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EE3CD" w14:textId="77777777" w:rsidR="001223BB" w:rsidRPr="00B40D9F" w:rsidRDefault="001223BB" w:rsidP="00B40D9F">
      <w:pPr>
        <w:spacing w:line="360" w:lineRule="auto"/>
        <w:jc w:val="both"/>
        <w:rPr>
          <w:rFonts w:ascii="Book Antiqua" w:hAnsi="Book Antiqua"/>
          <w:i/>
          <w:iCs/>
          <w:color w:val="000000" w:themeColor="text1"/>
        </w:rPr>
      </w:pPr>
      <w:r w:rsidRPr="00B40D9F">
        <w:rPr>
          <w:rFonts w:ascii="Book Antiqua" w:hAnsi="Book Antiqua"/>
          <w:b/>
          <w:bCs/>
          <w:color w:val="000000" w:themeColor="text1"/>
        </w:rPr>
        <w:t xml:space="preserve">Name of Journal: </w:t>
      </w:r>
      <w:r w:rsidRPr="00B40D9F">
        <w:rPr>
          <w:rFonts w:ascii="Book Antiqua" w:hAnsi="Book Antiqua"/>
          <w:i/>
          <w:iCs/>
          <w:color w:val="000000" w:themeColor="text1"/>
        </w:rPr>
        <w:t>World Journal of Clinical Cases</w:t>
      </w:r>
    </w:p>
    <w:p w14:paraId="22360F9C" w14:textId="1532761B" w:rsidR="001223BB" w:rsidRPr="00B40D9F" w:rsidRDefault="001223BB" w:rsidP="00B40D9F">
      <w:pPr>
        <w:spacing w:line="360" w:lineRule="auto"/>
        <w:jc w:val="both"/>
        <w:rPr>
          <w:rFonts w:ascii="Book Antiqua" w:eastAsiaTheme="minorEastAsia" w:hAnsi="Book Antiqua"/>
          <w:color w:val="000000" w:themeColor="text1"/>
          <w:lang w:eastAsia="zh-CN"/>
        </w:rPr>
      </w:pPr>
      <w:r w:rsidRPr="00B40D9F">
        <w:rPr>
          <w:rFonts w:ascii="Book Antiqua" w:hAnsi="Book Antiqua"/>
          <w:b/>
          <w:bCs/>
          <w:color w:val="000000" w:themeColor="text1"/>
        </w:rPr>
        <w:t xml:space="preserve">Manuscript NO: </w:t>
      </w:r>
      <w:r w:rsidRPr="00B40D9F">
        <w:rPr>
          <w:rFonts w:ascii="Book Antiqua" w:eastAsiaTheme="minorEastAsia" w:hAnsi="Book Antiqua"/>
          <w:color w:val="000000" w:themeColor="text1"/>
          <w:lang w:eastAsia="zh-CN"/>
        </w:rPr>
        <w:t>46961</w:t>
      </w:r>
    </w:p>
    <w:p w14:paraId="0F0188E0" w14:textId="77777777" w:rsidR="001223BB" w:rsidRPr="00B40D9F" w:rsidRDefault="001223BB" w:rsidP="00B40D9F">
      <w:pPr>
        <w:spacing w:line="360" w:lineRule="auto"/>
        <w:jc w:val="both"/>
        <w:rPr>
          <w:rFonts w:ascii="Book Antiqua" w:hAnsi="Book Antiqua"/>
          <w:color w:val="000000" w:themeColor="text1"/>
        </w:rPr>
      </w:pPr>
      <w:r w:rsidRPr="00B40D9F">
        <w:rPr>
          <w:rFonts w:ascii="Book Antiqua" w:hAnsi="Book Antiqua"/>
          <w:b/>
          <w:bCs/>
          <w:color w:val="000000" w:themeColor="text1"/>
        </w:rPr>
        <w:t xml:space="preserve">Manuscript Type: </w:t>
      </w:r>
      <w:r w:rsidRPr="00B40D9F">
        <w:rPr>
          <w:rFonts w:ascii="Book Antiqua" w:hAnsi="Book Antiqua"/>
          <w:color w:val="000000" w:themeColor="text1"/>
        </w:rPr>
        <w:t>CASE REPORT</w:t>
      </w:r>
    </w:p>
    <w:p w14:paraId="435CB8C5" w14:textId="77777777" w:rsidR="00A75335" w:rsidRPr="00B40D9F" w:rsidRDefault="00A75335" w:rsidP="00B40D9F">
      <w:pPr>
        <w:spacing w:line="360" w:lineRule="auto"/>
        <w:jc w:val="both"/>
        <w:rPr>
          <w:rFonts w:ascii="Book Antiqua" w:hAnsi="Book Antiqua"/>
          <w:b/>
          <w:color w:val="000000" w:themeColor="text1"/>
          <w:lang w:val="en-GB"/>
        </w:rPr>
      </w:pPr>
    </w:p>
    <w:p w14:paraId="57292B6A" w14:textId="5F1CF928" w:rsidR="00A75335" w:rsidRPr="00B40D9F" w:rsidRDefault="00A75335" w:rsidP="00B40D9F">
      <w:pPr>
        <w:spacing w:line="360" w:lineRule="auto"/>
        <w:jc w:val="both"/>
        <w:rPr>
          <w:rFonts w:ascii="Book Antiqua" w:eastAsiaTheme="minorEastAsia" w:hAnsi="Book Antiqua"/>
          <w:b/>
          <w:color w:val="000000" w:themeColor="text1"/>
          <w:lang w:val="en-GB" w:eastAsia="zh-CN"/>
        </w:rPr>
      </w:pPr>
      <w:r w:rsidRPr="00B40D9F">
        <w:rPr>
          <w:rFonts w:ascii="Book Antiqua" w:hAnsi="Book Antiqua"/>
          <w:b/>
          <w:color w:val="000000" w:themeColor="text1"/>
          <w:lang w:val="en-GB"/>
        </w:rPr>
        <w:t xml:space="preserve">First Italian outbreak of VIM-producing </w:t>
      </w:r>
      <w:r w:rsidRPr="00B40D9F">
        <w:rPr>
          <w:rFonts w:ascii="Book Antiqua" w:hAnsi="Book Antiqua"/>
          <w:b/>
          <w:i/>
          <w:color w:val="000000" w:themeColor="text1"/>
          <w:lang w:val="en-GB"/>
        </w:rPr>
        <w:t>Serratia marcescens</w:t>
      </w:r>
      <w:r w:rsidRPr="00B40D9F">
        <w:rPr>
          <w:rFonts w:ascii="Book Antiqua" w:hAnsi="Book Antiqua"/>
          <w:b/>
          <w:color w:val="000000" w:themeColor="text1"/>
          <w:lang w:val="en-GB"/>
        </w:rPr>
        <w:t xml:space="preserve"> in an adult polyvalent intensive care unit, August-October 2018</w:t>
      </w:r>
      <w:r w:rsidR="002D733F">
        <w:rPr>
          <w:rFonts w:ascii="Book Antiqua" w:eastAsia="宋体" w:hAnsi="Book Antiqua" w:cs="Arial"/>
          <w:b/>
          <w:lang w:val="en-GB" w:eastAsia="zh-CN"/>
        </w:rPr>
        <w:t xml:space="preserve">: </w:t>
      </w:r>
      <w:r w:rsidR="00A557BF" w:rsidRPr="00084070">
        <w:rPr>
          <w:rFonts w:ascii="Book Antiqua" w:eastAsia="宋体" w:hAnsi="Book Antiqua" w:cs="Arial"/>
          <w:b/>
          <w:lang w:eastAsia="zh-CN"/>
        </w:rPr>
        <w:t>A</w:t>
      </w:r>
      <w:r w:rsidR="00A557BF" w:rsidRPr="00084070">
        <w:rPr>
          <w:rFonts w:ascii="Book Antiqua" w:hAnsi="Book Antiqua" w:cs="Arial"/>
          <w:b/>
        </w:rPr>
        <w:t xml:space="preserve"> case report and </w:t>
      </w:r>
      <w:r w:rsidR="00A557BF" w:rsidRPr="003370DD">
        <w:rPr>
          <w:rFonts w:ascii="Book Antiqua" w:hAnsi="Book Antiqua" w:cs="Arial"/>
          <w:b/>
        </w:rPr>
        <w:t>literature review</w:t>
      </w:r>
    </w:p>
    <w:p w14:paraId="37B03E76" w14:textId="77777777" w:rsidR="0030533A" w:rsidRPr="00B40D9F" w:rsidRDefault="0030533A" w:rsidP="00B40D9F">
      <w:pPr>
        <w:spacing w:line="360" w:lineRule="auto"/>
        <w:jc w:val="both"/>
        <w:rPr>
          <w:rFonts w:ascii="Book Antiqua" w:eastAsiaTheme="minorEastAsia" w:hAnsi="Book Antiqua"/>
          <w:color w:val="000000" w:themeColor="text1"/>
          <w:lang w:val="en-GB" w:eastAsia="zh-CN"/>
        </w:rPr>
      </w:pPr>
    </w:p>
    <w:p w14:paraId="61737725" w14:textId="1D625C2D" w:rsidR="00A75335" w:rsidRPr="00B40D9F" w:rsidRDefault="0030533A" w:rsidP="00B40D9F">
      <w:pPr>
        <w:spacing w:line="360" w:lineRule="auto"/>
        <w:jc w:val="both"/>
        <w:rPr>
          <w:rFonts w:ascii="Book Antiqua" w:eastAsiaTheme="minorEastAsia" w:hAnsi="Book Antiqua"/>
          <w:i/>
          <w:color w:val="000000" w:themeColor="text1"/>
          <w:lang w:val="en-GB" w:eastAsia="zh-CN"/>
        </w:rPr>
      </w:pPr>
      <w:r w:rsidRPr="00B40D9F">
        <w:rPr>
          <w:rFonts w:ascii="Book Antiqua" w:hAnsi="Book Antiqua"/>
          <w:color w:val="000000" w:themeColor="text1"/>
          <w:lang w:val="en-GB"/>
        </w:rPr>
        <w:t xml:space="preserve">Iovene </w:t>
      </w:r>
      <w:r w:rsidRPr="00B40D9F">
        <w:rPr>
          <w:rFonts w:ascii="Book Antiqua" w:eastAsiaTheme="minorEastAsia" w:hAnsi="Book Antiqua"/>
          <w:color w:val="000000" w:themeColor="text1"/>
          <w:lang w:val="en-GB" w:eastAsia="zh-CN"/>
        </w:rPr>
        <w:t>MR</w:t>
      </w:r>
      <w:r w:rsidRPr="00B40D9F">
        <w:rPr>
          <w:rFonts w:ascii="Book Antiqua" w:eastAsiaTheme="minorEastAsia" w:hAnsi="Book Antiqua"/>
          <w:i/>
          <w:color w:val="000000" w:themeColor="text1"/>
          <w:lang w:val="en-GB" w:eastAsia="zh-CN"/>
        </w:rPr>
        <w:t xml:space="preserve"> et al</w:t>
      </w:r>
      <w:r w:rsidRPr="00B40D9F">
        <w:rPr>
          <w:rFonts w:ascii="Book Antiqua" w:eastAsiaTheme="minorEastAsia" w:hAnsi="Book Antiqua"/>
          <w:color w:val="000000" w:themeColor="text1"/>
          <w:lang w:val="en-GB" w:eastAsia="zh-CN"/>
        </w:rPr>
        <w:t xml:space="preserve">. </w:t>
      </w:r>
      <w:r w:rsidR="00A75335" w:rsidRPr="00B40D9F">
        <w:rPr>
          <w:rFonts w:ascii="Book Antiqua" w:hAnsi="Book Antiqua"/>
          <w:color w:val="000000" w:themeColor="text1"/>
          <w:lang w:val="en-GB"/>
        </w:rPr>
        <w:t xml:space="preserve">ICU’s outbreak of </w:t>
      </w:r>
      <w:r w:rsidR="00A75335" w:rsidRPr="00B40D9F">
        <w:rPr>
          <w:rFonts w:ascii="Book Antiqua" w:hAnsi="Book Antiqua"/>
          <w:i/>
          <w:color w:val="000000" w:themeColor="text1"/>
          <w:lang w:val="en-GB"/>
        </w:rPr>
        <w:t>S. marcescens</w:t>
      </w:r>
    </w:p>
    <w:p w14:paraId="6176E910" w14:textId="77777777" w:rsidR="0030533A" w:rsidRPr="00B40D9F" w:rsidRDefault="0030533A" w:rsidP="00B40D9F">
      <w:pPr>
        <w:spacing w:line="360" w:lineRule="auto"/>
        <w:jc w:val="both"/>
        <w:rPr>
          <w:rFonts w:ascii="Book Antiqua" w:eastAsiaTheme="minorEastAsia" w:hAnsi="Book Antiqua"/>
          <w:i/>
          <w:color w:val="000000" w:themeColor="text1"/>
          <w:lang w:val="en-GB" w:eastAsia="zh-CN"/>
        </w:rPr>
      </w:pPr>
    </w:p>
    <w:p w14:paraId="25AEA707" w14:textId="53BD7E4F" w:rsidR="00A75335" w:rsidRPr="00B40D9F" w:rsidRDefault="00A75335" w:rsidP="00B40D9F">
      <w:pPr>
        <w:spacing w:line="360" w:lineRule="auto"/>
        <w:jc w:val="both"/>
        <w:rPr>
          <w:rFonts w:ascii="Book Antiqua" w:eastAsiaTheme="minorEastAsia" w:hAnsi="Book Antiqua"/>
          <w:color w:val="000000" w:themeColor="text1"/>
          <w:lang w:val="en-GB" w:eastAsia="zh-CN"/>
        </w:rPr>
      </w:pPr>
      <w:r w:rsidRPr="00B40D9F">
        <w:rPr>
          <w:rFonts w:ascii="Book Antiqua" w:hAnsi="Book Antiqua"/>
          <w:color w:val="000000" w:themeColor="text1"/>
          <w:lang w:val="en-GB"/>
        </w:rPr>
        <w:t>Maria Rosaria Iovene, Vincenzo Pota, Massimiliano Galdiero, Giusy Corvino, Federica Maria Di Lella, Debora Stelitano, Maria Beatrice Passavanti,</w:t>
      </w:r>
      <w:r w:rsidR="002C0D54" w:rsidRPr="00B40D9F">
        <w:rPr>
          <w:rFonts w:ascii="Book Antiqua" w:hAnsi="Book Antiqua"/>
          <w:color w:val="000000" w:themeColor="text1"/>
          <w:lang w:val="en-GB"/>
        </w:rPr>
        <w:t xml:space="preserve"> Maria Caterina Pace,</w:t>
      </w:r>
      <w:r w:rsidRPr="00B40D9F">
        <w:rPr>
          <w:rFonts w:ascii="Book Antiqua" w:hAnsi="Book Antiqua"/>
          <w:color w:val="000000" w:themeColor="text1"/>
          <w:lang w:val="en-GB"/>
        </w:rPr>
        <w:t xml:space="preserve"> Aniello Alfieri, Sveva Di Franco, Caterina Aurilio, Pasquale Sansone, Vettakkara Kandy Muhammed Niyas</w:t>
      </w:r>
      <w:r w:rsidR="0030533A" w:rsidRPr="00B40D9F">
        <w:rPr>
          <w:rFonts w:ascii="Book Antiqua" w:eastAsiaTheme="minorEastAsia" w:hAnsi="Book Antiqua"/>
          <w:color w:val="000000" w:themeColor="text1"/>
          <w:lang w:val="en-GB" w:eastAsia="zh-CN"/>
        </w:rPr>
        <w:t>,</w:t>
      </w:r>
      <w:r w:rsidRPr="00B40D9F">
        <w:rPr>
          <w:rFonts w:ascii="Book Antiqua" w:hAnsi="Book Antiqua"/>
          <w:color w:val="000000" w:themeColor="text1"/>
          <w:lang w:val="en-GB"/>
        </w:rPr>
        <w:t xml:space="preserve"> Marco Fiore</w:t>
      </w:r>
    </w:p>
    <w:p w14:paraId="5A9C8A24" w14:textId="77777777" w:rsidR="0030533A" w:rsidRPr="00B40D9F" w:rsidRDefault="0030533A" w:rsidP="00B40D9F">
      <w:pPr>
        <w:spacing w:line="360" w:lineRule="auto"/>
        <w:jc w:val="both"/>
        <w:rPr>
          <w:rFonts w:ascii="Book Antiqua" w:eastAsiaTheme="minorEastAsia" w:hAnsi="Book Antiqua"/>
          <w:color w:val="000000" w:themeColor="text1"/>
          <w:lang w:val="en-GB" w:eastAsia="zh-CN"/>
        </w:rPr>
      </w:pPr>
    </w:p>
    <w:p w14:paraId="384A7031" w14:textId="0FF57C7F" w:rsidR="001B6630" w:rsidRPr="00B40D9F" w:rsidRDefault="00BE304C" w:rsidP="00B40D9F">
      <w:pPr>
        <w:spacing w:line="360" w:lineRule="auto"/>
        <w:jc w:val="both"/>
        <w:rPr>
          <w:rFonts w:ascii="Book Antiqua" w:eastAsiaTheme="minorEastAsia" w:hAnsi="Book Antiqua"/>
          <w:color w:val="000000" w:themeColor="text1"/>
          <w:lang w:val="en-GB" w:eastAsia="zh-CN"/>
        </w:rPr>
      </w:pPr>
      <w:r w:rsidRPr="00B40D9F">
        <w:rPr>
          <w:rFonts w:ascii="Book Antiqua" w:hAnsi="Book Antiqua"/>
          <w:b/>
          <w:color w:val="000000" w:themeColor="text1"/>
          <w:lang w:val="en-GB"/>
        </w:rPr>
        <w:t xml:space="preserve">Maria </w:t>
      </w:r>
      <w:r w:rsidR="006019DC" w:rsidRPr="00B40D9F">
        <w:rPr>
          <w:rFonts w:ascii="Book Antiqua" w:hAnsi="Book Antiqua"/>
          <w:b/>
          <w:color w:val="000000" w:themeColor="text1"/>
          <w:lang w:val="en-GB"/>
        </w:rPr>
        <w:t>Rosaria</w:t>
      </w:r>
      <w:r w:rsidR="006019DC" w:rsidRPr="00B40D9F">
        <w:rPr>
          <w:rFonts w:ascii="Book Antiqua" w:hAnsi="Book Antiqua"/>
          <w:color w:val="000000" w:themeColor="text1"/>
          <w:lang w:val="en-GB"/>
        </w:rPr>
        <w:t xml:space="preserve"> </w:t>
      </w:r>
      <w:r w:rsidRPr="00B40D9F">
        <w:rPr>
          <w:rFonts w:ascii="Book Antiqua" w:hAnsi="Book Antiqua"/>
          <w:b/>
          <w:color w:val="000000" w:themeColor="text1"/>
          <w:lang w:val="en-GB"/>
        </w:rPr>
        <w:t xml:space="preserve">Iovene, Massimiliano Galdiero, Giusy Corvino, </w:t>
      </w:r>
      <w:r w:rsidR="005E0283" w:rsidRPr="00B40D9F">
        <w:rPr>
          <w:rFonts w:ascii="Book Antiqua" w:hAnsi="Book Antiqua"/>
          <w:b/>
          <w:color w:val="000000" w:themeColor="text1"/>
          <w:lang w:val="en-GB"/>
        </w:rPr>
        <w:t>Federica Maria Di Lella</w:t>
      </w:r>
      <w:r w:rsidRPr="00B40D9F">
        <w:rPr>
          <w:rFonts w:ascii="Book Antiqua" w:hAnsi="Book Antiqua"/>
          <w:b/>
          <w:color w:val="000000" w:themeColor="text1"/>
          <w:lang w:val="en-GB"/>
        </w:rPr>
        <w:t xml:space="preserve">, </w:t>
      </w:r>
      <w:r w:rsidR="0006500C" w:rsidRPr="00B40D9F">
        <w:rPr>
          <w:rFonts w:ascii="Book Antiqua" w:hAnsi="Book Antiqua"/>
          <w:b/>
          <w:color w:val="000000" w:themeColor="text1"/>
          <w:lang w:val="en-GB"/>
        </w:rPr>
        <w:t>Debora Stelitano</w:t>
      </w:r>
      <w:r w:rsidR="0030533A"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Department of Experimental Medicine, University of Campania "Luigi Vanvitelli", Naples</w:t>
      </w:r>
      <w:r w:rsidR="0030533A" w:rsidRPr="00B40D9F">
        <w:rPr>
          <w:rFonts w:ascii="Book Antiqua" w:eastAsiaTheme="minorEastAsia" w:hAnsi="Book Antiqua"/>
          <w:color w:val="000000" w:themeColor="text1"/>
          <w:lang w:val="en-GB" w:eastAsia="zh-CN"/>
        </w:rPr>
        <w:t xml:space="preserve"> </w:t>
      </w:r>
      <w:r w:rsidR="0030533A" w:rsidRPr="00B40D9F">
        <w:rPr>
          <w:rFonts w:ascii="Book Antiqua" w:hAnsi="Book Antiqua"/>
          <w:color w:val="000000" w:themeColor="text1"/>
          <w:lang w:val="en-GB"/>
        </w:rPr>
        <w:t>80138</w:t>
      </w:r>
      <w:r w:rsidRPr="00B40D9F">
        <w:rPr>
          <w:rFonts w:ascii="Book Antiqua" w:hAnsi="Book Antiqua"/>
          <w:color w:val="000000" w:themeColor="text1"/>
          <w:lang w:val="en-GB"/>
        </w:rPr>
        <w:t>, Italy</w:t>
      </w:r>
    </w:p>
    <w:p w14:paraId="67C063B0" w14:textId="77777777" w:rsidR="0030533A" w:rsidRPr="00B40D9F" w:rsidRDefault="0030533A" w:rsidP="00B40D9F">
      <w:pPr>
        <w:spacing w:line="360" w:lineRule="auto"/>
        <w:jc w:val="both"/>
        <w:rPr>
          <w:rFonts w:ascii="Book Antiqua" w:eastAsiaTheme="minorEastAsia" w:hAnsi="Book Antiqua"/>
          <w:b/>
          <w:color w:val="000000" w:themeColor="text1"/>
          <w:lang w:val="en-GB" w:eastAsia="zh-CN"/>
        </w:rPr>
      </w:pPr>
    </w:p>
    <w:p w14:paraId="1ABEC791" w14:textId="57B5D51A" w:rsidR="001B6630" w:rsidRPr="00B40D9F" w:rsidRDefault="00BE304C" w:rsidP="00B40D9F">
      <w:pPr>
        <w:spacing w:line="360" w:lineRule="auto"/>
        <w:jc w:val="both"/>
        <w:rPr>
          <w:rFonts w:ascii="Book Antiqua" w:eastAsiaTheme="minorEastAsia" w:hAnsi="Book Antiqua"/>
          <w:color w:val="000000" w:themeColor="text1"/>
          <w:lang w:val="en-GB" w:eastAsia="zh-CN"/>
        </w:rPr>
      </w:pPr>
      <w:r w:rsidRPr="00B40D9F">
        <w:rPr>
          <w:rFonts w:ascii="Book Antiqua" w:hAnsi="Book Antiqua"/>
          <w:b/>
          <w:color w:val="000000" w:themeColor="text1"/>
          <w:lang w:val="en-GB"/>
        </w:rPr>
        <w:t>Vincenzo Pota,</w:t>
      </w:r>
      <w:r w:rsidR="00D24707" w:rsidRPr="00B40D9F">
        <w:rPr>
          <w:rFonts w:ascii="Book Antiqua" w:hAnsi="Book Antiqua"/>
          <w:b/>
          <w:color w:val="000000" w:themeColor="text1"/>
          <w:lang w:val="en-GB"/>
        </w:rPr>
        <w:t xml:space="preserve"> </w:t>
      </w:r>
      <w:r w:rsidR="000C0EFF" w:rsidRPr="00B40D9F">
        <w:rPr>
          <w:rFonts w:ascii="Book Antiqua" w:hAnsi="Book Antiqua"/>
          <w:b/>
          <w:color w:val="000000" w:themeColor="text1"/>
          <w:lang w:val="en-GB"/>
        </w:rPr>
        <w:t>Maria Beatrice Passavanti,</w:t>
      </w:r>
      <w:r w:rsidR="000C0EFF" w:rsidRPr="00B40D9F">
        <w:rPr>
          <w:rFonts w:ascii="Book Antiqua" w:eastAsiaTheme="minorEastAsia" w:hAnsi="Book Antiqua"/>
          <w:b/>
          <w:color w:val="000000" w:themeColor="text1"/>
          <w:lang w:val="en-GB" w:eastAsia="zh-CN"/>
        </w:rPr>
        <w:t xml:space="preserve"> </w:t>
      </w:r>
      <w:r w:rsidR="00D24707" w:rsidRPr="00B40D9F">
        <w:rPr>
          <w:rFonts w:ascii="Book Antiqua" w:hAnsi="Book Antiqua"/>
          <w:b/>
          <w:color w:val="000000" w:themeColor="text1"/>
          <w:lang w:val="en-GB"/>
        </w:rPr>
        <w:t xml:space="preserve">Maria </w:t>
      </w:r>
      <w:r w:rsidR="006019DC" w:rsidRPr="00B40D9F">
        <w:rPr>
          <w:rFonts w:ascii="Book Antiqua" w:hAnsi="Book Antiqua"/>
          <w:b/>
          <w:color w:val="000000" w:themeColor="text1"/>
          <w:lang w:val="en-GB"/>
        </w:rPr>
        <w:t>Caterina</w:t>
      </w:r>
      <w:r w:rsidR="00D24707" w:rsidRPr="00B40D9F">
        <w:rPr>
          <w:rFonts w:ascii="Book Antiqua" w:hAnsi="Book Antiqua"/>
          <w:b/>
          <w:color w:val="000000" w:themeColor="text1"/>
          <w:lang w:val="en-GB"/>
        </w:rPr>
        <w:t xml:space="preserve"> Pace,</w:t>
      </w:r>
      <w:r w:rsidRPr="00B40D9F">
        <w:rPr>
          <w:rFonts w:ascii="Book Antiqua" w:hAnsi="Book Antiqua"/>
          <w:b/>
          <w:color w:val="000000" w:themeColor="text1"/>
          <w:lang w:val="en-GB"/>
        </w:rPr>
        <w:t xml:space="preserve"> Aniello Alfieri, Sveva Di Franco, Caterina Aurilio, Pasquale Sansone, Marco Fiore, </w:t>
      </w:r>
      <w:r w:rsidRPr="00B40D9F">
        <w:rPr>
          <w:rFonts w:ascii="Book Antiqua" w:hAnsi="Book Antiqua"/>
          <w:color w:val="000000" w:themeColor="text1"/>
          <w:lang w:val="en-GB"/>
        </w:rPr>
        <w:t xml:space="preserve">Department of Women, Child and General and Specialized Surgery, University of Campania "Luigi Vanvitelli", </w:t>
      </w:r>
      <w:r w:rsidR="0030533A" w:rsidRPr="00B40D9F">
        <w:rPr>
          <w:rFonts w:ascii="Book Antiqua" w:hAnsi="Book Antiqua"/>
          <w:color w:val="000000" w:themeColor="text1"/>
          <w:lang w:val="en-GB"/>
        </w:rPr>
        <w:t>Naples</w:t>
      </w:r>
      <w:r w:rsidR="0030533A" w:rsidRPr="00B40D9F">
        <w:rPr>
          <w:rFonts w:ascii="Book Antiqua" w:eastAsiaTheme="minorEastAsia" w:hAnsi="Book Antiqua"/>
          <w:color w:val="000000" w:themeColor="text1"/>
          <w:lang w:val="en-GB" w:eastAsia="zh-CN"/>
        </w:rPr>
        <w:t xml:space="preserve"> </w:t>
      </w:r>
      <w:r w:rsidR="0030533A" w:rsidRPr="00B40D9F">
        <w:rPr>
          <w:rFonts w:ascii="Book Antiqua" w:hAnsi="Book Antiqua"/>
          <w:color w:val="000000" w:themeColor="text1"/>
          <w:lang w:val="en-GB"/>
        </w:rPr>
        <w:t>80138, Italy</w:t>
      </w:r>
    </w:p>
    <w:p w14:paraId="139A979D" w14:textId="77777777" w:rsidR="0030533A" w:rsidRPr="00B40D9F" w:rsidRDefault="0030533A" w:rsidP="00B40D9F">
      <w:pPr>
        <w:spacing w:line="360" w:lineRule="auto"/>
        <w:jc w:val="both"/>
        <w:rPr>
          <w:rFonts w:ascii="Book Antiqua" w:eastAsiaTheme="minorEastAsia" w:hAnsi="Book Antiqua"/>
          <w:color w:val="000000" w:themeColor="text1"/>
          <w:lang w:val="en-GB" w:eastAsia="zh-CN"/>
        </w:rPr>
      </w:pPr>
    </w:p>
    <w:p w14:paraId="23FACF42" w14:textId="34889CF4" w:rsidR="001B6630" w:rsidRPr="00B40D9F" w:rsidRDefault="00BE304C" w:rsidP="00B40D9F">
      <w:pPr>
        <w:spacing w:line="360" w:lineRule="auto"/>
        <w:jc w:val="both"/>
        <w:rPr>
          <w:rFonts w:ascii="Book Antiqua" w:eastAsiaTheme="minorEastAsia" w:hAnsi="Book Antiqua"/>
          <w:color w:val="000000" w:themeColor="text1"/>
          <w:lang w:val="en-GB" w:eastAsia="zh-CN"/>
        </w:rPr>
      </w:pPr>
      <w:r w:rsidRPr="00B40D9F">
        <w:rPr>
          <w:rFonts w:ascii="Book Antiqua" w:hAnsi="Book Antiqua"/>
          <w:b/>
          <w:color w:val="000000" w:themeColor="text1"/>
          <w:lang w:val="en-GB"/>
        </w:rPr>
        <w:t xml:space="preserve">Vettakkara </w:t>
      </w:r>
      <w:r w:rsidR="00BC5F70" w:rsidRPr="00B40D9F">
        <w:rPr>
          <w:rFonts w:ascii="Book Antiqua" w:hAnsi="Book Antiqua"/>
          <w:b/>
          <w:color w:val="000000" w:themeColor="text1"/>
          <w:lang w:val="en-GB"/>
        </w:rPr>
        <w:t>Kandy</w:t>
      </w:r>
      <w:r w:rsidR="00BC5F70" w:rsidRPr="00B40D9F">
        <w:rPr>
          <w:rFonts w:ascii="Book Antiqua" w:eastAsiaTheme="minorEastAsia" w:hAnsi="Book Antiqua"/>
          <w:b/>
          <w:color w:val="000000" w:themeColor="text1"/>
          <w:lang w:val="en-GB" w:eastAsia="zh-CN"/>
        </w:rPr>
        <w:t xml:space="preserve"> </w:t>
      </w:r>
      <w:r w:rsidR="0030533A" w:rsidRPr="00B40D9F">
        <w:rPr>
          <w:rFonts w:ascii="Book Antiqua" w:hAnsi="Book Antiqua"/>
          <w:b/>
          <w:color w:val="000000" w:themeColor="text1"/>
          <w:lang w:val="en-GB"/>
        </w:rPr>
        <w:t xml:space="preserve">Muhammed </w:t>
      </w:r>
      <w:r w:rsidRPr="00B40D9F">
        <w:rPr>
          <w:rFonts w:ascii="Book Antiqua" w:hAnsi="Book Antiqua"/>
          <w:b/>
          <w:color w:val="000000" w:themeColor="text1"/>
          <w:lang w:val="en-GB"/>
        </w:rPr>
        <w:t>Niyas,</w:t>
      </w:r>
      <w:r w:rsidRPr="00B40D9F">
        <w:rPr>
          <w:rFonts w:ascii="Book Antiqua" w:hAnsi="Book Antiqua"/>
          <w:color w:val="000000" w:themeColor="text1"/>
          <w:lang w:val="en-GB"/>
        </w:rPr>
        <w:t xml:space="preserve"> Department of Medicine, All India Institute of Medical Sci</w:t>
      </w:r>
      <w:r w:rsidR="0030533A" w:rsidRPr="00B40D9F">
        <w:rPr>
          <w:rFonts w:ascii="Book Antiqua" w:hAnsi="Book Antiqua"/>
          <w:color w:val="000000" w:themeColor="text1"/>
          <w:lang w:val="en-GB"/>
        </w:rPr>
        <w:t>ences, New Delhi 110029, India</w:t>
      </w:r>
    </w:p>
    <w:p w14:paraId="07F54BCF" w14:textId="77777777" w:rsidR="00BC5F70" w:rsidRPr="00B40D9F" w:rsidRDefault="00BC5F70" w:rsidP="00B40D9F">
      <w:pPr>
        <w:spacing w:line="360" w:lineRule="auto"/>
        <w:jc w:val="both"/>
        <w:rPr>
          <w:rFonts w:ascii="Book Antiqua" w:eastAsiaTheme="minorEastAsia" w:hAnsi="Book Antiqua"/>
          <w:b/>
          <w:color w:val="000000" w:themeColor="text1"/>
          <w:lang w:val="en-GB" w:eastAsia="zh-CN"/>
        </w:rPr>
      </w:pPr>
    </w:p>
    <w:p w14:paraId="67EDD8B0" w14:textId="321D373D" w:rsidR="001B6630" w:rsidRPr="00B40D9F" w:rsidRDefault="00BE304C" w:rsidP="00B40D9F">
      <w:pPr>
        <w:spacing w:line="360" w:lineRule="auto"/>
        <w:jc w:val="both"/>
        <w:rPr>
          <w:rFonts w:ascii="Book Antiqua" w:hAnsi="Book Antiqua"/>
          <w:color w:val="000000" w:themeColor="text1"/>
          <w:lang w:val="en-GB"/>
        </w:rPr>
      </w:pPr>
      <w:r w:rsidRPr="00B40D9F">
        <w:rPr>
          <w:rFonts w:ascii="Book Antiqua" w:hAnsi="Book Antiqua"/>
          <w:b/>
          <w:color w:val="000000" w:themeColor="text1"/>
          <w:lang w:val="en-GB"/>
        </w:rPr>
        <w:t>ORCID number</w:t>
      </w:r>
      <w:r w:rsidRPr="00B40D9F">
        <w:rPr>
          <w:rFonts w:ascii="Book Antiqua" w:hAnsi="Book Antiqua"/>
          <w:color w:val="000000" w:themeColor="text1"/>
          <w:lang w:val="en-GB"/>
        </w:rPr>
        <w:t xml:space="preserve">: </w:t>
      </w:r>
      <w:r w:rsidR="00BC5F70" w:rsidRPr="00B40D9F">
        <w:rPr>
          <w:rFonts w:ascii="Book Antiqua" w:hAnsi="Book Antiqua"/>
          <w:color w:val="000000" w:themeColor="text1"/>
          <w:lang w:val="en-GB"/>
        </w:rPr>
        <w:t>Maria Rosaria Iovene</w:t>
      </w:r>
      <w:r w:rsidRPr="00B40D9F">
        <w:rPr>
          <w:rFonts w:ascii="Book Antiqua" w:hAnsi="Book Antiqua"/>
          <w:color w:val="000000" w:themeColor="text1"/>
          <w:lang w:val="en-GB"/>
        </w:rPr>
        <w:t xml:space="preserve"> (0000-0002-0290-4092); </w:t>
      </w:r>
      <w:r w:rsidR="00BC5F70" w:rsidRPr="00B40D9F">
        <w:rPr>
          <w:rFonts w:ascii="Book Antiqua" w:hAnsi="Book Antiqua"/>
          <w:color w:val="000000" w:themeColor="text1"/>
          <w:lang w:val="en-GB"/>
        </w:rPr>
        <w:t xml:space="preserve">Vincenzo Pota </w:t>
      </w:r>
      <w:r w:rsidRPr="00B40D9F">
        <w:rPr>
          <w:rFonts w:ascii="Book Antiqua" w:hAnsi="Book Antiqua"/>
          <w:color w:val="000000" w:themeColor="text1"/>
          <w:lang w:val="en-GB"/>
        </w:rPr>
        <w:t xml:space="preserve">(0000-0001-9999-3388); </w:t>
      </w:r>
      <w:r w:rsidR="00BC5F70" w:rsidRPr="00B40D9F">
        <w:rPr>
          <w:rFonts w:ascii="Book Antiqua" w:hAnsi="Book Antiqua"/>
          <w:color w:val="000000" w:themeColor="text1"/>
          <w:lang w:val="en-GB"/>
        </w:rPr>
        <w:t>Massimiliano Galdiero</w:t>
      </w:r>
      <w:r w:rsidRPr="00B40D9F">
        <w:rPr>
          <w:rFonts w:ascii="Book Antiqua" w:hAnsi="Book Antiqua"/>
          <w:color w:val="000000" w:themeColor="text1"/>
          <w:lang w:val="en-GB"/>
        </w:rPr>
        <w:t xml:space="preserve"> (0000-0002-7186-9622); </w:t>
      </w:r>
      <w:r w:rsidR="00BC5F70" w:rsidRPr="00B40D9F">
        <w:rPr>
          <w:rFonts w:ascii="Book Antiqua" w:hAnsi="Book Antiqua"/>
          <w:color w:val="000000" w:themeColor="text1"/>
          <w:lang w:val="en-GB"/>
        </w:rPr>
        <w:t xml:space="preserve">Giusy </w:t>
      </w:r>
      <w:r w:rsidR="00BC5F70" w:rsidRPr="00B40D9F">
        <w:rPr>
          <w:rFonts w:ascii="Book Antiqua" w:hAnsi="Book Antiqua"/>
          <w:color w:val="000000" w:themeColor="text1"/>
          <w:lang w:val="en-GB"/>
        </w:rPr>
        <w:lastRenderedPageBreak/>
        <w:t xml:space="preserve">Corvino </w:t>
      </w:r>
      <w:r w:rsidRPr="00B40D9F">
        <w:rPr>
          <w:rFonts w:ascii="Book Antiqua" w:hAnsi="Book Antiqua"/>
          <w:color w:val="000000" w:themeColor="text1"/>
          <w:lang w:val="en-GB"/>
        </w:rPr>
        <w:t xml:space="preserve">(0000-0002-5423-7156); </w:t>
      </w:r>
      <w:r w:rsidR="00BC5F70" w:rsidRPr="00B40D9F">
        <w:rPr>
          <w:rFonts w:ascii="Book Antiqua" w:hAnsi="Book Antiqua"/>
          <w:color w:val="000000" w:themeColor="text1"/>
          <w:lang w:val="en-GB"/>
        </w:rPr>
        <w:t>Federica Maria Di Lella</w:t>
      </w:r>
      <w:r w:rsidRPr="00B40D9F">
        <w:rPr>
          <w:rFonts w:ascii="Book Antiqua" w:hAnsi="Book Antiqua"/>
          <w:color w:val="000000" w:themeColor="text1"/>
          <w:lang w:val="en-GB"/>
        </w:rPr>
        <w:t xml:space="preserve"> (0000-0002-9830-8841); </w:t>
      </w:r>
      <w:r w:rsidR="00BC5F70" w:rsidRPr="00B40D9F">
        <w:rPr>
          <w:rFonts w:ascii="Book Antiqua" w:hAnsi="Book Antiqua"/>
          <w:color w:val="000000" w:themeColor="text1"/>
          <w:lang w:val="en-GB"/>
        </w:rPr>
        <w:t>Debora Stelitano</w:t>
      </w:r>
      <w:r w:rsidR="0006500C" w:rsidRPr="00B40D9F">
        <w:rPr>
          <w:rFonts w:ascii="Book Antiqua" w:hAnsi="Book Antiqua"/>
          <w:color w:val="000000" w:themeColor="text1"/>
          <w:lang w:val="en-GB"/>
        </w:rPr>
        <w:t xml:space="preserve"> (0000-0001-6964-9826); </w:t>
      </w:r>
      <w:r w:rsidR="00BC5F70" w:rsidRPr="00B40D9F">
        <w:rPr>
          <w:rFonts w:ascii="Book Antiqua" w:hAnsi="Book Antiqua"/>
          <w:color w:val="000000" w:themeColor="text1"/>
          <w:lang w:val="en-GB"/>
        </w:rPr>
        <w:t>Maria Beatrice Passavanti</w:t>
      </w:r>
      <w:r w:rsidRPr="00B40D9F">
        <w:rPr>
          <w:rFonts w:ascii="Book Antiqua" w:hAnsi="Book Antiqua"/>
          <w:color w:val="000000" w:themeColor="text1"/>
          <w:lang w:val="en-GB"/>
        </w:rPr>
        <w:t xml:space="preserve"> (0000-0002-9659-0847);</w:t>
      </w:r>
      <w:r w:rsidR="002C0D54" w:rsidRPr="00B40D9F">
        <w:rPr>
          <w:rFonts w:ascii="Book Antiqua" w:hAnsi="Book Antiqua"/>
          <w:color w:val="000000" w:themeColor="text1"/>
          <w:lang w:val="en-GB"/>
        </w:rPr>
        <w:t xml:space="preserve"> </w:t>
      </w:r>
      <w:r w:rsidR="00BC5F70" w:rsidRPr="00B40D9F">
        <w:rPr>
          <w:rFonts w:ascii="Book Antiqua" w:hAnsi="Book Antiqua"/>
          <w:color w:val="000000" w:themeColor="text1"/>
          <w:lang w:val="en-GB"/>
        </w:rPr>
        <w:t>Maria Caterina Pace</w:t>
      </w:r>
      <w:r w:rsidR="002C0D54" w:rsidRPr="00B40D9F">
        <w:rPr>
          <w:rFonts w:ascii="Book Antiqua" w:hAnsi="Book Antiqua"/>
          <w:color w:val="000000" w:themeColor="text1"/>
          <w:lang w:val="en-GB"/>
        </w:rPr>
        <w:t xml:space="preserve"> (0000-0002-9352-4780);</w:t>
      </w:r>
      <w:r w:rsidRPr="00B40D9F">
        <w:rPr>
          <w:rFonts w:ascii="Book Antiqua" w:hAnsi="Book Antiqua"/>
          <w:color w:val="000000" w:themeColor="text1"/>
          <w:lang w:val="en-GB"/>
        </w:rPr>
        <w:t xml:space="preserve"> Aniello Alfieri (0000-0002-1330-5968); Sveva Di Franco (0000-0003-0399-2677); Caterina Aurilio (0000-0002-0998-4064); Pasquale Sansone (0000-0003-0873-3586); </w:t>
      </w:r>
      <w:r w:rsidR="00BC5F70" w:rsidRPr="00B40D9F">
        <w:rPr>
          <w:rFonts w:ascii="Book Antiqua" w:hAnsi="Book Antiqua"/>
          <w:color w:val="000000" w:themeColor="text1"/>
          <w:lang w:val="en-GB"/>
        </w:rPr>
        <w:t xml:space="preserve">Vettakkara Kandy Muhammed Niyas </w:t>
      </w:r>
      <w:r w:rsidRPr="00B40D9F">
        <w:rPr>
          <w:rFonts w:ascii="Book Antiqua" w:hAnsi="Book Antiqua"/>
          <w:color w:val="000000" w:themeColor="text1"/>
          <w:lang w:val="en-GB"/>
        </w:rPr>
        <w:t xml:space="preserve">(0000-0002-7255-6257); Marco Fiore (0000-0001-7263-0229) </w:t>
      </w:r>
    </w:p>
    <w:p w14:paraId="2A9EBD3E" w14:textId="77777777" w:rsidR="001B6630" w:rsidRPr="00B40D9F" w:rsidRDefault="001B6630" w:rsidP="00B40D9F">
      <w:pPr>
        <w:spacing w:line="360" w:lineRule="auto"/>
        <w:jc w:val="both"/>
        <w:rPr>
          <w:rFonts w:ascii="Book Antiqua" w:hAnsi="Book Antiqua"/>
          <w:b/>
          <w:color w:val="000000" w:themeColor="text1"/>
          <w:lang w:val="en-GB"/>
        </w:rPr>
      </w:pPr>
    </w:p>
    <w:p w14:paraId="26CEBD2E" w14:textId="41A1A760" w:rsidR="001B6630" w:rsidRPr="00B40D9F" w:rsidRDefault="00BE304C" w:rsidP="00B40D9F">
      <w:pPr>
        <w:spacing w:line="360" w:lineRule="auto"/>
        <w:jc w:val="both"/>
        <w:rPr>
          <w:rFonts w:ascii="Book Antiqua" w:hAnsi="Book Antiqua"/>
          <w:color w:val="000000" w:themeColor="text1"/>
          <w:lang w:val="en-GB"/>
        </w:rPr>
      </w:pPr>
      <w:r w:rsidRPr="00B40D9F">
        <w:rPr>
          <w:rFonts w:ascii="Book Antiqua" w:hAnsi="Book Antiqua"/>
          <w:b/>
          <w:color w:val="000000" w:themeColor="text1"/>
          <w:lang w:val="en-GB"/>
        </w:rPr>
        <w:t xml:space="preserve">Author contributions: </w:t>
      </w:r>
      <w:r w:rsidRPr="00B40D9F">
        <w:rPr>
          <w:rFonts w:ascii="Book Antiqua" w:hAnsi="Book Antiqua"/>
          <w:color w:val="000000" w:themeColor="text1"/>
          <w:lang w:val="en-GB"/>
        </w:rPr>
        <w:t xml:space="preserve">Iovene </w:t>
      </w:r>
      <w:r w:rsidR="002C3AE9" w:rsidRPr="00B40D9F">
        <w:rPr>
          <w:rFonts w:ascii="Book Antiqua" w:eastAsiaTheme="minorEastAsia" w:hAnsi="Book Antiqua"/>
          <w:color w:val="000000" w:themeColor="text1"/>
          <w:lang w:val="en-GB" w:eastAsia="zh-CN"/>
        </w:rPr>
        <w:t xml:space="preserve">MR </w:t>
      </w:r>
      <w:r w:rsidRPr="00B40D9F">
        <w:rPr>
          <w:rFonts w:ascii="Book Antiqua" w:hAnsi="Book Antiqua"/>
          <w:color w:val="000000" w:themeColor="text1"/>
          <w:lang w:val="en-GB"/>
        </w:rPr>
        <w:t xml:space="preserve">and Fiore </w:t>
      </w:r>
      <w:r w:rsidR="002C3AE9" w:rsidRPr="00B40D9F">
        <w:rPr>
          <w:rFonts w:ascii="Book Antiqua" w:eastAsiaTheme="minorEastAsia" w:hAnsi="Book Antiqua"/>
          <w:color w:val="000000" w:themeColor="text1"/>
          <w:lang w:val="en-GB" w:eastAsia="zh-CN"/>
        </w:rPr>
        <w:t xml:space="preserve">M </w:t>
      </w:r>
      <w:r w:rsidRPr="00B40D9F">
        <w:rPr>
          <w:rFonts w:ascii="Book Antiqua" w:hAnsi="Book Antiqua"/>
          <w:color w:val="000000" w:themeColor="text1"/>
          <w:lang w:val="en-GB"/>
        </w:rPr>
        <w:t xml:space="preserve">designed the </w:t>
      </w:r>
      <w:r w:rsidR="002C3AE9" w:rsidRPr="00B40D9F">
        <w:rPr>
          <w:rFonts w:ascii="Book Antiqua" w:hAnsi="Book Antiqua"/>
          <w:color w:val="000000" w:themeColor="text1"/>
          <w:lang w:val="en-GB"/>
        </w:rPr>
        <w:t>study</w:t>
      </w:r>
      <w:r w:rsidRPr="00B40D9F">
        <w:rPr>
          <w:rFonts w:ascii="Book Antiqua" w:hAnsi="Book Antiqua"/>
          <w:color w:val="000000" w:themeColor="text1"/>
          <w:lang w:val="en-GB"/>
        </w:rPr>
        <w:t xml:space="preserve">; </w:t>
      </w:r>
      <w:r w:rsidR="0006500C" w:rsidRPr="00B40D9F">
        <w:rPr>
          <w:rFonts w:ascii="Book Antiqua" w:hAnsi="Book Antiqua"/>
          <w:color w:val="000000" w:themeColor="text1"/>
          <w:lang w:val="en-GB"/>
        </w:rPr>
        <w:t>Pota</w:t>
      </w:r>
      <w:r w:rsidR="002C3AE9" w:rsidRPr="00B40D9F">
        <w:rPr>
          <w:rFonts w:ascii="Book Antiqua" w:eastAsiaTheme="minorEastAsia" w:hAnsi="Book Antiqua"/>
          <w:color w:val="000000" w:themeColor="text1"/>
          <w:lang w:val="en-GB" w:eastAsia="zh-CN"/>
        </w:rPr>
        <w:t xml:space="preserve"> V</w:t>
      </w:r>
      <w:r w:rsidR="0006500C" w:rsidRPr="00B40D9F">
        <w:rPr>
          <w:rFonts w:ascii="Book Antiqua" w:hAnsi="Book Antiqua"/>
          <w:color w:val="000000" w:themeColor="text1"/>
          <w:lang w:val="en-GB"/>
        </w:rPr>
        <w:t>, Di Lella</w:t>
      </w:r>
      <w:r w:rsidR="00337222" w:rsidRPr="00B40D9F">
        <w:rPr>
          <w:rFonts w:ascii="Book Antiqua" w:eastAsiaTheme="minorEastAsia" w:hAnsi="Book Antiqua"/>
          <w:color w:val="000000" w:themeColor="text1"/>
          <w:lang w:val="en-GB" w:eastAsia="zh-CN"/>
        </w:rPr>
        <w:t xml:space="preserve"> FM</w:t>
      </w:r>
      <w:r w:rsidR="0006500C" w:rsidRPr="00B40D9F">
        <w:rPr>
          <w:rFonts w:ascii="Book Antiqua" w:hAnsi="Book Antiqua"/>
          <w:color w:val="000000" w:themeColor="text1"/>
          <w:lang w:val="en-GB"/>
        </w:rPr>
        <w:t>, Stelitano</w:t>
      </w:r>
      <w:r w:rsidR="00337222" w:rsidRPr="00B40D9F">
        <w:rPr>
          <w:rFonts w:ascii="Book Antiqua" w:eastAsiaTheme="minorEastAsia" w:hAnsi="Book Antiqua"/>
          <w:color w:val="000000" w:themeColor="text1"/>
          <w:lang w:val="en-GB" w:eastAsia="zh-CN"/>
        </w:rPr>
        <w:t xml:space="preserve"> D</w:t>
      </w:r>
      <w:r w:rsidR="0006500C" w:rsidRPr="00B40D9F">
        <w:rPr>
          <w:rFonts w:ascii="Book Antiqua" w:hAnsi="Book Antiqua"/>
          <w:color w:val="000000" w:themeColor="text1"/>
          <w:lang w:val="en-GB"/>
        </w:rPr>
        <w:t>, Passavanti</w:t>
      </w:r>
      <w:r w:rsidR="00337222" w:rsidRPr="00B40D9F">
        <w:rPr>
          <w:rFonts w:ascii="Book Antiqua" w:eastAsiaTheme="minorEastAsia" w:hAnsi="Book Antiqua"/>
          <w:color w:val="000000" w:themeColor="text1"/>
          <w:lang w:val="en-GB" w:eastAsia="zh-CN"/>
        </w:rPr>
        <w:t xml:space="preserve"> MB</w:t>
      </w:r>
      <w:r w:rsidR="0006500C" w:rsidRPr="00B40D9F">
        <w:rPr>
          <w:rFonts w:ascii="Book Antiqua" w:hAnsi="Book Antiqua"/>
          <w:color w:val="000000" w:themeColor="text1"/>
          <w:lang w:val="en-GB"/>
        </w:rPr>
        <w:t xml:space="preserve">, Sansone </w:t>
      </w:r>
      <w:r w:rsidR="00337222" w:rsidRPr="00B40D9F">
        <w:rPr>
          <w:rFonts w:ascii="Book Antiqua" w:eastAsiaTheme="minorEastAsia" w:hAnsi="Book Antiqua"/>
          <w:color w:val="000000" w:themeColor="text1"/>
          <w:lang w:val="en-GB" w:eastAsia="zh-CN"/>
        </w:rPr>
        <w:t xml:space="preserve">P </w:t>
      </w:r>
      <w:r w:rsidRPr="00B40D9F">
        <w:rPr>
          <w:rFonts w:ascii="Book Antiqua" w:hAnsi="Book Antiqua"/>
          <w:color w:val="000000" w:themeColor="text1"/>
          <w:lang w:val="en-GB"/>
        </w:rPr>
        <w:t xml:space="preserve">performed the research; </w:t>
      </w:r>
      <w:r w:rsidR="0006500C" w:rsidRPr="00B40D9F">
        <w:rPr>
          <w:rFonts w:ascii="Book Antiqua" w:hAnsi="Book Antiqua"/>
          <w:color w:val="000000" w:themeColor="text1"/>
          <w:lang w:val="en-GB"/>
        </w:rPr>
        <w:t>Aurilio</w:t>
      </w:r>
      <w:r w:rsidR="00337222" w:rsidRPr="00B40D9F">
        <w:rPr>
          <w:rFonts w:ascii="Book Antiqua" w:eastAsiaTheme="minorEastAsia" w:hAnsi="Book Antiqua"/>
          <w:color w:val="000000" w:themeColor="text1"/>
          <w:lang w:val="en-GB" w:eastAsia="zh-CN"/>
        </w:rPr>
        <w:t xml:space="preserve"> C</w:t>
      </w:r>
      <w:r w:rsidR="0006500C" w:rsidRPr="00B40D9F">
        <w:rPr>
          <w:rFonts w:ascii="Book Antiqua" w:hAnsi="Book Antiqua"/>
          <w:color w:val="000000" w:themeColor="text1"/>
          <w:lang w:val="en-GB"/>
        </w:rPr>
        <w:t xml:space="preserve">, Pace </w:t>
      </w:r>
      <w:r w:rsidR="00337222" w:rsidRPr="00B40D9F">
        <w:rPr>
          <w:rFonts w:ascii="Book Antiqua" w:eastAsiaTheme="minorEastAsia" w:hAnsi="Book Antiqua"/>
          <w:color w:val="000000" w:themeColor="text1"/>
          <w:lang w:val="en-GB" w:eastAsia="zh-CN"/>
        </w:rPr>
        <w:t xml:space="preserve">MC </w:t>
      </w:r>
      <w:r w:rsidR="0006500C" w:rsidRPr="00B40D9F">
        <w:rPr>
          <w:rFonts w:ascii="Book Antiqua" w:hAnsi="Book Antiqua"/>
          <w:color w:val="000000" w:themeColor="text1"/>
          <w:lang w:val="en-GB"/>
        </w:rPr>
        <w:t xml:space="preserve">and Galdiero </w:t>
      </w:r>
      <w:r w:rsidR="00337222" w:rsidRPr="00B40D9F">
        <w:rPr>
          <w:rFonts w:ascii="Book Antiqua" w:eastAsiaTheme="minorEastAsia" w:hAnsi="Book Antiqua"/>
          <w:color w:val="000000" w:themeColor="text1"/>
          <w:lang w:val="en-GB" w:eastAsia="zh-CN"/>
        </w:rPr>
        <w:t xml:space="preserve">M </w:t>
      </w:r>
      <w:r w:rsidRPr="00B40D9F">
        <w:rPr>
          <w:rFonts w:ascii="Book Antiqua" w:hAnsi="Book Antiqua"/>
          <w:color w:val="000000" w:themeColor="text1"/>
          <w:lang w:val="en-GB"/>
        </w:rPr>
        <w:t xml:space="preserve">supervised the manuscript; Niyas </w:t>
      </w:r>
      <w:r w:rsidR="00337222" w:rsidRPr="00B40D9F">
        <w:rPr>
          <w:rFonts w:ascii="Book Antiqua" w:eastAsiaTheme="minorEastAsia" w:hAnsi="Book Antiqua"/>
          <w:color w:val="000000" w:themeColor="text1"/>
          <w:lang w:val="en-GB" w:eastAsia="zh-CN"/>
        </w:rPr>
        <w:t xml:space="preserve">VKM </w:t>
      </w:r>
      <w:r w:rsidRPr="00B40D9F">
        <w:rPr>
          <w:rFonts w:ascii="Book Antiqua" w:hAnsi="Book Antiqua"/>
          <w:color w:val="000000" w:themeColor="text1"/>
          <w:lang w:val="en-GB"/>
        </w:rPr>
        <w:t>gave critical comments and revised the manuscript in order to improve and polish language; Corvino</w:t>
      </w:r>
      <w:r w:rsidR="00337222" w:rsidRPr="00B40D9F">
        <w:rPr>
          <w:rFonts w:ascii="Book Antiqua" w:eastAsiaTheme="minorEastAsia" w:hAnsi="Book Antiqua"/>
          <w:color w:val="000000" w:themeColor="text1"/>
          <w:lang w:val="en-GB" w:eastAsia="zh-CN"/>
        </w:rPr>
        <w:t xml:space="preserve"> G</w:t>
      </w:r>
      <w:r w:rsidRPr="00B40D9F">
        <w:rPr>
          <w:rFonts w:ascii="Book Antiqua" w:hAnsi="Book Antiqua"/>
          <w:color w:val="000000" w:themeColor="text1"/>
          <w:lang w:val="en-GB"/>
        </w:rPr>
        <w:t>, Niyas</w:t>
      </w:r>
      <w:r w:rsidR="00337222" w:rsidRPr="00B40D9F">
        <w:rPr>
          <w:rFonts w:ascii="Book Antiqua" w:eastAsiaTheme="minorEastAsia" w:hAnsi="Book Antiqua"/>
          <w:color w:val="000000" w:themeColor="text1"/>
          <w:lang w:val="en-GB" w:eastAsia="zh-CN"/>
        </w:rPr>
        <w:t xml:space="preserve"> VKM</w:t>
      </w:r>
      <w:r w:rsidRPr="00B40D9F">
        <w:rPr>
          <w:rFonts w:ascii="Book Antiqua" w:hAnsi="Book Antiqua"/>
          <w:color w:val="000000" w:themeColor="text1"/>
          <w:lang w:val="en-GB"/>
        </w:rPr>
        <w:t>, Alfieri</w:t>
      </w:r>
      <w:r w:rsidR="00337222" w:rsidRPr="00B40D9F">
        <w:rPr>
          <w:rFonts w:ascii="Book Antiqua" w:eastAsiaTheme="minorEastAsia" w:hAnsi="Book Antiqua"/>
          <w:color w:val="000000" w:themeColor="text1"/>
          <w:lang w:val="en-GB" w:eastAsia="zh-CN"/>
        </w:rPr>
        <w:t xml:space="preserve"> A</w:t>
      </w:r>
      <w:r w:rsidRPr="00B40D9F">
        <w:rPr>
          <w:rFonts w:ascii="Book Antiqua" w:hAnsi="Book Antiqua"/>
          <w:color w:val="000000" w:themeColor="text1"/>
          <w:lang w:val="en-GB"/>
        </w:rPr>
        <w:t xml:space="preserve">, Di Franco </w:t>
      </w:r>
      <w:r w:rsidR="00337222" w:rsidRPr="00B40D9F">
        <w:rPr>
          <w:rFonts w:ascii="Book Antiqua" w:eastAsiaTheme="minorEastAsia" w:hAnsi="Book Antiqua"/>
          <w:color w:val="000000" w:themeColor="text1"/>
          <w:lang w:val="en-GB" w:eastAsia="zh-CN"/>
        </w:rPr>
        <w:t xml:space="preserve">S </w:t>
      </w:r>
      <w:r w:rsidRPr="00B40D9F">
        <w:rPr>
          <w:rFonts w:ascii="Book Antiqua" w:hAnsi="Book Antiqua"/>
          <w:color w:val="000000" w:themeColor="text1"/>
          <w:lang w:val="en-GB"/>
        </w:rPr>
        <w:t>and Fiore M wrote the paper.</w:t>
      </w:r>
    </w:p>
    <w:p w14:paraId="7FEB3A9E" w14:textId="115BDF69" w:rsidR="001B6630" w:rsidRPr="00B40D9F" w:rsidRDefault="001B6630" w:rsidP="00B40D9F">
      <w:pPr>
        <w:spacing w:line="360" w:lineRule="auto"/>
        <w:jc w:val="both"/>
        <w:rPr>
          <w:rFonts w:ascii="Book Antiqua" w:hAnsi="Book Antiqua"/>
          <w:b/>
          <w:color w:val="000000" w:themeColor="text1"/>
          <w:lang w:val="en-GB"/>
        </w:rPr>
      </w:pPr>
    </w:p>
    <w:p w14:paraId="7E34AAEB" w14:textId="032DD29D" w:rsidR="001B6630" w:rsidRPr="00B40D9F" w:rsidRDefault="00BE304C" w:rsidP="00B40D9F">
      <w:pPr>
        <w:spacing w:line="360" w:lineRule="auto"/>
        <w:jc w:val="both"/>
        <w:rPr>
          <w:rFonts w:ascii="Book Antiqua" w:eastAsiaTheme="minorEastAsia" w:hAnsi="Book Antiqua"/>
          <w:color w:val="000000" w:themeColor="text1"/>
          <w:lang w:val="en-GB" w:eastAsia="zh-CN"/>
        </w:rPr>
      </w:pPr>
      <w:r w:rsidRPr="00B40D9F">
        <w:rPr>
          <w:rFonts w:ascii="Book Antiqua" w:hAnsi="Book Antiqua"/>
          <w:b/>
          <w:color w:val="000000" w:themeColor="text1"/>
          <w:lang w:val="en-GB"/>
        </w:rPr>
        <w:t xml:space="preserve">Informed consent statement: </w:t>
      </w:r>
      <w:r w:rsidRPr="00B40D9F">
        <w:rPr>
          <w:rFonts w:ascii="Book Antiqua" w:hAnsi="Book Antiqua"/>
          <w:color w:val="000000" w:themeColor="text1"/>
          <w:lang w:val="en-GB"/>
        </w:rPr>
        <w:t xml:space="preserve">Although no personal details are revealed in the present report, informed consent was obtained for publication of this case report along with the related clinical details and images. All clinical data contained in this case report can be made available, in an absolutely anonymized form, upon request to </w:t>
      </w:r>
      <w:r w:rsidR="00F847E1" w:rsidRPr="00EF7BEC">
        <w:rPr>
          <w:rFonts w:ascii="Book Antiqua" w:hAnsi="Book Antiqua"/>
          <w:lang w:val="en-GB"/>
        </w:rPr>
        <w:t>marco.fiore@unicampania.it</w:t>
      </w:r>
      <w:r w:rsidR="00337222" w:rsidRPr="00B40D9F">
        <w:rPr>
          <w:rFonts w:ascii="Book Antiqua" w:eastAsiaTheme="minorEastAsia" w:hAnsi="Book Antiqua"/>
          <w:color w:val="000000" w:themeColor="text1"/>
          <w:lang w:val="en-GB" w:eastAsia="zh-CN"/>
        </w:rPr>
        <w:t>.</w:t>
      </w:r>
    </w:p>
    <w:p w14:paraId="06D61B69" w14:textId="719EDFB2" w:rsidR="001B6630" w:rsidRPr="00B40D9F" w:rsidRDefault="001B6630" w:rsidP="00B40D9F">
      <w:pPr>
        <w:spacing w:line="360" w:lineRule="auto"/>
        <w:jc w:val="both"/>
        <w:rPr>
          <w:rFonts w:ascii="Book Antiqua" w:hAnsi="Book Antiqua"/>
          <w:b/>
          <w:color w:val="000000" w:themeColor="text1"/>
          <w:lang w:val="en-GB"/>
        </w:rPr>
      </w:pPr>
    </w:p>
    <w:p w14:paraId="5EE639D3" w14:textId="77777777" w:rsidR="001B6630" w:rsidRPr="00B40D9F" w:rsidRDefault="00BE304C" w:rsidP="00B40D9F">
      <w:pPr>
        <w:spacing w:line="360" w:lineRule="auto"/>
        <w:jc w:val="both"/>
        <w:rPr>
          <w:rFonts w:ascii="Book Antiqua" w:hAnsi="Book Antiqua"/>
          <w:color w:val="000000" w:themeColor="text1"/>
          <w:lang w:val="en-GB"/>
        </w:rPr>
      </w:pPr>
      <w:r w:rsidRPr="00B40D9F">
        <w:rPr>
          <w:rFonts w:ascii="Book Antiqua" w:hAnsi="Book Antiqua"/>
          <w:b/>
          <w:color w:val="000000" w:themeColor="text1"/>
          <w:lang w:val="en-GB"/>
        </w:rPr>
        <w:t xml:space="preserve">Conflict-of-interest statement: </w:t>
      </w:r>
      <w:r w:rsidRPr="00B40D9F">
        <w:rPr>
          <w:rFonts w:ascii="Book Antiqua" w:hAnsi="Book Antiqua"/>
          <w:color w:val="000000" w:themeColor="text1"/>
          <w:lang w:val="en-GB"/>
        </w:rPr>
        <w:t>All authors declare no conflict of interest.</w:t>
      </w:r>
    </w:p>
    <w:p w14:paraId="4F919FBA" w14:textId="77777777" w:rsidR="002C0D54" w:rsidRPr="00B40D9F" w:rsidRDefault="002C0D54" w:rsidP="00B40D9F">
      <w:pPr>
        <w:spacing w:line="360" w:lineRule="auto"/>
        <w:jc w:val="both"/>
        <w:rPr>
          <w:rFonts w:ascii="Book Antiqua" w:hAnsi="Book Antiqua"/>
          <w:color w:val="000000" w:themeColor="text1"/>
          <w:lang w:val="en-GB"/>
        </w:rPr>
      </w:pPr>
    </w:p>
    <w:p w14:paraId="20A98FE5" w14:textId="273AF8FF" w:rsidR="001B6630" w:rsidRPr="00B40D9F" w:rsidRDefault="002C0D54" w:rsidP="00B40D9F">
      <w:pPr>
        <w:spacing w:line="360" w:lineRule="auto"/>
        <w:jc w:val="both"/>
        <w:rPr>
          <w:rFonts w:ascii="Book Antiqua" w:eastAsiaTheme="minorEastAsia" w:hAnsi="Book Antiqua"/>
          <w:color w:val="000000" w:themeColor="text1"/>
          <w:lang w:val="en-GB" w:eastAsia="zh-CN"/>
        </w:rPr>
      </w:pPr>
      <w:r w:rsidRPr="00B40D9F">
        <w:rPr>
          <w:rFonts w:ascii="Book Antiqua" w:hAnsi="Book Antiqua"/>
          <w:b/>
          <w:color w:val="000000" w:themeColor="text1"/>
          <w:lang w:val="en-GB"/>
        </w:rPr>
        <w:t>CARE Checklist (2016) statement</w:t>
      </w:r>
      <w:r w:rsidRPr="00B40D9F">
        <w:rPr>
          <w:rFonts w:ascii="Book Antiqua" w:hAnsi="Book Antiqua"/>
          <w:color w:val="000000" w:themeColor="text1"/>
          <w:lang w:val="en-GB"/>
        </w:rPr>
        <w:t>: The guidelines of the “CARE Checklist – 2016: Information for writing a case report” have been adopted</w:t>
      </w:r>
      <w:r w:rsidR="00337222" w:rsidRPr="00B40D9F">
        <w:rPr>
          <w:rFonts w:ascii="Book Antiqua" w:eastAsiaTheme="minorEastAsia" w:hAnsi="Book Antiqua"/>
          <w:color w:val="000000" w:themeColor="text1"/>
          <w:lang w:val="en-GB" w:eastAsia="zh-CN"/>
        </w:rPr>
        <w:t>.</w:t>
      </w:r>
    </w:p>
    <w:p w14:paraId="1229D061" w14:textId="77777777" w:rsidR="00337222" w:rsidRPr="00B40D9F" w:rsidRDefault="00337222" w:rsidP="00B40D9F">
      <w:pPr>
        <w:spacing w:line="360" w:lineRule="auto"/>
        <w:jc w:val="both"/>
        <w:rPr>
          <w:rFonts w:ascii="Book Antiqua" w:eastAsiaTheme="minorEastAsia" w:hAnsi="Book Antiqua"/>
          <w:color w:val="000000" w:themeColor="text1"/>
          <w:lang w:val="en-GB" w:eastAsia="zh-CN"/>
        </w:rPr>
      </w:pPr>
    </w:p>
    <w:p w14:paraId="2EA348BE" w14:textId="524CB9F2" w:rsidR="00337222" w:rsidRPr="00B40D9F" w:rsidRDefault="00337222" w:rsidP="00B40D9F">
      <w:pPr>
        <w:spacing w:line="360" w:lineRule="auto"/>
        <w:jc w:val="both"/>
        <w:rPr>
          <w:rFonts w:ascii="Book Antiqua" w:eastAsiaTheme="minorEastAsia" w:hAnsi="Book Antiqua"/>
          <w:color w:val="000000" w:themeColor="text1"/>
          <w:lang w:eastAsia="zh-CN"/>
        </w:rPr>
      </w:pPr>
      <w:r w:rsidRPr="00B40D9F">
        <w:rPr>
          <w:rFonts w:ascii="Book Antiqua" w:hAnsi="Book Antiqua"/>
          <w:b/>
          <w:bCs/>
          <w:color w:val="000000" w:themeColor="text1"/>
        </w:rPr>
        <w:t xml:space="preserve">Open-Access: </w:t>
      </w:r>
      <w:r w:rsidRPr="00B40D9F">
        <w:rPr>
          <w:rFonts w:ascii="Book Antiqua" w:hAnsi="Book Antiqua"/>
          <w:color w:val="000000" w:themeColor="text1"/>
        </w:rPr>
        <w:t xml:space="preserve">This article is an open-access article which was selected by an in 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B40D9F">
        <w:rPr>
          <w:rFonts w:ascii="Book Antiqua" w:hAnsi="Book Antiqua"/>
          <w:color w:val="000000" w:themeColor="text1"/>
        </w:rPr>
        <w:lastRenderedPageBreak/>
        <w:t>provided the original work is properly cited and the use is noncommercial. See: http://creativecommons.org/licenses/by-nc/4.0/</w:t>
      </w:r>
    </w:p>
    <w:p w14:paraId="64866050" w14:textId="77777777" w:rsidR="00337222" w:rsidRPr="00B40D9F" w:rsidRDefault="00337222" w:rsidP="00B40D9F">
      <w:pPr>
        <w:spacing w:line="360" w:lineRule="auto"/>
        <w:jc w:val="both"/>
        <w:rPr>
          <w:rFonts w:ascii="Book Antiqua" w:eastAsiaTheme="minorEastAsia" w:hAnsi="Book Antiqua"/>
          <w:b/>
          <w:color w:val="000000" w:themeColor="text1"/>
          <w:lang w:val="en-GB" w:eastAsia="zh-CN"/>
        </w:rPr>
      </w:pPr>
    </w:p>
    <w:p w14:paraId="50BBDB5C" w14:textId="492A60B6" w:rsidR="001B6630" w:rsidRPr="00B40D9F" w:rsidRDefault="00BE304C" w:rsidP="00B40D9F">
      <w:pPr>
        <w:spacing w:line="360" w:lineRule="auto"/>
        <w:jc w:val="both"/>
        <w:rPr>
          <w:rFonts w:ascii="Book Antiqua" w:hAnsi="Book Antiqua"/>
          <w:color w:val="000000" w:themeColor="text1"/>
        </w:rPr>
      </w:pPr>
      <w:r w:rsidRPr="00B40D9F">
        <w:rPr>
          <w:rFonts w:ascii="Book Antiqua" w:hAnsi="Book Antiqua"/>
          <w:b/>
          <w:color w:val="000000" w:themeColor="text1"/>
          <w:lang w:val="en-GB"/>
        </w:rPr>
        <w:t xml:space="preserve">Manuscript source: </w:t>
      </w:r>
      <w:r w:rsidRPr="00B40D9F">
        <w:rPr>
          <w:rFonts w:ascii="Book Antiqua" w:hAnsi="Book Antiqua"/>
          <w:color w:val="000000" w:themeColor="text1"/>
          <w:lang w:val="en-GB"/>
        </w:rPr>
        <w:t>Invited manuscript</w:t>
      </w:r>
    </w:p>
    <w:p w14:paraId="51DB31E3" w14:textId="77777777" w:rsidR="001B6630" w:rsidRPr="00B40D9F" w:rsidRDefault="001B6630" w:rsidP="00B40D9F">
      <w:pPr>
        <w:spacing w:line="360" w:lineRule="auto"/>
        <w:jc w:val="both"/>
        <w:rPr>
          <w:rFonts w:ascii="Book Antiqua" w:hAnsi="Book Antiqua"/>
          <w:b/>
          <w:color w:val="000000" w:themeColor="text1"/>
          <w:lang w:val="en-GB"/>
        </w:rPr>
      </w:pPr>
    </w:p>
    <w:p w14:paraId="16A76907" w14:textId="4AB6E0AA" w:rsidR="001B6630" w:rsidRPr="00EF7BEC" w:rsidRDefault="00337222" w:rsidP="00B40D9F">
      <w:pPr>
        <w:spacing w:line="360" w:lineRule="auto"/>
        <w:jc w:val="both"/>
        <w:rPr>
          <w:rFonts w:ascii="Book Antiqua" w:eastAsiaTheme="minorEastAsia" w:hAnsi="Book Antiqua"/>
          <w:color w:val="000000" w:themeColor="text1"/>
          <w:lang w:eastAsia="zh-CN"/>
        </w:rPr>
      </w:pPr>
      <w:r w:rsidRPr="00B40D9F">
        <w:rPr>
          <w:rFonts w:ascii="Book Antiqua" w:hAnsi="Book Antiqua"/>
          <w:b/>
          <w:color w:val="000000" w:themeColor="text1"/>
        </w:rPr>
        <w:t>Corresponding author:</w:t>
      </w:r>
      <w:r w:rsidRPr="00B40D9F">
        <w:rPr>
          <w:rFonts w:ascii="Book Antiqua" w:hAnsi="Book Antiqua"/>
          <w:bCs/>
          <w:color w:val="000000" w:themeColor="text1"/>
        </w:rPr>
        <w:t xml:space="preserve"> </w:t>
      </w:r>
      <w:r w:rsidR="00BE304C" w:rsidRPr="00B40D9F">
        <w:rPr>
          <w:rFonts w:ascii="Book Antiqua" w:hAnsi="Book Antiqua"/>
          <w:b/>
          <w:color w:val="000000" w:themeColor="text1"/>
          <w:lang w:val="en-GB"/>
        </w:rPr>
        <w:t xml:space="preserve">Marco Fiore, MD, </w:t>
      </w:r>
      <w:r w:rsidRPr="00B40D9F">
        <w:rPr>
          <w:rFonts w:ascii="Book Antiqua" w:hAnsi="Book Antiqua"/>
          <w:b/>
          <w:color w:val="000000" w:themeColor="text1"/>
          <w:lang w:val="en-GB"/>
        </w:rPr>
        <w:t>Academic Fellow</w:t>
      </w:r>
      <w:r w:rsidRPr="00B40D9F">
        <w:rPr>
          <w:rFonts w:ascii="Book Antiqua" w:eastAsiaTheme="minorEastAsia" w:hAnsi="Book Antiqua"/>
          <w:b/>
          <w:color w:val="000000" w:themeColor="text1"/>
          <w:lang w:val="en-GB" w:eastAsia="zh-CN"/>
        </w:rPr>
        <w:t xml:space="preserve">, </w:t>
      </w:r>
      <w:r w:rsidR="00BE304C" w:rsidRPr="00B40D9F">
        <w:rPr>
          <w:rFonts w:ascii="Book Antiqua" w:hAnsi="Book Antiqua"/>
          <w:color w:val="000000" w:themeColor="text1"/>
          <w:lang w:val="en-GB"/>
        </w:rPr>
        <w:t>Department of Women, Child and General and Specialized Surgery, University of Campania "Luigi Vanvitelli"</w:t>
      </w:r>
      <w:r w:rsidR="002C0D54" w:rsidRPr="00B40D9F">
        <w:rPr>
          <w:rFonts w:ascii="Book Antiqua" w:hAnsi="Book Antiqua"/>
          <w:color w:val="000000" w:themeColor="text1"/>
          <w:lang w:val="en-GB"/>
        </w:rPr>
        <w:t xml:space="preserve">, </w:t>
      </w:r>
      <w:r w:rsidR="00BE304C" w:rsidRPr="00B40D9F">
        <w:rPr>
          <w:rFonts w:ascii="Book Antiqua" w:hAnsi="Book Antiqua"/>
          <w:color w:val="000000" w:themeColor="text1"/>
          <w:lang w:val="en-GB"/>
        </w:rPr>
        <w:t>Piazza L. Miraglia, 2, Naples</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80138</w:t>
      </w:r>
      <w:r w:rsidR="00BE304C" w:rsidRPr="00B40D9F">
        <w:rPr>
          <w:rFonts w:ascii="Book Antiqua" w:hAnsi="Book Antiqua"/>
          <w:color w:val="000000" w:themeColor="text1"/>
          <w:lang w:val="en-GB"/>
        </w:rPr>
        <w:t>, Italy.</w:t>
      </w:r>
      <w:r w:rsidR="002C0D54" w:rsidRPr="00B40D9F">
        <w:rPr>
          <w:rFonts w:ascii="Book Antiqua" w:hAnsi="Book Antiqua"/>
          <w:color w:val="000000" w:themeColor="text1"/>
          <w:lang w:val="en-GB"/>
        </w:rPr>
        <w:t xml:space="preserve"> </w:t>
      </w:r>
      <w:r w:rsidR="00F847E1" w:rsidRPr="00061F02">
        <w:rPr>
          <w:rFonts w:ascii="Book Antiqua" w:hAnsi="Book Antiqua"/>
        </w:rPr>
        <w:t>marco.fiore@unicampania.it</w:t>
      </w:r>
    </w:p>
    <w:p w14:paraId="2F74FDE5" w14:textId="33956C71" w:rsidR="001B6630" w:rsidRPr="00B40D9F" w:rsidRDefault="00BE304C" w:rsidP="00B40D9F">
      <w:pPr>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b/>
          <w:color w:val="000000" w:themeColor="text1"/>
          <w:lang w:val="en-GB"/>
        </w:rPr>
        <w:t>Tel</w:t>
      </w:r>
      <w:r w:rsidR="002C0D54" w:rsidRPr="00B40D9F">
        <w:rPr>
          <w:rFonts w:ascii="Book Antiqua" w:hAnsi="Book Antiqua"/>
          <w:b/>
          <w:color w:val="000000" w:themeColor="text1"/>
          <w:lang w:val="en-GB"/>
        </w:rPr>
        <w:t>ephone:</w:t>
      </w:r>
      <w:r w:rsidR="003E0DAE" w:rsidRPr="00B40D9F">
        <w:rPr>
          <w:rFonts w:ascii="Book Antiqua" w:hAnsi="Book Antiqua"/>
          <w:color w:val="000000" w:themeColor="text1"/>
          <w:lang w:val="en-GB"/>
        </w:rPr>
        <w:t xml:space="preserve"> +39</w:t>
      </w:r>
      <w:r w:rsidR="003E0DAE" w:rsidRPr="00B40D9F">
        <w:rPr>
          <w:rFonts w:ascii="Book Antiqua" w:eastAsiaTheme="minorEastAsia" w:hAnsi="Book Antiqua"/>
          <w:color w:val="000000" w:themeColor="text1"/>
          <w:lang w:val="en-GB" w:eastAsia="zh-CN"/>
        </w:rPr>
        <w:t>-</w:t>
      </w:r>
      <w:r w:rsidRPr="00B40D9F">
        <w:rPr>
          <w:rFonts w:ascii="Book Antiqua" w:hAnsi="Book Antiqua"/>
          <w:color w:val="000000" w:themeColor="text1"/>
          <w:lang w:val="en-GB"/>
        </w:rPr>
        <w:t>81</w:t>
      </w:r>
      <w:r w:rsidR="003E0DAE" w:rsidRPr="00B40D9F">
        <w:rPr>
          <w:rFonts w:ascii="Book Antiqua" w:eastAsiaTheme="minorEastAsia" w:hAnsi="Book Antiqua"/>
          <w:color w:val="000000" w:themeColor="text1"/>
          <w:lang w:val="en-GB" w:eastAsia="zh-CN"/>
        </w:rPr>
        <w:t>-</w:t>
      </w:r>
      <w:r w:rsidRPr="00B40D9F">
        <w:rPr>
          <w:rFonts w:ascii="Book Antiqua" w:hAnsi="Book Antiqua"/>
          <w:color w:val="000000" w:themeColor="text1"/>
          <w:lang w:val="en-GB"/>
        </w:rPr>
        <w:t>5665180</w:t>
      </w:r>
    </w:p>
    <w:p w14:paraId="363D178E" w14:textId="5DBA2321" w:rsidR="001B6630" w:rsidRPr="00B40D9F" w:rsidRDefault="00BE304C" w:rsidP="00B40D9F">
      <w:pPr>
        <w:pBdr>
          <w:top w:val="nil"/>
          <w:left w:val="nil"/>
          <w:bottom w:val="nil"/>
          <w:right w:val="nil"/>
          <w:between w:val="nil"/>
        </w:pBdr>
        <w:spacing w:line="360" w:lineRule="auto"/>
        <w:jc w:val="both"/>
        <w:rPr>
          <w:rFonts w:ascii="Book Antiqua" w:eastAsiaTheme="minorEastAsia" w:hAnsi="Book Antiqua"/>
          <w:color w:val="000000" w:themeColor="text1"/>
          <w:lang w:val="en-GB" w:eastAsia="zh-CN"/>
        </w:rPr>
      </w:pPr>
      <w:r w:rsidRPr="00B40D9F">
        <w:rPr>
          <w:rFonts w:ascii="Book Antiqua" w:hAnsi="Book Antiqua"/>
          <w:b/>
          <w:color w:val="000000" w:themeColor="text1"/>
          <w:lang w:val="en-GB"/>
        </w:rPr>
        <w:t>Fax</w:t>
      </w:r>
      <w:r w:rsidR="002C0D54" w:rsidRPr="00B40D9F">
        <w:rPr>
          <w:rFonts w:ascii="Book Antiqua" w:hAnsi="Book Antiqua"/>
          <w:b/>
          <w:color w:val="000000" w:themeColor="text1"/>
          <w:lang w:val="en-GB"/>
        </w:rPr>
        <w:t xml:space="preserve">: </w:t>
      </w:r>
      <w:r w:rsidR="003E0DAE" w:rsidRPr="00B40D9F">
        <w:rPr>
          <w:rFonts w:ascii="Book Antiqua" w:hAnsi="Book Antiqua"/>
          <w:color w:val="000000" w:themeColor="text1"/>
          <w:lang w:val="en-GB"/>
        </w:rPr>
        <w:t>+39</w:t>
      </w:r>
      <w:r w:rsidR="003E0DAE" w:rsidRPr="00B40D9F">
        <w:rPr>
          <w:rFonts w:ascii="Book Antiqua" w:eastAsiaTheme="minorEastAsia" w:hAnsi="Book Antiqua"/>
          <w:color w:val="000000" w:themeColor="text1"/>
          <w:lang w:val="en-GB" w:eastAsia="zh-CN"/>
        </w:rPr>
        <w:t>-</w:t>
      </w:r>
      <w:r w:rsidRPr="00B40D9F">
        <w:rPr>
          <w:rFonts w:ascii="Book Antiqua" w:hAnsi="Book Antiqua"/>
          <w:color w:val="000000" w:themeColor="text1"/>
          <w:lang w:val="en-GB"/>
        </w:rPr>
        <w:t>81</w:t>
      </w:r>
      <w:r w:rsidR="003E0DAE" w:rsidRPr="00B40D9F">
        <w:rPr>
          <w:rFonts w:ascii="Book Antiqua" w:eastAsiaTheme="minorEastAsia" w:hAnsi="Book Antiqua"/>
          <w:color w:val="000000" w:themeColor="text1"/>
          <w:lang w:val="en-GB" w:eastAsia="zh-CN"/>
        </w:rPr>
        <w:t>-</w:t>
      </w:r>
      <w:r w:rsidRPr="00B40D9F">
        <w:rPr>
          <w:rFonts w:ascii="Book Antiqua" w:hAnsi="Book Antiqua"/>
          <w:color w:val="000000" w:themeColor="text1"/>
          <w:lang w:val="en-GB"/>
        </w:rPr>
        <w:t>455426</w:t>
      </w:r>
    </w:p>
    <w:p w14:paraId="7A6444BD" w14:textId="77777777" w:rsidR="003E0DAE" w:rsidRPr="00B40D9F" w:rsidRDefault="003E0DAE" w:rsidP="00B40D9F">
      <w:pPr>
        <w:pBdr>
          <w:top w:val="nil"/>
          <w:left w:val="nil"/>
          <w:bottom w:val="nil"/>
          <w:right w:val="nil"/>
          <w:between w:val="nil"/>
        </w:pBdr>
        <w:spacing w:line="360" w:lineRule="auto"/>
        <w:jc w:val="both"/>
        <w:rPr>
          <w:rFonts w:ascii="Book Antiqua" w:eastAsiaTheme="minorEastAsia" w:hAnsi="Book Antiqua"/>
          <w:color w:val="000000" w:themeColor="text1"/>
          <w:lang w:val="en-GB" w:eastAsia="zh-CN"/>
        </w:rPr>
      </w:pPr>
    </w:p>
    <w:p w14:paraId="50A36B41" w14:textId="77777777" w:rsidR="003E0DAE" w:rsidRPr="00B40D9F" w:rsidRDefault="003E0DAE" w:rsidP="00B40D9F">
      <w:pPr>
        <w:spacing w:line="360" w:lineRule="auto"/>
        <w:jc w:val="both"/>
        <w:rPr>
          <w:rFonts w:ascii="Book Antiqua" w:hAnsi="Book Antiqua"/>
          <w:b/>
          <w:color w:val="000000" w:themeColor="text1"/>
        </w:rPr>
      </w:pPr>
      <w:r w:rsidRPr="00B40D9F">
        <w:rPr>
          <w:rFonts w:ascii="Book Antiqua" w:hAnsi="Book Antiqua"/>
          <w:b/>
          <w:color w:val="000000" w:themeColor="text1"/>
        </w:rPr>
        <w:t xml:space="preserve">Received: </w:t>
      </w:r>
      <w:r w:rsidRPr="00B40D9F">
        <w:rPr>
          <w:rFonts w:ascii="Book Antiqua" w:hAnsi="Book Antiqua"/>
          <w:color w:val="000000" w:themeColor="text1"/>
          <w:lang w:eastAsia="zh-CN"/>
        </w:rPr>
        <w:t>March 8</w:t>
      </w:r>
      <w:r w:rsidRPr="00B40D9F">
        <w:rPr>
          <w:rFonts w:ascii="Book Antiqua" w:hAnsi="Book Antiqua"/>
          <w:color w:val="000000" w:themeColor="text1"/>
        </w:rPr>
        <w:t>, 2019</w:t>
      </w:r>
    </w:p>
    <w:p w14:paraId="28568B5C" w14:textId="77777777" w:rsidR="003E0DAE" w:rsidRPr="00B40D9F" w:rsidRDefault="003E0DAE" w:rsidP="00B40D9F">
      <w:pPr>
        <w:spacing w:line="360" w:lineRule="auto"/>
        <w:jc w:val="both"/>
        <w:rPr>
          <w:rFonts w:ascii="Book Antiqua" w:hAnsi="Book Antiqua"/>
          <w:b/>
          <w:color w:val="000000" w:themeColor="text1"/>
        </w:rPr>
      </w:pPr>
      <w:r w:rsidRPr="00B40D9F">
        <w:rPr>
          <w:rFonts w:ascii="Book Antiqua" w:hAnsi="Book Antiqua"/>
          <w:b/>
          <w:color w:val="000000" w:themeColor="text1"/>
        </w:rPr>
        <w:t>Peer-review started:</w:t>
      </w:r>
      <w:r w:rsidRPr="00B40D9F">
        <w:rPr>
          <w:rFonts w:ascii="Book Antiqua" w:hAnsi="Book Antiqua"/>
          <w:color w:val="000000" w:themeColor="text1"/>
          <w:lang w:eastAsia="zh-CN"/>
        </w:rPr>
        <w:t xml:space="preserve"> March 11</w:t>
      </w:r>
      <w:r w:rsidRPr="00B40D9F">
        <w:rPr>
          <w:rFonts w:ascii="Book Antiqua" w:hAnsi="Book Antiqua"/>
          <w:color w:val="000000" w:themeColor="text1"/>
        </w:rPr>
        <w:t>, 2019</w:t>
      </w:r>
    </w:p>
    <w:p w14:paraId="1B2D0DBC" w14:textId="77777777" w:rsidR="003E0DAE" w:rsidRPr="00B40D9F" w:rsidRDefault="003E0DAE" w:rsidP="00B40D9F">
      <w:pPr>
        <w:spacing w:line="360" w:lineRule="auto"/>
        <w:jc w:val="both"/>
        <w:rPr>
          <w:rFonts w:ascii="Book Antiqua" w:hAnsi="Book Antiqua"/>
          <w:b/>
          <w:color w:val="000000" w:themeColor="text1"/>
        </w:rPr>
      </w:pPr>
      <w:r w:rsidRPr="00B40D9F">
        <w:rPr>
          <w:rFonts w:ascii="Book Antiqua" w:hAnsi="Book Antiqua"/>
          <w:b/>
          <w:color w:val="000000" w:themeColor="text1"/>
        </w:rPr>
        <w:t xml:space="preserve">First decision: </w:t>
      </w:r>
      <w:r w:rsidRPr="00B40D9F">
        <w:rPr>
          <w:rFonts w:ascii="Book Antiqua" w:hAnsi="Book Antiqua"/>
          <w:color w:val="000000" w:themeColor="text1"/>
          <w:lang w:eastAsia="zh-CN"/>
        </w:rPr>
        <w:t>April 18,</w:t>
      </w:r>
      <w:r w:rsidRPr="00B40D9F">
        <w:rPr>
          <w:rFonts w:ascii="Book Antiqua" w:hAnsi="Book Antiqua"/>
          <w:color w:val="000000" w:themeColor="text1"/>
        </w:rPr>
        <w:t xml:space="preserve"> 2019</w:t>
      </w:r>
    </w:p>
    <w:p w14:paraId="2A749973" w14:textId="430D535A" w:rsidR="003E0DAE" w:rsidRPr="00B40D9F" w:rsidRDefault="003E0DAE" w:rsidP="00B40D9F">
      <w:pPr>
        <w:spacing w:line="360" w:lineRule="auto"/>
        <w:jc w:val="both"/>
        <w:rPr>
          <w:rFonts w:ascii="Book Antiqua" w:hAnsi="Book Antiqua"/>
          <w:b/>
          <w:color w:val="000000" w:themeColor="text1"/>
        </w:rPr>
      </w:pPr>
      <w:r w:rsidRPr="00B40D9F">
        <w:rPr>
          <w:rFonts w:ascii="Book Antiqua" w:hAnsi="Book Antiqua"/>
          <w:b/>
          <w:color w:val="000000" w:themeColor="text1"/>
        </w:rPr>
        <w:t xml:space="preserve">Revised: </w:t>
      </w:r>
      <w:r w:rsidRPr="00B40D9F">
        <w:rPr>
          <w:rFonts w:ascii="Book Antiqua" w:eastAsiaTheme="minorEastAsia" w:hAnsi="Book Antiqua"/>
          <w:color w:val="000000" w:themeColor="text1"/>
          <w:lang w:eastAsia="zh-CN"/>
        </w:rPr>
        <w:t>May 15</w:t>
      </w:r>
      <w:r w:rsidRPr="00B40D9F">
        <w:rPr>
          <w:rFonts w:ascii="Book Antiqua" w:hAnsi="Book Antiqua"/>
          <w:color w:val="000000" w:themeColor="text1"/>
        </w:rPr>
        <w:t>, 2019</w:t>
      </w:r>
    </w:p>
    <w:p w14:paraId="562F9470" w14:textId="48527E0E" w:rsidR="003E0DAE" w:rsidRPr="00B40D9F" w:rsidRDefault="003E0DAE" w:rsidP="00B40D9F">
      <w:pPr>
        <w:spacing w:line="360" w:lineRule="auto"/>
        <w:jc w:val="both"/>
        <w:rPr>
          <w:rFonts w:ascii="Book Antiqua" w:hAnsi="Book Antiqua"/>
          <w:b/>
          <w:color w:val="000000" w:themeColor="text1"/>
        </w:rPr>
      </w:pPr>
      <w:r w:rsidRPr="00B40D9F">
        <w:rPr>
          <w:rFonts w:ascii="Book Antiqua" w:hAnsi="Book Antiqua"/>
          <w:b/>
          <w:color w:val="000000" w:themeColor="text1"/>
        </w:rPr>
        <w:t>Accepted:</w:t>
      </w:r>
      <w:r w:rsidR="00CB0730" w:rsidRPr="00CB0730">
        <w:t xml:space="preserve"> </w:t>
      </w:r>
      <w:r w:rsidR="00CB0730" w:rsidRPr="00CB0730">
        <w:rPr>
          <w:rFonts w:ascii="Book Antiqua" w:hAnsi="Book Antiqua"/>
          <w:color w:val="000000" w:themeColor="text1"/>
        </w:rPr>
        <w:t>July 27, 2019</w:t>
      </w:r>
      <w:r w:rsidRPr="00CB0730">
        <w:rPr>
          <w:rFonts w:ascii="Book Antiqua" w:hAnsi="Book Antiqua"/>
          <w:color w:val="000000" w:themeColor="text1"/>
        </w:rPr>
        <w:t xml:space="preserve"> </w:t>
      </w:r>
    </w:p>
    <w:p w14:paraId="7A5E6759" w14:textId="77777777" w:rsidR="003E0DAE" w:rsidRPr="00B40D9F" w:rsidRDefault="003E0DAE" w:rsidP="00B40D9F">
      <w:pPr>
        <w:spacing w:line="360" w:lineRule="auto"/>
        <w:jc w:val="both"/>
        <w:rPr>
          <w:rFonts w:ascii="Book Antiqua" w:hAnsi="Book Antiqua"/>
          <w:b/>
          <w:color w:val="000000" w:themeColor="text1"/>
        </w:rPr>
      </w:pPr>
      <w:r w:rsidRPr="00B40D9F">
        <w:rPr>
          <w:rFonts w:ascii="Book Antiqua" w:hAnsi="Book Antiqua"/>
          <w:b/>
          <w:color w:val="000000" w:themeColor="text1"/>
        </w:rPr>
        <w:t>Article in press:</w:t>
      </w:r>
    </w:p>
    <w:p w14:paraId="12AFB94C" w14:textId="77777777" w:rsidR="003E0DAE" w:rsidRPr="00B40D9F" w:rsidRDefault="003E0DAE" w:rsidP="00B40D9F">
      <w:pPr>
        <w:spacing w:line="360" w:lineRule="auto"/>
        <w:jc w:val="both"/>
        <w:rPr>
          <w:rFonts w:ascii="Book Antiqua" w:hAnsi="Book Antiqua"/>
          <w:b/>
          <w:color w:val="000000" w:themeColor="text1"/>
        </w:rPr>
      </w:pPr>
      <w:r w:rsidRPr="00B40D9F">
        <w:rPr>
          <w:rFonts w:ascii="Book Antiqua" w:hAnsi="Book Antiqua"/>
          <w:b/>
          <w:color w:val="000000" w:themeColor="text1"/>
        </w:rPr>
        <w:t>Published online:</w:t>
      </w:r>
    </w:p>
    <w:p w14:paraId="46DA4F6E" w14:textId="77777777" w:rsidR="003E0DAE" w:rsidRPr="00B40D9F" w:rsidRDefault="003E0DAE"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br w:type="page"/>
      </w:r>
    </w:p>
    <w:p w14:paraId="21055BC2" w14:textId="7143888C" w:rsidR="001B6630" w:rsidRPr="00B40D9F" w:rsidRDefault="00BE304C" w:rsidP="00B40D9F">
      <w:pPr>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lastRenderedPageBreak/>
        <w:t>Abstract</w:t>
      </w:r>
    </w:p>
    <w:p w14:paraId="659DEA01" w14:textId="77777777" w:rsidR="00971A23" w:rsidRPr="00B40D9F" w:rsidRDefault="00971A23" w:rsidP="00B40D9F">
      <w:pPr>
        <w:spacing w:line="360" w:lineRule="auto"/>
        <w:jc w:val="both"/>
        <w:rPr>
          <w:rFonts w:ascii="Book Antiqua" w:hAnsi="Book Antiqua"/>
          <w:b/>
          <w:i/>
          <w:color w:val="000000" w:themeColor="text1"/>
          <w:lang w:val="en-GB"/>
        </w:rPr>
      </w:pPr>
      <w:r w:rsidRPr="00B40D9F">
        <w:rPr>
          <w:rFonts w:ascii="Book Antiqua" w:hAnsi="Book Antiqua"/>
          <w:b/>
          <w:i/>
          <w:color w:val="000000" w:themeColor="text1"/>
          <w:lang w:val="en-GB"/>
        </w:rPr>
        <w:t>BACKGROUND</w:t>
      </w:r>
    </w:p>
    <w:p w14:paraId="762721F8" w14:textId="77777777" w:rsidR="00971A23" w:rsidRPr="00B40D9F" w:rsidRDefault="00971A23" w:rsidP="00B40D9F">
      <w:pPr>
        <w:spacing w:line="360" w:lineRule="auto"/>
        <w:jc w:val="both"/>
        <w:rPr>
          <w:rFonts w:ascii="Book Antiqua" w:eastAsiaTheme="minorEastAsia" w:hAnsi="Book Antiqua"/>
          <w:color w:val="000000" w:themeColor="text1"/>
          <w:lang w:val="en-GB" w:eastAsia="zh-CN"/>
        </w:rPr>
      </w:pPr>
      <w:r w:rsidRPr="00B40D9F">
        <w:rPr>
          <w:rFonts w:ascii="Book Antiqua" w:hAnsi="Book Antiqua"/>
          <w:color w:val="000000" w:themeColor="text1"/>
          <w:lang w:val="en-GB"/>
        </w:rPr>
        <w:t xml:space="preserve">Carbapenem-resistant </w:t>
      </w:r>
      <w:r w:rsidRPr="00B40D9F">
        <w:rPr>
          <w:rFonts w:ascii="Book Antiqua" w:hAnsi="Book Antiqua"/>
          <w:i/>
          <w:color w:val="000000" w:themeColor="text1"/>
          <w:lang w:val="en-GB"/>
        </w:rPr>
        <w:t xml:space="preserve">Enterobacteriaceae </w:t>
      </w:r>
      <w:r w:rsidRPr="00B40D9F">
        <w:rPr>
          <w:rFonts w:ascii="Book Antiqua" w:hAnsi="Book Antiqua"/>
          <w:color w:val="000000" w:themeColor="text1"/>
          <w:lang w:val="en-GB"/>
        </w:rPr>
        <w:t>has become a significant public health concern as hospital outbreaks are now being frequently reported and these organisms are becoming difficult to treat with the available antibiotics.</w:t>
      </w:r>
    </w:p>
    <w:p w14:paraId="40261071" w14:textId="77777777" w:rsidR="003E0DAE" w:rsidRPr="00B40D9F" w:rsidRDefault="003E0DAE" w:rsidP="00B40D9F">
      <w:pPr>
        <w:spacing w:line="360" w:lineRule="auto"/>
        <w:jc w:val="both"/>
        <w:rPr>
          <w:rFonts w:ascii="Book Antiqua" w:eastAsiaTheme="minorEastAsia" w:hAnsi="Book Antiqua"/>
          <w:color w:val="000000" w:themeColor="text1"/>
          <w:lang w:val="en-GB" w:eastAsia="zh-CN"/>
        </w:rPr>
      </w:pPr>
    </w:p>
    <w:p w14:paraId="564F1FBA" w14:textId="77777777" w:rsidR="00971A23" w:rsidRPr="00B40D9F" w:rsidRDefault="00971A23" w:rsidP="00B40D9F">
      <w:pPr>
        <w:spacing w:line="360" w:lineRule="auto"/>
        <w:jc w:val="both"/>
        <w:rPr>
          <w:rFonts w:ascii="Book Antiqua" w:hAnsi="Book Antiqua"/>
          <w:b/>
          <w:i/>
          <w:color w:val="000000" w:themeColor="text1"/>
          <w:lang w:val="en-GB"/>
        </w:rPr>
      </w:pPr>
      <w:r w:rsidRPr="00B40D9F">
        <w:rPr>
          <w:rFonts w:ascii="Book Antiqua" w:hAnsi="Book Antiqua"/>
          <w:b/>
          <w:i/>
          <w:color w:val="000000" w:themeColor="text1"/>
          <w:lang w:val="en-GB"/>
        </w:rPr>
        <w:t>CASE SUMMARY</w:t>
      </w:r>
    </w:p>
    <w:p w14:paraId="34810D7E" w14:textId="651DF92C" w:rsidR="00971A23" w:rsidRPr="00B40D9F" w:rsidRDefault="00971A23" w:rsidP="00B40D9F">
      <w:pPr>
        <w:spacing w:line="360" w:lineRule="auto"/>
        <w:jc w:val="both"/>
        <w:rPr>
          <w:rFonts w:ascii="Book Antiqua" w:eastAsiaTheme="minorEastAsia" w:hAnsi="Book Antiqua"/>
          <w:color w:val="000000" w:themeColor="text1"/>
          <w:lang w:val="en-GB" w:eastAsia="zh-CN"/>
        </w:rPr>
      </w:pPr>
      <w:r w:rsidRPr="00B40D9F">
        <w:rPr>
          <w:rFonts w:ascii="Book Antiqua" w:hAnsi="Book Antiqua"/>
          <w:color w:val="000000" w:themeColor="text1"/>
          <w:lang w:val="en-GB"/>
        </w:rPr>
        <w:t>A</w:t>
      </w:r>
      <w:r w:rsidR="00051416" w:rsidRPr="00B40D9F">
        <w:rPr>
          <w:rFonts w:ascii="Book Antiqua" w:hAnsi="Book Antiqua"/>
          <w:color w:val="000000" w:themeColor="text1"/>
          <w:lang w:val="en-GB"/>
        </w:rPr>
        <w:t xml:space="preserve">n outbreak of VIM-producing </w:t>
      </w:r>
      <w:r w:rsidRPr="00B40D9F">
        <w:rPr>
          <w:rFonts w:ascii="Book Antiqua" w:hAnsi="Book Antiqua"/>
          <w:i/>
          <w:color w:val="000000" w:themeColor="text1"/>
          <w:lang w:val="en-GB"/>
        </w:rPr>
        <w:t>Serratia marcescens</w:t>
      </w:r>
      <w:r w:rsidRPr="00B40D9F">
        <w:rPr>
          <w:rFonts w:ascii="Book Antiqua" w:hAnsi="Book Antiqua"/>
          <w:color w:val="000000" w:themeColor="text1"/>
          <w:lang w:val="en-GB"/>
        </w:rPr>
        <w:t xml:space="preserve"> </w:t>
      </w:r>
      <w:r w:rsidR="00051416" w:rsidRPr="00B40D9F">
        <w:rPr>
          <w:rFonts w:ascii="Book Antiqua" w:hAnsi="Book Antiqua"/>
          <w:color w:val="000000" w:themeColor="text1"/>
          <w:lang w:val="en-GB"/>
        </w:rPr>
        <w:t xml:space="preserve">occurred </w:t>
      </w:r>
      <w:r w:rsidR="00164B04" w:rsidRPr="00B40D9F">
        <w:rPr>
          <w:rFonts w:ascii="Book Antiqua" w:hAnsi="Book Antiqua"/>
          <w:color w:val="000000" w:themeColor="text1"/>
          <w:lang w:val="en-GB"/>
        </w:rPr>
        <w:t>over a period of</w:t>
      </w:r>
      <w:r w:rsidR="00051416" w:rsidRPr="00B40D9F">
        <w:rPr>
          <w:rFonts w:ascii="Book Antiqua" w:hAnsi="Book Antiqua"/>
          <w:color w:val="000000" w:themeColor="text1"/>
          <w:lang w:val="en-GB"/>
        </w:rPr>
        <w:t xml:space="preserve"> 11 </w:t>
      </w:r>
      <w:r w:rsidR="00F847E1" w:rsidRPr="00B40D9F">
        <w:rPr>
          <w:rFonts w:ascii="Book Antiqua" w:eastAsiaTheme="minorEastAsia" w:hAnsi="Book Antiqua"/>
          <w:color w:val="000000" w:themeColor="text1"/>
          <w:lang w:val="en-GB" w:eastAsia="zh-CN"/>
        </w:rPr>
        <w:t>wk</w:t>
      </w:r>
      <w:r w:rsidR="00051416" w:rsidRPr="00B40D9F">
        <w:rPr>
          <w:rFonts w:ascii="Book Antiqua" w:hAnsi="Book Antiqua"/>
          <w:color w:val="000000" w:themeColor="text1"/>
          <w:lang w:val="en-GB"/>
        </w:rPr>
        <w:t xml:space="preserve"> (August, 1 to October, 18) in patients admitted to the adult polyvalent intensive care unit of the University of Campania “Luigi Vanvitelli” located in Naples. Four episodes occurred in three patients (two patients infected, and one patient colonized). All the strains revealed the production of VIM. </w:t>
      </w:r>
    </w:p>
    <w:p w14:paraId="54CA0B66" w14:textId="77777777" w:rsidR="00F847E1" w:rsidRPr="00B40D9F" w:rsidRDefault="00F847E1" w:rsidP="00B40D9F">
      <w:pPr>
        <w:spacing w:line="360" w:lineRule="auto"/>
        <w:jc w:val="both"/>
        <w:rPr>
          <w:rFonts w:ascii="Book Antiqua" w:eastAsiaTheme="minorEastAsia" w:hAnsi="Book Antiqua"/>
          <w:color w:val="000000" w:themeColor="text1"/>
          <w:lang w:val="en-GB" w:eastAsia="zh-CN"/>
        </w:rPr>
      </w:pPr>
    </w:p>
    <w:p w14:paraId="55EF7C54" w14:textId="77777777" w:rsidR="00971A23" w:rsidRPr="00B40D9F" w:rsidRDefault="00971A23" w:rsidP="00B40D9F">
      <w:pPr>
        <w:spacing w:line="360" w:lineRule="auto"/>
        <w:jc w:val="both"/>
        <w:rPr>
          <w:rFonts w:ascii="Book Antiqua" w:hAnsi="Book Antiqua"/>
          <w:b/>
          <w:i/>
          <w:color w:val="000000" w:themeColor="text1"/>
          <w:lang w:val="en-GB"/>
        </w:rPr>
      </w:pPr>
      <w:r w:rsidRPr="00B40D9F">
        <w:rPr>
          <w:rFonts w:ascii="Book Antiqua" w:hAnsi="Book Antiqua"/>
          <w:b/>
          <w:i/>
          <w:color w:val="000000" w:themeColor="text1"/>
          <w:lang w:val="en-GB"/>
        </w:rPr>
        <w:t>CONCLUSION</w:t>
      </w:r>
    </w:p>
    <w:p w14:paraId="5F818F63" w14:textId="77777777" w:rsidR="00971A23" w:rsidRPr="00B40D9F" w:rsidRDefault="00051416"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After three decades of carbapenem antibiotics use, the emergence of carbapenem-resistance in </w:t>
      </w:r>
      <w:r w:rsidRPr="00B40D9F">
        <w:rPr>
          <w:rFonts w:ascii="Book Antiqua" w:hAnsi="Book Antiqua"/>
          <w:i/>
          <w:color w:val="000000" w:themeColor="text1"/>
          <w:lang w:val="en-GB"/>
        </w:rPr>
        <w:t>Enterobacteriaceae</w:t>
      </w:r>
      <w:r w:rsidRPr="00B40D9F">
        <w:rPr>
          <w:rFonts w:ascii="Book Antiqua" w:hAnsi="Book Antiqua"/>
          <w:color w:val="000000" w:themeColor="text1"/>
          <w:lang w:val="en-GB"/>
        </w:rPr>
        <w:t xml:space="preserve"> has become a significant concern and </w:t>
      </w:r>
      <w:r w:rsidR="00971A23" w:rsidRPr="00B40D9F">
        <w:rPr>
          <w:rFonts w:ascii="Book Antiqua" w:hAnsi="Book Antiqua"/>
          <w:color w:val="000000" w:themeColor="text1"/>
          <w:lang w:val="en-GB"/>
        </w:rPr>
        <w:t xml:space="preserve">a stricter control to preserve its clinical application </w:t>
      </w:r>
      <w:r w:rsidRPr="00B40D9F">
        <w:rPr>
          <w:rFonts w:ascii="Book Antiqua" w:hAnsi="Book Antiqua"/>
          <w:color w:val="000000" w:themeColor="text1"/>
          <w:lang w:val="en-GB"/>
        </w:rPr>
        <w:t xml:space="preserve">is mandatory. This is, to our knowledge, </w:t>
      </w:r>
      <w:r w:rsidR="00971A23" w:rsidRPr="00B40D9F">
        <w:rPr>
          <w:rFonts w:ascii="Book Antiqua" w:hAnsi="Book Antiqua"/>
          <w:color w:val="000000" w:themeColor="text1"/>
          <w:lang w:val="en-GB"/>
        </w:rPr>
        <w:t xml:space="preserve">the first outbreak </w:t>
      </w:r>
      <w:r w:rsidRPr="00B40D9F">
        <w:rPr>
          <w:rFonts w:ascii="Book Antiqua" w:hAnsi="Book Antiqua"/>
          <w:color w:val="000000" w:themeColor="text1"/>
          <w:lang w:val="en-GB"/>
        </w:rPr>
        <w:t xml:space="preserve">of VIM-producing </w:t>
      </w:r>
      <w:r w:rsidR="00971A23" w:rsidRPr="00B40D9F">
        <w:rPr>
          <w:rFonts w:ascii="Book Antiqua" w:hAnsi="Book Antiqua"/>
          <w:i/>
          <w:color w:val="000000" w:themeColor="text1"/>
          <w:lang w:val="en-GB"/>
        </w:rPr>
        <w:t>Serratia marcescens</w:t>
      </w:r>
      <w:r w:rsidR="00971A23" w:rsidRPr="00B40D9F">
        <w:rPr>
          <w:rFonts w:ascii="Book Antiqua" w:hAnsi="Book Antiqua"/>
          <w:color w:val="000000" w:themeColor="text1"/>
          <w:lang w:val="en-GB"/>
        </w:rPr>
        <w:t xml:space="preserve"> in </w:t>
      </w:r>
      <w:r w:rsidR="00E3498D" w:rsidRPr="00B40D9F">
        <w:rPr>
          <w:rFonts w:ascii="Book Antiqua" w:hAnsi="Book Antiqua"/>
          <w:color w:val="000000" w:themeColor="text1"/>
          <w:lang w:val="en-GB"/>
        </w:rPr>
        <w:t>Europe</w:t>
      </w:r>
      <w:r w:rsidR="00971A23" w:rsidRPr="00B40D9F">
        <w:rPr>
          <w:rFonts w:ascii="Book Antiqua" w:hAnsi="Book Antiqua"/>
          <w:color w:val="000000" w:themeColor="text1"/>
          <w:lang w:val="en-GB"/>
        </w:rPr>
        <w:t>.</w:t>
      </w:r>
      <w:r w:rsidR="00843FAF" w:rsidRPr="00B40D9F">
        <w:rPr>
          <w:rFonts w:ascii="Book Antiqua" w:hAnsi="Book Antiqua"/>
          <w:color w:val="000000" w:themeColor="text1"/>
          <w:lang w:val="en-GB"/>
        </w:rPr>
        <w:t xml:space="preserve"> Surveillance policies must be implemented to avoid future outbreaks.</w:t>
      </w:r>
    </w:p>
    <w:p w14:paraId="08669FE3" w14:textId="77777777" w:rsidR="00971A23" w:rsidRPr="00B40D9F" w:rsidRDefault="00971A23" w:rsidP="00B40D9F">
      <w:pPr>
        <w:spacing w:line="360" w:lineRule="auto"/>
        <w:jc w:val="both"/>
        <w:rPr>
          <w:rFonts w:ascii="Book Antiqua" w:hAnsi="Book Antiqua"/>
          <w:color w:val="000000" w:themeColor="text1"/>
          <w:lang w:val="en-GB"/>
        </w:rPr>
      </w:pPr>
    </w:p>
    <w:p w14:paraId="64106F8D" w14:textId="522F057C" w:rsidR="00971A23" w:rsidRPr="00B40D9F" w:rsidRDefault="00971A23" w:rsidP="00B40D9F">
      <w:pPr>
        <w:spacing w:line="360" w:lineRule="auto"/>
        <w:jc w:val="both"/>
        <w:rPr>
          <w:rFonts w:ascii="Book Antiqua" w:hAnsi="Book Antiqua"/>
          <w:color w:val="000000" w:themeColor="text1"/>
          <w:lang w:val="en-GB"/>
        </w:rPr>
      </w:pPr>
      <w:r w:rsidRPr="00B40D9F">
        <w:rPr>
          <w:rFonts w:ascii="Book Antiqua" w:hAnsi="Book Antiqua"/>
          <w:b/>
          <w:color w:val="000000" w:themeColor="text1"/>
          <w:lang w:val="en-GB"/>
        </w:rPr>
        <w:t>Key</w:t>
      </w:r>
      <w:r w:rsidR="00F847E1" w:rsidRPr="00B40D9F">
        <w:rPr>
          <w:rFonts w:ascii="Book Antiqua" w:eastAsiaTheme="minorEastAsia" w:hAnsi="Book Antiqua"/>
          <w:b/>
          <w:color w:val="000000" w:themeColor="text1"/>
          <w:lang w:val="en-GB" w:eastAsia="zh-CN"/>
        </w:rPr>
        <w:t xml:space="preserve"> </w:t>
      </w:r>
      <w:r w:rsidRPr="00B40D9F">
        <w:rPr>
          <w:rFonts w:ascii="Book Antiqua" w:hAnsi="Book Antiqua"/>
          <w:b/>
          <w:color w:val="000000" w:themeColor="text1"/>
          <w:lang w:val="en-GB"/>
        </w:rPr>
        <w:t xml:space="preserve">words: </w:t>
      </w:r>
      <w:r w:rsidRPr="00B40D9F">
        <w:rPr>
          <w:rFonts w:ascii="Book Antiqua" w:hAnsi="Book Antiqua"/>
          <w:i/>
          <w:color w:val="000000" w:themeColor="text1"/>
          <w:lang w:val="en-GB"/>
        </w:rPr>
        <w:t>S</w:t>
      </w:r>
      <w:r w:rsidR="00E3498D" w:rsidRPr="00B40D9F">
        <w:rPr>
          <w:rFonts w:ascii="Book Antiqua" w:hAnsi="Book Antiqua"/>
          <w:i/>
          <w:color w:val="000000" w:themeColor="text1"/>
          <w:lang w:val="en-GB"/>
        </w:rPr>
        <w:t>erratia</w:t>
      </w:r>
      <w:r w:rsidRPr="00B40D9F">
        <w:rPr>
          <w:rFonts w:ascii="Book Antiqua" w:hAnsi="Book Antiqua"/>
          <w:i/>
          <w:color w:val="000000" w:themeColor="text1"/>
          <w:lang w:val="en-GB"/>
        </w:rPr>
        <w:t xml:space="preserve"> marcescens</w:t>
      </w:r>
      <w:r w:rsidR="00E3498D" w:rsidRPr="00B40D9F">
        <w:rPr>
          <w:rFonts w:ascii="Book Antiqua" w:hAnsi="Book Antiqua"/>
          <w:color w:val="000000" w:themeColor="text1"/>
          <w:lang w:val="en-GB"/>
        </w:rPr>
        <w:t>;</w:t>
      </w:r>
      <w:r w:rsidRPr="00B40D9F">
        <w:rPr>
          <w:rFonts w:ascii="Book Antiqua" w:hAnsi="Book Antiqua"/>
          <w:color w:val="000000" w:themeColor="text1"/>
          <w:lang w:val="en-GB"/>
        </w:rPr>
        <w:t xml:space="preserve"> </w:t>
      </w:r>
      <w:r w:rsidR="00F847E1" w:rsidRPr="00B40D9F">
        <w:rPr>
          <w:rFonts w:ascii="Book Antiqua" w:hAnsi="Book Antiqua"/>
          <w:color w:val="000000" w:themeColor="text1"/>
          <w:lang w:val="en-GB"/>
        </w:rPr>
        <w:t>Carbapenamase</w:t>
      </w:r>
      <w:r w:rsidR="00E3498D" w:rsidRPr="00B40D9F">
        <w:rPr>
          <w:rFonts w:ascii="Book Antiqua" w:hAnsi="Book Antiqua"/>
          <w:color w:val="000000" w:themeColor="text1"/>
          <w:lang w:val="en-GB"/>
        </w:rPr>
        <w:t>;</w:t>
      </w:r>
      <w:r w:rsidRPr="00B40D9F">
        <w:rPr>
          <w:rFonts w:ascii="Book Antiqua" w:hAnsi="Book Antiqua"/>
          <w:color w:val="000000" w:themeColor="text1"/>
          <w:lang w:val="en-GB"/>
        </w:rPr>
        <w:t xml:space="preserve"> VIM</w:t>
      </w:r>
      <w:r w:rsidR="00E3498D" w:rsidRPr="00B40D9F">
        <w:rPr>
          <w:rFonts w:ascii="Book Antiqua" w:hAnsi="Book Antiqua"/>
          <w:color w:val="000000" w:themeColor="text1"/>
          <w:lang w:val="en-GB"/>
        </w:rPr>
        <w:t>;</w:t>
      </w:r>
      <w:r w:rsidRPr="00B40D9F">
        <w:rPr>
          <w:rFonts w:ascii="Book Antiqua" w:hAnsi="Book Antiqua"/>
          <w:color w:val="000000" w:themeColor="text1"/>
          <w:lang w:val="en-GB"/>
        </w:rPr>
        <w:t xml:space="preserve"> </w:t>
      </w:r>
      <w:r w:rsidR="00F847E1" w:rsidRPr="00B40D9F">
        <w:rPr>
          <w:rFonts w:ascii="Book Antiqua" w:hAnsi="Book Antiqua"/>
          <w:color w:val="000000" w:themeColor="text1"/>
          <w:lang w:val="en-GB"/>
        </w:rPr>
        <w:t xml:space="preserve">Intensive </w:t>
      </w:r>
      <w:r w:rsidRPr="00B40D9F">
        <w:rPr>
          <w:rFonts w:ascii="Book Antiqua" w:hAnsi="Book Antiqua"/>
          <w:color w:val="000000" w:themeColor="text1"/>
          <w:lang w:val="en-GB"/>
        </w:rPr>
        <w:t>care unit</w:t>
      </w:r>
      <w:r w:rsidR="00E3498D" w:rsidRPr="00B40D9F">
        <w:rPr>
          <w:rFonts w:ascii="Book Antiqua" w:hAnsi="Book Antiqua"/>
          <w:color w:val="000000" w:themeColor="text1"/>
          <w:lang w:val="en-GB"/>
        </w:rPr>
        <w:t>;</w:t>
      </w:r>
      <w:r w:rsidRPr="00B40D9F">
        <w:rPr>
          <w:rFonts w:ascii="Book Antiqua" w:hAnsi="Book Antiqua"/>
          <w:color w:val="000000" w:themeColor="text1"/>
          <w:lang w:val="en-GB"/>
        </w:rPr>
        <w:t xml:space="preserve"> </w:t>
      </w:r>
      <w:r w:rsidR="00F847E1" w:rsidRPr="00B40D9F">
        <w:rPr>
          <w:rFonts w:ascii="Book Antiqua" w:hAnsi="Book Antiqua"/>
          <w:color w:val="000000" w:themeColor="text1"/>
          <w:lang w:val="en-GB"/>
        </w:rPr>
        <w:t>Outbreak</w:t>
      </w:r>
      <w:r w:rsidR="001A66FC" w:rsidRPr="00B40D9F">
        <w:rPr>
          <w:rFonts w:ascii="Book Antiqua" w:hAnsi="Book Antiqua"/>
          <w:color w:val="000000" w:themeColor="text1"/>
          <w:lang w:val="en-GB"/>
        </w:rPr>
        <w:t xml:space="preserve">; </w:t>
      </w:r>
      <w:r w:rsidR="00F847E1" w:rsidRPr="00B40D9F">
        <w:rPr>
          <w:rFonts w:ascii="Book Antiqua" w:hAnsi="Book Antiqua"/>
          <w:color w:val="000000" w:themeColor="text1"/>
          <w:lang w:val="en-GB"/>
        </w:rPr>
        <w:t xml:space="preserve">Case </w:t>
      </w:r>
      <w:r w:rsidR="00F847E1" w:rsidRPr="00B40D9F">
        <w:rPr>
          <w:rFonts w:ascii="Book Antiqua" w:eastAsiaTheme="minorEastAsia" w:hAnsi="Book Antiqua"/>
          <w:color w:val="000000" w:themeColor="text1"/>
          <w:lang w:val="en-GB" w:eastAsia="zh-CN"/>
        </w:rPr>
        <w:t>report</w:t>
      </w:r>
      <w:r w:rsidR="001A66FC" w:rsidRPr="00B40D9F">
        <w:rPr>
          <w:rFonts w:ascii="Book Antiqua" w:hAnsi="Book Antiqua"/>
          <w:color w:val="000000" w:themeColor="text1"/>
          <w:lang w:val="en-GB"/>
        </w:rPr>
        <w:t xml:space="preserve"> </w:t>
      </w:r>
    </w:p>
    <w:p w14:paraId="659454E1" w14:textId="77777777" w:rsidR="00971A23" w:rsidRPr="00B40D9F" w:rsidRDefault="00051416"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 </w:t>
      </w:r>
    </w:p>
    <w:p w14:paraId="3F66BB68" w14:textId="77777777" w:rsidR="00F847E1" w:rsidRPr="00B40D9F" w:rsidRDefault="00F847E1" w:rsidP="00B40D9F">
      <w:pPr>
        <w:adjustRightInd w:val="0"/>
        <w:snapToGrid w:val="0"/>
        <w:spacing w:line="360" w:lineRule="auto"/>
        <w:jc w:val="both"/>
        <w:rPr>
          <w:rFonts w:ascii="Book Antiqua" w:hAnsi="Book Antiqua" w:cs="Garamond"/>
          <w:color w:val="000000"/>
          <w:lang w:eastAsia="zh-CN"/>
        </w:rPr>
      </w:pPr>
      <w:r w:rsidRPr="00B40D9F">
        <w:rPr>
          <w:rFonts w:ascii="Book Antiqua" w:hAnsi="Book Antiqua" w:cs="Garamond"/>
          <w:b/>
          <w:color w:val="000000"/>
        </w:rPr>
        <w:t>© The Author(s) 2019.</w:t>
      </w:r>
      <w:r w:rsidRPr="00B40D9F">
        <w:rPr>
          <w:rFonts w:ascii="Book Antiqua" w:hAnsi="Book Antiqua" w:cs="Garamond"/>
          <w:color w:val="000000"/>
        </w:rPr>
        <w:t xml:space="preserve"> Published by Baishideng Publishing Group Inc. All rights reserved.</w:t>
      </w:r>
    </w:p>
    <w:p w14:paraId="63306211" w14:textId="77777777" w:rsidR="00F847E1" w:rsidRPr="00B40D9F" w:rsidRDefault="00F847E1" w:rsidP="00B40D9F">
      <w:pPr>
        <w:spacing w:line="360" w:lineRule="auto"/>
        <w:jc w:val="both"/>
        <w:rPr>
          <w:rFonts w:ascii="Book Antiqua" w:eastAsiaTheme="minorEastAsia" w:hAnsi="Book Antiqua"/>
          <w:b/>
          <w:color w:val="000000" w:themeColor="text1"/>
          <w:lang w:eastAsia="zh-CN"/>
        </w:rPr>
      </w:pPr>
    </w:p>
    <w:p w14:paraId="068921B8" w14:textId="09F4DBF9" w:rsidR="002C0D54" w:rsidRPr="00B40D9F" w:rsidRDefault="002C0D54" w:rsidP="00B40D9F">
      <w:pPr>
        <w:spacing w:line="360" w:lineRule="auto"/>
        <w:jc w:val="both"/>
        <w:rPr>
          <w:rFonts w:ascii="Book Antiqua" w:hAnsi="Book Antiqua"/>
          <w:color w:val="000000" w:themeColor="text1"/>
          <w:lang w:val="en-GB"/>
        </w:rPr>
      </w:pPr>
      <w:r w:rsidRPr="00B40D9F">
        <w:rPr>
          <w:rFonts w:ascii="Book Antiqua" w:hAnsi="Book Antiqua"/>
          <w:b/>
          <w:color w:val="000000" w:themeColor="text1"/>
          <w:lang w:val="en-GB"/>
        </w:rPr>
        <w:t xml:space="preserve">Core Tip: </w:t>
      </w:r>
      <w:r w:rsidRPr="00B40D9F">
        <w:rPr>
          <w:rFonts w:ascii="Book Antiqua" w:hAnsi="Book Antiqua"/>
          <w:color w:val="000000" w:themeColor="text1"/>
          <w:lang w:val="en-GB"/>
        </w:rPr>
        <w:t xml:space="preserve">An outbreak of VIM-producing </w:t>
      </w:r>
      <w:r w:rsidRPr="00B40D9F">
        <w:rPr>
          <w:rFonts w:ascii="Book Antiqua" w:hAnsi="Book Antiqua"/>
          <w:i/>
          <w:color w:val="000000" w:themeColor="text1"/>
          <w:lang w:val="en-GB"/>
        </w:rPr>
        <w:t>Serratia marcescens</w:t>
      </w:r>
      <w:r w:rsidRPr="00B40D9F">
        <w:rPr>
          <w:rFonts w:ascii="Book Antiqua" w:hAnsi="Book Antiqua"/>
          <w:color w:val="000000" w:themeColor="text1"/>
          <w:lang w:val="en-GB"/>
        </w:rPr>
        <w:t xml:space="preserve"> occurred in patients admitted to the adult polyvalent intensive care unit of the University of Campania “Luigi Vanvitelli” located in Naples. All the strains revealed the </w:t>
      </w:r>
      <w:r w:rsidRPr="00B40D9F">
        <w:rPr>
          <w:rFonts w:ascii="Book Antiqua" w:hAnsi="Book Antiqua"/>
          <w:color w:val="000000" w:themeColor="text1"/>
          <w:lang w:val="en-GB"/>
        </w:rPr>
        <w:lastRenderedPageBreak/>
        <w:t xml:space="preserve">production of VIM. After three decades of carbapenem antibiotics use, the emergence of carbapenem-resistant </w:t>
      </w:r>
      <w:r w:rsidRPr="00B40D9F">
        <w:rPr>
          <w:rFonts w:ascii="Book Antiqua" w:hAnsi="Book Antiqua"/>
          <w:i/>
          <w:color w:val="000000" w:themeColor="text1"/>
          <w:lang w:val="en-GB"/>
        </w:rPr>
        <w:t>Enterobacteriaceae</w:t>
      </w:r>
      <w:r w:rsidRPr="00B40D9F">
        <w:rPr>
          <w:rFonts w:ascii="Book Antiqua" w:hAnsi="Book Antiqua"/>
          <w:color w:val="000000" w:themeColor="text1"/>
          <w:lang w:val="en-GB"/>
        </w:rPr>
        <w:t xml:space="preserve"> has become a significant concern and is mandatory a stricter control to preserve its clinical application. This is, to our knowledge, the first outbreak of VIM-producing </w:t>
      </w:r>
      <w:r w:rsidRPr="00B40D9F">
        <w:rPr>
          <w:rFonts w:ascii="Book Antiqua" w:hAnsi="Book Antiqua"/>
          <w:i/>
          <w:color w:val="000000" w:themeColor="text1"/>
          <w:lang w:val="en-GB"/>
        </w:rPr>
        <w:t>Serratia marcescens</w:t>
      </w:r>
      <w:r w:rsidRPr="00B40D9F">
        <w:rPr>
          <w:rFonts w:ascii="Book Antiqua" w:hAnsi="Book Antiqua"/>
          <w:color w:val="000000" w:themeColor="text1"/>
          <w:lang w:val="en-GB"/>
        </w:rPr>
        <w:t xml:space="preserve"> occurred in a European hospital.</w:t>
      </w:r>
    </w:p>
    <w:p w14:paraId="55DF4B7C" w14:textId="77777777" w:rsidR="002C0D54" w:rsidRPr="00B40D9F" w:rsidRDefault="002C0D54" w:rsidP="00B40D9F">
      <w:pPr>
        <w:spacing w:line="360" w:lineRule="auto"/>
        <w:jc w:val="both"/>
        <w:rPr>
          <w:rFonts w:ascii="Book Antiqua" w:hAnsi="Book Antiqua"/>
          <w:color w:val="000000" w:themeColor="text1"/>
          <w:lang w:val="en-GB"/>
        </w:rPr>
      </w:pPr>
    </w:p>
    <w:p w14:paraId="34FD77C6" w14:textId="036FFA47" w:rsidR="00F847E1" w:rsidRPr="002A6738" w:rsidRDefault="00F847E1" w:rsidP="00B40D9F">
      <w:pPr>
        <w:spacing w:line="360" w:lineRule="auto"/>
        <w:jc w:val="both"/>
        <w:rPr>
          <w:rFonts w:ascii="Book Antiqua" w:eastAsiaTheme="minorEastAsia" w:hAnsi="Book Antiqua"/>
          <w:b/>
          <w:color w:val="000000" w:themeColor="text1"/>
          <w:lang w:val="en-GB" w:eastAsia="zh-CN"/>
        </w:rPr>
      </w:pPr>
      <w:r w:rsidRPr="00B40D9F">
        <w:rPr>
          <w:rFonts w:ascii="Book Antiqua" w:hAnsi="Book Antiqua"/>
          <w:color w:val="000000" w:themeColor="text1"/>
          <w:lang w:val="en-GB"/>
        </w:rPr>
        <w:t>Iovene</w:t>
      </w:r>
      <w:r w:rsidRPr="00B40D9F">
        <w:rPr>
          <w:rFonts w:ascii="Book Antiqua" w:eastAsiaTheme="minorEastAsia" w:hAnsi="Book Antiqua"/>
          <w:color w:val="000000" w:themeColor="text1"/>
          <w:lang w:val="en-GB" w:eastAsia="zh-CN"/>
        </w:rPr>
        <w:t xml:space="preserve"> MR</w:t>
      </w:r>
      <w:r w:rsidRPr="00B40D9F">
        <w:rPr>
          <w:rFonts w:ascii="Book Antiqua" w:hAnsi="Book Antiqua"/>
          <w:color w:val="000000" w:themeColor="text1"/>
          <w:lang w:val="en-GB"/>
        </w:rPr>
        <w:t>, Pota</w:t>
      </w:r>
      <w:r w:rsidRPr="00B40D9F">
        <w:rPr>
          <w:rFonts w:ascii="Book Antiqua" w:eastAsiaTheme="minorEastAsia" w:hAnsi="Book Antiqua"/>
          <w:color w:val="000000" w:themeColor="text1"/>
          <w:lang w:val="en-GB" w:eastAsia="zh-CN"/>
        </w:rPr>
        <w:t xml:space="preserve"> V</w:t>
      </w:r>
      <w:r w:rsidRPr="00B40D9F">
        <w:rPr>
          <w:rFonts w:ascii="Book Antiqua" w:hAnsi="Book Antiqua"/>
          <w:color w:val="000000" w:themeColor="text1"/>
          <w:lang w:val="en-GB"/>
        </w:rPr>
        <w:t>, Galdiero</w:t>
      </w:r>
      <w:r w:rsidRPr="00B40D9F">
        <w:rPr>
          <w:rFonts w:ascii="Book Antiqua" w:eastAsiaTheme="minorEastAsia" w:hAnsi="Book Antiqua"/>
          <w:color w:val="000000" w:themeColor="text1"/>
          <w:lang w:val="en-GB" w:eastAsia="zh-CN"/>
        </w:rPr>
        <w:t xml:space="preserve"> M</w:t>
      </w:r>
      <w:r w:rsidRPr="00B40D9F">
        <w:rPr>
          <w:rFonts w:ascii="Book Antiqua" w:hAnsi="Book Antiqua"/>
          <w:color w:val="000000" w:themeColor="text1"/>
          <w:lang w:val="en-GB"/>
        </w:rPr>
        <w:t>, Corvino</w:t>
      </w:r>
      <w:r w:rsidRPr="00B40D9F">
        <w:rPr>
          <w:rFonts w:ascii="Book Antiqua" w:eastAsiaTheme="minorEastAsia" w:hAnsi="Book Antiqua"/>
          <w:color w:val="000000" w:themeColor="text1"/>
          <w:lang w:val="en-GB" w:eastAsia="zh-CN"/>
        </w:rPr>
        <w:t xml:space="preserve"> G</w:t>
      </w:r>
      <w:r w:rsidRPr="00B40D9F">
        <w:rPr>
          <w:rFonts w:ascii="Book Antiqua" w:hAnsi="Book Antiqua"/>
          <w:color w:val="000000" w:themeColor="text1"/>
          <w:lang w:val="en-GB"/>
        </w:rPr>
        <w:t>, Di Lella</w:t>
      </w:r>
      <w:r w:rsidRPr="00B40D9F">
        <w:rPr>
          <w:rFonts w:ascii="Book Antiqua" w:eastAsiaTheme="minorEastAsia" w:hAnsi="Book Antiqua"/>
          <w:color w:val="000000" w:themeColor="text1"/>
          <w:lang w:val="en-GB" w:eastAsia="zh-CN"/>
        </w:rPr>
        <w:t xml:space="preserve"> FM</w:t>
      </w:r>
      <w:r w:rsidRPr="00B40D9F">
        <w:rPr>
          <w:rFonts w:ascii="Book Antiqua" w:hAnsi="Book Antiqua"/>
          <w:color w:val="000000" w:themeColor="text1"/>
          <w:lang w:val="en-GB"/>
        </w:rPr>
        <w:t>, Stelitano</w:t>
      </w:r>
      <w:r w:rsidRPr="00B40D9F">
        <w:rPr>
          <w:rFonts w:ascii="Book Antiqua" w:eastAsiaTheme="minorEastAsia" w:hAnsi="Book Antiqua"/>
          <w:color w:val="000000" w:themeColor="text1"/>
          <w:lang w:val="en-GB" w:eastAsia="zh-CN"/>
        </w:rPr>
        <w:t xml:space="preserve"> D</w:t>
      </w:r>
      <w:r w:rsidRPr="00B40D9F">
        <w:rPr>
          <w:rFonts w:ascii="Book Antiqua" w:hAnsi="Book Antiqua"/>
          <w:color w:val="000000" w:themeColor="text1"/>
          <w:lang w:val="en-GB"/>
        </w:rPr>
        <w:t>, Passavanti</w:t>
      </w:r>
      <w:r w:rsidRPr="00B40D9F">
        <w:rPr>
          <w:rFonts w:ascii="Book Antiqua" w:eastAsiaTheme="minorEastAsia" w:hAnsi="Book Antiqua"/>
          <w:color w:val="000000" w:themeColor="text1"/>
          <w:lang w:val="en-GB" w:eastAsia="zh-CN"/>
        </w:rPr>
        <w:t xml:space="preserve"> MB</w:t>
      </w:r>
      <w:r w:rsidRPr="00B40D9F">
        <w:rPr>
          <w:rFonts w:ascii="Book Antiqua" w:hAnsi="Book Antiqua"/>
          <w:color w:val="000000" w:themeColor="text1"/>
          <w:lang w:val="en-GB"/>
        </w:rPr>
        <w:t>, Pace</w:t>
      </w:r>
      <w:r w:rsidRPr="00B40D9F">
        <w:rPr>
          <w:rFonts w:ascii="Book Antiqua" w:eastAsiaTheme="minorEastAsia" w:hAnsi="Book Antiqua"/>
          <w:color w:val="000000" w:themeColor="text1"/>
          <w:lang w:val="en-GB" w:eastAsia="zh-CN"/>
        </w:rPr>
        <w:t xml:space="preserve"> MC</w:t>
      </w:r>
      <w:r w:rsidRPr="00B40D9F">
        <w:rPr>
          <w:rFonts w:ascii="Book Antiqua" w:hAnsi="Book Antiqua"/>
          <w:color w:val="000000" w:themeColor="text1"/>
          <w:lang w:val="en-GB"/>
        </w:rPr>
        <w:t>, Alfieri</w:t>
      </w:r>
      <w:r w:rsidRPr="00B40D9F">
        <w:rPr>
          <w:rFonts w:ascii="Book Antiqua" w:eastAsiaTheme="minorEastAsia" w:hAnsi="Book Antiqua"/>
          <w:color w:val="000000" w:themeColor="text1"/>
          <w:lang w:val="en-GB" w:eastAsia="zh-CN"/>
        </w:rPr>
        <w:t xml:space="preserve"> A</w:t>
      </w:r>
      <w:r w:rsidRPr="00B40D9F">
        <w:rPr>
          <w:rFonts w:ascii="Book Antiqua" w:hAnsi="Book Antiqua"/>
          <w:color w:val="000000" w:themeColor="text1"/>
          <w:lang w:val="en-GB"/>
        </w:rPr>
        <w:t>, Di Franco</w:t>
      </w:r>
      <w:r w:rsidRPr="00B40D9F">
        <w:rPr>
          <w:rFonts w:ascii="Book Antiqua" w:eastAsiaTheme="minorEastAsia" w:hAnsi="Book Antiqua"/>
          <w:color w:val="000000" w:themeColor="text1"/>
          <w:lang w:val="en-GB" w:eastAsia="zh-CN"/>
        </w:rPr>
        <w:t xml:space="preserve"> S</w:t>
      </w:r>
      <w:r w:rsidRPr="00B40D9F">
        <w:rPr>
          <w:rFonts w:ascii="Book Antiqua" w:hAnsi="Book Antiqua"/>
          <w:color w:val="000000" w:themeColor="text1"/>
          <w:lang w:val="en-GB"/>
        </w:rPr>
        <w:t>, Aurilio</w:t>
      </w:r>
      <w:r w:rsidRPr="00B40D9F">
        <w:rPr>
          <w:rFonts w:ascii="Book Antiqua" w:eastAsiaTheme="minorEastAsia" w:hAnsi="Book Antiqua"/>
          <w:color w:val="000000" w:themeColor="text1"/>
          <w:lang w:val="en-GB" w:eastAsia="zh-CN"/>
        </w:rPr>
        <w:t xml:space="preserve"> C</w:t>
      </w:r>
      <w:r w:rsidRPr="00B40D9F">
        <w:rPr>
          <w:rFonts w:ascii="Book Antiqua" w:hAnsi="Book Antiqua"/>
          <w:color w:val="000000" w:themeColor="text1"/>
          <w:lang w:val="en-GB"/>
        </w:rPr>
        <w:t>, Sansone</w:t>
      </w:r>
      <w:r w:rsidRPr="00B40D9F">
        <w:rPr>
          <w:rFonts w:ascii="Book Antiqua" w:eastAsiaTheme="minorEastAsia" w:hAnsi="Book Antiqua"/>
          <w:color w:val="000000" w:themeColor="text1"/>
          <w:lang w:val="en-GB" w:eastAsia="zh-CN"/>
        </w:rPr>
        <w:t xml:space="preserve"> P</w:t>
      </w:r>
      <w:r w:rsidRPr="00B40D9F">
        <w:rPr>
          <w:rFonts w:ascii="Book Antiqua" w:hAnsi="Book Antiqua"/>
          <w:color w:val="000000" w:themeColor="text1"/>
          <w:lang w:val="en-GB"/>
        </w:rPr>
        <w:t>, Niyas</w:t>
      </w:r>
      <w:r w:rsidRPr="00B40D9F">
        <w:rPr>
          <w:rFonts w:ascii="Book Antiqua" w:eastAsiaTheme="minorEastAsia" w:hAnsi="Book Antiqua"/>
          <w:color w:val="000000" w:themeColor="text1"/>
          <w:lang w:val="en-GB" w:eastAsia="zh-CN"/>
        </w:rPr>
        <w:t xml:space="preserve"> VKM,</w:t>
      </w:r>
      <w:r w:rsidRPr="00B40D9F">
        <w:rPr>
          <w:rFonts w:ascii="Book Antiqua" w:hAnsi="Book Antiqua"/>
          <w:color w:val="000000" w:themeColor="text1"/>
          <w:lang w:val="en-GB"/>
        </w:rPr>
        <w:t xml:space="preserve"> Fiore</w:t>
      </w:r>
      <w:r w:rsidRPr="00B40D9F">
        <w:rPr>
          <w:rFonts w:ascii="Book Antiqua" w:eastAsiaTheme="minorEastAsia" w:hAnsi="Book Antiqua"/>
          <w:color w:val="000000" w:themeColor="text1"/>
          <w:lang w:val="en-GB" w:eastAsia="zh-CN"/>
        </w:rPr>
        <w:t xml:space="preserve"> M. </w:t>
      </w:r>
      <w:r w:rsidRPr="00B40D9F">
        <w:rPr>
          <w:rFonts w:ascii="Book Antiqua" w:hAnsi="Book Antiqua"/>
          <w:color w:val="000000" w:themeColor="text1"/>
          <w:lang w:val="en-GB"/>
        </w:rPr>
        <w:t xml:space="preserve">First Italian outbreak of VIM-producing </w:t>
      </w:r>
      <w:r w:rsidRPr="00B40D9F">
        <w:rPr>
          <w:rFonts w:ascii="Book Antiqua" w:hAnsi="Book Antiqua"/>
          <w:i/>
          <w:color w:val="000000" w:themeColor="text1"/>
          <w:lang w:val="en-GB"/>
        </w:rPr>
        <w:t>Serratia marcescens</w:t>
      </w:r>
      <w:r w:rsidRPr="00B40D9F">
        <w:rPr>
          <w:rFonts w:ascii="Book Antiqua" w:hAnsi="Book Antiqua"/>
          <w:color w:val="000000" w:themeColor="text1"/>
          <w:lang w:val="en-GB"/>
        </w:rPr>
        <w:t xml:space="preserve"> in an adult polyvalent intensive care unit, August-October 2018</w:t>
      </w:r>
      <w:r w:rsidR="002A6738">
        <w:rPr>
          <w:rFonts w:ascii="Book Antiqua" w:eastAsia="宋体" w:hAnsi="Book Antiqua" w:cs="Arial"/>
          <w:b/>
          <w:lang w:val="en-GB" w:eastAsia="zh-CN"/>
        </w:rPr>
        <w:t xml:space="preserve">: </w:t>
      </w:r>
      <w:r w:rsidR="00BF63C3" w:rsidRPr="00BF63C3">
        <w:rPr>
          <w:rFonts w:ascii="Book Antiqua" w:eastAsia="宋体" w:hAnsi="Book Antiqua" w:cs="Arial"/>
          <w:lang w:eastAsia="zh-CN"/>
        </w:rPr>
        <w:t>A</w:t>
      </w:r>
      <w:r w:rsidR="00BF63C3" w:rsidRPr="00BF63C3">
        <w:rPr>
          <w:rFonts w:ascii="Book Antiqua" w:hAnsi="Book Antiqua" w:cs="Arial"/>
        </w:rPr>
        <w:t xml:space="preserve"> case report and literature review</w:t>
      </w:r>
      <w:r w:rsidR="00BF63C3">
        <w:rPr>
          <w:rFonts w:ascii="Book Antiqua" w:hAnsi="Book Antiqua" w:cs="Arial"/>
        </w:rPr>
        <w:t>.</w:t>
      </w:r>
      <w:bookmarkStart w:id="0" w:name="_GoBack"/>
      <w:bookmarkEnd w:id="0"/>
      <w:r w:rsidRPr="00BF63C3">
        <w:rPr>
          <w:rFonts w:ascii="Book Antiqua" w:hAnsi="Book Antiqua"/>
          <w:i/>
          <w:color w:val="000000"/>
        </w:rPr>
        <w:t xml:space="preserve"> </w:t>
      </w:r>
      <w:r w:rsidRPr="00B40D9F">
        <w:rPr>
          <w:rFonts w:ascii="Book Antiqua" w:hAnsi="Book Antiqua"/>
          <w:i/>
          <w:color w:val="000000"/>
        </w:rPr>
        <w:t>World J Clin Cases</w:t>
      </w:r>
      <w:r w:rsidRPr="00B40D9F">
        <w:rPr>
          <w:rFonts w:ascii="Book Antiqua" w:hAnsi="Book Antiqua"/>
          <w:color w:val="000000"/>
        </w:rPr>
        <w:t xml:space="preserve"> 2019; In press</w:t>
      </w:r>
    </w:p>
    <w:p w14:paraId="22C2FCE1" w14:textId="77777777" w:rsidR="00F847E1" w:rsidRPr="00B40D9F" w:rsidRDefault="00F847E1" w:rsidP="00B40D9F">
      <w:pPr>
        <w:spacing w:line="360" w:lineRule="auto"/>
        <w:jc w:val="both"/>
        <w:rPr>
          <w:rFonts w:ascii="Book Antiqua" w:eastAsiaTheme="minorEastAsia" w:hAnsi="Book Antiqua"/>
          <w:color w:val="000000" w:themeColor="text1"/>
          <w:lang w:val="en-GB" w:eastAsia="zh-CN"/>
        </w:rPr>
      </w:pPr>
      <w:r w:rsidRPr="00B40D9F">
        <w:rPr>
          <w:rFonts w:ascii="Book Antiqua" w:eastAsiaTheme="minorEastAsia" w:hAnsi="Book Antiqua"/>
          <w:color w:val="000000" w:themeColor="text1"/>
          <w:lang w:val="en-GB" w:eastAsia="zh-CN"/>
        </w:rPr>
        <w:br w:type="page"/>
      </w:r>
    </w:p>
    <w:p w14:paraId="5EFD0856" w14:textId="681257E6" w:rsidR="00051416" w:rsidRPr="00B40D9F" w:rsidRDefault="00971A23" w:rsidP="00B40D9F">
      <w:pPr>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lastRenderedPageBreak/>
        <w:t>INTRODUCTION</w:t>
      </w:r>
    </w:p>
    <w:p w14:paraId="2C35C274" w14:textId="7465D148" w:rsidR="00051416" w:rsidRPr="00B40D9F" w:rsidRDefault="00051416"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Carbapenem-resistant </w:t>
      </w:r>
      <w:r w:rsidRPr="00B40D9F">
        <w:rPr>
          <w:rFonts w:ascii="Book Antiqua" w:hAnsi="Book Antiqua"/>
          <w:i/>
          <w:color w:val="000000" w:themeColor="text1"/>
          <w:lang w:val="en-GB"/>
        </w:rPr>
        <w:t xml:space="preserve">Enterobacteriaceae </w:t>
      </w:r>
      <w:r w:rsidR="00692138" w:rsidRPr="00B40D9F">
        <w:rPr>
          <w:rFonts w:ascii="Book Antiqua" w:hAnsi="Book Antiqua"/>
          <w:color w:val="000000" w:themeColor="text1"/>
          <w:lang w:val="en-GB"/>
        </w:rPr>
        <w:t>(CRE) h</w:t>
      </w:r>
      <w:r w:rsidRPr="00B40D9F">
        <w:rPr>
          <w:rFonts w:ascii="Book Antiqua" w:hAnsi="Book Antiqua"/>
          <w:color w:val="000000" w:themeColor="text1"/>
          <w:lang w:val="en-GB"/>
        </w:rPr>
        <w:t>as become a significant public health concern as hospital outbreaks are now being frequently reported and these organisms are becoming difficult to treat with the available antibiotics. Early recognition through molecular characterization, epidemiologic studies, and surveillance is essential to prevent hospital outbreaks of these organisms</w:t>
      </w:r>
      <w:r w:rsidR="00971A23" w:rsidRPr="00B40D9F">
        <w:rPr>
          <w:rFonts w:ascii="Book Antiqua" w:hAnsi="Book Antiqua"/>
          <w:color w:val="000000" w:themeColor="text1"/>
          <w:vertAlign w:val="superscript"/>
          <w:lang w:val="en-GB"/>
        </w:rPr>
        <w:t>[</w:t>
      </w:r>
      <w:r w:rsidRPr="00B40D9F">
        <w:rPr>
          <w:rFonts w:ascii="Book Antiqua" w:hAnsi="Book Antiqua"/>
          <w:color w:val="000000" w:themeColor="text1"/>
          <w:vertAlign w:val="superscript"/>
          <w:lang w:val="en-GB"/>
        </w:rPr>
        <w:t>1</w:t>
      </w:r>
      <w:r w:rsidR="00971A23" w:rsidRPr="00B40D9F">
        <w:rPr>
          <w:rFonts w:ascii="Book Antiqua" w:hAnsi="Book Antiqua"/>
          <w:color w:val="000000" w:themeColor="text1"/>
          <w:vertAlign w:val="superscript"/>
          <w:lang w:val="en-GB"/>
        </w:rPr>
        <w:t>]</w:t>
      </w:r>
      <w:r w:rsidR="00384B1E" w:rsidRPr="00B40D9F">
        <w:rPr>
          <w:rFonts w:ascii="Book Antiqua" w:hAnsi="Book Antiqua"/>
          <w:color w:val="000000" w:themeColor="text1"/>
          <w:lang w:val="en-GB"/>
        </w:rPr>
        <w:t>.</w:t>
      </w:r>
      <w:r w:rsidR="00384B1E" w:rsidRPr="00B40D9F">
        <w:rPr>
          <w:rFonts w:ascii="Book Antiqua" w:eastAsiaTheme="minorEastAsia" w:hAnsi="Book Antiqua"/>
          <w:color w:val="000000" w:themeColor="text1"/>
          <w:lang w:val="en-GB" w:eastAsia="zh-CN"/>
        </w:rPr>
        <w:t xml:space="preserve"> </w:t>
      </w:r>
      <w:r w:rsidR="00971A23" w:rsidRPr="00B40D9F">
        <w:rPr>
          <w:rFonts w:ascii="Book Antiqua" w:hAnsi="Book Antiqua"/>
          <w:i/>
          <w:color w:val="000000" w:themeColor="text1"/>
          <w:lang w:val="en-GB"/>
        </w:rPr>
        <w:t>Serratia marcescens</w:t>
      </w:r>
      <w:r w:rsidR="00F847E1" w:rsidRPr="00B40D9F">
        <w:rPr>
          <w:rFonts w:ascii="Book Antiqua" w:eastAsiaTheme="minorEastAsia" w:hAnsi="Book Antiqua"/>
          <w:i/>
          <w:color w:val="000000" w:themeColor="text1"/>
          <w:lang w:val="en-GB" w:eastAsia="zh-CN"/>
        </w:rPr>
        <w:t xml:space="preserve"> </w:t>
      </w:r>
      <w:r w:rsidR="00F847E1" w:rsidRPr="00B40D9F">
        <w:rPr>
          <w:rFonts w:ascii="Book Antiqua" w:eastAsiaTheme="minorEastAsia" w:hAnsi="Book Antiqua"/>
          <w:color w:val="000000" w:themeColor="text1"/>
          <w:lang w:val="en-GB" w:eastAsia="zh-CN"/>
        </w:rPr>
        <w:t>(</w:t>
      </w:r>
      <w:r w:rsidR="00F847E1" w:rsidRPr="00B40D9F">
        <w:rPr>
          <w:rFonts w:ascii="Book Antiqua" w:hAnsi="Book Antiqua"/>
          <w:i/>
          <w:color w:val="000000" w:themeColor="text1"/>
          <w:lang w:val="en-GB"/>
        </w:rPr>
        <w:t>S. marcescens</w:t>
      </w:r>
      <w:r w:rsidR="00F847E1" w:rsidRPr="00B40D9F">
        <w:rPr>
          <w:rFonts w:ascii="Book Antiqua" w:eastAsiaTheme="minorEastAsia" w:hAnsi="Book Antiqua"/>
          <w:color w:val="000000" w:themeColor="text1"/>
          <w:lang w:val="en-GB" w:eastAsia="zh-CN"/>
        </w:rPr>
        <w:t>)</w:t>
      </w:r>
      <w:r w:rsidR="00971A23" w:rsidRPr="00B40D9F">
        <w:rPr>
          <w:rFonts w:ascii="Book Antiqua" w:hAnsi="Book Antiqua"/>
          <w:color w:val="000000" w:themeColor="text1"/>
          <w:lang w:val="en-GB"/>
        </w:rPr>
        <w:t xml:space="preserve">, </w:t>
      </w:r>
      <w:r w:rsidRPr="00B40D9F">
        <w:rPr>
          <w:rFonts w:ascii="Book Antiqua" w:hAnsi="Book Antiqua"/>
          <w:color w:val="000000" w:themeColor="text1"/>
          <w:lang w:val="en-GB"/>
        </w:rPr>
        <w:t xml:space="preserve">an aerobic Gram-negative pathogen belonging to the family of </w:t>
      </w:r>
      <w:r w:rsidR="00F847E1" w:rsidRPr="00B40D9F">
        <w:rPr>
          <w:rFonts w:ascii="Book Antiqua" w:hAnsi="Book Antiqua"/>
          <w:color w:val="000000" w:themeColor="text1"/>
          <w:lang w:val="en-GB"/>
        </w:rPr>
        <w:t>CRE</w:t>
      </w:r>
      <w:r w:rsidR="00971A23" w:rsidRPr="00B40D9F">
        <w:rPr>
          <w:rFonts w:ascii="Book Antiqua" w:hAnsi="Book Antiqua"/>
          <w:color w:val="000000" w:themeColor="text1"/>
          <w:lang w:val="en-GB"/>
        </w:rPr>
        <w:t>, is</w:t>
      </w:r>
      <w:r w:rsidRPr="00B40D9F">
        <w:rPr>
          <w:rFonts w:ascii="Book Antiqua" w:hAnsi="Book Antiqua"/>
          <w:color w:val="000000" w:themeColor="text1"/>
          <w:lang w:val="en-GB"/>
        </w:rPr>
        <w:t xml:space="preserve"> known to cause hospital-acquired infections, commonly in an outbreak setting. Carbapenem resistance in </w:t>
      </w:r>
      <w:r w:rsidR="00971A23" w:rsidRPr="00B40D9F">
        <w:rPr>
          <w:rFonts w:ascii="Book Antiqua" w:hAnsi="Book Antiqua"/>
          <w:i/>
          <w:color w:val="000000" w:themeColor="text1"/>
          <w:lang w:val="en-GB"/>
        </w:rPr>
        <w:t>S. marcescens</w:t>
      </w:r>
      <w:r w:rsidR="00971A23" w:rsidRPr="00B40D9F">
        <w:rPr>
          <w:rFonts w:ascii="Book Antiqua" w:hAnsi="Book Antiqua"/>
          <w:color w:val="000000" w:themeColor="text1"/>
          <w:lang w:val="en-GB"/>
        </w:rPr>
        <w:t xml:space="preserve"> </w:t>
      </w:r>
      <w:r w:rsidRPr="00B40D9F">
        <w:rPr>
          <w:rFonts w:ascii="Book Antiqua" w:hAnsi="Book Antiqua"/>
          <w:color w:val="000000" w:themeColor="text1"/>
          <w:lang w:val="en-GB"/>
        </w:rPr>
        <w:t>may be chromosomal (SME), or plasmid (KPC, Oxa-48, IMP, NDM and VIM) mediated. Carbapenem resistance in is an ominous event as this pathogen is intrin</w:t>
      </w:r>
      <w:r w:rsidR="00C220A1" w:rsidRPr="00B40D9F">
        <w:rPr>
          <w:rFonts w:ascii="Book Antiqua" w:hAnsi="Book Antiqua"/>
          <w:color w:val="000000" w:themeColor="text1"/>
          <w:lang w:val="en-GB"/>
        </w:rPr>
        <w:t>sically resistant to polymyxins</w:t>
      </w:r>
      <w:r w:rsidR="00971A23" w:rsidRPr="00B40D9F">
        <w:rPr>
          <w:rFonts w:ascii="Book Antiqua" w:hAnsi="Book Antiqua"/>
          <w:color w:val="000000" w:themeColor="text1"/>
          <w:vertAlign w:val="superscript"/>
          <w:lang w:val="en-GB"/>
        </w:rPr>
        <w:t>[</w:t>
      </w:r>
      <w:r w:rsidRPr="00B40D9F">
        <w:rPr>
          <w:rFonts w:ascii="Book Antiqua" w:hAnsi="Book Antiqua"/>
          <w:color w:val="000000" w:themeColor="text1"/>
          <w:vertAlign w:val="superscript"/>
          <w:lang w:val="en-GB"/>
        </w:rPr>
        <w:t>2</w:t>
      </w:r>
      <w:r w:rsidR="00971A23" w:rsidRPr="00B40D9F">
        <w:rPr>
          <w:rFonts w:ascii="Book Antiqua" w:hAnsi="Book Antiqua"/>
          <w:color w:val="000000" w:themeColor="text1"/>
          <w:vertAlign w:val="superscript"/>
          <w:lang w:val="en-GB"/>
        </w:rPr>
        <w:t>]</w:t>
      </w:r>
      <w:r w:rsidRPr="00B40D9F">
        <w:rPr>
          <w:rFonts w:ascii="Book Antiqua" w:hAnsi="Book Antiqua"/>
          <w:color w:val="000000" w:themeColor="text1"/>
          <w:lang w:val="en-GB"/>
        </w:rPr>
        <w:t xml:space="preserve">. </w:t>
      </w:r>
      <w:r w:rsidR="00971A23" w:rsidRPr="00B40D9F">
        <w:rPr>
          <w:rFonts w:ascii="Book Antiqua" w:hAnsi="Book Antiqua"/>
          <w:i/>
          <w:color w:val="000000" w:themeColor="text1"/>
          <w:lang w:val="en-GB"/>
        </w:rPr>
        <w:t>S. marcescens</w:t>
      </w:r>
      <w:r w:rsidR="00971A23" w:rsidRPr="00B40D9F">
        <w:rPr>
          <w:rFonts w:ascii="Book Antiqua" w:hAnsi="Book Antiqua"/>
          <w:color w:val="000000" w:themeColor="text1"/>
          <w:lang w:val="en-GB"/>
        </w:rPr>
        <w:t xml:space="preserve"> </w:t>
      </w:r>
      <w:r w:rsidRPr="00B40D9F">
        <w:rPr>
          <w:rFonts w:ascii="Book Antiqua" w:hAnsi="Book Antiqua"/>
          <w:color w:val="000000" w:themeColor="text1"/>
          <w:lang w:val="en-GB"/>
        </w:rPr>
        <w:t>outbreaks in intensive care units (ICUs) are associated with considerable mortality</w:t>
      </w:r>
      <w:r w:rsidR="00C220A1" w:rsidRPr="00B40D9F">
        <w:rPr>
          <w:rFonts w:ascii="Book Antiqua" w:hAnsi="Book Antiqua"/>
          <w:color w:val="000000" w:themeColor="text1"/>
          <w:lang w:val="en-GB"/>
        </w:rPr>
        <w:t xml:space="preserve"> rates, ranging from 14% to 60%</w:t>
      </w:r>
      <w:r w:rsidR="00971A23" w:rsidRPr="00B40D9F">
        <w:rPr>
          <w:rFonts w:ascii="Book Antiqua" w:hAnsi="Book Antiqua"/>
          <w:color w:val="000000" w:themeColor="text1"/>
          <w:vertAlign w:val="superscript"/>
          <w:lang w:val="en-GB"/>
        </w:rPr>
        <w:t>[</w:t>
      </w:r>
      <w:r w:rsidRPr="00B40D9F">
        <w:rPr>
          <w:rFonts w:ascii="Book Antiqua" w:hAnsi="Book Antiqua"/>
          <w:color w:val="000000" w:themeColor="text1"/>
          <w:vertAlign w:val="superscript"/>
          <w:lang w:val="en-GB"/>
        </w:rPr>
        <w:t>3,4</w:t>
      </w:r>
      <w:r w:rsidR="00971A23" w:rsidRPr="00B40D9F">
        <w:rPr>
          <w:rFonts w:ascii="Book Antiqua" w:hAnsi="Book Antiqua"/>
          <w:color w:val="000000" w:themeColor="text1"/>
          <w:vertAlign w:val="superscript"/>
          <w:lang w:val="en-GB"/>
        </w:rPr>
        <w:t>]</w:t>
      </w:r>
      <w:r w:rsidRPr="00B40D9F">
        <w:rPr>
          <w:rFonts w:ascii="Book Antiqua" w:hAnsi="Book Antiqua"/>
          <w:color w:val="000000" w:themeColor="text1"/>
          <w:lang w:val="en-GB"/>
        </w:rPr>
        <w:t xml:space="preserve">. Previous </w:t>
      </w:r>
      <w:r w:rsidR="00971A23" w:rsidRPr="00B40D9F">
        <w:rPr>
          <w:rFonts w:ascii="Book Antiqua" w:hAnsi="Book Antiqua"/>
          <w:i/>
          <w:color w:val="000000" w:themeColor="text1"/>
          <w:lang w:val="en-GB"/>
        </w:rPr>
        <w:t>S. marcescens</w:t>
      </w:r>
      <w:r w:rsidR="00971A23" w:rsidRPr="00B40D9F">
        <w:rPr>
          <w:rFonts w:ascii="Book Antiqua" w:hAnsi="Book Antiqua"/>
          <w:color w:val="000000" w:themeColor="text1"/>
          <w:lang w:val="en-GB"/>
        </w:rPr>
        <w:t xml:space="preserve"> </w:t>
      </w:r>
      <w:r w:rsidRPr="00B40D9F">
        <w:rPr>
          <w:rFonts w:ascii="Book Antiqua" w:hAnsi="Book Antiqua"/>
          <w:color w:val="000000" w:themeColor="text1"/>
          <w:lang w:val="en-GB"/>
        </w:rPr>
        <w:t>outbreaks in Italy has been mostly reported in neonat</w:t>
      </w:r>
      <w:r w:rsidR="00C220A1" w:rsidRPr="00B40D9F">
        <w:rPr>
          <w:rFonts w:ascii="Book Antiqua" w:hAnsi="Book Antiqua"/>
          <w:color w:val="000000" w:themeColor="text1"/>
          <w:lang w:val="en-GB"/>
        </w:rPr>
        <w:t>al intensive care units (NICUs)</w:t>
      </w:r>
      <w:r w:rsidR="00971A23" w:rsidRPr="00B40D9F">
        <w:rPr>
          <w:rFonts w:ascii="Book Antiqua" w:hAnsi="Book Antiqua"/>
          <w:color w:val="000000" w:themeColor="text1"/>
          <w:vertAlign w:val="superscript"/>
          <w:lang w:val="en-GB"/>
        </w:rPr>
        <w:t>[</w:t>
      </w:r>
      <w:r w:rsidRPr="00B40D9F">
        <w:rPr>
          <w:rFonts w:ascii="Book Antiqua" w:hAnsi="Book Antiqua"/>
          <w:color w:val="000000" w:themeColor="text1"/>
          <w:vertAlign w:val="superscript"/>
          <w:lang w:val="en-GB"/>
        </w:rPr>
        <w:t>5–9</w:t>
      </w:r>
      <w:r w:rsidR="00971A23" w:rsidRPr="00B40D9F">
        <w:rPr>
          <w:rFonts w:ascii="Book Antiqua" w:hAnsi="Book Antiqua"/>
          <w:color w:val="000000" w:themeColor="text1"/>
          <w:vertAlign w:val="superscript"/>
          <w:lang w:val="en-GB"/>
        </w:rPr>
        <w:t>]</w:t>
      </w:r>
      <w:r w:rsidRPr="00B40D9F">
        <w:rPr>
          <w:rFonts w:ascii="Book Antiqua" w:hAnsi="Book Antiqua"/>
          <w:color w:val="000000" w:themeColor="text1"/>
          <w:lang w:val="en-GB"/>
        </w:rPr>
        <w:t xml:space="preserve">. The present study aimed to describe the first Italian nosocomial outbreak of VIM-producing </w:t>
      </w:r>
      <w:r w:rsidR="00971A23" w:rsidRPr="00B40D9F">
        <w:rPr>
          <w:rFonts w:ascii="Book Antiqua" w:hAnsi="Book Antiqua"/>
          <w:i/>
          <w:color w:val="000000" w:themeColor="text1"/>
          <w:lang w:val="en-GB"/>
        </w:rPr>
        <w:t>S. marcescens</w:t>
      </w:r>
      <w:r w:rsidR="00971A23" w:rsidRPr="00B40D9F">
        <w:rPr>
          <w:rFonts w:ascii="Book Antiqua" w:hAnsi="Book Antiqua"/>
          <w:color w:val="000000" w:themeColor="text1"/>
          <w:lang w:val="en-GB"/>
        </w:rPr>
        <w:t xml:space="preserve"> </w:t>
      </w:r>
      <w:r w:rsidRPr="00B40D9F">
        <w:rPr>
          <w:rFonts w:ascii="Book Antiqua" w:hAnsi="Book Antiqua"/>
          <w:color w:val="000000" w:themeColor="text1"/>
          <w:lang w:val="en-GB"/>
        </w:rPr>
        <w:t>occurred in our adult polyvalent ICU</w:t>
      </w:r>
      <w:r w:rsidR="00496116" w:rsidRPr="00B40D9F">
        <w:rPr>
          <w:rFonts w:ascii="Book Antiqua" w:hAnsi="Book Antiqua"/>
          <w:color w:val="000000" w:themeColor="text1"/>
          <w:lang w:val="en-GB"/>
        </w:rPr>
        <w:t xml:space="preserve"> located in Campania region, Southern Italy.</w:t>
      </w:r>
    </w:p>
    <w:p w14:paraId="2571B59B" w14:textId="77777777" w:rsidR="00051416" w:rsidRPr="00B40D9F" w:rsidRDefault="00051416"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 </w:t>
      </w:r>
    </w:p>
    <w:p w14:paraId="1650D081" w14:textId="77777777" w:rsidR="00C81277" w:rsidRPr="00B40D9F" w:rsidRDefault="00C81277" w:rsidP="00B40D9F">
      <w:pPr>
        <w:shd w:val="clear" w:color="auto" w:fill="FFFFFF"/>
        <w:spacing w:line="360" w:lineRule="auto"/>
        <w:jc w:val="both"/>
        <w:textAlignment w:val="baseline"/>
        <w:rPr>
          <w:rFonts w:ascii="Book Antiqua" w:hAnsi="Book Antiqua"/>
          <w:b/>
          <w:color w:val="000000" w:themeColor="text1"/>
          <w:lang w:val="en-GB"/>
        </w:rPr>
      </w:pPr>
      <w:r w:rsidRPr="00B40D9F">
        <w:rPr>
          <w:rFonts w:ascii="Book Antiqua" w:hAnsi="Book Antiqua"/>
          <w:b/>
          <w:color w:val="000000" w:themeColor="text1"/>
          <w:lang w:val="en-GB"/>
        </w:rPr>
        <w:t>CASE PRESENTATION</w:t>
      </w:r>
    </w:p>
    <w:p w14:paraId="03CA62B1" w14:textId="291EC810" w:rsidR="005217DC" w:rsidRPr="00B40D9F" w:rsidRDefault="005217DC" w:rsidP="00B40D9F">
      <w:pPr>
        <w:spacing w:line="360" w:lineRule="auto"/>
        <w:jc w:val="both"/>
        <w:rPr>
          <w:rFonts w:ascii="Book Antiqua" w:hAnsi="Book Antiqua"/>
          <w:b/>
          <w:i/>
          <w:color w:val="000000" w:themeColor="text1"/>
          <w:lang w:eastAsia="zh-CN"/>
        </w:rPr>
      </w:pPr>
      <w:r w:rsidRPr="00B40D9F">
        <w:rPr>
          <w:rFonts w:ascii="Book Antiqua" w:hAnsi="Book Antiqua"/>
          <w:b/>
          <w:i/>
          <w:color w:val="000000" w:themeColor="text1"/>
        </w:rPr>
        <w:t xml:space="preserve">Chief complaints </w:t>
      </w:r>
      <w:r w:rsidRPr="00B40D9F">
        <w:rPr>
          <w:rFonts w:ascii="Book Antiqua" w:eastAsiaTheme="minorEastAsia" w:hAnsi="Book Antiqua"/>
          <w:b/>
          <w:i/>
          <w:color w:val="000000" w:themeColor="text1"/>
          <w:lang w:eastAsia="zh-CN"/>
        </w:rPr>
        <w:t xml:space="preserve">and </w:t>
      </w:r>
      <w:r w:rsidRPr="00B40D9F">
        <w:rPr>
          <w:rFonts w:ascii="Book Antiqua" w:hAnsi="Book Antiqua"/>
          <w:b/>
          <w:i/>
          <w:color w:val="000000" w:themeColor="text1"/>
        </w:rPr>
        <w:t>history of illness</w:t>
      </w:r>
    </w:p>
    <w:p w14:paraId="24E21EEA" w14:textId="42515A7F" w:rsidR="00C81415" w:rsidRPr="00B40D9F" w:rsidRDefault="00C81415"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The index case of the outbreak of three patients infected and/or colonized by VIM-producing </w:t>
      </w:r>
      <w:r w:rsidR="005217DC" w:rsidRPr="00B40D9F">
        <w:rPr>
          <w:rFonts w:ascii="Book Antiqua" w:eastAsiaTheme="minorEastAsia" w:hAnsi="Book Antiqua"/>
          <w:i/>
          <w:color w:val="000000" w:themeColor="text1"/>
          <w:lang w:val="en-GB" w:eastAsia="zh-CN"/>
        </w:rPr>
        <w:t>S.</w:t>
      </w:r>
      <w:r w:rsidRPr="00B40D9F">
        <w:rPr>
          <w:rFonts w:ascii="Book Antiqua" w:hAnsi="Book Antiqua"/>
          <w:i/>
          <w:color w:val="000000" w:themeColor="text1"/>
          <w:lang w:val="en-GB"/>
        </w:rPr>
        <w:t xml:space="preserve"> marcescens</w:t>
      </w:r>
      <w:r w:rsidRPr="00B40D9F">
        <w:rPr>
          <w:rFonts w:ascii="Book Antiqua" w:hAnsi="Book Antiqua"/>
          <w:color w:val="000000" w:themeColor="text1"/>
          <w:lang w:val="en-GB"/>
        </w:rPr>
        <w:t xml:space="preserve"> was a 49-year-old man</w:t>
      </w:r>
      <w:r w:rsidR="00D71526" w:rsidRPr="00B40D9F">
        <w:rPr>
          <w:rFonts w:ascii="Book Antiqua" w:hAnsi="Book Antiqua"/>
          <w:color w:val="000000" w:themeColor="text1"/>
          <w:lang w:val="en-GB"/>
        </w:rPr>
        <w:t xml:space="preserve"> with a history of schizophrenia</w:t>
      </w:r>
      <w:r w:rsidRPr="00B40D9F">
        <w:rPr>
          <w:rFonts w:ascii="Book Antiqua" w:hAnsi="Book Antiqua"/>
          <w:color w:val="000000" w:themeColor="text1"/>
          <w:lang w:val="en-GB"/>
        </w:rPr>
        <w:t xml:space="preserve"> admitted with a diagnosis of desce</w:t>
      </w:r>
      <w:r w:rsidR="005217DC" w:rsidRPr="00B40D9F">
        <w:rPr>
          <w:rFonts w:ascii="Book Antiqua" w:hAnsi="Book Antiqua"/>
          <w:color w:val="000000" w:themeColor="text1"/>
          <w:lang w:val="en-GB"/>
        </w:rPr>
        <w:t>nding necrotizing mediastinitis</w:t>
      </w:r>
      <w:r w:rsidR="005217DC"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whose CRE screening at admission was negative.</w:t>
      </w:r>
    </w:p>
    <w:p w14:paraId="11C8B1C1" w14:textId="460993D3" w:rsidR="00C81415" w:rsidRPr="00B40D9F" w:rsidRDefault="00C81415" w:rsidP="00B40D9F">
      <w:pPr>
        <w:spacing w:line="360" w:lineRule="auto"/>
        <w:ind w:firstLineChars="100" w:firstLine="240"/>
        <w:jc w:val="both"/>
        <w:rPr>
          <w:rFonts w:ascii="Book Antiqua" w:hAnsi="Book Antiqua"/>
          <w:color w:val="000000" w:themeColor="text1"/>
          <w:lang w:val="en-GB"/>
        </w:rPr>
      </w:pPr>
      <w:r w:rsidRPr="00B40D9F">
        <w:rPr>
          <w:rFonts w:ascii="Book Antiqua" w:hAnsi="Book Antiqua"/>
          <w:color w:val="000000" w:themeColor="text1"/>
          <w:lang w:val="en-GB"/>
        </w:rPr>
        <w:t>The second patient was a 69-year-old woman</w:t>
      </w:r>
      <w:r w:rsidR="00D71526" w:rsidRPr="00B40D9F">
        <w:rPr>
          <w:rFonts w:ascii="Book Antiqua" w:hAnsi="Book Antiqua"/>
          <w:color w:val="000000" w:themeColor="text1"/>
          <w:lang w:val="en-GB"/>
        </w:rPr>
        <w:t xml:space="preserve"> with a history of recurrent episodes of urinary tract infection (UTI)</w:t>
      </w:r>
      <w:r w:rsidRPr="00B40D9F">
        <w:rPr>
          <w:rFonts w:ascii="Book Antiqua" w:hAnsi="Book Antiqua"/>
          <w:color w:val="000000" w:themeColor="text1"/>
          <w:lang w:val="en-GB"/>
        </w:rPr>
        <w:t xml:space="preserve"> admitted from the community with UTI and septic shock</w:t>
      </w:r>
      <w:r w:rsidR="0080295B" w:rsidRPr="00B40D9F">
        <w:rPr>
          <w:rFonts w:ascii="Book Antiqua" w:hAnsi="Book Antiqua"/>
          <w:color w:val="000000" w:themeColor="text1"/>
          <w:lang w:val="en-GB"/>
        </w:rPr>
        <w:t>.</w:t>
      </w:r>
    </w:p>
    <w:p w14:paraId="23487A0E" w14:textId="39D52172" w:rsidR="00C81415" w:rsidRPr="00B40D9F" w:rsidRDefault="00C81415" w:rsidP="00B40D9F">
      <w:pPr>
        <w:spacing w:line="360" w:lineRule="auto"/>
        <w:ind w:firstLineChars="100" w:firstLine="240"/>
        <w:jc w:val="both"/>
        <w:rPr>
          <w:rFonts w:ascii="Book Antiqua" w:hAnsi="Book Antiqua"/>
          <w:color w:val="000000" w:themeColor="text1"/>
          <w:lang w:val="en-GB"/>
        </w:rPr>
      </w:pPr>
      <w:r w:rsidRPr="00B40D9F">
        <w:rPr>
          <w:rFonts w:ascii="Book Antiqua" w:hAnsi="Book Antiqua"/>
          <w:color w:val="000000" w:themeColor="text1"/>
          <w:lang w:val="en-GB"/>
        </w:rPr>
        <w:t>The third patient was a 6</w:t>
      </w:r>
      <w:r w:rsidR="00D71526" w:rsidRPr="00B40D9F">
        <w:rPr>
          <w:rFonts w:ascii="Book Antiqua" w:hAnsi="Book Antiqua"/>
          <w:color w:val="000000" w:themeColor="text1"/>
          <w:lang w:val="en-GB"/>
        </w:rPr>
        <w:t>7</w:t>
      </w:r>
      <w:r w:rsidRPr="00B40D9F">
        <w:rPr>
          <w:rFonts w:ascii="Book Antiqua" w:hAnsi="Book Antiqua"/>
          <w:color w:val="000000" w:themeColor="text1"/>
          <w:lang w:val="en-GB"/>
        </w:rPr>
        <w:t>-year-old woman with various underlying diseases</w:t>
      </w:r>
      <w:r w:rsidR="00BA20F0" w:rsidRPr="00B40D9F">
        <w:rPr>
          <w:rFonts w:ascii="Book Antiqua" w:hAnsi="Book Antiqua"/>
          <w:color w:val="000000" w:themeColor="text1"/>
          <w:lang w:val="en-GB"/>
        </w:rPr>
        <w:t xml:space="preserve"> (Paranoid personality disorder, </w:t>
      </w:r>
      <w:r w:rsidR="005217DC" w:rsidRPr="00B40D9F">
        <w:rPr>
          <w:rFonts w:ascii="Book Antiqua" w:hAnsi="Book Antiqua"/>
          <w:color w:val="000000" w:themeColor="text1"/>
          <w:lang w:val="en-GB"/>
        </w:rPr>
        <w:t xml:space="preserve">diabetes </w:t>
      </w:r>
      <w:r w:rsidR="00BA20F0" w:rsidRPr="00B40D9F">
        <w:rPr>
          <w:rFonts w:ascii="Book Antiqua" w:hAnsi="Book Antiqua"/>
          <w:color w:val="000000" w:themeColor="text1"/>
          <w:lang w:val="en-GB"/>
        </w:rPr>
        <w:t xml:space="preserve">mellitus, </w:t>
      </w:r>
      <w:r w:rsidR="005217DC" w:rsidRPr="00B40D9F">
        <w:rPr>
          <w:rFonts w:ascii="Book Antiqua" w:hAnsi="Book Antiqua"/>
          <w:color w:val="000000" w:themeColor="text1"/>
          <w:lang w:val="en-GB"/>
        </w:rPr>
        <w:t>ulcerative colitis</w:t>
      </w:r>
      <w:r w:rsidR="00BA20F0" w:rsidRPr="00B40D9F">
        <w:rPr>
          <w:rFonts w:ascii="Book Antiqua" w:hAnsi="Book Antiqua"/>
          <w:color w:val="000000" w:themeColor="text1"/>
          <w:lang w:val="en-GB"/>
        </w:rPr>
        <w:t xml:space="preserve">, </w:t>
      </w:r>
      <w:r w:rsidR="00BA20F0" w:rsidRPr="00B40D9F">
        <w:rPr>
          <w:rFonts w:ascii="Book Antiqua" w:hAnsi="Book Antiqua"/>
          <w:color w:val="000000" w:themeColor="text1"/>
          <w:lang w:val="en-GB"/>
        </w:rPr>
        <w:lastRenderedPageBreak/>
        <w:t xml:space="preserve">hypothyroidism and </w:t>
      </w:r>
      <w:r w:rsidR="005217DC" w:rsidRPr="00B40D9F">
        <w:rPr>
          <w:rFonts w:ascii="Book Antiqua" w:hAnsi="Book Antiqua"/>
          <w:color w:val="000000" w:themeColor="text1"/>
          <w:lang w:val="en-GB"/>
        </w:rPr>
        <w:t xml:space="preserve">hypertrophic </w:t>
      </w:r>
      <w:r w:rsidR="00BA20F0" w:rsidRPr="00B40D9F">
        <w:rPr>
          <w:rFonts w:ascii="Book Antiqua" w:hAnsi="Book Antiqua"/>
          <w:color w:val="000000" w:themeColor="text1"/>
          <w:lang w:val="en-GB"/>
        </w:rPr>
        <w:t xml:space="preserve">cardiomyopathy) </w:t>
      </w:r>
      <w:r w:rsidRPr="00B40D9F">
        <w:rPr>
          <w:rFonts w:ascii="Book Antiqua" w:hAnsi="Book Antiqua"/>
          <w:color w:val="000000" w:themeColor="text1"/>
          <w:lang w:val="en-GB"/>
        </w:rPr>
        <w:t xml:space="preserve">who was admitted to our ICU for a hypovolemic </w:t>
      </w:r>
      <w:r w:rsidR="007F6674" w:rsidRPr="00B40D9F">
        <w:rPr>
          <w:rFonts w:ascii="Book Antiqua" w:hAnsi="Book Antiqua"/>
          <w:color w:val="000000" w:themeColor="text1"/>
          <w:lang w:val="en-GB"/>
        </w:rPr>
        <w:t>haemorrhagic</w:t>
      </w:r>
      <w:r w:rsidRPr="00B40D9F">
        <w:rPr>
          <w:rFonts w:ascii="Book Antiqua" w:hAnsi="Book Antiqua"/>
          <w:color w:val="000000" w:themeColor="text1"/>
          <w:lang w:val="en-GB"/>
        </w:rPr>
        <w:t xml:space="preserve"> shock. </w:t>
      </w:r>
    </w:p>
    <w:p w14:paraId="10E6E7DB" w14:textId="77777777" w:rsidR="005217DC" w:rsidRPr="00B40D9F" w:rsidRDefault="005217DC" w:rsidP="00B40D9F">
      <w:pPr>
        <w:spacing w:line="360" w:lineRule="auto"/>
        <w:jc w:val="both"/>
        <w:rPr>
          <w:rFonts w:ascii="Book Antiqua" w:eastAsiaTheme="minorEastAsia" w:hAnsi="Book Antiqua"/>
          <w:b/>
          <w:i/>
          <w:color w:val="000000" w:themeColor="text1"/>
          <w:lang w:val="en-GB" w:eastAsia="zh-CN"/>
        </w:rPr>
      </w:pPr>
    </w:p>
    <w:p w14:paraId="5D8A5E32" w14:textId="695F87BA" w:rsidR="005217DC" w:rsidRPr="00B40D9F" w:rsidRDefault="005217DC" w:rsidP="00B40D9F">
      <w:pPr>
        <w:spacing w:line="360" w:lineRule="auto"/>
        <w:jc w:val="both"/>
        <w:rPr>
          <w:rFonts w:ascii="Book Antiqua" w:eastAsiaTheme="minorEastAsia" w:hAnsi="Book Antiqua"/>
          <w:color w:val="000000" w:themeColor="text1"/>
          <w:lang w:eastAsia="zh-CN"/>
        </w:rPr>
      </w:pPr>
      <w:r w:rsidRPr="00B40D9F">
        <w:rPr>
          <w:rFonts w:ascii="Book Antiqua" w:hAnsi="Book Antiqua"/>
          <w:b/>
          <w:i/>
          <w:color w:val="000000" w:themeColor="text1"/>
        </w:rPr>
        <w:t>Examinations</w:t>
      </w:r>
    </w:p>
    <w:p w14:paraId="355BAC7F" w14:textId="11FFD6B5" w:rsidR="00051416" w:rsidRPr="00B40D9F" w:rsidRDefault="00164B04"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For </w:t>
      </w:r>
      <w:r w:rsidR="00051416" w:rsidRPr="00B40D9F">
        <w:rPr>
          <w:rFonts w:ascii="Book Antiqua" w:hAnsi="Book Antiqua"/>
          <w:color w:val="000000" w:themeColor="text1"/>
          <w:lang w:val="en-GB"/>
        </w:rPr>
        <w:t>every patient admitted to our six-bed adult polyvalent ICU</w:t>
      </w:r>
      <w:r w:rsidRPr="00B40D9F">
        <w:rPr>
          <w:rFonts w:ascii="Book Antiqua" w:hAnsi="Book Antiqua"/>
          <w:color w:val="000000" w:themeColor="text1"/>
          <w:lang w:val="en-GB"/>
        </w:rPr>
        <w:t>,</w:t>
      </w:r>
      <w:r w:rsidR="00051416" w:rsidRPr="00B40D9F">
        <w:rPr>
          <w:rFonts w:ascii="Book Antiqua" w:hAnsi="Book Antiqua"/>
          <w:color w:val="000000" w:themeColor="text1"/>
          <w:lang w:val="en-GB"/>
        </w:rPr>
        <w:t xml:space="preserve"> a rectal sample</w:t>
      </w:r>
      <w:r w:rsidR="002D4425" w:rsidRPr="00B40D9F">
        <w:rPr>
          <w:rFonts w:ascii="Book Antiqua" w:hAnsi="Book Antiqua"/>
          <w:color w:val="000000" w:themeColor="text1"/>
          <w:lang w:val="en-GB"/>
        </w:rPr>
        <w:t xml:space="preserve"> was</w:t>
      </w:r>
      <w:r w:rsidR="00051416" w:rsidRPr="00B40D9F">
        <w:rPr>
          <w:rFonts w:ascii="Book Antiqua" w:hAnsi="Book Antiqua"/>
          <w:color w:val="000000" w:themeColor="text1"/>
          <w:lang w:val="en-GB"/>
        </w:rPr>
        <w:t xml:space="preserve"> obtained (CRE screening) using a Copan Amies sterile transport swab (Copan Diagnostics, Murrieta, CA). The rectal swab samples </w:t>
      </w:r>
      <w:r w:rsidR="002D4425" w:rsidRPr="00B40D9F">
        <w:rPr>
          <w:rFonts w:ascii="Book Antiqua" w:hAnsi="Book Antiqua"/>
          <w:color w:val="000000" w:themeColor="text1"/>
          <w:lang w:val="en-GB"/>
        </w:rPr>
        <w:t>were</w:t>
      </w:r>
      <w:r w:rsidR="00051416" w:rsidRPr="00B40D9F">
        <w:rPr>
          <w:rFonts w:ascii="Book Antiqua" w:hAnsi="Book Antiqua"/>
          <w:color w:val="000000" w:themeColor="text1"/>
          <w:lang w:val="en-GB"/>
        </w:rPr>
        <w:t xml:space="preserve"> streaked onto Mac Conkey Agar (Biomerieux, Marcy l'Etoule, France) with a 10 μg meropenem disk. Mac Conkey agar plates </w:t>
      </w:r>
      <w:r w:rsidR="002D4425" w:rsidRPr="00B40D9F">
        <w:rPr>
          <w:rFonts w:ascii="Book Antiqua" w:hAnsi="Book Antiqua"/>
          <w:color w:val="000000" w:themeColor="text1"/>
          <w:lang w:val="en-GB"/>
        </w:rPr>
        <w:t>were</w:t>
      </w:r>
      <w:r w:rsidR="00051416" w:rsidRPr="00B40D9F">
        <w:rPr>
          <w:rFonts w:ascii="Book Antiqua" w:hAnsi="Book Antiqua"/>
          <w:color w:val="000000" w:themeColor="text1"/>
          <w:lang w:val="en-GB"/>
        </w:rPr>
        <w:t xml:space="preserve"> incubated aerobically at 37°C overnight. Antibiotic susceptibility </w:t>
      </w:r>
      <w:r w:rsidR="002D4425" w:rsidRPr="00B40D9F">
        <w:rPr>
          <w:rFonts w:ascii="Book Antiqua" w:hAnsi="Book Antiqua"/>
          <w:color w:val="000000" w:themeColor="text1"/>
          <w:lang w:val="en-GB"/>
        </w:rPr>
        <w:t>was</w:t>
      </w:r>
      <w:r w:rsidR="00051416" w:rsidRPr="00B40D9F">
        <w:rPr>
          <w:rFonts w:ascii="Book Antiqua" w:hAnsi="Book Antiqua"/>
          <w:color w:val="000000" w:themeColor="text1"/>
          <w:lang w:val="en-GB"/>
        </w:rPr>
        <w:t xml:space="preserve"> determined using the disk diffusion method. Suspicious colonies growing into the meropenem disk-halo were picked up and identified using MALDI-TOF MS (Matrix- Assisted Laser Desorption/Ionization Time of Flight mass spectroscopy)</w:t>
      </w:r>
      <w:r w:rsidR="00E24944" w:rsidRPr="00B40D9F">
        <w:rPr>
          <w:rFonts w:ascii="Book Antiqua" w:eastAsiaTheme="minorEastAsia" w:hAnsi="Book Antiqua"/>
          <w:color w:val="000000" w:themeColor="text1"/>
          <w:lang w:val="en-GB" w:eastAsia="zh-CN"/>
        </w:rPr>
        <w:t xml:space="preserve"> </w:t>
      </w:r>
    </w:p>
    <w:p w14:paraId="18F5507E" w14:textId="1D0FF95D" w:rsidR="00051416" w:rsidRPr="00B40D9F" w:rsidRDefault="00692138" w:rsidP="00B40D9F">
      <w:pPr>
        <w:spacing w:line="360" w:lineRule="auto"/>
        <w:ind w:firstLineChars="100" w:firstLine="240"/>
        <w:jc w:val="both"/>
        <w:rPr>
          <w:rFonts w:ascii="Book Antiqua" w:eastAsiaTheme="minorEastAsia" w:hAnsi="Book Antiqua"/>
          <w:color w:val="000000" w:themeColor="text1"/>
          <w:lang w:val="en-GB" w:eastAsia="zh-CN"/>
        </w:rPr>
      </w:pPr>
      <w:r w:rsidRPr="00B40D9F">
        <w:rPr>
          <w:rFonts w:ascii="Book Antiqua" w:hAnsi="Book Antiqua"/>
          <w:color w:val="000000" w:themeColor="text1"/>
          <w:lang w:val="en-GB"/>
        </w:rPr>
        <w:t xml:space="preserve">Carbapenem resistance </w:t>
      </w:r>
      <w:r w:rsidR="001C009D" w:rsidRPr="00B40D9F">
        <w:rPr>
          <w:rFonts w:ascii="Book Antiqua" w:hAnsi="Book Antiqua"/>
          <w:color w:val="000000" w:themeColor="text1"/>
          <w:lang w:val="en-GB"/>
        </w:rPr>
        <w:t>were</w:t>
      </w:r>
      <w:r w:rsidRPr="00B40D9F">
        <w:rPr>
          <w:rFonts w:ascii="Book Antiqua" w:hAnsi="Book Antiqua"/>
          <w:color w:val="000000" w:themeColor="text1"/>
          <w:lang w:val="en-GB"/>
        </w:rPr>
        <w:t xml:space="preserve"> identified in accordance with the European Committee on Antimicrobial Susceptibility Testing (EUCAST) guidelines using updated EUCAST breakpoint tables </w:t>
      </w:r>
      <w:r w:rsidR="00051416" w:rsidRPr="00B40D9F">
        <w:rPr>
          <w:rFonts w:ascii="Book Antiqua" w:hAnsi="Book Antiqua"/>
          <w:color w:val="000000" w:themeColor="text1"/>
          <w:lang w:val="en-GB"/>
        </w:rPr>
        <w:t>(EUCAST clinical breakpoint valid from 15/05/2018)</w:t>
      </w:r>
      <w:r w:rsidR="000A0889" w:rsidRPr="00B40D9F">
        <w:rPr>
          <w:rFonts w:ascii="Book Antiqua" w:eastAsiaTheme="minorEastAsia" w:hAnsi="Book Antiqua"/>
          <w:color w:val="000000" w:themeColor="text1"/>
          <w:lang w:val="en-GB" w:eastAsia="zh-CN"/>
        </w:rPr>
        <w:t xml:space="preserve"> (Table </w:t>
      </w:r>
      <w:r w:rsidR="00F375D4" w:rsidRPr="00B40D9F">
        <w:rPr>
          <w:rFonts w:ascii="Book Antiqua" w:eastAsiaTheme="minorEastAsia" w:hAnsi="Book Antiqua"/>
          <w:color w:val="000000" w:themeColor="text1"/>
          <w:lang w:val="en-GB" w:eastAsia="zh-CN"/>
        </w:rPr>
        <w:t>1</w:t>
      </w:r>
      <w:r w:rsidR="000A0889" w:rsidRPr="00B40D9F">
        <w:rPr>
          <w:rFonts w:ascii="Book Antiqua" w:eastAsiaTheme="minorEastAsia" w:hAnsi="Book Antiqua"/>
          <w:color w:val="000000" w:themeColor="text1"/>
          <w:lang w:val="en-GB" w:eastAsia="zh-CN"/>
        </w:rPr>
        <w:t>)</w:t>
      </w:r>
      <w:r w:rsidR="000A0889" w:rsidRPr="00B40D9F">
        <w:rPr>
          <w:rFonts w:ascii="Book Antiqua" w:hAnsi="Book Antiqua"/>
          <w:color w:val="000000" w:themeColor="text1"/>
          <w:lang w:val="en-GB"/>
        </w:rPr>
        <w:t>.</w:t>
      </w:r>
    </w:p>
    <w:p w14:paraId="161DA8C6" w14:textId="77777777" w:rsidR="00051416" w:rsidRPr="00B40D9F" w:rsidRDefault="00051416" w:rsidP="00B40D9F">
      <w:pPr>
        <w:spacing w:line="360" w:lineRule="auto"/>
        <w:ind w:firstLineChars="100" w:firstLine="240"/>
        <w:jc w:val="both"/>
        <w:rPr>
          <w:rFonts w:ascii="Book Antiqua" w:hAnsi="Book Antiqua"/>
          <w:color w:val="000000" w:themeColor="text1"/>
          <w:lang w:val="en-GB"/>
        </w:rPr>
      </w:pPr>
      <w:r w:rsidRPr="00B40D9F">
        <w:rPr>
          <w:rFonts w:ascii="Book Antiqua" w:hAnsi="Book Antiqua"/>
          <w:color w:val="000000" w:themeColor="text1"/>
          <w:lang w:val="en-GB"/>
        </w:rPr>
        <w:t>Molecular analysis to identify carbapenemase genes was performed using the Xpert Carba-R Cartridge (</w:t>
      </w:r>
      <w:r w:rsidR="00C4231B" w:rsidRPr="00B40D9F">
        <w:rPr>
          <w:rFonts w:ascii="Book Antiqua" w:hAnsi="Book Antiqua"/>
          <w:color w:val="000000" w:themeColor="text1"/>
          <w:lang w:val="en-GB"/>
        </w:rPr>
        <w:t>GeneXpert</w:t>
      </w:r>
      <w:r w:rsidR="00C4231B" w:rsidRPr="00574752">
        <w:rPr>
          <w:rFonts w:ascii="Book Antiqua" w:hAnsi="Book Antiqua"/>
          <w:color w:val="000000" w:themeColor="text1"/>
          <w:vertAlign w:val="superscript"/>
          <w:lang w:val="en-GB"/>
        </w:rPr>
        <w:t>®</w:t>
      </w:r>
      <w:r w:rsidRPr="00B40D9F">
        <w:rPr>
          <w:rFonts w:ascii="Book Antiqua" w:hAnsi="Book Antiqua"/>
          <w:color w:val="000000" w:themeColor="text1"/>
          <w:lang w:val="en-GB"/>
        </w:rPr>
        <w:t>, Cepheid, Sunnyvale, CA).</w:t>
      </w:r>
    </w:p>
    <w:p w14:paraId="5FC8FCFC" w14:textId="71D58F8E" w:rsidR="00051416" w:rsidRPr="00B40D9F" w:rsidRDefault="00051416" w:rsidP="00B40D9F">
      <w:pPr>
        <w:spacing w:line="360" w:lineRule="auto"/>
        <w:ind w:firstLineChars="100" w:firstLine="240"/>
        <w:jc w:val="both"/>
        <w:rPr>
          <w:rFonts w:ascii="Book Antiqua" w:hAnsi="Book Antiqua"/>
          <w:color w:val="000000" w:themeColor="text1"/>
          <w:lang w:val="en-GB"/>
        </w:rPr>
      </w:pPr>
      <w:r w:rsidRPr="00B40D9F">
        <w:rPr>
          <w:rFonts w:ascii="Book Antiqua" w:hAnsi="Book Antiqua"/>
          <w:color w:val="000000" w:themeColor="text1"/>
          <w:lang w:val="en-GB"/>
        </w:rPr>
        <w:t xml:space="preserve">The Xpert Carba-R Assay, conducted on the </w:t>
      </w:r>
      <w:r w:rsidR="00C4231B" w:rsidRPr="00B40D9F">
        <w:rPr>
          <w:rFonts w:ascii="Book Antiqua" w:hAnsi="Book Antiqua"/>
          <w:color w:val="000000" w:themeColor="text1"/>
          <w:lang w:val="en-GB"/>
        </w:rPr>
        <w:t>GeneXpert</w:t>
      </w:r>
      <w:r w:rsidR="00C4231B" w:rsidRPr="00B40D9F">
        <w:rPr>
          <w:rFonts w:ascii="Book Antiqua" w:hAnsi="Book Antiqua"/>
          <w:color w:val="000000" w:themeColor="text1"/>
          <w:vertAlign w:val="superscript"/>
          <w:lang w:val="en-GB"/>
        </w:rPr>
        <w:t>®</w:t>
      </w:r>
      <w:r w:rsidRPr="00B40D9F">
        <w:rPr>
          <w:rFonts w:ascii="Book Antiqua" w:hAnsi="Book Antiqua"/>
          <w:color w:val="000000" w:themeColor="text1"/>
          <w:lang w:val="en-GB"/>
        </w:rPr>
        <w:t xml:space="preserve"> device</w:t>
      </w:r>
      <w:r w:rsidR="00692138" w:rsidRPr="00B40D9F">
        <w:rPr>
          <w:rFonts w:ascii="Book Antiqua" w:hAnsi="Book Antiqua"/>
          <w:color w:val="000000" w:themeColor="text1"/>
          <w:lang w:val="en-GB"/>
        </w:rPr>
        <w:t>,</w:t>
      </w:r>
      <w:r w:rsidRPr="00B40D9F">
        <w:rPr>
          <w:rFonts w:ascii="Book Antiqua" w:hAnsi="Book Antiqua"/>
          <w:color w:val="000000" w:themeColor="text1"/>
          <w:lang w:val="en-GB"/>
        </w:rPr>
        <w:t xml:space="preserve"> </w:t>
      </w:r>
      <w:r w:rsidR="00692138" w:rsidRPr="00B40D9F">
        <w:rPr>
          <w:rFonts w:ascii="Book Antiqua" w:hAnsi="Book Antiqua"/>
          <w:color w:val="000000" w:themeColor="text1"/>
          <w:lang w:val="en-GB"/>
        </w:rPr>
        <w:t>is an automated qualitative real-time polymerase chain</w:t>
      </w:r>
      <w:r w:rsidR="005217DC" w:rsidRPr="00B40D9F">
        <w:rPr>
          <w:rFonts w:ascii="Book Antiqua" w:eastAsiaTheme="minorEastAsia" w:hAnsi="Book Antiqua"/>
          <w:color w:val="000000" w:themeColor="text1"/>
          <w:lang w:val="en-GB" w:eastAsia="zh-CN"/>
        </w:rPr>
        <w:t xml:space="preserve"> </w:t>
      </w:r>
      <w:r w:rsidR="00692138" w:rsidRPr="00B40D9F">
        <w:rPr>
          <w:rFonts w:ascii="Book Antiqua" w:hAnsi="Book Antiqua"/>
          <w:color w:val="000000" w:themeColor="text1"/>
          <w:lang w:val="en-GB"/>
        </w:rPr>
        <w:t>reaction based test that detects specific gene associated with carbapenem resistance (blaKPC , blaNDM, blaVIM, blaOXA-48 and blaIMP-1).</w:t>
      </w:r>
      <w:r w:rsidRPr="00B40D9F">
        <w:rPr>
          <w:rFonts w:ascii="Book Antiqua" w:hAnsi="Book Antiqua"/>
          <w:color w:val="000000" w:themeColor="text1"/>
          <w:lang w:val="en-GB"/>
        </w:rPr>
        <w:t xml:space="preserve"> </w:t>
      </w:r>
    </w:p>
    <w:p w14:paraId="783E3B0A" w14:textId="77777777" w:rsidR="00C81277" w:rsidRPr="00B40D9F" w:rsidRDefault="00C81277" w:rsidP="00B40D9F">
      <w:pPr>
        <w:spacing w:line="360" w:lineRule="auto"/>
        <w:jc w:val="both"/>
        <w:rPr>
          <w:rFonts w:ascii="Book Antiqua" w:hAnsi="Book Antiqua"/>
          <w:b/>
          <w:color w:val="000000" w:themeColor="text1"/>
          <w:lang w:val="en-GB" w:eastAsia="zh-CN"/>
        </w:rPr>
      </w:pPr>
    </w:p>
    <w:p w14:paraId="066BE22D" w14:textId="32588FCF" w:rsidR="00C81277" w:rsidRPr="00B40D9F" w:rsidRDefault="00C81277" w:rsidP="00B40D9F">
      <w:pPr>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FINAL DIAGNOSIS</w:t>
      </w:r>
    </w:p>
    <w:p w14:paraId="0A91D2A4" w14:textId="480A78E8" w:rsidR="00D34A3F" w:rsidRPr="00B40D9F" w:rsidRDefault="00D34A3F"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After 65 </w:t>
      </w:r>
      <w:r w:rsidR="005217DC" w:rsidRPr="00B40D9F">
        <w:rPr>
          <w:rFonts w:ascii="Book Antiqua" w:eastAsiaTheme="minorEastAsia" w:hAnsi="Book Antiqua"/>
          <w:color w:val="000000" w:themeColor="text1"/>
          <w:lang w:val="en-GB" w:eastAsia="zh-CN"/>
        </w:rPr>
        <w:t>d</w:t>
      </w:r>
      <w:r w:rsidRPr="00B40D9F">
        <w:rPr>
          <w:rFonts w:ascii="Book Antiqua" w:hAnsi="Book Antiqua"/>
          <w:color w:val="000000" w:themeColor="text1"/>
          <w:lang w:val="en-GB"/>
        </w:rPr>
        <w:t xml:space="preserve"> of the first patient hospitalization, a blood culture grew VIM-producing </w:t>
      </w:r>
      <w:r w:rsidRPr="00B40D9F">
        <w:rPr>
          <w:rFonts w:ascii="Book Antiqua" w:hAnsi="Book Antiqua"/>
          <w:i/>
          <w:color w:val="000000" w:themeColor="text1"/>
          <w:lang w:val="en-GB"/>
        </w:rPr>
        <w:t>S. marcescens</w:t>
      </w:r>
      <w:r w:rsidRPr="00B40D9F">
        <w:rPr>
          <w:rFonts w:ascii="Book Antiqua" w:hAnsi="Book Antiqua"/>
          <w:color w:val="000000" w:themeColor="text1"/>
          <w:lang w:val="en-GB"/>
        </w:rPr>
        <w:t xml:space="preserve">. Three days after the diagnosis of </w:t>
      </w:r>
      <w:r w:rsidR="00BB1B8F" w:rsidRPr="00B40D9F">
        <w:rPr>
          <w:rFonts w:ascii="Book Antiqua" w:hAnsi="Book Antiqua"/>
          <w:color w:val="000000" w:themeColor="text1"/>
          <w:lang w:val="en-GB"/>
        </w:rPr>
        <w:t>bacteraemia</w:t>
      </w:r>
      <w:r w:rsidRPr="00B40D9F">
        <w:rPr>
          <w:rFonts w:ascii="Book Antiqua" w:hAnsi="Book Antiqua"/>
          <w:color w:val="000000" w:themeColor="text1"/>
          <w:lang w:val="en-GB"/>
        </w:rPr>
        <w:t xml:space="preserve"> his rectal swab (RS) was positive for the same organism. The same patient developed a new episode of </w:t>
      </w:r>
      <w:r w:rsidR="00BB1B8F" w:rsidRPr="00B40D9F">
        <w:rPr>
          <w:rFonts w:ascii="Book Antiqua" w:hAnsi="Book Antiqua"/>
          <w:color w:val="000000" w:themeColor="text1"/>
          <w:lang w:val="en-GB"/>
        </w:rPr>
        <w:t>bacteraemia</w:t>
      </w:r>
      <w:r w:rsidRPr="00B40D9F">
        <w:rPr>
          <w:rFonts w:ascii="Book Antiqua" w:hAnsi="Book Antiqua"/>
          <w:color w:val="000000" w:themeColor="text1"/>
          <w:lang w:val="en-GB"/>
        </w:rPr>
        <w:t xml:space="preserve"> during further ICU stay.</w:t>
      </w:r>
    </w:p>
    <w:p w14:paraId="39691F46" w14:textId="08FFA134" w:rsidR="0080295B" w:rsidRPr="00B40D9F" w:rsidRDefault="0080295B" w:rsidP="00B40D9F">
      <w:pPr>
        <w:spacing w:line="360" w:lineRule="auto"/>
        <w:ind w:firstLineChars="100" w:firstLine="240"/>
        <w:jc w:val="both"/>
        <w:rPr>
          <w:rFonts w:ascii="Book Antiqua" w:hAnsi="Book Antiqua"/>
          <w:color w:val="000000" w:themeColor="text1"/>
          <w:lang w:val="en-GB"/>
        </w:rPr>
      </w:pPr>
      <w:r w:rsidRPr="00B40D9F">
        <w:rPr>
          <w:rFonts w:ascii="Book Antiqua" w:hAnsi="Book Antiqua"/>
          <w:color w:val="000000" w:themeColor="text1"/>
          <w:lang w:val="en-GB"/>
        </w:rPr>
        <w:lastRenderedPageBreak/>
        <w:t xml:space="preserve">The second patient, eleven days after admission in ICU, developed lower respiratory tract infection (LRTI) with bronchial culture positive for VIM-producing </w:t>
      </w:r>
      <w:r w:rsidRPr="00B40D9F">
        <w:rPr>
          <w:rFonts w:ascii="Book Antiqua" w:hAnsi="Book Antiqua"/>
          <w:i/>
          <w:color w:val="000000" w:themeColor="text1"/>
          <w:lang w:val="en-GB"/>
        </w:rPr>
        <w:t>S. marcescens</w:t>
      </w:r>
      <w:r w:rsidRPr="00B40D9F">
        <w:rPr>
          <w:rFonts w:ascii="Book Antiqua" w:hAnsi="Book Antiqua"/>
          <w:color w:val="000000" w:themeColor="text1"/>
          <w:lang w:val="en-GB"/>
        </w:rPr>
        <w:t xml:space="preserve">. Her RS also tested positive for </w:t>
      </w:r>
      <w:r w:rsidRPr="00B40D9F">
        <w:rPr>
          <w:rFonts w:ascii="Book Antiqua" w:hAnsi="Book Antiqua"/>
          <w:i/>
          <w:color w:val="000000" w:themeColor="text1"/>
          <w:lang w:val="en-GB"/>
        </w:rPr>
        <w:t>S. marcescens</w:t>
      </w:r>
      <w:r w:rsidRPr="00B40D9F">
        <w:rPr>
          <w:rFonts w:ascii="Book Antiqua" w:hAnsi="Book Antiqua"/>
          <w:color w:val="000000" w:themeColor="text1"/>
          <w:lang w:val="en-GB"/>
        </w:rPr>
        <w:t xml:space="preserve"> on the same day.</w:t>
      </w:r>
    </w:p>
    <w:p w14:paraId="73D08F6B" w14:textId="063D9641" w:rsidR="00C81277" w:rsidRPr="00B40D9F" w:rsidRDefault="00C27927" w:rsidP="00B40D9F">
      <w:pPr>
        <w:spacing w:line="360" w:lineRule="auto"/>
        <w:ind w:firstLineChars="100" w:firstLine="240"/>
        <w:jc w:val="both"/>
        <w:rPr>
          <w:rFonts w:ascii="Book Antiqua" w:hAnsi="Book Antiqua"/>
          <w:color w:val="000000" w:themeColor="text1"/>
          <w:lang w:val="en-GB"/>
        </w:rPr>
      </w:pPr>
      <w:r w:rsidRPr="00B40D9F">
        <w:rPr>
          <w:rFonts w:ascii="Book Antiqua" w:hAnsi="Book Antiqua"/>
          <w:color w:val="000000" w:themeColor="text1"/>
          <w:lang w:val="en-GB"/>
        </w:rPr>
        <w:t xml:space="preserve">VIM-producing </w:t>
      </w:r>
      <w:r w:rsidRPr="00B40D9F">
        <w:rPr>
          <w:rFonts w:ascii="Book Antiqua" w:hAnsi="Book Antiqua"/>
          <w:i/>
          <w:color w:val="000000" w:themeColor="text1"/>
          <w:lang w:val="en-GB"/>
        </w:rPr>
        <w:t>S. marcescens</w:t>
      </w:r>
      <w:r w:rsidRPr="00B40D9F">
        <w:rPr>
          <w:rFonts w:ascii="Book Antiqua" w:hAnsi="Book Antiqua"/>
          <w:color w:val="000000" w:themeColor="text1"/>
          <w:lang w:val="en-GB"/>
        </w:rPr>
        <w:t xml:space="preserve"> was isolated in the third patient from tracheal aspirate after seven days and from urine after eleven days of hospitalization. In both cases, the isolated was considered as a contaminant.</w:t>
      </w:r>
      <w:r w:rsidR="00414B99" w:rsidRPr="00B40D9F">
        <w:rPr>
          <w:rFonts w:ascii="Book Antiqua" w:hAnsi="Book Antiqua"/>
          <w:color w:val="000000" w:themeColor="text1"/>
          <w:lang w:val="en-GB"/>
        </w:rPr>
        <w:t xml:space="preserve"> </w:t>
      </w:r>
      <w:r w:rsidR="00414B99" w:rsidRPr="00B40D9F">
        <w:rPr>
          <w:rStyle w:val="tlid-translation"/>
          <w:rFonts w:ascii="Book Antiqua" w:hAnsi="Book Antiqua"/>
          <w:color w:val="000000" w:themeColor="text1"/>
          <w:lang w:val="en-GB"/>
        </w:rPr>
        <w:t xml:space="preserve">During the ICU admission she developed an </w:t>
      </w:r>
      <w:r w:rsidR="00414B99" w:rsidRPr="00B40D9F">
        <w:rPr>
          <w:rFonts w:ascii="Book Antiqua" w:hAnsi="Book Antiqua"/>
          <w:color w:val="000000" w:themeColor="text1"/>
          <w:lang w:val="en-GB"/>
        </w:rPr>
        <w:t>acut</w:t>
      </w:r>
      <w:r w:rsidR="007111F6" w:rsidRPr="00B40D9F">
        <w:rPr>
          <w:rFonts w:ascii="Book Antiqua" w:hAnsi="Book Antiqua"/>
          <w:color w:val="000000" w:themeColor="text1"/>
          <w:lang w:val="en-GB"/>
        </w:rPr>
        <w:t>e respiratory distress syndrome</w:t>
      </w:r>
      <w:r w:rsidR="00414B99" w:rsidRPr="00B40D9F">
        <w:rPr>
          <w:rFonts w:ascii="Book Antiqua" w:hAnsi="Book Antiqua"/>
          <w:color w:val="000000" w:themeColor="text1"/>
          <w:lang w:val="en-GB"/>
        </w:rPr>
        <w:t xml:space="preserve"> </w:t>
      </w:r>
      <w:r w:rsidR="00414B99" w:rsidRPr="00B40D9F">
        <w:rPr>
          <w:rFonts w:ascii="Book Antiqua" w:hAnsi="Book Antiqua"/>
          <w:iCs/>
          <w:color w:val="000000" w:themeColor="text1"/>
          <w:lang w:val="en-GB"/>
        </w:rPr>
        <w:t>due</w:t>
      </w:r>
      <w:r w:rsidR="00414B99" w:rsidRPr="00B40D9F">
        <w:rPr>
          <w:rFonts w:ascii="Book Antiqua" w:hAnsi="Book Antiqua"/>
          <w:color w:val="000000" w:themeColor="text1"/>
          <w:lang w:val="en-GB"/>
        </w:rPr>
        <w:t xml:space="preserve"> to </w:t>
      </w:r>
      <w:r w:rsidR="00D71526" w:rsidRPr="00B40D9F">
        <w:rPr>
          <w:rStyle w:val="tlid-translation"/>
          <w:rFonts w:ascii="Book Antiqua" w:hAnsi="Book Antiqua"/>
          <w:i/>
          <w:color w:val="000000" w:themeColor="text1"/>
          <w:lang w:val="en-GB"/>
        </w:rPr>
        <w:t>E</w:t>
      </w:r>
      <w:r w:rsidR="00414B99" w:rsidRPr="00B40D9F">
        <w:rPr>
          <w:rStyle w:val="tlid-translation"/>
          <w:rFonts w:ascii="Book Antiqua" w:hAnsi="Book Antiqua"/>
          <w:i/>
          <w:color w:val="000000" w:themeColor="text1"/>
          <w:lang w:val="en-GB"/>
        </w:rPr>
        <w:t xml:space="preserve">nterococcus </w:t>
      </w:r>
      <w:r w:rsidR="00414B99" w:rsidRPr="00B40D9F">
        <w:rPr>
          <w:rFonts w:ascii="Book Antiqua" w:hAnsi="Book Antiqua"/>
          <w:i/>
          <w:color w:val="000000" w:themeColor="text1"/>
          <w:lang w:val="en-GB"/>
        </w:rPr>
        <w:t>faecium</w:t>
      </w:r>
      <w:r w:rsidR="00BB1B8F" w:rsidRPr="00B40D9F">
        <w:rPr>
          <w:rFonts w:ascii="Book Antiqua" w:hAnsi="Book Antiqua"/>
          <w:color w:val="000000" w:themeColor="text1"/>
          <w:lang w:val="en-GB"/>
        </w:rPr>
        <w:t>.</w:t>
      </w:r>
    </w:p>
    <w:p w14:paraId="2126F706" w14:textId="77777777" w:rsidR="00327063" w:rsidRPr="00B40D9F" w:rsidRDefault="00327063" w:rsidP="00B40D9F">
      <w:pPr>
        <w:spacing w:line="360" w:lineRule="auto"/>
        <w:jc w:val="both"/>
        <w:rPr>
          <w:rFonts w:ascii="Book Antiqua" w:hAnsi="Book Antiqua"/>
          <w:color w:val="000000" w:themeColor="text1"/>
          <w:lang w:val="en-GB"/>
        </w:rPr>
      </w:pPr>
    </w:p>
    <w:p w14:paraId="231AE91E" w14:textId="77777777" w:rsidR="00C81277" w:rsidRPr="00B40D9F" w:rsidRDefault="00C81277" w:rsidP="00B40D9F">
      <w:pPr>
        <w:spacing w:line="360" w:lineRule="auto"/>
        <w:jc w:val="both"/>
        <w:rPr>
          <w:rFonts w:ascii="Book Antiqua" w:hAnsi="Book Antiqua"/>
          <w:b/>
          <w:color w:val="000000" w:themeColor="text1"/>
          <w:lang w:val="en-GB" w:eastAsia="zh-CN"/>
        </w:rPr>
      </w:pPr>
      <w:r w:rsidRPr="00B40D9F">
        <w:rPr>
          <w:rFonts w:ascii="Book Antiqua" w:hAnsi="Book Antiqua"/>
          <w:b/>
          <w:color w:val="000000" w:themeColor="text1"/>
          <w:lang w:val="en-GB"/>
        </w:rPr>
        <w:t>TREATMENT</w:t>
      </w:r>
    </w:p>
    <w:p w14:paraId="5A6DF771" w14:textId="7D6E264B" w:rsidR="00C81277" w:rsidRPr="00B40D9F" w:rsidRDefault="00C81415"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The first episode of VIM-producing </w:t>
      </w:r>
      <w:r w:rsidRPr="00B40D9F">
        <w:rPr>
          <w:rFonts w:ascii="Book Antiqua" w:hAnsi="Book Antiqua"/>
          <w:i/>
          <w:color w:val="000000" w:themeColor="text1"/>
          <w:lang w:val="en-GB"/>
        </w:rPr>
        <w:t>S. marcescens</w:t>
      </w:r>
      <w:r w:rsidR="00AB3A58" w:rsidRPr="00B40D9F">
        <w:rPr>
          <w:rFonts w:ascii="Book Antiqua" w:hAnsi="Book Antiqua"/>
          <w:color w:val="000000" w:themeColor="text1"/>
          <w:lang w:val="en-GB"/>
        </w:rPr>
        <w:t xml:space="preserve"> </w:t>
      </w:r>
      <w:r w:rsidR="00BB1B8F" w:rsidRPr="00B40D9F">
        <w:rPr>
          <w:rFonts w:ascii="Book Antiqua" w:hAnsi="Book Antiqua"/>
          <w:color w:val="000000" w:themeColor="text1"/>
          <w:lang w:val="en-GB"/>
        </w:rPr>
        <w:t>bacteraemia</w:t>
      </w:r>
      <w:r w:rsidR="00AB3A58" w:rsidRPr="00B40D9F">
        <w:rPr>
          <w:rFonts w:ascii="Book Antiqua" w:hAnsi="Book Antiqua"/>
          <w:color w:val="000000" w:themeColor="text1"/>
          <w:lang w:val="en-GB"/>
        </w:rPr>
        <w:t xml:space="preserve"> was treated with </w:t>
      </w:r>
      <w:r w:rsidRPr="00B40D9F">
        <w:rPr>
          <w:rFonts w:ascii="Book Antiqua" w:hAnsi="Book Antiqua"/>
          <w:color w:val="000000" w:themeColor="text1"/>
          <w:lang w:val="en-GB"/>
        </w:rPr>
        <w:t xml:space="preserve">ceftazidime-avibactam (CZA) plus gentamicin </w:t>
      </w:r>
      <w:r w:rsidR="00AB3A58" w:rsidRPr="00B40D9F">
        <w:rPr>
          <w:rFonts w:ascii="Book Antiqua" w:hAnsi="Book Antiqua"/>
          <w:color w:val="000000" w:themeColor="text1"/>
          <w:lang w:val="en-GB"/>
        </w:rPr>
        <w:t>for 14-</w:t>
      </w:r>
      <w:r w:rsidR="007111F6" w:rsidRPr="00B40D9F">
        <w:rPr>
          <w:rFonts w:ascii="Book Antiqua" w:eastAsiaTheme="minorEastAsia" w:hAnsi="Book Antiqua"/>
          <w:color w:val="000000" w:themeColor="text1"/>
          <w:lang w:val="en-GB" w:eastAsia="zh-CN"/>
        </w:rPr>
        <w:t>d</w:t>
      </w:r>
      <w:r w:rsidR="00D34A3F" w:rsidRPr="00B40D9F">
        <w:rPr>
          <w:rFonts w:ascii="Book Antiqua" w:hAnsi="Book Antiqua"/>
          <w:color w:val="000000" w:themeColor="text1"/>
          <w:lang w:val="en-GB"/>
        </w:rPr>
        <w:t xml:space="preserve">. The second episode was initially treated with amikacin (AMK) and </w:t>
      </w:r>
      <w:r w:rsidR="00BB1B8F" w:rsidRPr="00B40D9F">
        <w:rPr>
          <w:rFonts w:ascii="Book Antiqua" w:hAnsi="Book Antiqua"/>
          <w:color w:val="000000" w:themeColor="text1"/>
          <w:lang w:val="en-GB"/>
        </w:rPr>
        <w:t>Fosfomycin</w:t>
      </w:r>
      <w:r w:rsidR="00D34A3F" w:rsidRPr="00B40D9F">
        <w:rPr>
          <w:rFonts w:ascii="Book Antiqua" w:hAnsi="Book Antiqua"/>
          <w:color w:val="000000" w:themeColor="text1"/>
          <w:lang w:val="en-GB"/>
        </w:rPr>
        <w:t xml:space="preserve">. Fosfomycin was later substituted with meropenem due to hypernatremia. The total duration of the antibiotic treatment in this episode was 47 </w:t>
      </w:r>
      <w:r w:rsidR="00230027" w:rsidRPr="00B40D9F">
        <w:rPr>
          <w:rFonts w:ascii="Book Antiqua" w:eastAsiaTheme="minorEastAsia" w:hAnsi="Book Antiqua"/>
          <w:color w:val="000000" w:themeColor="text1"/>
          <w:lang w:val="en-GB" w:eastAsia="zh-CN"/>
        </w:rPr>
        <w:t>d</w:t>
      </w:r>
      <w:r w:rsidR="0080295B" w:rsidRPr="00B40D9F">
        <w:rPr>
          <w:rFonts w:ascii="Book Antiqua" w:hAnsi="Book Antiqua"/>
          <w:color w:val="000000" w:themeColor="text1"/>
          <w:lang w:val="en-GB"/>
        </w:rPr>
        <w:t>.</w:t>
      </w:r>
    </w:p>
    <w:p w14:paraId="5125C96A" w14:textId="1A791C6B" w:rsidR="0080295B" w:rsidRPr="00B40D9F" w:rsidRDefault="0080295B" w:rsidP="00B40D9F">
      <w:pPr>
        <w:spacing w:line="360" w:lineRule="auto"/>
        <w:ind w:firstLineChars="100" w:firstLine="240"/>
        <w:jc w:val="both"/>
        <w:rPr>
          <w:rFonts w:ascii="Book Antiqua" w:hAnsi="Book Antiqua"/>
          <w:color w:val="000000" w:themeColor="text1"/>
          <w:lang w:val="en-GB"/>
        </w:rPr>
      </w:pPr>
      <w:r w:rsidRPr="00B40D9F">
        <w:rPr>
          <w:rFonts w:ascii="Book Antiqua" w:hAnsi="Book Antiqua"/>
          <w:color w:val="000000" w:themeColor="text1"/>
          <w:lang w:val="en-GB"/>
        </w:rPr>
        <w:t>The second patient was</w:t>
      </w:r>
      <w:r w:rsidR="008F5A43" w:rsidRPr="00B40D9F">
        <w:rPr>
          <w:rFonts w:ascii="Book Antiqua" w:hAnsi="Book Antiqua"/>
          <w:color w:val="000000" w:themeColor="text1"/>
          <w:lang w:val="en-GB"/>
        </w:rPr>
        <w:t xml:space="preserve"> treated by the ward of origin with </w:t>
      </w:r>
      <w:r w:rsidR="008F5A43" w:rsidRPr="00B40D9F">
        <w:rPr>
          <w:rStyle w:val="tlid-translation"/>
          <w:rFonts w:ascii="Book Antiqua" w:hAnsi="Book Antiqua"/>
          <w:color w:val="000000" w:themeColor="text1"/>
          <w:lang w:val="en-GB"/>
        </w:rPr>
        <w:t xml:space="preserve">piperacillin-tazobactam (TZP) </w:t>
      </w:r>
      <w:r w:rsidR="008F5A43" w:rsidRPr="00B40D9F">
        <w:rPr>
          <w:rFonts w:ascii="Book Antiqua" w:hAnsi="Book Antiqua"/>
          <w:color w:val="000000" w:themeColor="text1"/>
          <w:lang w:val="en-GB"/>
        </w:rPr>
        <w:t>in association with AMK</w:t>
      </w:r>
      <w:r w:rsidR="00BB1B8F" w:rsidRPr="00B40D9F">
        <w:rPr>
          <w:rFonts w:ascii="Book Antiqua" w:hAnsi="Book Antiqua"/>
          <w:color w:val="000000" w:themeColor="text1"/>
          <w:lang w:val="en-GB"/>
        </w:rPr>
        <w:t>;</w:t>
      </w:r>
      <w:r w:rsidRPr="00B40D9F">
        <w:rPr>
          <w:rFonts w:ascii="Book Antiqua" w:hAnsi="Book Antiqua"/>
          <w:color w:val="000000" w:themeColor="text1"/>
          <w:lang w:val="en-GB"/>
        </w:rPr>
        <w:t xml:space="preserve"> initially</w:t>
      </w:r>
      <w:r w:rsidR="008F5A43" w:rsidRPr="00B40D9F">
        <w:rPr>
          <w:rFonts w:ascii="Book Antiqua" w:hAnsi="Book Antiqua"/>
          <w:color w:val="000000" w:themeColor="text1"/>
          <w:lang w:val="en-GB"/>
        </w:rPr>
        <w:t xml:space="preserve"> (September, 12) we</w:t>
      </w:r>
      <w:r w:rsidRPr="00B40D9F">
        <w:rPr>
          <w:rFonts w:ascii="Book Antiqua" w:hAnsi="Book Antiqua"/>
          <w:color w:val="000000" w:themeColor="text1"/>
          <w:lang w:val="en-GB"/>
        </w:rPr>
        <w:t xml:space="preserve"> treated</w:t>
      </w:r>
      <w:r w:rsidR="008F5A43" w:rsidRPr="00B40D9F">
        <w:rPr>
          <w:rFonts w:ascii="Book Antiqua" w:hAnsi="Book Antiqua"/>
          <w:color w:val="000000" w:themeColor="text1"/>
          <w:lang w:val="en-GB"/>
        </w:rPr>
        <w:t xml:space="preserve"> the SS</w:t>
      </w:r>
      <w:r w:rsidRPr="00B40D9F">
        <w:rPr>
          <w:rFonts w:ascii="Book Antiqua" w:hAnsi="Book Antiqua"/>
          <w:color w:val="000000" w:themeColor="text1"/>
          <w:lang w:val="en-GB"/>
        </w:rPr>
        <w:t xml:space="preserve"> with ceftolozane-tazobactam (C/T) and metronidazole</w:t>
      </w:r>
      <w:r w:rsidR="00BB1B8F" w:rsidRPr="00B40D9F">
        <w:rPr>
          <w:rFonts w:ascii="Book Antiqua" w:hAnsi="Book Antiqua"/>
          <w:color w:val="000000" w:themeColor="text1"/>
          <w:lang w:val="en-GB"/>
        </w:rPr>
        <w:t>;</w:t>
      </w:r>
      <w:r w:rsidRPr="00B40D9F">
        <w:rPr>
          <w:rFonts w:ascii="Book Antiqua" w:hAnsi="Book Antiqua"/>
          <w:color w:val="000000" w:themeColor="text1"/>
          <w:lang w:val="en-GB"/>
        </w:rPr>
        <w:t xml:space="preserve"> ceftaroline</w:t>
      </w:r>
      <w:r w:rsidR="00190976" w:rsidRPr="00B40D9F">
        <w:rPr>
          <w:rFonts w:ascii="Book Antiqua" w:hAnsi="Book Antiqua"/>
          <w:color w:val="000000" w:themeColor="text1"/>
          <w:lang w:val="en-GB"/>
        </w:rPr>
        <w:t xml:space="preserve">, not active against VIM-producing </w:t>
      </w:r>
      <w:r w:rsidR="00190976" w:rsidRPr="00B40D9F">
        <w:rPr>
          <w:rFonts w:ascii="Book Antiqua" w:hAnsi="Book Antiqua"/>
          <w:i/>
          <w:color w:val="000000" w:themeColor="text1"/>
          <w:lang w:val="en-GB"/>
        </w:rPr>
        <w:t>S. marcescens</w:t>
      </w:r>
      <w:r w:rsidR="00190976" w:rsidRPr="00B40D9F">
        <w:rPr>
          <w:rFonts w:ascii="Book Antiqua" w:hAnsi="Book Antiqua"/>
          <w:color w:val="000000" w:themeColor="text1"/>
          <w:lang w:val="en-GB"/>
        </w:rPr>
        <w:t xml:space="preserve">, </w:t>
      </w:r>
      <w:r w:rsidRPr="00B40D9F">
        <w:rPr>
          <w:rFonts w:ascii="Book Antiqua" w:hAnsi="Book Antiqua"/>
          <w:color w:val="000000" w:themeColor="text1"/>
          <w:lang w:val="en-GB"/>
        </w:rPr>
        <w:t>was added</w:t>
      </w:r>
      <w:r w:rsidR="00190976" w:rsidRPr="00B40D9F">
        <w:rPr>
          <w:rFonts w:ascii="Book Antiqua" w:hAnsi="Book Antiqua"/>
          <w:color w:val="000000" w:themeColor="text1"/>
          <w:lang w:val="en-GB"/>
        </w:rPr>
        <w:t xml:space="preserve"> later (September, 24),</w:t>
      </w:r>
      <w:r w:rsidRPr="00B40D9F">
        <w:rPr>
          <w:rFonts w:ascii="Book Antiqua" w:hAnsi="Book Antiqua"/>
          <w:color w:val="000000" w:themeColor="text1"/>
          <w:lang w:val="en-GB"/>
        </w:rPr>
        <w:t xml:space="preserve"> as her condition deteriorated</w:t>
      </w:r>
      <w:r w:rsidR="00190976" w:rsidRPr="00B40D9F">
        <w:rPr>
          <w:rFonts w:ascii="Book Antiqua" w:hAnsi="Book Antiqua"/>
          <w:color w:val="000000" w:themeColor="text1"/>
          <w:lang w:val="en-GB"/>
        </w:rPr>
        <w:t xml:space="preserve">, for a suspected methicillin-resistant </w:t>
      </w:r>
      <w:r w:rsidR="00190976" w:rsidRPr="00B40D9F">
        <w:rPr>
          <w:rFonts w:ascii="Book Antiqua" w:hAnsi="Book Antiqua"/>
          <w:i/>
          <w:color w:val="000000" w:themeColor="text1"/>
          <w:lang w:val="en-GB"/>
        </w:rPr>
        <w:t>Staphylococcus aureus</w:t>
      </w:r>
      <w:r w:rsidR="00190976" w:rsidRPr="00B40D9F">
        <w:rPr>
          <w:rFonts w:ascii="Book Antiqua" w:hAnsi="Book Antiqua"/>
          <w:color w:val="000000" w:themeColor="text1"/>
          <w:lang w:val="en-GB"/>
        </w:rPr>
        <w:t xml:space="preserve"> infection</w:t>
      </w:r>
      <w:r w:rsidR="00190976" w:rsidRPr="00B40D9F">
        <w:rPr>
          <w:rFonts w:ascii="Book Antiqua" w:hAnsi="Book Antiqua"/>
          <w:color w:val="000000" w:themeColor="text1"/>
          <w:vertAlign w:val="superscript"/>
          <w:lang w:val="en-GB"/>
        </w:rPr>
        <w:t>[10]</w:t>
      </w:r>
      <w:r w:rsidR="00C27927" w:rsidRPr="00B40D9F">
        <w:rPr>
          <w:rFonts w:ascii="Book Antiqua" w:hAnsi="Book Antiqua"/>
          <w:color w:val="000000" w:themeColor="text1"/>
          <w:lang w:val="en-GB"/>
        </w:rPr>
        <w:t>.</w:t>
      </w:r>
      <w:r w:rsidR="00190976" w:rsidRPr="00B40D9F">
        <w:rPr>
          <w:rFonts w:ascii="Book Antiqua" w:hAnsi="Book Antiqua"/>
          <w:color w:val="000000" w:themeColor="text1"/>
          <w:lang w:val="en-GB"/>
        </w:rPr>
        <w:t xml:space="preserve"> The d</w:t>
      </w:r>
      <w:r w:rsidR="000560A6" w:rsidRPr="00B40D9F">
        <w:rPr>
          <w:rFonts w:ascii="Book Antiqua" w:hAnsi="Book Antiqua"/>
          <w:color w:val="000000" w:themeColor="text1"/>
          <w:lang w:val="en-GB"/>
        </w:rPr>
        <w:t xml:space="preserve">uration of total antibiotic therapy was 14 </w:t>
      </w:r>
      <w:r w:rsidR="00230027" w:rsidRPr="00B40D9F">
        <w:rPr>
          <w:rFonts w:ascii="Book Antiqua" w:eastAsiaTheme="minorEastAsia" w:hAnsi="Book Antiqua"/>
          <w:color w:val="000000" w:themeColor="text1"/>
          <w:lang w:val="en-GB" w:eastAsia="zh-CN"/>
        </w:rPr>
        <w:t>d</w:t>
      </w:r>
      <w:r w:rsidR="000560A6" w:rsidRPr="00B40D9F">
        <w:rPr>
          <w:rFonts w:ascii="Book Antiqua" w:hAnsi="Book Antiqua"/>
          <w:color w:val="000000" w:themeColor="text1"/>
          <w:lang w:val="en-GB"/>
        </w:rPr>
        <w:t>.</w:t>
      </w:r>
    </w:p>
    <w:p w14:paraId="6C19BF1B" w14:textId="510D42C5" w:rsidR="00C27927" w:rsidRPr="00B40D9F" w:rsidRDefault="000560A6" w:rsidP="00B40D9F">
      <w:pPr>
        <w:spacing w:line="360" w:lineRule="auto"/>
        <w:ind w:firstLineChars="100" w:firstLine="240"/>
        <w:jc w:val="both"/>
        <w:rPr>
          <w:rFonts w:ascii="Book Antiqua" w:hAnsi="Book Antiqua"/>
          <w:color w:val="000000" w:themeColor="text1"/>
          <w:lang w:val="en-GB"/>
        </w:rPr>
      </w:pPr>
      <w:r w:rsidRPr="00B40D9F">
        <w:rPr>
          <w:rStyle w:val="tlid-translation"/>
          <w:rFonts w:ascii="Book Antiqua" w:hAnsi="Book Antiqua"/>
          <w:color w:val="000000" w:themeColor="text1"/>
          <w:lang w:val="en-GB"/>
        </w:rPr>
        <w:t>The third patient was</w:t>
      </w:r>
      <w:r w:rsidR="00DA66AC" w:rsidRPr="00B40D9F">
        <w:rPr>
          <w:rStyle w:val="tlid-translation"/>
          <w:rFonts w:ascii="Book Antiqua" w:hAnsi="Book Antiqua"/>
          <w:color w:val="000000" w:themeColor="text1"/>
          <w:lang w:val="en-GB"/>
        </w:rPr>
        <w:t xml:space="preserve"> initially</w:t>
      </w:r>
      <w:r w:rsidRPr="00B40D9F">
        <w:rPr>
          <w:rStyle w:val="tlid-translation"/>
          <w:rFonts w:ascii="Book Antiqua" w:hAnsi="Book Antiqua"/>
          <w:color w:val="000000" w:themeColor="text1"/>
          <w:lang w:val="en-GB"/>
        </w:rPr>
        <w:t xml:space="preserve"> empirically treated</w:t>
      </w:r>
      <w:r w:rsidR="00DA66AC" w:rsidRPr="00B40D9F">
        <w:rPr>
          <w:rStyle w:val="tlid-translation"/>
          <w:rFonts w:ascii="Book Antiqua" w:hAnsi="Book Antiqua"/>
          <w:color w:val="000000" w:themeColor="text1"/>
          <w:lang w:val="en-GB"/>
        </w:rPr>
        <w:t xml:space="preserve"> with tigecycline and</w:t>
      </w:r>
      <w:r w:rsidR="008F5A43" w:rsidRPr="00B40D9F">
        <w:rPr>
          <w:rStyle w:val="tlid-translation"/>
          <w:rFonts w:ascii="Book Antiqua" w:hAnsi="Book Antiqua"/>
          <w:color w:val="000000" w:themeColor="text1"/>
          <w:lang w:val="en-GB"/>
        </w:rPr>
        <w:t xml:space="preserve"> </w:t>
      </w:r>
      <w:r w:rsidR="00DA66AC" w:rsidRPr="00B40D9F">
        <w:rPr>
          <w:rStyle w:val="tlid-translation"/>
          <w:rFonts w:ascii="Book Antiqua" w:hAnsi="Book Antiqua"/>
          <w:color w:val="000000" w:themeColor="text1"/>
          <w:lang w:val="en-GB"/>
        </w:rPr>
        <w:t>TZP; subsequently, due to the worsening of clinical conditions, antibiotic therapy was modified with the introduction of CZA, AMK, Colistin and ampicillin-sulbactam.</w:t>
      </w:r>
      <w:r w:rsidR="00BB1B8F" w:rsidRPr="00B40D9F">
        <w:rPr>
          <w:rStyle w:val="tlid-translation"/>
          <w:rFonts w:ascii="Book Antiqua" w:hAnsi="Book Antiqua"/>
          <w:color w:val="000000" w:themeColor="text1"/>
          <w:lang w:val="en-GB"/>
        </w:rPr>
        <w:t xml:space="preserve"> </w:t>
      </w:r>
      <w:r w:rsidR="00C27927" w:rsidRPr="00B40D9F">
        <w:rPr>
          <w:rFonts w:ascii="Book Antiqua" w:hAnsi="Book Antiqua"/>
          <w:color w:val="000000" w:themeColor="text1"/>
          <w:lang w:val="en-GB"/>
        </w:rPr>
        <w:t xml:space="preserve">VIM-producing </w:t>
      </w:r>
      <w:r w:rsidR="00C27927" w:rsidRPr="00B40D9F">
        <w:rPr>
          <w:rFonts w:ascii="Book Antiqua" w:hAnsi="Book Antiqua"/>
          <w:i/>
          <w:color w:val="000000" w:themeColor="text1"/>
          <w:lang w:val="en-GB"/>
        </w:rPr>
        <w:t>S. marcescens</w:t>
      </w:r>
      <w:r w:rsidR="00C27927" w:rsidRPr="00B40D9F">
        <w:rPr>
          <w:rFonts w:ascii="Book Antiqua" w:hAnsi="Book Antiqua"/>
          <w:color w:val="000000" w:themeColor="text1"/>
          <w:lang w:val="en-GB"/>
        </w:rPr>
        <w:t xml:space="preserve">, </w:t>
      </w:r>
      <w:r w:rsidR="00414B99" w:rsidRPr="00B40D9F">
        <w:rPr>
          <w:rFonts w:ascii="Book Antiqua" w:hAnsi="Book Antiqua"/>
          <w:color w:val="000000" w:themeColor="text1"/>
          <w:lang w:val="en-GB"/>
        </w:rPr>
        <w:t xml:space="preserve">considered </w:t>
      </w:r>
      <w:r w:rsidR="00C27927" w:rsidRPr="00B40D9F">
        <w:rPr>
          <w:rFonts w:ascii="Book Antiqua" w:hAnsi="Book Antiqua"/>
          <w:color w:val="000000" w:themeColor="text1"/>
          <w:lang w:val="en-GB" w:eastAsia="zh-CN"/>
        </w:rPr>
        <w:t>as a contaminant, in the third patient was not treated.</w:t>
      </w:r>
    </w:p>
    <w:p w14:paraId="23B27610" w14:textId="77777777" w:rsidR="00C27927" w:rsidRPr="00B40D9F" w:rsidRDefault="00C27927" w:rsidP="00B40D9F">
      <w:pPr>
        <w:spacing w:line="360" w:lineRule="auto"/>
        <w:jc w:val="both"/>
        <w:rPr>
          <w:rFonts w:ascii="Book Antiqua" w:hAnsi="Book Antiqua"/>
          <w:color w:val="000000" w:themeColor="text1"/>
          <w:lang w:val="en-GB" w:eastAsia="zh-CN"/>
        </w:rPr>
      </w:pPr>
    </w:p>
    <w:p w14:paraId="47BA9832" w14:textId="51388C6B" w:rsidR="00C81277" w:rsidRPr="00B40D9F" w:rsidRDefault="00230027" w:rsidP="00B40D9F">
      <w:pPr>
        <w:spacing w:line="360" w:lineRule="auto"/>
        <w:jc w:val="both"/>
        <w:rPr>
          <w:rFonts w:ascii="Book Antiqua" w:eastAsiaTheme="minorEastAsia" w:hAnsi="Book Antiqua"/>
          <w:color w:val="000000" w:themeColor="text1"/>
          <w:lang w:val="en-GB" w:eastAsia="zh-CN"/>
        </w:rPr>
      </w:pPr>
      <w:r w:rsidRPr="00B40D9F">
        <w:rPr>
          <w:rFonts w:ascii="Book Antiqua" w:hAnsi="Book Antiqua"/>
          <w:b/>
          <w:color w:val="000000" w:themeColor="text1"/>
          <w:lang w:val="en-GB"/>
        </w:rPr>
        <w:t xml:space="preserve">OUTCOME AND FOLLOW-UP </w:t>
      </w:r>
    </w:p>
    <w:p w14:paraId="0FAA6255" w14:textId="759B430A" w:rsidR="00D34A3F" w:rsidRPr="00B40D9F" w:rsidRDefault="00D34A3F"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 xml:space="preserve">Both episodes of </w:t>
      </w:r>
      <w:r w:rsidR="00BB1B8F" w:rsidRPr="00B40D9F">
        <w:rPr>
          <w:rFonts w:ascii="Book Antiqua" w:hAnsi="Book Antiqua"/>
          <w:color w:val="000000" w:themeColor="text1"/>
          <w:lang w:val="en-GB"/>
        </w:rPr>
        <w:t>bacteraemia</w:t>
      </w:r>
      <w:r w:rsidRPr="00B40D9F">
        <w:rPr>
          <w:rFonts w:ascii="Book Antiqua" w:hAnsi="Book Antiqua"/>
          <w:color w:val="000000" w:themeColor="text1"/>
          <w:lang w:val="en-GB"/>
        </w:rPr>
        <w:t xml:space="preserve"> of the first patient </w:t>
      </w:r>
      <w:r w:rsidR="00C81415" w:rsidRPr="00B40D9F">
        <w:rPr>
          <w:rFonts w:ascii="Book Antiqua" w:hAnsi="Book Antiqua"/>
          <w:color w:val="000000" w:themeColor="text1"/>
          <w:lang w:val="en-GB"/>
        </w:rPr>
        <w:t xml:space="preserve">resulted in a </w:t>
      </w:r>
      <w:r w:rsidR="00BB1B8F" w:rsidRPr="00B40D9F">
        <w:rPr>
          <w:rFonts w:ascii="Book Antiqua" w:hAnsi="Book Antiqua"/>
          <w:color w:val="000000" w:themeColor="text1"/>
          <w:lang w:val="en-GB"/>
        </w:rPr>
        <w:t>favourable</w:t>
      </w:r>
      <w:r w:rsidR="00C81415" w:rsidRPr="00B40D9F">
        <w:rPr>
          <w:rFonts w:ascii="Book Antiqua" w:hAnsi="Book Antiqua"/>
          <w:color w:val="000000" w:themeColor="text1"/>
          <w:lang w:val="en-GB"/>
        </w:rPr>
        <w:t xml:space="preserve"> outcome</w:t>
      </w:r>
      <w:r w:rsidR="00327063" w:rsidRPr="00B40D9F">
        <w:rPr>
          <w:rFonts w:ascii="Book Antiqua" w:hAnsi="Book Antiqua"/>
          <w:color w:val="000000" w:themeColor="text1"/>
          <w:lang w:val="en-GB"/>
        </w:rPr>
        <w:t xml:space="preserve">: </w:t>
      </w:r>
      <w:r w:rsidRPr="00B40D9F">
        <w:rPr>
          <w:rFonts w:ascii="Book Antiqua" w:hAnsi="Book Antiqua"/>
          <w:color w:val="000000" w:themeColor="text1"/>
          <w:lang w:val="en-GB"/>
        </w:rPr>
        <w:t xml:space="preserve">The patient was </w:t>
      </w:r>
      <w:r w:rsidR="001A7FAF" w:rsidRPr="00B40D9F">
        <w:rPr>
          <w:rFonts w:ascii="Book Antiqua" w:hAnsi="Book Antiqua"/>
          <w:iCs/>
          <w:color w:val="000000" w:themeColor="text1"/>
          <w:lang w:val="en-GB"/>
        </w:rPr>
        <w:t>transferred</w:t>
      </w:r>
      <w:r w:rsidR="001A7FAF" w:rsidRPr="00B40D9F">
        <w:rPr>
          <w:rFonts w:ascii="Book Antiqua" w:hAnsi="Book Antiqua"/>
          <w:color w:val="000000" w:themeColor="text1"/>
          <w:lang w:val="en-GB"/>
        </w:rPr>
        <w:t xml:space="preserve"> to a rehabilitation unit </w:t>
      </w:r>
      <w:r w:rsidRPr="00B40D9F">
        <w:rPr>
          <w:rFonts w:ascii="Book Antiqua" w:hAnsi="Book Antiqua"/>
          <w:color w:val="000000" w:themeColor="text1"/>
          <w:lang w:val="en-GB"/>
        </w:rPr>
        <w:t>at the end of the</w:t>
      </w:r>
      <w:r w:rsidR="001A7FAF" w:rsidRPr="00B40D9F">
        <w:rPr>
          <w:rFonts w:ascii="Book Antiqua" w:hAnsi="Book Antiqua"/>
          <w:color w:val="000000" w:themeColor="text1"/>
          <w:lang w:val="en-GB"/>
        </w:rPr>
        <w:t xml:space="preserve"> ICU</w:t>
      </w:r>
      <w:r w:rsidRPr="00B40D9F">
        <w:rPr>
          <w:rFonts w:ascii="Book Antiqua" w:hAnsi="Book Antiqua"/>
          <w:color w:val="000000" w:themeColor="text1"/>
          <w:lang w:val="en-GB"/>
        </w:rPr>
        <w:t xml:space="preserve"> stay.</w:t>
      </w:r>
    </w:p>
    <w:p w14:paraId="4047ECD0" w14:textId="772A02F7" w:rsidR="000560A6" w:rsidRPr="00B40D9F" w:rsidRDefault="0080295B" w:rsidP="00B40D9F">
      <w:pPr>
        <w:spacing w:line="360" w:lineRule="auto"/>
        <w:ind w:firstLineChars="100" w:firstLine="240"/>
        <w:jc w:val="both"/>
        <w:rPr>
          <w:rStyle w:val="tlid-translation"/>
          <w:rFonts w:ascii="Book Antiqua" w:hAnsi="Book Antiqua"/>
          <w:color w:val="000000" w:themeColor="text1"/>
          <w:lang w:val="en-GB"/>
        </w:rPr>
      </w:pPr>
      <w:r w:rsidRPr="00B40D9F">
        <w:rPr>
          <w:rFonts w:ascii="Book Antiqua" w:hAnsi="Book Antiqua"/>
          <w:color w:val="000000" w:themeColor="text1"/>
          <w:lang w:val="en-GB"/>
        </w:rPr>
        <w:t xml:space="preserve">The second </w:t>
      </w:r>
      <w:r w:rsidR="00327063" w:rsidRPr="00B40D9F">
        <w:rPr>
          <w:rFonts w:ascii="Book Antiqua" w:hAnsi="Book Antiqua"/>
          <w:color w:val="000000" w:themeColor="text1"/>
          <w:lang w:val="en-GB"/>
        </w:rPr>
        <w:t>and the</w:t>
      </w:r>
      <w:r w:rsidR="001A7FAF" w:rsidRPr="00B40D9F">
        <w:rPr>
          <w:rStyle w:val="tlid-translation"/>
          <w:rFonts w:ascii="Book Antiqua" w:hAnsi="Book Antiqua"/>
          <w:color w:val="000000" w:themeColor="text1"/>
          <w:lang w:val="en-GB"/>
        </w:rPr>
        <w:t xml:space="preserve"> third patient </w:t>
      </w:r>
      <w:r w:rsidR="000560A6" w:rsidRPr="00B40D9F">
        <w:rPr>
          <w:rStyle w:val="tlid-translation"/>
          <w:rFonts w:ascii="Book Antiqua" w:hAnsi="Book Antiqua"/>
          <w:color w:val="000000" w:themeColor="text1"/>
          <w:lang w:val="en-GB"/>
        </w:rPr>
        <w:t>died.</w:t>
      </w:r>
      <w:r w:rsidR="009933BD" w:rsidRPr="00B40D9F">
        <w:rPr>
          <w:rStyle w:val="tlid-translation"/>
          <w:rFonts w:ascii="Book Antiqua" w:hAnsi="Book Antiqua"/>
          <w:color w:val="000000" w:themeColor="text1"/>
          <w:lang w:val="en-GB"/>
        </w:rPr>
        <w:t xml:space="preserve"> Unfortunately for the third patient the microbiological result, with the isolation of the </w:t>
      </w:r>
      <w:r w:rsidR="00230027" w:rsidRPr="00B40D9F">
        <w:rPr>
          <w:rStyle w:val="tlid-translation"/>
          <w:rFonts w:ascii="Book Antiqua" w:hAnsi="Book Antiqua"/>
          <w:i/>
          <w:color w:val="000000" w:themeColor="text1"/>
          <w:lang w:val="en-GB"/>
        </w:rPr>
        <w:t xml:space="preserve">Enterococcus </w:t>
      </w:r>
      <w:r w:rsidR="009933BD" w:rsidRPr="00B40D9F">
        <w:rPr>
          <w:rStyle w:val="tlid-translation"/>
          <w:rFonts w:ascii="Book Antiqua" w:hAnsi="Book Antiqua"/>
          <w:i/>
          <w:color w:val="000000" w:themeColor="text1"/>
          <w:lang w:val="en-GB"/>
        </w:rPr>
        <w:t>faecium</w:t>
      </w:r>
      <w:r w:rsidR="009933BD" w:rsidRPr="00B40D9F">
        <w:rPr>
          <w:rStyle w:val="tlid-translation"/>
          <w:rFonts w:ascii="Book Antiqua" w:hAnsi="Book Antiqua"/>
          <w:color w:val="000000" w:themeColor="text1"/>
          <w:lang w:val="en-GB"/>
        </w:rPr>
        <w:t>, arrived posthumously.</w:t>
      </w:r>
    </w:p>
    <w:p w14:paraId="22A2E508" w14:textId="7F62E866" w:rsidR="003540D9" w:rsidRPr="00B40D9F" w:rsidRDefault="003540D9" w:rsidP="00B40D9F">
      <w:pPr>
        <w:spacing w:line="360" w:lineRule="auto"/>
        <w:ind w:firstLineChars="100" w:firstLine="240"/>
        <w:jc w:val="both"/>
        <w:rPr>
          <w:rFonts w:ascii="Book Antiqua" w:eastAsiaTheme="minorEastAsia" w:hAnsi="Book Antiqua"/>
          <w:color w:val="000000" w:themeColor="text1"/>
          <w:lang w:val="en-GB" w:eastAsia="zh-CN"/>
        </w:rPr>
      </w:pPr>
      <w:r w:rsidRPr="00B40D9F">
        <w:rPr>
          <w:rStyle w:val="tlid-translation"/>
          <w:rFonts w:ascii="Book Antiqua" w:hAnsi="Book Antiqua"/>
          <w:color w:val="000000" w:themeColor="text1"/>
          <w:lang w:val="en-GB"/>
        </w:rPr>
        <w:t xml:space="preserve">The main clinical and epidemiological characteristics of the patients are </w:t>
      </w:r>
      <w:r w:rsidR="003B141A" w:rsidRPr="00B40D9F">
        <w:rPr>
          <w:rStyle w:val="tlid-translation"/>
          <w:rFonts w:ascii="Book Antiqua" w:hAnsi="Book Antiqua"/>
          <w:color w:val="000000" w:themeColor="text1"/>
          <w:lang w:val="en-GB"/>
        </w:rPr>
        <w:t>reported</w:t>
      </w:r>
      <w:r w:rsidRPr="00B40D9F">
        <w:rPr>
          <w:rStyle w:val="tlid-translation"/>
          <w:rFonts w:ascii="Book Antiqua" w:hAnsi="Book Antiqua"/>
          <w:color w:val="000000" w:themeColor="text1"/>
          <w:lang w:val="en-GB"/>
        </w:rPr>
        <w:t xml:space="preserve"> in Table </w:t>
      </w:r>
      <w:r w:rsidR="004F1516" w:rsidRPr="00B40D9F">
        <w:rPr>
          <w:rStyle w:val="tlid-translation"/>
          <w:rFonts w:ascii="Book Antiqua" w:eastAsiaTheme="minorEastAsia" w:hAnsi="Book Antiqua"/>
          <w:color w:val="000000" w:themeColor="text1"/>
          <w:lang w:val="en-GB" w:eastAsia="zh-CN"/>
        </w:rPr>
        <w:t>2.</w:t>
      </w:r>
    </w:p>
    <w:p w14:paraId="0287DF98" w14:textId="77777777" w:rsidR="001A7FAF" w:rsidRPr="00B40D9F" w:rsidRDefault="001A7FAF" w:rsidP="00B40D9F">
      <w:pPr>
        <w:spacing w:line="360" w:lineRule="auto"/>
        <w:jc w:val="both"/>
        <w:rPr>
          <w:rFonts w:ascii="Book Antiqua" w:hAnsi="Book Antiqua"/>
          <w:color w:val="000000" w:themeColor="text1"/>
          <w:lang w:val="en-GB"/>
        </w:rPr>
      </w:pPr>
    </w:p>
    <w:p w14:paraId="724B8742" w14:textId="77777777" w:rsidR="00051416" w:rsidRPr="00B40D9F" w:rsidRDefault="0089660E" w:rsidP="00B40D9F">
      <w:pPr>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DISCUSSION</w:t>
      </w:r>
    </w:p>
    <w:p w14:paraId="5690D600" w14:textId="0423DE27" w:rsidR="00051416" w:rsidRPr="00B40D9F" w:rsidRDefault="0089660E" w:rsidP="00B40D9F">
      <w:pPr>
        <w:spacing w:line="360" w:lineRule="auto"/>
        <w:jc w:val="both"/>
        <w:rPr>
          <w:rFonts w:ascii="Book Antiqua" w:hAnsi="Book Antiqua"/>
          <w:color w:val="000000" w:themeColor="text1"/>
          <w:lang w:val="en-GB"/>
        </w:rPr>
      </w:pPr>
      <w:r w:rsidRPr="00B40D9F">
        <w:rPr>
          <w:rFonts w:ascii="Book Antiqua" w:hAnsi="Book Antiqua"/>
          <w:i/>
          <w:color w:val="000000" w:themeColor="text1"/>
          <w:lang w:val="en-GB"/>
        </w:rPr>
        <w:t>S. marcescens</w:t>
      </w:r>
      <w:r w:rsidRPr="00B40D9F">
        <w:rPr>
          <w:rFonts w:ascii="Book Antiqua" w:hAnsi="Book Antiqua"/>
          <w:color w:val="000000" w:themeColor="text1"/>
          <w:lang w:val="en-GB"/>
        </w:rPr>
        <w:t xml:space="preserve"> </w:t>
      </w:r>
      <w:r w:rsidR="00051416" w:rsidRPr="00B40D9F">
        <w:rPr>
          <w:rFonts w:ascii="Book Antiqua" w:hAnsi="Book Antiqua"/>
          <w:color w:val="000000" w:themeColor="text1"/>
          <w:lang w:val="en-GB"/>
        </w:rPr>
        <w:t xml:space="preserve">is an essential cause of hospital-acquired infections. Although most infections have been linked to hospital outbreaks, occasional infections can occur outside the outbreak settings also. The first hospital outbreak was reported in San Francisco in 1950 where 11 patients developed UTI by </w:t>
      </w:r>
      <w:r w:rsidRPr="00B40D9F">
        <w:rPr>
          <w:rFonts w:ascii="Book Antiqua" w:hAnsi="Book Antiqua"/>
          <w:i/>
          <w:color w:val="000000" w:themeColor="text1"/>
          <w:lang w:val="en-GB"/>
        </w:rPr>
        <w:t>S. marcescens</w:t>
      </w:r>
      <w:r w:rsidR="00051416" w:rsidRPr="00B40D9F">
        <w:rPr>
          <w:rFonts w:ascii="Book Antiqua" w:hAnsi="Book Antiqua"/>
          <w:color w:val="000000" w:themeColor="text1"/>
          <w:lang w:val="en-GB"/>
        </w:rPr>
        <w:t>, one of t</w:t>
      </w:r>
      <w:r w:rsidR="00A170A1" w:rsidRPr="00B40D9F">
        <w:rPr>
          <w:rFonts w:ascii="Book Antiqua" w:hAnsi="Book Antiqua"/>
          <w:color w:val="000000" w:themeColor="text1"/>
          <w:lang w:val="en-GB"/>
        </w:rPr>
        <w:t>hem complicated by endocarditis</w:t>
      </w:r>
      <w:r w:rsidR="00AD5917" w:rsidRPr="00B40D9F">
        <w:rPr>
          <w:rFonts w:ascii="Book Antiqua" w:hAnsi="Book Antiqua"/>
          <w:color w:val="000000" w:themeColor="text1"/>
          <w:vertAlign w:val="superscript"/>
          <w:lang w:val="en-GB"/>
        </w:rPr>
        <w:t>[</w:t>
      </w:r>
      <w:r w:rsidR="00051416" w:rsidRPr="00B40D9F">
        <w:rPr>
          <w:rFonts w:ascii="Book Antiqua" w:hAnsi="Book Antiqua"/>
          <w:color w:val="000000" w:themeColor="text1"/>
          <w:vertAlign w:val="superscript"/>
          <w:lang w:val="en-GB"/>
        </w:rPr>
        <w:t>1</w:t>
      </w:r>
      <w:r w:rsidR="00F30DED" w:rsidRPr="00B40D9F">
        <w:rPr>
          <w:rFonts w:ascii="Book Antiqua" w:hAnsi="Book Antiqua"/>
          <w:color w:val="000000" w:themeColor="text1"/>
          <w:vertAlign w:val="superscript"/>
          <w:lang w:val="en-GB"/>
        </w:rPr>
        <w:t>1</w:t>
      </w:r>
      <w:r w:rsidR="00AD5917" w:rsidRPr="00B40D9F">
        <w:rPr>
          <w:rFonts w:ascii="Book Antiqua" w:hAnsi="Book Antiqua"/>
          <w:color w:val="000000" w:themeColor="text1"/>
          <w:vertAlign w:val="superscript"/>
          <w:lang w:val="en-GB"/>
        </w:rPr>
        <w:t>]</w:t>
      </w:r>
      <w:r w:rsidR="00051416" w:rsidRPr="00B40D9F">
        <w:rPr>
          <w:rFonts w:ascii="Book Antiqua" w:hAnsi="Book Antiqua"/>
          <w:color w:val="000000" w:themeColor="text1"/>
          <w:lang w:val="en-GB"/>
        </w:rPr>
        <w:t>. Many hospital outbreak</w:t>
      </w:r>
      <w:r w:rsidR="00230027" w:rsidRPr="00B40D9F">
        <w:rPr>
          <w:rFonts w:ascii="Book Antiqua" w:hAnsi="Book Antiqua"/>
          <w:color w:val="000000" w:themeColor="text1"/>
          <w:lang w:val="en-GB"/>
        </w:rPr>
        <w:t>s have been reported after that</w:t>
      </w:r>
      <w:r w:rsidR="00AD5917" w:rsidRPr="00B40D9F">
        <w:rPr>
          <w:rFonts w:ascii="Book Antiqua" w:hAnsi="Book Antiqua"/>
          <w:color w:val="000000" w:themeColor="text1"/>
          <w:vertAlign w:val="superscript"/>
          <w:lang w:val="en-GB"/>
        </w:rPr>
        <w:t>[</w:t>
      </w:r>
      <w:r w:rsidR="00051416" w:rsidRPr="00B40D9F">
        <w:rPr>
          <w:rFonts w:ascii="Book Antiqua" w:hAnsi="Book Antiqua"/>
          <w:color w:val="000000" w:themeColor="text1"/>
          <w:vertAlign w:val="superscript"/>
          <w:lang w:val="en-GB"/>
        </w:rPr>
        <w:t>1</w:t>
      </w:r>
      <w:r w:rsidR="00F30DED" w:rsidRPr="00B40D9F">
        <w:rPr>
          <w:rFonts w:ascii="Book Antiqua" w:hAnsi="Book Antiqua"/>
          <w:color w:val="000000" w:themeColor="text1"/>
          <w:vertAlign w:val="superscript"/>
          <w:lang w:val="en-GB"/>
        </w:rPr>
        <w:t>2</w:t>
      </w:r>
      <w:r w:rsidR="00AD5917" w:rsidRPr="00B40D9F">
        <w:rPr>
          <w:rFonts w:ascii="Book Antiqua" w:hAnsi="Book Antiqua"/>
          <w:color w:val="000000" w:themeColor="text1"/>
          <w:vertAlign w:val="superscript"/>
          <w:lang w:val="en-GB"/>
        </w:rPr>
        <w:t>]</w:t>
      </w:r>
      <w:r w:rsidR="00051416" w:rsidRPr="00B40D9F">
        <w:rPr>
          <w:rFonts w:ascii="Book Antiqua" w:hAnsi="Book Antiqua"/>
          <w:color w:val="000000" w:themeColor="text1"/>
          <w:lang w:val="en-GB"/>
        </w:rPr>
        <w:t>. It has been associated with various infections including UTI, bloodstream infection, pneumonia, skin and soft tissue infections meningitis and ocular infections.</w:t>
      </w:r>
    </w:p>
    <w:p w14:paraId="0D6EB4EA" w14:textId="69B385A9" w:rsidR="00051416" w:rsidRPr="00B40D9F" w:rsidRDefault="00051416" w:rsidP="00B40D9F">
      <w:pPr>
        <w:spacing w:line="360" w:lineRule="auto"/>
        <w:ind w:firstLineChars="100" w:firstLine="240"/>
        <w:jc w:val="both"/>
        <w:rPr>
          <w:rFonts w:ascii="Book Antiqua" w:hAnsi="Book Antiqua"/>
          <w:color w:val="000000" w:themeColor="text1"/>
          <w:lang w:val="en-GB"/>
        </w:rPr>
      </w:pPr>
      <w:r w:rsidRPr="00B40D9F">
        <w:rPr>
          <w:rFonts w:ascii="Book Antiqua" w:hAnsi="Book Antiqua"/>
          <w:color w:val="000000" w:themeColor="text1"/>
          <w:lang w:val="en-GB"/>
        </w:rPr>
        <w:t xml:space="preserve">Antibiotic resistance has been a worrisome issue to physicians treating infections caused by </w:t>
      </w:r>
      <w:r w:rsidR="00AD5917" w:rsidRPr="00B40D9F">
        <w:rPr>
          <w:rFonts w:ascii="Book Antiqua" w:hAnsi="Book Antiqua"/>
          <w:i/>
          <w:color w:val="000000" w:themeColor="text1"/>
          <w:lang w:val="en-GB"/>
        </w:rPr>
        <w:t>S. marcescens</w:t>
      </w:r>
      <w:r w:rsidRPr="00B40D9F">
        <w:rPr>
          <w:rFonts w:ascii="Book Antiqua" w:hAnsi="Book Antiqua"/>
          <w:color w:val="000000" w:themeColor="text1"/>
          <w:lang w:val="en-GB"/>
        </w:rPr>
        <w:t>. This organism is intrinsically resistant to a large number of antibiotics including ampicillin, amoxicillin, amoxicillin-clavulanate, ampicillin-sulbactam, narrow-spectrum cephalosporins, cefuroxime, nitrofuran</w:t>
      </w:r>
      <w:r w:rsidR="00230027" w:rsidRPr="00B40D9F">
        <w:rPr>
          <w:rFonts w:ascii="Book Antiqua" w:hAnsi="Book Antiqua"/>
          <w:color w:val="000000" w:themeColor="text1"/>
          <w:lang w:val="en-GB"/>
        </w:rPr>
        <w:t>toin, macrolides and polymixins</w:t>
      </w:r>
      <w:r w:rsidR="00AD5917" w:rsidRPr="00B40D9F">
        <w:rPr>
          <w:rFonts w:ascii="Book Antiqua" w:hAnsi="Book Antiqua"/>
          <w:color w:val="000000" w:themeColor="text1"/>
          <w:vertAlign w:val="superscript"/>
          <w:lang w:val="en-GB"/>
        </w:rPr>
        <w:t>[</w:t>
      </w:r>
      <w:r w:rsidRPr="00B40D9F">
        <w:rPr>
          <w:rFonts w:ascii="Book Antiqua" w:hAnsi="Book Antiqua"/>
          <w:color w:val="000000" w:themeColor="text1"/>
          <w:vertAlign w:val="superscript"/>
          <w:lang w:val="en-GB"/>
        </w:rPr>
        <w:t>1</w:t>
      </w:r>
      <w:r w:rsidR="00F30DED" w:rsidRPr="00B40D9F">
        <w:rPr>
          <w:rFonts w:ascii="Book Antiqua" w:hAnsi="Book Antiqua"/>
          <w:color w:val="000000" w:themeColor="text1"/>
          <w:vertAlign w:val="superscript"/>
          <w:lang w:val="en-GB"/>
        </w:rPr>
        <w:t>3</w:t>
      </w:r>
      <w:r w:rsidR="00AD5917" w:rsidRPr="00B40D9F">
        <w:rPr>
          <w:rFonts w:ascii="Book Antiqua" w:hAnsi="Book Antiqua"/>
          <w:color w:val="000000" w:themeColor="text1"/>
          <w:vertAlign w:val="superscript"/>
          <w:lang w:val="en-GB"/>
        </w:rPr>
        <w:t>]</w:t>
      </w:r>
      <w:r w:rsidRPr="00B40D9F">
        <w:rPr>
          <w:rFonts w:ascii="Book Antiqua" w:hAnsi="Book Antiqua"/>
          <w:color w:val="000000" w:themeColor="text1"/>
          <w:lang w:val="en-GB"/>
        </w:rPr>
        <w:t xml:space="preserve">. </w:t>
      </w:r>
      <w:r w:rsidR="00692138" w:rsidRPr="00B40D9F">
        <w:rPr>
          <w:rFonts w:ascii="Book Antiqua" w:hAnsi="Book Antiqua"/>
          <w:color w:val="000000" w:themeColor="text1"/>
          <w:lang w:val="en-GB"/>
        </w:rPr>
        <w:t>It also carries a chromosomal</w:t>
      </w:r>
      <w:r w:rsidRPr="00B40D9F">
        <w:rPr>
          <w:rFonts w:ascii="Book Antiqua" w:hAnsi="Book Antiqua"/>
          <w:color w:val="000000" w:themeColor="text1"/>
          <w:lang w:val="en-GB"/>
        </w:rPr>
        <w:t xml:space="preserve"> AmpC beta-lactamase which when overexpressed can render all beta-lactams</w:t>
      </w:r>
      <w:r w:rsidR="00230027" w:rsidRPr="00B40D9F">
        <w:rPr>
          <w:rFonts w:ascii="Book Antiqua" w:hAnsi="Book Antiqua"/>
          <w:color w:val="000000" w:themeColor="text1"/>
          <w:lang w:val="en-GB"/>
        </w:rPr>
        <w:t xml:space="preserve"> except carbapenems ineffective</w:t>
      </w:r>
      <w:r w:rsidR="00AD5917" w:rsidRPr="00B40D9F">
        <w:rPr>
          <w:rFonts w:ascii="Book Antiqua" w:hAnsi="Book Antiqua"/>
          <w:color w:val="000000" w:themeColor="text1"/>
          <w:vertAlign w:val="superscript"/>
          <w:lang w:val="en-GB"/>
        </w:rPr>
        <w:t>[</w:t>
      </w:r>
      <w:r w:rsidRPr="00B40D9F">
        <w:rPr>
          <w:rFonts w:ascii="Book Antiqua" w:hAnsi="Book Antiqua"/>
          <w:color w:val="000000" w:themeColor="text1"/>
          <w:vertAlign w:val="superscript"/>
          <w:lang w:val="en-GB"/>
        </w:rPr>
        <w:t>1</w:t>
      </w:r>
      <w:r w:rsidR="00F30DED" w:rsidRPr="00B40D9F">
        <w:rPr>
          <w:rFonts w:ascii="Book Antiqua" w:hAnsi="Book Antiqua"/>
          <w:color w:val="000000" w:themeColor="text1"/>
          <w:vertAlign w:val="superscript"/>
          <w:lang w:val="en-GB"/>
        </w:rPr>
        <w:t>4</w:t>
      </w:r>
      <w:r w:rsidR="00AD5917" w:rsidRPr="00B40D9F">
        <w:rPr>
          <w:rFonts w:ascii="Book Antiqua" w:hAnsi="Book Antiqua"/>
          <w:color w:val="000000" w:themeColor="text1"/>
          <w:vertAlign w:val="superscript"/>
          <w:lang w:val="en-GB"/>
        </w:rPr>
        <w:t>]</w:t>
      </w:r>
      <w:r w:rsidRPr="00B40D9F">
        <w:rPr>
          <w:rFonts w:ascii="Book Antiqua" w:hAnsi="Book Antiqua"/>
          <w:color w:val="000000" w:themeColor="text1"/>
          <w:lang w:val="en-GB"/>
        </w:rPr>
        <w:t xml:space="preserve">. They also can produce plasmid-mediated extended spectrum beta-lactamase (ESBL) and carbapenemases. Carbapenemases in </w:t>
      </w:r>
      <w:r w:rsidR="00AD5917" w:rsidRPr="00B40D9F">
        <w:rPr>
          <w:rFonts w:ascii="Book Antiqua" w:hAnsi="Book Antiqua"/>
          <w:i/>
          <w:color w:val="000000" w:themeColor="text1"/>
          <w:lang w:val="en-GB"/>
        </w:rPr>
        <w:t>S. marcescens</w:t>
      </w:r>
      <w:r w:rsidRPr="00B40D9F">
        <w:rPr>
          <w:rFonts w:ascii="Book Antiqua" w:hAnsi="Book Antiqua"/>
          <w:color w:val="000000" w:themeColor="text1"/>
          <w:lang w:val="en-GB"/>
        </w:rPr>
        <w:t xml:space="preserve"> can be chromosomal (SME) or plasmid-mediated (KPC, OXA-48, IMP, VIM, and NDM). Quinolone resistance can arise due to alterations in gyrA, outer membrane proteins,</w:t>
      </w:r>
      <w:r w:rsidR="00230027" w:rsidRPr="00B40D9F">
        <w:rPr>
          <w:rFonts w:ascii="Book Antiqua" w:hAnsi="Book Antiqua"/>
          <w:color w:val="000000" w:themeColor="text1"/>
          <w:lang w:val="en-GB"/>
        </w:rPr>
        <w:t xml:space="preserve"> and expression of efflux pumps</w:t>
      </w:r>
      <w:r w:rsidR="00AD5917" w:rsidRPr="00B40D9F">
        <w:rPr>
          <w:rFonts w:ascii="Book Antiqua" w:hAnsi="Book Antiqua"/>
          <w:color w:val="000000" w:themeColor="text1"/>
          <w:vertAlign w:val="superscript"/>
          <w:lang w:val="en-GB"/>
        </w:rPr>
        <w:t>[</w:t>
      </w:r>
      <w:r w:rsidRPr="00B40D9F">
        <w:rPr>
          <w:rFonts w:ascii="Book Antiqua" w:hAnsi="Book Antiqua"/>
          <w:color w:val="000000" w:themeColor="text1"/>
          <w:vertAlign w:val="superscript"/>
          <w:lang w:val="en-GB"/>
        </w:rPr>
        <w:t>1</w:t>
      </w:r>
      <w:r w:rsidR="00F30DED" w:rsidRPr="00B40D9F">
        <w:rPr>
          <w:rFonts w:ascii="Book Antiqua" w:hAnsi="Book Antiqua"/>
          <w:color w:val="000000" w:themeColor="text1"/>
          <w:vertAlign w:val="superscript"/>
          <w:lang w:val="en-GB"/>
        </w:rPr>
        <w:t>2</w:t>
      </w:r>
      <w:r w:rsidR="00AD5917" w:rsidRPr="00B40D9F">
        <w:rPr>
          <w:rFonts w:ascii="Book Antiqua" w:hAnsi="Book Antiqua"/>
          <w:color w:val="000000" w:themeColor="text1"/>
          <w:vertAlign w:val="superscript"/>
          <w:lang w:val="en-GB"/>
        </w:rPr>
        <w:t>]</w:t>
      </w:r>
      <w:r w:rsidRPr="00B40D9F">
        <w:rPr>
          <w:rFonts w:ascii="Book Antiqua" w:hAnsi="Book Antiqua"/>
          <w:color w:val="000000" w:themeColor="text1"/>
          <w:lang w:val="en-GB"/>
        </w:rPr>
        <w:t>.</w:t>
      </w:r>
    </w:p>
    <w:p w14:paraId="6B1F3299" w14:textId="07A5AB0B" w:rsidR="00051416" w:rsidRPr="00B40D9F" w:rsidRDefault="00051416" w:rsidP="00B40D9F">
      <w:pPr>
        <w:spacing w:line="360" w:lineRule="auto"/>
        <w:ind w:firstLineChars="100" w:firstLine="240"/>
        <w:jc w:val="both"/>
        <w:rPr>
          <w:rFonts w:ascii="Book Antiqua" w:hAnsi="Book Antiqua"/>
          <w:color w:val="000000" w:themeColor="text1"/>
          <w:lang w:val="en-GB"/>
        </w:rPr>
      </w:pPr>
      <w:r w:rsidRPr="00B40D9F">
        <w:rPr>
          <w:rFonts w:ascii="Book Antiqua" w:hAnsi="Book Antiqua"/>
          <w:color w:val="000000" w:themeColor="text1"/>
          <w:lang w:val="en-GB"/>
        </w:rPr>
        <w:lastRenderedPageBreak/>
        <w:t>Carbapenem resistance can be devastating in case of Serratia infections considering its intrinsic resistance to polymixins. Many outbreaks of KPC2 producing Serrat</w:t>
      </w:r>
      <w:r w:rsidR="00230027" w:rsidRPr="00B40D9F">
        <w:rPr>
          <w:rFonts w:ascii="Book Antiqua" w:hAnsi="Book Antiqua"/>
          <w:color w:val="000000" w:themeColor="text1"/>
          <w:lang w:val="en-GB"/>
        </w:rPr>
        <w:t>ia marcescens has been reported</w:t>
      </w:r>
      <w:r w:rsidR="00AD5917" w:rsidRPr="00B40D9F">
        <w:rPr>
          <w:rFonts w:ascii="Book Antiqua" w:hAnsi="Book Antiqua"/>
          <w:color w:val="000000" w:themeColor="text1"/>
          <w:vertAlign w:val="superscript"/>
          <w:lang w:val="en-GB"/>
        </w:rPr>
        <w:t>[</w:t>
      </w:r>
      <w:r w:rsidRPr="00B40D9F">
        <w:rPr>
          <w:rFonts w:ascii="Book Antiqua" w:hAnsi="Book Antiqua"/>
          <w:color w:val="000000" w:themeColor="text1"/>
          <w:vertAlign w:val="superscript"/>
          <w:lang w:val="en-GB"/>
        </w:rPr>
        <w:t>1</w:t>
      </w:r>
      <w:r w:rsidR="00F30DED" w:rsidRPr="00B40D9F">
        <w:rPr>
          <w:rFonts w:ascii="Book Antiqua" w:hAnsi="Book Antiqua"/>
          <w:color w:val="000000" w:themeColor="text1"/>
          <w:vertAlign w:val="superscript"/>
          <w:lang w:val="en-GB"/>
        </w:rPr>
        <w:t>5</w:t>
      </w:r>
      <w:r w:rsidRPr="00B40D9F">
        <w:rPr>
          <w:rFonts w:ascii="Book Antiqua" w:hAnsi="Book Antiqua"/>
          <w:color w:val="000000" w:themeColor="text1"/>
          <w:vertAlign w:val="superscript"/>
          <w:lang w:val="en-GB"/>
        </w:rPr>
        <w:t>,1</w:t>
      </w:r>
      <w:r w:rsidR="00F30DED" w:rsidRPr="00B40D9F">
        <w:rPr>
          <w:rFonts w:ascii="Book Antiqua" w:hAnsi="Book Antiqua"/>
          <w:color w:val="000000" w:themeColor="text1"/>
          <w:vertAlign w:val="superscript"/>
          <w:lang w:val="en-GB"/>
        </w:rPr>
        <w:t>6</w:t>
      </w:r>
      <w:r w:rsidR="00AD5917" w:rsidRPr="00B40D9F">
        <w:rPr>
          <w:rFonts w:ascii="Book Antiqua" w:hAnsi="Book Antiqua"/>
          <w:color w:val="000000" w:themeColor="text1"/>
          <w:vertAlign w:val="superscript"/>
          <w:lang w:val="en-GB"/>
        </w:rPr>
        <w:t>]</w:t>
      </w:r>
      <w:r w:rsidR="00230027" w:rsidRPr="00B40D9F">
        <w:rPr>
          <w:rFonts w:ascii="Book Antiqua" w:hAnsi="Book Antiqua"/>
          <w:color w:val="000000" w:themeColor="text1"/>
          <w:lang w:val="en-GB"/>
        </w:rPr>
        <w:t xml:space="preserve">. </w:t>
      </w:r>
      <w:r w:rsidRPr="00B40D9F">
        <w:rPr>
          <w:rFonts w:ascii="Book Antiqua" w:hAnsi="Book Antiqua"/>
          <w:color w:val="000000" w:themeColor="text1"/>
          <w:lang w:val="en-GB"/>
        </w:rPr>
        <w:t>Plasmid-mediated Metallo-β-lactamases (IMP, VIM, and NDM-1) which inactivate carbapenems can be pr</w:t>
      </w:r>
      <w:r w:rsidR="00230027" w:rsidRPr="00B40D9F">
        <w:rPr>
          <w:rFonts w:ascii="Book Antiqua" w:hAnsi="Book Antiqua"/>
          <w:color w:val="000000" w:themeColor="text1"/>
          <w:lang w:val="en-GB"/>
        </w:rPr>
        <w:t>oduced by some Serratia strains</w:t>
      </w:r>
      <w:r w:rsidR="00AD5917" w:rsidRPr="00B40D9F">
        <w:rPr>
          <w:rFonts w:ascii="Book Antiqua" w:hAnsi="Book Antiqua"/>
          <w:color w:val="000000" w:themeColor="text1"/>
          <w:vertAlign w:val="superscript"/>
          <w:lang w:val="en-GB"/>
        </w:rPr>
        <w:t>[</w:t>
      </w:r>
      <w:r w:rsidRPr="00B40D9F">
        <w:rPr>
          <w:rFonts w:ascii="Book Antiqua" w:hAnsi="Book Antiqua"/>
          <w:color w:val="000000" w:themeColor="text1"/>
          <w:vertAlign w:val="superscript"/>
          <w:lang w:val="en-GB"/>
        </w:rPr>
        <w:t>1</w:t>
      </w:r>
      <w:r w:rsidR="00F30DED" w:rsidRPr="00B40D9F">
        <w:rPr>
          <w:rFonts w:ascii="Book Antiqua" w:hAnsi="Book Antiqua"/>
          <w:color w:val="000000" w:themeColor="text1"/>
          <w:vertAlign w:val="superscript"/>
          <w:lang w:val="en-GB"/>
        </w:rPr>
        <w:t>7</w:t>
      </w:r>
      <w:r w:rsidR="00AD5917" w:rsidRPr="00B40D9F">
        <w:rPr>
          <w:rFonts w:ascii="Book Antiqua" w:hAnsi="Book Antiqua"/>
          <w:color w:val="000000" w:themeColor="text1"/>
          <w:vertAlign w:val="superscript"/>
          <w:lang w:val="en-GB"/>
        </w:rPr>
        <w:t>]</w:t>
      </w:r>
      <w:r w:rsidRPr="00B40D9F">
        <w:rPr>
          <w:rFonts w:ascii="Book Antiqua" w:hAnsi="Book Antiqua"/>
          <w:color w:val="000000" w:themeColor="text1"/>
          <w:lang w:val="en-GB"/>
        </w:rPr>
        <w:t>.</w:t>
      </w:r>
    </w:p>
    <w:p w14:paraId="26E4FD43" w14:textId="7386D181" w:rsidR="00051416" w:rsidRPr="00B40D9F" w:rsidRDefault="00051416" w:rsidP="00B40D9F">
      <w:pPr>
        <w:spacing w:line="360" w:lineRule="auto"/>
        <w:ind w:firstLineChars="100" w:firstLine="240"/>
        <w:jc w:val="both"/>
        <w:rPr>
          <w:rFonts w:ascii="Book Antiqua" w:hAnsi="Book Antiqua"/>
          <w:color w:val="000000" w:themeColor="text1"/>
          <w:lang w:val="en-GB"/>
        </w:rPr>
      </w:pPr>
      <w:r w:rsidRPr="00B40D9F">
        <w:rPr>
          <w:rFonts w:ascii="Book Antiqua" w:hAnsi="Book Antiqua"/>
          <w:color w:val="000000" w:themeColor="text1"/>
          <w:lang w:val="en-GB"/>
        </w:rPr>
        <w:t xml:space="preserve">Nosocomial outbreaks of VIM-producing </w:t>
      </w:r>
      <w:r w:rsidR="00AD5917" w:rsidRPr="00B40D9F">
        <w:rPr>
          <w:rFonts w:ascii="Book Antiqua" w:hAnsi="Book Antiqua"/>
          <w:i/>
          <w:color w:val="000000" w:themeColor="text1"/>
          <w:lang w:val="en-GB"/>
        </w:rPr>
        <w:t>S. marcescens</w:t>
      </w:r>
      <w:r w:rsidR="00AD5917" w:rsidRPr="00B40D9F">
        <w:rPr>
          <w:rFonts w:ascii="Book Antiqua" w:hAnsi="Book Antiqua"/>
          <w:color w:val="000000" w:themeColor="text1"/>
          <w:lang w:val="en-GB"/>
        </w:rPr>
        <w:t xml:space="preserve"> </w:t>
      </w:r>
      <w:r w:rsidRPr="00B40D9F">
        <w:rPr>
          <w:rFonts w:ascii="Book Antiqua" w:hAnsi="Book Antiqua"/>
          <w:color w:val="000000" w:themeColor="text1"/>
          <w:lang w:val="en-GB"/>
        </w:rPr>
        <w:t>has been reported infrequently in literatu</w:t>
      </w:r>
      <w:r w:rsidR="00230027" w:rsidRPr="00B40D9F">
        <w:rPr>
          <w:rFonts w:ascii="Book Antiqua" w:hAnsi="Book Antiqua"/>
          <w:color w:val="000000" w:themeColor="text1"/>
          <w:lang w:val="en-GB"/>
        </w:rPr>
        <w:t>re, most of them are from NICUs</w:t>
      </w:r>
      <w:r w:rsidR="00AD5917" w:rsidRPr="00B40D9F">
        <w:rPr>
          <w:rFonts w:ascii="Book Antiqua" w:hAnsi="Book Antiqua"/>
          <w:color w:val="000000" w:themeColor="text1"/>
          <w:vertAlign w:val="superscript"/>
          <w:lang w:val="en-GB"/>
        </w:rPr>
        <w:t>[</w:t>
      </w:r>
      <w:r w:rsidRPr="00B40D9F">
        <w:rPr>
          <w:rFonts w:ascii="Book Antiqua" w:hAnsi="Book Antiqua"/>
          <w:color w:val="000000" w:themeColor="text1"/>
          <w:vertAlign w:val="superscript"/>
          <w:lang w:val="en-GB"/>
        </w:rPr>
        <w:t>1</w:t>
      </w:r>
      <w:r w:rsidR="00F30DED" w:rsidRPr="00B40D9F">
        <w:rPr>
          <w:rFonts w:ascii="Book Antiqua" w:hAnsi="Book Antiqua"/>
          <w:color w:val="000000" w:themeColor="text1"/>
          <w:vertAlign w:val="superscript"/>
          <w:lang w:val="en-GB"/>
        </w:rPr>
        <w:t>8</w:t>
      </w:r>
      <w:r w:rsidRPr="00B40D9F">
        <w:rPr>
          <w:rFonts w:ascii="Book Antiqua" w:hAnsi="Book Antiqua"/>
          <w:color w:val="000000" w:themeColor="text1"/>
          <w:vertAlign w:val="superscript"/>
          <w:lang w:val="en-GB"/>
        </w:rPr>
        <w:t>,1</w:t>
      </w:r>
      <w:r w:rsidR="00F30DED" w:rsidRPr="00B40D9F">
        <w:rPr>
          <w:rFonts w:ascii="Book Antiqua" w:hAnsi="Book Antiqua"/>
          <w:color w:val="000000" w:themeColor="text1"/>
          <w:vertAlign w:val="superscript"/>
          <w:lang w:val="en-GB"/>
        </w:rPr>
        <w:t>9</w:t>
      </w:r>
      <w:r w:rsidR="00AD5917" w:rsidRPr="00B40D9F">
        <w:rPr>
          <w:rFonts w:ascii="Book Antiqua" w:hAnsi="Book Antiqua"/>
          <w:color w:val="000000" w:themeColor="text1"/>
          <w:vertAlign w:val="superscript"/>
          <w:lang w:val="en-GB"/>
        </w:rPr>
        <w:t>]</w:t>
      </w:r>
      <w:r w:rsidRPr="00B40D9F">
        <w:rPr>
          <w:rFonts w:ascii="Book Antiqua" w:hAnsi="Book Antiqua"/>
          <w:color w:val="000000" w:themeColor="text1"/>
          <w:lang w:val="en-GB"/>
        </w:rPr>
        <w:t>. Nosocomial outbreaks of VIM-producing</w:t>
      </w:r>
      <w:r w:rsidR="00AD5917" w:rsidRPr="00B40D9F">
        <w:rPr>
          <w:rFonts w:ascii="Book Antiqua" w:hAnsi="Book Antiqua"/>
          <w:color w:val="000000" w:themeColor="text1"/>
          <w:lang w:val="en-GB"/>
        </w:rPr>
        <w:t xml:space="preserve"> pathogens </w:t>
      </w:r>
      <w:r w:rsidRPr="00B40D9F">
        <w:rPr>
          <w:rFonts w:ascii="Book Antiqua" w:hAnsi="Book Antiqua"/>
          <w:color w:val="000000" w:themeColor="text1"/>
          <w:lang w:val="en-GB"/>
        </w:rPr>
        <w:t xml:space="preserve">have been reported in multiple major Gram-negative </w:t>
      </w:r>
      <w:r w:rsidR="00AD5917" w:rsidRPr="00B40D9F">
        <w:rPr>
          <w:rFonts w:ascii="Book Antiqua" w:hAnsi="Book Antiqua"/>
          <w:color w:val="000000" w:themeColor="text1"/>
          <w:lang w:val="en-GB"/>
        </w:rPr>
        <w:t>bacteria</w:t>
      </w:r>
      <w:r w:rsidRPr="00B40D9F">
        <w:rPr>
          <w:rFonts w:ascii="Book Antiqua" w:hAnsi="Book Antiqua"/>
          <w:color w:val="000000" w:themeColor="text1"/>
          <w:lang w:val="en-GB"/>
        </w:rPr>
        <w:t xml:space="preserve">, making VIM-producing </w:t>
      </w:r>
      <w:r w:rsidR="00AD5917" w:rsidRPr="00B40D9F">
        <w:rPr>
          <w:rFonts w:ascii="Book Antiqua" w:hAnsi="Book Antiqua"/>
          <w:color w:val="000000" w:themeColor="text1"/>
          <w:lang w:val="en-GB"/>
        </w:rPr>
        <w:t>bacteria</w:t>
      </w:r>
      <w:r w:rsidRPr="00B40D9F">
        <w:rPr>
          <w:rFonts w:ascii="Book Antiqua" w:hAnsi="Book Antiqua"/>
          <w:color w:val="000000" w:themeColor="text1"/>
          <w:lang w:val="en-GB"/>
        </w:rPr>
        <w:t xml:space="preserve"> a severe public health concern. The first VIM-producing Gram-negative pathogen and the most frequently reported in the literature is </w:t>
      </w:r>
      <w:r w:rsidRPr="00B40D9F">
        <w:rPr>
          <w:rFonts w:ascii="Book Antiqua" w:hAnsi="Book Antiqua"/>
          <w:i/>
          <w:color w:val="000000" w:themeColor="text1"/>
          <w:lang w:val="en-GB"/>
        </w:rPr>
        <w:t>Pseudomonas aeruginosa</w:t>
      </w:r>
      <w:r w:rsidRPr="00B40D9F">
        <w:rPr>
          <w:rFonts w:ascii="Book Antiqua" w:hAnsi="Book Antiqua"/>
          <w:color w:val="000000" w:themeColor="text1"/>
          <w:lang w:val="en-GB"/>
        </w:rPr>
        <w:t xml:space="preserve">, followed by </w:t>
      </w:r>
      <w:r w:rsidRPr="00B40D9F">
        <w:rPr>
          <w:rFonts w:ascii="Book Antiqua" w:hAnsi="Book Antiqua"/>
          <w:i/>
          <w:color w:val="000000" w:themeColor="text1"/>
          <w:lang w:val="en-GB"/>
        </w:rPr>
        <w:t>Klebsiella pneumonia</w:t>
      </w:r>
      <w:r w:rsidRPr="00B40D9F">
        <w:rPr>
          <w:rFonts w:ascii="Book Antiqua" w:hAnsi="Book Antiqua"/>
          <w:color w:val="000000" w:themeColor="text1"/>
          <w:lang w:val="en-GB"/>
        </w:rPr>
        <w:t xml:space="preserve"> and </w:t>
      </w:r>
      <w:r w:rsidRPr="00B40D9F">
        <w:rPr>
          <w:rFonts w:ascii="Book Antiqua" w:hAnsi="Book Antiqua"/>
          <w:i/>
          <w:color w:val="000000" w:themeColor="text1"/>
          <w:lang w:val="en-GB"/>
        </w:rPr>
        <w:t>Acinetobacter baumannii</w:t>
      </w:r>
      <w:r w:rsidRPr="00B40D9F">
        <w:rPr>
          <w:rFonts w:ascii="Book Antiqua" w:hAnsi="Book Antiqua"/>
          <w:color w:val="000000" w:themeColor="text1"/>
          <w:lang w:val="en-GB"/>
        </w:rPr>
        <w:t xml:space="preserve"> (Table </w:t>
      </w:r>
      <w:r w:rsidR="002B2102" w:rsidRPr="00B40D9F">
        <w:rPr>
          <w:rFonts w:ascii="Book Antiqua" w:eastAsiaTheme="minorEastAsia" w:hAnsi="Book Antiqua"/>
          <w:color w:val="000000" w:themeColor="text1"/>
          <w:lang w:val="en-GB" w:eastAsia="zh-CN"/>
        </w:rPr>
        <w:t>3</w:t>
      </w:r>
      <w:r w:rsidRPr="00B40D9F">
        <w:rPr>
          <w:rFonts w:ascii="Book Antiqua" w:hAnsi="Book Antiqua"/>
          <w:color w:val="000000" w:themeColor="text1"/>
          <w:lang w:val="en-GB"/>
        </w:rPr>
        <w:t xml:space="preserve">). In our study, VIM-producing </w:t>
      </w:r>
      <w:r w:rsidRPr="00B40D9F">
        <w:rPr>
          <w:rFonts w:ascii="Book Antiqua" w:hAnsi="Book Antiqua"/>
          <w:i/>
          <w:color w:val="000000" w:themeColor="text1"/>
          <w:lang w:val="en-GB"/>
        </w:rPr>
        <w:t>S</w:t>
      </w:r>
      <w:r w:rsidR="00AD5917" w:rsidRPr="00B40D9F">
        <w:rPr>
          <w:rFonts w:ascii="Book Antiqua" w:hAnsi="Book Antiqua"/>
          <w:i/>
          <w:color w:val="000000" w:themeColor="text1"/>
          <w:lang w:val="en-GB"/>
        </w:rPr>
        <w:t>.</w:t>
      </w:r>
      <w:r w:rsidRPr="00B40D9F">
        <w:rPr>
          <w:rFonts w:ascii="Book Antiqua" w:hAnsi="Book Antiqua"/>
          <w:i/>
          <w:color w:val="000000" w:themeColor="text1"/>
          <w:lang w:val="en-GB"/>
        </w:rPr>
        <w:t xml:space="preserve"> marcescens</w:t>
      </w:r>
      <w:r w:rsidRPr="00B40D9F">
        <w:rPr>
          <w:rFonts w:ascii="Book Antiqua" w:hAnsi="Book Antiqua"/>
          <w:color w:val="000000" w:themeColor="text1"/>
          <w:lang w:val="en-GB"/>
        </w:rPr>
        <w:t xml:space="preserve"> was isolated in </w:t>
      </w:r>
      <w:r w:rsidR="00164B04" w:rsidRPr="00B40D9F">
        <w:rPr>
          <w:rFonts w:ascii="Book Antiqua" w:hAnsi="Book Antiqua"/>
          <w:color w:val="000000" w:themeColor="text1"/>
          <w:lang w:val="en-GB"/>
        </w:rPr>
        <w:t>a University Hospital ICU.</w:t>
      </w:r>
      <w:r w:rsidR="009674AE" w:rsidRPr="00B40D9F">
        <w:rPr>
          <w:rFonts w:ascii="Book Antiqua" w:hAnsi="Book Antiqua"/>
          <w:color w:val="000000" w:themeColor="text1"/>
          <w:lang w:val="en-GB"/>
        </w:rPr>
        <w:t xml:space="preserve"> T</w:t>
      </w:r>
      <w:r w:rsidR="00164B04" w:rsidRPr="00B40D9F">
        <w:rPr>
          <w:rFonts w:ascii="Book Antiqua" w:hAnsi="Book Antiqua"/>
          <w:color w:val="000000" w:themeColor="text1"/>
          <w:lang w:val="en-GB"/>
        </w:rPr>
        <w:t>his is in line with previous reports in the</w:t>
      </w:r>
      <w:r w:rsidRPr="00B40D9F">
        <w:rPr>
          <w:rFonts w:ascii="Book Antiqua" w:hAnsi="Book Antiqua"/>
          <w:color w:val="000000" w:themeColor="text1"/>
          <w:lang w:val="en-GB"/>
        </w:rPr>
        <w:t xml:space="preserve"> li</w:t>
      </w:r>
      <w:r w:rsidR="00164B04" w:rsidRPr="00B40D9F">
        <w:rPr>
          <w:rFonts w:ascii="Book Antiqua" w:hAnsi="Book Antiqua"/>
          <w:color w:val="000000" w:themeColor="text1"/>
          <w:lang w:val="en-GB"/>
        </w:rPr>
        <w:t xml:space="preserve">terature because </w:t>
      </w:r>
      <w:r w:rsidR="009674AE" w:rsidRPr="00B40D9F">
        <w:rPr>
          <w:rFonts w:ascii="Book Antiqua" w:hAnsi="Book Antiqua"/>
          <w:color w:val="000000" w:themeColor="text1"/>
          <w:lang w:val="en-GB"/>
        </w:rPr>
        <w:t xml:space="preserve">most cases of </w:t>
      </w:r>
      <w:r w:rsidRPr="00B40D9F">
        <w:rPr>
          <w:rFonts w:ascii="Book Antiqua" w:hAnsi="Book Antiqua"/>
          <w:color w:val="000000" w:themeColor="text1"/>
          <w:lang w:val="en-GB"/>
        </w:rPr>
        <w:t>VIM-producing Gram-negative pathogens</w:t>
      </w:r>
      <w:r w:rsidR="00164B04" w:rsidRPr="00B40D9F">
        <w:rPr>
          <w:rFonts w:ascii="Book Antiqua" w:hAnsi="Book Antiqua"/>
          <w:color w:val="000000" w:themeColor="text1"/>
          <w:lang w:val="en-GB"/>
        </w:rPr>
        <w:t xml:space="preserve"> </w:t>
      </w:r>
      <w:r w:rsidRPr="00B40D9F">
        <w:rPr>
          <w:rFonts w:ascii="Book Antiqua" w:hAnsi="Book Antiqua"/>
          <w:color w:val="000000" w:themeColor="text1"/>
          <w:lang w:val="en-GB"/>
        </w:rPr>
        <w:t xml:space="preserve">have been isolated in </w:t>
      </w:r>
      <w:r w:rsidR="00AD5917" w:rsidRPr="00B40D9F">
        <w:rPr>
          <w:rFonts w:ascii="Book Antiqua" w:hAnsi="Book Antiqua"/>
          <w:color w:val="000000" w:themeColor="text1"/>
          <w:lang w:val="en-GB"/>
        </w:rPr>
        <w:t>ICUs</w:t>
      </w:r>
      <w:r w:rsidRPr="00B40D9F">
        <w:rPr>
          <w:rFonts w:ascii="Book Antiqua" w:hAnsi="Book Antiqua"/>
          <w:color w:val="000000" w:themeColor="text1"/>
          <w:lang w:val="en-GB"/>
        </w:rPr>
        <w:t xml:space="preserve"> of tertiary care teaching hospitals (Table </w:t>
      </w:r>
      <w:r w:rsidR="002B2102" w:rsidRPr="00B40D9F">
        <w:rPr>
          <w:rFonts w:ascii="Book Antiqua" w:eastAsiaTheme="minorEastAsia" w:hAnsi="Book Antiqua"/>
          <w:color w:val="000000" w:themeColor="text1"/>
          <w:lang w:val="en-GB" w:eastAsia="zh-CN"/>
        </w:rPr>
        <w:t>3</w:t>
      </w:r>
      <w:r w:rsidRPr="00B40D9F">
        <w:rPr>
          <w:rFonts w:ascii="Book Antiqua" w:hAnsi="Book Antiqua"/>
          <w:color w:val="000000" w:themeColor="text1"/>
          <w:lang w:val="en-GB"/>
        </w:rPr>
        <w:t xml:space="preserve">). Unlike what has been reported in the last ten years in our Country, where the </w:t>
      </w:r>
      <w:r w:rsidRPr="00B40D9F">
        <w:rPr>
          <w:rFonts w:ascii="Book Antiqua" w:hAnsi="Book Antiqua"/>
          <w:i/>
          <w:color w:val="000000" w:themeColor="text1"/>
          <w:lang w:val="en-GB"/>
        </w:rPr>
        <w:t>S</w:t>
      </w:r>
      <w:r w:rsidR="00AD5917" w:rsidRPr="00B40D9F">
        <w:rPr>
          <w:rFonts w:ascii="Book Antiqua" w:hAnsi="Book Antiqua"/>
          <w:i/>
          <w:color w:val="000000" w:themeColor="text1"/>
          <w:lang w:val="en-GB"/>
        </w:rPr>
        <w:t>.</w:t>
      </w:r>
      <w:r w:rsidRPr="00B40D9F">
        <w:rPr>
          <w:rFonts w:ascii="Book Antiqua" w:hAnsi="Book Antiqua"/>
          <w:i/>
          <w:color w:val="000000" w:themeColor="text1"/>
          <w:lang w:val="en-GB"/>
        </w:rPr>
        <w:t xml:space="preserve"> marcescens</w:t>
      </w:r>
      <w:r w:rsidRPr="00B40D9F">
        <w:rPr>
          <w:rFonts w:ascii="Book Antiqua" w:hAnsi="Book Antiqua"/>
          <w:color w:val="000000" w:themeColor="text1"/>
          <w:lang w:val="en-GB"/>
        </w:rPr>
        <w:t xml:space="preserve"> outbreaks have </w:t>
      </w:r>
      <w:r w:rsidR="009674AE" w:rsidRPr="00B40D9F">
        <w:rPr>
          <w:rFonts w:ascii="Book Antiqua" w:hAnsi="Book Antiqua"/>
          <w:color w:val="000000" w:themeColor="text1"/>
          <w:lang w:val="en-GB"/>
        </w:rPr>
        <w:t xml:space="preserve">mostly </w:t>
      </w:r>
      <w:r w:rsidRPr="00B40D9F">
        <w:rPr>
          <w:rFonts w:ascii="Book Antiqua" w:hAnsi="Book Antiqua"/>
          <w:color w:val="000000" w:themeColor="text1"/>
          <w:lang w:val="en-GB"/>
        </w:rPr>
        <w:t>taken place in</w:t>
      </w:r>
      <w:r w:rsidR="009674AE" w:rsidRPr="00B40D9F">
        <w:rPr>
          <w:rFonts w:ascii="Book Antiqua" w:hAnsi="Book Antiqua"/>
          <w:color w:val="000000" w:themeColor="text1"/>
          <w:lang w:val="en-GB"/>
        </w:rPr>
        <w:t xml:space="preserve"> NICU (Table </w:t>
      </w:r>
      <w:r w:rsidR="002B2102" w:rsidRPr="00B40D9F">
        <w:rPr>
          <w:rFonts w:ascii="Book Antiqua" w:eastAsiaTheme="minorEastAsia" w:hAnsi="Book Antiqua"/>
          <w:color w:val="000000" w:themeColor="text1"/>
          <w:lang w:val="en-GB" w:eastAsia="zh-CN"/>
        </w:rPr>
        <w:t>4</w:t>
      </w:r>
      <w:r w:rsidR="009674AE" w:rsidRPr="00B40D9F">
        <w:rPr>
          <w:rFonts w:ascii="Book Antiqua" w:hAnsi="Book Antiqua"/>
          <w:color w:val="000000" w:themeColor="text1"/>
          <w:lang w:val="en-GB"/>
        </w:rPr>
        <w:t xml:space="preserve">) this </w:t>
      </w:r>
      <w:r w:rsidRPr="00B40D9F">
        <w:rPr>
          <w:rFonts w:ascii="Book Antiqua" w:hAnsi="Book Antiqua"/>
          <w:color w:val="000000" w:themeColor="text1"/>
          <w:lang w:val="en-GB"/>
        </w:rPr>
        <w:t>first Italian outbreak of VIM-producing Serratia marcescens</w:t>
      </w:r>
      <w:r w:rsidR="009674AE" w:rsidRPr="00B40D9F">
        <w:rPr>
          <w:rFonts w:ascii="Book Antiqua" w:hAnsi="Book Antiqua"/>
          <w:color w:val="000000" w:themeColor="text1"/>
          <w:lang w:val="en-GB"/>
        </w:rPr>
        <w:t xml:space="preserve"> occurred in an adult ICU. F</w:t>
      </w:r>
      <w:r w:rsidRPr="00B40D9F">
        <w:rPr>
          <w:rFonts w:ascii="Book Antiqua" w:hAnsi="Book Antiqua"/>
          <w:color w:val="000000" w:themeColor="text1"/>
          <w:lang w:val="en-GB"/>
        </w:rPr>
        <w:t xml:space="preserve">atality rate </w:t>
      </w:r>
      <w:r w:rsidR="009674AE" w:rsidRPr="00B40D9F">
        <w:rPr>
          <w:rFonts w:ascii="Book Antiqua" w:hAnsi="Book Antiqua"/>
          <w:color w:val="000000" w:themeColor="text1"/>
          <w:lang w:val="en-GB"/>
        </w:rPr>
        <w:t>in our outbreak was 50% (2 of 4 patients), similar to the</w:t>
      </w:r>
      <w:r w:rsidRPr="00B40D9F">
        <w:rPr>
          <w:rFonts w:ascii="Book Antiqua" w:hAnsi="Book Antiqua"/>
          <w:color w:val="000000" w:themeColor="text1"/>
          <w:lang w:val="en-GB"/>
        </w:rPr>
        <w:t xml:space="preserve"> first nosocomial outbreak of VIM-producing </w:t>
      </w:r>
      <w:r w:rsidR="00AD5917" w:rsidRPr="00B40D9F">
        <w:rPr>
          <w:rFonts w:ascii="Book Antiqua" w:hAnsi="Book Antiqua"/>
          <w:i/>
          <w:color w:val="000000" w:themeColor="text1"/>
          <w:lang w:val="en-GB"/>
        </w:rPr>
        <w:t>S. marcescens</w:t>
      </w:r>
      <w:r w:rsidR="00AD5917" w:rsidRPr="00B40D9F">
        <w:rPr>
          <w:rFonts w:ascii="Book Antiqua" w:hAnsi="Book Antiqua"/>
          <w:color w:val="000000" w:themeColor="text1"/>
          <w:lang w:val="en-GB"/>
        </w:rPr>
        <w:t xml:space="preserve"> </w:t>
      </w:r>
      <w:r w:rsidRPr="00B40D9F">
        <w:rPr>
          <w:rFonts w:ascii="Book Antiqua" w:hAnsi="Book Antiqua"/>
          <w:color w:val="000000" w:themeColor="text1"/>
          <w:lang w:val="en-GB"/>
        </w:rPr>
        <w:t>happened in Ar</w:t>
      </w:r>
      <w:r w:rsidR="009674AE" w:rsidRPr="00B40D9F">
        <w:rPr>
          <w:rFonts w:ascii="Book Antiqua" w:hAnsi="Book Antiqua"/>
          <w:color w:val="000000" w:themeColor="text1"/>
          <w:lang w:val="en-GB"/>
        </w:rPr>
        <w:t>gentina, which however occurred in</w:t>
      </w:r>
      <w:r w:rsidRPr="00B40D9F">
        <w:rPr>
          <w:rFonts w:ascii="Book Antiqua" w:hAnsi="Book Antiqua"/>
          <w:color w:val="000000" w:themeColor="text1"/>
          <w:lang w:val="en-GB"/>
        </w:rPr>
        <w:t xml:space="preserve"> NICU</w:t>
      </w:r>
      <w:r w:rsidR="00114A9A" w:rsidRPr="00B40D9F">
        <w:rPr>
          <w:rFonts w:ascii="Book Antiqua" w:hAnsi="Book Antiqua"/>
          <w:color w:val="000000" w:themeColor="text1"/>
          <w:lang w:val="en-GB"/>
        </w:rPr>
        <w:t xml:space="preserve"> </w:t>
      </w:r>
      <w:r w:rsidR="009674AE" w:rsidRPr="00B40D9F">
        <w:rPr>
          <w:rFonts w:ascii="Book Antiqua" w:hAnsi="Book Antiqua"/>
          <w:color w:val="000000" w:themeColor="text1"/>
          <w:lang w:val="en-GB"/>
        </w:rPr>
        <w:t>setting</w:t>
      </w:r>
      <w:r w:rsidR="00114A9A" w:rsidRPr="00B40D9F">
        <w:rPr>
          <w:rFonts w:ascii="Book Antiqua" w:hAnsi="Book Antiqua"/>
          <w:color w:val="000000" w:themeColor="text1"/>
          <w:vertAlign w:val="superscript"/>
          <w:lang w:val="en-GB"/>
        </w:rPr>
        <w:t>[</w:t>
      </w:r>
      <w:r w:rsidRPr="00B40D9F">
        <w:rPr>
          <w:rFonts w:ascii="Book Antiqua" w:hAnsi="Book Antiqua"/>
          <w:color w:val="000000" w:themeColor="text1"/>
          <w:vertAlign w:val="superscript"/>
          <w:lang w:val="en-GB"/>
        </w:rPr>
        <w:t>1</w:t>
      </w:r>
      <w:r w:rsidR="00F30DED" w:rsidRPr="00B40D9F">
        <w:rPr>
          <w:rFonts w:ascii="Book Antiqua" w:hAnsi="Book Antiqua"/>
          <w:color w:val="000000" w:themeColor="text1"/>
          <w:vertAlign w:val="superscript"/>
          <w:lang w:val="en-GB"/>
        </w:rPr>
        <w:t>9</w:t>
      </w:r>
      <w:r w:rsidR="00114A9A" w:rsidRPr="00B40D9F">
        <w:rPr>
          <w:rFonts w:ascii="Book Antiqua" w:hAnsi="Book Antiqua"/>
          <w:color w:val="000000" w:themeColor="text1"/>
          <w:vertAlign w:val="superscript"/>
          <w:lang w:val="en-GB"/>
        </w:rPr>
        <w:t>]</w:t>
      </w:r>
      <w:r w:rsidR="00114A9A" w:rsidRPr="00B40D9F">
        <w:rPr>
          <w:rFonts w:ascii="Book Antiqua" w:hAnsi="Book Antiqua"/>
          <w:color w:val="000000" w:themeColor="text1"/>
          <w:lang w:val="en-GB"/>
        </w:rPr>
        <w:t xml:space="preserve">. </w:t>
      </w:r>
      <w:r w:rsidRPr="00B40D9F">
        <w:rPr>
          <w:rFonts w:ascii="Book Antiqua" w:hAnsi="Book Antiqua"/>
          <w:color w:val="000000" w:themeColor="text1"/>
          <w:lang w:val="en-GB"/>
        </w:rPr>
        <w:t>The high mortality is probably due to the inappropriate use of antibiotics</w:t>
      </w:r>
      <w:r w:rsidR="009674AE" w:rsidRPr="00B40D9F">
        <w:rPr>
          <w:rFonts w:ascii="Book Antiqua" w:hAnsi="Book Antiqua"/>
          <w:color w:val="000000" w:themeColor="text1"/>
          <w:lang w:val="en-GB"/>
        </w:rPr>
        <w:t xml:space="preserve"> </w:t>
      </w:r>
      <w:r w:rsidRPr="00B40D9F">
        <w:rPr>
          <w:rFonts w:ascii="Book Antiqua" w:hAnsi="Book Antiqua"/>
          <w:color w:val="000000" w:themeColor="text1"/>
          <w:lang w:val="en-GB"/>
        </w:rPr>
        <w:t>for the treatment of se</w:t>
      </w:r>
      <w:r w:rsidR="00230027" w:rsidRPr="00B40D9F">
        <w:rPr>
          <w:rFonts w:ascii="Book Antiqua" w:hAnsi="Book Antiqua"/>
          <w:color w:val="000000" w:themeColor="text1"/>
          <w:lang w:val="en-GB"/>
        </w:rPr>
        <w:t>vere infections in ICU patients</w:t>
      </w:r>
      <w:r w:rsidR="00114A9A" w:rsidRPr="00B40D9F">
        <w:rPr>
          <w:rFonts w:ascii="Book Antiqua" w:hAnsi="Book Antiqua"/>
          <w:color w:val="000000" w:themeColor="text1"/>
          <w:vertAlign w:val="superscript"/>
          <w:lang w:val="en-GB"/>
        </w:rPr>
        <w:t>[</w:t>
      </w:r>
      <w:r w:rsidR="00F30DED" w:rsidRPr="00B40D9F">
        <w:rPr>
          <w:rFonts w:ascii="Book Antiqua" w:hAnsi="Book Antiqua"/>
          <w:color w:val="000000" w:themeColor="text1"/>
          <w:vertAlign w:val="superscript"/>
          <w:lang w:val="en-GB"/>
        </w:rPr>
        <w:t>20</w:t>
      </w:r>
      <w:r w:rsidR="00114A9A" w:rsidRPr="00B40D9F">
        <w:rPr>
          <w:rFonts w:ascii="Book Antiqua" w:hAnsi="Book Antiqua"/>
          <w:color w:val="000000" w:themeColor="text1"/>
          <w:vertAlign w:val="superscript"/>
          <w:lang w:val="en-GB"/>
        </w:rPr>
        <w:t>]</w:t>
      </w:r>
      <w:r w:rsidRPr="00B40D9F">
        <w:rPr>
          <w:rFonts w:ascii="Book Antiqua" w:hAnsi="Book Antiqua"/>
          <w:color w:val="000000" w:themeColor="text1"/>
          <w:lang w:val="en-GB"/>
        </w:rPr>
        <w:t xml:space="preserve">. In Figure 1 are represented the mechanisms of action of antibiotics used in our patients with VIM-producing </w:t>
      </w:r>
      <w:r w:rsidR="00AD5917" w:rsidRPr="00B40D9F">
        <w:rPr>
          <w:rFonts w:ascii="Book Antiqua" w:hAnsi="Book Antiqua"/>
          <w:i/>
          <w:color w:val="000000" w:themeColor="text1"/>
          <w:lang w:val="en-GB"/>
        </w:rPr>
        <w:t>S. marcescens</w:t>
      </w:r>
      <w:r w:rsidR="00AD5917" w:rsidRPr="00B40D9F">
        <w:rPr>
          <w:rFonts w:ascii="Book Antiqua" w:hAnsi="Book Antiqua"/>
          <w:color w:val="000000" w:themeColor="text1"/>
          <w:lang w:val="en-GB"/>
        </w:rPr>
        <w:t xml:space="preserve"> </w:t>
      </w:r>
      <w:r w:rsidRPr="00B40D9F">
        <w:rPr>
          <w:rFonts w:ascii="Book Antiqua" w:hAnsi="Book Antiqua"/>
          <w:color w:val="000000" w:themeColor="text1"/>
          <w:lang w:val="en-GB"/>
        </w:rPr>
        <w:t>infection. Given that no effective treatment is known, isolated reports describe successful therapy combining Ceftazidime-avibactam and Aztreonam. The rationale of this antibiotic association is that Aztreonam remains intact in the presence of carbapenemases but hydrolyzed by ESBLs and Ceftazidime-avibactam neutralizes the</w:t>
      </w:r>
      <w:r w:rsidR="00CE09FF" w:rsidRPr="00B40D9F">
        <w:rPr>
          <w:rFonts w:ascii="Book Antiqua" w:hAnsi="Book Antiqua"/>
          <w:color w:val="000000" w:themeColor="text1"/>
          <w:lang w:val="en-GB"/>
        </w:rPr>
        <w:t xml:space="preserve"> ESBLs and AmpC beta-lactamases</w:t>
      </w:r>
      <w:r w:rsidR="00AD5917" w:rsidRPr="00B40D9F">
        <w:rPr>
          <w:rFonts w:ascii="Book Antiqua" w:hAnsi="Book Antiqua"/>
          <w:color w:val="000000" w:themeColor="text1"/>
          <w:vertAlign w:val="superscript"/>
          <w:lang w:val="en-GB"/>
        </w:rPr>
        <w:t>[</w:t>
      </w:r>
      <w:r w:rsidRPr="00B40D9F">
        <w:rPr>
          <w:rFonts w:ascii="Book Antiqua" w:hAnsi="Book Antiqua"/>
          <w:color w:val="000000" w:themeColor="text1"/>
          <w:vertAlign w:val="superscript"/>
          <w:lang w:val="en-GB"/>
        </w:rPr>
        <w:t>2</w:t>
      </w:r>
      <w:r w:rsidR="00F30DED" w:rsidRPr="00B40D9F">
        <w:rPr>
          <w:rFonts w:ascii="Book Antiqua" w:hAnsi="Book Antiqua"/>
          <w:color w:val="000000" w:themeColor="text1"/>
          <w:vertAlign w:val="superscript"/>
          <w:lang w:val="en-GB"/>
        </w:rPr>
        <w:t>1</w:t>
      </w:r>
      <w:r w:rsidR="00AD5917" w:rsidRPr="00B40D9F">
        <w:rPr>
          <w:rFonts w:ascii="Book Antiqua" w:hAnsi="Book Antiqua"/>
          <w:color w:val="000000" w:themeColor="text1"/>
          <w:vertAlign w:val="superscript"/>
          <w:lang w:val="en-GB"/>
        </w:rPr>
        <w:t>]</w:t>
      </w:r>
      <w:r w:rsidR="009674AE" w:rsidRPr="00B40D9F">
        <w:rPr>
          <w:rFonts w:ascii="Book Antiqua" w:hAnsi="Book Antiqua"/>
          <w:color w:val="000000" w:themeColor="text1"/>
          <w:lang w:val="en-GB"/>
        </w:rPr>
        <w:t>. I</w:t>
      </w:r>
      <w:r w:rsidRPr="00B40D9F">
        <w:rPr>
          <w:rFonts w:ascii="Book Antiqua" w:hAnsi="Book Antiqua"/>
          <w:color w:val="000000" w:themeColor="text1"/>
          <w:lang w:val="en-GB"/>
        </w:rPr>
        <w:t xml:space="preserve">n our study </w:t>
      </w:r>
      <w:r w:rsidRPr="00B40D9F">
        <w:rPr>
          <w:rFonts w:ascii="Book Antiqua" w:hAnsi="Book Antiqua"/>
          <w:color w:val="000000" w:themeColor="text1"/>
          <w:lang w:val="en-GB"/>
        </w:rPr>
        <w:lastRenderedPageBreak/>
        <w:t>Ceftazidime-avibactam was never co-administered with aztreonam</w:t>
      </w:r>
      <w:r w:rsidR="009674AE" w:rsidRPr="00B40D9F">
        <w:rPr>
          <w:rFonts w:ascii="Book Antiqua" w:hAnsi="Book Antiqua"/>
          <w:color w:val="000000" w:themeColor="text1"/>
          <w:lang w:val="en-GB"/>
        </w:rPr>
        <w:t xml:space="preserve">, though there was </w:t>
      </w:r>
      <w:r w:rsidRPr="00B40D9F">
        <w:rPr>
          <w:rFonts w:ascii="Book Antiqua" w:hAnsi="Book Antiqua"/>
          <w:color w:val="000000" w:themeColor="text1"/>
          <w:lang w:val="en-GB"/>
        </w:rPr>
        <w:t xml:space="preserve">clinical success </w:t>
      </w:r>
      <w:r w:rsidR="00AD5917" w:rsidRPr="00B40D9F">
        <w:rPr>
          <w:rFonts w:ascii="Book Antiqua" w:hAnsi="Book Antiqua"/>
          <w:color w:val="000000" w:themeColor="text1"/>
          <w:lang w:val="en-GB"/>
        </w:rPr>
        <w:t>in</w:t>
      </w:r>
      <w:r w:rsidRPr="00B40D9F">
        <w:rPr>
          <w:rFonts w:ascii="Book Antiqua" w:hAnsi="Book Antiqua"/>
          <w:color w:val="000000" w:themeColor="text1"/>
          <w:lang w:val="en-GB"/>
        </w:rPr>
        <w:t xml:space="preserve"> one </w:t>
      </w:r>
      <w:r w:rsidR="00AD5917" w:rsidRPr="00B40D9F">
        <w:rPr>
          <w:rFonts w:ascii="Book Antiqua" w:hAnsi="Book Antiqua"/>
          <w:color w:val="000000" w:themeColor="text1"/>
          <w:lang w:val="en-GB"/>
        </w:rPr>
        <w:t>of</w:t>
      </w:r>
      <w:r w:rsidR="009674AE" w:rsidRPr="00B40D9F">
        <w:rPr>
          <w:rFonts w:ascii="Book Antiqua" w:hAnsi="Book Antiqua"/>
          <w:color w:val="000000" w:themeColor="text1"/>
          <w:lang w:val="en-GB"/>
        </w:rPr>
        <w:t xml:space="preserve"> two patients who were given Ceftazidime-avibactam in combination with other antibiotics (Table </w:t>
      </w:r>
      <w:r w:rsidR="002C4366" w:rsidRPr="00B40D9F">
        <w:rPr>
          <w:rFonts w:ascii="Book Antiqua" w:eastAsiaTheme="minorEastAsia" w:hAnsi="Book Antiqua"/>
          <w:color w:val="000000" w:themeColor="text1"/>
          <w:lang w:val="en-GB" w:eastAsia="zh-CN"/>
        </w:rPr>
        <w:t>2</w:t>
      </w:r>
      <w:r w:rsidR="009674AE" w:rsidRPr="00B40D9F">
        <w:rPr>
          <w:rFonts w:ascii="Book Antiqua" w:hAnsi="Book Antiqua"/>
          <w:color w:val="000000" w:themeColor="text1"/>
          <w:lang w:val="en-GB"/>
        </w:rPr>
        <w:t>).</w:t>
      </w:r>
    </w:p>
    <w:p w14:paraId="39D4B98C" w14:textId="77777777" w:rsidR="00051416" w:rsidRPr="00B40D9F" w:rsidRDefault="00051416" w:rsidP="00B40D9F">
      <w:pPr>
        <w:spacing w:line="360" w:lineRule="auto"/>
        <w:jc w:val="both"/>
        <w:rPr>
          <w:rFonts w:ascii="Book Antiqua" w:hAnsi="Book Antiqua"/>
          <w:color w:val="000000" w:themeColor="text1"/>
          <w:lang w:val="en-GB"/>
        </w:rPr>
      </w:pPr>
    </w:p>
    <w:p w14:paraId="30DF1144" w14:textId="6018FA8F" w:rsidR="00AD5917" w:rsidRPr="00B40D9F" w:rsidRDefault="00AD5917" w:rsidP="00B40D9F">
      <w:pPr>
        <w:spacing w:line="360" w:lineRule="auto"/>
        <w:jc w:val="both"/>
        <w:rPr>
          <w:rFonts w:ascii="Book Antiqua" w:eastAsiaTheme="minorEastAsia" w:hAnsi="Book Antiqua"/>
          <w:b/>
          <w:color w:val="000000" w:themeColor="text1"/>
          <w:lang w:val="en-GB" w:eastAsia="zh-CN"/>
        </w:rPr>
      </w:pPr>
      <w:r w:rsidRPr="00B40D9F">
        <w:rPr>
          <w:rFonts w:ascii="Book Antiqua" w:hAnsi="Book Antiqua" w:cs="0ﬁŒ”˛"/>
          <w:b/>
          <w:color w:val="000000" w:themeColor="text1"/>
          <w:lang w:val="en-GB"/>
        </w:rPr>
        <w:t>CONCLUSION</w:t>
      </w:r>
    </w:p>
    <w:p w14:paraId="78A63CA2" w14:textId="54F29191" w:rsidR="00692138" w:rsidRPr="00B40D9F" w:rsidRDefault="00051416" w:rsidP="00B40D9F">
      <w:pPr>
        <w:spacing w:line="360" w:lineRule="auto"/>
        <w:jc w:val="both"/>
        <w:rPr>
          <w:rFonts w:ascii="Book Antiqua" w:eastAsiaTheme="minorEastAsia" w:hAnsi="Book Antiqua"/>
          <w:color w:val="000000" w:themeColor="text1"/>
          <w:lang w:val="en-GB" w:eastAsia="zh-CN"/>
        </w:rPr>
      </w:pPr>
      <w:r w:rsidRPr="00B40D9F">
        <w:rPr>
          <w:rFonts w:ascii="Book Antiqua" w:hAnsi="Book Antiqua"/>
          <w:color w:val="000000" w:themeColor="text1"/>
          <w:lang w:val="en-GB"/>
        </w:rPr>
        <w:t xml:space="preserve">We report </w:t>
      </w:r>
      <w:r w:rsidR="00AD5917" w:rsidRPr="00B40D9F">
        <w:rPr>
          <w:rFonts w:ascii="Book Antiqua" w:hAnsi="Book Antiqua"/>
          <w:color w:val="000000" w:themeColor="text1"/>
          <w:lang w:val="en-GB"/>
        </w:rPr>
        <w:t>the first European</w:t>
      </w:r>
      <w:r w:rsidRPr="00B40D9F">
        <w:rPr>
          <w:rFonts w:ascii="Book Antiqua" w:hAnsi="Book Antiqua"/>
          <w:color w:val="000000" w:themeColor="text1"/>
          <w:lang w:val="en-GB"/>
        </w:rPr>
        <w:t xml:space="preserve"> outbreak of VIM-producing Serratia marcescens in adult polyvalent ICU</w:t>
      </w:r>
      <w:r w:rsidR="00AD5917" w:rsidRPr="00B40D9F">
        <w:rPr>
          <w:rFonts w:ascii="Book Antiqua" w:hAnsi="Book Antiqua"/>
          <w:color w:val="000000" w:themeColor="text1"/>
          <w:lang w:val="en-GB"/>
        </w:rPr>
        <w:t>s</w:t>
      </w:r>
      <w:r w:rsidRPr="00B40D9F">
        <w:rPr>
          <w:rFonts w:ascii="Book Antiqua" w:hAnsi="Book Antiqua"/>
          <w:color w:val="000000" w:themeColor="text1"/>
          <w:lang w:val="en-GB"/>
        </w:rPr>
        <w:t>. Two patients developed an infection (bacteremia and LRTI) while one had colonization</w:t>
      </w:r>
      <w:r w:rsidR="00AD5917" w:rsidRPr="00B40D9F">
        <w:rPr>
          <w:rFonts w:ascii="Book Antiqua" w:hAnsi="Book Antiqua"/>
          <w:color w:val="000000" w:themeColor="text1"/>
          <w:lang w:val="en-GB"/>
        </w:rPr>
        <w:t xml:space="preserve">. </w:t>
      </w:r>
      <w:r w:rsidRPr="00B40D9F">
        <w:rPr>
          <w:rFonts w:ascii="Book Antiqua" w:hAnsi="Book Antiqua"/>
          <w:color w:val="000000" w:themeColor="text1"/>
          <w:lang w:val="en-GB"/>
        </w:rPr>
        <w:t xml:space="preserve">No effective therapy is available for the treatment of VIM-producing </w:t>
      </w:r>
      <w:r w:rsidRPr="00B40D9F">
        <w:rPr>
          <w:rFonts w:ascii="Book Antiqua" w:hAnsi="Book Antiqua"/>
          <w:i/>
          <w:color w:val="000000" w:themeColor="text1"/>
          <w:lang w:val="en-GB"/>
        </w:rPr>
        <w:t>S</w:t>
      </w:r>
      <w:r w:rsidR="00AD5917" w:rsidRPr="00B40D9F">
        <w:rPr>
          <w:rFonts w:ascii="Book Antiqua" w:hAnsi="Book Antiqua"/>
          <w:i/>
          <w:color w:val="000000" w:themeColor="text1"/>
          <w:lang w:val="en-GB"/>
        </w:rPr>
        <w:t>.</w:t>
      </w:r>
      <w:r w:rsidRPr="00B40D9F">
        <w:rPr>
          <w:rFonts w:ascii="Book Antiqua" w:hAnsi="Book Antiqua"/>
          <w:i/>
          <w:color w:val="000000" w:themeColor="text1"/>
          <w:lang w:val="en-GB"/>
        </w:rPr>
        <w:t xml:space="preserve"> marcescens</w:t>
      </w:r>
      <w:r w:rsidRPr="00B40D9F">
        <w:rPr>
          <w:rFonts w:ascii="Book Antiqua" w:hAnsi="Book Antiqua"/>
          <w:color w:val="000000" w:themeColor="text1"/>
          <w:lang w:val="en-GB"/>
        </w:rPr>
        <w:t xml:space="preserve">. </w:t>
      </w:r>
      <w:r w:rsidR="00692138" w:rsidRPr="00B40D9F">
        <w:rPr>
          <w:rFonts w:ascii="Book Antiqua" w:hAnsi="Book Antiqua"/>
          <w:color w:val="000000" w:themeColor="text1"/>
          <w:lang w:val="en-GB"/>
        </w:rPr>
        <w:t>Methods to detect expression of carbapenem resistance should be widely available in all health care units to prevent the spread of multi-drug organisms and to limit horizontal transfer of the genes associated with</w:t>
      </w:r>
      <w:r w:rsidR="00327063" w:rsidRPr="00B40D9F">
        <w:rPr>
          <w:rFonts w:ascii="Book Antiqua" w:hAnsi="Book Antiqua"/>
          <w:color w:val="000000" w:themeColor="text1"/>
          <w:lang w:val="en-GB"/>
        </w:rPr>
        <w:t xml:space="preserve"> </w:t>
      </w:r>
      <w:r w:rsidR="00692138" w:rsidRPr="00B40D9F">
        <w:rPr>
          <w:rFonts w:ascii="Book Antiqua" w:hAnsi="Book Antiqua"/>
          <w:color w:val="000000" w:themeColor="text1"/>
          <w:lang w:val="en-GB"/>
        </w:rPr>
        <w:t>drug resistance. Such active surveillance methods will help in averting future outbreaks.</w:t>
      </w:r>
    </w:p>
    <w:p w14:paraId="48D437C4" w14:textId="77777777" w:rsidR="00D447EF" w:rsidRPr="00B40D9F" w:rsidRDefault="00D447EF" w:rsidP="00B40D9F">
      <w:pPr>
        <w:spacing w:line="360" w:lineRule="auto"/>
        <w:jc w:val="both"/>
        <w:rPr>
          <w:rFonts w:ascii="Book Antiqua" w:eastAsiaTheme="minorEastAsia" w:hAnsi="Book Antiqua"/>
          <w:color w:val="000000" w:themeColor="text1"/>
          <w:lang w:val="en-GB" w:eastAsia="zh-CN"/>
        </w:rPr>
        <w:sectPr w:rsidR="00D447EF" w:rsidRPr="00B40D9F" w:rsidSect="008F6378">
          <w:headerReference w:type="even" r:id="rId8"/>
          <w:headerReference w:type="default" r:id="rId9"/>
          <w:footerReference w:type="even" r:id="rId10"/>
          <w:type w:val="continuous"/>
          <w:pgSz w:w="12240" w:h="15840"/>
          <w:pgMar w:top="1440" w:right="1800" w:bottom="1440" w:left="1800" w:header="708" w:footer="708" w:gutter="0"/>
          <w:pgNumType w:start="1"/>
          <w:cols w:space="720"/>
          <w:titlePg/>
          <w:docGrid w:linePitch="326"/>
        </w:sectPr>
      </w:pPr>
    </w:p>
    <w:p w14:paraId="1C711860" w14:textId="77777777" w:rsidR="00114A9A" w:rsidRPr="00B40D9F" w:rsidRDefault="00114A9A" w:rsidP="00B40D9F">
      <w:pPr>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lastRenderedPageBreak/>
        <w:t>REFERENCES</w:t>
      </w:r>
      <w:bookmarkStart w:id="1" w:name="_uhmcpwjxh439" w:colFirst="0" w:colLast="0"/>
      <w:bookmarkStart w:id="2" w:name="_bmxf0oci128" w:colFirst="0" w:colLast="0"/>
      <w:bookmarkStart w:id="3" w:name="_c4ydn9m2asr1" w:colFirst="0" w:colLast="0"/>
      <w:bookmarkStart w:id="4" w:name="_cjgkpio9xpu5" w:colFirst="0" w:colLast="0"/>
      <w:bookmarkStart w:id="5" w:name="_10ifha6i86ak" w:colFirst="0" w:colLast="0"/>
      <w:bookmarkStart w:id="6" w:name="_oemfi08a6qkw" w:colFirst="0" w:colLast="0"/>
      <w:bookmarkStart w:id="7" w:name="_9xkduqasd4sf" w:colFirst="0" w:colLast="0"/>
      <w:bookmarkEnd w:id="1"/>
      <w:bookmarkEnd w:id="2"/>
      <w:bookmarkEnd w:id="3"/>
      <w:bookmarkEnd w:id="4"/>
      <w:bookmarkEnd w:id="5"/>
      <w:bookmarkEnd w:id="6"/>
      <w:bookmarkEnd w:id="7"/>
    </w:p>
    <w:p w14:paraId="3058CED8"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1 </w:t>
      </w:r>
      <w:r w:rsidRPr="00B40D9F">
        <w:rPr>
          <w:rFonts w:ascii="Book Antiqua" w:hAnsi="Book Antiqua"/>
          <w:b/>
        </w:rPr>
        <w:t>Logan LK</w:t>
      </w:r>
      <w:r w:rsidRPr="00B40D9F">
        <w:rPr>
          <w:rFonts w:ascii="Book Antiqua" w:hAnsi="Book Antiqua"/>
        </w:rPr>
        <w:t xml:space="preserve">, Weinstein RA. The Epidemiology of Carbapenem-Resistant Enterobacteriaceae: The Impact and Evolution of a Global Menace. </w:t>
      </w:r>
      <w:r w:rsidRPr="00B40D9F">
        <w:rPr>
          <w:rFonts w:ascii="Book Antiqua" w:hAnsi="Book Antiqua"/>
          <w:i/>
        </w:rPr>
        <w:t>J Infect Dis</w:t>
      </w:r>
      <w:r w:rsidRPr="00B40D9F">
        <w:rPr>
          <w:rFonts w:ascii="Book Antiqua" w:hAnsi="Book Antiqua"/>
        </w:rPr>
        <w:t xml:space="preserve"> 2017; </w:t>
      </w:r>
      <w:r w:rsidRPr="00B40D9F">
        <w:rPr>
          <w:rFonts w:ascii="Book Antiqua" w:hAnsi="Book Antiqua"/>
          <w:b/>
        </w:rPr>
        <w:t>215</w:t>
      </w:r>
      <w:r w:rsidRPr="00B40D9F">
        <w:rPr>
          <w:rFonts w:ascii="Book Antiqua" w:hAnsi="Book Antiqua"/>
        </w:rPr>
        <w:t>: S28-S36 [PMID: 28375512 DOI: 10.1093/infdis/jiw282]</w:t>
      </w:r>
    </w:p>
    <w:p w14:paraId="5A03F402"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2 </w:t>
      </w:r>
      <w:r w:rsidRPr="00B40D9F">
        <w:rPr>
          <w:rFonts w:ascii="Book Antiqua" w:hAnsi="Book Antiqua"/>
          <w:b/>
        </w:rPr>
        <w:t>Samonis G</w:t>
      </w:r>
      <w:r w:rsidRPr="00B40D9F">
        <w:rPr>
          <w:rFonts w:ascii="Book Antiqua" w:hAnsi="Book Antiqua"/>
        </w:rPr>
        <w:t xml:space="preserve">, Korbila IP, Maraki S, Michailidou I, Vardakas KZ, Kofteridis D, Dimopoulou D, Gkogkozotou VK, Falagas ME. Trends of isolation of intrinsically resistant to colistin Enterobacteriaceae and association with colistin use in a tertiary hospital. </w:t>
      </w:r>
      <w:r w:rsidRPr="00B40D9F">
        <w:rPr>
          <w:rFonts w:ascii="Book Antiqua" w:hAnsi="Book Antiqua"/>
          <w:i/>
        </w:rPr>
        <w:t>Eur J Clin Microbiol Infect Dis</w:t>
      </w:r>
      <w:r w:rsidRPr="00B40D9F">
        <w:rPr>
          <w:rFonts w:ascii="Book Antiqua" w:hAnsi="Book Antiqua"/>
        </w:rPr>
        <w:t xml:space="preserve"> 2014; </w:t>
      </w:r>
      <w:r w:rsidRPr="00B40D9F">
        <w:rPr>
          <w:rFonts w:ascii="Book Antiqua" w:hAnsi="Book Antiqua"/>
          <w:b/>
        </w:rPr>
        <w:t>33</w:t>
      </w:r>
      <w:r w:rsidRPr="00B40D9F">
        <w:rPr>
          <w:rFonts w:ascii="Book Antiqua" w:hAnsi="Book Antiqua"/>
        </w:rPr>
        <w:t>: 1505-1510 [PMID: 24798249 DOI: 10.1007/s10096-014-2097-8]</w:t>
      </w:r>
    </w:p>
    <w:p w14:paraId="64B4CBC3"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3 </w:t>
      </w:r>
      <w:r w:rsidRPr="00B40D9F">
        <w:rPr>
          <w:rFonts w:ascii="Book Antiqua" w:hAnsi="Book Antiqua"/>
          <w:b/>
        </w:rPr>
        <w:t>Milisavljevic V</w:t>
      </w:r>
      <w:r w:rsidRPr="00B40D9F">
        <w:rPr>
          <w:rFonts w:ascii="Book Antiqua" w:hAnsi="Book Antiqua"/>
        </w:rPr>
        <w:t xml:space="preserve">, Wu F, Larson E, Rubenstein D, Ross B, Drusin LM, Della-Latta P, Saiman L. Molecular epidemiology of Serratia marcescens outbreaks in two neonatal intensive care units. </w:t>
      </w:r>
      <w:r w:rsidRPr="00B40D9F">
        <w:rPr>
          <w:rFonts w:ascii="Book Antiqua" w:hAnsi="Book Antiqua"/>
          <w:i/>
        </w:rPr>
        <w:t>Infect Control Hosp Epidemiol</w:t>
      </w:r>
      <w:r w:rsidRPr="00B40D9F">
        <w:rPr>
          <w:rFonts w:ascii="Book Antiqua" w:hAnsi="Book Antiqua"/>
        </w:rPr>
        <w:t xml:space="preserve"> 2004; </w:t>
      </w:r>
      <w:r w:rsidRPr="00B40D9F">
        <w:rPr>
          <w:rFonts w:ascii="Book Antiqua" w:hAnsi="Book Antiqua"/>
          <w:b/>
        </w:rPr>
        <w:t>25</w:t>
      </w:r>
      <w:r w:rsidRPr="00B40D9F">
        <w:rPr>
          <w:rFonts w:ascii="Book Antiqua" w:hAnsi="Book Antiqua"/>
        </w:rPr>
        <w:t>: 719-721 [PMID: 15484794 DOI: 10.1086/502466]</w:t>
      </w:r>
    </w:p>
    <w:p w14:paraId="06F9EC48"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4 </w:t>
      </w:r>
      <w:r w:rsidRPr="00B40D9F">
        <w:rPr>
          <w:rFonts w:ascii="Book Antiqua" w:hAnsi="Book Antiqua"/>
          <w:b/>
        </w:rPr>
        <w:t>Arslan U</w:t>
      </w:r>
      <w:r w:rsidRPr="00B40D9F">
        <w:rPr>
          <w:rFonts w:ascii="Book Antiqua" w:hAnsi="Book Antiqua"/>
        </w:rPr>
        <w:t xml:space="preserve">, Erayman I, Kirdar S, Yuksekkaya S, Cimen O, Tuncer I, Bozdogan B. Serratia marcescens sepsis outbreak in a neonatal intensive care unit. </w:t>
      </w:r>
      <w:r w:rsidRPr="00B40D9F">
        <w:rPr>
          <w:rFonts w:ascii="Book Antiqua" w:hAnsi="Book Antiqua"/>
          <w:i/>
        </w:rPr>
        <w:t>Pediatr Int</w:t>
      </w:r>
      <w:r w:rsidRPr="00B40D9F">
        <w:rPr>
          <w:rFonts w:ascii="Book Antiqua" w:hAnsi="Book Antiqua"/>
        </w:rPr>
        <w:t xml:space="preserve"> 2010; </w:t>
      </w:r>
      <w:r w:rsidRPr="00B40D9F">
        <w:rPr>
          <w:rFonts w:ascii="Book Antiqua" w:hAnsi="Book Antiqua"/>
          <w:b/>
        </w:rPr>
        <w:t>52</w:t>
      </w:r>
      <w:r w:rsidRPr="00B40D9F">
        <w:rPr>
          <w:rFonts w:ascii="Book Antiqua" w:hAnsi="Book Antiqua"/>
        </w:rPr>
        <w:t>: 208-212 [PMID: 19664012 DOI: 10.1111/j.1442-200X.2009.02934.x]</w:t>
      </w:r>
    </w:p>
    <w:p w14:paraId="3CEA43F9"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5 </w:t>
      </w:r>
      <w:r w:rsidRPr="00B40D9F">
        <w:rPr>
          <w:rFonts w:ascii="Book Antiqua" w:hAnsi="Book Antiqua"/>
          <w:b/>
        </w:rPr>
        <w:t>Montagnani C</w:t>
      </w:r>
      <w:r w:rsidRPr="00B40D9F">
        <w:rPr>
          <w:rFonts w:ascii="Book Antiqua" w:hAnsi="Book Antiqua"/>
        </w:rPr>
        <w:t xml:space="preserve">, Cocchi P, Lega L, Campana S, Biermann KP, Braggion C, Pecile P, Chiappini E, de Martino M, Galli L. Serratia marcescens outbreak in a neonatal intensive care unit: crucial role of implementing hand hygiene among external consultants. </w:t>
      </w:r>
      <w:r w:rsidRPr="00B40D9F">
        <w:rPr>
          <w:rFonts w:ascii="Book Antiqua" w:hAnsi="Book Antiqua"/>
          <w:i/>
        </w:rPr>
        <w:t>BMC Infect Dis</w:t>
      </w:r>
      <w:r w:rsidRPr="00B40D9F">
        <w:rPr>
          <w:rFonts w:ascii="Book Antiqua" w:hAnsi="Book Antiqua"/>
        </w:rPr>
        <w:t xml:space="preserve"> 2015; </w:t>
      </w:r>
      <w:r w:rsidRPr="00B40D9F">
        <w:rPr>
          <w:rFonts w:ascii="Book Antiqua" w:hAnsi="Book Antiqua"/>
          <w:b/>
        </w:rPr>
        <w:t>15</w:t>
      </w:r>
      <w:r w:rsidRPr="00B40D9F">
        <w:rPr>
          <w:rFonts w:ascii="Book Antiqua" w:hAnsi="Book Antiqua"/>
        </w:rPr>
        <w:t>: 11 [PMID: 25582674 DOI: 10.1186/s12879-014-0734-6]</w:t>
      </w:r>
    </w:p>
    <w:p w14:paraId="023E7BAE"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6 </w:t>
      </w:r>
      <w:r w:rsidRPr="00B40D9F">
        <w:rPr>
          <w:rFonts w:ascii="Book Antiqua" w:hAnsi="Book Antiqua"/>
          <w:b/>
        </w:rPr>
        <w:t>Casolari C</w:t>
      </w:r>
      <w:r w:rsidRPr="00B40D9F">
        <w:rPr>
          <w:rFonts w:ascii="Book Antiqua" w:hAnsi="Book Antiqua"/>
        </w:rPr>
        <w:t xml:space="preserve">, Pecorari M, Della Casa E, Cattani S, Venturelli C, Fabio G, Tagliazucchi S, Serpini GF, Migaldi M, Marchegiano P, Rumpianesi F, Ferrari F. Serratia marcescens in a neonatal intensive care unit: two long-term multiclone outbreaks in a 10-year observational study. </w:t>
      </w:r>
      <w:r w:rsidRPr="00B40D9F">
        <w:rPr>
          <w:rFonts w:ascii="Book Antiqua" w:hAnsi="Book Antiqua"/>
          <w:i/>
        </w:rPr>
        <w:t>New Microbiol</w:t>
      </w:r>
      <w:r w:rsidRPr="00B40D9F">
        <w:rPr>
          <w:rFonts w:ascii="Book Antiqua" w:hAnsi="Book Antiqua"/>
        </w:rPr>
        <w:t xml:space="preserve"> 2013; </w:t>
      </w:r>
      <w:r w:rsidRPr="00B40D9F">
        <w:rPr>
          <w:rFonts w:ascii="Book Antiqua" w:hAnsi="Book Antiqua"/>
          <w:b/>
        </w:rPr>
        <w:t>36</w:t>
      </w:r>
      <w:r w:rsidRPr="00B40D9F">
        <w:rPr>
          <w:rFonts w:ascii="Book Antiqua" w:hAnsi="Book Antiqua"/>
        </w:rPr>
        <w:t>: 373-383 [PMID: 24177299]</w:t>
      </w:r>
    </w:p>
    <w:p w14:paraId="321B7BFB" w14:textId="395E5183" w:rsidR="00B40D9F" w:rsidRPr="00B40D9F" w:rsidRDefault="00B40D9F" w:rsidP="00B40D9F">
      <w:pPr>
        <w:spacing w:line="360" w:lineRule="auto"/>
        <w:jc w:val="both"/>
        <w:rPr>
          <w:rFonts w:ascii="Book Antiqua" w:hAnsi="Book Antiqua"/>
        </w:rPr>
      </w:pPr>
      <w:r w:rsidRPr="00B40D9F">
        <w:rPr>
          <w:rFonts w:ascii="Book Antiqua" w:hAnsi="Book Antiqua"/>
        </w:rPr>
        <w:t xml:space="preserve">7 </w:t>
      </w:r>
      <w:r w:rsidRPr="00B40D9F">
        <w:rPr>
          <w:rFonts w:ascii="Book Antiqua" w:hAnsi="Book Antiqua"/>
          <w:b/>
        </w:rPr>
        <w:t>Polilli E</w:t>
      </w:r>
      <w:r w:rsidRPr="00B40D9F">
        <w:rPr>
          <w:rFonts w:ascii="Book Antiqua" w:hAnsi="Book Antiqua"/>
        </w:rPr>
        <w:t xml:space="preserve">, Parruti G, Fazii P, D'Antonio D, Palmieri D, D'Incecco C, Mangifesta A, Garofalo G, Del Duca L, D'Amario C, Scimia M, Cortesi V, Fortunato V. Rapidly controlled outbreak of Serratia marcescens infection/colonisations in a </w:t>
      </w:r>
      <w:r w:rsidRPr="00B40D9F">
        <w:rPr>
          <w:rFonts w:ascii="Book Antiqua" w:hAnsi="Book Antiqua"/>
        </w:rPr>
        <w:lastRenderedPageBreak/>
        <w:t xml:space="preserve">neonatal intensive care unit, Pescara General Hospital, Pescara, Italy, April 2011. </w:t>
      </w:r>
      <w:r w:rsidRPr="00B40D9F">
        <w:rPr>
          <w:rFonts w:ascii="Book Antiqua" w:hAnsi="Book Antiqua"/>
          <w:i/>
        </w:rPr>
        <w:t>Euro Surveill</w:t>
      </w:r>
      <w:r w:rsidRPr="00B40D9F">
        <w:rPr>
          <w:rFonts w:ascii="Book Antiqua" w:hAnsi="Book Antiqua"/>
        </w:rPr>
        <w:t xml:space="preserve"> 2011; </w:t>
      </w:r>
      <w:r w:rsidRPr="00B40D9F">
        <w:rPr>
          <w:rFonts w:ascii="Book Antiqua" w:hAnsi="Book Antiqua"/>
          <w:b/>
        </w:rPr>
        <w:t>16</w:t>
      </w:r>
      <w:r w:rsidRPr="00B40D9F">
        <w:rPr>
          <w:rFonts w:ascii="Book Antiqua" w:hAnsi="Book Antiqua"/>
        </w:rPr>
        <w:t xml:space="preserve">: </w:t>
      </w:r>
      <w:r w:rsidR="00920889" w:rsidRPr="00920889">
        <w:rPr>
          <w:rFonts w:ascii="Book Antiqua" w:hAnsi="Book Antiqua"/>
        </w:rPr>
        <w:t>19892</w:t>
      </w:r>
      <w:r w:rsidRPr="00B40D9F">
        <w:rPr>
          <w:rFonts w:ascii="Book Antiqua" w:hAnsi="Book Antiqua"/>
        </w:rPr>
        <w:t xml:space="preserve"> [PMID: 21699768]</w:t>
      </w:r>
    </w:p>
    <w:p w14:paraId="637027BF"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8 </w:t>
      </w:r>
      <w:r w:rsidRPr="00B40D9F">
        <w:rPr>
          <w:rFonts w:ascii="Book Antiqua" w:hAnsi="Book Antiqua"/>
          <w:b/>
        </w:rPr>
        <w:t>Dessì A</w:t>
      </w:r>
      <w:r w:rsidRPr="00B40D9F">
        <w:rPr>
          <w:rFonts w:ascii="Book Antiqua" w:hAnsi="Book Antiqua"/>
        </w:rPr>
        <w:t xml:space="preserve">, Puddu M, Testa M, Marcialis MA, Pintus MC, Fanos V. Serratia marcescens infections and outbreaks in neonatal intensive care units. </w:t>
      </w:r>
      <w:r w:rsidRPr="00B40D9F">
        <w:rPr>
          <w:rFonts w:ascii="Book Antiqua" w:hAnsi="Book Antiqua"/>
          <w:i/>
        </w:rPr>
        <w:t>J Chemother</w:t>
      </w:r>
      <w:r w:rsidRPr="00B40D9F">
        <w:rPr>
          <w:rFonts w:ascii="Book Antiqua" w:hAnsi="Book Antiqua"/>
        </w:rPr>
        <w:t xml:space="preserve"> 2009; </w:t>
      </w:r>
      <w:r w:rsidRPr="00B40D9F">
        <w:rPr>
          <w:rFonts w:ascii="Book Antiqua" w:hAnsi="Book Antiqua"/>
          <w:b/>
        </w:rPr>
        <w:t>21</w:t>
      </w:r>
      <w:r w:rsidRPr="00B40D9F">
        <w:rPr>
          <w:rFonts w:ascii="Book Antiqua" w:hAnsi="Book Antiqua"/>
        </w:rPr>
        <w:t>: 493-499 [PMID: 19933039 DOI: 10.1179/joc.2009.21.5.493]</w:t>
      </w:r>
    </w:p>
    <w:p w14:paraId="60B1B9E1"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9 </w:t>
      </w:r>
      <w:r w:rsidRPr="00B40D9F">
        <w:rPr>
          <w:rFonts w:ascii="Book Antiqua" w:hAnsi="Book Antiqua"/>
          <w:b/>
        </w:rPr>
        <w:t>Perotti G</w:t>
      </w:r>
      <w:r w:rsidRPr="00B40D9F">
        <w:rPr>
          <w:rFonts w:ascii="Book Antiqua" w:hAnsi="Book Antiqua"/>
        </w:rPr>
        <w:t xml:space="preserve">, Bernardo ME, Spalla M, Matti C, Stronati M, Pagani L. Rapid control of two outbreaks of Serratia marcescens in a Northern Italian neonatal intensive care unit. </w:t>
      </w:r>
      <w:r w:rsidRPr="00B40D9F">
        <w:rPr>
          <w:rFonts w:ascii="Book Antiqua" w:hAnsi="Book Antiqua"/>
          <w:i/>
        </w:rPr>
        <w:t>J Chemother</w:t>
      </w:r>
      <w:r w:rsidRPr="00B40D9F">
        <w:rPr>
          <w:rFonts w:ascii="Book Antiqua" w:hAnsi="Book Antiqua"/>
        </w:rPr>
        <w:t xml:space="preserve"> 2007; </w:t>
      </w:r>
      <w:r w:rsidRPr="00B40D9F">
        <w:rPr>
          <w:rFonts w:ascii="Book Antiqua" w:hAnsi="Book Antiqua"/>
          <w:b/>
        </w:rPr>
        <w:t>19 Suppl 2</w:t>
      </w:r>
      <w:r w:rsidRPr="00B40D9F">
        <w:rPr>
          <w:rFonts w:ascii="Book Antiqua" w:hAnsi="Book Antiqua"/>
        </w:rPr>
        <w:t>: 56-60 [PMID: 18073184]</w:t>
      </w:r>
    </w:p>
    <w:p w14:paraId="1D34D15F"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10 </w:t>
      </w:r>
      <w:r w:rsidRPr="00B40D9F">
        <w:rPr>
          <w:rFonts w:ascii="Book Antiqua" w:hAnsi="Book Antiqua"/>
          <w:b/>
        </w:rPr>
        <w:t>Fiore M</w:t>
      </w:r>
      <w:r w:rsidRPr="00B40D9F">
        <w:rPr>
          <w:rFonts w:ascii="Book Antiqua" w:hAnsi="Book Antiqua"/>
        </w:rPr>
        <w:t xml:space="preserve">, Taccone FS, Leone S. Choosing the appropriate pharmacotherapy for multidrug-resistant Gram positive infections. </w:t>
      </w:r>
      <w:r w:rsidRPr="00B40D9F">
        <w:rPr>
          <w:rFonts w:ascii="Book Antiqua" w:hAnsi="Book Antiqua"/>
          <w:i/>
        </w:rPr>
        <w:t>Expert Opin Pharmacother</w:t>
      </w:r>
      <w:r w:rsidRPr="00B40D9F">
        <w:rPr>
          <w:rFonts w:ascii="Book Antiqua" w:hAnsi="Book Antiqua"/>
        </w:rPr>
        <w:t xml:space="preserve"> 2018; </w:t>
      </w:r>
      <w:r w:rsidRPr="00B40D9F">
        <w:rPr>
          <w:rFonts w:ascii="Book Antiqua" w:hAnsi="Book Antiqua"/>
          <w:b/>
        </w:rPr>
        <w:t>19</w:t>
      </w:r>
      <w:r w:rsidRPr="00B40D9F">
        <w:rPr>
          <w:rFonts w:ascii="Book Antiqua" w:hAnsi="Book Antiqua"/>
        </w:rPr>
        <w:t>: 1517-1521 [PMID: 30126302 DOI: 10.1080/14656566.2018.1512584]</w:t>
      </w:r>
    </w:p>
    <w:p w14:paraId="0E50DAD1" w14:textId="28AAA72B" w:rsidR="00B40D9F" w:rsidRPr="00B40D9F" w:rsidRDefault="00B40D9F" w:rsidP="00B40D9F">
      <w:pPr>
        <w:spacing w:line="360" w:lineRule="auto"/>
        <w:jc w:val="both"/>
        <w:rPr>
          <w:rFonts w:ascii="Book Antiqua" w:hAnsi="Book Antiqua"/>
        </w:rPr>
      </w:pPr>
      <w:r w:rsidRPr="00B40D9F">
        <w:rPr>
          <w:rFonts w:ascii="Book Antiqua" w:hAnsi="Book Antiqua"/>
        </w:rPr>
        <w:t xml:space="preserve">11 </w:t>
      </w:r>
      <w:r w:rsidR="0000330E" w:rsidRPr="00B40D9F">
        <w:rPr>
          <w:rFonts w:ascii="Book Antiqua" w:hAnsi="Book Antiqua"/>
          <w:b/>
        </w:rPr>
        <w:t xml:space="preserve">Wheat </w:t>
      </w:r>
      <w:r w:rsidRPr="00B40D9F">
        <w:rPr>
          <w:rFonts w:ascii="Book Antiqua" w:hAnsi="Book Antiqua"/>
          <w:b/>
        </w:rPr>
        <w:t>RP</w:t>
      </w:r>
      <w:r w:rsidRPr="00B40D9F">
        <w:rPr>
          <w:rFonts w:ascii="Book Antiqua" w:hAnsi="Book Antiqua"/>
        </w:rPr>
        <w:t xml:space="preserve">, </w:t>
      </w:r>
      <w:r w:rsidR="0000330E" w:rsidRPr="00B40D9F">
        <w:rPr>
          <w:rFonts w:ascii="Book Antiqua" w:hAnsi="Book Antiqua"/>
        </w:rPr>
        <w:t xml:space="preserve">Zuckerman </w:t>
      </w:r>
      <w:r w:rsidRPr="00B40D9F">
        <w:rPr>
          <w:rFonts w:ascii="Book Antiqua" w:hAnsi="Book Antiqua"/>
        </w:rPr>
        <w:t xml:space="preserve">A, </w:t>
      </w:r>
      <w:r w:rsidR="0000330E" w:rsidRPr="00B40D9F">
        <w:rPr>
          <w:rFonts w:ascii="Book Antiqua" w:hAnsi="Book Antiqua"/>
        </w:rPr>
        <w:t xml:space="preserve">Rantz </w:t>
      </w:r>
      <w:r w:rsidRPr="00B40D9F">
        <w:rPr>
          <w:rFonts w:ascii="Book Antiqua" w:hAnsi="Book Antiqua"/>
        </w:rPr>
        <w:t xml:space="preserve">LA. Infection due to chromobacteria; report of 11 cases. </w:t>
      </w:r>
      <w:r w:rsidRPr="00B40D9F">
        <w:rPr>
          <w:rFonts w:ascii="Book Antiqua" w:hAnsi="Book Antiqua"/>
          <w:i/>
        </w:rPr>
        <w:t>AMA Arch Intern Med</w:t>
      </w:r>
      <w:r w:rsidRPr="00B40D9F">
        <w:rPr>
          <w:rFonts w:ascii="Book Antiqua" w:hAnsi="Book Antiqua"/>
        </w:rPr>
        <w:t xml:space="preserve"> 1951; </w:t>
      </w:r>
      <w:r w:rsidRPr="00B40D9F">
        <w:rPr>
          <w:rFonts w:ascii="Book Antiqua" w:hAnsi="Book Antiqua"/>
          <w:b/>
        </w:rPr>
        <w:t>88</w:t>
      </w:r>
      <w:r w:rsidRPr="00B40D9F">
        <w:rPr>
          <w:rFonts w:ascii="Book Antiqua" w:hAnsi="Book Antiqua"/>
        </w:rPr>
        <w:t>: 461-466 [PMID: 14867953]</w:t>
      </w:r>
    </w:p>
    <w:p w14:paraId="4EE74B55"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12 </w:t>
      </w:r>
      <w:r w:rsidRPr="00B40D9F">
        <w:rPr>
          <w:rFonts w:ascii="Book Antiqua" w:hAnsi="Book Antiqua"/>
          <w:b/>
        </w:rPr>
        <w:t>Mahlen SD</w:t>
      </w:r>
      <w:r w:rsidRPr="00B40D9F">
        <w:rPr>
          <w:rFonts w:ascii="Book Antiqua" w:hAnsi="Book Antiqua"/>
        </w:rPr>
        <w:t xml:space="preserve">. Serratia infections: from military experiments to current practice. </w:t>
      </w:r>
      <w:r w:rsidRPr="00B40D9F">
        <w:rPr>
          <w:rFonts w:ascii="Book Antiqua" w:hAnsi="Book Antiqua"/>
          <w:i/>
        </w:rPr>
        <w:t>Clin Microbiol Rev</w:t>
      </w:r>
      <w:r w:rsidRPr="00B40D9F">
        <w:rPr>
          <w:rFonts w:ascii="Book Antiqua" w:hAnsi="Book Antiqua"/>
        </w:rPr>
        <w:t xml:space="preserve"> 2011; </w:t>
      </w:r>
      <w:r w:rsidRPr="00B40D9F">
        <w:rPr>
          <w:rFonts w:ascii="Book Antiqua" w:hAnsi="Book Antiqua"/>
          <w:b/>
        </w:rPr>
        <w:t>24</w:t>
      </w:r>
      <w:r w:rsidRPr="00B40D9F">
        <w:rPr>
          <w:rFonts w:ascii="Book Antiqua" w:hAnsi="Book Antiqua"/>
        </w:rPr>
        <w:t>: 755-791 [PMID: 21976608 DOI: 10.1128/CMR.00017-11]</w:t>
      </w:r>
    </w:p>
    <w:p w14:paraId="1A41D9B1"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13 </w:t>
      </w:r>
      <w:r w:rsidRPr="00B40D9F">
        <w:rPr>
          <w:rFonts w:ascii="Book Antiqua" w:hAnsi="Book Antiqua"/>
          <w:b/>
        </w:rPr>
        <w:t>Stock I</w:t>
      </w:r>
      <w:r w:rsidRPr="00B40D9F">
        <w:rPr>
          <w:rFonts w:ascii="Book Antiqua" w:hAnsi="Book Antiqua"/>
        </w:rPr>
        <w:t xml:space="preserve">, Grueger T, Wiedemann B. Natural antibiotic susceptibility of strains of Serratia marcescens and the S. liquefaciens complex: S. liquefaciens sensu stricto, S. proteamaculans and S. grimesii. </w:t>
      </w:r>
      <w:r w:rsidRPr="00B40D9F">
        <w:rPr>
          <w:rFonts w:ascii="Book Antiqua" w:hAnsi="Book Antiqua"/>
          <w:i/>
        </w:rPr>
        <w:t>Int J Antimicrob Agents</w:t>
      </w:r>
      <w:r w:rsidRPr="00B40D9F">
        <w:rPr>
          <w:rFonts w:ascii="Book Antiqua" w:hAnsi="Book Antiqua"/>
        </w:rPr>
        <w:t xml:space="preserve"> 2003; </w:t>
      </w:r>
      <w:r w:rsidRPr="00B40D9F">
        <w:rPr>
          <w:rFonts w:ascii="Book Antiqua" w:hAnsi="Book Antiqua"/>
          <w:b/>
        </w:rPr>
        <w:t>22</w:t>
      </w:r>
      <w:r w:rsidRPr="00B40D9F">
        <w:rPr>
          <w:rFonts w:ascii="Book Antiqua" w:hAnsi="Book Antiqua"/>
        </w:rPr>
        <w:t>: 35-47 [PMID: 12842326]</w:t>
      </w:r>
    </w:p>
    <w:p w14:paraId="6B491EA9"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14 </w:t>
      </w:r>
      <w:r w:rsidRPr="00B40D9F">
        <w:rPr>
          <w:rFonts w:ascii="Book Antiqua" w:hAnsi="Book Antiqua"/>
          <w:b/>
        </w:rPr>
        <w:t>Jacoby GA</w:t>
      </w:r>
      <w:r w:rsidRPr="00B40D9F">
        <w:rPr>
          <w:rFonts w:ascii="Book Antiqua" w:hAnsi="Book Antiqua"/>
        </w:rPr>
        <w:t xml:space="preserve">. AmpC beta-lactamases. </w:t>
      </w:r>
      <w:r w:rsidRPr="00B40D9F">
        <w:rPr>
          <w:rFonts w:ascii="Book Antiqua" w:hAnsi="Book Antiqua"/>
          <w:i/>
        </w:rPr>
        <w:t>Clin Microbiol Rev</w:t>
      </w:r>
      <w:r w:rsidRPr="00B40D9F">
        <w:rPr>
          <w:rFonts w:ascii="Book Antiqua" w:hAnsi="Book Antiqua"/>
        </w:rPr>
        <w:t xml:space="preserve"> 2009; </w:t>
      </w:r>
      <w:r w:rsidRPr="00B40D9F">
        <w:rPr>
          <w:rFonts w:ascii="Book Antiqua" w:hAnsi="Book Antiqua"/>
          <w:b/>
        </w:rPr>
        <w:t>22</w:t>
      </w:r>
      <w:r w:rsidRPr="00B40D9F">
        <w:rPr>
          <w:rFonts w:ascii="Book Antiqua" w:hAnsi="Book Antiqua"/>
        </w:rPr>
        <w:t>: 161-182, Table of Contents [PMID: 19136439]</w:t>
      </w:r>
    </w:p>
    <w:p w14:paraId="6F2A1E8C"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15 </w:t>
      </w:r>
      <w:r w:rsidRPr="00B40D9F">
        <w:rPr>
          <w:rFonts w:ascii="Book Antiqua" w:hAnsi="Book Antiqua"/>
          <w:b/>
        </w:rPr>
        <w:t>Tsakris A</w:t>
      </w:r>
      <w:r w:rsidRPr="00B40D9F">
        <w:rPr>
          <w:rFonts w:ascii="Book Antiqua" w:hAnsi="Book Antiqua"/>
        </w:rPr>
        <w:t xml:space="preserve">, Voulgari E, Poulou A, Kimouli M, Pournaras S, Ranellou K, Kosmopoulou O, Petropoulou D. In vivo acquisition of a plasmid-mediated bla(KPC-2) gene among clonal isolates of Serratia marcescens. </w:t>
      </w:r>
      <w:r w:rsidRPr="00B40D9F">
        <w:rPr>
          <w:rFonts w:ascii="Book Antiqua" w:hAnsi="Book Antiqua"/>
          <w:i/>
        </w:rPr>
        <w:t>J Clin Microbiol</w:t>
      </w:r>
      <w:r w:rsidRPr="00B40D9F">
        <w:rPr>
          <w:rFonts w:ascii="Book Antiqua" w:hAnsi="Book Antiqua"/>
        </w:rPr>
        <w:t xml:space="preserve"> 2010; </w:t>
      </w:r>
      <w:r w:rsidRPr="00B40D9F">
        <w:rPr>
          <w:rFonts w:ascii="Book Antiqua" w:hAnsi="Book Antiqua"/>
          <w:b/>
        </w:rPr>
        <w:t>48</w:t>
      </w:r>
      <w:r w:rsidRPr="00B40D9F">
        <w:rPr>
          <w:rFonts w:ascii="Book Antiqua" w:hAnsi="Book Antiqua"/>
        </w:rPr>
        <w:t>: 2546-2549 [PMID: 20463153 DOI: 10.1128/JCM.00264-10]</w:t>
      </w:r>
    </w:p>
    <w:p w14:paraId="3DE2C2F1" w14:textId="77777777" w:rsidR="00B40D9F" w:rsidRPr="00B40D9F" w:rsidRDefault="00B40D9F" w:rsidP="00B40D9F">
      <w:pPr>
        <w:spacing w:line="360" w:lineRule="auto"/>
        <w:jc w:val="both"/>
        <w:rPr>
          <w:rFonts w:ascii="Book Antiqua" w:hAnsi="Book Antiqua"/>
        </w:rPr>
      </w:pPr>
      <w:r w:rsidRPr="00B40D9F">
        <w:rPr>
          <w:rFonts w:ascii="Book Antiqua" w:hAnsi="Book Antiqua"/>
        </w:rPr>
        <w:lastRenderedPageBreak/>
        <w:t xml:space="preserve">16 </w:t>
      </w:r>
      <w:r w:rsidRPr="00B40D9F">
        <w:rPr>
          <w:rFonts w:ascii="Book Antiqua" w:hAnsi="Book Antiqua"/>
          <w:b/>
        </w:rPr>
        <w:t>Cai JC</w:t>
      </w:r>
      <w:r w:rsidRPr="00B40D9F">
        <w:rPr>
          <w:rFonts w:ascii="Book Antiqua" w:hAnsi="Book Antiqua"/>
        </w:rPr>
        <w:t xml:space="preserve">, Zhou HW, Zhang R, Chen GX. Emergence of Serratia marcescens, Klebsiella pneumoniae, and Escherichia coli Isolates possessing the plasmid-mediated carbapenem-hydrolyzing beta-lactamase KPC-2 in intensive care units of a Chinese hospital. </w:t>
      </w:r>
      <w:r w:rsidRPr="00B40D9F">
        <w:rPr>
          <w:rFonts w:ascii="Book Antiqua" w:hAnsi="Book Antiqua"/>
          <w:i/>
        </w:rPr>
        <w:t>Antimicrob Agents Chemother</w:t>
      </w:r>
      <w:r w:rsidRPr="00B40D9F">
        <w:rPr>
          <w:rFonts w:ascii="Book Antiqua" w:hAnsi="Book Antiqua"/>
        </w:rPr>
        <w:t xml:space="preserve"> 2008; </w:t>
      </w:r>
      <w:r w:rsidRPr="00B40D9F">
        <w:rPr>
          <w:rFonts w:ascii="Book Antiqua" w:hAnsi="Book Antiqua"/>
          <w:b/>
        </w:rPr>
        <w:t>52</w:t>
      </w:r>
      <w:r w:rsidRPr="00B40D9F">
        <w:rPr>
          <w:rFonts w:ascii="Book Antiqua" w:hAnsi="Book Antiqua"/>
        </w:rPr>
        <w:t>: 2014-2018 [PMID: 18332176 DOI: 10.1128/AAC.01539-07]</w:t>
      </w:r>
    </w:p>
    <w:p w14:paraId="3F5D688C"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17 </w:t>
      </w:r>
      <w:r w:rsidRPr="00B40D9F">
        <w:rPr>
          <w:rFonts w:ascii="Book Antiqua" w:hAnsi="Book Antiqua"/>
          <w:b/>
        </w:rPr>
        <w:t>Kazmierczak KM</w:t>
      </w:r>
      <w:r w:rsidRPr="00B40D9F">
        <w:rPr>
          <w:rFonts w:ascii="Book Antiqua" w:hAnsi="Book Antiqua"/>
        </w:rPr>
        <w:t xml:space="preserve">, Rabine S, Hackel M, McLaughlin RE, Biedenbach DJ, Bouchillon SK, Sahm DF, Bradford PA. Multiyear, Multinational Survey of the Incidence and Global Distribution of Metallo-β-Lactamase-Producing Enterobacteriaceae and Pseudomonas aeruginosa. </w:t>
      </w:r>
      <w:r w:rsidRPr="00B40D9F">
        <w:rPr>
          <w:rFonts w:ascii="Book Antiqua" w:hAnsi="Book Antiqua"/>
          <w:i/>
        </w:rPr>
        <w:t>Antimicrob Agents Chemother</w:t>
      </w:r>
      <w:r w:rsidRPr="00B40D9F">
        <w:rPr>
          <w:rFonts w:ascii="Book Antiqua" w:hAnsi="Book Antiqua"/>
        </w:rPr>
        <w:t xml:space="preserve"> 2015; </w:t>
      </w:r>
      <w:r w:rsidRPr="00B40D9F">
        <w:rPr>
          <w:rFonts w:ascii="Book Antiqua" w:hAnsi="Book Antiqua"/>
          <w:b/>
        </w:rPr>
        <w:t>60</w:t>
      </w:r>
      <w:r w:rsidRPr="00B40D9F">
        <w:rPr>
          <w:rFonts w:ascii="Book Antiqua" w:hAnsi="Book Antiqua"/>
        </w:rPr>
        <w:t>: 1067-1078 [PMID: 26643349 DOI: 10.1128/AAC.02379-15]</w:t>
      </w:r>
    </w:p>
    <w:p w14:paraId="7D80AA42" w14:textId="14D6951C" w:rsidR="00B40D9F" w:rsidRPr="00B40D9F" w:rsidRDefault="00B40D9F" w:rsidP="00B40D9F">
      <w:pPr>
        <w:spacing w:line="360" w:lineRule="auto"/>
        <w:jc w:val="both"/>
        <w:rPr>
          <w:rFonts w:ascii="Book Antiqua" w:hAnsi="Book Antiqua"/>
        </w:rPr>
      </w:pPr>
      <w:r w:rsidRPr="00B40D9F">
        <w:rPr>
          <w:rFonts w:ascii="Book Antiqua" w:hAnsi="Book Antiqua"/>
        </w:rPr>
        <w:t xml:space="preserve">18 </w:t>
      </w:r>
      <w:r w:rsidRPr="00B40D9F">
        <w:rPr>
          <w:rFonts w:ascii="Book Antiqua" w:hAnsi="Book Antiqua"/>
          <w:b/>
        </w:rPr>
        <w:t>Ghaith DM</w:t>
      </w:r>
      <w:r w:rsidRPr="00B40D9F">
        <w:rPr>
          <w:rFonts w:ascii="Book Antiqua" w:hAnsi="Book Antiqua"/>
        </w:rPr>
        <w:t>, Zafer MM, Ismail DK, Al-Agamy MH, Bohol MFF, Al-Qahtani A, Al-Ahdal MN, Elnagdy SM, Mostafa IY. First reported nosocomial outbreak of Serratia marcescens harboring bla IMP-4 and bla</w:t>
      </w:r>
      <w:r w:rsidR="002C472F">
        <w:rPr>
          <w:rFonts w:ascii="Book Antiqua" w:eastAsiaTheme="minorEastAsia" w:hAnsi="Book Antiqua" w:hint="eastAsia"/>
          <w:lang w:eastAsia="zh-CN"/>
        </w:rPr>
        <w:t xml:space="preserve"> </w:t>
      </w:r>
      <w:r w:rsidRPr="00B40D9F">
        <w:rPr>
          <w:rFonts w:ascii="Book Antiqua" w:hAnsi="Book Antiqua"/>
        </w:rPr>
        <w:t xml:space="preserve">VIM-2 in a neonatal intensive care unit in Cairo, Egypt. </w:t>
      </w:r>
      <w:r w:rsidRPr="00B40D9F">
        <w:rPr>
          <w:rFonts w:ascii="Book Antiqua" w:hAnsi="Book Antiqua"/>
          <w:i/>
        </w:rPr>
        <w:t>Infect Drug Resist</w:t>
      </w:r>
      <w:r w:rsidRPr="00B40D9F">
        <w:rPr>
          <w:rFonts w:ascii="Book Antiqua" w:hAnsi="Book Antiqua"/>
        </w:rPr>
        <w:t xml:space="preserve"> 2018; </w:t>
      </w:r>
      <w:r w:rsidRPr="00B40D9F">
        <w:rPr>
          <w:rFonts w:ascii="Book Antiqua" w:hAnsi="Book Antiqua"/>
          <w:b/>
        </w:rPr>
        <w:t>11</w:t>
      </w:r>
      <w:r w:rsidRPr="00B40D9F">
        <w:rPr>
          <w:rFonts w:ascii="Book Antiqua" w:hAnsi="Book Antiqua"/>
        </w:rPr>
        <w:t>: 2211-2217 [PMID: 30519059 DOI: 10.2147/IDR.S174869]</w:t>
      </w:r>
    </w:p>
    <w:p w14:paraId="4C10994A"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19 </w:t>
      </w:r>
      <w:r w:rsidRPr="00B40D9F">
        <w:rPr>
          <w:rFonts w:ascii="Book Antiqua" w:hAnsi="Book Antiqua"/>
          <w:b/>
        </w:rPr>
        <w:t>Nastro M</w:t>
      </w:r>
      <w:r w:rsidRPr="00B40D9F">
        <w:rPr>
          <w:rFonts w:ascii="Book Antiqua" w:hAnsi="Book Antiqua"/>
        </w:rPr>
        <w:t xml:space="preserve">, Monge R, Zintgraff J, Vaulet LG, Boutureira M, Famiglietti A, Rodriguez CH. First nosocomial outbreak of VIM-16-producing Serratia marcescens in Argentina. </w:t>
      </w:r>
      <w:r w:rsidRPr="00B40D9F">
        <w:rPr>
          <w:rFonts w:ascii="Book Antiqua" w:hAnsi="Book Antiqua"/>
          <w:i/>
        </w:rPr>
        <w:t>Clin Microbiol Infect</w:t>
      </w:r>
      <w:r w:rsidRPr="00B40D9F">
        <w:rPr>
          <w:rFonts w:ascii="Book Antiqua" w:hAnsi="Book Antiqua"/>
        </w:rPr>
        <w:t xml:space="preserve"> 2013; </w:t>
      </w:r>
      <w:r w:rsidRPr="00B40D9F">
        <w:rPr>
          <w:rFonts w:ascii="Book Antiqua" w:hAnsi="Book Antiqua"/>
          <w:b/>
        </w:rPr>
        <w:t>19</w:t>
      </w:r>
      <w:r w:rsidRPr="00B40D9F">
        <w:rPr>
          <w:rFonts w:ascii="Book Antiqua" w:hAnsi="Book Antiqua"/>
        </w:rPr>
        <w:t>: 617-619 [PMID: 22862810 DOI: 10.1111/j.1469-0691.2012.03978.x]</w:t>
      </w:r>
    </w:p>
    <w:p w14:paraId="33D59AB4"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20 </w:t>
      </w:r>
      <w:r w:rsidRPr="00B40D9F">
        <w:rPr>
          <w:rFonts w:ascii="Book Antiqua" w:hAnsi="Book Antiqua"/>
          <w:b/>
        </w:rPr>
        <w:t>Leone S</w:t>
      </w:r>
      <w:r w:rsidRPr="00B40D9F">
        <w:rPr>
          <w:rFonts w:ascii="Book Antiqua" w:hAnsi="Book Antiqua"/>
        </w:rPr>
        <w:t xml:space="preserve">, Cascella M, Pezone I, Fiore M. New antibiotics for the treatment of serious infections in intensive care unit patients. </w:t>
      </w:r>
      <w:r w:rsidRPr="00B40D9F">
        <w:rPr>
          <w:rFonts w:ascii="Book Antiqua" w:hAnsi="Book Antiqua"/>
          <w:i/>
        </w:rPr>
        <w:t>Curr Med Res Opin</w:t>
      </w:r>
      <w:r w:rsidRPr="00B40D9F">
        <w:rPr>
          <w:rFonts w:ascii="Book Antiqua" w:hAnsi="Book Antiqua"/>
        </w:rPr>
        <w:t xml:space="preserve"> 2019; </w:t>
      </w:r>
      <w:r w:rsidRPr="00B40D9F">
        <w:rPr>
          <w:rFonts w:ascii="Book Antiqua" w:hAnsi="Book Antiqua"/>
          <w:b/>
        </w:rPr>
        <w:t>35</w:t>
      </w:r>
      <w:r w:rsidRPr="00B40D9F">
        <w:rPr>
          <w:rFonts w:ascii="Book Antiqua" w:hAnsi="Book Antiqua"/>
        </w:rPr>
        <w:t>: 1331-1334 [PMID: 30760041 DOI: 10.1080/03007995.2019.1583025]</w:t>
      </w:r>
    </w:p>
    <w:p w14:paraId="249CB7AB" w14:textId="74D12410" w:rsidR="00B40D9F" w:rsidRPr="007B0CB0" w:rsidRDefault="00B40D9F" w:rsidP="00B40D9F">
      <w:pPr>
        <w:spacing w:line="360" w:lineRule="auto"/>
        <w:jc w:val="both"/>
        <w:rPr>
          <w:rFonts w:ascii="Book Antiqua" w:eastAsiaTheme="minorEastAsia" w:hAnsi="Book Antiqua"/>
          <w:lang w:eastAsia="zh-CN"/>
        </w:rPr>
      </w:pPr>
      <w:r w:rsidRPr="00920889">
        <w:rPr>
          <w:rFonts w:ascii="Book Antiqua" w:hAnsi="Book Antiqua"/>
          <w:highlight w:val="yellow"/>
        </w:rPr>
        <w:t xml:space="preserve">21 </w:t>
      </w:r>
      <w:r w:rsidRPr="00920889">
        <w:rPr>
          <w:rFonts w:ascii="Book Antiqua" w:hAnsi="Book Antiqua"/>
          <w:b/>
          <w:highlight w:val="yellow"/>
        </w:rPr>
        <w:t>Gilbert</w:t>
      </w:r>
      <w:r w:rsidR="007B0CB0">
        <w:rPr>
          <w:rFonts w:ascii="Book Antiqua" w:eastAsiaTheme="minorEastAsia" w:hAnsi="Book Antiqua" w:hint="eastAsia"/>
          <w:b/>
          <w:highlight w:val="yellow"/>
          <w:lang w:eastAsia="zh-CN"/>
        </w:rPr>
        <w:t xml:space="preserve"> DN</w:t>
      </w:r>
      <w:r w:rsidRPr="00920889">
        <w:rPr>
          <w:rFonts w:ascii="Book Antiqua" w:hAnsi="Book Antiqua"/>
          <w:b/>
          <w:highlight w:val="yellow"/>
        </w:rPr>
        <w:t>,</w:t>
      </w:r>
      <w:r w:rsidRPr="00920889">
        <w:rPr>
          <w:rFonts w:ascii="Book Antiqua" w:hAnsi="Book Antiqua"/>
          <w:highlight w:val="yellow"/>
        </w:rPr>
        <w:t xml:space="preserve"> </w:t>
      </w:r>
      <w:r w:rsidR="007B0CB0" w:rsidRPr="007B0CB0">
        <w:rPr>
          <w:rFonts w:ascii="Book Antiqua" w:hAnsi="Book Antiqua"/>
          <w:highlight w:val="yellow"/>
        </w:rPr>
        <w:t xml:space="preserve">Chambers </w:t>
      </w:r>
      <w:r w:rsidR="007B0CB0" w:rsidRPr="007B0CB0">
        <w:rPr>
          <w:rFonts w:ascii="Book Antiqua" w:eastAsiaTheme="minorEastAsia" w:hAnsi="Book Antiqua" w:hint="eastAsia"/>
          <w:highlight w:val="yellow"/>
          <w:lang w:eastAsia="zh-CN"/>
        </w:rPr>
        <w:t>HF</w:t>
      </w:r>
      <w:r w:rsidRPr="007B0CB0">
        <w:rPr>
          <w:rFonts w:ascii="Book Antiqua" w:hAnsi="Book Antiqua"/>
          <w:highlight w:val="yellow"/>
        </w:rPr>
        <w:t>, Eliopoulos</w:t>
      </w:r>
      <w:r w:rsidR="007B0CB0" w:rsidRPr="007B0CB0">
        <w:rPr>
          <w:rFonts w:ascii="Book Antiqua" w:eastAsiaTheme="minorEastAsia" w:hAnsi="Book Antiqua" w:hint="eastAsia"/>
          <w:highlight w:val="yellow"/>
          <w:lang w:eastAsia="zh-CN"/>
        </w:rPr>
        <w:t xml:space="preserve"> GM</w:t>
      </w:r>
      <w:r w:rsidRPr="007B0CB0">
        <w:rPr>
          <w:rFonts w:ascii="Book Antiqua" w:hAnsi="Book Antiqua"/>
          <w:highlight w:val="yellow"/>
        </w:rPr>
        <w:t>, Saag</w:t>
      </w:r>
      <w:r w:rsidR="007B0CB0" w:rsidRPr="007B0CB0">
        <w:rPr>
          <w:rFonts w:ascii="Book Antiqua" w:eastAsiaTheme="minorEastAsia" w:hAnsi="Book Antiqua" w:hint="eastAsia"/>
          <w:highlight w:val="yellow"/>
          <w:lang w:eastAsia="zh-CN"/>
        </w:rPr>
        <w:t xml:space="preserve"> MS</w:t>
      </w:r>
      <w:r w:rsidRPr="007B0CB0">
        <w:rPr>
          <w:rFonts w:ascii="Book Antiqua" w:hAnsi="Book Antiqua"/>
          <w:highlight w:val="yellow"/>
        </w:rPr>
        <w:t xml:space="preserve">, </w:t>
      </w:r>
      <w:r w:rsidR="007B0CB0" w:rsidRPr="007B0CB0">
        <w:rPr>
          <w:rFonts w:ascii="Book Antiqua" w:hAnsi="Book Antiqua"/>
          <w:highlight w:val="yellow"/>
        </w:rPr>
        <w:t>Pavia</w:t>
      </w:r>
      <w:r w:rsidR="007B0CB0" w:rsidRPr="007B0CB0">
        <w:rPr>
          <w:rFonts w:ascii="Book Antiqua" w:eastAsiaTheme="minorEastAsia" w:hAnsi="Book Antiqua" w:hint="eastAsia"/>
          <w:highlight w:val="yellow"/>
          <w:lang w:eastAsia="zh-CN"/>
        </w:rPr>
        <w:t xml:space="preserve"> AT, editors. </w:t>
      </w:r>
      <w:r w:rsidR="007B0CB0" w:rsidRPr="007B0CB0">
        <w:rPr>
          <w:rFonts w:ascii="Book Antiqua" w:hAnsi="Book Antiqua"/>
          <w:highlight w:val="yellow"/>
        </w:rPr>
        <w:t>Sanford guide to antimicrobial therapy</w:t>
      </w:r>
      <w:r w:rsidR="007B0CB0" w:rsidRPr="007B0CB0">
        <w:rPr>
          <w:rFonts w:ascii="Book Antiqua" w:eastAsiaTheme="minorEastAsia" w:hAnsi="Book Antiqua" w:hint="eastAsia"/>
          <w:highlight w:val="yellow"/>
          <w:lang w:eastAsia="zh-CN"/>
        </w:rPr>
        <w:t>.</w:t>
      </w:r>
      <w:r w:rsidR="007B0CB0" w:rsidRPr="007B0CB0">
        <w:rPr>
          <w:rFonts w:ascii="Book Antiqua" w:hAnsi="Book Antiqua"/>
          <w:highlight w:val="yellow"/>
        </w:rPr>
        <w:t xml:space="preserve"> 48th edition.</w:t>
      </w:r>
      <w:r w:rsidR="007B0CB0" w:rsidRPr="007B0CB0">
        <w:rPr>
          <w:rFonts w:ascii="Book Antiqua" w:eastAsiaTheme="minorEastAsia" w:hAnsi="Book Antiqua" w:hint="eastAsia"/>
          <w:highlight w:val="yellow"/>
          <w:lang w:eastAsia="zh-CN"/>
        </w:rPr>
        <w:t xml:space="preserve"> </w:t>
      </w:r>
      <w:r w:rsidR="007B0CB0" w:rsidRPr="007B0CB0">
        <w:rPr>
          <w:rFonts w:ascii="Book Antiqua" w:hAnsi="Book Antiqua"/>
          <w:highlight w:val="yellow"/>
        </w:rPr>
        <w:t>Sperryville: Antimicrobial Therapy, Inc., 2018</w:t>
      </w:r>
    </w:p>
    <w:p w14:paraId="2B3EF184" w14:textId="77777777" w:rsidR="00B40D9F" w:rsidRPr="00B40D9F" w:rsidRDefault="00B40D9F" w:rsidP="00B40D9F">
      <w:pPr>
        <w:spacing w:line="360" w:lineRule="auto"/>
        <w:jc w:val="both"/>
        <w:rPr>
          <w:rFonts w:ascii="Book Antiqua" w:hAnsi="Book Antiqua"/>
        </w:rPr>
      </w:pPr>
      <w:r w:rsidRPr="00B40D9F">
        <w:rPr>
          <w:rFonts w:ascii="Book Antiqua" w:hAnsi="Book Antiqua"/>
        </w:rPr>
        <w:lastRenderedPageBreak/>
        <w:t xml:space="preserve">22 </w:t>
      </w:r>
      <w:r w:rsidRPr="00B40D9F">
        <w:rPr>
          <w:rFonts w:ascii="Book Antiqua" w:hAnsi="Book Antiqua"/>
          <w:b/>
        </w:rPr>
        <w:t>Montanaro D</w:t>
      </w:r>
      <w:r w:rsidRPr="00B40D9F">
        <w:rPr>
          <w:rFonts w:ascii="Book Antiqua" w:hAnsi="Book Antiqua"/>
        </w:rPr>
        <w:t xml:space="preserve">, Grasso GM, Annino I, De Ruggiero N, Scarcella A, Schioppa F. Epidemiological and bacteriological investigation of Serratia marcescens epidemic in a nursery and in a neonatal intensive care unit. </w:t>
      </w:r>
      <w:r w:rsidRPr="00B40D9F">
        <w:rPr>
          <w:rFonts w:ascii="Book Antiqua" w:hAnsi="Book Antiqua"/>
          <w:i/>
        </w:rPr>
        <w:t>J Hyg (Lond)</w:t>
      </w:r>
      <w:r w:rsidRPr="00B40D9F">
        <w:rPr>
          <w:rFonts w:ascii="Book Antiqua" w:hAnsi="Book Antiqua"/>
        </w:rPr>
        <w:t xml:space="preserve"> 1984; </w:t>
      </w:r>
      <w:r w:rsidRPr="00B40D9F">
        <w:rPr>
          <w:rFonts w:ascii="Book Antiqua" w:hAnsi="Book Antiqua"/>
          <w:b/>
        </w:rPr>
        <w:t>93</w:t>
      </w:r>
      <w:r w:rsidRPr="00B40D9F">
        <w:rPr>
          <w:rFonts w:ascii="Book Antiqua" w:hAnsi="Book Antiqua"/>
        </w:rPr>
        <w:t>: 67-78 [PMID: 6379044]</w:t>
      </w:r>
    </w:p>
    <w:p w14:paraId="28C418FD"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23 </w:t>
      </w:r>
      <w:r w:rsidRPr="00B40D9F">
        <w:rPr>
          <w:rFonts w:ascii="Book Antiqua" w:hAnsi="Book Antiqua"/>
          <w:b/>
        </w:rPr>
        <w:t>Arzese A</w:t>
      </w:r>
      <w:r w:rsidRPr="00B40D9F">
        <w:rPr>
          <w:rFonts w:ascii="Book Antiqua" w:hAnsi="Book Antiqua"/>
        </w:rPr>
        <w:t xml:space="preserve">, Botta GA, Gesu GP, Schito G. Evaluation of a computer-assisted method of analysing SDS-PAGE protein profiles in tracing a hospital outbreak of Serratia marcescens. </w:t>
      </w:r>
      <w:r w:rsidRPr="00B40D9F">
        <w:rPr>
          <w:rFonts w:ascii="Book Antiqua" w:hAnsi="Book Antiqua"/>
          <w:i/>
        </w:rPr>
        <w:t>J Infect</w:t>
      </w:r>
      <w:r w:rsidRPr="00B40D9F">
        <w:rPr>
          <w:rFonts w:ascii="Book Antiqua" w:hAnsi="Book Antiqua"/>
        </w:rPr>
        <w:t xml:space="preserve"> 1988; </w:t>
      </w:r>
      <w:r w:rsidRPr="00B40D9F">
        <w:rPr>
          <w:rFonts w:ascii="Book Antiqua" w:hAnsi="Book Antiqua"/>
          <w:b/>
        </w:rPr>
        <w:t>17</w:t>
      </w:r>
      <w:r w:rsidRPr="00B40D9F">
        <w:rPr>
          <w:rFonts w:ascii="Book Antiqua" w:hAnsi="Book Antiqua"/>
        </w:rPr>
        <w:t>: 35-42 [PMID: 3060541]</w:t>
      </w:r>
    </w:p>
    <w:p w14:paraId="05FF790E"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24 </w:t>
      </w:r>
      <w:r w:rsidRPr="00B40D9F">
        <w:rPr>
          <w:rFonts w:ascii="Book Antiqua" w:hAnsi="Book Antiqua"/>
          <w:b/>
        </w:rPr>
        <w:t>Pagani L</w:t>
      </w:r>
      <w:r w:rsidRPr="00B40D9F">
        <w:rPr>
          <w:rFonts w:ascii="Book Antiqua" w:hAnsi="Book Antiqua"/>
        </w:rPr>
        <w:t xml:space="preserve">, Luzzaro F, Ronza P, Rossi A, Micheletti P, Porta F, Romero E. Outbreak of extended-spectrum beta-lactamase producing Serratia marcescens in an intensive care unit. </w:t>
      </w:r>
      <w:r w:rsidRPr="00B40D9F">
        <w:rPr>
          <w:rFonts w:ascii="Book Antiqua" w:hAnsi="Book Antiqua"/>
          <w:i/>
        </w:rPr>
        <w:t>FEMS Immunol Med Microbiol</w:t>
      </w:r>
      <w:r w:rsidRPr="00B40D9F">
        <w:rPr>
          <w:rFonts w:ascii="Book Antiqua" w:hAnsi="Book Antiqua"/>
        </w:rPr>
        <w:t xml:space="preserve"> 1994; </w:t>
      </w:r>
      <w:r w:rsidRPr="00B40D9F">
        <w:rPr>
          <w:rFonts w:ascii="Book Antiqua" w:hAnsi="Book Antiqua"/>
          <w:b/>
        </w:rPr>
        <w:t>10</w:t>
      </w:r>
      <w:r w:rsidRPr="00B40D9F">
        <w:rPr>
          <w:rFonts w:ascii="Book Antiqua" w:hAnsi="Book Antiqua"/>
        </w:rPr>
        <w:t>: 39-46 [PMID: 7874077 DOI: 10.1111/j.1574-695X.1994.tb00009.x]</w:t>
      </w:r>
    </w:p>
    <w:p w14:paraId="34D3CB14"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25 </w:t>
      </w:r>
      <w:r w:rsidRPr="00B40D9F">
        <w:rPr>
          <w:rFonts w:ascii="Book Antiqua" w:hAnsi="Book Antiqua"/>
          <w:b/>
        </w:rPr>
        <w:t>Villari P</w:t>
      </w:r>
      <w:r w:rsidRPr="00B40D9F">
        <w:rPr>
          <w:rFonts w:ascii="Book Antiqua" w:hAnsi="Book Antiqua"/>
        </w:rPr>
        <w:t xml:space="preserve">, Crispino M, Salvadori A, Scarcella A. Molecular epidemiology of an outbreak of Serratia marcescens in a neonatal intensive care unit. </w:t>
      </w:r>
      <w:r w:rsidRPr="00B40D9F">
        <w:rPr>
          <w:rFonts w:ascii="Book Antiqua" w:hAnsi="Book Antiqua"/>
          <w:i/>
        </w:rPr>
        <w:t>Infect Control Hosp Epidemiol</w:t>
      </w:r>
      <w:r w:rsidRPr="00B40D9F">
        <w:rPr>
          <w:rFonts w:ascii="Book Antiqua" w:hAnsi="Book Antiqua"/>
        </w:rPr>
        <w:t xml:space="preserve"> 2001; </w:t>
      </w:r>
      <w:r w:rsidRPr="00B40D9F">
        <w:rPr>
          <w:rFonts w:ascii="Book Antiqua" w:hAnsi="Book Antiqua"/>
          <w:b/>
        </w:rPr>
        <w:t>22</w:t>
      </w:r>
      <w:r w:rsidRPr="00B40D9F">
        <w:rPr>
          <w:rFonts w:ascii="Book Antiqua" w:hAnsi="Book Antiqua"/>
        </w:rPr>
        <w:t>: 630-634 [PMID: 11776349 DOI: 10.1086/501834]</w:t>
      </w:r>
    </w:p>
    <w:p w14:paraId="3C22928F"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26 </w:t>
      </w:r>
      <w:r w:rsidRPr="00B40D9F">
        <w:rPr>
          <w:rFonts w:ascii="Book Antiqua" w:hAnsi="Book Antiqua"/>
          <w:b/>
        </w:rPr>
        <w:t>Bagattini M</w:t>
      </w:r>
      <w:r w:rsidRPr="00B40D9F">
        <w:rPr>
          <w:rFonts w:ascii="Book Antiqua" w:hAnsi="Book Antiqua"/>
        </w:rPr>
        <w:t xml:space="preserve">, Crispino M, Gentile F, Barretta E, Schiavone D, Boccia MC, Triassi M, Zarrilli R. A nosocomial outbreak of Serratia marcescens producing inducible Amp C-type beta-lactamase enzyme and carrying antimicrobial resistance genes within a class 1 integron. </w:t>
      </w:r>
      <w:r w:rsidRPr="00B40D9F">
        <w:rPr>
          <w:rFonts w:ascii="Book Antiqua" w:hAnsi="Book Antiqua"/>
          <w:i/>
        </w:rPr>
        <w:t>J Hosp Infect</w:t>
      </w:r>
      <w:r w:rsidRPr="00B40D9F">
        <w:rPr>
          <w:rFonts w:ascii="Book Antiqua" w:hAnsi="Book Antiqua"/>
        </w:rPr>
        <w:t xml:space="preserve"> 2004; </w:t>
      </w:r>
      <w:r w:rsidRPr="00B40D9F">
        <w:rPr>
          <w:rFonts w:ascii="Book Antiqua" w:hAnsi="Book Antiqua"/>
          <w:b/>
        </w:rPr>
        <w:t>56</w:t>
      </w:r>
      <w:r w:rsidRPr="00B40D9F">
        <w:rPr>
          <w:rFonts w:ascii="Book Antiqua" w:hAnsi="Book Antiqua"/>
        </w:rPr>
        <w:t>: 29-36 [PMID: 14706268]</w:t>
      </w:r>
    </w:p>
    <w:p w14:paraId="155D5F0E"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27 </w:t>
      </w:r>
      <w:r w:rsidRPr="00B40D9F">
        <w:rPr>
          <w:rFonts w:ascii="Book Antiqua" w:hAnsi="Book Antiqua"/>
          <w:b/>
        </w:rPr>
        <w:t>Casolari C</w:t>
      </w:r>
      <w:r w:rsidRPr="00B40D9F">
        <w:rPr>
          <w:rFonts w:ascii="Book Antiqua" w:hAnsi="Book Antiqua"/>
        </w:rPr>
        <w:t xml:space="preserve">, Pecorari M, Fabio G, Cattani S, Venturelli C, Piccinini L, Tamassia MG, Gennari W, Sabbatini AM, Leporati G, Marchegiano P, Rumpianesi F, Ferrari F. A simultaneous outbreak of Serratia marcescens and Klebsiella pneumoniae in a neonatal intensive care unit. </w:t>
      </w:r>
      <w:r w:rsidRPr="00B40D9F">
        <w:rPr>
          <w:rFonts w:ascii="Book Antiqua" w:hAnsi="Book Antiqua"/>
          <w:i/>
        </w:rPr>
        <w:t>J Hosp Infect</w:t>
      </w:r>
      <w:r w:rsidRPr="00B40D9F">
        <w:rPr>
          <w:rFonts w:ascii="Book Antiqua" w:hAnsi="Book Antiqua"/>
        </w:rPr>
        <w:t xml:space="preserve"> 2005; </w:t>
      </w:r>
      <w:r w:rsidRPr="00B40D9F">
        <w:rPr>
          <w:rFonts w:ascii="Book Antiqua" w:hAnsi="Book Antiqua"/>
          <w:b/>
        </w:rPr>
        <w:t>61</w:t>
      </w:r>
      <w:r w:rsidRPr="00B40D9F">
        <w:rPr>
          <w:rFonts w:ascii="Book Antiqua" w:hAnsi="Book Antiqua"/>
        </w:rPr>
        <w:t>: 312-320 [PMID: 16198443 DOI: 10.1016/j.jhin.2005.03.005]</w:t>
      </w:r>
    </w:p>
    <w:p w14:paraId="3A144D2A"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28 </w:t>
      </w:r>
      <w:r w:rsidRPr="00B40D9F">
        <w:rPr>
          <w:rFonts w:ascii="Book Antiqua" w:hAnsi="Book Antiqua"/>
          <w:b/>
        </w:rPr>
        <w:t>Ligozzi M</w:t>
      </w:r>
      <w:r w:rsidRPr="00B40D9F">
        <w:rPr>
          <w:rFonts w:ascii="Book Antiqua" w:hAnsi="Book Antiqua"/>
        </w:rPr>
        <w:t xml:space="preserve">, Fontana R, Aldegheri M, Scalet G, Lo Cascio G. Comparative evaluation of an automated repetitive-sequence-based PCR instrument versus pulsed-field gel electrophoresis in the setting of a Serratia marcescens nosocomial infection outbreak. </w:t>
      </w:r>
      <w:r w:rsidRPr="00B40D9F">
        <w:rPr>
          <w:rFonts w:ascii="Book Antiqua" w:hAnsi="Book Antiqua"/>
          <w:i/>
        </w:rPr>
        <w:t>J Clin Microbiol</w:t>
      </w:r>
      <w:r w:rsidRPr="00B40D9F">
        <w:rPr>
          <w:rFonts w:ascii="Book Antiqua" w:hAnsi="Book Antiqua"/>
        </w:rPr>
        <w:t xml:space="preserve"> 2010; </w:t>
      </w:r>
      <w:r w:rsidRPr="00B40D9F">
        <w:rPr>
          <w:rFonts w:ascii="Book Antiqua" w:hAnsi="Book Antiqua"/>
          <w:b/>
        </w:rPr>
        <w:t>48</w:t>
      </w:r>
      <w:r w:rsidRPr="00B40D9F">
        <w:rPr>
          <w:rFonts w:ascii="Book Antiqua" w:hAnsi="Book Antiqua"/>
        </w:rPr>
        <w:t>: 1690-1695 [PMID: 20237095 DOI: 10.1128/JCM.01528-09]</w:t>
      </w:r>
    </w:p>
    <w:p w14:paraId="37E11D20" w14:textId="77777777" w:rsidR="00B40D9F" w:rsidRPr="00B40D9F" w:rsidRDefault="00B40D9F" w:rsidP="00B40D9F">
      <w:pPr>
        <w:spacing w:line="360" w:lineRule="auto"/>
        <w:jc w:val="both"/>
        <w:rPr>
          <w:rFonts w:ascii="Book Antiqua" w:hAnsi="Book Antiqua"/>
        </w:rPr>
      </w:pPr>
      <w:r w:rsidRPr="00B40D9F">
        <w:rPr>
          <w:rFonts w:ascii="Book Antiqua" w:hAnsi="Book Antiqua"/>
        </w:rPr>
        <w:lastRenderedPageBreak/>
        <w:t xml:space="preserve">29 </w:t>
      </w:r>
      <w:r w:rsidRPr="00B40D9F">
        <w:rPr>
          <w:rFonts w:ascii="Book Antiqua" w:hAnsi="Book Antiqua"/>
          <w:b/>
        </w:rPr>
        <w:t>Cornaglia G</w:t>
      </w:r>
      <w:r w:rsidRPr="00B40D9F">
        <w:rPr>
          <w:rFonts w:ascii="Book Antiqua" w:hAnsi="Book Antiqua"/>
        </w:rPr>
        <w:t xml:space="preserve">, Mazzariol A, Lauretti L, Rossolini GM, Fontana R. Hospital outbreak of carbapenem-resistant Pseudomonas aeruginosa producing VIM-1, a novel transferable metallo-beta-lactamase. </w:t>
      </w:r>
      <w:r w:rsidRPr="00B40D9F">
        <w:rPr>
          <w:rFonts w:ascii="Book Antiqua" w:hAnsi="Book Antiqua"/>
          <w:i/>
        </w:rPr>
        <w:t>Clin Infect Dis</w:t>
      </w:r>
      <w:r w:rsidRPr="00B40D9F">
        <w:rPr>
          <w:rFonts w:ascii="Book Antiqua" w:hAnsi="Book Antiqua"/>
        </w:rPr>
        <w:t xml:space="preserve"> 2000; </w:t>
      </w:r>
      <w:r w:rsidRPr="00B40D9F">
        <w:rPr>
          <w:rFonts w:ascii="Book Antiqua" w:hAnsi="Book Antiqua"/>
          <w:b/>
        </w:rPr>
        <w:t>31</w:t>
      </w:r>
      <w:r w:rsidRPr="00B40D9F">
        <w:rPr>
          <w:rFonts w:ascii="Book Antiqua" w:hAnsi="Book Antiqua"/>
        </w:rPr>
        <w:t>: 1119-1125 [PMID: 11073738 DOI: 10.1086/317448]</w:t>
      </w:r>
    </w:p>
    <w:p w14:paraId="5227186F"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30 </w:t>
      </w:r>
      <w:r w:rsidRPr="00B40D9F">
        <w:rPr>
          <w:rFonts w:ascii="Book Antiqua" w:hAnsi="Book Antiqua"/>
          <w:b/>
        </w:rPr>
        <w:t>Tsakris A</w:t>
      </w:r>
      <w:r w:rsidRPr="00B40D9F">
        <w:rPr>
          <w:rFonts w:ascii="Book Antiqua" w:hAnsi="Book Antiqua"/>
        </w:rPr>
        <w:t xml:space="preserve">, Pournaras S, Woodford N, Palepou MF, Babini GS, Douboyas J, Livermore DM. Outbreak of infections caused by Pseudomonas aeruginosa producing VIM-1 carbapenemase in Greece. </w:t>
      </w:r>
      <w:r w:rsidRPr="00B40D9F">
        <w:rPr>
          <w:rFonts w:ascii="Book Antiqua" w:hAnsi="Book Antiqua"/>
          <w:i/>
        </w:rPr>
        <w:t>J Clin Microbiol</w:t>
      </w:r>
      <w:r w:rsidRPr="00B40D9F">
        <w:rPr>
          <w:rFonts w:ascii="Book Antiqua" w:hAnsi="Book Antiqua"/>
        </w:rPr>
        <w:t xml:space="preserve"> 2000; </w:t>
      </w:r>
      <w:r w:rsidRPr="00B40D9F">
        <w:rPr>
          <w:rFonts w:ascii="Book Antiqua" w:hAnsi="Book Antiqua"/>
          <w:b/>
        </w:rPr>
        <w:t>38</w:t>
      </w:r>
      <w:r w:rsidRPr="00B40D9F">
        <w:rPr>
          <w:rFonts w:ascii="Book Antiqua" w:hAnsi="Book Antiqua"/>
        </w:rPr>
        <w:t>: 1290-1292 [PMID: 10699045]</w:t>
      </w:r>
    </w:p>
    <w:p w14:paraId="40E142ED"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31 </w:t>
      </w:r>
      <w:r w:rsidRPr="00B40D9F">
        <w:rPr>
          <w:rFonts w:ascii="Book Antiqua" w:hAnsi="Book Antiqua"/>
          <w:b/>
        </w:rPr>
        <w:t>Yan JJ</w:t>
      </w:r>
      <w:r w:rsidRPr="00B40D9F">
        <w:rPr>
          <w:rFonts w:ascii="Book Antiqua" w:hAnsi="Book Antiqua"/>
        </w:rPr>
        <w:t xml:space="preserve">, Ko WC, Tsai SH, Wu HM, Wu JJ. Outbreak of infection with multidrug-resistant Klebsiella pneumoniae carrying bla(IMP-8) in a university medical center in Taiwan. </w:t>
      </w:r>
      <w:r w:rsidRPr="00B40D9F">
        <w:rPr>
          <w:rFonts w:ascii="Book Antiqua" w:hAnsi="Book Antiqua"/>
          <w:i/>
        </w:rPr>
        <w:t>J Clin Microbiol</w:t>
      </w:r>
      <w:r w:rsidRPr="00B40D9F">
        <w:rPr>
          <w:rFonts w:ascii="Book Antiqua" w:hAnsi="Book Antiqua"/>
        </w:rPr>
        <w:t xml:space="preserve"> 2001; </w:t>
      </w:r>
      <w:r w:rsidRPr="00B40D9F">
        <w:rPr>
          <w:rFonts w:ascii="Book Antiqua" w:hAnsi="Book Antiqua"/>
          <w:b/>
        </w:rPr>
        <w:t>39</w:t>
      </w:r>
      <w:r w:rsidRPr="00B40D9F">
        <w:rPr>
          <w:rFonts w:ascii="Book Antiqua" w:hAnsi="Book Antiqua"/>
        </w:rPr>
        <w:t>: 4433-4439 [PMID: 11724857 DOI: 10.1128/JCM.39.12.4433-4439.2001]</w:t>
      </w:r>
    </w:p>
    <w:p w14:paraId="1CD14774"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32 </w:t>
      </w:r>
      <w:r w:rsidRPr="00B40D9F">
        <w:rPr>
          <w:rFonts w:ascii="Book Antiqua" w:hAnsi="Book Antiqua"/>
          <w:b/>
        </w:rPr>
        <w:t>Scoulica EV</w:t>
      </w:r>
      <w:r w:rsidRPr="00B40D9F">
        <w:rPr>
          <w:rFonts w:ascii="Book Antiqua" w:hAnsi="Book Antiqua"/>
        </w:rPr>
        <w:t xml:space="preserve">, Neonakis IK, Gikas AI, Tselentis YJ. Spread of bla(VIM-1)-producing E. coli in a university hospital in Greece. Genetic analysis of the integron carrying the bla(VIM-1) metallo-beta-lactamase gene. </w:t>
      </w:r>
      <w:r w:rsidRPr="00B40D9F">
        <w:rPr>
          <w:rFonts w:ascii="Book Antiqua" w:hAnsi="Book Antiqua"/>
          <w:i/>
        </w:rPr>
        <w:t>Diagn Microbiol Infect Dis</w:t>
      </w:r>
      <w:r w:rsidRPr="00B40D9F">
        <w:rPr>
          <w:rFonts w:ascii="Book Antiqua" w:hAnsi="Book Antiqua"/>
        </w:rPr>
        <w:t xml:space="preserve"> 2004; </w:t>
      </w:r>
      <w:r w:rsidRPr="00B40D9F">
        <w:rPr>
          <w:rFonts w:ascii="Book Antiqua" w:hAnsi="Book Antiqua"/>
          <w:b/>
        </w:rPr>
        <w:t>48</w:t>
      </w:r>
      <w:r w:rsidRPr="00B40D9F">
        <w:rPr>
          <w:rFonts w:ascii="Book Antiqua" w:hAnsi="Book Antiqua"/>
        </w:rPr>
        <w:t>: 167-172 [PMID: 15023424 DOI: 10.1016/j.diagmicrobio.2003.09.012]</w:t>
      </w:r>
    </w:p>
    <w:p w14:paraId="23AF0050"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33 </w:t>
      </w:r>
      <w:r w:rsidRPr="00B40D9F">
        <w:rPr>
          <w:rFonts w:ascii="Book Antiqua" w:hAnsi="Book Antiqua"/>
          <w:b/>
        </w:rPr>
        <w:t>Crespo MP</w:t>
      </w:r>
      <w:r w:rsidRPr="00B40D9F">
        <w:rPr>
          <w:rFonts w:ascii="Book Antiqua" w:hAnsi="Book Antiqua"/>
        </w:rPr>
        <w:t xml:space="preserve">, Woodford N, Sinclair A, Kaufmann ME, Turton J, Glover J, Velez JD, Castañeda CR, Recalde M, Livermore DM. Outbreak of carbapenem-resistant Pseudomonas aeruginosa producing VIM-8, a novel metallo-beta-lactamase, in a tertiary care center in Cali, Colombia. </w:t>
      </w:r>
      <w:r w:rsidRPr="00B40D9F">
        <w:rPr>
          <w:rFonts w:ascii="Book Antiqua" w:hAnsi="Book Antiqua"/>
          <w:i/>
        </w:rPr>
        <w:t>J Clin Microbiol</w:t>
      </w:r>
      <w:r w:rsidRPr="00B40D9F">
        <w:rPr>
          <w:rFonts w:ascii="Book Antiqua" w:hAnsi="Book Antiqua"/>
        </w:rPr>
        <w:t xml:space="preserve"> 2004; </w:t>
      </w:r>
      <w:r w:rsidRPr="00B40D9F">
        <w:rPr>
          <w:rFonts w:ascii="Book Antiqua" w:hAnsi="Book Antiqua"/>
          <w:b/>
        </w:rPr>
        <w:t>42</w:t>
      </w:r>
      <w:r w:rsidRPr="00B40D9F">
        <w:rPr>
          <w:rFonts w:ascii="Book Antiqua" w:hAnsi="Book Antiqua"/>
        </w:rPr>
        <w:t>: 5094-5101 [PMID: 15528701 DOI: 10.1128/JCM.42.11.5094-5101.2004]</w:t>
      </w:r>
    </w:p>
    <w:p w14:paraId="0BABC85E"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34 </w:t>
      </w:r>
      <w:r w:rsidRPr="00B40D9F">
        <w:rPr>
          <w:rFonts w:ascii="Book Antiqua" w:hAnsi="Book Antiqua"/>
          <w:b/>
        </w:rPr>
        <w:t>Ikonomidis A</w:t>
      </w:r>
      <w:r w:rsidRPr="00B40D9F">
        <w:rPr>
          <w:rFonts w:ascii="Book Antiqua" w:hAnsi="Book Antiqua"/>
        </w:rPr>
        <w:t xml:space="preserve">, Tokatlidou D, Kristo I, Sofianou D, Tsakris A, Mantzana P, Pournaras S, Maniatis AN. Outbreaks in distinct regions due to a single Klebsiella pneumoniae clone carrying a bla VIM-1 metallo-{beta}-lactamase gene. </w:t>
      </w:r>
      <w:r w:rsidRPr="00B40D9F">
        <w:rPr>
          <w:rFonts w:ascii="Book Antiqua" w:hAnsi="Book Antiqua"/>
          <w:i/>
        </w:rPr>
        <w:t>J Clin Microbiol</w:t>
      </w:r>
      <w:r w:rsidRPr="00B40D9F">
        <w:rPr>
          <w:rFonts w:ascii="Book Antiqua" w:hAnsi="Book Antiqua"/>
        </w:rPr>
        <w:t xml:space="preserve"> 2005; </w:t>
      </w:r>
      <w:r w:rsidRPr="00B40D9F">
        <w:rPr>
          <w:rFonts w:ascii="Book Antiqua" w:hAnsi="Book Antiqua"/>
          <w:b/>
        </w:rPr>
        <w:t>43</w:t>
      </w:r>
      <w:r w:rsidRPr="00B40D9F">
        <w:rPr>
          <w:rFonts w:ascii="Book Antiqua" w:hAnsi="Book Antiqua"/>
        </w:rPr>
        <w:t>: 5344-5347 [PMID: 16208014 DOI: 10.1128/JCM.43.10.5344-5347.2005]</w:t>
      </w:r>
    </w:p>
    <w:p w14:paraId="583286AE" w14:textId="77777777" w:rsidR="00B40D9F" w:rsidRPr="00B40D9F" w:rsidRDefault="00B40D9F" w:rsidP="00B40D9F">
      <w:pPr>
        <w:spacing w:line="360" w:lineRule="auto"/>
        <w:jc w:val="both"/>
        <w:rPr>
          <w:rFonts w:ascii="Book Antiqua" w:hAnsi="Book Antiqua"/>
        </w:rPr>
      </w:pPr>
      <w:r w:rsidRPr="00B40D9F">
        <w:rPr>
          <w:rFonts w:ascii="Book Antiqua" w:hAnsi="Book Antiqua"/>
        </w:rPr>
        <w:lastRenderedPageBreak/>
        <w:t xml:space="preserve">35 </w:t>
      </w:r>
      <w:r w:rsidRPr="00B40D9F">
        <w:rPr>
          <w:rFonts w:ascii="Book Antiqua" w:hAnsi="Book Antiqua"/>
          <w:b/>
        </w:rPr>
        <w:t>Laupland KB</w:t>
      </w:r>
      <w:r w:rsidRPr="00B40D9F">
        <w:rPr>
          <w:rFonts w:ascii="Book Antiqua" w:hAnsi="Book Antiqua"/>
        </w:rPr>
        <w:t xml:space="preserve">, Parkins MD, Church DL, Gregson DB, Louie TJ, Conly JM, Elsayed S, Pitout JD. Population-based epidemiological study of infections caused by carbapenem-resistant Pseudomonas aeruginosa in the Calgary Health Region: importance of metallo-beta-lactamase (MBL)-producing strains. </w:t>
      </w:r>
      <w:r w:rsidRPr="00B40D9F">
        <w:rPr>
          <w:rFonts w:ascii="Book Antiqua" w:hAnsi="Book Antiqua"/>
          <w:i/>
        </w:rPr>
        <w:t>J Infect Dis</w:t>
      </w:r>
      <w:r w:rsidRPr="00B40D9F">
        <w:rPr>
          <w:rFonts w:ascii="Book Antiqua" w:hAnsi="Book Antiqua"/>
        </w:rPr>
        <w:t xml:space="preserve"> 2005; </w:t>
      </w:r>
      <w:r w:rsidRPr="00B40D9F">
        <w:rPr>
          <w:rFonts w:ascii="Book Antiqua" w:hAnsi="Book Antiqua"/>
          <w:b/>
        </w:rPr>
        <w:t>192</w:t>
      </w:r>
      <w:r w:rsidRPr="00B40D9F">
        <w:rPr>
          <w:rFonts w:ascii="Book Antiqua" w:hAnsi="Book Antiqua"/>
        </w:rPr>
        <w:t>: 1606-1612 [PMID: 16206075 DOI: 10.1086/444469]</w:t>
      </w:r>
    </w:p>
    <w:p w14:paraId="25659475"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36 </w:t>
      </w:r>
      <w:r w:rsidRPr="00B40D9F">
        <w:rPr>
          <w:rFonts w:ascii="Book Antiqua" w:hAnsi="Book Antiqua"/>
          <w:b/>
        </w:rPr>
        <w:t>Lolans K</w:t>
      </w:r>
      <w:r w:rsidRPr="00B40D9F">
        <w:rPr>
          <w:rFonts w:ascii="Book Antiqua" w:hAnsi="Book Antiqua"/>
        </w:rPr>
        <w:t xml:space="preserve">, Queenan AM, Bush K, Sahud A, Quinn JP. First nosocomial outbreak of Pseudomonas aeruginosa producing an integron-borne metallo-beta-lactamase (VIM-2) in the United States. </w:t>
      </w:r>
      <w:r w:rsidRPr="00B40D9F">
        <w:rPr>
          <w:rFonts w:ascii="Book Antiqua" w:hAnsi="Book Antiqua"/>
          <w:i/>
        </w:rPr>
        <w:t>Antimicrob Agents Chemother</w:t>
      </w:r>
      <w:r w:rsidRPr="00B40D9F">
        <w:rPr>
          <w:rFonts w:ascii="Book Antiqua" w:hAnsi="Book Antiqua"/>
        </w:rPr>
        <w:t xml:space="preserve"> 2005; </w:t>
      </w:r>
      <w:r w:rsidRPr="00B40D9F">
        <w:rPr>
          <w:rFonts w:ascii="Book Antiqua" w:hAnsi="Book Antiqua"/>
          <w:b/>
        </w:rPr>
        <w:t>49</w:t>
      </w:r>
      <w:r w:rsidRPr="00B40D9F">
        <w:rPr>
          <w:rFonts w:ascii="Book Antiqua" w:hAnsi="Book Antiqua"/>
        </w:rPr>
        <w:t>: 3538-3540 [PMID: 16048978 DOI: 10.1128/AAC.49.8.3538-3540.2005]</w:t>
      </w:r>
    </w:p>
    <w:p w14:paraId="44FD1EC6"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37 </w:t>
      </w:r>
      <w:r w:rsidRPr="00B40D9F">
        <w:rPr>
          <w:rFonts w:ascii="Book Antiqua" w:hAnsi="Book Antiqua"/>
          <w:b/>
        </w:rPr>
        <w:t>Zavascki AP</w:t>
      </w:r>
      <w:r w:rsidRPr="00B40D9F">
        <w:rPr>
          <w:rFonts w:ascii="Book Antiqua" w:hAnsi="Book Antiqua"/>
        </w:rPr>
        <w:t xml:space="preserve">, Gaspareto PB, Martins AF, Gonçalves AL, Barth AL. Outbreak of carbapenem-resistant Pseudomonas aeruginosa producing SPM-1 metallo-{beta}-lactamase in a teaching hospital in southern Brazil. </w:t>
      </w:r>
      <w:r w:rsidRPr="00B40D9F">
        <w:rPr>
          <w:rFonts w:ascii="Book Antiqua" w:hAnsi="Book Antiqua"/>
          <w:i/>
        </w:rPr>
        <w:t>J Antimicrob Chemother</w:t>
      </w:r>
      <w:r w:rsidRPr="00B40D9F">
        <w:rPr>
          <w:rFonts w:ascii="Book Antiqua" w:hAnsi="Book Antiqua"/>
        </w:rPr>
        <w:t xml:space="preserve"> 2005; </w:t>
      </w:r>
      <w:r w:rsidRPr="00B40D9F">
        <w:rPr>
          <w:rFonts w:ascii="Book Antiqua" w:hAnsi="Book Antiqua"/>
          <w:b/>
        </w:rPr>
        <w:t>56</w:t>
      </w:r>
      <w:r w:rsidRPr="00B40D9F">
        <w:rPr>
          <w:rFonts w:ascii="Book Antiqua" w:hAnsi="Book Antiqua"/>
        </w:rPr>
        <w:t>: 1148-1151 [PMID: 16239284 DOI: 10.1093/jac/dki390]</w:t>
      </w:r>
    </w:p>
    <w:p w14:paraId="3D927CB4"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38 </w:t>
      </w:r>
      <w:r w:rsidRPr="00B40D9F">
        <w:rPr>
          <w:rFonts w:ascii="Book Antiqua" w:hAnsi="Book Antiqua"/>
          <w:b/>
        </w:rPr>
        <w:t>Pournaras S</w:t>
      </w:r>
      <w:r w:rsidRPr="00B40D9F">
        <w:rPr>
          <w:rFonts w:ascii="Book Antiqua" w:hAnsi="Book Antiqua"/>
        </w:rPr>
        <w:t xml:space="preserve">, Markogiannakis A, Ikonomidis A, Kondyli L, Bethimouti K, Maniatis AN, Legakis NJ, Tsakris A. Outbreak of multiple clones of imipenem-resistant Acinetobacter baumannii isolates expressing OXA-58 carbapenemase in an intensive care unit. </w:t>
      </w:r>
      <w:r w:rsidRPr="00B40D9F">
        <w:rPr>
          <w:rFonts w:ascii="Book Antiqua" w:hAnsi="Book Antiqua"/>
          <w:i/>
        </w:rPr>
        <w:t>J Antimicrob Chemother</w:t>
      </w:r>
      <w:r w:rsidRPr="00B40D9F">
        <w:rPr>
          <w:rFonts w:ascii="Book Antiqua" w:hAnsi="Book Antiqua"/>
        </w:rPr>
        <w:t xml:space="preserve"> 2006; </w:t>
      </w:r>
      <w:r w:rsidRPr="00B40D9F">
        <w:rPr>
          <w:rFonts w:ascii="Book Antiqua" w:hAnsi="Book Antiqua"/>
          <w:b/>
        </w:rPr>
        <w:t>57</w:t>
      </w:r>
      <w:r w:rsidRPr="00B40D9F">
        <w:rPr>
          <w:rFonts w:ascii="Book Antiqua" w:hAnsi="Book Antiqua"/>
        </w:rPr>
        <w:t>: 557-561 [PMID: 16431857 DOI: 10.1093/jac/dkl004]</w:t>
      </w:r>
    </w:p>
    <w:p w14:paraId="37C6D903"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39 </w:t>
      </w:r>
      <w:r w:rsidRPr="00B40D9F">
        <w:rPr>
          <w:rFonts w:ascii="Book Antiqua" w:hAnsi="Book Antiqua"/>
          <w:b/>
        </w:rPr>
        <w:t>Kassis-Chikhani N</w:t>
      </w:r>
      <w:r w:rsidRPr="00B40D9F">
        <w:rPr>
          <w:rFonts w:ascii="Book Antiqua" w:hAnsi="Book Antiqua"/>
        </w:rPr>
        <w:t xml:space="preserve">, Decré D, Gautier V, Burghoffer B, Saliba F, Mathieu D, Samuel D, Castaing D, Petit JC, Dussaix E, Arlet G. First outbreak of multidrug-resistant Klebsiella pneumoniae carrying blaVIM-1 and blaSHV-5 in a French university hospital. </w:t>
      </w:r>
      <w:r w:rsidRPr="00B40D9F">
        <w:rPr>
          <w:rFonts w:ascii="Book Antiqua" w:hAnsi="Book Antiqua"/>
          <w:i/>
        </w:rPr>
        <w:t>J Antimicrob Chemother</w:t>
      </w:r>
      <w:r w:rsidRPr="00B40D9F">
        <w:rPr>
          <w:rFonts w:ascii="Book Antiqua" w:hAnsi="Book Antiqua"/>
        </w:rPr>
        <w:t xml:space="preserve"> 2006; </w:t>
      </w:r>
      <w:r w:rsidRPr="00B40D9F">
        <w:rPr>
          <w:rFonts w:ascii="Book Antiqua" w:hAnsi="Book Antiqua"/>
          <w:b/>
        </w:rPr>
        <w:t>57</w:t>
      </w:r>
      <w:r w:rsidRPr="00B40D9F">
        <w:rPr>
          <w:rFonts w:ascii="Book Antiqua" w:hAnsi="Book Antiqua"/>
        </w:rPr>
        <w:t>: 142-145 [PMID: 16284103]</w:t>
      </w:r>
    </w:p>
    <w:p w14:paraId="628016D6"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40 </w:t>
      </w:r>
      <w:r w:rsidRPr="00B40D9F">
        <w:rPr>
          <w:rFonts w:ascii="Book Antiqua" w:hAnsi="Book Antiqua"/>
          <w:b/>
        </w:rPr>
        <w:t>Lagatolla C</w:t>
      </w:r>
      <w:r w:rsidRPr="00B40D9F">
        <w:rPr>
          <w:rFonts w:ascii="Book Antiqua" w:hAnsi="Book Antiqua"/>
        </w:rPr>
        <w:t xml:space="preserve">, Edalucci E, Dolzani L, Riccio ML, De Luca F, Medessi E, Rossolini GM, Tonin EA. Molecular evolution of metallo-beta-lactamase-producing Pseudomonas aeruginosa in a nosocomial setting of high-level endemicity. </w:t>
      </w:r>
      <w:r w:rsidRPr="00B40D9F">
        <w:rPr>
          <w:rFonts w:ascii="Book Antiqua" w:hAnsi="Book Antiqua"/>
          <w:i/>
        </w:rPr>
        <w:t>J Clin Microbiol</w:t>
      </w:r>
      <w:r w:rsidRPr="00B40D9F">
        <w:rPr>
          <w:rFonts w:ascii="Book Antiqua" w:hAnsi="Book Antiqua"/>
        </w:rPr>
        <w:t xml:space="preserve"> 2006; </w:t>
      </w:r>
      <w:r w:rsidRPr="00B40D9F">
        <w:rPr>
          <w:rFonts w:ascii="Book Antiqua" w:hAnsi="Book Antiqua"/>
          <w:b/>
        </w:rPr>
        <w:t>44</w:t>
      </w:r>
      <w:r w:rsidRPr="00B40D9F">
        <w:rPr>
          <w:rFonts w:ascii="Book Antiqua" w:hAnsi="Book Antiqua"/>
        </w:rPr>
        <w:t>: 2348-2353 [PMID: 16825348 DOI: 10.1128/JCM.00258-06]</w:t>
      </w:r>
    </w:p>
    <w:p w14:paraId="66F90C45" w14:textId="77777777" w:rsidR="00B40D9F" w:rsidRPr="00B40D9F" w:rsidRDefault="00B40D9F" w:rsidP="00B40D9F">
      <w:pPr>
        <w:spacing w:line="360" w:lineRule="auto"/>
        <w:jc w:val="both"/>
        <w:rPr>
          <w:rFonts w:ascii="Book Antiqua" w:hAnsi="Book Antiqua"/>
        </w:rPr>
      </w:pPr>
      <w:r w:rsidRPr="00B40D9F">
        <w:rPr>
          <w:rFonts w:ascii="Book Antiqua" w:hAnsi="Book Antiqua"/>
        </w:rPr>
        <w:lastRenderedPageBreak/>
        <w:t xml:space="preserve">41 </w:t>
      </w:r>
      <w:r w:rsidRPr="00B40D9F">
        <w:rPr>
          <w:rFonts w:ascii="Book Antiqua" w:hAnsi="Book Antiqua"/>
          <w:b/>
        </w:rPr>
        <w:t>Libisch B</w:t>
      </w:r>
      <w:r w:rsidRPr="00B40D9F">
        <w:rPr>
          <w:rFonts w:ascii="Book Antiqua" w:hAnsi="Book Antiqua"/>
        </w:rPr>
        <w:t xml:space="preserve">, Muzslay M, Gacs M, Minárovits J, Knausz M, Watine J, Ternák G, Kenéz E, Kustos I, Rókusz L, Széles K, Balogh B, Füzi M. Molecular epidemiology of VIM-4 metallo-beta-lactamase-producing Pseudomonas sp. isolates in Hungary. </w:t>
      </w:r>
      <w:r w:rsidRPr="00B40D9F">
        <w:rPr>
          <w:rFonts w:ascii="Book Antiqua" w:hAnsi="Book Antiqua"/>
          <w:i/>
        </w:rPr>
        <w:t>Antimicrob Agents Chemother</w:t>
      </w:r>
      <w:r w:rsidRPr="00B40D9F">
        <w:rPr>
          <w:rFonts w:ascii="Book Antiqua" w:hAnsi="Book Antiqua"/>
        </w:rPr>
        <w:t xml:space="preserve"> 2006; </w:t>
      </w:r>
      <w:r w:rsidRPr="00B40D9F">
        <w:rPr>
          <w:rFonts w:ascii="Book Antiqua" w:hAnsi="Book Antiqua"/>
          <w:b/>
        </w:rPr>
        <w:t>50</w:t>
      </w:r>
      <w:r w:rsidRPr="00B40D9F">
        <w:rPr>
          <w:rFonts w:ascii="Book Antiqua" w:hAnsi="Book Antiqua"/>
        </w:rPr>
        <w:t>: 4220-4223 [PMID: 17000739 DOI: 10.1128/AAC.00300-06]</w:t>
      </w:r>
    </w:p>
    <w:p w14:paraId="7B58AEEB"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42 </w:t>
      </w:r>
      <w:r w:rsidRPr="00B40D9F">
        <w:rPr>
          <w:rFonts w:ascii="Book Antiqua" w:hAnsi="Book Antiqua"/>
          <w:b/>
        </w:rPr>
        <w:t>Tato M</w:t>
      </w:r>
      <w:r w:rsidRPr="00B40D9F">
        <w:rPr>
          <w:rFonts w:ascii="Book Antiqua" w:hAnsi="Book Antiqua"/>
        </w:rPr>
        <w:t xml:space="preserve">, Coque TM, Ruíz-Garbajosa P, Pintado V, Cobo J, Sader HS, Jones RN, Baquero F, Cantón R. Complex clonal and plasmid epidemiology in the first outbreak of Enterobacteriaceae infection involving VIM-1 metallo-beta-lactamase in Spain: toward endemicity? </w:t>
      </w:r>
      <w:r w:rsidRPr="00B40D9F">
        <w:rPr>
          <w:rFonts w:ascii="Book Antiqua" w:hAnsi="Book Antiqua"/>
          <w:i/>
        </w:rPr>
        <w:t>Clin Infect Dis</w:t>
      </w:r>
      <w:r w:rsidRPr="00B40D9F">
        <w:rPr>
          <w:rFonts w:ascii="Book Antiqua" w:hAnsi="Book Antiqua"/>
        </w:rPr>
        <w:t xml:space="preserve"> 2007; </w:t>
      </w:r>
      <w:r w:rsidRPr="00B40D9F">
        <w:rPr>
          <w:rFonts w:ascii="Book Antiqua" w:hAnsi="Book Antiqua"/>
          <w:b/>
        </w:rPr>
        <w:t>45</w:t>
      </w:r>
      <w:r w:rsidRPr="00B40D9F">
        <w:rPr>
          <w:rFonts w:ascii="Book Antiqua" w:hAnsi="Book Antiqua"/>
        </w:rPr>
        <w:t>: 1171-1178 [PMID: 17918078 DOI: 10.1086/522288]</w:t>
      </w:r>
    </w:p>
    <w:p w14:paraId="143B773E"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43 </w:t>
      </w:r>
      <w:r w:rsidRPr="00B40D9F">
        <w:rPr>
          <w:rFonts w:ascii="Book Antiqua" w:hAnsi="Book Antiqua"/>
          <w:b/>
        </w:rPr>
        <w:t>Empel J</w:t>
      </w:r>
      <w:r w:rsidRPr="00B40D9F">
        <w:rPr>
          <w:rFonts w:ascii="Book Antiqua" w:hAnsi="Book Antiqua"/>
        </w:rPr>
        <w:t xml:space="preserve">, Filczak K, Mrówka A, Hryniewicz W, Livermore DM, Gniadkowski M. Outbreak of Pseudomonas aeruginosa infections with PER-1 extended-spectrum beta-lactamase in Warsaw, Poland: further evidence for an international clonal complex. </w:t>
      </w:r>
      <w:r w:rsidRPr="00B40D9F">
        <w:rPr>
          <w:rFonts w:ascii="Book Antiqua" w:hAnsi="Book Antiqua"/>
          <w:i/>
        </w:rPr>
        <w:t>J Clin Microbiol</w:t>
      </w:r>
      <w:r w:rsidRPr="00B40D9F">
        <w:rPr>
          <w:rFonts w:ascii="Book Antiqua" w:hAnsi="Book Antiqua"/>
        </w:rPr>
        <w:t xml:space="preserve"> 2007; </w:t>
      </w:r>
      <w:r w:rsidRPr="00B40D9F">
        <w:rPr>
          <w:rFonts w:ascii="Book Antiqua" w:hAnsi="Book Antiqua"/>
          <w:b/>
        </w:rPr>
        <w:t>45</w:t>
      </w:r>
      <w:r w:rsidRPr="00B40D9F">
        <w:rPr>
          <w:rFonts w:ascii="Book Antiqua" w:hAnsi="Book Antiqua"/>
        </w:rPr>
        <w:t>: 2829-2834 [PMID: 17634312 DOI: 10.1128/JCM.00997-07]</w:t>
      </w:r>
    </w:p>
    <w:p w14:paraId="485A4164"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44 </w:t>
      </w:r>
      <w:r w:rsidRPr="00B40D9F">
        <w:rPr>
          <w:rFonts w:ascii="Book Antiqua" w:hAnsi="Book Antiqua"/>
          <w:b/>
        </w:rPr>
        <w:t>Mentzelopoulos SD</w:t>
      </w:r>
      <w:r w:rsidRPr="00B40D9F">
        <w:rPr>
          <w:rFonts w:ascii="Book Antiqua" w:hAnsi="Book Antiqua"/>
        </w:rPr>
        <w:t xml:space="preserve">, Pratikaki M, Platsouka E, Kraniotaki H, Zervakis D, Koutsoukou A, Nanas S, Paniara O, Roussos C, Giamarellos-Bourboulis E, Routsi C, Zakynthinos SG. Prolonged use of carbapenems and colistin predisposes to ventilator-associated pneumonia by pandrug-resistant Pseudomonas aeruginosa. </w:t>
      </w:r>
      <w:r w:rsidRPr="00B40D9F">
        <w:rPr>
          <w:rFonts w:ascii="Book Antiqua" w:hAnsi="Book Antiqua"/>
          <w:i/>
        </w:rPr>
        <w:t>Intensive Care Med</w:t>
      </w:r>
      <w:r w:rsidRPr="00B40D9F">
        <w:rPr>
          <w:rFonts w:ascii="Book Antiqua" w:hAnsi="Book Antiqua"/>
        </w:rPr>
        <w:t xml:space="preserve"> 2007; </w:t>
      </w:r>
      <w:r w:rsidRPr="00B40D9F">
        <w:rPr>
          <w:rFonts w:ascii="Book Antiqua" w:hAnsi="Book Antiqua"/>
          <w:b/>
        </w:rPr>
        <w:t>33</w:t>
      </w:r>
      <w:r w:rsidRPr="00B40D9F">
        <w:rPr>
          <w:rFonts w:ascii="Book Antiqua" w:hAnsi="Book Antiqua"/>
        </w:rPr>
        <w:t>: 1524-1532 [PMID: 17549457 DOI: 10.1007/s00134-007-0683-2]</w:t>
      </w:r>
    </w:p>
    <w:p w14:paraId="498B7830"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45 </w:t>
      </w:r>
      <w:r w:rsidRPr="00B40D9F">
        <w:rPr>
          <w:rFonts w:ascii="Book Antiqua" w:hAnsi="Book Antiqua"/>
          <w:b/>
        </w:rPr>
        <w:t>Tsakris A</w:t>
      </w:r>
      <w:r w:rsidRPr="00B40D9F">
        <w:rPr>
          <w:rFonts w:ascii="Book Antiqua" w:hAnsi="Book Antiqua"/>
        </w:rPr>
        <w:t xml:space="preserve">, Ikonomidis A, Poulou A, Spanakis N, Vrizas D, Diomidous M, Pournaras S, Markou F. Clusters of imipenem-resistant Acinetobacter baumannii clones producing different carbapenemases in an intensive care unit. </w:t>
      </w:r>
      <w:r w:rsidRPr="00B40D9F">
        <w:rPr>
          <w:rFonts w:ascii="Book Antiqua" w:hAnsi="Book Antiqua"/>
          <w:i/>
        </w:rPr>
        <w:t>Clin Microbiol Infect</w:t>
      </w:r>
      <w:r w:rsidRPr="00B40D9F">
        <w:rPr>
          <w:rFonts w:ascii="Book Antiqua" w:hAnsi="Book Antiqua"/>
        </w:rPr>
        <w:t xml:space="preserve"> 2008; </w:t>
      </w:r>
      <w:r w:rsidRPr="00B40D9F">
        <w:rPr>
          <w:rFonts w:ascii="Book Antiqua" w:hAnsi="Book Antiqua"/>
          <w:b/>
        </w:rPr>
        <w:t>14</w:t>
      </w:r>
      <w:r w:rsidRPr="00B40D9F">
        <w:rPr>
          <w:rFonts w:ascii="Book Antiqua" w:hAnsi="Book Antiqua"/>
        </w:rPr>
        <w:t>: 588-594 [PMID: 18397334 DOI: 10.1111/j.1469-0691.2008.01996.x]</w:t>
      </w:r>
    </w:p>
    <w:p w14:paraId="068EA1A2"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46 </w:t>
      </w:r>
      <w:r w:rsidRPr="00B40D9F">
        <w:rPr>
          <w:rFonts w:ascii="Book Antiqua" w:hAnsi="Book Antiqua"/>
          <w:b/>
        </w:rPr>
        <w:t>Loli A</w:t>
      </w:r>
      <w:r w:rsidRPr="00B40D9F">
        <w:rPr>
          <w:rFonts w:ascii="Book Antiqua" w:hAnsi="Book Antiqua"/>
        </w:rPr>
        <w:t xml:space="preserve">, Tzouvelekis LS, Gianneli D, Tzelepi E, Miriagou V. Outbreak of Acinetobacter baumannii with chromosomally encoded VIM-1 undetectable by imipenem-EDTA synergy tests. </w:t>
      </w:r>
      <w:r w:rsidRPr="00B40D9F">
        <w:rPr>
          <w:rFonts w:ascii="Book Antiqua" w:hAnsi="Book Antiqua"/>
          <w:i/>
        </w:rPr>
        <w:t>Antimicrob Agents Chemother</w:t>
      </w:r>
      <w:r w:rsidRPr="00B40D9F">
        <w:rPr>
          <w:rFonts w:ascii="Book Antiqua" w:hAnsi="Book Antiqua"/>
        </w:rPr>
        <w:t xml:space="preserve"> 2008; </w:t>
      </w:r>
      <w:r w:rsidRPr="00B40D9F">
        <w:rPr>
          <w:rFonts w:ascii="Book Antiqua" w:hAnsi="Book Antiqua"/>
          <w:b/>
        </w:rPr>
        <w:t>52</w:t>
      </w:r>
      <w:r w:rsidRPr="00B40D9F">
        <w:rPr>
          <w:rFonts w:ascii="Book Antiqua" w:hAnsi="Book Antiqua"/>
        </w:rPr>
        <w:t>: 1894-1896 [PMID: 18285473 DOI: 10.1128/AAC.01414-07]</w:t>
      </w:r>
    </w:p>
    <w:p w14:paraId="28DB6F50" w14:textId="77777777" w:rsidR="00B40D9F" w:rsidRPr="00B40D9F" w:rsidRDefault="00B40D9F" w:rsidP="00B40D9F">
      <w:pPr>
        <w:spacing w:line="360" w:lineRule="auto"/>
        <w:jc w:val="both"/>
        <w:rPr>
          <w:rFonts w:ascii="Book Antiqua" w:hAnsi="Book Antiqua"/>
        </w:rPr>
      </w:pPr>
      <w:r w:rsidRPr="00B40D9F">
        <w:rPr>
          <w:rFonts w:ascii="Book Antiqua" w:hAnsi="Book Antiqua"/>
        </w:rPr>
        <w:lastRenderedPageBreak/>
        <w:t xml:space="preserve">47 </w:t>
      </w:r>
      <w:r w:rsidRPr="00B40D9F">
        <w:rPr>
          <w:rFonts w:ascii="Book Antiqua" w:hAnsi="Book Antiqua"/>
          <w:b/>
        </w:rPr>
        <w:t>Cagnacci S</w:t>
      </w:r>
      <w:r w:rsidRPr="00B40D9F">
        <w:rPr>
          <w:rFonts w:ascii="Book Antiqua" w:hAnsi="Book Antiqua"/>
        </w:rPr>
        <w:t xml:space="preserve">, Gualco L, Roveta S, Mannelli S, Borgianni L, Docquier JD, Dodi F, Centanaro M, Debbia E, Marchese A, Rossolini GM. Bloodstream infections caused by multidrug-resistant Klebsiella pneumoniae producing the carbapenem-hydrolysing VIM-1 metallo-beta-lactamase: first Italian outbreak. </w:t>
      </w:r>
      <w:r w:rsidRPr="00B40D9F">
        <w:rPr>
          <w:rFonts w:ascii="Book Antiqua" w:hAnsi="Book Antiqua"/>
          <w:i/>
        </w:rPr>
        <w:t>J Antimicrob Chemother</w:t>
      </w:r>
      <w:r w:rsidRPr="00B40D9F">
        <w:rPr>
          <w:rFonts w:ascii="Book Antiqua" w:hAnsi="Book Antiqua"/>
        </w:rPr>
        <w:t xml:space="preserve"> 2008; </w:t>
      </w:r>
      <w:r w:rsidRPr="00B40D9F">
        <w:rPr>
          <w:rFonts w:ascii="Book Antiqua" w:hAnsi="Book Antiqua"/>
          <w:b/>
        </w:rPr>
        <w:t>61</w:t>
      </w:r>
      <w:r w:rsidRPr="00B40D9F">
        <w:rPr>
          <w:rFonts w:ascii="Book Antiqua" w:hAnsi="Book Antiqua"/>
        </w:rPr>
        <w:t>: 296-300 [PMID: 18065411 DOI: 10.1093/jac/dkm471]</w:t>
      </w:r>
    </w:p>
    <w:p w14:paraId="054A1107"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48 </w:t>
      </w:r>
      <w:r w:rsidRPr="00B40D9F">
        <w:rPr>
          <w:rFonts w:ascii="Book Antiqua" w:hAnsi="Book Antiqua"/>
          <w:b/>
        </w:rPr>
        <w:t>Psichogiou M</w:t>
      </w:r>
      <w:r w:rsidRPr="00B40D9F">
        <w:rPr>
          <w:rFonts w:ascii="Book Antiqua" w:hAnsi="Book Antiqua"/>
        </w:rPr>
        <w:t xml:space="preserve">, Tassios PT, Avlamis A, Stefanou I, Kosmidis C, Platsouka E, Paniara O, Xanthaki A, Toutouza M, Daikos GL, Tzouvelekis LS. Ongoing epidemic of blaVIM-1-positive Klebsiella pneumoniae in Athens, Greece: a prospective survey. </w:t>
      </w:r>
      <w:r w:rsidRPr="00B40D9F">
        <w:rPr>
          <w:rFonts w:ascii="Book Antiqua" w:hAnsi="Book Antiqua"/>
          <w:i/>
        </w:rPr>
        <w:t>J Antimicrob Chemother</w:t>
      </w:r>
      <w:r w:rsidRPr="00B40D9F">
        <w:rPr>
          <w:rFonts w:ascii="Book Antiqua" w:hAnsi="Book Antiqua"/>
        </w:rPr>
        <w:t xml:space="preserve"> 2008; </w:t>
      </w:r>
      <w:r w:rsidRPr="00B40D9F">
        <w:rPr>
          <w:rFonts w:ascii="Book Antiqua" w:hAnsi="Book Antiqua"/>
          <w:b/>
        </w:rPr>
        <w:t>61</w:t>
      </w:r>
      <w:r w:rsidRPr="00B40D9F">
        <w:rPr>
          <w:rFonts w:ascii="Book Antiqua" w:hAnsi="Book Antiqua"/>
        </w:rPr>
        <w:t>: 59-63 [PMID: 17999975 DOI: 10.1093/jac/dkm443]</w:t>
      </w:r>
    </w:p>
    <w:p w14:paraId="057BFF88"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49 </w:t>
      </w:r>
      <w:r w:rsidRPr="00B40D9F">
        <w:rPr>
          <w:rFonts w:ascii="Book Antiqua" w:hAnsi="Book Antiqua"/>
          <w:b/>
        </w:rPr>
        <w:t>Tokatlidou D</w:t>
      </w:r>
      <w:r w:rsidRPr="00B40D9F">
        <w:rPr>
          <w:rFonts w:ascii="Book Antiqua" w:hAnsi="Book Antiqua"/>
        </w:rPr>
        <w:t xml:space="preserve">, Tsivitanidou M, Pournaras S, Ikonomidis A, Tsakris A, Sofianou D. Outbreak caused by a multidrug-resistant Klebsiella pneumoniae clone carrying blaVIM-12 in a university hospital. </w:t>
      </w:r>
      <w:r w:rsidRPr="00B40D9F">
        <w:rPr>
          <w:rFonts w:ascii="Book Antiqua" w:hAnsi="Book Antiqua"/>
          <w:i/>
        </w:rPr>
        <w:t>J Clin Microbiol</w:t>
      </w:r>
      <w:r w:rsidRPr="00B40D9F">
        <w:rPr>
          <w:rFonts w:ascii="Book Antiqua" w:hAnsi="Book Antiqua"/>
        </w:rPr>
        <w:t xml:space="preserve"> 2008; </w:t>
      </w:r>
      <w:r w:rsidRPr="00B40D9F">
        <w:rPr>
          <w:rFonts w:ascii="Book Antiqua" w:hAnsi="Book Antiqua"/>
          <w:b/>
        </w:rPr>
        <w:t>46</w:t>
      </w:r>
      <w:r w:rsidRPr="00B40D9F">
        <w:rPr>
          <w:rFonts w:ascii="Book Antiqua" w:hAnsi="Book Antiqua"/>
        </w:rPr>
        <w:t>: 1005-1008 [PMID: 18199780 DOI: 10.1128/JCM.01573-07]</w:t>
      </w:r>
    </w:p>
    <w:p w14:paraId="0106AA8D"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50 </w:t>
      </w:r>
      <w:r w:rsidRPr="00B40D9F">
        <w:rPr>
          <w:rFonts w:ascii="Book Antiqua" w:hAnsi="Book Antiqua"/>
          <w:b/>
        </w:rPr>
        <w:t>Corvec S</w:t>
      </w:r>
      <w:r w:rsidRPr="00B40D9F">
        <w:rPr>
          <w:rFonts w:ascii="Book Antiqua" w:hAnsi="Book Antiqua"/>
        </w:rPr>
        <w:t xml:space="preserve">, Poirel L, Espaze E, Giraudeau C, Drugeon H, Nordmann P. Long-term evolution of a nosocomial outbreak of Pseudomonas aeruginosa producing VIM-2 metallo-enzyme. </w:t>
      </w:r>
      <w:r w:rsidRPr="00B40D9F">
        <w:rPr>
          <w:rFonts w:ascii="Book Antiqua" w:hAnsi="Book Antiqua"/>
          <w:i/>
        </w:rPr>
        <w:t>J Hosp Infect</w:t>
      </w:r>
      <w:r w:rsidRPr="00B40D9F">
        <w:rPr>
          <w:rFonts w:ascii="Book Antiqua" w:hAnsi="Book Antiqua"/>
        </w:rPr>
        <w:t xml:space="preserve"> 2008; </w:t>
      </w:r>
      <w:r w:rsidRPr="00B40D9F">
        <w:rPr>
          <w:rFonts w:ascii="Book Antiqua" w:hAnsi="Book Antiqua"/>
          <w:b/>
        </w:rPr>
        <w:t>68</w:t>
      </w:r>
      <w:r w:rsidRPr="00B40D9F">
        <w:rPr>
          <w:rFonts w:ascii="Book Antiqua" w:hAnsi="Book Antiqua"/>
        </w:rPr>
        <w:t>: 73-82 [PMID: 18079018 DOI: 10.1016/j.jhin.2007.10.016]</w:t>
      </w:r>
    </w:p>
    <w:p w14:paraId="77C981CA"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51 </w:t>
      </w:r>
      <w:r w:rsidRPr="00B40D9F">
        <w:rPr>
          <w:rFonts w:ascii="Book Antiqua" w:hAnsi="Book Antiqua"/>
          <w:b/>
        </w:rPr>
        <w:t>Woodford N</w:t>
      </w:r>
      <w:r w:rsidRPr="00B40D9F">
        <w:rPr>
          <w:rFonts w:ascii="Book Antiqua" w:hAnsi="Book Antiqua"/>
        </w:rPr>
        <w:t xml:space="preserve">, Zhang J, Kaufmann ME, Yarde S, Tomas Mdel M, Faris C, Vardhan MS, Dawson S, Cotterill SL, Livermore DM. Detection of Pseudomonas aeruginosa isolates producing VEB-type extended-spectrum beta-lactamases in the United Kingdom. </w:t>
      </w:r>
      <w:r w:rsidRPr="00B40D9F">
        <w:rPr>
          <w:rFonts w:ascii="Book Antiqua" w:hAnsi="Book Antiqua"/>
          <w:i/>
        </w:rPr>
        <w:t>J Antimicrob Chemother</w:t>
      </w:r>
      <w:r w:rsidRPr="00B40D9F">
        <w:rPr>
          <w:rFonts w:ascii="Book Antiqua" w:hAnsi="Book Antiqua"/>
        </w:rPr>
        <w:t xml:space="preserve"> 2008; </w:t>
      </w:r>
      <w:r w:rsidRPr="00B40D9F">
        <w:rPr>
          <w:rFonts w:ascii="Book Antiqua" w:hAnsi="Book Antiqua"/>
          <w:b/>
        </w:rPr>
        <w:t>62</w:t>
      </w:r>
      <w:r w:rsidRPr="00B40D9F">
        <w:rPr>
          <w:rFonts w:ascii="Book Antiqua" w:hAnsi="Book Antiqua"/>
        </w:rPr>
        <w:t>: 1265-1268 [PMID: 18819973 DOI: 10.1093/jac/dkn400]</w:t>
      </w:r>
    </w:p>
    <w:p w14:paraId="088526C9" w14:textId="7AD083AE" w:rsidR="00B40D9F" w:rsidRPr="00B40D9F" w:rsidRDefault="00B40D9F" w:rsidP="00B40D9F">
      <w:pPr>
        <w:spacing w:line="360" w:lineRule="auto"/>
        <w:jc w:val="both"/>
        <w:rPr>
          <w:rFonts w:ascii="Book Antiqua" w:hAnsi="Book Antiqua"/>
        </w:rPr>
      </w:pPr>
      <w:r w:rsidRPr="00B40D9F">
        <w:rPr>
          <w:rFonts w:ascii="Book Antiqua" w:hAnsi="Book Antiqua"/>
        </w:rPr>
        <w:t xml:space="preserve">52 </w:t>
      </w:r>
      <w:r w:rsidRPr="00B40D9F">
        <w:rPr>
          <w:rFonts w:ascii="Book Antiqua" w:hAnsi="Book Antiqua"/>
          <w:b/>
        </w:rPr>
        <w:t>Giakoupi P</w:t>
      </w:r>
      <w:r w:rsidRPr="00B40D9F">
        <w:rPr>
          <w:rFonts w:ascii="Book Antiqua" w:hAnsi="Book Antiqua"/>
        </w:rPr>
        <w:t xml:space="preserve">, Maltezou H, Polemis M, Pappa O, Saroglou G, Vatopoulos A; Greek System for the Surveillance of Antimicrobial Resistance. KPC-2-producing Klebsiella pneumoniae infections in Greek hospitals are mainly due to a hyperepidemic clone. </w:t>
      </w:r>
      <w:r w:rsidRPr="00B40D9F">
        <w:rPr>
          <w:rFonts w:ascii="Book Antiqua" w:hAnsi="Book Antiqua"/>
          <w:i/>
        </w:rPr>
        <w:t>Euro Surveill</w:t>
      </w:r>
      <w:r w:rsidRPr="00B40D9F">
        <w:rPr>
          <w:rFonts w:ascii="Book Antiqua" w:hAnsi="Book Antiqua"/>
        </w:rPr>
        <w:t xml:space="preserve"> 2009; </w:t>
      </w:r>
      <w:r w:rsidRPr="00B40D9F">
        <w:rPr>
          <w:rFonts w:ascii="Book Antiqua" w:hAnsi="Book Antiqua"/>
          <w:b/>
        </w:rPr>
        <w:t>14</w:t>
      </w:r>
      <w:r w:rsidRPr="00B40D9F">
        <w:rPr>
          <w:rFonts w:ascii="Book Antiqua" w:hAnsi="Book Antiqua"/>
        </w:rPr>
        <w:t xml:space="preserve">: </w:t>
      </w:r>
      <w:r w:rsidR="00AD40F7" w:rsidRPr="00AD40F7">
        <w:rPr>
          <w:rFonts w:ascii="Book Antiqua" w:hAnsi="Book Antiqua"/>
        </w:rPr>
        <w:t>19218</w:t>
      </w:r>
      <w:r w:rsidRPr="00B40D9F">
        <w:rPr>
          <w:rFonts w:ascii="Book Antiqua" w:hAnsi="Book Antiqua"/>
        </w:rPr>
        <w:t xml:space="preserve"> [PMID: 19480809]</w:t>
      </w:r>
    </w:p>
    <w:p w14:paraId="772DAA62" w14:textId="77777777" w:rsidR="00B40D9F" w:rsidRPr="00B40D9F" w:rsidRDefault="00B40D9F" w:rsidP="00B40D9F">
      <w:pPr>
        <w:spacing w:line="360" w:lineRule="auto"/>
        <w:jc w:val="both"/>
        <w:rPr>
          <w:rFonts w:ascii="Book Antiqua" w:hAnsi="Book Antiqua"/>
        </w:rPr>
      </w:pPr>
      <w:r w:rsidRPr="00B40D9F">
        <w:rPr>
          <w:rFonts w:ascii="Book Antiqua" w:hAnsi="Book Antiqua"/>
        </w:rPr>
        <w:lastRenderedPageBreak/>
        <w:t xml:space="preserve">53 </w:t>
      </w:r>
      <w:r w:rsidRPr="00B40D9F">
        <w:rPr>
          <w:rFonts w:ascii="Book Antiqua" w:hAnsi="Book Antiqua"/>
          <w:b/>
        </w:rPr>
        <w:t>Siarkou VI</w:t>
      </w:r>
      <w:r w:rsidRPr="00B40D9F">
        <w:rPr>
          <w:rFonts w:ascii="Book Antiqua" w:hAnsi="Book Antiqua"/>
        </w:rPr>
        <w:t xml:space="preserve">, Vitti D, Protonotariou E, Ikonomidis A, Sofianou D. Molecular epidemiology of outbreak-related pseudomonas aeruginosa strains carrying the novel variant blaVIM-17 metallo-beta-lactamase gene. </w:t>
      </w:r>
      <w:r w:rsidRPr="00B40D9F">
        <w:rPr>
          <w:rFonts w:ascii="Book Antiqua" w:hAnsi="Book Antiqua"/>
          <w:i/>
        </w:rPr>
        <w:t>Antimicrob Agents Chemother</w:t>
      </w:r>
      <w:r w:rsidRPr="00B40D9F">
        <w:rPr>
          <w:rFonts w:ascii="Book Antiqua" w:hAnsi="Book Antiqua"/>
        </w:rPr>
        <w:t xml:space="preserve"> 2009; </w:t>
      </w:r>
      <w:r w:rsidRPr="00B40D9F">
        <w:rPr>
          <w:rFonts w:ascii="Book Antiqua" w:hAnsi="Book Antiqua"/>
          <w:b/>
        </w:rPr>
        <w:t>53</w:t>
      </w:r>
      <w:r w:rsidRPr="00B40D9F">
        <w:rPr>
          <w:rFonts w:ascii="Book Antiqua" w:hAnsi="Book Antiqua"/>
        </w:rPr>
        <w:t>: 1325-1330 [PMID: 19164147 DOI: 10.1128/AAC.01230-08]</w:t>
      </w:r>
    </w:p>
    <w:p w14:paraId="2DEE68BD"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54 </w:t>
      </w:r>
      <w:r w:rsidRPr="00B40D9F">
        <w:rPr>
          <w:rFonts w:ascii="Book Antiqua" w:hAnsi="Book Antiqua"/>
          <w:b/>
        </w:rPr>
        <w:t>Kulah C</w:t>
      </w:r>
      <w:r w:rsidRPr="00B40D9F">
        <w:rPr>
          <w:rFonts w:ascii="Book Antiqua" w:hAnsi="Book Antiqua"/>
        </w:rPr>
        <w:t xml:space="preserve">, Mooij MJ, Comert F, Aktas E, Celebi G, Ozlu N, Rijnsburger MC, Savelkoul PH. Characterisation of carbapenem-resistant Acinetobacter baumannii outbreak strains producing OXA-58 in Turkey. </w:t>
      </w:r>
      <w:r w:rsidRPr="00B40D9F">
        <w:rPr>
          <w:rFonts w:ascii="Book Antiqua" w:hAnsi="Book Antiqua"/>
          <w:i/>
        </w:rPr>
        <w:t>Int J Antimicrob Agents</w:t>
      </w:r>
      <w:r w:rsidRPr="00B40D9F">
        <w:rPr>
          <w:rFonts w:ascii="Book Antiqua" w:hAnsi="Book Antiqua"/>
        </w:rPr>
        <w:t xml:space="preserve"> 2010; </w:t>
      </w:r>
      <w:r w:rsidRPr="00B40D9F">
        <w:rPr>
          <w:rFonts w:ascii="Book Antiqua" w:hAnsi="Book Antiqua"/>
          <w:b/>
        </w:rPr>
        <w:t>36</w:t>
      </w:r>
      <w:r w:rsidRPr="00B40D9F">
        <w:rPr>
          <w:rFonts w:ascii="Book Antiqua" w:hAnsi="Book Antiqua"/>
        </w:rPr>
        <w:t>: 114-118 [PMID: 20510587 DOI: 10.1016/j.ijantimicag.2010.03.017]</w:t>
      </w:r>
    </w:p>
    <w:p w14:paraId="2E34ED28"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55 </w:t>
      </w:r>
      <w:r w:rsidRPr="00B40D9F">
        <w:rPr>
          <w:rFonts w:ascii="Book Antiqua" w:hAnsi="Book Antiqua"/>
          <w:b/>
        </w:rPr>
        <w:t>Oteo J</w:t>
      </w:r>
      <w:r w:rsidRPr="00B40D9F">
        <w:rPr>
          <w:rFonts w:ascii="Book Antiqua" w:hAnsi="Book Antiqua"/>
        </w:rPr>
        <w:t xml:space="preserve">, Hernández-Almaraz JL, Gil-Antón J, Vindel A, Fernández S, Bautista V, Campos J. Outbreak of vim-1-carbapenemase-producing Enterobacter cloacae in a pediatric intensive care unit. </w:t>
      </w:r>
      <w:r w:rsidRPr="00B40D9F">
        <w:rPr>
          <w:rFonts w:ascii="Book Antiqua" w:hAnsi="Book Antiqua"/>
          <w:i/>
        </w:rPr>
        <w:t>Pediatr Infect Dis J</w:t>
      </w:r>
      <w:r w:rsidRPr="00B40D9F">
        <w:rPr>
          <w:rFonts w:ascii="Book Antiqua" w:hAnsi="Book Antiqua"/>
        </w:rPr>
        <w:t xml:space="preserve"> 2010; </w:t>
      </w:r>
      <w:r w:rsidRPr="00B40D9F">
        <w:rPr>
          <w:rFonts w:ascii="Book Antiqua" w:hAnsi="Book Antiqua"/>
          <w:b/>
        </w:rPr>
        <w:t>29</w:t>
      </w:r>
      <w:r w:rsidRPr="00B40D9F">
        <w:rPr>
          <w:rFonts w:ascii="Book Antiqua" w:hAnsi="Book Antiqua"/>
        </w:rPr>
        <w:t>: 1144-1146 [PMID: 20686438 DOI: 10.1097/INF.0b013e3181efaa2d]</w:t>
      </w:r>
    </w:p>
    <w:p w14:paraId="3F7AF0D9" w14:textId="1F30A2F4" w:rsidR="00B40D9F" w:rsidRPr="00B40D9F" w:rsidRDefault="00B40D9F" w:rsidP="00B40D9F">
      <w:pPr>
        <w:spacing w:line="360" w:lineRule="auto"/>
        <w:jc w:val="both"/>
        <w:rPr>
          <w:rFonts w:ascii="Book Antiqua" w:hAnsi="Book Antiqua"/>
        </w:rPr>
      </w:pPr>
      <w:r w:rsidRPr="00B40D9F">
        <w:rPr>
          <w:rFonts w:ascii="Book Antiqua" w:hAnsi="Book Antiqua"/>
        </w:rPr>
        <w:t xml:space="preserve">56 </w:t>
      </w:r>
      <w:r w:rsidRPr="00B40D9F">
        <w:rPr>
          <w:rFonts w:ascii="Book Antiqua" w:hAnsi="Book Antiqua"/>
          <w:b/>
        </w:rPr>
        <w:t>Kassis-Chikhani N</w:t>
      </w:r>
      <w:r w:rsidRPr="00B40D9F">
        <w:rPr>
          <w:rFonts w:ascii="Book Antiqua" w:hAnsi="Book Antiqua"/>
        </w:rPr>
        <w:t xml:space="preserve">, Saliba F, Carbonne A, Neuville S, Decre D, Sengelin C, Guerin C, Gastiaburu N, Lavigne-Kriaa A, Boutelier C, Arlet G, Samuel D, Castaing D, Dussaix E, Jarlier V. Extended measures for controlling an outbreak of VIM-1 producing imipenem-resistant Klebsiella pneumoniae in a liver transplant centre in France, 2003-2004. </w:t>
      </w:r>
      <w:r w:rsidRPr="00B40D9F">
        <w:rPr>
          <w:rFonts w:ascii="Book Antiqua" w:hAnsi="Book Antiqua"/>
          <w:i/>
        </w:rPr>
        <w:t>Euro Surveill</w:t>
      </w:r>
      <w:r w:rsidRPr="00B40D9F">
        <w:rPr>
          <w:rFonts w:ascii="Book Antiqua" w:hAnsi="Book Antiqua"/>
        </w:rPr>
        <w:t xml:space="preserve"> 2010; </w:t>
      </w:r>
      <w:r w:rsidRPr="00B40D9F">
        <w:rPr>
          <w:rFonts w:ascii="Book Antiqua" w:hAnsi="Book Antiqua"/>
          <w:b/>
        </w:rPr>
        <w:t>15</w:t>
      </w:r>
      <w:r w:rsidRPr="00B40D9F">
        <w:rPr>
          <w:rFonts w:ascii="Book Antiqua" w:hAnsi="Book Antiqua"/>
        </w:rPr>
        <w:t xml:space="preserve">: </w:t>
      </w:r>
      <w:r w:rsidR="00F747D7" w:rsidRPr="00F747D7">
        <w:rPr>
          <w:rFonts w:ascii="Book Antiqua" w:hAnsi="Book Antiqua"/>
        </w:rPr>
        <w:t>19713</w:t>
      </w:r>
      <w:r w:rsidRPr="00B40D9F">
        <w:rPr>
          <w:rFonts w:ascii="Book Antiqua" w:hAnsi="Book Antiqua"/>
        </w:rPr>
        <w:t xml:space="preserve"> [PMID: 21144428]</w:t>
      </w:r>
    </w:p>
    <w:p w14:paraId="6A767C16"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57 </w:t>
      </w:r>
      <w:r w:rsidRPr="00B40D9F">
        <w:rPr>
          <w:rFonts w:ascii="Book Antiqua" w:hAnsi="Book Antiqua"/>
          <w:b/>
        </w:rPr>
        <w:t>Zioga A</w:t>
      </w:r>
      <w:r w:rsidRPr="00B40D9F">
        <w:rPr>
          <w:rFonts w:ascii="Book Antiqua" w:hAnsi="Book Antiqua"/>
        </w:rPr>
        <w:t xml:space="preserve">, Miriagou V, Tzelepi E, Douzinas E, Tsakiri M, Legakis NJ, Daikos GL, Tzouvelekis LS. The ongoing challenge of acquired carbapenemases: a hospital outbreak of Klebsiella pneumoniae simultaneously producing VIM-1 and KPC-2. </w:t>
      </w:r>
      <w:r w:rsidRPr="00B40D9F">
        <w:rPr>
          <w:rFonts w:ascii="Book Antiqua" w:hAnsi="Book Antiqua"/>
          <w:i/>
        </w:rPr>
        <w:t>Int J Antimicrob Agents</w:t>
      </w:r>
      <w:r w:rsidRPr="00B40D9F">
        <w:rPr>
          <w:rFonts w:ascii="Book Antiqua" w:hAnsi="Book Antiqua"/>
        </w:rPr>
        <w:t xml:space="preserve"> 2010; </w:t>
      </w:r>
      <w:r w:rsidRPr="00B40D9F">
        <w:rPr>
          <w:rFonts w:ascii="Book Antiqua" w:hAnsi="Book Antiqua"/>
          <w:b/>
        </w:rPr>
        <w:t>36</w:t>
      </w:r>
      <w:r w:rsidRPr="00B40D9F">
        <w:rPr>
          <w:rFonts w:ascii="Book Antiqua" w:hAnsi="Book Antiqua"/>
        </w:rPr>
        <w:t>: 190-191 [PMID: 20510588 DOI: 10.1016/j.ijantimicag.2010.04.002]</w:t>
      </w:r>
    </w:p>
    <w:p w14:paraId="5E834E3A"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58 </w:t>
      </w:r>
      <w:r w:rsidRPr="00B40D9F">
        <w:rPr>
          <w:rFonts w:ascii="Book Antiqua" w:hAnsi="Book Antiqua"/>
          <w:b/>
        </w:rPr>
        <w:t>Elias J</w:t>
      </w:r>
      <w:r w:rsidRPr="00B40D9F">
        <w:rPr>
          <w:rFonts w:ascii="Book Antiqua" w:hAnsi="Book Antiqua"/>
        </w:rPr>
        <w:t xml:space="preserve">, Schoen C, Heinze G, Valenza G, Gerharz E, Gerharz H, Vogel U. Nosocomial outbreak of VIM-2 metallo-β-lactamase-producing Pseudomonas aeruginosa associated with retrograde urography. </w:t>
      </w:r>
      <w:r w:rsidRPr="00B40D9F">
        <w:rPr>
          <w:rFonts w:ascii="Book Antiqua" w:hAnsi="Book Antiqua"/>
          <w:i/>
        </w:rPr>
        <w:t>Clin Microbiol Infect</w:t>
      </w:r>
      <w:r w:rsidRPr="00B40D9F">
        <w:rPr>
          <w:rFonts w:ascii="Book Antiqua" w:hAnsi="Book Antiqua"/>
        </w:rPr>
        <w:t xml:space="preserve"> 2010; </w:t>
      </w:r>
      <w:r w:rsidRPr="00B40D9F">
        <w:rPr>
          <w:rFonts w:ascii="Book Antiqua" w:hAnsi="Book Antiqua"/>
          <w:b/>
        </w:rPr>
        <w:t>16</w:t>
      </w:r>
      <w:r w:rsidRPr="00B40D9F">
        <w:rPr>
          <w:rFonts w:ascii="Book Antiqua" w:hAnsi="Book Antiqua"/>
        </w:rPr>
        <w:t>: 1494-1500 [PMID: 20041895 DOI: 10.1111/j.1469-0691.2009.03146.x]</w:t>
      </w:r>
    </w:p>
    <w:p w14:paraId="6E5CF909" w14:textId="77777777" w:rsidR="00B40D9F" w:rsidRPr="00B40D9F" w:rsidRDefault="00B40D9F" w:rsidP="00B40D9F">
      <w:pPr>
        <w:spacing w:line="360" w:lineRule="auto"/>
        <w:jc w:val="both"/>
        <w:rPr>
          <w:rFonts w:ascii="Book Antiqua" w:hAnsi="Book Antiqua"/>
        </w:rPr>
      </w:pPr>
      <w:r w:rsidRPr="00B40D9F">
        <w:rPr>
          <w:rFonts w:ascii="Book Antiqua" w:hAnsi="Book Antiqua"/>
        </w:rPr>
        <w:lastRenderedPageBreak/>
        <w:t xml:space="preserve">59 </w:t>
      </w:r>
      <w:r w:rsidRPr="00B40D9F">
        <w:rPr>
          <w:rFonts w:ascii="Book Antiqua" w:hAnsi="Book Antiqua"/>
          <w:b/>
        </w:rPr>
        <w:t>Miki K</w:t>
      </w:r>
      <w:r w:rsidRPr="00B40D9F">
        <w:rPr>
          <w:rFonts w:ascii="Book Antiqua" w:hAnsi="Book Antiqua"/>
        </w:rPr>
        <w:t xml:space="preserve">, Takegawa H, Etoh M, Hayashi M, Haruta T, Yamane K, Arakawa Y. [First outbreak report of VIM-1 metallo-beta-lactamase producing Pseudomonas aeruginosa in Japan]. </w:t>
      </w:r>
      <w:r w:rsidRPr="00B40D9F">
        <w:rPr>
          <w:rFonts w:ascii="Book Antiqua" w:hAnsi="Book Antiqua"/>
          <w:i/>
        </w:rPr>
        <w:t>Kansenshogaku Zasshi</w:t>
      </w:r>
      <w:r w:rsidRPr="00B40D9F">
        <w:rPr>
          <w:rFonts w:ascii="Book Antiqua" w:hAnsi="Book Antiqua"/>
        </w:rPr>
        <w:t xml:space="preserve"> 2010; </w:t>
      </w:r>
      <w:r w:rsidRPr="00B40D9F">
        <w:rPr>
          <w:rFonts w:ascii="Book Antiqua" w:hAnsi="Book Antiqua"/>
          <w:b/>
        </w:rPr>
        <w:t>84</w:t>
      </w:r>
      <w:r w:rsidRPr="00B40D9F">
        <w:rPr>
          <w:rFonts w:ascii="Book Antiqua" w:hAnsi="Book Antiqua"/>
        </w:rPr>
        <w:t>: 721-726 [PMID: 21226324]</w:t>
      </w:r>
    </w:p>
    <w:p w14:paraId="7FCAB2AB"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60 </w:t>
      </w:r>
      <w:r w:rsidRPr="00B40D9F">
        <w:rPr>
          <w:rFonts w:ascii="Book Antiqua" w:hAnsi="Book Antiqua"/>
          <w:b/>
        </w:rPr>
        <w:t>Koratzanis E</w:t>
      </w:r>
      <w:r w:rsidRPr="00B40D9F">
        <w:rPr>
          <w:rFonts w:ascii="Book Antiqua" w:hAnsi="Book Antiqua"/>
        </w:rPr>
        <w:t xml:space="preserve">, Souli M, Galani I, Chryssouli Z, Armaganidis A, Giamarellou H. Epidemiology and molecular characterisation of metallo-β-lactamase-producing Enterobacteriaceae in a university hospital Intensive Care Unit in Greece. </w:t>
      </w:r>
      <w:r w:rsidRPr="00B40D9F">
        <w:rPr>
          <w:rFonts w:ascii="Book Antiqua" w:hAnsi="Book Antiqua"/>
          <w:i/>
        </w:rPr>
        <w:t>Int J Antimicrob Agents</w:t>
      </w:r>
      <w:r w:rsidRPr="00B40D9F">
        <w:rPr>
          <w:rFonts w:ascii="Book Antiqua" w:hAnsi="Book Antiqua"/>
        </w:rPr>
        <w:t xml:space="preserve"> 2011; </w:t>
      </w:r>
      <w:r w:rsidRPr="00B40D9F">
        <w:rPr>
          <w:rFonts w:ascii="Book Antiqua" w:hAnsi="Book Antiqua"/>
          <w:b/>
        </w:rPr>
        <w:t>38</w:t>
      </w:r>
      <w:r w:rsidRPr="00B40D9F">
        <w:rPr>
          <w:rFonts w:ascii="Book Antiqua" w:hAnsi="Book Antiqua"/>
        </w:rPr>
        <w:t>: 390-397 [PMID: 21873034 DOI: 10.1016/j.ijantimicag.2011.06.014]</w:t>
      </w:r>
    </w:p>
    <w:p w14:paraId="1E35599C"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61 </w:t>
      </w:r>
      <w:r w:rsidRPr="00B40D9F">
        <w:rPr>
          <w:rFonts w:ascii="Book Antiqua" w:hAnsi="Book Antiqua"/>
          <w:b/>
        </w:rPr>
        <w:t>Chouchani C</w:t>
      </w:r>
      <w:r w:rsidRPr="00B40D9F">
        <w:rPr>
          <w:rFonts w:ascii="Book Antiqua" w:hAnsi="Book Antiqua"/>
        </w:rPr>
        <w:t xml:space="preserve">, Marrakchi R, Ferchichi L, El Salabi A, Walsh TR. VIM and IMP metallo-β-lactamases and other extended-spectrum β-lactamases in Escherichia coli and Klebsiella pneumoniae from environmental samples in a Tunisian hospital. </w:t>
      </w:r>
      <w:r w:rsidRPr="00B40D9F">
        <w:rPr>
          <w:rFonts w:ascii="Book Antiqua" w:hAnsi="Book Antiqua"/>
          <w:i/>
        </w:rPr>
        <w:t>APMIS</w:t>
      </w:r>
      <w:r w:rsidRPr="00B40D9F">
        <w:rPr>
          <w:rFonts w:ascii="Book Antiqua" w:hAnsi="Book Antiqua"/>
        </w:rPr>
        <w:t xml:space="preserve"> 2011; </w:t>
      </w:r>
      <w:r w:rsidRPr="00B40D9F">
        <w:rPr>
          <w:rFonts w:ascii="Book Antiqua" w:hAnsi="Book Antiqua"/>
          <w:b/>
        </w:rPr>
        <w:t>119</w:t>
      </w:r>
      <w:r w:rsidRPr="00B40D9F">
        <w:rPr>
          <w:rFonts w:ascii="Book Antiqua" w:hAnsi="Book Antiqua"/>
        </w:rPr>
        <w:t>: 725-732 [PMID: 21917010 DOI: 10.1111/j.1600-0463.2011.02793.x]</w:t>
      </w:r>
    </w:p>
    <w:p w14:paraId="7FBB8983" w14:textId="1DC3A59E" w:rsidR="00B40D9F" w:rsidRPr="00B40D9F" w:rsidRDefault="00B40D9F" w:rsidP="00B40D9F">
      <w:pPr>
        <w:spacing w:line="360" w:lineRule="auto"/>
        <w:jc w:val="both"/>
        <w:rPr>
          <w:rFonts w:ascii="Book Antiqua" w:hAnsi="Book Antiqua"/>
        </w:rPr>
      </w:pPr>
      <w:r w:rsidRPr="00B40D9F">
        <w:rPr>
          <w:rFonts w:ascii="Book Antiqua" w:hAnsi="Book Antiqua"/>
        </w:rPr>
        <w:t xml:space="preserve">62 </w:t>
      </w:r>
      <w:r w:rsidRPr="00B40D9F">
        <w:rPr>
          <w:rFonts w:ascii="Book Antiqua" w:hAnsi="Book Antiqua"/>
          <w:b/>
        </w:rPr>
        <w:t>Steinmann J</w:t>
      </w:r>
      <w:r w:rsidRPr="00B40D9F">
        <w:rPr>
          <w:rFonts w:ascii="Book Antiqua" w:hAnsi="Book Antiqua"/>
        </w:rPr>
        <w:t xml:space="preserve">, Kaase M, Gatermann S, Popp W, Steinmann E, Damman M, Paul A, Saner F, Buer J, Rath P. Outbreak due to a Klebsiella pneumoniae strain harbouring KPC-2 and VIM-1 in a German university hospital, July 2010 to January 2011. </w:t>
      </w:r>
      <w:r w:rsidRPr="00B40D9F">
        <w:rPr>
          <w:rFonts w:ascii="Book Antiqua" w:hAnsi="Book Antiqua"/>
          <w:i/>
        </w:rPr>
        <w:t>Euro Surveill</w:t>
      </w:r>
      <w:r w:rsidRPr="00B40D9F">
        <w:rPr>
          <w:rFonts w:ascii="Book Antiqua" w:hAnsi="Book Antiqua"/>
        </w:rPr>
        <w:t xml:space="preserve"> 2011; </w:t>
      </w:r>
      <w:r w:rsidRPr="00B40D9F">
        <w:rPr>
          <w:rFonts w:ascii="Book Antiqua" w:hAnsi="Book Antiqua"/>
          <w:b/>
        </w:rPr>
        <w:t>16</w:t>
      </w:r>
      <w:r w:rsidRPr="00B40D9F">
        <w:rPr>
          <w:rFonts w:ascii="Book Antiqua" w:hAnsi="Book Antiqua"/>
        </w:rPr>
        <w:t xml:space="preserve">: </w:t>
      </w:r>
      <w:r w:rsidR="00985B0E" w:rsidRPr="00985B0E">
        <w:rPr>
          <w:rFonts w:ascii="Book Antiqua" w:hAnsi="Book Antiqua"/>
        </w:rPr>
        <w:t>19944</w:t>
      </w:r>
      <w:r w:rsidRPr="00B40D9F">
        <w:rPr>
          <w:rFonts w:ascii="Book Antiqua" w:hAnsi="Book Antiqua"/>
        </w:rPr>
        <w:t xml:space="preserve"> [PMID: 21871227]</w:t>
      </w:r>
    </w:p>
    <w:p w14:paraId="5897709B"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63 </w:t>
      </w:r>
      <w:r w:rsidRPr="00B40D9F">
        <w:rPr>
          <w:rFonts w:ascii="Book Antiqua" w:hAnsi="Book Antiqua"/>
          <w:b/>
        </w:rPr>
        <w:t>Hammami S</w:t>
      </w:r>
      <w:r w:rsidRPr="00B40D9F">
        <w:rPr>
          <w:rFonts w:ascii="Book Antiqua" w:hAnsi="Book Antiqua"/>
        </w:rPr>
        <w:t xml:space="preserve">, Boutiba-Ben Boubaker I, Ghozzi R, Saidani M, Amine S, Ben Redjeb S. Nosocomial outbreak of imipenem-resistant Pseudomonas aeruginosa producing VIM-2 metallo-β-lactamase in a kidney transplantation unit. </w:t>
      </w:r>
      <w:r w:rsidRPr="00B40D9F">
        <w:rPr>
          <w:rFonts w:ascii="Book Antiqua" w:hAnsi="Book Antiqua"/>
          <w:i/>
        </w:rPr>
        <w:t>Diagn Pathol</w:t>
      </w:r>
      <w:r w:rsidRPr="00B40D9F">
        <w:rPr>
          <w:rFonts w:ascii="Book Antiqua" w:hAnsi="Book Antiqua"/>
        </w:rPr>
        <w:t xml:space="preserve"> 2011; </w:t>
      </w:r>
      <w:r w:rsidRPr="00B40D9F">
        <w:rPr>
          <w:rFonts w:ascii="Book Antiqua" w:hAnsi="Book Antiqua"/>
          <w:b/>
        </w:rPr>
        <w:t>6</w:t>
      </w:r>
      <w:r w:rsidRPr="00B40D9F">
        <w:rPr>
          <w:rFonts w:ascii="Book Antiqua" w:hAnsi="Book Antiqua"/>
        </w:rPr>
        <w:t>: 106 [PMID: 22035284 DOI: 10.1186/1746-1596-6-106]</w:t>
      </w:r>
    </w:p>
    <w:p w14:paraId="44C7DA7A"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64 </w:t>
      </w:r>
      <w:r w:rsidRPr="00B40D9F">
        <w:rPr>
          <w:rFonts w:ascii="Book Antiqua" w:hAnsi="Book Antiqua"/>
          <w:b/>
        </w:rPr>
        <w:t>Jimeno A</w:t>
      </w:r>
      <w:r w:rsidRPr="00B40D9F">
        <w:rPr>
          <w:rFonts w:ascii="Book Antiqua" w:hAnsi="Book Antiqua"/>
        </w:rPr>
        <w:t xml:space="preserve">, Alcalde MM, Blázquez A. [Epidemic outbreak of Pseudomonas aeruginosa carbepenem-resistant producing metallo-beta-lactamase]. </w:t>
      </w:r>
      <w:r w:rsidRPr="00B40D9F">
        <w:rPr>
          <w:rFonts w:ascii="Book Antiqua" w:hAnsi="Book Antiqua"/>
          <w:i/>
        </w:rPr>
        <w:t>Rev Clin Esp</w:t>
      </w:r>
      <w:r w:rsidRPr="00B40D9F">
        <w:rPr>
          <w:rFonts w:ascii="Book Antiqua" w:hAnsi="Book Antiqua"/>
        </w:rPr>
        <w:t xml:space="preserve"> 2011; </w:t>
      </w:r>
      <w:r w:rsidRPr="00B40D9F">
        <w:rPr>
          <w:rFonts w:ascii="Book Antiqua" w:hAnsi="Book Antiqua"/>
          <w:b/>
        </w:rPr>
        <w:t>211</w:t>
      </w:r>
      <w:r w:rsidRPr="00B40D9F">
        <w:rPr>
          <w:rFonts w:ascii="Book Antiqua" w:hAnsi="Book Antiqua"/>
        </w:rPr>
        <w:t>: 187-191 [PMID: 21429485 DOI: 10.1016/j.rce.2010.12.006]</w:t>
      </w:r>
    </w:p>
    <w:p w14:paraId="421550F0"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65 </w:t>
      </w:r>
      <w:r w:rsidRPr="00B40D9F">
        <w:rPr>
          <w:rFonts w:ascii="Book Antiqua" w:hAnsi="Book Antiqua"/>
          <w:b/>
        </w:rPr>
        <w:t>Tsutsui A</w:t>
      </w:r>
      <w:r w:rsidRPr="00B40D9F">
        <w:rPr>
          <w:rFonts w:ascii="Book Antiqua" w:hAnsi="Book Antiqua"/>
        </w:rPr>
        <w:t xml:space="preserve">, Suzuki S, Yamane K, Matsui M, Konda T, Marui E, Takahashi K, Arakawa Y. Genotypes and infection sites in an outbreak of multidrug-resistant Pseudomonas aeruginosa. </w:t>
      </w:r>
      <w:r w:rsidRPr="00B40D9F">
        <w:rPr>
          <w:rFonts w:ascii="Book Antiqua" w:hAnsi="Book Antiqua"/>
          <w:i/>
        </w:rPr>
        <w:t>J Hosp Infect</w:t>
      </w:r>
      <w:r w:rsidRPr="00B40D9F">
        <w:rPr>
          <w:rFonts w:ascii="Book Antiqua" w:hAnsi="Book Antiqua"/>
        </w:rPr>
        <w:t xml:space="preserve"> 2011; </w:t>
      </w:r>
      <w:r w:rsidRPr="00B40D9F">
        <w:rPr>
          <w:rFonts w:ascii="Book Antiqua" w:hAnsi="Book Antiqua"/>
          <w:b/>
        </w:rPr>
        <w:t>78</w:t>
      </w:r>
      <w:r w:rsidRPr="00B40D9F">
        <w:rPr>
          <w:rFonts w:ascii="Book Antiqua" w:hAnsi="Book Antiqua"/>
        </w:rPr>
        <w:t>: 317-322 [PMID: 21689862 DOI: 10.1016/j.jhin.2011.04.013]</w:t>
      </w:r>
    </w:p>
    <w:p w14:paraId="46CEE021" w14:textId="77777777" w:rsidR="00B40D9F" w:rsidRPr="00B40D9F" w:rsidRDefault="00B40D9F" w:rsidP="00B40D9F">
      <w:pPr>
        <w:spacing w:line="360" w:lineRule="auto"/>
        <w:jc w:val="both"/>
        <w:rPr>
          <w:rFonts w:ascii="Book Antiqua" w:hAnsi="Book Antiqua"/>
        </w:rPr>
      </w:pPr>
      <w:r w:rsidRPr="00B40D9F">
        <w:rPr>
          <w:rFonts w:ascii="Book Antiqua" w:hAnsi="Book Antiqua"/>
        </w:rPr>
        <w:lastRenderedPageBreak/>
        <w:t xml:space="preserve">66 </w:t>
      </w:r>
      <w:r w:rsidRPr="00B40D9F">
        <w:rPr>
          <w:rFonts w:ascii="Book Antiqua" w:hAnsi="Book Antiqua"/>
          <w:b/>
        </w:rPr>
        <w:t>Van der Bij AK</w:t>
      </w:r>
      <w:r w:rsidRPr="00B40D9F">
        <w:rPr>
          <w:rFonts w:ascii="Book Antiqua" w:hAnsi="Book Antiqua"/>
        </w:rPr>
        <w:t xml:space="preserve">, Van Mansfeld R, Peirano G, Goessens WH, Severin JA, Pitout JD, Willems R, Van Westreenen M. First outbreak of VIM-2 metallo-β-lactamase-producing Pseudomonas aeruginosa in The Netherlands: microbiology, epidemiology and clinical outcomes. </w:t>
      </w:r>
      <w:r w:rsidRPr="00B40D9F">
        <w:rPr>
          <w:rFonts w:ascii="Book Antiqua" w:hAnsi="Book Antiqua"/>
          <w:i/>
        </w:rPr>
        <w:t>Int J Antimicrob Agents</w:t>
      </w:r>
      <w:r w:rsidRPr="00B40D9F">
        <w:rPr>
          <w:rFonts w:ascii="Book Antiqua" w:hAnsi="Book Antiqua"/>
        </w:rPr>
        <w:t xml:space="preserve"> 2011; </w:t>
      </w:r>
      <w:r w:rsidRPr="00B40D9F">
        <w:rPr>
          <w:rFonts w:ascii="Book Antiqua" w:hAnsi="Book Antiqua"/>
          <w:b/>
        </w:rPr>
        <w:t>37</w:t>
      </w:r>
      <w:r w:rsidRPr="00B40D9F">
        <w:rPr>
          <w:rFonts w:ascii="Book Antiqua" w:hAnsi="Book Antiqua"/>
        </w:rPr>
        <w:t>: 513-518 [PMID: 21497065 DOI: 10.1016/j.ijantimicag.2011.02.010]</w:t>
      </w:r>
    </w:p>
    <w:p w14:paraId="09791CC5"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67 </w:t>
      </w:r>
      <w:r w:rsidRPr="00B40D9F">
        <w:rPr>
          <w:rFonts w:ascii="Book Antiqua" w:hAnsi="Book Antiqua"/>
          <w:b/>
        </w:rPr>
        <w:t>Chaulagain BP</w:t>
      </w:r>
      <w:r w:rsidRPr="00B40D9F">
        <w:rPr>
          <w:rFonts w:ascii="Book Antiqua" w:hAnsi="Book Antiqua"/>
        </w:rPr>
        <w:t xml:space="preserve">, Jang SJ, Ahn GY, Ryu SY, Kim DM, Park G, Kim WY, Shin JH, Kook JK, Kang SH, Moon DS, Park YJ. Molecular epidemiology of an outbreak of imipenem-resistant Acinetobacter baumannii carrying the ISAba1-bla(OXA-51-like) genes in a Korean hospital. </w:t>
      </w:r>
      <w:r w:rsidRPr="00B40D9F">
        <w:rPr>
          <w:rFonts w:ascii="Book Antiqua" w:hAnsi="Book Antiqua"/>
          <w:i/>
        </w:rPr>
        <w:t>Jpn J Infect Dis</w:t>
      </w:r>
      <w:r w:rsidRPr="00B40D9F">
        <w:rPr>
          <w:rFonts w:ascii="Book Antiqua" w:hAnsi="Book Antiqua"/>
        </w:rPr>
        <w:t xml:space="preserve"> 2012; </w:t>
      </w:r>
      <w:r w:rsidRPr="00B40D9F">
        <w:rPr>
          <w:rFonts w:ascii="Book Antiqua" w:hAnsi="Book Antiqua"/>
          <w:b/>
        </w:rPr>
        <w:t>65</w:t>
      </w:r>
      <w:r w:rsidRPr="00B40D9F">
        <w:rPr>
          <w:rFonts w:ascii="Book Antiqua" w:hAnsi="Book Antiqua"/>
        </w:rPr>
        <w:t>: 162-166 [PMID: 22446125]</w:t>
      </w:r>
    </w:p>
    <w:p w14:paraId="06516FB0"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68 </w:t>
      </w:r>
      <w:r w:rsidRPr="00B40D9F">
        <w:rPr>
          <w:rFonts w:ascii="Book Antiqua" w:hAnsi="Book Antiqua"/>
          <w:b/>
        </w:rPr>
        <w:t>Sánchez-Romero I</w:t>
      </w:r>
      <w:r w:rsidRPr="00B40D9F">
        <w:rPr>
          <w:rFonts w:ascii="Book Antiqua" w:hAnsi="Book Antiqua"/>
        </w:rPr>
        <w:t xml:space="preserve">, Asensio A, Oteo J, Muñoz-Algarra M, Isidoro B, Vindel A, Alvarez-Avello J, Balandín-Moreno B, Cuevas O, Fernández-Romero S, Azañedo L, Sáez D, Campos J. Nosocomial outbreak of VIM-1-producing Klebsiella pneumoniae isolates of multilocus sequence type 15: molecular basis, clinical risk factors, and outcome. </w:t>
      </w:r>
      <w:r w:rsidRPr="00B40D9F">
        <w:rPr>
          <w:rFonts w:ascii="Book Antiqua" w:hAnsi="Book Antiqua"/>
          <w:i/>
        </w:rPr>
        <w:t>Antimicrob Agents Chemother</w:t>
      </w:r>
      <w:r w:rsidRPr="00B40D9F">
        <w:rPr>
          <w:rFonts w:ascii="Book Antiqua" w:hAnsi="Book Antiqua"/>
        </w:rPr>
        <w:t xml:space="preserve"> 2012; </w:t>
      </w:r>
      <w:r w:rsidRPr="00B40D9F">
        <w:rPr>
          <w:rFonts w:ascii="Book Antiqua" w:hAnsi="Book Antiqua"/>
          <w:b/>
        </w:rPr>
        <w:t>56</w:t>
      </w:r>
      <w:r w:rsidRPr="00B40D9F">
        <w:rPr>
          <w:rFonts w:ascii="Book Antiqua" w:hAnsi="Book Antiqua"/>
        </w:rPr>
        <w:t>: 420-427 [PMID: 22005997 DOI: 10.1128/AAC.05036-11]</w:t>
      </w:r>
    </w:p>
    <w:p w14:paraId="7D36564D"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69 </w:t>
      </w:r>
      <w:r w:rsidRPr="00B40D9F">
        <w:rPr>
          <w:rFonts w:ascii="Book Antiqua" w:hAnsi="Book Antiqua"/>
          <w:b/>
        </w:rPr>
        <w:t>Breathnach AS</w:t>
      </w:r>
      <w:r w:rsidRPr="00B40D9F">
        <w:rPr>
          <w:rFonts w:ascii="Book Antiqua" w:hAnsi="Book Antiqua"/>
        </w:rPr>
        <w:t xml:space="preserve">, Cubbon MD, Karunaharan RN, Pope CF, Planche TD. Multidrug-resistant Pseudomonas aeruginosa outbreaks in two hospitals: association with contaminated hospital waste-water systems. </w:t>
      </w:r>
      <w:r w:rsidRPr="00B40D9F">
        <w:rPr>
          <w:rFonts w:ascii="Book Antiqua" w:hAnsi="Book Antiqua"/>
          <w:i/>
        </w:rPr>
        <w:t>J Hosp Infect</w:t>
      </w:r>
      <w:r w:rsidRPr="00B40D9F">
        <w:rPr>
          <w:rFonts w:ascii="Book Antiqua" w:hAnsi="Book Antiqua"/>
        </w:rPr>
        <w:t xml:space="preserve"> 2012; </w:t>
      </w:r>
      <w:r w:rsidRPr="00B40D9F">
        <w:rPr>
          <w:rFonts w:ascii="Book Antiqua" w:hAnsi="Book Antiqua"/>
          <w:b/>
        </w:rPr>
        <w:t>82</w:t>
      </w:r>
      <w:r w:rsidRPr="00B40D9F">
        <w:rPr>
          <w:rFonts w:ascii="Book Antiqua" w:hAnsi="Book Antiqua"/>
        </w:rPr>
        <w:t>: 19-24 [PMID: 22841682 DOI: 10.1016/j.jhin.2012.06.007]</w:t>
      </w:r>
    </w:p>
    <w:p w14:paraId="2899BDFD"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70 </w:t>
      </w:r>
      <w:r w:rsidRPr="00B40D9F">
        <w:rPr>
          <w:rFonts w:ascii="Book Antiqua" w:hAnsi="Book Antiqua"/>
          <w:b/>
        </w:rPr>
        <w:t>Jacobson RK</w:t>
      </w:r>
      <w:r w:rsidRPr="00B40D9F">
        <w:rPr>
          <w:rFonts w:ascii="Book Antiqua" w:hAnsi="Book Antiqua"/>
        </w:rPr>
        <w:t xml:space="preserve">, Minenza N, Nicol M, Bamford C. VIM-2 metallo-β-lactamase-producing Pseudomonas aeruginosa causing an outbreak in South Africa. </w:t>
      </w:r>
      <w:r w:rsidRPr="00B40D9F">
        <w:rPr>
          <w:rFonts w:ascii="Book Antiqua" w:hAnsi="Book Antiqua"/>
          <w:i/>
        </w:rPr>
        <w:t>J Antimicrob Chemother</w:t>
      </w:r>
      <w:r w:rsidRPr="00B40D9F">
        <w:rPr>
          <w:rFonts w:ascii="Book Antiqua" w:hAnsi="Book Antiqua"/>
        </w:rPr>
        <w:t xml:space="preserve"> 2012; </w:t>
      </w:r>
      <w:r w:rsidRPr="00B40D9F">
        <w:rPr>
          <w:rFonts w:ascii="Book Antiqua" w:hAnsi="Book Antiqua"/>
          <w:b/>
        </w:rPr>
        <w:t>67</w:t>
      </w:r>
      <w:r w:rsidRPr="00B40D9F">
        <w:rPr>
          <w:rFonts w:ascii="Book Antiqua" w:hAnsi="Book Antiqua"/>
        </w:rPr>
        <w:t>: 1797-1798 [PMID: 22457310 DOI: 10.1093/jac/dks100]</w:t>
      </w:r>
    </w:p>
    <w:p w14:paraId="2D1A49AF"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71 </w:t>
      </w:r>
      <w:r w:rsidRPr="00B40D9F">
        <w:rPr>
          <w:rFonts w:ascii="Book Antiqua" w:hAnsi="Book Antiqua"/>
          <w:b/>
        </w:rPr>
        <w:t>Gaibani P</w:t>
      </w:r>
      <w:r w:rsidRPr="00B40D9F">
        <w:rPr>
          <w:rFonts w:ascii="Book Antiqua" w:hAnsi="Book Antiqua"/>
        </w:rPr>
        <w:t xml:space="preserve">, Ambretti S, Farruggia P, Bua G, Berlingeri A, Tamburini MV, Cordovana M, Guerra L, Mazzetti M, Roncarati G, Tenace C, Moro ML, Gagliotti C, Landini MP, Sambri V. Outbreak of Citrobacter freundii carrying VIM-1 in </w:t>
      </w:r>
      <w:r w:rsidRPr="00B40D9F">
        <w:rPr>
          <w:rFonts w:ascii="Book Antiqua" w:hAnsi="Book Antiqua"/>
        </w:rPr>
        <w:lastRenderedPageBreak/>
        <w:t xml:space="preserve">an Italian Hospital, identified during the carbapenemases screening actions, June 2012. </w:t>
      </w:r>
      <w:r w:rsidRPr="00B40D9F">
        <w:rPr>
          <w:rFonts w:ascii="Book Antiqua" w:hAnsi="Book Antiqua"/>
          <w:i/>
        </w:rPr>
        <w:t>Int J Infect Dis</w:t>
      </w:r>
      <w:r w:rsidRPr="00B40D9F">
        <w:rPr>
          <w:rFonts w:ascii="Book Antiqua" w:hAnsi="Book Antiqua"/>
        </w:rPr>
        <w:t xml:space="preserve"> 2013; </w:t>
      </w:r>
      <w:r w:rsidRPr="00B40D9F">
        <w:rPr>
          <w:rFonts w:ascii="Book Antiqua" w:hAnsi="Book Antiqua"/>
          <w:b/>
        </w:rPr>
        <w:t>17</w:t>
      </w:r>
      <w:r w:rsidRPr="00B40D9F">
        <w:rPr>
          <w:rFonts w:ascii="Book Antiqua" w:hAnsi="Book Antiqua"/>
        </w:rPr>
        <w:t>: e714-e717 [PMID: 23528638 DOI: 10.1016/j.ijid.2013.02.007]</w:t>
      </w:r>
    </w:p>
    <w:p w14:paraId="64898FF2"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72 </w:t>
      </w:r>
      <w:r w:rsidRPr="00B40D9F">
        <w:rPr>
          <w:rFonts w:ascii="Book Antiqua" w:hAnsi="Book Antiqua"/>
          <w:b/>
        </w:rPr>
        <w:t>Jeannot K</w:t>
      </w:r>
      <w:r w:rsidRPr="00B40D9F">
        <w:rPr>
          <w:rFonts w:ascii="Book Antiqua" w:hAnsi="Book Antiqua"/>
        </w:rPr>
        <w:t xml:space="preserve">, Guessennd N, Fournier D, Müller E, Gbonon V, Plésiat P. Outbreak of metallo-β-lactamase VIM-2-positive strains of Pseudomonas aeruginosa in the Ivory Coast. </w:t>
      </w:r>
      <w:r w:rsidRPr="00B40D9F">
        <w:rPr>
          <w:rFonts w:ascii="Book Antiqua" w:hAnsi="Book Antiqua"/>
          <w:i/>
        </w:rPr>
        <w:t>J Antimicrob Chemother</w:t>
      </w:r>
      <w:r w:rsidRPr="00B40D9F">
        <w:rPr>
          <w:rFonts w:ascii="Book Antiqua" w:hAnsi="Book Antiqua"/>
        </w:rPr>
        <w:t xml:space="preserve"> 2013; </w:t>
      </w:r>
      <w:r w:rsidRPr="00B40D9F">
        <w:rPr>
          <w:rFonts w:ascii="Book Antiqua" w:hAnsi="Book Antiqua"/>
          <w:b/>
        </w:rPr>
        <w:t>68</w:t>
      </w:r>
      <w:r w:rsidRPr="00B40D9F">
        <w:rPr>
          <w:rFonts w:ascii="Book Antiqua" w:hAnsi="Book Antiqua"/>
        </w:rPr>
        <w:t>: 2952-2954 [PMID: 23887865 DOI: 10.1093/jac/dkt296]</w:t>
      </w:r>
    </w:p>
    <w:p w14:paraId="0C641ACC"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73 </w:t>
      </w:r>
      <w:r w:rsidRPr="00B40D9F">
        <w:rPr>
          <w:rFonts w:ascii="Book Antiqua" w:hAnsi="Book Antiqua"/>
          <w:b/>
        </w:rPr>
        <w:t>Koutsogiannou M</w:t>
      </w:r>
      <w:r w:rsidRPr="00B40D9F">
        <w:rPr>
          <w:rFonts w:ascii="Book Antiqua" w:hAnsi="Book Antiqua"/>
        </w:rPr>
        <w:t xml:space="preserve">, Drougka E, Liakopoulos A, Jelastopulu E, Petinaki E, Anastassiou ED, Spiliopoulou I, Christofidou M. Spread of multidrug-resistant Pseudomonas aeruginosa clones in a university hospital. </w:t>
      </w:r>
      <w:r w:rsidRPr="00B40D9F">
        <w:rPr>
          <w:rFonts w:ascii="Book Antiqua" w:hAnsi="Book Antiqua"/>
          <w:i/>
        </w:rPr>
        <w:t>J Clin Microbiol</w:t>
      </w:r>
      <w:r w:rsidRPr="00B40D9F">
        <w:rPr>
          <w:rFonts w:ascii="Book Antiqua" w:hAnsi="Book Antiqua"/>
        </w:rPr>
        <w:t xml:space="preserve"> 2013; </w:t>
      </w:r>
      <w:r w:rsidRPr="00B40D9F">
        <w:rPr>
          <w:rFonts w:ascii="Book Antiqua" w:hAnsi="Book Antiqua"/>
          <w:b/>
        </w:rPr>
        <w:t>51</w:t>
      </w:r>
      <w:r w:rsidRPr="00B40D9F">
        <w:rPr>
          <w:rFonts w:ascii="Book Antiqua" w:hAnsi="Book Antiqua"/>
        </w:rPr>
        <w:t>: 665-668 [PMID: 23241381 DOI: 10.1128/JCM.03071-12]</w:t>
      </w:r>
    </w:p>
    <w:p w14:paraId="7764BC74"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74 </w:t>
      </w:r>
      <w:r w:rsidRPr="00B40D9F">
        <w:rPr>
          <w:rFonts w:ascii="Book Antiqua" w:hAnsi="Book Antiqua"/>
          <w:b/>
        </w:rPr>
        <w:t>Shu JC</w:t>
      </w:r>
      <w:r w:rsidRPr="00B40D9F">
        <w:rPr>
          <w:rFonts w:ascii="Book Antiqua" w:hAnsi="Book Antiqua"/>
        </w:rPr>
        <w:t xml:space="preserve">, Su LH, Chia JH, Huang SH, Kao YC, Lee SC, Wu TL. Identification of a hidden outbreak due to the spread of a VIM-3-producing, extensive drug-resistant Pseudomonas aeruginosa (XDRPA) clone at a regional hospital in Taiwan. </w:t>
      </w:r>
      <w:r w:rsidRPr="00B40D9F">
        <w:rPr>
          <w:rFonts w:ascii="Book Antiqua" w:hAnsi="Book Antiqua"/>
          <w:i/>
        </w:rPr>
        <w:t>Epidemiol Infect</w:t>
      </w:r>
      <w:r w:rsidRPr="00B40D9F">
        <w:rPr>
          <w:rFonts w:ascii="Book Antiqua" w:hAnsi="Book Antiqua"/>
        </w:rPr>
        <w:t xml:space="preserve"> 2013; </w:t>
      </w:r>
      <w:r w:rsidRPr="00B40D9F">
        <w:rPr>
          <w:rFonts w:ascii="Book Antiqua" w:hAnsi="Book Antiqua"/>
          <w:b/>
        </w:rPr>
        <w:t>141</w:t>
      </w:r>
      <w:r w:rsidRPr="00B40D9F">
        <w:rPr>
          <w:rFonts w:ascii="Book Antiqua" w:hAnsi="Book Antiqua"/>
        </w:rPr>
        <w:t>: 1713-1716 [PMID: 23137516 DOI: 10.1017/S095026881200204X]</w:t>
      </w:r>
    </w:p>
    <w:p w14:paraId="6E9E9EC1"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75 </w:t>
      </w:r>
      <w:r w:rsidRPr="00B40D9F">
        <w:rPr>
          <w:rFonts w:ascii="Book Antiqua" w:hAnsi="Book Antiqua"/>
          <w:b/>
        </w:rPr>
        <w:t>Novak A</w:t>
      </w:r>
      <w:r w:rsidRPr="00B40D9F">
        <w:rPr>
          <w:rFonts w:ascii="Book Antiqua" w:hAnsi="Book Antiqua"/>
        </w:rPr>
        <w:t xml:space="preserve">, Goic-Barisic I, Andrasevic AT, Butic I, Radic M, Jelic M, Rubic Z, Tonkic M. Monoclonal outbreak of VIM-1-carbapenemase-producing Enterobacter cloacae in intensive care unit, University Hospital Centre Split, Croatia. </w:t>
      </w:r>
      <w:r w:rsidRPr="00B40D9F">
        <w:rPr>
          <w:rFonts w:ascii="Book Antiqua" w:hAnsi="Book Antiqua"/>
          <w:i/>
        </w:rPr>
        <w:t>Microb Drug Resist</w:t>
      </w:r>
      <w:r w:rsidRPr="00B40D9F">
        <w:rPr>
          <w:rFonts w:ascii="Book Antiqua" w:hAnsi="Book Antiqua"/>
        </w:rPr>
        <w:t xml:space="preserve"> 2014; </w:t>
      </w:r>
      <w:r w:rsidRPr="00B40D9F">
        <w:rPr>
          <w:rFonts w:ascii="Book Antiqua" w:hAnsi="Book Antiqua"/>
          <w:b/>
        </w:rPr>
        <w:t>20</w:t>
      </w:r>
      <w:r w:rsidRPr="00B40D9F">
        <w:rPr>
          <w:rFonts w:ascii="Book Antiqua" w:hAnsi="Book Antiqua"/>
        </w:rPr>
        <w:t>: 399-403 [PMID: 24716493 DOI: 10.1089/mdr.2013.0203]</w:t>
      </w:r>
    </w:p>
    <w:p w14:paraId="563D529D"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76 </w:t>
      </w:r>
      <w:r w:rsidRPr="00B40D9F">
        <w:rPr>
          <w:rFonts w:ascii="Book Antiqua" w:hAnsi="Book Antiqua"/>
          <w:b/>
        </w:rPr>
        <w:t>Hasan CM</w:t>
      </w:r>
      <w:r w:rsidRPr="00B40D9F">
        <w:rPr>
          <w:rFonts w:ascii="Book Antiqua" w:hAnsi="Book Antiqua"/>
        </w:rPr>
        <w:t xml:space="preserve">, Turlej-Rogacka A, Vatopoulos AC, Giakkoupi P, Maâtallah M, Giske CG. Dissemination of blaVIM in Greece at the peak of the epidemic of 2005-2006: clonal expansion of Klebsiella pneumoniae clonal complex 147. </w:t>
      </w:r>
      <w:r w:rsidRPr="00B40D9F">
        <w:rPr>
          <w:rFonts w:ascii="Book Antiqua" w:hAnsi="Book Antiqua"/>
          <w:i/>
        </w:rPr>
        <w:t>Clin Microbiol Infect</w:t>
      </w:r>
      <w:r w:rsidRPr="00B40D9F">
        <w:rPr>
          <w:rFonts w:ascii="Book Antiqua" w:hAnsi="Book Antiqua"/>
        </w:rPr>
        <w:t xml:space="preserve"> 2014; </w:t>
      </w:r>
      <w:r w:rsidRPr="00B40D9F">
        <w:rPr>
          <w:rFonts w:ascii="Book Antiqua" w:hAnsi="Book Antiqua"/>
          <w:b/>
        </w:rPr>
        <w:t>20</w:t>
      </w:r>
      <w:r w:rsidRPr="00B40D9F">
        <w:rPr>
          <w:rFonts w:ascii="Book Antiqua" w:hAnsi="Book Antiqua"/>
        </w:rPr>
        <w:t>: 34-37 [PMID: 23464880 DOI: 10.1111/1469-0691.12187]</w:t>
      </w:r>
    </w:p>
    <w:p w14:paraId="09973EA9" w14:textId="77777777" w:rsidR="00B40D9F" w:rsidRPr="00B40D9F" w:rsidRDefault="00B40D9F" w:rsidP="00B40D9F">
      <w:pPr>
        <w:spacing w:line="360" w:lineRule="auto"/>
        <w:jc w:val="both"/>
        <w:rPr>
          <w:rFonts w:ascii="Book Antiqua" w:hAnsi="Book Antiqua"/>
        </w:rPr>
      </w:pPr>
      <w:r w:rsidRPr="00B40D9F">
        <w:rPr>
          <w:rFonts w:ascii="Book Antiqua" w:hAnsi="Book Antiqua"/>
        </w:rPr>
        <w:lastRenderedPageBreak/>
        <w:t xml:space="preserve">77 </w:t>
      </w:r>
      <w:r w:rsidRPr="00B40D9F">
        <w:rPr>
          <w:rFonts w:ascii="Book Antiqua" w:hAnsi="Book Antiqua"/>
          <w:b/>
        </w:rPr>
        <w:t>Ciofi Degli Atti M</w:t>
      </w:r>
      <w:r w:rsidRPr="00B40D9F">
        <w:rPr>
          <w:rFonts w:ascii="Book Antiqua" w:hAnsi="Book Antiqua"/>
        </w:rPr>
        <w:t xml:space="preserve">, Bernaschi P, Carletti M, Luzzi I, García-Fernández A, Bertaina A, Sisto A, Locatelli F, Raponi M. An outbreak of extremely drug-resistant Pseudomonas aeruginosa in a tertiary care pediatric hospital in Italy. </w:t>
      </w:r>
      <w:r w:rsidRPr="00B40D9F">
        <w:rPr>
          <w:rFonts w:ascii="Book Antiqua" w:hAnsi="Book Antiqua"/>
          <w:i/>
        </w:rPr>
        <w:t>BMC Infect Dis</w:t>
      </w:r>
      <w:r w:rsidRPr="00B40D9F">
        <w:rPr>
          <w:rFonts w:ascii="Book Antiqua" w:hAnsi="Book Antiqua"/>
        </w:rPr>
        <w:t xml:space="preserve"> 2014; </w:t>
      </w:r>
      <w:r w:rsidRPr="00B40D9F">
        <w:rPr>
          <w:rFonts w:ascii="Book Antiqua" w:hAnsi="Book Antiqua"/>
          <w:b/>
        </w:rPr>
        <w:t>14</w:t>
      </w:r>
      <w:r w:rsidRPr="00B40D9F">
        <w:rPr>
          <w:rFonts w:ascii="Book Antiqua" w:hAnsi="Book Antiqua"/>
        </w:rPr>
        <w:t>: 494 [PMID: 25209325 DOI: 10.1186/1471-2334-14-494.]</w:t>
      </w:r>
    </w:p>
    <w:p w14:paraId="0A4B82E9"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78 </w:t>
      </w:r>
      <w:r w:rsidRPr="00B40D9F">
        <w:rPr>
          <w:rFonts w:ascii="Book Antiqua" w:hAnsi="Book Antiqua"/>
          <w:b/>
        </w:rPr>
        <w:t>Knoester M</w:t>
      </w:r>
      <w:r w:rsidRPr="00B40D9F">
        <w:rPr>
          <w:rFonts w:ascii="Book Antiqua" w:hAnsi="Book Antiqua"/>
        </w:rPr>
        <w:t xml:space="preserve">, de Boer MG, Maarleveld JJ, Claas EC, Bernards AT, de Jonge E, van Dissel JT, Veldkamp KE. An integrated approach to control a prolonged outbreak of multidrug-resistant Pseudomonas aeruginosa in an intensive care unit. </w:t>
      </w:r>
      <w:r w:rsidRPr="00B40D9F">
        <w:rPr>
          <w:rFonts w:ascii="Book Antiqua" w:hAnsi="Book Antiqua"/>
          <w:i/>
        </w:rPr>
        <w:t>Clin Microbiol Infect</w:t>
      </w:r>
      <w:r w:rsidRPr="00B40D9F">
        <w:rPr>
          <w:rFonts w:ascii="Book Antiqua" w:hAnsi="Book Antiqua"/>
        </w:rPr>
        <w:t xml:space="preserve"> 2014; </w:t>
      </w:r>
      <w:r w:rsidRPr="00B40D9F">
        <w:rPr>
          <w:rFonts w:ascii="Book Antiqua" w:hAnsi="Book Antiqua"/>
          <w:b/>
        </w:rPr>
        <w:t>20</w:t>
      </w:r>
      <w:r w:rsidRPr="00B40D9F">
        <w:rPr>
          <w:rFonts w:ascii="Book Antiqua" w:hAnsi="Book Antiqua"/>
        </w:rPr>
        <w:t>: O207-O215 [PMID: 24707852 DOI: 10.1111/1469-0691.12372]</w:t>
      </w:r>
    </w:p>
    <w:p w14:paraId="0DE9C9E3"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79 </w:t>
      </w:r>
      <w:r w:rsidRPr="00B40D9F">
        <w:rPr>
          <w:rFonts w:ascii="Book Antiqua" w:hAnsi="Book Antiqua"/>
          <w:b/>
        </w:rPr>
        <w:t>Qing Y</w:t>
      </w:r>
      <w:r w:rsidRPr="00B40D9F">
        <w:rPr>
          <w:rFonts w:ascii="Book Antiqua" w:hAnsi="Book Antiqua"/>
        </w:rPr>
        <w:t xml:space="preserve">, Cao KY, Fang ZL, Huang YM, Zhang XF, Tian GB, Huang X. Outbreak of PER-1 and diversity of β-lactamases among ceftazidime-resistant Pseudomonas aeruginosa clinical isolates. </w:t>
      </w:r>
      <w:r w:rsidRPr="00B40D9F">
        <w:rPr>
          <w:rFonts w:ascii="Book Antiqua" w:hAnsi="Book Antiqua"/>
          <w:i/>
        </w:rPr>
        <w:t>J Med Microbiol</w:t>
      </w:r>
      <w:r w:rsidRPr="00B40D9F">
        <w:rPr>
          <w:rFonts w:ascii="Book Antiqua" w:hAnsi="Book Antiqua"/>
        </w:rPr>
        <w:t xml:space="preserve"> 2014; </w:t>
      </w:r>
      <w:r w:rsidRPr="00B40D9F">
        <w:rPr>
          <w:rFonts w:ascii="Book Antiqua" w:hAnsi="Book Antiqua"/>
          <w:b/>
        </w:rPr>
        <w:t>63</w:t>
      </w:r>
      <w:r w:rsidRPr="00B40D9F">
        <w:rPr>
          <w:rFonts w:ascii="Book Antiqua" w:hAnsi="Book Antiqua"/>
        </w:rPr>
        <w:t>: 386-392 [PMID: 24398232 DOI: 10.1099/jmm.0.069427-0]</w:t>
      </w:r>
    </w:p>
    <w:p w14:paraId="5CF2C781"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80 </w:t>
      </w:r>
      <w:r w:rsidRPr="00B40D9F">
        <w:rPr>
          <w:rFonts w:ascii="Book Antiqua" w:hAnsi="Book Antiqua"/>
          <w:b/>
        </w:rPr>
        <w:t>Brañas P</w:t>
      </w:r>
      <w:r w:rsidRPr="00B40D9F">
        <w:rPr>
          <w:rFonts w:ascii="Book Antiqua" w:hAnsi="Book Antiqua"/>
        </w:rPr>
        <w:t xml:space="preserve">, Villa J, Viedma E, Mingorance J, Orellana MA, Chaves F. Molecular epidemiology of carbapenemase-producing Klebsiella pneumoniae in a hospital in Madrid: Successful establishment of an OXA-48 ST11 clone. </w:t>
      </w:r>
      <w:r w:rsidRPr="00B40D9F">
        <w:rPr>
          <w:rFonts w:ascii="Book Antiqua" w:hAnsi="Book Antiqua"/>
          <w:i/>
        </w:rPr>
        <w:t>Int J Antimicrob Agents</w:t>
      </w:r>
      <w:r w:rsidRPr="00B40D9F">
        <w:rPr>
          <w:rFonts w:ascii="Book Antiqua" w:hAnsi="Book Antiqua"/>
        </w:rPr>
        <w:t xml:space="preserve"> 2015; </w:t>
      </w:r>
      <w:r w:rsidRPr="00B40D9F">
        <w:rPr>
          <w:rFonts w:ascii="Book Antiqua" w:hAnsi="Book Antiqua"/>
          <w:b/>
        </w:rPr>
        <w:t>46</w:t>
      </w:r>
      <w:r w:rsidRPr="00B40D9F">
        <w:rPr>
          <w:rFonts w:ascii="Book Antiqua" w:hAnsi="Book Antiqua"/>
        </w:rPr>
        <w:t>: 111-116 [PMID: 25914088 DOI: 10.1016/j.ijantimicag.2015.02.019]</w:t>
      </w:r>
    </w:p>
    <w:p w14:paraId="68DC88FC"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81 </w:t>
      </w:r>
      <w:r w:rsidRPr="00B40D9F">
        <w:rPr>
          <w:rFonts w:ascii="Book Antiqua" w:hAnsi="Book Antiqua"/>
          <w:b/>
        </w:rPr>
        <w:t>Douka E</w:t>
      </w:r>
      <w:r w:rsidRPr="00B40D9F">
        <w:rPr>
          <w:rFonts w:ascii="Book Antiqua" w:hAnsi="Book Antiqua"/>
        </w:rPr>
        <w:t xml:space="preserve">, Perivolioti E, Kraniotaki E, Fountoulis K, Economidou F, Tsakris A, Skoutelis A, Routsi C. Emergence of a pandrug-resistant VIM-1-producing Providencia stuartii clonal strain causing an outbreak in a Greek intensive care unit. </w:t>
      </w:r>
      <w:r w:rsidRPr="00B40D9F">
        <w:rPr>
          <w:rFonts w:ascii="Book Antiqua" w:hAnsi="Book Antiqua"/>
          <w:i/>
        </w:rPr>
        <w:t>Int J Antimicrob Agents</w:t>
      </w:r>
      <w:r w:rsidRPr="00B40D9F">
        <w:rPr>
          <w:rFonts w:ascii="Book Antiqua" w:hAnsi="Book Antiqua"/>
        </w:rPr>
        <w:t xml:space="preserve"> 2015; </w:t>
      </w:r>
      <w:r w:rsidRPr="00B40D9F">
        <w:rPr>
          <w:rFonts w:ascii="Book Antiqua" w:hAnsi="Book Antiqua"/>
          <w:b/>
        </w:rPr>
        <w:t>45</w:t>
      </w:r>
      <w:r w:rsidRPr="00B40D9F">
        <w:rPr>
          <w:rFonts w:ascii="Book Antiqua" w:hAnsi="Book Antiqua"/>
        </w:rPr>
        <w:t>: 533-536 [PMID: 25749199 DOI: 10.1016/j.ijantimicag.2014.12.030]</w:t>
      </w:r>
    </w:p>
    <w:p w14:paraId="6F8025AD"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82 </w:t>
      </w:r>
      <w:r w:rsidRPr="00B40D9F">
        <w:rPr>
          <w:rFonts w:ascii="Book Antiqua" w:hAnsi="Book Antiqua"/>
          <w:b/>
        </w:rPr>
        <w:t>Verfaillie CJ</w:t>
      </w:r>
      <w:r w:rsidRPr="00B40D9F">
        <w:rPr>
          <w:rFonts w:ascii="Book Antiqua" w:hAnsi="Book Antiqua"/>
        </w:rPr>
        <w:t xml:space="preserve">, Bruno MJ, Voor in 't Holt AF, Buijs JG, Poley JW, Loeve AJ, Severin JA, Abel LF, Smit BJ, de Goeij I, Vos MC. Withdrawal of a novel-design duodenoscope ends outbreak of a VIM-2-producing Pseudomonas aeruginosa. </w:t>
      </w:r>
      <w:r w:rsidRPr="00B40D9F">
        <w:rPr>
          <w:rFonts w:ascii="Book Antiqua" w:hAnsi="Book Antiqua"/>
          <w:i/>
        </w:rPr>
        <w:t>Endoscopy</w:t>
      </w:r>
      <w:r w:rsidRPr="00B40D9F">
        <w:rPr>
          <w:rFonts w:ascii="Book Antiqua" w:hAnsi="Book Antiqua"/>
        </w:rPr>
        <w:t xml:space="preserve"> 2015; </w:t>
      </w:r>
      <w:r w:rsidRPr="00B40D9F">
        <w:rPr>
          <w:rFonts w:ascii="Book Antiqua" w:hAnsi="Book Antiqua"/>
          <w:b/>
        </w:rPr>
        <w:t>47</w:t>
      </w:r>
      <w:r w:rsidRPr="00B40D9F">
        <w:rPr>
          <w:rFonts w:ascii="Book Antiqua" w:hAnsi="Book Antiqua"/>
        </w:rPr>
        <w:t>: 493-502 [PMID: 25826278 DOI: 10.1055/s-0034-1391886]</w:t>
      </w:r>
    </w:p>
    <w:p w14:paraId="223260E6" w14:textId="77777777" w:rsidR="00B40D9F" w:rsidRPr="00B40D9F" w:rsidRDefault="00B40D9F" w:rsidP="00B40D9F">
      <w:pPr>
        <w:spacing w:line="360" w:lineRule="auto"/>
        <w:jc w:val="both"/>
        <w:rPr>
          <w:rFonts w:ascii="Book Antiqua" w:hAnsi="Book Antiqua"/>
        </w:rPr>
      </w:pPr>
      <w:r w:rsidRPr="00B40D9F">
        <w:rPr>
          <w:rFonts w:ascii="Book Antiqua" w:hAnsi="Book Antiqua"/>
        </w:rPr>
        <w:lastRenderedPageBreak/>
        <w:t xml:space="preserve">83 </w:t>
      </w:r>
      <w:r w:rsidRPr="00B40D9F">
        <w:rPr>
          <w:rFonts w:ascii="Book Antiqua" w:hAnsi="Book Antiqua"/>
          <w:b/>
        </w:rPr>
        <w:t>Wright LL</w:t>
      </w:r>
      <w:r w:rsidRPr="00B40D9F">
        <w:rPr>
          <w:rFonts w:ascii="Book Antiqua" w:hAnsi="Book Antiqua"/>
        </w:rPr>
        <w:t xml:space="preserve">, Turton JF, Livermore DM, Hopkins KL, Woodford N. Dominance of international 'high-risk clones' among metallo-β-lactamase-producing Pseudomonas aeruginosa in the UK. </w:t>
      </w:r>
      <w:r w:rsidRPr="00B40D9F">
        <w:rPr>
          <w:rFonts w:ascii="Book Antiqua" w:hAnsi="Book Antiqua"/>
          <w:i/>
        </w:rPr>
        <w:t>J Antimicrob Chemother</w:t>
      </w:r>
      <w:r w:rsidRPr="00B40D9F">
        <w:rPr>
          <w:rFonts w:ascii="Book Antiqua" w:hAnsi="Book Antiqua"/>
        </w:rPr>
        <w:t xml:space="preserve"> 2015; </w:t>
      </w:r>
      <w:r w:rsidRPr="00B40D9F">
        <w:rPr>
          <w:rFonts w:ascii="Book Antiqua" w:hAnsi="Book Antiqua"/>
          <w:b/>
        </w:rPr>
        <w:t>70</w:t>
      </w:r>
      <w:r w:rsidRPr="00B40D9F">
        <w:rPr>
          <w:rFonts w:ascii="Book Antiqua" w:hAnsi="Book Antiqua"/>
        </w:rPr>
        <w:t>: 103-110 [PMID: 25182064 DOI: 10.1093/jac/dku339]</w:t>
      </w:r>
    </w:p>
    <w:p w14:paraId="01BC258F"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84 </w:t>
      </w:r>
      <w:r w:rsidRPr="00B40D9F">
        <w:rPr>
          <w:rFonts w:ascii="Book Antiqua" w:hAnsi="Book Antiqua"/>
          <w:b/>
        </w:rPr>
        <w:t>Spyropoulou A</w:t>
      </w:r>
      <w:r w:rsidRPr="00B40D9F">
        <w:rPr>
          <w:rFonts w:ascii="Book Antiqua" w:hAnsi="Book Antiqua"/>
        </w:rPr>
        <w:t xml:space="preserve">, Papadimitriou-Olivgeris M, Bartzavali C, Vamvakopoulou S, Marangos M, Spiliopoulou I, Anastassiou ED, Christofidou M. A ten-year surveillance study of carbapenemase-producing Klebsiella pneumoniae in a tertiary care Greek university hospital: predominance of KPC- over VIM- or NDM-producing isolates. </w:t>
      </w:r>
      <w:r w:rsidRPr="00B40D9F">
        <w:rPr>
          <w:rFonts w:ascii="Book Antiqua" w:hAnsi="Book Antiqua"/>
          <w:i/>
        </w:rPr>
        <w:t>J Med Microbiol</w:t>
      </w:r>
      <w:r w:rsidRPr="00B40D9F">
        <w:rPr>
          <w:rFonts w:ascii="Book Antiqua" w:hAnsi="Book Antiqua"/>
        </w:rPr>
        <w:t xml:space="preserve"> 2016; </w:t>
      </w:r>
      <w:r w:rsidRPr="00B40D9F">
        <w:rPr>
          <w:rFonts w:ascii="Book Antiqua" w:hAnsi="Book Antiqua"/>
          <w:b/>
        </w:rPr>
        <w:t>65</w:t>
      </w:r>
      <w:r w:rsidRPr="00B40D9F">
        <w:rPr>
          <w:rFonts w:ascii="Book Antiqua" w:hAnsi="Book Antiqua"/>
        </w:rPr>
        <w:t>: 240-246 [PMID: 26698320 DOI: 10.1099/jmm.0.000217]</w:t>
      </w:r>
    </w:p>
    <w:p w14:paraId="29F995CC"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85 </w:t>
      </w:r>
      <w:r w:rsidRPr="00B40D9F">
        <w:rPr>
          <w:rFonts w:ascii="Book Antiqua" w:hAnsi="Book Antiqua"/>
          <w:b/>
        </w:rPr>
        <w:t>Oikonomou O</w:t>
      </w:r>
      <w:r w:rsidRPr="00B40D9F">
        <w:rPr>
          <w:rFonts w:ascii="Book Antiqua" w:hAnsi="Book Antiqua"/>
        </w:rPr>
        <w:t xml:space="preserve">, Liakopoulos A, Phee LM, Betts J, Mevius D, Wareham DW. Providencia stuartii Isolates from Greece: Co-Carriage of Cephalosporin (blaSHV-5, blaVEB-1), Carbapenem (blaVIM-1), and Aminoglycoside (rmtB) Resistance Determinants by a Multidrug-Resistant Outbreak Clone. </w:t>
      </w:r>
      <w:r w:rsidRPr="00B40D9F">
        <w:rPr>
          <w:rFonts w:ascii="Book Antiqua" w:hAnsi="Book Antiqua"/>
          <w:i/>
        </w:rPr>
        <w:t>Microb Drug Resist</w:t>
      </w:r>
      <w:r w:rsidRPr="00B40D9F">
        <w:rPr>
          <w:rFonts w:ascii="Book Antiqua" w:hAnsi="Book Antiqua"/>
        </w:rPr>
        <w:t xml:space="preserve"> 2016; </w:t>
      </w:r>
      <w:r w:rsidRPr="00B40D9F">
        <w:rPr>
          <w:rFonts w:ascii="Book Antiqua" w:hAnsi="Book Antiqua"/>
          <w:b/>
        </w:rPr>
        <w:t>22</w:t>
      </w:r>
      <w:r w:rsidRPr="00B40D9F">
        <w:rPr>
          <w:rFonts w:ascii="Book Antiqua" w:hAnsi="Book Antiqua"/>
        </w:rPr>
        <w:t>: 379-386 [PMID: 27380549 DOI: 10.1089/mdr.2015.0215]</w:t>
      </w:r>
    </w:p>
    <w:p w14:paraId="66F48B73"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86 </w:t>
      </w:r>
      <w:r w:rsidRPr="00B40D9F">
        <w:rPr>
          <w:rFonts w:ascii="Book Antiqua" w:hAnsi="Book Antiqua"/>
          <w:b/>
        </w:rPr>
        <w:t>Fan X</w:t>
      </w:r>
      <w:r w:rsidRPr="00B40D9F">
        <w:rPr>
          <w:rFonts w:ascii="Book Antiqua" w:hAnsi="Book Antiqua"/>
        </w:rPr>
        <w:t xml:space="preserve">, Wu Y, Xiao M, Xu ZP, Kudinha T, Bazaj A, Kong F, Xu YC. Diverse Genetic Background of Multidrug-Resistant Pseudomonas aeruginosa from Mainland China, and Emergence of an Extensively Drug-Resistant ST292 Clone in Kunming. </w:t>
      </w:r>
      <w:r w:rsidRPr="00B40D9F">
        <w:rPr>
          <w:rFonts w:ascii="Book Antiqua" w:hAnsi="Book Antiqua"/>
          <w:i/>
        </w:rPr>
        <w:t>Sci Rep</w:t>
      </w:r>
      <w:r w:rsidRPr="00B40D9F">
        <w:rPr>
          <w:rFonts w:ascii="Book Antiqua" w:hAnsi="Book Antiqua"/>
        </w:rPr>
        <w:t xml:space="preserve"> 2016; </w:t>
      </w:r>
      <w:r w:rsidRPr="00B40D9F">
        <w:rPr>
          <w:rFonts w:ascii="Book Antiqua" w:hAnsi="Book Antiqua"/>
          <w:b/>
        </w:rPr>
        <w:t>6</w:t>
      </w:r>
      <w:r w:rsidRPr="00B40D9F">
        <w:rPr>
          <w:rFonts w:ascii="Book Antiqua" w:hAnsi="Book Antiqua"/>
        </w:rPr>
        <w:t>: 26522 [PMID: 27198004 DOI: 10.1038/srep26522]</w:t>
      </w:r>
    </w:p>
    <w:p w14:paraId="4E96B18A"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87 </w:t>
      </w:r>
      <w:r w:rsidRPr="00B40D9F">
        <w:rPr>
          <w:rFonts w:ascii="Book Antiqua" w:hAnsi="Book Antiqua"/>
          <w:b/>
        </w:rPr>
        <w:t>Samuelsen Ø</w:t>
      </w:r>
      <w:r w:rsidRPr="00B40D9F">
        <w:rPr>
          <w:rFonts w:ascii="Book Antiqua" w:hAnsi="Book Antiqua"/>
        </w:rPr>
        <w:t xml:space="preserve">, Overballe-Petersen S, Bjørnholt JV, Brisse S, Doumith M, Woodford N, Hopkins KL, Aasnæs B, Haldorsen B, Sundsfjord A; Norwegian Study Group on CPE. Molecular and epidemiological characterization of carbapenemase-producing Enterobacteriaceae in Norway, 2007 to 2014. </w:t>
      </w:r>
      <w:r w:rsidRPr="00B40D9F">
        <w:rPr>
          <w:rFonts w:ascii="Book Antiqua" w:hAnsi="Book Antiqua"/>
          <w:i/>
        </w:rPr>
        <w:t>PLoS One</w:t>
      </w:r>
      <w:r w:rsidRPr="00B40D9F">
        <w:rPr>
          <w:rFonts w:ascii="Book Antiqua" w:hAnsi="Book Antiqua"/>
        </w:rPr>
        <w:t xml:space="preserve"> 2017; </w:t>
      </w:r>
      <w:r w:rsidRPr="00B40D9F">
        <w:rPr>
          <w:rFonts w:ascii="Book Antiqua" w:hAnsi="Book Antiqua"/>
          <w:b/>
        </w:rPr>
        <w:t>12</w:t>
      </w:r>
      <w:r w:rsidRPr="00B40D9F">
        <w:rPr>
          <w:rFonts w:ascii="Book Antiqua" w:hAnsi="Book Antiqua"/>
        </w:rPr>
        <w:t>: e0187832 [PMID: 29141051 DOI: 10.1371/journal.pone.0187832]</w:t>
      </w:r>
    </w:p>
    <w:p w14:paraId="0625D128" w14:textId="77777777" w:rsidR="00B40D9F" w:rsidRPr="00B40D9F" w:rsidRDefault="00B40D9F" w:rsidP="00B40D9F">
      <w:pPr>
        <w:spacing w:line="360" w:lineRule="auto"/>
        <w:jc w:val="both"/>
        <w:rPr>
          <w:rFonts w:ascii="Book Antiqua" w:hAnsi="Book Antiqua"/>
        </w:rPr>
      </w:pPr>
      <w:r w:rsidRPr="00B40D9F">
        <w:rPr>
          <w:rFonts w:ascii="Book Antiqua" w:hAnsi="Book Antiqua"/>
        </w:rPr>
        <w:lastRenderedPageBreak/>
        <w:t xml:space="preserve">88 </w:t>
      </w:r>
      <w:r w:rsidRPr="00B40D9F">
        <w:rPr>
          <w:rFonts w:ascii="Book Antiqua" w:hAnsi="Book Antiqua"/>
          <w:b/>
        </w:rPr>
        <w:t>Bocanegra-Ibarias P</w:t>
      </w:r>
      <w:r w:rsidRPr="00B40D9F">
        <w:rPr>
          <w:rFonts w:ascii="Book Antiqua" w:hAnsi="Book Antiqua"/>
        </w:rPr>
        <w:t xml:space="preserve">, Garza-González E, Morfín-Otero R, Barrios H, Villarreal-Treviño L, Rodríguez-Noriega E, Garza-Ramos U, Petersen-Morfin S, Silva-Sanchez J. Molecular and microbiological report of a hospital outbreak of NDM-1-carrying Enterobacteriaceae in Mexico. </w:t>
      </w:r>
      <w:r w:rsidRPr="00B40D9F">
        <w:rPr>
          <w:rFonts w:ascii="Book Antiqua" w:hAnsi="Book Antiqua"/>
          <w:i/>
        </w:rPr>
        <w:t>PLoS One</w:t>
      </w:r>
      <w:r w:rsidRPr="00B40D9F">
        <w:rPr>
          <w:rFonts w:ascii="Book Antiqua" w:hAnsi="Book Antiqua"/>
        </w:rPr>
        <w:t xml:space="preserve"> 2017; </w:t>
      </w:r>
      <w:r w:rsidRPr="00B40D9F">
        <w:rPr>
          <w:rFonts w:ascii="Book Antiqua" w:hAnsi="Book Antiqua"/>
          <w:b/>
        </w:rPr>
        <w:t>12</w:t>
      </w:r>
      <w:r w:rsidRPr="00B40D9F">
        <w:rPr>
          <w:rFonts w:ascii="Book Antiqua" w:hAnsi="Book Antiqua"/>
        </w:rPr>
        <w:t>: e0179651 [PMID: 28636666 DOI: 10.1371/journal.pone.0179651]</w:t>
      </w:r>
    </w:p>
    <w:p w14:paraId="73D58CB9" w14:textId="38D2C241" w:rsidR="00B40D9F" w:rsidRPr="00B40D9F" w:rsidRDefault="00B40D9F" w:rsidP="00B40D9F">
      <w:pPr>
        <w:spacing w:line="360" w:lineRule="auto"/>
        <w:jc w:val="both"/>
        <w:rPr>
          <w:rFonts w:ascii="Book Antiqua" w:hAnsi="Book Antiqua"/>
        </w:rPr>
      </w:pPr>
      <w:r w:rsidRPr="00B40D9F">
        <w:rPr>
          <w:rFonts w:ascii="Book Antiqua" w:hAnsi="Book Antiqua"/>
        </w:rPr>
        <w:t xml:space="preserve">89 </w:t>
      </w:r>
      <w:r w:rsidRPr="00B40D9F">
        <w:rPr>
          <w:rFonts w:ascii="Book Antiqua" w:hAnsi="Book Antiqua"/>
          <w:b/>
        </w:rPr>
        <w:t>Herruzo R</w:t>
      </w:r>
      <w:r w:rsidRPr="00B40D9F">
        <w:rPr>
          <w:rFonts w:ascii="Book Antiqua" w:hAnsi="Book Antiqua"/>
        </w:rPr>
        <w:t xml:space="preserve">, Ruiz G, Gallego S, Diez J, Sarria A, Omeñaca F. VIM-Klebsiella oxytoca outbreak in a Neonatal Intensive Care Unit. This time it wasn't the drain. </w:t>
      </w:r>
      <w:r w:rsidRPr="00B40D9F">
        <w:rPr>
          <w:rFonts w:ascii="Book Antiqua" w:hAnsi="Book Antiqua"/>
          <w:i/>
        </w:rPr>
        <w:t>J Prev Med Hyg</w:t>
      </w:r>
      <w:r w:rsidRPr="00B40D9F">
        <w:rPr>
          <w:rFonts w:ascii="Book Antiqua" w:hAnsi="Book Antiqua"/>
        </w:rPr>
        <w:t xml:space="preserve"> 2017; </w:t>
      </w:r>
      <w:r w:rsidRPr="00B40D9F">
        <w:rPr>
          <w:rFonts w:ascii="Book Antiqua" w:hAnsi="Book Antiqua"/>
          <w:b/>
        </w:rPr>
        <w:t>58</w:t>
      </w:r>
      <w:r w:rsidRPr="00B40D9F">
        <w:rPr>
          <w:rFonts w:ascii="Book Antiqua" w:hAnsi="Book Antiqua"/>
        </w:rPr>
        <w:t>: E302-E307 [PMID: 29707661 DOI: 10.15167/2421-4248/jpmh2017.58.4.692]</w:t>
      </w:r>
    </w:p>
    <w:p w14:paraId="628480F4"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90 </w:t>
      </w:r>
      <w:r w:rsidRPr="00B40D9F">
        <w:rPr>
          <w:rFonts w:ascii="Book Antiqua" w:hAnsi="Book Antiqua"/>
          <w:b/>
        </w:rPr>
        <w:t>Kizny Gordon AE</w:t>
      </w:r>
      <w:r w:rsidRPr="00B40D9F">
        <w:rPr>
          <w:rFonts w:ascii="Book Antiqua" w:hAnsi="Book Antiqua"/>
        </w:rPr>
        <w:t xml:space="preserve">, Mathers AJ, Cheong EYL, Gottlieb T, Kotay S, Walker AS, Peto TEA, Crook DW, Stoesser N. The Hospital Water Environment as a Reservoir for Carbapenem-Resistant Organisms Causing Hospital-Acquired Infections-A Systematic Review of the Literature. </w:t>
      </w:r>
      <w:r w:rsidRPr="00B40D9F">
        <w:rPr>
          <w:rFonts w:ascii="Book Antiqua" w:hAnsi="Book Antiqua"/>
          <w:i/>
        </w:rPr>
        <w:t>Clin Infect Dis</w:t>
      </w:r>
      <w:r w:rsidRPr="00B40D9F">
        <w:rPr>
          <w:rFonts w:ascii="Book Antiqua" w:hAnsi="Book Antiqua"/>
        </w:rPr>
        <w:t xml:space="preserve"> 2017; </w:t>
      </w:r>
      <w:r w:rsidRPr="00B40D9F">
        <w:rPr>
          <w:rFonts w:ascii="Book Antiqua" w:hAnsi="Book Antiqua"/>
          <w:b/>
        </w:rPr>
        <w:t>64</w:t>
      </w:r>
      <w:r w:rsidRPr="00B40D9F">
        <w:rPr>
          <w:rFonts w:ascii="Book Antiqua" w:hAnsi="Book Antiqua"/>
        </w:rPr>
        <w:t>: 1435-1444 [PMID: 28200000 DOI: 10.1093/cid/cix132]</w:t>
      </w:r>
    </w:p>
    <w:p w14:paraId="1053F220" w14:textId="77777777" w:rsidR="00B40D9F" w:rsidRPr="00B40D9F" w:rsidRDefault="00B40D9F" w:rsidP="00B40D9F">
      <w:pPr>
        <w:spacing w:line="360" w:lineRule="auto"/>
        <w:jc w:val="both"/>
        <w:rPr>
          <w:rFonts w:ascii="Book Antiqua" w:hAnsi="Book Antiqua"/>
        </w:rPr>
      </w:pPr>
      <w:r w:rsidRPr="00B40D9F">
        <w:rPr>
          <w:rFonts w:ascii="Book Antiqua" w:hAnsi="Book Antiqua"/>
        </w:rPr>
        <w:t xml:space="preserve">91 </w:t>
      </w:r>
      <w:r w:rsidRPr="00B40D9F">
        <w:rPr>
          <w:rFonts w:ascii="Book Antiqua" w:hAnsi="Book Antiqua"/>
          <w:b/>
        </w:rPr>
        <w:t>Protonotariou E</w:t>
      </w:r>
      <w:r w:rsidRPr="00B40D9F">
        <w:rPr>
          <w:rFonts w:ascii="Book Antiqua" w:hAnsi="Book Antiqua"/>
        </w:rPr>
        <w:t xml:space="preserve">, Poulou A, Politi L, Sgouropoulos I, Metallidis S, Kachrimanidou M, Pournaras S, Tsakris A, Skoura L. Hospital outbreak due to a Klebsiella pneumoniae ST147 clonal strain co-producing KPC-2 and VIM-1 carbapenemases in a tertiary teaching hospital in Northern Greece. </w:t>
      </w:r>
      <w:r w:rsidRPr="00B40D9F">
        <w:rPr>
          <w:rFonts w:ascii="Book Antiqua" w:hAnsi="Book Antiqua"/>
          <w:i/>
        </w:rPr>
        <w:t>Int J Antimicrob Agents</w:t>
      </w:r>
      <w:r w:rsidRPr="00B40D9F">
        <w:rPr>
          <w:rFonts w:ascii="Book Antiqua" w:hAnsi="Book Antiqua"/>
        </w:rPr>
        <w:t xml:space="preserve"> 2018; </w:t>
      </w:r>
      <w:r w:rsidRPr="00B40D9F">
        <w:rPr>
          <w:rFonts w:ascii="Book Antiqua" w:hAnsi="Book Antiqua"/>
          <w:b/>
        </w:rPr>
        <w:t>52</w:t>
      </w:r>
      <w:r w:rsidRPr="00B40D9F">
        <w:rPr>
          <w:rFonts w:ascii="Book Antiqua" w:hAnsi="Book Antiqua"/>
        </w:rPr>
        <w:t>: 331-337 [PMID: 29654892 DOI: 10.1016/j.ijantimicag.2018.04.004]</w:t>
      </w:r>
    </w:p>
    <w:p w14:paraId="388BD938" w14:textId="77777777" w:rsidR="002C0D54" w:rsidRPr="00B40D9F" w:rsidRDefault="002C0D54" w:rsidP="00B40D9F">
      <w:pPr>
        <w:pBdr>
          <w:top w:val="nil"/>
          <w:left w:val="nil"/>
          <w:bottom w:val="nil"/>
          <w:right w:val="nil"/>
          <w:between w:val="nil"/>
        </w:pBdr>
        <w:spacing w:line="360" w:lineRule="auto"/>
        <w:ind w:left="720"/>
        <w:jc w:val="both"/>
        <w:rPr>
          <w:rFonts w:ascii="Book Antiqua" w:hAnsi="Book Antiqua"/>
          <w:b/>
          <w:color w:val="000000" w:themeColor="text1"/>
          <w:lang w:val="en-GB"/>
        </w:rPr>
      </w:pPr>
    </w:p>
    <w:p w14:paraId="626D8954" w14:textId="74A618A5" w:rsidR="00D447EF" w:rsidRPr="00B40D9F" w:rsidRDefault="00D447EF" w:rsidP="000B1E20">
      <w:pPr>
        <w:spacing w:line="360" w:lineRule="auto"/>
        <w:jc w:val="right"/>
        <w:rPr>
          <w:rFonts w:ascii="Book Antiqua" w:hAnsi="Book Antiqua"/>
          <w:b/>
          <w:color w:val="000000"/>
        </w:rPr>
      </w:pPr>
      <w:r w:rsidRPr="00B40D9F">
        <w:rPr>
          <w:rFonts w:ascii="Book Antiqua" w:hAnsi="Book Antiqua"/>
          <w:b/>
          <w:color w:val="000000"/>
        </w:rPr>
        <w:t xml:space="preserve">P-Reviewer: </w:t>
      </w:r>
      <w:r w:rsidR="00E14E4F" w:rsidRPr="00B40D9F">
        <w:rPr>
          <w:rFonts w:ascii="Book Antiqua" w:hAnsi="Book Antiqua"/>
        </w:rPr>
        <w:t>Zhang</w:t>
      </w:r>
      <w:r w:rsidR="00E14E4F" w:rsidRPr="00B40D9F">
        <w:rPr>
          <w:rFonts w:ascii="Book Antiqua" w:eastAsiaTheme="minorEastAsia" w:hAnsi="Book Antiqua"/>
          <w:lang w:eastAsia="zh-CN"/>
        </w:rPr>
        <w:t xml:space="preserve"> ZH</w:t>
      </w:r>
      <w:r w:rsidRPr="00B40D9F">
        <w:rPr>
          <w:rFonts w:ascii="Book Antiqua" w:hAnsi="Book Antiqua"/>
        </w:rPr>
        <w:t xml:space="preserve"> </w:t>
      </w:r>
      <w:r w:rsidRPr="00B40D9F">
        <w:rPr>
          <w:rFonts w:ascii="Book Antiqua" w:hAnsi="Book Antiqua"/>
          <w:b/>
          <w:color w:val="000000"/>
        </w:rPr>
        <w:t xml:space="preserve">S-Editor: </w:t>
      </w:r>
      <w:r w:rsidRPr="00B40D9F">
        <w:rPr>
          <w:rFonts w:ascii="Book Antiqua" w:hAnsi="Book Antiqua"/>
          <w:color w:val="000000"/>
        </w:rPr>
        <w:t>Wang JL</w:t>
      </w:r>
      <w:r w:rsidRPr="00B40D9F">
        <w:rPr>
          <w:rFonts w:ascii="Book Antiqua" w:hAnsi="Book Antiqua"/>
          <w:b/>
          <w:color w:val="000000"/>
        </w:rPr>
        <w:t xml:space="preserve"> L-Editor: E-Editor:</w:t>
      </w:r>
    </w:p>
    <w:p w14:paraId="1F3A3ECC" w14:textId="77777777" w:rsidR="00D447EF" w:rsidRPr="00B40D9F" w:rsidRDefault="00D447EF" w:rsidP="00B40D9F">
      <w:pPr>
        <w:pStyle w:val="aff6"/>
        <w:spacing w:line="360" w:lineRule="auto"/>
        <w:rPr>
          <w:rFonts w:ascii="Book Antiqua" w:hAnsi="Book Antiqua"/>
          <w:b/>
          <w:color w:val="000000"/>
          <w:sz w:val="24"/>
          <w:szCs w:val="24"/>
        </w:rPr>
      </w:pPr>
      <w:r w:rsidRPr="00B40D9F">
        <w:rPr>
          <w:rFonts w:ascii="Book Antiqua" w:hAnsi="Book Antiqua"/>
          <w:b/>
          <w:color w:val="000000"/>
          <w:sz w:val="24"/>
          <w:szCs w:val="24"/>
        </w:rPr>
        <w:t xml:space="preserve"> </w:t>
      </w:r>
    </w:p>
    <w:p w14:paraId="1887E570" w14:textId="77777777" w:rsidR="00D447EF" w:rsidRPr="00B40D9F" w:rsidRDefault="00D447EF" w:rsidP="00B40D9F">
      <w:pPr>
        <w:snapToGrid w:val="0"/>
        <w:spacing w:line="360" w:lineRule="auto"/>
        <w:jc w:val="both"/>
        <w:rPr>
          <w:rFonts w:ascii="Book Antiqua" w:hAnsi="Book Antiqua" w:cs="Helvetica"/>
          <w:b/>
          <w:color w:val="000000"/>
        </w:rPr>
      </w:pPr>
      <w:r w:rsidRPr="00B40D9F">
        <w:rPr>
          <w:rFonts w:ascii="Book Antiqua" w:hAnsi="Book Antiqua" w:cs="Helvetica"/>
          <w:b/>
          <w:color w:val="000000"/>
        </w:rPr>
        <w:t xml:space="preserve">Specialty type: </w:t>
      </w:r>
      <w:r w:rsidRPr="00B40D9F">
        <w:rPr>
          <w:rFonts w:ascii="Book Antiqua" w:eastAsia="微软雅黑" w:hAnsi="Book Antiqua"/>
          <w:color w:val="000000"/>
        </w:rPr>
        <w:t>Medicine, research and experimental</w:t>
      </w:r>
    </w:p>
    <w:p w14:paraId="3079BE8C" w14:textId="057B6648" w:rsidR="00D447EF" w:rsidRPr="00B40D9F" w:rsidRDefault="00D447EF" w:rsidP="00B40D9F">
      <w:pPr>
        <w:snapToGrid w:val="0"/>
        <w:spacing w:line="360" w:lineRule="auto"/>
        <w:jc w:val="both"/>
        <w:rPr>
          <w:rFonts w:ascii="Book Antiqua" w:hAnsi="Book Antiqua" w:cs="Helvetica"/>
          <w:b/>
          <w:color w:val="000000"/>
          <w:lang w:eastAsia="zh-CN"/>
        </w:rPr>
      </w:pPr>
      <w:r w:rsidRPr="00B40D9F">
        <w:rPr>
          <w:rFonts w:ascii="Book Antiqua" w:hAnsi="Book Antiqua" w:cs="Helvetica"/>
          <w:b/>
          <w:color w:val="000000"/>
        </w:rPr>
        <w:t>Country of origin:</w:t>
      </w:r>
      <w:r w:rsidR="00E14E4F" w:rsidRPr="00B40D9F">
        <w:rPr>
          <w:rFonts w:ascii="Book Antiqua" w:hAnsi="Book Antiqua"/>
        </w:rPr>
        <w:t xml:space="preserve"> </w:t>
      </w:r>
      <w:r w:rsidR="00E14E4F" w:rsidRPr="00B40D9F">
        <w:rPr>
          <w:rFonts w:ascii="Book Antiqua" w:hAnsi="Book Antiqua" w:cs="Helvetica"/>
          <w:color w:val="000000"/>
        </w:rPr>
        <w:t>Italy</w:t>
      </w:r>
    </w:p>
    <w:p w14:paraId="498FD7ED" w14:textId="77777777" w:rsidR="00D447EF" w:rsidRPr="00B40D9F" w:rsidRDefault="00D447EF" w:rsidP="00B40D9F">
      <w:pPr>
        <w:snapToGrid w:val="0"/>
        <w:spacing w:line="360" w:lineRule="auto"/>
        <w:jc w:val="both"/>
        <w:rPr>
          <w:rFonts w:ascii="Book Antiqua" w:hAnsi="Book Antiqua" w:cs="Helvetica"/>
          <w:b/>
          <w:color w:val="000000"/>
        </w:rPr>
      </w:pPr>
      <w:r w:rsidRPr="00B40D9F">
        <w:rPr>
          <w:rFonts w:ascii="Book Antiqua" w:hAnsi="Book Antiqua" w:cs="Helvetica"/>
          <w:b/>
          <w:color w:val="000000"/>
        </w:rPr>
        <w:t>Peer-review report classification</w:t>
      </w:r>
    </w:p>
    <w:p w14:paraId="2E5B7B7C" w14:textId="77777777" w:rsidR="00D447EF" w:rsidRPr="00B40D9F" w:rsidRDefault="00D447EF" w:rsidP="00B40D9F">
      <w:pPr>
        <w:snapToGrid w:val="0"/>
        <w:spacing w:line="360" w:lineRule="auto"/>
        <w:jc w:val="both"/>
        <w:rPr>
          <w:rFonts w:ascii="Book Antiqua" w:hAnsi="Book Antiqua" w:cs="Helvetica"/>
          <w:color w:val="000000"/>
          <w:lang w:eastAsia="zh-CN"/>
        </w:rPr>
      </w:pPr>
      <w:r w:rsidRPr="00B40D9F">
        <w:rPr>
          <w:rFonts w:ascii="Book Antiqua" w:hAnsi="Book Antiqua" w:cs="Helvetica"/>
          <w:color w:val="000000"/>
        </w:rPr>
        <w:lastRenderedPageBreak/>
        <w:t xml:space="preserve">Grade A (Excellent): </w:t>
      </w:r>
      <w:r w:rsidRPr="00B40D9F">
        <w:rPr>
          <w:rFonts w:ascii="Book Antiqua" w:hAnsi="Book Antiqua" w:cs="Helvetica"/>
          <w:color w:val="000000"/>
          <w:lang w:eastAsia="zh-CN"/>
        </w:rPr>
        <w:t>0</w:t>
      </w:r>
    </w:p>
    <w:p w14:paraId="069D1C77" w14:textId="77777777" w:rsidR="00D447EF" w:rsidRPr="00B40D9F" w:rsidRDefault="00D447EF" w:rsidP="00B40D9F">
      <w:pPr>
        <w:snapToGrid w:val="0"/>
        <w:spacing w:line="360" w:lineRule="auto"/>
        <w:jc w:val="both"/>
        <w:rPr>
          <w:rFonts w:ascii="Book Antiqua" w:hAnsi="Book Antiqua" w:cs="Helvetica"/>
          <w:color w:val="000000"/>
        </w:rPr>
      </w:pPr>
      <w:r w:rsidRPr="00B40D9F">
        <w:rPr>
          <w:rFonts w:ascii="Book Antiqua" w:hAnsi="Book Antiqua" w:cs="Helvetica"/>
          <w:color w:val="000000"/>
        </w:rPr>
        <w:t>Grade B (Very good): B</w:t>
      </w:r>
    </w:p>
    <w:p w14:paraId="5459C198" w14:textId="72528D2D" w:rsidR="00D447EF" w:rsidRPr="00B40D9F" w:rsidRDefault="00D447EF" w:rsidP="00B40D9F">
      <w:pPr>
        <w:snapToGrid w:val="0"/>
        <w:spacing w:line="360" w:lineRule="auto"/>
        <w:jc w:val="both"/>
        <w:rPr>
          <w:rFonts w:ascii="Book Antiqua" w:eastAsiaTheme="minorEastAsia" w:hAnsi="Book Antiqua" w:cs="Helvetica"/>
          <w:color w:val="000000"/>
          <w:lang w:eastAsia="zh-CN"/>
        </w:rPr>
      </w:pPr>
      <w:r w:rsidRPr="00B40D9F">
        <w:rPr>
          <w:rFonts w:ascii="Book Antiqua" w:hAnsi="Book Antiqua" w:cs="Helvetica"/>
          <w:color w:val="000000"/>
        </w:rPr>
        <w:t xml:space="preserve">Grade C (Good): </w:t>
      </w:r>
      <w:r w:rsidR="00E14E4F" w:rsidRPr="00B40D9F">
        <w:rPr>
          <w:rFonts w:ascii="Book Antiqua" w:eastAsiaTheme="minorEastAsia" w:hAnsi="Book Antiqua" w:cs="Helvetica"/>
          <w:color w:val="000000"/>
          <w:lang w:eastAsia="zh-CN"/>
        </w:rPr>
        <w:t>0</w:t>
      </w:r>
    </w:p>
    <w:p w14:paraId="1264BF2F" w14:textId="77777777" w:rsidR="00D447EF" w:rsidRPr="00B40D9F" w:rsidRDefault="00D447EF" w:rsidP="00B40D9F">
      <w:pPr>
        <w:snapToGrid w:val="0"/>
        <w:spacing w:line="360" w:lineRule="auto"/>
        <w:jc w:val="both"/>
        <w:rPr>
          <w:rFonts w:ascii="Book Antiqua" w:hAnsi="Book Antiqua" w:cs="Helvetica"/>
          <w:color w:val="000000"/>
        </w:rPr>
      </w:pPr>
      <w:r w:rsidRPr="00B40D9F">
        <w:rPr>
          <w:rFonts w:ascii="Book Antiqua" w:hAnsi="Book Antiqua" w:cs="Helvetica"/>
          <w:color w:val="000000"/>
        </w:rPr>
        <w:t>Grade D (Fair): 0</w:t>
      </w:r>
    </w:p>
    <w:p w14:paraId="3E07352E" w14:textId="77777777" w:rsidR="00D447EF" w:rsidRPr="00B40D9F" w:rsidRDefault="00D447EF" w:rsidP="00B40D9F">
      <w:pPr>
        <w:snapToGrid w:val="0"/>
        <w:spacing w:line="360" w:lineRule="auto"/>
        <w:jc w:val="both"/>
        <w:rPr>
          <w:rFonts w:ascii="Book Antiqua" w:hAnsi="Book Antiqua" w:cs="Helvetica"/>
          <w:color w:val="000000"/>
        </w:rPr>
      </w:pPr>
      <w:r w:rsidRPr="00B40D9F">
        <w:rPr>
          <w:rFonts w:ascii="Book Antiqua" w:hAnsi="Book Antiqua" w:cs="Helvetica"/>
          <w:color w:val="000000"/>
        </w:rPr>
        <w:t>Grade E (Poor): 0</w:t>
      </w:r>
    </w:p>
    <w:p w14:paraId="681907CB" w14:textId="77777777" w:rsidR="002C0D54" w:rsidRPr="00B40D9F" w:rsidRDefault="002C0D54" w:rsidP="00B40D9F">
      <w:pPr>
        <w:pBdr>
          <w:top w:val="nil"/>
          <w:left w:val="nil"/>
          <w:bottom w:val="nil"/>
          <w:right w:val="nil"/>
          <w:between w:val="nil"/>
        </w:pBdr>
        <w:spacing w:line="360" w:lineRule="auto"/>
        <w:ind w:left="720"/>
        <w:jc w:val="both"/>
        <w:rPr>
          <w:rFonts w:ascii="Book Antiqua" w:eastAsiaTheme="minorEastAsia" w:hAnsi="Book Antiqua"/>
          <w:b/>
          <w:color w:val="000000" w:themeColor="text1"/>
          <w:lang w:val="en-GB" w:eastAsia="zh-CN"/>
        </w:rPr>
      </w:pPr>
    </w:p>
    <w:p w14:paraId="35900E03" w14:textId="5F85A809" w:rsidR="008F6378" w:rsidRPr="00B40D9F" w:rsidRDefault="008F6378" w:rsidP="00B40D9F">
      <w:pPr>
        <w:spacing w:line="360" w:lineRule="auto"/>
        <w:jc w:val="both"/>
        <w:rPr>
          <w:rFonts w:ascii="Book Antiqua" w:eastAsiaTheme="minorEastAsia" w:hAnsi="Book Antiqua"/>
          <w:b/>
          <w:color w:val="000000" w:themeColor="text1"/>
          <w:lang w:val="en-GB" w:eastAsia="zh-CN"/>
        </w:rPr>
      </w:pPr>
      <w:r w:rsidRPr="00B40D9F">
        <w:rPr>
          <w:rFonts w:ascii="Book Antiqua" w:eastAsiaTheme="minorEastAsia" w:hAnsi="Book Antiqua"/>
          <w:b/>
          <w:color w:val="000000" w:themeColor="text1"/>
          <w:lang w:val="en-GB" w:eastAsia="zh-CN"/>
        </w:rPr>
        <w:br w:type="page"/>
      </w:r>
    </w:p>
    <w:p w14:paraId="2728F0B0" w14:textId="77777777" w:rsidR="00346777" w:rsidRPr="00B40D9F" w:rsidRDefault="00346777" w:rsidP="00B40D9F">
      <w:pPr>
        <w:spacing w:line="360" w:lineRule="auto"/>
        <w:jc w:val="both"/>
        <w:rPr>
          <w:rFonts w:ascii="Book Antiqua" w:eastAsiaTheme="minorEastAsia" w:hAnsi="Book Antiqua"/>
          <w:b/>
          <w:color w:val="000000" w:themeColor="text1"/>
          <w:lang w:val="en-GB" w:eastAsia="zh-CN"/>
        </w:rPr>
      </w:pPr>
      <w:r w:rsidRPr="00B40D9F">
        <w:rPr>
          <w:rFonts w:ascii="Book Antiqua" w:hAnsi="Book Antiqua"/>
          <w:b/>
          <w:color w:val="000000" w:themeColor="text1"/>
          <w:lang w:val="en-GB"/>
        </w:rPr>
        <w:lastRenderedPageBreak/>
        <w:t xml:space="preserve">Table </w:t>
      </w:r>
      <w:r w:rsidRPr="00B40D9F">
        <w:rPr>
          <w:rFonts w:ascii="Book Antiqua" w:eastAsiaTheme="minorEastAsia" w:hAnsi="Book Antiqua"/>
          <w:b/>
          <w:color w:val="000000" w:themeColor="text1"/>
          <w:lang w:val="en-GB" w:eastAsia="zh-CN"/>
        </w:rPr>
        <w:t>1</w:t>
      </w:r>
      <w:r w:rsidRPr="00B40D9F">
        <w:rPr>
          <w:rFonts w:ascii="Book Antiqua" w:hAnsi="Book Antiqua"/>
          <w:b/>
          <w:color w:val="000000" w:themeColor="text1"/>
          <w:lang w:val="en-GB"/>
        </w:rPr>
        <w:t xml:space="preserve"> Antibiotic susceptibilities, in accordance with the European Committee on Antimicrobial Susceptibility Testing</w:t>
      </w:r>
      <w:r w:rsidRPr="00B40D9F">
        <w:rPr>
          <w:rFonts w:ascii="Book Antiqua" w:eastAsiaTheme="minorEastAsia" w:hAnsi="Book Antiqua"/>
          <w:b/>
          <w:color w:val="000000" w:themeColor="text1"/>
          <w:lang w:val="en-GB" w:eastAsia="zh-CN"/>
        </w:rPr>
        <w:t xml:space="preserve"> </w:t>
      </w:r>
      <w:r w:rsidRPr="00B40D9F">
        <w:rPr>
          <w:rFonts w:ascii="Book Antiqua" w:hAnsi="Book Antiqua"/>
          <w:b/>
          <w:color w:val="000000" w:themeColor="text1"/>
          <w:lang w:val="en-GB"/>
        </w:rPr>
        <w:t xml:space="preserve">of VIM-producing </w:t>
      </w:r>
      <w:r w:rsidRPr="00B40D9F">
        <w:rPr>
          <w:rFonts w:ascii="Book Antiqua" w:hAnsi="Book Antiqua"/>
          <w:b/>
          <w:i/>
          <w:color w:val="000000" w:themeColor="text1"/>
          <w:lang w:val="en-GB"/>
        </w:rPr>
        <w:t>Serratia marcescens</w:t>
      </w:r>
      <w:r w:rsidRPr="00B40D9F">
        <w:rPr>
          <w:rFonts w:ascii="Book Antiqua" w:hAnsi="Book Antiqua"/>
          <w:b/>
          <w:color w:val="000000" w:themeColor="text1"/>
          <w:lang w:val="en-GB"/>
        </w:rPr>
        <w:t xml:space="preserve"> isolates with the date and first site of identification</w:t>
      </w:r>
    </w:p>
    <w:tbl>
      <w:tblPr>
        <w:tblStyle w:val="aff5"/>
        <w:tblW w:w="0" w:type="auto"/>
        <w:tblInd w:w="16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1011"/>
        <w:gridCol w:w="1134"/>
        <w:gridCol w:w="1134"/>
        <w:gridCol w:w="993"/>
      </w:tblGrid>
      <w:tr w:rsidR="00346777" w:rsidRPr="00B40D9F" w14:paraId="3957AA6C" w14:textId="77777777" w:rsidTr="002B2102">
        <w:tc>
          <w:tcPr>
            <w:tcW w:w="843" w:type="dxa"/>
            <w:tcBorders>
              <w:top w:val="single" w:sz="4" w:space="0" w:color="auto"/>
              <w:bottom w:val="single" w:sz="4" w:space="0" w:color="auto"/>
            </w:tcBorders>
          </w:tcPr>
          <w:p w14:paraId="68A655B2" w14:textId="77777777" w:rsidR="00346777" w:rsidRPr="00B40D9F" w:rsidRDefault="00346777"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p>
        </w:tc>
        <w:tc>
          <w:tcPr>
            <w:tcW w:w="4272" w:type="dxa"/>
            <w:gridSpan w:val="4"/>
            <w:tcBorders>
              <w:top w:val="single" w:sz="4" w:space="0" w:color="auto"/>
              <w:bottom w:val="single" w:sz="4" w:space="0" w:color="auto"/>
            </w:tcBorders>
          </w:tcPr>
          <w:p w14:paraId="50326BA0" w14:textId="77777777" w:rsidR="00346777" w:rsidRPr="00B40D9F" w:rsidRDefault="00346777" w:rsidP="00B40D9F">
            <w:pPr>
              <w:pStyle w:val="af"/>
              <w:spacing w:line="360" w:lineRule="auto"/>
              <w:ind w:left="0"/>
              <w:jc w:val="both"/>
              <w:rPr>
                <w:rFonts w:ascii="Book Antiqua" w:hAnsi="Book Antiqua"/>
                <w:b/>
                <w:color w:val="000000" w:themeColor="text1"/>
                <w:lang w:val="en-GB"/>
              </w:rPr>
            </w:pPr>
            <w:r w:rsidRPr="00B40D9F">
              <w:rPr>
                <w:rFonts w:ascii="Book Antiqua" w:hAnsi="Book Antiqua"/>
                <w:b/>
                <w:color w:val="000000" w:themeColor="text1"/>
                <w:lang w:val="en-GB"/>
              </w:rPr>
              <w:t>MIC (</w:t>
            </w:r>
            <w:r w:rsidRPr="00B40D9F">
              <w:rPr>
                <w:rFonts w:ascii="Book Antiqua" w:hAnsi="Book Antiqua"/>
                <w:b/>
                <w:color w:val="000000" w:themeColor="text1"/>
                <w:lang w:val="en-GB"/>
              </w:rPr>
              <w:sym w:font="Symbol" w:char="F06D"/>
            </w:r>
            <w:r w:rsidRPr="00B40D9F">
              <w:rPr>
                <w:rFonts w:ascii="Book Antiqua" w:hAnsi="Book Antiqua"/>
                <w:b/>
                <w:color w:val="000000" w:themeColor="text1"/>
                <w:lang w:val="en-GB"/>
              </w:rPr>
              <w:t>g/mL)</w:t>
            </w:r>
          </w:p>
        </w:tc>
      </w:tr>
      <w:tr w:rsidR="00346777" w:rsidRPr="00B40D9F" w14:paraId="092DF0F7" w14:textId="77777777" w:rsidTr="002B2102">
        <w:tc>
          <w:tcPr>
            <w:tcW w:w="843" w:type="dxa"/>
            <w:tcBorders>
              <w:top w:val="single" w:sz="4" w:space="0" w:color="auto"/>
            </w:tcBorders>
          </w:tcPr>
          <w:p w14:paraId="7331CE25" w14:textId="77777777" w:rsidR="00346777" w:rsidRPr="00B40D9F" w:rsidRDefault="00346777" w:rsidP="00B40D9F">
            <w:pPr>
              <w:pStyle w:val="af"/>
              <w:spacing w:line="360" w:lineRule="auto"/>
              <w:ind w:left="0"/>
              <w:jc w:val="both"/>
              <w:rPr>
                <w:rFonts w:ascii="Book Antiqua" w:hAnsi="Book Antiqua"/>
                <w:b/>
                <w:color w:val="000000" w:themeColor="text1"/>
                <w:lang w:val="en-GB"/>
              </w:rPr>
            </w:pPr>
            <w:r w:rsidRPr="00B40D9F">
              <w:rPr>
                <w:rFonts w:ascii="Book Antiqua" w:hAnsi="Book Antiqua"/>
                <w:b/>
                <w:color w:val="000000" w:themeColor="text1"/>
                <w:lang w:val="en-GB"/>
              </w:rPr>
              <w:t>AMK</w:t>
            </w:r>
          </w:p>
        </w:tc>
        <w:tc>
          <w:tcPr>
            <w:tcW w:w="1011" w:type="dxa"/>
            <w:tcBorders>
              <w:top w:val="single" w:sz="4" w:space="0" w:color="auto"/>
            </w:tcBorders>
          </w:tcPr>
          <w:p w14:paraId="58BE4445" w14:textId="188A9458" w:rsidR="00346777" w:rsidRPr="00B40D9F" w:rsidRDefault="003B7AAB" w:rsidP="00B40D9F">
            <w:pPr>
              <w:pStyle w:val="af"/>
              <w:spacing w:line="360" w:lineRule="auto"/>
              <w:ind w:left="0"/>
              <w:jc w:val="both"/>
              <w:rPr>
                <w:rFonts w:ascii="Book Antiqua" w:hAnsi="Book Antiqua"/>
                <w:color w:val="000000" w:themeColor="text1"/>
                <w:lang w:val="en-GB"/>
              </w:rPr>
            </w:pPr>
            <w:r>
              <w:rPr>
                <w:color w:val="000000" w:themeColor="text1"/>
                <w:lang w:val="en-GB"/>
              </w:rPr>
              <w:t>≤</w:t>
            </w:r>
            <w:r w:rsidR="00346777" w:rsidRPr="00B40D9F">
              <w:rPr>
                <w:rFonts w:ascii="Book Antiqua" w:eastAsiaTheme="minorEastAsia" w:hAnsi="Book Antiqua"/>
                <w:color w:val="000000" w:themeColor="text1"/>
                <w:lang w:val="en-GB" w:eastAsia="zh-CN"/>
              </w:rPr>
              <w:t xml:space="preserve"> </w:t>
            </w:r>
            <w:r w:rsidR="00346777" w:rsidRPr="00B40D9F">
              <w:rPr>
                <w:rFonts w:ascii="Book Antiqua" w:hAnsi="Book Antiqua"/>
                <w:color w:val="000000" w:themeColor="text1"/>
                <w:lang w:val="en-GB"/>
              </w:rPr>
              <w:t>4</w:t>
            </w:r>
          </w:p>
        </w:tc>
        <w:tc>
          <w:tcPr>
            <w:tcW w:w="1134" w:type="dxa"/>
            <w:tcBorders>
              <w:top w:val="single" w:sz="4" w:space="0" w:color="auto"/>
            </w:tcBorders>
          </w:tcPr>
          <w:p w14:paraId="164DFB63"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8</w:t>
            </w:r>
          </w:p>
        </w:tc>
        <w:tc>
          <w:tcPr>
            <w:tcW w:w="1134" w:type="dxa"/>
            <w:tcBorders>
              <w:top w:val="single" w:sz="4" w:space="0" w:color="auto"/>
            </w:tcBorders>
          </w:tcPr>
          <w:p w14:paraId="48B1C328" w14:textId="2AEEC398" w:rsidR="00346777" w:rsidRPr="00B40D9F" w:rsidRDefault="003B7AAB" w:rsidP="00B40D9F">
            <w:pPr>
              <w:pStyle w:val="af"/>
              <w:spacing w:line="360" w:lineRule="auto"/>
              <w:ind w:left="0"/>
              <w:jc w:val="both"/>
              <w:rPr>
                <w:rFonts w:ascii="Book Antiqua" w:hAnsi="Book Antiqua"/>
                <w:color w:val="000000" w:themeColor="text1"/>
                <w:lang w:val="en-GB"/>
              </w:rPr>
            </w:pPr>
            <w:r>
              <w:rPr>
                <w:color w:val="000000" w:themeColor="text1"/>
                <w:lang w:val="en-GB"/>
              </w:rPr>
              <w:t>≤</w:t>
            </w:r>
            <w:r w:rsidRPr="00B40D9F">
              <w:rPr>
                <w:rFonts w:ascii="Book Antiqua" w:eastAsiaTheme="minorEastAsia" w:hAnsi="Book Antiqua"/>
                <w:color w:val="000000" w:themeColor="text1"/>
                <w:lang w:val="en-GB" w:eastAsia="zh-CN"/>
              </w:rPr>
              <w:t xml:space="preserve"> </w:t>
            </w:r>
            <w:r w:rsidR="00346777" w:rsidRPr="00B40D9F">
              <w:rPr>
                <w:rFonts w:ascii="Book Antiqua" w:hAnsi="Book Antiqua"/>
                <w:color w:val="000000" w:themeColor="text1"/>
                <w:lang w:val="en-GB"/>
              </w:rPr>
              <w:t>4</w:t>
            </w:r>
          </w:p>
        </w:tc>
        <w:tc>
          <w:tcPr>
            <w:tcW w:w="993" w:type="dxa"/>
            <w:tcBorders>
              <w:top w:val="single" w:sz="4" w:space="0" w:color="auto"/>
            </w:tcBorders>
          </w:tcPr>
          <w:p w14:paraId="6698A63A" w14:textId="24D27502" w:rsidR="00346777" w:rsidRPr="00B40D9F" w:rsidRDefault="003B7AAB" w:rsidP="00B40D9F">
            <w:pPr>
              <w:pStyle w:val="af"/>
              <w:spacing w:line="360" w:lineRule="auto"/>
              <w:ind w:left="0"/>
              <w:jc w:val="both"/>
              <w:rPr>
                <w:rFonts w:ascii="Book Antiqua" w:hAnsi="Book Antiqua"/>
                <w:color w:val="000000" w:themeColor="text1"/>
                <w:lang w:val="en-GB"/>
              </w:rPr>
            </w:pPr>
            <w:r>
              <w:rPr>
                <w:color w:val="000000" w:themeColor="text1"/>
                <w:lang w:val="en-GB"/>
              </w:rPr>
              <w:t>≤</w:t>
            </w:r>
            <w:r w:rsidRPr="00B40D9F">
              <w:rPr>
                <w:rFonts w:ascii="Book Antiqua" w:eastAsiaTheme="minorEastAsia" w:hAnsi="Book Antiqua"/>
                <w:color w:val="000000" w:themeColor="text1"/>
                <w:lang w:val="en-GB" w:eastAsia="zh-CN"/>
              </w:rPr>
              <w:t xml:space="preserve"> </w:t>
            </w:r>
            <w:r w:rsidR="00346777" w:rsidRPr="00B40D9F">
              <w:rPr>
                <w:rFonts w:ascii="Book Antiqua" w:hAnsi="Book Antiqua"/>
                <w:color w:val="000000" w:themeColor="text1"/>
                <w:lang w:val="en-GB"/>
              </w:rPr>
              <w:t>4</w:t>
            </w:r>
          </w:p>
        </w:tc>
      </w:tr>
      <w:tr w:rsidR="00346777" w:rsidRPr="00B40D9F" w14:paraId="039C7896" w14:textId="77777777" w:rsidTr="002B2102">
        <w:tc>
          <w:tcPr>
            <w:tcW w:w="843" w:type="dxa"/>
          </w:tcPr>
          <w:p w14:paraId="4281EACE" w14:textId="77777777" w:rsidR="00346777" w:rsidRPr="00B40D9F" w:rsidRDefault="00346777" w:rsidP="00B40D9F">
            <w:pPr>
              <w:pStyle w:val="af"/>
              <w:spacing w:line="360" w:lineRule="auto"/>
              <w:ind w:left="0"/>
              <w:jc w:val="both"/>
              <w:rPr>
                <w:rFonts w:ascii="Book Antiqua" w:hAnsi="Book Antiqua"/>
                <w:b/>
                <w:color w:val="000000" w:themeColor="text1"/>
                <w:lang w:val="en-GB"/>
              </w:rPr>
            </w:pPr>
            <w:r w:rsidRPr="00B40D9F">
              <w:rPr>
                <w:rFonts w:ascii="Book Antiqua" w:hAnsi="Book Antiqua"/>
                <w:b/>
                <w:color w:val="000000" w:themeColor="text1"/>
                <w:lang w:val="en-GB"/>
              </w:rPr>
              <w:t>AMC</w:t>
            </w:r>
          </w:p>
        </w:tc>
        <w:tc>
          <w:tcPr>
            <w:tcW w:w="1011" w:type="dxa"/>
          </w:tcPr>
          <w:p w14:paraId="0D19A7B9"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32/2</w:t>
            </w:r>
          </w:p>
        </w:tc>
        <w:tc>
          <w:tcPr>
            <w:tcW w:w="1134" w:type="dxa"/>
          </w:tcPr>
          <w:p w14:paraId="2C44113E"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32/2</w:t>
            </w:r>
          </w:p>
        </w:tc>
        <w:tc>
          <w:tcPr>
            <w:tcW w:w="1134" w:type="dxa"/>
          </w:tcPr>
          <w:p w14:paraId="4A56315E"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32/2</w:t>
            </w:r>
          </w:p>
        </w:tc>
        <w:tc>
          <w:tcPr>
            <w:tcW w:w="993" w:type="dxa"/>
          </w:tcPr>
          <w:p w14:paraId="67B0C5AD"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32/2</w:t>
            </w:r>
          </w:p>
        </w:tc>
      </w:tr>
      <w:tr w:rsidR="00346777" w:rsidRPr="00B40D9F" w14:paraId="6C5C1C3D" w14:textId="77777777" w:rsidTr="002B2102">
        <w:tc>
          <w:tcPr>
            <w:tcW w:w="843" w:type="dxa"/>
          </w:tcPr>
          <w:p w14:paraId="24CAB3D6" w14:textId="77777777" w:rsidR="00346777" w:rsidRPr="00B40D9F" w:rsidRDefault="00346777" w:rsidP="00B40D9F">
            <w:pPr>
              <w:pStyle w:val="af"/>
              <w:spacing w:line="360" w:lineRule="auto"/>
              <w:ind w:left="0"/>
              <w:jc w:val="both"/>
              <w:rPr>
                <w:rFonts w:ascii="Book Antiqua" w:hAnsi="Book Antiqua"/>
                <w:b/>
                <w:color w:val="000000" w:themeColor="text1"/>
                <w:lang w:val="en-GB"/>
              </w:rPr>
            </w:pPr>
            <w:r w:rsidRPr="00B40D9F">
              <w:rPr>
                <w:rFonts w:ascii="Book Antiqua" w:hAnsi="Book Antiqua"/>
                <w:b/>
                <w:color w:val="000000" w:themeColor="text1"/>
                <w:lang w:val="en-GB"/>
              </w:rPr>
              <w:t>AMP</w:t>
            </w:r>
          </w:p>
        </w:tc>
        <w:tc>
          <w:tcPr>
            <w:tcW w:w="1011" w:type="dxa"/>
          </w:tcPr>
          <w:p w14:paraId="0F61EC11"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8</w:t>
            </w:r>
          </w:p>
        </w:tc>
        <w:tc>
          <w:tcPr>
            <w:tcW w:w="1134" w:type="dxa"/>
          </w:tcPr>
          <w:p w14:paraId="3AA9FB0E"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8</w:t>
            </w:r>
          </w:p>
        </w:tc>
        <w:tc>
          <w:tcPr>
            <w:tcW w:w="1134" w:type="dxa"/>
          </w:tcPr>
          <w:p w14:paraId="26110860"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8</w:t>
            </w:r>
          </w:p>
        </w:tc>
        <w:tc>
          <w:tcPr>
            <w:tcW w:w="993" w:type="dxa"/>
          </w:tcPr>
          <w:p w14:paraId="767B1EDE"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8</w:t>
            </w:r>
          </w:p>
        </w:tc>
      </w:tr>
      <w:tr w:rsidR="00346777" w:rsidRPr="00B40D9F" w14:paraId="64BBB0A7" w14:textId="77777777" w:rsidTr="002B2102">
        <w:tc>
          <w:tcPr>
            <w:tcW w:w="843" w:type="dxa"/>
          </w:tcPr>
          <w:p w14:paraId="24B43816" w14:textId="77777777" w:rsidR="00346777" w:rsidRPr="00B40D9F" w:rsidRDefault="00346777" w:rsidP="00B40D9F">
            <w:pPr>
              <w:pStyle w:val="af"/>
              <w:spacing w:line="360" w:lineRule="auto"/>
              <w:ind w:left="0"/>
              <w:jc w:val="both"/>
              <w:rPr>
                <w:rFonts w:ascii="Book Antiqua" w:hAnsi="Book Antiqua"/>
                <w:b/>
                <w:color w:val="000000" w:themeColor="text1"/>
                <w:lang w:val="en-GB"/>
              </w:rPr>
            </w:pPr>
            <w:r w:rsidRPr="00B40D9F">
              <w:rPr>
                <w:rFonts w:ascii="Book Antiqua" w:hAnsi="Book Antiqua"/>
                <w:b/>
                <w:color w:val="000000" w:themeColor="text1"/>
                <w:lang w:val="en-GB"/>
              </w:rPr>
              <w:t>FEP</w:t>
            </w:r>
          </w:p>
        </w:tc>
        <w:tc>
          <w:tcPr>
            <w:tcW w:w="1011" w:type="dxa"/>
          </w:tcPr>
          <w:p w14:paraId="30D87B6F"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8</w:t>
            </w:r>
          </w:p>
        </w:tc>
        <w:tc>
          <w:tcPr>
            <w:tcW w:w="1134" w:type="dxa"/>
          </w:tcPr>
          <w:p w14:paraId="7C042A30" w14:textId="77777777" w:rsidR="00346777" w:rsidRPr="00B40D9F" w:rsidRDefault="00346777" w:rsidP="00B40D9F">
            <w:pPr>
              <w:pStyle w:val="af"/>
              <w:spacing w:line="360" w:lineRule="auto"/>
              <w:ind w:left="0"/>
              <w:jc w:val="both"/>
              <w:rPr>
                <w:rFonts w:ascii="Book Antiqua" w:eastAsiaTheme="minorEastAsia" w:hAnsi="Book Antiqua"/>
                <w:color w:val="000000" w:themeColor="text1"/>
                <w:lang w:val="en-GB" w:eastAsia="zh-CN"/>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8</w:t>
            </w:r>
          </w:p>
        </w:tc>
        <w:tc>
          <w:tcPr>
            <w:tcW w:w="1134" w:type="dxa"/>
          </w:tcPr>
          <w:p w14:paraId="46D35D9C"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8</w:t>
            </w:r>
          </w:p>
        </w:tc>
        <w:tc>
          <w:tcPr>
            <w:tcW w:w="993" w:type="dxa"/>
          </w:tcPr>
          <w:p w14:paraId="35BB1259"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8</w:t>
            </w:r>
          </w:p>
        </w:tc>
      </w:tr>
      <w:tr w:rsidR="00346777" w:rsidRPr="00B40D9F" w14:paraId="42FCA2ED" w14:textId="77777777" w:rsidTr="002B2102">
        <w:tc>
          <w:tcPr>
            <w:tcW w:w="843" w:type="dxa"/>
          </w:tcPr>
          <w:p w14:paraId="0F74EC15" w14:textId="77777777" w:rsidR="00346777" w:rsidRPr="00B40D9F" w:rsidRDefault="00346777" w:rsidP="00B40D9F">
            <w:pPr>
              <w:pStyle w:val="af"/>
              <w:spacing w:line="360" w:lineRule="auto"/>
              <w:ind w:left="0"/>
              <w:jc w:val="both"/>
              <w:rPr>
                <w:rFonts w:ascii="Book Antiqua" w:hAnsi="Book Antiqua"/>
                <w:b/>
                <w:color w:val="000000" w:themeColor="text1"/>
                <w:lang w:val="en-GB"/>
              </w:rPr>
            </w:pPr>
            <w:r w:rsidRPr="00B40D9F">
              <w:rPr>
                <w:rFonts w:ascii="Book Antiqua" w:hAnsi="Book Antiqua"/>
                <w:b/>
                <w:color w:val="000000" w:themeColor="text1"/>
                <w:lang w:val="en-GB"/>
              </w:rPr>
              <w:t>CTX</w:t>
            </w:r>
          </w:p>
        </w:tc>
        <w:tc>
          <w:tcPr>
            <w:tcW w:w="1011" w:type="dxa"/>
          </w:tcPr>
          <w:p w14:paraId="1391AD4F"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4</w:t>
            </w:r>
          </w:p>
        </w:tc>
        <w:tc>
          <w:tcPr>
            <w:tcW w:w="1134" w:type="dxa"/>
          </w:tcPr>
          <w:p w14:paraId="56B274B5"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4</w:t>
            </w:r>
          </w:p>
        </w:tc>
        <w:tc>
          <w:tcPr>
            <w:tcW w:w="1134" w:type="dxa"/>
          </w:tcPr>
          <w:p w14:paraId="173428C3"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4</w:t>
            </w:r>
          </w:p>
        </w:tc>
        <w:tc>
          <w:tcPr>
            <w:tcW w:w="993" w:type="dxa"/>
          </w:tcPr>
          <w:p w14:paraId="470C6E9F"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4</w:t>
            </w:r>
          </w:p>
        </w:tc>
      </w:tr>
      <w:tr w:rsidR="00346777" w:rsidRPr="00B40D9F" w14:paraId="5EB360F8" w14:textId="77777777" w:rsidTr="002B2102">
        <w:tc>
          <w:tcPr>
            <w:tcW w:w="843" w:type="dxa"/>
          </w:tcPr>
          <w:p w14:paraId="71033DC7" w14:textId="77777777" w:rsidR="00346777" w:rsidRPr="00B40D9F" w:rsidRDefault="00346777" w:rsidP="00B40D9F">
            <w:pPr>
              <w:pStyle w:val="af"/>
              <w:spacing w:line="360" w:lineRule="auto"/>
              <w:ind w:left="0"/>
              <w:jc w:val="both"/>
              <w:rPr>
                <w:rFonts w:ascii="Book Antiqua" w:hAnsi="Book Antiqua"/>
                <w:b/>
                <w:color w:val="000000" w:themeColor="text1"/>
                <w:lang w:val="en-GB"/>
              </w:rPr>
            </w:pPr>
            <w:r w:rsidRPr="00B40D9F">
              <w:rPr>
                <w:rFonts w:ascii="Book Antiqua" w:hAnsi="Book Antiqua"/>
                <w:b/>
                <w:color w:val="000000" w:themeColor="text1"/>
                <w:lang w:val="en-GB"/>
              </w:rPr>
              <w:t>CAZ</w:t>
            </w:r>
          </w:p>
        </w:tc>
        <w:tc>
          <w:tcPr>
            <w:tcW w:w="1011" w:type="dxa"/>
          </w:tcPr>
          <w:p w14:paraId="2465F9C6"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8</w:t>
            </w:r>
          </w:p>
        </w:tc>
        <w:tc>
          <w:tcPr>
            <w:tcW w:w="1134" w:type="dxa"/>
          </w:tcPr>
          <w:p w14:paraId="772BEBC8"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8</w:t>
            </w:r>
          </w:p>
        </w:tc>
        <w:tc>
          <w:tcPr>
            <w:tcW w:w="1134" w:type="dxa"/>
          </w:tcPr>
          <w:p w14:paraId="6B01431A"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8</w:t>
            </w:r>
          </w:p>
        </w:tc>
        <w:tc>
          <w:tcPr>
            <w:tcW w:w="993" w:type="dxa"/>
          </w:tcPr>
          <w:p w14:paraId="2A78286B"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8</w:t>
            </w:r>
          </w:p>
        </w:tc>
      </w:tr>
      <w:tr w:rsidR="00346777" w:rsidRPr="00B40D9F" w14:paraId="2A10BFF1" w14:textId="77777777" w:rsidTr="002B2102">
        <w:tc>
          <w:tcPr>
            <w:tcW w:w="843" w:type="dxa"/>
          </w:tcPr>
          <w:p w14:paraId="229BEA9A" w14:textId="77777777" w:rsidR="00346777" w:rsidRPr="00B40D9F" w:rsidRDefault="00346777" w:rsidP="00B40D9F">
            <w:pPr>
              <w:pStyle w:val="af"/>
              <w:spacing w:line="360" w:lineRule="auto"/>
              <w:ind w:left="0"/>
              <w:jc w:val="both"/>
              <w:rPr>
                <w:rFonts w:ascii="Book Antiqua" w:hAnsi="Book Antiqua"/>
                <w:b/>
                <w:color w:val="000000" w:themeColor="text1"/>
                <w:lang w:val="en-GB"/>
              </w:rPr>
            </w:pPr>
            <w:r w:rsidRPr="00B40D9F">
              <w:rPr>
                <w:rFonts w:ascii="Book Antiqua" w:hAnsi="Book Antiqua"/>
                <w:b/>
                <w:color w:val="000000" w:themeColor="text1"/>
                <w:lang w:val="en-GB"/>
              </w:rPr>
              <w:t>CIP</w:t>
            </w:r>
          </w:p>
        </w:tc>
        <w:tc>
          <w:tcPr>
            <w:tcW w:w="1011" w:type="dxa"/>
          </w:tcPr>
          <w:p w14:paraId="5283EDFC"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1</w:t>
            </w:r>
          </w:p>
        </w:tc>
        <w:tc>
          <w:tcPr>
            <w:tcW w:w="1134" w:type="dxa"/>
          </w:tcPr>
          <w:p w14:paraId="2A4DC6CC"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1</w:t>
            </w:r>
          </w:p>
        </w:tc>
        <w:tc>
          <w:tcPr>
            <w:tcW w:w="1134" w:type="dxa"/>
          </w:tcPr>
          <w:p w14:paraId="04D04951"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0.5</w:t>
            </w:r>
          </w:p>
        </w:tc>
        <w:tc>
          <w:tcPr>
            <w:tcW w:w="993" w:type="dxa"/>
          </w:tcPr>
          <w:p w14:paraId="45996DA9"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0.5</w:t>
            </w:r>
          </w:p>
        </w:tc>
      </w:tr>
      <w:tr w:rsidR="00346777" w:rsidRPr="00B40D9F" w14:paraId="52E41721" w14:textId="77777777" w:rsidTr="002B2102">
        <w:tc>
          <w:tcPr>
            <w:tcW w:w="843" w:type="dxa"/>
          </w:tcPr>
          <w:p w14:paraId="5FA04855" w14:textId="77777777" w:rsidR="00346777" w:rsidRPr="00B40D9F" w:rsidRDefault="00346777" w:rsidP="00B40D9F">
            <w:pPr>
              <w:pStyle w:val="af"/>
              <w:spacing w:line="360" w:lineRule="auto"/>
              <w:ind w:left="0"/>
              <w:jc w:val="both"/>
              <w:rPr>
                <w:rFonts w:ascii="Book Antiqua" w:hAnsi="Book Antiqua"/>
                <w:b/>
                <w:color w:val="000000" w:themeColor="text1"/>
                <w:lang w:val="en-GB"/>
              </w:rPr>
            </w:pPr>
            <w:r w:rsidRPr="00B40D9F">
              <w:rPr>
                <w:rFonts w:ascii="Book Antiqua" w:hAnsi="Book Antiqua"/>
                <w:b/>
                <w:color w:val="000000" w:themeColor="text1"/>
                <w:lang w:val="en-GB"/>
              </w:rPr>
              <w:t>CST</w:t>
            </w:r>
          </w:p>
        </w:tc>
        <w:tc>
          <w:tcPr>
            <w:tcW w:w="1011" w:type="dxa"/>
          </w:tcPr>
          <w:p w14:paraId="2303BF2B"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4</w:t>
            </w:r>
          </w:p>
        </w:tc>
        <w:tc>
          <w:tcPr>
            <w:tcW w:w="1134" w:type="dxa"/>
          </w:tcPr>
          <w:p w14:paraId="61C9A9BD"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4</w:t>
            </w:r>
          </w:p>
        </w:tc>
        <w:tc>
          <w:tcPr>
            <w:tcW w:w="1134" w:type="dxa"/>
          </w:tcPr>
          <w:p w14:paraId="10819EB1" w14:textId="33A01D1B" w:rsidR="00346777" w:rsidRPr="00B40D9F" w:rsidRDefault="003B7AAB" w:rsidP="00B40D9F">
            <w:pPr>
              <w:pStyle w:val="af"/>
              <w:spacing w:line="360" w:lineRule="auto"/>
              <w:ind w:left="0"/>
              <w:jc w:val="both"/>
              <w:rPr>
                <w:rFonts w:ascii="Book Antiqua" w:hAnsi="Book Antiqua"/>
                <w:color w:val="000000" w:themeColor="text1"/>
                <w:lang w:val="en-GB"/>
              </w:rPr>
            </w:pPr>
            <w:r>
              <w:rPr>
                <w:color w:val="000000" w:themeColor="text1"/>
                <w:lang w:val="en-GB"/>
              </w:rPr>
              <w:t>≤</w:t>
            </w:r>
            <w:r w:rsidRPr="00B40D9F">
              <w:rPr>
                <w:rFonts w:ascii="Book Antiqua" w:eastAsiaTheme="minorEastAsia" w:hAnsi="Book Antiqua"/>
                <w:color w:val="000000" w:themeColor="text1"/>
                <w:lang w:val="en-GB" w:eastAsia="zh-CN"/>
              </w:rPr>
              <w:t xml:space="preserve"> </w:t>
            </w:r>
            <w:r w:rsidR="00346777" w:rsidRPr="00B40D9F">
              <w:rPr>
                <w:rFonts w:ascii="Book Antiqua" w:hAnsi="Book Antiqua"/>
                <w:color w:val="000000" w:themeColor="text1"/>
                <w:lang w:val="en-GB"/>
              </w:rPr>
              <w:t>1</w:t>
            </w:r>
          </w:p>
        </w:tc>
        <w:tc>
          <w:tcPr>
            <w:tcW w:w="993" w:type="dxa"/>
          </w:tcPr>
          <w:p w14:paraId="57B19669" w14:textId="509AE82E" w:rsidR="00346777" w:rsidRPr="00B40D9F" w:rsidRDefault="003B7AAB" w:rsidP="00B40D9F">
            <w:pPr>
              <w:pStyle w:val="af"/>
              <w:spacing w:line="360" w:lineRule="auto"/>
              <w:ind w:left="0"/>
              <w:jc w:val="both"/>
              <w:rPr>
                <w:rFonts w:ascii="Book Antiqua" w:hAnsi="Book Antiqua"/>
                <w:color w:val="000000" w:themeColor="text1"/>
                <w:lang w:val="en-GB"/>
              </w:rPr>
            </w:pPr>
            <w:r>
              <w:rPr>
                <w:color w:val="000000" w:themeColor="text1"/>
                <w:lang w:val="en-GB"/>
              </w:rPr>
              <w:t>≤</w:t>
            </w:r>
            <w:r w:rsidRPr="00B40D9F">
              <w:rPr>
                <w:rFonts w:ascii="Book Antiqua" w:eastAsiaTheme="minorEastAsia" w:hAnsi="Book Antiqua"/>
                <w:color w:val="000000" w:themeColor="text1"/>
                <w:lang w:val="en-GB" w:eastAsia="zh-CN"/>
              </w:rPr>
              <w:t xml:space="preserve"> </w:t>
            </w:r>
            <w:r w:rsidR="00346777" w:rsidRPr="00B40D9F">
              <w:rPr>
                <w:rFonts w:ascii="Book Antiqua" w:hAnsi="Book Antiqua"/>
                <w:color w:val="000000" w:themeColor="text1"/>
                <w:lang w:val="en-GB"/>
              </w:rPr>
              <w:t>1</w:t>
            </w:r>
          </w:p>
        </w:tc>
      </w:tr>
      <w:tr w:rsidR="00346777" w:rsidRPr="00B40D9F" w14:paraId="77AC2236" w14:textId="77777777" w:rsidTr="002B2102">
        <w:tc>
          <w:tcPr>
            <w:tcW w:w="843" w:type="dxa"/>
          </w:tcPr>
          <w:p w14:paraId="135836CA" w14:textId="77777777" w:rsidR="00346777" w:rsidRPr="00B40D9F" w:rsidRDefault="00346777" w:rsidP="00B40D9F">
            <w:pPr>
              <w:pStyle w:val="af"/>
              <w:spacing w:line="360" w:lineRule="auto"/>
              <w:ind w:left="0"/>
              <w:jc w:val="both"/>
              <w:rPr>
                <w:rFonts w:ascii="Book Antiqua" w:hAnsi="Book Antiqua"/>
                <w:b/>
                <w:color w:val="000000" w:themeColor="text1"/>
                <w:lang w:val="en-GB"/>
              </w:rPr>
            </w:pPr>
            <w:r w:rsidRPr="00B40D9F">
              <w:rPr>
                <w:rFonts w:ascii="Book Antiqua" w:hAnsi="Book Antiqua"/>
                <w:b/>
                <w:color w:val="000000" w:themeColor="text1"/>
                <w:lang w:val="en-GB"/>
              </w:rPr>
              <w:t>ETP</w:t>
            </w:r>
          </w:p>
        </w:tc>
        <w:tc>
          <w:tcPr>
            <w:tcW w:w="1011" w:type="dxa"/>
          </w:tcPr>
          <w:p w14:paraId="3A3AA924"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1</w:t>
            </w:r>
          </w:p>
        </w:tc>
        <w:tc>
          <w:tcPr>
            <w:tcW w:w="1134" w:type="dxa"/>
          </w:tcPr>
          <w:p w14:paraId="7777A809"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1</w:t>
            </w:r>
          </w:p>
        </w:tc>
        <w:tc>
          <w:tcPr>
            <w:tcW w:w="1134" w:type="dxa"/>
          </w:tcPr>
          <w:p w14:paraId="447658EE"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1</w:t>
            </w:r>
          </w:p>
        </w:tc>
        <w:tc>
          <w:tcPr>
            <w:tcW w:w="993" w:type="dxa"/>
          </w:tcPr>
          <w:p w14:paraId="0B3E7F73"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1</w:t>
            </w:r>
          </w:p>
        </w:tc>
      </w:tr>
      <w:tr w:rsidR="00346777" w:rsidRPr="00B40D9F" w14:paraId="612238BC" w14:textId="77777777" w:rsidTr="002B2102">
        <w:tc>
          <w:tcPr>
            <w:tcW w:w="843" w:type="dxa"/>
          </w:tcPr>
          <w:p w14:paraId="21A95DBE" w14:textId="77777777" w:rsidR="00346777" w:rsidRPr="00B40D9F" w:rsidRDefault="00346777" w:rsidP="00B40D9F">
            <w:pPr>
              <w:pStyle w:val="af"/>
              <w:spacing w:line="360" w:lineRule="auto"/>
              <w:ind w:left="0"/>
              <w:jc w:val="both"/>
              <w:rPr>
                <w:rFonts w:ascii="Book Antiqua" w:hAnsi="Book Antiqua"/>
                <w:b/>
                <w:color w:val="000000" w:themeColor="text1"/>
                <w:lang w:val="en-GB"/>
              </w:rPr>
            </w:pPr>
            <w:r w:rsidRPr="00B40D9F">
              <w:rPr>
                <w:rFonts w:ascii="Book Antiqua" w:hAnsi="Book Antiqua"/>
                <w:b/>
                <w:color w:val="000000" w:themeColor="text1"/>
                <w:lang w:val="en-GB"/>
              </w:rPr>
              <w:t>FOF</w:t>
            </w:r>
          </w:p>
        </w:tc>
        <w:tc>
          <w:tcPr>
            <w:tcW w:w="1011" w:type="dxa"/>
          </w:tcPr>
          <w:p w14:paraId="797DF9B1" w14:textId="60E8FFC1" w:rsidR="00346777" w:rsidRPr="00B40D9F" w:rsidRDefault="003B7AAB" w:rsidP="00B40D9F">
            <w:pPr>
              <w:pStyle w:val="af"/>
              <w:spacing w:line="360" w:lineRule="auto"/>
              <w:ind w:left="0"/>
              <w:jc w:val="both"/>
              <w:rPr>
                <w:rFonts w:ascii="Book Antiqua" w:hAnsi="Book Antiqua"/>
                <w:color w:val="000000" w:themeColor="text1"/>
                <w:lang w:val="en-GB"/>
              </w:rPr>
            </w:pPr>
            <w:r>
              <w:rPr>
                <w:color w:val="000000" w:themeColor="text1"/>
                <w:lang w:val="en-GB"/>
              </w:rPr>
              <w:t>≤</w:t>
            </w:r>
            <w:r>
              <w:rPr>
                <w:rFonts w:ascii="Book Antiqua" w:eastAsiaTheme="minorEastAsia" w:hAnsi="Book Antiqua"/>
                <w:color w:val="000000" w:themeColor="text1"/>
                <w:lang w:val="en-GB" w:eastAsia="zh-CN"/>
              </w:rPr>
              <w:t xml:space="preserve"> </w:t>
            </w:r>
            <w:r w:rsidR="00346777" w:rsidRPr="00B40D9F">
              <w:rPr>
                <w:rFonts w:ascii="Book Antiqua" w:hAnsi="Book Antiqua"/>
                <w:color w:val="000000" w:themeColor="text1"/>
                <w:lang w:val="en-GB"/>
              </w:rPr>
              <w:t>32</w:t>
            </w:r>
          </w:p>
        </w:tc>
        <w:tc>
          <w:tcPr>
            <w:tcW w:w="1134" w:type="dxa"/>
          </w:tcPr>
          <w:p w14:paraId="70E0F9ED"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64</w:t>
            </w:r>
          </w:p>
        </w:tc>
        <w:tc>
          <w:tcPr>
            <w:tcW w:w="1134" w:type="dxa"/>
          </w:tcPr>
          <w:p w14:paraId="01E0F841" w14:textId="0C9D9E79" w:rsidR="00346777" w:rsidRPr="00B40D9F" w:rsidRDefault="003B7AAB" w:rsidP="00B40D9F">
            <w:pPr>
              <w:pStyle w:val="af"/>
              <w:spacing w:line="360" w:lineRule="auto"/>
              <w:ind w:left="0"/>
              <w:jc w:val="both"/>
              <w:rPr>
                <w:rFonts w:ascii="Book Antiqua" w:hAnsi="Book Antiqua"/>
                <w:color w:val="000000" w:themeColor="text1"/>
                <w:lang w:val="en-GB"/>
              </w:rPr>
            </w:pPr>
            <w:r>
              <w:rPr>
                <w:color w:val="000000" w:themeColor="text1"/>
                <w:lang w:val="en-GB"/>
              </w:rPr>
              <w:t>≤</w:t>
            </w:r>
            <w:r w:rsidRPr="00B40D9F">
              <w:rPr>
                <w:rFonts w:ascii="Book Antiqua" w:eastAsiaTheme="minorEastAsia" w:hAnsi="Book Antiqua"/>
                <w:color w:val="000000" w:themeColor="text1"/>
                <w:lang w:val="en-GB" w:eastAsia="zh-CN"/>
              </w:rPr>
              <w:t xml:space="preserve"> </w:t>
            </w:r>
            <w:r w:rsidR="00346777" w:rsidRPr="00B40D9F">
              <w:rPr>
                <w:rFonts w:ascii="Book Antiqua" w:hAnsi="Book Antiqua"/>
                <w:color w:val="000000" w:themeColor="text1"/>
                <w:lang w:val="en-GB"/>
              </w:rPr>
              <w:t>32</w:t>
            </w:r>
          </w:p>
        </w:tc>
        <w:tc>
          <w:tcPr>
            <w:tcW w:w="993" w:type="dxa"/>
          </w:tcPr>
          <w:p w14:paraId="2EA09288" w14:textId="1CE6125B" w:rsidR="00346777" w:rsidRPr="00B40D9F" w:rsidRDefault="003B7AAB" w:rsidP="00B40D9F">
            <w:pPr>
              <w:pStyle w:val="af"/>
              <w:spacing w:line="360" w:lineRule="auto"/>
              <w:ind w:left="0"/>
              <w:jc w:val="both"/>
              <w:rPr>
                <w:rFonts w:ascii="Book Antiqua" w:hAnsi="Book Antiqua"/>
                <w:color w:val="000000" w:themeColor="text1"/>
                <w:lang w:val="en-GB"/>
              </w:rPr>
            </w:pPr>
            <w:r>
              <w:rPr>
                <w:color w:val="000000" w:themeColor="text1"/>
                <w:lang w:val="en-GB"/>
              </w:rPr>
              <w:t>≤</w:t>
            </w:r>
            <w:r w:rsidRPr="00B40D9F">
              <w:rPr>
                <w:rFonts w:ascii="Book Antiqua" w:eastAsiaTheme="minorEastAsia" w:hAnsi="Book Antiqua"/>
                <w:color w:val="000000" w:themeColor="text1"/>
                <w:lang w:val="en-GB" w:eastAsia="zh-CN"/>
              </w:rPr>
              <w:t xml:space="preserve"> </w:t>
            </w:r>
            <w:r w:rsidR="00346777" w:rsidRPr="00B40D9F">
              <w:rPr>
                <w:rFonts w:ascii="Book Antiqua" w:hAnsi="Book Antiqua"/>
                <w:color w:val="000000" w:themeColor="text1"/>
                <w:lang w:val="en-GB"/>
              </w:rPr>
              <w:t>32</w:t>
            </w:r>
          </w:p>
        </w:tc>
      </w:tr>
      <w:tr w:rsidR="00346777" w:rsidRPr="00B40D9F" w14:paraId="398F2E16" w14:textId="77777777" w:rsidTr="002B2102">
        <w:tc>
          <w:tcPr>
            <w:tcW w:w="843" w:type="dxa"/>
          </w:tcPr>
          <w:p w14:paraId="78E76028" w14:textId="77777777" w:rsidR="00346777" w:rsidRPr="00B40D9F" w:rsidRDefault="00346777" w:rsidP="00B40D9F">
            <w:pPr>
              <w:pStyle w:val="af"/>
              <w:spacing w:line="360" w:lineRule="auto"/>
              <w:ind w:left="0"/>
              <w:jc w:val="both"/>
              <w:rPr>
                <w:rFonts w:ascii="Book Antiqua" w:hAnsi="Book Antiqua"/>
                <w:b/>
                <w:color w:val="000000" w:themeColor="text1"/>
                <w:lang w:val="en-GB"/>
              </w:rPr>
            </w:pPr>
            <w:r w:rsidRPr="00B40D9F">
              <w:rPr>
                <w:rFonts w:ascii="Book Antiqua" w:hAnsi="Book Antiqua"/>
                <w:b/>
                <w:color w:val="000000" w:themeColor="text1"/>
                <w:lang w:val="en-GB"/>
              </w:rPr>
              <w:t>GEN</w:t>
            </w:r>
          </w:p>
        </w:tc>
        <w:tc>
          <w:tcPr>
            <w:tcW w:w="1011" w:type="dxa"/>
          </w:tcPr>
          <w:p w14:paraId="5F60D2E5"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4</w:t>
            </w:r>
          </w:p>
        </w:tc>
        <w:tc>
          <w:tcPr>
            <w:tcW w:w="1134" w:type="dxa"/>
          </w:tcPr>
          <w:p w14:paraId="2087787B"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 xml:space="preserve"> &gt;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4</w:t>
            </w:r>
          </w:p>
        </w:tc>
        <w:tc>
          <w:tcPr>
            <w:tcW w:w="1134" w:type="dxa"/>
          </w:tcPr>
          <w:p w14:paraId="0825BFA2"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4</w:t>
            </w:r>
          </w:p>
        </w:tc>
        <w:tc>
          <w:tcPr>
            <w:tcW w:w="993" w:type="dxa"/>
          </w:tcPr>
          <w:p w14:paraId="2B355F21"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4</w:t>
            </w:r>
          </w:p>
        </w:tc>
      </w:tr>
      <w:tr w:rsidR="00346777" w:rsidRPr="00B40D9F" w14:paraId="0495F774" w14:textId="77777777" w:rsidTr="002B2102">
        <w:tc>
          <w:tcPr>
            <w:tcW w:w="843" w:type="dxa"/>
          </w:tcPr>
          <w:p w14:paraId="44E7C534" w14:textId="77777777" w:rsidR="00346777" w:rsidRPr="00B40D9F" w:rsidRDefault="00346777" w:rsidP="00B40D9F">
            <w:pPr>
              <w:pStyle w:val="af"/>
              <w:spacing w:line="360" w:lineRule="auto"/>
              <w:ind w:left="0"/>
              <w:jc w:val="both"/>
              <w:rPr>
                <w:rFonts w:ascii="Book Antiqua" w:hAnsi="Book Antiqua"/>
                <w:b/>
                <w:color w:val="000000" w:themeColor="text1"/>
                <w:lang w:val="en-GB"/>
              </w:rPr>
            </w:pPr>
            <w:r w:rsidRPr="00B40D9F">
              <w:rPr>
                <w:rFonts w:ascii="Book Antiqua" w:hAnsi="Book Antiqua"/>
                <w:b/>
                <w:color w:val="000000" w:themeColor="text1"/>
                <w:lang w:val="en-GB"/>
              </w:rPr>
              <w:t>IPM</w:t>
            </w:r>
          </w:p>
        </w:tc>
        <w:tc>
          <w:tcPr>
            <w:tcW w:w="1011" w:type="dxa"/>
          </w:tcPr>
          <w:p w14:paraId="0A85331C"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8</w:t>
            </w:r>
          </w:p>
        </w:tc>
        <w:tc>
          <w:tcPr>
            <w:tcW w:w="1134" w:type="dxa"/>
          </w:tcPr>
          <w:p w14:paraId="33067D22"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8</w:t>
            </w:r>
          </w:p>
        </w:tc>
        <w:tc>
          <w:tcPr>
            <w:tcW w:w="1134" w:type="dxa"/>
          </w:tcPr>
          <w:p w14:paraId="1AFB5187"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8</w:t>
            </w:r>
          </w:p>
        </w:tc>
        <w:tc>
          <w:tcPr>
            <w:tcW w:w="993" w:type="dxa"/>
          </w:tcPr>
          <w:p w14:paraId="36736928" w14:textId="77777777" w:rsidR="00346777" w:rsidRPr="00B40D9F" w:rsidRDefault="00346777" w:rsidP="00B40D9F">
            <w:pPr>
              <w:pStyle w:val="af"/>
              <w:spacing w:line="360" w:lineRule="auto"/>
              <w:ind w:left="0"/>
              <w:jc w:val="both"/>
              <w:rPr>
                <w:rFonts w:ascii="Book Antiqua" w:eastAsiaTheme="minorEastAsia" w:hAnsi="Book Antiqua"/>
                <w:color w:val="000000" w:themeColor="text1"/>
                <w:lang w:val="en-GB" w:eastAsia="zh-CN"/>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8</w:t>
            </w:r>
            <w:r w:rsidRPr="00B40D9F">
              <w:rPr>
                <w:rFonts w:ascii="Book Antiqua" w:eastAsiaTheme="minorEastAsia" w:hAnsi="Book Antiqua"/>
                <w:color w:val="000000" w:themeColor="text1"/>
                <w:lang w:val="en-GB" w:eastAsia="zh-CN"/>
              </w:rPr>
              <w:t xml:space="preserve"> </w:t>
            </w:r>
          </w:p>
        </w:tc>
      </w:tr>
      <w:tr w:rsidR="00346777" w:rsidRPr="00B40D9F" w14:paraId="5749AA65" w14:textId="77777777" w:rsidTr="002B2102">
        <w:tc>
          <w:tcPr>
            <w:tcW w:w="843" w:type="dxa"/>
          </w:tcPr>
          <w:p w14:paraId="0842E167" w14:textId="77777777" w:rsidR="00346777" w:rsidRPr="00B40D9F" w:rsidRDefault="00346777" w:rsidP="00B40D9F">
            <w:pPr>
              <w:pStyle w:val="af"/>
              <w:spacing w:line="360" w:lineRule="auto"/>
              <w:ind w:left="0"/>
              <w:jc w:val="both"/>
              <w:rPr>
                <w:rFonts w:ascii="Book Antiqua" w:hAnsi="Book Antiqua"/>
                <w:b/>
                <w:color w:val="000000" w:themeColor="text1"/>
                <w:lang w:val="en-GB"/>
              </w:rPr>
            </w:pPr>
            <w:r w:rsidRPr="00B40D9F">
              <w:rPr>
                <w:rFonts w:ascii="Book Antiqua" w:hAnsi="Book Antiqua"/>
                <w:b/>
                <w:color w:val="000000" w:themeColor="text1"/>
                <w:lang w:val="en-GB"/>
              </w:rPr>
              <w:t>LVX</w:t>
            </w:r>
          </w:p>
        </w:tc>
        <w:tc>
          <w:tcPr>
            <w:tcW w:w="1011" w:type="dxa"/>
          </w:tcPr>
          <w:p w14:paraId="08CDF21B"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2</w:t>
            </w:r>
          </w:p>
        </w:tc>
        <w:tc>
          <w:tcPr>
            <w:tcW w:w="1134" w:type="dxa"/>
          </w:tcPr>
          <w:p w14:paraId="5FCDA66F" w14:textId="6D4D4F4A" w:rsidR="00346777" w:rsidRPr="00B40D9F" w:rsidRDefault="00346777"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2</w:t>
            </w:r>
          </w:p>
        </w:tc>
        <w:tc>
          <w:tcPr>
            <w:tcW w:w="1134" w:type="dxa"/>
          </w:tcPr>
          <w:p w14:paraId="6F76EC1A"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1</w:t>
            </w:r>
          </w:p>
        </w:tc>
        <w:tc>
          <w:tcPr>
            <w:tcW w:w="993" w:type="dxa"/>
          </w:tcPr>
          <w:p w14:paraId="404CA458" w14:textId="593638FB" w:rsidR="00346777" w:rsidRPr="00B40D9F" w:rsidRDefault="003B7AAB" w:rsidP="00B40D9F">
            <w:pPr>
              <w:pStyle w:val="af"/>
              <w:spacing w:line="360" w:lineRule="auto"/>
              <w:ind w:left="0"/>
              <w:jc w:val="both"/>
              <w:rPr>
                <w:rFonts w:ascii="Book Antiqua" w:hAnsi="Book Antiqua"/>
                <w:color w:val="000000" w:themeColor="text1"/>
                <w:lang w:val="en-GB"/>
              </w:rPr>
            </w:pPr>
            <w:r>
              <w:rPr>
                <w:color w:val="000000" w:themeColor="text1"/>
                <w:lang w:val="en-GB"/>
              </w:rPr>
              <w:t>≤</w:t>
            </w:r>
            <w:r w:rsidRPr="00B40D9F">
              <w:rPr>
                <w:rFonts w:ascii="Book Antiqua" w:eastAsiaTheme="minorEastAsia" w:hAnsi="Book Antiqua"/>
                <w:color w:val="000000" w:themeColor="text1"/>
                <w:lang w:val="en-GB" w:eastAsia="zh-CN"/>
              </w:rPr>
              <w:t xml:space="preserve"> </w:t>
            </w:r>
            <w:r w:rsidR="00346777" w:rsidRPr="00B40D9F">
              <w:rPr>
                <w:rFonts w:ascii="Book Antiqua" w:hAnsi="Book Antiqua"/>
                <w:color w:val="000000" w:themeColor="text1"/>
                <w:lang w:val="en-GB"/>
              </w:rPr>
              <w:t>0.5</w:t>
            </w:r>
          </w:p>
        </w:tc>
      </w:tr>
      <w:tr w:rsidR="00346777" w:rsidRPr="00B40D9F" w14:paraId="38679B48" w14:textId="77777777" w:rsidTr="002B2102">
        <w:tc>
          <w:tcPr>
            <w:tcW w:w="843" w:type="dxa"/>
          </w:tcPr>
          <w:p w14:paraId="401ACA25" w14:textId="77777777" w:rsidR="00346777" w:rsidRPr="00B40D9F" w:rsidRDefault="00346777" w:rsidP="00B40D9F">
            <w:pPr>
              <w:pStyle w:val="af"/>
              <w:spacing w:line="360" w:lineRule="auto"/>
              <w:ind w:left="0"/>
              <w:jc w:val="both"/>
              <w:rPr>
                <w:rFonts w:ascii="Book Antiqua" w:hAnsi="Book Antiqua"/>
                <w:b/>
                <w:color w:val="000000" w:themeColor="text1"/>
                <w:lang w:val="en-GB"/>
              </w:rPr>
            </w:pPr>
            <w:r w:rsidRPr="00B40D9F">
              <w:rPr>
                <w:rFonts w:ascii="Book Antiqua" w:hAnsi="Book Antiqua"/>
                <w:b/>
                <w:color w:val="000000" w:themeColor="text1"/>
                <w:lang w:val="en-GB"/>
              </w:rPr>
              <w:t>MEM</w:t>
            </w:r>
          </w:p>
        </w:tc>
        <w:tc>
          <w:tcPr>
            <w:tcW w:w="1011" w:type="dxa"/>
          </w:tcPr>
          <w:p w14:paraId="5EC9C508"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8</w:t>
            </w:r>
          </w:p>
        </w:tc>
        <w:tc>
          <w:tcPr>
            <w:tcW w:w="1134" w:type="dxa"/>
          </w:tcPr>
          <w:p w14:paraId="7D98AAB4"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8</w:t>
            </w:r>
          </w:p>
        </w:tc>
        <w:tc>
          <w:tcPr>
            <w:tcW w:w="1134" w:type="dxa"/>
          </w:tcPr>
          <w:p w14:paraId="64D9C3AF"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8</w:t>
            </w:r>
          </w:p>
        </w:tc>
        <w:tc>
          <w:tcPr>
            <w:tcW w:w="993" w:type="dxa"/>
          </w:tcPr>
          <w:p w14:paraId="1134FA00"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8</w:t>
            </w:r>
          </w:p>
        </w:tc>
      </w:tr>
      <w:tr w:rsidR="00346777" w:rsidRPr="00B40D9F" w14:paraId="435A9E1B" w14:textId="77777777" w:rsidTr="002B2102">
        <w:tc>
          <w:tcPr>
            <w:tcW w:w="843" w:type="dxa"/>
          </w:tcPr>
          <w:p w14:paraId="79BCE55B" w14:textId="77777777" w:rsidR="00346777" w:rsidRPr="00B40D9F" w:rsidRDefault="00346777" w:rsidP="00B40D9F">
            <w:pPr>
              <w:pStyle w:val="af"/>
              <w:spacing w:line="360" w:lineRule="auto"/>
              <w:ind w:left="0"/>
              <w:jc w:val="both"/>
              <w:rPr>
                <w:rFonts w:ascii="Book Antiqua" w:hAnsi="Book Antiqua"/>
                <w:b/>
                <w:color w:val="000000" w:themeColor="text1"/>
                <w:lang w:val="en-GB"/>
              </w:rPr>
            </w:pPr>
            <w:r w:rsidRPr="00B40D9F">
              <w:rPr>
                <w:rFonts w:ascii="Book Antiqua" w:hAnsi="Book Antiqua"/>
                <w:b/>
                <w:color w:val="000000" w:themeColor="text1"/>
                <w:lang w:val="en-GB"/>
              </w:rPr>
              <w:t>PIP</w:t>
            </w:r>
          </w:p>
        </w:tc>
        <w:tc>
          <w:tcPr>
            <w:tcW w:w="1011" w:type="dxa"/>
          </w:tcPr>
          <w:p w14:paraId="5EB7C9D8"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16</w:t>
            </w:r>
          </w:p>
        </w:tc>
        <w:tc>
          <w:tcPr>
            <w:tcW w:w="1134" w:type="dxa"/>
          </w:tcPr>
          <w:p w14:paraId="4BC751FD"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16</w:t>
            </w:r>
          </w:p>
        </w:tc>
        <w:tc>
          <w:tcPr>
            <w:tcW w:w="1134" w:type="dxa"/>
          </w:tcPr>
          <w:p w14:paraId="38A12DAE"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16</w:t>
            </w:r>
          </w:p>
        </w:tc>
        <w:tc>
          <w:tcPr>
            <w:tcW w:w="993" w:type="dxa"/>
          </w:tcPr>
          <w:p w14:paraId="1A622CBA"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16</w:t>
            </w:r>
          </w:p>
        </w:tc>
      </w:tr>
      <w:tr w:rsidR="00346777" w:rsidRPr="00B40D9F" w14:paraId="586B9F76" w14:textId="77777777" w:rsidTr="002B2102">
        <w:tc>
          <w:tcPr>
            <w:tcW w:w="843" w:type="dxa"/>
          </w:tcPr>
          <w:p w14:paraId="0670570A" w14:textId="77777777" w:rsidR="00346777" w:rsidRPr="00B40D9F" w:rsidRDefault="00346777" w:rsidP="00B40D9F">
            <w:pPr>
              <w:pStyle w:val="af"/>
              <w:spacing w:line="360" w:lineRule="auto"/>
              <w:ind w:left="0"/>
              <w:jc w:val="both"/>
              <w:rPr>
                <w:rFonts w:ascii="Book Antiqua" w:hAnsi="Book Antiqua"/>
                <w:b/>
                <w:color w:val="000000" w:themeColor="text1"/>
                <w:lang w:val="en-GB"/>
              </w:rPr>
            </w:pPr>
            <w:r w:rsidRPr="00B40D9F">
              <w:rPr>
                <w:rFonts w:ascii="Book Antiqua" w:hAnsi="Book Antiqua"/>
                <w:b/>
                <w:color w:val="000000" w:themeColor="text1"/>
                <w:lang w:val="en-GB"/>
              </w:rPr>
              <w:t>TZP</w:t>
            </w:r>
          </w:p>
        </w:tc>
        <w:tc>
          <w:tcPr>
            <w:tcW w:w="1011" w:type="dxa"/>
          </w:tcPr>
          <w:p w14:paraId="1EC7DD52"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16/4</w:t>
            </w:r>
          </w:p>
        </w:tc>
        <w:tc>
          <w:tcPr>
            <w:tcW w:w="1134" w:type="dxa"/>
          </w:tcPr>
          <w:p w14:paraId="74825F96"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16/4</w:t>
            </w:r>
          </w:p>
        </w:tc>
        <w:tc>
          <w:tcPr>
            <w:tcW w:w="1134" w:type="dxa"/>
          </w:tcPr>
          <w:p w14:paraId="489A04AA"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16/4</w:t>
            </w:r>
          </w:p>
        </w:tc>
        <w:tc>
          <w:tcPr>
            <w:tcW w:w="993" w:type="dxa"/>
          </w:tcPr>
          <w:p w14:paraId="57B1BB4F"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16/4</w:t>
            </w:r>
          </w:p>
        </w:tc>
      </w:tr>
      <w:tr w:rsidR="00346777" w:rsidRPr="00B40D9F" w14:paraId="230574DE" w14:textId="77777777" w:rsidTr="002B2102">
        <w:tc>
          <w:tcPr>
            <w:tcW w:w="843" w:type="dxa"/>
          </w:tcPr>
          <w:p w14:paraId="33D162EF" w14:textId="77777777" w:rsidR="00346777" w:rsidRPr="00B40D9F" w:rsidRDefault="00346777" w:rsidP="00B40D9F">
            <w:pPr>
              <w:pStyle w:val="af"/>
              <w:spacing w:line="360" w:lineRule="auto"/>
              <w:ind w:left="0"/>
              <w:jc w:val="both"/>
              <w:rPr>
                <w:rFonts w:ascii="Book Antiqua" w:hAnsi="Book Antiqua"/>
                <w:b/>
                <w:color w:val="000000" w:themeColor="text1"/>
                <w:lang w:val="en-GB"/>
              </w:rPr>
            </w:pPr>
            <w:r w:rsidRPr="00B40D9F">
              <w:rPr>
                <w:rFonts w:ascii="Book Antiqua" w:hAnsi="Book Antiqua"/>
                <w:b/>
                <w:color w:val="000000" w:themeColor="text1"/>
                <w:lang w:val="en-GB"/>
              </w:rPr>
              <w:lastRenderedPageBreak/>
              <w:t>TGC</w:t>
            </w:r>
          </w:p>
        </w:tc>
        <w:tc>
          <w:tcPr>
            <w:tcW w:w="1011" w:type="dxa"/>
          </w:tcPr>
          <w:p w14:paraId="02CD4857"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2</w:t>
            </w:r>
          </w:p>
        </w:tc>
        <w:tc>
          <w:tcPr>
            <w:tcW w:w="1134" w:type="dxa"/>
          </w:tcPr>
          <w:p w14:paraId="185CD918"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2</w:t>
            </w:r>
          </w:p>
        </w:tc>
        <w:tc>
          <w:tcPr>
            <w:tcW w:w="1134" w:type="dxa"/>
          </w:tcPr>
          <w:p w14:paraId="3D013CFF"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2</w:t>
            </w:r>
          </w:p>
        </w:tc>
        <w:tc>
          <w:tcPr>
            <w:tcW w:w="993" w:type="dxa"/>
          </w:tcPr>
          <w:p w14:paraId="738DD3DB"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2</w:t>
            </w:r>
          </w:p>
        </w:tc>
      </w:tr>
      <w:tr w:rsidR="00346777" w:rsidRPr="00B40D9F" w14:paraId="72F87E29" w14:textId="77777777" w:rsidTr="002B2102">
        <w:tc>
          <w:tcPr>
            <w:tcW w:w="843" w:type="dxa"/>
          </w:tcPr>
          <w:p w14:paraId="23612950" w14:textId="77777777" w:rsidR="00346777" w:rsidRPr="00B40D9F" w:rsidRDefault="00346777" w:rsidP="00B40D9F">
            <w:pPr>
              <w:pStyle w:val="af"/>
              <w:spacing w:line="360" w:lineRule="auto"/>
              <w:ind w:left="0"/>
              <w:jc w:val="both"/>
              <w:rPr>
                <w:rFonts w:ascii="Book Antiqua" w:hAnsi="Book Antiqua"/>
                <w:b/>
                <w:color w:val="000000" w:themeColor="text1"/>
                <w:lang w:val="en-GB"/>
              </w:rPr>
            </w:pPr>
            <w:r w:rsidRPr="00B40D9F">
              <w:rPr>
                <w:rFonts w:ascii="Book Antiqua" w:hAnsi="Book Antiqua"/>
                <w:b/>
                <w:color w:val="000000" w:themeColor="text1"/>
                <w:lang w:val="en-GB"/>
              </w:rPr>
              <w:t>TOB</w:t>
            </w:r>
          </w:p>
        </w:tc>
        <w:tc>
          <w:tcPr>
            <w:tcW w:w="1011" w:type="dxa"/>
          </w:tcPr>
          <w:p w14:paraId="617AB289"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4</w:t>
            </w:r>
          </w:p>
        </w:tc>
        <w:tc>
          <w:tcPr>
            <w:tcW w:w="1134" w:type="dxa"/>
          </w:tcPr>
          <w:p w14:paraId="3B200EC2"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4</w:t>
            </w:r>
          </w:p>
        </w:tc>
        <w:tc>
          <w:tcPr>
            <w:tcW w:w="1134" w:type="dxa"/>
          </w:tcPr>
          <w:p w14:paraId="57E2EBE9"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4</w:t>
            </w:r>
          </w:p>
        </w:tc>
        <w:tc>
          <w:tcPr>
            <w:tcW w:w="993" w:type="dxa"/>
          </w:tcPr>
          <w:p w14:paraId="378135C4"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4</w:t>
            </w:r>
          </w:p>
        </w:tc>
      </w:tr>
      <w:tr w:rsidR="00346777" w:rsidRPr="00B40D9F" w14:paraId="6D0D032E" w14:textId="77777777" w:rsidTr="002B2102">
        <w:tc>
          <w:tcPr>
            <w:tcW w:w="843" w:type="dxa"/>
          </w:tcPr>
          <w:p w14:paraId="420CE28E" w14:textId="77777777" w:rsidR="00346777" w:rsidRPr="00B40D9F" w:rsidRDefault="00346777" w:rsidP="00B40D9F">
            <w:pPr>
              <w:pStyle w:val="af"/>
              <w:spacing w:line="360" w:lineRule="auto"/>
              <w:ind w:left="0"/>
              <w:jc w:val="both"/>
              <w:rPr>
                <w:rFonts w:ascii="Book Antiqua" w:hAnsi="Book Antiqua"/>
                <w:b/>
                <w:color w:val="000000" w:themeColor="text1"/>
                <w:lang w:val="en-GB"/>
              </w:rPr>
            </w:pPr>
            <w:r w:rsidRPr="00B40D9F">
              <w:rPr>
                <w:rFonts w:ascii="Book Antiqua" w:hAnsi="Book Antiqua"/>
                <w:b/>
                <w:color w:val="000000" w:themeColor="text1"/>
                <w:lang w:val="en-GB"/>
              </w:rPr>
              <w:t>SXT</w:t>
            </w:r>
          </w:p>
        </w:tc>
        <w:tc>
          <w:tcPr>
            <w:tcW w:w="1011" w:type="dxa"/>
          </w:tcPr>
          <w:p w14:paraId="035C3E93"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4/76</w:t>
            </w:r>
          </w:p>
        </w:tc>
        <w:tc>
          <w:tcPr>
            <w:tcW w:w="1134" w:type="dxa"/>
          </w:tcPr>
          <w:p w14:paraId="04D950D7"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4/76</w:t>
            </w:r>
          </w:p>
        </w:tc>
        <w:tc>
          <w:tcPr>
            <w:tcW w:w="1134" w:type="dxa"/>
          </w:tcPr>
          <w:p w14:paraId="1FFF0DDE"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4/76</w:t>
            </w:r>
          </w:p>
        </w:tc>
        <w:tc>
          <w:tcPr>
            <w:tcW w:w="993" w:type="dxa"/>
          </w:tcPr>
          <w:p w14:paraId="16C3B540"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&gt;</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4/76</w:t>
            </w:r>
          </w:p>
        </w:tc>
      </w:tr>
      <w:tr w:rsidR="00346777" w:rsidRPr="00B40D9F" w14:paraId="6C04BBCD" w14:textId="77777777" w:rsidTr="002B2102">
        <w:tc>
          <w:tcPr>
            <w:tcW w:w="843" w:type="dxa"/>
          </w:tcPr>
          <w:p w14:paraId="273FFEFD" w14:textId="77777777" w:rsidR="00346777" w:rsidRPr="00B40D9F" w:rsidRDefault="00346777"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 xml:space="preserve">Date </w:t>
            </w:r>
          </w:p>
        </w:tc>
        <w:tc>
          <w:tcPr>
            <w:tcW w:w="1011" w:type="dxa"/>
          </w:tcPr>
          <w:p w14:paraId="5D25EC60"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Aug, 1</w:t>
            </w:r>
          </w:p>
        </w:tc>
        <w:tc>
          <w:tcPr>
            <w:tcW w:w="1134" w:type="dxa"/>
          </w:tcPr>
          <w:p w14:paraId="12EA0F1F"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Aug, 17</w:t>
            </w:r>
          </w:p>
        </w:tc>
        <w:tc>
          <w:tcPr>
            <w:tcW w:w="1134" w:type="dxa"/>
          </w:tcPr>
          <w:p w14:paraId="3852CF7C"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Sep, 20</w:t>
            </w:r>
          </w:p>
        </w:tc>
        <w:tc>
          <w:tcPr>
            <w:tcW w:w="993" w:type="dxa"/>
          </w:tcPr>
          <w:p w14:paraId="5BEE9CDD"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Sep, 24</w:t>
            </w:r>
          </w:p>
        </w:tc>
      </w:tr>
      <w:tr w:rsidR="00346777" w:rsidRPr="00B40D9F" w14:paraId="2FE12020" w14:textId="77777777" w:rsidTr="002B2102">
        <w:tc>
          <w:tcPr>
            <w:tcW w:w="843" w:type="dxa"/>
          </w:tcPr>
          <w:p w14:paraId="0CA5886F" w14:textId="77777777" w:rsidR="00346777" w:rsidRPr="00B40D9F" w:rsidRDefault="00346777" w:rsidP="00B40D9F">
            <w:pPr>
              <w:pStyle w:val="af"/>
              <w:spacing w:line="360" w:lineRule="auto"/>
              <w:ind w:left="0"/>
              <w:jc w:val="both"/>
              <w:rPr>
                <w:rFonts w:ascii="Book Antiqua" w:hAnsi="Book Antiqua"/>
                <w:b/>
                <w:color w:val="000000" w:themeColor="text1"/>
                <w:lang w:val="en-GB"/>
              </w:rPr>
            </w:pPr>
            <w:r w:rsidRPr="00B40D9F">
              <w:rPr>
                <w:rFonts w:ascii="Book Antiqua" w:hAnsi="Book Antiqua"/>
                <w:b/>
                <w:color w:val="000000" w:themeColor="text1"/>
                <w:lang w:val="en-GB"/>
              </w:rPr>
              <w:t xml:space="preserve">Site </w:t>
            </w:r>
          </w:p>
        </w:tc>
        <w:tc>
          <w:tcPr>
            <w:tcW w:w="1011" w:type="dxa"/>
          </w:tcPr>
          <w:p w14:paraId="456FBF73"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Blood</w:t>
            </w:r>
          </w:p>
        </w:tc>
        <w:tc>
          <w:tcPr>
            <w:tcW w:w="1134" w:type="dxa"/>
          </w:tcPr>
          <w:p w14:paraId="6B10704C"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Blood</w:t>
            </w:r>
          </w:p>
        </w:tc>
        <w:tc>
          <w:tcPr>
            <w:tcW w:w="1134" w:type="dxa"/>
          </w:tcPr>
          <w:p w14:paraId="70B1056C"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RS</w:t>
            </w:r>
          </w:p>
        </w:tc>
        <w:tc>
          <w:tcPr>
            <w:tcW w:w="993" w:type="dxa"/>
          </w:tcPr>
          <w:p w14:paraId="5229FD24" w14:textId="77777777" w:rsidR="00346777" w:rsidRPr="00B40D9F" w:rsidRDefault="00346777" w:rsidP="00B40D9F">
            <w:pPr>
              <w:pStyle w:val="af"/>
              <w:spacing w:line="360" w:lineRule="auto"/>
              <w:ind w:left="0"/>
              <w:jc w:val="both"/>
              <w:rPr>
                <w:rFonts w:ascii="Book Antiqua" w:hAnsi="Book Antiqua"/>
                <w:color w:val="000000" w:themeColor="text1"/>
                <w:lang w:val="en-GB"/>
              </w:rPr>
            </w:pPr>
            <w:r w:rsidRPr="00B40D9F">
              <w:rPr>
                <w:rFonts w:ascii="Book Antiqua" w:hAnsi="Book Antiqua"/>
                <w:color w:val="000000" w:themeColor="text1"/>
                <w:lang w:val="en-GB"/>
              </w:rPr>
              <w:t>RT</w:t>
            </w:r>
          </w:p>
        </w:tc>
      </w:tr>
    </w:tbl>
    <w:p w14:paraId="6A9A417E" w14:textId="77777777" w:rsidR="00346777" w:rsidRPr="00B40D9F" w:rsidRDefault="00346777" w:rsidP="00B40D9F">
      <w:pPr>
        <w:spacing w:line="360" w:lineRule="auto"/>
        <w:jc w:val="both"/>
        <w:rPr>
          <w:rFonts w:ascii="Book Antiqua" w:eastAsiaTheme="minorEastAsia" w:hAnsi="Book Antiqua"/>
          <w:color w:val="000000" w:themeColor="text1"/>
          <w:lang w:eastAsia="zh-CN"/>
        </w:rPr>
      </w:pPr>
      <w:r w:rsidRPr="00B40D9F">
        <w:rPr>
          <w:rFonts w:ascii="Book Antiqua" w:hAnsi="Book Antiqua"/>
          <w:color w:val="000000" w:themeColor="text1"/>
        </w:rPr>
        <w:t>AMC: Amoxicillin-clavulanic acid; AMK: Amikacin; AMP: Ampicillin; CAZ: Ceftazidime; CIP: Ciprofloxacin; CST: Colistin; CTX: Cefotaxime; ETP: Ertapenem; FEP: Cefepime; FOF: Fosfomycin; GEN: Gentamicin; IPM: Imipenem; LVX: Levofloxacin; MEM: Meropenem; PIP: Piperacillin; RS: Rectal swab; RT: Respiratory tract; SXT: Trimethoprim-sulfamethoxazole; TGC: Tigecycline; TOB: Tobramycin; TZP: Piperacillin-tazobactam</w:t>
      </w:r>
      <w:r w:rsidRPr="00B40D9F">
        <w:rPr>
          <w:rFonts w:ascii="Book Antiqua" w:eastAsiaTheme="minorEastAsia" w:hAnsi="Book Antiqua"/>
          <w:color w:val="000000" w:themeColor="text1"/>
          <w:lang w:eastAsia="zh-CN"/>
        </w:rPr>
        <w:t>.</w:t>
      </w:r>
    </w:p>
    <w:p w14:paraId="4073061A" w14:textId="59C4B161" w:rsidR="00D447EF" w:rsidRPr="00B40D9F" w:rsidRDefault="00346777" w:rsidP="00B40D9F">
      <w:pPr>
        <w:spacing w:line="360" w:lineRule="auto"/>
        <w:jc w:val="both"/>
        <w:rPr>
          <w:rFonts w:ascii="Book Antiqua" w:eastAsiaTheme="minorEastAsia" w:hAnsi="Book Antiqua"/>
          <w:b/>
          <w:color w:val="000000" w:themeColor="text1"/>
          <w:lang w:eastAsia="zh-CN"/>
        </w:rPr>
      </w:pPr>
      <w:r w:rsidRPr="00B40D9F">
        <w:rPr>
          <w:rFonts w:ascii="Book Antiqua" w:eastAsiaTheme="minorEastAsia" w:hAnsi="Book Antiqua"/>
          <w:b/>
          <w:color w:val="000000" w:themeColor="text1"/>
          <w:lang w:eastAsia="zh-CN"/>
        </w:rPr>
        <w:br w:type="page"/>
      </w:r>
    </w:p>
    <w:p w14:paraId="0414B4B4" w14:textId="160BB252" w:rsidR="002C0D54" w:rsidRPr="00B40D9F" w:rsidRDefault="002C0D54" w:rsidP="00B40D9F">
      <w:pPr>
        <w:pBdr>
          <w:top w:val="nil"/>
          <w:left w:val="nil"/>
          <w:bottom w:val="nil"/>
          <w:right w:val="nil"/>
          <w:between w:val="nil"/>
        </w:pBdr>
        <w:spacing w:line="360" w:lineRule="auto"/>
        <w:jc w:val="both"/>
        <w:rPr>
          <w:rFonts w:ascii="Book Antiqua" w:eastAsiaTheme="minorEastAsia" w:hAnsi="Book Antiqua"/>
          <w:b/>
          <w:color w:val="000000" w:themeColor="text1"/>
          <w:lang w:val="en-GB" w:eastAsia="zh-CN"/>
        </w:rPr>
      </w:pPr>
      <w:r w:rsidRPr="00B40D9F">
        <w:rPr>
          <w:rFonts w:ascii="Book Antiqua" w:hAnsi="Book Antiqua"/>
          <w:b/>
          <w:color w:val="000000" w:themeColor="text1"/>
          <w:lang w:val="en-GB"/>
        </w:rPr>
        <w:lastRenderedPageBreak/>
        <w:t xml:space="preserve">Table </w:t>
      </w:r>
      <w:r w:rsidR="00F375D4" w:rsidRPr="00B40D9F">
        <w:rPr>
          <w:rFonts w:ascii="Book Antiqua" w:eastAsiaTheme="minorEastAsia" w:hAnsi="Book Antiqua"/>
          <w:b/>
          <w:color w:val="000000" w:themeColor="text1"/>
          <w:lang w:val="en-GB" w:eastAsia="zh-CN"/>
        </w:rPr>
        <w:t>2</w:t>
      </w:r>
      <w:r w:rsidRPr="00B40D9F">
        <w:rPr>
          <w:rFonts w:ascii="Book Antiqua" w:hAnsi="Book Antiqua"/>
          <w:b/>
          <w:color w:val="000000" w:themeColor="text1"/>
          <w:lang w:val="en-GB"/>
        </w:rPr>
        <w:t xml:space="preserve"> Clinical and ep</w:t>
      </w:r>
      <w:r w:rsidR="008F6378" w:rsidRPr="00B40D9F">
        <w:rPr>
          <w:rFonts w:ascii="Book Antiqua" w:hAnsi="Book Antiqua"/>
          <w:b/>
          <w:color w:val="000000" w:themeColor="text1"/>
          <w:lang w:val="en-GB"/>
        </w:rPr>
        <w:t>idemiological data of patients</w:t>
      </w:r>
    </w:p>
    <w:tbl>
      <w:tblPr>
        <w:tblStyle w:val="a7"/>
        <w:tblW w:w="0" w:type="auto"/>
        <w:tblInd w:w="-1040" w:type="dxa"/>
        <w:tblBorders>
          <w:top w:val="single" w:sz="8" w:space="0" w:color="000000"/>
          <w:bottom w:val="single" w:sz="8" w:space="0" w:color="000000"/>
        </w:tblBorders>
        <w:tblLook w:val="0600" w:firstRow="0" w:lastRow="0" w:firstColumn="0" w:lastColumn="0" w:noHBand="1" w:noVBand="1"/>
      </w:tblPr>
      <w:tblGrid>
        <w:gridCol w:w="628"/>
        <w:gridCol w:w="913"/>
        <w:gridCol w:w="443"/>
        <w:gridCol w:w="414"/>
        <w:gridCol w:w="899"/>
        <w:gridCol w:w="730"/>
        <w:gridCol w:w="862"/>
        <w:gridCol w:w="826"/>
        <w:gridCol w:w="782"/>
        <w:gridCol w:w="1024"/>
        <w:gridCol w:w="752"/>
        <w:gridCol w:w="730"/>
        <w:gridCol w:w="1024"/>
        <w:gridCol w:w="752"/>
        <w:gridCol w:w="730"/>
        <w:gridCol w:w="575"/>
        <w:gridCol w:w="532"/>
        <w:gridCol w:w="723"/>
        <w:gridCol w:w="861"/>
      </w:tblGrid>
      <w:tr w:rsidR="008F6378" w:rsidRPr="00B40D9F" w14:paraId="0B851BCA" w14:textId="77777777" w:rsidTr="0073136F">
        <w:trPr>
          <w:trHeight w:val="1409"/>
        </w:trPr>
        <w:tc>
          <w:tcPr>
            <w:tcW w:w="0" w:type="auto"/>
            <w:tcBorders>
              <w:top w:val="single" w:sz="8" w:space="0" w:color="000000"/>
              <w:bottom w:val="single" w:sz="8" w:space="0" w:color="000000"/>
            </w:tcBorders>
            <w:shd w:val="clear" w:color="auto" w:fill="auto"/>
            <w:tcMar>
              <w:top w:w="100" w:type="dxa"/>
              <w:left w:w="100" w:type="dxa"/>
              <w:bottom w:w="100" w:type="dxa"/>
              <w:right w:w="100" w:type="dxa"/>
            </w:tcMar>
          </w:tcPr>
          <w:p w14:paraId="296500FC" w14:textId="77777777" w:rsidR="002C0D54" w:rsidRPr="00B40D9F" w:rsidRDefault="002C0D54" w:rsidP="00B40D9F">
            <w:pPr>
              <w:widowControl w:val="0"/>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Patient</w:t>
            </w:r>
          </w:p>
        </w:tc>
        <w:tc>
          <w:tcPr>
            <w:tcW w:w="0" w:type="auto"/>
            <w:tcBorders>
              <w:top w:val="single" w:sz="8" w:space="0" w:color="000000"/>
              <w:bottom w:val="single" w:sz="8" w:space="0" w:color="000000"/>
            </w:tcBorders>
            <w:shd w:val="clear" w:color="auto" w:fill="auto"/>
            <w:tcMar>
              <w:top w:w="100" w:type="dxa"/>
              <w:left w:w="100" w:type="dxa"/>
              <w:bottom w:w="100" w:type="dxa"/>
              <w:right w:w="100" w:type="dxa"/>
            </w:tcMar>
          </w:tcPr>
          <w:p w14:paraId="22E381BD"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Admission from</w:t>
            </w:r>
          </w:p>
        </w:tc>
        <w:tc>
          <w:tcPr>
            <w:tcW w:w="0" w:type="auto"/>
            <w:tcBorders>
              <w:top w:val="single" w:sz="8" w:space="0" w:color="000000"/>
              <w:bottom w:val="single" w:sz="8" w:space="0" w:color="000000"/>
            </w:tcBorders>
            <w:shd w:val="clear" w:color="auto" w:fill="auto"/>
            <w:tcMar>
              <w:top w:w="100" w:type="dxa"/>
              <w:left w:w="100" w:type="dxa"/>
              <w:bottom w:w="100" w:type="dxa"/>
              <w:right w:w="100" w:type="dxa"/>
            </w:tcMar>
          </w:tcPr>
          <w:p w14:paraId="0CF5005D"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Age</w:t>
            </w:r>
          </w:p>
          <w:p w14:paraId="2E1B94F3" w14:textId="64A7AC64" w:rsidR="002C0D54" w:rsidRPr="00B40D9F" w:rsidRDefault="002C0D54"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(y</w:t>
            </w:r>
            <w:r w:rsidR="003B7AAB">
              <w:rPr>
                <w:rFonts w:asciiTheme="minorEastAsia" w:eastAsiaTheme="minorEastAsia" w:hAnsiTheme="minorEastAsia" w:hint="eastAsia"/>
                <w:b/>
                <w:color w:val="000000" w:themeColor="text1"/>
                <w:lang w:val="en-GB" w:eastAsia="zh-CN"/>
              </w:rPr>
              <w:t>r</w:t>
            </w:r>
            <w:r w:rsidRPr="00B40D9F">
              <w:rPr>
                <w:rFonts w:ascii="Book Antiqua" w:hAnsi="Book Antiqua"/>
                <w:b/>
                <w:color w:val="000000" w:themeColor="text1"/>
                <w:lang w:val="en-GB"/>
              </w:rPr>
              <w:t>)</w:t>
            </w:r>
          </w:p>
        </w:tc>
        <w:tc>
          <w:tcPr>
            <w:tcW w:w="0" w:type="auto"/>
            <w:tcBorders>
              <w:top w:val="single" w:sz="8" w:space="0" w:color="000000"/>
              <w:bottom w:val="single" w:sz="8" w:space="0" w:color="000000"/>
            </w:tcBorders>
            <w:shd w:val="clear" w:color="auto" w:fill="auto"/>
            <w:tcMar>
              <w:top w:w="100" w:type="dxa"/>
              <w:left w:w="100" w:type="dxa"/>
              <w:bottom w:w="100" w:type="dxa"/>
              <w:right w:w="100" w:type="dxa"/>
            </w:tcMar>
          </w:tcPr>
          <w:p w14:paraId="128CED55" w14:textId="07CB1988" w:rsidR="002C0D54" w:rsidRPr="00B40D9F" w:rsidRDefault="00E018AC"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Sex</w:t>
            </w:r>
          </w:p>
        </w:tc>
        <w:tc>
          <w:tcPr>
            <w:tcW w:w="0" w:type="auto"/>
            <w:tcBorders>
              <w:top w:val="single" w:sz="8" w:space="0" w:color="000000"/>
              <w:bottom w:val="single" w:sz="8" w:space="0" w:color="000000"/>
            </w:tcBorders>
            <w:shd w:val="clear" w:color="auto" w:fill="auto"/>
            <w:tcMar>
              <w:top w:w="100" w:type="dxa"/>
              <w:left w:w="100" w:type="dxa"/>
              <w:bottom w:w="100" w:type="dxa"/>
              <w:right w:w="100" w:type="dxa"/>
            </w:tcMar>
          </w:tcPr>
          <w:p w14:paraId="43799DA9"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Underlying</w:t>
            </w:r>
          </w:p>
          <w:p w14:paraId="2BA236AF"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disease(s)</w:t>
            </w:r>
          </w:p>
        </w:tc>
        <w:tc>
          <w:tcPr>
            <w:tcW w:w="0" w:type="auto"/>
            <w:tcBorders>
              <w:top w:val="single" w:sz="8" w:space="0" w:color="000000"/>
              <w:bottom w:val="single" w:sz="8" w:space="0" w:color="000000"/>
            </w:tcBorders>
            <w:shd w:val="clear" w:color="auto" w:fill="auto"/>
            <w:tcMar>
              <w:top w:w="100" w:type="dxa"/>
              <w:left w:w="100" w:type="dxa"/>
              <w:bottom w:w="100" w:type="dxa"/>
              <w:right w:w="100" w:type="dxa"/>
            </w:tcMar>
          </w:tcPr>
          <w:p w14:paraId="0918ACB2"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Previous AT</w:t>
            </w:r>
          </w:p>
        </w:tc>
        <w:tc>
          <w:tcPr>
            <w:tcW w:w="0" w:type="auto"/>
            <w:tcBorders>
              <w:top w:val="single" w:sz="8" w:space="0" w:color="000000"/>
              <w:bottom w:val="single" w:sz="8" w:space="0" w:color="000000"/>
            </w:tcBorders>
            <w:shd w:val="clear" w:color="auto" w:fill="auto"/>
            <w:tcMar>
              <w:top w:w="100" w:type="dxa"/>
              <w:left w:w="100" w:type="dxa"/>
              <w:bottom w:w="100" w:type="dxa"/>
              <w:right w:w="100" w:type="dxa"/>
            </w:tcMar>
          </w:tcPr>
          <w:p w14:paraId="12A5E955"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Admission diagnosis</w:t>
            </w:r>
          </w:p>
        </w:tc>
        <w:tc>
          <w:tcPr>
            <w:tcW w:w="0" w:type="auto"/>
            <w:tcBorders>
              <w:top w:val="single" w:sz="8" w:space="0" w:color="000000"/>
              <w:bottom w:val="single" w:sz="8" w:space="0" w:color="000000"/>
            </w:tcBorders>
            <w:shd w:val="clear" w:color="auto" w:fill="auto"/>
            <w:tcMar>
              <w:top w:w="100" w:type="dxa"/>
              <w:left w:w="100" w:type="dxa"/>
              <w:bottom w:w="100" w:type="dxa"/>
              <w:right w:w="100" w:type="dxa"/>
            </w:tcMar>
          </w:tcPr>
          <w:p w14:paraId="01F50BFE"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Date of admission</w:t>
            </w:r>
          </w:p>
        </w:tc>
        <w:tc>
          <w:tcPr>
            <w:tcW w:w="0" w:type="auto"/>
            <w:tcBorders>
              <w:top w:val="single" w:sz="8" w:space="0" w:color="000000"/>
              <w:bottom w:val="single" w:sz="8" w:space="0" w:color="000000"/>
            </w:tcBorders>
            <w:shd w:val="clear" w:color="auto" w:fill="auto"/>
            <w:tcMar>
              <w:top w:w="100" w:type="dxa"/>
              <w:left w:w="100" w:type="dxa"/>
              <w:bottom w:w="100" w:type="dxa"/>
              <w:right w:w="100" w:type="dxa"/>
            </w:tcMar>
          </w:tcPr>
          <w:p w14:paraId="30D9C5E6"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Stool screening</w:t>
            </w:r>
          </w:p>
        </w:tc>
        <w:tc>
          <w:tcPr>
            <w:tcW w:w="0" w:type="auto"/>
            <w:tcBorders>
              <w:top w:val="single" w:sz="8" w:space="0" w:color="000000"/>
              <w:bottom w:val="single" w:sz="8" w:space="0" w:color="000000"/>
            </w:tcBorders>
            <w:shd w:val="clear" w:color="auto" w:fill="auto"/>
            <w:tcMar>
              <w:top w:w="100" w:type="dxa"/>
              <w:left w:w="100" w:type="dxa"/>
              <w:bottom w:w="100" w:type="dxa"/>
              <w:right w:w="100" w:type="dxa"/>
            </w:tcMar>
          </w:tcPr>
          <w:p w14:paraId="2D89CBFE"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1° site of identification</w:t>
            </w:r>
          </w:p>
        </w:tc>
        <w:tc>
          <w:tcPr>
            <w:tcW w:w="0" w:type="auto"/>
            <w:tcBorders>
              <w:top w:val="single" w:sz="8" w:space="0" w:color="000000"/>
              <w:bottom w:val="single" w:sz="8" w:space="0" w:color="000000"/>
            </w:tcBorders>
            <w:shd w:val="clear" w:color="auto" w:fill="auto"/>
            <w:tcMar>
              <w:top w:w="100" w:type="dxa"/>
              <w:left w:w="100" w:type="dxa"/>
              <w:bottom w:w="100" w:type="dxa"/>
              <w:right w:w="100" w:type="dxa"/>
            </w:tcMar>
          </w:tcPr>
          <w:p w14:paraId="1A63AC0A"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Infection</w:t>
            </w:r>
          </w:p>
          <w:p w14:paraId="7CCBAA29"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(1° site)</w:t>
            </w:r>
          </w:p>
        </w:tc>
        <w:tc>
          <w:tcPr>
            <w:tcW w:w="0" w:type="auto"/>
            <w:tcBorders>
              <w:top w:val="single" w:sz="8" w:space="0" w:color="000000"/>
              <w:bottom w:val="single" w:sz="8" w:space="0" w:color="000000"/>
            </w:tcBorders>
            <w:shd w:val="clear" w:color="auto" w:fill="auto"/>
            <w:tcMar>
              <w:top w:w="100" w:type="dxa"/>
              <w:left w:w="100" w:type="dxa"/>
              <w:bottom w:w="100" w:type="dxa"/>
              <w:right w:w="100" w:type="dxa"/>
            </w:tcMar>
          </w:tcPr>
          <w:p w14:paraId="2C4BDF61"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Date of 1° isolation</w:t>
            </w:r>
          </w:p>
          <w:p w14:paraId="75C56912"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p>
        </w:tc>
        <w:tc>
          <w:tcPr>
            <w:tcW w:w="0" w:type="auto"/>
            <w:tcBorders>
              <w:top w:val="single" w:sz="8" w:space="0" w:color="000000"/>
              <w:bottom w:val="single" w:sz="8" w:space="0" w:color="000000"/>
            </w:tcBorders>
            <w:shd w:val="clear" w:color="auto" w:fill="auto"/>
            <w:tcMar>
              <w:top w:w="100" w:type="dxa"/>
              <w:left w:w="100" w:type="dxa"/>
              <w:bottom w:w="100" w:type="dxa"/>
              <w:right w:w="100" w:type="dxa"/>
            </w:tcMar>
          </w:tcPr>
          <w:p w14:paraId="315CD9C4"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2° site of identification</w:t>
            </w:r>
          </w:p>
        </w:tc>
        <w:tc>
          <w:tcPr>
            <w:tcW w:w="0" w:type="auto"/>
            <w:tcBorders>
              <w:top w:val="single" w:sz="8" w:space="0" w:color="000000"/>
              <w:bottom w:val="single" w:sz="8" w:space="0" w:color="000000"/>
            </w:tcBorders>
            <w:shd w:val="clear" w:color="auto" w:fill="auto"/>
            <w:tcMar>
              <w:top w:w="100" w:type="dxa"/>
              <w:left w:w="100" w:type="dxa"/>
              <w:bottom w:w="100" w:type="dxa"/>
              <w:right w:w="100" w:type="dxa"/>
            </w:tcMar>
          </w:tcPr>
          <w:p w14:paraId="521B025A" w14:textId="77777777" w:rsidR="002C0D54" w:rsidRPr="00B40D9F" w:rsidRDefault="002C0D54" w:rsidP="00B40D9F">
            <w:pPr>
              <w:widowControl w:val="0"/>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Infection</w:t>
            </w:r>
          </w:p>
          <w:p w14:paraId="713621D7" w14:textId="77777777" w:rsidR="002C0D54" w:rsidRPr="00B40D9F" w:rsidRDefault="002C0D54" w:rsidP="00B40D9F">
            <w:pPr>
              <w:widowControl w:val="0"/>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(2° site)</w:t>
            </w:r>
          </w:p>
        </w:tc>
        <w:tc>
          <w:tcPr>
            <w:tcW w:w="0" w:type="auto"/>
            <w:tcBorders>
              <w:top w:val="single" w:sz="8" w:space="0" w:color="000000"/>
              <w:bottom w:val="single" w:sz="8" w:space="0" w:color="000000"/>
            </w:tcBorders>
            <w:shd w:val="clear" w:color="auto" w:fill="auto"/>
            <w:tcMar>
              <w:top w:w="100" w:type="dxa"/>
              <w:left w:w="100" w:type="dxa"/>
              <w:bottom w:w="100" w:type="dxa"/>
              <w:right w:w="100" w:type="dxa"/>
            </w:tcMar>
          </w:tcPr>
          <w:p w14:paraId="44BD2B91" w14:textId="77777777" w:rsidR="002C0D54" w:rsidRPr="00B40D9F" w:rsidRDefault="002C0D54" w:rsidP="00B40D9F">
            <w:pPr>
              <w:widowControl w:val="0"/>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Date of the 2° isolation site</w:t>
            </w:r>
          </w:p>
        </w:tc>
        <w:tc>
          <w:tcPr>
            <w:tcW w:w="0" w:type="auto"/>
            <w:tcBorders>
              <w:top w:val="single" w:sz="8" w:space="0" w:color="000000"/>
              <w:bottom w:val="single" w:sz="8" w:space="0" w:color="000000"/>
            </w:tcBorders>
            <w:shd w:val="clear" w:color="auto" w:fill="auto"/>
            <w:tcMar>
              <w:top w:w="100" w:type="dxa"/>
              <w:left w:w="100" w:type="dxa"/>
              <w:bottom w:w="100" w:type="dxa"/>
              <w:right w:w="100" w:type="dxa"/>
            </w:tcMar>
          </w:tcPr>
          <w:p w14:paraId="283D3A43"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Initial AT</w:t>
            </w:r>
          </w:p>
        </w:tc>
        <w:tc>
          <w:tcPr>
            <w:tcW w:w="0" w:type="auto"/>
            <w:tcBorders>
              <w:top w:val="single" w:sz="8" w:space="0" w:color="000000"/>
              <w:bottom w:val="single" w:sz="8" w:space="0" w:color="000000"/>
            </w:tcBorders>
            <w:shd w:val="clear" w:color="auto" w:fill="auto"/>
            <w:tcMar>
              <w:top w:w="100" w:type="dxa"/>
              <w:left w:w="100" w:type="dxa"/>
              <w:bottom w:w="100" w:type="dxa"/>
              <w:right w:w="100" w:type="dxa"/>
            </w:tcMar>
          </w:tcPr>
          <w:p w14:paraId="4FF0D4FC" w14:textId="727C13A2" w:rsidR="002C0D54" w:rsidRPr="00B40D9F" w:rsidRDefault="00664670" w:rsidP="00B40D9F">
            <w:pPr>
              <w:widowControl w:val="0"/>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 xml:space="preserve">Final </w:t>
            </w:r>
            <w:r w:rsidR="002C0D54" w:rsidRPr="00B40D9F">
              <w:rPr>
                <w:rFonts w:ascii="Book Antiqua" w:hAnsi="Book Antiqua"/>
                <w:b/>
                <w:color w:val="000000" w:themeColor="text1"/>
                <w:lang w:val="en-GB"/>
              </w:rPr>
              <w:t>AT</w:t>
            </w:r>
          </w:p>
        </w:tc>
        <w:tc>
          <w:tcPr>
            <w:tcW w:w="0" w:type="auto"/>
            <w:tcBorders>
              <w:top w:val="single" w:sz="8" w:space="0" w:color="000000"/>
              <w:bottom w:val="single" w:sz="8" w:space="0" w:color="000000"/>
            </w:tcBorders>
            <w:shd w:val="clear" w:color="auto" w:fill="auto"/>
            <w:tcMar>
              <w:top w:w="100" w:type="dxa"/>
              <w:left w:w="100" w:type="dxa"/>
              <w:bottom w:w="100" w:type="dxa"/>
              <w:right w:w="100" w:type="dxa"/>
            </w:tcMar>
          </w:tcPr>
          <w:p w14:paraId="6527ADAC" w14:textId="77777777" w:rsidR="002C0D54" w:rsidRPr="00B40D9F" w:rsidRDefault="002C0D54" w:rsidP="00B40D9F">
            <w:pPr>
              <w:widowControl w:val="0"/>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AT duration</w:t>
            </w:r>
          </w:p>
          <w:p w14:paraId="3E3E8F6D" w14:textId="0F8D6B59" w:rsidR="002C0D54" w:rsidRPr="00B40D9F" w:rsidRDefault="002C0D54" w:rsidP="00B40D9F">
            <w:pPr>
              <w:widowControl w:val="0"/>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(d)</w:t>
            </w:r>
          </w:p>
        </w:tc>
        <w:tc>
          <w:tcPr>
            <w:tcW w:w="0" w:type="auto"/>
            <w:tcBorders>
              <w:top w:val="single" w:sz="8" w:space="0" w:color="000000"/>
              <w:bottom w:val="single" w:sz="8" w:space="0" w:color="000000"/>
            </w:tcBorders>
            <w:shd w:val="clear" w:color="auto" w:fill="auto"/>
            <w:tcMar>
              <w:top w:w="100" w:type="dxa"/>
              <w:left w:w="100" w:type="dxa"/>
              <w:bottom w:w="100" w:type="dxa"/>
              <w:right w:w="100" w:type="dxa"/>
            </w:tcMar>
          </w:tcPr>
          <w:p w14:paraId="011130AD" w14:textId="77777777" w:rsidR="002C0D54" w:rsidRPr="00B40D9F" w:rsidRDefault="002C0D54" w:rsidP="00B40D9F">
            <w:pPr>
              <w:widowControl w:val="0"/>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Outcome</w:t>
            </w:r>
          </w:p>
        </w:tc>
      </w:tr>
      <w:tr w:rsidR="008F6378" w:rsidRPr="00B40D9F" w14:paraId="73E99A0B" w14:textId="77777777" w:rsidTr="0073136F">
        <w:tc>
          <w:tcPr>
            <w:tcW w:w="0" w:type="auto"/>
            <w:tcBorders>
              <w:top w:val="single" w:sz="8" w:space="0" w:color="000000"/>
            </w:tcBorders>
            <w:shd w:val="clear" w:color="auto" w:fill="auto"/>
            <w:tcMar>
              <w:top w:w="100" w:type="dxa"/>
              <w:left w:w="100" w:type="dxa"/>
              <w:bottom w:w="100" w:type="dxa"/>
              <w:right w:w="100" w:type="dxa"/>
            </w:tcMar>
          </w:tcPr>
          <w:p w14:paraId="0C87DE0B" w14:textId="77777777" w:rsidR="002C0D54" w:rsidRPr="00B40D9F" w:rsidRDefault="002C0D54" w:rsidP="00B40D9F">
            <w:pPr>
              <w:widowControl w:val="0"/>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w:t>
            </w:r>
          </w:p>
        </w:tc>
        <w:tc>
          <w:tcPr>
            <w:tcW w:w="0" w:type="auto"/>
            <w:tcBorders>
              <w:top w:val="single" w:sz="8" w:space="0" w:color="000000"/>
            </w:tcBorders>
            <w:shd w:val="clear" w:color="auto" w:fill="auto"/>
            <w:tcMar>
              <w:top w:w="100" w:type="dxa"/>
              <w:left w:w="100" w:type="dxa"/>
              <w:bottom w:w="100" w:type="dxa"/>
              <w:right w:w="100" w:type="dxa"/>
            </w:tcMar>
          </w:tcPr>
          <w:p w14:paraId="535DF9D0" w14:textId="77777777" w:rsidR="002C0D54" w:rsidRPr="00B40D9F" w:rsidRDefault="002C0D54" w:rsidP="00B40D9F">
            <w:pPr>
              <w:widowControl w:val="0"/>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Community</w:t>
            </w:r>
          </w:p>
        </w:tc>
        <w:tc>
          <w:tcPr>
            <w:tcW w:w="0" w:type="auto"/>
            <w:tcBorders>
              <w:top w:val="single" w:sz="8" w:space="0" w:color="000000"/>
            </w:tcBorders>
            <w:shd w:val="clear" w:color="auto" w:fill="auto"/>
            <w:tcMar>
              <w:top w:w="100" w:type="dxa"/>
              <w:left w:w="100" w:type="dxa"/>
              <w:bottom w:w="100" w:type="dxa"/>
              <w:right w:w="100" w:type="dxa"/>
            </w:tcMar>
          </w:tcPr>
          <w:p w14:paraId="57459064"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49</w:t>
            </w:r>
          </w:p>
        </w:tc>
        <w:tc>
          <w:tcPr>
            <w:tcW w:w="0" w:type="auto"/>
            <w:tcBorders>
              <w:top w:val="single" w:sz="8" w:space="0" w:color="000000"/>
            </w:tcBorders>
            <w:shd w:val="clear" w:color="auto" w:fill="auto"/>
            <w:tcMar>
              <w:top w:w="100" w:type="dxa"/>
              <w:left w:w="100" w:type="dxa"/>
              <w:bottom w:w="100" w:type="dxa"/>
              <w:right w:w="100" w:type="dxa"/>
            </w:tcMar>
          </w:tcPr>
          <w:p w14:paraId="22C13D2C"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M</w:t>
            </w:r>
          </w:p>
        </w:tc>
        <w:tc>
          <w:tcPr>
            <w:tcW w:w="0" w:type="auto"/>
            <w:tcBorders>
              <w:top w:val="single" w:sz="8" w:space="0" w:color="000000"/>
            </w:tcBorders>
            <w:shd w:val="clear" w:color="auto" w:fill="auto"/>
            <w:tcMar>
              <w:top w:w="100" w:type="dxa"/>
              <w:left w:w="100" w:type="dxa"/>
              <w:bottom w:w="100" w:type="dxa"/>
              <w:right w:w="100" w:type="dxa"/>
            </w:tcMar>
          </w:tcPr>
          <w:p w14:paraId="6A548996" w14:textId="77777777" w:rsidR="002C0D54" w:rsidRPr="00B40D9F" w:rsidRDefault="002C0D54" w:rsidP="00B40D9F">
            <w:pPr>
              <w:widowControl w:val="0"/>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SC</w:t>
            </w:r>
          </w:p>
        </w:tc>
        <w:tc>
          <w:tcPr>
            <w:tcW w:w="0" w:type="auto"/>
            <w:tcBorders>
              <w:top w:val="single" w:sz="8" w:space="0" w:color="000000"/>
            </w:tcBorders>
            <w:shd w:val="clear" w:color="auto" w:fill="auto"/>
            <w:tcMar>
              <w:top w:w="100" w:type="dxa"/>
              <w:left w:w="100" w:type="dxa"/>
              <w:bottom w:w="100" w:type="dxa"/>
              <w:right w:w="100" w:type="dxa"/>
            </w:tcMar>
          </w:tcPr>
          <w:p w14:paraId="482F4012" w14:textId="78C38FB7" w:rsidR="002C0D54" w:rsidRPr="00B40D9F" w:rsidRDefault="00E018AC"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No</w:t>
            </w:r>
          </w:p>
        </w:tc>
        <w:tc>
          <w:tcPr>
            <w:tcW w:w="0" w:type="auto"/>
            <w:tcBorders>
              <w:top w:val="single" w:sz="8" w:space="0" w:color="000000"/>
            </w:tcBorders>
            <w:shd w:val="clear" w:color="auto" w:fill="auto"/>
            <w:tcMar>
              <w:top w:w="100" w:type="dxa"/>
              <w:left w:w="100" w:type="dxa"/>
              <w:bottom w:w="100" w:type="dxa"/>
              <w:right w:w="100" w:type="dxa"/>
            </w:tcMar>
          </w:tcPr>
          <w:p w14:paraId="57B9C0B0" w14:textId="77777777" w:rsidR="002C0D54" w:rsidRPr="00B40D9F" w:rsidRDefault="002C0D54" w:rsidP="00B40D9F">
            <w:pPr>
              <w:widowControl w:val="0"/>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DNM</w:t>
            </w:r>
          </w:p>
        </w:tc>
        <w:tc>
          <w:tcPr>
            <w:tcW w:w="0" w:type="auto"/>
            <w:tcBorders>
              <w:top w:val="single" w:sz="8" w:space="0" w:color="000000"/>
            </w:tcBorders>
            <w:shd w:val="clear" w:color="auto" w:fill="auto"/>
            <w:tcMar>
              <w:top w:w="100" w:type="dxa"/>
              <w:left w:w="100" w:type="dxa"/>
              <w:bottom w:w="100" w:type="dxa"/>
              <w:right w:w="100" w:type="dxa"/>
            </w:tcMar>
          </w:tcPr>
          <w:p w14:paraId="0C220B17" w14:textId="77777777" w:rsidR="002C0D54" w:rsidRPr="00B40D9F" w:rsidRDefault="002C0D54" w:rsidP="00B40D9F">
            <w:pPr>
              <w:widowControl w:val="0"/>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May, 28</w:t>
            </w:r>
          </w:p>
        </w:tc>
        <w:tc>
          <w:tcPr>
            <w:tcW w:w="0" w:type="auto"/>
            <w:tcBorders>
              <w:top w:val="single" w:sz="8" w:space="0" w:color="000000"/>
            </w:tcBorders>
            <w:shd w:val="clear" w:color="auto" w:fill="auto"/>
            <w:tcMar>
              <w:top w:w="100" w:type="dxa"/>
              <w:left w:w="100" w:type="dxa"/>
              <w:bottom w:w="100" w:type="dxa"/>
              <w:right w:w="100" w:type="dxa"/>
            </w:tcMar>
          </w:tcPr>
          <w:p w14:paraId="11101B18" w14:textId="2B54AFEE" w:rsidR="002C0D54" w:rsidRPr="00B40D9F" w:rsidRDefault="00E018AC"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Yes</w:t>
            </w:r>
          </w:p>
        </w:tc>
        <w:tc>
          <w:tcPr>
            <w:tcW w:w="0" w:type="auto"/>
            <w:tcBorders>
              <w:top w:val="single" w:sz="8" w:space="0" w:color="000000"/>
            </w:tcBorders>
            <w:shd w:val="clear" w:color="auto" w:fill="auto"/>
            <w:tcMar>
              <w:top w:w="100" w:type="dxa"/>
              <w:left w:w="100" w:type="dxa"/>
              <w:bottom w:w="100" w:type="dxa"/>
              <w:right w:w="100" w:type="dxa"/>
            </w:tcMar>
          </w:tcPr>
          <w:p w14:paraId="31EC21DD"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Blood</w:t>
            </w:r>
          </w:p>
        </w:tc>
        <w:tc>
          <w:tcPr>
            <w:tcW w:w="0" w:type="auto"/>
            <w:tcBorders>
              <w:top w:val="single" w:sz="8" w:space="0" w:color="000000"/>
            </w:tcBorders>
            <w:shd w:val="clear" w:color="auto" w:fill="auto"/>
            <w:tcMar>
              <w:top w:w="100" w:type="dxa"/>
              <w:left w:w="100" w:type="dxa"/>
              <w:bottom w:w="100" w:type="dxa"/>
              <w:right w:w="100" w:type="dxa"/>
            </w:tcMar>
          </w:tcPr>
          <w:p w14:paraId="4ADBF353" w14:textId="56D25C6D" w:rsidR="002C0D54" w:rsidRPr="00B40D9F" w:rsidRDefault="00E018AC"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Yes</w:t>
            </w:r>
          </w:p>
        </w:tc>
        <w:tc>
          <w:tcPr>
            <w:tcW w:w="0" w:type="auto"/>
            <w:tcBorders>
              <w:top w:val="single" w:sz="8" w:space="0" w:color="000000"/>
            </w:tcBorders>
            <w:shd w:val="clear" w:color="auto" w:fill="auto"/>
            <w:tcMar>
              <w:top w:w="100" w:type="dxa"/>
              <w:left w:w="100" w:type="dxa"/>
              <w:bottom w:w="100" w:type="dxa"/>
              <w:right w:w="100" w:type="dxa"/>
            </w:tcMar>
          </w:tcPr>
          <w:p w14:paraId="7312A166"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Aug, 1</w:t>
            </w:r>
          </w:p>
        </w:tc>
        <w:tc>
          <w:tcPr>
            <w:tcW w:w="0" w:type="auto"/>
            <w:tcBorders>
              <w:top w:val="single" w:sz="8" w:space="0" w:color="000000"/>
            </w:tcBorders>
            <w:shd w:val="clear" w:color="auto" w:fill="auto"/>
            <w:tcMar>
              <w:top w:w="100" w:type="dxa"/>
              <w:left w:w="100" w:type="dxa"/>
              <w:bottom w:w="100" w:type="dxa"/>
              <w:right w:w="100" w:type="dxa"/>
            </w:tcMar>
          </w:tcPr>
          <w:p w14:paraId="2CC6B5A0"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RS</w:t>
            </w:r>
          </w:p>
        </w:tc>
        <w:tc>
          <w:tcPr>
            <w:tcW w:w="0" w:type="auto"/>
            <w:tcBorders>
              <w:top w:val="single" w:sz="8" w:space="0" w:color="000000"/>
            </w:tcBorders>
            <w:shd w:val="clear" w:color="auto" w:fill="auto"/>
            <w:tcMar>
              <w:top w:w="100" w:type="dxa"/>
              <w:left w:w="100" w:type="dxa"/>
              <w:bottom w:w="100" w:type="dxa"/>
              <w:right w:w="100" w:type="dxa"/>
            </w:tcMar>
          </w:tcPr>
          <w:p w14:paraId="5E32806F" w14:textId="64B263C9" w:rsidR="002C0D54" w:rsidRPr="00B40D9F" w:rsidRDefault="00E018AC"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No</w:t>
            </w:r>
          </w:p>
        </w:tc>
        <w:tc>
          <w:tcPr>
            <w:tcW w:w="0" w:type="auto"/>
            <w:tcBorders>
              <w:top w:val="single" w:sz="8" w:space="0" w:color="000000"/>
            </w:tcBorders>
            <w:shd w:val="clear" w:color="auto" w:fill="auto"/>
            <w:tcMar>
              <w:top w:w="100" w:type="dxa"/>
              <w:left w:w="100" w:type="dxa"/>
              <w:bottom w:w="100" w:type="dxa"/>
              <w:right w:w="100" w:type="dxa"/>
            </w:tcMar>
          </w:tcPr>
          <w:p w14:paraId="5275FCD6"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Aug, 4</w:t>
            </w:r>
          </w:p>
        </w:tc>
        <w:tc>
          <w:tcPr>
            <w:tcW w:w="0" w:type="auto"/>
            <w:tcBorders>
              <w:top w:val="single" w:sz="8" w:space="0" w:color="000000"/>
            </w:tcBorders>
            <w:shd w:val="clear" w:color="auto" w:fill="auto"/>
            <w:tcMar>
              <w:top w:w="100" w:type="dxa"/>
              <w:left w:w="100" w:type="dxa"/>
              <w:bottom w:w="100" w:type="dxa"/>
              <w:right w:w="100" w:type="dxa"/>
            </w:tcMar>
          </w:tcPr>
          <w:p w14:paraId="137187C5"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CZA + GEN</w:t>
            </w:r>
          </w:p>
        </w:tc>
        <w:tc>
          <w:tcPr>
            <w:tcW w:w="0" w:type="auto"/>
            <w:tcBorders>
              <w:top w:val="single" w:sz="8" w:space="0" w:color="000000"/>
            </w:tcBorders>
            <w:shd w:val="clear" w:color="auto" w:fill="auto"/>
            <w:tcMar>
              <w:top w:w="100" w:type="dxa"/>
              <w:left w:w="100" w:type="dxa"/>
              <w:bottom w:w="100" w:type="dxa"/>
              <w:right w:w="100" w:type="dxa"/>
            </w:tcMar>
          </w:tcPr>
          <w:p w14:paraId="057244DF" w14:textId="77777777" w:rsidR="002C0D54" w:rsidRPr="00B40D9F" w:rsidRDefault="002C0D54" w:rsidP="00B40D9F">
            <w:pPr>
              <w:widowControl w:val="0"/>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CZA + GEN</w:t>
            </w:r>
          </w:p>
        </w:tc>
        <w:tc>
          <w:tcPr>
            <w:tcW w:w="0" w:type="auto"/>
            <w:tcBorders>
              <w:top w:val="single" w:sz="8" w:space="0" w:color="000000"/>
            </w:tcBorders>
            <w:shd w:val="clear" w:color="auto" w:fill="auto"/>
            <w:tcMar>
              <w:top w:w="100" w:type="dxa"/>
              <w:left w:w="100" w:type="dxa"/>
              <w:bottom w:w="100" w:type="dxa"/>
              <w:right w:w="100" w:type="dxa"/>
            </w:tcMar>
          </w:tcPr>
          <w:p w14:paraId="0BC8CA40"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14</w:t>
            </w:r>
          </w:p>
        </w:tc>
        <w:tc>
          <w:tcPr>
            <w:tcW w:w="0" w:type="auto"/>
            <w:tcBorders>
              <w:top w:val="single" w:sz="8" w:space="0" w:color="000000"/>
            </w:tcBorders>
            <w:shd w:val="clear" w:color="auto" w:fill="auto"/>
            <w:tcMar>
              <w:top w:w="100" w:type="dxa"/>
              <w:left w:w="100" w:type="dxa"/>
              <w:bottom w:w="100" w:type="dxa"/>
              <w:right w:w="100" w:type="dxa"/>
            </w:tcMar>
          </w:tcPr>
          <w:p w14:paraId="3103A54F" w14:textId="30E110B0" w:rsidR="002C0D54" w:rsidRPr="00B40D9F" w:rsidRDefault="00E018AC" w:rsidP="00B40D9F">
            <w:pPr>
              <w:widowControl w:val="0"/>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Favourable</w:t>
            </w:r>
          </w:p>
        </w:tc>
      </w:tr>
      <w:tr w:rsidR="008F6378" w:rsidRPr="00B40D9F" w14:paraId="288958F0" w14:textId="77777777" w:rsidTr="0073136F">
        <w:tc>
          <w:tcPr>
            <w:tcW w:w="0" w:type="auto"/>
            <w:shd w:val="clear" w:color="auto" w:fill="auto"/>
            <w:tcMar>
              <w:top w:w="100" w:type="dxa"/>
              <w:left w:w="100" w:type="dxa"/>
              <w:bottom w:w="100" w:type="dxa"/>
              <w:right w:w="100" w:type="dxa"/>
            </w:tcMar>
          </w:tcPr>
          <w:p w14:paraId="63C789BC" w14:textId="77777777" w:rsidR="002C0D54" w:rsidRPr="00B40D9F" w:rsidRDefault="002C0D54" w:rsidP="00B40D9F">
            <w:pPr>
              <w:widowControl w:val="0"/>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w:t>
            </w:r>
          </w:p>
        </w:tc>
        <w:tc>
          <w:tcPr>
            <w:tcW w:w="0" w:type="auto"/>
            <w:shd w:val="clear" w:color="auto" w:fill="auto"/>
            <w:tcMar>
              <w:top w:w="100" w:type="dxa"/>
              <w:left w:w="100" w:type="dxa"/>
              <w:bottom w:w="100" w:type="dxa"/>
              <w:right w:w="100" w:type="dxa"/>
            </w:tcMar>
          </w:tcPr>
          <w:p w14:paraId="78FBE74E"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w:t>
            </w:r>
          </w:p>
        </w:tc>
        <w:tc>
          <w:tcPr>
            <w:tcW w:w="0" w:type="auto"/>
            <w:shd w:val="clear" w:color="auto" w:fill="auto"/>
            <w:tcMar>
              <w:top w:w="100" w:type="dxa"/>
              <w:left w:w="100" w:type="dxa"/>
              <w:bottom w:w="100" w:type="dxa"/>
              <w:right w:w="100" w:type="dxa"/>
            </w:tcMar>
          </w:tcPr>
          <w:p w14:paraId="72E59EC2"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49</w:t>
            </w:r>
          </w:p>
        </w:tc>
        <w:tc>
          <w:tcPr>
            <w:tcW w:w="0" w:type="auto"/>
            <w:shd w:val="clear" w:color="auto" w:fill="auto"/>
            <w:tcMar>
              <w:top w:w="100" w:type="dxa"/>
              <w:left w:w="100" w:type="dxa"/>
              <w:bottom w:w="100" w:type="dxa"/>
              <w:right w:w="100" w:type="dxa"/>
            </w:tcMar>
          </w:tcPr>
          <w:p w14:paraId="6E086964"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M</w:t>
            </w:r>
          </w:p>
        </w:tc>
        <w:tc>
          <w:tcPr>
            <w:tcW w:w="0" w:type="auto"/>
            <w:shd w:val="clear" w:color="auto" w:fill="auto"/>
            <w:tcMar>
              <w:top w:w="100" w:type="dxa"/>
              <w:left w:w="100" w:type="dxa"/>
              <w:bottom w:w="100" w:type="dxa"/>
              <w:right w:w="100" w:type="dxa"/>
            </w:tcMar>
          </w:tcPr>
          <w:p w14:paraId="53C01757"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SC</w:t>
            </w:r>
          </w:p>
        </w:tc>
        <w:tc>
          <w:tcPr>
            <w:tcW w:w="0" w:type="auto"/>
            <w:shd w:val="clear" w:color="auto" w:fill="auto"/>
            <w:tcMar>
              <w:top w:w="100" w:type="dxa"/>
              <w:left w:w="100" w:type="dxa"/>
              <w:bottom w:w="100" w:type="dxa"/>
              <w:right w:w="100" w:type="dxa"/>
            </w:tcMar>
          </w:tcPr>
          <w:p w14:paraId="0B4C41BF" w14:textId="58BAF3D3" w:rsidR="002C0D54" w:rsidRPr="00B40D9F" w:rsidRDefault="00E018AC"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Yes</w:t>
            </w:r>
          </w:p>
        </w:tc>
        <w:tc>
          <w:tcPr>
            <w:tcW w:w="0" w:type="auto"/>
            <w:shd w:val="clear" w:color="auto" w:fill="auto"/>
            <w:tcMar>
              <w:top w:w="100" w:type="dxa"/>
              <w:left w:w="100" w:type="dxa"/>
              <w:bottom w:w="100" w:type="dxa"/>
              <w:right w:w="100" w:type="dxa"/>
            </w:tcMar>
          </w:tcPr>
          <w:p w14:paraId="0782E766"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DNM</w:t>
            </w:r>
          </w:p>
        </w:tc>
        <w:tc>
          <w:tcPr>
            <w:tcW w:w="0" w:type="auto"/>
            <w:shd w:val="clear" w:color="auto" w:fill="auto"/>
            <w:tcMar>
              <w:top w:w="100" w:type="dxa"/>
              <w:left w:w="100" w:type="dxa"/>
              <w:bottom w:w="100" w:type="dxa"/>
              <w:right w:w="100" w:type="dxa"/>
            </w:tcMar>
          </w:tcPr>
          <w:p w14:paraId="43F3F192"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May, 28</w:t>
            </w:r>
          </w:p>
        </w:tc>
        <w:tc>
          <w:tcPr>
            <w:tcW w:w="0" w:type="auto"/>
            <w:shd w:val="clear" w:color="auto" w:fill="auto"/>
            <w:tcMar>
              <w:top w:w="100" w:type="dxa"/>
              <w:left w:w="100" w:type="dxa"/>
              <w:bottom w:w="100" w:type="dxa"/>
              <w:right w:w="100" w:type="dxa"/>
            </w:tcMar>
          </w:tcPr>
          <w:p w14:paraId="00874CC1" w14:textId="4896B273" w:rsidR="002C0D54" w:rsidRPr="00B40D9F" w:rsidRDefault="00E018AC"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Yes</w:t>
            </w:r>
          </w:p>
        </w:tc>
        <w:tc>
          <w:tcPr>
            <w:tcW w:w="0" w:type="auto"/>
            <w:shd w:val="clear" w:color="auto" w:fill="auto"/>
            <w:tcMar>
              <w:top w:w="100" w:type="dxa"/>
              <w:left w:w="100" w:type="dxa"/>
              <w:bottom w:w="100" w:type="dxa"/>
              <w:right w:w="100" w:type="dxa"/>
            </w:tcMar>
          </w:tcPr>
          <w:p w14:paraId="61982C01"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Blood</w:t>
            </w:r>
          </w:p>
        </w:tc>
        <w:tc>
          <w:tcPr>
            <w:tcW w:w="0" w:type="auto"/>
            <w:shd w:val="clear" w:color="auto" w:fill="auto"/>
            <w:tcMar>
              <w:top w:w="100" w:type="dxa"/>
              <w:left w:w="100" w:type="dxa"/>
              <w:bottom w:w="100" w:type="dxa"/>
              <w:right w:w="100" w:type="dxa"/>
            </w:tcMar>
          </w:tcPr>
          <w:p w14:paraId="25DCFC6E" w14:textId="6837D8CE" w:rsidR="002C0D54" w:rsidRPr="00B40D9F" w:rsidRDefault="00E018AC"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Yes</w:t>
            </w:r>
          </w:p>
        </w:tc>
        <w:tc>
          <w:tcPr>
            <w:tcW w:w="0" w:type="auto"/>
            <w:shd w:val="clear" w:color="auto" w:fill="auto"/>
            <w:tcMar>
              <w:top w:w="100" w:type="dxa"/>
              <w:left w:w="100" w:type="dxa"/>
              <w:bottom w:w="100" w:type="dxa"/>
              <w:right w:w="100" w:type="dxa"/>
            </w:tcMar>
          </w:tcPr>
          <w:p w14:paraId="29CCD3A4"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Aug, 17</w:t>
            </w:r>
          </w:p>
        </w:tc>
        <w:tc>
          <w:tcPr>
            <w:tcW w:w="0" w:type="auto"/>
            <w:shd w:val="clear" w:color="auto" w:fill="auto"/>
            <w:tcMar>
              <w:top w:w="100" w:type="dxa"/>
              <w:left w:w="100" w:type="dxa"/>
              <w:bottom w:w="100" w:type="dxa"/>
              <w:right w:w="100" w:type="dxa"/>
            </w:tcMar>
          </w:tcPr>
          <w:p w14:paraId="31DFFF97"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w:t>
            </w:r>
          </w:p>
        </w:tc>
        <w:tc>
          <w:tcPr>
            <w:tcW w:w="0" w:type="auto"/>
            <w:shd w:val="clear" w:color="auto" w:fill="auto"/>
            <w:tcMar>
              <w:top w:w="100" w:type="dxa"/>
              <w:left w:w="100" w:type="dxa"/>
              <w:bottom w:w="100" w:type="dxa"/>
              <w:right w:w="100" w:type="dxa"/>
            </w:tcMar>
          </w:tcPr>
          <w:p w14:paraId="795D027E"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w:t>
            </w:r>
          </w:p>
        </w:tc>
        <w:tc>
          <w:tcPr>
            <w:tcW w:w="0" w:type="auto"/>
            <w:shd w:val="clear" w:color="auto" w:fill="auto"/>
            <w:tcMar>
              <w:top w:w="100" w:type="dxa"/>
              <w:left w:w="100" w:type="dxa"/>
              <w:bottom w:w="100" w:type="dxa"/>
              <w:right w:w="100" w:type="dxa"/>
            </w:tcMar>
          </w:tcPr>
          <w:p w14:paraId="00359649"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w:t>
            </w:r>
          </w:p>
        </w:tc>
        <w:tc>
          <w:tcPr>
            <w:tcW w:w="0" w:type="auto"/>
            <w:shd w:val="clear" w:color="auto" w:fill="auto"/>
            <w:tcMar>
              <w:top w:w="100" w:type="dxa"/>
              <w:left w:w="100" w:type="dxa"/>
              <w:bottom w:w="100" w:type="dxa"/>
              <w:right w:w="100" w:type="dxa"/>
            </w:tcMar>
          </w:tcPr>
          <w:p w14:paraId="22D32166"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AMK + FO</w:t>
            </w:r>
            <w:r w:rsidRPr="00B40D9F">
              <w:rPr>
                <w:rFonts w:ascii="Book Antiqua" w:hAnsi="Book Antiqua"/>
                <w:color w:val="000000" w:themeColor="text1"/>
                <w:lang w:val="en-GB"/>
              </w:rPr>
              <w:lastRenderedPageBreak/>
              <w:t>F</w:t>
            </w:r>
          </w:p>
        </w:tc>
        <w:tc>
          <w:tcPr>
            <w:tcW w:w="0" w:type="auto"/>
            <w:shd w:val="clear" w:color="auto" w:fill="auto"/>
            <w:tcMar>
              <w:top w:w="100" w:type="dxa"/>
              <w:left w:w="100" w:type="dxa"/>
              <w:bottom w:w="100" w:type="dxa"/>
              <w:right w:w="100" w:type="dxa"/>
            </w:tcMar>
          </w:tcPr>
          <w:p w14:paraId="18B50659" w14:textId="6D0A94C3"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AMK</w:t>
            </w:r>
            <w:r w:rsidR="00C27927" w:rsidRPr="00B40D9F">
              <w:rPr>
                <w:rFonts w:ascii="Book Antiqua" w:hAnsi="Book Antiqua"/>
                <w:color w:val="000000" w:themeColor="text1"/>
                <w:lang w:val="en-GB"/>
              </w:rPr>
              <w:t xml:space="preserve"> </w:t>
            </w:r>
            <w:r w:rsidRPr="00B40D9F">
              <w:rPr>
                <w:rFonts w:ascii="Book Antiqua" w:hAnsi="Book Antiqua"/>
                <w:color w:val="000000" w:themeColor="text1"/>
                <w:lang w:val="en-GB"/>
              </w:rPr>
              <w:t>+ M</w:t>
            </w:r>
            <w:r w:rsidRPr="00B40D9F">
              <w:rPr>
                <w:rFonts w:ascii="Book Antiqua" w:hAnsi="Book Antiqua"/>
                <w:color w:val="000000" w:themeColor="text1"/>
                <w:lang w:val="en-GB"/>
              </w:rPr>
              <w:lastRenderedPageBreak/>
              <w:t>EM</w:t>
            </w:r>
          </w:p>
        </w:tc>
        <w:tc>
          <w:tcPr>
            <w:tcW w:w="0" w:type="auto"/>
            <w:shd w:val="clear" w:color="auto" w:fill="auto"/>
            <w:tcMar>
              <w:top w:w="100" w:type="dxa"/>
              <w:left w:w="100" w:type="dxa"/>
              <w:bottom w:w="100" w:type="dxa"/>
              <w:right w:w="100" w:type="dxa"/>
            </w:tcMar>
          </w:tcPr>
          <w:p w14:paraId="73C14059"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47</w:t>
            </w:r>
          </w:p>
        </w:tc>
        <w:tc>
          <w:tcPr>
            <w:tcW w:w="0" w:type="auto"/>
            <w:shd w:val="clear" w:color="auto" w:fill="auto"/>
            <w:tcMar>
              <w:top w:w="100" w:type="dxa"/>
              <w:left w:w="100" w:type="dxa"/>
              <w:bottom w:w="100" w:type="dxa"/>
              <w:right w:w="100" w:type="dxa"/>
            </w:tcMar>
          </w:tcPr>
          <w:p w14:paraId="57CE8320" w14:textId="43F851E8" w:rsidR="002C0D54" w:rsidRPr="00B40D9F" w:rsidRDefault="00E018AC" w:rsidP="00B40D9F">
            <w:pPr>
              <w:widowControl w:val="0"/>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Favourable</w:t>
            </w:r>
          </w:p>
        </w:tc>
      </w:tr>
      <w:tr w:rsidR="008F6378" w:rsidRPr="00B40D9F" w14:paraId="587C29B0" w14:textId="77777777" w:rsidTr="0073136F">
        <w:tc>
          <w:tcPr>
            <w:tcW w:w="0" w:type="auto"/>
            <w:shd w:val="clear" w:color="auto" w:fill="auto"/>
            <w:tcMar>
              <w:top w:w="100" w:type="dxa"/>
              <w:left w:w="100" w:type="dxa"/>
              <w:bottom w:w="100" w:type="dxa"/>
              <w:right w:w="100" w:type="dxa"/>
            </w:tcMar>
          </w:tcPr>
          <w:p w14:paraId="3825C1C2" w14:textId="77777777" w:rsidR="002C0D54" w:rsidRPr="00B40D9F" w:rsidRDefault="002C0D54" w:rsidP="00B40D9F">
            <w:pPr>
              <w:widowControl w:val="0"/>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2</w:t>
            </w:r>
          </w:p>
        </w:tc>
        <w:tc>
          <w:tcPr>
            <w:tcW w:w="0" w:type="auto"/>
            <w:shd w:val="clear" w:color="auto" w:fill="auto"/>
            <w:tcMar>
              <w:top w:w="100" w:type="dxa"/>
              <w:left w:w="100" w:type="dxa"/>
              <w:bottom w:w="100" w:type="dxa"/>
              <w:right w:w="100" w:type="dxa"/>
            </w:tcMar>
          </w:tcPr>
          <w:p w14:paraId="1B870FC3" w14:textId="77777777" w:rsidR="002C0D54" w:rsidRPr="00B40D9F" w:rsidRDefault="002C0D54" w:rsidP="00B40D9F">
            <w:pPr>
              <w:widowControl w:val="0"/>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Community</w:t>
            </w:r>
          </w:p>
        </w:tc>
        <w:tc>
          <w:tcPr>
            <w:tcW w:w="0" w:type="auto"/>
            <w:shd w:val="clear" w:color="auto" w:fill="auto"/>
            <w:tcMar>
              <w:top w:w="100" w:type="dxa"/>
              <w:left w:w="100" w:type="dxa"/>
              <w:bottom w:w="100" w:type="dxa"/>
              <w:right w:w="100" w:type="dxa"/>
            </w:tcMar>
          </w:tcPr>
          <w:p w14:paraId="27746EFA"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69</w:t>
            </w:r>
          </w:p>
        </w:tc>
        <w:tc>
          <w:tcPr>
            <w:tcW w:w="0" w:type="auto"/>
            <w:shd w:val="clear" w:color="auto" w:fill="auto"/>
            <w:tcMar>
              <w:top w:w="100" w:type="dxa"/>
              <w:left w:w="100" w:type="dxa"/>
              <w:bottom w:w="100" w:type="dxa"/>
              <w:right w:w="100" w:type="dxa"/>
            </w:tcMar>
          </w:tcPr>
          <w:p w14:paraId="38D23D12"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F</w:t>
            </w:r>
          </w:p>
        </w:tc>
        <w:tc>
          <w:tcPr>
            <w:tcW w:w="0" w:type="auto"/>
            <w:shd w:val="clear" w:color="auto" w:fill="auto"/>
            <w:tcMar>
              <w:top w:w="100" w:type="dxa"/>
              <w:left w:w="100" w:type="dxa"/>
              <w:bottom w:w="100" w:type="dxa"/>
              <w:right w:w="100" w:type="dxa"/>
            </w:tcMar>
          </w:tcPr>
          <w:p w14:paraId="747DA39E" w14:textId="77777777" w:rsidR="002C0D54" w:rsidRPr="00B40D9F" w:rsidRDefault="002C0D54"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rUTI</w:t>
            </w:r>
          </w:p>
        </w:tc>
        <w:tc>
          <w:tcPr>
            <w:tcW w:w="0" w:type="auto"/>
            <w:shd w:val="clear" w:color="auto" w:fill="auto"/>
            <w:tcMar>
              <w:top w:w="100" w:type="dxa"/>
              <w:left w:w="100" w:type="dxa"/>
              <w:bottom w:w="100" w:type="dxa"/>
              <w:right w:w="100" w:type="dxa"/>
            </w:tcMar>
          </w:tcPr>
          <w:p w14:paraId="12FADA90" w14:textId="13216C93" w:rsidR="002C0D54" w:rsidRPr="00B40D9F" w:rsidRDefault="00E018AC"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Yes</w:t>
            </w:r>
          </w:p>
        </w:tc>
        <w:tc>
          <w:tcPr>
            <w:tcW w:w="0" w:type="auto"/>
            <w:shd w:val="clear" w:color="auto" w:fill="auto"/>
            <w:tcMar>
              <w:top w:w="100" w:type="dxa"/>
              <w:left w:w="100" w:type="dxa"/>
              <w:bottom w:w="100" w:type="dxa"/>
              <w:right w:w="100" w:type="dxa"/>
            </w:tcMar>
          </w:tcPr>
          <w:p w14:paraId="3C9F8B06"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SS</w:t>
            </w:r>
          </w:p>
        </w:tc>
        <w:tc>
          <w:tcPr>
            <w:tcW w:w="0" w:type="auto"/>
            <w:shd w:val="clear" w:color="auto" w:fill="auto"/>
            <w:tcMar>
              <w:top w:w="100" w:type="dxa"/>
              <w:left w:w="100" w:type="dxa"/>
              <w:bottom w:w="100" w:type="dxa"/>
              <w:right w:w="100" w:type="dxa"/>
            </w:tcMar>
          </w:tcPr>
          <w:p w14:paraId="4FA52E4F"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Sep, 9</w:t>
            </w:r>
          </w:p>
        </w:tc>
        <w:tc>
          <w:tcPr>
            <w:tcW w:w="0" w:type="auto"/>
            <w:shd w:val="clear" w:color="auto" w:fill="auto"/>
            <w:tcMar>
              <w:top w:w="100" w:type="dxa"/>
              <w:left w:w="100" w:type="dxa"/>
              <w:bottom w:w="100" w:type="dxa"/>
              <w:right w:w="100" w:type="dxa"/>
            </w:tcMar>
          </w:tcPr>
          <w:p w14:paraId="0EEE7155" w14:textId="7A6A5C60" w:rsidR="002C0D54" w:rsidRPr="00B40D9F" w:rsidRDefault="00E018AC"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Yes</w:t>
            </w:r>
          </w:p>
        </w:tc>
        <w:tc>
          <w:tcPr>
            <w:tcW w:w="0" w:type="auto"/>
            <w:shd w:val="clear" w:color="auto" w:fill="auto"/>
            <w:tcMar>
              <w:top w:w="100" w:type="dxa"/>
              <w:left w:w="100" w:type="dxa"/>
              <w:bottom w:w="100" w:type="dxa"/>
              <w:right w:w="100" w:type="dxa"/>
            </w:tcMar>
          </w:tcPr>
          <w:p w14:paraId="6C7E7B2E"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RS</w:t>
            </w:r>
          </w:p>
        </w:tc>
        <w:tc>
          <w:tcPr>
            <w:tcW w:w="0" w:type="auto"/>
            <w:shd w:val="clear" w:color="auto" w:fill="auto"/>
            <w:tcMar>
              <w:top w:w="100" w:type="dxa"/>
              <w:left w:w="100" w:type="dxa"/>
              <w:bottom w:w="100" w:type="dxa"/>
              <w:right w:w="100" w:type="dxa"/>
            </w:tcMar>
          </w:tcPr>
          <w:p w14:paraId="4B48817B" w14:textId="2F07DEBE" w:rsidR="002C0D54" w:rsidRPr="00B40D9F" w:rsidRDefault="00E018AC"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No</w:t>
            </w:r>
          </w:p>
        </w:tc>
        <w:tc>
          <w:tcPr>
            <w:tcW w:w="0" w:type="auto"/>
            <w:shd w:val="clear" w:color="auto" w:fill="auto"/>
            <w:tcMar>
              <w:top w:w="100" w:type="dxa"/>
              <w:left w:w="100" w:type="dxa"/>
              <w:bottom w:w="100" w:type="dxa"/>
              <w:right w:w="100" w:type="dxa"/>
            </w:tcMar>
          </w:tcPr>
          <w:p w14:paraId="379C2992"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Sep, 20</w:t>
            </w:r>
          </w:p>
        </w:tc>
        <w:tc>
          <w:tcPr>
            <w:tcW w:w="0" w:type="auto"/>
            <w:shd w:val="clear" w:color="auto" w:fill="auto"/>
            <w:tcMar>
              <w:top w:w="100" w:type="dxa"/>
              <w:left w:w="100" w:type="dxa"/>
              <w:bottom w:w="100" w:type="dxa"/>
              <w:right w:w="100" w:type="dxa"/>
            </w:tcMar>
          </w:tcPr>
          <w:p w14:paraId="7CF3905D"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RT</w:t>
            </w:r>
          </w:p>
        </w:tc>
        <w:tc>
          <w:tcPr>
            <w:tcW w:w="0" w:type="auto"/>
            <w:shd w:val="clear" w:color="auto" w:fill="auto"/>
            <w:tcMar>
              <w:top w:w="100" w:type="dxa"/>
              <w:left w:w="100" w:type="dxa"/>
              <w:bottom w:w="100" w:type="dxa"/>
              <w:right w:w="100" w:type="dxa"/>
            </w:tcMar>
          </w:tcPr>
          <w:p w14:paraId="26F6472F" w14:textId="00639BAD" w:rsidR="002C0D54" w:rsidRPr="00B40D9F" w:rsidRDefault="00E018AC"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Yes</w:t>
            </w:r>
          </w:p>
        </w:tc>
        <w:tc>
          <w:tcPr>
            <w:tcW w:w="0" w:type="auto"/>
            <w:shd w:val="clear" w:color="auto" w:fill="auto"/>
            <w:tcMar>
              <w:top w:w="100" w:type="dxa"/>
              <w:left w:w="100" w:type="dxa"/>
              <w:bottom w:w="100" w:type="dxa"/>
              <w:right w:w="100" w:type="dxa"/>
            </w:tcMar>
          </w:tcPr>
          <w:p w14:paraId="5115923E"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Sep, 20</w:t>
            </w:r>
          </w:p>
        </w:tc>
        <w:tc>
          <w:tcPr>
            <w:tcW w:w="0" w:type="auto"/>
            <w:shd w:val="clear" w:color="auto" w:fill="auto"/>
            <w:tcMar>
              <w:top w:w="100" w:type="dxa"/>
              <w:left w:w="100" w:type="dxa"/>
              <w:bottom w:w="100" w:type="dxa"/>
              <w:right w:w="100" w:type="dxa"/>
            </w:tcMar>
          </w:tcPr>
          <w:p w14:paraId="439828E5"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C/T + MTZ</w:t>
            </w:r>
          </w:p>
        </w:tc>
        <w:tc>
          <w:tcPr>
            <w:tcW w:w="0" w:type="auto"/>
            <w:shd w:val="clear" w:color="auto" w:fill="auto"/>
            <w:tcMar>
              <w:top w:w="100" w:type="dxa"/>
              <w:left w:w="100" w:type="dxa"/>
              <w:bottom w:w="100" w:type="dxa"/>
              <w:right w:w="100" w:type="dxa"/>
            </w:tcMar>
          </w:tcPr>
          <w:p w14:paraId="3F65A0E6" w14:textId="77777777" w:rsidR="002C0D54" w:rsidRPr="00B40D9F" w:rsidRDefault="002C0D54" w:rsidP="00B40D9F">
            <w:pPr>
              <w:widowControl w:val="0"/>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C/T + MTZ + CPT</w:t>
            </w:r>
          </w:p>
        </w:tc>
        <w:tc>
          <w:tcPr>
            <w:tcW w:w="0" w:type="auto"/>
            <w:shd w:val="clear" w:color="auto" w:fill="auto"/>
            <w:tcMar>
              <w:top w:w="100" w:type="dxa"/>
              <w:left w:w="100" w:type="dxa"/>
              <w:bottom w:w="100" w:type="dxa"/>
              <w:right w:w="100" w:type="dxa"/>
            </w:tcMar>
          </w:tcPr>
          <w:p w14:paraId="38DA6AE0"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14</w:t>
            </w:r>
          </w:p>
        </w:tc>
        <w:tc>
          <w:tcPr>
            <w:tcW w:w="0" w:type="auto"/>
            <w:shd w:val="clear" w:color="auto" w:fill="auto"/>
            <w:tcMar>
              <w:top w:w="100" w:type="dxa"/>
              <w:left w:w="100" w:type="dxa"/>
              <w:bottom w:w="100" w:type="dxa"/>
              <w:right w:w="100" w:type="dxa"/>
            </w:tcMar>
          </w:tcPr>
          <w:p w14:paraId="2E42EC9E"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Death</w:t>
            </w:r>
          </w:p>
        </w:tc>
      </w:tr>
      <w:tr w:rsidR="008F6378" w:rsidRPr="00B40D9F" w14:paraId="266B518A" w14:textId="77777777" w:rsidTr="0073136F">
        <w:tc>
          <w:tcPr>
            <w:tcW w:w="0" w:type="auto"/>
            <w:shd w:val="clear" w:color="auto" w:fill="auto"/>
            <w:tcMar>
              <w:top w:w="100" w:type="dxa"/>
              <w:left w:w="100" w:type="dxa"/>
              <w:bottom w:w="100" w:type="dxa"/>
              <w:right w:w="100" w:type="dxa"/>
            </w:tcMar>
          </w:tcPr>
          <w:p w14:paraId="2E5818EF" w14:textId="77777777" w:rsidR="002C0D54" w:rsidRPr="00B40D9F" w:rsidRDefault="002C0D54" w:rsidP="00B40D9F">
            <w:pPr>
              <w:widowControl w:val="0"/>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3</w:t>
            </w:r>
          </w:p>
        </w:tc>
        <w:tc>
          <w:tcPr>
            <w:tcW w:w="0" w:type="auto"/>
            <w:shd w:val="clear" w:color="auto" w:fill="auto"/>
            <w:tcMar>
              <w:top w:w="100" w:type="dxa"/>
              <w:left w:w="100" w:type="dxa"/>
              <w:bottom w:w="100" w:type="dxa"/>
              <w:right w:w="100" w:type="dxa"/>
            </w:tcMar>
          </w:tcPr>
          <w:p w14:paraId="04C1540E"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Internal ward</w:t>
            </w:r>
          </w:p>
        </w:tc>
        <w:tc>
          <w:tcPr>
            <w:tcW w:w="0" w:type="auto"/>
            <w:shd w:val="clear" w:color="auto" w:fill="auto"/>
            <w:tcMar>
              <w:top w:w="100" w:type="dxa"/>
              <w:left w:w="100" w:type="dxa"/>
              <w:bottom w:w="100" w:type="dxa"/>
              <w:right w:w="100" w:type="dxa"/>
            </w:tcMar>
          </w:tcPr>
          <w:p w14:paraId="07C25EA7"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67</w:t>
            </w:r>
          </w:p>
        </w:tc>
        <w:tc>
          <w:tcPr>
            <w:tcW w:w="0" w:type="auto"/>
            <w:shd w:val="clear" w:color="auto" w:fill="auto"/>
            <w:tcMar>
              <w:top w:w="100" w:type="dxa"/>
              <w:left w:w="100" w:type="dxa"/>
              <w:bottom w:w="100" w:type="dxa"/>
              <w:right w:w="100" w:type="dxa"/>
            </w:tcMar>
          </w:tcPr>
          <w:p w14:paraId="46B5DDAC"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F</w:t>
            </w:r>
          </w:p>
        </w:tc>
        <w:tc>
          <w:tcPr>
            <w:tcW w:w="0" w:type="auto"/>
            <w:shd w:val="clear" w:color="auto" w:fill="auto"/>
            <w:tcMar>
              <w:top w:w="100" w:type="dxa"/>
              <w:left w:w="100" w:type="dxa"/>
              <w:bottom w:w="100" w:type="dxa"/>
              <w:right w:w="100" w:type="dxa"/>
            </w:tcMar>
          </w:tcPr>
          <w:p w14:paraId="4A05E161" w14:textId="566DDBD5"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PPD,</w:t>
            </w:r>
            <w:r w:rsidR="00E018AC"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DM,</w:t>
            </w:r>
            <w:r w:rsidR="00E018AC" w:rsidRPr="00B40D9F">
              <w:rPr>
                <w:rFonts w:ascii="Book Antiqua" w:eastAsiaTheme="minorEastAsia" w:hAnsi="Book Antiqua"/>
                <w:color w:val="000000" w:themeColor="text1"/>
                <w:lang w:val="en-GB" w:eastAsia="zh-CN"/>
              </w:rPr>
              <w:t xml:space="preserve"> </w:t>
            </w:r>
            <w:r w:rsidR="00E018AC" w:rsidRPr="00B40D9F">
              <w:rPr>
                <w:rFonts w:ascii="Book Antiqua" w:hAnsi="Book Antiqua"/>
                <w:color w:val="000000" w:themeColor="text1"/>
                <w:lang w:val="en-GB"/>
              </w:rPr>
              <w:t>UC,</w:t>
            </w:r>
            <w:r w:rsidR="00E018AC" w:rsidRPr="00B40D9F">
              <w:rPr>
                <w:rFonts w:ascii="Book Antiqua" w:eastAsiaTheme="minorEastAsia" w:hAnsi="Book Antiqua"/>
                <w:color w:val="000000" w:themeColor="text1"/>
                <w:lang w:val="en-GB" w:eastAsia="zh-CN"/>
              </w:rPr>
              <w:t xml:space="preserve"> </w:t>
            </w:r>
            <w:r w:rsidR="00E018AC" w:rsidRPr="00B40D9F">
              <w:rPr>
                <w:rFonts w:ascii="Book Antiqua" w:hAnsi="Book Antiqua"/>
                <w:color w:val="000000" w:themeColor="text1"/>
                <w:lang w:val="en-GB"/>
              </w:rPr>
              <w:t>SHT,</w:t>
            </w:r>
            <w:r w:rsidR="00E018AC"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 xml:space="preserve">HCM </w:t>
            </w:r>
          </w:p>
        </w:tc>
        <w:tc>
          <w:tcPr>
            <w:tcW w:w="0" w:type="auto"/>
            <w:shd w:val="clear" w:color="auto" w:fill="auto"/>
            <w:tcMar>
              <w:top w:w="100" w:type="dxa"/>
              <w:left w:w="100" w:type="dxa"/>
              <w:bottom w:w="100" w:type="dxa"/>
              <w:right w:w="100" w:type="dxa"/>
            </w:tcMar>
          </w:tcPr>
          <w:p w14:paraId="5EA43488" w14:textId="4DA432AF" w:rsidR="002C0D54" w:rsidRPr="00B40D9F" w:rsidRDefault="00E018AC"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Yes</w:t>
            </w:r>
          </w:p>
        </w:tc>
        <w:tc>
          <w:tcPr>
            <w:tcW w:w="0" w:type="auto"/>
            <w:shd w:val="clear" w:color="auto" w:fill="auto"/>
            <w:tcMar>
              <w:top w:w="100" w:type="dxa"/>
              <w:left w:w="100" w:type="dxa"/>
              <w:bottom w:w="100" w:type="dxa"/>
              <w:right w:w="100" w:type="dxa"/>
            </w:tcMar>
          </w:tcPr>
          <w:p w14:paraId="5C802DA1"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HS</w:t>
            </w:r>
          </w:p>
        </w:tc>
        <w:tc>
          <w:tcPr>
            <w:tcW w:w="0" w:type="auto"/>
            <w:shd w:val="clear" w:color="auto" w:fill="auto"/>
            <w:tcMar>
              <w:top w:w="100" w:type="dxa"/>
              <w:left w:w="100" w:type="dxa"/>
              <w:bottom w:w="100" w:type="dxa"/>
              <w:right w:w="100" w:type="dxa"/>
            </w:tcMar>
          </w:tcPr>
          <w:p w14:paraId="3C636CBB" w14:textId="77777777" w:rsidR="002C0D54" w:rsidRPr="00B40D9F" w:rsidRDefault="002C0D54" w:rsidP="00B40D9F">
            <w:pPr>
              <w:widowControl w:val="0"/>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Sep, 17</w:t>
            </w:r>
          </w:p>
        </w:tc>
        <w:tc>
          <w:tcPr>
            <w:tcW w:w="0" w:type="auto"/>
            <w:shd w:val="clear" w:color="auto" w:fill="auto"/>
            <w:tcMar>
              <w:top w:w="100" w:type="dxa"/>
              <w:left w:w="100" w:type="dxa"/>
              <w:bottom w:w="100" w:type="dxa"/>
              <w:right w:w="100" w:type="dxa"/>
            </w:tcMar>
          </w:tcPr>
          <w:p w14:paraId="4D4F0358" w14:textId="155C375B" w:rsidR="002C0D54" w:rsidRPr="00B40D9F" w:rsidRDefault="00E018AC"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Yes</w:t>
            </w:r>
          </w:p>
        </w:tc>
        <w:tc>
          <w:tcPr>
            <w:tcW w:w="0" w:type="auto"/>
            <w:shd w:val="clear" w:color="auto" w:fill="auto"/>
            <w:tcMar>
              <w:top w:w="100" w:type="dxa"/>
              <w:left w:w="100" w:type="dxa"/>
              <w:bottom w:w="100" w:type="dxa"/>
              <w:right w:w="100" w:type="dxa"/>
            </w:tcMar>
          </w:tcPr>
          <w:p w14:paraId="6B4036C2"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RT</w:t>
            </w:r>
          </w:p>
        </w:tc>
        <w:tc>
          <w:tcPr>
            <w:tcW w:w="0" w:type="auto"/>
            <w:shd w:val="clear" w:color="auto" w:fill="auto"/>
            <w:tcMar>
              <w:top w:w="100" w:type="dxa"/>
              <w:left w:w="100" w:type="dxa"/>
              <w:bottom w:w="100" w:type="dxa"/>
              <w:right w:w="100" w:type="dxa"/>
            </w:tcMar>
          </w:tcPr>
          <w:p w14:paraId="1981B0FB" w14:textId="408F99E6" w:rsidR="002C0D54" w:rsidRPr="00B40D9F" w:rsidRDefault="00E018AC"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No</w:t>
            </w:r>
          </w:p>
        </w:tc>
        <w:tc>
          <w:tcPr>
            <w:tcW w:w="0" w:type="auto"/>
            <w:shd w:val="clear" w:color="auto" w:fill="auto"/>
            <w:tcMar>
              <w:top w:w="100" w:type="dxa"/>
              <w:left w:w="100" w:type="dxa"/>
              <w:bottom w:w="100" w:type="dxa"/>
              <w:right w:w="100" w:type="dxa"/>
            </w:tcMar>
          </w:tcPr>
          <w:p w14:paraId="1F6F5471"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Sep, 24</w:t>
            </w:r>
          </w:p>
        </w:tc>
        <w:tc>
          <w:tcPr>
            <w:tcW w:w="0" w:type="auto"/>
            <w:shd w:val="clear" w:color="auto" w:fill="auto"/>
            <w:tcMar>
              <w:top w:w="100" w:type="dxa"/>
              <w:left w:w="100" w:type="dxa"/>
              <w:bottom w:w="100" w:type="dxa"/>
              <w:right w:w="100" w:type="dxa"/>
            </w:tcMar>
          </w:tcPr>
          <w:p w14:paraId="0D0742EE"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Urine</w:t>
            </w:r>
          </w:p>
        </w:tc>
        <w:tc>
          <w:tcPr>
            <w:tcW w:w="0" w:type="auto"/>
            <w:shd w:val="clear" w:color="auto" w:fill="auto"/>
            <w:tcMar>
              <w:top w:w="100" w:type="dxa"/>
              <w:left w:w="100" w:type="dxa"/>
              <w:bottom w:w="100" w:type="dxa"/>
              <w:right w:w="100" w:type="dxa"/>
            </w:tcMar>
          </w:tcPr>
          <w:p w14:paraId="6A9F49B3" w14:textId="5A8B3EF1" w:rsidR="002C0D54" w:rsidRPr="00B40D9F" w:rsidRDefault="00E018AC"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No</w:t>
            </w:r>
          </w:p>
        </w:tc>
        <w:tc>
          <w:tcPr>
            <w:tcW w:w="0" w:type="auto"/>
            <w:shd w:val="clear" w:color="auto" w:fill="auto"/>
            <w:tcMar>
              <w:top w:w="100" w:type="dxa"/>
              <w:left w:w="100" w:type="dxa"/>
              <w:bottom w:w="100" w:type="dxa"/>
              <w:right w:w="100" w:type="dxa"/>
            </w:tcMar>
          </w:tcPr>
          <w:p w14:paraId="7BDB3C6E"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Sep, 28</w:t>
            </w:r>
          </w:p>
        </w:tc>
        <w:tc>
          <w:tcPr>
            <w:tcW w:w="0" w:type="auto"/>
            <w:shd w:val="clear" w:color="auto" w:fill="auto"/>
            <w:tcMar>
              <w:top w:w="100" w:type="dxa"/>
              <w:left w:w="100" w:type="dxa"/>
              <w:bottom w:w="100" w:type="dxa"/>
              <w:right w:w="100" w:type="dxa"/>
            </w:tcMar>
          </w:tcPr>
          <w:p w14:paraId="24AA3116"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AFG + TGC + TZ</w:t>
            </w:r>
            <w:r w:rsidRPr="00B40D9F">
              <w:rPr>
                <w:rFonts w:ascii="Book Antiqua" w:hAnsi="Book Antiqua"/>
                <w:color w:val="000000" w:themeColor="text1"/>
                <w:lang w:val="en-GB"/>
              </w:rPr>
              <w:lastRenderedPageBreak/>
              <w:t>P</w:t>
            </w:r>
          </w:p>
        </w:tc>
        <w:tc>
          <w:tcPr>
            <w:tcW w:w="0" w:type="auto"/>
            <w:shd w:val="clear" w:color="auto" w:fill="auto"/>
            <w:tcMar>
              <w:top w:w="100" w:type="dxa"/>
              <w:left w:w="100" w:type="dxa"/>
              <w:bottom w:w="100" w:type="dxa"/>
              <w:right w:w="100" w:type="dxa"/>
            </w:tcMar>
          </w:tcPr>
          <w:p w14:paraId="3029ECD7" w14:textId="49F9FDF1"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CST + SAM + CZ</w:t>
            </w:r>
            <w:r w:rsidRPr="00B40D9F">
              <w:rPr>
                <w:rFonts w:ascii="Book Antiqua" w:hAnsi="Book Antiqua"/>
                <w:color w:val="000000" w:themeColor="text1"/>
                <w:lang w:val="en-GB"/>
              </w:rPr>
              <w:lastRenderedPageBreak/>
              <w:t>A + AMK</w:t>
            </w:r>
            <w:r w:rsidR="00C27927" w:rsidRPr="00B40D9F">
              <w:rPr>
                <w:rFonts w:ascii="Book Antiqua" w:hAnsi="Book Antiqua"/>
                <w:color w:val="000000" w:themeColor="text1"/>
                <w:lang w:val="en-GB"/>
              </w:rPr>
              <w:t xml:space="preserve"> </w:t>
            </w:r>
            <w:r w:rsidRPr="00B40D9F">
              <w:rPr>
                <w:rFonts w:ascii="Book Antiqua" w:hAnsi="Book Antiqua"/>
                <w:color w:val="000000" w:themeColor="text1"/>
                <w:lang w:val="en-GB"/>
              </w:rPr>
              <w:t>+ AFG</w:t>
            </w:r>
          </w:p>
        </w:tc>
        <w:tc>
          <w:tcPr>
            <w:tcW w:w="0" w:type="auto"/>
            <w:shd w:val="clear" w:color="auto" w:fill="auto"/>
            <w:tcMar>
              <w:top w:w="100" w:type="dxa"/>
              <w:left w:w="100" w:type="dxa"/>
              <w:bottom w:w="100" w:type="dxa"/>
              <w:right w:w="100" w:type="dxa"/>
            </w:tcMar>
          </w:tcPr>
          <w:p w14:paraId="536FB165"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16</w:t>
            </w:r>
          </w:p>
        </w:tc>
        <w:tc>
          <w:tcPr>
            <w:tcW w:w="0" w:type="auto"/>
            <w:shd w:val="clear" w:color="auto" w:fill="auto"/>
            <w:tcMar>
              <w:top w:w="100" w:type="dxa"/>
              <w:left w:w="100" w:type="dxa"/>
              <w:bottom w:w="100" w:type="dxa"/>
              <w:right w:w="100" w:type="dxa"/>
            </w:tcMar>
          </w:tcPr>
          <w:p w14:paraId="7EF55FDB" w14:textId="77777777" w:rsidR="002C0D54" w:rsidRPr="00B40D9F" w:rsidRDefault="002C0D54"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Death</w:t>
            </w:r>
          </w:p>
        </w:tc>
      </w:tr>
    </w:tbl>
    <w:p w14:paraId="7D7245FD" w14:textId="79C0EEC9" w:rsidR="0073136F" w:rsidRPr="00B40D9F" w:rsidRDefault="008F6378" w:rsidP="00B40D9F">
      <w:pPr>
        <w:pStyle w:val="af"/>
        <w:spacing w:line="360" w:lineRule="auto"/>
        <w:jc w:val="both"/>
        <w:rPr>
          <w:rFonts w:ascii="Book Antiqua" w:eastAsiaTheme="minorEastAsia" w:hAnsi="Book Antiqua"/>
          <w:color w:val="000000" w:themeColor="text1"/>
          <w:lang w:val="en-GB" w:eastAsia="zh-CN"/>
        </w:rPr>
      </w:pPr>
      <w:r w:rsidRPr="00B40D9F">
        <w:rPr>
          <w:rFonts w:ascii="Book Antiqua" w:hAnsi="Book Antiqua"/>
          <w:color w:val="000000" w:themeColor="text1"/>
          <w:lang w:val="en-GB"/>
        </w:rPr>
        <w:lastRenderedPageBreak/>
        <w:t xml:space="preserve">AFG: Anidulafungin; AMK: Amikacin; AT: Antibiotic treatment; CPT: Ceftaroline; CST: Colistin; C/T: Ceftolozane-tazobactam; CZA: Ceftazidime-avibactam; DM: Diabetes mellitus; DNM: Descending </w:t>
      </w:r>
      <w:r w:rsidR="009C604B" w:rsidRPr="00B40D9F">
        <w:rPr>
          <w:rFonts w:ascii="Book Antiqua" w:hAnsi="Book Antiqua"/>
          <w:color w:val="000000" w:themeColor="text1"/>
          <w:lang w:val="en-GB"/>
        </w:rPr>
        <w:t>necrotizing</w:t>
      </w:r>
      <w:r w:rsidR="009C604B"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mediastinitis; FOF: Fosfomycin; GEN: Gentamicin; HCM: Hypertrophic cardiomyopathy; HS: Hypovolemic hemorrhagic shock; ICU: Intensive care unit; MEM: Meropenem; MTZ: Metronidazole; PPD: Paranoid personality disorder; RS: Rectal swab; RT: Respiratory tract; SAM: Ampicillin-sulbactam; SC: Schizophrenia; SHT: Hypothyroidism; SS: Septic shock; TGC: Tigecycline; TZP: Piperacillin-tazobactam; UC: Ulcerative Colitis; rUTI: Recurrent urinary tract infection</w:t>
      </w:r>
      <w:r w:rsidRPr="00B40D9F">
        <w:rPr>
          <w:rFonts w:ascii="Book Antiqua" w:eastAsiaTheme="minorEastAsia" w:hAnsi="Book Antiqua"/>
          <w:color w:val="000000" w:themeColor="text1"/>
          <w:lang w:val="en-GB" w:eastAsia="zh-CN"/>
        </w:rPr>
        <w:t>.</w:t>
      </w:r>
    </w:p>
    <w:p w14:paraId="79958543" w14:textId="78264FDA" w:rsidR="00F375D4" w:rsidRPr="00B40D9F" w:rsidRDefault="00F375D4" w:rsidP="00B40D9F">
      <w:pPr>
        <w:spacing w:line="360" w:lineRule="auto"/>
        <w:jc w:val="both"/>
        <w:rPr>
          <w:rFonts w:ascii="Book Antiqua" w:eastAsiaTheme="minorEastAsia" w:hAnsi="Book Antiqua"/>
          <w:color w:val="000000" w:themeColor="text1"/>
          <w:lang w:val="en-GB" w:eastAsia="zh-CN"/>
        </w:rPr>
      </w:pPr>
      <w:r w:rsidRPr="00B40D9F">
        <w:rPr>
          <w:rFonts w:ascii="Book Antiqua" w:eastAsiaTheme="minorEastAsia" w:hAnsi="Book Antiqua"/>
          <w:color w:val="000000" w:themeColor="text1"/>
          <w:lang w:val="en-GB" w:eastAsia="zh-CN"/>
        </w:rPr>
        <w:br w:type="page"/>
      </w:r>
    </w:p>
    <w:p w14:paraId="6D2ECE37" w14:textId="5DFDD42D" w:rsidR="002C0D54" w:rsidRPr="00B40D9F" w:rsidRDefault="002C0D54" w:rsidP="00B40D9F">
      <w:pPr>
        <w:spacing w:line="360" w:lineRule="auto"/>
        <w:jc w:val="both"/>
        <w:rPr>
          <w:rFonts w:ascii="Book Antiqua" w:eastAsiaTheme="minorEastAsia" w:hAnsi="Book Antiqua"/>
          <w:b/>
          <w:color w:val="000000" w:themeColor="text1"/>
          <w:lang w:val="en-GB" w:eastAsia="zh-CN"/>
        </w:rPr>
      </w:pPr>
      <w:r w:rsidRPr="00B40D9F">
        <w:rPr>
          <w:rFonts w:ascii="Book Antiqua" w:hAnsi="Book Antiqua"/>
          <w:b/>
          <w:color w:val="000000" w:themeColor="text1"/>
          <w:lang w:val="en-GB"/>
        </w:rPr>
        <w:lastRenderedPageBreak/>
        <w:t xml:space="preserve">Table </w:t>
      </w:r>
      <w:r w:rsidR="005A7972" w:rsidRPr="00B40D9F">
        <w:rPr>
          <w:rFonts w:ascii="Book Antiqua" w:eastAsiaTheme="minorEastAsia" w:hAnsi="Book Antiqua"/>
          <w:b/>
          <w:color w:val="000000" w:themeColor="text1"/>
          <w:lang w:val="en-GB" w:eastAsia="zh-CN"/>
        </w:rPr>
        <w:t>3</w:t>
      </w:r>
      <w:r w:rsidRPr="00B40D9F">
        <w:rPr>
          <w:rFonts w:ascii="Book Antiqua" w:hAnsi="Book Antiqua"/>
          <w:b/>
          <w:color w:val="000000" w:themeColor="text1"/>
          <w:lang w:val="en-GB"/>
        </w:rPr>
        <w:t xml:space="preserve"> Previous reported hospital outbreaks around the world of VIM-pro</w:t>
      </w:r>
      <w:r w:rsidR="0038223D" w:rsidRPr="00B40D9F">
        <w:rPr>
          <w:rFonts w:ascii="Book Antiqua" w:hAnsi="Book Antiqua"/>
          <w:b/>
          <w:color w:val="000000" w:themeColor="text1"/>
          <w:lang w:val="en-GB"/>
        </w:rPr>
        <w:t>ducing Gram-negative pathogens</w:t>
      </w:r>
    </w:p>
    <w:tbl>
      <w:tblPr>
        <w:tblStyle w:val="a9"/>
        <w:tblW w:w="14537" w:type="dxa"/>
        <w:tblInd w:w="-600" w:type="dxa"/>
        <w:tblBorders>
          <w:top w:val="single" w:sz="8" w:space="0" w:color="000000"/>
          <w:bottom w:val="single" w:sz="8" w:space="0" w:color="000000"/>
        </w:tblBorders>
        <w:tblLayout w:type="fixed"/>
        <w:tblLook w:val="0400" w:firstRow="0" w:lastRow="0" w:firstColumn="0" w:lastColumn="0" w:noHBand="0" w:noVBand="1"/>
      </w:tblPr>
      <w:tblGrid>
        <w:gridCol w:w="1496"/>
        <w:gridCol w:w="3260"/>
        <w:gridCol w:w="1454"/>
        <w:gridCol w:w="1560"/>
        <w:gridCol w:w="1965"/>
        <w:gridCol w:w="691"/>
        <w:gridCol w:w="4111"/>
      </w:tblGrid>
      <w:tr w:rsidR="0038223D" w:rsidRPr="00B40D9F" w14:paraId="72D8F4CA" w14:textId="77777777" w:rsidTr="005A7972">
        <w:tc>
          <w:tcPr>
            <w:tcW w:w="1496" w:type="dxa"/>
            <w:tcBorders>
              <w:top w:val="single" w:sz="8" w:space="0" w:color="000000"/>
              <w:bottom w:val="single" w:sz="8" w:space="0" w:color="000000"/>
            </w:tcBorders>
            <w:tcMar>
              <w:top w:w="30" w:type="dxa"/>
              <w:left w:w="45" w:type="dxa"/>
              <w:bottom w:w="30" w:type="dxa"/>
              <w:right w:w="45" w:type="dxa"/>
            </w:tcMar>
          </w:tcPr>
          <w:p w14:paraId="6218151C" w14:textId="284A5E29" w:rsidR="0038223D" w:rsidRPr="00B40D9F" w:rsidRDefault="0038223D" w:rsidP="00B40D9F">
            <w:pPr>
              <w:spacing w:line="360" w:lineRule="auto"/>
              <w:jc w:val="both"/>
              <w:rPr>
                <w:rFonts w:ascii="Book Antiqua" w:eastAsiaTheme="minorEastAsia" w:hAnsi="Book Antiqua"/>
                <w:b/>
                <w:color w:val="000000" w:themeColor="text1"/>
                <w:lang w:val="en-GB" w:eastAsia="zh-CN"/>
              </w:rPr>
            </w:pPr>
            <w:r w:rsidRPr="00B40D9F">
              <w:rPr>
                <w:rFonts w:ascii="Book Antiqua" w:eastAsiaTheme="minorEastAsia" w:hAnsi="Book Antiqua"/>
                <w:b/>
                <w:color w:val="000000" w:themeColor="text1"/>
                <w:lang w:val="en-GB" w:eastAsia="zh-CN"/>
              </w:rPr>
              <w:t>Year</w:t>
            </w:r>
          </w:p>
        </w:tc>
        <w:tc>
          <w:tcPr>
            <w:tcW w:w="3260" w:type="dxa"/>
            <w:tcBorders>
              <w:top w:val="single" w:sz="8" w:space="0" w:color="000000"/>
              <w:bottom w:val="single" w:sz="8" w:space="0" w:color="000000"/>
            </w:tcBorders>
            <w:tcMar>
              <w:top w:w="30" w:type="dxa"/>
              <w:left w:w="45" w:type="dxa"/>
              <w:bottom w:w="30" w:type="dxa"/>
              <w:right w:w="45" w:type="dxa"/>
            </w:tcMar>
          </w:tcPr>
          <w:p w14:paraId="50EECF7A" w14:textId="487E494B"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b/>
                <w:color w:val="000000" w:themeColor="text1"/>
                <w:lang w:val="en-GB"/>
              </w:rPr>
              <w:t>City, Country, time span</w:t>
            </w:r>
          </w:p>
        </w:tc>
        <w:tc>
          <w:tcPr>
            <w:tcW w:w="1454" w:type="dxa"/>
            <w:tcBorders>
              <w:top w:val="single" w:sz="8" w:space="0" w:color="000000"/>
              <w:bottom w:val="single" w:sz="8" w:space="0" w:color="000000"/>
            </w:tcBorders>
            <w:shd w:val="clear" w:color="auto" w:fill="FFFFFF"/>
            <w:tcMar>
              <w:top w:w="30" w:type="dxa"/>
              <w:left w:w="45" w:type="dxa"/>
              <w:bottom w:w="30" w:type="dxa"/>
              <w:right w:w="45" w:type="dxa"/>
            </w:tcMar>
          </w:tcPr>
          <w:p w14:paraId="749A6245" w14:textId="75E131BA"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b/>
                <w:color w:val="000000" w:themeColor="text1"/>
                <w:lang w:val="en-GB"/>
              </w:rPr>
              <w:t>Pathogen</w:t>
            </w:r>
          </w:p>
        </w:tc>
        <w:tc>
          <w:tcPr>
            <w:tcW w:w="1560" w:type="dxa"/>
            <w:tcBorders>
              <w:top w:val="single" w:sz="8" w:space="0" w:color="000000"/>
              <w:bottom w:val="single" w:sz="8" w:space="0" w:color="000000"/>
            </w:tcBorders>
            <w:tcMar>
              <w:top w:w="30" w:type="dxa"/>
              <w:left w:w="45" w:type="dxa"/>
              <w:bottom w:w="30" w:type="dxa"/>
              <w:right w:w="45" w:type="dxa"/>
            </w:tcMar>
          </w:tcPr>
          <w:p w14:paraId="61B8E0EF" w14:textId="4DFB9D0A"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b/>
                <w:color w:val="000000" w:themeColor="text1"/>
                <w:lang w:val="en-GB"/>
              </w:rPr>
              <w:t>Type of Hospital</w:t>
            </w:r>
          </w:p>
        </w:tc>
        <w:tc>
          <w:tcPr>
            <w:tcW w:w="1965" w:type="dxa"/>
            <w:tcBorders>
              <w:top w:val="single" w:sz="8" w:space="0" w:color="000000"/>
              <w:bottom w:val="single" w:sz="8" w:space="0" w:color="000000"/>
            </w:tcBorders>
            <w:shd w:val="clear" w:color="auto" w:fill="FFFFFF"/>
            <w:tcMar>
              <w:top w:w="30" w:type="dxa"/>
              <w:left w:w="45" w:type="dxa"/>
              <w:bottom w:w="30" w:type="dxa"/>
              <w:right w:w="45" w:type="dxa"/>
            </w:tcMar>
          </w:tcPr>
          <w:p w14:paraId="0C9A1202" w14:textId="1AE57411"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b/>
                <w:color w:val="000000" w:themeColor="text1"/>
                <w:lang w:val="en-GB"/>
              </w:rPr>
              <w:t>Setting</w:t>
            </w:r>
          </w:p>
        </w:tc>
        <w:tc>
          <w:tcPr>
            <w:tcW w:w="691" w:type="dxa"/>
            <w:tcBorders>
              <w:top w:val="single" w:sz="8" w:space="0" w:color="000000"/>
              <w:bottom w:val="single" w:sz="8" w:space="0" w:color="000000"/>
            </w:tcBorders>
            <w:tcMar>
              <w:top w:w="30" w:type="dxa"/>
              <w:left w:w="45" w:type="dxa"/>
              <w:bottom w:w="30" w:type="dxa"/>
              <w:right w:w="45" w:type="dxa"/>
            </w:tcMar>
          </w:tcPr>
          <w:p w14:paraId="0DB1A0C2" w14:textId="592C06F5"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b/>
                <w:color w:val="000000" w:themeColor="text1"/>
                <w:lang w:val="en-GB"/>
              </w:rPr>
              <w:t>VIM cases</w:t>
            </w:r>
          </w:p>
        </w:tc>
        <w:tc>
          <w:tcPr>
            <w:tcW w:w="4111" w:type="dxa"/>
            <w:tcBorders>
              <w:top w:val="single" w:sz="8" w:space="0" w:color="000000"/>
              <w:bottom w:val="single" w:sz="8" w:space="0" w:color="000000"/>
            </w:tcBorders>
            <w:shd w:val="clear" w:color="auto" w:fill="FFFFFF"/>
            <w:tcMar>
              <w:top w:w="30" w:type="dxa"/>
              <w:left w:w="45" w:type="dxa"/>
              <w:bottom w:w="30" w:type="dxa"/>
              <w:right w:w="45" w:type="dxa"/>
            </w:tcMar>
          </w:tcPr>
          <w:p w14:paraId="7270F7A2" w14:textId="4C84B3B5" w:rsidR="0038223D" w:rsidRPr="00B40D9F" w:rsidRDefault="0038223D" w:rsidP="00B40D9F">
            <w:pPr>
              <w:spacing w:line="360" w:lineRule="auto"/>
              <w:ind w:right="-515"/>
              <w:jc w:val="both"/>
              <w:rPr>
                <w:rFonts w:ascii="Book Antiqua" w:hAnsi="Book Antiqua"/>
                <w:color w:val="000000" w:themeColor="text1"/>
                <w:lang w:val="en-GB"/>
              </w:rPr>
            </w:pPr>
            <w:r w:rsidRPr="00B40D9F">
              <w:rPr>
                <w:rFonts w:ascii="Book Antiqua" w:hAnsi="Book Antiqua"/>
                <w:b/>
                <w:color w:val="000000" w:themeColor="text1"/>
                <w:lang w:val="en-GB"/>
              </w:rPr>
              <w:t>Comments</w:t>
            </w:r>
          </w:p>
        </w:tc>
      </w:tr>
      <w:tr w:rsidR="0038223D" w:rsidRPr="00B40D9F" w14:paraId="2E8A8164" w14:textId="77777777" w:rsidTr="005A7972">
        <w:tc>
          <w:tcPr>
            <w:tcW w:w="1496" w:type="dxa"/>
            <w:tcBorders>
              <w:top w:val="single" w:sz="8" w:space="0" w:color="000000"/>
            </w:tcBorders>
            <w:tcMar>
              <w:top w:w="30" w:type="dxa"/>
              <w:left w:w="45" w:type="dxa"/>
              <w:bottom w:w="30" w:type="dxa"/>
              <w:right w:w="45" w:type="dxa"/>
            </w:tcMar>
          </w:tcPr>
          <w:p w14:paraId="4D590C80"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2000</w:t>
            </w:r>
          </w:p>
        </w:tc>
        <w:tc>
          <w:tcPr>
            <w:tcW w:w="3260" w:type="dxa"/>
            <w:tcBorders>
              <w:top w:val="single" w:sz="8" w:space="0" w:color="000000"/>
            </w:tcBorders>
            <w:tcMar>
              <w:top w:w="30" w:type="dxa"/>
              <w:left w:w="45" w:type="dxa"/>
              <w:bottom w:w="30" w:type="dxa"/>
              <w:right w:w="45" w:type="dxa"/>
            </w:tcMar>
          </w:tcPr>
          <w:p w14:paraId="6C415760" w14:textId="2ED4FC68"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Verona, Italy; February 1997 - February 1998</w:t>
            </w:r>
            <w:r w:rsidR="00664EA2" w:rsidRPr="00B40D9F">
              <w:rPr>
                <w:rFonts w:ascii="Book Antiqua" w:eastAsiaTheme="minorEastAsia" w:hAnsi="Book Antiqua"/>
                <w:color w:val="000000" w:themeColor="text1"/>
                <w:vertAlign w:val="superscript"/>
                <w:lang w:val="en-GB" w:eastAsia="zh-CN"/>
              </w:rPr>
              <w:t>[29]</w:t>
            </w:r>
          </w:p>
        </w:tc>
        <w:tc>
          <w:tcPr>
            <w:tcW w:w="1454" w:type="dxa"/>
            <w:tcBorders>
              <w:top w:val="single" w:sz="8" w:space="0" w:color="000000"/>
            </w:tcBorders>
            <w:shd w:val="clear" w:color="auto" w:fill="FFFFFF"/>
            <w:tcMar>
              <w:top w:w="30" w:type="dxa"/>
              <w:left w:w="45" w:type="dxa"/>
              <w:bottom w:w="30" w:type="dxa"/>
              <w:right w:w="45" w:type="dxa"/>
            </w:tcMar>
          </w:tcPr>
          <w:p w14:paraId="21C1E5A7"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Pseudomonas aeruginosa</w:t>
            </w:r>
          </w:p>
        </w:tc>
        <w:tc>
          <w:tcPr>
            <w:tcW w:w="1560" w:type="dxa"/>
            <w:tcBorders>
              <w:top w:val="single" w:sz="8" w:space="0" w:color="000000"/>
            </w:tcBorders>
            <w:tcMar>
              <w:top w:w="30" w:type="dxa"/>
              <w:left w:w="45" w:type="dxa"/>
              <w:bottom w:w="30" w:type="dxa"/>
              <w:right w:w="45" w:type="dxa"/>
            </w:tcMar>
          </w:tcPr>
          <w:p w14:paraId="2694012D"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University Hospital</w:t>
            </w:r>
          </w:p>
        </w:tc>
        <w:tc>
          <w:tcPr>
            <w:tcW w:w="1965" w:type="dxa"/>
            <w:tcBorders>
              <w:top w:val="single" w:sz="8" w:space="0" w:color="000000"/>
            </w:tcBorders>
            <w:shd w:val="clear" w:color="auto" w:fill="FFFFFF"/>
            <w:tcMar>
              <w:top w:w="30" w:type="dxa"/>
              <w:left w:w="45" w:type="dxa"/>
              <w:bottom w:w="30" w:type="dxa"/>
              <w:right w:w="45" w:type="dxa"/>
            </w:tcMar>
          </w:tcPr>
          <w:p w14:paraId="16FDD618"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patients</w:t>
            </w:r>
          </w:p>
        </w:tc>
        <w:tc>
          <w:tcPr>
            <w:tcW w:w="691" w:type="dxa"/>
            <w:tcBorders>
              <w:top w:val="single" w:sz="8" w:space="0" w:color="000000"/>
            </w:tcBorders>
            <w:tcMar>
              <w:top w:w="30" w:type="dxa"/>
              <w:left w:w="45" w:type="dxa"/>
              <w:bottom w:w="30" w:type="dxa"/>
              <w:right w:w="45" w:type="dxa"/>
            </w:tcMar>
          </w:tcPr>
          <w:p w14:paraId="230B19C8"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83</w:t>
            </w:r>
          </w:p>
        </w:tc>
        <w:tc>
          <w:tcPr>
            <w:tcW w:w="4111" w:type="dxa"/>
            <w:tcBorders>
              <w:top w:val="single" w:sz="8" w:space="0" w:color="000000"/>
            </w:tcBorders>
            <w:shd w:val="clear" w:color="auto" w:fill="FFFFFF"/>
            <w:tcMar>
              <w:top w:w="30" w:type="dxa"/>
              <w:left w:w="45" w:type="dxa"/>
              <w:bottom w:w="30" w:type="dxa"/>
              <w:right w:w="45" w:type="dxa"/>
            </w:tcMar>
          </w:tcPr>
          <w:p w14:paraId="7BE8D6EF" w14:textId="19A87BEB" w:rsidR="0038223D" w:rsidRPr="00B40D9F" w:rsidRDefault="0038223D" w:rsidP="00B40D9F">
            <w:pPr>
              <w:spacing w:line="360" w:lineRule="auto"/>
              <w:ind w:right="-515"/>
              <w:jc w:val="both"/>
              <w:rPr>
                <w:rFonts w:ascii="Book Antiqua" w:eastAsiaTheme="minorEastAsia" w:hAnsi="Book Antiqua"/>
                <w:color w:val="000000" w:themeColor="text1"/>
                <w:lang w:val="en-GB" w:eastAsia="zh-CN"/>
              </w:rPr>
            </w:pPr>
            <w:r w:rsidRPr="00B40D9F">
              <w:rPr>
                <w:rFonts w:ascii="Book Antiqua" w:hAnsi="Book Antiqua"/>
                <w:color w:val="000000" w:themeColor="text1"/>
                <w:lang w:val="en-GB"/>
              </w:rPr>
              <w:t>All patients from</w:t>
            </w:r>
            <w:r w:rsidR="00CF5007" w:rsidRPr="00B40D9F">
              <w:rPr>
                <w:rFonts w:ascii="Book Antiqua" w:eastAsiaTheme="minorEastAsia" w:hAnsi="Book Antiqua"/>
                <w:color w:val="000000" w:themeColor="text1"/>
                <w:lang w:val="en-GB" w:eastAsia="zh-CN"/>
              </w:rPr>
              <w:t xml:space="preserve"> ICU</w:t>
            </w:r>
          </w:p>
        </w:tc>
      </w:tr>
      <w:tr w:rsidR="0038223D" w:rsidRPr="00B40D9F" w14:paraId="274FED9F" w14:textId="77777777" w:rsidTr="005A7972">
        <w:tc>
          <w:tcPr>
            <w:tcW w:w="1496" w:type="dxa"/>
            <w:tcMar>
              <w:top w:w="30" w:type="dxa"/>
              <w:left w:w="45" w:type="dxa"/>
              <w:bottom w:w="30" w:type="dxa"/>
              <w:right w:w="45" w:type="dxa"/>
            </w:tcMar>
          </w:tcPr>
          <w:p w14:paraId="1292A8D5"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2000</w:t>
            </w:r>
          </w:p>
        </w:tc>
        <w:tc>
          <w:tcPr>
            <w:tcW w:w="3260" w:type="dxa"/>
            <w:shd w:val="clear" w:color="auto" w:fill="FFFFFF"/>
            <w:tcMar>
              <w:top w:w="30" w:type="dxa"/>
              <w:left w:w="45" w:type="dxa"/>
              <w:bottom w:w="30" w:type="dxa"/>
              <w:right w:w="45" w:type="dxa"/>
            </w:tcMar>
          </w:tcPr>
          <w:p w14:paraId="1F639C24" w14:textId="460D7BAD"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Thessaloniki, Greece; 1996-1998</w:t>
            </w:r>
            <w:r w:rsidR="00664EA2" w:rsidRPr="00B40D9F">
              <w:rPr>
                <w:rFonts w:ascii="Book Antiqua" w:eastAsiaTheme="minorEastAsia" w:hAnsi="Book Antiqua"/>
                <w:color w:val="000000" w:themeColor="text1"/>
                <w:vertAlign w:val="superscript"/>
                <w:lang w:val="en-GB" w:eastAsia="zh-CN"/>
              </w:rPr>
              <w:t>[30]</w:t>
            </w:r>
          </w:p>
        </w:tc>
        <w:tc>
          <w:tcPr>
            <w:tcW w:w="1454" w:type="dxa"/>
            <w:shd w:val="clear" w:color="auto" w:fill="FFFFFF"/>
            <w:tcMar>
              <w:top w:w="30" w:type="dxa"/>
              <w:left w:w="45" w:type="dxa"/>
              <w:bottom w:w="30" w:type="dxa"/>
              <w:right w:w="45" w:type="dxa"/>
            </w:tcMar>
          </w:tcPr>
          <w:p w14:paraId="4B69E3B9"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38521776"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University Hospital</w:t>
            </w:r>
          </w:p>
        </w:tc>
        <w:tc>
          <w:tcPr>
            <w:tcW w:w="1965" w:type="dxa"/>
            <w:shd w:val="clear" w:color="auto" w:fill="FFFFFF"/>
            <w:tcMar>
              <w:top w:w="30" w:type="dxa"/>
              <w:left w:w="45" w:type="dxa"/>
              <w:bottom w:w="30" w:type="dxa"/>
              <w:right w:w="45" w:type="dxa"/>
            </w:tcMar>
          </w:tcPr>
          <w:p w14:paraId="405AC8E2"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patients</w:t>
            </w:r>
          </w:p>
        </w:tc>
        <w:tc>
          <w:tcPr>
            <w:tcW w:w="691" w:type="dxa"/>
            <w:tcMar>
              <w:top w:w="30" w:type="dxa"/>
              <w:left w:w="45" w:type="dxa"/>
              <w:bottom w:w="30" w:type="dxa"/>
              <w:right w:w="45" w:type="dxa"/>
            </w:tcMar>
          </w:tcPr>
          <w:p w14:paraId="75D956B9"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211</w:t>
            </w:r>
          </w:p>
        </w:tc>
        <w:tc>
          <w:tcPr>
            <w:tcW w:w="4111" w:type="dxa"/>
            <w:tcMar>
              <w:top w:w="30" w:type="dxa"/>
              <w:left w:w="45" w:type="dxa"/>
              <w:bottom w:w="30" w:type="dxa"/>
              <w:right w:w="45" w:type="dxa"/>
            </w:tcMar>
          </w:tcPr>
          <w:p w14:paraId="2DE0E222"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More than one sample for patient; </w:t>
            </w:r>
          </w:p>
        </w:tc>
      </w:tr>
      <w:tr w:rsidR="0038223D" w:rsidRPr="00B40D9F" w14:paraId="54FE7EA2" w14:textId="77777777" w:rsidTr="005A7972">
        <w:tc>
          <w:tcPr>
            <w:tcW w:w="1496" w:type="dxa"/>
            <w:tcMar>
              <w:top w:w="30" w:type="dxa"/>
              <w:left w:w="45" w:type="dxa"/>
              <w:bottom w:w="30" w:type="dxa"/>
              <w:right w:w="45" w:type="dxa"/>
            </w:tcMar>
          </w:tcPr>
          <w:p w14:paraId="405BBA3D"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2001</w:t>
            </w:r>
          </w:p>
        </w:tc>
        <w:tc>
          <w:tcPr>
            <w:tcW w:w="3260" w:type="dxa"/>
            <w:shd w:val="clear" w:color="auto" w:fill="FFFFFF"/>
            <w:tcMar>
              <w:top w:w="30" w:type="dxa"/>
              <w:left w:w="45" w:type="dxa"/>
              <w:bottom w:w="30" w:type="dxa"/>
              <w:right w:w="45" w:type="dxa"/>
            </w:tcMar>
          </w:tcPr>
          <w:p w14:paraId="1A0488F5" w14:textId="2453098A"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Southern Taiwan; January 1999 - December 2000</w:t>
            </w:r>
            <w:r w:rsidR="00664EA2" w:rsidRPr="00B40D9F">
              <w:rPr>
                <w:rFonts w:ascii="Book Antiqua" w:eastAsiaTheme="minorEastAsia" w:hAnsi="Book Antiqua"/>
                <w:color w:val="000000" w:themeColor="text1"/>
                <w:vertAlign w:val="superscript"/>
                <w:lang w:val="en-GB" w:eastAsia="zh-CN"/>
              </w:rPr>
              <w:t>[31]</w:t>
            </w:r>
          </w:p>
        </w:tc>
        <w:tc>
          <w:tcPr>
            <w:tcW w:w="1454" w:type="dxa"/>
            <w:shd w:val="clear" w:color="auto" w:fill="FFFFFF"/>
            <w:tcMar>
              <w:top w:w="30" w:type="dxa"/>
              <w:left w:w="45" w:type="dxa"/>
              <w:bottom w:w="30" w:type="dxa"/>
              <w:right w:w="45" w:type="dxa"/>
            </w:tcMar>
          </w:tcPr>
          <w:p w14:paraId="3B06EDD4"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Klebsiella pneumoniae</w:t>
            </w:r>
          </w:p>
        </w:tc>
        <w:tc>
          <w:tcPr>
            <w:tcW w:w="1560" w:type="dxa"/>
            <w:tcMar>
              <w:top w:w="30" w:type="dxa"/>
              <w:left w:w="45" w:type="dxa"/>
              <w:bottom w:w="30" w:type="dxa"/>
              <w:right w:w="45" w:type="dxa"/>
            </w:tcMar>
          </w:tcPr>
          <w:p w14:paraId="13DEBB28"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University Medical Center</w:t>
            </w:r>
          </w:p>
        </w:tc>
        <w:tc>
          <w:tcPr>
            <w:tcW w:w="1965" w:type="dxa"/>
            <w:tcMar>
              <w:top w:w="30" w:type="dxa"/>
              <w:left w:w="45" w:type="dxa"/>
              <w:bottom w:w="30" w:type="dxa"/>
              <w:right w:w="45" w:type="dxa"/>
            </w:tcMar>
          </w:tcPr>
          <w:p w14:paraId="62BE988A"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44EECA03"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5</w:t>
            </w:r>
          </w:p>
        </w:tc>
        <w:tc>
          <w:tcPr>
            <w:tcW w:w="4111" w:type="dxa"/>
            <w:tcMar>
              <w:top w:w="30" w:type="dxa"/>
              <w:left w:w="45" w:type="dxa"/>
              <w:bottom w:w="30" w:type="dxa"/>
              <w:right w:w="45" w:type="dxa"/>
            </w:tcMar>
          </w:tcPr>
          <w:p w14:paraId="09A689BB" w14:textId="6F7A4C62" w:rsidR="0038223D" w:rsidRPr="00B40D9F" w:rsidRDefault="0038223D" w:rsidP="00B40D9F">
            <w:pPr>
              <w:spacing w:line="360" w:lineRule="auto"/>
              <w:jc w:val="both"/>
              <w:rPr>
                <w:rFonts w:ascii="Book Antiqua" w:eastAsiaTheme="minorEastAsia" w:hAnsi="Book Antiqua"/>
                <w:color w:val="000000" w:themeColor="text1"/>
                <w:lang w:val="en-GB" w:eastAsia="zh-CN"/>
              </w:rPr>
            </w:pPr>
            <w:r w:rsidRPr="00B40D9F">
              <w:rPr>
                <w:rFonts w:ascii="Book Antiqua" w:hAnsi="Book Antiqua"/>
                <w:color w:val="000000" w:themeColor="text1"/>
                <w:lang w:val="en-GB"/>
              </w:rPr>
              <w:t>Multidrug-</w:t>
            </w:r>
            <w:r w:rsidR="00CF5007" w:rsidRPr="00B40D9F">
              <w:rPr>
                <w:rFonts w:ascii="Book Antiqua" w:hAnsi="Book Antiqua"/>
                <w:color w:val="000000" w:themeColor="text1"/>
                <w:lang w:val="en-GB"/>
              </w:rPr>
              <w:t xml:space="preserve">resistant </w:t>
            </w:r>
            <w:r w:rsidR="00CF5007" w:rsidRPr="00B40D9F">
              <w:rPr>
                <w:rFonts w:ascii="Book Antiqua" w:hAnsi="Book Antiqua"/>
                <w:i/>
                <w:color w:val="000000" w:themeColor="text1"/>
                <w:lang w:val="en-GB"/>
              </w:rPr>
              <w:t>Klebsiella pneumoniae</w:t>
            </w:r>
          </w:p>
        </w:tc>
      </w:tr>
      <w:tr w:rsidR="0038223D" w:rsidRPr="00B40D9F" w14:paraId="15F12E43" w14:textId="77777777" w:rsidTr="005A7972">
        <w:tc>
          <w:tcPr>
            <w:tcW w:w="1496" w:type="dxa"/>
            <w:tcMar>
              <w:top w:w="30" w:type="dxa"/>
              <w:left w:w="45" w:type="dxa"/>
              <w:bottom w:w="30" w:type="dxa"/>
              <w:right w:w="45" w:type="dxa"/>
            </w:tcMar>
          </w:tcPr>
          <w:p w14:paraId="424CF36E"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2004</w:t>
            </w:r>
          </w:p>
        </w:tc>
        <w:tc>
          <w:tcPr>
            <w:tcW w:w="3260" w:type="dxa"/>
            <w:tcMar>
              <w:top w:w="30" w:type="dxa"/>
              <w:left w:w="45" w:type="dxa"/>
              <w:bottom w:w="30" w:type="dxa"/>
              <w:right w:w="45" w:type="dxa"/>
            </w:tcMar>
          </w:tcPr>
          <w:p w14:paraId="1D238FFD" w14:textId="39F04C71"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Heraklion, Crete; Summer 2001</w:t>
            </w:r>
            <w:r w:rsidR="00664EA2" w:rsidRPr="00B40D9F">
              <w:rPr>
                <w:rFonts w:ascii="Book Antiqua" w:eastAsiaTheme="minorEastAsia" w:hAnsi="Book Antiqua"/>
                <w:color w:val="000000" w:themeColor="text1"/>
                <w:vertAlign w:val="superscript"/>
                <w:lang w:val="en-GB" w:eastAsia="zh-CN"/>
              </w:rPr>
              <w:t>[32]</w:t>
            </w:r>
          </w:p>
        </w:tc>
        <w:tc>
          <w:tcPr>
            <w:tcW w:w="1454" w:type="dxa"/>
            <w:tcMar>
              <w:top w:w="30" w:type="dxa"/>
              <w:left w:w="45" w:type="dxa"/>
              <w:bottom w:w="30" w:type="dxa"/>
              <w:right w:w="45" w:type="dxa"/>
            </w:tcMar>
          </w:tcPr>
          <w:p w14:paraId="7857AC42"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Escherichia coli</w:t>
            </w:r>
          </w:p>
        </w:tc>
        <w:tc>
          <w:tcPr>
            <w:tcW w:w="1560" w:type="dxa"/>
            <w:tcMar>
              <w:top w:w="30" w:type="dxa"/>
              <w:left w:w="45" w:type="dxa"/>
              <w:bottom w:w="30" w:type="dxa"/>
              <w:right w:w="45" w:type="dxa"/>
            </w:tcMar>
          </w:tcPr>
          <w:p w14:paraId="56784787"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University Hospital</w:t>
            </w:r>
          </w:p>
        </w:tc>
        <w:tc>
          <w:tcPr>
            <w:tcW w:w="1965" w:type="dxa"/>
            <w:shd w:val="clear" w:color="auto" w:fill="FFFFFF"/>
            <w:tcMar>
              <w:top w:w="30" w:type="dxa"/>
              <w:left w:w="45" w:type="dxa"/>
              <w:bottom w:w="30" w:type="dxa"/>
              <w:right w:w="45" w:type="dxa"/>
            </w:tcMar>
          </w:tcPr>
          <w:p w14:paraId="5F5CE114"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patients</w:t>
            </w:r>
          </w:p>
        </w:tc>
        <w:tc>
          <w:tcPr>
            <w:tcW w:w="691" w:type="dxa"/>
            <w:tcMar>
              <w:top w:w="30" w:type="dxa"/>
              <w:left w:w="45" w:type="dxa"/>
              <w:bottom w:w="30" w:type="dxa"/>
              <w:right w:w="45" w:type="dxa"/>
            </w:tcMar>
          </w:tcPr>
          <w:p w14:paraId="0933B0B5"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4</w:t>
            </w:r>
          </w:p>
        </w:tc>
        <w:tc>
          <w:tcPr>
            <w:tcW w:w="4111" w:type="dxa"/>
            <w:shd w:val="clear" w:color="auto" w:fill="FFFFFF"/>
            <w:tcMar>
              <w:top w:w="30" w:type="dxa"/>
              <w:left w:w="45" w:type="dxa"/>
              <w:bottom w:w="30" w:type="dxa"/>
              <w:right w:w="45" w:type="dxa"/>
            </w:tcMar>
          </w:tcPr>
          <w:p w14:paraId="1F0ECD92" w14:textId="397C155B" w:rsidR="0038223D" w:rsidRPr="00B40D9F" w:rsidRDefault="0038223D" w:rsidP="00B40D9F">
            <w:pPr>
              <w:spacing w:line="360" w:lineRule="auto"/>
              <w:ind w:right="-515"/>
              <w:jc w:val="both"/>
              <w:rPr>
                <w:rFonts w:ascii="Book Antiqua" w:hAnsi="Book Antiqua"/>
                <w:color w:val="000000" w:themeColor="text1"/>
                <w:lang w:val="en-GB"/>
              </w:rPr>
            </w:pPr>
            <w:r w:rsidRPr="00B40D9F">
              <w:rPr>
                <w:rFonts w:ascii="Book Antiqua" w:hAnsi="Book Antiqua"/>
                <w:color w:val="000000" w:themeColor="text1"/>
                <w:lang w:val="en-GB"/>
              </w:rPr>
              <w:t xml:space="preserve">All patients from </w:t>
            </w:r>
            <w:r w:rsidR="00CF5007" w:rsidRPr="00B40D9F">
              <w:rPr>
                <w:rFonts w:ascii="Book Antiqua" w:eastAsiaTheme="minorEastAsia" w:hAnsi="Book Antiqua"/>
                <w:color w:val="000000" w:themeColor="text1"/>
                <w:lang w:val="en-GB" w:eastAsia="zh-CN"/>
              </w:rPr>
              <w:t>ICU</w:t>
            </w:r>
          </w:p>
        </w:tc>
      </w:tr>
      <w:tr w:rsidR="0038223D" w:rsidRPr="00B40D9F" w14:paraId="6A27A154" w14:textId="77777777" w:rsidTr="005A7972">
        <w:tc>
          <w:tcPr>
            <w:tcW w:w="1496" w:type="dxa"/>
            <w:tcMar>
              <w:top w:w="30" w:type="dxa"/>
              <w:left w:w="45" w:type="dxa"/>
              <w:bottom w:w="30" w:type="dxa"/>
              <w:right w:w="45" w:type="dxa"/>
            </w:tcMar>
          </w:tcPr>
          <w:p w14:paraId="60887A1C"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2004</w:t>
            </w:r>
          </w:p>
        </w:tc>
        <w:tc>
          <w:tcPr>
            <w:tcW w:w="3260" w:type="dxa"/>
            <w:shd w:val="clear" w:color="auto" w:fill="FFFFFF"/>
            <w:tcMar>
              <w:top w:w="30" w:type="dxa"/>
              <w:left w:w="45" w:type="dxa"/>
              <w:bottom w:w="30" w:type="dxa"/>
              <w:right w:w="45" w:type="dxa"/>
            </w:tcMar>
          </w:tcPr>
          <w:p w14:paraId="6EC15FBB" w14:textId="3AF24662"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Cali, Colombia; February 1999 - July 2003</w:t>
            </w:r>
            <w:r w:rsidR="00664EA2" w:rsidRPr="00B40D9F">
              <w:rPr>
                <w:rFonts w:ascii="Book Antiqua" w:eastAsiaTheme="minorEastAsia" w:hAnsi="Book Antiqua"/>
                <w:color w:val="000000" w:themeColor="text1"/>
                <w:vertAlign w:val="superscript"/>
                <w:lang w:val="en-GB" w:eastAsia="zh-CN"/>
              </w:rPr>
              <w:t>[33]</w:t>
            </w:r>
          </w:p>
        </w:tc>
        <w:tc>
          <w:tcPr>
            <w:tcW w:w="1454" w:type="dxa"/>
            <w:shd w:val="clear" w:color="auto" w:fill="FFFFFF"/>
            <w:tcMar>
              <w:top w:w="30" w:type="dxa"/>
              <w:left w:w="45" w:type="dxa"/>
              <w:bottom w:w="30" w:type="dxa"/>
              <w:right w:w="45" w:type="dxa"/>
            </w:tcMar>
          </w:tcPr>
          <w:p w14:paraId="0B8287CA"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Pseudomonas aeruginosa</w:t>
            </w:r>
          </w:p>
        </w:tc>
        <w:tc>
          <w:tcPr>
            <w:tcW w:w="1560" w:type="dxa"/>
            <w:shd w:val="clear" w:color="auto" w:fill="FFFFFF"/>
            <w:tcMar>
              <w:top w:w="30" w:type="dxa"/>
              <w:left w:w="45" w:type="dxa"/>
              <w:bottom w:w="30" w:type="dxa"/>
              <w:right w:w="45" w:type="dxa"/>
            </w:tcMar>
          </w:tcPr>
          <w:p w14:paraId="29A017CB"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Tertiary Care Medical Center</w:t>
            </w:r>
          </w:p>
        </w:tc>
        <w:tc>
          <w:tcPr>
            <w:tcW w:w="1965" w:type="dxa"/>
            <w:shd w:val="clear" w:color="auto" w:fill="FFFFFF"/>
            <w:tcMar>
              <w:top w:w="30" w:type="dxa"/>
              <w:left w:w="45" w:type="dxa"/>
              <w:bottom w:w="30" w:type="dxa"/>
              <w:right w:w="45" w:type="dxa"/>
            </w:tcMar>
          </w:tcPr>
          <w:p w14:paraId="7DBD7E31"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patients</w:t>
            </w:r>
          </w:p>
        </w:tc>
        <w:tc>
          <w:tcPr>
            <w:tcW w:w="691" w:type="dxa"/>
            <w:tcMar>
              <w:top w:w="30" w:type="dxa"/>
              <w:left w:w="45" w:type="dxa"/>
              <w:bottom w:w="30" w:type="dxa"/>
              <w:right w:w="45" w:type="dxa"/>
            </w:tcMar>
          </w:tcPr>
          <w:p w14:paraId="699F0786"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66</w:t>
            </w:r>
          </w:p>
        </w:tc>
        <w:tc>
          <w:tcPr>
            <w:tcW w:w="4111" w:type="dxa"/>
            <w:shd w:val="clear" w:color="auto" w:fill="FFFFFF"/>
            <w:tcMar>
              <w:top w:w="30" w:type="dxa"/>
              <w:left w:w="45" w:type="dxa"/>
              <w:bottom w:w="30" w:type="dxa"/>
              <w:right w:w="45" w:type="dxa"/>
            </w:tcMar>
          </w:tcPr>
          <w:p w14:paraId="14F084E9" w14:textId="49AE230A" w:rsidR="0038223D" w:rsidRPr="00B40D9F" w:rsidRDefault="0038223D" w:rsidP="00B40D9F">
            <w:pPr>
              <w:spacing w:line="360" w:lineRule="auto"/>
              <w:ind w:right="-515"/>
              <w:jc w:val="both"/>
              <w:rPr>
                <w:rFonts w:ascii="Book Antiqua" w:hAnsi="Book Antiqua"/>
                <w:color w:val="000000" w:themeColor="text1"/>
                <w:lang w:val="en-GB"/>
              </w:rPr>
            </w:pPr>
            <w:r w:rsidRPr="00B40D9F">
              <w:rPr>
                <w:rFonts w:ascii="Book Antiqua" w:hAnsi="Book Antiqua"/>
                <w:color w:val="000000" w:themeColor="text1"/>
                <w:lang w:val="en-GB"/>
              </w:rPr>
              <w:t xml:space="preserve">All patients from </w:t>
            </w:r>
            <w:r w:rsidR="00CF5007" w:rsidRPr="00B40D9F">
              <w:rPr>
                <w:rFonts w:ascii="Book Antiqua" w:eastAsiaTheme="minorEastAsia" w:hAnsi="Book Antiqua"/>
                <w:color w:val="000000" w:themeColor="text1"/>
                <w:lang w:val="en-GB" w:eastAsia="zh-CN"/>
              </w:rPr>
              <w:t>ICU</w:t>
            </w:r>
          </w:p>
        </w:tc>
      </w:tr>
      <w:tr w:rsidR="0038223D" w:rsidRPr="00B40D9F" w14:paraId="7F797D39" w14:textId="77777777" w:rsidTr="005A7972">
        <w:tc>
          <w:tcPr>
            <w:tcW w:w="1496" w:type="dxa"/>
            <w:tcMar>
              <w:top w:w="30" w:type="dxa"/>
              <w:left w:w="45" w:type="dxa"/>
              <w:bottom w:w="30" w:type="dxa"/>
              <w:right w:w="45" w:type="dxa"/>
            </w:tcMar>
          </w:tcPr>
          <w:p w14:paraId="0D6506AF"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2005</w:t>
            </w:r>
          </w:p>
        </w:tc>
        <w:tc>
          <w:tcPr>
            <w:tcW w:w="3260" w:type="dxa"/>
            <w:tcMar>
              <w:top w:w="30" w:type="dxa"/>
              <w:left w:w="45" w:type="dxa"/>
              <w:bottom w:w="30" w:type="dxa"/>
              <w:right w:w="45" w:type="dxa"/>
            </w:tcMar>
          </w:tcPr>
          <w:p w14:paraId="77BE2204" w14:textId="58DCE46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Larissa and Thessaloniki, Gerrece; December 2004 - March 2005</w:t>
            </w:r>
            <w:r w:rsidR="003F5561" w:rsidRPr="00B40D9F">
              <w:rPr>
                <w:rFonts w:ascii="Book Antiqua" w:eastAsiaTheme="minorEastAsia" w:hAnsi="Book Antiqua"/>
                <w:color w:val="000000" w:themeColor="text1"/>
                <w:vertAlign w:val="superscript"/>
                <w:lang w:val="en-GB" w:eastAsia="zh-CN"/>
              </w:rPr>
              <w:t>[34]</w:t>
            </w:r>
          </w:p>
        </w:tc>
        <w:tc>
          <w:tcPr>
            <w:tcW w:w="1454" w:type="dxa"/>
            <w:shd w:val="clear" w:color="auto" w:fill="FFFFFF"/>
            <w:tcMar>
              <w:top w:w="30" w:type="dxa"/>
              <w:left w:w="45" w:type="dxa"/>
              <w:bottom w:w="30" w:type="dxa"/>
              <w:right w:w="45" w:type="dxa"/>
            </w:tcMar>
          </w:tcPr>
          <w:p w14:paraId="542BE75E"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Klebsiella pneumoniae</w:t>
            </w:r>
          </w:p>
        </w:tc>
        <w:tc>
          <w:tcPr>
            <w:tcW w:w="1560" w:type="dxa"/>
            <w:tcMar>
              <w:top w:w="30" w:type="dxa"/>
              <w:left w:w="45" w:type="dxa"/>
              <w:bottom w:w="30" w:type="dxa"/>
              <w:right w:w="45" w:type="dxa"/>
            </w:tcMar>
          </w:tcPr>
          <w:p w14:paraId="3357DAFD"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University Hospital</w:t>
            </w:r>
          </w:p>
        </w:tc>
        <w:tc>
          <w:tcPr>
            <w:tcW w:w="1965" w:type="dxa"/>
            <w:tcMar>
              <w:top w:w="30" w:type="dxa"/>
              <w:left w:w="45" w:type="dxa"/>
              <w:bottom w:w="30" w:type="dxa"/>
              <w:right w:w="45" w:type="dxa"/>
            </w:tcMar>
          </w:tcPr>
          <w:p w14:paraId="4C78ED95"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563F4684"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27</w:t>
            </w:r>
          </w:p>
        </w:tc>
        <w:tc>
          <w:tcPr>
            <w:tcW w:w="4111" w:type="dxa"/>
            <w:tcMar>
              <w:top w:w="30" w:type="dxa"/>
              <w:left w:w="45" w:type="dxa"/>
              <w:bottom w:w="30" w:type="dxa"/>
              <w:right w:w="45" w:type="dxa"/>
            </w:tcMar>
          </w:tcPr>
          <w:p w14:paraId="54812A8A"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Outbreaks in distinct regions due to a single </w:t>
            </w:r>
            <w:r w:rsidRPr="00B40D9F">
              <w:rPr>
                <w:rFonts w:ascii="Book Antiqua" w:hAnsi="Book Antiqua"/>
                <w:i/>
                <w:color w:val="000000" w:themeColor="text1"/>
                <w:lang w:val="en-GB"/>
              </w:rPr>
              <w:t>Klebsiella pneumoniae</w:t>
            </w:r>
            <w:r w:rsidRPr="00B40D9F">
              <w:rPr>
                <w:rFonts w:ascii="Book Antiqua" w:hAnsi="Book Antiqua"/>
                <w:color w:val="000000" w:themeColor="text1"/>
                <w:lang w:val="en-GB"/>
              </w:rPr>
              <w:t xml:space="preserve"> clone</w:t>
            </w:r>
          </w:p>
          <w:p w14:paraId="7A49E23F" w14:textId="77777777" w:rsidR="0038223D" w:rsidRPr="00B40D9F" w:rsidRDefault="0038223D" w:rsidP="00B40D9F">
            <w:pPr>
              <w:spacing w:line="360" w:lineRule="auto"/>
              <w:jc w:val="both"/>
              <w:rPr>
                <w:rFonts w:ascii="Book Antiqua" w:hAnsi="Book Antiqua"/>
                <w:color w:val="000000" w:themeColor="text1"/>
                <w:lang w:val="en-GB"/>
              </w:rPr>
            </w:pPr>
          </w:p>
        </w:tc>
      </w:tr>
      <w:tr w:rsidR="0038223D" w:rsidRPr="00B40D9F" w14:paraId="1B930A5E" w14:textId="77777777" w:rsidTr="005A7972">
        <w:tc>
          <w:tcPr>
            <w:tcW w:w="1496" w:type="dxa"/>
            <w:tcMar>
              <w:top w:w="30" w:type="dxa"/>
              <w:left w:w="45" w:type="dxa"/>
              <w:bottom w:w="30" w:type="dxa"/>
              <w:right w:w="45" w:type="dxa"/>
            </w:tcMar>
          </w:tcPr>
          <w:p w14:paraId="72C5FB1A"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2005</w:t>
            </w:r>
          </w:p>
        </w:tc>
        <w:tc>
          <w:tcPr>
            <w:tcW w:w="3260" w:type="dxa"/>
            <w:tcMar>
              <w:top w:w="30" w:type="dxa"/>
              <w:left w:w="45" w:type="dxa"/>
              <w:bottom w:w="30" w:type="dxa"/>
              <w:right w:w="45" w:type="dxa"/>
            </w:tcMar>
          </w:tcPr>
          <w:p w14:paraId="303EF6FA" w14:textId="75D8D73C"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Calgary Health Region, Canada; May 2002 - April 2004</w:t>
            </w:r>
            <w:r w:rsidR="003F5561" w:rsidRPr="00B40D9F">
              <w:rPr>
                <w:rFonts w:ascii="Book Antiqua" w:eastAsiaTheme="minorEastAsia" w:hAnsi="Book Antiqua"/>
                <w:color w:val="000000" w:themeColor="text1"/>
                <w:vertAlign w:val="superscript"/>
                <w:lang w:val="en-GB" w:eastAsia="zh-CN"/>
              </w:rPr>
              <w:t>[35]</w:t>
            </w:r>
          </w:p>
        </w:tc>
        <w:tc>
          <w:tcPr>
            <w:tcW w:w="1454" w:type="dxa"/>
            <w:shd w:val="clear" w:color="auto" w:fill="FFFFFF"/>
            <w:tcMar>
              <w:top w:w="30" w:type="dxa"/>
              <w:left w:w="45" w:type="dxa"/>
              <w:bottom w:w="30" w:type="dxa"/>
              <w:right w:w="45" w:type="dxa"/>
            </w:tcMar>
          </w:tcPr>
          <w:p w14:paraId="7A95A943"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5A8B6460"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 pediatric and 3 large adult hospitals</w:t>
            </w:r>
          </w:p>
        </w:tc>
        <w:tc>
          <w:tcPr>
            <w:tcW w:w="1965" w:type="dxa"/>
            <w:tcMar>
              <w:top w:w="30" w:type="dxa"/>
              <w:left w:w="45" w:type="dxa"/>
              <w:bottom w:w="30" w:type="dxa"/>
              <w:right w:w="45" w:type="dxa"/>
            </w:tcMar>
          </w:tcPr>
          <w:p w14:paraId="3096AC97"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1F67DE0C"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228</w:t>
            </w:r>
          </w:p>
        </w:tc>
        <w:tc>
          <w:tcPr>
            <w:tcW w:w="4111" w:type="dxa"/>
            <w:tcMar>
              <w:top w:w="30" w:type="dxa"/>
              <w:left w:w="45" w:type="dxa"/>
              <w:bottom w:w="30" w:type="dxa"/>
              <w:right w:w="45" w:type="dxa"/>
            </w:tcMar>
          </w:tcPr>
          <w:p w14:paraId="6EBE26E2"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Population-based epidemiological study of infections</w:t>
            </w:r>
          </w:p>
          <w:p w14:paraId="0FE6929B" w14:textId="77777777" w:rsidR="0038223D" w:rsidRPr="00B40D9F" w:rsidRDefault="0038223D" w:rsidP="00B40D9F">
            <w:pPr>
              <w:spacing w:line="360" w:lineRule="auto"/>
              <w:jc w:val="both"/>
              <w:rPr>
                <w:rFonts w:ascii="Book Antiqua" w:hAnsi="Book Antiqua"/>
                <w:color w:val="000000" w:themeColor="text1"/>
                <w:lang w:val="en-GB"/>
              </w:rPr>
            </w:pPr>
          </w:p>
        </w:tc>
      </w:tr>
      <w:tr w:rsidR="0038223D" w:rsidRPr="00B40D9F" w14:paraId="24D012AE" w14:textId="77777777" w:rsidTr="005A7972">
        <w:tc>
          <w:tcPr>
            <w:tcW w:w="1496" w:type="dxa"/>
            <w:tcMar>
              <w:top w:w="30" w:type="dxa"/>
              <w:left w:w="45" w:type="dxa"/>
              <w:bottom w:w="30" w:type="dxa"/>
              <w:right w:w="45" w:type="dxa"/>
            </w:tcMar>
          </w:tcPr>
          <w:p w14:paraId="73018B9E"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2005</w:t>
            </w:r>
          </w:p>
        </w:tc>
        <w:tc>
          <w:tcPr>
            <w:tcW w:w="3260" w:type="dxa"/>
            <w:tcMar>
              <w:top w:w="30" w:type="dxa"/>
              <w:left w:w="45" w:type="dxa"/>
              <w:bottom w:w="30" w:type="dxa"/>
              <w:right w:w="45" w:type="dxa"/>
            </w:tcMar>
          </w:tcPr>
          <w:p w14:paraId="1D561394" w14:textId="554F40B6"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United States; May 2013</w:t>
            </w:r>
            <w:r w:rsidR="003F5561" w:rsidRPr="00B40D9F">
              <w:rPr>
                <w:rFonts w:ascii="Book Antiqua" w:eastAsiaTheme="minorEastAsia" w:hAnsi="Book Antiqua"/>
                <w:color w:val="000000" w:themeColor="text1"/>
                <w:vertAlign w:val="superscript"/>
                <w:lang w:val="en-GB" w:eastAsia="zh-CN"/>
              </w:rPr>
              <w:t>[36]</w:t>
            </w:r>
          </w:p>
        </w:tc>
        <w:tc>
          <w:tcPr>
            <w:tcW w:w="1454" w:type="dxa"/>
            <w:shd w:val="clear" w:color="auto" w:fill="FFFFFF"/>
            <w:tcMar>
              <w:top w:w="30" w:type="dxa"/>
              <w:left w:w="45" w:type="dxa"/>
              <w:bottom w:w="30" w:type="dxa"/>
              <w:right w:w="45" w:type="dxa"/>
            </w:tcMar>
          </w:tcPr>
          <w:p w14:paraId="0A39CCE4"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6675FC2D"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Public Teaching Hospital</w:t>
            </w:r>
          </w:p>
        </w:tc>
        <w:tc>
          <w:tcPr>
            <w:tcW w:w="1965" w:type="dxa"/>
            <w:tcMar>
              <w:top w:w="30" w:type="dxa"/>
              <w:left w:w="45" w:type="dxa"/>
              <w:bottom w:w="30" w:type="dxa"/>
              <w:right w:w="45" w:type="dxa"/>
            </w:tcMar>
          </w:tcPr>
          <w:p w14:paraId="575830C6"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6D540161"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17</w:t>
            </w:r>
          </w:p>
        </w:tc>
        <w:tc>
          <w:tcPr>
            <w:tcW w:w="4111" w:type="dxa"/>
            <w:tcMar>
              <w:top w:w="30" w:type="dxa"/>
              <w:left w:w="45" w:type="dxa"/>
              <w:bottom w:w="30" w:type="dxa"/>
              <w:right w:w="45" w:type="dxa"/>
            </w:tcMar>
          </w:tcPr>
          <w:p w14:paraId="4AC5E431" w14:textId="6ABEC61B"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First outbreak of carbapenemase in USA</w:t>
            </w:r>
          </w:p>
        </w:tc>
      </w:tr>
      <w:tr w:rsidR="0038223D" w:rsidRPr="00B40D9F" w14:paraId="7AC8E162" w14:textId="77777777" w:rsidTr="005A7972">
        <w:tc>
          <w:tcPr>
            <w:tcW w:w="1496" w:type="dxa"/>
            <w:tcMar>
              <w:top w:w="30" w:type="dxa"/>
              <w:left w:w="45" w:type="dxa"/>
              <w:bottom w:w="30" w:type="dxa"/>
              <w:right w:w="45" w:type="dxa"/>
            </w:tcMar>
          </w:tcPr>
          <w:p w14:paraId="5D695FBF"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2005</w:t>
            </w:r>
          </w:p>
        </w:tc>
        <w:tc>
          <w:tcPr>
            <w:tcW w:w="3260" w:type="dxa"/>
            <w:tcMar>
              <w:top w:w="30" w:type="dxa"/>
              <w:left w:w="45" w:type="dxa"/>
              <w:bottom w:w="30" w:type="dxa"/>
              <w:right w:w="45" w:type="dxa"/>
            </w:tcMar>
          </w:tcPr>
          <w:p w14:paraId="2E8B079E" w14:textId="1F88846D"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Porto Alegre, southern Brazil; January - October 2004</w:t>
            </w:r>
            <w:r w:rsidR="003F5561" w:rsidRPr="00B40D9F">
              <w:rPr>
                <w:rFonts w:ascii="Book Antiqua" w:eastAsiaTheme="minorEastAsia" w:hAnsi="Book Antiqua"/>
                <w:color w:val="000000" w:themeColor="text1"/>
                <w:vertAlign w:val="superscript"/>
                <w:lang w:val="en-GB" w:eastAsia="zh-CN"/>
              </w:rPr>
              <w:t>[37]</w:t>
            </w:r>
          </w:p>
        </w:tc>
        <w:tc>
          <w:tcPr>
            <w:tcW w:w="1454" w:type="dxa"/>
            <w:shd w:val="clear" w:color="auto" w:fill="FFFFFF"/>
            <w:tcMar>
              <w:top w:w="30" w:type="dxa"/>
              <w:left w:w="45" w:type="dxa"/>
              <w:bottom w:w="30" w:type="dxa"/>
              <w:right w:w="45" w:type="dxa"/>
            </w:tcMar>
          </w:tcPr>
          <w:p w14:paraId="26AFFB16"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484047CB"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Tertiary-care Teaching Hospital</w:t>
            </w:r>
          </w:p>
        </w:tc>
        <w:tc>
          <w:tcPr>
            <w:tcW w:w="1965" w:type="dxa"/>
            <w:tcMar>
              <w:top w:w="30" w:type="dxa"/>
              <w:left w:w="45" w:type="dxa"/>
              <w:bottom w:w="30" w:type="dxa"/>
              <w:right w:w="45" w:type="dxa"/>
            </w:tcMar>
          </w:tcPr>
          <w:p w14:paraId="650F178D"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0F077024"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135</w:t>
            </w:r>
          </w:p>
        </w:tc>
        <w:tc>
          <w:tcPr>
            <w:tcW w:w="4111" w:type="dxa"/>
            <w:tcMar>
              <w:top w:w="30" w:type="dxa"/>
              <w:left w:w="45" w:type="dxa"/>
              <w:bottom w:w="30" w:type="dxa"/>
              <w:right w:w="45" w:type="dxa"/>
            </w:tcMar>
          </w:tcPr>
          <w:p w14:paraId="2B65C87B"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Outbreak of carbapenem-resistant </w:t>
            </w:r>
          </w:p>
        </w:tc>
      </w:tr>
      <w:tr w:rsidR="0038223D" w:rsidRPr="00B40D9F" w14:paraId="50A6A568" w14:textId="77777777" w:rsidTr="005A7972">
        <w:tc>
          <w:tcPr>
            <w:tcW w:w="1496" w:type="dxa"/>
            <w:tcMar>
              <w:top w:w="30" w:type="dxa"/>
              <w:left w:w="45" w:type="dxa"/>
              <w:bottom w:w="30" w:type="dxa"/>
              <w:right w:w="45" w:type="dxa"/>
            </w:tcMar>
          </w:tcPr>
          <w:p w14:paraId="077B707B"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2006</w:t>
            </w:r>
          </w:p>
        </w:tc>
        <w:tc>
          <w:tcPr>
            <w:tcW w:w="3260" w:type="dxa"/>
            <w:shd w:val="clear" w:color="auto" w:fill="FFFFFF"/>
            <w:tcMar>
              <w:top w:w="30" w:type="dxa"/>
              <w:left w:w="45" w:type="dxa"/>
              <w:bottom w:w="30" w:type="dxa"/>
              <w:right w:w="45" w:type="dxa"/>
            </w:tcMar>
          </w:tcPr>
          <w:p w14:paraId="2596C62C" w14:textId="7D139B1F"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Athens, Greece; March 2002-October 2002</w:t>
            </w:r>
            <w:r w:rsidR="003F5561" w:rsidRPr="00B40D9F">
              <w:rPr>
                <w:rFonts w:ascii="Book Antiqua" w:eastAsiaTheme="minorEastAsia" w:hAnsi="Book Antiqua"/>
                <w:color w:val="000000" w:themeColor="text1"/>
                <w:vertAlign w:val="superscript"/>
                <w:lang w:val="en-GB" w:eastAsia="zh-CN"/>
              </w:rPr>
              <w:t>[38]</w:t>
            </w:r>
          </w:p>
        </w:tc>
        <w:tc>
          <w:tcPr>
            <w:tcW w:w="1454" w:type="dxa"/>
            <w:shd w:val="clear" w:color="auto" w:fill="FFFFFF"/>
            <w:tcMar>
              <w:top w:w="30" w:type="dxa"/>
              <w:left w:w="45" w:type="dxa"/>
              <w:bottom w:w="30" w:type="dxa"/>
              <w:right w:w="45" w:type="dxa"/>
            </w:tcMar>
          </w:tcPr>
          <w:p w14:paraId="243D5543"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Acinetobacter baumannii</w:t>
            </w:r>
          </w:p>
        </w:tc>
        <w:tc>
          <w:tcPr>
            <w:tcW w:w="1560" w:type="dxa"/>
            <w:shd w:val="clear" w:color="auto" w:fill="FFFFFF"/>
            <w:tcMar>
              <w:top w:w="30" w:type="dxa"/>
              <w:left w:w="45" w:type="dxa"/>
              <w:bottom w:w="30" w:type="dxa"/>
              <w:right w:w="45" w:type="dxa"/>
            </w:tcMar>
          </w:tcPr>
          <w:p w14:paraId="5FFCA58F"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Tertiary Care Hospital</w:t>
            </w:r>
          </w:p>
        </w:tc>
        <w:tc>
          <w:tcPr>
            <w:tcW w:w="1965" w:type="dxa"/>
            <w:tcMar>
              <w:top w:w="30" w:type="dxa"/>
              <w:left w:w="45" w:type="dxa"/>
              <w:bottom w:w="30" w:type="dxa"/>
              <w:right w:w="45" w:type="dxa"/>
            </w:tcMar>
          </w:tcPr>
          <w:p w14:paraId="7A683DF4"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0C1DC622"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15</w:t>
            </w:r>
          </w:p>
        </w:tc>
        <w:tc>
          <w:tcPr>
            <w:tcW w:w="4111" w:type="dxa"/>
            <w:tcMar>
              <w:top w:w="30" w:type="dxa"/>
              <w:left w:w="45" w:type="dxa"/>
              <w:bottom w:w="30" w:type="dxa"/>
              <w:right w:w="45" w:type="dxa"/>
            </w:tcMar>
          </w:tcPr>
          <w:p w14:paraId="6D46D001"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Outbreak of multiple clones of imipenem-resistant</w:t>
            </w:r>
          </w:p>
        </w:tc>
      </w:tr>
      <w:tr w:rsidR="0038223D" w:rsidRPr="00B40D9F" w14:paraId="235CB7C3" w14:textId="77777777" w:rsidTr="005A7972">
        <w:tc>
          <w:tcPr>
            <w:tcW w:w="1496" w:type="dxa"/>
            <w:tcMar>
              <w:top w:w="30" w:type="dxa"/>
              <w:left w:w="45" w:type="dxa"/>
              <w:bottom w:w="30" w:type="dxa"/>
              <w:right w:w="45" w:type="dxa"/>
            </w:tcMar>
          </w:tcPr>
          <w:p w14:paraId="2424681D"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2006</w:t>
            </w:r>
          </w:p>
        </w:tc>
        <w:tc>
          <w:tcPr>
            <w:tcW w:w="3260" w:type="dxa"/>
            <w:tcMar>
              <w:top w:w="30" w:type="dxa"/>
              <w:left w:w="45" w:type="dxa"/>
              <w:bottom w:w="30" w:type="dxa"/>
              <w:right w:w="45" w:type="dxa"/>
            </w:tcMar>
          </w:tcPr>
          <w:p w14:paraId="23BAF881" w14:textId="40C8319A"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Paris, France; 2003-2004</w:t>
            </w:r>
            <w:r w:rsidR="003F5561" w:rsidRPr="00B40D9F">
              <w:rPr>
                <w:rFonts w:ascii="Book Antiqua" w:eastAsiaTheme="minorEastAsia" w:hAnsi="Book Antiqua"/>
                <w:color w:val="000000" w:themeColor="text1"/>
                <w:vertAlign w:val="superscript"/>
                <w:lang w:val="en-GB" w:eastAsia="zh-CN"/>
              </w:rPr>
              <w:t>[39]</w:t>
            </w:r>
          </w:p>
        </w:tc>
        <w:tc>
          <w:tcPr>
            <w:tcW w:w="1454" w:type="dxa"/>
            <w:shd w:val="clear" w:color="auto" w:fill="FFFFFF"/>
            <w:tcMar>
              <w:top w:w="30" w:type="dxa"/>
              <w:left w:w="45" w:type="dxa"/>
              <w:bottom w:w="30" w:type="dxa"/>
              <w:right w:w="45" w:type="dxa"/>
            </w:tcMar>
          </w:tcPr>
          <w:p w14:paraId="56DC29C7"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Klebsiella pneumoniae</w:t>
            </w:r>
          </w:p>
        </w:tc>
        <w:tc>
          <w:tcPr>
            <w:tcW w:w="1560" w:type="dxa"/>
            <w:shd w:val="clear" w:color="auto" w:fill="FFFFFF"/>
            <w:tcMar>
              <w:top w:w="30" w:type="dxa"/>
              <w:left w:w="45" w:type="dxa"/>
              <w:bottom w:w="30" w:type="dxa"/>
              <w:right w:w="45" w:type="dxa"/>
            </w:tcMar>
          </w:tcPr>
          <w:p w14:paraId="573BAAFB"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Teaching Hospital</w:t>
            </w:r>
          </w:p>
        </w:tc>
        <w:tc>
          <w:tcPr>
            <w:tcW w:w="1965" w:type="dxa"/>
            <w:tcMar>
              <w:top w:w="30" w:type="dxa"/>
              <w:left w:w="45" w:type="dxa"/>
              <w:bottom w:w="30" w:type="dxa"/>
              <w:right w:w="45" w:type="dxa"/>
            </w:tcMar>
          </w:tcPr>
          <w:p w14:paraId="271B4A68"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5D024ED9"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8</w:t>
            </w:r>
          </w:p>
        </w:tc>
        <w:tc>
          <w:tcPr>
            <w:tcW w:w="4111" w:type="dxa"/>
            <w:shd w:val="clear" w:color="auto" w:fill="FFFFFF"/>
            <w:tcMar>
              <w:top w:w="30" w:type="dxa"/>
              <w:left w:w="45" w:type="dxa"/>
              <w:bottom w:w="30" w:type="dxa"/>
              <w:right w:w="45" w:type="dxa"/>
            </w:tcMar>
          </w:tcPr>
          <w:p w14:paraId="3C97B738"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Recovered from clinical specimens or rectal swabs - Surgical ward or ICU patients</w:t>
            </w:r>
          </w:p>
        </w:tc>
      </w:tr>
      <w:tr w:rsidR="0038223D" w:rsidRPr="00B40D9F" w14:paraId="31ADAC58" w14:textId="77777777" w:rsidTr="005A7972">
        <w:tc>
          <w:tcPr>
            <w:tcW w:w="1496" w:type="dxa"/>
            <w:tcMar>
              <w:top w:w="30" w:type="dxa"/>
              <w:left w:w="45" w:type="dxa"/>
              <w:bottom w:w="30" w:type="dxa"/>
              <w:right w:w="45" w:type="dxa"/>
            </w:tcMar>
          </w:tcPr>
          <w:p w14:paraId="37027434"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2006</w:t>
            </w:r>
          </w:p>
        </w:tc>
        <w:tc>
          <w:tcPr>
            <w:tcW w:w="3260" w:type="dxa"/>
            <w:tcMar>
              <w:top w:w="30" w:type="dxa"/>
              <w:left w:w="45" w:type="dxa"/>
              <w:bottom w:w="30" w:type="dxa"/>
              <w:right w:w="45" w:type="dxa"/>
            </w:tcMar>
          </w:tcPr>
          <w:p w14:paraId="7430C9DA" w14:textId="7B5336EB"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Trieste, Italy; 1996-1997/ 2000-2002</w:t>
            </w:r>
            <w:r w:rsidR="003F5561" w:rsidRPr="00B40D9F">
              <w:rPr>
                <w:rFonts w:ascii="Book Antiqua" w:eastAsiaTheme="minorEastAsia" w:hAnsi="Book Antiqua"/>
                <w:color w:val="000000" w:themeColor="text1"/>
                <w:vertAlign w:val="superscript"/>
                <w:lang w:val="en-GB" w:eastAsia="zh-CN"/>
              </w:rPr>
              <w:t>[40]</w:t>
            </w:r>
          </w:p>
        </w:tc>
        <w:tc>
          <w:tcPr>
            <w:tcW w:w="1454" w:type="dxa"/>
            <w:shd w:val="clear" w:color="auto" w:fill="FFFFFF"/>
            <w:tcMar>
              <w:top w:w="30" w:type="dxa"/>
              <w:left w:w="45" w:type="dxa"/>
              <w:bottom w:w="30" w:type="dxa"/>
              <w:right w:w="45" w:type="dxa"/>
            </w:tcMar>
          </w:tcPr>
          <w:p w14:paraId="0EBC9DAB"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74F96B21"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University Hospital</w:t>
            </w:r>
          </w:p>
        </w:tc>
        <w:tc>
          <w:tcPr>
            <w:tcW w:w="1965" w:type="dxa"/>
            <w:tcMar>
              <w:top w:w="30" w:type="dxa"/>
              <w:left w:w="45" w:type="dxa"/>
              <w:bottom w:w="30" w:type="dxa"/>
              <w:right w:w="45" w:type="dxa"/>
            </w:tcMar>
          </w:tcPr>
          <w:p w14:paraId="1F8FD22B"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6B7E74CA"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91</w:t>
            </w:r>
          </w:p>
        </w:tc>
        <w:tc>
          <w:tcPr>
            <w:tcW w:w="4111" w:type="dxa"/>
            <w:tcMar>
              <w:top w:w="30" w:type="dxa"/>
              <w:left w:w="45" w:type="dxa"/>
              <w:bottom w:w="30" w:type="dxa"/>
              <w:right w:w="45" w:type="dxa"/>
            </w:tcMar>
          </w:tcPr>
          <w:p w14:paraId="6D5359EC"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Nosocomial setting of high-level endemicity</w:t>
            </w:r>
          </w:p>
        </w:tc>
      </w:tr>
      <w:tr w:rsidR="0038223D" w:rsidRPr="00B40D9F" w14:paraId="21755023" w14:textId="77777777" w:rsidTr="005A7972">
        <w:tc>
          <w:tcPr>
            <w:tcW w:w="1496" w:type="dxa"/>
            <w:tcMar>
              <w:top w:w="30" w:type="dxa"/>
              <w:left w:w="45" w:type="dxa"/>
              <w:bottom w:w="30" w:type="dxa"/>
              <w:right w:w="45" w:type="dxa"/>
            </w:tcMar>
          </w:tcPr>
          <w:p w14:paraId="6EB97E50"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2006</w:t>
            </w:r>
          </w:p>
        </w:tc>
        <w:tc>
          <w:tcPr>
            <w:tcW w:w="3260" w:type="dxa"/>
            <w:tcMar>
              <w:top w:w="30" w:type="dxa"/>
              <w:left w:w="45" w:type="dxa"/>
              <w:bottom w:w="30" w:type="dxa"/>
              <w:right w:w="45" w:type="dxa"/>
            </w:tcMar>
          </w:tcPr>
          <w:p w14:paraId="5D2FB4CD" w14:textId="5C70B4FB"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Hungary; October 2003-</w:t>
            </w:r>
            <w:r w:rsidRPr="00B40D9F">
              <w:rPr>
                <w:rFonts w:ascii="Book Antiqua" w:hAnsi="Book Antiqua"/>
                <w:color w:val="000000" w:themeColor="text1"/>
                <w:lang w:val="en-GB"/>
              </w:rPr>
              <w:lastRenderedPageBreak/>
              <w:t>November 2005</w:t>
            </w:r>
            <w:r w:rsidR="000D53D2" w:rsidRPr="00B40D9F">
              <w:rPr>
                <w:rFonts w:ascii="Book Antiqua" w:eastAsiaTheme="minorEastAsia" w:hAnsi="Book Antiqua"/>
                <w:color w:val="000000" w:themeColor="text1"/>
                <w:vertAlign w:val="superscript"/>
                <w:lang w:val="en-GB" w:eastAsia="zh-CN"/>
              </w:rPr>
              <w:t>[41]</w:t>
            </w:r>
          </w:p>
        </w:tc>
        <w:tc>
          <w:tcPr>
            <w:tcW w:w="1454" w:type="dxa"/>
            <w:shd w:val="clear" w:color="auto" w:fill="FFFFFF"/>
            <w:tcMar>
              <w:top w:w="30" w:type="dxa"/>
              <w:left w:w="45" w:type="dxa"/>
              <w:bottom w:w="30" w:type="dxa"/>
              <w:right w:w="45" w:type="dxa"/>
            </w:tcMar>
          </w:tcPr>
          <w:p w14:paraId="0A38127D"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lastRenderedPageBreak/>
              <w:t xml:space="preserve">Pseudomonas </w:t>
            </w:r>
            <w:r w:rsidRPr="00B40D9F">
              <w:rPr>
                <w:rFonts w:ascii="Book Antiqua" w:hAnsi="Book Antiqua"/>
                <w:i/>
                <w:color w:val="000000" w:themeColor="text1"/>
                <w:lang w:val="en-GB"/>
              </w:rPr>
              <w:lastRenderedPageBreak/>
              <w:t>aeruginosa</w:t>
            </w:r>
          </w:p>
        </w:tc>
        <w:tc>
          <w:tcPr>
            <w:tcW w:w="1560" w:type="dxa"/>
            <w:shd w:val="clear" w:color="auto" w:fill="FFFFFF"/>
            <w:tcMar>
              <w:top w:w="30" w:type="dxa"/>
              <w:left w:w="45" w:type="dxa"/>
              <w:bottom w:w="30" w:type="dxa"/>
              <w:right w:w="45" w:type="dxa"/>
            </w:tcMar>
          </w:tcPr>
          <w:p w14:paraId="2429FC1C"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 xml:space="preserve">seven </w:t>
            </w:r>
            <w:r w:rsidRPr="00B40D9F">
              <w:rPr>
                <w:rFonts w:ascii="Book Antiqua" w:hAnsi="Book Antiqua"/>
                <w:color w:val="000000" w:themeColor="text1"/>
                <w:lang w:val="en-GB"/>
              </w:rPr>
              <w:lastRenderedPageBreak/>
              <w:t>hospitals in Hungary</w:t>
            </w:r>
          </w:p>
        </w:tc>
        <w:tc>
          <w:tcPr>
            <w:tcW w:w="1965" w:type="dxa"/>
            <w:tcMar>
              <w:top w:w="30" w:type="dxa"/>
              <w:left w:w="45" w:type="dxa"/>
              <w:bottom w:w="30" w:type="dxa"/>
              <w:right w:w="45" w:type="dxa"/>
            </w:tcMar>
          </w:tcPr>
          <w:p w14:paraId="79B98893"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 xml:space="preserve">ICU and Other </w:t>
            </w:r>
            <w:r w:rsidRPr="00B40D9F">
              <w:rPr>
                <w:rFonts w:ascii="Book Antiqua" w:hAnsi="Book Antiqua"/>
                <w:color w:val="000000" w:themeColor="text1"/>
                <w:lang w:val="en-GB"/>
              </w:rPr>
              <w:lastRenderedPageBreak/>
              <w:t>Wards</w:t>
            </w:r>
          </w:p>
        </w:tc>
        <w:tc>
          <w:tcPr>
            <w:tcW w:w="691" w:type="dxa"/>
            <w:tcMar>
              <w:top w:w="30" w:type="dxa"/>
              <w:left w:w="45" w:type="dxa"/>
              <w:bottom w:w="30" w:type="dxa"/>
              <w:right w:w="45" w:type="dxa"/>
            </w:tcMar>
          </w:tcPr>
          <w:p w14:paraId="5DB95767"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19</w:t>
            </w:r>
          </w:p>
        </w:tc>
        <w:tc>
          <w:tcPr>
            <w:tcW w:w="4111" w:type="dxa"/>
            <w:tcMar>
              <w:top w:w="30" w:type="dxa"/>
              <w:left w:w="45" w:type="dxa"/>
              <w:bottom w:w="30" w:type="dxa"/>
              <w:right w:w="45" w:type="dxa"/>
            </w:tcMar>
          </w:tcPr>
          <w:p w14:paraId="7CA001E3" w14:textId="3DAA30B8" w:rsidR="0038223D" w:rsidRPr="00B40D9F" w:rsidRDefault="0038223D" w:rsidP="00B40D9F">
            <w:pPr>
              <w:spacing w:line="360" w:lineRule="auto"/>
              <w:jc w:val="both"/>
              <w:rPr>
                <w:rFonts w:ascii="Book Antiqua" w:eastAsiaTheme="minorEastAsia" w:hAnsi="Book Antiqua"/>
                <w:color w:val="000000" w:themeColor="text1"/>
                <w:lang w:val="en-GB" w:eastAsia="zh-CN"/>
              </w:rPr>
            </w:pPr>
            <w:r w:rsidRPr="00B40D9F">
              <w:rPr>
                <w:rFonts w:ascii="Book Antiqua" w:hAnsi="Book Antiqua"/>
                <w:color w:val="000000" w:themeColor="text1"/>
                <w:lang w:val="en-GB"/>
              </w:rPr>
              <w:t>Molecular epidem</w:t>
            </w:r>
            <w:r w:rsidR="008F538C" w:rsidRPr="00B40D9F">
              <w:rPr>
                <w:rFonts w:ascii="Book Antiqua" w:hAnsi="Book Antiqua"/>
                <w:color w:val="000000" w:themeColor="text1"/>
                <w:lang w:val="en-GB"/>
              </w:rPr>
              <w:t xml:space="preserve">iology of VIM-4 </w:t>
            </w:r>
            <w:r w:rsidR="008F538C" w:rsidRPr="00B40D9F">
              <w:rPr>
                <w:rFonts w:ascii="Book Antiqua" w:hAnsi="Book Antiqua"/>
                <w:i/>
                <w:color w:val="000000" w:themeColor="text1"/>
                <w:lang w:val="en-GB"/>
              </w:rPr>
              <w:lastRenderedPageBreak/>
              <w:t>Pseudomonas sp</w:t>
            </w:r>
            <w:r w:rsidR="008F538C" w:rsidRPr="00B40D9F">
              <w:rPr>
                <w:rFonts w:ascii="Book Antiqua" w:hAnsi="Book Antiqua"/>
                <w:color w:val="000000" w:themeColor="text1"/>
                <w:lang w:val="en-GB"/>
              </w:rPr>
              <w:t>.</w:t>
            </w:r>
          </w:p>
        </w:tc>
      </w:tr>
      <w:tr w:rsidR="0038223D" w:rsidRPr="00B40D9F" w14:paraId="32DE1933" w14:textId="77777777" w:rsidTr="005A7972">
        <w:tc>
          <w:tcPr>
            <w:tcW w:w="1496" w:type="dxa"/>
            <w:tcMar>
              <w:top w:w="30" w:type="dxa"/>
              <w:left w:w="45" w:type="dxa"/>
              <w:bottom w:w="30" w:type="dxa"/>
              <w:right w:w="45" w:type="dxa"/>
            </w:tcMar>
          </w:tcPr>
          <w:p w14:paraId="2C900D22"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2007</w:t>
            </w:r>
          </w:p>
        </w:tc>
        <w:tc>
          <w:tcPr>
            <w:tcW w:w="3260" w:type="dxa"/>
            <w:tcMar>
              <w:top w:w="30" w:type="dxa"/>
              <w:left w:w="45" w:type="dxa"/>
              <w:bottom w:w="30" w:type="dxa"/>
              <w:right w:w="45" w:type="dxa"/>
            </w:tcMar>
          </w:tcPr>
          <w:p w14:paraId="2D549098" w14:textId="5674B870"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Madrid, Spain; March 2005 - September 2006</w:t>
            </w:r>
            <w:r w:rsidR="000D53D2" w:rsidRPr="00B40D9F">
              <w:rPr>
                <w:rFonts w:ascii="Book Antiqua" w:eastAsiaTheme="minorEastAsia" w:hAnsi="Book Antiqua"/>
                <w:color w:val="000000" w:themeColor="text1"/>
                <w:vertAlign w:val="superscript"/>
                <w:lang w:val="en-GB" w:eastAsia="zh-CN"/>
              </w:rPr>
              <w:t>[42]</w:t>
            </w:r>
          </w:p>
        </w:tc>
        <w:tc>
          <w:tcPr>
            <w:tcW w:w="1454" w:type="dxa"/>
            <w:shd w:val="clear" w:color="auto" w:fill="FFFFFF"/>
            <w:tcMar>
              <w:top w:w="30" w:type="dxa"/>
              <w:left w:w="45" w:type="dxa"/>
              <w:bottom w:w="30" w:type="dxa"/>
              <w:right w:w="45" w:type="dxa"/>
            </w:tcMar>
          </w:tcPr>
          <w:p w14:paraId="203BD663"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Enterobacteriaceae</w:t>
            </w:r>
          </w:p>
        </w:tc>
        <w:tc>
          <w:tcPr>
            <w:tcW w:w="1560" w:type="dxa"/>
            <w:tcMar>
              <w:top w:w="30" w:type="dxa"/>
              <w:left w:w="45" w:type="dxa"/>
              <w:bottom w:w="30" w:type="dxa"/>
              <w:right w:w="45" w:type="dxa"/>
            </w:tcMar>
          </w:tcPr>
          <w:p w14:paraId="329C4C2A"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University Hospital </w:t>
            </w:r>
          </w:p>
        </w:tc>
        <w:tc>
          <w:tcPr>
            <w:tcW w:w="1965" w:type="dxa"/>
            <w:tcMar>
              <w:top w:w="30" w:type="dxa"/>
              <w:left w:w="45" w:type="dxa"/>
              <w:bottom w:w="30" w:type="dxa"/>
              <w:right w:w="45" w:type="dxa"/>
            </w:tcMar>
          </w:tcPr>
          <w:p w14:paraId="3122A394"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18EA20B6"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25</w:t>
            </w:r>
          </w:p>
        </w:tc>
        <w:tc>
          <w:tcPr>
            <w:tcW w:w="4111" w:type="dxa"/>
            <w:shd w:val="clear" w:color="auto" w:fill="FFFFFF"/>
            <w:tcMar>
              <w:top w:w="30" w:type="dxa"/>
              <w:left w:w="45" w:type="dxa"/>
              <w:bottom w:w="30" w:type="dxa"/>
              <w:right w:w="45" w:type="dxa"/>
            </w:tcMar>
          </w:tcPr>
          <w:p w14:paraId="68F5A594" w14:textId="16D6C6BC"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(52% of patients were in </w:t>
            </w:r>
            <w:r w:rsidR="00CF5007" w:rsidRPr="00B40D9F">
              <w:rPr>
                <w:rFonts w:ascii="Book Antiqua" w:eastAsiaTheme="minorEastAsia" w:hAnsi="Book Antiqua"/>
                <w:color w:val="000000" w:themeColor="text1"/>
                <w:lang w:val="en-GB" w:eastAsia="zh-CN"/>
              </w:rPr>
              <w:t>ICU</w:t>
            </w:r>
            <w:r w:rsidRPr="00B40D9F">
              <w:rPr>
                <w:rFonts w:ascii="Book Antiqua" w:hAnsi="Book Antiqua"/>
                <w:color w:val="000000" w:themeColor="text1"/>
                <w:lang w:val="en-GB"/>
              </w:rPr>
              <w:t>)</w:t>
            </w:r>
          </w:p>
        </w:tc>
      </w:tr>
      <w:tr w:rsidR="0038223D" w:rsidRPr="00B40D9F" w14:paraId="4E245FF6" w14:textId="77777777" w:rsidTr="005A7972">
        <w:tc>
          <w:tcPr>
            <w:tcW w:w="1496" w:type="dxa"/>
            <w:tcMar>
              <w:top w:w="30" w:type="dxa"/>
              <w:left w:w="45" w:type="dxa"/>
              <w:bottom w:w="30" w:type="dxa"/>
              <w:right w:w="45" w:type="dxa"/>
            </w:tcMar>
          </w:tcPr>
          <w:p w14:paraId="0D798BBA"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2007</w:t>
            </w:r>
          </w:p>
        </w:tc>
        <w:tc>
          <w:tcPr>
            <w:tcW w:w="3260" w:type="dxa"/>
            <w:tcMar>
              <w:top w:w="30" w:type="dxa"/>
              <w:left w:w="45" w:type="dxa"/>
              <w:bottom w:w="30" w:type="dxa"/>
              <w:right w:w="45" w:type="dxa"/>
            </w:tcMar>
          </w:tcPr>
          <w:p w14:paraId="0AF21C04" w14:textId="5CB2E559"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Warsaw, Poland ; September 2003 - May2004/July 2005-January2006</w:t>
            </w:r>
            <w:r w:rsidR="000D53D2" w:rsidRPr="00B40D9F">
              <w:rPr>
                <w:rFonts w:ascii="Book Antiqua" w:eastAsiaTheme="minorEastAsia" w:hAnsi="Book Antiqua"/>
                <w:color w:val="000000" w:themeColor="text1"/>
                <w:vertAlign w:val="superscript"/>
                <w:lang w:val="en-GB" w:eastAsia="zh-CN"/>
              </w:rPr>
              <w:t>[43]</w:t>
            </w:r>
          </w:p>
        </w:tc>
        <w:tc>
          <w:tcPr>
            <w:tcW w:w="1454" w:type="dxa"/>
            <w:shd w:val="clear" w:color="auto" w:fill="FFFFFF"/>
            <w:tcMar>
              <w:top w:w="30" w:type="dxa"/>
              <w:left w:w="45" w:type="dxa"/>
              <w:bottom w:w="30" w:type="dxa"/>
              <w:right w:w="45" w:type="dxa"/>
            </w:tcMar>
          </w:tcPr>
          <w:p w14:paraId="052976D6"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Pseudomonas aeruginosa</w:t>
            </w:r>
          </w:p>
        </w:tc>
        <w:tc>
          <w:tcPr>
            <w:tcW w:w="1560" w:type="dxa"/>
            <w:shd w:val="clear" w:color="auto" w:fill="FFFFFF"/>
            <w:tcMar>
              <w:top w:w="30" w:type="dxa"/>
              <w:left w:w="45" w:type="dxa"/>
              <w:bottom w:w="30" w:type="dxa"/>
              <w:right w:w="45" w:type="dxa"/>
            </w:tcMar>
          </w:tcPr>
          <w:p w14:paraId="22C097C2"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Tertiary Care Hospital</w:t>
            </w:r>
          </w:p>
        </w:tc>
        <w:tc>
          <w:tcPr>
            <w:tcW w:w="1965" w:type="dxa"/>
            <w:tcMar>
              <w:top w:w="30" w:type="dxa"/>
              <w:left w:w="45" w:type="dxa"/>
              <w:bottom w:w="30" w:type="dxa"/>
              <w:right w:w="45" w:type="dxa"/>
            </w:tcMar>
          </w:tcPr>
          <w:p w14:paraId="518AA0CD"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4E47C292"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41</w:t>
            </w:r>
          </w:p>
        </w:tc>
        <w:tc>
          <w:tcPr>
            <w:tcW w:w="4111" w:type="dxa"/>
            <w:tcMar>
              <w:top w:w="30" w:type="dxa"/>
              <w:left w:w="45" w:type="dxa"/>
              <w:bottom w:w="30" w:type="dxa"/>
              <w:right w:w="45" w:type="dxa"/>
            </w:tcMar>
          </w:tcPr>
          <w:p w14:paraId="32003CAC"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Outbreak of </w:t>
            </w:r>
            <w:r w:rsidRPr="00B40D9F">
              <w:rPr>
                <w:rFonts w:ascii="Book Antiqua" w:hAnsi="Book Antiqua"/>
                <w:i/>
                <w:color w:val="000000" w:themeColor="text1"/>
                <w:lang w:val="en-GB"/>
              </w:rPr>
              <w:t>Pseudomonas aeruginosa</w:t>
            </w:r>
            <w:r w:rsidRPr="00B40D9F">
              <w:rPr>
                <w:rFonts w:ascii="Book Antiqua" w:hAnsi="Book Antiqua"/>
                <w:color w:val="000000" w:themeColor="text1"/>
                <w:lang w:val="en-GB"/>
              </w:rPr>
              <w:t xml:space="preserve"> infections</w:t>
            </w:r>
          </w:p>
        </w:tc>
      </w:tr>
      <w:tr w:rsidR="0038223D" w:rsidRPr="00B40D9F" w14:paraId="56F78738" w14:textId="77777777" w:rsidTr="005A7972">
        <w:tc>
          <w:tcPr>
            <w:tcW w:w="1496" w:type="dxa"/>
            <w:tcMar>
              <w:top w:w="30" w:type="dxa"/>
              <w:left w:w="45" w:type="dxa"/>
              <w:bottom w:w="30" w:type="dxa"/>
              <w:right w:w="45" w:type="dxa"/>
            </w:tcMar>
          </w:tcPr>
          <w:p w14:paraId="64823329"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2007</w:t>
            </w:r>
          </w:p>
        </w:tc>
        <w:tc>
          <w:tcPr>
            <w:tcW w:w="3260" w:type="dxa"/>
            <w:tcMar>
              <w:top w:w="30" w:type="dxa"/>
              <w:left w:w="45" w:type="dxa"/>
              <w:bottom w:w="30" w:type="dxa"/>
              <w:right w:w="45" w:type="dxa"/>
            </w:tcMar>
          </w:tcPr>
          <w:p w14:paraId="71F1A114" w14:textId="5CD8438F"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Athens, Greece; 14 September -3 October 2005</w:t>
            </w:r>
            <w:r w:rsidR="000D53D2" w:rsidRPr="00B40D9F">
              <w:rPr>
                <w:rFonts w:ascii="Book Antiqua" w:eastAsiaTheme="minorEastAsia" w:hAnsi="Book Antiqua"/>
                <w:color w:val="000000" w:themeColor="text1"/>
                <w:vertAlign w:val="superscript"/>
                <w:lang w:val="en-GB" w:eastAsia="zh-CN"/>
              </w:rPr>
              <w:t>[44]</w:t>
            </w:r>
          </w:p>
        </w:tc>
        <w:tc>
          <w:tcPr>
            <w:tcW w:w="1454" w:type="dxa"/>
            <w:shd w:val="clear" w:color="auto" w:fill="FFFFFF"/>
            <w:tcMar>
              <w:top w:w="30" w:type="dxa"/>
              <w:left w:w="45" w:type="dxa"/>
              <w:bottom w:w="30" w:type="dxa"/>
              <w:right w:w="45" w:type="dxa"/>
            </w:tcMar>
          </w:tcPr>
          <w:p w14:paraId="5DBD7FC3"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49DB53A6"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University Hospital</w:t>
            </w:r>
          </w:p>
        </w:tc>
        <w:tc>
          <w:tcPr>
            <w:tcW w:w="1965" w:type="dxa"/>
            <w:tcMar>
              <w:top w:w="30" w:type="dxa"/>
              <w:left w:w="45" w:type="dxa"/>
              <w:bottom w:w="30" w:type="dxa"/>
              <w:right w:w="45" w:type="dxa"/>
            </w:tcMar>
          </w:tcPr>
          <w:p w14:paraId="7E24F226"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6A6A9CC1"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5</w:t>
            </w:r>
          </w:p>
        </w:tc>
        <w:tc>
          <w:tcPr>
            <w:tcW w:w="4111" w:type="dxa"/>
            <w:shd w:val="clear" w:color="auto" w:fill="FFFFFF"/>
            <w:tcMar>
              <w:top w:w="30" w:type="dxa"/>
              <w:left w:w="45" w:type="dxa"/>
              <w:bottom w:w="30" w:type="dxa"/>
              <w:right w:w="45" w:type="dxa"/>
            </w:tcMar>
          </w:tcPr>
          <w:p w14:paraId="170C892F"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Ventilator-Associated Pneumonia (VAP)</w:t>
            </w:r>
          </w:p>
        </w:tc>
      </w:tr>
      <w:tr w:rsidR="0038223D" w:rsidRPr="00B40D9F" w14:paraId="6E9363E5" w14:textId="77777777" w:rsidTr="005A7972">
        <w:tc>
          <w:tcPr>
            <w:tcW w:w="1496" w:type="dxa"/>
            <w:tcMar>
              <w:top w:w="30" w:type="dxa"/>
              <w:left w:w="45" w:type="dxa"/>
              <w:bottom w:w="30" w:type="dxa"/>
              <w:right w:w="45" w:type="dxa"/>
            </w:tcMar>
          </w:tcPr>
          <w:p w14:paraId="710B638E"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2008</w:t>
            </w:r>
          </w:p>
        </w:tc>
        <w:tc>
          <w:tcPr>
            <w:tcW w:w="3260" w:type="dxa"/>
            <w:tcMar>
              <w:top w:w="30" w:type="dxa"/>
              <w:left w:w="45" w:type="dxa"/>
              <w:bottom w:w="30" w:type="dxa"/>
              <w:right w:w="45" w:type="dxa"/>
            </w:tcMar>
          </w:tcPr>
          <w:p w14:paraId="5CF73439" w14:textId="05411FF9"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Serres, Greece; April 2005 - March 2007</w:t>
            </w:r>
            <w:r w:rsidR="000D53D2" w:rsidRPr="00B40D9F">
              <w:rPr>
                <w:rFonts w:ascii="Book Antiqua" w:eastAsiaTheme="minorEastAsia" w:hAnsi="Book Antiqua"/>
                <w:color w:val="000000" w:themeColor="text1"/>
                <w:vertAlign w:val="superscript"/>
                <w:lang w:val="en-GB" w:eastAsia="zh-CN"/>
              </w:rPr>
              <w:t>[45]</w:t>
            </w:r>
          </w:p>
        </w:tc>
        <w:tc>
          <w:tcPr>
            <w:tcW w:w="1454" w:type="dxa"/>
            <w:tcMar>
              <w:top w:w="30" w:type="dxa"/>
              <w:left w:w="45" w:type="dxa"/>
              <w:bottom w:w="30" w:type="dxa"/>
              <w:right w:w="45" w:type="dxa"/>
            </w:tcMar>
          </w:tcPr>
          <w:p w14:paraId="129B4F71"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Acinetobacter baumanni</w:t>
            </w:r>
          </w:p>
        </w:tc>
        <w:tc>
          <w:tcPr>
            <w:tcW w:w="1560" w:type="dxa"/>
            <w:tcMar>
              <w:top w:w="30" w:type="dxa"/>
              <w:left w:w="45" w:type="dxa"/>
              <w:bottom w:w="30" w:type="dxa"/>
              <w:right w:w="45" w:type="dxa"/>
            </w:tcMar>
          </w:tcPr>
          <w:p w14:paraId="6B4368A2"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General Hospital</w:t>
            </w:r>
          </w:p>
        </w:tc>
        <w:tc>
          <w:tcPr>
            <w:tcW w:w="1965" w:type="dxa"/>
            <w:tcMar>
              <w:top w:w="30" w:type="dxa"/>
              <w:left w:w="45" w:type="dxa"/>
              <w:bottom w:w="30" w:type="dxa"/>
              <w:right w:w="45" w:type="dxa"/>
            </w:tcMar>
          </w:tcPr>
          <w:p w14:paraId="1411ECBD"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patients</w:t>
            </w:r>
          </w:p>
        </w:tc>
        <w:tc>
          <w:tcPr>
            <w:tcW w:w="691" w:type="dxa"/>
            <w:tcMar>
              <w:top w:w="30" w:type="dxa"/>
              <w:left w:w="45" w:type="dxa"/>
              <w:bottom w:w="30" w:type="dxa"/>
              <w:right w:w="45" w:type="dxa"/>
            </w:tcMar>
          </w:tcPr>
          <w:p w14:paraId="0EB3D911"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31</w:t>
            </w:r>
          </w:p>
        </w:tc>
        <w:tc>
          <w:tcPr>
            <w:tcW w:w="4111" w:type="dxa"/>
            <w:tcMar>
              <w:top w:w="30" w:type="dxa"/>
              <w:left w:w="45" w:type="dxa"/>
              <w:bottom w:w="30" w:type="dxa"/>
              <w:right w:w="45" w:type="dxa"/>
            </w:tcMar>
          </w:tcPr>
          <w:p w14:paraId="249B22D1" w14:textId="03813FA2" w:rsidR="0038223D" w:rsidRPr="00B40D9F" w:rsidRDefault="0038223D" w:rsidP="00B40D9F">
            <w:pPr>
              <w:spacing w:line="360" w:lineRule="auto"/>
              <w:ind w:right="-515"/>
              <w:jc w:val="both"/>
              <w:rPr>
                <w:rFonts w:ascii="Book Antiqua" w:hAnsi="Book Antiqua"/>
                <w:color w:val="000000" w:themeColor="text1"/>
                <w:lang w:val="en-GB"/>
              </w:rPr>
            </w:pPr>
            <w:r w:rsidRPr="00B40D9F">
              <w:rPr>
                <w:rFonts w:ascii="Book Antiqua" w:hAnsi="Book Antiqua"/>
                <w:color w:val="000000" w:themeColor="text1"/>
                <w:lang w:val="en-GB"/>
              </w:rPr>
              <w:t>All patients from</w:t>
            </w:r>
            <w:r w:rsidR="00CF5007" w:rsidRPr="00B40D9F">
              <w:rPr>
                <w:rFonts w:ascii="Book Antiqua" w:eastAsiaTheme="minorEastAsia" w:hAnsi="Book Antiqua"/>
                <w:color w:val="000000" w:themeColor="text1"/>
                <w:lang w:val="en-GB" w:eastAsia="zh-CN"/>
              </w:rPr>
              <w:t xml:space="preserve"> ICU</w:t>
            </w:r>
          </w:p>
        </w:tc>
      </w:tr>
      <w:tr w:rsidR="0038223D" w:rsidRPr="00B40D9F" w14:paraId="2E3B96FE" w14:textId="77777777" w:rsidTr="005A7972">
        <w:tc>
          <w:tcPr>
            <w:tcW w:w="1496" w:type="dxa"/>
            <w:tcMar>
              <w:top w:w="30" w:type="dxa"/>
              <w:left w:w="45" w:type="dxa"/>
              <w:bottom w:w="30" w:type="dxa"/>
              <w:right w:w="45" w:type="dxa"/>
            </w:tcMar>
          </w:tcPr>
          <w:p w14:paraId="276C3C55"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2008</w:t>
            </w:r>
          </w:p>
        </w:tc>
        <w:tc>
          <w:tcPr>
            <w:tcW w:w="3260" w:type="dxa"/>
            <w:tcMar>
              <w:top w:w="30" w:type="dxa"/>
              <w:left w:w="45" w:type="dxa"/>
              <w:bottom w:w="30" w:type="dxa"/>
              <w:right w:w="45" w:type="dxa"/>
            </w:tcMar>
          </w:tcPr>
          <w:p w14:paraId="7E535155" w14:textId="2C653273"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Piraeus, Greece; 2005-2006</w:t>
            </w:r>
            <w:r w:rsidR="000D53D2" w:rsidRPr="00B40D9F">
              <w:rPr>
                <w:rFonts w:ascii="Book Antiqua" w:eastAsiaTheme="minorEastAsia" w:hAnsi="Book Antiqua"/>
                <w:color w:val="000000" w:themeColor="text1"/>
                <w:vertAlign w:val="superscript"/>
                <w:lang w:val="en-GB" w:eastAsia="zh-CN"/>
              </w:rPr>
              <w:t>[46]</w:t>
            </w:r>
          </w:p>
        </w:tc>
        <w:tc>
          <w:tcPr>
            <w:tcW w:w="1454" w:type="dxa"/>
            <w:tcMar>
              <w:top w:w="30" w:type="dxa"/>
              <w:left w:w="45" w:type="dxa"/>
              <w:bottom w:w="30" w:type="dxa"/>
              <w:right w:w="45" w:type="dxa"/>
            </w:tcMar>
          </w:tcPr>
          <w:p w14:paraId="5D641C85"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Acinetobacter baumannii</w:t>
            </w:r>
          </w:p>
        </w:tc>
        <w:tc>
          <w:tcPr>
            <w:tcW w:w="1560" w:type="dxa"/>
            <w:tcMar>
              <w:top w:w="30" w:type="dxa"/>
              <w:left w:w="45" w:type="dxa"/>
              <w:bottom w:w="30" w:type="dxa"/>
              <w:right w:w="45" w:type="dxa"/>
            </w:tcMar>
          </w:tcPr>
          <w:p w14:paraId="64A6F0DB"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General Hospital</w:t>
            </w:r>
          </w:p>
        </w:tc>
        <w:tc>
          <w:tcPr>
            <w:tcW w:w="1965" w:type="dxa"/>
            <w:tcMar>
              <w:top w:w="30" w:type="dxa"/>
              <w:left w:w="45" w:type="dxa"/>
              <w:bottom w:w="30" w:type="dxa"/>
              <w:right w:w="45" w:type="dxa"/>
            </w:tcMar>
          </w:tcPr>
          <w:p w14:paraId="7372F9E4"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1CE99518"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6</w:t>
            </w:r>
          </w:p>
        </w:tc>
        <w:tc>
          <w:tcPr>
            <w:tcW w:w="4111" w:type="dxa"/>
            <w:tcMar>
              <w:top w:w="30" w:type="dxa"/>
              <w:left w:w="45" w:type="dxa"/>
              <w:bottom w:w="30" w:type="dxa"/>
              <w:right w:w="45" w:type="dxa"/>
            </w:tcMar>
          </w:tcPr>
          <w:p w14:paraId="48097789"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4 ICU patients</w:t>
            </w:r>
          </w:p>
        </w:tc>
      </w:tr>
      <w:tr w:rsidR="0038223D" w:rsidRPr="00B40D9F" w14:paraId="6EF6F996" w14:textId="77777777" w:rsidTr="005A7972">
        <w:tc>
          <w:tcPr>
            <w:tcW w:w="1496" w:type="dxa"/>
            <w:tcMar>
              <w:top w:w="30" w:type="dxa"/>
              <w:left w:w="45" w:type="dxa"/>
              <w:bottom w:w="30" w:type="dxa"/>
              <w:right w:w="45" w:type="dxa"/>
            </w:tcMar>
          </w:tcPr>
          <w:p w14:paraId="3F1C480B"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2008</w:t>
            </w:r>
          </w:p>
        </w:tc>
        <w:tc>
          <w:tcPr>
            <w:tcW w:w="3260" w:type="dxa"/>
            <w:shd w:val="clear" w:color="auto" w:fill="FFFFFF"/>
            <w:tcMar>
              <w:top w:w="30" w:type="dxa"/>
              <w:left w:w="45" w:type="dxa"/>
              <w:bottom w:w="30" w:type="dxa"/>
              <w:right w:w="45" w:type="dxa"/>
            </w:tcMar>
          </w:tcPr>
          <w:p w14:paraId="3B04A98F" w14:textId="3DBF9095"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Genoa, Italy; September 2004 - March 2005</w:t>
            </w:r>
            <w:r w:rsidR="000D53D2" w:rsidRPr="00B40D9F">
              <w:rPr>
                <w:rFonts w:ascii="Book Antiqua" w:eastAsiaTheme="minorEastAsia" w:hAnsi="Book Antiqua"/>
                <w:color w:val="000000" w:themeColor="text1"/>
                <w:vertAlign w:val="superscript"/>
                <w:lang w:val="en-GB" w:eastAsia="zh-CN"/>
              </w:rPr>
              <w:t>[47]</w:t>
            </w:r>
          </w:p>
        </w:tc>
        <w:tc>
          <w:tcPr>
            <w:tcW w:w="1454" w:type="dxa"/>
            <w:tcMar>
              <w:top w:w="30" w:type="dxa"/>
              <w:left w:w="45" w:type="dxa"/>
              <w:bottom w:w="30" w:type="dxa"/>
              <w:right w:w="45" w:type="dxa"/>
            </w:tcMar>
          </w:tcPr>
          <w:p w14:paraId="3CE9AB71"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Klebsiella pneumoniae</w:t>
            </w:r>
          </w:p>
        </w:tc>
        <w:tc>
          <w:tcPr>
            <w:tcW w:w="1560" w:type="dxa"/>
            <w:tcMar>
              <w:top w:w="30" w:type="dxa"/>
              <w:left w:w="45" w:type="dxa"/>
              <w:bottom w:w="30" w:type="dxa"/>
              <w:right w:w="45" w:type="dxa"/>
            </w:tcMar>
          </w:tcPr>
          <w:p w14:paraId="6B62D561"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Tertiary Care Hospital</w:t>
            </w:r>
          </w:p>
        </w:tc>
        <w:tc>
          <w:tcPr>
            <w:tcW w:w="1965" w:type="dxa"/>
            <w:tcMar>
              <w:top w:w="30" w:type="dxa"/>
              <w:left w:w="45" w:type="dxa"/>
              <w:bottom w:w="30" w:type="dxa"/>
              <w:right w:w="45" w:type="dxa"/>
            </w:tcMar>
          </w:tcPr>
          <w:p w14:paraId="49A0E771"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3CDBC7F9"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9</w:t>
            </w:r>
          </w:p>
        </w:tc>
        <w:tc>
          <w:tcPr>
            <w:tcW w:w="4111" w:type="dxa"/>
            <w:shd w:val="clear" w:color="auto" w:fill="FFFFFF"/>
            <w:tcMar>
              <w:top w:w="30" w:type="dxa"/>
              <w:left w:w="45" w:type="dxa"/>
              <w:bottom w:w="30" w:type="dxa"/>
              <w:right w:w="45" w:type="dxa"/>
            </w:tcMar>
          </w:tcPr>
          <w:p w14:paraId="569360D7"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Bloodstream infections</w:t>
            </w:r>
          </w:p>
        </w:tc>
      </w:tr>
      <w:tr w:rsidR="0038223D" w:rsidRPr="00B40D9F" w14:paraId="601CD9F4" w14:textId="77777777" w:rsidTr="005A7972">
        <w:tc>
          <w:tcPr>
            <w:tcW w:w="1496" w:type="dxa"/>
            <w:tcMar>
              <w:top w:w="30" w:type="dxa"/>
              <w:left w:w="45" w:type="dxa"/>
              <w:bottom w:w="30" w:type="dxa"/>
              <w:right w:w="45" w:type="dxa"/>
            </w:tcMar>
          </w:tcPr>
          <w:p w14:paraId="13D1D566"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2008</w:t>
            </w:r>
          </w:p>
        </w:tc>
        <w:tc>
          <w:tcPr>
            <w:tcW w:w="3260" w:type="dxa"/>
            <w:tcMar>
              <w:top w:w="30" w:type="dxa"/>
              <w:left w:w="45" w:type="dxa"/>
              <w:bottom w:w="30" w:type="dxa"/>
              <w:right w:w="45" w:type="dxa"/>
            </w:tcMar>
          </w:tcPr>
          <w:p w14:paraId="73F45EBA" w14:textId="20FD1EC1"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Athens, Greece; February 2004 - March 2006</w:t>
            </w:r>
            <w:r w:rsidR="000D53D2" w:rsidRPr="00B40D9F">
              <w:rPr>
                <w:rFonts w:ascii="Book Antiqua" w:eastAsiaTheme="minorEastAsia" w:hAnsi="Book Antiqua"/>
                <w:color w:val="000000" w:themeColor="text1"/>
                <w:vertAlign w:val="superscript"/>
                <w:lang w:val="en-GB" w:eastAsia="zh-CN"/>
              </w:rPr>
              <w:t>[48]</w:t>
            </w:r>
          </w:p>
        </w:tc>
        <w:tc>
          <w:tcPr>
            <w:tcW w:w="1454" w:type="dxa"/>
            <w:tcMar>
              <w:top w:w="30" w:type="dxa"/>
              <w:left w:w="45" w:type="dxa"/>
              <w:bottom w:w="30" w:type="dxa"/>
              <w:right w:w="45" w:type="dxa"/>
            </w:tcMar>
          </w:tcPr>
          <w:p w14:paraId="00E2FA03"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Klebsiella pneumoniae</w:t>
            </w:r>
          </w:p>
        </w:tc>
        <w:tc>
          <w:tcPr>
            <w:tcW w:w="1560" w:type="dxa"/>
            <w:tcMar>
              <w:top w:w="30" w:type="dxa"/>
              <w:left w:w="45" w:type="dxa"/>
              <w:bottom w:w="30" w:type="dxa"/>
              <w:right w:w="45" w:type="dxa"/>
            </w:tcMar>
          </w:tcPr>
          <w:p w14:paraId="1E9E030F"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three hospitals in Athens</w:t>
            </w:r>
          </w:p>
        </w:tc>
        <w:tc>
          <w:tcPr>
            <w:tcW w:w="1965" w:type="dxa"/>
            <w:tcMar>
              <w:top w:w="30" w:type="dxa"/>
              <w:left w:w="45" w:type="dxa"/>
              <w:bottom w:w="30" w:type="dxa"/>
              <w:right w:w="45" w:type="dxa"/>
            </w:tcMar>
          </w:tcPr>
          <w:p w14:paraId="2EE8123F"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1810B7EB"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67</w:t>
            </w:r>
          </w:p>
        </w:tc>
        <w:tc>
          <w:tcPr>
            <w:tcW w:w="4111" w:type="dxa"/>
            <w:tcMar>
              <w:top w:w="30" w:type="dxa"/>
              <w:left w:w="45" w:type="dxa"/>
              <w:bottom w:w="30" w:type="dxa"/>
              <w:right w:w="45" w:type="dxa"/>
            </w:tcMar>
          </w:tcPr>
          <w:p w14:paraId="546C76F8" w14:textId="5B0A5EEE" w:rsidR="0038223D" w:rsidRPr="00B40D9F" w:rsidRDefault="008F538C" w:rsidP="00B40D9F">
            <w:pPr>
              <w:spacing w:line="360" w:lineRule="auto"/>
              <w:jc w:val="both"/>
              <w:rPr>
                <w:rFonts w:ascii="Book Antiqua" w:eastAsiaTheme="minorEastAsia" w:hAnsi="Book Antiqua"/>
                <w:color w:val="000000" w:themeColor="text1"/>
                <w:lang w:val="en-GB" w:eastAsia="zh-CN"/>
              </w:rPr>
            </w:pPr>
            <w:r w:rsidRPr="00B40D9F">
              <w:rPr>
                <w:rFonts w:ascii="Book Antiqua" w:hAnsi="Book Antiqua"/>
                <w:color w:val="000000" w:themeColor="text1"/>
                <w:lang w:val="en-GB"/>
              </w:rPr>
              <w:t>77% ICU patients</w:t>
            </w:r>
          </w:p>
        </w:tc>
      </w:tr>
      <w:tr w:rsidR="0038223D" w:rsidRPr="00B40D9F" w14:paraId="7ECFC0B9" w14:textId="77777777" w:rsidTr="005A7972">
        <w:tc>
          <w:tcPr>
            <w:tcW w:w="1496" w:type="dxa"/>
            <w:tcMar>
              <w:top w:w="30" w:type="dxa"/>
              <w:left w:w="45" w:type="dxa"/>
              <w:bottom w:w="30" w:type="dxa"/>
              <w:right w:w="45" w:type="dxa"/>
            </w:tcMar>
          </w:tcPr>
          <w:p w14:paraId="4DE23D4E"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2008</w:t>
            </w:r>
          </w:p>
        </w:tc>
        <w:tc>
          <w:tcPr>
            <w:tcW w:w="3260" w:type="dxa"/>
            <w:shd w:val="clear" w:color="auto" w:fill="FFFFFF"/>
            <w:tcMar>
              <w:top w:w="30" w:type="dxa"/>
              <w:left w:w="45" w:type="dxa"/>
              <w:bottom w:w="30" w:type="dxa"/>
              <w:right w:w="45" w:type="dxa"/>
            </w:tcMar>
          </w:tcPr>
          <w:p w14:paraId="7B56C71A" w14:textId="05D906E2"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Thessaloniki, Greece; November 2006 - April 2007</w:t>
            </w:r>
            <w:r w:rsidR="000D53D2" w:rsidRPr="00B40D9F">
              <w:rPr>
                <w:rFonts w:ascii="Book Antiqua" w:eastAsiaTheme="minorEastAsia" w:hAnsi="Book Antiqua"/>
                <w:color w:val="000000" w:themeColor="text1"/>
                <w:vertAlign w:val="superscript"/>
                <w:lang w:val="en-GB" w:eastAsia="zh-CN"/>
              </w:rPr>
              <w:t>[49]</w:t>
            </w:r>
          </w:p>
        </w:tc>
        <w:tc>
          <w:tcPr>
            <w:tcW w:w="1454" w:type="dxa"/>
            <w:shd w:val="clear" w:color="auto" w:fill="FFFFFF"/>
            <w:tcMar>
              <w:top w:w="30" w:type="dxa"/>
              <w:left w:w="45" w:type="dxa"/>
              <w:bottom w:w="30" w:type="dxa"/>
              <w:right w:w="45" w:type="dxa"/>
            </w:tcMar>
          </w:tcPr>
          <w:p w14:paraId="4B21349E"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Klebsiella pneumoniae</w:t>
            </w:r>
          </w:p>
        </w:tc>
        <w:tc>
          <w:tcPr>
            <w:tcW w:w="1560" w:type="dxa"/>
            <w:shd w:val="clear" w:color="auto" w:fill="FFFFFF"/>
            <w:tcMar>
              <w:top w:w="30" w:type="dxa"/>
              <w:left w:w="45" w:type="dxa"/>
              <w:bottom w:w="30" w:type="dxa"/>
              <w:right w:w="45" w:type="dxa"/>
            </w:tcMar>
          </w:tcPr>
          <w:p w14:paraId="53EC7B1F"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Tertiary Care Hospital</w:t>
            </w:r>
          </w:p>
        </w:tc>
        <w:tc>
          <w:tcPr>
            <w:tcW w:w="1965" w:type="dxa"/>
            <w:tcMar>
              <w:top w:w="30" w:type="dxa"/>
              <w:left w:w="45" w:type="dxa"/>
              <w:bottom w:w="30" w:type="dxa"/>
              <w:right w:w="45" w:type="dxa"/>
            </w:tcMar>
          </w:tcPr>
          <w:p w14:paraId="323C396B"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Wards</w:t>
            </w:r>
          </w:p>
        </w:tc>
        <w:tc>
          <w:tcPr>
            <w:tcW w:w="691" w:type="dxa"/>
            <w:tcMar>
              <w:top w:w="30" w:type="dxa"/>
              <w:left w:w="45" w:type="dxa"/>
              <w:bottom w:w="30" w:type="dxa"/>
              <w:right w:w="45" w:type="dxa"/>
            </w:tcMar>
          </w:tcPr>
          <w:p w14:paraId="4B737997"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9</w:t>
            </w:r>
          </w:p>
        </w:tc>
        <w:tc>
          <w:tcPr>
            <w:tcW w:w="4111" w:type="dxa"/>
            <w:tcMar>
              <w:top w:w="30" w:type="dxa"/>
              <w:left w:w="45" w:type="dxa"/>
              <w:bottom w:w="30" w:type="dxa"/>
              <w:right w:w="45" w:type="dxa"/>
            </w:tcMar>
          </w:tcPr>
          <w:p w14:paraId="280C66C8"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Patients hospitalized in different medical and surgical wards</w:t>
            </w:r>
          </w:p>
        </w:tc>
      </w:tr>
      <w:tr w:rsidR="0038223D" w:rsidRPr="00B40D9F" w14:paraId="1088489C" w14:textId="77777777" w:rsidTr="005A7972">
        <w:tc>
          <w:tcPr>
            <w:tcW w:w="1496" w:type="dxa"/>
            <w:tcMar>
              <w:top w:w="30" w:type="dxa"/>
              <w:left w:w="45" w:type="dxa"/>
              <w:bottom w:w="30" w:type="dxa"/>
              <w:right w:w="45" w:type="dxa"/>
            </w:tcMar>
          </w:tcPr>
          <w:p w14:paraId="032170A6"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2008</w:t>
            </w:r>
          </w:p>
        </w:tc>
        <w:tc>
          <w:tcPr>
            <w:tcW w:w="3260" w:type="dxa"/>
            <w:tcMar>
              <w:top w:w="30" w:type="dxa"/>
              <w:left w:w="45" w:type="dxa"/>
              <w:bottom w:w="30" w:type="dxa"/>
              <w:right w:w="45" w:type="dxa"/>
            </w:tcMar>
          </w:tcPr>
          <w:p w14:paraId="34EB3219" w14:textId="5CFD0FB8"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Nantes, France,; April 1996 - July 2004</w:t>
            </w:r>
            <w:r w:rsidR="000D53D2" w:rsidRPr="00B40D9F">
              <w:rPr>
                <w:rFonts w:ascii="Book Antiqua" w:eastAsiaTheme="minorEastAsia" w:hAnsi="Book Antiqua"/>
                <w:color w:val="000000" w:themeColor="text1"/>
                <w:vertAlign w:val="superscript"/>
                <w:lang w:val="en-GB" w:eastAsia="zh-CN"/>
              </w:rPr>
              <w:t>[50]</w:t>
            </w:r>
          </w:p>
        </w:tc>
        <w:tc>
          <w:tcPr>
            <w:tcW w:w="1454" w:type="dxa"/>
            <w:tcMar>
              <w:top w:w="30" w:type="dxa"/>
              <w:left w:w="45" w:type="dxa"/>
              <w:bottom w:w="30" w:type="dxa"/>
              <w:right w:w="45" w:type="dxa"/>
            </w:tcMar>
          </w:tcPr>
          <w:p w14:paraId="3DEDBFDA"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64E5E5B6"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University Hospital</w:t>
            </w:r>
          </w:p>
        </w:tc>
        <w:tc>
          <w:tcPr>
            <w:tcW w:w="1965" w:type="dxa"/>
            <w:tcMar>
              <w:top w:w="30" w:type="dxa"/>
              <w:left w:w="45" w:type="dxa"/>
              <w:bottom w:w="30" w:type="dxa"/>
              <w:right w:w="45" w:type="dxa"/>
            </w:tcMar>
          </w:tcPr>
          <w:p w14:paraId="62AA56F3"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3BD68E55"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59</w:t>
            </w:r>
          </w:p>
        </w:tc>
        <w:tc>
          <w:tcPr>
            <w:tcW w:w="4111" w:type="dxa"/>
            <w:shd w:val="clear" w:color="auto" w:fill="FFFFFF"/>
            <w:tcMar>
              <w:top w:w="30" w:type="dxa"/>
              <w:left w:w="45" w:type="dxa"/>
              <w:bottom w:w="30" w:type="dxa"/>
              <w:right w:w="45" w:type="dxa"/>
            </w:tcMar>
          </w:tcPr>
          <w:p w14:paraId="311F157E"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Mostly urinary tract infections and pneumonia</w:t>
            </w:r>
          </w:p>
        </w:tc>
      </w:tr>
      <w:tr w:rsidR="0038223D" w:rsidRPr="00B40D9F" w14:paraId="2EA2CF38" w14:textId="77777777" w:rsidTr="005A7972">
        <w:tc>
          <w:tcPr>
            <w:tcW w:w="1496" w:type="dxa"/>
            <w:tcMar>
              <w:top w:w="30" w:type="dxa"/>
              <w:left w:w="45" w:type="dxa"/>
              <w:bottom w:w="30" w:type="dxa"/>
              <w:right w:w="45" w:type="dxa"/>
            </w:tcMar>
          </w:tcPr>
          <w:p w14:paraId="5756473C"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2008</w:t>
            </w:r>
          </w:p>
        </w:tc>
        <w:tc>
          <w:tcPr>
            <w:tcW w:w="3260" w:type="dxa"/>
            <w:tcMar>
              <w:top w:w="30" w:type="dxa"/>
              <w:left w:w="45" w:type="dxa"/>
              <w:bottom w:w="30" w:type="dxa"/>
              <w:right w:w="45" w:type="dxa"/>
            </w:tcMar>
          </w:tcPr>
          <w:p w14:paraId="23F7BC57" w14:textId="6B9E6A63"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UK; November 2003-November 2007</w:t>
            </w:r>
            <w:r w:rsidR="000D53D2" w:rsidRPr="00B40D9F">
              <w:rPr>
                <w:rFonts w:ascii="Book Antiqua" w:eastAsiaTheme="minorEastAsia" w:hAnsi="Book Antiqua"/>
                <w:color w:val="000000" w:themeColor="text1"/>
                <w:vertAlign w:val="superscript"/>
                <w:lang w:val="en-GB" w:eastAsia="zh-CN"/>
              </w:rPr>
              <w:t>[51]</w:t>
            </w:r>
          </w:p>
        </w:tc>
        <w:tc>
          <w:tcPr>
            <w:tcW w:w="1454" w:type="dxa"/>
            <w:tcMar>
              <w:top w:w="30" w:type="dxa"/>
              <w:left w:w="45" w:type="dxa"/>
              <w:bottom w:w="30" w:type="dxa"/>
              <w:right w:w="45" w:type="dxa"/>
            </w:tcMar>
          </w:tcPr>
          <w:p w14:paraId="72010C86"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2D4A765A"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12 UK Hospital</w:t>
            </w:r>
          </w:p>
        </w:tc>
        <w:tc>
          <w:tcPr>
            <w:tcW w:w="1965" w:type="dxa"/>
            <w:tcMar>
              <w:top w:w="30" w:type="dxa"/>
              <w:left w:w="45" w:type="dxa"/>
              <w:bottom w:w="30" w:type="dxa"/>
              <w:right w:w="45" w:type="dxa"/>
            </w:tcMar>
          </w:tcPr>
          <w:p w14:paraId="1CAB3656"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patients</w:t>
            </w:r>
          </w:p>
        </w:tc>
        <w:tc>
          <w:tcPr>
            <w:tcW w:w="691" w:type="dxa"/>
            <w:tcMar>
              <w:top w:w="30" w:type="dxa"/>
              <w:left w:w="45" w:type="dxa"/>
              <w:bottom w:w="30" w:type="dxa"/>
              <w:right w:w="45" w:type="dxa"/>
            </w:tcMar>
          </w:tcPr>
          <w:p w14:paraId="6F503A56"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32</w:t>
            </w:r>
          </w:p>
        </w:tc>
        <w:tc>
          <w:tcPr>
            <w:tcW w:w="4111" w:type="dxa"/>
            <w:tcMar>
              <w:top w:w="30" w:type="dxa"/>
              <w:left w:w="45" w:type="dxa"/>
              <w:bottom w:w="30" w:type="dxa"/>
              <w:right w:w="45" w:type="dxa"/>
            </w:tcMar>
          </w:tcPr>
          <w:p w14:paraId="73DADED0"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15 cases from same hospital</w:t>
            </w:r>
          </w:p>
        </w:tc>
      </w:tr>
      <w:tr w:rsidR="0038223D" w:rsidRPr="00B40D9F" w14:paraId="5B4B387C" w14:textId="77777777" w:rsidTr="005A7972">
        <w:tc>
          <w:tcPr>
            <w:tcW w:w="1496" w:type="dxa"/>
            <w:tcMar>
              <w:top w:w="30" w:type="dxa"/>
              <w:left w:w="45" w:type="dxa"/>
              <w:bottom w:w="30" w:type="dxa"/>
              <w:right w:w="45" w:type="dxa"/>
            </w:tcMar>
          </w:tcPr>
          <w:p w14:paraId="36F46259"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2009</w:t>
            </w:r>
          </w:p>
        </w:tc>
        <w:tc>
          <w:tcPr>
            <w:tcW w:w="3260" w:type="dxa"/>
            <w:tcMar>
              <w:top w:w="30" w:type="dxa"/>
              <w:left w:w="45" w:type="dxa"/>
              <w:bottom w:w="30" w:type="dxa"/>
              <w:right w:w="45" w:type="dxa"/>
            </w:tcMar>
          </w:tcPr>
          <w:p w14:paraId="586DC35A" w14:textId="1465BA4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Greece; February 2008 - December 2008</w:t>
            </w:r>
            <w:r w:rsidR="000D53D2" w:rsidRPr="00B40D9F">
              <w:rPr>
                <w:rFonts w:ascii="Book Antiqua" w:eastAsiaTheme="minorEastAsia" w:hAnsi="Book Antiqua"/>
                <w:color w:val="000000" w:themeColor="text1"/>
                <w:vertAlign w:val="superscript"/>
                <w:lang w:val="en-GB" w:eastAsia="zh-CN"/>
              </w:rPr>
              <w:t>[52]</w:t>
            </w:r>
          </w:p>
        </w:tc>
        <w:tc>
          <w:tcPr>
            <w:tcW w:w="1454" w:type="dxa"/>
            <w:tcMar>
              <w:top w:w="30" w:type="dxa"/>
              <w:left w:w="45" w:type="dxa"/>
              <w:bottom w:w="30" w:type="dxa"/>
              <w:right w:w="45" w:type="dxa"/>
            </w:tcMar>
          </w:tcPr>
          <w:p w14:paraId="05EC376E"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Klebsiella pneumoniae</w:t>
            </w:r>
          </w:p>
        </w:tc>
        <w:tc>
          <w:tcPr>
            <w:tcW w:w="1560" w:type="dxa"/>
            <w:tcMar>
              <w:top w:w="30" w:type="dxa"/>
              <w:left w:w="45" w:type="dxa"/>
              <w:bottom w:w="30" w:type="dxa"/>
              <w:right w:w="45" w:type="dxa"/>
            </w:tcMar>
          </w:tcPr>
          <w:p w14:paraId="5217215F"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21 Greek hospitals</w:t>
            </w:r>
          </w:p>
        </w:tc>
        <w:tc>
          <w:tcPr>
            <w:tcW w:w="1965" w:type="dxa"/>
            <w:shd w:val="clear" w:color="auto" w:fill="FFFFFF"/>
            <w:tcMar>
              <w:top w:w="30" w:type="dxa"/>
              <w:left w:w="45" w:type="dxa"/>
              <w:bottom w:w="30" w:type="dxa"/>
              <w:right w:w="45" w:type="dxa"/>
            </w:tcMar>
          </w:tcPr>
          <w:p w14:paraId="5C680C02"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patients</w:t>
            </w:r>
          </w:p>
        </w:tc>
        <w:tc>
          <w:tcPr>
            <w:tcW w:w="691" w:type="dxa"/>
            <w:tcMar>
              <w:top w:w="30" w:type="dxa"/>
              <w:left w:w="45" w:type="dxa"/>
              <w:bottom w:w="30" w:type="dxa"/>
              <w:right w:w="45" w:type="dxa"/>
            </w:tcMar>
          </w:tcPr>
          <w:p w14:paraId="1EA1820B"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52</w:t>
            </w:r>
          </w:p>
        </w:tc>
        <w:tc>
          <w:tcPr>
            <w:tcW w:w="4111" w:type="dxa"/>
            <w:shd w:val="clear" w:color="auto" w:fill="FFFFFF"/>
            <w:tcMar>
              <w:top w:w="30" w:type="dxa"/>
              <w:left w:w="45" w:type="dxa"/>
              <w:bottom w:w="30" w:type="dxa"/>
              <w:right w:w="45" w:type="dxa"/>
            </w:tcMar>
          </w:tcPr>
          <w:p w14:paraId="3506A741" w14:textId="02CDA82E" w:rsidR="0038223D" w:rsidRPr="00B40D9F" w:rsidRDefault="0038223D" w:rsidP="00B40D9F">
            <w:pPr>
              <w:spacing w:line="360" w:lineRule="auto"/>
              <w:ind w:right="-515"/>
              <w:jc w:val="both"/>
              <w:rPr>
                <w:rFonts w:ascii="Book Antiqua" w:hAnsi="Book Antiqua"/>
                <w:color w:val="000000" w:themeColor="text1"/>
                <w:lang w:val="en-GB"/>
              </w:rPr>
            </w:pPr>
            <w:r w:rsidRPr="00B40D9F">
              <w:rPr>
                <w:rFonts w:ascii="Book Antiqua" w:hAnsi="Book Antiqua"/>
                <w:color w:val="000000" w:themeColor="text1"/>
                <w:lang w:val="en-GB"/>
              </w:rPr>
              <w:t>All patients from</w:t>
            </w:r>
            <w:r w:rsidR="00CF5007" w:rsidRPr="00B40D9F">
              <w:rPr>
                <w:rFonts w:ascii="Book Antiqua" w:eastAsiaTheme="minorEastAsia" w:hAnsi="Book Antiqua"/>
                <w:color w:val="000000" w:themeColor="text1"/>
                <w:lang w:val="en-GB" w:eastAsia="zh-CN"/>
              </w:rPr>
              <w:t xml:space="preserve"> ICU</w:t>
            </w:r>
          </w:p>
        </w:tc>
      </w:tr>
      <w:tr w:rsidR="0038223D" w:rsidRPr="00B40D9F" w14:paraId="56820C44" w14:textId="77777777" w:rsidTr="005A7972">
        <w:tc>
          <w:tcPr>
            <w:tcW w:w="1496" w:type="dxa"/>
            <w:tcMar>
              <w:top w:w="30" w:type="dxa"/>
              <w:left w:w="45" w:type="dxa"/>
              <w:bottom w:w="30" w:type="dxa"/>
              <w:right w:w="45" w:type="dxa"/>
            </w:tcMar>
          </w:tcPr>
          <w:p w14:paraId="6FC2DF03"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2009</w:t>
            </w:r>
          </w:p>
        </w:tc>
        <w:tc>
          <w:tcPr>
            <w:tcW w:w="3260" w:type="dxa"/>
            <w:tcMar>
              <w:top w:w="30" w:type="dxa"/>
              <w:left w:w="45" w:type="dxa"/>
              <w:bottom w:w="30" w:type="dxa"/>
              <w:right w:w="45" w:type="dxa"/>
            </w:tcMar>
          </w:tcPr>
          <w:p w14:paraId="21F25A7F" w14:textId="35751334"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Thessaloniki, Greece; November 2004 - December 2005</w:t>
            </w:r>
            <w:r w:rsidR="000D53D2" w:rsidRPr="00B40D9F">
              <w:rPr>
                <w:rFonts w:ascii="Book Antiqua" w:eastAsiaTheme="minorEastAsia" w:hAnsi="Book Antiqua"/>
                <w:color w:val="000000" w:themeColor="text1"/>
                <w:vertAlign w:val="superscript"/>
                <w:lang w:val="en-GB" w:eastAsia="zh-CN"/>
              </w:rPr>
              <w:t>[53]</w:t>
            </w:r>
          </w:p>
        </w:tc>
        <w:tc>
          <w:tcPr>
            <w:tcW w:w="1454" w:type="dxa"/>
            <w:tcMar>
              <w:top w:w="30" w:type="dxa"/>
              <w:left w:w="45" w:type="dxa"/>
              <w:bottom w:w="30" w:type="dxa"/>
              <w:right w:w="45" w:type="dxa"/>
            </w:tcMar>
          </w:tcPr>
          <w:p w14:paraId="69867CE5"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67725753"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University Hospital</w:t>
            </w:r>
          </w:p>
        </w:tc>
        <w:tc>
          <w:tcPr>
            <w:tcW w:w="1965" w:type="dxa"/>
            <w:shd w:val="clear" w:color="auto" w:fill="FFFFFF"/>
            <w:tcMar>
              <w:top w:w="30" w:type="dxa"/>
              <w:left w:w="45" w:type="dxa"/>
              <w:bottom w:w="30" w:type="dxa"/>
              <w:right w:w="45" w:type="dxa"/>
            </w:tcMar>
          </w:tcPr>
          <w:p w14:paraId="288CE7D7"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patients</w:t>
            </w:r>
          </w:p>
        </w:tc>
        <w:tc>
          <w:tcPr>
            <w:tcW w:w="691" w:type="dxa"/>
            <w:tcMar>
              <w:top w:w="30" w:type="dxa"/>
              <w:left w:w="45" w:type="dxa"/>
              <w:bottom w:w="30" w:type="dxa"/>
              <w:right w:w="45" w:type="dxa"/>
            </w:tcMar>
          </w:tcPr>
          <w:p w14:paraId="40A6F108"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29</w:t>
            </w:r>
          </w:p>
        </w:tc>
        <w:tc>
          <w:tcPr>
            <w:tcW w:w="4111" w:type="dxa"/>
            <w:shd w:val="clear" w:color="auto" w:fill="FFFFFF"/>
            <w:tcMar>
              <w:top w:w="30" w:type="dxa"/>
              <w:left w:w="45" w:type="dxa"/>
              <w:bottom w:w="30" w:type="dxa"/>
              <w:right w:w="45" w:type="dxa"/>
            </w:tcMar>
          </w:tcPr>
          <w:p w14:paraId="5F799626" w14:textId="3C3D0C5A" w:rsidR="0038223D" w:rsidRPr="00B40D9F" w:rsidRDefault="0038223D" w:rsidP="00B40D9F">
            <w:pPr>
              <w:spacing w:line="360" w:lineRule="auto"/>
              <w:ind w:right="-515"/>
              <w:jc w:val="both"/>
              <w:rPr>
                <w:rFonts w:ascii="Book Antiqua" w:hAnsi="Book Antiqua"/>
                <w:color w:val="000000" w:themeColor="text1"/>
                <w:lang w:val="en-GB"/>
              </w:rPr>
            </w:pPr>
            <w:r w:rsidRPr="00B40D9F">
              <w:rPr>
                <w:rFonts w:ascii="Book Antiqua" w:hAnsi="Book Antiqua"/>
                <w:color w:val="000000" w:themeColor="text1"/>
                <w:lang w:val="en-GB"/>
              </w:rPr>
              <w:t xml:space="preserve">All patients from </w:t>
            </w:r>
            <w:r w:rsidR="00CF5007" w:rsidRPr="00B40D9F">
              <w:rPr>
                <w:rFonts w:ascii="Book Antiqua" w:eastAsiaTheme="minorEastAsia" w:hAnsi="Book Antiqua"/>
                <w:color w:val="000000" w:themeColor="text1"/>
                <w:lang w:val="en-GB" w:eastAsia="zh-CN"/>
              </w:rPr>
              <w:t>ICU</w:t>
            </w:r>
          </w:p>
        </w:tc>
      </w:tr>
      <w:tr w:rsidR="0038223D" w:rsidRPr="00B40D9F" w14:paraId="264CE203" w14:textId="77777777" w:rsidTr="005A7972">
        <w:tc>
          <w:tcPr>
            <w:tcW w:w="1496" w:type="dxa"/>
            <w:tcMar>
              <w:top w:w="30" w:type="dxa"/>
              <w:left w:w="45" w:type="dxa"/>
              <w:bottom w:w="30" w:type="dxa"/>
              <w:right w:w="45" w:type="dxa"/>
            </w:tcMar>
          </w:tcPr>
          <w:p w14:paraId="561D6C16"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2010</w:t>
            </w:r>
          </w:p>
        </w:tc>
        <w:tc>
          <w:tcPr>
            <w:tcW w:w="3260" w:type="dxa"/>
            <w:tcMar>
              <w:top w:w="30" w:type="dxa"/>
              <w:left w:w="45" w:type="dxa"/>
              <w:bottom w:w="30" w:type="dxa"/>
              <w:right w:w="45" w:type="dxa"/>
            </w:tcMar>
          </w:tcPr>
          <w:p w14:paraId="41C86A99" w14:textId="5F3D6274"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Zonguldak, Turkey; 2003–2006</w:t>
            </w:r>
            <w:r w:rsidR="000D53D2" w:rsidRPr="00B40D9F">
              <w:rPr>
                <w:rFonts w:ascii="Book Antiqua" w:eastAsiaTheme="minorEastAsia" w:hAnsi="Book Antiqua"/>
                <w:color w:val="000000" w:themeColor="text1"/>
                <w:vertAlign w:val="superscript"/>
                <w:lang w:val="en-GB" w:eastAsia="zh-CN"/>
              </w:rPr>
              <w:t>[54]</w:t>
            </w:r>
          </w:p>
        </w:tc>
        <w:tc>
          <w:tcPr>
            <w:tcW w:w="1454" w:type="dxa"/>
            <w:tcMar>
              <w:top w:w="30" w:type="dxa"/>
              <w:left w:w="45" w:type="dxa"/>
              <w:bottom w:w="30" w:type="dxa"/>
              <w:right w:w="45" w:type="dxa"/>
            </w:tcMar>
          </w:tcPr>
          <w:p w14:paraId="40AE4AEB"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Acinetobacter baumannii</w:t>
            </w:r>
          </w:p>
        </w:tc>
        <w:tc>
          <w:tcPr>
            <w:tcW w:w="1560" w:type="dxa"/>
            <w:tcMar>
              <w:top w:w="30" w:type="dxa"/>
              <w:left w:w="45" w:type="dxa"/>
              <w:bottom w:w="30" w:type="dxa"/>
              <w:right w:w="45" w:type="dxa"/>
            </w:tcMar>
          </w:tcPr>
          <w:p w14:paraId="797D0351"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University Hospital</w:t>
            </w:r>
          </w:p>
        </w:tc>
        <w:tc>
          <w:tcPr>
            <w:tcW w:w="1965" w:type="dxa"/>
            <w:tcMar>
              <w:top w:w="30" w:type="dxa"/>
              <w:left w:w="45" w:type="dxa"/>
              <w:bottom w:w="30" w:type="dxa"/>
              <w:right w:w="45" w:type="dxa"/>
            </w:tcMar>
          </w:tcPr>
          <w:p w14:paraId="4BF5347C"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18EB4ED8"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116</w:t>
            </w:r>
          </w:p>
        </w:tc>
        <w:tc>
          <w:tcPr>
            <w:tcW w:w="4111" w:type="dxa"/>
            <w:tcMar>
              <w:top w:w="30" w:type="dxa"/>
              <w:left w:w="45" w:type="dxa"/>
              <w:bottom w:w="30" w:type="dxa"/>
              <w:right w:w="45" w:type="dxa"/>
            </w:tcMar>
          </w:tcPr>
          <w:p w14:paraId="163C6720" w14:textId="0D0FA653"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Tracheal aspirates (32%), wound swabs (22%), blood (14%), bronchoalveolar specimens (11%) and urine, sterile fluids, catheter tips, abscess and sputum (each &lt;</w:t>
            </w:r>
            <w:r w:rsidR="00CF5007"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5%).</w:t>
            </w:r>
          </w:p>
        </w:tc>
      </w:tr>
      <w:tr w:rsidR="0038223D" w:rsidRPr="00B40D9F" w14:paraId="742F3F84" w14:textId="77777777" w:rsidTr="005A7972">
        <w:tc>
          <w:tcPr>
            <w:tcW w:w="1496" w:type="dxa"/>
            <w:tcMar>
              <w:top w:w="30" w:type="dxa"/>
              <w:left w:w="45" w:type="dxa"/>
              <w:bottom w:w="30" w:type="dxa"/>
              <w:right w:w="45" w:type="dxa"/>
            </w:tcMar>
          </w:tcPr>
          <w:p w14:paraId="6E874715"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2010</w:t>
            </w:r>
          </w:p>
        </w:tc>
        <w:tc>
          <w:tcPr>
            <w:tcW w:w="3260" w:type="dxa"/>
            <w:tcMar>
              <w:top w:w="30" w:type="dxa"/>
              <w:left w:w="45" w:type="dxa"/>
              <w:bottom w:w="30" w:type="dxa"/>
              <w:right w:w="45" w:type="dxa"/>
            </w:tcMar>
          </w:tcPr>
          <w:p w14:paraId="56BEE118" w14:textId="6E66715A"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Texas, USA; February-June </w:t>
            </w:r>
            <w:r w:rsidRPr="00B40D9F">
              <w:rPr>
                <w:rFonts w:ascii="Book Antiqua" w:hAnsi="Book Antiqua"/>
                <w:color w:val="000000" w:themeColor="text1"/>
                <w:lang w:val="en-GB"/>
              </w:rPr>
              <w:lastRenderedPageBreak/>
              <w:t>2008/March-June2009</w:t>
            </w:r>
            <w:r w:rsidR="000D53D2" w:rsidRPr="00B40D9F">
              <w:rPr>
                <w:rFonts w:ascii="Book Antiqua" w:eastAsiaTheme="minorEastAsia" w:hAnsi="Book Antiqua"/>
                <w:color w:val="000000" w:themeColor="text1"/>
                <w:vertAlign w:val="superscript"/>
                <w:lang w:val="en-GB" w:eastAsia="zh-CN"/>
              </w:rPr>
              <w:t>[55]</w:t>
            </w:r>
          </w:p>
        </w:tc>
        <w:tc>
          <w:tcPr>
            <w:tcW w:w="1454" w:type="dxa"/>
            <w:tcMar>
              <w:top w:w="30" w:type="dxa"/>
              <w:left w:w="45" w:type="dxa"/>
              <w:bottom w:w="30" w:type="dxa"/>
              <w:right w:w="45" w:type="dxa"/>
            </w:tcMar>
          </w:tcPr>
          <w:p w14:paraId="73CE4848"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lastRenderedPageBreak/>
              <w:t xml:space="preserve">Enterobacter </w:t>
            </w:r>
            <w:r w:rsidRPr="00B40D9F">
              <w:rPr>
                <w:rFonts w:ascii="Book Antiqua" w:hAnsi="Book Antiqua"/>
                <w:i/>
                <w:color w:val="000000" w:themeColor="text1"/>
                <w:lang w:val="en-GB"/>
              </w:rPr>
              <w:lastRenderedPageBreak/>
              <w:t>cloacae</w:t>
            </w:r>
          </w:p>
        </w:tc>
        <w:tc>
          <w:tcPr>
            <w:tcW w:w="1560" w:type="dxa"/>
            <w:shd w:val="clear" w:color="auto" w:fill="FFFFFF"/>
            <w:tcMar>
              <w:top w:w="30" w:type="dxa"/>
              <w:left w:w="45" w:type="dxa"/>
              <w:bottom w:w="30" w:type="dxa"/>
              <w:right w:w="45" w:type="dxa"/>
            </w:tcMar>
          </w:tcPr>
          <w:p w14:paraId="4BB7E7F1"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 xml:space="preserve">Children’s </w:t>
            </w:r>
            <w:r w:rsidRPr="00B40D9F">
              <w:rPr>
                <w:rFonts w:ascii="Book Antiqua" w:hAnsi="Book Antiqua"/>
                <w:color w:val="000000" w:themeColor="text1"/>
                <w:lang w:val="en-GB"/>
              </w:rPr>
              <w:lastRenderedPageBreak/>
              <w:t>Hospital</w:t>
            </w:r>
          </w:p>
        </w:tc>
        <w:tc>
          <w:tcPr>
            <w:tcW w:w="1965" w:type="dxa"/>
            <w:tcMar>
              <w:top w:w="30" w:type="dxa"/>
              <w:left w:w="45" w:type="dxa"/>
              <w:bottom w:w="30" w:type="dxa"/>
              <w:right w:w="45" w:type="dxa"/>
            </w:tcMar>
          </w:tcPr>
          <w:p w14:paraId="6949F711"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 xml:space="preserve">Children ICU </w:t>
            </w:r>
            <w:r w:rsidRPr="00B40D9F">
              <w:rPr>
                <w:rFonts w:ascii="Book Antiqua" w:hAnsi="Book Antiqua"/>
                <w:color w:val="000000" w:themeColor="text1"/>
                <w:lang w:val="en-GB"/>
              </w:rPr>
              <w:lastRenderedPageBreak/>
              <w:t>and Other Wards</w:t>
            </w:r>
          </w:p>
        </w:tc>
        <w:tc>
          <w:tcPr>
            <w:tcW w:w="691" w:type="dxa"/>
            <w:tcMar>
              <w:top w:w="30" w:type="dxa"/>
              <w:left w:w="45" w:type="dxa"/>
              <w:bottom w:w="30" w:type="dxa"/>
              <w:right w:w="45" w:type="dxa"/>
            </w:tcMar>
          </w:tcPr>
          <w:p w14:paraId="5598444E"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3</w:t>
            </w:r>
          </w:p>
        </w:tc>
        <w:tc>
          <w:tcPr>
            <w:tcW w:w="4111" w:type="dxa"/>
            <w:tcMar>
              <w:top w:w="30" w:type="dxa"/>
              <w:left w:w="45" w:type="dxa"/>
              <w:bottom w:w="30" w:type="dxa"/>
              <w:right w:w="45" w:type="dxa"/>
            </w:tcMar>
          </w:tcPr>
          <w:p w14:paraId="4D814B36" w14:textId="5CDAED8C"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Fecal colonization</w:t>
            </w:r>
          </w:p>
        </w:tc>
      </w:tr>
      <w:tr w:rsidR="0038223D" w:rsidRPr="00B40D9F" w14:paraId="00DB2278" w14:textId="77777777" w:rsidTr="005A7972">
        <w:tc>
          <w:tcPr>
            <w:tcW w:w="1496" w:type="dxa"/>
            <w:tcMar>
              <w:top w:w="30" w:type="dxa"/>
              <w:left w:w="45" w:type="dxa"/>
              <w:bottom w:w="30" w:type="dxa"/>
              <w:right w:w="45" w:type="dxa"/>
            </w:tcMar>
          </w:tcPr>
          <w:p w14:paraId="53A4902E"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2010</w:t>
            </w:r>
          </w:p>
        </w:tc>
        <w:tc>
          <w:tcPr>
            <w:tcW w:w="3260" w:type="dxa"/>
            <w:tcMar>
              <w:top w:w="30" w:type="dxa"/>
              <w:left w:w="45" w:type="dxa"/>
              <w:bottom w:w="30" w:type="dxa"/>
              <w:right w:w="45" w:type="dxa"/>
            </w:tcMar>
          </w:tcPr>
          <w:p w14:paraId="6B3C1DD5" w14:textId="7B74E39B"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France; 2003-2004</w:t>
            </w:r>
            <w:r w:rsidR="000D53D2" w:rsidRPr="00B40D9F">
              <w:rPr>
                <w:rFonts w:ascii="Book Antiqua" w:eastAsiaTheme="minorEastAsia" w:hAnsi="Book Antiqua"/>
                <w:color w:val="000000" w:themeColor="text1"/>
                <w:vertAlign w:val="superscript"/>
                <w:lang w:val="en-GB" w:eastAsia="zh-CN"/>
              </w:rPr>
              <w:t>[56]</w:t>
            </w:r>
          </w:p>
        </w:tc>
        <w:tc>
          <w:tcPr>
            <w:tcW w:w="1454" w:type="dxa"/>
            <w:tcMar>
              <w:top w:w="30" w:type="dxa"/>
              <w:left w:w="45" w:type="dxa"/>
              <w:bottom w:w="30" w:type="dxa"/>
              <w:right w:w="45" w:type="dxa"/>
            </w:tcMar>
          </w:tcPr>
          <w:p w14:paraId="7C516E82"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Klebsiella pneumoniae</w:t>
            </w:r>
          </w:p>
        </w:tc>
        <w:tc>
          <w:tcPr>
            <w:tcW w:w="1560" w:type="dxa"/>
            <w:shd w:val="clear" w:color="auto" w:fill="FFFFFF"/>
            <w:tcMar>
              <w:top w:w="30" w:type="dxa"/>
              <w:left w:w="45" w:type="dxa"/>
              <w:bottom w:w="30" w:type="dxa"/>
              <w:right w:w="45" w:type="dxa"/>
            </w:tcMar>
          </w:tcPr>
          <w:p w14:paraId="5B09746D"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care centre for abdominal surgery</w:t>
            </w:r>
          </w:p>
        </w:tc>
        <w:tc>
          <w:tcPr>
            <w:tcW w:w="1965" w:type="dxa"/>
            <w:tcMar>
              <w:top w:w="30" w:type="dxa"/>
              <w:left w:w="45" w:type="dxa"/>
              <w:bottom w:w="30" w:type="dxa"/>
              <w:right w:w="45" w:type="dxa"/>
            </w:tcMar>
          </w:tcPr>
          <w:p w14:paraId="14C4558A"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4B123DBD"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8</w:t>
            </w:r>
          </w:p>
        </w:tc>
        <w:tc>
          <w:tcPr>
            <w:tcW w:w="4111" w:type="dxa"/>
            <w:tcMar>
              <w:top w:w="30" w:type="dxa"/>
              <w:left w:w="45" w:type="dxa"/>
              <w:bottom w:w="30" w:type="dxa"/>
              <w:right w:w="45" w:type="dxa"/>
            </w:tcMar>
          </w:tcPr>
          <w:p w14:paraId="15D754C1" w14:textId="50310E66" w:rsidR="0038223D" w:rsidRPr="00B40D9F" w:rsidRDefault="00CF5007"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Rectal </w:t>
            </w:r>
            <w:r w:rsidR="0038223D" w:rsidRPr="00B40D9F">
              <w:rPr>
                <w:rFonts w:ascii="Book Antiqua" w:hAnsi="Book Antiqua"/>
                <w:color w:val="000000" w:themeColor="text1"/>
                <w:lang w:val="en-GB"/>
              </w:rPr>
              <w:t>swab, urine culture, blood culture, tracheal aspirates</w:t>
            </w:r>
          </w:p>
        </w:tc>
      </w:tr>
      <w:tr w:rsidR="0038223D" w:rsidRPr="00B40D9F" w14:paraId="29E7CF50" w14:textId="77777777" w:rsidTr="005A7972">
        <w:tc>
          <w:tcPr>
            <w:tcW w:w="1496" w:type="dxa"/>
            <w:tcMar>
              <w:top w:w="30" w:type="dxa"/>
              <w:left w:w="45" w:type="dxa"/>
              <w:bottom w:w="30" w:type="dxa"/>
              <w:right w:w="45" w:type="dxa"/>
            </w:tcMar>
          </w:tcPr>
          <w:p w14:paraId="71C60B77"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2010</w:t>
            </w:r>
          </w:p>
        </w:tc>
        <w:tc>
          <w:tcPr>
            <w:tcW w:w="3260" w:type="dxa"/>
            <w:tcMar>
              <w:top w:w="30" w:type="dxa"/>
              <w:left w:w="45" w:type="dxa"/>
              <w:bottom w:w="30" w:type="dxa"/>
              <w:right w:w="45" w:type="dxa"/>
            </w:tcMar>
          </w:tcPr>
          <w:p w14:paraId="55B2C513" w14:textId="3A889A9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Athens, Greece; February - December 2009</w:t>
            </w:r>
            <w:r w:rsidR="000D53D2" w:rsidRPr="00B40D9F">
              <w:rPr>
                <w:rFonts w:ascii="Book Antiqua" w:eastAsiaTheme="minorEastAsia" w:hAnsi="Book Antiqua"/>
                <w:color w:val="000000" w:themeColor="text1"/>
                <w:vertAlign w:val="superscript"/>
                <w:lang w:val="en-GB" w:eastAsia="zh-CN"/>
              </w:rPr>
              <w:t>[57]</w:t>
            </w:r>
          </w:p>
        </w:tc>
        <w:tc>
          <w:tcPr>
            <w:tcW w:w="1454" w:type="dxa"/>
            <w:tcMar>
              <w:top w:w="30" w:type="dxa"/>
              <w:left w:w="45" w:type="dxa"/>
              <w:bottom w:w="30" w:type="dxa"/>
              <w:right w:w="45" w:type="dxa"/>
            </w:tcMar>
          </w:tcPr>
          <w:p w14:paraId="463F3E0C"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Klebsiella pneumoniae</w:t>
            </w:r>
          </w:p>
        </w:tc>
        <w:tc>
          <w:tcPr>
            <w:tcW w:w="1560" w:type="dxa"/>
            <w:tcMar>
              <w:top w:w="30" w:type="dxa"/>
              <w:left w:w="45" w:type="dxa"/>
              <w:bottom w:w="30" w:type="dxa"/>
              <w:right w:w="45" w:type="dxa"/>
            </w:tcMar>
          </w:tcPr>
          <w:p w14:paraId="033C2B87"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University Hospital</w:t>
            </w:r>
          </w:p>
        </w:tc>
        <w:tc>
          <w:tcPr>
            <w:tcW w:w="1965" w:type="dxa"/>
            <w:tcMar>
              <w:top w:w="30" w:type="dxa"/>
              <w:left w:w="45" w:type="dxa"/>
              <w:bottom w:w="30" w:type="dxa"/>
              <w:right w:w="45" w:type="dxa"/>
            </w:tcMar>
          </w:tcPr>
          <w:p w14:paraId="365E935D"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65482EE7"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42</w:t>
            </w:r>
          </w:p>
        </w:tc>
        <w:tc>
          <w:tcPr>
            <w:tcW w:w="4111" w:type="dxa"/>
            <w:tcMar>
              <w:top w:w="30" w:type="dxa"/>
              <w:left w:w="45" w:type="dxa"/>
              <w:bottom w:w="30" w:type="dxa"/>
              <w:right w:w="45" w:type="dxa"/>
            </w:tcMar>
          </w:tcPr>
          <w:p w14:paraId="1D3C35C7" w14:textId="58587343" w:rsidR="0038223D" w:rsidRPr="00B40D9F" w:rsidRDefault="00CF5007"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Hospital</w:t>
            </w:r>
            <w:r w:rsidR="0038223D" w:rsidRPr="00B40D9F">
              <w:rPr>
                <w:rFonts w:ascii="Book Antiqua" w:hAnsi="Book Antiqua"/>
                <w:color w:val="000000" w:themeColor="text1"/>
                <w:lang w:val="en-GB"/>
              </w:rPr>
              <w:t>-acquired infections</w:t>
            </w:r>
          </w:p>
        </w:tc>
      </w:tr>
      <w:tr w:rsidR="0038223D" w:rsidRPr="00B40D9F" w14:paraId="27605346" w14:textId="77777777" w:rsidTr="005A7972">
        <w:tc>
          <w:tcPr>
            <w:tcW w:w="1496" w:type="dxa"/>
            <w:tcMar>
              <w:top w:w="30" w:type="dxa"/>
              <w:left w:w="45" w:type="dxa"/>
              <w:bottom w:w="30" w:type="dxa"/>
              <w:right w:w="45" w:type="dxa"/>
            </w:tcMar>
          </w:tcPr>
          <w:p w14:paraId="3D08F67F"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2010</w:t>
            </w:r>
          </w:p>
        </w:tc>
        <w:tc>
          <w:tcPr>
            <w:tcW w:w="3260" w:type="dxa"/>
            <w:shd w:val="clear" w:color="auto" w:fill="FFFFFF"/>
            <w:tcMar>
              <w:top w:w="30" w:type="dxa"/>
              <w:left w:w="45" w:type="dxa"/>
              <w:bottom w:w="30" w:type="dxa"/>
              <w:right w:w="45" w:type="dxa"/>
            </w:tcMar>
          </w:tcPr>
          <w:p w14:paraId="1BE53616" w14:textId="16EC9755" w:rsidR="0038223D" w:rsidRPr="00B40D9F" w:rsidRDefault="0038223D" w:rsidP="00B40D9F">
            <w:pPr>
              <w:spacing w:line="360" w:lineRule="auto"/>
              <w:jc w:val="both"/>
              <w:rPr>
                <w:rFonts w:ascii="Book Antiqua" w:eastAsiaTheme="minorEastAsia" w:hAnsi="Book Antiqua"/>
                <w:color w:val="000000" w:themeColor="text1"/>
                <w:lang w:val="en-GB" w:eastAsia="zh-CN"/>
              </w:rPr>
            </w:pPr>
            <w:r w:rsidRPr="00B40D9F">
              <w:rPr>
                <w:rFonts w:ascii="Book Antiqua" w:hAnsi="Book Antiqua"/>
                <w:color w:val="000000" w:themeColor="text1"/>
                <w:lang w:val="en-GB"/>
              </w:rPr>
              <w:t>Wuerzburg, Ge</w:t>
            </w:r>
            <w:r w:rsidR="000D53D2" w:rsidRPr="00B40D9F">
              <w:rPr>
                <w:rFonts w:ascii="Book Antiqua" w:hAnsi="Book Antiqua"/>
                <w:color w:val="000000" w:themeColor="text1"/>
                <w:lang w:val="en-GB"/>
              </w:rPr>
              <w:t>rmany; November - December 2007</w:t>
            </w:r>
            <w:r w:rsidR="000D53D2" w:rsidRPr="00B40D9F">
              <w:rPr>
                <w:rFonts w:ascii="Book Antiqua" w:eastAsiaTheme="minorEastAsia" w:hAnsi="Book Antiqua"/>
                <w:color w:val="000000" w:themeColor="text1"/>
                <w:vertAlign w:val="superscript"/>
                <w:lang w:val="en-GB" w:eastAsia="zh-CN"/>
              </w:rPr>
              <w:t>[58]</w:t>
            </w:r>
          </w:p>
        </w:tc>
        <w:tc>
          <w:tcPr>
            <w:tcW w:w="1454" w:type="dxa"/>
            <w:tcMar>
              <w:top w:w="30" w:type="dxa"/>
              <w:left w:w="45" w:type="dxa"/>
              <w:bottom w:w="30" w:type="dxa"/>
              <w:right w:w="45" w:type="dxa"/>
            </w:tcMar>
          </w:tcPr>
          <w:p w14:paraId="4358BC90"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Pseudomonas aeruginosa</w:t>
            </w:r>
          </w:p>
        </w:tc>
        <w:tc>
          <w:tcPr>
            <w:tcW w:w="1560" w:type="dxa"/>
            <w:shd w:val="clear" w:color="auto" w:fill="FFFFFF"/>
            <w:tcMar>
              <w:top w:w="30" w:type="dxa"/>
              <w:left w:w="45" w:type="dxa"/>
              <w:bottom w:w="30" w:type="dxa"/>
              <w:right w:w="45" w:type="dxa"/>
            </w:tcMar>
          </w:tcPr>
          <w:p w14:paraId="3E46C099"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retrograde urography associated infection</w:t>
            </w:r>
          </w:p>
        </w:tc>
        <w:tc>
          <w:tcPr>
            <w:tcW w:w="1965" w:type="dxa"/>
            <w:tcMar>
              <w:top w:w="30" w:type="dxa"/>
              <w:left w:w="45" w:type="dxa"/>
              <w:bottom w:w="30" w:type="dxa"/>
              <w:right w:w="45" w:type="dxa"/>
            </w:tcMar>
          </w:tcPr>
          <w:p w14:paraId="3B5770B8"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248C1318"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11</w:t>
            </w:r>
          </w:p>
        </w:tc>
        <w:tc>
          <w:tcPr>
            <w:tcW w:w="4111" w:type="dxa"/>
            <w:tcMar>
              <w:top w:w="30" w:type="dxa"/>
              <w:left w:w="45" w:type="dxa"/>
              <w:bottom w:w="30" w:type="dxa"/>
              <w:right w:w="45" w:type="dxa"/>
            </w:tcMar>
          </w:tcPr>
          <w:p w14:paraId="2CC547CD" w14:textId="0908538B"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Strains from </w:t>
            </w:r>
            <w:r w:rsidR="00CF5007" w:rsidRPr="00B40D9F">
              <w:rPr>
                <w:rFonts w:ascii="Book Antiqua" w:hAnsi="Book Antiqua"/>
                <w:color w:val="000000" w:themeColor="text1"/>
                <w:lang w:val="en-GB"/>
              </w:rPr>
              <w:t xml:space="preserve">urine </w:t>
            </w:r>
            <w:r w:rsidRPr="00B40D9F">
              <w:rPr>
                <w:rFonts w:ascii="Book Antiqua" w:hAnsi="Book Antiqua"/>
                <w:color w:val="000000" w:themeColor="text1"/>
                <w:lang w:val="en-GB"/>
              </w:rPr>
              <w:t>or urological infection</w:t>
            </w:r>
          </w:p>
        </w:tc>
      </w:tr>
      <w:tr w:rsidR="0038223D" w:rsidRPr="00B40D9F" w14:paraId="60938AB2" w14:textId="77777777" w:rsidTr="005A7972">
        <w:trPr>
          <w:trHeight w:val="532"/>
        </w:trPr>
        <w:tc>
          <w:tcPr>
            <w:tcW w:w="1496" w:type="dxa"/>
            <w:tcMar>
              <w:top w:w="30" w:type="dxa"/>
              <w:left w:w="45" w:type="dxa"/>
              <w:bottom w:w="30" w:type="dxa"/>
              <w:right w:w="45" w:type="dxa"/>
            </w:tcMar>
          </w:tcPr>
          <w:p w14:paraId="35676911"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2010</w:t>
            </w:r>
          </w:p>
        </w:tc>
        <w:tc>
          <w:tcPr>
            <w:tcW w:w="3260" w:type="dxa"/>
            <w:tcMar>
              <w:top w:w="30" w:type="dxa"/>
              <w:left w:w="45" w:type="dxa"/>
              <w:bottom w:w="30" w:type="dxa"/>
              <w:right w:w="45" w:type="dxa"/>
            </w:tcMar>
          </w:tcPr>
          <w:p w14:paraId="5B367356" w14:textId="4FC77A9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Kobe, Japan; September 2007-July 2008</w:t>
            </w:r>
            <w:r w:rsidR="000D53D2" w:rsidRPr="00B40D9F">
              <w:rPr>
                <w:rFonts w:ascii="Book Antiqua" w:eastAsiaTheme="minorEastAsia" w:hAnsi="Book Antiqua"/>
                <w:color w:val="000000" w:themeColor="text1"/>
                <w:vertAlign w:val="superscript"/>
                <w:lang w:val="en-GB" w:eastAsia="zh-CN"/>
              </w:rPr>
              <w:t>[59]</w:t>
            </w:r>
          </w:p>
        </w:tc>
        <w:tc>
          <w:tcPr>
            <w:tcW w:w="1454" w:type="dxa"/>
            <w:shd w:val="clear" w:color="auto" w:fill="FFFFFF"/>
            <w:tcMar>
              <w:top w:w="30" w:type="dxa"/>
              <w:left w:w="45" w:type="dxa"/>
              <w:bottom w:w="30" w:type="dxa"/>
              <w:right w:w="45" w:type="dxa"/>
            </w:tcMar>
          </w:tcPr>
          <w:p w14:paraId="52F392FE"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Pseudomonas aeruginosa</w:t>
            </w:r>
          </w:p>
        </w:tc>
        <w:tc>
          <w:tcPr>
            <w:tcW w:w="1560" w:type="dxa"/>
            <w:shd w:val="clear" w:color="auto" w:fill="FFFFFF"/>
            <w:tcMar>
              <w:top w:w="30" w:type="dxa"/>
              <w:left w:w="45" w:type="dxa"/>
              <w:bottom w:w="30" w:type="dxa"/>
              <w:right w:w="45" w:type="dxa"/>
            </w:tcMar>
          </w:tcPr>
          <w:p w14:paraId="655AF190"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Medical Center General Hospital</w:t>
            </w:r>
          </w:p>
        </w:tc>
        <w:tc>
          <w:tcPr>
            <w:tcW w:w="1965" w:type="dxa"/>
            <w:shd w:val="clear" w:color="auto" w:fill="FFFFFF"/>
            <w:tcMar>
              <w:top w:w="30" w:type="dxa"/>
              <w:left w:w="45" w:type="dxa"/>
              <w:bottom w:w="30" w:type="dxa"/>
              <w:right w:w="45" w:type="dxa"/>
            </w:tcMar>
          </w:tcPr>
          <w:p w14:paraId="6CF2129A"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patients</w:t>
            </w:r>
          </w:p>
        </w:tc>
        <w:tc>
          <w:tcPr>
            <w:tcW w:w="691" w:type="dxa"/>
            <w:tcMar>
              <w:top w:w="30" w:type="dxa"/>
              <w:left w:w="45" w:type="dxa"/>
              <w:bottom w:w="30" w:type="dxa"/>
              <w:right w:w="45" w:type="dxa"/>
            </w:tcMar>
          </w:tcPr>
          <w:p w14:paraId="1DC0905D"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35</w:t>
            </w:r>
          </w:p>
        </w:tc>
        <w:tc>
          <w:tcPr>
            <w:tcW w:w="4111" w:type="dxa"/>
            <w:shd w:val="clear" w:color="auto" w:fill="FFFFFF"/>
            <w:tcMar>
              <w:top w:w="30" w:type="dxa"/>
              <w:left w:w="45" w:type="dxa"/>
              <w:bottom w:w="30" w:type="dxa"/>
              <w:right w:w="45" w:type="dxa"/>
            </w:tcMar>
          </w:tcPr>
          <w:p w14:paraId="7F6F0158" w14:textId="1931E408" w:rsidR="0038223D" w:rsidRPr="00B40D9F" w:rsidRDefault="0038223D" w:rsidP="00B40D9F">
            <w:pPr>
              <w:spacing w:line="360" w:lineRule="auto"/>
              <w:ind w:right="-515"/>
              <w:jc w:val="both"/>
              <w:rPr>
                <w:rFonts w:ascii="Book Antiqua" w:hAnsi="Book Antiqua"/>
                <w:color w:val="000000" w:themeColor="text1"/>
                <w:lang w:val="en-GB"/>
              </w:rPr>
            </w:pPr>
            <w:r w:rsidRPr="00B40D9F">
              <w:rPr>
                <w:rFonts w:ascii="Book Antiqua" w:hAnsi="Book Antiqua"/>
                <w:color w:val="000000" w:themeColor="text1"/>
                <w:lang w:val="en-GB"/>
              </w:rPr>
              <w:t xml:space="preserve">All patients from </w:t>
            </w:r>
            <w:r w:rsidR="00CF5007" w:rsidRPr="00B40D9F">
              <w:rPr>
                <w:rFonts w:ascii="Book Antiqua" w:eastAsiaTheme="minorEastAsia" w:hAnsi="Book Antiqua"/>
                <w:color w:val="000000" w:themeColor="text1"/>
                <w:lang w:val="en-GB" w:eastAsia="zh-CN"/>
              </w:rPr>
              <w:t>ICU</w:t>
            </w:r>
          </w:p>
        </w:tc>
      </w:tr>
      <w:tr w:rsidR="0038223D" w:rsidRPr="00B40D9F" w14:paraId="046B275C" w14:textId="77777777" w:rsidTr="005A7972">
        <w:tc>
          <w:tcPr>
            <w:tcW w:w="1496" w:type="dxa"/>
            <w:tcMar>
              <w:top w:w="30" w:type="dxa"/>
              <w:left w:w="45" w:type="dxa"/>
              <w:bottom w:w="30" w:type="dxa"/>
              <w:right w:w="45" w:type="dxa"/>
            </w:tcMar>
          </w:tcPr>
          <w:p w14:paraId="173CC714"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2011</w:t>
            </w:r>
          </w:p>
        </w:tc>
        <w:tc>
          <w:tcPr>
            <w:tcW w:w="3260" w:type="dxa"/>
            <w:shd w:val="clear" w:color="auto" w:fill="FFFFFF"/>
            <w:tcMar>
              <w:top w:w="30" w:type="dxa"/>
              <w:left w:w="45" w:type="dxa"/>
              <w:bottom w:w="30" w:type="dxa"/>
              <w:right w:w="45" w:type="dxa"/>
            </w:tcMar>
          </w:tcPr>
          <w:p w14:paraId="11ADF9C6" w14:textId="69D1669D"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Athens, Greece; March 2004 - November 2005</w:t>
            </w:r>
            <w:r w:rsidR="000D53D2" w:rsidRPr="00B40D9F">
              <w:rPr>
                <w:rFonts w:ascii="Book Antiqua" w:eastAsiaTheme="minorEastAsia" w:hAnsi="Book Antiqua"/>
                <w:color w:val="000000" w:themeColor="text1"/>
                <w:vertAlign w:val="superscript"/>
                <w:lang w:val="en-GB" w:eastAsia="zh-CN"/>
              </w:rPr>
              <w:t>[60]</w:t>
            </w:r>
          </w:p>
        </w:tc>
        <w:tc>
          <w:tcPr>
            <w:tcW w:w="1454" w:type="dxa"/>
            <w:shd w:val="clear" w:color="auto" w:fill="FFFFFF"/>
            <w:tcMar>
              <w:top w:w="30" w:type="dxa"/>
              <w:left w:w="45" w:type="dxa"/>
              <w:bottom w:w="30" w:type="dxa"/>
              <w:right w:w="45" w:type="dxa"/>
            </w:tcMar>
          </w:tcPr>
          <w:p w14:paraId="5A53DA8C"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Enterobacteriaceae</w:t>
            </w:r>
          </w:p>
        </w:tc>
        <w:tc>
          <w:tcPr>
            <w:tcW w:w="1560" w:type="dxa"/>
            <w:tcMar>
              <w:top w:w="30" w:type="dxa"/>
              <w:left w:w="45" w:type="dxa"/>
              <w:bottom w:w="30" w:type="dxa"/>
              <w:right w:w="45" w:type="dxa"/>
            </w:tcMar>
          </w:tcPr>
          <w:p w14:paraId="5DF420D9"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University Hospital</w:t>
            </w:r>
          </w:p>
        </w:tc>
        <w:tc>
          <w:tcPr>
            <w:tcW w:w="1965" w:type="dxa"/>
            <w:shd w:val="clear" w:color="auto" w:fill="FFFFFF"/>
            <w:tcMar>
              <w:top w:w="30" w:type="dxa"/>
              <w:left w:w="45" w:type="dxa"/>
              <w:bottom w:w="30" w:type="dxa"/>
              <w:right w:w="45" w:type="dxa"/>
            </w:tcMar>
          </w:tcPr>
          <w:p w14:paraId="799D0590"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patients</w:t>
            </w:r>
          </w:p>
        </w:tc>
        <w:tc>
          <w:tcPr>
            <w:tcW w:w="691" w:type="dxa"/>
            <w:tcMar>
              <w:top w:w="30" w:type="dxa"/>
              <w:left w:w="45" w:type="dxa"/>
              <w:bottom w:w="30" w:type="dxa"/>
              <w:right w:w="45" w:type="dxa"/>
            </w:tcMar>
          </w:tcPr>
          <w:p w14:paraId="17EB5243"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23</w:t>
            </w:r>
          </w:p>
        </w:tc>
        <w:tc>
          <w:tcPr>
            <w:tcW w:w="4111" w:type="dxa"/>
            <w:shd w:val="clear" w:color="auto" w:fill="FFFFFF"/>
            <w:tcMar>
              <w:top w:w="30" w:type="dxa"/>
              <w:left w:w="45" w:type="dxa"/>
              <w:bottom w:w="30" w:type="dxa"/>
              <w:right w:w="45" w:type="dxa"/>
            </w:tcMar>
          </w:tcPr>
          <w:p w14:paraId="39BF8C03" w14:textId="380E5BCF" w:rsidR="0038223D" w:rsidRPr="00B40D9F" w:rsidRDefault="0038223D" w:rsidP="00B40D9F">
            <w:pPr>
              <w:spacing w:line="360" w:lineRule="auto"/>
              <w:ind w:right="-515"/>
              <w:jc w:val="both"/>
              <w:rPr>
                <w:rFonts w:ascii="Book Antiqua" w:hAnsi="Book Antiqua"/>
                <w:color w:val="000000" w:themeColor="text1"/>
                <w:lang w:val="en-GB"/>
              </w:rPr>
            </w:pPr>
            <w:r w:rsidRPr="00B40D9F">
              <w:rPr>
                <w:rFonts w:ascii="Book Antiqua" w:hAnsi="Book Antiqua"/>
                <w:color w:val="000000" w:themeColor="text1"/>
                <w:lang w:val="en-GB"/>
              </w:rPr>
              <w:t xml:space="preserve">All patients from </w:t>
            </w:r>
            <w:r w:rsidR="00CF5007" w:rsidRPr="00B40D9F">
              <w:rPr>
                <w:rFonts w:ascii="Book Antiqua" w:eastAsiaTheme="minorEastAsia" w:hAnsi="Book Antiqua"/>
                <w:color w:val="000000" w:themeColor="text1"/>
                <w:lang w:val="en-GB" w:eastAsia="zh-CN"/>
              </w:rPr>
              <w:t>ICU</w:t>
            </w:r>
          </w:p>
        </w:tc>
      </w:tr>
      <w:tr w:rsidR="0038223D" w:rsidRPr="00B40D9F" w14:paraId="2D17786D" w14:textId="77777777" w:rsidTr="005A7972">
        <w:tc>
          <w:tcPr>
            <w:tcW w:w="1496" w:type="dxa"/>
            <w:tcMar>
              <w:top w:w="30" w:type="dxa"/>
              <w:left w:w="45" w:type="dxa"/>
              <w:bottom w:w="30" w:type="dxa"/>
              <w:right w:w="45" w:type="dxa"/>
            </w:tcMar>
          </w:tcPr>
          <w:p w14:paraId="1DD1A6DA"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2011</w:t>
            </w:r>
          </w:p>
        </w:tc>
        <w:tc>
          <w:tcPr>
            <w:tcW w:w="3260" w:type="dxa"/>
            <w:tcMar>
              <w:top w:w="30" w:type="dxa"/>
              <w:left w:w="45" w:type="dxa"/>
              <w:bottom w:w="30" w:type="dxa"/>
              <w:right w:w="45" w:type="dxa"/>
            </w:tcMar>
          </w:tcPr>
          <w:p w14:paraId="0EFAB60A" w14:textId="0BC96BCE"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Kasserine Hospital, Tunisia; </w:t>
            </w:r>
            <w:r w:rsidRPr="00B40D9F">
              <w:rPr>
                <w:rFonts w:ascii="Book Antiqua" w:hAnsi="Book Antiqua"/>
                <w:color w:val="000000" w:themeColor="text1"/>
                <w:lang w:val="en-GB"/>
              </w:rPr>
              <w:lastRenderedPageBreak/>
              <w:t>2009 - June 2010</w:t>
            </w:r>
            <w:r w:rsidR="00612671" w:rsidRPr="00B40D9F">
              <w:rPr>
                <w:rFonts w:ascii="Book Antiqua" w:eastAsiaTheme="minorEastAsia" w:hAnsi="Book Antiqua"/>
                <w:color w:val="000000" w:themeColor="text1"/>
                <w:vertAlign w:val="superscript"/>
                <w:lang w:val="en-GB" w:eastAsia="zh-CN"/>
              </w:rPr>
              <w:t>[61]</w:t>
            </w:r>
          </w:p>
        </w:tc>
        <w:tc>
          <w:tcPr>
            <w:tcW w:w="1454" w:type="dxa"/>
            <w:tcMar>
              <w:top w:w="30" w:type="dxa"/>
              <w:left w:w="45" w:type="dxa"/>
              <w:bottom w:w="30" w:type="dxa"/>
              <w:right w:w="45" w:type="dxa"/>
            </w:tcMar>
          </w:tcPr>
          <w:p w14:paraId="432663FE"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lastRenderedPageBreak/>
              <w:t xml:space="preserve">Escherichia </w:t>
            </w:r>
            <w:r w:rsidRPr="00B40D9F">
              <w:rPr>
                <w:rFonts w:ascii="Book Antiqua" w:hAnsi="Book Antiqua"/>
                <w:i/>
                <w:color w:val="000000" w:themeColor="text1"/>
                <w:lang w:val="en-GB"/>
              </w:rPr>
              <w:lastRenderedPageBreak/>
              <w:t>coli</w:t>
            </w:r>
          </w:p>
        </w:tc>
        <w:tc>
          <w:tcPr>
            <w:tcW w:w="1560" w:type="dxa"/>
            <w:tcMar>
              <w:top w:w="30" w:type="dxa"/>
              <w:left w:w="45" w:type="dxa"/>
              <w:bottom w:w="30" w:type="dxa"/>
              <w:right w:w="45" w:type="dxa"/>
            </w:tcMar>
          </w:tcPr>
          <w:p w14:paraId="32D6D041"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 xml:space="preserve">University </w:t>
            </w:r>
            <w:r w:rsidRPr="00B40D9F">
              <w:rPr>
                <w:rFonts w:ascii="Book Antiqua" w:hAnsi="Book Antiqua"/>
                <w:color w:val="000000" w:themeColor="text1"/>
                <w:lang w:val="en-GB"/>
              </w:rPr>
              <w:lastRenderedPageBreak/>
              <w:t>Hospital</w:t>
            </w:r>
          </w:p>
        </w:tc>
        <w:tc>
          <w:tcPr>
            <w:tcW w:w="1965" w:type="dxa"/>
            <w:shd w:val="clear" w:color="auto" w:fill="FFFFFF"/>
            <w:tcMar>
              <w:top w:w="30" w:type="dxa"/>
              <w:left w:w="45" w:type="dxa"/>
              <w:bottom w:w="30" w:type="dxa"/>
              <w:right w:w="45" w:type="dxa"/>
            </w:tcMar>
          </w:tcPr>
          <w:p w14:paraId="7600244D"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ICU patients</w:t>
            </w:r>
          </w:p>
        </w:tc>
        <w:tc>
          <w:tcPr>
            <w:tcW w:w="691" w:type="dxa"/>
            <w:tcMar>
              <w:top w:w="30" w:type="dxa"/>
              <w:left w:w="45" w:type="dxa"/>
              <w:bottom w:w="30" w:type="dxa"/>
              <w:right w:w="45" w:type="dxa"/>
            </w:tcMar>
          </w:tcPr>
          <w:p w14:paraId="7E7DA43E"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w:t>
            </w:r>
          </w:p>
        </w:tc>
        <w:tc>
          <w:tcPr>
            <w:tcW w:w="4111" w:type="dxa"/>
            <w:tcMar>
              <w:top w:w="30" w:type="dxa"/>
              <w:left w:w="45" w:type="dxa"/>
              <w:bottom w:w="30" w:type="dxa"/>
              <w:right w:w="45" w:type="dxa"/>
            </w:tcMar>
          </w:tcPr>
          <w:p w14:paraId="3512CB8C" w14:textId="5FC839FB" w:rsidR="0038223D" w:rsidRPr="00B40D9F" w:rsidRDefault="00CF5007" w:rsidP="00B40D9F">
            <w:pPr>
              <w:spacing w:line="360" w:lineRule="auto"/>
              <w:jc w:val="both"/>
              <w:rPr>
                <w:rFonts w:ascii="Book Antiqua" w:eastAsiaTheme="minorEastAsia" w:hAnsi="Book Antiqua"/>
                <w:color w:val="000000" w:themeColor="text1"/>
                <w:lang w:val="en-GB" w:eastAsia="zh-CN"/>
              </w:rPr>
            </w:pPr>
            <w:r w:rsidRPr="00B40D9F">
              <w:rPr>
                <w:rFonts w:ascii="Book Antiqua" w:hAnsi="Book Antiqua"/>
                <w:color w:val="000000" w:themeColor="text1"/>
                <w:lang w:val="en-GB"/>
              </w:rPr>
              <w:t>Rectal swab</w:t>
            </w:r>
          </w:p>
        </w:tc>
      </w:tr>
      <w:tr w:rsidR="0038223D" w:rsidRPr="00B40D9F" w14:paraId="5908347E" w14:textId="77777777" w:rsidTr="005A7972">
        <w:tc>
          <w:tcPr>
            <w:tcW w:w="1496" w:type="dxa"/>
            <w:tcMar>
              <w:top w:w="30" w:type="dxa"/>
              <w:left w:w="45" w:type="dxa"/>
              <w:bottom w:w="30" w:type="dxa"/>
              <w:right w:w="45" w:type="dxa"/>
            </w:tcMar>
          </w:tcPr>
          <w:p w14:paraId="7873BAC5"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2011</w:t>
            </w:r>
          </w:p>
        </w:tc>
        <w:tc>
          <w:tcPr>
            <w:tcW w:w="3260" w:type="dxa"/>
            <w:tcMar>
              <w:top w:w="30" w:type="dxa"/>
              <w:left w:w="45" w:type="dxa"/>
              <w:bottom w:w="30" w:type="dxa"/>
              <w:right w:w="45" w:type="dxa"/>
            </w:tcMar>
          </w:tcPr>
          <w:p w14:paraId="0AD11B38" w14:textId="2A64B97C"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Essen, Germany; July 2010 - January 2011</w:t>
            </w:r>
            <w:r w:rsidR="00383A5D" w:rsidRPr="00B40D9F">
              <w:rPr>
                <w:rFonts w:ascii="Book Antiqua" w:eastAsiaTheme="minorEastAsia" w:hAnsi="Book Antiqua"/>
                <w:color w:val="000000" w:themeColor="text1"/>
                <w:vertAlign w:val="superscript"/>
                <w:lang w:val="en-GB" w:eastAsia="zh-CN"/>
              </w:rPr>
              <w:t>[62]</w:t>
            </w:r>
          </w:p>
        </w:tc>
        <w:tc>
          <w:tcPr>
            <w:tcW w:w="1454" w:type="dxa"/>
            <w:shd w:val="clear" w:color="auto" w:fill="FFFFFF"/>
            <w:tcMar>
              <w:top w:w="30" w:type="dxa"/>
              <w:left w:w="45" w:type="dxa"/>
              <w:bottom w:w="30" w:type="dxa"/>
              <w:right w:w="45" w:type="dxa"/>
            </w:tcMar>
          </w:tcPr>
          <w:p w14:paraId="130DEC5E"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Klebsiella pneumoniae</w:t>
            </w:r>
          </w:p>
        </w:tc>
        <w:tc>
          <w:tcPr>
            <w:tcW w:w="1560" w:type="dxa"/>
            <w:tcMar>
              <w:top w:w="30" w:type="dxa"/>
              <w:left w:w="45" w:type="dxa"/>
              <w:bottom w:w="30" w:type="dxa"/>
              <w:right w:w="45" w:type="dxa"/>
            </w:tcMar>
          </w:tcPr>
          <w:p w14:paraId="18318E65"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University Hospital</w:t>
            </w:r>
          </w:p>
        </w:tc>
        <w:tc>
          <w:tcPr>
            <w:tcW w:w="1965" w:type="dxa"/>
            <w:tcMar>
              <w:top w:w="30" w:type="dxa"/>
              <w:left w:w="45" w:type="dxa"/>
              <w:bottom w:w="30" w:type="dxa"/>
              <w:right w:w="45" w:type="dxa"/>
            </w:tcMar>
          </w:tcPr>
          <w:p w14:paraId="40306DAB"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1CEBFCB5"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7</w:t>
            </w:r>
          </w:p>
        </w:tc>
        <w:tc>
          <w:tcPr>
            <w:tcW w:w="4111" w:type="dxa"/>
            <w:shd w:val="clear" w:color="auto" w:fill="FFFFFF"/>
            <w:tcMar>
              <w:top w:w="30" w:type="dxa"/>
              <w:left w:w="45" w:type="dxa"/>
              <w:bottom w:w="30" w:type="dxa"/>
              <w:right w:w="45" w:type="dxa"/>
            </w:tcMar>
          </w:tcPr>
          <w:p w14:paraId="244A7F73"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Perianal or rectal swabs</w:t>
            </w:r>
          </w:p>
        </w:tc>
      </w:tr>
      <w:tr w:rsidR="0038223D" w:rsidRPr="00B40D9F" w14:paraId="77952847" w14:textId="77777777" w:rsidTr="005A7972">
        <w:tc>
          <w:tcPr>
            <w:tcW w:w="1496" w:type="dxa"/>
            <w:tcMar>
              <w:top w:w="30" w:type="dxa"/>
              <w:left w:w="45" w:type="dxa"/>
              <w:bottom w:w="30" w:type="dxa"/>
              <w:right w:w="45" w:type="dxa"/>
            </w:tcMar>
          </w:tcPr>
          <w:p w14:paraId="2AD2BE2F"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2011</w:t>
            </w:r>
          </w:p>
        </w:tc>
        <w:tc>
          <w:tcPr>
            <w:tcW w:w="3260" w:type="dxa"/>
            <w:tcMar>
              <w:top w:w="30" w:type="dxa"/>
              <w:left w:w="45" w:type="dxa"/>
              <w:bottom w:w="30" w:type="dxa"/>
              <w:right w:w="45" w:type="dxa"/>
            </w:tcMar>
          </w:tcPr>
          <w:p w14:paraId="71D6E6F0" w14:textId="2924E335"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Tunis, Tunisia; January - November 2008</w:t>
            </w:r>
            <w:r w:rsidR="00383A5D" w:rsidRPr="00B40D9F">
              <w:rPr>
                <w:rFonts w:ascii="Book Antiqua" w:eastAsiaTheme="minorEastAsia" w:hAnsi="Book Antiqua"/>
                <w:color w:val="000000" w:themeColor="text1"/>
                <w:vertAlign w:val="superscript"/>
                <w:lang w:val="en-GB" w:eastAsia="zh-CN"/>
              </w:rPr>
              <w:t>[63]</w:t>
            </w:r>
          </w:p>
        </w:tc>
        <w:tc>
          <w:tcPr>
            <w:tcW w:w="1454" w:type="dxa"/>
            <w:tcMar>
              <w:top w:w="30" w:type="dxa"/>
              <w:left w:w="45" w:type="dxa"/>
              <w:bottom w:w="30" w:type="dxa"/>
              <w:right w:w="45" w:type="dxa"/>
            </w:tcMar>
          </w:tcPr>
          <w:p w14:paraId="5C668B88"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6503D478"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University Hospital</w:t>
            </w:r>
          </w:p>
        </w:tc>
        <w:tc>
          <w:tcPr>
            <w:tcW w:w="1965" w:type="dxa"/>
            <w:tcMar>
              <w:top w:w="30" w:type="dxa"/>
              <w:left w:w="45" w:type="dxa"/>
              <w:bottom w:w="30" w:type="dxa"/>
              <w:right w:w="45" w:type="dxa"/>
            </w:tcMar>
          </w:tcPr>
          <w:p w14:paraId="5EFAE74B"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5A881112"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16</w:t>
            </w:r>
          </w:p>
        </w:tc>
        <w:tc>
          <w:tcPr>
            <w:tcW w:w="4111" w:type="dxa"/>
            <w:tcMar>
              <w:top w:w="30" w:type="dxa"/>
              <w:left w:w="45" w:type="dxa"/>
              <w:bottom w:w="30" w:type="dxa"/>
              <w:right w:w="45" w:type="dxa"/>
            </w:tcMar>
          </w:tcPr>
          <w:p w14:paraId="3103BDCD"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All patients of the kidney transplantation unit; 20 strains from urine, 3 from cutaneous pus, and 1 from blood</w:t>
            </w:r>
          </w:p>
        </w:tc>
      </w:tr>
      <w:tr w:rsidR="0038223D" w:rsidRPr="00B40D9F" w14:paraId="2F9770F6" w14:textId="77777777" w:rsidTr="005A7972">
        <w:tc>
          <w:tcPr>
            <w:tcW w:w="1496" w:type="dxa"/>
            <w:tcMar>
              <w:top w:w="30" w:type="dxa"/>
              <w:left w:w="45" w:type="dxa"/>
              <w:bottom w:w="30" w:type="dxa"/>
              <w:right w:w="45" w:type="dxa"/>
            </w:tcMar>
          </w:tcPr>
          <w:p w14:paraId="30371E96"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2011</w:t>
            </w:r>
          </w:p>
        </w:tc>
        <w:tc>
          <w:tcPr>
            <w:tcW w:w="3260" w:type="dxa"/>
            <w:tcMar>
              <w:top w:w="30" w:type="dxa"/>
              <w:left w:w="45" w:type="dxa"/>
              <w:bottom w:w="30" w:type="dxa"/>
              <w:right w:w="45" w:type="dxa"/>
            </w:tcMar>
          </w:tcPr>
          <w:p w14:paraId="4D9D1E75" w14:textId="6E39D653"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Murcia, Spain; 11-25 May 2009</w:t>
            </w:r>
            <w:r w:rsidR="00383A5D" w:rsidRPr="00B40D9F">
              <w:rPr>
                <w:rFonts w:ascii="Book Antiqua" w:eastAsiaTheme="minorEastAsia" w:hAnsi="Book Antiqua"/>
                <w:color w:val="000000" w:themeColor="text1"/>
                <w:vertAlign w:val="superscript"/>
                <w:lang w:val="en-GB" w:eastAsia="zh-CN"/>
              </w:rPr>
              <w:t>[64]</w:t>
            </w:r>
          </w:p>
        </w:tc>
        <w:tc>
          <w:tcPr>
            <w:tcW w:w="1454" w:type="dxa"/>
            <w:tcMar>
              <w:top w:w="30" w:type="dxa"/>
              <w:left w:w="45" w:type="dxa"/>
              <w:bottom w:w="30" w:type="dxa"/>
              <w:right w:w="45" w:type="dxa"/>
            </w:tcMar>
          </w:tcPr>
          <w:p w14:paraId="1FA650AA"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Pseudomonas aeruginosa</w:t>
            </w:r>
          </w:p>
        </w:tc>
        <w:tc>
          <w:tcPr>
            <w:tcW w:w="1560" w:type="dxa"/>
            <w:shd w:val="clear" w:color="auto" w:fill="FFFFFF"/>
            <w:tcMar>
              <w:top w:w="30" w:type="dxa"/>
              <w:left w:w="45" w:type="dxa"/>
              <w:bottom w:w="30" w:type="dxa"/>
              <w:right w:w="45" w:type="dxa"/>
            </w:tcMar>
          </w:tcPr>
          <w:p w14:paraId="4A713B49"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Tertiary Care Hospital</w:t>
            </w:r>
          </w:p>
        </w:tc>
        <w:tc>
          <w:tcPr>
            <w:tcW w:w="1965" w:type="dxa"/>
            <w:tcMar>
              <w:top w:w="30" w:type="dxa"/>
              <w:left w:w="45" w:type="dxa"/>
              <w:bottom w:w="30" w:type="dxa"/>
              <w:right w:w="45" w:type="dxa"/>
            </w:tcMar>
          </w:tcPr>
          <w:p w14:paraId="74FC3BD4"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0B902BD4"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6</w:t>
            </w:r>
          </w:p>
        </w:tc>
        <w:tc>
          <w:tcPr>
            <w:tcW w:w="4111" w:type="dxa"/>
            <w:tcMar>
              <w:top w:w="30" w:type="dxa"/>
              <w:left w:w="45" w:type="dxa"/>
              <w:bottom w:w="30" w:type="dxa"/>
              <w:right w:w="45" w:type="dxa"/>
            </w:tcMar>
          </w:tcPr>
          <w:p w14:paraId="34EE2893" w14:textId="08288A6A" w:rsidR="0038223D" w:rsidRPr="00B40D9F" w:rsidRDefault="0038223D" w:rsidP="00B40D9F">
            <w:pPr>
              <w:spacing w:line="360" w:lineRule="auto"/>
              <w:jc w:val="both"/>
              <w:rPr>
                <w:rFonts w:ascii="Book Antiqua" w:eastAsiaTheme="minorEastAsia" w:hAnsi="Book Antiqua"/>
                <w:color w:val="000000" w:themeColor="text1"/>
                <w:lang w:val="en-GB" w:eastAsia="zh-CN"/>
              </w:rPr>
            </w:pPr>
            <w:r w:rsidRPr="00B40D9F">
              <w:rPr>
                <w:rFonts w:ascii="Book Antiqua" w:hAnsi="Book Antiqua"/>
                <w:color w:val="000000" w:themeColor="text1"/>
                <w:lang w:val="en-GB"/>
              </w:rPr>
              <w:t>4 ICU patients</w:t>
            </w:r>
            <w:r w:rsidR="00CF5007" w:rsidRPr="00B40D9F">
              <w:rPr>
                <w:rFonts w:ascii="Book Antiqua" w:hAnsi="Book Antiqua"/>
                <w:color w:val="000000" w:themeColor="text1"/>
                <w:lang w:val="en-GB"/>
              </w:rPr>
              <w:t>; strains from blood and sputum</w:t>
            </w:r>
          </w:p>
        </w:tc>
      </w:tr>
      <w:tr w:rsidR="0038223D" w:rsidRPr="00B40D9F" w14:paraId="02FEB9AC" w14:textId="77777777" w:rsidTr="005A7972">
        <w:tc>
          <w:tcPr>
            <w:tcW w:w="1496" w:type="dxa"/>
            <w:tcMar>
              <w:top w:w="30" w:type="dxa"/>
              <w:left w:w="45" w:type="dxa"/>
              <w:bottom w:w="30" w:type="dxa"/>
              <w:right w:w="45" w:type="dxa"/>
            </w:tcMar>
          </w:tcPr>
          <w:p w14:paraId="5FD553E0"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2011</w:t>
            </w:r>
          </w:p>
        </w:tc>
        <w:tc>
          <w:tcPr>
            <w:tcW w:w="3260" w:type="dxa"/>
            <w:tcMar>
              <w:top w:w="30" w:type="dxa"/>
              <w:left w:w="45" w:type="dxa"/>
              <w:bottom w:w="30" w:type="dxa"/>
              <w:right w:w="45" w:type="dxa"/>
            </w:tcMar>
          </w:tcPr>
          <w:p w14:paraId="15FF8F4B" w14:textId="73E628BD"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Central Japan; January 2006 - June 2009</w:t>
            </w:r>
            <w:r w:rsidR="00383A5D" w:rsidRPr="00B40D9F">
              <w:rPr>
                <w:rFonts w:ascii="Book Antiqua" w:eastAsiaTheme="minorEastAsia" w:hAnsi="Book Antiqua"/>
                <w:color w:val="000000" w:themeColor="text1"/>
                <w:vertAlign w:val="superscript"/>
                <w:lang w:val="en-GB" w:eastAsia="zh-CN"/>
              </w:rPr>
              <w:t>[65]</w:t>
            </w:r>
          </w:p>
        </w:tc>
        <w:tc>
          <w:tcPr>
            <w:tcW w:w="1454" w:type="dxa"/>
            <w:tcMar>
              <w:top w:w="30" w:type="dxa"/>
              <w:left w:w="45" w:type="dxa"/>
              <w:bottom w:w="30" w:type="dxa"/>
              <w:right w:w="45" w:type="dxa"/>
            </w:tcMar>
          </w:tcPr>
          <w:p w14:paraId="0828FEB3"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27BFD353"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University Hospital</w:t>
            </w:r>
          </w:p>
        </w:tc>
        <w:tc>
          <w:tcPr>
            <w:tcW w:w="1965" w:type="dxa"/>
            <w:tcMar>
              <w:top w:w="30" w:type="dxa"/>
              <w:left w:w="45" w:type="dxa"/>
              <w:bottom w:w="30" w:type="dxa"/>
              <w:right w:w="45" w:type="dxa"/>
            </w:tcMar>
          </w:tcPr>
          <w:p w14:paraId="051AD6C5"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71ADFF35"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51</w:t>
            </w:r>
          </w:p>
        </w:tc>
        <w:tc>
          <w:tcPr>
            <w:tcW w:w="4111" w:type="dxa"/>
            <w:shd w:val="clear" w:color="auto" w:fill="FFFFFF"/>
            <w:tcMar>
              <w:top w:w="30" w:type="dxa"/>
              <w:left w:w="45" w:type="dxa"/>
              <w:bottom w:w="30" w:type="dxa"/>
              <w:right w:w="45" w:type="dxa"/>
            </w:tcMar>
          </w:tcPr>
          <w:p w14:paraId="3B248492" w14:textId="7F40A684" w:rsidR="0038223D" w:rsidRPr="00B40D9F" w:rsidRDefault="0038223D" w:rsidP="00B40D9F">
            <w:pPr>
              <w:spacing w:line="360" w:lineRule="auto"/>
              <w:jc w:val="both"/>
              <w:rPr>
                <w:rFonts w:ascii="Book Antiqua" w:eastAsiaTheme="minorEastAsia" w:hAnsi="Book Antiqua"/>
                <w:color w:val="000000" w:themeColor="text1"/>
                <w:lang w:val="en-GB" w:eastAsia="zh-CN"/>
              </w:rPr>
            </w:pPr>
            <w:r w:rsidRPr="00B40D9F">
              <w:rPr>
                <w:rFonts w:ascii="Book Antiqua" w:hAnsi="Book Antiqua"/>
                <w:color w:val="000000" w:themeColor="text1"/>
                <w:lang w:val="en-GB"/>
              </w:rPr>
              <w:t xml:space="preserve">Mainly detected by urine culture in the first half, whereas isolation from respiratory tract samples became dominant in </w:t>
            </w:r>
            <w:r w:rsidR="00CF5007" w:rsidRPr="00B40D9F">
              <w:rPr>
                <w:rFonts w:ascii="Book Antiqua" w:hAnsi="Book Antiqua"/>
                <w:color w:val="000000" w:themeColor="text1"/>
                <w:lang w:val="en-GB"/>
              </w:rPr>
              <w:t>the latter half of the outbreak</w:t>
            </w:r>
          </w:p>
        </w:tc>
      </w:tr>
      <w:tr w:rsidR="0038223D" w:rsidRPr="00B40D9F" w14:paraId="28518F7E" w14:textId="77777777" w:rsidTr="005A7972">
        <w:tc>
          <w:tcPr>
            <w:tcW w:w="1496" w:type="dxa"/>
            <w:tcMar>
              <w:top w:w="30" w:type="dxa"/>
              <w:left w:w="45" w:type="dxa"/>
              <w:bottom w:w="30" w:type="dxa"/>
              <w:right w:w="45" w:type="dxa"/>
            </w:tcMar>
          </w:tcPr>
          <w:p w14:paraId="0125ACCB"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2011</w:t>
            </w:r>
          </w:p>
        </w:tc>
        <w:tc>
          <w:tcPr>
            <w:tcW w:w="3260" w:type="dxa"/>
            <w:tcMar>
              <w:top w:w="30" w:type="dxa"/>
              <w:left w:w="45" w:type="dxa"/>
              <w:bottom w:w="30" w:type="dxa"/>
              <w:right w:w="45" w:type="dxa"/>
            </w:tcMar>
          </w:tcPr>
          <w:p w14:paraId="1D6288CB" w14:textId="625647DE"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Rooterdam, Netherlands; January 2008 - November 2009</w:t>
            </w:r>
            <w:r w:rsidR="00383A5D" w:rsidRPr="00B40D9F">
              <w:rPr>
                <w:rFonts w:ascii="Book Antiqua" w:eastAsiaTheme="minorEastAsia" w:hAnsi="Book Antiqua"/>
                <w:color w:val="000000" w:themeColor="text1"/>
                <w:vertAlign w:val="superscript"/>
                <w:lang w:val="en-GB" w:eastAsia="zh-CN"/>
              </w:rPr>
              <w:t>[66]</w:t>
            </w:r>
          </w:p>
        </w:tc>
        <w:tc>
          <w:tcPr>
            <w:tcW w:w="1454" w:type="dxa"/>
            <w:tcMar>
              <w:top w:w="30" w:type="dxa"/>
              <w:left w:w="45" w:type="dxa"/>
              <w:bottom w:w="30" w:type="dxa"/>
              <w:right w:w="45" w:type="dxa"/>
            </w:tcMar>
          </w:tcPr>
          <w:p w14:paraId="6826A230"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2D28FF51"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University Hospital</w:t>
            </w:r>
          </w:p>
        </w:tc>
        <w:tc>
          <w:tcPr>
            <w:tcW w:w="1965" w:type="dxa"/>
            <w:tcMar>
              <w:top w:w="30" w:type="dxa"/>
              <w:left w:w="45" w:type="dxa"/>
              <w:bottom w:w="30" w:type="dxa"/>
              <w:right w:w="45" w:type="dxa"/>
            </w:tcMar>
          </w:tcPr>
          <w:p w14:paraId="18D78990"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1FC52990"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35</w:t>
            </w:r>
          </w:p>
        </w:tc>
        <w:tc>
          <w:tcPr>
            <w:tcW w:w="4111" w:type="dxa"/>
            <w:tcMar>
              <w:top w:w="30" w:type="dxa"/>
              <w:left w:w="45" w:type="dxa"/>
              <w:bottom w:w="30" w:type="dxa"/>
              <w:right w:w="45" w:type="dxa"/>
            </w:tcMar>
          </w:tcPr>
          <w:p w14:paraId="69D84164" w14:textId="519732BB" w:rsidR="0038223D" w:rsidRPr="00B40D9F" w:rsidRDefault="0038223D" w:rsidP="00B40D9F">
            <w:pPr>
              <w:spacing w:line="360" w:lineRule="auto"/>
              <w:jc w:val="both"/>
              <w:rPr>
                <w:rFonts w:ascii="Book Antiqua" w:eastAsiaTheme="minorEastAsia" w:hAnsi="Book Antiqua"/>
                <w:color w:val="000000" w:themeColor="text1"/>
                <w:lang w:val="en-GB" w:eastAsia="zh-CN"/>
              </w:rPr>
            </w:pPr>
            <w:r w:rsidRPr="00B40D9F">
              <w:rPr>
                <w:rFonts w:ascii="Book Antiqua" w:hAnsi="Book Antiqua"/>
                <w:color w:val="000000" w:themeColor="text1"/>
                <w:lang w:val="en-GB"/>
              </w:rPr>
              <w:t xml:space="preserve">161 carbapenemase-producing: 74 (70%) were isolated from respiratory tract specimens, 6 (6%) from urine, 5 (5%) from blood, 8 (8%) from soft </w:t>
            </w:r>
            <w:r w:rsidRPr="00B40D9F">
              <w:rPr>
                <w:rFonts w:ascii="Book Antiqua" w:hAnsi="Book Antiqua"/>
                <w:color w:val="000000" w:themeColor="text1"/>
                <w:lang w:val="en-GB"/>
              </w:rPr>
              <w:lastRenderedPageBreak/>
              <w:t>tissue or bone, 7 (7%) from intra-abdominal specimens and 6 (6%)</w:t>
            </w:r>
            <w:r w:rsidR="00CF5007" w:rsidRPr="00B40D9F">
              <w:rPr>
                <w:rFonts w:ascii="Book Antiqua" w:hAnsi="Book Antiqua"/>
                <w:color w:val="000000" w:themeColor="text1"/>
                <w:lang w:val="en-GB"/>
              </w:rPr>
              <w:t xml:space="preserve"> from various other specimens. </w:t>
            </w:r>
          </w:p>
        </w:tc>
      </w:tr>
      <w:tr w:rsidR="0038223D" w:rsidRPr="00B40D9F" w14:paraId="3A8ECA0C" w14:textId="77777777" w:rsidTr="005A7972">
        <w:tc>
          <w:tcPr>
            <w:tcW w:w="1496" w:type="dxa"/>
            <w:tcMar>
              <w:top w:w="30" w:type="dxa"/>
              <w:left w:w="45" w:type="dxa"/>
              <w:bottom w:w="30" w:type="dxa"/>
              <w:right w:w="45" w:type="dxa"/>
            </w:tcMar>
          </w:tcPr>
          <w:p w14:paraId="5BFA9968"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2012</w:t>
            </w:r>
          </w:p>
        </w:tc>
        <w:tc>
          <w:tcPr>
            <w:tcW w:w="3260" w:type="dxa"/>
            <w:shd w:val="clear" w:color="auto" w:fill="FFFFFF"/>
            <w:tcMar>
              <w:top w:w="30" w:type="dxa"/>
              <w:left w:w="45" w:type="dxa"/>
              <w:bottom w:w="30" w:type="dxa"/>
              <w:right w:w="45" w:type="dxa"/>
            </w:tcMar>
          </w:tcPr>
          <w:p w14:paraId="37DC134F" w14:textId="2EB2544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Chosun, Korea; January 2004 - December 200</w:t>
            </w:r>
            <w:r w:rsidR="00383A5D" w:rsidRPr="00B40D9F">
              <w:rPr>
                <w:rFonts w:ascii="Book Antiqua" w:eastAsiaTheme="minorEastAsia" w:hAnsi="Book Antiqua"/>
                <w:color w:val="000000" w:themeColor="text1"/>
                <w:vertAlign w:val="superscript"/>
                <w:lang w:val="en-GB" w:eastAsia="zh-CN"/>
              </w:rPr>
              <w:t>[67]</w:t>
            </w:r>
          </w:p>
        </w:tc>
        <w:tc>
          <w:tcPr>
            <w:tcW w:w="1454" w:type="dxa"/>
            <w:shd w:val="clear" w:color="auto" w:fill="FFFFFF"/>
            <w:tcMar>
              <w:top w:w="30" w:type="dxa"/>
              <w:left w:w="45" w:type="dxa"/>
              <w:bottom w:w="30" w:type="dxa"/>
              <w:right w:w="45" w:type="dxa"/>
            </w:tcMar>
          </w:tcPr>
          <w:p w14:paraId="10DD8017"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Acinetobacter baumannii</w:t>
            </w:r>
          </w:p>
        </w:tc>
        <w:tc>
          <w:tcPr>
            <w:tcW w:w="1560" w:type="dxa"/>
            <w:tcMar>
              <w:top w:w="30" w:type="dxa"/>
              <w:left w:w="45" w:type="dxa"/>
              <w:bottom w:w="30" w:type="dxa"/>
              <w:right w:w="45" w:type="dxa"/>
            </w:tcMar>
          </w:tcPr>
          <w:p w14:paraId="1C87A349"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University Hospital</w:t>
            </w:r>
          </w:p>
        </w:tc>
        <w:tc>
          <w:tcPr>
            <w:tcW w:w="1965" w:type="dxa"/>
            <w:shd w:val="clear" w:color="auto" w:fill="FFFFFF"/>
            <w:tcMar>
              <w:top w:w="30" w:type="dxa"/>
              <w:left w:w="45" w:type="dxa"/>
              <w:bottom w:w="30" w:type="dxa"/>
              <w:right w:w="45" w:type="dxa"/>
            </w:tcMar>
          </w:tcPr>
          <w:p w14:paraId="1A8FF273"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patients</w:t>
            </w:r>
          </w:p>
        </w:tc>
        <w:tc>
          <w:tcPr>
            <w:tcW w:w="691" w:type="dxa"/>
            <w:tcMar>
              <w:top w:w="30" w:type="dxa"/>
              <w:left w:w="45" w:type="dxa"/>
              <w:bottom w:w="30" w:type="dxa"/>
              <w:right w:w="45" w:type="dxa"/>
            </w:tcMar>
          </w:tcPr>
          <w:p w14:paraId="1F54F1D5"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77</w:t>
            </w:r>
          </w:p>
        </w:tc>
        <w:tc>
          <w:tcPr>
            <w:tcW w:w="4111" w:type="dxa"/>
            <w:shd w:val="clear" w:color="auto" w:fill="FFFFFF"/>
            <w:tcMar>
              <w:top w:w="30" w:type="dxa"/>
              <w:left w:w="45" w:type="dxa"/>
              <w:bottom w:w="30" w:type="dxa"/>
              <w:right w:w="45" w:type="dxa"/>
            </w:tcMar>
          </w:tcPr>
          <w:p w14:paraId="18CE39DE" w14:textId="064DD329" w:rsidR="0038223D" w:rsidRPr="00B40D9F" w:rsidRDefault="0038223D" w:rsidP="00B40D9F">
            <w:pPr>
              <w:spacing w:line="360" w:lineRule="auto"/>
              <w:ind w:right="-515"/>
              <w:jc w:val="both"/>
              <w:rPr>
                <w:rFonts w:ascii="Book Antiqua" w:hAnsi="Book Antiqua"/>
                <w:color w:val="000000" w:themeColor="text1"/>
                <w:lang w:val="en-GB"/>
              </w:rPr>
            </w:pPr>
            <w:r w:rsidRPr="00B40D9F">
              <w:rPr>
                <w:rFonts w:ascii="Book Antiqua" w:hAnsi="Book Antiqua"/>
                <w:color w:val="000000" w:themeColor="text1"/>
                <w:lang w:val="en-GB"/>
              </w:rPr>
              <w:t xml:space="preserve">All patients from </w:t>
            </w:r>
            <w:r w:rsidR="00CF5007" w:rsidRPr="00B40D9F">
              <w:rPr>
                <w:rFonts w:ascii="Book Antiqua" w:eastAsiaTheme="minorEastAsia" w:hAnsi="Book Antiqua"/>
                <w:color w:val="000000" w:themeColor="text1"/>
                <w:lang w:val="en-GB" w:eastAsia="zh-CN"/>
              </w:rPr>
              <w:t>ICU</w:t>
            </w:r>
          </w:p>
        </w:tc>
      </w:tr>
      <w:tr w:rsidR="0038223D" w:rsidRPr="00B40D9F" w14:paraId="700B2382" w14:textId="77777777" w:rsidTr="005A7972">
        <w:tc>
          <w:tcPr>
            <w:tcW w:w="1496" w:type="dxa"/>
            <w:tcMar>
              <w:top w:w="30" w:type="dxa"/>
              <w:left w:w="45" w:type="dxa"/>
              <w:bottom w:w="30" w:type="dxa"/>
              <w:right w:w="45" w:type="dxa"/>
            </w:tcMar>
          </w:tcPr>
          <w:p w14:paraId="12EA0461"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2012</w:t>
            </w:r>
          </w:p>
        </w:tc>
        <w:tc>
          <w:tcPr>
            <w:tcW w:w="3260" w:type="dxa"/>
            <w:tcMar>
              <w:top w:w="30" w:type="dxa"/>
              <w:left w:w="45" w:type="dxa"/>
              <w:bottom w:w="30" w:type="dxa"/>
              <w:right w:w="45" w:type="dxa"/>
            </w:tcMar>
          </w:tcPr>
          <w:p w14:paraId="36B6C4CC" w14:textId="4FD2264F"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Madrid, Spain; January 2009 - December 2009</w:t>
            </w:r>
            <w:r w:rsidR="00383A5D" w:rsidRPr="00B40D9F">
              <w:rPr>
                <w:rFonts w:ascii="Book Antiqua" w:eastAsiaTheme="minorEastAsia" w:hAnsi="Book Antiqua"/>
                <w:color w:val="000000" w:themeColor="text1"/>
                <w:vertAlign w:val="superscript"/>
                <w:lang w:val="en-GB" w:eastAsia="zh-CN"/>
              </w:rPr>
              <w:t>[68]</w:t>
            </w:r>
          </w:p>
        </w:tc>
        <w:tc>
          <w:tcPr>
            <w:tcW w:w="1454" w:type="dxa"/>
            <w:tcMar>
              <w:top w:w="30" w:type="dxa"/>
              <w:left w:w="45" w:type="dxa"/>
              <w:bottom w:w="30" w:type="dxa"/>
              <w:right w:w="45" w:type="dxa"/>
            </w:tcMar>
          </w:tcPr>
          <w:p w14:paraId="1CA88B7F"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Klebsiella pneumoniae</w:t>
            </w:r>
          </w:p>
        </w:tc>
        <w:tc>
          <w:tcPr>
            <w:tcW w:w="1560" w:type="dxa"/>
            <w:tcMar>
              <w:top w:w="30" w:type="dxa"/>
              <w:left w:w="45" w:type="dxa"/>
              <w:bottom w:w="30" w:type="dxa"/>
              <w:right w:w="45" w:type="dxa"/>
            </w:tcMar>
          </w:tcPr>
          <w:p w14:paraId="08FC4242"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University Hospital</w:t>
            </w:r>
          </w:p>
        </w:tc>
        <w:tc>
          <w:tcPr>
            <w:tcW w:w="1965" w:type="dxa"/>
            <w:shd w:val="clear" w:color="auto" w:fill="FFFFFF"/>
            <w:tcMar>
              <w:top w:w="30" w:type="dxa"/>
              <w:left w:w="45" w:type="dxa"/>
              <w:bottom w:w="30" w:type="dxa"/>
              <w:right w:w="45" w:type="dxa"/>
            </w:tcMar>
          </w:tcPr>
          <w:p w14:paraId="50869D84"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patients</w:t>
            </w:r>
          </w:p>
        </w:tc>
        <w:tc>
          <w:tcPr>
            <w:tcW w:w="691" w:type="dxa"/>
            <w:tcMar>
              <w:top w:w="30" w:type="dxa"/>
              <w:left w:w="45" w:type="dxa"/>
              <w:bottom w:w="30" w:type="dxa"/>
              <w:right w:w="45" w:type="dxa"/>
            </w:tcMar>
          </w:tcPr>
          <w:p w14:paraId="5755ABFD"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28</w:t>
            </w:r>
          </w:p>
        </w:tc>
        <w:tc>
          <w:tcPr>
            <w:tcW w:w="4111" w:type="dxa"/>
            <w:shd w:val="clear" w:color="auto" w:fill="FFFFFF"/>
            <w:tcMar>
              <w:top w:w="30" w:type="dxa"/>
              <w:left w:w="45" w:type="dxa"/>
              <w:bottom w:w="30" w:type="dxa"/>
              <w:right w:w="45" w:type="dxa"/>
            </w:tcMar>
          </w:tcPr>
          <w:p w14:paraId="0CB3FD5A"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Fatality rate was 13/28 (46%)</w:t>
            </w:r>
          </w:p>
        </w:tc>
      </w:tr>
      <w:tr w:rsidR="0038223D" w:rsidRPr="00B40D9F" w14:paraId="2F5225DE" w14:textId="77777777" w:rsidTr="005A7972">
        <w:tc>
          <w:tcPr>
            <w:tcW w:w="1496" w:type="dxa"/>
            <w:tcMar>
              <w:top w:w="30" w:type="dxa"/>
              <w:left w:w="45" w:type="dxa"/>
              <w:bottom w:w="30" w:type="dxa"/>
              <w:right w:w="45" w:type="dxa"/>
            </w:tcMar>
          </w:tcPr>
          <w:p w14:paraId="765E2CCE"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2012</w:t>
            </w:r>
          </w:p>
        </w:tc>
        <w:tc>
          <w:tcPr>
            <w:tcW w:w="3260" w:type="dxa"/>
            <w:tcMar>
              <w:top w:w="30" w:type="dxa"/>
              <w:left w:w="45" w:type="dxa"/>
              <w:bottom w:w="30" w:type="dxa"/>
              <w:right w:w="45" w:type="dxa"/>
            </w:tcMar>
          </w:tcPr>
          <w:p w14:paraId="15E9E156" w14:textId="7E770CD8"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UK; 2005 – 2011</w:t>
            </w:r>
            <w:r w:rsidR="00383A5D" w:rsidRPr="00B40D9F">
              <w:rPr>
                <w:rFonts w:ascii="Book Antiqua" w:eastAsiaTheme="minorEastAsia" w:hAnsi="Book Antiqua"/>
                <w:color w:val="000000" w:themeColor="text1"/>
                <w:vertAlign w:val="superscript"/>
                <w:lang w:val="en-GB" w:eastAsia="zh-CN"/>
              </w:rPr>
              <w:t>[69]</w:t>
            </w:r>
          </w:p>
        </w:tc>
        <w:tc>
          <w:tcPr>
            <w:tcW w:w="1454" w:type="dxa"/>
            <w:tcMar>
              <w:top w:w="30" w:type="dxa"/>
              <w:left w:w="45" w:type="dxa"/>
              <w:bottom w:w="30" w:type="dxa"/>
              <w:right w:w="45" w:type="dxa"/>
            </w:tcMar>
          </w:tcPr>
          <w:p w14:paraId="48765584"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Pseudomonas aeruginosa</w:t>
            </w:r>
          </w:p>
        </w:tc>
        <w:tc>
          <w:tcPr>
            <w:tcW w:w="1560" w:type="dxa"/>
            <w:shd w:val="clear" w:color="auto" w:fill="FFFFFF"/>
            <w:tcMar>
              <w:top w:w="30" w:type="dxa"/>
              <w:left w:w="45" w:type="dxa"/>
              <w:bottom w:w="30" w:type="dxa"/>
              <w:right w:w="45" w:type="dxa"/>
            </w:tcMar>
          </w:tcPr>
          <w:p w14:paraId="7EBB8869"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Tertiary Care and University Hospitals</w:t>
            </w:r>
          </w:p>
        </w:tc>
        <w:tc>
          <w:tcPr>
            <w:tcW w:w="1965" w:type="dxa"/>
            <w:tcMar>
              <w:top w:w="30" w:type="dxa"/>
              <w:left w:w="45" w:type="dxa"/>
              <w:bottom w:w="30" w:type="dxa"/>
              <w:right w:w="45" w:type="dxa"/>
            </w:tcMar>
          </w:tcPr>
          <w:p w14:paraId="7B6D0DB7"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21B42323"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89</w:t>
            </w:r>
          </w:p>
        </w:tc>
        <w:tc>
          <w:tcPr>
            <w:tcW w:w="4111" w:type="dxa"/>
            <w:tcMar>
              <w:top w:w="30" w:type="dxa"/>
              <w:left w:w="45" w:type="dxa"/>
              <w:bottom w:w="30" w:type="dxa"/>
              <w:right w:w="45" w:type="dxa"/>
            </w:tcMar>
          </w:tcPr>
          <w:p w14:paraId="16B4C0B9" w14:textId="67C1441D" w:rsidR="0038223D" w:rsidRPr="00B40D9F" w:rsidRDefault="00CF5007"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Fatality rate was 34/89 (38</w:t>
            </w:r>
            <w:r w:rsidRPr="00B40D9F">
              <w:rPr>
                <w:rFonts w:ascii="Book Antiqua" w:eastAsiaTheme="minorEastAsia" w:hAnsi="Book Antiqua"/>
                <w:color w:val="000000" w:themeColor="text1"/>
                <w:lang w:val="en-GB" w:eastAsia="zh-CN"/>
              </w:rPr>
              <w:t>.</w:t>
            </w:r>
            <w:r w:rsidR="0038223D" w:rsidRPr="00B40D9F">
              <w:rPr>
                <w:rFonts w:ascii="Book Antiqua" w:hAnsi="Book Antiqua"/>
                <w:color w:val="000000" w:themeColor="text1"/>
                <w:lang w:val="en-GB"/>
              </w:rPr>
              <w:t>2%)</w:t>
            </w:r>
          </w:p>
        </w:tc>
      </w:tr>
      <w:tr w:rsidR="0038223D" w:rsidRPr="00B40D9F" w14:paraId="280A5CB2" w14:textId="77777777" w:rsidTr="005A7972">
        <w:tc>
          <w:tcPr>
            <w:tcW w:w="1496" w:type="dxa"/>
            <w:tcMar>
              <w:top w:w="30" w:type="dxa"/>
              <w:left w:w="45" w:type="dxa"/>
              <w:bottom w:w="30" w:type="dxa"/>
              <w:right w:w="45" w:type="dxa"/>
            </w:tcMar>
          </w:tcPr>
          <w:p w14:paraId="7D837303"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2012</w:t>
            </w:r>
          </w:p>
        </w:tc>
        <w:tc>
          <w:tcPr>
            <w:tcW w:w="3260" w:type="dxa"/>
            <w:tcMar>
              <w:top w:w="30" w:type="dxa"/>
              <w:left w:w="45" w:type="dxa"/>
              <w:bottom w:w="30" w:type="dxa"/>
              <w:right w:w="45" w:type="dxa"/>
            </w:tcMar>
          </w:tcPr>
          <w:p w14:paraId="36E0313A" w14:textId="2AD8EED5"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Cape Town, South Africa; January 2010 - April 2011</w:t>
            </w:r>
            <w:r w:rsidR="00383A5D" w:rsidRPr="00B40D9F">
              <w:rPr>
                <w:rFonts w:ascii="Book Antiqua" w:eastAsiaTheme="minorEastAsia" w:hAnsi="Book Antiqua"/>
                <w:color w:val="000000" w:themeColor="text1"/>
                <w:vertAlign w:val="superscript"/>
                <w:lang w:val="en-GB" w:eastAsia="zh-CN"/>
              </w:rPr>
              <w:t>[70]</w:t>
            </w:r>
          </w:p>
        </w:tc>
        <w:tc>
          <w:tcPr>
            <w:tcW w:w="1454" w:type="dxa"/>
            <w:tcMar>
              <w:top w:w="30" w:type="dxa"/>
              <w:left w:w="45" w:type="dxa"/>
              <w:bottom w:w="30" w:type="dxa"/>
              <w:right w:w="45" w:type="dxa"/>
            </w:tcMar>
          </w:tcPr>
          <w:p w14:paraId="51CD50B7"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Pseudomonas aeruginosa</w:t>
            </w:r>
          </w:p>
        </w:tc>
        <w:tc>
          <w:tcPr>
            <w:tcW w:w="1560" w:type="dxa"/>
            <w:shd w:val="clear" w:color="auto" w:fill="FFFFFF"/>
            <w:tcMar>
              <w:top w:w="30" w:type="dxa"/>
              <w:left w:w="45" w:type="dxa"/>
              <w:bottom w:w="30" w:type="dxa"/>
              <w:right w:w="45" w:type="dxa"/>
            </w:tcMar>
          </w:tcPr>
          <w:p w14:paraId="4C9E63BB"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Tertiary Care and University Hospitals</w:t>
            </w:r>
          </w:p>
        </w:tc>
        <w:tc>
          <w:tcPr>
            <w:tcW w:w="1965" w:type="dxa"/>
            <w:shd w:val="clear" w:color="auto" w:fill="FFFFFF"/>
            <w:tcMar>
              <w:top w:w="30" w:type="dxa"/>
              <w:left w:w="45" w:type="dxa"/>
              <w:bottom w:w="30" w:type="dxa"/>
              <w:right w:w="45" w:type="dxa"/>
            </w:tcMar>
          </w:tcPr>
          <w:p w14:paraId="7364E24F"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patients</w:t>
            </w:r>
          </w:p>
        </w:tc>
        <w:tc>
          <w:tcPr>
            <w:tcW w:w="691" w:type="dxa"/>
            <w:tcMar>
              <w:top w:w="30" w:type="dxa"/>
              <w:left w:w="45" w:type="dxa"/>
              <w:bottom w:w="30" w:type="dxa"/>
              <w:right w:w="45" w:type="dxa"/>
            </w:tcMar>
          </w:tcPr>
          <w:p w14:paraId="004AE7B1"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15</w:t>
            </w:r>
          </w:p>
        </w:tc>
        <w:tc>
          <w:tcPr>
            <w:tcW w:w="4111" w:type="dxa"/>
            <w:shd w:val="clear" w:color="auto" w:fill="FFFFFF"/>
            <w:tcMar>
              <w:top w:w="30" w:type="dxa"/>
              <w:left w:w="45" w:type="dxa"/>
              <w:bottom w:w="30" w:type="dxa"/>
              <w:right w:w="45" w:type="dxa"/>
            </w:tcMar>
          </w:tcPr>
          <w:p w14:paraId="54A70F7F" w14:textId="61F4C8CF" w:rsidR="0038223D" w:rsidRPr="00B40D9F" w:rsidRDefault="0038223D" w:rsidP="00B40D9F">
            <w:pPr>
              <w:spacing w:line="360" w:lineRule="auto"/>
              <w:jc w:val="both"/>
              <w:rPr>
                <w:rFonts w:ascii="Book Antiqua" w:eastAsiaTheme="minorEastAsia" w:hAnsi="Book Antiqua"/>
                <w:color w:val="000000" w:themeColor="text1"/>
                <w:lang w:val="en-GB" w:eastAsia="zh-CN"/>
              </w:rPr>
            </w:pPr>
            <w:r w:rsidRPr="00B40D9F">
              <w:rPr>
                <w:rFonts w:ascii="Book Antiqua" w:hAnsi="Book Antiqua"/>
                <w:color w:val="000000" w:themeColor="text1"/>
                <w:lang w:val="en-GB"/>
              </w:rPr>
              <w:t xml:space="preserve">10 strains from blood, 2 from stool, 1 from bile, 1 from </w:t>
            </w:r>
            <w:r w:rsidR="00CF5007" w:rsidRPr="00B40D9F">
              <w:rPr>
                <w:rFonts w:ascii="Book Antiqua" w:hAnsi="Book Antiqua"/>
                <w:color w:val="000000" w:themeColor="text1"/>
                <w:lang w:val="en-GB"/>
              </w:rPr>
              <w:t>urine and 1 from a catheter tip</w:t>
            </w:r>
          </w:p>
        </w:tc>
      </w:tr>
      <w:tr w:rsidR="0038223D" w:rsidRPr="00B40D9F" w14:paraId="44E1EC78" w14:textId="77777777" w:rsidTr="005A7972">
        <w:tc>
          <w:tcPr>
            <w:tcW w:w="1496" w:type="dxa"/>
            <w:tcMar>
              <w:top w:w="30" w:type="dxa"/>
              <w:left w:w="45" w:type="dxa"/>
              <w:bottom w:w="30" w:type="dxa"/>
              <w:right w:w="45" w:type="dxa"/>
            </w:tcMar>
          </w:tcPr>
          <w:p w14:paraId="3092ED8F"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2013</w:t>
            </w:r>
          </w:p>
        </w:tc>
        <w:tc>
          <w:tcPr>
            <w:tcW w:w="3260" w:type="dxa"/>
            <w:tcMar>
              <w:top w:w="30" w:type="dxa"/>
              <w:left w:w="45" w:type="dxa"/>
              <w:bottom w:w="30" w:type="dxa"/>
              <w:right w:w="45" w:type="dxa"/>
            </w:tcMar>
          </w:tcPr>
          <w:p w14:paraId="0FB05913" w14:textId="635013BC" w:rsidR="0038223D" w:rsidRPr="00B40D9F" w:rsidRDefault="00383A5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Bologna, Italy; 1-15 June 2012</w:t>
            </w:r>
            <w:r w:rsidRPr="00B40D9F">
              <w:rPr>
                <w:rFonts w:ascii="Book Antiqua" w:eastAsiaTheme="minorEastAsia" w:hAnsi="Book Antiqua"/>
                <w:color w:val="000000" w:themeColor="text1"/>
                <w:vertAlign w:val="superscript"/>
                <w:lang w:val="en-GB" w:eastAsia="zh-CN"/>
              </w:rPr>
              <w:t>[71]</w:t>
            </w:r>
          </w:p>
        </w:tc>
        <w:tc>
          <w:tcPr>
            <w:tcW w:w="1454" w:type="dxa"/>
            <w:tcMar>
              <w:top w:w="30" w:type="dxa"/>
              <w:left w:w="45" w:type="dxa"/>
              <w:bottom w:w="30" w:type="dxa"/>
              <w:right w:w="45" w:type="dxa"/>
            </w:tcMar>
          </w:tcPr>
          <w:p w14:paraId="7B55E45F"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Citrobacter freundii</w:t>
            </w:r>
          </w:p>
        </w:tc>
        <w:tc>
          <w:tcPr>
            <w:tcW w:w="1560" w:type="dxa"/>
            <w:tcMar>
              <w:top w:w="30" w:type="dxa"/>
              <w:left w:w="45" w:type="dxa"/>
              <w:bottom w:w="30" w:type="dxa"/>
              <w:right w:w="45" w:type="dxa"/>
            </w:tcMar>
          </w:tcPr>
          <w:p w14:paraId="292712BD"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University Hospital</w:t>
            </w:r>
          </w:p>
        </w:tc>
        <w:tc>
          <w:tcPr>
            <w:tcW w:w="1965" w:type="dxa"/>
            <w:shd w:val="clear" w:color="auto" w:fill="FFFFFF"/>
            <w:tcMar>
              <w:top w:w="30" w:type="dxa"/>
              <w:left w:w="45" w:type="dxa"/>
              <w:bottom w:w="30" w:type="dxa"/>
              <w:right w:w="45" w:type="dxa"/>
            </w:tcMar>
          </w:tcPr>
          <w:p w14:paraId="5B06AACF"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patients</w:t>
            </w:r>
          </w:p>
        </w:tc>
        <w:tc>
          <w:tcPr>
            <w:tcW w:w="691" w:type="dxa"/>
            <w:tcMar>
              <w:top w:w="30" w:type="dxa"/>
              <w:left w:w="45" w:type="dxa"/>
              <w:bottom w:w="30" w:type="dxa"/>
              <w:right w:w="45" w:type="dxa"/>
            </w:tcMar>
          </w:tcPr>
          <w:p w14:paraId="29D3B259"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8</w:t>
            </w:r>
          </w:p>
        </w:tc>
        <w:tc>
          <w:tcPr>
            <w:tcW w:w="4111" w:type="dxa"/>
            <w:tcMar>
              <w:top w:w="30" w:type="dxa"/>
              <w:left w:w="45" w:type="dxa"/>
              <w:bottom w:w="30" w:type="dxa"/>
              <w:right w:w="45" w:type="dxa"/>
            </w:tcMar>
          </w:tcPr>
          <w:p w14:paraId="396DD06E" w14:textId="72700E76" w:rsidR="0038223D" w:rsidRPr="00B40D9F" w:rsidRDefault="00CF5007" w:rsidP="00B40D9F">
            <w:pPr>
              <w:spacing w:line="360" w:lineRule="auto"/>
              <w:jc w:val="both"/>
              <w:rPr>
                <w:rFonts w:ascii="Book Antiqua" w:eastAsiaTheme="minorEastAsia" w:hAnsi="Book Antiqua"/>
                <w:color w:val="000000" w:themeColor="text1"/>
                <w:lang w:val="en-GB" w:eastAsia="zh-CN"/>
              </w:rPr>
            </w:pPr>
            <w:r w:rsidRPr="00B40D9F">
              <w:rPr>
                <w:rFonts w:ascii="Book Antiqua" w:hAnsi="Book Antiqua"/>
                <w:color w:val="000000" w:themeColor="text1"/>
                <w:lang w:val="en-GB"/>
              </w:rPr>
              <w:t>Rectal swab</w:t>
            </w:r>
          </w:p>
        </w:tc>
      </w:tr>
      <w:tr w:rsidR="0038223D" w:rsidRPr="00B40D9F" w14:paraId="1035DD9A" w14:textId="77777777" w:rsidTr="005A7972">
        <w:tc>
          <w:tcPr>
            <w:tcW w:w="1496" w:type="dxa"/>
            <w:tcMar>
              <w:top w:w="30" w:type="dxa"/>
              <w:left w:w="45" w:type="dxa"/>
              <w:bottom w:w="30" w:type="dxa"/>
              <w:right w:w="45" w:type="dxa"/>
            </w:tcMar>
          </w:tcPr>
          <w:p w14:paraId="2A398FA3"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2013</w:t>
            </w:r>
          </w:p>
        </w:tc>
        <w:tc>
          <w:tcPr>
            <w:tcW w:w="3260" w:type="dxa"/>
            <w:tcMar>
              <w:top w:w="30" w:type="dxa"/>
              <w:left w:w="45" w:type="dxa"/>
              <w:bottom w:w="30" w:type="dxa"/>
              <w:right w:w="45" w:type="dxa"/>
            </w:tcMar>
          </w:tcPr>
          <w:p w14:paraId="7D482419" w14:textId="3A571D4E"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Abidjan, Ivory Coast; </w:t>
            </w:r>
            <w:r w:rsidRPr="00B40D9F">
              <w:rPr>
                <w:rFonts w:ascii="Book Antiqua" w:hAnsi="Book Antiqua"/>
                <w:color w:val="000000" w:themeColor="text1"/>
                <w:lang w:val="en-GB"/>
              </w:rPr>
              <w:lastRenderedPageBreak/>
              <w:t>February 2009 - November 2011</w:t>
            </w:r>
            <w:r w:rsidR="00383A5D" w:rsidRPr="00B40D9F">
              <w:rPr>
                <w:rFonts w:ascii="Book Antiqua" w:eastAsiaTheme="minorEastAsia" w:hAnsi="Book Antiqua"/>
                <w:color w:val="000000" w:themeColor="text1"/>
                <w:vertAlign w:val="superscript"/>
                <w:lang w:val="en-GB" w:eastAsia="zh-CN"/>
              </w:rPr>
              <w:t>[72]</w:t>
            </w:r>
          </w:p>
        </w:tc>
        <w:tc>
          <w:tcPr>
            <w:tcW w:w="1454" w:type="dxa"/>
            <w:tcMar>
              <w:top w:w="30" w:type="dxa"/>
              <w:left w:w="45" w:type="dxa"/>
              <w:bottom w:w="30" w:type="dxa"/>
              <w:right w:w="45" w:type="dxa"/>
            </w:tcMar>
          </w:tcPr>
          <w:p w14:paraId="539DC2A6"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lastRenderedPageBreak/>
              <w:t xml:space="preserve">Pseudomonas </w:t>
            </w:r>
            <w:r w:rsidRPr="00B40D9F">
              <w:rPr>
                <w:rFonts w:ascii="Book Antiqua" w:hAnsi="Book Antiqua"/>
                <w:i/>
                <w:color w:val="000000" w:themeColor="text1"/>
                <w:lang w:val="en-GB"/>
              </w:rPr>
              <w:lastRenderedPageBreak/>
              <w:t>aeruginosa</w:t>
            </w:r>
          </w:p>
        </w:tc>
        <w:tc>
          <w:tcPr>
            <w:tcW w:w="1560" w:type="dxa"/>
            <w:tcMar>
              <w:top w:w="30" w:type="dxa"/>
              <w:left w:w="45" w:type="dxa"/>
              <w:bottom w:w="30" w:type="dxa"/>
              <w:right w:w="45" w:type="dxa"/>
            </w:tcMar>
          </w:tcPr>
          <w:p w14:paraId="664145FA"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 xml:space="preserve">University </w:t>
            </w:r>
            <w:r w:rsidRPr="00B40D9F">
              <w:rPr>
                <w:rFonts w:ascii="Book Antiqua" w:hAnsi="Book Antiqua"/>
                <w:color w:val="000000" w:themeColor="text1"/>
                <w:lang w:val="en-GB"/>
              </w:rPr>
              <w:lastRenderedPageBreak/>
              <w:t>Hospital</w:t>
            </w:r>
          </w:p>
        </w:tc>
        <w:tc>
          <w:tcPr>
            <w:tcW w:w="1965" w:type="dxa"/>
            <w:shd w:val="clear" w:color="auto" w:fill="FFFFFF"/>
            <w:tcMar>
              <w:top w:w="30" w:type="dxa"/>
              <w:left w:w="45" w:type="dxa"/>
              <w:bottom w:w="30" w:type="dxa"/>
              <w:right w:w="45" w:type="dxa"/>
            </w:tcMar>
          </w:tcPr>
          <w:p w14:paraId="71266255"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ICU patients</w:t>
            </w:r>
          </w:p>
        </w:tc>
        <w:tc>
          <w:tcPr>
            <w:tcW w:w="691" w:type="dxa"/>
            <w:tcMar>
              <w:top w:w="30" w:type="dxa"/>
              <w:left w:w="45" w:type="dxa"/>
              <w:bottom w:w="30" w:type="dxa"/>
              <w:right w:w="45" w:type="dxa"/>
            </w:tcMar>
          </w:tcPr>
          <w:p w14:paraId="689740E6"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12</w:t>
            </w:r>
          </w:p>
        </w:tc>
        <w:tc>
          <w:tcPr>
            <w:tcW w:w="4111" w:type="dxa"/>
            <w:shd w:val="clear" w:color="auto" w:fill="FFFFFF"/>
            <w:tcMar>
              <w:top w:w="30" w:type="dxa"/>
              <w:left w:w="45" w:type="dxa"/>
              <w:bottom w:w="30" w:type="dxa"/>
              <w:right w:w="45" w:type="dxa"/>
            </w:tcMar>
          </w:tcPr>
          <w:p w14:paraId="0DA1B8A9" w14:textId="086661F7" w:rsidR="0038223D" w:rsidRPr="00B40D9F" w:rsidRDefault="0038223D" w:rsidP="00B40D9F">
            <w:pPr>
              <w:spacing w:line="360" w:lineRule="auto"/>
              <w:ind w:right="-515"/>
              <w:jc w:val="both"/>
              <w:rPr>
                <w:rFonts w:ascii="Book Antiqua" w:hAnsi="Book Antiqua"/>
                <w:color w:val="000000" w:themeColor="text1"/>
                <w:lang w:val="en-GB"/>
              </w:rPr>
            </w:pPr>
            <w:r w:rsidRPr="00B40D9F">
              <w:rPr>
                <w:rFonts w:ascii="Book Antiqua" w:hAnsi="Book Antiqua"/>
                <w:color w:val="000000" w:themeColor="text1"/>
                <w:lang w:val="en-GB"/>
              </w:rPr>
              <w:t xml:space="preserve">All patients from </w:t>
            </w:r>
            <w:r w:rsidR="00CF5007" w:rsidRPr="00B40D9F">
              <w:rPr>
                <w:rFonts w:ascii="Book Antiqua" w:eastAsiaTheme="minorEastAsia" w:hAnsi="Book Antiqua"/>
                <w:color w:val="000000" w:themeColor="text1"/>
                <w:lang w:val="en-GB" w:eastAsia="zh-CN"/>
              </w:rPr>
              <w:t>ICU</w:t>
            </w:r>
          </w:p>
        </w:tc>
      </w:tr>
      <w:tr w:rsidR="0038223D" w:rsidRPr="00B40D9F" w14:paraId="7253D41B" w14:textId="77777777" w:rsidTr="005A7972">
        <w:tc>
          <w:tcPr>
            <w:tcW w:w="1496" w:type="dxa"/>
            <w:tcMar>
              <w:top w:w="30" w:type="dxa"/>
              <w:left w:w="45" w:type="dxa"/>
              <w:bottom w:w="30" w:type="dxa"/>
              <w:right w:w="45" w:type="dxa"/>
            </w:tcMar>
          </w:tcPr>
          <w:p w14:paraId="7D8304E1"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2013</w:t>
            </w:r>
          </w:p>
        </w:tc>
        <w:tc>
          <w:tcPr>
            <w:tcW w:w="3260" w:type="dxa"/>
            <w:tcMar>
              <w:top w:w="30" w:type="dxa"/>
              <w:left w:w="45" w:type="dxa"/>
              <w:bottom w:w="30" w:type="dxa"/>
              <w:right w:w="45" w:type="dxa"/>
            </w:tcMar>
          </w:tcPr>
          <w:p w14:paraId="265F24D3" w14:textId="0FF8BF69"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Thessalia, Larissa, Greece; 2010-2012</w:t>
            </w:r>
            <w:r w:rsidR="00383A5D" w:rsidRPr="00B40D9F">
              <w:rPr>
                <w:rFonts w:ascii="Book Antiqua" w:eastAsiaTheme="minorEastAsia" w:hAnsi="Book Antiqua"/>
                <w:color w:val="000000" w:themeColor="text1"/>
                <w:vertAlign w:val="superscript"/>
                <w:lang w:val="en-GB" w:eastAsia="zh-CN"/>
              </w:rPr>
              <w:t>[73]</w:t>
            </w:r>
          </w:p>
        </w:tc>
        <w:tc>
          <w:tcPr>
            <w:tcW w:w="1454" w:type="dxa"/>
            <w:tcMar>
              <w:top w:w="30" w:type="dxa"/>
              <w:left w:w="45" w:type="dxa"/>
              <w:bottom w:w="30" w:type="dxa"/>
              <w:right w:w="45" w:type="dxa"/>
            </w:tcMar>
          </w:tcPr>
          <w:p w14:paraId="2B147A83"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4BACAE7C"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University Hospital</w:t>
            </w:r>
          </w:p>
        </w:tc>
        <w:tc>
          <w:tcPr>
            <w:tcW w:w="1965" w:type="dxa"/>
            <w:tcMar>
              <w:top w:w="30" w:type="dxa"/>
              <w:left w:w="45" w:type="dxa"/>
              <w:bottom w:w="30" w:type="dxa"/>
              <w:right w:w="45" w:type="dxa"/>
            </w:tcMar>
          </w:tcPr>
          <w:p w14:paraId="3AAE9C0C"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57A53965"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49</w:t>
            </w:r>
          </w:p>
        </w:tc>
        <w:tc>
          <w:tcPr>
            <w:tcW w:w="4111" w:type="dxa"/>
            <w:shd w:val="clear" w:color="auto" w:fill="FFFFFF"/>
            <w:tcMar>
              <w:top w:w="30" w:type="dxa"/>
              <w:left w:w="45" w:type="dxa"/>
              <w:bottom w:w="30" w:type="dxa"/>
              <w:right w:w="45" w:type="dxa"/>
            </w:tcMar>
          </w:tcPr>
          <w:p w14:paraId="7897CB01" w14:textId="688FDAF8" w:rsidR="0038223D" w:rsidRPr="00B40D9F" w:rsidRDefault="0038223D" w:rsidP="00B40D9F">
            <w:pPr>
              <w:spacing w:line="360" w:lineRule="auto"/>
              <w:ind w:right="-515"/>
              <w:jc w:val="both"/>
              <w:rPr>
                <w:rFonts w:ascii="Book Antiqua" w:hAnsi="Book Antiqua"/>
                <w:color w:val="000000" w:themeColor="text1"/>
                <w:lang w:val="en-GB"/>
              </w:rPr>
            </w:pPr>
            <w:r w:rsidRPr="00B40D9F">
              <w:rPr>
                <w:rFonts w:ascii="Book Antiqua" w:hAnsi="Book Antiqua"/>
                <w:color w:val="000000" w:themeColor="text1"/>
                <w:lang w:val="en-GB"/>
              </w:rPr>
              <w:t xml:space="preserve">All patients from </w:t>
            </w:r>
            <w:r w:rsidR="00CF5007" w:rsidRPr="00B40D9F">
              <w:rPr>
                <w:rFonts w:ascii="Book Antiqua" w:eastAsiaTheme="minorEastAsia" w:hAnsi="Book Antiqua"/>
                <w:color w:val="000000" w:themeColor="text1"/>
                <w:lang w:val="en-GB" w:eastAsia="zh-CN"/>
              </w:rPr>
              <w:t>ICU</w:t>
            </w:r>
          </w:p>
        </w:tc>
      </w:tr>
      <w:tr w:rsidR="0038223D" w:rsidRPr="00B40D9F" w14:paraId="64DCBFEC" w14:textId="77777777" w:rsidTr="005A7972">
        <w:tc>
          <w:tcPr>
            <w:tcW w:w="1496" w:type="dxa"/>
            <w:tcMar>
              <w:top w:w="30" w:type="dxa"/>
              <w:left w:w="45" w:type="dxa"/>
              <w:bottom w:w="30" w:type="dxa"/>
              <w:right w:w="45" w:type="dxa"/>
            </w:tcMar>
          </w:tcPr>
          <w:p w14:paraId="14FCFBA2"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2013</w:t>
            </w:r>
          </w:p>
        </w:tc>
        <w:tc>
          <w:tcPr>
            <w:tcW w:w="3260" w:type="dxa"/>
            <w:tcMar>
              <w:top w:w="30" w:type="dxa"/>
              <w:left w:w="45" w:type="dxa"/>
              <w:bottom w:w="30" w:type="dxa"/>
              <w:right w:w="45" w:type="dxa"/>
            </w:tcMar>
          </w:tcPr>
          <w:p w14:paraId="484E3803" w14:textId="3048C3B6"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Taiwan; 2003-2007</w:t>
            </w:r>
            <w:r w:rsidR="00383A5D" w:rsidRPr="00B40D9F">
              <w:rPr>
                <w:rFonts w:ascii="Book Antiqua" w:eastAsiaTheme="minorEastAsia" w:hAnsi="Book Antiqua"/>
                <w:color w:val="000000" w:themeColor="text1"/>
                <w:vertAlign w:val="superscript"/>
                <w:lang w:val="en-GB" w:eastAsia="zh-CN"/>
              </w:rPr>
              <w:t>[74]</w:t>
            </w:r>
          </w:p>
        </w:tc>
        <w:tc>
          <w:tcPr>
            <w:tcW w:w="1454" w:type="dxa"/>
            <w:tcMar>
              <w:top w:w="30" w:type="dxa"/>
              <w:left w:w="45" w:type="dxa"/>
              <w:bottom w:w="30" w:type="dxa"/>
              <w:right w:w="45" w:type="dxa"/>
            </w:tcMar>
          </w:tcPr>
          <w:p w14:paraId="7BC7B3D6"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374B1666"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Regional Hospital</w:t>
            </w:r>
          </w:p>
        </w:tc>
        <w:tc>
          <w:tcPr>
            <w:tcW w:w="1965" w:type="dxa"/>
            <w:tcMar>
              <w:top w:w="30" w:type="dxa"/>
              <w:left w:w="45" w:type="dxa"/>
              <w:bottom w:w="30" w:type="dxa"/>
              <w:right w:w="45" w:type="dxa"/>
            </w:tcMar>
          </w:tcPr>
          <w:p w14:paraId="56A7120F"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626C9C78"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50</w:t>
            </w:r>
          </w:p>
        </w:tc>
        <w:tc>
          <w:tcPr>
            <w:tcW w:w="4111" w:type="dxa"/>
            <w:shd w:val="clear" w:color="auto" w:fill="FFFFFF"/>
            <w:tcMar>
              <w:top w:w="30" w:type="dxa"/>
              <w:left w:w="45" w:type="dxa"/>
              <w:bottom w:w="30" w:type="dxa"/>
              <w:right w:w="45" w:type="dxa"/>
            </w:tcMar>
          </w:tcPr>
          <w:p w14:paraId="7BBB8B52" w14:textId="5F5DD934" w:rsidR="0038223D" w:rsidRPr="00B40D9F" w:rsidRDefault="00CF5007" w:rsidP="00B40D9F">
            <w:pPr>
              <w:spacing w:line="360" w:lineRule="auto"/>
              <w:jc w:val="both"/>
              <w:rPr>
                <w:rFonts w:ascii="Book Antiqua" w:eastAsiaTheme="minorEastAsia" w:hAnsi="Book Antiqua"/>
                <w:color w:val="000000" w:themeColor="text1"/>
                <w:lang w:val="en-GB" w:eastAsia="zh-CN"/>
              </w:rPr>
            </w:pPr>
            <w:r w:rsidRPr="00B40D9F">
              <w:rPr>
                <w:rFonts w:ascii="Book Antiqua" w:hAnsi="Book Antiqua"/>
                <w:color w:val="000000" w:themeColor="text1"/>
                <w:lang w:val="en-GB"/>
              </w:rPr>
              <w:t>8 ICU patients</w:t>
            </w:r>
          </w:p>
        </w:tc>
      </w:tr>
      <w:tr w:rsidR="0038223D" w:rsidRPr="00B40D9F" w14:paraId="5B003879" w14:textId="77777777" w:rsidTr="005A7972">
        <w:tc>
          <w:tcPr>
            <w:tcW w:w="1496" w:type="dxa"/>
            <w:tcMar>
              <w:top w:w="30" w:type="dxa"/>
              <w:left w:w="45" w:type="dxa"/>
              <w:bottom w:w="30" w:type="dxa"/>
              <w:right w:w="45" w:type="dxa"/>
            </w:tcMar>
          </w:tcPr>
          <w:p w14:paraId="03BBB9BF"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2013</w:t>
            </w:r>
          </w:p>
        </w:tc>
        <w:tc>
          <w:tcPr>
            <w:tcW w:w="3260" w:type="dxa"/>
            <w:tcMar>
              <w:top w:w="30" w:type="dxa"/>
              <w:left w:w="45" w:type="dxa"/>
              <w:bottom w:w="30" w:type="dxa"/>
              <w:right w:w="45" w:type="dxa"/>
            </w:tcMar>
          </w:tcPr>
          <w:p w14:paraId="53D19546" w14:textId="32CC3970"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Buenos Aires, Argentina; July–September 2011</w:t>
            </w:r>
            <w:r w:rsidR="00383A5D" w:rsidRPr="00B40D9F">
              <w:rPr>
                <w:rFonts w:ascii="Book Antiqua" w:eastAsiaTheme="minorEastAsia" w:hAnsi="Book Antiqua"/>
                <w:color w:val="000000" w:themeColor="text1"/>
                <w:vertAlign w:val="superscript"/>
                <w:lang w:val="en-GB" w:eastAsia="zh-CN"/>
              </w:rPr>
              <w:t>[</w:t>
            </w:r>
            <w:r w:rsidR="00CA3818" w:rsidRPr="00B40D9F">
              <w:rPr>
                <w:rFonts w:ascii="Book Antiqua" w:eastAsiaTheme="minorEastAsia" w:hAnsi="Book Antiqua"/>
                <w:color w:val="000000" w:themeColor="text1"/>
                <w:vertAlign w:val="superscript"/>
                <w:lang w:val="en-GB" w:eastAsia="zh-CN"/>
              </w:rPr>
              <w:t>19</w:t>
            </w:r>
            <w:r w:rsidR="00383A5D" w:rsidRPr="00B40D9F">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2A5883CF"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Serratia marcescens</w:t>
            </w:r>
          </w:p>
        </w:tc>
        <w:tc>
          <w:tcPr>
            <w:tcW w:w="1560" w:type="dxa"/>
            <w:tcMar>
              <w:top w:w="30" w:type="dxa"/>
              <w:left w:w="45" w:type="dxa"/>
              <w:bottom w:w="30" w:type="dxa"/>
              <w:right w:w="45" w:type="dxa"/>
            </w:tcMar>
          </w:tcPr>
          <w:p w14:paraId="20C56CD3"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Tertiary Care Neonatal University Hospital</w:t>
            </w:r>
          </w:p>
        </w:tc>
        <w:tc>
          <w:tcPr>
            <w:tcW w:w="1965" w:type="dxa"/>
            <w:shd w:val="clear" w:color="auto" w:fill="FFFFFF"/>
            <w:tcMar>
              <w:top w:w="30" w:type="dxa"/>
              <w:left w:w="45" w:type="dxa"/>
              <w:bottom w:w="30" w:type="dxa"/>
              <w:right w:w="45" w:type="dxa"/>
            </w:tcMar>
          </w:tcPr>
          <w:p w14:paraId="50EC9F36"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Neonatal ward patients </w:t>
            </w:r>
          </w:p>
        </w:tc>
        <w:tc>
          <w:tcPr>
            <w:tcW w:w="691" w:type="dxa"/>
            <w:tcMar>
              <w:top w:w="30" w:type="dxa"/>
              <w:left w:w="45" w:type="dxa"/>
              <w:bottom w:w="30" w:type="dxa"/>
              <w:right w:w="45" w:type="dxa"/>
            </w:tcMar>
          </w:tcPr>
          <w:p w14:paraId="20A4BC2D"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3</w:t>
            </w:r>
          </w:p>
        </w:tc>
        <w:tc>
          <w:tcPr>
            <w:tcW w:w="4111" w:type="dxa"/>
            <w:tcMar>
              <w:top w:w="30" w:type="dxa"/>
              <w:left w:w="45" w:type="dxa"/>
              <w:bottom w:w="30" w:type="dxa"/>
              <w:right w:w="45" w:type="dxa"/>
            </w:tcMar>
          </w:tcPr>
          <w:p w14:paraId="6AD3D0DA"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Rectal swab; fatality rate was 1/2 (50%) and one lost at follow-up</w:t>
            </w:r>
          </w:p>
        </w:tc>
      </w:tr>
      <w:tr w:rsidR="0038223D" w:rsidRPr="00B40D9F" w14:paraId="2C3E04D4" w14:textId="77777777" w:rsidTr="005A7972">
        <w:tc>
          <w:tcPr>
            <w:tcW w:w="1496" w:type="dxa"/>
            <w:tcMar>
              <w:top w:w="30" w:type="dxa"/>
              <w:left w:w="45" w:type="dxa"/>
              <w:bottom w:w="30" w:type="dxa"/>
              <w:right w:w="45" w:type="dxa"/>
            </w:tcMar>
          </w:tcPr>
          <w:p w14:paraId="32836EC5"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2014</w:t>
            </w:r>
          </w:p>
        </w:tc>
        <w:tc>
          <w:tcPr>
            <w:tcW w:w="3260" w:type="dxa"/>
            <w:tcMar>
              <w:top w:w="30" w:type="dxa"/>
              <w:left w:w="45" w:type="dxa"/>
              <w:bottom w:w="30" w:type="dxa"/>
              <w:right w:w="45" w:type="dxa"/>
            </w:tcMar>
          </w:tcPr>
          <w:p w14:paraId="773D5C39" w14:textId="110F757B"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Split, Croatia; June - August 2012</w:t>
            </w:r>
            <w:r w:rsidR="00383A5D" w:rsidRPr="00B40D9F">
              <w:rPr>
                <w:rFonts w:ascii="Book Antiqua" w:eastAsiaTheme="minorEastAsia" w:hAnsi="Book Antiqua"/>
                <w:color w:val="000000" w:themeColor="text1"/>
                <w:vertAlign w:val="superscript"/>
                <w:lang w:val="en-GB" w:eastAsia="zh-CN"/>
              </w:rPr>
              <w:t>[</w:t>
            </w:r>
            <w:r w:rsidR="00D260E3" w:rsidRPr="00B40D9F">
              <w:rPr>
                <w:rFonts w:ascii="Book Antiqua" w:eastAsiaTheme="minorEastAsia" w:hAnsi="Book Antiqua"/>
                <w:color w:val="000000" w:themeColor="text1"/>
                <w:vertAlign w:val="superscript"/>
                <w:lang w:val="en-GB" w:eastAsia="zh-CN"/>
              </w:rPr>
              <w:t>75</w:t>
            </w:r>
            <w:r w:rsidR="00383A5D" w:rsidRPr="00B40D9F">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0807DCB0"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Enterobacter cloacae</w:t>
            </w:r>
          </w:p>
        </w:tc>
        <w:tc>
          <w:tcPr>
            <w:tcW w:w="1560" w:type="dxa"/>
            <w:tcMar>
              <w:top w:w="30" w:type="dxa"/>
              <w:left w:w="45" w:type="dxa"/>
              <w:bottom w:w="30" w:type="dxa"/>
              <w:right w:w="45" w:type="dxa"/>
            </w:tcMar>
          </w:tcPr>
          <w:p w14:paraId="30AA07A8"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University Hospital</w:t>
            </w:r>
          </w:p>
        </w:tc>
        <w:tc>
          <w:tcPr>
            <w:tcW w:w="1965" w:type="dxa"/>
            <w:shd w:val="clear" w:color="auto" w:fill="FFFFFF"/>
            <w:tcMar>
              <w:top w:w="30" w:type="dxa"/>
              <w:left w:w="45" w:type="dxa"/>
              <w:bottom w:w="30" w:type="dxa"/>
              <w:right w:w="45" w:type="dxa"/>
            </w:tcMar>
          </w:tcPr>
          <w:p w14:paraId="05F488F5"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patients</w:t>
            </w:r>
          </w:p>
        </w:tc>
        <w:tc>
          <w:tcPr>
            <w:tcW w:w="691" w:type="dxa"/>
            <w:tcMar>
              <w:top w:w="30" w:type="dxa"/>
              <w:left w:w="45" w:type="dxa"/>
              <w:bottom w:w="30" w:type="dxa"/>
              <w:right w:w="45" w:type="dxa"/>
            </w:tcMar>
          </w:tcPr>
          <w:p w14:paraId="1136D914"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6</w:t>
            </w:r>
          </w:p>
        </w:tc>
        <w:tc>
          <w:tcPr>
            <w:tcW w:w="4111" w:type="dxa"/>
            <w:shd w:val="clear" w:color="auto" w:fill="FFFFFF"/>
            <w:tcMar>
              <w:top w:w="30" w:type="dxa"/>
              <w:left w:w="45" w:type="dxa"/>
              <w:bottom w:w="30" w:type="dxa"/>
              <w:right w:w="45" w:type="dxa"/>
            </w:tcMar>
          </w:tcPr>
          <w:p w14:paraId="00327EFB" w14:textId="541D035F"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Strains from lower respiratory tract, blood, abdominal cavity and re</w:t>
            </w:r>
            <w:r w:rsidR="00CF5007" w:rsidRPr="00B40D9F">
              <w:rPr>
                <w:rFonts w:ascii="Book Antiqua" w:hAnsi="Book Antiqua"/>
                <w:color w:val="000000" w:themeColor="text1"/>
                <w:lang w:val="en-GB"/>
              </w:rPr>
              <w:t>ctum; fatality rate was 4/6 (66</w:t>
            </w:r>
            <w:r w:rsidR="00CF5007" w:rsidRPr="00B40D9F">
              <w:rPr>
                <w:rFonts w:ascii="Book Antiqua" w:eastAsiaTheme="minorEastAsia" w:hAnsi="Book Antiqua"/>
                <w:color w:val="000000" w:themeColor="text1"/>
                <w:lang w:val="en-GB" w:eastAsia="zh-CN"/>
              </w:rPr>
              <w:t>.</w:t>
            </w:r>
            <w:r w:rsidRPr="00B40D9F">
              <w:rPr>
                <w:rFonts w:ascii="Book Antiqua" w:hAnsi="Book Antiqua"/>
                <w:color w:val="000000" w:themeColor="text1"/>
                <w:lang w:val="en-GB"/>
              </w:rPr>
              <w:t>6%)</w:t>
            </w:r>
          </w:p>
        </w:tc>
      </w:tr>
      <w:tr w:rsidR="0038223D" w:rsidRPr="00B40D9F" w14:paraId="252916A2" w14:textId="77777777" w:rsidTr="005A7972">
        <w:tc>
          <w:tcPr>
            <w:tcW w:w="1496" w:type="dxa"/>
            <w:tcMar>
              <w:top w:w="30" w:type="dxa"/>
              <w:left w:w="45" w:type="dxa"/>
              <w:bottom w:w="30" w:type="dxa"/>
              <w:right w:w="45" w:type="dxa"/>
            </w:tcMar>
          </w:tcPr>
          <w:p w14:paraId="624C01D8"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2014</w:t>
            </w:r>
          </w:p>
        </w:tc>
        <w:tc>
          <w:tcPr>
            <w:tcW w:w="3260" w:type="dxa"/>
            <w:shd w:val="clear" w:color="auto" w:fill="FFFFFF"/>
            <w:tcMar>
              <w:top w:w="30" w:type="dxa"/>
              <w:left w:w="45" w:type="dxa"/>
              <w:bottom w:w="30" w:type="dxa"/>
              <w:right w:w="45" w:type="dxa"/>
            </w:tcMar>
          </w:tcPr>
          <w:p w14:paraId="18EFB8FA" w14:textId="6E04C8FC"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Greece; 2003–2007</w:t>
            </w:r>
            <w:r w:rsidR="00383A5D" w:rsidRPr="00B40D9F">
              <w:rPr>
                <w:rFonts w:ascii="Book Antiqua" w:eastAsiaTheme="minorEastAsia" w:hAnsi="Book Antiqua"/>
                <w:color w:val="000000" w:themeColor="text1"/>
                <w:vertAlign w:val="superscript"/>
                <w:lang w:val="en-GB" w:eastAsia="zh-CN"/>
              </w:rPr>
              <w:t>[</w:t>
            </w:r>
            <w:r w:rsidR="00D260E3" w:rsidRPr="00B40D9F">
              <w:rPr>
                <w:rFonts w:ascii="Book Antiqua" w:eastAsiaTheme="minorEastAsia" w:hAnsi="Book Antiqua"/>
                <w:color w:val="000000" w:themeColor="text1"/>
                <w:vertAlign w:val="superscript"/>
                <w:lang w:val="en-GB" w:eastAsia="zh-CN"/>
              </w:rPr>
              <w:t>76</w:t>
            </w:r>
            <w:r w:rsidR="00383A5D" w:rsidRPr="00B40D9F">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3F980BD0"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Klebsiella pneumoniae</w:t>
            </w:r>
          </w:p>
        </w:tc>
        <w:tc>
          <w:tcPr>
            <w:tcW w:w="1560" w:type="dxa"/>
            <w:shd w:val="clear" w:color="auto" w:fill="FFFFFF"/>
            <w:tcMar>
              <w:top w:w="30" w:type="dxa"/>
              <w:left w:w="45" w:type="dxa"/>
              <w:bottom w:w="30" w:type="dxa"/>
              <w:right w:w="45" w:type="dxa"/>
            </w:tcMar>
          </w:tcPr>
          <w:p w14:paraId="4709FEDB"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Tertiary Care and University Hospitals</w:t>
            </w:r>
          </w:p>
        </w:tc>
        <w:tc>
          <w:tcPr>
            <w:tcW w:w="1965" w:type="dxa"/>
            <w:shd w:val="clear" w:color="auto" w:fill="FFFFFF"/>
            <w:tcMar>
              <w:top w:w="30" w:type="dxa"/>
              <w:left w:w="45" w:type="dxa"/>
              <w:bottom w:w="30" w:type="dxa"/>
              <w:right w:w="45" w:type="dxa"/>
            </w:tcMar>
          </w:tcPr>
          <w:p w14:paraId="6582FEA8"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patients</w:t>
            </w:r>
          </w:p>
        </w:tc>
        <w:tc>
          <w:tcPr>
            <w:tcW w:w="691" w:type="dxa"/>
            <w:tcMar>
              <w:top w:w="30" w:type="dxa"/>
              <w:left w:w="45" w:type="dxa"/>
              <w:bottom w:w="30" w:type="dxa"/>
              <w:right w:w="45" w:type="dxa"/>
            </w:tcMar>
          </w:tcPr>
          <w:p w14:paraId="6D7070D5"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21</w:t>
            </w:r>
          </w:p>
        </w:tc>
        <w:tc>
          <w:tcPr>
            <w:tcW w:w="4111" w:type="dxa"/>
            <w:shd w:val="clear" w:color="auto" w:fill="FFFFFF"/>
            <w:tcMar>
              <w:top w:w="30" w:type="dxa"/>
              <w:left w:w="45" w:type="dxa"/>
              <w:bottom w:w="30" w:type="dxa"/>
              <w:right w:w="45" w:type="dxa"/>
            </w:tcMar>
          </w:tcPr>
          <w:p w14:paraId="0DA59A9C" w14:textId="2C47C677" w:rsidR="0038223D" w:rsidRPr="00B40D9F" w:rsidRDefault="0038223D" w:rsidP="00B40D9F">
            <w:pPr>
              <w:spacing w:line="360" w:lineRule="auto"/>
              <w:ind w:right="-515"/>
              <w:jc w:val="both"/>
              <w:rPr>
                <w:rFonts w:ascii="Book Antiqua" w:hAnsi="Book Antiqua"/>
                <w:color w:val="000000" w:themeColor="text1"/>
                <w:lang w:val="en-GB"/>
              </w:rPr>
            </w:pPr>
            <w:r w:rsidRPr="00B40D9F">
              <w:rPr>
                <w:rFonts w:ascii="Book Antiqua" w:hAnsi="Book Antiqua"/>
                <w:color w:val="000000" w:themeColor="text1"/>
                <w:lang w:val="en-GB"/>
              </w:rPr>
              <w:t xml:space="preserve">All patients from </w:t>
            </w:r>
            <w:r w:rsidR="00CF5007" w:rsidRPr="00B40D9F">
              <w:rPr>
                <w:rFonts w:ascii="Book Antiqua" w:eastAsiaTheme="minorEastAsia" w:hAnsi="Book Antiqua"/>
                <w:color w:val="000000" w:themeColor="text1"/>
                <w:lang w:val="en-GB" w:eastAsia="zh-CN"/>
              </w:rPr>
              <w:t>ICU</w:t>
            </w:r>
          </w:p>
        </w:tc>
      </w:tr>
      <w:tr w:rsidR="0038223D" w:rsidRPr="00B40D9F" w14:paraId="17160DB8" w14:textId="77777777" w:rsidTr="005A7972">
        <w:tc>
          <w:tcPr>
            <w:tcW w:w="1496" w:type="dxa"/>
            <w:tcMar>
              <w:top w:w="30" w:type="dxa"/>
              <w:left w:w="45" w:type="dxa"/>
              <w:bottom w:w="30" w:type="dxa"/>
              <w:right w:w="45" w:type="dxa"/>
            </w:tcMar>
          </w:tcPr>
          <w:p w14:paraId="34561507"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2014</w:t>
            </w:r>
          </w:p>
        </w:tc>
        <w:tc>
          <w:tcPr>
            <w:tcW w:w="3260" w:type="dxa"/>
            <w:shd w:val="clear" w:color="auto" w:fill="FFFFFF"/>
            <w:tcMar>
              <w:top w:w="30" w:type="dxa"/>
              <w:left w:w="45" w:type="dxa"/>
              <w:bottom w:w="30" w:type="dxa"/>
              <w:right w:w="45" w:type="dxa"/>
            </w:tcMar>
          </w:tcPr>
          <w:p w14:paraId="65716EA7" w14:textId="594EF50E"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Rome, Italy; 2011-2012</w:t>
            </w:r>
            <w:r w:rsidR="00383A5D" w:rsidRPr="00B40D9F">
              <w:rPr>
                <w:rFonts w:ascii="Book Antiqua" w:eastAsiaTheme="minorEastAsia" w:hAnsi="Book Antiqua"/>
                <w:color w:val="000000" w:themeColor="text1"/>
                <w:vertAlign w:val="superscript"/>
                <w:lang w:val="en-GB" w:eastAsia="zh-CN"/>
              </w:rPr>
              <w:t>[</w:t>
            </w:r>
            <w:r w:rsidR="00D260E3" w:rsidRPr="00B40D9F">
              <w:rPr>
                <w:rFonts w:ascii="Book Antiqua" w:eastAsiaTheme="minorEastAsia" w:hAnsi="Book Antiqua"/>
                <w:color w:val="000000" w:themeColor="text1"/>
                <w:vertAlign w:val="superscript"/>
                <w:lang w:val="en-GB" w:eastAsia="zh-CN"/>
              </w:rPr>
              <w:t>77</w:t>
            </w:r>
            <w:r w:rsidR="00383A5D" w:rsidRPr="00B40D9F">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4BAEF6F3"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 xml:space="preserve">Pseudomonas </w:t>
            </w:r>
            <w:r w:rsidRPr="00B40D9F">
              <w:rPr>
                <w:rFonts w:ascii="Book Antiqua" w:hAnsi="Book Antiqua"/>
                <w:i/>
                <w:color w:val="000000" w:themeColor="text1"/>
                <w:lang w:val="en-GB"/>
              </w:rPr>
              <w:lastRenderedPageBreak/>
              <w:t>aeruginosa</w:t>
            </w:r>
          </w:p>
        </w:tc>
        <w:tc>
          <w:tcPr>
            <w:tcW w:w="1560" w:type="dxa"/>
            <w:tcMar>
              <w:top w:w="30" w:type="dxa"/>
              <w:left w:w="45" w:type="dxa"/>
              <w:bottom w:w="30" w:type="dxa"/>
              <w:right w:w="45" w:type="dxa"/>
            </w:tcMar>
          </w:tcPr>
          <w:p w14:paraId="1244B2E7" w14:textId="09DA4A20"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 xml:space="preserve">Tertiary Care </w:t>
            </w:r>
            <w:r w:rsidRPr="00B40D9F">
              <w:rPr>
                <w:rFonts w:ascii="Book Antiqua" w:hAnsi="Book Antiqua"/>
                <w:color w:val="000000" w:themeColor="text1"/>
                <w:lang w:val="en-GB"/>
              </w:rPr>
              <w:lastRenderedPageBreak/>
              <w:t xml:space="preserve">Paediatric Hospital </w:t>
            </w:r>
          </w:p>
        </w:tc>
        <w:tc>
          <w:tcPr>
            <w:tcW w:w="1965" w:type="dxa"/>
            <w:shd w:val="clear" w:color="auto" w:fill="FFFFFF"/>
            <w:tcMar>
              <w:top w:w="30" w:type="dxa"/>
              <w:left w:w="45" w:type="dxa"/>
              <w:bottom w:w="30" w:type="dxa"/>
              <w:right w:w="45" w:type="dxa"/>
            </w:tcMar>
          </w:tcPr>
          <w:p w14:paraId="70900D99" w14:textId="70E1E28D"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 xml:space="preserve">Children with </w:t>
            </w:r>
            <w:r w:rsidRPr="00B40D9F">
              <w:rPr>
                <w:rFonts w:ascii="Book Antiqua" w:hAnsi="Book Antiqua"/>
                <w:color w:val="000000" w:themeColor="text1"/>
                <w:lang w:val="en-GB"/>
              </w:rPr>
              <w:lastRenderedPageBreak/>
              <w:t>onco-haematological diseases;</w:t>
            </w:r>
          </w:p>
        </w:tc>
        <w:tc>
          <w:tcPr>
            <w:tcW w:w="691" w:type="dxa"/>
            <w:tcMar>
              <w:top w:w="30" w:type="dxa"/>
              <w:left w:w="45" w:type="dxa"/>
              <w:bottom w:w="30" w:type="dxa"/>
              <w:right w:w="45" w:type="dxa"/>
            </w:tcMar>
          </w:tcPr>
          <w:p w14:paraId="6166A3EF"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27</w:t>
            </w:r>
          </w:p>
        </w:tc>
        <w:tc>
          <w:tcPr>
            <w:tcW w:w="4111" w:type="dxa"/>
            <w:tcMar>
              <w:top w:w="30" w:type="dxa"/>
              <w:left w:w="45" w:type="dxa"/>
              <w:bottom w:w="30" w:type="dxa"/>
              <w:right w:w="45" w:type="dxa"/>
            </w:tcMar>
          </w:tcPr>
          <w:p w14:paraId="39AC03AE" w14:textId="19FD1875"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12 cases of bacteraemia, 6 other </w:t>
            </w:r>
            <w:r w:rsidRPr="00B40D9F">
              <w:rPr>
                <w:rFonts w:ascii="Book Antiqua" w:hAnsi="Book Antiqua"/>
                <w:color w:val="000000" w:themeColor="text1"/>
                <w:lang w:val="en-GB"/>
              </w:rPr>
              <w:lastRenderedPageBreak/>
              <w:t>infections and 9 colonized; mortality rate was 67%</w:t>
            </w:r>
          </w:p>
        </w:tc>
      </w:tr>
      <w:tr w:rsidR="0038223D" w:rsidRPr="00B40D9F" w14:paraId="36EC5E48" w14:textId="77777777" w:rsidTr="005A7972">
        <w:tc>
          <w:tcPr>
            <w:tcW w:w="1496" w:type="dxa"/>
            <w:tcMar>
              <w:top w:w="30" w:type="dxa"/>
              <w:left w:w="45" w:type="dxa"/>
              <w:bottom w:w="30" w:type="dxa"/>
              <w:right w:w="45" w:type="dxa"/>
            </w:tcMar>
          </w:tcPr>
          <w:p w14:paraId="441907B6"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2014</w:t>
            </w:r>
          </w:p>
        </w:tc>
        <w:tc>
          <w:tcPr>
            <w:tcW w:w="3260" w:type="dxa"/>
            <w:tcMar>
              <w:top w:w="30" w:type="dxa"/>
              <w:left w:w="45" w:type="dxa"/>
              <w:bottom w:w="30" w:type="dxa"/>
              <w:right w:w="45" w:type="dxa"/>
            </w:tcMar>
          </w:tcPr>
          <w:p w14:paraId="0F49AFFB" w14:textId="373CDEBD"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Leiden, Netherlands; 2004- January 2012</w:t>
            </w:r>
            <w:r w:rsidR="00383A5D" w:rsidRPr="00B40D9F">
              <w:rPr>
                <w:rFonts w:ascii="Book Antiqua" w:eastAsiaTheme="minorEastAsia" w:hAnsi="Book Antiqua"/>
                <w:color w:val="000000" w:themeColor="text1"/>
                <w:vertAlign w:val="superscript"/>
                <w:lang w:val="en-GB" w:eastAsia="zh-CN"/>
              </w:rPr>
              <w:t>[</w:t>
            </w:r>
            <w:r w:rsidR="00D260E3" w:rsidRPr="00B40D9F">
              <w:rPr>
                <w:rFonts w:ascii="Book Antiqua" w:eastAsiaTheme="minorEastAsia" w:hAnsi="Book Antiqua"/>
                <w:color w:val="000000" w:themeColor="text1"/>
                <w:vertAlign w:val="superscript"/>
                <w:lang w:val="en-GB" w:eastAsia="zh-CN"/>
              </w:rPr>
              <w:t>78</w:t>
            </w:r>
            <w:r w:rsidR="00383A5D" w:rsidRPr="00B40D9F">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18F0E203"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6C1B5EE9"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University Hospital</w:t>
            </w:r>
          </w:p>
        </w:tc>
        <w:tc>
          <w:tcPr>
            <w:tcW w:w="1965" w:type="dxa"/>
            <w:shd w:val="clear" w:color="auto" w:fill="FFFFFF"/>
            <w:tcMar>
              <w:top w:w="30" w:type="dxa"/>
              <w:left w:w="45" w:type="dxa"/>
              <w:bottom w:w="30" w:type="dxa"/>
              <w:right w:w="45" w:type="dxa"/>
            </w:tcMar>
          </w:tcPr>
          <w:p w14:paraId="7114F7F8"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patients</w:t>
            </w:r>
          </w:p>
        </w:tc>
        <w:tc>
          <w:tcPr>
            <w:tcW w:w="691" w:type="dxa"/>
            <w:tcMar>
              <w:top w:w="30" w:type="dxa"/>
              <w:left w:w="45" w:type="dxa"/>
              <w:bottom w:w="30" w:type="dxa"/>
              <w:right w:w="45" w:type="dxa"/>
            </w:tcMar>
          </w:tcPr>
          <w:p w14:paraId="4C79D184"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w:t>
            </w:r>
          </w:p>
        </w:tc>
        <w:tc>
          <w:tcPr>
            <w:tcW w:w="4111" w:type="dxa"/>
            <w:shd w:val="clear" w:color="auto" w:fill="FFFFFF"/>
            <w:tcMar>
              <w:top w:w="30" w:type="dxa"/>
              <w:left w:w="45" w:type="dxa"/>
              <w:bottom w:w="30" w:type="dxa"/>
              <w:right w:w="45" w:type="dxa"/>
            </w:tcMar>
          </w:tcPr>
          <w:p w14:paraId="7867887F" w14:textId="7A567FA5" w:rsidR="0038223D" w:rsidRPr="00B40D9F" w:rsidRDefault="0038223D" w:rsidP="00B40D9F">
            <w:pPr>
              <w:spacing w:line="360" w:lineRule="auto"/>
              <w:ind w:right="-515"/>
              <w:jc w:val="both"/>
              <w:rPr>
                <w:rFonts w:ascii="Book Antiqua" w:hAnsi="Book Antiqua"/>
                <w:color w:val="000000" w:themeColor="text1"/>
                <w:lang w:val="en-GB"/>
              </w:rPr>
            </w:pPr>
            <w:r w:rsidRPr="00B40D9F">
              <w:rPr>
                <w:rFonts w:ascii="Book Antiqua" w:hAnsi="Book Antiqua"/>
                <w:color w:val="000000" w:themeColor="text1"/>
                <w:lang w:val="en-GB"/>
              </w:rPr>
              <w:t xml:space="preserve">All patients from </w:t>
            </w:r>
            <w:r w:rsidR="00CF5007" w:rsidRPr="00B40D9F">
              <w:rPr>
                <w:rFonts w:ascii="Book Antiqua" w:eastAsiaTheme="minorEastAsia" w:hAnsi="Book Antiqua"/>
                <w:color w:val="000000" w:themeColor="text1"/>
                <w:lang w:val="en-GB" w:eastAsia="zh-CN"/>
              </w:rPr>
              <w:t>ICU</w:t>
            </w:r>
          </w:p>
        </w:tc>
      </w:tr>
      <w:tr w:rsidR="0038223D" w:rsidRPr="00B40D9F" w14:paraId="3570D7B6" w14:textId="77777777" w:rsidTr="005A7972">
        <w:tc>
          <w:tcPr>
            <w:tcW w:w="1496" w:type="dxa"/>
            <w:tcMar>
              <w:top w:w="30" w:type="dxa"/>
              <w:left w:w="45" w:type="dxa"/>
              <w:bottom w:w="30" w:type="dxa"/>
              <w:right w:w="45" w:type="dxa"/>
            </w:tcMar>
          </w:tcPr>
          <w:p w14:paraId="24E9CA99"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2014</w:t>
            </w:r>
          </w:p>
        </w:tc>
        <w:tc>
          <w:tcPr>
            <w:tcW w:w="3260" w:type="dxa"/>
            <w:tcMar>
              <w:top w:w="30" w:type="dxa"/>
              <w:left w:w="45" w:type="dxa"/>
              <w:bottom w:w="30" w:type="dxa"/>
              <w:right w:w="45" w:type="dxa"/>
            </w:tcMar>
          </w:tcPr>
          <w:p w14:paraId="380E0C46" w14:textId="6841593A"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China; December 2006 - July 2008</w:t>
            </w:r>
            <w:r w:rsidR="00383A5D" w:rsidRPr="00B40D9F">
              <w:rPr>
                <w:rFonts w:ascii="Book Antiqua" w:eastAsiaTheme="minorEastAsia" w:hAnsi="Book Antiqua"/>
                <w:color w:val="000000" w:themeColor="text1"/>
                <w:vertAlign w:val="superscript"/>
                <w:lang w:val="en-GB" w:eastAsia="zh-CN"/>
              </w:rPr>
              <w:t>[</w:t>
            </w:r>
            <w:r w:rsidR="00D260E3" w:rsidRPr="00B40D9F">
              <w:rPr>
                <w:rFonts w:ascii="Book Antiqua" w:eastAsiaTheme="minorEastAsia" w:hAnsi="Book Antiqua"/>
                <w:color w:val="000000" w:themeColor="text1"/>
                <w:vertAlign w:val="superscript"/>
                <w:lang w:val="en-GB" w:eastAsia="zh-CN"/>
              </w:rPr>
              <w:t>79</w:t>
            </w:r>
            <w:r w:rsidR="00383A5D" w:rsidRPr="00B40D9F">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0DF9B838"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Pseudomonas aeruginosa</w:t>
            </w:r>
          </w:p>
        </w:tc>
        <w:tc>
          <w:tcPr>
            <w:tcW w:w="1560" w:type="dxa"/>
            <w:shd w:val="clear" w:color="auto" w:fill="FFFFFF"/>
            <w:tcMar>
              <w:top w:w="30" w:type="dxa"/>
              <w:left w:w="45" w:type="dxa"/>
              <w:bottom w:w="30" w:type="dxa"/>
              <w:right w:w="45" w:type="dxa"/>
            </w:tcMar>
          </w:tcPr>
          <w:p w14:paraId="401CE734"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Tertiary Care Hospitals</w:t>
            </w:r>
          </w:p>
        </w:tc>
        <w:tc>
          <w:tcPr>
            <w:tcW w:w="1965" w:type="dxa"/>
            <w:shd w:val="clear" w:color="auto" w:fill="FFFFFF"/>
            <w:tcMar>
              <w:top w:w="30" w:type="dxa"/>
              <w:left w:w="45" w:type="dxa"/>
              <w:bottom w:w="30" w:type="dxa"/>
              <w:right w:w="45" w:type="dxa"/>
            </w:tcMar>
          </w:tcPr>
          <w:p w14:paraId="2FDE8BD6"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patients</w:t>
            </w:r>
          </w:p>
        </w:tc>
        <w:tc>
          <w:tcPr>
            <w:tcW w:w="691" w:type="dxa"/>
            <w:tcMar>
              <w:top w:w="30" w:type="dxa"/>
              <w:left w:w="45" w:type="dxa"/>
              <w:bottom w:w="30" w:type="dxa"/>
              <w:right w:w="45" w:type="dxa"/>
            </w:tcMar>
          </w:tcPr>
          <w:p w14:paraId="07A75156"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w:t>
            </w:r>
          </w:p>
        </w:tc>
        <w:tc>
          <w:tcPr>
            <w:tcW w:w="4111" w:type="dxa"/>
            <w:shd w:val="clear" w:color="auto" w:fill="FFFFFF"/>
            <w:tcMar>
              <w:top w:w="30" w:type="dxa"/>
              <w:left w:w="45" w:type="dxa"/>
              <w:bottom w:w="30" w:type="dxa"/>
              <w:right w:w="45" w:type="dxa"/>
            </w:tcMar>
          </w:tcPr>
          <w:p w14:paraId="38E7F362" w14:textId="3B632DF3" w:rsidR="0038223D" w:rsidRPr="00B40D9F" w:rsidRDefault="0038223D" w:rsidP="00B40D9F">
            <w:pPr>
              <w:spacing w:line="360" w:lineRule="auto"/>
              <w:ind w:right="-515"/>
              <w:jc w:val="both"/>
              <w:rPr>
                <w:rFonts w:ascii="Book Antiqua" w:hAnsi="Book Antiqua"/>
                <w:color w:val="000000" w:themeColor="text1"/>
                <w:lang w:val="en-GB"/>
              </w:rPr>
            </w:pPr>
            <w:r w:rsidRPr="00B40D9F">
              <w:rPr>
                <w:rFonts w:ascii="Book Antiqua" w:hAnsi="Book Antiqua"/>
                <w:color w:val="000000" w:themeColor="text1"/>
                <w:lang w:val="en-GB"/>
              </w:rPr>
              <w:t xml:space="preserve">All patients from </w:t>
            </w:r>
            <w:r w:rsidR="00CF5007" w:rsidRPr="00B40D9F">
              <w:rPr>
                <w:rFonts w:ascii="Book Antiqua" w:eastAsiaTheme="minorEastAsia" w:hAnsi="Book Antiqua"/>
                <w:color w:val="000000" w:themeColor="text1"/>
                <w:lang w:val="en-GB" w:eastAsia="zh-CN"/>
              </w:rPr>
              <w:t>ICU</w:t>
            </w:r>
          </w:p>
        </w:tc>
      </w:tr>
      <w:tr w:rsidR="0038223D" w:rsidRPr="00B40D9F" w14:paraId="276781C0" w14:textId="77777777" w:rsidTr="005A7972">
        <w:tc>
          <w:tcPr>
            <w:tcW w:w="1496" w:type="dxa"/>
            <w:shd w:val="clear" w:color="auto" w:fill="auto"/>
            <w:tcMar>
              <w:top w:w="30" w:type="dxa"/>
              <w:left w:w="45" w:type="dxa"/>
              <w:bottom w:w="30" w:type="dxa"/>
              <w:right w:w="45" w:type="dxa"/>
            </w:tcMar>
          </w:tcPr>
          <w:p w14:paraId="4510242E"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2015</w:t>
            </w:r>
          </w:p>
        </w:tc>
        <w:tc>
          <w:tcPr>
            <w:tcW w:w="3260" w:type="dxa"/>
            <w:shd w:val="clear" w:color="auto" w:fill="auto"/>
            <w:tcMar>
              <w:top w:w="30" w:type="dxa"/>
              <w:left w:w="45" w:type="dxa"/>
              <w:bottom w:w="30" w:type="dxa"/>
              <w:right w:w="45" w:type="dxa"/>
            </w:tcMar>
          </w:tcPr>
          <w:p w14:paraId="1748C1FE" w14:textId="2B8DF013"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Madrid, Spain - January 2009 - February 2014</w:t>
            </w:r>
            <w:r w:rsidR="00383A5D" w:rsidRPr="00B40D9F">
              <w:rPr>
                <w:rFonts w:ascii="Book Antiqua" w:eastAsiaTheme="minorEastAsia" w:hAnsi="Book Antiqua"/>
                <w:color w:val="000000" w:themeColor="text1"/>
                <w:vertAlign w:val="superscript"/>
                <w:lang w:val="en-GB" w:eastAsia="zh-CN"/>
              </w:rPr>
              <w:t>[</w:t>
            </w:r>
            <w:r w:rsidR="00D260E3" w:rsidRPr="00B40D9F">
              <w:rPr>
                <w:rFonts w:ascii="Book Antiqua" w:eastAsiaTheme="minorEastAsia" w:hAnsi="Book Antiqua"/>
                <w:color w:val="000000" w:themeColor="text1"/>
                <w:vertAlign w:val="superscript"/>
                <w:lang w:val="en-GB" w:eastAsia="zh-CN"/>
              </w:rPr>
              <w:t>80</w:t>
            </w:r>
            <w:r w:rsidR="00383A5D" w:rsidRPr="00B40D9F">
              <w:rPr>
                <w:rFonts w:ascii="Book Antiqua" w:eastAsiaTheme="minorEastAsia" w:hAnsi="Book Antiqua"/>
                <w:color w:val="000000" w:themeColor="text1"/>
                <w:vertAlign w:val="superscript"/>
                <w:lang w:val="en-GB" w:eastAsia="zh-CN"/>
              </w:rPr>
              <w:t>]</w:t>
            </w:r>
          </w:p>
        </w:tc>
        <w:tc>
          <w:tcPr>
            <w:tcW w:w="1454" w:type="dxa"/>
            <w:shd w:val="clear" w:color="auto" w:fill="auto"/>
            <w:tcMar>
              <w:top w:w="30" w:type="dxa"/>
              <w:left w:w="45" w:type="dxa"/>
              <w:bottom w:w="30" w:type="dxa"/>
              <w:right w:w="45" w:type="dxa"/>
            </w:tcMar>
          </w:tcPr>
          <w:p w14:paraId="5D46F979"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Klebsiella pneumoniae</w:t>
            </w:r>
          </w:p>
        </w:tc>
        <w:tc>
          <w:tcPr>
            <w:tcW w:w="1560" w:type="dxa"/>
            <w:shd w:val="clear" w:color="auto" w:fill="auto"/>
            <w:tcMar>
              <w:top w:w="30" w:type="dxa"/>
              <w:left w:w="45" w:type="dxa"/>
              <w:bottom w:w="30" w:type="dxa"/>
              <w:right w:w="45" w:type="dxa"/>
            </w:tcMar>
          </w:tcPr>
          <w:p w14:paraId="06DD8CC0"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University Hospital</w:t>
            </w:r>
          </w:p>
        </w:tc>
        <w:tc>
          <w:tcPr>
            <w:tcW w:w="1965" w:type="dxa"/>
            <w:shd w:val="clear" w:color="auto" w:fill="auto"/>
            <w:tcMar>
              <w:top w:w="30" w:type="dxa"/>
              <w:left w:w="45" w:type="dxa"/>
              <w:bottom w:w="30" w:type="dxa"/>
              <w:right w:w="45" w:type="dxa"/>
            </w:tcMar>
          </w:tcPr>
          <w:p w14:paraId="7C6D438A"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shd w:val="clear" w:color="auto" w:fill="auto"/>
            <w:tcMar>
              <w:top w:w="30" w:type="dxa"/>
              <w:left w:w="45" w:type="dxa"/>
              <w:bottom w:w="30" w:type="dxa"/>
              <w:right w:w="45" w:type="dxa"/>
            </w:tcMar>
          </w:tcPr>
          <w:p w14:paraId="06C50244"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37</w:t>
            </w:r>
          </w:p>
        </w:tc>
        <w:tc>
          <w:tcPr>
            <w:tcW w:w="4111" w:type="dxa"/>
            <w:shd w:val="clear" w:color="auto" w:fill="auto"/>
            <w:tcMar>
              <w:top w:w="30" w:type="dxa"/>
              <w:left w:w="45" w:type="dxa"/>
              <w:bottom w:w="30" w:type="dxa"/>
              <w:right w:w="45" w:type="dxa"/>
            </w:tcMar>
          </w:tcPr>
          <w:p w14:paraId="1B5F05A0" w14:textId="66E68E5A" w:rsidR="0038223D" w:rsidRPr="00B40D9F" w:rsidRDefault="00CF5007" w:rsidP="00B40D9F">
            <w:pPr>
              <w:spacing w:line="360" w:lineRule="auto"/>
              <w:jc w:val="both"/>
              <w:rPr>
                <w:rFonts w:ascii="Book Antiqua" w:eastAsiaTheme="minorEastAsia" w:hAnsi="Book Antiqua"/>
                <w:color w:val="000000" w:themeColor="text1"/>
                <w:lang w:val="en-GB" w:eastAsia="zh-CN"/>
              </w:rPr>
            </w:pPr>
            <w:r w:rsidRPr="00B40D9F">
              <w:rPr>
                <w:rFonts w:ascii="Book Antiqua" w:hAnsi="Book Antiqua"/>
                <w:color w:val="000000" w:themeColor="text1"/>
                <w:lang w:val="en-GB"/>
              </w:rPr>
              <w:t>OXA-48 ST11 clone</w:t>
            </w:r>
          </w:p>
        </w:tc>
      </w:tr>
      <w:tr w:rsidR="0038223D" w:rsidRPr="00B40D9F" w14:paraId="31BB06C9" w14:textId="77777777" w:rsidTr="005A7972">
        <w:tc>
          <w:tcPr>
            <w:tcW w:w="1496" w:type="dxa"/>
            <w:tcMar>
              <w:top w:w="30" w:type="dxa"/>
              <w:left w:w="45" w:type="dxa"/>
              <w:bottom w:w="30" w:type="dxa"/>
              <w:right w:w="45" w:type="dxa"/>
            </w:tcMar>
          </w:tcPr>
          <w:p w14:paraId="48E9662F"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2015</w:t>
            </w:r>
          </w:p>
        </w:tc>
        <w:tc>
          <w:tcPr>
            <w:tcW w:w="3260" w:type="dxa"/>
            <w:tcMar>
              <w:top w:w="30" w:type="dxa"/>
              <w:left w:w="45" w:type="dxa"/>
              <w:bottom w:w="30" w:type="dxa"/>
              <w:right w:w="45" w:type="dxa"/>
            </w:tcMar>
          </w:tcPr>
          <w:p w14:paraId="3D020532" w14:textId="12E5FE51"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Athens, Greece; September–November 2011</w:t>
            </w:r>
            <w:r w:rsidR="00383A5D" w:rsidRPr="00B40D9F">
              <w:rPr>
                <w:rFonts w:ascii="Book Antiqua" w:eastAsiaTheme="minorEastAsia" w:hAnsi="Book Antiqua"/>
                <w:color w:val="000000" w:themeColor="text1"/>
                <w:vertAlign w:val="superscript"/>
                <w:lang w:val="en-GB" w:eastAsia="zh-CN"/>
              </w:rPr>
              <w:t>[</w:t>
            </w:r>
            <w:r w:rsidR="00D260E3" w:rsidRPr="00B40D9F">
              <w:rPr>
                <w:rFonts w:ascii="Book Antiqua" w:eastAsiaTheme="minorEastAsia" w:hAnsi="Book Antiqua"/>
                <w:color w:val="000000" w:themeColor="text1"/>
                <w:vertAlign w:val="superscript"/>
                <w:lang w:val="en-GB" w:eastAsia="zh-CN"/>
              </w:rPr>
              <w:t>81</w:t>
            </w:r>
            <w:r w:rsidR="00383A5D" w:rsidRPr="00B40D9F">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118E2D21"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Providencia stuartii</w:t>
            </w:r>
          </w:p>
        </w:tc>
        <w:tc>
          <w:tcPr>
            <w:tcW w:w="1560" w:type="dxa"/>
            <w:shd w:val="clear" w:color="auto" w:fill="FFFFFF"/>
            <w:tcMar>
              <w:top w:w="30" w:type="dxa"/>
              <w:left w:w="45" w:type="dxa"/>
              <w:bottom w:w="30" w:type="dxa"/>
              <w:right w:w="45" w:type="dxa"/>
            </w:tcMar>
          </w:tcPr>
          <w:p w14:paraId="1665F5ED"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Tertiary Care Hospital</w:t>
            </w:r>
          </w:p>
        </w:tc>
        <w:tc>
          <w:tcPr>
            <w:tcW w:w="1965" w:type="dxa"/>
            <w:shd w:val="clear" w:color="auto" w:fill="FFFFFF"/>
            <w:tcMar>
              <w:top w:w="30" w:type="dxa"/>
              <w:left w:w="45" w:type="dxa"/>
              <w:bottom w:w="30" w:type="dxa"/>
              <w:right w:w="45" w:type="dxa"/>
            </w:tcMar>
          </w:tcPr>
          <w:p w14:paraId="60983BA5"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patients</w:t>
            </w:r>
          </w:p>
        </w:tc>
        <w:tc>
          <w:tcPr>
            <w:tcW w:w="691" w:type="dxa"/>
            <w:tcMar>
              <w:top w:w="30" w:type="dxa"/>
              <w:left w:w="45" w:type="dxa"/>
              <w:bottom w:w="30" w:type="dxa"/>
              <w:right w:w="45" w:type="dxa"/>
            </w:tcMar>
          </w:tcPr>
          <w:p w14:paraId="4B350BC5"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10/5</w:t>
            </w:r>
          </w:p>
        </w:tc>
        <w:tc>
          <w:tcPr>
            <w:tcW w:w="4111" w:type="dxa"/>
            <w:tcMar>
              <w:top w:w="30" w:type="dxa"/>
              <w:left w:w="45" w:type="dxa"/>
              <w:bottom w:w="30" w:type="dxa"/>
              <w:right w:w="45" w:type="dxa"/>
            </w:tcMar>
          </w:tcPr>
          <w:p w14:paraId="4D1174CF" w14:textId="340011CA"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Strains from </w:t>
            </w:r>
            <w:r w:rsidR="00CF5007" w:rsidRPr="00B40D9F">
              <w:rPr>
                <w:rFonts w:ascii="Book Antiqua" w:hAnsi="Book Antiqua"/>
                <w:color w:val="000000" w:themeColor="text1"/>
                <w:lang w:val="en-GB"/>
              </w:rPr>
              <w:t>blood</w:t>
            </w:r>
            <w:r w:rsidRPr="00B40D9F">
              <w:rPr>
                <w:rFonts w:ascii="Book Antiqua" w:hAnsi="Book Antiqua"/>
                <w:color w:val="000000" w:themeColor="text1"/>
                <w:lang w:val="en-GB"/>
              </w:rPr>
              <w:t>/</w:t>
            </w:r>
            <w:r w:rsidR="00CF5007" w:rsidRPr="00B40D9F">
              <w:rPr>
                <w:rFonts w:ascii="Book Antiqua" w:hAnsi="Book Antiqua"/>
                <w:color w:val="000000" w:themeColor="text1"/>
                <w:lang w:val="en-GB"/>
              </w:rPr>
              <w:t>urine; fatality rate was 7/15 (46</w:t>
            </w:r>
            <w:r w:rsidR="00CF5007" w:rsidRPr="00B40D9F">
              <w:rPr>
                <w:rFonts w:ascii="Book Antiqua" w:eastAsiaTheme="minorEastAsia" w:hAnsi="Book Antiqua"/>
                <w:color w:val="000000" w:themeColor="text1"/>
                <w:lang w:val="en-GB" w:eastAsia="zh-CN"/>
              </w:rPr>
              <w:t>.</w:t>
            </w:r>
            <w:r w:rsidRPr="00B40D9F">
              <w:rPr>
                <w:rFonts w:ascii="Book Antiqua" w:hAnsi="Book Antiqua"/>
                <w:color w:val="000000" w:themeColor="text1"/>
                <w:lang w:val="en-GB"/>
              </w:rPr>
              <w:t>6%)</w:t>
            </w:r>
          </w:p>
        </w:tc>
      </w:tr>
      <w:tr w:rsidR="0038223D" w:rsidRPr="00B40D9F" w14:paraId="54E0F9C0" w14:textId="77777777" w:rsidTr="005A7972">
        <w:tc>
          <w:tcPr>
            <w:tcW w:w="1496" w:type="dxa"/>
            <w:tcMar>
              <w:top w:w="30" w:type="dxa"/>
              <w:left w:w="45" w:type="dxa"/>
              <w:bottom w:w="30" w:type="dxa"/>
              <w:right w:w="45" w:type="dxa"/>
            </w:tcMar>
          </w:tcPr>
          <w:p w14:paraId="6F0021D6"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2015</w:t>
            </w:r>
          </w:p>
        </w:tc>
        <w:tc>
          <w:tcPr>
            <w:tcW w:w="3260" w:type="dxa"/>
            <w:tcMar>
              <w:top w:w="30" w:type="dxa"/>
              <w:left w:w="45" w:type="dxa"/>
              <w:bottom w:w="30" w:type="dxa"/>
              <w:right w:w="45" w:type="dxa"/>
            </w:tcMar>
          </w:tcPr>
          <w:p w14:paraId="731F0041" w14:textId="251AC10D"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Rotterdam, Netherlands; January - April 2012</w:t>
            </w:r>
            <w:r w:rsidR="00383A5D" w:rsidRPr="00B40D9F">
              <w:rPr>
                <w:rFonts w:ascii="Book Antiqua" w:eastAsiaTheme="minorEastAsia" w:hAnsi="Book Antiqua"/>
                <w:color w:val="000000" w:themeColor="text1"/>
                <w:vertAlign w:val="superscript"/>
                <w:lang w:val="en-GB" w:eastAsia="zh-CN"/>
              </w:rPr>
              <w:t>[</w:t>
            </w:r>
            <w:r w:rsidR="00D260E3" w:rsidRPr="00B40D9F">
              <w:rPr>
                <w:rFonts w:ascii="Book Antiqua" w:eastAsiaTheme="minorEastAsia" w:hAnsi="Book Antiqua"/>
                <w:color w:val="000000" w:themeColor="text1"/>
                <w:vertAlign w:val="superscript"/>
                <w:lang w:val="en-GB" w:eastAsia="zh-CN"/>
              </w:rPr>
              <w:t>82</w:t>
            </w:r>
            <w:r w:rsidR="00383A5D" w:rsidRPr="00B40D9F">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0759C503"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Pseudomonas aeruginosa</w:t>
            </w:r>
          </w:p>
        </w:tc>
        <w:tc>
          <w:tcPr>
            <w:tcW w:w="1560" w:type="dxa"/>
            <w:shd w:val="clear" w:color="auto" w:fill="FFFFFF"/>
            <w:tcMar>
              <w:top w:w="30" w:type="dxa"/>
              <w:left w:w="45" w:type="dxa"/>
              <w:bottom w:w="30" w:type="dxa"/>
              <w:right w:w="45" w:type="dxa"/>
            </w:tcMar>
          </w:tcPr>
          <w:p w14:paraId="19E7C043"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University Hospital</w:t>
            </w:r>
          </w:p>
        </w:tc>
        <w:tc>
          <w:tcPr>
            <w:tcW w:w="1965" w:type="dxa"/>
            <w:tcMar>
              <w:top w:w="30" w:type="dxa"/>
              <w:left w:w="45" w:type="dxa"/>
              <w:bottom w:w="30" w:type="dxa"/>
              <w:right w:w="45" w:type="dxa"/>
            </w:tcMar>
          </w:tcPr>
          <w:p w14:paraId="6AC77858"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0160B60B"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30</w:t>
            </w:r>
          </w:p>
        </w:tc>
        <w:tc>
          <w:tcPr>
            <w:tcW w:w="4111" w:type="dxa"/>
            <w:tcMar>
              <w:top w:w="30" w:type="dxa"/>
              <w:left w:w="45" w:type="dxa"/>
              <w:bottom w:w="30" w:type="dxa"/>
              <w:right w:w="45" w:type="dxa"/>
            </w:tcMar>
          </w:tcPr>
          <w:p w14:paraId="76347106" w14:textId="3F03D0FD"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9 ICU patients; </w:t>
            </w:r>
            <w:r w:rsidR="008F538C" w:rsidRPr="00B40D9F">
              <w:rPr>
                <w:rFonts w:ascii="Book Antiqua" w:hAnsi="Book Antiqua"/>
                <w:color w:val="000000" w:themeColor="text1"/>
                <w:lang w:val="en-GB"/>
              </w:rPr>
              <w:t xml:space="preserve">patients </w:t>
            </w:r>
            <w:r w:rsidRPr="00B40D9F">
              <w:rPr>
                <w:rFonts w:ascii="Book Antiqua" w:hAnsi="Book Antiqua"/>
                <w:color w:val="000000" w:themeColor="text1"/>
                <w:lang w:val="en-GB"/>
              </w:rPr>
              <w:t>undergone ERCP using a sp</w:t>
            </w:r>
            <w:r w:rsidR="00CF5007" w:rsidRPr="00B40D9F">
              <w:rPr>
                <w:rFonts w:ascii="Book Antiqua" w:hAnsi="Book Antiqua"/>
                <w:color w:val="000000" w:themeColor="text1"/>
                <w:lang w:val="en-GB"/>
              </w:rPr>
              <w:t>ecific duodenoscope (TJF-Q180V)</w:t>
            </w:r>
            <w:r w:rsidRPr="00B40D9F">
              <w:rPr>
                <w:rFonts w:ascii="Book Antiqua" w:hAnsi="Book Antiqua"/>
                <w:color w:val="000000" w:themeColor="text1"/>
                <w:lang w:val="en-GB"/>
              </w:rPr>
              <w:t xml:space="preserve"> </w:t>
            </w:r>
          </w:p>
        </w:tc>
      </w:tr>
      <w:tr w:rsidR="0038223D" w:rsidRPr="00B40D9F" w14:paraId="5636D808" w14:textId="77777777" w:rsidTr="005A7972">
        <w:tc>
          <w:tcPr>
            <w:tcW w:w="1496" w:type="dxa"/>
            <w:tcMar>
              <w:top w:w="30" w:type="dxa"/>
              <w:left w:w="45" w:type="dxa"/>
              <w:bottom w:w="30" w:type="dxa"/>
              <w:right w:w="45" w:type="dxa"/>
            </w:tcMar>
          </w:tcPr>
          <w:p w14:paraId="55DA28D2"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2015</w:t>
            </w:r>
          </w:p>
        </w:tc>
        <w:tc>
          <w:tcPr>
            <w:tcW w:w="3260" w:type="dxa"/>
            <w:tcMar>
              <w:top w:w="30" w:type="dxa"/>
              <w:left w:w="45" w:type="dxa"/>
              <w:bottom w:w="30" w:type="dxa"/>
              <w:right w:w="45" w:type="dxa"/>
            </w:tcMar>
          </w:tcPr>
          <w:p w14:paraId="2D5CD39C" w14:textId="7F1B68DD"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UK, 2003 – 2012</w:t>
            </w:r>
            <w:r w:rsidR="00383A5D" w:rsidRPr="00B40D9F">
              <w:rPr>
                <w:rFonts w:ascii="Book Antiqua" w:eastAsiaTheme="minorEastAsia" w:hAnsi="Book Antiqua"/>
                <w:color w:val="000000" w:themeColor="text1"/>
                <w:vertAlign w:val="superscript"/>
                <w:lang w:val="en-GB" w:eastAsia="zh-CN"/>
              </w:rPr>
              <w:t>[</w:t>
            </w:r>
            <w:r w:rsidR="00D260E3" w:rsidRPr="00B40D9F">
              <w:rPr>
                <w:rFonts w:ascii="Book Antiqua" w:eastAsiaTheme="minorEastAsia" w:hAnsi="Book Antiqua"/>
                <w:color w:val="000000" w:themeColor="text1"/>
                <w:vertAlign w:val="superscript"/>
                <w:lang w:val="en-GB" w:eastAsia="zh-CN"/>
              </w:rPr>
              <w:t>83</w:t>
            </w:r>
            <w:r w:rsidR="00383A5D" w:rsidRPr="00B40D9F">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5D2EE0E9"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Pseudomonas aeruginosa</w:t>
            </w:r>
          </w:p>
        </w:tc>
        <w:tc>
          <w:tcPr>
            <w:tcW w:w="1560" w:type="dxa"/>
            <w:shd w:val="clear" w:color="auto" w:fill="FFFFFF"/>
            <w:tcMar>
              <w:top w:w="30" w:type="dxa"/>
              <w:left w:w="45" w:type="dxa"/>
              <w:bottom w:w="30" w:type="dxa"/>
              <w:right w:w="45" w:type="dxa"/>
            </w:tcMar>
          </w:tcPr>
          <w:p w14:paraId="6A77314B"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89 Tertiary Care Hospitals</w:t>
            </w:r>
          </w:p>
        </w:tc>
        <w:tc>
          <w:tcPr>
            <w:tcW w:w="1965" w:type="dxa"/>
            <w:tcMar>
              <w:top w:w="30" w:type="dxa"/>
              <w:left w:w="45" w:type="dxa"/>
              <w:bottom w:w="30" w:type="dxa"/>
              <w:right w:w="45" w:type="dxa"/>
            </w:tcMar>
          </w:tcPr>
          <w:p w14:paraId="79AB049A"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30DC798A"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267</w:t>
            </w:r>
          </w:p>
        </w:tc>
        <w:tc>
          <w:tcPr>
            <w:tcW w:w="4111" w:type="dxa"/>
            <w:tcMar>
              <w:top w:w="30" w:type="dxa"/>
              <w:left w:w="45" w:type="dxa"/>
              <w:bottom w:w="30" w:type="dxa"/>
              <w:right w:w="45" w:type="dxa"/>
            </w:tcMar>
          </w:tcPr>
          <w:p w14:paraId="152F64B3"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Strains from urine (24%), respiratory (18%), wounds (17%) and blood (13%)</w:t>
            </w:r>
          </w:p>
        </w:tc>
      </w:tr>
      <w:tr w:rsidR="0038223D" w:rsidRPr="00B40D9F" w14:paraId="60C66839" w14:textId="77777777" w:rsidTr="005A7972">
        <w:tc>
          <w:tcPr>
            <w:tcW w:w="1496" w:type="dxa"/>
            <w:tcMar>
              <w:top w:w="30" w:type="dxa"/>
              <w:left w:w="45" w:type="dxa"/>
              <w:bottom w:w="30" w:type="dxa"/>
              <w:right w:w="45" w:type="dxa"/>
            </w:tcMar>
          </w:tcPr>
          <w:p w14:paraId="110A7CCE"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2016</w:t>
            </w:r>
          </w:p>
        </w:tc>
        <w:tc>
          <w:tcPr>
            <w:tcW w:w="3260" w:type="dxa"/>
            <w:shd w:val="clear" w:color="auto" w:fill="FFFFFF"/>
            <w:tcMar>
              <w:top w:w="30" w:type="dxa"/>
              <w:left w:w="45" w:type="dxa"/>
              <w:bottom w:w="30" w:type="dxa"/>
              <w:right w:w="45" w:type="dxa"/>
            </w:tcMar>
          </w:tcPr>
          <w:p w14:paraId="5A62B2C4" w14:textId="23CDBEBF"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Patras, Greece, January 2005 </w:t>
            </w:r>
            <w:r w:rsidRPr="00B40D9F">
              <w:rPr>
                <w:rFonts w:ascii="Book Antiqua" w:hAnsi="Book Antiqua"/>
                <w:color w:val="000000" w:themeColor="text1"/>
                <w:lang w:val="en-GB"/>
              </w:rPr>
              <w:lastRenderedPageBreak/>
              <w:t>to December 2014</w:t>
            </w:r>
            <w:r w:rsidR="00383A5D" w:rsidRPr="00B40D9F">
              <w:rPr>
                <w:rFonts w:ascii="Book Antiqua" w:eastAsiaTheme="minorEastAsia" w:hAnsi="Book Antiqua"/>
                <w:color w:val="000000" w:themeColor="text1"/>
                <w:vertAlign w:val="superscript"/>
                <w:lang w:val="en-GB" w:eastAsia="zh-CN"/>
              </w:rPr>
              <w:t>[</w:t>
            </w:r>
            <w:r w:rsidR="00D260E3" w:rsidRPr="00B40D9F">
              <w:rPr>
                <w:rFonts w:ascii="Book Antiqua" w:eastAsiaTheme="minorEastAsia" w:hAnsi="Book Antiqua"/>
                <w:color w:val="000000" w:themeColor="text1"/>
                <w:vertAlign w:val="superscript"/>
                <w:lang w:val="en-GB" w:eastAsia="zh-CN"/>
              </w:rPr>
              <w:t>84</w:t>
            </w:r>
            <w:r w:rsidR="00383A5D" w:rsidRPr="00B40D9F">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1770F16E"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lastRenderedPageBreak/>
              <w:t xml:space="preserve">Klebsiella </w:t>
            </w:r>
            <w:r w:rsidRPr="00B40D9F">
              <w:rPr>
                <w:rFonts w:ascii="Book Antiqua" w:hAnsi="Book Antiqua"/>
                <w:i/>
                <w:color w:val="000000" w:themeColor="text1"/>
                <w:lang w:val="en-GB"/>
              </w:rPr>
              <w:lastRenderedPageBreak/>
              <w:t>pneumoniae</w:t>
            </w:r>
          </w:p>
        </w:tc>
        <w:tc>
          <w:tcPr>
            <w:tcW w:w="1560" w:type="dxa"/>
            <w:shd w:val="clear" w:color="auto" w:fill="FFFFFF"/>
            <w:tcMar>
              <w:top w:w="30" w:type="dxa"/>
              <w:left w:w="45" w:type="dxa"/>
              <w:bottom w:w="30" w:type="dxa"/>
              <w:right w:w="45" w:type="dxa"/>
            </w:tcMar>
          </w:tcPr>
          <w:p w14:paraId="62EAD5D6"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 xml:space="preserve">University </w:t>
            </w:r>
            <w:r w:rsidRPr="00B40D9F">
              <w:rPr>
                <w:rFonts w:ascii="Book Antiqua" w:hAnsi="Book Antiqua"/>
                <w:color w:val="000000" w:themeColor="text1"/>
                <w:lang w:val="en-GB"/>
              </w:rPr>
              <w:lastRenderedPageBreak/>
              <w:t>Hospital</w:t>
            </w:r>
          </w:p>
        </w:tc>
        <w:tc>
          <w:tcPr>
            <w:tcW w:w="1965" w:type="dxa"/>
            <w:tcMar>
              <w:top w:w="30" w:type="dxa"/>
              <w:left w:w="45" w:type="dxa"/>
              <w:bottom w:w="30" w:type="dxa"/>
              <w:right w:w="45" w:type="dxa"/>
            </w:tcMar>
          </w:tcPr>
          <w:p w14:paraId="661A5A84"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 xml:space="preserve">ICU and Other </w:t>
            </w:r>
            <w:r w:rsidRPr="00B40D9F">
              <w:rPr>
                <w:rFonts w:ascii="Book Antiqua" w:hAnsi="Book Antiqua"/>
                <w:color w:val="000000" w:themeColor="text1"/>
                <w:lang w:val="en-GB"/>
              </w:rPr>
              <w:lastRenderedPageBreak/>
              <w:t>Wards</w:t>
            </w:r>
          </w:p>
        </w:tc>
        <w:tc>
          <w:tcPr>
            <w:tcW w:w="691" w:type="dxa"/>
            <w:tcMar>
              <w:top w:w="30" w:type="dxa"/>
              <w:left w:w="45" w:type="dxa"/>
              <w:bottom w:w="30" w:type="dxa"/>
              <w:right w:w="45" w:type="dxa"/>
            </w:tcMar>
          </w:tcPr>
          <w:p w14:paraId="1C0F69C0"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45</w:t>
            </w:r>
          </w:p>
        </w:tc>
        <w:tc>
          <w:tcPr>
            <w:tcW w:w="4111" w:type="dxa"/>
            <w:tcMar>
              <w:top w:w="30" w:type="dxa"/>
              <w:left w:w="45" w:type="dxa"/>
              <w:bottom w:w="30" w:type="dxa"/>
              <w:right w:w="45" w:type="dxa"/>
            </w:tcMar>
          </w:tcPr>
          <w:p w14:paraId="16589E87" w14:textId="4C7DC871"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1668 carbapenemase-producing </w:t>
            </w:r>
            <w:r w:rsidRPr="00B40D9F">
              <w:rPr>
                <w:rFonts w:ascii="Book Antiqua" w:hAnsi="Book Antiqua"/>
                <w:color w:val="000000" w:themeColor="text1"/>
                <w:lang w:val="en-GB"/>
              </w:rPr>
              <w:lastRenderedPageBreak/>
              <w:t>isolates</w:t>
            </w:r>
          </w:p>
        </w:tc>
      </w:tr>
      <w:tr w:rsidR="0038223D" w:rsidRPr="00B40D9F" w14:paraId="2D5BD94E" w14:textId="77777777" w:rsidTr="005A7972">
        <w:tc>
          <w:tcPr>
            <w:tcW w:w="1496" w:type="dxa"/>
            <w:tcMar>
              <w:top w:w="30" w:type="dxa"/>
              <w:left w:w="45" w:type="dxa"/>
              <w:bottom w:w="30" w:type="dxa"/>
              <w:right w:w="45" w:type="dxa"/>
            </w:tcMar>
          </w:tcPr>
          <w:p w14:paraId="369941FA"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2016</w:t>
            </w:r>
          </w:p>
        </w:tc>
        <w:tc>
          <w:tcPr>
            <w:tcW w:w="3260" w:type="dxa"/>
            <w:tcMar>
              <w:top w:w="30" w:type="dxa"/>
              <w:left w:w="45" w:type="dxa"/>
              <w:bottom w:w="30" w:type="dxa"/>
              <w:right w:w="45" w:type="dxa"/>
            </w:tcMar>
          </w:tcPr>
          <w:p w14:paraId="3084E38C" w14:textId="69E97FF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Athens, Greece; December 2012 - March 2013</w:t>
            </w:r>
            <w:r w:rsidR="00383A5D" w:rsidRPr="00B40D9F">
              <w:rPr>
                <w:rFonts w:ascii="Book Antiqua" w:eastAsiaTheme="minorEastAsia" w:hAnsi="Book Antiqua"/>
                <w:color w:val="000000" w:themeColor="text1"/>
                <w:vertAlign w:val="superscript"/>
                <w:lang w:val="en-GB" w:eastAsia="zh-CN"/>
              </w:rPr>
              <w:t>[</w:t>
            </w:r>
            <w:r w:rsidR="00D260E3" w:rsidRPr="00B40D9F">
              <w:rPr>
                <w:rFonts w:ascii="Book Antiqua" w:eastAsiaTheme="minorEastAsia" w:hAnsi="Book Antiqua"/>
                <w:color w:val="000000" w:themeColor="text1"/>
                <w:vertAlign w:val="superscript"/>
                <w:lang w:val="en-GB" w:eastAsia="zh-CN"/>
              </w:rPr>
              <w:t>85</w:t>
            </w:r>
            <w:r w:rsidR="00383A5D" w:rsidRPr="00B40D9F">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751A2F86"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Providencia stuartii</w:t>
            </w:r>
          </w:p>
        </w:tc>
        <w:tc>
          <w:tcPr>
            <w:tcW w:w="1560" w:type="dxa"/>
            <w:shd w:val="clear" w:color="auto" w:fill="FFFFFF"/>
            <w:tcMar>
              <w:top w:w="30" w:type="dxa"/>
              <w:left w:w="45" w:type="dxa"/>
              <w:bottom w:w="30" w:type="dxa"/>
              <w:right w:w="45" w:type="dxa"/>
            </w:tcMar>
          </w:tcPr>
          <w:p w14:paraId="089E1454"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Tertiary Care Hospital</w:t>
            </w:r>
          </w:p>
        </w:tc>
        <w:tc>
          <w:tcPr>
            <w:tcW w:w="1965" w:type="dxa"/>
            <w:shd w:val="clear" w:color="auto" w:fill="FFFFFF"/>
            <w:tcMar>
              <w:top w:w="30" w:type="dxa"/>
              <w:left w:w="45" w:type="dxa"/>
              <w:bottom w:w="30" w:type="dxa"/>
              <w:right w:w="45" w:type="dxa"/>
            </w:tcMar>
          </w:tcPr>
          <w:p w14:paraId="337E9CAE"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patients</w:t>
            </w:r>
          </w:p>
        </w:tc>
        <w:tc>
          <w:tcPr>
            <w:tcW w:w="691" w:type="dxa"/>
            <w:tcMar>
              <w:top w:w="30" w:type="dxa"/>
              <w:left w:w="45" w:type="dxa"/>
              <w:bottom w:w="30" w:type="dxa"/>
              <w:right w:w="45" w:type="dxa"/>
            </w:tcMar>
          </w:tcPr>
          <w:p w14:paraId="1B4D819A"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6</w:t>
            </w:r>
          </w:p>
        </w:tc>
        <w:tc>
          <w:tcPr>
            <w:tcW w:w="4111" w:type="dxa"/>
            <w:tcMar>
              <w:top w:w="30" w:type="dxa"/>
              <w:left w:w="45" w:type="dxa"/>
              <w:bottom w:w="30" w:type="dxa"/>
              <w:right w:w="45" w:type="dxa"/>
            </w:tcMar>
          </w:tcPr>
          <w:p w14:paraId="0771A1E1"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Fatality rate was 3/6 (50%)</w:t>
            </w:r>
          </w:p>
        </w:tc>
      </w:tr>
      <w:tr w:rsidR="0038223D" w:rsidRPr="00B40D9F" w14:paraId="74AE953E" w14:textId="77777777" w:rsidTr="005A7972">
        <w:tc>
          <w:tcPr>
            <w:tcW w:w="1496" w:type="dxa"/>
            <w:tcMar>
              <w:top w:w="30" w:type="dxa"/>
              <w:left w:w="45" w:type="dxa"/>
              <w:bottom w:w="30" w:type="dxa"/>
              <w:right w:w="45" w:type="dxa"/>
            </w:tcMar>
          </w:tcPr>
          <w:p w14:paraId="37AC5164"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2016</w:t>
            </w:r>
          </w:p>
        </w:tc>
        <w:tc>
          <w:tcPr>
            <w:tcW w:w="3260" w:type="dxa"/>
            <w:tcMar>
              <w:top w:w="30" w:type="dxa"/>
              <w:left w:w="45" w:type="dxa"/>
              <w:bottom w:w="30" w:type="dxa"/>
              <w:right w:w="45" w:type="dxa"/>
            </w:tcMar>
          </w:tcPr>
          <w:p w14:paraId="68BB2AD0" w14:textId="4B92334A"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China; August 2011-July 2012</w:t>
            </w:r>
            <w:r w:rsidR="00383A5D" w:rsidRPr="00B40D9F">
              <w:rPr>
                <w:rFonts w:ascii="Book Antiqua" w:eastAsiaTheme="minorEastAsia" w:hAnsi="Book Antiqua"/>
                <w:color w:val="000000" w:themeColor="text1"/>
                <w:vertAlign w:val="superscript"/>
                <w:lang w:val="en-GB" w:eastAsia="zh-CN"/>
              </w:rPr>
              <w:t>[</w:t>
            </w:r>
            <w:r w:rsidR="00D260E3" w:rsidRPr="00B40D9F">
              <w:rPr>
                <w:rFonts w:ascii="Book Antiqua" w:eastAsiaTheme="minorEastAsia" w:hAnsi="Book Antiqua"/>
                <w:color w:val="000000" w:themeColor="text1"/>
                <w:vertAlign w:val="superscript"/>
                <w:lang w:val="en-GB" w:eastAsia="zh-CN"/>
              </w:rPr>
              <w:t>86</w:t>
            </w:r>
            <w:r w:rsidR="00383A5D" w:rsidRPr="00B40D9F">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6F666452"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46239A2C"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27 Tertiary Care Hospitals </w:t>
            </w:r>
          </w:p>
        </w:tc>
        <w:tc>
          <w:tcPr>
            <w:tcW w:w="1965" w:type="dxa"/>
            <w:tcMar>
              <w:top w:w="30" w:type="dxa"/>
              <w:left w:w="45" w:type="dxa"/>
              <w:bottom w:w="30" w:type="dxa"/>
              <w:right w:w="45" w:type="dxa"/>
            </w:tcMar>
          </w:tcPr>
          <w:p w14:paraId="5EDE518A"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11EB06E2"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49/44/42</w:t>
            </w:r>
          </w:p>
        </w:tc>
        <w:tc>
          <w:tcPr>
            <w:tcW w:w="4111" w:type="dxa"/>
            <w:tcMar>
              <w:top w:w="30" w:type="dxa"/>
              <w:left w:w="45" w:type="dxa"/>
              <w:bottom w:w="30" w:type="dxa"/>
              <w:right w:w="45" w:type="dxa"/>
            </w:tcMar>
          </w:tcPr>
          <w:p w14:paraId="0073C739" w14:textId="11336044"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Strains from </w:t>
            </w:r>
            <w:r w:rsidR="00CF5007" w:rsidRPr="00B40D9F">
              <w:rPr>
                <w:rFonts w:ascii="Book Antiqua" w:hAnsi="Book Antiqua"/>
                <w:color w:val="000000" w:themeColor="text1"/>
                <w:lang w:val="en-GB"/>
              </w:rPr>
              <w:t xml:space="preserve">pus/blood/urine </w:t>
            </w:r>
          </w:p>
        </w:tc>
      </w:tr>
      <w:tr w:rsidR="0038223D" w:rsidRPr="00B40D9F" w14:paraId="4DE29060" w14:textId="77777777" w:rsidTr="005A7972">
        <w:tc>
          <w:tcPr>
            <w:tcW w:w="1496" w:type="dxa"/>
            <w:shd w:val="clear" w:color="auto" w:fill="auto"/>
            <w:tcMar>
              <w:top w:w="30" w:type="dxa"/>
              <w:left w:w="45" w:type="dxa"/>
              <w:bottom w:w="30" w:type="dxa"/>
              <w:right w:w="45" w:type="dxa"/>
            </w:tcMar>
          </w:tcPr>
          <w:p w14:paraId="68A06CEC"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2017</w:t>
            </w:r>
          </w:p>
        </w:tc>
        <w:tc>
          <w:tcPr>
            <w:tcW w:w="3260" w:type="dxa"/>
            <w:shd w:val="clear" w:color="auto" w:fill="auto"/>
            <w:tcMar>
              <w:top w:w="30" w:type="dxa"/>
              <w:left w:w="45" w:type="dxa"/>
              <w:bottom w:w="30" w:type="dxa"/>
              <w:right w:w="45" w:type="dxa"/>
            </w:tcMar>
          </w:tcPr>
          <w:p w14:paraId="6D7F99C9" w14:textId="169FF5E9"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Norway; 2007-2014</w:t>
            </w:r>
            <w:r w:rsidR="00383A5D" w:rsidRPr="00B40D9F">
              <w:rPr>
                <w:rFonts w:ascii="Book Antiqua" w:eastAsiaTheme="minorEastAsia" w:hAnsi="Book Antiqua"/>
                <w:color w:val="000000" w:themeColor="text1"/>
                <w:vertAlign w:val="superscript"/>
                <w:lang w:val="en-GB" w:eastAsia="zh-CN"/>
              </w:rPr>
              <w:t>[</w:t>
            </w:r>
            <w:r w:rsidR="00D260E3" w:rsidRPr="00B40D9F">
              <w:rPr>
                <w:rFonts w:ascii="Book Antiqua" w:eastAsiaTheme="minorEastAsia" w:hAnsi="Book Antiqua"/>
                <w:color w:val="000000" w:themeColor="text1"/>
                <w:vertAlign w:val="superscript"/>
                <w:lang w:val="en-GB" w:eastAsia="zh-CN"/>
              </w:rPr>
              <w:t>87</w:t>
            </w:r>
            <w:r w:rsidR="00383A5D" w:rsidRPr="00B40D9F">
              <w:rPr>
                <w:rFonts w:ascii="Book Antiqua" w:eastAsiaTheme="minorEastAsia" w:hAnsi="Book Antiqua"/>
                <w:color w:val="000000" w:themeColor="text1"/>
                <w:vertAlign w:val="superscript"/>
                <w:lang w:val="en-GB" w:eastAsia="zh-CN"/>
              </w:rPr>
              <w:t>]</w:t>
            </w:r>
          </w:p>
        </w:tc>
        <w:tc>
          <w:tcPr>
            <w:tcW w:w="1454" w:type="dxa"/>
            <w:shd w:val="clear" w:color="auto" w:fill="auto"/>
            <w:tcMar>
              <w:top w:w="30" w:type="dxa"/>
              <w:left w:w="45" w:type="dxa"/>
              <w:bottom w:w="30" w:type="dxa"/>
              <w:right w:w="45" w:type="dxa"/>
            </w:tcMar>
          </w:tcPr>
          <w:p w14:paraId="533B9E1E"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Enterobacteriacee</w:t>
            </w:r>
          </w:p>
        </w:tc>
        <w:tc>
          <w:tcPr>
            <w:tcW w:w="1560" w:type="dxa"/>
            <w:shd w:val="clear" w:color="auto" w:fill="auto"/>
            <w:tcMar>
              <w:top w:w="30" w:type="dxa"/>
              <w:left w:w="45" w:type="dxa"/>
              <w:bottom w:w="30" w:type="dxa"/>
              <w:right w:w="45" w:type="dxa"/>
            </w:tcMar>
          </w:tcPr>
          <w:p w14:paraId="312DC688"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University Hospital</w:t>
            </w:r>
          </w:p>
        </w:tc>
        <w:tc>
          <w:tcPr>
            <w:tcW w:w="1965" w:type="dxa"/>
            <w:shd w:val="clear" w:color="auto" w:fill="auto"/>
            <w:tcMar>
              <w:top w:w="30" w:type="dxa"/>
              <w:left w:w="45" w:type="dxa"/>
              <w:bottom w:w="30" w:type="dxa"/>
              <w:right w:w="45" w:type="dxa"/>
            </w:tcMar>
          </w:tcPr>
          <w:p w14:paraId="44261CE2"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shd w:val="clear" w:color="auto" w:fill="auto"/>
            <w:tcMar>
              <w:top w:w="30" w:type="dxa"/>
              <w:left w:w="45" w:type="dxa"/>
              <w:bottom w:w="30" w:type="dxa"/>
              <w:right w:w="45" w:type="dxa"/>
            </w:tcMar>
          </w:tcPr>
          <w:p w14:paraId="052EDCE7"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14</w:t>
            </w:r>
          </w:p>
        </w:tc>
        <w:tc>
          <w:tcPr>
            <w:tcW w:w="4111" w:type="dxa"/>
            <w:shd w:val="clear" w:color="auto" w:fill="auto"/>
            <w:tcMar>
              <w:top w:w="30" w:type="dxa"/>
              <w:left w:w="45" w:type="dxa"/>
              <w:bottom w:w="30" w:type="dxa"/>
              <w:right w:w="45" w:type="dxa"/>
            </w:tcMar>
          </w:tcPr>
          <w:p w14:paraId="71DD3260" w14:textId="376F8005"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i/>
                <w:color w:val="000000" w:themeColor="text1"/>
                <w:lang w:val="en-GB"/>
              </w:rPr>
              <w:t>Klebsiella pneumoniae</w:t>
            </w:r>
            <w:r w:rsidRPr="00B40D9F">
              <w:rPr>
                <w:rFonts w:ascii="Book Antiqua" w:hAnsi="Book Antiqua"/>
                <w:color w:val="000000" w:themeColor="text1"/>
                <w:lang w:val="en-GB"/>
              </w:rPr>
              <w:t xml:space="preserve"> (</w:t>
            </w:r>
            <w:r w:rsidRPr="00B40D9F">
              <w:rPr>
                <w:rFonts w:ascii="Book Antiqua" w:hAnsi="Book Antiqua"/>
                <w:i/>
                <w:color w:val="000000" w:themeColor="text1"/>
                <w:lang w:val="en-GB"/>
              </w:rPr>
              <w:t>n</w:t>
            </w:r>
            <w:r w:rsidR="00CF5007"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w:t>
            </w:r>
            <w:r w:rsidR="00CF5007"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 xml:space="preserve">10) and </w:t>
            </w:r>
            <w:r w:rsidRPr="00B40D9F">
              <w:rPr>
                <w:rFonts w:ascii="Book Antiqua" w:hAnsi="Book Antiqua"/>
                <w:i/>
                <w:color w:val="000000" w:themeColor="text1"/>
                <w:lang w:val="en-GB"/>
              </w:rPr>
              <w:t>E. coli</w:t>
            </w:r>
            <w:r w:rsidRPr="00B40D9F">
              <w:rPr>
                <w:rFonts w:ascii="Book Antiqua" w:hAnsi="Book Antiqua"/>
                <w:color w:val="000000" w:themeColor="text1"/>
                <w:lang w:val="en-GB"/>
              </w:rPr>
              <w:t xml:space="preserve"> (</w:t>
            </w:r>
            <w:r w:rsidRPr="00B40D9F">
              <w:rPr>
                <w:rFonts w:ascii="Book Antiqua" w:hAnsi="Book Antiqua"/>
                <w:i/>
                <w:color w:val="000000" w:themeColor="text1"/>
                <w:lang w:val="en-GB"/>
              </w:rPr>
              <w:t>n</w:t>
            </w:r>
            <w:r w:rsidR="00CF5007"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w:t>
            </w:r>
            <w:r w:rsidR="00CF5007"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4)</w:t>
            </w:r>
          </w:p>
        </w:tc>
      </w:tr>
      <w:tr w:rsidR="0038223D" w:rsidRPr="00B40D9F" w14:paraId="03898A09" w14:textId="77777777" w:rsidTr="005A7972">
        <w:tc>
          <w:tcPr>
            <w:tcW w:w="1496" w:type="dxa"/>
            <w:shd w:val="clear" w:color="auto" w:fill="auto"/>
            <w:tcMar>
              <w:top w:w="30" w:type="dxa"/>
              <w:left w:w="45" w:type="dxa"/>
              <w:bottom w:w="30" w:type="dxa"/>
              <w:right w:w="45" w:type="dxa"/>
            </w:tcMar>
          </w:tcPr>
          <w:p w14:paraId="07C98453"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2017</w:t>
            </w:r>
          </w:p>
        </w:tc>
        <w:tc>
          <w:tcPr>
            <w:tcW w:w="3260" w:type="dxa"/>
            <w:shd w:val="clear" w:color="auto" w:fill="auto"/>
            <w:tcMar>
              <w:top w:w="30" w:type="dxa"/>
              <w:left w:w="45" w:type="dxa"/>
              <w:bottom w:w="30" w:type="dxa"/>
              <w:right w:w="45" w:type="dxa"/>
            </w:tcMar>
          </w:tcPr>
          <w:p w14:paraId="58E628A3" w14:textId="588F2D16"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Jalisco, Mexico; September 2014 - July 2015</w:t>
            </w:r>
            <w:r w:rsidR="00383A5D" w:rsidRPr="00B40D9F">
              <w:rPr>
                <w:rFonts w:ascii="Book Antiqua" w:eastAsiaTheme="minorEastAsia" w:hAnsi="Book Antiqua"/>
                <w:color w:val="000000" w:themeColor="text1"/>
                <w:vertAlign w:val="superscript"/>
                <w:lang w:val="en-GB" w:eastAsia="zh-CN"/>
              </w:rPr>
              <w:t>[</w:t>
            </w:r>
            <w:r w:rsidR="00D260E3" w:rsidRPr="00B40D9F">
              <w:rPr>
                <w:rFonts w:ascii="Book Antiqua" w:eastAsiaTheme="minorEastAsia" w:hAnsi="Book Antiqua"/>
                <w:color w:val="000000" w:themeColor="text1"/>
                <w:vertAlign w:val="superscript"/>
                <w:lang w:val="en-GB" w:eastAsia="zh-CN"/>
              </w:rPr>
              <w:t>88</w:t>
            </w:r>
            <w:r w:rsidR="00383A5D" w:rsidRPr="00B40D9F">
              <w:rPr>
                <w:rFonts w:ascii="Book Antiqua" w:eastAsiaTheme="minorEastAsia" w:hAnsi="Book Antiqua"/>
                <w:color w:val="000000" w:themeColor="text1"/>
                <w:vertAlign w:val="superscript"/>
                <w:lang w:val="en-GB" w:eastAsia="zh-CN"/>
              </w:rPr>
              <w:t>]</w:t>
            </w:r>
          </w:p>
        </w:tc>
        <w:tc>
          <w:tcPr>
            <w:tcW w:w="1454" w:type="dxa"/>
            <w:shd w:val="clear" w:color="auto" w:fill="auto"/>
            <w:tcMar>
              <w:top w:w="30" w:type="dxa"/>
              <w:left w:w="45" w:type="dxa"/>
              <w:bottom w:w="30" w:type="dxa"/>
              <w:right w:w="45" w:type="dxa"/>
            </w:tcMar>
          </w:tcPr>
          <w:p w14:paraId="10B1CFCE"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Enterobacteriacee</w:t>
            </w:r>
          </w:p>
        </w:tc>
        <w:tc>
          <w:tcPr>
            <w:tcW w:w="1560" w:type="dxa"/>
            <w:shd w:val="clear" w:color="auto" w:fill="auto"/>
            <w:tcMar>
              <w:top w:w="30" w:type="dxa"/>
              <w:left w:w="45" w:type="dxa"/>
              <w:bottom w:w="30" w:type="dxa"/>
              <w:right w:w="45" w:type="dxa"/>
            </w:tcMar>
          </w:tcPr>
          <w:p w14:paraId="107DDC78"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Hospital Civil</w:t>
            </w:r>
          </w:p>
        </w:tc>
        <w:tc>
          <w:tcPr>
            <w:tcW w:w="1965" w:type="dxa"/>
            <w:shd w:val="clear" w:color="auto" w:fill="auto"/>
            <w:tcMar>
              <w:top w:w="30" w:type="dxa"/>
              <w:left w:w="45" w:type="dxa"/>
              <w:bottom w:w="30" w:type="dxa"/>
              <w:right w:w="45" w:type="dxa"/>
            </w:tcMar>
          </w:tcPr>
          <w:p w14:paraId="477F97C6"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shd w:val="clear" w:color="auto" w:fill="auto"/>
            <w:tcMar>
              <w:top w:w="30" w:type="dxa"/>
              <w:left w:w="45" w:type="dxa"/>
              <w:bottom w:w="30" w:type="dxa"/>
              <w:right w:w="45" w:type="dxa"/>
            </w:tcMar>
          </w:tcPr>
          <w:p w14:paraId="04EE58E8"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3</w:t>
            </w:r>
          </w:p>
        </w:tc>
        <w:tc>
          <w:tcPr>
            <w:tcW w:w="4111" w:type="dxa"/>
            <w:shd w:val="clear" w:color="auto" w:fill="auto"/>
            <w:tcMar>
              <w:top w:w="30" w:type="dxa"/>
              <w:left w:w="45" w:type="dxa"/>
              <w:bottom w:w="30" w:type="dxa"/>
              <w:right w:w="45" w:type="dxa"/>
            </w:tcMar>
          </w:tcPr>
          <w:p w14:paraId="46D564D1" w14:textId="0D66A800" w:rsidR="0038223D" w:rsidRPr="00B40D9F" w:rsidRDefault="00CF5007" w:rsidP="00B40D9F">
            <w:pPr>
              <w:spacing w:line="360" w:lineRule="auto"/>
              <w:jc w:val="both"/>
              <w:rPr>
                <w:rFonts w:ascii="Book Antiqua" w:hAnsi="Book Antiqua"/>
                <w:color w:val="000000" w:themeColor="text1"/>
                <w:lang w:val="en-GB"/>
              </w:rPr>
            </w:pPr>
            <w:r w:rsidRPr="00B40D9F">
              <w:rPr>
                <w:rFonts w:ascii="Book Antiqua" w:hAnsi="Book Antiqua"/>
                <w:i/>
                <w:color w:val="000000" w:themeColor="text1"/>
                <w:lang w:val="en-GB"/>
              </w:rPr>
              <w:t xml:space="preserve">Klebsiella </w:t>
            </w:r>
            <w:r w:rsidR="0038223D" w:rsidRPr="00B40D9F">
              <w:rPr>
                <w:rFonts w:ascii="Book Antiqua" w:hAnsi="Book Antiqua"/>
                <w:i/>
                <w:color w:val="000000" w:themeColor="text1"/>
                <w:lang w:val="en-GB"/>
              </w:rPr>
              <w:t>pneumoniae</w:t>
            </w:r>
            <w:r w:rsidR="0038223D" w:rsidRPr="00B40D9F">
              <w:rPr>
                <w:rFonts w:ascii="Book Antiqua" w:hAnsi="Book Antiqua"/>
                <w:color w:val="000000" w:themeColor="text1"/>
                <w:lang w:val="en-GB"/>
              </w:rPr>
              <w:t xml:space="preserve"> (</w:t>
            </w:r>
            <w:r w:rsidR="0038223D" w:rsidRPr="00B40D9F">
              <w:rPr>
                <w:rFonts w:ascii="Book Antiqua" w:hAnsi="Book Antiqua"/>
                <w:i/>
                <w:color w:val="000000" w:themeColor="text1"/>
                <w:lang w:val="en-GB"/>
              </w:rPr>
              <w:t>n</w:t>
            </w:r>
            <w:r w:rsidR="0038223D" w:rsidRPr="00B40D9F">
              <w:rPr>
                <w:rFonts w:ascii="Book Antiqua" w:hAnsi="Book Antiqua"/>
                <w:color w:val="000000" w:themeColor="text1"/>
                <w:lang w:val="en-GB"/>
              </w:rPr>
              <w:t xml:space="preserve">=2), </w:t>
            </w:r>
            <w:r w:rsidR="0038223D" w:rsidRPr="00B40D9F">
              <w:rPr>
                <w:rFonts w:ascii="Book Antiqua" w:hAnsi="Book Antiqua"/>
                <w:i/>
                <w:color w:val="000000" w:themeColor="text1"/>
                <w:lang w:val="en-GB"/>
              </w:rPr>
              <w:t xml:space="preserve">C. freundii </w:t>
            </w:r>
            <w:r w:rsidR="0038223D" w:rsidRPr="00B40D9F">
              <w:rPr>
                <w:rFonts w:ascii="Book Antiqua" w:hAnsi="Book Antiqua"/>
                <w:color w:val="000000" w:themeColor="text1"/>
                <w:lang w:val="en-GB"/>
              </w:rPr>
              <w:t>(</w:t>
            </w:r>
            <w:r w:rsidR="0038223D" w:rsidRPr="00B40D9F">
              <w:rPr>
                <w:rFonts w:ascii="Book Antiqua" w:hAnsi="Book Antiqua"/>
                <w:i/>
                <w:color w:val="000000" w:themeColor="text1"/>
                <w:lang w:val="en-GB"/>
              </w:rPr>
              <w:t>n</w:t>
            </w:r>
            <w:r w:rsidR="0038223D" w:rsidRPr="00B40D9F">
              <w:rPr>
                <w:rFonts w:ascii="Book Antiqua" w:hAnsi="Book Antiqua"/>
                <w:color w:val="000000" w:themeColor="text1"/>
                <w:lang w:val="en-GB"/>
              </w:rPr>
              <w:t xml:space="preserve"> = 1)</w:t>
            </w:r>
          </w:p>
        </w:tc>
      </w:tr>
      <w:tr w:rsidR="0038223D" w:rsidRPr="00B40D9F" w14:paraId="5C3238BB" w14:textId="77777777" w:rsidTr="005A7972">
        <w:trPr>
          <w:trHeight w:val="1099"/>
        </w:trPr>
        <w:tc>
          <w:tcPr>
            <w:tcW w:w="1496" w:type="dxa"/>
            <w:tcMar>
              <w:top w:w="30" w:type="dxa"/>
              <w:left w:w="45" w:type="dxa"/>
              <w:bottom w:w="30" w:type="dxa"/>
              <w:right w:w="45" w:type="dxa"/>
            </w:tcMar>
          </w:tcPr>
          <w:p w14:paraId="4E812228"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2017</w:t>
            </w:r>
          </w:p>
        </w:tc>
        <w:tc>
          <w:tcPr>
            <w:tcW w:w="3260" w:type="dxa"/>
            <w:tcMar>
              <w:top w:w="30" w:type="dxa"/>
              <w:left w:w="45" w:type="dxa"/>
              <w:bottom w:w="30" w:type="dxa"/>
              <w:right w:w="45" w:type="dxa"/>
            </w:tcMar>
          </w:tcPr>
          <w:p w14:paraId="4B083CC9" w14:textId="18EAF35F"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Madrid, Spain - February 2014</w:t>
            </w:r>
            <w:r w:rsidR="00383A5D" w:rsidRPr="00B40D9F">
              <w:rPr>
                <w:rFonts w:ascii="Book Antiqua" w:eastAsiaTheme="minorEastAsia" w:hAnsi="Book Antiqua"/>
                <w:color w:val="000000" w:themeColor="text1"/>
                <w:vertAlign w:val="superscript"/>
                <w:lang w:val="en-GB" w:eastAsia="zh-CN"/>
              </w:rPr>
              <w:t>[</w:t>
            </w:r>
            <w:r w:rsidR="00D260E3" w:rsidRPr="00B40D9F">
              <w:rPr>
                <w:rFonts w:ascii="Book Antiqua" w:eastAsiaTheme="minorEastAsia" w:hAnsi="Book Antiqua"/>
                <w:color w:val="000000" w:themeColor="text1"/>
                <w:vertAlign w:val="superscript"/>
                <w:lang w:val="en-GB" w:eastAsia="zh-CN"/>
              </w:rPr>
              <w:t>89</w:t>
            </w:r>
            <w:r w:rsidR="00383A5D" w:rsidRPr="00B40D9F">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1610C636"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Klebsiella oxytoca</w:t>
            </w:r>
          </w:p>
        </w:tc>
        <w:tc>
          <w:tcPr>
            <w:tcW w:w="1560" w:type="dxa"/>
            <w:tcMar>
              <w:top w:w="30" w:type="dxa"/>
              <w:left w:w="45" w:type="dxa"/>
              <w:bottom w:w="30" w:type="dxa"/>
              <w:right w:w="45" w:type="dxa"/>
            </w:tcMar>
          </w:tcPr>
          <w:p w14:paraId="1C90BB45"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Children hospital</w:t>
            </w:r>
          </w:p>
        </w:tc>
        <w:tc>
          <w:tcPr>
            <w:tcW w:w="1965" w:type="dxa"/>
            <w:tcMar>
              <w:top w:w="30" w:type="dxa"/>
              <w:left w:w="45" w:type="dxa"/>
              <w:bottom w:w="30" w:type="dxa"/>
              <w:right w:w="45" w:type="dxa"/>
            </w:tcMar>
          </w:tcPr>
          <w:p w14:paraId="776CFBA3"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NICU</w:t>
            </w:r>
          </w:p>
        </w:tc>
        <w:tc>
          <w:tcPr>
            <w:tcW w:w="691" w:type="dxa"/>
            <w:tcMar>
              <w:top w:w="30" w:type="dxa"/>
              <w:left w:w="45" w:type="dxa"/>
              <w:bottom w:w="30" w:type="dxa"/>
              <w:right w:w="45" w:type="dxa"/>
            </w:tcMar>
          </w:tcPr>
          <w:p w14:paraId="2AFE978C"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8</w:t>
            </w:r>
          </w:p>
        </w:tc>
        <w:tc>
          <w:tcPr>
            <w:tcW w:w="4111" w:type="dxa"/>
            <w:shd w:val="clear" w:color="auto" w:fill="auto"/>
            <w:tcMar>
              <w:top w:w="30" w:type="dxa"/>
              <w:left w:w="45" w:type="dxa"/>
              <w:bottom w:w="30" w:type="dxa"/>
              <w:right w:w="45" w:type="dxa"/>
            </w:tcMar>
          </w:tcPr>
          <w:p w14:paraId="0408AF1A" w14:textId="6DD6704B"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8 VIM-Kox/4 also had VIM-Serratia/3 patients VIM -Enterobacteriaceae. </w:t>
            </w:r>
            <w:r w:rsidR="00CF5007" w:rsidRPr="00B40D9F">
              <w:rPr>
                <w:rFonts w:ascii="Book Antiqua" w:eastAsiaTheme="minorEastAsia" w:hAnsi="Book Antiqua"/>
                <w:color w:val="000000" w:themeColor="text1"/>
                <w:lang w:val="en-GB" w:eastAsia="zh-CN"/>
              </w:rPr>
              <w:t>NICU</w:t>
            </w:r>
            <w:r w:rsidRPr="00B40D9F">
              <w:rPr>
                <w:rFonts w:ascii="Book Antiqua" w:hAnsi="Book Antiqua"/>
                <w:color w:val="000000" w:themeColor="text1"/>
                <w:lang w:val="en-GB"/>
              </w:rPr>
              <w:t xml:space="preserve">, In neonates with any symptom of infection, urine, blood, broncho-alveolar lavages and other samples based on the most likely focus of infection </w:t>
            </w:r>
          </w:p>
        </w:tc>
      </w:tr>
      <w:tr w:rsidR="0038223D" w:rsidRPr="00B40D9F" w14:paraId="5DC10346" w14:textId="77777777" w:rsidTr="005A7972">
        <w:tc>
          <w:tcPr>
            <w:tcW w:w="1496" w:type="dxa"/>
            <w:tcMar>
              <w:top w:w="30" w:type="dxa"/>
              <w:left w:w="45" w:type="dxa"/>
              <w:bottom w:w="30" w:type="dxa"/>
              <w:right w:w="45" w:type="dxa"/>
            </w:tcMar>
          </w:tcPr>
          <w:p w14:paraId="0DB7584B"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2017</w:t>
            </w:r>
          </w:p>
        </w:tc>
        <w:tc>
          <w:tcPr>
            <w:tcW w:w="3260" w:type="dxa"/>
            <w:tcMar>
              <w:top w:w="30" w:type="dxa"/>
              <w:left w:w="45" w:type="dxa"/>
              <w:bottom w:w="30" w:type="dxa"/>
              <w:right w:w="45" w:type="dxa"/>
            </w:tcMar>
          </w:tcPr>
          <w:p w14:paraId="4DC30079" w14:textId="6528448E"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UK; 2005-2011</w:t>
            </w:r>
            <w:r w:rsidR="00383A5D" w:rsidRPr="00B40D9F">
              <w:rPr>
                <w:rFonts w:ascii="Book Antiqua" w:eastAsiaTheme="minorEastAsia" w:hAnsi="Book Antiqua"/>
                <w:color w:val="000000" w:themeColor="text1"/>
                <w:vertAlign w:val="superscript"/>
                <w:lang w:val="en-GB" w:eastAsia="zh-CN"/>
              </w:rPr>
              <w:t>[</w:t>
            </w:r>
            <w:r w:rsidR="00D260E3" w:rsidRPr="00B40D9F">
              <w:rPr>
                <w:rFonts w:ascii="Book Antiqua" w:eastAsiaTheme="minorEastAsia" w:hAnsi="Book Antiqua"/>
                <w:color w:val="000000" w:themeColor="text1"/>
                <w:vertAlign w:val="superscript"/>
                <w:lang w:val="en-GB" w:eastAsia="zh-CN"/>
              </w:rPr>
              <w:t>90</w:t>
            </w:r>
            <w:r w:rsidR="00383A5D" w:rsidRPr="00B40D9F">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4CF609E2"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Pseudomonas aeruginosa</w:t>
            </w:r>
          </w:p>
        </w:tc>
        <w:tc>
          <w:tcPr>
            <w:tcW w:w="1560" w:type="dxa"/>
            <w:shd w:val="clear" w:color="auto" w:fill="FFFFFF"/>
            <w:tcMar>
              <w:top w:w="30" w:type="dxa"/>
              <w:left w:w="45" w:type="dxa"/>
              <w:bottom w:w="30" w:type="dxa"/>
              <w:right w:w="45" w:type="dxa"/>
            </w:tcMar>
          </w:tcPr>
          <w:p w14:paraId="15E5FA79"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Two University Hospitals in London and South Coast</w:t>
            </w:r>
          </w:p>
        </w:tc>
        <w:tc>
          <w:tcPr>
            <w:tcW w:w="1965" w:type="dxa"/>
            <w:shd w:val="clear" w:color="auto" w:fill="FFFFFF"/>
            <w:tcMar>
              <w:top w:w="30" w:type="dxa"/>
              <w:left w:w="45" w:type="dxa"/>
              <w:bottom w:w="30" w:type="dxa"/>
              <w:right w:w="45" w:type="dxa"/>
            </w:tcMar>
          </w:tcPr>
          <w:p w14:paraId="32C69F7E"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08E16CB5"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85</w:t>
            </w:r>
          </w:p>
        </w:tc>
        <w:tc>
          <w:tcPr>
            <w:tcW w:w="4111" w:type="dxa"/>
            <w:tcMar>
              <w:top w:w="30" w:type="dxa"/>
              <w:left w:w="45" w:type="dxa"/>
              <w:bottom w:w="30" w:type="dxa"/>
              <w:right w:w="45" w:type="dxa"/>
            </w:tcMar>
          </w:tcPr>
          <w:p w14:paraId="4B141D9E"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31 ICU patients; fatality rate was 34/85 (40%)</w:t>
            </w:r>
          </w:p>
        </w:tc>
      </w:tr>
      <w:tr w:rsidR="0038223D" w:rsidRPr="00B40D9F" w14:paraId="5B9727C3" w14:textId="77777777" w:rsidTr="005A7972">
        <w:tc>
          <w:tcPr>
            <w:tcW w:w="1496" w:type="dxa"/>
            <w:tcMar>
              <w:top w:w="30" w:type="dxa"/>
              <w:left w:w="45" w:type="dxa"/>
              <w:bottom w:w="30" w:type="dxa"/>
              <w:right w:w="45" w:type="dxa"/>
            </w:tcMar>
          </w:tcPr>
          <w:p w14:paraId="50A77C34"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2018</w:t>
            </w:r>
          </w:p>
        </w:tc>
        <w:tc>
          <w:tcPr>
            <w:tcW w:w="3260" w:type="dxa"/>
            <w:tcMar>
              <w:top w:w="30" w:type="dxa"/>
              <w:left w:w="45" w:type="dxa"/>
              <w:bottom w:w="30" w:type="dxa"/>
              <w:right w:w="45" w:type="dxa"/>
            </w:tcMar>
          </w:tcPr>
          <w:p w14:paraId="4454C6AF" w14:textId="64629B1E"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Thessaloniki, Greece; January 2013- January 2015</w:t>
            </w:r>
            <w:r w:rsidR="00383A5D" w:rsidRPr="00B40D9F">
              <w:rPr>
                <w:rFonts w:ascii="Book Antiqua" w:eastAsiaTheme="minorEastAsia" w:hAnsi="Book Antiqua"/>
                <w:color w:val="000000" w:themeColor="text1"/>
                <w:vertAlign w:val="superscript"/>
                <w:lang w:val="en-GB" w:eastAsia="zh-CN"/>
              </w:rPr>
              <w:t>[</w:t>
            </w:r>
            <w:r w:rsidR="00D260E3" w:rsidRPr="00B40D9F">
              <w:rPr>
                <w:rFonts w:ascii="Book Antiqua" w:eastAsiaTheme="minorEastAsia" w:hAnsi="Book Antiqua"/>
                <w:color w:val="000000" w:themeColor="text1"/>
                <w:vertAlign w:val="superscript"/>
                <w:lang w:val="en-GB" w:eastAsia="zh-CN"/>
              </w:rPr>
              <w:t>91</w:t>
            </w:r>
            <w:r w:rsidR="00383A5D" w:rsidRPr="00B40D9F">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035701B8"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Klebsiella pneumoniae</w:t>
            </w:r>
          </w:p>
        </w:tc>
        <w:tc>
          <w:tcPr>
            <w:tcW w:w="1560" w:type="dxa"/>
            <w:tcMar>
              <w:top w:w="30" w:type="dxa"/>
              <w:left w:w="45" w:type="dxa"/>
              <w:bottom w:w="30" w:type="dxa"/>
              <w:right w:w="45" w:type="dxa"/>
            </w:tcMar>
          </w:tcPr>
          <w:p w14:paraId="3BE990AA"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University Hospital</w:t>
            </w:r>
          </w:p>
        </w:tc>
        <w:tc>
          <w:tcPr>
            <w:tcW w:w="1965" w:type="dxa"/>
            <w:tcMar>
              <w:top w:w="30" w:type="dxa"/>
              <w:left w:w="45" w:type="dxa"/>
              <w:bottom w:w="30" w:type="dxa"/>
              <w:right w:w="45" w:type="dxa"/>
            </w:tcMar>
          </w:tcPr>
          <w:p w14:paraId="0A5F92AB"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0F8A537C"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25</w:t>
            </w:r>
          </w:p>
        </w:tc>
        <w:tc>
          <w:tcPr>
            <w:tcW w:w="4111" w:type="dxa"/>
            <w:tcMar>
              <w:top w:w="30" w:type="dxa"/>
              <w:left w:w="45" w:type="dxa"/>
              <w:bottom w:w="30" w:type="dxa"/>
              <w:right w:w="45" w:type="dxa"/>
            </w:tcMar>
          </w:tcPr>
          <w:p w14:paraId="48B179B6" w14:textId="435E4941" w:rsidR="0038223D" w:rsidRPr="00B40D9F" w:rsidRDefault="00CF5007"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Strain </w:t>
            </w:r>
            <w:r w:rsidR="0038223D" w:rsidRPr="00B40D9F">
              <w:rPr>
                <w:rFonts w:ascii="Book Antiqua" w:hAnsi="Book Antiqua"/>
                <w:color w:val="000000" w:themeColor="text1"/>
                <w:lang w:val="en-GB"/>
              </w:rPr>
              <w:t>producing both KPC-2 and VIM-1 carbapenemases</w:t>
            </w:r>
          </w:p>
        </w:tc>
      </w:tr>
      <w:tr w:rsidR="0038223D" w:rsidRPr="00B40D9F" w14:paraId="6F1D83A1" w14:textId="77777777" w:rsidTr="005A7972">
        <w:tc>
          <w:tcPr>
            <w:tcW w:w="1496" w:type="dxa"/>
            <w:tcMar>
              <w:top w:w="30" w:type="dxa"/>
              <w:left w:w="45" w:type="dxa"/>
              <w:bottom w:w="30" w:type="dxa"/>
              <w:right w:w="45" w:type="dxa"/>
            </w:tcMar>
          </w:tcPr>
          <w:p w14:paraId="50DD4C37"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2018</w:t>
            </w:r>
          </w:p>
        </w:tc>
        <w:tc>
          <w:tcPr>
            <w:tcW w:w="3260" w:type="dxa"/>
            <w:tcMar>
              <w:top w:w="30" w:type="dxa"/>
              <w:left w:w="45" w:type="dxa"/>
              <w:bottom w:w="30" w:type="dxa"/>
              <w:right w:w="45" w:type="dxa"/>
            </w:tcMar>
          </w:tcPr>
          <w:p w14:paraId="54C1B4CB" w14:textId="53ACF0DA"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Cairo, Egypt, from March 2015 to August 2015</w:t>
            </w:r>
            <w:r w:rsidR="00383A5D" w:rsidRPr="00B40D9F">
              <w:rPr>
                <w:rFonts w:ascii="Book Antiqua" w:eastAsiaTheme="minorEastAsia" w:hAnsi="Book Antiqua"/>
                <w:color w:val="000000" w:themeColor="text1"/>
                <w:vertAlign w:val="superscript"/>
                <w:lang w:val="en-GB" w:eastAsia="zh-CN"/>
              </w:rPr>
              <w:t>[18]</w:t>
            </w:r>
          </w:p>
        </w:tc>
        <w:tc>
          <w:tcPr>
            <w:tcW w:w="1454" w:type="dxa"/>
            <w:tcMar>
              <w:top w:w="30" w:type="dxa"/>
              <w:left w:w="45" w:type="dxa"/>
              <w:bottom w:w="30" w:type="dxa"/>
              <w:right w:w="45" w:type="dxa"/>
            </w:tcMar>
          </w:tcPr>
          <w:p w14:paraId="2641AF48" w14:textId="77777777" w:rsidR="0038223D" w:rsidRPr="00B40D9F" w:rsidRDefault="0038223D" w:rsidP="00B40D9F">
            <w:pPr>
              <w:spacing w:line="360" w:lineRule="auto"/>
              <w:jc w:val="both"/>
              <w:rPr>
                <w:rFonts w:ascii="Book Antiqua" w:hAnsi="Book Antiqua"/>
                <w:i/>
                <w:color w:val="000000" w:themeColor="text1"/>
                <w:lang w:val="en-GB"/>
              </w:rPr>
            </w:pPr>
            <w:r w:rsidRPr="00B40D9F">
              <w:rPr>
                <w:rFonts w:ascii="Book Antiqua" w:hAnsi="Book Antiqua"/>
                <w:i/>
                <w:color w:val="000000" w:themeColor="text1"/>
                <w:lang w:val="en-GB"/>
              </w:rPr>
              <w:t>Serratia marcescens</w:t>
            </w:r>
          </w:p>
        </w:tc>
        <w:tc>
          <w:tcPr>
            <w:tcW w:w="1560" w:type="dxa"/>
            <w:tcMar>
              <w:top w:w="30" w:type="dxa"/>
              <w:left w:w="45" w:type="dxa"/>
              <w:bottom w:w="30" w:type="dxa"/>
              <w:right w:w="45" w:type="dxa"/>
            </w:tcMar>
          </w:tcPr>
          <w:p w14:paraId="40EE2756"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University Teaching</w:t>
            </w:r>
          </w:p>
          <w:p w14:paraId="0B67E157"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Hospital</w:t>
            </w:r>
          </w:p>
        </w:tc>
        <w:tc>
          <w:tcPr>
            <w:tcW w:w="1965" w:type="dxa"/>
            <w:tcMar>
              <w:top w:w="30" w:type="dxa"/>
              <w:left w:w="45" w:type="dxa"/>
              <w:bottom w:w="30" w:type="dxa"/>
              <w:right w:w="45" w:type="dxa"/>
            </w:tcMar>
          </w:tcPr>
          <w:p w14:paraId="2B3C8AF1"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NICU</w:t>
            </w:r>
          </w:p>
        </w:tc>
        <w:tc>
          <w:tcPr>
            <w:tcW w:w="691" w:type="dxa"/>
            <w:tcMar>
              <w:top w:w="30" w:type="dxa"/>
              <w:left w:w="45" w:type="dxa"/>
              <w:bottom w:w="30" w:type="dxa"/>
              <w:right w:w="45" w:type="dxa"/>
            </w:tcMar>
          </w:tcPr>
          <w:p w14:paraId="4CAB0C34" w14:textId="77777777" w:rsidR="0038223D" w:rsidRPr="00B40D9F" w:rsidRDefault="0038223D"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15</w:t>
            </w:r>
          </w:p>
        </w:tc>
        <w:tc>
          <w:tcPr>
            <w:tcW w:w="4111" w:type="dxa"/>
            <w:tcMar>
              <w:top w:w="30" w:type="dxa"/>
              <w:left w:w="45" w:type="dxa"/>
              <w:bottom w:w="30" w:type="dxa"/>
              <w:right w:w="45" w:type="dxa"/>
            </w:tcMar>
          </w:tcPr>
          <w:p w14:paraId="58FFF9C3" w14:textId="2A80E118" w:rsidR="0038223D" w:rsidRPr="00B40D9F" w:rsidRDefault="00CF5007"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Isolates </w:t>
            </w:r>
            <w:r w:rsidR="0038223D" w:rsidRPr="00B40D9F">
              <w:rPr>
                <w:rFonts w:ascii="Book Antiqua" w:hAnsi="Book Antiqua"/>
                <w:color w:val="000000" w:themeColor="text1"/>
                <w:lang w:val="en-GB"/>
              </w:rPr>
              <w:t>obtained from blood stream infections</w:t>
            </w:r>
          </w:p>
        </w:tc>
      </w:tr>
    </w:tbl>
    <w:p w14:paraId="5A4FB6DD" w14:textId="4DFB83E3" w:rsidR="002C0D54" w:rsidRPr="00B40D9F" w:rsidRDefault="0038223D" w:rsidP="00B40D9F">
      <w:pPr>
        <w:pStyle w:val="af"/>
        <w:spacing w:line="360" w:lineRule="auto"/>
        <w:jc w:val="both"/>
        <w:rPr>
          <w:rFonts w:ascii="Book Antiqua" w:eastAsiaTheme="minorEastAsia" w:hAnsi="Book Antiqua"/>
          <w:color w:val="000000" w:themeColor="text1"/>
          <w:lang w:val="en-GB" w:eastAsia="zh-CN"/>
        </w:rPr>
      </w:pPr>
      <w:r w:rsidRPr="00B40D9F">
        <w:rPr>
          <w:rFonts w:ascii="Book Antiqua" w:hAnsi="Book Antiqua"/>
          <w:color w:val="000000" w:themeColor="text1"/>
          <w:lang w:val="en-GB"/>
        </w:rPr>
        <w:t>ICU: Intensive care unit; NICU: Neonatal ICU.</w:t>
      </w:r>
    </w:p>
    <w:p w14:paraId="44FF67D1" w14:textId="77777777" w:rsidR="0038223D" w:rsidRPr="00B40D9F" w:rsidRDefault="0038223D" w:rsidP="00B40D9F">
      <w:pPr>
        <w:pStyle w:val="af"/>
        <w:spacing w:line="360" w:lineRule="auto"/>
        <w:jc w:val="both"/>
        <w:rPr>
          <w:rFonts w:ascii="Book Antiqua" w:eastAsiaTheme="minorEastAsia" w:hAnsi="Book Antiqua"/>
          <w:color w:val="000000" w:themeColor="text1"/>
          <w:lang w:val="en-GB" w:eastAsia="zh-CN"/>
        </w:rPr>
      </w:pPr>
    </w:p>
    <w:p w14:paraId="479F57CC" w14:textId="77777777" w:rsidR="005A7972" w:rsidRPr="00B40D9F" w:rsidRDefault="005A7972" w:rsidP="00B40D9F">
      <w:pPr>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br w:type="page"/>
      </w:r>
    </w:p>
    <w:p w14:paraId="407D3142" w14:textId="7074B060" w:rsidR="005A7972" w:rsidRPr="00B40D9F" w:rsidRDefault="005A7972" w:rsidP="00B40D9F">
      <w:pPr>
        <w:spacing w:line="360" w:lineRule="auto"/>
        <w:jc w:val="both"/>
        <w:rPr>
          <w:rFonts w:ascii="Book Antiqua" w:eastAsiaTheme="minorEastAsia" w:hAnsi="Book Antiqua"/>
          <w:b/>
          <w:color w:val="000000" w:themeColor="text1"/>
          <w:lang w:val="en-GB" w:eastAsia="zh-CN"/>
        </w:rPr>
      </w:pPr>
      <w:r w:rsidRPr="00B40D9F">
        <w:rPr>
          <w:rFonts w:ascii="Book Antiqua" w:hAnsi="Book Antiqua"/>
          <w:b/>
          <w:color w:val="000000" w:themeColor="text1"/>
          <w:lang w:val="en-GB"/>
        </w:rPr>
        <w:lastRenderedPageBreak/>
        <w:t xml:space="preserve">Table </w:t>
      </w:r>
      <w:r w:rsidRPr="00B40D9F">
        <w:rPr>
          <w:rFonts w:ascii="Book Antiqua" w:eastAsiaTheme="minorEastAsia" w:hAnsi="Book Antiqua"/>
          <w:b/>
          <w:color w:val="000000" w:themeColor="text1"/>
          <w:lang w:val="en-GB" w:eastAsia="zh-CN"/>
        </w:rPr>
        <w:t>4</w:t>
      </w:r>
      <w:r w:rsidRPr="00B40D9F">
        <w:rPr>
          <w:rFonts w:ascii="Book Antiqua" w:hAnsi="Book Antiqua"/>
          <w:b/>
          <w:color w:val="000000" w:themeColor="text1"/>
          <w:lang w:val="en-GB"/>
        </w:rPr>
        <w:t xml:space="preserve"> Previous hospital outbreaks of </w:t>
      </w:r>
      <w:r w:rsidRPr="00B40D9F">
        <w:rPr>
          <w:rFonts w:ascii="Book Antiqua" w:hAnsi="Book Antiqua"/>
          <w:b/>
          <w:i/>
          <w:color w:val="000000" w:themeColor="text1"/>
          <w:lang w:val="en-GB"/>
        </w:rPr>
        <w:t>Serratia marcescens</w:t>
      </w:r>
      <w:r w:rsidRPr="00B40D9F">
        <w:rPr>
          <w:rFonts w:ascii="Book Antiqua" w:hAnsi="Book Antiqua"/>
          <w:b/>
          <w:color w:val="000000" w:themeColor="text1"/>
          <w:lang w:val="en-GB"/>
        </w:rPr>
        <w:t xml:space="preserve"> in Italy</w:t>
      </w:r>
    </w:p>
    <w:tbl>
      <w:tblPr>
        <w:tblStyle w:val="a8"/>
        <w:tblW w:w="12945" w:type="dxa"/>
        <w:tblInd w:w="-639" w:type="dxa"/>
        <w:tblBorders>
          <w:top w:val="single" w:sz="8" w:space="0" w:color="000000"/>
          <w:bottom w:val="single" w:sz="8" w:space="0" w:color="000000"/>
        </w:tblBorders>
        <w:tblLayout w:type="fixed"/>
        <w:tblLook w:val="0600" w:firstRow="0" w:lastRow="0" w:firstColumn="0" w:lastColumn="0" w:noHBand="1" w:noVBand="1"/>
      </w:tblPr>
      <w:tblGrid>
        <w:gridCol w:w="747"/>
        <w:gridCol w:w="2160"/>
        <w:gridCol w:w="2085"/>
        <w:gridCol w:w="2205"/>
        <w:gridCol w:w="5748"/>
      </w:tblGrid>
      <w:tr w:rsidR="005A7972" w:rsidRPr="00B40D9F" w14:paraId="77929E38" w14:textId="77777777" w:rsidTr="00D525E9">
        <w:trPr>
          <w:trHeight w:val="360"/>
        </w:trPr>
        <w:tc>
          <w:tcPr>
            <w:tcW w:w="747" w:type="dxa"/>
            <w:tcBorders>
              <w:top w:val="single" w:sz="8" w:space="0" w:color="000000"/>
              <w:bottom w:val="single" w:sz="8" w:space="0" w:color="000000"/>
            </w:tcBorders>
            <w:shd w:val="clear" w:color="auto" w:fill="auto"/>
          </w:tcPr>
          <w:p w14:paraId="1DD77ED4" w14:textId="77777777" w:rsidR="005A7972" w:rsidRPr="00B40D9F" w:rsidRDefault="005A7972" w:rsidP="00B40D9F">
            <w:pPr>
              <w:pStyle w:val="aa"/>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Year</w:t>
            </w:r>
          </w:p>
        </w:tc>
        <w:tc>
          <w:tcPr>
            <w:tcW w:w="2160" w:type="dxa"/>
            <w:tcBorders>
              <w:top w:val="single" w:sz="8" w:space="0" w:color="000000"/>
              <w:bottom w:val="single" w:sz="8" w:space="0" w:color="000000"/>
            </w:tcBorders>
            <w:tcMar>
              <w:top w:w="100" w:type="dxa"/>
              <w:left w:w="100" w:type="dxa"/>
              <w:bottom w:w="100" w:type="dxa"/>
              <w:right w:w="100" w:type="dxa"/>
            </w:tcMar>
          </w:tcPr>
          <w:p w14:paraId="6F295A4A" w14:textId="77777777" w:rsidR="005A7972" w:rsidRPr="00B40D9F" w:rsidRDefault="005A7972" w:rsidP="00B40D9F">
            <w:pPr>
              <w:pStyle w:val="aa"/>
              <w:spacing w:line="360" w:lineRule="auto"/>
              <w:jc w:val="both"/>
              <w:rPr>
                <w:rFonts w:ascii="Book Antiqua" w:eastAsiaTheme="minorEastAsia" w:hAnsi="Book Antiqua"/>
                <w:b/>
                <w:color w:val="000000" w:themeColor="text1"/>
                <w:lang w:val="en-GB" w:eastAsia="zh-CN"/>
              </w:rPr>
            </w:pPr>
            <w:r w:rsidRPr="00B40D9F">
              <w:rPr>
                <w:rFonts w:ascii="Book Antiqua" w:hAnsi="Book Antiqua"/>
                <w:b/>
                <w:color w:val="000000" w:themeColor="text1"/>
                <w:lang w:val="en-GB"/>
              </w:rPr>
              <w:t>City</w:t>
            </w:r>
          </w:p>
        </w:tc>
        <w:tc>
          <w:tcPr>
            <w:tcW w:w="2085" w:type="dxa"/>
            <w:tcBorders>
              <w:top w:val="single" w:sz="8" w:space="0" w:color="000000"/>
              <w:bottom w:val="single" w:sz="8" w:space="0" w:color="000000"/>
            </w:tcBorders>
            <w:tcMar>
              <w:top w:w="100" w:type="dxa"/>
              <w:left w:w="100" w:type="dxa"/>
              <w:bottom w:w="100" w:type="dxa"/>
              <w:right w:w="100" w:type="dxa"/>
            </w:tcMar>
          </w:tcPr>
          <w:p w14:paraId="2079A978" w14:textId="77777777" w:rsidR="005A7972" w:rsidRPr="00B40D9F" w:rsidRDefault="005A7972" w:rsidP="00B40D9F">
            <w:pPr>
              <w:pStyle w:val="aa"/>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Setting</w:t>
            </w:r>
          </w:p>
        </w:tc>
        <w:tc>
          <w:tcPr>
            <w:tcW w:w="2205" w:type="dxa"/>
            <w:tcBorders>
              <w:top w:val="single" w:sz="8" w:space="0" w:color="000000"/>
              <w:bottom w:val="single" w:sz="8" w:space="0" w:color="000000"/>
            </w:tcBorders>
            <w:tcMar>
              <w:top w:w="100" w:type="dxa"/>
              <w:left w:w="100" w:type="dxa"/>
              <w:bottom w:w="100" w:type="dxa"/>
              <w:right w:w="100" w:type="dxa"/>
            </w:tcMar>
          </w:tcPr>
          <w:p w14:paraId="76671950" w14:textId="77777777" w:rsidR="005A7972" w:rsidRPr="00B40D9F" w:rsidRDefault="005A7972" w:rsidP="00B40D9F">
            <w:pPr>
              <w:pStyle w:val="aa"/>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Number of cases</w:t>
            </w:r>
          </w:p>
          <w:p w14:paraId="6C42FF28" w14:textId="77777777" w:rsidR="005A7972" w:rsidRPr="00B40D9F" w:rsidRDefault="005A7972" w:rsidP="00B40D9F">
            <w:pPr>
              <w:pStyle w:val="aa"/>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(Infection and/or colonization)</w:t>
            </w:r>
          </w:p>
        </w:tc>
        <w:tc>
          <w:tcPr>
            <w:tcW w:w="5748" w:type="dxa"/>
            <w:tcBorders>
              <w:top w:val="single" w:sz="8" w:space="0" w:color="000000"/>
              <w:bottom w:val="single" w:sz="8" w:space="0" w:color="000000"/>
            </w:tcBorders>
            <w:tcMar>
              <w:top w:w="100" w:type="dxa"/>
              <w:left w:w="100" w:type="dxa"/>
              <w:bottom w:w="100" w:type="dxa"/>
              <w:right w:w="100" w:type="dxa"/>
            </w:tcMar>
          </w:tcPr>
          <w:p w14:paraId="61438D5A" w14:textId="77777777" w:rsidR="005A7972" w:rsidRPr="00B40D9F" w:rsidRDefault="005A7972" w:rsidP="00B40D9F">
            <w:pPr>
              <w:pStyle w:val="aa"/>
              <w:spacing w:line="360" w:lineRule="auto"/>
              <w:jc w:val="both"/>
              <w:rPr>
                <w:rFonts w:ascii="Book Antiqua" w:hAnsi="Book Antiqua"/>
                <w:b/>
                <w:color w:val="000000" w:themeColor="text1"/>
                <w:lang w:val="en-GB"/>
              </w:rPr>
            </w:pPr>
            <w:r w:rsidRPr="00B40D9F">
              <w:rPr>
                <w:rFonts w:ascii="Book Antiqua" w:hAnsi="Book Antiqua"/>
                <w:b/>
                <w:color w:val="000000" w:themeColor="text1"/>
                <w:lang w:val="en-GB"/>
              </w:rPr>
              <w:t>Comments</w:t>
            </w:r>
          </w:p>
        </w:tc>
      </w:tr>
      <w:tr w:rsidR="005A7972" w:rsidRPr="00B40D9F" w14:paraId="67D55AC4" w14:textId="77777777" w:rsidTr="00D525E9">
        <w:trPr>
          <w:trHeight w:val="360"/>
        </w:trPr>
        <w:tc>
          <w:tcPr>
            <w:tcW w:w="747" w:type="dxa"/>
            <w:tcBorders>
              <w:top w:val="single" w:sz="8" w:space="0" w:color="000000"/>
            </w:tcBorders>
            <w:shd w:val="clear" w:color="auto" w:fill="auto"/>
          </w:tcPr>
          <w:p w14:paraId="4ECCB318" w14:textId="77777777" w:rsidR="005A7972" w:rsidRPr="00B40D9F" w:rsidRDefault="005A7972" w:rsidP="00B40D9F">
            <w:pPr>
              <w:pStyle w:val="aa"/>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1984</w:t>
            </w:r>
          </w:p>
        </w:tc>
        <w:tc>
          <w:tcPr>
            <w:tcW w:w="2160" w:type="dxa"/>
            <w:tcBorders>
              <w:top w:val="single" w:sz="8" w:space="0" w:color="000000"/>
            </w:tcBorders>
            <w:tcMar>
              <w:top w:w="100" w:type="dxa"/>
              <w:left w:w="100" w:type="dxa"/>
              <w:bottom w:w="100" w:type="dxa"/>
              <w:right w:w="100" w:type="dxa"/>
            </w:tcMar>
          </w:tcPr>
          <w:p w14:paraId="1DFF7703" w14:textId="77777777" w:rsidR="005A7972" w:rsidRPr="00B40D9F" w:rsidRDefault="005A7972" w:rsidP="00B40D9F">
            <w:pPr>
              <w:pStyle w:val="aa"/>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Naples</w:t>
            </w:r>
            <w:r w:rsidRPr="00B40D9F">
              <w:rPr>
                <w:rFonts w:ascii="Book Antiqua" w:eastAsiaTheme="minorEastAsia" w:hAnsi="Book Antiqua"/>
                <w:color w:val="000000" w:themeColor="text1"/>
                <w:vertAlign w:val="superscript"/>
                <w:lang w:val="en-GB" w:eastAsia="zh-CN"/>
              </w:rPr>
              <w:t>[</w:t>
            </w:r>
            <w:r w:rsidRPr="00B40D9F">
              <w:rPr>
                <w:rFonts w:ascii="Book Antiqua" w:hAnsi="Book Antiqua"/>
                <w:color w:val="000000" w:themeColor="text1"/>
                <w:vertAlign w:val="superscript"/>
                <w:lang w:val="en-GB"/>
              </w:rPr>
              <w:t>22</w:t>
            </w:r>
            <w:r w:rsidRPr="00B40D9F">
              <w:rPr>
                <w:rFonts w:ascii="Book Antiqua" w:eastAsiaTheme="minorEastAsia" w:hAnsi="Book Antiqua"/>
                <w:color w:val="000000" w:themeColor="text1"/>
                <w:vertAlign w:val="superscript"/>
                <w:lang w:val="en-GB" w:eastAsia="zh-CN"/>
              </w:rPr>
              <w:t>]</w:t>
            </w:r>
          </w:p>
        </w:tc>
        <w:tc>
          <w:tcPr>
            <w:tcW w:w="2085" w:type="dxa"/>
            <w:tcBorders>
              <w:top w:val="single" w:sz="8" w:space="0" w:color="000000"/>
            </w:tcBorders>
            <w:tcMar>
              <w:top w:w="100" w:type="dxa"/>
              <w:left w:w="100" w:type="dxa"/>
              <w:bottom w:w="100" w:type="dxa"/>
              <w:right w:w="100" w:type="dxa"/>
            </w:tcMar>
          </w:tcPr>
          <w:p w14:paraId="6C857904" w14:textId="77777777" w:rsidR="005A7972" w:rsidRPr="00B40D9F" w:rsidRDefault="005A7972" w:rsidP="00B40D9F">
            <w:pPr>
              <w:pStyle w:val="aa"/>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NICU and Nursery</w:t>
            </w:r>
          </w:p>
        </w:tc>
        <w:tc>
          <w:tcPr>
            <w:tcW w:w="2205" w:type="dxa"/>
            <w:tcBorders>
              <w:top w:val="single" w:sz="8" w:space="0" w:color="000000"/>
            </w:tcBorders>
            <w:tcMar>
              <w:top w:w="100" w:type="dxa"/>
              <w:left w:w="100" w:type="dxa"/>
              <w:bottom w:w="100" w:type="dxa"/>
              <w:right w:w="100" w:type="dxa"/>
            </w:tcMar>
          </w:tcPr>
          <w:p w14:paraId="578080DE" w14:textId="77777777" w:rsidR="005A7972" w:rsidRPr="00B40D9F" w:rsidRDefault="005A7972" w:rsidP="00B40D9F">
            <w:pPr>
              <w:pStyle w:val="aa"/>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88</w:t>
            </w:r>
          </w:p>
        </w:tc>
        <w:tc>
          <w:tcPr>
            <w:tcW w:w="5748" w:type="dxa"/>
            <w:tcBorders>
              <w:top w:val="single" w:sz="8" w:space="0" w:color="000000"/>
            </w:tcBorders>
            <w:tcMar>
              <w:top w:w="100" w:type="dxa"/>
              <w:left w:w="100" w:type="dxa"/>
              <w:bottom w:w="100" w:type="dxa"/>
              <w:right w:w="100" w:type="dxa"/>
            </w:tcMar>
          </w:tcPr>
          <w:p w14:paraId="77DCAC92" w14:textId="77777777" w:rsidR="005A7972" w:rsidRPr="00B40D9F" w:rsidRDefault="005A7972" w:rsidP="00B40D9F">
            <w:pPr>
              <w:pStyle w:val="aa"/>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Outbreak linked to contaminated mucus aspiration apparatus and other contaminated instruments.</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Case fatality rate:</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19%</w:t>
            </w:r>
          </w:p>
        </w:tc>
      </w:tr>
      <w:tr w:rsidR="005A7972" w:rsidRPr="00B40D9F" w14:paraId="153B2819" w14:textId="77777777" w:rsidTr="00D525E9">
        <w:trPr>
          <w:trHeight w:val="220"/>
        </w:trPr>
        <w:tc>
          <w:tcPr>
            <w:tcW w:w="747" w:type="dxa"/>
            <w:shd w:val="clear" w:color="auto" w:fill="auto"/>
          </w:tcPr>
          <w:p w14:paraId="7F080976"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1988</w:t>
            </w:r>
          </w:p>
        </w:tc>
        <w:tc>
          <w:tcPr>
            <w:tcW w:w="2160" w:type="dxa"/>
            <w:tcMar>
              <w:top w:w="100" w:type="dxa"/>
              <w:left w:w="100" w:type="dxa"/>
              <w:bottom w:w="100" w:type="dxa"/>
              <w:right w:w="100" w:type="dxa"/>
            </w:tcMar>
          </w:tcPr>
          <w:p w14:paraId="725FE229" w14:textId="77777777" w:rsidR="005A7972" w:rsidRPr="00B40D9F" w:rsidRDefault="005A7972" w:rsidP="00B40D9F">
            <w:pPr>
              <w:spacing w:line="360" w:lineRule="auto"/>
              <w:jc w:val="both"/>
              <w:rPr>
                <w:rFonts w:ascii="Book Antiqua" w:eastAsiaTheme="minorEastAsia" w:hAnsi="Book Antiqua"/>
                <w:color w:val="000000" w:themeColor="text1"/>
                <w:vertAlign w:val="superscript"/>
                <w:lang w:val="en-GB" w:eastAsia="zh-CN"/>
              </w:rPr>
            </w:pPr>
            <w:r w:rsidRPr="00B40D9F">
              <w:rPr>
                <w:rFonts w:ascii="Book Antiqua" w:hAnsi="Book Antiqua"/>
                <w:color w:val="000000" w:themeColor="text1"/>
                <w:lang w:val="en-GB"/>
              </w:rPr>
              <w:t>Genoa</w:t>
            </w:r>
            <w:r w:rsidRPr="00B40D9F">
              <w:rPr>
                <w:rFonts w:ascii="Book Antiqua" w:eastAsiaTheme="minorEastAsia" w:hAnsi="Book Antiqua"/>
                <w:color w:val="000000" w:themeColor="text1"/>
                <w:vertAlign w:val="superscript"/>
                <w:lang w:val="en-GB" w:eastAsia="zh-CN"/>
              </w:rPr>
              <w:t>[</w:t>
            </w:r>
            <w:r w:rsidRPr="00B40D9F">
              <w:rPr>
                <w:rFonts w:ascii="Book Antiqua" w:hAnsi="Book Antiqua"/>
                <w:color w:val="000000" w:themeColor="text1"/>
                <w:vertAlign w:val="superscript"/>
                <w:lang w:val="en-GB"/>
              </w:rPr>
              <w:t>2</w:t>
            </w:r>
            <w:r w:rsidRPr="00B40D9F">
              <w:rPr>
                <w:rFonts w:ascii="Book Antiqua" w:eastAsiaTheme="minorEastAsia" w:hAnsi="Book Antiqua"/>
                <w:color w:val="000000" w:themeColor="text1"/>
                <w:vertAlign w:val="superscript"/>
                <w:lang w:val="en-GB" w:eastAsia="zh-CN"/>
              </w:rPr>
              <w:t>3]</w:t>
            </w:r>
          </w:p>
        </w:tc>
        <w:tc>
          <w:tcPr>
            <w:tcW w:w="2085" w:type="dxa"/>
            <w:tcMar>
              <w:top w:w="100" w:type="dxa"/>
              <w:left w:w="100" w:type="dxa"/>
              <w:bottom w:w="100" w:type="dxa"/>
              <w:right w:w="100" w:type="dxa"/>
            </w:tcMar>
          </w:tcPr>
          <w:p w14:paraId="6374271E"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Adult ICU and surgical ward</w:t>
            </w:r>
          </w:p>
        </w:tc>
        <w:tc>
          <w:tcPr>
            <w:tcW w:w="2205" w:type="dxa"/>
            <w:tcMar>
              <w:top w:w="100" w:type="dxa"/>
              <w:left w:w="100" w:type="dxa"/>
              <w:bottom w:w="100" w:type="dxa"/>
              <w:right w:w="100" w:type="dxa"/>
            </w:tcMar>
          </w:tcPr>
          <w:p w14:paraId="7A0D9D36"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11</w:t>
            </w:r>
          </w:p>
        </w:tc>
        <w:tc>
          <w:tcPr>
            <w:tcW w:w="5748" w:type="dxa"/>
            <w:tcMar>
              <w:top w:w="100" w:type="dxa"/>
              <w:left w:w="100" w:type="dxa"/>
              <w:bottom w:w="100" w:type="dxa"/>
              <w:right w:w="100" w:type="dxa"/>
            </w:tcMar>
          </w:tcPr>
          <w:p w14:paraId="77550F5C"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Ventilators for assisted breathing became contaminated</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from index patient.</w:t>
            </w:r>
          </w:p>
        </w:tc>
      </w:tr>
      <w:tr w:rsidR="005A7972" w:rsidRPr="00B40D9F" w14:paraId="6B2E8C74" w14:textId="77777777" w:rsidTr="00D525E9">
        <w:trPr>
          <w:trHeight w:val="400"/>
        </w:trPr>
        <w:tc>
          <w:tcPr>
            <w:tcW w:w="747" w:type="dxa"/>
            <w:shd w:val="clear" w:color="auto" w:fill="auto"/>
          </w:tcPr>
          <w:p w14:paraId="197DFB4F"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1994</w:t>
            </w:r>
          </w:p>
        </w:tc>
        <w:tc>
          <w:tcPr>
            <w:tcW w:w="2160" w:type="dxa"/>
            <w:tcMar>
              <w:top w:w="100" w:type="dxa"/>
              <w:left w:w="100" w:type="dxa"/>
              <w:bottom w:w="100" w:type="dxa"/>
              <w:right w:w="100" w:type="dxa"/>
            </w:tcMar>
          </w:tcPr>
          <w:p w14:paraId="111ED055"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Varese</w:t>
            </w:r>
            <w:r w:rsidRPr="00B40D9F">
              <w:rPr>
                <w:rFonts w:ascii="Book Antiqua" w:eastAsiaTheme="minorEastAsia" w:hAnsi="Book Antiqua"/>
                <w:color w:val="000000" w:themeColor="text1"/>
                <w:vertAlign w:val="superscript"/>
                <w:lang w:val="en-GB" w:eastAsia="zh-CN"/>
              </w:rPr>
              <w:t>[24]</w:t>
            </w:r>
          </w:p>
        </w:tc>
        <w:tc>
          <w:tcPr>
            <w:tcW w:w="2085" w:type="dxa"/>
            <w:tcMar>
              <w:top w:w="100" w:type="dxa"/>
              <w:left w:w="100" w:type="dxa"/>
              <w:bottom w:w="100" w:type="dxa"/>
              <w:right w:w="100" w:type="dxa"/>
            </w:tcMar>
          </w:tcPr>
          <w:p w14:paraId="662AFD0E"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Adult ICU</w:t>
            </w:r>
          </w:p>
        </w:tc>
        <w:tc>
          <w:tcPr>
            <w:tcW w:w="2205" w:type="dxa"/>
            <w:tcMar>
              <w:top w:w="100" w:type="dxa"/>
              <w:left w:w="100" w:type="dxa"/>
              <w:bottom w:w="100" w:type="dxa"/>
              <w:right w:w="100" w:type="dxa"/>
            </w:tcMar>
          </w:tcPr>
          <w:p w14:paraId="1A3AFA6C"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43</w:t>
            </w:r>
          </w:p>
        </w:tc>
        <w:tc>
          <w:tcPr>
            <w:tcW w:w="5748" w:type="dxa"/>
            <w:tcMar>
              <w:top w:w="100" w:type="dxa"/>
              <w:left w:w="100" w:type="dxa"/>
              <w:bottom w:w="100" w:type="dxa"/>
              <w:right w:w="100" w:type="dxa"/>
            </w:tcMar>
          </w:tcPr>
          <w:p w14:paraId="63A5D022"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Strains from the ICU outbreak were multidrug resistance.</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23 isolates from 18 other patients from other wards showed wide range of antibiotic susceptibility.</w:t>
            </w:r>
          </w:p>
        </w:tc>
      </w:tr>
      <w:tr w:rsidR="005A7972" w:rsidRPr="00B40D9F" w14:paraId="72E8F5A7" w14:textId="77777777" w:rsidTr="00D525E9">
        <w:trPr>
          <w:trHeight w:val="20"/>
        </w:trPr>
        <w:tc>
          <w:tcPr>
            <w:tcW w:w="747" w:type="dxa"/>
            <w:shd w:val="clear" w:color="auto" w:fill="auto"/>
          </w:tcPr>
          <w:p w14:paraId="73CF31C1"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2001</w:t>
            </w:r>
          </w:p>
        </w:tc>
        <w:tc>
          <w:tcPr>
            <w:tcW w:w="2160" w:type="dxa"/>
            <w:tcMar>
              <w:top w:w="100" w:type="dxa"/>
              <w:left w:w="100" w:type="dxa"/>
              <w:bottom w:w="100" w:type="dxa"/>
              <w:right w:w="100" w:type="dxa"/>
            </w:tcMar>
          </w:tcPr>
          <w:p w14:paraId="6EB49D71"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Naples</w:t>
            </w:r>
            <w:r w:rsidRPr="00B40D9F">
              <w:rPr>
                <w:rFonts w:ascii="Book Antiqua" w:eastAsiaTheme="minorEastAsia" w:hAnsi="Book Antiqua"/>
                <w:color w:val="000000" w:themeColor="text1"/>
                <w:vertAlign w:val="superscript"/>
                <w:lang w:val="en-GB" w:eastAsia="zh-CN"/>
              </w:rPr>
              <w:t>[25]</w:t>
            </w:r>
          </w:p>
        </w:tc>
        <w:tc>
          <w:tcPr>
            <w:tcW w:w="2085" w:type="dxa"/>
            <w:tcMar>
              <w:top w:w="100" w:type="dxa"/>
              <w:left w:w="100" w:type="dxa"/>
              <w:bottom w:w="100" w:type="dxa"/>
              <w:right w:w="100" w:type="dxa"/>
            </w:tcMar>
          </w:tcPr>
          <w:p w14:paraId="2208DA49"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NICU</w:t>
            </w:r>
          </w:p>
        </w:tc>
        <w:tc>
          <w:tcPr>
            <w:tcW w:w="2205" w:type="dxa"/>
            <w:tcMar>
              <w:top w:w="100" w:type="dxa"/>
              <w:left w:w="100" w:type="dxa"/>
              <w:bottom w:w="100" w:type="dxa"/>
              <w:right w:w="100" w:type="dxa"/>
            </w:tcMar>
          </w:tcPr>
          <w:p w14:paraId="48AADB17"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14</w:t>
            </w:r>
          </w:p>
        </w:tc>
        <w:tc>
          <w:tcPr>
            <w:tcW w:w="5748" w:type="dxa"/>
            <w:tcMar>
              <w:top w:w="100" w:type="dxa"/>
              <w:left w:w="100" w:type="dxa"/>
              <w:bottom w:w="100" w:type="dxa"/>
              <w:right w:w="100" w:type="dxa"/>
            </w:tcMar>
          </w:tcPr>
          <w:p w14:paraId="5DA3E083" w14:textId="77777777" w:rsidR="005A7972" w:rsidRPr="00B40D9F" w:rsidRDefault="005A7972" w:rsidP="00B40D9F">
            <w:pPr>
              <w:spacing w:line="360" w:lineRule="auto"/>
              <w:jc w:val="both"/>
              <w:rPr>
                <w:rFonts w:ascii="Book Antiqua" w:eastAsiaTheme="minorEastAsia" w:hAnsi="Book Antiqua"/>
                <w:color w:val="000000" w:themeColor="text1"/>
                <w:lang w:val="en-GB" w:eastAsia="zh-CN"/>
              </w:rPr>
            </w:pPr>
            <w:r w:rsidRPr="00B40D9F">
              <w:rPr>
                <w:rFonts w:ascii="Book Antiqua" w:hAnsi="Book Antiqua"/>
                <w:color w:val="000000" w:themeColor="text1"/>
                <w:lang w:val="en-GB"/>
              </w:rPr>
              <w:t>56 cases of colonization by S marcescens over a 15-month period</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Fourteen of the 56 colonized infants developed clinical infections, 50% of which were major (sepsis, meningitis, or pneumonia)</w:t>
            </w:r>
            <w:r w:rsidRPr="00B40D9F">
              <w:rPr>
                <w:rFonts w:ascii="Book Antiqua" w:eastAsiaTheme="minorEastAsia" w:hAnsi="Book Antiqua"/>
                <w:color w:val="000000" w:themeColor="text1"/>
                <w:lang w:val="en-GB" w:eastAsia="zh-CN"/>
              </w:rPr>
              <w:t>.</w:t>
            </w:r>
          </w:p>
        </w:tc>
      </w:tr>
      <w:tr w:rsidR="005A7972" w:rsidRPr="00B40D9F" w14:paraId="08AADC41" w14:textId="77777777" w:rsidTr="00D525E9">
        <w:trPr>
          <w:trHeight w:val="20"/>
        </w:trPr>
        <w:tc>
          <w:tcPr>
            <w:tcW w:w="747" w:type="dxa"/>
            <w:shd w:val="clear" w:color="auto" w:fill="auto"/>
          </w:tcPr>
          <w:p w14:paraId="6E24EF5E"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2003</w:t>
            </w:r>
          </w:p>
        </w:tc>
        <w:tc>
          <w:tcPr>
            <w:tcW w:w="2160" w:type="dxa"/>
            <w:tcMar>
              <w:top w:w="100" w:type="dxa"/>
              <w:left w:w="100" w:type="dxa"/>
              <w:bottom w:w="100" w:type="dxa"/>
              <w:right w:w="100" w:type="dxa"/>
            </w:tcMar>
          </w:tcPr>
          <w:p w14:paraId="19FFD1FA"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Naples</w:t>
            </w:r>
            <w:r w:rsidRPr="00B40D9F">
              <w:rPr>
                <w:rFonts w:ascii="Book Antiqua" w:eastAsiaTheme="minorEastAsia" w:hAnsi="Book Antiqua"/>
                <w:color w:val="000000" w:themeColor="text1"/>
                <w:vertAlign w:val="superscript"/>
                <w:lang w:val="en-GB" w:eastAsia="zh-CN"/>
              </w:rPr>
              <w:t>[26]</w:t>
            </w:r>
          </w:p>
        </w:tc>
        <w:tc>
          <w:tcPr>
            <w:tcW w:w="2085" w:type="dxa"/>
            <w:tcMar>
              <w:top w:w="100" w:type="dxa"/>
              <w:left w:w="100" w:type="dxa"/>
              <w:bottom w:w="100" w:type="dxa"/>
              <w:right w:w="100" w:type="dxa"/>
            </w:tcMar>
          </w:tcPr>
          <w:p w14:paraId="06271BCC"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Adult ICU</w:t>
            </w:r>
          </w:p>
        </w:tc>
        <w:tc>
          <w:tcPr>
            <w:tcW w:w="2205" w:type="dxa"/>
            <w:tcMar>
              <w:top w:w="100" w:type="dxa"/>
              <w:left w:w="100" w:type="dxa"/>
              <w:bottom w:w="100" w:type="dxa"/>
              <w:right w:w="100" w:type="dxa"/>
            </w:tcMar>
          </w:tcPr>
          <w:p w14:paraId="25620886"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13</w:t>
            </w:r>
          </w:p>
        </w:tc>
        <w:tc>
          <w:tcPr>
            <w:tcW w:w="5748" w:type="dxa"/>
            <w:tcMar>
              <w:top w:w="100" w:type="dxa"/>
              <w:left w:w="100" w:type="dxa"/>
              <w:bottom w:w="100" w:type="dxa"/>
              <w:right w:w="100" w:type="dxa"/>
            </w:tcMar>
          </w:tcPr>
          <w:p w14:paraId="3CEDC4FC"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Strain was multidrug resistant, inducible AmpC betalactamase producing.</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There were three cases of sepsis, nine</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pneumonia and one surgical wound infection.</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Mortality was 84.6%</w:t>
            </w:r>
          </w:p>
        </w:tc>
      </w:tr>
      <w:tr w:rsidR="005A7972" w:rsidRPr="00B40D9F" w14:paraId="31D1C150" w14:textId="77777777" w:rsidTr="00D525E9">
        <w:trPr>
          <w:trHeight w:val="400"/>
        </w:trPr>
        <w:tc>
          <w:tcPr>
            <w:tcW w:w="747" w:type="dxa"/>
            <w:shd w:val="clear" w:color="auto" w:fill="auto"/>
          </w:tcPr>
          <w:p w14:paraId="1DD061E3"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2005</w:t>
            </w:r>
          </w:p>
        </w:tc>
        <w:tc>
          <w:tcPr>
            <w:tcW w:w="2160" w:type="dxa"/>
            <w:tcMar>
              <w:top w:w="100" w:type="dxa"/>
              <w:left w:w="100" w:type="dxa"/>
              <w:bottom w:w="100" w:type="dxa"/>
              <w:right w:w="100" w:type="dxa"/>
            </w:tcMar>
          </w:tcPr>
          <w:p w14:paraId="5E4804C0"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Modena</w:t>
            </w:r>
            <w:r w:rsidRPr="00B40D9F">
              <w:rPr>
                <w:rFonts w:ascii="Book Antiqua" w:eastAsiaTheme="minorEastAsia" w:hAnsi="Book Antiqua"/>
                <w:color w:val="000000" w:themeColor="text1"/>
                <w:vertAlign w:val="superscript"/>
                <w:lang w:val="en-GB" w:eastAsia="zh-CN"/>
              </w:rPr>
              <w:t>[27]</w:t>
            </w:r>
          </w:p>
        </w:tc>
        <w:tc>
          <w:tcPr>
            <w:tcW w:w="2085" w:type="dxa"/>
            <w:tcMar>
              <w:top w:w="100" w:type="dxa"/>
              <w:left w:w="100" w:type="dxa"/>
              <w:bottom w:w="100" w:type="dxa"/>
              <w:right w:w="100" w:type="dxa"/>
            </w:tcMar>
          </w:tcPr>
          <w:p w14:paraId="0BEB17F0"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NICU</w:t>
            </w:r>
          </w:p>
        </w:tc>
        <w:tc>
          <w:tcPr>
            <w:tcW w:w="2205" w:type="dxa"/>
            <w:tcMar>
              <w:top w:w="100" w:type="dxa"/>
              <w:left w:w="100" w:type="dxa"/>
              <w:bottom w:w="100" w:type="dxa"/>
              <w:right w:w="100" w:type="dxa"/>
            </w:tcMar>
          </w:tcPr>
          <w:p w14:paraId="55021207"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15</w:t>
            </w:r>
          </w:p>
        </w:tc>
        <w:tc>
          <w:tcPr>
            <w:tcW w:w="5748" w:type="dxa"/>
            <w:tcMar>
              <w:top w:w="100" w:type="dxa"/>
              <w:left w:w="100" w:type="dxa"/>
              <w:bottom w:w="100" w:type="dxa"/>
              <w:right w:w="100" w:type="dxa"/>
            </w:tcMar>
          </w:tcPr>
          <w:p w14:paraId="4B7A6717"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Simultaneous outbreak of Serratia marcescens and Klebsiella pneumonia (11 cases).</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One preterm baby died in which both organisms were involved.</w:t>
            </w:r>
          </w:p>
        </w:tc>
      </w:tr>
      <w:tr w:rsidR="005A7972" w:rsidRPr="00B40D9F" w14:paraId="5B11E0FB" w14:textId="77777777" w:rsidTr="00D525E9">
        <w:trPr>
          <w:trHeight w:val="20"/>
        </w:trPr>
        <w:tc>
          <w:tcPr>
            <w:tcW w:w="747" w:type="dxa"/>
            <w:shd w:val="clear" w:color="auto" w:fill="auto"/>
          </w:tcPr>
          <w:p w14:paraId="56F1D960"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2007</w:t>
            </w:r>
          </w:p>
        </w:tc>
        <w:tc>
          <w:tcPr>
            <w:tcW w:w="2160" w:type="dxa"/>
            <w:tcMar>
              <w:top w:w="100" w:type="dxa"/>
              <w:left w:w="100" w:type="dxa"/>
              <w:bottom w:w="100" w:type="dxa"/>
              <w:right w:w="100" w:type="dxa"/>
            </w:tcMar>
          </w:tcPr>
          <w:p w14:paraId="172D2460"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Pavia</w:t>
            </w:r>
            <w:r w:rsidRPr="00B40D9F">
              <w:rPr>
                <w:rFonts w:ascii="Book Antiqua" w:eastAsiaTheme="minorEastAsia" w:hAnsi="Book Antiqua"/>
                <w:color w:val="000000" w:themeColor="text1"/>
                <w:vertAlign w:val="superscript"/>
                <w:lang w:val="en-GB" w:eastAsia="zh-CN"/>
              </w:rPr>
              <w:t>[9]</w:t>
            </w:r>
          </w:p>
        </w:tc>
        <w:tc>
          <w:tcPr>
            <w:tcW w:w="2085" w:type="dxa"/>
            <w:tcMar>
              <w:top w:w="100" w:type="dxa"/>
              <w:left w:w="100" w:type="dxa"/>
              <w:bottom w:w="100" w:type="dxa"/>
              <w:right w:w="100" w:type="dxa"/>
            </w:tcMar>
          </w:tcPr>
          <w:p w14:paraId="39D92AF3"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NICU</w:t>
            </w:r>
          </w:p>
        </w:tc>
        <w:tc>
          <w:tcPr>
            <w:tcW w:w="2205" w:type="dxa"/>
            <w:tcMar>
              <w:top w:w="100" w:type="dxa"/>
              <w:left w:w="100" w:type="dxa"/>
              <w:bottom w:w="100" w:type="dxa"/>
              <w:right w:w="100" w:type="dxa"/>
            </w:tcMar>
          </w:tcPr>
          <w:p w14:paraId="5B518F55"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21</w:t>
            </w:r>
          </w:p>
        </w:tc>
        <w:tc>
          <w:tcPr>
            <w:tcW w:w="5748" w:type="dxa"/>
            <w:tcMar>
              <w:top w:w="100" w:type="dxa"/>
              <w:left w:w="100" w:type="dxa"/>
              <w:bottom w:w="100" w:type="dxa"/>
              <w:right w:w="100" w:type="dxa"/>
            </w:tcMar>
          </w:tcPr>
          <w:p w14:paraId="62F48EA9"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Occurred in two separate outbreaks in 10 </w:t>
            </w:r>
            <w:r w:rsidRPr="00B40D9F">
              <w:rPr>
                <w:rFonts w:ascii="Book Antiqua" w:eastAsiaTheme="minorEastAsia" w:hAnsi="Book Antiqua"/>
                <w:color w:val="000000" w:themeColor="text1"/>
                <w:lang w:val="en-GB" w:eastAsia="zh-CN"/>
              </w:rPr>
              <w:t>mo</w:t>
            </w:r>
            <w:r w:rsidRPr="00B40D9F">
              <w:rPr>
                <w:rFonts w:ascii="Book Antiqua" w:hAnsi="Book Antiqua"/>
                <w:color w:val="000000" w:themeColor="text1"/>
                <w:lang w:val="en-GB"/>
              </w:rPr>
              <w:t xml:space="preserve"> interval.</w:t>
            </w:r>
          </w:p>
        </w:tc>
      </w:tr>
      <w:tr w:rsidR="005A7972" w:rsidRPr="00B40D9F" w14:paraId="1C89D66D" w14:textId="77777777" w:rsidTr="00D525E9">
        <w:trPr>
          <w:trHeight w:val="120"/>
        </w:trPr>
        <w:tc>
          <w:tcPr>
            <w:tcW w:w="747" w:type="dxa"/>
            <w:shd w:val="clear" w:color="auto" w:fill="auto"/>
          </w:tcPr>
          <w:p w14:paraId="57F0D320"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2009</w:t>
            </w:r>
          </w:p>
        </w:tc>
        <w:tc>
          <w:tcPr>
            <w:tcW w:w="2160" w:type="dxa"/>
            <w:tcMar>
              <w:top w:w="100" w:type="dxa"/>
              <w:left w:w="100" w:type="dxa"/>
              <w:bottom w:w="100" w:type="dxa"/>
              <w:right w:w="100" w:type="dxa"/>
            </w:tcMar>
          </w:tcPr>
          <w:p w14:paraId="4CE05993"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Verona</w:t>
            </w:r>
            <w:r w:rsidRPr="00B40D9F">
              <w:rPr>
                <w:rFonts w:ascii="Book Antiqua" w:eastAsiaTheme="minorEastAsia" w:hAnsi="Book Antiqua"/>
                <w:color w:val="000000" w:themeColor="text1"/>
                <w:vertAlign w:val="superscript"/>
                <w:lang w:val="en-GB" w:eastAsia="zh-CN"/>
              </w:rPr>
              <w:t>[28]</w:t>
            </w:r>
          </w:p>
        </w:tc>
        <w:tc>
          <w:tcPr>
            <w:tcW w:w="2085" w:type="dxa"/>
            <w:tcMar>
              <w:top w:w="100" w:type="dxa"/>
              <w:left w:w="100" w:type="dxa"/>
              <w:bottom w:w="100" w:type="dxa"/>
              <w:right w:w="100" w:type="dxa"/>
            </w:tcMar>
          </w:tcPr>
          <w:p w14:paraId="55D94C45"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NICU</w:t>
            </w:r>
          </w:p>
        </w:tc>
        <w:tc>
          <w:tcPr>
            <w:tcW w:w="2205" w:type="dxa"/>
            <w:tcMar>
              <w:top w:w="100" w:type="dxa"/>
              <w:left w:w="100" w:type="dxa"/>
              <w:bottom w:w="100" w:type="dxa"/>
              <w:right w:w="100" w:type="dxa"/>
            </w:tcMar>
          </w:tcPr>
          <w:p w14:paraId="0C4FD42D"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16</w:t>
            </w:r>
          </w:p>
        </w:tc>
        <w:tc>
          <w:tcPr>
            <w:tcW w:w="5748" w:type="dxa"/>
            <w:tcMar>
              <w:top w:w="100" w:type="dxa"/>
              <w:left w:w="100" w:type="dxa"/>
              <w:bottom w:w="100" w:type="dxa"/>
              <w:right w:w="100" w:type="dxa"/>
            </w:tcMar>
          </w:tcPr>
          <w:p w14:paraId="6D8B8568"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6 patients developed clinical diseases which included bacteremia, UTI, conjunctivitis and umbilical wound infection.</w:t>
            </w:r>
          </w:p>
        </w:tc>
      </w:tr>
      <w:tr w:rsidR="005A7972" w:rsidRPr="00B40D9F" w14:paraId="10F974B9" w14:textId="77777777" w:rsidTr="00D525E9">
        <w:trPr>
          <w:trHeight w:val="180"/>
        </w:trPr>
        <w:tc>
          <w:tcPr>
            <w:tcW w:w="747" w:type="dxa"/>
            <w:shd w:val="clear" w:color="auto" w:fill="auto"/>
          </w:tcPr>
          <w:p w14:paraId="6EF3DFCC"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2011</w:t>
            </w:r>
          </w:p>
        </w:tc>
        <w:tc>
          <w:tcPr>
            <w:tcW w:w="2160" w:type="dxa"/>
            <w:tcMar>
              <w:top w:w="100" w:type="dxa"/>
              <w:left w:w="100" w:type="dxa"/>
              <w:bottom w:w="100" w:type="dxa"/>
              <w:right w:w="100" w:type="dxa"/>
            </w:tcMar>
          </w:tcPr>
          <w:p w14:paraId="1CDD8AE6"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Pescara</w:t>
            </w:r>
            <w:r w:rsidRPr="00B40D9F">
              <w:rPr>
                <w:rFonts w:ascii="Book Antiqua" w:eastAsiaTheme="minorEastAsia" w:hAnsi="Book Antiqua"/>
                <w:color w:val="000000" w:themeColor="text1"/>
                <w:vertAlign w:val="superscript"/>
                <w:lang w:val="en-GB" w:eastAsia="zh-CN"/>
              </w:rPr>
              <w:t>[7]</w:t>
            </w:r>
          </w:p>
        </w:tc>
        <w:tc>
          <w:tcPr>
            <w:tcW w:w="2085" w:type="dxa"/>
            <w:tcMar>
              <w:top w:w="100" w:type="dxa"/>
              <w:left w:w="100" w:type="dxa"/>
              <w:bottom w:w="100" w:type="dxa"/>
              <w:right w:w="100" w:type="dxa"/>
            </w:tcMar>
          </w:tcPr>
          <w:p w14:paraId="7A2661B5"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NICU</w:t>
            </w:r>
          </w:p>
        </w:tc>
        <w:tc>
          <w:tcPr>
            <w:tcW w:w="2205" w:type="dxa"/>
            <w:tcMar>
              <w:top w:w="100" w:type="dxa"/>
              <w:left w:w="100" w:type="dxa"/>
              <w:bottom w:w="100" w:type="dxa"/>
              <w:right w:w="100" w:type="dxa"/>
            </w:tcMar>
          </w:tcPr>
          <w:p w14:paraId="2D7F59E3"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6</w:t>
            </w:r>
          </w:p>
        </w:tc>
        <w:tc>
          <w:tcPr>
            <w:tcW w:w="5748" w:type="dxa"/>
            <w:tcMar>
              <w:top w:w="100" w:type="dxa"/>
              <w:left w:w="100" w:type="dxa"/>
              <w:bottom w:w="100" w:type="dxa"/>
              <w:right w:w="100" w:type="dxa"/>
            </w:tcMar>
          </w:tcPr>
          <w:p w14:paraId="09A819FB"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 xml:space="preserve">5 cases were linked toan index case hospitalised for </w:t>
            </w:r>
            <w:r w:rsidRPr="00B40D9F">
              <w:rPr>
                <w:rFonts w:ascii="Book Antiqua" w:hAnsi="Book Antiqua"/>
                <w:i/>
                <w:color w:val="000000" w:themeColor="text1"/>
                <w:lang w:val="en-GB"/>
              </w:rPr>
              <w:t>S. marcescens</w:t>
            </w:r>
            <w:r w:rsidRPr="00B40D9F">
              <w:rPr>
                <w:rFonts w:ascii="Book Antiqua" w:hAnsi="Book Antiqua"/>
                <w:color w:val="000000" w:themeColor="text1"/>
                <w:lang w:val="en-GB"/>
              </w:rPr>
              <w:t xml:space="preserve"> sepsis.</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Mortality was 40%.</w:t>
            </w:r>
          </w:p>
        </w:tc>
      </w:tr>
      <w:tr w:rsidR="005A7972" w:rsidRPr="00B40D9F" w14:paraId="16DF24CC" w14:textId="77777777" w:rsidTr="00D525E9">
        <w:trPr>
          <w:trHeight w:val="340"/>
        </w:trPr>
        <w:tc>
          <w:tcPr>
            <w:tcW w:w="747" w:type="dxa"/>
            <w:shd w:val="clear" w:color="auto" w:fill="auto"/>
          </w:tcPr>
          <w:p w14:paraId="4CFF9C12"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2013</w:t>
            </w:r>
          </w:p>
        </w:tc>
        <w:tc>
          <w:tcPr>
            <w:tcW w:w="2160" w:type="dxa"/>
            <w:tcMar>
              <w:top w:w="100" w:type="dxa"/>
              <w:left w:w="100" w:type="dxa"/>
              <w:bottom w:w="100" w:type="dxa"/>
              <w:right w:w="100" w:type="dxa"/>
            </w:tcMar>
          </w:tcPr>
          <w:p w14:paraId="05134798"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Modena</w:t>
            </w:r>
            <w:r w:rsidRPr="00B40D9F">
              <w:rPr>
                <w:rFonts w:ascii="Book Antiqua" w:eastAsiaTheme="minorEastAsia" w:hAnsi="Book Antiqua"/>
                <w:color w:val="000000" w:themeColor="text1"/>
                <w:vertAlign w:val="superscript"/>
                <w:lang w:val="en-GB" w:eastAsia="zh-CN"/>
              </w:rPr>
              <w:t>[6]</w:t>
            </w:r>
          </w:p>
        </w:tc>
        <w:tc>
          <w:tcPr>
            <w:tcW w:w="2085" w:type="dxa"/>
            <w:tcMar>
              <w:top w:w="100" w:type="dxa"/>
              <w:left w:w="100" w:type="dxa"/>
              <w:bottom w:w="100" w:type="dxa"/>
              <w:right w:w="100" w:type="dxa"/>
            </w:tcMar>
          </w:tcPr>
          <w:p w14:paraId="4FAE38A8"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NICU</w:t>
            </w:r>
          </w:p>
        </w:tc>
        <w:tc>
          <w:tcPr>
            <w:tcW w:w="2205" w:type="dxa"/>
            <w:tcMar>
              <w:top w:w="100" w:type="dxa"/>
              <w:left w:w="100" w:type="dxa"/>
              <w:bottom w:w="100" w:type="dxa"/>
              <w:right w:w="100" w:type="dxa"/>
            </w:tcMar>
          </w:tcPr>
          <w:p w14:paraId="69C065D6"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127</w:t>
            </w:r>
          </w:p>
        </w:tc>
        <w:tc>
          <w:tcPr>
            <w:tcW w:w="5748" w:type="dxa"/>
            <w:tcMar>
              <w:top w:w="100" w:type="dxa"/>
              <w:left w:w="100" w:type="dxa"/>
              <w:bottom w:w="100" w:type="dxa"/>
              <w:right w:w="100" w:type="dxa"/>
            </w:tcMar>
          </w:tcPr>
          <w:p w14:paraId="150FB6A9"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Reported two long term outbreaks occurred over a period of 10 years.</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 xml:space="preserve">43 developed infection and 3 </w:t>
            </w:r>
            <w:r w:rsidRPr="00B40D9F">
              <w:rPr>
                <w:rFonts w:ascii="Book Antiqua" w:hAnsi="Book Antiqua"/>
                <w:color w:val="000000" w:themeColor="text1"/>
                <w:lang w:val="en-GB"/>
              </w:rPr>
              <w:lastRenderedPageBreak/>
              <w:t>died.</w:t>
            </w:r>
          </w:p>
        </w:tc>
      </w:tr>
      <w:tr w:rsidR="005A7972" w:rsidRPr="00B40D9F" w14:paraId="04A25BA3" w14:textId="77777777" w:rsidTr="00D525E9">
        <w:trPr>
          <w:trHeight w:val="20"/>
        </w:trPr>
        <w:tc>
          <w:tcPr>
            <w:tcW w:w="747" w:type="dxa"/>
            <w:shd w:val="clear" w:color="auto" w:fill="auto"/>
          </w:tcPr>
          <w:p w14:paraId="099370D1"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lastRenderedPageBreak/>
              <w:t>2015</w:t>
            </w:r>
          </w:p>
        </w:tc>
        <w:tc>
          <w:tcPr>
            <w:tcW w:w="2160" w:type="dxa"/>
            <w:tcMar>
              <w:top w:w="100" w:type="dxa"/>
              <w:left w:w="100" w:type="dxa"/>
              <w:bottom w:w="100" w:type="dxa"/>
              <w:right w:w="100" w:type="dxa"/>
            </w:tcMar>
          </w:tcPr>
          <w:p w14:paraId="785BB912"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Floerence</w:t>
            </w:r>
            <w:r w:rsidRPr="00B40D9F">
              <w:rPr>
                <w:rFonts w:ascii="Book Antiqua" w:eastAsiaTheme="minorEastAsia" w:hAnsi="Book Antiqua"/>
                <w:color w:val="000000" w:themeColor="text1"/>
                <w:vertAlign w:val="superscript"/>
                <w:lang w:val="en-GB" w:eastAsia="zh-CN"/>
              </w:rPr>
              <w:t>[5]</w:t>
            </w:r>
          </w:p>
        </w:tc>
        <w:tc>
          <w:tcPr>
            <w:tcW w:w="2085" w:type="dxa"/>
            <w:tcMar>
              <w:top w:w="100" w:type="dxa"/>
              <w:left w:w="100" w:type="dxa"/>
              <w:bottom w:w="100" w:type="dxa"/>
              <w:right w:w="100" w:type="dxa"/>
            </w:tcMar>
          </w:tcPr>
          <w:p w14:paraId="71D7DBC0"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NICU</w:t>
            </w:r>
          </w:p>
        </w:tc>
        <w:tc>
          <w:tcPr>
            <w:tcW w:w="2205" w:type="dxa"/>
            <w:tcMar>
              <w:top w:w="100" w:type="dxa"/>
              <w:left w:w="100" w:type="dxa"/>
              <w:bottom w:w="100" w:type="dxa"/>
              <w:right w:w="100" w:type="dxa"/>
            </w:tcMar>
          </w:tcPr>
          <w:p w14:paraId="01164A77" w14:textId="77777777" w:rsidR="005A7972" w:rsidRPr="00B40D9F" w:rsidRDefault="005A7972" w:rsidP="00B40D9F">
            <w:pPr>
              <w:spacing w:line="360" w:lineRule="auto"/>
              <w:jc w:val="both"/>
              <w:rPr>
                <w:rFonts w:ascii="Book Antiqua" w:hAnsi="Book Antiqua"/>
                <w:color w:val="000000" w:themeColor="text1"/>
                <w:lang w:val="en-GB"/>
              </w:rPr>
            </w:pPr>
            <w:r w:rsidRPr="00B40D9F">
              <w:rPr>
                <w:rFonts w:ascii="Book Antiqua" w:hAnsi="Book Antiqua"/>
                <w:color w:val="000000" w:themeColor="text1"/>
                <w:lang w:val="en-GB"/>
              </w:rPr>
              <w:t>14</w:t>
            </w:r>
          </w:p>
        </w:tc>
        <w:tc>
          <w:tcPr>
            <w:tcW w:w="5748" w:type="dxa"/>
            <w:tcMar>
              <w:top w:w="100" w:type="dxa"/>
              <w:left w:w="100" w:type="dxa"/>
              <w:bottom w:w="100" w:type="dxa"/>
              <w:right w:w="100" w:type="dxa"/>
            </w:tcMar>
          </w:tcPr>
          <w:p w14:paraId="4F33787E" w14:textId="77777777" w:rsidR="005A7972" w:rsidRPr="00B40D9F" w:rsidRDefault="005A7972" w:rsidP="00B40D9F">
            <w:pPr>
              <w:spacing w:line="360" w:lineRule="auto"/>
              <w:jc w:val="both"/>
              <w:rPr>
                <w:rFonts w:ascii="Book Antiqua" w:hAnsi="Book Antiqua"/>
                <w:i/>
                <w:color w:val="000000" w:themeColor="text1"/>
                <w:lang w:val="en-GB"/>
              </w:rPr>
            </w:pPr>
            <w:r w:rsidRPr="00B40D9F">
              <w:rPr>
                <w:rFonts w:ascii="Book Antiqua" w:hAnsi="Book Antiqua"/>
                <w:color w:val="000000" w:themeColor="text1"/>
                <w:lang w:val="en-GB"/>
              </w:rPr>
              <w:t xml:space="preserve">In the surveillance post outbreak, 18 out of 65 patients tested positive for </w:t>
            </w:r>
            <w:r w:rsidRPr="00B40D9F">
              <w:rPr>
                <w:rFonts w:ascii="Book Antiqua" w:hAnsi="Book Antiqua"/>
                <w:i/>
                <w:color w:val="000000" w:themeColor="text1"/>
                <w:lang w:val="en-GB"/>
              </w:rPr>
              <w:t>S. marcescens.</w:t>
            </w:r>
          </w:p>
        </w:tc>
      </w:tr>
    </w:tbl>
    <w:p w14:paraId="63A21D55" w14:textId="77777777" w:rsidR="005A7972" w:rsidRPr="00B40D9F" w:rsidRDefault="005A7972" w:rsidP="00B40D9F">
      <w:pPr>
        <w:pStyle w:val="af"/>
        <w:spacing w:line="360" w:lineRule="auto"/>
        <w:jc w:val="both"/>
        <w:rPr>
          <w:rFonts w:ascii="Book Antiqua" w:eastAsiaTheme="minorEastAsia" w:hAnsi="Book Antiqua"/>
          <w:color w:val="000000" w:themeColor="text1"/>
          <w:lang w:val="en-GB" w:eastAsia="zh-CN"/>
        </w:rPr>
      </w:pPr>
      <w:r w:rsidRPr="00B40D9F">
        <w:rPr>
          <w:rFonts w:ascii="Book Antiqua" w:hAnsi="Book Antiqua"/>
          <w:color w:val="000000" w:themeColor="text1"/>
          <w:lang w:val="en-GB"/>
        </w:rPr>
        <w:t>ICU: Intensive care unit; NICU: Neonatal ICU.</w:t>
      </w:r>
    </w:p>
    <w:p w14:paraId="5D4C2AA8" w14:textId="77777777" w:rsidR="005A7972" w:rsidRPr="00B40D9F" w:rsidRDefault="005A7972" w:rsidP="00B40D9F">
      <w:pPr>
        <w:spacing w:line="360" w:lineRule="auto"/>
        <w:jc w:val="both"/>
        <w:rPr>
          <w:rFonts w:ascii="Book Antiqua" w:eastAsiaTheme="minorEastAsia" w:hAnsi="Book Antiqua"/>
          <w:b/>
          <w:color w:val="000000" w:themeColor="text1"/>
          <w:lang w:val="en-GB" w:eastAsia="zh-CN"/>
        </w:rPr>
      </w:pPr>
    </w:p>
    <w:p w14:paraId="4E0D54A2" w14:textId="77777777" w:rsidR="005A7972" w:rsidRPr="00B40D9F" w:rsidRDefault="005A7972" w:rsidP="00B40D9F">
      <w:pPr>
        <w:spacing w:line="360" w:lineRule="auto"/>
        <w:jc w:val="both"/>
        <w:rPr>
          <w:rFonts w:ascii="Book Antiqua" w:eastAsiaTheme="minorEastAsia" w:hAnsi="Book Antiqua"/>
          <w:b/>
          <w:color w:val="000000" w:themeColor="text1"/>
          <w:lang w:val="en-GB" w:eastAsia="zh-CN"/>
        </w:rPr>
      </w:pPr>
      <w:r w:rsidRPr="00B40D9F">
        <w:rPr>
          <w:rFonts w:ascii="Book Antiqua" w:eastAsiaTheme="minorEastAsia" w:hAnsi="Book Antiqua"/>
          <w:b/>
          <w:color w:val="000000" w:themeColor="text1"/>
          <w:lang w:val="en-GB" w:eastAsia="zh-CN"/>
        </w:rPr>
        <w:br w:type="page"/>
      </w:r>
    </w:p>
    <w:p w14:paraId="54AB08CB" w14:textId="77777777" w:rsidR="005A7972" w:rsidRPr="00B40D9F" w:rsidRDefault="005A7972" w:rsidP="00B40D9F">
      <w:pPr>
        <w:pStyle w:val="af"/>
        <w:spacing w:line="360" w:lineRule="auto"/>
        <w:jc w:val="both"/>
        <w:rPr>
          <w:rFonts w:ascii="Book Antiqua" w:eastAsiaTheme="minorEastAsia" w:hAnsi="Book Antiqua"/>
          <w:color w:val="000000" w:themeColor="text1"/>
          <w:lang w:val="en-GB" w:eastAsia="zh-CN"/>
        </w:rPr>
        <w:sectPr w:rsidR="005A7972" w:rsidRPr="00B40D9F" w:rsidSect="008F6378">
          <w:type w:val="continuous"/>
          <w:pgSz w:w="15840" w:h="12240"/>
          <w:pgMar w:top="1800" w:right="1440" w:bottom="1800" w:left="1440" w:header="708" w:footer="708" w:gutter="0"/>
          <w:pgNumType w:start="1"/>
          <w:cols w:space="720"/>
          <w:docGrid w:linePitch="326"/>
        </w:sectPr>
      </w:pPr>
    </w:p>
    <w:p w14:paraId="5E11E70C" w14:textId="19D74858" w:rsidR="002C0D54" w:rsidRPr="00B40D9F" w:rsidRDefault="008F6378" w:rsidP="00B40D9F">
      <w:pPr>
        <w:pStyle w:val="af"/>
        <w:spacing w:line="360" w:lineRule="auto"/>
        <w:jc w:val="both"/>
        <w:rPr>
          <w:rFonts w:ascii="Book Antiqua" w:hAnsi="Book Antiqua"/>
          <w:b/>
          <w:color w:val="000000" w:themeColor="text1"/>
          <w:lang w:val="en-GB"/>
        </w:rPr>
      </w:pPr>
      <w:bookmarkStart w:id="8" w:name="_gjdgxs" w:colFirst="0" w:colLast="0"/>
      <w:bookmarkEnd w:id="8"/>
      <w:r w:rsidRPr="00B40D9F">
        <w:rPr>
          <w:rFonts w:ascii="Book Antiqua" w:hAnsi="Book Antiqua"/>
          <w:b/>
          <w:noProof/>
          <w:color w:val="000000" w:themeColor="text1"/>
          <w:lang w:val="en-US" w:eastAsia="zh-CN"/>
        </w:rPr>
        <w:lastRenderedPageBreak/>
        <w:drawing>
          <wp:inline distT="0" distB="0" distL="0" distR="0" wp14:anchorId="14D7612A" wp14:editId="51A6961A">
            <wp:extent cx="4023360" cy="4152471"/>
            <wp:effectExtent l="0" t="0" r="0" b="635"/>
            <wp:docPr id="2" name="图片 2" descr="D:\WJG\15-兼任编辑部主任\编辑稿件\2019-04-24\46961\46961\46961-Image-File-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15-兼任编辑部主任\编辑稿件\2019-04-24\46961\46961\46961-Image-File-revis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3929" cy="4153058"/>
                    </a:xfrm>
                    <a:prstGeom prst="rect">
                      <a:avLst/>
                    </a:prstGeom>
                    <a:noFill/>
                    <a:ln>
                      <a:noFill/>
                    </a:ln>
                  </pic:spPr>
                </pic:pic>
              </a:graphicData>
            </a:graphic>
          </wp:inline>
        </w:drawing>
      </w:r>
    </w:p>
    <w:p w14:paraId="661DDE27" w14:textId="7B2542EE" w:rsidR="008F6378" w:rsidRPr="00B40D9F" w:rsidRDefault="008F6378" w:rsidP="00B40D9F">
      <w:pPr>
        <w:pStyle w:val="af"/>
        <w:spacing w:line="360" w:lineRule="auto"/>
        <w:jc w:val="both"/>
        <w:rPr>
          <w:rFonts w:ascii="Book Antiqua" w:hAnsi="Book Antiqua"/>
          <w:color w:val="000000" w:themeColor="text1"/>
          <w:lang w:val="en-GB"/>
        </w:rPr>
      </w:pPr>
      <w:r w:rsidRPr="00B40D9F">
        <w:rPr>
          <w:rFonts w:ascii="Book Antiqua" w:hAnsi="Book Antiqua"/>
          <w:b/>
          <w:color w:val="000000" w:themeColor="text1"/>
          <w:lang w:val="en-GB"/>
        </w:rPr>
        <w:t xml:space="preserve">Figure 1 Mechanism of antibiotics used in our patients with VIM-producing </w:t>
      </w:r>
      <w:r w:rsidRPr="00B40D9F">
        <w:rPr>
          <w:rFonts w:ascii="Book Antiqua" w:hAnsi="Book Antiqua"/>
          <w:b/>
          <w:i/>
          <w:color w:val="000000" w:themeColor="text1"/>
          <w:lang w:val="en-GB"/>
        </w:rPr>
        <w:t>Serratia marcescens</w:t>
      </w:r>
      <w:r w:rsidRPr="00B40D9F">
        <w:rPr>
          <w:rFonts w:ascii="Book Antiqua" w:hAnsi="Book Antiqua"/>
          <w:b/>
          <w:color w:val="000000" w:themeColor="text1"/>
          <w:lang w:val="en-GB"/>
        </w:rPr>
        <w:t xml:space="preserve">. </w:t>
      </w:r>
      <w:r w:rsidRPr="00B40D9F">
        <w:rPr>
          <w:rFonts w:ascii="Book Antiqua" w:hAnsi="Book Antiqua"/>
          <w:color w:val="000000" w:themeColor="text1"/>
          <w:lang w:val="en-GB"/>
        </w:rPr>
        <w:t>DNA: Deoxyribonucleic acid; PBPs: Penicillin-binding proteins;</w:t>
      </w:r>
      <w:r w:rsidRPr="00B40D9F">
        <w:rPr>
          <w:rFonts w:ascii="Book Antiqua" w:eastAsiaTheme="minorEastAsia" w:hAnsi="Book Antiqua"/>
          <w:color w:val="000000" w:themeColor="text1"/>
          <w:lang w:val="en-GB" w:eastAsia="zh-CN"/>
        </w:rPr>
        <w:t xml:space="preserve"> </w:t>
      </w:r>
      <w:r w:rsidRPr="00B40D9F">
        <w:rPr>
          <w:rFonts w:ascii="Book Antiqua" w:hAnsi="Book Antiqua"/>
          <w:color w:val="000000" w:themeColor="text1"/>
          <w:lang w:val="en-GB"/>
        </w:rPr>
        <w:t>UDP-MurA: Uridine diphosphate-N-acetylglucosamine enolpyruvyl transferase.</w:t>
      </w:r>
    </w:p>
    <w:p w14:paraId="6FD9A7D3" w14:textId="77777777" w:rsidR="002C0D54" w:rsidRPr="00B40D9F" w:rsidRDefault="002C0D54" w:rsidP="00B40D9F">
      <w:pPr>
        <w:pBdr>
          <w:top w:val="nil"/>
          <w:left w:val="nil"/>
          <w:bottom w:val="nil"/>
          <w:right w:val="nil"/>
          <w:between w:val="nil"/>
        </w:pBdr>
        <w:spacing w:line="360" w:lineRule="auto"/>
        <w:ind w:left="720"/>
        <w:jc w:val="both"/>
        <w:rPr>
          <w:rFonts w:ascii="Book Antiqua" w:hAnsi="Book Antiqua"/>
          <w:color w:val="000000" w:themeColor="text1"/>
          <w:lang w:val="en-GB"/>
        </w:rPr>
      </w:pPr>
    </w:p>
    <w:sectPr w:rsidR="002C0D54" w:rsidRPr="00B40D9F" w:rsidSect="008F6378">
      <w:type w:val="continuous"/>
      <w:pgSz w:w="12240" w:h="15840" w:orient="landscape"/>
      <w:pgMar w:top="1440" w:right="1800" w:bottom="1440" w:left="180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C22C5" w14:textId="77777777" w:rsidR="002029E7" w:rsidRDefault="002029E7">
      <w:r>
        <w:separator/>
      </w:r>
    </w:p>
  </w:endnote>
  <w:endnote w:type="continuationSeparator" w:id="0">
    <w:p w14:paraId="3436AE36" w14:textId="77777777" w:rsidR="002029E7" w:rsidRDefault="0020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0ﬁŒ”˛">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D4D04" w14:textId="77777777" w:rsidR="00612671" w:rsidRDefault="00612671">
    <w:pPr>
      <w:widowControl w:val="0"/>
      <w:ind w:left="-720" w:right="-720"/>
      <w:jc w:val="center"/>
    </w:pPr>
  </w:p>
  <w:p w14:paraId="1AD09894" w14:textId="77777777" w:rsidR="00612671" w:rsidRDefault="0061267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F67B9" w14:textId="77777777" w:rsidR="002029E7" w:rsidRDefault="002029E7">
      <w:r>
        <w:separator/>
      </w:r>
    </w:p>
  </w:footnote>
  <w:footnote w:type="continuationSeparator" w:id="0">
    <w:p w14:paraId="0C72EC41" w14:textId="77777777" w:rsidR="002029E7" w:rsidRDefault="002029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4"/>
      </w:rPr>
      <w:id w:val="-242408028"/>
      <w:docPartObj>
        <w:docPartGallery w:val="Page Numbers (Top of Page)"/>
        <w:docPartUnique/>
      </w:docPartObj>
    </w:sdtPr>
    <w:sdtEndPr>
      <w:rPr>
        <w:rStyle w:val="aff4"/>
      </w:rPr>
    </w:sdtEndPr>
    <w:sdtContent>
      <w:p w14:paraId="6D11CFD6" w14:textId="77777777" w:rsidR="00612671" w:rsidRDefault="00612671" w:rsidP="00CF4F85">
        <w:pPr>
          <w:pStyle w:val="aff2"/>
          <w:framePr w:wrap="none" w:vAnchor="text" w:hAnchor="margin" w:xAlign="center" w:y="1"/>
          <w:rPr>
            <w:rStyle w:val="aff4"/>
          </w:rPr>
        </w:pPr>
        <w:r>
          <w:rPr>
            <w:rStyle w:val="aff4"/>
          </w:rPr>
          <w:fldChar w:fldCharType="begin"/>
        </w:r>
        <w:r>
          <w:rPr>
            <w:rStyle w:val="aff4"/>
          </w:rPr>
          <w:instrText xml:space="preserve"> PAGE </w:instrText>
        </w:r>
        <w:r>
          <w:rPr>
            <w:rStyle w:val="aff4"/>
          </w:rPr>
          <w:fldChar w:fldCharType="end"/>
        </w:r>
      </w:p>
    </w:sdtContent>
  </w:sdt>
  <w:p w14:paraId="5F5F3E0D" w14:textId="77777777" w:rsidR="00612671" w:rsidRDefault="00612671">
    <w:pPr>
      <w:pStyle w:val="af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4"/>
      </w:rPr>
      <w:id w:val="1368948853"/>
      <w:docPartObj>
        <w:docPartGallery w:val="Page Numbers (Top of Page)"/>
        <w:docPartUnique/>
      </w:docPartObj>
    </w:sdtPr>
    <w:sdtEndPr>
      <w:rPr>
        <w:rStyle w:val="aff4"/>
      </w:rPr>
    </w:sdtEndPr>
    <w:sdtContent>
      <w:p w14:paraId="16CB2AD0" w14:textId="69C2BCFC" w:rsidR="00612671" w:rsidRDefault="00612671" w:rsidP="00CF4F85">
        <w:pPr>
          <w:pStyle w:val="aff2"/>
          <w:framePr w:wrap="none" w:vAnchor="text" w:hAnchor="margin" w:xAlign="center" w:y="1"/>
          <w:rPr>
            <w:rStyle w:val="aff4"/>
          </w:rPr>
        </w:pPr>
        <w:r>
          <w:rPr>
            <w:rStyle w:val="aff4"/>
          </w:rPr>
          <w:fldChar w:fldCharType="begin"/>
        </w:r>
        <w:r>
          <w:rPr>
            <w:rStyle w:val="aff4"/>
          </w:rPr>
          <w:instrText xml:space="preserve"> PAGE </w:instrText>
        </w:r>
        <w:r>
          <w:rPr>
            <w:rStyle w:val="aff4"/>
          </w:rPr>
          <w:fldChar w:fldCharType="separate"/>
        </w:r>
        <w:r w:rsidR="00BF63C3">
          <w:rPr>
            <w:rStyle w:val="aff4"/>
            <w:noProof/>
          </w:rPr>
          <w:t>5</w:t>
        </w:r>
        <w:r>
          <w:rPr>
            <w:rStyle w:val="aff4"/>
          </w:rPr>
          <w:fldChar w:fldCharType="end"/>
        </w:r>
      </w:p>
    </w:sdtContent>
  </w:sdt>
  <w:p w14:paraId="0B363B91" w14:textId="77777777" w:rsidR="00612671" w:rsidRDefault="00612671">
    <w:pPr>
      <w:pStyle w:val="a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6FD"/>
    <w:multiLevelType w:val="hybridMultilevel"/>
    <w:tmpl w:val="A7B0962C"/>
    <w:lvl w:ilvl="0" w:tplc="40CC270E">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5814BB5"/>
    <w:multiLevelType w:val="multilevel"/>
    <w:tmpl w:val="4AF03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131078" w:nlCheck="1" w:checkStyle="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30"/>
    <w:rsid w:val="00000B67"/>
    <w:rsid w:val="0000330E"/>
    <w:rsid w:val="00027976"/>
    <w:rsid w:val="00051416"/>
    <w:rsid w:val="000560A6"/>
    <w:rsid w:val="00061F02"/>
    <w:rsid w:val="0006500C"/>
    <w:rsid w:val="000A0889"/>
    <w:rsid w:val="000B1E20"/>
    <w:rsid w:val="000C0EFF"/>
    <w:rsid w:val="000C43B0"/>
    <w:rsid w:val="000D3202"/>
    <w:rsid w:val="000D53D2"/>
    <w:rsid w:val="000D5FCD"/>
    <w:rsid w:val="000E6F5B"/>
    <w:rsid w:val="00114A9A"/>
    <w:rsid w:val="001223BB"/>
    <w:rsid w:val="00164B04"/>
    <w:rsid w:val="00190976"/>
    <w:rsid w:val="001A66FC"/>
    <w:rsid w:val="001A7FAF"/>
    <w:rsid w:val="001B6630"/>
    <w:rsid w:val="001C009D"/>
    <w:rsid w:val="001C0903"/>
    <w:rsid w:val="002029E7"/>
    <w:rsid w:val="00207D64"/>
    <w:rsid w:val="00222439"/>
    <w:rsid w:val="00230027"/>
    <w:rsid w:val="002A2948"/>
    <w:rsid w:val="002A4C18"/>
    <w:rsid w:val="002A6738"/>
    <w:rsid w:val="002B2102"/>
    <w:rsid w:val="002B7643"/>
    <w:rsid w:val="002C0D54"/>
    <w:rsid w:val="002C2B15"/>
    <w:rsid w:val="002C3AE9"/>
    <w:rsid w:val="002C4366"/>
    <w:rsid w:val="002C472F"/>
    <w:rsid w:val="002D3E85"/>
    <w:rsid w:val="002D4425"/>
    <w:rsid w:val="002D733F"/>
    <w:rsid w:val="002F3C96"/>
    <w:rsid w:val="0030533A"/>
    <w:rsid w:val="00327063"/>
    <w:rsid w:val="00330B48"/>
    <w:rsid w:val="00337222"/>
    <w:rsid w:val="00346777"/>
    <w:rsid w:val="00347433"/>
    <w:rsid w:val="003540D9"/>
    <w:rsid w:val="00355E94"/>
    <w:rsid w:val="003722C6"/>
    <w:rsid w:val="0038223D"/>
    <w:rsid w:val="00383A5D"/>
    <w:rsid w:val="00384B1E"/>
    <w:rsid w:val="003A0A62"/>
    <w:rsid w:val="003B141A"/>
    <w:rsid w:val="003B7AAB"/>
    <w:rsid w:val="003E0DAE"/>
    <w:rsid w:val="003F2392"/>
    <w:rsid w:val="003F5561"/>
    <w:rsid w:val="00414B99"/>
    <w:rsid w:val="004321FD"/>
    <w:rsid w:val="00440D6D"/>
    <w:rsid w:val="00443354"/>
    <w:rsid w:val="00467F8A"/>
    <w:rsid w:val="004853EF"/>
    <w:rsid w:val="00496116"/>
    <w:rsid w:val="0049645D"/>
    <w:rsid w:val="004C4A9D"/>
    <w:rsid w:val="004F1516"/>
    <w:rsid w:val="005217DC"/>
    <w:rsid w:val="00543406"/>
    <w:rsid w:val="00544B03"/>
    <w:rsid w:val="00563DDF"/>
    <w:rsid w:val="00574752"/>
    <w:rsid w:val="005861F8"/>
    <w:rsid w:val="00595464"/>
    <w:rsid w:val="005A38C8"/>
    <w:rsid w:val="005A7972"/>
    <w:rsid w:val="005E0283"/>
    <w:rsid w:val="005E5A73"/>
    <w:rsid w:val="005F5940"/>
    <w:rsid w:val="006019DC"/>
    <w:rsid w:val="00604A9F"/>
    <w:rsid w:val="00612671"/>
    <w:rsid w:val="00633DCE"/>
    <w:rsid w:val="00643EC7"/>
    <w:rsid w:val="00664670"/>
    <w:rsid w:val="00664EA2"/>
    <w:rsid w:val="00692138"/>
    <w:rsid w:val="00704DBE"/>
    <w:rsid w:val="007060BF"/>
    <w:rsid w:val="007111F6"/>
    <w:rsid w:val="0073136F"/>
    <w:rsid w:val="00737B2A"/>
    <w:rsid w:val="00766CFB"/>
    <w:rsid w:val="007721A3"/>
    <w:rsid w:val="00781025"/>
    <w:rsid w:val="0079529F"/>
    <w:rsid w:val="007A16E5"/>
    <w:rsid w:val="007B0CB0"/>
    <w:rsid w:val="007E1284"/>
    <w:rsid w:val="007F6674"/>
    <w:rsid w:val="0080295B"/>
    <w:rsid w:val="00843FAF"/>
    <w:rsid w:val="00853CB0"/>
    <w:rsid w:val="00863B3C"/>
    <w:rsid w:val="0089660E"/>
    <w:rsid w:val="008B4272"/>
    <w:rsid w:val="008F538C"/>
    <w:rsid w:val="008F5A43"/>
    <w:rsid w:val="008F6378"/>
    <w:rsid w:val="00920889"/>
    <w:rsid w:val="0094754A"/>
    <w:rsid w:val="009604DF"/>
    <w:rsid w:val="009674AE"/>
    <w:rsid w:val="00971A23"/>
    <w:rsid w:val="00984B78"/>
    <w:rsid w:val="00985B0E"/>
    <w:rsid w:val="0098777B"/>
    <w:rsid w:val="009933BD"/>
    <w:rsid w:val="009B3841"/>
    <w:rsid w:val="009C604B"/>
    <w:rsid w:val="00A12113"/>
    <w:rsid w:val="00A170A1"/>
    <w:rsid w:val="00A278C2"/>
    <w:rsid w:val="00A52777"/>
    <w:rsid w:val="00A52832"/>
    <w:rsid w:val="00A557BF"/>
    <w:rsid w:val="00A7105D"/>
    <w:rsid w:val="00A75335"/>
    <w:rsid w:val="00A97F60"/>
    <w:rsid w:val="00AB3A58"/>
    <w:rsid w:val="00AD40F7"/>
    <w:rsid w:val="00AD5917"/>
    <w:rsid w:val="00B24A0A"/>
    <w:rsid w:val="00B40D9F"/>
    <w:rsid w:val="00BA20F0"/>
    <w:rsid w:val="00BB1B8F"/>
    <w:rsid w:val="00BB32E8"/>
    <w:rsid w:val="00BC5F70"/>
    <w:rsid w:val="00BE304C"/>
    <w:rsid w:val="00BF63C3"/>
    <w:rsid w:val="00C16636"/>
    <w:rsid w:val="00C220A1"/>
    <w:rsid w:val="00C27927"/>
    <w:rsid w:val="00C4231B"/>
    <w:rsid w:val="00C81277"/>
    <w:rsid w:val="00C81415"/>
    <w:rsid w:val="00CA0EA1"/>
    <w:rsid w:val="00CA3818"/>
    <w:rsid w:val="00CB0730"/>
    <w:rsid w:val="00CE09FF"/>
    <w:rsid w:val="00CF24E1"/>
    <w:rsid w:val="00CF4F85"/>
    <w:rsid w:val="00CF5007"/>
    <w:rsid w:val="00D24707"/>
    <w:rsid w:val="00D260E3"/>
    <w:rsid w:val="00D34A3F"/>
    <w:rsid w:val="00D447EF"/>
    <w:rsid w:val="00D46D41"/>
    <w:rsid w:val="00D71526"/>
    <w:rsid w:val="00D8382B"/>
    <w:rsid w:val="00DA4F26"/>
    <w:rsid w:val="00DA66AC"/>
    <w:rsid w:val="00DB2823"/>
    <w:rsid w:val="00DB34EC"/>
    <w:rsid w:val="00DD53FF"/>
    <w:rsid w:val="00DF646F"/>
    <w:rsid w:val="00E018AC"/>
    <w:rsid w:val="00E0370B"/>
    <w:rsid w:val="00E03993"/>
    <w:rsid w:val="00E14E4F"/>
    <w:rsid w:val="00E24944"/>
    <w:rsid w:val="00E3498D"/>
    <w:rsid w:val="00E802E7"/>
    <w:rsid w:val="00EC2CFB"/>
    <w:rsid w:val="00EE5C01"/>
    <w:rsid w:val="00EF7BEC"/>
    <w:rsid w:val="00F02A50"/>
    <w:rsid w:val="00F16FE0"/>
    <w:rsid w:val="00F30DED"/>
    <w:rsid w:val="00F375D4"/>
    <w:rsid w:val="00F37AAA"/>
    <w:rsid w:val="00F7422C"/>
    <w:rsid w:val="00F747D7"/>
    <w:rsid w:val="00F847E1"/>
    <w:rsid w:val="00F902F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5D18C"/>
  <w15:docId w15:val="{EF4596CD-0248-404D-8743-FB6F4FE3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 w:eastAsia="it-IT"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3BD"/>
    <w:pPr>
      <w:spacing w:before="0" w:after="0" w:line="240" w:lineRule="auto"/>
    </w:pPr>
    <w:rPr>
      <w:rFonts w:ascii="Times New Roman" w:eastAsia="Times New Roman" w:hAnsi="Times New Roman" w:cs="Times New Roman"/>
      <w:sz w:val="24"/>
      <w:szCs w:val="24"/>
      <w:lang w:val="it-IT"/>
    </w:rPr>
  </w:style>
  <w:style w:type="paragraph" w:styleId="1">
    <w:name w:val="heading 1"/>
    <w:basedOn w:val="a"/>
    <w:next w:val="a"/>
    <w:link w:val="10"/>
    <w:uiPriority w:val="9"/>
    <w:qFormat/>
    <w:rsid w:val="00DF646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DF646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3">
    <w:name w:val="heading 3"/>
    <w:basedOn w:val="a"/>
    <w:next w:val="a"/>
    <w:link w:val="30"/>
    <w:uiPriority w:val="9"/>
    <w:semiHidden/>
    <w:unhideWhenUsed/>
    <w:qFormat/>
    <w:rsid w:val="00DF646F"/>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DF646F"/>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DF646F"/>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DF646F"/>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DF646F"/>
    <w:pPr>
      <w:spacing w:before="30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DF646F"/>
    <w:pPr>
      <w:spacing w:before="300"/>
      <w:outlineLvl w:val="7"/>
    </w:pPr>
    <w:rPr>
      <w:caps/>
      <w:spacing w:val="10"/>
      <w:sz w:val="18"/>
      <w:szCs w:val="18"/>
    </w:rPr>
  </w:style>
  <w:style w:type="paragraph" w:styleId="9">
    <w:name w:val="heading 9"/>
    <w:basedOn w:val="a"/>
    <w:next w:val="a"/>
    <w:link w:val="90"/>
    <w:uiPriority w:val="9"/>
    <w:semiHidden/>
    <w:unhideWhenUsed/>
    <w:qFormat/>
    <w:rsid w:val="00DF646F"/>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link w:val="a4"/>
    <w:uiPriority w:val="10"/>
    <w:qFormat/>
    <w:rsid w:val="00DF646F"/>
    <w:pPr>
      <w:spacing w:before="720"/>
    </w:pPr>
    <w:rPr>
      <w:caps/>
      <w:color w:val="4F81BD" w:themeColor="accent1"/>
      <w:spacing w:val="10"/>
      <w:kern w:val="28"/>
      <w:sz w:val="52"/>
      <w:szCs w:val="52"/>
    </w:rPr>
  </w:style>
  <w:style w:type="paragraph" w:styleId="a5">
    <w:name w:val="Subtitle"/>
    <w:basedOn w:val="a"/>
    <w:next w:val="a"/>
    <w:link w:val="a6"/>
    <w:uiPriority w:val="11"/>
    <w:qFormat/>
    <w:rsid w:val="00DF646F"/>
    <w:pPr>
      <w:spacing w:after="1000"/>
    </w:pPr>
    <w:rPr>
      <w:caps/>
      <w:color w:val="595959" w:themeColor="text1" w:themeTint="A6"/>
      <w:spacing w:val="10"/>
    </w:r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Pr>
  </w:style>
  <w:style w:type="paragraph" w:styleId="aa">
    <w:name w:val="No Spacing"/>
    <w:basedOn w:val="a"/>
    <w:link w:val="ab"/>
    <w:uiPriority w:val="1"/>
    <w:qFormat/>
    <w:rsid w:val="00DF646F"/>
  </w:style>
  <w:style w:type="character" w:customStyle="1" w:styleId="10">
    <w:name w:val="标题 1 字符"/>
    <w:basedOn w:val="a0"/>
    <w:link w:val="1"/>
    <w:uiPriority w:val="9"/>
    <w:rsid w:val="00DF646F"/>
    <w:rPr>
      <w:b/>
      <w:bCs/>
      <w:caps/>
      <w:color w:val="FFFFFF" w:themeColor="background1"/>
      <w:spacing w:val="15"/>
      <w:shd w:val="clear" w:color="auto" w:fill="4F81BD" w:themeFill="accent1"/>
    </w:rPr>
  </w:style>
  <w:style w:type="character" w:customStyle="1" w:styleId="20">
    <w:name w:val="标题 2 字符"/>
    <w:basedOn w:val="a0"/>
    <w:link w:val="2"/>
    <w:uiPriority w:val="9"/>
    <w:semiHidden/>
    <w:rsid w:val="00DF646F"/>
    <w:rPr>
      <w:caps/>
      <w:spacing w:val="15"/>
      <w:shd w:val="clear" w:color="auto" w:fill="DBE5F1" w:themeFill="accent1" w:themeFillTint="33"/>
    </w:rPr>
  </w:style>
  <w:style w:type="character" w:customStyle="1" w:styleId="30">
    <w:name w:val="标题 3 字符"/>
    <w:basedOn w:val="a0"/>
    <w:link w:val="3"/>
    <w:uiPriority w:val="9"/>
    <w:semiHidden/>
    <w:rsid w:val="00DF646F"/>
    <w:rPr>
      <w:caps/>
      <w:color w:val="243F60" w:themeColor="accent1" w:themeShade="7F"/>
      <w:spacing w:val="15"/>
    </w:rPr>
  </w:style>
  <w:style w:type="character" w:customStyle="1" w:styleId="40">
    <w:name w:val="标题 4 字符"/>
    <w:basedOn w:val="a0"/>
    <w:link w:val="4"/>
    <w:uiPriority w:val="9"/>
    <w:semiHidden/>
    <w:rsid w:val="00DF646F"/>
    <w:rPr>
      <w:caps/>
      <w:color w:val="365F91" w:themeColor="accent1" w:themeShade="BF"/>
      <w:spacing w:val="10"/>
    </w:rPr>
  </w:style>
  <w:style w:type="character" w:customStyle="1" w:styleId="50">
    <w:name w:val="标题 5 字符"/>
    <w:basedOn w:val="a0"/>
    <w:link w:val="5"/>
    <w:uiPriority w:val="9"/>
    <w:semiHidden/>
    <w:rsid w:val="00DF646F"/>
    <w:rPr>
      <w:caps/>
      <w:color w:val="365F91" w:themeColor="accent1" w:themeShade="BF"/>
      <w:spacing w:val="10"/>
    </w:rPr>
  </w:style>
  <w:style w:type="character" w:customStyle="1" w:styleId="60">
    <w:name w:val="标题 6 字符"/>
    <w:basedOn w:val="a0"/>
    <w:link w:val="6"/>
    <w:uiPriority w:val="9"/>
    <w:semiHidden/>
    <w:rsid w:val="00DF646F"/>
    <w:rPr>
      <w:caps/>
      <w:color w:val="365F91" w:themeColor="accent1" w:themeShade="BF"/>
      <w:spacing w:val="10"/>
    </w:rPr>
  </w:style>
  <w:style w:type="character" w:customStyle="1" w:styleId="70">
    <w:name w:val="标题 7 字符"/>
    <w:basedOn w:val="a0"/>
    <w:link w:val="7"/>
    <w:uiPriority w:val="9"/>
    <w:semiHidden/>
    <w:rsid w:val="00DF646F"/>
    <w:rPr>
      <w:caps/>
      <w:color w:val="365F91" w:themeColor="accent1" w:themeShade="BF"/>
      <w:spacing w:val="10"/>
    </w:rPr>
  </w:style>
  <w:style w:type="character" w:customStyle="1" w:styleId="80">
    <w:name w:val="标题 8 字符"/>
    <w:basedOn w:val="a0"/>
    <w:link w:val="8"/>
    <w:uiPriority w:val="9"/>
    <w:semiHidden/>
    <w:rsid w:val="00DF646F"/>
    <w:rPr>
      <w:caps/>
      <w:spacing w:val="10"/>
      <w:sz w:val="18"/>
      <w:szCs w:val="18"/>
    </w:rPr>
  </w:style>
  <w:style w:type="character" w:customStyle="1" w:styleId="90">
    <w:name w:val="标题 9 字符"/>
    <w:basedOn w:val="a0"/>
    <w:link w:val="9"/>
    <w:uiPriority w:val="9"/>
    <w:semiHidden/>
    <w:rsid w:val="00DF646F"/>
    <w:rPr>
      <w:i/>
      <w:caps/>
      <w:spacing w:val="10"/>
      <w:sz w:val="18"/>
      <w:szCs w:val="18"/>
    </w:rPr>
  </w:style>
  <w:style w:type="paragraph" w:styleId="ac">
    <w:name w:val="caption"/>
    <w:basedOn w:val="a"/>
    <w:next w:val="a"/>
    <w:uiPriority w:val="35"/>
    <w:semiHidden/>
    <w:unhideWhenUsed/>
    <w:qFormat/>
    <w:rsid w:val="00DF646F"/>
    <w:rPr>
      <w:b/>
      <w:bCs/>
      <w:color w:val="365F91" w:themeColor="accent1" w:themeShade="BF"/>
      <w:sz w:val="16"/>
      <w:szCs w:val="16"/>
    </w:rPr>
  </w:style>
  <w:style w:type="character" w:customStyle="1" w:styleId="a4">
    <w:name w:val="标题 字符"/>
    <w:basedOn w:val="a0"/>
    <w:link w:val="a3"/>
    <w:uiPriority w:val="10"/>
    <w:rsid w:val="00DF646F"/>
    <w:rPr>
      <w:caps/>
      <w:color w:val="4F81BD" w:themeColor="accent1"/>
      <w:spacing w:val="10"/>
      <w:kern w:val="28"/>
      <w:sz w:val="52"/>
      <w:szCs w:val="52"/>
    </w:rPr>
  </w:style>
  <w:style w:type="character" w:customStyle="1" w:styleId="a6">
    <w:name w:val="副标题 字符"/>
    <w:basedOn w:val="a0"/>
    <w:link w:val="a5"/>
    <w:uiPriority w:val="11"/>
    <w:rsid w:val="00DF646F"/>
    <w:rPr>
      <w:caps/>
      <w:color w:val="595959" w:themeColor="text1" w:themeTint="A6"/>
      <w:spacing w:val="10"/>
      <w:sz w:val="24"/>
      <w:szCs w:val="24"/>
    </w:rPr>
  </w:style>
  <w:style w:type="character" w:styleId="ad">
    <w:name w:val="Strong"/>
    <w:uiPriority w:val="22"/>
    <w:qFormat/>
    <w:rsid w:val="00DF646F"/>
    <w:rPr>
      <w:b/>
      <w:bCs/>
    </w:rPr>
  </w:style>
  <w:style w:type="character" w:styleId="ae">
    <w:name w:val="Emphasis"/>
    <w:uiPriority w:val="20"/>
    <w:qFormat/>
    <w:rsid w:val="00DF646F"/>
    <w:rPr>
      <w:caps/>
      <w:color w:val="243F60" w:themeColor="accent1" w:themeShade="7F"/>
      <w:spacing w:val="5"/>
    </w:rPr>
  </w:style>
  <w:style w:type="paragraph" w:styleId="af">
    <w:name w:val="List Paragraph"/>
    <w:basedOn w:val="a"/>
    <w:uiPriority w:val="34"/>
    <w:qFormat/>
    <w:rsid w:val="00DF646F"/>
    <w:pPr>
      <w:ind w:left="720"/>
      <w:contextualSpacing/>
    </w:pPr>
  </w:style>
  <w:style w:type="paragraph" w:styleId="af0">
    <w:name w:val="Quote"/>
    <w:basedOn w:val="a"/>
    <w:next w:val="a"/>
    <w:link w:val="af1"/>
    <w:uiPriority w:val="29"/>
    <w:qFormat/>
    <w:rsid w:val="00DF646F"/>
    <w:rPr>
      <w:i/>
      <w:iCs/>
    </w:rPr>
  </w:style>
  <w:style w:type="character" w:customStyle="1" w:styleId="af1">
    <w:name w:val="引用 字符"/>
    <w:basedOn w:val="a0"/>
    <w:link w:val="af0"/>
    <w:uiPriority w:val="29"/>
    <w:rsid w:val="00DF646F"/>
    <w:rPr>
      <w:i/>
      <w:iCs/>
      <w:sz w:val="20"/>
      <w:szCs w:val="20"/>
    </w:rPr>
  </w:style>
  <w:style w:type="paragraph" w:styleId="af2">
    <w:name w:val="Intense Quote"/>
    <w:basedOn w:val="a"/>
    <w:next w:val="a"/>
    <w:link w:val="af3"/>
    <w:uiPriority w:val="30"/>
    <w:qFormat/>
    <w:rsid w:val="00DF646F"/>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3">
    <w:name w:val="明显引用 字符"/>
    <w:basedOn w:val="a0"/>
    <w:link w:val="af2"/>
    <w:uiPriority w:val="30"/>
    <w:rsid w:val="00DF646F"/>
    <w:rPr>
      <w:i/>
      <w:iCs/>
      <w:color w:val="4F81BD" w:themeColor="accent1"/>
      <w:sz w:val="20"/>
      <w:szCs w:val="20"/>
    </w:rPr>
  </w:style>
  <w:style w:type="character" w:styleId="af4">
    <w:name w:val="Subtle Emphasis"/>
    <w:uiPriority w:val="19"/>
    <w:qFormat/>
    <w:rsid w:val="00DF646F"/>
    <w:rPr>
      <w:i/>
      <w:iCs/>
      <w:color w:val="243F60" w:themeColor="accent1" w:themeShade="7F"/>
    </w:rPr>
  </w:style>
  <w:style w:type="character" w:styleId="af5">
    <w:name w:val="Intense Emphasis"/>
    <w:uiPriority w:val="21"/>
    <w:qFormat/>
    <w:rsid w:val="00DF646F"/>
    <w:rPr>
      <w:b/>
      <w:bCs/>
      <w:caps/>
      <w:color w:val="243F60" w:themeColor="accent1" w:themeShade="7F"/>
      <w:spacing w:val="10"/>
    </w:rPr>
  </w:style>
  <w:style w:type="character" w:styleId="af6">
    <w:name w:val="Subtle Reference"/>
    <w:uiPriority w:val="31"/>
    <w:qFormat/>
    <w:rsid w:val="00DF646F"/>
    <w:rPr>
      <w:b/>
      <w:bCs/>
      <w:color w:val="4F81BD" w:themeColor="accent1"/>
    </w:rPr>
  </w:style>
  <w:style w:type="character" w:styleId="af7">
    <w:name w:val="Intense Reference"/>
    <w:uiPriority w:val="32"/>
    <w:qFormat/>
    <w:rsid w:val="00DF646F"/>
    <w:rPr>
      <w:b/>
      <w:bCs/>
      <w:i/>
      <w:iCs/>
      <w:caps/>
      <w:color w:val="4F81BD" w:themeColor="accent1"/>
    </w:rPr>
  </w:style>
  <w:style w:type="character" w:styleId="af8">
    <w:name w:val="Book Title"/>
    <w:uiPriority w:val="33"/>
    <w:qFormat/>
    <w:rsid w:val="00DF646F"/>
    <w:rPr>
      <w:b/>
      <w:bCs/>
      <w:i/>
      <w:iCs/>
      <w:spacing w:val="9"/>
    </w:rPr>
  </w:style>
  <w:style w:type="paragraph" w:styleId="TOC">
    <w:name w:val="TOC Heading"/>
    <w:basedOn w:val="1"/>
    <w:next w:val="a"/>
    <w:uiPriority w:val="39"/>
    <w:semiHidden/>
    <w:unhideWhenUsed/>
    <w:qFormat/>
    <w:rsid w:val="00DF646F"/>
    <w:pPr>
      <w:outlineLvl w:val="9"/>
    </w:pPr>
  </w:style>
  <w:style w:type="character" w:customStyle="1" w:styleId="ab">
    <w:name w:val="无间隔 字符"/>
    <w:basedOn w:val="a0"/>
    <w:link w:val="aa"/>
    <w:uiPriority w:val="1"/>
    <w:rsid w:val="00DF646F"/>
    <w:rPr>
      <w:sz w:val="20"/>
      <w:szCs w:val="20"/>
    </w:rPr>
  </w:style>
  <w:style w:type="paragraph" w:customStyle="1" w:styleId="PersonalName">
    <w:name w:val="Personal Name"/>
    <w:basedOn w:val="a3"/>
    <w:rsid w:val="00DF646F"/>
    <w:rPr>
      <w:b/>
      <w:caps w:val="0"/>
      <w:color w:val="000000"/>
      <w:sz w:val="28"/>
      <w:szCs w:val="28"/>
    </w:rPr>
  </w:style>
  <w:style w:type="character" w:styleId="af9">
    <w:name w:val="annotation reference"/>
    <w:basedOn w:val="a0"/>
    <w:uiPriority w:val="99"/>
    <w:semiHidden/>
    <w:unhideWhenUsed/>
    <w:rsid w:val="00164B04"/>
    <w:rPr>
      <w:sz w:val="16"/>
      <w:szCs w:val="16"/>
    </w:rPr>
  </w:style>
  <w:style w:type="paragraph" w:styleId="afa">
    <w:name w:val="annotation text"/>
    <w:basedOn w:val="a"/>
    <w:link w:val="afb"/>
    <w:uiPriority w:val="99"/>
    <w:semiHidden/>
    <w:unhideWhenUsed/>
    <w:qFormat/>
    <w:rsid w:val="00164B04"/>
  </w:style>
  <w:style w:type="character" w:customStyle="1" w:styleId="afb">
    <w:name w:val="批注文字 字符"/>
    <w:basedOn w:val="a0"/>
    <w:link w:val="afa"/>
    <w:uiPriority w:val="99"/>
    <w:semiHidden/>
    <w:qFormat/>
    <w:rsid w:val="00164B04"/>
    <w:rPr>
      <w:sz w:val="20"/>
      <w:szCs w:val="20"/>
    </w:rPr>
  </w:style>
  <w:style w:type="paragraph" w:styleId="afc">
    <w:name w:val="annotation subject"/>
    <w:basedOn w:val="afa"/>
    <w:next w:val="afa"/>
    <w:link w:val="afd"/>
    <w:uiPriority w:val="99"/>
    <w:semiHidden/>
    <w:unhideWhenUsed/>
    <w:rsid w:val="00164B04"/>
    <w:rPr>
      <w:b/>
      <w:bCs/>
    </w:rPr>
  </w:style>
  <w:style w:type="character" w:customStyle="1" w:styleId="afd">
    <w:name w:val="批注主题 字符"/>
    <w:basedOn w:val="afb"/>
    <w:link w:val="afc"/>
    <w:uiPriority w:val="99"/>
    <w:semiHidden/>
    <w:rsid w:val="00164B04"/>
    <w:rPr>
      <w:b/>
      <w:bCs/>
      <w:sz w:val="20"/>
      <w:szCs w:val="20"/>
    </w:rPr>
  </w:style>
  <w:style w:type="paragraph" w:styleId="afe">
    <w:name w:val="Balloon Text"/>
    <w:basedOn w:val="a"/>
    <w:link w:val="aff"/>
    <w:uiPriority w:val="99"/>
    <w:semiHidden/>
    <w:unhideWhenUsed/>
    <w:rsid w:val="00164B04"/>
    <w:rPr>
      <w:rFonts w:ascii="Segoe UI" w:hAnsi="Segoe UI" w:cs="Segoe UI"/>
      <w:sz w:val="18"/>
      <w:szCs w:val="18"/>
    </w:rPr>
  </w:style>
  <w:style w:type="character" w:customStyle="1" w:styleId="aff">
    <w:name w:val="批注框文本 字符"/>
    <w:basedOn w:val="a0"/>
    <w:link w:val="afe"/>
    <w:uiPriority w:val="99"/>
    <w:semiHidden/>
    <w:rsid w:val="00164B04"/>
    <w:rPr>
      <w:rFonts w:ascii="Segoe UI" w:hAnsi="Segoe UI" w:cs="Segoe UI"/>
      <w:sz w:val="18"/>
      <w:szCs w:val="18"/>
    </w:rPr>
  </w:style>
  <w:style w:type="character" w:styleId="aff0">
    <w:name w:val="line number"/>
    <w:basedOn w:val="a0"/>
    <w:uiPriority w:val="99"/>
    <w:semiHidden/>
    <w:unhideWhenUsed/>
    <w:rsid w:val="001A66FC"/>
  </w:style>
  <w:style w:type="character" w:styleId="aff1">
    <w:name w:val="Hyperlink"/>
    <w:basedOn w:val="a0"/>
    <w:uiPriority w:val="99"/>
    <w:unhideWhenUsed/>
    <w:rsid w:val="002C0D54"/>
    <w:rPr>
      <w:color w:val="0000FF" w:themeColor="hyperlink"/>
      <w:u w:val="single"/>
    </w:rPr>
  </w:style>
  <w:style w:type="character" w:customStyle="1" w:styleId="Menzionenonrisolta1">
    <w:name w:val="Menzione non risolta1"/>
    <w:basedOn w:val="a0"/>
    <w:uiPriority w:val="99"/>
    <w:semiHidden/>
    <w:unhideWhenUsed/>
    <w:rsid w:val="002C0D54"/>
    <w:rPr>
      <w:color w:val="605E5C"/>
      <w:shd w:val="clear" w:color="auto" w:fill="E1DFDD"/>
    </w:rPr>
  </w:style>
  <w:style w:type="paragraph" w:styleId="aff2">
    <w:name w:val="header"/>
    <w:basedOn w:val="a"/>
    <w:link w:val="aff3"/>
    <w:uiPriority w:val="99"/>
    <w:unhideWhenUsed/>
    <w:rsid w:val="0079529F"/>
    <w:pPr>
      <w:tabs>
        <w:tab w:val="center" w:pos="4819"/>
        <w:tab w:val="right" w:pos="9638"/>
      </w:tabs>
    </w:pPr>
  </w:style>
  <w:style w:type="character" w:customStyle="1" w:styleId="aff3">
    <w:name w:val="页眉 字符"/>
    <w:basedOn w:val="a0"/>
    <w:link w:val="aff2"/>
    <w:uiPriority w:val="99"/>
    <w:rsid w:val="0079529F"/>
    <w:rPr>
      <w:sz w:val="20"/>
      <w:szCs w:val="20"/>
    </w:rPr>
  </w:style>
  <w:style w:type="character" w:styleId="aff4">
    <w:name w:val="page number"/>
    <w:basedOn w:val="a0"/>
    <w:uiPriority w:val="99"/>
    <w:semiHidden/>
    <w:unhideWhenUsed/>
    <w:rsid w:val="0079529F"/>
  </w:style>
  <w:style w:type="table" w:styleId="aff5">
    <w:name w:val="Table Grid"/>
    <w:basedOn w:val="a1"/>
    <w:uiPriority w:val="39"/>
    <w:unhideWhenUsed/>
    <w:rsid w:val="00DA4F2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D34A3F"/>
  </w:style>
  <w:style w:type="paragraph" w:styleId="aff6">
    <w:name w:val="Plain Text"/>
    <w:basedOn w:val="a"/>
    <w:link w:val="aff7"/>
    <w:unhideWhenUsed/>
    <w:rsid w:val="00D447EF"/>
    <w:pPr>
      <w:widowControl w:val="0"/>
      <w:jc w:val="both"/>
    </w:pPr>
    <w:rPr>
      <w:rFonts w:ascii="宋体" w:eastAsia="宋体" w:hAnsi="Courier New" w:cs="Courier New"/>
      <w:kern w:val="2"/>
      <w:sz w:val="21"/>
      <w:szCs w:val="21"/>
      <w:lang w:val="en-US" w:eastAsia="zh-CN"/>
    </w:rPr>
  </w:style>
  <w:style w:type="character" w:customStyle="1" w:styleId="aff7">
    <w:name w:val="纯文本 字符"/>
    <w:basedOn w:val="a0"/>
    <w:link w:val="aff6"/>
    <w:rsid w:val="00D447EF"/>
    <w:rPr>
      <w:rFonts w:ascii="宋体" w:eastAsia="宋体" w:hAnsi="Courier New" w:cs="Courier New"/>
      <w:kern w:val="2"/>
      <w:sz w:val="21"/>
      <w:szCs w:val="21"/>
      <w:lang w:val="en-US" w:eastAsia="zh-CN"/>
    </w:rPr>
  </w:style>
  <w:style w:type="paragraph" w:styleId="aff8">
    <w:name w:val="footer"/>
    <w:basedOn w:val="a"/>
    <w:link w:val="aff9"/>
    <w:uiPriority w:val="99"/>
    <w:unhideWhenUsed/>
    <w:rsid w:val="00A557BF"/>
    <w:pPr>
      <w:tabs>
        <w:tab w:val="center" w:pos="4153"/>
        <w:tab w:val="right" w:pos="8306"/>
      </w:tabs>
      <w:snapToGrid w:val="0"/>
    </w:pPr>
    <w:rPr>
      <w:sz w:val="18"/>
      <w:szCs w:val="18"/>
    </w:rPr>
  </w:style>
  <w:style w:type="character" w:customStyle="1" w:styleId="aff9">
    <w:name w:val="页脚 字符"/>
    <w:basedOn w:val="a0"/>
    <w:link w:val="aff8"/>
    <w:uiPriority w:val="99"/>
    <w:rsid w:val="00A557BF"/>
    <w:rPr>
      <w:rFonts w:ascii="Times New Roman" w:eastAsia="Times New Roman" w:hAnsi="Times New Roman" w:cs="Times New Roman"/>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5369">
      <w:bodyDiv w:val="1"/>
      <w:marLeft w:val="0"/>
      <w:marRight w:val="0"/>
      <w:marTop w:val="0"/>
      <w:marBottom w:val="0"/>
      <w:divBdr>
        <w:top w:val="none" w:sz="0" w:space="0" w:color="auto"/>
        <w:left w:val="none" w:sz="0" w:space="0" w:color="auto"/>
        <w:bottom w:val="none" w:sz="0" w:space="0" w:color="auto"/>
        <w:right w:val="none" w:sz="0" w:space="0" w:color="auto"/>
      </w:divBdr>
      <w:divsChild>
        <w:div w:id="2067337883">
          <w:marLeft w:val="0"/>
          <w:marRight w:val="0"/>
          <w:marTop w:val="0"/>
          <w:marBottom w:val="0"/>
          <w:divBdr>
            <w:top w:val="none" w:sz="0" w:space="0" w:color="auto"/>
            <w:left w:val="none" w:sz="0" w:space="0" w:color="auto"/>
            <w:bottom w:val="none" w:sz="0" w:space="0" w:color="auto"/>
            <w:right w:val="none" w:sz="0" w:space="0" w:color="auto"/>
          </w:divBdr>
        </w:div>
        <w:div w:id="1156259370">
          <w:marLeft w:val="0"/>
          <w:marRight w:val="0"/>
          <w:marTop w:val="0"/>
          <w:marBottom w:val="0"/>
          <w:divBdr>
            <w:top w:val="none" w:sz="0" w:space="0" w:color="auto"/>
            <w:left w:val="none" w:sz="0" w:space="0" w:color="auto"/>
            <w:bottom w:val="none" w:sz="0" w:space="0" w:color="auto"/>
            <w:right w:val="none" w:sz="0" w:space="0" w:color="auto"/>
          </w:divBdr>
        </w:div>
        <w:div w:id="1155994173">
          <w:marLeft w:val="0"/>
          <w:marRight w:val="0"/>
          <w:marTop w:val="0"/>
          <w:marBottom w:val="0"/>
          <w:divBdr>
            <w:top w:val="none" w:sz="0" w:space="0" w:color="auto"/>
            <w:left w:val="none" w:sz="0" w:space="0" w:color="auto"/>
            <w:bottom w:val="none" w:sz="0" w:space="0" w:color="auto"/>
            <w:right w:val="none" w:sz="0" w:space="0" w:color="auto"/>
          </w:divBdr>
        </w:div>
        <w:div w:id="696197834">
          <w:marLeft w:val="0"/>
          <w:marRight w:val="0"/>
          <w:marTop w:val="0"/>
          <w:marBottom w:val="0"/>
          <w:divBdr>
            <w:top w:val="none" w:sz="0" w:space="0" w:color="auto"/>
            <w:left w:val="none" w:sz="0" w:space="0" w:color="auto"/>
            <w:bottom w:val="none" w:sz="0" w:space="0" w:color="auto"/>
            <w:right w:val="none" w:sz="0" w:space="0" w:color="auto"/>
          </w:divBdr>
        </w:div>
        <w:div w:id="511844695">
          <w:marLeft w:val="0"/>
          <w:marRight w:val="0"/>
          <w:marTop w:val="0"/>
          <w:marBottom w:val="0"/>
          <w:divBdr>
            <w:top w:val="none" w:sz="0" w:space="0" w:color="auto"/>
            <w:left w:val="none" w:sz="0" w:space="0" w:color="auto"/>
            <w:bottom w:val="none" w:sz="0" w:space="0" w:color="auto"/>
            <w:right w:val="none" w:sz="0" w:space="0" w:color="auto"/>
          </w:divBdr>
        </w:div>
      </w:divsChild>
    </w:div>
    <w:div w:id="151992251">
      <w:bodyDiv w:val="1"/>
      <w:marLeft w:val="0"/>
      <w:marRight w:val="0"/>
      <w:marTop w:val="0"/>
      <w:marBottom w:val="0"/>
      <w:divBdr>
        <w:top w:val="none" w:sz="0" w:space="0" w:color="auto"/>
        <w:left w:val="none" w:sz="0" w:space="0" w:color="auto"/>
        <w:bottom w:val="none" w:sz="0" w:space="0" w:color="auto"/>
        <w:right w:val="none" w:sz="0" w:space="0" w:color="auto"/>
      </w:divBdr>
    </w:div>
    <w:div w:id="161556271">
      <w:bodyDiv w:val="1"/>
      <w:marLeft w:val="0"/>
      <w:marRight w:val="0"/>
      <w:marTop w:val="0"/>
      <w:marBottom w:val="0"/>
      <w:divBdr>
        <w:top w:val="none" w:sz="0" w:space="0" w:color="auto"/>
        <w:left w:val="none" w:sz="0" w:space="0" w:color="auto"/>
        <w:bottom w:val="none" w:sz="0" w:space="0" w:color="auto"/>
        <w:right w:val="none" w:sz="0" w:space="0" w:color="auto"/>
      </w:divBdr>
    </w:div>
    <w:div w:id="170683293">
      <w:bodyDiv w:val="1"/>
      <w:marLeft w:val="0"/>
      <w:marRight w:val="0"/>
      <w:marTop w:val="0"/>
      <w:marBottom w:val="0"/>
      <w:divBdr>
        <w:top w:val="none" w:sz="0" w:space="0" w:color="auto"/>
        <w:left w:val="none" w:sz="0" w:space="0" w:color="auto"/>
        <w:bottom w:val="none" w:sz="0" w:space="0" w:color="auto"/>
        <w:right w:val="none" w:sz="0" w:space="0" w:color="auto"/>
      </w:divBdr>
    </w:div>
    <w:div w:id="191378795">
      <w:bodyDiv w:val="1"/>
      <w:marLeft w:val="0"/>
      <w:marRight w:val="0"/>
      <w:marTop w:val="0"/>
      <w:marBottom w:val="0"/>
      <w:divBdr>
        <w:top w:val="none" w:sz="0" w:space="0" w:color="auto"/>
        <w:left w:val="none" w:sz="0" w:space="0" w:color="auto"/>
        <w:bottom w:val="none" w:sz="0" w:space="0" w:color="auto"/>
        <w:right w:val="none" w:sz="0" w:space="0" w:color="auto"/>
      </w:divBdr>
    </w:div>
    <w:div w:id="242640855">
      <w:bodyDiv w:val="1"/>
      <w:marLeft w:val="0"/>
      <w:marRight w:val="0"/>
      <w:marTop w:val="0"/>
      <w:marBottom w:val="0"/>
      <w:divBdr>
        <w:top w:val="none" w:sz="0" w:space="0" w:color="auto"/>
        <w:left w:val="none" w:sz="0" w:space="0" w:color="auto"/>
        <w:bottom w:val="none" w:sz="0" w:space="0" w:color="auto"/>
        <w:right w:val="none" w:sz="0" w:space="0" w:color="auto"/>
      </w:divBdr>
    </w:div>
    <w:div w:id="252394384">
      <w:bodyDiv w:val="1"/>
      <w:marLeft w:val="0"/>
      <w:marRight w:val="0"/>
      <w:marTop w:val="0"/>
      <w:marBottom w:val="0"/>
      <w:divBdr>
        <w:top w:val="none" w:sz="0" w:space="0" w:color="auto"/>
        <w:left w:val="none" w:sz="0" w:space="0" w:color="auto"/>
        <w:bottom w:val="none" w:sz="0" w:space="0" w:color="auto"/>
        <w:right w:val="none" w:sz="0" w:space="0" w:color="auto"/>
      </w:divBdr>
    </w:div>
    <w:div w:id="258873092">
      <w:bodyDiv w:val="1"/>
      <w:marLeft w:val="0"/>
      <w:marRight w:val="0"/>
      <w:marTop w:val="0"/>
      <w:marBottom w:val="0"/>
      <w:divBdr>
        <w:top w:val="none" w:sz="0" w:space="0" w:color="auto"/>
        <w:left w:val="none" w:sz="0" w:space="0" w:color="auto"/>
        <w:bottom w:val="none" w:sz="0" w:space="0" w:color="auto"/>
        <w:right w:val="none" w:sz="0" w:space="0" w:color="auto"/>
      </w:divBdr>
    </w:div>
    <w:div w:id="280651472">
      <w:bodyDiv w:val="1"/>
      <w:marLeft w:val="0"/>
      <w:marRight w:val="0"/>
      <w:marTop w:val="0"/>
      <w:marBottom w:val="0"/>
      <w:divBdr>
        <w:top w:val="none" w:sz="0" w:space="0" w:color="auto"/>
        <w:left w:val="none" w:sz="0" w:space="0" w:color="auto"/>
        <w:bottom w:val="none" w:sz="0" w:space="0" w:color="auto"/>
        <w:right w:val="none" w:sz="0" w:space="0" w:color="auto"/>
      </w:divBdr>
    </w:div>
    <w:div w:id="322395177">
      <w:bodyDiv w:val="1"/>
      <w:marLeft w:val="0"/>
      <w:marRight w:val="0"/>
      <w:marTop w:val="0"/>
      <w:marBottom w:val="0"/>
      <w:divBdr>
        <w:top w:val="none" w:sz="0" w:space="0" w:color="auto"/>
        <w:left w:val="none" w:sz="0" w:space="0" w:color="auto"/>
        <w:bottom w:val="none" w:sz="0" w:space="0" w:color="auto"/>
        <w:right w:val="none" w:sz="0" w:space="0" w:color="auto"/>
      </w:divBdr>
      <w:divsChild>
        <w:div w:id="1489591343">
          <w:marLeft w:val="0"/>
          <w:marRight w:val="0"/>
          <w:marTop w:val="0"/>
          <w:marBottom w:val="0"/>
          <w:divBdr>
            <w:top w:val="none" w:sz="0" w:space="0" w:color="auto"/>
            <w:left w:val="none" w:sz="0" w:space="0" w:color="auto"/>
            <w:bottom w:val="none" w:sz="0" w:space="0" w:color="auto"/>
            <w:right w:val="none" w:sz="0" w:space="0" w:color="auto"/>
          </w:divBdr>
        </w:div>
      </w:divsChild>
    </w:div>
    <w:div w:id="337587392">
      <w:bodyDiv w:val="1"/>
      <w:marLeft w:val="0"/>
      <w:marRight w:val="0"/>
      <w:marTop w:val="0"/>
      <w:marBottom w:val="0"/>
      <w:divBdr>
        <w:top w:val="none" w:sz="0" w:space="0" w:color="auto"/>
        <w:left w:val="none" w:sz="0" w:space="0" w:color="auto"/>
        <w:bottom w:val="none" w:sz="0" w:space="0" w:color="auto"/>
        <w:right w:val="none" w:sz="0" w:space="0" w:color="auto"/>
      </w:divBdr>
    </w:div>
    <w:div w:id="355010708">
      <w:bodyDiv w:val="1"/>
      <w:marLeft w:val="0"/>
      <w:marRight w:val="0"/>
      <w:marTop w:val="0"/>
      <w:marBottom w:val="0"/>
      <w:divBdr>
        <w:top w:val="none" w:sz="0" w:space="0" w:color="auto"/>
        <w:left w:val="none" w:sz="0" w:space="0" w:color="auto"/>
        <w:bottom w:val="none" w:sz="0" w:space="0" w:color="auto"/>
        <w:right w:val="none" w:sz="0" w:space="0" w:color="auto"/>
      </w:divBdr>
    </w:div>
    <w:div w:id="361899019">
      <w:bodyDiv w:val="1"/>
      <w:marLeft w:val="0"/>
      <w:marRight w:val="0"/>
      <w:marTop w:val="0"/>
      <w:marBottom w:val="0"/>
      <w:divBdr>
        <w:top w:val="none" w:sz="0" w:space="0" w:color="auto"/>
        <w:left w:val="none" w:sz="0" w:space="0" w:color="auto"/>
        <w:bottom w:val="none" w:sz="0" w:space="0" w:color="auto"/>
        <w:right w:val="none" w:sz="0" w:space="0" w:color="auto"/>
      </w:divBdr>
      <w:divsChild>
        <w:div w:id="1364011892">
          <w:marLeft w:val="0"/>
          <w:marRight w:val="0"/>
          <w:marTop w:val="0"/>
          <w:marBottom w:val="0"/>
          <w:divBdr>
            <w:top w:val="none" w:sz="0" w:space="0" w:color="auto"/>
            <w:left w:val="none" w:sz="0" w:space="0" w:color="auto"/>
            <w:bottom w:val="none" w:sz="0" w:space="0" w:color="auto"/>
            <w:right w:val="none" w:sz="0" w:space="0" w:color="auto"/>
          </w:divBdr>
          <w:divsChild>
            <w:div w:id="10593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9132">
      <w:bodyDiv w:val="1"/>
      <w:marLeft w:val="0"/>
      <w:marRight w:val="0"/>
      <w:marTop w:val="0"/>
      <w:marBottom w:val="0"/>
      <w:divBdr>
        <w:top w:val="none" w:sz="0" w:space="0" w:color="auto"/>
        <w:left w:val="none" w:sz="0" w:space="0" w:color="auto"/>
        <w:bottom w:val="none" w:sz="0" w:space="0" w:color="auto"/>
        <w:right w:val="none" w:sz="0" w:space="0" w:color="auto"/>
      </w:divBdr>
    </w:div>
    <w:div w:id="421418189">
      <w:bodyDiv w:val="1"/>
      <w:marLeft w:val="0"/>
      <w:marRight w:val="0"/>
      <w:marTop w:val="0"/>
      <w:marBottom w:val="0"/>
      <w:divBdr>
        <w:top w:val="none" w:sz="0" w:space="0" w:color="auto"/>
        <w:left w:val="none" w:sz="0" w:space="0" w:color="auto"/>
        <w:bottom w:val="none" w:sz="0" w:space="0" w:color="auto"/>
        <w:right w:val="none" w:sz="0" w:space="0" w:color="auto"/>
      </w:divBdr>
    </w:div>
    <w:div w:id="455179201">
      <w:bodyDiv w:val="1"/>
      <w:marLeft w:val="0"/>
      <w:marRight w:val="0"/>
      <w:marTop w:val="0"/>
      <w:marBottom w:val="0"/>
      <w:divBdr>
        <w:top w:val="none" w:sz="0" w:space="0" w:color="auto"/>
        <w:left w:val="none" w:sz="0" w:space="0" w:color="auto"/>
        <w:bottom w:val="none" w:sz="0" w:space="0" w:color="auto"/>
        <w:right w:val="none" w:sz="0" w:space="0" w:color="auto"/>
      </w:divBdr>
    </w:div>
    <w:div w:id="559709402">
      <w:bodyDiv w:val="1"/>
      <w:marLeft w:val="0"/>
      <w:marRight w:val="0"/>
      <w:marTop w:val="0"/>
      <w:marBottom w:val="0"/>
      <w:divBdr>
        <w:top w:val="none" w:sz="0" w:space="0" w:color="auto"/>
        <w:left w:val="none" w:sz="0" w:space="0" w:color="auto"/>
        <w:bottom w:val="none" w:sz="0" w:space="0" w:color="auto"/>
        <w:right w:val="none" w:sz="0" w:space="0" w:color="auto"/>
      </w:divBdr>
      <w:divsChild>
        <w:div w:id="1597901332">
          <w:marLeft w:val="0"/>
          <w:marRight w:val="0"/>
          <w:marTop w:val="0"/>
          <w:marBottom w:val="0"/>
          <w:divBdr>
            <w:top w:val="none" w:sz="0" w:space="0" w:color="auto"/>
            <w:left w:val="none" w:sz="0" w:space="0" w:color="auto"/>
            <w:bottom w:val="none" w:sz="0" w:space="0" w:color="auto"/>
            <w:right w:val="none" w:sz="0" w:space="0" w:color="auto"/>
          </w:divBdr>
        </w:div>
      </w:divsChild>
    </w:div>
    <w:div w:id="596182456">
      <w:bodyDiv w:val="1"/>
      <w:marLeft w:val="0"/>
      <w:marRight w:val="0"/>
      <w:marTop w:val="0"/>
      <w:marBottom w:val="0"/>
      <w:divBdr>
        <w:top w:val="none" w:sz="0" w:space="0" w:color="auto"/>
        <w:left w:val="none" w:sz="0" w:space="0" w:color="auto"/>
        <w:bottom w:val="none" w:sz="0" w:space="0" w:color="auto"/>
        <w:right w:val="none" w:sz="0" w:space="0" w:color="auto"/>
      </w:divBdr>
    </w:div>
    <w:div w:id="596253220">
      <w:bodyDiv w:val="1"/>
      <w:marLeft w:val="0"/>
      <w:marRight w:val="0"/>
      <w:marTop w:val="0"/>
      <w:marBottom w:val="0"/>
      <w:divBdr>
        <w:top w:val="none" w:sz="0" w:space="0" w:color="auto"/>
        <w:left w:val="none" w:sz="0" w:space="0" w:color="auto"/>
        <w:bottom w:val="none" w:sz="0" w:space="0" w:color="auto"/>
        <w:right w:val="none" w:sz="0" w:space="0" w:color="auto"/>
      </w:divBdr>
    </w:div>
    <w:div w:id="626089863">
      <w:bodyDiv w:val="1"/>
      <w:marLeft w:val="0"/>
      <w:marRight w:val="0"/>
      <w:marTop w:val="0"/>
      <w:marBottom w:val="0"/>
      <w:divBdr>
        <w:top w:val="none" w:sz="0" w:space="0" w:color="auto"/>
        <w:left w:val="none" w:sz="0" w:space="0" w:color="auto"/>
        <w:bottom w:val="none" w:sz="0" w:space="0" w:color="auto"/>
        <w:right w:val="none" w:sz="0" w:space="0" w:color="auto"/>
      </w:divBdr>
    </w:div>
    <w:div w:id="668945202">
      <w:bodyDiv w:val="1"/>
      <w:marLeft w:val="0"/>
      <w:marRight w:val="0"/>
      <w:marTop w:val="0"/>
      <w:marBottom w:val="0"/>
      <w:divBdr>
        <w:top w:val="none" w:sz="0" w:space="0" w:color="auto"/>
        <w:left w:val="none" w:sz="0" w:space="0" w:color="auto"/>
        <w:bottom w:val="none" w:sz="0" w:space="0" w:color="auto"/>
        <w:right w:val="none" w:sz="0" w:space="0" w:color="auto"/>
      </w:divBdr>
    </w:div>
    <w:div w:id="682442611">
      <w:bodyDiv w:val="1"/>
      <w:marLeft w:val="0"/>
      <w:marRight w:val="0"/>
      <w:marTop w:val="0"/>
      <w:marBottom w:val="0"/>
      <w:divBdr>
        <w:top w:val="none" w:sz="0" w:space="0" w:color="auto"/>
        <w:left w:val="none" w:sz="0" w:space="0" w:color="auto"/>
        <w:bottom w:val="none" w:sz="0" w:space="0" w:color="auto"/>
        <w:right w:val="none" w:sz="0" w:space="0" w:color="auto"/>
      </w:divBdr>
    </w:div>
    <w:div w:id="687678264">
      <w:bodyDiv w:val="1"/>
      <w:marLeft w:val="0"/>
      <w:marRight w:val="0"/>
      <w:marTop w:val="0"/>
      <w:marBottom w:val="0"/>
      <w:divBdr>
        <w:top w:val="none" w:sz="0" w:space="0" w:color="auto"/>
        <w:left w:val="none" w:sz="0" w:space="0" w:color="auto"/>
        <w:bottom w:val="none" w:sz="0" w:space="0" w:color="auto"/>
        <w:right w:val="none" w:sz="0" w:space="0" w:color="auto"/>
      </w:divBdr>
    </w:div>
    <w:div w:id="696780242">
      <w:bodyDiv w:val="1"/>
      <w:marLeft w:val="0"/>
      <w:marRight w:val="0"/>
      <w:marTop w:val="0"/>
      <w:marBottom w:val="0"/>
      <w:divBdr>
        <w:top w:val="none" w:sz="0" w:space="0" w:color="auto"/>
        <w:left w:val="none" w:sz="0" w:space="0" w:color="auto"/>
        <w:bottom w:val="none" w:sz="0" w:space="0" w:color="auto"/>
        <w:right w:val="none" w:sz="0" w:space="0" w:color="auto"/>
      </w:divBdr>
    </w:div>
    <w:div w:id="713962411">
      <w:bodyDiv w:val="1"/>
      <w:marLeft w:val="0"/>
      <w:marRight w:val="0"/>
      <w:marTop w:val="0"/>
      <w:marBottom w:val="0"/>
      <w:divBdr>
        <w:top w:val="none" w:sz="0" w:space="0" w:color="auto"/>
        <w:left w:val="none" w:sz="0" w:space="0" w:color="auto"/>
        <w:bottom w:val="none" w:sz="0" w:space="0" w:color="auto"/>
        <w:right w:val="none" w:sz="0" w:space="0" w:color="auto"/>
      </w:divBdr>
    </w:div>
    <w:div w:id="732968782">
      <w:bodyDiv w:val="1"/>
      <w:marLeft w:val="0"/>
      <w:marRight w:val="0"/>
      <w:marTop w:val="0"/>
      <w:marBottom w:val="0"/>
      <w:divBdr>
        <w:top w:val="none" w:sz="0" w:space="0" w:color="auto"/>
        <w:left w:val="none" w:sz="0" w:space="0" w:color="auto"/>
        <w:bottom w:val="none" w:sz="0" w:space="0" w:color="auto"/>
        <w:right w:val="none" w:sz="0" w:space="0" w:color="auto"/>
      </w:divBdr>
    </w:div>
    <w:div w:id="747310807">
      <w:bodyDiv w:val="1"/>
      <w:marLeft w:val="0"/>
      <w:marRight w:val="0"/>
      <w:marTop w:val="0"/>
      <w:marBottom w:val="0"/>
      <w:divBdr>
        <w:top w:val="none" w:sz="0" w:space="0" w:color="auto"/>
        <w:left w:val="none" w:sz="0" w:space="0" w:color="auto"/>
        <w:bottom w:val="none" w:sz="0" w:space="0" w:color="auto"/>
        <w:right w:val="none" w:sz="0" w:space="0" w:color="auto"/>
      </w:divBdr>
    </w:div>
    <w:div w:id="773405017">
      <w:bodyDiv w:val="1"/>
      <w:marLeft w:val="0"/>
      <w:marRight w:val="0"/>
      <w:marTop w:val="0"/>
      <w:marBottom w:val="0"/>
      <w:divBdr>
        <w:top w:val="none" w:sz="0" w:space="0" w:color="auto"/>
        <w:left w:val="none" w:sz="0" w:space="0" w:color="auto"/>
        <w:bottom w:val="none" w:sz="0" w:space="0" w:color="auto"/>
        <w:right w:val="none" w:sz="0" w:space="0" w:color="auto"/>
      </w:divBdr>
    </w:div>
    <w:div w:id="774978227">
      <w:bodyDiv w:val="1"/>
      <w:marLeft w:val="0"/>
      <w:marRight w:val="0"/>
      <w:marTop w:val="0"/>
      <w:marBottom w:val="0"/>
      <w:divBdr>
        <w:top w:val="none" w:sz="0" w:space="0" w:color="auto"/>
        <w:left w:val="none" w:sz="0" w:space="0" w:color="auto"/>
        <w:bottom w:val="none" w:sz="0" w:space="0" w:color="auto"/>
        <w:right w:val="none" w:sz="0" w:space="0" w:color="auto"/>
      </w:divBdr>
    </w:div>
    <w:div w:id="777718479">
      <w:bodyDiv w:val="1"/>
      <w:marLeft w:val="0"/>
      <w:marRight w:val="0"/>
      <w:marTop w:val="0"/>
      <w:marBottom w:val="0"/>
      <w:divBdr>
        <w:top w:val="none" w:sz="0" w:space="0" w:color="auto"/>
        <w:left w:val="none" w:sz="0" w:space="0" w:color="auto"/>
        <w:bottom w:val="none" w:sz="0" w:space="0" w:color="auto"/>
        <w:right w:val="none" w:sz="0" w:space="0" w:color="auto"/>
      </w:divBdr>
      <w:divsChild>
        <w:div w:id="1161584968">
          <w:marLeft w:val="0"/>
          <w:marRight w:val="0"/>
          <w:marTop w:val="0"/>
          <w:marBottom w:val="0"/>
          <w:divBdr>
            <w:top w:val="none" w:sz="0" w:space="0" w:color="auto"/>
            <w:left w:val="none" w:sz="0" w:space="0" w:color="auto"/>
            <w:bottom w:val="none" w:sz="0" w:space="0" w:color="auto"/>
            <w:right w:val="none" w:sz="0" w:space="0" w:color="auto"/>
          </w:divBdr>
        </w:div>
      </w:divsChild>
    </w:div>
    <w:div w:id="779566870">
      <w:bodyDiv w:val="1"/>
      <w:marLeft w:val="0"/>
      <w:marRight w:val="0"/>
      <w:marTop w:val="0"/>
      <w:marBottom w:val="0"/>
      <w:divBdr>
        <w:top w:val="none" w:sz="0" w:space="0" w:color="auto"/>
        <w:left w:val="none" w:sz="0" w:space="0" w:color="auto"/>
        <w:bottom w:val="none" w:sz="0" w:space="0" w:color="auto"/>
        <w:right w:val="none" w:sz="0" w:space="0" w:color="auto"/>
      </w:divBdr>
      <w:divsChild>
        <w:div w:id="341785068">
          <w:marLeft w:val="0"/>
          <w:marRight w:val="0"/>
          <w:marTop w:val="0"/>
          <w:marBottom w:val="0"/>
          <w:divBdr>
            <w:top w:val="none" w:sz="0" w:space="0" w:color="auto"/>
            <w:left w:val="none" w:sz="0" w:space="0" w:color="auto"/>
            <w:bottom w:val="none" w:sz="0" w:space="0" w:color="auto"/>
            <w:right w:val="none" w:sz="0" w:space="0" w:color="auto"/>
          </w:divBdr>
        </w:div>
      </w:divsChild>
    </w:div>
    <w:div w:id="783616682">
      <w:bodyDiv w:val="1"/>
      <w:marLeft w:val="0"/>
      <w:marRight w:val="0"/>
      <w:marTop w:val="0"/>
      <w:marBottom w:val="0"/>
      <w:divBdr>
        <w:top w:val="none" w:sz="0" w:space="0" w:color="auto"/>
        <w:left w:val="none" w:sz="0" w:space="0" w:color="auto"/>
        <w:bottom w:val="none" w:sz="0" w:space="0" w:color="auto"/>
        <w:right w:val="none" w:sz="0" w:space="0" w:color="auto"/>
      </w:divBdr>
    </w:div>
    <w:div w:id="785003465">
      <w:bodyDiv w:val="1"/>
      <w:marLeft w:val="0"/>
      <w:marRight w:val="0"/>
      <w:marTop w:val="0"/>
      <w:marBottom w:val="0"/>
      <w:divBdr>
        <w:top w:val="none" w:sz="0" w:space="0" w:color="auto"/>
        <w:left w:val="none" w:sz="0" w:space="0" w:color="auto"/>
        <w:bottom w:val="none" w:sz="0" w:space="0" w:color="auto"/>
        <w:right w:val="none" w:sz="0" w:space="0" w:color="auto"/>
      </w:divBdr>
    </w:div>
    <w:div w:id="811287093">
      <w:bodyDiv w:val="1"/>
      <w:marLeft w:val="0"/>
      <w:marRight w:val="0"/>
      <w:marTop w:val="0"/>
      <w:marBottom w:val="0"/>
      <w:divBdr>
        <w:top w:val="none" w:sz="0" w:space="0" w:color="auto"/>
        <w:left w:val="none" w:sz="0" w:space="0" w:color="auto"/>
        <w:bottom w:val="none" w:sz="0" w:space="0" w:color="auto"/>
        <w:right w:val="none" w:sz="0" w:space="0" w:color="auto"/>
      </w:divBdr>
      <w:divsChild>
        <w:div w:id="1387216651">
          <w:marLeft w:val="0"/>
          <w:marRight w:val="0"/>
          <w:marTop w:val="0"/>
          <w:marBottom w:val="0"/>
          <w:divBdr>
            <w:top w:val="none" w:sz="0" w:space="0" w:color="auto"/>
            <w:left w:val="none" w:sz="0" w:space="0" w:color="auto"/>
            <w:bottom w:val="none" w:sz="0" w:space="0" w:color="auto"/>
            <w:right w:val="none" w:sz="0" w:space="0" w:color="auto"/>
          </w:divBdr>
        </w:div>
      </w:divsChild>
    </w:div>
    <w:div w:id="821657264">
      <w:bodyDiv w:val="1"/>
      <w:marLeft w:val="0"/>
      <w:marRight w:val="0"/>
      <w:marTop w:val="0"/>
      <w:marBottom w:val="0"/>
      <w:divBdr>
        <w:top w:val="none" w:sz="0" w:space="0" w:color="auto"/>
        <w:left w:val="none" w:sz="0" w:space="0" w:color="auto"/>
        <w:bottom w:val="none" w:sz="0" w:space="0" w:color="auto"/>
        <w:right w:val="none" w:sz="0" w:space="0" w:color="auto"/>
      </w:divBdr>
    </w:div>
    <w:div w:id="865025842">
      <w:bodyDiv w:val="1"/>
      <w:marLeft w:val="0"/>
      <w:marRight w:val="0"/>
      <w:marTop w:val="0"/>
      <w:marBottom w:val="0"/>
      <w:divBdr>
        <w:top w:val="none" w:sz="0" w:space="0" w:color="auto"/>
        <w:left w:val="none" w:sz="0" w:space="0" w:color="auto"/>
        <w:bottom w:val="none" w:sz="0" w:space="0" w:color="auto"/>
        <w:right w:val="none" w:sz="0" w:space="0" w:color="auto"/>
      </w:divBdr>
    </w:div>
    <w:div w:id="869489144">
      <w:bodyDiv w:val="1"/>
      <w:marLeft w:val="0"/>
      <w:marRight w:val="0"/>
      <w:marTop w:val="0"/>
      <w:marBottom w:val="0"/>
      <w:divBdr>
        <w:top w:val="none" w:sz="0" w:space="0" w:color="auto"/>
        <w:left w:val="none" w:sz="0" w:space="0" w:color="auto"/>
        <w:bottom w:val="none" w:sz="0" w:space="0" w:color="auto"/>
        <w:right w:val="none" w:sz="0" w:space="0" w:color="auto"/>
      </w:divBdr>
      <w:divsChild>
        <w:div w:id="353388070">
          <w:marLeft w:val="0"/>
          <w:marRight w:val="0"/>
          <w:marTop w:val="0"/>
          <w:marBottom w:val="0"/>
          <w:divBdr>
            <w:top w:val="none" w:sz="0" w:space="0" w:color="auto"/>
            <w:left w:val="none" w:sz="0" w:space="0" w:color="auto"/>
            <w:bottom w:val="none" w:sz="0" w:space="0" w:color="auto"/>
            <w:right w:val="none" w:sz="0" w:space="0" w:color="auto"/>
          </w:divBdr>
        </w:div>
      </w:divsChild>
    </w:div>
    <w:div w:id="876697472">
      <w:bodyDiv w:val="1"/>
      <w:marLeft w:val="0"/>
      <w:marRight w:val="0"/>
      <w:marTop w:val="0"/>
      <w:marBottom w:val="0"/>
      <w:divBdr>
        <w:top w:val="none" w:sz="0" w:space="0" w:color="auto"/>
        <w:left w:val="none" w:sz="0" w:space="0" w:color="auto"/>
        <w:bottom w:val="none" w:sz="0" w:space="0" w:color="auto"/>
        <w:right w:val="none" w:sz="0" w:space="0" w:color="auto"/>
      </w:divBdr>
    </w:div>
    <w:div w:id="878667133">
      <w:bodyDiv w:val="1"/>
      <w:marLeft w:val="0"/>
      <w:marRight w:val="0"/>
      <w:marTop w:val="0"/>
      <w:marBottom w:val="0"/>
      <w:divBdr>
        <w:top w:val="none" w:sz="0" w:space="0" w:color="auto"/>
        <w:left w:val="none" w:sz="0" w:space="0" w:color="auto"/>
        <w:bottom w:val="none" w:sz="0" w:space="0" w:color="auto"/>
        <w:right w:val="none" w:sz="0" w:space="0" w:color="auto"/>
      </w:divBdr>
    </w:div>
    <w:div w:id="895362286">
      <w:bodyDiv w:val="1"/>
      <w:marLeft w:val="0"/>
      <w:marRight w:val="0"/>
      <w:marTop w:val="0"/>
      <w:marBottom w:val="0"/>
      <w:divBdr>
        <w:top w:val="none" w:sz="0" w:space="0" w:color="auto"/>
        <w:left w:val="none" w:sz="0" w:space="0" w:color="auto"/>
        <w:bottom w:val="none" w:sz="0" w:space="0" w:color="auto"/>
        <w:right w:val="none" w:sz="0" w:space="0" w:color="auto"/>
      </w:divBdr>
    </w:div>
    <w:div w:id="942108389">
      <w:bodyDiv w:val="1"/>
      <w:marLeft w:val="0"/>
      <w:marRight w:val="0"/>
      <w:marTop w:val="0"/>
      <w:marBottom w:val="0"/>
      <w:divBdr>
        <w:top w:val="none" w:sz="0" w:space="0" w:color="auto"/>
        <w:left w:val="none" w:sz="0" w:space="0" w:color="auto"/>
        <w:bottom w:val="none" w:sz="0" w:space="0" w:color="auto"/>
        <w:right w:val="none" w:sz="0" w:space="0" w:color="auto"/>
      </w:divBdr>
    </w:div>
    <w:div w:id="958031279">
      <w:bodyDiv w:val="1"/>
      <w:marLeft w:val="0"/>
      <w:marRight w:val="0"/>
      <w:marTop w:val="0"/>
      <w:marBottom w:val="0"/>
      <w:divBdr>
        <w:top w:val="none" w:sz="0" w:space="0" w:color="auto"/>
        <w:left w:val="none" w:sz="0" w:space="0" w:color="auto"/>
        <w:bottom w:val="none" w:sz="0" w:space="0" w:color="auto"/>
        <w:right w:val="none" w:sz="0" w:space="0" w:color="auto"/>
      </w:divBdr>
    </w:div>
    <w:div w:id="1018703467">
      <w:bodyDiv w:val="1"/>
      <w:marLeft w:val="0"/>
      <w:marRight w:val="0"/>
      <w:marTop w:val="0"/>
      <w:marBottom w:val="0"/>
      <w:divBdr>
        <w:top w:val="none" w:sz="0" w:space="0" w:color="auto"/>
        <w:left w:val="none" w:sz="0" w:space="0" w:color="auto"/>
        <w:bottom w:val="none" w:sz="0" w:space="0" w:color="auto"/>
        <w:right w:val="none" w:sz="0" w:space="0" w:color="auto"/>
      </w:divBdr>
    </w:div>
    <w:div w:id="1019431628">
      <w:bodyDiv w:val="1"/>
      <w:marLeft w:val="0"/>
      <w:marRight w:val="0"/>
      <w:marTop w:val="0"/>
      <w:marBottom w:val="0"/>
      <w:divBdr>
        <w:top w:val="none" w:sz="0" w:space="0" w:color="auto"/>
        <w:left w:val="none" w:sz="0" w:space="0" w:color="auto"/>
        <w:bottom w:val="none" w:sz="0" w:space="0" w:color="auto"/>
        <w:right w:val="none" w:sz="0" w:space="0" w:color="auto"/>
      </w:divBdr>
    </w:div>
    <w:div w:id="1020935781">
      <w:bodyDiv w:val="1"/>
      <w:marLeft w:val="0"/>
      <w:marRight w:val="0"/>
      <w:marTop w:val="0"/>
      <w:marBottom w:val="0"/>
      <w:divBdr>
        <w:top w:val="none" w:sz="0" w:space="0" w:color="auto"/>
        <w:left w:val="none" w:sz="0" w:space="0" w:color="auto"/>
        <w:bottom w:val="none" w:sz="0" w:space="0" w:color="auto"/>
        <w:right w:val="none" w:sz="0" w:space="0" w:color="auto"/>
      </w:divBdr>
    </w:div>
    <w:div w:id="1024787780">
      <w:bodyDiv w:val="1"/>
      <w:marLeft w:val="0"/>
      <w:marRight w:val="0"/>
      <w:marTop w:val="0"/>
      <w:marBottom w:val="0"/>
      <w:divBdr>
        <w:top w:val="none" w:sz="0" w:space="0" w:color="auto"/>
        <w:left w:val="none" w:sz="0" w:space="0" w:color="auto"/>
        <w:bottom w:val="none" w:sz="0" w:space="0" w:color="auto"/>
        <w:right w:val="none" w:sz="0" w:space="0" w:color="auto"/>
      </w:divBdr>
    </w:div>
    <w:div w:id="1036926839">
      <w:bodyDiv w:val="1"/>
      <w:marLeft w:val="0"/>
      <w:marRight w:val="0"/>
      <w:marTop w:val="0"/>
      <w:marBottom w:val="0"/>
      <w:divBdr>
        <w:top w:val="none" w:sz="0" w:space="0" w:color="auto"/>
        <w:left w:val="none" w:sz="0" w:space="0" w:color="auto"/>
        <w:bottom w:val="none" w:sz="0" w:space="0" w:color="auto"/>
        <w:right w:val="none" w:sz="0" w:space="0" w:color="auto"/>
      </w:divBdr>
      <w:divsChild>
        <w:div w:id="124468163">
          <w:marLeft w:val="0"/>
          <w:marRight w:val="0"/>
          <w:marTop w:val="0"/>
          <w:marBottom w:val="0"/>
          <w:divBdr>
            <w:top w:val="none" w:sz="0" w:space="0" w:color="auto"/>
            <w:left w:val="none" w:sz="0" w:space="0" w:color="auto"/>
            <w:bottom w:val="none" w:sz="0" w:space="0" w:color="auto"/>
            <w:right w:val="none" w:sz="0" w:space="0" w:color="auto"/>
          </w:divBdr>
        </w:div>
      </w:divsChild>
    </w:div>
    <w:div w:id="1066802171">
      <w:bodyDiv w:val="1"/>
      <w:marLeft w:val="0"/>
      <w:marRight w:val="0"/>
      <w:marTop w:val="0"/>
      <w:marBottom w:val="0"/>
      <w:divBdr>
        <w:top w:val="none" w:sz="0" w:space="0" w:color="auto"/>
        <w:left w:val="none" w:sz="0" w:space="0" w:color="auto"/>
        <w:bottom w:val="none" w:sz="0" w:space="0" w:color="auto"/>
        <w:right w:val="none" w:sz="0" w:space="0" w:color="auto"/>
      </w:divBdr>
    </w:div>
    <w:div w:id="1085569177">
      <w:bodyDiv w:val="1"/>
      <w:marLeft w:val="0"/>
      <w:marRight w:val="0"/>
      <w:marTop w:val="0"/>
      <w:marBottom w:val="0"/>
      <w:divBdr>
        <w:top w:val="none" w:sz="0" w:space="0" w:color="auto"/>
        <w:left w:val="none" w:sz="0" w:space="0" w:color="auto"/>
        <w:bottom w:val="none" w:sz="0" w:space="0" w:color="auto"/>
        <w:right w:val="none" w:sz="0" w:space="0" w:color="auto"/>
      </w:divBdr>
    </w:div>
    <w:div w:id="1124690373">
      <w:bodyDiv w:val="1"/>
      <w:marLeft w:val="0"/>
      <w:marRight w:val="0"/>
      <w:marTop w:val="0"/>
      <w:marBottom w:val="0"/>
      <w:divBdr>
        <w:top w:val="none" w:sz="0" w:space="0" w:color="auto"/>
        <w:left w:val="none" w:sz="0" w:space="0" w:color="auto"/>
        <w:bottom w:val="none" w:sz="0" w:space="0" w:color="auto"/>
        <w:right w:val="none" w:sz="0" w:space="0" w:color="auto"/>
      </w:divBdr>
    </w:div>
    <w:div w:id="1147211058">
      <w:bodyDiv w:val="1"/>
      <w:marLeft w:val="0"/>
      <w:marRight w:val="0"/>
      <w:marTop w:val="0"/>
      <w:marBottom w:val="0"/>
      <w:divBdr>
        <w:top w:val="none" w:sz="0" w:space="0" w:color="auto"/>
        <w:left w:val="none" w:sz="0" w:space="0" w:color="auto"/>
        <w:bottom w:val="none" w:sz="0" w:space="0" w:color="auto"/>
        <w:right w:val="none" w:sz="0" w:space="0" w:color="auto"/>
      </w:divBdr>
      <w:divsChild>
        <w:div w:id="1240408697">
          <w:marLeft w:val="0"/>
          <w:marRight w:val="0"/>
          <w:marTop w:val="0"/>
          <w:marBottom w:val="0"/>
          <w:divBdr>
            <w:top w:val="none" w:sz="0" w:space="0" w:color="auto"/>
            <w:left w:val="none" w:sz="0" w:space="0" w:color="auto"/>
            <w:bottom w:val="none" w:sz="0" w:space="0" w:color="auto"/>
            <w:right w:val="none" w:sz="0" w:space="0" w:color="auto"/>
          </w:divBdr>
        </w:div>
        <w:div w:id="2142916700">
          <w:marLeft w:val="0"/>
          <w:marRight w:val="0"/>
          <w:marTop w:val="0"/>
          <w:marBottom w:val="0"/>
          <w:divBdr>
            <w:top w:val="none" w:sz="0" w:space="0" w:color="auto"/>
            <w:left w:val="none" w:sz="0" w:space="0" w:color="auto"/>
            <w:bottom w:val="none" w:sz="0" w:space="0" w:color="auto"/>
            <w:right w:val="none" w:sz="0" w:space="0" w:color="auto"/>
          </w:divBdr>
        </w:div>
        <w:div w:id="1961909536">
          <w:marLeft w:val="0"/>
          <w:marRight w:val="0"/>
          <w:marTop w:val="0"/>
          <w:marBottom w:val="0"/>
          <w:divBdr>
            <w:top w:val="none" w:sz="0" w:space="0" w:color="auto"/>
            <w:left w:val="none" w:sz="0" w:space="0" w:color="auto"/>
            <w:bottom w:val="none" w:sz="0" w:space="0" w:color="auto"/>
            <w:right w:val="none" w:sz="0" w:space="0" w:color="auto"/>
          </w:divBdr>
        </w:div>
        <w:div w:id="780489425">
          <w:marLeft w:val="0"/>
          <w:marRight w:val="0"/>
          <w:marTop w:val="0"/>
          <w:marBottom w:val="0"/>
          <w:divBdr>
            <w:top w:val="none" w:sz="0" w:space="0" w:color="auto"/>
            <w:left w:val="none" w:sz="0" w:space="0" w:color="auto"/>
            <w:bottom w:val="none" w:sz="0" w:space="0" w:color="auto"/>
            <w:right w:val="none" w:sz="0" w:space="0" w:color="auto"/>
          </w:divBdr>
        </w:div>
        <w:div w:id="1329290188">
          <w:marLeft w:val="0"/>
          <w:marRight w:val="0"/>
          <w:marTop w:val="0"/>
          <w:marBottom w:val="0"/>
          <w:divBdr>
            <w:top w:val="none" w:sz="0" w:space="0" w:color="auto"/>
            <w:left w:val="none" w:sz="0" w:space="0" w:color="auto"/>
            <w:bottom w:val="none" w:sz="0" w:space="0" w:color="auto"/>
            <w:right w:val="none" w:sz="0" w:space="0" w:color="auto"/>
          </w:divBdr>
        </w:div>
      </w:divsChild>
    </w:div>
    <w:div w:id="1188368800">
      <w:bodyDiv w:val="1"/>
      <w:marLeft w:val="0"/>
      <w:marRight w:val="0"/>
      <w:marTop w:val="0"/>
      <w:marBottom w:val="0"/>
      <w:divBdr>
        <w:top w:val="none" w:sz="0" w:space="0" w:color="auto"/>
        <w:left w:val="none" w:sz="0" w:space="0" w:color="auto"/>
        <w:bottom w:val="none" w:sz="0" w:space="0" w:color="auto"/>
        <w:right w:val="none" w:sz="0" w:space="0" w:color="auto"/>
      </w:divBdr>
    </w:div>
    <w:div w:id="1201941906">
      <w:bodyDiv w:val="1"/>
      <w:marLeft w:val="0"/>
      <w:marRight w:val="0"/>
      <w:marTop w:val="0"/>
      <w:marBottom w:val="0"/>
      <w:divBdr>
        <w:top w:val="none" w:sz="0" w:space="0" w:color="auto"/>
        <w:left w:val="none" w:sz="0" w:space="0" w:color="auto"/>
        <w:bottom w:val="none" w:sz="0" w:space="0" w:color="auto"/>
        <w:right w:val="none" w:sz="0" w:space="0" w:color="auto"/>
      </w:divBdr>
    </w:div>
    <w:div w:id="1267274447">
      <w:bodyDiv w:val="1"/>
      <w:marLeft w:val="0"/>
      <w:marRight w:val="0"/>
      <w:marTop w:val="0"/>
      <w:marBottom w:val="0"/>
      <w:divBdr>
        <w:top w:val="none" w:sz="0" w:space="0" w:color="auto"/>
        <w:left w:val="none" w:sz="0" w:space="0" w:color="auto"/>
        <w:bottom w:val="none" w:sz="0" w:space="0" w:color="auto"/>
        <w:right w:val="none" w:sz="0" w:space="0" w:color="auto"/>
      </w:divBdr>
      <w:divsChild>
        <w:div w:id="1675066272">
          <w:marLeft w:val="0"/>
          <w:marRight w:val="0"/>
          <w:marTop w:val="0"/>
          <w:marBottom w:val="0"/>
          <w:divBdr>
            <w:top w:val="none" w:sz="0" w:space="0" w:color="auto"/>
            <w:left w:val="none" w:sz="0" w:space="0" w:color="auto"/>
            <w:bottom w:val="none" w:sz="0" w:space="0" w:color="auto"/>
            <w:right w:val="none" w:sz="0" w:space="0" w:color="auto"/>
          </w:divBdr>
        </w:div>
      </w:divsChild>
    </w:div>
    <w:div w:id="1325280446">
      <w:bodyDiv w:val="1"/>
      <w:marLeft w:val="0"/>
      <w:marRight w:val="0"/>
      <w:marTop w:val="0"/>
      <w:marBottom w:val="0"/>
      <w:divBdr>
        <w:top w:val="none" w:sz="0" w:space="0" w:color="auto"/>
        <w:left w:val="none" w:sz="0" w:space="0" w:color="auto"/>
        <w:bottom w:val="none" w:sz="0" w:space="0" w:color="auto"/>
        <w:right w:val="none" w:sz="0" w:space="0" w:color="auto"/>
      </w:divBdr>
      <w:divsChild>
        <w:div w:id="1274484426">
          <w:marLeft w:val="0"/>
          <w:marRight w:val="0"/>
          <w:marTop w:val="0"/>
          <w:marBottom w:val="0"/>
          <w:divBdr>
            <w:top w:val="none" w:sz="0" w:space="0" w:color="auto"/>
            <w:left w:val="none" w:sz="0" w:space="0" w:color="auto"/>
            <w:bottom w:val="none" w:sz="0" w:space="0" w:color="auto"/>
            <w:right w:val="none" w:sz="0" w:space="0" w:color="auto"/>
          </w:divBdr>
        </w:div>
      </w:divsChild>
    </w:div>
    <w:div w:id="1357000060">
      <w:bodyDiv w:val="1"/>
      <w:marLeft w:val="0"/>
      <w:marRight w:val="0"/>
      <w:marTop w:val="0"/>
      <w:marBottom w:val="0"/>
      <w:divBdr>
        <w:top w:val="none" w:sz="0" w:space="0" w:color="auto"/>
        <w:left w:val="none" w:sz="0" w:space="0" w:color="auto"/>
        <w:bottom w:val="none" w:sz="0" w:space="0" w:color="auto"/>
        <w:right w:val="none" w:sz="0" w:space="0" w:color="auto"/>
      </w:divBdr>
    </w:div>
    <w:div w:id="1388914158">
      <w:bodyDiv w:val="1"/>
      <w:marLeft w:val="0"/>
      <w:marRight w:val="0"/>
      <w:marTop w:val="0"/>
      <w:marBottom w:val="0"/>
      <w:divBdr>
        <w:top w:val="none" w:sz="0" w:space="0" w:color="auto"/>
        <w:left w:val="none" w:sz="0" w:space="0" w:color="auto"/>
        <w:bottom w:val="none" w:sz="0" w:space="0" w:color="auto"/>
        <w:right w:val="none" w:sz="0" w:space="0" w:color="auto"/>
      </w:divBdr>
      <w:divsChild>
        <w:div w:id="800611950">
          <w:marLeft w:val="0"/>
          <w:marRight w:val="0"/>
          <w:marTop w:val="0"/>
          <w:marBottom w:val="0"/>
          <w:divBdr>
            <w:top w:val="none" w:sz="0" w:space="0" w:color="auto"/>
            <w:left w:val="none" w:sz="0" w:space="0" w:color="auto"/>
            <w:bottom w:val="none" w:sz="0" w:space="0" w:color="auto"/>
            <w:right w:val="none" w:sz="0" w:space="0" w:color="auto"/>
          </w:divBdr>
        </w:div>
      </w:divsChild>
    </w:div>
    <w:div w:id="1394624156">
      <w:bodyDiv w:val="1"/>
      <w:marLeft w:val="0"/>
      <w:marRight w:val="0"/>
      <w:marTop w:val="0"/>
      <w:marBottom w:val="0"/>
      <w:divBdr>
        <w:top w:val="none" w:sz="0" w:space="0" w:color="auto"/>
        <w:left w:val="none" w:sz="0" w:space="0" w:color="auto"/>
        <w:bottom w:val="none" w:sz="0" w:space="0" w:color="auto"/>
        <w:right w:val="none" w:sz="0" w:space="0" w:color="auto"/>
      </w:divBdr>
    </w:div>
    <w:div w:id="1402367892">
      <w:bodyDiv w:val="1"/>
      <w:marLeft w:val="0"/>
      <w:marRight w:val="0"/>
      <w:marTop w:val="0"/>
      <w:marBottom w:val="0"/>
      <w:divBdr>
        <w:top w:val="none" w:sz="0" w:space="0" w:color="auto"/>
        <w:left w:val="none" w:sz="0" w:space="0" w:color="auto"/>
        <w:bottom w:val="none" w:sz="0" w:space="0" w:color="auto"/>
        <w:right w:val="none" w:sz="0" w:space="0" w:color="auto"/>
      </w:divBdr>
    </w:div>
    <w:div w:id="1415391270">
      <w:bodyDiv w:val="1"/>
      <w:marLeft w:val="0"/>
      <w:marRight w:val="0"/>
      <w:marTop w:val="0"/>
      <w:marBottom w:val="0"/>
      <w:divBdr>
        <w:top w:val="none" w:sz="0" w:space="0" w:color="auto"/>
        <w:left w:val="none" w:sz="0" w:space="0" w:color="auto"/>
        <w:bottom w:val="none" w:sz="0" w:space="0" w:color="auto"/>
        <w:right w:val="none" w:sz="0" w:space="0" w:color="auto"/>
      </w:divBdr>
    </w:div>
    <w:div w:id="1421829249">
      <w:bodyDiv w:val="1"/>
      <w:marLeft w:val="0"/>
      <w:marRight w:val="0"/>
      <w:marTop w:val="0"/>
      <w:marBottom w:val="0"/>
      <w:divBdr>
        <w:top w:val="none" w:sz="0" w:space="0" w:color="auto"/>
        <w:left w:val="none" w:sz="0" w:space="0" w:color="auto"/>
        <w:bottom w:val="none" w:sz="0" w:space="0" w:color="auto"/>
        <w:right w:val="none" w:sz="0" w:space="0" w:color="auto"/>
      </w:divBdr>
    </w:div>
    <w:div w:id="1423260059">
      <w:bodyDiv w:val="1"/>
      <w:marLeft w:val="0"/>
      <w:marRight w:val="0"/>
      <w:marTop w:val="0"/>
      <w:marBottom w:val="0"/>
      <w:divBdr>
        <w:top w:val="none" w:sz="0" w:space="0" w:color="auto"/>
        <w:left w:val="none" w:sz="0" w:space="0" w:color="auto"/>
        <w:bottom w:val="none" w:sz="0" w:space="0" w:color="auto"/>
        <w:right w:val="none" w:sz="0" w:space="0" w:color="auto"/>
      </w:divBdr>
    </w:div>
    <w:div w:id="1434746834">
      <w:bodyDiv w:val="1"/>
      <w:marLeft w:val="0"/>
      <w:marRight w:val="0"/>
      <w:marTop w:val="0"/>
      <w:marBottom w:val="0"/>
      <w:divBdr>
        <w:top w:val="none" w:sz="0" w:space="0" w:color="auto"/>
        <w:left w:val="none" w:sz="0" w:space="0" w:color="auto"/>
        <w:bottom w:val="none" w:sz="0" w:space="0" w:color="auto"/>
        <w:right w:val="none" w:sz="0" w:space="0" w:color="auto"/>
      </w:divBdr>
    </w:div>
    <w:div w:id="1480266743">
      <w:bodyDiv w:val="1"/>
      <w:marLeft w:val="0"/>
      <w:marRight w:val="0"/>
      <w:marTop w:val="0"/>
      <w:marBottom w:val="0"/>
      <w:divBdr>
        <w:top w:val="none" w:sz="0" w:space="0" w:color="auto"/>
        <w:left w:val="none" w:sz="0" w:space="0" w:color="auto"/>
        <w:bottom w:val="none" w:sz="0" w:space="0" w:color="auto"/>
        <w:right w:val="none" w:sz="0" w:space="0" w:color="auto"/>
      </w:divBdr>
    </w:div>
    <w:div w:id="1551305255">
      <w:bodyDiv w:val="1"/>
      <w:marLeft w:val="0"/>
      <w:marRight w:val="0"/>
      <w:marTop w:val="0"/>
      <w:marBottom w:val="0"/>
      <w:divBdr>
        <w:top w:val="none" w:sz="0" w:space="0" w:color="auto"/>
        <w:left w:val="none" w:sz="0" w:space="0" w:color="auto"/>
        <w:bottom w:val="none" w:sz="0" w:space="0" w:color="auto"/>
        <w:right w:val="none" w:sz="0" w:space="0" w:color="auto"/>
      </w:divBdr>
    </w:div>
    <w:div w:id="1587376744">
      <w:bodyDiv w:val="1"/>
      <w:marLeft w:val="0"/>
      <w:marRight w:val="0"/>
      <w:marTop w:val="0"/>
      <w:marBottom w:val="0"/>
      <w:divBdr>
        <w:top w:val="none" w:sz="0" w:space="0" w:color="auto"/>
        <w:left w:val="none" w:sz="0" w:space="0" w:color="auto"/>
        <w:bottom w:val="none" w:sz="0" w:space="0" w:color="auto"/>
        <w:right w:val="none" w:sz="0" w:space="0" w:color="auto"/>
      </w:divBdr>
      <w:divsChild>
        <w:div w:id="34238651">
          <w:marLeft w:val="0"/>
          <w:marRight w:val="0"/>
          <w:marTop w:val="0"/>
          <w:marBottom w:val="0"/>
          <w:divBdr>
            <w:top w:val="none" w:sz="0" w:space="0" w:color="auto"/>
            <w:left w:val="none" w:sz="0" w:space="0" w:color="auto"/>
            <w:bottom w:val="none" w:sz="0" w:space="0" w:color="auto"/>
            <w:right w:val="none" w:sz="0" w:space="0" w:color="auto"/>
          </w:divBdr>
        </w:div>
      </w:divsChild>
    </w:div>
    <w:div w:id="1588340622">
      <w:bodyDiv w:val="1"/>
      <w:marLeft w:val="0"/>
      <w:marRight w:val="0"/>
      <w:marTop w:val="0"/>
      <w:marBottom w:val="0"/>
      <w:divBdr>
        <w:top w:val="none" w:sz="0" w:space="0" w:color="auto"/>
        <w:left w:val="none" w:sz="0" w:space="0" w:color="auto"/>
        <w:bottom w:val="none" w:sz="0" w:space="0" w:color="auto"/>
        <w:right w:val="none" w:sz="0" w:space="0" w:color="auto"/>
      </w:divBdr>
    </w:div>
    <w:div w:id="1599096247">
      <w:bodyDiv w:val="1"/>
      <w:marLeft w:val="0"/>
      <w:marRight w:val="0"/>
      <w:marTop w:val="0"/>
      <w:marBottom w:val="0"/>
      <w:divBdr>
        <w:top w:val="none" w:sz="0" w:space="0" w:color="auto"/>
        <w:left w:val="none" w:sz="0" w:space="0" w:color="auto"/>
        <w:bottom w:val="none" w:sz="0" w:space="0" w:color="auto"/>
        <w:right w:val="none" w:sz="0" w:space="0" w:color="auto"/>
      </w:divBdr>
    </w:div>
    <w:div w:id="1610813629">
      <w:bodyDiv w:val="1"/>
      <w:marLeft w:val="0"/>
      <w:marRight w:val="0"/>
      <w:marTop w:val="0"/>
      <w:marBottom w:val="0"/>
      <w:divBdr>
        <w:top w:val="none" w:sz="0" w:space="0" w:color="auto"/>
        <w:left w:val="none" w:sz="0" w:space="0" w:color="auto"/>
        <w:bottom w:val="none" w:sz="0" w:space="0" w:color="auto"/>
        <w:right w:val="none" w:sz="0" w:space="0" w:color="auto"/>
      </w:divBdr>
    </w:div>
    <w:div w:id="1667783597">
      <w:bodyDiv w:val="1"/>
      <w:marLeft w:val="0"/>
      <w:marRight w:val="0"/>
      <w:marTop w:val="0"/>
      <w:marBottom w:val="0"/>
      <w:divBdr>
        <w:top w:val="none" w:sz="0" w:space="0" w:color="auto"/>
        <w:left w:val="none" w:sz="0" w:space="0" w:color="auto"/>
        <w:bottom w:val="none" w:sz="0" w:space="0" w:color="auto"/>
        <w:right w:val="none" w:sz="0" w:space="0" w:color="auto"/>
      </w:divBdr>
    </w:div>
    <w:div w:id="1671443136">
      <w:bodyDiv w:val="1"/>
      <w:marLeft w:val="0"/>
      <w:marRight w:val="0"/>
      <w:marTop w:val="0"/>
      <w:marBottom w:val="0"/>
      <w:divBdr>
        <w:top w:val="none" w:sz="0" w:space="0" w:color="auto"/>
        <w:left w:val="none" w:sz="0" w:space="0" w:color="auto"/>
        <w:bottom w:val="none" w:sz="0" w:space="0" w:color="auto"/>
        <w:right w:val="none" w:sz="0" w:space="0" w:color="auto"/>
      </w:divBdr>
    </w:div>
    <w:div w:id="1677227395">
      <w:bodyDiv w:val="1"/>
      <w:marLeft w:val="0"/>
      <w:marRight w:val="0"/>
      <w:marTop w:val="0"/>
      <w:marBottom w:val="0"/>
      <w:divBdr>
        <w:top w:val="none" w:sz="0" w:space="0" w:color="auto"/>
        <w:left w:val="none" w:sz="0" w:space="0" w:color="auto"/>
        <w:bottom w:val="none" w:sz="0" w:space="0" w:color="auto"/>
        <w:right w:val="none" w:sz="0" w:space="0" w:color="auto"/>
      </w:divBdr>
    </w:div>
    <w:div w:id="1687251778">
      <w:bodyDiv w:val="1"/>
      <w:marLeft w:val="0"/>
      <w:marRight w:val="0"/>
      <w:marTop w:val="0"/>
      <w:marBottom w:val="0"/>
      <w:divBdr>
        <w:top w:val="none" w:sz="0" w:space="0" w:color="auto"/>
        <w:left w:val="none" w:sz="0" w:space="0" w:color="auto"/>
        <w:bottom w:val="none" w:sz="0" w:space="0" w:color="auto"/>
        <w:right w:val="none" w:sz="0" w:space="0" w:color="auto"/>
      </w:divBdr>
    </w:div>
    <w:div w:id="1689869269">
      <w:bodyDiv w:val="1"/>
      <w:marLeft w:val="0"/>
      <w:marRight w:val="0"/>
      <w:marTop w:val="0"/>
      <w:marBottom w:val="0"/>
      <w:divBdr>
        <w:top w:val="none" w:sz="0" w:space="0" w:color="auto"/>
        <w:left w:val="none" w:sz="0" w:space="0" w:color="auto"/>
        <w:bottom w:val="none" w:sz="0" w:space="0" w:color="auto"/>
        <w:right w:val="none" w:sz="0" w:space="0" w:color="auto"/>
      </w:divBdr>
    </w:div>
    <w:div w:id="1693801925">
      <w:bodyDiv w:val="1"/>
      <w:marLeft w:val="0"/>
      <w:marRight w:val="0"/>
      <w:marTop w:val="0"/>
      <w:marBottom w:val="0"/>
      <w:divBdr>
        <w:top w:val="none" w:sz="0" w:space="0" w:color="auto"/>
        <w:left w:val="none" w:sz="0" w:space="0" w:color="auto"/>
        <w:bottom w:val="none" w:sz="0" w:space="0" w:color="auto"/>
        <w:right w:val="none" w:sz="0" w:space="0" w:color="auto"/>
      </w:divBdr>
    </w:div>
    <w:div w:id="1811748779">
      <w:bodyDiv w:val="1"/>
      <w:marLeft w:val="0"/>
      <w:marRight w:val="0"/>
      <w:marTop w:val="0"/>
      <w:marBottom w:val="0"/>
      <w:divBdr>
        <w:top w:val="none" w:sz="0" w:space="0" w:color="auto"/>
        <w:left w:val="none" w:sz="0" w:space="0" w:color="auto"/>
        <w:bottom w:val="none" w:sz="0" w:space="0" w:color="auto"/>
        <w:right w:val="none" w:sz="0" w:space="0" w:color="auto"/>
      </w:divBdr>
    </w:div>
    <w:div w:id="1815367317">
      <w:bodyDiv w:val="1"/>
      <w:marLeft w:val="0"/>
      <w:marRight w:val="0"/>
      <w:marTop w:val="0"/>
      <w:marBottom w:val="0"/>
      <w:divBdr>
        <w:top w:val="none" w:sz="0" w:space="0" w:color="auto"/>
        <w:left w:val="none" w:sz="0" w:space="0" w:color="auto"/>
        <w:bottom w:val="none" w:sz="0" w:space="0" w:color="auto"/>
        <w:right w:val="none" w:sz="0" w:space="0" w:color="auto"/>
      </w:divBdr>
    </w:div>
    <w:div w:id="1818306114">
      <w:bodyDiv w:val="1"/>
      <w:marLeft w:val="0"/>
      <w:marRight w:val="0"/>
      <w:marTop w:val="0"/>
      <w:marBottom w:val="0"/>
      <w:divBdr>
        <w:top w:val="none" w:sz="0" w:space="0" w:color="auto"/>
        <w:left w:val="none" w:sz="0" w:space="0" w:color="auto"/>
        <w:bottom w:val="none" w:sz="0" w:space="0" w:color="auto"/>
        <w:right w:val="none" w:sz="0" w:space="0" w:color="auto"/>
      </w:divBdr>
      <w:divsChild>
        <w:div w:id="1526557796">
          <w:marLeft w:val="0"/>
          <w:marRight w:val="0"/>
          <w:marTop w:val="0"/>
          <w:marBottom w:val="0"/>
          <w:divBdr>
            <w:top w:val="none" w:sz="0" w:space="0" w:color="auto"/>
            <w:left w:val="none" w:sz="0" w:space="0" w:color="auto"/>
            <w:bottom w:val="none" w:sz="0" w:space="0" w:color="auto"/>
            <w:right w:val="none" w:sz="0" w:space="0" w:color="auto"/>
          </w:divBdr>
        </w:div>
      </w:divsChild>
    </w:div>
    <w:div w:id="1855417384">
      <w:bodyDiv w:val="1"/>
      <w:marLeft w:val="0"/>
      <w:marRight w:val="0"/>
      <w:marTop w:val="0"/>
      <w:marBottom w:val="0"/>
      <w:divBdr>
        <w:top w:val="none" w:sz="0" w:space="0" w:color="auto"/>
        <w:left w:val="none" w:sz="0" w:space="0" w:color="auto"/>
        <w:bottom w:val="none" w:sz="0" w:space="0" w:color="auto"/>
        <w:right w:val="none" w:sz="0" w:space="0" w:color="auto"/>
      </w:divBdr>
    </w:div>
    <w:div w:id="1856843257">
      <w:bodyDiv w:val="1"/>
      <w:marLeft w:val="0"/>
      <w:marRight w:val="0"/>
      <w:marTop w:val="0"/>
      <w:marBottom w:val="0"/>
      <w:divBdr>
        <w:top w:val="none" w:sz="0" w:space="0" w:color="auto"/>
        <w:left w:val="none" w:sz="0" w:space="0" w:color="auto"/>
        <w:bottom w:val="none" w:sz="0" w:space="0" w:color="auto"/>
        <w:right w:val="none" w:sz="0" w:space="0" w:color="auto"/>
      </w:divBdr>
      <w:divsChild>
        <w:div w:id="339084191">
          <w:marLeft w:val="0"/>
          <w:marRight w:val="0"/>
          <w:marTop w:val="0"/>
          <w:marBottom w:val="0"/>
          <w:divBdr>
            <w:top w:val="none" w:sz="0" w:space="0" w:color="auto"/>
            <w:left w:val="none" w:sz="0" w:space="0" w:color="auto"/>
            <w:bottom w:val="none" w:sz="0" w:space="0" w:color="auto"/>
            <w:right w:val="none" w:sz="0" w:space="0" w:color="auto"/>
          </w:divBdr>
        </w:div>
      </w:divsChild>
    </w:div>
    <w:div w:id="1862744277">
      <w:bodyDiv w:val="1"/>
      <w:marLeft w:val="0"/>
      <w:marRight w:val="0"/>
      <w:marTop w:val="0"/>
      <w:marBottom w:val="0"/>
      <w:divBdr>
        <w:top w:val="none" w:sz="0" w:space="0" w:color="auto"/>
        <w:left w:val="none" w:sz="0" w:space="0" w:color="auto"/>
        <w:bottom w:val="none" w:sz="0" w:space="0" w:color="auto"/>
        <w:right w:val="none" w:sz="0" w:space="0" w:color="auto"/>
      </w:divBdr>
    </w:div>
    <w:div w:id="1887175361">
      <w:bodyDiv w:val="1"/>
      <w:marLeft w:val="0"/>
      <w:marRight w:val="0"/>
      <w:marTop w:val="0"/>
      <w:marBottom w:val="0"/>
      <w:divBdr>
        <w:top w:val="none" w:sz="0" w:space="0" w:color="auto"/>
        <w:left w:val="none" w:sz="0" w:space="0" w:color="auto"/>
        <w:bottom w:val="none" w:sz="0" w:space="0" w:color="auto"/>
        <w:right w:val="none" w:sz="0" w:space="0" w:color="auto"/>
      </w:divBdr>
      <w:divsChild>
        <w:div w:id="209924036">
          <w:marLeft w:val="0"/>
          <w:marRight w:val="0"/>
          <w:marTop w:val="280"/>
          <w:marBottom w:val="280"/>
          <w:divBdr>
            <w:top w:val="none" w:sz="0" w:space="0" w:color="auto"/>
            <w:left w:val="none" w:sz="0" w:space="0" w:color="auto"/>
            <w:bottom w:val="none" w:sz="0" w:space="0" w:color="auto"/>
            <w:right w:val="none" w:sz="0" w:space="0" w:color="auto"/>
          </w:divBdr>
        </w:div>
        <w:div w:id="41634716">
          <w:marLeft w:val="0"/>
          <w:marRight w:val="0"/>
          <w:marTop w:val="280"/>
          <w:marBottom w:val="280"/>
          <w:divBdr>
            <w:top w:val="none" w:sz="0" w:space="0" w:color="auto"/>
            <w:left w:val="none" w:sz="0" w:space="0" w:color="auto"/>
            <w:bottom w:val="none" w:sz="0" w:space="0" w:color="auto"/>
            <w:right w:val="none" w:sz="0" w:space="0" w:color="auto"/>
          </w:divBdr>
        </w:div>
        <w:div w:id="1100107940">
          <w:marLeft w:val="0"/>
          <w:marRight w:val="0"/>
          <w:marTop w:val="280"/>
          <w:marBottom w:val="280"/>
          <w:divBdr>
            <w:top w:val="none" w:sz="0" w:space="0" w:color="auto"/>
            <w:left w:val="none" w:sz="0" w:space="0" w:color="auto"/>
            <w:bottom w:val="none" w:sz="0" w:space="0" w:color="auto"/>
            <w:right w:val="none" w:sz="0" w:space="0" w:color="auto"/>
          </w:divBdr>
        </w:div>
        <w:div w:id="991979897">
          <w:marLeft w:val="0"/>
          <w:marRight w:val="0"/>
          <w:marTop w:val="280"/>
          <w:marBottom w:val="280"/>
          <w:divBdr>
            <w:top w:val="none" w:sz="0" w:space="0" w:color="auto"/>
            <w:left w:val="none" w:sz="0" w:space="0" w:color="auto"/>
            <w:bottom w:val="none" w:sz="0" w:space="0" w:color="auto"/>
            <w:right w:val="none" w:sz="0" w:space="0" w:color="auto"/>
          </w:divBdr>
        </w:div>
        <w:div w:id="1766464664">
          <w:marLeft w:val="0"/>
          <w:marRight w:val="0"/>
          <w:marTop w:val="280"/>
          <w:marBottom w:val="280"/>
          <w:divBdr>
            <w:top w:val="none" w:sz="0" w:space="0" w:color="auto"/>
            <w:left w:val="none" w:sz="0" w:space="0" w:color="auto"/>
            <w:bottom w:val="none" w:sz="0" w:space="0" w:color="auto"/>
            <w:right w:val="none" w:sz="0" w:space="0" w:color="auto"/>
          </w:divBdr>
        </w:div>
      </w:divsChild>
    </w:div>
    <w:div w:id="1931891826">
      <w:bodyDiv w:val="1"/>
      <w:marLeft w:val="0"/>
      <w:marRight w:val="0"/>
      <w:marTop w:val="0"/>
      <w:marBottom w:val="0"/>
      <w:divBdr>
        <w:top w:val="none" w:sz="0" w:space="0" w:color="auto"/>
        <w:left w:val="none" w:sz="0" w:space="0" w:color="auto"/>
        <w:bottom w:val="none" w:sz="0" w:space="0" w:color="auto"/>
        <w:right w:val="none" w:sz="0" w:space="0" w:color="auto"/>
      </w:divBdr>
    </w:div>
    <w:div w:id="1932004213">
      <w:bodyDiv w:val="1"/>
      <w:marLeft w:val="0"/>
      <w:marRight w:val="0"/>
      <w:marTop w:val="0"/>
      <w:marBottom w:val="0"/>
      <w:divBdr>
        <w:top w:val="none" w:sz="0" w:space="0" w:color="auto"/>
        <w:left w:val="none" w:sz="0" w:space="0" w:color="auto"/>
        <w:bottom w:val="none" w:sz="0" w:space="0" w:color="auto"/>
        <w:right w:val="none" w:sz="0" w:space="0" w:color="auto"/>
      </w:divBdr>
    </w:div>
    <w:div w:id="1962495889">
      <w:bodyDiv w:val="1"/>
      <w:marLeft w:val="0"/>
      <w:marRight w:val="0"/>
      <w:marTop w:val="0"/>
      <w:marBottom w:val="0"/>
      <w:divBdr>
        <w:top w:val="none" w:sz="0" w:space="0" w:color="auto"/>
        <w:left w:val="none" w:sz="0" w:space="0" w:color="auto"/>
        <w:bottom w:val="none" w:sz="0" w:space="0" w:color="auto"/>
        <w:right w:val="none" w:sz="0" w:space="0" w:color="auto"/>
      </w:divBdr>
      <w:divsChild>
        <w:div w:id="1749187005">
          <w:marLeft w:val="0"/>
          <w:marRight w:val="0"/>
          <w:marTop w:val="0"/>
          <w:marBottom w:val="0"/>
          <w:divBdr>
            <w:top w:val="none" w:sz="0" w:space="0" w:color="auto"/>
            <w:left w:val="none" w:sz="0" w:space="0" w:color="auto"/>
            <w:bottom w:val="none" w:sz="0" w:space="0" w:color="auto"/>
            <w:right w:val="none" w:sz="0" w:space="0" w:color="auto"/>
          </w:divBdr>
        </w:div>
      </w:divsChild>
    </w:div>
    <w:div w:id="1984851819">
      <w:bodyDiv w:val="1"/>
      <w:marLeft w:val="0"/>
      <w:marRight w:val="0"/>
      <w:marTop w:val="0"/>
      <w:marBottom w:val="0"/>
      <w:divBdr>
        <w:top w:val="none" w:sz="0" w:space="0" w:color="auto"/>
        <w:left w:val="none" w:sz="0" w:space="0" w:color="auto"/>
        <w:bottom w:val="none" w:sz="0" w:space="0" w:color="auto"/>
        <w:right w:val="none" w:sz="0" w:space="0" w:color="auto"/>
      </w:divBdr>
    </w:div>
    <w:div w:id="2005353869">
      <w:bodyDiv w:val="1"/>
      <w:marLeft w:val="0"/>
      <w:marRight w:val="0"/>
      <w:marTop w:val="0"/>
      <w:marBottom w:val="0"/>
      <w:divBdr>
        <w:top w:val="none" w:sz="0" w:space="0" w:color="auto"/>
        <w:left w:val="none" w:sz="0" w:space="0" w:color="auto"/>
        <w:bottom w:val="none" w:sz="0" w:space="0" w:color="auto"/>
        <w:right w:val="none" w:sz="0" w:space="0" w:color="auto"/>
      </w:divBdr>
    </w:div>
    <w:div w:id="2028479799">
      <w:bodyDiv w:val="1"/>
      <w:marLeft w:val="0"/>
      <w:marRight w:val="0"/>
      <w:marTop w:val="0"/>
      <w:marBottom w:val="0"/>
      <w:divBdr>
        <w:top w:val="none" w:sz="0" w:space="0" w:color="auto"/>
        <w:left w:val="none" w:sz="0" w:space="0" w:color="auto"/>
        <w:bottom w:val="none" w:sz="0" w:space="0" w:color="auto"/>
        <w:right w:val="none" w:sz="0" w:space="0" w:color="auto"/>
      </w:divBdr>
    </w:div>
    <w:div w:id="2031491855">
      <w:bodyDiv w:val="1"/>
      <w:marLeft w:val="0"/>
      <w:marRight w:val="0"/>
      <w:marTop w:val="0"/>
      <w:marBottom w:val="0"/>
      <w:divBdr>
        <w:top w:val="none" w:sz="0" w:space="0" w:color="auto"/>
        <w:left w:val="none" w:sz="0" w:space="0" w:color="auto"/>
        <w:bottom w:val="none" w:sz="0" w:space="0" w:color="auto"/>
        <w:right w:val="none" w:sz="0" w:space="0" w:color="auto"/>
      </w:divBdr>
      <w:divsChild>
        <w:div w:id="1708336457">
          <w:marLeft w:val="0"/>
          <w:marRight w:val="0"/>
          <w:marTop w:val="0"/>
          <w:marBottom w:val="0"/>
          <w:divBdr>
            <w:top w:val="none" w:sz="0" w:space="0" w:color="auto"/>
            <w:left w:val="none" w:sz="0" w:space="0" w:color="auto"/>
            <w:bottom w:val="none" w:sz="0" w:space="0" w:color="auto"/>
            <w:right w:val="none" w:sz="0" w:space="0" w:color="auto"/>
          </w:divBdr>
        </w:div>
      </w:divsChild>
    </w:div>
    <w:div w:id="2051108535">
      <w:bodyDiv w:val="1"/>
      <w:marLeft w:val="0"/>
      <w:marRight w:val="0"/>
      <w:marTop w:val="0"/>
      <w:marBottom w:val="0"/>
      <w:divBdr>
        <w:top w:val="none" w:sz="0" w:space="0" w:color="auto"/>
        <w:left w:val="none" w:sz="0" w:space="0" w:color="auto"/>
        <w:bottom w:val="none" w:sz="0" w:space="0" w:color="auto"/>
        <w:right w:val="none" w:sz="0" w:space="0" w:color="auto"/>
      </w:divBdr>
    </w:div>
    <w:div w:id="2087141986">
      <w:bodyDiv w:val="1"/>
      <w:marLeft w:val="0"/>
      <w:marRight w:val="0"/>
      <w:marTop w:val="0"/>
      <w:marBottom w:val="0"/>
      <w:divBdr>
        <w:top w:val="none" w:sz="0" w:space="0" w:color="auto"/>
        <w:left w:val="none" w:sz="0" w:space="0" w:color="auto"/>
        <w:bottom w:val="none" w:sz="0" w:space="0" w:color="auto"/>
        <w:right w:val="none" w:sz="0" w:space="0" w:color="auto"/>
      </w:divBdr>
    </w:div>
    <w:div w:id="2088722820">
      <w:bodyDiv w:val="1"/>
      <w:marLeft w:val="0"/>
      <w:marRight w:val="0"/>
      <w:marTop w:val="0"/>
      <w:marBottom w:val="0"/>
      <w:divBdr>
        <w:top w:val="none" w:sz="0" w:space="0" w:color="auto"/>
        <w:left w:val="none" w:sz="0" w:space="0" w:color="auto"/>
        <w:bottom w:val="none" w:sz="0" w:space="0" w:color="auto"/>
        <w:right w:val="none" w:sz="0" w:space="0" w:color="auto"/>
      </w:divBdr>
    </w:div>
    <w:div w:id="2105110279">
      <w:bodyDiv w:val="1"/>
      <w:marLeft w:val="0"/>
      <w:marRight w:val="0"/>
      <w:marTop w:val="0"/>
      <w:marBottom w:val="0"/>
      <w:divBdr>
        <w:top w:val="none" w:sz="0" w:space="0" w:color="auto"/>
        <w:left w:val="none" w:sz="0" w:space="0" w:color="auto"/>
        <w:bottom w:val="none" w:sz="0" w:space="0" w:color="auto"/>
        <w:right w:val="none" w:sz="0" w:space="0" w:color="auto"/>
      </w:divBdr>
      <w:divsChild>
        <w:div w:id="1833060971">
          <w:marLeft w:val="0"/>
          <w:marRight w:val="0"/>
          <w:marTop w:val="0"/>
          <w:marBottom w:val="0"/>
          <w:divBdr>
            <w:top w:val="none" w:sz="0" w:space="0" w:color="auto"/>
            <w:left w:val="none" w:sz="0" w:space="0" w:color="auto"/>
            <w:bottom w:val="none" w:sz="0" w:space="0" w:color="auto"/>
            <w:right w:val="none" w:sz="0" w:space="0" w:color="auto"/>
          </w:divBdr>
        </w:div>
      </w:divsChild>
    </w:div>
    <w:div w:id="2115322589">
      <w:bodyDiv w:val="1"/>
      <w:marLeft w:val="0"/>
      <w:marRight w:val="0"/>
      <w:marTop w:val="0"/>
      <w:marBottom w:val="0"/>
      <w:divBdr>
        <w:top w:val="none" w:sz="0" w:space="0" w:color="auto"/>
        <w:left w:val="none" w:sz="0" w:space="0" w:color="auto"/>
        <w:bottom w:val="none" w:sz="0" w:space="0" w:color="auto"/>
        <w:right w:val="none" w:sz="0" w:space="0" w:color="auto"/>
      </w:divBdr>
      <w:divsChild>
        <w:div w:id="203175646">
          <w:marLeft w:val="0"/>
          <w:marRight w:val="0"/>
          <w:marTop w:val="0"/>
          <w:marBottom w:val="0"/>
          <w:divBdr>
            <w:top w:val="none" w:sz="0" w:space="0" w:color="auto"/>
            <w:left w:val="none" w:sz="0" w:space="0" w:color="auto"/>
            <w:bottom w:val="none" w:sz="0" w:space="0" w:color="auto"/>
            <w:right w:val="none" w:sz="0" w:space="0" w:color="auto"/>
          </w:divBdr>
        </w:div>
      </w:divsChild>
    </w:div>
    <w:div w:id="2127117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B2119-0CC7-499F-8A2F-629898D3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47</Pages>
  <Words>8803</Words>
  <Characters>50182</Characters>
  <Application>Microsoft Office Word</Application>
  <DocSecurity>0</DocSecurity>
  <Lines>418</Lines>
  <Paragraphs>117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niyas</dc:creator>
  <cp:lastModifiedBy>HP</cp:lastModifiedBy>
  <cp:revision>110</cp:revision>
  <dcterms:created xsi:type="dcterms:W3CDTF">2019-03-04T07:53:00Z</dcterms:created>
  <dcterms:modified xsi:type="dcterms:W3CDTF">2019-07-27T12:58:00Z</dcterms:modified>
</cp:coreProperties>
</file>