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F945C" w14:textId="77777777" w:rsidR="00D96394" w:rsidRPr="000836C9" w:rsidRDefault="00D96394" w:rsidP="000A372C">
      <w:pPr>
        <w:snapToGrid w:val="0"/>
        <w:spacing w:line="360" w:lineRule="auto"/>
        <w:rPr>
          <w:rFonts w:ascii="Book Antiqua" w:hAnsi="Book Antiqua"/>
          <w:i/>
          <w:sz w:val="24"/>
          <w:szCs w:val="24"/>
        </w:rPr>
      </w:pPr>
      <w:bookmarkStart w:id="0" w:name="OLE_LINK13"/>
      <w:bookmarkStart w:id="1" w:name="OLE_LINK14"/>
      <w:r w:rsidRPr="000836C9">
        <w:rPr>
          <w:rFonts w:ascii="Book Antiqua" w:hAnsi="Book Antiqua"/>
          <w:b/>
          <w:bCs/>
          <w:sz w:val="24"/>
          <w:szCs w:val="24"/>
        </w:rPr>
        <w:t xml:space="preserve">Name of Journal: </w:t>
      </w:r>
      <w:r w:rsidRPr="000836C9">
        <w:rPr>
          <w:rFonts w:ascii="Book Antiqua" w:hAnsi="Book Antiqua"/>
          <w:i/>
          <w:sz w:val="24"/>
          <w:szCs w:val="24"/>
        </w:rPr>
        <w:t>World Journal of Clinical Cases</w:t>
      </w:r>
    </w:p>
    <w:p w14:paraId="1FCB72E1" w14:textId="77777777" w:rsidR="00D96394" w:rsidRPr="000836C9" w:rsidRDefault="00D96394" w:rsidP="000A372C">
      <w:pPr>
        <w:snapToGrid w:val="0"/>
        <w:spacing w:line="360" w:lineRule="auto"/>
        <w:rPr>
          <w:rFonts w:ascii="Book Antiqua" w:hAnsi="Book Antiqua"/>
          <w:b/>
          <w:sz w:val="24"/>
          <w:szCs w:val="24"/>
        </w:rPr>
      </w:pPr>
      <w:r w:rsidRPr="000836C9">
        <w:rPr>
          <w:rFonts w:ascii="Book Antiqua" w:hAnsi="Book Antiqua"/>
          <w:b/>
          <w:bCs/>
          <w:sz w:val="24"/>
          <w:szCs w:val="24"/>
        </w:rPr>
        <w:t xml:space="preserve">Manuscript NO: </w:t>
      </w:r>
      <w:r w:rsidRPr="000836C9">
        <w:rPr>
          <w:rFonts w:ascii="Book Antiqua" w:hAnsi="Book Antiqua"/>
          <w:sz w:val="24"/>
          <w:szCs w:val="24"/>
        </w:rPr>
        <w:t>47004</w:t>
      </w:r>
    </w:p>
    <w:p w14:paraId="19F5E5BB" w14:textId="77777777" w:rsidR="00D96394" w:rsidRPr="000836C9" w:rsidRDefault="00D96394" w:rsidP="000A372C">
      <w:pPr>
        <w:pStyle w:val="CorpoA"/>
        <w:snapToGrid w:val="0"/>
        <w:spacing w:after="0" w:line="360" w:lineRule="auto"/>
        <w:ind w:firstLine="0"/>
        <w:rPr>
          <w:rFonts w:ascii="Book Antiqua" w:hAnsi="Book Antiqua" w:cs="Times New Roman"/>
          <w:sz w:val="24"/>
          <w:szCs w:val="24"/>
          <w:lang w:val="en-US"/>
        </w:rPr>
      </w:pPr>
      <w:r w:rsidRPr="000836C9">
        <w:rPr>
          <w:rFonts w:ascii="Book Antiqua" w:hAnsi="Book Antiqua" w:cs="Times New Roman"/>
          <w:b/>
          <w:bCs/>
          <w:sz w:val="24"/>
          <w:szCs w:val="24"/>
          <w:lang w:val="en-US"/>
        </w:rPr>
        <w:t>Manuscript Type:</w:t>
      </w:r>
      <w:r w:rsidRPr="000836C9">
        <w:rPr>
          <w:rFonts w:ascii="Book Antiqua" w:hAnsi="Book Antiqua" w:cs="Times New Roman"/>
          <w:sz w:val="24"/>
          <w:szCs w:val="24"/>
          <w:lang w:val="en-US"/>
        </w:rPr>
        <w:t xml:space="preserve"> META-ANALYSIS</w:t>
      </w:r>
    </w:p>
    <w:p w14:paraId="4FA16039" w14:textId="77777777" w:rsidR="00D96394" w:rsidRPr="000836C9" w:rsidRDefault="00D96394" w:rsidP="000A372C">
      <w:pPr>
        <w:pStyle w:val="CorpoA"/>
        <w:snapToGrid w:val="0"/>
        <w:spacing w:after="0" w:line="360" w:lineRule="auto"/>
        <w:ind w:firstLine="0"/>
        <w:rPr>
          <w:rFonts w:ascii="Book Antiqua" w:hAnsi="Book Antiqua" w:cs="Times New Roman"/>
          <w:sz w:val="24"/>
          <w:szCs w:val="24"/>
          <w:lang w:val="en-US"/>
        </w:rPr>
      </w:pPr>
    </w:p>
    <w:p w14:paraId="3CC0294B" w14:textId="29B048C9" w:rsidR="00BD3F4A" w:rsidRPr="000836C9" w:rsidRDefault="00006AC6" w:rsidP="000A372C">
      <w:pPr>
        <w:pStyle w:val="CorpoA"/>
        <w:snapToGrid w:val="0"/>
        <w:spacing w:after="0" w:line="360" w:lineRule="auto"/>
        <w:ind w:firstLine="0"/>
        <w:rPr>
          <w:rFonts w:ascii="Book Antiqua" w:hAnsi="Book Antiqua"/>
          <w:b/>
          <w:bCs/>
          <w:sz w:val="24"/>
          <w:szCs w:val="24"/>
        </w:rPr>
      </w:pPr>
      <w:bookmarkStart w:id="2" w:name="OLE_LINK56"/>
      <w:r w:rsidRPr="000836C9">
        <w:rPr>
          <w:rFonts w:ascii="Book Antiqua" w:hAnsi="Book Antiqua"/>
          <w:b/>
          <w:bCs/>
          <w:sz w:val="24"/>
          <w:szCs w:val="24"/>
        </w:rPr>
        <w:t xml:space="preserve">Performance of </w:t>
      </w:r>
      <w:r w:rsidR="000B655C" w:rsidRPr="000836C9">
        <w:rPr>
          <w:rFonts w:ascii="Book Antiqua" w:hAnsi="Book Antiqua"/>
          <w:b/>
          <w:bCs/>
          <w:sz w:val="24"/>
          <w:szCs w:val="24"/>
        </w:rPr>
        <w:t xml:space="preserve">common imaging techniques </w:t>
      </w:r>
      <w:r w:rsidR="000B655C" w:rsidRPr="000836C9">
        <w:rPr>
          <w:rFonts w:ascii="Book Antiqua" w:hAnsi="Book Antiqua"/>
          <w:b/>
          <w:bCs/>
          <w:i/>
          <w:iCs/>
          <w:sz w:val="24"/>
          <w:szCs w:val="24"/>
        </w:rPr>
        <w:t>vs</w:t>
      </w:r>
      <w:r w:rsidR="000B655C" w:rsidRPr="000836C9">
        <w:rPr>
          <w:rFonts w:ascii="Book Antiqua" w:hAnsi="Book Antiqua"/>
          <w:b/>
          <w:bCs/>
          <w:sz w:val="24"/>
          <w:szCs w:val="24"/>
        </w:rPr>
        <w:t xml:space="preserve"> serum biomarkers </w:t>
      </w:r>
      <w:r w:rsidR="00220D78" w:rsidRPr="000836C9">
        <w:rPr>
          <w:rFonts w:ascii="Book Antiqua" w:hAnsi="Book Antiqua"/>
          <w:b/>
          <w:bCs/>
          <w:sz w:val="24"/>
          <w:szCs w:val="24"/>
        </w:rPr>
        <w:t xml:space="preserve">in </w:t>
      </w:r>
      <w:r w:rsidR="000B655C" w:rsidRPr="000836C9">
        <w:rPr>
          <w:rFonts w:ascii="Book Antiqua" w:hAnsi="Book Antiqua"/>
          <w:b/>
          <w:bCs/>
          <w:sz w:val="24"/>
          <w:szCs w:val="24"/>
        </w:rPr>
        <w:t>assess</w:t>
      </w:r>
      <w:r w:rsidR="00220D78" w:rsidRPr="000836C9">
        <w:rPr>
          <w:rFonts w:ascii="Book Antiqua" w:hAnsi="Book Antiqua"/>
          <w:b/>
          <w:bCs/>
          <w:sz w:val="24"/>
          <w:szCs w:val="24"/>
        </w:rPr>
        <w:t>ing</w:t>
      </w:r>
      <w:r w:rsidR="000B655C" w:rsidRPr="000836C9">
        <w:rPr>
          <w:rFonts w:ascii="Book Antiqua" w:hAnsi="Book Antiqua"/>
          <w:b/>
          <w:bCs/>
          <w:sz w:val="24"/>
          <w:szCs w:val="24"/>
        </w:rPr>
        <w:t xml:space="preserve"> fibrosis in patients with chronic hepatitis</w:t>
      </w:r>
      <w:r w:rsidRPr="000836C9">
        <w:rPr>
          <w:rFonts w:ascii="Book Antiqua" w:hAnsi="Book Antiqua"/>
          <w:b/>
          <w:bCs/>
          <w:sz w:val="24"/>
          <w:szCs w:val="24"/>
        </w:rPr>
        <w:t xml:space="preserve"> B: A </w:t>
      </w:r>
      <w:r w:rsidR="000B655C" w:rsidRPr="000836C9">
        <w:rPr>
          <w:rFonts w:ascii="Book Antiqua" w:hAnsi="Book Antiqua"/>
          <w:b/>
          <w:bCs/>
          <w:sz w:val="24"/>
          <w:szCs w:val="24"/>
        </w:rPr>
        <w:t xml:space="preserve">systematic review </w:t>
      </w:r>
      <w:r w:rsidRPr="000836C9">
        <w:rPr>
          <w:rFonts w:ascii="Book Antiqua" w:hAnsi="Book Antiqua"/>
          <w:b/>
          <w:bCs/>
          <w:sz w:val="24"/>
          <w:szCs w:val="24"/>
        </w:rPr>
        <w:t xml:space="preserve">and </w:t>
      </w:r>
      <w:r w:rsidR="000B655C" w:rsidRPr="000836C9">
        <w:rPr>
          <w:rFonts w:ascii="Book Antiqua" w:hAnsi="Book Antiqua"/>
          <w:b/>
          <w:bCs/>
          <w:sz w:val="24"/>
          <w:szCs w:val="24"/>
        </w:rPr>
        <w:t>meta</w:t>
      </w:r>
      <w:r w:rsidRPr="000836C9">
        <w:rPr>
          <w:rFonts w:ascii="Book Antiqua" w:hAnsi="Book Antiqua"/>
          <w:b/>
          <w:bCs/>
          <w:sz w:val="24"/>
          <w:szCs w:val="24"/>
        </w:rPr>
        <w:t>-analysis</w:t>
      </w:r>
    </w:p>
    <w:bookmarkEnd w:id="2"/>
    <w:p w14:paraId="69AACCC2" w14:textId="77777777" w:rsidR="00D96394" w:rsidRPr="000836C9" w:rsidRDefault="00D96394" w:rsidP="000A372C">
      <w:pPr>
        <w:pStyle w:val="CorpoA"/>
        <w:snapToGrid w:val="0"/>
        <w:spacing w:after="0" w:line="360" w:lineRule="auto"/>
        <w:ind w:firstLine="0"/>
        <w:rPr>
          <w:rFonts w:ascii="Book Antiqua" w:eastAsia="Book Antiqua" w:hAnsi="Book Antiqua" w:cs="Times New Roman"/>
          <w:b/>
          <w:bCs/>
          <w:sz w:val="24"/>
          <w:szCs w:val="24"/>
          <w:lang w:val="en-US" w:eastAsia="zh-CN"/>
        </w:rPr>
      </w:pPr>
    </w:p>
    <w:bookmarkEnd w:id="0"/>
    <w:bookmarkEnd w:id="1"/>
    <w:p w14:paraId="6AF42244" w14:textId="6AE50954" w:rsidR="00D96394" w:rsidRPr="000836C9" w:rsidRDefault="00D96394" w:rsidP="000A372C">
      <w:pPr>
        <w:spacing w:line="360" w:lineRule="auto"/>
        <w:rPr>
          <w:rFonts w:ascii="Book Antiqua" w:hAnsi="Book Antiqua"/>
          <w:bCs/>
          <w:color w:val="000000"/>
          <w:sz w:val="24"/>
          <w:szCs w:val="24"/>
        </w:rPr>
      </w:pPr>
      <w:r w:rsidRPr="000836C9">
        <w:rPr>
          <w:rFonts w:ascii="Book Antiqua" w:hAnsi="Book Antiqua"/>
          <w:bCs/>
          <w:color w:val="000000"/>
          <w:sz w:val="24"/>
          <w:szCs w:val="24"/>
        </w:rPr>
        <w:t xml:space="preserve">Xu XY </w:t>
      </w:r>
      <w:r w:rsidRPr="000836C9">
        <w:rPr>
          <w:rFonts w:ascii="Book Antiqua" w:hAnsi="Book Antiqua"/>
          <w:bCs/>
          <w:i/>
          <w:iCs/>
          <w:color w:val="000000"/>
          <w:sz w:val="24"/>
          <w:szCs w:val="24"/>
        </w:rPr>
        <w:t>et al</w:t>
      </w:r>
      <w:r w:rsidRPr="000836C9">
        <w:rPr>
          <w:rFonts w:ascii="Book Antiqua" w:hAnsi="Book Antiqua"/>
          <w:bCs/>
          <w:color w:val="000000"/>
          <w:sz w:val="24"/>
          <w:szCs w:val="24"/>
        </w:rPr>
        <w:t xml:space="preserve">. </w:t>
      </w:r>
      <w:proofErr w:type="gramStart"/>
      <w:r w:rsidRPr="000836C9">
        <w:rPr>
          <w:rFonts w:ascii="Book Antiqua" w:hAnsi="Book Antiqua"/>
          <w:bCs/>
          <w:color w:val="000000"/>
          <w:sz w:val="24"/>
          <w:szCs w:val="24"/>
        </w:rPr>
        <w:t>Imaging</w:t>
      </w:r>
      <w:proofErr w:type="gramEnd"/>
      <w:r w:rsidR="00220D78" w:rsidRPr="000836C9">
        <w:rPr>
          <w:rFonts w:ascii="Book Antiqua" w:hAnsi="Book Antiqua"/>
          <w:bCs/>
          <w:color w:val="000000"/>
          <w:sz w:val="24"/>
          <w:szCs w:val="24"/>
        </w:rPr>
        <w:t xml:space="preserve"> </w:t>
      </w:r>
      <w:r w:rsidRPr="000836C9">
        <w:rPr>
          <w:rFonts w:ascii="Book Antiqua" w:hAnsi="Book Antiqua"/>
          <w:bCs/>
          <w:color w:val="000000"/>
          <w:sz w:val="24"/>
          <w:szCs w:val="24"/>
        </w:rPr>
        <w:t xml:space="preserve">techniques </w:t>
      </w:r>
      <w:r w:rsidRPr="000836C9">
        <w:rPr>
          <w:rFonts w:ascii="Book Antiqua" w:hAnsi="Book Antiqua"/>
          <w:bCs/>
          <w:i/>
          <w:iCs/>
          <w:color w:val="000000"/>
          <w:sz w:val="24"/>
          <w:szCs w:val="24"/>
        </w:rPr>
        <w:t>vs</w:t>
      </w:r>
      <w:r w:rsidRPr="000836C9">
        <w:rPr>
          <w:rFonts w:ascii="Book Antiqua" w:hAnsi="Book Antiqua"/>
          <w:bCs/>
          <w:color w:val="000000"/>
          <w:sz w:val="24"/>
          <w:szCs w:val="24"/>
        </w:rPr>
        <w:t xml:space="preserve"> biomarkers of liver fibrosis</w:t>
      </w:r>
    </w:p>
    <w:p w14:paraId="6538DA6E" w14:textId="77777777" w:rsidR="00D96394" w:rsidRPr="000836C9" w:rsidRDefault="00D96394" w:rsidP="000A372C">
      <w:pPr>
        <w:spacing w:line="360" w:lineRule="auto"/>
        <w:rPr>
          <w:rFonts w:ascii="Book Antiqua" w:hAnsi="Book Antiqua"/>
          <w:bCs/>
          <w:color w:val="000000"/>
          <w:sz w:val="24"/>
          <w:szCs w:val="24"/>
        </w:rPr>
      </w:pPr>
    </w:p>
    <w:p w14:paraId="32FD0873" w14:textId="77777777" w:rsidR="00006AC6" w:rsidRPr="000836C9" w:rsidRDefault="00006AC6" w:rsidP="000A372C">
      <w:pPr>
        <w:spacing w:line="360" w:lineRule="auto"/>
        <w:rPr>
          <w:rFonts w:ascii="Book Antiqua" w:hAnsi="Book Antiqua"/>
          <w:bCs/>
          <w:color w:val="000000"/>
          <w:sz w:val="24"/>
          <w:szCs w:val="24"/>
        </w:rPr>
      </w:pPr>
      <w:bookmarkStart w:id="3" w:name="OLE_LINK60"/>
      <w:proofErr w:type="spellStart"/>
      <w:r w:rsidRPr="000836C9">
        <w:rPr>
          <w:rFonts w:ascii="Book Antiqua" w:hAnsi="Book Antiqua"/>
          <w:bCs/>
          <w:color w:val="000000"/>
          <w:sz w:val="24"/>
          <w:szCs w:val="24"/>
        </w:rPr>
        <w:t>Xue</w:t>
      </w:r>
      <w:proofErr w:type="spellEnd"/>
      <w:r w:rsidR="00330E82" w:rsidRPr="000836C9">
        <w:rPr>
          <w:rFonts w:ascii="Book Antiqua" w:hAnsi="Book Antiqua"/>
          <w:bCs/>
          <w:color w:val="000000"/>
          <w:sz w:val="24"/>
          <w:szCs w:val="24"/>
        </w:rPr>
        <w:t>-Y</w:t>
      </w:r>
      <w:r w:rsidRPr="000836C9">
        <w:rPr>
          <w:rFonts w:ascii="Book Antiqua" w:hAnsi="Book Antiqua"/>
          <w:bCs/>
          <w:color w:val="000000"/>
          <w:sz w:val="24"/>
          <w:szCs w:val="24"/>
        </w:rPr>
        <w:t>ing</w:t>
      </w:r>
      <w:bookmarkEnd w:id="3"/>
      <w:r w:rsidRPr="000836C9">
        <w:rPr>
          <w:rFonts w:ascii="Book Antiqua" w:hAnsi="Book Antiqua"/>
          <w:bCs/>
          <w:color w:val="000000"/>
          <w:sz w:val="24"/>
          <w:szCs w:val="24"/>
        </w:rPr>
        <w:t xml:space="preserve"> Xu, </w:t>
      </w:r>
      <w:bookmarkStart w:id="4" w:name="OLE_LINK61"/>
      <w:bookmarkStart w:id="5" w:name="OLE_LINK62"/>
      <w:r w:rsidRPr="000836C9">
        <w:rPr>
          <w:rFonts w:ascii="Book Antiqua" w:hAnsi="Book Antiqua"/>
          <w:bCs/>
          <w:color w:val="000000"/>
          <w:sz w:val="24"/>
          <w:szCs w:val="24"/>
        </w:rPr>
        <w:t>Wu</w:t>
      </w:r>
      <w:r w:rsidR="00330E82" w:rsidRPr="000836C9">
        <w:rPr>
          <w:rFonts w:ascii="Book Antiqua" w:hAnsi="Book Antiqua"/>
          <w:bCs/>
          <w:color w:val="000000"/>
          <w:sz w:val="24"/>
          <w:szCs w:val="24"/>
        </w:rPr>
        <w:t>-S</w:t>
      </w:r>
      <w:r w:rsidRPr="000836C9">
        <w:rPr>
          <w:rFonts w:ascii="Book Antiqua" w:hAnsi="Book Antiqua"/>
          <w:bCs/>
          <w:color w:val="000000"/>
          <w:sz w:val="24"/>
          <w:szCs w:val="24"/>
        </w:rPr>
        <w:t>heng</w:t>
      </w:r>
      <w:bookmarkEnd w:id="4"/>
      <w:bookmarkEnd w:id="5"/>
      <w:r w:rsidRPr="000836C9">
        <w:rPr>
          <w:rFonts w:ascii="Book Antiqua" w:hAnsi="Book Antiqua"/>
          <w:bCs/>
          <w:color w:val="000000"/>
          <w:sz w:val="24"/>
          <w:szCs w:val="24"/>
        </w:rPr>
        <w:t xml:space="preserve"> Wang, </w:t>
      </w:r>
      <w:bookmarkStart w:id="6" w:name="OLE_LINK63"/>
      <w:bookmarkStart w:id="7" w:name="OLE_LINK64"/>
      <w:r w:rsidRPr="000836C9">
        <w:rPr>
          <w:rFonts w:ascii="Book Antiqua" w:hAnsi="Book Antiqua"/>
          <w:bCs/>
          <w:color w:val="000000"/>
          <w:sz w:val="24"/>
          <w:szCs w:val="24"/>
        </w:rPr>
        <w:t>Qi</w:t>
      </w:r>
      <w:r w:rsidR="00330E82" w:rsidRPr="000836C9">
        <w:rPr>
          <w:rFonts w:ascii="Book Antiqua" w:hAnsi="Book Antiqua"/>
          <w:bCs/>
          <w:color w:val="000000"/>
          <w:sz w:val="24"/>
          <w:szCs w:val="24"/>
        </w:rPr>
        <w:t>-</w:t>
      </w:r>
      <w:proofErr w:type="spellStart"/>
      <w:r w:rsidR="00330E82" w:rsidRPr="000836C9">
        <w:rPr>
          <w:rFonts w:ascii="Book Antiqua" w:hAnsi="Book Antiqua"/>
          <w:bCs/>
          <w:color w:val="000000"/>
          <w:sz w:val="24"/>
          <w:szCs w:val="24"/>
        </w:rPr>
        <w:t>M</w:t>
      </w:r>
      <w:r w:rsidRPr="000836C9">
        <w:rPr>
          <w:rFonts w:ascii="Book Antiqua" w:hAnsi="Book Antiqua"/>
          <w:bCs/>
          <w:color w:val="000000"/>
          <w:sz w:val="24"/>
          <w:szCs w:val="24"/>
        </w:rPr>
        <w:t>eng</w:t>
      </w:r>
      <w:bookmarkEnd w:id="6"/>
      <w:bookmarkEnd w:id="7"/>
      <w:proofErr w:type="spellEnd"/>
      <w:r w:rsidRPr="000836C9">
        <w:rPr>
          <w:rFonts w:ascii="Book Antiqua" w:hAnsi="Book Antiqua"/>
          <w:bCs/>
          <w:color w:val="000000"/>
          <w:sz w:val="24"/>
          <w:szCs w:val="24"/>
        </w:rPr>
        <w:t xml:space="preserve"> Zhang, </w:t>
      </w:r>
      <w:bookmarkStart w:id="8" w:name="OLE_LINK65"/>
      <w:bookmarkStart w:id="9" w:name="OLE_LINK66"/>
      <w:r w:rsidRPr="000836C9">
        <w:rPr>
          <w:rFonts w:ascii="Book Antiqua" w:hAnsi="Book Antiqua"/>
          <w:bCs/>
          <w:color w:val="000000"/>
          <w:sz w:val="24"/>
          <w:szCs w:val="24"/>
        </w:rPr>
        <w:t>Jun</w:t>
      </w:r>
      <w:r w:rsidR="00330E82" w:rsidRPr="000836C9">
        <w:rPr>
          <w:rFonts w:ascii="Book Antiqua" w:hAnsi="Book Antiqua"/>
          <w:bCs/>
          <w:color w:val="000000"/>
          <w:sz w:val="24"/>
          <w:szCs w:val="24"/>
        </w:rPr>
        <w:t>-L</w:t>
      </w:r>
      <w:r w:rsidRPr="000836C9">
        <w:rPr>
          <w:rFonts w:ascii="Book Antiqua" w:hAnsi="Book Antiqua"/>
          <w:bCs/>
          <w:color w:val="000000"/>
          <w:sz w:val="24"/>
          <w:szCs w:val="24"/>
        </w:rPr>
        <w:t>ing</w:t>
      </w:r>
      <w:bookmarkEnd w:id="8"/>
      <w:bookmarkEnd w:id="9"/>
      <w:r w:rsidRPr="000836C9">
        <w:rPr>
          <w:rFonts w:ascii="Book Antiqua" w:hAnsi="Book Antiqua"/>
          <w:bCs/>
          <w:color w:val="000000"/>
          <w:sz w:val="24"/>
          <w:szCs w:val="24"/>
        </w:rPr>
        <w:t xml:space="preserve"> Li, </w:t>
      </w:r>
      <w:bookmarkStart w:id="10" w:name="OLE_LINK67"/>
      <w:bookmarkStart w:id="11" w:name="OLE_LINK68"/>
      <w:proofErr w:type="spellStart"/>
      <w:r w:rsidRPr="000836C9">
        <w:rPr>
          <w:rFonts w:ascii="Book Antiqua" w:hAnsi="Book Antiqua"/>
          <w:bCs/>
          <w:color w:val="000000"/>
          <w:sz w:val="24"/>
          <w:szCs w:val="24"/>
        </w:rPr>
        <w:t>Jin</w:t>
      </w:r>
      <w:proofErr w:type="spellEnd"/>
      <w:r w:rsidR="00330E82" w:rsidRPr="000836C9">
        <w:rPr>
          <w:rFonts w:ascii="Book Antiqua" w:hAnsi="Book Antiqua"/>
          <w:bCs/>
          <w:color w:val="000000"/>
          <w:sz w:val="24"/>
          <w:szCs w:val="24"/>
        </w:rPr>
        <w:t>-B</w:t>
      </w:r>
      <w:r w:rsidRPr="000836C9">
        <w:rPr>
          <w:rFonts w:ascii="Book Antiqua" w:hAnsi="Book Antiqua"/>
          <w:bCs/>
          <w:color w:val="000000"/>
          <w:sz w:val="24"/>
          <w:szCs w:val="24"/>
        </w:rPr>
        <w:t>in</w:t>
      </w:r>
      <w:bookmarkEnd w:id="10"/>
      <w:bookmarkEnd w:id="11"/>
      <w:r w:rsidRPr="000836C9">
        <w:rPr>
          <w:rFonts w:ascii="Book Antiqua" w:hAnsi="Book Antiqua"/>
          <w:bCs/>
          <w:color w:val="000000"/>
          <w:sz w:val="24"/>
          <w:szCs w:val="24"/>
        </w:rPr>
        <w:t xml:space="preserve"> Sun</w:t>
      </w:r>
      <w:r w:rsidR="00330E82" w:rsidRPr="000836C9">
        <w:rPr>
          <w:rFonts w:ascii="Book Antiqua" w:hAnsi="Book Antiqua"/>
          <w:bCs/>
          <w:color w:val="000000"/>
          <w:sz w:val="24"/>
          <w:szCs w:val="24"/>
        </w:rPr>
        <w:t xml:space="preserve">, </w:t>
      </w:r>
      <w:bookmarkStart w:id="12" w:name="OLE_LINK69"/>
      <w:bookmarkStart w:id="13" w:name="OLE_LINK70"/>
      <w:r w:rsidR="00330E82" w:rsidRPr="000836C9">
        <w:rPr>
          <w:rFonts w:ascii="Book Antiqua" w:hAnsi="Book Antiqua"/>
          <w:bCs/>
          <w:color w:val="000000"/>
          <w:sz w:val="24"/>
          <w:szCs w:val="24"/>
        </w:rPr>
        <w:t>Tian-T</w:t>
      </w:r>
      <w:r w:rsidRPr="000836C9">
        <w:rPr>
          <w:rFonts w:ascii="Book Antiqua" w:hAnsi="Book Antiqua"/>
          <w:bCs/>
          <w:color w:val="000000"/>
          <w:sz w:val="24"/>
          <w:szCs w:val="24"/>
        </w:rPr>
        <w:t>ian</w:t>
      </w:r>
      <w:bookmarkEnd w:id="12"/>
      <w:bookmarkEnd w:id="13"/>
      <w:r w:rsidRPr="000836C9">
        <w:rPr>
          <w:rFonts w:ascii="Book Antiqua" w:hAnsi="Book Antiqua"/>
          <w:bCs/>
          <w:color w:val="000000"/>
          <w:sz w:val="24"/>
          <w:szCs w:val="24"/>
        </w:rPr>
        <w:t xml:space="preserve"> Qin</w:t>
      </w:r>
      <w:r w:rsidR="00330E82" w:rsidRPr="000836C9">
        <w:rPr>
          <w:rFonts w:ascii="Book Antiqua" w:hAnsi="Book Antiqua"/>
          <w:bCs/>
          <w:color w:val="000000"/>
          <w:sz w:val="24"/>
          <w:szCs w:val="24"/>
        </w:rPr>
        <w:t>, Hong-B</w:t>
      </w:r>
      <w:r w:rsidRPr="000836C9">
        <w:rPr>
          <w:rFonts w:ascii="Book Antiqua" w:hAnsi="Book Antiqua"/>
          <w:bCs/>
          <w:color w:val="000000"/>
          <w:sz w:val="24"/>
          <w:szCs w:val="24"/>
        </w:rPr>
        <w:t>o Liu</w:t>
      </w:r>
    </w:p>
    <w:p w14:paraId="3039F454" w14:textId="77777777" w:rsidR="00006AC6" w:rsidRPr="000836C9" w:rsidRDefault="00006AC6" w:rsidP="000A372C">
      <w:pPr>
        <w:spacing w:line="360" w:lineRule="auto"/>
        <w:rPr>
          <w:rFonts w:ascii="Book Antiqua" w:hAnsi="Book Antiqua"/>
          <w:color w:val="000000"/>
          <w:sz w:val="24"/>
          <w:szCs w:val="24"/>
        </w:rPr>
      </w:pPr>
    </w:p>
    <w:p w14:paraId="3A5EF81B" w14:textId="6FA3D233" w:rsidR="00006AC6" w:rsidRPr="000836C9" w:rsidRDefault="00330E82" w:rsidP="000A372C">
      <w:pPr>
        <w:spacing w:line="360" w:lineRule="auto"/>
        <w:rPr>
          <w:rFonts w:ascii="Book Antiqua" w:hAnsi="Book Antiqua"/>
          <w:color w:val="000000"/>
          <w:sz w:val="24"/>
          <w:szCs w:val="24"/>
        </w:rPr>
      </w:pPr>
      <w:bookmarkStart w:id="14" w:name="OLE_LINK15"/>
      <w:bookmarkStart w:id="15" w:name="OLE_LINK16"/>
      <w:proofErr w:type="spellStart"/>
      <w:r w:rsidRPr="000836C9">
        <w:rPr>
          <w:rFonts w:ascii="Book Antiqua" w:hAnsi="Book Antiqua"/>
          <w:b/>
          <w:color w:val="000000"/>
          <w:sz w:val="24"/>
          <w:szCs w:val="24"/>
        </w:rPr>
        <w:t>Xue</w:t>
      </w:r>
      <w:proofErr w:type="spellEnd"/>
      <w:r w:rsidRPr="000836C9">
        <w:rPr>
          <w:rFonts w:ascii="Book Antiqua" w:hAnsi="Book Antiqua"/>
          <w:b/>
          <w:color w:val="000000"/>
          <w:sz w:val="24"/>
          <w:szCs w:val="24"/>
        </w:rPr>
        <w:t>-Ying Xu, Wu-Sheng Wang, Qi-</w:t>
      </w:r>
      <w:proofErr w:type="spellStart"/>
      <w:r w:rsidRPr="000836C9">
        <w:rPr>
          <w:rFonts w:ascii="Book Antiqua" w:hAnsi="Book Antiqua"/>
          <w:b/>
          <w:color w:val="000000"/>
          <w:sz w:val="24"/>
          <w:szCs w:val="24"/>
        </w:rPr>
        <w:t>Meng</w:t>
      </w:r>
      <w:proofErr w:type="spellEnd"/>
      <w:r w:rsidRPr="000836C9">
        <w:rPr>
          <w:rFonts w:ascii="Book Antiqua" w:hAnsi="Book Antiqua"/>
          <w:b/>
          <w:color w:val="000000"/>
          <w:sz w:val="24"/>
          <w:szCs w:val="24"/>
        </w:rPr>
        <w:t xml:space="preserve"> Zhang, Jun-Ling Li, </w:t>
      </w:r>
      <w:proofErr w:type="spellStart"/>
      <w:r w:rsidRPr="000836C9">
        <w:rPr>
          <w:rFonts w:ascii="Book Antiqua" w:hAnsi="Book Antiqua"/>
          <w:b/>
          <w:color w:val="000000"/>
          <w:sz w:val="24"/>
          <w:szCs w:val="24"/>
        </w:rPr>
        <w:t>Jin</w:t>
      </w:r>
      <w:proofErr w:type="spellEnd"/>
      <w:r w:rsidRPr="000836C9">
        <w:rPr>
          <w:rFonts w:ascii="Book Antiqua" w:hAnsi="Book Antiqua"/>
          <w:b/>
          <w:color w:val="000000"/>
          <w:sz w:val="24"/>
          <w:szCs w:val="24"/>
        </w:rPr>
        <w:t>-Bin Sun, Tian-Tian Qin, Hong-Bo Liu</w:t>
      </w:r>
      <w:bookmarkEnd w:id="14"/>
      <w:bookmarkEnd w:id="15"/>
      <w:r w:rsidRPr="000836C9">
        <w:rPr>
          <w:rFonts w:ascii="Book Antiqua" w:hAnsi="Book Antiqua"/>
          <w:b/>
          <w:color w:val="000000"/>
          <w:sz w:val="24"/>
          <w:szCs w:val="24"/>
        </w:rPr>
        <w:t>,</w:t>
      </w:r>
      <w:r w:rsidRPr="000836C9">
        <w:rPr>
          <w:rFonts w:ascii="Book Antiqua" w:hAnsi="Book Antiqua"/>
          <w:color w:val="000000"/>
          <w:sz w:val="24"/>
          <w:szCs w:val="24"/>
        </w:rPr>
        <w:t xml:space="preserve"> Department of Epidemiology and Health Statistics, </w:t>
      </w:r>
      <w:r w:rsidR="00220D78" w:rsidRPr="000836C9">
        <w:rPr>
          <w:rFonts w:ascii="Book Antiqua" w:hAnsi="Book Antiqua"/>
          <w:color w:val="000000"/>
          <w:sz w:val="24"/>
          <w:szCs w:val="24"/>
        </w:rPr>
        <w:t xml:space="preserve">School of </w:t>
      </w:r>
      <w:r w:rsidR="00006AC6" w:rsidRPr="000836C9">
        <w:rPr>
          <w:rFonts w:ascii="Book Antiqua" w:hAnsi="Book Antiqua"/>
          <w:color w:val="000000"/>
          <w:sz w:val="24"/>
          <w:szCs w:val="24"/>
        </w:rPr>
        <w:t>Public Health, China Medical University, Shenyang</w:t>
      </w:r>
      <w:r w:rsidRPr="000836C9">
        <w:rPr>
          <w:rFonts w:ascii="Book Antiqua" w:hAnsi="Book Antiqua"/>
          <w:color w:val="000000"/>
          <w:sz w:val="24"/>
          <w:szCs w:val="24"/>
        </w:rPr>
        <w:t xml:space="preserve"> 110122</w:t>
      </w:r>
      <w:r w:rsidR="00006AC6" w:rsidRPr="000836C9">
        <w:rPr>
          <w:rFonts w:ascii="Book Antiqua" w:hAnsi="Book Antiqua"/>
          <w:color w:val="000000"/>
          <w:sz w:val="24"/>
          <w:szCs w:val="24"/>
        </w:rPr>
        <w:t>,</w:t>
      </w:r>
      <w:r w:rsidR="00BB2CAC" w:rsidRPr="000836C9">
        <w:rPr>
          <w:rFonts w:ascii="Book Antiqua" w:hAnsi="Book Antiqua"/>
          <w:color w:val="000000"/>
          <w:sz w:val="24"/>
          <w:szCs w:val="24"/>
        </w:rPr>
        <w:t xml:space="preserve"> </w:t>
      </w:r>
      <w:r w:rsidR="00D96394" w:rsidRPr="000836C9">
        <w:rPr>
          <w:rFonts w:ascii="Book Antiqua" w:hAnsi="Book Antiqua"/>
          <w:color w:val="000000"/>
          <w:sz w:val="24"/>
          <w:szCs w:val="24"/>
        </w:rPr>
        <w:t>Liaoning Province,</w:t>
      </w:r>
      <w:r w:rsidR="00006AC6" w:rsidRPr="000836C9">
        <w:rPr>
          <w:rFonts w:ascii="Book Antiqua" w:hAnsi="Book Antiqua"/>
          <w:color w:val="000000"/>
          <w:sz w:val="24"/>
          <w:szCs w:val="24"/>
        </w:rPr>
        <w:t xml:space="preserve"> China</w:t>
      </w:r>
    </w:p>
    <w:p w14:paraId="6861097C" w14:textId="77777777" w:rsidR="00330E82" w:rsidRPr="000836C9" w:rsidRDefault="00330E82" w:rsidP="000A372C">
      <w:pPr>
        <w:spacing w:line="360" w:lineRule="auto"/>
        <w:rPr>
          <w:rFonts w:ascii="Book Antiqua" w:hAnsi="Book Antiqua"/>
          <w:color w:val="000000"/>
          <w:sz w:val="24"/>
          <w:szCs w:val="24"/>
        </w:rPr>
      </w:pPr>
    </w:p>
    <w:p w14:paraId="6DB5C68A" w14:textId="1C651992" w:rsidR="00330E82" w:rsidRPr="000836C9" w:rsidRDefault="008B0C4D" w:rsidP="000A372C">
      <w:pPr>
        <w:spacing w:line="360" w:lineRule="auto"/>
        <w:rPr>
          <w:rFonts w:ascii="Book Antiqua" w:hAnsi="Book Antiqua"/>
          <w:color w:val="000000"/>
          <w:sz w:val="24"/>
          <w:szCs w:val="24"/>
        </w:rPr>
      </w:pPr>
      <w:r w:rsidRPr="000836C9">
        <w:rPr>
          <w:rFonts w:ascii="Book Antiqua" w:hAnsi="Book Antiqua"/>
          <w:b/>
          <w:sz w:val="24"/>
          <w:szCs w:val="24"/>
        </w:rPr>
        <w:t>ORCID number:</w:t>
      </w:r>
      <w:r w:rsidR="00330E82" w:rsidRPr="000836C9">
        <w:rPr>
          <w:rFonts w:ascii="Book Antiqua" w:hAnsi="Book Antiqua"/>
          <w:color w:val="000000"/>
          <w:sz w:val="24"/>
          <w:szCs w:val="24"/>
        </w:rPr>
        <w:t xml:space="preserve"> </w:t>
      </w:r>
      <w:proofErr w:type="spellStart"/>
      <w:r w:rsidR="00330E82" w:rsidRPr="000836C9">
        <w:rPr>
          <w:rFonts w:ascii="Book Antiqua" w:hAnsi="Book Antiqua"/>
          <w:color w:val="000000"/>
          <w:sz w:val="24"/>
          <w:szCs w:val="24"/>
        </w:rPr>
        <w:t>Xue</w:t>
      </w:r>
      <w:proofErr w:type="spellEnd"/>
      <w:r w:rsidR="00330E82" w:rsidRPr="000836C9">
        <w:rPr>
          <w:rFonts w:ascii="Book Antiqua" w:hAnsi="Book Antiqua"/>
          <w:color w:val="000000"/>
          <w:sz w:val="24"/>
          <w:szCs w:val="24"/>
        </w:rPr>
        <w:t>-Ying Xu (0000-0001-5379-0550), Wu-Sheng Wang</w:t>
      </w:r>
      <w:r w:rsidR="007A5E67" w:rsidRPr="000836C9">
        <w:rPr>
          <w:rFonts w:ascii="Book Antiqua" w:hAnsi="Book Antiqua"/>
          <w:color w:val="000000"/>
          <w:sz w:val="24"/>
          <w:szCs w:val="24"/>
        </w:rPr>
        <w:t xml:space="preserve"> (0000-0002-1678-4749)</w:t>
      </w:r>
      <w:r w:rsidR="00330E82" w:rsidRPr="000836C9">
        <w:rPr>
          <w:rFonts w:ascii="Book Antiqua" w:hAnsi="Book Antiqua"/>
          <w:color w:val="000000"/>
          <w:sz w:val="24"/>
          <w:szCs w:val="24"/>
        </w:rPr>
        <w:t>, Qi-</w:t>
      </w:r>
      <w:proofErr w:type="spellStart"/>
      <w:r w:rsidR="00330E82" w:rsidRPr="000836C9">
        <w:rPr>
          <w:rFonts w:ascii="Book Antiqua" w:hAnsi="Book Antiqua"/>
          <w:color w:val="000000"/>
          <w:sz w:val="24"/>
          <w:szCs w:val="24"/>
        </w:rPr>
        <w:t>Meng</w:t>
      </w:r>
      <w:proofErr w:type="spellEnd"/>
      <w:r w:rsidR="00330E82" w:rsidRPr="000836C9">
        <w:rPr>
          <w:rFonts w:ascii="Book Antiqua" w:hAnsi="Book Antiqua"/>
          <w:color w:val="000000"/>
          <w:sz w:val="24"/>
          <w:szCs w:val="24"/>
        </w:rPr>
        <w:t xml:space="preserve"> Zhang</w:t>
      </w:r>
      <w:r w:rsidR="005E688D" w:rsidRPr="000836C9">
        <w:rPr>
          <w:rFonts w:ascii="Book Antiqua" w:hAnsi="Book Antiqua"/>
          <w:color w:val="000000"/>
          <w:sz w:val="24"/>
          <w:szCs w:val="24"/>
        </w:rPr>
        <w:t xml:space="preserve"> (0000-0003-3722-5214)</w:t>
      </w:r>
      <w:r w:rsidR="00330E82" w:rsidRPr="000836C9">
        <w:rPr>
          <w:rFonts w:ascii="Book Antiqua" w:hAnsi="Book Antiqua"/>
          <w:color w:val="000000"/>
          <w:sz w:val="24"/>
          <w:szCs w:val="24"/>
        </w:rPr>
        <w:t>, Jun-Ling Li</w:t>
      </w:r>
      <w:r w:rsidR="007A5E67" w:rsidRPr="000836C9">
        <w:rPr>
          <w:rFonts w:ascii="Book Antiqua" w:hAnsi="Book Antiqua"/>
          <w:color w:val="000000"/>
          <w:sz w:val="24"/>
          <w:szCs w:val="24"/>
        </w:rPr>
        <w:t xml:space="preserve"> (0000-0002-3790-3591)</w:t>
      </w:r>
      <w:r w:rsidR="00330E82" w:rsidRPr="000836C9">
        <w:rPr>
          <w:rFonts w:ascii="Book Antiqua" w:hAnsi="Book Antiqua"/>
          <w:color w:val="000000"/>
          <w:sz w:val="24"/>
          <w:szCs w:val="24"/>
        </w:rPr>
        <w:t xml:space="preserve">, </w:t>
      </w:r>
      <w:proofErr w:type="spellStart"/>
      <w:r w:rsidR="00330E82" w:rsidRPr="000836C9">
        <w:rPr>
          <w:rFonts w:ascii="Book Antiqua" w:hAnsi="Book Antiqua"/>
          <w:color w:val="000000"/>
          <w:sz w:val="24"/>
          <w:szCs w:val="24"/>
        </w:rPr>
        <w:t>Jin</w:t>
      </w:r>
      <w:proofErr w:type="spellEnd"/>
      <w:r w:rsidR="00330E82" w:rsidRPr="000836C9">
        <w:rPr>
          <w:rFonts w:ascii="Book Antiqua" w:hAnsi="Book Antiqua"/>
          <w:color w:val="000000"/>
          <w:sz w:val="24"/>
          <w:szCs w:val="24"/>
        </w:rPr>
        <w:t>-Bin Sun</w:t>
      </w:r>
      <w:r w:rsidR="007A5E67" w:rsidRPr="000836C9">
        <w:rPr>
          <w:rFonts w:ascii="Book Antiqua" w:hAnsi="Book Antiqua"/>
          <w:color w:val="000000"/>
          <w:sz w:val="24"/>
          <w:szCs w:val="24"/>
        </w:rPr>
        <w:t xml:space="preserve"> (0000-0003-4101-0638)</w:t>
      </w:r>
      <w:r w:rsidR="00330E82" w:rsidRPr="000836C9">
        <w:rPr>
          <w:rFonts w:ascii="Book Antiqua" w:hAnsi="Book Antiqua"/>
          <w:color w:val="000000"/>
          <w:sz w:val="24"/>
          <w:szCs w:val="24"/>
        </w:rPr>
        <w:t>, Tian-Tian Qin</w:t>
      </w:r>
      <w:r w:rsidR="007A5E67" w:rsidRPr="000836C9">
        <w:rPr>
          <w:rFonts w:ascii="Book Antiqua" w:hAnsi="Book Antiqua"/>
          <w:color w:val="000000"/>
          <w:sz w:val="24"/>
          <w:szCs w:val="24"/>
        </w:rPr>
        <w:t xml:space="preserve"> (0000-0001-5355-2261)</w:t>
      </w:r>
      <w:r w:rsidR="00330E82" w:rsidRPr="000836C9">
        <w:rPr>
          <w:rFonts w:ascii="Book Antiqua" w:hAnsi="Book Antiqua"/>
          <w:color w:val="000000"/>
          <w:sz w:val="24"/>
          <w:szCs w:val="24"/>
        </w:rPr>
        <w:t>, Hong-Bo Liu (</w:t>
      </w:r>
      <w:r w:rsidR="00633B41" w:rsidRPr="000836C9">
        <w:rPr>
          <w:rFonts w:ascii="Book Antiqua" w:hAnsi="Book Antiqua"/>
          <w:color w:val="000000"/>
          <w:sz w:val="24"/>
          <w:szCs w:val="24"/>
        </w:rPr>
        <w:t>0000-0002-7404-4271)</w:t>
      </w:r>
    </w:p>
    <w:p w14:paraId="718E9CEF" w14:textId="77777777" w:rsidR="00006AC6" w:rsidRPr="000836C9" w:rsidRDefault="00006AC6" w:rsidP="000A372C">
      <w:pPr>
        <w:spacing w:line="360" w:lineRule="auto"/>
        <w:rPr>
          <w:rFonts w:ascii="Book Antiqua" w:hAnsi="Book Antiqua"/>
          <w:color w:val="000000"/>
          <w:sz w:val="24"/>
          <w:szCs w:val="24"/>
        </w:rPr>
      </w:pPr>
    </w:p>
    <w:p w14:paraId="6A1E9A7B" w14:textId="20DAE978" w:rsidR="007F4AFC" w:rsidRPr="000836C9" w:rsidRDefault="008B0C4D" w:rsidP="000A372C">
      <w:pPr>
        <w:spacing w:line="360" w:lineRule="auto"/>
        <w:rPr>
          <w:rFonts w:ascii="Book Antiqua" w:hAnsi="Book Antiqua"/>
          <w:color w:val="000000"/>
          <w:sz w:val="24"/>
          <w:szCs w:val="24"/>
        </w:rPr>
      </w:pPr>
      <w:r w:rsidRPr="000836C9">
        <w:rPr>
          <w:rFonts w:ascii="Book Antiqua" w:eastAsia="Times New Roman" w:hAnsi="Book Antiqua"/>
          <w:b/>
          <w:sz w:val="24"/>
          <w:szCs w:val="24"/>
        </w:rPr>
        <w:t>Author contributions:</w:t>
      </w:r>
      <w:r w:rsidR="007F4AFC" w:rsidRPr="000836C9">
        <w:rPr>
          <w:rFonts w:ascii="Book Antiqua" w:hAnsi="Book Antiqua"/>
          <w:color w:val="000000"/>
          <w:sz w:val="24"/>
          <w:szCs w:val="24"/>
        </w:rPr>
        <w:t xml:space="preserve"> Xu</w:t>
      </w:r>
      <w:r w:rsidR="00D96394" w:rsidRPr="000836C9">
        <w:rPr>
          <w:rFonts w:ascii="Book Antiqua" w:hAnsi="Book Antiqua"/>
          <w:color w:val="000000"/>
          <w:sz w:val="24"/>
          <w:szCs w:val="24"/>
        </w:rPr>
        <w:t xml:space="preserve"> XY</w:t>
      </w:r>
      <w:r w:rsidR="007F4AFC" w:rsidRPr="000836C9">
        <w:rPr>
          <w:rFonts w:ascii="Book Antiqua" w:hAnsi="Book Antiqua"/>
          <w:color w:val="000000"/>
          <w:sz w:val="24"/>
          <w:szCs w:val="24"/>
        </w:rPr>
        <w:t>, Wang</w:t>
      </w:r>
      <w:r w:rsidR="00D96394" w:rsidRPr="000836C9">
        <w:rPr>
          <w:rFonts w:ascii="Book Antiqua" w:hAnsi="Book Antiqua"/>
          <w:color w:val="000000"/>
          <w:sz w:val="24"/>
          <w:szCs w:val="24"/>
        </w:rPr>
        <w:t xml:space="preserve"> WS</w:t>
      </w:r>
      <w:r w:rsidR="007F4AFC" w:rsidRPr="000836C9">
        <w:rPr>
          <w:rFonts w:ascii="Book Antiqua" w:hAnsi="Book Antiqua"/>
          <w:color w:val="000000"/>
          <w:sz w:val="24"/>
          <w:szCs w:val="24"/>
        </w:rPr>
        <w:t>, Zhang</w:t>
      </w:r>
      <w:r w:rsidR="00D96394" w:rsidRPr="000836C9">
        <w:rPr>
          <w:rFonts w:ascii="Book Antiqua" w:hAnsi="Book Antiqua"/>
          <w:color w:val="000000"/>
          <w:sz w:val="24"/>
          <w:szCs w:val="24"/>
        </w:rPr>
        <w:t xml:space="preserve"> QM</w:t>
      </w:r>
      <w:r w:rsidR="007F4AFC" w:rsidRPr="000836C9">
        <w:rPr>
          <w:rFonts w:ascii="Book Antiqua" w:hAnsi="Book Antiqua"/>
          <w:color w:val="000000"/>
          <w:sz w:val="24"/>
          <w:szCs w:val="24"/>
        </w:rPr>
        <w:t>, Li</w:t>
      </w:r>
      <w:r w:rsidR="00D96394" w:rsidRPr="000836C9">
        <w:rPr>
          <w:rFonts w:ascii="Book Antiqua" w:hAnsi="Book Antiqua"/>
          <w:color w:val="000000"/>
          <w:sz w:val="24"/>
          <w:szCs w:val="24"/>
        </w:rPr>
        <w:t xml:space="preserve"> JL</w:t>
      </w:r>
      <w:r w:rsidR="00220D78" w:rsidRPr="000836C9">
        <w:rPr>
          <w:rFonts w:ascii="Book Antiqua" w:hAnsi="Book Antiqua"/>
          <w:color w:val="000000"/>
          <w:sz w:val="24"/>
          <w:szCs w:val="24"/>
        </w:rPr>
        <w:t>,</w:t>
      </w:r>
      <w:r w:rsidR="007F4AFC" w:rsidRPr="000836C9">
        <w:rPr>
          <w:rFonts w:ascii="Book Antiqua" w:hAnsi="Book Antiqua"/>
          <w:color w:val="000000"/>
          <w:sz w:val="24"/>
          <w:szCs w:val="24"/>
        </w:rPr>
        <w:t xml:space="preserve"> and Liu</w:t>
      </w:r>
      <w:r w:rsidR="00D96394" w:rsidRPr="000836C9">
        <w:rPr>
          <w:rFonts w:ascii="Book Antiqua" w:hAnsi="Book Antiqua"/>
          <w:color w:val="000000"/>
          <w:sz w:val="24"/>
          <w:szCs w:val="24"/>
        </w:rPr>
        <w:t xml:space="preserve"> HB</w:t>
      </w:r>
      <w:r w:rsidR="007F4AFC" w:rsidRPr="000836C9">
        <w:rPr>
          <w:rFonts w:ascii="Book Antiqua" w:hAnsi="Book Antiqua"/>
          <w:color w:val="000000"/>
          <w:sz w:val="24"/>
          <w:szCs w:val="24"/>
        </w:rPr>
        <w:t xml:space="preserve"> designed the research; Xu</w:t>
      </w:r>
      <w:r w:rsidR="00D96394" w:rsidRPr="000836C9">
        <w:rPr>
          <w:rFonts w:ascii="Book Antiqua" w:hAnsi="Book Antiqua"/>
          <w:color w:val="000000"/>
          <w:sz w:val="24"/>
          <w:szCs w:val="24"/>
        </w:rPr>
        <w:t xml:space="preserve"> XY</w:t>
      </w:r>
      <w:r w:rsidR="007F4AFC" w:rsidRPr="000836C9">
        <w:rPr>
          <w:rFonts w:ascii="Book Antiqua" w:hAnsi="Book Antiqua"/>
          <w:color w:val="000000"/>
          <w:sz w:val="24"/>
          <w:szCs w:val="24"/>
        </w:rPr>
        <w:t>, Zhang</w:t>
      </w:r>
      <w:r w:rsidR="00D96394" w:rsidRPr="000836C9">
        <w:rPr>
          <w:rFonts w:ascii="Book Antiqua" w:hAnsi="Book Antiqua"/>
          <w:color w:val="000000"/>
          <w:sz w:val="24"/>
          <w:szCs w:val="24"/>
        </w:rPr>
        <w:t xml:space="preserve"> QM</w:t>
      </w:r>
      <w:r w:rsidR="007F4AFC" w:rsidRPr="000836C9">
        <w:rPr>
          <w:rFonts w:ascii="Book Antiqua" w:hAnsi="Book Antiqua"/>
          <w:color w:val="000000"/>
          <w:sz w:val="24"/>
          <w:szCs w:val="24"/>
        </w:rPr>
        <w:t>, Li</w:t>
      </w:r>
      <w:r w:rsidR="00D96394" w:rsidRPr="000836C9">
        <w:rPr>
          <w:rFonts w:ascii="Book Antiqua" w:hAnsi="Book Antiqua"/>
          <w:color w:val="000000"/>
          <w:sz w:val="24"/>
          <w:szCs w:val="24"/>
        </w:rPr>
        <w:t xml:space="preserve"> JL</w:t>
      </w:r>
      <w:r w:rsidR="007F4AFC" w:rsidRPr="000836C9">
        <w:rPr>
          <w:rFonts w:ascii="Book Antiqua" w:hAnsi="Book Antiqua"/>
          <w:color w:val="000000"/>
          <w:sz w:val="24"/>
          <w:szCs w:val="24"/>
        </w:rPr>
        <w:t>, Sun</w:t>
      </w:r>
      <w:r w:rsidR="00D96394" w:rsidRPr="000836C9">
        <w:rPr>
          <w:rFonts w:ascii="Book Antiqua" w:hAnsi="Book Antiqua"/>
          <w:color w:val="000000"/>
          <w:sz w:val="24"/>
          <w:szCs w:val="24"/>
        </w:rPr>
        <w:t xml:space="preserve"> JB</w:t>
      </w:r>
      <w:r w:rsidR="007F4AFC" w:rsidRPr="000836C9">
        <w:rPr>
          <w:rFonts w:ascii="Book Antiqua" w:hAnsi="Book Antiqua"/>
          <w:color w:val="000000"/>
          <w:sz w:val="24"/>
          <w:szCs w:val="24"/>
        </w:rPr>
        <w:t>, and Qin</w:t>
      </w:r>
      <w:r w:rsidR="00D96394" w:rsidRPr="000836C9">
        <w:rPr>
          <w:rFonts w:ascii="Book Antiqua" w:hAnsi="Book Antiqua"/>
          <w:color w:val="000000"/>
          <w:sz w:val="24"/>
          <w:szCs w:val="24"/>
        </w:rPr>
        <w:t xml:space="preserve"> TT</w:t>
      </w:r>
      <w:r w:rsidR="007F4AFC" w:rsidRPr="000836C9">
        <w:rPr>
          <w:rFonts w:ascii="Book Antiqua" w:hAnsi="Book Antiqua"/>
          <w:color w:val="000000"/>
          <w:sz w:val="24"/>
          <w:szCs w:val="24"/>
        </w:rPr>
        <w:t xml:space="preserve"> performed the research; Sun</w:t>
      </w:r>
      <w:r w:rsidR="00D96394" w:rsidRPr="000836C9">
        <w:rPr>
          <w:rFonts w:ascii="Book Antiqua" w:hAnsi="Book Antiqua"/>
          <w:color w:val="000000"/>
          <w:sz w:val="24"/>
          <w:szCs w:val="24"/>
        </w:rPr>
        <w:t xml:space="preserve"> JB</w:t>
      </w:r>
      <w:r w:rsidR="007F4AFC" w:rsidRPr="000836C9">
        <w:rPr>
          <w:rFonts w:ascii="Book Antiqua" w:hAnsi="Book Antiqua"/>
          <w:color w:val="000000"/>
          <w:sz w:val="24"/>
          <w:szCs w:val="24"/>
        </w:rPr>
        <w:t xml:space="preserve"> and Qin</w:t>
      </w:r>
      <w:r w:rsidR="00D96394" w:rsidRPr="000836C9">
        <w:rPr>
          <w:rFonts w:ascii="Book Antiqua" w:hAnsi="Book Antiqua"/>
          <w:color w:val="000000"/>
          <w:sz w:val="24"/>
          <w:szCs w:val="24"/>
        </w:rPr>
        <w:t xml:space="preserve"> TT</w:t>
      </w:r>
      <w:r w:rsidR="007F4AFC" w:rsidRPr="000836C9">
        <w:rPr>
          <w:rFonts w:ascii="Book Antiqua" w:hAnsi="Book Antiqua"/>
          <w:color w:val="000000"/>
          <w:sz w:val="24"/>
          <w:szCs w:val="24"/>
        </w:rPr>
        <w:t xml:space="preserve"> contributed new analytic tools; </w:t>
      </w:r>
      <w:r w:rsidR="00D96394" w:rsidRPr="000836C9">
        <w:rPr>
          <w:rFonts w:ascii="Book Antiqua" w:hAnsi="Book Antiqua"/>
          <w:color w:val="000000"/>
          <w:sz w:val="24"/>
          <w:szCs w:val="24"/>
        </w:rPr>
        <w:t>Xu XY, Wang WS</w:t>
      </w:r>
      <w:r w:rsidR="00220D78" w:rsidRPr="000836C9">
        <w:rPr>
          <w:rFonts w:ascii="Book Antiqua" w:hAnsi="Book Antiqua"/>
          <w:color w:val="000000"/>
          <w:sz w:val="24"/>
          <w:szCs w:val="24"/>
        </w:rPr>
        <w:t>,</w:t>
      </w:r>
      <w:r w:rsidR="007F4AFC" w:rsidRPr="000836C9">
        <w:rPr>
          <w:rFonts w:ascii="Book Antiqua" w:hAnsi="Book Antiqua"/>
          <w:color w:val="000000"/>
          <w:sz w:val="24"/>
          <w:szCs w:val="24"/>
        </w:rPr>
        <w:t xml:space="preserve"> and Zhang</w:t>
      </w:r>
      <w:r w:rsidR="00D96394" w:rsidRPr="000836C9">
        <w:rPr>
          <w:rFonts w:ascii="Book Antiqua" w:hAnsi="Book Antiqua"/>
          <w:color w:val="000000"/>
          <w:sz w:val="24"/>
          <w:szCs w:val="24"/>
        </w:rPr>
        <w:t xml:space="preserve"> QM</w:t>
      </w:r>
      <w:r w:rsidR="007F4AFC" w:rsidRPr="000836C9">
        <w:rPr>
          <w:rFonts w:ascii="Book Antiqua" w:hAnsi="Book Antiqua"/>
          <w:color w:val="000000"/>
          <w:sz w:val="24"/>
          <w:szCs w:val="24"/>
        </w:rPr>
        <w:t xml:space="preserve"> analyzed the data; </w:t>
      </w:r>
      <w:r w:rsidR="00D96394" w:rsidRPr="000836C9">
        <w:rPr>
          <w:rFonts w:ascii="Book Antiqua" w:hAnsi="Book Antiqua"/>
          <w:color w:val="000000"/>
          <w:sz w:val="24"/>
          <w:szCs w:val="24"/>
        </w:rPr>
        <w:t>Xu XY, Wang WS, Zhang QM</w:t>
      </w:r>
      <w:r w:rsidR="00220D78" w:rsidRPr="000836C9">
        <w:rPr>
          <w:rFonts w:ascii="Book Antiqua" w:hAnsi="Book Antiqua"/>
          <w:color w:val="000000"/>
          <w:sz w:val="24"/>
          <w:szCs w:val="24"/>
        </w:rPr>
        <w:t>,</w:t>
      </w:r>
      <w:r w:rsidR="007F4AFC" w:rsidRPr="000836C9">
        <w:rPr>
          <w:rFonts w:ascii="Book Antiqua" w:hAnsi="Book Antiqua"/>
          <w:color w:val="000000"/>
          <w:sz w:val="24"/>
          <w:szCs w:val="24"/>
        </w:rPr>
        <w:t xml:space="preserve"> and </w:t>
      </w:r>
      <w:r w:rsidR="00D96394" w:rsidRPr="000836C9">
        <w:rPr>
          <w:rFonts w:ascii="Book Antiqua" w:hAnsi="Book Antiqua"/>
          <w:color w:val="000000"/>
          <w:sz w:val="24"/>
          <w:szCs w:val="24"/>
        </w:rPr>
        <w:t>Liu HB</w:t>
      </w:r>
      <w:r w:rsidR="007F4AFC" w:rsidRPr="000836C9">
        <w:rPr>
          <w:rFonts w:ascii="Book Antiqua" w:hAnsi="Book Antiqua"/>
          <w:color w:val="000000"/>
          <w:sz w:val="24"/>
          <w:szCs w:val="24"/>
        </w:rPr>
        <w:t xml:space="preserve"> wrote the paper.</w:t>
      </w:r>
    </w:p>
    <w:p w14:paraId="310BEE85" w14:textId="77777777" w:rsidR="007F4AFC" w:rsidRPr="000836C9" w:rsidRDefault="007F4AFC" w:rsidP="000A372C">
      <w:pPr>
        <w:spacing w:line="360" w:lineRule="auto"/>
        <w:rPr>
          <w:rFonts w:ascii="Book Antiqua" w:hAnsi="Book Antiqua"/>
          <w:color w:val="000000"/>
          <w:sz w:val="24"/>
          <w:szCs w:val="24"/>
        </w:rPr>
      </w:pPr>
    </w:p>
    <w:p w14:paraId="07275FF5" w14:textId="7AC3E3F0" w:rsidR="00633B41" w:rsidRPr="000836C9" w:rsidRDefault="008B0C4D" w:rsidP="000A372C">
      <w:pPr>
        <w:spacing w:line="360" w:lineRule="auto"/>
        <w:rPr>
          <w:rFonts w:ascii="Book Antiqua" w:hAnsi="Book Antiqua"/>
          <w:color w:val="000000"/>
          <w:sz w:val="24"/>
          <w:szCs w:val="24"/>
        </w:rPr>
      </w:pPr>
      <w:proofErr w:type="gramStart"/>
      <w:r w:rsidRPr="000836C9">
        <w:rPr>
          <w:rFonts w:ascii="Book Antiqua" w:hAnsi="Book Antiqua"/>
          <w:b/>
          <w:color w:val="000000"/>
          <w:sz w:val="24"/>
          <w:szCs w:val="24"/>
        </w:rPr>
        <w:t xml:space="preserve">Supported </w:t>
      </w:r>
      <w:r w:rsidR="00633B41" w:rsidRPr="000836C9">
        <w:rPr>
          <w:rFonts w:ascii="Book Antiqua" w:hAnsi="Book Antiqua"/>
          <w:b/>
          <w:color w:val="000000"/>
          <w:sz w:val="24"/>
          <w:szCs w:val="24"/>
        </w:rPr>
        <w:t>by</w:t>
      </w:r>
      <w:r w:rsidR="00633B41" w:rsidRPr="000836C9">
        <w:rPr>
          <w:rFonts w:ascii="Book Antiqua" w:hAnsi="Book Antiqua"/>
          <w:color w:val="000000"/>
          <w:sz w:val="24"/>
          <w:szCs w:val="24"/>
        </w:rPr>
        <w:t xml:space="preserve"> Social Science Foundation of Liaoning Province, No.</w:t>
      </w:r>
      <w:proofErr w:type="gramEnd"/>
      <w:r w:rsidR="00633B41" w:rsidRPr="000836C9">
        <w:rPr>
          <w:rFonts w:ascii="Book Antiqua" w:hAnsi="Book Antiqua"/>
          <w:color w:val="000000"/>
          <w:sz w:val="24"/>
          <w:szCs w:val="24"/>
        </w:rPr>
        <w:t xml:space="preserve"> </w:t>
      </w:r>
      <w:r w:rsidR="00633B41" w:rsidRPr="000836C9">
        <w:rPr>
          <w:rFonts w:ascii="Book Antiqua" w:hAnsi="Book Antiqua"/>
          <w:color w:val="000000"/>
          <w:sz w:val="24"/>
          <w:szCs w:val="24"/>
        </w:rPr>
        <w:lastRenderedPageBreak/>
        <w:t>L18ATJ001.</w:t>
      </w:r>
    </w:p>
    <w:p w14:paraId="49D3E12C" w14:textId="77777777" w:rsidR="00A2617E" w:rsidRPr="000836C9" w:rsidRDefault="00A2617E" w:rsidP="000A372C">
      <w:pPr>
        <w:spacing w:line="360" w:lineRule="auto"/>
        <w:rPr>
          <w:rFonts w:ascii="Book Antiqua" w:hAnsi="Book Antiqua"/>
          <w:color w:val="000000"/>
          <w:sz w:val="24"/>
          <w:szCs w:val="24"/>
        </w:rPr>
      </w:pPr>
    </w:p>
    <w:p w14:paraId="170783E6" w14:textId="480C604E" w:rsidR="00A2617E" w:rsidRPr="000836C9" w:rsidRDefault="008B0C4D" w:rsidP="000A372C">
      <w:pPr>
        <w:spacing w:line="360" w:lineRule="auto"/>
        <w:rPr>
          <w:rFonts w:ascii="Book Antiqua" w:hAnsi="Book Antiqua"/>
          <w:color w:val="000000"/>
          <w:sz w:val="24"/>
          <w:szCs w:val="24"/>
        </w:rPr>
      </w:pPr>
      <w:r w:rsidRPr="000836C9">
        <w:rPr>
          <w:rFonts w:ascii="Book Antiqua" w:hAnsi="Book Antiqua"/>
          <w:b/>
          <w:sz w:val="24"/>
          <w:szCs w:val="24"/>
        </w:rPr>
        <w:t>Conflict-of-interest statement</w:t>
      </w:r>
      <w:r w:rsidRPr="000836C9">
        <w:rPr>
          <w:rFonts w:ascii="Book Antiqua" w:hAnsi="Book Antiqua" w:cs="TimesNewRomanPS-BoldItalicMT"/>
          <w:b/>
          <w:bCs/>
          <w:iCs/>
          <w:sz w:val="24"/>
          <w:szCs w:val="24"/>
        </w:rPr>
        <w:t>:</w:t>
      </w:r>
      <w:r w:rsidR="00A2617E" w:rsidRPr="000836C9">
        <w:rPr>
          <w:rFonts w:ascii="Book Antiqua" w:hAnsi="Book Antiqua"/>
          <w:b/>
          <w:bCs/>
          <w:i/>
          <w:iCs/>
          <w:color w:val="000000"/>
          <w:sz w:val="24"/>
          <w:szCs w:val="24"/>
        </w:rPr>
        <w:t xml:space="preserve"> </w:t>
      </w:r>
      <w:r w:rsidR="00A2617E" w:rsidRPr="000836C9">
        <w:rPr>
          <w:rFonts w:ascii="Book Antiqua" w:hAnsi="Book Antiqua"/>
          <w:color w:val="000000"/>
          <w:sz w:val="24"/>
          <w:szCs w:val="24"/>
        </w:rPr>
        <w:t xml:space="preserve">The corresponding author attests that all listed authors meet authorship criteria and that no others meeting the criteria have been omitted. </w:t>
      </w:r>
      <w:r w:rsidR="00220D78" w:rsidRPr="000836C9">
        <w:rPr>
          <w:rFonts w:ascii="Book Antiqua" w:hAnsi="Book Antiqua"/>
          <w:color w:val="000000"/>
          <w:sz w:val="24"/>
          <w:szCs w:val="24"/>
        </w:rPr>
        <w:t>All authors</w:t>
      </w:r>
      <w:r w:rsidR="00A2617E" w:rsidRPr="000836C9">
        <w:rPr>
          <w:rFonts w:ascii="Book Antiqua" w:hAnsi="Book Antiqua"/>
          <w:color w:val="000000"/>
          <w:sz w:val="24"/>
          <w:szCs w:val="24"/>
        </w:rPr>
        <w:t xml:space="preserve"> declare that they have no conflicts of interest.</w:t>
      </w:r>
    </w:p>
    <w:p w14:paraId="60723903" w14:textId="073E8437" w:rsidR="00A2617E" w:rsidRPr="000836C9" w:rsidRDefault="00A2617E" w:rsidP="000A372C">
      <w:pPr>
        <w:spacing w:line="360" w:lineRule="auto"/>
        <w:rPr>
          <w:rFonts w:ascii="Book Antiqua" w:hAnsi="Book Antiqua"/>
          <w:color w:val="000000"/>
          <w:sz w:val="24"/>
          <w:szCs w:val="24"/>
        </w:rPr>
      </w:pPr>
    </w:p>
    <w:p w14:paraId="60D00DC3" w14:textId="77777777" w:rsidR="008B0C4D" w:rsidRPr="000836C9" w:rsidRDefault="008B0C4D" w:rsidP="000A372C">
      <w:pPr>
        <w:spacing w:line="360" w:lineRule="auto"/>
        <w:rPr>
          <w:rFonts w:ascii="Book Antiqua" w:hAnsi="Book Antiqua"/>
          <w:color w:val="000000"/>
          <w:sz w:val="24"/>
          <w:szCs w:val="24"/>
        </w:rPr>
      </w:pPr>
      <w:r w:rsidRPr="000836C9">
        <w:rPr>
          <w:rFonts w:ascii="Book Antiqua" w:hAnsi="Book Antiqua"/>
          <w:b/>
          <w:color w:val="000000"/>
          <w:sz w:val="24"/>
          <w:szCs w:val="24"/>
        </w:rPr>
        <w:t xml:space="preserve">PRISMA 2009 Checklist statement: </w:t>
      </w:r>
      <w:r w:rsidRPr="000836C9">
        <w:rPr>
          <w:rFonts w:ascii="Book Antiqua" w:hAnsi="Book Antiqua"/>
          <w:color w:val="000000"/>
          <w:sz w:val="24"/>
          <w:szCs w:val="24"/>
        </w:rPr>
        <w:t xml:space="preserve">The authors have read the PRISMA 2009 checklist, and the manuscript was prepared and revised according to the PRISMA 2009 checklist. </w:t>
      </w:r>
    </w:p>
    <w:p w14:paraId="0462E3F6" w14:textId="77777777" w:rsidR="008B0C4D" w:rsidRPr="000836C9" w:rsidRDefault="008B0C4D" w:rsidP="000A372C">
      <w:pPr>
        <w:spacing w:line="360" w:lineRule="auto"/>
        <w:rPr>
          <w:rFonts w:ascii="Book Antiqua" w:hAnsi="Book Antiqua"/>
          <w:color w:val="000000"/>
          <w:sz w:val="24"/>
          <w:szCs w:val="24"/>
        </w:rPr>
      </w:pPr>
    </w:p>
    <w:p w14:paraId="20682B50" w14:textId="77777777" w:rsidR="008B0C4D" w:rsidRPr="000836C9" w:rsidRDefault="008B0C4D" w:rsidP="000A372C">
      <w:pPr>
        <w:spacing w:line="360" w:lineRule="auto"/>
        <w:rPr>
          <w:rFonts w:ascii="Book Antiqua" w:eastAsiaTheme="minorEastAsia" w:hAnsi="Book Antiqua"/>
          <w:sz w:val="24"/>
          <w:szCs w:val="24"/>
        </w:rPr>
      </w:pPr>
      <w:r w:rsidRPr="000836C9">
        <w:rPr>
          <w:rFonts w:ascii="Book Antiqua" w:hAnsi="Book Antiqua"/>
          <w:b/>
          <w:sz w:val="24"/>
          <w:szCs w:val="24"/>
        </w:rPr>
        <w:t xml:space="preserve">Open-Access: </w:t>
      </w:r>
      <w:r w:rsidRPr="000836C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25754" w14:textId="77777777" w:rsidR="008B0C4D" w:rsidRPr="000836C9" w:rsidRDefault="008B0C4D" w:rsidP="000A372C">
      <w:pPr>
        <w:spacing w:line="360" w:lineRule="auto"/>
        <w:rPr>
          <w:rFonts w:ascii="Book Antiqua" w:eastAsia="等线" w:hAnsi="Book Antiqua"/>
          <w:sz w:val="24"/>
          <w:szCs w:val="24"/>
        </w:rPr>
      </w:pPr>
    </w:p>
    <w:p w14:paraId="0CED255C" w14:textId="77777777" w:rsidR="008B0C4D" w:rsidRPr="000836C9" w:rsidRDefault="008B0C4D" w:rsidP="000A372C">
      <w:pPr>
        <w:spacing w:line="360" w:lineRule="auto"/>
        <w:rPr>
          <w:rFonts w:ascii="Book Antiqua" w:eastAsiaTheme="minorEastAsia" w:hAnsi="Book Antiqua"/>
          <w:bCs/>
          <w:iCs/>
          <w:sz w:val="24"/>
          <w:szCs w:val="24"/>
        </w:rPr>
      </w:pPr>
      <w:r w:rsidRPr="000836C9">
        <w:rPr>
          <w:rFonts w:ascii="Book Antiqua" w:hAnsi="Book Antiqua"/>
          <w:b/>
          <w:bCs/>
          <w:iCs/>
          <w:sz w:val="24"/>
          <w:szCs w:val="24"/>
        </w:rPr>
        <w:t>Manuscript source:</w:t>
      </w:r>
      <w:r w:rsidRPr="000836C9">
        <w:rPr>
          <w:rFonts w:ascii="Book Antiqua" w:hAnsi="Book Antiqua"/>
          <w:bCs/>
          <w:iCs/>
          <w:sz w:val="24"/>
          <w:szCs w:val="24"/>
        </w:rPr>
        <w:t xml:space="preserve"> Invited manuscript</w:t>
      </w:r>
    </w:p>
    <w:p w14:paraId="00BEE6DC" w14:textId="77777777" w:rsidR="008B0C4D" w:rsidRPr="000836C9" w:rsidRDefault="008B0C4D" w:rsidP="000A372C">
      <w:pPr>
        <w:spacing w:line="360" w:lineRule="auto"/>
        <w:rPr>
          <w:rFonts w:ascii="Book Antiqua" w:hAnsi="Book Antiqua"/>
          <w:sz w:val="24"/>
          <w:szCs w:val="24"/>
        </w:rPr>
      </w:pPr>
    </w:p>
    <w:p w14:paraId="1EC51773" w14:textId="44D0F718" w:rsidR="00F43E37" w:rsidRPr="000836C9" w:rsidRDefault="008B0C4D" w:rsidP="000A372C">
      <w:pPr>
        <w:spacing w:line="360" w:lineRule="auto"/>
        <w:rPr>
          <w:rFonts w:ascii="Book Antiqua" w:hAnsi="Book Antiqua"/>
          <w:b/>
          <w:color w:val="000000"/>
          <w:sz w:val="24"/>
          <w:szCs w:val="24"/>
        </w:rPr>
      </w:pPr>
      <w:r w:rsidRPr="000836C9">
        <w:rPr>
          <w:rFonts w:ascii="Book Antiqua" w:hAnsi="Book Antiqua" w:cs="Arial"/>
          <w:b/>
          <w:sz w:val="24"/>
          <w:szCs w:val="24"/>
        </w:rPr>
        <w:t>Corresponding author</w:t>
      </w:r>
      <w:r w:rsidRPr="000836C9">
        <w:rPr>
          <w:rFonts w:ascii="Book Antiqua" w:hAnsi="Book Antiqua"/>
          <w:b/>
          <w:iCs/>
          <w:sz w:val="24"/>
          <w:szCs w:val="24"/>
        </w:rPr>
        <w:t>:</w:t>
      </w:r>
      <w:r w:rsidRPr="000836C9">
        <w:rPr>
          <w:rFonts w:ascii="Book Antiqua" w:hAnsi="Book Antiqua"/>
          <w:b/>
          <w:color w:val="000000"/>
          <w:sz w:val="24"/>
          <w:szCs w:val="24"/>
        </w:rPr>
        <w:t xml:space="preserve"> </w:t>
      </w:r>
      <w:bookmarkStart w:id="16" w:name="OLE_LINK21"/>
      <w:bookmarkStart w:id="17" w:name="OLE_LINK22"/>
      <w:r w:rsidR="00F43E37" w:rsidRPr="000836C9">
        <w:rPr>
          <w:rFonts w:ascii="Book Antiqua" w:hAnsi="Book Antiqua"/>
          <w:b/>
          <w:color w:val="000000"/>
          <w:sz w:val="24"/>
          <w:szCs w:val="24"/>
        </w:rPr>
        <w:t>Hong-Bo</w:t>
      </w:r>
      <w:bookmarkEnd w:id="16"/>
      <w:bookmarkEnd w:id="17"/>
      <w:r w:rsidR="00F43E37" w:rsidRPr="000836C9">
        <w:rPr>
          <w:rFonts w:ascii="Book Antiqua" w:hAnsi="Book Antiqua"/>
          <w:b/>
          <w:color w:val="000000"/>
          <w:sz w:val="24"/>
          <w:szCs w:val="24"/>
        </w:rPr>
        <w:t xml:space="preserve"> </w:t>
      </w:r>
      <w:bookmarkStart w:id="18" w:name="OLE_LINK23"/>
      <w:bookmarkStart w:id="19" w:name="OLE_LINK24"/>
      <w:r w:rsidR="00F43E37" w:rsidRPr="000836C9">
        <w:rPr>
          <w:rFonts w:ascii="Book Antiqua" w:hAnsi="Book Antiqua"/>
          <w:b/>
          <w:color w:val="000000"/>
          <w:sz w:val="24"/>
          <w:szCs w:val="24"/>
        </w:rPr>
        <w:t>Liu</w:t>
      </w:r>
      <w:bookmarkEnd w:id="18"/>
      <w:bookmarkEnd w:id="19"/>
      <w:r w:rsidR="00F43E37" w:rsidRPr="000836C9">
        <w:rPr>
          <w:rFonts w:ascii="Book Antiqua" w:hAnsi="Book Antiqua"/>
          <w:b/>
          <w:color w:val="000000"/>
          <w:sz w:val="24"/>
          <w:szCs w:val="24"/>
        </w:rPr>
        <w:t xml:space="preserve">, </w:t>
      </w:r>
      <w:bookmarkStart w:id="20" w:name="OLE_LINK25"/>
      <w:r w:rsidRPr="000836C9">
        <w:rPr>
          <w:rFonts w:ascii="Book Antiqua" w:hAnsi="Book Antiqua"/>
          <w:b/>
          <w:color w:val="000000"/>
          <w:sz w:val="24"/>
          <w:szCs w:val="24"/>
        </w:rPr>
        <w:t xml:space="preserve">PhD, Professor, Research Fellow, Research Scientist, Statistician, </w:t>
      </w:r>
      <w:r w:rsidR="00F43E37" w:rsidRPr="000836C9">
        <w:rPr>
          <w:rFonts w:ascii="Book Antiqua" w:hAnsi="Book Antiqua"/>
          <w:color w:val="000000"/>
          <w:sz w:val="24"/>
          <w:szCs w:val="24"/>
        </w:rPr>
        <w:t xml:space="preserve">Department of Epidemiology and Health Statistics, </w:t>
      </w:r>
      <w:r w:rsidR="00220D78" w:rsidRPr="000836C9">
        <w:rPr>
          <w:rFonts w:ascii="Book Antiqua" w:hAnsi="Book Antiqua"/>
          <w:color w:val="000000"/>
          <w:sz w:val="24"/>
          <w:szCs w:val="24"/>
        </w:rPr>
        <w:t xml:space="preserve">School of </w:t>
      </w:r>
      <w:r w:rsidR="00F43E37" w:rsidRPr="000836C9">
        <w:rPr>
          <w:rFonts w:ascii="Book Antiqua" w:hAnsi="Book Antiqua"/>
          <w:color w:val="000000"/>
          <w:sz w:val="24"/>
          <w:szCs w:val="24"/>
        </w:rPr>
        <w:t>Public Health</w:t>
      </w:r>
      <w:bookmarkEnd w:id="20"/>
      <w:r w:rsidR="00F43E37" w:rsidRPr="000836C9">
        <w:rPr>
          <w:rFonts w:ascii="Book Antiqua" w:hAnsi="Book Antiqua"/>
          <w:color w:val="000000"/>
          <w:sz w:val="24"/>
          <w:szCs w:val="24"/>
        </w:rPr>
        <w:t xml:space="preserve">, </w:t>
      </w:r>
      <w:bookmarkStart w:id="21" w:name="OLE_LINK26"/>
      <w:bookmarkStart w:id="22" w:name="OLE_LINK28"/>
      <w:r w:rsidR="00F43E37" w:rsidRPr="000836C9">
        <w:rPr>
          <w:rFonts w:ascii="Book Antiqua" w:hAnsi="Book Antiqua"/>
          <w:color w:val="000000"/>
          <w:sz w:val="24"/>
          <w:szCs w:val="24"/>
        </w:rPr>
        <w:t>China Medical University</w:t>
      </w:r>
      <w:bookmarkEnd w:id="21"/>
      <w:bookmarkEnd w:id="22"/>
      <w:r w:rsidR="00F43E37" w:rsidRPr="000836C9">
        <w:rPr>
          <w:rFonts w:ascii="Book Antiqua" w:hAnsi="Book Antiqua"/>
          <w:color w:val="000000"/>
          <w:sz w:val="24"/>
          <w:szCs w:val="24"/>
        </w:rPr>
        <w:t xml:space="preserve">, </w:t>
      </w:r>
      <w:bookmarkStart w:id="23" w:name="OLE_LINK29"/>
      <w:r w:rsidR="00F43E37" w:rsidRPr="000836C9">
        <w:rPr>
          <w:rFonts w:ascii="Book Antiqua" w:hAnsi="Book Antiqua"/>
          <w:color w:val="000000"/>
          <w:sz w:val="24"/>
          <w:szCs w:val="24"/>
        </w:rPr>
        <w:t>No.</w:t>
      </w:r>
      <w:r w:rsidR="00220D78" w:rsidRPr="000836C9">
        <w:rPr>
          <w:rFonts w:ascii="Book Antiqua" w:hAnsi="Book Antiqua"/>
          <w:color w:val="000000"/>
          <w:sz w:val="24"/>
          <w:szCs w:val="24"/>
        </w:rPr>
        <w:t xml:space="preserve"> </w:t>
      </w:r>
      <w:r w:rsidR="00F43E37" w:rsidRPr="000836C9">
        <w:rPr>
          <w:rFonts w:ascii="Book Antiqua" w:hAnsi="Book Antiqua"/>
          <w:color w:val="000000"/>
          <w:sz w:val="24"/>
          <w:szCs w:val="24"/>
        </w:rPr>
        <w:t>77</w:t>
      </w:r>
      <w:r w:rsidR="00220D78" w:rsidRPr="000836C9">
        <w:rPr>
          <w:rFonts w:ascii="Book Antiqua" w:hAnsi="Book Antiqua"/>
          <w:color w:val="000000"/>
          <w:sz w:val="24"/>
          <w:szCs w:val="24"/>
        </w:rPr>
        <w:t>,</w:t>
      </w:r>
      <w:r w:rsidR="00F43E37" w:rsidRPr="000836C9">
        <w:rPr>
          <w:rFonts w:ascii="Book Antiqua" w:hAnsi="Book Antiqua"/>
          <w:color w:val="000000"/>
          <w:sz w:val="24"/>
          <w:szCs w:val="24"/>
        </w:rPr>
        <w:t xml:space="preserve"> </w:t>
      </w:r>
      <w:proofErr w:type="spellStart"/>
      <w:r w:rsidR="00F43E37" w:rsidRPr="000836C9">
        <w:rPr>
          <w:rFonts w:ascii="Book Antiqua" w:hAnsi="Book Antiqua"/>
          <w:color w:val="000000"/>
          <w:sz w:val="24"/>
          <w:szCs w:val="24"/>
        </w:rPr>
        <w:t>Puhe</w:t>
      </w:r>
      <w:proofErr w:type="spellEnd"/>
      <w:r w:rsidR="00F43E37" w:rsidRPr="000836C9">
        <w:rPr>
          <w:rFonts w:ascii="Book Antiqua" w:hAnsi="Book Antiqua"/>
          <w:color w:val="000000"/>
          <w:sz w:val="24"/>
          <w:szCs w:val="24"/>
        </w:rPr>
        <w:t xml:space="preserve"> Road, Shenyang North New Area</w:t>
      </w:r>
      <w:bookmarkEnd w:id="23"/>
      <w:r w:rsidR="00F43E37" w:rsidRPr="000836C9">
        <w:rPr>
          <w:rFonts w:ascii="Book Antiqua" w:hAnsi="Book Antiqua"/>
          <w:color w:val="000000"/>
          <w:sz w:val="24"/>
          <w:szCs w:val="24"/>
        </w:rPr>
        <w:t xml:space="preserve">, </w:t>
      </w:r>
      <w:bookmarkStart w:id="24" w:name="OLE_LINK30"/>
      <w:bookmarkStart w:id="25" w:name="OLE_LINK31"/>
      <w:r w:rsidR="00F43E37" w:rsidRPr="000836C9">
        <w:rPr>
          <w:rFonts w:ascii="Book Antiqua" w:hAnsi="Book Antiqua"/>
          <w:color w:val="000000"/>
          <w:sz w:val="24"/>
          <w:szCs w:val="24"/>
        </w:rPr>
        <w:t xml:space="preserve">Shenyang </w:t>
      </w:r>
      <w:bookmarkEnd w:id="24"/>
      <w:bookmarkEnd w:id="25"/>
      <w:r w:rsidR="00F43E37" w:rsidRPr="000836C9">
        <w:rPr>
          <w:rFonts w:ascii="Book Antiqua" w:hAnsi="Book Antiqua"/>
          <w:color w:val="000000"/>
          <w:sz w:val="24"/>
          <w:szCs w:val="24"/>
        </w:rPr>
        <w:t>110122,</w:t>
      </w:r>
      <w:r w:rsidRPr="000836C9">
        <w:rPr>
          <w:rFonts w:ascii="Book Antiqua" w:hAnsi="Book Antiqua"/>
          <w:color w:val="000000"/>
          <w:sz w:val="24"/>
          <w:szCs w:val="24"/>
        </w:rPr>
        <w:t xml:space="preserve"> Liaoning Province,</w:t>
      </w:r>
      <w:r w:rsidR="00F43E37" w:rsidRPr="000836C9">
        <w:rPr>
          <w:rFonts w:ascii="Book Antiqua" w:hAnsi="Book Antiqua"/>
          <w:color w:val="000000"/>
          <w:sz w:val="24"/>
          <w:szCs w:val="24"/>
        </w:rPr>
        <w:t xml:space="preserve"> China. hbliu@cmu.edu.cn</w:t>
      </w:r>
    </w:p>
    <w:p w14:paraId="39D9F4E8" w14:textId="68565D46" w:rsidR="006B4E67" w:rsidRPr="000836C9" w:rsidRDefault="006B4E67" w:rsidP="000A372C">
      <w:pPr>
        <w:spacing w:line="360" w:lineRule="auto"/>
        <w:rPr>
          <w:rFonts w:ascii="Book Antiqua" w:hAnsi="Book Antiqua"/>
          <w:b/>
          <w:color w:val="000000"/>
          <w:sz w:val="24"/>
          <w:szCs w:val="24"/>
        </w:rPr>
      </w:pPr>
    </w:p>
    <w:p w14:paraId="1EE20137" w14:textId="61994549" w:rsidR="008B0C4D" w:rsidRPr="000836C9" w:rsidRDefault="008B0C4D" w:rsidP="000A372C">
      <w:pPr>
        <w:spacing w:line="360" w:lineRule="auto"/>
        <w:rPr>
          <w:rFonts w:ascii="Book Antiqua" w:eastAsiaTheme="minorEastAsia" w:hAnsi="Book Antiqua"/>
          <w:sz w:val="24"/>
          <w:szCs w:val="24"/>
        </w:rPr>
      </w:pPr>
      <w:r w:rsidRPr="000836C9">
        <w:rPr>
          <w:rFonts w:ascii="Book Antiqua" w:hAnsi="Book Antiqua"/>
          <w:b/>
          <w:sz w:val="24"/>
          <w:szCs w:val="24"/>
        </w:rPr>
        <w:t xml:space="preserve">Received: </w:t>
      </w:r>
      <w:r w:rsidRPr="000836C9">
        <w:rPr>
          <w:rFonts w:ascii="Book Antiqua" w:hAnsi="Book Antiqua"/>
          <w:sz w:val="24"/>
          <w:szCs w:val="24"/>
        </w:rPr>
        <w:t>March 4, 2019</w:t>
      </w:r>
    </w:p>
    <w:p w14:paraId="5F555F2A" w14:textId="3F2B6849" w:rsidR="008B0C4D" w:rsidRPr="000836C9" w:rsidRDefault="008B0C4D" w:rsidP="000A372C">
      <w:pPr>
        <w:spacing w:line="360" w:lineRule="auto"/>
        <w:rPr>
          <w:rFonts w:ascii="Book Antiqua" w:hAnsi="Book Antiqua"/>
          <w:sz w:val="24"/>
          <w:szCs w:val="24"/>
        </w:rPr>
      </w:pPr>
      <w:r w:rsidRPr="000836C9">
        <w:rPr>
          <w:rFonts w:ascii="Book Antiqua" w:hAnsi="Book Antiqua"/>
          <w:b/>
          <w:sz w:val="24"/>
          <w:szCs w:val="24"/>
        </w:rPr>
        <w:t>Peer-review started:</w:t>
      </w:r>
      <w:r w:rsidRPr="000836C9">
        <w:rPr>
          <w:rFonts w:ascii="Book Antiqua" w:hAnsi="Book Antiqua"/>
          <w:sz w:val="24"/>
          <w:szCs w:val="24"/>
        </w:rPr>
        <w:t xml:space="preserve"> March 4, 2019</w:t>
      </w:r>
    </w:p>
    <w:p w14:paraId="6930B355" w14:textId="17083020" w:rsidR="008B0C4D" w:rsidRPr="000836C9" w:rsidRDefault="008B0C4D" w:rsidP="000A372C">
      <w:pPr>
        <w:spacing w:line="360" w:lineRule="auto"/>
        <w:rPr>
          <w:rFonts w:ascii="Book Antiqua" w:hAnsi="Book Antiqua"/>
          <w:sz w:val="24"/>
          <w:szCs w:val="24"/>
        </w:rPr>
      </w:pPr>
      <w:r w:rsidRPr="000836C9">
        <w:rPr>
          <w:rFonts w:ascii="Book Antiqua" w:hAnsi="Book Antiqua"/>
          <w:b/>
          <w:sz w:val="24"/>
          <w:szCs w:val="24"/>
        </w:rPr>
        <w:t>First decision:</w:t>
      </w:r>
      <w:r w:rsidRPr="000836C9">
        <w:rPr>
          <w:rFonts w:ascii="Book Antiqua" w:hAnsi="Book Antiqua"/>
          <w:sz w:val="24"/>
          <w:szCs w:val="24"/>
        </w:rPr>
        <w:t xml:space="preserve"> May 31, 2019</w:t>
      </w:r>
    </w:p>
    <w:p w14:paraId="0C5CC55C" w14:textId="73D0E802" w:rsidR="008B0C4D" w:rsidRPr="000836C9" w:rsidRDefault="008B0C4D" w:rsidP="000A372C">
      <w:pPr>
        <w:spacing w:line="360" w:lineRule="auto"/>
        <w:rPr>
          <w:rFonts w:ascii="Book Antiqua" w:hAnsi="Book Antiqua"/>
          <w:sz w:val="24"/>
          <w:szCs w:val="24"/>
        </w:rPr>
      </w:pPr>
      <w:r w:rsidRPr="000836C9">
        <w:rPr>
          <w:rFonts w:ascii="Book Antiqua" w:hAnsi="Book Antiqua"/>
          <w:b/>
          <w:sz w:val="24"/>
          <w:szCs w:val="24"/>
        </w:rPr>
        <w:lastRenderedPageBreak/>
        <w:t xml:space="preserve">Revised: </w:t>
      </w:r>
      <w:r w:rsidRPr="000836C9">
        <w:rPr>
          <w:rFonts w:ascii="Book Antiqua" w:hAnsi="Book Antiqua"/>
          <w:sz w:val="24"/>
          <w:szCs w:val="24"/>
        </w:rPr>
        <w:t>June 25, 2019</w:t>
      </w:r>
    </w:p>
    <w:p w14:paraId="5E0C091A" w14:textId="70683A43" w:rsidR="008B0C4D" w:rsidRPr="000836C9" w:rsidRDefault="008B0C4D" w:rsidP="000A372C">
      <w:pPr>
        <w:spacing w:line="360" w:lineRule="auto"/>
        <w:rPr>
          <w:rFonts w:ascii="Book Antiqua" w:hAnsi="Book Antiqua"/>
          <w:b/>
          <w:sz w:val="24"/>
          <w:szCs w:val="24"/>
        </w:rPr>
      </w:pPr>
      <w:r w:rsidRPr="000836C9">
        <w:rPr>
          <w:rFonts w:ascii="Book Antiqua" w:hAnsi="Book Antiqua"/>
          <w:b/>
          <w:sz w:val="24"/>
          <w:szCs w:val="24"/>
        </w:rPr>
        <w:t>Accepted:</w:t>
      </w:r>
      <w:r w:rsidR="009121F0" w:rsidRPr="000836C9">
        <w:t xml:space="preserve"> </w:t>
      </w:r>
      <w:r w:rsidR="009121F0" w:rsidRPr="000836C9">
        <w:rPr>
          <w:rFonts w:ascii="Book Antiqua" w:hAnsi="Book Antiqua"/>
          <w:bCs/>
          <w:sz w:val="24"/>
          <w:szCs w:val="24"/>
        </w:rPr>
        <w:t xml:space="preserve">July </w:t>
      </w:r>
      <w:r w:rsidR="00BC4705" w:rsidRPr="000836C9">
        <w:rPr>
          <w:rFonts w:ascii="Book Antiqua" w:hAnsi="Book Antiqua" w:hint="eastAsia"/>
          <w:bCs/>
          <w:sz w:val="24"/>
          <w:szCs w:val="24"/>
        </w:rPr>
        <w:t>3</w:t>
      </w:r>
      <w:r w:rsidR="009121F0" w:rsidRPr="000836C9">
        <w:rPr>
          <w:rFonts w:ascii="Book Antiqua" w:hAnsi="Book Antiqua"/>
          <w:bCs/>
          <w:sz w:val="24"/>
          <w:szCs w:val="24"/>
        </w:rPr>
        <w:t>, 2019</w:t>
      </w:r>
      <w:r w:rsidRPr="000836C9">
        <w:rPr>
          <w:rFonts w:ascii="Book Antiqua" w:hAnsi="Book Antiqua"/>
          <w:sz w:val="24"/>
          <w:szCs w:val="24"/>
        </w:rPr>
        <w:t xml:space="preserve"> </w:t>
      </w:r>
    </w:p>
    <w:p w14:paraId="0EC60A82" w14:textId="6BD8A8C8" w:rsidR="008B0C4D" w:rsidRPr="000836C9" w:rsidRDefault="008B0C4D" w:rsidP="000A372C">
      <w:pPr>
        <w:spacing w:line="360" w:lineRule="auto"/>
        <w:rPr>
          <w:rFonts w:ascii="Book Antiqua" w:hAnsi="Book Antiqua"/>
          <w:b/>
          <w:sz w:val="24"/>
          <w:szCs w:val="24"/>
        </w:rPr>
      </w:pPr>
      <w:r w:rsidRPr="000836C9">
        <w:rPr>
          <w:rFonts w:ascii="Book Antiqua" w:hAnsi="Book Antiqua"/>
          <w:b/>
          <w:sz w:val="24"/>
          <w:szCs w:val="24"/>
        </w:rPr>
        <w:t xml:space="preserve">Article in press: </w:t>
      </w:r>
      <w:r w:rsidR="00BC4705" w:rsidRPr="000836C9">
        <w:rPr>
          <w:rFonts w:ascii="Book Antiqua" w:hAnsi="Book Antiqua"/>
          <w:bCs/>
          <w:sz w:val="24"/>
          <w:szCs w:val="24"/>
        </w:rPr>
        <w:t xml:space="preserve">July </w:t>
      </w:r>
      <w:r w:rsidR="00BC4705" w:rsidRPr="000836C9">
        <w:rPr>
          <w:rFonts w:ascii="Book Antiqua" w:hAnsi="Book Antiqua" w:hint="eastAsia"/>
          <w:bCs/>
          <w:sz w:val="24"/>
          <w:szCs w:val="24"/>
        </w:rPr>
        <w:t>3</w:t>
      </w:r>
      <w:r w:rsidR="00BC4705" w:rsidRPr="000836C9">
        <w:rPr>
          <w:rFonts w:ascii="Book Antiqua" w:hAnsi="Book Antiqua"/>
          <w:bCs/>
          <w:sz w:val="24"/>
          <w:szCs w:val="24"/>
        </w:rPr>
        <w:t>, 2019</w:t>
      </w:r>
    </w:p>
    <w:p w14:paraId="799541F8" w14:textId="315579CA" w:rsidR="00006AC6" w:rsidRPr="000836C9" w:rsidRDefault="008B0C4D" w:rsidP="000A372C">
      <w:pPr>
        <w:spacing w:line="360" w:lineRule="auto"/>
        <w:rPr>
          <w:rFonts w:ascii="Book Antiqua" w:hAnsi="Book Antiqua"/>
          <w:b/>
          <w:bCs/>
          <w:sz w:val="24"/>
          <w:szCs w:val="24"/>
        </w:rPr>
      </w:pPr>
      <w:r w:rsidRPr="000836C9">
        <w:rPr>
          <w:rFonts w:ascii="Book Antiqua" w:hAnsi="Book Antiqua"/>
          <w:b/>
          <w:sz w:val="24"/>
          <w:szCs w:val="24"/>
        </w:rPr>
        <w:t>Published online:</w:t>
      </w:r>
      <w:r w:rsidRPr="000836C9">
        <w:rPr>
          <w:rFonts w:ascii="Book Antiqua" w:eastAsia="Times New Roman" w:hAnsi="Book Antiqua"/>
          <w:b/>
          <w:bCs/>
          <w:sz w:val="24"/>
          <w:szCs w:val="24"/>
        </w:rPr>
        <w:t xml:space="preserve"> </w:t>
      </w:r>
      <w:r w:rsidR="00947A54" w:rsidRPr="000836C9">
        <w:rPr>
          <w:rFonts w:ascii="Book Antiqua" w:hAnsi="Book Antiqua" w:hint="eastAsia"/>
          <w:bCs/>
          <w:sz w:val="24"/>
          <w:szCs w:val="24"/>
        </w:rPr>
        <w:t xml:space="preserve">August </w:t>
      </w:r>
      <w:r w:rsidR="00BC4705" w:rsidRPr="000836C9">
        <w:rPr>
          <w:rFonts w:ascii="Book Antiqua" w:hAnsi="Book Antiqua" w:hint="eastAsia"/>
          <w:bCs/>
          <w:sz w:val="24"/>
          <w:szCs w:val="24"/>
        </w:rPr>
        <w:t>6</w:t>
      </w:r>
      <w:r w:rsidR="00BC4705" w:rsidRPr="000836C9">
        <w:rPr>
          <w:rFonts w:ascii="Book Antiqua" w:hAnsi="Book Antiqua"/>
          <w:bCs/>
          <w:sz w:val="24"/>
          <w:szCs w:val="24"/>
        </w:rPr>
        <w:t>, 2019</w:t>
      </w:r>
    </w:p>
    <w:p w14:paraId="28BE15AD" w14:textId="77777777" w:rsidR="008B0C4D" w:rsidRPr="000836C9" w:rsidRDefault="008B0C4D" w:rsidP="000A372C">
      <w:pPr>
        <w:widowControl/>
        <w:spacing w:line="360" w:lineRule="auto"/>
        <w:rPr>
          <w:rStyle w:val="fontstyle01"/>
          <w:rFonts w:ascii="Book Antiqua" w:hAnsi="Book Antiqua"/>
          <w:b/>
          <w:sz w:val="24"/>
          <w:szCs w:val="24"/>
        </w:rPr>
      </w:pPr>
      <w:r w:rsidRPr="000836C9">
        <w:rPr>
          <w:rStyle w:val="fontstyle01"/>
          <w:rFonts w:ascii="Book Antiqua" w:hAnsi="Book Antiqua"/>
          <w:b/>
          <w:sz w:val="24"/>
          <w:szCs w:val="24"/>
        </w:rPr>
        <w:br w:type="page"/>
      </w:r>
    </w:p>
    <w:p w14:paraId="3AD9E9EC" w14:textId="3061887E" w:rsidR="00E90C59" w:rsidRPr="000836C9" w:rsidRDefault="00E90C59" w:rsidP="000A372C">
      <w:pPr>
        <w:spacing w:line="360" w:lineRule="auto"/>
        <w:rPr>
          <w:rStyle w:val="fontstyle01"/>
          <w:rFonts w:ascii="Book Antiqua" w:hAnsi="Book Antiqua"/>
          <w:b/>
          <w:sz w:val="24"/>
          <w:szCs w:val="24"/>
        </w:rPr>
      </w:pPr>
      <w:r w:rsidRPr="000836C9">
        <w:rPr>
          <w:rStyle w:val="fontstyle01"/>
          <w:rFonts w:ascii="Book Antiqua" w:hAnsi="Book Antiqua"/>
          <w:b/>
          <w:sz w:val="24"/>
          <w:szCs w:val="24"/>
        </w:rPr>
        <w:lastRenderedPageBreak/>
        <w:t>Abstract</w:t>
      </w:r>
    </w:p>
    <w:p w14:paraId="54EFC6EB" w14:textId="77777777" w:rsidR="00E90C59" w:rsidRPr="000836C9" w:rsidRDefault="00E90C59" w:rsidP="000A372C">
      <w:pPr>
        <w:spacing w:line="360" w:lineRule="auto"/>
        <w:rPr>
          <w:rFonts w:ascii="Book Antiqua" w:hAnsi="Book Antiqua"/>
          <w:b/>
          <w:i/>
          <w:iCs/>
          <w:sz w:val="24"/>
          <w:szCs w:val="24"/>
        </w:rPr>
      </w:pPr>
      <w:r w:rsidRPr="000836C9">
        <w:rPr>
          <w:rFonts w:ascii="Book Antiqua" w:hAnsi="Book Antiqua"/>
          <w:b/>
          <w:i/>
          <w:iCs/>
          <w:sz w:val="24"/>
          <w:szCs w:val="24"/>
        </w:rPr>
        <w:t>B</w:t>
      </w:r>
      <w:r w:rsidR="009918DF" w:rsidRPr="000836C9">
        <w:rPr>
          <w:rFonts w:ascii="Book Antiqua" w:hAnsi="Book Antiqua"/>
          <w:b/>
          <w:i/>
          <w:iCs/>
          <w:sz w:val="24"/>
          <w:szCs w:val="24"/>
        </w:rPr>
        <w:t>ACKGROUND</w:t>
      </w:r>
      <w:r w:rsidRPr="000836C9">
        <w:rPr>
          <w:rFonts w:ascii="Book Antiqua" w:hAnsi="Book Antiqua"/>
          <w:b/>
          <w:i/>
          <w:iCs/>
          <w:sz w:val="24"/>
          <w:szCs w:val="24"/>
        </w:rPr>
        <w:t xml:space="preserve"> </w:t>
      </w:r>
    </w:p>
    <w:p w14:paraId="0DAF0A74" w14:textId="2EF39CD5" w:rsidR="009918DF" w:rsidRPr="000836C9" w:rsidRDefault="00E90C59" w:rsidP="000A372C">
      <w:pPr>
        <w:spacing w:line="360" w:lineRule="auto"/>
        <w:rPr>
          <w:rFonts w:ascii="Book Antiqua" w:hAnsi="Book Antiqua"/>
          <w:sz w:val="24"/>
          <w:szCs w:val="24"/>
        </w:rPr>
      </w:pPr>
      <w:r w:rsidRPr="000836C9">
        <w:rPr>
          <w:rFonts w:ascii="Book Antiqua" w:hAnsi="Book Antiqua"/>
          <w:color w:val="000000"/>
          <w:sz w:val="24"/>
          <w:szCs w:val="24"/>
        </w:rPr>
        <w:t>Noninvasive biomarkers have been developed to predict</w:t>
      </w:r>
      <w:r w:rsidR="0093543A" w:rsidRPr="000836C9">
        <w:rPr>
          <w:rFonts w:ascii="Book Antiqua" w:hAnsi="Book Antiqua"/>
          <w:color w:val="000000"/>
          <w:sz w:val="24"/>
          <w:szCs w:val="24"/>
        </w:rPr>
        <w:t xml:space="preserve"> hepatitis B virus (</w:t>
      </w:r>
      <w:r w:rsidR="00A73F39" w:rsidRPr="000836C9">
        <w:rPr>
          <w:rFonts w:ascii="Book Antiqua" w:hAnsi="Book Antiqua"/>
          <w:color w:val="000000"/>
          <w:sz w:val="24"/>
          <w:szCs w:val="24"/>
        </w:rPr>
        <w:t>HBV</w:t>
      </w:r>
      <w:r w:rsidR="0093543A" w:rsidRPr="000836C9">
        <w:rPr>
          <w:rFonts w:ascii="Book Antiqua" w:hAnsi="Book Antiqua"/>
          <w:color w:val="000000"/>
          <w:sz w:val="24"/>
          <w:szCs w:val="24"/>
        </w:rPr>
        <w:t>)</w:t>
      </w:r>
      <w:r w:rsidRPr="000836C9">
        <w:rPr>
          <w:rFonts w:ascii="Book Antiqua" w:hAnsi="Book Antiqua"/>
          <w:color w:val="000000"/>
          <w:sz w:val="24"/>
          <w:szCs w:val="24"/>
        </w:rPr>
        <w:t xml:space="preserve"> related fibrosis owing to the significant limitations of liver biopsy. </w:t>
      </w:r>
      <w:r w:rsidR="00C92B48" w:rsidRPr="000836C9">
        <w:rPr>
          <w:rFonts w:ascii="Book Antiqua" w:hAnsi="Book Antiqua"/>
          <w:color w:val="000000"/>
          <w:sz w:val="24"/>
          <w:szCs w:val="24"/>
        </w:rPr>
        <w:t>Both s</w:t>
      </w:r>
      <w:r w:rsidR="001B5C3C" w:rsidRPr="000836C9">
        <w:rPr>
          <w:rFonts w:ascii="Book Antiqua" w:hAnsi="Book Antiqua"/>
          <w:color w:val="000000"/>
          <w:sz w:val="24"/>
          <w:szCs w:val="24"/>
        </w:rPr>
        <w:t>erum biomarkers and</w:t>
      </w:r>
      <w:r w:rsidR="001B5C3C" w:rsidRPr="000836C9">
        <w:rPr>
          <w:rFonts w:ascii="Book Antiqua" w:hAnsi="Book Antiqua"/>
          <w:sz w:val="24"/>
          <w:szCs w:val="24"/>
        </w:rPr>
        <w:t xml:space="preserve"> </w:t>
      </w:r>
      <w:r w:rsidR="001B5C3C" w:rsidRPr="000836C9">
        <w:rPr>
          <w:rFonts w:ascii="Book Antiqua" w:hAnsi="Book Antiqua"/>
          <w:color w:val="000000"/>
          <w:sz w:val="24"/>
          <w:szCs w:val="24"/>
        </w:rPr>
        <w:t>imaging techniques</w:t>
      </w:r>
      <w:r w:rsidR="001B5C3C" w:rsidRPr="000836C9">
        <w:rPr>
          <w:rFonts w:ascii="Book Antiqua" w:hAnsi="Book Antiqua"/>
          <w:sz w:val="24"/>
          <w:szCs w:val="24"/>
        </w:rPr>
        <w:t xml:space="preserve"> have </w:t>
      </w:r>
      <w:r w:rsidR="00C92B48" w:rsidRPr="000836C9">
        <w:rPr>
          <w:rFonts w:ascii="Book Antiqua" w:hAnsi="Book Antiqua"/>
          <w:sz w:val="24"/>
          <w:szCs w:val="24"/>
        </w:rPr>
        <w:t xml:space="preserve">shown </w:t>
      </w:r>
      <w:r w:rsidR="001B5C3C" w:rsidRPr="000836C9">
        <w:rPr>
          <w:rFonts w:ascii="Book Antiqua" w:hAnsi="Book Antiqua"/>
          <w:sz w:val="24"/>
          <w:szCs w:val="24"/>
        </w:rPr>
        <w:t xml:space="preserve">promising results and may improve the </w:t>
      </w:r>
      <w:r w:rsidR="005A68E8" w:rsidRPr="000836C9">
        <w:rPr>
          <w:rFonts w:ascii="Book Antiqua" w:hAnsi="Book Antiqua"/>
          <w:sz w:val="24"/>
          <w:szCs w:val="24"/>
        </w:rPr>
        <w:t>evaluation</w:t>
      </w:r>
      <w:r w:rsidR="00C92B48" w:rsidRPr="000836C9">
        <w:rPr>
          <w:rFonts w:ascii="Book Antiqua" w:hAnsi="Book Antiqua"/>
          <w:sz w:val="24"/>
          <w:szCs w:val="24"/>
        </w:rPr>
        <w:t xml:space="preserve"> </w:t>
      </w:r>
      <w:r w:rsidR="001B5C3C" w:rsidRPr="000836C9">
        <w:rPr>
          <w:rFonts w:ascii="Book Antiqua" w:hAnsi="Book Antiqua"/>
          <w:sz w:val="24"/>
          <w:szCs w:val="24"/>
        </w:rPr>
        <w:t xml:space="preserve">of liver fibrosis. However, most </w:t>
      </w:r>
      <w:r w:rsidR="00C92B48" w:rsidRPr="000836C9">
        <w:rPr>
          <w:rFonts w:ascii="Book Antiqua" w:hAnsi="Book Antiqua"/>
          <w:sz w:val="24"/>
          <w:szCs w:val="24"/>
        </w:rPr>
        <w:t xml:space="preserve">of the previous studies focused on </w:t>
      </w:r>
      <w:r w:rsidR="001B5C3C" w:rsidRPr="000836C9">
        <w:rPr>
          <w:rFonts w:ascii="Book Antiqua" w:hAnsi="Book Antiqua"/>
          <w:sz w:val="24"/>
          <w:szCs w:val="24"/>
        </w:rPr>
        <w:t xml:space="preserve">the diagnostic effects of </w:t>
      </w:r>
      <w:r w:rsidR="00C92B48" w:rsidRPr="000836C9">
        <w:rPr>
          <w:rFonts w:ascii="Book Antiqua" w:hAnsi="Book Antiqua"/>
          <w:sz w:val="24"/>
          <w:szCs w:val="24"/>
        </w:rPr>
        <w:t>various imaging</w:t>
      </w:r>
      <w:r w:rsidR="001B5C3C" w:rsidRPr="000836C9">
        <w:rPr>
          <w:rFonts w:ascii="Book Antiqua" w:hAnsi="Book Antiqua"/>
          <w:sz w:val="24"/>
          <w:szCs w:val="24"/>
        </w:rPr>
        <w:t xml:space="preserve"> techniques on fibrosis in all chronic liver diseases.</w:t>
      </w:r>
    </w:p>
    <w:p w14:paraId="0F30B8E5" w14:textId="77777777" w:rsidR="009918DF" w:rsidRPr="000836C9" w:rsidRDefault="009918DF" w:rsidP="000A372C">
      <w:pPr>
        <w:spacing w:line="360" w:lineRule="auto"/>
        <w:rPr>
          <w:rFonts w:ascii="Book Antiqua" w:hAnsi="Book Antiqua"/>
          <w:b/>
          <w:sz w:val="24"/>
          <w:szCs w:val="24"/>
        </w:rPr>
      </w:pPr>
    </w:p>
    <w:p w14:paraId="5B31D7DF" w14:textId="77777777" w:rsidR="009918DF" w:rsidRPr="000836C9" w:rsidRDefault="009918DF" w:rsidP="000A372C">
      <w:pPr>
        <w:spacing w:line="360" w:lineRule="auto"/>
        <w:rPr>
          <w:rFonts w:ascii="Book Antiqua" w:hAnsi="Book Antiqua"/>
          <w:b/>
          <w:i/>
          <w:iCs/>
          <w:sz w:val="24"/>
          <w:szCs w:val="24"/>
        </w:rPr>
      </w:pPr>
      <w:r w:rsidRPr="000836C9">
        <w:rPr>
          <w:rFonts w:ascii="Book Antiqua" w:hAnsi="Book Antiqua"/>
          <w:b/>
          <w:i/>
          <w:iCs/>
          <w:sz w:val="24"/>
          <w:szCs w:val="24"/>
        </w:rPr>
        <w:t>AIM</w:t>
      </w:r>
    </w:p>
    <w:p w14:paraId="22336612" w14:textId="407028F0" w:rsidR="001B5C3C" w:rsidRPr="000836C9" w:rsidRDefault="008B0C4D"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To </w:t>
      </w:r>
      <w:r w:rsidR="001B5C3C" w:rsidRPr="000836C9">
        <w:rPr>
          <w:rFonts w:ascii="Book Antiqua" w:hAnsi="Book Antiqua"/>
          <w:sz w:val="24"/>
          <w:szCs w:val="24"/>
        </w:rPr>
        <w:t>compare the performance of</w:t>
      </w:r>
      <w:r w:rsidR="004B1DDB" w:rsidRPr="000836C9">
        <w:rPr>
          <w:rFonts w:ascii="Book Antiqua" w:hAnsi="Book Antiqua"/>
          <w:sz w:val="24"/>
          <w:szCs w:val="24"/>
        </w:rPr>
        <w:t xml:space="preserve"> </w:t>
      </w:r>
      <w:r w:rsidR="001B5C3C" w:rsidRPr="000836C9">
        <w:rPr>
          <w:rFonts w:ascii="Book Antiqua" w:hAnsi="Book Antiqua"/>
          <w:sz w:val="24"/>
          <w:szCs w:val="24"/>
        </w:rPr>
        <w:t xml:space="preserve">common imaging methods </w:t>
      </w:r>
      <w:r w:rsidR="00C92B48" w:rsidRPr="000836C9">
        <w:rPr>
          <w:rFonts w:ascii="Book Antiqua" w:hAnsi="Book Antiqua"/>
          <w:sz w:val="24"/>
          <w:szCs w:val="24"/>
        </w:rPr>
        <w:t xml:space="preserve">and </w:t>
      </w:r>
      <w:r w:rsidR="001B5C3C" w:rsidRPr="000836C9">
        <w:rPr>
          <w:rFonts w:ascii="Book Antiqua" w:hAnsi="Book Antiqua"/>
          <w:sz w:val="24"/>
          <w:szCs w:val="24"/>
        </w:rPr>
        <w:t xml:space="preserve">serum biomarkers for prediction of significant fibrosis </w:t>
      </w:r>
      <w:r w:rsidR="00F43B87" w:rsidRPr="000836C9">
        <w:rPr>
          <w:rFonts w:ascii="Book Antiqua" w:hAnsi="Book Antiqua"/>
          <w:sz w:val="24"/>
          <w:szCs w:val="24"/>
        </w:rPr>
        <w:t>caused only by HBV infection.</w:t>
      </w:r>
      <w:proofErr w:type="gramEnd"/>
    </w:p>
    <w:p w14:paraId="28DF9523" w14:textId="77777777" w:rsidR="009918DF" w:rsidRPr="000836C9" w:rsidRDefault="009918DF" w:rsidP="000A372C">
      <w:pPr>
        <w:spacing w:line="360" w:lineRule="auto"/>
        <w:rPr>
          <w:rFonts w:ascii="Book Antiqua" w:hAnsi="Book Antiqua"/>
          <w:b/>
          <w:sz w:val="24"/>
          <w:szCs w:val="24"/>
        </w:rPr>
      </w:pPr>
    </w:p>
    <w:p w14:paraId="246915F7" w14:textId="36E9527B" w:rsidR="00E90C59" w:rsidRPr="000836C9" w:rsidRDefault="00E90C59" w:rsidP="000A372C">
      <w:pPr>
        <w:spacing w:line="360" w:lineRule="auto"/>
        <w:rPr>
          <w:rFonts w:ascii="Book Antiqua" w:hAnsi="Book Antiqua"/>
          <w:i/>
          <w:iCs/>
          <w:sz w:val="24"/>
          <w:szCs w:val="24"/>
        </w:rPr>
      </w:pPr>
      <w:r w:rsidRPr="000836C9">
        <w:rPr>
          <w:rFonts w:ascii="Book Antiqua" w:hAnsi="Book Antiqua"/>
          <w:b/>
          <w:i/>
          <w:iCs/>
          <w:sz w:val="24"/>
          <w:szCs w:val="24"/>
        </w:rPr>
        <w:t>M</w:t>
      </w:r>
      <w:r w:rsidR="009918DF" w:rsidRPr="000836C9">
        <w:rPr>
          <w:rFonts w:ascii="Book Antiqua" w:hAnsi="Book Antiqua"/>
          <w:b/>
          <w:i/>
          <w:iCs/>
          <w:sz w:val="24"/>
          <w:szCs w:val="24"/>
        </w:rPr>
        <w:t>ETHODS</w:t>
      </w:r>
    </w:p>
    <w:p w14:paraId="6E7C6BAF" w14:textId="1D5349FD" w:rsidR="00E90C59" w:rsidRPr="000836C9" w:rsidRDefault="00E90C59" w:rsidP="000A372C">
      <w:pPr>
        <w:spacing w:line="360" w:lineRule="auto"/>
        <w:rPr>
          <w:rFonts w:ascii="Book Antiqua" w:hAnsi="Book Antiqua"/>
          <w:sz w:val="24"/>
          <w:szCs w:val="24"/>
        </w:rPr>
      </w:pPr>
      <w:r w:rsidRPr="000836C9">
        <w:rPr>
          <w:rFonts w:ascii="Book Antiqua" w:hAnsi="Book Antiqua"/>
          <w:sz w:val="24"/>
          <w:szCs w:val="24"/>
        </w:rPr>
        <w:t xml:space="preserve">A systematic review was conducted on </w:t>
      </w:r>
      <w:r w:rsidR="004C289A" w:rsidRPr="000836C9">
        <w:rPr>
          <w:rFonts w:ascii="Book Antiqua" w:hAnsi="Book Antiqua"/>
          <w:sz w:val="24"/>
          <w:szCs w:val="24"/>
        </w:rPr>
        <w:t xml:space="preserve">the </w:t>
      </w:r>
      <w:r w:rsidRPr="000836C9">
        <w:rPr>
          <w:rFonts w:ascii="Book Antiqua" w:hAnsi="Book Antiqua"/>
          <w:sz w:val="24"/>
          <w:szCs w:val="24"/>
        </w:rPr>
        <w:t xml:space="preserve">records </w:t>
      </w:r>
      <w:r w:rsidR="004C289A" w:rsidRPr="000836C9">
        <w:rPr>
          <w:rFonts w:ascii="Book Antiqua" w:hAnsi="Book Antiqua"/>
          <w:sz w:val="24"/>
          <w:szCs w:val="24"/>
        </w:rPr>
        <w:t xml:space="preserve">available </w:t>
      </w:r>
      <w:r w:rsidRPr="000836C9">
        <w:rPr>
          <w:rFonts w:ascii="Book Antiqua" w:hAnsi="Book Antiqua"/>
          <w:sz w:val="24"/>
          <w:szCs w:val="24"/>
        </w:rPr>
        <w:t>in PubMed, EMBASE</w:t>
      </w:r>
      <w:r w:rsidR="00220D78" w:rsidRPr="000836C9">
        <w:rPr>
          <w:rFonts w:ascii="Book Antiqua" w:hAnsi="Book Antiqua"/>
          <w:sz w:val="24"/>
          <w:szCs w:val="24"/>
        </w:rPr>
        <w:t>,</w:t>
      </w:r>
      <w:r w:rsidRPr="000836C9">
        <w:rPr>
          <w:rFonts w:ascii="Book Antiqua" w:hAnsi="Book Antiqua"/>
          <w:sz w:val="24"/>
          <w:szCs w:val="24"/>
        </w:rPr>
        <w:t xml:space="preserve"> and the Cochrane Library electronic databases until </w:t>
      </w:r>
      <w:r w:rsidR="00E019A5" w:rsidRPr="000836C9">
        <w:rPr>
          <w:rFonts w:ascii="Book Antiqua" w:hAnsi="Book Antiqua"/>
          <w:sz w:val="24"/>
          <w:szCs w:val="24"/>
        </w:rPr>
        <w:t>December</w:t>
      </w:r>
      <w:r w:rsidRPr="000836C9">
        <w:rPr>
          <w:rFonts w:ascii="Book Antiqua" w:hAnsi="Book Antiqua"/>
          <w:sz w:val="24"/>
          <w:szCs w:val="24"/>
        </w:rPr>
        <w:t xml:space="preserve"> 2018. We systematically assessed the effectiveness of </w:t>
      </w:r>
      <w:r w:rsidR="00F43B87" w:rsidRPr="000836C9">
        <w:rPr>
          <w:rFonts w:ascii="Book Antiqua" w:hAnsi="Book Antiqua"/>
          <w:sz w:val="24"/>
          <w:szCs w:val="24"/>
        </w:rPr>
        <w:t>two serum biomarkers</w:t>
      </w:r>
      <w:r w:rsidR="004C289A" w:rsidRPr="000836C9">
        <w:rPr>
          <w:rFonts w:ascii="Book Antiqua" w:hAnsi="Book Antiqua"/>
          <w:sz w:val="24"/>
          <w:szCs w:val="24"/>
        </w:rPr>
        <w:t xml:space="preserve"> and three imagine techniques </w:t>
      </w:r>
      <w:r w:rsidR="00220D78" w:rsidRPr="000836C9">
        <w:rPr>
          <w:rFonts w:ascii="Book Antiqua" w:hAnsi="Book Antiqua"/>
          <w:sz w:val="24"/>
          <w:szCs w:val="24"/>
        </w:rPr>
        <w:t xml:space="preserve">in </w:t>
      </w:r>
      <w:r w:rsidR="004C289A" w:rsidRPr="000836C9">
        <w:rPr>
          <w:rFonts w:ascii="Book Antiqua" w:hAnsi="Book Antiqua"/>
          <w:sz w:val="24"/>
          <w:szCs w:val="24"/>
        </w:rPr>
        <w:t>predicting significant fibrosis solely caused by HBV</w:t>
      </w:r>
      <w:r w:rsidR="00220D78" w:rsidRPr="000836C9">
        <w:rPr>
          <w:rFonts w:ascii="Book Antiqua" w:hAnsi="Book Antiqua"/>
          <w:sz w:val="24"/>
          <w:szCs w:val="24"/>
        </w:rPr>
        <w:t xml:space="preserve"> infection</w:t>
      </w:r>
      <w:r w:rsidR="004C289A" w:rsidRPr="000836C9">
        <w:rPr>
          <w:rFonts w:ascii="Book Antiqua" w:hAnsi="Book Antiqua"/>
          <w:sz w:val="24"/>
          <w:szCs w:val="24"/>
        </w:rPr>
        <w:t xml:space="preserve">. The serum biomarkers included </w:t>
      </w:r>
      <w:r w:rsidR="002E76BC" w:rsidRPr="000836C9">
        <w:rPr>
          <w:rFonts w:ascii="Book Antiqua" w:hAnsi="Book Antiqua"/>
          <w:sz w:val="24"/>
          <w:szCs w:val="24"/>
        </w:rPr>
        <w:t>aspartate aminotransferase-to-platelet ratio index (</w:t>
      </w:r>
      <w:r w:rsidR="00E019A5" w:rsidRPr="000836C9">
        <w:rPr>
          <w:rFonts w:ascii="Book Antiqua" w:hAnsi="Book Antiqua"/>
          <w:sz w:val="24"/>
          <w:szCs w:val="24"/>
        </w:rPr>
        <w:t>APRI</w:t>
      </w:r>
      <w:r w:rsidR="002E76BC" w:rsidRPr="000836C9">
        <w:rPr>
          <w:rFonts w:ascii="Book Antiqua" w:hAnsi="Book Antiqua"/>
          <w:sz w:val="24"/>
          <w:szCs w:val="24"/>
        </w:rPr>
        <w:t>)</w:t>
      </w:r>
      <w:r w:rsidR="00F43B87" w:rsidRPr="000836C9">
        <w:rPr>
          <w:rFonts w:ascii="Book Antiqua" w:hAnsi="Book Antiqua"/>
          <w:sz w:val="24"/>
          <w:szCs w:val="24"/>
        </w:rPr>
        <w:t xml:space="preserve"> and fibrosis index based on the 4 factors (FIB-4)</w:t>
      </w:r>
      <w:r w:rsidR="00D6435A" w:rsidRPr="000836C9">
        <w:rPr>
          <w:rFonts w:ascii="Book Antiqua" w:hAnsi="Book Antiqua"/>
          <w:sz w:val="24"/>
          <w:szCs w:val="24"/>
        </w:rPr>
        <w:t>.</w:t>
      </w:r>
      <w:r w:rsidR="00E019A5" w:rsidRPr="000836C9">
        <w:rPr>
          <w:rFonts w:ascii="Book Antiqua" w:hAnsi="Book Antiqua"/>
          <w:sz w:val="24"/>
          <w:szCs w:val="24"/>
        </w:rPr>
        <w:t xml:space="preserve"> </w:t>
      </w:r>
      <w:r w:rsidR="00F43B87" w:rsidRPr="000836C9">
        <w:rPr>
          <w:rFonts w:ascii="Book Antiqua" w:hAnsi="Book Antiqua"/>
          <w:sz w:val="24"/>
          <w:szCs w:val="24"/>
        </w:rPr>
        <w:t>T</w:t>
      </w:r>
      <w:r w:rsidR="004C289A" w:rsidRPr="000836C9">
        <w:rPr>
          <w:rFonts w:ascii="Book Antiqua" w:hAnsi="Book Antiqua"/>
          <w:sz w:val="24"/>
          <w:szCs w:val="24"/>
        </w:rPr>
        <w:t>he t</w:t>
      </w:r>
      <w:r w:rsidR="00F43B87" w:rsidRPr="000836C9">
        <w:rPr>
          <w:rFonts w:ascii="Book Antiqua" w:hAnsi="Book Antiqua"/>
          <w:sz w:val="24"/>
          <w:szCs w:val="24"/>
        </w:rPr>
        <w:t xml:space="preserve">hree imaging techniques </w:t>
      </w:r>
      <w:r w:rsidR="004C289A" w:rsidRPr="000836C9">
        <w:rPr>
          <w:rFonts w:ascii="Book Antiqua" w:hAnsi="Book Antiqua"/>
          <w:sz w:val="24"/>
          <w:szCs w:val="24"/>
        </w:rPr>
        <w:t>included</w:t>
      </w:r>
      <w:r w:rsidR="00F43B87" w:rsidRPr="000836C9">
        <w:rPr>
          <w:rFonts w:ascii="Book Antiqua" w:hAnsi="Book Antiqua"/>
          <w:sz w:val="24"/>
          <w:szCs w:val="24"/>
        </w:rPr>
        <w:t xml:space="preserve"> </w:t>
      </w:r>
      <w:r w:rsidR="00AC3361" w:rsidRPr="000836C9">
        <w:rPr>
          <w:rFonts w:ascii="Book Antiqua" w:hAnsi="Book Antiqua"/>
          <w:sz w:val="24"/>
          <w:szCs w:val="24"/>
        </w:rPr>
        <w:t>acoustic radiation force impulse (</w:t>
      </w:r>
      <w:r w:rsidR="00E019A5" w:rsidRPr="000836C9">
        <w:rPr>
          <w:rFonts w:ascii="Book Antiqua" w:hAnsi="Book Antiqua"/>
          <w:sz w:val="24"/>
          <w:szCs w:val="24"/>
        </w:rPr>
        <w:t>ARFI</w:t>
      </w:r>
      <w:r w:rsidR="00AC3361" w:rsidRPr="000836C9">
        <w:rPr>
          <w:rFonts w:ascii="Book Antiqua" w:hAnsi="Book Antiqua"/>
          <w:sz w:val="24"/>
          <w:szCs w:val="24"/>
        </w:rPr>
        <w:t>)</w:t>
      </w:r>
      <w:r w:rsidR="00E019A5" w:rsidRPr="000836C9">
        <w:rPr>
          <w:rFonts w:ascii="Book Antiqua" w:hAnsi="Book Antiqua"/>
          <w:sz w:val="24"/>
          <w:szCs w:val="24"/>
        </w:rPr>
        <w:t xml:space="preserve">, </w:t>
      </w:r>
      <w:proofErr w:type="spellStart"/>
      <w:r w:rsidR="00E019A5" w:rsidRPr="000836C9">
        <w:rPr>
          <w:rFonts w:ascii="Book Antiqua" w:hAnsi="Book Antiqua"/>
          <w:sz w:val="24"/>
          <w:szCs w:val="24"/>
        </w:rPr>
        <w:t>FibroSca</w:t>
      </w:r>
      <w:r w:rsidR="00E019A5" w:rsidRPr="000836C9">
        <w:rPr>
          <w:rFonts w:ascii="Book Antiqua" w:hAnsi="Book Antiqua"/>
          <w:color w:val="000000"/>
          <w:sz w:val="24"/>
          <w:szCs w:val="24"/>
        </w:rPr>
        <w:t>n</w:t>
      </w:r>
      <w:proofErr w:type="spellEnd"/>
      <w:r w:rsidR="00F43B87" w:rsidRPr="000836C9">
        <w:rPr>
          <w:rFonts w:ascii="Book Antiqua" w:hAnsi="Book Antiqua"/>
          <w:color w:val="000000"/>
          <w:sz w:val="24"/>
          <w:szCs w:val="24"/>
        </w:rPr>
        <w:t>,</w:t>
      </w:r>
      <w:r w:rsidR="00E019A5" w:rsidRPr="000836C9">
        <w:rPr>
          <w:rFonts w:ascii="Book Antiqua" w:hAnsi="Book Antiqua"/>
          <w:color w:val="000000"/>
          <w:sz w:val="24"/>
          <w:szCs w:val="24"/>
        </w:rPr>
        <w:t xml:space="preserve"> an</w:t>
      </w:r>
      <w:r w:rsidR="00E019A5" w:rsidRPr="000836C9">
        <w:rPr>
          <w:rFonts w:ascii="Book Antiqua" w:hAnsi="Book Antiqua"/>
          <w:sz w:val="24"/>
          <w:szCs w:val="24"/>
        </w:rPr>
        <w:t xml:space="preserve">d </w:t>
      </w:r>
      <w:r w:rsidR="00AC3361" w:rsidRPr="000836C9">
        <w:rPr>
          <w:rFonts w:ascii="Book Antiqua" w:hAnsi="Book Antiqua"/>
          <w:sz w:val="24"/>
          <w:szCs w:val="24"/>
        </w:rPr>
        <w:t xml:space="preserve">magnetic resonance </w:t>
      </w:r>
      <w:proofErr w:type="spellStart"/>
      <w:r w:rsidR="00AC3361" w:rsidRPr="000836C9">
        <w:rPr>
          <w:rFonts w:ascii="Book Antiqua" w:hAnsi="Book Antiqua"/>
          <w:sz w:val="24"/>
          <w:szCs w:val="24"/>
        </w:rPr>
        <w:t>elastography</w:t>
      </w:r>
      <w:proofErr w:type="spellEnd"/>
      <w:r w:rsidR="00AC3361" w:rsidRPr="000836C9">
        <w:rPr>
          <w:rFonts w:ascii="Book Antiqua" w:hAnsi="Book Antiqua"/>
          <w:sz w:val="24"/>
          <w:szCs w:val="24"/>
        </w:rPr>
        <w:t xml:space="preserve"> (</w:t>
      </w:r>
      <w:r w:rsidR="00E019A5" w:rsidRPr="000836C9">
        <w:rPr>
          <w:rFonts w:ascii="Book Antiqua" w:hAnsi="Book Antiqua"/>
          <w:sz w:val="24"/>
          <w:szCs w:val="24"/>
        </w:rPr>
        <w:t>MRE</w:t>
      </w:r>
      <w:r w:rsidR="00AC3361" w:rsidRPr="000836C9">
        <w:rPr>
          <w:rFonts w:ascii="Book Antiqua" w:hAnsi="Book Antiqua"/>
          <w:sz w:val="24"/>
          <w:szCs w:val="24"/>
        </w:rPr>
        <w:t>)</w:t>
      </w:r>
      <w:r w:rsidRPr="000836C9">
        <w:rPr>
          <w:rFonts w:ascii="Book Antiqua" w:hAnsi="Book Antiqua"/>
          <w:sz w:val="24"/>
          <w:szCs w:val="24"/>
        </w:rPr>
        <w:t>.</w:t>
      </w:r>
      <w:r w:rsidR="004A6FFB" w:rsidRPr="000836C9">
        <w:rPr>
          <w:rFonts w:ascii="Book Antiqua" w:hAnsi="Book Antiqua"/>
          <w:sz w:val="24"/>
          <w:szCs w:val="24"/>
        </w:rPr>
        <w:t xml:space="preserve"> </w:t>
      </w:r>
      <w:r w:rsidR="004C289A" w:rsidRPr="000836C9">
        <w:rPr>
          <w:rFonts w:ascii="Book Antiqua" w:hAnsi="Book Antiqua"/>
          <w:sz w:val="24"/>
          <w:szCs w:val="24"/>
        </w:rPr>
        <w:t xml:space="preserve">Three parameters, </w:t>
      </w:r>
      <w:r w:rsidR="004C289A" w:rsidRPr="000836C9">
        <w:rPr>
          <w:rFonts w:ascii="Book Antiqua" w:hAnsi="Book Antiqua"/>
          <w:kern w:val="0"/>
          <w:sz w:val="24"/>
          <w:szCs w:val="24"/>
        </w:rPr>
        <w:t>t</w:t>
      </w:r>
      <w:r w:rsidR="00E019A5" w:rsidRPr="000836C9">
        <w:rPr>
          <w:rFonts w:ascii="Book Antiqua" w:hAnsi="Book Antiqua"/>
          <w:kern w:val="0"/>
          <w:sz w:val="24"/>
          <w:szCs w:val="24"/>
        </w:rPr>
        <w:t xml:space="preserve">he area under </w:t>
      </w:r>
      <w:r w:rsidR="003C77C3" w:rsidRPr="000836C9">
        <w:rPr>
          <w:rFonts w:ascii="Book Antiqua" w:hAnsi="Book Antiqua"/>
          <w:kern w:val="0"/>
          <w:sz w:val="24"/>
          <w:szCs w:val="24"/>
        </w:rPr>
        <w:t xml:space="preserve">the </w:t>
      </w:r>
      <w:r w:rsidR="00E019A5" w:rsidRPr="000836C9">
        <w:rPr>
          <w:rFonts w:ascii="Book Antiqua" w:hAnsi="Book Antiqua"/>
          <w:kern w:val="0"/>
          <w:sz w:val="24"/>
          <w:szCs w:val="24"/>
        </w:rPr>
        <w:t>summary receiver operating characteristic</w:t>
      </w:r>
      <w:r w:rsidR="003C77C3" w:rsidRPr="000836C9">
        <w:rPr>
          <w:rFonts w:ascii="Book Antiqua" w:hAnsi="Book Antiqua"/>
          <w:kern w:val="0"/>
          <w:sz w:val="24"/>
          <w:szCs w:val="24"/>
        </w:rPr>
        <w:t xml:space="preserve"> </w:t>
      </w:r>
      <w:r w:rsidR="00E019A5" w:rsidRPr="000836C9">
        <w:rPr>
          <w:rFonts w:ascii="Book Antiqua" w:hAnsi="Book Antiqua"/>
          <w:kern w:val="0"/>
          <w:sz w:val="24"/>
          <w:szCs w:val="24"/>
        </w:rPr>
        <w:t>curve</w:t>
      </w:r>
      <w:r w:rsidR="003C77C3" w:rsidRPr="000836C9">
        <w:rPr>
          <w:rFonts w:ascii="Book Antiqua" w:hAnsi="Book Antiqua"/>
          <w:kern w:val="0"/>
          <w:sz w:val="24"/>
          <w:szCs w:val="24"/>
        </w:rPr>
        <w:t xml:space="preserve"> (AUSROC)</w:t>
      </w:r>
      <w:r w:rsidR="00E019A5" w:rsidRPr="000836C9">
        <w:rPr>
          <w:rFonts w:ascii="Book Antiqua" w:hAnsi="Book Antiqua"/>
          <w:kern w:val="0"/>
          <w:sz w:val="24"/>
          <w:szCs w:val="24"/>
        </w:rPr>
        <w:t xml:space="preserve">, the </w:t>
      </w:r>
      <w:r w:rsidR="00E019A5" w:rsidRPr="000836C9">
        <w:rPr>
          <w:rStyle w:val="fontstyle01"/>
          <w:rFonts w:ascii="Book Antiqua" w:hAnsi="Book Antiqua"/>
          <w:sz w:val="24"/>
          <w:szCs w:val="24"/>
        </w:rPr>
        <w:t xml:space="preserve">summary </w:t>
      </w:r>
      <w:r w:rsidR="00AC3361" w:rsidRPr="000836C9">
        <w:rPr>
          <w:rFonts w:ascii="Book Antiqua" w:hAnsi="Book Antiqua"/>
          <w:sz w:val="24"/>
          <w:szCs w:val="24"/>
        </w:rPr>
        <w:t>diagnostic odds ratio</w:t>
      </w:r>
      <w:r w:rsidR="00E019A5" w:rsidRPr="000836C9">
        <w:rPr>
          <w:rStyle w:val="fontstyle01"/>
          <w:rFonts w:ascii="Book Antiqua" w:hAnsi="Book Antiqua"/>
          <w:sz w:val="24"/>
          <w:szCs w:val="24"/>
        </w:rPr>
        <w:t>,</w:t>
      </w:r>
      <w:r w:rsidR="00E019A5" w:rsidRPr="000836C9">
        <w:rPr>
          <w:rFonts w:ascii="Book Antiqua" w:hAnsi="Book Antiqua"/>
          <w:sz w:val="24"/>
          <w:szCs w:val="24"/>
        </w:rPr>
        <w:t xml:space="preserve"> </w:t>
      </w:r>
      <w:r w:rsidR="004C289A" w:rsidRPr="000836C9">
        <w:rPr>
          <w:rFonts w:ascii="Book Antiqua" w:hAnsi="Book Antiqua"/>
          <w:sz w:val="24"/>
          <w:szCs w:val="24"/>
        </w:rPr>
        <w:t xml:space="preserve">and </w:t>
      </w:r>
      <w:r w:rsidR="00E019A5" w:rsidRPr="000836C9">
        <w:rPr>
          <w:rFonts w:ascii="Book Antiqua" w:hAnsi="Book Antiqua"/>
          <w:kern w:val="0"/>
          <w:sz w:val="24"/>
          <w:szCs w:val="24"/>
        </w:rPr>
        <w:t xml:space="preserve">the summary </w:t>
      </w:r>
      <w:r w:rsidR="00220D78" w:rsidRPr="000836C9">
        <w:rPr>
          <w:rFonts w:ascii="Book Antiqua" w:hAnsi="Book Antiqua"/>
          <w:kern w:val="0"/>
          <w:sz w:val="24"/>
          <w:szCs w:val="24"/>
        </w:rPr>
        <w:t xml:space="preserve">sensitivity </w:t>
      </w:r>
      <w:r w:rsidR="00E019A5" w:rsidRPr="000836C9">
        <w:rPr>
          <w:rFonts w:ascii="Book Antiqua" w:hAnsi="Book Antiqua"/>
          <w:kern w:val="0"/>
          <w:sz w:val="24"/>
          <w:szCs w:val="24"/>
        </w:rPr>
        <w:t xml:space="preserve">and </w:t>
      </w:r>
      <w:r w:rsidR="00220D78" w:rsidRPr="000836C9">
        <w:rPr>
          <w:rFonts w:ascii="Book Antiqua" w:hAnsi="Book Antiqua"/>
          <w:kern w:val="0"/>
          <w:sz w:val="24"/>
          <w:szCs w:val="24"/>
        </w:rPr>
        <w:t xml:space="preserve">specificity, </w:t>
      </w:r>
      <w:r w:rsidR="00FD5A7A" w:rsidRPr="000836C9">
        <w:rPr>
          <w:rFonts w:ascii="Book Antiqua" w:hAnsi="Book Antiqua"/>
          <w:kern w:val="0"/>
          <w:sz w:val="24"/>
          <w:szCs w:val="24"/>
        </w:rPr>
        <w:t xml:space="preserve">were used </w:t>
      </w:r>
      <w:r w:rsidR="00E019A5" w:rsidRPr="000836C9">
        <w:rPr>
          <w:rFonts w:ascii="Book Antiqua" w:hAnsi="Book Antiqua"/>
          <w:kern w:val="0"/>
          <w:sz w:val="24"/>
          <w:szCs w:val="24"/>
        </w:rPr>
        <w:t>to</w:t>
      </w:r>
      <w:r w:rsidR="00E019A5" w:rsidRPr="000836C9">
        <w:rPr>
          <w:rStyle w:val="fontstyle01"/>
          <w:rFonts w:ascii="Book Antiqua" w:hAnsi="Book Antiqua"/>
          <w:sz w:val="24"/>
          <w:szCs w:val="24"/>
        </w:rPr>
        <w:t xml:space="preserve"> examine the accuracy </w:t>
      </w:r>
      <w:r w:rsidR="00E019A5" w:rsidRPr="000836C9">
        <w:rPr>
          <w:rFonts w:ascii="Book Antiqua" w:hAnsi="Book Antiqua"/>
          <w:kern w:val="0"/>
          <w:sz w:val="24"/>
          <w:szCs w:val="24"/>
        </w:rPr>
        <w:t>of all tests for liver fibrosis.</w:t>
      </w:r>
    </w:p>
    <w:p w14:paraId="363C194D" w14:textId="77777777" w:rsidR="009918DF" w:rsidRPr="000836C9" w:rsidRDefault="009918DF" w:rsidP="000A372C">
      <w:pPr>
        <w:spacing w:line="360" w:lineRule="auto"/>
        <w:rPr>
          <w:rFonts w:ascii="Book Antiqua" w:hAnsi="Book Antiqua"/>
          <w:b/>
          <w:sz w:val="24"/>
          <w:szCs w:val="24"/>
        </w:rPr>
      </w:pPr>
    </w:p>
    <w:p w14:paraId="3AA37B36" w14:textId="77777777" w:rsidR="00E90C59" w:rsidRPr="000836C9" w:rsidRDefault="00E90C59" w:rsidP="000A372C">
      <w:pPr>
        <w:spacing w:line="360" w:lineRule="auto"/>
        <w:rPr>
          <w:rFonts w:ascii="Book Antiqua" w:hAnsi="Book Antiqua"/>
          <w:b/>
          <w:i/>
          <w:iCs/>
          <w:sz w:val="24"/>
          <w:szCs w:val="24"/>
        </w:rPr>
      </w:pPr>
      <w:r w:rsidRPr="000836C9">
        <w:rPr>
          <w:rFonts w:ascii="Book Antiqua" w:hAnsi="Book Antiqua"/>
          <w:b/>
          <w:i/>
          <w:iCs/>
          <w:sz w:val="24"/>
          <w:szCs w:val="24"/>
        </w:rPr>
        <w:t>R</w:t>
      </w:r>
      <w:r w:rsidR="009918DF" w:rsidRPr="000836C9">
        <w:rPr>
          <w:rFonts w:ascii="Book Antiqua" w:hAnsi="Book Antiqua"/>
          <w:b/>
          <w:i/>
          <w:iCs/>
          <w:sz w:val="24"/>
          <w:szCs w:val="24"/>
        </w:rPr>
        <w:t>ESULTS</w:t>
      </w:r>
    </w:p>
    <w:p w14:paraId="2CBA9119" w14:textId="39F91F6E" w:rsidR="00E90C59" w:rsidRPr="000836C9" w:rsidRDefault="00FD5A7A" w:rsidP="000A372C">
      <w:pPr>
        <w:spacing w:line="360" w:lineRule="auto"/>
        <w:rPr>
          <w:rFonts w:ascii="Book Antiqua" w:hAnsi="Book Antiqua"/>
          <w:color w:val="000000"/>
          <w:sz w:val="24"/>
          <w:szCs w:val="24"/>
        </w:rPr>
      </w:pPr>
      <w:r w:rsidRPr="000836C9">
        <w:rPr>
          <w:rFonts w:ascii="Book Antiqua" w:hAnsi="Book Antiqua"/>
          <w:sz w:val="24"/>
          <w:szCs w:val="24"/>
        </w:rPr>
        <w:t xml:space="preserve">Out </w:t>
      </w:r>
      <w:r w:rsidR="00E90C59" w:rsidRPr="000836C9">
        <w:rPr>
          <w:rFonts w:ascii="Book Antiqua" w:hAnsi="Book Antiqua"/>
          <w:sz w:val="24"/>
          <w:szCs w:val="24"/>
        </w:rPr>
        <w:t xml:space="preserve">of </w:t>
      </w:r>
      <w:r w:rsidR="00F55EA6" w:rsidRPr="000836C9">
        <w:rPr>
          <w:rFonts w:ascii="Book Antiqua" w:hAnsi="Book Antiqua"/>
          <w:sz w:val="24"/>
          <w:szCs w:val="24"/>
        </w:rPr>
        <w:t>2831</w:t>
      </w:r>
      <w:r w:rsidR="00E90C59" w:rsidRPr="000836C9">
        <w:rPr>
          <w:rFonts w:ascii="Book Antiqua" w:hAnsi="Book Antiqua"/>
          <w:sz w:val="24"/>
          <w:szCs w:val="24"/>
        </w:rPr>
        <w:t xml:space="preserve"> articles evaluated for eligibility, </w:t>
      </w:r>
      <w:r w:rsidR="00F55EA6" w:rsidRPr="000836C9">
        <w:rPr>
          <w:rFonts w:ascii="Book Antiqua" w:hAnsi="Book Antiqua"/>
          <w:sz w:val="24"/>
          <w:szCs w:val="24"/>
        </w:rPr>
        <w:t>204</w:t>
      </w:r>
      <w:r w:rsidR="00E90C59" w:rsidRPr="000836C9">
        <w:rPr>
          <w:rFonts w:ascii="Book Antiqua" w:hAnsi="Book Antiqua"/>
          <w:sz w:val="24"/>
          <w:szCs w:val="24"/>
        </w:rPr>
        <w:t xml:space="preserve"> satisfied the predetermined inclusion criteria for </w:t>
      </w:r>
      <w:r w:rsidRPr="000836C9">
        <w:rPr>
          <w:rFonts w:ascii="Book Antiqua" w:hAnsi="Book Antiqua"/>
          <w:sz w:val="24"/>
          <w:szCs w:val="24"/>
        </w:rPr>
        <w:t xml:space="preserve">this current </w:t>
      </w:r>
      <w:r w:rsidR="00E90C59" w:rsidRPr="000836C9">
        <w:rPr>
          <w:rFonts w:ascii="Book Antiqua" w:hAnsi="Book Antiqua"/>
          <w:sz w:val="24"/>
          <w:szCs w:val="24"/>
        </w:rPr>
        <w:t>meta-analysis. Eventua</w:t>
      </w:r>
      <w:r w:rsidR="00F55EA6" w:rsidRPr="000836C9">
        <w:rPr>
          <w:rFonts w:ascii="Book Antiqua" w:hAnsi="Book Antiqua"/>
          <w:sz w:val="24"/>
          <w:szCs w:val="24"/>
        </w:rPr>
        <w:t xml:space="preserve">lly, our final data </w:t>
      </w:r>
      <w:r w:rsidR="00F55EA6" w:rsidRPr="000836C9">
        <w:rPr>
          <w:rFonts w:ascii="Book Antiqua" w:hAnsi="Book Antiqua"/>
          <w:sz w:val="24"/>
          <w:szCs w:val="24"/>
        </w:rPr>
        <w:lastRenderedPageBreak/>
        <w:t>contained 81</w:t>
      </w:r>
      <w:r w:rsidR="00E90C59" w:rsidRPr="000836C9">
        <w:rPr>
          <w:rFonts w:ascii="Book Antiqua" w:hAnsi="Book Antiqua"/>
          <w:sz w:val="24"/>
          <w:szCs w:val="24"/>
        </w:rPr>
        <w:t xml:space="preserve"> studies. </w:t>
      </w:r>
      <w:r w:rsidR="00F55EA6" w:rsidRPr="000836C9">
        <w:rPr>
          <w:rFonts w:ascii="Book Antiqua" w:hAnsi="Book Antiqua"/>
          <w:color w:val="000000"/>
          <w:sz w:val="24"/>
          <w:szCs w:val="24"/>
        </w:rPr>
        <w:t xml:space="preserve">The </w:t>
      </w:r>
      <w:r w:rsidR="005B7F91" w:rsidRPr="000836C9">
        <w:rPr>
          <w:rFonts w:ascii="Book Antiqua" w:hAnsi="Book Antiqua"/>
          <w:color w:val="000000"/>
          <w:sz w:val="24"/>
          <w:szCs w:val="24"/>
        </w:rPr>
        <w:t>AUSROC</w:t>
      </w:r>
      <w:r w:rsidRPr="000836C9">
        <w:rPr>
          <w:rFonts w:ascii="Book Antiqua" w:hAnsi="Book Antiqua"/>
          <w:color w:val="000000"/>
          <w:sz w:val="24"/>
          <w:szCs w:val="24"/>
        </w:rPr>
        <w:t>s</w:t>
      </w:r>
      <w:r w:rsidR="00F55EA6" w:rsidRPr="000836C9">
        <w:rPr>
          <w:rFonts w:ascii="Book Antiqua" w:hAnsi="Book Antiqua"/>
          <w:color w:val="000000"/>
          <w:sz w:val="24"/>
          <w:szCs w:val="24"/>
        </w:rPr>
        <w:t xml:space="preserve"> of serum biomarkers of</w:t>
      </w:r>
      <w:r w:rsidR="00E90C59" w:rsidRPr="000836C9">
        <w:rPr>
          <w:rFonts w:ascii="Book Antiqua" w:hAnsi="Book Antiqua"/>
          <w:sz w:val="24"/>
          <w:szCs w:val="24"/>
        </w:rPr>
        <w:t xml:space="preserve"> </w:t>
      </w:r>
      <w:r w:rsidR="00F55EA6" w:rsidRPr="000836C9">
        <w:rPr>
          <w:rFonts w:ascii="Book Antiqua" w:hAnsi="Book Antiqua"/>
          <w:sz w:val="24"/>
          <w:szCs w:val="24"/>
        </w:rPr>
        <w:t xml:space="preserve">APRI and FIB-4 </w:t>
      </w:r>
      <w:r w:rsidR="00E90C59" w:rsidRPr="000836C9">
        <w:rPr>
          <w:rFonts w:ascii="Book Antiqua" w:hAnsi="Book Antiqua"/>
          <w:sz w:val="24"/>
          <w:szCs w:val="24"/>
        </w:rPr>
        <w:t xml:space="preserve">were </w:t>
      </w:r>
      <w:r w:rsidR="00F55EA6" w:rsidRPr="000836C9">
        <w:rPr>
          <w:rFonts w:ascii="Book Antiqua" w:hAnsi="Book Antiqua"/>
          <w:sz w:val="24"/>
          <w:szCs w:val="24"/>
        </w:rPr>
        <w:t>both 0.75</w:t>
      </w:r>
      <w:r w:rsidR="00E90C59" w:rsidRPr="000836C9">
        <w:rPr>
          <w:rFonts w:ascii="Book Antiqua" w:hAnsi="Book Antiqua"/>
          <w:sz w:val="24"/>
          <w:szCs w:val="24"/>
        </w:rPr>
        <w:t xml:space="preserve">. </w:t>
      </w:r>
      <w:r w:rsidR="00BE3451" w:rsidRPr="000836C9">
        <w:rPr>
          <w:rFonts w:ascii="Book Antiqua" w:hAnsi="Book Antiqua"/>
          <w:sz w:val="24"/>
          <w:szCs w:val="24"/>
        </w:rPr>
        <w:t xml:space="preserve">For </w:t>
      </w:r>
      <w:r w:rsidR="00BE3451" w:rsidRPr="000836C9">
        <w:rPr>
          <w:rFonts w:ascii="Book Antiqua" w:hAnsi="Book Antiqua"/>
          <w:color w:val="000000"/>
          <w:sz w:val="24"/>
          <w:szCs w:val="24"/>
        </w:rPr>
        <w:t>i</w:t>
      </w:r>
      <w:r w:rsidR="00F55EA6" w:rsidRPr="000836C9">
        <w:rPr>
          <w:rFonts w:ascii="Book Antiqua" w:hAnsi="Book Antiqua"/>
          <w:color w:val="000000"/>
          <w:sz w:val="24"/>
          <w:szCs w:val="24"/>
        </w:rPr>
        <w:t>maging techniques</w:t>
      </w:r>
      <w:r w:rsidR="00BE3451" w:rsidRPr="000836C9">
        <w:rPr>
          <w:rFonts w:ascii="Book Antiqua" w:hAnsi="Book Antiqua"/>
          <w:color w:val="000000"/>
          <w:sz w:val="24"/>
          <w:szCs w:val="24"/>
        </w:rPr>
        <w:t xml:space="preserve"> (</w:t>
      </w:r>
      <w:r w:rsidR="00F55EA6" w:rsidRPr="000836C9">
        <w:rPr>
          <w:rFonts w:ascii="Book Antiqua" w:hAnsi="Book Antiqua"/>
          <w:color w:val="000000"/>
          <w:sz w:val="24"/>
          <w:szCs w:val="24"/>
        </w:rPr>
        <w:t xml:space="preserve">ARFI, </w:t>
      </w:r>
      <w:proofErr w:type="spellStart"/>
      <w:r w:rsidR="00F55EA6" w:rsidRPr="000836C9">
        <w:rPr>
          <w:rFonts w:ascii="Book Antiqua" w:hAnsi="Book Antiqua"/>
          <w:color w:val="000000"/>
          <w:sz w:val="24"/>
          <w:szCs w:val="24"/>
        </w:rPr>
        <w:t>FibroScan</w:t>
      </w:r>
      <w:proofErr w:type="spellEnd"/>
      <w:r w:rsidR="00220D78" w:rsidRPr="000836C9">
        <w:rPr>
          <w:rFonts w:ascii="Book Antiqua" w:hAnsi="Book Antiqua"/>
          <w:color w:val="000000"/>
          <w:sz w:val="24"/>
          <w:szCs w:val="24"/>
        </w:rPr>
        <w:t>,</w:t>
      </w:r>
      <w:r w:rsidR="00F55EA6" w:rsidRPr="000836C9">
        <w:rPr>
          <w:rFonts w:ascii="Book Antiqua" w:hAnsi="Book Antiqua"/>
          <w:color w:val="000000"/>
          <w:sz w:val="24"/>
          <w:szCs w:val="24"/>
        </w:rPr>
        <w:t xml:space="preserve"> and MRE</w:t>
      </w:r>
      <w:r w:rsidR="00BE3451" w:rsidRPr="000836C9">
        <w:rPr>
          <w:rFonts w:ascii="Book Antiqua" w:hAnsi="Book Antiqua"/>
          <w:color w:val="000000"/>
          <w:sz w:val="24"/>
          <w:szCs w:val="24"/>
        </w:rPr>
        <w:t>),</w:t>
      </w:r>
      <w:r w:rsidR="00F55EA6" w:rsidRPr="000836C9">
        <w:rPr>
          <w:rFonts w:ascii="Book Antiqua" w:hAnsi="Book Antiqua"/>
          <w:color w:val="000000"/>
          <w:sz w:val="24"/>
          <w:szCs w:val="24"/>
        </w:rPr>
        <w:t xml:space="preserve"> </w:t>
      </w:r>
      <w:r w:rsidR="00BE3451" w:rsidRPr="000836C9">
        <w:rPr>
          <w:rFonts w:ascii="Book Antiqua" w:hAnsi="Book Antiqua"/>
          <w:color w:val="000000"/>
          <w:sz w:val="24"/>
          <w:szCs w:val="24"/>
        </w:rPr>
        <w:t xml:space="preserve">the areas </w:t>
      </w:r>
      <w:r w:rsidR="00F55EA6" w:rsidRPr="000836C9">
        <w:rPr>
          <w:rFonts w:ascii="Book Antiqua" w:hAnsi="Book Antiqua"/>
          <w:color w:val="000000"/>
          <w:sz w:val="24"/>
          <w:szCs w:val="24"/>
        </w:rPr>
        <w:t>were 0.89, 0.83</w:t>
      </w:r>
      <w:r w:rsidR="00220D78" w:rsidRPr="000836C9">
        <w:rPr>
          <w:rFonts w:ascii="Book Antiqua" w:hAnsi="Book Antiqua"/>
          <w:color w:val="000000"/>
          <w:sz w:val="24"/>
          <w:szCs w:val="24"/>
        </w:rPr>
        <w:t>,</w:t>
      </w:r>
      <w:r w:rsidR="00F55EA6" w:rsidRPr="000836C9">
        <w:rPr>
          <w:rFonts w:ascii="Book Antiqua" w:hAnsi="Book Antiqua"/>
          <w:color w:val="000000"/>
          <w:sz w:val="24"/>
          <w:szCs w:val="24"/>
        </w:rPr>
        <w:t xml:space="preserve"> and 0.97, respectively. </w:t>
      </w:r>
      <w:r w:rsidR="007873A1" w:rsidRPr="000836C9">
        <w:rPr>
          <w:rFonts w:ascii="Book Antiqua" w:hAnsi="Book Antiqua"/>
          <w:color w:val="000000"/>
          <w:sz w:val="24"/>
          <w:szCs w:val="24"/>
        </w:rPr>
        <w:t>The heterogeneities of ARFI and MRE were statistically insignificant (</w:t>
      </w:r>
      <w:r w:rsidR="007873A1" w:rsidRPr="000836C9">
        <w:rPr>
          <w:rFonts w:ascii="Book Antiqua" w:hAnsi="Book Antiqua"/>
          <w:i/>
          <w:color w:val="000000"/>
          <w:sz w:val="24"/>
          <w:szCs w:val="24"/>
        </w:rPr>
        <w:t>I</w:t>
      </w:r>
      <w:r w:rsidR="007873A1" w:rsidRPr="000836C9">
        <w:rPr>
          <w:rFonts w:ascii="Book Antiqua" w:hAnsi="Book Antiqua"/>
          <w:i/>
          <w:color w:val="000000"/>
          <w:sz w:val="24"/>
          <w:szCs w:val="24"/>
          <w:vertAlign w:val="superscript"/>
        </w:rPr>
        <w:t xml:space="preserve">2 </w:t>
      </w:r>
      <w:r w:rsidR="007873A1" w:rsidRPr="000836C9">
        <w:rPr>
          <w:rFonts w:ascii="Book Antiqua" w:hAnsi="Book Antiqua"/>
          <w:color w:val="000000"/>
          <w:sz w:val="24"/>
          <w:szCs w:val="24"/>
        </w:rPr>
        <w:t xml:space="preserve">&gt; 50%). </w:t>
      </w:r>
      <w:r w:rsidR="00B94A7F" w:rsidRPr="000836C9">
        <w:rPr>
          <w:rFonts w:ascii="Book Antiqua" w:hAnsi="Book Antiqua"/>
          <w:color w:val="000000"/>
          <w:sz w:val="24"/>
          <w:szCs w:val="24"/>
        </w:rPr>
        <w:t xml:space="preserve">The publication bias was not observed in </w:t>
      </w:r>
      <w:r w:rsidR="004C289A" w:rsidRPr="000836C9">
        <w:rPr>
          <w:rFonts w:ascii="Book Antiqua" w:hAnsi="Book Antiqua"/>
          <w:color w:val="000000"/>
          <w:sz w:val="24"/>
          <w:szCs w:val="24"/>
        </w:rPr>
        <w:t xml:space="preserve">any of the </w:t>
      </w:r>
      <w:r w:rsidR="00B94A7F" w:rsidRPr="000836C9">
        <w:rPr>
          <w:rFonts w:ascii="Book Antiqua" w:hAnsi="Book Antiqua"/>
          <w:color w:val="000000"/>
          <w:sz w:val="24"/>
          <w:szCs w:val="24"/>
        </w:rPr>
        <w:t xml:space="preserve">serum biomarkers </w:t>
      </w:r>
      <w:r w:rsidR="004C289A" w:rsidRPr="000836C9">
        <w:rPr>
          <w:rFonts w:ascii="Book Antiqua" w:hAnsi="Book Antiqua"/>
          <w:color w:val="000000"/>
          <w:sz w:val="24"/>
          <w:szCs w:val="24"/>
        </w:rPr>
        <w:t xml:space="preserve">or </w:t>
      </w:r>
      <w:r w:rsidR="00B94A7F" w:rsidRPr="000836C9">
        <w:rPr>
          <w:rFonts w:ascii="Book Antiqua" w:hAnsi="Book Antiqua"/>
          <w:color w:val="000000"/>
          <w:sz w:val="24"/>
          <w:szCs w:val="24"/>
        </w:rPr>
        <w:t>imaging methods.</w:t>
      </w:r>
    </w:p>
    <w:p w14:paraId="1279EA09" w14:textId="77777777" w:rsidR="008B0C4D" w:rsidRPr="000836C9" w:rsidRDefault="008B0C4D" w:rsidP="000A372C">
      <w:pPr>
        <w:spacing w:line="360" w:lineRule="auto"/>
        <w:rPr>
          <w:rFonts w:ascii="Book Antiqua" w:hAnsi="Book Antiqua"/>
          <w:sz w:val="24"/>
          <w:szCs w:val="24"/>
        </w:rPr>
      </w:pPr>
    </w:p>
    <w:p w14:paraId="0C5D34B1" w14:textId="6A1413B0" w:rsidR="00E90C59" w:rsidRPr="000836C9" w:rsidRDefault="00E90C59" w:rsidP="000A372C">
      <w:pPr>
        <w:spacing w:line="360" w:lineRule="auto"/>
        <w:rPr>
          <w:rFonts w:ascii="Book Antiqua" w:hAnsi="Book Antiqua"/>
          <w:b/>
          <w:i/>
          <w:iCs/>
          <w:sz w:val="24"/>
          <w:szCs w:val="24"/>
        </w:rPr>
      </w:pPr>
      <w:r w:rsidRPr="000836C9">
        <w:rPr>
          <w:rFonts w:ascii="Book Antiqua" w:hAnsi="Book Antiqua"/>
          <w:b/>
          <w:i/>
          <w:iCs/>
          <w:sz w:val="24"/>
          <w:szCs w:val="24"/>
        </w:rPr>
        <w:t>C</w:t>
      </w:r>
      <w:r w:rsidR="009918DF" w:rsidRPr="000836C9">
        <w:rPr>
          <w:rFonts w:ascii="Book Antiqua" w:hAnsi="Book Antiqua"/>
          <w:b/>
          <w:i/>
          <w:iCs/>
          <w:sz w:val="24"/>
          <w:szCs w:val="24"/>
        </w:rPr>
        <w:t>ONCLUSION</w:t>
      </w:r>
    </w:p>
    <w:p w14:paraId="6EBB1E26" w14:textId="5F6F7358" w:rsidR="00E90C59" w:rsidRPr="000836C9" w:rsidRDefault="00E90C59" w:rsidP="000A372C">
      <w:pPr>
        <w:spacing w:line="360" w:lineRule="auto"/>
        <w:rPr>
          <w:rFonts w:ascii="Book Antiqua" w:hAnsi="Book Antiqua"/>
          <w:color w:val="000000"/>
          <w:sz w:val="24"/>
          <w:szCs w:val="24"/>
        </w:rPr>
      </w:pPr>
      <w:r w:rsidRPr="000836C9">
        <w:rPr>
          <w:rFonts w:ascii="Book Antiqua" w:hAnsi="Book Antiqua"/>
          <w:color w:val="000000"/>
          <w:sz w:val="24"/>
          <w:szCs w:val="24"/>
        </w:rPr>
        <w:t>These five methods have attained an acceptable level of diagnostic accuracy.</w:t>
      </w:r>
      <w:r w:rsidR="00DF5A06" w:rsidRPr="000836C9">
        <w:rPr>
          <w:rFonts w:ascii="Book Antiqua" w:hAnsi="Book Antiqua"/>
          <w:color w:val="000000"/>
          <w:sz w:val="24"/>
          <w:szCs w:val="24"/>
        </w:rPr>
        <w:t xml:space="preserve"> I</w:t>
      </w:r>
      <w:r w:rsidRPr="000836C9">
        <w:rPr>
          <w:rFonts w:ascii="Book Antiqua" w:hAnsi="Book Antiqua"/>
          <w:color w:val="000000"/>
          <w:sz w:val="24"/>
          <w:szCs w:val="24"/>
        </w:rPr>
        <w:t>maging techniques</w:t>
      </w:r>
      <w:r w:rsidR="004C289A" w:rsidRPr="000836C9">
        <w:rPr>
          <w:rFonts w:ascii="Book Antiqua" w:hAnsi="Book Antiqua"/>
          <w:color w:val="000000"/>
          <w:sz w:val="24"/>
          <w:szCs w:val="24"/>
        </w:rPr>
        <w:t>, MRE in particular,</w:t>
      </w:r>
      <w:r w:rsidRPr="000836C9">
        <w:rPr>
          <w:rFonts w:ascii="Book Antiqua" w:hAnsi="Book Antiqua"/>
          <w:color w:val="000000"/>
          <w:sz w:val="24"/>
          <w:szCs w:val="24"/>
        </w:rPr>
        <w:t xml:space="preserve"> </w:t>
      </w:r>
      <w:r w:rsidR="004B1DDB" w:rsidRPr="000836C9">
        <w:rPr>
          <w:rFonts w:ascii="Book Antiqua" w:hAnsi="Book Antiqua"/>
          <w:color w:val="000000"/>
          <w:sz w:val="24"/>
          <w:szCs w:val="24"/>
        </w:rPr>
        <w:t xml:space="preserve">demonstrate significant </w:t>
      </w:r>
      <w:r w:rsidRPr="000836C9">
        <w:rPr>
          <w:rFonts w:ascii="Book Antiqua" w:hAnsi="Book Antiqua"/>
          <w:color w:val="000000"/>
          <w:sz w:val="24"/>
          <w:szCs w:val="24"/>
        </w:rPr>
        <w:t xml:space="preserve">advantages in </w:t>
      </w:r>
      <w:r w:rsidR="004B1DDB" w:rsidRPr="000836C9">
        <w:rPr>
          <w:rFonts w:ascii="Book Antiqua" w:hAnsi="Book Antiqua"/>
          <w:color w:val="000000"/>
          <w:sz w:val="24"/>
          <w:szCs w:val="24"/>
        </w:rPr>
        <w:t xml:space="preserve">accurately predicting </w:t>
      </w:r>
      <w:r w:rsidRPr="000836C9">
        <w:rPr>
          <w:rFonts w:ascii="Book Antiqua" w:hAnsi="Book Antiqua"/>
          <w:color w:val="000000"/>
          <w:sz w:val="24"/>
          <w:szCs w:val="24"/>
        </w:rPr>
        <w:t>H</w:t>
      </w:r>
      <w:r w:rsidR="00DF5A06" w:rsidRPr="000836C9">
        <w:rPr>
          <w:rFonts w:ascii="Book Antiqua" w:hAnsi="Book Antiqua"/>
          <w:color w:val="000000"/>
          <w:sz w:val="24"/>
          <w:szCs w:val="24"/>
        </w:rPr>
        <w:t>BV-related significant fibrosis,</w:t>
      </w:r>
      <w:r w:rsidRPr="000836C9">
        <w:rPr>
          <w:rFonts w:ascii="Book Antiqua" w:hAnsi="Book Antiqua"/>
          <w:color w:val="000000"/>
          <w:sz w:val="24"/>
          <w:szCs w:val="24"/>
        </w:rPr>
        <w:t xml:space="preserve"> </w:t>
      </w:r>
      <w:r w:rsidR="00DF5A06" w:rsidRPr="000836C9">
        <w:rPr>
          <w:rFonts w:ascii="Book Antiqua" w:hAnsi="Book Antiqua"/>
          <w:color w:val="000000"/>
          <w:sz w:val="24"/>
          <w:szCs w:val="24"/>
        </w:rPr>
        <w:t xml:space="preserve">while serum biomarkers </w:t>
      </w:r>
      <w:r w:rsidR="00220D78" w:rsidRPr="000836C9">
        <w:rPr>
          <w:rFonts w:ascii="Book Antiqua" w:hAnsi="Book Antiqua"/>
          <w:color w:val="000000"/>
          <w:sz w:val="24"/>
          <w:szCs w:val="24"/>
        </w:rPr>
        <w:t xml:space="preserve">are </w:t>
      </w:r>
      <w:r w:rsidR="00DF5A06" w:rsidRPr="000836C9">
        <w:rPr>
          <w:rFonts w:ascii="Book Antiqua" w:hAnsi="Book Antiqua"/>
          <w:color w:val="000000"/>
          <w:sz w:val="24"/>
          <w:szCs w:val="24"/>
        </w:rPr>
        <w:t>admissible methods.</w:t>
      </w:r>
    </w:p>
    <w:p w14:paraId="1B808C52" w14:textId="77777777" w:rsidR="009918DF" w:rsidRPr="000836C9" w:rsidRDefault="009918DF" w:rsidP="000A372C">
      <w:pPr>
        <w:spacing w:line="360" w:lineRule="auto"/>
        <w:rPr>
          <w:rFonts w:ascii="Book Antiqua" w:hAnsi="Book Antiqua"/>
          <w:b/>
          <w:sz w:val="24"/>
          <w:szCs w:val="24"/>
        </w:rPr>
      </w:pPr>
    </w:p>
    <w:p w14:paraId="2D93EAA6" w14:textId="17D88C16" w:rsidR="00E90C59" w:rsidRPr="000836C9" w:rsidRDefault="00E90C59" w:rsidP="000A372C">
      <w:pPr>
        <w:spacing w:line="360" w:lineRule="auto"/>
        <w:rPr>
          <w:rFonts w:ascii="Book Antiqua" w:hAnsi="Book Antiqua"/>
          <w:sz w:val="24"/>
          <w:szCs w:val="24"/>
        </w:rPr>
      </w:pPr>
      <w:r w:rsidRPr="000836C9">
        <w:rPr>
          <w:rFonts w:ascii="Book Antiqua" w:hAnsi="Book Antiqua"/>
          <w:b/>
          <w:sz w:val="24"/>
          <w:szCs w:val="24"/>
        </w:rPr>
        <w:t>Key</w:t>
      </w:r>
      <w:r w:rsidR="009918DF" w:rsidRPr="000836C9">
        <w:rPr>
          <w:rFonts w:ascii="Book Antiqua" w:hAnsi="Book Antiqua"/>
          <w:b/>
          <w:sz w:val="24"/>
          <w:szCs w:val="24"/>
        </w:rPr>
        <w:t xml:space="preserve"> </w:t>
      </w:r>
      <w:r w:rsidRPr="000836C9">
        <w:rPr>
          <w:rFonts w:ascii="Book Antiqua" w:hAnsi="Book Antiqua"/>
          <w:b/>
          <w:sz w:val="24"/>
          <w:szCs w:val="24"/>
        </w:rPr>
        <w:t>words</w:t>
      </w:r>
      <w:r w:rsidR="009918DF" w:rsidRPr="000836C9">
        <w:rPr>
          <w:rFonts w:ascii="Book Antiqua" w:hAnsi="Book Antiqua"/>
          <w:b/>
          <w:sz w:val="24"/>
          <w:szCs w:val="24"/>
        </w:rPr>
        <w:t>:</w:t>
      </w:r>
      <w:r w:rsidR="009918DF" w:rsidRPr="000836C9">
        <w:rPr>
          <w:rFonts w:ascii="Book Antiqua" w:hAnsi="Book Antiqua"/>
          <w:sz w:val="24"/>
          <w:szCs w:val="24"/>
        </w:rPr>
        <w:t xml:space="preserve"> </w:t>
      </w:r>
      <w:bookmarkStart w:id="26" w:name="OLE_LINK58"/>
      <w:bookmarkStart w:id="27" w:name="OLE_LINK57"/>
      <w:r w:rsidRPr="000836C9">
        <w:rPr>
          <w:rFonts w:ascii="Book Antiqua" w:hAnsi="Book Antiqua"/>
          <w:color w:val="000000"/>
          <w:sz w:val="24"/>
          <w:szCs w:val="24"/>
        </w:rPr>
        <w:t>Hepatitis B virus</w:t>
      </w:r>
      <w:r w:rsidR="008B0C4D" w:rsidRPr="000836C9">
        <w:rPr>
          <w:rFonts w:ascii="Book Antiqua" w:hAnsi="Book Antiqua"/>
          <w:color w:val="000000"/>
          <w:sz w:val="24"/>
          <w:szCs w:val="24"/>
        </w:rPr>
        <w:t>;</w:t>
      </w:r>
      <w:r w:rsidRPr="000836C9">
        <w:rPr>
          <w:rFonts w:ascii="Book Antiqua" w:hAnsi="Book Antiqua"/>
          <w:color w:val="000000"/>
          <w:sz w:val="24"/>
          <w:szCs w:val="24"/>
        </w:rPr>
        <w:t xml:space="preserve"> Diagnostic test</w:t>
      </w:r>
      <w:r w:rsidR="008B0C4D" w:rsidRPr="000836C9">
        <w:rPr>
          <w:rFonts w:ascii="Book Antiqua" w:hAnsi="Book Antiqua"/>
          <w:color w:val="000000"/>
          <w:sz w:val="24"/>
          <w:szCs w:val="24"/>
        </w:rPr>
        <w:t>;</w:t>
      </w:r>
      <w:r w:rsidR="009918DF" w:rsidRPr="000836C9">
        <w:rPr>
          <w:rFonts w:ascii="Book Antiqua" w:hAnsi="Book Antiqua"/>
          <w:color w:val="000000"/>
          <w:sz w:val="24"/>
          <w:szCs w:val="24"/>
        </w:rPr>
        <w:t xml:space="preserve"> </w:t>
      </w:r>
      <w:r w:rsidR="00AD6AAD" w:rsidRPr="000836C9">
        <w:rPr>
          <w:rFonts w:ascii="Book Antiqua" w:hAnsi="Book Antiqua"/>
          <w:color w:val="000000"/>
          <w:sz w:val="24"/>
          <w:szCs w:val="24"/>
        </w:rPr>
        <w:t xml:space="preserve">Imaging </w:t>
      </w:r>
      <w:r w:rsidR="009918DF" w:rsidRPr="000836C9">
        <w:rPr>
          <w:rFonts w:ascii="Book Antiqua" w:hAnsi="Book Antiqua"/>
          <w:color w:val="000000"/>
          <w:sz w:val="24"/>
          <w:szCs w:val="24"/>
        </w:rPr>
        <w:t>technology;</w:t>
      </w:r>
      <w:r w:rsidRPr="000836C9">
        <w:rPr>
          <w:rFonts w:ascii="Book Antiqua" w:hAnsi="Book Antiqua"/>
          <w:color w:val="000000"/>
          <w:sz w:val="24"/>
          <w:szCs w:val="24"/>
        </w:rPr>
        <w:t xml:space="preserve"> </w:t>
      </w:r>
      <w:r w:rsidR="008D04BE" w:rsidRPr="000836C9">
        <w:rPr>
          <w:rFonts w:ascii="Book Antiqua" w:hAnsi="Book Antiqua"/>
          <w:color w:val="000000"/>
          <w:sz w:val="24"/>
          <w:szCs w:val="24"/>
        </w:rPr>
        <w:t xml:space="preserve">Liver </w:t>
      </w:r>
      <w:r w:rsidR="00AD6AAD" w:rsidRPr="000836C9">
        <w:rPr>
          <w:rFonts w:ascii="Book Antiqua" w:hAnsi="Book Antiqua"/>
          <w:color w:val="000000"/>
          <w:sz w:val="24"/>
          <w:szCs w:val="24"/>
        </w:rPr>
        <w:t>fibrosis</w:t>
      </w:r>
      <w:r w:rsidR="008B0C4D" w:rsidRPr="000836C9">
        <w:rPr>
          <w:rFonts w:ascii="Book Antiqua" w:hAnsi="Book Antiqua"/>
          <w:color w:val="000000"/>
          <w:sz w:val="24"/>
          <w:szCs w:val="24"/>
        </w:rPr>
        <w:t>;</w:t>
      </w:r>
      <w:r w:rsidRPr="000836C9">
        <w:rPr>
          <w:rFonts w:ascii="Book Antiqua" w:hAnsi="Book Antiqua"/>
          <w:color w:val="000000"/>
          <w:sz w:val="24"/>
          <w:szCs w:val="24"/>
        </w:rPr>
        <w:t xml:space="preserve"> </w:t>
      </w:r>
      <w:r w:rsidR="0065572F" w:rsidRPr="000836C9">
        <w:rPr>
          <w:rFonts w:ascii="Book Antiqua" w:hAnsi="Book Antiqua"/>
          <w:color w:val="000000"/>
          <w:sz w:val="24"/>
          <w:szCs w:val="24"/>
        </w:rPr>
        <w:t>Meta</w:t>
      </w:r>
      <w:r w:rsidRPr="000836C9">
        <w:rPr>
          <w:rFonts w:ascii="Book Antiqua" w:hAnsi="Book Antiqua"/>
          <w:color w:val="000000"/>
          <w:sz w:val="24"/>
          <w:szCs w:val="24"/>
        </w:rPr>
        <w:t>-analysis</w:t>
      </w:r>
      <w:bookmarkEnd w:id="26"/>
    </w:p>
    <w:bookmarkEnd w:id="27"/>
    <w:p w14:paraId="1E9DB960" w14:textId="77777777" w:rsidR="00006AC6" w:rsidRPr="000836C9" w:rsidRDefault="00006AC6" w:rsidP="000A372C">
      <w:pPr>
        <w:spacing w:line="360" w:lineRule="auto"/>
        <w:rPr>
          <w:rFonts w:ascii="Book Antiqua" w:hAnsi="Book Antiqua"/>
          <w:b/>
          <w:sz w:val="24"/>
          <w:szCs w:val="24"/>
        </w:rPr>
      </w:pPr>
    </w:p>
    <w:p w14:paraId="0F9F44B6" w14:textId="77777777" w:rsidR="008B0C4D" w:rsidRPr="000836C9" w:rsidRDefault="008B0C4D" w:rsidP="000A372C">
      <w:pPr>
        <w:spacing w:line="360" w:lineRule="auto"/>
        <w:ind w:right="-46"/>
        <w:rPr>
          <w:rFonts w:ascii="Book Antiqua" w:eastAsiaTheme="minorEastAsia" w:hAnsi="Book Antiqua" w:cs="Arial"/>
          <w:sz w:val="24"/>
          <w:szCs w:val="24"/>
        </w:rPr>
      </w:pPr>
      <w:bookmarkStart w:id="28" w:name="OLE_LINK4"/>
      <w:bookmarkStart w:id="29" w:name="OLE_LINK7"/>
      <w:proofErr w:type="gramStart"/>
      <w:r w:rsidRPr="000836C9">
        <w:rPr>
          <w:rFonts w:ascii="Book Antiqua" w:hAnsi="Book Antiqua" w:cs="Arial"/>
          <w:b/>
          <w:sz w:val="24"/>
          <w:szCs w:val="24"/>
        </w:rPr>
        <w:t>© The Author(s) 2019.</w:t>
      </w:r>
      <w:proofErr w:type="gramEnd"/>
      <w:r w:rsidRPr="000836C9">
        <w:rPr>
          <w:rFonts w:ascii="Book Antiqua" w:hAnsi="Book Antiqua" w:cs="Arial"/>
          <w:sz w:val="24"/>
          <w:szCs w:val="24"/>
        </w:rPr>
        <w:t xml:space="preserve"> </w:t>
      </w:r>
      <w:proofErr w:type="gramStart"/>
      <w:r w:rsidRPr="000836C9">
        <w:rPr>
          <w:rFonts w:ascii="Book Antiqua" w:hAnsi="Book Antiqua" w:cs="Arial"/>
          <w:sz w:val="24"/>
          <w:szCs w:val="24"/>
        </w:rPr>
        <w:t xml:space="preserve">Published by </w:t>
      </w:r>
      <w:proofErr w:type="spellStart"/>
      <w:r w:rsidRPr="000836C9">
        <w:rPr>
          <w:rFonts w:ascii="Book Antiqua" w:hAnsi="Book Antiqua" w:cs="Arial"/>
          <w:sz w:val="24"/>
          <w:szCs w:val="24"/>
        </w:rPr>
        <w:t>Baishideng</w:t>
      </w:r>
      <w:proofErr w:type="spellEnd"/>
      <w:r w:rsidRPr="000836C9">
        <w:rPr>
          <w:rFonts w:ascii="Book Antiqua" w:hAnsi="Book Antiqua" w:cs="Arial"/>
          <w:sz w:val="24"/>
          <w:szCs w:val="24"/>
        </w:rPr>
        <w:t xml:space="preserve"> Publishing Group Inc.</w:t>
      </w:r>
      <w:proofErr w:type="gramEnd"/>
      <w:r w:rsidRPr="000836C9">
        <w:rPr>
          <w:rFonts w:ascii="Book Antiqua" w:hAnsi="Book Antiqua" w:cs="Arial"/>
          <w:sz w:val="24"/>
          <w:szCs w:val="24"/>
        </w:rPr>
        <w:t xml:space="preserve"> All rights reserved.</w:t>
      </w:r>
    </w:p>
    <w:p w14:paraId="6C1BB29C" w14:textId="77777777" w:rsidR="008B0C4D" w:rsidRPr="000836C9" w:rsidRDefault="008B0C4D" w:rsidP="000A372C">
      <w:pPr>
        <w:spacing w:line="360" w:lineRule="auto"/>
        <w:ind w:right="-565"/>
        <w:rPr>
          <w:rFonts w:ascii="Book Antiqua" w:hAnsi="Book Antiqua" w:cs="Arial"/>
          <w:b/>
          <w:sz w:val="24"/>
          <w:szCs w:val="24"/>
        </w:rPr>
      </w:pPr>
    </w:p>
    <w:p w14:paraId="23DD4DE6" w14:textId="1EEA9415" w:rsidR="00D75541" w:rsidRPr="000836C9" w:rsidRDefault="008B0C4D" w:rsidP="000A372C">
      <w:pPr>
        <w:spacing w:line="360" w:lineRule="auto"/>
        <w:rPr>
          <w:rFonts w:ascii="Book Antiqua" w:hAnsi="Book Antiqua"/>
          <w:color w:val="000000"/>
          <w:sz w:val="24"/>
          <w:szCs w:val="24"/>
        </w:rPr>
      </w:pPr>
      <w:r w:rsidRPr="000836C9">
        <w:rPr>
          <w:rFonts w:ascii="Book Antiqua" w:hAnsi="Book Antiqua" w:cs="Arial"/>
          <w:b/>
          <w:sz w:val="24"/>
          <w:szCs w:val="24"/>
        </w:rPr>
        <w:t>Core tip:</w:t>
      </w:r>
      <w:r w:rsidR="00D75541" w:rsidRPr="000836C9">
        <w:rPr>
          <w:rFonts w:ascii="Book Antiqua" w:hAnsi="Book Antiqua"/>
          <w:b/>
          <w:sz w:val="24"/>
          <w:szCs w:val="24"/>
        </w:rPr>
        <w:t xml:space="preserve"> </w:t>
      </w:r>
      <w:bookmarkStart w:id="30" w:name="OLE_LINK59"/>
      <w:r w:rsidR="002A4CAF" w:rsidRPr="000836C9">
        <w:rPr>
          <w:rFonts w:ascii="Book Antiqua" w:hAnsi="Book Antiqua"/>
          <w:sz w:val="24"/>
          <w:szCs w:val="24"/>
        </w:rPr>
        <w:t>Many</w:t>
      </w:r>
      <w:r w:rsidR="00D75541" w:rsidRPr="000836C9">
        <w:rPr>
          <w:rFonts w:ascii="Book Antiqua" w:hAnsi="Book Antiqua"/>
          <w:sz w:val="24"/>
          <w:szCs w:val="24"/>
        </w:rPr>
        <w:t xml:space="preserve"> researchers compared the diagnostic effects</w:t>
      </w:r>
      <w:r w:rsidR="002A4CAF" w:rsidRPr="000836C9">
        <w:rPr>
          <w:rFonts w:ascii="Book Antiqua" w:hAnsi="Book Antiqua"/>
          <w:sz w:val="24"/>
          <w:szCs w:val="24"/>
        </w:rPr>
        <w:t xml:space="preserve"> </w:t>
      </w:r>
      <w:r w:rsidR="0090366F" w:rsidRPr="000836C9">
        <w:rPr>
          <w:rFonts w:ascii="Book Antiqua" w:hAnsi="Book Antiqua"/>
          <w:sz w:val="24"/>
          <w:szCs w:val="24"/>
        </w:rPr>
        <w:t xml:space="preserve">for </w:t>
      </w:r>
      <w:r w:rsidR="002A4CAF" w:rsidRPr="000836C9">
        <w:rPr>
          <w:rFonts w:ascii="Book Antiqua" w:hAnsi="Book Antiqua"/>
          <w:sz w:val="24"/>
          <w:szCs w:val="24"/>
        </w:rPr>
        <w:t>liver fibrosis</w:t>
      </w:r>
      <w:r w:rsidR="00D75541" w:rsidRPr="000836C9">
        <w:rPr>
          <w:rFonts w:ascii="Book Antiqua" w:hAnsi="Book Antiqua"/>
          <w:sz w:val="24"/>
          <w:szCs w:val="24"/>
        </w:rPr>
        <w:t xml:space="preserve"> </w:t>
      </w:r>
      <w:r w:rsidR="002A4CAF" w:rsidRPr="000836C9">
        <w:rPr>
          <w:rFonts w:ascii="Book Antiqua" w:hAnsi="Book Antiqua"/>
          <w:sz w:val="24"/>
          <w:szCs w:val="24"/>
        </w:rPr>
        <w:t>by</w:t>
      </w:r>
      <w:r w:rsidR="00D75541" w:rsidRPr="000836C9">
        <w:rPr>
          <w:rFonts w:ascii="Book Antiqua" w:hAnsi="Book Antiqua"/>
          <w:sz w:val="24"/>
          <w:szCs w:val="24"/>
        </w:rPr>
        <w:t xml:space="preserve"> new techniques within the domain of imaging techniques </w:t>
      </w:r>
      <w:r w:rsidR="000579AC" w:rsidRPr="000836C9">
        <w:rPr>
          <w:rFonts w:ascii="Book Antiqua" w:hAnsi="Book Antiqua"/>
          <w:sz w:val="24"/>
          <w:szCs w:val="24"/>
        </w:rPr>
        <w:t xml:space="preserve">separately </w:t>
      </w:r>
      <w:r w:rsidR="002A4CAF" w:rsidRPr="000836C9">
        <w:rPr>
          <w:rFonts w:ascii="Book Antiqua" w:hAnsi="Book Antiqua"/>
          <w:sz w:val="24"/>
          <w:szCs w:val="24"/>
        </w:rPr>
        <w:t>or</w:t>
      </w:r>
      <w:r w:rsidR="00D75541" w:rsidRPr="000836C9">
        <w:rPr>
          <w:rFonts w:ascii="Book Antiqua" w:hAnsi="Book Antiqua"/>
          <w:sz w:val="24"/>
          <w:szCs w:val="24"/>
        </w:rPr>
        <w:t xml:space="preserve"> focused on fibrosis in all chronic liver diseases. We perform a meta-analysis to </w:t>
      </w:r>
      <w:r w:rsidR="004B1DDB" w:rsidRPr="000836C9">
        <w:rPr>
          <w:rFonts w:ascii="Book Antiqua" w:hAnsi="Book Antiqua"/>
          <w:sz w:val="24"/>
          <w:szCs w:val="24"/>
        </w:rPr>
        <w:t>compare</w:t>
      </w:r>
      <w:r w:rsidR="00123AB0" w:rsidRPr="000836C9">
        <w:rPr>
          <w:rFonts w:ascii="Book Antiqua" w:hAnsi="Book Antiqua"/>
          <w:sz w:val="24"/>
          <w:szCs w:val="24"/>
        </w:rPr>
        <w:t xml:space="preserve"> the effectiveness of </w:t>
      </w:r>
      <w:r w:rsidR="004B1DDB" w:rsidRPr="000836C9">
        <w:rPr>
          <w:rFonts w:ascii="Book Antiqua" w:hAnsi="Book Antiqua"/>
          <w:sz w:val="24"/>
          <w:szCs w:val="24"/>
        </w:rPr>
        <w:t xml:space="preserve">both </w:t>
      </w:r>
      <w:r w:rsidR="00D75541" w:rsidRPr="000836C9">
        <w:rPr>
          <w:rFonts w:ascii="Book Antiqua" w:hAnsi="Book Antiqua"/>
          <w:sz w:val="24"/>
          <w:szCs w:val="24"/>
        </w:rPr>
        <w:t xml:space="preserve">some common imaging methods </w:t>
      </w:r>
      <w:r w:rsidR="00123AB0" w:rsidRPr="000836C9">
        <w:rPr>
          <w:rFonts w:ascii="Book Antiqua" w:hAnsi="Book Antiqua"/>
          <w:sz w:val="24"/>
          <w:szCs w:val="24"/>
        </w:rPr>
        <w:t xml:space="preserve">and </w:t>
      </w:r>
      <w:r w:rsidR="00D75541" w:rsidRPr="000836C9">
        <w:rPr>
          <w:rFonts w:ascii="Book Antiqua" w:hAnsi="Book Antiqua"/>
          <w:sz w:val="24"/>
          <w:szCs w:val="24"/>
        </w:rPr>
        <w:t>serum biomarkers for prediction of significant fibrosis among</w:t>
      </w:r>
      <w:r w:rsidR="0090366F" w:rsidRPr="000836C9">
        <w:rPr>
          <w:rFonts w:ascii="Book Antiqua" w:hAnsi="Book Antiqua"/>
          <w:sz w:val="24"/>
          <w:szCs w:val="24"/>
        </w:rPr>
        <w:t xml:space="preserve"> </w:t>
      </w:r>
      <w:r w:rsidR="000B655C" w:rsidRPr="000836C9">
        <w:rPr>
          <w:rFonts w:ascii="Book Antiqua" w:hAnsi="Book Antiqua"/>
          <w:color w:val="000000"/>
          <w:sz w:val="24"/>
          <w:szCs w:val="24"/>
        </w:rPr>
        <w:t>hepatitis B virus (HBV)</w:t>
      </w:r>
      <w:r w:rsidR="00D75541" w:rsidRPr="000836C9">
        <w:rPr>
          <w:rFonts w:ascii="Book Antiqua" w:hAnsi="Book Antiqua"/>
          <w:sz w:val="24"/>
          <w:szCs w:val="24"/>
        </w:rPr>
        <w:t>-</w:t>
      </w:r>
      <w:proofErr w:type="spellStart"/>
      <w:r w:rsidR="003C77C3" w:rsidRPr="000836C9">
        <w:rPr>
          <w:rFonts w:ascii="Book Antiqua" w:hAnsi="Book Antiqua"/>
          <w:sz w:val="24"/>
          <w:szCs w:val="24"/>
        </w:rPr>
        <w:t>mono</w:t>
      </w:r>
      <w:r w:rsidR="00D75541" w:rsidRPr="000836C9">
        <w:rPr>
          <w:rFonts w:ascii="Book Antiqua" w:hAnsi="Book Antiqua"/>
          <w:sz w:val="24"/>
          <w:szCs w:val="24"/>
        </w:rPr>
        <w:t>infected</w:t>
      </w:r>
      <w:proofErr w:type="spellEnd"/>
      <w:r w:rsidR="00D75541" w:rsidRPr="000836C9">
        <w:rPr>
          <w:rFonts w:ascii="Book Antiqua" w:hAnsi="Book Antiqua"/>
          <w:sz w:val="24"/>
          <w:szCs w:val="24"/>
        </w:rPr>
        <w:t xml:space="preserve"> patients. </w:t>
      </w:r>
      <w:r w:rsidR="00123AB0" w:rsidRPr="000836C9">
        <w:rPr>
          <w:rFonts w:ascii="Book Antiqua" w:hAnsi="Book Antiqua"/>
          <w:sz w:val="24"/>
          <w:szCs w:val="24"/>
        </w:rPr>
        <w:t xml:space="preserve">The </w:t>
      </w:r>
      <w:r w:rsidR="002A4CAF" w:rsidRPr="000836C9">
        <w:rPr>
          <w:rFonts w:ascii="Book Antiqua" w:hAnsi="Book Antiqua"/>
          <w:sz w:val="24"/>
          <w:szCs w:val="24"/>
        </w:rPr>
        <w:t xml:space="preserve">results reveal that </w:t>
      </w:r>
      <w:r w:rsidR="002A4CAF" w:rsidRPr="000836C9">
        <w:rPr>
          <w:rFonts w:ascii="Book Antiqua" w:hAnsi="Book Antiqua"/>
          <w:color w:val="000000"/>
          <w:sz w:val="24"/>
          <w:szCs w:val="24"/>
        </w:rPr>
        <w:t xml:space="preserve">imaging techniques </w:t>
      </w:r>
      <w:r w:rsidR="0090366F" w:rsidRPr="000836C9">
        <w:rPr>
          <w:rFonts w:ascii="Book Antiqua" w:hAnsi="Book Antiqua"/>
          <w:color w:val="000000"/>
          <w:sz w:val="24"/>
          <w:szCs w:val="24"/>
        </w:rPr>
        <w:t xml:space="preserve">have </w:t>
      </w:r>
      <w:r w:rsidR="00123AB0" w:rsidRPr="000836C9">
        <w:rPr>
          <w:rFonts w:ascii="Book Antiqua" w:hAnsi="Book Antiqua"/>
          <w:color w:val="000000"/>
          <w:sz w:val="24"/>
          <w:szCs w:val="24"/>
        </w:rPr>
        <w:t>significant</w:t>
      </w:r>
      <w:r w:rsidR="002A4CAF" w:rsidRPr="000836C9">
        <w:rPr>
          <w:rFonts w:ascii="Book Antiqua" w:hAnsi="Book Antiqua"/>
          <w:color w:val="000000"/>
          <w:sz w:val="24"/>
          <w:szCs w:val="24"/>
        </w:rPr>
        <w:t xml:space="preserve"> advantages in prediction of HBV-related significant fibrosis.</w:t>
      </w:r>
    </w:p>
    <w:bookmarkEnd w:id="28"/>
    <w:bookmarkEnd w:id="29"/>
    <w:bookmarkEnd w:id="30"/>
    <w:p w14:paraId="7C0248F7" w14:textId="77777777" w:rsidR="00D75541" w:rsidRPr="000836C9" w:rsidRDefault="00D75541" w:rsidP="000A372C">
      <w:pPr>
        <w:spacing w:line="360" w:lineRule="auto"/>
        <w:rPr>
          <w:rFonts w:ascii="Book Antiqua" w:hAnsi="Book Antiqua"/>
          <w:sz w:val="24"/>
          <w:szCs w:val="24"/>
        </w:rPr>
      </w:pPr>
    </w:p>
    <w:p w14:paraId="333D9144" w14:textId="4EC62AE7" w:rsidR="000836C9" w:rsidRPr="000836C9" w:rsidRDefault="000836C9" w:rsidP="000836C9">
      <w:pPr>
        <w:spacing w:line="360" w:lineRule="auto"/>
        <w:rPr>
          <w:rFonts w:ascii="Book Antiqua" w:hAnsi="Book Antiqua"/>
          <w:color w:val="000000" w:themeColor="text1"/>
          <w:sz w:val="24"/>
          <w:szCs w:val="24"/>
        </w:rPr>
      </w:pPr>
      <w:r w:rsidRPr="000836C9">
        <w:rPr>
          <w:rFonts w:ascii="Book Antiqua" w:hAnsi="Book Antiqua"/>
          <w:b/>
          <w:bCs/>
          <w:color w:val="000000"/>
          <w:sz w:val="24"/>
          <w:szCs w:val="24"/>
          <w:lang w:val="de-DE"/>
        </w:rPr>
        <w:t>Citation:</w:t>
      </w:r>
      <w:r>
        <w:rPr>
          <w:rFonts w:ascii="Book Antiqua" w:hAnsi="Book Antiqua" w:hint="eastAsia"/>
          <w:bCs/>
          <w:color w:val="000000"/>
          <w:sz w:val="24"/>
          <w:szCs w:val="24"/>
          <w:lang w:val="de-DE"/>
        </w:rPr>
        <w:t xml:space="preserve"> </w:t>
      </w:r>
      <w:r w:rsidR="000B655C" w:rsidRPr="000836C9">
        <w:rPr>
          <w:rFonts w:ascii="Book Antiqua" w:hAnsi="Book Antiqua"/>
          <w:bCs/>
          <w:color w:val="000000"/>
          <w:sz w:val="24"/>
          <w:szCs w:val="24"/>
          <w:lang w:val="de-DE"/>
        </w:rPr>
        <w:t xml:space="preserve">Xu XY, Wang WS, Zhang QM, Li JL, Sun JB, Qin TT, Liu HB. </w:t>
      </w:r>
      <w:r w:rsidR="000B655C" w:rsidRPr="000836C9">
        <w:rPr>
          <w:rFonts w:ascii="Book Antiqua" w:hAnsi="Book Antiqua"/>
          <w:sz w:val="24"/>
          <w:szCs w:val="24"/>
        </w:rPr>
        <w:t xml:space="preserve">Performance of common imaging techniques </w:t>
      </w:r>
      <w:r w:rsidR="000B655C" w:rsidRPr="000836C9">
        <w:rPr>
          <w:rFonts w:ascii="Book Antiqua" w:hAnsi="Book Antiqua"/>
          <w:i/>
          <w:iCs/>
          <w:sz w:val="24"/>
          <w:szCs w:val="24"/>
        </w:rPr>
        <w:t>vs</w:t>
      </w:r>
      <w:r w:rsidR="000B655C" w:rsidRPr="000836C9">
        <w:rPr>
          <w:rFonts w:ascii="Book Antiqua" w:hAnsi="Book Antiqua"/>
          <w:sz w:val="24"/>
          <w:szCs w:val="24"/>
        </w:rPr>
        <w:t xml:space="preserve"> serum biomarkers </w:t>
      </w:r>
      <w:r w:rsidR="00220D78" w:rsidRPr="000836C9">
        <w:rPr>
          <w:rFonts w:ascii="Book Antiqua" w:hAnsi="Book Antiqua"/>
          <w:sz w:val="24"/>
          <w:szCs w:val="24"/>
        </w:rPr>
        <w:t xml:space="preserve">in </w:t>
      </w:r>
      <w:r w:rsidR="000B655C" w:rsidRPr="000836C9">
        <w:rPr>
          <w:rFonts w:ascii="Book Antiqua" w:hAnsi="Book Antiqua"/>
          <w:sz w:val="24"/>
          <w:szCs w:val="24"/>
        </w:rPr>
        <w:t>assess</w:t>
      </w:r>
      <w:r w:rsidR="00220D78" w:rsidRPr="000836C9">
        <w:rPr>
          <w:rFonts w:ascii="Book Antiqua" w:hAnsi="Book Antiqua"/>
          <w:sz w:val="24"/>
          <w:szCs w:val="24"/>
        </w:rPr>
        <w:t>ing</w:t>
      </w:r>
      <w:r w:rsidR="000B655C" w:rsidRPr="000836C9">
        <w:rPr>
          <w:rFonts w:ascii="Book Antiqua" w:hAnsi="Book Antiqua"/>
          <w:sz w:val="24"/>
          <w:szCs w:val="24"/>
        </w:rPr>
        <w:t xml:space="preserve"> fibrosis in patients with chronic hepatitis B: A systematic review and meta-analysis. </w:t>
      </w:r>
      <w:r w:rsidR="000B655C" w:rsidRPr="000836C9">
        <w:rPr>
          <w:rFonts w:ascii="Book Antiqua" w:hAnsi="Book Antiqua"/>
          <w:i/>
          <w:color w:val="000000" w:themeColor="text1"/>
          <w:sz w:val="24"/>
          <w:szCs w:val="24"/>
        </w:rPr>
        <w:t xml:space="preserve">World J </w:t>
      </w:r>
      <w:proofErr w:type="spellStart"/>
      <w:r w:rsidR="000B655C" w:rsidRPr="000836C9">
        <w:rPr>
          <w:rFonts w:ascii="Book Antiqua" w:eastAsia="Book Antiqua" w:hAnsi="Book Antiqua"/>
          <w:i/>
          <w:color w:val="000000" w:themeColor="text1"/>
          <w:sz w:val="24"/>
          <w:szCs w:val="24"/>
        </w:rPr>
        <w:t>Clin</w:t>
      </w:r>
      <w:proofErr w:type="spellEnd"/>
      <w:r w:rsidR="000B655C" w:rsidRPr="000836C9">
        <w:rPr>
          <w:rFonts w:ascii="Book Antiqua" w:eastAsia="Book Antiqua" w:hAnsi="Book Antiqua"/>
          <w:i/>
          <w:color w:val="000000" w:themeColor="text1"/>
          <w:sz w:val="24"/>
          <w:szCs w:val="24"/>
        </w:rPr>
        <w:t xml:space="preserve"> Cases</w:t>
      </w:r>
      <w:r w:rsidR="000B655C" w:rsidRPr="000836C9">
        <w:rPr>
          <w:rFonts w:ascii="Book Antiqua" w:hAnsi="Book Antiqua"/>
          <w:i/>
          <w:color w:val="000000" w:themeColor="text1"/>
          <w:sz w:val="24"/>
          <w:szCs w:val="24"/>
        </w:rPr>
        <w:t xml:space="preserve"> </w:t>
      </w:r>
      <w:bookmarkStart w:id="31" w:name="_Hlk6585798"/>
      <w:bookmarkStart w:id="32" w:name="_Hlk6581786"/>
      <w:bookmarkStart w:id="33" w:name="_Hlk6582555"/>
      <w:bookmarkStart w:id="34" w:name="_Hlk8288403"/>
      <w:bookmarkEnd w:id="31"/>
      <w:bookmarkEnd w:id="32"/>
      <w:bookmarkEnd w:id="33"/>
      <w:bookmarkEnd w:id="34"/>
      <w:r w:rsidR="000B655C" w:rsidRPr="000836C9">
        <w:rPr>
          <w:rFonts w:ascii="Book Antiqua" w:hAnsi="Book Antiqua"/>
          <w:color w:val="000000" w:themeColor="text1"/>
          <w:sz w:val="24"/>
          <w:szCs w:val="24"/>
        </w:rPr>
        <w:t xml:space="preserve">2019; </w:t>
      </w:r>
      <w:r w:rsidRPr="000836C9">
        <w:rPr>
          <w:rFonts w:ascii="Book Antiqua" w:hAnsi="Book Antiqua"/>
          <w:color w:val="000000" w:themeColor="text1"/>
          <w:sz w:val="24"/>
          <w:szCs w:val="24"/>
        </w:rPr>
        <w:t>7(15):</w:t>
      </w:r>
      <w:r>
        <w:rPr>
          <w:rFonts w:ascii="Book Antiqua" w:hAnsi="Book Antiqua" w:hint="eastAsia"/>
          <w:color w:val="000000" w:themeColor="text1"/>
          <w:sz w:val="24"/>
          <w:szCs w:val="24"/>
        </w:rPr>
        <w:t>2022-2037</w:t>
      </w:r>
    </w:p>
    <w:p w14:paraId="5BFABC69" w14:textId="2368C67F" w:rsidR="000836C9" w:rsidRPr="000836C9" w:rsidRDefault="000836C9" w:rsidP="000836C9">
      <w:pPr>
        <w:spacing w:line="360" w:lineRule="auto"/>
        <w:rPr>
          <w:rFonts w:ascii="Book Antiqua" w:hAnsi="Book Antiqua"/>
          <w:color w:val="000000" w:themeColor="text1"/>
          <w:sz w:val="24"/>
          <w:szCs w:val="24"/>
        </w:rPr>
      </w:pPr>
      <w:r w:rsidRPr="000836C9">
        <w:rPr>
          <w:rFonts w:ascii="Book Antiqua" w:hAnsi="Book Antiqua"/>
          <w:b/>
          <w:color w:val="000000" w:themeColor="text1"/>
          <w:sz w:val="24"/>
          <w:szCs w:val="24"/>
        </w:rPr>
        <w:lastRenderedPageBreak/>
        <w:t>URL:</w:t>
      </w:r>
      <w:r w:rsidRPr="000836C9">
        <w:rPr>
          <w:rFonts w:ascii="Book Antiqua" w:hAnsi="Book Antiqua"/>
          <w:color w:val="000000" w:themeColor="text1"/>
          <w:sz w:val="24"/>
          <w:szCs w:val="24"/>
        </w:rPr>
        <w:t xml:space="preserve"> https://www.wjgnet.com/2307-8960/full/v7/i15/</w:t>
      </w:r>
      <w:r>
        <w:rPr>
          <w:rFonts w:ascii="Book Antiqua" w:hAnsi="Book Antiqua" w:hint="eastAsia"/>
          <w:color w:val="000000" w:themeColor="text1"/>
          <w:sz w:val="24"/>
          <w:szCs w:val="24"/>
        </w:rPr>
        <w:t>2022</w:t>
      </w:r>
      <w:r w:rsidRPr="000836C9">
        <w:rPr>
          <w:rFonts w:ascii="Book Antiqua" w:hAnsi="Book Antiqua"/>
          <w:color w:val="000000" w:themeColor="text1"/>
          <w:sz w:val="24"/>
          <w:szCs w:val="24"/>
        </w:rPr>
        <w:t xml:space="preserve">.htm  </w:t>
      </w:r>
    </w:p>
    <w:p w14:paraId="42BF3887" w14:textId="0593C32B" w:rsidR="000836C9" w:rsidRDefault="000836C9" w:rsidP="000836C9">
      <w:pPr>
        <w:spacing w:line="360" w:lineRule="auto"/>
        <w:rPr>
          <w:rFonts w:ascii="Book Antiqua" w:hAnsi="Book Antiqua" w:hint="eastAsia"/>
          <w:color w:val="000000" w:themeColor="text1"/>
          <w:sz w:val="24"/>
          <w:szCs w:val="24"/>
        </w:rPr>
      </w:pPr>
      <w:r w:rsidRPr="000836C9">
        <w:rPr>
          <w:rFonts w:ascii="Book Antiqua" w:hAnsi="Book Antiqua"/>
          <w:b/>
          <w:color w:val="000000" w:themeColor="text1"/>
          <w:sz w:val="24"/>
          <w:szCs w:val="24"/>
        </w:rPr>
        <w:t>DOI:</w:t>
      </w:r>
      <w:r w:rsidRPr="000836C9">
        <w:rPr>
          <w:rFonts w:ascii="Book Antiqua" w:hAnsi="Book Antiqua"/>
          <w:color w:val="000000" w:themeColor="text1"/>
          <w:sz w:val="24"/>
          <w:szCs w:val="24"/>
        </w:rPr>
        <w:t xml:space="preserve"> </w:t>
      </w:r>
      <w:bookmarkStart w:id="35" w:name="_GoBack"/>
      <w:r w:rsidRPr="000836C9">
        <w:rPr>
          <w:rFonts w:ascii="Book Antiqua" w:hAnsi="Book Antiqua"/>
          <w:color w:val="000000" w:themeColor="text1"/>
          <w:sz w:val="24"/>
          <w:szCs w:val="24"/>
        </w:rPr>
        <w:t>https://dx.doi.org/10.12998/wjcc.v7.i15.</w:t>
      </w:r>
      <w:r>
        <w:rPr>
          <w:rFonts w:ascii="Book Antiqua" w:hAnsi="Book Antiqua" w:hint="eastAsia"/>
          <w:color w:val="000000" w:themeColor="text1"/>
          <w:sz w:val="24"/>
          <w:szCs w:val="24"/>
        </w:rPr>
        <w:t>2022</w:t>
      </w:r>
      <w:bookmarkEnd w:id="35"/>
    </w:p>
    <w:p w14:paraId="1348F106" w14:textId="77777777" w:rsidR="000836C9" w:rsidRPr="000836C9" w:rsidRDefault="000836C9" w:rsidP="000A372C">
      <w:pPr>
        <w:spacing w:line="360" w:lineRule="auto"/>
        <w:rPr>
          <w:rFonts w:ascii="Book Antiqua" w:eastAsiaTheme="minorEastAsia" w:hAnsi="Book Antiqua"/>
          <w:color w:val="000000" w:themeColor="text1"/>
          <w:sz w:val="24"/>
          <w:szCs w:val="24"/>
        </w:rPr>
      </w:pPr>
    </w:p>
    <w:p w14:paraId="1BE06D94" w14:textId="77777777" w:rsidR="000B655C" w:rsidRPr="000836C9" w:rsidRDefault="000B655C" w:rsidP="000A372C">
      <w:pPr>
        <w:widowControl/>
        <w:spacing w:line="360" w:lineRule="auto"/>
        <w:rPr>
          <w:rFonts w:ascii="Book Antiqua" w:hAnsi="Book Antiqua"/>
          <w:b/>
          <w:sz w:val="24"/>
          <w:szCs w:val="24"/>
        </w:rPr>
      </w:pPr>
      <w:r w:rsidRPr="000836C9">
        <w:rPr>
          <w:rFonts w:ascii="Book Antiqua" w:hAnsi="Book Antiqua"/>
          <w:b/>
          <w:sz w:val="24"/>
          <w:szCs w:val="24"/>
        </w:rPr>
        <w:br w:type="page"/>
      </w:r>
    </w:p>
    <w:p w14:paraId="21BEC362" w14:textId="0E70A0BB" w:rsidR="007B456E" w:rsidRPr="000836C9" w:rsidRDefault="000B655C" w:rsidP="000A372C">
      <w:pPr>
        <w:spacing w:line="360" w:lineRule="auto"/>
        <w:rPr>
          <w:rFonts w:ascii="Book Antiqua" w:hAnsi="Book Antiqua"/>
          <w:b/>
          <w:sz w:val="24"/>
          <w:szCs w:val="24"/>
        </w:rPr>
      </w:pPr>
      <w:r w:rsidRPr="000836C9">
        <w:rPr>
          <w:rFonts w:ascii="Book Antiqua" w:hAnsi="Book Antiqua"/>
          <w:b/>
          <w:sz w:val="24"/>
          <w:szCs w:val="24"/>
        </w:rPr>
        <w:lastRenderedPageBreak/>
        <w:t>INTRODUCTION</w:t>
      </w:r>
    </w:p>
    <w:p w14:paraId="2E5A40BF" w14:textId="6C7825B0" w:rsidR="007B456E" w:rsidRPr="000836C9" w:rsidRDefault="0093192F" w:rsidP="000A372C">
      <w:pPr>
        <w:spacing w:line="360" w:lineRule="auto"/>
        <w:rPr>
          <w:rFonts w:ascii="Book Antiqua" w:hAnsi="Book Antiqua"/>
          <w:sz w:val="24"/>
          <w:szCs w:val="24"/>
        </w:rPr>
      </w:pPr>
      <w:r w:rsidRPr="000836C9">
        <w:rPr>
          <w:rFonts w:ascii="Book Antiqua" w:hAnsi="Book Antiqua"/>
          <w:sz w:val="24"/>
          <w:szCs w:val="24"/>
        </w:rPr>
        <w:t>Liver</w:t>
      </w:r>
      <w:r w:rsidR="0019323E" w:rsidRPr="000836C9">
        <w:rPr>
          <w:rFonts w:ascii="Book Antiqua" w:hAnsi="Book Antiqua"/>
          <w:sz w:val="24"/>
          <w:szCs w:val="24"/>
        </w:rPr>
        <w:t xml:space="preserve"> fibrosis</w:t>
      </w:r>
      <w:r w:rsidR="00057596" w:rsidRPr="000836C9">
        <w:rPr>
          <w:rFonts w:ascii="Book Antiqua" w:hAnsi="Book Antiqua"/>
          <w:sz w:val="24"/>
          <w:szCs w:val="24"/>
        </w:rPr>
        <w:t xml:space="preserve"> </w:t>
      </w:r>
      <w:r w:rsidR="0019323E" w:rsidRPr="000836C9">
        <w:rPr>
          <w:rFonts w:ascii="Book Antiqua" w:hAnsi="Book Antiqua"/>
          <w:sz w:val="24"/>
          <w:szCs w:val="24"/>
        </w:rPr>
        <w:t xml:space="preserve">is a consequence of the accumulation of extracellular </w:t>
      </w:r>
      <w:r w:rsidRPr="000836C9">
        <w:rPr>
          <w:rFonts w:ascii="Book Antiqua" w:hAnsi="Book Antiqua"/>
          <w:sz w:val="24"/>
          <w:szCs w:val="24"/>
        </w:rPr>
        <w:t>matrix components</w:t>
      </w:r>
      <w:r w:rsidR="00787CE4" w:rsidRPr="000836C9">
        <w:rPr>
          <w:rFonts w:ascii="Book Antiqua" w:hAnsi="Book Antiqua"/>
          <w:sz w:val="24"/>
          <w:szCs w:val="24"/>
        </w:rPr>
        <w:t xml:space="preserve">, </w:t>
      </w:r>
      <w:r w:rsidR="0019323E" w:rsidRPr="000836C9">
        <w:rPr>
          <w:rFonts w:ascii="Book Antiqua" w:hAnsi="Book Antiqua"/>
          <w:sz w:val="24"/>
          <w:szCs w:val="24"/>
        </w:rPr>
        <w:t xml:space="preserve">caused by persistent liver damage and consequent wound healing </w:t>
      </w:r>
      <w:proofErr w:type="gramStart"/>
      <w:r w:rsidR="0019323E" w:rsidRPr="000836C9">
        <w:rPr>
          <w:rFonts w:ascii="Book Antiqua" w:hAnsi="Book Antiqua"/>
          <w:sz w:val="24"/>
          <w:szCs w:val="24"/>
        </w:rPr>
        <w:t>re</w:t>
      </w:r>
      <w:r w:rsidR="00057596" w:rsidRPr="000836C9">
        <w:rPr>
          <w:rFonts w:ascii="Book Antiqua" w:hAnsi="Book Antiqua"/>
          <w:sz w:val="24"/>
          <w:szCs w:val="24"/>
        </w:rPr>
        <w:t>action</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1,2]</w:t>
      </w:r>
      <w:r w:rsidR="00787CE4" w:rsidRPr="000836C9">
        <w:rPr>
          <w:rFonts w:ascii="Book Antiqua" w:hAnsi="Book Antiqua"/>
          <w:sz w:val="24"/>
          <w:szCs w:val="24"/>
        </w:rPr>
        <w:t>.</w:t>
      </w:r>
      <w:r w:rsidR="00057596" w:rsidRPr="000836C9">
        <w:rPr>
          <w:rFonts w:ascii="Book Antiqua" w:hAnsi="Book Antiqua"/>
          <w:sz w:val="24"/>
          <w:szCs w:val="24"/>
        </w:rPr>
        <w:t xml:space="preserve"> </w:t>
      </w:r>
      <w:r w:rsidR="00787CE4" w:rsidRPr="000836C9">
        <w:rPr>
          <w:rFonts w:ascii="Book Antiqua" w:hAnsi="Book Antiqua"/>
          <w:sz w:val="24"/>
          <w:szCs w:val="24"/>
        </w:rPr>
        <w:t xml:space="preserve">It </w:t>
      </w:r>
      <w:r w:rsidR="00057596" w:rsidRPr="000836C9">
        <w:rPr>
          <w:rFonts w:ascii="Book Antiqua" w:hAnsi="Book Antiqua"/>
          <w:sz w:val="24"/>
          <w:szCs w:val="24"/>
        </w:rPr>
        <w:t xml:space="preserve">can </w:t>
      </w:r>
      <w:r w:rsidR="00787CE4" w:rsidRPr="000836C9">
        <w:rPr>
          <w:rFonts w:ascii="Book Antiqua" w:hAnsi="Book Antiqua"/>
          <w:sz w:val="24"/>
          <w:szCs w:val="24"/>
        </w:rPr>
        <w:t>develop</w:t>
      </w:r>
      <w:r w:rsidR="00057596" w:rsidRPr="000836C9">
        <w:rPr>
          <w:rFonts w:ascii="Book Antiqua" w:hAnsi="Book Antiqua"/>
          <w:sz w:val="24"/>
          <w:szCs w:val="24"/>
        </w:rPr>
        <w:t xml:space="preserve"> to cirrhosis, </w:t>
      </w:r>
      <w:r w:rsidRPr="000836C9">
        <w:rPr>
          <w:rFonts w:ascii="Book Antiqua" w:hAnsi="Book Antiqua"/>
          <w:sz w:val="24"/>
          <w:szCs w:val="24"/>
        </w:rPr>
        <w:t>even hepatic failure</w:t>
      </w:r>
      <w:r w:rsidR="00057596" w:rsidRPr="000836C9">
        <w:rPr>
          <w:rFonts w:ascii="Book Antiqua" w:hAnsi="Book Antiqua"/>
          <w:sz w:val="24"/>
          <w:szCs w:val="24"/>
        </w:rPr>
        <w:t xml:space="preserve"> and hepatocellular </w:t>
      </w:r>
      <w:proofErr w:type="gramStart"/>
      <w:r w:rsidR="00057596" w:rsidRPr="000836C9">
        <w:rPr>
          <w:rFonts w:ascii="Book Antiqua" w:hAnsi="Book Antiqua"/>
          <w:sz w:val="24"/>
          <w:szCs w:val="24"/>
        </w:rPr>
        <w:t>carcinoma</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3]</w:t>
      </w:r>
      <w:r w:rsidR="00787CE4" w:rsidRPr="000836C9">
        <w:rPr>
          <w:rFonts w:ascii="Book Antiqua" w:hAnsi="Book Antiqua"/>
          <w:sz w:val="24"/>
          <w:szCs w:val="24"/>
        </w:rPr>
        <w:t xml:space="preserve">. </w:t>
      </w:r>
      <w:r w:rsidR="00DB1D5D" w:rsidRPr="000836C9">
        <w:rPr>
          <w:rFonts w:ascii="Book Antiqua" w:hAnsi="Book Antiqua"/>
          <w:sz w:val="24"/>
          <w:szCs w:val="24"/>
        </w:rPr>
        <w:t xml:space="preserve">Approximately </w:t>
      </w:r>
      <w:r w:rsidR="00333910" w:rsidRPr="000836C9">
        <w:rPr>
          <w:rFonts w:ascii="Book Antiqua" w:hAnsi="Book Antiqua"/>
          <w:sz w:val="24"/>
          <w:szCs w:val="24"/>
        </w:rPr>
        <w:t>one</w:t>
      </w:r>
      <w:r w:rsidR="00FD169E" w:rsidRPr="000836C9">
        <w:rPr>
          <w:rFonts w:ascii="Book Antiqua" w:hAnsi="Book Antiqua"/>
          <w:sz w:val="24"/>
          <w:szCs w:val="24"/>
        </w:rPr>
        <w:t>-</w:t>
      </w:r>
      <w:r w:rsidR="00787CE4" w:rsidRPr="000836C9">
        <w:rPr>
          <w:rFonts w:ascii="Book Antiqua" w:hAnsi="Book Antiqua"/>
          <w:sz w:val="24"/>
          <w:szCs w:val="24"/>
        </w:rPr>
        <w:t xml:space="preserve">third of cirrhosis </w:t>
      </w:r>
      <w:r w:rsidR="00333910" w:rsidRPr="000836C9">
        <w:rPr>
          <w:rFonts w:ascii="Book Antiqua" w:hAnsi="Book Antiqua"/>
          <w:sz w:val="24"/>
          <w:szCs w:val="24"/>
        </w:rPr>
        <w:t xml:space="preserve">cases </w:t>
      </w:r>
      <w:r w:rsidR="00787CE4" w:rsidRPr="000836C9">
        <w:rPr>
          <w:rFonts w:ascii="Book Antiqua" w:hAnsi="Book Antiqua"/>
          <w:sz w:val="24"/>
          <w:szCs w:val="24"/>
        </w:rPr>
        <w:t>worldwide</w:t>
      </w:r>
      <w:r w:rsidR="00FD169E" w:rsidRPr="000836C9">
        <w:rPr>
          <w:rFonts w:ascii="Book Antiqua" w:hAnsi="Book Antiqua"/>
          <w:sz w:val="24"/>
          <w:szCs w:val="24"/>
        </w:rPr>
        <w:t xml:space="preserve"> </w:t>
      </w:r>
      <w:r w:rsidR="00333910" w:rsidRPr="000836C9">
        <w:rPr>
          <w:rFonts w:ascii="Book Antiqua" w:hAnsi="Book Antiqua"/>
          <w:sz w:val="24"/>
          <w:szCs w:val="24"/>
        </w:rPr>
        <w:t xml:space="preserve">are </w:t>
      </w:r>
      <w:r w:rsidR="00FD169E" w:rsidRPr="000836C9">
        <w:rPr>
          <w:rFonts w:ascii="Book Antiqua" w:hAnsi="Book Antiqua"/>
          <w:sz w:val="24"/>
          <w:szCs w:val="24"/>
        </w:rPr>
        <w:t xml:space="preserve">caused by </w:t>
      </w:r>
      <w:r w:rsidR="000B655C" w:rsidRPr="000836C9">
        <w:rPr>
          <w:rFonts w:ascii="Book Antiqua" w:hAnsi="Book Antiqua"/>
          <w:color w:val="000000"/>
          <w:sz w:val="24"/>
          <w:szCs w:val="24"/>
        </w:rPr>
        <w:t>hepatitis B virus (HBV)</w:t>
      </w:r>
      <w:r w:rsidR="00333910" w:rsidRPr="000836C9">
        <w:rPr>
          <w:rFonts w:ascii="Book Antiqua" w:hAnsi="Book Antiqua"/>
          <w:color w:val="000000"/>
          <w:sz w:val="24"/>
          <w:szCs w:val="24"/>
        </w:rPr>
        <w:t xml:space="preserve"> </w:t>
      </w:r>
      <w:proofErr w:type="gramStart"/>
      <w:r w:rsidR="00333910" w:rsidRPr="000836C9">
        <w:rPr>
          <w:rFonts w:ascii="Book Antiqua" w:hAnsi="Book Antiqua"/>
          <w:color w:val="000000"/>
          <w:sz w:val="24"/>
          <w:szCs w:val="24"/>
        </w:rPr>
        <w:t>infection</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2]</w:t>
      </w:r>
      <w:r w:rsidR="00DB1D5D" w:rsidRPr="000836C9">
        <w:rPr>
          <w:rFonts w:ascii="Book Antiqua" w:hAnsi="Book Antiqua"/>
          <w:sz w:val="24"/>
          <w:szCs w:val="24"/>
        </w:rPr>
        <w:t xml:space="preserve">. </w:t>
      </w:r>
      <w:r w:rsidR="00FC228F" w:rsidRPr="000836C9">
        <w:rPr>
          <w:rFonts w:ascii="Book Antiqua" w:hAnsi="Book Antiqua"/>
          <w:sz w:val="24"/>
          <w:szCs w:val="24"/>
        </w:rPr>
        <w:t>I</w:t>
      </w:r>
      <w:r w:rsidR="0060105A" w:rsidRPr="000836C9">
        <w:rPr>
          <w:rFonts w:ascii="Book Antiqua" w:hAnsi="Book Antiqua"/>
          <w:sz w:val="24"/>
          <w:szCs w:val="24"/>
        </w:rPr>
        <w:t xml:space="preserve">t is estimated that about 450 million people are chronically infected with HBV around the </w:t>
      </w:r>
      <w:proofErr w:type="gramStart"/>
      <w:r w:rsidR="0060105A" w:rsidRPr="000836C9">
        <w:rPr>
          <w:rFonts w:ascii="Book Antiqua" w:hAnsi="Book Antiqua"/>
          <w:sz w:val="24"/>
          <w:szCs w:val="24"/>
        </w:rPr>
        <w:t>world</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1]</w:t>
      </w:r>
      <w:r w:rsidR="0060105A" w:rsidRPr="000836C9">
        <w:rPr>
          <w:rFonts w:ascii="Book Antiqua" w:hAnsi="Book Antiqua"/>
          <w:sz w:val="24"/>
          <w:szCs w:val="24"/>
        </w:rPr>
        <w:t xml:space="preserve">, resulting in 600000 to </w:t>
      </w:r>
      <w:r w:rsidR="00333910" w:rsidRPr="000836C9">
        <w:rPr>
          <w:rFonts w:ascii="Book Antiqua" w:hAnsi="Book Antiqua"/>
          <w:sz w:val="24"/>
          <w:szCs w:val="24"/>
        </w:rPr>
        <w:t>1000000</w:t>
      </w:r>
      <w:r w:rsidR="0060105A" w:rsidRPr="000836C9">
        <w:rPr>
          <w:rFonts w:ascii="Book Antiqua" w:hAnsi="Book Antiqua"/>
          <w:sz w:val="24"/>
          <w:szCs w:val="24"/>
        </w:rPr>
        <w:t xml:space="preserve"> deaths annually</w:t>
      </w:r>
      <w:r w:rsidR="00107D3D" w:rsidRPr="000836C9">
        <w:rPr>
          <w:rFonts w:ascii="Book Antiqua" w:hAnsi="Book Antiqua"/>
          <w:noProof/>
          <w:sz w:val="24"/>
          <w:szCs w:val="24"/>
          <w:vertAlign w:val="superscript"/>
        </w:rPr>
        <w:t>[4]</w:t>
      </w:r>
      <w:r w:rsidR="0060105A" w:rsidRPr="000836C9">
        <w:rPr>
          <w:rFonts w:ascii="Book Antiqua" w:hAnsi="Book Antiqua"/>
          <w:sz w:val="24"/>
          <w:szCs w:val="24"/>
        </w:rPr>
        <w:t xml:space="preserve">. </w:t>
      </w:r>
      <w:r w:rsidR="00B76C3A" w:rsidRPr="000836C9">
        <w:rPr>
          <w:rFonts w:ascii="Book Antiqua" w:hAnsi="Book Antiqua"/>
          <w:sz w:val="24"/>
          <w:szCs w:val="24"/>
        </w:rPr>
        <w:t xml:space="preserve">Therefore, the accurate diagnosis of the </w:t>
      </w:r>
      <w:r w:rsidR="000B660C" w:rsidRPr="000836C9">
        <w:rPr>
          <w:rFonts w:ascii="Book Antiqua" w:hAnsi="Book Antiqua"/>
          <w:sz w:val="24"/>
          <w:szCs w:val="24"/>
        </w:rPr>
        <w:t>degree</w:t>
      </w:r>
      <w:r w:rsidR="00B76C3A" w:rsidRPr="000836C9">
        <w:rPr>
          <w:rFonts w:ascii="Book Antiqua" w:hAnsi="Book Antiqua"/>
          <w:sz w:val="24"/>
          <w:szCs w:val="24"/>
        </w:rPr>
        <w:t xml:space="preserve"> of liver fibrosis is essential for the management of chronic hepatitis B (CHB) patients and making clinical decision for doctors.</w:t>
      </w:r>
    </w:p>
    <w:p w14:paraId="5772B76D" w14:textId="7DC8AEE3" w:rsidR="00B76C3A" w:rsidRPr="000836C9" w:rsidRDefault="000B660C" w:rsidP="000A372C">
      <w:pPr>
        <w:spacing w:line="360" w:lineRule="auto"/>
        <w:ind w:firstLineChars="100" w:firstLine="240"/>
        <w:rPr>
          <w:rStyle w:val="fontstyle01"/>
          <w:rFonts w:ascii="Book Antiqua" w:hAnsi="Book Antiqua"/>
          <w:sz w:val="24"/>
          <w:szCs w:val="24"/>
        </w:rPr>
      </w:pPr>
      <w:r w:rsidRPr="000836C9">
        <w:rPr>
          <w:rStyle w:val="fontstyle01"/>
          <w:rFonts w:ascii="Book Antiqua" w:hAnsi="Book Antiqua"/>
          <w:sz w:val="24"/>
          <w:szCs w:val="24"/>
        </w:rPr>
        <w:t>Liver biopsy</w:t>
      </w:r>
      <w:r w:rsidR="00802570" w:rsidRPr="000836C9">
        <w:rPr>
          <w:rStyle w:val="fontstyle01"/>
          <w:rFonts w:ascii="Book Antiqua" w:hAnsi="Book Antiqua"/>
          <w:sz w:val="24"/>
          <w:szCs w:val="24"/>
        </w:rPr>
        <w:t xml:space="preserve"> is the current reference standard for the </w:t>
      </w:r>
      <w:r w:rsidRPr="000836C9">
        <w:rPr>
          <w:rStyle w:val="fontstyle01"/>
          <w:rFonts w:ascii="Book Antiqua" w:hAnsi="Book Antiqua"/>
          <w:sz w:val="24"/>
          <w:szCs w:val="24"/>
        </w:rPr>
        <w:t>evaluation</w:t>
      </w:r>
      <w:r w:rsidR="00802570" w:rsidRPr="000836C9">
        <w:rPr>
          <w:rStyle w:val="fontstyle01"/>
          <w:rFonts w:ascii="Book Antiqua" w:hAnsi="Book Antiqua"/>
          <w:sz w:val="24"/>
          <w:szCs w:val="24"/>
        </w:rPr>
        <w:t xml:space="preserve"> and staging of fibrosis</w:t>
      </w:r>
      <w:r w:rsidRPr="000836C9">
        <w:rPr>
          <w:rStyle w:val="fontstyle01"/>
          <w:rFonts w:ascii="Book Antiqua" w:hAnsi="Book Antiqua"/>
          <w:sz w:val="24"/>
          <w:szCs w:val="24"/>
        </w:rPr>
        <w:t>, which is an invasive technique</w:t>
      </w:r>
      <w:r w:rsidR="00802570" w:rsidRPr="000836C9">
        <w:rPr>
          <w:rStyle w:val="fontstyle01"/>
          <w:rFonts w:ascii="Book Antiqua" w:hAnsi="Book Antiqua"/>
          <w:sz w:val="24"/>
          <w:szCs w:val="24"/>
        </w:rPr>
        <w:t xml:space="preserve">. </w:t>
      </w:r>
      <w:r w:rsidR="00D9771A" w:rsidRPr="000836C9">
        <w:rPr>
          <w:rStyle w:val="fontstyle01"/>
          <w:rFonts w:ascii="Book Antiqua" w:hAnsi="Book Antiqua"/>
          <w:sz w:val="24"/>
          <w:szCs w:val="24"/>
        </w:rPr>
        <w:t xml:space="preserve">However, it has several disadvantages, such as patients’ reluctance, pain, </w:t>
      </w:r>
      <w:proofErr w:type="spellStart"/>
      <w:proofErr w:type="gramStart"/>
      <w:r w:rsidR="00D9771A" w:rsidRPr="000836C9">
        <w:rPr>
          <w:rStyle w:val="fontstyle01"/>
          <w:rFonts w:ascii="Book Antiqua" w:hAnsi="Book Antiqua"/>
          <w:sz w:val="24"/>
          <w:szCs w:val="24"/>
        </w:rPr>
        <w:t>hemoperitoneum</w:t>
      </w:r>
      <w:proofErr w:type="spellEnd"/>
      <w:r w:rsidR="00107D3D" w:rsidRPr="000836C9">
        <w:rPr>
          <w:rStyle w:val="fontstyle01"/>
          <w:rFonts w:ascii="Book Antiqua" w:hAnsi="Book Antiqua"/>
          <w:noProof/>
          <w:sz w:val="24"/>
          <w:szCs w:val="24"/>
          <w:vertAlign w:val="superscript"/>
        </w:rPr>
        <w:t>[</w:t>
      </w:r>
      <w:proofErr w:type="gramEnd"/>
      <w:r w:rsidR="00107D3D" w:rsidRPr="000836C9">
        <w:rPr>
          <w:rStyle w:val="fontstyle01"/>
          <w:rFonts w:ascii="Book Antiqua" w:hAnsi="Book Antiqua"/>
          <w:noProof/>
          <w:sz w:val="24"/>
          <w:szCs w:val="24"/>
          <w:vertAlign w:val="superscript"/>
        </w:rPr>
        <w:t>5]</w:t>
      </w:r>
      <w:r w:rsidR="00D9771A" w:rsidRPr="000836C9">
        <w:rPr>
          <w:rStyle w:val="fontstyle01"/>
          <w:rFonts w:ascii="Book Antiqua" w:hAnsi="Book Antiqua"/>
          <w:sz w:val="24"/>
          <w:szCs w:val="24"/>
        </w:rPr>
        <w:t xml:space="preserve">, intra- and </w:t>
      </w:r>
      <w:proofErr w:type="spellStart"/>
      <w:r w:rsidR="00D9771A" w:rsidRPr="000836C9">
        <w:rPr>
          <w:rStyle w:val="fontstyle01"/>
          <w:rFonts w:ascii="Book Antiqua" w:hAnsi="Book Antiqua"/>
          <w:sz w:val="24"/>
          <w:szCs w:val="24"/>
        </w:rPr>
        <w:t>interobserver</w:t>
      </w:r>
      <w:proofErr w:type="spellEnd"/>
      <w:r w:rsidR="00D9771A" w:rsidRPr="000836C9">
        <w:rPr>
          <w:rStyle w:val="fontstyle01"/>
          <w:rFonts w:ascii="Book Antiqua" w:hAnsi="Book Antiqua"/>
          <w:sz w:val="24"/>
          <w:szCs w:val="24"/>
        </w:rPr>
        <w:t xml:space="preserve"> variations</w:t>
      </w:r>
      <w:r w:rsidR="00333910" w:rsidRPr="000836C9">
        <w:rPr>
          <w:rStyle w:val="fontstyle01"/>
          <w:rFonts w:ascii="Book Antiqua" w:hAnsi="Book Antiqua"/>
          <w:sz w:val="24"/>
          <w:szCs w:val="24"/>
        </w:rPr>
        <w:t>,</w:t>
      </w:r>
      <w:r w:rsidR="00D9771A" w:rsidRPr="000836C9">
        <w:rPr>
          <w:rStyle w:val="fontstyle01"/>
          <w:rFonts w:ascii="Book Antiqua" w:hAnsi="Book Antiqua"/>
          <w:sz w:val="24"/>
          <w:szCs w:val="24"/>
        </w:rPr>
        <w:t xml:space="preserve"> and sampling errors</w:t>
      </w:r>
      <w:r w:rsidR="00107D3D" w:rsidRPr="000836C9">
        <w:rPr>
          <w:rStyle w:val="fontstyle01"/>
          <w:rFonts w:ascii="Book Antiqua" w:hAnsi="Book Antiqua"/>
          <w:noProof/>
          <w:sz w:val="24"/>
          <w:szCs w:val="24"/>
          <w:vertAlign w:val="superscript"/>
        </w:rPr>
        <w:t>[6]</w:t>
      </w:r>
      <w:r w:rsidR="00D9771A" w:rsidRPr="000836C9">
        <w:rPr>
          <w:rStyle w:val="fontstyle01"/>
          <w:rFonts w:ascii="Book Antiqua" w:hAnsi="Book Antiqua"/>
          <w:sz w:val="24"/>
          <w:szCs w:val="24"/>
        </w:rPr>
        <w:t xml:space="preserve">. Therefore, </w:t>
      </w:r>
      <w:bookmarkStart w:id="36" w:name="OLE_LINK8"/>
      <w:r w:rsidR="00D9771A" w:rsidRPr="000836C9">
        <w:rPr>
          <w:rStyle w:val="fontstyle01"/>
          <w:rFonts w:ascii="Book Antiqua" w:hAnsi="Book Antiqua"/>
          <w:sz w:val="24"/>
          <w:szCs w:val="24"/>
        </w:rPr>
        <w:t xml:space="preserve">several </w:t>
      </w:r>
      <w:r w:rsidR="004B1DDB" w:rsidRPr="000836C9">
        <w:rPr>
          <w:rStyle w:val="fontstyle01"/>
          <w:rFonts w:ascii="Book Antiqua" w:hAnsi="Book Antiqua"/>
          <w:sz w:val="24"/>
          <w:szCs w:val="24"/>
        </w:rPr>
        <w:t>noninvasive methods</w:t>
      </w:r>
      <w:r w:rsidR="006332CA" w:rsidRPr="000836C9">
        <w:rPr>
          <w:rStyle w:val="fontstyle01"/>
          <w:rFonts w:ascii="Book Antiqua" w:hAnsi="Book Antiqua"/>
          <w:sz w:val="24"/>
          <w:szCs w:val="24"/>
        </w:rPr>
        <w:t>,</w:t>
      </w:r>
      <w:r w:rsidR="004B1DDB" w:rsidRPr="000836C9">
        <w:rPr>
          <w:rStyle w:val="fontstyle01"/>
          <w:rFonts w:ascii="Book Antiqua" w:hAnsi="Book Antiqua"/>
          <w:sz w:val="24"/>
          <w:szCs w:val="24"/>
        </w:rPr>
        <w:t xml:space="preserve"> including </w:t>
      </w:r>
      <w:r w:rsidR="00D9771A" w:rsidRPr="000836C9">
        <w:rPr>
          <w:rStyle w:val="fontstyle01"/>
          <w:rFonts w:ascii="Book Antiqua" w:hAnsi="Book Antiqua"/>
          <w:sz w:val="24"/>
          <w:szCs w:val="24"/>
        </w:rPr>
        <w:t>serum biom</w:t>
      </w:r>
      <w:r w:rsidR="004D276F" w:rsidRPr="000836C9">
        <w:rPr>
          <w:rStyle w:val="fontstyle01"/>
          <w:rFonts w:ascii="Book Antiqua" w:hAnsi="Book Antiqua"/>
          <w:sz w:val="24"/>
          <w:szCs w:val="24"/>
        </w:rPr>
        <w:t xml:space="preserve">arkers </w:t>
      </w:r>
      <w:r w:rsidR="00046EE7" w:rsidRPr="000836C9">
        <w:rPr>
          <w:rStyle w:val="fontstyle01"/>
          <w:rFonts w:ascii="Book Antiqua" w:hAnsi="Book Antiqua"/>
          <w:sz w:val="24"/>
          <w:szCs w:val="24"/>
        </w:rPr>
        <w:t xml:space="preserve">combining </w:t>
      </w:r>
      <w:r w:rsidR="00D900BD" w:rsidRPr="000836C9">
        <w:rPr>
          <w:rStyle w:val="fontstyle01"/>
          <w:rFonts w:ascii="Book Antiqua" w:hAnsi="Book Antiqua"/>
          <w:sz w:val="24"/>
          <w:szCs w:val="24"/>
        </w:rPr>
        <w:t>indices/scores</w:t>
      </w:r>
      <w:r w:rsidR="00D9771A" w:rsidRPr="000836C9">
        <w:rPr>
          <w:rStyle w:val="fontstyle01"/>
          <w:rFonts w:ascii="Book Antiqua" w:hAnsi="Book Antiqua"/>
          <w:sz w:val="24"/>
          <w:szCs w:val="24"/>
        </w:rPr>
        <w:t xml:space="preserve"> and</w:t>
      </w:r>
      <w:r w:rsidR="006332CA" w:rsidRPr="000836C9">
        <w:rPr>
          <w:rStyle w:val="fontstyle01"/>
          <w:rFonts w:ascii="Book Antiqua" w:hAnsi="Book Antiqua"/>
          <w:sz w:val="24"/>
          <w:szCs w:val="24"/>
        </w:rPr>
        <w:t xml:space="preserve"> imaging techniques like</w:t>
      </w:r>
      <w:r w:rsidR="00151952" w:rsidRPr="000836C9">
        <w:rPr>
          <w:rStyle w:val="fontstyle01"/>
          <w:rFonts w:ascii="Book Antiqua" w:hAnsi="Book Antiqua"/>
          <w:sz w:val="24"/>
          <w:szCs w:val="24"/>
        </w:rPr>
        <w:t xml:space="preserve"> </w:t>
      </w:r>
      <w:r w:rsidR="00AC3361" w:rsidRPr="000836C9">
        <w:rPr>
          <w:rStyle w:val="fontstyle01"/>
          <w:rFonts w:ascii="Book Antiqua" w:hAnsi="Book Antiqua"/>
          <w:sz w:val="24"/>
          <w:szCs w:val="24"/>
        </w:rPr>
        <w:t>magnetic resonance imaging (</w:t>
      </w:r>
      <w:r w:rsidR="00D9771A" w:rsidRPr="000836C9">
        <w:rPr>
          <w:rStyle w:val="fontstyle01"/>
          <w:rFonts w:ascii="Book Antiqua" w:hAnsi="Book Antiqua"/>
          <w:sz w:val="24"/>
          <w:szCs w:val="24"/>
        </w:rPr>
        <w:t>MRI</w:t>
      </w:r>
      <w:r w:rsidR="006332CA" w:rsidRPr="000836C9">
        <w:rPr>
          <w:rStyle w:val="fontstyle01"/>
          <w:rFonts w:ascii="Book Antiqua" w:hAnsi="Book Antiqua"/>
          <w:sz w:val="24"/>
          <w:szCs w:val="24"/>
        </w:rPr>
        <w:t xml:space="preserve">), </w:t>
      </w:r>
      <w:bookmarkEnd w:id="36"/>
      <w:r w:rsidR="006332CA" w:rsidRPr="000836C9">
        <w:rPr>
          <w:rStyle w:val="fontstyle01"/>
          <w:rFonts w:ascii="Book Antiqua" w:hAnsi="Book Antiqua"/>
          <w:sz w:val="24"/>
          <w:szCs w:val="24"/>
        </w:rPr>
        <w:t xml:space="preserve">have been investigated </w:t>
      </w:r>
      <w:r w:rsidR="00D9771A" w:rsidRPr="000836C9">
        <w:rPr>
          <w:rStyle w:val="fontstyle01"/>
          <w:rFonts w:ascii="Book Antiqua" w:hAnsi="Book Antiqua"/>
          <w:sz w:val="24"/>
          <w:szCs w:val="24"/>
        </w:rPr>
        <w:t>for the</w:t>
      </w:r>
      <w:r w:rsidR="006332CA" w:rsidRPr="000836C9">
        <w:rPr>
          <w:rStyle w:val="fontstyle01"/>
          <w:rFonts w:ascii="Book Antiqua" w:hAnsi="Book Antiqua"/>
          <w:sz w:val="24"/>
          <w:szCs w:val="24"/>
        </w:rPr>
        <w:t>ir potential in</w:t>
      </w:r>
      <w:r w:rsidR="00D9771A" w:rsidRPr="000836C9">
        <w:rPr>
          <w:rStyle w:val="fontstyle01"/>
          <w:rFonts w:ascii="Book Antiqua" w:hAnsi="Book Antiqua"/>
          <w:sz w:val="24"/>
          <w:szCs w:val="24"/>
        </w:rPr>
        <w:t xml:space="preserve"> assessment of liver fibrosis.</w:t>
      </w:r>
    </w:p>
    <w:p w14:paraId="66F3BAD8" w14:textId="6EBAF849" w:rsidR="00435CEF" w:rsidRPr="000836C9" w:rsidRDefault="000B4F34" w:rsidP="000A372C">
      <w:pPr>
        <w:spacing w:line="360" w:lineRule="auto"/>
        <w:ind w:firstLineChars="100" w:firstLine="240"/>
        <w:rPr>
          <w:rFonts w:ascii="Book Antiqua" w:hAnsi="Book Antiqua"/>
          <w:sz w:val="24"/>
          <w:szCs w:val="24"/>
        </w:rPr>
      </w:pPr>
      <w:r w:rsidRPr="000836C9">
        <w:rPr>
          <w:rFonts w:ascii="Book Antiqua" w:hAnsi="Book Antiqua"/>
          <w:sz w:val="24"/>
          <w:szCs w:val="24"/>
        </w:rPr>
        <w:t>T</w:t>
      </w:r>
      <w:r w:rsidR="00921360" w:rsidRPr="000836C9">
        <w:rPr>
          <w:rFonts w:ascii="Book Antiqua" w:hAnsi="Book Antiqua"/>
          <w:sz w:val="24"/>
          <w:szCs w:val="24"/>
        </w:rPr>
        <w:t>here has been a dramatic increase in developing various noninvasive tests</w:t>
      </w:r>
      <w:r w:rsidRPr="000836C9">
        <w:rPr>
          <w:rFonts w:ascii="Book Antiqua" w:hAnsi="Book Antiqua"/>
          <w:sz w:val="24"/>
          <w:szCs w:val="24"/>
        </w:rPr>
        <w:t xml:space="preserve"> </w:t>
      </w:r>
      <w:r w:rsidR="008D5903" w:rsidRPr="000836C9">
        <w:rPr>
          <w:rFonts w:ascii="Book Antiqua" w:hAnsi="Book Antiqua"/>
          <w:sz w:val="24"/>
          <w:szCs w:val="24"/>
        </w:rPr>
        <w:t>s</w:t>
      </w:r>
      <w:r w:rsidRPr="000836C9">
        <w:rPr>
          <w:rFonts w:ascii="Book Antiqua" w:hAnsi="Book Antiqua"/>
          <w:sz w:val="24"/>
          <w:szCs w:val="24"/>
        </w:rPr>
        <w:t>ince 1991</w:t>
      </w:r>
      <w:r w:rsidR="00107D3D" w:rsidRPr="000836C9">
        <w:rPr>
          <w:rFonts w:ascii="Book Antiqua" w:hAnsi="Book Antiqua"/>
          <w:noProof/>
          <w:sz w:val="24"/>
          <w:szCs w:val="24"/>
          <w:vertAlign w:val="superscript"/>
        </w:rPr>
        <w:t>[7]</w:t>
      </w:r>
      <w:r w:rsidR="009B485D" w:rsidRPr="000836C9">
        <w:rPr>
          <w:rFonts w:ascii="Book Antiqua" w:hAnsi="Book Antiqua"/>
          <w:sz w:val="24"/>
          <w:szCs w:val="24"/>
        </w:rPr>
        <w:t>.</w:t>
      </w:r>
      <w:r w:rsidR="00FC228F" w:rsidRPr="000836C9">
        <w:rPr>
          <w:rFonts w:ascii="Book Antiqua" w:hAnsi="Book Antiqua"/>
          <w:sz w:val="24"/>
          <w:szCs w:val="24"/>
        </w:rPr>
        <w:t xml:space="preserve"> T</w:t>
      </w:r>
      <w:r w:rsidR="009B485D" w:rsidRPr="000836C9">
        <w:rPr>
          <w:rFonts w:ascii="Book Antiqua" w:hAnsi="Book Antiqua"/>
          <w:sz w:val="24"/>
          <w:szCs w:val="24"/>
        </w:rPr>
        <w:t>here are direct se</w:t>
      </w:r>
      <w:r w:rsidR="004D276F" w:rsidRPr="000836C9">
        <w:rPr>
          <w:rFonts w:ascii="Book Antiqua" w:hAnsi="Book Antiqua"/>
          <w:sz w:val="24"/>
          <w:szCs w:val="24"/>
        </w:rPr>
        <w:t>rum non</w:t>
      </w:r>
      <w:r w:rsidR="009B485D" w:rsidRPr="000836C9">
        <w:rPr>
          <w:rFonts w:ascii="Book Antiqua" w:hAnsi="Book Antiqua"/>
          <w:sz w:val="24"/>
          <w:szCs w:val="24"/>
        </w:rPr>
        <w:t xml:space="preserve">invasive tests such as </w:t>
      </w:r>
      <w:proofErr w:type="spellStart"/>
      <w:r w:rsidR="009B485D" w:rsidRPr="000836C9">
        <w:rPr>
          <w:rFonts w:ascii="Book Antiqua" w:hAnsi="Book Antiqua"/>
          <w:sz w:val="24"/>
          <w:szCs w:val="24"/>
        </w:rPr>
        <w:t>hepascore</w:t>
      </w:r>
      <w:proofErr w:type="spellEnd"/>
      <w:r w:rsidR="009B485D" w:rsidRPr="000836C9">
        <w:rPr>
          <w:rFonts w:ascii="Book Antiqua" w:hAnsi="Book Antiqua"/>
          <w:sz w:val="24"/>
          <w:szCs w:val="24"/>
        </w:rPr>
        <w:t xml:space="preserve"> and hyaluronic acid, indirect </w:t>
      </w:r>
      <w:bookmarkStart w:id="37" w:name="OLE_LINK1"/>
      <w:r w:rsidR="009B485D" w:rsidRPr="000836C9">
        <w:rPr>
          <w:rFonts w:ascii="Book Antiqua" w:hAnsi="Book Antiqua"/>
          <w:sz w:val="24"/>
          <w:szCs w:val="24"/>
        </w:rPr>
        <w:t>serum markers</w:t>
      </w:r>
      <w:bookmarkEnd w:id="37"/>
      <w:r w:rsidR="009B485D" w:rsidRPr="000836C9">
        <w:rPr>
          <w:rFonts w:ascii="Book Antiqua" w:hAnsi="Book Antiqua"/>
          <w:sz w:val="24"/>
          <w:szCs w:val="24"/>
        </w:rPr>
        <w:t xml:space="preserve"> which consist of the combination of routine biochemical or </w:t>
      </w:r>
      <w:proofErr w:type="spellStart"/>
      <w:r w:rsidR="009B485D" w:rsidRPr="000836C9">
        <w:rPr>
          <w:rFonts w:ascii="Book Antiqua" w:hAnsi="Book Antiqua"/>
          <w:sz w:val="24"/>
          <w:szCs w:val="24"/>
        </w:rPr>
        <w:t>haematological</w:t>
      </w:r>
      <w:proofErr w:type="spellEnd"/>
      <w:r w:rsidR="00BB0696" w:rsidRPr="000836C9">
        <w:rPr>
          <w:rFonts w:ascii="Book Antiqua" w:hAnsi="Book Antiqua"/>
          <w:sz w:val="24"/>
          <w:szCs w:val="24"/>
        </w:rPr>
        <w:t xml:space="preserve"> tests such as </w:t>
      </w:r>
      <w:r w:rsidR="00777993" w:rsidRPr="000836C9">
        <w:rPr>
          <w:rFonts w:ascii="Book Antiqua" w:hAnsi="Book Antiqua"/>
          <w:sz w:val="24"/>
          <w:szCs w:val="24"/>
        </w:rPr>
        <w:t>fibrosis index based on the 4 factors (FIB-4)</w:t>
      </w:r>
      <w:r w:rsidR="00AC3361" w:rsidRPr="000836C9">
        <w:rPr>
          <w:rFonts w:ascii="Book Antiqua" w:hAnsi="Book Antiqua"/>
          <w:sz w:val="24"/>
          <w:szCs w:val="24"/>
        </w:rPr>
        <w:t xml:space="preserve">, </w:t>
      </w:r>
      <w:r w:rsidR="00777993" w:rsidRPr="000836C9">
        <w:rPr>
          <w:rFonts w:ascii="Book Antiqua" w:hAnsi="Book Antiqua"/>
          <w:sz w:val="24"/>
          <w:szCs w:val="24"/>
        </w:rPr>
        <w:t>aspartate aminotransferase-to-platelet ratio index (APRI)</w:t>
      </w:r>
      <w:r w:rsidR="00333910" w:rsidRPr="000836C9">
        <w:rPr>
          <w:rFonts w:ascii="Book Antiqua" w:hAnsi="Book Antiqua"/>
          <w:sz w:val="24"/>
          <w:szCs w:val="24"/>
        </w:rPr>
        <w:t>,</w:t>
      </w:r>
      <w:r w:rsidR="00777993" w:rsidRPr="000836C9">
        <w:rPr>
          <w:rFonts w:ascii="Book Antiqua" w:hAnsi="Book Antiqua"/>
          <w:sz w:val="24"/>
          <w:szCs w:val="24"/>
        </w:rPr>
        <w:t xml:space="preserve"> </w:t>
      </w:r>
      <w:r w:rsidR="00BB0696" w:rsidRPr="000836C9">
        <w:rPr>
          <w:rFonts w:ascii="Book Antiqua" w:hAnsi="Book Antiqua"/>
          <w:sz w:val="24"/>
          <w:szCs w:val="24"/>
        </w:rPr>
        <w:t xml:space="preserve">or </w:t>
      </w:r>
      <w:proofErr w:type="spellStart"/>
      <w:r w:rsidR="009B485D" w:rsidRPr="000836C9">
        <w:rPr>
          <w:rFonts w:ascii="Book Antiqua" w:hAnsi="Book Antiqua"/>
          <w:sz w:val="24"/>
          <w:szCs w:val="24"/>
        </w:rPr>
        <w:t>Forns</w:t>
      </w:r>
      <w:proofErr w:type="spellEnd"/>
      <w:r w:rsidR="009B485D" w:rsidRPr="000836C9">
        <w:rPr>
          <w:rFonts w:ascii="Book Antiqua" w:hAnsi="Book Antiqua"/>
          <w:sz w:val="24"/>
          <w:szCs w:val="24"/>
        </w:rPr>
        <w:t xml:space="preserve"> </w:t>
      </w:r>
      <w:r w:rsidR="00333910" w:rsidRPr="000836C9">
        <w:rPr>
          <w:rFonts w:ascii="Book Antiqua" w:hAnsi="Book Antiqua"/>
          <w:sz w:val="24"/>
          <w:szCs w:val="24"/>
        </w:rPr>
        <w:t xml:space="preserve">index </w:t>
      </w:r>
      <w:r w:rsidR="009B485D" w:rsidRPr="000836C9">
        <w:rPr>
          <w:rFonts w:ascii="Book Antiqua" w:hAnsi="Book Antiqua"/>
          <w:sz w:val="24"/>
          <w:szCs w:val="24"/>
        </w:rPr>
        <w:t xml:space="preserve">and </w:t>
      </w:r>
      <w:proofErr w:type="spellStart"/>
      <w:r w:rsidR="009B485D" w:rsidRPr="000836C9">
        <w:rPr>
          <w:rFonts w:ascii="Book Antiqua" w:hAnsi="Book Antiqua"/>
          <w:sz w:val="24"/>
          <w:szCs w:val="24"/>
        </w:rPr>
        <w:t>Fibrotest</w:t>
      </w:r>
      <w:proofErr w:type="spellEnd"/>
      <w:r w:rsidR="00333910" w:rsidRPr="000836C9">
        <w:rPr>
          <w:rFonts w:ascii="Book Antiqua" w:hAnsi="Book Antiqua"/>
          <w:sz w:val="24"/>
          <w:szCs w:val="24"/>
        </w:rPr>
        <w:t xml:space="preserve"> </w:t>
      </w:r>
      <w:r w:rsidR="009B485D" w:rsidRPr="000836C9">
        <w:rPr>
          <w:rFonts w:ascii="Book Antiqua" w:hAnsi="Book Antiqua"/>
          <w:sz w:val="24"/>
          <w:szCs w:val="24"/>
        </w:rPr>
        <w:t>combined direct and indirect tests</w:t>
      </w:r>
      <w:r w:rsidR="00107D3D" w:rsidRPr="000836C9">
        <w:rPr>
          <w:rFonts w:ascii="Book Antiqua" w:hAnsi="Book Antiqua"/>
          <w:noProof/>
          <w:sz w:val="24"/>
          <w:szCs w:val="24"/>
          <w:vertAlign w:val="superscript"/>
        </w:rPr>
        <w:t>[8]</w:t>
      </w:r>
      <w:r w:rsidR="009B485D" w:rsidRPr="000836C9">
        <w:rPr>
          <w:rFonts w:ascii="Book Antiqua" w:hAnsi="Book Antiqua"/>
          <w:sz w:val="24"/>
          <w:szCs w:val="24"/>
        </w:rPr>
        <w:t>. A</w:t>
      </w:r>
      <w:r w:rsidR="00921360" w:rsidRPr="000836C9">
        <w:rPr>
          <w:rFonts w:ascii="Book Antiqua" w:hAnsi="Book Antiqua"/>
          <w:sz w:val="24"/>
          <w:szCs w:val="24"/>
        </w:rPr>
        <w:t>mong a</w:t>
      </w:r>
      <w:r w:rsidR="009B485D" w:rsidRPr="000836C9">
        <w:rPr>
          <w:rFonts w:ascii="Book Antiqua" w:hAnsi="Book Antiqua"/>
          <w:sz w:val="24"/>
          <w:szCs w:val="24"/>
        </w:rPr>
        <w:t>ll of these tests, APRI and FIB-4</w:t>
      </w:r>
      <w:r w:rsidR="00921360" w:rsidRPr="000836C9">
        <w:rPr>
          <w:rFonts w:ascii="Book Antiqua" w:hAnsi="Book Antiqua"/>
          <w:sz w:val="24"/>
          <w:szCs w:val="24"/>
        </w:rPr>
        <w:t>,</w:t>
      </w:r>
      <w:r w:rsidR="009B485D" w:rsidRPr="000836C9">
        <w:rPr>
          <w:rFonts w:ascii="Book Antiqua" w:hAnsi="Book Antiqua"/>
          <w:sz w:val="24"/>
          <w:szCs w:val="24"/>
        </w:rPr>
        <w:t xml:space="preserve"> </w:t>
      </w:r>
      <w:r w:rsidR="00921360" w:rsidRPr="000836C9">
        <w:rPr>
          <w:rFonts w:ascii="Book Antiqua" w:hAnsi="Book Antiqua"/>
          <w:sz w:val="24"/>
          <w:szCs w:val="24"/>
        </w:rPr>
        <w:t>being extensively investigated in numerous studies, demonstrated the greatest potential.</w:t>
      </w:r>
    </w:p>
    <w:p w14:paraId="2F53E00A" w14:textId="3CF6917F" w:rsidR="00E04424" w:rsidRPr="000836C9" w:rsidRDefault="00435CEF" w:rsidP="000A372C">
      <w:pPr>
        <w:spacing w:line="360" w:lineRule="auto"/>
        <w:ind w:firstLineChars="100" w:firstLine="240"/>
        <w:rPr>
          <w:rFonts w:ascii="Book Antiqua" w:hAnsi="Book Antiqua"/>
          <w:sz w:val="24"/>
          <w:szCs w:val="24"/>
        </w:rPr>
      </w:pPr>
      <w:r w:rsidRPr="000836C9">
        <w:rPr>
          <w:rFonts w:ascii="Book Antiqua" w:hAnsi="Book Antiqua"/>
          <w:sz w:val="24"/>
          <w:szCs w:val="24"/>
        </w:rPr>
        <w:t>On the other side, w</w:t>
      </w:r>
      <w:r w:rsidR="00763209" w:rsidRPr="000836C9">
        <w:rPr>
          <w:rFonts w:ascii="Book Antiqua" w:hAnsi="Book Antiqua"/>
          <w:sz w:val="24"/>
          <w:szCs w:val="24"/>
        </w:rPr>
        <w:t xml:space="preserve">ith the development of imaging technology, several imaging </w:t>
      </w:r>
      <w:r w:rsidR="00811959" w:rsidRPr="000836C9">
        <w:rPr>
          <w:rFonts w:ascii="Book Antiqua" w:hAnsi="Book Antiqua"/>
          <w:sz w:val="24"/>
          <w:szCs w:val="24"/>
        </w:rPr>
        <w:t>device</w:t>
      </w:r>
      <w:r w:rsidR="00763209" w:rsidRPr="000836C9">
        <w:rPr>
          <w:rFonts w:ascii="Book Antiqua" w:hAnsi="Book Antiqua"/>
          <w:sz w:val="24"/>
          <w:szCs w:val="24"/>
        </w:rPr>
        <w:t>s have been developed for</w:t>
      </w:r>
      <w:r w:rsidR="00811959" w:rsidRPr="000836C9">
        <w:rPr>
          <w:rFonts w:ascii="Book Antiqua" w:hAnsi="Book Antiqua"/>
          <w:sz w:val="24"/>
          <w:szCs w:val="24"/>
        </w:rPr>
        <w:t xml:space="preserve"> </w:t>
      </w:r>
      <w:r w:rsidR="00763209" w:rsidRPr="000836C9">
        <w:rPr>
          <w:rFonts w:ascii="Book Antiqua" w:hAnsi="Book Antiqua"/>
          <w:sz w:val="24"/>
          <w:szCs w:val="24"/>
        </w:rPr>
        <w:t>the diagnosi</w:t>
      </w:r>
      <w:r w:rsidR="00811959" w:rsidRPr="000836C9">
        <w:rPr>
          <w:rFonts w:ascii="Book Antiqua" w:hAnsi="Book Antiqua"/>
          <w:sz w:val="24"/>
          <w:szCs w:val="24"/>
        </w:rPr>
        <w:t>s and staging of liver fibrosis, which are truly noninvasive</w:t>
      </w:r>
      <w:r w:rsidRPr="000836C9">
        <w:rPr>
          <w:rFonts w:ascii="Book Antiqua" w:hAnsi="Book Antiqua"/>
          <w:sz w:val="24"/>
          <w:szCs w:val="24"/>
        </w:rPr>
        <w:t xml:space="preserve"> </w:t>
      </w:r>
      <w:r w:rsidR="004D276F" w:rsidRPr="000836C9">
        <w:rPr>
          <w:rFonts w:ascii="Book Antiqua" w:hAnsi="Book Antiqua"/>
          <w:sz w:val="24"/>
          <w:szCs w:val="24"/>
        </w:rPr>
        <w:t xml:space="preserve">methods </w:t>
      </w:r>
      <w:r w:rsidR="001E4549" w:rsidRPr="000836C9">
        <w:rPr>
          <w:rFonts w:ascii="Book Antiqua" w:hAnsi="Book Antiqua"/>
          <w:sz w:val="24"/>
          <w:szCs w:val="24"/>
        </w:rPr>
        <w:t xml:space="preserve">when </w:t>
      </w:r>
      <w:r w:rsidRPr="000836C9">
        <w:rPr>
          <w:rFonts w:ascii="Book Antiqua" w:hAnsi="Book Antiqua"/>
          <w:sz w:val="24"/>
          <w:szCs w:val="24"/>
        </w:rPr>
        <w:t>compared with serum biomarkers</w:t>
      </w:r>
      <w:r w:rsidR="00C17B1B" w:rsidRPr="000836C9">
        <w:rPr>
          <w:rFonts w:ascii="Book Antiqua" w:hAnsi="Book Antiqua"/>
          <w:sz w:val="24"/>
          <w:szCs w:val="24"/>
        </w:rPr>
        <w:t>.</w:t>
      </w:r>
      <w:r w:rsidR="000B655C" w:rsidRPr="000836C9">
        <w:rPr>
          <w:rFonts w:ascii="Book Antiqua" w:hAnsi="Book Antiqua"/>
          <w:sz w:val="24"/>
          <w:szCs w:val="24"/>
        </w:rPr>
        <w:t xml:space="preserve"> </w:t>
      </w:r>
      <w:r w:rsidR="00C17B1B" w:rsidRPr="000836C9">
        <w:rPr>
          <w:rFonts w:ascii="Book Antiqua" w:hAnsi="Book Antiqua"/>
          <w:sz w:val="24"/>
          <w:szCs w:val="24"/>
        </w:rPr>
        <w:t xml:space="preserve">Historically, </w:t>
      </w:r>
      <w:r w:rsidRPr="000836C9">
        <w:rPr>
          <w:rFonts w:ascii="Book Antiqua" w:hAnsi="Book Antiqua"/>
          <w:sz w:val="24"/>
          <w:szCs w:val="24"/>
        </w:rPr>
        <w:t xml:space="preserve">radiologists and </w:t>
      </w:r>
      <w:r w:rsidR="00C17B1B" w:rsidRPr="000836C9">
        <w:rPr>
          <w:rFonts w:ascii="Book Antiqua" w:hAnsi="Book Antiqua"/>
          <w:sz w:val="24"/>
          <w:szCs w:val="24"/>
        </w:rPr>
        <w:t xml:space="preserve">clinicians have relied on the </w:t>
      </w:r>
      <w:r w:rsidR="00C17B1B" w:rsidRPr="000836C9">
        <w:rPr>
          <w:rFonts w:ascii="Book Antiqua" w:hAnsi="Book Antiqua"/>
          <w:sz w:val="24"/>
          <w:szCs w:val="24"/>
        </w:rPr>
        <w:lastRenderedPageBreak/>
        <w:t xml:space="preserve">assessment of morphological changes associated with liver fibrosis. Other </w:t>
      </w:r>
      <w:r w:rsidR="00F6410B" w:rsidRPr="000836C9">
        <w:rPr>
          <w:rFonts w:ascii="Book Antiqua" w:hAnsi="Book Antiqua"/>
          <w:sz w:val="24"/>
          <w:szCs w:val="24"/>
        </w:rPr>
        <w:t xml:space="preserve">imaging methods </w:t>
      </w:r>
      <w:r w:rsidRPr="000836C9">
        <w:rPr>
          <w:rFonts w:ascii="Book Antiqua" w:hAnsi="Book Antiqua"/>
          <w:sz w:val="24"/>
          <w:szCs w:val="24"/>
        </w:rPr>
        <w:t>depend</w:t>
      </w:r>
      <w:r w:rsidR="00C17B1B" w:rsidRPr="000836C9">
        <w:rPr>
          <w:rFonts w:ascii="Book Antiqua" w:hAnsi="Book Antiqua"/>
          <w:sz w:val="24"/>
          <w:szCs w:val="24"/>
        </w:rPr>
        <w:t xml:space="preserve"> on changes in physical properties that can be assessed </w:t>
      </w:r>
      <w:r w:rsidR="00333910" w:rsidRPr="000836C9">
        <w:rPr>
          <w:rFonts w:ascii="Book Antiqua" w:hAnsi="Book Antiqua"/>
          <w:sz w:val="24"/>
          <w:szCs w:val="24"/>
        </w:rPr>
        <w:t xml:space="preserve">by </w:t>
      </w:r>
      <w:r w:rsidR="00F6410B" w:rsidRPr="000836C9">
        <w:rPr>
          <w:rFonts w:ascii="Book Antiqua" w:hAnsi="Book Antiqua"/>
          <w:sz w:val="24"/>
          <w:szCs w:val="24"/>
        </w:rPr>
        <w:t>quantification</w:t>
      </w:r>
      <w:r w:rsidR="00C17B1B" w:rsidRPr="000836C9">
        <w:rPr>
          <w:rFonts w:ascii="Book Antiqua" w:hAnsi="Book Antiqua"/>
          <w:sz w:val="24"/>
          <w:szCs w:val="24"/>
        </w:rPr>
        <w:t xml:space="preserve"> </w:t>
      </w:r>
      <w:r w:rsidR="00F6410B" w:rsidRPr="000836C9">
        <w:rPr>
          <w:rFonts w:ascii="Book Antiqua" w:hAnsi="Book Antiqua"/>
          <w:sz w:val="24"/>
          <w:szCs w:val="24"/>
        </w:rPr>
        <w:t>techniques</w:t>
      </w:r>
      <w:r w:rsidR="00C17B1B" w:rsidRPr="000836C9">
        <w:rPr>
          <w:rFonts w:ascii="Book Antiqua" w:hAnsi="Book Antiqua"/>
          <w:sz w:val="24"/>
          <w:szCs w:val="24"/>
        </w:rPr>
        <w:t xml:space="preserve">. These include </w:t>
      </w:r>
      <w:r w:rsidR="009508A7" w:rsidRPr="000836C9">
        <w:rPr>
          <w:rFonts w:ascii="Book Antiqua" w:hAnsi="Book Antiqua"/>
          <w:sz w:val="24"/>
          <w:szCs w:val="24"/>
        </w:rPr>
        <w:t>mechanical properties</w:t>
      </w:r>
      <w:r w:rsidR="00C17B1B" w:rsidRPr="000836C9">
        <w:rPr>
          <w:rFonts w:ascii="Book Antiqua" w:hAnsi="Book Antiqua"/>
          <w:sz w:val="24"/>
          <w:szCs w:val="24"/>
        </w:rPr>
        <w:t>,</w:t>
      </w:r>
      <w:r w:rsidR="009508A7" w:rsidRPr="000836C9">
        <w:rPr>
          <w:rFonts w:ascii="Book Antiqua" w:hAnsi="Book Antiqua"/>
          <w:sz w:val="24"/>
          <w:szCs w:val="24"/>
        </w:rPr>
        <w:t xml:space="preserve"> texture</w:t>
      </w:r>
      <w:r w:rsidR="00C17B1B" w:rsidRPr="000836C9">
        <w:rPr>
          <w:rFonts w:ascii="Book Antiqua" w:hAnsi="Book Antiqua"/>
          <w:sz w:val="24"/>
          <w:szCs w:val="24"/>
        </w:rPr>
        <w:t xml:space="preserve">, </w:t>
      </w:r>
      <w:r w:rsidR="00C17B1B" w:rsidRPr="000836C9">
        <w:rPr>
          <w:rFonts w:ascii="Book Antiqua" w:hAnsi="Book Antiqua"/>
          <w:i/>
          <w:sz w:val="24"/>
          <w:szCs w:val="24"/>
        </w:rPr>
        <w:t>T</w:t>
      </w:r>
      <w:r w:rsidR="00C17B1B" w:rsidRPr="000836C9">
        <w:rPr>
          <w:rFonts w:ascii="Book Antiqua" w:hAnsi="Book Antiqua"/>
          <w:sz w:val="24"/>
          <w:szCs w:val="24"/>
          <w:vertAlign w:val="subscript"/>
        </w:rPr>
        <w:t>1</w:t>
      </w:r>
      <w:r w:rsidR="004C6708" w:rsidRPr="000836C9">
        <w:rPr>
          <w:rFonts w:ascii="Book Antiqua" w:hAnsi="Book Antiqua"/>
          <w:sz w:val="24"/>
          <w:szCs w:val="24"/>
        </w:rPr>
        <w:t>ρ</w:t>
      </w:r>
      <w:r w:rsidR="00333910" w:rsidRPr="000836C9">
        <w:rPr>
          <w:rFonts w:ascii="Book Antiqua" w:hAnsi="Book Antiqua"/>
          <w:sz w:val="24"/>
          <w:szCs w:val="24"/>
        </w:rPr>
        <w:t xml:space="preserve"> </w:t>
      </w:r>
      <w:r w:rsidR="00C17B1B" w:rsidRPr="000836C9">
        <w:rPr>
          <w:rFonts w:ascii="Book Antiqua" w:hAnsi="Book Antiqua"/>
          <w:sz w:val="24"/>
          <w:szCs w:val="24"/>
        </w:rPr>
        <w:t xml:space="preserve">lengthening, </w:t>
      </w:r>
      <w:r w:rsidR="009508A7" w:rsidRPr="000836C9">
        <w:rPr>
          <w:rFonts w:ascii="Book Antiqua" w:hAnsi="Book Antiqua"/>
          <w:sz w:val="24"/>
          <w:szCs w:val="24"/>
        </w:rPr>
        <w:t>perfusion</w:t>
      </w:r>
      <w:r w:rsidR="00C17B1B" w:rsidRPr="000836C9">
        <w:rPr>
          <w:rFonts w:ascii="Book Antiqua" w:hAnsi="Book Antiqua"/>
          <w:sz w:val="24"/>
          <w:szCs w:val="24"/>
        </w:rPr>
        <w:t>,</w:t>
      </w:r>
      <w:r w:rsidR="009508A7" w:rsidRPr="000836C9">
        <w:rPr>
          <w:rFonts w:ascii="Book Antiqua" w:hAnsi="Book Antiqua"/>
          <w:sz w:val="24"/>
          <w:szCs w:val="24"/>
        </w:rPr>
        <w:t xml:space="preserve"> diffusion</w:t>
      </w:r>
      <w:r w:rsidR="00C17B1B" w:rsidRPr="000836C9">
        <w:rPr>
          <w:rFonts w:ascii="Book Antiqua" w:hAnsi="Book Antiqua"/>
          <w:sz w:val="24"/>
          <w:szCs w:val="24"/>
        </w:rPr>
        <w:t xml:space="preserve">, and hepatocellular </w:t>
      </w:r>
      <w:proofErr w:type="gramStart"/>
      <w:r w:rsidR="00C17B1B" w:rsidRPr="000836C9">
        <w:rPr>
          <w:rFonts w:ascii="Book Antiqua" w:hAnsi="Book Antiqua"/>
          <w:sz w:val="24"/>
          <w:szCs w:val="24"/>
        </w:rPr>
        <w:t>function</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9]</w:t>
      </w:r>
      <w:r w:rsidR="00C17B1B" w:rsidRPr="000836C9">
        <w:rPr>
          <w:rFonts w:ascii="Book Antiqua" w:hAnsi="Book Antiqua"/>
          <w:sz w:val="24"/>
          <w:szCs w:val="24"/>
        </w:rPr>
        <w:t>.</w:t>
      </w:r>
      <w:r w:rsidR="00053E73" w:rsidRPr="000836C9">
        <w:rPr>
          <w:rFonts w:ascii="Book Antiqua" w:hAnsi="Book Antiqua"/>
          <w:sz w:val="24"/>
          <w:szCs w:val="24"/>
        </w:rPr>
        <w:t xml:space="preserve"> Ultrasound (US)-based </w:t>
      </w:r>
      <w:proofErr w:type="spellStart"/>
      <w:r w:rsidR="00053E73" w:rsidRPr="000836C9">
        <w:rPr>
          <w:rFonts w:ascii="Book Antiqua" w:hAnsi="Book Antiqua"/>
          <w:sz w:val="24"/>
          <w:szCs w:val="24"/>
        </w:rPr>
        <w:t>elastography</w:t>
      </w:r>
      <w:proofErr w:type="spellEnd"/>
      <w:r w:rsidR="00053E73" w:rsidRPr="000836C9">
        <w:rPr>
          <w:rFonts w:ascii="Book Antiqua" w:hAnsi="Book Antiqua"/>
          <w:sz w:val="24"/>
          <w:szCs w:val="24"/>
        </w:rPr>
        <w:t xml:space="preserve"> techniques are portable, relatively inexpensive, fast to acquire, and do not require </w:t>
      </w:r>
      <w:proofErr w:type="spellStart"/>
      <w:proofErr w:type="gramStart"/>
      <w:r w:rsidR="00053E73" w:rsidRPr="000836C9">
        <w:rPr>
          <w:rFonts w:ascii="Book Antiqua" w:hAnsi="Book Antiqua"/>
          <w:sz w:val="24"/>
          <w:szCs w:val="24"/>
        </w:rPr>
        <w:t>postprocessing</w:t>
      </w:r>
      <w:proofErr w:type="spellEnd"/>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10]</w:t>
      </w:r>
      <w:r w:rsidR="00053E73" w:rsidRPr="000836C9">
        <w:rPr>
          <w:rFonts w:ascii="Book Antiqua" w:hAnsi="Book Antiqua"/>
          <w:sz w:val="24"/>
          <w:szCs w:val="24"/>
        </w:rPr>
        <w:t>.</w:t>
      </w:r>
      <w:r w:rsidR="000B655C" w:rsidRPr="000836C9">
        <w:rPr>
          <w:rFonts w:ascii="Book Antiqua" w:hAnsi="Book Antiqua"/>
          <w:sz w:val="24"/>
          <w:szCs w:val="24"/>
        </w:rPr>
        <w:t xml:space="preserve"> </w:t>
      </w:r>
      <w:r w:rsidR="00053E73" w:rsidRPr="000836C9">
        <w:rPr>
          <w:rFonts w:ascii="Book Antiqua" w:hAnsi="Book Antiqua"/>
          <w:sz w:val="24"/>
          <w:szCs w:val="24"/>
        </w:rPr>
        <w:t xml:space="preserve">In particular, 1D transient </w:t>
      </w:r>
      <w:proofErr w:type="spellStart"/>
      <w:r w:rsidR="00053E73" w:rsidRPr="000836C9">
        <w:rPr>
          <w:rFonts w:ascii="Book Antiqua" w:hAnsi="Book Antiqua"/>
          <w:sz w:val="24"/>
          <w:szCs w:val="24"/>
        </w:rPr>
        <w:t>elastography</w:t>
      </w:r>
      <w:proofErr w:type="spellEnd"/>
      <w:r w:rsidR="00053E73" w:rsidRPr="000836C9">
        <w:rPr>
          <w:rFonts w:ascii="Book Antiqua" w:hAnsi="Book Antiqua"/>
          <w:sz w:val="24"/>
          <w:szCs w:val="24"/>
        </w:rPr>
        <w:t xml:space="preserve">, commercialized as </w:t>
      </w:r>
      <w:proofErr w:type="spellStart"/>
      <w:r w:rsidR="00053E73" w:rsidRPr="000836C9">
        <w:rPr>
          <w:rFonts w:ascii="Book Antiqua" w:hAnsi="Book Antiqua"/>
          <w:sz w:val="24"/>
          <w:szCs w:val="24"/>
        </w:rPr>
        <w:t>FibroScan</w:t>
      </w:r>
      <w:proofErr w:type="spellEnd"/>
      <w:r w:rsidR="00053E73" w:rsidRPr="000836C9">
        <w:rPr>
          <w:rFonts w:ascii="Book Antiqua" w:hAnsi="Book Antiqua"/>
          <w:sz w:val="24"/>
          <w:szCs w:val="24"/>
        </w:rPr>
        <w:t xml:space="preserve"> (</w:t>
      </w:r>
      <w:proofErr w:type="spellStart"/>
      <w:r w:rsidR="00053E73" w:rsidRPr="000836C9">
        <w:rPr>
          <w:rFonts w:ascii="Book Antiqua" w:hAnsi="Book Antiqua"/>
          <w:sz w:val="24"/>
          <w:szCs w:val="24"/>
        </w:rPr>
        <w:t>Echosens</w:t>
      </w:r>
      <w:proofErr w:type="spellEnd"/>
      <w:r w:rsidR="00053E73" w:rsidRPr="000836C9">
        <w:rPr>
          <w:rFonts w:ascii="Book Antiqua" w:hAnsi="Book Antiqua"/>
          <w:sz w:val="24"/>
          <w:szCs w:val="24"/>
        </w:rPr>
        <w:t xml:space="preserve">, Paris, France), has been widely validated in clinical trials, adopted clinically, and used by clinicians at point of </w:t>
      </w:r>
      <w:proofErr w:type="gramStart"/>
      <w:r w:rsidR="00053E73" w:rsidRPr="000836C9">
        <w:rPr>
          <w:rFonts w:ascii="Book Antiqua" w:hAnsi="Book Antiqua"/>
          <w:sz w:val="24"/>
          <w:szCs w:val="24"/>
        </w:rPr>
        <w:t>service</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9]</w:t>
      </w:r>
      <w:r w:rsidR="00053E73" w:rsidRPr="000836C9">
        <w:rPr>
          <w:rFonts w:ascii="Book Antiqua" w:hAnsi="Book Antiqua"/>
          <w:sz w:val="24"/>
          <w:szCs w:val="24"/>
        </w:rPr>
        <w:t>.</w:t>
      </w:r>
      <w:r w:rsidR="00C41024" w:rsidRPr="000836C9">
        <w:rPr>
          <w:rFonts w:ascii="Book Antiqua" w:hAnsi="Book Antiqua"/>
          <w:sz w:val="24"/>
          <w:szCs w:val="24"/>
        </w:rPr>
        <w:t xml:space="preserve"> Moreover, </w:t>
      </w:r>
      <w:bookmarkStart w:id="38" w:name="OLE_LINK5"/>
      <w:r w:rsidR="00333910" w:rsidRPr="000836C9">
        <w:rPr>
          <w:rFonts w:ascii="Book Antiqua" w:hAnsi="Book Antiqua"/>
          <w:sz w:val="24"/>
          <w:szCs w:val="24"/>
        </w:rPr>
        <w:t xml:space="preserve">focal </w:t>
      </w:r>
      <w:r w:rsidR="00053E73" w:rsidRPr="000836C9">
        <w:rPr>
          <w:rFonts w:ascii="Book Antiqua" w:hAnsi="Book Antiqua"/>
          <w:sz w:val="24"/>
          <w:szCs w:val="24"/>
        </w:rPr>
        <w:t xml:space="preserve">point shear-wave </w:t>
      </w:r>
      <w:proofErr w:type="spellStart"/>
      <w:r w:rsidR="00053E73" w:rsidRPr="000836C9">
        <w:rPr>
          <w:rFonts w:ascii="Book Antiqua" w:hAnsi="Book Antiqua"/>
          <w:sz w:val="24"/>
          <w:szCs w:val="24"/>
        </w:rPr>
        <w:t>elastography</w:t>
      </w:r>
      <w:proofErr w:type="spellEnd"/>
      <w:r w:rsidR="00053E73" w:rsidRPr="000836C9">
        <w:rPr>
          <w:rFonts w:ascii="Book Antiqua" w:hAnsi="Book Antiqua"/>
          <w:sz w:val="24"/>
          <w:szCs w:val="24"/>
        </w:rPr>
        <w:t xml:space="preserve">, commercialized as </w:t>
      </w:r>
      <w:r w:rsidR="00AC3361" w:rsidRPr="000836C9">
        <w:rPr>
          <w:rFonts w:ascii="Book Antiqua" w:hAnsi="Book Antiqua"/>
          <w:sz w:val="24"/>
          <w:szCs w:val="24"/>
        </w:rPr>
        <w:t>acoustic radiation force impulse (ARFI)</w:t>
      </w:r>
      <w:bookmarkEnd w:id="38"/>
      <w:r w:rsidR="004B27B1" w:rsidRPr="000836C9">
        <w:rPr>
          <w:rFonts w:ascii="Book Antiqua" w:hAnsi="Book Antiqua"/>
          <w:sz w:val="24"/>
          <w:szCs w:val="24"/>
        </w:rPr>
        <w:t xml:space="preserve"> </w:t>
      </w:r>
      <w:r w:rsidR="004B27B1" w:rsidRPr="000836C9">
        <w:rPr>
          <w:rFonts w:ascii="Book Antiqua" w:hAnsi="Book Antiqua"/>
          <w:color w:val="231F20"/>
          <w:sz w:val="24"/>
          <w:szCs w:val="24"/>
        </w:rPr>
        <w:t>(Siemens Medical Solutions, Mountain View, CA)</w:t>
      </w:r>
      <w:r w:rsidR="00F5660A" w:rsidRPr="000836C9">
        <w:rPr>
          <w:rFonts w:ascii="Book Antiqua" w:hAnsi="Book Antiqua"/>
          <w:sz w:val="24"/>
          <w:szCs w:val="24"/>
        </w:rPr>
        <w:t>,</w:t>
      </w:r>
      <w:r w:rsidR="00D244FD" w:rsidRPr="000836C9">
        <w:rPr>
          <w:rFonts w:ascii="Book Antiqua" w:hAnsi="Book Antiqua"/>
          <w:sz w:val="24"/>
          <w:szCs w:val="24"/>
        </w:rPr>
        <w:t xml:space="preserve"> </w:t>
      </w:r>
      <w:r w:rsidR="00F5660A" w:rsidRPr="000836C9">
        <w:rPr>
          <w:rFonts w:ascii="Book Antiqua" w:hAnsi="Book Antiqua"/>
          <w:sz w:val="24"/>
          <w:szCs w:val="24"/>
        </w:rPr>
        <w:t xml:space="preserve">is mapped in 2D using US tracking pulses, and the resulting tissue displacement is </w:t>
      </w:r>
      <w:r w:rsidR="00C2414E" w:rsidRPr="000836C9">
        <w:rPr>
          <w:rFonts w:ascii="Book Antiqua" w:hAnsi="Book Antiqua"/>
          <w:sz w:val="24"/>
          <w:szCs w:val="24"/>
        </w:rPr>
        <w:t>measured</w:t>
      </w:r>
      <w:r w:rsidR="00107D3D" w:rsidRPr="000836C9">
        <w:rPr>
          <w:rFonts w:ascii="Book Antiqua" w:hAnsi="Book Antiqua"/>
          <w:noProof/>
          <w:sz w:val="24"/>
          <w:szCs w:val="24"/>
          <w:vertAlign w:val="superscript"/>
        </w:rPr>
        <w:t>[11]</w:t>
      </w:r>
      <w:r w:rsidR="00F5660A" w:rsidRPr="000836C9">
        <w:rPr>
          <w:rFonts w:ascii="Book Antiqua" w:hAnsi="Book Antiqua"/>
          <w:sz w:val="24"/>
          <w:szCs w:val="24"/>
        </w:rPr>
        <w:t>.</w:t>
      </w:r>
      <w:r w:rsidR="00180CBB" w:rsidRPr="000836C9">
        <w:rPr>
          <w:rFonts w:ascii="Book Antiqua" w:hAnsi="Book Antiqua"/>
          <w:sz w:val="24"/>
          <w:szCs w:val="24"/>
        </w:rPr>
        <w:t xml:space="preserve"> </w:t>
      </w:r>
      <w:r w:rsidR="009C3B7E" w:rsidRPr="000836C9">
        <w:rPr>
          <w:rFonts w:ascii="Book Antiqua" w:hAnsi="Book Antiqua"/>
          <w:sz w:val="24"/>
          <w:szCs w:val="24"/>
        </w:rPr>
        <w:t xml:space="preserve">It is integrated in a conventional </w:t>
      </w:r>
      <w:r w:rsidR="000B655C" w:rsidRPr="000836C9">
        <w:rPr>
          <w:rFonts w:ascii="Book Antiqua" w:hAnsi="Book Antiqua"/>
          <w:sz w:val="24"/>
          <w:szCs w:val="24"/>
        </w:rPr>
        <w:t>US</w:t>
      </w:r>
      <w:r w:rsidR="009C3B7E" w:rsidRPr="000836C9">
        <w:rPr>
          <w:rFonts w:ascii="Book Antiqua" w:hAnsi="Book Antiqua"/>
          <w:sz w:val="24"/>
          <w:szCs w:val="24"/>
        </w:rPr>
        <w:t xml:space="preserve"> machine that can be performed with conventional </w:t>
      </w:r>
      <w:r w:rsidR="000B655C" w:rsidRPr="000836C9">
        <w:rPr>
          <w:rFonts w:ascii="Book Antiqua" w:hAnsi="Book Antiqua"/>
          <w:sz w:val="24"/>
          <w:szCs w:val="24"/>
        </w:rPr>
        <w:t>US</w:t>
      </w:r>
      <w:r w:rsidR="009C3B7E" w:rsidRPr="000836C9">
        <w:rPr>
          <w:rFonts w:ascii="Book Antiqua" w:hAnsi="Book Antiqua"/>
          <w:sz w:val="24"/>
          <w:szCs w:val="24"/>
        </w:rPr>
        <w:t xml:space="preserve"> probes during an abdominal </w:t>
      </w:r>
      <w:r w:rsidR="000B655C" w:rsidRPr="000836C9">
        <w:rPr>
          <w:rFonts w:ascii="Book Antiqua" w:hAnsi="Book Antiqua"/>
          <w:sz w:val="24"/>
          <w:szCs w:val="24"/>
        </w:rPr>
        <w:t>US</w:t>
      </w:r>
      <w:r w:rsidR="009C3B7E" w:rsidRPr="000836C9">
        <w:rPr>
          <w:rFonts w:ascii="Book Antiqua" w:hAnsi="Book Antiqua"/>
          <w:sz w:val="24"/>
          <w:szCs w:val="24"/>
        </w:rPr>
        <w:t xml:space="preserve"> </w:t>
      </w:r>
      <w:proofErr w:type="gramStart"/>
      <w:r w:rsidR="009C3B7E" w:rsidRPr="000836C9">
        <w:rPr>
          <w:rFonts w:ascii="Book Antiqua" w:hAnsi="Book Antiqua"/>
          <w:sz w:val="24"/>
          <w:szCs w:val="24"/>
        </w:rPr>
        <w:t>scan</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12,13]</w:t>
      </w:r>
      <w:r w:rsidR="009C3B7E" w:rsidRPr="000836C9">
        <w:rPr>
          <w:rFonts w:ascii="Book Antiqua" w:hAnsi="Book Antiqua"/>
          <w:sz w:val="24"/>
          <w:szCs w:val="24"/>
        </w:rPr>
        <w:t>.</w:t>
      </w:r>
      <w:r w:rsidR="00154A0D" w:rsidRPr="000836C9">
        <w:rPr>
          <w:rFonts w:ascii="Book Antiqua" w:hAnsi="Book Antiqua"/>
          <w:sz w:val="24"/>
          <w:szCs w:val="24"/>
        </w:rPr>
        <w:t xml:space="preserve"> In addition, many MRI techniques for imaging of liver fibrosis are being developed. They </w:t>
      </w:r>
      <w:r w:rsidR="00E04424" w:rsidRPr="000836C9">
        <w:rPr>
          <w:rFonts w:ascii="Book Antiqua" w:hAnsi="Book Antiqua"/>
          <w:sz w:val="24"/>
          <w:szCs w:val="24"/>
        </w:rPr>
        <w:t xml:space="preserve">typically cover a larger liver volume than US </w:t>
      </w:r>
      <w:proofErr w:type="spellStart"/>
      <w:r w:rsidR="00E04424" w:rsidRPr="000836C9">
        <w:rPr>
          <w:rFonts w:ascii="Book Antiqua" w:hAnsi="Book Antiqua"/>
          <w:sz w:val="24"/>
          <w:szCs w:val="24"/>
        </w:rPr>
        <w:t>elastography</w:t>
      </w:r>
      <w:proofErr w:type="spellEnd"/>
      <w:r w:rsidR="00E04424" w:rsidRPr="000836C9">
        <w:rPr>
          <w:rFonts w:ascii="Book Antiqua" w:hAnsi="Book Antiqua"/>
          <w:sz w:val="24"/>
          <w:szCs w:val="24"/>
        </w:rPr>
        <w:t xml:space="preserve"> techniques, which may reduce sampling variability and technical failure rate.</w:t>
      </w:r>
    </w:p>
    <w:p w14:paraId="3FC6A4DE" w14:textId="30311811" w:rsidR="002B4E7E" w:rsidRPr="000836C9" w:rsidRDefault="003E7BE9" w:rsidP="000A372C">
      <w:pPr>
        <w:spacing w:line="360" w:lineRule="auto"/>
        <w:ind w:firstLineChars="100" w:firstLine="240"/>
        <w:rPr>
          <w:rFonts w:ascii="Book Antiqua" w:hAnsi="Book Antiqua"/>
          <w:sz w:val="24"/>
          <w:szCs w:val="24"/>
        </w:rPr>
      </w:pPr>
      <w:bookmarkStart w:id="39" w:name="OLE_LINK9"/>
      <w:r w:rsidRPr="000836C9">
        <w:rPr>
          <w:rFonts w:ascii="Book Antiqua" w:hAnsi="Book Antiqua"/>
          <w:sz w:val="24"/>
          <w:szCs w:val="24"/>
        </w:rPr>
        <w:t xml:space="preserve">These </w:t>
      </w:r>
      <w:r w:rsidR="004625C3" w:rsidRPr="000836C9">
        <w:rPr>
          <w:rFonts w:ascii="Book Antiqua" w:hAnsi="Book Antiqua"/>
          <w:sz w:val="24"/>
          <w:szCs w:val="24"/>
        </w:rPr>
        <w:t>methods</w:t>
      </w:r>
      <w:r w:rsidRPr="000836C9">
        <w:rPr>
          <w:rFonts w:ascii="Book Antiqua" w:hAnsi="Book Antiqua"/>
          <w:sz w:val="24"/>
          <w:szCs w:val="24"/>
        </w:rPr>
        <w:t xml:space="preserve"> have </w:t>
      </w:r>
      <w:r w:rsidR="001E4549" w:rsidRPr="000836C9">
        <w:rPr>
          <w:rFonts w:ascii="Book Antiqua" w:hAnsi="Book Antiqua"/>
          <w:sz w:val="24"/>
          <w:szCs w:val="24"/>
        </w:rPr>
        <w:t xml:space="preserve">exhibited </w:t>
      </w:r>
      <w:r w:rsidR="004625C3" w:rsidRPr="000836C9">
        <w:rPr>
          <w:rFonts w:ascii="Book Antiqua" w:hAnsi="Book Antiqua"/>
          <w:sz w:val="24"/>
          <w:szCs w:val="24"/>
        </w:rPr>
        <w:t>promising results and may improve</w:t>
      </w:r>
      <w:r w:rsidRPr="000836C9">
        <w:rPr>
          <w:rFonts w:ascii="Book Antiqua" w:hAnsi="Book Antiqua"/>
          <w:sz w:val="24"/>
          <w:szCs w:val="24"/>
        </w:rPr>
        <w:t xml:space="preserve"> the management of liver </w:t>
      </w:r>
      <w:r w:rsidR="004625C3" w:rsidRPr="000836C9">
        <w:rPr>
          <w:rFonts w:ascii="Book Antiqua" w:hAnsi="Book Antiqua"/>
          <w:sz w:val="24"/>
          <w:szCs w:val="24"/>
        </w:rPr>
        <w:t>fibrosis</w:t>
      </w:r>
      <w:r w:rsidRPr="000836C9">
        <w:rPr>
          <w:rFonts w:ascii="Book Antiqua" w:hAnsi="Book Antiqua"/>
          <w:sz w:val="24"/>
          <w:szCs w:val="24"/>
        </w:rPr>
        <w:t>.</w:t>
      </w:r>
      <w:r w:rsidR="004625C3" w:rsidRPr="000836C9">
        <w:rPr>
          <w:rFonts w:ascii="Book Antiqua" w:hAnsi="Book Antiqua"/>
          <w:sz w:val="24"/>
          <w:szCs w:val="24"/>
        </w:rPr>
        <w:t xml:space="preserve"> </w:t>
      </w:r>
      <w:r w:rsidR="00E51B12" w:rsidRPr="000836C9">
        <w:rPr>
          <w:rFonts w:ascii="Book Antiqua" w:hAnsi="Book Antiqua"/>
          <w:sz w:val="24"/>
          <w:szCs w:val="24"/>
        </w:rPr>
        <w:t>H</w:t>
      </w:r>
      <w:r w:rsidR="004625C3" w:rsidRPr="000836C9">
        <w:rPr>
          <w:rFonts w:ascii="Book Antiqua" w:hAnsi="Book Antiqua"/>
          <w:sz w:val="24"/>
          <w:szCs w:val="24"/>
        </w:rPr>
        <w:t>o</w:t>
      </w:r>
      <w:r w:rsidR="00E51B12" w:rsidRPr="000836C9">
        <w:rPr>
          <w:rFonts w:ascii="Book Antiqua" w:hAnsi="Book Antiqua"/>
          <w:sz w:val="24"/>
          <w:szCs w:val="24"/>
        </w:rPr>
        <w:t xml:space="preserve">wever, most </w:t>
      </w:r>
      <w:r w:rsidR="001E4549" w:rsidRPr="000836C9">
        <w:rPr>
          <w:rFonts w:ascii="Book Antiqua" w:hAnsi="Book Antiqua"/>
          <w:sz w:val="24"/>
          <w:szCs w:val="24"/>
        </w:rPr>
        <w:t xml:space="preserve">previous studies </w:t>
      </w:r>
      <w:r w:rsidR="00E51B12" w:rsidRPr="000836C9">
        <w:rPr>
          <w:rFonts w:ascii="Book Antiqua" w:hAnsi="Book Antiqua"/>
          <w:sz w:val="24"/>
          <w:szCs w:val="24"/>
        </w:rPr>
        <w:t>compared the diagnostic effects of these new imaging techniques</w:t>
      </w:r>
      <w:r w:rsidR="001E4549" w:rsidRPr="000836C9">
        <w:rPr>
          <w:rFonts w:ascii="Book Antiqua" w:hAnsi="Book Antiqua"/>
          <w:sz w:val="24"/>
          <w:szCs w:val="24"/>
        </w:rPr>
        <w:t xml:space="preserve"> alone</w:t>
      </w:r>
      <w:r w:rsidR="00E51B12" w:rsidRPr="000836C9">
        <w:rPr>
          <w:rFonts w:ascii="Book Antiqua" w:hAnsi="Book Antiqua"/>
          <w:sz w:val="24"/>
          <w:szCs w:val="24"/>
        </w:rPr>
        <w:t xml:space="preserve"> and focused on fibrosis in all chronic liver diseases, which might underestimate or overestimate the role of the biomarkers. Therefore, we perform</w:t>
      </w:r>
      <w:r w:rsidR="00333910" w:rsidRPr="000836C9">
        <w:rPr>
          <w:rFonts w:ascii="Book Antiqua" w:hAnsi="Book Antiqua"/>
          <w:sz w:val="24"/>
          <w:szCs w:val="24"/>
        </w:rPr>
        <w:t>ed</w:t>
      </w:r>
      <w:r w:rsidR="00E51B12" w:rsidRPr="000836C9">
        <w:rPr>
          <w:rFonts w:ascii="Book Antiqua" w:hAnsi="Book Antiqua"/>
          <w:sz w:val="24"/>
          <w:szCs w:val="24"/>
        </w:rPr>
        <w:t xml:space="preserve"> a meta-analysis to compare </w:t>
      </w:r>
      <w:r w:rsidR="00FA3C48" w:rsidRPr="000836C9">
        <w:rPr>
          <w:rFonts w:ascii="Book Antiqua" w:hAnsi="Book Antiqua"/>
          <w:sz w:val="24"/>
          <w:szCs w:val="24"/>
        </w:rPr>
        <w:t xml:space="preserve">the pooled performance of some common imaging methods </w:t>
      </w:r>
      <w:r w:rsidR="001E4549" w:rsidRPr="000836C9">
        <w:rPr>
          <w:rFonts w:ascii="Book Antiqua" w:hAnsi="Book Antiqua"/>
          <w:sz w:val="24"/>
          <w:szCs w:val="24"/>
        </w:rPr>
        <w:t xml:space="preserve">and </w:t>
      </w:r>
      <w:r w:rsidR="00FA3C48" w:rsidRPr="000836C9">
        <w:rPr>
          <w:rFonts w:ascii="Book Antiqua" w:hAnsi="Book Antiqua"/>
          <w:sz w:val="24"/>
          <w:szCs w:val="24"/>
        </w:rPr>
        <w:t>serum biomarkers</w:t>
      </w:r>
      <w:r w:rsidRPr="000836C9">
        <w:rPr>
          <w:rFonts w:ascii="Book Antiqua" w:hAnsi="Book Antiqua"/>
          <w:sz w:val="24"/>
          <w:szCs w:val="24"/>
        </w:rPr>
        <w:t xml:space="preserve"> </w:t>
      </w:r>
      <w:r w:rsidR="00FA3C48" w:rsidRPr="000836C9">
        <w:rPr>
          <w:rFonts w:ascii="Book Antiqua" w:hAnsi="Book Antiqua"/>
          <w:sz w:val="24"/>
          <w:szCs w:val="24"/>
        </w:rPr>
        <w:t>for prediction of significant fibrosis among HBV-</w:t>
      </w:r>
      <w:proofErr w:type="spellStart"/>
      <w:r w:rsidR="003C77C3" w:rsidRPr="000836C9">
        <w:rPr>
          <w:rFonts w:ascii="Book Antiqua" w:hAnsi="Book Antiqua"/>
          <w:sz w:val="24"/>
          <w:szCs w:val="24"/>
        </w:rPr>
        <w:t>mono</w:t>
      </w:r>
      <w:r w:rsidR="00FA3C48" w:rsidRPr="000836C9">
        <w:rPr>
          <w:rFonts w:ascii="Book Antiqua" w:hAnsi="Book Antiqua"/>
          <w:sz w:val="24"/>
          <w:szCs w:val="24"/>
        </w:rPr>
        <w:t>infected</w:t>
      </w:r>
      <w:proofErr w:type="spellEnd"/>
      <w:r w:rsidR="00FA3C48" w:rsidRPr="000836C9">
        <w:rPr>
          <w:rFonts w:ascii="Book Antiqua" w:hAnsi="Book Antiqua"/>
          <w:sz w:val="24"/>
          <w:szCs w:val="24"/>
        </w:rPr>
        <w:t xml:space="preserve"> patients.</w:t>
      </w:r>
    </w:p>
    <w:p w14:paraId="79ABF13A" w14:textId="77777777" w:rsidR="000B655C" w:rsidRPr="000836C9" w:rsidRDefault="000B655C" w:rsidP="000A372C">
      <w:pPr>
        <w:spacing w:line="360" w:lineRule="auto"/>
        <w:ind w:firstLineChars="100" w:firstLine="240"/>
        <w:rPr>
          <w:rFonts w:ascii="Book Antiqua" w:hAnsi="Book Antiqua"/>
          <w:sz w:val="24"/>
          <w:szCs w:val="24"/>
        </w:rPr>
      </w:pPr>
    </w:p>
    <w:bookmarkEnd w:id="39"/>
    <w:p w14:paraId="42AFAC32" w14:textId="6440A8B8" w:rsidR="002F0FE4" w:rsidRPr="000836C9" w:rsidRDefault="000B655C" w:rsidP="000A372C">
      <w:pPr>
        <w:spacing w:line="360" w:lineRule="auto"/>
        <w:rPr>
          <w:rFonts w:ascii="Book Antiqua" w:hAnsi="Book Antiqua"/>
          <w:b/>
          <w:sz w:val="24"/>
          <w:szCs w:val="24"/>
        </w:rPr>
      </w:pPr>
      <w:r w:rsidRPr="000836C9">
        <w:rPr>
          <w:rFonts w:ascii="Book Antiqua" w:hAnsi="Book Antiqua"/>
          <w:b/>
          <w:sz w:val="24"/>
          <w:szCs w:val="24"/>
        </w:rPr>
        <w:t>MATERIALS AND METHODS</w:t>
      </w:r>
    </w:p>
    <w:p w14:paraId="686DC1F1" w14:textId="62C1C1EC" w:rsidR="002F0FE4" w:rsidRPr="000836C9" w:rsidRDefault="000B655C" w:rsidP="000A372C">
      <w:pPr>
        <w:spacing w:line="360" w:lineRule="auto"/>
        <w:rPr>
          <w:rFonts w:ascii="Book Antiqua" w:hAnsi="Book Antiqua"/>
          <w:b/>
          <w:i/>
          <w:sz w:val="24"/>
          <w:szCs w:val="24"/>
        </w:rPr>
      </w:pPr>
      <w:r w:rsidRPr="000836C9">
        <w:rPr>
          <w:rFonts w:ascii="Book Antiqua" w:hAnsi="Book Antiqua"/>
          <w:b/>
          <w:i/>
          <w:sz w:val="24"/>
          <w:szCs w:val="24"/>
        </w:rPr>
        <w:t>Search strategy and selection criteria</w:t>
      </w:r>
    </w:p>
    <w:p w14:paraId="55B63B34" w14:textId="716EECD9" w:rsidR="002F0FE4" w:rsidRPr="000836C9" w:rsidRDefault="002F0FE4" w:rsidP="000A372C">
      <w:pPr>
        <w:spacing w:line="360" w:lineRule="auto"/>
        <w:rPr>
          <w:rFonts w:ascii="Book Antiqua" w:hAnsi="Book Antiqua"/>
          <w:sz w:val="24"/>
          <w:szCs w:val="24"/>
        </w:rPr>
      </w:pPr>
      <w:r w:rsidRPr="000836C9">
        <w:rPr>
          <w:rFonts w:ascii="Book Antiqua" w:hAnsi="Book Antiqua"/>
          <w:sz w:val="24"/>
          <w:szCs w:val="24"/>
        </w:rPr>
        <w:t xml:space="preserve">Online database search was </w:t>
      </w:r>
      <w:r w:rsidR="00777993" w:rsidRPr="000836C9">
        <w:rPr>
          <w:rFonts w:ascii="Book Antiqua" w:hAnsi="Book Antiqua"/>
          <w:sz w:val="24"/>
          <w:szCs w:val="24"/>
        </w:rPr>
        <w:t>performed</w:t>
      </w:r>
      <w:r w:rsidRPr="000836C9">
        <w:rPr>
          <w:rFonts w:ascii="Book Antiqua" w:hAnsi="Book Antiqua"/>
          <w:sz w:val="24"/>
          <w:szCs w:val="24"/>
        </w:rPr>
        <w:t xml:space="preserve"> on </w:t>
      </w:r>
      <w:r w:rsidR="00777993" w:rsidRPr="000836C9">
        <w:rPr>
          <w:rFonts w:ascii="Book Antiqua" w:hAnsi="Book Antiqua"/>
          <w:sz w:val="24"/>
          <w:szCs w:val="24"/>
        </w:rPr>
        <w:t>EMBASE</w:t>
      </w:r>
      <w:r w:rsidRPr="000836C9">
        <w:rPr>
          <w:rFonts w:ascii="Book Antiqua" w:hAnsi="Book Antiqua"/>
          <w:sz w:val="24"/>
          <w:szCs w:val="24"/>
        </w:rPr>
        <w:t>,</w:t>
      </w:r>
      <w:r w:rsidR="00777993" w:rsidRPr="000836C9">
        <w:rPr>
          <w:rFonts w:ascii="Book Antiqua" w:hAnsi="Book Antiqua"/>
          <w:sz w:val="24"/>
          <w:szCs w:val="24"/>
        </w:rPr>
        <w:t xml:space="preserve"> PubMed</w:t>
      </w:r>
      <w:r w:rsidR="009F1D3F" w:rsidRPr="000836C9">
        <w:rPr>
          <w:rFonts w:ascii="Book Antiqua" w:hAnsi="Book Antiqua"/>
          <w:sz w:val="24"/>
          <w:szCs w:val="24"/>
        </w:rPr>
        <w:t>,</w:t>
      </w:r>
      <w:r w:rsidRPr="000836C9">
        <w:rPr>
          <w:rFonts w:ascii="Book Antiqua" w:hAnsi="Book Antiqua"/>
          <w:sz w:val="24"/>
          <w:szCs w:val="24"/>
        </w:rPr>
        <w:t xml:space="preserve"> and the Cochrane Library (01/2008-12/2018) for the following</w:t>
      </w:r>
      <w:r w:rsidR="00777993" w:rsidRPr="000836C9">
        <w:rPr>
          <w:rFonts w:ascii="Book Antiqua" w:hAnsi="Book Antiqua"/>
          <w:sz w:val="24"/>
          <w:szCs w:val="24"/>
        </w:rPr>
        <w:t xml:space="preserve"> terms</w:t>
      </w:r>
      <w:r w:rsidRPr="000836C9">
        <w:rPr>
          <w:rFonts w:ascii="Book Antiqua" w:hAnsi="Book Antiqua"/>
          <w:sz w:val="24"/>
          <w:szCs w:val="24"/>
        </w:rPr>
        <w:t xml:space="preserve">: </w:t>
      </w:r>
      <w:r w:rsidR="00FA3168" w:rsidRPr="000836C9">
        <w:rPr>
          <w:rFonts w:ascii="Book Antiqua" w:hAnsi="Book Antiqua"/>
          <w:sz w:val="24"/>
          <w:szCs w:val="24"/>
        </w:rPr>
        <w:t xml:space="preserve">diagnosis test, </w:t>
      </w:r>
      <w:r w:rsidR="009F1D3F" w:rsidRPr="000836C9">
        <w:rPr>
          <w:rFonts w:ascii="Book Antiqua" w:hAnsi="Book Antiqua"/>
          <w:sz w:val="24"/>
          <w:szCs w:val="24"/>
        </w:rPr>
        <w:lastRenderedPageBreak/>
        <w:t xml:space="preserve">liver </w:t>
      </w:r>
      <w:r w:rsidRPr="000836C9">
        <w:rPr>
          <w:rFonts w:ascii="Book Antiqua" w:hAnsi="Book Antiqua"/>
          <w:sz w:val="24"/>
          <w:szCs w:val="24"/>
        </w:rPr>
        <w:t xml:space="preserve">stiffness measurement, LSM,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FibroScan</w:t>
      </w:r>
      <w:proofErr w:type="spellEnd"/>
      <w:r w:rsidRPr="000836C9">
        <w:rPr>
          <w:rFonts w:ascii="Book Antiqua" w:hAnsi="Book Antiqua"/>
          <w:sz w:val="24"/>
          <w:szCs w:val="24"/>
        </w:rPr>
        <w:t xml:space="preserve">, </w:t>
      </w:r>
      <w:r w:rsidR="00FA3168" w:rsidRPr="000836C9">
        <w:rPr>
          <w:rFonts w:ascii="Book Antiqua" w:hAnsi="Book Antiqua"/>
          <w:sz w:val="24"/>
          <w:szCs w:val="24"/>
        </w:rPr>
        <w:t xml:space="preserve">MR </w:t>
      </w:r>
      <w:proofErr w:type="spellStart"/>
      <w:r w:rsidR="009F1D3F" w:rsidRPr="000836C9">
        <w:rPr>
          <w:rFonts w:ascii="Book Antiqua" w:hAnsi="Book Antiqua"/>
          <w:sz w:val="24"/>
          <w:szCs w:val="24"/>
        </w:rPr>
        <w:t>elastography</w:t>
      </w:r>
      <w:proofErr w:type="spellEnd"/>
      <w:r w:rsidR="00FA3168" w:rsidRPr="000836C9">
        <w:rPr>
          <w:rFonts w:ascii="Book Antiqua" w:hAnsi="Book Antiqua"/>
          <w:sz w:val="24"/>
          <w:szCs w:val="24"/>
        </w:rPr>
        <w:t xml:space="preserve">, MRE, ARFI, acoustic radiation force impulse, </w:t>
      </w:r>
      <w:r w:rsidR="00F5660A" w:rsidRPr="000836C9">
        <w:rPr>
          <w:rFonts w:ascii="Book Antiqua" w:hAnsi="Book Antiqua"/>
          <w:sz w:val="24"/>
          <w:szCs w:val="24"/>
        </w:rPr>
        <w:t xml:space="preserve">point shear-wave </w:t>
      </w:r>
      <w:proofErr w:type="spellStart"/>
      <w:r w:rsidR="00F5660A" w:rsidRPr="000836C9">
        <w:rPr>
          <w:rFonts w:ascii="Book Antiqua" w:hAnsi="Book Antiqua"/>
          <w:sz w:val="24"/>
          <w:szCs w:val="24"/>
        </w:rPr>
        <w:t>elastography</w:t>
      </w:r>
      <w:proofErr w:type="spellEnd"/>
      <w:r w:rsidR="00F5660A" w:rsidRPr="000836C9">
        <w:rPr>
          <w:rFonts w:ascii="Book Antiqua" w:hAnsi="Book Antiqua"/>
          <w:sz w:val="24"/>
          <w:szCs w:val="24"/>
        </w:rPr>
        <w:t xml:space="preserve">, </w:t>
      </w:r>
      <w:r w:rsidR="006A6328" w:rsidRPr="000836C9">
        <w:rPr>
          <w:rFonts w:ascii="Book Antiqua" w:hAnsi="Book Antiqua"/>
          <w:sz w:val="24"/>
          <w:szCs w:val="24"/>
        </w:rPr>
        <w:t xml:space="preserve">imaging techniques, </w:t>
      </w:r>
      <w:r w:rsidRPr="000836C9">
        <w:rPr>
          <w:rFonts w:ascii="Book Antiqua" w:hAnsi="Book Antiqua"/>
          <w:sz w:val="24"/>
          <w:szCs w:val="24"/>
        </w:rPr>
        <w:t xml:space="preserve">hepatitis B virus, HBV, </w:t>
      </w:r>
      <w:r w:rsidR="009F1D3F" w:rsidRPr="000836C9">
        <w:rPr>
          <w:rFonts w:ascii="Book Antiqua" w:hAnsi="Book Antiqua"/>
          <w:sz w:val="24"/>
          <w:szCs w:val="24"/>
        </w:rPr>
        <w:t xml:space="preserve">chronic </w:t>
      </w:r>
      <w:r w:rsidR="00FA3168" w:rsidRPr="000836C9">
        <w:rPr>
          <w:rFonts w:ascii="Book Antiqua" w:hAnsi="Book Antiqua"/>
          <w:sz w:val="24"/>
          <w:szCs w:val="24"/>
        </w:rPr>
        <w:t xml:space="preserve">hepatitis B, CHB, </w:t>
      </w:r>
      <w:r w:rsidR="009F1D3F" w:rsidRPr="000836C9">
        <w:rPr>
          <w:rFonts w:ascii="Book Antiqua" w:hAnsi="Book Antiqua"/>
          <w:sz w:val="24"/>
          <w:szCs w:val="24"/>
        </w:rPr>
        <w:t xml:space="preserve">and </w:t>
      </w:r>
      <w:r w:rsidR="00FA3168" w:rsidRPr="000836C9">
        <w:rPr>
          <w:rFonts w:ascii="Book Antiqua" w:hAnsi="Book Antiqua"/>
          <w:sz w:val="24"/>
          <w:szCs w:val="24"/>
        </w:rPr>
        <w:t>fibrosis</w:t>
      </w:r>
      <w:r w:rsidRPr="000836C9">
        <w:rPr>
          <w:rFonts w:ascii="Book Antiqua" w:eastAsia="AdvAGaramond-R" w:hAnsi="Book Antiqua"/>
          <w:kern w:val="0"/>
          <w:sz w:val="24"/>
          <w:szCs w:val="24"/>
        </w:rPr>
        <w:t>.</w:t>
      </w:r>
      <w:r w:rsidRPr="000836C9">
        <w:rPr>
          <w:rFonts w:ascii="Book Antiqua" w:hAnsi="Book Antiqua"/>
          <w:sz w:val="24"/>
          <w:szCs w:val="24"/>
        </w:rPr>
        <w:t xml:space="preserve"> </w:t>
      </w:r>
      <w:r w:rsidR="00777993" w:rsidRPr="000836C9">
        <w:rPr>
          <w:rFonts w:ascii="Book Antiqua" w:hAnsi="Book Antiqua"/>
          <w:sz w:val="24"/>
          <w:szCs w:val="24"/>
        </w:rPr>
        <w:t>Other</w:t>
      </w:r>
      <w:r w:rsidRPr="000836C9">
        <w:rPr>
          <w:rFonts w:ascii="Book Antiqua" w:hAnsi="Book Antiqua"/>
          <w:sz w:val="24"/>
          <w:szCs w:val="24"/>
        </w:rPr>
        <w:t xml:space="preserve"> studies were identified </w:t>
      </w:r>
      <w:r w:rsidR="0019081C" w:rsidRPr="000836C9">
        <w:rPr>
          <w:rFonts w:ascii="Book Antiqua" w:hAnsi="Book Antiqua"/>
          <w:sz w:val="24"/>
          <w:szCs w:val="24"/>
        </w:rPr>
        <w:t>by</w:t>
      </w:r>
      <w:r w:rsidRPr="000836C9">
        <w:rPr>
          <w:rFonts w:ascii="Book Antiqua" w:hAnsi="Book Antiqua"/>
          <w:sz w:val="24"/>
          <w:szCs w:val="24"/>
        </w:rPr>
        <w:t xml:space="preserve"> a manual search for referenced studies </w:t>
      </w:r>
      <w:r w:rsidR="0019081C" w:rsidRPr="000836C9">
        <w:rPr>
          <w:rFonts w:ascii="Book Antiqua" w:hAnsi="Book Antiqua"/>
          <w:sz w:val="24"/>
          <w:szCs w:val="24"/>
        </w:rPr>
        <w:t>or</w:t>
      </w:r>
      <w:r w:rsidRPr="000836C9">
        <w:rPr>
          <w:rFonts w:ascii="Book Antiqua" w:hAnsi="Book Antiqua"/>
          <w:sz w:val="24"/>
          <w:szCs w:val="24"/>
        </w:rPr>
        <w:t xml:space="preserve"> review articles. EndNote X9 software was used to manage the references.</w:t>
      </w:r>
    </w:p>
    <w:p w14:paraId="4B0A0F02" w14:textId="47F74F89" w:rsidR="002F0FE4" w:rsidRPr="000836C9" w:rsidRDefault="002F0FE4" w:rsidP="000A372C">
      <w:pPr>
        <w:spacing w:line="360" w:lineRule="auto"/>
        <w:ind w:firstLineChars="100" w:firstLine="240"/>
        <w:rPr>
          <w:rFonts w:ascii="Book Antiqua" w:eastAsia="AdvAGaramond-R" w:hAnsi="Book Antiqua"/>
          <w:kern w:val="0"/>
          <w:sz w:val="24"/>
          <w:szCs w:val="24"/>
        </w:rPr>
      </w:pPr>
      <w:r w:rsidRPr="000836C9">
        <w:rPr>
          <w:rFonts w:ascii="Book Antiqua" w:eastAsia="AdvAGaramond-R" w:hAnsi="Book Antiqua"/>
          <w:kern w:val="0"/>
          <w:sz w:val="24"/>
          <w:szCs w:val="24"/>
        </w:rPr>
        <w:t xml:space="preserve">Studies </w:t>
      </w:r>
      <w:r w:rsidR="001F363E" w:rsidRPr="000836C9">
        <w:rPr>
          <w:rFonts w:ascii="Book Antiqua" w:eastAsia="AdvAGaramond-R" w:hAnsi="Book Antiqua"/>
          <w:kern w:val="0"/>
          <w:sz w:val="24"/>
          <w:szCs w:val="24"/>
        </w:rPr>
        <w:t>should be</w:t>
      </w:r>
      <w:r w:rsidRPr="000836C9">
        <w:rPr>
          <w:rFonts w:ascii="Book Antiqua" w:eastAsia="AdvAGaramond-R" w:hAnsi="Book Antiqua"/>
          <w:kern w:val="0"/>
          <w:sz w:val="24"/>
          <w:szCs w:val="24"/>
        </w:rPr>
        <w:t xml:space="preserve"> included if they </w:t>
      </w:r>
      <w:r w:rsidR="001F363E" w:rsidRPr="000836C9">
        <w:rPr>
          <w:rFonts w:ascii="Book Antiqua" w:eastAsia="AdvAGaramond-R" w:hAnsi="Book Antiqua"/>
          <w:kern w:val="0"/>
          <w:sz w:val="24"/>
          <w:szCs w:val="24"/>
        </w:rPr>
        <w:t>conform</w:t>
      </w:r>
      <w:r w:rsidR="009F1D3F" w:rsidRPr="000836C9">
        <w:rPr>
          <w:rFonts w:ascii="Book Antiqua" w:eastAsia="AdvAGaramond-R" w:hAnsi="Book Antiqua"/>
          <w:kern w:val="0"/>
          <w:sz w:val="24"/>
          <w:szCs w:val="24"/>
        </w:rPr>
        <w:t>ed</w:t>
      </w:r>
      <w:r w:rsidRPr="000836C9">
        <w:rPr>
          <w:rFonts w:ascii="Book Antiqua" w:eastAsia="AdvAGaramond-R" w:hAnsi="Book Antiqua"/>
          <w:kern w:val="0"/>
          <w:sz w:val="24"/>
          <w:szCs w:val="24"/>
        </w:rPr>
        <w:t xml:space="preserve"> </w:t>
      </w:r>
      <w:r w:rsidR="001E4549" w:rsidRPr="000836C9">
        <w:rPr>
          <w:rFonts w:ascii="Book Antiqua" w:eastAsia="AdvAGaramond-R" w:hAnsi="Book Antiqua"/>
          <w:kern w:val="0"/>
          <w:sz w:val="24"/>
          <w:szCs w:val="24"/>
        </w:rPr>
        <w:t xml:space="preserve">all of </w:t>
      </w:r>
      <w:r w:rsidRPr="000836C9">
        <w:rPr>
          <w:rFonts w:ascii="Book Antiqua" w:eastAsia="AdvAGaramond-R" w:hAnsi="Book Antiqua"/>
          <w:kern w:val="0"/>
          <w:sz w:val="24"/>
          <w:szCs w:val="24"/>
        </w:rPr>
        <w:t xml:space="preserve">the following </w:t>
      </w:r>
      <w:r w:rsidR="009F111B" w:rsidRPr="000836C9">
        <w:rPr>
          <w:rFonts w:ascii="Book Antiqua" w:eastAsia="AdvAGaramond-R" w:hAnsi="Book Antiqua"/>
          <w:kern w:val="0"/>
          <w:sz w:val="24"/>
          <w:szCs w:val="24"/>
        </w:rPr>
        <w:t xml:space="preserve">five </w:t>
      </w:r>
      <w:r w:rsidR="0010296C" w:rsidRPr="000836C9">
        <w:rPr>
          <w:rFonts w:ascii="Book Antiqua" w:eastAsia="AdvAGaramond-R" w:hAnsi="Book Antiqua"/>
          <w:kern w:val="0"/>
          <w:sz w:val="24"/>
          <w:szCs w:val="24"/>
        </w:rPr>
        <w:t>criteria:</w:t>
      </w:r>
      <w:r w:rsidRPr="000836C9">
        <w:rPr>
          <w:rFonts w:ascii="Book Antiqua" w:eastAsia="AdvAGaramond-R" w:hAnsi="Book Antiqua"/>
          <w:kern w:val="0"/>
          <w:sz w:val="24"/>
          <w:szCs w:val="24"/>
        </w:rPr>
        <w:t xml:space="preserve"> (a)</w:t>
      </w:r>
      <w:r w:rsidRPr="000836C9">
        <w:rPr>
          <w:rFonts w:ascii="Book Antiqua" w:hAnsi="Book Antiqua"/>
          <w:kern w:val="0"/>
          <w:sz w:val="24"/>
          <w:szCs w:val="24"/>
        </w:rPr>
        <w:t xml:space="preserve"> </w:t>
      </w:r>
      <w:proofErr w:type="gramStart"/>
      <w:r w:rsidR="00BC4705" w:rsidRPr="000836C9">
        <w:rPr>
          <w:rFonts w:ascii="Book Antiqua" w:hAnsi="Book Antiqua" w:hint="eastAsia"/>
          <w:kern w:val="0"/>
          <w:sz w:val="24"/>
          <w:szCs w:val="24"/>
        </w:rPr>
        <w:t>T</w:t>
      </w:r>
      <w:r w:rsidRPr="000836C9">
        <w:rPr>
          <w:rFonts w:ascii="Book Antiqua" w:hAnsi="Book Antiqua"/>
          <w:kern w:val="0"/>
          <w:sz w:val="24"/>
          <w:szCs w:val="24"/>
        </w:rPr>
        <w:t>he</w:t>
      </w:r>
      <w:proofErr w:type="gramEnd"/>
      <w:r w:rsidRPr="000836C9">
        <w:rPr>
          <w:rFonts w:ascii="Book Antiqua" w:hAnsi="Book Antiqua"/>
          <w:kern w:val="0"/>
          <w:sz w:val="24"/>
          <w:szCs w:val="24"/>
        </w:rPr>
        <w:t xml:space="preserve"> study evaluated the performance of the </w:t>
      </w:r>
      <w:r w:rsidR="00597343" w:rsidRPr="000836C9">
        <w:rPr>
          <w:rFonts w:ascii="Book Antiqua" w:hAnsi="Book Antiqua"/>
          <w:sz w:val="24"/>
          <w:szCs w:val="24"/>
        </w:rPr>
        <w:t xml:space="preserve">APRI and/or ARFI and/or FIB-4 and/or </w:t>
      </w:r>
      <w:proofErr w:type="spellStart"/>
      <w:r w:rsidR="00597343" w:rsidRPr="000836C9">
        <w:rPr>
          <w:rFonts w:ascii="Book Antiqua" w:hAnsi="Book Antiqua"/>
          <w:sz w:val="24"/>
          <w:szCs w:val="24"/>
        </w:rPr>
        <w:t>FibroScan</w:t>
      </w:r>
      <w:proofErr w:type="spellEnd"/>
      <w:r w:rsidR="00597343" w:rsidRPr="000836C9">
        <w:rPr>
          <w:rFonts w:ascii="Book Antiqua" w:hAnsi="Book Antiqua"/>
          <w:sz w:val="24"/>
          <w:szCs w:val="24"/>
        </w:rPr>
        <w:t xml:space="preserve"> and/or MRE</w:t>
      </w:r>
      <w:r w:rsidRPr="000836C9">
        <w:rPr>
          <w:rFonts w:ascii="Book Antiqua" w:hAnsi="Book Antiqua"/>
          <w:kern w:val="0"/>
          <w:sz w:val="24"/>
          <w:szCs w:val="24"/>
        </w:rPr>
        <w:t xml:space="preserve"> for the prediction of fibrosis in HB</w:t>
      </w:r>
      <w:r w:rsidR="004D276F" w:rsidRPr="000836C9">
        <w:rPr>
          <w:rFonts w:ascii="Book Antiqua" w:hAnsi="Book Antiqua"/>
          <w:kern w:val="0"/>
          <w:sz w:val="24"/>
          <w:szCs w:val="24"/>
        </w:rPr>
        <w:t>V infected patients.</w:t>
      </w:r>
      <w:r w:rsidRPr="000836C9">
        <w:rPr>
          <w:rFonts w:ascii="Book Antiqua" w:hAnsi="Book Antiqua"/>
          <w:kern w:val="0"/>
          <w:sz w:val="24"/>
          <w:szCs w:val="24"/>
        </w:rPr>
        <w:t xml:space="preserve"> Studies on patients with other etiologies of liver disease</w:t>
      </w:r>
      <w:r w:rsidR="004D276F" w:rsidRPr="000836C9">
        <w:rPr>
          <w:rFonts w:ascii="Book Antiqua" w:hAnsi="Book Antiqua"/>
          <w:kern w:val="0"/>
          <w:sz w:val="24"/>
          <w:szCs w:val="24"/>
        </w:rPr>
        <w:t>s</w:t>
      </w:r>
      <w:r w:rsidRPr="000836C9">
        <w:rPr>
          <w:rFonts w:ascii="Book Antiqua" w:hAnsi="Book Antiqua"/>
          <w:kern w:val="0"/>
          <w:sz w:val="24"/>
          <w:szCs w:val="24"/>
        </w:rPr>
        <w:t xml:space="preserve"> were also included if data for HBV-infected patients could be independently extracted. Special populations of </w:t>
      </w:r>
      <w:r w:rsidR="009F1D3F" w:rsidRPr="000836C9">
        <w:rPr>
          <w:rFonts w:ascii="Book Antiqua" w:hAnsi="Book Antiqua"/>
          <w:kern w:val="0"/>
          <w:sz w:val="24"/>
          <w:szCs w:val="24"/>
        </w:rPr>
        <w:t xml:space="preserve">HBV-infected </w:t>
      </w:r>
      <w:r w:rsidRPr="000836C9">
        <w:rPr>
          <w:rFonts w:ascii="Book Antiqua" w:hAnsi="Book Antiqua"/>
          <w:kern w:val="0"/>
          <w:sz w:val="24"/>
          <w:szCs w:val="24"/>
        </w:rPr>
        <w:t xml:space="preserve">patients </w:t>
      </w:r>
      <w:r w:rsidR="000B655C" w:rsidRPr="000836C9">
        <w:rPr>
          <w:rFonts w:ascii="Book Antiqua" w:hAnsi="Book Antiqua"/>
          <w:kern w:val="0"/>
          <w:sz w:val="24"/>
          <w:szCs w:val="24"/>
        </w:rPr>
        <w:t>[</w:t>
      </w:r>
      <w:r w:rsidRPr="000836C9">
        <w:rPr>
          <w:rFonts w:ascii="Book Antiqua" w:hAnsi="Book Antiqua"/>
          <w:i/>
          <w:iCs/>
          <w:kern w:val="0"/>
          <w:sz w:val="24"/>
          <w:szCs w:val="24"/>
        </w:rPr>
        <w:t>e.g.</w:t>
      </w:r>
      <w:r w:rsidR="009F1D3F" w:rsidRPr="000836C9">
        <w:rPr>
          <w:rFonts w:ascii="Book Antiqua" w:hAnsi="Book Antiqua"/>
          <w:i/>
          <w:iCs/>
          <w:kern w:val="0"/>
          <w:sz w:val="24"/>
          <w:szCs w:val="24"/>
        </w:rPr>
        <w:t>,</w:t>
      </w:r>
      <w:r w:rsidRPr="000836C9">
        <w:rPr>
          <w:rFonts w:ascii="Book Antiqua" w:hAnsi="Book Antiqua"/>
          <w:kern w:val="0"/>
          <w:sz w:val="24"/>
          <w:szCs w:val="24"/>
        </w:rPr>
        <w:t xml:space="preserve"> HBV/</w:t>
      </w:r>
      <w:r w:rsidRPr="000836C9">
        <w:rPr>
          <w:rFonts w:ascii="Book Antiqua" w:eastAsia="AdvAGaramond-B" w:hAnsi="Book Antiqua"/>
          <w:kern w:val="0"/>
          <w:sz w:val="24"/>
          <w:szCs w:val="24"/>
        </w:rPr>
        <w:t>HIV</w:t>
      </w:r>
      <w:r w:rsidRPr="000836C9">
        <w:rPr>
          <w:rFonts w:ascii="Book Antiqua" w:hAnsi="Book Antiqua"/>
          <w:kern w:val="0"/>
          <w:sz w:val="24"/>
          <w:szCs w:val="24"/>
        </w:rPr>
        <w:t>, HBV/</w:t>
      </w:r>
      <w:r w:rsidRPr="000836C9">
        <w:rPr>
          <w:rFonts w:ascii="Book Antiqua" w:hAnsi="Book Antiqua"/>
          <w:sz w:val="24"/>
          <w:szCs w:val="24"/>
        </w:rPr>
        <w:t xml:space="preserve"> hepatitis C virus</w:t>
      </w:r>
      <w:r w:rsidRPr="000836C9">
        <w:rPr>
          <w:rFonts w:ascii="Book Antiqua" w:hAnsi="Book Antiqua"/>
          <w:kern w:val="0"/>
          <w:sz w:val="24"/>
          <w:szCs w:val="24"/>
        </w:rPr>
        <w:t xml:space="preserve"> </w:t>
      </w:r>
      <w:r w:rsidR="000B655C" w:rsidRPr="000836C9">
        <w:rPr>
          <w:rFonts w:ascii="Book Antiqua" w:hAnsi="Book Antiqua"/>
          <w:kern w:val="0"/>
          <w:sz w:val="24"/>
          <w:szCs w:val="24"/>
        </w:rPr>
        <w:t>(</w:t>
      </w:r>
      <w:r w:rsidRPr="000836C9">
        <w:rPr>
          <w:rFonts w:ascii="Book Antiqua" w:hAnsi="Book Antiqua"/>
          <w:kern w:val="0"/>
          <w:sz w:val="24"/>
          <w:szCs w:val="24"/>
        </w:rPr>
        <w:t>HCV</w:t>
      </w:r>
      <w:r w:rsidR="000B655C" w:rsidRPr="000836C9">
        <w:rPr>
          <w:rFonts w:ascii="Book Antiqua" w:hAnsi="Book Antiqua"/>
          <w:kern w:val="0"/>
          <w:sz w:val="24"/>
          <w:szCs w:val="24"/>
        </w:rPr>
        <w:t>)</w:t>
      </w:r>
      <w:r w:rsidRPr="000836C9">
        <w:rPr>
          <w:rFonts w:ascii="Book Antiqua" w:hAnsi="Book Antiqua"/>
          <w:kern w:val="0"/>
          <w:sz w:val="24"/>
          <w:szCs w:val="24"/>
        </w:rPr>
        <w:t>, or HBV/</w:t>
      </w:r>
      <w:r w:rsidRPr="000836C9">
        <w:rPr>
          <w:rFonts w:ascii="Book Antiqua" w:hAnsi="Book Antiqua"/>
          <w:sz w:val="24"/>
          <w:szCs w:val="24"/>
        </w:rPr>
        <w:t xml:space="preserve"> hepatitis D virus </w:t>
      </w:r>
      <w:r w:rsidR="000B655C" w:rsidRPr="000836C9">
        <w:rPr>
          <w:rFonts w:ascii="Book Antiqua" w:hAnsi="Book Antiqua"/>
          <w:sz w:val="24"/>
          <w:szCs w:val="24"/>
        </w:rPr>
        <w:t>(</w:t>
      </w:r>
      <w:r w:rsidRPr="000836C9">
        <w:rPr>
          <w:rFonts w:ascii="Book Antiqua" w:hAnsi="Book Antiqua"/>
          <w:kern w:val="0"/>
          <w:sz w:val="24"/>
          <w:szCs w:val="24"/>
        </w:rPr>
        <w:t>HDV</w:t>
      </w:r>
      <w:r w:rsidR="000B655C" w:rsidRPr="000836C9">
        <w:rPr>
          <w:rFonts w:ascii="Book Antiqua" w:hAnsi="Book Antiqua"/>
          <w:kern w:val="0"/>
          <w:sz w:val="24"/>
          <w:szCs w:val="24"/>
        </w:rPr>
        <w:t>)</w:t>
      </w:r>
      <w:r w:rsidRPr="000836C9">
        <w:rPr>
          <w:rFonts w:ascii="Book Antiqua" w:hAnsi="Book Antiqua"/>
          <w:kern w:val="0"/>
          <w:sz w:val="24"/>
          <w:szCs w:val="24"/>
        </w:rPr>
        <w:t xml:space="preserve"> coinfection</w:t>
      </w:r>
      <w:r w:rsidR="000B655C" w:rsidRPr="000836C9">
        <w:rPr>
          <w:rFonts w:ascii="Book Antiqua" w:hAnsi="Book Antiqua"/>
          <w:kern w:val="0"/>
          <w:sz w:val="24"/>
          <w:szCs w:val="24"/>
        </w:rPr>
        <w:t>]</w:t>
      </w:r>
      <w:r w:rsidRPr="000836C9">
        <w:rPr>
          <w:rFonts w:ascii="Book Antiqua" w:hAnsi="Book Antiqua"/>
          <w:kern w:val="0"/>
          <w:sz w:val="24"/>
          <w:szCs w:val="24"/>
        </w:rPr>
        <w:t xml:space="preserve"> were</w:t>
      </w:r>
      <w:r w:rsidR="0012064E" w:rsidRPr="000836C9">
        <w:rPr>
          <w:rFonts w:ascii="Book Antiqua" w:hAnsi="Book Antiqua"/>
          <w:kern w:val="0"/>
          <w:sz w:val="24"/>
          <w:szCs w:val="24"/>
        </w:rPr>
        <w:t xml:space="preserve"> </w:t>
      </w:r>
      <w:r w:rsidR="009F111B" w:rsidRPr="000836C9">
        <w:rPr>
          <w:rFonts w:ascii="Book Antiqua" w:hAnsi="Book Antiqua"/>
          <w:kern w:val="0"/>
          <w:sz w:val="24"/>
          <w:szCs w:val="24"/>
        </w:rPr>
        <w:t>excluded</w:t>
      </w:r>
      <w:r w:rsidR="000B655C" w:rsidRPr="000836C9">
        <w:rPr>
          <w:rFonts w:ascii="Book Antiqua" w:hAnsi="Book Antiqua"/>
          <w:kern w:val="0"/>
          <w:sz w:val="24"/>
          <w:szCs w:val="24"/>
        </w:rPr>
        <w:t>;</w:t>
      </w:r>
      <w:r w:rsidRPr="000836C9">
        <w:rPr>
          <w:rFonts w:ascii="Book Antiqua" w:eastAsia="AdvAGaramond-R" w:hAnsi="Book Antiqua"/>
          <w:kern w:val="0"/>
          <w:sz w:val="24"/>
          <w:szCs w:val="24"/>
        </w:rPr>
        <w:t xml:space="preserve"> (b) </w:t>
      </w:r>
      <w:r w:rsidR="00BC4705" w:rsidRPr="000836C9">
        <w:rPr>
          <w:rFonts w:ascii="Book Antiqua" w:eastAsia="AdvAGaramond-R" w:hAnsi="Book Antiqua" w:hint="eastAsia"/>
          <w:kern w:val="0"/>
          <w:sz w:val="24"/>
          <w:szCs w:val="24"/>
        </w:rPr>
        <w:t>L</w:t>
      </w:r>
      <w:r w:rsidR="009F1D3F" w:rsidRPr="000836C9">
        <w:rPr>
          <w:rFonts w:ascii="Book Antiqua" w:eastAsia="AdvAGaramond-R" w:hAnsi="Book Antiqua"/>
          <w:kern w:val="0"/>
          <w:sz w:val="24"/>
          <w:szCs w:val="24"/>
        </w:rPr>
        <w:t xml:space="preserve">iver </w:t>
      </w:r>
      <w:r w:rsidRPr="000836C9">
        <w:rPr>
          <w:rFonts w:ascii="Book Antiqua" w:eastAsia="AdvAGaramond-R" w:hAnsi="Book Antiqua"/>
          <w:kern w:val="0"/>
          <w:sz w:val="24"/>
          <w:szCs w:val="24"/>
        </w:rPr>
        <w:t xml:space="preserve">biopsy was used to </w:t>
      </w:r>
      <w:r w:rsidRPr="000836C9">
        <w:rPr>
          <w:rStyle w:val="word"/>
          <w:rFonts w:ascii="Book Antiqua" w:hAnsi="Book Antiqua"/>
          <w:sz w:val="24"/>
          <w:szCs w:val="24"/>
        </w:rPr>
        <w:t>diagnose</w:t>
      </w:r>
      <w:r w:rsidRPr="000836C9">
        <w:rPr>
          <w:rFonts w:ascii="Book Antiqua" w:eastAsia="AdvAGaramond-R" w:hAnsi="Book Antiqua"/>
          <w:kern w:val="0"/>
          <w:sz w:val="24"/>
          <w:szCs w:val="24"/>
        </w:rPr>
        <w:t xml:space="preserve"> liver</w:t>
      </w:r>
      <w:r w:rsidR="0010296C" w:rsidRPr="000836C9">
        <w:rPr>
          <w:rFonts w:ascii="Book Antiqua" w:eastAsia="AdvAGaramond-R" w:hAnsi="Book Antiqua"/>
          <w:kern w:val="0"/>
          <w:sz w:val="24"/>
          <w:szCs w:val="24"/>
        </w:rPr>
        <w:t xml:space="preserve"> fibrosis as a golden standard</w:t>
      </w:r>
      <w:r w:rsidR="000B655C" w:rsidRPr="000836C9">
        <w:rPr>
          <w:rFonts w:ascii="Book Antiqua" w:eastAsia="AdvAGaramond-R" w:hAnsi="Book Antiqua"/>
          <w:kern w:val="0"/>
          <w:sz w:val="24"/>
          <w:szCs w:val="24"/>
        </w:rPr>
        <w:t>;</w:t>
      </w:r>
      <w:r w:rsidRPr="000836C9">
        <w:rPr>
          <w:rFonts w:ascii="Book Antiqua" w:eastAsia="AdvAGaramond-R" w:hAnsi="Book Antiqua"/>
          <w:kern w:val="0"/>
          <w:sz w:val="24"/>
          <w:szCs w:val="24"/>
        </w:rPr>
        <w:t xml:space="preserve"> (c) </w:t>
      </w:r>
      <w:r w:rsidR="00BC4705" w:rsidRPr="000836C9">
        <w:rPr>
          <w:rFonts w:ascii="Book Antiqua" w:eastAsia="AdvAGaramond-R" w:hAnsi="Book Antiqua" w:hint="eastAsia"/>
          <w:kern w:val="0"/>
          <w:sz w:val="24"/>
          <w:szCs w:val="24"/>
        </w:rPr>
        <w:t>D</w:t>
      </w:r>
      <w:r w:rsidR="009F1D3F" w:rsidRPr="000836C9">
        <w:rPr>
          <w:rFonts w:ascii="Book Antiqua" w:eastAsia="AdvAGaramond-R" w:hAnsi="Book Antiqua"/>
          <w:kern w:val="0"/>
          <w:sz w:val="24"/>
          <w:szCs w:val="24"/>
        </w:rPr>
        <w:t xml:space="preserve">ata </w:t>
      </w:r>
      <w:r w:rsidRPr="000836C9">
        <w:rPr>
          <w:rFonts w:ascii="Book Antiqua" w:eastAsia="AdvAGaramond-R" w:hAnsi="Book Antiqua"/>
          <w:kern w:val="0"/>
          <w:sz w:val="24"/>
          <w:szCs w:val="24"/>
        </w:rPr>
        <w:t>could be extracted to construct at least one 2</w:t>
      </w:r>
      <w:r w:rsidR="000B655C" w:rsidRPr="000836C9">
        <w:rPr>
          <w:rFonts w:ascii="Book Antiqua" w:eastAsia="AdvAGaramond-R" w:hAnsi="Book Antiqua"/>
          <w:kern w:val="0"/>
          <w:sz w:val="24"/>
          <w:szCs w:val="24"/>
        </w:rPr>
        <w:t xml:space="preserve"> </w:t>
      </w:r>
      <w:r w:rsidRPr="000836C9">
        <w:rPr>
          <w:rFonts w:ascii="Book Antiqua" w:eastAsia="AdvAGaramond-R" w:hAnsi="Book Antiqua"/>
          <w:kern w:val="0"/>
          <w:sz w:val="24"/>
          <w:szCs w:val="24"/>
        </w:rPr>
        <w:t>×</w:t>
      </w:r>
      <w:r w:rsidR="000B655C" w:rsidRPr="000836C9">
        <w:rPr>
          <w:rFonts w:ascii="Book Antiqua" w:eastAsia="AdvAGaramond-R" w:hAnsi="Book Antiqua"/>
          <w:kern w:val="0"/>
          <w:sz w:val="24"/>
          <w:szCs w:val="24"/>
        </w:rPr>
        <w:t xml:space="preserve"> </w:t>
      </w:r>
      <w:r w:rsidRPr="000836C9">
        <w:rPr>
          <w:rFonts w:ascii="Book Antiqua" w:eastAsia="AdvAGaramond-R" w:hAnsi="Book Antiqua"/>
          <w:kern w:val="0"/>
          <w:sz w:val="24"/>
          <w:szCs w:val="24"/>
        </w:rPr>
        <w:t xml:space="preserve">2 table of test performance, based on some cutoff points of the </w:t>
      </w:r>
      <w:r w:rsidR="00597343" w:rsidRPr="000836C9">
        <w:rPr>
          <w:rFonts w:ascii="Book Antiqua" w:hAnsi="Book Antiqua"/>
          <w:sz w:val="24"/>
          <w:szCs w:val="24"/>
        </w:rPr>
        <w:t>five biomarkers</w:t>
      </w:r>
      <w:r w:rsidR="00CB63F2" w:rsidRPr="000836C9">
        <w:rPr>
          <w:rFonts w:ascii="Book Antiqua" w:eastAsia="AdvAGaramond-R" w:hAnsi="Book Antiqua"/>
          <w:kern w:val="0"/>
          <w:sz w:val="24"/>
          <w:szCs w:val="24"/>
        </w:rPr>
        <w:t xml:space="preserve"> for the significant </w:t>
      </w:r>
      <w:r w:rsidRPr="000836C9">
        <w:rPr>
          <w:rFonts w:ascii="Book Antiqua" w:eastAsia="AdvAGaramond-R" w:hAnsi="Book Antiqua"/>
          <w:kern w:val="0"/>
          <w:sz w:val="24"/>
          <w:szCs w:val="24"/>
        </w:rPr>
        <w:t xml:space="preserve">fibrosis </w:t>
      </w:r>
      <w:r w:rsidR="0010296C" w:rsidRPr="000836C9">
        <w:rPr>
          <w:rFonts w:ascii="Book Antiqua" w:eastAsia="AdvAGaramond-R" w:hAnsi="Book Antiqua"/>
          <w:kern w:val="0"/>
          <w:sz w:val="24"/>
          <w:szCs w:val="24"/>
        </w:rPr>
        <w:t>stage</w:t>
      </w:r>
      <w:r w:rsidR="000B655C" w:rsidRPr="000836C9">
        <w:rPr>
          <w:rFonts w:ascii="Book Antiqua" w:eastAsia="AdvAGaramond-R" w:hAnsi="Book Antiqua"/>
          <w:kern w:val="0"/>
          <w:sz w:val="24"/>
          <w:szCs w:val="24"/>
        </w:rPr>
        <w:t>;</w:t>
      </w:r>
      <w:r w:rsidRPr="000836C9">
        <w:rPr>
          <w:rFonts w:ascii="Book Antiqua" w:eastAsia="AdvAGaramond-R" w:hAnsi="Book Antiqua"/>
          <w:kern w:val="0"/>
          <w:sz w:val="24"/>
          <w:szCs w:val="24"/>
        </w:rPr>
        <w:t xml:space="preserve"> (d) </w:t>
      </w:r>
      <w:r w:rsidR="00BC4705" w:rsidRPr="000836C9">
        <w:rPr>
          <w:rFonts w:ascii="Book Antiqua" w:eastAsia="AdvAGaramond-R" w:hAnsi="Book Antiqua" w:hint="eastAsia"/>
          <w:kern w:val="0"/>
          <w:sz w:val="24"/>
          <w:szCs w:val="24"/>
        </w:rPr>
        <w:t>T</w:t>
      </w:r>
      <w:r w:rsidR="009F1D3F" w:rsidRPr="000836C9">
        <w:rPr>
          <w:rFonts w:ascii="Book Antiqua" w:eastAsia="AdvAGaramond-R" w:hAnsi="Book Antiqua"/>
          <w:kern w:val="0"/>
          <w:sz w:val="24"/>
          <w:szCs w:val="24"/>
        </w:rPr>
        <w:t xml:space="preserve">he study </w:t>
      </w:r>
      <w:r w:rsidRPr="000836C9">
        <w:rPr>
          <w:rFonts w:ascii="Book Antiqua" w:eastAsia="AdvAGaramond-R" w:hAnsi="Book Antiqua"/>
          <w:kern w:val="0"/>
          <w:sz w:val="24"/>
          <w:szCs w:val="24"/>
        </w:rPr>
        <w:t>assessed the diagnostic accuracy for fibrosis stage F</w:t>
      </w:r>
      <w:r w:rsidR="000B655C" w:rsidRPr="000836C9">
        <w:rPr>
          <w:rFonts w:ascii="Book Antiqua" w:eastAsia="AdvAGaramond-R" w:hAnsi="Book Antiqua"/>
          <w:kern w:val="0"/>
          <w:sz w:val="24"/>
          <w:szCs w:val="24"/>
        </w:rPr>
        <w:t xml:space="preserve"> </w:t>
      </w:r>
      <w:r w:rsidRPr="000836C9">
        <w:rPr>
          <w:rFonts w:ascii="Book Antiqua" w:eastAsia="AdvAGaramond-R" w:hAnsi="Book Antiqua"/>
          <w:kern w:val="0"/>
          <w:sz w:val="24"/>
          <w:szCs w:val="24"/>
        </w:rPr>
        <w:t>≥</w:t>
      </w:r>
      <w:r w:rsidR="000B655C" w:rsidRPr="000836C9">
        <w:rPr>
          <w:rFonts w:ascii="Book Antiqua" w:eastAsia="AdvAGaramond-R" w:hAnsi="Book Antiqua"/>
          <w:kern w:val="0"/>
          <w:sz w:val="24"/>
          <w:szCs w:val="24"/>
        </w:rPr>
        <w:t xml:space="preserve"> </w:t>
      </w:r>
      <w:r w:rsidRPr="000836C9">
        <w:rPr>
          <w:rFonts w:ascii="Book Antiqua" w:eastAsia="AdvAGaramond-R" w:hAnsi="Book Antiqua"/>
          <w:kern w:val="0"/>
          <w:sz w:val="24"/>
          <w:szCs w:val="24"/>
        </w:rPr>
        <w:t xml:space="preserve">2 according to METAVIR </w:t>
      </w:r>
      <w:r w:rsidR="0010296C" w:rsidRPr="000836C9">
        <w:rPr>
          <w:rFonts w:ascii="Book Antiqua" w:eastAsia="AdvAGaramond-R" w:hAnsi="Book Antiqua"/>
          <w:kern w:val="0"/>
          <w:sz w:val="24"/>
          <w:szCs w:val="24"/>
        </w:rPr>
        <w:t>or a comparable staging system</w:t>
      </w:r>
      <w:r w:rsidR="000B655C" w:rsidRPr="000836C9">
        <w:rPr>
          <w:rFonts w:ascii="Book Antiqua" w:eastAsia="AdvAGaramond-R" w:hAnsi="Book Antiqua"/>
          <w:kern w:val="0"/>
          <w:sz w:val="24"/>
          <w:szCs w:val="24"/>
        </w:rPr>
        <w:t>; and</w:t>
      </w:r>
      <w:r w:rsidRPr="000836C9">
        <w:rPr>
          <w:rFonts w:ascii="Book Antiqua" w:eastAsia="AdvAGaramond-R" w:hAnsi="Book Antiqua"/>
          <w:kern w:val="0"/>
          <w:sz w:val="24"/>
          <w:szCs w:val="24"/>
        </w:rPr>
        <w:t xml:space="preserve"> (e) </w:t>
      </w:r>
      <w:r w:rsidR="00BC4705" w:rsidRPr="000836C9">
        <w:rPr>
          <w:rFonts w:ascii="Book Antiqua" w:eastAsia="AdvAGaramond-R" w:hAnsi="Book Antiqua" w:hint="eastAsia"/>
          <w:kern w:val="0"/>
          <w:sz w:val="24"/>
          <w:szCs w:val="24"/>
        </w:rPr>
        <w:t>T</w:t>
      </w:r>
      <w:r w:rsidR="009F1D3F" w:rsidRPr="000836C9">
        <w:rPr>
          <w:rFonts w:ascii="Book Antiqua" w:eastAsia="AdvAGaramond-R" w:hAnsi="Book Antiqua"/>
          <w:kern w:val="0"/>
          <w:sz w:val="24"/>
          <w:szCs w:val="24"/>
        </w:rPr>
        <w:t xml:space="preserve">he </w:t>
      </w:r>
      <w:r w:rsidRPr="000836C9">
        <w:rPr>
          <w:rFonts w:ascii="Book Antiqua" w:eastAsia="AdvAGaramond-R" w:hAnsi="Book Antiqua"/>
          <w:kern w:val="0"/>
          <w:sz w:val="24"/>
          <w:szCs w:val="24"/>
        </w:rPr>
        <w:t xml:space="preserve">study </w:t>
      </w:r>
      <w:r w:rsidR="00597343" w:rsidRPr="000836C9">
        <w:rPr>
          <w:rFonts w:ascii="Book Antiqua" w:eastAsia="AdvAGaramond-R" w:hAnsi="Book Antiqua"/>
          <w:kern w:val="0"/>
          <w:sz w:val="24"/>
          <w:szCs w:val="24"/>
        </w:rPr>
        <w:t xml:space="preserve">included at least </w:t>
      </w:r>
      <w:r w:rsidR="00CB63F2" w:rsidRPr="000836C9">
        <w:rPr>
          <w:rFonts w:ascii="Book Antiqua" w:eastAsia="AdvAGaramond-R" w:hAnsi="Book Antiqua"/>
          <w:kern w:val="0"/>
          <w:sz w:val="24"/>
          <w:szCs w:val="24"/>
        </w:rPr>
        <w:t>50</w:t>
      </w:r>
      <w:r w:rsidR="00597343" w:rsidRPr="000836C9">
        <w:rPr>
          <w:rFonts w:ascii="Book Antiqua" w:eastAsia="AdvAGaramond-R" w:hAnsi="Book Antiqua"/>
          <w:kern w:val="0"/>
          <w:sz w:val="24"/>
          <w:szCs w:val="24"/>
        </w:rPr>
        <w:t xml:space="preserve"> patients. </w:t>
      </w:r>
      <w:r w:rsidRPr="000836C9">
        <w:rPr>
          <w:rFonts w:ascii="Book Antiqua" w:eastAsia="AdvAGaramond-R" w:hAnsi="Book Antiqua"/>
          <w:kern w:val="0"/>
          <w:sz w:val="24"/>
          <w:szCs w:val="24"/>
        </w:rPr>
        <w:t>Studies of smaller sample sizes were excluded due to concerns on their applicability.</w:t>
      </w:r>
    </w:p>
    <w:p w14:paraId="4C25C493" w14:textId="77777777" w:rsidR="000B655C" w:rsidRPr="000836C9" w:rsidRDefault="000B655C" w:rsidP="000A372C">
      <w:pPr>
        <w:spacing w:line="360" w:lineRule="auto"/>
        <w:ind w:firstLineChars="100" w:firstLine="240"/>
        <w:rPr>
          <w:rFonts w:ascii="Book Antiqua" w:eastAsia="AdvAGaramond-R" w:hAnsi="Book Antiqua"/>
          <w:kern w:val="0"/>
          <w:sz w:val="24"/>
          <w:szCs w:val="24"/>
        </w:rPr>
      </w:pPr>
    </w:p>
    <w:p w14:paraId="5BEEA6C0" w14:textId="112FEAE8" w:rsidR="002F0FE4" w:rsidRPr="000836C9" w:rsidRDefault="002F0FE4" w:rsidP="000A372C">
      <w:pPr>
        <w:autoSpaceDE w:val="0"/>
        <w:autoSpaceDN w:val="0"/>
        <w:adjustRightInd w:val="0"/>
        <w:spacing w:line="360" w:lineRule="auto"/>
        <w:rPr>
          <w:rFonts w:ascii="Book Antiqua" w:hAnsi="Book Antiqua"/>
          <w:b/>
          <w:i/>
          <w:sz w:val="24"/>
          <w:szCs w:val="24"/>
        </w:rPr>
      </w:pPr>
      <w:r w:rsidRPr="000836C9">
        <w:rPr>
          <w:rFonts w:ascii="Book Antiqua" w:hAnsi="Book Antiqua"/>
          <w:b/>
          <w:i/>
          <w:sz w:val="24"/>
          <w:szCs w:val="24"/>
        </w:rPr>
        <w:t xml:space="preserve">Data </w:t>
      </w:r>
      <w:r w:rsidR="000B655C" w:rsidRPr="000836C9">
        <w:rPr>
          <w:rFonts w:ascii="Book Antiqua" w:hAnsi="Book Antiqua"/>
          <w:b/>
          <w:i/>
          <w:sz w:val="24"/>
          <w:szCs w:val="24"/>
        </w:rPr>
        <w:t xml:space="preserve">extraction </w:t>
      </w:r>
      <w:r w:rsidRPr="000836C9">
        <w:rPr>
          <w:rFonts w:ascii="Book Antiqua" w:hAnsi="Book Antiqua"/>
          <w:b/>
          <w:i/>
          <w:sz w:val="24"/>
          <w:szCs w:val="24"/>
        </w:rPr>
        <w:t xml:space="preserve">and </w:t>
      </w:r>
      <w:r w:rsidR="000B655C" w:rsidRPr="000836C9">
        <w:rPr>
          <w:rFonts w:ascii="Book Antiqua" w:hAnsi="Book Antiqua"/>
          <w:b/>
          <w:i/>
          <w:sz w:val="24"/>
          <w:szCs w:val="24"/>
        </w:rPr>
        <w:t>quality assessment</w:t>
      </w:r>
    </w:p>
    <w:p w14:paraId="6D800A95" w14:textId="7F4734AE" w:rsidR="002F0FE4" w:rsidRPr="000836C9" w:rsidRDefault="002F0FE4" w:rsidP="000A372C">
      <w:pPr>
        <w:autoSpaceDE w:val="0"/>
        <w:autoSpaceDN w:val="0"/>
        <w:adjustRightInd w:val="0"/>
        <w:spacing w:line="360" w:lineRule="auto"/>
        <w:rPr>
          <w:rFonts w:ascii="Book Antiqua" w:eastAsia="AdvAGaramond-R" w:hAnsi="Book Antiqua"/>
          <w:kern w:val="0"/>
          <w:sz w:val="24"/>
          <w:szCs w:val="24"/>
        </w:rPr>
      </w:pPr>
      <w:r w:rsidRPr="000836C9">
        <w:rPr>
          <w:rFonts w:ascii="Book Antiqua" w:eastAsia="AdvAGaramond-R" w:hAnsi="Book Antiqua"/>
          <w:kern w:val="0"/>
          <w:sz w:val="24"/>
          <w:szCs w:val="24"/>
        </w:rPr>
        <w:t>Two reviewers (</w:t>
      </w:r>
      <w:r w:rsidR="00CB63F2" w:rsidRPr="000836C9">
        <w:rPr>
          <w:rFonts w:ascii="Book Antiqua" w:eastAsia="AdvAGaramond-R" w:hAnsi="Book Antiqua"/>
          <w:kern w:val="0"/>
          <w:sz w:val="24"/>
          <w:szCs w:val="24"/>
        </w:rPr>
        <w:t xml:space="preserve">WWS </w:t>
      </w:r>
      <w:r w:rsidRPr="000836C9">
        <w:rPr>
          <w:rFonts w:ascii="Book Antiqua" w:eastAsia="AdvAGaramond-R" w:hAnsi="Book Antiqua"/>
          <w:kern w:val="0"/>
          <w:sz w:val="24"/>
          <w:szCs w:val="24"/>
        </w:rPr>
        <w:t>and</w:t>
      </w:r>
      <w:r w:rsidR="00CB63F2" w:rsidRPr="000836C9">
        <w:rPr>
          <w:rFonts w:ascii="Book Antiqua" w:eastAsia="AdvAGaramond-R" w:hAnsi="Book Antiqua"/>
          <w:kern w:val="0"/>
          <w:sz w:val="24"/>
          <w:szCs w:val="24"/>
        </w:rPr>
        <w:t xml:space="preserve"> XYX</w:t>
      </w:r>
      <w:r w:rsidRPr="000836C9">
        <w:rPr>
          <w:rFonts w:ascii="Book Antiqua" w:eastAsia="AdvAGaramond-R" w:hAnsi="Book Antiqua"/>
          <w:kern w:val="0"/>
          <w:sz w:val="24"/>
          <w:szCs w:val="24"/>
        </w:rPr>
        <w:t>) evaluated study eligibi</w:t>
      </w:r>
      <w:r w:rsidR="00597343" w:rsidRPr="000836C9">
        <w:rPr>
          <w:rFonts w:ascii="Book Antiqua" w:eastAsia="AdvAGaramond-R" w:hAnsi="Book Antiqua"/>
          <w:kern w:val="0"/>
          <w:sz w:val="24"/>
          <w:szCs w:val="24"/>
        </w:rPr>
        <w:t xml:space="preserve">lity, </w:t>
      </w:r>
      <w:r w:rsidR="008C6EE8" w:rsidRPr="000836C9">
        <w:rPr>
          <w:rFonts w:ascii="Book Antiqua" w:eastAsia="AdvAGaramond-R" w:hAnsi="Book Antiqua"/>
          <w:kern w:val="0"/>
          <w:sz w:val="24"/>
          <w:szCs w:val="24"/>
        </w:rPr>
        <w:t>extracted data from the study</w:t>
      </w:r>
      <w:r w:rsidR="009F1D3F" w:rsidRPr="000836C9">
        <w:rPr>
          <w:rFonts w:ascii="Book Antiqua" w:eastAsia="AdvAGaramond-R" w:hAnsi="Book Antiqua"/>
          <w:kern w:val="0"/>
          <w:sz w:val="24"/>
          <w:szCs w:val="24"/>
        </w:rPr>
        <w:t>,</w:t>
      </w:r>
      <w:r w:rsidR="008C6EE8" w:rsidRPr="000836C9">
        <w:rPr>
          <w:rFonts w:ascii="Book Antiqua" w:eastAsia="AdvAGaramond-R" w:hAnsi="Book Antiqua"/>
          <w:kern w:val="0"/>
          <w:sz w:val="24"/>
          <w:szCs w:val="24"/>
        </w:rPr>
        <w:t xml:space="preserve"> and </w:t>
      </w:r>
      <w:r w:rsidR="00597343" w:rsidRPr="000836C9">
        <w:rPr>
          <w:rFonts w:ascii="Book Antiqua" w:eastAsia="AdvAGaramond-R" w:hAnsi="Book Antiqua"/>
          <w:kern w:val="0"/>
          <w:sz w:val="24"/>
          <w:szCs w:val="24"/>
        </w:rPr>
        <w:t xml:space="preserve">graded the study quality </w:t>
      </w:r>
      <w:r w:rsidR="008C6EE8" w:rsidRPr="000836C9">
        <w:rPr>
          <w:rFonts w:ascii="Book Antiqua" w:eastAsia="AdvAGaramond-R" w:hAnsi="Book Antiqua"/>
          <w:kern w:val="0"/>
          <w:sz w:val="24"/>
          <w:szCs w:val="24"/>
        </w:rPr>
        <w:t>independently</w:t>
      </w:r>
      <w:r w:rsidRPr="000836C9">
        <w:rPr>
          <w:rFonts w:ascii="Book Antiqua" w:eastAsia="AdvAGaramond-R" w:hAnsi="Book Antiqua"/>
          <w:kern w:val="0"/>
          <w:sz w:val="24"/>
          <w:szCs w:val="24"/>
        </w:rPr>
        <w:t xml:space="preserve">. Any disagreements between the reviewers were resolved </w:t>
      </w:r>
      <w:r w:rsidR="009F1D3F" w:rsidRPr="000836C9">
        <w:rPr>
          <w:rFonts w:ascii="Book Antiqua" w:hAnsi="Book Antiqua"/>
          <w:kern w:val="0"/>
          <w:sz w:val="24"/>
          <w:szCs w:val="24"/>
        </w:rPr>
        <w:t xml:space="preserve">by </w:t>
      </w:r>
      <w:r w:rsidRPr="000836C9">
        <w:rPr>
          <w:rFonts w:ascii="Book Antiqua" w:hAnsi="Book Antiqua"/>
          <w:kern w:val="0"/>
          <w:sz w:val="24"/>
          <w:szCs w:val="24"/>
        </w:rPr>
        <w:t xml:space="preserve">detailed discussions together with a third reviewer </w:t>
      </w:r>
      <w:r w:rsidRPr="000836C9">
        <w:rPr>
          <w:rFonts w:ascii="Book Antiqua" w:eastAsia="AdvAGaramond-R" w:hAnsi="Book Antiqua"/>
          <w:kern w:val="0"/>
          <w:sz w:val="24"/>
          <w:szCs w:val="24"/>
        </w:rPr>
        <w:t>(</w:t>
      </w:r>
      <w:r w:rsidR="00846153" w:rsidRPr="000836C9">
        <w:rPr>
          <w:rFonts w:ascii="Book Antiqua" w:eastAsia="AdvAGaramond-R" w:hAnsi="Book Antiqua"/>
          <w:kern w:val="0"/>
          <w:sz w:val="24"/>
          <w:szCs w:val="24"/>
        </w:rPr>
        <w:t>L</w:t>
      </w:r>
      <w:r w:rsidRPr="000836C9">
        <w:rPr>
          <w:rFonts w:ascii="Book Antiqua" w:eastAsia="AdvAGaramond-R" w:hAnsi="Book Antiqua"/>
          <w:kern w:val="0"/>
          <w:sz w:val="24"/>
          <w:szCs w:val="24"/>
        </w:rPr>
        <w:t xml:space="preserve">HB). The parameters in our literature search included author, year of publication, region, </w:t>
      </w:r>
      <w:r w:rsidR="00846153" w:rsidRPr="000836C9">
        <w:rPr>
          <w:rFonts w:ascii="Book Antiqua" w:eastAsia="AdvAGaramond-R" w:hAnsi="Book Antiqua"/>
          <w:kern w:val="0"/>
          <w:sz w:val="24"/>
          <w:szCs w:val="24"/>
        </w:rPr>
        <w:t>age</w:t>
      </w:r>
      <w:r w:rsidRPr="000836C9">
        <w:rPr>
          <w:rFonts w:ascii="Book Antiqua" w:eastAsia="AdvAGaramond-R" w:hAnsi="Book Antiqua"/>
          <w:kern w:val="0"/>
          <w:sz w:val="24"/>
          <w:szCs w:val="24"/>
        </w:rPr>
        <w:t>,</w:t>
      </w:r>
      <w:r w:rsidR="00846153" w:rsidRPr="000836C9">
        <w:rPr>
          <w:rFonts w:ascii="Book Antiqua" w:eastAsia="AdvAGaramond-R" w:hAnsi="Book Antiqua"/>
          <w:kern w:val="0"/>
          <w:sz w:val="24"/>
          <w:szCs w:val="24"/>
        </w:rPr>
        <w:t xml:space="preserve"> patient gender</w:t>
      </w:r>
      <w:r w:rsidRPr="000836C9">
        <w:rPr>
          <w:rFonts w:ascii="Book Antiqua" w:eastAsia="AdvAGaramond-R" w:hAnsi="Book Antiqua"/>
          <w:kern w:val="0"/>
          <w:sz w:val="24"/>
          <w:szCs w:val="24"/>
        </w:rPr>
        <w:t xml:space="preserve"> , body mass index (BMI), </w:t>
      </w:r>
      <w:r w:rsidR="00846153" w:rsidRPr="000836C9">
        <w:rPr>
          <w:rFonts w:ascii="Book Antiqua" w:eastAsia="AdvAGaramond-R" w:hAnsi="Book Antiqua"/>
          <w:kern w:val="0"/>
          <w:sz w:val="24"/>
          <w:szCs w:val="24"/>
        </w:rPr>
        <w:t>histological scoring system</w:t>
      </w:r>
      <w:r w:rsidRPr="000836C9">
        <w:rPr>
          <w:rFonts w:ascii="Book Antiqua" w:eastAsia="AdvAGaramond-R" w:hAnsi="Book Antiqua"/>
          <w:kern w:val="0"/>
          <w:sz w:val="24"/>
          <w:szCs w:val="24"/>
        </w:rPr>
        <w:t xml:space="preserve">, </w:t>
      </w:r>
      <w:r w:rsidR="00846153" w:rsidRPr="000836C9">
        <w:rPr>
          <w:rFonts w:ascii="Book Antiqua" w:eastAsia="AdvAGaramond-R" w:hAnsi="Book Antiqua"/>
          <w:kern w:val="0"/>
          <w:sz w:val="24"/>
          <w:szCs w:val="24"/>
        </w:rPr>
        <w:t>number of patients</w:t>
      </w:r>
      <w:r w:rsidRPr="000836C9">
        <w:rPr>
          <w:rFonts w:ascii="Book Antiqua" w:eastAsia="AdvAGaramond-R" w:hAnsi="Book Antiqua"/>
          <w:kern w:val="0"/>
          <w:sz w:val="24"/>
          <w:szCs w:val="24"/>
        </w:rPr>
        <w:t xml:space="preserve">, average </w:t>
      </w:r>
      <w:bookmarkStart w:id="40" w:name="OLE_LINK39"/>
      <w:bookmarkStart w:id="41" w:name="OLE_LINK40"/>
      <w:r w:rsidRPr="000836C9">
        <w:rPr>
          <w:rFonts w:ascii="Book Antiqua" w:eastAsia="AdvAGaramond-R" w:hAnsi="Book Antiqua"/>
          <w:kern w:val="0"/>
          <w:sz w:val="24"/>
          <w:szCs w:val="24"/>
        </w:rPr>
        <w:t>length of liver specimen</w:t>
      </w:r>
      <w:bookmarkEnd w:id="40"/>
      <w:bookmarkEnd w:id="41"/>
      <w:r w:rsidRPr="000836C9">
        <w:rPr>
          <w:rFonts w:ascii="Book Antiqua" w:eastAsia="AdvAGaramond-R" w:hAnsi="Book Antiqua"/>
          <w:kern w:val="0"/>
          <w:sz w:val="24"/>
          <w:szCs w:val="24"/>
        </w:rPr>
        <w:t xml:space="preserve">, time interval between biopsy and </w:t>
      </w:r>
      <w:r w:rsidR="00597343" w:rsidRPr="000836C9">
        <w:rPr>
          <w:rFonts w:ascii="Book Antiqua" w:eastAsia="AdvAGaramond-R" w:hAnsi="Book Antiqua"/>
          <w:kern w:val="0"/>
          <w:sz w:val="24"/>
          <w:szCs w:val="24"/>
        </w:rPr>
        <w:t xml:space="preserve">other </w:t>
      </w:r>
      <w:bookmarkStart w:id="42" w:name="OLE_LINK27"/>
      <w:r w:rsidR="00597343" w:rsidRPr="000836C9">
        <w:rPr>
          <w:rFonts w:ascii="Book Antiqua" w:eastAsia="AdvAGaramond-R" w:hAnsi="Book Antiqua"/>
          <w:kern w:val="0"/>
          <w:sz w:val="24"/>
          <w:szCs w:val="24"/>
        </w:rPr>
        <w:t>diagnostic test</w:t>
      </w:r>
      <w:bookmarkEnd w:id="42"/>
      <w:r w:rsidR="00E623BA" w:rsidRPr="000836C9">
        <w:rPr>
          <w:rFonts w:ascii="Book Antiqua" w:eastAsia="AdvAGaramond-R" w:hAnsi="Book Antiqua"/>
          <w:kern w:val="0"/>
          <w:sz w:val="24"/>
          <w:szCs w:val="24"/>
        </w:rPr>
        <w:t>s</w:t>
      </w:r>
      <w:r w:rsidRPr="000836C9">
        <w:rPr>
          <w:rFonts w:ascii="Book Antiqua" w:eastAsia="AdvAGaramond-R" w:hAnsi="Book Antiqua"/>
          <w:kern w:val="0"/>
          <w:sz w:val="24"/>
          <w:szCs w:val="24"/>
        </w:rPr>
        <w:t>,</w:t>
      </w:r>
      <w:r w:rsidR="004D276F" w:rsidRPr="000836C9">
        <w:rPr>
          <w:rFonts w:ascii="Book Antiqua" w:eastAsia="AdvAGaramond-R" w:hAnsi="Book Antiqua"/>
          <w:kern w:val="0"/>
          <w:sz w:val="24"/>
          <w:szCs w:val="24"/>
        </w:rPr>
        <w:t xml:space="preserve"> </w:t>
      </w:r>
      <w:r w:rsidR="004D276F" w:rsidRPr="000836C9">
        <w:rPr>
          <w:rFonts w:ascii="Book Antiqua" w:eastAsia="AdvAGaramond-R" w:hAnsi="Book Antiqua"/>
          <w:kern w:val="0"/>
          <w:sz w:val="24"/>
          <w:szCs w:val="24"/>
        </w:rPr>
        <w:lastRenderedPageBreak/>
        <w:t>diagnostic</w:t>
      </w:r>
      <w:r w:rsidR="00E623BA" w:rsidRPr="000836C9">
        <w:rPr>
          <w:rFonts w:ascii="Book Antiqua" w:hAnsi="Book Antiqua"/>
          <w:sz w:val="24"/>
          <w:szCs w:val="24"/>
        </w:rPr>
        <w:t xml:space="preserve"> method,</w:t>
      </w:r>
      <w:r w:rsidRPr="000836C9">
        <w:rPr>
          <w:rFonts w:ascii="Book Antiqua" w:eastAsia="AdvAGaramond-R" w:hAnsi="Book Antiqua"/>
          <w:kern w:val="0"/>
          <w:sz w:val="24"/>
          <w:szCs w:val="24"/>
        </w:rPr>
        <w:t xml:space="preserve"> prevalence of the fibrosis stage, as well as cutoff values to identify the fibrosis stage</w:t>
      </w:r>
      <w:r w:rsidR="00107D3D" w:rsidRPr="000836C9">
        <w:rPr>
          <w:rFonts w:ascii="Book Antiqua" w:eastAsia="AdvAGaramond-R" w:hAnsi="Book Antiqua"/>
          <w:noProof/>
          <w:kern w:val="0"/>
          <w:sz w:val="24"/>
          <w:szCs w:val="24"/>
          <w:vertAlign w:val="superscript"/>
        </w:rPr>
        <w:t>[14]</w:t>
      </w:r>
      <w:r w:rsidRPr="000836C9">
        <w:rPr>
          <w:rFonts w:ascii="Book Antiqua" w:eastAsia="AdvAGaramond-R" w:hAnsi="Book Antiqua"/>
          <w:kern w:val="0"/>
          <w:sz w:val="24"/>
          <w:szCs w:val="24"/>
        </w:rPr>
        <w:t>.</w:t>
      </w:r>
    </w:p>
    <w:p w14:paraId="6422F97A" w14:textId="5F3034E0" w:rsidR="002F0FE4" w:rsidRPr="000836C9" w:rsidRDefault="00E34E9A" w:rsidP="000A372C">
      <w:pPr>
        <w:autoSpaceDE w:val="0"/>
        <w:autoSpaceDN w:val="0"/>
        <w:adjustRightInd w:val="0"/>
        <w:spacing w:line="360" w:lineRule="auto"/>
        <w:ind w:firstLineChars="100" w:firstLine="240"/>
        <w:rPr>
          <w:rFonts w:ascii="Book Antiqua" w:eastAsia="AdvAGaramond-R" w:hAnsi="Book Antiqua"/>
          <w:kern w:val="0"/>
          <w:sz w:val="24"/>
          <w:szCs w:val="24"/>
        </w:rPr>
      </w:pPr>
      <w:r w:rsidRPr="000836C9">
        <w:rPr>
          <w:rFonts w:ascii="Book Antiqua" w:eastAsia="AdvAGaramond-R" w:hAnsi="Book Antiqua"/>
          <w:kern w:val="0"/>
          <w:sz w:val="24"/>
          <w:szCs w:val="24"/>
        </w:rPr>
        <w:t>XYX and</w:t>
      </w:r>
      <w:r w:rsidRPr="000836C9">
        <w:rPr>
          <w:rFonts w:ascii="Book Antiqua" w:hAnsi="Book Antiqua"/>
          <w:kern w:val="0"/>
          <w:sz w:val="24"/>
          <w:szCs w:val="24"/>
        </w:rPr>
        <w:t xml:space="preserve"> </w:t>
      </w:r>
      <w:r w:rsidRPr="000836C9">
        <w:rPr>
          <w:rFonts w:ascii="Book Antiqua" w:eastAsia="AdvAGaramond-R" w:hAnsi="Book Antiqua"/>
          <w:kern w:val="0"/>
          <w:sz w:val="24"/>
          <w:szCs w:val="24"/>
        </w:rPr>
        <w:t>ZQM</w:t>
      </w:r>
      <w:r w:rsidRPr="000836C9">
        <w:rPr>
          <w:rFonts w:ascii="Book Antiqua" w:hAnsi="Book Antiqua"/>
          <w:kern w:val="0"/>
          <w:sz w:val="24"/>
          <w:szCs w:val="24"/>
        </w:rPr>
        <w:t xml:space="preserve"> </w:t>
      </w:r>
      <w:r w:rsidR="002F0FE4" w:rsidRPr="000836C9">
        <w:rPr>
          <w:rFonts w:ascii="Book Antiqua" w:hAnsi="Book Antiqua"/>
          <w:kern w:val="0"/>
          <w:sz w:val="24"/>
          <w:szCs w:val="24"/>
        </w:rPr>
        <w:t xml:space="preserve">independently appraised </w:t>
      </w:r>
      <w:r w:rsidRPr="000836C9">
        <w:rPr>
          <w:rFonts w:ascii="Book Antiqua" w:hAnsi="Book Antiqua"/>
          <w:kern w:val="0"/>
          <w:sz w:val="24"/>
          <w:szCs w:val="24"/>
        </w:rPr>
        <w:t xml:space="preserve">the quality of included studies </w:t>
      </w:r>
      <w:r w:rsidR="002F0FE4" w:rsidRPr="000836C9">
        <w:rPr>
          <w:rFonts w:ascii="Book Antiqua" w:hAnsi="Book Antiqua"/>
          <w:kern w:val="0"/>
          <w:sz w:val="24"/>
          <w:szCs w:val="24"/>
        </w:rPr>
        <w:t>using t</w:t>
      </w:r>
      <w:r w:rsidR="002F0FE4" w:rsidRPr="000836C9">
        <w:rPr>
          <w:rFonts w:ascii="Book Antiqua" w:eastAsia="AdvAGaramond-R" w:hAnsi="Book Antiqua"/>
          <w:kern w:val="0"/>
          <w:sz w:val="24"/>
          <w:szCs w:val="24"/>
        </w:rPr>
        <w:t xml:space="preserve">he quality assessment of diagnostic accuracy studies questionnaire </w:t>
      </w:r>
      <w:r w:rsidR="001725C5" w:rsidRPr="000836C9">
        <w:rPr>
          <w:rFonts w:ascii="Book Antiqua" w:eastAsia="AdvAGaramond-R" w:hAnsi="Book Antiqua"/>
          <w:kern w:val="0"/>
          <w:sz w:val="24"/>
          <w:szCs w:val="24"/>
        </w:rPr>
        <w:t>(QUADAS-2</w:t>
      </w:r>
      <w:proofErr w:type="gramStart"/>
      <w:r w:rsidR="001725C5" w:rsidRPr="000836C9">
        <w:rPr>
          <w:rFonts w:ascii="Book Antiqua" w:eastAsia="AdvAGaramond-R" w:hAnsi="Book Antiqua"/>
          <w:kern w:val="0"/>
          <w:sz w:val="24"/>
          <w:szCs w:val="24"/>
        </w:rPr>
        <w:t>)</w:t>
      </w:r>
      <w:r w:rsidR="00107D3D" w:rsidRPr="000836C9">
        <w:rPr>
          <w:rFonts w:ascii="Book Antiqua" w:eastAsia="AdvAGaramond-R" w:hAnsi="Book Antiqua"/>
          <w:noProof/>
          <w:kern w:val="0"/>
          <w:sz w:val="24"/>
          <w:szCs w:val="24"/>
          <w:vertAlign w:val="superscript"/>
        </w:rPr>
        <w:t>[</w:t>
      </w:r>
      <w:proofErr w:type="gramEnd"/>
      <w:r w:rsidR="00107D3D" w:rsidRPr="000836C9">
        <w:rPr>
          <w:rFonts w:ascii="Book Antiqua" w:eastAsia="AdvAGaramond-R" w:hAnsi="Book Antiqua"/>
          <w:noProof/>
          <w:kern w:val="0"/>
          <w:sz w:val="24"/>
          <w:szCs w:val="24"/>
          <w:vertAlign w:val="superscript"/>
        </w:rPr>
        <w:t>15]</w:t>
      </w:r>
      <w:r w:rsidR="002F0FE4" w:rsidRPr="000836C9">
        <w:rPr>
          <w:rFonts w:ascii="Book Antiqua" w:eastAsia="AdvAGaramond-R" w:hAnsi="Book Antiqua"/>
          <w:kern w:val="0"/>
          <w:sz w:val="24"/>
          <w:szCs w:val="24"/>
        </w:rPr>
        <w:t xml:space="preserve">. It could estimate the internal and external validity of diagnostic accuracy </w:t>
      </w:r>
      <w:r w:rsidR="009F1D3F" w:rsidRPr="000836C9">
        <w:rPr>
          <w:rFonts w:ascii="Book Antiqua" w:eastAsia="AdvAGaramond-R" w:hAnsi="Book Antiqua"/>
          <w:kern w:val="0"/>
          <w:sz w:val="24"/>
          <w:szCs w:val="24"/>
        </w:rPr>
        <w:t xml:space="preserve">of </w:t>
      </w:r>
      <w:r w:rsidR="002F0FE4" w:rsidRPr="000836C9">
        <w:rPr>
          <w:rFonts w:ascii="Book Antiqua" w:eastAsia="AdvAGaramond-R" w:hAnsi="Book Antiqua"/>
          <w:kern w:val="0"/>
          <w:sz w:val="24"/>
          <w:szCs w:val="24"/>
        </w:rPr>
        <w:t>studies used in systematic reviews.</w:t>
      </w:r>
    </w:p>
    <w:p w14:paraId="31E1270F" w14:textId="77777777" w:rsidR="000B655C" w:rsidRPr="000836C9" w:rsidRDefault="000B655C" w:rsidP="000A372C">
      <w:pPr>
        <w:autoSpaceDE w:val="0"/>
        <w:autoSpaceDN w:val="0"/>
        <w:adjustRightInd w:val="0"/>
        <w:spacing w:line="360" w:lineRule="auto"/>
        <w:ind w:firstLineChars="100" w:firstLine="240"/>
        <w:rPr>
          <w:rFonts w:ascii="Book Antiqua" w:eastAsia="AdvAGaramond-R" w:hAnsi="Book Antiqua"/>
          <w:kern w:val="0"/>
          <w:sz w:val="24"/>
          <w:szCs w:val="24"/>
        </w:rPr>
      </w:pPr>
    </w:p>
    <w:p w14:paraId="2CC9A732" w14:textId="541207D2" w:rsidR="002F0FE4" w:rsidRPr="000836C9" w:rsidRDefault="002F0FE4" w:rsidP="000A372C">
      <w:pPr>
        <w:autoSpaceDE w:val="0"/>
        <w:autoSpaceDN w:val="0"/>
        <w:adjustRightInd w:val="0"/>
        <w:spacing w:line="360" w:lineRule="auto"/>
        <w:rPr>
          <w:rFonts w:ascii="Book Antiqua" w:eastAsia="AdvAGaramond-BI" w:hAnsi="Book Antiqua"/>
          <w:b/>
          <w:i/>
          <w:kern w:val="0"/>
          <w:sz w:val="24"/>
          <w:szCs w:val="24"/>
        </w:rPr>
      </w:pPr>
      <w:r w:rsidRPr="000836C9">
        <w:rPr>
          <w:rFonts w:ascii="Book Antiqua" w:eastAsia="AdvAGaramond-BI" w:hAnsi="Book Antiqua"/>
          <w:b/>
          <w:i/>
          <w:kern w:val="0"/>
          <w:sz w:val="24"/>
          <w:szCs w:val="24"/>
        </w:rPr>
        <w:t xml:space="preserve">Statistical </w:t>
      </w:r>
      <w:r w:rsidR="000B655C" w:rsidRPr="000836C9">
        <w:rPr>
          <w:rFonts w:ascii="Book Antiqua" w:eastAsia="AdvAGaramond-BI" w:hAnsi="Book Antiqua"/>
          <w:b/>
          <w:i/>
          <w:kern w:val="0"/>
          <w:sz w:val="24"/>
          <w:szCs w:val="24"/>
        </w:rPr>
        <w:t xml:space="preserve">analysis </w:t>
      </w:r>
      <w:r w:rsidRPr="000836C9">
        <w:rPr>
          <w:rFonts w:ascii="Book Antiqua" w:eastAsia="AdvAGaramond-BI" w:hAnsi="Book Antiqua"/>
          <w:b/>
          <w:i/>
          <w:kern w:val="0"/>
          <w:sz w:val="24"/>
          <w:szCs w:val="24"/>
        </w:rPr>
        <w:t xml:space="preserve">and </w:t>
      </w:r>
      <w:r w:rsidR="000B655C" w:rsidRPr="000836C9">
        <w:rPr>
          <w:rFonts w:ascii="Book Antiqua" w:eastAsia="AdvAGaramond-BI" w:hAnsi="Book Antiqua"/>
          <w:b/>
          <w:i/>
          <w:kern w:val="0"/>
          <w:sz w:val="24"/>
          <w:szCs w:val="24"/>
        </w:rPr>
        <w:t>data synthesis</w:t>
      </w:r>
    </w:p>
    <w:p w14:paraId="4F1FF5E4" w14:textId="0978BC79" w:rsidR="002F0FE4" w:rsidRPr="000836C9" w:rsidRDefault="002F0FE4" w:rsidP="000A372C">
      <w:pPr>
        <w:autoSpaceDE w:val="0"/>
        <w:autoSpaceDN w:val="0"/>
        <w:adjustRightInd w:val="0"/>
        <w:spacing w:line="360" w:lineRule="auto"/>
        <w:rPr>
          <w:rFonts w:ascii="Book Antiqua" w:hAnsi="Book Antiqua"/>
          <w:kern w:val="0"/>
          <w:sz w:val="24"/>
          <w:szCs w:val="24"/>
        </w:rPr>
      </w:pPr>
      <w:r w:rsidRPr="000836C9">
        <w:rPr>
          <w:rFonts w:ascii="Book Antiqua" w:eastAsia="AdvAGaramond-BI" w:hAnsi="Book Antiqua"/>
          <w:kern w:val="0"/>
          <w:sz w:val="24"/>
          <w:szCs w:val="24"/>
        </w:rPr>
        <w:t>We extracted and tabulated the data in a series of 2</w:t>
      </w:r>
      <w:r w:rsidR="000B655C" w:rsidRPr="000836C9">
        <w:rPr>
          <w:rFonts w:ascii="Book Antiqua" w:eastAsia="AdvAGaramond-BI" w:hAnsi="Book Antiqua"/>
          <w:kern w:val="0"/>
          <w:sz w:val="24"/>
          <w:szCs w:val="24"/>
        </w:rPr>
        <w:t xml:space="preserve"> </w:t>
      </w:r>
      <w:r w:rsidRPr="000836C9">
        <w:rPr>
          <w:rFonts w:ascii="Book Antiqua" w:eastAsia="AdvAGaramond-BI" w:hAnsi="Book Antiqua"/>
          <w:kern w:val="0"/>
          <w:sz w:val="24"/>
          <w:szCs w:val="24"/>
        </w:rPr>
        <w:t>×</w:t>
      </w:r>
      <w:r w:rsidR="000B655C" w:rsidRPr="000836C9">
        <w:rPr>
          <w:rFonts w:ascii="Book Antiqua" w:eastAsia="AdvAGaramond-BI" w:hAnsi="Book Antiqua"/>
          <w:kern w:val="0"/>
          <w:sz w:val="24"/>
          <w:szCs w:val="24"/>
        </w:rPr>
        <w:t xml:space="preserve"> </w:t>
      </w:r>
      <w:r w:rsidRPr="000836C9">
        <w:rPr>
          <w:rFonts w:ascii="Book Antiqua" w:eastAsia="AdvAGaramond-BI" w:hAnsi="Book Antiqua"/>
          <w:kern w:val="0"/>
          <w:sz w:val="24"/>
          <w:szCs w:val="24"/>
        </w:rPr>
        <w:t>2 tables</w:t>
      </w:r>
      <w:r w:rsidR="00B6578F" w:rsidRPr="000836C9">
        <w:rPr>
          <w:rFonts w:ascii="Book Antiqua" w:eastAsia="AdvAGaramond-BI" w:hAnsi="Book Antiqua"/>
          <w:kern w:val="0"/>
          <w:sz w:val="24"/>
          <w:szCs w:val="24"/>
        </w:rPr>
        <w:t xml:space="preserve"> that</w:t>
      </w:r>
      <w:r w:rsidRPr="000836C9">
        <w:rPr>
          <w:rFonts w:ascii="Book Antiqua" w:eastAsia="AdvAGaramond-BI" w:hAnsi="Book Antiqua"/>
          <w:kern w:val="0"/>
          <w:sz w:val="24"/>
          <w:szCs w:val="24"/>
        </w:rPr>
        <w:t xml:space="preserve"> included sensitivity, specificity, positive predictive value (PPV)</w:t>
      </w:r>
      <w:r w:rsidR="009F1D3F" w:rsidRPr="000836C9">
        <w:rPr>
          <w:rFonts w:ascii="Book Antiqua" w:eastAsia="AdvAGaramond-BI" w:hAnsi="Book Antiqua"/>
          <w:kern w:val="0"/>
          <w:sz w:val="24"/>
          <w:szCs w:val="24"/>
        </w:rPr>
        <w:t>,</w:t>
      </w:r>
      <w:r w:rsidRPr="000836C9">
        <w:rPr>
          <w:rFonts w:ascii="Book Antiqua" w:eastAsia="AdvAGaramond-BI" w:hAnsi="Book Antiqua"/>
          <w:kern w:val="0"/>
          <w:sz w:val="24"/>
          <w:szCs w:val="24"/>
        </w:rPr>
        <w:t xml:space="preserve"> and negative predictive value (NPV)</w:t>
      </w:r>
      <w:r w:rsidR="00F73009" w:rsidRPr="000836C9">
        <w:rPr>
          <w:rFonts w:ascii="Book Antiqua" w:eastAsia="AdvAGaramond-BI" w:hAnsi="Book Antiqua"/>
          <w:kern w:val="0"/>
          <w:sz w:val="24"/>
          <w:szCs w:val="24"/>
        </w:rPr>
        <w:t xml:space="preserve"> at each threshold </w:t>
      </w:r>
      <w:r w:rsidRPr="000836C9">
        <w:rPr>
          <w:rFonts w:ascii="Book Antiqua" w:eastAsia="AdvAGaramond-BI" w:hAnsi="Book Antiqua"/>
          <w:kern w:val="0"/>
          <w:sz w:val="24"/>
          <w:szCs w:val="24"/>
        </w:rPr>
        <w:t>value</w:t>
      </w:r>
      <w:r w:rsidR="00F73009" w:rsidRPr="000836C9">
        <w:rPr>
          <w:rFonts w:ascii="Book Antiqua" w:eastAsia="AdvAGaramond-BI" w:hAnsi="Book Antiqua"/>
          <w:kern w:val="0"/>
          <w:sz w:val="24"/>
          <w:szCs w:val="24"/>
        </w:rPr>
        <w:t>.</w:t>
      </w:r>
      <w:r w:rsidRPr="000836C9">
        <w:rPr>
          <w:rFonts w:ascii="Book Antiqua" w:eastAsia="AdvAGaramond-BI" w:hAnsi="Book Antiqua"/>
          <w:kern w:val="0"/>
          <w:sz w:val="24"/>
          <w:szCs w:val="24"/>
        </w:rPr>
        <w:t xml:space="preserve"> </w:t>
      </w:r>
      <w:r w:rsidRPr="000836C9">
        <w:rPr>
          <w:rFonts w:ascii="Book Antiqua" w:eastAsia="AdvAGaramond-R" w:hAnsi="Book Antiqua"/>
          <w:kern w:val="0"/>
          <w:sz w:val="24"/>
          <w:szCs w:val="24"/>
        </w:rPr>
        <w:t xml:space="preserve">The primary </w:t>
      </w:r>
      <w:r w:rsidR="001725C5" w:rsidRPr="000836C9">
        <w:rPr>
          <w:rFonts w:ascii="Book Antiqua" w:eastAsia="AdvAGaramond-R" w:hAnsi="Book Antiqua"/>
          <w:kern w:val="0"/>
          <w:sz w:val="24"/>
          <w:szCs w:val="24"/>
        </w:rPr>
        <w:t>target</w:t>
      </w:r>
      <w:r w:rsidR="00B6578F" w:rsidRPr="000836C9">
        <w:rPr>
          <w:rFonts w:ascii="Book Antiqua" w:eastAsia="AdvAGaramond-R" w:hAnsi="Book Antiqua"/>
          <w:kern w:val="0"/>
          <w:sz w:val="24"/>
          <w:szCs w:val="24"/>
        </w:rPr>
        <w:t xml:space="preserve"> </w:t>
      </w:r>
      <w:r w:rsidR="001725C5" w:rsidRPr="000836C9">
        <w:rPr>
          <w:rFonts w:ascii="Book Antiqua" w:eastAsia="AdvAGaramond-R" w:hAnsi="Book Antiqua"/>
          <w:kern w:val="0"/>
          <w:sz w:val="24"/>
          <w:szCs w:val="24"/>
        </w:rPr>
        <w:t>was</w:t>
      </w:r>
      <w:r w:rsidR="00B6578F" w:rsidRPr="000836C9">
        <w:rPr>
          <w:rFonts w:ascii="Book Antiqua" w:eastAsia="AdvAGaramond-R" w:hAnsi="Book Antiqua"/>
          <w:kern w:val="0"/>
          <w:sz w:val="24"/>
          <w:szCs w:val="24"/>
        </w:rPr>
        <w:t xml:space="preserve"> to identify</w:t>
      </w:r>
      <w:r w:rsidRPr="000836C9">
        <w:rPr>
          <w:rFonts w:ascii="Book Antiqua" w:eastAsia="AdvAGaramond-R" w:hAnsi="Book Antiqua"/>
          <w:kern w:val="0"/>
          <w:sz w:val="24"/>
          <w:szCs w:val="24"/>
        </w:rPr>
        <w:t xml:space="preserve"> significant fibrosis, defined by </w:t>
      </w:r>
      <w:proofErr w:type="gramStart"/>
      <w:r w:rsidRPr="000836C9">
        <w:rPr>
          <w:rFonts w:ascii="Book Antiqua" w:eastAsia="AdvAGaramond-R" w:hAnsi="Book Antiqua"/>
          <w:kern w:val="0"/>
          <w:sz w:val="24"/>
          <w:szCs w:val="24"/>
        </w:rPr>
        <w:t>METAVIR</w:t>
      </w:r>
      <w:r w:rsidR="00107D3D" w:rsidRPr="000836C9">
        <w:rPr>
          <w:rFonts w:ascii="Book Antiqua" w:eastAsia="AdvAGaramond-R" w:hAnsi="Book Antiqua"/>
          <w:noProof/>
          <w:kern w:val="0"/>
          <w:sz w:val="24"/>
          <w:szCs w:val="24"/>
          <w:vertAlign w:val="superscript"/>
        </w:rPr>
        <w:t>[</w:t>
      </w:r>
      <w:proofErr w:type="gramEnd"/>
      <w:r w:rsidR="00107D3D" w:rsidRPr="000836C9">
        <w:rPr>
          <w:rFonts w:ascii="Book Antiqua" w:eastAsia="AdvAGaramond-R" w:hAnsi="Book Antiqua"/>
          <w:noProof/>
          <w:kern w:val="0"/>
          <w:sz w:val="24"/>
          <w:szCs w:val="24"/>
          <w:vertAlign w:val="superscript"/>
        </w:rPr>
        <w:t>16]</w:t>
      </w:r>
      <w:r w:rsidRPr="000836C9">
        <w:rPr>
          <w:rFonts w:ascii="Book Antiqua" w:eastAsia="AdvAGaramond-R" w:hAnsi="Book Antiqua"/>
          <w:kern w:val="0"/>
          <w:sz w:val="24"/>
          <w:szCs w:val="24"/>
        </w:rPr>
        <w:t>, Batts and Ludwig</w:t>
      </w:r>
      <w:r w:rsidR="00107D3D" w:rsidRPr="000836C9">
        <w:rPr>
          <w:rFonts w:ascii="Book Antiqua" w:eastAsia="AdvAGaramond-R" w:hAnsi="Book Antiqua"/>
          <w:noProof/>
          <w:kern w:val="0"/>
          <w:sz w:val="24"/>
          <w:szCs w:val="24"/>
          <w:vertAlign w:val="superscript"/>
        </w:rPr>
        <w:t>[17]</w:t>
      </w:r>
      <w:r w:rsidRPr="000836C9">
        <w:rPr>
          <w:rFonts w:ascii="Book Antiqua" w:eastAsia="AdvAGaramond-R" w:hAnsi="Book Antiqua"/>
          <w:kern w:val="0"/>
          <w:sz w:val="24"/>
          <w:szCs w:val="24"/>
        </w:rPr>
        <w:t>, Scheuer</w:t>
      </w:r>
      <w:r w:rsidR="009F1D3F" w:rsidRPr="000836C9">
        <w:rPr>
          <w:rFonts w:ascii="Book Antiqua" w:eastAsia="AdvAGaramond-R" w:hAnsi="Book Antiqua"/>
          <w:noProof/>
          <w:kern w:val="0"/>
          <w:sz w:val="24"/>
          <w:szCs w:val="24"/>
          <w:vertAlign w:val="superscript"/>
        </w:rPr>
        <w:t>[18]</w:t>
      </w:r>
      <w:r w:rsidR="009F1D3F" w:rsidRPr="000836C9">
        <w:rPr>
          <w:rFonts w:ascii="Book Antiqua" w:eastAsia="AdvAGaramond-R" w:hAnsi="Book Antiqua"/>
          <w:kern w:val="0"/>
          <w:sz w:val="24"/>
          <w:szCs w:val="24"/>
        </w:rPr>
        <w:t xml:space="preserve">, </w:t>
      </w:r>
      <w:r w:rsidR="00E623BA" w:rsidRPr="000836C9">
        <w:rPr>
          <w:rFonts w:ascii="Book Antiqua" w:eastAsia="AdvAGaramond-R" w:hAnsi="Book Antiqua"/>
          <w:kern w:val="0"/>
          <w:sz w:val="24"/>
          <w:szCs w:val="24"/>
        </w:rPr>
        <w:t>and Chinese Hospital system</w:t>
      </w:r>
      <w:r w:rsidR="00107D3D" w:rsidRPr="000836C9">
        <w:rPr>
          <w:rFonts w:ascii="Book Antiqua" w:eastAsia="AdvAGaramond-R" w:hAnsi="Book Antiqua"/>
          <w:noProof/>
          <w:kern w:val="0"/>
          <w:sz w:val="24"/>
          <w:szCs w:val="24"/>
          <w:vertAlign w:val="superscript"/>
        </w:rPr>
        <w:t>[19]</w:t>
      </w:r>
      <w:r w:rsidRPr="000836C9">
        <w:rPr>
          <w:rFonts w:ascii="Book Antiqua" w:eastAsia="AdvAGaramond-R" w:hAnsi="Book Antiqua"/>
          <w:kern w:val="0"/>
          <w:sz w:val="24"/>
          <w:szCs w:val="24"/>
        </w:rPr>
        <w:t xml:space="preserve">, for stages F2 </w:t>
      </w:r>
      <w:r w:rsidR="001725C5" w:rsidRPr="000836C9">
        <w:rPr>
          <w:rFonts w:ascii="Book Antiqua" w:eastAsia="AdvAGaramond-R" w:hAnsi="Book Antiqua"/>
          <w:kern w:val="0"/>
          <w:sz w:val="24"/>
          <w:szCs w:val="24"/>
        </w:rPr>
        <w:t>to</w:t>
      </w:r>
      <w:r w:rsidRPr="000836C9">
        <w:rPr>
          <w:rFonts w:ascii="Book Antiqua" w:eastAsia="AdvAGaramond-R" w:hAnsi="Book Antiqua"/>
          <w:kern w:val="0"/>
          <w:sz w:val="24"/>
          <w:szCs w:val="24"/>
        </w:rPr>
        <w:t xml:space="preserve"> F4, and </w:t>
      </w:r>
      <w:proofErr w:type="spellStart"/>
      <w:r w:rsidRPr="000836C9">
        <w:rPr>
          <w:rFonts w:ascii="Book Antiqua" w:eastAsia="AdvAGaramond-R" w:hAnsi="Book Antiqua"/>
          <w:kern w:val="0"/>
          <w:sz w:val="24"/>
          <w:szCs w:val="24"/>
        </w:rPr>
        <w:t>Ishak</w:t>
      </w:r>
      <w:proofErr w:type="spellEnd"/>
      <w:r w:rsidR="00107D3D" w:rsidRPr="000836C9">
        <w:rPr>
          <w:rFonts w:ascii="Book Antiqua" w:eastAsia="AdvAGaramond-R" w:hAnsi="Book Antiqua"/>
          <w:noProof/>
          <w:kern w:val="0"/>
          <w:sz w:val="24"/>
          <w:szCs w:val="24"/>
          <w:vertAlign w:val="superscript"/>
        </w:rPr>
        <w:t>[20]</w:t>
      </w:r>
      <w:r w:rsidRPr="000836C9">
        <w:rPr>
          <w:rFonts w:ascii="Book Antiqua" w:eastAsia="AdvAGaramond-R" w:hAnsi="Book Antiqua"/>
          <w:kern w:val="0"/>
          <w:sz w:val="24"/>
          <w:szCs w:val="24"/>
        </w:rPr>
        <w:t xml:space="preserve"> for stages F3 </w:t>
      </w:r>
      <w:r w:rsidR="001725C5" w:rsidRPr="000836C9">
        <w:rPr>
          <w:rFonts w:ascii="Book Antiqua" w:eastAsia="AdvAGaramond-R" w:hAnsi="Book Antiqua"/>
          <w:kern w:val="0"/>
          <w:sz w:val="24"/>
          <w:szCs w:val="24"/>
        </w:rPr>
        <w:t>to</w:t>
      </w:r>
      <w:r w:rsidRPr="000836C9">
        <w:rPr>
          <w:rFonts w:ascii="Book Antiqua" w:eastAsia="AdvAGaramond-R" w:hAnsi="Book Antiqua"/>
          <w:kern w:val="0"/>
          <w:sz w:val="24"/>
          <w:szCs w:val="24"/>
        </w:rPr>
        <w:t xml:space="preserve"> F6. This gauge was chosen because significant fibrosis is often considered a threshold for the initiation of antiviral </w:t>
      </w:r>
      <w:proofErr w:type="gramStart"/>
      <w:r w:rsidRPr="000836C9">
        <w:rPr>
          <w:rFonts w:ascii="Book Antiqua" w:eastAsia="AdvAGaramond-R" w:hAnsi="Book Antiqua"/>
          <w:kern w:val="0"/>
          <w:sz w:val="24"/>
          <w:szCs w:val="24"/>
        </w:rPr>
        <w:t>therapy</w:t>
      </w:r>
      <w:r w:rsidR="00107D3D" w:rsidRPr="000836C9">
        <w:rPr>
          <w:rFonts w:ascii="Book Antiqua" w:hAnsi="Book Antiqua"/>
          <w:noProof/>
          <w:kern w:val="0"/>
          <w:sz w:val="24"/>
          <w:szCs w:val="24"/>
          <w:vertAlign w:val="superscript"/>
        </w:rPr>
        <w:t>[</w:t>
      </w:r>
      <w:proofErr w:type="gramEnd"/>
      <w:r w:rsidR="00107D3D" w:rsidRPr="000836C9">
        <w:rPr>
          <w:rFonts w:ascii="Book Antiqua" w:hAnsi="Book Antiqua"/>
          <w:noProof/>
          <w:kern w:val="0"/>
          <w:sz w:val="24"/>
          <w:szCs w:val="24"/>
          <w:vertAlign w:val="superscript"/>
        </w:rPr>
        <w:t>21]</w:t>
      </w:r>
      <w:r w:rsidRPr="000836C9">
        <w:rPr>
          <w:rFonts w:ascii="Book Antiqua" w:hAnsi="Book Antiqua"/>
          <w:kern w:val="0"/>
          <w:sz w:val="24"/>
          <w:szCs w:val="24"/>
        </w:rPr>
        <w:t>.</w:t>
      </w:r>
      <w:r w:rsidRPr="000836C9">
        <w:rPr>
          <w:rFonts w:ascii="Book Antiqua" w:eastAsia="AdvAGaramond-R" w:hAnsi="Book Antiqua"/>
          <w:kern w:val="0"/>
          <w:sz w:val="24"/>
          <w:szCs w:val="24"/>
        </w:rPr>
        <w:t xml:space="preserve"> </w:t>
      </w:r>
      <w:r w:rsidR="007156E0" w:rsidRPr="000836C9">
        <w:rPr>
          <w:rFonts w:ascii="Book Antiqua" w:eastAsia="AdvAGaramond-BI" w:hAnsi="Book Antiqua"/>
          <w:kern w:val="0"/>
          <w:sz w:val="24"/>
          <w:szCs w:val="24"/>
        </w:rPr>
        <w:t>The method of diagnostic test accuracy was examined i</w:t>
      </w:r>
      <w:r w:rsidRPr="000836C9">
        <w:rPr>
          <w:rFonts w:ascii="Book Antiqua" w:eastAsia="AdvAGaramond-BI" w:hAnsi="Book Antiqua"/>
          <w:kern w:val="0"/>
          <w:sz w:val="24"/>
          <w:szCs w:val="24"/>
        </w:rPr>
        <w:t>n order to provid</w:t>
      </w:r>
      <w:r w:rsidR="007156E0" w:rsidRPr="000836C9">
        <w:rPr>
          <w:rFonts w:ascii="Book Antiqua" w:eastAsia="AdvAGaramond-BI" w:hAnsi="Book Antiqua"/>
          <w:kern w:val="0"/>
          <w:sz w:val="24"/>
          <w:szCs w:val="24"/>
        </w:rPr>
        <w:t>e clinically meaningful results</w:t>
      </w:r>
      <w:r w:rsidRPr="000836C9">
        <w:rPr>
          <w:rFonts w:ascii="Book Antiqua" w:eastAsia="AdvAGaramond-BI" w:hAnsi="Book Antiqua"/>
          <w:kern w:val="0"/>
          <w:sz w:val="24"/>
          <w:szCs w:val="24"/>
        </w:rPr>
        <w:t xml:space="preserve">. </w:t>
      </w:r>
      <w:r w:rsidRPr="000836C9">
        <w:rPr>
          <w:rFonts w:ascii="Book Antiqua" w:hAnsi="Book Antiqua"/>
          <w:kern w:val="0"/>
          <w:sz w:val="24"/>
          <w:szCs w:val="24"/>
        </w:rPr>
        <w:t xml:space="preserve">We examined the area under </w:t>
      </w:r>
      <w:r w:rsidR="003C77C3" w:rsidRPr="000836C9">
        <w:rPr>
          <w:rFonts w:ascii="Book Antiqua" w:hAnsi="Book Antiqua"/>
          <w:kern w:val="0"/>
          <w:sz w:val="24"/>
          <w:szCs w:val="24"/>
        </w:rPr>
        <w:t xml:space="preserve">the </w:t>
      </w:r>
      <w:r w:rsidRPr="000836C9">
        <w:rPr>
          <w:rFonts w:ascii="Book Antiqua" w:hAnsi="Book Antiqua"/>
          <w:kern w:val="0"/>
          <w:sz w:val="24"/>
          <w:szCs w:val="24"/>
        </w:rPr>
        <w:t xml:space="preserve">summary receiver operating characteristic </w:t>
      </w:r>
      <w:r w:rsidR="003C77C3" w:rsidRPr="000836C9">
        <w:rPr>
          <w:rFonts w:ascii="Book Antiqua" w:hAnsi="Book Antiqua"/>
          <w:kern w:val="0"/>
          <w:sz w:val="24"/>
          <w:szCs w:val="24"/>
        </w:rPr>
        <w:t xml:space="preserve">curve </w:t>
      </w:r>
      <w:r w:rsidRPr="000836C9">
        <w:rPr>
          <w:rFonts w:ascii="Book Antiqua" w:hAnsi="Book Antiqua"/>
          <w:kern w:val="0"/>
          <w:sz w:val="24"/>
          <w:szCs w:val="24"/>
        </w:rPr>
        <w:t>(</w:t>
      </w:r>
      <w:r w:rsidR="00443496" w:rsidRPr="000836C9">
        <w:rPr>
          <w:rFonts w:ascii="Book Antiqua" w:hAnsi="Book Antiqua"/>
          <w:kern w:val="0"/>
          <w:sz w:val="24"/>
          <w:szCs w:val="24"/>
        </w:rPr>
        <w:t>AU</w:t>
      </w:r>
      <w:r w:rsidRPr="000836C9">
        <w:rPr>
          <w:rFonts w:ascii="Book Antiqua" w:hAnsi="Book Antiqua"/>
          <w:kern w:val="0"/>
          <w:sz w:val="24"/>
          <w:szCs w:val="24"/>
        </w:rPr>
        <w:t xml:space="preserve">SROC) curve, </w:t>
      </w:r>
      <w:r w:rsidR="00E623BA" w:rsidRPr="000836C9">
        <w:rPr>
          <w:rFonts w:ascii="Book Antiqua" w:hAnsi="Book Antiqua"/>
          <w:kern w:val="0"/>
          <w:sz w:val="24"/>
          <w:szCs w:val="24"/>
        </w:rPr>
        <w:t xml:space="preserve">the </w:t>
      </w:r>
      <w:r w:rsidR="00E623BA" w:rsidRPr="000836C9">
        <w:rPr>
          <w:rStyle w:val="fontstyle01"/>
          <w:rFonts w:ascii="Book Antiqua" w:hAnsi="Book Antiqua"/>
          <w:sz w:val="24"/>
          <w:szCs w:val="24"/>
        </w:rPr>
        <w:t xml:space="preserve">summary </w:t>
      </w:r>
      <w:r w:rsidR="00FA1F04" w:rsidRPr="000836C9">
        <w:rPr>
          <w:rFonts w:ascii="Book Antiqua" w:hAnsi="Book Antiqua"/>
          <w:sz w:val="24"/>
          <w:szCs w:val="24"/>
        </w:rPr>
        <w:t>diagnostic odds ratio</w:t>
      </w:r>
      <w:r w:rsidR="00FA1F04" w:rsidRPr="000836C9">
        <w:rPr>
          <w:rStyle w:val="fontstyle01"/>
          <w:rFonts w:ascii="Book Antiqua" w:hAnsi="Book Antiqua"/>
          <w:sz w:val="24"/>
          <w:szCs w:val="24"/>
        </w:rPr>
        <w:t xml:space="preserve"> (</w:t>
      </w:r>
      <w:r w:rsidR="00E623BA" w:rsidRPr="000836C9">
        <w:rPr>
          <w:rStyle w:val="fontstyle01"/>
          <w:rFonts w:ascii="Book Antiqua" w:hAnsi="Book Antiqua"/>
          <w:sz w:val="24"/>
          <w:szCs w:val="24"/>
        </w:rPr>
        <w:t>DOR</w:t>
      </w:r>
      <w:r w:rsidR="00FA1F04" w:rsidRPr="000836C9">
        <w:rPr>
          <w:rStyle w:val="fontstyle01"/>
          <w:rFonts w:ascii="Book Antiqua" w:hAnsi="Book Antiqua"/>
          <w:sz w:val="24"/>
          <w:szCs w:val="24"/>
        </w:rPr>
        <w:t>)</w:t>
      </w:r>
      <w:r w:rsidR="00E623BA" w:rsidRPr="000836C9">
        <w:rPr>
          <w:rStyle w:val="fontstyle01"/>
          <w:rFonts w:ascii="Book Antiqua" w:hAnsi="Book Antiqua"/>
          <w:sz w:val="24"/>
          <w:szCs w:val="24"/>
        </w:rPr>
        <w:t>,</w:t>
      </w:r>
      <w:r w:rsidR="00E623BA" w:rsidRPr="000836C9">
        <w:rPr>
          <w:rFonts w:ascii="Book Antiqua" w:hAnsi="Book Antiqua"/>
          <w:sz w:val="24"/>
          <w:szCs w:val="24"/>
        </w:rPr>
        <w:t xml:space="preserve"> </w:t>
      </w:r>
      <w:r w:rsidR="009F1D3F" w:rsidRPr="000836C9">
        <w:rPr>
          <w:rFonts w:ascii="Book Antiqua" w:hAnsi="Book Antiqua"/>
          <w:sz w:val="24"/>
          <w:szCs w:val="24"/>
        </w:rPr>
        <w:t xml:space="preserve">and </w:t>
      </w:r>
      <w:r w:rsidRPr="000836C9">
        <w:rPr>
          <w:rFonts w:ascii="Book Antiqua" w:hAnsi="Book Antiqua"/>
          <w:kern w:val="0"/>
          <w:sz w:val="24"/>
          <w:szCs w:val="24"/>
        </w:rPr>
        <w:t xml:space="preserve">the summary </w:t>
      </w:r>
      <w:r w:rsidR="009F1D3F" w:rsidRPr="000836C9">
        <w:rPr>
          <w:rFonts w:ascii="Book Antiqua" w:hAnsi="Book Antiqua"/>
          <w:kern w:val="0"/>
          <w:sz w:val="24"/>
          <w:szCs w:val="24"/>
        </w:rPr>
        <w:t xml:space="preserve">sensitivity </w:t>
      </w:r>
      <w:r w:rsidRPr="000836C9">
        <w:rPr>
          <w:rFonts w:ascii="Book Antiqua" w:hAnsi="Book Antiqua"/>
          <w:kern w:val="0"/>
          <w:sz w:val="24"/>
          <w:szCs w:val="24"/>
        </w:rPr>
        <w:t xml:space="preserve">and </w:t>
      </w:r>
      <w:r w:rsidR="009F1D3F" w:rsidRPr="000836C9">
        <w:rPr>
          <w:rFonts w:ascii="Book Antiqua" w:hAnsi="Book Antiqua"/>
          <w:kern w:val="0"/>
          <w:sz w:val="24"/>
          <w:szCs w:val="24"/>
        </w:rPr>
        <w:t xml:space="preserve">specificity </w:t>
      </w:r>
      <w:r w:rsidRPr="000836C9">
        <w:rPr>
          <w:rFonts w:ascii="Book Antiqua" w:hAnsi="Book Antiqua"/>
          <w:kern w:val="0"/>
          <w:sz w:val="24"/>
          <w:szCs w:val="24"/>
        </w:rPr>
        <w:t xml:space="preserve">to </w:t>
      </w:r>
      <w:r w:rsidR="0021309F" w:rsidRPr="000836C9">
        <w:rPr>
          <w:rStyle w:val="fontstyle01"/>
          <w:rFonts w:ascii="Book Antiqua" w:hAnsi="Book Antiqua"/>
          <w:sz w:val="24"/>
          <w:szCs w:val="24"/>
        </w:rPr>
        <w:t xml:space="preserve">further examine the accuracy </w:t>
      </w:r>
      <w:r w:rsidRPr="000836C9">
        <w:rPr>
          <w:rFonts w:ascii="Book Antiqua" w:hAnsi="Book Antiqua"/>
          <w:kern w:val="0"/>
          <w:sz w:val="24"/>
          <w:szCs w:val="24"/>
        </w:rPr>
        <w:t>of all tests</w:t>
      </w:r>
      <w:r w:rsidR="0021309F" w:rsidRPr="000836C9">
        <w:rPr>
          <w:rFonts w:ascii="Book Antiqua" w:hAnsi="Book Antiqua"/>
          <w:kern w:val="0"/>
          <w:sz w:val="24"/>
          <w:szCs w:val="24"/>
        </w:rPr>
        <w:t xml:space="preserve"> for liver fibrosis</w:t>
      </w:r>
      <w:r w:rsidRPr="000836C9">
        <w:rPr>
          <w:rFonts w:ascii="Book Antiqua" w:hAnsi="Book Antiqua"/>
          <w:kern w:val="0"/>
          <w:sz w:val="24"/>
          <w:szCs w:val="24"/>
        </w:rPr>
        <w:t>.</w:t>
      </w:r>
    </w:p>
    <w:p w14:paraId="182905AB" w14:textId="0C1A7C28" w:rsidR="00CC636D" w:rsidRPr="000836C9" w:rsidRDefault="008E17FB" w:rsidP="000A372C">
      <w:pPr>
        <w:autoSpaceDE w:val="0"/>
        <w:autoSpaceDN w:val="0"/>
        <w:adjustRightInd w:val="0"/>
        <w:spacing w:line="360" w:lineRule="auto"/>
        <w:ind w:firstLineChars="100" w:firstLine="240"/>
        <w:rPr>
          <w:rFonts w:ascii="Book Antiqua" w:eastAsia="AdvAGaramond-R" w:hAnsi="Book Antiqua"/>
          <w:kern w:val="0"/>
          <w:sz w:val="24"/>
          <w:szCs w:val="24"/>
        </w:rPr>
      </w:pPr>
      <w:r w:rsidRPr="000836C9">
        <w:rPr>
          <w:rFonts w:ascii="Book Antiqua" w:hAnsi="Book Antiqua"/>
          <w:kern w:val="0"/>
          <w:sz w:val="24"/>
          <w:szCs w:val="24"/>
        </w:rPr>
        <w:t>The heterogeneity</w:t>
      </w:r>
      <w:r w:rsidR="002F0FE4" w:rsidRPr="000836C9">
        <w:rPr>
          <w:rFonts w:ascii="Book Antiqua" w:hAnsi="Book Antiqua"/>
          <w:kern w:val="0"/>
          <w:sz w:val="24"/>
          <w:szCs w:val="24"/>
        </w:rPr>
        <w:t xml:space="preserve"> of the results between studies was assessed statistically using the </w:t>
      </w:r>
      <w:r w:rsidR="002F0FE4" w:rsidRPr="000836C9">
        <w:rPr>
          <w:rFonts w:ascii="Book Antiqua" w:eastAsia="AdvAGaramond-R" w:hAnsi="Book Antiqua"/>
          <w:kern w:val="0"/>
          <w:sz w:val="24"/>
          <w:szCs w:val="24"/>
        </w:rPr>
        <w:t>Cochran-Q</w:t>
      </w:r>
      <w:r w:rsidR="002F0FE4" w:rsidRPr="000836C9">
        <w:rPr>
          <w:rFonts w:ascii="Book Antiqua" w:hAnsi="Book Antiqua"/>
          <w:kern w:val="0"/>
          <w:sz w:val="24"/>
          <w:szCs w:val="24"/>
        </w:rPr>
        <w:t xml:space="preserve"> and the quantity</w:t>
      </w:r>
      <w:r w:rsidR="002F0FE4" w:rsidRPr="000836C9">
        <w:rPr>
          <w:rFonts w:ascii="Book Antiqua" w:hAnsi="Book Antiqua"/>
          <w:i/>
          <w:kern w:val="0"/>
          <w:sz w:val="24"/>
          <w:szCs w:val="24"/>
        </w:rPr>
        <w:t xml:space="preserve"> I</w:t>
      </w:r>
      <w:r w:rsidR="002F0FE4" w:rsidRPr="000836C9">
        <w:rPr>
          <w:rFonts w:ascii="Book Antiqua" w:hAnsi="Book Antiqua"/>
          <w:i/>
          <w:kern w:val="0"/>
          <w:sz w:val="24"/>
          <w:szCs w:val="24"/>
          <w:vertAlign w:val="superscript"/>
        </w:rPr>
        <w:t>2</w:t>
      </w:r>
      <w:r w:rsidR="002F0FE4" w:rsidRPr="000836C9">
        <w:rPr>
          <w:rFonts w:ascii="Book Antiqua" w:hAnsi="Book Antiqua"/>
          <w:kern w:val="0"/>
          <w:sz w:val="24"/>
          <w:szCs w:val="24"/>
        </w:rPr>
        <w:t xml:space="preserve">. </w:t>
      </w:r>
      <w:r w:rsidR="002F0FE4" w:rsidRPr="000836C9">
        <w:rPr>
          <w:rFonts w:ascii="Book Antiqua" w:eastAsia="AdvAGaramond-R" w:hAnsi="Book Antiqua"/>
          <w:i/>
          <w:kern w:val="0"/>
          <w:sz w:val="24"/>
          <w:szCs w:val="24"/>
        </w:rPr>
        <w:t>I</w:t>
      </w:r>
      <w:r w:rsidR="002F0FE4" w:rsidRPr="000836C9">
        <w:rPr>
          <w:rFonts w:ascii="Book Antiqua" w:eastAsia="AdvAGaramond-R" w:hAnsi="Book Antiqua"/>
          <w:i/>
          <w:kern w:val="0"/>
          <w:sz w:val="24"/>
          <w:szCs w:val="24"/>
          <w:vertAlign w:val="superscript"/>
        </w:rPr>
        <w:t>2</w:t>
      </w:r>
      <w:r w:rsidR="002F0FE4" w:rsidRPr="000836C9">
        <w:rPr>
          <w:rFonts w:ascii="Book Antiqua" w:hAnsi="Book Antiqua"/>
          <w:kern w:val="0"/>
          <w:sz w:val="24"/>
          <w:szCs w:val="24"/>
        </w:rPr>
        <w:t xml:space="preserve"> value </w:t>
      </w:r>
      <w:r w:rsidR="0080337C" w:rsidRPr="000836C9">
        <w:rPr>
          <w:rFonts w:ascii="Book Antiqua" w:hAnsi="Book Antiqua"/>
          <w:kern w:val="0"/>
          <w:sz w:val="24"/>
          <w:szCs w:val="24"/>
        </w:rPr>
        <w:t>can describe</w:t>
      </w:r>
      <w:r w:rsidR="002F0FE4" w:rsidRPr="000836C9">
        <w:rPr>
          <w:rFonts w:ascii="Book Antiqua" w:hAnsi="Book Antiqua"/>
          <w:kern w:val="0"/>
          <w:sz w:val="24"/>
          <w:szCs w:val="24"/>
        </w:rPr>
        <w:t xml:space="preserve"> the percentage of total variation across studies that is attributable to heterogeneity rather than </w:t>
      </w:r>
      <w:proofErr w:type="gramStart"/>
      <w:r w:rsidR="002F0FE4" w:rsidRPr="000836C9">
        <w:rPr>
          <w:rFonts w:ascii="Book Antiqua" w:hAnsi="Book Antiqua"/>
          <w:kern w:val="0"/>
          <w:sz w:val="24"/>
          <w:szCs w:val="24"/>
        </w:rPr>
        <w:t>chance</w:t>
      </w:r>
      <w:r w:rsidR="00107D3D" w:rsidRPr="000836C9">
        <w:rPr>
          <w:rFonts w:ascii="Book Antiqua" w:hAnsi="Book Antiqua"/>
          <w:noProof/>
          <w:kern w:val="0"/>
          <w:sz w:val="24"/>
          <w:szCs w:val="24"/>
          <w:vertAlign w:val="superscript"/>
        </w:rPr>
        <w:t>[</w:t>
      </w:r>
      <w:proofErr w:type="gramEnd"/>
      <w:r w:rsidR="00107D3D" w:rsidRPr="000836C9">
        <w:rPr>
          <w:rFonts w:ascii="Book Antiqua" w:hAnsi="Book Antiqua"/>
          <w:noProof/>
          <w:kern w:val="0"/>
          <w:sz w:val="24"/>
          <w:szCs w:val="24"/>
          <w:vertAlign w:val="superscript"/>
        </w:rPr>
        <w:t>22]</w:t>
      </w:r>
      <w:r w:rsidR="002F0FE4" w:rsidRPr="000836C9">
        <w:rPr>
          <w:rFonts w:ascii="Book Antiqua" w:hAnsi="Book Antiqua"/>
          <w:kern w:val="0"/>
          <w:sz w:val="24"/>
          <w:szCs w:val="24"/>
        </w:rPr>
        <w:t xml:space="preserve">. If </w:t>
      </w:r>
      <w:r w:rsidR="00026E54" w:rsidRPr="000836C9">
        <w:rPr>
          <w:rFonts w:ascii="Book Antiqua" w:hAnsi="Book Antiqua"/>
          <w:kern w:val="0"/>
          <w:sz w:val="24"/>
          <w:szCs w:val="24"/>
        </w:rPr>
        <w:t xml:space="preserve">there was </w:t>
      </w:r>
      <w:r w:rsidR="002F0FE4" w:rsidRPr="000836C9">
        <w:rPr>
          <w:rFonts w:ascii="Book Antiqua" w:hAnsi="Book Antiqua"/>
          <w:kern w:val="0"/>
          <w:sz w:val="24"/>
          <w:szCs w:val="24"/>
        </w:rPr>
        <w:t xml:space="preserve">significant heterogeneity, </w:t>
      </w:r>
      <w:r w:rsidR="002F0FE4" w:rsidRPr="000836C9">
        <w:rPr>
          <w:rFonts w:ascii="Book Antiqua" w:eastAsia="AdvAGaramond-R" w:hAnsi="Book Antiqua"/>
          <w:kern w:val="0"/>
          <w:sz w:val="24"/>
          <w:szCs w:val="24"/>
        </w:rPr>
        <w:t>a meta-regression</w:t>
      </w:r>
      <w:r w:rsidR="002F0FE4" w:rsidRPr="000836C9">
        <w:rPr>
          <w:rFonts w:ascii="Book Antiqua" w:hAnsi="Book Antiqua"/>
          <w:kern w:val="0"/>
          <w:sz w:val="24"/>
          <w:szCs w:val="24"/>
        </w:rPr>
        <w:t xml:space="preserve"> was conducted to </w:t>
      </w:r>
      <w:r w:rsidR="002F0FE4" w:rsidRPr="000836C9">
        <w:rPr>
          <w:rFonts w:ascii="Book Antiqua" w:eastAsia="AdvAGaramond-R" w:hAnsi="Book Antiqua"/>
          <w:kern w:val="0"/>
          <w:sz w:val="24"/>
          <w:szCs w:val="24"/>
        </w:rPr>
        <w:t>explore the covariates that may induce heterogeneity, according to the followin</w:t>
      </w:r>
      <w:r w:rsidR="00443496" w:rsidRPr="000836C9">
        <w:rPr>
          <w:rFonts w:ascii="Book Antiqua" w:eastAsia="AdvAGaramond-R" w:hAnsi="Book Antiqua"/>
          <w:kern w:val="0"/>
          <w:sz w:val="24"/>
          <w:szCs w:val="24"/>
        </w:rPr>
        <w:t>g predefined characteristics: (1</w:t>
      </w:r>
      <w:r w:rsidR="002F0FE4" w:rsidRPr="000836C9">
        <w:rPr>
          <w:rFonts w:ascii="Book Antiqua" w:eastAsia="AdvAGaramond-R" w:hAnsi="Book Antiqua"/>
          <w:kern w:val="0"/>
          <w:sz w:val="24"/>
          <w:szCs w:val="24"/>
        </w:rPr>
        <w:t xml:space="preserve">) </w:t>
      </w:r>
      <w:r w:rsidR="00BC4705" w:rsidRPr="000836C9">
        <w:rPr>
          <w:rFonts w:ascii="Book Antiqua" w:eastAsia="AdvAGaramond-R" w:hAnsi="Book Antiqua" w:hint="eastAsia"/>
          <w:kern w:val="0"/>
          <w:sz w:val="24"/>
          <w:szCs w:val="24"/>
        </w:rPr>
        <w:t>S</w:t>
      </w:r>
      <w:r w:rsidR="002F0FE4" w:rsidRPr="000836C9">
        <w:rPr>
          <w:rFonts w:ascii="Book Antiqua" w:eastAsia="AdvAGaramond-R" w:hAnsi="Book Antiqua"/>
          <w:kern w:val="0"/>
          <w:sz w:val="24"/>
          <w:szCs w:val="24"/>
        </w:rPr>
        <w:t>tudy design (</w:t>
      </w:r>
      <w:r w:rsidR="00E67141" w:rsidRPr="000836C9">
        <w:rPr>
          <w:rFonts w:ascii="Book Antiqua" w:eastAsia="AdvAGaramond-R" w:hAnsi="Book Antiqua"/>
          <w:kern w:val="0"/>
          <w:sz w:val="24"/>
          <w:szCs w:val="24"/>
        </w:rPr>
        <w:t xml:space="preserve">prospective or </w:t>
      </w:r>
      <w:r w:rsidR="002F0FE4" w:rsidRPr="000836C9">
        <w:rPr>
          <w:rFonts w:ascii="Book Antiqua" w:eastAsia="AdvAGaramond-R" w:hAnsi="Book Antiqua"/>
          <w:kern w:val="0"/>
          <w:sz w:val="24"/>
          <w:szCs w:val="24"/>
        </w:rPr>
        <w:t xml:space="preserve">retrospective); </w:t>
      </w:r>
      <w:r w:rsidR="00443496" w:rsidRPr="000836C9">
        <w:rPr>
          <w:rFonts w:ascii="Book Antiqua" w:eastAsia="AdvAGaramond-R" w:hAnsi="Book Antiqua"/>
          <w:kern w:val="0"/>
          <w:sz w:val="24"/>
          <w:szCs w:val="24"/>
        </w:rPr>
        <w:t>(2</w:t>
      </w:r>
      <w:r w:rsidR="002F0FE4" w:rsidRPr="000836C9">
        <w:rPr>
          <w:rFonts w:ascii="Book Antiqua" w:eastAsia="AdvAGaramond-R" w:hAnsi="Book Antiqua"/>
          <w:kern w:val="0"/>
          <w:sz w:val="24"/>
          <w:szCs w:val="24"/>
        </w:rPr>
        <w:t xml:space="preserve">) </w:t>
      </w:r>
      <w:r w:rsidR="00BC4705" w:rsidRPr="000836C9">
        <w:rPr>
          <w:rFonts w:ascii="Book Antiqua" w:eastAsia="AdvAGaramond-R" w:hAnsi="Book Antiqua" w:hint="eastAsia"/>
          <w:kern w:val="0"/>
          <w:sz w:val="24"/>
          <w:szCs w:val="24"/>
        </w:rPr>
        <w:t>L</w:t>
      </w:r>
      <w:r w:rsidR="002F0FE4" w:rsidRPr="000836C9">
        <w:rPr>
          <w:rFonts w:ascii="Book Antiqua" w:eastAsia="AdvAGaramond-R" w:hAnsi="Book Antiqua"/>
          <w:kern w:val="0"/>
          <w:sz w:val="24"/>
          <w:szCs w:val="24"/>
        </w:rPr>
        <w:t>ength of liver specimen (≥10</w:t>
      </w:r>
      <w:r w:rsidR="000B655C" w:rsidRPr="000836C9">
        <w:rPr>
          <w:rFonts w:ascii="Book Antiqua" w:eastAsia="AdvAGaramond-R" w:hAnsi="Book Antiqua"/>
          <w:kern w:val="0"/>
          <w:sz w:val="24"/>
          <w:szCs w:val="24"/>
        </w:rPr>
        <w:t xml:space="preserve"> </w:t>
      </w:r>
      <w:r w:rsidR="002F0FE4" w:rsidRPr="000836C9">
        <w:rPr>
          <w:rFonts w:ascii="Book Antiqua" w:eastAsia="AdvAGaramond-R" w:hAnsi="Book Antiqua"/>
          <w:kern w:val="0"/>
          <w:sz w:val="24"/>
          <w:szCs w:val="24"/>
        </w:rPr>
        <w:t>mm, ≥15 mm, ≥20</w:t>
      </w:r>
      <w:r w:rsidR="000B655C" w:rsidRPr="000836C9">
        <w:rPr>
          <w:rFonts w:ascii="Book Antiqua" w:eastAsia="AdvAGaramond-R" w:hAnsi="Book Antiqua"/>
          <w:kern w:val="0"/>
          <w:sz w:val="24"/>
          <w:szCs w:val="24"/>
        </w:rPr>
        <w:t xml:space="preserve"> </w:t>
      </w:r>
      <w:r w:rsidR="002F0FE4" w:rsidRPr="000836C9">
        <w:rPr>
          <w:rFonts w:ascii="Book Antiqua" w:eastAsia="AdvAGaramond-R" w:hAnsi="Book Antiqua"/>
          <w:kern w:val="0"/>
          <w:sz w:val="24"/>
          <w:szCs w:val="24"/>
        </w:rPr>
        <w:t>mm</w:t>
      </w:r>
      <w:r w:rsidR="00443496" w:rsidRPr="000836C9">
        <w:rPr>
          <w:rFonts w:ascii="Book Antiqua" w:eastAsia="AdvAGaramond-R" w:hAnsi="Book Antiqua"/>
          <w:kern w:val="0"/>
          <w:sz w:val="24"/>
          <w:szCs w:val="24"/>
        </w:rPr>
        <w:t>, or not); (3</w:t>
      </w:r>
      <w:r w:rsidR="002F0FE4" w:rsidRPr="000836C9">
        <w:rPr>
          <w:rFonts w:ascii="Book Antiqua" w:eastAsia="AdvAGaramond-R" w:hAnsi="Book Antiqua"/>
          <w:kern w:val="0"/>
          <w:sz w:val="24"/>
          <w:szCs w:val="24"/>
        </w:rPr>
        <w:t xml:space="preserve">) </w:t>
      </w:r>
      <w:r w:rsidR="00BC4705" w:rsidRPr="000836C9">
        <w:rPr>
          <w:rFonts w:ascii="Book Antiqua" w:eastAsia="AdvAGaramond-R" w:hAnsi="Book Antiqua" w:hint="eastAsia"/>
          <w:kern w:val="0"/>
          <w:sz w:val="24"/>
          <w:szCs w:val="24"/>
        </w:rPr>
        <w:t>L</w:t>
      </w:r>
      <w:r w:rsidR="002F0FE4" w:rsidRPr="000836C9">
        <w:rPr>
          <w:rFonts w:ascii="Book Antiqua" w:eastAsia="AdvAGaramond-R" w:hAnsi="Book Antiqua"/>
          <w:kern w:val="0"/>
          <w:sz w:val="24"/>
          <w:szCs w:val="24"/>
        </w:rPr>
        <w:t>iver biopsy scoring system</w:t>
      </w:r>
      <w:r w:rsidR="00443496" w:rsidRPr="000836C9">
        <w:rPr>
          <w:rFonts w:ascii="Book Antiqua" w:eastAsia="AdvAGaramond-R" w:hAnsi="Book Antiqua"/>
          <w:kern w:val="0"/>
          <w:sz w:val="24"/>
          <w:szCs w:val="24"/>
        </w:rPr>
        <w:t>; (4</w:t>
      </w:r>
      <w:r w:rsidR="002F0FE4" w:rsidRPr="000836C9">
        <w:rPr>
          <w:rFonts w:ascii="Book Antiqua" w:eastAsia="AdvAGaramond-R" w:hAnsi="Book Antiqua"/>
          <w:kern w:val="0"/>
          <w:sz w:val="24"/>
          <w:szCs w:val="24"/>
        </w:rPr>
        <w:t xml:space="preserve">) </w:t>
      </w:r>
      <w:r w:rsidR="00BC4705" w:rsidRPr="000836C9">
        <w:rPr>
          <w:rFonts w:ascii="Book Antiqua" w:hAnsi="Book Antiqua" w:hint="eastAsia"/>
          <w:sz w:val="24"/>
          <w:szCs w:val="24"/>
        </w:rPr>
        <w:t>N</w:t>
      </w:r>
      <w:r w:rsidR="00443496" w:rsidRPr="000836C9">
        <w:rPr>
          <w:rFonts w:ascii="Book Antiqua" w:hAnsi="Book Antiqua"/>
          <w:sz w:val="24"/>
          <w:szCs w:val="24"/>
        </w:rPr>
        <w:t>umber of center</w:t>
      </w:r>
      <w:r w:rsidR="009F1D3F" w:rsidRPr="000836C9">
        <w:rPr>
          <w:rFonts w:ascii="Book Antiqua" w:hAnsi="Book Antiqua"/>
          <w:sz w:val="24"/>
          <w:szCs w:val="24"/>
        </w:rPr>
        <w:t>s</w:t>
      </w:r>
      <w:r w:rsidR="00443496" w:rsidRPr="000836C9">
        <w:rPr>
          <w:rFonts w:ascii="Book Antiqua" w:hAnsi="Book Antiqua"/>
          <w:sz w:val="24"/>
          <w:szCs w:val="24"/>
        </w:rPr>
        <w:t xml:space="preserve"> (single or multicenter)</w:t>
      </w:r>
      <w:r w:rsidR="00443496" w:rsidRPr="000836C9">
        <w:rPr>
          <w:rFonts w:ascii="Book Antiqua" w:eastAsia="AdvAGaramond-R" w:hAnsi="Book Antiqua"/>
          <w:kern w:val="0"/>
          <w:sz w:val="24"/>
          <w:szCs w:val="24"/>
        </w:rPr>
        <w:t xml:space="preserve">; (5) </w:t>
      </w:r>
      <w:r w:rsidR="00BC4705" w:rsidRPr="000836C9">
        <w:rPr>
          <w:rFonts w:ascii="Book Antiqua" w:eastAsia="AdvAGaramond-R" w:hAnsi="Book Antiqua" w:hint="eastAsia"/>
          <w:kern w:val="0"/>
          <w:sz w:val="24"/>
          <w:szCs w:val="24"/>
        </w:rPr>
        <w:t>S</w:t>
      </w:r>
      <w:r w:rsidR="00443496" w:rsidRPr="000836C9">
        <w:rPr>
          <w:rFonts w:ascii="Book Antiqua" w:eastAsia="AdvAGaramond-R" w:hAnsi="Book Antiqua"/>
          <w:kern w:val="0"/>
          <w:sz w:val="24"/>
          <w:szCs w:val="24"/>
        </w:rPr>
        <w:t>ample size; (6</w:t>
      </w:r>
      <w:r w:rsidR="002F0FE4" w:rsidRPr="000836C9">
        <w:rPr>
          <w:rFonts w:ascii="Book Antiqua" w:eastAsia="AdvAGaramond-R" w:hAnsi="Book Antiqua"/>
          <w:kern w:val="0"/>
          <w:sz w:val="24"/>
          <w:szCs w:val="24"/>
        </w:rPr>
        <w:t xml:space="preserve">) </w:t>
      </w:r>
      <w:r w:rsidR="00BC4705" w:rsidRPr="000836C9">
        <w:rPr>
          <w:rFonts w:ascii="Book Antiqua" w:hAnsi="Book Antiqua" w:hint="eastAsia"/>
          <w:sz w:val="24"/>
          <w:szCs w:val="24"/>
        </w:rPr>
        <w:t>P</w:t>
      </w:r>
      <w:r w:rsidR="00443496" w:rsidRPr="000836C9">
        <w:rPr>
          <w:rFonts w:ascii="Book Antiqua" w:hAnsi="Book Antiqua"/>
          <w:sz w:val="24"/>
          <w:szCs w:val="24"/>
        </w:rPr>
        <w:t>ubl</w:t>
      </w:r>
      <w:r w:rsidR="0010296C" w:rsidRPr="000836C9">
        <w:rPr>
          <w:rFonts w:ascii="Book Antiqua" w:hAnsi="Book Antiqua"/>
          <w:sz w:val="24"/>
          <w:szCs w:val="24"/>
        </w:rPr>
        <w:t>i</w:t>
      </w:r>
      <w:r w:rsidR="00E67058" w:rsidRPr="000836C9">
        <w:rPr>
          <w:rFonts w:ascii="Book Antiqua" w:hAnsi="Book Antiqua"/>
          <w:sz w:val="24"/>
          <w:szCs w:val="24"/>
        </w:rPr>
        <w:t>cation</w:t>
      </w:r>
      <w:r w:rsidR="0010296C" w:rsidRPr="000836C9">
        <w:rPr>
          <w:rFonts w:ascii="Book Antiqua" w:hAnsi="Book Antiqua"/>
          <w:sz w:val="24"/>
          <w:szCs w:val="24"/>
        </w:rPr>
        <w:t xml:space="preserve"> </w:t>
      </w:r>
      <w:r w:rsidR="0093155D" w:rsidRPr="000836C9">
        <w:rPr>
          <w:rFonts w:ascii="Book Antiqua" w:hAnsi="Book Antiqua"/>
          <w:sz w:val="24"/>
          <w:szCs w:val="24"/>
        </w:rPr>
        <w:t>year (2014-2018</w:t>
      </w:r>
      <w:r w:rsidR="009F1D3F" w:rsidRPr="000836C9">
        <w:rPr>
          <w:rFonts w:ascii="Book Antiqua" w:hAnsi="Book Antiqua"/>
          <w:sz w:val="24"/>
          <w:szCs w:val="24"/>
        </w:rPr>
        <w:t xml:space="preserve"> </w:t>
      </w:r>
      <w:r w:rsidR="0093155D" w:rsidRPr="000836C9">
        <w:rPr>
          <w:rFonts w:ascii="Book Antiqua" w:hAnsi="Book Antiqua"/>
          <w:sz w:val="24"/>
          <w:szCs w:val="24"/>
        </w:rPr>
        <w:t>or 2008-2013); (7</w:t>
      </w:r>
      <w:r w:rsidR="00443496" w:rsidRPr="000836C9">
        <w:rPr>
          <w:rFonts w:ascii="Book Antiqua" w:hAnsi="Book Antiqua"/>
          <w:sz w:val="24"/>
          <w:szCs w:val="24"/>
        </w:rPr>
        <w:t xml:space="preserve">) </w:t>
      </w:r>
      <w:r w:rsidR="00BC4705" w:rsidRPr="000836C9">
        <w:rPr>
          <w:rFonts w:ascii="Book Antiqua" w:hAnsi="Book Antiqua" w:hint="eastAsia"/>
          <w:sz w:val="24"/>
          <w:szCs w:val="24"/>
        </w:rPr>
        <w:t>T</w:t>
      </w:r>
      <w:r w:rsidR="00443496" w:rsidRPr="000836C9">
        <w:rPr>
          <w:rFonts w:ascii="Book Antiqua" w:hAnsi="Book Antiqua"/>
          <w:sz w:val="24"/>
          <w:szCs w:val="24"/>
        </w:rPr>
        <w:t>ime interval between biopsy and tests (same day or not)</w:t>
      </w:r>
      <w:r w:rsidR="002F0FE4" w:rsidRPr="000836C9">
        <w:rPr>
          <w:rFonts w:ascii="Book Antiqua" w:eastAsia="AdvAGaramond-R" w:hAnsi="Book Antiqua"/>
          <w:kern w:val="0"/>
          <w:sz w:val="24"/>
          <w:szCs w:val="24"/>
        </w:rPr>
        <w:t xml:space="preserve">; </w:t>
      </w:r>
      <w:r w:rsidR="0093155D" w:rsidRPr="000836C9">
        <w:rPr>
          <w:rFonts w:ascii="Book Antiqua" w:eastAsia="AdvAGaramond-R" w:hAnsi="Book Antiqua"/>
          <w:kern w:val="0"/>
          <w:sz w:val="24"/>
          <w:szCs w:val="24"/>
        </w:rPr>
        <w:t>(8</w:t>
      </w:r>
      <w:r w:rsidR="002F0FE4" w:rsidRPr="000836C9">
        <w:rPr>
          <w:rFonts w:ascii="Book Antiqua" w:eastAsia="AdvAGaramond-R" w:hAnsi="Book Antiqua"/>
          <w:kern w:val="0"/>
          <w:sz w:val="24"/>
          <w:szCs w:val="24"/>
        </w:rPr>
        <w:t xml:space="preserve">) </w:t>
      </w:r>
      <w:r w:rsidR="00BC4705" w:rsidRPr="000836C9">
        <w:rPr>
          <w:rFonts w:ascii="Book Antiqua" w:eastAsia="AdvAGaramond-R" w:hAnsi="Book Antiqua" w:hint="eastAsia"/>
          <w:kern w:val="0"/>
          <w:sz w:val="24"/>
          <w:szCs w:val="24"/>
        </w:rPr>
        <w:t>P</w:t>
      </w:r>
      <w:r w:rsidR="002F0FE4" w:rsidRPr="000836C9">
        <w:rPr>
          <w:rFonts w:ascii="Book Antiqua" w:eastAsia="AdvAGaramond-R" w:hAnsi="Book Antiqua"/>
          <w:kern w:val="0"/>
          <w:sz w:val="24"/>
          <w:szCs w:val="24"/>
        </w:rPr>
        <w:t xml:space="preserve">revalence of </w:t>
      </w:r>
      <w:r w:rsidR="002F0FE4" w:rsidRPr="000836C9">
        <w:rPr>
          <w:rFonts w:ascii="Book Antiqua" w:eastAsia="AdvAGaramond-R" w:hAnsi="Book Antiqua"/>
          <w:kern w:val="0"/>
          <w:sz w:val="24"/>
          <w:szCs w:val="24"/>
        </w:rPr>
        <w:lastRenderedPageBreak/>
        <w:t xml:space="preserve">significant fibrosis; </w:t>
      </w:r>
      <w:r w:rsidR="0093155D" w:rsidRPr="000836C9">
        <w:rPr>
          <w:rFonts w:ascii="Book Antiqua" w:eastAsia="AdvAGaramond-R" w:hAnsi="Book Antiqua"/>
          <w:kern w:val="0"/>
          <w:sz w:val="24"/>
          <w:szCs w:val="24"/>
        </w:rPr>
        <w:t>(9</w:t>
      </w:r>
      <w:r w:rsidR="002F0FE4" w:rsidRPr="000836C9">
        <w:rPr>
          <w:rFonts w:ascii="Book Antiqua" w:eastAsia="AdvAGaramond-R" w:hAnsi="Book Antiqua"/>
          <w:kern w:val="0"/>
          <w:sz w:val="24"/>
          <w:szCs w:val="24"/>
        </w:rPr>
        <w:t>) BMI</w:t>
      </w:r>
      <w:r w:rsidR="0093155D" w:rsidRPr="000836C9">
        <w:rPr>
          <w:rFonts w:ascii="Book Antiqua" w:eastAsia="AdvAGaramond-R" w:hAnsi="Book Antiqua"/>
          <w:kern w:val="0"/>
          <w:sz w:val="24"/>
          <w:szCs w:val="24"/>
        </w:rPr>
        <w:t xml:space="preserve">; </w:t>
      </w:r>
      <w:r w:rsidR="000B655C" w:rsidRPr="000836C9">
        <w:rPr>
          <w:rFonts w:ascii="Book Antiqua" w:eastAsia="AdvAGaramond-R" w:hAnsi="Book Antiqua"/>
          <w:kern w:val="0"/>
          <w:sz w:val="24"/>
          <w:szCs w:val="24"/>
        </w:rPr>
        <w:t xml:space="preserve">and </w:t>
      </w:r>
      <w:r w:rsidR="0093155D" w:rsidRPr="000836C9">
        <w:rPr>
          <w:rFonts w:ascii="Book Antiqua" w:eastAsia="AdvAGaramond-R" w:hAnsi="Book Antiqua"/>
          <w:kern w:val="0"/>
          <w:sz w:val="24"/>
          <w:szCs w:val="24"/>
        </w:rPr>
        <w:t xml:space="preserve">(10) </w:t>
      </w:r>
      <w:r w:rsidR="00BC4705" w:rsidRPr="000836C9">
        <w:rPr>
          <w:rFonts w:ascii="Book Antiqua" w:hAnsi="Book Antiqua" w:hint="eastAsia"/>
          <w:sz w:val="24"/>
          <w:szCs w:val="24"/>
        </w:rPr>
        <w:t>L</w:t>
      </w:r>
      <w:r w:rsidR="0093155D" w:rsidRPr="000836C9">
        <w:rPr>
          <w:rFonts w:ascii="Book Antiqua" w:hAnsi="Book Antiqua"/>
          <w:sz w:val="24"/>
          <w:szCs w:val="24"/>
        </w:rPr>
        <w:t>ocation of study</w:t>
      </w:r>
      <w:r w:rsidR="002F0FE4" w:rsidRPr="000836C9">
        <w:rPr>
          <w:rFonts w:ascii="Book Antiqua" w:eastAsia="AdvAGaramond-R" w:hAnsi="Book Antiqua"/>
          <w:kern w:val="0"/>
          <w:sz w:val="24"/>
          <w:szCs w:val="24"/>
        </w:rPr>
        <w:t>.</w:t>
      </w:r>
    </w:p>
    <w:p w14:paraId="78CB42CA" w14:textId="31D8E852" w:rsidR="002F0FE4" w:rsidRPr="000836C9" w:rsidRDefault="00CC636D" w:rsidP="000A372C">
      <w:pPr>
        <w:autoSpaceDE w:val="0"/>
        <w:autoSpaceDN w:val="0"/>
        <w:adjustRightInd w:val="0"/>
        <w:spacing w:line="360" w:lineRule="auto"/>
        <w:ind w:firstLineChars="100" w:firstLine="240"/>
        <w:rPr>
          <w:rFonts w:ascii="Book Antiqua" w:hAnsi="Book Antiqua"/>
          <w:sz w:val="24"/>
          <w:szCs w:val="24"/>
        </w:rPr>
      </w:pPr>
      <w:r w:rsidRPr="000836C9">
        <w:rPr>
          <w:rFonts w:ascii="Book Antiqua" w:hAnsi="Book Antiqua"/>
          <w:sz w:val="24"/>
          <w:szCs w:val="24"/>
        </w:rPr>
        <w:t xml:space="preserve">The potential publication bias was assessed using the </w:t>
      </w:r>
      <w:proofErr w:type="spellStart"/>
      <w:r w:rsidRPr="000836C9">
        <w:rPr>
          <w:rFonts w:ascii="Book Antiqua" w:hAnsi="Book Antiqua"/>
          <w:sz w:val="24"/>
          <w:szCs w:val="24"/>
        </w:rPr>
        <w:t>Deeks</w:t>
      </w:r>
      <w:proofErr w:type="spellEnd"/>
      <w:r w:rsidRPr="000836C9">
        <w:rPr>
          <w:rFonts w:ascii="Book Antiqua" w:hAnsi="Book Antiqua"/>
          <w:sz w:val="24"/>
          <w:szCs w:val="24"/>
        </w:rPr>
        <w:t xml:space="preserve"> funnel </w:t>
      </w:r>
      <w:proofErr w:type="gramStart"/>
      <w:r w:rsidRPr="000836C9">
        <w:rPr>
          <w:rFonts w:ascii="Book Antiqua" w:hAnsi="Book Antiqua"/>
          <w:sz w:val="24"/>
          <w:szCs w:val="24"/>
        </w:rPr>
        <w:t>plots</w:t>
      </w:r>
      <w:r w:rsidR="00107D3D" w:rsidRPr="000836C9">
        <w:rPr>
          <w:rFonts w:ascii="Book Antiqua" w:hAnsi="Book Antiqua"/>
          <w:noProof/>
          <w:sz w:val="24"/>
          <w:szCs w:val="24"/>
          <w:vertAlign w:val="superscript"/>
        </w:rPr>
        <w:t>[</w:t>
      </w:r>
      <w:proofErr w:type="gramEnd"/>
      <w:r w:rsidR="00107D3D" w:rsidRPr="000836C9">
        <w:rPr>
          <w:rFonts w:ascii="Book Antiqua" w:hAnsi="Book Antiqua"/>
          <w:noProof/>
          <w:sz w:val="24"/>
          <w:szCs w:val="24"/>
          <w:vertAlign w:val="superscript"/>
        </w:rPr>
        <w:t>23]</w:t>
      </w:r>
      <w:r w:rsidRPr="000836C9">
        <w:rPr>
          <w:rFonts w:ascii="Book Antiqua" w:hAnsi="Book Antiqua"/>
          <w:sz w:val="24"/>
          <w:szCs w:val="24"/>
        </w:rPr>
        <w:t>.</w:t>
      </w:r>
      <w:r w:rsidR="007F2C8B" w:rsidRPr="000836C9">
        <w:rPr>
          <w:rFonts w:ascii="Book Antiqua" w:hAnsi="Book Antiqua"/>
          <w:sz w:val="24"/>
          <w:szCs w:val="24"/>
        </w:rPr>
        <w:t xml:space="preserve"> </w:t>
      </w:r>
      <w:r w:rsidR="002F0FE4" w:rsidRPr="000836C9">
        <w:rPr>
          <w:rFonts w:ascii="Book Antiqua" w:hAnsi="Book Antiqua"/>
          <w:sz w:val="24"/>
          <w:szCs w:val="24"/>
        </w:rPr>
        <w:t xml:space="preserve">All </w:t>
      </w:r>
      <w:r w:rsidR="009F1D3F" w:rsidRPr="000836C9">
        <w:rPr>
          <w:rFonts w:ascii="Book Antiqua" w:hAnsi="Book Antiqua"/>
          <w:sz w:val="24"/>
          <w:szCs w:val="24"/>
        </w:rPr>
        <w:t xml:space="preserve">analyses were </w:t>
      </w:r>
      <w:r w:rsidR="005D17FF" w:rsidRPr="000836C9">
        <w:rPr>
          <w:rFonts w:ascii="Book Antiqua" w:hAnsi="Book Antiqua"/>
          <w:sz w:val="24"/>
          <w:szCs w:val="24"/>
        </w:rPr>
        <w:t xml:space="preserve">performed </w:t>
      </w:r>
      <w:r w:rsidR="009F1D3F" w:rsidRPr="000836C9">
        <w:rPr>
          <w:rFonts w:ascii="Book Antiqua" w:eastAsia="AdvAGaramond-R" w:hAnsi="Book Antiqua"/>
          <w:kern w:val="0"/>
          <w:sz w:val="24"/>
          <w:szCs w:val="24"/>
        </w:rPr>
        <w:t xml:space="preserve">with </w:t>
      </w:r>
      <w:r w:rsidR="002F0FE4" w:rsidRPr="000836C9">
        <w:rPr>
          <w:rFonts w:ascii="Book Antiqua" w:eastAsia="AdvAGaramond-R" w:hAnsi="Book Antiqua"/>
          <w:kern w:val="0"/>
          <w:sz w:val="24"/>
          <w:szCs w:val="24"/>
        </w:rPr>
        <w:t>Meta-Dis</w:t>
      </w:r>
      <w:r w:rsidR="002F0FE4" w:rsidRPr="000836C9">
        <w:rPr>
          <w:rFonts w:ascii="Book Antiqua" w:hAnsi="Book Antiqua"/>
          <w:sz w:val="24"/>
          <w:szCs w:val="24"/>
        </w:rPr>
        <w:t>c software (v. 1.4)</w:t>
      </w:r>
      <w:r w:rsidR="005D17FF" w:rsidRPr="000836C9">
        <w:rPr>
          <w:rFonts w:ascii="Book Antiqua" w:hAnsi="Book Antiqua"/>
          <w:sz w:val="24"/>
          <w:szCs w:val="24"/>
        </w:rPr>
        <w:t xml:space="preserve"> and </w:t>
      </w:r>
      <w:r w:rsidR="009F1D3F" w:rsidRPr="000836C9">
        <w:rPr>
          <w:rFonts w:ascii="Book Antiqua" w:hAnsi="Book Antiqua"/>
          <w:sz w:val="24"/>
          <w:szCs w:val="24"/>
        </w:rPr>
        <w:t>S</w:t>
      </w:r>
      <w:r w:rsidR="005D17FF" w:rsidRPr="000836C9">
        <w:rPr>
          <w:rFonts w:ascii="Book Antiqua" w:hAnsi="Book Antiqua"/>
          <w:sz w:val="24"/>
          <w:szCs w:val="24"/>
        </w:rPr>
        <w:t>tata15.0.</w:t>
      </w:r>
    </w:p>
    <w:p w14:paraId="5A542F22" w14:textId="77777777" w:rsidR="007B024B" w:rsidRPr="000836C9" w:rsidRDefault="007B024B" w:rsidP="000A372C">
      <w:pPr>
        <w:autoSpaceDE w:val="0"/>
        <w:autoSpaceDN w:val="0"/>
        <w:adjustRightInd w:val="0"/>
        <w:spacing w:line="360" w:lineRule="auto"/>
        <w:ind w:firstLineChars="100" w:firstLine="240"/>
        <w:rPr>
          <w:rFonts w:ascii="Book Antiqua" w:hAnsi="Book Antiqua"/>
          <w:sz w:val="24"/>
          <w:szCs w:val="24"/>
        </w:rPr>
      </w:pPr>
    </w:p>
    <w:p w14:paraId="28CE3F23" w14:textId="3DBB8133" w:rsidR="001A49A7" w:rsidRPr="000836C9" w:rsidRDefault="007B024B" w:rsidP="000A372C">
      <w:pPr>
        <w:autoSpaceDE w:val="0"/>
        <w:autoSpaceDN w:val="0"/>
        <w:adjustRightInd w:val="0"/>
        <w:spacing w:line="360" w:lineRule="auto"/>
        <w:rPr>
          <w:rFonts w:ascii="Book Antiqua" w:hAnsi="Book Antiqua"/>
          <w:b/>
          <w:sz w:val="24"/>
          <w:szCs w:val="24"/>
        </w:rPr>
      </w:pPr>
      <w:r w:rsidRPr="000836C9">
        <w:rPr>
          <w:rFonts w:ascii="Book Antiqua" w:hAnsi="Book Antiqua"/>
          <w:b/>
          <w:sz w:val="24"/>
          <w:szCs w:val="24"/>
        </w:rPr>
        <w:t>RESULT</w:t>
      </w:r>
    </w:p>
    <w:p w14:paraId="0B58F005" w14:textId="17C6283C" w:rsidR="001A49A7" w:rsidRPr="000836C9" w:rsidRDefault="001A49A7" w:rsidP="000A372C">
      <w:pPr>
        <w:spacing w:line="360" w:lineRule="auto"/>
        <w:rPr>
          <w:rFonts w:ascii="Book Antiqua" w:hAnsi="Book Antiqua"/>
          <w:b/>
          <w:i/>
          <w:color w:val="000000"/>
          <w:sz w:val="24"/>
          <w:szCs w:val="24"/>
        </w:rPr>
      </w:pPr>
      <w:r w:rsidRPr="000836C9">
        <w:rPr>
          <w:rFonts w:ascii="Book Antiqua" w:hAnsi="Book Antiqua"/>
          <w:b/>
          <w:i/>
          <w:color w:val="000000"/>
          <w:sz w:val="24"/>
          <w:szCs w:val="24"/>
        </w:rPr>
        <w:t xml:space="preserve">Search </w:t>
      </w:r>
      <w:r w:rsidR="007B024B" w:rsidRPr="000836C9">
        <w:rPr>
          <w:rFonts w:ascii="Book Antiqua" w:hAnsi="Book Antiqua"/>
          <w:b/>
          <w:i/>
          <w:color w:val="000000"/>
          <w:sz w:val="24"/>
          <w:szCs w:val="24"/>
        </w:rPr>
        <w:t>results</w:t>
      </w:r>
    </w:p>
    <w:p w14:paraId="6DFC9C2C" w14:textId="71FF0E47" w:rsidR="001A49A7" w:rsidRPr="000836C9" w:rsidRDefault="001A49A7" w:rsidP="000A372C">
      <w:pPr>
        <w:autoSpaceDE w:val="0"/>
        <w:autoSpaceDN w:val="0"/>
        <w:adjustRightInd w:val="0"/>
        <w:spacing w:line="360" w:lineRule="auto"/>
        <w:rPr>
          <w:rFonts w:ascii="Book Antiqua" w:hAnsi="Book Antiqua"/>
          <w:sz w:val="24"/>
          <w:szCs w:val="24"/>
        </w:rPr>
      </w:pPr>
      <w:r w:rsidRPr="000836C9">
        <w:rPr>
          <w:rFonts w:ascii="Book Antiqua" w:hAnsi="Book Antiqua"/>
          <w:sz w:val="24"/>
          <w:szCs w:val="24"/>
        </w:rPr>
        <w:t xml:space="preserve">The study selection process is </w:t>
      </w:r>
      <w:r w:rsidR="009139AE" w:rsidRPr="000836C9">
        <w:rPr>
          <w:rFonts w:ascii="Book Antiqua" w:hAnsi="Book Antiqua"/>
          <w:sz w:val="24"/>
          <w:szCs w:val="24"/>
        </w:rPr>
        <w:t>shown</w:t>
      </w:r>
      <w:r w:rsidRPr="000836C9">
        <w:rPr>
          <w:rFonts w:ascii="Book Antiqua" w:hAnsi="Book Antiqua"/>
          <w:sz w:val="24"/>
          <w:szCs w:val="24"/>
        </w:rPr>
        <w:t xml:space="preserve"> in Fig</w:t>
      </w:r>
      <w:r w:rsidR="00FA1F04" w:rsidRPr="000836C9">
        <w:rPr>
          <w:rFonts w:ascii="Book Antiqua" w:hAnsi="Book Antiqua"/>
          <w:sz w:val="24"/>
          <w:szCs w:val="24"/>
        </w:rPr>
        <w:t>ure</w:t>
      </w:r>
      <w:r w:rsidRPr="000836C9">
        <w:rPr>
          <w:rFonts w:ascii="Book Antiqua" w:hAnsi="Book Antiqua"/>
          <w:sz w:val="24"/>
          <w:szCs w:val="24"/>
        </w:rPr>
        <w:t xml:space="preserve"> 1. </w:t>
      </w:r>
      <w:r w:rsidR="009F1D3F" w:rsidRPr="000836C9">
        <w:rPr>
          <w:rFonts w:ascii="Book Antiqua" w:hAnsi="Book Antiqua"/>
          <w:sz w:val="24"/>
          <w:szCs w:val="24"/>
        </w:rPr>
        <w:t xml:space="preserve">A total of </w:t>
      </w:r>
      <w:r w:rsidR="004101D9" w:rsidRPr="000836C9">
        <w:rPr>
          <w:rFonts w:ascii="Book Antiqua" w:hAnsi="Book Antiqua"/>
          <w:sz w:val="24"/>
          <w:szCs w:val="24"/>
        </w:rPr>
        <w:t>2831</w:t>
      </w:r>
      <w:r w:rsidRPr="000836C9">
        <w:rPr>
          <w:rFonts w:ascii="Book Antiqua" w:hAnsi="Book Antiqua"/>
          <w:sz w:val="24"/>
          <w:szCs w:val="24"/>
        </w:rPr>
        <w:t xml:space="preserve"> studies were </w:t>
      </w:r>
      <w:r w:rsidR="00E67141" w:rsidRPr="000836C9">
        <w:rPr>
          <w:rFonts w:ascii="Book Antiqua" w:hAnsi="Book Antiqua"/>
          <w:sz w:val="24"/>
          <w:szCs w:val="24"/>
        </w:rPr>
        <w:t>searched</w:t>
      </w:r>
      <w:r w:rsidRPr="000836C9">
        <w:rPr>
          <w:rFonts w:ascii="Book Antiqua" w:hAnsi="Book Antiqua"/>
          <w:sz w:val="24"/>
          <w:szCs w:val="24"/>
        </w:rPr>
        <w:t xml:space="preserve"> </w:t>
      </w:r>
      <w:r w:rsidR="009139AE" w:rsidRPr="000836C9">
        <w:rPr>
          <w:rFonts w:ascii="Book Antiqua" w:hAnsi="Book Antiqua"/>
          <w:sz w:val="24"/>
          <w:szCs w:val="24"/>
        </w:rPr>
        <w:t>by</w:t>
      </w:r>
      <w:r w:rsidRPr="000836C9">
        <w:rPr>
          <w:rFonts w:ascii="Book Antiqua" w:hAnsi="Book Antiqua"/>
          <w:sz w:val="24"/>
          <w:szCs w:val="24"/>
        </w:rPr>
        <w:t xml:space="preserve"> the described search strategies, of which </w:t>
      </w:r>
      <w:r w:rsidR="004101D9" w:rsidRPr="000836C9">
        <w:rPr>
          <w:rFonts w:ascii="Book Antiqua" w:hAnsi="Book Antiqua"/>
          <w:sz w:val="24"/>
          <w:szCs w:val="24"/>
        </w:rPr>
        <w:t>2627</w:t>
      </w:r>
      <w:r w:rsidRPr="000836C9">
        <w:rPr>
          <w:rFonts w:ascii="Book Antiqua" w:hAnsi="Book Antiqua"/>
          <w:sz w:val="24"/>
          <w:szCs w:val="24"/>
        </w:rPr>
        <w:t xml:space="preserve"> were excluded following title and abstract screening. Of those, </w:t>
      </w:r>
      <w:r w:rsidR="004101D9" w:rsidRPr="000836C9">
        <w:rPr>
          <w:rFonts w:ascii="Book Antiqua" w:hAnsi="Book Antiqua"/>
          <w:sz w:val="24"/>
          <w:szCs w:val="24"/>
        </w:rPr>
        <w:t>8</w:t>
      </w:r>
      <w:r w:rsidR="003F6EC4" w:rsidRPr="000836C9">
        <w:rPr>
          <w:rFonts w:ascii="Book Antiqua" w:hAnsi="Book Antiqua"/>
          <w:sz w:val="24"/>
          <w:szCs w:val="24"/>
        </w:rPr>
        <w:t>1</w:t>
      </w:r>
      <w:r w:rsidRPr="000836C9">
        <w:rPr>
          <w:rFonts w:ascii="Book Antiqua" w:hAnsi="Book Antiqua"/>
          <w:sz w:val="24"/>
          <w:szCs w:val="24"/>
        </w:rPr>
        <w:t xml:space="preserve"> papers were included in the review following full-text screening (Text</w:t>
      </w:r>
      <w:r w:rsidR="00F96A73" w:rsidRPr="000836C9">
        <w:rPr>
          <w:rFonts w:ascii="Book Antiqua" w:hAnsi="Book Antiqua"/>
          <w:sz w:val="24"/>
          <w:szCs w:val="24"/>
        </w:rPr>
        <w:t xml:space="preserve"> S5</w:t>
      </w:r>
      <w:r w:rsidRPr="000836C9">
        <w:rPr>
          <w:rFonts w:ascii="Book Antiqua" w:hAnsi="Book Antiqua"/>
          <w:sz w:val="24"/>
          <w:szCs w:val="24"/>
        </w:rPr>
        <w:t xml:space="preserve">); </w:t>
      </w:r>
      <w:r w:rsidR="005C1F85" w:rsidRPr="000836C9">
        <w:rPr>
          <w:rFonts w:ascii="Book Antiqua" w:hAnsi="Book Antiqua"/>
          <w:sz w:val="24"/>
          <w:szCs w:val="24"/>
        </w:rPr>
        <w:t>47</w:t>
      </w:r>
      <w:r w:rsidRPr="000836C9">
        <w:rPr>
          <w:rFonts w:ascii="Book Antiqua" w:hAnsi="Book Antiqua"/>
          <w:sz w:val="24"/>
          <w:szCs w:val="24"/>
        </w:rPr>
        <w:t xml:space="preserve"> studies were related to the APRI</w:t>
      </w:r>
      <w:r w:rsidR="00107D3D" w:rsidRPr="000836C9">
        <w:rPr>
          <w:rFonts w:ascii="Book Antiqua" w:hAnsi="Book Antiqua"/>
          <w:noProof/>
          <w:sz w:val="24"/>
          <w:szCs w:val="24"/>
          <w:vertAlign w:val="superscript"/>
        </w:rPr>
        <w:t>[24-70]</w:t>
      </w:r>
      <w:r w:rsidRPr="000836C9">
        <w:rPr>
          <w:rFonts w:ascii="Book Antiqua" w:hAnsi="Book Antiqua"/>
          <w:sz w:val="24"/>
          <w:szCs w:val="24"/>
        </w:rPr>
        <w:t xml:space="preserve">, </w:t>
      </w:r>
      <w:r w:rsidR="00357325" w:rsidRPr="000836C9">
        <w:rPr>
          <w:rFonts w:ascii="Book Antiqua" w:hAnsi="Book Antiqua"/>
          <w:sz w:val="24"/>
          <w:szCs w:val="24"/>
        </w:rPr>
        <w:t>1</w:t>
      </w:r>
      <w:r w:rsidR="003F6EC4" w:rsidRPr="000836C9">
        <w:rPr>
          <w:rFonts w:ascii="Book Antiqua" w:hAnsi="Book Antiqua"/>
          <w:sz w:val="24"/>
          <w:szCs w:val="24"/>
        </w:rPr>
        <w:t>1</w:t>
      </w:r>
      <w:r w:rsidR="00331278" w:rsidRPr="000836C9">
        <w:rPr>
          <w:rFonts w:ascii="Book Antiqua" w:hAnsi="Book Antiqua"/>
          <w:sz w:val="24"/>
          <w:szCs w:val="24"/>
        </w:rPr>
        <w:t xml:space="preserve"> </w:t>
      </w:r>
      <w:r w:rsidRPr="000836C9">
        <w:rPr>
          <w:rFonts w:ascii="Book Antiqua" w:hAnsi="Book Antiqua"/>
          <w:sz w:val="24"/>
          <w:szCs w:val="24"/>
        </w:rPr>
        <w:t>to the ARFI</w:t>
      </w:r>
      <w:r w:rsidR="00107D3D" w:rsidRPr="000836C9">
        <w:rPr>
          <w:rFonts w:ascii="Book Antiqua" w:hAnsi="Book Antiqua"/>
          <w:noProof/>
          <w:sz w:val="24"/>
          <w:szCs w:val="24"/>
          <w:vertAlign w:val="superscript"/>
        </w:rPr>
        <w:t>[29,42,69</w:t>
      </w:r>
      <w:r w:rsidR="00BC4705" w:rsidRPr="000836C9">
        <w:rPr>
          <w:rFonts w:ascii="Book Antiqua" w:hAnsi="Book Antiqua" w:hint="eastAsia"/>
          <w:noProof/>
          <w:sz w:val="24"/>
          <w:szCs w:val="24"/>
          <w:vertAlign w:val="superscript"/>
        </w:rPr>
        <w:t>-</w:t>
      </w:r>
      <w:r w:rsidR="00107D3D" w:rsidRPr="000836C9">
        <w:rPr>
          <w:rFonts w:ascii="Book Antiqua" w:hAnsi="Book Antiqua"/>
          <w:noProof/>
          <w:sz w:val="24"/>
          <w:szCs w:val="24"/>
          <w:vertAlign w:val="superscript"/>
        </w:rPr>
        <w:t>77]</w:t>
      </w:r>
      <w:r w:rsidRPr="000836C9">
        <w:rPr>
          <w:rFonts w:ascii="Book Antiqua" w:hAnsi="Book Antiqua"/>
          <w:sz w:val="24"/>
          <w:szCs w:val="24"/>
        </w:rPr>
        <w:t>, 3</w:t>
      </w:r>
      <w:r w:rsidR="002B0745" w:rsidRPr="000836C9">
        <w:rPr>
          <w:rFonts w:ascii="Book Antiqua" w:hAnsi="Book Antiqua"/>
          <w:sz w:val="24"/>
          <w:szCs w:val="24"/>
        </w:rPr>
        <w:t>2</w:t>
      </w:r>
      <w:r w:rsidR="00331278" w:rsidRPr="000836C9">
        <w:rPr>
          <w:rFonts w:ascii="Book Antiqua" w:hAnsi="Book Antiqua"/>
          <w:sz w:val="24"/>
          <w:szCs w:val="24"/>
        </w:rPr>
        <w:t xml:space="preserve"> </w:t>
      </w:r>
      <w:r w:rsidR="00E67058" w:rsidRPr="000836C9">
        <w:rPr>
          <w:rFonts w:ascii="Book Antiqua" w:hAnsi="Book Antiqua"/>
          <w:sz w:val="24"/>
          <w:szCs w:val="24"/>
        </w:rPr>
        <w:t xml:space="preserve">to </w:t>
      </w:r>
      <w:r w:rsidRPr="000836C9">
        <w:rPr>
          <w:rFonts w:ascii="Book Antiqua" w:hAnsi="Book Antiqua"/>
          <w:sz w:val="24"/>
          <w:szCs w:val="24"/>
        </w:rPr>
        <w:t>the FIB-4</w:t>
      </w:r>
      <w:r w:rsidR="00107D3D" w:rsidRPr="000836C9">
        <w:rPr>
          <w:rFonts w:ascii="Book Antiqua" w:hAnsi="Book Antiqua"/>
          <w:noProof/>
          <w:sz w:val="24"/>
          <w:szCs w:val="24"/>
          <w:vertAlign w:val="superscript"/>
        </w:rPr>
        <w:t>[24,25,27,30,35,36,</w:t>
      </w:r>
      <w:r w:rsidR="007473F3" w:rsidRPr="000836C9">
        <w:rPr>
          <w:rFonts w:ascii="Book Antiqua" w:hAnsi="Book Antiqua"/>
          <w:noProof/>
          <w:sz w:val="24"/>
          <w:szCs w:val="24"/>
          <w:vertAlign w:val="superscript"/>
        </w:rPr>
        <w:t>39,</w:t>
      </w:r>
      <w:r w:rsidR="00107D3D" w:rsidRPr="000836C9">
        <w:rPr>
          <w:rFonts w:ascii="Book Antiqua" w:hAnsi="Book Antiqua"/>
          <w:noProof/>
          <w:sz w:val="24"/>
          <w:szCs w:val="24"/>
          <w:vertAlign w:val="superscript"/>
        </w:rPr>
        <w:t>40,43-46,</w:t>
      </w:r>
      <w:r w:rsidR="000A372C" w:rsidRPr="000836C9">
        <w:rPr>
          <w:rFonts w:ascii="Book Antiqua" w:hAnsi="Book Antiqua"/>
          <w:noProof/>
          <w:sz w:val="24"/>
          <w:szCs w:val="24"/>
          <w:vertAlign w:val="superscript"/>
        </w:rPr>
        <w:t>48-</w:t>
      </w:r>
      <w:r w:rsidR="00107D3D" w:rsidRPr="000836C9">
        <w:rPr>
          <w:rFonts w:ascii="Book Antiqua" w:hAnsi="Book Antiqua"/>
          <w:noProof/>
          <w:sz w:val="24"/>
          <w:szCs w:val="24"/>
          <w:vertAlign w:val="superscript"/>
        </w:rPr>
        <w:t>55,57,58,60,62,63,65-69,78-</w:t>
      </w:r>
      <w:r w:rsidR="007473F3" w:rsidRPr="000836C9">
        <w:rPr>
          <w:rFonts w:ascii="Book Antiqua" w:hAnsi="Book Antiqua"/>
          <w:noProof/>
          <w:sz w:val="24"/>
          <w:szCs w:val="24"/>
          <w:vertAlign w:val="superscript"/>
        </w:rPr>
        <w:t>79</w:t>
      </w:r>
      <w:r w:rsidR="00107D3D" w:rsidRPr="000836C9">
        <w:rPr>
          <w:rFonts w:ascii="Book Antiqua" w:hAnsi="Book Antiqua"/>
          <w:noProof/>
          <w:sz w:val="24"/>
          <w:szCs w:val="24"/>
          <w:vertAlign w:val="superscript"/>
        </w:rPr>
        <w:t>]</w:t>
      </w:r>
      <w:r w:rsidRPr="000836C9">
        <w:rPr>
          <w:rFonts w:ascii="Book Antiqua" w:hAnsi="Book Antiqua"/>
          <w:sz w:val="24"/>
          <w:szCs w:val="24"/>
        </w:rPr>
        <w:t xml:space="preserve">, </w:t>
      </w:r>
      <w:r w:rsidR="00357325" w:rsidRPr="000836C9">
        <w:rPr>
          <w:rFonts w:ascii="Book Antiqua" w:hAnsi="Book Antiqua"/>
          <w:sz w:val="24"/>
          <w:szCs w:val="24"/>
        </w:rPr>
        <w:t>29</w:t>
      </w:r>
      <w:r w:rsidR="00331278" w:rsidRPr="000836C9">
        <w:rPr>
          <w:rFonts w:ascii="Book Antiqua" w:hAnsi="Book Antiqua"/>
          <w:sz w:val="24"/>
          <w:szCs w:val="24"/>
        </w:rPr>
        <w:t xml:space="preserve"> </w:t>
      </w:r>
      <w:r w:rsidRPr="000836C9">
        <w:rPr>
          <w:rFonts w:ascii="Book Antiqua" w:hAnsi="Book Antiqua"/>
          <w:sz w:val="24"/>
          <w:szCs w:val="24"/>
        </w:rPr>
        <w:t xml:space="preserve">to the </w:t>
      </w:r>
      <w:proofErr w:type="spellStart"/>
      <w:r w:rsidRPr="000836C9">
        <w:rPr>
          <w:rFonts w:ascii="Book Antiqua" w:hAnsi="Book Antiqua"/>
          <w:sz w:val="24"/>
          <w:szCs w:val="24"/>
        </w:rPr>
        <w:t>FibroScan</w:t>
      </w:r>
      <w:proofErr w:type="spellEnd"/>
      <w:r w:rsidR="00107D3D" w:rsidRPr="000836C9">
        <w:rPr>
          <w:rFonts w:ascii="Book Antiqua" w:hAnsi="Book Antiqua"/>
          <w:noProof/>
          <w:sz w:val="24"/>
          <w:szCs w:val="24"/>
          <w:vertAlign w:val="superscript"/>
        </w:rPr>
        <w:t>[28,38,42,52,53,58,60,61,71,73,8</w:t>
      </w:r>
      <w:r w:rsidR="007473F3" w:rsidRPr="000836C9">
        <w:rPr>
          <w:rFonts w:ascii="Book Antiqua" w:hAnsi="Book Antiqua"/>
          <w:noProof/>
          <w:sz w:val="24"/>
          <w:szCs w:val="24"/>
          <w:vertAlign w:val="superscript"/>
        </w:rPr>
        <w:t>0</w:t>
      </w:r>
      <w:r w:rsidR="00107D3D" w:rsidRPr="000836C9">
        <w:rPr>
          <w:rFonts w:ascii="Book Antiqua" w:hAnsi="Book Antiqua"/>
          <w:noProof/>
          <w:sz w:val="24"/>
          <w:szCs w:val="24"/>
          <w:vertAlign w:val="superscript"/>
        </w:rPr>
        <w:t>-</w:t>
      </w:r>
      <w:r w:rsidR="000A372C" w:rsidRPr="000836C9">
        <w:rPr>
          <w:rFonts w:ascii="Book Antiqua" w:hAnsi="Book Antiqua"/>
          <w:noProof/>
          <w:sz w:val="24"/>
          <w:szCs w:val="24"/>
          <w:vertAlign w:val="superscript"/>
        </w:rPr>
        <w:t>9</w:t>
      </w:r>
      <w:r w:rsidR="007473F3" w:rsidRPr="000836C9">
        <w:rPr>
          <w:rFonts w:ascii="Book Antiqua" w:hAnsi="Book Antiqua"/>
          <w:noProof/>
          <w:sz w:val="24"/>
          <w:szCs w:val="24"/>
          <w:vertAlign w:val="superscript"/>
        </w:rPr>
        <w:t>8</w:t>
      </w:r>
      <w:r w:rsidR="00107D3D" w:rsidRPr="000836C9">
        <w:rPr>
          <w:rFonts w:ascii="Book Antiqua" w:hAnsi="Book Antiqua"/>
          <w:noProof/>
          <w:sz w:val="24"/>
          <w:szCs w:val="24"/>
          <w:vertAlign w:val="superscript"/>
        </w:rPr>
        <w:t>]</w:t>
      </w:r>
      <w:r w:rsidRPr="000836C9">
        <w:rPr>
          <w:rFonts w:ascii="Book Antiqua" w:hAnsi="Book Antiqua"/>
          <w:sz w:val="24"/>
          <w:szCs w:val="24"/>
        </w:rPr>
        <w:t xml:space="preserve">, and </w:t>
      </w:r>
      <w:r w:rsidR="00084654" w:rsidRPr="000836C9">
        <w:rPr>
          <w:rFonts w:ascii="Book Antiqua" w:hAnsi="Book Antiqua"/>
          <w:sz w:val="24"/>
          <w:szCs w:val="24"/>
        </w:rPr>
        <w:t>6</w:t>
      </w:r>
      <w:r w:rsidR="00331278" w:rsidRPr="000836C9">
        <w:rPr>
          <w:rFonts w:ascii="Book Antiqua" w:hAnsi="Book Antiqua"/>
          <w:sz w:val="24"/>
          <w:szCs w:val="24"/>
        </w:rPr>
        <w:t xml:space="preserve"> </w:t>
      </w:r>
      <w:r w:rsidR="00E67058" w:rsidRPr="000836C9">
        <w:rPr>
          <w:rFonts w:ascii="Book Antiqua" w:hAnsi="Book Antiqua"/>
          <w:sz w:val="24"/>
          <w:szCs w:val="24"/>
        </w:rPr>
        <w:t>to</w:t>
      </w:r>
      <w:r w:rsidRPr="000836C9">
        <w:rPr>
          <w:rFonts w:ascii="Book Antiqua" w:hAnsi="Book Antiqua"/>
          <w:sz w:val="24"/>
          <w:szCs w:val="24"/>
        </w:rPr>
        <w:t xml:space="preserve"> the </w:t>
      </w:r>
      <w:r w:rsidR="00254A62" w:rsidRPr="000836C9">
        <w:rPr>
          <w:rFonts w:ascii="Book Antiqua" w:hAnsi="Book Antiqua"/>
          <w:sz w:val="24"/>
          <w:szCs w:val="24"/>
        </w:rPr>
        <w:t>MRE</w:t>
      </w:r>
      <w:r w:rsidR="00107D3D" w:rsidRPr="000836C9">
        <w:rPr>
          <w:rFonts w:ascii="Book Antiqua" w:hAnsi="Book Antiqua"/>
          <w:noProof/>
          <w:sz w:val="24"/>
          <w:szCs w:val="24"/>
          <w:vertAlign w:val="superscript"/>
        </w:rPr>
        <w:t>[</w:t>
      </w:r>
      <w:r w:rsidR="007473F3" w:rsidRPr="000836C9">
        <w:rPr>
          <w:rFonts w:ascii="Book Antiqua" w:hAnsi="Book Antiqua"/>
          <w:noProof/>
          <w:sz w:val="24"/>
          <w:szCs w:val="24"/>
          <w:vertAlign w:val="superscript"/>
        </w:rPr>
        <w:t>99</w:t>
      </w:r>
      <w:r w:rsidR="00107D3D" w:rsidRPr="000836C9">
        <w:rPr>
          <w:rFonts w:ascii="Book Antiqua" w:hAnsi="Book Antiqua"/>
          <w:noProof/>
          <w:sz w:val="24"/>
          <w:szCs w:val="24"/>
          <w:vertAlign w:val="superscript"/>
        </w:rPr>
        <w:t>-10</w:t>
      </w:r>
      <w:r w:rsidR="007473F3" w:rsidRPr="000836C9">
        <w:rPr>
          <w:rFonts w:ascii="Book Antiqua" w:hAnsi="Book Antiqua"/>
          <w:noProof/>
          <w:sz w:val="24"/>
          <w:szCs w:val="24"/>
          <w:vertAlign w:val="superscript"/>
        </w:rPr>
        <w:t>4</w:t>
      </w:r>
      <w:r w:rsidR="00107D3D" w:rsidRPr="000836C9">
        <w:rPr>
          <w:rFonts w:ascii="Book Antiqua" w:hAnsi="Book Antiqua"/>
          <w:noProof/>
          <w:sz w:val="24"/>
          <w:szCs w:val="24"/>
          <w:vertAlign w:val="superscript"/>
        </w:rPr>
        <w:t>]</w:t>
      </w:r>
      <w:r w:rsidRPr="000836C9">
        <w:rPr>
          <w:rFonts w:ascii="Book Antiqua" w:hAnsi="Book Antiqua"/>
          <w:sz w:val="24"/>
          <w:szCs w:val="24"/>
        </w:rPr>
        <w:t>.</w:t>
      </w:r>
    </w:p>
    <w:p w14:paraId="21E4616B" w14:textId="77777777" w:rsidR="007B024B" w:rsidRPr="000836C9" w:rsidRDefault="007B024B" w:rsidP="000A372C">
      <w:pPr>
        <w:autoSpaceDE w:val="0"/>
        <w:autoSpaceDN w:val="0"/>
        <w:adjustRightInd w:val="0"/>
        <w:spacing w:line="360" w:lineRule="auto"/>
        <w:rPr>
          <w:rFonts w:ascii="Book Antiqua" w:hAnsi="Book Antiqua"/>
          <w:sz w:val="24"/>
          <w:szCs w:val="24"/>
        </w:rPr>
      </w:pPr>
    </w:p>
    <w:p w14:paraId="0F003235" w14:textId="78AB4C73" w:rsidR="00254A62" w:rsidRPr="000836C9" w:rsidRDefault="00254A62" w:rsidP="000A372C">
      <w:pPr>
        <w:spacing w:line="360" w:lineRule="auto"/>
        <w:rPr>
          <w:rFonts w:ascii="Book Antiqua" w:hAnsi="Book Antiqua"/>
          <w:b/>
          <w:i/>
          <w:color w:val="000000"/>
          <w:sz w:val="24"/>
          <w:szCs w:val="24"/>
        </w:rPr>
      </w:pPr>
      <w:r w:rsidRPr="000836C9">
        <w:rPr>
          <w:rFonts w:ascii="Book Antiqua" w:hAnsi="Book Antiqua"/>
          <w:b/>
          <w:i/>
          <w:color w:val="000000"/>
          <w:sz w:val="24"/>
          <w:szCs w:val="24"/>
        </w:rPr>
        <w:t xml:space="preserve">Characteristics of the </w:t>
      </w:r>
      <w:r w:rsidR="007B024B" w:rsidRPr="000836C9">
        <w:rPr>
          <w:rFonts w:ascii="Book Antiqua" w:hAnsi="Book Antiqua"/>
          <w:b/>
          <w:i/>
          <w:color w:val="000000"/>
          <w:sz w:val="24"/>
          <w:szCs w:val="24"/>
        </w:rPr>
        <w:t>included studies</w:t>
      </w:r>
    </w:p>
    <w:p w14:paraId="1592D63A" w14:textId="3A3F4ED8" w:rsidR="00084654" w:rsidRPr="000836C9" w:rsidRDefault="00254A62" w:rsidP="000A372C">
      <w:pPr>
        <w:spacing w:line="360" w:lineRule="auto"/>
        <w:rPr>
          <w:rFonts w:ascii="Book Antiqua" w:hAnsi="Book Antiqua"/>
          <w:color w:val="000000"/>
          <w:sz w:val="24"/>
          <w:szCs w:val="24"/>
        </w:rPr>
      </w:pPr>
      <w:r w:rsidRPr="000836C9">
        <w:rPr>
          <w:rFonts w:ascii="Book Antiqua" w:hAnsi="Book Antiqua"/>
          <w:sz w:val="24"/>
          <w:szCs w:val="24"/>
        </w:rPr>
        <w:t xml:space="preserve">In the </w:t>
      </w:r>
      <w:r w:rsidR="009F1D3F" w:rsidRPr="000836C9">
        <w:rPr>
          <w:rFonts w:ascii="Book Antiqua" w:hAnsi="Book Antiqua"/>
          <w:sz w:val="24"/>
          <w:szCs w:val="24"/>
        </w:rPr>
        <w:t>47</w:t>
      </w:r>
      <w:r w:rsidRPr="000836C9">
        <w:rPr>
          <w:rFonts w:ascii="Book Antiqua" w:hAnsi="Book Antiqua"/>
          <w:sz w:val="24"/>
          <w:szCs w:val="24"/>
        </w:rPr>
        <w:t xml:space="preserve"> studies</w:t>
      </w:r>
      <w:r w:rsidR="009139AE" w:rsidRPr="000836C9">
        <w:rPr>
          <w:rFonts w:ascii="Book Antiqua" w:hAnsi="Book Antiqua"/>
          <w:sz w:val="24"/>
          <w:szCs w:val="24"/>
        </w:rPr>
        <w:t xml:space="preserve"> of APRI</w:t>
      </w:r>
      <w:r w:rsidRPr="000836C9">
        <w:rPr>
          <w:rFonts w:ascii="Book Antiqua" w:hAnsi="Book Antiqua"/>
          <w:sz w:val="24"/>
          <w:szCs w:val="24"/>
        </w:rPr>
        <w:t xml:space="preserve">, </w:t>
      </w:r>
      <w:r w:rsidR="009139AE" w:rsidRPr="000836C9">
        <w:rPr>
          <w:rFonts w:ascii="Book Antiqua" w:hAnsi="Book Antiqua"/>
          <w:sz w:val="24"/>
          <w:szCs w:val="24"/>
        </w:rPr>
        <w:t xml:space="preserve">there </w:t>
      </w:r>
      <w:r w:rsidR="009F1D3F" w:rsidRPr="000836C9">
        <w:rPr>
          <w:rFonts w:ascii="Book Antiqua" w:hAnsi="Book Antiqua"/>
          <w:sz w:val="24"/>
          <w:szCs w:val="24"/>
        </w:rPr>
        <w:t xml:space="preserve">were </w:t>
      </w:r>
      <w:r w:rsidR="000435A4" w:rsidRPr="000836C9">
        <w:rPr>
          <w:rFonts w:ascii="Book Antiqua" w:hAnsi="Book Antiqua"/>
          <w:sz w:val="24"/>
          <w:szCs w:val="24"/>
        </w:rPr>
        <w:t>1</w:t>
      </w:r>
      <w:r w:rsidR="00C776EF" w:rsidRPr="000836C9">
        <w:rPr>
          <w:rFonts w:ascii="Book Antiqua" w:hAnsi="Book Antiqua"/>
          <w:sz w:val="24"/>
          <w:szCs w:val="24"/>
        </w:rPr>
        <w:t>3725</w:t>
      </w:r>
      <w:r w:rsidRPr="000836C9">
        <w:rPr>
          <w:rFonts w:ascii="Book Antiqua" w:hAnsi="Book Antiqua"/>
          <w:sz w:val="24"/>
          <w:szCs w:val="24"/>
        </w:rPr>
        <w:t xml:space="preserve"> patients (median age</w:t>
      </w:r>
      <w:r w:rsidR="009F1D3F" w:rsidRPr="000836C9">
        <w:rPr>
          <w:rFonts w:ascii="Book Antiqua" w:hAnsi="Book Antiqua"/>
          <w:sz w:val="24"/>
          <w:szCs w:val="24"/>
        </w:rPr>
        <w:t>,</w:t>
      </w:r>
      <w:r w:rsidRPr="000836C9">
        <w:rPr>
          <w:rFonts w:ascii="Book Antiqua" w:hAnsi="Book Antiqua"/>
          <w:sz w:val="24"/>
          <w:szCs w:val="24"/>
        </w:rPr>
        <w:t xml:space="preserve"> 37</w:t>
      </w:r>
      <w:r w:rsidR="007B024B" w:rsidRPr="000836C9">
        <w:rPr>
          <w:rFonts w:ascii="Book Antiqua" w:hAnsi="Book Antiqua"/>
          <w:sz w:val="24"/>
          <w:szCs w:val="24"/>
        </w:rPr>
        <w:t xml:space="preserve"> </w:t>
      </w:r>
      <w:r w:rsidRPr="000836C9">
        <w:rPr>
          <w:rFonts w:ascii="Book Antiqua" w:hAnsi="Book Antiqua"/>
          <w:sz w:val="24"/>
          <w:szCs w:val="24"/>
        </w:rPr>
        <w:t>y</w:t>
      </w:r>
      <w:r w:rsidR="007B024B" w:rsidRPr="000836C9">
        <w:rPr>
          <w:rFonts w:ascii="Book Antiqua" w:hAnsi="Book Antiqua"/>
          <w:sz w:val="24"/>
          <w:szCs w:val="24"/>
        </w:rPr>
        <w:t>ea</w:t>
      </w:r>
      <w:r w:rsidRPr="000836C9">
        <w:rPr>
          <w:rFonts w:ascii="Book Antiqua" w:hAnsi="Book Antiqua"/>
          <w:sz w:val="24"/>
          <w:szCs w:val="24"/>
        </w:rPr>
        <w:t>r</w:t>
      </w:r>
      <w:r w:rsidR="007B024B" w:rsidRPr="000836C9">
        <w:rPr>
          <w:rFonts w:ascii="Book Antiqua" w:hAnsi="Book Antiqua"/>
          <w:sz w:val="24"/>
          <w:szCs w:val="24"/>
        </w:rPr>
        <w:t>s</w:t>
      </w:r>
      <w:r w:rsidR="009F1D3F" w:rsidRPr="000836C9">
        <w:rPr>
          <w:rFonts w:ascii="Book Antiqua" w:hAnsi="Book Antiqua"/>
          <w:sz w:val="24"/>
          <w:szCs w:val="24"/>
        </w:rPr>
        <w:t xml:space="preserve">; </w:t>
      </w:r>
      <w:r w:rsidRPr="000836C9">
        <w:rPr>
          <w:rFonts w:ascii="Book Antiqua" w:hAnsi="Book Antiqua"/>
          <w:sz w:val="24"/>
          <w:szCs w:val="24"/>
        </w:rPr>
        <w:t>6</w:t>
      </w:r>
      <w:r w:rsidR="00745840" w:rsidRPr="000836C9">
        <w:rPr>
          <w:rFonts w:ascii="Book Antiqua" w:hAnsi="Book Antiqua"/>
          <w:sz w:val="24"/>
          <w:szCs w:val="24"/>
        </w:rPr>
        <w:t>8</w:t>
      </w:r>
      <w:r w:rsidRPr="000836C9">
        <w:rPr>
          <w:rFonts w:ascii="Book Antiqua" w:hAnsi="Book Antiqua"/>
          <w:sz w:val="24"/>
          <w:szCs w:val="24"/>
        </w:rPr>
        <w:t xml:space="preserve">.9% </w:t>
      </w:r>
      <w:r w:rsidR="009F1D3F" w:rsidRPr="000836C9">
        <w:rPr>
          <w:rFonts w:ascii="Book Antiqua" w:hAnsi="Book Antiqua"/>
          <w:sz w:val="24"/>
          <w:szCs w:val="24"/>
        </w:rPr>
        <w:t xml:space="preserve">of </w:t>
      </w:r>
      <w:r w:rsidRPr="000836C9">
        <w:rPr>
          <w:rFonts w:ascii="Book Antiqua" w:hAnsi="Book Antiqua"/>
          <w:sz w:val="24"/>
          <w:szCs w:val="24"/>
        </w:rPr>
        <w:t>male</w:t>
      </w:r>
      <w:r w:rsidR="009F1D3F" w:rsidRPr="000836C9">
        <w:rPr>
          <w:rFonts w:ascii="Book Antiqua" w:hAnsi="Book Antiqua"/>
          <w:sz w:val="24"/>
          <w:szCs w:val="24"/>
        </w:rPr>
        <w:t>s</w:t>
      </w:r>
      <w:r w:rsidRPr="000836C9">
        <w:rPr>
          <w:rFonts w:ascii="Book Antiqua" w:hAnsi="Book Antiqua"/>
          <w:sz w:val="24"/>
          <w:szCs w:val="24"/>
        </w:rPr>
        <w:t xml:space="preserve">). The </w:t>
      </w:r>
      <w:r w:rsidR="00AD162F" w:rsidRPr="000836C9">
        <w:rPr>
          <w:rFonts w:ascii="Book Antiqua" w:hAnsi="Book Antiqua"/>
          <w:sz w:val="24"/>
          <w:szCs w:val="24"/>
        </w:rPr>
        <w:t>total</w:t>
      </w:r>
      <w:r w:rsidRPr="000836C9">
        <w:rPr>
          <w:rFonts w:ascii="Book Antiqua" w:hAnsi="Book Antiqua"/>
          <w:sz w:val="24"/>
          <w:szCs w:val="24"/>
        </w:rPr>
        <w:t xml:space="preserve"> prevalence of significant fibrosis </w:t>
      </w:r>
      <w:r w:rsidR="00212596" w:rsidRPr="000836C9">
        <w:rPr>
          <w:rFonts w:ascii="Book Antiqua" w:hAnsi="Book Antiqua"/>
          <w:sz w:val="24"/>
          <w:szCs w:val="24"/>
        </w:rPr>
        <w:t>was</w:t>
      </w:r>
      <w:r w:rsidRPr="000836C9">
        <w:rPr>
          <w:rFonts w:ascii="Book Antiqua" w:hAnsi="Book Antiqua"/>
          <w:sz w:val="24"/>
          <w:szCs w:val="24"/>
        </w:rPr>
        <w:t xml:space="preserve"> 5</w:t>
      </w:r>
      <w:r w:rsidR="00A95152" w:rsidRPr="000836C9">
        <w:rPr>
          <w:rFonts w:ascii="Book Antiqua" w:hAnsi="Book Antiqua"/>
          <w:sz w:val="24"/>
          <w:szCs w:val="24"/>
        </w:rPr>
        <w:t>5.9</w:t>
      </w:r>
      <w:r w:rsidRPr="000836C9">
        <w:rPr>
          <w:rFonts w:ascii="Book Antiqua" w:hAnsi="Book Antiqua"/>
          <w:sz w:val="24"/>
          <w:szCs w:val="24"/>
        </w:rPr>
        <w:t>% (</w:t>
      </w:r>
      <w:r w:rsidR="009F1D3F" w:rsidRPr="000836C9">
        <w:rPr>
          <w:rFonts w:ascii="Book Antiqua" w:hAnsi="Book Antiqua"/>
          <w:sz w:val="24"/>
          <w:szCs w:val="24"/>
        </w:rPr>
        <w:t xml:space="preserve">range: </w:t>
      </w:r>
      <w:r w:rsidRPr="000836C9">
        <w:rPr>
          <w:rFonts w:ascii="Book Antiqua" w:hAnsi="Book Antiqua"/>
          <w:sz w:val="24"/>
          <w:szCs w:val="24"/>
        </w:rPr>
        <w:t xml:space="preserve">16.7%-83.7%). Most studies </w:t>
      </w:r>
      <w:r w:rsidRPr="000836C9">
        <w:rPr>
          <w:rFonts w:ascii="Book Antiqua" w:hAnsi="Book Antiqua"/>
          <w:color w:val="131413"/>
          <w:sz w:val="24"/>
          <w:szCs w:val="24"/>
        </w:rPr>
        <w:t>were conducted in Asia (</w:t>
      </w:r>
      <w:r w:rsidR="00B108E8" w:rsidRPr="000836C9">
        <w:rPr>
          <w:rFonts w:ascii="Book Antiqua" w:hAnsi="Book Antiqua"/>
          <w:color w:val="131413"/>
          <w:sz w:val="24"/>
          <w:szCs w:val="24"/>
        </w:rPr>
        <w:t>42</w:t>
      </w:r>
      <w:r w:rsidRPr="000836C9">
        <w:rPr>
          <w:rFonts w:ascii="Book Antiqua" w:hAnsi="Book Antiqua"/>
          <w:color w:val="131413"/>
          <w:sz w:val="24"/>
          <w:szCs w:val="24"/>
        </w:rPr>
        <w:t xml:space="preserve"> studies).</w:t>
      </w:r>
      <w:r w:rsidR="00ED2C65" w:rsidRPr="000836C9">
        <w:rPr>
          <w:rFonts w:ascii="Book Antiqua" w:hAnsi="Book Antiqua"/>
          <w:color w:val="131413"/>
          <w:sz w:val="24"/>
          <w:szCs w:val="24"/>
        </w:rPr>
        <w:t xml:space="preserve"> </w:t>
      </w:r>
      <w:r w:rsidRPr="000836C9">
        <w:rPr>
          <w:rFonts w:ascii="Book Antiqua" w:hAnsi="Book Antiqua"/>
          <w:color w:val="131413"/>
          <w:sz w:val="24"/>
          <w:szCs w:val="24"/>
        </w:rPr>
        <w:t xml:space="preserve">Three studies </w:t>
      </w:r>
      <w:r w:rsidR="00ED2C65" w:rsidRPr="000836C9">
        <w:rPr>
          <w:rFonts w:ascii="Book Antiqua" w:hAnsi="Book Antiqua"/>
          <w:color w:val="131413"/>
          <w:sz w:val="24"/>
          <w:szCs w:val="24"/>
        </w:rPr>
        <w:t xml:space="preserve">were </w:t>
      </w:r>
      <w:r w:rsidRPr="000836C9">
        <w:rPr>
          <w:rFonts w:ascii="Book Antiqua" w:hAnsi="Book Antiqua"/>
          <w:color w:val="131413"/>
          <w:sz w:val="24"/>
          <w:szCs w:val="24"/>
        </w:rPr>
        <w:t>from Europe</w:t>
      </w:r>
      <w:r w:rsidR="00B108E8" w:rsidRPr="000836C9">
        <w:rPr>
          <w:rFonts w:ascii="Book Antiqua" w:hAnsi="Book Antiqua"/>
          <w:color w:val="131413"/>
          <w:sz w:val="24"/>
          <w:szCs w:val="24"/>
        </w:rPr>
        <w:t>,</w:t>
      </w:r>
      <w:r w:rsidRPr="000836C9">
        <w:rPr>
          <w:rFonts w:ascii="Book Antiqua" w:hAnsi="Book Antiqua"/>
          <w:color w:val="131413"/>
          <w:sz w:val="24"/>
          <w:szCs w:val="24"/>
        </w:rPr>
        <w:t xml:space="preserve"> one from </w:t>
      </w:r>
      <w:r w:rsidR="00B108E8" w:rsidRPr="000836C9">
        <w:rPr>
          <w:rFonts w:ascii="Book Antiqua" w:hAnsi="Book Antiqua"/>
          <w:color w:val="131413"/>
          <w:sz w:val="24"/>
          <w:szCs w:val="24"/>
        </w:rPr>
        <w:t>Nor</w:t>
      </w:r>
      <w:r w:rsidRPr="000836C9">
        <w:rPr>
          <w:rFonts w:ascii="Book Antiqua" w:hAnsi="Book Antiqua"/>
          <w:color w:val="131413"/>
          <w:sz w:val="24"/>
          <w:szCs w:val="24"/>
        </w:rPr>
        <w:t>th America</w:t>
      </w:r>
      <w:r w:rsidR="00B56CDE" w:rsidRPr="000836C9">
        <w:rPr>
          <w:rFonts w:ascii="Book Antiqua" w:hAnsi="Book Antiqua"/>
          <w:color w:val="131413"/>
          <w:sz w:val="24"/>
          <w:szCs w:val="24"/>
        </w:rPr>
        <w:t>,</w:t>
      </w:r>
      <w:r w:rsidR="00B108E8" w:rsidRPr="000836C9">
        <w:rPr>
          <w:rFonts w:ascii="Book Antiqua" w:hAnsi="Book Antiqua"/>
          <w:color w:val="131413"/>
          <w:sz w:val="24"/>
          <w:szCs w:val="24"/>
        </w:rPr>
        <w:t xml:space="preserve"> and another from Africa</w:t>
      </w:r>
      <w:r w:rsidRPr="000836C9">
        <w:rPr>
          <w:rFonts w:ascii="Book Antiqua" w:hAnsi="Book Antiqua"/>
          <w:color w:val="131413"/>
          <w:sz w:val="24"/>
          <w:szCs w:val="24"/>
        </w:rPr>
        <w:t>.</w:t>
      </w:r>
      <w:r w:rsidRPr="000836C9">
        <w:rPr>
          <w:rStyle w:val="fontstyle01"/>
          <w:rFonts w:ascii="Book Antiqua" w:hAnsi="Book Antiqua"/>
          <w:sz w:val="24"/>
          <w:szCs w:val="24"/>
        </w:rPr>
        <w:t xml:space="preserve"> We </w:t>
      </w:r>
      <w:r w:rsidRPr="000836C9">
        <w:rPr>
          <w:rFonts w:ascii="Book Antiqua" w:hAnsi="Book Antiqua"/>
          <w:color w:val="131413"/>
          <w:sz w:val="24"/>
          <w:szCs w:val="24"/>
        </w:rPr>
        <w:t xml:space="preserve">did not restrict study participants to any age, but only one study was conducted </w:t>
      </w:r>
      <w:r w:rsidR="00ED2C65" w:rsidRPr="000836C9">
        <w:rPr>
          <w:rFonts w:ascii="Book Antiqua" w:hAnsi="Book Antiqua"/>
          <w:color w:val="131413"/>
          <w:sz w:val="24"/>
          <w:szCs w:val="24"/>
        </w:rPr>
        <w:t xml:space="preserve">on </w:t>
      </w:r>
      <w:r w:rsidRPr="000836C9">
        <w:rPr>
          <w:rFonts w:ascii="Book Antiqua" w:hAnsi="Book Antiqua"/>
          <w:color w:val="131413"/>
          <w:sz w:val="24"/>
          <w:szCs w:val="24"/>
        </w:rPr>
        <w:t>children and adolescents</w:t>
      </w:r>
      <w:r w:rsidR="00ED2C65" w:rsidRPr="000836C9">
        <w:rPr>
          <w:rFonts w:ascii="Book Antiqua" w:hAnsi="Book Antiqua"/>
          <w:color w:val="131413"/>
          <w:sz w:val="24"/>
          <w:szCs w:val="24"/>
        </w:rPr>
        <w:t xml:space="preserve"> </w:t>
      </w:r>
      <w:proofErr w:type="gramStart"/>
      <w:r w:rsidR="00ED2C65" w:rsidRPr="000836C9">
        <w:rPr>
          <w:rFonts w:ascii="Book Antiqua" w:hAnsi="Book Antiqua"/>
          <w:color w:val="131413"/>
          <w:sz w:val="24"/>
          <w:szCs w:val="24"/>
        </w:rPr>
        <w:t>exclusively</w:t>
      </w:r>
      <w:r w:rsidR="00107D3D" w:rsidRPr="000836C9">
        <w:rPr>
          <w:rFonts w:ascii="Book Antiqua" w:hAnsi="Book Antiqua"/>
          <w:noProof/>
          <w:color w:val="131413"/>
          <w:sz w:val="24"/>
          <w:szCs w:val="24"/>
          <w:vertAlign w:val="superscript"/>
        </w:rPr>
        <w:t>[</w:t>
      </w:r>
      <w:proofErr w:type="gramEnd"/>
      <w:r w:rsidR="00107D3D" w:rsidRPr="000836C9">
        <w:rPr>
          <w:rFonts w:ascii="Book Antiqua" w:hAnsi="Book Antiqua"/>
          <w:noProof/>
          <w:color w:val="131413"/>
          <w:sz w:val="24"/>
          <w:szCs w:val="24"/>
          <w:vertAlign w:val="superscript"/>
        </w:rPr>
        <w:t>59]</w:t>
      </w:r>
      <w:r w:rsidRPr="000836C9">
        <w:rPr>
          <w:rFonts w:ascii="Book Antiqua" w:hAnsi="Book Antiqua"/>
          <w:color w:val="131413"/>
          <w:sz w:val="24"/>
          <w:szCs w:val="24"/>
        </w:rPr>
        <w:t xml:space="preserve">. </w:t>
      </w:r>
      <w:r w:rsidR="00B56CDE" w:rsidRPr="000836C9">
        <w:rPr>
          <w:rFonts w:ascii="Book Antiqua" w:hAnsi="Book Antiqua"/>
          <w:color w:val="000000"/>
          <w:sz w:val="24"/>
          <w:szCs w:val="24"/>
        </w:rPr>
        <w:t xml:space="preserve">Twenty-nine </w:t>
      </w:r>
      <w:r w:rsidRPr="000836C9">
        <w:rPr>
          <w:rFonts w:ascii="Book Antiqua" w:hAnsi="Book Antiqua"/>
          <w:color w:val="000000"/>
          <w:sz w:val="24"/>
          <w:szCs w:val="24"/>
        </w:rPr>
        <w:t xml:space="preserve">studies used </w:t>
      </w:r>
      <w:r w:rsidR="00B56CDE" w:rsidRPr="000836C9">
        <w:rPr>
          <w:rFonts w:ascii="Book Antiqua" w:hAnsi="Book Antiqua"/>
          <w:color w:val="000000"/>
          <w:sz w:val="24"/>
          <w:szCs w:val="24"/>
        </w:rPr>
        <w:t xml:space="preserve">the </w:t>
      </w:r>
      <w:r w:rsidRPr="000836C9">
        <w:rPr>
          <w:rFonts w:ascii="Book Antiqua" w:hAnsi="Book Antiqua"/>
          <w:color w:val="000000"/>
          <w:sz w:val="24"/>
          <w:szCs w:val="24"/>
        </w:rPr>
        <w:t>METAVIR score,</w:t>
      </w:r>
      <w:r w:rsidR="00B56CDE" w:rsidRPr="000836C9">
        <w:rPr>
          <w:rFonts w:ascii="Book Antiqua" w:hAnsi="Book Antiqua"/>
          <w:color w:val="000000"/>
          <w:sz w:val="24"/>
          <w:szCs w:val="24"/>
        </w:rPr>
        <w:t xml:space="preserve"> </w:t>
      </w:r>
      <w:r w:rsidR="00331278" w:rsidRPr="000836C9">
        <w:rPr>
          <w:rFonts w:ascii="Book Antiqua" w:hAnsi="Book Antiqua"/>
          <w:color w:val="000000"/>
          <w:sz w:val="24"/>
          <w:szCs w:val="24"/>
        </w:rPr>
        <w:t>ten</w:t>
      </w:r>
      <w:r w:rsidR="00CF4758" w:rsidRPr="000836C9">
        <w:rPr>
          <w:rFonts w:ascii="Book Antiqua" w:hAnsi="Book Antiqua"/>
          <w:color w:val="000000"/>
          <w:sz w:val="24"/>
          <w:szCs w:val="24"/>
        </w:rPr>
        <w:t xml:space="preserve"> </w:t>
      </w:r>
      <w:r w:rsidR="00B56CDE" w:rsidRPr="000836C9">
        <w:rPr>
          <w:rFonts w:ascii="Book Antiqua" w:hAnsi="Book Antiqua"/>
          <w:color w:val="000000"/>
          <w:sz w:val="24"/>
          <w:szCs w:val="24"/>
        </w:rPr>
        <w:t>used the</w:t>
      </w:r>
      <w:r w:rsidR="004D276F" w:rsidRPr="000836C9">
        <w:rPr>
          <w:rFonts w:ascii="Book Antiqua" w:hAnsi="Book Antiqua"/>
          <w:color w:val="000000"/>
          <w:sz w:val="24"/>
          <w:szCs w:val="24"/>
        </w:rPr>
        <w:t xml:space="preserve"> Scheuer score, </w:t>
      </w:r>
      <w:r w:rsidR="00331278" w:rsidRPr="000836C9">
        <w:rPr>
          <w:rFonts w:ascii="Book Antiqua" w:hAnsi="Book Antiqua"/>
          <w:color w:val="000000"/>
          <w:sz w:val="24"/>
          <w:szCs w:val="24"/>
        </w:rPr>
        <w:t>six</w:t>
      </w:r>
      <w:r w:rsidR="00B56CDE" w:rsidRPr="000836C9">
        <w:rPr>
          <w:rFonts w:ascii="Book Antiqua" w:hAnsi="Book Antiqua"/>
          <w:color w:val="000000"/>
          <w:sz w:val="24"/>
          <w:szCs w:val="24"/>
        </w:rPr>
        <w:t xml:space="preserve"> </w:t>
      </w:r>
      <w:r w:rsidR="007E1A39" w:rsidRPr="000836C9">
        <w:rPr>
          <w:rFonts w:ascii="Book Antiqua" w:hAnsi="Book Antiqua"/>
          <w:color w:val="000000"/>
          <w:sz w:val="24"/>
          <w:szCs w:val="24"/>
        </w:rPr>
        <w:t>utilized</w:t>
      </w:r>
      <w:r w:rsidRPr="000836C9">
        <w:rPr>
          <w:rFonts w:ascii="Book Antiqua" w:hAnsi="Book Antiqua"/>
          <w:color w:val="000000"/>
          <w:sz w:val="24"/>
          <w:szCs w:val="24"/>
        </w:rPr>
        <w:t xml:space="preserve"> </w:t>
      </w:r>
      <w:r w:rsidR="00CF4758" w:rsidRPr="000836C9">
        <w:rPr>
          <w:rFonts w:ascii="Book Antiqua" w:hAnsi="Book Antiqua"/>
          <w:color w:val="000000"/>
          <w:sz w:val="24"/>
          <w:szCs w:val="24"/>
        </w:rPr>
        <w:t>the</w:t>
      </w:r>
      <w:r w:rsidRPr="000836C9">
        <w:rPr>
          <w:rFonts w:ascii="Book Antiqua" w:hAnsi="Book Antiqua"/>
          <w:color w:val="000000"/>
          <w:sz w:val="24"/>
          <w:szCs w:val="24"/>
        </w:rPr>
        <w:t xml:space="preserve"> </w:t>
      </w:r>
      <w:proofErr w:type="spellStart"/>
      <w:r w:rsidRPr="000836C9">
        <w:rPr>
          <w:rFonts w:ascii="Book Antiqua" w:hAnsi="Book Antiqua"/>
          <w:color w:val="000000"/>
          <w:sz w:val="24"/>
          <w:szCs w:val="24"/>
        </w:rPr>
        <w:t>Ishak</w:t>
      </w:r>
      <w:proofErr w:type="spellEnd"/>
      <w:r w:rsidRPr="000836C9">
        <w:rPr>
          <w:rFonts w:ascii="Book Antiqua" w:hAnsi="Book Antiqua"/>
          <w:color w:val="000000"/>
          <w:sz w:val="24"/>
          <w:szCs w:val="24"/>
        </w:rPr>
        <w:t xml:space="preserve"> score, and </w:t>
      </w:r>
      <w:r w:rsidR="00331278" w:rsidRPr="000836C9">
        <w:rPr>
          <w:rFonts w:ascii="Book Antiqua" w:hAnsi="Book Antiqua"/>
          <w:color w:val="000000"/>
          <w:sz w:val="24"/>
          <w:szCs w:val="24"/>
        </w:rPr>
        <w:t>two</w:t>
      </w:r>
      <w:r w:rsidR="00B56CDE" w:rsidRPr="000836C9">
        <w:rPr>
          <w:rFonts w:ascii="Book Antiqua" w:hAnsi="Book Antiqua"/>
          <w:color w:val="000000"/>
          <w:sz w:val="24"/>
          <w:szCs w:val="24"/>
        </w:rPr>
        <w:t xml:space="preserve"> </w:t>
      </w:r>
      <w:r w:rsidRPr="000836C9">
        <w:rPr>
          <w:rFonts w:ascii="Book Antiqua" w:hAnsi="Book Antiqua"/>
          <w:color w:val="000000"/>
          <w:sz w:val="24"/>
          <w:szCs w:val="24"/>
        </w:rPr>
        <w:t>used the Chinese Hospital System.</w:t>
      </w:r>
      <w:r w:rsidR="00084654" w:rsidRPr="000836C9">
        <w:rPr>
          <w:rFonts w:ascii="Book Antiqua" w:hAnsi="Book Antiqua"/>
          <w:color w:val="000000"/>
          <w:sz w:val="24"/>
          <w:szCs w:val="24"/>
        </w:rPr>
        <w:t xml:space="preserve"> There were 11</w:t>
      </w:r>
      <w:r w:rsidR="00C776EF" w:rsidRPr="000836C9">
        <w:rPr>
          <w:rFonts w:ascii="Book Antiqua" w:hAnsi="Book Antiqua"/>
          <w:color w:val="000000"/>
          <w:sz w:val="24"/>
          <w:szCs w:val="24"/>
        </w:rPr>
        <w:t>179</w:t>
      </w:r>
      <w:r w:rsidR="00084654" w:rsidRPr="000836C9">
        <w:rPr>
          <w:rFonts w:ascii="Book Antiqua" w:hAnsi="Book Antiqua"/>
          <w:color w:val="000000"/>
          <w:sz w:val="24"/>
          <w:szCs w:val="24"/>
        </w:rPr>
        <w:t xml:space="preserve"> patients (median age</w:t>
      </w:r>
      <w:r w:rsidR="00B56CDE" w:rsidRPr="000836C9">
        <w:rPr>
          <w:rFonts w:ascii="Book Antiqua" w:hAnsi="Book Antiqua"/>
          <w:color w:val="000000"/>
          <w:sz w:val="24"/>
          <w:szCs w:val="24"/>
        </w:rPr>
        <w:t>,</w:t>
      </w:r>
      <w:r w:rsidR="00084654" w:rsidRPr="000836C9">
        <w:rPr>
          <w:rFonts w:ascii="Book Antiqua" w:hAnsi="Book Antiqua"/>
          <w:color w:val="000000"/>
          <w:sz w:val="24"/>
          <w:szCs w:val="24"/>
        </w:rPr>
        <w:t xml:space="preserve"> 37</w:t>
      </w:r>
      <w:r w:rsidR="000A372C" w:rsidRPr="000836C9">
        <w:rPr>
          <w:rFonts w:ascii="Book Antiqua" w:hAnsi="Book Antiqua"/>
          <w:color w:val="000000"/>
          <w:sz w:val="24"/>
          <w:szCs w:val="24"/>
        </w:rPr>
        <w:t xml:space="preserve"> </w:t>
      </w:r>
      <w:r w:rsidR="00084654" w:rsidRPr="000836C9">
        <w:rPr>
          <w:rFonts w:ascii="Book Antiqua" w:hAnsi="Book Antiqua"/>
          <w:color w:val="000000"/>
          <w:sz w:val="24"/>
          <w:szCs w:val="24"/>
        </w:rPr>
        <w:t>y</w:t>
      </w:r>
      <w:r w:rsidR="007B024B" w:rsidRPr="000836C9">
        <w:rPr>
          <w:rFonts w:ascii="Book Antiqua" w:hAnsi="Book Antiqua"/>
          <w:color w:val="000000"/>
          <w:sz w:val="24"/>
          <w:szCs w:val="24"/>
        </w:rPr>
        <w:t>ea</w:t>
      </w:r>
      <w:r w:rsidR="00084654" w:rsidRPr="000836C9">
        <w:rPr>
          <w:rFonts w:ascii="Book Antiqua" w:hAnsi="Book Antiqua"/>
          <w:color w:val="000000"/>
          <w:sz w:val="24"/>
          <w:szCs w:val="24"/>
        </w:rPr>
        <w:t>r</w:t>
      </w:r>
      <w:r w:rsidR="000A372C" w:rsidRPr="000836C9">
        <w:rPr>
          <w:rFonts w:ascii="Book Antiqua" w:hAnsi="Book Antiqua"/>
          <w:color w:val="000000"/>
          <w:sz w:val="24"/>
          <w:szCs w:val="24"/>
        </w:rPr>
        <w:t>s</w:t>
      </w:r>
      <w:r w:rsidR="00B56CDE" w:rsidRPr="000836C9">
        <w:rPr>
          <w:rFonts w:ascii="Book Antiqua" w:hAnsi="Book Antiqua"/>
          <w:color w:val="000000"/>
          <w:sz w:val="24"/>
          <w:szCs w:val="24"/>
        </w:rPr>
        <w:t xml:space="preserve">; </w:t>
      </w:r>
      <w:r w:rsidR="00084654" w:rsidRPr="000836C9">
        <w:rPr>
          <w:rFonts w:ascii="Book Antiqua" w:hAnsi="Book Antiqua"/>
          <w:color w:val="000000"/>
          <w:sz w:val="24"/>
          <w:szCs w:val="24"/>
        </w:rPr>
        <w:t xml:space="preserve">68.7% </w:t>
      </w:r>
      <w:r w:rsidR="00B56CDE" w:rsidRPr="000836C9">
        <w:rPr>
          <w:rFonts w:ascii="Book Antiqua" w:hAnsi="Book Antiqua"/>
          <w:color w:val="000000"/>
          <w:sz w:val="24"/>
          <w:szCs w:val="24"/>
        </w:rPr>
        <w:t xml:space="preserve">of </w:t>
      </w:r>
      <w:r w:rsidR="00084654" w:rsidRPr="000836C9">
        <w:rPr>
          <w:rFonts w:ascii="Book Antiqua" w:hAnsi="Book Antiqua"/>
          <w:color w:val="000000"/>
          <w:sz w:val="24"/>
          <w:szCs w:val="24"/>
        </w:rPr>
        <w:t>male</w:t>
      </w:r>
      <w:r w:rsidR="00B56CDE" w:rsidRPr="000836C9">
        <w:rPr>
          <w:rFonts w:ascii="Book Antiqua" w:hAnsi="Book Antiqua"/>
          <w:color w:val="000000"/>
          <w:sz w:val="24"/>
          <w:szCs w:val="24"/>
        </w:rPr>
        <w:t>s</w:t>
      </w:r>
      <w:r w:rsidR="00084654" w:rsidRPr="000836C9">
        <w:rPr>
          <w:rFonts w:ascii="Book Antiqua" w:hAnsi="Book Antiqua"/>
          <w:color w:val="000000"/>
          <w:sz w:val="24"/>
          <w:szCs w:val="24"/>
        </w:rPr>
        <w:t xml:space="preserve">) </w:t>
      </w:r>
      <w:r w:rsidR="00B56CDE" w:rsidRPr="000836C9">
        <w:rPr>
          <w:rFonts w:ascii="Book Antiqua" w:hAnsi="Book Antiqua"/>
          <w:color w:val="000000"/>
          <w:sz w:val="24"/>
          <w:szCs w:val="24"/>
        </w:rPr>
        <w:t>in 32 studies</w:t>
      </w:r>
      <w:r w:rsidR="00084654" w:rsidRPr="000836C9">
        <w:rPr>
          <w:rFonts w:ascii="Book Antiqua" w:hAnsi="Book Antiqua"/>
          <w:color w:val="000000"/>
          <w:sz w:val="24"/>
          <w:szCs w:val="24"/>
        </w:rPr>
        <w:t xml:space="preserve"> </w:t>
      </w:r>
      <w:r w:rsidR="00B56CDE" w:rsidRPr="000836C9">
        <w:rPr>
          <w:rFonts w:ascii="Book Antiqua" w:hAnsi="Book Antiqua"/>
          <w:color w:val="000000"/>
          <w:sz w:val="24"/>
          <w:szCs w:val="24"/>
        </w:rPr>
        <w:t xml:space="preserve">evaluating </w:t>
      </w:r>
      <w:r w:rsidR="00084654" w:rsidRPr="000836C9">
        <w:rPr>
          <w:rFonts w:ascii="Book Antiqua" w:hAnsi="Book Antiqua"/>
          <w:color w:val="000000"/>
          <w:sz w:val="24"/>
          <w:szCs w:val="24"/>
        </w:rPr>
        <w:t xml:space="preserve">the performance of FIB-4. The </w:t>
      </w:r>
      <w:r w:rsidR="002825B1" w:rsidRPr="000836C9">
        <w:rPr>
          <w:rFonts w:ascii="Book Antiqua" w:hAnsi="Book Antiqua"/>
          <w:color w:val="000000"/>
          <w:sz w:val="24"/>
          <w:szCs w:val="24"/>
        </w:rPr>
        <w:t>total</w:t>
      </w:r>
      <w:r w:rsidR="00084654" w:rsidRPr="000836C9">
        <w:rPr>
          <w:rFonts w:ascii="Book Antiqua" w:hAnsi="Book Antiqua"/>
          <w:color w:val="000000"/>
          <w:sz w:val="24"/>
          <w:szCs w:val="24"/>
        </w:rPr>
        <w:t xml:space="preserve"> prevalence of significant fibr</w:t>
      </w:r>
      <w:r w:rsidR="00084654" w:rsidRPr="000836C9">
        <w:rPr>
          <w:rFonts w:ascii="Book Antiqua" w:hAnsi="Book Antiqua"/>
          <w:sz w:val="24"/>
          <w:szCs w:val="24"/>
        </w:rPr>
        <w:t>osis was 57.5% (</w:t>
      </w:r>
      <w:r w:rsidR="00B56CDE" w:rsidRPr="000836C9">
        <w:rPr>
          <w:rFonts w:ascii="Book Antiqua" w:hAnsi="Book Antiqua"/>
          <w:sz w:val="24"/>
          <w:szCs w:val="24"/>
        </w:rPr>
        <w:t xml:space="preserve">range: </w:t>
      </w:r>
      <w:r w:rsidR="00084654" w:rsidRPr="000836C9">
        <w:rPr>
          <w:rFonts w:ascii="Book Antiqua" w:hAnsi="Book Antiqua"/>
          <w:sz w:val="24"/>
          <w:szCs w:val="24"/>
        </w:rPr>
        <w:t xml:space="preserve">16.7%-83.7%). </w:t>
      </w:r>
      <w:r w:rsidR="00B56CDE" w:rsidRPr="000836C9">
        <w:rPr>
          <w:rFonts w:ascii="Book Antiqua" w:hAnsi="Book Antiqua"/>
          <w:color w:val="000000"/>
          <w:sz w:val="24"/>
          <w:szCs w:val="24"/>
        </w:rPr>
        <w:t>Twenty-nine</w:t>
      </w:r>
      <w:r w:rsidR="00B56CDE" w:rsidRPr="000836C9" w:rsidDel="00B56CDE">
        <w:rPr>
          <w:rFonts w:ascii="Book Antiqua" w:hAnsi="Book Antiqua"/>
          <w:sz w:val="24"/>
          <w:szCs w:val="24"/>
        </w:rPr>
        <w:t xml:space="preserve"> </w:t>
      </w:r>
      <w:r w:rsidR="00084654" w:rsidRPr="000836C9">
        <w:rPr>
          <w:rFonts w:ascii="Book Antiqua" w:hAnsi="Book Antiqua"/>
          <w:sz w:val="24"/>
          <w:szCs w:val="24"/>
        </w:rPr>
        <w:t>stud</w:t>
      </w:r>
      <w:r w:rsidR="00084654" w:rsidRPr="000836C9">
        <w:rPr>
          <w:rFonts w:ascii="Book Antiqua" w:hAnsi="Book Antiqua"/>
          <w:color w:val="131413"/>
          <w:sz w:val="24"/>
          <w:szCs w:val="24"/>
        </w:rPr>
        <w:t xml:space="preserve">ies were conducted in Asia, </w:t>
      </w:r>
      <w:r w:rsidR="00331278" w:rsidRPr="000836C9">
        <w:rPr>
          <w:rFonts w:ascii="Book Antiqua" w:hAnsi="Book Antiqua"/>
          <w:color w:val="131413"/>
          <w:sz w:val="24"/>
          <w:szCs w:val="24"/>
        </w:rPr>
        <w:t xml:space="preserve">two </w:t>
      </w:r>
      <w:r w:rsidR="00B56CDE" w:rsidRPr="000836C9">
        <w:rPr>
          <w:rFonts w:ascii="Book Antiqua" w:hAnsi="Book Antiqua"/>
          <w:color w:val="131413"/>
          <w:sz w:val="24"/>
          <w:szCs w:val="24"/>
        </w:rPr>
        <w:t xml:space="preserve">in </w:t>
      </w:r>
      <w:r w:rsidR="00084654" w:rsidRPr="000836C9">
        <w:rPr>
          <w:rFonts w:ascii="Book Antiqua" w:hAnsi="Book Antiqua"/>
          <w:color w:val="131413"/>
          <w:sz w:val="24"/>
          <w:szCs w:val="24"/>
        </w:rPr>
        <w:t>Europe</w:t>
      </w:r>
      <w:r w:rsidR="00B56CDE" w:rsidRPr="000836C9">
        <w:rPr>
          <w:rFonts w:ascii="Book Antiqua" w:hAnsi="Book Antiqua"/>
          <w:color w:val="131413"/>
          <w:sz w:val="24"/>
          <w:szCs w:val="24"/>
        </w:rPr>
        <w:t>,</w:t>
      </w:r>
      <w:r w:rsidR="00084654" w:rsidRPr="000836C9">
        <w:rPr>
          <w:rFonts w:ascii="Book Antiqua" w:hAnsi="Book Antiqua"/>
          <w:color w:val="131413"/>
          <w:sz w:val="24"/>
          <w:szCs w:val="24"/>
        </w:rPr>
        <w:t xml:space="preserve"> and </w:t>
      </w:r>
      <w:r w:rsidR="00331278" w:rsidRPr="000836C9">
        <w:rPr>
          <w:rFonts w:ascii="Book Antiqua" w:hAnsi="Book Antiqua"/>
          <w:color w:val="131413"/>
          <w:sz w:val="24"/>
          <w:szCs w:val="24"/>
        </w:rPr>
        <w:t xml:space="preserve">one </w:t>
      </w:r>
      <w:r w:rsidR="00B56CDE" w:rsidRPr="000836C9">
        <w:rPr>
          <w:rFonts w:ascii="Book Antiqua" w:hAnsi="Book Antiqua"/>
          <w:color w:val="131413"/>
          <w:sz w:val="24"/>
          <w:szCs w:val="24"/>
        </w:rPr>
        <w:t xml:space="preserve">in </w:t>
      </w:r>
      <w:r w:rsidR="00084654" w:rsidRPr="000836C9">
        <w:rPr>
          <w:rFonts w:ascii="Book Antiqua" w:hAnsi="Book Antiqua"/>
          <w:color w:val="131413"/>
          <w:sz w:val="24"/>
          <w:szCs w:val="24"/>
        </w:rPr>
        <w:t>North America.</w:t>
      </w:r>
      <w:r w:rsidR="00084654" w:rsidRPr="000836C9">
        <w:rPr>
          <w:rFonts w:ascii="Book Antiqua" w:hAnsi="Book Antiqua"/>
          <w:color w:val="000000"/>
          <w:sz w:val="24"/>
          <w:szCs w:val="24"/>
        </w:rPr>
        <w:t xml:space="preserve"> All studies included adults</w:t>
      </w:r>
      <w:r w:rsidR="00ED2C65" w:rsidRPr="000836C9">
        <w:rPr>
          <w:rFonts w:ascii="Book Antiqua" w:hAnsi="Book Antiqua"/>
          <w:color w:val="000000"/>
          <w:sz w:val="24"/>
          <w:szCs w:val="24"/>
        </w:rPr>
        <w:t xml:space="preserve"> only</w:t>
      </w:r>
      <w:r w:rsidR="00084654" w:rsidRPr="000836C9">
        <w:rPr>
          <w:rFonts w:ascii="Book Antiqua" w:hAnsi="Book Antiqua"/>
          <w:color w:val="000000"/>
          <w:sz w:val="24"/>
          <w:szCs w:val="24"/>
        </w:rPr>
        <w:t xml:space="preserve">. </w:t>
      </w:r>
      <w:r w:rsidR="00B56CDE" w:rsidRPr="000836C9">
        <w:rPr>
          <w:rFonts w:ascii="Book Antiqua" w:hAnsi="Book Antiqua"/>
          <w:color w:val="000000"/>
          <w:sz w:val="24"/>
          <w:szCs w:val="24"/>
        </w:rPr>
        <w:t xml:space="preserve">Seventeen </w:t>
      </w:r>
      <w:r w:rsidR="00084654" w:rsidRPr="000836C9">
        <w:rPr>
          <w:rFonts w:ascii="Book Antiqua" w:hAnsi="Book Antiqua"/>
          <w:color w:val="000000"/>
          <w:sz w:val="24"/>
          <w:szCs w:val="24"/>
        </w:rPr>
        <w:t>studies used</w:t>
      </w:r>
      <w:r w:rsidR="006635A4" w:rsidRPr="000836C9">
        <w:rPr>
          <w:rFonts w:ascii="Book Antiqua" w:hAnsi="Book Antiqua"/>
          <w:color w:val="000000"/>
          <w:sz w:val="24"/>
          <w:szCs w:val="24"/>
        </w:rPr>
        <w:t xml:space="preserve"> the</w:t>
      </w:r>
      <w:r w:rsidR="00084654" w:rsidRPr="000836C9">
        <w:rPr>
          <w:rFonts w:ascii="Book Antiqua" w:hAnsi="Book Antiqua"/>
          <w:color w:val="000000"/>
          <w:sz w:val="24"/>
          <w:szCs w:val="24"/>
        </w:rPr>
        <w:t xml:space="preserve"> METAVIR score, </w:t>
      </w:r>
      <w:r w:rsidR="00331278" w:rsidRPr="000836C9">
        <w:rPr>
          <w:rFonts w:ascii="Book Antiqua" w:hAnsi="Book Antiqua"/>
          <w:color w:val="000000"/>
          <w:sz w:val="24"/>
          <w:szCs w:val="24"/>
        </w:rPr>
        <w:t xml:space="preserve">nine </w:t>
      </w:r>
      <w:r w:rsidR="00084654" w:rsidRPr="000836C9">
        <w:rPr>
          <w:rFonts w:ascii="Book Antiqua" w:hAnsi="Book Antiqua"/>
          <w:color w:val="000000"/>
          <w:sz w:val="24"/>
          <w:szCs w:val="24"/>
        </w:rPr>
        <w:t xml:space="preserve">used </w:t>
      </w:r>
      <w:r w:rsidR="006635A4" w:rsidRPr="000836C9">
        <w:rPr>
          <w:rFonts w:ascii="Book Antiqua" w:hAnsi="Book Antiqua"/>
          <w:color w:val="000000"/>
          <w:sz w:val="24"/>
          <w:szCs w:val="24"/>
        </w:rPr>
        <w:t>the</w:t>
      </w:r>
      <w:r w:rsidR="00084654" w:rsidRPr="000836C9">
        <w:rPr>
          <w:rFonts w:ascii="Book Antiqua" w:hAnsi="Book Antiqua"/>
          <w:color w:val="000000"/>
          <w:sz w:val="24"/>
          <w:szCs w:val="24"/>
        </w:rPr>
        <w:t xml:space="preserve"> Scheuer score, </w:t>
      </w:r>
      <w:r w:rsidR="00331278" w:rsidRPr="000836C9">
        <w:rPr>
          <w:rFonts w:ascii="Book Antiqua" w:hAnsi="Book Antiqua"/>
          <w:color w:val="000000"/>
          <w:sz w:val="24"/>
          <w:szCs w:val="24"/>
        </w:rPr>
        <w:t>four</w:t>
      </w:r>
      <w:r w:rsidR="00B56CDE" w:rsidRPr="000836C9">
        <w:rPr>
          <w:rFonts w:ascii="Book Antiqua" w:hAnsi="Book Antiqua"/>
          <w:color w:val="000000"/>
          <w:sz w:val="24"/>
          <w:szCs w:val="24"/>
        </w:rPr>
        <w:t xml:space="preserve"> utilized the </w:t>
      </w:r>
      <w:proofErr w:type="spellStart"/>
      <w:r w:rsidR="00084654" w:rsidRPr="000836C9">
        <w:rPr>
          <w:rFonts w:ascii="Book Antiqua" w:hAnsi="Book Antiqua"/>
          <w:color w:val="000000"/>
          <w:sz w:val="24"/>
          <w:szCs w:val="24"/>
        </w:rPr>
        <w:t>Ishak</w:t>
      </w:r>
      <w:proofErr w:type="spellEnd"/>
      <w:r w:rsidR="00084654" w:rsidRPr="000836C9">
        <w:rPr>
          <w:rFonts w:ascii="Book Antiqua" w:hAnsi="Book Antiqua"/>
          <w:color w:val="000000"/>
          <w:sz w:val="24"/>
          <w:szCs w:val="24"/>
        </w:rPr>
        <w:t xml:space="preserve"> score, and </w:t>
      </w:r>
      <w:r w:rsidR="00331278" w:rsidRPr="000836C9">
        <w:rPr>
          <w:rFonts w:ascii="Book Antiqua" w:hAnsi="Book Antiqua"/>
          <w:color w:val="000000"/>
          <w:sz w:val="24"/>
          <w:szCs w:val="24"/>
        </w:rPr>
        <w:t>two</w:t>
      </w:r>
      <w:r w:rsidR="00B56CDE" w:rsidRPr="000836C9">
        <w:rPr>
          <w:rFonts w:ascii="Book Antiqua" w:hAnsi="Book Antiqua"/>
          <w:color w:val="000000"/>
          <w:sz w:val="24"/>
          <w:szCs w:val="24"/>
        </w:rPr>
        <w:t xml:space="preserve"> </w:t>
      </w:r>
      <w:r w:rsidR="00084654" w:rsidRPr="000836C9">
        <w:rPr>
          <w:rFonts w:ascii="Book Antiqua" w:hAnsi="Book Antiqua"/>
          <w:color w:val="000000"/>
          <w:sz w:val="24"/>
          <w:szCs w:val="24"/>
        </w:rPr>
        <w:t>used the Chinese Hospital System.</w:t>
      </w:r>
    </w:p>
    <w:p w14:paraId="17DFF755" w14:textId="79AA7DB8" w:rsidR="00A60B3B" w:rsidRPr="000836C9" w:rsidRDefault="00254A62" w:rsidP="000A372C">
      <w:pPr>
        <w:spacing w:line="360" w:lineRule="auto"/>
        <w:ind w:firstLineChars="100" w:firstLine="240"/>
        <w:rPr>
          <w:rFonts w:ascii="Book Antiqua" w:hAnsi="Book Antiqua"/>
          <w:color w:val="000000"/>
          <w:sz w:val="24"/>
          <w:szCs w:val="24"/>
        </w:rPr>
      </w:pPr>
      <w:r w:rsidRPr="000836C9">
        <w:rPr>
          <w:rFonts w:ascii="Book Antiqua" w:hAnsi="Book Antiqua"/>
          <w:sz w:val="24"/>
          <w:szCs w:val="24"/>
        </w:rPr>
        <w:t xml:space="preserve">A total of </w:t>
      </w:r>
      <w:r w:rsidR="00B108E8" w:rsidRPr="000836C9">
        <w:rPr>
          <w:rFonts w:ascii="Book Antiqua" w:hAnsi="Book Antiqua"/>
          <w:sz w:val="24"/>
          <w:szCs w:val="24"/>
        </w:rPr>
        <w:t>1</w:t>
      </w:r>
      <w:r w:rsidR="006C4F12" w:rsidRPr="000836C9">
        <w:rPr>
          <w:rFonts w:ascii="Book Antiqua" w:hAnsi="Book Antiqua"/>
          <w:sz w:val="24"/>
          <w:szCs w:val="24"/>
        </w:rPr>
        <w:t>527</w:t>
      </w:r>
      <w:r w:rsidRPr="000836C9">
        <w:rPr>
          <w:rFonts w:ascii="Book Antiqua" w:hAnsi="Book Antiqua"/>
          <w:sz w:val="24"/>
          <w:szCs w:val="24"/>
        </w:rPr>
        <w:t xml:space="preserve"> patients (median age</w:t>
      </w:r>
      <w:r w:rsidR="00B56CDE" w:rsidRPr="000836C9">
        <w:rPr>
          <w:rFonts w:ascii="Book Antiqua" w:hAnsi="Book Antiqua"/>
          <w:sz w:val="24"/>
          <w:szCs w:val="24"/>
        </w:rPr>
        <w:t>,</w:t>
      </w:r>
      <w:r w:rsidRPr="000836C9">
        <w:rPr>
          <w:rFonts w:ascii="Book Antiqua" w:hAnsi="Book Antiqua"/>
          <w:sz w:val="24"/>
          <w:szCs w:val="24"/>
        </w:rPr>
        <w:t xml:space="preserve"> 3</w:t>
      </w:r>
      <w:r w:rsidR="005C1F85" w:rsidRPr="000836C9">
        <w:rPr>
          <w:rFonts w:ascii="Book Antiqua" w:hAnsi="Book Antiqua"/>
          <w:sz w:val="24"/>
          <w:szCs w:val="24"/>
        </w:rPr>
        <w:t>6</w:t>
      </w:r>
      <w:r w:rsidR="007B024B" w:rsidRPr="000836C9">
        <w:rPr>
          <w:rFonts w:ascii="Book Antiqua" w:hAnsi="Book Antiqua"/>
          <w:sz w:val="24"/>
          <w:szCs w:val="24"/>
        </w:rPr>
        <w:t xml:space="preserve"> </w:t>
      </w:r>
      <w:r w:rsidRPr="000836C9">
        <w:rPr>
          <w:rFonts w:ascii="Book Antiqua" w:hAnsi="Book Antiqua"/>
          <w:sz w:val="24"/>
          <w:szCs w:val="24"/>
        </w:rPr>
        <w:t>y</w:t>
      </w:r>
      <w:r w:rsidR="007B024B" w:rsidRPr="000836C9">
        <w:rPr>
          <w:rFonts w:ascii="Book Antiqua" w:hAnsi="Book Antiqua"/>
          <w:sz w:val="24"/>
          <w:szCs w:val="24"/>
        </w:rPr>
        <w:t>ea</w:t>
      </w:r>
      <w:r w:rsidRPr="000836C9">
        <w:rPr>
          <w:rFonts w:ascii="Book Antiqua" w:hAnsi="Book Antiqua"/>
          <w:sz w:val="24"/>
          <w:szCs w:val="24"/>
        </w:rPr>
        <w:t>r</w:t>
      </w:r>
      <w:r w:rsidR="000A372C" w:rsidRPr="000836C9">
        <w:rPr>
          <w:rFonts w:ascii="Book Antiqua" w:hAnsi="Book Antiqua"/>
          <w:sz w:val="24"/>
          <w:szCs w:val="24"/>
        </w:rPr>
        <w:t>s</w:t>
      </w:r>
      <w:r w:rsidR="00B56CDE" w:rsidRPr="000836C9">
        <w:rPr>
          <w:rFonts w:ascii="Book Antiqua" w:hAnsi="Book Antiqua"/>
          <w:sz w:val="24"/>
          <w:szCs w:val="24"/>
        </w:rPr>
        <w:t xml:space="preserve">; </w:t>
      </w:r>
      <w:r w:rsidR="005C1F85" w:rsidRPr="000836C9">
        <w:rPr>
          <w:rFonts w:ascii="Book Antiqua" w:hAnsi="Book Antiqua"/>
          <w:sz w:val="24"/>
          <w:szCs w:val="24"/>
        </w:rPr>
        <w:t>67.5</w:t>
      </w:r>
      <w:r w:rsidRPr="000836C9">
        <w:rPr>
          <w:rFonts w:ascii="Book Antiqua" w:hAnsi="Book Antiqua"/>
          <w:sz w:val="24"/>
          <w:szCs w:val="24"/>
        </w:rPr>
        <w:t xml:space="preserve">% </w:t>
      </w:r>
      <w:r w:rsidR="00B56CDE" w:rsidRPr="000836C9">
        <w:rPr>
          <w:rFonts w:ascii="Book Antiqua" w:hAnsi="Book Antiqua"/>
          <w:sz w:val="24"/>
          <w:szCs w:val="24"/>
        </w:rPr>
        <w:t xml:space="preserve">of </w:t>
      </w:r>
      <w:r w:rsidRPr="000836C9">
        <w:rPr>
          <w:rFonts w:ascii="Book Antiqua" w:hAnsi="Book Antiqua"/>
          <w:sz w:val="24"/>
          <w:szCs w:val="24"/>
        </w:rPr>
        <w:t>male</w:t>
      </w:r>
      <w:r w:rsidR="00B56CDE" w:rsidRPr="000836C9">
        <w:rPr>
          <w:rFonts w:ascii="Book Antiqua" w:hAnsi="Book Antiqua"/>
          <w:sz w:val="24"/>
          <w:szCs w:val="24"/>
        </w:rPr>
        <w:t>s</w:t>
      </w:r>
      <w:r w:rsidRPr="000836C9">
        <w:rPr>
          <w:rFonts w:ascii="Book Antiqua" w:hAnsi="Book Antiqua"/>
          <w:sz w:val="24"/>
          <w:szCs w:val="24"/>
        </w:rPr>
        <w:t xml:space="preserve">) were </w:t>
      </w:r>
      <w:r w:rsidR="00FE29E0" w:rsidRPr="000836C9">
        <w:rPr>
          <w:rFonts w:ascii="Book Antiqua" w:hAnsi="Book Antiqua"/>
          <w:sz w:val="24"/>
          <w:szCs w:val="24"/>
        </w:rPr>
        <w:lastRenderedPageBreak/>
        <w:t>contained</w:t>
      </w:r>
      <w:r w:rsidRPr="000836C9">
        <w:rPr>
          <w:rFonts w:ascii="Book Antiqua" w:hAnsi="Book Antiqua"/>
          <w:sz w:val="24"/>
          <w:szCs w:val="24"/>
        </w:rPr>
        <w:t xml:space="preserve"> in </w:t>
      </w:r>
      <w:r w:rsidR="00131D62" w:rsidRPr="000836C9">
        <w:rPr>
          <w:rFonts w:ascii="Book Antiqua" w:hAnsi="Book Antiqua"/>
          <w:sz w:val="24"/>
          <w:szCs w:val="24"/>
        </w:rPr>
        <w:t xml:space="preserve">11 </w:t>
      </w:r>
      <w:r w:rsidRPr="000836C9">
        <w:rPr>
          <w:rFonts w:ascii="Book Antiqua" w:hAnsi="Book Antiqua"/>
          <w:sz w:val="24"/>
          <w:szCs w:val="24"/>
        </w:rPr>
        <w:t xml:space="preserve">studies on ARFI. The </w:t>
      </w:r>
      <w:r w:rsidR="00FE29E0" w:rsidRPr="000836C9">
        <w:rPr>
          <w:rFonts w:ascii="Book Antiqua" w:hAnsi="Book Antiqua"/>
          <w:sz w:val="24"/>
          <w:szCs w:val="24"/>
        </w:rPr>
        <w:t>total</w:t>
      </w:r>
      <w:r w:rsidRPr="000836C9">
        <w:rPr>
          <w:rFonts w:ascii="Book Antiqua" w:hAnsi="Book Antiqua"/>
          <w:sz w:val="24"/>
          <w:szCs w:val="24"/>
        </w:rPr>
        <w:t xml:space="preserve"> prevalence of </w:t>
      </w:r>
      <w:r w:rsidR="00FE29E0" w:rsidRPr="000836C9">
        <w:rPr>
          <w:rFonts w:ascii="Book Antiqua" w:hAnsi="Book Antiqua"/>
          <w:sz w:val="24"/>
          <w:szCs w:val="24"/>
        </w:rPr>
        <w:t>F2</w:t>
      </w:r>
      <w:r w:rsidRPr="000836C9">
        <w:rPr>
          <w:rFonts w:ascii="Book Antiqua" w:hAnsi="Book Antiqua"/>
          <w:sz w:val="24"/>
          <w:szCs w:val="24"/>
        </w:rPr>
        <w:t xml:space="preserve"> </w:t>
      </w:r>
      <w:r w:rsidR="005C1F85" w:rsidRPr="000836C9">
        <w:rPr>
          <w:rFonts w:ascii="Book Antiqua" w:hAnsi="Book Antiqua"/>
          <w:sz w:val="24"/>
          <w:szCs w:val="24"/>
        </w:rPr>
        <w:t>was</w:t>
      </w:r>
      <w:r w:rsidRPr="000836C9">
        <w:rPr>
          <w:rFonts w:ascii="Book Antiqua" w:hAnsi="Book Antiqua"/>
          <w:sz w:val="24"/>
          <w:szCs w:val="24"/>
        </w:rPr>
        <w:t xml:space="preserve"> 5</w:t>
      </w:r>
      <w:r w:rsidR="006C4F12" w:rsidRPr="000836C9">
        <w:rPr>
          <w:rFonts w:ascii="Book Antiqua" w:hAnsi="Book Antiqua"/>
          <w:sz w:val="24"/>
          <w:szCs w:val="24"/>
        </w:rPr>
        <w:t>4.2</w:t>
      </w:r>
      <w:r w:rsidRPr="000836C9">
        <w:rPr>
          <w:rFonts w:ascii="Book Antiqua" w:hAnsi="Book Antiqua"/>
          <w:sz w:val="24"/>
          <w:szCs w:val="24"/>
        </w:rPr>
        <w:t>% (</w:t>
      </w:r>
      <w:r w:rsidR="00B56CDE" w:rsidRPr="000836C9">
        <w:rPr>
          <w:rFonts w:ascii="Book Antiqua" w:hAnsi="Book Antiqua"/>
          <w:sz w:val="24"/>
          <w:szCs w:val="24"/>
        </w:rPr>
        <w:t xml:space="preserve">range: </w:t>
      </w:r>
      <w:r w:rsidRPr="000836C9">
        <w:rPr>
          <w:rFonts w:ascii="Book Antiqua" w:hAnsi="Book Antiqua"/>
          <w:sz w:val="24"/>
          <w:szCs w:val="24"/>
        </w:rPr>
        <w:t>2</w:t>
      </w:r>
      <w:r w:rsidR="005C1F85" w:rsidRPr="000836C9">
        <w:rPr>
          <w:rFonts w:ascii="Book Antiqua" w:hAnsi="Book Antiqua"/>
          <w:sz w:val="24"/>
          <w:szCs w:val="24"/>
        </w:rPr>
        <w:t>3.9</w:t>
      </w:r>
      <w:r w:rsidRPr="000836C9">
        <w:rPr>
          <w:rFonts w:ascii="Book Antiqua" w:hAnsi="Book Antiqua"/>
          <w:sz w:val="24"/>
          <w:szCs w:val="24"/>
        </w:rPr>
        <w:t>%-7</w:t>
      </w:r>
      <w:r w:rsidR="005C1F85" w:rsidRPr="000836C9">
        <w:rPr>
          <w:rFonts w:ascii="Book Antiqua" w:hAnsi="Book Antiqua"/>
          <w:sz w:val="24"/>
          <w:szCs w:val="24"/>
        </w:rPr>
        <w:t>4.3</w:t>
      </w:r>
      <w:r w:rsidRPr="000836C9">
        <w:rPr>
          <w:rFonts w:ascii="Book Antiqua" w:hAnsi="Book Antiqua"/>
          <w:sz w:val="24"/>
          <w:szCs w:val="24"/>
        </w:rPr>
        <w:t xml:space="preserve">%). </w:t>
      </w:r>
      <w:r w:rsidR="006C4F12" w:rsidRPr="000836C9">
        <w:rPr>
          <w:rFonts w:ascii="Book Antiqua" w:hAnsi="Book Antiqua"/>
          <w:sz w:val="24"/>
          <w:szCs w:val="24"/>
        </w:rPr>
        <w:t>Ten</w:t>
      </w:r>
      <w:r w:rsidRPr="000836C9">
        <w:rPr>
          <w:rFonts w:ascii="Book Antiqua" w:hAnsi="Book Antiqua"/>
          <w:sz w:val="24"/>
          <w:szCs w:val="24"/>
        </w:rPr>
        <w:t xml:space="preserve"> studies were conducted in </w:t>
      </w:r>
      <w:r w:rsidR="006C4F12" w:rsidRPr="000836C9">
        <w:rPr>
          <w:rFonts w:ascii="Book Antiqua" w:hAnsi="Book Antiqua"/>
          <w:color w:val="131413"/>
          <w:sz w:val="24"/>
          <w:szCs w:val="24"/>
        </w:rPr>
        <w:t>Asia</w:t>
      </w:r>
      <w:r w:rsidRPr="000836C9">
        <w:rPr>
          <w:rFonts w:ascii="Book Antiqua" w:hAnsi="Book Antiqua"/>
          <w:sz w:val="24"/>
          <w:szCs w:val="24"/>
        </w:rPr>
        <w:t xml:space="preserve"> and one </w:t>
      </w:r>
      <w:r w:rsidR="00B56CDE" w:rsidRPr="000836C9">
        <w:rPr>
          <w:rFonts w:ascii="Book Antiqua" w:hAnsi="Book Antiqua"/>
          <w:sz w:val="24"/>
          <w:szCs w:val="24"/>
        </w:rPr>
        <w:t>in</w:t>
      </w:r>
      <w:r w:rsidRPr="000836C9">
        <w:rPr>
          <w:rFonts w:ascii="Book Antiqua" w:hAnsi="Book Antiqua"/>
          <w:sz w:val="24"/>
          <w:szCs w:val="24"/>
        </w:rPr>
        <w:t xml:space="preserve"> Germany. All the subjects were adults. </w:t>
      </w:r>
      <w:r w:rsidR="00B56CDE" w:rsidRPr="000836C9">
        <w:rPr>
          <w:rFonts w:ascii="Book Antiqua" w:hAnsi="Book Antiqua"/>
          <w:color w:val="000000"/>
          <w:sz w:val="24"/>
          <w:szCs w:val="24"/>
        </w:rPr>
        <w:t xml:space="preserve">Six </w:t>
      </w:r>
      <w:r w:rsidR="005C1F85" w:rsidRPr="000836C9">
        <w:rPr>
          <w:rFonts w:ascii="Book Antiqua" w:hAnsi="Book Antiqua"/>
          <w:color w:val="000000"/>
          <w:sz w:val="24"/>
          <w:szCs w:val="24"/>
        </w:rPr>
        <w:t xml:space="preserve">studies used </w:t>
      </w:r>
      <w:r w:rsidR="00862529" w:rsidRPr="000836C9">
        <w:rPr>
          <w:rFonts w:ascii="Book Antiqua" w:hAnsi="Book Antiqua"/>
          <w:color w:val="000000"/>
          <w:sz w:val="24"/>
          <w:szCs w:val="24"/>
        </w:rPr>
        <w:t>the</w:t>
      </w:r>
      <w:r w:rsidR="005C1F85" w:rsidRPr="000836C9">
        <w:rPr>
          <w:rFonts w:ascii="Book Antiqua" w:hAnsi="Book Antiqua"/>
          <w:color w:val="000000"/>
          <w:sz w:val="24"/>
          <w:szCs w:val="24"/>
        </w:rPr>
        <w:t xml:space="preserve"> METAVIR score, </w:t>
      </w:r>
      <w:r w:rsidR="00331278" w:rsidRPr="000836C9">
        <w:rPr>
          <w:rFonts w:ascii="Book Antiqua" w:hAnsi="Book Antiqua"/>
          <w:color w:val="000000"/>
          <w:sz w:val="24"/>
          <w:szCs w:val="24"/>
        </w:rPr>
        <w:t>two</w:t>
      </w:r>
      <w:r w:rsidR="00B56CDE" w:rsidRPr="000836C9">
        <w:rPr>
          <w:rFonts w:ascii="Book Antiqua" w:hAnsi="Book Antiqua"/>
          <w:color w:val="000000"/>
          <w:sz w:val="24"/>
          <w:szCs w:val="24"/>
        </w:rPr>
        <w:t xml:space="preserve"> </w:t>
      </w:r>
      <w:r w:rsidR="005C1F85" w:rsidRPr="000836C9">
        <w:rPr>
          <w:rFonts w:ascii="Book Antiqua" w:hAnsi="Book Antiqua"/>
          <w:color w:val="000000"/>
          <w:sz w:val="24"/>
          <w:szCs w:val="24"/>
        </w:rPr>
        <w:t xml:space="preserve">used the Chinese Hospital System, </w:t>
      </w:r>
      <w:r w:rsidR="00131D62" w:rsidRPr="000836C9">
        <w:rPr>
          <w:rFonts w:ascii="Book Antiqua" w:hAnsi="Book Antiqua"/>
          <w:color w:val="000000"/>
          <w:sz w:val="24"/>
          <w:szCs w:val="24"/>
        </w:rPr>
        <w:t>and one</w:t>
      </w:r>
      <w:r w:rsidR="00B56CDE" w:rsidRPr="000836C9">
        <w:rPr>
          <w:rFonts w:ascii="Book Antiqua" w:hAnsi="Book Antiqua"/>
          <w:color w:val="000000"/>
          <w:sz w:val="24"/>
          <w:szCs w:val="24"/>
        </w:rPr>
        <w:t xml:space="preserve"> </w:t>
      </w:r>
      <w:r w:rsidR="009F60F4" w:rsidRPr="000836C9">
        <w:rPr>
          <w:rFonts w:ascii="Book Antiqua" w:hAnsi="Book Antiqua"/>
          <w:color w:val="000000"/>
          <w:sz w:val="24"/>
          <w:szCs w:val="24"/>
        </w:rPr>
        <w:t xml:space="preserve">used </w:t>
      </w:r>
      <w:r w:rsidR="00131D62" w:rsidRPr="000836C9">
        <w:rPr>
          <w:rFonts w:ascii="Book Antiqua" w:hAnsi="Book Antiqua"/>
          <w:color w:val="000000"/>
          <w:sz w:val="24"/>
          <w:szCs w:val="24"/>
        </w:rPr>
        <w:t xml:space="preserve">each of the </w:t>
      </w:r>
      <w:r w:rsidR="009F60F4" w:rsidRPr="000836C9">
        <w:rPr>
          <w:rFonts w:ascii="Book Antiqua" w:hAnsi="Book Antiqua"/>
          <w:color w:val="000000"/>
          <w:sz w:val="24"/>
          <w:szCs w:val="24"/>
        </w:rPr>
        <w:t xml:space="preserve">Scheuer score, </w:t>
      </w:r>
      <w:r w:rsidR="00131D62" w:rsidRPr="000836C9">
        <w:rPr>
          <w:rFonts w:ascii="Book Antiqua" w:hAnsi="Book Antiqua"/>
          <w:color w:val="000000"/>
          <w:sz w:val="24"/>
          <w:szCs w:val="24"/>
        </w:rPr>
        <w:t xml:space="preserve">the </w:t>
      </w:r>
      <w:proofErr w:type="spellStart"/>
      <w:r w:rsidR="009F60F4" w:rsidRPr="000836C9">
        <w:rPr>
          <w:rFonts w:ascii="Book Antiqua" w:hAnsi="Book Antiqua"/>
          <w:color w:val="000000"/>
          <w:sz w:val="24"/>
          <w:szCs w:val="24"/>
        </w:rPr>
        <w:t>Ishak</w:t>
      </w:r>
      <w:proofErr w:type="spellEnd"/>
      <w:r w:rsidR="009F60F4" w:rsidRPr="000836C9">
        <w:rPr>
          <w:rFonts w:ascii="Book Antiqua" w:hAnsi="Book Antiqua"/>
          <w:color w:val="000000"/>
          <w:sz w:val="24"/>
          <w:szCs w:val="24"/>
        </w:rPr>
        <w:t xml:space="preserve"> score, </w:t>
      </w:r>
      <w:r w:rsidR="005C1F85" w:rsidRPr="000836C9">
        <w:rPr>
          <w:rFonts w:ascii="Book Antiqua" w:hAnsi="Book Antiqua"/>
          <w:color w:val="000000"/>
          <w:sz w:val="24"/>
          <w:szCs w:val="24"/>
        </w:rPr>
        <w:t xml:space="preserve">and </w:t>
      </w:r>
      <w:r w:rsidR="00131D62" w:rsidRPr="000836C9">
        <w:rPr>
          <w:rFonts w:ascii="Book Antiqua" w:hAnsi="Book Antiqua"/>
          <w:color w:val="000000"/>
          <w:sz w:val="24"/>
          <w:szCs w:val="24"/>
        </w:rPr>
        <w:t xml:space="preserve">the </w:t>
      </w:r>
      <w:r w:rsidR="00084654" w:rsidRPr="000836C9">
        <w:rPr>
          <w:rFonts w:ascii="Book Antiqua" w:hAnsi="Book Antiqua"/>
          <w:color w:val="000000"/>
          <w:sz w:val="24"/>
          <w:szCs w:val="24"/>
        </w:rPr>
        <w:t>Batts</w:t>
      </w:r>
      <w:r w:rsidR="005C1F85" w:rsidRPr="000836C9">
        <w:rPr>
          <w:rFonts w:ascii="Book Antiqua" w:hAnsi="Book Antiqua"/>
          <w:color w:val="000000"/>
          <w:sz w:val="24"/>
          <w:szCs w:val="24"/>
        </w:rPr>
        <w:t xml:space="preserve"> and Ludwig score.</w:t>
      </w:r>
    </w:p>
    <w:p w14:paraId="1CA782A9" w14:textId="138ABEDA" w:rsidR="00A60B3B" w:rsidRPr="000836C9" w:rsidRDefault="00254A62" w:rsidP="000A372C">
      <w:pPr>
        <w:spacing w:line="360" w:lineRule="auto"/>
        <w:ind w:firstLineChars="100" w:firstLine="240"/>
        <w:rPr>
          <w:rFonts w:ascii="Book Antiqua" w:hAnsi="Book Antiqua"/>
          <w:color w:val="000000"/>
          <w:sz w:val="24"/>
          <w:szCs w:val="24"/>
        </w:rPr>
      </w:pPr>
      <w:r w:rsidRPr="000836C9">
        <w:rPr>
          <w:rFonts w:ascii="Book Antiqua" w:hAnsi="Book Antiqua"/>
          <w:color w:val="000000"/>
          <w:sz w:val="24"/>
          <w:szCs w:val="24"/>
        </w:rPr>
        <w:t xml:space="preserve">In the </w:t>
      </w:r>
      <w:r w:rsidR="00B56CDE" w:rsidRPr="000836C9">
        <w:rPr>
          <w:rFonts w:ascii="Book Antiqua" w:hAnsi="Book Antiqua"/>
          <w:color w:val="000000"/>
          <w:sz w:val="24"/>
          <w:szCs w:val="24"/>
        </w:rPr>
        <w:t>29</w:t>
      </w:r>
      <w:r w:rsidRPr="000836C9">
        <w:rPr>
          <w:rFonts w:ascii="Book Antiqua" w:hAnsi="Book Antiqua"/>
          <w:color w:val="000000"/>
          <w:sz w:val="24"/>
          <w:szCs w:val="24"/>
        </w:rPr>
        <w:t xml:space="preserve"> </w:t>
      </w:r>
      <w:proofErr w:type="spellStart"/>
      <w:r w:rsidRPr="000836C9">
        <w:rPr>
          <w:rFonts w:ascii="Book Antiqua" w:hAnsi="Book Antiqua"/>
          <w:color w:val="000000"/>
          <w:sz w:val="24"/>
          <w:szCs w:val="24"/>
        </w:rPr>
        <w:t>FibroScan</w:t>
      </w:r>
      <w:proofErr w:type="spellEnd"/>
      <w:r w:rsidRPr="000836C9">
        <w:rPr>
          <w:rFonts w:ascii="Book Antiqua" w:hAnsi="Book Antiqua"/>
          <w:color w:val="000000"/>
          <w:sz w:val="24"/>
          <w:szCs w:val="24"/>
        </w:rPr>
        <w:t xml:space="preserve"> studies, a </w:t>
      </w:r>
      <w:r w:rsidRPr="000836C9">
        <w:rPr>
          <w:rFonts w:ascii="Book Antiqua" w:hAnsi="Book Antiqua"/>
          <w:sz w:val="24"/>
          <w:szCs w:val="24"/>
        </w:rPr>
        <w:t xml:space="preserve">total of </w:t>
      </w:r>
      <w:r w:rsidR="00C43446" w:rsidRPr="000836C9">
        <w:rPr>
          <w:rFonts w:ascii="Book Antiqua" w:hAnsi="Book Antiqua"/>
          <w:sz w:val="24"/>
          <w:szCs w:val="24"/>
        </w:rPr>
        <w:t>5</w:t>
      </w:r>
      <w:r w:rsidR="00C776EF" w:rsidRPr="000836C9">
        <w:rPr>
          <w:rFonts w:ascii="Book Antiqua" w:hAnsi="Book Antiqua"/>
          <w:sz w:val="24"/>
          <w:szCs w:val="24"/>
        </w:rPr>
        <w:t>035</w:t>
      </w:r>
      <w:r w:rsidRPr="000836C9">
        <w:rPr>
          <w:rFonts w:ascii="Book Antiqua" w:hAnsi="Book Antiqua"/>
          <w:sz w:val="24"/>
          <w:szCs w:val="24"/>
        </w:rPr>
        <w:t xml:space="preserve"> patients (median age</w:t>
      </w:r>
      <w:r w:rsidR="00B56CDE" w:rsidRPr="000836C9">
        <w:rPr>
          <w:rFonts w:ascii="Book Antiqua" w:hAnsi="Book Antiqua"/>
          <w:sz w:val="24"/>
          <w:szCs w:val="24"/>
        </w:rPr>
        <w:t>,</w:t>
      </w:r>
      <w:r w:rsidRPr="000836C9">
        <w:rPr>
          <w:rFonts w:ascii="Book Antiqua" w:hAnsi="Book Antiqua"/>
          <w:sz w:val="24"/>
          <w:szCs w:val="24"/>
        </w:rPr>
        <w:t xml:space="preserve"> 39 y</w:t>
      </w:r>
      <w:r w:rsidR="007B024B" w:rsidRPr="000836C9">
        <w:rPr>
          <w:rFonts w:ascii="Book Antiqua" w:hAnsi="Book Antiqua"/>
          <w:sz w:val="24"/>
          <w:szCs w:val="24"/>
        </w:rPr>
        <w:t>ea</w:t>
      </w:r>
      <w:r w:rsidRPr="000836C9">
        <w:rPr>
          <w:rFonts w:ascii="Book Antiqua" w:hAnsi="Book Antiqua"/>
          <w:sz w:val="24"/>
          <w:szCs w:val="24"/>
        </w:rPr>
        <w:t>r</w:t>
      </w:r>
      <w:r w:rsidR="000A372C" w:rsidRPr="000836C9">
        <w:rPr>
          <w:rFonts w:ascii="Book Antiqua" w:hAnsi="Book Antiqua"/>
          <w:sz w:val="24"/>
          <w:szCs w:val="24"/>
        </w:rPr>
        <w:t>s</w:t>
      </w:r>
      <w:r w:rsidR="00B56CDE" w:rsidRPr="000836C9">
        <w:rPr>
          <w:rFonts w:ascii="Book Antiqua" w:hAnsi="Book Antiqua"/>
          <w:sz w:val="24"/>
          <w:szCs w:val="24"/>
        </w:rPr>
        <w:t xml:space="preserve">; </w:t>
      </w:r>
      <w:r w:rsidRPr="000836C9">
        <w:rPr>
          <w:rFonts w:ascii="Book Antiqua" w:hAnsi="Book Antiqua"/>
          <w:sz w:val="24"/>
          <w:szCs w:val="24"/>
        </w:rPr>
        <w:t>7</w:t>
      </w:r>
      <w:r w:rsidR="00C43446" w:rsidRPr="000836C9">
        <w:rPr>
          <w:rFonts w:ascii="Book Antiqua" w:hAnsi="Book Antiqua"/>
          <w:sz w:val="24"/>
          <w:szCs w:val="24"/>
        </w:rPr>
        <w:t>1.4</w:t>
      </w:r>
      <w:r w:rsidRPr="000836C9">
        <w:rPr>
          <w:rFonts w:ascii="Book Antiqua" w:hAnsi="Book Antiqua"/>
          <w:sz w:val="24"/>
          <w:szCs w:val="24"/>
        </w:rPr>
        <w:t xml:space="preserve">% </w:t>
      </w:r>
      <w:r w:rsidR="00B56CDE" w:rsidRPr="000836C9">
        <w:rPr>
          <w:rFonts w:ascii="Book Antiqua" w:hAnsi="Book Antiqua"/>
          <w:sz w:val="24"/>
          <w:szCs w:val="24"/>
        </w:rPr>
        <w:t xml:space="preserve">of </w:t>
      </w:r>
      <w:r w:rsidRPr="000836C9">
        <w:rPr>
          <w:rFonts w:ascii="Book Antiqua" w:hAnsi="Book Antiqua"/>
          <w:sz w:val="24"/>
          <w:szCs w:val="24"/>
        </w:rPr>
        <w:t>male</w:t>
      </w:r>
      <w:r w:rsidR="00B56CDE" w:rsidRPr="000836C9">
        <w:rPr>
          <w:rFonts w:ascii="Book Antiqua" w:hAnsi="Book Antiqua"/>
          <w:sz w:val="24"/>
          <w:szCs w:val="24"/>
        </w:rPr>
        <w:t>s</w:t>
      </w:r>
      <w:r w:rsidRPr="000836C9">
        <w:rPr>
          <w:rFonts w:ascii="Book Antiqua" w:hAnsi="Book Antiqua"/>
          <w:sz w:val="24"/>
          <w:szCs w:val="24"/>
        </w:rPr>
        <w:t xml:space="preserve">) were included. The overall prevalence of significant fibrosis </w:t>
      </w:r>
      <w:r w:rsidR="00C43446" w:rsidRPr="000836C9">
        <w:rPr>
          <w:rFonts w:ascii="Book Antiqua" w:hAnsi="Book Antiqua"/>
          <w:sz w:val="24"/>
          <w:szCs w:val="24"/>
        </w:rPr>
        <w:t>was</w:t>
      </w:r>
      <w:r w:rsidRPr="000836C9">
        <w:rPr>
          <w:rFonts w:ascii="Book Antiqua" w:hAnsi="Book Antiqua"/>
          <w:sz w:val="24"/>
          <w:szCs w:val="24"/>
        </w:rPr>
        <w:t xml:space="preserve"> </w:t>
      </w:r>
      <w:r w:rsidR="00C43446" w:rsidRPr="000836C9">
        <w:rPr>
          <w:rFonts w:ascii="Book Antiqua" w:hAnsi="Book Antiqua"/>
          <w:sz w:val="24"/>
          <w:szCs w:val="24"/>
        </w:rPr>
        <w:t>49.4</w:t>
      </w:r>
      <w:r w:rsidRPr="000836C9">
        <w:rPr>
          <w:rFonts w:ascii="Book Antiqua" w:hAnsi="Book Antiqua"/>
          <w:sz w:val="24"/>
          <w:szCs w:val="24"/>
        </w:rPr>
        <w:t>% (</w:t>
      </w:r>
      <w:r w:rsidR="00B56CDE" w:rsidRPr="000836C9">
        <w:rPr>
          <w:rFonts w:ascii="Book Antiqua" w:hAnsi="Book Antiqua"/>
          <w:sz w:val="24"/>
          <w:szCs w:val="24"/>
        </w:rPr>
        <w:t xml:space="preserve">range: </w:t>
      </w:r>
      <w:r w:rsidRPr="000836C9">
        <w:rPr>
          <w:rFonts w:ascii="Book Antiqua" w:hAnsi="Book Antiqua"/>
          <w:sz w:val="24"/>
          <w:szCs w:val="24"/>
        </w:rPr>
        <w:t>14.8%-</w:t>
      </w:r>
      <w:r w:rsidR="00C43446" w:rsidRPr="000836C9">
        <w:rPr>
          <w:rFonts w:ascii="Book Antiqua" w:hAnsi="Book Antiqua"/>
          <w:sz w:val="24"/>
          <w:szCs w:val="24"/>
        </w:rPr>
        <w:t>85</w:t>
      </w:r>
      <w:r w:rsidRPr="000836C9">
        <w:rPr>
          <w:rFonts w:ascii="Book Antiqua" w:hAnsi="Book Antiqua"/>
          <w:sz w:val="24"/>
          <w:szCs w:val="24"/>
        </w:rPr>
        <w:t>%). Twenty-</w:t>
      </w:r>
      <w:r w:rsidR="00C43446" w:rsidRPr="000836C9">
        <w:rPr>
          <w:rFonts w:ascii="Book Antiqua" w:hAnsi="Book Antiqua"/>
          <w:sz w:val="24"/>
          <w:szCs w:val="24"/>
        </w:rPr>
        <w:t>one</w:t>
      </w:r>
      <w:r w:rsidRPr="000836C9">
        <w:rPr>
          <w:rFonts w:ascii="Book Antiqua" w:hAnsi="Book Antiqua"/>
          <w:sz w:val="24"/>
          <w:szCs w:val="24"/>
        </w:rPr>
        <w:t xml:space="preserve"> studie</w:t>
      </w:r>
      <w:r w:rsidRPr="000836C9">
        <w:rPr>
          <w:rFonts w:ascii="Book Antiqua" w:hAnsi="Book Antiqua"/>
          <w:color w:val="131413"/>
          <w:sz w:val="24"/>
          <w:szCs w:val="24"/>
        </w:rPr>
        <w:t xml:space="preserve">s were from Asia, </w:t>
      </w:r>
      <w:r w:rsidR="00084654" w:rsidRPr="000836C9">
        <w:rPr>
          <w:rFonts w:ascii="Book Antiqua" w:hAnsi="Book Antiqua"/>
          <w:color w:val="131413"/>
          <w:sz w:val="24"/>
          <w:szCs w:val="24"/>
        </w:rPr>
        <w:t>six</w:t>
      </w:r>
      <w:r w:rsidR="00331278" w:rsidRPr="000836C9">
        <w:rPr>
          <w:rFonts w:ascii="Book Antiqua" w:hAnsi="Book Antiqua"/>
          <w:color w:val="131413"/>
          <w:sz w:val="24"/>
          <w:szCs w:val="24"/>
        </w:rPr>
        <w:t xml:space="preserve"> from</w:t>
      </w:r>
      <w:r w:rsidRPr="000836C9">
        <w:rPr>
          <w:rFonts w:ascii="Book Antiqua" w:hAnsi="Book Antiqua"/>
          <w:color w:val="131413"/>
          <w:sz w:val="24"/>
          <w:szCs w:val="24"/>
        </w:rPr>
        <w:t xml:space="preserve"> Europe, </w:t>
      </w:r>
      <w:r w:rsidR="00380E94" w:rsidRPr="000836C9">
        <w:rPr>
          <w:rFonts w:ascii="Book Antiqua" w:hAnsi="Book Antiqua"/>
          <w:color w:val="131413"/>
          <w:sz w:val="24"/>
          <w:szCs w:val="24"/>
        </w:rPr>
        <w:t>one</w:t>
      </w:r>
      <w:r w:rsidR="00331278" w:rsidRPr="000836C9">
        <w:rPr>
          <w:rFonts w:ascii="Book Antiqua" w:hAnsi="Book Antiqua"/>
          <w:color w:val="131413"/>
          <w:sz w:val="24"/>
          <w:szCs w:val="24"/>
        </w:rPr>
        <w:t xml:space="preserve"> </w:t>
      </w:r>
      <w:r w:rsidRPr="000836C9">
        <w:rPr>
          <w:rFonts w:ascii="Book Antiqua" w:hAnsi="Book Antiqua"/>
          <w:color w:val="131413"/>
          <w:sz w:val="24"/>
          <w:szCs w:val="24"/>
        </w:rPr>
        <w:t>from Africa</w:t>
      </w:r>
      <w:r w:rsidR="00331278" w:rsidRPr="000836C9">
        <w:rPr>
          <w:rFonts w:ascii="Book Antiqua" w:hAnsi="Book Antiqua"/>
          <w:color w:val="131413"/>
          <w:sz w:val="24"/>
          <w:szCs w:val="24"/>
        </w:rPr>
        <w:t>,</w:t>
      </w:r>
      <w:r w:rsidRPr="000836C9">
        <w:rPr>
          <w:rFonts w:ascii="Book Antiqua" w:hAnsi="Book Antiqua"/>
          <w:color w:val="131413"/>
          <w:sz w:val="24"/>
          <w:szCs w:val="24"/>
        </w:rPr>
        <w:t xml:space="preserve"> and another from </w:t>
      </w:r>
      <w:r w:rsidR="00084654" w:rsidRPr="000836C9">
        <w:rPr>
          <w:rFonts w:ascii="Book Antiqua" w:hAnsi="Book Antiqua"/>
          <w:color w:val="131413"/>
          <w:sz w:val="24"/>
          <w:szCs w:val="24"/>
        </w:rPr>
        <w:t>Nor</w:t>
      </w:r>
      <w:r w:rsidRPr="000836C9">
        <w:rPr>
          <w:rFonts w:ascii="Book Antiqua" w:hAnsi="Book Antiqua"/>
          <w:color w:val="131413"/>
          <w:sz w:val="24"/>
          <w:szCs w:val="24"/>
        </w:rPr>
        <w:t>th America.</w:t>
      </w:r>
      <w:r w:rsidRPr="000836C9">
        <w:rPr>
          <w:rFonts w:ascii="Book Antiqua" w:hAnsi="Book Antiqua"/>
          <w:color w:val="000000"/>
          <w:sz w:val="24"/>
          <w:szCs w:val="24"/>
        </w:rPr>
        <w:t xml:space="preserve"> </w:t>
      </w:r>
      <w:r w:rsidR="00331278" w:rsidRPr="000836C9">
        <w:rPr>
          <w:rFonts w:ascii="Book Antiqua" w:hAnsi="Book Antiqua"/>
          <w:color w:val="000000"/>
          <w:sz w:val="24"/>
          <w:szCs w:val="24"/>
        </w:rPr>
        <w:t xml:space="preserve">Twenty </w:t>
      </w:r>
      <w:r w:rsidRPr="000836C9">
        <w:rPr>
          <w:rFonts w:ascii="Book Antiqua" w:hAnsi="Book Antiqua"/>
          <w:color w:val="000000"/>
          <w:sz w:val="24"/>
          <w:szCs w:val="24"/>
        </w:rPr>
        <w:t xml:space="preserve">studies used </w:t>
      </w:r>
      <w:r w:rsidR="007E1A39" w:rsidRPr="000836C9">
        <w:rPr>
          <w:rFonts w:ascii="Book Antiqua" w:hAnsi="Book Antiqua"/>
          <w:color w:val="000000"/>
          <w:sz w:val="24"/>
          <w:szCs w:val="24"/>
        </w:rPr>
        <w:t>the</w:t>
      </w:r>
      <w:r w:rsidRPr="000836C9">
        <w:rPr>
          <w:rFonts w:ascii="Book Antiqua" w:hAnsi="Book Antiqua"/>
          <w:color w:val="000000"/>
          <w:sz w:val="24"/>
          <w:szCs w:val="24"/>
        </w:rPr>
        <w:t xml:space="preserve"> METAVIR score, </w:t>
      </w:r>
      <w:r w:rsidR="00331278" w:rsidRPr="000836C9">
        <w:rPr>
          <w:rFonts w:ascii="Book Antiqua" w:hAnsi="Book Antiqua"/>
          <w:color w:val="000000"/>
          <w:sz w:val="24"/>
          <w:szCs w:val="24"/>
        </w:rPr>
        <w:t xml:space="preserve">five </w:t>
      </w:r>
      <w:r w:rsidR="007E1A39" w:rsidRPr="000836C9">
        <w:rPr>
          <w:rFonts w:ascii="Book Antiqua" w:hAnsi="Book Antiqua"/>
          <w:color w:val="000000"/>
          <w:sz w:val="24"/>
          <w:szCs w:val="24"/>
        </w:rPr>
        <w:t>utilized</w:t>
      </w:r>
      <w:r w:rsidRPr="000836C9">
        <w:rPr>
          <w:rFonts w:ascii="Book Antiqua" w:hAnsi="Book Antiqua"/>
          <w:color w:val="000000"/>
          <w:sz w:val="24"/>
          <w:szCs w:val="24"/>
        </w:rPr>
        <w:t xml:space="preserve"> </w:t>
      </w:r>
      <w:r w:rsidR="00331278" w:rsidRPr="000836C9">
        <w:rPr>
          <w:rFonts w:ascii="Book Antiqua" w:hAnsi="Book Antiqua"/>
          <w:color w:val="000000"/>
          <w:sz w:val="24"/>
          <w:szCs w:val="24"/>
        </w:rPr>
        <w:t xml:space="preserve">the </w:t>
      </w:r>
      <w:r w:rsidRPr="000836C9">
        <w:rPr>
          <w:rFonts w:ascii="Book Antiqua" w:hAnsi="Book Antiqua"/>
          <w:color w:val="000000"/>
          <w:sz w:val="24"/>
          <w:szCs w:val="24"/>
        </w:rPr>
        <w:t xml:space="preserve">Batts and Ludwig score, </w:t>
      </w:r>
      <w:r w:rsidR="00331278" w:rsidRPr="000836C9">
        <w:rPr>
          <w:rFonts w:ascii="Book Antiqua" w:hAnsi="Book Antiqua"/>
          <w:color w:val="000000"/>
          <w:sz w:val="24"/>
          <w:szCs w:val="24"/>
        </w:rPr>
        <w:t xml:space="preserve">three </w:t>
      </w:r>
      <w:r w:rsidR="007E1A39" w:rsidRPr="000836C9">
        <w:rPr>
          <w:rFonts w:ascii="Book Antiqua" w:hAnsi="Book Antiqua"/>
          <w:color w:val="000000"/>
          <w:sz w:val="24"/>
          <w:szCs w:val="24"/>
        </w:rPr>
        <w:t>utilized the</w:t>
      </w:r>
      <w:r w:rsidRPr="000836C9">
        <w:rPr>
          <w:rFonts w:ascii="Book Antiqua" w:hAnsi="Book Antiqua"/>
          <w:color w:val="000000"/>
          <w:sz w:val="24"/>
          <w:szCs w:val="24"/>
        </w:rPr>
        <w:t xml:space="preserve"> Scheuer score</w:t>
      </w:r>
      <w:r w:rsidR="00331278" w:rsidRPr="000836C9">
        <w:rPr>
          <w:rFonts w:ascii="Book Antiqua" w:hAnsi="Book Antiqua"/>
          <w:color w:val="000000"/>
          <w:sz w:val="24"/>
          <w:szCs w:val="24"/>
        </w:rPr>
        <w:t>,</w:t>
      </w:r>
      <w:r w:rsidRPr="000836C9">
        <w:rPr>
          <w:rFonts w:ascii="Book Antiqua" w:hAnsi="Book Antiqua"/>
          <w:color w:val="000000"/>
          <w:sz w:val="24"/>
          <w:szCs w:val="24"/>
        </w:rPr>
        <w:t xml:space="preserve"> and one </w:t>
      </w:r>
      <w:r w:rsidR="00331278" w:rsidRPr="000836C9">
        <w:rPr>
          <w:rFonts w:ascii="Book Antiqua" w:hAnsi="Book Antiqua"/>
          <w:color w:val="000000"/>
          <w:sz w:val="24"/>
          <w:szCs w:val="24"/>
        </w:rPr>
        <w:t>used</w:t>
      </w:r>
      <w:r w:rsidRPr="000836C9">
        <w:rPr>
          <w:rFonts w:ascii="Book Antiqua" w:hAnsi="Book Antiqua"/>
          <w:color w:val="000000"/>
          <w:sz w:val="24"/>
          <w:szCs w:val="24"/>
        </w:rPr>
        <w:t xml:space="preserve"> the Chinese Hospital System.</w:t>
      </w:r>
    </w:p>
    <w:p w14:paraId="3D3120AC" w14:textId="41856CBB" w:rsidR="00254A62" w:rsidRPr="000836C9" w:rsidRDefault="00254A62" w:rsidP="000A372C">
      <w:pPr>
        <w:spacing w:line="360" w:lineRule="auto"/>
        <w:ind w:firstLineChars="100" w:firstLine="240"/>
        <w:rPr>
          <w:rFonts w:ascii="Book Antiqua" w:hAnsi="Book Antiqua"/>
          <w:color w:val="231F20"/>
          <w:sz w:val="24"/>
          <w:szCs w:val="24"/>
        </w:rPr>
      </w:pPr>
      <w:r w:rsidRPr="000836C9">
        <w:rPr>
          <w:rFonts w:ascii="Book Antiqua" w:hAnsi="Book Antiqua"/>
          <w:color w:val="000000"/>
          <w:sz w:val="24"/>
          <w:szCs w:val="24"/>
        </w:rPr>
        <w:t xml:space="preserve">There were </w:t>
      </w:r>
      <w:r w:rsidR="00084654" w:rsidRPr="000836C9">
        <w:rPr>
          <w:rFonts w:ascii="Book Antiqua" w:hAnsi="Book Antiqua"/>
          <w:color w:val="000000"/>
          <w:sz w:val="24"/>
          <w:szCs w:val="24"/>
        </w:rPr>
        <w:t>1228</w:t>
      </w:r>
      <w:r w:rsidRPr="000836C9">
        <w:rPr>
          <w:rFonts w:ascii="Book Antiqua" w:hAnsi="Book Antiqua"/>
          <w:color w:val="000000"/>
          <w:sz w:val="24"/>
          <w:szCs w:val="24"/>
        </w:rPr>
        <w:t xml:space="preserve"> patients (median age</w:t>
      </w:r>
      <w:r w:rsidR="00331278" w:rsidRPr="000836C9">
        <w:rPr>
          <w:rFonts w:ascii="Book Antiqua" w:hAnsi="Book Antiqua"/>
          <w:color w:val="000000"/>
          <w:sz w:val="24"/>
          <w:szCs w:val="24"/>
        </w:rPr>
        <w:t>,</w:t>
      </w:r>
      <w:r w:rsidRPr="000836C9">
        <w:rPr>
          <w:rFonts w:ascii="Book Antiqua" w:hAnsi="Book Antiqua"/>
          <w:color w:val="000000"/>
          <w:sz w:val="24"/>
          <w:szCs w:val="24"/>
        </w:rPr>
        <w:t xml:space="preserve"> </w:t>
      </w:r>
      <w:r w:rsidR="00084654" w:rsidRPr="000836C9">
        <w:rPr>
          <w:rFonts w:ascii="Book Antiqua" w:hAnsi="Book Antiqua"/>
          <w:color w:val="000000"/>
          <w:sz w:val="24"/>
          <w:szCs w:val="24"/>
        </w:rPr>
        <w:t>49</w:t>
      </w:r>
      <w:r w:rsidR="007B024B" w:rsidRPr="000836C9">
        <w:rPr>
          <w:rFonts w:ascii="Book Antiqua" w:hAnsi="Book Antiqua"/>
          <w:color w:val="000000"/>
          <w:sz w:val="24"/>
          <w:szCs w:val="24"/>
        </w:rPr>
        <w:t xml:space="preserve"> </w:t>
      </w:r>
      <w:r w:rsidRPr="000836C9">
        <w:rPr>
          <w:rFonts w:ascii="Book Antiqua" w:hAnsi="Book Antiqua"/>
          <w:color w:val="000000"/>
          <w:sz w:val="24"/>
          <w:szCs w:val="24"/>
        </w:rPr>
        <w:t>y</w:t>
      </w:r>
      <w:r w:rsidR="007B024B" w:rsidRPr="000836C9">
        <w:rPr>
          <w:rFonts w:ascii="Book Antiqua" w:hAnsi="Book Antiqua"/>
          <w:color w:val="000000"/>
          <w:sz w:val="24"/>
          <w:szCs w:val="24"/>
        </w:rPr>
        <w:t>ea</w:t>
      </w:r>
      <w:r w:rsidRPr="000836C9">
        <w:rPr>
          <w:rFonts w:ascii="Book Antiqua" w:hAnsi="Book Antiqua"/>
          <w:color w:val="000000"/>
          <w:sz w:val="24"/>
          <w:szCs w:val="24"/>
        </w:rPr>
        <w:t>r</w:t>
      </w:r>
      <w:r w:rsidR="000A372C" w:rsidRPr="000836C9">
        <w:rPr>
          <w:rFonts w:ascii="Book Antiqua" w:hAnsi="Book Antiqua"/>
          <w:color w:val="000000"/>
          <w:sz w:val="24"/>
          <w:szCs w:val="24"/>
        </w:rPr>
        <w:t>s</w:t>
      </w:r>
      <w:r w:rsidR="00331278" w:rsidRPr="000836C9">
        <w:rPr>
          <w:rFonts w:ascii="Book Antiqua" w:hAnsi="Book Antiqua"/>
          <w:color w:val="000000"/>
          <w:sz w:val="24"/>
          <w:szCs w:val="24"/>
        </w:rPr>
        <w:t xml:space="preserve">; </w:t>
      </w:r>
      <w:r w:rsidR="00084654" w:rsidRPr="000836C9">
        <w:rPr>
          <w:rFonts w:ascii="Book Antiqua" w:hAnsi="Book Antiqua"/>
          <w:color w:val="000000"/>
          <w:sz w:val="24"/>
          <w:szCs w:val="24"/>
        </w:rPr>
        <w:t>71</w:t>
      </w:r>
      <w:r w:rsidRPr="000836C9">
        <w:rPr>
          <w:rFonts w:ascii="Book Antiqua" w:hAnsi="Book Antiqua"/>
          <w:color w:val="000000"/>
          <w:sz w:val="24"/>
          <w:szCs w:val="24"/>
        </w:rPr>
        <w:t>.0%</w:t>
      </w:r>
      <w:r w:rsidR="00331278" w:rsidRPr="000836C9">
        <w:rPr>
          <w:rFonts w:ascii="Book Antiqua" w:hAnsi="Book Antiqua"/>
          <w:color w:val="000000"/>
          <w:sz w:val="24"/>
          <w:szCs w:val="24"/>
        </w:rPr>
        <w:t xml:space="preserve"> of</w:t>
      </w:r>
      <w:r w:rsidRPr="000836C9">
        <w:rPr>
          <w:rFonts w:ascii="Book Antiqua" w:hAnsi="Book Antiqua"/>
          <w:color w:val="000000"/>
          <w:sz w:val="24"/>
          <w:szCs w:val="24"/>
        </w:rPr>
        <w:t xml:space="preserve"> male</w:t>
      </w:r>
      <w:r w:rsidR="00331278" w:rsidRPr="000836C9">
        <w:rPr>
          <w:rFonts w:ascii="Book Antiqua" w:hAnsi="Book Antiqua"/>
          <w:color w:val="000000"/>
          <w:sz w:val="24"/>
          <w:szCs w:val="24"/>
        </w:rPr>
        <w:t>s</w:t>
      </w:r>
      <w:r w:rsidRPr="000836C9">
        <w:rPr>
          <w:rFonts w:ascii="Book Antiqua" w:hAnsi="Book Antiqua"/>
          <w:color w:val="000000"/>
          <w:sz w:val="24"/>
          <w:szCs w:val="24"/>
        </w:rPr>
        <w:t xml:space="preserve">) used to </w:t>
      </w:r>
      <w:r w:rsidR="006E288F" w:rsidRPr="000836C9">
        <w:rPr>
          <w:rFonts w:ascii="Book Antiqua" w:hAnsi="Book Antiqua"/>
          <w:color w:val="000000"/>
          <w:sz w:val="24"/>
          <w:szCs w:val="24"/>
        </w:rPr>
        <w:t>evaluate</w:t>
      </w:r>
      <w:r w:rsidRPr="000836C9">
        <w:rPr>
          <w:rFonts w:ascii="Book Antiqua" w:hAnsi="Book Antiqua"/>
          <w:color w:val="000000"/>
          <w:sz w:val="24"/>
          <w:szCs w:val="24"/>
        </w:rPr>
        <w:t xml:space="preserve"> the performance of </w:t>
      </w:r>
      <w:r w:rsidR="00212596" w:rsidRPr="000836C9">
        <w:rPr>
          <w:rFonts w:ascii="Book Antiqua" w:hAnsi="Book Antiqua"/>
          <w:color w:val="000000"/>
          <w:sz w:val="24"/>
          <w:szCs w:val="24"/>
        </w:rPr>
        <w:t>MRE</w:t>
      </w:r>
      <w:r w:rsidRPr="000836C9">
        <w:rPr>
          <w:rFonts w:ascii="Book Antiqua" w:hAnsi="Book Antiqua"/>
          <w:color w:val="000000"/>
          <w:sz w:val="24"/>
          <w:szCs w:val="24"/>
        </w:rPr>
        <w:t xml:space="preserve"> in six</w:t>
      </w:r>
      <w:r w:rsidR="00212596" w:rsidRPr="000836C9">
        <w:rPr>
          <w:rFonts w:ascii="Book Antiqua" w:hAnsi="Book Antiqua"/>
          <w:color w:val="000000"/>
          <w:sz w:val="24"/>
          <w:szCs w:val="24"/>
        </w:rPr>
        <w:t xml:space="preserve"> studies.</w:t>
      </w:r>
      <w:r w:rsidRPr="000836C9">
        <w:rPr>
          <w:rFonts w:ascii="Book Antiqua" w:hAnsi="Book Antiqua"/>
          <w:color w:val="000000"/>
          <w:sz w:val="24"/>
          <w:szCs w:val="24"/>
        </w:rPr>
        <w:t xml:space="preserve"> The </w:t>
      </w:r>
      <w:r w:rsidR="006E288F" w:rsidRPr="000836C9">
        <w:rPr>
          <w:rFonts w:ascii="Book Antiqua" w:hAnsi="Book Antiqua"/>
          <w:color w:val="000000"/>
          <w:sz w:val="24"/>
          <w:szCs w:val="24"/>
        </w:rPr>
        <w:t>total</w:t>
      </w:r>
      <w:r w:rsidRPr="000836C9">
        <w:rPr>
          <w:rFonts w:ascii="Book Antiqua" w:hAnsi="Book Antiqua"/>
          <w:color w:val="000000"/>
          <w:sz w:val="24"/>
          <w:szCs w:val="24"/>
        </w:rPr>
        <w:t xml:space="preserve"> prevalence of significant fibrosis </w:t>
      </w:r>
      <w:r w:rsidR="00212596" w:rsidRPr="000836C9">
        <w:rPr>
          <w:rFonts w:ascii="Book Antiqua" w:hAnsi="Book Antiqua"/>
          <w:color w:val="000000"/>
          <w:sz w:val="24"/>
          <w:szCs w:val="24"/>
        </w:rPr>
        <w:t>was</w:t>
      </w:r>
      <w:r w:rsidRPr="000836C9">
        <w:rPr>
          <w:rFonts w:ascii="Book Antiqua" w:hAnsi="Book Antiqua"/>
          <w:color w:val="000000"/>
          <w:sz w:val="24"/>
          <w:szCs w:val="24"/>
        </w:rPr>
        <w:t xml:space="preserve"> </w:t>
      </w:r>
      <w:r w:rsidR="00084654" w:rsidRPr="000836C9">
        <w:rPr>
          <w:rFonts w:ascii="Book Antiqua" w:hAnsi="Book Antiqua"/>
          <w:color w:val="000000"/>
          <w:sz w:val="24"/>
          <w:szCs w:val="24"/>
        </w:rPr>
        <w:t>61.4</w:t>
      </w:r>
      <w:r w:rsidRPr="000836C9">
        <w:rPr>
          <w:rFonts w:ascii="Book Antiqua" w:hAnsi="Book Antiqua"/>
          <w:color w:val="000000"/>
          <w:sz w:val="24"/>
          <w:szCs w:val="24"/>
        </w:rPr>
        <w:t>% (</w:t>
      </w:r>
      <w:r w:rsidR="00331278" w:rsidRPr="000836C9">
        <w:rPr>
          <w:rFonts w:ascii="Book Antiqua" w:hAnsi="Book Antiqua"/>
          <w:color w:val="000000"/>
          <w:sz w:val="24"/>
          <w:szCs w:val="24"/>
        </w:rPr>
        <w:t xml:space="preserve">range: </w:t>
      </w:r>
      <w:r w:rsidR="00084654" w:rsidRPr="000836C9">
        <w:rPr>
          <w:rFonts w:ascii="Book Antiqua" w:hAnsi="Book Antiqua"/>
          <w:color w:val="000000"/>
          <w:sz w:val="24"/>
          <w:szCs w:val="24"/>
        </w:rPr>
        <w:t>45.2</w:t>
      </w:r>
      <w:r w:rsidRPr="000836C9">
        <w:rPr>
          <w:rFonts w:ascii="Book Antiqua" w:hAnsi="Book Antiqua"/>
          <w:color w:val="000000"/>
          <w:sz w:val="24"/>
          <w:szCs w:val="24"/>
        </w:rPr>
        <w:t>%-</w:t>
      </w:r>
      <w:r w:rsidR="00084654" w:rsidRPr="000836C9">
        <w:rPr>
          <w:rFonts w:ascii="Book Antiqua" w:hAnsi="Book Antiqua"/>
          <w:color w:val="000000"/>
          <w:sz w:val="24"/>
          <w:szCs w:val="24"/>
        </w:rPr>
        <w:t>77.4</w:t>
      </w:r>
      <w:r w:rsidRPr="000836C9">
        <w:rPr>
          <w:rFonts w:ascii="Book Antiqua" w:hAnsi="Book Antiqua"/>
          <w:color w:val="000000"/>
          <w:sz w:val="24"/>
          <w:szCs w:val="24"/>
        </w:rPr>
        <w:t xml:space="preserve">%). </w:t>
      </w:r>
      <w:r w:rsidR="004A2C1D" w:rsidRPr="000836C9">
        <w:rPr>
          <w:rFonts w:ascii="Book Antiqua" w:hAnsi="Book Antiqua"/>
          <w:color w:val="131413"/>
          <w:sz w:val="24"/>
          <w:szCs w:val="24"/>
        </w:rPr>
        <w:t xml:space="preserve">One </w:t>
      </w:r>
      <w:r w:rsidR="004A2C1D" w:rsidRPr="000836C9">
        <w:rPr>
          <w:rFonts w:ascii="Book Antiqua" w:hAnsi="Book Antiqua"/>
          <w:color w:val="000000"/>
          <w:sz w:val="24"/>
          <w:szCs w:val="24"/>
        </w:rPr>
        <w:t>MRE</w:t>
      </w:r>
      <w:r w:rsidR="004A2C1D" w:rsidRPr="000836C9">
        <w:rPr>
          <w:rFonts w:ascii="Book Antiqua" w:hAnsi="Book Antiqua"/>
          <w:sz w:val="24"/>
          <w:szCs w:val="24"/>
        </w:rPr>
        <w:t xml:space="preserve"> study</w:t>
      </w:r>
      <w:r w:rsidR="004A2C1D" w:rsidRPr="000836C9">
        <w:rPr>
          <w:rFonts w:ascii="Book Antiqua" w:hAnsi="Book Antiqua"/>
          <w:color w:val="131413"/>
          <w:sz w:val="24"/>
          <w:szCs w:val="24"/>
        </w:rPr>
        <w:t xml:space="preserve"> </w:t>
      </w:r>
      <w:r w:rsidR="00A60B3B" w:rsidRPr="000836C9">
        <w:rPr>
          <w:rFonts w:ascii="Book Antiqua" w:hAnsi="Book Antiqua"/>
          <w:color w:val="131413"/>
          <w:sz w:val="24"/>
          <w:szCs w:val="24"/>
        </w:rPr>
        <w:t xml:space="preserve">was </w:t>
      </w:r>
      <w:r w:rsidR="004A2C1D" w:rsidRPr="000836C9">
        <w:rPr>
          <w:rFonts w:ascii="Book Antiqua" w:hAnsi="Book Antiqua"/>
          <w:color w:val="131413"/>
          <w:sz w:val="24"/>
          <w:szCs w:val="24"/>
        </w:rPr>
        <w:t>from America</w:t>
      </w:r>
      <w:r w:rsidR="004A2C1D" w:rsidRPr="000836C9">
        <w:rPr>
          <w:rFonts w:ascii="Book Antiqua" w:hAnsi="Book Antiqua"/>
          <w:sz w:val="24"/>
          <w:szCs w:val="24"/>
        </w:rPr>
        <w:t xml:space="preserve"> and </w:t>
      </w:r>
      <w:r w:rsidR="00A60B3B" w:rsidRPr="000836C9">
        <w:rPr>
          <w:rFonts w:ascii="Book Antiqua" w:hAnsi="Book Antiqua"/>
          <w:sz w:val="24"/>
          <w:szCs w:val="24"/>
        </w:rPr>
        <w:t xml:space="preserve">the </w:t>
      </w:r>
      <w:r w:rsidR="004A2C1D" w:rsidRPr="000836C9">
        <w:rPr>
          <w:rFonts w:ascii="Book Antiqua" w:hAnsi="Book Antiqua"/>
          <w:sz w:val="24"/>
          <w:szCs w:val="24"/>
        </w:rPr>
        <w:t>other</w:t>
      </w:r>
      <w:r w:rsidR="00131D62" w:rsidRPr="000836C9">
        <w:rPr>
          <w:rFonts w:ascii="Book Antiqua" w:hAnsi="Book Antiqua"/>
          <w:sz w:val="24"/>
          <w:szCs w:val="24"/>
        </w:rPr>
        <w:t xml:space="preserve"> five</w:t>
      </w:r>
      <w:r w:rsidR="00F00BC1" w:rsidRPr="000836C9">
        <w:rPr>
          <w:rFonts w:ascii="Book Antiqua" w:hAnsi="Book Antiqua"/>
          <w:sz w:val="24"/>
          <w:szCs w:val="24"/>
        </w:rPr>
        <w:t xml:space="preserve"> </w:t>
      </w:r>
      <w:r w:rsidRPr="000836C9">
        <w:rPr>
          <w:rFonts w:ascii="Book Antiqua" w:hAnsi="Book Antiqua"/>
          <w:sz w:val="24"/>
          <w:szCs w:val="24"/>
        </w:rPr>
        <w:t>were conducted i</w:t>
      </w:r>
      <w:r w:rsidRPr="000836C9">
        <w:rPr>
          <w:rFonts w:ascii="Book Antiqua" w:hAnsi="Book Antiqua"/>
          <w:color w:val="131413"/>
          <w:sz w:val="24"/>
          <w:szCs w:val="24"/>
        </w:rPr>
        <w:t xml:space="preserve">n Asia. </w:t>
      </w:r>
      <w:r w:rsidRPr="000836C9">
        <w:rPr>
          <w:rFonts w:ascii="Book Antiqua" w:hAnsi="Book Antiqua"/>
          <w:color w:val="231F20"/>
          <w:sz w:val="24"/>
          <w:szCs w:val="24"/>
        </w:rPr>
        <w:t>The results of methodological quality assessment according to the QUADAS-2 scale are described for all studies (</w:t>
      </w:r>
      <w:r w:rsidRPr="000836C9">
        <w:rPr>
          <w:rFonts w:ascii="Book Antiqua" w:hAnsi="Book Antiqua"/>
          <w:bCs/>
          <w:color w:val="231F20"/>
          <w:sz w:val="24"/>
          <w:szCs w:val="24"/>
        </w:rPr>
        <w:t>Fig</w:t>
      </w:r>
      <w:r w:rsidR="00271A66" w:rsidRPr="000836C9">
        <w:rPr>
          <w:rFonts w:ascii="Book Antiqua" w:hAnsi="Book Antiqua"/>
          <w:bCs/>
          <w:color w:val="231F20"/>
          <w:sz w:val="24"/>
          <w:szCs w:val="24"/>
        </w:rPr>
        <w:t>ure</w:t>
      </w:r>
      <w:r w:rsidRPr="000836C9">
        <w:rPr>
          <w:rFonts w:ascii="Book Antiqua" w:hAnsi="Book Antiqua"/>
          <w:bCs/>
          <w:color w:val="231F20"/>
          <w:sz w:val="24"/>
          <w:szCs w:val="24"/>
        </w:rPr>
        <w:t xml:space="preserve"> 2, </w:t>
      </w:r>
      <w:r w:rsidR="00271A66" w:rsidRPr="000836C9">
        <w:rPr>
          <w:rFonts w:ascii="Book Antiqua" w:hAnsi="Book Antiqua"/>
          <w:bCs/>
          <w:color w:val="231F20"/>
          <w:sz w:val="24"/>
          <w:szCs w:val="24"/>
        </w:rPr>
        <w:t xml:space="preserve">Text </w:t>
      </w:r>
      <w:r w:rsidRPr="000836C9">
        <w:rPr>
          <w:rFonts w:ascii="Book Antiqua" w:hAnsi="Book Antiqua"/>
          <w:bCs/>
          <w:color w:val="231F20"/>
          <w:sz w:val="24"/>
          <w:szCs w:val="24"/>
        </w:rPr>
        <w:t>S</w:t>
      </w:r>
      <w:r w:rsidR="00271A66" w:rsidRPr="000836C9">
        <w:rPr>
          <w:rFonts w:ascii="Book Antiqua" w:hAnsi="Book Antiqua"/>
          <w:bCs/>
          <w:color w:val="231F20"/>
          <w:sz w:val="24"/>
          <w:szCs w:val="24"/>
        </w:rPr>
        <w:t>5</w:t>
      </w:r>
      <w:r w:rsidRPr="000836C9">
        <w:rPr>
          <w:rFonts w:ascii="Book Antiqua" w:hAnsi="Book Antiqua"/>
          <w:color w:val="231F20"/>
          <w:sz w:val="24"/>
          <w:szCs w:val="24"/>
        </w:rPr>
        <w:t>).</w:t>
      </w:r>
    </w:p>
    <w:p w14:paraId="5A6FD3CC" w14:textId="77777777" w:rsidR="007B024B" w:rsidRPr="000836C9" w:rsidRDefault="007B024B" w:rsidP="000A372C">
      <w:pPr>
        <w:spacing w:line="360" w:lineRule="auto"/>
        <w:ind w:firstLineChars="100" w:firstLine="240"/>
        <w:rPr>
          <w:rFonts w:ascii="Book Antiqua" w:hAnsi="Book Antiqua"/>
          <w:color w:val="131413"/>
          <w:sz w:val="24"/>
          <w:szCs w:val="24"/>
        </w:rPr>
      </w:pPr>
    </w:p>
    <w:p w14:paraId="20BF49C4" w14:textId="36A9175A" w:rsidR="00212596" w:rsidRPr="000836C9" w:rsidRDefault="009F2DD5" w:rsidP="000A372C">
      <w:pPr>
        <w:spacing w:line="360" w:lineRule="auto"/>
        <w:rPr>
          <w:rFonts w:ascii="Book Antiqua" w:eastAsia="AdvAGaramond-R" w:hAnsi="Book Antiqua"/>
          <w:b/>
          <w:i/>
          <w:kern w:val="0"/>
          <w:sz w:val="24"/>
          <w:szCs w:val="24"/>
        </w:rPr>
      </w:pPr>
      <w:r w:rsidRPr="000836C9">
        <w:rPr>
          <w:rFonts w:ascii="Book Antiqua" w:hAnsi="Book Antiqua"/>
          <w:b/>
          <w:i/>
          <w:sz w:val="24"/>
          <w:szCs w:val="24"/>
        </w:rPr>
        <w:t>Performance</w:t>
      </w:r>
      <w:r w:rsidR="006817CB" w:rsidRPr="000836C9">
        <w:rPr>
          <w:rFonts w:ascii="Book Antiqua" w:eastAsia="AdvAGaramond-R" w:hAnsi="Book Antiqua"/>
          <w:b/>
          <w:i/>
          <w:kern w:val="0"/>
          <w:sz w:val="24"/>
          <w:szCs w:val="24"/>
        </w:rPr>
        <w:t xml:space="preserve"> of </w:t>
      </w:r>
      <w:r w:rsidR="007B024B" w:rsidRPr="000836C9">
        <w:rPr>
          <w:rFonts w:ascii="Book Antiqua" w:eastAsia="AdvAGaramond-R" w:hAnsi="Book Antiqua"/>
          <w:b/>
          <w:i/>
          <w:kern w:val="0"/>
          <w:sz w:val="24"/>
          <w:szCs w:val="24"/>
        </w:rPr>
        <w:t xml:space="preserve">serum biomarkers </w:t>
      </w:r>
      <w:r w:rsidRPr="000836C9">
        <w:rPr>
          <w:rFonts w:ascii="Book Antiqua" w:eastAsia="AdvAGaramond-R" w:hAnsi="Book Antiqua"/>
          <w:b/>
          <w:i/>
          <w:kern w:val="0"/>
          <w:sz w:val="24"/>
          <w:szCs w:val="24"/>
        </w:rPr>
        <w:t>for</w:t>
      </w:r>
      <w:r w:rsidR="00F74E65" w:rsidRPr="000836C9">
        <w:rPr>
          <w:rFonts w:ascii="Book Antiqua" w:hAnsi="Book Antiqua"/>
          <w:b/>
          <w:bCs/>
          <w:i/>
          <w:color w:val="000000"/>
          <w:sz w:val="24"/>
          <w:szCs w:val="24"/>
        </w:rPr>
        <w:t xml:space="preserve"> </w:t>
      </w:r>
      <w:r w:rsidR="00331278" w:rsidRPr="000836C9">
        <w:rPr>
          <w:rFonts w:ascii="Book Antiqua" w:hAnsi="Book Antiqua"/>
          <w:b/>
          <w:bCs/>
          <w:i/>
          <w:color w:val="000000"/>
          <w:sz w:val="24"/>
          <w:szCs w:val="24"/>
        </w:rPr>
        <w:t xml:space="preserve">prediction of significant </w:t>
      </w:r>
      <w:r w:rsidR="007B024B" w:rsidRPr="000836C9">
        <w:rPr>
          <w:rFonts w:ascii="Book Antiqua" w:hAnsi="Book Antiqua"/>
          <w:b/>
          <w:bCs/>
          <w:i/>
          <w:color w:val="000000"/>
          <w:sz w:val="24"/>
          <w:szCs w:val="24"/>
        </w:rPr>
        <w:t>liver</w:t>
      </w:r>
      <w:r w:rsidR="00331278" w:rsidRPr="000836C9">
        <w:rPr>
          <w:rFonts w:ascii="Book Antiqua" w:hAnsi="Book Antiqua"/>
          <w:b/>
          <w:bCs/>
          <w:i/>
          <w:color w:val="000000"/>
          <w:sz w:val="24"/>
          <w:szCs w:val="24"/>
        </w:rPr>
        <w:t xml:space="preserve"> </w:t>
      </w:r>
      <w:r w:rsidR="007B024B" w:rsidRPr="000836C9">
        <w:rPr>
          <w:rFonts w:ascii="Book Antiqua" w:hAnsi="Book Antiqua"/>
          <w:b/>
          <w:bCs/>
          <w:i/>
          <w:color w:val="000000"/>
          <w:sz w:val="24"/>
          <w:szCs w:val="24"/>
        </w:rPr>
        <w:t>fibrosis</w:t>
      </w:r>
    </w:p>
    <w:p w14:paraId="657DB187" w14:textId="1FBCAA81" w:rsidR="009F2DD5" w:rsidRPr="000836C9" w:rsidRDefault="009F2DD5" w:rsidP="000A372C">
      <w:pPr>
        <w:spacing w:line="360" w:lineRule="auto"/>
        <w:rPr>
          <w:rFonts w:ascii="Book Antiqua" w:hAnsi="Book Antiqua"/>
          <w:color w:val="000000"/>
          <w:sz w:val="24"/>
          <w:szCs w:val="24"/>
        </w:rPr>
      </w:pPr>
      <w:r w:rsidRPr="000836C9">
        <w:rPr>
          <w:rFonts w:ascii="Book Antiqua" w:hAnsi="Book Antiqua"/>
          <w:color w:val="000000"/>
          <w:sz w:val="24"/>
          <w:szCs w:val="24"/>
        </w:rPr>
        <w:t xml:space="preserve">In the </w:t>
      </w:r>
      <w:r w:rsidR="00331278" w:rsidRPr="000836C9">
        <w:rPr>
          <w:rFonts w:ascii="Book Antiqua" w:hAnsi="Book Antiqua"/>
          <w:sz w:val="24"/>
          <w:szCs w:val="24"/>
        </w:rPr>
        <w:t>47</w:t>
      </w:r>
      <w:r w:rsidRPr="000836C9">
        <w:rPr>
          <w:rFonts w:ascii="Book Antiqua" w:hAnsi="Book Antiqua"/>
          <w:color w:val="000000"/>
          <w:sz w:val="24"/>
          <w:szCs w:val="24"/>
        </w:rPr>
        <w:t xml:space="preserve"> studies </w:t>
      </w:r>
      <w:r w:rsidR="006E288F" w:rsidRPr="000836C9">
        <w:rPr>
          <w:rFonts w:ascii="Book Antiqua" w:hAnsi="Book Antiqua"/>
          <w:color w:val="000000"/>
          <w:sz w:val="24"/>
          <w:szCs w:val="24"/>
        </w:rPr>
        <w:t>evaluating</w:t>
      </w:r>
      <w:r w:rsidRPr="000836C9">
        <w:rPr>
          <w:rFonts w:ascii="Book Antiqua" w:hAnsi="Book Antiqua"/>
          <w:color w:val="000000"/>
          <w:sz w:val="24"/>
          <w:szCs w:val="24"/>
        </w:rPr>
        <w:t xml:space="preserve"> the APRI, the </w:t>
      </w:r>
      <w:r w:rsidR="006E288F" w:rsidRPr="000836C9">
        <w:rPr>
          <w:rFonts w:ascii="Book Antiqua" w:hAnsi="Book Antiqua"/>
          <w:color w:val="000000"/>
          <w:sz w:val="24"/>
          <w:szCs w:val="24"/>
        </w:rPr>
        <w:t>area under the ROC curve</w:t>
      </w:r>
      <w:r w:rsidRPr="000836C9">
        <w:rPr>
          <w:rFonts w:ascii="Book Antiqua" w:hAnsi="Book Antiqua"/>
          <w:color w:val="000000"/>
          <w:sz w:val="24"/>
          <w:szCs w:val="24"/>
        </w:rPr>
        <w:t xml:space="preserve"> </w:t>
      </w:r>
      <w:r w:rsidR="00F1208E" w:rsidRPr="000836C9">
        <w:rPr>
          <w:rFonts w:ascii="Book Antiqua" w:hAnsi="Book Antiqua"/>
          <w:color w:val="000000"/>
          <w:sz w:val="24"/>
          <w:szCs w:val="24"/>
        </w:rPr>
        <w:t xml:space="preserve">(AUROC) </w:t>
      </w:r>
      <w:r w:rsidRPr="000836C9">
        <w:rPr>
          <w:rFonts w:ascii="Book Antiqua" w:hAnsi="Book Antiqua"/>
          <w:color w:val="000000"/>
          <w:sz w:val="24"/>
          <w:szCs w:val="24"/>
        </w:rPr>
        <w:t xml:space="preserve">ranged from 0.54 to 0.87. </w:t>
      </w:r>
      <w:r w:rsidR="00B17A39" w:rsidRPr="000836C9">
        <w:rPr>
          <w:rFonts w:ascii="Book Antiqua" w:hAnsi="Book Antiqua"/>
          <w:color w:val="000000"/>
          <w:sz w:val="24"/>
          <w:szCs w:val="24"/>
        </w:rPr>
        <w:t>T</w:t>
      </w:r>
      <w:r w:rsidRPr="000836C9">
        <w:rPr>
          <w:rFonts w:ascii="Book Antiqua" w:hAnsi="Book Antiqua"/>
          <w:color w:val="000000"/>
          <w:sz w:val="24"/>
          <w:szCs w:val="24"/>
        </w:rPr>
        <w:t xml:space="preserve">he </w:t>
      </w:r>
      <w:r w:rsidR="00331278" w:rsidRPr="000836C9">
        <w:rPr>
          <w:rFonts w:ascii="Book Antiqua" w:hAnsi="Book Antiqua"/>
          <w:color w:val="000000"/>
          <w:sz w:val="24"/>
          <w:szCs w:val="24"/>
        </w:rPr>
        <w:t>AU</w:t>
      </w:r>
      <w:r w:rsidRPr="000836C9">
        <w:rPr>
          <w:rFonts w:ascii="Book Antiqua" w:hAnsi="Book Antiqua"/>
          <w:color w:val="000000"/>
          <w:sz w:val="24"/>
          <w:szCs w:val="24"/>
        </w:rPr>
        <w:t>SROC</w:t>
      </w:r>
      <w:r w:rsidR="00F1208E" w:rsidRPr="000836C9">
        <w:rPr>
          <w:rFonts w:ascii="Book Antiqua" w:hAnsi="Book Antiqua"/>
          <w:color w:val="000000"/>
          <w:sz w:val="24"/>
          <w:szCs w:val="24"/>
        </w:rPr>
        <w:t xml:space="preserve"> </w:t>
      </w:r>
      <w:r w:rsidRPr="000836C9">
        <w:rPr>
          <w:rFonts w:ascii="Book Antiqua" w:hAnsi="Book Antiqua"/>
          <w:color w:val="000000"/>
          <w:sz w:val="24"/>
          <w:szCs w:val="24"/>
        </w:rPr>
        <w:t xml:space="preserve">and the </w:t>
      </w:r>
      <w:r w:rsidR="00331278" w:rsidRPr="000836C9">
        <w:rPr>
          <w:rFonts w:ascii="Book Antiqua" w:hAnsi="Book Antiqua"/>
          <w:color w:val="000000"/>
          <w:sz w:val="24"/>
          <w:szCs w:val="24"/>
        </w:rPr>
        <w:t xml:space="preserve">pooled </w:t>
      </w:r>
      <w:r w:rsidRPr="000836C9">
        <w:rPr>
          <w:rFonts w:ascii="Book Antiqua" w:hAnsi="Book Antiqua"/>
          <w:color w:val="000000"/>
          <w:sz w:val="24"/>
          <w:szCs w:val="24"/>
        </w:rPr>
        <w:t>sensitivity, specificity</w:t>
      </w:r>
      <w:r w:rsidR="00331278" w:rsidRPr="000836C9">
        <w:rPr>
          <w:rFonts w:ascii="Book Antiqua" w:hAnsi="Book Antiqua"/>
          <w:color w:val="000000"/>
          <w:sz w:val="24"/>
          <w:szCs w:val="24"/>
        </w:rPr>
        <w:t>,</w:t>
      </w:r>
      <w:r w:rsidRPr="000836C9">
        <w:rPr>
          <w:rFonts w:ascii="Book Antiqua" w:hAnsi="Book Antiqua"/>
          <w:color w:val="000000"/>
          <w:sz w:val="24"/>
          <w:szCs w:val="24"/>
        </w:rPr>
        <w:t xml:space="preserve"> and DOR are </w:t>
      </w:r>
      <w:r w:rsidR="00814EF3" w:rsidRPr="000836C9">
        <w:rPr>
          <w:rFonts w:ascii="Book Antiqua" w:hAnsi="Book Antiqua"/>
          <w:color w:val="000000"/>
          <w:sz w:val="24"/>
          <w:szCs w:val="24"/>
        </w:rPr>
        <w:t xml:space="preserve">presented </w:t>
      </w:r>
      <w:r w:rsidRPr="000836C9">
        <w:rPr>
          <w:rFonts w:ascii="Book Antiqua" w:hAnsi="Book Antiqua"/>
          <w:color w:val="000000"/>
          <w:sz w:val="24"/>
          <w:szCs w:val="24"/>
        </w:rPr>
        <w:t xml:space="preserve">in </w:t>
      </w:r>
      <w:r w:rsidR="007B024B" w:rsidRPr="000836C9">
        <w:rPr>
          <w:rFonts w:ascii="Book Antiqua" w:hAnsi="Book Antiqua"/>
          <w:color w:val="000000"/>
          <w:sz w:val="24"/>
          <w:szCs w:val="24"/>
        </w:rPr>
        <w:t xml:space="preserve">Table </w:t>
      </w:r>
      <w:r w:rsidRPr="000836C9">
        <w:rPr>
          <w:rFonts w:ascii="Book Antiqua" w:hAnsi="Book Antiqua"/>
          <w:color w:val="000000"/>
          <w:sz w:val="24"/>
          <w:szCs w:val="24"/>
        </w:rPr>
        <w:t>1</w:t>
      </w:r>
      <w:r w:rsidR="00D72868" w:rsidRPr="000836C9">
        <w:rPr>
          <w:rFonts w:ascii="Book Antiqua" w:hAnsi="Book Antiqua"/>
          <w:color w:val="000000"/>
          <w:sz w:val="24"/>
          <w:szCs w:val="24"/>
        </w:rPr>
        <w:t xml:space="preserve"> and Figure 3</w:t>
      </w:r>
      <w:r w:rsidRPr="000836C9">
        <w:rPr>
          <w:rFonts w:ascii="Book Antiqua" w:hAnsi="Book Antiqua"/>
          <w:color w:val="000000"/>
          <w:sz w:val="24"/>
          <w:szCs w:val="24"/>
        </w:rPr>
        <w:t>. The Cochran-Q was</w:t>
      </w:r>
      <w:r w:rsidR="009F4BF2" w:rsidRPr="000836C9">
        <w:rPr>
          <w:rFonts w:ascii="Book Antiqua" w:hAnsi="Book Antiqua"/>
          <w:color w:val="000000"/>
          <w:sz w:val="24"/>
          <w:szCs w:val="24"/>
        </w:rPr>
        <w:t xml:space="preserve"> </w:t>
      </w:r>
      <w:r w:rsidRPr="000836C9">
        <w:rPr>
          <w:rFonts w:ascii="Book Antiqua" w:hAnsi="Book Antiqua"/>
          <w:color w:val="000000"/>
          <w:sz w:val="24"/>
          <w:szCs w:val="24"/>
        </w:rPr>
        <w:t>11</w:t>
      </w:r>
      <w:r w:rsidR="00967D21" w:rsidRPr="000836C9">
        <w:rPr>
          <w:rFonts w:ascii="Book Antiqua" w:hAnsi="Book Antiqua"/>
          <w:color w:val="000000"/>
          <w:sz w:val="24"/>
          <w:szCs w:val="24"/>
        </w:rPr>
        <w:t>99.4</w:t>
      </w:r>
      <w:r w:rsidRPr="000836C9">
        <w:rPr>
          <w:rFonts w:ascii="Book Antiqua" w:hAnsi="Book Antiqua"/>
          <w:color w:val="000000"/>
          <w:sz w:val="24"/>
          <w:szCs w:val="24"/>
        </w:rPr>
        <w:t xml:space="preserve"> and </w:t>
      </w:r>
      <w:r w:rsidRPr="000836C9">
        <w:rPr>
          <w:rFonts w:ascii="Book Antiqua" w:hAnsi="Book Antiqua"/>
          <w:i/>
          <w:color w:val="000000"/>
          <w:sz w:val="24"/>
          <w:szCs w:val="24"/>
        </w:rPr>
        <w:t>I</w:t>
      </w:r>
      <w:r w:rsidRPr="000836C9">
        <w:rPr>
          <w:rFonts w:ascii="Book Antiqua" w:hAnsi="Book Antiqua"/>
          <w:i/>
          <w:color w:val="000000"/>
          <w:sz w:val="24"/>
          <w:szCs w:val="24"/>
          <w:vertAlign w:val="superscript"/>
        </w:rPr>
        <w:t>2</w:t>
      </w:r>
      <w:r w:rsidR="007B024B" w:rsidRPr="000836C9">
        <w:rPr>
          <w:rFonts w:ascii="Book Antiqua" w:hAnsi="Book Antiqua"/>
          <w:i/>
          <w:color w:val="000000"/>
          <w:sz w:val="24"/>
          <w:szCs w:val="24"/>
          <w:vertAlign w:val="superscript"/>
        </w:rPr>
        <w:t xml:space="preserve"> </w:t>
      </w:r>
      <w:r w:rsidRPr="000836C9">
        <w:rPr>
          <w:rFonts w:ascii="Book Antiqua" w:hAnsi="Book Antiqua"/>
          <w:color w:val="000000"/>
          <w:sz w:val="24"/>
          <w:szCs w:val="24"/>
        </w:rPr>
        <w:t xml:space="preserve">&gt; 50%, </w:t>
      </w:r>
      <w:r w:rsidR="006E288F" w:rsidRPr="000836C9">
        <w:rPr>
          <w:rFonts w:ascii="Book Antiqua" w:hAnsi="Book Antiqua"/>
          <w:color w:val="000000"/>
          <w:sz w:val="24"/>
          <w:szCs w:val="24"/>
        </w:rPr>
        <w:t>which indicated</w:t>
      </w:r>
      <w:r w:rsidRPr="000836C9">
        <w:rPr>
          <w:rFonts w:ascii="Book Antiqua" w:hAnsi="Book Antiqua"/>
          <w:color w:val="000000"/>
          <w:sz w:val="24"/>
          <w:szCs w:val="24"/>
        </w:rPr>
        <w:t xml:space="preserve"> significant heterogeneity across the included studies (</w:t>
      </w:r>
      <w:r w:rsidRPr="000836C9">
        <w:rPr>
          <w:rFonts w:ascii="Book Antiqua" w:hAnsi="Book Antiqua"/>
          <w:i/>
          <w:color w:val="000000"/>
          <w:sz w:val="24"/>
          <w:szCs w:val="24"/>
        </w:rPr>
        <w:t>P</w:t>
      </w:r>
      <w:r w:rsidRPr="000836C9">
        <w:rPr>
          <w:rFonts w:ascii="Book Antiqua" w:hAnsi="Book Antiqua"/>
          <w:color w:val="000000"/>
          <w:sz w:val="24"/>
          <w:szCs w:val="24"/>
        </w:rPr>
        <w:t xml:space="preserve"> </w:t>
      </w:r>
      <w:r w:rsidR="00967D21" w:rsidRPr="000836C9">
        <w:rPr>
          <w:rFonts w:ascii="Book Antiqua" w:hAnsi="Book Antiqua"/>
          <w:color w:val="000000"/>
          <w:sz w:val="24"/>
          <w:szCs w:val="24"/>
        </w:rPr>
        <w:t>&lt;</w:t>
      </w:r>
      <w:r w:rsidRPr="000836C9">
        <w:rPr>
          <w:rFonts w:ascii="Book Antiqua" w:hAnsi="Book Antiqua"/>
          <w:color w:val="000000"/>
          <w:sz w:val="24"/>
          <w:szCs w:val="24"/>
        </w:rPr>
        <w:t xml:space="preserve"> 0.001). </w:t>
      </w:r>
      <w:r w:rsidR="006E288F" w:rsidRPr="000836C9">
        <w:rPr>
          <w:rFonts w:ascii="Book Antiqua" w:hAnsi="Book Antiqua"/>
          <w:color w:val="000000"/>
          <w:sz w:val="24"/>
          <w:szCs w:val="24"/>
        </w:rPr>
        <w:t>M</w:t>
      </w:r>
      <w:r w:rsidRPr="000836C9">
        <w:rPr>
          <w:rFonts w:ascii="Book Antiqua" w:hAnsi="Book Antiqua"/>
          <w:color w:val="000000"/>
          <w:sz w:val="24"/>
          <w:szCs w:val="24"/>
        </w:rPr>
        <w:t xml:space="preserve">eta-regression analysis </w:t>
      </w:r>
      <w:r w:rsidR="006E288F" w:rsidRPr="000836C9">
        <w:rPr>
          <w:rFonts w:ascii="Book Antiqua" w:hAnsi="Book Antiqua"/>
          <w:color w:val="000000"/>
          <w:sz w:val="24"/>
          <w:szCs w:val="24"/>
        </w:rPr>
        <w:t xml:space="preserve">was used </w:t>
      </w:r>
      <w:r w:rsidRPr="000836C9">
        <w:rPr>
          <w:rFonts w:ascii="Book Antiqua" w:hAnsi="Book Antiqua"/>
          <w:color w:val="000000"/>
          <w:sz w:val="24"/>
          <w:szCs w:val="24"/>
        </w:rPr>
        <w:t xml:space="preserve">to explore the heterogeneity of the APRI accuracy for </w:t>
      </w:r>
      <w:r w:rsidR="006E288F" w:rsidRPr="000836C9">
        <w:rPr>
          <w:rFonts w:ascii="Book Antiqua" w:hAnsi="Book Antiqua"/>
          <w:color w:val="000000"/>
          <w:sz w:val="24"/>
          <w:szCs w:val="24"/>
        </w:rPr>
        <w:t>predicting</w:t>
      </w:r>
      <w:r w:rsidRPr="000836C9">
        <w:rPr>
          <w:rFonts w:ascii="Book Antiqua" w:hAnsi="Book Antiqua"/>
          <w:color w:val="000000"/>
          <w:sz w:val="24"/>
          <w:szCs w:val="24"/>
        </w:rPr>
        <w:t xml:space="preserve"> significant fibrosis, which was affected by </w:t>
      </w:r>
      <w:r w:rsidRPr="000836C9">
        <w:rPr>
          <w:rFonts w:ascii="Book Antiqua" w:hAnsi="Book Antiqua"/>
          <w:sz w:val="24"/>
          <w:szCs w:val="24"/>
        </w:rPr>
        <w:t xml:space="preserve">BMI </w:t>
      </w:r>
      <w:r w:rsidRPr="000836C9">
        <w:rPr>
          <w:rFonts w:ascii="Book Antiqua" w:hAnsi="Book Antiqua"/>
          <w:color w:val="000000"/>
          <w:sz w:val="24"/>
          <w:szCs w:val="24"/>
        </w:rPr>
        <w:t xml:space="preserve">and </w:t>
      </w:r>
      <w:r w:rsidR="00967D21" w:rsidRPr="000836C9">
        <w:rPr>
          <w:rFonts w:ascii="Book Antiqua" w:eastAsia="AdvAGaramond-R" w:hAnsi="Book Antiqua"/>
          <w:kern w:val="0"/>
          <w:sz w:val="24"/>
          <w:szCs w:val="24"/>
        </w:rPr>
        <w:t>prevalence of significant fibrosis</w:t>
      </w:r>
      <w:r w:rsidRPr="000836C9">
        <w:rPr>
          <w:rFonts w:ascii="Book Antiqua" w:hAnsi="Book Antiqua"/>
          <w:sz w:val="24"/>
          <w:szCs w:val="24"/>
        </w:rPr>
        <w:t xml:space="preserve"> </w:t>
      </w:r>
      <w:r w:rsidR="00B17A39" w:rsidRPr="000836C9">
        <w:rPr>
          <w:rFonts w:ascii="Book Antiqua" w:hAnsi="Book Antiqua"/>
          <w:color w:val="000000"/>
          <w:sz w:val="24"/>
          <w:szCs w:val="24"/>
        </w:rPr>
        <w:t xml:space="preserve">with regard to </w:t>
      </w:r>
      <w:r w:rsidRPr="000836C9">
        <w:rPr>
          <w:rFonts w:ascii="Book Antiqua" w:hAnsi="Book Antiqua"/>
          <w:color w:val="000000"/>
          <w:sz w:val="24"/>
          <w:szCs w:val="24"/>
        </w:rPr>
        <w:t xml:space="preserve">sensitivity and </w:t>
      </w:r>
      <w:r w:rsidR="00967D21" w:rsidRPr="000836C9">
        <w:rPr>
          <w:rFonts w:ascii="Book Antiqua" w:hAnsi="Book Antiqua"/>
          <w:color w:val="000000"/>
          <w:sz w:val="24"/>
          <w:szCs w:val="24"/>
        </w:rPr>
        <w:t xml:space="preserve">only </w:t>
      </w:r>
      <w:r w:rsidR="00967D21" w:rsidRPr="000836C9">
        <w:rPr>
          <w:rFonts w:ascii="Book Antiqua" w:eastAsia="AdvAGaramond-R" w:hAnsi="Book Antiqua"/>
          <w:kern w:val="0"/>
          <w:sz w:val="24"/>
          <w:szCs w:val="24"/>
        </w:rPr>
        <w:t>prevalence of significant fibrosis</w:t>
      </w:r>
      <w:r w:rsidRPr="000836C9">
        <w:rPr>
          <w:rFonts w:ascii="Book Antiqua" w:hAnsi="Book Antiqua"/>
          <w:color w:val="000000"/>
          <w:sz w:val="24"/>
          <w:szCs w:val="24"/>
        </w:rPr>
        <w:t xml:space="preserve"> </w:t>
      </w:r>
      <w:r w:rsidR="00B17A39" w:rsidRPr="000836C9">
        <w:rPr>
          <w:rFonts w:ascii="Book Antiqua" w:hAnsi="Book Antiqua"/>
          <w:color w:val="000000"/>
          <w:sz w:val="24"/>
          <w:szCs w:val="24"/>
        </w:rPr>
        <w:t>with regard to</w:t>
      </w:r>
      <w:r w:rsidR="00B17A39" w:rsidRPr="000836C9" w:rsidDel="00B17A39">
        <w:rPr>
          <w:rFonts w:ascii="Book Antiqua" w:hAnsi="Book Antiqua"/>
          <w:color w:val="000000"/>
          <w:sz w:val="24"/>
          <w:szCs w:val="24"/>
        </w:rPr>
        <w:t xml:space="preserve"> </w:t>
      </w:r>
      <w:r w:rsidRPr="000836C9">
        <w:rPr>
          <w:rFonts w:ascii="Book Antiqua" w:hAnsi="Book Antiqua"/>
          <w:color w:val="000000"/>
          <w:sz w:val="24"/>
          <w:szCs w:val="24"/>
        </w:rPr>
        <w:t>specificity (Figure</w:t>
      </w:r>
      <w:r w:rsidR="00271A66" w:rsidRPr="000836C9">
        <w:rPr>
          <w:rFonts w:ascii="Book Antiqua" w:hAnsi="Book Antiqua"/>
          <w:color w:val="000000"/>
          <w:sz w:val="24"/>
          <w:szCs w:val="24"/>
        </w:rPr>
        <w:t xml:space="preserve"> S</w:t>
      </w:r>
      <w:r w:rsidR="00C67DED" w:rsidRPr="000836C9">
        <w:rPr>
          <w:rFonts w:ascii="Book Antiqua" w:hAnsi="Book Antiqua"/>
          <w:color w:val="000000"/>
          <w:sz w:val="24"/>
          <w:szCs w:val="24"/>
        </w:rPr>
        <w:t>1</w:t>
      </w:r>
      <w:r w:rsidRPr="000836C9">
        <w:rPr>
          <w:rFonts w:ascii="Book Antiqua" w:hAnsi="Book Antiqua"/>
          <w:color w:val="000000"/>
          <w:sz w:val="24"/>
          <w:szCs w:val="24"/>
        </w:rPr>
        <w:t xml:space="preserve">). In the </w:t>
      </w:r>
      <w:r w:rsidR="00967D21" w:rsidRPr="000836C9">
        <w:rPr>
          <w:rFonts w:ascii="Book Antiqua" w:hAnsi="Book Antiqua"/>
          <w:color w:val="000000"/>
          <w:sz w:val="24"/>
          <w:szCs w:val="24"/>
        </w:rPr>
        <w:t>32</w:t>
      </w:r>
      <w:r w:rsidRPr="000836C9">
        <w:rPr>
          <w:rFonts w:ascii="Book Antiqua" w:hAnsi="Book Antiqua"/>
          <w:color w:val="000000"/>
          <w:sz w:val="24"/>
          <w:szCs w:val="24"/>
        </w:rPr>
        <w:t xml:space="preserve"> studies </w:t>
      </w:r>
      <w:r w:rsidR="00A41A03" w:rsidRPr="000836C9">
        <w:rPr>
          <w:rFonts w:ascii="Book Antiqua" w:hAnsi="Book Antiqua"/>
          <w:color w:val="000000"/>
          <w:sz w:val="24"/>
          <w:szCs w:val="24"/>
        </w:rPr>
        <w:t>evaluat</w:t>
      </w:r>
      <w:r w:rsidRPr="000836C9">
        <w:rPr>
          <w:rFonts w:ascii="Book Antiqua" w:hAnsi="Book Antiqua"/>
          <w:color w:val="000000"/>
          <w:sz w:val="24"/>
          <w:szCs w:val="24"/>
        </w:rPr>
        <w:t xml:space="preserve">ing the FIB-4 for the prediction of </w:t>
      </w:r>
      <w:r w:rsidR="00814EF3" w:rsidRPr="000836C9">
        <w:rPr>
          <w:rFonts w:ascii="Book Antiqua" w:hAnsi="Book Antiqua"/>
          <w:color w:val="000000"/>
          <w:sz w:val="24"/>
          <w:szCs w:val="24"/>
        </w:rPr>
        <w:t>f</w:t>
      </w:r>
      <w:r w:rsidRPr="000836C9">
        <w:rPr>
          <w:rFonts w:ascii="Book Antiqua" w:hAnsi="Book Antiqua"/>
          <w:color w:val="000000"/>
          <w:sz w:val="24"/>
          <w:szCs w:val="24"/>
        </w:rPr>
        <w:t>ibrosis</w:t>
      </w:r>
      <w:r w:rsidR="00A41A03" w:rsidRPr="000836C9">
        <w:rPr>
          <w:rFonts w:ascii="Book Antiqua" w:hAnsi="Book Antiqua"/>
          <w:color w:val="000000"/>
          <w:sz w:val="24"/>
          <w:szCs w:val="24"/>
        </w:rPr>
        <w:t xml:space="preserve"> stage of F2</w:t>
      </w:r>
      <w:r w:rsidRPr="000836C9">
        <w:rPr>
          <w:rFonts w:ascii="Book Antiqua" w:hAnsi="Book Antiqua"/>
          <w:color w:val="000000"/>
          <w:sz w:val="24"/>
          <w:szCs w:val="24"/>
        </w:rPr>
        <w:t>, the AUROC</w:t>
      </w:r>
      <w:r w:rsidR="00377949" w:rsidRPr="000836C9">
        <w:rPr>
          <w:rFonts w:ascii="Book Antiqua" w:hAnsi="Book Antiqua"/>
          <w:color w:val="000000"/>
          <w:sz w:val="24"/>
          <w:szCs w:val="24"/>
        </w:rPr>
        <w:t xml:space="preserve"> </w:t>
      </w:r>
      <w:r w:rsidRPr="000836C9">
        <w:rPr>
          <w:rFonts w:ascii="Book Antiqua" w:hAnsi="Book Antiqua"/>
          <w:color w:val="000000"/>
          <w:sz w:val="24"/>
          <w:szCs w:val="24"/>
        </w:rPr>
        <w:t xml:space="preserve">ranged from 0.56 to 0.85. </w:t>
      </w:r>
      <w:r w:rsidR="00B17A39" w:rsidRPr="000836C9">
        <w:rPr>
          <w:rFonts w:ascii="Book Antiqua" w:hAnsi="Book Antiqua"/>
          <w:color w:val="000000"/>
          <w:sz w:val="24"/>
          <w:szCs w:val="24"/>
        </w:rPr>
        <w:t>T</w:t>
      </w:r>
      <w:r w:rsidRPr="000836C9">
        <w:rPr>
          <w:rFonts w:ascii="Book Antiqua" w:hAnsi="Book Antiqua"/>
          <w:color w:val="000000"/>
          <w:sz w:val="24"/>
          <w:szCs w:val="24"/>
        </w:rPr>
        <w:t xml:space="preserve">he </w:t>
      </w:r>
      <w:r w:rsidR="00A41A03" w:rsidRPr="000836C9">
        <w:rPr>
          <w:rFonts w:ascii="Book Antiqua" w:hAnsi="Book Antiqua"/>
          <w:color w:val="000000"/>
          <w:sz w:val="24"/>
          <w:szCs w:val="24"/>
        </w:rPr>
        <w:t>AUSROC</w:t>
      </w:r>
      <w:r w:rsidR="00F1208E" w:rsidRPr="000836C9">
        <w:rPr>
          <w:rFonts w:ascii="Book Antiqua" w:hAnsi="Book Antiqua"/>
          <w:color w:val="000000"/>
          <w:sz w:val="24"/>
          <w:szCs w:val="24"/>
        </w:rPr>
        <w:t xml:space="preserve"> </w:t>
      </w:r>
      <w:r w:rsidRPr="000836C9">
        <w:rPr>
          <w:rFonts w:ascii="Book Antiqua" w:hAnsi="Book Antiqua"/>
          <w:color w:val="000000"/>
          <w:sz w:val="24"/>
          <w:szCs w:val="24"/>
        </w:rPr>
        <w:t>was 0.75 (0.71-0.78)</w:t>
      </w:r>
      <w:r w:rsidR="00E91169" w:rsidRPr="000836C9">
        <w:rPr>
          <w:rFonts w:ascii="Book Antiqua" w:hAnsi="Book Antiqua"/>
          <w:color w:val="000000"/>
          <w:sz w:val="24"/>
          <w:szCs w:val="24"/>
        </w:rPr>
        <w:t xml:space="preserve"> (Figure 3)</w:t>
      </w:r>
      <w:r w:rsidRPr="000836C9">
        <w:rPr>
          <w:rFonts w:ascii="Book Antiqua" w:hAnsi="Book Antiqua"/>
          <w:color w:val="000000"/>
          <w:sz w:val="24"/>
          <w:szCs w:val="24"/>
        </w:rPr>
        <w:t>. The summary sensitivity, specificity</w:t>
      </w:r>
      <w:r w:rsidR="00F1208E" w:rsidRPr="000836C9">
        <w:rPr>
          <w:rFonts w:ascii="Book Antiqua" w:hAnsi="Book Antiqua"/>
          <w:color w:val="000000"/>
          <w:sz w:val="24"/>
          <w:szCs w:val="24"/>
        </w:rPr>
        <w:t>,</w:t>
      </w:r>
      <w:r w:rsidRPr="000836C9">
        <w:rPr>
          <w:rFonts w:ascii="Book Antiqua" w:hAnsi="Book Antiqua"/>
          <w:color w:val="000000"/>
          <w:sz w:val="24"/>
          <w:szCs w:val="24"/>
        </w:rPr>
        <w:t xml:space="preserve"> and DOR </w:t>
      </w:r>
      <w:r w:rsidRPr="000836C9">
        <w:rPr>
          <w:rFonts w:ascii="Book Antiqua" w:hAnsi="Book Antiqua"/>
          <w:color w:val="000000"/>
          <w:sz w:val="24"/>
          <w:szCs w:val="24"/>
        </w:rPr>
        <w:lastRenderedPageBreak/>
        <w:t xml:space="preserve">are </w:t>
      </w:r>
      <w:r w:rsidR="00814EF3" w:rsidRPr="000836C9">
        <w:rPr>
          <w:rFonts w:ascii="Book Antiqua" w:hAnsi="Book Antiqua"/>
          <w:color w:val="000000"/>
          <w:sz w:val="24"/>
          <w:szCs w:val="24"/>
        </w:rPr>
        <w:t xml:space="preserve">shown </w:t>
      </w:r>
      <w:r w:rsidRPr="000836C9">
        <w:rPr>
          <w:rFonts w:ascii="Book Antiqua" w:hAnsi="Book Antiqua"/>
          <w:color w:val="000000"/>
          <w:sz w:val="24"/>
          <w:szCs w:val="24"/>
        </w:rPr>
        <w:t>in Table</w:t>
      </w:r>
      <w:r w:rsidR="00814EF3" w:rsidRPr="000836C9">
        <w:rPr>
          <w:rFonts w:ascii="Book Antiqua" w:hAnsi="Book Antiqua"/>
          <w:color w:val="000000"/>
          <w:sz w:val="24"/>
          <w:szCs w:val="24"/>
        </w:rPr>
        <w:t xml:space="preserve"> </w:t>
      </w:r>
      <w:r w:rsidRPr="000836C9">
        <w:rPr>
          <w:rFonts w:ascii="Book Antiqua" w:hAnsi="Book Antiqua"/>
          <w:color w:val="000000"/>
          <w:sz w:val="24"/>
          <w:szCs w:val="24"/>
        </w:rPr>
        <w:t>1</w:t>
      </w:r>
      <w:r w:rsidR="00F1208E" w:rsidRPr="000836C9">
        <w:rPr>
          <w:rFonts w:ascii="Book Antiqua" w:hAnsi="Book Antiqua"/>
          <w:color w:val="000000"/>
          <w:sz w:val="24"/>
          <w:szCs w:val="24"/>
        </w:rPr>
        <w:t xml:space="preserve">. The </w:t>
      </w:r>
      <w:r w:rsidRPr="000836C9">
        <w:rPr>
          <w:rFonts w:ascii="Book Antiqua" w:hAnsi="Book Antiqua"/>
          <w:color w:val="000000"/>
          <w:sz w:val="24"/>
          <w:szCs w:val="24"/>
        </w:rPr>
        <w:t xml:space="preserve">score of Cochran-Q </w:t>
      </w:r>
      <w:r w:rsidR="00F1208E" w:rsidRPr="000836C9">
        <w:rPr>
          <w:rFonts w:ascii="Book Antiqua" w:hAnsi="Book Antiqua"/>
          <w:color w:val="000000"/>
          <w:sz w:val="24"/>
          <w:szCs w:val="24"/>
        </w:rPr>
        <w:t xml:space="preserve">was </w:t>
      </w:r>
      <w:r w:rsidR="00925FE9" w:rsidRPr="000836C9">
        <w:rPr>
          <w:rFonts w:ascii="Book Antiqua" w:hAnsi="Book Antiqua"/>
          <w:color w:val="000000"/>
          <w:sz w:val="24"/>
          <w:szCs w:val="24"/>
        </w:rPr>
        <w:t>488.9</w:t>
      </w:r>
      <w:r w:rsidRPr="000836C9">
        <w:rPr>
          <w:rFonts w:ascii="Book Antiqua" w:hAnsi="Book Antiqua"/>
          <w:color w:val="000000"/>
          <w:sz w:val="24"/>
          <w:szCs w:val="24"/>
        </w:rPr>
        <w:t xml:space="preserve"> (</w:t>
      </w:r>
      <w:r w:rsidRPr="000836C9">
        <w:rPr>
          <w:rFonts w:ascii="Book Antiqua" w:hAnsi="Book Antiqua"/>
          <w:i/>
          <w:color w:val="000000"/>
          <w:sz w:val="24"/>
          <w:szCs w:val="24"/>
        </w:rPr>
        <w:t>P</w:t>
      </w:r>
      <w:r w:rsidR="004D276F" w:rsidRPr="000836C9">
        <w:rPr>
          <w:rFonts w:ascii="Book Antiqua" w:hAnsi="Book Antiqua"/>
          <w:i/>
          <w:color w:val="000000"/>
          <w:sz w:val="24"/>
          <w:szCs w:val="24"/>
        </w:rPr>
        <w:t xml:space="preserve"> </w:t>
      </w:r>
      <w:r w:rsidRPr="000836C9">
        <w:rPr>
          <w:rFonts w:ascii="Book Antiqua" w:hAnsi="Book Antiqua"/>
          <w:color w:val="000000"/>
          <w:sz w:val="24"/>
          <w:szCs w:val="24"/>
        </w:rPr>
        <w:t>&lt;</w:t>
      </w:r>
      <w:r w:rsidR="004D276F" w:rsidRPr="000836C9">
        <w:rPr>
          <w:rFonts w:ascii="Book Antiqua" w:hAnsi="Book Antiqua"/>
          <w:color w:val="000000"/>
          <w:sz w:val="24"/>
          <w:szCs w:val="24"/>
        </w:rPr>
        <w:t xml:space="preserve"> </w:t>
      </w:r>
      <w:r w:rsidRPr="000836C9">
        <w:rPr>
          <w:rFonts w:ascii="Book Antiqua" w:hAnsi="Book Antiqua"/>
          <w:color w:val="000000"/>
          <w:sz w:val="24"/>
          <w:szCs w:val="24"/>
        </w:rPr>
        <w:t xml:space="preserve">0.05) and heterogeneity was statistically significant. </w:t>
      </w:r>
      <w:r w:rsidR="00A41A03" w:rsidRPr="000836C9">
        <w:rPr>
          <w:rFonts w:ascii="Book Antiqua" w:hAnsi="Book Antiqua"/>
          <w:color w:val="000000"/>
          <w:sz w:val="24"/>
          <w:szCs w:val="24"/>
        </w:rPr>
        <w:t>The</w:t>
      </w:r>
      <w:r w:rsidRPr="000836C9">
        <w:rPr>
          <w:rFonts w:ascii="Book Antiqua" w:hAnsi="Book Antiqua"/>
          <w:color w:val="000000"/>
          <w:sz w:val="24"/>
          <w:szCs w:val="24"/>
        </w:rPr>
        <w:t xml:space="preserve"> heterogeneity of FIB-4 accuracy was mainly affected by </w:t>
      </w:r>
      <w:r w:rsidR="00EE4E1E" w:rsidRPr="000836C9">
        <w:rPr>
          <w:rFonts w:ascii="Book Antiqua" w:eastAsia="AdvAGaramond-R" w:hAnsi="Book Antiqua"/>
          <w:kern w:val="0"/>
          <w:sz w:val="24"/>
          <w:szCs w:val="24"/>
        </w:rPr>
        <w:t>prevalence</w:t>
      </w:r>
      <w:r w:rsidR="00925FE9" w:rsidRPr="000836C9">
        <w:rPr>
          <w:rFonts w:ascii="Book Antiqua" w:hAnsi="Book Antiqua"/>
          <w:color w:val="000000"/>
          <w:sz w:val="24"/>
          <w:szCs w:val="24"/>
        </w:rPr>
        <w:t xml:space="preserve"> of significant fibrosis</w:t>
      </w:r>
      <w:r w:rsidRPr="000836C9">
        <w:rPr>
          <w:rFonts w:ascii="Book Antiqua" w:hAnsi="Book Antiqua"/>
          <w:color w:val="000000"/>
          <w:sz w:val="24"/>
          <w:szCs w:val="24"/>
        </w:rPr>
        <w:t xml:space="preserve"> </w:t>
      </w:r>
      <w:r w:rsidR="00B17A39" w:rsidRPr="000836C9">
        <w:rPr>
          <w:rFonts w:ascii="Book Antiqua" w:hAnsi="Book Antiqua"/>
          <w:color w:val="000000"/>
          <w:sz w:val="24"/>
          <w:szCs w:val="24"/>
        </w:rPr>
        <w:t xml:space="preserve">with regard to </w:t>
      </w:r>
      <w:r w:rsidRPr="000836C9">
        <w:rPr>
          <w:rFonts w:ascii="Book Antiqua" w:hAnsi="Book Antiqua"/>
          <w:color w:val="000000"/>
          <w:sz w:val="24"/>
          <w:szCs w:val="24"/>
        </w:rPr>
        <w:t>sensitivity</w:t>
      </w:r>
      <w:r w:rsidR="009F4BF2" w:rsidRPr="000836C9">
        <w:rPr>
          <w:rFonts w:ascii="Book Antiqua" w:hAnsi="Book Antiqua"/>
          <w:color w:val="000000"/>
          <w:sz w:val="24"/>
          <w:szCs w:val="24"/>
        </w:rPr>
        <w:t>,</w:t>
      </w:r>
      <w:r w:rsidRPr="000836C9">
        <w:rPr>
          <w:rFonts w:ascii="Book Antiqua" w:hAnsi="Book Antiqua"/>
          <w:color w:val="000000"/>
          <w:sz w:val="24"/>
          <w:szCs w:val="24"/>
        </w:rPr>
        <w:t xml:space="preserve"> and </w:t>
      </w:r>
      <w:r w:rsidR="00EE4E1E" w:rsidRPr="000836C9">
        <w:rPr>
          <w:rFonts w:ascii="Book Antiqua" w:eastAsia="AdvAGaramond-R" w:hAnsi="Book Antiqua"/>
          <w:kern w:val="0"/>
          <w:sz w:val="24"/>
          <w:szCs w:val="24"/>
        </w:rPr>
        <w:t>prevalence</w:t>
      </w:r>
      <w:r w:rsidR="00925FE9" w:rsidRPr="000836C9">
        <w:rPr>
          <w:rFonts w:ascii="Book Antiqua" w:hAnsi="Book Antiqua"/>
          <w:color w:val="000000"/>
          <w:sz w:val="24"/>
          <w:szCs w:val="24"/>
        </w:rPr>
        <w:t xml:space="preserve"> of significant fibrosis and </w:t>
      </w:r>
      <w:r w:rsidR="00A41A03" w:rsidRPr="000836C9">
        <w:rPr>
          <w:rFonts w:ascii="Book Antiqua" w:hAnsi="Book Antiqua"/>
          <w:color w:val="000000"/>
          <w:sz w:val="24"/>
          <w:szCs w:val="24"/>
        </w:rPr>
        <w:t xml:space="preserve">study design </w:t>
      </w:r>
      <w:r w:rsidR="00B17A39" w:rsidRPr="000836C9">
        <w:rPr>
          <w:rFonts w:ascii="Book Antiqua" w:hAnsi="Book Antiqua"/>
          <w:color w:val="000000"/>
          <w:sz w:val="24"/>
          <w:szCs w:val="24"/>
        </w:rPr>
        <w:t>with regard to</w:t>
      </w:r>
      <w:r w:rsidR="00B17A39" w:rsidRPr="000836C9" w:rsidDel="00B17A39">
        <w:rPr>
          <w:rFonts w:ascii="Book Antiqua" w:hAnsi="Book Antiqua"/>
          <w:color w:val="000000"/>
          <w:sz w:val="24"/>
          <w:szCs w:val="24"/>
        </w:rPr>
        <w:t xml:space="preserve"> </w:t>
      </w:r>
      <w:r w:rsidR="00A41A03" w:rsidRPr="000836C9">
        <w:rPr>
          <w:rFonts w:ascii="Book Antiqua" w:hAnsi="Book Antiqua"/>
          <w:color w:val="000000"/>
          <w:sz w:val="24"/>
          <w:szCs w:val="24"/>
        </w:rPr>
        <w:t>specificity according to the meta-regression analysis (Figure S2)</w:t>
      </w:r>
      <w:r w:rsidRPr="000836C9">
        <w:rPr>
          <w:rFonts w:ascii="Book Antiqua" w:hAnsi="Book Antiqua"/>
          <w:color w:val="000000"/>
          <w:sz w:val="24"/>
          <w:szCs w:val="24"/>
        </w:rPr>
        <w:t>.</w:t>
      </w:r>
      <w:r w:rsidR="001A69D9" w:rsidRPr="000836C9">
        <w:rPr>
          <w:rFonts w:ascii="Book Antiqua" w:hAnsi="Book Antiqua"/>
          <w:color w:val="000000"/>
          <w:sz w:val="24"/>
          <w:szCs w:val="24"/>
        </w:rPr>
        <w:t xml:space="preserve"> The summary sensitivity and specificity of </w:t>
      </w:r>
      <w:r w:rsidR="001A69D9" w:rsidRPr="000836C9">
        <w:rPr>
          <w:rFonts w:ascii="Book Antiqua" w:eastAsia="AdvAGaramond-R" w:hAnsi="Book Antiqua"/>
          <w:kern w:val="0"/>
          <w:sz w:val="24"/>
          <w:szCs w:val="24"/>
        </w:rPr>
        <w:t>serum indicators</w:t>
      </w:r>
      <w:r w:rsidR="001A69D9" w:rsidRPr="000836C9">
        <w:rPr>
          <w:rFonts w:ascii="Book Antiqua" w:hAnsi="Book Antiqua"/>
          <w:color w:val="000000"/>
          <w:sz w:val="24"/>
          <w:szCs w:val="24"/>
        </w:rPr>
        <w:t xml:space="preserve"> </w:t>
      </w:r>
      <w:r w:rsidR="00B17A39" w:rsidRPr="000836C9">
        <w:rPr>
          <w:rFonts w:ascii="Book Antiqua" w:hAnsi="Book Antiqua"/>
          <w:color w:val="000000"/>
          <w:sz w:val="24"/>
          <w:szCs w:val="24"/>
        </w:rPr>
        <w:t xml:space="preserve">by </w:t>
      </w:r>
      <w:r w:rsidR="001A69D9" w:rsidRPr="000836C9">
        <w:rPr>
          <w:rFonts w:ascii="Book Antiqua" w:hAnsi="Book Antiqua"/>
          <w:color w:val="000000"/>
          <w:sz w:val="24"/>
          <w:szCs w:val="24"/>
        </w:rPr>
        <w:t>BMI and prevalence of significant fibrosis are listed in Table</w:t>
      </w:r>
      <w:r w:rsidR="00F1208E" w:rsidRPr="000836C9">
        <w:rPr>
          <w:rFonts w:ascii="Book Antiqua" w:hAnsi="Book Antiqua"/>
          <w:color w:val="000000"/>
          <w:sz w:val="24"/>
          <w:szCs w:val="24"/>
        </w:rPr>
        <w:t>s</w:t>
      </w:r>
      <w:r w:rsidR="001A69D9" w:rsidRPr="000836C9">
        <w:rPr>
          <w:rFonts w:ascii="Book Antiqua" w:hAnsi="Book Antiqua"/>
          <w:color w:val="000000"/>
          <w:sz w:val="24"/>
          <w:szCs w:val="24"/>
        </w:rPr>
        <w:t xml:space="preserve"> 2 and</w:t>
      </w:r>
      <w:r w:rsidR="00F1208E" w:rsidRPr="000836C9">
        <w:rPr>
          <w:rFonts w:ascii="Book Antiqua" w:hAnsi="Book Antiqua"/>
          <w:color w:val="000000"/>
          <w:sz w:val="24"/>
          <w:szCs w:val="24"/>
        </w:rPr>
        <w:t xml:space="preserve"> </w:t>
      </w:r>
      <w:r w:rsidR="001A69D9" w:rsidRPr="000836C9">
        <w:rPr>
          <w:rFonts w:ascii="Book Antiqua" w:hAnsi="Book Antiqua"/>
          <w:color w:val="000000"/>
          <w:sz w:val="24"/>
          <w:szCs w:val="24"/>
        </w:rPr>
        <w:t>3</w:t>
      </w:r>
      <w:r w:rsidR="007B024B" w:rsidRPr="000836C9">
        <w:rPr>
          <w:rFonts w:ascii="Book Antiqua" w:hAnsi="Book Antiqua"/>
          <w:color w:val="000000"/>
          <w:sz w:val="24"/>
          <w:szCs w:val="24"/>
        </w:rPr>
        <w:t>.</w:t>
      </w:r>
    </w:p>
    <w:p w14:paraId="51EE192C" w14:textId="77777777" w:rsidR="007B024B" w:rsidRPr="000836C9" w:rsidRDefault="007B024B" w:rsidP="000A372C">
      <w:pPr>
        <w:spacing w:line="360" w:lineRule="auto"/>
        <w:rPr>
          <w:rFonts w:ascii="Book Antiqua" w:hAnsi="Book Antiqua"/>
          <w:color w:val="000000"/>
          <w:sz w:val="24"/>
          <w:szCs w:val="24"/>
        </w:rPr>
      </w:pPr>
    </w:p>
    <w:p w14:paraId="22107344" w14:textId="1C6D1EA1" w:rsidR="009F2DD5" w:rsidRPr="000836C9" w:rsidRDefault="009F2DD5" w:rsidP="000A372C">
      <w:pPr>
        <w:spacing w:line="360" w:lineRule="auto"/>
        <w:rPr>
          <w:rFonts w:ascii="Book Antiqua" w:hAnsi="Book Antiqua"/>
          <w:b/>
          <w:bCs/>
          <w:i/>
          <w:color w:val="000000"/>
          <w:sz w:val="24"/>
          <w:szCs w:val="24"/>
        </w:rPr>
      </w:pPr>
      <w:r w:rsidRPr="000836C9">
        <w:rPr>
          <w:rFonts w:ascii="Book Antiqua" w:hAnsi="Book Antiqua"/>
          <w:b/>
          <w:bCs/>
          <w:i/>
          <w:color w:val="000000"/>
          <w:sz w:val="24"/>
          <w:szCs w:val="24"/>
        </w:rPr>
        <w:t xml:space="preserve">Performance of </w:t>
      </w:r>
      <w:r w:rsidR="007B024B" w:rsidRPr="000836C9">
        <w:rPr>
          <w:rFonts w:ascii="Book Antiqua" w:hAnsi="Book Antiqua"/>
          <w:b/>
          <w:bCs/>
          <w:i/>
          <w:color w:val="000000"/>
          <w:sz w:val="24"/>
          <w:szCs w:val="24"/>
        </w:rPr>
        <w:t>imaging technique</w:t>
      </w:r>
      <w:r w:rsidRPr="000836C9">
        <w:rPr>
          <w:rFonts w:ascii="Book Antiqua" w:hAnsi="Book Antiqua"/>
          <w:b/>
          <w:bCs/>
          <w:i/>
          <w:color w:val="000000"/>
          <w:sz w:val="24"/>
          <w:szCs w:val="24"/>
        </w:rPr>
        <w:t xml:space="preserve">s for </w:t>
      </w:r>
      <w:r w:rsidR="00F1208E" w:rsidRPr="000836C9">
        <w:rPr>
          <w:rFonts w:ascii="Book Antiqua" w:hAnsi="Book Antiqua"/>
          <w:b/>
          <w:bCs/>
          <w:i/>
          <w:color w:val="000000"/>
          <w:sz w:val="24"/>
          <w:szCs w:val="24"/>
        </w:rPr>
        <w:t xml:space="preserve">prediction of </w:t>
      </w:r>
      <w:r w:rsidR="007B024B" w:rsidRPr="000836C9">
        <w:rPr>
          <w:rFonts w:ascii="Book Antiqua" w:hAnsi="Book Antiqua"/>
          <w:b/>
          <w:bCs/>
          <w:i/>
          <w:color w:val="000000"/>
          <w:sz w:val="24"/>
          <w:szCs w:val="24"/>
        </w:rPr>
        <w:t>liver significant fibrosis</w:t>
      </w:r>
    </w:p>
    <w:p w14:paraId="6C22CEC4" w14:textId="2EA5BB21" w:rsidR="00F74E65" w:rsidRPr="000836C9" w:rsidRDefault="009A2901" w:rsidP="000A372C">
      <w:pPr>
        <w:spacing w:line="360" w:lineRule="auto"/>
        <w:rPr>
          <w:rFonts w:ascii="Book Antiqua" w:hAnsi="Book Antiqua"/>
          <w:color w:val="000000"/>
          <w:sz w:val="24"/>
          <w:szCs w:val="24"/>
        </w:rPr>
      </w:pPr>
      <w:r w:rsidRPr="000836C9">
        <w:rPr>
          <w:rFonts w:ascii="Book Antiqua" w:hAnsi="Book Antiqua"/>
          <w:color w:val="000000"/>
          <w:sz w:val="24"/>
          <w:szCs w:val="24"/>
        </w:rPr>
        <w:t>The AUROC</w:t>
      </w:r>
      <w:r w:rsidR="00F1208E" w:rsidRPr="000836C9">
        <w:rPr>
          <w:rFonts w:ascii="Book Antiqua" w:hAnsi="Book Antiqua"/>
          <w:color w:val="000000"/>
          <w:sz w:val="24"/>
          <w:szCs w:val="24"/>
        </w:rPr>
        <w:t xml:space="preserve"> </w:t>
      </w:r>
      <w:r w:rsidRPr="000836C9">
        <w:rPr>
          <w:rFonts w:ascii="Book Antiqua" w:hAnsi="Book Antiqua"/>
          <w:color w:val="000000"/>
          <w:sz w:val="24"/>
          <w:szCs w:val="24"/>
        </w:rPr>
        <w:t>ranged from 0.</w:t>
      </w:r>
      <w:r w:rsidR="00FC36F3" w:rsidRPr="000836C9">
        <w:rPr>
          <w:rFonts w:ascii="Book Antiqua" w:hAnsi="Book Antiqua"/>
          <w:color w:val="000000"/>
          <w:sz w:val="24"/>
          <w:szCs w:val="24"/>
        </w:rPr>
        <w:t>72 to 0.96</w:t>
      </w:r>
      <w:r w:rsidRPr="000836C9">
        <w:rPr>
          <w:rFonts w:ascii="Book Antiqua" w:hAnsi="Book Antiqua"/>
          <w:color w:val="000000"/>
          <w:sz w:val="24"/>
          <w:szCs w:val="24"/>
        </w:rPr>
        <w:t xml:space="preserve"> in </w:t>
      </w:r>
      <w:r w:rsidR="00EE4E1E" w:rsidRPr="000836C9">
        <w:rPr>
          <w:rFonts w:ascii="Book Antiqua" w:hAnsi="Book Antiqua"/>
          <w:color w:val="000000"/>
          <w:sz w:val="24"/>
          <w:szCs w:val="24"/>
        </w:rPr>
        <w:t>11</w:t>
      </w:r>
      <w:r w:rsidRPr="000836C9">
        <w:rPr>
          <w:rFonts w:ascii="Book Antiqua" w:hAnsi="Book Antiqua"/>
          <w:color w:val="000000"/>
          <w:sz w:val="24"/>
          <w:szCs w:val="24"/>
        </w:rPr>
        <w:t xml:space="preserve"> studies </w:t>
      </w:r>
      <w:r w:rsidR="00870AA0" w:rsidRPr="000836C9">
        <w:rPr>
          <w:rFonts w:ascii="Book Antiqua" w:hAnsi="Book Antiqua"/>
          <w:color w:val="000000"/>
          <w:sz w:val="24"/>
          <w:szCs w:val="24"/>
        </w:rPr>
        <w:t>evaluat</w:t>
      </w:r>
      <w:r w:rsidRPr="000836C9">
        <w:rPr>
          <w:rFonts w:ascii="Book Antiqua" w:hAnsi="Book Antiqua"/>
          <w:color w:val="000000"/>
          <w:sz w:val="24"/>
          <w:szCs w:val="24"/>
        </w:rPr>
        <w:t xml:space="preserve">ing the </w:t>
      </w:r>
      <w:r w:rsidR="00EE4E1E" w:rsidRPr="000836C9">
        <w:rPr>
          <w:rFonts w:ascii="Book Antiqua" w:hAnsi="Book Antiqua"/>
          <w:color w:val="000000"/>
          <w:sz w:val="24"/>
          <w:szCs w:val="24"/>
        </w:rPr>
        <w:t>AR</w:t>
      </w:r>
      <w:r w:rsidR="00FC36F3" w:rsidRPr="000836C9">
        <w:rPr>
          <w:rFonts w:ascii="Book Antiqua" w:hAnsi="Book Antiqua"/>
          <w:color w:val="000000"/>
          <w:sz w:val="24"/>
          <w:szCs w:val="24"/>
        </w:rPr>
        <w:t>FI</w:t>
      </w:r>
      <w:r w:rsidRPr="000836C9">
        <w:rPr>
          <w:rFonts w:ascii="Book Antiqua" w:hAnsi="Book Antiqua"/>
          <w:color w:val="000000"/>
          <w:sz w:val="24"/>
          <w:szCs w:val="24"/>
        </w:rPr>
        <w:t xml:space="preserve">. When combined, the </w:t>
      </w:r>
      <w:r w:rsidR="00E65542" w:rsidRPr="000836C9">
        <w:rPr>
          <w:rFonts w:ascii="Book Antiqua" w:hAnsi="Book Antiqua"/>
          <w:color w:val="000000"/>
          <w:sz w:val="24"/>
          <w:szCs w:val="24"/>
        </w:rPr>
        <w:t>AU</w:t>
      </w:r>
      <w:r w:rsidRPr="000836C9">
        <w:rPr>
          <w:rFonts w:ascii="Book Antiqua" w:hAnsi="Book Antiqua"/>
          <w:color w:val="000000"/>
          <w:sz w:val="24"/>
          <w:szCs w:val="24"/>
        </w:rPr>
        <w:t>SROC</w:t>
      </w:r>
      <w:r w:rsidR="00E65542" w:rsidRPr="000836C9">
        <w:rPr>
          <w:rFonts w:ascii="Book Antiqua" w:hAnsi="Book Antiqua"/>
          <w:color w:val="000000"/>
          <w:sz w:val="24"/>
          <w:szCs w:val="24"/>
        </w:rPr>
        <w:t xml:space="preserve"> </w:t>
      </w:r>
      <w:r w:rsidRPr="000836C9">
        <w:rPr>
          <w:rFonts w:ascii="Book Antiqua" w:hAnsi="Book Antiqua"/>
          <w:color w:val="000000"/>
          <w:sz w:val="24"/>
          <w:szCs w:val="24"/>
        </w:rPr>
        <w:t>was 0.8</w:t>
      </w:r>
      <w:r w:rsidR="00EE4E1E" w:rsidRPr="000836C9">
        <w:rPr>
          <w:rFonts w:ascii="Book Antiqua" w:hAnsi="Book Antiqua"/>
          <w:color w:val="000000"/>
          <w:sz w:val="24"/>
          <w:szCs w:val="24"/>
        </w:rPr>
        <w:t>9</w:t>
      </w:r>
      <w:r w:rsidRPr="000836C9">
        <w:rPr>
          <w:rFonts w:ascii="Book Antiqua" w:hAnsi="Book Antiqua"/>
          <w:color w:val="000000"/>
          <w:sz w:val="24"/>
          <w:szCs w:val="24"/>
        </w:rPr>
        <w:t xml:space="preserve"> (</w:t>
      </w:r>
      <w:r w:rsidR="00EE4E1E" w:rsidRPr="000836C9">
        <w:rPr>
          <w:rFonts w:ascii="Book Antiqua" w:hAnsi="Book Antiqua"/>
          <w:color w:val="000000"/>
          <w:sz w:val="24"/>
          <w:szCs w:val="24"/>
        </w:rPr>
        <w:t>0.86-0.91</w:t>
      </w:r>
      <w:r w:rsidRPr="000836C9">
        <w:rPr>
          <w:rFonts w:ascii="Book Antiqua" w:hAnsi="Book Antiqua"/>
          <w:color w:val="000000"/>
          <w:sz w:val="24"/>
          <w:szCs w:val="24"/>
        </w:rPr>
        <w:t xml:space="preserve">). The summary DOR was </w:t>
      </w:r>
      <w:r w:rsidR="00EE4E1E" w:rsidRPr="000836C9">
        <w:rPr>
          <w:rFonts w:ascii="Book Antiqua" w:hAnsi="Book Antiqua"/>
          <w:color w:val="000000"/>
          <w:sz w:val="24"/>
          <w:szCs w:val="24"/>
        </w:rPr>
        <w:t>23</w:t>
      </w:r>
      <w:r w:rsidRPr="000836C9">
        <w:rPr>
          <w:rFonts w:ascii="Book Antiqua" w:hAnsi="Book Antiqua"/>
          <w:color w:val="000000"/>
          <w:sz w:val="24"/>
          <w:szCs w:val="24"/>
        </w:rPr>
        <w:t xml:space="preserve"> (95%CI</w:t>
      </w:r>
      <w:r w:rsidR="007B024B" w:rsidRPr="000836C9">
        <w:rPr>
          <w:rFonts w:ascii="Book Antiqua" w:hAnsi="Book Antiqua"/>
          <w:color w:val="000000"/>
          <w:sz w:val="24"/>
          <w:szCs w:val="24"/>
        </w:rPr>
        <w:t>:</w:t>
      </w:r>
      <w:r w:rsidRPr="000836C9">
        <w:rPr>
          <w:rFonts w:ascii="Book Antiqua" w:hAnsi="Book Antiqua"/>
          <w:color w:val="000000"/>
          <w:sz w:val="24"/>
          <w:szCs w:val="24"/>
        </w:rPr>
        <w:t xml:space="preserve"> </w:t>
      </w:r>
      <w:r w:rsidR="00EE4E1E" w:rsidRPr="000836C9">
        <w:rPr>
          <w:rFonts w:ascii="Book Antiqua" w:hAnsi="Book Antiqua"/>
          <w:color w:val="000000"/>
          <w:sz w:val="24"/>
          <w:szCs w:val="24"/>
        </w:rPr>
        <w:t>15</w:t>
      </w:r>
      <w:r w:rsidRPr="000836C9">
        <w:rPr>
          <w:rFonts w:ascii="Book Antiqua" w:hAnsi="Book Antiqua"/>
          <w:color w:val="000000"/>
          <w:sz w:val="24"/>
          <w:szCs w:val="24"/>
        </w:rPr>
        <w:t>-</w:t>
      </w:r>
      <w:r w:rsidR="00EE4E1E" w:rsidRPr="000836C9">
        <w:rPr>
          <w:rFonts w:ascii="Book Antiqua" w:hAnsi="Book Antiqua"/>
          <w:color w:val="000000"/>
          <w:sz w:val="24"/>
          <w:szCs w:val="24"/>
        </w:rPr>
        <w:t>38</w:t>
      </w:r>
      <w:r w:rsidRPr="000836C9">
        <w:rPr>
          <w:rFonts w:ascii="Book Antiqua" w:hAnsi="Book Antiqua"/>
          <w:color w:val="000000"/>
          <w:sz w:val="24"/>
          <w:szCs w:val="24"/>
        </w:rPr>
        <w:t xml:space="preserve">), and the score of Cochran-Q </w:t>
      </w:r>
      <w:r w:rsidR="00E65542" w:rsidRPr="000836C9">
        <w:rPr>
          <w:rFonts w:ascii="Book Antiqua" w:hAnsi="Book Antiqua"/>
          <w:color w:val="000000"/>
          <w:sz w:val="24"/>
          <w:szCs w:val="24"/>
        </w:rPr>
        <w:t xml:space="preserve">was </w:t>
      </w:r>
      <w:r w:rsidR="00EE4E1E" w:rsidRPr="000836C9">
        <w:rPr>
          <w:rFonts w:ascii="Book Antiqua" w:hAnsi="Book Antiqua"/>
          <w:color w:val="000000"/>
          <w:sz w:val="24"/>
          <w:szCs w:val="24"/>
        </w:rPr>
        <w:t xml:space="preserve">27.8 and </w:t>
      </w:r>
      <w:r w:rsidR="00EE4E1E" w:rsidRPr="000836C9">
        <w:rPr>
          <w:rFonts w:ascii="Book Antiqua" w:hAnsi="Book Antiqua"/>
          <w:i/>
          <w:color w:val="000000"/>
          <w:sz w:val="24"/>
          <w:szCs w:val="24"/>
        </w:rPr>
        <w:t>I</w:t>
      </w:r>
      <w:r w:rsidR="00EE4E1E" w:rsidRPr="000836C9">
        <w:rPr>
          <w:rFonts w:ascii="Book Antiqua" w:hAnsi="Book Antiqua"/>
          <w:i/>
          <w:color w:val="000000"/>
          <w:sz w:val="24"/>
          <w:szCs w:val="24"/>
          <w:vertAlign w:val="superscript"/>
        </w:rPr>
        <w:t>2</w:t>
      </w:r>
      <w:r w:rsidR="007B024B" w:rsidRPr="000836C9">
        <w:rPr>
          <w:rFonts w:ascii="Book Antiqua" w:hAnsi="Book Antiqua"/>
          <w:i/>
          <w:color w:val="000000"/>
          <w:sz w:val="24"/>
          <w:szCs w:val="24"/>
          <w:vertAlign w:val="superscript"/>
        </w:rPr>
        <w:t xml:space="preserve"> </w:t>
      </w:r>
      <w:r w:rsidR="00EE4E1E" w:rsidRPr="000836C9">
        <w:rPr>
          <w:rFonts w:ascii="Book Antiqua" w:hAnsi="Book Antiqua"/>
          <w:color w:val="000000"/>
          <w:sz w:val="24"/>
          <w:szCs w:val="24"/>
        </w:rPr>
        <w:t>&gt; 50%</w:t>
      </w:r>
      <w:r w:rsidRPr="000836C9">
        <w:rPr>
          <w:rFonts w:ascii="Book Antiqua" w:hAnsi="Book Antiqua"/>
          <w:color w:val="000000"/>
          <w:sz w:val="24"/>
          <w:szCs w:val="24"/>
        </w:rPr>
        <w:t>, indicating significant heterogeneity across the included studies (</w:t>
      </w:r>
      <w:r w:rsidRPr="000836C9">
        <w:rPr>
          <w:rFonts w:ascii="Book Antiqua" w:hAnsi="Book Antiqua"/>
          <w:i/>
          <w:color w:val="000000"/>
          <w:sz w:val="24"/>
          <w:szCs w:val="24"/>
        </w:rPr>
        <w:t>P</w:t>
      </w:r>
      <w:r w:rsidR="004D276F" w:rsidRPr="000836C9">
        <w:rPr>
          <w:rFonts w:ascii="Book Antiqua" w:hAnsi="Book Antiqua"/>
          <w:i/>
          <w:color w:val="000000"/>
          <w:sz w:val="24"/>
          <w:szCs w:val="24"/>
        </w:rPr>
        <w:t xml:space="preserve"> </w:t>
      </w:r>
      <w:r w:rsidRPr="000836C9">
        <w:rPr>
          <w:rFonts w:ascii="Book Antiqua" w:hAnsi="Book Antiqua"/>
          <w:color w:val="000000"/>
          <w:sz w:val="24"/>
          <w:szCs w:val="24"/>
        </w:rPr>
        <w:t xml:space="preserve">&lt; 0.05). In meta-regression analysis, we </w:t>
      </w:r>
      <w:r w:rsidR="00E65542" w:rsidRPr="000836C9">
        <w:rPr>
          <w:rFonts w:ascii="Book Antiqua" w:hAnsi="Book Antiqua"/>
          <w:color w:val="000000"/>
          <w:sz w:val="24"/>
          <w:szCs w:val="24"/>
        </w:rPr>
        <w:t xml:space="preserve">found that </w:t>
      </w:r>
      <w:r w:rsidRPr="000836C9">
        <w:rPr>
          <w:rFonts w:ascii="Book Antiqua" w:hAnsi="Book Antiqua"/>
          <w:color w:val="000000"/>
          <w:sz w:val="24"/>
          <w:szCs w:val="24"/>
        </w:rPr>
        <w:t>the cause</w:t>
      </w:r>
      <w:r w:rsidR="0093543A" w:rsidRPr="000836C9">
        <w:rPr>
          <w:rFonts w:ascii="Book Antiqua" w:hAnsi="Book Antiqua"/>
          <w:color w:val="000000"/>
          <w:sz w:val="24"/>
          <w:szCs w:val="24"/>
        </w:rPr>
        <w:t>s</w:t>
      </w:r>
      <w:r w:rsidRPr="000836C9">
        <w:rPr>
          <w:rFonts w:ascii="Book Antiqua" w:hAnsi="Book Antiqua"/>
          <w:color w:val="000000"/>
          <w:sz w:val="24"/>
          <w:szCs w:val="24"/>
        </w:rPr>
        <w:t xml:space="preserve"> of the heterogeneity </w:t>
      </w:r>
      <w:r w:rsidR="00E65542" w:rsidRPr="000836C9">
        <w:rPr>
          <w:rFonts w:ascii="Book Antiqua" w:hAnsi="Book Antiqua"/>
          <w:color w:val="000000"/>
          <w:sz w:val="24"/>
          <w:szCs w:val="24"/>
        </w:rPr>
        <w:t xml:space="preserve">were </w:t>
      </w:r>
      <w:r w:rsidR="00131D62" w:rsidRPr="000836C9">
        <w:rPr>
          <w:rFonts w:ascii="Book Antiqua" w:hAnsi="Book Antiqua"/>
          <w:sz w:val="24"/>
          <w:szCs w:val="24"/>
        </w:rPr>
        <w:t>publishing</w:t>
      </w:r>
      <w:r w:rsidR="0093543A" w:rsidRPr="000836C9">
        <w:rPr>
          <w:rFonts w:ascii="Book Antiqua" w:hAnsi="Book Antiqua"/>
          <w:sz w:val="24"/>
          <w:szCs w:val="24"/>
        </w:rPr>
        <w:t xml:space="preserve"> </w:t>
      </w:r>
      <w:r w:rsidR="00EE4E1E" w:rsidRPr="000836C9">
        <w:rPr>
          <w:rFonts w:ascii="Book Antiqua" w:hAnsi="Book Antiqua"/>
          <w:sz w:val="24"/>
          <w:szCs w:val="24"/>
        </w:rPr>
        <w:t>year and</w:t>
      </w:r>
      <w:r w:rsidRPr="000836C9">
        <w:rPr>
          <w:rFonts w:ascii="Book Antiqua" w:hAnsi="Book Antiqua"/>
          <w:sz w:val="24"/>
          <w:szCs w:val="24"/>
        </w:rPr>
        <w:t xml:space="preserve"> </w:t>
      </w:r>
      <w:r w:rsidR="00EE4E1E" w:rsidRPr="000836C9">
        <w:rPr>
          <w:rFonts w:ascii="Book Antiqua" w:eastAsia="AdvAGaramond-R" w:hAnsi="Book Antiqua"/>
          <w:kern w:val="0"/>
          <w:sz w:val="24"/>
          <w:szCs w:val="24"/>
        </w:rPr>
        <w:t>sample size</w:t>
      </w:r>
      <w:r w:rsidRPr="000836C9">
        <w:rPr>
          <w:rFonts w:ascii="Book Antiqua" w:hAnsi="Book Antiqua"/>
          <w:sz w:val="24"/>
          <w:szCs w:val="24"/>
        </w:rPr>
        <w:t xml:space="preserve"> </w:t>
      </w:r>
      <w:r w:rsidR="00B17A39" w:rsidRPr="000836C9">
        <w:rPr>
          <w:rFonts w:ascii="Book Antiqua" w:hAnsi="Book Antiqua"/>
          <w:color w:val="000000"/>
          <w:sz w:val="24"/>
          <w:szCs w:val="24"/>
        </w:rPr>
        <w:t xml:space="preserve">for </w:t>
      </w:r>
      <w:r w:rsidRPr="000836C9">
        <w:rPr>
          <w:rFonts w:ascii="Book Antiqua" w:hAnsi="Book Antiqua"/>
          <w:color w:val="000000"/>
          <w:sz w:val="24"/>
          <w:szCs w:val="24"/>
        </w:rPr>
        <w:t>sensitivity</w:t>
      </w:r>
      <w:r w:rsidR="00EE4E1E" w:rsidRPr="000836C9">
        <w:rPr>
          <w:rFonts w:ascii="Book Antiqua" w:hAnsi="Book Antiqua"/>
          <w:color w:val="000000"/>
          <w:sz w:val="24"/>
          <w:szCs w:val="24"/>
        </w:rPr>
        <w:t xml:space="preserve">, </w:t>
      </w:r>
      <w:r w:rsidR="00B17A39" w:rsidRPr="000836C9">
        <w:rPr>
          <w:rFonts w:ascii="Book Antiqua" w:hAnsi="Book Antiqua"/>
          <w:color w:val="000000"/>
          <w:sz w:val="24"/>
          <w:szCs w:val="24"/>
        </w:rPr>
        <w:t xml:space="preserve">and </w:t>
      </w:r>
      <w:r w:rsidR="00EE4E1E" w:rsidRPr="000836C9">
        <w:rPr>
          <w:rFonts w:ascii="Book Antiqua" w:eastAsia="AdvAGaramond-R" w:hAnsi="Book Antiqua"/>
          <w:kern w:val="0"/>
          <w:sz w:val="24"/>
          <w:szCs w:val="24"/>
        </w:rPr>
        <w:t>prevalence</w:t>
      </w:r>
      <w:r w:rsidR="00EE4E1E" w:rsidRPr="000836C9">
        <w:rPr>
          <w:rFonts w:ascii="Book Antiqua" w:hAnsi="Book Antiqua"/>
          <w:color w:val="000000"/>
          <w:sz w:val="24"/>
          <w:szCs w:val="24"/>
        </w:rPr>
        <w:t xml:space="preserve"> of significant fibrosis and</w:t>
      </w:r>
      <w:r w:rsidRPr="000836C9">
        <w:rPr>
          <w:rFonts w:ascii="Book Antiqua" w:hAnsi="Book Antiqua"/>
          <w:color w:val="000000"/>
          <w:sz w:val="24"/>
          <w:szCs w:val="24"/>
        </w:rPr>
        <w:t xml:space="preserve"> </w:t>
      </w:r>
      <w:r w:rsidRPr="000836C9">
        <w:rPr>
          <w:rFonts w:ascii="Book Antiqua" w:hAnsi="Book Antiqua"/>
          <w:sz w:val="24"/>
          <w:szCs w:val="24"/>
        </w:rPr>
        <w:t>BMI</w:t>
      </w:r>
      <w:r w:rsidRPr="000836C9">
        <w:rPr>
          <w:rFonts w:ascii="Book Antiqua" w:hAnsi="Book Antiqua"/>
          <w:color w:val="000000"/>
          <w:sz w:val="24"/>
          <w:szCs w:val="24"/>
        </w:rPr>
        <w:t xml:space="preserve"> </w:t>
      </w:r>
      <w:r w:rsidR="00B17A39" w:rsidRPr="000836C9">
        <w:rPr>
          <w:rFonts w:ascii="Book Antiqua" w:hAnsi="Book Antiqua"/>
          <w:color w:val="000000"/>
          <w:sz w:val="24"/>
          <w:szCs w:val="24"/>
        </w:rPr>
        <w:t xml:space="preserve">for </w:t>
      </w:r>
      <w:r w:rsidRPr="000836C9">
        <w:rPr>
          <w:rFonts w:ascii="Book Antiqua" w:hAnsi="Book Antiqua"/>
          <w:color w:val="000000"/>
          <w:sz w:val="24"/>
          <w:szCs w:val="24"/>
        </w:rPr>
        <w:t>specificity (Figure</w:t>
      </w:r>
      <w:r w:rsidR="00271A66" w:rsidRPr="000836C9">
        <w:rPr>
          <w:rFonts w:ascii="Book Antiqua" w:hAnsi="Book Antiqua"/>
          <w:color w:val="000000"/>
          <w:sz w:val="24"/>
          <w:szCs w:val="24"/>
        </w:rPr>
        <w:t xml:space="preserve"> S</w:t>
      </w:r>
      <w:r w:rsidR="00C67DED" w:rsidRPr="000836C9">
        <w:rPr>
          <w:rFonts w:ascii="Book Antiqua" w:hAnsi="Book Antiqua"/>
          <w:color w:val="000000"/>
          <w:sz w:val="24"/>
          <w:szCs w:val="24"/>
        </w:rPr>
        <w:t>3</w:t>
      </w:r>
      <w:r w:rsidRPr="000836C9">
        <w:rPr>
          <w:rFonts w:ascii="Book Antiqua" w:hAnsi="Book Antiqua"/>
          <w:color w:val="000000"/>
          <w:sz w:val="24"/>
          <w:szCs w:val="24"/>
        </w:rPr>
        <w:t>).</w:t>
      </w:r>
      <w:r w:rsidR="00F74E65" w:rsidRPr="000836C9">
        <w:rPr>
          <w:rFonts w:ascii="Book Antiqua" w:hAnsi="Book Antiqua"/>
          <w:color w:val="000000"/>
          <w:sz w:val="24"/>
          <w:szCs w:val="24"/>
        </w:rPr>
        <w:t xml:space="preserve"> In the </w:t>
      </w:r>
      <w:r w:rsidR="00F42814" w:rsidRPr="000836C9">
        <w:rPr>
          <w:rFonts w:ascii="Book Antiqua" w:hAnsi="Book Antiqua"/>
          <w:sz w:val="24"/>
          <w:szCs w:val="24"/>
        </w:rPr>
        <w:t>29</w:t>
      </w:r>
      <w:r w:rsidR="00F74E65" w:rsidRPr="000836C9">
        <w:rPr>
          <w:rFonts w:ascii="Book Antiqua" w:hAnsi="Book Antiqua"/>
          <w:color w:val="000000"/>
          <w:sz w:val="24"/>
          <w:szCs w:val="24"/>
        </w:rPr>
        <w:t xml:space="preserve"> studies </w:t>
      </w:r>
      <w:r w:rsidR="00870AA0" w:rsidRPr="000836C9">
        <w:rPr>
          <w:rFonts w:ascii="Book Antiqua" w:hAnsi="Book Antiqua"/>
          <w:color w:val="000000"/>
          <w:sz w:val="24"/>
          <w:szCs w:val="24"/>
        </w:rPr>
        <w:t>evaluat</w:t>
      </w:r>
      <w:r w:rsidR="00F74E65" w:rsidRPr="000836C9">
        <w:rPr>
          <w:rFonts w:ascii="Book Antiqua" w:hAnsi="Book Antiqua"/>
          <w:color w:val="000000"/>
          <w:sz w:val="24"/>
          <w:szCs w:val="24"/>
        </w:rPr>
        <w:t xml:space="preserve">ing the </w:t>
      </w:r>
      <w:proofErr w:type="spellStart"/>
      <w:r w:rsidR="009F4BF2" w:rsidRPr="000836C9">
        <w:rPr>
          <w:rFonts w:ascii="Book Antiqua" w:hAnsi="Book Antiqua"/>
          <w:color w:val="000000"/>
          <w:sz w:val="24"/>
          <w:szCs w:val="24"/>
        </w:rPr>
        <w:t>FibroScan</w:t>
      </w:r>
      <w:proofErr w:type="spellEnd"/>
      <w:r w:rsidR="00F74E65" w:rsidRPr="000836C9">
        <w:rPr>
          <w:rFonts w:ascii="Book Antiqua" w:hAnsi="Book Antiqua"/>
          <w:color w:val="000000"/>
          <w:sz w:val="24"/>
          <w:szCs w:val="24"/>
        </w:rPr>
        <w:t xml:space="preserve">, </w:t>
      </w:r>
      <w:r w:rsidR="009F4BF2" w:rsidRPr="000836C9">
        <w:rPr>
          <w:rFonts w:ascii="Book Antiqua" w:hAnsi="Book Antiqua"/>
          <w:color w:val="000000"/>
          <w:sz w:val="24"/>
          <w:szCs w:val="24"/>
        </w:rPr>
        <w:t>the AUROC</w:t>
      </w:r>
      <w:r w:rsidR="00F42814" w:rsidRPr="000836C9">
        <w:rPr>
          <w:rFonts w:ascii="Book Antiqua" w:hAnsi="Book Antiqua"/>
          <w:color w:val="000000"/>
          <w:sz w:val="24"/>
          <w:szCs w:val="24"/>
        </w:rPr>
        <w:t xml:space="preserve"> </w:t>
      </w:r>
      <w:r w:rsidR="009F4BF2" w:rsidRPr="000836C9">
        <w:rPr>
          <w:rFonts w:ascii="Book Antiqua" w:hAnsi="Book Antiqua"/>
          <w:color w:val="000000"/>
          <w:sz w:val="24"/>
          <w:szCs w:val="24"/>
        </w:rPr>
        <w:t>ranged from 0.61 to 0.94</w:t>
      </w:r>
      <w:r w:rsidR="00F74E65" w:rsidRPr="000836C9">
        <w:rPr>
          <w:rFonts w:ascii="Book Antiqua" w:hAnsi="Book Antiqua"/>
          <w:color w:val="000000"/>
          <w:sz w:val="24"/>
          <w:szCs w:val="24"/>
        </w:rPr>
        <w:t xml:space="preserve">. </w:t>
      </w:r>
      <w:r w:rsidR="00F42814" w:rsidRPr="000836C9">
        <w:rPr>
          <w:rFonts w:ascii="Book Antiqua" w:hAnsi="Book Antiqua"/>
          <w:color w:val="000000"/>
          <w:sz w:val="24"/>
          <w:szCs w:val="24"/>
        </w:rPr>
        <w:t xml:space="preserve">The </w:t>
      </w:r>
      <w:r w:rsidR="00870AA0" w:rsidRPr="000836C9">
        <w:rPr>
          <w:rFonts w:ascii="Book Antiqua" w:hAnsi="Book Antiqua"/>
          <w:color w:val="000000"/>
          <w:sz w:val="24"/>
          <w:szCs w:val="24"/>
        </w:rPr>
        <w:t>AUSROC</w:t>
      </w:r>
      <w:r w:rsidR="00F42814" w:rsidRPr="000836C9">
        <w:rPr>
          <w:rFonts w:ascii="Book Antiqua" w:hAnsi="Book Antiqua"/>
          <w:color w:val="000000"/>
          <w:sz w:val="24"/>
          <w:szCs w:val="24"/>
        </w:rPr>
        <w:t xml:space="preserve"> </w:t>
      </w:r>
      <w:r w:rsidR="00870AA0" w:rsidRPr="000836C9">
        <w:rPr>
          <w:rFonts w:ascii="Book Antiqua" w:hAnsi="Book Antiqua"/>
          <w:color w:val="000000"/>
          <w:sz w:val="24"/>
          <w:szCs w:val="24"/>
        </w:rPr>
        <w:t>and the p</w:t>
      </w:r>
      <w:r w:rsidR="00F74E65" w:rsidRPr="000836C9">
        <w:rPr>
          <w:rFonts w:ascii="Book Antiqua" w:hAnsi="Book Antiqua"/>
          <w:color w:val="000000"/>
          <w:sz w:val="24"/>
          <w:szCs w:val="24"/>
        </w:rPr>
        <w:t>ooled sensitivity, specificity</w:t>
      </w:r>
      <w:r w:rsidR="00F42814" w:rsidRPr="000836C9">
        <w:rPr>
          <w:rFonts w:ascii="Book Antiqua" w:hAnsi="Book Antiqua"/>
          <w:color w:val="000000"/>
          <w:sz w:val="24"/>
          <w:szCs w:val="24"/>
        </w:rPr>
        <w:t>,</w:t>
      </w:r>
      <w:r w:rsidR="00F74E65" w:rsidRPr="000836C9">
        <w:rPr>
          <w:rFonts w:ascii="Book Antiqua" w:hAnsi="Book Antiqua"/>
          <w:color w:val="000000"/>
          <w:sz w:val="24"/>
          <w:szCs w:val="24"/>
        </w:rPr>
        <w:t xml:space="preserve"> and DOR are</w:t>
      </w:r>
      <w:r w:rsidR="004D276F" w:rsidRPr="000836C9">
        <w:rPr>
          <w:rFonts w:ascii="Book Antiqua" w:hAnsi="Book Antiqua"/>
          <w:color w:val="000000"/>
          <w:sz w:val="24"/>
          <w:szCs w:val="24"/>
        </w:rPr>
        <w:t xml:space="preserve"> also</w:t>
      </w:r>
      <w:r w:rsidR="00F42814" w:rsidRPr="000836C9">
        <w:rPr>
          <w:rFonts w:ascii="Book Antiqua" w:hAnsi="Book Antiqua"/>
          <w:color w:val="000000"/>
          <w:sz w:val="24"/>
          <w:szCs w:val="24"/>
        </w:rPr>
        <w:t xml:space="preserve"> shown</w:t>
      </w:r>
      <w:r w:rsidR="00F74E65" w:rsidRPr="000836C9">
        <w:rPr>
          <w:rFonts w:ascii="Book Antiqua" w:hAnsi="Book Antiqua"/>
          <w:color w:val="000000"/>
          <w:sz w:val="24"/>
          <w:szCs w:val="24"/>
        </w:rPr>
        <w:t xml:space="preserve"> in </w:t>
      </w:r>
      <w:r w:rsidR="00131D62" w:rsidRPr="000836C9">
        <w:rPr>
          <w:rFonts w:ascii="Book Antiqua" w:hAnsi="Book Antiqua"/>
          <w:color w:val="000000"/>
          <w:sz w:val="24"/>
          <w:szCs w:val="24"/>
        </w:rPr>
        <w:t xml:space="preserve">Table </w:t>
      </w:r>
      <w:r w:rsidR="00F74E65" w:rsidRPr="000836C9">
        <w:rPr>
          <w:rFonts w:ascii="Book Antiqua" w:hAnsi="Book Antiqua"/>
          <w:color w:val="000000"/>
          <w:sz w:val="24"/>
          <w:szCs w:val="24"/>
        </w:rPr>
        <w:t>1</w:t>
      </w:r>
      <w:r w:rsidR="00D72868" w:rsidRPr="000836C9">
        <w:rPr>
          <w:rFonts w:ascii="Book Antiqua" w:hAnsi="Book Antiqua"/>
          <w:color w:val="000000"/>
          <w:sz w:val="24"/>
          <w:szCs w:val="24"/>
        </w:rPr>
        <w:t xml:space="preserve"> and Figure 3</w:t>
      </w:r>
      <w:r w:rsidR="00F74E65" w:rsidRPr="000836C9">
        <w:rPr>
          <w:rFonts w:ascii="Book Antiqua" w:hAnsi="Book Antiqua"/>
          <w:color w:val="000000"/>
          <w:sz w:val="24"/>
          <w:szCs w:val="24"/>
        </w:rPr>
        <w:t xml:space="preserve">. </w:t>
      </w:r>
      <w:r w:rsidR="00B105D0" w:rsidRPr="000836C9">
        <w:rPr>
          <w:rFonts w:ascii="Book Antiqua" w:hAnsi="Book Antiqua"/>
          <w:color w:val="000000"/>
          <w:sz w:val="24"/>
          <w:szCs w:val="24"/>
        </w:rPr>
        <w:t>There was</w:t>
      </w:r>
      <w:r w:rsidR="00F74E65" w:rsidRPr="000836C9">
        <w:rPr>
          <w:rFonts w:ascii="Book Antiqua" w:hAnsi="Book Antiqua"/>
          <w:color w:val="000000"/>
          <w:sz w:val="24"/>
          <w:szCs w:val="24"/>
        </w:rPr>
        <w:t xml:space="preserve"> significant heterogeneity across the included studies (</w:t>
      </w:r>
      <w:r w:rsidR="00B105D0" w:rsidRPr="000836C9">
        <w:rPr>
          <w:rFonts w:ascii="Book Antiqua" w:hAnsi="Book Antiqua"/>
          <w:i/>
          <w:color w:val="000000"/>
          <w:sz w:val="24"/>
          <w:szCs w:val="24"/>
        </w:rPr>
        <w:t>I</w:t>
      </w:r>
      <w:r w:rsidR="00B105D0" w:rsidRPr="000836C9">
        <w:rPr>
          <w:rFonts w:ascii="Book Antiqua" w:hAnsi="Book Antiqua"/>
          <w:i/>
          <w:color w:val="000000"/>
          <w:sz w:val="24"/>
          <w:szCs w:val="24"/>
          <w:vertAlign w:val="superscript"/>
        </w:rPr>
        <w:t xml:space="preserve">2 </w:t>
      </w:r>
      <w:r w:rsidR="00B105D0" w:rsidRPr="000836C9">
        <w:rPr>
          <w:rFonts w:ascii="Book Antiqua" w:hAnsi="Book Antiqua"/>
          <w:color w:val="000000"/>
          <w:sz w:val="24"/>
          <w:szCs w:val="24"/>
        </w:rPr>
        <w:t xml:space="preserve">&gt; 50%, </w:t>
      </w:r>
      <w:r w:rsidR="00F74E65" w:rsidRPr="000836C9">
        <w:rPr>
          <w:rFonts w:ascii="Book Antiqua" w:hAnsi="Book Antiqua"/>
          <w:i/>
          <w:color w:val="000000"/>
          <w:sz w:val="24"/>
          <w:szCs w:val="24"/>
        </w:rPr>
        <w:t>P</w:t>
      </w:r>
      <w:r w:rsidR="00F74E65" w:rsidRPr="000836C9">
        <w:rPr>
          <w:rFonts w:ascii="Book Antiqua" w:hAnsi="Book Antiqua"/>
          <w:color w:val="000000"/>
          <w:sz w:val="24"/>
          <w:szCs w:val="24"/>
        </w:rPr>
        <w:t xml:space="preserve"> </w:t>
      </w:r>
      <w:r w:rsidR="009F4BF2" w:rsidRPr="000836C9">
        <w:rPr>
          <w:rFonts w:ascii="Book Antiqua" w:hAnsi="Book Antiqua"/>
          <w:color w:val="000000"/>
          <w:sz w:val="24"/>
          <w:szCs w:val="24"/>
        </w:rPr>
        <w:t>&lt;</w:t>
      </w:r>
      <w:r w:rsidR="00F74E65" w:rsidRPr="000836C9">
        <w:rPr>
          <w:rFonts w:ascii="Book Antiqua" w:hAnsi="Book Antiqua"/>
          <w:color w:val="000000"/>
          <w:sz w:val="24"/>
          <w:szCs w:val="24"/>
        </w:rPr>
        <w:t xml:space="preserve"> 0.001). </w:t>
      </w:r>
      <w:r w:rsidR="00B105D0" w:rsidRPr="000836C9">
        <w:rPr>
          <w:rFonts w:ascii="Book Antiqua" w:hAnsi="Book Antiqua"/>
          <w:color w:val="000000"/>
          <w:sz w:val="24"/>
          <w:szCs w:val="24"/>
        </w:rPr>
        <w:t xml:space="preserve">The heterogeneity of the </w:t>
      </w:r>
      <w:proofErr w:type="spellStart"/>
      <w:r w:rsidR="00B105D0" w:rsidRPr="000836C9">
        <w:rPr>
          <w:rFonts w:ascii="Book Antiqua" w:hAnsi="Book Antiqua"/>
          <w:color w:val="000000"/>
          <w:sz w:val="24"/>
          <w:szCs w:val="24"/>
        </w:rPr>
        <w:t>FibroScan</w:t>
      </w:r>
      <w:proofErr w:type="spellEnd"/>
      <w:r w:rsidR="00B105D0" w:rsidRPr="000836C9">
        <w:rPr>
          <w:rFonts w:ascii="Book Antiqua" w:hAnsi="Book Antiqua"/>
          <w:color w:val="000000"/>
          <w:sz w:val="24"/>
          <w:szCs w:val="24"/>
        </w:rPr>
        <w:t xml:space="preserve"> </w:t>
      </w:r>
      <w:r w:rsidR="00F74E65" w:rsidRPr="000836C9">
        <w:rPr>
          <w:rFonts w:ascii="Book Antiqua" w:hAnsi="Book Antiqua"/>
          <w:color w:val="000000"/>
          <w:sz w:val="24"/>
          <w:szCs w:val="24"/>
        </w:rPr>
        <w:t xml:space="preserve">was mainly affected by </w:t>
      </w:r>
      <w:r w:rsidR="009F4BF2" w:rsidRPr="000836C9">
        <w:rPr>
          <w:rFonts w:ascii="Book Antiqua" w:eastAsia="AdvAGaramond-R" w:hAnsi="Book Antiqua"/>
          <w:kern w:val="0"/>
          <w:sz w:val="24"/>
          <w:szCs w:val="24"/>
        </w:rPr>
        <w:t>prevalence</w:t>
      </w:r>
      <w:r w:rsidR="009F4BF2" w:rsidRPr="000836C9">
        <w:rPr>
          <w:rFonts w:ascii="Book Antiqua" w:hAnsi="Book Antiqua"/>
          <w:color w:val="000000"/>
          <w:sz w:val="24"/>
          <w:szCs w:val="24"/>
        </w:rPr>
        <w:t xml:space="preserve"> of significant fibrosis</w:t>
      </w:r>
      <w:r w:rsidR="009F4BF2" w:rsidRPr="000836C9">
        <w:rPr>
          <w:rFonts w:ascii="Book Antiqua" w:hAnsi="Book Antiqua"/>
          <w:sz w:val="24"/>
          <w:szCs w:val="24"/>
        </w:rPr>
        <w:t xml:space="preserve"> and</w:t>
      </w:r>
      <w:r w:rsidR="00F74E65" w:rsidRPr="000836C9">
        <w:rPr>
          <w:rFonts w:ascii="Book Antiqua" w:hAnsi="Book Antiqua"/>
          <w:sz w:val="24"/>
          <w:szCs w:val="24"/>
        </w:rPr>
        <w:t xml:space="preserve"> BMI</w:t>
      </w:r>
      <w:r w:rsidR="00B17A39" w:rsidRPr="000836C9">
        <w:rPr>
          <w:rFonts w:ascii="Book Antiqua" w:hAnsi="Book Antiqua"/>
          <w:color w:val="000000"/>
          <w:sz w:val="24"/>
          <w:szCs w:val="24"/>
        </w:rPr>
        <w:t xml:space="preserve"> with regard to </w:t>
      </w:r>
      <w:r w:rsidR="00F74E65" w:rsidRPr="000836C9">
        <w:rPr>
          <w:rFonts w:ascii="Book Antiqua" w:hAnsi="Book Antiqua"/>
          <w:color w:val="000000"/>
          <w:sz w:val="24"/>
          <w:szCs w:val="24"/>
        </w:rPr>
        <w:t xml:space="preserve">sensitivity </w:t>
      </w:r>
      <w:r w:rsidR="009F4BF2" w:rsidRPr="000836C9">
        <w:rPr>
          <w:rFonts w:ascii="Book Antiqua" w:hAnsi="Book Antiqua"/>
          <w:color w:val="000000"/>
          <w:sz w:val="24"/>
          <w:szCs w:val="24"/>
        </w:rPr>
        <w:t>or</w:t>
      </w:r>
      <w:r w:rsidR="00F74E65" w:rsidRPr="000836C9">
        <w:rPr>
          <w:rFonts w:ascii="Book Antiqua" w:hAnsi="Book Antiqua"/>
          <w:color w:val="000000"/>
          <w:sz w:val="24"/>
          <w:szCs w:val="24"/>
        </w:rPr>
        <w:t xml:space="preserve"> specificity (Figure</w:t>
      </w:r>
      <w:r w:rsidR="00271A66" w:rsidRPr="000836C9">
        <w:rPr>
          <w:rFonts w:ascii="Book Antiqua" w:hAnsi="Book Antiqua"/>
          <w:color w:val="000000"/>
          <w:sz w:val="24"/>
          <w:szCs w:val="24"/>
        </w:rPr>
        <w:t xml:space="preserve"> S</w:t>
      </w:r>
      <w:r w:rsidR="00C67DED" w:rsidRPr="000836C9">
        <w:rPr>
          <w:rFonts w:ascii="Book Antiqua" w:hAnsi="Book Antiqua"/>
          <w:color w:val="000000"/>
          <w:sz w:val="24"/>
          <w:szCs w:val="24"/>
        </w:rPr>
        <w:t>4</w:t>
      </w:r>
      <w:r w:rsidR="00F74E65" w:rsidRPr="000836C9">
        <w:rPr>
          <w:rFonts w:ascii="Book Antiqua" w:hAnsi="Book Antiqua"/>
          <w:color w:val="000000"/>
          <w:sz w:val="24"/>
          <w:szCs w:val="24"/>
        </w:rPr>
        <w:t xml:space="preserve">). In the </w:t>
      </w:r>
      <w:r w:rsidR="00F42814" w:rsidRPr="000836C9">
        <w:rPr>
          <w:rFonts w:ascii="Book Antiqua" w:hAnsi="Book Antiqua"/>
          <w:color w:val="000000"/>
          <w:sz w:val="24"/>
          <w:szCs w:val="24"/>
        </w:rPr>
        <w:t xml:space="preserve">six </w:t>
      </w:r>
      <w:r w:rsidR="00F74E65" w:rsidRPr="000836C9">
        <w:rPr>
          <w:rFonts w:ascii="Book Antiqua" w:hAnsi="Book Antiqua"/>
          <w:color w:val="000000"/>
          <w:sz w:val="24"/>
          <w:szCs w:val="24"/>
        </w:rPr>
        <w:t xml:space="preserve">studies </w:t>
      </w:r>
      <w:r w:rsidR="00765CDD" w:rsidRPr="000836C9">
        <w:rPr>
          <w:rFonts w:ascii="Book Antiqua" w:hAnsi="Book Antiqua"/>
          <w:color w:val="000000"/>
          <w:sz w:val="24"/>
          <w:szCs w:val="24"/>
        </w:rPr>
        <w:t>evaluat</w:t>
      </w:r>
      <w:r w:rsidR="00F74E65" w:rsidRPr="000836C9">
        <w:rPr>
          <w:rFonts w:ascii="Book Antiqua" w:hAnsi="Book Antiqua"/>
          <w:color w:val="000000"/>
          <w:sz w:val="24"/>
          <w:szCs w:val="24"/>
        </w:rPr>
        <w:t xml:space="preserve">ing the </w:t>
      </w:r>
      <w:r w:rsidR="00F701D7" w:rsidRPr="000836C9">
        <w:rPr>
          <w:rFonts w:ascii="Book Antiqua" w:hAnsi="Book Antiqua"/>
          <w:color w:val="000000"/>
          <w:sz w:val="24"/>
          <w:szCs w:val="24"/>
        </w:rPr>
        <w:t>MRE</w:t>
      </w:r>
      <w:r w:rsidR="00F74E65" w:rsidRPr="000836C9">
        <w:rPr>
          <w:rFonts w:ascii="Book Antiqua" w:hAnsi="Book Antiqua"/>
          <w:color w:val="000000"/>
          <w:sz w:val="24"/>
          <w:szCs w:val="24"/>
        </w:rPr>
        <w:t xml:space="preserve"> for the prediction of significant </w:t>
      </w:r>
      <w:r w:rsidR="00F42814" w:rsidRPr="000836C9">
        <w:rPr>
          <w:rFonts w:ascii="Book Antiqua" w:hAnsi="Book Antiqua"/>
          <w:color w:val="000000"/>
          <w:sz w:val="24"/>
          <w:szCs w:val="24"/>
        </w:rPr>
        <w:t>fibrosis</w:t>
      </w:r>
      <w:r w:rsidR="00F74E65" w:rsidRPr="000836C9">
        <w:rPr>
          <w:rFonts w:ascii="Book Antiqua" w:hAnsi="Book Antiqua"/>
          <w:color w:val="000000"/>
          <w:sz w:val="24"/>
          <w:szCs w:val="24"/>
        </w:rPr>
        <w:t>, the AUROC</w:t>
      </w:r>
      <w:r w:rsidR="00F42814" w:rsidRPr="000836C9">
        <w:rPr>
          <w:rFonts w:ascii="Book Antiqua" w:hAnsi="Book Antiqua"/>
          <w:color w:val="000000"/>
          <w:sz w:val="24"/>
          <w:szCs w:val="24"/>
        </w:rPr>
        <w:t xml:space="preserve"> </w:t>
      </w:r>
      <w:r w:rsidR="00F74E65" w:rsidRPr="000836C9">
        <w:rPr>
          <w:rFonts w:ascii="Book Antiqua" w:hAnsi="Book Antiqua"/>
          <w:color w:val="000000"/>
          <w:sz w:val="24"/>
          <w:szCs w:val="24"/>
        </w:rPr>
        <w:t>ranged from 0.</w:t>
      </w:r>
      <w:r w:rsidR="00F701D7" w:rsidRPr="000836C9">
        <w:rPr>
          <w:rFonts w:ascii="Book Antiqua" w:hAnsi="Book Antiqua"/>
          <w:color w:val="000000"/>
          <w:sz w:val="24"/>
          <w:szCs w:val="24"/>
        </w:rPr>
        <w:t>98</w:t>
      </w:r>
      <w:r w:rsidR="00F74E65" w:rsidRPr="000836C9">
        <w:rPr>
          <w:rFonts w:ascii="Book Antiqua" w:hAnsi="Book Antiqua"/>
          <w:color w:val="000000"/>
          <w:sz w:val="24"/>
          <w:szCs w:val="24"/>
        </w:rPr>
        <w:t xml:space="preserve"> to 0.</w:t>
      </w:r>
      <w:r w:rsidR="00F701D7" w:rsidRPr="000836C9">
        <w:rPr>
          <w:rFonts w:ascii="Book Antiqua" w:hAnsi="Book Antiqua"/>
          <w:color w:val="000000"/>
          <w:sz w:val="24"/>
          <w:szCs w:val="24"/>
        </w:rPr>
        <w:t>99</w:t>
      </w:r>
      <w:r w:rsidR="00F74E65" w:rsidRPr="000836C9">
        <w:rPr>
          <w:rFonts w:ascii="Book Antiqua" w:hAnsi="Book Antiqua"/>
          <w:color w:val="000000"/>
          <w:sz w:val="24"/>
          <w:szCs w:val="24"/>
        </w:rPr>
        <w:t xml:space="preserve">. </w:t>
      </w:r>
      <w:r w:rsidR="00A17232" w:rsidRPr="000836C9">
        <w:rPr>
          <w:rFonts w:ascii="Book Antiqua" w:hAnsi="Book Antiqua"/>
          <w:color w:val="000000"/>
          <w:sz w:val="24"/>
          <w:szCs w:val="24"/>
        </w:rPr>
        <w:t>The</w:t>
      </w:r>
      <w:r w:rsidR="00F42814" w:rsidRPr="000836C9">
        <w:rPr>
          <w:rFonts w:ascii="Book Antiqua" w:hAnsi="Book Antiqua"/>
          <w:color w:val="000000"/>
          <w:sz w:val="24"/>
          <w:szCs w:val="24"/>
        </w:rPr>
        <w:t xml:space="preserve"> AU</w:t>
      </w:r>
      <w:r w:rsidR="00F74E65" w:rsidRPr="000836C9">
        <w:rPr>
          <w:rFonts w:ascii="Book Antiqua" w:hAnsi="Book Antiqua"/>
          <w:color w:val="000000"/>
          <w:sz w:val="24"/>
          <w:szCs w:val="24"/>
        </w:rPr>
        <w:t>SROC</w:t>
      </w:r>
      <w:r w:rsidR="00F42814" w:rsidRPr="000836C9">
        <w:rPr>
          <w:rFonts w:ascii="Book Antiqua" w:hAnsi="Book Antiqua"/>
          <w:color w:val="000000"/>
          <w:sz w:val="24"/>
          <w:szCs w:val="24"/>
        </w:rPr>
        <w:t xml:space="preserve"> </w:t>
      </w:r>
      <w:r w:rsidR="00F74E65" w:rsidRPr="000836C9">
        <w:rPr>
          <w:rFonts w:ascii="Book Antiqua" w:hAnsi="Book Antiqua"/>
          <w:color w:val="000000"/>
          <w:sz w:val="24"/>
          <w:szCs w:val="24"/>
        </w:rPr>
        <w:t xml:space="preserve">was </w:t>
      </w:r>
      <w:r w:rsidR="00F701D7" w:rsidRPr="000836C9">
        <w:rPr>
          <w:rFonts w:ascii="Book Antiqua" w:hAnsi="Book Antiqua"/>
          <w:color w:val="000000"/>
          <w:sz w:val="24"/>
          <w:szCs w:val="24"/>
        </w:rPr>
        <w:t>0.97</w:t>
      </w:r>
      <w:r w:rsidR="00F74E65" w:rsidRPr="000836C9">
        <w:rPr>
          <w:rFonts w:ascii="Book Antiqua" w:hAnsi="Book Antiqua"/>
          <w:color w:val="000000"/>
          <w:sz w:val="24"/>
          <w:szCs w:val="24"/>
        </w:rPr>
        <w:t xml:space="preserve"> (0.</w:t>
      </w:r>
      <w:r w:rsidR="00F701D7" w:rsidRPr="000836C9">
        <w:rPr>
          <w:rFonts w:ascii="Book Antiqua" w:hAnsi="Book Antiqua"/>
          <w:color w:val="000000"/>
          <w:sz w:val="24"/>
          <w:szCs w:val="24"/>
        </w:rPr>
        <w:t>96-0.9</w:t>
      </w:r>
      <w:r w:rsidR="00F74E65" w:rsidRPr="000836C9">
        <w:rPr>
          <w:rFonts w:ascii="Book Antiqua" w:hAnsi="Book Antiqua"/>
          <w:color w:val="000000"/>
          <w:sz w:val="24"/>
          <w:szCs w:val="24"/>
        </w:rPr>
        <w:t>8)</w:t>
      </w:r>
      <w:r w:rsidR="00D72868" w:rsidRPr="000836C9">
        <w:rPr>
          <w:rFonts w:ascii="Book Antiqua" w:hAnsi="Book Antiqua"/>
          <w:color w:val="000000"/>
          <w:sz w:val="24"/>
          <w:szCs w:val="24"/>
        </w:rPr>
        <w:t xml:space="preserve"> (Figure 3)</w:t>
      </w:r>
      <w:r w:rsidR="00F74E65" w:rsidRPr="000836C9">
        <w:rPr>
          <w:rFonts w:ascii="Book Antiqua" w:hAnsi="Book Antiqua"/>
          <w:color w:val="000000"/>
          <w:sz w:val="24"/>
          <w:szCs w:val="24"/>
        </w:rPr>
        <w:t>. The summary sensitivity, specificity</w:t>
      </w:r>
      <w:r w:rsidR="00F42814" w:rsidRPr="000836C9">
        <w:rPr>
          <w:rFonts w:ascii="Book Antiqua" w:hAnsi="Book Antiqua"/>
          <w:color w:val="000000"/>
          <w:sz w:val="24"/>
          <w:szCs w:val="24"/>
        </w:rPr>
        <w:t>,</w:t>
      </w:r>
      <w:r w:rsidR="00F74E65" w:rsidRPr="000836C9">
        <w:rPr>
          <w:rFonts w:ascii="Book Antiqua" w:hAnsi="Book Antiqua"/>
          <w:color w:val="000000"/>
          <w:sz w:val="24"/>
          <w:szCs w:val="24"/>
        </w:rPr>
        <w:t xml:space="preserve"> and DOR are </w:t>
      </w:r>
      <w:r w:rsidR="0093543A" w:rsidRPr="000836C9">
        <w:rPr>
          <w:rFonts w:ascii="Book Antiqua" w:hAnsi="Book Antiqua"/>
          <w:color w:val="000000"/>
          <w:sz w:val="24"/>
          <w:szCs w:val="24"/>
        </w:rPr>
        <w:t xml:space="preserve">listed </w:t>
      </w:r>
      <w:r w:rsidR="00F74E65" w:rsidRPr="000836C9">
        <w:rPr>
          <w:rFonts w:ascii="Book Antiqua" w:hAnsi="Book Antiqua"/>
          <w:color w:val="000000"/>
          <w:sz w:val="24"/>
          <w:szCs w:val="24"/>
        </w:rPr>
        <w:t>in Table</w:t>
      </w:r>
      <w:r w:rsidR="007B024B" w:rsidRPr="000836C9">
        <w:rPr>
          <w:rFonts w:ascii="Book Antiqua" w:hAnsi="Book Antiqua"/>
          <w:color w:val="000000"/>
          <w:sz w:val="24"/>
          <w:szCs w:val="24"/>
        </w:rPr>
        <w:t xml:space="preserve"> </w:t>
      </w:r>
      <w:r w:rsidR="00F74E65" w:rsidRPr="000836C9">
        <w:rPr>
          <w:rFonts w:ascii="Book Antiqua" w:hAnsi="Book Antiqua"/>
          <w:color w:val="000000"/>
          <w:sz w:val="24"/>
          <w:szCs w:val="24"/>
        </w:rPr>
        <w:t>1, and the</w:t>
      </w:r>
      <w:r w:rsidR="00F701D7" w:rsidRPr="000836C9">
        <w:rPr>
          <w:rFonts w:ascii="Book Antiqua" w:hAnsi="Book Antiqua"/>
          <w:color w:val="000000"/>
          <w:sz w:val="24"/>
          <w:szCs w:val="24"/>
        </w:rPr>
        <w:t xml:space="preserve"> </w:t>
      </w:r>
      <w:r w:rsidR="00F701D7" w:rsidRPr="000836C9">
        <w:rPr>
          <w:rFonts w:ascii="Book Antiqua" w:eastAsia="AdvAGaramond-R" w:hAnsi="Book Antiqua"/>
          <w:kern w:val="0"/>
          <w:sz w:val="24"/>
          <w:szCs w:val="24"/>
        </w:rPr>
        <w:t>Cochran-Q</w:t>
      </w:r>
      <w:r w:rsidR="00F701D7" w:rsidRPr="000836C9">
        <w:rPr>
          <w:rFonts w:ascii="Book Antiqua" w:eastAsia="AdvAGaramond-R" w:hAnsi="Book Antiqua"/>
          <w:i/>
          <w:kern w:val="0"/>
          <w:sz w:val="24"/>
          <w:szCs w:val="24"/>
        </w:rPr>
        <w:t xml:space="preserve"> </w:t>
      </w:r>
      <w:r w:rsidR="00F701D7" w:rsidRPr="000836C9">
        <w:rPr>
          <w:rFonts w:ascii="Book Antiqua" w:eastAsia="AdvAGaramond-R" w:hAnsi="Book Antiqua"/>
          <w:iCs/>
          <w:kern w:val="0"/>
          <w:sz w:val="24"/>
          <w:szCs w:val="24"/>
        </w:rPr>
        <w:t>and</w:t>
      </w:r>
      <w:r w:rsidR="00F701D7" w:rsidRPr="000836C9">
        <w:rPr>
          <w:rFonts w:ascii="Book Antiqua" w:eastAsia="AdvAGaramond-R" w:hAnsi="Book Antiqua"/>
          <w:i/>
          <w:kern w:val="0"/>
          <w:sz w:val="24"/>
          <w:szCs w:val="24"/>
        </w:rPr>
        <w:t xml:space="preserve"> I</w:t>
      </w:r>
      <w:r w:rsidR="00F701D7" w:rsidRPr="000836C9">
        <w:rPr>
          <w:rFonts w:ascii="Book Antiqua" w:eastAsia="AdvAGaramond-R" w:hAnsi="Book Antiqua"/>
          <w:i/>
          <w:kern w:val="0"/>
          <w:sz w:val="24"/>
          <w:szCs w:val="24"/>
          <w:vertAlign w:val="superscript"/>
        </w:rPr>
        <w:t>2</w:t>
      </w:r>
      <w:r w:rsidR="00F42814" w:rsidRPr="000836C9">
        <w:rPr>
          <w:rFonts w:ascii="Book Antiqua" w:hAnsi="Book Antiqua"/>
          <w:kern w:val="0"/>
          <w:sz w:val="24"/>
          <w:szCs w:val="24"/>
        </w:rPr>
        <w:t xml:space="preserve"> </w:t>
      </w:r>
      <w:r w:rsidR="00F701D7" w:rsidRPr="000836C9">
        <w:rPr>
          <w:rFonts w:ascii="Book Antiqua" w:hAnsi="Book Antiqua"/>
          <w:kern w:val="0"/>
          <w:sz w:val="24"/>
          <w:szCs w:val="24"/>
        </w:rPr>
        <w:t>of this measure were</w:t>
      </w:r>
      <w:r w:rsidR="00F74E65" w:rsidRPr="000836C9">
        <w:rPr>
          <w:rFonts w:ascii="Book Antiqua" w:hAnsi="Book Antiqua"/>
          <w:color w:val="000000"/>
          <w:sz w:val="24"/>
          <w:szCs w:val="24"/>
        </w:rPr>
        <w:t xml:space="preserve"> </w:t>
      </w:r>
      <w:r w:rsidR="00F701D7" w:rsidRPr="000836C9">
        <w:rPr>
          <w:rFonts w:ascii="Book Antiqua" w:hAnsi="Book Antiqua"/>
          <w:color w:val="000000"/>
          <w:sz w:val="24"/>
          <w:szCs w:val="24"/>
        </w:rPr>
        <w:t>0.44</w:t>
      </w:r>
      <w:r w:rsidR="00F74E65" w:rsidRPr="000836C9">
        <w:rPr>
          <w:rFonts w:ascii="Book Antiqua" w:hAnsi="Book Antiqua"/>
          <w:color w:val="000000"/>
          <w:sz w:val="24"/>
          <w:szCs w:val="24"/>
        </w:rPr>
        <w:t xml:space="preserve"> (</w:t>
      </w:r>
      <w:r w:rsidR="00F74E65" w:rsidRPr="000836C9">
        <w:rPr>
          <w:rFonts w:ascii="Book Antiqua" w:hAnsi="Book Antiqua"/>
          <w:i/>
          <w:color w:val="000000"/>
          <w:sz w:val="24"/>
          <w:szCs w:val="24"/>
        </w:rPr>
        <w:t>P</w:t>
      </w:r>
      <w:r w:rsidR="004D276F" w:rsidRPr="000836C9">
        <w:rPr>
          <w:rFonts w:ascii="Book Antiqua" w:hAnsi="Book Antiqua"/>
          <w:i/>
          <w:color w:val="000000"/>
          <w:sz w:val="24"/>
          <w:szCs w:val="24"/>
        </w:rPr>
        <w:t xml:space="preserve"> </w:t>
      </w:r>
      <w:r w:rsidR="00F701D7" w:rsidRPr="000836C9">
        <w:rPr>
          <w:rFonts w:ascii="Book Antiqua" w:hAnsi="Book Antiqua"/>
          <w:color w:val="000000"/>
          <w:sz w:val="24"/>
          <w:szCs w:val="24"/>
        </w:rPr>
        <w:t>&gt;</w:t>
      </w:r>
      <w:r w:rsidR="004D276F" w:rsidRPr="000836C9">
        <w:rPr>
          <w:rFonts w:ascii="Book Antiqua" w:hAnsi="Book Antiqua"/>
          <w:color w:val="000000"/>
          <w:sz w:val="24"/>
          <w:szCs w:val="24"/>
        </w:rPr>
        <w:t xml:space="preserve"> </w:t>
      </w:r>
      <w:r w:rsidR="00F74E65" w:rsidRPr="000836C9">
        <w:rPr>
          <w:rFonts w:ascii="Book Antiqua" w:hAnsi="Book Antiqua"/>
          <w:color w:val="000000"/>
          <w:sz w:val="24"/>
          <w:szCs w:val="24"/>
        </w:rPr>
        <w:t xml:space="preserve">0.05) and </w:t>
      </w:r>
      <w:r w:rsidR="00F701D7" w:rsidRPr="000836C9">
        <w:rPr>
          <w:rFonts w:ascii="Book Antiqua" w:hAnsi="Book Antiqua"/>
          <w:color w:val="000000"/>
          <w:sz w:val="24"/>
          <w:szCs w:val="24"/>
        </w:rPr>
        <w:t>0</w:t>
      </w:r>
      <w:r w:rsidR="00F42814" w:rsidRPr="000836C9">
        <w:rPr>
          <w:rFonts w:ascii="Book Antiqua" w:hAnsi="Book Antiqua"/>
          <w:color w:val="000000"/>
          <w:sz w:val="24"/>
          <w:szCs w:val="24"/>
        </w:rPr>
        <w:t>, respectively</w:t>
      </w:r>
      <w:r w:rsidR="00F701D7" w:rsidRPr="000836C9">
        <w:rPr>
          <w:rFonts w:ascii="Book Antiqua" w:hAnsi="Book Antiqua"/>
          <w:color w:val="000000"/>
          <w:sz w:val="24"/>
          <w:szCs w:val="24"/>
        </w:rPr>
        <w:t>. The result of the heterogeneity was statistically insignificant</w:t>
      </w:r>
      <w:r w:rsidR="004D276F" w:rsidRPr="000836C9">
        <w:rPr>
          <w:rFonts w:ascii="Book Antiqua" w:hAnsi="Book Antiqua"/>
          <w:color w:val="000000"/>
          <w:sz w:val="24"/>
          <w:szCs w:val="24"/>
        </w:rPr>
        <w:t>.</w:t>
      </w:r>
      <w:r w:rsidR="001A69D9" w:rsidRPr="000836C9">
        <w:rPr>
          <w:rFonts w:ascii="Book Antiqua" w:hAnsi="Book Antiqua"/>
          <w:color w:val="000000"/>
          <w:sz w:val="24"/>
          <w:szCs w:val="24"/>
        </w:rPr>
        <w:t xml:space="preserve"> The subgroup analysis of </w:t>
      </w:r>
      <w:r w:rsidR="001A69D9" w:rsidRPr="000836C9">
        <w:rPr>
          <w:rFonts w:ascii="Book Antiqua" w:eastAsia="AdvAGaramond-R" w:hAnsi="Book Antiqua"/>
          <w:kern w:val="0"/>
          <w:sz w:val="24"/>
          <w:szCs w:val="24"/>
        </w:rPr>
        <w:t>imaging methods</w:t>
      </w:r>
      <w:r w:rsidR="001A69D9" w:rsidRPr="000836C9">
        <w:rPr>
          <w:rFonts w:ascii="Book Antiqua" w:hAnsi="Book Antiqua"/>
          <w:color w:val="000000"/>
          <w:sz w:val="24"/>
          <w:szCs w:val="24"/>
        </w:rPr>
        <w:t xml:space="preserve"> </w:t>
      </w:r>
      <w:r w:rsidR="00B17A39" w:rsidRPr="000836C9">
        <w:rPr>
          <w:rFonts w:ascii="Book Antiqua" w:hAnsi="Book Antiqua"/>
          <w:color w:val="000000"/>
          <w:sz w:val="24"/>
          <w:szCs w:val="24"/>
        </w:rPr>
        <w:t>by</w:t>
      </w:r>
      <w:r w:rsidR="001A69D9" w:rsidRPr="000836C9">
        <w:rPr>
          <w:rFonts w:ascii="Book Antiqua" w:hAnsi="Book Antiqua"/>
          <w:color w:val="000000"/>
          <w:sz w:val="24"/>
          <w:szCs w:val="24"/>
        </w:rPr>
        <w:t xml:space="preserve"> BMI and prevalence of significant fibrosis are listed in Table</w:t>
      </w:r>
      <w:r w:rsidR="00F42814" w:rsidRPr="000836C9">
        <w:rPr>
          <w:rFonts w:ascii="Book Antiqua" w:hAnsi="Book Antiqua"/>
          <w:color w:val="000000"/>
          <w:sz w:val="24"/>
          <w:szCs w:val="24"/>
        </w:rPr>
        <w:t>s</w:t>
      </w:r>
      <w:r w:rsidR="001A69D9" w:rsidRPr="000836C9">
        <w:rPr>
          <w:rFonts w:ascii="Book Antiqua" w:hAnsi="Book Antiqua"/>
          <w:color w:val="000000"/>
          <w:sz w:val="24"/>
          <w:szCs w:val="24"/>
        </w:rPr>
        <w:t xml:space="preserve"> 2 and</w:t>
      </w:r>
      <w:r w:rsidR="00F42814" w:rsidRPr="000836C9">
        <w:rPr>
          <w:rFonts w:ascii="Book Antiqua" w:hAnsi="Book Antiqua"/>
          <w:color w:val="000000"/>
          <w:sz w:val="24"/>
          <w:szCs w:val="24"/>
        </w:rPr>
        <w:t xml:space="preserve"> </w:t>
      </w:r>
      <w:r w:rsidR="001A69D9" w:rsidRPr="000836C9">
        <w:rPr>
          <w:rFonts w:ascii="Book Antiqua" w:hAnsi="Book Antiqua"/>
          <w:color w:val="000000"/>
          <w:sz w:val="24"/>
          <w:szCs w:val="24"/>
        </w:rPr>
        <w:t>3</w:t>
      </w:r>
      <w:r w:rsidR="0093543A" w:rsidRPr="000836C9">
        <w:rPr>
          <w:rFonts w:ascii="Book Antiqua" w:hAnsi="Book Antiqua"/>
          <w:color w:val="000000"/>
          <w:sz w:val="24"/>
          <w:szCs w:val="24"/>
        </w:rPr>
        <w:t>, respectively.</w:t>
      </w:r>
    </w:p>
    <w:p w14:paraId="0AB0A515" w14:textId="77777777" w:rsidR="007B024B" w:rsidRPr="000836C9" w:rsidRDefault="007B024B" w:rsidP="000A372C">
      <w:pPr>
        <w:spacing w:line="360" w:lineRule="auto"/>
        <w:rPr>
          <w:rFonts w:ascii="Book Antiqua" w:hAnsi="Book Antiqua"/>
          <w:color w:val="000000"/>
          <w:sz w:val="24"/>
          <w:szCs w:val="24"/>
        </w:rPr>
      </w:pPr>
    </w:p>
    <w:p w14:paraId="0E6337F5" w14:textId="5FBB459B" w:rsidR="008A43A7" w:rsidRPr="000836C9" w:rsidRDefault="008A43A7" w:rsidP="000A372C">
      <w:pPr>
        <w:autoSpaceDE w:val="0"/>
        <w:autoSpaceDN w:val="0"/>
        <w:adjustRightInd w:val="0"/>
        <w:spacing w:line="360" w:lineRule="auto"/>
        <w:rPr>
          <w:rFonts w:ascii="Book Antiqua" w:hAnsi="Book Antiqua"/>
          <w:b/>
          <w:i/>
          <w:color w:val="000000"/>
          <w:sz w:val="24"/>
          <w:szCs w:val="24"/>
        </w:rPr>
      </w:pPr>
      <w:r w:rsidRPr="000836C9">
        <w:rPr>
          <w:rFonts w:ascii="Book Antiqua" w:hAnsi="Book Antiqua"/>
          <w:b/>
          <w:i/>
          <w:color w:val="000000"/>
          <w:sz w:val="24"/>
          <w:szCs w:val="24"/>
        </w:rPr>
        <w:t xml:space="preserve">Publication </w:t>
      </w:r>
      <w:r w:rsidR="007B024B" w:rsidRPr="000836C9">
        <w:rPr>
          <w:rFonts w:ascii="Book Antiqua" w:hAnsi="Book Antiqua"/>
          <w:b/>
          <w:i/>
          <w:color w:val="000000"/>
          <w:sz w:val="24"/>
          <w:szCs w:val="24"/>
        </w:rPr>
        <w:t>bias</w:t>
      </w:r>
    </w:p>
    <w:p w14:paraId="0F666422" w14:textId="620E0797" w:rsidR="008A43A7" w:rsidRPr="000836C9" w:rsidRDefault="008A43A7" w:rsidP="000A372C">
      <w:pPr>
        <w:autoSpaceDE w:val="0"/>
        <w:autoSpaceDN w:val="0"/>
        <w:adjustRightInd w:val="0"/>
        <w:spacing w:line="360" w:lineRule="auto"/>
        <w:rPr>
          <w:rFonts w:ascii="Book Antiqua" w:hAnsi="Book Antiqua"/>
          <w:color w:val="000000"/>
          <w:sz w:val="24"/>
          <w:szCs w:val="24"/>
        </w:rPr>
      </w:pPr>
      <w:r w:rsidRPr="000836C9">
        <w:rPr>
          <w:rFonts w:ascii="Book Antiqua" w:hAnsi="Book Antiqua"/>
          <w:color w:val="000000"/>
          <w:sz w:val="24"/>
          <w:szCs w:val="24"/>
        </w:rPr>
        <w:lastRenderedPageBreak/>
        <w:t xml:space="preserve">Funnel plots of these markers are illustrated in Figure </w:t>
      </w:r>
      <w:r w:rsidR="00C67DED" w:rsidRPr="000836C9">
        <w:rPr>
          <w:rFonts w:ascii="Book Antiqua" w:hAnsi="Book Antiqua"/>
          <w:color w:val="000000"/>
          <w:sz w:val="24"/>
          <w:szCs w:val="24"/>
        </w:rPr>
        <w:t>S5</w:t>
      </w:r>
      <w:r w:rsidR="00906AE8" w:rsidRPr="000836C9">
        <w:rPr>
          <w:rFonts w:ascii="Book Antiqua" w:hAnsi="Book Antiqua"/>
          <w:color w:val="000000"/>
          <w:sz w:val="24"/>
          <w:szCs w:val="24"/>
        </w:rPr>
        <w:t>.</w:t>
      </w:r>
      <w:r w:rsidRPr="000836C9">
        <w:rPr>
          <w:rFonts w:ascii="Book Antiqua" w:hAnsi="Book Antiqua"/>
          <w:color w:val="000000"/>
          <w:sz w:val="24"/>
          <w:szCs w:val="24"/>
        </w:rPr>
        <w:t xml:space="preserve"> </w:t>
      </w:r>
      <w:r w:rsidR="00D92AEC" w:rsidRPr="000836C9">
        <w:rPr>
          <w:rFonts w:ascii="Book Antiqua" w:hAnsi="Book Antiqua"/>
          <w:color w:val="000000"/>
          <w:sz w:val="24"/>
          <w:szCs w:val="24"/>
        </w:rPr>
        <w:t xml:space="preserve">Symmetry was noted in the funnel plots and publication bias was not observed in </w:t>
      </w:r>
      <w:r w:rsidR="00131D62" w:rsidRPr="000836C9">
        <w:rPr>
          <w:rFonts w:ascii="Book Antiqua" w:hAnsi="Book Antiqua"/>
          <w:color w:val="000000"/>
          <w:sz w:val="24"/>
          <w:szCs w:val="24"/>
        </w:rPr>
        <w:t xml:space="preserve">any of the </w:t>
      </w:r>
      <w:r w:rsidR="00D92AEC" w:rsidRPr="000836C9">
        <w:rPr>
          <w:rFonts w:ascii="Book Antiqua" w:hAnsi="Book Antiqua"/>
          <w:color w:val="000000"/>
          <w:sz w:val="24"/>
          <w:szCs w:val="24"/>
        </w:rPr>
        <w:t xml:space="preserve">serum biomarkers </w:t>
      </w:r>
      <w:r w:rsidR="00131D62" w:rsidRPr="000836C9">
        <w:rPr>
          <w:rFonts w:ascii="Book Antiqua" w:hAnsi="Book Antiqua"/>
          <w:color w:val="000000"/>
          <w:sz w:val="24"/>
          <w:szCs w:val="24"/>
        </w:rPr>
        <w:t xml:space="preserve">or the </w:t>
      </w:r>
      <w:r w:rsidR="00D92AEC" w:rsidRPr="000836C9">
        <w:rPr>
          <w:rFonts w:ascii="Book Antiqua" w:hAnsi="Book Antiqua"/>
          <w:color w:val="000000"/>
          <w:sz w:val="24"/>
          <w:szCs w:val="24"/>
        </w:rPr>
        <w:t>imaging methods</w:t>
      </w:r>
      <w:r w:rsidRPr="000836C9">
        <w:rPr>
          <w:rFonts w:ascii="Book Antiqua" w:hAnsi="Book Antiqua"/>
          <w:color w:val="000000"/>
          <w:sz w:val="24"/>
          <w:szCs w:val="24"/>
        </w:rPr>
        <w:t>.</w:t>
      </w:r>
    </w:p>
    <w:p w14:paraId="661C33AE" w14:textId="77777777" w:rsidR="008A43A7" w:rsidRPr="000836C9" w:rsidRDefault="008A43A7" w:rsidP="000A372C">
      <w:pPr>
        <w:spacing w:line="360" w:lineRule="auto"/>
        <w:rPr>
          <w:rFonts w:ascii="Book Antiqua" w:hAnsi="Book Antiqua"/>
          <w:color w:val="000000"/>
          <w:sz w:val="24"/>
          <w:szCs w:val="24"/>
        </w:rPr>
      </w:pPr>
    </w:p>
    <w:p w14:paraId="62F7976A" w14:textId="4FF5C590" w:rsidR="00380E94" w:rsidRPr="000836C9" w:rsidRDefault="007B024B" w:rsidP="000A372C">
      <w:pPr>
        <w:spacing w:line="360" w:lineRule="auto"/>
        <w:rPr>
          <w:rFonts w:ascii="Book Antiqua" w:hAnsi="Book Antiqua"/>
          <w:b/>
          <w:color w:val="000000"/>
          <w:sz w:val="24"/>
          <w:szCs w:val="24"/>
        </w:rPr>
      </w:pPr>
      <w:r w:rsidRPr="000836C9">
        <w:rPr>
          <w:rFonts w:ascii="Book Antiqua" w:hAnsi="Book Antiqua"/>
          <w:b/>
          <w:color w:val="000000"/>
          <w:sz w:val="24"/>
          <w:szCs w:val="24"/>
        </w:rPr>
        <w:t>DISCUSSION</w:t>
      </w:r>
    </w:p>
    <w:p w14:paraId="4F78AB5A" w14:textId="3F0737C5" w:rsidR="00BB38F1" w:rsidRPr="000836C9" w:rsidRDefault="00BB38F1" w:rsidP="000A372C">
      <w:pPr>
        <w:spacing w:line="360" w:lineRule="auto"/>
        <w:rPr>
          <w:rFonts w:ascii="Book Antiqua" w:hAnsi="Book Antiqua"/>
          <w:color w:val="000000"/>
          <w:sz w:val="24"/>
          <w:szCs w:val="24"/>
        </w:rPr>
      </w:pPr>
      <w:r w:rsidRPr="000836C9">
        <w:rPr>
          <w:rFonts w:ascii="Book Antiqua" w:hAnsi="Book Antiqua"/>
          <w:color w:val="000000"/>
          <w:sz w:val="24"/>
          <w:szCs w:val="24"/>
        </w:rPr>
        <w:t xml:space="preserve">Liver fibrosis progression is common in people infected with HBV. Patients with significant fibrosis should be considered for </w:t>
      </w:r>
      <w:r w:rsidR="005944F9" w:rsidRPr="000836C9">
        <w:rPr>
          <w:rFonts w:ascii="Book Antiqua" w:hAnsi="Book Antiqua"/>
          <w:color w:val="000000"/>
          <w:sz w:val="24"/>
          <w:szCs w:val="24"/>
        </w:rPr>
        <w:t xml:space="preserve">clinical </w:t>
      </w:r>
      <w:r w:rsidRPr="000836C9">
        <w:rPr>
          <w:rFonts w:ascii="Book Antiqua" w:hAnsi="Book Antiqua"/>
          <w:color w:val="000000"/>
          <w:sz w:val="24"/>
          <w:szCs w:val="24"/>
        </w:rPr>
        <w:t xml:space="preserve">therapy, which can potentially </w:t>
      </w:r>
      <w:r w:rsidR="005944F9" w:rsidRPr="000836C9">
        <w:rPr>
          <w:rFonts w:ascii="Book Antiqua" w:hAnsi="Book Antiqua"/>
          <w:color w:val="000000"/>
          <w:sz w:val="24"/>
          <w:szCs w:val="24"/>
        </w:rPr>
        <w:t xml:space="preserve">reduce </w:t>
      </w:r>
      <w:r w:rsidR="001338DF" w:rsidRPr="000836C9">
        <w:rPr>
          <w:rFonts w:ascii="Book Antiqua" w:hAnsi="Book Antiqua"/>
          <w:color w:val="000000"/>
          <w:sz w:val="24"/>
          <w:szCs w:val="24"/>
        </w:rPr>
        <w:t xml:space="preserve">and </w:t>
      </w:r>
      <w:r w:rsidR="005944F9" w:rsidRPr="000836C9">
        <w:rPr>
          <w:rFonts w:ascii="Book Antiqua" w:hAnsi="Book Antiqua"/>
          <w:color w:val="000000"/>
          <w:sz w:val="24"/>
          <w:szCs w:val="24"/>
        </w:rPr>
        <w:t xml:space="preserve">even </w:t>
      </w:r>
      <w:r w:rsidRPr="000836C9">
        <w:rPr>
          <w:rFonts w:ascii="Book Antiqua" w:hAnsi="Book Antiqua"/>
          <w:color w:val="000000"/>
          <w:sz w:val="24"/>
          <w:szCs w:val="24"/>
        </w:rPr>
        <w:t xml:space="preserve">reverse </w:t>
      </w:r>
      <w:proofErr w:type="gramStart"/>
      <w:r w:rsidRPr="000836C9">
        <w:rPr>
          <w:rFonts w:ascii="Book Antiqua" w:hAnsi="Book Antiqua"/>
          <w:color w:val="000000"/>
          <w:sz w:val="24"/>
          <w:szCs w:val="24"/>
        </w:rPr>
        <w:t>complications</w:t>
      </w:r>
      <w:r w:rsidR="00107D3D" w:rsidRPr="000836C9">
        <w:rPr>
          <w:rFonts w:ascii="Book Antiqua" w:hAnsi="Book Antiqua"/>
          <w:noProof/>
          <w:color w:val="000000"/>
          <w:sz w:val="24"/>
          <w:szCs w:val="24"/>
          <w:vertAlign w:val="superscript"/>
        </w:rPr>
        <w:t>[</w:t>
      </w:r>
      <w:proofErr w:type="gramEnd"/>
      <w:r w:rsidR="00107D3D" w:rsidRPr="000836C9">
        <w:rPr>
          <w:rFonts w:ascii="Book Antiqua" w:hAnsi="Book Antiqua"/>
          <w:noProof/>
          <w:color w:val="000000"/>
          <w:sz w:val="24"/>
          <w:szCs w:val="24"/>
          <w:vertAlign w:val="superscript"/>
        </w:rPr>
        <w:t>10</w:t>
      </w:r>
      <w:r w:rsidR="007473F3" w:rsidRPr="000836C9">
        <w:rPr>
          <w:rFonts w:ascii="Book Antiqua" w:hAnsi="Book Antiqua"/>
          <w:noProof/>
          <w:color w:val="000000"/>
          <w:sz w:val="24"/>
          <w:szCs w:val="24"/>
          <w:vertAlign w:val="superscript"/>
        </w:rPr>
        <w:t>5</w:t>
      </w:r>
      <w:r w:rsidR="00107D3D" w:rsidRPr="000836C9">
        <w:rPr>
          <w:rFonts w:ascii="Book Antiqua" w:hAnsi="Book Antiqua"/>
          <w:noProof/>
          <w:color w:val="000000"/>
          <w:sz w:val="24"/>
          <w:szCs w:val="24"/>
          <w:vertAlign w:val="superscript"/>
        </w:rPr>
        <w:t>]</w:t>
      </w:r>
      <w:r w:rsidRPr="000836C9">
        <w:rPr>
          <w:rFonts w:ascii="Book Antiqua" w:hAnsi="Book Antiqua"/>
          <w:color w:val="000000"/>
          <w:sz w:val="24"/>
          <w:szCs w:val="24"/>
        </w:rPr>
        <w:t>.</w:t>
      </w:r>
      <w:r w:rsidR="003B7042" w:rsidRPr="000836C9">
        <w:rPr>
          <w:rFonts w:ascii="Book Antiqua" w:hAnsi="Book Antiqua"/>
          <w:color w:val="000000"/>
          <w:sz w:val="24"/>
          <w:szCs w:val="24"/>
        </w:rPr>
        <w:t xml:space="preserve"> </w:t>
      </w:r>
      <w:r w:rsidRPr="000836C9">
        <w:rPr>
          <w:rFonts w:ascii="Book Antiqua" w:hAnsi="Book Antiqua"/>
          <w:color w:val="000000"/>
          <w:sz w:val="24"/>
          <w:szCs w:val="24"/>
        </w:rPr>
        <w:t xml:space="preserve">Considering the </w:t>
      </w:r>
      <w:r w:rsidR="00017722" w:rsidRPr="000836C9">
        <w:rPr>
          <w:rFonts w:ascii="Book Antiqua" w:hAnsi="Book Antiqua"/>
          <w:color w:val="000000"/>
          <w:sz w:val="24"/>
          <w:szCs w:val="24"/>
        </w:rPr>
        <w:t xml:space="preserve">risks and </w:t>
      </w:r>
      <w:r w:rsidRPr="000836C9">
        <w:rPr>
          <w:rFonts w:ascii="Book Antiqua" w:hAnsi="Book Antiqua"/>
          <w:color w:val="000000"/>
          <w:sz w:val="24"/>
          <w:szCs w:val="24"/>
        </w:rPr>
        <w:t xml:space="preserve">limitations of biopsy, </w:t>
      </w:r>
      <w:r w:rsidR="004D276F" w:rsidRPr="000836C9">
        <w:rPr>
          <w:rFonts w:ascii="Book Antiqua" w:hAnsi="Book Antiqua"/>
          <w:color w:val="000000"/>
          <w:sz w:val="24"/>
          <w:szCs w:val="24"/>
        </w:rPr>
        <w:t>researchers</w:t>
      </w:r>
      <w:r w:rsidRPr="000836C9">
        <w:rPr>
          <w:rFonts w:ascii="Book Antiqua" w:hAnsi="Book Antiqua"/>
          <w:color w:val="000000"/>
          <w:sz w:val="24"/>
          <w:szCs w:val="24"/>
        </w:rPr>
        <w:t xml:space="preserve"> </w:t>
      </w:r>
      <w:r w:rsidR="00017722" w:rsidRPr="000836C9">
        <w:rPr>
          <w:rFonts w:ascii="Book Antiqua" w:hAnsi="Book Antiqua"/>
          <w:color w:val="000000"/>
          <w:sz w:val="24"/>
          <w:szCs w:val="24"/>
        </w:rPr>
        <w:t xml:space="preserve">should </w:t>
      </w:r>
      <w:r w:rsidRPr="000836C9">
        <w:rPr>
          <w:rFonts w:ascii="Book Antiqua" w:hAnsi="Book Antiqua"/>
          <w:color w:val="000000"/>
          <w:sz w:val="24"/>
          <w:szCs w:val="24"/>
        </w:rPr>
        <w:t xml:space="preserve">make persistent efforts in </w:t>
      </w:r>
      <w:r w:rsidR="001D0029" w:rsidRPr="000836C9">
        <w:rPr>
          <w:rFonts w:ascii="Book Antiqua" w:hAnsi="Book Antiqua"/>
          <w:color w:val="000000"/>
          <w:sz w:val="24"/>
          <w:szCs w:val="24"/>
        </w:rPr>
        <w:t>researching</w:t>
      </w:r>
      <w:r w:rsidRPr="000836C9">
        <w:rPr>
          <w:rFonts w:ascii="Book Antiqua" w:hAnsi="Book Antiqua"/>
          <w:color w:val="000000"/>
          <w:sz w:val="24"/>
          <w:szCs w:val="24"/>
        </w:rPr>
        <w:t xml:space="preserve"> some noninvasive </w:t>
      </w:r>
      <w:r w:rsidR="007076C1" w:rsidRPr="000836C9">
        <w:rPr>
          <w:rFonts w:ascii="Book Antiqua" w:hAnsi="Book Antiqua"/>
          <w:color w:val="000000"/>
          <w:sz w:val="24"/>
          <w:szCs w:val="24"/>
        </w:rPr>
        <w:t>methods</w:t>
      </w:r>
      <w:r w:rsidRPr="000836C9">
        <w:rPr>
          <w:rFonts w:ascii="Book Antiqua" w:hAnsi="Book Antiqua"/>
          <w:color w:val="000000"/>
          <w:sz w:val="24"/>
          <w:szCs w:val="24"/>
        </w:rPr>
        <w:t xml:space="preserve"> to more </w:t>
      </w:r>
      <w:r w:rsidR="001D0029" w:rsidRPr="000836C9">
        <w:rPr>
          <w:rFonts w:ascii="Book Antiqua" w:hAnsi="Book Antiqua"/>
          <w:color w:val="000000"/>
          <w:sz w:val="24"/>
          <w:szCs w:val="24"/>
        </w:rPr>
        <w:t>conveniently and securely</w:t>
      </w:r>
      <w:r w:rsidR="00F06DF7" w:rsidRPr="000836C9">
        <w:rPr>
          <w:rFonts w:ascii="Book Antiqua" w:hAnsi="Book Antiqua"/>
          <w:color w:val="000000"/>
          <w:sz w:val="24"/>
          <w:szCs w:val="24"/>
        </w:rPr>
        <w:t xml:space="preserve"> identify </w:t>
      </w:r>
      <w:r w:rsidRPr="000836C9">
        <w:rPr>
          <w:rFonts w:ascii="Book Antiqua" w:hAnsi="Book Antiqua"/>
          <w:color w:val="000000"/>
          <w:sz w:val="24"/>
          <w:szCs w:val="24"/>
        </w:rPr>
        <w:t>patients with significant fibrosis</w:t>
      </w:r>
      <w:r w:rsidR="001D0029" w:rsidRPr="000836C9">
        <w:rPr>
          <w:rFonts w:ascii="Book Antiqua" w:hAnsi="Book Antiqua"/>
          <w:color w:val="000000"/>
          <w:sz w:val="24"/>
          <w:szCs w:val="24"/>
        </w:rPr>
        <w:t xml:space="preserve">. </w:t>
      </w:r>
      <w:r w:rsidR="004C0CAE" w:rsidRPr="000836C9">
        <w:rPr>
          <w:rFonts w:ascii="Book Antiqua" w:hAnsi="Book Antiqua"/>
          <w:color w:val="000000"/>
          <w:sz w:val="24"/>
          <w:szCs w:val="24"/>
        </w:rPr>
        <w:t>FIB-4</w:t>
      </w:r>
      <w:r w:rsidRPr="000836C9">
        <w:rPr>
          <w:rFonts w:ascii="Book Antiqua" w:hAnsi="Book Antiqua"/>
          <w:color w:val="000000"/>
          <w:sz w:val="24"/>
          <w:szCs w:val="24"/>
        </w:rPr>
        <w:t xml:space="preserve"> </w:t>
      </w:r>
      <w:r w:rsidR="001D0029" w:rsidRPr="000836C9">
        <w:rPr>
          <w:rFonts w:ascii="Book Antiqua" w:hAnsi="Book Antiqua"/>
          <w:color w:val="000000"/>
          <w:sz w:val="24"/>
          <w:szCs w:val="24"/>
        </w:rPr>
        <w:t>and</w:t>
      </w:r>
      <w:r w:rsidR="004C0CAE" w:rsidRPr="000836C9">
        <w:rPr>
          <w:rFonts w:ascii="Book Antiqua" w:hAnsi="Book Antiqua"/>
          <w:color w:val="000000"/>
          <w:sz w:val="24"/>
          <w:szCs w:val="24"/>
        </w:rPr>
        <w:t xml:space="preserve"> APRI</w:t>
      </w:r>
      <w:r w:rsidR="001D0029" w:rsidRPr="000836C9">
        <w:rPr>
          <w:rFonts w:ascii="Book Antiqua" w:hAnsi="Book Antiqua"/>
          <w:color w:val="000000"/>
          <w:sz w:val="24"/>
          <w:szCs w:val="24"/>
        </w:rPr>
        <w:t xml:space="preserve"> </w:t>
      </w:r>
      <w:r w:rsidRPr="000836C9">
        <w:rPr>
          <w:rFonts w:ascii="Book Antiqua" w:hAnsi="Book Antiqua"/>
          <w:color w:val="000000"/>
          <w:sz w:val="24"/>
          <w:szCs w:val="24"/>
        </w:rPr>
        <w:t xml:space="preserve">are such noninvasive </w:t>
      </w:r>
      <w:r w:rsidR="006F4D20" w:rsidRPr="000836C9">
        <w:rPr>
          <w:rFonts w:ascii="Book Antiqua" w:hAnsi="Book Antiqua"/>
          <w:color w:val="000000"/>
          <w:sz w:val="24"/>
          <w:szCs w:val="24"/>
        </w:rPr>
        <w:t xml:space="preserve">serum </w:t>
      </w:r>
      <w:r w:rsidR="004C0CAE" w:rsidRPr="000836C9">
        <w:rPr>
          <w:rFonts w:ascii="Book Antiqua" w:hAnsi="Book Antiqua"/>
          <w:color w:val="000000"/>
          <w:sz w:val="24"/>
          <w:szCs w:val="24"/>
        </w:rPr>
        <w:t>bio</w:t>
      </w:r>
      <w:r w:rsidRPr="000836C9">
        <w:rPr>
          <w:rFonts w:ascii="Book Antiqua" w:hAnsi="Book Antiqua"/>
          <w:color w:val="000000"/>
          <w:sz w:val="24"/>
          <w:szCs w:val="24"/>
        </w:rPr>
        <w:t xml:space="preserve">markers </w:t>
      </w:r>
      <w:r w:rsidR="001C61E8" w:rsidRPr="000836C9">
        <w:rPr>
          <w:rFonts w:ascii="Book Antiqua" w:hAnsi="Book Antiqua"/>
          <w:color w:val="000000"/>
          <w:sz w:val="24"/>
          <w:szCs w:val="24"/>
        </w:rPr>
        <w:t xml:space="preserve">that they have been </w:t>
      </w:r>
      <w:r w:rsidRPr="000836C9">
        <w:rPr>
          <w:rFonts w:ascii="Book Antiqua" w:hAnsi="Book Antiqua"/>
          <w:color w:val="000000"/>
          <w:sz w:val="24"/>
          <w:szCs w:val="24"/>
        </w:rPr>
        <w:t xml:space="preserve">gaining increasing acceptance in clinical practice. </w:t>
      </w:r>
      <w:proofErr w:type="spellStart"/>
      <w:r w:rsidRPr="000836C9">
        <w:rPr>
          <w:rFonts w:ascii="Book Antiqua" w:hAnsi="Book Antiqua"/>
          <w:color w:val="000000"/>
          <w:sz w:val="24"/>
          <w:szCs w:val="24"/>
        </w:rPr>
        <w:t>FibroScan</w:t>
      </w:r>
      <w:proofErr w:type="spellEnd"/>
      <w:r w:rsidR="006F4D20" w:rsidRPr="000836C9">
        <w:rPr>
          <w:rFonts w:ascii="Book Antiqua" w:hAnsi="Book Antiqua"/>
          <w:color w:val="000000"/>
          <w:sz w:val="24"/>
          <w:szCs w:val="24"/>
        </w:rPr>
        <w:t>,</w:t>
      </w:r>
      <w:r w:rsidRPr="000836C9">
        <w:rPr>
          <w:rFonts w:ascii="Book Antiqua" w:hAnsi="Book Antiqua"/>
          <w:color w:val="000000"/>
          <w:sz w:val="24"/>
          <w:szCs w:val="24"/>
        </w:rPr>
        <w:t xml:space="preserve"> ARFI</w:t>
      </w:r>
      <w:r w:rsidR="001338DF" w:rsidRPr="000836C9">
        <w:rPr>
          <w:rFonts w:ascii="Book Antiqua" w:hAnsi="Book Antiqua"/>
          <w:color w:val="000000"/>
          <w:sz w:val="24"/>
          <w:szCs w:val="24"/>
        </w:rPr>
        <w:t>,</w:t>
      </w:r>
      <w:r w:rsidR="006F4D20" w:rsidRPr="000836C9">
        <w:rPr>
          <w:rFonts w:ascii="Book Antiqua" w:hAnsi="Book Antiqua"/>
          <w:color w:val="000000"/>
          <w:sz w:val="24"/>
          <w:szCs w:val="24"/>
        </w:rPr>
        <w:t xml:space="preserve"> and MRE</w:t>
      </w:r>
      <w:r w:rsidRPr="000836C9">
        <w:rPr>
          <w:rFonts w:ascii="Book Antiqua" w:hAnsi="Book Antiqua"/>
          <w:color w:val="000000"/>
          <w:sz w:val="24"/>
          <w:szCs w:val="24"/>
        </w:rPr>
        <w:t xml:space="preserve"> gradually reveal an advantage with the development of </w:t>
      </w:r>
      <w:bookmarkStart w:id="43" w:name="OLE_LINK2"/>
      <w:bookmarkStart w:id="44" w:name="OLE_LINK3"/>
      <w:r w:rsidR="006F4D20" w:rsidRPr="000836C9">
        <w:rPr>
          <w:rFonts w:ascii="Book Antiqua" w:hAnsi="Book Antiqua"/>
          <w:sz w:val="24"/>
          <w:szCs w:val="24"/>
        </w:rPr>
        <w:t xml:space="preserve">US-based or MRI </w:t>
      </w:r>
      <w:proofErr w:type="spellStart"/>
      <w:r w:rsidR="006F4D20" w:rsidRPr="000836C9">
        <w:rPr>
          <w:rFonts w:ascii="Book Antiqua" w:hAnsi="Book Antiqua"/>
          <w:sz w:val="24"/>
          <w:szCs w:val="24"/>
        </w:rPr>
        <w:t>elastography</w:t>
      </w:r>
      <w:bookmarkEnd w:id="43"/>
      <w:bookmarkEnd w:id="44"/>
      <w:proofErr w:type="spellEnd"/>
      <w:r w:rsidR="006F4D20" w:rsidRPr="000836C9">
        <w:rPr>
          <w:rFonts w:ascii="Book Antiqua" w:hAnsi="Book Antiqua"/>
          <w:sz w:val="24"/>
          <w:szCs w:val="24"/>
        </w:rPr>
        <w:t xml:space="preserve"> techniques</w:t>
      </w:r>
      <w:r w:rsidRPr="000836C9">
        <w:rPr>
          <w:rFonts w:ascii="Book Antiqua" w:hAnsi="Book Antiqua"/>
          <w:color w:val="000000"/>
          <w:sz w:val="24"/>
          <w:szCs w:val="24"/>
        </w:rPr>
        <w:t>. Th</w:t>
      </w:r>
      <w:r w:rsidR="006F4D20" w:rsidRPr="000836C9">
        <w:rPr>
          <w:rFonts w:ascii="Book Antiqua" w:hAnsi="Book Antiqua"/>
          <w:color w:val="000000"/>
          <w:sz w:val="24"/>
          <w:szCs w:val="24"/>
        </w:rPr>
        <w:t>e</w:t>
      </w:r>
      <w:r w:rsidRPr="000836C9">
        <w:rPr>
          <w:rFonts w:ascii="Book Antiqua" w:hAnsi="Book Antiqua"/>
          <w:color w:val="000000"/>
          <w:sz w:val="24"/>
          <w:szCs w:val="24"/>
        </w:rPr>
        <w:t xml:space="preserve">se </w:t>
      </w:r>
      <w:r w:rsidR="006F4D20" w:rsidRPr="000836C9">
        <w:rPr>
          <w:rFonts w:ascii="Book Antiqua" w:hAnsi="Book Antiqua"/>
          <w:color w:val="000000"/>
          <w:sz w:val="24"/>
          <w:szCs w:val="24"/>
        </w:rPr>
        <w:t>methods</w:t>
      </w:r>
      <w:r w:rsidRPr="000836C9">
        <w:rPr>
          <w:rFonts w:ascii="Book Antiqua" w:hAnsi="Book Antiqua"/>
          <w:color w:val="000000"/>
          <w:sz w:val="24"/>
          <w:szCs w:val="24"/>
        </w:rPr>
        <w:t xml:space="preserve"> may reduce the </w:t>
      </w:r>
      <w:r w:rsidR="004C0CAE" w:rsidRPr="000836C9">
        <w:rPr>
          <w:rFonts w:ascii="Book Antiqua" w:hAnsi="Book Antiqua"/>
          <w:color w:val="000000"/>
          <w:sz w:val="24"/>
          <w:szCs w:val="24"/>
        </w:rPr>
        <w:t>demand</w:t>
      </w:r>
      <w:r w:rsidRPr="000836C9">
        <w:rPr>
          <w:rFonts w:ascii="Book Antiqua" w:hAnsi="Book Antiqua"/>
          <w:color w:val="000000"/>
          <w:sz w:val="24"/>
          <w:szCs w:val="24"/>
        </w:rPr>
        <w:t xml:space="preserve"> for liver biopsy and </w:t>
      </w:r>
      <w:r w:rsidR="00F06DF7" w:rsidRPr="000836C9">
        <w:rPr>
          <w:rFonts w:ascii="Book Antiqua" w:hAnsi="Book Antiqua"/>
          <w:color w:val="000000"/>
          <w:sz w:val="24"/>
          <w:szCs w:val="24"/>
        </w:rPr>
        <w:t xml:space="preserve">also </w:t>
      </w:r>
      <w:r w:rsidRPr="000836C9">
        <w:rPr>
          <w:rFonts w:ascii="Book Antiqua" w:hAnsi="Book Antiqua"/>
          <w:color w:val="000000"/>
          <w:sz w:val="24"/>
          <w:szCs w:val="24"/>
        </w:rPr>
        <w:t xml:space="preserve">help to monitor the efficacy of </w:t>
      </w:r>
      <w:proofErr w:type="gramStart"/>
      <w:r w:rsidRPr="000836C9">
        <w:rPr>
          <w:rFonts w:ascii="Book Antiqua" w:hAnsi="Book Antiqua"/>
          <w:color w:val="000000"/>
          <w:sz w:val="24"/>
          <w:szCs w:val="24"/>
        </w:rPr>
        <w:t>treatments</w:t>
      </w:r>
      <w:r w:rsidR="00107D3D" w:rsidRPr="000836C9">
        <w:rPr>
          <w:rFonts w:ascii="Book Antiqua" w:hAnsi="Book Antiqua"/>
          <w:noProof/>
          <w:color w:val="000000"/>
          <w:sz w:val="24"/>
          <w:szCs w:val="24"/>
          <w:vertAlign w:val="superscript"/>
        </w:rPr>
        <w:t>[</w:t>
      </w:r>
      <w:proofErr w:type="gramEnd"/>
      <w:r w:rsidR="000A372C" w:rsidRPr="000836C9">
        <w:rPr>
          <w:rFonts w:ascii="Book Antiqua" w:hAnsi="Book Antiqua"/>
          <w:noProof/>
          <w:color w:val="000000"/>
          <w:sz w:val="24"/>
          <w:szCs w:val="24"/>
          <w:vertAlign w:val="superscript"/>
        </w:rPr>
        <w:t>62</w:t>
      </w:r>
      <w:r w:rsidR="00107D3D" w:rsidRPr="000836C9">
        <w:rPr>
          <w:rFonts w:ascii="Book Antiqua" w:hAnsi="Book Antiqua"/>
          <w:noProof/>
          <w:color w:val="000000"/>
          <w:sz w:val="24"/>
          <w:szCs w:val="24"/>
          <w:vertAlign w:val="superscript"/>
        </w:rPr>
        <w:t>]</w:t>
      </w:r>
      <w:r w:rsidRPr="000836C9">
        <w:rPr>
          <w:rFonts w:ascii="Book Antiqua" w:hAnsi="Book Antiqua"/>
          <w:color w:val="000000"/>
          <w:sz w:val="24"/>
          <w:szCs w:val="24"/>
        </w:rPr>
        <w:t>.</w:t>
      </w:r>
    </w:p>
    <w:p w14:paraId="63528079" w14:textId="7ADFF497" w:rsidR="00AA13AF" w:rsidRPr="000836C9" w:rsidRDefault="004E2751" w:rsidP="000A372C">
      <w:pPr>
        <w:spacing w:line="360" w:lineRule="auto"/>
        <w:ind w:firstLineChars="100" w:firstLine="240"/>
        <w:rPr>
          <w:rFonts w:ascii="Book Antiqua" w:hAnsi="Book Antiqua"/>
          <w:color w:val="000000"/>
          <w:sz w:val="24"/>
          <w:szCs w:val="24"/>
        </w:rPr>
      </w:pPr>
      <w:r w:rsidRPr="000836C9">
        <w:rPr>
          <w:rFonts w:ascii="Book Antiqua" w:hAnsi="Book Antiqua"/>
          <w:color w:val="000000"/>
          <w:sz w:val="24"/>
          <w:szCs w:val="24"/>
        </w:rPr>
        <w:t xml:space="preserve">Many scholars have researched the diagnostic effect of APRI and FIB-4 and usually compared them with other new methods. In addition, </w:t>
      </w:r>
      <w:r w:rsidR="001338DF" w:rsidRPr="000836C9">
        <w:rPr>
          <w:rFonts w:ascii="Book Antiqua" w:hAnsi="Book Antiqua"/>
          <w:color w:val="000000"/>
          <w:sz w:val="24"/>
          <w:szCs w:val="24"/>
        </w:rPr>
        <w:t xml:space="preserve">the </w:t>
      </w:r>
      <w:r w:rsidR="001C61E8" w:rsidRPr="000836C9">
        <w:rPr>
          <w:rFonts w:ascii="Book Antiqua" w:hAnsi="Book Antiqua"/>
          <w:color w:val="000000"/>
          <w:sz w:val="24"/>
          <w:szCs w:val="24"/>
        </w:rPr>
        <w:t>World Health Organization (</w:t>
      </w:r>
      <w:r w:rsidRPr="000836C9">
        <w:rPr>
          <w:rFonts w:ascii="Book Antiqua" w:hAnsi="Book Antiqua"/>
          <w:color w:val="000000"/>
          <w:sz w:val="24"/>
          <w:szCs w:val="24"/>
        </w:rPr>
        <w:t>WHO</w:t>
      </w:r>
      <w:r w:rsidR="001C61E8" w:rsidRPr="000836C9">
        <w:rPr>
          <w:rFonts w:ascii="Book Antiqua" w:hAnsi="Book Antiqua"/>
          <w:color w:val="000000"/>
          <w:sz w:val="24"/>
          <w:szCs w:val="24"/>
        </w:rPr>
        <w:t>)</w:t>
      </w:r>
      <w:r w:rsidRPr="000836C9">
        <w:rPr>
          <w:rFonts w:ascii="Book Antiqua" w:hAnsi="Book Antiqua"/>
          <w:color w:val="000000"/>
          <w:sz w:val="24"/>
          <w:szCs w:val="24"/>
        </w:rPr>
        <w:t xml:space="preserve"> recommends APRI as the preferred noninvasive test to assess significant fibrosis or cirrhosis and FIB-4 to detect</w:t>
      </w:r>
      <w:r w:rsidR="001338DF" w:rsidRPr="000836C9">
        <w:rPr>
          <w:rFonts w:ascii="Book Antiqua" w:hAnsi="Book Antiqua"/>
          <w:color w:val="000000"/>
          <w:sz w:val="24"/>
          <w:szCs w:val="24"/>
        </w:rPr>
        <w:t xml:space="preserve"> </w:t>
      </w:r>
      <w:r w:rsidRPr="000836C9">
        <w:rPr>
          <w:rFonts w:ascii="Book Antiqua" w:hAnsi="Book Antiqua"/>
          <w:color w:val="000000"/>
          <w:sz w:val="24"/>
          <w:szCs w:val="24"/>
        </w:rPr>
        <w:t>fibrosis stages ≥</w:t>
      </w:r>
      <w:r w:rsidR="007B024B" w:rsidRPr="000836C9">
        <w:rPr>
          <w:rFonts w:ascii="Book Antiqua" w:hAnsi="Book Antiqua"/>
          <w:color w:val="000000"/>
          <w:sz w:val="24"/>
          <w:szCs w:val="24"/>
        </w:rPr>
        <w:t xml:space="preserve"> </w:t>
      </w:r>
      <w:r w:rsidRPr="000836C9">
        <w:rPr>
          <w:rFonts w:ascii="Book Antiqua" w:hAnsi="Book Antiqua"/>
          <w:color w:val="000000"/>
          <w:sz w:val="24"/>
          <w:szCs w:val="24"/>
        </w:rPr>
        <w:t>F3, considering lower cost, routinely available methods</w:t>
      </w:r>
      <w:r w:rsidR="001338DF" w:rsidRPr="000836C9">
        <w:rPr>
          <w:rFonts w:ascii="Book Antiqua" w:hAnsi="Book Antiqua"/>
          <w:color w:val="000000"/>
          <w:sz w:val="24"/>
          <w:szCs w:val="24"/>
        </w:rPr>
        <w:t>,</w:t>
      </w:r>
      <w:r w:rsidRPr="000836C9">
        <w:rPr>
          <w:rFonts w:ascii="Book Antiqua" w:hAnsi="Book Antiqua"/>
          <w:color w:val="000000"/>
          <w:sz w:val="24"/>
          <w:szCs w:val="24"/>
        </w:rPr>
        <w:t xml:space="preserve"> and untrained staff</w:t>
      </w:r>
      <w:r w:rsidR="00107D3D" w:rsidRPr="000836C9">
        <w:rPr>
          <w:rFonts w:ascii="Book Antiqua" w:hAnsi="Book Antiqua"/>
          <w:noProof/>
          <w:color w:val="000000"/>
          <w:sz w:val="24"/>
          <w:szCs w:val="24"/>
          <w:vertAlign w:val="superscript"/>
        </w:rPr>
        <w:t>[1</w:t>
      </w:r>
      <w:r w:rsidR="000A372C" w:rsidRPr="000836C9">
        <w:rPr>
          <w:rFonts w:ascii="Book Antiqua" w:hAnsi="Book Antiqua"/>
          <w:noProof/>
          <w:color w:val="000000"/>
          <w:sz w:val="24"/>
          <w:szCs w:val="24"/>
          <w:vertAlign w:val="superscript"/>
        </w:rPr>
        <w:t>0</w:t>
      </w:r>
      <w:r w:rsidR="007473F3" w:rsidRPr="000836C9">
        <w:rPr>
          <w:rFonts w:ascii="Book Antiqua" w:hAnsi="Book Antiqua"/>
          <w:noProof/>
          <w:color w:val="000000"/>
          <w:sz w:val="24"/>
          <w:szCs w:val="24"/>
          <w:vertAlign w:val="superscript"/>
        </w:rPr>
        <w:t>6</w:t>
      </w:r>
      <w:r w:rsidR="00107D3D" w:rsidRPr="000836C9">
        <w:rPr>
          <w:rFonts w:ascii="Book Antiqua" w:hAnsi="Book Antiqua"/>
          <w:noProof/>
          <w:color w:val="000000"/>
          <w:sz w:val="24"/>
          <w:szCs w:val="24"/>
          <w:vertAlign w:val="superscript"/>
        </w:rPr>
        <w:t>]</w:t>
      </w:r>
      <w:r w:rsidRPr="000836C9">
        <w:rPr>
          <w:rFonts w:ascii="Book Antiqua" w:hAnsi="Book Antiqua"/>
          <w:color w:val="000000"/>
          <w:sz w:val="24"/>
          <w:szCs w:val="24"/>
        </w:rPr>
        <w:t xml:space="preserve">. Therefore, </w:t>
      </w:r>
      <w:r w:rsidR="00B17A39" w:rsidRPr="000836C9">
        <w:rPr>
          <w:rFonts w:ascii="Book Antiqua" w:hAnsi="Book Antiqua"/>
          <w:color w:val="000000"/>
          <w:sz w:val="24"/>
          <w:szCs w:val="24"/>
        </w:rPr>
        <w:t xml:space="preserve">among all serum biomarkers, only </w:t>
      </w:r>
      <w:r w:rsidR="00D5176F" w:rsidRPr="000836C9">
        <w:rPr>
          <w:rFonts w:ascii="Book Antiqua" w:hAnsi="Book Antiqua"/>
          <w:color w:val="000000"/>
          <w:sz w:val="24"/>
          <w:szCs w:val="24"/>
        </w:rPr>
        <w:t>APRI and FIB-4</w:t>
      </w:r>
      <w:r w:rsidR="00B17A39" w:rsidRPr="000836C9">
        <w:rPr>
          <w:rFonts w:ascii="Book Antiqua" w:hAnsi="Book Antiqua"/>
          <w:color w:val="000000"/>
          <w:sz w:val="24"/>
          <w:szCs w:val="24"/>
        </w:rPr>
        <w:t xml:space="preserve"> </w:t>
      </w:r>
      <w:r w:rsidR="00D5176F" w:rsidRPr="000836C9">
        <w:rPr>
          <w:rFonts w:ascii="Book Antiqua" w:hAnsi="Book Antiqua"/>
          <w:color w:val="000000"/>
          <w:sz w:val="24"/>
          <w:szCs w:val="24"/>
        </w:rPr>
        <w:t xml:space="preserve">were singled out in our analysis. </w:t>
      </w:r>
      <w:r w:rsidR="001C61E8" w:rsidRPr="000836C9">
        <w:rPr>
          <w:rFonts w:ascii="Book Antiqua" w:hAnsi="Book Antiqua"/>
          <w:color w:val="000000"/>
          <w:sz w:val="24"/>
          <w:szCs w:val="24"/>
        </w:rPr>
        <w:t xml:space="preserve">Based on the results from an </w:t>
      </w:r>
      <w:r w:rsidR="00D5176F" w:rsidRPr="000836C9">
        <w:rPr>
          <w:rFonts w:ascii="Book Antiqua" w:hAnsi="Book Antiqua"/>
          <w:color w:val="000000"/>
          <w:sz w:val="24"/>
          <w:szCs w:val="24"/>
        </w:rPr>
        <w:t xml:space="preserve">increasing number of </w:t>
      </w:r>
      <w:r w:rsidR="001C61E8" w:rsidRPr="000836C9">
        <w:rPr>
          <w:rFonts w:ascii="Book Antiqua" w:hAnsi="Book Antiqua"/>
          <w:color w:val="000000"/>
          <w:sz w:val="24"/>
          <w:szCs w:val="24"/>
        </w:rPr>
        <w:t>studies</w:t>
      </w:r>
      <w:r w:rsidR="00D5176F" w:rsidRPr="000836C9">
        <w:rPr>
          <w:rFonts w:ascii="Book Antiqua" w:hAnsi="Book Antiqua"/>
          <w:color w:val="000000"/>
          <w:sz w:val="24"/>
          <w:szCs w:val="24"/>
        </w:rPr>
        <w:t>, the difference between APRI and FIB-4 is not significant</w:t>
      </w:r>
      <w:r w:rsidR="00046EE7" w:rsidRPr="000836C9">
        <w:rPr>
          <w:rFonts w:ascii="Book Antiqua" w:hAnsi="Book Antiqua"/>
          <w:color w:val="000000"/>
          <w:sz w:val="24"/>
          <w:szCs w:val="24"/>
        </w:rPr>
        <w:t xml:space="preserve"> in</w:t>
      </w:r>
      <w:r w:rsidR="00D5176F" w:rsidRPr="000836C9">
        <w:rPr>
          <w:rFonts w:ascii="Book Antiqua" w:hAnsi="Book Antiqua"/>
          <w:color w:val="000000"/>
          <w:sz w:val="24"/>
          <w:szCs w:val="24"/>
        </w:rPr>
        <w:t xml:space="preserve"> relative diagnostic outcomes</w:t>
      </w:r>
      <w:r w:rsidR="00DA370E" w:rsidRPr="000836C9">
        <w:rPr>
          <w:rFonts w:ascii="Book Antiqua" w:hAnsi="Book Antiqua"/>
          <w:color w:val="000000"/>
          <w:sz w:val="24"/>
          <w:szCs w:val="24"/>
        </w:rPr>
        <w:t xml:space="preserve">, although some articles described </w:t>
      </w:r>
      <w:r w:rsidR="001338DF" w:rsidRPr="000836C9">
        <w:rPr>
          <w:rFonts w:ascii="Book Antiqua" w:hAnsi="Book Antiqua"/>
          <w:color w:val="000000"/>
          <w:sz w:val="24"/>
          <w:szCs w:val="24"/>
        </w:rPr>
        <w:t xml:space="preserve">that </w:t>
      </w:r>
      <w:r w:rsidR="00DA370E" w:rsidRPr="000836C9">
        <w:rPr>
          <w:rFonts w:ascii="Book Antiqua" w:hAnsi="Book Antiqua"/>
          <w:color w:val="000000"/>
          <w:sz w:val="24"/>
          <w:szCs w:val="24"/>
        </w:rPr>
        <w:t xml:space="preserve">FIB-4 had a higher diagnostic accuracy </w:t>
      </w:r>
      <w:r w:rsidR="001338DF" w:rsidRPr="000836C9">
        <w:rPr>
          <w:rFonts w:ascii="Book Antiqua" w:hAnsi="Book Antiqua"/>
          <w:color w:val="000000"/>
          <w:sz w:val="24"/>
          <w:szCs w:val="24"/>
        </w:rPr>
        <w:t xml:space="preserve">for </w:t>
      </w:r>
      <w:r w:rsidR="00DA370E" w:rsidRPr="000836C9">
        <w:rPr>
          <w:rFonts w:ascii="Book Antiqua" w:hAnsi="Book Antiqua"/>
          <w:color w:val="000000"/>
          <w:sz w:val="24"/>
          <w:szCs w:val="24"/>
        </w:rPr>
        <w:t>cirrhosis when compared with APRI</w:t>
      </w:r>
      <w:r w:rsidR="00A546AD" w:rsidRPr="000836C9">
        <w:rPr>
          <w:rFonts w:ascii="Book Antiqua" w:hAnsi="Book Antiqua" w:hint="eastAsia"/>
          <w:color w:val="000000"/>
          <w:sz w:val="24"/>
          <w:szCs w:val="24"/>
        </w:rPr>
        <w:t xml:space="preserve"> </w:t>
      </w:r>
      <w:r w:rsidR="00107D3D" w:rsidRPr="000836C9">
        <w:rPr>
          <w:rFonts w:ascii="Book Antiqua" w:hAnsi="Book Antiqua"/>
          <w:noProof/>
          <w:color w:val="000000"/>
          <w:sz w:val="24"/>
          <w:szCs w:val="24"/>
          <w:vertAlign w:val="superscript"/>
        </w:rPr>
        <w:t>[1</w:t>
      </w:r>
      <w:r w:rsidR="000A372C" w:rsidRPr="000836C9">
        <w:rPr>
          <w:rFonts w:ascii="Book Antiqua" w:hAnsi="Book Antiqua"/>
          <w:noProof/>
          <w:color w:val="000000"/>
          <w:sz w:val="24"/>
          <w:szCs w:val="24"/>
          <w:vertAlign w:val="superscript"/>
        </w:rPr>
        <w:t>0</w:t>
      </w:r>
      <w:r w:rsidR="007473F3" w:rsidRPr="000836C9">
        <w:rPr>
          <w:rFonts w:ascii="Book Antiqua" w:hAnsi="Book Antiqua"/>
          <w:noProof/>
          <w:color w:val="000000"/>
          <w:sz w:val="24"/>
          <w:szCs w:val="24"/>
          <w:vertAlign w:val="superscript"/>
        </w:rPr>
        <w:t>7</w:t>
      </w:r>
      <w:r w:rsidR="00107D3D" w:rsidRPr="000836C9">
        <w:rPr>
          <w:rFonts w:ascii="Book Antiqua" w:hAnsi="Book Antiqua"/>
          <w:noProof/>
          <w:color w:val="000000"/>
          <w:sz w:val="24"/>
          <w:szCs w:val="24"/>
          <w:vertAlign w:val="superscript"/>
        </w:rPr>
        <w:t>]</w:t>
      </w:r>
      <w:r w:rsidR="00DA370E" w:rsidRPr="000836C9">
        <w:rPr>
          <w:rFonts w:ascii="Book Antiqua" w:hAnsi="Book Antiqua"/>
          <w:color w:val="000000"/>
          <w:sz w:val="24"/>
          <w:szCs w:val="24"/>
        </w:rPr>
        <w:t>.</w:t>
      </w:r>
      <w:r w:rsidR="00570A4B" w:rsidRPr="000836C9">
        <w:rPr>
          <w:rFonts w:ascii="Book Antiqua" w:hAnsi="Book Antiqua"/>
          <w:color w:val="000000"/>
          <w:sz w:val="24"/>
          <w:szCs w:val="24"/>
        </w:rPr>
        <w:t xml:space="preserve"> If </w:t>
      </w:r>
      <w:r w:rsidR="00046EE7" w:rsidRPr="000836C9">
        <w:rPr>
          <w:rFonts w:ascii="Book Antiqua" w:hAnsi="Book Antiqua"/>
          <w:color w:val="000000"/>
          <w:sz w:val="24"/>
          <w:szCs w:val="24"/>
        </w:rPr>
        <w:t xml:space="preserve">only </w:t>
      </w:r>
      <w:r w:rsidR="00146D3C" w:rsidRPr="000836C9">
        <w:rPr>
          <w:rFonts w:ascii="Book Antiqua" w:hAnsi="Book Antiqua"/>
          <w:color w:val="000000"/>
          <w:sz w:val="24"/>
          <w:szCs w:val="24"/>
        </w:rPr>
        <w:t>APRI and FIB-4</w:t>
      </w:r>
      <w:r w:rsidR="00046EE7" w:rsidRPr="000836C9">
        <w:rPr>
          <w:rFonts w:ascii="Book Antiqua" w:hAnsi="Book Antiqua"/>
          <w:color w:val="000000"/>
          <w:sz w:val="24"/>
          <w:szCs w:val="24"/>
        </w:rPr>
        <w:t xml:space="preserve"> are available</w:t>
      </w:r>
      <w:r w:rsidR="00146D3C" w:rsidRPr="000836C9">
        <w:rPr>
          <w:rFonts w:ascii="Book Antiqua" w:hAnsi="Book Antiqua"/>
          <w:color w:val="000000"/>
          <w:sz w:val="24"/>
          <w:szCs w:val="24"/>
        </w:rPr>
        <w:t xml:space="preserve">, </w:t>
      </w:r>
      <w:r w:rsidR="00570A4B" w:rsidRPr="000836C9">
        <w:rPr>
          <w:rFonts w:ascii="Book Antiqua" w:hAnsi="Book Antiqua"/>
          <w:color w:val="000000"/>
          <w:sz w:val="24"/>
          <w:szCs w:val="24"/>
        </w:rPr>
        <w:t>APRI</w:t>
      </w:r>
      <w:r w:rsidR="00046EE7" w:rsidRPr="000836C9">
        <w:rPr>
          <w:rFonts w:ascii="Book Antiqua" w:hAnsi="Book Antiqua"/>
          <w:color w:val="000000"/>
          <w:sz w:val="24"/>
          <w:szCs w:val="24"/>
        </w:rPr>
        <w:t xml:space="preserve"> based on </w:t>
      </w:r>
      <w:r w:rsidR="00146D3C" w:rsidRPr="000836C9">
        <w:rPr>
          <w:rFonts w:ascii="Book Antiqua" w:hAnsi="Book Antiqua"/>
          <w:color w:val="000000"/>
          <w:sz w:val="24"/>
          <w:szCs w:val="24"/>
        </w:rPr>
        <w:t>AST, ULN</w:t>
      </w:r>
      <w:r w:rsidR="00046EE7" w:rsidRPr="000836C9">
        <w:rPr>
          <w:rFonts w:ascii="Book Antiqua" w:hAnsi="Book Antiqua"/>
          <w:color w:val="000000"/>
          <w:sz w:val="24"/>
          <w:szCs w:val="24"/>
        </w:rPr>
        <w:t>,</w:t>
      </w:r>
      <w:r w:rsidR="00146D3C" w:rsidRPr="000836C9">
        <w:rPr>
          <w:rFonts w:ascii="Book Antiqua" w:hAnsi="Book Antiqua"/>
          <w:color w:val="000000"/>
          <w:sz w:val="24"/>
          <w:szCs w:val="24"/>
        </w:rPr>
        <w:t xml:space="preserve"> and platelet count </w:t>
      </w:r>
      <w:r w:rsidR="00570A4B" w:rsidRPr="000836C9">
        <w:rPr>
          <w:rFonts w:ascii="Book Antiqua" w:hAnsi="Book Antiqua"/>
          <w:color w:val="000000"/>
          <w:sz w:val="24"/>
          <w:szCs w:val="24"/>
        </w:rPr>
        <w:t>is suggested to diagnose</w:t>
      </w:r>
      <w:r w:rsidR="00570A4B" w:rsidRPr="000836C9">
        <w:rPr>
          <w:rFonts w:ascii="Book Antiqua" w:hAnsi="Book Antiqua"/>
          <w:sz w:val="24"/>
          <w:szCs w:val="24"/>
        </w:rPr>
        <w:t xml:space="preserve"> liver significant fibrosis considering resource-limited se</w:t>
      </w:r>
      <w:r w:rsidR="00570A4B" w:rsidRPr="000836C9">
        <w:rPr>
          <w:rFonts w:ascii="Book Antiqua" w:hAnsi="Book Antiqua"/>
          <w:color w:val="000000"/>
          <w:sz w:val="24"/>
          <w:szCs w:val="24"/>
        </w:rPr>
        <w:t>ttings</w:t>
      </w:r>
      <w:r w:rsidR="00146D3C" w:rsidRPr="000836C9">
        <w:rPr>
          <w:rFonts w:ascii="Book Antiqua" w:hAnsi="Book Antiqua"/>
          <w:color w:val="000000"/>
          <w:sz w:val="24"/>
          <w:szCs w:val="24"/>
        </w:rPr>
        <w:t>.</w:t>
      </w:r>
    </w:p>
    <w:p w14:paraId="6F17878F" w14:textId="1A3717B0" w:rsidR="00EB2E12" w:rsidRPr="000836C9" w:rsidRDefault="00DD2F01" w:rsidP="000A372C">
      <w:pPr>
        <w:spacing w:line="360" w:lineRule="auto"/>
        <w:ind w:firstLineChars="100" w:firstLine="240"/>
        <w:rPr>
          <w:rFonts w:ascii="Book Antiqua" w:hAnsi="Book Antiqua"/>
          <w:color w:val="000000"/>
          <w:sz w:val="24"/>
          <w:szCs w:val="24"/>
        </w:rPr>
      </w:pPr>
      <w:r w:rsidRPr="000836C9">
        <w:rPr>
          <w:rFonts w:ascii="Book Antiqua" w:hAnsi="Book Antiqua"/>
          <w:sz w:val="24"/>
          <w:szCs w:val="24"/>
        </w:rPr>
        <w:t xml:space="preserve">With the development of imaging technology, </w:t>
      </w:r>
      <w:r w:rsidR="000B655C" w:rsidRPr="000836C9">
        <w:rPr>
          <w:rFonts w:ascii="Book Antiqua" w:hAnsi="Book Antiqua"/>
          <w:sz w:val="24"/>
          <w:szCs w:val="24"/>
        </w:rPr>
        <w:t>US</w:t>
      </w:r>
      <w:r w:rsidRPr="000836C9">
        <w:rPr>
          <w:rFonts w:ascii="Book Antiqua" w:hAnsi="Book Antiqua"/>
          <w:sz w:val="24"/>
          <w:szCs w:val="24"/>
        </w:rPr>
        <w:t xml:space="preserve"> imaging and MRI devices </w:t>
      </w:r>
      <w:r w:rsidRPr="000836C9">
        <w:rPr>
          <w:rFonts w:ascii="Book Antiqua" w:hAnsi="Book Antiqua"/>
          <w:sz w:val="24"/>
          <w:szCs w:val="24"/>
        </w:rPr>
        <w:lastRenderedPageBreak/>
        <w:t xml:space="preserve">have been explored to </w:t>
      </w:r>
      <w:r w:rsidR="004D276F" w:rsidRPr="000836C9">
        <w:rPr>
          <w:rFonts w:ascii="Book Antiqua" w:hAnsi="Book Antiqua"/>
          <w:sz w:val="24"/>
          <w:szCs w:val="24"/>
        </w:rPr>
        <w:t>diagnose and stage</w:t>
      </w:r>
      <w:r w:rsidR="001338DF" w:rsidRPr="000836C9">
        <w:rPr>
          <w:rFonts w:ascii="Book Antiqua" w:hAnsi="Book Antiqua"/>
          <w:sz w:val="24"/>
          <w:szCs w:val="24"/>
        </w:rPr>
        <w:t xml:space="preserve"> </w:t>
      </w:r>
      <w:r w:rsidRPr="000836C9">
        <w:rPr>
          <w:rFonts w:ascii="Book Antiqua" w:hAnsi="Book Antiqua"/>
          <w:sz w:val="24"/>
          <w:szCs w:val="24"/>
        </w:rPr>
        <w:t>liver fibrosis, which are truly noninvasive methods.</w:t>
      </w:r>
      <w:r w:rsidR="00DF0688" w:rsidRPr="000836C9">
        <w:rPr>
          <w:rFonts w:ascii="Book Antiqua" w:hAnsi="Book Antiqua"/>
          <w:sz w:val="24"/>
          <w:szCs w:val="24"/>
        </w:rPr>
        <w:t xml:space="preserve"> In our meta-analysis, the</w:t>
      </w:r>
      <w:r w:rsidR="001338DF" w:rsidRPr="000836C9">
        <w:rPr>
          <w:rFonts w:ascii="Book Antiqua" w:hAnsi="Book Antiqua"/>
          <w:sz w:val="24"/>
          <w:szCs w:val="24"/>
        </w:rPr>
        <w:t xml:space="preserve"> AU</w:t>
      </w:r>
      <w:r w:rsidR="00DF0688" w:rsidRPr="000836C9">
        <w:rPr>
          <w:rFonts w:ascii="Book Antiqua" w:hAnsi="Book Antiqua"/>
          <w:sz w:val="24"/>
          <w:szCs w:val="24"/>
        </w:rPr>
        <w:t>SROC</w:t>
      </w:r>
      <w:r w:rsidR="001338DF" w:rsidRPr="000836C9">
        <w:rPr>
          <w:rFonts w:ascii="Book Antiqua" w:hAnsi="Book Antiqua"/>
          <w:sz w:val="24"/>
          <w:szCs w:val="24"/>
        </w:rPr>
        <w:t>s</w:t>
      </w:r>
      <w:r w:rsidR="00DF0688" w:rsidRPr="000836C9">
        <w:rPr>
          <w:rFonts w:ascii="Book Antiqua" w:hAnsi="Book Antiqua"/>
          <w:sz w:val="24"/>
          <w:szCs w:val="24"/>
        </w:rPr>
        <w:t xml:space="preserve"> of imaging techniques are generally bigger than </w:t>
      </w:r>
      <w:r w:rsidR="001338DF" w:rsidRPr="000836C9">
        <w:rPr>
          <w:rFonts w:ascii="Book Antiqua" w:hAnsi="Book Antiqua"/>
          <w:sz w:val="24"/>
          <w:szCs w:val="24"/>
        </w:rPr>
        <w:t xml:space="preserve">those of </w:t>
      </w:r>
      <w:r w:rsidR="00DF0688" w:rsidRPr="000836C9">
        <w:rPr>
          <w:rFonts w:ascii="Book Antiqua" w:hAnsi="Book Antiqua"/>
          <w:color w:val="000000"/>
          <w:sz w:val="24"/>
          <w:szCs w:val="24"/>
        </w:rPr>
        <w:t>APRI and FIB-4</w:t>
      </w:r>
      <w:r w:rsidR="001C6FFD" w:rsidRPr="000836C9">
        <w:rPr>
          <w:rFonts w:ascii="Book Antiqua" w:hAnsi="Book Antiqua"/>
          <w:color w:val="000000"/>
          <w:sz w:val="24"/>
          <w:szCs w:val="24"/>
        </w:rPr>
        <w:t>.</w:t>
      </w:r>
      <w:r w:rsidR="00C24DD0" w:rsidRPr="000836C9">
        <w:rPr>
          <w:rFonts w:ascii="Book Antiqua" w:hAnsi="Book Antiqua"/>
          <w:color w:val="000000"/>
          <w:sz w:val="24"/>
          <w:szCs w:val="24"/>
        </w:rPr>
        <w:t xml:space="preserve"> </w:t>
      </w:r>
      <w:r w:rsidR="001C6FFD" w:rsidRPr="000836C9">
        <w:rPr>
          <w:rFonts w:ascii="Book Antiqua" w:hAnsi="Book Antiqua"/>
          <w:color w:val="231F20"/>
          <w:sz w:val="24"/>
          <w:szCs w:val="24"/>
        </w:rPr>
        <w:t xml:space="preserve">Of </w:t>
      </w:r>
      <w:r w:rsidR="000A5311" w:rsidRPr="000836C9">
        <w:rPr>
          <w:rFonts w:ascii="Book Antiqua" w:hAnsi="Book Antiqua"/>
          <w:color w:val="231F20"/>
          <w:sz w:val="24"/>
          <w:szCs w:val="24"/>
        </w:rPr>
        <w:t>these</w:t>
      </w:r>
      <w:r w:rsidR="001C6FFD" w:rsidRPr="000836C9">
        <w:rPr>
          <w:rFonts w:ascii="Book Antiqua" w:hAnsi="Book Antiqua"/>
          <w:color w:val="231F20"/>
          <w:sz w:val="24"/>
          <w:szCs w:val="24"/>
        </w:rPr>
        <w:t xml:space="preserve"> tests, transient </w:t>
      </w:r>
      <w:proofErr w:type="spellStart"/>
      <w:r w:rsidR="001C6FFD" w:rsidRPr="000836C9">
        <w:rPr>
          <w:rFonts w:ascii="Book Antiqua" w:hAnsi="Book Antiqua"/>
          <w:color w:val="231F20"/>
          <w:sz w:val="24"/>
          <w:szCs w:val="24"/>
        </w:rPr>
        <w:t>elastography</w:t>
      </w:r>
      <w:proofErr w:type="spellEnd"/>
      <w:r w:rsidR="001C6FFD" w:rsidRPr="000836C9">
        <w:rPr>
          <w:rFonts w:ascii="Book Antiqua" w:hAnsi="Book Antiqua"/>
          <w:color w:val="231F20"/>
          <w:sz w:val="24"/>
          <w:szCs w:val="24"/>
        </w:rPr>
        <w:t xml:space="preserve"> per</w:t>
      </w:r>
      <w:r w:rsidR="001C6FFD" w:rsidRPr="000836C9">
        <w:rPr>
          <w:rFonts w:ascii="Book Antiqua" w:hAnsi="Book Antiqua"/>
          <w:color w:val="000000"/>
          <w:sz w:val="24"/>
          <w:szCs w:val="24"/>
        </w:rPr>
        <w:t xml:space="preserve">formed with </w:t>
      </w:r>
      <w:proofErr w:type="spellStart"/>
      <w:r w:rsidR="001C6FFD" w:rsidRPr="000836C9">
        <w:rPr>
          <w:rFonts w:ascii="Book Antiqua" w:hAnsi="Book Antiqua"/>
          <w:color w:val="000000"/>
          <w:sz w:val="24"/>
          <w:szCs w:val="24"/>
        </w:rPr>
        <w:t>FibroScan</w:t>
      </w:r>
      <w:proofErr w:type="spellEnd"/>
      <w:r w:rsidR="001C6FFD" w:rsidRPr="000836C9">
        <w:rPr>
          <w:rFonts w:ascii="Book Antiqua" w:hAnsi="Book Antiqua"/>
          <w:color w:val="000000"/>
          <w:sz w:val="24"/>
          <w:szCs w:val="24"/>
        </w:rPr>
        <w:t xml:space="preserve"> (</w:t>
      </w:r>
      <w:proofErr w:type="spellStart"/>
      <w:r w:rsidR="001C6FFD" w:rsidRPr="000836C9">
        <w:rPr>
          <w:rFonts w:ascii="Book Antiqua" w:hAnsi="Book Antiqua"/>
          <w:color w:val="000000"/>
          <w:sz w:val="24"/>
          <w:szCs w:val="24"/>
        </w:rPr>
        <w:t>Echosens</w:t>
      </w:r>
      <w:proofErr w:type="spellEnd"/>
      <w:r w:rsidR="001C6FFD" w:rsidRPr="000836C9">
        <w:rPr>
          <w:rFonts w:ascii="Book Antiqua" w:hAnsi="Book Antiqua"/>
          <w:color w:val="000000"/>
          <w:sz w:val="24"/>
          <w:szCs w:val="24"/>
        </w:rPr>
        <w:t xml:space="preserve">, Paris) has been evaluated </w:t>
      </w:r>
      <w:r w:rsidR="000A5311" w:rsidRPr="000836C9">
        <w:rPr>
          <w:rFonts w:ascii="Book Antiqua" w:hAnsi="Book Antiqua"/>
          <w:color w:val="000000"/>
          <w:sz w:val="24"/>
          <w:szCs w:val="24"/>
        </w:rPr>
        <w:t xml:space="preserve">widely </w:t>
      </w:r>
      <w:r w:rsidR="001C6FFD" w:rsidRPr="000836C9">
        <w:rPr>
          <w:rFonts w:ascii="Book Antiqua" w:hAnsi="Book Antiqua"/>
          <w:color w:val="000000"/>
          <w:sz w:val="24"/>
          <w:szCs w:val="24"/>
        </w:rPr>
        <w:t>a</w:t>
      </w:r>
      <w:r w:rsidR="001C6FFD" w:rsidRPr="000836C9">
        <w:rPr>
          <w:rFonts w:ascii="Book Antiqua" w:hAnsi="Book Antiqua"/>
          <w:sz w:val="24"/>
          <w:szCs w:val="24"/>
        </w:rPr>
        <w:t xml:space="preserve">nd has a good performance </w:t>
      </w:r>
      <w:r w:rsidR="001338DF" w:rsidRPr="000836C9">
        <w:rPr>
          <w:rFonts w:ascii="Book Antiqua" w:hAnsi="Book Antiqua"/>
          <w:sz w:val="24"/>
          <w:szCs w:val="24"/>
        </w:rPr>
        <w:t xml:space="preserve">in </w:t>
      </w:r>
      <w:r w:rsidR="001C6FFD" w:rsidRPr="000836C9">
        <w:rPr>
          <w:rFonts w:ascii="Book Antiqua" w:hAnsi="Book Antiqua"/>
          <w:sz w:val="24"/>
          <w:szCs w:val="24"/>
        </w:rPr>
        <w:t xml:space="preserve">predicting cirrhosis, </w:t>
      </w:r>
      <w:r w:rsidR="00E90E24" w:rsidRPr="000836C9">
        <w:rPr>
          <w:rFonts w:ascii="Book Antiqua" w:hAnsi="Book Antiqua"/>
          <w:color w:val="000000"/>
          <w:sz w:val="24"/>
          <w:szCs w:val="24"/>
        </w:rPr>
        <w:t xml:space="preserve">which is corroborated by </w:t>
      </w:r>
      <w:r w:rsidR="001338DF" w:rsidRPr="000836C9">
        <w:rPr>
          <w:rFonts w:ascii="Book Antiqua" w:hAnsi="Book Antiqua"/>
          <w:color w:val="000000"/>
          <w:sz w:val="24"/>
          <w:szCs w:val="24"/>
        </w:rPr>
        <w:t xml:space="preserve">the </w:t>
      </w:r>
      <w:r w:rsidR="00E90E24" w:rsidRPr="000836C9">
        <w:rPr>
          <w:rFonts w:ascii="Book Antiqua" w:hAnsi="Book Antiqua"/>
          <w:color w:val="000000"/>
          <w:sz w:val="24"/>
          <w:szCs w:val="24"/>
        </w:rPr>
        <w:t xml:space="preserve">Guidelines Development Group. They considered </w:t>
      </w:r>
      <w:r w:rsidR="007E58A4" w:rsidRPr="000836C9">
        <w:rPr>
          <w:rFonts w:ascii="Book Antiqua" w:hAnsi="Book Antiqua"/>
          <w:color w:val="000000"/>
          <w:sz w:val="24"/>
          <w:szCs w:val="24"/>
        </w:rPr>
        <w:t>it</w:t>
      </w:r>
      <w:r w:rsidR="001338DF" w:rsidRPr="000836C9">
        <w:rPr>
          <w:rFonts w:ascii="Book Antiqua" w:hAnsi="Book Antiqua"/>
          <w:color w:val="000000"/>
          <w:sz w:val="24"/>
          <w:szCs w:val="24"/>
        </w:rPr>
        <w:t xml:space="preserve"> </w:t>
      </w:r>
      <w:r w:rsidR="00E90E24" w:rsidRPr="000836C9">
        <w:rPr>
          <w:rFonts w:ascii="Book Antiqua" w:hAnsi="Book Antiqua"/>
          <w:color w:val="000000"/>
          <w:sz w:val="24"/>
          <w:szCs w:val="24"/>
        </w:rPr>
        <w:t xml:space="preserve">the most useful test for the assessment of cirrhosis in middle-income </w:t>
      </w:r>
      <w:proofErr w:type="gramStart"/>
      <w:r w:rsidR="00E90E24" w:rsidRPr="000836C9">
        <w:rPr>
          <w:rFonts w:ascii="Book Antiqua" w:hAnsi="Book Antiqua"/>
          <w:color w:val="000000"/>
          <w:sz w:val="24"/>
          <w:szCs w:val="24"/>
        </w:rPr>
        <w:t>coun</w:t>
      </w:r>
      <w:r w:rsidR="00E90E24" w:rsidRPr="000836C9">
        <w:rPr>
          <w:rFonts w:ascii="Book Antiqua" w:hAnsi="Book Antiqua"/>
          <w:color w:val="231F20"/>
          <w:sz w:val="24"/>
          <w:szCs w:val="24"/>
        </w:rPr>
        <w:t>tries</w:t>
      </w:r>
      <w:r w:rsidR="00107D3D" w:rsidRPr="000836C9">
        <w:rPr>
          <w:rFonts w:ascii="Book Antiqua" w:hAnsi="Book Antiqua"/>
          <w:noProof/>
          <w:color w:val="231F20"/>
          <w:sz w:val="24"/>
          <w:szCs w:val="24"/>
          <w:vertAlign w:val="superscript"/>
        </w:rPr>
        <w:t>[</w:t>
      </w:r>
      <w:proofErr w:type="gramEnd"/>
      <w:r w:rsidR="00107D3D" w:rsidRPr="000836C9">
        <w:rPr>
          <w:rFonts w:ascii="Book Antiqua" w:hAnsi="Book Antiqua"/>
          <w:noProof/>
          <w:color w:val="231F20"/>
          <w:sz w:val="24"/>
          <w:szCs w:val="24"/>
          <w:vertAlign w:val="superscript"/>
        </w:rPr>
        <w:t>1</w:t>
      </w:r>
      <w:r w:rsidR="000A372C" w:rsidRPr="000836C9">
        <w:rPr>
          <w:rFonts w:ascii="Book Antiqua" w:hAnsi="Book Antiqua"/>
          <w:noProof/>
          <w:color w:val="231F20"/>
          <w:sz w:val="24"/>
          <w:szCs w:val="24"/>
          <w:vertAlign w:val="superscript"/>
        </w:rPr>
        <w:t>0</w:t>
      </w:r>
      <w:r w:rsidR="007473F3" w:rsidRPr="000836C9">
        <w:rPr>
          <w:rFonts w:ascii="Book Antiqua" w:hAnsi="Book Antiqua"/>
          <w:noProof/>
          <w:color w:val="231F20"/>
          <w:sz w:val="24"/>
          <w:szCs w:val="24"/>
          <w:vertAlign w:val="superscript"/>
        </w:rPr>
        <w:t>6</w:t>
      </w:r>
      <w:r w:rsidR="00107D3D" w:rsidRPr="000836C9">
        <w:rPr>
          <w:rFonts w:ascii="Book Antiqua" w:hAnsi="Book Antiqua"/>
          <w:noProof/>
          <w:color w:val="231F20"/>
          <w:sz w:val="24"/>
          <w:szCs w:val="24"/>
          <w:vertAlign w:val="superscript"/>
        </w:rPr>
        <w:t>]</w:t>
      </w:r>
      <w:r w:rsidR="001C6FFD" w:rsidRPr="000836C9">
        <w:rPr>
          <w:rFonts w:ascii="Book Antiqua" w:hAnsi="Book Antiqua"/>
          <w:color w:val="231F20"/>
          <w:sz w:val="24"/>
          <w:szCs w:val="24"/>
        </w:rPr>
        <w:t>.</w:t>
      </w:r>
      <w:r w:rsidR="00E90E24" w:rsidRPr="000836C9">
        <w:rPr>
          <w:rFonts w:ascii="Book Antiqua" w:hAnsi="Book Antiqua"/>
          <w:color w:val="231F20"/>
          <w:sz w:val="24"/>
          <w:szCs w:val="24"/>
        </w:rPr>
        <w:t xml:space="preserve"> </w:t>
      </w:r>
      <w:r w:rsidR="007E58A4" w:rsidRPr="000836C9">
        <w:rPr>
          <w:rFonts w:ascii="Book Antiqua" w:hAnsi="Book Antiqua"/>
          <w:color w:val="231F20"/>
          <w:sz w:val="24"/>
          <w:szCs w:val="24"/>
        </w:rPr>
        <w:t xml:space="preserve">In addition, </w:t>
      </w:r>
      <w:proofErr w:type="spellStart"/>
      <w:r w:rsidR="007E58A4" w:rsidRPr="000836C9">
        <w:rPr>
          <w:rFonts w:ascii="Book Antiqua" w:hAnsi="Book Antiqua"/>
          <w:color w:val="231F20"/>
          <w:sz w:val="24"/>
          <w:szCs w:val="24"/>
        </w:rPr>
        <w:t>FibroScan</w:t>
      </w:r>
      <w:proofErr w:type="spellEnd"/>
      <w:r w:rsidR="007E58A4" w:rsidRPr="000836C9">
        <w:rPr>
          <w:rFonts w:ascii="Book Antiqua" w:hAnsi="Book Antiqua"/>
          <w:color w:val="231F20"/>
          <w:sz w:val="24"/>
          <w:szCs w:val="24"/>
        </w:rPr>
        <w:t xml:space="preserve"> acquires information from a much larger portion of the liver tissue compared </w:t>
      </w:r>
      <w:r w:rsidR="008D0028" w:rsidRPr="000836C9">
        <w:rPr>
          <w:rFonts w:ascii="Book Antiqua" w:hAnsi="Book Antiqua"/>
          <w:color w:val="231F20"/>
          <w:sz w:val="24"/>
          <w:szCs w:val="24"/>
        </w:rPr>
        <w:t xml:space="preserve">to </w:t>
      </w:r>
      <w:r w:rsidR="007E58A4" w:rsidRPr="000836C9">
        <w:rPr>
          <w:rFonts w:ascii="Book Antiqua" w:hAnsi="Book Antiqua"/>
          <w:color w:val="231F20"/>
          <w:sz w:val="24"/>
          <w:szCs w:val="24"/>
        </w:rPr>
        <w:t>biopsy, and therefore, the risk of sampling error is significantly lower</w:t>
      </w:r>
      <w:r w:rsidR="00F06DF7" w:rsidRPr="000836C9">
        <w:rPr>
          <w:rFonts w:ascii="Book Antiqua" w:hAnsi="Book Antiqua"/>
          <w:color w:val="231F20"/>
          <w:sz w:val="24"/>
          <w:szCs w:val="24"/>
        </w:rPr>
        <w:t>ed</w:t>
      </w:r>
      <w:r w:rsidR="007E58A4" w:rsidRPr="000836C9">
        <w:rPr>
          <w:rFonts w:ascii="Book Antiqua" w:hAnsi="Book Antiqua"/>
          <w:color w:val="231F20"/>
          <w:sz w:val="24"/>
          <w:szCs w:val="24"/>
        </w:rPr>
        <w:t xml:space="preserve">. </w:t>
      </w:r>
      <w:r w:rsidR="00F06DF7" w:rsidRPr="000836C9">
        <w:rPr>
          <w:rFonts w:ascii="Book Antiqua" w:hAnsi="Book Antiqua"/>
          <w:color w:val="231F20"/>
          <w:sz w:val="24"/>
          <w:szCs w:val="24"/>
        </w:rPr>
        <w:t xml:space="preserve">However, </w:t>
      </w:r>
      <w:r w:rsidR="00C2152D" w:rsidRPr="000836C9">
        <w:rPr>
          <w:rFonts w:ascii="Book Antiqua" w:hAnsi="Book Antiqua"/>
          <w:color w:val="231F20"/>
          <w:sz w:val="24"/>
          <w:szCs w:val="24"/>
        </w:rPr>
        <w:t>its performance is mediocre</w:t>
      </w:r>
      <w:r w:rsidR="00E90E24" w:rsidRPr="000836C9">
        <w:rPr>
          <w:rFonts w:ascii="Book Antiqua" w:hAnsi="Book Antiqua"/>
          <w:color w:val="231F20"/>
          <w:sz w:val="24"/>
          <w:szCs w:val="24"/>
        </w:rPr>
        <w:t xml:space="preserve"> for diagnosing moderate liver fibrosis</w:t>
      </w:r>
      <w:r w:rsidR="00C2152D" w:rsidRPr="000836C9">
        <w:rPr>
          <w:rFonts w:ascii="Book Antiqua" w:hAnsi="Book Antiqua"/>
          <w:color w:val="231F20"/>
          <w:sz w:val="24"/>
          <w:szCs w:val="24"/>
        </w:rPr>
        <w:t xml:space="preserve">, </w:t>
      </w:r>
      <w:r w:rsidR="001338DF" w:rsidRPr="000836C9">
        <w:rPr>
          <w:rFonts w:ascii="Book Antiqua" w:hAnsi="Book Antiqua"/>
          <w:color w:val="231F20"/>
          <w:sz w:val="24"/>
          <w:szCs w:val="24"/>
        </w:rPr>
        <w:t xml:space="preserve">and </w:t>
      </w:r>
      <w:r w:rsidR="00C2152D" w:rsidRPr="000836C9">
        <w:rPr>
          <w:rFonts w:ascii="Book Antiqua" w:hAnsi="Book Antiqua"/>
          <w:color w:val="231F20"/>
          <w:sz w:val="24"/>
          <w:szCs w:val="24"/>
        </w:rPr>
        <w:t xml:space="preserve">the AUSROC ranked in the middle of the five methods. </w:t>
      </w:r>
      <w:r w:rsidR="00FD1371" w:rsidRPr="000836C9">
        <w:rPr>
          <w:rFonts w:ascii="Book Antiqua" w:hAnsi="Book Antiqua"/>
          <w:color w:val="000000"/>
          <w:sz w:val="24"/>
          <w:szCs w:val="24"/>
        </w:rPr>
        <w:t>Morbid obesity (BMI</w:t>
      </w:r>
      <w:r w:rsidR="007B024B" w:rsidRPr="000836C9">
        <w:rPr>
          <w:rFonts w:ascii="Book Antiqua" w:hAnsi="Book Antiqua"/>
          <w:color w:val="000000"/>
          <w:sz w:val="24"/>
          <w:szCs w:val="24"/>
        </w:rPr>
        <w:t xml:space="preserve"> </w:t>
      </w:r>
      <w:r w:rsidR="00FD1371" w:rsidRPr="000836C9">
        <w:rPr>
          <w:rFonts w:ascii="Book Antiqua" w:hAnsi="Book Antiqua"/>
          <w:color w:val="000000"/>
          <w:sz w:val="24"/>
          <w:szCs w:val="24"/>
        </w:rPr>
        <w:t>&gt;</w:t>
      </w:r>
      <w:r w:rsidR="007B024B" w:rsidRPr="000836C9">
        <w:rPr>
          <w:rFonts w:ascii="Book Antiqua" w:hAnsi="Book Antiqua"/>
          <w:color w:val="000000"/>
          <w:sz w:val="24"/>
          <w:szCs w:val="24"/>
        </w:rPr>
        <w:t xml:space="preserve"> </w:t>
      </w:r>
      <w:r w:rsidR="00FD1371" w:rsidRPr="000836C9">
        <w:rPr>
          <w:rFonts w:ascii="Book Antiqua" w:hAnsi="Book Antiqua"/>
          <w:color w:val="000000"/>
          <w:sz w:val="24"/>
          <w:szCs w:val="24"/>
        </w:rPr>
        <w:t>30)</w:t>
      </w:r>
      <w:r w:rsidR="007E58A4" w:rsidRPr="000836C9">
        <w:rPr>
          <w:rFonts w:ascii="Book Antiqua" w:hAnsi="Book Antiqua"/>
          <w:color w:val="000000"/>
          <w:sz w:val="24"/>
          <w:szCs w:val="24"/>
        </w:rPr>
        <w:t>,</w:t>
      </w:r>
      <w:r w:rsidR="00FD1371" w:rsidRPr="000836C9">
        <w:rPr>
          <w:rFonts w:ascii="Book Antiqua" w:hAnsi="Book Antiqua"/>
          <w:color w:val="000000"/>
          <w:sz w:val="24"/>
          <w:szCs w:val="24"/>
        </w:rPr>
        <w:t xml:space="preserve"> narrow intercostal spaces</w:t>
      </w:r>
      <w:r w:rsidR="001338DF" w:rsidRPr="000836C9">
        <w:rPr>
          <w:rFonts w:ascii="Book Antiqua" w:hAnsi="Book Antiqua"/>
          <w:color w:val="000000"/>
          <w:sz w:val="24"/>
          <w:szCs w:val="24"/>
        </w:rPr>
        <w:t>,</w:t>
      </w:r>
      <w:r w:rsidR="007E58A4" w:rsidRPr="000836C9">
        <w:rPr>
          <w:rFonts w:ascii="Book Antiqua" w:hAnsi="Book Antiqua"/>
          <w:color w:val="000000"/>
          <w:sz w:val="24"/>
          <w:szCs w:val="24"/>
        </w:rPr>
        <w:t xml:space="preserve"> and food intake may </w:t>
      </w:r>
      <w:r w:rsidR="001338DF" w:rsidRPr="000836C9">
        <w:rPr>
          <w:rFonts w:ascii="Book Antiqua" w:hAnsi="Book Antiqua"/>
          <w:color w:val="000000"/>
          <w:sz w:val="24"/>
          <w:szCs w:val="24"/>
        </w:rPr>
        <w:t xml:space="preserve">diminish </w:t>
      </w:r>
      <w:r w:rsidR="007E58A4" w:rsidRPr="000836C9">
        <w:rPr>
          <w:rFonts w:ascii="Book Antiqua" w:hAnsi="Book Antiqua"/>
          <w:color w:val="000000"/>
          <w:sz w:val="24"/>
          <w:szCs w:val="24"/>
        </w:rPr>
        <w:t xml:space="preserve">the accuracy of </w:t>
      </w:r>
      <w:proofErr w:type="spellStart"/>
      <w:proofErr w:type="gramStart"/>
      <w:r w:rsidR="007E58A4" w:rsidRPr="000836C9">
        <w:rPr>
          <w:rFonts w:ascii="Book Antiqua" w:hAnsi="Book Antiqua"/>
          <w:color w:val="000000"/>
          <w:sz w:val="24"/>
          <w:szCs w:val="24"/>
        </w:rPr>
        <w:t>FibroScan</w:t>
      </w:r>
      <w:proofErr w:type="spellEnd"/>
      <w:r w:rsidR="00107D3D" w:rsidRPr="000836C9">
        <w:rPr>
          <w:rFonts w:ascii="Book Antiqua" w:hAnsi="Book Antiqua"/>
          <w:noProof/>
          <w:color w:val="000000"/>
          <w:sz w:val="24"/>
          <w:szCs w:val="24"/>
          <w:vertAlign w:val="superscript"/>
        </w:rPr>
        <w:t>[</w:t>
      </w:r>
      <w:proofErr w:type="gramEnd"/>
      <w:r w:rsidR="00107D3D" w:rsidRPr="000836C9">
        <w:rPr>
          <w:rFonts w:ascii="Book Antiqua" w:hAnsi="Book Antiqua"/>
          <w:noProof/>
          <w:color w:val="000000"/>
          <w:sz w:val="24"/>
          <w:szCs w:val="24"/>
          <w:vertAlign w:val="superscript"/>
        </w:rPr>
        <w:t>1</w:t>
      </w:r>
      <w:r w:rsidR="000A372C" w:rsidRPr="000836C9">
        <w:rPr>
          <w:rFonts w:ascii="Book Antiqua" w:hAnsi="Book Antiqua"/>
          <w:noProof/>
          <w:color w:val="000000"/>
          <w:sz w:val="24"/>
          <w:szCs w:val="24"/>
          <w:vertAlign w:val="superscript"/>
        </w:rPr>
        <w:t>0</w:t>
      </w:r>
      <w:r w:rsidR="007473F3" w:rsidRPr="000836C9">
        <w:rPr>
          <w:rFonts w:ascii="Book Antiqua" w:hAnsi="Book Antiqua"/>
          <w:noProof/>
          <w:color w:val="000000"/>
          <w:sz w:val="24"/>
          <w:szCs w:val="24"/>
          <w:vertAlign w:val="superscript"/>
        </w:rPr>
        <w:t>7</w:t>
      </w:r>
      <w:r w:rsidR="00107D3D" w:rsidRPr="000836C9">
        <w:rPr>
          <w:rFonts w:ascii="Book Antiqua" w:hAnsi="Book Antiqua"/>
          <w:noProof/>
          <w:color w:val="000000"/>
          <w:sz w:val="24"/>
          <w:szCs w:val="24"/>
          <w:vertAlign w:val="superscript"/>
        </w:rPr>
        <w:t>]</w:t>
      </w:r>
      <w:r w:rsidR="007E58A4" w:rsidRPr="000836C9">
        <w:rPr>
          <w:rFonts w:ascii="Book Antiqua" w:hAnsi="Book Antiqua"/>
          <w:color w:val="000000"/>
          <w:sz w:val="24"/>
          <w:szCs w:val="24"/>
        </w:rPr>
        <w:t>.</w:t>
      </w:r>
      <w:r w:rsidR="00FD1371" w:rsidRPr="000836C9">
        <w:rPr>
          <w:rFonts w:ascii="Book Antiqua" w:hAnsi="Book Antiqua"/>
          <w:color w:val="000000"/>
          <w:sz w:val="24"/>
          <w:szCs w:val="24"/>
        </w:rPr>
        <w:t xml:space="preserve"> </w:t>
      </w:r>
      <w:r w:rsidR="004B27B1" w:rsidRPr="000836C9">
        <w:rPr>
          <w:rFonts w:ascii="Book Antiqua" w:hAnsi="Book Antiqua"/>
          <w:color w:val="231F20"/>
          <w:sz w:val="24"/>
          <w:szCs w:val="24"/>
        </w:rPr>
        <w:t xml:space="preserve">Because of the limitation of </w:t>
      </w:r>
      <w:r w:rsidR="000B655C" w:rsidRPr="000836C9">
        <w:rPr>
          <w:rFonts w:ascii="Book Antiqua" w:hAnsi="Book Antiqua"/>
          <w:color w:val="231F20"/>
          <w:sz w:val="24"/>
          <w:szCs w:val="24"/>
        </w:rPr>
        <w:t>US</w:t>
      </w:r>
      <w:r w:rsidR="004B27B1" w:rsidRPr="000836C9">
        <w:rPr>
          <w:rFonts w:ascii="Book Antiqua" w:hAnsi="Book Antiqua"/>
          <w:color w:val="231F20"/>
          <w:sz w:val="24"/>
          <w:szCs w:val="24"/>
        </w:rPr>
        <w:t xml:space="preserve"> technology, some researchers advocated </w:t>
      </w:r>
      <w:r w:rsidR="001338DF" w:rsidRPr="000836C9">
        <w:rPr>
          <w:rFonts w:ascii="Book Antiqua" w:hAnsi="Book Antiqua"/>
          <w:color w:val="231F20"/>
          <w:sz w:val="24"/>
          <w:szCs w:val="24"/>
        </w:rPr>
        <w:t xml:space="preserve">that </w:t>
      </w:r>
      <w:r w:rsidR="004B27B1" w:rsidRPr="000836C9">
        <w:rPr>
          <w:rFonts w:ascii="Book Antiqua" w:hAnsi="Book Antiqua"/>
          <w:color w:val="131413"/>
          <w:sz w:val="24"/>
          <w:szCs w:val="24"/>
        </w:rPr>
        <w:t xml:space="preserve">the accuracy of ARFI is similar if not superior to </w:t>
      </w:r>
      <w:proofErr w:type="spellStart"/>
      <w:r w:rsidR="004B27B1" w:rsidRPr="000836C9">
        <w:rPr>
          <w:rFonts w:ascii="Book Antiqua" w:hAnsi="Book Antiqua"/>
          <w:color w:val="231F20"/>
          <w:sz w:val="24"/>
          <w:szCs w:val="24"/>
        </w:rPr>
        <w:t>FibroScan</w:t>
      </w:r>
      <w:proofErr w:type="spellEnd"/>
      <w:r w:rsidR="004B27B1" w:rsidRPr="000836C9">
        <w:rPr>
          <w:rFonts w:ascii="Book Antiqua" w:hAnsi="Book Antiqua"/>
          <w:color w:val="131413"/>
          <w:sz w:val="24"/>
          <w:szCs w:val="24"/>
        </w:rPr>
        <w:t xml:space="preserve"> for the diagnosis of liver </w:t>
      </w:r>
      <w:proofErr w:type="gramStart"/>
      <w:r w:rsidR="004B27B1" w:rsidRPr="000836C9">
        <w:rPr>
          <w:rFonts w:ascii="Book Antiqua" w:hAnsi="Book Antiqua"/>
          <w:color w:val="131413"/>
          <w:sz w:val="24"/>
          <w:szCs w:val="24"/>
        </w:rPr>
        <w:t>fibrosis</w:t>
      </w:r>
      <w:r w:rsidR="00107D3D" w:rsidRPr="000836C9">
        <w:rPr>
          <w:rFonts w:ascii="Book Antiqua" w:hAnsi="Book Antiqua"/>
          <w:noProof/>
          <w:color w:val="131413"/>
          <w:sz w:val="24"/>
          <w:szCs w:val="24"/>
          <w:vertAlign w:val="superscript"/>
        </w:rPr>
        <w:t>[</w:t>
      </w:r>
      <w:proofErr w:type="gramEnd"/>
      <w:r w:rsidR="00107D3D" w:rsidRPr="000836C9">
        <w:rPr>
          <w:rFonts w:ascii="Book Antiqua" w:hAnsi="Book Antiqua"/>
          <w:noProof/>
          <w:color w:val="131413"/>
          <w:sz w:val="24"/>
          <w:szCs w:val="24"/>
          <w:vertAlign w:val="superscript"/>
        </w:rPr>
        <w:t>1</w:t>
      </w:r>
      <w:r w:rsidR="000A372C" w:rsidRPr="000836C9">
        <w:rPr>
          <w:rFonts w:ascii="Book Antiqua" w:hAnsi="Book Antiqua"/>
          <w:noProof/>
          <w:color w:val="131413"/>
          <w:sz w:val="24"/>
          <w:szCs w:val="24"/>
          <w:vertAlign w:val="superscript"/>
        </w:rPr>
        <w:t>0</w:t>
      </w:r>
      <w:r w:rsidR="007473F3" w:rsidRPr="000836C9">
        <w:rPr>
          <w:rFonts w:ascii="Book Antiqua" w:hAnsi="Book Antiqua"/>
          <w:noProof/>
          <w:color w:val="131413"/>
          <w:sz w:val="24"/>
          <w:szCs w:val="24"/>
          <w:vertAlign w:val="superscript"/>
        </w:rPr>
        <w:t>8</w:t>
      </w:r>
      <w:r w:rsidR="00107D3D" w:rsidRPr="000836C9">
        <w:rPr>
          <w:rFonts w:ascii="Book Antiqua" w:hAnsi="Book Antiqua"/>
          <w:noProof/>
          <w:color w:val="131413"/>
          <w:sz w:val="24"/>
          <w:szCs w:val="24"/>
          <w:vertAlign w:val="superscript"/>
        </w:rPr>
        <w:t>,1</w:t>
      </w:r>
      <w:r w:rsidR="007473F3" w:rsidRPr="000836C9">
        <w:rPr>
          <w:rFonts w:ascii="Book Antiqua" w:hAnsi="Book Antiqua"/>
          <w:noProof/>
          <w:color w:val="131413"/>
          <w:sz w:val="24"/>
          <w:szCs w:val="24"/>
          <w:vertAlign w:val="superscript"/>
        </w:rPr>
        <w:t>09</w:t>
      </w:r>
      <w:r w:rsidR="00107D3D" w:rsidRPr="000836C9">
        <w:rPr>
          <w:rFonts w:ascii="Book Antiqua" w:hAnsi="Book Antiqua"/>
          <w:noProof/>
          <w:color w:val="131413"/>
          <w:sz w:val="24"/>
          <w:szCs w:val="24"/>
          <w:vertAlign w:val="superscript"/>
        </w:rPr>
        <w:t>]</w:t>
      </w:r>
      <w:r w:rsidR="00C47A74" w:rsidRPr="000836C9">
        <w:rPr>
          <w:rFonts w:ascii="Book Antiqua" w:hAnsi="Book Antiqua"/>
          <w:color w:val="131413"/>
          <w:sz w:val="24"/>
          <w:szCs w:val="24"/>
        </w:rPr>
        <w:t>.</w:t>
      </w:r>
      <w:r w:rsidR="00B64F1B" w:rsidRPr="000836C9">
        <w:rPr>
          <w:rFonts w:ascii="Book Antiqua" w:hAnsi="Book Antiqua"/>
          <w:color w:val="231F20"/>
          <w:sz w:val="24"/>
          <w:szCs w:val="24"/>
        </w:rPr>
        <w:t xml:space="preserve"> </w:t>
      </w:r>
      <w:r w:rsidR="004B27B1" w:rsidRPr="000836C9">
        <w:rPr>
          <w:rFonts w:ascii="Book Antiqua" w:hAnsi="Book Antiqua"/>
          <w:color w:val="000000"/>
          <w:sz w:val="24"/>
          <w:szCs w:val="24"/>
        </w:rPr>
        <w:t xml:space="preserve">Our meta-analysis reveals </w:t>
      </w:r>
      <w:r w:rsidR="001338DF" w:rsidRPr="000836C9">
        <w:rPr>
          <w:rFonts w:ascii="Book Antiqua" w:hAnsi="Book Antiqua"/>
          <w:color w:val="000000"/>
          <w:sz w:val="24"/>
          <w:szCs w:val="24"/>
        </w:rPr>
        <w:t xml:space="preserve">that </w:t>
      </w:r>
      <w:r w:rsidR="004B27B1" w:rsidRPr="000836C9">
        <w:rPr>
          <w:rFonts w:ascii="Book Antiqua" w:hAnsi="Book Antiqua"/>
          <w:color w:val="131413"/>
          <w:sz w:val="24"/>
          <w:szCs w:val="24"/>
        </w:rPr>
        <w:t>ARFI</w:t>
      </w:r>
      <w:r w:rsidR="004B27B1" w:rsidRPr="000836C9">
        <w:rPr>
          <w:rFonts w:ascii="Book Antiqua" w:hAnsi="Book Antiqua"/>
          <w:color w:val="000000"/>
          <w:sz w:val="24"/>
          <w:szCs w:val="24"/>
        </w:rPr>
        <w:t xml:space="preserve"> </w:t>
      </w:r>
      <w:r w:rsidR="00F06DF7" w:rsidRPr="000836C9">
        <w:rPr>
          <w:rFonts w:ascii="Book Antiqua" w:hAnsi="Book Antiqua"/>
          <w:color w:val="000000"/>
          <w:sz w:val="24"/>
          <w:szCs w:val="24"/>
        </w:rPr>
        <w:t xml:space="preserve">has a </w:t>
      </w:r>
      <w:r w:rsidR="00B64F1B" w:rsidRPr="000836C9">
        <w:rPr>
          <w:rFonts w:ascii="Book Antiqua" w:hAnsi="Book Antiqua"/>
          <w:color w:val="000000"/>
          <w:sz w:val="24"/>
          <w:szCs w:val="24"/>
        </w:rPr>
        <w:t>high</w:t>
      </w:r>
      <w:r w:rsidR="00B64F1B" w:rsidRPr="000836C9">
        <w:rPr>
          <w:rFonts w:ascii="Book Antiqua" w:hAnsi="Book Antiqua"/>
          <w:color w:val="231F20"/>
          <w:sz w:val="24"/>
          <w:szCs w:val="24"/>
        </w:rPr>
        <w:t xml:space="preserve">er diagnostic accuracy than </w:t>
      </w:r>
      <w:proofErr w:type="spellStart"/>
      <w:r w:rsidR="00B64F1B" w:rsidRPr="000836C9">
        <w:rPr>
          <w:rFonts w:ascii="Book Antiqua" w:hAnsi="Book Antiqua"/>
          <w:color w:val="231F20"/>
          <w:sz w:val="24"/>
          <w:szCs w:val="24"/>
        </w:rPr>
        <w:t>FibroScan</w:t>
      </w:r>
      <w:proofErr w:type="spellEnd"/>
      <w:r w:rsidR="00B64F1B" w:rsidRPr="000836C9">
        <w:rPr>
          <w:rFonts w:ascii="Book Antiqua" w:hAnsi="Book Antiqua"/>
          <w:color w:val="231F20"/>
          <w:sz w:val="24"/>
          <w:szCs w:val="24"/>
        </w:rPr>
        <w:t xml:space="preserve"> </w:t>
      </w:r>
      <w:r w:rsidR="00F06DF7" w:rsidRPr="000836C9">
        <w:rPr>
          <w:rFonts w:ascii="Book Antiqua" w:hAnsi="Book Antiqua"/>
          <w:color w:val="231F20"/>
          <w:sz w:val="24"/>
          <w:szCs w:val="24"/>
        </w:rPr>
        <w:t xml:space="preserve">in </w:t>
      </w:r>
      <w:r w:rsidR="00B64F1B" w:rsidRPr="000836C9">
        <w:rPr>
          <w:rFonts w:ascii="Book Antiqua" w:hAnsi="Book Antiqua"/>
          <w:color w:val="231F20"/>
          <w:sz w:val="24"/>
          <w:szCs w:val="24"/>
        </w:rPr>
        <w:t>identify</w:t>
      </w:r>
      <w:r w:rsidR="00F06DF7" w:rsidRPr="000836C9">
        <w:rPr>
          <w:rFonts w:ascii="Book Antiqua" w:hAnsi="Book Antiqua"/>
          <w:color w:val="231F20"/>
          <w:sz w:val="24"/>
          <w:szCs w:val="24"/>
        </w:rPr>
        <w:t>ing</w:t>
      </w:r>
      <w:r w:rsidR="00B64F1B" w:rsidRPr="000836C9">
        <w:rPr>
          <w:rFonts w:ascii="Book Antiqua" w:hAnsi="Book Antiqua"/>
          <w:color w:val="231F20"/>
          <w:sz w:val="24"/>
          <w:szCs w:val="24"/>
        </w:rPr>
        <w:t xml:space="preserve"> HBV-related significant fib</w:t>
      </w:r>
      <w:r w:rsidR="00812116" w:rsidRPr="000836C9">
        <w:rPr>
          <w:rFonts w:ascii="Book Antiqua" w:hAnsi="Book Antiqua"/>
          <w:color w:val="231F20"/>
          <w:sz w:val="24"/>
          <w:szCs w:val="24"/>
        </w:rPr>
        <w:t xml:space="preserve">rosis. In contrast to </w:t>
      </w:r>
      <w:proofErr w:type="spellStart"/>
      <w:r w:rsidR="00812116" w:rsidRPr="000836C9">
        <w:rPr>
          <w:rFonts w:ascii="Book Antiqua" w:hAnsi="Book Antiqua"/>
          <w:color w:val="231F20"/>
          <w:sz w:val="24"/>
          <w:szCs w:val="24"/>
        </w:rPr>
        <w:t>FibroScan</w:t>
      </w:r>
      <w:proofErr w:type="spellEnd"/>
      <w:r w:rsidR="00F06DF7" w:rsidRPr="000836C9">
        <w:rPr>
          <w:rFonts w:ascii="Book Antiqua" w:hAnsi="Book Antiqua"/>
          <w:color w:val="231F20"/>
          <w:sz w:val="24"/>
          <w:szCs w:val="24"/>
        </w:rPr>
        <w:t xml:space="preserve"> that </w:t>
      </w:r>
      <w:r w:rsidR="00B64F1B" w:rsidRPr="000836C9">
        <w:rPr>
          <w:rFonts w:ascii="Book Antiqua" w:hAnsi="Book Antiqua"/>
          <w:color w:val="231F20"/>
          <w:sz w:val="24"/>
          <w:szCs w:val="24"/>
        </w:rPr>
        <w:t xml:space="preserve">has a fixed region of interest </w:t>
      </w:r>
      <w:r w:rsidR="00163DC0" w:rsidRPr="000836C9">
        <w:rPr>
          <w:rFonts w:ascii="Book Antiqua" w:hAnsi="Book Antiqua"/>
          <w:color w:val="231F20"/>
          <w:sz w:val="24"/>
          <w:szCs w:val="24"/>
        </w:rPr>
        <w:t>box</w:t>
      </w:r>
      <w:r w:rsidR="00B64F1B" w:rsidRPr="000836C9">
        <w:rPr>
          <w:rFonts w:ascii="Book Antiqua" w:hAnsi="Book Antiqua"/>
          <w:color w:val="231F20"/>
          <w:sz w:val="24"/>
          <w:szCs w:val="24"/>
        </w:rPr>
        <w:t xml:space="preserve"> at a fixed insertion </w:t>
      </w:r>
      <w:proofErr w:type="gramStart"/>
      <w:r w:rsidR="00B64F1B" w:rsidRPr="000836C9">
        <w:rPr>
          <w:rFonts w:ascii="Book Antiqua" w:hAnsi="Book Antiqua"/>
          <w:color w:val="231F20"/>
          <w:sz w:val="24"/>
          <w:szCs w:val="24"/>
        </w:rPr>
        <w:t>depth,</w:t>
      </w:r>
      <w:proofErr w:type="gramEnd"/>
      <w:r w:rsidR="00B64F1B" w:rsidRPr="000836C9">
        <w:rPr>
          <w:rFonts w:ascii="Book Antiqua" w:hAnsi="Book Antiqua"/>
          <w:color w:val="231F20"/>
          <w:sz w:val="24"/>
          <w:szCs w:val="24"/>
        </w:rPr>
        <w:t xml:space="preserve"> ARFI </w:t>
      </w:r>
      <w:r w:rsidR="00163DC0" w:rsidRPr="000836C9">
        <w:rPr>
          <w:rFonts w:ascii="Book Antiqua" w:hAnsi="Book Antiqua"/>
          <w:color w:val="231F20"/>
          <w:sz w:val="24"/>
          <w:szCs w:val="24"/>
        </w:rPr>
        <w:t>could</w:t>
      </w:r>
      <w:r w:rsidR="00B64F1B" w:rsidRPr="000836C9">
        <w:rPr>
          <w:rFonts w:ascii="Book Antiqua" w:hAnsi="Book Antiqua"/>
          <w:color w:val="231F20"/>
          <w:sz w:val="24"/>
          <w:szCs w:val="24"/>
        </w:rPr>
        <w:t xml:space="preserve"> </w:t>
      </w:r>
      <w:r w:rsidR="00163DC0" w:rsidRPr="000836C9">
        <w:rPr>
          <w:rFonts w:ascii="Book Antiqua" w:hAnsi="Book Antiqua"/>
          <w:color w:val="231F20"/>
          <w:sz w:val="24"/>
          <w:szCs w:val="24"/>
        </w:rPr>
        <w:t xml:space="preserve">be performed </w:t>
      </w:r>
      <w:r w:rsidR="00B64F1B" w:rsidRPr="000836C9">
        <w:rPr>
          <w:rFonts w:ascii="Book Antiqua" w:hAnsi="Book Antiqua"/>
          <w:color w:val="231F20"/>
          <w:sz w:val="24"/>
          <w:szCs w:val="24"/>
        </w:rPr>
        <w:t>at variable depths</w:t>
      </w:r>
      <w:r w:rsidR="00163DC0" w:rsidRPr="000836C9">
        <w:rPr>
          <w:rFonts w:ascii="Book Antiqua" w:hAnsi="Book Antiqua"/>
          <w:color w:val="231F20"/>
          <w:sz w:val="24"/>
          <w:szCs w:val="24"/>
        </w:rPr>
        <w:t>. Furthermore, it can also be performed in obese patients an</w:t>
      </w:r>
      <w:r w:rsidR="00427E9E" w:rsidRPr="000836C9">
        <w:rPr>
          <w:rFonts w:ascii="Book Antiqua" w:hAnsi="Book Antiqua"/>
          <w:color w:val="231F20"/>
          <w:sz w:val="24"/>
          <w:szCs w:val="24"/>
        </w:rPr>
        <w:t>d patients with ascites an</w:t>
      </w:r>
      <w:r w:rsidR="000A5311" w:rsidRPr="000836C9">
        <w:rPr>
          <w:rFonts w:ascii="Book Antiqua" w:hAnsi="Book Antiqua"/>
          <w:color w:val="231F20"/>
          <w:sz w:val="24"/>
          <w:szCs w:val="24"/>
        </w:rPr>
        <w:t>d</w:t>
      </w:r>
      <w:r w:rsidR="00427E9E" w:rsidRPr="000836C9">
        <w:rPr>
          <w:rFonts w:ascii="Book Antiqua" w:hAnsi="Book Antiqua"/>
          <w:color w:val="231F20"/>
          <w:sz w:val="24"/>
          <w:szCs w:val="24"/>
        </w:rPr>
        <w:t xml:space="preserve"> integrated in a conventional </w:t>
      </w:r>
      <w:r w:rsidR="000B655C" w:rsidRPr="000836C9">
        <w:rPr>
          <w:rFonts w:ascii="Book Antiqua" w:hAnsi="Book Antiqua"/>
          <w:color w:val="231F20"/>
          <w:sz w:val="24"/>
          <w:szCs w:val="24"/>
        </w:rPr>
        <w:t>US</w:t>
      </w:r>
      <w:r w:rsidR="00427E9E" w:rsidRPr="000836C9">
        <w:rPr>
          <w:rFonts w:ascii="Book Antiqua" w:hAnsi="Book Antiqua"/>
          <w:color w:val="231F20"/>
          <w:sz w:val="24"/>
          <w:szCs w:val="24"/>
        </w:rPr>
        <w:t xml:space="preserve"> </w:t>
      </w:r>
      <w:proofErr w:type="gramStart"/>
      <w:r w:rsidR="00427E9E" w:rsidRPr="000836C9">
        <w:rPr>
          <w:rFonts w:ascii="Book Antiqua" w:hAnsi="Book Antiqua"/>
          <w:color w:val="231F20"/>
          <w:sz w:val="24"/>
          <w:szCs w:val="24"/>
        </w:rPr>
        <w:t>system</w:t>
      </w:r>
      <w:r w:rsidR="00107D3D" w:rsidRPr="000836C9">
        <w:rPr>
          <w:rFonts w:ascii="Book Antiqua" w:hAnsi="Book Antiqua"/>
          <w:noProof/>
          <w:color w:val="231F20"/>
          <w:sz w:val="24"/>
          <w:szCs w:val="24"/>
          <w:vertAlign w:val="superscript"/>
        </w:rPr>
        <w:t>[</w:t>
      </w:r>
      <w:proofErr w:type="gramEnd"/>
      <w:r w:rsidR="00107D3D" w:rsidRPr="000836C9">
        <w:rPr>
          <w:rFonts w:ascii="Book Antiqua" w:hAnsi="Book Antiqua"/>
          <w:noProof/>
          <w:color w:val="231F20"/>
          <w:sz w:val="24"/>
          <w:szCs w:val="24"/>
          <w:vertAlign w:val="superscript"/>
        </w:rPr>
        <w:t>13]</w:t>
      </w:r>
      <w:r w:rsidR="00427E9E" w:rsidRPr="000836C9">
        <w:rPr>
          <w:rFonts w:ascii="Book Antiqua" w:hAnsi="Book Antiqua"/>
          <w:color w:val="231F20"/>
          <w:sz w:val="24"/>
          <w:szCs w:val="24"/>
        </w:rPr>
        <w:t>.</w:t>
      </w:r>
      <w:r w:rsidR="00E25296" w:rsidRPr="000836C9">
        <w:rPr>
          <w:rFonts w:ascii="Book Antiqua" w:hAnsi="Book Antiqua"/>
          <w:color w:val="231F20"/>
          <w:sz w:val="24"/>
          <w:szCs w:val="24"/>
        </w:rPr>
        <w:t xml:space="preserve"> MRE</w:t>
      </w:r>
      <w:r w:rsidR="00081C8E" w:rsidRPr="000836C9">
        <w:rPr>
          <w:rFonts w:ascii="Book Antiqua" w:hAnsi="Book Antiqua"/>
          <w:color w:val="231F20"/>
          <w:sz w:val="24"/>
          <w:szCs w:val="24"/>
        </w:rPr>
        <w:t>, the only MRI index,</w:t>
      </w:r>
      <w:r w:rsidR="00E25296" w:rsidRPr="000836C9">
        <w:rPr>
          <w:rFonts w:ascii="Book Antiqua" w:hAnsi="Book Antiqua"/>
          <w:color w:val="231F20"/>
          <w:sz w:val="24"/>
          <w:szCs w:val="24"/>
        </w:rPr>
        <w:t xml:space="preserve"> had the best result in </w:t>
      </w:r>
      <w:r w:rsidR="000A5311" w:rsidRPr="000836C9">
        <w:rPr>
          <w:rFonts w:ascii="Book Antiqua" w:hAnsi="Book Antiqua"/>
          <w:color w:val="231F20"/>
          <w:sz w:val="24"/>
          <w:szCs w:val="24"/>
        </w:rPr>
        <w:t xml:space="preserve">prediction of </w:t>
      </w:r>
      <w:r w:rsidR="00E25296" w:rsidRPr="000836C9">
        <w:rPr>
          <w:rFonts w:ascii="Book Antiqua" w:hAnsi="Book Antiqua"/>
          <w:color w:val="231F20"/>
          <w:sz w:val="24"/>
          <w:szCs w:val="24"/>
        </w:rPr>
        <w:t xml:space="preserve">significant fibrosis. The </w:t>
      </w:r>
      <w:r w:rsidR="004C0CAE" w:rsidRPr="000836C9">
        <w:rPr>
          <w:rFonts w:ascii="Book Antiqua" w:hAnsi="Book Antiqua"/>
          <w:color w:val="231F20"/>
          <w:sz w:val="24"/>
          <w:szCs w:val="24"/>
        </w:rPr>
        <w:t>AUSROC</w:t>
      </w:r>
      <w:r w:rsidR="001338DF" w:rsidRPr="000836C9">
        <w:rPr>
          <w:rFonts w:ascii="Book Antiqua" w:hAnsi="Book Antiqua"/>
          <w:color w:val="231F20"/>
          <w:sz w:val="24"/>
          <w:szCs w:val="24"/>
        </w:rPr>
        <w:t xml:space="preserve"> </w:t>
      </w:r>
      <w:r w:rsidR="00E25296" w:rsidRPr="000836C9">
        <w:rPr>
          <w:rFonts w:ascii="Book Antiqua" w:hAnsi="Book Antiqua"/>
          <w:color w:val="231F20"/>
          <w:sz w:val="24"/>
          <w:szCs w:val="24"/>
        </w:rPr>
        <w:t xml:space="preserve">of </w:t>
      </w:r>
      <w:r w:rsidR="00081C8E" w:rsidRPr="000836C9">
        <w:rPr>
          <w:rFonts w:ascii="Book Antiqua" w:hAnsi="Book Antiqua"/>
          <w:color w:val="231F20"/>
          <w:sz w:val="24"/>
          <w:szCs w:val="24"/>
        </w:rPr>
        <w:t>MRE</w:t>
      </w:r>
      <w:r w:rsidR="00E25296" w:rsidRPr="000836C9">
        <w:rPr>
          <w:rFonts w:ascii="Book Antiqua" w:hAnsi="Book Antiqua"/>
          <w:color w:val="231F20"/>
          <w:sz w:val="24"/>
          <w:szCs w:val="24"/>
        </w:rPr>
        <w:t xml:space="preserve"> </w:t>
      </w:r>
      <w:r w:rsidR="00081C8E" w:rsidRPr="000836C9">
        <w:rPr>
          <w:rFonts w:ascii="Book Antiqua" w:hAnsi="Book Antiqua"/>
          <w:color w:val="231F20"/>
          <w:sz w:val="24"/>
          <w:szCs w:val="24"/>
        </w:rPr>
        <w:t>reaches the standard of “best” and even</w:t>
      </w:r>
      <w:r w:rsidR="00E25296" w:rsidRPr="000836C9">
        <w:rPr>
          <w:rFonts w:ascii="Book Antiqua" w:hAnsi="Book Antiqua"/>
          <w:color w:val="231F20"/>
          <w:sz w:val="24"/>
          <w:szCs w:val="24"/>
        </w:rPr>
        <w:t xml:space="preserve"> </w:t>
      </w:r>
      <w:r w:rsidR="00081C8E" w:rsidRPr="000836C9">
        <w:rPr>
          <w:rFonts w:ascii="Book Antiqua" w:hAnsi="Book Antiqua"/>
          <w:color w:val="231F20"/>
          <w:sz w:val="24"/>
          <w:szCs w:val="24"/>
        </w:rPr>
        <w:t>closes to “1</w:t>
      </w:r>
      <w:proofErr w:type="gramStart"/>
      <w:r w:rsidR="00081C8E" w:rsidRPr="000836C9">
        <w:rPr>
          <w:rFonts w:ascii="Book Antiqua" w:hAnsi="Book Antiqua"/>
          <w:color w:val="231F20"/>
          <w:sz w:val="24"/>
          <w:szCs w:val="24"/>
        </w:rPr>
        <w:t>”</w:t>
      </w:r>
      <w:r w:rsidR="00107D3D" w:rsidRPr="000836C9">
        <w:rPr>
          <w:rFonts w:ascii="Book Antiqua" w:hAnsi="Book Antiqua"/>
          <w:noProof/>
          <w:color w:val="231F20"/>
          <w:sz w:val="24"/>
          <w:szCs w:val="24"/>
          <w:vertAlign w:val="superscript"/>
        </w:rPr>
        <w:t>[</w:t>
      </w:r>
      <w:proofErr w:type="gramEnd"/>
      <w:r w:rsidR="00107D3D" w:rsidRPr="000836C9">
        <w:rPr>
          <w:rFonts w:ascii="Book Antiqua" w:hAnsi="Book Antiqua"/>
          <w:noProof/>
          <w:color w:val="231F20"/>
          <w:sz w:val="24"/>
          <w:szCs w:val="24"/>
          <w:vertAlign w:val="superscript"/>
        </w:rPr>
        <w:t>11</w:t>
      </w:r>
      <w:r w:rsidR="007473F3" w:rsidRPr="000836C9">
        <w:rPr>
          <w:rFonts w:ascii="Book Antiqua" w:hAnsi="Book Antiqua"/>
          <w:noProof/>
          <w:color w:val="231F20"/>
          <w:sz w:val="24"/>
          <w:szCs w:val="24"/>
          <w:vertAlign w:val="superscript"/>
        </w:rPr>
        <w:t>0</w:t>
      </w:r>
      <w:r w:rsidR="00107D3D" w:rsidRPr="000836C9">
        <w:rPr>
          <w:rFonts w:ascii="Book Antiqua" w:hAnsi="Book Antiqua"/>
          <w:noProof/>
          <w:color w:val="231F20"/>
          <w:sz w:val="24"/>
          <w:szCs w:val="24"/>
          <w:vertAlign w:val="superscript"/>
        </w:rPr>
        <w:t>]</w:t>
      </w:r>
      <w:r w:rsidR="00081C8E" w:rsidRPr="000836C9">
        <w:rPr>
          <w:rFonts w:ascii="Book Antiqua" w:hAnsi="Book Antiqua"/>
          <w:color w:val="231F20"/>
          <w:sz w:val="24"/>
          <w:szCs w:val="24"/>
        </w:rPr>
        <w:t>.</w:t>
      </w:r>
      <w:r w:rsidR="00A439EF" w:rsidRPr="000836C9">
        <w:rPr>
          <w:rFonts w:ascii="Book Antiqua" w:hAnsi="Book Antiqua"/>
          <w:color w:val="231F20"/>
          <w:sz w:val="24"/>
          <w:szCs w:val="24"/>
        </w:rPr>
        <w:t xml:space="preserve"> </w:t>
      </w:r>
      <w:r w:rsidR="00081C8E" w:rsidRPr="000836C9">
        <w:rPr>
          <w:rFonts w:ascii="Book Antiqua" w:hAnsi="Book Antiqua"/>
          <w:color w:val="231F20"/>
          <w:sz w:val="24"/>
          <w:szCs w:val="24"/>
        </w:rPr>
        <w:t xml:space="preserve">And the summary sensitivity and specificity have reached 94% and 96%, respectively. </w:t>
      </w:r>
      <w:r w:rsidR="008C1873" w:rsidRPr="000836C9">
        <w:rPr>
          <w:rFonts w:ascii="Book Antiqua" w:hAnsi="Book Antiqua"/>
          <w:color w:val="231F20"/>
          <w:sz w:val="24"/>
          <w:szCs w:val="24"/>
        </w:rPr>
        <w:t>It typically covers</w:t>
      </w:r>
      <w:r w:rsidR="001338DF" w:rsidRPr="000836C9">
        <w:rPr>
          <w:rFonts w:ascii="Book Antiqua" w:hAnsi="Book Antiqua"/>
          <w:color w:val="231F20"/>
          <w:sz w:val="24"/>
          <w:szCs w:val="24"/>
        </w:rPr>
        <w:t xml:space="preserve"> </w:t>
      </w:r>
      <w:r w:rsidR="008C1873" w:rsidRPr="000836C9">
        <w:rPr>
          <w:rFonts w:ascii="Book Antiqua" w:hAnsi="Book Antiqua"/>
          <w:color w:val="231F20"/>
          <w:sz w:val="24"/>
          <w:szCs w:val="24"/>
        </w:rPr>
        <w:t xml:space="preserve">larger liver </w:t>
      </w:r>
      <w:r w:rsidR="001D5EB6" w:rsidRPr="000836C9">
        <w:rPr>
          <w:rFonts w:ascii="Book Antiqua" w:hAnsi="Book Antiqua"/>
          <w:color w:val="231F20"/>
          <w:sz w:val="24"/>
          <w:szCs w:val="24"/>
        </w:rPr>
        <w:t>tissue</w:t>
      </w:r>
      <w:r w:rsidR="008C1873" w:rsidRPr="000836C9">
        <w:rPr>
          <w:rFonts w:ascii="Book Antiqua" w:hAnsi="Book Antiqua"/>
          <w:color w:val="231F20"/>
          <w:sz w:val="24"/>
          <w:szCs w:val="24"/>
        </w:rPr>
        <w:t xml:space="preserve"> than US </w:t>
      </w:r>
      <w:proofErr w:type="spellStart"/>
      <w:r w:rsidR="008C1873" w:rsidRPr="000836C9">
        <w:rPr>
          <w:rFonts w:ascii="Book Antiqua" w:hAnsi="Book Antiqua"/>
          <w:color w:val="231F20"/>
          <w:sz w:val="24"/>
          <w:szCs w:val="24"/>
        </w:rPr>
        <w:t>elastography</w:t>
      </w:r>
      <w:proofErr w:type="spellEnd"/>
      <w:r w:rsidR="008C1873" w:rsidRPr="000836C9">
        <w:rPr>
          <w:rFonts w:ascii="Book Antiqua" w:hAnsi="Book Antiqua"/>
          <w:color w:val="231F20"/>
          <w:sz w:val="24"/>
          <w:szCs w:val="24"/>
        </w:rPr>
        <w:t xml:space="preserve"> techniques, which may reduce sampling variability. </w:t>
      </w:r>
      <w:r w:rsidR="00847076" w:rsidRPr="000836C9">
        <w:rPr>
          <w:rFonts w:ascii="Book Antiqua" w:hAnsi="Book Antiqua"/>
          <w:color w:val="231F20"/>
          <w:sz w:val="24"/>
          <w:szCs w:val="24"/>
        </w:rPr>
        <w:t>While</w:t>
      </w:r>
      <w:r w:rsidR="00370EA9" w:rsidRPr="000836C9">
        <w:rPr>
          <w:rFonts w:ascii="Book Antiqua" w:hAnsi="Book Antiqua"/>
          <w:color w:val="231F20"/>
          <w:sz w:val="24"/>
          <w:szCs w:val="24"/>
        </w:rPr>
        <w:t xml:space="preserve"> </w:t>
      </w:r>
      <w:r w:rsidR="00EB2E12" w:rsidRPr="000836C9">
        <w:rPr>
          <w:rFonts w:ascii="Book Antiqua" w:hAnsi="Book Antiqua"/>
          <w:color w:val="231F20"/>
          <w:sz w:val="24"/>
          <w:szCs w:val="24"/>
        </w:rPr>
        <w:t xml:space="preserve">MRE </w:t>
      </w:r>
      <w:r w:rsidR="00847076" w:rsidRPr="000836C9">
        <w:rPr>
          <w:rFonts w:ascii="Book Antiqua" w:hAnsi="Book Antiqua"/>
          <w:color w:val="231F20"/>
          <w:sz w:val="24"/>
          <w:szCs w:val="24"/>
        </w:rPr>
        <w:t xml:space="preserve">has </w:t>
      </w:r>
      <w:r w:rsidR="00EB2E12" w:rsidRPr="000836C9">
        <w:rPr>
          <w:rFonts w:ascii="Book Antiqua" w:hAnsi="Book Antiqua"/>
          <w:color w:val="231F20"/>
          <w:sz w:val="24"/>
          <w:szCs w:val="24"/>
        </w:rPr>
        <w:t xml:space="preserve">been incorporated into </w:t>
      </w:r>
      <w:r w:rsidR="001338DF" w:rsidRPr="000836C9">
        <w:rPr>
          <w:rFonts w:ascii="Book Antiqua" w:hAnsi="Book Antiqua"/>
          <w:color w:val="231F20"/>
          <w:sz w:val="24"/>
          <w:szCs w:val="24"/>
        </w:rPr>
        <w:t>MRI</w:t>
      </w:r>
      <w:r w:rsidR="008C1873" w:rsidRPr="000836C9">
        <w:rPr>
          <w:rFonts w:ascii="Book Antiqua" w:hAnsi="Book Antiqua"/>
          <w:color w:val="000000"/>
          <w:sz w:val="24"/>
          <w:szCs w:val="24"/>
        </w:rPr>
        <w:t xml:space="preserve"> devices</w:t>
      </w:r>
      <w:r w:rsidR="00EB2E12" w:rsidRPr="000836C9">
        <w:rPr>
          <w:rFonts w:ascii="Book Antiqua" w:hAnsi="Book Antiqua"/>
          <w:color w:val="000000"/>
          <w:sz w:val="24"/>
          <w:szCs w:val="24"/>
        </w:rPr>
        <w:t>, it might be more expensive and require more operator training and expertise. Therefore, it is not widely applied at present, and the number of research articles is limited.</w:t>
      </w:r>
    </w:p>
    <w:p w14:paraId="74B85E79" w14:textId="40F650B6" w:rsidR="004B6B87" w:rsidRPr="000836C9" w:rsidRDefault="004B6B87" w:rsidP="000A372C">
      <w:pPr>
        <w:spacing w:line="360" w:lineRule="auto"/>
        <w:ind w:firstLineChars="100" w:firstLine="240"/>
        <w:rPr>
          <w:rFonts w:ascii="Book Antiqua" w:hAnsi="Book Antiqua"/>
          <w:color w:val="000000"/>
          <w:sz w:val="24"/>
          <w:szCs w:val="24"/>
        </w:rPr>
      </w:pPr>
      <w:r w:rsidRPr="000836C9">
        <w:rPr>
          <w:rFonts w:ascii="Book Antiqua" w:hAnsi="Book Antiqua"/>
          <w:color w:val="000000"/>
          <w:sz w:val="24"/>
          <w:szCs w:val="24"/>
        </w:rPr>
        <w:t xml:space="preserve">Meta-regression method </w:t>
      </w:r>
      <w:r w:rsidR="00B91177" w:rsidRPr="000836C9">
        <w:rPr>
          <w:rFonts w:ascii="Book Antiqua" w:hAnsi="Book Antiqua"/>
          <w:color w:val="000000"/>
          <w:sz w:val="24"/>
          <w:szCs w:val="24"/>
        </w:rPr>
        <w:t>is</w:t>
      </w:r>
      <w:r w:rsidRPr="000836C9">
        <w:rPr>
          <w:rFonts w:ascii="Book Antiqua" w:hAnsi="Book Antiqua"/>
          <w:color w:val="000000"/>
          <w:sz w:val="24"/>
          <w:szCs w:val="24"/>
        </w:rPr>
        <w:t xml:space="preserve"> </w:t>
      </w:r>
      <w:r w:rsidR="00847076" w:rsidRPr="000836C9">
        <w:rPr>
          <w:rFonts w:ascii="Book Antiqua" w:hAnsi="Book Antiqua"/>
          <w:color w:val="000000"/>
          <w:sz w:val="24"/>
          <w:szCs w:val="24"/>
        </w:rPr>
        <w:t xml:space="preserve">a </w:t>
      </w:r>
      <w:r w:rsidR="00812116" w:rsidRPr="000836C9">
        <w:rPr>
          <w:rFonts w:ascii="Book Antiqua" w:hAnsi="Book Antiqua"/>
          <w:color w:val="000000"/>
          <w:sz w:val="24"/>
          <w:szCs w:val="24"/>
        </w:rPr>
        <w:t>convenient and reliable</w:t>
      </w:r>
      <w:r w:rsidR="00847076" w:rsidRPr="000836C9">
        <w:rPr>
          <w:rFonts w:ascii="Book Antiqua" w:hAnsi="Book Antiqua"/>
          <w:color w:val="000000"/>
          <w:sz w:val="24"/>
          <w:szCs w:val="24"/>
        </w:rPr>
        <w:t xml:space="preserve"> way </w:t>
      </w:r>
      <w:r w:rsidR="00B91177" w:rsidRPr="000836C9">
        <w:rPr>
          <w:rFonts w:ascii="Book Antiqua" w:hAnsi="Book Antiqua"/>
          <w:color w:val="000000"/>
          <w:sz w:val="24"/>
          <w:szCs w:val="24"/>
        </w:rPr>
        <w:t>for</w:t>
      </w:r>
      <w:r w:rsidRPr="000836C9">
        <w:rPr>
          <w:rFonts w:ascii="Book Antiqua" w:hAnsi="Book Antiqua"/>
          <w:color w:val="000000"/>
          <w:sz w:val="24"/>
          <w:szCs w:val="24"/>
        </w:rPr>
        <w:t xml:space="preserve"> </w:t>
      </w:r>
      <w:r w:rsidR="00B91177" w:rsidRPr="000836C9">
        <w:rPr>
          <w:rFonts w:ascii="Book Antiqua" w:hAnsi="Book Antiqua"/>
          <w:color w:val="000000"/>
          <w:sz w:val="24"/>
          <w:szCs w:val="24"/>
        </w:rPr>
        <w:t xml:space="preserve">heterogeneity </w:t>
      </w:r>
      <w:r w:rsidRPr="000836C9">
        <w:rPr>
          <w:rFonts w:ascii="Book Antiqua" w:hAnsi="Book Antiqua"/>
          <w:color w:val="000000"/>
          <w:sz w:val="24"/>
          <w:szCs w:val="24"/>
        </w:rPr>
        <w:lastRenderedPageBreak/>
        <w:t>screen</w:t>
      </w:r>
      <w:r w:rsidR="00B91177" w:rsidRPr="000836C9">
        <w:rPr>
          <w:rFonts w:ascii="Book Antiqua" w:hAnsi="Book Antiqua"/>
          <w:color w:val="000000"/>
          <w:sz w:val="24"/>
          <w:szCs w:val="24"/>
        </w:rPr>
        <w:t>ing</w:t>
      </w:r>
      <w:r w:rsidRPr="000836C9">
        <w:rPr>
          <w:rFonts w:ascii="Book Antiqua" w:hAnsi="Book Antiqua"/>
          <w:color w:val="000000"/>
          <w:sz w:val="24"/>
          <w:szCs w:val="24"/>
        </w:rPr>
        <w:t xml:space="preserve">. In our study, </w:t>
      </w:r>
      <w:r w:rsidR="00B91177" w:rsidRPr="000836C9">
        <w:rPr>
          <w:rFonts w:ascii="Book Antiqua" w:hAnsi="Book Antiqua"/>
          <w:color w:val="000000"/>
          <w:sz w:val="24"/>
          <w:szCs w:val="24"/>
        </w:rPr>
        <w:t xml:space="preserve">BMI, </w:t>
      </w:r>
      <w:r w:rsidR="00B91177" w:rsidRPr="000836C9">
        <w:rPr>
          <w:rFonts w:ascii="Book Antiqua" w:eastAsia="AdvAGaramond-R" w:hAnsi="Book Antiqua"/>
          <w:kern w:val="0"/>
          <w:sz w:val="24"/>
          <w:szCs w:val="24"/>
        </w:rPr>
        <w:t>prevalence</w:t>
      </w:r>
      <w:r w:rsidR="00B91177" w:rsidRPr="000836C9">
        <w:rPr>
          <w:rFonts w:ascii="Book Antiqua" w:hAnsi="Book Antiqua"/>
          <w:color w:val="000000"/>
          <w:sz w:val="24"/>
          <w:szCs w:val="24"/>
        </w:rPr>
        <w:t xml:space="preserve"> of significant fibrosis, </w:t>
      </w:r>
      <w:r w:rsidRPr="000836C9">
        <w:rPr>
          <w:rFonts w:ascii="Book Antiqua" w:hAnsi="Book Antiqua"/>
          <w:color w:val="000000"/>
          <w:sz w:val="24"/>
          <w:szCs w:val="24"/>
        </w:rPr>
        <w:t xml:space="preserve">sample size, </w:t>
      </w:r>
      <w:r w:rsidR="00847076" w:rsidRPr="000836C9">
        <w:rPr>
          <w:rFonts w:ascii="Book Antiqua" w:hAnsi="Book Antiqua"/>
          <w:sz w:val="24"/>
          <w:szCs w:val="24"/>
        </w:rPr>
        <w:t>publish</w:t>
      </w:r>
      <w:r w:rsidR="008D0028" w:rsidRPr="000836C9">
        <w:rPr>
          <w:rFonts w:ascii="Book Antiqua" w:hAnsi="Book Antiqua"/>
          <w:sz w:val="24"/>
          <w:szCs w:val="24"/>
        </w:rPr>
        <w:t>ing</w:t>
      </w:r>
      <w:r w:rsidR="00B91177" w:rsidRPr="000836C9">
        <w:rPr>
          <w:rFonts w:ascii="Book Antiqua" w:hAnsi="Book Antiqua"/>
          <w:sz w:val="24"/>
          <w:szCs w:val="24"/>
        </w:rPr>
        <w:t xml:space="preserve"> year</w:t>
      </w:r>
      <w:r w:rsidR="001338DF" w:rsidRPr="000836C9">
        <w:rPr>
          <w:rFonts w:ascii="Book Antiqua" w:hAnsi="Book Antiqua"/>
          <w:sz w:val="24"/>
          <w:szCs w:val="24"/>
        </w:rPr>
        <w:t>,</w:t>
      </w:r>
      <w:r w:rsidR="00B91177" w:rsidRPr="000836C9">
        <w:rPr>
          <w:rFonts w:ascii="Book Antiqua" w:hAnsi="Book Antiqua"/>
          <w:color w:val="000000"/>
          <w:sz w:val="24"/>
          <w:szCs w:val="24"/>
        </w:rPr>
        <w:t xml:space="preserve"> and </w:t>
      </w:r>
      <w:r w:rsidRPr="000836C9">
        <w:rPr>
          <w:rFonts w:ascii="Book Antiqua" w:hAnsi="Book Antiqua"/>
          <w:color w:val="000000"/>
          <w:sz w:val="24"/>
          <w:szCs w:val="24"/>
        </w:rPr>
        <w:t xml:space="preserve">study design provide heterogeneity </w:t>
      </w:r>
      <w:r w:rsidR="001338DF" w:rsidRPr="000836C9">
        <w:rPr>
          <w:rFonts w:ascii="Book Antiqua" w:hAnsi="Book Antiqua"/>
          <w:color w:val="000000"/>
          <w:sz w:val="24"/>
          <w:szCs w:val="24"/>
        </w:rPr>
        <w:t xml:space="preserve">in summarizing </w:t>
      </w:r>
      <w:r w:rsidRPr="000836C9">
        <w:rPr>
          <w:rFonts w:ascii="Book Antiqua" w:hAnsi="Book Antiqua"/>
          <w:color w:val="000000"/>
          <w:sz w:val="24"/>
          <w:szCs w:val="24"/>
        </w:rPr>
        <w:t xml:space="preserve">test results. This is consistent with a range of previous </w:t>
      </w:r>
      <w:proofErr w:type="gramStart"/>
      <w:r w:rsidRPr="000836C9">
        <w:rPr>
          <w:rFonts w:ascii="Book Antiqua" w:hAnsi="Book Antiqua"/>
          <w:color w:val="000000"/>
          <w:sz w:val="24"/>
          <w:szCs w:val="24"/>
        </w:rPr>
        <w:t>studies</w:t>
      </w:r>
      <w:r w:rsidR="00107D3D" w:rsidRPr="000836C9">
        <w:rPr>
          <w:rFonts w:ascii="Book Antiqua" w:hAnsi="Book Antiqua"/>
          <w:noProof/>
          <w:color w:val="000000"/>
          <w:sz w:val="24"/>
          <w:szCs w:val="24"/>
          <w:vertAlign w:val="superscript"/>
        </w:rPr>
        <w:t>[</w:t>
      </w:r>
      <w:proofErr w:type="gramEnd"/>
      <w:r w:rsidR="00107D3D" w:rsidRPr="000836C9">
        <w:rPr>
          <w:rFonts w:ascii="Book Antiqua" w:hAnsi="Book Antiqua"/>
          <w:noProof/>
          <w:color w:val="000000"/>
          <w:sz w:val="24"/>
          <w:szCs w:val="24"/>
          <w:vertAlign w:val="superscript"/>
        </w:rPr>
        <w:t>38,11</w:t>
      </w:r>
      <w:r w:rsidR="007473F3" w:rsidRPr="000836C9">
        <w:rPr>
          <w:rFonts w:ascii="Book Antiqua" w:hAnsi="Book Antiqua"/>
          <w:noProof/>
          <w:color w:val="000000"/>
          <w:sz w:val="24"/>
          <w:szCs w:val="24"/>
          <w:vertAlign w:val="superscript"/>
        </w:rPr>
        <w:t>1</w:t>
      </w:r>
      <w:r w:rsidR="00107D3D" w:rsidRPr="000836C9">
        <w:rPr>
          <w:rFonts w:ascii="Book Antiqua" w:hAnsi="Book Antiqua"/>
          <w:noProof/>
          <w:color w:val="000000"/>
          <w:sz w:val="24"/>
          <w:szCs w:val="24"/>
          <w:vertAlign w:val="superscript"/>
        </w:rPr>
        <w:t>,11</w:t>
      </w:r>
      <w:r w:rsidR="007473F3" w:rsidRPr="000836C9">
        <w:rPr>
          <w:rFonts w:ascii="Book Antiqua" w:hAnsi="Book Antiqua"/>
          <w:noProof/>
          <w:color w:val="000000"/>
          <w:sz w:val="24"/>
          <w:szCs w:val="24"/>
          <w:vertAlign w:val="superscript"/>
        </w:rPr>
        <w:t>2</w:t>
      </w:r>
      <w:r w:rsidR="00107D3D" w:rsidRPr="000836C9">
        <w:rPr>
          <w:rFonts w:ascii="Book Antiqua" w:hAnsi="Book Antiqua"/>
          <w:noProof/>
          <w:color w:val="000000"/>
          <w:sz w:val="24"/>
          <w:szCs w:val="24"/>
          <w:vertAlign w:val="superscript"/>
        </w:rPr>
        <w:t>]</w:t>
      </w:r>
      <w:r w:rsidRPr="000836C9">
        <w:rPr>
          <w:rFonts w:ascii="Book Antiqua" w:hAnsi="Book Antiqua"/>
          <w:color w:val="000000"/>
          <w:sz w:val="24"/>
          <w:szCs w:val="24"/>
        </w:rPr>
        <w:t>.</w:t>
      </w:r>
      <w:r w:rsidR="00A4556E" w:rsidRPr="000836C9">
        <w:rPr>
          <w:rFonts w:ascii="Book Antiqua" w:hAnsi="Book Antiqua"/>
          <w:color w:val="000000"/>
          <w:sz w:val="24"/>
          <w:szCs w:val="24"/>
        </w:rPr>
        <w:t xml:space="preserve"> Some researchers suggested </w:t>
      </w:r>
      <w:r w:rsidR="001338DF" w:rsidRPr="000836C9">
        <w:rPr>
          <w:rFonts w:ascii="Book Antiqua" w:hAnsi="Book Antiqua"/>
          <w:color w:val="000000"/>
          <w:sz w:val="24"/>
          <w:szCs w:val="24"/>
        </w:rPr>
        <w:t xml:space="preserve">that </w:t>
      </w:r>
      <w:r w:rsidR="00A4556E" w:rsidRPr="000836C9">
        <w:rPr>
          <w:rFonts w:ascii="Book Antiqua" w:hAnsi="Book Antiqua"/>
          <w:color w:val="000000"/>
          <w:sz w:val="24"/>
          <w:szCs w:val="24"/>
        </w:rPr>
        <w:t xml:space="preserve">BMI may </w:t>
      </w:r>
      <w:r w:rsidR="00E56FE7" w:rsidRPr="000836C9">
        <w:rPr>
          <w:rFonts w:ascii="Book Antiqua" w:hAnsi="Book Antiqua"/>
          <w:color w:val="000000"/>
          <w:sz w:val="24"/>
          <w:szCs w:val="24"/>
        </w:rPr>
        <w:t xml:space="preserve">reduce the accuracy of ultrasonic technique for detecting significant </w:t>
      </w:r>
      <w:proofErr w:type="gramStart"/>
      <w:r w:rsidR="00E56FE7" w:rsidRPr="000836C9">
        <w:rPr>
          <w:rFonts w:ascii="Book Antiqua" w:hAnsi="Book Antiqua"/>
          <w:color w:val="000000"/>
          <w:sz w:val="24"/>
          <w:szCs w:val="24"/>
        </w:rPr>
        <w:t>fibrosis</w:t>
      </w:r>
      <w:r w:rsidR="00107D3D" w:rsidRPr="000836C9">
        <w:rPr>
          <w:rFonts w:ascii="Book Antiqua" w:hAnsi="Book Antiqua"/>
          <w:noProof/>
          <w:color w:val="000000"/>
          <w:sz w:val="24"/>
          <w:szCs w:val="24"/>
          <w:vertAlign w:val="superscript"/>
        </w:rPr>
        <w:t>[</w:t>
      </w:r>
      <w:proofErr w:type="gramEnd"/>
      <w:r w:rsidR="00107D3D" w:rsidRPr="000836C9">
        <w:rPr>
          <w:rFonts w:ascii="Book Antiqua" w:hAnsi="Book Antiqua"/>
          <w:noProof/>
          <w:color w:val="000000"/>
          <w:sz w:val="24"/>
          <w:szCs w:val="24"/>
          <w:vertAlign w:val="superscript"/>
        </w:rPr>
        <w:t>9,38]</w:t>
      </w:r>
      <w:r w:rsidR="00E56FE7" w:rsidRPr="000836C9">
        <w:rPr>
          <w:rFonts w:ascii="Book Antiqua" w:hAnsi="Book Antiqua"/>
          <w:color w:val="000000"/>
          <w:sz w:val="24"/>
          <w:szCs w:val="24"/>
        </w:rPr>
        <w:t xml:space="preserve">. </w:t>
      </w:r>
      <w:r w:rsidR="00E53EA7" w:rsidRPr="000836C9">
        <w:rPr>
          <w:rFonts w:ascii="Book Antiqua" w:hAnsi="Book Antiqua"/>
          <w:color w:val="000000"/>
          <w:sz w:val="24"/>
          <w:szCs w:val="24"/>
        </w:rPr>
        <w:t xml:space="preserve">Our results reveal </w:t>
      </w:r>
      <w:r w:rsidR="001338DF" w:rsidRPr="000836C9">
        <w:rPr>
          <w:rFonts w:ascii="Book Antiqua" w:hAnsi="Book Antiqua"/>
          <w:color w:val="000000"/>
          <w:sz w:val="24"/>
          <w:szCs w:val="24"/>
        </w:rPr>
        <w:t xml:space="preserve">that </w:t>
      </w:r>
      <w:r w:rsidR="00E53EA7" w:rsidRPr="000836C9">
        <w:rPr>
          <w:rFonts w:ascii="Book Antiqua" w:hAnsi="Book Antiqua"/>
          <w:color w:val="000000"/>
          <w:sz w:val="24"/>
          <w:szCs w:val="24"/>
        </w:rPr>
        <w:t xml:space="preserve">BMI may affect predicting outcomes </w:t>
      </w:r>
      <w:r w:rsidR="001338DF" w:rsidRPr="000836C9">
        <w:rPr>
          <w:rFonts w:ascii="Book Antiqua" w:hAnsi="Book Antiqua"/>
          <w:color w:val="000000"/>
          <w:sz w:val="24"/>
          <w:szCs w:val="24"/>
        </w:rPr>
        <w:t xml:space="preserve">of </w:t>
      </w:r>
      <w:r w:rsidR="00E53EA7" w:rsidRPr="000836C9">
        <w:rPr>
          <w:rFonts w:ascii="Book Antiqua" w:hAnsi="Book Antiqua"/>
          <w:color w:val="000000"/>
          <w:sz w:val="24"/>
          <w:szCs w:val="24"/>
        </w:rPr>
        <w:t xml:space="preserve">either </w:t>
      </w:r>
      <w:r w:rsidR="007873E2" w:rsidRPr="000836C9">
        <w:rPr>
          <w:rFonts w:ascii="Book Antiqua" w:hAnsi="Book Antiqua"/>
          <w:color w:val="000000"/>
          <w:sz w:val="24"/>
          <w:szCs w:val="24"/>
        </w:rPr>
        <w:t xml:space="preserve">serum biomarkers or imaging techniques. </w:t>
      </w:r>
      <w:r w:rsidR="00530173" w:rsidRPr="000836C9">
        <w:rPr>
          <w:rFonts w:ascii="Book Antiqua" w:hAnsi="Book Antiqua"/>
          <w:color w:val="000000"/>
          <w:sz w:val="24"/>
          <w:szCs w:val="24"/>
        </w:rPr>
        <w:t xml:space="preserve">Imaging technology shows </w:t>
      </w:r>
      <w:r w:rsidR="001338DF" w:rsidRPr="000836C9">
        <w:rPr>
          <w:rFonts w:ascii="Book Antiqua" w:hAnsi="Book Antiqua"/>
          <w:color w:val="000000"/>
          <w:sz w:val="24"/>
          <w:szCs w:val="24"/>
        </w:rPr>
        <w:t xml:space="preserve">a </w:t>
      </w:r>
      <w:r w:rsidR="00530173" w:rsidRPr="000836C9">
        <w:rPr>
          <w:rFonts w:ascii="Book Antiqua" w:hAnsi="Book Antiqua"/>
          <w:color w:val="000000"/>
          <w:sz w:val="24"/>
          <w:szCs w:val="24"/>
        </w:rPr>
        <w:t xml:space="preserve">better predictive effect in </w:t>
      </w:r>
      <w:r w:rsidR="001338DF" w:rsidRPr="000836C9">
        <w:rPr>
          <w:rFonts w:ascii="Book Antiqua" w:hAnsi="Book Antiqua"/>
          <w:color w:val="000000"/>
          <w:sz w:val="24"/>
          <w:szCs w:val="24"/>
        </w:rPr>
        <w:t xml:space="preserve">the </w:t>
      </w:r>
      <w:r w:rsidR="00530173" w:rsidRPr="000836C9">
        <w:rPr>
          <w:rFonts w:ascii="Book Antiqua" w:hAnsi="Book Antiqua"/>
          <w:color w:val="000000"/>
          <w:sz w:val="24"/>
          <w:szCs w:val="24"/>
        </w:rPr>
        <w:t>normal weight group, while serum indicators reflect their superiorities in overweight HBV patients (</w:t>
      </w:r>
      <w:r w:rsidR="001A30A3" w:rsidRPr="000836C9">
        <w:rPr>
          <w:rFonts w:ascii="Book Antiqua" w:hAnsi="Book Antiqua"/>
          <w:color w:val="000000"/>
          <w:sz w:val="24"/>
          <w:szCs w:val="24"/>
        </w:rPr>
        <w:t xml:space="preserve">Table </w:t>
      </w:r>
      <w:r w:rsidR="0090578B" w:rsidRPr="000836C9">
        <w:rPr>
          <w:rFonts w:ascii="Book Antiqua" w:hAnsi="Book Antiqua"/>
          <w:color w:val="000000"/>
          <w:sz w:val="24"/>
          <w:szCs w:val="24"/>
        </w:rPr>
        <w:t>2</w:t>
      </w:r>
      <w:r w:rsidR="00530173" w:rsidRPr="000836C9">
        <w:rPr>
          <w:rFonts w:ascii="Book Antiqua" w:hAnsi="Book Antiqua"/>
          <w:color w:val="000000"/>
          <w:sz w:val="24"/>
          <w:szCs w:val="24"/>
        </w:rPr>
        <w:t>).</w:t>
      </w:r>
      <w:r w:rsidR="00E53EA7" w:rsidRPr="000836C9">
        <w:rPr>
          <w:rFonts w:ascii="Book Antiqua" w:hAnsi="Book Antiqua"/>
          <w:color w:val="000000"/>
          <w:sz w:val="24"/>
          <w:szCs w:val="24"/>
        </w:rPr>
        <w:t xml:space="preserve"> </w:t>
      </w:r>
      <w:r w:rsidR="00CD050D" w:rsidRPr="000836C9">
        <w:rPr>
          <w:rFonts w:ascii="Book Antiqua" w:hAnsi="Book Antiqua"/>
          <w:color w:val="000000"/>
          <w:sz w:val="24"/>
          <w:szCs w:val="24"/>
        </w:rPr>
        <w:t xml:space="preserve">The high proportion of </w:t>
      </w:r>
      <w:r w:rsidR="00143D56" w:rsidRPr="000836C9">
        <w:rPr>
          <w:rFonts w:ascii="Book Antiqua" w:hAnsi="Book Antiqua"/>
          <w:color w:val="000000"/>
          <w:sz w:val="24"/>
          <w:szCs w:val="24"/>
        </w:rPr>
        <w:t>fibrosis stage ≥ 2</w:t>
      </w:r>
      <w:r w:rsidR="00CD050D" w:rsidRPr="000836C9">
        <w:rPr>
          <w:rFonts w:ascii="Book Antiqua" w:hAnsi="Book Antiqua"/>
          <w:color w:val="000000"/>
          <w:sz w:val="24"/>
          <w:szCs w:val="24"/>
        </w:rPr>
        <w:t xml:space="preserve"> will reduce the accuracy of evaluating fibrosis </w:t>
      </w:r>
      <w:r w:rsidR="00C250C8" w:rsidRPr="000836C9">
        <w:rPr>
          <w:rFonts w:ascii="Book Antiqua" w:hAnsi="Book Antiqua"/>
          <w:color w:val="000000"/>
          <w:sz w:val="24"/>
          <w:szCs w:val="24"/>
        </w:rPr>
        <w:t xml:space="preserve">by </w:t>
      </w:r>
      <w:r w:rsidR="00CD050D" w:rsidRPr="000836C9">
        <w:rPr>
          <w:rFonts w:ascii="Book Antiqua" w:hAnsi="Book Antiqua"/>
          <w:color w:val="000000"/>
          <w:sz w:val="24"/>
          <w:szCs w:val="24"/>
        </w:rPr>
        <w:t>all methods (</w:t>
      </w:r>
      <w:r w:rsidR="0090578B" w:rsidRPr="000836C9">
        <w:rPr>
          <w:rFonts w:ascii="Book Antiqua" w:hAnsi="Book Antiqua"/>
          <w:color w:val="000000"/>
          <w:sz w:val="24"/>
          <w:szCs w:val="24"/>
        </w:rPr>
        <w:t>T</w:t>
      </w:r>
      <w:r w:rsidR="00CD050D" w:rsidRPr="000836C9">
        <w:rPr>
          <w:rFonts w:ascii="Book Antiqua" w:hAnsi="Book Antiqua"/>
          <w:color w:val="000000"/>
          <w:sz w:val="24"/>
          <w:szCs w:val="24"/>
        </w:rPr>
        <w:t>able</w:t>
      </w:r>
      <w:r w:rsidR="0090578B" w:rsidRPr="000836C9">
        <w:rPr>
          <w:rFonts w:ascii="Book Antiqua" w:hAnsi="Book Antiqua"/>
          <w:color w:val="000000"/>
          <w:sz w:val="24"/>
          <w:szCs w:val="24"/>
        </w:rPr>
        <w:t xml:space="preserve"> 3</w:t>
      </w:r>
      <w:r w:rsidR="00CD050D" w:rsidRPr="000836C9">
        <w:rPr>
          <w:rFonts w:ascii="Book Antiqua" w:hAnsi="Book Antiqua"/>
          <w:color w:val="000000"/>
          <w:sz w:val="24"/>
          <w:szCs w:val="24"/>
        </w:rPr>
        <w:t xml:space="preserve">). </w:t>
      </w:r>
      <w:r w:rsidR="000A5311" w:rsidRPr="000836C9">
        <w:rPr>
          <w:rFonts w:ascii="Book Antiqua" w:hAnsi="Book Antiqua"/>
          <w:color w:val="000000"/>
          <w:sz w:val="24"/>
          <w:szCs w:val="24"/>
        </w:rPr>
        <w:t xml:space="preserve">Furthermore, </w:t>
      </w:r>
      <w:r w:rsidR="00847076" w:rsidRPr="000836C9">
        <w:rPr>
          <w:rFonts w:ascii="Book Antiqua" w:hAnsi="Book Antiqua"/>
          <w:sz w:val="24"/>
          <w:szCs w:val="24"/>
        </w:rPr>
        <w:t>publish</w:t>
      </w:r>
      <w:r w:rsidR="008D0028" w:rsidRPr="000836C9">
        <w:rPr>
          <w:rFonts w:ascii="Book Antiqua" w:hAnsi="Book Antiqua"/>
          <w:sz w:val="24"/>
          <w:szCs w:val="24"/>
        </w:rPr>
        <w:t>ing</w:t>
      </w:r>
      <w:r w:rsidR="00A91584" w:rsidRPr="000836C9">
        <w:rPr>
          <w:rFonts w:ascii="Book Antiqua" w:hAnsi="Book Antiqua"/>
          <w:color w:val="000000"/>
          <w:sz w:val="24"/>
          <w:szCs w:val="24"/>
        </w:rPr>
        <w:t xml:space="preserve"> year and sam</w:t>
      </w:r>
      <w:r w:rsidR="008D0028" w:rsidRPr="000836C9">
        <w:rPr>
          <w:rFonts w:ascii="Book Antiqua" w:hAnsi="Book Antiqua"/>
          <w:color w:val="000000"/>
          <w:sz w:val="24"/>
          <w:szCs w:val="24"/>
        </w:rPr>
        <w:t>pl</w:t>
      </w:r>
      <w:r w:rsidR="00A91584" w:rsidRPr="000836C9">
        <w:rPr>
          <w:rFonts w:ascii="Book Antiqua" w:hAnsi="Book Antiqua"/>
          <w:color w:val="000000"/>
          <w:sz w:val="24"/>
          <w:szCs w:val="24"/>
        </w:rPr>
        <w:t xml:space="preserve">e size </w:t>
      </w:r>
      <w:r w:rsidR="008D0028" w:rsidRPr="000836C9">
        <w:rPr>
          <w:rFonts w:ascii="Book Antiqua" w:hAnsi="Book Antiqua"/>
          <w:color w:val="000000"/>
          <w:sz w:val="24"/>
          <w:szCs w:val="24"/>
        </w:rPr>
        <w:t xml:space="preserve">are the main </w:t>
      </w:r>
      <w:r w:rsidR="00A91584" w:rsidRPr="000836C9">
        <w:rPr>
          <w:rFonts w:ascii="Book Antiqua" w:hAnsi="Book Antiqua"/>
          <w:color w:val="000000"/>
          <w:sz w:val="24"/>
          <w:szCs w:val="24"/>
        </w:rPr>
        <w:t>contribut</w:t>
      </w:r>
      <w:r w:rsidR="008D0028" w:rsidRPr="000836C9">
        <w:rPr>
          <w:rFonts w:ascii="Book Antiqua" w:hAnsi="Book Antiqua"/>
          <w:color w:val="000000"/>
          <w:sz w:val="24"/>
          <w:szCs w:val="24"/>
        </w:rPr>
        <w:t>ors</w:t>
      </w:r>
      <w:r w:rsidR="00A91584" w:rsidRPr="000836C9">
        <w:rPr>
          <w:rFonts w:ascii="Book Antiqua" w:hAnsi="Book Antiqua"/>
          <w:color w:val="000000"/>
          <w:sz w:val="24"/>
          <w:szCs w:val="24"/>
        </w:rPr>
        <w:t xml:space="preserve"> to the heterogeneity of ARFI. The</w:t>
      </w:r>
      <w:r w:rsidR="00C250C8" w:rsidRPr="000836C9">
        <w:rPr>
          <w:rFonts w:ascii="Book Antiqua" w:hAnsi="Book Antiqua"/>
          <w:color w:val="000000"/>
          <w:sz w:val="24"/>
          <w:szCs w:val="24"/>
        </w:rPr>
        <w:t xml:space="preserve"> AU</w:t>
      </w:r>
      <w:r w:rsidR="00A91584" w:rsidRPr="000836C9">
        <w:rPr>
          <w:rFonts w:ascii="Book Antiqua" w:hAnsi="Book Antiqua"/>
          <w:color w:val="000000"/>
          <w:sz w:val="24"/>
          <w:szCs w:val="24"/>
        </w:rPr>
        <w:t>SROC</w:t>
      </w:r>
      <w:r w:rsidR="00C250C8" w:rsidRPr="000836C9">
        <w:rPr>
          <w:rFonts w:ascii="Book Antiqua" w:hAnsi="Book Antiqua"/>
          <w:color w:val="000000"/>
          <w:sz w:val="24"/>
          <w:szCs w:val="24"/>
        </w:rPr>
        <w:t xml:space="preserve"> </w:t>
      </w:r>
      <w:r w:rsidR="00A91584" w:rsidRPr="000836C9">
        <w:rPr>
          <w:rFonts w:ascii="Book Antiqua" w:hAnsi="Book Antiqua"/>
          <w:color w:val="000000"/>
          <w:sz w:val="24"/>
          <w:szCs w:val="24"/>
        </w:rPr>
        <w:t xml:space="preserve">of ARFI </w:t>
      </w:r>
      <w:r w:rsidR="00C250C8" w:rsidRPr="000836C9">
        <w:rPr>
          <w:rFonts w:ascii="Book Antiqua" w:hAnsi="Book Antiqua"/>
          <w:color w:val="000000"/>
          <w:sz w:val="24"/>
          <w:szCs w:val="24"/>
        </w:rPr>
        <w:t xml:space="preserve">was </w:t>
      </w:r>
      <w:r w:rsidR="00A91584" w:rsidRPr="000836C9">
        <w:rPr>
          <w:rFonts w:ascii="Book Antiqua" w:hAnsi="Book Antiqua"/>
          <w:color w:val="000000"/>
          <w:sz w:val="24"/>
          <w:szCs w:val="24"/>
        </w:rPr>
        <w:t xml:space="preserve">0.89 </w:t>
      </w:r>
      <w:r w:rsidR="000A5311" w:rsidRPr="000836C9">
        <w:rPr>
          <w:rFonts w:ascii="Book Antiqua" w:hAnsi="Book Antiqua"/>
          <w:color w:val="000000"/>
          <w:sz w:val="24"/>
          <w:szCs w:val="24"/>
        </w:rPr>
        <w:t>when</w:t>
      </w:r>
      <w:r w:rsidR="00675266" w:rsidRPr="000836C9">
        <w:rPr>
          <w:rFonts w:ascii="Book Antiqua" w:hAnsi="Book Antiqua"/>
          <w:color w:val="000000"/>
          <w:sz w:val="24"/>
          <w:szCs w:val="24"/>
        </w:rPr>
        <w:t xml:space="preserve"> we exclude</w:t>
      </w:r>
      <w:r w:rsidR="00C250C8" w:rsidRPr="000836C9">
        <w:rPr>
          <w:rFonts w:ascii="Book Antiqua" w:hAnsi="Book Antiqua"/>
          <w:color w:val="000000"/>
          <w:sz w:val="24"/>
          <w:szCs w:val="24"/>
        </w:rPr>
        <w:t>d</w:t>
      </w:r>
      <w:r w:rsidR="00675266" w:rsidRPr="000836C9">
        <w:rPr>
          <w:rFonts w:ascii="Book Antiqua" w:hAnsi="Book Antiqua"/>
          <w:color w:val="000000"/>
          <w:sz w:val="24"/>
          <w:szCs w:val="24"/>
        </w:rPr>
        <w:t xml:space="preserve"> the only one article before 2014, </w:t>
      </w:r>
      <w:r w:rsidR="005E321C" w:rsidRPr="000836C9">
        <w:rPr>
          <w:rFonts w:ascii="Book Antiqua" w:hAnsi="Book Antiqua"/>
          <w:color w:val="000000"/>
          <w:sz w:val="24"/>
          <w:szCs w:val="24"/>
        </w:rPr>
        <w:t xml:space="preserve">the AUSROC of which </w:t>
      </w:r>
      <w:r w:rsidR="00C250C8" w:rsidRPr="000836C9">
        <w:rPr>
          <w:rFonts w:ascii="Book Antiqua" w:hAnsi="Book Antiqua"/>
          <w:color w:val="000000"/>
          <w:sz w:val="24"/>
          <w:szCs w:val="24"/>
        </w:rPr>
        <w:t xml:space="preserve">was </w:t>
      </w:r>
      <w:r w:rsidR="005E321C" w:rsidRPr="000836C9">
        <w:rPr>
          <w:rFonts w:ascii="Book Antiqua" w:hAnsi="Book Antiqua"/>
          <w:color w:val="000000"/>
          <w:sz w:val="24"/>
          <w:szCs w:val="24"/>
        </w:rPr>
        <w:t>0.75.</w:t>
      </w:r>
      <w:r w:rsidR="00143D56" w:rsidRPr="000836C9">
        <w:rPr>
          <w:rFonts w:ascii="Book Antiqua" w:hAnsi="Book Antiqua"/>
          <w:color w:val="000000"/>
          <w:sz w:val="24"/>
          <w:szCs w:val="24"/>
        </w:rPr>
        <w:t xml:space="preserve"> </w:t>
      </w:r>
      <w:r w:rsidR="007B024B" w:rsidRPr="000836C9">
        <w:rPr>
          <w:rFonts w:ascii="Book Antiqua" w:hAnsi="Book Antiqua"/>
          <w:color w:val="000000"/>
          <w:sz w:val="24"/>
          <w:szCs w:val="24"/>
        </w:rPr>
        <w:t>Therefore,</w:t>
      </w:r>
      <w:r w:rsidR="004E5802" w:rsidRPr="000836C9">
        <w:rPr>
          <w:rFonts w:ascii="Book Antiqua" w:hAnsi="Book Antiqua"/>
          <w:color w:val="000000"/>
          <w:sz w:val="24"/>
          <w:szCs w:val="24"/>
        </w:rPr>
        <w:t xml:space="preserve"> the technology of ARFI, a new diagnostic method, is progressing gradually, and the evaluation effect is </w:t>
      </w:r>
      <w:r w:rsidR="00122858" w:rsidRPr="000836C9">
        <w:rPr>
          <w:rFonts w:ascii="Book Antiqua" w:hAnsi="Book Antiqua"/>
          <w:color w:val="000000"/>
          <w:sz w:val="24"/>
          <w:szCs w:val="24"/>
        </w:rPr>
        <w:t xml:space="preserve">increasingly </w:t>
      </w:r>
      <w:r w:rsidR="004E5802" w:rsidRPr="000836C9">
        <w:rPr>
          <w:rFonts w:ascii="Book Antiqua" w:hAnsi="Book Antiqua"/>
          <w:color w:val="000000"/>
          <w:sz w:val="24"/>
          <w:szCs w:val="24"/>
        </w:rPr>
        <w:t>improv</w:t>
      </w:r>
      <w:r w:rsidR="00122858" w:rsidRPr="000836C9">
        <w:rPr>
          <w:rFonts w:ascii="Book Antiqua" w:hAnsi="Book Antiqua"/>
          <w:color w:val="000000"/>
          <w:sz w:val="24"/>
          <w:szCs w:val="24"/>
        </w:rPr>
        <w:t>ed</w:t>
      </w:r>
      <w:r w:rsidR="004E5802" w:rsidRPr="000836C9">
        <w:rPr>
          <w:rFonts w:ascii="Book Antiqua" w:hAnsi="Book Antiqua"/>
          <w:color w:val="000000"/>
          <w:sz w:val="24"/>
          <w:szCs w:val="24"/>
        </w:rPr>
        <w:t>.</w:t>
      </w:r>
      <w:r w:rsidR="00FB0B87" w:rsidRPr="000836C9">
        <w:rPr>
          <w:rFonts w:ascii="Book Antiqua" w:hAnsi="Book Antiqua"/>
          <w:color w:val="000000"/>
          <w:sz w:val="24"/>
          <w:szCs w:val="24"/>
        </w:rPr>
        <w:t xml:space="preserve"> Besides, </w:t>
      </w:r>
      <w:r w:rsidR="000A5D48" w:rsidRPr="000836C9">
        <w:rPr>
          <w:rFonts w:ascii="Book Antiqua" w:hAnsi="Book Antiqua"/>
          <w:color w:val="000000"/>
          <w:sz w:val="24"/>
          <w:szCs w:val="24"/>
        </w:rPr>
        <w:t xml:space="preserve">the </w:t>
      </w:r>
      <w:r w:rsidR="00C250C8" w:rsidRPr="000836C9">
        <w:rPr>
          <w:rFonts w:ascii="Book Antiqua" w:hAnsi="Book Antiqua"/>
          <w:color w:val="000000"/>
          <w:sz w:val="24"/>
          <w:szCs w:val="24"/>
        </w:rPr>
        <w:t>AU</w:t>
      </w:r>
      <w:r w:rsidR="000A5D48" w:rsidRPr="000836C9">
        <w:rPr>
          <w:rFonts w:ascii="Book Antiqua" w:hAnsi="Book Antiqua"/>
          <w:color w:val="000000"/>
          <w:sz w:val="24"/>
          <w:szCs w:val="24"/>
        </w:rPr>
        <w:t>SROC</w:t>
      </w:r>
      <w:r w:rsidR="00C250C8" w:rsidRPr="000836C9">
        <w:rPr>
          <w:rFonts w:ascii="Book Antiqua" w:hAnsi="Book Antiqua"/>
          <w:color w:val="000000"/>
          <w:sz w:val="24"/>
          <w:szCs w:val="24"/>
        </w:rPr>
        <w:t>s</w:t>
      </w:r>
      <w:r w:rsidR="000A5D48" w:rsidRPr="000836C9">
        <w:rPr>
          <w:rFonts w:ascii="Book Antiqua" w:hAnsi="Book Antiqua"/>
          <w:color w:val="000000"/>
          <w:sz w:val="24"/>
          <w:szCs w:val="24"/>
        </w:rPr>
        <w:t xml:space="preserve"> in subgroups of sample size between 100 and 300 </w:t>
      </w:r>
      <w:r w:rsidR="00C250C8" w:rsidRPr="000836C9">
        <w:rPr>
          <w:rFonts w:ascii="Book Antiqua" w:hAnsi="Book Antiqua"/>
          <w:color w:val="000000"/>
          <w:sz w:val="24"/>
          <w:szCs w:val="24"/>
        </w:rPr>
        <w:t xml:space="preserve">were </w:t>
      </w:r>
      <w:r w:rsidR="000A5D48" w:rsidRPr="000836C9">
        <w:rPr>
          <w:rFonts w:ascii="Book Antiqua" w:hAnsi="Book Antiqua"/>
          <w:color w:val="000000"/>
          <w:sz w:val="24"/>
          <w:szCs w:val="24"/>
        </w:rPr>
        <w:t>much more than others in most cases (Text</w:t>
      </w:r>
      <w:r w:rsidR="0090578B" w:rsidRPr="000836C9">
        <w:rPr>
          <w:rFonts w:ascii="Book Antiqua" w:hAnsi="Book Antiqua"/>
          <w:color w:val="000000"/>
          <w:sz w:val="24"/>
          <w:szCs w:val="24"/>
        </w:rPr>
        <w:t xml:space="preserve"> S6</w:t>
      </w:r>
      <w:r w:rsidR="000A5D48" w:rsidRPr="000836C9">
        <w:rPr>
          <w:rFonts w:ascii="Book Antiqua" w:hAnsi="Book Antiqua"/>
          <w:color w:val="000000"/>
          <w:sz w:val="24"/>
          <w:szCs w:val="24"/>
        </w:rPr>
        <w:t xml:space="preserve">). Although </w:t>
      </w:r>
      <w:r w:rsidR="007712C6" w:rsidRPr="000836C9">
        <w:rPr>
          <w:rFonts w:ascii="Book Antiqua" w:hAnsi="Book Antiqua"/>
          <w:color w:val="000000"/>
          <w:sz w:val="24"/>
          <w:szCs w:val="24"/>
        </w:rPr>
        <w:t xml:space="preserve">other methods </w:t>
      </w:r>
      <w:r w:rsidR="00847076" w:rsidRPr="000836C9">
        <w:rPr>
          <w:rFonts w:ascii="Book Antiqua" w:hAnsi="Book Antiqua"/>
          <w:color w:val="000000"/>
          <w:sz w:val="24"/>
          <w:szCs w:val="24"/>
        </w:rPr>
        <w:t>show</w:t>
      </w:r>
      <w:r w:rsidR="00C250C8" w:rsidRPr="000836C9">
        <w:rPr>
          <w:rFonts w:ascii="Book Antiqua" w:hAnsi="Book Antiqua"/>
          <w:color w:val="000000"/>
          <w:sz w:val="24"/>
          <w:szCs w:val="24"/>
        </w:rPr>
        <w:t>ed</w:t>
      </w:r>
      <w:r w:rsidR="00077A38" w:rsidRPr="000836C9">
        <w:rPr>
          <w:rFonts w:ascii="Book Antiqua" w:hAnsi="Book Antiqua"/>
          <w:color w:val="000000"/>
          <w:sz w:val="24"/>
          <w:szCs w:val="24"/>
        </w:rPr>
        <w:t xml:space="preserve"> </w:t>
      </w:r>
      <w:r w:rsidR="000A5D48" w:rsidRPr="000836C9">
        <w:rPr>
          <w:rFonts w:ascii="Book Antiqua" w:hAnsi="Book Antiqua"/>
          <w:color w:val="000000"/>
          <w:sz w:val="24"/>
          <w:szCs w:val="24"/>
        </w:rPr>
        <w:t xml:space="preserve">no significant </w:t>
      </w:r>
      <w:r w:rsidR="00847076" w:rsidRPr="000836C9">
        <w:rPr>
          <w:rFonts w:ascii="Book Antiqua" w:hAnsi="Book Antiqua"/>
          <w:color w:val="000000"/>
          <w:sz w:val="24"/>
          <w:szCs w:val="24"/>
        </w:rPr>
        <w:t xml:space="preserve">differences </w:t>
      </w:r>
      <w:r w:rsidR="000A5D48" w:rsidRPr="000836C9">
        <w:rPr>
          <w:rFonts w:ascii="Book Antiqua" w:hAnsi="Book Antiqua"/>
          <w:color w:val="000000"/>
          <w:sz w:val="24"/>
          <w:szCs w:val="24"/>
        </w:rPr>
        <w:t xml:space="preserve">in </w:t>
      </w:r>
      <w:r w:rsidR="003557DD" w:rsidRPr="000836C9">
        <w:rPr>
          <w:rFonts w:ascii="Book Antiqua" w:hAnsi="Book Antiqua"/>
          <w:color w:val="000000"/>
          <w:sz w:val="24"/>
          <w:szCs w:val="24"/>
        </w:rPr>
        <w:t>the AUSROC</w:t>
      </w:r>
      <w:r w:rsidR="000A5D48" w:rsidRPr="000836C9">
        <w:rPr>
          <w:rFonts w:ascii="Book Antiqua" w:hAnsi="Book Antiqua"/>
          <w:color w:val="000000"/>
          <w:sz w:val="24"/>
          <w:szCs w:val="24"/>
        </w:rPr>
        <w:t xml:space="preserve"> </w:t>
      </w:r>
      <w:r w:rsidR="003557DD" w:rsidRPr="000836C9">
        <w:rPr>
          <w:rFonts w:ascii="Book Antiqua" w:hAnsi="Book Antiqua"/>
          <w:color w:val="000000"/>
          <w:sz w:val="24"/>
          <w:szCs w:val="24"/>
        </w:rPr>
        <w:t>among</w:t>
      </w:r>
      <w:r w:rsidR="000A5D48" w:rsidRPr="000836C9">
        <w:rPr>
          <w:rFonts w:ascii="Book Antiqua" w:hAnsi="Book Antiqua"/>
          <w:color w:val="000000"/>
          <w:sz w:val="24"/>
          <w:szCs w:val="24"/>
        </w:rPr>
        <w:t xml:space="preserve"> subgroups</w:t>
      </w:r>
      <w:r w:rsidR="007712C6" w:rsidRPr="000836C9">
        <w:rPr>
          <w:rFonts w:ascii="Book Antiqua" w:hAnsi="Book Antiqua"/>
          <w:color w:val="000000"/>
          <w:sz w:val="24"/>
          <w:szCs w:val="24"/>
        </w:rPr>
        <w:t xml:space="preserve"> of sample size</w:t>
      </w:r>
      <w:r w:rsidR="000A5D48" w:rsidRPr="000836C9">
        <w:rPr>
          <w:rFonts w:ascii="Book Antiqua" w:hAnsi="Book Antiqua"/>
          <w:color w:val="000000"/>
          <w:sz w:val="24"/>
          <w:szCs w:val="24"/>
        </w:rPr>
        <w:t xml:space="preserve">, there </w:t>
      </w:r>
      <w:r w:rsidR="00C250C8" w:rsidRPr="000836C9">
        <w:rPr>
          <w:rFonts w:ascii="Book Antiqua" w:hAnsi="Book Antiqua"/>
          <w:color w:val="000000"/>
          <w:sz w:val="24"/>
          <w:szCs w:val="24"/>
        </w:rPr>
        <w:t xml:space="preserve">was </w:t>
      </w:r>
      <w:r w:rsidR="000A5D48" w:rsidRPr="000836C9">
        <w:rPr>
          <w:rFonts w:ascii="Book Antiqua" w:hAnsi="Book Antiqua"/>
          <w:color w:val="000000"/>
          <w:sz w:val="24"/>
          <w:szCs w:val="24"/>
        </w:rPr>
        <w:t xml:space="preserve">a general </w:t>
      </w:r>
      <w:r w:rsidR="00EB4B52" w:rsidRPr="000836C9">
        <w:rPr>
          <w:rFonts w:ascii="Book Antiqua" w:hAnsi="Book Antiqua"/>
          <w:color w:val="000000"/>
          <w:sz w:val="24"/>
          <w:szCs w:val="24"/>
        </w:rPr>
        <w:t xml:space="preserve">pattern </w:t>
      </w:r>
      <w:r w:rsidR="000A5D48" w:rsidRPr="000836C9">
        <w:rPr>
          <w:rFonts w:ascii="Book Antiqua" w:hAnsi="Book Antiqua"/>
          <w:color w:val="000000"/>
          <w:sz w:val="24"/>
          <w:szCs w:val="24"/>
        </w:rPr>
        <w:t>that the area</w:t>
      </w:r>
      <w:r w:rsidR="003557DD" w:rsidRPr="000836C9">
        <w:rPr>
          <w:rFonts w:ascii="Book Antiqua" w:hAnsi="Book Antiqua"/>
          <w:color w:val="000000"/>
          <w:sz w:val="24"/>
          <w:szCs w:val="24"/>
        </w:rPr>
        <w:t>s</w:t>
      </w:r>
      <w:r w:rsidR="00C250C8" w:rsidRPr="000836C9">
        <w:rPr>
          <w:rFonts w:ascii="Book Antiqua" w:hAnsi="Book Antiqua"/>
          <w:color w:val="000000"/>
          <w:sz w:val="24"/>
          <w:szCs w:val="24"/>
        </w:rPr>
        <w:t xml:space="preserve"> were</w:t>
      </w:r>
      <w:r w:rsidR="000A5D48" w:rsidRPr="000836C9">
        <w:rPr>
          <w:rFonts w:ascii="Book Antiqua" w:hAnsi="Book Antiqua"/>
          <w:color w:val="000000"/>
          <w:sz w:val="24"/>
          <w:szCs w:val="24"/>
        </w:rPr>
        <w:t xml:space="preserve"> larger in the middle </w:t>
      </w:r>
      <w:r w:rsidR="00EB4B52" w:rsidRPr="000836C9">
        <w:rPr>
          <w:rFonts w:ascii="Book Antiqua" w:hAnsi="Book Antiqua"/>
          <w:color w:val="000000"/>
          <w:sz w:val="24"/>
          <w:szCs w:val="24"/>
        </w:rPr>
        <w:t xml:space="preserve">while </w:t>
      </w:r>
      <w:r w:rsidR="000A5D48" w:rsidRPr="000836C9">
        <w:rPr>
          <w:rFonts w:ascii="Book Antiqua" w:hAnsi="Book Antiqua"/>
          <w:color w:val="000000"/>
          <w:sz w:val="24"/>
          <w:szCs w:val="24"/>
        </w:rPr>
        <w:t>smaller on both sides</w:t>
      </w:r>
      <w:r w:rsidR="0065026D" w:rsidRPr="000836C9">
        <w:rPr>
          <w:rFonts w:ascii="Book Antiqua" w:hAnsi="Book Antiqua"/>
          <w:color w:val="000000"/>
          <w:sz w:val="24"/>
          <w:szCs w:val="24"/>
        </w:rPr>
        <w:t xml:space="preserve"> (</w:t>
      </w:r>
      <w:r w:rsidR="0090578B" w:rsidRPr="000836C9">
        <w:rPr>
          <w:rFonts w:ascii="Book Antiqua" w:hAnsi="Book Antiqua"/>
          <w:color w:val="000000"/>
          <w:sz w:val="24"/>
          <w:szCs w:val="24"/>
        </w:rPr>
        <w:t xml:space="preserve">Text </w:t>
      </w:r>
      <w:r w:rsidR="0065026D" w:rsidRPr="000836C9">
        <w:rPr>
          <w:rFonts w:ascii="Book Antiqua" w:hAnsi="Book Antiqua"/>
          <w:color w:val="000000"/>
          <w:sz w:val="24"/>
          <w:szCs w:val="24"/>
        </w:rPr>
        <w:t>S</w:t>
      </w:r>
      <w:r w:rsidR="0090578B" w:rsidRPr="000836C9">
        <w:rPr>
          <w:rFonts w:ascii="Book Antiqua" w:hAnsi="Book Antiqua"/>
          <w:color w:val="000000"/>
          <w:sz w:val="24"/>
          <w:szCs w:val="24"/>
        </w:rPr>
        <w:t>6</w:t>
      </w:r>
      <w:r w:rsidR="0065026D" w:rsidRPr="000836C9">
        <w:rPr>
          <w:rFonts w:ascii="Book Antiqua" w:hAnsi="Book Antiqua"/>
          <w:color w:val="000000"/>
          <w:sz w:val="24"/>
          <w:szCs w:val="24"/>
        </w:rPr>
        <w:t>)</w:t>
      </w:r>
      <w:r w:rsidR="000A5D48" w:rsidRPr="000836C9">
        <w:rPr>
          <w:rFonts w:ascii="Book Antiqua" w:hAnsi="Book Antiqua"/>
          <w:color w:val="000000"/>
          <w:sz w:val="24"/>
          <w:szCs w:val="24"/>
        </w:rPr>
        <w:t>.</w:t>
      </w:r>
      <w:r w:rsidR="00122858" w:rsidRPr="000836C9">
        <w:rPr>
          <w:rFonts w:ascii="Book Antiqua" w:hAnsi="Book Antiqua"/>
          <w:color w:val="000000"/>
          <w:sz w:val="24"/>
          <w:szCs w:val="24"/>
        </w:rPr>
        <w:t xml:space="preserve"> This phenomenon</w:t>
      </w:r>
      <w:r w:rsidR="005E688D" w:rsidRPr="000836C9">
        <w:rPr>
          <w:rFonts w:ascii="Book Antiqua" w:hAnsi="Book Antiqua"/>
          <w:color w:val="000000"/>
          <w:sz w:val="24"/>
          <w:szCs w:val="24"/>
        </w:rPr>
        <w:t xml:space="preserve"> is more </w:t>
      </w:r>
      <w:r w:rsidR="00EB4B52" w:rsidRPr="000836C9">
        <w:rPr>
          <w:rFonts w:ascii="Book Antiqua" w:hAnsi="Book Antiqua"/>
          <w:color w:val="000000"/>
          <w:sz w:val="24"/>
          <w:szCs w:val="24"/>
        </w:rPr>
        <w:t xml:space="preserve">prominent </w:t>
      </w:r>
      <w:r w:rsidR="005E688D" w:rsidRPr="000836C9">
        <w:rPr>
          <w:rFonts w:ascii="Book Antiqua" w:hAnsi="Book Antiqua"/>
          <w:color w:val="000000"/>
          <w:sz w:val="24"/>
          <w:szCs w:val="24"/>
        </w:rPr>
        <w:t>if the group</w:t>
      </w:r>
      <w:r w:rsidR="00C250C8" w:rsidRPr="000836C9">
        <w:rPr>
          <w:rFonts w:ascii="Book Antiqua" w:hAnsi="Book Antiqua"/>
          <w:color w:val="000000"/>
          <w:sz w:val="24"/>
          <w:szCs w:val="24"/>
        </w:rPr>
        <w:t xml:space="preserve"> was</w:t>
      </w:r>
      <w:r w:rsidR="00122858" w:rsidRPr="000836C9">
        <w:rPr>
          <w:rFonts w:ascii="Book Antiqua" w:hAnsi="Book Antiqua"/>
          <w:color w:val="000000"/>
          <w:sz w:val="24"/>
          <w:szCs w:val="24"/>
        </w:rPr>
        <w:t xml:space="preserve"> changed into three</w:t>
      </w:r>
      <w:r w:rsidR="0065026D" w:rsidRPr="000836C9">
        <w:rPr>
          <w:rFonts w:ascii="Book Antiqua" w:hAnsi="Book Antiqua"/>
          <w:color w:val="000000"/>
          <w:sz w:val="24"/>
          <w:szCs w:val="24"/>
        </w:rPr>
        <w:t xml:space="preserve"> </w:t>
      </w:r>
      <w:r w:rsidR="00EB4B52" w:rsidRPr="000836C9">
        <w:rPr>
          <w:rFonts w:ascii="Book Antiqua" w:hAnsi="Book Antiqua"/>
          <w:color w:val="000000"/>
          <w:sz w:val="24"/>
          <w:szCs w:val="24"/>
        </w:rPr>
        <w:t xml:space="preserve">subgroups </w:t>
      </w:r>
      <w:r w:rsidR="0065026D" w:rsidRPr="000836C9">
        <w:rPr>
          <w:rFonts w:ascii="Book Antiqua" w:hAnsi="Book Antiqua"/>
          <w:color w:val="000000"/>
          <w:sz w:val="24"/>
          <w:szCs w:val="24"/>
        </w:rPr>
        <w:t>(</w:t>
      </w:r>
      <w:r w:rsidR="0065026D" w:rsidRPr="000836C9">
        <w:rPr>
          <w:rFonts w:ascii="Book Antiqua" w:hAnsi="Book Antiqua"/>
          <w:i/>
          <w:iCs/>
          <w:color w:val="000000"/>
          <w:sz w:val="24"/>
          <w:szCs w:val="24"/>
        </w:rPr>
        <w:t>n</w:t>
      </w:r>
      <w:r w:rsidR="007B024B" w:rsidRPr="000836C9">
        <w:rPr>
          <w:rFonts w:ascii="Book Antiqua" w:hAnsi="Book Antiqua"/>
          <w:color w:val="000000"/>
          <w:sz w:val="24"/>
          <w:szCs w:val="24"/>
        </w:rPr>
        <w:t xml:space="preserve"> </w:t>
      </w:r>
      <w:r w:rsidR="0065026D" w:rsidRPr="000836C9">
        <w:rPr>
          <w:rFonts w:ascii="Book Antiqua" w:hAnsi="Book Antiqua"/>
          <w:color w:val="000000"/>
          <w:sz w:val="24"/>
          <w:szCs w:val="24"/>
        </w:rPr>
        <w:t>&lt;</w:t>
      </w:r>
      <w:r w:rsidR="007B024B" w:rsidRPr="000836C9">
        <w:rPr>
          <w:rFonts w:ascii="Book Antiqua" w:hAnsi="Book Antiqua"/>
          <w:color w:val="000000"/>
          <w:sz w:val="24"/>
          <w:szCs w:val="24"/>
        </w:rPr>
        <w:t xml:space="preserve"> </w:t>
      </w:r>
      <w:r w:rsidR="0065026D" w:rsidRPr="000836C9">
        <w:rPr>
          <w:rFonts w:ascii="Book Antiqua" w:hAnsi="Book Antiqua"/>
          <w:color w:val="000000"/>
          <w:sz w:val="24"/>
          <w:szCs w:val="24"/>
        </w:rPr>
        <w:t>100, 100</w:t>
      </w:r>
      <w:r w:rsidR="007B024B" w:rsidRPr="000836C9">
        <w:rPr>
          <w:rFonts w:ascii="Book Antiqua" w:hAnsi="Book Antiqua"/>
          <w:color w:val="000000"/>
          <w:sz w:val="24"/>
          <w:szCs w:val="24"/>
        </w:rPr>
        <w:t xml:space="preserve"> </w:t>
      </w:r>
      <w:r w:rsidR="0065026D" w:rsidRPr="000836C9">
        <w:rPr>
          <w:rFonts w:ascii="Book Antiqua" w:hAnsi="Book Antiqua"/>
          <w:color w:val="000000"/>
          <w:sz w:val="24"/>
          <w:szCs w:val="24"/>
        </w:rPr>
        <w:t>≤</w:t>
      </w:r>
      <w:r w:rsidR="007B024B" w:rsidRPr="000836C9">
        <w:rPr>
          <w:rFonts w:ascii="Book Antiqua" w:hAnsi="Book Antiqua"/>
          <w:color w:val="000000"/>
          <w:sz w:val="24"/>
          <w:szCs w:val="24"/>
        </w:rPr>
        <w:t xml:space="preserve"> </w:t>
      </w:r>
      <w:r w:rsidR="0065026D" w:rsidRPr="000836C9">
        <w:rPr>
          <w:rFonts w:ascii="Book Antiqua" w:hAnsi="Book Antiqua"/>
          <w:i/>
          <w:iCs/>
          <w:color w:val="000000"/>
          <w:sz w:val="24"/>
          <w:szCs w:val="24"/>
        </w:rPr>
        <w:t>n</w:t>
      </w:r>
      <w:r w:rsidR="007B024B" w:rsidRPr="000836C9">
        <w:rPr>
          <w:rFonts w:ascii="Book Antiqua" w:hAnsi="Book Antiqua"/>
          <w:color w:val="000000"/>
          <w:sz w:val="24"/>
          <w:szCs w:val="24"/>
        </w:rPr>
        <w:t xml:space="preserve"> </w:t>
      </w:r>
      <w:r w:rsidR="0065026D" w:rsidRPr="000836C9">
        <w:rPr>
          <w:rFonts w:ascii="Book Antiqua" w:hAnsi="Book Antiqua"/>
          <w:color w:val="000000"/>
          <w:sz w:val="24"/>
          <w:szCs w:val="24"/>
        </w:rPr>
        <w:t>≤</w:t>
      </w:r>
      <w:r w:rsidR="007B024B" w:rsidRPr="000836C9">
        <w:rPr>
          <w:rFonts w:ascii="Book Antiqua" w:hAnsi="Book Antiqua"/>
          <w:color w:val="000000"/>
          <w:sz w:val="24"/>
          <w:szCs w:val="24"/>
        </w:rPr>
        <w:t xml:space="preserve"> </w:t>
      </w:r>
      <w:r w:rsidR="0065026D" w:rsidRPr="000836C9">
        <w:rPr>
          <w:rFonts w:ascii="Book Antiqua" w:hAnsi="Book Antiqua"/>
          <w:color w:val="000000"/>
          <w:sz w:val="24"/>
          <w:szCs w:val="24"/>
        </w:rPr>
        <w:t xml:space="preserve">300, </w:t>
      </w:r>
      <w:r w:rsidR="00C250C8" w:rsidRPr="000836C9">
        <w:rPr>
          <w:rFonts w:ascii="Book Antiqua" w:hAnsi="Book Antiqua"/>
          <w:color w:val="000000"/>
          <w:sz w:val="24"/>
          <w:szCs w:val="24"/>
        </w:rPr>
        <w:t xml:space="preserve">and </w:t>
      </w:r>
      <w:r w:rsidR="0065026D" w:rsidRPr="000836C9">
        <w:rPr>
          <w:rFonts w:ascii="Book Antiqua" w:hAnsi="Book Antiqua"/>
          <w:i/>
          <w:iCs/>
          <w:color w:val="000000"/>
          <w:sz w:val="24"/>
          <w:szCs w:val="24"/>
        </w:rPr>
        <w:t>n</w:t>
      </w:r>
      <w:r w:rsidR="007B024B" w:rsidRPr="000836C9">
        <w:rPr>
          <w:rFonts w:ascii="Book Antiqua" w:hAnsi="Book Antiqua"/>
          <w:color w:val="000000"/>
          <w:sz w:val="24"/>
          <w:szCs w:val="24"/>
        </w:rPr>
        <w:t xml:space="preserve"> </w:t>
      </w:r>
      <w:r w:rsidR="0065026D" w:rsidRPr="000836C9">
        <w:rPr>
          <w:rFonts w:ascii="Book Antiqua" w:hAnsi="Book Antiqua"/>
          <w:color w:val="000000"/>
          <w:sz w:val="24"/>
          <w:szCs w:val="24"/>
        </w:rPr>
        <w:t>&gt;</w:t>
      </w:r>
      <w:r w:rsidR="007B024B" w:rsidRPr="000836C9">
        <w:rPr>
          <w:rFonts w:ascii="Book Antiqua" w:hAnsi="Book Antiqua"/>
          <w:color w:val="000000"/>
          <w:sz w:val="24"/>
          <w:szCs w:val="24"/>
        </w:rPr>
        <w:t xml:space="preserve"> </w:t>
      </w:r>
      <w:r w:rsidR="0065026D" w:rsidRPr="000836C9">
        <w:rPr>
          <w:rFonts w:ascii="Book Antiqua" w:hAnsi="Book Antiqua"/>
          <w:color w:val="000000"/>
          <w:sz w:val="24"/>
          <w:szCs w:val="24"/>
        </w:rPr>
        <w:t>300)</w:t>
      </w:r>
      <w:r w:rsidR="00E91169" w:rsidRPr="000836C9">
        <w:rPr>
          <w:rFonts w:ascii="Book Antiqua" w:hAnsi="Book Antiqua"/>
          <w:color w:val="000000"/>
          <w:sz w:val="24"/>
          <w:szCs w:val="24"/>
        </w:rPr>
        <w:t xml:space="preserve"> </w:t>
      </w:r>
      <w:r w:rsidR="000A5311" w:rsidRPr="000836C9">
        <w:rPr>
          <w:rFonts w:ascii="Book Antiqua" w:hAnsi="Book Antiqua"/>
          <w:color w:val="000000"/>
          <w:sz w:val="24"/>
          <w:szCs w:val="24"/>
        </w:rPr>
        <w:t>(</w:t>
      </w:r>
      <w:r w:rsidR="0090578B" w:rsidRPr="000836C9">
        <w:rPr>
          <w:rFonts w:ascii="Book Antiqua" w:hAnsi="Book Antiqua"/>
          <w:color w:val="000000"/>
          <w:sz w:val="24"/>
          <w:szCs w:val="24"/>
        </w:rPr>
        <w:t>T</w:t>
      </w:r>
      <w:r w:rsidR="00E91169" w:rsidRPr="000836C9">
        <w:rPr>
          <w:rFonts w:ascii="Book Antiqua" w:hAnsi="Book Antiqua"/>
          <w:color w:val="000000"/>
          <w:sz w:val="24"/>
          <w:szCs w:val="24"/>
        </w:rPr>
        <w:t>able 4</w:t>
      </w:r>
      <w:r w:rsidR="000A5311" w:rsidRPr="000836C9">
        <w:rPr>
          <w:rFonts w:ascii="Book Antiqua" w:hAnsi="Book Antiqua"/>
          <w:color w:val="000000"/>
          <w:sz w:val="24"/>
          <w:szCs w:val="24"/>
        </w:rPr>
        <w:t>)</w:t>
      </w:r>
      <w:r w:rsidR="00122858" w:rsidRPr="000836C9">
        <w:rPr>
          <w:rFonts w:ascii="Book Antiqua" w:hAnsi="Book Antiqua"/>
          <w:color w:val="000000"/>
          <w:sz w:val="24"/>
          <w:szCs w:val="24"/>
        </w:rPr>
        <w:t>.</w:t>
      </w:r>
      <w:r w:rsidR="0065026D" w:rsidRPr="000836C9">
        <w:rPr>
          <w:rFonts w:ascii="Book Antiqua" w:hAnsi="Book Antiqua"/>
          <w:color w:val="000000"/>
          <w:sz w:val="24"/>
          <w:szCs w:val="24"/>
        </w:rPr>
        <w:t xml:space="preserve"> </w:t>
      </w:r>
      <w:r w:rsidR="00EB4B52" w:rsidRPr="000836C9">
        <w:rPr>
          <w:rFonts w:ascii="Book Antiqua" w:hAnsi="Book Antiqua"/>
          <w:color w:val="000000"/>
          <w:sz w:val="24"/>
          <w:szCs w:val="24"/>
        </w:rPr>
        <w:t xml:space="preserve">A few years ago, our </w:t>
      </w:r>
      <w:r w:rsidR="0065026D" w:rsidRPr="000836C9">
        <w:rPr>
          <w:rFonts w:ascii="Book Antiqua" w:hAnsi="Book Antiqua"/>
          <w:color w:val="000000"/>
          <w:sz w:val="24"/>
          <w:szCs w:val="24"/>
        </w:rPr>
        <w:t xml:space="preserve">team </w:t>
      </w:r>
      <w:r w:rsidR="00EB4B52" w:rsidRPr="000836C9">
        <w:rPr>
          <w:rFonts w:ascii="Book Antiqua" w:hAnsi="Book Antiqua"/>
          <w:color w:val="000000"/>
          <w:sz w:val="24"/>
          <w:szCs w:val="24"/>
        </w:rPr>
        <w:t xml:space="preserve">observed that </w:t>
      </w:r>
      <w:r w:rsidR="0065026D" w:rsidRPr="000836C9">
        <w:rPr>
          <w:rFonts w:ascii="Book Antiqua" w:hAnsi="Book Antiqua"/>
          <w:color w:val="000000"/>
          <w:sz w:val="24"/>
          <w:szCs w:val="24"/>
        </w:rPr>
        <w:t xml:space="preserve">when the sample size was larger than 150, the diagnostic accuracy of predicting fibrosis was </w:t>
      </w:r>
      <w:r w:rsidR="00AB21A8" w:rsidRPr="000836C9">
        <w:rPr>
          <w:rFonts w:ascii="Book Antiqua" w:hAnsi="Book Antiqua"/>
          <w:color w:val="000000"/>
          <w:sz w:val="24"/>
          <w:szCs w:val="24"/>
        </w:rPr>
        <w:t xml:space="preserve">noticeably </w:t>
      </w:r>
      <w:proofErr w:type="gramStart"/>
      <w:r w:rsidR="00AB21A8" w:rsidRPr="000836C9">
        <w:rPr>
          <w:rFonts w:ascii="Book Antiqua" w:hAnsi="Book Antiqua"/>
          <w:color w:val="000000"/>
          <w:sz w:val="24"/>
          <w:szCs w:val="24"/>
        </w:rPr>
        <w:t>enhanced</w:t>
      </w:r>
      <w:r w:rsidR="00107D3D" w:rsidRPr="000836C9">
        <w:rPr>
          <w:rFonts w:ascii="Book Antiqua" w:hAnsi="Book Antiqua"/>
          <w:noProof/>
          <w:color w:val="000000"/>
          <w:sz w:val="24"/>
          <w:szCs w:val="24"/>
          <w:vertAlign w:val="superscript"/>
        </w:rPr>
        <w:t>[</w:t>
      </w:r>
      <w:proofErr w:type="gramEnd"/>
      <w:r w:rsidR="00107D3D" w:rsidRPr="000836C9">
        <w:rPr>
          <w:rFonts w:ascii="Book Antiqua" w:hAnsi="Book Antiqua"/>
          <w:noProof/>
          <w:color w:val="000000"/>
          <w:sz w:val="24"/>
          <w:szCs w:val="24"/>
          <w:vertAlign w:val="superscript"/>
        </w:rPr>
        <w:t>11</w:t>
      </w:r>
      <w:r w:rsidR="007473F3" w:rsidRPr="000836C9">
        <w:rPr>
          <w:rFonts w:ascii="Book Antiqua" w:hAnsi="Book Antiqua"/>
          <w:noProof/>
          <w:color w:val="000000"/>
          <w:sz w:val="24"/>
          <w:szCs w:val="24"/>
          <w:vertAlign w:val="superscript"/>
        </w:rPr>
        <w:t>1</w:t>
      </w:r>
      <w:r w:rsidR="00107D3D" w:rsidRPr="000836C9">
        <w:rPr>
          <w:rFonts w:ascii="Book Antiqua" w:hAnsi="Book Antiqua"/>
          <w:noProof/>
          <w:color w:val="000000"/>
          <w:sz w:val="24"/>
          <w:szCs w:val="24"/>
          <w:vertAlign w:val="superscript"/>
        </w:rPr>
        <w:t>]</w:t>
      </w:r>
      <w:r w:rsidR="0065026D" w:rsidRPr="000836C9">
        <w:rPr>
          <w:rFonts w:ascii="Book Antiqua" w:hAnsi="Book Antiqua"/>
          <w:color w:val="000000"/>
          <w:sz w:val="24"/>
          <w:szCs w:val="24"/>
        </w:rPr>
        <w:t>.</w:t>
      </w:r>
      <w:r w:rsidR="00EB4B52" w:rsidRPr="000836C9">
        <w:rPr>
          <w:rFonts w:ascii="Book Antiqua" w:hAnsi="Book Antiqua"/>
          <w:color w:val="000000"/>
          <w:sz w:val="24"/>
          <w:szCs w:val="24"/>
        </w:rPr>
        <w:t xml:space="preserve"> </w:t>
      </w:r>
      <w:r w:rsidR="0065026D" w:rsidRPr="000836C9">
        <w:rPr>
          <w:rFonts w:ascii="Book Antiqua" w:hAnsi="Book Antiqua"/>
          <w:color w:val="000000"/>
          <w:sz w:val="24"/>
          <w:szCs w:val="24"/>
        </w:rPr>
        <w:t>Therefore, the sample size of 150-300 will be beneficial to the accuracy of diagnostic tests.</w:t>
      </w:r>
    </w:p>
    <w:p w14:paraId="600D4CF4" w14:textId="51568528" w:rsidR="00DB488B" w:rsidRPr="000836C9" w:rsidRDefault="00DB488B" w:rsidP="000A372C">
      <w:pPr>
        <w:spacing w:line="360" w:lineRule="auto"/>
        <w:ind w:firstLineChars="100" w:firstLine="240"/>
        <w:rPr>
          <w:rFonts w:ascii="Book Antiqua" w:hAnsi="Book Antiqua"/>
          <w:color w:val="000000"/>
          <w:sz w:val="24"/>
          <w:szCs w:val="24"/>
        </w:rPr>
      </w:pPr>
      <w:r w:rsidRPr="000836C9">
        <w:rPr>
          <w:rFonts w:ascii="Book Antiqua" w:hAnsi="Book Antiqua"/>
          <w:color w:val="000000"/>
          <w:sz w:val="24"/>
          <w:szCs w:val="24"/>
        </w:rPr>
        <w:t xml:space="preserve">However, there are several limitations in our systematic review. </w:t>
      </w:r>
      <w:r w:rsidR="00CB407D" w:rsidRPr="000836C9">
        <w:rPr>
          <w:rFonts w:ascii="Book Antiqua" w:hAnsi="Book Antiqua"/>
          <w:color w:val="000000"/>
          <w:sz w:val="24"/>
          <w:szCs w:val="24"/>
        </w:rPr>
        <w:t>First of all</w:t>
      </w:r>
      <w:r w:rsidRPr="000836C9">
        <w:rPr>
          <w:rFonts w:ascii="Book Antiqua" w:hAnsi="Book Antiqua"/>
          <w:color w:val="000000"/>
          <w:sz w:val="24"/>
          <w:szCs w:val="24"/>
        </w:rPr>
        <w:t xml:space="preserve">, the cut-off value </w:t>
      </w:r>
      <w:r w:rsidR="00CB407D" w:rsidRPr="000836C9">
        <w:rPr>
          <w:rFonts w:ascii="Book Antiqua" w:hAnsi="Book Antiqua"/>
          <w:color w:val="000000"/>
          <w:sz w:val="24"/>
          <w:szCs w:val="24"/>
        </w:rPr>
        <w:t xml:space="preserve">was not considered </w:t>
      </w:r>
      <w:r w:rsidRPr="000836C9">
        <w:rPr>
          <w:rFonts w:ascii="Book Antiqua" w:hAnsi="Book Antiqua"/>
          <w:color w:val="000000"/>
          <w:sz w:val="24"/>
          <w:szCs w:val="24"/>
        </w:rPr>
        <w:t xml:space="preserve">due to </w:t>
      </w:r>
      <w:r w:rsidR="008D0028" w:rsidRPr="000836C9">
        <w:rPr>
          <w:rFonts w:ascii="Book Antiqua" w:hAnsi="Book Antiqua"/>
          <w:color w:val="000000"/>
          <w:sz w:val="24"/>
          <w:szCs w:val="24"/>
        </w:rPr>
        <w:t xml:space="preserve">the absence of </w:t>
      </w:r>
      <w:r w:rsidRPr="000836C9">
        <w:rPr>
          <w:rFonts w:ascii="Book Antiqua" w:hAnsi="Book Antiqua"/>
          <w:color w:val="000000"/>
          <w:sz w:val="24"/>
          <w:szCs w:val="24"/>
        </w:rPr>
        <w:t>threshold effect in all tests</w:t>
      </w:r>
      <w:r w:rsidR="0057224C" w:rsidRPr="000836C9">
        <w:rPr>
          <w:rFonts w:ascii="Book Antiqua" w:hAnsi="Book Antiqua"/>
          <w:color w:val="000000"/>
          <w:sz w:val="24"/>
          <w:szCs w:val="24"/>
        </w:rPr>
        <w:t xml:space="preserve"> (Text S7)</w:t>
      </w:r>
      <w:r w:rsidR="00CB407D" w:rsidRPr="000836C9">
        <w:rPr>
          <w:rFonts w:ascii="Book Antiqua" w:hAnsi="Book Antiqua"/>
          <w:color w:val="000000"/>
          <w:sz w:val="24"/>
          <w:szCs w:val="24"/>
        </w:rPr>
        <w:t>. Second,</w:t>
      </w:r>
      <w:r w:rsidR="00005723" w:rsidRPr="000836C9">
        <w:rPr>
          <w:rFonts w:ascii="Book Antiqua" w:hAnsi="Book Antiqua"/>
          <w:color w:val="000000"/>
          <w:sz w:val="24"/>
          <w:szCs w:val="24"/>
        </w:rPr>
        <w:t xml:space="preserve"> the ALT levels </w:t>
      </w:r>
      <w:r w:rsidR="00CB407D" w:rsidRPr="000836C9">
        <w:rPr>
          <w:rFonts w:ascii="Book Antiqua" w:hAnsi="Book Antiqua"/>
          <w:color w:val="000000"/>
          <w:sz w:val="24"/>
          <w:szCs w:val="24"/>
        </w:rPr>
        <w:t xml:space="preserve">were not considered </w:t>
      </w:r>
      <w:r w:rsidR="00005723" w:rsidRPr="000836C9">
        <w:rPr>
          <w:rFonts w:ascii="Book Antiqua" w:hAnsi="Book Antiqua"/>
          <w:color w:val="000000"/>
          <w:sz w:val="24"/>
          <w:szCs w:val="24"/>
        </w:rPr>
        <w:t xml:space="preserve">because </w:t>
      </w:r>
      <w:r w:rsidR="00CB407D" w:rsidRPr="000836C9">
        <w:rPr>
          <w:rFonts w:ascii="Book Antiqua" w:hAnsi="Book Antiqua"/>
          <w:color w:val="000000"/>
          <w:sz w:val="24"/>
          <w:szCs w:val="24"/>
        </w:rPr>
        <w:t xml:space="preserve">only a </w:t>
      </w:r>
      <w:r w:rsidR="00005723" w:rsidRPr="000836C9">
        <w:rPr>
          <w:rFonts w:ascii="Book Antiqua" w:hAnsi="Book Antiqua"/>
          <w:color w:val="000000"/>
          <w:sz w:val="24"/>
          <w:szCs w:val="24"/>
        </w:rPr>
        <w:t>limited number of studies calculated the results by the subgroup of ALT</w:t>
      </w:r>
      <w:r w:rsidRPr="000836C9">
        <w:rPr>
          <w:rFonts w:ascii="Book Antiqua" w:hAnsi="Book Antiqua"/>
          <w:color w:val="000000"/>
          <w:sz w:val="24"/>
          <w:szCs w:val="24"/>
        </w:rPr>
        <w:t xml:space="preserve">. </w:t>
      </w:r>
      <w:r w:rsidR="00CB407D" w:rsidRPr="000836C9">
        <w:rPr>
          <w:rFonts w:ascii="Book Antiqua" w:hAnsi="Book Antiqua"/>
          <w:color w:val="000000"/>
          <w:sz w:val="24"/>
          <w:szCs w:val="24"/>
        </w:rPr>
        <w:t>Third</w:t>
      </w:r>
      <w:r w:rsidRPr="000836C9">
        <w:rPr>
          <w:rFonts w:ascii="Book Antiqua" w:hAnsi="Book Antiqua"/>
          <w:color w:val="000000"/>
          <w:sz w:val="24"/>
          <w:szCs w:val="24"/>
        </w:rPr>
        <w:t xml:space="preserve">, </w:t>
      </w:r>
      <w:r w:rsidR="00CB407D" w:rsidRPr="000836C9">
        <w:rPr>
          <w:rFonts w:ascii="Book Antiqua" w:hAnsi="Book Antiqua"/>
          <w:color w:val="000000"/>
          <w:sz w:val="24"/>
          <w:szCs w:val="24"/>
        </w:rPr>
        <w:t>only the</w:t>
      </w:r>
      <w:r w:rsidRPr="000836C9">
        <w:rPr>
          <w:rFonts w:ascii="Book Antiqua" w:hAnsi="Book Antiqua"/>
          <w:color w:val="000000"/>
          <w:sz w:val="24"/>
          <w:szCs w:val="24"/>
        </w:rPr>
        <w:t xml:space="preserve"> studies published in English and Chinese languages </w:t>
      </w:r>
      <w:r w:rsidR="00CB407D" w:rsidRPr="000836C9">
        <w:rPr>
          <w:rFonts w:ascii="Book Antiqua" w:hAnsi="Book Antiqua"/>
          <w:color w:val="000000"/>
          <w:sz w:val="24"/>
          <w:szCs w:val="24"/>
        </w:rPr>
        <w:t xml:space="preserve">were </w:t>
      </w:r>
      <w:r w:rsidR="00CB407D" w:rsidRPr="000836C9">
        <w:rPr>
          <w:rFonts w:ascii="Book Antiqua" w:hAnsi="Book Antiqua"/>
          <w:color w:val="000000"/>
          <w:sz w:val="24"/>
          <w:szCs w:val="24"/>
        </w:rPr>
        <w:lastRenderedPageBreak/>
        <w:t>included</w:t>
      </w:r>
      <w:r w:rsidRPr="000836C9">
        <w:rPr>
          <w:rFonts w:ascii="Book Antiqua" w:hAnsi="Book Antiqua"/>
          <w:color w:val="000000"/>
          <w:sz w:val="24"/>
          <w:szCs w:val="24"/>
        </w:rPr>
        <w:t xml:space="preserve">. Lastly, other methods, </w:t>
      </w:r>
      <w:r w:rsidR="008D0028" w:rsidRPr="000836C9">
        <w:rPr>
          <w:rFonts w:ascii="Book Antiqua" w:hAnsi="Book Antiqua"/>
          <w:color w:val="000000"/>
          <w:sz w:val="24"/>
          <w:szCs w:val="24"/>
        </w:rPr>
        <w:t xml:space="preserve">though </w:t>
      </w:r>
      <w:r w:rsidRPr="000836C9">
        <w:rPr>
          <w:rFonts w:ascii="Book Antiqua" w:hAnsi="Book Antiqua"/>
          <w:color w:val="000000"/>
          <w:sz w:val="24"/>
          <w:szCs w:val="24"/>
        </w:rPr>
        <w:t>we have retrieved</w:t>
      </w:r>
      <w:r w:rsidR="008D0028" w:rsidRPr="000836C9">
        <w:rPr>
          <w:rFonts w:ascii="Book Antiqua" w:hAnsi="Book Antiqua"/>
          <w:color w:val="000000"/>
          <w:sz w:val="24"/>
          <w:szCs w:val="24"/>
        </w:rPr>
        <w:t xml:space="preserve"> them</w:t>
      </w:r>
      <w:r w:rsidRPr="000836C9">
        <w:rPr>
          <w:rFonts w:ascii="Book Antiqua" w:hAnsi="Book Antiqua"/>
          <w:color w:val="000000"/>
          <w:sz w:val="24"/>
          <w:szCs w:val="24"/>
        </w:rPr>
        <w:t xml:space="preserve">, </w:t>
      </w:r>
      <w:r w:rsidR="00C250C8" w:rsidRPr="000836C9">
        <w:rPr>
          <w:rFonts w:ascii="Book Antiqua" w:hAnsi="Book Antiqua"/>
          <w:color w:val="000000"/>
          <w:sz w:val="24"/>
          <w:szCs w:val="24"/>
        </w:rPr>
        <w:t xml:space="preserve">were </w:t>
      </w:r>
      <w:r w:rsidRPr="000836C9">
        <w:rPr>
          <w:rFonts w:ascii="Book Antiqua" w:hAnsi="Book Antiqua"/>
          <w:color w:val="000000"/>
          <w:sz w:val="24"/>
          <w:szCs w:val="24"/>
        </w:rPr>
        <w:t xml:space="preserve">not considered in this meta-analysis, because the number of articles </w:t>
      </w:r>
      <w:r w:rsidR="001F0930" w:rsidRPr="000836C9">
        <w:rPr>
          <w:rFonts w:ascii="Book Antiqua" w:hAnsi="Book Antiqua"/>
          <w:color w:val="000000"/>
          <w:sz w:val="24"/>
          <w:szCs w:val="24"/>
        </w:rPr>
        <w:t xml:space="preserve">was not </w:t>
      </w:r>
      <w:r w:rsidRPr="000836C9">
        <w:rPr>
          <w:rFonts w:ascii="Book Antiqua" w:hAnsi="Book Antiqua"/>
          <w:color w:val="000000"/>
          <w:sz w:val="24"/>
          <w:szCs w:val="24"/>
        </w:rPr>
        <w:t>adequate.</w:t>
      </w:r>
    </w:p>
    <w:p w14:paraId="43BCD2F0" w14:textId="7F3F2C10" w:rsidR="000A5311" w:rsidRPr="000836C9" w:rsidRDefault="007B024B" w:rsidP="000A372C">
      <w:pPr>
        <w:spacing w:line="360" w:lineRule="auto"/>
        <w:ind w:firstLineChars="100" w:firstLine="240"/>
        <w:rPr>
          <w:rFonts w:ascii="Book Antiqua" w:hAnsi="Book Antiqua"/>
          <w:color w:val="000000"/>
          <w:sz w:val="24"/>
          <w:szCs w:val="24"/>
        </w:rPr>
      </w:pPr>
      <w:r w:rsidRPr="000836C9">
        <w:rPr>
          <w:rFonts w:ascii="Book Antiqua" w:hAnsi="Book Antiqua"/>
          <w:bCs/>
          <w:color w:val="000000"/>
          <w:sz w:val="24"/>
          <w:szCs w:val="24"/>
        </w:rPr>
        <w:t xml:space="preserve">In conclusion, </w:t>
      </w:r>
      <w:r w:rsidRPr="000836C9">
        <w:rPr>
          <w:rFonts w:ascii="Book Antiqua" w:hAnsi="Book Antiqua"/>
          <w:color w:val="000000"/>
          <w:sz w:val="24"/>
          <w:szCs w:val="24"/>
        </w:rPr>
        <w:t xml:space="preserve">these </w:t>
      </w:r>
      <w:r w:rsidR="00BF4EB6" w:rsidRPr="000836C9">
        <w:rPr>
          <w:rFonts w:ascii="Book Antiqua" w:hAnsi="Book Antiqua"/>
          <w:color w:val="000000"/>
          <w:sz w:val="24"/>
          <w:szCs w:val="24"/>
        </w:rPr>
        <w:t xml:space="preserve">five methods have attained an acceptable level of diagnostic accuracy in our meta-analysis. Imaging </w:t>
      </w:r>
      <w:r w:rsidR="00762FE8" w:rsidRPr="000836C9">
        <w:rPr>
          <w:rFonts w:ascii="Book Antiqua" w:hAnsi="Book Antiqua"/>
          <w:color w:val="000000"/>
          <w:sz w:val="24"/>
          <w:szCs w:val="24"/>
        </w:rPr>
        <w:t xml:space="preserve">techniques are </w:t>
      </w:r>
      <w:r w:rsidR="00573FBB" w:rsidRPr="000836C9">
        <w:rPr>
          <w:rFonts w:ascii="Book Antiqua" w:hAnsi="Book Antiqua"/>
          <w:sz w:val="24"/>
          <w:szCs w:val="24"/>
        </w:rPr>
        <w:t>generally</w:t>
      </w:r>
      <w:r w:rsidR="00573FBB" w:rsidRPr="000836C9">
        <w:rPr>
          <w:rFonts w:ascii="Book Antiqua" w:hAnsi="Book Antiqua"/>
          <w:color w:val="000000"/>
          <w:sz w:val="24"/>
          <w:szCs w:val="24"/>
        </w:rPr>
        <w:t xml:space="preserve"> </w:t>
      </w:r>
      <w:r w:rsidR="00762FE8" w:rsidRPr="000836C9">
        <w:rPr>
          <w:rFonts w:ascii="Book Antiqua" w:hAnsi="Book Antiqua"/>
          <w:color w:val="000000"/>
          <w:sz w:val="24"/>
          <w:szCs w:val="24"/>
        </w:rPr>
        <w:t xml:space="preserve">better than </w:t>
      </w:r>
      <w:r w:rsidR="00762FE8" w:rsidRPr="000836C9">
        <w:rPr>
          <w:rFonts w:ascii="Book Antiqua" w:hAnsi="Book Antiqua"/>
          <w:sz w:val="24"/>
          <w:szCs w:val="24"/>
        </w:rPr>
        <w:t xml:space="preserve">serum biomarkers in prediction of </w:t>
      </w:r>
      <w:r w:rsidR="00762FE8" w:rsidRPr="000836C9">
        <w:rPr>
          <w:rFonts w:ascii="Book Antiqua" w:hAnsi="Book Antiqua"/>
          <w:color w:val="000000"/>
          <w:sz w:val="24"/>
          <w:szCs w:val="24"/>
        </w:rPr>
        <w:t>HBV-related</w:t>
      </w:r>
      <w:r w:rsidR="004E17CA" w:rsidRPr="000836C9">
        <w:rPr>
          <w:rFonts w:ascii="Book Antiqua" w:hAnsi="Book Antiqua"/>
          <w:sz w:val="24"/>
          <w:szCs w:val="24"/>
        </w:rPr>
        <w:t xml:space="preserve"> liver significant fibrosis</w:t>
      </w:r>
      <w:r w:rsidR="00762FE8" w:rsidRPr="000836C9">
        <w:rPr>
          <w:rFonts w:ascii="Book Antiqua" w:hAnsi="Book Antiqua"/>
          <w:sz w:val="24"/>
          <w:szCs w:val="24"/>
        </w:rPr>
        <w:t>.</w:t>
      </w:r>
      <w:r w:rsidR="00BF4EB6" w:rsidRPr="000836C9">
        <w:rPr>
          <w:rFonts w:ascii="Book Antiqua" w:hAnsi="Book Antiqua"/>
          <w:color w:val="000000"/>
          <w:sz w:val="24"/>
          <w:szCs w:val="24"/>
        </w:rPr>
        <w:t xml:space="preserve"> </w:t>
      </w:r>
      <w:r w:rsidR="00762FE8" w:rsidRPr="000836C9">
        <w:rPr>
          <w:rFonts w:ascii="Book Antiqua" w:hAnsi="Book Antiqua"/>
          <w:color w:val="000000"/>
          <w:sz w:val="24"/>
          <w:szCs w:val="24"/>
        </w:rPr>
        <w:t xml:space="preserve">MRE is a promising indicator </w:t>
      </w:r>
      <w:r w:rsidR="00F76063" w:rsidRPr="000836C9">
        <w:rPr>
          <w:rFonts w:ascii="Book Antiqua" w:hAnsi="Book Antiqua"/>
          <w:color w:val="000000"/>
          <w:sz w:val="24"/>
          <w:szCs w:val="24"/>
        </w:rPr>
        <w:t xml:space="preserve">and will </w:t>
      </w:r>
      <w:r w:rsidR="00762FE8" w:rsidRPr="000836C9">
        <w:rPr>
          <w:rFonts w:ascii="Book Antiqua" w:hAnsi="Book Antiqua"/>
          <w:color w:val="000000"/>
          <w:sz w:val="24"/>
          <w:szCs w:val="24"/>
        </w:rPr>
        <w:t>surprise</w:t>
      </w:r>
      <w:r w:rsidR="00657B58" w:rsidRPr="000836C9">
        <w:rPr>
          <w:rFonts w:ascii="Book Antiqua" w:hAnsi="Book Antiqua"/>
          <w:color w:val="000000"/>
          <w:sz w:val="24"/>
          <w:szCs w:val="24"/>
        </w:rPr>
        <w:t xml:space="preserve"> us</w:t>
      </w:r>
      <w:r w:rsidR="00762FE8" w:rsidRPr="000836C9">
        <w:rPr>
          <w:rFonts w:ascii="Book Antiqua" w:hAnsi="Book Antiqua"/>
          <w:color w:val="000000"/>
          <w:sz w:val="24"/>
          <w:szCs w:val="24"/>
        </w:rPr>
        <w:t xml:space="preserve"> with the development of global economy and popularization of technology. </w:t>
      </w:r>
      <w:r w:rsidR="00573FBB" w:rsidRPr="000836C9">
        <w:rPr>
          <w:rFonts w:ascii="Book Antiqua" w:hAnsi="Book Antiqua"/>
          <w:color w:val="000000"/>
          <w:sz w:val="24"/>
          <w:szCs w:val="24"/>
        </w:rPr>
        <w:t xml:space="preserve">If condition allows, </w:t>
      </w:r>
      <w:r w:rsidR="004C6B50" w:rsidRPr="000836C9">
        <w:rPr>
          <w:rFonts w:ascii="Book Antiqua" w:hAnsi="Book Antiqua"/>
          <w:color w:val="000000"/>
          <w:sz w:val="24"/>
          <w:szCs w:val="24"/>
        </w:rPr>
        <w:t>ARFI</w:t>
      </w:r>
      <w:r w:rsidR="00BF4EB6" w:rsidRPr="000836C9">
        <w:rPr>
          <w:rFonts w:ascii="Book Antiqua" w:hAnsi="Book Antiqua"/>
          <w:color w:val="000000"/>
          <w:sz w:val="24"/>
          <w:szCs w:val="24"/>
        </w:rPr>
        <w:t xml:space="preserve"> </w:t>
      </w:r>
      <w:r w:rsidR="00573FBB" w:rsidRPr="000836C9">
        <w:rPr>
          <w:rFonts w:ascii="Book Antiqua" w:hAnsi="Book Antiqua"/>
          <w:color w:val="000000"/>
          <w:sz w:val="24"/>
          <w:szCs w:val="24"/>
        </w:rPr>
        <w:t>could be</w:t>
      </w:r>
      <w:r w:rsidR="00BF4EB6" w:rsidRPr="000836C9">
        <w:rPr>
          <w:rFonts w:ascii="Book Antiqua" w:hAnsi="Book Antiqua"/>
          <w:color w:val="000000"/>
          <w:sz w:val="24"/>
          <w:szCs w:val="24"/>
        </w:rPr>
        <w:t xml:space="preserve"> a </w:t>
      </w:r>
      <w:r w:rsidR="00573FBB" w:rsidRPr="000836C9">
        <w:rPr>
          <w:rFonts w:ascii="Book Antiqua" w:hAnsi="Book Antiqua"/>
          <w:color w:val="000000"/>
          <w:sz w:val="24"/>
          <w:szCs w:val="24"/>
        </w:rPr>
        <w:t xml:space="preserve">better </w:t>
      </w:r>
      <w:r w:rsidR="00BF4EB6" w:rsidRPr="000836C9">
        <w:rPr>
          <w:rFonts w:ascii="Book Antiqua" w:hAnsi="Book Antiqua"/>
          <w:color w:val="000000"/>
          <w:sz w:val="24"/>
          <w:szCs w:val="24"/>
        </w:rPr>
        <w:t>choice</w:t>
      </w:r>
      <w:r w:rsidR="00573FBB" w:rsidRPr="000836C9">
        <w:rPr>
          <w:rFonts w:ascii="Book Antiqua" w:hAnsi="Book Antiqua"/>
          <w:color w:val="000000"/>
          <w:sz w:val="24"/>
          <w:szCs w:val="24"/>
        </w:rPr>
        <w:t>,</w:t>
      </w:r>
      <w:r w:rsidR="00BF4EB6" w:rsidRPr="000836C9">
        <w:rPr>
          <w:rFonts w:ascii="Book Antiqua" w:hAnsi="Book Antiqua"/>
          <w:color w:val="000000"/>
          <w:sz w:val="24"/>
          <w:szCs w:val="24"/>
        </w:rPr>
        <w:t xml:space="preserve"> </w:t>
      </w:r>
      <w:r w:rsidR="00573FBB" w:rsidRPr="000836C9">
        <w:rPr>
          <w:rFonts w:ascii="Book Antiqua" w:hAnsi="Book Antiqua"/>
          <w:color w:val="000000"/>
          <w:sz w:val="24"/>
          <w:szCs w:val="24"/>
        </w:rPr>
        <w:t xml:space="preserve">than </w:t>
      </w:r>
      <w:proofErr w:type="spellStart"/>
      <w:r w:rsidR="00573FBB" w:rsidRPr="000836C9">
        <w:rPr>
          <w:rFonts w:ascii="Book Antiqua" w:hAnsi="Book Antiqua"/>
          <w:color w:val="000000"/>
          <w:sz w:val="24"/>
          <w:szCs w:val="24"/>
        </w:rPr>
        <w:t>FibroScan</w:t>
      </w:r>
      <w:proofErr w:type="spellEnd"/>
      <w:r w:rsidR="00573FBB" w:rsidRPr="000836C9">
        <w:rPr>
          <w:rFonts w:ascii="Book Antiqua" w:hAnsi="Book Antiqua"/>
          <w:color w:val="000000"/>
          <w:sz w:val="24"/>
          <w:szCs w:val="24"/>
        </w:rPr>
        <w:t xml:space="preserve">, </w:t>
      </w:r>
      <w:r w:rsidR="00BF4EB6" w:rsidRPr="000836C9">
        <w:rPr>
          <w:rFonts w:ascii="Book Antiqua" w:hAnsi="Book Antiqua"/>
          <w:color w:val="000000"/>
          <w:sz w:val="24"/>
          <w:szCs w:val="24"/>
        </w:rPr>
        <w:t xml:space="preserve">for assessment of </w:t>
      </w:r>
      <w:r w:rsidR="0019150A" w:rsidRPr="000836C9">
        <w:rPr>
          <w:rFonts w:ascii="Book Antiqua" w:hAnsi="Book Antiqua"/>
          <w:color w:val="000000"/>
          <w:sz w:val="24"/>
          <w:szCs w:val="24"/>
        </w:rPr>
        <w:t>liver fibrosis</w:t>
      </w:r>
      <w:r w:rsidR="00BF4EB6" w:rsidRPr="000836C9">
        <w:rPr>
          <w:rFonts w:ascii="Book Antiqua" w:hAnsi="Book Antiqua"/>
          <w:color w:val="000000"/>
          <w:sz w:val="24"/>
          <w:szCs w:val="24"/>
        </w:rPr>
        <w:t xml:space="preserve"> in HBV-</w:t>
      </w:r>
      <w:proofErr w:type="spellStart"/>
      <w:r w:rsidR="00BF4EB6" w:rsidRPr="000836C9">
        <w:rPr>
          <w:rFonts w:ascii="Book Antiqua" w:hAnsi="Book Antiqua"/>
          <w:color w:val="000000"/>
          <w:sz w:val="24"/>
          <w:szCs w:val="24"/>
        </w:rPr>
        <w:t>monoinfected</w:t>
      </w:r>
      <w:proofErr w:type="spellEnd"/>
      <w:r w:rsidR="00BF4EB6" w:rsidRPr="000836C9">
        <w:rPr>
          <w:rFonts w:ascii="Book Antiqua" w:hAnsi="Book Antiqua"/>
          <w:color w:val="000000"/>
          <w:sz w:val="24"/>
          <w:szCs w:val="24"/>
        </w:rPr>
        <w:t xml:space="preserve"> </w:t>
      </w:r>
      <w:r w:rsidR="004C6B50" w:rsidRPr="000836C9">
        <w:rPr>
          <w:rFonts w:ascii="Book Antiqua" w:hAnsi="Book Antiqua"/>
          <w:color w:val="231F20"/>
          <w:sz w:val="24"/>
          <w:szCs w:val="24"/>
        </w:rPr>
        <w:t xml:space="preserve">patients with </w:t>
      </w:r>
      <w:r w:rsidR="00573FBB" w:rsidRPr="000836C9">
        <w:rPr>
          <w:rFonts w:ascii="Book Antiqua" w:hAnsi="Book Antiqua"/>
          <w:color w:val="231F20"/>
          <w:sz w:val="24"/>
          <w:szCs w:val="24"/>
        </w:rPr>
        <w:t xml:space="preserve">obesity or </w:t>
      </w:r>
      <w:r w:rsidR="004C6B50" w:rsidRPr="000836C9">
        <w:rPr>
          <w:rFonts w:ascii="Book Antiqua" w:hAnsi="Book Antiqua"/>
          <w:color w:val="231F20"/>
          <w:sz w:val="24"/>
          <w:szCs w:val="24"/>
        </w:rPr>
        <w:t>ascites</w:t>
      </w:r>
      <w:r w:rsidR="00BF4EB6" w:rsidRPr="000836C9">
        <w:rPr>
          <w:rFonts w:ascii="Book Antiqua" w:hAnsi="Book Antiqua"/>
          <w:color w:val="000000"/>
          <w:sz w:val="24"/>
          <w:szCs w:val="24"/>
        </w:rPr>
        <w:t>. The prediction effects of serum</w:t>
      </w:r>
      <w:r w:rsidR="00657B58" w:rsidRPr="000836C9">
        <w:rPr>
          <w:rFonts w:ascii="Book Antiqua" w:hAnsi="Book Antiqua"/>
          <w:color w:val="000000"/>
          <w:sz w:val="24"/>
          <w:szCs w:val="24"/>
        </w:rPr>
        <w:t xml:space="preserve"> markers are</w:t>
      </w:r>
      <w:r w:rsidR="001F0930" w:rsidRPr="000836C9">
        <w:rPr>
          <w:rFonts w:ascii="Book Antiqua" w:hAnsi="Book Antiqua"/>
          <w:color w:val="000000"/>
          <w:sz w:val="24"/>
          <w:szCs w:val="24"/>
        </w:rPr>
        <w:t xml:space="preserve"> generally </w:t>
      </w:r>
      <w:r w:rsidR="00AF70A8" w:rsidRPr="000836C9">
        <w:rPr>
          <w:rFonts w:ascii="Book Antiqua" w:hAnsi="Book Antiqua"/>
          <w:color w:val="000000"/>
          <w:sz w:val="24"/>
          <w:szCs w:val="24"/>
        </w:rPr>
        <w:t>admissible. T</w:t>
      </w:r>
      <w:r w:rsidR="001F0930" w:rsidRPr="000836C9">
        <w:rPr>
          <w:rFonts w:ascii="Book Antiqua" w:hAnsi="Book Antiqua"/>
          <w:color w:val="000000"/>
          <w:sz w:val="24"/>
          <w:szCs w:val="24"/>
        </w:rPr>
        <w:t>heir low cost and easiness in operation make them attractive especially in areas with limited resources a</w:t>
      </w:r>
      <w:r w:rsidR="00657B58" w:rsidRPr="000836C9">
        <w:rPr>
          <w:rFonts w:ascii="Book Antiqua" w:hAnsi="Book Antiqua"/>
          <w:color w:val="000000"/>
          <w:sz w:val="24"/>
          <w:szCs w:val="24"/>
        </w:rPr>
        <w:t>nd access to imaging technology</w:t>
      </w:r>
      <w:r w:rsidR="00BF4EB6" w:rsidRPr="000836C9">
        <w:rPr>
          <w:rFonts w:ascii="Book Antiqua" w:hAnsi="Book Antiqua"/>
          <w:color w:val="000000"/>
          <w:sz w:val="24"/>
          <w:szCs w:val="24"/>
        </w:rPr>
        <w:t>.</w:t>
      </w:r>
    </w:p>
    <w:p w14:paraId="10E48581" w14:textId="77777777" w:rsidR="00312552" w:rsidRPr="000836C9" w:rsidRDefault="00312552" w:rsidP="000A372C">
      <w:pPr>
        <w:snapToGrid w:val="0"/>
        <w:spacing w:line="360" w:lineRule="auto"/>
        <w:rPr>
          <w:rFonts w:ascii="Book Antiqua" w:hAnsi="Book Antiqua" w:cs="Segoe UI"/>
          <w:b/>
          <w:caps/>
          <w:sz w:val="24"/>
          <w:szCs w:val="24"/>
          <w:shd w:val="clear" w:color="auto" w:fill="FFFFFF"/>
        </w:rPr>
      </w:pPr>
    </w:p>
    <w:p w14:paraId="310EB65B" w14:textId="1C7685EC" w:rsidR="00C81018" w:rsidRPr="000836C9" w:rsidRDefault="00A26C4B" w:rsidP="000A372C">
      <w:pPr>
        <w:snapToGrid w:val="0"/>
        <w:spacing w:line="360" w:lineRule="auto"/>
        <w:rPr>
          <w:rFonts w:ascii="Book Antiqua" w:hAnsi="Book Antiqua"/>
          <w:b/>
          <w:caps/>
          <w:sz w:val="24"/>
          <w:szCs w:val="24"/>
        </w:rPr>
      </w:pPr>
      <w:r w:rsidRPr="000836C9">
        <w:rPr>
          <w:rFonts w:ascii="Book Antiqua" w:hAnsi="Book Antiqua" w:cs="Segoe UI"/>
          <w:b/>
          <w:caps/>
          <w:sz w:val="24"/>
          <w:szCs w:val="24"/>
        </w:rPr>
        <w:t>Article Highlights</w:t>
      </w:r>
    </w:p>
    <w:p w14:paraId="7952B9CD" w14:textId="51FAE1F1" w:rsidR="00C81018" w:rsidRPr="000836C9" w:rsidRDefault="00C81018" w:rsidP="000A372C">
      <w:pPr>
        <w:adjustRightInd w:val="0"/>
        <w:snapToGrid w:val="0"/>
        <w:spacing w:line="360" w:lineRule="auto"/>
        <w:rPr>
          <w:rFonts w:ascii="Book Antiqua" w:hAnsi="Book Antiqua"/>
          <w:b/>
          <w:i/>
          <w:color w:val="000000"/>
          <w:sz w:val="24"/>
          <w:szCs w:val="24"/>
        </w:rPr>
      </w:pPr>
      <w:r w:rsidRPr="000836C9">
        <w:rPr>
          <w:rFonts w:ascii="Book Antiqua" w:hAnsi="Book Antiqua"/>
          <w:b/>
          <w:i/>
          <w:color w:val="000000"/>
          <w:sz w:val="24"/>
          <w:szCs w:val="24"/>
        </w:rPr>
        <w:t>Research background</w:t>
      </w:r>
    </w:p>
    <w:p w14:paraId="4E2E78E8" w14:textId="7FC30EFD" w:rsidR="00A26C4B" w:rsidRPr="000836C9" w:rsidRDefault="00A26C4B" w:rsidP="000A372C">
      <w:pPr>
        <w:spacing w:line="360" w:lineRule="auto"/>
        <w:rPr>
          <w:rFonts w:ascii="Book Antiqua" w:hAnsi="Book Antiqua"/>
          <w:sz w:val="24"/>
          <w:szCs w:val="24"/>
        </w:rPr>
      </w:pPr>
      <w:r w:rsidRPr="000836C9">
        <w:rPr>
          <w:rFonts w:ascii="Book Antiqua" w:hAnsi="Book Antiqua"/>
          <w:sz w:val="24"/>
          <w:szCs w:val="24"/>
        </w:rPr>
        <w:t>Liver fibrosis can develop to cirrhosis</w:t>
      </w:r>
      <w:r w:rsidR="00046EE7" w:rsidRPr="000836C9">
        <w:rPr>
          <w:rFonts w:ascii="Book Antiqua" w:hAnsi="Book Antiqua"/>
          <w:sz w:val="24"/>
          <w:szCs w:val="24"/>
        </w:rPr>
        <w:t xml:space="preserve"> and </w:t>
      </w:r>
      <w:r w:rsidRPr="000836C9">
        <w:rPr>
          <w:rFonts w:ascii="Book Antiqua" w:hAnsi="Book Antiqua"/>
          <w:sz w:val="24"/>
          <w:szCs w:val="24"/>
        </w:rPr>
        <w:t xml:space="preserve">even hepatic failure and hepatocellular carcinoma. Approximately </w:t>
      </w:r>
      <w:r w:rsidR="00046EE7" w:rsidRPr="000836C9">
        <w:rPr>
          <w:rFonts w:ascii="Book Antiqua" w:hAnsi="Book Antiqua"/>
          <w:sz w:val="24"/>
          <w:szCs w:val="24"/>
        </w:rPr>
        <w:t>one</w:t>
      </w:r>
      <w:r w:rsidRPr="000836C9">
        <w:rPr>
          <w:rFonts w:ascii="Book Antiqua" w:hAnsi="Book Antiqua"/>
          <w:sz w:val="24"/>
          <w:szCs w:val="24"/>
        </w:rPr>
        <w:t xml:space="preserve">-third of cirrhosis </w:t>
      </w:r>
      <w:r w:rsidR="00046EE7" w:rsidRPr="000836C9">
        <w:rPr>
          <w:rFonts w:ascii="Book Antiqua" w:hAnsi="Book Antiqua"/>
          <w:sz w:val="24"/>
          <w:szCs w:val="24"/>
        </w:rPr>
        <w:t xml:space="preserve">cases </w:t>
      </w:r>
      <w:r w:rsidRPr="000836C9">
        <w:rPr>
          <w:rFonts w:ascii="Book Antiqua" w:hAnsi="Book Antiqua"/>
          <w:sz w:val="24"/>
          <w:szCs w:val="24"/>
        </w:rPr>
        <w:t xml:space="preserve">worldwide </w:t>
      </w:r>
      <w:r w:rsidR="00046EE7" w:rsidRPr="000836C9">
        <w:rPr>
          <w:rFonts w:ascii="Book Antiqua" w:hAnsi="Book Antiqua"/>
          <w:sz w:val="24"/>
          <w:szCs w:val="24"/>
        </w:rPr>
        <w:t xml:space="preserve">are </w:t>
      </w:r>
      <w:r w:rsidRPr="000836C9">
        <w:rPr>
          <w:rFonts w:ascii="Book Antiqua" w:hAnsi="Book Antiqua"/>
          <w:sz w:val="24"/>
          <w:szCs w:val="24"/>
        </w:rPr>
        <w:t>caused by HBV</w:t>
      </w:r>
      <w:r w:rsidR="00046EE7" w:rsidRPr="000836C9">
        <w:rPr>
          <w:rFonts w:ascii="Book Antiqua" w:hAnsi="Book Antiqua"/>
          <w:sz w:val="24"/>
          <w:szCs w:val="24"/>
        </w:rPr>
        <w:t xml:space="preserve"> infection</w:t>
      </w:r>
      <w:r w:rsidRPr="000836C9">
        <w:rPr>
          <w:rFonts w:ascii="Book Antiqua" w:hAnsi="Book Antiqua"/>
          <w:sz w:val="24"/>
          <w:szCs w:val="24"/>
        </w:rPr>
        <w:t xml:space="preserve">. Therefore, the accurate diagnosis of the extent of liver fibrosis for chronic hepatitis B patients is essential. Many </w:t>
      </w:r>
      <w:r w:rsidRPr="000836C9">
        <w:rPr>
          <w:rStyle w:val="fontstyle01"/>
          <w:rFonts w:ascii="Book Antiqua" w:hAnsi="Book Antiqua"/>
          <w:sz w:val="24"/>
          <w:szCs w:val="24"/>
        </w:rPr>
        <w:t xml:space="preserve">serum biomarkers </w:t>
      </w:r>
      <w:r w:rsidR="00046EE7" w:rsidRPr="000836C9">
        <w:rPr>
          <w:rStyle w:val="fontstyle01"/>
          <w:rFonts w:ascii="Book Antiqua" w:hAnsi="Book Antiqua"/>
          <w:sz w:val="24"/>
          <w:szCs w:val="24"/>
        </w:rPr>
        <w:t xml:space="preserve">combining </w:t>
      </w:r>
      <w:r w:rsidRPr="000836C9">
        <w:rPr>
          <w:rStyle w:val="fontstyle01"/>
          <w:rFonts w:ascii="Book Antiqua" w:hAnsi="Book Antiqua"/>
          <w:sz w:val="24"/>
          <w:szCs w:val="24"/>
        </w:rPr>
        <w:t>indices/scores and imaging or magnetic resonance imaging techniques</w:t>
      </w:r>
      <w:r w:rsidR="003A5AA5" w:rsidRPr="000836C9">
        <w:rPr>
          <w:rFonts w:ascii="Book Antiqua" w:hAnsi="Book Antiqua"/>
          <w:sz w:val="24"/>
          <w:szCs w:val="24"/>
        </w:rPr>
        <w:t xml:space="preserve"> have been</w:t>
      </w:r>
      <w:r w:rsidR="001F0930" w:rsidRPr="000836C9">
        <w:rPr>
          <w:rFonts w:ascii="Book Antiqua" w:hAnsi="Book Antiqua"/>
          <w:sz w:val="24"/>
          <w:szCs w:val="24"/>
        </w:rPr>
        <w:t xml:space="preserve"> undergoing dramatic </w:t>
      </w:r>
      <w:r w:rsidR="003A5AA5" w:rsidRPr="000836C9">
        <w:rPr>
          <w:rFonts w:ascii="Book Antiqua" w:hAnsi="Book Antiqua"/>
          <w:sz w:val="24"/>
          <w:szCs w:val="24"/>
        </w:rPr>
        <w:t xml:space="preserve">development </w:t>
      </w:r>
      <w:r w:rsidR="00573FBB" w:rsidRPr="000836C9">
        <w:rPr>
          <w:rFonts w:ascii="Book Antiqua" w:hAnsi="Book Antiqua"/>
          <w:sz w:val="24"/>
          <w:szCs w:val="24"/>
        </w:rPr>
        <w:t xml:space="preserve">because of </w:t>
      </w:r>
      <w:r w:rsidRPr="000836C9">
        <w:rPr>
          <w:rStyle w:val="fontstyle01"/>
          <w:rFonts w:ascii="Book Antiqua" w:hAnsi="Book Antiqua"/>
          <w:sz w:val="24"/>
          <w:szCs w:val="24"/>
        </w:rPr>
        <w:t xml:space="preserve">several </w:t>
      </w:r>
      <w:r w:rsidR="00573FBB" w:rsidRPr="000836C9">
        <w:rPr>
          <w:rStyle w:val="fontstyle01"/>
          <w:rFonts w:ascii="Book Antiqua" w:hAnsi="Book Antiqua"/>
          <w:sz w:val="24"/>
          <w:szCs w:val="24"/>
        </w:rPr>
        <w:t xml:space="preserve">drawbacks </w:t>
      </w:r>
      <w:r w:rsidRPr="000836C9">
        <w:rPr>
          <w:rStyle w:val="fontstyle01"/>
          <w:rFonts w:ascii="Book Antiqua" w:hAnsi="Book Antiqua"/>
          <w:sz w:val="24"/>
          <w:szCs w:val="24"/>
        </w:rPr>
        <w:t xml:space="preserve">of liver biopsy. </w:t>
      </w:r>
      <w:r w:rsidRPr="000836C9">
        <w:rPr>
          <w:rFonts w:ascii="Book Antiqua" w:hAnsi="Book Antiqua"/>
          <w:sz w:val="24"/>
          <w:szCs w:val="24"/>
        </w:rPr>
        <w:t xml:space="preserve">These methods have promising results and may improve the management of liver fibrosis. However, most </w:t>
      </w:r>
      <w:r w:rsidR="001F0930" w:rsidRPr="000836C9">
        <w:rPr>
          <w:rFonts w:ascii="Book Antiqua" w:hAnsi="Book Antiqua"/>
          <w:sz w:val="24"/>
          <w:szCs w:val="24"/>
        </w:rPr>
        <w:t xml:space="preserve">of the previous studies </w:t>
      </w:r>
      <w:r w:rsidRPr="000836C9">
        <w:rPr>
          <w:rFonts w:ascii="Book Antiqua" w:hAnsi="Book Antiqua"/>
          <w:sz w:val="24"/>
          <w:szCs w:val="24"/>
        </w:rPr>
        <w:t>compared the diagnostic effects of these new techniques within the domain of imaging techniques or focused on fibrosis in all chronic liver diseases, which might misestimate the role of these biomarkers. Therefore, we perform</w:t>
      </w:r>
      <w:r w:rsidR="00046EE7" w:rsidRPr="000836C9">
        <w:rPr>
          <w:rFonts w:ascii="Book Antiqua" w:hAnsi="Book Antiqua"/>
          <w:sz w:val="24"/>
          <w:szCs w:val="24"/>
        </w:rPr>
        <w:t>ed</w:t>
      </w:r>
      <w:r w:rsidRPr="000836C9">
        <w:rPr>
          <w:rFonts w:ascii="Book Antiqua" w:hAnsi="Book Antiqua"/>
          <w:sz w:val="24"/>
          <w:szCs w:val="24"/>
        </w:rPr>
        <w:t xml:space="preserve"> a meta-analysis to compare the pooled performance of some common imaging methods with serum biomarkers for prediction of significant fibrosis among HBV-</w:t>
      </w:r>
      <w:proofErr w:type="spellStart"/>
      <w:r w:rsidR="00046EE7" w:rsidRPr="000836C9">
        <w:rPr>
          <w:rFonts w:ascii="Book Antiqua" w:hAnsi="Book Antiqua"/>
          <w:sz w:val="24"/>
          <w:szCs w:val="24"/>
        </w:rPr>
        <w:t>mono</w:t>
      </w:r>
      <w:r w:rsidRPr="000836C9">
        <w:rPr>
          <w:rFonts w:ascii="Book Antiqua" w:hAnsi="Book Antiqua"/>
          <w:sz w:val="24"/>
          <w:szCs w:val="24"/>
        </w:rPr>
        <w:t>infected</w:t>
      </w:r>
      <w:proofErr w:type="spellEnd"/>
      <w:r w:rsidRPr="000836C9">
        <w:rPr>
          <w:rFonts w:ascii="Book Antiqua" w:hAnsi="Book Antiqua"/>
          <w:sz w:val="24"/>
          <w:szCs w:val="24"/>
        </w:rPr>
        <w:t xml:space="preserve"> patients.</w:t>
      </w:r>
    </w:p>
    <w:p w14:paraId="638ECDF4" w14:textId="77777777" w:rsidR="007B024B" w:rsidRPr="000836C9" w:rsidRDefault="007B024B" w:rsidP="000A372C">
      <w:pPr>
        <w:spacing w:line="360" w:lineRule="auto"/>
        <w:rPr>
          <w:rFonts w:ascii="Book Antiqua" w:hAnsi="Book Antiqua"/>
          <w:sz w:val="24"/>
          <w:szCs w:val="24"/>
        </w:rPr>
      </w:pPr>
    </w:p>
    <w:p w14:paraId="279CEC68" w14:textId="61152B83" w:rsidR="00C81018" w:rsidRPr="000836C9" w:rsidRDefault="00C81018" w:rsidP="000A372C">
      <w:pPr>
        <w:spacing w:line="360" w:lineRule="auto"/>
        <w:rPr>
          <w:rFonts w:ascii="Book Antiqua" w:hAnsi="Book Antiqua"/>
          <w:sz w:val="24"/>
          <w:szCs w:val="24"/>
        </w:rPr>
      </w:pPr>
      <w:r w:rsidRPr="000836C9">
        <w:rPr>
          <w:rFonts w:ascii="Book Antiqua" w:hAnsi="Book Antiqua"/>
          <w:b/>
          <w:i/>
          <w:sz w:val="24"/>
          <w:szCs w:val="24"/>
        </w:rPr>
        <w:t>Research motivation</w:t>
      </w:r>
    </w:p>
    <w:p w14:paraId="4592B8AF" w14:textId="20BD79B7" w:rsidR="00A26C4B" w:rsidRPr="000836C9" w:rsidRDefault="00A26C4B" w:rsidP="000A372C">
      <w:pPr>
        <w:spacing w:line="360" w:lineRule="auto"/>
        <w:rPr>
          <w:rFonts w:ascii="Book Antiqua" w:hAnsi="Book Antiqua"/>
          <w:sz w:val="24"/>
          <w:szCs w:val="24"/>
        </w:rPr>
      </w:pPr>
      <w:r w:rsidRPr="000836C9">
        <w:rPr>
          <w:rFonts w:ascii="Book Antiqua" w:hAnsi="Book Antiqua"/>
          <w:sz w:val="24"/>
          <w:szCs w:val="24"/>
        </w:rPr>
        <w:t xml:space="preserve">We </w:t>
      </w:r>
      <w:r w:rsidR="002C178B" w:rsidRPr="000836C9">
        <w:rPr>
          <w:rFonts w:ascii="Book Antiqua" w:hAnsi="Book Antiqua"/>
          <w:sz w:val="24"/>
          <w:szCs w:val="24"/>
        </w:rPr>
        <w:t xml:space="preserve">aimed </w:t>
      </w:r>
      <w:r w:rsidRPr="000836C9">
        <w:rPr>
          <w:rFonts w:ascii="Book Antiqua" w:hAnsi="Book Antiqua"/>
          <w:sz w:val="24"/>
          <w:szCs w:val="24"/>
        </w:rPr>
        <w:t xml:space="preserve">to assess the accuracy of diagnostic tests for predicting significant fibrosis among patients </w:t>
      </w:r>
      <w:proofErr w:type="spellStart"/>
      <w:r w:rsidR="002C178B" w:rsidRPr="000836C9">
        <w:rPr>
          <w:rFonts w:ascii="Book Antiqua" w:hAnsi="Book Antiqua"/>
          <w:sz w:val="24"/>
          <w:szCs w:val="24"/>
        </w:rPr>
        <w:t>monoinfected</w:t>
      </w:r>
      <w:proofErr w:type="spellEnd"/>
      <w:r w:rsidR="002C178B" w:rsidRPr="000836C9">
        <w:rPr>
          <w:rFonts w:ascii="Book Antiqua" w:hAnsi="Book Antiqua"/>
          <w:sz w:val="24"/>
          <w:szCs w:val="24"/>
        </w:rPr>
        <w:t xml:space="preserve"> </w:t>
      </w:r>
      <w:r w:rsidRPr="000836C9">
        <w:rPr>
          <w:rFonts w:ascii="Book Antiqua" w:hAnsi="Book Antiqua"/>
          <w:sz w:val="24"/>
          <w:szCs w:val="24"/>
        </w:rPr>
        <w:t xml:space="preserve">with HBV. Most </w:t>
      </w:r>
      <w:r w:rsidR="002C178B" w:rsidRPr="000836C9">
        <w:rPr>
          <w:rFonts w:ascii="Book Antiqua" w:hAnsi="Book Antiqua"/>
          <w:sz w:val="24"/>
          <w:szCs w:val="24"/>
        </w:rPr>
        <w:t xml:space="preserve">studies </w:t>
      </w:r>
      <w:r w:rsidRPr="000836C9">
        <w:rPr>
          <w:rFonts w:ascii="Book Antiqua" w:hAnsi="Book Antiqua"/>
          <w:sz w:val="24"/>
          <w:szCs w:val="24"/>
        </w:rPr>
        <w:t xml:space="preserve">are centered on the domain of imaging techniques and serum biomarkers separately or focused on fibrosis in all chronic liver diseases. Therefore, the key points are </w:t>
      </w:r>
      <w:r w:rsidR="002C178B" w:rsidRPr="000836C9">
        <w:rPr>
          <w:rFonts w:ascii="Book Antiqua" w:hAnsi="Book Antiqua"/>
          <w:sz w:val="24"/>
          <w:szCs w:val="24"/>
        </w:rPr>
        <w:t xml:space="preserve">that </w:t>
      </w:r>
      <w:r w:rsidRPr="000836C9">
        <w:rPr>
          <w:rFonts w:ascii="Book Antiqua" w:hAnsi="Book Antiqua"/>
          <w:sz w:val="24"/>
          <w:szCs w:val="24"/>
        </w:rPr>
        <w:t xml:space="preserve">data for HBV infected patients could be extracted independently and </w:t>
      </w:r>
      <w:r w:rsidR="007A5FD0" w:rsidRPr="000836C9">
        <w:rPr>
          <w:rFonts w:ascii="Book Antiqua" w:hAnsi="Book Antiqua"/>
          <w:sz w:val="24"/>
          <w:szCs w:val="24"/>
        </w:rPr>
        <w:t xml:space="preserve">we want to </w:t>
      </w:r>
      <w:r w:rsidRPr="000836C9">
        <w:rPr>
          <w:rFonts w:ascii="Book Antiqua" w:hAnsi="Book Antiqua"/>
          <w:sz w:val="24"/>
          <w:szCs w:val="24"/>
        </w:rPr>
        <w:t xml:space="preserve">integrate and compare the performance of methods </w:t>
      </w:r>
      <w:r w:rsidR="002C178B" w:rsidRPr="000836C9">
        <w:rPr>
          <w:rFonts w:ascii="Book Antiqua" w:hAnsi="Book Antiqua"/>
          <w:sz w:val="24"/>
          <w:szCs w:val="24"/>
        </w:rPr>
        <w:t xml:space="preserve">of </w:t>
      </w:r>
      <w:r w:rsidRPr="000836C9">
        <w:rPr>
          <w:rFonts w:ascii="Book Antiqua" w:hAnsi="Book Antiqua"/>
          <w:sz w:val="24"/>
          <w:szCs w:val="24"/>
        </w:rPr>
        <w:t>different fields.</w:t>
      </w:r>
      <w:r w:rsidR="007B024B" w:rsidRPr="000836C9">
        <w:rPr>
          <w:rFonts w:ascii="Book Antiqua" w:hAnsi="Book Antiqua"/>
          <w:sz w:val="24"/>
          <w:szCs w:val="24"/>
        </w:rPr>
        <w:t xml:space="preserve"> </w:t>
      </w:r>
      <w:r w:rsidRPr="000836C9">
        <w:rPr>
          <w:rFonts w:ascii="Book Antiqua" w:hAnsi="Book Antiqua"/>
          <w:sz w:val="24"/>
          <w:szCs w:val="24"/>
        </w:rPr>
        <w:t>With the development of medicine</w:t>
      </w:r>
      <w:r w:rsidR="00DB0170" w:rsidRPr="000836C9">
        <w:rPr>
          <w:rFonts w:ascii="Book Antiqua" w:hAnsi="Book Antiqua"/>
          <w:sz w:val="24"/>
          <w:szCs w:val="24"/>
        </w:rPr>
        <w:t xml:space="preserve"> and technology</w:t>
      </w:r>
      <w:r w:rsidRPr="000836C9">
        <w:rPr>
          <w:rFonts w:ascii="Book Antiqua" w:hAnsi="Book Antiqua"/>
          <w:sz w:val="24"/>
          <w:szCs w:val="24"/>
        </w:rPr>
        <w:t xml:space="preserve">, more </w:t>
      </w:r>
      <w:r w:rsidR="00DB0170" w:rsidRPr="000836C9">
        <w:rPr>
          <w:rFonts w:ascii="Book Antiqua" w:hAnsi="Book Antiqua"/>
          <w:sz w:val="24"/>
          <w:szCs w:val="24"/>
        </w:rPr>
        <w:t xml:space="preserve">innovative </w:t>
      </w:r>
      <w:r w:rsidRPr="000836C9">
        <w:rPr>
          <w:rFonts w:ascii="Book Antiqua" w:hAnsi="Book Antiqua"/>
          <w:sz w:val="24"/>
          <w:szCs w:val="24"/>
        </w:rPr>
        <w:t>methods</w:t>
      </w:r>
      <w:r w:rsidR="00DB0170" w:rsidRPr="000836C9">
        <w:rPr>
          <w:rFonts w:ascii="Book Antiqua" w:hAnsi="Book Antiqua"/>
          <w:sz w:val="24"/>
          <w:szCs w:val="24"/>
        </w:rPr>
        <w:t xml:space="preserve"> could </w:t>
      </w:r>
      <w:r w:rsidRPr="000836C9">
        <w:rPr>
          <w:rFonts w:ascii="Book Antiqua" w:hAnsi="Book Antiqua"/>
          <w:sz w:val="24"/>
          <w:szCs w:val="24"/>
        </w:rPr>
        <w:t xml:space="preserve">be invented in the </w:t>
      </w:r>
      <w:r w:rsidR="00DB0170" w:rsidRPr="000836C9">
        <w:rPr>
          <w:rFonts w:ascii="Book Antiqua" w:hAnsi="Book Antiqua"/>
          <w:sz w:val="24"/>
          <w:szCs w:val="24"/>
        </w:rPr>
        <w:t xml:space="preserve">near </w:t>
      </w:r>
      <w:r w:rsidRPr="000836C9">
        <w:rPr>
          <w:rFonts w:ascii="Book Antiqua" w:hAnsi="Book Antiqua"/>
          <w:sz w:val="24"/>
          <w:szCs w:val="24"/>
        </w:rPr>
        <w:t xml:space="preserve">future. It will provide a boost to precision medicine that </w:t>
      </w:r>
      <w:r w:rsidR="002C178B" w:rsidRPr="000836C9">
        <w:rPr>
          <w:rFonts w:ascii="Book Antiqua" w:hAnsi="Book Antiqua"/>
          <w:sz w:val="24"/>
          <w:szCs w:val="24"/>
        </w:rPr>
        <w:t xml:space="preserve">chooses </w:t>
      </w:r>
      <w:r w:rsidRPr="000836C9">
        <w:rPr>
          <w:rFonts w:ascii="Book Antiqua" w:hAnsi="Book Antiqua"/>
          <w:sz w:val="24"/>
          <w:szCs w:val="24"/>
        </w:rPr>
        <w:t xml:space="preserve">a more appropriate and effective method to evaluate liver fibrosis for different </w:t>
      </w:r>
      <w:r w:rsidR="00E16ADB" w:rsidRPr="000836C9">
        <w:rPr>
          <w:rFonts w:ascii="Book Antiqua" w:hAnsi="Book Antiqua"/>
          <w:sz w:val="24"/>
          <w:szCs w:val="24"/>
        </w:rPr>
        <w:t>populations of patients</w:t>
      </w:r>
      <w:r w:rsidRPr="000836C9">
        <w:rPr>
          <w:rFonts w:ascii="Book Antiqua" w:hAnsi="Book Antiqua"/>
          <w:sz w:val="24"/>
          <w:szCs w:val="24"/>
        </w:rPr>
        <w:t>.</w:t>
      </w:r>
    </w:p>
    <w:p w14:paraId="1220CB5D" w14:textId="77777777" w:rsidR="007B024B" w:rsidRPr="000836C9" w:rsidRDefault="007B024B" w:rsidP="000A372C">
      <w:pPr>
        <w:spacing w:line="360" w:lineRule="auto"/>
        <w:rPr>
          <w:rFonts w:ascii="Book Antiqua" w:hAnsi="Book Antiqua"/>
          <w:b/>
          <w:i/>
          <w:sz w:val="24"/>
          <w:szCs w:val="24"/>
        </w:rPr>
      </w:pPr>
    </w:p>
    <w:p w14:paraId="28C3EF63" w14:textId="77777777" w:rsidR="00A26C4B" w:rsidRPr="000836C9" w:rsidRDefault="00A26C4B" w:rsidP="000A372C">
      <w:pPr>
        <w:spacing w:line="360" w:lineRule="auto"/>
        <w:rPr>
          <w:rFonts w:ascii="Book Antiqua" w:hAnsi="Book Antiqua"/>
          <w:b/>
          <w:bCs/>
          <w:i/>
          <w:iCs/>
          <w:color w:val="000000"/>
          <w:sz w:val="24"/>
          <w:szCs w:val="24"/>
        </w:rPr>
      </w:pPr>
      <w:r w:rsidRPr="000836C9">
        <w:rPr>
          <w:rFonts w:ascii="Book Antiqua" w:hAnsi="Book Antiqua"/>
          <w:b/>
          <w:bCs/>
          <w:i/>
          <w:iCs/>
          <w:color w:val="000000"/>
          <w:sz w:val="24"/>
          <w:szCs w:val="24"/>
        </w:rPr>
        <w:t>Research objectives</w:t>
      </w:r>
    </w:p>
    <w:p w14:paraId="7FC36C52" w14:textId="323B6362" w:rsidR="00A26C4B" w:rsidRPr="000836C9" w:rsidRDefault="00A26C4B" w:rsidP="000A372C">
      <w:pPr>
        <w:spacing w:line="360" w:lineRule="auto"/>
        <w:rPr>
          <w:rFonts w:ascii="Book Antiqua" w:hAnsi="Book Antiqua"/>
          <w:sz w:val="24"/>
          <w:szCs w:val="24"/>
        </w:rPr>
      </w:pPr>
      <w:r w:rsidRPr="000836C9">
        <w:rPr>
          <w:rFonts w:ascii="Book Antiqua" w:hAnsi="Book Antiqua"/>
          <w:sz w:val="24"/>
          <w:szCs w:val="24"/>
        </w:rPr>
        <w:t>We aim</w:t>
      </w:r>
      <w:r w:rsidR="002C178B" w:rsidRPr="000836C9">
        <w:rPr>
          <w:rFonts w:ascii="Book Antiqua" w:hAnsi="Book Antiqua"/>
          <w:sz w:val="24"/>
          <w:szCs w:val="24"/>
        </w:rPr>
        <w:t>ed</w:t>
      </w:r>
      <w:r w:rsidRPr="000836C9">
        <w:rPr>
          <w:rFonts w:ascii="Book Antiqua" w:hAnsi="Book Antiqua"/>
          <w:sz w:val="24"/>
          <w:szCs w:val="24"/>
        </w:rPr>
        <w:t xml:space="preserve"> to compare the pooled performance of some common imaging methods with serum biomarkers for prediction of significant fibrosis among HBV-</w:t>
      </w:r>
      <w:proofErr w:type="spellStart"/>
      <w:r w:rsidR="002C178B" w:rsidRPr="000836C9">
        <w:rPr>
          <w:rFonts w:ascii="Book Antiqua" w:hAnsi="Book Antiqua"/>
          <w:sz w:val="24"/>
          <w:szCs w:val="24"/>
        </w:rPr>
        <w:t>mono</w:t>
      </w:r>
      <w:r w:rsidRPr="000836C9">
        <w:rPr>
          <w:rFonts w:ascii="Book Antiqua" w:hAnsi="Book Antiqua"/>
          <w:sz w:val="24"/>
          <w:szCs w:val="24"/>
        </w:rPr>
        <w:t>infected</w:t>
      </w:r>
      <w:proofErr w:type="spellEnd"/>
      <w:r w:rsidRPr="000836C9">
        <w:rPr>
          <w:rFonts w:ascii="Book Antiqua" w:hAnsi="Book Antiqua"/>
          <w:sz w:val="24"/>
          <w:szCs w:val="24"/>
        </w:rPr>
        <w:t xml:space="preserve"> patients. Some serum biomarkers have been calculated and imaging techniques have been developed for the diagnosis of liver fibrosis</w:t>
      </w:r>
      <w:r w:rsidR="002C178B" w:rsidRPr="000836C9">
        <w:rPr>
          <w:rFonts w:ascii="Book Antiqua" w:hAnsi="Book Antiqua"/>
          <w:sz w:val="24"/>
          <w:szCs w:val="24"/>
        </w:rPr>
        <w:t>,</w:t>
      </w:r>
      <w:r w:rsidRPr="000836C9">
        <w:rPr>
          <w:rFonts w:ascii="Book Antiqua" w:hAnsi="Book Antiqua"/>
          <w:sz w:val="24"/>
          <w:szCs w:val="24"/>
        </w:rPr>
        <w:t xml:space="preserve"> respectively. Integrating and comparing the performance of methods </w:t>
      </w:r>
      <w:r w:rsidR="002C178B" w:rsidRPr="000836C9">
        <w:rPr>
          <w:rFonts w:ascii="Book Antiqua" w:hAnsi="Book Antiqua"/>
          <w:sz w:val="24"/>
          <w:szCs w:val="24"/>
        </w:rPr>
        <w:t xml:space="preserve">of </w:t>
      </w:r>
      <w:r w:rsidRPr="000836C9">
        <w:rPr>
          <w:rFonts w:ascii="Book Antiqua" w:hAnsi="Book Antiqua"/>
          <w:sz w:val="24"/>
          <w:szCs w:val="24"/>
        </w:rPr>
        <w:t xml:space="preserve">different fields could provide </w:t>
      </w:r>
      <w:r w:rsidR="002C178B" w:rsidRPr="000836C9">
        <w:rPr>
          <w:rFonts w:ascii="Book Antiqua" w:hAnsi="Book Antiqua"/>
          <w:sz w:val="24"/>
          <w:szCs w:val="24"/>
        </w:rPr>
        <w:t xml:space="preserve">a </w:t>
      </w:r>
      <w:r w:rsidRPr="000836C9">
        <w:rPr>
          <w:rFonts w:ascii="Book Antiqua" w:hAnsi="Book Antiqua"/>
          <w:sz w:val="24"/>
          <w:szCs w:val="24"/>
        </w:rPr>
        <w:t>basis for future research and clinical application and a boost to precision medicine.</w:t>
      </w:r>
    </w:p>
    <w:p w14:paraId="52490B55" w14:textId="77777777" w:rsidR="007B024B" w:rsidRPr="000836C9" w:rsidRDefault="007B024B" w:rsidP="000A372C">
      <w:pPr>
        <w:spacing w:line="360" w:lineRule="auto"/>
        <w:rPr>
          <w:rFonts w:ascii="Book Antiqua" w:hAnsi="Book Antiqua"/>
          <w:sz w:val="24"/>
          <w:szCs w:val="24"/>
        </w:rPr>
      </w:pPr>
    </w:p>
    <w:p w14:paraId="071F914F" w14:textId="77777777" w:rsidR="00A26C4B" w:rsidRPr="000836C9" w:rsidRDefault="00A26C4B" w:rsidP="000A372C">
      <w:pPr>
        <w:spacing w:line="360" w:lineRule="auto"/>
        <w:rPr>
          <w:rFonts w:ascii="Book Antiqua" w:hAnsi="Book Antiqua"/>
          <w:b/>
          <w:bCs/>
          <w:i/>
          <w:iCs/>
          <w:color w:val="000000"/>
          <w:sz w:val="24"/>
          <w:szCs w:val="24"/>
        </w:rPr>
      </w:pPr>
      <w:r w:rsidRPr="000836C9">
        <w:rPr>
          <w:rFonts w:ascii="Book Antiqua" w:hAnsi="Book Antiqua"/>
          <w:b/>
          <w:bCs/>
          <w:i/>
          <w:iCs/>
          <w:color w:val="000000"/>
          <w:sz w:val="24"/>
          <w:szCs w:val="24"/>
        </w:rPr>
        <w:t>Research methods</w:t>
      </w:r>
    </w:p>
    <w:p w14:paraId="61163F91" w14:textId="492B6021" w:rsidR="00A26C4B" w:rsidRPr="000836C9" w:rsidRDefault="00A26C4B" w:rsidP="000A372C">
      <w:pPr>
        <w:spacing w:line="360" w:lineRule="auto"/>
        <w:rPr>
          <w:rFonts w:ascii="Book Antiqua" w:eastAsia="AdvAGaramond-R" w:hAnsi="Book Antiqua"/>
          <w:kern w:val="0"/>
          <w:sz w:val="24"/>
          <w:szCs w:val="24"/>
        </w:rPr>
      </w:pPr>
      <w:r w:rsidRPr="000836C9">
        <w:rPr>
          <w:rFonts w:ascii="Book Antiqua" w:hAnsi="Book Antiqua"/>
          <w:kern w:val="0"/>
          <w:sz w:val="24"/>
          <w:szCs w:val="24"/>
        </w:rPr>
        <w:t xml:space="preserve">We examined the areas under </w:t>
      </w:r>
      <w:r w:rsidR="00AA258A" w:rsidRPr="000836C9">
        <w:rPr>
          <w:rFonts w:ascii="Book Antiqua" w:hAnsi="Book Antiqua"/>
          <w:kern w:val="0"/>
          <w:sz w:val="24"/>
          <w:szCs w:val="24"/>
        </w:rPr>
        <w:t xml:space="preserve">the </w:t>
      </w:r>
      <w:r w:rsidRPr="000836C9">
        <w:rPr>
          <w:rFonts w:ascii="Book Antiqua" w:hAnsi="Book Antiqua"/>
          <w:kern w:val="0"/>
          <w:sz w:val="24"/>
          <w:szCs w:val="24"/>
        </w:rPr>
        <w:t xml:space="preserve">summary receiver operating characteristic curves, the </w:t>
      </w:r>
      <w:r w:rsidRPr="000836C9">
        <w:rPr>
          <w:rStyle w:val="fontstyle01"/>
          <w:rFonts w:ascii="Book Antiqua" w:hAnsi="Book Antiqua"/>
          <w:sz w:val="24"/>
          <w:szCs w:val="24"/>
        </w:rPr>
        <w:t xml:space="preserve">summary </w:t>
      </w:r>
      <w:r w:rsidRPr="000836C9">
        <w:rPr>
          <w:rFonts w:ascii="Book Antiqua" w:hAnsi="Book Antiqua"/>
          <w:sz w:val="24"/>
          <w:szCs w:val="24"/>
        </w:rPr>
        <w:t>diagnostic odds ratio</w:t>
      </w:r>
      <w:r w:rsidR="00AA258A" w:rsidRPr="000836C9">
        <w:rPr>
          <w:rFonts w:ascii="Book Antiqua" w:hAnsi="Book Antiqua"/>
          <w:sz w:val="24"/>
          <w:szCs w:val="24"/>
        </w:rPr>
        <w:t>s</w:t>
      </w:r>
      <w:r w:rsidRPr="000836C9">
        <w:rPr>
          <w:rStyle w:val="fontstyle01"/>
          <w:rFonts w:ascii="Book Antiqua" w:hAnsi="Book Antiqua"/>
          <w:sz w:val="24"/>
          <w:szCs w:val="24"/>
        </w:rPr>
        <w:t>,</w:t>
      </w:r>
      <w:r w:rsidRPr="000836C9">
        <w:rPr>
          <w:rFonts w:ascii="Book Antiqua" w:hAnsi="Book Antiqua"/>
          <w:sz w:val="24"/>
          <w:szCs w:val="24"/>
        </w:rPr>
        <w:t xml:space="preserve"> </w:t>
      </w:r>
      <w:r w:rsidR="00AA258A" w:rsidRPr="000836C9">
        <w:rPr>
          <w:rFonts w:ascii="Book Antiqua" w:hAnsi="Book Antiqua"/>
          <w:sz w:val="24"/>
          <w:szCs w:val="24"/>
        </w:rPr>
        <w:t xml:space="preserve">as well as </w:t>
      </w:r>
      <w:r w:rsidRPr="000836C9">
        <w:rPr>
          <w:rFonts w:ascii="Book Antiqua" w:hAnsi="Book Antiqua"/>
          <w:kern w:val="0"/>
          <w:sz w:val="24"/>
          <w:szCs w:val="24"/>
        </w:rPr>
        <w:t xml:space="preserve">the summary sensitivities and specificities to </w:t>
      </w:r>
      <w:r w:rsidRPr="000836C9">
        <w:rPr>
          <w:rStyle w:val="fontstyle01"/>
          <w:rFonts w:ascii="Book Antiqua" w:hAnsi="Book Antiqua"/>
          <w:sz w:val="24"/>
          <w:szCs w:val="24"/>
        </w:rPr>
        <w:t xml:space="preserve">further examine the accuracy </w:t>
      </w:r>
      <w:r w:rsidRPr="000836C9">
        <w:rPr>
          <w:rFonts w:ascii="Book Antiqua" w:hAnsi="Book Antiqua"/>
          <w:kern w:val="0"/>
          <w:sz w:val="24"/>
          <w:szCs w:val="24"/>
        </w:rPr>
        <w:t>of all tests for liver fibrosis. Then</w:t>
      </w:r>
      <w:r w:rsidR="00AA258A" w:rsidRPr="000836C9">
        <w:rPr>
          <w:rFonts w:ascii="Book Antiqua" w:hAnsi="Book Antiqua"/>
          <w:kern w:val="0"/>
          <w:sz w:val="24"/>
          <w:szCs w:val="24"/>
        </w:rPr>
        <w:t>, we</w:t>
      </w:r>
      <w:r w:rsidRPr="000836C9">
        <w:rPr>
          <w:rFonts w:ascii="Book Antiqua" w:hAnsi="Book Antiqua"/>
          <w:kern w:val="0"/>
          <w:sz w:val="24"/>
          <w:szCs w:val="24"/>
        </w:rPr>
        <w:t xml:space="preserve"> assess</w:t>
      </w:r>
      <w:r w:rsidR="00AA258A" w:rsidRPr="000836C9">
        <w:rPr>
          <w:rFonts w:ascii="Book Antiqua" w:hAnsi="Book Antiqua"/>
          <w:kern w:val="0"/>
          <w:sz w:val="24"/>
          <w:szCs w:val="24"/>
        </w:rPr>
        <w:t>ed</w:t>
      </w:r>
      <w:r w:rsidRPr="000836C9">
        <w:rPr>
          <w:rFonts w:ascii="Book Antiqua" w:hAnsi="Book Antiqua"/>
          <w:kern w:val="0"/>
          <w:sz w:val="24"/>
          <w:szCs w:val="24"/>
        </w:rPr>
        <w:t xml:space="preserve"> </w:t>
      </w:r>
      <w:r w:rsidR="00AA258A" w:rsidRPr="000836C9">
        <w:rPr>
          <w:rFonts w:ascii="Book Antiqua" w:hAnsi="Book Antiqua"/>
          <w:kern w:val="0"/>
          <w:sz w:val="24"/>
          <w:szCs w:val="24"/>
        </w:rPr>
        <w:t xml:space="preserve">the </w:t>
      </w:r>
      <w:r w:rsidRPr="000836C9">
        <w:rPr>
          <w:rFonts w:ascii="Book Antiqua" w:hAnsi="Book Antiqua"/>
          <w:kern w:val="0"/>
          <w:sz w:val="24"/>
          <w:szCs w:val="24"/>
        </w:rPr>
        <w:t xml:space="preserve">heterogeneity between studies using the </w:t>
      </w:r>
      <w:r w:rsidRPr="000836C9">
        <w:rPr>
          <w:rFonts w:ascii="Book Antiqua" w:eastAsia="AdvAGaramond-R" w:hAnsi="Book Antiqua"/>
          <w:kern w:val="0"/>
          <w:sz w:val="24"/>
          <w:szCs w:val="24"/>
        </w:rPr>
        <w:t>Cochran-Q</w:t>
      </w:r>
      <w:r w:rsidRPr="000836C9">
        <w:rPr>
          <w:rFonts w:ascii="Book Antiqua" w:hAnsi="Book Antiqua"/>
          <w:kern w:val="0"/>
          <w:sz w:val="24"/>
          <w:szCs w:val="24"/>
        </w:rPr>
        <w:t xml:space="preserve"> and</w:t>
      </w:r>
      <w:r w:rsidR="00AA258A" w:rsidRPr="000836C9">
        <w:rPr>
          <w:rFonts w:ascii="Book Antiqua" w:hAnsi="Book Antiqua"/>
          <w:kern w:val="0"/>
          <w:sz w:val="24"/>
          <w:szCs w:val="24"/>
        </w:rPr>
        <w:t xml:space="preserve"> </w:t>
      </w:r>
      <w:r w:rsidRPr="000836C9">
        <w:rPr>
          <w:rFonts w:ascii="Book Antiqua" w:hAnsi="Book Antiqua"/>
          <w:i/>
          <w:kern w:val="0"/>
          <w:sz w:val="24"/>
          <w:szCs w:val="24"/>
        </w:rPr>
        <w:t>I</w:t>
      </w:r>
      <w:r w:rsidRPr="000836C9">
        <w:rPr>
          <w:rFonts w:ascii="Book Antiqua" w:hAnsi="Book Antiqua"/>
          <w:i/>
          <w:kern w:val="0"/>
          <w:sz w:val="24"/>
          <w:szCs w:val="24"/>
          <w:vertAlign w:val="superscript"/>
        </w:rPr>
        <w:t>2</w:t>
      </w:r>
      <w:r w:rsidRPr="000836C9">
        <w:rPr>
          <w:rFonts w:ascii="Book Antiqua" w:hAnsi="Book Antiqua"/>
          <w:kern w:val="0"/>
          <w:sz w:val="24"/>
          <w:szCs w:val="24"/>
        </w:rPr>
        <w:t xml:space="preserve">. And </w:t>
      </w:r>
      <w:r w:rsidRPr="000836C9">
        <w:rPr>
          <w:rFonts w:ascii="Book Antiqua" w:hAnsi="Book Antiqua"/>
          <w:sz w:val="24"/>
          <w:szCs w:val="24"/>
        </w:rPr>
        <w:t xml:space="preserve">the </w:t>
      </w:r>
      <w:proofErr w:type="spellStart"/>
      <w:r w:rsidRPr="000836C9">
        <w:rPr>
          <w:rFonts w:ascii="Book Antiqua" w:hAnsi="Book Antiqua"/>
          <w:sz w:val="24"/>
          <w:szCs w:val="24"/>
        </w:rPr>
        <w:t>Deeks</w:t>
      </w:r>
      <w:proofErr w:type="spellEnd"/>
      <w:r w:rsidRPr="000836C9">
        <w:rPr>
          <w:rFonts w:ascii="Book Antiqua" w:hAnsi="Book Antiqua"/>
          <w:sz w:val="24"/>
          <w:szCs w:val="24"/>
        </w:rPr>
        <w:t xml:space="preserve"> funnel plots were </w:t>
      </w:r>
      <w:r w:rsidR="00AA258A" w:rsidRPr="000836C9">
        <w:rPr>
          <w:rFonts w:ascii="Book Antiqua" w:hAnsi="Book Antiqua"/>
          <w:sz w:val="24"/>
          <w:szCs w:val="24"/>
        </w:rPr>
        <w:t xml:space="preserve">used to </w:t>
      </w:r>
      <w:r w:rsidRPr="000836C9">
        <w:rPr>
          <w:rFonts w:ascii="Book Antiqua" w:hAnsi="Book Antiqua"/>
          <w:sz w:val="24"/>
          <w:szCs w:val="24"/>
        </w:rPr>
        <w:t xml:space="preserve">assess publication bias. </w:t>
      </w:r>
      <w:r w:rsidR="00AA258A" w:rsidRPr="000836C9">
        <w:rPr>
          <w:rFonts w:ascii="Book Antiqua" w:hAnsi="Book Antiqua"/>
          <w:sz w:val="24"/>
          <w:szCs w:val="24"/>
        </w:rPr>
        <w:t>M</w:t>
      </w:r>
      <w:r w:rsidRPr="000836C9">
        <w:rPr>
          <w:rFonts w:ascii="Book Antiqua" w:eastAsia="AdvAGaramond-R" w:hAnsi="Book Antiqua"/>
          <w:kern w:val="0"/>
          <w:sz w:val="24"/>
          <w:szCs w:val="24"/>
        </w:rPr>
        <w:t>eta-regression</w:t>
      </w:r>
      <w:r w:rsidRPr="000836C9">
        <w:rPr>
          <w:rFonts w:ascii="Book Antiqua" w:hAnsi="Book Antiqua"/>
          <w:kern w:val="0"/>
          <w:sz w:val="24"/>
          <w:szCs w:val="24"/>
        </w:rPr>
        <w:t xml:space="preserve"> was conducted to f</w:t>
      </w:r>
      <w:r w:rsidRPr="000836C9">
        <w:rPr>
          <w:rFonts w:ascii="Book Antiqua" w:eastAsia="AdvAGaramond-R" w:hAnsi="Book Antiqua"/>
          <w:kern w:val="0"/>
          <w:sz w:val="24"/>
          <w:szCs w:val="24"/>
        </w:rPr>
        <w:t>urther accurately explore the covariates that may induce heterogeneity.</w:t>
      </w:r>
    </w:p>
    <w:p w14:paraId="346A6029" w14:textId="77777777" w:rsidR="007B024B" w:rsidRPr="000836C9" w:rsidRDefault="007B024B" w:rsidP="000A372C">
      <w:pPr>
        <w:spacing w:line="360" w:lineRule="auto"/>
        <w:rPr>
          <w:rFonts w:ascii="Book Antiqua" w:eastAsia="AdvAGaramond-R" w:hAnsi="Book Antiqua"/>
          <w:kern w:val="0"/>
          <w:sz w:val="24"/>
          <w:szCs w:val="24"/>
        </w:rPr>
      </w:pPr>
    </w:p>
    <w:p w14:paraId="2D917C89" w14:textId="77777777" w:rsidR="00A26C4B" w:rsidRPr="000836C9" w:rsidRDefault="00A26C4B" w:rsidP="000A372C">
      <w:pPr>
        <w:spacing w:line="360" w:lineRule="auto"/>
        <w:rPr>
          <w:rFonts w:ascii="Book Antiqua" w:hAnsi="Book Antiqua"/>
          <w:b/>
          <w:bCs/>
          <w:i/>
          <w:iCs/>
          <w:color w:val="000000"/>
          <w:sz w:val="24"/>
          <w:szCs w:val="24"/>
        </w:rPr>
      </w:pPr>
      <w:r w:rsidRPr="000836C9">
        <w:rPr>
          <w:rFonts w:ascii="Book Antiqua" w:hAnsi="Book Antiqua"/>
          <w:b/>
          <w:bCs/>
          <w:i/>
          <w:iCs/>
          <w:color w:val="000000"/>
          <w:sz w:val="24"/>
          <w:szCs w:val="24"/>
        </w:rPr>
        <w:t>Research results</w:t>
      </w:r>
    </w:p>
    <w:p w14:paraId="41636BF6" w14:textId="2CAE2494" w:rsidR="00A26C4B" w:rsidRPr="000836C9" w:rsidRDefault="00A26C4B" w:rsidP="000A372C">
      <w:pPr>
        <w:spacing w:line="360" w:lineRule="auto"/>
        <w:rPr>
          <w:rFonts w:ascii="Book Antiqua" w:hAnsi="Book Antiqua"/>
          <w:color w:val="000000"/>
          <w:sz w:val="24"/>
          <w:szCs w:val="24"/>
        </w:rPr>
      </w:pPr>
      <w:r w:rsidRPr="000836C9">
        <w:rPr>
          <w:rFonts w:ascii="Book Antiqua" w:hAnsi="Book Antiqua"/>
          <w:color w:val="000000"/>
          <w:sz w:val="24"/>
          <w:szCs w:val="24"/>
        </w:rPr>
        <w:t xml:space="preserve">Our meta-analysis </w:t>
      </w:r>
      <w:r w:rsidR="00AA258A" w:rsidRPr="000836C9">
        <w:rPr>
          <w:rFonts w:ascii="Book Antiqua" w:hAnsi="Book Antiqua"/>
          <w:color w:val="000000"/>
          <w:sz w:val="24"/>
          <w:szCs w:val="24"/>
        </w:rPr>
        <w:t xml:space="preserve">revealed that </w:t>
      </w:r>
      <w:r w:rsidRPr="000836C9">
        <w:rPr>
          <w:rFonts w:ascii="Book Antiqua" w:hAnsi="Book Antiqua"/>
          <w:color w:val="131413"/>
          <w:sz w:val="24"/>
          <w:szCs w:val="24"/>
        </w:rPr>
        <w:t>ARFI</w:t>
      </w:r>
      <w:r w:rsidRPr="000836C9">
        <w:rPr>
          <w:rFonts w:ascii="Book Antiqua" w:hAnsi="Book Antiqua"/>
          <w:color w:val="000000"/>
          <w:sz w:val="24"/>
          <w:szCs w:val="24"/>
        </w:rPr>
        <w:t xml:space="preserve"> </w:t>
      </w:r>
      <w:r w:rsidR="00AA258A" w:rsidRPr="000836C9">
        <w:rPr>
          <w:rFonts w:ascii="Book Antiqua" w:hAnsi="Book Antiqua"/>
          <w:color w:val="000000"/>
          <w:sz w:val="24"/>
          <w:szCs w:val="24"/>
        </w:rPr>
        <w:t xml:space="preserve">showed a </w:t>
      </w:r>
      <w:r w:rsidRPr="000836C9">
        <w:rPr>
          <w:rFonts w:ascii="Book Antiqua" w:hAnsi="Book Antiqua"/>
          <w:color w:val="000000"/>
          <w:sz w:val="24"/>
          <w:szCs w:val="24"/>
        </w:rPr>
        <w:t>high</w:t>
      </w:r>
      <w:r w:rsidRPr="000836C9">
        <w:rPr>
          <w:rFonts w:ascii="Book Antiqua" w:hAnsi="Book Antiqua"/>
          <w:color w:val="231F20"/>
          <w:sz w:val="24"/>
          <w:szCs w:val="24"/>
        </w:rPr>
        <w:t xml:space="preserve">er diagnostic accuracy than </w:t>
      </w:r>
      <w:proofErr w:type="spellStart"/>
      <w:r w:rsidRPr="000836C9">
        <w:rPr>
          <w:rFonts w:ascii="Book Antiqua" w:hAnsi="Book Antiqua"/>
          <w:color w:val="231F20"/>
          <w:sz w:val="24"/>
          <w:szCs w:val="24"/>
        </w:rPr>
        <w:t>FibroScan</w:t>
      </w:r>
      <w:proofErr w:type="spellEnd"/>
      <w:r w:rsidRPr="000836C9">
        <w:rPr>
          <w:rFonts w:ascii="Book Antiqua" w:hAnsi="Book Antiqua"/>
          <w:color w:val="231F20"/>
          <w:sz w:val="24"/>
          <w:szCs w:val="24"/>
        </w:rPr>
        <w:t xml:space="preserve"> </w:t>
      </w:r>
      <w:r w:rsidR="00AA258A" w:rsidRPr="000836C9">
        <w:rPr>
          <w:rFonts w:ascii="Book Antiqua" w:hAnsi="Book Antiqua"/>
          <w:color w:val="231F20"/>
          <w:sz w:val="24"/>
          <w:szCs w:val="24"/>
        </w:rPr>
        <w:t xml:space="preserve">in </w:t>
      </w:r>
      <w:r w:rsidRPr="000836C9">
        <w:rPr>
          <w:rFonts w:ascii="Book Antiqua" w:hAnsi="Book Antiqua"/>
          <w:color w:val="231F20"/>
          <w:sz w:val="24"/>
          <w:szCs w:val="24"/>
        </w:rPr>
        <w:t>identify</w:t>
      </w:r>
      <w:r w:rsidR="00AA258A" w:rsidRPr="000836C9">
        <w:rPr>
          <w:rFonts w:ascii="Book Antiqua" w:hAnsi="Book Antiqua"/>
          <w:color w:val="231F20"/>
          <w:sz w:val="24"/>
          <w:szCs w:val="24"/>
        </w:rPr>
        <w:t>ing</w:t>
      </w:r>
      <w:r w:rsidRPr="000836C9">
        <w:rPr>
          <w:rFonts w:ascii="Book Antiqua" w:hAnsi="Book Antiqua"/>
          <w:color w:val="231F20"/>
          <w:sz w:val="24"/>
          <w:szCs w:val="24"/>
        </w:rPr>
        <w:t xml:space="preserve"> HBV-related significant fibrosis. Furthermore, it can also be performed in obese patients and in patients with ascites and</w:t>
      </w:r>
      <w:r w:rsidR="003C2527" w:rsidRPr="000836C9">
        <w:rPr>
          <w:rFonts w:ascii="Book Antiqua" w:hAnsi="Book Antiqua"/>
          <w:color w:val="231F20"/>
          <w:sz w:val="24"/>
          <w:szCs w:val="24"/>
        </w:rPr>
        <w:t xml:space="preserve"> be</w:t>
      </w:r>
      <w:r w:rsidRPr="000836C9">
        <w:rPr>
          <w:rFonts w:ascii="Book Antiqua" w:hAnsi="Book Antiqua"/>
          <w:color w:val="231F20"/>
          <w:sz w:val="24"/>
          <w:szCs w:val="24"/>
        </w:rPr>
        <w:t xml:space="preserve"> integrated in a conventional ultrasound system. MRE, the only</w:t>
      </w:r>
      <w:r w:rsidR="00AA258A" w:rsidRPr="000836C9">
        <w:rPr>
          <w:rFonts w:ascii="Book Antiqua" w:hAnsi="Book Antiqua"/>
          <w:color w:val="231F20"/>
          <w:sz w:val="24"/>
          <w:szCs w:val="24"/>
        </w:rPr>
        <w:t xml:space="preserve"> </w:t>
      </w:r>
      <w:r w:rsidRPr="000836C9">
        <w:rPr>
          <w:rFonts w:ascii="Book Antiqua" w:hAnsi="Book Antiqua"/>
          <w:color w:val="231F20"/>
          <w:sz w:val="24"/>
          <w:szCs w:val="24"/>
        </w:rPr>
        <w:t xml:space="preserve">MRI index, had the best result in prediction of significant fibrosis. The area under the SROC curve of MRE reaches the standard of “best” and even closes to “1”. The performances of APRI and FIB-4 are poorer than </w:t>
      </w:r>
      <w:r w:rsidR="003C2527" w:rsidRPr="000836C9">
        <w:rPr>
          <w:rFonts w:ascii="Book Antiqua" w:hAnsi="Book Antiqua"/>
          <w:color w:val="000000"/>
          <w:sz w:val="24"/>
          <w:szCs w:val="24"/>
        </w:rPr>
        <w:t>i</w:t>
      </w:r>
      <w:r w:rsidRPr="000836C9">
        <w:rPr>
          <w:rFonts w:ascii="Book Antiqua" w:hAnsi="Book Antiqua"/>
          <w:color w:val="000000"/>
          <w:sz w:val="24"/>
          <w:szCs w:val="24"/>
        </w:rPr>
        <w:t xml:space="preserve">maging techniques. However, the cut-off value should be considered in future </w:t>
      </w:r>
      <w:r w:rsidR="00AA258A" w:rsidRPr="000836C9">
        <w:rPr>
          <w:rFonts w:ascii="Book Antiqua" w:hAnsi="Book Antiqua"/>
          <w:color w:val="000000"/>
          <w:sz w:val="24"/>
          <w:szCs w:val="24"/>
        </w:rPr>
        <w:t>studies</w:t>
      </w:r>
      <w:r w:rsidRPr="000836C9">
        <w:rPr>
          <w:rFonts w:ascii="Book Antiqua" w:hAnsi="Book Antiqua"/>
          <w:color w:val="000000"/>
          <w:sz w:val="24"/>
          <w:szCs w:val="24"/>
        </w:rPr>
        <w:t>.</w:t>
      </w:r>
    </w:p>
    <w:p w14:paraId="1145B9B3" w14:textId="77777777" w:rsidR="007B024B" w:rsidRPr="000836C9" w:rsidRDefault="007B024B" w:rsidP="000A372C">
      <w:pPr>
        <w:spacing w:line="360" w:lineRule="auto"/>
        <w:rPr>
          <w:rFonts w:ascii="Book Antiqua" w:hAnsi="Book Antiqua"/>
          <w:color w:val="000000"/>
          <w:sz w:val="24"/>
          <w:szCs w:val="24"/>
        </w:rPr>
      </w:pPr>
    </w:p>
    <w:p w14:paraId="1E318E31" w14:textId="77777777" w:rsidR="00A26C4B" w:rsidRPr="000836C9" w:rsidRDefault="00A26C4B" w:rsidP="000A372C">
      <w:pPr>
        <w:spacing w:line="360" w:lineRule="auto"/>
        <w:rPr>
          <w:rFonts w:ascii="Book Antiqua" w:hAnsi="Book Antiqua"/>
          <w:b/>
          <w:bCs/>
          <w:i/>
          <w:iCs/>
          <w:color w:val="000000"/>
          <w:sz w:val="24"/>
          <w:szCs w:val="24"/>
        </w:rPr>
      </w:pPr>
      <w:r w:rsidRPr="000836C9">
        <w:rPr>
          <w:rFonts w:ascii="Book Antiqua" w:hAnsi="Book Antiqua"/>
          <w:b/>
          <w:bCs/>
          <w:i/>
          <w:iCs/>
          <w:color w:val="000000"/>
          <w:sz w:val="24"/>
          <w:szCs w:val="24"/>
        </w:rPr>
        <w:t>Research perspectives</w:t>
      </w:r>
    </w:p>
    <w:p w14:paraId="6E28AEC3" w14:textId="2FBDFDA2" w:rsidR="00A26C4B" w:rsidRPr="000836C9" w:rsidRDefault="00A26C4B" w:rsidP="000A372C">
      <w:pPr>
        <w:spacing w:line="360" w:lineRule="auto"/>
        <w:rPr>
          <w:rFonts w:ascii="Book Antiqua" w:hAnsi="Book Antiqua"/>
          <w:color w:val="000000"/>
          <w:sz w:val="24"/>
          <w:szCs w:val="24"/>
        </w:rPr>
      </w:pPr>
      <w:r w:rsidRPr="000836C9">
        <w:rPr>
          <w:rFonts w:ascii="Book Antiqua" w:hAnsi="Book Antiqua"/>
          <w:color w:val="000000"/>
          <w:sz w:val="24"/>
          <w:szCs w:val="24"/>
        </w:rPr>
        <w:t xml:space="preserve">Imaging techniques are better than </w:t>
      </w:r>
      <w:r w:rsidRPr="000836C9">
        <w:rPr>
          <w:rFonts w:ascii="Book Antiqua" w:hAnsi="Book Antiqua"/>
          <w:sz w:val="24"/>
          <w:szCs w:val="24"/>
        </w:rPr>
        <w:t xml:space="preserve">serum biomarkers in prediction of </w:t>
      </w:r>
      <w:r w:rsidRPr="000836C9">
        <w:rPr>
          <w:rFonts w:ascii="Book Antiqua" w:hAnsi="Book Antiqua"/>
          <w:color w:val="000000"/>
          <w:sz w:val="24"/>
          <w:szCs w:val="24"/>
        </w:rPr>
        <w:t>HBV-related</w:t>
      </w:r>
      <w:r w:rsidRPr="000836C9">
        <w:rPr>
          <w:rFonts w:ascii="Book Antiqua" w:hAnsi="Book Antiqua"/>
          <w:sz w:val="24"/>
          <w:szCs w:val="24"/>
        </w:rPr>
        <w:t xml:space="preserve"> liver significant fibrosis in general.</w:t>
      </w:r>
      <w:r w:rsidRPr="000836C9">
        <w:rPr>
          <w:rFonts w:ascii="Book Antiqua" w:hAnsi="Book Antiqua"/>
          <w:color w:val="000000"/>
          <w:sz w:val="24"/>
          <w:szCs w:val="24"/>
        </w:rPr>
        <w:t xml:space="preserve"> MRE is a promising indicator and other serum biomarkers are general.</w:t>
      </w:r>
    </w:p>
    <w:p w14:paraId="3DF5236B" w14:textId="77777777" w:rsidR="004E4C5C" w:rsidRPr="000836C9" w:rsidRDefault="004E4C5C" w:rsidP="000A372C">
      <w:pPr>
        <w:spacing w:line="360" w:lineRule="auto"/>
        <w:rPr>
          <w:rFonts w:ascii="Book Antiqua" w:hAnsi="Book Antiqua"/>
          <w:color w:val="231F20"/>
          <w:sz w:val="24"/>
          <w:szCs w:val="24"/>
        </w:rPr>
      </w:pPr>
    </w:p>
    <w:p w14:paraId="3D0C2013" w14:textId="77777777" w:rsidR="007635E2" w:rsidRPr="000836C9" w:rsidRDefault="007635E2" w:rsidP="007635E2">
      <w:pPr>
        <w:snapToGrid w:val="0"/>
        <w:spacing w:line="360" w:lineRule="auto"/>
        <w:rPr>
          <w:rFonts w:ascii="Book Antiqua" w:hAnsi="Book Antiqua"/>
          <w:b/>
          <w:color w:val="000000"/>
          <w:sz w:val="24"/>
          <w:szCs w:val="24"/>
        </w:rPr>
      </w:pPr>
      <w:r w:rsidRPr="000836C9">
        <w:rPr>
          <w:rFonts w:ascii="Book Antiqua" w:hAnsi="Book Antiqua"/>
          <w:b/>
          <w:color w:val="000000"/>
          <w:sz w:val="24"/>
          <w:szCs w:val="24"/>
        </w:rPr>
        <w:t>ACKNOWLEDGEMENTS</w:t>
      </w:r>
    </w:p>
    <w:p w14:paraId="15375C56" w14:textId="7E19344E" w:rsidR="007635E2" w:rsidRPr="000836C9" w:rsidRDefault="007635E2" w:rsidP="007635E2">
      <w:pPr>
        <w:snapToGrid w:val="0"/>
        <w:spacing w:line="360" w:lineRule="auto"/>
        <w:rPr>
          <w:rFonts w:ascii="Book Antiqua" w:hAnsi="Book Antiqua"/>
          <w:color w:val="000000"/>
          <w:sz w:val="24"/>
          <w:szCs w:val="24"/>
        </w:rPr>
      </w:pPr>
      <w:r w:rsidRPr="000836C9">
        <w:rPr>
          <w:rFonts w:ascii="Book Antiqua" w:hAnsi="Book Antiqua"/>
          <w:color w:val="000000"/>
          <w:sz w:val="24"/>
          <w:szCs w:val="24"/>
        </w:rPr>
        <w:t xml:space="preserve">We thank </w:t>
      </w:r>
      <w:r w:rsidR="00AA258A" w:rsidRPr="000836C9">
        <w:rPr>
          <w:rFonts w:ascii="Book Antiqua" w:hAnsi="Book Antiqua"/>
          <w:color w:val="000000"/>
          <w:sz w:val="24"/>
          <w:szCs w:val="24"/>
        </w:rPr>
        <w:t>Prof</w:t>
      </w:r>
      <w:r w:rsidRPr="000836C9">
        <w:rPr>
          <w:rFonts w:ascii="Book Antiqua" w:hAnsi="Book Antiqua"/>
          <w:color w:val="000000"/>
          <w:sz w:val="24"/>
          <w:szCs w:val="24"/>
        </w:rPr>
        <w:t>. Li-</w:t>
      </w:r>
      <w:proofErr w:type="spellStart"/>
      <w:r w:rsidRPr="000836C9">
        <w:rPr>
          <w:rFonts w:ascii="Book Antiqua" w:hAnsi="Book Antiqua"/>
          <w:color w:val="000000"/>
          <w:sz w:val="24"/>
          <w:szCs w:val="24"/>
        </w:rPr>
        <w:t>Jin</w:t>
      </w:r>
      <w:proofErr w:type="spellEnd"/>
      <w:r w:rsidRPr="000836C9">
        <w:rPr>
          <w:rFonts w:ascii="Book Antiqua" w:hAnsi="Book Antiqua"/>
          <w:color w:val="000000"/>
          <w:sz w:val="24"/>
          <w:szCs w:val="24"/>
        </w:rPr>
        <w:t xml:space="preserve"> Xu for comments that greatly improved the manuscript. And we also thank all participants for their contribution of time </w:t>
      </w:r>
      <w:r w:rsidR="00AA258A" w:rsidRPr="000836C9">
        <w:rPr>
          <w:rFonts w:ascii="Book Antiqua" w:hAnsi="Book Antiqua"/>
          <w:color w:val="000000"/>
          <w:sz w:val="24"/>
          <w:szCs w:val="24"/>
        </w:rPr>
        <w:t xml:space="preserve">to </w:t>
      </w:r>
      <w:r w:rsidRPr="000836C9">
        <w:rPr>
          <w:rFonts w:ascii="Book Antiqua" w:hAnsi="Book Antiqua"/>
          <w:color w:val="000000"/>
          <w:sz w:val="24"/>
          <w:szCs w:val="24"/>
        </w:rPr>
        <w:t>this study.</w:t>
      </w:r>
    </w:p>
    <w:p w14:paraId="07DE0425" w14:textId="77777777" w:rsidR="007635E2" w:rsidRPr="000836C9" w:rsidRDefault="007635E2" w:rsidP="000A372C">
      <w:pPr>
        <w:spacing w:line="360" w:lineRule="auto"/>
        <w:rPr>
          <w:rFonts w:ascii="Book Antiqua" w:hAnsi="Book Antiqua"/>
          <w:b/>
          <w:color w:val="231F20"/>
          <w:sz w:val="24"/>
          <w:szCs w:val="24"/>
        </w:rPr>
      </w:pPr>
    </w:p>
    <w:p w14:paraId="30B4E520" w14:textId="296B2AEF" w:rsidR="009F1ABB" w:rsidRPr="000836C9" w:rsidRDefault="007B024B" w:rsidP="000A372C">
      <w:pPr>
        <w:spacing w:line="360" w:lineRule="auto"/>
        <w:rPr>
          <w:rFonts w:ascii="Book Antiqua" w:hAnsi="Book Antiqua"/>
          <w:b/>
          <w:color w:val="231F20"/>
          <w:sz w:val="24"/>
          <w:szCs w:val="24"/>
        </w:rPr>
      </w:pPr>
      <w:r w:rsidRPr="000836C9">
        <w:rPr>
          <w:rFonts w:ascii="Book Antiqua" w:hAnsi="Book Antiqua"/>
          <w:b/>
          <w:color w:val="231F20"/>
          <w:sz w:val="24"/>
          <w:szCs w:val="24"/>
        </w:rPr>
        <w:t>REFERENCES</w:t>
      </w:r>
    </w:p>
    <w:p w14:paraId="06BDA3B1" w14:textId="77777777" w:rsidR="00F31FFB" w:rsidRPr="000836C9" w:rsidRDefault="00F31FFB" w:rsidP="000A372C">
      <w:pPr>
        <w:spacing w:line="360" w:lineRule="auto"/>
        <w:rPr>
          <w:rFonts w:ascii="Book Antiqua" w:eastAsiaTheme="minorEastAsia" w:hAnsi="Book Antiqua"/>
          <w:sz w:val="24"/>
          <w:szCs w:val="24"/>
        </w:rPr>
      </w:pPr>
      <w:bookmarkStart w:id="45" w:name="OLE_LINK33"/>
      <w:proofErr w:type="gramStart"/>
      <w:r w:rsidRPr="000836C9">
        <w:rPr>
          <w:rFonts w:ascii="Book Antiqua" w:hAnsi="Book Antiqua"/>
          <w:sz w:val="24"/>
          <w:szCs w:val="24"/>
        </w:rPr>
        <w:t xml:space="preserve">1 </w:t>
      </w:r>
      <w:r w:rsidRPr="000836C9">
        <w:rPr>
          <w:rFonts w:ascii="Book Antiqua" w:hAnsi="Book Antiqua"/>
          <w:b/>
          <w:sz w:val="24"/>
          <w:szCs w:val="24"/>
        </w:rPr>
        <w:t>Friedman SL</w:t>
      </w:r>
      <w:r w:rsidRPr="000836C9">
        <w:rPr>
          <w:rFonts w:ascii="Book Antiqua" w:hAnsi="Book Antiqua"/>
          <w:sz w:val="24"/>
          <w:szCs w:val="24"/>
        </w:rPr>
        <w:t>. Evolving challenges in hepatic fibrosis.</w:t>
      </w:r>
      <w:proofErr w:type="gramEnd"/>
      <w:r w:rsidRPr="000836C9">
        <w:rPr>
          <w:rFonts w:ascii="Book Antiqua" w:hAnsi="Book Antiqua"/>
          <w:sz w:val="24"/>
          <w:szCs w:val="24"/>
        </w:rPr>
        <w:t xml:space="preserve"> </w:t>
      </w:r>
      <w:r w:rsidRPr="000836C9">
        <w:rPr>
          <w:rFonts w:ascii="Book Antiqua" w:hAnsi="Book Antiqua"/>
          <w:i/>
          <w:sz w:val="24"/>
          <w:szCs w:val="24"/>
        </w:rPr>
        <w:t xml:space="preserve">Nat Rev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2010; </w:t>
      </w:r>
      <w:r w:rsidRPr="000836C9">
        <w:rPr>
          <w:rFonts w:ascii="Book Antiqua" w:hAnsi="Book Antiqua"/>
          <w:b/>
          <w:sz w:val="24"/>
          <w:szCs w:val="24"/>
        </w:rPr>
        <w:t>7</w:t>
      </w:r>
      <w:r w:rsidRPr="000836C9">
        <w:rPr>
          <w:rFonts w:ascii="Book Antiqua" w:hAnsi="Book Antiqua"/>
          <w:sz w:val="24"/>
          <w:szCs w:val="24"/>
        </w:rPr>
        <w:t>: 425-436 [PMID: 20585339 DOI: 10.1038/nrgastro.2010.97]</w:t>
      </w:r>
    </w:p>
    <w:p w14:paraId="343D7DAA"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2 </w:t>
      </w:r>
      <w:r w:rsidRPr="000836C9">
        <w:rPr>
          <w:rFonts w:ascii="Book Antiqua" w:hAnsi="Book Antiqua"/>
          <w:b/>
          <w:sz w:val="24"/>
          <w:szCs w:val="24"/>
        </w:rPr>
        <w:t>Kawada N</w:t>
      </w:r>
      <w:r w:rsidRPr="000836C9">
        <w:rPr>
          <w:rFonts w:ascii="Book Antiqua" w:hAnsi="Book Antiqua"/>
          <w:sz w:val="24"/>
          <w:szCs w:val="24"/>
        </w:rPr>
        <w:t>. Evolution of hepatic fibrosis research.</w:t>
      </w:r>
      <w:proofErr w:type="gramEnd"/>
      <w:r w:rsidRPr="000836C9">
        <w:rPr>
          <w:rFonts w:ascii="Book Antiqua" w:hAnsi="Book Antiqua"/>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i/>
          <w:sz w:val="24"/>
          <w:szCs w:val="24"/>
        </w:rPr>
        <w:t xml:space="preserve"> Res</w:t>
      </w:r>
      <w:r w:rsidRPr="000836C9">
        <w:rPr>
          <w:rFonts w:ascii="Book Antiqua" w:hAnsi="Book Antiqua"/>
          <w:sz w:val="24"/>
          <w:szCs w:val="24"/>
        </w:rPr>
        <w:t xml:space="preserve"> 2011; </w:t>
      </w:r>
      <w:r w:rsidRPr="000836C9">
        <w:rPr>
          <w:rFonts w:ascii="Book Antiqua" w:hAnsi="Book Antiqua"/>
          <w:b/>
          <w:sz w:val="24"/>
          <w:szCs w:val="24"/>
        </w:rPr>
        <w:t>41</w:t>
      </w:r>
      <w:r w:rsidRPr="000836C9">
        <w:rPr>
          <w:rFonts w:ascii="Book Antiqua" w:hAnsi="Book Antiqua"/>
          <w:sz w:val="24"/>
          <w:szCs w:val="24"/>
        </w:rPr>
        <w:t>: 199-208 [PMID: 21338451 DOI: 10.1111/j.1872-034X.2011.00776.x]</w:t>
      </w:r>
    </w:p>
    <w:p w14:paraId="360ABDB9"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3 </w:t>
      </w:r>
      <w:r w:rsidRPr="000836C9">
        <w:rPr>
          <w:rFonts w:ascii="Book Antiqua" w:hAnsi="Book Antiqua"/>
          <w:b/>
          <w:sz w:val="24"/>
          <w:szCs w:val="24"/>
        </w:rPr>
        <w:t>Bosch FX</w:t>
      </w:r>
      <w:r w:rsidRPr="000836C9">
        <w:rPr>
          <w:rFonts w:ascii="Book Antiqua" w:hAnsi="Book Antiqua"/>
          <w:sz w:val="24"/>
          <w:szCs w:val="24"/>
        </w:rPr>
        <w:t xml:space="preserve">, </w:t>
      </w:r>
      <w:proofErr w:type="spellStart"/>
      <w:r w:rsidRPr="000836C9">
        <w:rPr>
          <w:rFonts w:ascii="Book Antiqua" w:hAnsi="Book Antiqua"/>
          <w:sz w:val="24"/>
          <w:szCs w:val="24"/>
        </w:rPr>
        <w:t>Ribes</w:t>
      </w:r>
      <w:proofErr w:type="spellEnd"/>
      <w:r w:rsidRPr="000836C9">
        <w:rPr>
          <w:rFonts w:ascii="Book Antiqua" w:hAnsi="Book Antiqua"/>
          <w:sz w:val="24"/>
          <w:szCs w:val="24"/>
        </w:rPr>
        <w:t xml:space="preserve"> J, </w:t>
      </w:r>
      <w:proofErr w:type="spellStart"/>
      <w:r w:rsidRPr="000836C9">
        <w:rPr>
          <w:rFonts w:ascii="Book Antiqua" w:hAnsi="Book Antiqua"/>
          <w:sz w:val="24"/>
          <w:szCs w:val="24"/>
        </w:rPr>
        <w:t>Cléries</w:t>
      </w:r>
      <w:proofErr w:type="spellEnd"/>
      <w:r w:rsidRPr="000836C9">
        <w:rPr>
          <w:rFonts w:ascii="Book Antiqua" w:hAnsi="Book Antiqua"/>
          <w:sz w:val="24"/>
          <w:szCs w:val="24"/>
        </w:rPr>
        <w:t xml:space="preserve"> R, </w:t>
      </w:r>
      <w:proofErr w:type="spellStart"/>
      <w:r w:rsidRPr="000836C9">
        <w:rPr>
          <w:rFonts w:ascii="Book Antiqua" w:hAnsi="Book Antiqua"/>
          <w:sz w:val="24"/>
          <w:szCs w:val="24"/>
        </w:rPr>
        <w:t>Díaz</w:t>
      </w:r>
      <w:proofErr w:type="spellEnd"/>
      <w:r w:rsidRPr="000836C9">
        <w:rPr>
          <w:rFonts w:ascii="Book Antiqua" w:hAnsi="Book Antiqua"/>
          <w:sz w:val="24"/>
          <w:szCs w:val="24"/>
        </w:rPr>
        <w:t xml:space="preserve"> M. Epidemiology of hepatocellular carcinoma.</w:t>
      </w:r>
      <w:proofErr w:type="gramEnd"/>
      <w:r w:rsidRPr="000836C9">
        <w:rPr>
          <w:rFonts w:ascii="Book Antiqua" w:hAnsi="Book Antiqua"/>
          <w:sz w:val="24"/>
          <w:szCs w:val="24"/>
        </w:rPr>
        <w:t xml:space="preserve">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Liver Dis</w:t>
      </w:r>
      <w:r w:rsidRPr="000836C9">
        <w:rPr>
          <w:rFonts w:ascii="Book Antiqua" w:hAnsi="Book Antiqua"/>
          <w:sz w:val="24"/>
          <w:szCs w:val="24"/>
        </w:rPr>
        <w:t xml:space="preserve"> 2005; </w:t>
      </w:r>
      <w:r w:rsidRPr="000836C9">
        <w:rPr>
          <w:rFonts w:ascii="Book Antiqua" w:hAnsi="Book Antiqua"/>
          <w:b/>
          <w:sz w:val="24"/>
          <w:szCs w:val="24"/>
        </w:rPr>
        <w:t>9</w:t>
      </w:r>
      <w:r w:rsidRPr="000836C9">
        <w:rPr>
          <w:rFonts w:ascii="Book Antiqua" w:hAnsi="Book Antiqua"/>
          <w:sz w:val="24"/>
          <w:szCs w:val="24"/>
        </w:rPr>
        <w:t>: 191-211, v [PMID: 15831268 DOI: 10.1016/j.cld.2004.12.009]</w:t>
      </w:r>
    </w:p>
    <w:p w14:paraId="551D2950"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4 </w:t>
      </w:r>
      <w:r w:rsidRPr="000836C9">
        <w:rPr>
          <w:rFonts w:ascii="Book Antiqua" w:hAnsi="Book Antiqua"/>
          <w:b/>
          <w:sz w:val="24"/>
          <w:szCs w:val="24"/>
        </w:rPr>
        <w:t>Custer B</w:t>
      </w:r>
      <w:r w:rsidRPr="000836C9">
        <w:rPr>
          <w:rFonts w:ascii="Book Antiqua" w:hAnsi="Book Antiqua"/>
          <w:sz w:val="24"/>
          <w:szCs w:val="24"/>
        </w:rPr>
        <w:t xml:space="preserve">, Sullivan SD, Hazlet TK, </w:t>
      </w:r>
      <w:proofErr w:type="spellStart"/>
      <w:r w:rsidRPr="000836C9">
        <w:rPr>
          <w:rFonts w:ascii="Book Antiqua" w:hAnsi="Book Antiqua"/>
          <w:sz w:val="24"/>
          <w:szCs w:val="24"/>
        </w:rPr>
        <w:t>Iloeje</w:t>
      </w:r>
      <w:proofErr w:type="spellEnd"/>
      <w:r w:rsidRPr="000836C9">
        <w:rPr>
          <w:rFonts w:ascii="Book Antiqua" w:hAnsi="Book Antiqua"/>
          <w:sz w:val="24"/>
          <w:szCs w:val="24"/>
        </w:rPr>
        <w:t xml:space="preserve"> U, </w:t>
      </w:r>
      <w:proofErr w:type="spellStart"/>
      <w:r w:rsidRPr="000836C9">
        <w:rPr>
          <w:rFonts w:ascii="Book Antiqua" w:hAnsi="Book Antiqua"/>
          <w:sz w:val="24"/>
          <w:szCs w:val="24"/>
        </w:rPr>
        <w:t>Veenstra</w:t>
      </w:r>
      <w:proofErr w:type="spellEnd"/>
      <w:r w:rsidRPr="000836C9">
        <w:rPr>
          <w:rFonts w:ascii="Book Antiqua" w:hAnsi="Book Antiqua"/>
          <w:sz w:val="24"/>
          <w:szCs w:val="24"/>
        </w:rPr>
        <w:t xml:space="preserve"> DL, </w:t>
      </w:r>
      <w:proofErr w:type="spellStart"/>
      <w:r w:rsidRPr="000836C9">
        <w:rPr>
          <w:rFonts w:ascii="Book Antiqua" w:hAnsi="Book Antiqua"/>
          <w:sz w:val="24"/>
          <w:szCs w:val="24"/>
        </w:rPr>
        <w:t>Kowdley</w:t>
      </w:r>
      <w:proofErr w:type="spellEnd"/>
      <w:r w:rsidRPr="000836C9">
        <w:rPr>
          <w:rFonts w:ascii="Book Antiqua" w:hAnsi="Book Antiqua"/>
          <w:sz w:val="24"/>
          <w:szCs w:val="24"/>
        </w:rPr>
        <w:t xml:space="preserve"> KV.</w:t>
      </w:r>
      <w:proofErr w:type="gramEnd"/>
      <w:r w:rsidRPr="000836C9">
        <w:rPr>
          <w:rFonts w:ascii="Book Antiqua" w:hAnsi="Book Antiqua"/>
          <w:sz w:val="24"/>
          <w:szCs w:val="24"/>
        </w:rPr>
        <w:t xml:space="preserve"> </w:t>
      </w:r>
      <w:proofErr w:type="gramStart"/>
      <w:r w:rsidRPr="000836C9">
        <w:rPr>
          <w:rFonts w:ascii="Book Antiqua" w:hAnsi="Book Antiqua"/>
          <w:sz w:val="24"/>
          <w:szCs w:val="24"/>
        </w:rPr>
        <w:t>Global epidemiology of hepatitis B virus.</w:t>
      </w:r>
      <w:proofErr w:type="gramEnd"/>
      <w:r w:rsidRPr="000836C9">
        <w:rPr>
          <w:rFonts w:ascii="Book Antiqua" w:hAnsi="Book Antiqua"/>
          <w:sz w:val="24"/>
          <w:szCs w:val="24"/>
        </w:rPr>
        <w:t xml:space="preserve"> </w:t>
      </w:r>
      <w:r w:rsidRPr="000836C9">
        <w:rPr>
          <w:rFonts w:ascii="Book Antiqua" w:hAnsi="Book Antiqua"/>
          <w:i/>
          <w:sz w:val="24"/>
          <w:szCs w:val="24"/>
        </w:rPr>
        <w:t xml:space="preserve">J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2004; </w:t>
      </w:r>
      <w:r w:rsidRPr="000836C9">
        <w:rPr>
          <w:rFonts w:ascii="Book Antiqua" w:hAnsi="Book Antiqua"/>
          <w:b/>
          <w:sz w:val="24"/>
          <w:szCs w:val="24"/>
        </w:rPr>
        <w:t>38</w:t>
      </w:r>
      <w:r w:rsidRPr="000836C9">
        <w:rPr>
          <w:rFonts w:ascii="Book Antiqua" w:hAnsi="Book Antiqua"/>
          <w:sz w:val="24"/>
          <w:szCs w:val="24"/>
        </w:rPr>
        <w:t xml:space="preserve">: </w:t>
      </w:r>
      <w:r w:rsidRPr="000836C9">
        <w:rPr>
          <w:rFonts w:ascii="Book Antiqua" w:hAnsi="Book Antiqua"/>
          <w:sz w:val="24"/>
          <w:szCs w:val="24"/>
        </w:rPr>
        <w:lastRenderedPageBreak/>
        <w:t>S158-S168 [PMID: 15602165 DOI: 10.1097/00004836-200411003-00008]</w:t>
      </w:r>
    </w:p>
    <w:p w14:paraId="5AC6CA5D"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5 </w:t>
      </w:r>
      <w:r w:rsidRPr="000836C9">
        <w:rPr>
          <w:rFonts w:ascii="Book Antiqua" w:hAnsi="Book Antiqua"/>
          <w:b/>
          <w:sz w:val="24"/>
          <w:szCs w:val="24"/>
        </w:rPr>
        <w:t>Bravo AA</w:t>
      </w:r>
      <w:r w:rsidRPr="000836C9">
        <w:rPr>
          <w:rFonts w:ascii="Book Antiqua" w:hAnsi="Book Antiqua"/>
          <w:sz w:val="24"/>
          <w:szCs w:val="24"/>
        </w:rPr>
        <w:t xml:space="preserve">, </w:t>
      </w:r>
      <w:proofErr w:type="spellStart"/>
      <w:r w:rsidRPr="000836C9">
        <w:rPr>
          <w:rFonts w:ascii="Book Antiqua" w:hAnsi="Book Antiqua"/>
          <w:sz w:val="24"/>
          <w:szCs w:val="24"/>
        </w:rPr>
        <w:t>Sheth</w:t>
      </w:r>
      <w:proofErr w:type="spellEnd"/>
      <w:r w:rsidRPr="000836C9">
        <w:rPr>
          <w:rFonts w:ascii="Book Antiqua" w:hAnsi="Book Antiqua"/>
          <w:sz w:val="24"/>
          <w:szCs w:val="24"/>
        </w:rPr>
        <w:t xml:space="preserve"> SG, Chopra S. Liver biopsy.</w:t>
      </w:r>
      <w:proofErr w:type="gramEnd"/>
      <w:r w:rsidRPr="000836C9">
        <w:rPr>
          <w:rFonts w:ascii="Book Antiqua" w:hAnsi="Book Antiqua"/>
          <w:sz w:val="24"/>
          <w:szCs w:val="24"/>
        </w:rPr>
        <w:t xml:space="preserve"> </w:t>
      </w:r>
      <w:r w:rsidRPr="000836C9">
        <w:rPr>
          <w:rFonts w:ascii="Book Antiqua" w:hAnsi="Book Antiqua"/>
          <w:i/>
          <w:sz w:val="24"/>
          <w:szCs w:val="24"/>
        </w:rPr>
        <w:t xml:space="preserve">N </w:t>
      </w:r>
      <w:proofErr w:type="spellStart"/>
      <w:r w:rsidRPr="000836C9">
        <w:rPr>
          <w:rFonts w:ascii="Book Antiqua" w:hAnsi="Book Antiqua"/>
          <w:i/>
          <w:sz w:val="24"/>
          <w:szCs w:val="24"/>
        </w:rPr>
        <w:t>Engl</w:t>
      </w:r>
      <w:proofErr w:type="spellEnd"/>
      <w:r w:rsidRPr="000836C9">
        <w:rPr>
          <w:rFonts w:ascii="Book Antiqua" w:hAnsi="Book Antiqua"/>
          <w:i/>
          <w:sz w:val="24"/>
          <w:szCs w:val="24"/>
        </w:rPr>
        <w:t xml:space="preserve"> J Med</w:t>
      </w:r>
      <w:r w:rsidRPr="000836C9">
        <w:rPr>
          <w:rFonts w:ascii="Book Antiqua" w:hAnsi="Book Antiqua"/>
          <w:sz w:val="24"/>
          <w:szCs w:val="24"/>
        </w:rPr>
        <w:t xml:space="preserve"> 2001; </w:t>
      </w:r>
      <w:r w:rsidRPr="000836C9">
        <w:rPr>
          <w:rFonts w:ascii="Book Antiqua" w:hAnsi="Book Antiqua"/>
          <w:b/>
          <w:sz w:val="24"/>
          <w:szCs w:val="24"/>
        </w:rPr>
        <w:t>344</w:t>
      </w:r>
      <w:r w:rsidRPr="000836C9">
        <w:rPr>
          <w:rFonts w:ascii="Book Antiqua" w:hAnsi="Book Antiqua"/>
          <w:sz w:val="24"/>
          <w:szCs w:val="24"/>
        </w:rPr>
        <w:t>: 495-500 [PMID: 11172192 DOI: 10.1056/NEJM200102153440706]</w:t>
      </w:r>
    </w:p>
    <w:p w14:paraId="174E25A2"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 </w:t>
      </w:r>
      <w:r w:rsidRPr="000836C9">
        <w:rPr>
          <w:rFonts w:ascii="Book Antiqua" w:hAnsi="Book Antiqua"/>
          <w:b/>
          <w:sz w:val="24"/>
          <w:szCs w:val="24"/>
        </w:rPr>
        <w:t>Colloredo G</w:t>
      </w:r>
      <w:r w:rsidRPr="000836C9">
        <w:rPr>
          <w:rFonts w:ascii="Book Antiqua" w:hAnsi="Book Antiqua"/>
          <w:sz w:val="24"/>
          <w:szCs w:val="24"/>
        </w:rPr>
        <w:t xml:space="preserve">, Guido M, </w:t>
      </w:r>
      <w:proofErr w:type="spellStart"/>
      <w:r w:rsidRPr="000836C9">
        <w:rPr>
          <w:rFonts w:ascii="Book Antiqua" w:hAnsi="Book Antiqua"/>
          <w:sz w:val="24"/>
          <w:szCs w:val="24"/>
        </w:rPr>
        <w:t>Sonzogni</w:t>
      </w:r>
      <w:proofErr w:type="spellEnd"/>
      <w:r w:rsidRPr="000836C9">
        <w:rPr>
          <w:rFonts w:ascii="Book Antiqua" w:hAnsi="Book Antiqua"/>
          <w:sz w:val="24"/>
          <w:szCs w:val="24"/>
        </w:rPr>
        <w:t xml:space="preserve"> A, Leandro G. Impact of liver biopsy size on histological evaluation of chronic viral hepatitis: the smaller the sample, the milder the disease. </w:t>
      </w:r>
      <w:r w:rsidRPr="000836C9">
        <w:rPr>
          <w:rFonts w:ascii="Book Antiqua" w:hAnsi="Book Antiqua"/>
          <w:i/>
          <w:sz w:val="24"/>
          <w:szCs w:val="24"/>
        </w:rPr>
        <w:t xml:space="preserve">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2003; </w:t>
      </w:r>
      <w:r w:rsidRPr="000836C9">
        <w:rPr>
          <w:rFonts w:ascii="Book Antiqua" w:hAnsi="Book Antiqua"/>
          <w:b/>
          <w:sz w:val="24"/>
          <w:szCs w:val="24"/>
        </w:rPr>
        <w:t>39</w:t>
      </w:r>
      <w:r w:rsidRPr="000836C9">
        <w:rPr>
          <w:rFonts w:ascii="Book Antiqua" w:hAnsi="Book Antiqua"/>
          <w:sz w:val="24"/>
          <w:szCs w:val="24"/>
        </w:rPr>
        <w:t>: 239-244 [PMID: 12873821 DOI: 10.1016/S0168-8278(03)00191-0]</w:t>
      </w:r>
    </w:p>
    <w:p w14:paraId="2C067525"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 </w:t>
      </w:r>
      <w:proofErr w:type="spellStart"/>
      <w:r w:rsidRPr="000836C9">
        <w:rPr>
          <w:rFonts w:ascii="Book Antiqua" w:hAnsi="Book Antiqua"/>
          <w:b/>
          <w:sz w:val="24"/>
          <w:szCs w:val="24"/>
        </w:rPr>
        <w:t>Poynard</w:t>
      </w:r>
      <w:proofErr w:type="spellEnd"/>
      <w:r w:rsidRPr="000836C9">
        <w:rPr>
          <w:rFonts w:ascii="Book Antiqua" w:hAnsi="Book Antiqua"/>
          <w:b/>
          <w:sz w:val="24"/>
          <w:szCs w:val="24"/>
        </w:rPr>
        <w:t xml:space="preserve"> T</w:t>
      </w:r>
      <w:r w:rsidRPr="000836C9">
        <w:rPr>
          <w:rFonts w:ascii="Book Antiqua" w:hAnsi="Book Antiqua"/>
          <w:sz w:val="24"/>
          <w:szCs w:val="24"/>
        </w:rPr>
        <w:t xml:space="preserve">, Aubert A, </w:t>
      </w:r>
      <w:proofErr w:type="spellStart"/>
      <w:r w:rsidRPr="000836C9">
        <w:rPr>
          <w:rFonts w:ascii="Book Antiqua" w:hAnsi="Book Antiqua"/>
          <w:sz w:val="24"/>
          <w:szCs w:val="24"/>
        </w:rPr>
        <w:t>Bedossa</w:t>
      </w:r>
      <w:proofErr w:type="spellEnd"/>
      <w:r w:rsidRPr="000836C9">
        <w:rPr>
          <w:rFonts w:ascii="Book Antiqua" w:hAnsi="Book Antiqua"/>
          <w:sz w:val="24"/>
          <w:szCs w:val="24"/>
        </w:rPr>
        <w:t xml:space="preserve"> P, </w:t>
      </w:r>
      <w:proofErr w:type="spellStart"/>
      <w:r w:rsidRPr="000836C9">
        <w:rPr>
          <w:rFonts w:ascii="Book Antiqua" w:hAnsi="Book Antiqua"/>
          <w:sz w:val="24"/>
          <w:szCs w:val="24"/>
        </w:rPr>
        <w:t>Abella</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Naveau</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Paraf</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t>Chaput</w:t>
      </w:r>
      <w:proofErr w:type="spellEnd"/>
      <w:r w:rsidRPr="000836C9">
        <w:rPr>
          <w:rFonts w:ascii="Book Antiqua" w:hAnsi="Book Antiqua"/>
          <w:sz w:val="24"/>
          <w:szCs w:val="24"/>
        </w:rPr>
        <w:t xml:space="preserve"> JC. </w:t>
      </w:r>
      <w:proofErr w:type="gramStart"/>
      <w:r w:rsidRPr="000836C9">
        <w:rPr>
          <w:rFonts w:ascii="Book Antiqua" w:hAnsi="Book Antiqua"/>
          <w:sz w:val="24"/>
          <w:szCs w:val="24"/>
        </w:rPr>
        <w:t>A simple biological index for detection of alcoholic liver disease in drinkers.</w:t>
      </w:r>
      <w:proofErr w:type="gramEnd"/>
      <w:r w:rsidRPr="000836C9">
        <w:rPr>
          <w:rFonts w:ascii="Book Antiqua" w:hAnsi="Book Antiqua"/>
          <w:sz w:val="24"/>
          <w:szCs w:val="24"/>
        </w:rPr>
        <w:t xml:space="preserve"> </w:t>
      </w:r>
      <w:r w:rsidRPr="000836C9">
        <w:rPr>
          <w:rFonts w:ascii="Book Antiqua" w:hAnsi="Book Antiqua"/>
          <w:i/>
          <w:sz w:val="24"/>
          <w:szCs w:val="24"/>
        </w:rPr>
        <w:t>Gastroenterology</w:t>
      </w:r>
      <w:r w:rsidRPr="000836C9">
        <w:rPr>
          <w:rFonts w:ascii="Book Antiqua" w:hAnsi="Book Antiqua"/>
          <w:sz w:val="24"/>
          <w:szCs w:val="24"/>
        </w:rPr>
        <w:t xml:space="preserve"> 1991; </w:t>
      </w:r>
      <w:r w:rsidRPr="000836C9">
        <w:rPr>
          <w:rFonts w:ascii="Book Antiqua" w:hAnsi="Book Antiqua"/>
          <w:b/>
          <w:sz w:val="24"/>
          <w:szCs w:val="24"/>
        </w:rPr>
        <w:t>100</w:t>
      </w:r>
      <w:r w:rsidRPr="000836C9">
        <w:rPr>
          <w:rFonts w:ascii="Book Antiqua" w:hAnsi="Book Antiqua"/>
          <w:sz w:val="24"/>
          <w:szCs w:val="24"/>
        </w:rPr>
        <w:t>: 1397-1402 [PMID: 1672859 DOI: 10.1016/0016-5085(91)90795-M]</w:t>
      </w:r>
    </w:p>
    <w:p w14:paraId="0EC8D640"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8 </w:t>
      </w:r>
      <w:proofErr w:type="spellStart"/>
      <w:r w:rsidRPr="000836C9">
        <w:rPr>
          <w:rFonts w:ascii="Book Antiqua" w:hAnsi="Book Antiqua"/>
          <w:b/>
          <w:sz w:val="24"/>
          <w:szCs w:val="24"/>
        </w:rPr>
        <w:t>Crossan</w:t>
      </w:r>
      <w:proofErr w:type="spellEnd"/>
      <w:r w:rsidRPr="000836C9">
        <w:rPr>
          <w:rFonts w:ascii="Book Antiqua" w:hAnsi="Book Antiqua"/>
          <w:b/>
          <w:sz w:val="24"/>
          <w:szCs w:val="24"/>
        </w:rPr>
        <w:t xml:space="preserve"> C</w:t>
      </w:r>
      <w:r w:rsidRPr="000836C9">
        <w:rPr>
          <w:rFonts w:ascii="Book Antiqua" w:hAnsi="Book Antiqua"/>
          <w:sz w:val="24"/>
          <w:szCs w:val="24"/>
        </w:rPr>
        <w:t xml:space="preserve">, </w:t>
      </w:r>
      <w:proofErr w:type="spellStart"/>
      <w:r w:rsidRPr="000836C9">
        <w:rPr>
          <w:rFonts w:ascii="Book Antiqua" w:hAnsi="Book Antiqua"/>
          <w:sz w:val="24"/>
          <w:szCs w:val="24"/>
        </w:rPr>
        <w:t>Tsochatzis</w:t>
      </w:r>
      <w:proofErr w:type="spellEnd"/>
      <w:r w:rsidRPr="000836C9">
        <w:rPr>
          <w:rFonts w:ascii="Book Antiqua" w:hAnsi="Book Antiqua"/>
          <w:sz w:val="24"/>
          <w:szCs w:val="24"/>
        </w:rPr>
        <w:t xml:space="preserve"> EA, Longworth L, </w:t>
      </w:r>
      <w:proofErr w:type="spellStart"/>
      <w:r w:rsidRPr="000836C9">
        <w:rPr>
          <w:rFonts w:ascii="Book Antiqua" w:hAnsi="Book Antiqua"/>
          <w:sz w:val="24"/>
          <w:szCs w:val="24"/>
        </w:rPr>
        <w:t>Gurusamy</w:t>
      </w:r>
      <w:proofErr w:type="spellEnd"/>
      <w:r w:rsidRPr="000836C9">
        <w:rPr>
          <w:rFonts w:ascii="Book Antiqua" w:hAnsi="Book Antiqua"/>
          <w:sz w:val="24"/>
          <w:szCs w:val="24"/>
        </w:rPr>
        <w:t xml:space="preserve"> K, Davidson B, Rodríguez-</w:t>
      </w:r>
      <w:proofErr w:type="spellStart"/>
      <w:r w:rsidRPr="000836C9">
        <w:rPr>
          <w:rFonts w:ascii="Book Antiqua" w:hAnsi="Book Antiqua"/>
          <w:sz w:val="24"/>
          <w:szCs w:val="24"/>
        </w:rPr>
        <w:t>Perálvarez</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Mantzoukis</w:t>
      </w:r>
      <w:proofErr w:type="spellEnd"/>
      <w:r w:rsidRPr="000836C9">
        <w:rPr>
          <w:rFonts w:ascii="Book Antiqua" w:hAnsi="Book Antiqua"/>
          <w:sz w:val="24"/>
          <w:szCs w:val="24"/>
        </w:rPr>
        <w:t xml:space="preserve"> K, O'Brien J, </w:t>
      </w:r>
      <w:proofErr w:type="spellStart"/>
      <w:r w:rsidRPr="000836C9">
        <w:rPr>
          <w:rFonts w:ascii="Book Antiqua" w:hAnsi="Book Antiqua"/>
          <w:sz w:val="24"/>
          <w:szCs w:val="24"/>
        </w:rPr>
        <w:t>Thalassinos</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Papastergiou</w:t>
      </w:r>
      <w:proofErr w:type="spellEnd"/>
      <w:r w:rsidRPr="000836C9">
        <w:rPr>
          <w:rFonts w:ascii="Book Antiqua" w:hAnsi="Book Antiqua"/>
          <w:sz w:val="24"/>
          <w:szCs w:val="24"/>
        </w:rPr>
        <w:t xml:space="preserve"> V, Burroughs A. Cost-effectiveness of non-invasive methods for assessment and monitoring of liver fibrosis and cirrhosis in patients with chronic liver disease: systematic review and economic evaluation. </w:t>
      </w:r>
      <w:r w:rsidRPr="000836C9">
        <w:rPr>
          <w:rFonts w:ascii="Book Antiqua" w:hAnsi="Book Antiqua"/>
          <w:i/>
          <w:sz w:val="24"/>
          <w:szCs w:val="24"/>
        </w:rPr>
        <w:t xml:space="preserve">Health </w:t>
      </w:r>
      <w:proofErr w:type="spellStart"/>
      <w:r w:rsidRPr="000836C9">
        <w:rPr>
          <w:rFonts w:ascii="Book Antiqua" w:hAnsi="Book Antiqua"/>
          <w:i/>
          <w:sz w:val="24"/>
          <w:szCs w:val="24"/>
        </w:rPr>
        <w:t>Technol</w:t>
      </w:r>
      <w:proofErr w:type="spellEnd"/>
      <w:r w:rsidRPr="000836C9">
        <w:rPr>
          <w:rFonts w:ascii="Book Antiqua" w:hAnsi="Book Antiqua"/>
          <w:i/>
          <w:sz w:val="24"/>
          <w:szCs w:val="24"/>
        </w:rPr>
        <w:t xml:space="preserve"> Assess</w:t>
      </w:r>
      <w:r w:rsidRPr="000836C9">
        <w:rPr>
          <w:rFonts w:ascii="Book Antiqua" w:hAnsi="Book Antiqua"/>
          <w:sz w:val="24"/>
          <w:szCs w:val="24"/>
        </w:rPr>
        <w:t xml:space="preserve"> 2015; </w:t>
      </w:r>
      <w:r w:rsidRPr="000836C9">
        <w:rPr>
          <w:rFonts w:ascii="Book Antiqua" w:hAnsi="Book Antiqua"/>
          <w:b/>
          <w:sz w:val="24"/>
          <w:szCs w:val="24"/>
        </w:rPr>
        <w:t>19</w:t>
      </w:r>
      <w:r w:rsidRPr="000836C9">
        <w:rPr>
          <w:rFonts w:ascii="Book Antiqua" w:hAnsi="Book Antiqua"/>
          <w:sz w:val="24"/>
          <w:szCs w:val="24"/>
        </w:rPr>
        <w:t>: 1-409, v-vi [PMID: 25633908 DOI: 10.3310/hta19090]</w:t>
      </w:r>
    </w:p>
    <w:p w14:paraId="49D00581"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9 </w:t>
      </w:r>
      <w:proofErr w:type="spellStart"/>
      <w:r w:rsidRPr="000836C9">
        <w:rPr>
          <w:rFonts w:ascii="Book Antiqua" w:hAnsi="Book Antiqua"/>
          <w:b/>
          <w:sz w:val="24"/>
          <w:szCs w:val="24"/>
        </w:rPr>
        <w:t>Petitclerc</w:t>
      </w:r>
      <w:proofErr w:type="spellEnd"/>
      <w:r w:rsidRPr="000836C9">
        <w:rPr>
          <w:rFonts w:ascii="Book Antiqua" w:hAnsi="Book Antiqua"/>
          <w:b/>
          <w:sz w:val="24"/>
          <w:szCs w:val="24"/>
        </w:rPr>
        <w:t xml:space="preserve"> L</w:t>
      </w:r>
      <w:r w:rsidRPr="000836C9">
        <w:rPr>
          <w:rFonts w:ascii="Book Antiqua" w:hAnsi="Book Antiqua"/>
          <w:sz w:val="24"/>
          <w:szCs w:val="24"/>
        </w:rPr>
        <w:t xml:space="preserve">, </w:t>
      </w:r>
      <w:proofErr w:type="spellStart"/>
      <w:r w:rsidRPr="000836C9">
        <w:rPr>
          <w:rFonts w:ascii="Book Antiqua" w:hAnsi="Book Antiqua"/>
          <w:sz w:val="24"/>
          <w:szCs w:val="24"/>
        </w:rPr>
        <w:t>Sebastiani</w:t>
      </w:r>
      <w:proofErr w:type="spellEnd"/>
      <w:r w:rsidRPr="000836C9">
        <w:rPr>
          <w:rFonts w:ascii="Book Antiqua" w:hAnsi="Book Antiqua"/>
          <w:sz w:val="24"/>
          <w:szCs w:val="24"/>
        </w:rPr>
        <w:t xml:space="preserve"> G, Gilbert G, </w:t>
      </w:r>
      <w:proofErr w:type="spellStart"/>
      <w:r w:rsidRPr="000836C9">
        <w:rPr>
          <w:rFonts w:ascii="Book Antiqua" w:hAnsi="Book Antiqua"/>
          <w:sz w:val="24"/>
          <w:szCs w:val="24"/>
        </w:rPr>
        <w:t>Cloutier</w:t>
      </w:r>
      <w:proofErr w:type="spellEnd"/>
      <w:r w:rsidRPr="000836C9">
        <w:rPr>
          <w:rFonts w:ascii="Book Antiqua" w:hAnsi="Book Antiqua"/>
          <w:sz w:val="24"/>
          <w:szCs w:val="24"/>
        </w:rPr>
        <w:t xml:space="preserve"> G, Tang A. Liver fibrosis: Review of current imaging and MRI quantification techniques. </w:t>
      </w:r>
      <w:r w:rsidRPr="000836C9">
        <w:rPr>
          <w:rFonts w:ascii="Book Antiqua" w:hAnsi="Book Antiqua"/>
          <w:i/>
          <w:sz w:val="24"/>
          <w:szCs w:val="24"/>
        </w:rPr>
        <w:t xml:space="preserve">J </w:t>
      </w:r>
      <w:proofErr w:type="spellStart"/>
      <w:r w:rsidRPr="000836C9">
        <w:rPr>
          <w:rFonts w:ascii="Book Antiqua" w:hAnsi="Book Antiqua"/>
          <w:i/>
          <w:sz w:val="24"/>
          <w:szCs w:val="24"/>
        </w:rPr>
        <w:t>Magn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Reson</w:t>
      </w:r>
      <w:proofErr w:type="spellEnd"/>
      <w:r w:rsidRPr="000836C9">
        <w:rPr>
          <w:rFonts w:ascii="Book Antiqua" w:hAnsi="Book Antiqua"/>
          <w:i/>
          <w:sz w:val="24"/>
          <w:szCs w:val="24"/>
        </w:rPr>
        <w:t xml:space="preserve"> Imaging</w:t>
      </w:r>
      <w:r w:rsidRPr="000836C9">
        <w:rPr>
          <w:rFonts w:ascii="Book Antiqua" w:hAnsi="Book Antiqua"/>
          <w:sz w:val="24"/>
          <w:szCs w:val="24"/>
        </w:rPr>
        <w:t xml:space="preserve"> 2017; </w:t>
      </w:r>
      <w:r w:rsidRPr="000836C9">
        <w:rPr>
          <w:rFonts w:ascii="Book Antiqua" w:hAnsi="Book Antiqua"/>
          <w:b/>
          <w:sz w:val="24"/>
          <w:szCs w:val="24"/>
        </w:rPr>
        <w:t>45</w:t>
      </w:r>
      <w:r w:rsidRPr="000836C9">
        <w:rPr>
          <w:rFonts w:ascii="Book Antiqua" w:hAnsi="Book Antiqua"/>
          <w:sz w:val="24"/>
          <w:szCs w:val="24"/>
        </w:rPr>
        <w:t>: 1276-1295 [PMID: 27981751 DOI: 10.1002/jmri.25550]</w:t>
      </w:r>
    </w:p>
    <w:p w14:paraId="4C6FFECD"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10 </w:t>
      </w:r>
      <w:r w:rsidRPr="000836C9">
        <w:rPr>
          <w:rFonts w:ascii="Book Antiqua" w:hAnsi="Book Antiqua"/>
          <w:b/>
          <w:sz w:val="24"/>
          <w:szCs w:val="24"/>
        </w:rPr>
        <w:t>Zhang E</w:t>
      </w:r>
      <w:r w:rsidRPr="000836C9">
        <w:rPr>
          <w:rFonts w:ascii="Book Antiqua" w:hAnsi="Book Antiqua"/>
          <w:sz w:val="24"/>
          <w:szCs w:val="24"/>
        </w:rPr>
        <w:t xml:space="preserve">, </w:t>
      </w:r>
      <w:proofErr w:type="spellStart"/>
      <w:r w:rsidRPr="000836C9">
        <w:rPr>
          <w:rFonts w:ascii="Book Antiqua" w:hAnsi="Book Antiqua"/>
          <w:sz w:val="24"/>
          <w:szCs w:val="24"/>
        </w:rPr>
        <w:t>Wartelle-Bladou</w:t>
      </w:r>
      <w:proofErr w:type="spellEnd"/>
      <w:r w:rsidRPr="000836C9">
        <w:rPr>
          <w:rFonts w:ascii="Book Antiqua" w:hAnsi="Book Antiqua"/>
          <w:sz w:val="24"/>
          <w:szCs w:val="24"/>
        </w:rPr>
        <w:t xml:space="preserve"> C, Lepanto L, </w:t>
      </w:r>
      <w:proofErr w:type="spellStart"/>
      <w:r w:rsidRPr="000836C9">
        <w:rPr>
          <w:rFonts w:ascii="Book Antiqua" w:hAnsi="Book Antiqua"/>
          <w:sz w:val="24"/>
          <w:szCs w:val="24"/>
        </w:rPr>
        <w:t>Lachaine</w:t>
      </w:r>
      <w:proofErr w:type="spellEnd"/>
      <w:r w:rsidRPr="000836C9">
        <w:rPr>
          <w:rFonts w:ascii="Book Antiqua" w:hAnsi="Book Antiqua"/>
          <w:sz w:val="24"/>
          <w:szCs w:val="24"/>
        </w:rPr>
        <w:t xml:space="preserve"> J, </w:t>
      </w:r>
      <w:proofErr w:type="spellStart"/>
      <w:r w:rsidRPr="000836C9">
        <w:rPr>
          <w:rFonts w:ascii="Book Antiqua" w:hAnsi="Book Antiqua"/>
          <w:sz w:val="24"/>
          <w:szCs w:val="24"/>
        </w:rPr>
        <w:t>Cloutier</w:t>
      </w:r>
      <w:proofErr w:type="spellEnd"/>
      <w:r w:rsidRPr="000836C9">
        <w:rPr>
          <w:rFonts w:ascii="Book Antiqua" w:hAnsi="Book Antiqua"/>
          <w:sz w:val="24"/>
          <w:szCs w:val="24"/>
        </w:rPr>
        <w:t xml:space="preserve"> G, Tang A. Cost-utility analysis of nonalcoholic steatohepatitis screening. </w:t>
      </w:r>
      <w:proofErr w:type="spellStart"/>
      <w:r w:rsidRPr="000836C9">
        <w:rPr>
          <w:rFonts w:ascii="Book Antiqua" w:hAnsi="Book Antiqua"/>
          <w:i/>
          <w:sz w:val="24"/>
          <w:szCs w:val="24"/>
        </w:rPr>
        <w:t>Eur</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Radiol</w:t>
      </w:r>
      <w:proofErr w:type="spellEnd"/>
      <w:r w:rsidRPr="000836C9">
        <w:rPr>
          <w:rFonts w:ascii="Book Antiqua" w:hAnsi="Book Antiqua"/>
          <w:sz w:val="24"/>
          <w:szCs w:val="24"/>
        </w:rPr>
        <w:t xml:space="preserve"> 2015; </w:t>
      </w:r>
      <w:r w:rsidRPr="000836C9">
        <w:rPr>
          <w:rFonts w:ascii="Book Antiqua" w:hAnsi="Book Antiqua"/>
          <w:b/>
          <w:sz w:val="24"/>
          <w:szCs w:val="24"/>
        </w:rPr>
        <w:t>25</w:t>
      </w:r>
      <w:r w:rsidRPr="000836C9">
        <w:rPr>
          <w:rFonts w:ascii="Book Antiqua" w:hAnsi="Book Antiqua"/>
          <w:sz w:val="24"/>
          <w:szCs w:val="24"/>
        </w:rPr>
        <w:t>: 3282-3294 [PMID: 25994191 DOI: 10.1007/s00330-015-3731-2]</w:t>
      </w:r>
    </w:p>
    <w:p w14:paraId="7F8EEF9C"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11 </w:t>
      </w:r>
      <w:r w:rsidRPr="000836C9">
        <w:rPr>
          <w:rFonts w:ascii="Book Antiqua" w:hAnsi="Book Antiqua"/>
          <w:b/>
          <w:sz w:val="24"/>
          <w:szCs w:val="24"/>
        </w:rPr>
        <w:t>Nightingale K</w:t>
      </w:r>
      <w:r w:rsidRPr="000836C9">
        <w:rPr>
          <w:rFonts w:ascii="Book Antiqua" w:hAnsi="Book Antiqua"/>
          <w:sz w:val="24"/>
          <w:szCs w:val="24"/>
        </w:rPr>
        <w:t xml:space="preserve">, Soo MS, Nightingale R, </w:t>
      </w:r>
      <w:proofErr w:type="spellStart"/>
      <w:r w:rsidRPr="000836C9">
        <w:rPr>
          <w:rFonts w:ascii="Book Antiqua" w:hAnsi="Book Antiqua"/>
          <w:sz w:val="24"/>
          <w:szCs w:val="24"/>
        </w:rPr>
        <w:t>Trahey</w:t>
      </w:r>
      <w:proofErr w:type="spellEnd"/>
      <w:r w:rsidRPr="000836C9">
        <w:rPr>
          <w:rFonts w:ascii="Book Antiqua" w:hAnsi="Book Antiqua"/>
          <w:sz w:val="24"/>
          <w:szCs w:val="24"/>
        </w:rPr>
        <w:t xml:space="preserve"> G. Acoustic radiation force impulse imaging: in vivo demonstration of clinical feasibility. </w:t>
      </w:r>
      <w:r w:rsidRPr="000836C9">
        <w:rPr>
          <w:rFonts w:ascii="Book Antiqua" w:hAnsi="Book Antiqua"/>
          <w:i/>
          <w:sz w:val="24"/>
          <w:szCs w:val="24"/>
        </w:rPr>
        <w:t xml:space="preserve">Ultrasound Med </w:t>
      </w:r>
      <w:proofErr w:type="spellStart"/>
      <w:r w:rsidRPr="000836C9">
        <w:rPr>
          <w:rFonts w:ascii="Book Antiqua" w:hAnsi="Book Antiqua"/>
          <w:i/>
          <w:sz w:val="24"/>
          <w:szCs w:val="24"/>
        </w:rPr>
        <w:t>Biol</w:t>
      </w:r>
      <w:proofErr w:type="spellEnd"/>
      <w:r w:rsidRPr="000836C9">
        <w:rPr>
          <w:rFonts w:ascii="Book Antiqua" w:hAnsi="Book Antiqua"/>
          <w:sz w:val="24"/>
          <w:szCs w:val="24"/>
        </w:rPr>
        <w:t xml:space="preserve"> 2002; </w:t>
      </w:r>
      <w:r w:rsidRPr="000836C9">
        <w:rPr>
          <w:rFonts w:ascii="Book Antiqua" w:hAnsi="Book Antiqua"/>
          <w:b/>
          <w:sz w:val="24"/>
          <w:szCs w:val="24"/>
        </w:rPr>
        <w:t>28</w:t>
      </w:r>
      <w:r w:rsidRPr="000836C9">
        <w:rPr>
          <w:rFonts w:ascii="Book Antiqua" w:hAnsi="Book Antiqua"/>
          <w:sz w:val="24"/>
          <w:szCs w:val="24"/>
        </w:rPr>
        <w:t>: 227-235 [PMID: 11937286 DOI: 10.1016/S0301-5629(01)00499-9]</w:t>
      </w:r>
    </w:p>
    <w:p w14:paraId="298B3E84"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12 </w:t>
      </w:r>
      <w:r w:rsidRPr="000836C9">
        <w:rPr>
          <w:rFonts w:ascii="Book Antiqua" w:hAnsi="Book Antiqua"/>
          <w:b/>
          <w:sz w:val="24"/>
          <w:szCs w:val="24"/>
        </w:rPr>
        <w:t>Wang L</w:t>
      </w:r>
      <w:r w:rsidRPr="000836C9">
        <w:rPr>
          <w:rFonts w:ascii="Book Antiqua" w:hAnsi="Book Antiqua"/>
          <w:sz w:val="24"/>
          <w:szCs w:val="24"/>
        </w:rPr>
        <w:t xml:space="preserve">, Wang M, Zhao W, Shi Y, Sun Y, Wu X, You H, </w:t>
      </w:r>
      <w:proofErr w:type="spellStart"/>
      <w:r w:rsidRPr="000836C9">
        <w:rPr>
          <w:rFonts w:ascii="Book Antiqua" w:hAnsi="Book Antiqua"/>
          <w:sz w:val="24"/>
          <w:szCs w:val="24"/>
        </w:rPr>
        <w:t>Jia</w:t>
      </w:r>
      <w:proofErr w:type="spellEnd"/>
      <w:r w:rsidRPr="000836C9">
        <w:rPr>
          <w:rFonts w:ascii="Book Antiqua" w:hAnsi="Book Antiqua"/>
          <w:sz w:val="24"/>
          <w:szCs w:val="24"/>
        </w:rPr>
        <w:t xml:space="preserve"> J. [Key points of 2015 EASL-ALEH clinical practice guidelines: </w:t>
      </w:r>
      <w:proofErr w:type="spellStart"/>
      <w:r w:rsidRPr="000836C9">
        <w:rPr>
          <w:rFonts w:ascii="Book Antiqua" w:hAnsi="Book Antiqua"/>
          <w:sz w:val="24"/>
          <w:szCs w:val="24"/>
        </w:rPr>
        <w:t>non invasive</w:t>
      </w:r>
      <w:proofErr w:type="spellEnd"/>
      <w:r w:rsidRPr="000836C9">
        <w:rPr>
          <w:rFonts w:ascii="Book Antiqua" w:hAnsi="Book Antiqua"/>
          <w:sz w:val="24"/>
          <w:szCs w:val="24"/>
        </w:rPr>
        <w:t xml:space="preserve"> tests for evaluation of liver severity and prognosis]. </w:t>
      </w:r>
      <w:proofErr w:type="spellStart"/>
      <w:r w:rsidRPr="000836C9">
        <w:rPr>
          <w:rFonts w:ascii="Book Antiqua" w:hAnsi="Book Antiqua"/>
          <w:i/>
          <w:sz w:val="24"/>
          <w:szCs w:val="24"/>
        </w:rPr>
        <w:t>Zhonghua</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Gan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Zang</w:t>
      </w:r>
      <w:proofErr w:type="spellEnd"/>
      <w:r w:rsidRPr="000836C9">
        <w:rPr>
          <w:rFonts w:ascii="Book Antiqua" w:hAnsi="Book Antiqua"/>
          <w:i/>
          <w:sz w:val="24"/>
          <w:szCs w:val="24"/>
        </w:rPr>
        <w:t xml:space="preserve"> Bing </w:t>
      </w:r>
      <w:proofErr w:type="spellStart"/>
      <w:r w:rsidRPr="000836C9">
        <w:rPr>
          <w:rFonts w:ascii="Book Antiqua" w:hAnsi="Book Antiqua"/>
          <w:i/>
          <w:sz w:val="24"/>
          <w:szCs w:val="24"/>
        </w:rPr>
        <w:t>Za</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Zhi</w:t>
      </w:r>
      <w:proofErr w:type="spellEnd"/>
      <w:r w:rsidRPr="000836C9">
        <w:rPr>
          <w:rFonts w:ascii="Book Antiqua" w:hAnsi="Book Antiqua"/>
          <w:sz w:val="24"/>
          <w:szCs w:val="24"/>
        </w:rPr>
        <w:t xml:space="preserve"> 2015; </w:t>
      </w:r>
      <w:r w:rsidRPr="000836C9">
        <w:rPr>
          <w:rFonts w:ascii="Book Antiqua" w:hAnsi="Book Antiqua"/>
          <w:b/>
          <w:sz w:val="24"/>
          <w:szCs w:val="24"/>
        </w:rPr>
        <w:t>23</w:t>
      </w:r>
      <w:r w:rsidRPr="000836C9">
        <w:rPr>
          <w:rFonts w:ascii="Book Antiqua" w:hAnsi="Book Antiqua"/>
          <w:sz w:val="24"/>
          <w:szCs w:val="24"/>
        </w:rPr>
        <w:t>: 488-492 [PMID: 26629574]</w:t>
      </w:r>
    </w:p>
    <w:p w14:paraId="5DEA17C2"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lastRenderedPageBreak/>
        <w:t xml:space="preserve">13 </w:t>
      </w:r>
      <w:proofErr w:type="spellStart"/>
      <w:r w:rsidRPr="000836C9">
        <w:rPr>
          <w:rFonts w:ascii="Book Antiqua" w:hAnsi="Book Antiqua"/>
          <w:b/>
          <w:sz w:val="24"/>
          <w:szCs w:val="24"/>
        </w:rPr>
        <w:t>Frulio</w:t>
      </w:r>
      <w:proofErr w:type="spellEnd"/>
      <w:r w:rsidRPr="000836C9">
        <w:rPr>
          <w:rFonts w:ascii="Book Antiqua" w:hAnsi="Book Antiqua"/>
          <w:b/>
          <w:sz w:val="24"/>
          <w:szCs w:val="24"/>
        </w:rPr>
        <w:t xml:space="preserve"> N</w:t>
      </w:r>
      <w:r w:rsidRPr="000836C9">
        <w:rPr>
          <w:rFonts w:ascii="Book Antiqua" w:hAnsi="Book Antiqua"/>
          <w:sz w:val="24"/>
          <w:szCs w:val="24"/>
        </w:rPr>
        <w:t xml:space="preserve">, </w:t>
      </w:r>
      <w:proofErr w:type="spellStart"/>
      <w:r w:rsidRPr="000836C9">
        <w:rPr>
          <w:rFonts w:ascii="Book Antiqua" w:hAnsi="Book Antiqua"/>
          <w:sz w:val="24"/>
          <w:szCs w:val="24"/>
        </w:rPr>
        <w:t>Trillaud</w:t>
      </w:r>
      <w:proofErr w:type="spellEnd"/>
      <w:r w:rsidRPr="000836C9">
        <w:rPr>
          <w:rFonts w:ascii="Book Antiqua" w:hAnsi="Book Antiqua"/>
          <w:sz w:val="24"/>
          <w:szCs w:val="24"/>
        </w:rPr>
        <w:t xml:space="preserve"> H, Perez P, </w:t>
      </w:r>
      <w:proofErr w:type="spellStart"/>
      <w:r w:rsidRPr="000836C9">
        <w:rPr>
          <w:rFonts w:ascii="Book Antiqua" w:hAnsi="Book Antiqua"/>
          <w:sz w:val="24"/>
          <w:szCs w:val="24"/>
        </w:rPr>
        <w:t>Asselineau</w:t>
      </w:r>
      <w:proofErr w:type="spellEnd"/>
      <w:r w:rsidRPr="000836C9">
        <w:rPr>
          <w:rFonts w:ascii="Book Antiqua" w:hAnsi="Book Antiqua"/>
          <w:sz w:val="24"/>
          <w:szCs w:val="24"/>
        </w:rPr>
        <w:t xml:space="preserve"> J, </w:t>
      </w:r>
      <w:proofErr w:type="spellStart"/>
      <w:r w:rsidRPr="000836C9">
        <w:rPr>
          <w:rFonts w:ascii="Book Antiqua" w:hAnsi="Book Antiqua"/>
          <w:sz w:val="24"/>
          <w:szCs w:val="24"/>
        </w:rPr>
        <w:t>Vandenhende</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Hessamfar</w:t>
      </w:r>
      <w:proofErr w:type="spellEnd"/>
      <w:r w:rsidRPr="000836C9">
        <w:rPr>
          <w:rFonts w:ascii="Book Antiqua" w:hAnsi="Book Antiqua"/>
          <w:sz w:val="24"/>
          <w:szCs w:val="24"/>
        </w:rPr>
        <w:t xml:space="preserve"> M, Bonnet F, </w:t>
      </w:r>
      <w:proofErr w:type="spellStart"/>
      <w:r w:rsidRPr="000836C9">
        <w:rPr>
          <w:rFonts w:ascii="Book Antiqua" w:hAnsi="Book Antiqua"/>
          <w:sz w:val="24"/>
          <w:szCs w:val="24"/>
        </w:rPr>
        <w:t>Maire</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t>Delaune</w:t>
      </w:r>
      <w:proofErr w:type="spellEnd"/>
      <w:r w:rsidRPr="000836C9">
        <w:rPr>
          <w:rFonts w:ascii="Book Antiqua" w:hAnsi="Book Antiqua"/>
          <w:sz w:val="24"/>
          <w:szCs w:val="24"/>
        </w:rPr>
        <w:t xml:space="preserve"> J, De </w:t>
      </w:r>
      <w:proofErr w:type="spellStart"/>
      <w:r w:rsidRPr="000836C9">
        <w:rPr>
          <w:rFonts w:ascii="Book Antiqua" w:hAnsi="Book Antiqua"/>
          <w:sz w:val="24"/>
          <w:szCs w:val="24"/>
        </w:rPr>
        <w:t>Ledinghen</w:t>
      </w:r>
      <w:proofErr w:type="spellEnd"/>
      <w:r w:rsidRPr="000836C9">
        <w:rPr>
          <w:rFonts w:ascii="Book Antiqua" w:hAnsi="Book Antiqua"/>
          <w:sz w:val="24"/>
          <w:szCs w:val="24"/>
        </w:rPr>
        <w:t xml:space="preserve"> V, </w:t>
      </w:r>
      <w:proofErr w:type="spellStart"/>
      <w:r w:rsidRPr="000836C9">
        <w:rPr>
          <w:rFonts w:ascii="Book Antiqua" w:hAnsi="Book Antiqua"/>
          <w:sz w:val="24"/>
          <w:szCs w:val="24"/>
        </w:rPr>
        <w:t>Morlat</w:t>
      </w:r>
      <w:proofErr w:type="spellEnd"/>
      <w:r w:rsidRPr="000836C9">
        <w:rPr>
          <w:rFonts w:ascii="Book Antiqua" w:hAnsi="Book Antiqua"/>
          <w:sz w:val="24"/>
          <w:szCs w:val="24"/>
        </w:rPr>
        <w:t xml:space="preserve"> P. Acoustic Radiation Force Impulse (ARFI) and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(TE) for evaluation of liver fibrosis in HIV-HCV co-infected patients. </w:t>
      </w:r>
      <w:r w:rsidRPr="000836C9">
        <w:rPr>
          <w:rFonts w:ascii="Book Antiqua" w:hAnsi="Book Antiqua"/>
          <w:i/>
          <w:sz w:val="24"/>
          <w:szCs w:val="24"/>
        </w:rPr>
        <w:t>BMC Infect Dis</w:t>
      </w:r>
      <w:r w:rsidRPr="000836C9">
        <w:rPr>
          <w:rFonts w:ascii="Book Antiqua" w:hAnsi="Book Antiqua"/>
          <w:sz w:val="24"/>
          <w:szCs w:val="24"/>
        </w:rPr>
        <w:t xml:space="preserve"> 2014; </w:t>
      </w:r>
      <w:r w:rsidRPr="000836C9">
        <w:rPr>
          <w:rFonts w:ascii="Book Antiqua" w:hAnsi="Book Antiqua"/>
          <w:b/>
          <w:sz w:val="24"/>
          <w:szCs w:val="24"/>
        </w:rPr>
        <w:t>14</w:t>
      </w:r>
      <w:r w:rsidRPr="000836C9">
        <w:rPr>
          <w:rFonts w:ascii="Book Antiqua" w:hAnsi="Book Antiqua"/>
          <w:sz w:val="24"/>
          <w:szCs w:val="24"/>
        </w:rPr>
        <w:t>: 405 [PMID: 25041708 DOI: 10.1186/1471-2334-14-405]</w:t>
      </w:r>
    </w:p>
    <w:p w14:paraId="789E4417"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14 </w:t>
      </w:r>
      <w:proofErr w:type="spellStart"/>
      <w:r w:rsidRPr="000836C9">
        <w:rPr>
          <w:rFonts w:ascii="Book Antiqua" w:hAnsi="Book Antiqua"/>
          <w:b/>
          <w:sz w:val="24"/>
          <w:szCs w:val="24"/>
        </w:rPr>
        <w:t>Adebajo</w:t>
      </w:r>
      <w:proofErr w:type="spellEnd"/>
      <w:r w:rsidRPr="000836C9">
        <w:rPr>
          <w:rFonts w:ascii="Book Antiqua" w:hAnsi="Book Antiqua"/>
          <w:b/>
          <w:sz w:val="24"/>
          <w:szCs w:val="24"/>
        </w:rPr>
        <w:t xml:space="preserve"> CO</w:t>
      </w:r>
      <w:r w:rsidRPr="000836C9">
        <w:rPr>
          <w:rFonts w:ascii="Book Antiqua" w:hAnsi="Book Antiqua"/>
          <w:sz w:val="24"/>
          <w:szCs w:val="24"/>
        </w:rPr>
        <w:t xml:space="preserve">, Talwalkar JA, </w:t>
      </w:r>
      <w:proofErr w:type="spellStart"/>
      <w:r w:rsidRPr="000836C9">
        <w:rPr>
          <w:rFonts w:ascii="Book Antiqua" w:hAnsi="Book Antiqua"/>
          <w:sz w:val="24"/>
          <w:szCs w:val="24"/>
        </w:rPr>
        <w:t>Poterucha</w:t>
      </w:r>
      <w:proofErr w:type="spellEnd"/>
      <w:r w:rsidRPr="000836C9">
        <w:rPr>
          <w:rFonts w:ascii="Book Antiqua" w:hAnsi="Book Antiqua"/>
          <w:sz w:val="24"/>
          <w:szCs w:val="24"/>
        </w:rPr>
        <w:t xml:space="preserve"> JJ, Kim WR, Charlton MR. Ultrasound-based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for the detection of hepatic fibrosis in patients with recurrent hepatitis C virus after liver transplantation: a systematic review and meta-analysis. </w:t>
      </w:r>
      <w:r w:rsidRPr="000836C9">
        <w:rPr>
          <w:rFonts w:ascii="Book Antiqua" w:hAnsi="Book Antiqua"/>
          <w:i/>
          <w:sz w:val="24"/>
          <w:szCs w:val="24"/>
        </w:rPr>
        <w:t xml:space="preserve">Liver </w:t>
      </w:r>
      <w:proofErr w:type="spellStart"/>
      <w:r w:rsidRPr="000836C9">
        <w:rPr>
          <w:rFonts w:ascii="Book Antiqua" w:hAnsi="Book Antiqua"/>
          <w:i/>
          <w:sz w:val="24"/>
          <w:szCs w:val="24"/>
        </w:rPr>
        <w:t>Transpl</w:t>
      </w:r>
      <w:proofErr w:type="spellEnd"/>
      <w:r w:rsidRPr="000836C9">
        <w:rPr>
          <w:rFonts w:ascii="Book Antiqua" w:hAnsi="Book Antiqua"/>
          <w:sz w:val="24"/>
          <w:szCs w:val="24"/>
        </w:rPr>
        <w:t xml:space="preserve"> 2012; </w:t>
      </w:r>
      <w:r w:rsidRPr="000836C9">
        <w:rPr>
          <w:rFonts w:ascii="Book Antiqua" w:hAnsi="Book Antiqua"/>
          <w:b/>
          <w:sz w:val="24"/>
          <w:szCs w:val="24"/>
        </w:rPr>
        <w:t>18</w:t>
      </w:r>
      <w:r w:rsidRPr="000836C9">
        <w:rPr>
          <w:rFonts w:ascii="Book Antiqua" w:hAnsi="Book Antiqua"/>
          <w:sz w:val="24"/>
          <w:szCs w:val="24"/>
        </w:rPr>
        <w:t>: 323-331 [PMID: 22140010 DOI: 10.1002/lt.22460]</w:t>
      </w:r>
    </w:p>
    <w:p w14:paraId="6AA725A8"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15 </w:t>
      </w:r>
      <w:r w:rsidRPr="000836C9">
        <w:rPr>
          <w:rFonts w:ascii="Book Antiqua" w:hAnsi="Book Antiqua"/>
          <w:b/>
          <w:sz w:val="24"/>
          <w:szCs w:val="24"/>
        </w:rPr>
        <w:t>Whiting PF</w:t>
      </w:r>
      <w:r w:rsidRPr="000836C9">
        <w:rPr>
          <w:rFonts w:ascii="Book Antiqua" w:hAnsi="Book Antiqua"/>
          <w:sz w:val="24"/>
          <w:szCs w:val="24"/>
        </w:rPr>
        <w:t xml:space="preserve">, </w:t>
      </w:r>
      <w:proofErr w:type="spellStart"/>
      <w:r w:rsidRPr="000836C9">
        <w:rPr>
          <w:rFonts w:ascii="Book Antiqua" w:hAnsi="Book Antiqua"/>
          <w:sz w:val="24"/>
          <w:szCs w:val="24"/>
        </w:rPr>
        <w:t>Rutjes</w:t>
      </w:r>
      <w:proofErr w:type="spellEnd"/>
      <w:r w:rsidRPr="000836C9">
        <w:rPr>
          <w:rFonts w:ascii="Book Antiqua" w:hAnsi="Book Antiqua"/>
          <w:sz w:val="24"/>
          <w:szCs w:val="24"/>
        </w:rPr>
        <w:t xml:space="preserve"> AW, Westwood ME, </w:t>
      </w:r>
      <w:proofErr w:type="spellStart"/>
      <w:r w:rsidRPr="000836C9">
        <w:rPr>
          <w:rFonts w:ascii="Book Antiqua" w:hAnsi="Book Antiqua"/>
          <w:sz w:val="24"/>
          <w:szCs w:val="24"/>
        </w:rPr>
        <w:t>Mallett</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Deeks</w:t>
      </w:r>
      <w:proofErr w:type="spellEnd"/>
      <w:r w:rsidRPr="000836C9">
        <w:rPr>
          <w:rFonts w:ascii="Book Antiqua" w:hAnsi="Book Antiqua"/>
          <w:sz w:val="24"/>
          <w:szCs w:val="24"/>
        </w:rPr>
        <w:t xml:space="preserve"> JJ, </w:t>
      </w:r>
      <w:proofErr w:type="spellStart"/>
      <w:r w:rsidRPr="000836C9">
        <w:rPr>
          <w:rFonts w:ascii="Book Antiqua" w:hAnsi="Book Antiqua"/>
          <w:sz w:val="24"/>
          <w:szCs w:val="24"/>
        </w:rPr>
        <w:t>Reitsma</w:t>
      </w:r>
      <w:proofErr w:type="spellEnd"/>
      <w:r w:rsidRPr="000836C9">
        <w:rPr>
          <w:rFonts w:ascii="Book Antiqua" w:hAnsi="Book Antiqua"/>
          <w:sz w:val="24"/>
          <w:szCs w:val="24"/>
        </w:rPr>
        <w:t xml:space="preserve"> JB, </w:t>
      </w:r>
      <w:proofErr w:type="spellStart"/>
      <w:r w:rsidRPr="000836C9">
        <w:rPr>
          <w:rFonts w:ascii="Book Antiqua" w:hAnsi="Book Antiqua"/>
          <w:sz w:val="24"/>
          <w:szCs w:val="24"/>
        </w:rPr>
        <w:t>Leeflang</w:t>
      </w:r>
      <w:proofErr w:type="spellEnd"/>
      <w:r w:rsidRPr="000836C9">
        <w:rPr>
          <w:rFonts w:ascii="Book Antiqua" w:hAnsi="Book Antiqua"/>
          <w:sz w:val="24"/>
          <w:szCs w:val="24"/>
        </w:rPr>
        <w:t xml:space="preserve"> MM, Sterne JA, </w:t>
      </w:r>
      <w:proofErr w:type="spellStart"/>
      <w:r w:rsidRPr="000836C9">
        <w:rPr>
          <w:rFonts w:ascii="Book Antiqua" w:hAnsi="Book Antiqua"/>
          <w:sz w:val="24"/>
          <w:szCs w:val="24"/>
        </w:rPr>
        <w:t>Bossuyt</w:t>
      </w:r>
      <w:proofErr w:type="spellEnd"/>
      <w:r w:rsidRPr="000836C9">
        <w:rPr>
          <w:rFonts w:ascii="Book Antiqua" w:hAnsi="Book Antiqua"/>
          <w:sz w:val="24"/>
          <w:szCs w:val="24"/>
        </w:rPr>
        <w:t xml:space="preserve"> PM; QUADAS-2 Group. QUADAS-2: a revised tool for the quality assessment of diagnostic accuracy studies. </w:t>
      </w:r>
      <w:r w:rsidRPr="000836C9">
        <w:rPr>
          <w:rFonts w:ascii="Book Antiqua" w:hAnsi="Book Antiqua"/>
          <w:i/>
          <w:sz w:val="24"/>
          <w:szCs w:val="24"/>
        </w:rPr>
        <w:t>Ann Intern Med</w:t>
      </w:r>
      <w:r w:rsidRPr="000836C9">
        <w:rPr>
          <w:rFonts w:ascii="Book Antiqua" w:hAnsi="Book Antiqua"/>
          <w:sz w:val="24"/>
          <w:szCs w:val="24"/>
        </w:rPr>
        <w:t xml:space="preserve"> 2011; </w:t>
      </w:r>
      <w:r w:rsidRPr="000836C9">
        <w:rPr>
          <w:rFonts w:ascii="Book Antiqua" w:hAnsi="Book Antiqua"/>
          <w:b/>
          <w:sz w:val="24"/>
          <w:szCs w:val="24"/>
        </w:rPr>
        <w:t>155</w:t>
      </w:r>
      <w:r w:rsidRPr="000836C9">
        <w:rPr>
          <w:rFonts w:ascii="Book Antiqua" w:hAnsi="Book Antiqua"/>
          <w:sz w:val="24"/>
          <w:szCs w:val="24"/>
        </w:rPr>
        <w:t>: 529-536 [PMID: 22007046 DOI: 10.7326/0003-4819-155-8-201110180-00009]</w:t>
      </w:r>
    </w:p>
    <w:p w14:paraId="295C8F40"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16 .</w:t>
      </w:r>
      <w:proofErr w:type="gramEnd"/>
      <w:r w:rsidRPr="000836C9">
        <w:rPr>
          <w:rFonts w:ascii="Book Antiqua" w:hAnsi="Book Antiqua"/>
          <w:sz w:val="24"/>
          <w:szCs w:val="24"/>
        </w:rPr>
        <w:t xml:space="preserve"> </w:t>
      </w:r>
      <w:proofErr w:type="spellStart"/>
      <w:proofErr w:type="gramStart"/>
      <w:r w:rsidRPr="000836C9">
        <w:rPr>
          <w:rFonts w:ascii="Book Antiqua" w:hAnsi="Book Antiqua"/>
          <w:sz w:val="24"/>
          <w:szCs w:val="24"/>
        </w:rPr>
        <w:t>Intraobserver</w:t>
      </w:r>
      <w:proofErr w:type="spellEnd"/>
      <w:r w:rsidRPr="000836C9">
        <w:rPr>
          <w:rFonts w:ascii="Book Antiqua" w:hAnsi="Book Antiqua"/>
          <w:sz w:val="24"/>
          <w:szCs w:val="24"/>
        </w:rPr>
        <w:t xml:space="preserve"> and </w:t>
      </w:r>
      <w:proofErr w:type="spellStart"/>
      <w:r w:rsidRPr="000836C9">
        <w:rPr>
          <w:rFonts w:ascii="Book Antiqua" w:hAnsi="Book Antiqua"/>
          <w:sz w:val="24"/>
          <w:szCs w:val="24"/>
        </w:rPr>
        <w:t>interobserver</w:t>
      </w:r>
      <w:proofErr w:type="spellEnd"/>
      <w:r w:rsidRPr="000836C9">
        <w:rPr>
          <w:rFonts w:ascii="Book Antiqua" w:hAnsi="Book Antiqua"/>
          <w:sz w:val="24"/>
          <w:szCs w:val="24"/>
        </w:rPr>
        <w:t xml:space="preserve"> variations in liver biopsy interpretation in patients with chronic hepatitis C.</w:t>
      </w:r>
      <w:proofErr w:type="gramEnd"/>
      <w:r w:rsidRPr="000836C9">
        <w:rPr>
          <w:rFonts w:ascii="Book Antiqua" w:hAnsi="Book Antiqua"/>
          <w:sz w:val="24"/>
          <w:szCs w:val="24"/>
        </w:rPr>
        <w:t xml:space="preserve"> </w:t>
      </w:r>
      <w:proofErr w:type="gramStart"/>
      <w:r w:rsidRPr="000836C9">
        <w:rPr>
          <w:rFonts w:ascii="Book Antiqua" w:hAnsi="Book Antiqua"/>
          <w:sz w:val="24"/>
          <w:szCs w:val="24"/>
        </w:rPr>
        <w:t>The French METAVIR Cooperative Study Group.</w:t>
      </w:r>
      <w:proofErr w:type="gramEnd"/>
      <w:r w:rsidRPr="000836C9">
        <w:rPr>
          <w:rFonts w:ascii="Book Antiqua" w:hAnsi="Book Antiqua"/>
          <w:sz w:val="24"/>
          <w:szCs w:val="24"/>
        </w:rPr>
        <w:t xml:space="preserve"> </w:t>
      </w:r>
      <w:r w:rsidRPr="000836C9">
        <w:rPr>
          <w:rFonts w:ascii="Book Antiqua" w:hAnsi="Book Antiqua"/>
          <w:i/>
          <w:sz w:val="24"/>
          <w:szCs w:val="24"/>
        </w:rPr>
        <w:t>Hepatology</w:t>
      </w:r>
      <w:r w:rsidRPr="000836C9">
        <w:rPr>
          <w:rFonts w:ascii="Book Antiqua" w:hAnsi="Book Antiqua"/>
          <w:sz w:val="24"/>
          <w:szCs w:val="24"/>
        </w:rPr>
        <w:t xml:space="preserve"> 1994; </w:t>
      </w:r>
      <w:r w:rsidRPr="000836C9">
        <w:rPr>
          <w:rFonts w:ascii="Book Antiqua" w:hAnsi="Book Antiqua"/>
          <w:b/>
          <w:sz w:val="24"/>
          <w:szCs w:val="24"/>
        </w:rPr>
        <w:t>20</w:t>
      </w:r>
      <w:r w:rsidRPr="000836C9">
        <w:rPr>
          <w:rFonts w:ascii="Book Antiqua" w:hAnsi="Book Antiqua"/>
          <w:sz w:val="24"/>
          <w:szCs w:val="24"/>
        </w:rPr>
        <w:t>: 15-20 [PMID: 8020885 DOI: 10.1002/hep.1840200104]</w:t>
      </w:r>
    </w:p>
    <w:p w14:paraId="5EF04F55"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17 </w:t>
      </w:r>
      <w:r w:rsidRPr="000836C9">
        <w:rPr>
          <w:rFonts w:ascii="Book Antiqua" w:hAnsi="Book Antiqua"/>
          <w:b/>
          <w:sz w:val="24"/>
          <w:szCs w:val="24"/>
        </w:rPr>
        <w:t>Batts KP</w:t>
      </w:r>
      <w:r w:rsidRPr="000836C9">
        <w:rPr>
          <w:rFonts w:ascii="Book Antiqua" w:hAnsi="Book Antiqua"/>
          <w:sz w:val="24"/>
          <w:szCs w:val="24"/>
        </w:rPr>
        <w:t>, Ludwig J. Chronic hepatitis.</w:t>
      </w:r>
      <w:proofErr w:type="gramEnd"/>
      <w:r w:rsidRPr="000836C9">
        <w:rPr>
          <w:rFonts w:ascii="Book Antiqua" w:hAnsi="Book Antiqua"/>
          <w:sz w:val="24"/>
          <w:szCs w:val="24"/>
        </w:rPr>
        <w:t xml:space="preserve"> </w:t>
      </w:r>
      <w:proofErr w:type="gramStart"/>
      <w:r w:rsidRPr="000836C9">
        <w:rPr>
          <w:rFonts w:ascii="Book Antiqua" w:hAnsi="Book Antiqua"/>
          <w:sz w:val="24"/>
          <w:szCs w:val="24"/>
        </w:rPr>
        <w:t>An update on terminology and reporting.</w:t>
      </w:r>
      <w:proofErr w:type="gramEnd"/>
      <w:r w:rsidRPr="000836C9">
        <w:rPr>
          <w:rFonts w:ascii="Book Antiqua" w:hAnsi="Book Antiqua"/>
          <w:sz w:val="24"/>
          <w:szCs w:val="24"/>
        </w:rPr>
        <w:t xml:space="preserve"> </w:t>
      </w:r>
      <w:r w:rsidRPr="000836C9">
        <w:rPr>
          <w:rFonts w:ascii="Book Antiqua" w:hAnsi="Book Antiqua"/>
          <w:i/>
          <w:sz w:val="24"/>
          <w:szCs w:val="24"/>
        </w:rPr>
        <w:t xml:space="preserve">Am J </w:t>
      </w:r>
      <w:proofErr w:type="spellStart"/>
      <w:r w:rsidRPr="000836C9">
        <w:rPr>
          <w:rFonts w:ascii="Book Antiqua" w:hAnsi="Book Antiqua"/>
          <w:i/>
          <w:sz w:val="24"/>
          <w:szCs w:val="24"/>
        </w:rPr>
        <w:t>Surg</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Pathol</w:t>
      </w:r>
      <w:proofErr w:type="spellEnd"/>
      <w:r w:rsidRPr="000836C9">
        <w:rPr>
          <w:rFonts w:ascii="Book Antiqua" w:hAnsi="Book Antiqua"/>
          <w:sz w:val="24"/>
          <w:szCs w:val="24"/>
        </w:rPr>
        <w:t xml:space="preserve"> 1995; </w:t>
      </w:r>
      <w:r w:rsidRPr="000836C9">
        <w:rPr>
          <w:rFonts w:ascii="Book Antiqua" w:hAnsi="Book Antiqua"/>
          <w:b/>
          <w:sz w:val="24"/>
          <w:szCs w:val="24"/>
        </w:rPr>
        <w:t>19</w:t>
      </w:r>
      <w:r w:rsidRPr="000836C9">
        <w:rPr>
          <w:rFonts w:ascii="Book Antiqua" w:hAnsi="Book Antiqua"/>
          <w:sz w:val="24"/>
          <w:szCs w:val="24"/>
        </w:rPr>
        <w:t>: 1409-1417 [PMID: 7503362 DOI: 10.1097/00000478-199512000-00007]</w:t>
      </w:r>
    </w:p>
    <w:p w14:paraId="44205BDA"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18 </w:t>
      </w:r>
      <w:r w:rsidRPr="000836C9">
        <w:rPr>
          <w:rFonts w:ascii="Book Antiqua" w:hAnsi="Book Antiqua"/>
          <w:b/>
          <w:sz w:val="24"/>
          <w:szCs w:val="24"/>
        </w:rPr>
        <w:t>Scheuer PJ</w:t>
      </w:r>
      <w:r w:rsidRPr="000836C9">
        <w:rPr>
          <w:rFonts w:ascii="Book Antiqua" w:hAnsi="Book Antiqua"/>
          <w:sz w:val="24"/>
          <w:szCs w:val="24"/>
        </w:rPr>
        <w:t>.</w:t>
      </w:r>
      <w:proofErr w:type="gramEnd"/>
      <w:r w:rsidRPr="000836C9">
        <w:rPr>
          <w:rFonts w:ascii="Book Antiqua" w:hAnsi="Book Antiqua"/>
          <w:sz w:val="24"/>
          <w:szCs w:val="24"/>
        </w:rPr>
        <w:t xml:space="preserve"> Classification of chronic viral hepatitis: a need for reassessment. </w:t>
      </w:r>
      <w:r w:rsidRPr="000836C9">
        <w:rPr>
          <w:rFonts w:ascii="Book Antiqua" w:hAnsi="Book Antiqua"/>
          <w:i/>
          <w:sz w:val="24"/>
          <w:szCs w:val="24"/>
        </w:rPr>
        <w:t xml:space="preserve">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1991; </w:t>
      </w:r>
      <w:r w:rsidRPr="000836C9">
        <w:rPr>
          <w:rFonts w:ascii="Book Antiqua" w:hAnsi="Book Antiqua"/>
          <w:b/>
          <w:sz w:val="24"/>
          <w:szCs w:val="24"/>
        </w:rPr>
        <w:t>13</w:t>
      </w:r>
      <w:r w:rsidRPr="000836C9">
        <w:rPr>
          <w:rFonts w:ascii="Book Antiqua" w:hAnsi="Book Antiqua"/>
          <w:sz w:val="24"/>
          <w:szCs w:val="24"/>
        </w:rPr>
        <w:t>: 372-374 [PMID: 1808228 DOI: 10.1016/0168-8278(91)90084-O]</w:t>
      </w:r>
    </w:p>
    <w:p w14:paraId="28708A38" w14:textId="1DD259CC" w:rsidR="00F31FFB" w:rsidRPr="000836C9" w:rsidRDefault="00F31FFB" w:rsidP="000A372C">
      <w:pPr>
        <w:spacing w:line="360" w:lineRule="auto"/>
        <w:rPr>
          <w:rFonts w:ascii="Book Antiqua" w:hAnsi="Book Antiqua"/>
          <w:bCs/>
          <w:sz w:val="24"/>
          <w:szCs w:val="24"/>
        </w:rPr>
      </w:pPr>
      <w:proofErr w:type="gramStart"/>
      <w:r w:rsidRPr="000836C9">
        <w:rPr>
          <w:rFonts w:ascii="Book Antiqua" w:hAnsi="Book Antiqua"/>
          <w:sz w:val="24"/>
          <w:szCs w:val="24"/>
        </w:rPr>
        <w:t xml:space="preserve">19 </w:t>
      </w:r>
      <w:bookmarkStart w:id="46" w:name="OLE_LINK52"/>
      <w:bookmarkStart w:id="47" w:name="OLE_LINK53"/>
      <w:r w:rsidRPr="000836C9">
        <w:rPr>
          <w:rFonts w:ascii="Book Antiqua" w:hAnsi="Book Antiqua"/>
          <w:b/>
          <w:sz w:val="24"/>
          <w:szCs w:val="24"/>
        </w:rPr>
        <w:t xml:space="preserve">Diseases </w:t>
      </w:r>
      <w:proofErr w:type="spellStart"/>
      <w:r w:rsidRPr="000836C9">
        <w:rPr>
          <w:rFonts w:ascii="Book Antiqua" w:hAnsi="Book Antiqua"/>
          <w:b/>
          <w:sz w:val="24"/>
          <w:szCs w:val="24"/>
        </w:rPr>
        <w:t>CSoHaCSoI</w:t>
      </w:r>
      <w:proofErr w:type="spellEnd"/>
      <w:r w:rsidRPr="000836C9">
        <w:rPr>
          <w:rFonts w:ascii="Book Antiqua" w:hAnsi="Book Antiqua"/>
          <w:b/>
          <w:sz w:val="24"/>
          <w:szCs w:val="24"/>
        </w:rPr>
        <w:t>.</w:t>
      </w:r>
      <w:proofErr w:type="gramEnd"/>
      <w:r w:rsidRPr="000836C9">
        <w:rPr>
          <w:rFonts w:ascii="Book Antiqua" w:hAnsi="Book Antiqua"/>
          <w:b/>
          <w:sz w:val="24"/>
          <w:szCs w:val="24"/>
        </w:rPr>
        <w:t xml:space="preserve"> </w:t>
      </w:r>
      <w:bookmarkStart w:id="48" w:name="OLE_LINK50"/>
      <w:bookmarkStart w:id="49" w:name="OLE_LINK51"/>
      <w:r w:rsidRPr="000836C9">
        <w:rPr>
          <w:rFonts w:ascii="Book Antiqua" w:hAnsi="Book Antiqua"/>
          <w:bCs/>
          <w:sz w:val="24"/>
          <w:szCs w:val="24"/>
        </w:rPr>
        <w:t>Chinese medical association: Chinese program of prevention and cure for viral hepatitis.</w:t>
      </w:r>
      <w:bookmarkStart w:id="50" w:name="OLE_LINK54"/>
      <w:bookmarkStart w:id="51" w:name="OLE_LINK55"/>
      <w:r w:rsidRPr="000836C9">
        <w:rPr>
          <w:rFonts w:ascii="Book Antiqua" w:hAnsi="Book Antiqua"/>
          <w:bCs/>
          <w:sz w:val="24"/>
          <w:szCs w:val="24"/>
        </w:rPr>
        <w:t xml:space="preserve"> </w:t>
      </w:r>
      <w:r w:rsidRPr="000836C9">
        <w:rPr>
          <w:rFonts w:ascii="Book Antiqua" w:hAnsi="Book Antiqua"/>
          <w:bCs/>
          <w:i/>
          <w:iCs/>
          <w:sz w:val="24"/>
          <w:szCs w:val="24"/>
        </w:rPr>
        <w:t>Chin J Intern Med</w:t>
      </w:r>
      <w:bookmarkEnd w:id="46"/>
      <w:bookmarkEnd w:id="47"/>
      <w:bookmarkEnd w:id="48"/>
      <w:bookmarkEnd w:id="49"/>
      <w:bookmarkEnd w:id="50"/>
      <w:bookmarkEnd w:id="51"/>
      <w:r w:rsidRPr="000836C9">
        <w:rPr>
          <w:rFonts w:ascii="Book Antiqua" w:hAnsi="Book Antiqua"/>
          <w:bCs/>
          <w:i/>
          <w:iCs/>
          <w:sz w:val="24"/>
          <w:szCs w:val="24"/>
        </w:rPr>
        <w:t xml:space="preserve"> </w:t>
      </w:r>
      <w:r w:rsidRPr="000836C9">
        <w:rPr>
          <w:rFonts w:ascii="Book Antiqua" w:hAnsi="Book Antiqua"/>
          <w:bCs/>
          <w:sz w:val="24"/>
          <w:szCs w:val="24"/>
        </w:rPr>
        <w:t xml:space="preserve">2001; </w:t>
      </w:r>
      <w:r w:rsidRPr="000836C9">
        <w:rPr>
          <w:rFonts w:ascii="Book Antiqua" w:hAnsi="Book Antiqua"/>
          <w:b/>
          <w:sz w:val="24"/>
          <w:szCs w:val="24"/>
        </w:rPr>
        <w:t>40</w:t>
      </w:r>
      <w:r w:rsidRPr="000836C9">
        <w:rPr>
          <w:rFonts w:ascii="Book Antiqua" w:hAnsi="Book Antiqua"/>
          <w:bCs/>
          <w:sz w:val="24"/>
          <w:szCs w:val="24"/>
        </w:rPr>
        <w:t>: 62-68</w:t>
      </w:r>
    </w:p>
    <w:p w14:paraId="00735FE3"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20 </w:t>
      </w:r>
      <w:proofErr w:type="spellStart"/>
      <w:r w:rsidRPr="000836C9">
        <w:rPr>
          <w:rFonts w:ascii="Book Antiqua" w:hAnsi="Book Antiqua"/>
          <w:b/>
          <w:sz w:val="24"/>
          <w:szCs w:val="24"/>
        </w:rPr>
        <w:t>Ishak</w:t>
      </w:r>
      <w:proofErr w:type="spellEnd"/>
      <w:r w:rsidRPr="000836C9">
        <w:rPr>
          <w:rFonts w:ascii="Book Antiqua" w:hAnsi="Book Antiqua"/>
          <w:b/>
          <w:sz w:val="24"/>
          <w:szCs w:val="24"/>
        </w:rPr>
        <w:t xml:space="preserve"> K</w:t>
      </w:r>
      <w:r w:rsidRPr="000836C9">
        <w:rPr>
          <w:rFonts w:ascii="Book Antiqua" w:hAnsi="Book Antiqua"/>
          <w:sz w:val="24"/>
          <w:szCs w:val="24"/>
        </w:rPr>
        <w:t xml:space="preserve">, </w:t>
      </w:r>
      <w:proofErr w:type="spellStart"/>
      <w:r w:rsidRPr="000836C9">
        <w:rPr>
          <w:rFonts w:ascii="Book Antiqua" w:hAnsi="Book Antiqua"/>
          <w:sz w:val="24"/>
          <w:szCs w:val="24"/>
        </w:rPr>
        <w:t>Baptista</w:t>
      </w:r>
      <w:proofErr w:type="spellEnd"/>
      <w:r w:rsidRPr="000836C9">
        <w:rPr>
          <w:rFonts w:ascii="Book Antiqua" w:hAnsi="Book Antiqua"/>
          <w:sz w:val="24"/>
          <w:szCs w:val="24"/>
        </w:rPr>
        <w:t xml:space="preserve"> A, Bianchi L, </w:t>
      </w:r>
      <w:proofErr w:type="spellStart"/>
      <w:r w:rsidRPr="000836C9">
        <w:rPr>
          <w:rFonts w:ascii="Book Antiqua" w:hAnsi="Book Antiqua"/>
          <w:sz w:val="24"/>
          <w:szCs w:val="24"/>
        </w:rPr>
        <w:t>Callea</w:t>
      </w:r>
      <w:proofErr w:type="spellEnd"/>
      <w:r w:rsidRPr="000836C9">
        <w:rPr>
          <w:rFonts w:ascii="Book Antiqua" w:hAnsi="Book Antiqua"/>
          <w:sz w:val="24"/>
          <w:szCs w:val="24"/>
        </w:rPr>
        <w:t xml:space="preserve"> F, De Groote J, </w:t>
      </w:r>
      <w:proofErr w:type="spellStart"/>
      <w:r w:rsidRPr="000836C9">
        <w:rPr>
          <w:rFonts w:ascii="Book Antiqua" w:hAnsi="Book Antiqua"/>
          <w:sz w:val="24"/>
          <w:szCs w:val="24"/>
        </w:rPr>
        <w:t>Gudat</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t>Denk</w:t>
      </w:r>
      <w:proofErr w:type="spellEnd"/>
      <w:r w:rsidRPr="000836C9">
        <w:rPr>
          <w:rFonts w:ascii="Book Antiqua" w:hAnsi="Book Antiqua"/>
          <w:sz w:val="24"/>
          <w:szCs w:val="24"/>
        </w:rPr>
        <w:t xml:space="preserve"> H, </w:t>
      </w:r>
      <w:proofErr w:type="spellStart"/>
      <w:r w:rsidRPr="000836C9">
        <w:rPr>
          <w:rFonts w:ascii="Book Antiqua" w:hAnsi="Book Antiqua"/>
          <w:sz w:val="24"/>
          <w:szCs w:val="24"/>
        </w:rPr>
        <w:t>Desmet</w:t>
      </w:r>
      <w:proofErr w:type="spellEnd"/>
      <w:r w:rsidRPr="000836C9">
        <w:rPr>
          <w:rFonts w:ascii="Book Antiqua" w:hAnsi="Book Antiqua"/>
          <w:sz w:val="24"/>
          <w:szCs w:val="24"/>
        </w:rPr>
        <w:t xml:space="preserve"> V, </w:t>
      </w:r>
      <w:proofErr w:type="spellStart"/>
      <w:r w:rsidRPr="000836C9">
        <w:rPr>
          <w:rFonts w:ascii="Book Antiqua" w:hAnsi="Book Antiqua"/>
          <w:sz w:val="24"/>
          <w:szCs w:val="24"/>
        </w:rPr>
        <w:t>Korb</w:t>
      </w:r>
      <w:proofErr w:type="spellEnd"/>
      <w:r w:rsidRPr="000836C9">
        <w:rPr>
          <w:rFonts w:ascii="Book Antiqua" w:hAnsi="Book Antiqua"/>
          <w:sz w:val="24"/>
          <w:szCs w:val="24"/>
        </w:rPr>
        <w:t xml:space="preserve"> G, </w:t>
      </w:r>
      <w:proofErr w:type="spellStart"/>
      <w:r w:rsidRPr="000836C9">
        <w:rPr>
          <w:rFonts w:ascii="Book Antiqua" w:hAnsi="Book Antiqua"/>
          <w:sz w:val="24"/>
          <w:szCs w:val="24"/>
        </w:rPr>
        <w:t>MacSween</w:t>
      </w:r>
      <w:proofErr w:type="spellEnd"/>
      <w:r w:rsidRPr="000836C9">
        <w:rPr>
          <w:rFonts w:ascii="Book Antiqua" w:hAnsi="Book Antiqua"/>
          <w:sz w:val="24"/>
          <w:szCs w:val="24"/>
        </w:rPr>
        <w:t xml:space="preserve"> RN. </w:t>
      </w:r>
      <w:proofErr w:type="gramStart"/>
      <w:r w:rsidRPr="000836C9">
        <w:rPr>
          <w:rFonts w:ascii="Book Antiqua" w:hAnsi="Book Antiqua"/>
          <w:sz w:val="24"/>
          <w:szCs w:val="24"/>
        </w:rPr>
        <w:t>Histological grading and staging of chronic hepatitis.</w:t>
      </w:r>
      <w:proofErr w:type="gramEnd"/>
      <w:r w:rsidRPr="000836C9">
        <w:rPr>
          <w:rFonts w:ascii="Book Antiqua" w:hAnsi="Book Antiqua"/>
          <w:sz w:val="24"/>
          <w:szCs w:val="24"/>
        </w:rPr>
        <w:t xml:space="preserve"> </w:t>
      </w:r>
      <w:r w:rsidRPr="000836C9">
        <w:rPr>
          <w:rFonts w:ascii="Book Antiqua" w:hAnsi="Book Antiqua"/>
          <w:i/>
          <w:sz w:val="24"/>
          <w:szCs w:val="24"/>
        </w:rPr>
        <w:t xml:space="preserve">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1995; </w:t>
      </w:r>
      <w:r w:rsidRPr="000836C9">
        <w:rPr>
          <w:rFonts w:ascii="Book Antiqua" w:hAnsi="Book Antiqua"/>
          <w:b/>
          <w:sz w:val="24"/>
          <w:szCs w:val="24"/>
        </w:rPr>
        <w:t>22</w:t>
      </w:r>
      <w:r w:rsidRPr="000836C9">
        <w:rPr>
          <w:rFonts w:ascii="Book Antiqua" w:hAnsi="Book Antiqua"/>
          <w:sz w:val="24"/>
          <w:szCs w:val="24"/>
        </w:rPr>
        <w:t xml:space="preserve">: 696-699 [PMID: 7560864 DOI: </w:t>
      </w:r>
      <w:r w:rsidRPr="000836C9">
        <w:rPr>
          <w:rFonts w:ascii="Book Antiqua" w:hAnsi="Book Antiqua"/>
          <w:sz w:val="24"/>
          <w:szCs w:val="24"/>
        </w:rPr>
        <w:lastRenderedPageBreak/>
        <w:t>10.1016/0168-8278(95)80226-6]</w:t>
      </w:r>
    </w:p>
    <w:p w14:paraId="65323D43"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21 </w:t>
      </w:r>
      <w:proofErr w:type="spellStart"/>
      <w:r w:rsidRPr="000836C9">
        <w:rPr>
          <w:rFonts w:ascii="Book Antiqua" w:hAnsi="Book Antiqua"/>
          <w:b/>
          <w:sz w:val="24"/>
          <w:szCs w:val="24"/>
        </w:rPr>
        <w:t>Strader</w:t>
      </w:r>
      <w:proofErr w:type="spellEnd"/>
      <w:r w:rsidRPr="000836C9">
        <w:rPr>
          <w:rFonts w:ascii="Book Antiqua" w:hAnsi="Book Antiqua"/>
          <w:b/>
          <w:sz w:val="24"/>
          <w:szCs w:val="24"/>
        </w:rPr>
        <w:t xml:space="preserve"> DB</w:t>
      </w:r>
      <w:r w:rsidRPr="000836C9">
        <w:rPr>
          <w:rFonts w:ascii="Book Antiqua" w:hAnsi="Book Antiqua"/>
          <w:sz w:val="24"/>
          <w:szCs w:val="24"/>
        </w:rPr>
        <w:t xml:space="preserve">, Wright T, Thomas DL, </w:t>
      </w:r>
      <w:proofErr w:type="spellStart"/>
      <w:r w:rsidRPr="000836C9">
        <w:rPr>
          <w:rFonts w:ascii="Book Antiqua" w:hAnsi="Book Antiqua"/>
          <w:sz w:val="24"/>
          <w:szCs w:val="24"/>
        </w:rPr>
        <w:t>Seeff</w:t>
      </w:r>
      <w:proofErr w:type="spellEnd"/>
      <w:r w:rsidRPr="000836C9">
        <w:rPr>
          <w:rFonts w:ascii="Book Antiqua" w:hAnsi="Book Antiqua"/>
          <w:sz w:val="24"/>
          <w:szCs w:val="24"/>
        </w:rPr>
        <w:t xml:space="preserve"> LB; American Association for the Study of Liver Diseases.</w:t>
      </w:r>
      <w:proofErr w:type="gramEnd"/>
      <w:r w:rsidRPr="000836C9">
        <w:rPr>
          <w:rFonts w:ascii="Book Antiqua" w:hAnsi="Book Antiqua"/>
          <w:sz w:val="24"/>
          <w:szCs w:val="24"/>
        </w:rPr>
        <w:t xml:space="preserve"> Diagnosis, management, and treatment of hepatitis C. </w:t>
      </w:r>
      <w:r w:rsidRPr="000836C9">
        <w:rPr>
          <w:rFonts w:ascii="Book Antiqua" w:hAnsi="Book Antiqua"/>
          <w:i/>
          <w:sz w:val="24"/>
          <w:szCs w:val="24"/>
        </w:rPr>
        <w:t>Hepatology</w:t>
      </w:r>
      <w:r w:rsidRPr="000836C9">
        <w:rPr>
          <w:rFonts w:ascii="Book Antiqua" w:hAnsi="Book Antiqua"/>
          <w:sz w:val="24"/>
          <w:szCs w:val="24"/>
        </w:rPr>
        <w:t xml:space="preserve"> 2004; </w:t>
      </w:r>
      <w:r w:rsidRPr="000836C9">
        <w:rPr>
          <w:rFonts w:ascii="Book Antiqua" w:hAnsi="Book Antiqua"/>
          <w:b/>
          <w:sz w:val="24"/>
          <w:szCs w:val="24"/>
        </w:rPr>
        <w:t>39</w:t>
      </w:r>
      <w:r w:rsidRPr="000836C9">
        <w:rPr>
          <w:rFonts w:ascii="Book Antiqua" w:hAnsi="Book Antiqua"/>
          <w:sz w:val="24"/>
          <w:szCs w:val="24"/>
        </w:rPr>
        <w:t>: 1147-1171 [PMID: 15057920 DOI: 10.1002/hep.20119]</w:t>
      </w:r>
    </w:p>
    <w:p w14:paraId="53651D37"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22 </w:t>
      </w:r>
      <w:r w:rsidRPr="000836C9">
        <w:rPr>
          <w:rFonts w:ascii="Book Antiqua" w:hAnsi="Book Antiqua"/>
          <w:b/>
          <w:sz w:val="24"/>
          <w:szCs w:val="24"/>
        </w:rPr>
        <w:t>Higgins JP</w:t>
      </w:r>
      <w:r w:rsidRPr="000836C9">
        <w:rPr>
          <w:rFonts w:ascii="Book Antiqua" w:hAnsi="Book Antiqua"/>
          <w:sz w:val="24"/>
          <w:szCs w:val="24"/>
        </w:rPr>
        <w:t xml:space="preserve">, Thompson SG, </w:t>
      </w:r>
      <w:proofErr w:type="spellStart"/>
      <w:r w:rsidRPr="000836C9">
        <w:rPr>
          <w:rFonts w:ascii="Book Antiqua" w:hAnsi="Book Antiqua"/>
          <w:sz w:val="24"/>
          <w:szCs w:val="24"/>
        </w:rPr>
        <w:t>Deeks</w:t>
      </w:r>
      <w:proofErr w:type="spellEnd"/>
      <w:r w:rsidRPr="000836C9">
        <w:rPr>
          <w:rFonts w:ascii="Book Antiqua" w:hAnsi="Book Antiqua"/>
          <w:sz w:val="24"/>
          <w:szCs w:val="24"/>
        </w:rPr>
        <w:t xml:space="preserve"> JJ, Altman DG. </w:t>
      </w:r>
      <w:proofErr w:type="gramStart"/>
      <w:r w:rsidRPr="000836C9">
        <w:rPr>
          <w:rFonts w:ascii="Book Antiqua" w:hAnsi="Book Antiqua"/>
          <w:sz w:val="24"/>
          <w:szCs w:val="24"/>
        </w:rPr>
        <w:t>Measuring inconsistency in meta-analyses.</w:t>
      </w:r>
      <w:proofErr w:type="gramEnd"/>
      <w:r w:rsidRPr="000836C9">
        <w:rPr>
          <w:rFonts w:ascii="Book Antiqua" w:hAnsi="Book Antiqua"/>
          <w:sz w:val="24"/>
          <w:szCs w:val="24"/>
        </w:rPr>
        <w:t xml:space="preserve"> </w:t>
      </w:r>
      <w:r w:rsidRPr="000836C9">
        <w:rPr>
          <w:rFonts w:ascii="Book Antiqua" w:hAnsi="Book Antiqua"/>
          <w:i/>
          <w:sz w:val="24"/>
          <w:szCs w:val="24"/>
        </w:rPr>
        <w:t>BMJ</w:t>
      </w:r>
      <w:r w:rsidRPr="000836C9">
        <w:rPr>
          <w:rFonts w:ascii="Book Antiqua" w:hAnsi="Book Antiqua"/>
          <w:sz w:val="24"/>
          <w:szCs w:val="24"/>
        </w:rPr>
        <w:t xml:space="preserve"> 2003; </w:t>
      </w:r>
      <w:r w:rsidRPr="000836C9">
        <w:rPr>
          <w:rFonts w:ascii="Book Antiqua" w:hAnsi="Book Antiqua"/>
          <w:b/>
          <w:sz w:val="24"/>
          <w:szCs w:val="24"/>
        </w:rPr>
        <w:t>327</w:t>
      </w:r>
      <w:r w:rsidRPr="000836C9">
        <w:rPr>
          <w:rFonts w:ascii="Book Antiqua" w:hAnsi="Book Antiqua"/>
          <w:sz w:val="24"/>
          <w:szCs w:val="24"/>
        </w:rPr>
        <w:t>: 557-560 [PMID: 12958120 DOI: 10.1136/bmj.327.7414.557]</w:t>
      </w:r>
    </w:p>
    <w:p w14:paraId="691E9F2B"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23 </w:t>
      </w:r>
      <w:proofErr w:type="spellStart"/>
      <w:r w:rsidRPr="000836C9">
        <w:rPr>
          <w:rFonts w:ascii="Book Antiqua" w:hAnsi="Book Antiqua"/>
          <w:b/>
          <w:sz w:val="24"/>
          <w:szCs w:val="24"/>
        </w:rPr>
        <w:t>Deeks</w:t>
      </w:r>
      <w:proofErr w:type="spellEnd"/>
      <w:r w:rsidRPr="000836C9">
        <w:rPr>
          <w:rFonts w:ascii="Book Antiqua" w:hAnsi="Book Antiqua"/>
          <w:b/>
          <w:sz w:val="24"/>
          <w:szCs w:val="24"/>
        </w:rPr>
        <w:t xml:space="preserve"> JJ</w:t>
      </w:r>
      <w:r w:rsidRPr="000836C9">
        <w:rPr>
          <w:rFonts w:ascii="Book Antiqua" w:hAnsi="Book Antiqua"/>
          <w:sz w:val="24"/>
          <w:szCs w:val="24"/>
        </w:rPr>
        <w:t xml:space="preserve">, </w:t>
      </w:r>
      <w:proofErr w:type="spellStart"/>
      <w:r w:rsidRPr="000836C9">
        <w:rPr>
          <w:rFonts w:ascii="Book Antiqua" w:hAnsi="Book Antiqua"/>
          <w:sz w:val="24"/>
          <w:szCs w:val="24"/>
        </w:rPr>
        <w:t>Macaskill</w:t>
      </w:r>
      <w:proofErr w:type="spellEnd"/>
      <w:r w:rsidRPr="000836C9">
        <w:rPr>
          <w:rFonts w:ascii="Book Antiqua" w:hAnsi="Book Antiqua"/>
          <w:sz w:val="24"/>
          <w:szCs w:val="24"/>
        </w:rPr>
        <w:t xml:space="preserve"> P, </w:t>
      </w:r>
      <w:proofErr w:type="spellStart"/>
      <w:r w:rsidRPr="000836C9">
        <w:rPr>
          <w:rFonts w:ascii="Book Antiqua" w:hAnsi="Book Antiqua"/>
          <w:sz w:val="24"/>
          <w:szCs w:val="24"/>
        </w:rPr>
        <w:t>Irwig</w:t>
      </w:r>
      <w:proofErr w:type="spellEnd"/>
      <w:r w:rsidRPr="000836C9">
        <w:rPr>
          <w:rFonts w:ascii="Book Antiqua" w:hAnsi="Book Antiqua"/>
          <w:sz w:val="24"/>
          <w:szCs w:val="24"/>
        </w:rPr>
        <w:t xml:space="preserve"> L.</w:t>
      </w:r>
      <w:proofErr w:type="gramEnd"/>
      <w:r w:rsidRPr="000836C9">
        <w:rPr>
          <w:rFonts w:ascii="Book Antiqua" w:hAnsi="Book Antiqua"/>
          <w:sz w:val="24"/>
          <w:szCs w:val="24"/>
        </w:rPr>
        <w:t xml:space="preserve"> The performance of tests of publication bias and other sample size effects in systematic reviews of diagnostic test accuracy was assessed. </w:t>
      </w:r>
      <w:r w:rsidRPr="000836C9">
        <w:rPr>
          <w:rFonts w:ascii="Book Antiqua" w:hAnsi="Book Antiqua"/>
          <w:i/>
          <w:sz w:val="24"/>
          <w:szCs w:val="24"/>
        </w:rPr>
        <w:t xml:space="preserve">J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Epidemiol</w:t>
      </w:r>
      <w:proofErr w:type="spellEnd"/>
      <w:r w:rsidRPr="000836C9">
        <w:rPr>
          <w:rFonts w:ascii="Book Antiqua" w:hAnsi="Book Antiqua"/>
          <w:sz w:val="24"/>
          <w:szCs w:val="24"/>
        </w:rPr>
        <w:t xml:space="preserve"> 2005; </w:t>
      </w:r>
      <w:r w:rsidRPr="000836C9">
        <w:rPr>
          <w:rFonts w:ascii="Book Antiqua" w:hAnsi="Book Antiqua"/>
          <w:b/>
          <w:sz w:val="24"/>
          <w:szCs w:val="24"/>
        </w:rPr>
        <w:t>58</w:t>
      </w:r>
      <w:r w:rsidRPr="000836C9">
        <w:rPr>
          <w:rFonts w:ascii="Book Antiqua" w:hAnsi="Book Antiqua"/>
          <w:sz w:val="24"/>
          <w:szCs w:val="24"/>
        </w:rPr>
        <w:t>: 882-893 [PMID: 16085191 DOI: 10.1016/j.jclinepi.2005.01.016]</w:t>
      </w:r>
    </w:p>
    <w:p w14:paraId="56CD2CCE"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24 </w:t>
      </w:r>
      <w:r w:rsidRPr="000836C9">
        <w:rPr>
          <w:rFonts w:ascii="Book Antiqua" w:hAnsi="Book Antiqua"/>
          <w:b/>
          <w:sz w:val="24"/>
          <w:szCs w:val="24"/>
        </w:rPr>
        <w:t>Wang K</w:t>
      </w:r>
      <w:r w:rsidRPr="000836C9">
        <w:rPr>
          <w:rFonts w:ascii="Book Antiqua" w:hAnsi="Book Antiqua"/>
          <w:sz w:val="24"/>
          <w:szCs w:val="24"/>
        </w:rPr>
        <w:t xml:space="preserve">, Lu X, Zhou H, Gao Y, Zheng J, Tong M, Wu C, Liu C, Huang L, Jiang T, </w:t>
      </w:r>
      <w:proofErr w:type="spellStart"/>
      <w:r w:rsidRPr="000836C9">
        <w:rPr>
          <w:rFonts w:ascii="Book Antiqua" w:hAnsi="Book Antiqua"/>
          <w:sz w:val="24"/>
          <w:szCs w:val="24"/>
        </w:rPr>
        <w:t>Meng</w:t>
      </w:r>
      <w:proofErr w:type="spellEnd"/>
      <w:r w:rsidRPr="000836C9">
        <w:rPr>
          <w:rFonts w:ascii="Book Antiqua" w:hAnsi="Book Antiqua"/>
          <w:sz w:val="24"/>
          <w:szCs w:val="24"/>
        </w:rPr>
        <w:t xml:space="preserve"> F, Lu Y, Ai H, </w:t>
      </w:r>
      <w:proofErr w:type="spellStart"/>
      <w:r w:rsidRPr="000836C9">
        <w:rPr>
          <w:rFonts w:ascii="Book Antiqua" w:hAnsi="Book Antiqua"/>
          <w:sz w:val="24"/>
          <w:szCs w:val="24"/>
        </w:rPr>
        <w:t>Xie</w:t>
      </w:r>
      <w:proofErr w:type="spellEnd"/>
      <w:r w:rsidRPr="000836C9">
        <w:rPr>
          <w:rFonts w:ascii="Book Antiqua" w:hAnsi="Book Antiqua"/>
          <w:sz w:val="24"/>
          <w:szCs w:val="24"/>
        </w:rPr>
        <w:t xml:space="preserve"> XY, Yin LP, Liang P, Tian J, Zheng R. Deep learning </w:t>
      </w:r>
      <w:proofErr w:type="spellStart"/>
      <w:r w:rsidRPr="000836C9">
        <w:rPr>
          <w:rFonts w:ascii="Book Antiqua" w:hAnsi="Book Antiqua"/>
          <w:sz w:val="24"/>
          <w:szCs w:val="24"/>
        </w:rPr>
        <w:t>Radiomics</w:t>
      </w:r>
      <w:proofErr w:type="spellEnd"/>
      <w:r w:rsidRPr="000836C9">
        <w:rPr>
          <w:rFonts w:ascii="Book Antiqua" w:hAnsi="Book Antiqua"/>
          <w:sz w:val="24"/>
          <w:szCs w:val="24"/>
        </w:rPr>
        <w:t xml:space="preserve"> of shear wave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significantly improved diagnostic performance for assessing liver fibrosis in chronic hepatitis B: a prospective </w:t>
      </w:r>
      <w:proofErr w:type="spellStart"/>
      <w:r w:rsidRPr="000836C9">
        <w:rPr>
          <w:rFonts w:ascii="Book Antiqua" w:hAnsi="Book Antiqua"/>
          <w:sz w:val="24"/>
          <w:szCs w:val="24"/>
        </w:rPr>
        <w:t>multicentre</w:t>
      </w:r>
      <w:proofErr w:type="spellEnd"/>
      <w:r w:rsidRPr="000836C9">
        <w:rPr>
          <w:rFonts w:ascii="Book Antiqua" w:hAnsi="Book Antiqua"/>
          <w:sz w:val="24"/>
          <w:szCs w:val="24"/>
        </w:rPr>
        <w:t xml:space="preserve"> study. </w:t>
      </w:r>
      <w:r w:rsidRPr="000836C9">
        <w:rPr>
          <w:rFonts w:ascii="Book Antiqua" w:hAnsi="Book Antiqua"/>
          <w:i/>
          <w:sz w:val="24"/>
          <w:szCs w:val="24"/>
        </w:rPr>
        <w:t>Gut</w:t>
      </w:r>
      <w:r w:rsidRPr="000836C9">
        <w:rPr>
          <w:rFonts w:ascii="Book Antiqua" w:hAnsi="Book Antiqua"/>
          <w:sz w:val="24"/>
          <w:szCs w:val="24"/>
        </w:rPr>
        <w:t xml:space="preserve"> 2019; </w:t>
      </w:r>
      <w:r w:rsidRPr="000836C9">
        <w:rPr>
          <w:rFonts w:ascii="Book Antiqua" w:hAnsi="Book Antiqua"/>
          <w:b/>
          <w:sz w:val="24"/>
          <w:szCs w:val="24"/>
        </w:rPr>
        <w:t>68</w:t>
      </w:r>
      <w:r w:rsidRPr="000836C9">
        <w:rPr>
          <w:rFonts w:ascii="Book Antiqua" w:hAnsi="Book Antiqua"/>
          <w:sz w:val="24"/>
          <w:szCs w:val="24"/>
        </w:rPr>
        <w:t>: 729-741 [PMID: 29730602 DOI: 10.1136/gutjnl-2018-316204]</w:t>
      </w:r>
    </w:p>
    <w:p w14:paraId="183CC22A"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25 </w:t>
      </w:r>
      <w:r w:rsidRPr="000836C9">
        <w:rPr>
          <w:rFonts w:ascii="Book Antiqua" w:hAnsi="Book Antiqua"/>
          <w:b/>
          <w:sz w:val="24"/>
          <w:szCs w:val="24"/>
        </w:rPr>
        <w:t>Chen YP</w:t>
      </w:r>
      <w:r w:rsidRPr="000836C9">
        <w:rPr>
          <w:rFonts w:ascii="Book Antiqua" w:hAnsi="Book Antiqua"/>
          <w:sz w:val="24"/>
          <w:szCs w:val="24"/>
        </w:rPr>
        <w:t xml:space="preserve">, Hu XM, Liang XE, Huang LW, Zhu YF, </w:t>
      </w:r>
      <w:proofErr w:type="spellStart"/>
      <w:r w:rsidRPr="000836C9">
        <w:rPr>
          <w:rFonts w:ascii="Book Antiqua" w:hAnsi="Book Antiqua"/>
          <w:sz w:val="24"/>
          <w:szCs w:val="24"/>
        </w:rPr>
        <w:t>Hou</w:t>
      </w:r>
      <w:proofErr w:type="spellEnd"/>
      <w:r w:rsidRPr="000836C9">
        <w:rPr>
          <w:rFonts w:ascii="Book Antiqua" w:hAnsi="Book Antiqua"/>
          <w:sz w:val="24"/>
          <w:szCs w:val="24"/>
        </w:rPr>
        <w:t xml:space="preserve"> JL. </w:t>
      </w:r>
      <w:proofErr w:type="gramStart"/>
      <w:r w:rsidRPr="000836C9">
        <w:rPr>
          <w:rFonts w:ascii="Book Antiqua" w:hAnsi="Book Antiqua"/>
          <w:sz w:val="24"/>
          <w:szCs w:val="24"/>
        </w:rPr>
        <w:t>Stepwise application of fibrosis index based on four factors, red cell distribution width-platelet ratio, and aspartate aminotransferase-platelet ratio for compensated hepatitis B fibrosis detection.</w:t>
      </w:r>
      <w:proofErr w:type="gramEnd"/>
      <w:r w:rsidRPr="000836C9">
        <w:rPr>
          <w:rFonts w:ascii="Book Antiqua" w:hAnsi="Book Antiqua"/>
          <w:sz w:val="24"/>
          <w:szCs w:val="24"/>
        </w:rPr>
        <w:t xml:space="preserve"> </w:t>
      </w:r>
      <w:r w:rsidRPr="000836C9">
        <w:rPr>
          <w:rFonts w:ascii="Book Antiqua" w:hAnsi="Book Antiqua"/>
          <w:i/>
          <w:sz w:val="24"/>
          <w:szCs w:val="24"/>
        </w:rPr>
        <w:t xml:space="preserve">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2018; </w:t>
      </w:r>
      <w:r w:rsidRPr="000836C9">
        <w:rPr>
          <w:rFonts w:ascii="Book Antiqua" w:hAnsi="Book Antiqua"/>
          <w:b/>
          <w:sz w:val="24"/>
          <w:szCs w:val="24"/>
        </w:rPr>
        <w:t>33</w:t>
      </w:r>
      <w:r w:rsidRPr="000836C9">
        <w:rPr>
          <w:rFonts w:ascii="Book Antiqua" w:hAnsi="Book Antiqua"/>
          <w:sz w:val="24"/>
          <w:szCs w:val="24"/>
        </w:rPr>
        <w:t>: 256-263 [PMID: 28452125 DOI: 10.1111/jgh.13811]</w:t>
      </w:r>
    </w:p>
    <w:p w14:paraId="6DF18B3D"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26 </w:t>
      </w:r>
      <w:proofErr w:type="spellStart"/>
      <w:r w:rsidRPr="000836C9">
        <w:rPr>
          <w:rFonts w:ascii="Book Antiqua" w:hAnsi="Book Antiqua"/>
          <w:b/>
          <w:sz w:val="24"/>
          <w:szCs w:val="24"/>
        </w:rPr>
        <w:t>Celikbilek</w:t>
      </w:r>
      <w:proofErr w:type="spellEnd"/>
      <w:r w:rsidRPr="000836C9">
        <w:rPr>
          <w:rFonts w:ascii="Book Antiqua" w:hAnsi="Book Antiqua"/>
          <w:b/>
          <w:sz w:val="24"/>
          <w:szCs w:val="24"/>
        </w:rPr>
        <w:t xml:space="preserve"> M</w:t>
      </w:r>
      <w:r w:rsidRPr="000836C9">
        <w:rPr>
          <w:rFonts w:ascii="Book Antiqua" w:hAnsi="Book Antiqua"/>
          <w:sz w:val="24"/>
          <w:szCs w:val="24"/>
        </w:rPr>
        <w:t xml:space="preserve">, </w:t>
      </w:r>
      <w:proofErr w:type="spellStart"/>
      <w:r w:rsidRPr="000836C9">
        <w:rPr>
          <w:rFonts w:ascii="Book Antiqua" w:hAnsi="Book Antiqua"/>
          <w:sz w:val="24"/>
          <w:szCs w:val="24"/>
        </w:rPr>
        <w:t>Dogan</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Gursoy</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Zarars</w:t>
      </w:r>
      <w:r w:rsidRPr="000836C9">
        <w:rPr>
          <w:rFonts w:ascii="Book Antiqua" w:hAnsi="Book Antiqua" w:cs="Cambria"/>
          <w:sz w:val="24"/>
          <w:szCs w:val="24"/>
        </w:rPr>
        <w:t>ı</w:t>
      </w:r>
      <w:r w:rsidRPr="000836C9">
        <w:rPr>
          <w:rFonts w:ascii="Book Antiqua" w:hAnsi="Book Antiqua"/>
          <w:sz w:val="24"/>
          <w:szCs w:val="24"/>
        </w:rPr>
        <w:t>z</w:t>
      </w:r>
      <w:proofErr w:type="spellEnd"/>
      <w:r w:rsidRPr="000836C9">
        <w:rPr>
          <w:rFonts w:ascii="Book Antiqua" w:hAnsi="Book Antiqua"/>
          <w:sz w:val="24"/>
          <w:szCs w:val="24"/>
        </w:rPr>
        <w:t xml:space="preserve"> G, </w:t>
      </w:r>
      <w:proofErr w:type="spellStart"/>
      <w:r w:rsidRPr="000836C9">
        <w:rPr>
          <w:rFonts w:ascii="Book Antiqua" w:hAnsi="Book Antiqua"/>
          <w:sz w:val="24"/>
          <w:szCs w:val="24"/>
        </w:rPr>
        <w:t>Yurci</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Ozbak</w:t>
      </w:r>
      <w:r w:rsidRPr="000836C9">
        <w:rPr>
          <w:rFonts w:ascii="Book Antiqua" w:hAnsi="Book Antiqua" w:cs="Cambria"/>
          <w:sz w:val="24"/>
          <w:szCs w:val="24"/>
        </w:rPr>
        <w:t>ı</w:t>
      </w:r>
      <w:r w:rsidRPr="000836C9">
        <w:rPr>
          <w:rFonts w:ascii="Book Antiqua" w:hAnsi="Book Antiqua"/>
          <w:sz w:val="24"/>
          <w:szCs w:val="24"/>
        </w:rPr>
        <w:t>r</w:t>
      </w:r>
      <w:proofErr w:type="spellEnd"/>
      <w:r w:rsidRPr="000836C9">
        <w:rPr>
          <w:rFonts w:ascii="Book Antiqua" w:hAnsi="Book Antiqua"/>
          <w:sz w:val="24"/>
          <w:szCs w:val="24"/>
        </w:rPr>
        <w:t xml:space="preserve"> O, </w:t>
      </w:r>
      <w:proofErr w:type="spellStart"/>
      <w:r w:rsidRPr="000836C9">
        <w:rPr>
          <w:rFonts w:ascii="Book Antiqua" w:hAnsi="Book Antiqua"/>
          <w:sz w:val="24"/>
          <w:szCs w:val="24"/>
        </w:rPr>
        <w:t>Guven</w:t>
      </w:r>
      <w:proofErr w:type="spellEnd"/>
      <w:r w:rsidRPr="000836C9">
        <w:rPr>
          <w:rFonts w:ascii="Book Antiqua" w:hAnsi="Book Antiqua"/>
          <w:sz w:val="24"/>
          <w:szCs w:val="24"/>
        </w:rPr>
        <w:t xml:space="preserve"> K, </w:t>
      </w:r>
      <w:proofErr w:type="spellStart"/>
      <w:r w:rsidRPr="000836C9">
        <w:rPr>
          <w:rFonts w:ascii="Book Antiqua" w:hAnsi="Book Antiqua"/>
          <w:sz w:val="24"/>
          <w:szCs w:val="24"/>
        </w:rPr>
        <w:t>Yucesoy</w:t>
      </w:r>
      <w:proofErr w:type="spellEnd"/>
      <w:r w:rsidRPr="000836C9">
        <w:rPr>
          <w:rFonts w:ascii="Book Antiqua" w:hAnsi="Book Antiqua"/>
          <w:sz w:val="24"/>
          <w:szCs w:val="24"/>
        </w:rPr>
        <w:t xml:space="preserve"> M. Noninvasive assessment of liver damage in chronic hepatitis B. </w:t>
      </w:r>
      <w:r w:rsidRPr="000836C9">
        <w:rPr>
          <w:rFonts w:ascii="Book Antiqua" w:hAnsi="Book Antiqua"/>
          <w:i/>
          <w:sz w:val="24"/>
          <w:szCs w:val="24"/>
        </w:rPr>
        <w:t xml:space="preserve">World 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2013; </w:t>
      </w:r>
      <w:r w:rsidRPr="000836C9">
        <w:rPr>
          <w:rFonts w:ascii="Book Antiqua" w:hAnsi="Book Antiqua"/>
          <w:b/>
          <w:sz w:val="24"/>
          <w:szCs w:val="24"/>
        </w:rPr>
        <w:t>5</w:t>
      </w:r>
      <w:r w:rsidRPr="000836C9">
        <w:rPr>
          <w:rFonts w:ascii="Book Antiqua" w:hAnsi="Book Antiqua"/>
          <w:sz w:val="24"/>
          <w:szCs w:val="24"/>
        </w:rPr>
        <w:t>: 439-445 [PMID: 24023983 DOI: 10.4254/wjh.v5.i8.439]</w:t>
      </w:r>
    </w:p>
    <w:p w14:paraId="66779606"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27 </w:t>
      </w:r>
      <w:proofErr w:type="spellStart"/>
      <w:r w:rsidRPr="000836C9">
        <w:rPr>
          <w:rFonts w:ascii="Book Antiqua" w:hAnsi="Book Antiqua"/>
          <w:b/>
          <w:sz w:val="24"/>
          <w:szCs w:val="24"/>
        </w:rPr>
        <w:t>Gümü</w:t>
      </w:r>
      <w:r w:rsidRPr="000836C9">
        <w:rPr>
          <w:rFonts w:ascii="Book Antiqua" w:hAnsi="Book Antiqua" w:cs="Cambria"/>
          <w:b/>
          <w:sz w:val="24"/>
          <w:szCs w:val="24"/>
        </w:rPr>
        <w:t>ş</w:t>
      </w:r>
      <w:r w:rsidRPr="000836C9">
        <w:rPr>
          <w:rFonts w:ascii="Book Antiqua" w:hAnsi="Book Antiqua"/>
          <w:b/>
          <w:sz w:val="24"/>
          <w:szCs w:val="24"/>
        </w:rPr>
        <w:t>ay</w:t>
      </w:r>
      <w:proofErr w:type="spellEnd"/>
      <w:r w:rsidRPr="000836C9">
        <w:rPr>
          <w:rFonts w:ascii="Book Antiqua" w:hAnsi="Book Antiqua"/>
          <w:b/>
          <w:sz w:val="24"/>
          <w:szCs w:val="24"/>
        </w:rPr>
        <w:t xml:space="preserve"> O</w:t>
      </w:r>
      <w:r w:rsidRPr="000836C9">
        <w:rPr>
          <w:rFonts w:ascii="Book Antiqua" w:hAnsi="Book Antiqua"/>
          <w:sz w:val="24"/>
          <w:szCs w:val="24"/>
        </w:rPr>
        <w:t xml:space="preserve">, </w:t>
      </w:r>
      <w:proofErr w:type="spellStart"/>
      <w:r w:rsidRPr="000836C9">
        <w:rPr>
          <w:rFonts w:ascii="Book Antiqua" w:hAnsi="Book Antiqua"/>
          <w:sz w:val="24"/>
          <w:szCs w:val="24"/>
        </w:rPr>
        <w:t>Ozenirler</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Atak</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Sönmez</w:t>
      </w:r>
      <w:proofErr w:type="spellEnd"/>
      <w:r w:rsidRPr="000836C9">
        <w:rPr>
          <w:rFonts w:ascii="Book Antiqua" w:hAnsi="Book Antiqua"/>
          <w:sz w:val="24"/>
          <w:szCs w:val="24"/>
        </w:rPr>
        <w:t xml:space="preserve"> C, </w:t>
      </w:r>
      <w:proofErr w:type="spellStart"/>
      <w:r w:rsidRPr="000836C9">
        <w:rPr>
          <w:rFonts w:ascii="Book Antiqua" w:hAnsi="Book Antiqua"/>
          <w:sz w:val="24"/>
          <w:szCs w:val="24"/>
        </w:rPr>
        <w:t>Ozkan</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Tuncel</w:t>
      </w:r>
      <w:proofErr w:type="spellEnd"/>
      <w:r w:rsidRPr="000836C9">
        <w:rPr>
          <w:rFonts w:ascii="Book Antiqua" w:hAnsi="Book Antiqua"/>
          <w:sz w:val="24"/>
          <w:szCs w:val="24"/>
        </w:rPr>
        <w:t xml:space="preserve"> AF, Y</w:t>
      </w:r>
      <w:r w:rsidRPr="000836C9">
        <w:rPr>
          <w:rFonts w:ascii="Book Antiqua" w:hAnsi="Book Antiqua" w:cs="Cambria"/>
          <w:sz w:val="24"/>
          <w:szCs w:val="24"/>
        </w:rPr>
        <w:t>ı</w:t>
      </w:r>
      <w:r w:rsidRPr="000836C9">
        <w:rPr>
          <w:rFonts w:ascii="Book Antiqua" w:hAnsi="Book Antiqua"/>
          <w:sz w:val="24"/>
          <w:szCs w:val="24"/>
        </w:rPr>
        <w:t xml:space="preserve">lmaz G, </w:t>
      </w:r>
      <w:proofErr w:type="spellStart"/>
      <w:r w:rsidRPr="000836C9">
        <w:rPr>
          <w:rFonts w:ascii="Book Antiqua" w:hAnsi="Book Antiqua"/>
          <w:sz w:val="24"/>
          <w:szCs w:val="24"/>
        </w:rPr>
        <w:t>Akyol</w:t>
      </w:r>
      <w:proofErr w:type="spellEnd"/>
      <w:r w:rsidRPr="000836C9">
        <w:rPr>
          <w:rFonts w:ascii="Book Antiqua" w:hAnsi="Book Antiqua"/>
          <w:sz w:val="24"/>
          <w:szCs w:val="24"/>
        </w:rPr>
        <w:t xml:space="preserve"> G. Diagnostic potential of serum direct markers and non-invasive fibrosis models in patients with chronic hepatitis B. </w:t>
      </w:r>
      <w:proofErr w:type="spellStart"/>
      <w:r w:rsidRPr="000836C9">
        <w:rPr>
          <w:rFonts w:ascii="Book Antiqua" w:hAnsi="Book Antiqua"/>
          <w:i/>
          <w:sz w:val="24"/>
          <w:szCs w:val="24"/>
        </w:rPr>
        <w:t>Hepatol</w:t>
      </w:r>
      <w:proofErr w:type="spellEnd"/>
      <w:r w:rsidRPr="000836C9">
        <w:rPr>
          <w:rFonts w:ascii="Book Antiqua" w:hAnsi="Book Antiqua"/>
          <w:i/>
          <w:sz w:val="24"/>
          <w:szCs w:val="24"/>
        </w:rPr>
        <w:t xml:space="preserve"> Res</w:t>
      </w:r>
      <w:r w:rsidRPr="000836C9">
        <w:rPr>
          <w:rFonts w:ascii="Book Antiqua" w:hAnsi="Book Antiqua"/>
          <w:sz w:val="24"/>
          <w:szCs w:val="24"/>
        </w:rPr>
        <w:t xml:space="preserve"> 2013; </w:t>
      </w:r>
      <w:r w:rsidRPr="000836C9">
        <w:rPr>
          <w:rFonts w:ascii="Book Antiqua" w:hAnsi="Book Antiqua"/>
          <w:b/>
          <w:sz w:val="24"/>
          <w:szCs w:val="24"/>
        </w:rPr>
        <w:t>43</w:t>
      </w:r>
      <w:r w:rsidRPr="000836C9">
        <w:rPr>
          <w:rFonts w:ascii="Book Antiqua" w:hAnsi="Book Antiqua"/>
          <w:sz w:val="24"/>
          <w:szCs w:val="24"/>
        </w:rPr>
        <w:t>: 228-237 [PMID: 22734888 DOI: 10.1111/j.1872-034X.2012.01057.x]</w:t>
      </w:r>
    </w:p>
    <w:p w14:paraId="14C34F8E"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28 </w:t>
      </w:r>
      <w:r w:rsidRPr="000836C9">
        <w:rPr>
          <w:rFonts w:ascii="Book Antiqua" w:hAnsi="Book Antiqua"/>
          <w:b/>
          <w:sz w:val="24"/>
          <w:szCs w:val="24"/>
        </w:rPr>
        <w:t>Li Q</w:t>
      </w:r>
      <w:r w:rsidRPr="000836C9">
        <w:rPr>
          <w:rFonts w:ascii="Book Antiqua" w:hAnsi="Book Antiqua"/>
          <w:sz w:val="24"/>
          <w:szCs w:val="24"/>
        </w:rPr>
        <w:t xml:space="preserve">, Chen L, Zhou Y. Diagnostic accuracy of liver stiffness measurement </w:t>
      </w:r>
      <w:r w:rsidRPr="000836C9">
        <w:rPr>
          <w:rFonts w:ascii="Book Antiqua" w:hAnsi="Book Antiqua"/>
          <w:sz w:val="24"/>
          <w:szCs w:val="24"/>
        </w:rPr>
        <w:lastRenderedPageBreak/>
        <w:t xml:space="preserve">in chronic hepatitis B patients with normal or mildly elevated alanine transaminase levels. </w:t>
      </w:r>
      <w:proofErr w:type="spellStart"/>
      <w:r w:rsidRPr="000836C9">
        <w:rPr>
          <w:rFonts w:ascii="Book Antiqua" w:hAnsi="Book Antiqua"/>
          <w:i/>
          <w:sz w:val="24"/>
          <w:szCs w:val="24"/>
        </w:rPr>
        <w:t>Sci</w:t>
      </w:r>
      <w:proofErr w:type="spellEnd"/>
      <w:r w:rsidRPr="000836C9">
        <w:rPr>
          <w:rFonts w:ascii="Book Antiqua" w:hAnsi="Book Antiqua"/>
          <w:i/>
          <w:sz w:val="24"/>
          <w:szCs w:val="24"/>
        </w:rPr>
        <w:t xml:space="preserve"> Rep</w:t>
      </w:r>
      <w:r w:rsidRPr="000836C9">
        <w:rPr>
          <w:rFonts w:ascii="Book Antiqua" w:hAnsi="Book Antiqua"/>
          <w:sz w:val="24"/>
          <w:szCs w:val="24"/>
        </w:rPr>
        <w:t xml:space="preserve"> 2018; </w:t>
      </w:r>
      <w:r w:rsidRPr="000836C9">
        <w:rPr>
          <w:rFonts w:ascii="Book Antiqua" w:hAnsi="Book Antiqua"/>
          <w:b/>
          <w:sz w:val="24"/>
          <w:szCs w:val="24"/>
        </w:rPr>
        <w:t>8</w:t>
      </w:r>
      <w:r w:rsidRPr="000836C9">
        <w:rPr>
          <w:rFonts w:ascii="Book Antiqua" w:hAnsi="Book Antiqua"/>
          <w:sz w:val="24"/>
          <w:szCs w:val="24"/>
        </w:rPr>
        <w:t>: 5224 [PMID: 29588489 DOI: 10.1038/s41598-018-23646-2]</w:t>
      </w:r>
    </w:p>
    <w:p w14:paraId="23CFB93A"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29 </w:t>
      </w:r>
      <w:r w:rsidRPr="000836C9">
        <w:rPr>
          <w:rFonts w:ascii="Book Antiqua" w:hAnsi="Book Antiqua"/>
          <w:b/>
          <w:sz w:val="24"/>
          <w:szCs w:val="24"/>
        </w:rPr>
        <w:t>Chen X</w:t>
      </w:r>
      <w:r w:rsidRPr="000836C9">
        <w:rPr>
          <w:rFonts w:ascii="Book Antiqua" w:hAnsi="Book Antiqua"/>
          <w:sz w:val="24"/>
          <w:szCs w:val="24"/>
        </w:rPr>
        <w:t xml:space="preserve">, Wen H, Zhang X, Dong C, Lin H, </w:t>
      </w:r>
      <w:proofErr w:type="spellStart"/>
      <w:r w:rsidRPr="000836C9">
        <w:rPr>
          <w:rFonts w:ascii="Book Antiqua" w:hAnsi="Book Antiqua"/>
          <w:sz w:val="24"/>
          <w:szCs w:val="24"/>
        </w:rPr>
        <w:t>Guo</w:t>
      </w:r>
      <w:proofErr w:type="spellEnd"/>
      <w:r w:rsidRPr="000836C9">
        <w:rPr>
          <w:rFonts w:ascii="Book Antiqua" w:hAnsi="Book Antiqua"/>
          <w:sz w:val="24"/>
          <w:szCs w:val="24"/>
        </w:rPr>
        <w:t xml:space="preserve"> Y, Shan L, Yao S, Yang M, Le X, Liu Y. Development of a Simple Noninvasive Model to Predict Significant Fibrosis in Patients with Chronic Hepatitis B: Combination of Ultrasound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Serum Biomarkers, and Individual Characteristics.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Transl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2017; </w:t>
      </w:r>
      <w:r w:rsidRPr="000836C9">
        <w:rPr>
          <w:rFonts w:ascii="Book Antiqua" w:hAnsi="Book Antiqua"/>
          <w:b/>
          <w:sz w:val="24"/>
          <w:szCs w:val="24"/>
        </w:rPr>
        <w:t>8</w:t>
      </w:r>
      <w:r w:rsidRPr="000836C9">
        <w:rPr>
          <w:rFonts w:ascii="Book Antiqua" w:hAnsi="Book Antiqua"/>
          <w:sz w:val="24"/>
          <w:szCs w:val="24"/>
        </w:rPr>
        <w:t>: e84 [PMID: 28383564 DOI: 10.1038/ctg.2017.11]</w:t>
      </w:r>
    </w:p>
    <w:p w14:paraId="7301BA36"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30 </w:t>
      </w:r>
      <w:r w:rsidRPr="000836C9">
        <w:rPr>
          <w:rFonts w:ascii="Book Antiqua" w:hAnsi="Book Antiqua"/>
          <w:b/>
          <w:sz w:val="24"/>
          <w:szCs w:val="24"/>
        </w:rPr>
        <w:t>Zhang Z</w:t>
      </w:r>
      <w:r w:rsidRPr="000836C9">
        <w:rPr>
          <w:rFonts w:ascii="Book Antiqua" w:hAnsi="Book Antiqua"/>
          <w:sz w:val="24"/>
          <w:szCs w:val="24"/>
        </w:rPr>
        <w:t xml:space="preserve">, Wang G, Kang K, Wu G, Wang P. </w:t>
      </w:r>
      <w:proofErr w:type="gramStart"/>
      <w:r w:rsidRPr="000836C9">
        <w:rPr>
          <w:rFonts w:ascii="Book Antiqua" w:hAnsi="Book Antiqua"/>
          <w:sz w:val="24"/>
          <w:szCs w:val="24"/>
        </w:rPr>
        <w:t>The Diagnostic Accuracy and Clinical Utility of Three Noninvasive Models for Predicting Liver Fibrosis in Patients with HBV Infection.</w:t>
      </w:r>
      <w:proofErr w:type="gramEnd"/>
      <w:r w:rsidRPr="000836C9">
        <w:rPr>
          <w:rFonts w:ascii="Book Antiqua" w:hAnsi="Book Antiqua"/>
          <w:sz w:val="24"/>
          <w:szCs w:val="24"/>
        </w:rPr>
        <w:t xml:space="preserve"> </w:t>
      </w:r>
      <w:proofErr w:type="spellStart"/>
      <w:r w:rsidRPr="000836C9">
        <w:rPr>
          <w:rFonts w:ascii="Book Antiqua" w:hAnsi="Book Antiqua"/>
          <w:i/>
          <w:sz w:val="24"/>
          <w:szCs w:val="24"/>
        </w:rPr>
        <w:t>PLoS</w:t>
      </w:r>
      <w:proofErr w:type="spellEnd"/>
      <w:r w:rsidRPr="000836C9">
        <w:rPr>
          <w:rFonts w:ascii="Book Antiqua" w:hAnsi="Book Antiqua"/>
          <w:i/>
          <w:sz w:val="24"/>
          <w:szCs w:val="24"/>
        </w:rPr>
        <w:t xml:space="preserve"> One</w:t>
      </w:r>
      <w:r w:rsidRPr="000836C9">
        <w:rPr>
          <w:rFonts w:ascii="Book Antiqua" w:hAnsi="Book Antiqua"/>
          <w:sz w:val="24"/>
          <w:szCs w:val="24"/>
        </w:rPr>
        <w:t xml:space="preserve"> 2016; </w:t>
      </w:r>
      <w:r w:rsidRPr="000836C9">
        <w:rPr>
          <w:rFonts w:ascii="Book Antiqua" w:hAnsi="Book Antiqua"/>
          <w:b/>
          <w:sz w:val="24"/>
          <w:szCs w:val="24"/>
        </w:rPr>
        <w:t>11</w:t>
      </w:r>
      <w:r w:rsidRPr="000836C9">
        <w:rPr>
          <w:rFonts w:ascii="Book Antiqua" w:hAnsi="Book Antiqua"/>
          <w:sz w:val="24"/>
          <w:szCs w:val="24"/>
        </w:rPr>
        <w:t>: e0152757 [PMID: 27050531 DOI: 10.1371/journal.pone.0152757]</w:t>
      </w:r>
    </w:p>
    <w:p w14:paraId="2451A926"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31 </w:t>
      </w:r>
      <w:r w:rsidRPr="000836C9">
        <w:rPr>
          <w:rFonts w:ascii="Book Antiqua" w:hAnsi="Book Antiqua"/>
          <w:b/>
          <w:sz w:val="24"/>
          <w:szCs w:val="24"/>
        </w:rPr>
        <w:t>Liang B</w:t>
      </w:r>
      <w:r w:rsidRPr="000836C9">
        <w:rPr>
          <w:rFonts w:ascii="Book Antiqua" w:hAnsi="Book Antiqua"/>
          <w:sz w:val="24"/>
          <w:szCs w:val="24"/>
        </w:rPr>
        <w:t xml:space="preserve">, Li Y, Zhao A, </w:t>
      </w:r>
      <w:proofErr w:type="spellStart"/>
      <w:r w:rsidRPr="000836C9">
        <w:rPr>
          <w:rFonts w:ascii="Book Antiqua" w:hAnsi="Book Antiqua"/>
          <w:sz w:val="24"/>
          <w:szCs w:val="24"/>
        </w:rPr>
        <w:t>Xie</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t>Guo</w:t>
      </w:r>
      <w:proofErr w:type="spellEnd"/>
      <w:r w:rsidRPr="000836C9">
        <w:rPr>
          <w:rFonts w:ascii="Book Antiqua" w:hAnsi="Book Antiqua"/>
          <w:sz w:val="24"/>
          <w:szCs w:val="24"/>
        </w:rPr>
        <w:t xml:space="preserve"> Z. Clinical utility of serum matrix metalloproteinase-2 and tissue inhibitor of metalloproteinase-2 concentrations in the assessment of liver fibrosis due to chronic hepatitis B. </w:t>
      </w:r>
      <w:r w:rsidRPr="000836C9">
        <w:rPr>
          <w:rFonts w:ascii="Book Antiqua" w:hAnsi="Book Antiqua"/>
          <w:i/>
          <w:sz w:val="24"/>
          <w:szCs w:val="24"/>
        </w:rPr>
        <w:t xml:space="preserve">J </w:t>
      </w:r>
      <w:proofErr w:type="spellStart"/>
      <w:r w:rsidRPr="000836C9">
        <w:rPr>
          <w:rFonts w:ascii="Book Antiqua" w:hAnsi="Book Antiqua"/>
          <w:i/>
          <w:sz w:val="24"/>
          <w:szCs w:val="24"/>
        </w:rPr>
        <w:t>Int</w:t>
      </w:r>
      <w:proofErr w:type="spellEnd"/>
      <w:r w:rsidRPr="000836C9">
        <w:rPr>
          <w:rFonts w:ascii="Book Antiqua" w:hAnsi="Book Antiqua"/>
          <w:i/>
          <w:sz w:val="24"/>
          <w:szCs w:val="24"/>
        </w:rPr>
        <w:t xml:space="preserve"> Med Res</w:t>
      </w:r>
      <w:r w:rsidRPr="000836C9">
        <w:rPr>
          <w:rFonts w:ascii="Book Antiqua" w:hAnsi="Book Antiqua"/>
          <w:sz w:val="24"/>
          <w:szCs w:val="24"/>
        </w:rPr>
        <w:t xml:space="preserve"> 2012; </w:t>
      </w:r>
      <w:r w:rsidRPr="000836C9">
        <w:rPr>
          <w:rFonts w:ascii="Book Antiqua" w:hAnsi="Book Antiqua"/>
          <w:b/>
          <w:sz w:val="24"/>
          <w:szCs w:val="24"/>
        </w:rPr>
        <w:t>40</w:t>
      </w:r>
      <w:r w:rsidRPr="000836C9">
        <w:rPr>
          <w:rFonts w:ascii="Book Antiqua" w:hAnsi="Book Antiqua"/>
          <w:sz w:val="24"/>
          <w:szCs w:val="24"/>
        </w:rPr>
        <w:t>: 631-639 [PMID: 22613424 DOI: 10.1177/147323001204000225]</w:t>
      </w:r>
    </w:p>
    <w:p w14:paraId="6BD2D046"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32 </w:t>
      </w:r>
      <w:r w:rsidRPr="000836C9">
        <w:rPr>
          <w:rFonts w:ascii="Book Antiqua" w:hAnsi="Book Antiqua"/>
          <w:b/>
          <w:sz w:val="24"/>
          <w:szCs w:val="24"/>
        </w:rPr>
        <w:t>Zhou K</w:t>
      </w:r>
      <w:r w:rsidRPr="000836C9">
        <w:rPr>
          <w:rFonts w:ascii="Book Antiqua" w:hAnsi="Book Antiqua"/>
          <w:sz w:val="24"/>
          <w:szCs w:val="24"/>
        </w:rPr>
        <w:t xml:space="preserve">, Gao CF, Zhao YP, Liu HL, Zheng RD, Xian JC, Xu HT, Mao YM, Zeng MD, Lu LG. Simpler score of routine laboratory tests predicts liver fibrosis in patients with chronic hepatitis B. </w:t>
      </w:r>
      <w:r w:rsidRPr="000836C9">
        <w:rPr>
          <w:rFonts w:ascii="Book Antiqua" w:hAnsi="Book Antiqua"/>
          <w:i/>
          <w:sz w:val="24"/>
          <w:szCs w:val="24"/>
        </w:rPr>
        <w:t xml:space="preserve">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2010; </w:t>
      </w:r>
      <w:r w:rsidRPr="000836C9">
        <w:rPr>
          <w:rFonts w:ascii="Book Antiqua" w:hAnsi="Book Antiqua"/>
          <w:b/>
          <w:sz w:val="24"/>
          <w:szCs w:val="24"/>
        </w:rPr>
        <w:t>25</w:t>
      </w:r>
      <w:r w:rsidRPr="000836C9">
        <w:rPr>
          <w:rFonts w:ascii="Book Antiqua" w:hAnsi="Book Antiqua"/>
          <w:sz w:val="24"/>
          <w:szCs w:val="24"/>
        </w:rPr>
        <w:t>: 1569-1577 [PMID: 20796157 DOI: 10.1111/j.1440-1746.2010.06383.x]</w:t>
      </w:r>
    </w:p>
    <w:p w14:paraId="118CF37C"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33 </w:t>
      </w:r>
      <w:proofErr w:type="spellStart"/>
      <w:r w:rsidRPr="000836C9">
        <w:rPr>
          <w:rFonts w:ascii="Book Antiqua" w:hAnsi="Book Antiqua"/>
          <w:b/>
          <w:sz w:val="24"/>
          <w:szCs w:val="24"/>
        </w:rPr>
        <w:t>Güzelbulut</w:t>
      </w:r>
      <w:proofErr w:type="spellEnd"/>
      <w:r w:rsidRPr="000836C9">
        <w:rPr>
          <w:rFonts w:ascii="Book Antiqua" w:hAnsi="Book Antiqua"/>
          <w:b/>
          <w:sz w:val="24"/>
          <w:szCs w:val="24"/>
        </w:rPr>
        <w:t xml:space="preserve"> F</w:t>
      </w:r>
      <w:r w:rsidRPr="000836C9">
        <w:rPr>
          <w:rFonts w:ascii="Book Antiqua" w:hAnsi="Book Antiqua"/>
          <w:sz w:val="24"/>
          <w:szCs w:val="24"/>
        </w:rPr>
        <w:t xml:space="preserve">, </w:t>
      </w:r>
      <w:proofErr w:type="spellStart"/>
      <w:r w:rsidRPr="000836C9">
        <w:rPr>
          <w:rFonts w:ascii="Book Antiqua" w:hAnsi="Book Antiqua"/>
          <w:sz w:val="24"/>
          <w:szCs w:val="24"/>
        </w:rPr>
        <w:t>Sez</w:t>
      </w:r>
      <w:r w:rsidRPr="000836C9">
        <w:rPr>
          <w:rFonts w:ascii="Book Antiqua" w:hAnsi="Book Antiqua" w:cs="Cambria"/>
          <w:sz w:val="24"/>
          <w:szCs w:val="24"/>
        </w:rPr>
        <w:t>ı</w:t>
      </w:r>
      <w:r w:rsidRPr="000836C9">
        <w:rPr>
          <w:rFonts w:ascii="Book Antiqua" w:hAnsi="Book Antiqua"/>
          <w:sz w:val="24"/>
          <w:szCs w:val="24"/>
        </w:rPr>
        <w:t>kl</w:t>
      </w:r>
      <w:r w:rsidRPr="000836C9">
        <w:rPr>
          <w:rFonts w:ascii="Book Antiqua" w:hAnsi="Book Antiqua" w:cs="Cambria"/>
          <w:sz w:val="24"/>
          <w:szCs w:val="24"/>
        </w:rPr>
        <w:t>ı</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Akkan-Çet</w:t>
      </w:r>
      <w:r w:rsidRPr="000836C9">
        <w:rPr>
          <w:rFonts w:ascii="Book Antiqua" w:hAnsi="Book Antiqua" w:cs="Cambria"/>
          <w:sz w:val="24"/>
          <w:szCs w:val="24"/>
        </w:rPr>
        <w:t>ı</w:t>
      </w:r>
      <w:r w:rsidRPr="000836C9">
        <w:rPr>
          <w:rFonts w:ascii="Book Antiqua" w:hAnsi="Book Antiqua"/>
          <w:sz w:val="24"/>
          <w:szCs w:val="24"/>
        </w:rPr>
        <w:t>nkaya</w:t>
      </w:r>
      <w:proofErr w:type="spellEnd"/>
      <w:r w:rsidRPr="000836C9">
        <w:rPr>
          <w:rFonts w:ascii="Book Antiqua" w:hAnsi="Book Antiqua"/>
          <w:sz w:val="24"/>
          <w:szCs w:val="24"/>
        </w:rPr>
        <w:t xml:space="preserve"> Z, </w:t>
      </w:r>
      <w:proofErr w:type="spellStart"/>
      <w:r w:rsidRPr="000836C9">
        <w:rPr>
          <w:rFonts w:ascii="Book Antiqua" w:hAnsi="Book Antiqua"/>
          <w:sz w:val="24"/>
          <w:szCs w:val="24"/>
        </w:rPr>
        <w:t>Ya</w:t>
      </w:r>
      <w:r w:rsidRPr="000836C9">
        <w:rPr>
          <w:rFonts w:ascii="Book Antiqua" w:hAnsi="Book Antiqua" w:cs="Cambria"/>
          <w:sz w:val="24"/>
          <w:szCs w:val="24"/>
        </w:rPr>
        <w:t>ş</w:t>
      </w:r>
      <w:r w:rsidRPr="000836C9">
        <w:rPr>
          <w:rFonts w:ascii="Book Antiqua" w:hAnsi="Book Antiqua"/>
          <w:sz w:val="24"/>
          <w:szCs w:val="24"/>
        </w:rPr>
        <w:t>ar</w:t>
      </w:r>
      <w:proofErr w:type="spellEnd"/>
      <w:r w:rsidRPr="000836C9">
        <w:rPr>
          <w:rFonts w:ascii="Book Antiqua" w:hAnsi="Book Antiqua"/>
          <w:sz w:val="24"/>
          <w:szCs w:val="24"/>
        </w:rPr>
        <w:t xml:space="preserve"> B, </w:t>
      </w:r>
      <w:proofErr w:type="spellStart"/>
      <w:r w:rsidRPr="000836C9">
        <w:rPr>
          <w:rFonts w:ascii="Book Antiqua" w:hAnsi="Book Antiqua"/>
          <w:sz w:val="24"/>
          <w:szCs w:val="24"/>
        </w:rPr>
        <w:t>Özkara</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Kurda</w:t>
      </w:r>
      <w:r w:rsidRPr="000836C9">
        <w:rPr>
          <w:rFonts w:ascii="Book Antiqua" w:hAnsi="Book Antiqua" w:cs="Cambria"/>
          <w:sz w:val="24"/>
          <w:szCs w:val="24"/>
        </w:rPr>
        <w:t>ş</w:t>
      </w:r>
      <w:r w:rsidRPr="000836C9">
        <w:rPr>
          <w:rFonts w:ascii="Book Antiqua" w:hAnsi="Book Antiqua"/>
          <w:sz w:val="24"/>
          <w:szCs w:val="24"/>
        </w:rPr>
        <w:t>-Övünç</w:t>
      </w:r>
      <w:proofErr w:type="spellEnd"/>
      <w:r w:rsidRPr="000836C9">
        <w:rPr>
          <w:rFonts w:ascii="Book Antiqua" w:hAnsi="Book Antiqua"/>
          <w:sz w:val="24"/>
          <w:szCs w:val="24"/>
        </w:rPr>
        <w:t xml:space="preserve"> AO. AST-platelet ratio index in the prediction of significant fibrosis and cirrhosis in patients with chronic hepatitis B. </w:t>
      </w:r>
      <w:r w:rsidRPr="000836C9">
        <w:rPr>
          <w:rFonts w:ascii="Book Antiqua" w:hAnsi="Book Antiqua"/>
          <w:i/>
          <w:sz w:val="24"/>
          <w:szCs w:val="24"/>
        </w:rPr>
        <w:t xml:space="preserve">Turk J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2012; </w:t>
      </w:r>
      <w:r w:rsidRPr="000836C9">
        <w:rPr>
          <w:rFonts w:ascii="Book Antiqua" w:hAnsi="Book Antiqua"/>
          <w:b/>
          <w:sz w:val="24"/>
          <w:szCs w:val="24"/>
        </w:rPr>
        <w:t>23</w:t>
      </w:r>
      <w:r w:rsidRPr="000836C9">
        <w:rPr>
          <w:rFonts w:ascii="Book Antiqua" w:hAnsi="Book Antiqua"/>
          <w:sz w:val="24"/>
          <w:szCs w:val="24"/>
        </w:rPr>
        <w:t>: 353-358 [PMID: 22965506 DOI: 10.4318/tjg.2012.0348]</w:t>
      </w:r>
    </w:p>
    <w:p w14:paraId="67659ECE"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34 </w:t>
      </w:r>
      <w:proofErr w:type="spellStart"/>
      <w:r w:rsidRPr="000836C9">
        <w:rPr>
          <w:rFonts w:ascii="Book Antiqua" w:hAnsi="Book Antiqua"/>
          <w:b/>
          <w:sz w:val="24"/>
          <w:szCs w:val="24"/>
        </w:rPr>
        <w:t>Eminler</w:t>
      </w:r>
      <w:proofErr w:type="spellEnd"/>
      <w:r w:rsidRPr="000836C9">
        <w:rPr>
          <w:rFonts w:ascii="Book Antiqua" w:hAnsi="Book Antiqua"/>
          <w:b/>
          <w:sz w:val="24"/>
          <w:szCs w:val="24"/>
        </w:rPr>
        <w:t xml:space="preserve"> AT</w:t>
      </w:r>
      <w:r w:rsidRPr="000836C9">
        <w:rPr>
          <w:rFonts w:ascii="Book Antiqua" w:hAnsi="Book Antiqua"/>
          <w:sz w:val="24"/>
          <w:szCs w:val="24"/>
        </w:rPr>
        <w:t xml:space="preserve">, </w:t>
      </w:r>
      <w:proofErr w:type="spellStart"/>
      <w:r w:rsidRPr="000836C9">
        <w:rPr>
          <w:rFonts w:ascii="Book Antiqua" w:hAnsi="Book Antiqua"/>
          <w:sz w:val="24"/>
          <w:szCs w:val="24"/>
        </w:rPr>
        <w:t>Ayyildiz</w:t>
      </w:r>
      <w:proofErr w:type="spellEnd"/>
      <w:r w:rsidRPr="000836C9">
        <w:rPr>
          <w:rFonts w:ascii="Book Antiqua" w:hAnsi="Book Antiqua"/>
          <w:sz w:val="24"/>
          <w:szCs w:val="24"/>
        </w:rPr>
        <w:t xml:space="preserve"> T, </w:t>
      </w:r>
      <w:proofErr w:type="spellStart"/>
      <w:r w:rsidRPr="000836C9">
        <w:rPr>
          <w:rFonts w:ascii="Book Antiqua" w:hAnsi="Book Antiqua"/>
          <w:sz w:val="24"/>
          <w:szCs w:val="24"/>
        </w:rPr>
        <w:t>Irak</w:t>
      </w:r>
      <w:proofErr w:type="spellEnd"/>
      <w:r w:rsidRPr="000836C9">
        <w:rPr>
          <w:rFonts w:ascii="Book Antiqua" w:hAnsi="Book Antiqua"/>
          <w:sz w:val="24"/>
          <w:szCs w:val="24"/>
        </w:rPr>
        <w:t xml:space="preserve"> K, </w:t>
      </w:r>
      <w:proofErr w:type="spellStart"/>
      <w:r w:rsidRPr="000836C9">
        <w:rPr>
          <w:rFonts w:ascii="Book Antiqua" w:hAnsi="Book Antiqua"/>
          <w:sz w:val="24"/>
          <w:szCs w:val="24"/>
        </w:rPr>
        <w:t>Kiyici</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Gurel</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Dolar</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Gulten</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Nak</w:t>
      </w:r>
      <w:proofErr w:type="spellEnd"/>
      <w:r w:rsidRPr="000836C9">
        <w:rPr>
          <w:rFonts w:ascii="Book Antiqua" w:hAnsi="Book Antiqua"/>
          <w:sz w:val="24"/>
          <w:szCs w:val="24"/>
        </w:rPr>
        <w:t xml:space="preserve"> SG. AST/ALT ratio is not useful in predicting the degree of fibrosis in chronic viral hepatitis patients. </w:t>
      </w:r>
      <w:proofErr w:type="spellStart"/>
      <w:r w:rsidRPr="000836C9">
        <w:rPr>
          <w:rFonts w:ascii="Book Antiqua" w:hAnsi="Book Antiqua"/>
          <w:i/>
          <w:sz w:val="24"/>
          <w:szCs w:val="24"/>
        </w:rPr>
        <w:t>Eur</w:t>
      </w:r>
      <w:proofErr w:type="spellEnd"/>
      <w:r w:rsidRPr="000836C9">
        <w:rPr>
          <w:rFonts w:ascii="Book Antiqua" w:hAnsi="Book Antiqua"/>
          <w:i/>
          <w:sz w:val="24"/>
          <w:szCs w:val="24"/>
        </w:rPr>
        <w:t xml:space="preserve"> 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2015; </w:t>
      </w:r>
      <w:r w:rsidRPr="000836C9">
        <w:rPr>
          <w:rFonts w:ascii="Book Antiqua" w:hAnsi="Book Antiqua"/>
          <w:b/>
          <w:sz w:val="24"/>
          <w:szCs w:val="24"/>
        </w:rPr>
        <w:t>27</w:t>
      </w:r>
      <w:r w:rsidRPr="000836C9">
        <w:rPr>
          <w:rFonts w:ascii="Book Antiqua" w:hAnsi="Book Antiqua"/>
          <w:sz w:val="24"/>
          <w:szCs w:val="24"/>
        </w:rPr>
        <w:t>: 1361-1366 [PMID: 26352130 DOI: 10.1097/MEG.0000000000000468]</w:t>
      </w:r>
    </w:p>
    <w:p w14:paraId="408A3EF8"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35 </w:t>
      </w:r>
      <w:r w:rsidRPr="000836C9">
        <w:rPr>
          <w:rFonts w:ascii="Book Antiqua" w:hAnsi="Book Antiqua"/>
          <w:b/>
          <w:sz w:val="24"/>
          <w:szCs w:val="24"/>
        </w:rPr>
        <w:t>Liu J</w:t>
      </w:r>
      <w:r w:rsidRPr="000836C9">
        <w:rPr>
          <w:rFonts w:ascii="Book Antiqua" w:hAnsi="Book Antiqua"/>
          <w:sz w:val="24"/>
          <w:szCs w:val="24"/>
        </w:rPr>
        <w:t xml:space="preserve">, Zhao J, Zhang Y, Ji Y, Lin S, Dun G, </w:t>
      </w:r>
      <w:proofErr w:type="spellStart"/>
      <w:r w:rsidRPr="000836C9">
        <w:rPr>
          <w:rFonts w:ascii="Book Antiqua" w:hAnsi="Book Antiqua"/>
          <w:sz w:val="24"/>
          <w:szCs w:val="24"/>
        </w:rPr>
        <w:t>Guo</w:t>
      </w:r>
      <w:proofErr w:type="spellEnd"/>
      <w:r w:rsidRPr="000836C9">
        <w:rPr>
          <w:rFonts w:ascii="Book Antiqua" w:hAnsi="Book Antiqua"/>
          <w:sz w:val="24"/>
          <w:szCs w:val="24"/>
        </w:rPr>
        <w:t xml:space="preserve"> S. Noninvasive Assessment </w:t>
      </w:r>
      <w:r w:rsidRPr="000836C9">
        <w:rPr>
          <w:rFonts w:ascii="Book Antiqua" w:hAnsi="Book Antiqua"/>
          <w:sz w:val="24"/>
          <w:szCs w:val="24"/>
        </w:rPr>
        <w:lastRenderedPageBreak/>
        <w:t xml:space="preserve">of Liver Fibrosis Stage Using Ultrasound-Based Shear Wave Velocity Measurements and Serum Algorithms in Patients With Viral Hepatitis B: A Retrospective Cohort Study. </w:t>
      </w:r>
      <w:r w:rsidRPr="000836C9">
        <w:rPr>
          <w:rFonts w:ascii="Book Antiqua" w:hAnsi="Book Antiqua"/>
          <w:i/>
          <w:sz w:val="24"/>
          <w:szCs w:val="24"/>
        </w:rPr>
        <w:t>J Ultrasound Med</w:t>
      </w:r>
      <w:r w:rsidRPr="000836C9">
        <w:rPr>
          <w:rFonts w:ascii="Book Antiqua" w:hAnsi="Book Antiqua"/>
          <w:sz w:val="24"/>
          <w:szCs w:val="24"/>
        </w:rPr>
        <w:t xml:space="preserve"> 2017; </w:t>
      </w:r>
      <w:r w:rsidRPr="000836C9">
        <w:rPr>
          <w:rFonts w:ascii="Book Antiqua" w:hAnsi="Book Antiqua"/>
          <w:b/>
          <w:sz w:val="24"/>
          <w:szCs w:val="24"/>
        </w:rPr>
        <w:t>36</w:t>
      </w:r>
      <w:r w:rsidRPr="000836C9">
        <w:rPr>
          <w:rFonts w:ascii="Book Antiqua" w:hAnsi="Book Antiqua"/>
          <w:sz w:val="24"/>
          <w:szCs w:val="24"/>
        </w:rPr>
        <w:t>: 285-293 [PMID: 28039877 DOI: 10.7863/ultra.16.01069]</w:t>
      </w:r>
    </w:p>
    <w:p w14:paraId="129E8CC8" w14:textId="39A86344"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36 </w:t>
      </w:r>
      <w:r w:rsidRPr="000836C9">
        <w:rPr>
          <w:rFonts w:ascii="Book Antiqua" w:hAnsi="Book Antiqua"/>
          <w:b/>
          <w:sz w:val="24"/>
          <w:szCs w:val="24"/>
        </w:rPr>
        <w:t>Yang L</w:t>
      </w:r>
      <w:r w:rsidRPr="000836C9">
        <w:rPr>
          <w:rFonts w:ascii="Book Antiqua" w:hAnsi="Book Antiqua"/>
          <w:sz w:val="24"/>
          <w:szCs w:val="24"/>
        </w:rPr>
        <w:t xml:space="preserve">, Ding Y, Rao S, Chen C, Wu L, Sheng R, Fu C, Zeng M. Staging liver fibrosis in chronic hepatitis B with T1 relaxation time index on </w:t>
      </w:r>
      <w:proofErr w:type="spellStart"/>
      <w:r w:rsidRPr="000836C9">
        <w:rPr>
          <w:rFonts w:ascii="Book Antiqua" w:hAnsi="Book Antiqua"/>
          <w:sz w:val="24"/>
          <w:szCs w:val="24"/>
        </w:rPr>
        <w:t>gadoxetic</w:t>
      </w:r>
      <w:proofErr w:type="spellEnd"/>
      <w:r w:rsidRPr="000836C9">
        <w:rPr>
          <w:rFonts w:ascii="Book Antiqua" w:hAnsi="Book Antiqua"/>
          <w:sz w:val="24"/>
          <w:szCs w:val="24"/>
        </w:rPr>
        <w:t xml:space="preserve"> acid-enhanced MRI: Comparison with aspartate aminotransferase-to-platelet ratio index and FIB-4. </w:t>
      </w:r>
      <w:r w:rsidRPr="000836C9">
        <w:rPr>
          <w:rFonts w:ascii="Book Antiqua" w:hAnsi="Book Antiqua"/>
          <w:i/>
          <w:sz w:val="24"/>
          <w:szCs w:val="24"/>
        </w:rPr>
        <w:t xml:space="preserve">J </w:t>
      </w:r>
      <w:proofErr w:type="spellStart"/>
      <w:r w:rsidRPr="000836C9">
        <w:rPr>
          <w:rFonts w:ascii="Book Antiqua" w:hAnsi="Book Antiqua"/>
          <w:i/>
          <w:sz w:val="24"/>
          <w:szCs w:val="24"/>
        </w:rPr>
        <w:t>Magn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Reson</w:t>
      </w:r>
      <w:proofErr w:type="spellEnd"/>
      <w:r w:rsidRPr="000836C9">
        <w:rPr>
          <w:rFonts w:ascii="Book Antiqua" w:hAnsi="Book Antiqua"/>
          <w:i/>
          <w:sz w:val="24"/>
          <w:szCs w:val="24"/>
        </w:rPr>
        <w:t xml:space="preserve"> Imaging</w:t>
      </w:r>
      <w:r w:rsidRPr="000836C9">
        <w:rPr>
          <w:rFonts w:ascii="Book Antiqua" w:hAnsi="Book Antiqua"/>
          <w:sz w:val="24"/>
          <w:szCs w:val="24"/>
        </w:rPr>
        <w:t xml:space="preserve"> 2017; </w:t>
      </w:r>
      <w:r w:rsidRPr="000836C9">
        <w:rPr>
          <w:rFonts w:ascii="Book Antiqua" w:hAnsi="Book Antiqua"/>
          <w:b/>
          <w:sz w:val="24"/>
          <w:szCs w:val="24"/>
        </w:rPr>
        <w:t>45</w:t>
      </w:r>
      <w:r w:rsidRPr="000836C9">
        <w:rPr>
          <w:rFonts w:ascii="Book Antiqua" w:hAnsi="Book Antiqua"/>
          <w:sz w:val="24"/>
          <w:szCs w:val="24"/>
        </w:rPr>
        <w:t>: 1186-1194 [PMID: 27563840 DOI: 10.1002/jmri.25440]</w:t>
      </w:r>
    </w:p>
    <w:p w14:paraId="678BA294"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37 </w:t>
      </w:r>
      <w:r w:rsidRPr="000836C9">
        <w:rPr>
          <w:rFonts w:ascii="Book Antiqua" w:hAnsi="Book Antiqua"/>
          <w:b/>
          <w:sz w:val="24"/>
          <w:szCs w:val="24"/>
        </w:rPr>
        <w:t>Li Q</w:t>
      </w:r>
      <w:r w:rsidRPr="000836C9">
        <w:rPr>
          <w:rFonts w:ascii="Book Antiqua" w:hAnsi="Book Antiqua"/>
          <w:sz w:val="24"/>
          <w:szCs w:val="24"/>
        </w:rPr>
        <w:t>, Li W, Huang Y, Chen L. The gamma-</w:t>
      </w:r>
      <w:proofErr w:type="spellStart"/>
      <w:r w:rsidRPr="000836C9">
        <w:rPr>
          <w:rFonts w:ascii="Book Antiqua" w:hAnsi="Book Antiqua"/>
          <w:sz w:val="24"/>
          <w:szCs w:val="24"/>
        </w:rPr>
        <w:t>glutamyl</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transpeptidase</w:t>
      </w:r>
      <w:proofErr w:type="spellEnd"/>
      <w:r w:rsidRPr="000836C9">
        <w:rPr>
          <w:rFonts w:ascii="Book Antiqua" w:hAnsi="Book Antiqua"/>
          <w:sz w:val="24"/>
          <w:szCs w:val="24"/>
        </w:rPr>
        <w:t xml:space="preserve">-to-platelet ratio predicts liver fibrosis and cirrhosis in </w:t>
      </w:r>
      <w:proofErr w:type="spellStart"/>
      <w:r w:rsidRPr="000836C9">
        <w:rPr>
          <w:rFonts w:ascii="Book Antiqua" w:hAnsi="Book Antiqua"/>
          <w:sz w:val="24"/>
          <w:szCs w:val="24"/>
        </w:rPr>
        <w:t>HBeAg</w:t>
      </w:r>
      <w:proofErr w:type="spellEnd"/>
      <w:r w:rsidRPr="000836C9">
        <w:rPr>
          <w:rFonts w:ascii="Book Antiqua" w:hAnsi="Book Antiqua"/>
          <w:sz w:val="24"/>
          <w:szCs w:val="24"/>
        </w:rPr>
        <w:t xml:space="preserve">-positive chronic HBV infection patients with high HBV DNA and normal or mildly elevated alanine transaminase levels in China. </w:t>
      </w:r>
      <w:r w:rsidRPr="000836C9">
        <w:rPr>
          <w:rFonts w:ascii="Book Antiqua" w:hAnsi="Book Antiqua"/>
          <w:i/>
          <w:sz w:val="24"/>
          <w:szCs w:val="24"/>
        </w:rPr>
        <w:t xml:space="preserve">J Viral </w:t>
      </w:r>
      <w:proofErr w:type="spellStart"/>
      <w:r w:rsidRPr="000836C9">
        <w:rPr>
          <w:rFonts w:ascii="Book Antiqua" w:hAnsi="Book Antiqua"/>
          <w:i/>
          <w:sz w:val="24"/>
          <w:szCs w:val="24"/>
        </w:rPr>
        <w:t>Hepat</w:t>
      </w:r>
      <w:proofErr w:type="spellEnd"/>
      <w:r w:rsidRPr="000836C9">
        <w:rPr>
          <w:rFonts w:ascii="Book Antiqua" w:hAnsi="Book Antiqua"/>
          <w:sz w:val="24"/>
          <w:szCs w:val="24"/>
        </w:rPr>
        <w:t xml:space="preserve"> 2016; </w:t>
      </w:r>
      <w:r w:rsidRPr="000836C9">
        <w:rPr>
          <w:rFonts w:ascii="Book Antiqua" w:hAnsi="Book Antiqua"/>
          <w:b/>
          <w:sz w:val="24"/>
          <w:szCs w:val="24"/>
        </w:rPr>
        <w:t>23</w:t>
      </w:r>
      <w:r w:rsidRPr="000836C9">
        <w:rPr>
          <w:rFonts w:ascii="Book Antiqua" w:hAnsi="Book Antiqua"/>
          <w:sz w:val="24"/>
          <w:szCs w:val="24"/>
        </w:rPr>
        <w:t>: 912-919 [PMID: 27375134 DOI: 10.1111/jvh.12563]</w:t>
      </w:r>
    </w:p>
    <w:p w14:paraId="72E9045E"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38 </w:t>
      </w:r>
      <w:proofErr w:type="spellStart"/>
      <w:r w:rsidRPr="000836C9">
        <w:rPr>
          <w:rFonts w:ascii="Book Antiqua" w:hAnsi="Book Antiqua"/>
          <w:b/>
          <w:sz w:val="24"/>
          <w:szCs w:val="24"/>
        </w:rPr>
        <w:t>Lemoine</w:t>
      </w:r>
      <w:proofErr w:type="spellEnd"/>
      <w:r w:rsidRPr="000836C9">
        <w:rPr>
          <w:rFonts w:ascii="Book Antiqua" w:hAnsi="Book Antiqua"/>
          <w:b/>
          <w:sz w:val="24"/>
          <w:szCs w:val="24"/>
        </w:rPr>
        <w:t xml:space="preserve"> M</w:t>
      </w:r>
      <w:r w:rsidRPr="000836C9">
        <w:rPr>
          <w:rFonts w:ascii="Book Antiqua" w:hAnsi="Book Antiqua"/>
          <w:sz w:val="24"/>
          <w:szCs w:val="24"/>
        </w:rPr>
        <w:t xml:space="preserve">, </w:t>
      </w:r>
      <w:proofErr w:type="spellStart"/>
      <w:r w:rsidRPr="000836C9">
        <w:rPr>
          <w:rFonts w:ascii="Book Antiqua" w:hAnsi="Book Antiqua"/>
          <w:sz w:val="24"/>
          <w:szCs w:val="24"/>
        </w:rPr>
        <w:t>Shimakawa</w:t>
      </w:r>
      <w:proofErr w:type="spellEnd"/>
      <w:r w:rsidRPr="000836C9">
        <w:rPr>
          <w:rFonts w:ascii="Book Antiqua" w:hAnsi="Book Antiqua"/>
          <w:sz w:val="24"/>
          <w:szCs w:val="24"/>
        </w:rPr>
        <w:t xml:space="preserve"> Y, </w:t>
      </w:r>
      <w:proofErr w:type="spellStart"/>
      <w:r w:rsidRPr="000836C9">
        <w:rPr>
          <w:rFonts w:ascii="Book Antiqua" w:hAnsi="Book Antiqua"/>
          <w:sz w:val="24"/>
          <w:szCs w:val="24"/>
        </w:rPr>
        <w:t>Nayagam</w:t>
      </w:r>
      <w:proofErr w:type="spellEnd"/>
      <w:r w:rsidRPr="000836C9">
        <w:rPr>
          <w:rFonts w:ascii="Book Antiqua" w:hAnsi="Book Antiqua"/>
          <w:sz w:val="24"/>
          <w:szCs w:val="24"/>
        </w:rPr>
        <w:t xml:space="preserve"> S, Khalil M, </w:t>
      </w:r>
      <w:proofErr w:type="spellStart"/>
      <w:r w:rsidRPr="000836C9">
        <w:rPr>
          <w:rFonts w:ascii="Book Antiqua" w:hAnsi="Book Antiqua"/>
          <w:sz w:val="24"/>
          <w:szCs w:val="24"/>
        </w:rPr>
        <w:t>Suso</w:t>
      </w:r>
      <w:proofErr w:type="spellEnd"/>
      <w:r w:rsidRPr="000836C9">
        <w:rPr>
          <w:rFonts w:ascii="Book Antiqua" w:hAnsi="Book Antiqua"/>
          <w:sz w:val="24"/>
          <w:szCs w:val="24"/>
        </w:rPr>
        <w:t xml:space="preserve"> P, Lloyd J, Goldin R, </w:t>
      </w:r>
      <w:proofErr w:type="spellStart"/>
      <w:r w:rsidRPr="000836C9">
        <w:rPr>
          <w:rFonts w:ascii="Book Antiqua" w:hAnsi="Book Antiqua"/>
          <w:sz w:val="24"/>
          <w:szCs w:val="24"/>
        </w:rPr>
        <w:t>Njai</w:t>
      </w:r>
      <w:proofErr w:type="spellEnd"/>
      <w:r w:rsidRPr="000836C9">
        <w:rPr>
          <w:rFonts w:ascii="Book Antiqua" w:hAnsi="Book Antiqua"/>
          <w:sz w:val="24"/>
          <w:szCs w:val="24"/>
        </w:rPr>
        <w:t xml:space="preserve"> HF, </w:t>
      </w:r>
      <w:proofErr w:type="spellStart"/>
      <w:r w:rsidRPr="000836C9">
        <w:rPr>
          <w:rFonts w:ascii="Book Antiqua" w:hAnsi="Book Antiqua"/>
          <w:sz w:val="24"/>
          <w:szCs w:val="24"/>
        </w:rPr>
        <w:t>Ndow</w:t>
      </w:r>
      <w:proofErr w:type="spellEnd"/>
      <w:r w:rsidRPr="000836C9">
        <w:rPr>
          <w:rFonts w:ascii="Book Antiqua" w:hAnsi="Book Antiqua"/>
          <w:sz w:val="24"/>
          <w:szCs w:val="24"/>
        </w:rPr>
        <w:t xml:space="preserve"> G, </w:t>
      </w:r>
      <w:proofErr w:type="spellStart"/>
      <w:r w:rsidRPr="000836C9">
        <w:rPr>
          <w:rFonts w:ascii="Book Antiqua" w:hAnsi="Book Antiqua"/>
          <w:sz w:val="24"/>
          <w:szCs w:val="24"/>
        </w:rPr>
        <w:t>Taal</w:t>
      </w:r>
      <w:proofErr w:type="spellEnd"/>
      <w:r w:rsidRPr="000836C9">
        <w:rPr>
          <w:rFonts w:ascii="Book Antiqua" w:hAnsi="Book Antiqua"/>
          <w:sz w:val="24"/>
          <w:szCs w:val="24"/>
        </w:rPr>
        <w:t xml:space="preserve"> M, Cooke G, D'Alessandro U, </w:t>
      </w:r>
      <w:proofErr w:type="spellStart"/>
      <w:r w:rsidRPr="000836C9">
        <w:rPr>
          <w:rFonts w:ascii="Book Antiqua" w:hAnsi="Book Antiqua"/>
          <w:sz w:val="24"/>
          <w:szCs w:val="24"/>
        </w:rPr>
        <w:t>Vray</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Mbaye</w:t>
      </w:r>
      <w:proofErr w:type="spellEnd"/>
      <w:r w:rsidRPr="000836C9">
        <w:rPr>
          <w:rFonts w:ascii="Book Antiqua" w:hAnsi="Book Antiqua"/>
          <w:sz w:val="24"/>
          <w:szCs w:val="24"/>
        </w:rPr>
        <w:t xml:space="preserve"> PS, </w:t>
      </w:r>
      <w:proofErr w:type="spellStart"/>
      <w:r w:rsidRPr="000836C9">
        <w:rPr>
          <w:rFonts w:ascii="Book Antiqua" w:hAnsi="Book Antiqua"/>
          <w:sz w:val="24"/>
          <w:szCs w:val="24"/>
        </w:rPr>
        <w:t>Njie</w:t>
      </w:r>
      <w:proofErr w:type="spellEnd"/>
      <w:r w:rsidRPr="000836C9">
        <w:rPr>
          <w:rFonts w:ascii="Book Antiqua" w:hAnsi="Book Antiqua"/>
          <w:sz w:val="24"/>
          <w:szCs w:val="24"/>
        </w:rPr>
        <w:t xml:space="preserve"> R, Mallet V, </w:t>
      </w:r>
      <w:proofErr w:type="spellStart"/>
      <w:r w:rsidRPr="000836C9">
        <w:rPr>
          <w:rFonts w:ascii="Book Antiqua" w:hAnsi="Book Antiqua"/>
          <w:sz w:val="24"/>
          <w:szCs w:val="24"/>
        </w:rPr>
        <w:t>Thursz</w:t>
      </w:r>
      <w:proofErr w:type="spellEnd"/>
      <w:r w:rsidRPr="000836C9">
        <w:rPr>
          <w:rFonts w:ascii="Book Antiqua" w:hAnsi="Book Antiqua"/>
          <w:sz w:val="24"/>
          <w:szCs w:val="24"/>
        </w:rPr>
        <w:t xml:space="preserve"> M. The gamma-</w:t>
      </w:r>
      <w:proofErr w:type="spellStart"/>
      <w:r w:rsidRPr="000836C9">
        <w:rPr>
          <w:rFonts w:ascii="Book Antiqua" w:hAnsi="Book Antiqua"/>
          <w:sz w:val="24"/>
          <w:szCs w:val="24"/>
        </w:rPr>
        <w:t>glutamyl</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transpeptidase</w:t>
      </w:r>
      <w:proofErr w:type="spellEnd"/>
      <w:r w:rsidRPr="000836C9">
        <w:rPr>
          <w:rFonts w:ascii="Book Antiqua" w:hAnsi="Book Antiqua"/>
          <w:sz w:val="24"/>
          <w:szCs w:val="24"/>
        </w:rPr>
        <w:t xml:space="preserve"> to platelet ratio (GPR) predicts significant liver fibrosis and cirrhosis in patients with chronic HBV infection in West Africa. </w:t>
      </w:r>
      <w:r w:rsidRPr="000836C9">
        <w:rPr>
          <w:rFonts w:ascii="Book Antiqua" w:hAnsi="Book Antiqua"/>
          <w:i/>
          <w:sz w:val="24"/>
          <w:szCs w:val="24"/>
        </w:rPr>
        <w:t>Gut</w:t>
      </w:r>
      <w:r w:rsidRPr="000836C9">
        <w:rPr>
          <w:rFonts w:ascii="Book Antiqua" w:hAnsi="Book Antiqua"/>
          <w:sz w:val="24"/>
          <w:szCs w:val="24"/>
        </w:rPr>
        <w:t xml:space="preserve"> 2016; </w:t>
      </w:r>
      <w:r w:rsidRPr="000836C9">
        <w:rPr>
          <w:rFonts w:ascii="Book Antiqua" w:hAnsi="Book Antiqua"/>
          <w:b/>
          <w:sz w:val="24"/>
          <w:szCs w:val="24"/>
        </w:rPr>
        <w:t>65</w:t>
      </w:r>
      <w:r w:rsidRPr="000836C9">
        <w:rPr>
          <w:rFonts w:ascii="Book Antiqua" w:hAnsi="Book Antiqua"/>
          <w:sz w:val="24"/>
          <w:szCs w:val="24"/>
        </w:rPr>
        <w:t>: 1369-1376 [PMID: 26109530 DOI: 10.1136/gutjnl-2015-309260]</w:t>
      </w:r>
    </w:p>
    <w:p w14:paraId="70598CF8" w14:textId="538C2FF1"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39 </w:t>
      </w:r>
      <w:r w:rsidR="008B0EAF" w:rsidRPr="000836C9">
        <w:rPr>
          <w:rFonts w:ascii="Book Antiqua" w:hAnsi="Book Antiqua"/>
          <w:b/>
          <w:sz w:val="24"/>
          <w:szCs w:val="24"/>
        </w:rPr>
        <w:t xml:space="preserve">Zhou QQ, </w:t>
      </w:r>
      <w:r w:rsidR="008B0EAF" w:rsidRPr="000836C9">
        <w:rPr>
          <w:rFonts w:ascii="Book Antiqua" w:hAnsi="Book Antiqua"/>
          <w:bCs/>
          <w:sz w:val="24"/>
          <w:szCs w:val="24"/>
        </w:rPr>
        <w:t xml:space="preserve">Hu YB, </w:t>
      </w:r>
      <w:r w:rsidR="008B0EAF" w:rsidRPr="000836C9">
        <w:rPr>
          <w:rFonts w:ascii="Book Antiqua" w:hAnsi="Book Antiqua"/>
          <w:sz w:val="24"/>
          <w:szCs w:val="24"/>
        </w:rPr>
        <w:t xml:space="preserve">Zhou K, Zhang WW, Li MH, Dong P, Ding JG, Hong L, Du QW, </w:t>
      </w:r>
      <w:proofErr w:type="spellStart"/>
      <w:r w:rsidR="008B0EAF" w:rsidRPr="000836C9">
        <w:rPr>
          <w:rFonts w:ascii="Book Antiqua" w:hAnsi="Book Antiqua"/>
          <w:sz w:val="24"/>
          <w:szCs w:val="24"/>
        </w:rPr>
        <w:t>Xie</w:t>
      </w:r>
      <w:proofErr w:type="spellEnd"/>
      <w:r w:rsidR="008B0EAF" w:rsidRPr="000836C9">
        <w:rPr>
          <w:rFonts w:ascii="Book Antiqua" w:hAnsi="Book Antiqua"/>
          <w:sz w:val="24"/>
          <w:szCs w:val="24"/>
        </w:rPr>
        <w:t xml:space="preserve"> Y, Sun QF. </w:t>
      </w:r>
      <w:proofErr w:type="gramStart"/>
      <w:r w:rsidR="008B0EAF" w:rsidRPr="000836C9">
        <w:rPr>
          <w:rFonts w:ascii="Book Antiqua" w:hAnsi="Book Antiqua"/>
          <w:sz w:val="24"/>
          <w:szCs w:val="24"/>
        </w:rPr>
        <w:t xml:space="preserve">Value of non-invasive models of liver fibrosis in judgment of treatment timing in chronic hepatitis b patients with ALT &lt; 2x </w:t>
      </w:r>
      <w:proofErr w:type="spellStart"/>
      <w:r w:rsidR="008B0EAF" w:rsidRPr="000836C9">
        <w:rPr>
          <w:rFonts w:ascii="Book Antiqua" w:hAnsi="Book Antiqua"/>
          <w:sz w:val="24"/>
          <w:szCs w:val="24"/>
        </w:rPr>
        <w:t>upperlimit</w:t>
      </w:r>
      <w:proofErr w:type="spellEnd"/>
      <w:r w:rsidR="008B0EAF" w:rsidRPr="000836C9">
        <w:rPr>
          <w:rFonts w:ascii="Book Antiqua" w:hAnsi="Book Antiqua"/>
          <w:sz w:val="24"/>
          <w:szCs w:val="24"/>
        </w:rPr>
        <w:t xml:space="preserve"> </w:t>
      </w:r>
      <w:proofErr w:type="spellStart"/>
      <w:r w:rsidR="008B0EAF" w:rsidRPr="000836C9">
        <w:rPr>
          <w:rFonts w:ascii="Book Antiqua" w:hAnsi="Book Antiqua"/>
          <w:sz w:val="24"/>
          <w:szCs w:val="24"/>
        </w:rPr>
        <w:t>ofnormal</w:t>
      </w:r>
      <w:proofErr w:type="spellEnd"/>
      <w:r w:rsidR="008B0EAF" w:rsidRPr="000836C9">
        <w:rPr>
          <w:rFonts w:ascii="Book Antiqua" w:hAnsi="Book Antiqua"/>
          <w:sz w:val="24"/>
          <w:szCs w:val="24"/>
        </w:rPr>
        <w:t>.</w:t>
      </w:r>
      <w:proofErr w:type="gramEnd"/>
      <w:r w:rsidR="008B0EAF" w:rsidRPr="000836C9">
        <w:rPr>
          <w:rFonts w:ascii="Book Antiqua" w:hAnsi="Book Antiqua"/>
          <w:sz w:val="24"/>
          <w:szCs w:val="24"/>
        </w:rPr>
        <w:t xml:space="preserve"> </w:t>
      </w:r>
      <w:proofErr w:type="spellStart"/>
      <w:r w:rsidR="008B0EAF" w:rsidRPr="000836C9">
        <w:rPr>
          <w:rFonts w:ascii="Book Antiqua" w:hAnsi="Book Antiqua" w:hint="eastAsia"/>
          <w:i/>
          <w:iCs/>
          <w:sz w:val="24"/>
          <w:szCs w:val="24"/>
        </w:rPr>
        <w:t>Zhonghua</w:t>
      </w:r>
      <w:proofErr w:type="spellEnd"/>
      <w:r w:rsidR="008B0EAF" w:rsidRPr="000836C9">
        <w:rPr>
          <w:rFonts w:ascii="Book Antiqua" w:hAnsi="Book Antiqua"/>
          <w:i/>
          <w:iCs/>
          <w:sz w:val="24"/>
          <w:szCs w:val="24"/>
        </w:rPr>
        <w:t xml:space="preserve"> </w:t>
      </w:r>
      <w:proofErr w:type="spellStart"/>
      <w:r w:rsidR="008B0EAF" w:rsidRPr="000836C9">
        <w:rPr>
          <w:rFonts w:ascii="Book Antiqua" w:hAnsi="Book Antiqua" w:hint="eastAsia"/>
          <w:i/>
          <w:iCs/>
          <w:sz w:val="24"/>
          <w:szCs w:val="24"/>
        </w:rPr>
        <w:t>Gan</w:t>
      </w:r>
      <w:proofErr w:type="spellEnd"/>
      <w:r w:rsidR="008B0EAF" w:rsidRPr="000836C9">
        <w:rPr>
          <w:rFonts w:ascii="Book Antiqua" w:hAnsi="Book Antiqua"/>
          <w:i/>
          <w:iCs/>
          <w:sz w:val="24"/>
          <w:szCs w:val="24"/>
        </w:rPr>
        <w:t xml:space="preserve"> </w:t>
      </w:r>
      <w:proofErr w:type="spellStart"/>
      <w:r w:rsidR="008B0EAF" w:rsidRPr="000836C9">
        <w:rPr>
          <w:rFonts w:ascii="Book Antiqua" w:hAnsi="Book Antiqua"/>
          <w:i/>
          <w:iCs/>
          <w:sz w:val="24"/>
          <w:szCs w:val="24"/>
        </w:rPr>
        <w:t>Zang</w:t>
      </w:r>
      <w:proofErr w:type="spellEnd"/>
      <w:r w:rsidR="008B0EAF" w:rsidRPr="000836C9">
        <w:rPr>
          <w:rFonts w:ascii="Book Antiqua" w:hAnsi="Book Antiqua"/>
          <w:i/>
          <w:iCs/>
          <w:sz w:val="24"/>
          <w:szCs w:val="24"/>
        </w:rPr>
        <w:t xml:space="preserve"> Bing </w:t>
      </w:r>
      <w:proofErr w:type="spellStart"/>
      <w:r w:rsidR="008B0EAF" w:rsidRPr="000836C9">
        <w:rPr>
          <w:rFonts w:ascii="Book Antiqua" w:hAnsi="Book Antiqua"/>
          <w:i/>
          <w:iCs/>
          <w:sz w:val="24"/>
          <w:szCs w:val="24"/>
        </w:rPr>
        <w:t>Za</w:t>
      </w:r>
      <w:proofErr w:type="spellEnd"/>
      <w:r w:rsidR="008B0EAF" w:rsidRPr="000836C9">
        <w:rPr>
          <w:rFonts w:ascii="Book Antiqua" w:hAnsi="Book Antiqua"/>
          <w:i/>
          <w:iCs/>
          <w:sz w:val="24"/>
          <w:szCs w:val="24"/>
        </w:rPr>
        <w:t xml:space="preserve"> </w:t>
      </w:r>
      <w:proofErr w:type="spellStart"/>
      <w:r w:rsidR="008B0EAF" w:rsidRPr="000836C9">
        <w:rPr>
          <w:rFonts w:ascii="Book Antiqua" w:hAnsi="Book Antiqua"/>
          <w:i/>
          <w:iCs/>
          <w:sz w:val="24"/>
          <w:szCs w:val="24"/>
        </w:rPr>
        <w:t>Zhi</w:t>
      </w:r>
      <w:proofErr w:type="spellEnd"/>
      <w:r w:rsidR="008B0EAF" w:rsidRPr="000836C9">
        <w:rPr>
          <w:rFonts w:ascii="Book Antiqua" w:hAnsi="Book Antiqua"/>
          <w:sz w:val="24"/>
          <w:szCs w:val="24"/>
        </w:rPr>
        <w:t xml:space="preserve"> 2016; </w:t>
      </w:r>
      <w:r w:rsidR="008B0EAF" w:rsidRPr="000836C9">
        <w:rPr>
          <w:rFonts w:ascii="Book Antiqua" w:hAnsi="Book Antiqua"/>
          <w:b/>
          <w:bCs/>
          <w:sz w:val="24"/>
          <w:szCs w:val="24"/>
        </w:rPr>
        <w:t>24</w:t>
      </w:r>
      <w:r w:rsidR="008B0EAF" w:rsidRPr="000836C9">
        <w:rPr>
          <w:rFonts w:ascii="Book Antiqua" w:hAnsi="Book Antiqua"/>
          <w:sz w:val="24"/>
          <w:szCs w:val="24"/>
        </w:rPr>
        <w:t>: 665-670</w:t>
      </w:r>
    </w:p>
    <w:p w14:paraId="36820BFE"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40 </w:t>
      </w:r>
      <w:r w:rsidRPr="000836C9">
        <w:rPr>
          <w:rFonts w:ascii="Book Antiqua" w:hAnsi="Book Antiqua"/>
          <w:b/>
          <w:sz w:val="24"/>
          <w:szCs w:val="24"/>
        </w:rPr>
        <w:t>Li Q</w:t>
      </w:r>
      <w:r w:rsidRPr="000836C9">
        <w:rPr>
          <w:rFonts w:ascii="Book Antiqua" w:hAnsi="Book Antiqua"/>
          <w:sz w:val="24"/>
          <w:szCs w:val="24"/>
        </w:rPr>
        <w:t xml:space="preserve">, Song J, Huang Y, Li X, </w:t>
      </w:r>
      <w:proofErr w:type="spellStart"/>
      <w:r w:rsidRPr="000836C9">
        <w:rPr>
          <w:rFonts w:ascii="Book Antiqua" w:hAnsi="Book Antiqua"/>
          <w:sz w:val="24"/>
          <w:szCs w:val="24"/>
        </w:rPr>
        <w:t>Zhuo</w:t>
      </w:r>
      <w:proofErr w:type="spellEnd"/>
      <w:r w:rsidRPr="000836C9">
        <w:rPr>
          <w:rFonts w:ascii="Book Antiqua" w:hAnsi="Book Antiqua"/>
          <w:sz w:val="24"/>
          <w:szCs w:val="24"/>
        </w:rPr>
        <w:t xml:space="preserve"> Q, Li W, Chen C, Lu C, Qi X, Chen L. The Gamma-</w:t>
      </w:r>
      <w:proofErr w:type="spellStart"/>
      <w:r w:rsidRPr="000836C9">
        <w:rPr>
          <w:rFonts w:ascii="Book Antiqua" w:hAnsi="Book Antiqua"/>
          <w:sz w:val="24"/>
          <w:szCs w:val="24"/>
        </w:rPr>
        <w:t>Glutamyl</w:t>
      </w:r>
      <w:proofErr w:type="spellEnd"/>
      <w:r w:rsidRPr="000836C9">
        <w:rPr>
          <w:rFonts w:ascii="Book Antiqua" w:hAnsi="Book Antiqua"/>
          <w:sz w:val="24"/>
          <w:szCs w:val="24"/>
        </w:rPr>
        <w:t>-</w:t>
      </w:r>
      <w:proofErr w:type="spellStart"/>
      <w:r w:rsidRPr="000836C9">
        <w:rPr>
          <w:rFonts w:ascii="Book Antiqua" w:hAnsi="Book Antiqua"/>
          <w:sz w:val="24"/>
          <w:szCs w:val="24"/>
        </w:rPr>
        <w:t>Transpeptidase</w:t>
      </w:r>
      <w:proofErr w:type="spellEnd"/>
      <w:r w:rsidRPr="000836C9">
        <w:rPr>
          <w:rFonts w:ascii="Book Antiqua" w:hAnsi="Book Antiqua"/>
          <w:sz w:val="24"/>
          <w:szCs w:val="24"/>
        </w:rPr>
        <w:t xml:space="preserve"> to Platelet Ratio Does not Show Advantages than APRI and Fib-4 in Diagnosing Significant Fibrosis and Cirrhosis in Patients </w:t>
      </w:r>
      <w:proofErr w:type="gramStart"/>
      <w:r w:rsidRPr="000836C9">
        <w:rPr>
          <w:rFonts w:ascii="Book Antiqua" w:hAnsi="Book Antiqua"/>
          <w:sz w:val="24"/>
          <w:szCs w:val="24"/>
        </w:rPr>
        <w:t>With</w:t>
      </w:r>
      <w:proofErr w:type="gramEnd"/>
      <w:r w:rsidRPr="000836C9">
        <w:rPr>
          <w:rFonts w:ascii="Book Antiqua" w:hAnsi="Book Antiqua"/>
          <w:sz w:val="24"/>
          <w:szCs w:val="24"/>
        </w:rPr>
        <w:t xml:space="preserve"> Chronic Hepatitis B: A Retrospective Cohort Study in China. </w:t>
      </w:r>
      <w:r w:rsidRPr="000836C9">
        <w:rPr>
          <w:rFonts w:ascii="Book Antiqua" w:hAnsi="Book Antiqua"/>
          <w:i/>
          <w:sz w:val="24"/>
          <w:szCs w:val="24"/>
        </w:rPr>
        <w:t>Medicine (Baltimore)</w:t>
      </w:r>
      <w:r w:rsidRPr="000836C9">
        <w:rPr>
          <w:rFonts w:ascii="Book Antiqua" w:hAnsi="Book Antiqua"/>
          <w:sz w:val="24"/>
          <w:szCs w:val="24"/>
        </w:rPr>
        <w:t xml:space="preserve"> 2016; </w:t>
      </w:r>
      <w:r w:rsidRPr="000836C9">
        <w:rPr>
          <w:rFonts w:ascii="Book Antiqua" w:hAnsi="Book Antiqua"/>
          <w:b/>
          <w:sz w:val="24"/>
          <w:szCs w:val="24"/>
        </w:rPr>
        <w:t>95</w:t>
      </w:r>
      <w:r w:rsidRPr="000836C9">
        <w:rPr>
          <w:rFonts w:ascii="Book Antiqua" w:hAnsi="Book Antiqua"/>
          <w:sz w:val="24"/>
          <w:szCs w:val="24"/>
        </w:rPr>
        <w:t>: e3372 [PMID: 27100421 DOI: 10.1097/MD.0000000000003372]</w:t>
      </w:r>
    </w:p>
    <w:p w14:paraId="3612D987"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lastRenderedPageBreak/>
        <w:t xml:space="preserve">41 </w:t>
      </w:r>
      <w:r w:rsidRPr="000836C9">
        <w:rPr>
          <w:rFonts w:ascii="Book Antiqua" w:hAnsi="Book Antiqua"/>
          <w:b/>
          <w:sz w:val="24"/>
          <w:szCs w:val="24"/>
        </w:rPr>
        <w:t>Shin WG</w:t>
      </w:r>
      <w:r w:rsidRPr="000836C9">
        <w:rPr>
          <w:rFonts w:ascii="Book Antiqua" w:hAnsi="Book Antiqua"/>
          <w:sz w:val="24"/>
          <w:szCs w:val="24"/>
        </w:rPr>
        <w:t xml:space="preserve">, Park SH, Jang MK, Hahn TH, Kim JB, Lee MS, Kim DJ, Jun SY, Park CK. Aspartate aminotransferase to platelet ratio index (APRI) can predict liver fibrosis in chronic hepatitis B. </w:t>
      </w:r>
      <w:r w:rsidRPr="000836C9">
        <w:rPr>
          <w:rFonts w:ascii="Book Antiqua" w:hAnsi="Book Antiqua"/>
          <w:i/>
          <w:sz w:val="24"/>
          <w:szCs w:val="24"/>
        </w:rPr>
        <w:t>Dig Liver Dis</w:t>
      </w:r>
      <w:r w:rsidRPr="000836C9">
        <w:rPr>
          <w:rFonts w:ascii="Book Antiqua" w:hAnsi="Book Antiqua"/>
          <w:sz w:val="24"/>
          <w:szCs w:val="24"/>
        </w:rPr>
        <w:t xml:space="preserve"> 2008; </w:t>
      </w:r>
      <w:r w:rsidRPr="000836C9">
        <w:rPr>
          <w:rFonts w:ascii="Book Antiqua" w:hAnsi="Book Antiqua"/>
          <w:b/>
          <w:sz w:val="24"/>
          <w:szCs w:val="24"/>
        </w:rPr>
        <w:t>40</w:t>
      </w:r>
      <w:r w:rsidRPr="000836C9">
        <w:rPr>
          <w:rFonts w:ascii="Book Antiqua" w:hAnsi="Book Antiqua"/>
          <w:sz w:val="24"/>
          <w:szCs w:val="24"/>
        </w:rPr>
        <w:t>: 267-274 [PMID: 18055281 DOI: 10.1016/j.dld.2007.10.011]</w:t>
      </w:r>
    </w:p>
    <w:p w14:paraId="0C2FEA1C"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42 </w:t>
      </w:r>
      <w:r w:rsidRPr="000836C9">
        <w:rPr>
          <w:rFonts w:ascii="Book Antiqua" w:hAnsi="Book Antiqua"/>
          <w:b/>
          <w:sz w:val="24"/>
          <w:szCs w:val="24"/>
        </w:rPr>
        <w:t>Liu Y</w:t>
      </w:r>
      <w:r w:rsidRPr="000836C9">
        <w:rPr>
          <w:rFonts w:ascii="Book Antiqua" w:hAnsi="Book Antiqua"/>
          <w:sz w:val="24"/>
          <w:szCs w:val="24"/>
        </w:rPr>
        <w:t xml:space="preserve">, Dong CF, Yang G, Liu J, Yao S, Li HY, Yuan J, Li S, Le X, Lin Y, Zeng W, Lin H, Zhang X, Chen X. Optimal linear combination of ARFI,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and APRI for the assessment of fibrosis in chronic hepatitis B. </w:t>
      </w:r>
      <w:r w:rsidRPr="000836C9">
        <w:rPr>
          <w:rFonts w:ascii="Book Antiqua" w:hAnsi="Book Antiqua"/>
          <w:i/>
          <w:sz w:val="24"/>
          <w:szCs w:val="24"/>
        </w:rPr>
        <w:t xml:space="preserve">Liver </w:t>
      </w:r>
      <w:proofErr w:type="spellStart"/>
      <w:r w:rsidRPr="000836C9">
        <w:rPr>
          <w:rFonts w:ascii="Book Antiqua" w:hAnsi="Book Antiqua"/>
          <w:i/>
          <w:sz w:val="24"/>
          <w:szCs w:val="24"/>
        </w:rPr>
        <w:t>Int</w:t>
      </w:r>
      <w:proofErr w:type="spellEnd"/>
      <w:r w:rsidRPr="000836C9">
        <w:rPr>
          <w:rFonts w:ascii="Book Antiqua" w:hAnsi="Book Antiqua"/>
          <w:sz w:val="24"/>
          <w:szCs w:val="24"/>
        </w:rPr>
        <w:t xml:space="preserve"> 2015; </w:t>
      </w:r>
      <w:r w:rsidRPr="000836C9">
        <w:rPr>
          <w:rFonts w:ascii="Book Antiqua" w:hAnsi="Book Antiqua"/>
          <w:b/>
          <w:sz w:val="24"/>
          <w:szCs w:val="24"/>
        </w:rPr>
        <w:t>35</w:t>
      </w:r>
      <w:r w:rsidRPr="000836C9">
        <w:rPr>
          <w:rFonts w:ascii="Book Antiqua" w:hAnsi="Book Antiqua"/>
          <w:sz w:val="24"/>
          <w:szCs w:val="24"/>
        </w:rPr>
        <w:t>: 816-825 [PMID: 24751289 DOI: 10.1111/liv.12564]</w:t>
      </w:r>
    </w:p>
    <w:p w14:paraId="2534F463"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43 </w:t>
      </w:r>
      <w:proofErr w:type="spellStart"/>
      <w:r w:rsidRPr="000836C9">
        <w:rPr>
          <w:rFonts w:ascii="Book Antiqua" w:hAnsi="Book Antiqua"/>
          <w:b/>
          <w:sz w:val="24"/>
          <w:szCs w:val="24"/>
        </w:rPr>
        <w:t>Salkic</w:t>
      </w:r>
      <w:proofErr w:type="spellEnd"/>
      <w:r w:rsidRPr="000836C9">
        <w:rPr>
          <w:rFonts w:ascii="Book Antiqua" w:hAnsi="Book Antiqua"/>
          <w:b/>
          <w:sz w:val="24"/>
          <w:szCs w:val="24"/>
        </w:rPr>
        <w:t xml:space="preserve"> NN</w:t>
      </w:r>
      <w:r w:rsidRPr="000836C9">
        <w:rPr>
          <w:rFonts w:ascii="Book Antiqua" w:hAnsi="Book Antiqua"/>
          <w:sz w:val="24"/>
          <w:szCs w:val="24"/>
        </w:rPr>
        <w:t xml:space="preserve">, </w:t>
      </w:r>
      <w:proofErr w:type="spellStart"/>
      <w:r w:rsidRPr="000836C9">
        <w:rPr>
          <w:rFonts w:ascii="Book Antiqua" w:hAnsi="Book Antiqua"/>
          <w:sz w:val="24"/>
          <w:szCs w:val="24"/>
        </w:rPr>
        <w:t>Cickusic</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Jovanovic</w:t>
      </w:r>
      <w:proofErr w:type="spellEnd"/>
      <w:r w:rsidRPr="000836C9">
        <w:rPr>
          <w:rFonts w:ascii="Book Antiqua" w:hAnsi="Book Antiqua"/>
          <w:sz w:val="24"/>
          <w:szCs w:val="24"/>
        </w:rPr>
        <w:t xml:space="preserve"> P, </w:t>
      </w:r>
      <w:proofErr w:type="spellStart"/>
      <w:r w:rsidRPr="000836C9">
        <w:rPr>
          <w:rFonts w:ascii="Book Antiqua" w:hAnsi="Book Antiqua"/>
          <w:sz w:val="24"/>
          <w:szCs w:val="24"/>
        </w:rPr>
        <w:t>Denjagic</w:t>
      </w:r>
      <w:proofErr w:type="spellEnd"/>
      <w:r w:rsidRPr="000836C9">
        <w:rPr>
          <w:rFonts w:ascii="Book Antiqua" w:hAnsi="Book Antiqua"/>
          <w:sz w:val="24"/>
          <w:szCs w:val="24"/>
        </w:rPr>
        <w:t xml:space="preserve"> MB, </w:t>
      </w:r>
      <w:proofErr w:type="spellStart"/>
      <w:r w:rsidRPr="000836C9">
        <w:rPr>
          <w:rFonts w:ascii="Book Antiqua" w:hAnsi="Book Antiqua"/>
          <w:sz w:val="24"/>
          <w:szCs w:val="24"/>
        </w:rPr>
        <w:t>Iljazovic-Topcic</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Bevanda</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Ahmetagic</w:t>
      </w:r>
      <w:proofErr w:type="spellEnd"/>
      <w:r w:rsidRPr="000836C9">
        <w:rPr>
          <w:rFonts w:ascii="Book Antiqua" w:hAnsi="Book Antiqua"/>
          <w:sz w:val="24"/>
          <w:szCs w:val="24"/>
        </w:rPr>
        <w:t xml:space="preserve"> S. Online combination algorithm for non-invasive assessment of chronic hepatitis B related liver fibrosis and cirrhosis in resource-limited settings. </w:t>
      </w:r>
      <w:proofErr w:type="spellStart"/>
      <w:r w:rsidRPr="000836C9">
        <w:rPr>
          <w:rFonts w:ascii="Book Antiqua" w:hAnsi="Book Antiqua"/>
          <w:i/>
          <w:sz w:val="24"/>
          <w:szCs w:val="24"/>
        </w:rPr>
        <w:t>Eur</w:t>
      </w:r>
      <w:proofErr w:type="spellEnd"/>
      <w:r w:rsidRPr="000836C9">
        <w:rPr>
          <w:rFonts w:ascii="Book Antiqua" w:hAnsi="Book Antiqua"/>
          <w:i/>
          <w:sz w:val="24"/>
          <w:szCs w:val="24"/>
        </w:rPr>
        <w:t xml:space="preserve"> J Intern Med</w:t>
      </w:r>
      <w:r w:rsidRPr="000836C9">
        <w:rPr>
          <w:rFonts w:ascii="Book Antiqua" w:hAnsi="Book Antiqua"/>
          <w:sz w:val="24"/>
          <w:szCs w:val="24"/>
        </w:rPr>
        <w:t xml:space="preserve"> 2015; </w:t>
      </w:r>
      <w:r w:rsidRPr="000836C9">
        <w:rPr>
          <w:rFonts w:ascii="Book Antiqua" w:hAnsi="Book Antiqua"/>
          <w:b/>
          <w:sz w:val="24"/>
          <w:szCs w:val="24"/>
        </w:rPr>
        <w:t>26</w:t>
      </w:r>
      <w:r w:rsidRPr="000836C9">
        <w:rPr>
          <w:rFonts w:ascii="Book Antiqua" w:hAnsi="Book Antiqua"/>
          <w:sz w:val="24"/>
          <w:szCs w:val="24"/>
        </w:rPr>
        <w:t>: 628-634 [PMID: 26194460 DOI: 10.1016/j.ejim.2015.07.005]</w:t>
      </w:r>
    </w:p>
    <w:p w14:paraId="7B9046FD"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44 </w:t>
      </w:r>
      <w:r w:rsidRPr="000836C9">
        <w:rPr>
          <w:rFonts w:ascii="Book Antiqua" w:hAnsi="Book Antiqua"/>
          <w:b/>
          <w:sz w:val="24"/>
          <w:szCs w:val="24"/>
        </w:rPr>
        <w:t>Erdogan S</w:t>
      </w:r>
      <w:r w:rsidRPr="000836C9">
        <w:rPr>
          <w:rFonts w:ascii="Book Antiqua" w:hAnsi="Book Antiqua"/>
          <w:sz w:val="24"/>
          <w:szCs w:val="24"/>
        </w:rPr>
        <w:t xml:space="preserve">, </w:t>
      </w:r>
      <w:proofErr w:type="spellStart"/>
      <w:r w:rsidRPr="000836C9">
        <w:rPr>
          <w:rFonts w:ascii="Book Antiqua" w:hAnsi="Book Antiqua"/>
          <w:sz w:val="24"/>
          <w:szCs w:val="24"/>
        </w:rPr>
        <w:t>Dogan</w:t>
      </w:r>
      <w:proofErr w:type="spellEnd"/>
      <w:r w:rsidRPr="000836C9">
        <w:rPr>
          <w:rFonts w:ascii="Book Antiqua" w:hAnsi="Book Antiqua"/>
          <w:sz w:val="24"/>
          <w:szCs w:val="24"/>
        </w:rPr>
        <w:t xml:space="preserve"> HO, </w:t>
      </w:r>
      <w:proofErr w:type="spellStart"/>
      <w:r w:rsidRPr="000836C9">
        <w:rPr>
          <w:rFonts w:ascii="Book Antiqua" w:hAnsi="Book Antiqua"/>
          <w:sz w:val="24"/>
          <w:szCs w:val="24"/>
        </w:rPr>
        <w:t>Sezer</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Uysal</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Ozhamam</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Kayacetin</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Koca</w:t>
      </w:r>
      <w:proofErr w:type="spellEnd"/>
      <w:r w:rsidRPr="000836C9">
        <w:rPr>
          <w:rFonts w:ascii="Book Antiqua" w:hAnsi="Book Antiqua"/>
          <w:sz w:val="24"/>
          <w:szCs w:val="24"/>
        </w:rPr>
        <w:t xml:space="preserve"> Y. </w:t>
      </w:r>
      <w:proofErr w:type="gramStart"/>
      <w:r w:rsidRPr="000836C9">
        <w:rPr>
          <w:rFonts w:ascii="Book Antiqua" w:hAnsi="Book Antiqua"/>
          <w:sz w:val="24"/>
          <w:szCs w:val="24"/>
        </w:rPr>
        <w:t>The diagnostic value of non-invasive tests for the evaluation of liver fibrosis in chronic hepatitis B patients.</w:t>
      </w:r>
      <w:proofErr w:type="gramEnd"/>
      <w:r w:rsidRPr="000836C9">
        <w:rPr>
          <w:rFonts w:ascii="Book Antiqua" w:hAnsi="Book Antiqua"/>
          <w:sz w:val="24"/>
          <w:szCs w:val="24"/>
        </w:rPr>
        <w:t xml:space="preserve"> </w:t>
      </w:r>
      <w:proofErr w:type="spellStart"/>
      <w:r w:rsidRPr="000836C9">
        <w:rPr>
          <w:rFonts w:ascii="Book Antiqua" w:hAnsi="Book Antiqua"/>
          <w:i/>
          <w:sz w:val="24"/>
          <w:szCs w:val="24"/>
        </w:rPr>
        <w:t>Scand</w:t>
      </w:r>
      <w:proofErr w:type="spellEnd"/>
      <w:r w:rsidRPr="000836C9">
        <w:rPr>
          <w:rFonts w:ascii="Book Antiqua" w:hAnsi="Book Antiqua"/>
          <w:i/>
          <w:sz w:val="24"/>
          <w:szCs w:val="24"/>
        </w:rPr>
        <w:t xml:space="preserve"> J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Lab Invest</w:t>
      </w:r>
      <w:r w:rsidRPr="000836C9">
        <w:rPr>
          <w:rFonts w:ascii="Book Antiqua" w:hAnsi="Book Antiqua"/>
          <w:sz w:val="24"/>
          <w:szCs w:val="24"/>
        </w:rPr>
        <w:t xml:space="preserve"> 2013; </w:t>
      </w:r>
      <w:r w:rsidRPr="000836C9">
        <w:rPr>
          <w:rFonts w:ascii="Book Antiqua" w:hAnsi="Book Antiqua"/>
          <w:b/>
          <w:sz w:val="24"/>
          <w:szCs w:val="24"/>
        </w:rPr>
        <w:t>73</w:t>
      </w:r>
      <w:r w:rsidRPr="000836C9">
        <w:rPr>
          <w:rFonts w:ascii="Book Antiqua" w:hAnsi="Book Antiqua"/>
          <w:sz w:val="24"/>
          <w:szCs w:val="24"/>
        </w:rPr>
        <w:t>: 300-308 [PMID: 23514016 DOI: 10.3109/00365513.2013.773592]</w:t>
      </w:r>
    </w:p>
    <w:p w14:paraId="69004D9F"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45 </w:t>
      </w:r>
      <w:r w:rsidRPr="000836C9">
        <w:rPr>
          <w:rFonts w:ascii="Book Antiqua" w:hAnsi="Book Antiqua"/>
          <w:b/>
          <w:sz w:val="24"/>
          <w:szCs w:val="24"/>
        </w:rPr>
        <w:t>Kim WR</w:t>
      </w:r>
      <w:r w:rsidRPr="000836C9">
        <w:rPr>
          <w:rFonts w:ascii="Book Antiqua" w:hAnsi="Book Antiqua"/>
          <w:sz w:val="24"/>
          <w:szCs w:val="24"/>
        </w:rPr>
        <w:t xml:space="preserve">, Berg T, </w:t>
      </w:r>
      <w:proofErr w:type="spellStart"/>
      <w:r w:rsidRPr="000836C9">
        <w:rPr>
          <w:rFonts w:ascii="Book Antiqua" w:hAnsi="Book Antiqua"/>
          <w:sz w:val="24"/>
          <w:szCs w:val="24"/>
        </w:rPr>
        <w:t>Asselah</w:t>
      </w:r>
      <w:proofErr w:type="spellEnd"/>
      <w:r w:rsidRPr="000836C9">
        <w:rPr>
          <w:rFonts w:ascii="Book Antiqua" w:hAnsi="Book Antiqua"/>
          <w:sz w:val="24"/>
          <w:szCs w:val="24"/>
        </w:rPr>
        <w:t xml:space="preserve"> T, </w:t>
      </w:r>
      <w:proofErr w:type="spellStart"/>
      <w:r w:rsidRPr="000836C9">
        <w:rPr>
          <w:rFonts w:ascii="Book Antiqua" w:hAnsi="Book Antiqua"/>
          <w:sz w:val="24"/>
          <w:szCs w:val="24"/>
        </w:rPr>
        <w:t>Flisiak</w:t>
      </w:r>
      <w:proofErr w:type="spellEnd"/>
      <w:r w:rsidRPr="000836C9">
        <w:rPr>
          <w:rFonts w:ascii="Book Antiqua" w:hAnsi="Book Antiqua"/>
          <w:sz w:val="24"/>
          <w:szCs w:val="24"/>
        </w:rPr>
        <w:t xml:space="preserve"> R, Fung S, Gordon SC, Janssen HL, </w:t>
      </w:r>
      <w:proofErr w:type="spellStart"/>
      <w:r w:rsidRPr="000836C9">
        <w:rPr>
          <w:rFonts w:ascii="Book Antiqua" w:hAnsi="Book Antiqua"/>
          <w:sz w:val="24"/>
          <w:szCs w:val="24"/>
        </w:rPr>
        <w:t>Lampertico</w:t>
      </w:r>
      <w:proofErr w:type="spellEnd"/>
      <w:r w:rsidRPr="000836C9">
        <w:rPr>
          <w:rFonts w:ascii="Book Antiqua" w:hAnsi="Book Antiqua"/>
          <w:sz w:val="24"/>
          <w:szCs w:val="24"/>
        </w:rPr>
        <w:t xml:space="preserve"> P, Lau D, Bornstein JD, </w:t>
      </w:r>
      <w:proofErr w:type="spellStart"/>
      <w:r w:rsidRPr="000836C9">
        <w:rPr>
          <w:rFonts w:ascii="Book Antiqua" w:hAnsi="Book Antiqua"/>
          <w:sz w:val="24"/>
          <w:szCs w:val="24"/>
        </w:rPr>
        <w:t>Schall</w:t>
      </w:r>
      <w:proofErr w:type="spellEnd"/>
      <w:r w:rsidRPr="000836C9">
        <w:rPr>
          <w:rFonts w:ascii="Book Antiqua" w:hAnsi="Book Antiqua"/>
          <w:sz w:val="24"/>
          <w:szCs w:val="24"/>
        </w:rPr>
        <w:t xml:space="preserve"> RE, </w:t>
      </w:r>
      <w:proofErr w:type="spellStart"/>
      <w:r w:rsidRPr="000836C9">
        <w:rPr>
          <w:rFonts w:ascii="Book Antiqua" w:hAnsi="Book Antiqua"/>
          <w:sz w:val="24"/>
          <w:szCs w:val="24"/>
        </w:rPr>
        <w:t>Dinh</w:t>
      </w:r>
      <w:proofErr w:type="spellEnd"/>
      <w:r w:rsidRPr="000836C9">
        <w:rPr>
          <w:rFonts w:ascii="Book Antiqua" w:hAnsi="Book Antiqua"/>
          <w:sz w:val="24"/>
          <w:szCs w:val="24"/>
        </w:rPr>
        <w:t xml:space="preserve"> P, Yee LJ, Martins EB, Lim SG, Loomba R, Petersen J, </w:t>
      </w:r>
      <w:proofErr w:type="spellStart"/>
      <w:r w:rsidRPr="000836C9">
        <w:rPr>
          <w:rFonts w:ascii="Book Antiqua" w:hAnsi="Book Antiqua"/>
          <w:sz w:val="24"/>
          <w:szCs w:val="24"/>
        </w:rPr>
        <w:t>Buti</w:t>
      </w:r>
      <w:proofErr w:type="spellEnd"/>
      <w:r w:rsidRPr="000836C9">
        <w:rPr>
          <w:rFonts w:ascii="Book Antiqua" w:hAnsi="Book Antiqua"/>
          <w:sz w:val="24"/>
          <w:szCs w:val="24"/>
        </w:rPr>
        <w:t xml:space="preserve"> M, Marcellin P. Evaluation of APRI and FIB-4 scoring systems for non-invasive assessment of hepatic fibrosis in chronic hepatitis B patients. </w:t>
      </w:r>
      <w:r w:rsidRPr="000836C9">
        <w:rPr>
          <w:rFonts w:ascii="Book Antiqua" w:hAnsi="Book Antiqua"/>
          <w:i/>
          <w:sz w:val="24"/>
          <w:szCs w:val="24"/>
        </w:rPr>
        <w:t xml:space="preserve">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2016; </w:t>
      </w:r>
      <w:r w:rsidRPr="000836C9">
        <w:rPr>
          <w:rFonts w:ascii="Book Antiqua" w:hAnsi="Book Antiqua"/>
          <w:b/>
          <w:sz w:val="24"/>
          <w:szCs w:val="24"/>
        </w:rPr>
        <w:t>64</w:t>
      </w:r>
      <w:r w:rsidRPr="000836C9">
        <w:rPr>
          <w:rFonts w:ascii="Book Antiqua" w:hAnsi="Book Antiqua"/>
          <w:sz w:val="24"/>
          <w:szCs w:val="24"/>
        </w:rPr>
        <w:t>: 773-780 [PMID: 26626497 DOI: 10.1016/j.jhep.2015.11.012]</w:t>
      </w:r>
    </w:p>
    <w:p w14:paraId="4BAEB463"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46 </w:t>
      </w:r>
      <w:proofErr w:type="spellStart"/>
      <w:r w:rsidRPr="000836C9">
        <w:rPr>
          <w:rFonts w:ascii="Book Antiqua" w:hAnsi="Book Antiqua"/>
          <w:b/>
          <w:sz w:val="24"/>
          <w:szCs w:val="24"/>
        </w:rPr>
        <w:t>Ba</w:t>
      </w:r>
      <w:r w:rsidRPr="000836C9">
        <w:rPr>
          <w:rFonts w:ascii="Book Antiqua" w:hAnsi="Book Antiqua" w:cs="Cambria"/>
          <w:b/>
          <w:sz w:val="24"/>
          <w:szCs w:val="24"/>
        </w:rPr>
        <w:t>ş</w:t>
      </w:r>
      <w:r w:rsidRPr="000836C9">
        <w:rPr>
          <w:rFonts w:ascii="Book Antiqua" w:hAnsi="Book Antiqua"/>
          <w:b/>
          <w:sz w:val="24"/>
          <w:szCs w:val="24"/>
        </w:rPr>
        <w:t>ar</w:t>
      </w:r>
      <w:proofErr w:type="spellEnd"/>
      <w:r w:rsidRPr="000836C9">
        <w:rPr>
          <w:rFonts w:ascii="Book Antiqua" w:hAnsi="Book Antiqua"/>
          <w:b/>
          <w:sz w:val="24"/>
          <w:szCs w:val="24"/>
        </w:rPr>
        <w:t xml:space="preserve"> O</w:t>
      </w:r>
      <w:r w:rsidRPr="000836C9">
        <w:rPr>
          <w:rFonts w:ascii="Book Antiqua" w:hAnsi="Book Antiqua"/>
          <w:sz w:val="24"/>
          <w:szCs w:val="24"/>
        </w:rPr>
        <w:t xml:space="preserve">, </w:t>
      </w:r>
      <w:proofErr w:type="spellStart"/>
      <w:r w:rsidRPr="000836C9">
        <w:rPr>
          <w:rFonts w:ascii="Book Antiqua" w:hAnsi="Book Antiqua"/>
          <w:sz w:val="24"/>
          <w:szCs w:val="24"/>
        </w:rPr>
        <w:t>Yimaz</w:t>
      </w:r>
      <w:proofErr w:type="spellEnd"/>
      <w:r w:rsidRPr="000836C9">
        <w:rPr>
          <w:rFonts w:ascii="Book Antiqua" w:hAnsi="Book Antiqua"/>
          <w:sz w:val="24"/>
          <w:szCs w:val="24"/>
        </w:rPr>
        <w:t xml:space="preserve"> B, </w:t>
      </w:r>
      <w:proofErr w:type="spellStart"/>
      <w:r w:rsidRPr="000836C9">
        <w:rPr>
          <w:rFonts w:ascii="Book Antiqua" w:hAnsi="Book Antiqua"/>
          <w:sz w:val="24"/>
          <w:szCs w:val="24"/>
        </w:rPr>
        <w:t>Ekiz</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t>Gini</w:t>
      </w:r>
      <w:r w:rsidRPr="000836C9">
        <w:rPr>
          <w:rFonts w:ascii="Book Antiqua" w:hAnsi="Book Antiqua" w:cs="Cambria"/>
          <w:sz w:val="24"/>
          <w:szCs w:val="24"/>
        </w:rPr>
        <w:t>ş</w:t>
      </w:r>
      <w:proofErr w:type="spellEnd"/>
      <w:r w:rsidRPr="000836C9">
        <w:rPr>
          <w:rFonts w:ascii="Book Antiqua" w:hAnsi="Book Antiqua"/>
          <w:sz w:val="24"/>
          <w:szCs w:val="24"/>
        </w:rPr>
        <w:t xml:space="preserve"> Z, </w:t>
      </w:r>
      <w:proofErr w:type="spellStart"/>
      <w:r w:rsidRPr="000836C9">
        <w:rPr>
          <w:rFonts w:ascii="Book Antiqua" w:hAnsi="Book Antiqua"/>
          <w:sz w:val="24"/>
          <w:szCs w:val="24"/>
        </w:rPr>
        <w:t>Altinba</w:t>
      </w:r>
      <w:r w:rsidRPr="000836C9">
        <w:rPr>
          <w:rFonts w:ascii="Book Antiqua" w:hAnsi="Book Antiqua" w:cs="Cambria"/>
          <w:sz w:val="24"/>
          <w:szCs w:val="24"/>
        </w:rPr>
        <w:t>ş</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Akta</w:t>
      </w:r>
      <w:r w:rsidRPr="000836C9">
        <w:rPr>
          <w:rFonts w:ascii="Book Antiqua" w:hAnsi="Book Antiqua" w:cs="Cambria"/>
          <w:sz w:val="24"/>
          <w:szCs w:val="24"/>
        </w:rPr>
        <w:t>ş</w:t>
      </w:r>
      <w:proofErr w:type="spellEnd"/>
      <w:r w:rsidRPr="000836C9">
        <w:rPr>
          <w:rFonts w:ascii="Book Antiqua" w:hAnsi="Book Antiqua"/>
          <w:sz w:val="24"/>
          <w:szCs w:val="24"/>
        </w:rPr>
        <w:t xml:space="preserve"> B, Tuna Y, </w:t>
      </w:r>
      <w:proofErr w:type="spellStart"/>
      <w:r w:rsidRPr="000836C9">
        <w:rPr>
          <w:rFonts w:ascii="Book Antiqua" w:hAnsi="Book Antiqua"/>
          <w:sz w:val="24"/>
          <w:szCs w:val="24"/>
        </w:rPr>
        <w:t>Çoban</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Deliba</w:t>
      </w:r>
      <w:r w:rsidRPr="000836C9">
        <w:rPr>
          <w:rFonts w:ascii="Book Antiqua" w:hAnsi="Book Antiqua" w:cs="Cambria"/>
          <w:sz w:val="24"/>
          <w:szCs w:val="24"/>
        </w:rPr>
        <w:t>ş</w:t>
      </w:r>
      <w:proofErr w:type="spellEnd"/>
      <w:r w:rsidRPr="000836C9">
        <w:rPr>
          <w:rFonts w:ascii="Book Antiqua" w:hAnsi="Book Antiqua"/>
          <w:sz w:val="24"/>
          <w:szCs w:val="24"/>
        </w:rPr>
        <w:t xml:space="preserve"> N, </w:t>
      </w:r>
      <w:proofErr w:type="spellStart"/>
      <w:r w:rsidRPr="000836C9">
        <w:rPr>
          <w:rFonts w:ascii="Book Antiqua" w:hAnsi="Book Antiqua"/>
          <w:sz w:val="24"/>
          <w:szCs w:val="24"/>
        </w:rPr>
        <w:t>Yüksel</w:t>
      </w:r>
      <w:proofErr w:type="spellEnd"/>
      <w:r w:rsidRPr="000836C9">
        <w:rPr>
          <w:rFonts w:ascii="Book Antiqua" w:hAnsi="Book Antiqua"/>
          <w:sz w:val="24"/>
          <w:szCs w:val="24"/>
        </w:rPr>
        <w:t xml:space="preserve"> O. Non-invasive tests in prediction of liver fibrosis in chronic hepatitis B and comparison with post-antiviral treatment results.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Res </w:t>
      </w:r>
      <w:proofErr w:type="spellStart"/>
      <w:r w:rsidRPr="000836C9">
        <w:rPr>
          <w:rFonts w:ascii="Book Antiqua" w:hAnsi="Book Antiqua"/>
          <w:i/>
          <w:sz w:val="24"/>
          <w:szCs w:val="24"/>
        </w:rPr>
        <w:t>Hepatol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2013; </w:t>
      </w:r>
      <w:r w:rsidRPr="000836C9">
        <w:rPr>
          <w:rFonts w:ascii="Book Antiqua" w:hAnsi="Book Antiqua"/>
          <w:b/>
          <w:sz w:val="24"/>
          <w:szCs w:val="24"/>
        </w:rPr>
        <w:t>37</w:t>
      </w:r>
      <w:r w:rsidRPr="000836C9">
        <w:rPr>
          <w:rFonts w:ascii="Book Antiqua" w:hAnsi="Book Antiqua"/>
          <w:sz w:val="24"/>
          <w:szCs w:val="24"/>
        </w:rPr>
        <w:t>: 152-158 [PMID: 23391746 DOI: 10.1016/j.clinre.2012.07.003]</w:t>
      </w:r>
    </w:p>
    <w:p w14:paraId="084B1BD3" w14:textId="4E0BBCD3"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47 </w:t>
      </w:r>
      <w:r w:rsidRPr="000836C9">
        <w:rPr>
          <w:rFonts w:ascii="Book Antiqua" w:hAnsi="Book Antiqua"/>
          <w:b/>
          <w:sz w:val="24"/>
          <w:szCs w:val="24"/>
        </w:rPr>
        <w:t xml:space="preserve">Dong </w:t>
      </w:r>
      <w:r w:rsidR="008B0EAF" w:rsidRPr="000836C9">
        <w:rPr>
          <w:rFonts w:ascii="Book Antiqua" w:hAnsi="Book Antiqua"/>
          <w:b/>
          <w:sz w:val="24"/>
          <w:szCs w:val="24"/>
        </w:rPr>
        <w:t xml:space="preserve">C, </w:t>
      </w:r>
      <w:r w:rsidR="008B0EAF" w:rsidRPr="000836C9">
        <w:rPr>
          <w:rFonts w:ascii="Book Antiqua" w:hAnsi="Book Antiqua"/>
          <w:bCs/>
          <w:sz w:val="24"/>
          <w:szCs w:val="24"/>
        </w:rPr>
        <w:t xml:space="preserve">Feng </w:t>
      </w:r>
      <w:r w:rsidRPr="000836C9">
        <w:rPr>
          <w:rFonts w:ascii="Book Antiqua" w:hAnsi="Book Antiqua"/>
          <w:bCs/>
          <w:sz w:val="24"/>
          <w:szCs w:val="24"/>
        </w:rPr>
        <w:t xml:space="preserve">LY, </w:t>
      </w:r>
      <w:r w:rsidRPr="000836C9">
        <w:rPr>
          <w:rFonts w:ascii="Book Antiqua" w:hAnsi="Book Antiqua"/>
          <w:sz w:val="24"/>
          <w:szCs w:val="24"/>
        </w:rPr>
        <w:t>Li H</w:t>
      </w:r>
      <w:r w:rsidR="008B0EAF" w:rsidRPr="000836C9">
        <w:rPr>
          <w:rFonts w:ascii="Book Antiqua" w:hAnsi="Book Antiqua"/>
          <w:sz w:val="24"/>
          <w:szCs w:val="24"/>
        </w:rPr>
        <w:t>Y</w:t>
      </w:r>
      <w:r w:rsidRPr="000836C9">
        <w:rPr>
          <w:rFonts w:ascii="Book Antiqua" w:hAnsi="Book Antiqua"/>
          <w:sz w:val="24"/>
          <w:szCs w:val="24"/>
        </w:rPr>
        <w:t>, Lu P</w:t>
      </w:r>
      <w:r w:rsidR="008B0EAF" w:rsidRPr="000836C9">
        <w:rPr>
          <w:rFonts w:ascii="Book Antiqua" w:hAnsi="Book Antiqua"/>
          <w:sz w:val="24"/>
          <w:szCs w:val="24"/>
        </w:rPr>
        <w:t>X</w:t>
      </w:r>
      <w:r w:rsidRPr="000836C9">
        <w:rPr>
          <w:rFonts w:ascii="Book Antiqua" w:hAnsi="Book Antiqua"/>
          <w:sz w:val="24"/>
          <w:szCs w:val="24"/>
        </w:rPr>
        <w:t>, Yao S</w:t>
      </w:r>
      <w:r w:rsidR="008B0EAF" w:rsidRPr="000836C9">
        <w:rPr>
          <w:rFonts w:ascii="Book Antiqua" w:hAnsi="Book Antiqua"/>
          <w:sz w:val="24"/>
          <w:szCs w:val="24"/>
        </w:rPr>
        <w:t>M</w:t>
      </w:r>
      <w:r w:rsidRPr="000836C9">
        <w:rPr>
          <w:rFonts w:ascii="Book Antiqua" w:hAnsi="Book Antiqua"/>
          <w:sz w:val="24"/>
          <w:szCs w:val="24"/>
        </w:rPr>
        <w:t xml:space="preserve">, Shan </w:t>
      </w:r>
      <w:r w:rsidR="008B0EAF" w:rsidRPr="000836C9">
        <w:rPr>
          <w:rFonts w:ascii="Book Antiqua" w:hAnsi="Book Antiqua"/>
          <w:sz w:val="24"/>
          <w:szCs w:val="24"/>
        </w:rPr>
        <w:t>LB</w:t>
      </w:r>
      <w:r w:rsidRPr="000836C9">
        <w:rPr>
          <w:rFonts w:ascii="Book Antiqua" w:hAnsi="Book Antiqua"/>
          <w:sz w:val="24"/>
          <w:szCs w:val="24"/>
        </w:rPr>
        <w:t>, Zhang X</w:t>
      </w:r>
      <w:r w:rsidR="008B0EAF" w:rsidRPr="000836C9">
        <w:rPr>
          <w:rFonts w:ascii="Book Antiqua" w:hAnsi="Book Antiqua"/>
          <w:sz w:val="24"/>
          <w:szCs w:val="24"/>
        </w:rPr>
        <w:t>Y</w:t>
      </w:r>
      <w:r w:rsidRPr="000836C9">
        <w:rPr>
          <w:rFonts w:ascii="Book Antiqua" w:hAnsi="Book Antiqua"/>
          <w:sz w:val="24"/>
          <w:szCs w:val="24"/>
        </w:rPr>
        <w:t xml:space="preserve">, Chen X. </w:t>
      </w:r>
      <w:bookmarkStart w:id="52" w:name="OLE_LINK46"/>
      <w:bookmarkStart w:id="53" w:name="OLE_LINK47"/>
      <w:r w:rsidRPr="000836C9">
        <w:rPr>
          <w:rFonts w:ascii="Book Antiqua" w:hAnsi="Book Antiqua"/>
          <w:sz w:val="24"/>
          <w:szCs w:val="24"/>
        </w:rPr>
        <w:t xml:space="preserve">Virtual touch tissue quantification and aspartate aminotransferase to platelet </w:t>
      </w:r>
      <w:r w:rsidRPr="000836C9">
        <w:rPr>
          <w:rFonts w:ascii="Book Antiqua" w:hAnsi="Book Antiqua"/>
          <w:sz w:val="24"/>
          <w:szCs w:val="24"/>
        </w:rPr>
        <w:lastRenderedPageBreak/>
        <w:t xml:space="preserve">ratio for staging hepatic fibrosis in patients with chronic hepatitis </w:t>
      </w:r>
      <w:r w:rsidR="008B0EAF" w:rsidRPr="000836C9">
        <w:rPr>
          <w:rFonts w:ascii="Book Antiqua" w:hAnsi="Book Antiqua"/>
          <w:sz w:val="24"/>
          <w:szCs w:val="24"/>
        </w:rPr>
        <w:t>B</w:t>
      </w:r>
      <w:r w:rsidRPr="000836C9">
        <w:rPr>
          <w:rFonts w:ascii="Book Antiqua" w:hAnsi="Book Antiqua"/>
          <w:sz w:val="24"/>
          <w:szCs w:val="24"/>
        </w:rPr>
        <w:t xml:space="preserve">. </w:t>
      </w:r>
      <w:bookmarkEnd w:id="52"/>
      <w:bookmarkEnd w:id="53"/>
      <w:proofErr w:type="spellStart"/>
      <w:r w:rsidR="008B0EAF" w:rsidRPr="000836C9">
        <w:rPr>
          <w:rFonts w:ascii="Book Antiqua" w:hAnsi="Book Antiqua"/>
          <w:i/>
          <w:iCs/>
          <w:sz w:val="24"/>
          <w:szCs w:val="24"/>
        </w:rPr>
        <w:t>Zhongguo</w:t>
      </w:r>
      <w:proofErr w:type="spellEnd"/>
      <w:r w:rsidR="008B0EAF" w:rsidRPr="000836C9">
        <w:rPr>
          <w:rFonts w:ascii="Book Antiqua" w:hAnsi="Book Antiqua"/>
          <w:i/>
          <w:iCs/>
          <w:sz w:val="24"/>
          <w:szCs w:val="24"/>
        </w:rPr>
        <w:t xml:space="preserve"> </w:t>
      </w:r>
      <w:proofErr w:type="spellStart"/>
      <w:r w:rsidR="008B0EAF" w:rsidRPr="000836C9">
        <w:rPr>
          <w:rFonts w:ascii="Book Antiqua" w:hAnsi="Book Antiqua"/>
          <w:i/>
          <w:iCs/>
          <w:sz w:val="24"/>
          <w:szCs w:val="24"/>
        </w:rPr>
        <w:t>Yixue</w:t>
      </w:r>
      <w:proofErr w:type="spellEnd"/>
      <w:r w:rsidR="008B0EAF" w:rsidRPr="000836C9">
        <w:rPr>
          <w:rFonts w:ascii="Book Antiqua" w:hAnsi="Book Antiqua"/>
          <w:i/>
          <w:iCs/>
          <w:sz w:val="24"/>
          <w:szCs w:val="24"/>
        </w:rPr>
        <w:t xml:space="preserve"> </w:t>
      </w:r>
      <w:proofErr w:type="spellStart"/>
      <w:r w:rsidR="008B0EAF" w:rsidRPr="000836C9">
        <w:rPr>
          <w:rFonts w:ascii="Book Antiqua" w:hAnsi="Book Antiqua"/>
          <w:i/>
          <w:iCs/>
          <w:sz w:val="24"/>
          <w:szCs w:val="24"/>
        </w:rPr>
        <w:t>Yingxiang</w:t>
      </w:r>
      <w:proofErr w:type="spellEnd"/>
      <w:r w:rsidR="008B0EAF" w:rsidRPr="000836C9">
        <w:rPr>
          <w:rFonts w:ascii="Book Antiqua" w:hAnsi="Book Antiqua"/>
          <w:i/>
          <w:iCs/>
          <w:sz w:val="24"/>
          <w:szCs w:val="24"/>
        </w:rPr>
        <w:t xml:space="preserve"> </w:t>
      </w:r>
      <w:proofErr w:type="spellStart"/>
      <w:r w:rsidR="008B0EAF" w:rsidRPr="000836C9">
        <w:rPr>
          <w:rFonts w:ascii="Book Antiqua" w:hAnsi="Book Antiqua"/>
          <w:i/>
          <w:iCs/>
          <w:sz w:val="24"/>
          <w:szCs w:val="24"/>
        </w:rPr>
        <w:t>Jishu</w:t>
      </w:r>
      <w:proofErr w:type="spellEnd"/>
      <w:r w:rsidR="008B0EAF" w:rsidRPr="000836C9">
        <w:rPr>
          <w:rFonts w:ascii="Book Antiqua" w:hAnsi="Book Antiqua"/>
          <w:sz w:val="24"/>
          <w:szCs w:val="24"/>
        </w:rPr>
        <w:t xml:space="preserve"> </w:t>
      </w:r>
      <w:r w:rsidRPr="000836C9">
        <w:rPr>
          <w:rFonts w:ascii="Book Antiqua" w:hAnsi="Book Antiqua"/>
          <w:sz w:val="24"/>
          <w:szCs w:val="24"/>
        </w:rPr>
        <w:t xml:space="preserve">2016; </w:t>
      </w:r>
      <w:r w:rsidRPr="000836C9">
        <w:rPr>
          <w:rFonts w:ascii="Book Antiqua" w:hAnsi="Book Antiqua"/>
          <w:b/>
          <w:bCs/>
          <w:sz w:val="24"/>
          <w:szCs w:val="24"/>
        </w:rPr>
        <w:t>32</w:t>
      </w:r>
      <w:r w:rsidRPr="000836C9">
        <w:rPr>
          <w:rFonts w:ascii="Book Antiqua" w:hAnsi="Book Antiqua"/>
          <w:sz w:val="24"/>
          <w:szCs w:val="24"/>
        </w:rPr>
        <w:t>: 398-402</w:t>
      </w:r>
    </w:p>
    <w:p w14:paraId="447729AC"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48 </w:t>
      </w:r>
      <w:r w:rsidRPr="000836C9">
        <w:rPr>
          <w:rFonts w:ascii="Book Antiqua" w:hAnsi="Book Antiqua"/>
          <w:b/>
          <w:sz w:val="24"/>
          <w:szCs w:val="24"/>
        </w:rPr>
        <w:t>Li Q</w:t>
      </w:r>
      <w:r w:rsidRPr="000836C9">
        <w:rPr>
          <w:rFonts w:ascii="Book Antiqua" w:hAnsi="Book Antiqua"/>
          <w:sz w:val="24"/>
          <w:szCs w:val="24"/>
        </w:rPr>
        <w:t xml:space="preserve">, Lu C, Li W, Huang Y, Chen L. Impact of age on the diagnostic performances and cut-offs of APRI and FIB-4 for significant fibrosis and cirrhosis in chronic hepatitis B. </w:t>
      </w:r>
      <w:proofErr w:type="spellStart"/>
      <w:r w:rsidRPr="000836C9">
        <w:rPr>
          <w:rFonts w:ascii="Book Antiqua" w:hAnsi="Book Antiqua"/>
          <w:i/>
          <w:sz w:val="24"/>
          <w:szCs w:val="24"/>
        </w:rPr>
        <w:t>Oncotarget</w:t>
      </w:r>
      <w:proofErr w:type="spellEnd"/>
      <w:r w:rsidRPr="000836C9">
        <w:rPr>
          <w:rFonts w:ascii="Book Antiqua" w:hAnsi="Book Antiqua"/>
          <w:sz w:val="24"/>
          <w:szCs w:val="24"/>
        </w:rPr>
        <w:t xml:space="preserve"> 2017; </w:t>
      </w:r>
      <w:r w:rsidRPr="000836C9">
        <w:rPr>
          <w:rFonts w:ascii="Book Antiqua" w:hAnsi="Book Antiqua"/>
          <w:b/>
          <w:sz w:val="24"/>
          <w:szCs w:val="24"/>
        </w:rPr>
        <w:t>8</w:t>
      </w:r>
      <w:r w:rsidRPr="000836C9">
        <w:rPr>
          <w:rFonts w:ascii="Book Antiqua" w:hAnsi="Book Antiqua"/>
          <w:sz w:val="24"/>
          <w:szCs w:val="24"/>
        </w:rPr>
        <w:t>: 45768-45776 [PMID: 28514753 DOI: 10.18632/oncotarget.17470]</w:t>
      </w:r>
    </w:p>
    <w:p w14:paraId="2A8671EB"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49 </w:t>
      </w:r>
      <w:r w:rsidRPr="000836C9">
        <w:rPr>
          <w:rFonts w:ascii="Book Antiqua" w:hAnsi="Book Antiqua"/>
          <w:b/>
          <w:sz w:val="24"/>
          <w:szCs w:val="24"/>
        </w:rPr>
        <w:t>Wang J</w:t>
      </w:r>
      <w:r w:rsidRPr="000836C9">
        <w:rPr>
          <w:rFonts w:ascii="Book Antiqua" w:hAnsi="Book Antiqua"/>
          <w:sz w:val="24"/>
          <w:szCs w:val="24"/>
        </w:rPr>
        <w:t xml:space="preserve">, Yan X, Yang Y, Chang H, </w:t>
      </w:r>
      <w:proofErr w:type="spellStart"/>
      <w:r w:rsidRPr="000836C9">
        <w:rPr>
          <w:rFonts w:ascii="Book Antiqua" w:hAnsi="Book Antiqua"/>
          <w:sz w:val="24"/>
          <w:szCs w:val="24"/>
        </w:rPr>
        <w:t>Jia</w:t>
      </w:r>
      <w:proofErr w:type="spellEnd"/>
      <w:r w:rsidRPr="000836C9">
        <w:rPr>
          <w:rFonts w:ascii="Book Antiqua" w:hAnsi="Book Antiqua"/>
          <w:sz w:val="24"/>
          <w:szCs w:val="24"/>
        </w:rPr>
        <w:t xml:space="preserve"> B, Zhao XA, Chen G, Xia J, Liu Y, Chen Y, Wang G, Wang L, Zhang Z, Ding W, Huang R, Wu C. A novel predictive model using routinely clinical parameters to predict liver fibrosis in patients with chronic hepatitis B. </w:t>
      </w:r>
      <w:proofErr w:type="spellStart"/>
      <w:r w:rsidRPr="000836C9">
        <w:rPr>
          <w:rFonts w:ascii="Book Antiqua" w:hAnsi="Book Antiqua"/>
          <w:i/>
          <w:sz w:val="24"/>
          <w:szCs w:val="24"/>
        </w:rPr>
        <w:t>Oncotarget</w:t>
      </w:r>
      <w:proofErr w:type="spellEnd"/>
      <w:r w:rsidRPr="000836C9">
        <w:rPr>
          <w:rFonts w:ascii="Book Antiqua" w:hAnsi="Book Antiqua"/>
          <w:sz w:val="24"/>
          <w:szCs w:val="24"/>
        </w:rPr>
        <w:t xml:space="preserve"> 2017; </w:t>
      </w:r>
      <w:r w:rsidRPr="000836C9">
        <w:rPr>
          <w:rFonts w:ascii="Book Antiqua" w:hAnsi="Book Antiqua"/>
          <w:b/>
          <w:sz w:val="24"/>
          <w:szCs w:val="24"/>
        </w:rPr>
        <w:t>8</w:t>
      </w:r>
      <w:r w:rsidRPr="000836C9">
        <w:rPr>
          <w:rFonts w:ascii="Book Antiqua" w:hAnsi="Book Antiqua"/>
          <w:sz w:val="24"/>
          <w:szCs w:val="24"/>
        </w:rPr>
        <w:t>: 59257-59267 [PMID: 28938634 DOI: 10.18632/oncotarget.19501]</w:t>
      </w:r>
    </w:p>
    <w:p w14:paraId="02CD1453"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50 </w:t>
      </w:r>
      <w:r w:rsidRPr="000836C9">
        <w:rPr>
          <w:rFonts w:ascii="Book Antiqua" w:hAnsi="Book Antiqua"/>
          <w:b/>
          <w:sz w:val="24"/>
          <w:szCs w:val="24"/>
        </w:rPr>
        <w:t>Lin CL</w:t>
      </w:r>
      <w:r w:rsidRPr="000836C9">
        <w:rPr>
          <w:rFonts w:ascii="Book Antiqua" w:hAnsi="Book Antiqua"/>
          <w:sz w:val="24"/>
          <w:szCs w:val="24"/>
        </w:rPr>
        <w:t xml:space="preserve">, Liu CH, Wang CC, Liang CC, Su TH, Liu CJ, Kao JH. Serum Biomarkers Predictive of Significant Fibrosis and Cirrhosis in Chronic Hepatitis B. </w:t>
      </w:r>
      <w:r w:rsidRPr="000836C9">
        <w:rPr>
          <w:rFonts w:ascii="Book Antiqua" w:hAnsi="Book Antiqua"/>
          <w:i/>
          <w:sz w:val="24"/>
          <w:szCs w:val="24"/>
        </w:rPr>
        <w:t xml:space="preserve">J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2015; </w:t>
      </w:r>
      <w:r w:rsidRPr="000836C9">
        <w:rPr>
          <w:rFonts w:ascii="Book Antiqua" w:hAnsi="Book Antiqua"/>
          <w:b/>
          <w:sz w:val="24"/>
          <w:szCs w:val="24"/>
        </w:rPr>
        <w:t>49</w:t>
      </w:r>
      <w:r w:rsidRPr="000836C9">
        <w:rPr>
          <w:rFonts w:ascii="Book Antiqua" w:hAnsi="Book Antiqua"/>
          <w:sz w:val="24"/>
          <w:szCs w:val="24"/>
        </w:rPr>
        <w:t>: 705-713 [PMID: 25319739 DOI: 10.1097/MCG.0000000000000250]</w:t>
      </w:r>
    </w:p>
    <w:p w14:paraId="1091605D" w14:textId="325346B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51 </w:t>
      </w:r>
      <w:r w:rsidRPr="000836C9">
        <w:rPr>
          <w:rFonts w:ascii="Book Antiqua" w:hAnsi="Book Antiqua"/>
          <w:b/>
          <w:sz w:val="24"/>
          <w:szCs w:val="24"/>
        </w:rPr>
        <w:t>M</w:t>
      </w:r>
      <w:r w:rsidR="008B0EAF" w:rsidRPr="000836C9">
        <w:rPr>
          <w:rFonts w:ascii="Book Antiqua" w:hAnsi="Book Antiqua"/>
          <w:b/>
          <w:sz w:val="24"/>
          <w:szCs w:val="24"/>
        </w:rPr>
        <w:t>a</w:t>
      </w:r>
      <w:r w:rsidRPr="000836C9">
        <w:rPr>
          <w:rFonts w:ascii="Book Antiqua" w:hAnsi="Book Antiqua"/>
          <w:b/>
          <w:sz w:val="24"/>
          <w:szCs w:val="24"/>
        </w:rPr>
        <w:t xml:space="preserve"> X</w:t>
      </w:r>
      <w:r w:rsidR="008B0EAF" w:rsidRPr="000836C9">
        <w:rPr>
          <w:rFonts w:ascii="Book Antiqua" w:hAnsi="Book Antiqua"/>
          <w:b/>
          <w:sz w:val="24"/>
          <w:szCs w:val="24"/>
        </w:rPr>
        <w:t>H,</w:t>
      </w:r>
      <w:r w:rsidRPr="000836C9">
        <w:rPr>
          <w:rFonts w:ascii="Book Antiqua" w:hAnsi="Book Antiqua"/>
          <w:b/>
          <w:sz w:val="24"/>
          <w:szCs w:val="24"/>
        </w:rPr>
        <w:t xml:space="preserve"> </w:t>
      </w:r>
      <w:proofErr w:type="spellStart"/>
      <w:r w:rsidRPr="000836C9">
        <w:rPr>
          <w:rFonts w:ascii="Book Antiqua" w:hAnsi="Book Antiqua"/>
          <w:bCs/>
          <w:sz w:val="24"/>
          <w:szCs w:val="24"/>
        </w:rPr>
        <w:t>Z</w:t>
      </w:r>
      <w:r w:rsidR="008B0EAF" w:rsidRPr="000836C9">
        <w:rPr>
          <w:rFonts w:ascii="Book Antiqua" w:hAnsi="Book Antiqua"/>
          <w:bCs/>
          <w:sz w:val="24"/>
          <w:szCs w:val="24"/>
        </w:rPr>
        <w:t>ang</w:t>
      </w:r>
      <w:proofErr w:type="spellEnd"/>
      <w:r w:rsidR="008B0EAF" w:rsidRPr="000836C9">
        <w:rPr>
          <w:rFonts w:ascii="Book Antiqua" w:hAnsi="Book Antiqua"/>
          <w:bCs/>
          <w:sz w:val="24"/>
          <w:szCs w:val="24"/>
        </w:rPr>
        <w:t xml:space="preserve"> </w:t>
      </w:r>
      <w:r w:rsidRPr="000836C9">
        <w:rPr>
          <w:rFonts w:ascii="Book Antiqua" w:hAnsi="Book Antiqua"/>
          <w:bCs/>
          <w:sz w:val="24"/>
          <w:szCs w:val="24"/>
        </w:rPr>
        <w:t xml:space="preserve">X, </w:t>
      </w:r>
      <w:r w:rsidRPr="000836C9">
        <w:rPr>
          <w:rFonts w:ascii="Book Antiqua" w:hAnsi="Book Antiqua"/>
          <w:sz w:val="24"/>
          <w:szCs w:val="24"/>
        </w:rPr>
        <w:t>Y</w:t>
      </w:r>
      <w:r w:rsidR="008B0EAF" w:rsidRPr="000836C9">
        <w:rPr>
          <w:rFonts w:ascii="Book Antiqua" w:hAnsi="Book Antiqua"/>
          <w:sz w:val="24"/>
          <w:szCs w:val="24"/>
        </w:rPr>
        <w:t>ou</w:t>
      </w:r>
      <w:r w:rsidRPr="000836C9">
        <w:rPr>
          <w:rFonts w:ascii="Book Antiqua" w:hAnsi="Book Antiqua"/>
          <w:sz w:val="24"/>
          <w:szCs w:val="24"/>
        </w:rPr>
        <w:t xml:space="preserve"> Y</w:t>
      </w:r>
      <w:r w:rsidR="008B0EAF" w:rsidRPr="000836C9">
        <w:rPr>
          <w:rFonts w:ascii="Book Antiqua" w:hAnsi="Book Antiqua" w:hint="eastAsia"/>
          <w:sz w:val="24"/>
          <w:szCs w:val="24"/>
        </w:rPr>
        <w:t>,</w:t>
      </w:r>
      <w:r w:rsidR="008B0EAF" w:rsidRPr="000836C9">
        <w:rPr>
          <w:rFonts w:ascii="Book Antiqua" w:hAnsi="Book Antiqua"/>
          <w:sz w:val="24"/>
          <w:szCs w:val="24"/>
        </w:rPr>
        <w:t xml:space="preserve"> </w:t>
      </w:r>
      <w:r w:rsidRPr="000836C9">
        <w:rPr>
          <w:rFonts w:ascii="Book Antiqua" w:hAnsi="Book Antiqua"/>
          <w:sz w:val="24"/>
          <w:szCs w:val="24"/>
        </w:rPr>
        <w:t>J</w:t>
      </w:r>
      <w:r w:rsidR="008B0EAF" w:rsidRPr="000836C9">
        <w:rPr>
          <w:rFonts w:ascii="Book Antiqua" w:hAnsi="Book Antiqua"/>
          <w:sz w:val="24"/>
          <w:szCs w:val="24"/>
        </w:rPr>
        <w:t>iang</w:t>
      </w:r>
      <w:r w:rsidRPr="000836C9">
        <w:rPr>
          <w:rFonts w:ascii="Book Antiqua" w:hAnsi="Book Antiqua"/>
          <w:sz w:val="24"/>
          <w:szCs w:val="24"/>
        </w:rPr>
        <w:t xml:space="preserve"> L</w:t>
      </w:r>
      <w:r w:rsidR="008B0EAF" w:rsidRPr="000836C9">
        <w:rPr>
          <w:rFonts w:ascii="Book Antiqua" w:hAnsi="Book Antiqua"/>
          <w:sz w:val="24"/>
          <w:szCs w:val="24"/>
        </w:rPr>
        <w:t>L</w:t>
      </w:r>
      <w:r w:rsidR="008B0EAF" w:rsidRPr="000836C9">
        <w:rPr>
          <w:rFonts w:ascii="Book Antiqua" w:hAnsi="Book Antiqua" w:hint="eastAsia"/>
          <w:sz w:val="24"/>
          <w:szCs w:val="24"/>
        </w:rPr>
        <w:t>,</w:t>
      </w:r>
      <w:r w:rsidR="008B0EAF" w:rsidRPr="000836C9">
        <w:rPr>
          <w:rFonts w:ascii="Book Antiqua" w:hAnsi="Book Antiqua"/>
          <w:sz w:val="24"/>
          <w:szCs w:val="24"/>
        </w:rPr>
        <w:t xml:space="preserve"> </w:t>
      </w:r>
      <w:r w:rsidRPr="000836C9">
        <w:rPr>
          <w:rFonts w:ascii="Book Antiqua" w:hAnsi="Book Antiqua"/>
          <w:sz w:val="24"/>
          <w:szCs w:val="24"/>
        </w:rPr>
        <w:t>Z</w:t>
      </w:r>
      <w:r w:rsidR="008B0EAF" w:rsidRPr="000836C9">
        <w:rPr>
          <w:rFonts w:ascii="Book Antiqua" w:hAnsi="Book Antiqua"/>
          <w:sz w:val="24"/>
          <w:szCs w:val="24"/>
        </w:rPr>
        <w:t>hao</w:t>
      </w:r>
      <w:r w:rsidRPr="000836C9">
        <w:rPr>
          <w:rFonts w:ascii="Book Antiqua" w:hAnsi="Book Antiqua"/>
          <w:sz w:val="24"/>
          <w:szCs w:val="24"/>
        </w:rPr>
        <w:t xml:space="preserve"> J</w:t>
      </w:r>
      <w:bookmarkStart w:id="54" w:name="OLE_LINK45"/>
      <w:r w:rsidR="008B0EAF" w:rsidRPr="000836C9">
        <w:rPr>
          <w:rFonts w:ascii="Book Antiqua" w:hAnsi="Book Antiqua" w:hint="eastAsia"/>
          <w:sz w:val="24"/>
          <w:szCs w:val="24"/>
        </w:rPr>
        <w:t>,</w:t>
      </w:r>
      <w:r w:rsidR="008B0EAF" w:rsidRPr="000836C9">
        <w:rPr>
          <w:rFonts w:ascii="Book Antiqua" w:hAnsi="Book Antiqua"/>
          <w:sz w:val="24"/>
          <w:szCs w:val="24"/>
        </w:rPr>
        <w:t xml:space="preserve"> </w:t>
      </w:r>
      <w:proofErr w:type="spellStart"/>
      <w:r w:rsidRPr="000836C9">
        <w:rPr>
          <w:rFonts w:ascii="Book Antiqua" w:hAnsi="Book Antiqua"/>
          <w:sz w:val="24"/>
          <w:szCs w:val="24"/>
        </w:rPr>
        <w:t>A</w:t>
      </w:r>
      <w:r w:rsidR="008B0EAF" w:rsidRPr="000836C9">
        <w:rPr>
          <w:rFonts w:ascii="Book Antiqua" w:hAnsi="Book Antiqua"/>
          <w:sz w:val="24"/>
          <w:szCs w:val="24"/>
        </w:rPr>
        <w:t>yiguli</w:t>
      </w:r>
      <w:proofErr w:type="spellEnd"/>
      <w:r w:rsidR="008B0EAF" w:rsidRPr="000836C9">
        <w:rPr>
          <w:rFonts w:ascii="Book Antiqua" w:hAnsi="Book Antiqua"/>
          <w:sz w:val="24"/>
          <w:szCs w:val="24"/>
        </w:rPr>
        <w:t xml:space="preserve"> </w:t>
      </w:r>
      <w:r w:rsidRPr="000836C9">
        <w:rPr>
          <w:rFonts w:ascii="Book Antiqua" w:hAnsi="Book Antiqua"/>
          <w:sz w:val="24"/>
          <w:szCs w:val="24"/>
        </w:rPr>
        <w:t>A</w:t>
      </w:r>
      <w:r w:rsidR="008B0EAF" w:rsidRPr="000836C9">
        <w:rPr>
          <w:rFonts w:ascii="Book Antiqua" w:hAnsi="Book Antiqua"/>
          <w:sz w:val="24"/>
          <w:szCs w:val="24"/>
        </w:rPr>
        <w:t xml:space="preserve">, </w:t>
      </w:r>
      <w:proofErr w:type="spellStart"/>
      <w:r w:rsidRPr="000836C9">
        <w:rPr>
          <w:rFonts w:ascii="Book Antiqua" w:hAnsi="Book Antiqua"/>
          <w:sz w:val="24"/>
          <w:szCs w:val="24"/>
        </w:rPr>
        <w:t>N</w:t>
      </w:r>
      <w:r w:rsidR="008B0EAF" w:rsidRPr="000836C9">
        <w:rPr>
          <w:rFonts w:ascii="Book Antiqua" w:hAnsi="Book Antiqua"/>
          <w:sz w:val="24"/>
          <w:szCs w:val="24"/>
        </w:rPr>
        <w:t>ie</w:t>
      </w:r>
      <w:proofErr w:type="spellEnd"/>
      <w:r w:rsidRPr="000836C9">
        <w:rPr>
          <w:rFonts w:ascii="Book Antiqua" w:hAnsi="Book Antiqua"/>
          <w:sz w:val="24"/>
          <w:szCs w:val="24"/>
        </w:rPr>
        <w:t xml:space="preserve"> Z</w:t>
      </w:r>
      <w:r w:rsidR="008B0EAF" w:rsidRPr="000836C9">
        <w:rPr>
          <w:rFonts w:ascii="Book Antiqua" w:hAnsi="Book Antiqua"/>
          <w:sz w:val="24"/>
          <w:szCs w:val="24"/>
        </w:rPr>
        <w:t>G</w:t>
      </w:r>
      <w:r w:rsidRPr="000836C9">
        <w:rPr>
          <w:rFonts w:ascii="Book Antiqua" w:hAnsi="Book Antiqua"/>
          <w:sz w:val="24"/>
          <w:szCs w:val="24"/>
        </w:rPr>
        <w:t xml:space="preserve">. Diagnostic value of </w:t>
      </w:r>
      <w:proofErr w:type="spellStart"/>
      <w:r w:rsidRPr="000836C9">
        <w:rPr>
          <w:rFonts w:ascii="Book Antiqua" w:hAnsi="Book Antiqua"/>
          <w:sz w:val="24"/>
          <w:szCs w:val="24"/>
        </w:rPr>
        <w:t>apri</w:t>
      </w:r>
      <w:proofErr w:type="spellEnd"/>
      <w:r w:rsidRPr="000836C9">
        <w:rPr>
          <w:rFonts w:ascii="Book Antiqua" w:hAnsi="Book Antiqua"/>
          <w:sz w:val="24"/>
          <w:szCs w:val="24"/>
        </w:rPr>
        <w:t xml:space="preserve"> combined with fib-4 for significant liver fibrosis in patients with chronic hepatitis b. </w:t>
      </w:r>
      <w:r w:rsidRPr="000836C9">
        <w:rPr>
          <w:rFonts w:ascii="Book Antiqua" w:hAnsi="Book Antiqua"/>
          <w:i/>
          <w:iCs/>
          <w:sz w:val="24"/>
          <w:szCs w:val="24"/>
        </w:rPr>
        <w:t xml:space="preserve">Chin J </w:t>
      </w:r>
      <w:proofErr w:type="spellStart"/>
      <w:r w:rsidRPr="000836C9">
        <w:rPr>
          <w:rFonts w:ascii="Book Antiqua" w:hAnsi="Book Antiqua"/>
          <w:i/>
          <w:iCs/>
          <w:sz w:val="24"/>
          <w:szCs w:val="24"/>
        </w:rPr>
        <w:t>Gastroenterol</w:t>
      </w:r>
      <w:proofErr w:type="spellEnd"/>
      <w:r w:rsidRPr="000836C9">
        <w:rPr>
          <w:rFonts w:ascii="Book Antiqua" w:hAnsi="Book Antiqua"/>
          <w:i/>
          <w:iCs/>
          <w:sz w:val="24"/>
          <w:szCs w:val="24"/>
        </w:rPr>
        <w:t xml:space="preserve"> </w:t>
      </w:r>
      <w:bookmarkEnd w:id="54"/>
      <w:r w:rsidRPr="000836C9">
        <w:rPr>
          <w:rFonts w:ascii="Book Antiqua" w:hAnsi="Book Antiqua"/>
          <w:sz w:val="24"/>
          <w:szCs w:val="24"/>
        </w:rPr>
        <w:t xml:space="preserve">2017; </w:t>
      </w:r>
      <w:r w:rsidRPr="000836C9">
        <w:rPr>
          <w:rFonts w:ascii="Book Antiqua" w:hAnsi="Book Antiqua"/>
          <w:b/>
          <w:bCs/>
          <w:sz w:val="24"/>
          <w:szCs w:val="24"/>
        </w:rPr>
        <w:t>22</w:t>
      </w:r>
      <w:r w:rsidRPr="000836C9">
        <w:rPr>
          <w:rFonts w:ascii="Book Antiqua" w:hAnsi="Book Antiqua"/>
          <w:sz w:val="24"/>
          <w:szCs w:val="24"/>
        </w:rPr>
        <w:t>: 544-547</w:t>
      </w:r>
      <w:r w:rsidR="008B0EAF" w:rsidRPr="000836C9">
        <w:rPr>
          <w:rFonts w:ascii="Book Antiqua" w:hAnsi="Book Antiqua"/>
          <w:sz w:val="24"/>
          <w:szCs w:val="24"/>
        </w:rPr>
        <w:t xml:space="preserve"> [DOI: 10.3969/j.issn.1008-7125.2017.09.007]</w:t>
      </w:r>
    </w:p>
    <w:p w14:paraId="342A89B5"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52 </w:t>
      </w:r>
      <w:r w:rsidRPr="000836C9">
        <w:rPr>
          <w:rFonts w:ascii="Book Antiqua" w:hAnsi="Book Antiqua"/>
          <w:b/>
          <w:sz w:val="24"/>
          <w:szCs w:val="24"/>
        </w:rPr>
        <w:t>Cao Z</w:t>
      </w:r>
      <w:r w:rsidRPr="000836C9">
        <w:rPr>
          <w:rFonts w:ascii="Book Antiqua" w:hAnsi="Book Antiqua"/>
          <w:sz w:val="24"/>
          <w:szCs w:val="24"/>
        </w:rPr>
        <w:t xml:space="preserve">, Li Z, Wang H, Liu Y, Xu Y, Mo R, Ren P, Chen L, Lu J, Li H, Zhuang Y, Liu Y, Wang X, Zhao G, Tang W, Xiang X, </w:t>
      </w:r>
      <w:proofErr w:type="spellStart"/>
      <w:r w:rsidRPr="000836C9">
        <w:rPr>
          <w:rFonts w:ascii="Book Antiqua" w:hAnsi="Book Antiqua"/>
          <w:sz w:val="24"/>
          <w:szCs w:val="24"/>
        </w:rPr>
        <w:t>Cai</w:t>
      </w:r>
      <w:proofErr w:type="spellEnd"/>
      <w:r w:rsidRPr="000836C9">
        <w:rPr>
          <w:rFonts w:ascii="Book Antiqua" w:hAnsi="Book Antiqua"/>
          <w:sz w:val="24"/>
          <w:szCs w:val="24"/>
        </w:rPr>
        <w:t xml:space="preserve"> W, Liu L, </w:t>
      </w:r>
      <w:proofErr w:type="spellStart"/>
      <w:r w:rsidRPr="000836C9">
        <w:rPr>
          <w:rFonts w:ascii="Book Antiqua" w:hAnsi="Book Antiqua"/>
          <w:sz w:val="24"/>
          <w:szCs w:val="24"/>
        </w:rPr>
        <w:t>Bao</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Xie</w:t>
      </w:r>
      <w:proofErr w:type="spellEnd"/>
      <w:r w:rsidRPr="000836C9">
        <w:rPr>
          <w:rFonts w:ascii="Book Antiqua" w:hAnsi="Book Antiqua"/>
          <w:sz w:val="24"/>
          <w:szCs w:val="24"/>
        </w:rPr>
        <w:t xml:space="preserve"> Q. Algorithm of Golgi protein 73 and liver stiffness accurately diagnoses significant fibrosis in chronic HBV infection. </w:t>
      </w:r>
      <w:r w:rsidRPr="000836C9">
        <w:rPr>
          <w:rFonts w:ascii="Book Antiqua" w:hAnsi="Book Antiqua"/>
          <w:i/>
          <w:sz w:val="24"/>
          <w:szCs w:val="24"/>
        </w:rPr>
        <w:t xml:space="preserve">Liver </w:t>
      </w:r>
      <w:proofErr w:type="spellStart"/>
      <w:r w:rsidRPr="000836C9">
        <w:rPr>
          <w:rFonts w:ascii="Book Antiqua" w:hAnsi="Book Antiqua"/>
          <w:i/>
          <w:sz w:val="24"/>
          <w:szCs w:val="24"/>
        </w:rPr>
        <w:t>Int</w:t>
      </w:r>
      <w:proofErr w:type="spellEnd"/>
      <w:r w:rsidRPr="000836C9">
        <w:rPr>
          <w:rFonts w:ascii="Book Antiqua" w:hAnsi="Book Antiqua"/>
          <w:sz w:val="24"/>
          <w:szCs w:val="24"/>
        </w:rPr>
        <w:t xml:space="preserve"> 2017; </w:t>
      </w:r>
      <w:r w:rsidRPr="000836C9">
        <w:rPr>
          <w:rFonts w:ascii="Book Antiqua" w:hAnsi="Book Antiqua"/>
          <w:b/>
          <w:sz w:val="24"/>
          <w:szCs w:val="24"/>
        </w:rPr>
        <w:t>37</w:t>
      </w:r>
      <w:r w:rsidRPr="000836C9">
        <w:rPr>
          <w:rFonts w:ascii="Book Antiqua" w:hAnsi="Book Antiqua"/>
          <w:sz w:val="24"/>
          <w:szCs w:val="24"/>
        </w:rPr>
        <w:t>: 1612-1621 [PMID: 28772348 DOI: 10.1111/liv.13536]</w:t>
      </w:r>
    </w:p>
    <w:p w14:paraId="5EF1BEE4"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53 </w:t>
      </w:r>
      <w:r w:rsidRPr="000836C9">
        <w:rPr>
          <w:rFonts w:ascii="Book Antiqua" w:hAnsi="Book Antiqua"/>
          <w:b/>
          <w:sz w:val="24"/>
          <w:szCs w:val="24"/>
        </w:rPr>
        <w:t>Li Y</w:t>
      </w:r>
      <w:r w:rsidRPr="000836C9">
        <w:rPr>
          <w:rFonts w:ascii="Book Antiqua" w:hAnsi="Book Antiqua"/>
          <w:sz w:val="24"/>
          <w:szCs w:val="24"/>
        </w:rPr>
        <w:t xml:space="preserve">, </w:t>
      </w:r>
      <w:proofErr w:type="spellStart"/>
      <w:r w:rsidRPr="000836C9">
        <w:rPr>
          <w:rFonts w:ascii="Book Antiqua" w:hAnsi="Book Antiqua"/>
          <w:sz w:val="24"/>
          <w:szCs w:val="24"/>
        </w:rPr>
        <w:t>Cai</w:t>
      </w:r>
      <w:proofErr w:type="spellEnd"/>
      <w:r w:rsidRPr="000836C9">
        <w:rPr>
          <w:rFonts w:ascii="Book Antiqua" w:hAnsi="Book Antiqua"/>
          <w:sz w:val="24"/>
          <w:szCs w:val="24"/>
        </w:rPr>
        <w:t xml:space="preserve"> Q, Zhang Y, </w:t>
      </w:r>
      <w:proofErr w:type="spellStart"/>
      <w:r w:rsidRPr="000836C9">
        <w:rPr>
          <w:rFonts w:ascii="Book Antiqua" w:hAnsi="Book Antiqua"/>
          <w:sz w:val="24"/>
          <w:szCs w:val="24"/>
        </w:rPr>
        <w:t>Xie</w:t>
      </w:r>
      <w:proofErr w:type="spellEnd"/>
      <w:r w:rsidRPr="000836C9">
        <w:rPr>
          <w:rFonts w:ascii="Book Antiqua" w:hAnsi="Book Antiqua"/>
          <w:sz w:val="24"/>
          <w:szCs w:val="24"/>
        </w:rPr>
        <w:t xml:space="preserve"> Q, Xu N, Jiang X, Li J, Li X, Zhang Z. Development of algorithms based on serum markers and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for detecting significant fibrosis and cirrhosis in chronic hepatitis B patients: Significant reduction in liver biopsy. </w:t>
      </w:r>
      <w:proofErr w:type="spellStart"/>
      <w:r w:rsidRPr="000836C9">
        <w:rPr>
          <w:rFonts w:ascii="Book Antiqua" w:hAnsi="Book Antiqua"/>
          <w:i/>
          <w:sz w:val="24"/>
          <w:szCs w:val="24"/>
        </w:rPr>
        <w:t>Hepatol</w:t>
      </w:r>
      <w:proofErr w:type="spellEnd"/>
      <w:r w:rsidRPr="000836C9">
        <w:rPr>
          <w:rFonts w:ascii="Book Antiqua" w:hAnsi="Book Antiqua"/>
          <w:i/>
          <w:sz w:val="24"/>
          <w:szCs w:val="24"/>
        </w:rPr>
        <w:t xml:space="preserve"> Res</w:t>
      </w:r>
      <w:r w:rsidRPr="000836C9">
        <w:rPr>
          <w:rFonts w:ascii="Book Antiqua" w:hAnsi="Book Antiqua"/>
          <w:sz w:val="24"/>
          <w:szCs w:val="24"/>
        </w:rPr>
        <w:t xml:space="preserve"> 2016; </w:t>
      </w:r>
      <w:r w:rsidRPr="000836C9">
        <w:rPr>
          <w:rFonts w:ascii="Book Antiqua" w:hAnsi="Book Antiqua"/>
          <w:b/>
          <w:sz w:val="24"/>
          <w:szCs w:val="24"/>
        </w:rPr>
        <w:t>46</w:t>
      </w:r>
      <w:r w:rsidRPr="000836C9">
        <w:rPr>
          <w:rFonts w:ascii="Book Antiqua" w:hAnsi="Book Antiqua"/>
          <w:sz w:val="24"/>
          <w:szCs w:val="24"/>
        </w:rPr>
        <w:t>: 1367-1379 [PMID: 26970087 DOI: 10.1111/hepr.12696]</w:t>
      </w:r>
    </w:p>
    <w:p w14:paraId="7B351E5F"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54 </w:t>
      </w:r>
      <w:r w:rsidRPr="000836C9">
        <w:rPr>
          <w:rFonts w:ascii="Book Antiqua" w:hAnsi="Book Antiqua"/>
          <w:b/>
          <w:sz w:val="24"/>
          <w:szCs w:val="24"/>
        </w:rPr>
        <w:t>Liu DP</w:t>
      </w:r>
      <w:r w:rsidRPr="000836C9">
        <w:rPr>
          <w:rFonts w:ascii="Book Antiqua" w:hAnsi="Book Antiqua"/>
          <w:sz w:val="24"/>
          <w:szCs w:val="24"/>
        </w:rPr>
        <w:t xml:space="preserve">, Lu W, Zhang ZQ, Wang YB, Ding RR, Zhou XL, Huang D, Li XF. </w:t>
      </w:r>
      <w:r w:rsidRPr="000836C9">
        <w:rPr>
          <w:rFonts w:ascii="Book Antiqua" w:hAnsi="Book Antiqua"/>
          <w:sz w:val="24"/>
          <w:szCs w:val="24"/>
        </w:rPr>
        <w:lastRenderedPageBreak/>
        <w:t xml:space="preserve">Comparative evaluation of GPR versus APRI and FIB-4 in predicting different levels of liver fibrosis of chronic hepatitis B. </w:t>
      </w:r>
      <w:r w:rsidRPr="000836C9">
        <w:rPr>
          <w:rFonts w:ascii="Book Antiqua" w:hAnsi="Book Antiqua"/>
          <w:i/>
          <w:sz w:val="24"/>
          <w:szCs w:val="24"/>
        </w:rPr>
        <w:t xml:space="preserve">J Viral </w:t>
      </w:r>
      <w:proofErr w:type="spellStart"/>
      <w:r w:rsidRPr="000836C9">
        <w:rPr>
          <w:rFonts w:ascii="Book Antiqua" w:hAnsi="Book Antiqua"/>
          <w:i/>
          <w:sz w:val="24"/>
          <w:szCs w:val="24"/>
        </w:rPr>
        <w:t>Hepat</w:t>
      </w:r>
      <w:proofErr w:type="spellEnd"/>
      <w:r w:rsidRPr="000836C9">
        <w:rPr>
          <w:rFonts w:ascii="Book Antiqua" w:hAnsi="Book Antiqua"/>
          <w:sz w:val="24"/>
          <w:szCs w:val="24"/>
        </w:rPr>
        <w:t xml:space="preserve"> 2018; </w:t>
      </w:r>
      <w:r w:rsidRPr="000836C9">
        <w:rPr>
          <w:rFonts w:ascii="Book Antiqua" w:hAnsi="Book Antiqua"/>
          <w:b/>
          <w:sz w:val="24"/>
          <w:szCs w:val="24"/>
        </w:rPr>
        <w:t>25</w:t>
      </w:r>
      <w:r w:rsidRPr="000836C9">
        <w:rPr>
          <w:rFonts w:ascii="Book Antiqua" w:hAnsi="Book Antiqua"/>
          <w:sz w:val="24"/>
          <w:szCs w:val="24"/>
        </w:rPr>
        <w:t>: 581-589 [PMID: 29230907 DOI: 10.1111/jvh.12842]</w:t>
      </w:r>
    </w:p>
    <w:p w14:paraId="3FDB11C8"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55 </w:t>
      </w:r>
      <w:r w:rsidRPr="000836C9">
        <w:rPr>
          <w:rFonts w:ascii="Book Antiqua" w:hAnsi="Book Antiqua"/>
          <w:b/>
          <w:sz w:val="24"/>
          <w:szCs w:val="24"/>
        </w:rPr>
        <w:t>Noguchi R</w:t>
      </w:r>
      <w:r w:rsidRPr="000836C9">
        <w:rPr>
          <w:rFonts w:ascii="Book Antiqua" w:hAnsi="Book Antiqua"/>
          <w:sz w:val="24"/>
          <w:szCs w:val="24"/>
        </w:rPr>
        <w:t xml:space="preserve">, </w:t>
      </w:r>
      <w:proofErr w:type="spellStart"/>
      <w:r w:rsidRPr="000836C9">
        <w:rPr>
          <w:rFonts w:ascii="Book Antiqua" w:hAnsi="Book Antiqua"/>
          <w:sz w:val="24"/>
          <w:szCs w:val="24"/>
        </w:rPr>
        <w:t>Kaji</w:t>
      </w:r>
      <w:proofErr w:type="spellEnd"/>
      <w:r w:rsidRPr="000836C9">
        <w:rPr>
          <w:rFonts w:ascii="Book Antiqua" w:hAnsi="Book Antiqua"/>
          <w:sz w:val="24"/>
          <w:szCs w:val="24"/>
        </w:rPr>
        <w:t xml:space="preserve"> K, </w:t>
      </w:r>
      <w:proofErr w:type="spellStart"/>
      <w:r w:rsidRPr="000836C9">
        <w:rPr>
          <w:rFonts w:ascii="Book Antiqua" w:hAnsi="Book Antiqua"/>
          <w:sz w:val="24"/>
          <w:szCs w:val="24"/>
        </w:rPr>
        <w:t>Namisaki</w:t>
      </w:r>
      <w:proofErr w:type="spellEnd"/>
      <w:r w:rsidRPr="000836C9">
        <w:rPr>
          <w:rFonts w:ascii="Book Antiqua" w:hAnsi="Book Antiqua"/>
          <w:sz w:val="24"/>
          <w:szCs w:val="24"/>
        </w:rPr>
        <w:t xml:space="preserve"> T, Moriya K, </w:t>
      </w:r>
      <w:proofErr w:type="spellStart"/>
      <w:r w:rsidRPr="000836C9">
        <w:rPr>
          <w:rFonts w:ascii="Book Antiqua" w:hAnsi="Book Antiqua"/>
          <w:sz w:val="24"/>
          <w:szCs w:val="24"/>
        </w:rPr>
        <w:t>Kitade</w:t>
      </w:r>
      <w:proofErr w:type="spellEnd"/>
      <w:r w:rsidRPr="000836C9">
        <w:rPr>
          <w:rFonts w:ascii="Book Antiqua" w:hAnsi="Book Antiqua"/>
          <w:sz w:val="24"/>
          <w:szCs w:val="24"/>
        </w:rPr>
        <w:t xml:space="preserve"> M, Takeda K, </w:t>
      </w:r>
      <w:proofErr w:type="spellStart"/>
      <w:r w:rsidRPr="000836C9">
        <w:rPr>
          <w:rFonts w:ascii="Book Antiqua" w:hAnsi="Book Antiqua"/>
          <w:sz w:val="24"/>
          <w:szCs w:val="24"/>
        </w:rPr>
        <w:t>Kawaratani</w:t>
      </w:r>
      <w:proofErr w:type="spellEnd"/>
      <w:r w:rsidRPr="000836C9">
        <w:rPr>
          <w:rFonts w:ascii="Book Antiqua" w:hAnsi="Book Antiqua"/>
          <w:sz w:val="24"/>
          <w:szCs w:val="24"/>
        </w:rPr>
        <w:t xml:space="preserve"> H, Okura Y, </w:t>
      </w:r>
      <w:proofErr w:type="spellStart"/>
      <w:r w:rsidRPr="000836C9">
        <w:rPr>
          <w:rFonts w:ascii="Book Antiqua" w:hAnsi="Book Antiqua"/>
          <w:sz w:val="24"/>
          <w:szCs w:val="24"/>
        </w:rPr>
        <w:t>Aihara</w:t>
      </w:r>
      <w:proofErr w:type="spellEnd"/>
      <w:r w:rsidRPr="000836C9">
        <w:rPr>
          <w:rFonts w:ascii="Book Antiqua" w:hAnsi="Book Antiqua"/>
          <w:sz w:val="24"/>
          <w:szCs w:val="24"/>
        </w:rPr>
        <w:t xml:space="preserve"> Y, Furukawa M, </w:t>
      </w:r>
      <w:proofErr w:type="spellStart"/>
      <w:r w:rsidRPr="000836C9">
        <w:rPr>
          <w:rFonts w:ascii="Book Antiqua" w:hAnsi="Book Antiqua"/>
          <w:sz w:val="24"/>
          <w:szCs w:val="24"/>
        </w:rPr>
        <w:t>Mitoro</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Yoshiji</w:t>
      </w:r>
      <w:proofErr w:type="spellEnd"/>
      <w:r w:rsidRPr="000836C9">
        <w:rPr>
          <w:rFonts w:ascii="Book Antiqua" w:hAnsi="Book Antiqua"/>
          <w:sz w:val="24"/>
          <w:szCs w:val="24"/>
        </w:rPr>
        <w:t xml:space="preserve"> H. Serum angiotensin-converting enzyme level for evaluating significant fibrosis in chronic hepatitis B. </w:t>
      </w:r>
      <w:r w:rsidRPr="000836C9">
        <w:rPr>
          <w:rFonts w:ascii="Book Antiqua" w:hAnsi="Book Antiqua"/>
          <w:i/>
          <w:sz w:val="24"/>
          <w:szCs w:val="24"/>
        </w:rPr>
        <w:t xml:space="preserve">World J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2017; </w:t>
      </w:r>
      <w:r w:rsidRPr="000836C9">
        <w:rPr>
          <w:rFonts w:ascii="Book Antiqua" w:hAnsi="Book Antiqua"/>
          <w:b/>
          <w:sz w:val="24"/>
          <w:szCs w:val="24"/>
        </w:rPr>
        <w:t>23</w:t>
      </w:r>
      <w:r w:rsidRPr="000836C9">
        <w:rPr>
          <w:rFonts w:ascii="Book Antiqua" w:hAnsi="Book Antiqua"/>
          <w:sz w:val="24"/>
          <w:szCs w:val="24"/>
        </w:rPr>
        <w:t>: 6705-6714 [PMID: 29085215 DOI: 10.3748/wjg.v23.i36.6705]</w:t>
      </w:r>
    </w:p>
    <w:p w14:paraId="5245F574"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56 </w:t>
      </w:r>
      <w:r w:rsidRPr="000836C9">
        <w:rPr>
          <w:rFonts w:ascii="Book Antiqua" w:hAnsi="Book Antiqua"/>
          <w:b/>
          <w:sz w:val="24"/>
          <w:szCs w:val="24"/>
        </w:rPr>
        <w:t>Ren T</w:t>
      </w:r>
      <w:r w:rsidRPr="000836C9">
        <w:rPr>
          <w:rFonts w:ascii="Book Antiqua" w:hAnsi="Book Antiqua"/>
          <w:sz w:val="24"/>
          <w:szCs w:val="24"/>
        </w:rPr>
        <w:t xml:space="preserve">, Wang H, Wu R, </w:t>
      </w:r>
      <w:proofErr w:type="spellStart"/>
      <w:r w:rsidRPr="000836C9">
        <w:rPr>
          <w:rFonts w:ascii="Book Antiqua" w:hAnsi="Book Antiqua"/>
          <w:sz w:val="24"/>
          <w:szCs w:val="24"/>
        </w:rPr>
        <w:t>Niu</w:t>
      </w:r>
      <w:proofErr w:type="spellEnd"/>
      <w:r w:rsidRPr="000836C9">
        <w:rPr>
          <w:rFonts w:ascii="Book Antiqua" w:hAnsi="Book Antiqua"/>
          <w:sz w:val="24"/>
          <w:szCs w:val="24"/>
        </w:rPr>
        <w:t xml:space="preserve"> J. Gamma-</w:t>
      </w:r>
      <w:proofErr w:type="spellStart"/>
      <w:r w:rsidRPr="000836C9">
        <w:rPr>
          <w:rFonts w:ascii="Book Antiqua" w:hAnsi="Book Antiqua"/>
          <w:sz w:val="24"/>
          <w:szCs w:val="24"/>
        </w:rPr>
        <w:t>Glutamyl</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Transpeptidase</w:t>
      </w:r>
      <w:proofErr w:type="spellEnd"/>
      <w:r w:rsidRPr="000836C9">
        <w:rPr>
          <w:rFonts w:ascii="Book Antiqua" w:hAnsi="Book Antiqua"/>
          <w:sz w:val="24"/>
          <w:szCs w:val="24"/>
        </w:rPr>
        <w:t xml:space="preserve">-to-Platelet Ratio Predicts Significant Liver Fibrosis of Chronic Hepatitis B Patients in China.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Res </w:t>
      </w:r>
      <w:proofErr w:type="spellStart"/>
      <w:r w:rsidRPr="000836C9">
        <w:rPr>
          <w:rFonts w:ascii="Book Antiqua" w:hAnsi="Book Antiqua"/>
          <w:i/>
          <w:sz w:val="24"/>
          <w:szCs w:val="24"/>
        </w:rPr>
        <w:t>Pract</w:t>
      </w:r>
      <w:proofErr w:type="spellEnd"/>
      <w:r w:rsidRPr="000836C9">
        <w:rPr>
          <w:rFonts w:ascii="Book Antiqua" w:hAnsi="Book Antiqua"/>
          <w:sz w:val="24"/>
          <w:szCs w:val="24"/>
        </w:rPr>
        <w:t xml:space="preserve"> 2017; </w:t>
      </w:r>
      <w:r w:rsidRPr="000836C9">
        <w:rPr>
          <w:rFonts w:ascii="Book Antiqua" w:hAnsi="Book Antiqua"/>
          <w:b/>
          <w:sz w:val="24"/>
          <w:szCs w:val="24"/>
        </w:rPr>
        <w:t>2017</w:t>
      </w:r>
      <w:r w:rsidRPr="000836C9">
        <w:rPr>
          <w:rFonts w:ascii="Book Antiqua" w:hAnsi="Book Antiqua"/>
          <w:sz w:val="24"/>
          <w:szCs w:val="24"/>
        </w:rPr>
        <w:t>: 7089702 [PMID: 28831282 DOI: 10.1155/2017/7089702]</w:t>
      </w:r>
    </w:p>
    <w:p w14:paraId="60E64E23"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57 </w:t>
      </w:r>
      <w:r w:rsidRPr="000836C9">
        <w:rPr>
          <w:rFonts w:ascii="Book Antiqua" w:hAnsi="Book Antiqua"/>
          <w:b/>
          <w:sz w:val="24"/>
          <w:szCs w:val="24"/>
        </w:rPr>
        <w:t>Wu X</w:t>
      </w:r>
      <w:r w:rsidRPr="000836C9">
        <w:rPr>
          <w:rFonts w:ascii="Book Antiqua" w:hAnsi="Book Antiqua"/>
          <w:sz w:val="24"/>
          <w:szCs w:val="24"/>
        </w:rPr>
        <w:t xml:space="preserve">, </w:t>
      </w:r>
      <w:proofErr w:type="spellStart"/>
      <w:r w:rsidRPr="000836C9">
        <w:rPr>
          <w:rFonts w:ascii="Book Antiqua" w:hAnsi="Book Antiqua"/>
          <w:sz w:val="24"/>
          <w:szCs w:val="24"/>
        </w:rPr>
        <w:t>Cai</w:t>
      </w:r>
      <w:proofErr w:type="spellEnd"/>
      <w:r w:rsidRPr="000836C9">
        <w:rPr>
          <w:rFonts w:ascii="Book Antiqua" w:hAnsi="Book Antiqua"/>
          <w:sz w:val="24"/>
          <w:szCs w:val="24"/>
        </w:rPr>
        <w:t xml:space="preserve"> B, Su Z, Li Y, Xu J, Deng R, Wang L. Aspartate transaminase to platelet ratio index and gamma-</w:t>
      </w:r>
      <w:proofErr w:type="spellStart"/>
      <w:r w:rsidRPr="000836C9">
        <w:rPr>
          <w:rFonts w:ascii="Book Antiqua" w:hAnsi="Book Antiqua"/>
          <w:sz w:val="24"/>
          <w:szCs w:val="24"/>
        </w:rPr>
        <w:t>glutamyl</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transpeptidase</w:t>
      </w:r>
      <w:proofErr w:type="spellEnd"/>
      <w:r w:rsidRPr="000836C9">
        <w:rPr>
          <w:rFonts w:ascii="Book Antiqua" w:hAnsi="Book Antiqua"/>
          <w:sz w:val="24"/>
          <w:szCs w:val="24"/>
        </w:rPr>
        <w:t xml:space="preserve">-to-platelet ratio outweigh fibrosis index based on four factors and red cell distribution width-platelet ratio in diagnosing liver fibrosis and inflammation in chronic hepatitis B. </w:t>
      </w:r>
      <w:r w:rsidRPr="000836C9">
        <w:rPr>
          <w:rFonts w:ascii="Book Antiqua" w:hAnsi="Book Antiqua"/>
          <w:i/>
          <w:sz w:val="24"/>
          <w:szCs w:val="24"/>
        </w:rPr>
        <w:t xml:space="preserve">J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Lab Anal</w:t>
      </w:r>
      <w:r w:rsidRPr="000836C9">
        <w:rPr>
          <w:rFonts w:ascii="Book Antiqua" w:hAnsi="Book Antiqua"/>
          <w:sz w:val="24"/>
          <w:szCs w:val="24"/>
        </w:rPr>
        <w:t xml:space="preserve"> 2018; </w:t>
      </w:r>
      <w:r w:rsidRPr="000836C9">
        <w:rPr>
          <w:rFonts w:ascii="Book Antiqua" w:hAnsi="Book Antiqua"/>
          <w:b/>
          <w:sz w:val="24"/>
          <w:szCs w:val="24"/>
        </w:rPr>
        <w:t>32</w:t>
      </w:r>
      <w:r w:rsidRPr="000836C9">
        <w:rPr>
          <w:rFonts w:ascii="Book Antiqua" w:hAnsi="Book Antiqua"/>
          <w:sz w:val="24"/>
          <w:szCs w:val="24"/>
        </w:rPr>
        <w:t>: e22341 [PMID: 29251384 DOI: 10.1002/jcla.22341]</w:t>
      </w:r>
    </w:p>
    <w:p w14:paraId="7E507D3D"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58 </w:t>
      </w:r>
      <w:r w:rsidRPr="000836C9">
        <w:rPr>
          <w:rFonts w:ascii="Book Antiqua" w:hAnsi="Book Antiqua"/>
          <w:b/>
          <w:sz w:val="24"/>
          <w:szCs w:val="24"/>
        </w:rPr>
        <w:t>Yan LB</w:t>
      </w:r>
      <w:r w:rsidRPr="000836C9">
        <w:rPr>
          <w:rFonts w:ascii="Book Antiqua" w:hAnsi="Book Antiqua"/>
          <w:sz w:val="24"/>
          <w:szCs w:val="24"/>
        </w:rPr>
        <w:t xml:space="preserve">, Zhang QB, Zhu X, He M, Tang H. Serum S100 calcium binding protein A4 improves the diagnostic accuracy of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for assessing liver fibrosis in hepatitis B.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Res </w:t>
      </w:r>
      <w:proofErr w:type="spellStart"/>
      <w:r w:rsidRPr="000836C9">
        <w:rPr>
          <w:rFonts w:ascii="Book Antiqua" w:hAnsi="Book Antiqua"/>
          <w:i/>
          <w:sz w:val="24"/>
          <w:szCs w:val="24"/>
        </w:rPr>
        <w:t>Hepatol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2018; </w:t>
      </w:r>
      <w:r w:rsidRPr="000836C9">
        <w:rPr>
          <w:rFonts w:ascii="Book Antiqua" w:hAnsi="Book Antiqua"/>
          <w:b/>
          <w:sz w:val="24"/>
          <w:szCs w:val="24"/>
        </w:rPr>
        <w:t>42</w:t>
      </w:r>
      <w:r w:rsidRPr="000836C9">
        <w:rPr>
          <w:rFonts w:ascii="Book Antiqua" w:hAnsi="Book Antiqua"/>
          <w:sz w:val="24"/>
          <w:szCs w:val="24"/>
        </w:rPr>
        <w:t>: 64-71 [PMID: 28688902 DOI: 10.1016/j.clinre.2017.05.013]</w:t>
      </w:r>
    </w:p>
    <w:p w14:paraId="70E175E8"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59 </w:t>
      </w:r>
      <w:proofErr w:type="spellStart"/>
      <w:r w:rsidRPr="000836C9">
        <w:rPr>
          <w:rFonts w:ascii="Book Antiqua" w:hAnsi="Book Antiqua"/>
          <w:b/>
          <w:sz w:val="24"/>
          <w:szCs w:val="24"/>
        </w:rPr>
        <w:t>Zhijian</w:t>
      </w:r>
      <w:proofErr w:type="spellEnd"/>
      <w:r w:rsidRPr="000836C9">
        <w:rPr>
          <w:rFonts w:ascii="Book Antiqua" w:hAnsi="Book Antiqua"/>
          <w:b/>
          <w:sz w:val="24"/>
          <w:szCs w:val="24"/>
        </w:rPr>
        <w:t xml:space="preserve"> Y</w:t>
      </w:r>
      <w:r w:rsidRPr="000836C9">
        <w:rPr>
          <w:rFonts w:ascii="Book Antiqua" w:hAnsi="Book Antiqua"/>
          <w:sz w:val="24"/>
          <w:szCs w:val="24"/>
        </w:rPr>
        <w:t xml:space="preserve">, Hui L, </w:t>
      </w:r>
      <w:proofErr w:type="spellStart"/>
      <w:r w:rsidRPr="000836C9">
        <w:rPr>
          <w:rFonts w:ascii="Book Antiqua" w:hAnsi="Book Antiqua"/>
          <w:sz w:val="24"/>
          <w:szCs w:val="24"/>
        </w:rPr>
        <w:t>Weiming</w:t>
      </w:r>
      <w:proofErr w:type="spellEnd"/>
      <w:r w:rsidRPr="000836C9">
        <w:rPr>
          <w:rFonts w:ascii="Book Antiqua" w:hAnsi="Book Antiqua"/>
          <w:sz w:val="24"/>
          <w:szCs w:val="24"/>
        </w:rPr>
        <w:t xml:space="preserve"> Y, </w:t>
      </w:r>
      <w:proofErr w:type="spellStart"/>
      <w:r w:rsidRPr="000836C9">
        <w:rPr>
          <w:rFonts w:ascii="Book Antiqua" w:hAnsi="Book Antiqua"/>
          <w:sz w:val="24"/>
          <w:szCs w:val="24"/>
        </w:rPr>
        <w:t>Zhanzhou</w:t>
      </w:r>
      <w:proofErr w:type="spellEnd"/>
      <w:r w:rsidRPr="000836C9">
        <w:rPr>
          <w:rFonts w:ascii="Book Antiqua" w:hAnsi="Book Antiqua"/>
          <w:sz w:val="24"/>
          <w:szCs w:val="24"/>
        </w:rPr>
        <w:t xml:space="preserve"> L, </w:t>
      </w:r>
      <w:proofErr w:type="spellStart"/>
      <w:r w:rsidRPr="000836C9">
        <w:rPr>
          <w:rFonts w:ascii="Book Antiqua" w:hAnsi="Book Antiqua"/>
          <w:sz w:val="24"/>
          <w:szCs w:val="24"/>
        </w:rPr>
        <w:t>Zhong</w:t>
      </w:r>
      <w:proofErr w:type="spellEnd"/>
      <w:r w:rsidRPr="000836C9">
        <w:rPr>
          <w:rFonts w:ascii="Book Antiqua" w:hAnsi="Book Antiqua"/>
          <w:sz w:val="24"/>
          <w:szCs w:val="24"/>
        </w:rPr>
        <w:t xml:space="preserve"> C, </w:t>
      </w:r>
      <w:proofErr w:type="spellStart"/>
      <w:r w:rsidRPr="000836C9">
        <w:rPr>
          <w:rFonts w:ascii="Book Antiqua" w:hAnsi="Book Antiqua"/>
          <w:sz w:val="24"/>
          <w:szCs w:val="24"/>
        </w:rPr>
        <w:t>Jinxin</w:t>
      </w:r>
      <w:proofErr w:type="spellEnd"/>
      <w:r w:rsidRPr="000836C9">
        <w:rPr>
          <w:rFonts w:ascii="Book Antiqua" w:hAnsi="Book Antiqua"/>
          <w:sz w:val="24"/>
          <w:szCs w:val="24"/>
        </w:rPr>
        <w:t xml:space="preserve"> Z, </w:t>
      </w:r>
      <w:proofErr w:type="spellStart"/>
      <w:r w:rsidRPr="000836C9">
        <w:rPr>
          <w:rFonts w:ascii="Book Antiqua" w:hAnsi="Book Antiqua"/>
          <w:sz w:val="24"/>
          <w:szCs w:val="24"/>
        </w:rPr>
        <w:t>Hongyan</w:t>
      </w:r>
      <w:proofErr w:type="spellEnd"/>
      <w:r w:rsidRPr="000836C9">
        <w:rPr>
          <w:rFonts w:ascii="Book Antiqua" w:hAnsi="Book Antiqua"/>
          <w:sz w:val="24"/>
          <w:szCs w:val="24"/>
        </w:rPr>
        <w:t xml:space="preserve"> W, </w:t>
      </w:r>
      <w:proofErr w:type="spellStart"/>
      <w:r w:rsidRPr="000836C9">
        <w:rPr>
          <w:rFonts w:ascii="Book Antiqua" w:hAnsi="Book Antiqua"/>
          <w:sz w:val="24"/>
          <w:szCs w:val="24"/>
        </w:rPr>
        <w:t>Xiangbin</w:t>
      </w:r>
      <w:proofErr w:type="spellEnd"/>
      <w:r w:rsidRPr="000836C9">
        <w:rPr>
          <w:rFonts w:ascii="Book Antiqua" w:hAnsi="Book Antiqua"/>
          <w:sz w:val="24"/>
          <w:szCs w:val="24"/>
        </w:rPr>
        <w:t xml:space="preserve"> D, </w:t>
      </w:r>
      <w:proofErr w:type="spellStart"/>
      <w:r w:rsidRPr="000836C9">
        <w:rPr>
          <w:rFonts w:ascii="Book Antiqua" w:hAnsi="Book Antiqua"/>
          <w:sz w:val="24"/>
          <w:szCs w:val="24"/>
        </w:rPr>
        <w:t>Weizhi</w:t>
      </w:r>
      <w:proofErr w:type="spellEnd"/>
      <w:r w:rsidRPr="000836C9">
        <w:rPr>
          <w:rFonts w:ascii="Book Antiqua" w:hAnsi="Book Antiqua"/>
          <w:sz w:val="24"/>
          <w:szCs w:val="24"/>
        </w:rPr>
        <w:t xml:space="preserve"> Y, </w:t>
      </w:r>
      <w:proofErr w:type="spellStart"/>
      <w:r w:rsidRPr="000836C9">
        <w:rPr>
          <w:rFonts w:ascii="Book Antiqua" w:hAnsi="Book Antiqua"/>
          <w:sz w:val="24"/>
          <w:szCs w:val="24"/>
        </w:rPr>
        <w:t>Duoyun</w:t>
      </w:r>
      <w:proofErr w:type="spellEnd"/>
      <w:r w:rsidRPr="000836C9">
        <w:rPr>
          <w:rFonts w:ascii="Book Antiqua" w:hAnsi="Book Antiqua"/>
          <w:sz w:val="24"/>
          <w:szCs w:val="24"/>
        </w:rPr>
        <w:t xml:space="preserve"> L, </w:t>
      </w:r>
      <w:proofErr w:type="spellStart"/>
      <w:r w:rsidRPr="000836C9">
        <w:rPr>
          <w:rFonts w:ascii="Book Antiqua" w:hAnsi="Book Antiqua"/>
          <w:sz w:val="24"/>
          <w:szCs w:val="24"/>
        </w:rPr>
        <w:t>Xiaojun</w:t>
      </w:r>
      <w:proofErr w:type="spellEnd"/>
      <w:r w:rsidRPr="000836C9">
        <w:rPr>
          <w:rFonts w:ascii="Book Antiqua" w:hAnsi="Book Antiqua"/>
          <w:sz w:val="24"/>
          <w:szCs w:val="24"/>
        </w:rPr>
        <w:t xml:space="preserve"> L, </w:t>
      </w:r>
      <w:proofErr w:type="spellStart"/>
      <w:r w:rsidRPr="000836C9">
        <w:rPr>
          <w:rFonts w:ascii="Book Antiqua" w:hAnsi="Book Antiqua"/>
          <w:sz w:val="24"/>
          <w:szCs w:val="24"/>
        </w:rPr>
        <w:t>Qiwen</w:t>
      </w:r>
      <w:proofErr w:type="spellEnd"/>
      <w:r w:rsidRPr="000836C9">
        <w:rPr>
          <w:rFonts w:ascii="Book Antiqua" w:hAnsi="Book Antiqua"/>
          <w:sz w:val="24"/>
          <w:szCs w:val="24"/>
        </w:rPr>
        <w:t xml:space="preserve"> D. Role of the Aspartate Transaminase and Platelet Ratio Index in Assessing Hepatic Fibrosis and Liver Inflammation in Adolescent Patients with </w:t>
      </w:r>
      <w:proofErr w:type="spellStart"/>
      <w:r w:rsidRPr="000836C9">
        <w:rPr>
          <w:rFonts w:ascii="Book Antiqua" w:hAnsi="Book Antiqua"/>
          <w:sz w:val="24"/>
          <w:szCs w:val="24"/>
        </w:rPr>
        <w:t>HBeAg</w:t>
      </w:r>
      <w:proofErr w:type="spellEnd"/>
      <w:r w:rsidRPr="000836C9">
        <w:rPr>
          <w:rFonts w:ascii="Book Antiqua" w:hAnsi="Book Antiqua"/>
          <w:sz w:val="24"/>
          <w:szCs w:val="24"/>
        </w:rPr>
        <w:t xml:space="preserve">-Positive Chronic Hepatitis B.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Res </w:t>
      </w:r>
      <w:proofErr w:type="spellStart"/>
      <w:r w:rsidRPr="000836C9">
        <w:rPr>
          <w:rFonts w:ascii="Book Antiqua" w:hAnsi="Book Antiqua"/>
          <w:i/>
          <w:sz w:val="24"/>
          <w:szCs w:val="24"/>
        </w:rPr>
        <w:t>Pract</w:t>
      </w:r>
      <w:proofErr w:type="spellEnd"/>
      <w:r w:rsidRPr="000836C9">
        <w:rPr>
          <w:rFonts w:ascii="Book Antiqua" w:hAnsi="Book Antiqua"/>
          <w:sz w:val="24"/>
          <w:szCs w:val="24"/>
        </w:rPr>
        <w:t xml:space="preserve"> 2015; </w:t>
      </w:r>
      <w:r w:rsidRPr="000836C9">
        <w:rPr>
          <w:rFonts w:ascii="Book Antiqua" w:hAnsi="Book Antiqua"/>
          <w:b/>
          <w:sz w:val="24"/>
          <w:szCs w:val="24"/>
        </w:rPr>
        <w:t>2015</w:t>
      </w:r>
      <w:r w:rsidRPr="000836C9">
        <w:rPr>
          <w:rFonts w:ascii="Book Antiqua" w:hAnsi="Book Antiqua"/>
          <w:sz w:val="24"/>
          <w:szCs w:val="24"/>
        </w:rPr>
        <w:t>: 906026 [PMID: 26236336 DOI: 10.1155/2015/906026]</w:t>
      </w:r>
    </w:p>
    <w:p w14:paraId="14754317"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60 </w:t>
      </w:r>
      <w:r w:rsidRPr="000836C9">
        <w:rPr>
          <w:rFonts w:ascii="Book Antiqua" w:hAnsi="Book Antiqua"/>
          <w:b/>
          <w:sz w:val="24"/>
          <w:szCs w:val="24"/>
        </w:rPr>
        <w:t>Bonnard P</w:t>
      </w:r>
      <w:r w:rsidRPr="000836C9">
        <w:rPr>
          <w:rFonts w:ascii="Book Antiqua" w:hAnsi="Book Antiqua"/>
          <w:sz w:val="24"/>
          <w:szCs w:val="24"/>
        </w:rPr>
        <w:t xml:space="preserve">, </w:t>
      </w:r>
      <w:proofErr w:type="spellStart"/>
      <w:r w:rsidRPr="000836C9">
        <w:rPr>
          <w:rFonts w:ascii="Book Antiqua" w:hAnsi="Book Antiqua"/>
          <w:sz w:val="24"/>
          <w:szCs w:val="24"/>
        </w:rPr>
        <w:t>Sombié</w:t>
      </w:r>
      <w:proofErr w:type="spellEnd"/>
      <w:r w:rsidRPr="000836C9">
        <w:rPr>
          <w:rFonts w:ascii="Book Antiqua" w:hAnsi="Book Antiqua"/>
          <w:sz w:val="24"/>
          <w:szCs w:val="24"/>
        </w:rPr>
        <w:t xml:space="preserve"> R, </w:t>
      </w:r>
      <w:proofErr w:type="spellStart"/>
      <w:r w:rsidRPr="000836C9">
        <w:rPr>
          <w:rFonts w:ascii="Book Antiqua" w:hAnsi="Book Antiqua"/>
          <w:sz w:val="24"/>
          <w:szCs w:val="24"/>
        </w:rPr>
        <w:t>Lescure</w:t>
      </w:r>
      <w:proofErr w:type="spellEnd"/>
      <w:r w:rsidRPr="000836C9">
        <w:rPr>
          <w:rFonts w:ascii="Book Antiqua" w:hAnsi="Book Antiqua"/>
          <w:sz w:val="24"/>
          <w:szCs w:val="24"/>
        </w:rPr>
        <w:t xml:space="preserve"> FX, </w:t>
      </w:r>
      <w:proofErr w:type="spellStart"/>
      <w:r w:rsidRPr="000836C9">
        <w:rPr>
          <w:rFonts w:ascii="Book Antiqua" w:hAnsi="Book Antiqua"/>
          <w:sz w:val="24"/>
          <w:szCs w:val="24"/>
        </w:rPr>
        <w:t>Bougouma</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Guiard-Schmid</w:t>
      </w:r>
      <w:proofErr w:type="spellEnd"/>
      <w:r w:rsidRPr="000836C9">
        <w:rPr>
          <w:rFonts w:ascii="Book Antiqua" w:hAnsi="Book Antiqua"/>
          <w:sz w:val="24"/>
          <w:szCs w:val="24"/>
        </w:rPr>
        <w:t xml:space="preserve"> JB, </w:t>
      </w:r>
      <w:proofErr w:type="spellStart"/>
      <w:r w:rsidRPr="000836C9">
        <w:rPr>
          <w:rFonts w:ascii="Book Antiqua" w:hAnsi="Book Antiqua"/>
          <w:sz w:val="24"/>
          <w:szCs w:val="24"/>
        </w:rPr>
        <w:t>Poynard</w:t>
      </w:r>
      <w:proofErr w:type="spellEnd"/>
      <w:r w:rsidRPr="000836C9">
        <w:rPr>
          <w:rFonts w:ascii="Book Antiqua" w:hAnsi="Book Antiqua"/>
          <w:sz w:val="24"/>
          <w:szCs w:val="24"/>
        </w:rPr>
        <w:t xml:space="preserve"> T, </w:t>
      </w:r>
      <w:proofErr w:type="spellStart"/>
      <w:r w:rsidRPr="000836C9">
        <w:rPr>
          <w:rFonts w:ascii="Book Antiqua" w:hAnsi="Book Antiqua"/>
          <w:sz w:val="24"/>
          <w:szCs w:val="24"/>
        </w:rPr>
        <w:t>Calès</w:t>
      </w:r>
      <w:proofErr w:type="spellEnd"/>
      <w:r w:rsidRPr="000836C9">
        <w:rPr>
          <w:rFonts w:ascii="Book Antiqua" w:hAnsi="Book Antiqua"/>
          <w:sz w:val="24"/>
          <w:szCs w:val="24"/>
        </w:rPr>
        <w:t xml:space="preserve"> P, </w:t>
      </w:r>
      <w:proofErr w:type="spellStart"/>
      <w:r w:rsidRPr="000836C9">
        <w:rPr>
          <w:rFonts w:ascii="Book Antiqua" w:hAnsi="Book Antiqua"/>
          <w:sz w:val="24"/>
          <w:szCs w:val="24"/>
        </w:rPr>
        <w:t>Housset</w:t>
      </w:r>
      <w:proofErr w:type="spellEnd"/>
      <w:r w:rsidRPr="000836C9">
        <w:rPr>
          <w:rFonts w:ascii="Book Antiqua" w:hAnsi="Book Antiqua"/>
          <w:sz w:val="24"/>
          <w:szCs w:val="24"/>
        </w:rPr>
        <w:t xml:space="preserve"> C, </w:t>
      </w:r>
      <w:proofErr w:type="spellStart"/>
      <w:r w:rsidRPr="000836C9">
        <w:rPr>
          <w:rFonts w:ascii="Book Antiqua" w:hAnsi="Book Antiqua"/>
          <w:sz w:val="24"/>
          <w:szCs w:val="24"/>
        </w:rPr>
        <w:t>Callard</w:t>
      </w:r>
      <w:proofErr w:type="spellEnd"/>
      <w:r w:rsidRPr="000836C9">
        <w:rPr>
          <w:rFonts w:ascii="Book Antiqua" w:hAnsi="Book Antiqua"/>
          <w:sz w:val="24"/>
          <w:szCs w:val="24"/>
        </w:rPr>
        <w:t xml:space="preserve"> P, Le </w:t>
      </w:r>
      <w:proofErr w:type="spellStart"/>
      <w:r w:rsidRPr="000836C9">
        <w:rPr>
          <w:rFonts w:ascii="Book Antiqua" w:hAnsi="Book Antiqua"/>
          <w:sz w:val="24"/>
          <w:szCs w:val="24"/>
        </w:rPr>
        <w:t>Pendeven</w:t>
      </w:r>
      <w:proofErr w:type="spellEnd"/>
      <w:r w:rsidRPr="000836C9">
        <w:rPr>
          <w:rFonts w:ascii="Book Antiqua" w:hAnsi="Book Antiqua"/>
          <w:sz w:val="24"/>
          <w:szCs w:val="24"/>
        </w:rPr>
        <w:t xml:space="preserve"> C, </w:t>
      </w:r>
      <w:proofErr w:type="spellStart"/>
      <w:r w:rsidRPr="000836C9">
        <w:rPr>
          <w:rFonts w:ascii="Book Antiqua" w:hAnsi="Book Antiqua"/>
          <w:sz w:val="24"/>
          <w:szCs w:val="24"/>
        </w:rPr>
        <w:t>Drabo</w:t>
      </w:r>
      <w:proofErr w:type="spellEnd"/>
      <w:r w:rsidRPr="000836C9">
        <w:rPr>
          <w:rFonts w:ascii="Book Antiqua" w:hAnsi="Book Antiqua"/>
          <w:sz w:val="24"/>
          <w:szCs w:val="24"/>
        </w:rPr>
        <w:t xml:space="preserve"> J, </w:t>
      </w:r>
      <w:proofErr w:type="spellStart"/>
      <w:r w:rsidRPr="000836C9">
        <w:rPr>
          <w:rFonts w:ascii="Book Antiqua" w:hAnsi="Book Antiqua"/>
          <w:sz w:val="24"/>
          <w:szCs w:val="24"/>
        </w:rPr>
        <w:t>Carrat</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lastRenderedPageBreak/>
        <w:t>Pialoux</w:t>
      </w:r>
      <w:proofErr w:type="spellEnd"/>
      <w:r w:rsidRPr="000836C9">
        <w:rPr>
          <w:rFonts w:ascii="Book Antiqua" w:hAnsi="Book Antiqua"/>
          <w:sz w:val="24"/>
          <w:szCs w:val="24"/>
        </w:rPr>
        <w:t xml:space="preserve"> G. Comparison of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serum marker scores, and histology for the assessment of liver fibrosis in hepatitis B virus (HBV)-infected patients in Burkina Faso. </w:t>
      </w:r>
      <w:r w:rsidRPr="000836C9">
        <w:rPr>
          <w:rFonts w:ascii="Book Antiqua" w:hAnsi="Book Antiqua"/>
          <w:i/>
          <w:sz w:val="24"/>
          <w:szCs w:val="24"/>
        </w:rPr>
        <w:t xml:space="preserve">Am J Trop Med </w:t>
      </w:r>
      <w:proofErr w:type="spellStart"/>
      <w:r w:rsidRPr="000836C9">
        <w:rPr>
          <w:rFonts w:ascii="Book Antiqua" w:hAnsi="Book Antiqua"/>
          <w:i/>
          <w:sz w:val="24"/>
          <w:szCs w:val="24"/>
        </w:rPr>
        <w:t>Hyg</w:t>
      </w:r>
      <w:proofErr w:type="spellEnd"/>
      <w:r w:rsidRPr="000836C9">
        <w:rPr>
          <w:rFonts w:ascii="Book Antiqua" w:hAnsi="Book Antiqua"/>
          <w:sz w:val="24"/>
          <w:szCs w:val="24"/>
        </w:rPr>
        <w:t xml:space="preserve"> 2010; </w:t>
      </w:r>
      <w:r w:rsidRPr="000836C9">
        <w:rPr>
          <w:rFonts w:ascii="Book Antiqua" w:hAnsi="Book Antiqua"/>
          <w:b/>
          <w:sz w:val="24"/>
          <w:szCs w:val="24"/>
        </w:rPr>
        <w:t>82</w:t>
      </w:r>
      <w:r w:rsidRPr="000836C9">
        <w:rPr>
          <w:rFonts w:ascii="Book Antiqua" w:hAnsi="Book Antiqua"/>
          <w:sz w:val="24"/>
          <w:szCs w:val="24"/>
        </w:rPr>
        <w:t>: 454-458 [PMID: 20207872 DOI: 10.4269/ajtmh.2010.09-0088]</w:t>
      </w:r>
    </w:p>
    <w:p w14:paraId="719B7BEE"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61 </w:t>
      </w:r>
      <w:proofErr w:type="spellStart"/>
      <w:r w:rsidRPr="000836C9">
        <w:rPr>
          <w:rFonts w:ascii="Book Antiqua" w:hAnsi="Book Antiqua"/>
          <w:b/>
          <w:sz w:val="24"/>
          <w:szCs w:val="24"/>
        </w:rPr>
        <w:t>Lesmana</w:t>
      </w:r>
      <w:proofErr w:type="spellEnd"/>
      <w:r w:rsidRPr="000836C9">
        <w:rPr>
          <w:rFonts w:ascii="Book Antiqua" w:hAnsi="Book Antiqua"/>
          <w:b/>
          <w:sz w:val="24"/>
          <w:szCs w:val="24"/>
        </w:rPr>
        <w:t xml:space="preserve"> CR</w:t>
      </w:r>
      <w:r w:rsidRPr="000836C9">
        <w:rPr>
          <w:rFonts w:ascii="Book Antiqua" w:hAnsi="Book Antiqua"/>
          <w:sz w:val="24"/>
          <w:szCs w:val="24"/>
        </w:rPr>
        <w:t xml:space="preserve">, Salim S, Hasan I, </w:t>
      </w:r>
      <w:proofErr w:type="spellStart"/>
      <w:r w:rsidRPr="000836C9">
        <w:rPr>
          <w:rFonts w:ascii="Book Antiqua" w:hAnsi="Book Antiqua"/>
          <w:sz w:val="24"/>
          <w:szCs w:val="24"/>
        </w:rPr>
        <w:t>Sulaiman</w:t>
      </w:r>
      <w:proofErr w:type="spellEnd"/>
      <w:r w:rsidRPr="000836C9">
        <w:rPr>
          <w:rFonts w:ascii="Book Antiqua" w:hAnsi="Book Antiqua"/>
          <w:sz w:val="24"/>
          <w:szCs w:val="24"/>
        </w:rPr>
        <w:t xml:space="preserve"> AS, </w:t>
      </w:r>
      <w:proofErr w:type="spellStart"/>
      <w:r w:rsidRPr="000836C9">
        <w:rPr>
          <w:rFonts w:ascii="Book Antiqua" w:hAnsi="Book Antiqua"/>
          <w:sz w:val="24"/>
          <w:szCs w:val="24"/>
        </w:rPr>
        <w:t>Gani</w:t>
      </w:r>
      <w:proofErr w:type="spellEnd"/>
      <w:r w:rsidRPr="000836C9">
        <w:rPr>
          <w:rFonts w:ascii="Book Antiqua" w:hAnsi="Book Antiqua"/>
          <w:sz w:val="24"/>
          <w:szCs w:val="24"/>
        </w:rPr>
        <w:t xml:space="preserve"> RA, </w:t>
      </w:r>
      <w:proofErr w:type="spellStart"/>
      <w:r w:rsidRPr="000836C9">
        <w:rPr>
          <w:rFonts w:ascii="Book Antiqua" w:hAnsi="Book Antiqua"/>
          <w:sz w:val="24"/>
          <w:szCs w:val="24"/>
        </w:rPr>
        <w:t>Pakasi</w:t>
      </w:r>
      <w:proofErr w:type="spellEnd"/>
      <w:r w:rsidRPr="000836C9">
        <w:rPr>
          <w:rFonts w:ascii="Book Antiqua" w:hAnsi="Book Antiqua"/>
          <w:sz w:val="24"/>
          <w:szCs w:val="24"/>
        </w:rPr>
        <w:t xml:space="preserve"> LS, </w:t>
      </w:r>
      <w:proofErr w:type="spellStart"/>
      <w:r w:rsidRPr="000836C9">
        <w:rPr>
          <w:rFonts w:ascii="Book Antiqua" w:hAnsi="Book Antiqua"/>
          <w:sz w:val="24"/>
          <w:szCs w:val="24"/>
        </w:rPr>
        <w:t>Lesmana</w:t>
      </w:r>
      <w:proofErr w:type="spellEnd"/>
      <w:r w:rsidRPr="000836C9">
        <w:rPr>
          <w:rFonts w:ascii="Book Antiqua" w:hAnsi="Book Antiqua"/>
          <w:sz w:val="24"/>
          <w:szCs w:val="24"/>
        </w:rPr>
        <w:t xml:space="preserve"> LA, </w:t>
      </w:r>
      <w:proofErr w:type="spellStart"/>
      <w:r w:rsidRPr="000836C9">
        <w:rPr>
          <w:rFonts w:ascii="Book Antiqua" w:hAnsi="Book Antiqua"/>
          <w:sz w:val="24"/>
          <w:szCs w:val="24"/>
        </w:rPr>
        <w:t>Krisnuhoni</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Budihusodo</w:t>
      </w:r>
      <w:proofErr w:type="spellEnd"/>
      <w:r w:rsidRPr="000836C9">
        <w:rPr>
          <w:rFonts w:ascii="Book Antiqua" w:hAnsi="Book Antiqua"/>
          <w:sz w:val="24"/>
          <w:szCs w:val="24"/>
        </w:rPr>
        <w:t xml:space="preserve"> U. Diagnostic accuracy of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FibroScan</w:t>
      </w:r>
      <w:proofErr w:type="spellEnd"/>
      <w:r w:rsidRPr="000836C9">
        <w:rPr>
          <w:rFonts w:ascii="Book Antiqua" w:hAnsi="Book Antiqua"/>
          <w:sz w:val="24"/>
          <w:szCs w:val="24"/>
        </w:rPr>
        <w:t xml:space="preserve">) versus the aspartate transaminase to platelet ratio index in assessing liver fibrosis in chronic hepatitis B: the role in primary care setting. </w:t>
      </w:r>
      <w:r w:rsidRPr="000836C9">
        <w:rPr>
          <w:rFonts w:ascii="Book Antiqua" w:hAnsi="Book Antiqua"/>
          <w:i/>
          <w:sz w:val="24"/>
          <w:szCs w:val="24"/>
        </w:rPr>
        <w:t xml:space="preserve">J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Pathol</w:t>
      </w:r>
      <w:proofErr w:type="spellEnd"/>
      <w:r w:rsidRPr="000836C9">
        <w:rPr>
          <w:rFonts w:ascii="Book Antiqua" w:hAnsi="Book Antiqua"/>
          <w:sz w:val="24"/>
          <w:szCs w:val="24"/>
        </w:rPr>
        <w:t xml:space="preserve"> 2011; </w:t>
      </w:r>
      <w:r w:rsidRPr="000836C9">
        <w:rPr>
          <w:rFonts w:ascii="Book Antiqua" w:hAnsi="Book Antiqua"/>
          <w:b/>
          <w:sz w:val="24"/>
          <w:szCs w:val="24"/>
        </w:rPr>
        <w:t>64</w:t>
      </w:r>
      <w:r w:rsidRPr="000836C9">
        <w:rPr>
          <w:rFonts w:ascii="Book Antiqua" w:hAnsi="Book Antiqua"/>
          <w:sz w:val="24"/>
          <w:szCs w:val="24"/>
        </w:rPr>
        <w:t>: 916-920 [PMID: 21670074 DOI: 10.1136/jclinpath-2011-200044]</w:t>
      </w:r>
    </w:p>
    <w:p w14:paraId="74EE4A9A"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62 </w:t>
      </w:r>
      <w:r w:rsidRPr="000836C9">
        <w:rPr>
          <w:rFonts w:ascii="Book Antiqua" w:hAnsi="Book Antiqua"/>
          <w:b/>
          <w:sz w:val="24"/>
          <w:szCs w:val="24"/>
        </w:rPr>
        <w:t>Liu HB</w:t>
      </w:r>
      <w:r w:rsidRPr="000836C9">
        <w:rPr>
          <w:rFonts w:ascii="Book Antiqua" w:hAnsi="Book Antiqua"/>
          <w:sz w:val="24"/>
          <w:szCs w:val="24"/>
        </w:rPr>
        <w:t xml:space="preserve">, Zhou JP, Zhang Y, </w:t>
      </w:r>
      <w:proofErr w:type="spellStart"/>
      <w:r w:rsidRPr="000836C9">
        <w:rPr>
          <w:rFonts w:ascii="Book Antiqua" w:hAnsi="Book Antiqua"/>
          <w:sz w:val="24"/>
          <w:szCs w:val="24"/>
        </w:rPr>
        <w:t>Lv</w:t>
      </w:r>
      <w:proofErr w:type="spellEnd"/>
      <w:r w:rsidRPr="000836C9">
        <w:rPr>
          <w:rFonts w:ascii="Book Antiqua" w:hAnsi="Book Antiqua"/>
          <w:sz w:val="24"/>
          <w:szCs w:val="24"/>
        </w:rPr>
        <w:t xml:space="preserve"> XH, Wang W. Prediction on liver fibrosis using different APRI thresholds when patient age is a categorical marker in patients with chronic hepatitis B. </w:t>
      </w:r>
      <w:proofErr w:type="spellStart"/>
      <w:r w:rsidRPr="000836C9">
        <w:rPr>
          <w:rFonts w:ascii="Book Antiqua" w:hAnsi="Book Antiqua"/>
          <w:i/>
          <w:sz w:val="24"/>
          <w:szCs w:val="24"/>
        </w:rPr>
        <w:t>Clin</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Chim</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Acta</w:t>
      </w:r>
      <w:proofErr w:type="spellEnd"/>
      <w:r w:rsidRPr="000836C9">
        <w:rPr>
          <w:rFonts w:ascii="Book Antiqua" w:hAnsi="Book Antiqua"/>
          <w:sz w:val="24"/>
          <w:szCs w:val="24"/>
        </w:rPr>
        <w:t xml:space="preserve"> 2011; </w:t>
      </w:r>
      <w:r w:rsidRPr="000836C9">
        <w:rPr>
          <w:rFonts w:ascii="Book Antiqua" w:hAnsi="Book Antiqua"/>
          <w:b/>
          <w:sz w:val="24"/>
          <w:szCs w:val="24"/>
        </w:rPr>
        <w:t>412</w:t>
      </w:r>
      <w:r w:rsidRPr="000836C9">
        <w:rPr>
          <w:rFonts w:ascii="Book Antiqua" w:hAnsi="Book Antiqua"/>
          <w:sz w:val="24"/>
          <w:szCs w:val="24"/>
        </w:rPr>
        <w:t>: 33-37 [PMID: 20828546 DOI: 10.1016/j.cca.2010.08.032]</w:t>
      </w:r>
    </w:p>
    <w:p w14:paraId="74B0DA92"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63 </w:t>
      </w:r>
      <w:r w:rsidRPr="000836C9">
        <w:rPr>
          <w:rFonts w:ascii="Book Antiqua" w:hAnsi="Book Antiqua"/>
          <w:b/>
          <w:sz w:val="24"/>
          <w:szCs w:val="24"/>
        </w:rPr>
        <w:t>Liu XD</w:t>
      </w:r>
      <w:r w:rsidRPr="000836C9">
        <w:rPr>
          <w:rFonts w:ascii="Book Antiqua" w:hAnsi="Book Antiqua"/>
          <w:sz w:val="24"/>
          <w:szCs w:val="24"/>
        </w:rPr>
        <w:t>, Wu JL, Liang J, Zhang T, Sheng QS.</w:t>
      </w:r>
      <w:proofErr w:type="gramEnd"/>
      <w:r w:rsidRPr="000836C9">
        <w:rPr>
          <w:rFonts w:ascii="Book Antiqua" w:hAnsi="Book Antiqua"/>
          <w:sz w:val="24"/>
          <w:szCs w:val="24"/>
        </w:rPr>
        <w:t xml:space="preserve"> Globulin-platelet model predicts minimal fibrosis and cirrhosis in chronic hepatitis B virus infected patients. </w:t>
      </w:r>
      <w:r w:rsidRPr="000836C9">
        <w:rPr>
          <w:rFonts w:ascii="Book Antiqua" w:hAnsi="Book Antiqua"/>
          <w:i/>
          <w:sz w:val="24"/>
          <w:szCs w:val="24"/>
        </w:rPr>
        <w:t xml:space="preserve">World J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2012; </w:t>
      </w:r>
      <w:r w:rsidRPr="000836C9">
        <w:rPr>
          <w:rFonts w:ascii="Book Antiqua" w:hAnsi="Book Antiqua"/>
          <w:b/>
          <w:sz w:val="24"/>
          <w:szCs w:val="24"/>
        </w:rPr>
        <w:t>18</w:t>
      </w:r>
      <w:r w:rsidRPr="000836C9">
        <w:rPr>
          <w:rFonts w:ascii="Book Antiqua" w:hAnsi="Book Antiqua"/>
          <w:sz w:val="24"/>
          <w:szCs w:val="24"/>
        </w:rPr>
        <w:t>: 2784-2792 [PMID: 22719186 DOI: 10.3748/wjg.v18.i22.2784]</w:t>
      </w:r>
    </w:p>
    <w:p w14:paraId="3FBE1125"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64 </w:t>
      </w:r>
      <w:proofErr w:type="spellStart"/>
      <w:r w:rsidRPr="000836C9">
        <w:rPr>
          <w:rFonts w:ascii="Book Antiqua" w:hAnsi="Book Antiqua"/>
          <w:b/>
          <w:sz w:val="24"/>
          <w:szCs w:val="24"/>
        </w:rPr>
        <w:t>Sebastiani</w:t>
      </w:r>
      <w:proofErr w:type="spellEnd"/>
      <w:r w:rsidRPr="000836C9">
        <w:rPr>
          <w:rFonts w:ascii="Book Antiqua" w:hAnsi="Book Antiqua"/>
          <w:b/>
          <w:sz w:val="24"/>
          <w:szCs w:val="24"/>
        </w:rPr>
        <w:t xml:space="preserve"> G</w:t>
      </w:r>
      <w:r w:rsidRPr="000836C9">
        <w:rPr>
          <w:rFonts w:ascii="Book Antiqua" w:hAnsi="Book Antiqua"/>
          <w:sz w:val="24"/>
          <w:szCs w:val="24"/>
        </w:rPr>
        <w:t xml:space="preserve">, </w:t>
      </w:r>
      <w:proofErr w:type="spellStart"/>
      <w:r w:rsidRPr="000836C9">
        <w:rPr>
          <w:rFonts w:ascii="Book Antiqua" w:hAnsi="Book Antiqua"/>
          <w:sz w:val="24"/>
          <w:szCs w:val="24"/>
        </w:rPr>
        <w:t>Castera</w:t>
      </w:r>
      <w:proofErr w:type="spellEnd"/>
      <w:r w:rsidRPr="000836C9">
        <w:rPr>
          <w:rFonts w:ascii="Book Antiqua" w:hAnsi="Book Antiqua"/>
          <w:sz w:val="24"/>
          <w:szCs w:val="24"/>
        </w:rPr>
        <w:t xml:space="preserve"> L, </w:t>
      </w:r>
      <w:proofErr w:type="spellStart"/>
      <w:r w:rsidRPr="000836C9">
        <w:rPr>
          <w:rFonts w:ascii="Book Antiqua" w:hAnsi="Book Antiqua"/>
          <w:sz w:val="24"/>
          <w:szCs w:val="24"/>
        </w:rPr>
        <w:t>Halfon</w:t>
      </w:r>
      <w:proofErr w:type="spellEnd"/>
      <w:r w:rsidRPr="000836C9">
        <w:rPr>
          <w:rFonts w:ascii="Book Antiqua" w:hAnsi="Book Antiqua"/>
          <w:sz w:val="24"/>
          <w:szCs w:val="24"/>
        </w:rPr>
        <w:t xml:space="preserve"> P, Pol S, </w:t>
      </w:r>
      <w:proofErr w:type="spellStart"/>
      <w:r w:rsidRPr="000836C9">
        <w:rPr>
          <w:rFonts w:ascii="Book Antiqua" w:hAnsi="Book Antiqua"/>
          <w:sz w:val="24"/>
          <w:szCs w:val="24"/>
        </w:rPr>
        <w:t>Mangia</w:t>
      </w:r>
      <w:proofErr w:type="spellEnd"/>
      <w:r w:rsidRPr="000836C9">
        <w:rPr>
          <w:rFonts w:ascii="Book Antiqua" w:hAnsi="Book Antiqua"/>
          <w:sz w:val="24"/>
          <w:szCs w:val="24"/>
        </w:rPr>
        <w:t xml:space="preserve"> A, Di Marco V, </w:t>
      </w:r>
      <w:proofErr w:type="spellStart"/>
      <w:r w:rsidRPr="000836C9">
        <w:rPr>
          <w:rFonts w:ascii="Book Antiqua" w:hAnsi="Book Antiqua"/>
          <w:sz w:val="24"/>
          <w:szCs w:val="24"/>
        </w:rPr>
        <w:t>Pirisi</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Voiculescu</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Bourliere</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Alberti</w:t>
      </w:r>
      <w:proofErr w:type="spellEnd"/>
      <w:r w:rsidRPr="000836C9">
        <w:rPr>
          <w:rFonts w:ascii="Book Antiqua" w:hAnsi="Book Antiqua"/>
          <w:sz w:val="24"/>
          <w:szCs w:val="24"/>
        </w:rPr>
        <w:t xml:space="preserve"> A. The impact of liver disease </w:t>
      </w:r>
      <w:proofErr w:type="spellStart"/>
      <w:r w:rsidRPr="000836C9">
        <w:rPr>
          <w:rFonts w:ascii="Book Antiqua" w:hAnsi="Book Antiqua"/>
          <w:sz w:val="24"/>
          <w:szCs w:val="24"/>
        </w:rPr>
        <w:t>aetiology</w:t>
      </w:r>
      <w:proofErr w:type="spellEnd"/>
      <w:r w:rsidRPr="000836C9">
        <w:rPr>
          <w:rFonts w:ascii="Book Antiqua" w:hAnsi="Book Antiqua"/>
          <w:sz w:val="24"/>
          <w:szCs w:val="24"/>
        </w:rPr>
        <w:t xml:space="preserve"> and the stages of hepatic fibrosis on the performance of non-invasive fibrosis biomarkers: an international study of 2411 cases. </w:t>
      </w:r>
      <w:r w:rsidRPr="000836C9">
        <w:rPr>
          <w:rFonts w:ascii="Book Antiqua" w:hAnsi="Book Antiqua"/>
          <w:i/>
          <w:sz w:val="24"/>
          <w:szCs w:val="24"/>
        </w:rPr>
        <w:t xml:space="preserve">Aliment </w:t>
      </w:r>
      <w:proofErr w:type="spellStart"/>
      <w:r w:rsidRPr="000836C9">
        <w:rPr>
          <w:rFonts w:ascii="Book Antiqua" w:hAnsi="Book Antiqua"/>
          <w:i/>
          <w:sz w:val="24"/>
          <w:szCs w:val="24"/>
        </w:rPr>
        <w:t>Pharmacol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Ther</w:t>
      </w:r>
      <w:proofErr w:type="spellEnd"/>
      <w:r w:rsidRPr="000836C9">
        <w:rPr>
          <w:rFonts w:ascii="Book Antiqua" w:hAnsi="Book Antiqua"/>
          <w:sz w:val="24"/>
          <w:szCs w:val="24"/>
        </w:rPr>
        <w:t xml:space="preserve"> 2011; </w:t>
      </w:r>
      <w:r w:rsidRPr="000836C9">
        <w:rPr>
          <w:rFonts w:ascii="Book Antiqua" w:hAnsi="Book Antiqua"/>
          <w:b/>
          <w:sz w:val="24"/>
          <w:szCs w:val="24"/>
        </w:rPr>
        <w:t>34</w:t>
      </w:r>
      <w:r w:rsidRPr="000836C9">
        <w:rPr>
          <w:rFonts w:ascii="Book Antiqua" w:hAnsi="Book Antiqua"/>
          <w:sz w:val="24"/>
          <w:szCs w:val="24"/>
        </w:rPr>
        <w:t>: 1202-1216 [PMID: 21981787 DOI: 10.1111/j.1365-2036.2011.04861.x]</w:t>
      </w:r>
    </w:p>
    <w:p w14:paraId="79A486E3"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65 </w:t>
      </w:r>
      <w:proofErr w:type="spellStart"/>
      <w:r w:rsidRPr="000836C9">
        <w:rPr>
          <w:rFonts w:ascii="Book Antiqua" w:hAnsi="Book Antiqua"/>
          <w:b/>
          <w:sz w:val="24"/>
          <w:szCs w:val="24"/>
        </w:rPr>
        <w:t>Ucar</w:t>
      </w:r>
      <w:proofErr w:type="spellEnd"/>
      <w:r w:rsidRPr="000836C9">
        <w:rPr>
          <w:rFonts w:ascii="Book Antiqua" w:hAnsi="Book Antiqua"/>
          <w:b/>
          <w:sz w:val="24"/>
          <w:szCs w:val="24"/>
        </w:rPr>
        <w:t xml:space="preserve"> F</w:t>
      </w:r>
      <w:r w:rsidRPr="000836C9">
        <w:rPr>
          <w:rFonts w:ascii="Book Antiqua" w:hAnsi="Book Antiqua"/>
          <w:sz w:val="24"/>
          <w:szCs w:val="24"/>
        </w:rPr>
        <w:t xml:space="preserve">, </w:t>
      </w:r>
      <w:proofErr w:type="spellStart"/>
      <w:r w:rsidRPr="000836C9">
        <w:rPr>
          <w:rFonts w:ascii="Book Antiqua" w:hAnsi="Book Antiqua"/>
          <w:sz w:val="24"/>
          <w:szCs w:val="24"/>
        </w:rPr>
        <w:t>Sezer</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Ginis</w:t>
      </w:r>
      <w:proofErr w:type="spellEnd"/>
      <w:r w:rsidRPr="000836C9">
        <w:rPr>
          <w:rFonts w:ascii="Book Antiqua" w:hAnsi="Book Antiqua"/>
          <w:sz w:val="24"/>
          <w:szCs w:val="24"/>
        </w:rPr>
        <w:t xml:space="preserve"> Z, </w:t>
      </w:r>
      <w:proofErr w:type="spellStart"/>
      <w:r w:rsidRPr="000836C9">
        <w:rPr>
          <w:rFonts w:ascii="Book Antiqua" w:hAnsi="Book Antiqua"/>
          <w:sz w:val="24"/>
          <w:szCs w:val="24"/>
        </w:rPr>
        <w:t>Ozturk</w:t>
      </w:r>
      <w:proofErr w:type="spellEnd"/>
      <w:r w:rsidRPr="000836C9">
        <w:rPr>
          <w:rFonts w:ascii="Book Antiqua" w:hAnsi="Book Antiqua"/>
          <w:sz w:val="24"/>
          <w:szCs w:val="24"/>
        </w:rPr>
        <w:t xml:space="preserve"> G, </w:t>
      </w:r>
      <w:proofErr w:type="spellStart"/>
      <w:r w:rsidRPr="000836C9">
        <w:rPr>
          <w:rFonts w:ascii="Book Antiqua" w:hAnsi="Book Antiqua"/>
          <w:sz w:val="24"/>
          <w:szCs w:val="24"/>
        </w:rPr>
        <w:t>Albayrak</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Basar</w:t>
      </w:r>
      <w:proofErr w:type="spellEnd"/>
      <w:r w:rsidRPr="000836C9">
        <w:rPr>
          <w:rFonts w:ascii="Book Antiqua" w:hAnsi="Book Antiqua"/>
          <w:sz w:val="24"/>
          <w:szCs w:val="24"/>
        </w:rPr>
        <w:t xml:space="preserve"> O, </w:t>
      </w:r>
      <w:proofErr w:type="spellStart"/>
      <w:r w:rsidRPr="000836C9">
        <w:rPr>
          <w:rFonts w:ascii="Book Antiqua" w:hAnsi="Book Antiqua"/>
          <w:sz w:val="24"/>
          <w:szCs w:val="24"/>
        </w:rPr>
        <w:t>Ekiz</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t>Coban</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Yuksel</w:t>
      </w:r>
      <w:proofErr w:type="spellEnd"/>
      <w:r w:rsidRPr="000836C9">
        <w:rPr>
          <w:rFonts w:ascii="Book Antiqua" w:hAnsi="Book Antiqua"/>
          <w:sz w:val="24"/>
          <w:szCs w:val="24"/>
        </w:rPr>
        <w:t xml:space="preserve"> O, </w:t>
      </w:r>
      <w:proofErr w:type="spellStart"/>
      <w:r w:rsidRPr="000836C9">
        <w:rPr>
          <w:rFonts w:ascii="Book Antiqua" w:hAnsi="Book Antiqua"/>
          <w:sz w:val="24"/>
          <w:szCs w:val="24"/>
        </w:rPr>
        <w:t>Armutcu</w:t>
      </w:r>
      <w:proofErr w:type="spellEnd"/>
      <w:r w:rsidRPr="000836C9">
        <w:rPr>
          <w:rFonts w:ascii="Book Antiqua" w:hAnsi="Book Antiqua"/>
          <w:sz w:val="24"/>
          <w:szCs w:val="24"/>
        </w:rPr>
        <w:t xml:space="preserve"> F, </w:t>
      </w:r>
      <w:proofErr w:type="spellStart"/>
      <w:r w:rsidRPr="000836C9">
        <w:rPr>
          <w:rFonts w:ascii="Book Antiqua" w:hAnsi="Book Antiqua"/>
          <w:sz w:val="24"/>
          <w:szCs w:val="24"/>
        </w:rPr>
        <w:t>Akbal</w:t>
      </w:r>
      <w:proofErr w:type="spellEnd"/>
      <w:r w:rsidRPr="000836C9">
        <w:rPr>
          <w:rFonts w:ascii="Book Antiqua" w:hAnsi="Book Antiqua"/>
          <w:sz w:val="24"/>
          <w:szCs w:val="24"/>
        </w:rPr>
        <w:t xml:space="preserve"> E. APRI, the FIB-4 score, and </w:t>
      </w:r>
      <w:proofErr w:type="spellStart"/>
      <w:r w:rsidRPr="000836C9">
        <w:rPr>
          <w:rFonts w:ascii="Book Antiqua" w:hAnsi="Book Antiqua"/>
          <w:sz w:val="24"/>
          <w:szCs w:val="24"/>
        </w:rPr>
        <w:t>Forn's</w:t>
      </w:r>
      <w:proofErr w:type="spellEnd"/>
      <w:r w:rsidRPr="000836C9">
        <w:rPr>
          <w:rFonts w:ascii="Book Antiqua" w:hAnsi="Book Antiqua"/>
          <w:sz w:val="24"/>
          <w:szCs w:val="24"/>
        </w:rPr>
        <w:t xml:space="preserve"> index have noninvasive diagnostic value for liver fibrosis in patients with chronic hepatitis B. </w:t>
      </w:r>
      <w:proofErr w:type="spellStart"/>
      <w:r w:rsidRPr="000836C9">
        <w:rPr>
          <w:rFonts w:ascii="Book Antiqua" w:hAnsi="Book Antiqua"/>
          <w:i/>
          <w:sz w:val="24"/>
          <w:szCs w:val="24"/>
        </w:rPr>
        <w:t>Eur</w:t>
      </w:r>
      <w:proofErr w:type="spellEnd"/>
      <w:r w:rsidRPr="000836C9">
        <w:rPr>
          <w:rFonts w:ascii="Book Antiqua" w:hAnsi="Book Antiqua"/>
          <w:i/>
          <w:sz w:val="24"/>
          <w:szCs w:val="24"/>
        </w:rPr>
        <w:t xml:space="preserve"> 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2013; </w:t>
      </w:r>
      <w:r w:rsidRPr="000836C9">
        <w:rPr>
          <w:rFonts w:ascii="Book Antiqua" w:hAnsi="Book Antiqua"/>
          <w:b/>
          <w:sz w:val="24"/>
          <w:szCs w:val="24"/>
        </w:rPr>
        <w:t>25</w:t>
      </w:r>
      <w:r w:rsidRPr="000836C9">
        <w:rPr>
          <w:rFonts w:ascii="Book Antiqua" w:hAnsi="Book Antiqua"/>
          <w:sz w:val="24"/>
          <w:szCs w:val="24"/>
        </w:rPr>
        <w:t>: 1076-1081 [PMID: 23510962 DOI: 10.1097/MEG.0b013e32835fd699]</w:t>
      </w:r>
    </w:p>
    <w:p w14:paraId="37D7B97D" w14:textId="77777777"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 xml:space="preserve">66 </w:t>
      </w:r>
      <w:r w:rsidRPr="000836C9">
        <w:rPr>
          <w:rFonts w:ascii="Book Antiqua" w:hAnsi="Book Antiqua"/>
          <w:b/>
          <w:sz w:val="24"/>
          <w:szCs w:val="24"/>
        </w:rPr>
        <w:t>Wang H</w:t>
      </w:r>
      <w:r w:rsidRPr="000836C9">
        <w:rPr>
          <w:rFonts w:ascii="Book Antiqua" w:hAnsi="Book Antiqua"/>
          <w:sz w:val="24"/>
          <w:szCs w:val="24"/>
        </w:rPr>
        <w:t xml:space="preserve">, </w:t>
      </w:r>
      <w:proofErr w:type="spellStart"/>
      <w:r w:rsidRPr="000836C9">
        <w:rPr>
          <w:rFonts w:ascii="Book Antiqua" w:hAnsi="Book Antiqua"/>
          <w:sz w:val="24"/>
          <w:szCs w:val="24"/>
        </w:rPr>
        <w:t>Xue</w:t>
      </w:r>
      <w:proofErr w:type="spellEnd"/>
      <w:r w:rsidRPr="000836C9">
        <w:rPr>
          <w:rFonts w:ascii="Book Antiqua" w:hAnsi="Book Antiqua"/>
          <w:sz w:val="24"/>
          <w:szCs w:val="24"/>
        </w:rPr>
        <w:t xml:space="preserve"> L, Yan R, Zhou Y, Wang MS, Cheng MJ, Huang HJ.</w:t>
      </w:r>
      <w:proofErr w:type="gramEnd"/>
      <w:r w:rsidRPr="000836C9">
        <w:rPr>
          <w:rFonts w:ascii="Book Antiqua" w:hAnsi="Book Antiqua"/>
          <w:sz w:val="24"/>
          <w:szCs w:val="24"/>
        </w:rPr>
        <w:t xml:space="preserve"> Comparison of FIB-4 and APRI in Chinese HBV-infected patients with </w:t>
      </w:r>
      <w:r w:rsidRPr="000836C9">
        <w:rPr>
          <w:rFonts w:ascii="Book Antiqua" w:hAnsi="Book Antiqua"/>
          <w:sz w:val="24"/>
          <w:szCs w:val="24"/>
        </w:rPr>
        <w:lastRenderedPageBreak/>
        <w:t xml:space="preserve">persistently normal ALT and mildly elevated ALT. </w:t>
      </w:r>
      <w:r w:rsidRPr="000836C9">
        <w:rPr>
          <w:rFonts w:ascii="Book Antiqua" w:hAnsi="Book Antiqua"/>
          <w:i/>
          <w:sz w:val="24"/>
          <w:szCs w:val="24"/>
        </w:rPr>
        <w:t xml:space="preserve">J Viral </w:t>
      </w:r>
      <w:proofErr w:type="spellStart"/>
      <w:r w:rsidRPr="000836C9">
        <w:rPr>
          <w:rFonts w:ascii="Book Antiqua" w:hAnsi="Book Antiqua"/>
          <w:i/>
          <w:sz w:val="24"/>
          <w:szCs w:val="24"/>
        </w:rPr>
        <w:t>Hepat</w:t>
      </w:r>
      <w:proofErr w:type="spellEnd"/>
      <w:r w:rsidRPr="000836C9">
        <w:rPr>
          <w:rFonts w:ascii="Book Antiqua" w:hAnsi="Book Antiqua"/>
          <w:sz w:val="24"/>
          <w:szCs w:val="24"/>
        </w:rPr>
        <w:t xml:space="preserve"> 2013; </w:t>
      </w:r>
      <w:r w:rsidRPr="000836C9">
        <w:rPr>
          <w:rFonts w:ascii="Book Antiqua" w:hAnsi="Book Antiqua"/>
          <w:b/>
          <w:sz w:val="24"/>
          <w:szCs w:val="24"/>
        </w:rPr>
        <w:t>20</w:t>
      </w:r>
      <w:r w:rsidRPr="000836C9">
        <w:rPr>
          <w:rFonts w:ascii="Book Antiqua" w:hAnsi="Book Antiqua"/>
          <w:sz w:val="24"/>
          <w:szCs w:val="24"/>
        </w:rPr>
        <w:t>: e3-10 [PMID: 23490387 DOI: 10.1111/jvh.12010]</w:t>
      </w:r>
    </w:p>
    <w:p w14:paraId="69F3B02C"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67 </w:t>
      </w:r>
      <w:r w:rsidRPr="000836C9">
        <w:rPr>
          <w:rFonts w:ascii="Book Antiqua" w:hAnsi="Book Antiqua"/>
          <w:b/>
          <w:sz w:val="24"/>
          <w:szCs w:val="24"/>
        </w:rPr>
        <w:t>Wang Y</w:t>
      </w:r>
      <w:r w:rsidRPr="000836C9">
        <w:rPr>
          <w:rFonts w:ascii="Book Antiqua" w:hAnsi="Book Antiqua"/>
          <w:sz w:val="24"/>
          <w:szCs w:val="24"/>
        </w:rPr>
        <w:t xml:space="preserve">, Xu MY, Zheng RD, Xian JC, Xu HT, Shi JP, Li SB, Qu Y, Dong YW, Lu LG. Prediction of significant fibrosis and cirrhosis in hepatitis B e-antigen negative patients with chronic hepatitis B using routine parameters. </w:t>
      </w:r>
      <w:proofErr w:type="spellStart"/>
      <w:r w:rsidRPr="000836C9">
        <w:rPr>
          <w:rFonts w:ascii="Book Antiqua" w:hAnsi="Book Antiqua"/>
          <w:i/>
          <w:sz w:val="24"/>
          <w:szCs w:val="24"/>
        </w:rPr>
        <w:t>Hepatol</w:t>
      </w:r>
      <w:proofErr w:type="spellEnd"/>
      <w:r w:rsidRPr="000836C9">
        <w:rPr>
          <w:rFonts w:ascii="Book Antiqua" w:hAnsi="Book Antiqua"/>
          <w:i/>
          <w:sz w:val="24"/>
          <w:szCs w:val="24"/>
        </w:rPr>
        <w:t xml:space="preserve"> Res</w:t>
      </w:r>
      <w:r w:rsidRPr="000836C9">
        <w:rPr>
          <w:rFonts w:ascii="Book Antiqua" w:hAnsi="Book Antiqua"/>
          <w:sz w:val="24"/>
          <w:szCs w:val="24"/>
        </w:rPr>
        <w:t xml:space="preserve"> 2013; </w:t>
      </w:r>
      <w:r w:rsidRPr="000836C9">
        <w:rPr>
          <w:rFonts w:ascii="Book Antiqua" w:hAnsi="Book Antiqua"/>
          <w:b/>
          <w:sz w:val="24"/>
          <w:szCs w:val="24"/>
        </w:rPr>
        <w:t>43</w:t>
      </w:r>
      <w:r w:rsidRPr="000836C9">
        <w:rPr>
          <w:rFonts w:ascii="Book Antiqua" w:hAnsi="Book Antiqua"/>
          <w:sz w:val="24"/>
          <w:szCs w:val="24"/>
        </w:rPr>
        <w:t>: 441-451 [PMID: 23006433 DOI: 10.1111/j.1872-034X.2012.01094.x]</w:t>
      </w:r>
    </w:p>
    <w:p w14:paraId="44BA77ED"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68 </w:t>
      </w:r>
      <w:r w:rsidRPr="000836C9">
        <w:rPr>
          <w:rFonts w:ascii="Book Antiqua" w:hAnsi="Book Antiqua"/>
          <w:b/>
          <w:sz w:val="24"/>
          <w:szCs w:val="24"/>
        </w:rPr>
        <w:t>Wu SD</w:t>
      </w:r>
      <w:r w:rsidRPr="000836C9">
        <w:rPr>
          <w:rFonts w:ascii="Book Antiqua" w:hAnsi="Book Antiqua"/>
          <w:sz w:val="24"/>
          <w:szCs w:val="24"/>
        </w:rPr>
        <w:t xml:space="preserve">, Wang JY, Li L. Staging of liver fibrosis in chronic hepatitis B patients with a composite predictive model: a comparative study. </w:t>
      </w:r>
      <w:r w:rsidRPr="000836C9">
        <w:rPr>
          <w:rFonts w:ascii="Book Antiqua" w:hAnsi="Book Antiqua"/>
          <w:i/>
          <w:sz w:val="24"/>
          <w:szCs w:val="24"/>
        </w:rPr>
        <w:t xml:space="preserve">World J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2010; </w:t>
      </w:r>
      <w:r w:rsidRPr="000836C9">
        <w:rPr>
          <w:rFonts w:ascii="Book Antiqua" w:hAnsi="Book Antiqua"/>
          <w:b/>
          <w:sz w:val="24"/>
          <w:szCs w:val="24"/>
        </w:rPr>
        <w:t>16</w:t>
      </w:r>
      <w:r w:rsidRPr="000836C9">
        <w:rPr>
          <w:rFonts w:ascii="Book Antiqua" w:hAnsi="Book Antiqua"/>
          <w:sz w:val="24"/>
          <w:szCs w:val="24"/>
        </w:rPr>
        <w:t>: 501-507 [PMID: 20101779 DOI: 10.3748/wjg.v16.i4.501]</w:t>
      </w:r>
    </w:p>
    <w:p w14:paraId="4097A72C"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69 </w:t>
      </w:r>
      <w:r w:rsidRPr="000836C9">
        <w:rPr>
          <w:rFonts w:ascii="Book Antiqua" w:hAnsi="Book Antiqua"/>
          <w:b/>
          <w:sz w:val="24"/>
          <w:szCs w:val="24"/>
        </w:rPr>
        <w:t>Li J</w:t>
      </w:r>
      <w:r w:rsidRPr="000836C9">
        <w:rPr>
          <w:rFonts w:ascii="Book Antiqua" w:hAnsi="Book Antiqua"/>
          <w:sz w:val="24"/>
          <w:szCs w:val="24"/>
        </w:rPr>
        <w:t xml:space="preserve">, Yu J, Peng XY, Du TT, Wang JJ, Tong J, Lu GL, Wu XW. Acoustic Radiation Force Impulse (ARFI)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and Serological Markers in Assessment of Liver Fibrosis and Free Portal Pressure in Patients with Hepatitis B. </w:t>
      </w:r>
      <w:r w:rsidRPr="000836C9">
        <w:rPr>
          <w:rFonts w:ascii="Book Antiqua" w:hAnsi="Book Antiqua"/>
          <w:i/>
          <w:sz w:val="24"/>
          <w:szCs w:val="24"/>
        </w:rPr>
        <w:t xml:space="preserve">Med </w:t>
      </w:r>
      <w:proofErr w:type="spellStart"/>
      <w:r w:rsidRPr="000836C9">
        <w:rPr>
          <w:rFonts w:ascii="Book Antiqua" w:hAnsi="Book Antiqua"/>
          <w:i/>
          <w:sz w:val="24"/>
          <w:szCs w:val="24"/>
        </w:rPr>
        <w:t>Sci</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Monit</w:t>
      </w:r>
      <w:proofErr w:type="spellEnd"/>
      <w:r w:rsidRPr="000836C9">
        <w:rPr>
          <w:rFonts w:ascii="Book Antiqua" w:hAnsi="Book Antiqua"/>
          <w:sz w:val="24"/>
          <w:szCs w:val="24"/>
        </w:rPr>
        <w:t xml:space="preserve"> 2017; </w:t>
      </w:r>
      <w:r w:rsidRPr="000836C9">
        <w:rPr>
          <w:rFonts w:ascii="Book Antiqua" w:hAnsi="Book Antiqua"/>
          <w:b/>
          <w:sz w:val="24"/>
          <w:szCs w:val="24"/>
        </w:rPr>
        <w:t>23</w:t>
      </w:r>
      <w:r w:rsidRPr="000836C9">
        <w:rPr>
          <w:rFonts w:ascii="Book Antiqua" w:hAnsi="Book Antiqua"/>
          <w:sz w:val="24"/>
          <w:szCs w:val="24"/>
        </w:rPr>
        <w:t>: 3585-3592 [PMID: 28735336 DOI: 10.12659/msm.905896]</w:t>
      </w:r>
    </w:p>
    <w:p w14:paraId="14F5284A"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70 </w:t>
      </w:r>
      <w:r w:rsidRPr="000836C9">
        <w:rPr>
          <w:rFonts w:ascii="Book Antiqua" w:hAnsi="Book Antiqua"/>
          <w:b/>
          <w:sz w:val="24"/>
          <w:szCs w:val="24"/>
        </w:rPr>
        <w:t>Dong CF</w:t>
      </w:r>
      <w:r w:rsidRPr="000836C9">
        <w:rPr>
          <w:rFonts w:ascii="Book Antiqua" w:hAnsi="Book Antiqua"/>
          <w:sz w:val="24"/>
          <w:szCs w:val="24"/>
        </w:rPr>
        <w:t xml:space="preserve">, Xiao J, Shan LB, Li HY, </w:t>
      </w:r>
      <w:proofErr w:type="spellStart"/>
      <w:r w:rsidRPr="000836C9">
        <w:rPr>
          <w:rFonts w:ascii="Book Antiqua" w:hAnsi="Book Antiqua"/>
          <w:sz w:val="24"/>
          <w:szCs w:val="24"/>
        </w:rPr>
        <w:t>Xiong</w:t>
      </w:r>
      <w:proofErr w:type="spellEnd"/>
      <w:r w:rsidRPr="000836C9">
        <w:rPr>
          <w:rFonts w:ascii="Book Antiqua" w:hAnsi="Book Antiqua"/>
          <w:sz w:val="24"/>
          <w:szCs w:val="24"/>
        </w:rPr>
        <w:t xml:space="preserve"> YJ, Yang GL, Liu J, Yao SM, Li SX, Le XH, Yuan J, Zhou BP, </w:t>
      </w:r>
      <w:proofErr w:type="spellStart"/>
      <w:r w:rsidRPr="000836C9">
        <w:rPr>
          <w:rFonts w:ascii="Book Antiqua" w:hAnsi="Book Antiqua"/>
          <w:sz w:val="24"/>
          <w:szCs w:val="24"/>
        </w:rPr>
        <w:t>Tipoe</w:t>
      </w:r>
      <w:proofErr w:type="spellEnd"/>
      <w:r w:rsidRPr="000836C9">
        <w:rPr>
          <w:rFonts w:ascii="Book Antiqua" w:hAnsi="Book Antiqua"/>
          <w:sz w:val="24"/>
          <w:szCs w:val="24"/>
        </w:rPr>
        <w:t xml:space="preserve"> GL, Liu YX. Combined acoustic radiation force impulse, aminotransferase to platelet ratio index and </w:t>
      </w:r>
      <w:proofErr w:type="spellStart"/>
      <w:r w:rsidRPr="000836C9">
        <w:rPr>
          <w:rFonts w:ascii="Book Antiqua" w:hAnsi="Book Antiqua"/>
          <w:sz w:val="24"/>
          <w:szCs w:val="24"/>
        </w:rPr>
        <w:t>Forns</w:t>
      </w:r>
      <w:proofErr w:type="spellEnd"/>
      <w:r w:rsidRPr="000836C9">
        <w:rPr>
          <w:rFonts w:ascii="Book Antiqua" w:hAnsi="Book Antiqua"/>
          <w:sz w:val="24"/>
          <w:szCs w:val="24"/>
        </w:rPr>
        <w:t xml:space="preserve"> index assessment for hepatic fibrosis grading in hepatitis B. </w:t>
      </w:r>
      <w:r w:rsidRPr="000836C9">
        <w:rPr>
          <w:rFonts w:ascii="Book Antiqua" w:hAnsi="Book Antiqua"/>
          <w:i/>
          <w:sz w:val="24"/>
          <w:szCs w:val="24"/>
        </w:rPr>
        <w:t xml:space="preserve">World 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2016; </w:t>
      </w:r>
      <w:r w:rsidRPr="000836C9">
        <w:rPr>
          <w:rFonts w:ascii="Book Antiqua" w:hAnsi="Book Antiqua"/>
          <w:b/>
          <w:sz w:val="24"/>
          <w:szCs w:val="24"/>
        </w:rPr>
        <w:t>8</w:t>
      </w:r>
      <w:r w:rsidRPr="000836C9">
        <w:rPr>
          <w:rFonts w:ascii="Book Antiqua" w:hAnsi="Book Antiqua"/>
          <w:sz w:val="24"/>
          <w:szCs w:val="24"/>
        </w:rPr>
        <w:t>: 616-624 [PMID: 27190578 DOI: 10.4254/wjh.v8.i14.616]</w:t>
      </w:r>
    </w:p>
    <w:p w14:paraId="1C17688A"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71 </w:t>
      </w:r>
      <w:r w:rsidRPr="000836C9">
        <w:rPr>
          <w:rFonts w:ascii="Book Antiqua" w:hAnsi="Book Antiqua"/>
          <w:b/>
          <w:sz w:val="24"/>
          <w:szCs w:val="24"/>
        </w:rPr>
        <w:t>Dong DR</w:t>
      </w:r>
      <w:r w:rsidRPr="000836C9">
        <w:rPr>
          <w:rFonts w:ascii="Book Antiqua" w:hAnsi="Book Antiqua"/>
          <w:sz w:val="24"/>
          <w:szCs w:val="24"/>
        </w:rPr>
        <w:t xml:space="preserve">, </w:t>
      </w:r>
      <w:proofErr w:type="spellStart"/>
      <w:r w:rsidRPr="000836C9">
        <w:rPr>
          <w:rFonts w:ascii="Book Antiqua" w:hAnsi="Book Antiqua"/>
          <w:sz w:val="24"/>
          <w:szCs w:val="24"/>
        </w:rPr>
        <w:t>Hao</w:t>
      </w:r>
      <w:proofErr w:type="spellEnd"/>
      <w:r w:rsidRPr="000836C9">
        <w:rPr>
          <w:rFonts w:ascii="Book Antiqua" w:hAnsi="Book Antiqua"/>
          <w:sz w:val="24"/>
          <w:szCs w:val="24"/>
        </w:rPr>
        <w:t xml:space="preserve"> MN, Li C, Peng Z, Liu X, Wang GP, Ma AL. Acoustic radiation force impulse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FibroScan</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Forns</w:t>
      </w:r>
      <w:proofErr w:type="spellEnd"/>
      <w:r w:rsidRPr="000836C9">
        <w:rPr>
          <w:rFonts w:ascii="Book Antiqua" w:hAnsi="Book Antiqua"/>
          <w:sz w:val="24"/>
          <w:szCs w:val="24"/>
        </w:rPr>
        <w:t xml:space="preserve">' index and their combination in the assessment of liver fibrosis in patients with chronic hepatitis B, and the impact of inflammatory activity and steatosis on these diagnostic methods. </w:t>
      </w:r>
      <w:proofErr w:type="spellStart"/>
      <w:r w:rsidRPr="000836C9">
        <w:rPr>
          <w:rFonts w:ascii="Book Antiqua" w:hAnsi="Book Antiqua"/>
          <w:i/>
          <w:sz w:val="24"/>
          <w:szCs w:val="24"/>
        </w:rPr>
        <w:t>Mol</w:t>
      </w:r>
      <w:proofErr w:type="spellEnd"/>
      <w:r w:rsidRPr="000836C9">
        <w:rPr>
          <w:rFonts w:ascii="Book Antiqua" w:hAnsi="Book Antiqua"/>
          <w:i/>
          <w:sz w:val="24"/>
          <w:szCs w:val="24"/>
        </w:rPr>
        <w:t xml:space="preserve"> Med Rep</w:t>
      </w:r>
      <w:r w:rsidRPr="000836C9">
        <w:rPr>
          <w:rFonts w:ascii="Book Antiqua" w:hAnsi="Book Antiqua"/>
          <w:sz w:val="24"/>
          <w:szCs w:val="24"/>
        </w:rPr>
        <w:t xml:space="preserve"> 2015; </w:t>
      </w:r>
      <w:r w:rsidRPr="000836C9">
        <w:rPr>
          <w:rFonts w:ascii="Book Antiqua" w:hAnsi="Book Antiqua"/>
          <w:b/>
          <w:sz w:val="24"/>
          <w:szCs w:val="24"/>
        </w:rPr>
        <w:t>11</w:t>
      </w:r>
      <w:r w:rsidRPr="000836C9">
        <w:rPr>
          <w:rFonts w:ascii="Book Antiqua" w:hAnsi="Book Antiqua"/>
          <w:sz w:val="24"/>
          <w:szCs w:val="24"/>
        </w:rPr>
        <w:t>: 4174-4182 [PMID: 25651500 DOI: 10.3892/mmr.2015.3299]</w:t>
      </w:r>
    </w:p>
    <w:p w14:paraId="49123ED0"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72 </w:t>
      </w:r>
      <w:r w:rsidRPr="000836C9">
        <w:rPr>
          <w:rFonts w:ascii="Book Antiqua" w:hAnsi="Book Antiqua"/>
          <w:b/>
          <w:sz w:val="24"/>
          <w:szCs w:val="24"/>
        </w:rPr>
        <w:t>Friedrich-Rust M</w:t>
      </w:r>
      <w:r w:rsidRPr="000836C9">
        <w:rPr>
          <w:rFonts w:ascii="Book Antiqua" w:hAnsi="Book Antiqua"/>
          <w:sz w:val="24"/>
          <w:szCs w:val="24"/>
        </w:rPr>
        <w:t xml:space="preserve">, </w:t>
      </w:r>
      <w:proofErr w:type="spellStart"/>
      <w:r w:rsidRPr="000836C9">
        <w:rPr>
          <w:rFonts w:ascii="Book Antiqua" w:hAnsi="Book Antiqua"/>
          <w:sz w:val="24"/>
          <w:szCs w:val="24"/>
        </w:rPr>
        <w:t>Buggisch</w:t>
      </w:r>
      <w:proofErr w:type="spellEnd"/>
      <w:r w:rsidRPr="000836C9">
        <w:rPr>
          <w:rFonts w:ascii="Book Antiqua" w:hAnsi="Book Antiqua"/>
          <w:sz w:val="24"/>
          <w:szCs w:val="24"/>
        </w:rPr>
        <w:t xml:space="preserve"> P, de </w:t>
      </w:r>
      <w:proofErr w:type="spellStart"/>
      <w:r w:rsidRPr="000836C9">
        <w:rPr>
          <w:rFonts w:ascii="Book Antiqua" w:hAnsi="Book Antiqua"/>
          <w:sz w:val="24"/>
          <w:szCs w:val="24"/>
        </w:rPr>
        <w:t>Knegt</w:t>
      </w:r>
      <w:proofErr w:type="spellEnd"/>
      <w:r w:rsidRPr="000836C9">
        <w:rPr>
          <w:rFonts w:ascii="Book Antiqua" w:hAnsi="Book Antiqua"/>
          <w:sz w:val="24"/>
          <w:szCs w:val="24"/>
        </w:rPr>
        <w:t xml:space="preserve"> RJ, Dries V, Shi Y, </w:t>
      </w:r>
      <w:proofErr w:type="spellStart"/>
      <w:r w:rsidRPr="000836C9">
        <w:rPr>
          <w:rFonts w:ascii="Book Antiqua" w:hAnsi="Book Antiqua"/>
          <w:sz w:val="24"/>
          <w:szCs w:val="24"/>
        </w:rPr>
        <w:t>Matschenz</w:t>
      </w:r>
      <w:proofErr w:type="spellEnd"/>
      <w:r w:rsidRPr="000836C9">
        <w:rPr>
          <w:rFonts w:ascii="Book Antiqua" w:hAnsi="Book Antiqua"/>
          <w:sz w:val="24"/>
          <w:szCs w:val="24"/>
        </w:rPr>
        <w:t xml:space="preserve"> K, Schneider MD, Herrmann E, Petersen J, Schulze F, </w:t>
      </w:r>
      <w:proofErr w:type="spellStart"/>
      <w:r w:rsidRPr="000836C9">
        <w:rPr>
          <w:rFonts w:ascii="Book Antiqua" w:hAnsi="Book Antiqua"/>
          <w:sz w:val="24"/>
          <w:szCs w:val="24"/>
        </w:rPr>
        <w:t>Zeuzem</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Sarrazin</w:t>
      </w:r>
      <w:proofErr w:type="spellEnd"/>
      <w:r w:rsidRPr="000836C9">
        <w:rPr>
          <w:rFonts w:ascii="Book Antiqua" w:hAnsi="Book Antiqua"/>
          <w:sz w:val="24"/>
          <w:szCs w:val="24"/>
        </w:rPr>
        <w:t xml:space="preserve"> C. Acoustic radiation force impulse imaging for non-invasive assessment of liver fibrosis in chronic hepatitis B. </w:t>
      </w:r>
      <w:r w:rsidRPr="000836C9">
        <w:rPr>
          <w:rFonts w:ascii="Book Antiqua" w:hAnsi="Book Antiqua"/>
          <w:i/>
          <w:sz w:val="24"/>
          <w:szCs w:val="24"/>
        </w:rPr>
        <w:t xml:space="preserve">J Viral </w:t>
      </w:r>
      <w:proofErr w:type="spellStart"/>
      <w:r w:rsidRPr="000836C9">
        <w:rPr>
          <w:rFonts w:ascii="Book Antiqua" w:hAnsi="Book Antiqua"/>
          <w:i/>
          <w:sz w:val="24"/>
          <w:szCs w:val="24"/>
        </w:rPr>
        <w:t>Hepat</w:t>
      </w:r>
      <w:proofErr w:type="spellEnd"/>
      <w:r w:rsidRPr="000836C9">
        <w:rPr>
          <w:rFonts w:ascii="Book Antiqua" w:hAnsi="Book Antiqua"/>
          <w:sz w:val="24"/>
          <w:szCs w:val="24"/>
        </w:rPr>
        <w:t xml:space="preserve"> 2013; </w:t>
      </w:r>
      <w:r w:rsidRPr="000836C9">
        <w:rPr>
          <w:rFonts w:ascii="Book Antiqua" w:hAnsi="Book Antiqua"/>
          <w:b/>
          <w:sz w:val="24"/>
          <w:szCs w:val="24"/>
        </w:rPr>
        <w:t>20</w:t>
      </w:r>
      <w:r w:rsidRPr="000836C9">
        <w:rPr>
          <w:rFonts w:ascii="Book Antiqua" w:hAnsi="Book Antiqua"/>
          <w:sz w:val="24"/>
          <w:szCs w:val="24"/>
        </w:rPr>
        <w:t>: 240-247 [PMID: 23490368 DOI: 10.1111/j.1365-2893.2012.01646.x]</w:t>
      </w:r>
    </w:p>
    <w:p w14:paraId="5C0092BE"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lastRenderedPageBreak/>
        <w:t xml:space="preserve">73 </w:t>
      </w:r>
      <w:r w:rsidRPr="000836C9">
        <w:rPr>
          <w:rFonts w:ascii="Book Antiqua" w:hAnsi="Book Antiqua"/>
          <w:b/>
          <w:sz w:val="24"/>
          <w:szCs w:val="24"/>
        </w:rPr>
        <w:t>Zhang D</w:t>
      </w:r>
      <w:r w:rsidRPr="000836C9">
        <w:rPr>
          <w:rFonts w:ascii="Book Antiqua" w:hAnsi="Book Antiqua"/>
          <w:sz w:val="24"/>
          <w:szCs w:val="24"/>
        </w:rPr>
        <w:t xml:space="preserve">, Chen M, Wang R, Liu Y, Zhang D, Liu L, Zhou G. Comparison of acoustic radiation force impulse imaging and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for non-invasive assessment of liver fibrosis in patients with chronic hepatitis B. </w:t>
      </w:r>
      <w:r w:rsidRPr="000836C9">
        <w:rPr>
          <w:rFonts w:ascii="Book Antiqua" w:hAnsi="Book Antiqua"/>
          <w:i/>
          <w:sz w:val="24"/>
          <w:szCs w:val="24"/>
        </w:rPr>
        <w:t xml:space="preserve">Ultrasound Med </w:t>
      </w:r>
      <w:proofErr w:type="spellStart"/>
      <w:r w:rsidRPr="000836C9">
        <w:rPr>
          <w:rFonts w:ascii="Book Antiqua" w:hAnsi="Book Antiqua"/>
          <w:i/>
          <w:sz w:val="24"/>
          <w:szCs w:val="24"/>
        </w:rPr>
        <w:t>Biol</w:t>
      </w:r>
      <w:proofErr w:type="spellEnd"/>
      <w:r w:rsidRPr="000836C9">
        <w:rPr>
          <w:rFonts w:ascii="Book Antiqua" w:hAnsi="Book Antiqua"/>
          <w:sz w:val="24"/>
          <w:szCs w:val="24"/>
        </w:rPr>
        <w:t xml:space="preserve"> 2015; </w:t>
      </w:r>
      <w:r w:rsidRPr="000836C9">
        <w:rPr>
          <w:rFonts w:ascii="Book Antiqua" w:hAnsi="Book Antiqua"/>
          <w:b/>
          <w:sz w:val="24"/>
          <w:szCs w:val="24"/>
        </w:rPr>
        <w:t>41</w:t>
      </w:r>
      <w:r w:rsidRPr="000836C9">
        <w:rPr>
          <w:rFonts w:ascii="Book Antiqua" w:hAnsi="Book Antiqua"/>
          <w:sz w:val="24"/>
          <w:szCs w:val="24"/>
        </w:rPr>
        <w:t>: 7-14 [PMID: 25308941 DOI: 10.1016/j.ultrasmedbio.2014.07.018]</w:t>
      </w:r>
    </w:p>
    <w:p w14:paraId="1D0A736B"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74 </w:t>
      </w:r>
      <w:proofErr w:type="spellStart"/>
      <w:r w:rsidRPr="000836C9">
        <w:rPr>
          <w:rFonts w:ascii="Book Antiqua" w:hAnsi="Book Antiqua"/>
          <w:b/>
          <w:sz w:val="24"/>
          <w:szCs w:val="24"/>
        </w:rPr>
        <w:t>Ozturker</w:t>
      </w:r>
      <w:proofErr w:type="spellEnd"/>
      <w:r w:rsidRPr="000836C9">
        <w:rPr>
          <w:rFonts w:ascii="Book Antiqua" w:hAnsi="Book Antiqua"/>
          <w:b/>
          <w:sz w:val="24"/>
          <w:szCs w:val="24"/>
        </w:rPr>
        <w:t xml:space="preserve"> C</w:t>
      </w:r>
      <w:r w:rsidRPr="000836C9">
        <w:rPr>
          <w:rFonts w:ascii="Book Antiqua" w:hAnsi="Book Antiqua"/>
          <w:sz w:val="24"/>
          <w:szCs w:val="24"/>
        </w:rPr>
        <w:t xml:space="preserve">, </w:t>
      </w:r>
      <w:proofErr w:type="spellStart"/>
      <w:r w:rsidRPr="000836C9">
        <w:rPr>
          <w:rFonts w:ascii="Book Antiqua" w:hAnsi="Book Antiqua"/>
          <w:sz w:val="24"/>
          <w:szCs w:val="24"/>
        </w:rPr>
        <w:t>Karagoz</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Sivrioglu</w:t>
      </w:r>
      <w:proofErr w:type="spellEnd"/>
      <w:r w:rsidRPr="000836C9">
        <w:rPr>
          <w:rFonts w:ascii="Book Antiqua" w:hAnsi="Book Antiqua"/>
          <w:sz w:val="24"/>
          <w:szCs w:val="24"/>
        </w:rPr>
        <w:t xml:space="preserve"> AK, Kara K. Clinical usefulness and performance of acoustic radiation force impulse in patients with chronic hepatitis B. </w:t>
      </w:r>
      <w:proofErr w:type="spellStart"/>
      <w:r w:rsidRPr="000836C9">
        <w:rPr>
          <w:rFonts w:ascii="Book Antiqua" w:hAnsi="Book Antiqua"/>
          <w:i/>
          <w:sz w:val="24"/>
          <w:szCs w:val="24"/>
        </w:rPr>
        <w:t>Eur</w:t>
      </w:r>
      <w:proofErr w:type="spellEnd"/>
      <w:r w:rsidRPr="000836C9">
        <w:rPr>
          <w:rFonts w:ascii="Book Antiqua" w:hAnsi="Book Antiqua"/>
          <w:i/>
          <w:sz w:val="24"/>
          <w:szCs w:val="24"/>
        </w:rPr>
        <w:t xml:space="preserve"> 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2017; </w:t>
      </w:r>
      <w:r w:rsidRPr="000836C9">
        <w:rPr>
          <w:rFonts w:ascii="Book Antiqua" w:hAnsi="Book Antiqua"/>
          <w:b/>
          <w:sz w:val="24"/>
          <w:szCs w:val="24"/>
        </w:rPr>
        <w:t>29</w:t>
      </w:r>
      <w:r w:rsidRPr="000836C9">
        <w:rPr>
          <w:rFonts w:ascii="Book Antiqua" w:hAnsi="Book Antiqua"/>
          <w:sz w:val="24"/>
          <w:szCs w:val="24"/>
        </w:rPr>
        <w:t>: 663-668 [PMID: 28151749 DOI: 10.1097/MEG.0000000000000842]</w:t>
      </w:r>
    </w:p>
    <w:p w14:paraId="34FA9508"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75 </w:t>
      </w:r>
      <w:r w:rsidRPr="000836C9">
        <w:rPr>
          <w:rFonts w:ascii="Book Antiqua" w:hAnsi="Book Antiqua"/>
          <w:b/>
          <w:sz w:val="24"/>
          <w:szCs w:val="24"/>
        </w:rPr>
        <w:t>Park MS</w:t>
      </w:r>
      <w:r w:rsidRPr="000836C9">
        <w:rPr>
          <w:rFonts w:ascii="Book Antiqua" w:hAnsi="Book Antiqua"/>
          <w:sz w:val="24"/>
          <w:szCs w:val="24"/>
        </w:rPr>
        <w:t xml:space="preserve">, Kim SW, Yoon KT, Kim SU, Park SY, </w:t>
      </w:r>
      <w:proofErr w:type="spellStart"/>
      <w:r w:rsidRPr="000836C9">
        <w:rPr>
          <w:rFonts w:ascii="Book Antiqua" w:hAnsi="Book Antiqua"/>
          <w:sz w:val="24"/>
          <w:szCs w:val="24"/>
        </w:rPr>
        <w:t>Tak</w:t>
      </w:r>
      <w:proofErr w:type="spellEnd"/>
      <w:r w:rsidRPr="000836C9">
        <w:rPr>
          <w:rFonts w:ascii="Book Antiqua" w:hAnsi="Book Antiqua"/>
          <w:sz w:val="24"/>
          <w:szCs w:val="24"/>
        </w:rPr>
        <w:t xml:space="preserve"> WY, </w:t>
      </w:r>
      <w:proofErr w:type="spellStart"/>
      <w:r w:rsidRPr="000836C9">
        <w:rPr>
          <w:rFonts w:ascii="Book Antiqua" w:hAnsi="Book Antiqua"/>
          <w:sz w:val="24"/>
          <w:szCs w:val="24"/>
        </w:rPr>
        <w:t>Kweon</w:t>
      </w:r>
      <w:proofErr w:type="spellEnd"/>
      <w:r w:rsidRPr="000836C9">
        <w:rPr>
          <w:rFonts w:ascii="Book Antiqua" w:hAnsi="Book Antiqua"/>
          <w:sz w:val="24"/>
          <w:szCs w:val="24"/>
        </w:rPr>
        <w:t xml:space="preserve"> YO, Cho M, Kim BK, Park JY, Kim DY, </w:t>
      </w:r>
      <w:proofErr w:type="spellStart"/>
      <w:r w:rsidRPr="000836C9">
        <w:rPr>
          <w:rFonts w:ascii="Book Antiqua" w:hAnsi="Book Antiqua"/>
          <w:sz w:val="24"/>
          <w:szCs w:val="24"/>
        </w:rPr>
        <w:t>Ahn</w:t>
      </w:r>
      <w:proofErr w:type="spellEnd"/>
      <w:r w:rsidRPr="000836C9">
        <w:rPr>
          <w:rFonts w:ascii="Book Antiqua" w:hAnsi="Book Antiqua"/>
          <w:sz w:val="24"/>
          <w:szCs w:val="24"/>
        </w:rPr>
        <w:t xml:space="preserve"> SH, Han KH. Factors Influencing the Diagnostic Accuracy of Acoustic Radiation Force Impulse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in Patients with Chronic Hepatitis B. </w:t>
      </w:r>
      <w:r w:rsidRPr="000836C9">
        <w:rPr>
          <w:rFonts w:ascii="Book Antiqua" w:hAnsi="Book Antiqua"/>
          <w:i/>
          <w:sz w:val="24"/>
          <w:szCs w:val="24"/>
        </w:rPr>
        <w:t>Gut Liver</w:t>
      </w:r>
      <w:r w:rsidRPr="000836C9">
        <w:rPr>
          <w:rFonts w:ascii="Book Antiqua" w:hAnsi="Book Antiqua"/>
          <w:sz w:val="24"/>
          <w:szCs w:val="24"/>
        </w:rPr>
        <w:t xml:space="preserve"> 2016; </w:t>
      </w:r>
      <w:r w:rsidRPr="000836C9">
        <w:rPr>
          <w:rFonts w:ascii="Book Antiqua" w:hAnsi="Book Antiqua"/>
          <w:b/>
          <w:sz w:val="24"/>
          <w:szCs w:val="24"/>
        </w:rPr>
        <w:t>10</w:t>
      </w:r>
      <w:r w:rsidRPr="000836C9">
        <w:rPr>
          <w:rFonts w:ascii="Book Antiqua" w:hAnsi="Book Antiqua"/>
          <w:sz w:val="24"/>
          <w:szCs w:val="24"/>
        </w:rPr>
        <w:t>: 275-282 [PMID: 26087790 DOI: 10.5009/gnl14391]</w:t>
      </w:r>
    </w:p>
    <w:p w14:paraId="0C34207D"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76 </w:t>
      </w:r>
      <w:r w:rsidRPr="000836C9">
        <w:rPr>
          <w:rFonts w:ascii="Book Antiqua" w:hAnsi="Book Antiqua"/>
          <w:b/>
          <w:sz w:val="24"/>
          <w:szCs w:val="24"/>
        </w:rPr>
        <w:t>Liu J</w:t>
      </w:r>
      <w:r w:rsidRPr="000836C9">
        <w:rPr>
          <w:rFonts w:ascii="Book Antiqua" w:hAnsi="Book Antiqua"/>
          <w:sz w:val="24"/>
          <w:szCs w:val="24"/>
        </w:rPr>
        <w:t xml:space="preserve">, Ji Y, Ai H, Ning B, Zhao J, Zhang Y, Dun G. Liver Shear-Wave Velocity and Serum Fibrosis Markers to Diagnose Hepatic Fibrosis in Patients with Chronic Viral Hepatitis B. </w:t>
      </w:r>
      <w:r w:rsidRPr="000836C9">
        <w:rPr>
          <w:rFonts w:ascii="Book Antiqua" w:hAnsi="Book Antiqua"/>
          <w:i/>
          <w:sz w:val="24"/>
          <w:szCs w:val="24"/>
        </w:rPr>
        <w:t xml:space="preserve">Korean J </w:t>
      </w:r>
      <w:proofErr w:type="spellStart"/>
      <w:r w:rsidRPr="000836C9">
        <w:rPr>
          <w:rFonts w:ascii="Book Antiqua" w:hAnsi="Book Antiqua"/>
          <w:i/>
          <w:sz w:val="24"/>
          <w:szCs w:val="24"/>
        </w:rPr>
        <w:t>Radiol</w:t>
      </w:r>
      <w:proofErr w:type="spellEnd"/>
      <w:r w:rsidRPr="000836C9">
        <w:rPr>
          <w:rFonts w:ascii="Book Antiqua" w:hAnsi="Book Antiqua"/>
          <w:sz w:val="24"/>
          <w:szCs w:val="24"/>
        </w:rPr>
        <w:t xml:space="preserve"> 2016; </w:t>
      </w:r>
      <w:r w:rsidRPr="000836C9">
        <w:rPr>
          <w:rFonts w:ascii="Book Antiqua" w:hAnsi="Book Antiqua"/>
          <w:b/>
          <w:sz w:val="24"/>
          <w:szCs w:val="24"/>
        </w:rPr>
        <w:t>17</w:t>
      </w:r>
      <w:r w:rsidRPr="000836C9">
        <w:rPr>
          <w:rFonts w:ascii="Book Antiqua" w:hAnsi="Book Antiqua"/>
          <w:sz w:val="24"/>
          <w:szCs w:val="24"/>
        </w:rPr>
        <w:t>: 396-404 [PMID: 27134527 DOI: 10.3348/kjr.2016.17.3.396]</w:t>
      </w:r>
    </w:p>
    <w:p w14:paraId="46CF00F3" w14:textId="4038AB29"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77 </w:t>
      </w:r>
      <w:bookmarkStart w:id="55" w:name="OLE_LINK44"/>
      <w:r w:rsidRPr="000836C9">
        <w:rPr>
          <w:rFonts w:ascii="Book Antiqua" w:hAnsi="Book Antiqua"/>
          <w:b/>
          <w:sz w:val="24"/>
          <w:szCs w:val="24"/>
        </w:rPr>
        <w:t>Liu F</w:t>
      </w:r>
      <w:r w:rsidR="00CA043F" w:rsidRPr="000836C9">
        <w:rPr>
          <w:rFonts w:ascii="Book Antiqua" w:hAnsi="Book Antiqua"/>
          <w:b/>
          <w:sz w:val="24"/>
          <w:szCs w:val="24"/>
        </w:rPr>
        <w:t>,</w:t>
      </w:r>
      <w:r w:rsidRPr="000836C9">
        <w:rPr>
          <w:rFonts w:ascii="Book Antiqua" w:hAnsi="Book Antiqua"/>
          <w:b/>
          <w:sz w:val="24"/>
          <w:szCs w:val="24"/>
        </w:rPr>
        <w:t xml:space="preserve"> </w:t>
      </w:r>
      <w:r w:rsidRPr="000836C9">
        <w:rPr>
          <w:rFonts w:ascii="Book Antiqua" w:hAnsi="Book Antiqua"/>
          <w:bCs/>
          <w:sz w:val="24"/>
          <w:szCs w:val="24"/>
        </w:rPr>
        <w:t>W</w:t>
      </w:r>
      <w:r w:rsidR="00CA043F" w:rsidRPr="000836C9">
        <w:rPr>
          <w:rFonts w:ascii="Book Antiqua" w:hAnsi="Book Antiqua"/>
          <w:bCs/>
          <w:sz w:val="24"/>
          <w:szCs w:val="24"/>
        </w:rPr>
        <w:t xml:space="preserve">ei </w:t>
      </w:r>
      <w:r w:rsidRPr="000836C9">
        <w:rPr>
          <w:rFonts w:ascii="Book Antiqua" w:hAnsi="Book Antiqua"/>
          <w:bCs/>
          <w:sz w:val="24"/>
          <w:szCs w:val="24"/>
        </w:rPr>
        <w:t>L,</w:t>
      </w:r>
      <w:r w:rsidRPr="000836C9">
        <w:rPr>
          <w:rFonts w:ascii="Book Antiqua" w:hAnsi="Book Antiqua"/>
          <w:sz w:val="24"/>
          <w:szCs w:val="24"/>
        </w:rPr>
        <w:t xml:space="preserve"> Wang S, Huang B. </w:t>
      </w:r>
      <w:bookmarkStart w:id="56" w:name="OLE_LINK41"/>
      <w:bookmarkStart w:id="57" w:name="OLE_LINK42"/>
      <w:bookmarkStart w:id="58" w:name="OLE_LINK43"/>
      <w:r w:rsidRPr="000836C9">
        <w:rPr>
          <w:rFonts w:ascii="Book Antiqua" w:hAnsi="Book Antiqua"/>
          <w:sz w:val="24"/>
          <w:szCs w:val="24"/>
        </w:rPr>
        <w:t xml:space="preserve">Comparison of </w:t>
      </w:r>
      <w:proofErr w:type="spellStart"/>
      <w:r w:rsidR="00CA043F" w:rsidRPr="000836C9">
        <w:rPr>
          <w:rFonts w:ascii="Book Antiqua" w:hAnsi="Book Antiqua"/>
          <w:sz w:val="24"/>
          <w:szCs w:val="24"/>
        </w:rPr>
        <w:t>FibroTouch</w:t>
      </w:r>
      <w:proofErr w:type="spellEnd"/>
      <w:r w:rsidR="00CA043F" w:rsidRPr="000836C9">
        <w:rPr>
          <w:rFonts w:ascii="Book Antiqua" w:hAnsi="Book Antiqua"/>
          <w:sz w:val="24"/>
          <w:szCs w:val="24"/>
        </w:rPr>
        <w:t xml:space="preserve"> </w:t>
      </w:r>
      <w:r w:rsidRPr="000836C9">
        <w:rPr>
          <w:rFonts w:ascii="Book Antiqua" w:hAnsi="Book Antiqua"/>
          <w:sz w:val="24"/>
          <w:szCs w:val="24"/>
        </w:rPr>
        <w:t xml:space="preserve">and acoustic radiation force impulse in diagnosis of liver fibrosis in patients with chronic hepatitis </w:t>
      </w:r>
      <w:r w:rsidR="00CA043F" w:rsidRPr="000836C9">
        <w:rPr>
          <w:rFonts w:ascii="Book Antiqua" w:hAnsi="Book Antiqua"/>
          <w:sz w:val="24"/>
          <w:szCs w:val="24"/>
        </w:rPr>
        <w:t>B</w:t>
      </w:r>
      <w:r w:rsidRPr="000836C9">
        <w:rPr>
          <w:rFonts w:ascii="Book Antiqua" w:hAnsi="Book Antiqua"/>
          <w:sz w:val="24"/>
          <w:szCs w:val="24"/>
        </w:rPr>
        <w:t>.</w:t>
      </w:r>
      <w:bookmarkEnd w:id="56"/>
      <w:bookmarkEnd w:id="57"/>
      <w:r w:rsidRPr="000836C9">
        <w:rPr>
          <w:rFonts w:ascii="Book Antiqua" w:hAnsi="Book Antiqua"/>
          <w:sz w:val="24"/>
          <w:szCs w:val="24"/>
        </w:rPr>
        <w:t xml:space="preserve"> </w:t>
      </w:r>
      <w:r w:rsidRPr="000836C9">
        <w:rPr>
          <w:rFonts w:ascii="Book Antiqua" w:hAnsi="Book Antiqua"/>
          <w:i/>
          <w:iCs/>
          <w:sz w:val="24"/>
          <w:szCs w:val="24"/>
        </w:rPr>
        <w:t xml:space="preserve">Zhejiang </w:t>
      </w:r>
      <w:r w:rsidR="00CA043F" w:rsidRPr="000836C9">
        <w:rPr>
          <w:rFonts w:ascii="Book Antiqua" w:hAnsi="Book Antiqua"/>
          <w:i/>
          <w:iCs/>
          <w:sz w:val="24"/>
          <w:szCs w:val="24"/>
        </w:rPr>
        <w:t xml:space="preserve">Da </w:t>
      </w:r>
      <w:proofErr w:type="spellStart"/>
      <w:r w:rsidR="00CA043F" w:rsidRPr="000836C9">
        <w:rPr>
          <w:rFonts w:ascii="Book Antiqua" w:hAnsi="Book Antiqua"/>
          <w:i/>
          <w:iCs/>
          <w:sz w:val="24"/>
          <w:szCs w:val="24"/>
        </w:rPr>
        <w:t>Xue</w:t>
      </w:r>
      <w:proofErr w:type="spellEnd"/>
      <w:r w:rsidR="00CA043F" w:rsidRPr="000836C9">
        <w:rPr>
          <w:rFonts w:ascii="Book Antiqua" w:hAnsi="Book Antiqua"/>
          <w:i/>
          <w:iCs/>
          <w:sz w:val="24"/>
          <w:szCs w:val="24"/>
        </w:rPr>
        <w:t xml:space="preserve"> </w:t>
      </w:r>
      <w:proofErr w:type="spellStart"/>
      <w:r w:rsidR="00CA043F" w:rsidRPr="000836C9">
        <w:rPr>
          <w:rFonts w:ascii="Book Antiqua" w:hAnsi="Book Antiqua"/>
          <w:i/>
          <w:iCs/>
          <w:sz w:val="24"/>
          <w:szCs w:val="24"/>
        </w:rPr>
        <w:t>Xue</w:t>
      </w:r>
      <w:proofErr w:type="spellEnd"/>
      <w:r w:rsidR="00CA043F" w:rsidRPr="000836C9">
        <w:rPr>
          <w:rFonts w:ascii="Book Antiqua" w:hAnsi="Book Antiqua"/>
          <w:i/>
          <w:iCs/>
          <w:sz w:val="24"/>
          <w:szCs w:val="24"/>
        </w:rPr>
        <w:t xml:space="preserve"> </w:t>
      </w:r>
      <w:proofErr w:type="spellStart"/>
      <w:r w:rsidR="00CA043F" w:rsidRPr="000836C9">
        <w:rPr>
          <w:rFonts w:ascii="Book Antiqua" w:hAnsi="Book Antiqua"/>
          <w:i/>
          <w:iCs/>
          <w:sz w:val="24"/>
          <w:szCs w:val="24"/>
        </w:rPr>
        <w:t>Bao</w:t>
      </w:r>
      <w:proofErr w:type="spellEnd"/>
      <w:r w:rsidR="00CA043F" w:rsidRPr="000836C9">
        <w:rPr>
          <w:rFonts w:ascii="Book Antiqua" w:hAnsi="Book Antiqua"/>
          <w:i/>
          <w:iCs/>
          <w:sz w:val="24"/>
          <w:szCs w:val="24"/>
        </w:rPr>
        <w:t xml:space="preserve"> Yi </w:t>
      </w:r>
      <w:proofErr w:type="spellStart"/>
      <w:r w:rsidR="00CA043F" w:rsidRPr="000836C9">
        <w:rPr>
          <w:rFonts w:ascii="Book Antiqua" w:hAnsi="Book Antiqua"/>
          <w:i/>
          <w:iCs/>
          <w:sz w:val="24"/>
          <w:szCs w:val="24"/>
        </w:rPr>
        <w:t>Xue</w:t>
      </w:r>
      <w:proofErr w:type="spellEnd"/>
      <w:r w:rsidR="00CA043F" w:rsidRPr="000836C9">
        <w:rPr>
          <w:rFonts w:ascii="Book Antiqua" w:hAnsi="Book Antiqua"/>
          <w:i/>
          <w:iCs/>
          <w:sz w:val="24"/>
          <w:szCs w:val="24"/>
        </w:rPr>
        <w:t xml:space="preserve"> Ban</w:t>
      </w:r>
      <w:r w:rsidRPr="000836C9">
        <w:rPr>
          <w:rFonts w:ascii="Book Antiqua" w:hAnsi="Book Antiqua"/>
          <w:sz w:val="24"/>
          <w:szCs w:val="24"/>
        </w:rPr>
        <w:t xml:space="preserve"> </w:t>
      </w:r>
      <w:bookmarkEnd w:id="58"/>
      <w:r w:rsidRPr="000836C9">
        <w:rPr>
          <w:rFonts w:ascii="Book Antiqua" w:hAnsi="Book Antiqua"/>
          <w:sz w:val="24"/>
          <w:szCs w:val="24"/>
        </w:rPr>
        <w:t xml:space="preserve">2016; </w:t>
      </w:r>
      <w:r w:rsidR="008B0EAF" w:rsidRPr="000836C9">
        <w:rPr>
          <w:rFonts w:ascii="Book Antiqua" w:hAnsi="Book Antiqua"/>
          <w:b/>
          <w:bCs/>
          <w:sz w:val="24"/>
          <w:szCs w:val="24"/>
        </w:rPr>
        <w:t>45</w:t>
      </w:r>
      <w:r w:rsidRPr="000836C9">
        <w:rPr>
          <w:rFonts w:ascii="Book Antiqua" w:hAnsi="Book Antiqua"/>
          <w:sz w:val="24"/>
          <w:szCs w:val="24"/>
        </w:rPr>
        <w:t>: 416-421</w:t>
      </w:r>
      <w:r w:rsidR="00CA043F" w:rsidRPr="000836C9">
        <w:rPr>
          <w:rFonts w:ascii="Book Antiqua" w:hAnsi="Book Antiqua"/>
          <w:sz w:val="24"/>
          <w:szCs w:val="24"/>
        </w:rPr>
        <w:t xml:space="preserve"> [PMID: 27868416]</w:t>
      </w:r>
      <w:bookmarkEnd w:id="55"/>
    </w:p>
    <w:p w14:paraId="0E644432" w14:textId="7777777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 xml:space="preserve">78 </w:t>
      </w:r>
      <w:proofErr w:type="spellStart"/>
      <w:r w:rsidRPr="000836C9">
        <w:rPr>
          <w:rFonts w:ascii="Book Antiqua" w:hAnsi="Book Antiqua"/>
          <w:b/>
          <w:sz w:val="24"/>
          <w:szCs w:val="24"/>
        </w:rPr>
        <w:t>Coskun</w:t>
      </w:r>
      <w:proofErr w:type="spellEnd"/>
      <w:r w:rsidRPr="000836C9">
        <w:rPr>
          <w:rFonts w:ascii="Book Antiqua" w:hAnsi="Book Antiqua"/>
          <w:b/>
          <w:sz w:val="24"/>
          <w:szCs w:val="24"/>
        </w:rPr>
        <w:t xml:space="preserve"> BD</w:t>
      </w:r>
      <w:r w:rsidRPr="000836C9">
        <w:rPr>
          <w:rFonts w:ascii="Book Antiqua" w:hAnsi="Book Antiqua"/>
          <w:sz w:val="24"/>
          <w:szCs w:val="24"/>
        </w:rPr>
        <w:t xml:space="preserve">, </w:t>
      </w:r>
      <w:proofErr w:type="spellStart"/>
      <w:r w:rsidRPr="000836C9">
        <w:rPr>
          <w:rFonts w:ascii="Book Antiqua" w:hAnsi="Book Antiqua"/>
          <w:sz w:val="24"/>
          <w:szCs w:val="24"/>
        </w:rPr>
        <w:t>Altinkaya</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Sevinc</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Ozen</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Karaman</w:t>
      </w:r>
      <w:proofErr w:type="spellEnd"/>
      <w:r w:rsidRPr="000836C9">
        <w:rPr>
          <w:rFonts w:ascii="Book Antiqua" w:hAnsi="Book Antiqua"/>
          <w:sz w:val="24"/>
          <w:szCs w:val="24"/>
        </w:rPr>
        <w:t xml:space="preserve"> H, </w:t>
      </w:r>
      <w:proofErr w:type="spellStart"/>
      <w:r w:rsidRPr="000836C9">
        <w:rPr>
          <w:rFonts w:ascii="Book Antiqua" w:hAnsi="Book Antiqua"/>
          <w:sz w:val="24"/>
          <w:szCs w:val="24"/>
        </w:rPr>
        <w:t>Karaman</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Poyrazoglu</w:t>
      </w:r>
      <w:proofErr w:type="spellEnd"/>
      <w:r w:rsidRPr="000836C9">
        <w:rPr>
          <w:rFonts w:ascii="Book Antiqua" w:hAnsi="Book Antiqua"/>
          <w:sz w:val="24"/>
          <w:szCs w:val="24"/>
        </w:rPr>
        <w:t xml:space="preserve"> O. </w:t>
      </w:r>
      <w:proofErr w:type="gramStart"/>
      <w:r w:rsidRPr="000836C9">
        <w:rPr>
          <w:rFonts w:ascii="Book Antiqua" w:hAnsi="Book Antiqua"/>
          <w:sz w:val="24"/>
          <w:szCs w:val="24"/>
        </w:rPr>
        <w:t>The diagnostic value of a globulin/platelet model for evaluating liver fibrosis in chronic hepatitis B patients.</w:t>
      </w:r>
      <w:proofErr w:type="gramEnd"/>
      <w:r w:rsidRPr="000836C9">
        <w:rPr>
          <w:rFonts w:ascii="Book Antiqua" w:hAnsi="Book Antiqua"/>
          <w:sz w:val="24"/>
          <w:szCs w:val="24"/>
        </w:rPr>
        <w:t xml:space="preserve"> </w:t>
      </w:r>
      <w:r w:rsidRPr="000836C9">
        <w:rPr>
          <w:rFonts w:ascii="Book Antiqua" w:hAnsi="Book Antiqua"/>
          <w:i/>
          <w:sz w:val="24"/>
          <w:szCs w:val="24"/>
        </w:rPr>
        <w:t xml:space="preserve">Rev </w:t>
      </w:r>
      <w:proofErr w:type="spellStart"/>
      <w:proofErr w:type="gramStart"/>
      <w:r w:rsidRPr="000836C9">
        <w:rPr>
          <w:rFonts w:ascii="Book Antiqua" w:hAnsi="Book Antiqua"/>
          <w:i/>
          <w:sz w:val="24"/>
          <w:szCs w:val="24"/>
        </w:rPr>
        <w:t>Esp</w:t>
      </w:r>
      <w:proofErr w:type="spellEnd"/>
      <w:proofErr w:type="gramEnd"/>
      <w:r w:rsidRPr="000836C9">
        <w:rPr>
          <w:rFonts w:ascii="Book Antiqua" w:hAnsi="Book Antiqua"/>
          <w:i/>
          <w:sz w:val="24"/>
          <w:szCs w:val="24"/>
        </w:rPr>
        <w:t xml:space="preserve"> </w:t>
      </w:r>
      <w:proofErr w:type="spellStart"/>
      <w:r w:rsidRPr="000836C9">
        <w:rPr>
          <w:rFonts w:ascii="Book Antiqua" w:hAnsi="Book Antiqua"/>
          <w:i/>
          <w:sz w:val="24"/>
          <w:szCs w:val="24"/>
        </w:rPr>
        <w:t>Enferm</w:t>
      </w:r>
      <w:proofErr w:type="spellEnd"/>
      <w:r w:rsidRPr="000836C9">
        <w:rPr>
          <w:rFonts w:ascii="Book Antiqua" w:hAnsi="Book Antiqua"/>
          <w:i/>
          <w:sz w:val="24"/>
          <w:szCs w:val="24"/>
        </w:rPr>
        <w:t xml:space="preserve"> Dig</w:t>
      </w:r>
      <w:r w:rsidRPr="000836C9">
        <w:rPr>
          <w:rFonts w:ascii="Book Antiqua" w:hAnsi="Book Antiqua"/>
          <w:sz w:val="24"/>
          <w:szCs w:val="24"/>
        </w:rPr>
        <w:t xml:space="preserve"> 2015; </w:t>
      </w:r>
      <w:r w:rsidRPr="000836C9">
        <w:rPr>
          <w:rFonts w:ascii="Book Antiqua" w:hAnsi="Book Antiqua"/>
          <w:b/>
          <w:sz w:val="24"/>
          <w:szCs w:val="24"/>
        </w:rPr>
        <w:t>107</w:t>
      </w:r>
      <w:r w:rsidRPr="000836C9">
        <w:rPr>
          <w:rFonts w:ascii="Book Antiqua" w:hAnsi="Book Antiqua"/>
          <w:sz w:val="24"/>
          <w:szCs w:val="24"/>
        </w:rPr>
        <w:t>: 740-744 [PMID: 26671586 DOI: 10.17235/reed.2015.3851/2015]</w:t>
      </w:r>
    </w:p>
    <w:p w14:paraId="20F8D4A3" w14:textId="1CCB0894" w:rsidR="00F31FFB" w:rsidRPr="000836C9" w:rsidRDefault="000A372C" w:rsidP="000A372C">
      <w:pPr>
        <w:spacing w:line="360" w:lineRule="auto"/>
        <w:rPr>
          <w:rFonts w:ascii="Book Antiqua" w:hAnsi="Book Antiqua"/>
          <w:sz w:val="24"/>
          <w:szCs w:val="24"/>
        </w:rPr>
      </w:pPr>
      <w:r w:rsidRPr="000836C9">
        <w:rPr>
          <w:rFonts w:ascii="Book Antiqua" w:hAnsi="Book Antiqua"/>
          <w:sz w:val="24"/>
          <w:szCs w:val="24"/>
        </w:rPr>
        <w:t>79</w:t>
      </w:r>
      <w:r w:rsidR="00F31FFB" w:rsidRPr="000836C9">
        <w:rPr>
          <w:rFonts w:ascii="Book Antiqua" w:hAnsi="Book Antiqua"/>
          <w:sz w:val="24"/>
          <w:szCs w:val="24"/>
        </w:rPr>
        <w:t xml:space="preserve"> </w:t>
      </w:r>
      <w:r w:rsidR="00F31FFB" w:rsidRPr="000836C9">
        <w:rPr>
          <w:rFonts w:ascii="Book Antiqua" w:hAnsi="Book Antiqua"/>
          <w:b/>
          <w:sz w:val="24"/>
          <w:szCs w:val="24"/>
        </w:rPr>
        <w:t>Zhang YF</w:t>
      </w:r>
      <w:r w:rsidR="00F31FFB" w:rsidRPr="000836C9">
        <w:rPr>
          <w:rFonts w:ascii="Book Antiqua" w:hAnsi="Book Antiqua"/>
          <w:sz w:val="24"/>
          <w:szCs w:val="24"/>
        </w:rPr>
        <w:t xml:space="preserve">, Shi H, Chen LB, Xu QH. </w:t>
      </w:r>
      <w:proofErr w:type="gramStart"/>
      <w:r w:rsidR="00F31FFB" w:rsidRPr="000836C9">
        <w:rPr>
          <w:rFonts w:ascii="Book Antiqua" w:hAnsi="Book Antiqua"/>
          <w:sz w:val="24"/>
          <w:szCs w:val="24"/>
        </w:rPr>
        <w:t>[Value of FIB-4 for the diagnosis of liver fibrosis in chronic hepatitis B].</w:t>
      </w:r>
      <w:proofErr w:type="gramEnd"/>
      <w:r w:rsidR="00F31FFB" w:rsidRPr="000836C9">
        <w:rPr>
          <w:rFonts w:ascii="Book Antiqua" w:hAnsi="Book Antiqua"/>
          <w:sz w:val="24"/>
          <w:szCs w:val="24"/>
        </w:rPr>
        <w:t xml:space="preserve"> </w:t>
      </w:r>
      <w:proofErr w:type="spellStart"/>
      <w:r w:rsidR="00F31FFB" w:rsidRPr="000836C9">
        <w:rPr>
          <w:rFonts w:ascii="Book Antiqua" w:hAnsi="Book Antiqua"/>
          <w:i/>
          <w:sz w:val="24"/>
          <w:szCs w:val="24"/>
        </w:rPr>
        <w:t>Zhonghua</w:t>
      </w:r>
      <w:proofErr w:type="spellEnd"/>
      <w:r w:rsidR="00F31FFB" w:rsidRPr="000836C9">
        <w:rPr>
          <w:rFonts w:ascii="Book Antiqua" w:hAnsi="Book Antiqua"/>
          <w:i/>
          <w:sz w:val="24"/>
          <w:szCs w:val="24"/>
        </w:rPr>
        <w:t xml:space="preserve"> Shi Yan He Lin Chuang Bing Du </w:t>
      </w:r>
      <w:proofErr w:type="spellStart"/>
      <w:r w:rsidR="00F31FFB" w:rsidRPr="000836C9">
        <w:rPr>
          <w:rFonts w:ascii="Book Antiqua" w:hAnsi="Book Antiqua"/>
          <w:i/>
          <w:sz w:val="24"/>
          <w:szCs w:val="24"/>
        </w:rPr>
        <w:t>Xue</w:t>
      </w:r>
      <w:proofErr w:type="spellEnd"/>
      <w:r w:rsidR="00F31FFB" w:rsidRPr="000836C9">
        <w:rPr>
          <w:rFonts w:ascii="Book Antiqua" w:hAnsi="Book Antiqua"/>
          <w:i/>
          <w:sz w:val="24"/>
          <w:szCs w:val="24"/>
        </w:rPr>
        <w:t xml:space="preserve"> </w:t>
      </w:r>
      <w:proofErr w:type="spellStart"/>
      <w:r w:rsidR="00F31FFB" w:rsidRPr="000836C9">
        <w:rPr>
          <w:rFonts w:ascii="Book Antiqua" w:hAnsi="Book Antiqua"/>
          <w:i/>
          <w:sz w:val="24"/>
          <w:szCs w:val="24"/>
        </w:rPr>
        <w:t>Za</w:t>
      </w:r>
      <w:proofErr w:type="spellEnd"/>
      <w:r w:rsidR="00F31FFB" w:rsidRPr="000836C9">
        <w:rPr>
          <w:rFonts w:ascii="Book Antiqua" w:hAnsi="Book Antiqua"/>
          <w:i/>
          <w:sz w:val="24"/>
          <w:szCs w:val="24"/>
        </w:rPr>
        <w:t xml:space="preserve"> </w:t>
      </w:r>
      <w:proofErr w:type="spellStart"/>
      <w:r w:rsidR="00F31FFB" w:rsidRPr="000836C9">
        <w:rPr>
          <w:rFonts w:ascii="Book Antiqua" w:hAnsi="Book Antiqua"/>
          <w:i/>
          <w:sz w:val="24"/>
          <w:szCs w:val="24"/>
        </w:rPr>
        <w:t>Zhi</w:t>
      </w:r>
      <w:proofErr w:type="spellEnd"/>
      <w:r w:rsidR="00F31FFB" w:rsidRPr="000836C9">
        <w:rPr>
          <w:rFonts w:ascii="Book Antiqua" w:hAnsi="Book Antiqua"/>
          <w:sz w:val="24"/>
          <w:szCs w:val="24"/>
        </w:rPr>
        <w:t xml:space="preserve"> 2010; </w:t>
      </w:r>
      <w:r w:rsidR="00F31FFB" w:rsidRPr="000836C9">
        <w:rPr>
          <w:rFonts w:ascii="Book Antiqua" w:hAnsi="Book Antiqua"/>
          <w:b/>
          <w:sz w:val="24"/>
          <w:szCs w:val="24"/>
        </w:rPr>
        <w:t>24</w:t>
      </w:r>
      <w:r w:rsidR="00F31FFB" w:rsidRPr="000836C9">
        <w:rPr>
          <w:rFonts w:ascii="Book Antiqua" w:hAnsi="Book Antiqua"/>
          <w:sz w:val="24"/>
          <w:szCs w:val="24"/>
        </w:rPr>
        <w:t>: 215-217 [PMID: 21186531]</w:t>
      </w:r>
    </w:p>
    <w:p w14:paraId="3FE73938" w14:textId="21ACE988"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0</w:t>
      </w:r>
      <w:r w:rsidRPr="000836C9">
        <w:rPr>
          <w:rFonts w:ascii="Book Antiqua" w:hAnsi="Book Antiqua"/>
          <w:sz w:val="24"/>
          <w:szCs w:val="24"/>
        </w:rPr>
        <w:t xml:space="preserve"> </w:t>
      </w:r>
      <w:r w:rsidRPr="000836C9">
        <w:rPr>
          <w:rFonts w:ascii="Book Antiqua" w:hAnsi="Book Antiqua"/>
          <w:b/>
          <w:sz w:val="24"/>
          <w:szCs w:val="24"/>
        </w:rPr>
        <w:t>Zhao J</w:t>
      </w:r>
      <w:r w:rsidRPr="000836C9">
        <w:rPr>
          <w:rFonts w:ascii="Book Antiqua" w:hAnsi="Book Antiqua"/>
          <w:sz w:val="24"/>
          <w:szCs w:val="24"/>
        </w:rPr>
        <w:t xml:space="preserve">, </w:t>
      </w:r>
      <w:proofErr w:type="spellStart"/>
      <w:r w:rsidRPr="000836C9">
        <w:rPr>
          <w:rFonts w:ascii="Book Antiqua" w:hAnsi="Book Antiqua"/>
          <w:sz w:val="24"/>
          <w:szCs w:val="24"/>
        </w:rPr>
        <w:t>Zhai</w:t>
      </w:r>
      <w:proofErr w:type="spellEnd"/>
      <w:r w:rsidRPr="000836C9">
        <w:rPr>
          <w:rFonts w:ascii="Book Antiqua" w:hAnsi="Book Antiqua"/>
          <w:sz w:val="24"/>
          <w:szCs w:val="24"/>
        </w:rPr>
        <w:t xml:space="preserve"> F, Cheng J, He Q, Luo J, Yang X, Shao J, Xing H. Evaluating </w:t>
      </w:r>
      <w:r w:rsidRPr="000836C9">
        <w:rPr>
          <w:rFonts w:ascii="Book Antiqua" w:hAnsi="Book Antiqua"/>
          <w:sz w:val="24"/>
          <w:szCs w:val="24"/>
        </w:rPr>
        <w:lastRenderedPageBreak/>
        <w:t xml:space="preserve">the Significance of Viscoelasticity in Diagnosing Early-Stage Liver Fibrosis with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w:t>
      </w:r>
      <w:proofErr w:type="spellStart"/>
      <w:r w:rsidRPr="000836C9">
        <w:rPr>
          <w:rFonts w:ascii="Book Antiqua" w:hAnsi="Book Antiqua"/>
          <w:i/>
          <w:sz w:val="24"/>
          <w:szCs w:val="24"/>
        </w:rPr>
        <w:t>PLoS</w:t>
      </w:r>
      <w:proofErr w:type="spellEnd"/>
      <w:r w:rsidRPr="000836C9">
        <w:rPr>
          <w:rFonts w:ascii="Book Antiqua" w:hAnsi="Book Antiqua"/>
          <w:i/>
          <w:sz w:val="24"/>
          <w:szCs w:val="24"/>
        </w:rPr>
        <w:t xml:space="preserve"> One</w:t>
      </w:r>
      <w:r w:rsidRPr="000836C9">
        <w:rPr>
          <w:rFonts w:ascii="Book Antiqua" w:hAnsi="Book Antiqua"/>
          <w:sz w:val="24"/>
          <w:szCs w:val="24"/>
        </w:rPr>
        <w:t xml:space="preserve"> 2017; </w:t>
      </w:r>
      <w:r w:rsidRPr="000836C9">
        <w:rPr>
          <w:rFonts w:ascii="Book Antiqua" w:hAnsi="Book Antiqua"/>
          <w:b/>
          <w:sz w:val="24"/>
          <w:szCs w:val="24"/>
        </w:rPr>
        <w:t>12</w:t>
      </w:r>
      <w:r w:rsidRPr="000836C9">
        <w:rPr>
          <w:rFonts w:ascii="Book Antiqua" w:hAnsi="Book Antiqua"/>
          <w:sz w:val="24"/>
          <w:szCs w:val="24"/>
        </w:rPr>
        <w:t>: e0170073 [PMID: 28107385 DOI: 10.1371/journal.pone.0170073]</w:t>
      </w:r>
    </w:p>
    <w:p w14:paraId="248B02FF" w14:textId="4D5F8DAE"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 xml:space="preserve">1 </w:t>
      </w:r>
      <w:r w:rsidRPr="000836C9">
        <w:rPr>
          <w:rFonts w:ascii="Book Antiqua" w:hAnsi="Book Antiqua"/>
          <w:b/>
          <w:sz w:val="24"/>
          <w:szCs w:val="24"/>
        </w:rPr>
        <w:t>Zeng X</w:t>
      </w:r>
      <w:r w:rsidRPr="000836C9">
        <w:rPr>
          <w:rFonts w:ascii="Book Antiqua" w:hAnsi="Book Antiqua"/>
          <w:sz w:val="24"/>
          <w:szCs w:val="24"/>
        </w:rPr>
        <w:t xml:space="preserve">, Xu C, He D, Li M, Zhang H, Wu Q, Xiang D, Wang Y. Performance of several simple, noninvasive models for assessing significant liver fibrosis in patients with chronic hepatitis B. </w:t>
      </w:r>
      <w:r w:rsidRPr="000836C9">
        <w:rPr>
          <w:rFonts w:ascii="Book Antiqua" w:hAnsi="Book Antiqua"/>
          <w:i/>
          <w:sz w:val="24"/>
          <w:szCs w:val="24"/>
        </w:rPr>
        <w:t>Croat Med J</w:t>
      </w:r>
      <w:r w:rsidRPr="000836C9">
        <w:rPr>
          <w:rFonts w:ascii="Book Antiqua" w:hAnsi="Book Antiqua"/>
          <w:sz w:val="24"/>
          <w:szCs w:val="24"/>
        </w:rPr>
        <w:t xml:space="preserve"> 2015; </w:t>
      </w:r>
      <w:r w:rsidRPr="000836C9">
        <w:rPr>
          <w:rFonts w:ascii="Book Antiqua" w:hAnsi="Book Antiqua"/>
          <w:b/>
          <w:sz w:val="24"/>
          <w:szCs w:val="24"/>
        </w:rPr>
        <w:t>56</w:t>
      </w:r>
      <w:r w:rsidRPr="000836C9">
        <w:rPr>
          <w:rFonts w:ascii="Book Antiqua" w:hAnsi="Book Antiqua"/>
          <w:sz w:val="24"/>
          <w:szCs w:val="24"/>
        </w:rPr>
        <w:t>: 272-279 [PMID: 26088852 DOI: 10.3325/cmj.2015.56.272]</w:t>
      </w:r>
    </w:p>
    <w:p w14:paraId="03FEA876" w14:textId="3E5168F4"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2</w:t>
      </w:r>
      <w:r w:rsidRPr="000836C9">
        <w:rPr>
          <w:rFonts w:ascii="Book Antiqua" w:hAnsi="Book Antiqua"/>
          <w:sz w:val="24"/>
          <w:szCs w:val="24"/>
        </w:rPr>
        <w:t xml:space="preserve"> </w:t>
      </w:r>
      <w:r w:rsidRPr="000836C9">
        <w:rPr>
          <w:rFonts w:ascii="Book Antiqua" w:hAnsi="Book Antiqua"/>
          <w:b/>
          <w:sz w:val="24"/>
          <w:szCs w:val="24"/>
        </w:rPr>
        <w:t>Leung VY</w:t>
      </w:r>
      <w:r w:rsidRPr="000836C9">
        <w:rPr>
          <w:rFonts w:ascii="Book Antiqua" w:hAnsi="Book Antiqua"/>
          <w:sz w:val="24"/>
          <w:szCs w:val="24"/>
        </w:rPr>
        <w:t xml:space="preserve">, Shen J, Wong VW, </w:t>
      </w:r>
      <w:proofErr w:type="spellStart"/>
      <w:r w:rsidRPr="000836C9">
        <w:rPr>
          <w:rFonts w:ascii="Book Antiqua" w:hAnsi="Book Antiqua"/>
          <w:sz w:val="24"/>
          <w:szCs w:val="24"/>
        </w:rPr>
        <w:t>Abrigo</w:t>
      </w:r>
      <w:proofErr w:type="spellEnd"/>
      <w:r w:rsidRPr="000836C9">
        <w:rPr>
          <w:rFonts w:ascii="Book Antiqua" w:hAnsi="Book Antiqua"/>
          <w:sz w:val="24"/>
          <w:szCs w:val="24"/>
        </w:rPr>
        <w:t xml:space="preserve"> J, Wong GL, </w:t>
      </w:r>
      <w:proofErr w:type="spellStart"/>
      <w:r w:rsidRPr="000836C9">
        <w:rPr>
          <w:rFonts w:ascii="Book Antiqua" w:hAnsi="Book Antiqua"/>
          <w:sz w:val="24"/>
          <w:szCs w:val="24"/>
        </w:rPr>
        <w:t>Chim</w:t>
      </w:r>
      <w:proofErr w:type="spellEnd"/>
      <w:r w:rsidRPr="000836C9">
        <w:rPr>
          <w:rFonts w:ascii="Book Antiqua" w:hAnsi="Book Antiqua"/>
          <w:sz w:val="24"/>
          <w:szCs w:val="24"/>
        </w:rPr>
        <w:t xml:space="preserve"> AM, Chu SH, Chan AW, Choi PC, Ahuja AT, Chan HL, Chu WC. Quantitative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of liver fibrosis and spleen stiffness in chronic hepatitis B carriers: comparison of shear-wave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and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with liver biopsy correlation. </w:t>
      </w:r>
      <w:r w:rsidRPr="000836C9">
        <w:rPr>
          <w:rFonts w:ascii="Book Antiqua" w:hAnsi="Book Antiqua"/>
          <w:i/>
          <w:sz w:val="24"/>
          <w:szCs w:val="24"/>
        </w:rPr>
        <w:t>Radiology</w:t>
      </w:r>
      <w:r w:rsidRPr="000836C9">
        <w:rPr>
          <w:rFonts w:ascii="Book Antiqua" w:hAnsi="Book Antiqua"/>
          <w:sz w:val="24"/>
          <w:szCs w:val="24"/>
        </w:rPr>
        <w:t xml:space="preserve"> 2013; </w:t>
      </w:r>
      <w:r w:rsidRPr="000836C9">
        <w:rPr>
          <w:rFonts w:ascii="Book Antiqua" w:hAnsi="Book Antiqua"/>
          <w:b/>
          <w:sz w:val="24"/>
          <w:szCs w:val="24"/>
        </w:rPr>
        <w:t>269</w:t>
      </w:r>
      <w:r w:rsidRPr="000836C9">
        <w:rPr>
          <w:rFonts w:ascii="Book Antiqua" w:hAnsi="Book Antiqua"/>
          <w:sz w:val="24"/>
          <w:szCs w:val="24"/>
        </w:rPr>
        <w:t>: 910-918 [PMID: 23912619 DOI: 10.1148/radiol.13130128]</w:t>
      </w:r>
    </w:p>
    <w:p w14:paraId="5B9176B4" w14:textId="725900A7"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3</w:t>
      </w:r>
      <w:r w:rsidRPr="000836C9">
        <w:rPr>
          <w:rFonts w:ascii="Book Antiqua" w:hAnsi="Book Antiqua"/>
          <w:sz w:val="24"/>
          <w:szCs w:val="24"/>
        </w:rPr>
        <w:t xml:space="preserve"> </w:t>
      </w:r>
      <w:proofErr w:type="spellStart"/>
      <w:r w:rsidRPr="000836C9">
        <w:rPr>
          <w:rFonts w:ascii="Book Antiqua" w:hAnsi="Book Antiqua"/>
          <w:b/>
          <w:sz w:val="24"/>
          <w:szCs w:val="24"/>
        </w:rPr>
        <w:t>Degos</w:t>
      </w:r>
      <w:proofErr w:type="spellEnd"/>
      <w:r w:rsidRPr="000836C9">
        <w:rPr>
          <w:rFonts w:ascii="Book Antiqua" w:hAnsi="Book Antiqua"/>
          <w:b/>
          <w:sz w:val="24"/>
          <w:szCs w:val="24"/>
        </w:rPr>
        <w:t xml:space="preserve"> F</w:t>
      </w:r>
      <w:r w:rsidRPr="000836C9">
        <w:rPr>
          <w:rFonts w:ascii="Book Antiqua" w:hAnsi="Book Antiqua"/>
          <w:sz w:val="24"/>
          <w:szCs w:val="24"/>
        </w:rPr>
        <w:t xml:space="preserve">, Perez P, Roche B, </w:t>
      </w:r>
      <w:proofErr w:type="spellStart"/>
      <w:r w:rsidRPr="000836C9">
        <w:rPr>
          <w:rFonts w:ascii="Book Antiqua" w:hAnsi="Book Antiqua"/>
          <w:sz w:val="24"/>
          <w:szCs w:val="24"/>
        </w:rPr>
        <w:t>Mahmoudi</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Asselineau</w:t>
      </w:r>
      <w:proofErr w:type="spellEnd"/>
      <w:r w:rsidRPr="000836C9">
        <w:rPr>
          <w:rFonts w:ascii="Book Antiqua" w:hAnsi="Book Antiqua"/>
          <w:sz w:val="24"/>
          <w:szCs w:val="24"/>
        </w:rPr>
        <w:t xml:space="preserve"> J, </w:t>
      </w:r>
      <w:proofErr w:type="spellStart"/>
      <w:r w:rsidRPr="000836C9">
        <w:rPr>
          <w:rFonts w:ascii="Book Antiqua" w:hAnsi="Book Antiqua"/>
          <w:sz w:val="24"/>
          <w:szCs w:val="24"/>
        </w:rPr>
        <w:t>Voitot</w:t>
      </w:r>
      <w:proofErr w:type="spellEnd"/>
      <w:r w:rsidRPr="000836C9">
        <w:rPr>
          <w:rFonts w:ascii="Book Antiqua" w:hAnsi="Book Antiqua"/>
          <w:sz w:val="24"/>
          <w:szCs w:val="24"/>
        </w:rPr>
        <w:t xml:space="preserve"> H, </w:t>
      </w:r>
      <w:proofErr w:type="spellStart"/>
      <w:r w:rsidRPr="000836C9">
        <w:rPr>
          <w:rFonts w:ascii="Book Antiqua" w:hAnsi="Book Antiqua"/>
          <w:sz w:val="24"/>
          <w:szCs w:val="24"/>
        </w:rPr>
        <w:t>Bedossa</w:t>
      </w:r>
      <w:proofErr w:type="spellEnd"/>
      <w:r w:rsidRPr="000836C9">
        <w:rPr>
          <w:rFonts w:ascii="Book Antiqua" w:hAnsi="Book Antiqua"/>
          <w:sz w:val="24"/>
          <w:szCs w:val="24"/>
        </w:rPr>
        <w:t xml:space="preserve"> P; FIBROSTIC study group. Diagnostic accuracy of </w:t>
      </w:r>
      <w:proofErr w:type="spellStart"/>
      <w:r w:rsidRPr="000836C9">
        <w:rPr>
          <w:rFonts w:ascii="Book Antiqua" w:hAnsi="Book Antiqua"/>
          <w:sz w:val="24"/>
          <w:szCs w:val="24"/>
        </w:rPr>
        <w:t>FibroScan</w:t>
      </w:r>
      <w:proofErr w:type="spellEnd"/>
      <w:r w:rsidRPr="000836C9">
        <w:rPr>
          <w:rFonts w:ascii="Book Antiqua" w:hAnsi="Book Antiqua"/>
          <w:sz w:val="24"/>
          <w:szCs w:val="24"/>
        </w:rPr>
        <w:t xml:space="preserve"> and comparison to liver fibrosis biomarkers in chronic viral hepatitis: a multicenter prospective study (the FIBROSTIC study). </w:t>
      </w:r>
      <w:r w:rsidRPr="000836C9">
        <w:rPr>
          <w:rFonts w:ascii="Book Antiqua" w:hAnsi="Book Antiqua"/>
          <w:i/>
          <w:sz w:val="24"/>
          <w:szCs w:val="24"/>
        </w:rPr>
        <w:t xml:space="preserve">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2010; </w:t>
      </w:r>
      <w:r w:rsidRPr="000836C9">
        <w:rPr>
          <w:rFonts w:ascii="Book Antiqua" w:hAnsi="Book Antiqua"/>
          <w:b/>
          <w:sz w:val="24"/>
          <w:szCs w:val="24"/>
        </w:rPr>
        <w:t>53</w:t>
      </w:r>
      <w:r w:rsidRPr="000836C9">
        <w:rPr>
          <w:rFonts w:ascii="Book Antiqua" w:hAnsi="Book Antiqua"/>
          <w:sz w:val="24"/>
          <w:szCs w:val="24"/>
        </w:rPr>
        <w:t>: 1013-1021 [PMID: 20850886 DOI: 10.1016/j.jhep.2010.05.035]</w:t>
      </w:r>
    </w:p>
    <w:p w14:paraId="7683CE4C" w14:textId="195ECF36"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4</w:t>
      </w:r>
      <w:r w:rsidRPr="000836C9">
        <w:rPr>
          <w:rFonts w:ascii="Book Antiqua" w:hAnsi="Book Antiqua"/>
          <w:sz w:val="24"/>
          <w:szCs w:val="24"/>
        </w:rPr>
        <w:t xml:space="preserve"> </w:t>
      </w:r>
      <w:r w:rsidRPr="000836C9">
        <w:rPr>
          <w:rFonts w:ascii="Book Antiqua" w:hAnsi="Book Antiqua"/>
          <w:b/>
          <w:sz w:val="24"/>
          <w:szCs w:val="24"/>
        </w:rPr>
        <w:t>Cho HJ</w:t>
      </w:r>
      <w:r w:rsidRPr="000836C9">
        <w:rPr>
          <w:rFonts w:ascii="Book Antiqua" w:hAnsi="Book Antiqua"/>
          <w:sz w:val="24"/>
          <w:szCs w:val="24"/>
        </w:rPr>
        <w:t xml:space="preserve">, </w:t>
      </w:r>
      <w:proofErr w:type="spellStart"/>
      <w:r w:rsidRPr="000836C9">
        <w:rPr>
          <w:rFonts w:ascii="Book Antiqua" w:hAnsi="Book Antiqua"/>
          <w:sz w:val="24"/>
          <w:szCs w:val="24"/>
        </w:rPr>
        <w:t>Seo</w:t>
      </w:r>
      <w:proofErr w:type="spellEnd"/>
      <w:r w:rsidRPr="000836C9">
        <w:rPr>
          <w:rFonts w:ascii="Book Antiqua" w:hAnsi="Book Antiqua"/>
          <w:sz w:val="24"/>
          <w:szCs w:val="24"/>
        </w:rPr>
        <w:t xml:space="preserve"> YS, Lee KG, Hyun JJ, An H, </w:t>
      </w:r>
      <w:proofErr w:type="spellStart"/>
      <w:r w:rsidRPr="000836C9">
        <w:rPr>
          <w:rFonts w:ascii="Book Antiqua" w:hAnsi="Book Antiqua"/>
          <w:sz w:val="24"/>
          <w:szCs w:val="24"/>
        </w:rPr>
        <w:t>Keum</w:t>
      </w:r>
      <w:proofErr w:type="spellEnd"/>
      <w:r w:rsidRPr="000836C9">
        <w:rPr>
          <w:rFonts w:ascii="Book Antiqua" w:hAnsi="Book Antiqua"/>
          <w:sz w:val="24"/>
          <w:szCs w:val="24"/>
        </w:rPr>
        <w:t xml:space="preserve"> B, Kim JH, </w:t>
      </w:r>
      <w:proofErr w:type="spellStart"/>
      <w:r w:rsidRPr="000836C9">
        <w:rPr>
          <w:rFonts w:ascii="Book Antiqua" w:hAnsi="Book Antiqua"/>
          <w:sz w:val="24"/>
          <w:szCs w:val="24"/>
        </w:rPr>
        <w:t>Yim</w:t>
      </w:r>
      <w:proofErr w:type="spellEnd"/>
      <w:r w:rsidRPr="000836C9">
        <w:rPr>
          <w:rFonts w:ascii="Book Antiqua" w:hAnsi="Book Antiqua"/>
          <w:sz w:val="24"/>
          <w:szCs w:val="24"/>
        </w:rPr>
        <w:t xml:space="preserve"> HJ, </w:t>
      </w:r>
      <w:proofErr w:type="spellStart"/>
      <w:r w:rsidRPr="000836C9">
        <w:rPr>
          <w:rFonts w:ascii="Book Antiqua" w:hAnsi="Book Antiqua"/>
          <w:sz w:val="24"/>
          <w:szCs w:val="24"/>
        </w:rPr>
        <w:t>Jeen</w:t>
      </w:r>
      <w:proofErr w:type="spellEnd"/>
      <w:r w:rsidRPr="000836C9">
        <w:rPr>
          <w:rFonts w:ascii="Book Antiqua" w:hAnsi="Book Antiqua"/>
          <w:sz w:val="24"/>
          <w:szCs w:val="24"/>
        </w:rPr>
        <w:t xml:space="preserve"> YT, Lee HS, Chun HJ, Um SH, Kim CD, </w:t>
      </w:r>
      <w:proofErr w:type="spellStart"/>
      <w:r w:rsidRPr="000836C9">
        <w:rPr>
          <w:rFonts w:ascii="Book Antiqua" w:hAnsi="Book Antiqua"/>
          <w:sz w:val="24"/>
          <w:szCs w:val="24"/>
        </w:rPr>
        <w:t>Ryu</w:t>
      </w:r>
      <w:proofErr w:type="spellEnd"/>
      <w:r w:rsidRPr="000836C9">
        <w:rPr>
          <w:rFonts w:ascii="Book Antiqua" w:hAnsi="Book Antiqua"/>
          <w:sz w:val="24"/>
          <w:szCs w:val="24"/>
        </w:rPr>
        <w:t xml:space="preserve"> HS. Serum aminotransferase levels instead of etiology affects the accuracy of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in chronic viral hepatitis patients. </w:t>
      </w:r>
      <w:r w:rsidRPr="000836C9">
        <w:rPr>
          <w:rFonts w:ascii="Book Antiqua" w:hAnsi="Book Antiqua"/>
          <w:i/>
          <w:sz w:val="24"/>
          <w:szCs w:val="24"/>
        </w:rPr>
        <w:t xml:space="preserve">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2011; </w:t>
      </w:r>
      <w:r w:rsidRPr="000836C9">
        <w:rPr>
          <w:rFonts w:ascii="Book Antiqua" w:hAnsi="Book Antiqua"/>
          <w:b/>
          <w:sz w:val="24"/>
          <w:szCs w:val="24"/>
        </w:rPr>
        <w:t>26</w:t>
      </w:r>
      <w:r w:rsidRPr="000836C9">
        <w:rPr>
          <w:rFonts w:ascii="Book Antiqua" w:hAnsi="Book Antiqua"/>
          <w:sz w:val="24"/>
          <w:szCs w:val="24"/>
        </w:rPr>
        <w:t>: 492-500 [PMID: 21332545 DOI: 10.1111/j.1440-1746.2010.06419.x]</w:t>
      </w:r>
    </w:p>
    <w:p w14:paraId="398E43ED" w14:textId="67509EDB"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8</w:t>
      </w:r>
      <w:r w:rsidR="007473F3" w:rsidRPr="000836C9">
        <w:rPr>
          <w:rFonts w:ascii="Book Antiqua" w:hAnsi="Book Antiqua"/>
          <w:sz w:val="24"/>
          <w:szCs w:val="24"/>
        </w:rPr>
        <w:t>5</w:t>
      </w:r>
      <w:r w:rsidRPr="000836C9">
        <w:rPr>
          <w:rFonts w:ascii="Book Antiqua" w:hAnsi="Book Antiqua"/>
          <w:sz w:val="24"/>
          <w:szCs w:val="24"/>
        </w:rPr>
        <w:t xml:space="preserve"> </w:t>
      </w:r>
      <w:r w:rsidRPr="000836C9">
        <w:rPr>
          <w:rFonts w:ascii="Book Antiqua" w:hAnsi="Book Antiqua"/>
          <w:b/>
          <w:sz w:val="24"/>
          <w:szCs w:val="24"/>
        </w:rPr>
        <w:t>Kim BK</w:t>
      </w:r>
      <w:r w:rsidRPr="000836C9">
        <w:rPr>
          <w:rFonts w:ascii="Book Antiqua" w:hAnsi="Book Antiqua"/>
          <w:sz w:val="24"/>
          <w:szCs w:val="24"/>
        </w:rPr>
        <w:t xml:space="preserve">, Kim HS, Park JY, Kim DY, </w:t>
      </w:r>
      <w:proofErr w:type="spellStart"/>
      <w:r w:rsidRPr="000836C9">
        <w:rPr>
          <w:rFonts w:ascii="Book Antiqua" w:hAnsi="Book Antiqua"/>
          <w:sz w:val="24"/>
          <w:szCs w:val="24"/>
        </w:rPr>
        <w:t>Ahn</w:t>
      </w:r>
      <w:proofErr w:type="spellEnd"/>
      <w:r w:rsidRPr="000836C9">
        <w:rPr>
          <w:rFonts w:ascii="Book Antiqua" w:hAnsi="Book Antiqua"/>
          <w:sz w:val="24"/>
          <w:szCs w:val="24"/>
        </w:rPr>
        <w:t xml:space="preserve"> SH, Chon CY, Park YN, Han KH, Kim SU.</w:t>
      </w:r>
      <w:proofErr w:type="gramEnd"/>
      <w:r w:rsidRPr="000836C9">
        <w:rPr>
          <w:rFonts w:ascii="Book Antiqua" w:hAnsi="Book Antiqua"/>
          <w:sz w:val="24"/>
          <w:szCs w:val="24"/>
        </w:rPr>
        <w:t xml:space="preserve"> Prospective validation of ELF test in comparison with </w:t>
      </w:r>
      <w:proofErr w:type="spellStart"/>
      <w:r w:rsidRPr="000836C9">
        <w:rPr>
          <w:rFonts w:ascii="Book Antiqua" w:hAnsi="Book Antiqua"/>
          <w:sz w:val="24"/>
          <w:szCs w:val="24"/>
        </w:rPr>
        <w:t>Fibroscan</w:t>
      </w:r>
      <w:proofErr w:type="spellEnd"/>
      <w:r w:rsidRPr="000836C9">
        <w:rPr>
          <w:rFonts w:ascii="Book Antiqua" w:hAnsi="Book Antiqua"/>
          <w:sz w:val="24"/>
          <w:szCs w:val="24"/>
        </w:rPr>
        <w:t xml:space="preserve"> and </w:t>
      </w:r>
      <w:proofErr w:type="spellStart"/>
      <w:r w:rsidRPr="000836C9">
        <w:rPr>
          <w:rFonts w:ascii="Book Antiqua" w:hAnsi="Book Antiqua"/>
          <w:sz w:val="24"/>
          <w:szCs w:val="24"/>
        </w:rPr>
        <w:t>FibroTest</w:t>
      </w:r>
      <w:proofErr w:type="spellEnd"/>
      <w:r w:rsidRPr="000836C9">
        <w:rPr>
          <w:rFonts w:ascii="Book Antiqua" w:hAnsi="Book Antiqua"/>
          <w:sz w:val="24"/>
          <w:szCs w:val="24"/>
        </w:rPr>
        <w:t xml:space="preserve"> to predict liver fibrosis in Asian subjects with chronic hepatitis B. </w:t>
      </w:r>
      <w:proofErr w:type="spellStart"/>
      <w:r w:rsidRPr="000836C9">
        <w:rPr>
          <w:rFonts w:ascii="Book Antiqua" w:hAnsi="Book Antiqua"/>
          <w:i/>
          <w:sz w:val="24"/>
          <w:szCs w:val="24"/>
        </w:rPr>
        <w:t>PLoS</w:t>
      </w:r>
      <w:proofErr w:type="spellEnd"/>
      <w:r w:rsidRPr="000836C9">
        <w:rPr>
          <w:rFonts w:ascii="Book Antiqua" w:hAnsi="Book Antiqua"/>
          <w:i/>
          <w:sz w:val="24"/>
          <w:szCs w:val="24"/>
        </w:rPr>
        <w:t xml:space="preserve"> One</w:t>
      </w:r>
      <w:r w:rsidRPr="000836C9">
        <w:rPr>
          <w:rFonts w:ascii="Book Antiqua" w:hAnsi="Book Antiqua"/>
          <w:sz w:val="24"/>
          <w:szCs w:val="24"/>
        </w:rPr>
        <w:t xml:space="preserve"> 2012; </w:t>
      </w:r>
      <w:r w:rsidRPr="000836C9">
        <w:rPr>
          <w:rFonts w:ascii="Book Antiqua" w:hAnsi="Book Antiqua"/>
          <w:b/>
          <w:sz w:val="24"/>
          <w:szCs w:val="24"/>
        </w:rPr>
        <w:t>7</w:t>
      </w:r>
      <w:r w:rsidRPr="000836C9">
        <w:rPr>
          <w:rFonts w:ascii="Book Antiqua" w:hAnsi="Book Antiqua"/>
          <w:sz w:val="24"/>
          <w:szCs w:val="24"/>
        </w:rPr>
        <w:t>: e41964 [PMID: 22848675 DOI: 10.1371/journal.pone.0041964]</w:t>
      </w:r>
    </w:p>
    <w:p w14:paraId="21D0C0ED" w14:textId="4BE3EFBA" w:rsidR="00F31FFB" w:rsidRPr="000836C9" w:rsidRDefault="000A372C"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6</w:t>
      </w:r>
      <w:r w:rsidR="00F31FFB" w:rsidRPr="000836C9">
        <w:rPr>
          <w:rFonts w:ascii="Book Antiqua" w:hAnsi="Book Antiqua"/>
          <w:sz w:val="24"/>
          <w:szCs w:val="24"/>
        </w:rPr>
        <w:t xml:space="preserve"> </w:t>
      </w:r>
      <w:r w:rsidR="00F31FFB" w:rsidRPr="000836C9">
        <w:rPr>
          <w:rFonts w:ascii="Book Antiqua" w:hAnsi="Book Antiqua"/>
          <w:b/>
          <w:sz w:val="24"/>
          <w:szCs w:val="24"/>
        </w:rPr>
        <w:t>Huang R</w:t>
      </w:r>
      <w:r w:rsidR="00F31FFB" w:rsidRPr="000836C9">
        <w:rPr>
          <w:rFonts w:ascii="Book Antiqua" w:hAnsi="Book Antiqua"/>
          <w:sz w:val="24"/>
          <w:szCs w:val="24"/>
        </w:rPr>
        <w:t xml:space="preserve">, Jiang N, Yang R, </w:t>
      </w:r>
      <w:proofErr w:type="spellStart"/>
      <w:r w:rsidR="00F31FFB" w:rsidRPr="000836C9">
        <w:rPr>
          <w:rFonts w:ascii="Book Antiqua" w:hAnsi="Book Antiqua"/>
          <w:sz w:val="24"/>
          <w:szCs w:val="24"/>
        </w:rPr>
        <w:t>Geng</w:t>
      </w:r>
      <w:proofErr w:type="spellEnd"/>
      <w:r w:rsidR="00F31FFB" w:rsidRPr="000836C9">
        <w:rPr>
          <w:rFonts w:ascii="Book Antiqua" w:hAnsi="Book Antiqua"/>
          <w:sz w:val="24"/>
          <w:szCs w:val="24"/>
        </w:rPr>
        <w:t xml:space="preserve"> X, Lin J, Xu G, Liu D, Chen J, Zhou G, Wang S, Luo T, Wu J, Liu X, Xu K, Yang X. </w:t>
      </w:r>
      <w:proofErr w:type="spellStart"/>
      <w:r w:rsidR="00F31FFB" w:rsidRPr="000836C9">
        <w:rPr>
          <w:rFonts w:ascii="Book Antiqua" w:hAnsi="Book Antiqua"/>
          <w:sz w:val="24"/>
          <w:szCs w:val="24"/>
        </w:rPr>
        <w:t>Fibroscan</w:t>
      </w:r>
      <w:proofErr w:type="spellEnd"/>
      <w:r w:rsidR="00F31FFB" w:rsidRPr="000836C9">
        <w:rPr>
          <w:rFonts w:ascii="Book Antiqua" w:hAnsi="Book Antiqua"/>
          <w:sz w:val="24"/>
          <w:szCs w:val="24"/>
        </w:rPr>
        <w:t xml:space="preserve"> improves the diagnosis </w:t>
      </w:r>
      <w:r w:rsidR="00F31FFB" w:rsidRPr="000836C9">
        <w:rPr>
          <w:rFonts w:ascii="Book Antiqua" w:hAnsi="Book Antiqua"/>
          <w:sz w:val="24"/>
          <w:szCs w:val="24"/>
        </w:rPr>
        <w:lastRenderedPageBreak/>
        <w:t xml:space="preserve">sensitivity of liver fibrosis in patients with chronic hepatitis B. </w:t>
      </w:r>
      <w:proofErr w:type="spellStart"/>
      <w:r w:rsidR="00F31FFB" w:rsidRPr="000836C9">
        <w:rPr>
          <w:rFonts w:ascii="Book Antiqua" w:hAnsi="Book Antiqua"/>
          <w:i/>
          <w:sz w:val="24"/>
          <w:szCs w:val="24"/>
        </w:rPr>
        <w:t>Exp</w:t>
      </w:r>
      <w:proofErr w:type="spellEnd"/>
      <w:r w:rsidR="00F31FFB" w:rsidRPr="000836C9">
        <w:rPr>
          <w:rFonts w:ascii="Book Antiqua" w:hAnsi="Book Antiqua"/>
          <w:i/>
          <w:sz w:val="24"/>
          <w:szCs w:val="24"/>
        </w:rPr>
        <w:t xml:space="preserve"> </w:t>
      </w:r>
      <w:proofErr w:type="spellStart"/>
      <w:r w:rsidR="00F31FFB" w:rsidRPr="000836C9">
        <w:rPr>
          <w:rFonts w:ascii="Book Antiqua" w:hAnsi="Book Antiqua"/>
          <w:i/>
          <w:sz w:val="24"/>
          <w:szCs w:val="24"/>
        </w:rPr>
        <w:t>Ther</w:t>
      </w:r>
      <w:proofErr w:type="spellEnd"/>
      <w:r w:rsidR="00F31FFB" w:rsidRPr="000836C9">
        <w:rPr>
          <w:rFonts w:ascii="Book Antiqua" w:hAnsi="Book Antiqua"/>
          <w:i/>
          <w:sz w:val="24"/>
          <w:szCs w:val="24"/>
        </w:rPr>
        <w:t xml:space="preserve"> Med</w:t>
      </w:r>
      <w:r w:rsidR="00F31FFB" w:rsidRPr="000836C9">
        <w:rPr>
          <w:rFonts w:ascii="Book Antiqua" w:hAnsi="Book Antiqua"/>
          <w:sz w:val="24"/>
          <w:szCs w:val="24"/>
        </w:rPr>
        <w:t xml:space="preserve"> 2016; </w:t>
      </w:r>
      <w:r w:rsidR="00F31FFB" w:rsidRPr="000836C9">
        <w:rPr>
          <w:rFonts w:ascii="Book Antiqua" w:hAnsi="Book Antiqua"/>
          <w:b/>
          <w:sz w:val="24"/>
          <w:szCs w:val="24"/>
        </w:rPr>
        <w:t>11</w:t>
      </w:r>
      <w:r w:rsidR="00F31FFB" w:rsidRPr="000836C9">
        <w:rPr>
          <w:rFonts w:ascii="Book Antiqua" w:hAnsi="Book Antiqua"/>
          <w:sz w:val="24"/>
          <w:szCs w:val="24"/>
        </w:rPr>
        <w:t>: 1673-1677 [PMID: 27168788 DOI: 10.3892/etm.2016.3135]</w:t>
      </w:r>
    </w:p>
    <w:p w14:paraId="6086182A" w14:textId="3581EA64" w:rsidR="00F31FFB" w:rsidRPr="000836C9" w:rsidRDefault="000A372C"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7</w:t>
      </w:r>
      <w:r w:rsidR="00F31FFB" w:rsidRPr="000836C9">
        <w:rPr>
          <w:rFonts w:ascii="Book Antiqua" w:hAnsi="Book Antiqua"/>
          <w:sz w:val="24"/>
          <w:szCs w:val="24"/>
        </w:rPr>
        <w:t xml:space="preserve"> </w:t>
      </w:r>
      <w:r w:rsidR="00F31FFB" w:rsidRPr="000836C9">
        <w:rPr>
          <w:rFonts w:ascii="Book Antiqua" w:hAnsi="Book Antiqua"/>
          <w:b/>
          <w:sz w:val="24"/>
          <w:szCs w:val="24"/>
        </w:rPr>
        <w:t>Kumar M</w:t>
      </w:r>
      <w:r w:rsidR="00F31FFB" w:rsidRPr="000836C9">
        <w:rPr>
          <w:rFonts w:ascii="Book Antiqua" w:hAnsi="Book Antiqua"/>
          <w:sz w:val="24"/>
          <w:szCs w:val="24"/>
        </w:rPr>
        <w:t xml:space="preserve">, </w:t>
      </w:r>
      <w:proofErr w:type="spellStart"/>
      <w:r w:rsidR="00F31FFB" w:rsidRPr="000836C9">
        <w:rPr>
          <w:rFonts w:ascii="Book Antiqua" w:hAnsi="Book Antiqua"/>
          <w:sz w:val="24"/>
          <w:szCs w:val="24"/>
        </w:rPr>
        <w:t>Rastogi</w:t>
      </w:r>
      <w:proofErr w:type="spellEnd"/>
      <w:r w:rsidR="00F31FFB" w:rsidRPr="000836C9">
        <w:rPr>
          <w:rFonts w:ascii="Book Antiqua" w:hAnsi="Book Antiqua"/>
          <w:sz w:val="24"/>
          <w:szCs w:val="24"/>
        </w:rPr>
        <w:t xml:space="preserve"> A, Singh T, Bihari C, Gupta E, Sharma P, Garg H, Kumar R, Bhatia V, </w:t>
      </w:r>
      <w:proofErr w:type="spellStart"/>
      <w:r w:rsidR="00F31FFB" w:rsidRPr="000836C9">
        <w:rPr>
          <w:rFonts w:ascii="Book Antiqua" w:hAnsi="Book Antiqua"/>
          <w:sz w:val="24"/>
          <w:szCs w:val="24"/>
        </w:rPr>
        <w:t>Tyagi</w:t>
      </w:r>
      <w:proofErr w:type="spellEnd"/>
      <w:r w:rsidR="00F31FFB" w:rsidRPr="000836C9">
        <w:rPr>
          <w:rFonts w:ascii="Book Antiqua" w:hAnsi="Book Antiqua"/>
          <w:sz w:val="24"/>
          <w:szCs w:val="24"/>
        </w:rPr>
        <w:t xml:space="preserve"> P, Sarin SK. Analysis of discordance between transient </w:t>
      </w:r>
      <w:proofErr w:type="spellStart"/>
      <w:r w:rsidR="00F31FFB" w:rsidRPr="000836C9">
        <w:rPr>
          <w:rFonts w:ascii="Book Antiqua" w:hAnsi="Book Antiqua"/>
          <w:sz w:val="24"/>
          <w:szCs w:val="24"/>
        </w:rPr>
        <w:t>elastography</w:t>
      </w:r>
      <w:proofErr w:type="spellEnd"/>
      <w:r w:rsidR="00F31FFB" w:rsidRPr="000836C9">
        <w:rPr>
          <w:rFonts w:ascii="Book Antiqua" w:hAnsi="Book Antiqua"/>
          <w:sz w:val="24"/>
          <w:szCs w:val="24"/>
        </w:rPr>
        <w:t xml:space="preserve"> and liver biopsy for assessing liver fibrosis in chronic hepatitis B virus infection. </w:t>
      </w:r>
      <w:proofErr w:type="spellStart"/>
      <w:r w:rsidR="00F31FFB" w:rsidRPr="000836C9">
        <w:rPr>
          <w:rFonts w:ascii="Book Antiqua" w:hAnsi="Book Antiqua"/>
          <w:i/>
          <w:sz w:val="24"/>
          <w:szCs w:val="24"/>
        </w:rPr>
        <w:t>Hepatol</w:t>
      </w:r>
      <w:proofErr w:type="spellEnd"/>
      <w:r w:rsidR="00F31FFB" w:rsidRPr="000836C9">
        <w:rPr>
          <w:rFonts w:ascii="Book Antiqua" w:hAnsi="Book Antiqua"/>
          <w:i/>
          <w:sz w:val="24"/>
          <w:szCs w:val="24"/>
        </w:rPr>
        <w:t xml:space="preserve"> </w:t>
      </w:r>
      <w:proofErr w:type="spellStart"/>
      <w:r w:rsidR="00F31FFB" w:rsidRPr="000836C9">
        <w:rPr>
          <w:rFonts w:ascii="Book Antiqua" w:hAnsi="Book Antiqua"/>
          <w:i/>
          <w:sz w:val="24"/>
          <w:szCs w:val="24"/>
        </w:rPr>
        <w:t>Int</w:t>
      </w:r>
      <w:proofErr w:type="spellEnd"/>
      <w:r w:rsidR="00F31FFB" w:rsidRPr="000836C9">
        <w:rPr>
          <w:rFonts w:ascii="Book Antiqua" w:hAnsi="Book Antiqua"/>
          <w:sz w:val="24"/>
          <w:szCs w:val="24"/>
        </w:rPr>
        <w:t xml:space="preserve"> 2013; </w:t>
      </w:r>
      <w:r w:rsidR="00F31FFB" w:rsidRPr="000836C9">
        <w:rPr>
          <w:rFonts w:ascii="Book Antiqua" w:hAnsi="Book Antiqua"/>
          <w:b/>
          <w:sz w:val="24"/>
          <w:szCs w:val="24"/>
        </w:rPr>
        <w:t>7</w:t>
      </w:r>
      <w:r w:rsidR="00F31FFB" w:rsidRPr="000836C9">
        <w:rPr>
          <w:rFonts w:ascii="Book Antiqua" w:hAnsi="Book Antiqua"/>
          <w:sz w:val="24"/>
          <w:szCs w:val="24"/>
        </w:rPr>
        <w:t>: 134-143 [PMID: 26201627 DOI: 10.1007/s12072-012-9380-5]</w:t>
      </w:r>
    </w:p>
    <w:p w14:paraId="1359FBD2" w14:textId="180D39EE" w:rsidR="00F31FFB" w:rsidRPr="000836C9" w:rsidRDefault="000A372C" w:rsidP="000A372C">
      <w:pPr>
        <w:spacing w:line="360" w:lineRule="auto"/>
        <w:rPr>
          <w:rFonts w:ascii="Book Antiqua" w:hAnsi="Book Antiqua"/>
          <w:sz w:val="24"/>
          <w:szCs w:val="24"/>
        </w:rPr>
      </w:pPr>
      <w:r w:rsidRPr="000836C9">
        <w:rPr>
          <w:rFonts w:ascii="Book Antiqua" w:hAnsi="Book Antiqua"/>
          <w:sz w:val="24"/>
          <w:szCs w:val="24"/>
        </w:rPr>
        <w:t>8</w:t>
      </w:r>
      <w:r w:rsidR="007473F3" w:rsidRPr="000836C9">
        <w:rPr>
          <w:rFonts w:ascii="Book Antiqua" w:hAnsi="Book Antiqua"/>
          <w:sz w:val="24"/>
          <w:szCs w:val="24"/>
        </w:rPr>
        <w:t>8</w:t>
      </w:r>
      <w:r w:rsidR="00F31FFB" w:rsidRPr="000836C9">
        <w:rPr>
          <w:rFonts w:ascii="Book Antiqua" w:hAnsi="Book Antiqua"/>
          <w:sz w:val="24"/>
          <w:szCs w:val="24"/>
        </w:rPr>
        <w:t xml:space="preserve"> </w:t>
      </w:r>
      <w:bookmarkStart w:id="59" w:name="OLE_LINK36"/>
      <w:proofErr w:type="spellStart"/>
      <w:r w:rsidR="00F31FFB" w:rsidRPr="000836C9">
        <w:rPr>
          <w:rFonts w:ascii="Book Antiqua" w:hAnsi="Book Antiqua"/>
          <w:b/>
          <w:sz w:val="24"/>
          <w:szCs w:val="24"/>
        </w:rPr>
        <w:t>Kongtawelert</w:t>
      </w:r>
      <w:proofErr w:type="spellEnd"/>
      <w:r w:rsidR="00F31FFB" w:rsidRPr="000836C9">
        <w:rPr>
          <w:rFonts w:ascii="Book Antiqua" w:hAnsi="Book Antiqua"/>
          <w:b/>
          <w:sz w:val="24"/>
          <w:szCs w:val="24"/>
        </w:rPr>
        <w:t xml:space="preserve"> P,</w:t>
      </w:r>
      <w:r w:rsidR="00F31FFB" w:rsidRPr="000836C9">
        <w:rPr>
          <w:rFonts w:ascii="Book Antiqua" w:hAnsi="Book Antiqua"/>
          <w:sz w:val="24"/>
          <w:szCs w:val="24"/>
        </w:rPr>
        <w:t xml:space="preserve"> </w:t>
      </w:r>
      <w:proofErr w:type="spellStart"/>
      <w:r w:rsidR="00F31FFB" w:rsidRPr="000836C9">
        <w:rPr>
          <w:rFonts w:ascii="Book Antiqua" w:hAnsi="Book Antiqua"/>
          <w:sz w:val="24"/>
          <w:szCs w:val="24"/>
        </w:rPr>
        <w:t>Chanmee</w:t>
      </w:r>
      <w:proofErr w:type="spellEnd"/>
      <w:r w:rsidR="00F31FFB" w:rsidRPr="000836C9">
        <w:rPr>
          <w:rFonts w:ascii="Book Antiqua" w:hAnsi="Book Antiqua"/>
          <w:sz w:val="24"/>
          <w:szCs w:val="24"/>
        </w:rPr>
        <w:t xml:space="preserve"> T, </w:t>
      </w:r>
      <w:proofErr w:type="spellStart"/>
      <w:r w:rsidR="00F31FFB" w:rsidRPr="000836C9">
        <w:rPr>
          <w:rFonts w:ascii="Book Antiqua" w:hAnsi="Book Antiqua"/>
          <w:sz w:val="24"/>
          <w:szCs w:val="24"/>
        </w:rPr>
        <w:t>Pothaeharoen</w:t>
      </w:r>
      <w:proofErr w:type="spellEnd"/>
      <w:r w:rsidR="00F31FFB" w:rsidRPr="000836C9">
        <w:rPr>
          <w:rFonts w:ascii="Book Antiqua" w:hAnsi="Book Antiqua"/>
          <w:sz w:val="24"/>
          <w:szCs w:val="24"/>
        </w:rPr>
        <w:t xml:space="preserve"> P, </w:t>
      </w:r>
      <w:proofErr w:type="spellStart"/>
      <w:r w:rsidR="00F31FFB" w:rsidRPr="000836C9">
        <w:rPr>
          <w:rFonts w:ascii="Book Antiqua" w:hAnsi="Book Antiqua"/>
          <w:sz w:val="24"/>
          <w:szCs w:val="24"/>
        </w:rPr>
        <w:t>Wisedopa</w:t>
      </w:r>
      <w:proofErr w:type="spellEnd"/>
      <w:r w:rsidR="00F31FFB" w:rsidRPr="000836C9">
        <w:rPr>
          <w:rFonts w:ascii="Book Antiqua" w:hAnsi="Book Antiqua"/>
          <w:sz w:val="24"/>
          <w:szCs w:val="24"/>
        </w:rPr>
        <w:t xml:space="preserve"> N, </w:t>
      </w:r>
      <w:proofErr w:type="spellStart"/>
      <w:r w:rsidR="00F31FFB" w:rsidRPr="000836C9">
        <w:rPr>
          <w:rFonts w:ascii="Book Antiqua" w:hAnsi="Book Antiqua"/>
          <w:sz w:val="24"/>
          <w:szCs w:val="24"/>
        </w:rPr>
        <w:t>Kranokpiruk</w:t>
      </w:r>
      <w:proofErr w:type="spellEnd"/>
      <w:r w:rsidR="00F31FFB" w:rsidRPr="000836C9">
        <w:rPr>
          <w:rFonts w:ascii="Book Antiqua" w:hAnsi="Book Antiqua"/>
          <w:sz w:val="24"/>
          <w:szCs w:val="24"/>
        </w:rPr>
        <w:t xml:space="preserve"> P, </w:t>
      </w:r>
      <w:proofErr w:type="spellStart"/>
      <w:r w:rsidR="00F31FFB" w:rsidRPr="000836C9">
        <w:rPr>
          <w:rFonts w:ascii="Book Antiqua" w:hAnsi="Book Antiqua"/>
          <w:sz w:val="24"/>
          <w:szCs w:val="24"/>
        </w:rPr>
        <w:t>Poovorawan</w:t>
      </w:r>
      <w:proofErr w:type="spellEnd"/>
      <w:r w:rsidR="00F31FFB" w:rsidRPr="000836C9">
        <w:rPr>
          <w:rFonts w:ascii="Book Antiqua" w:hAnsi="Book Antiqua"/>
          <w:sz w:val="24"/>
          <w:szCs w:val="24"/>
        </w:rPr>
        <w:t xml:space="preserve"> K, </w:t>
      </w:r>
      <w:proofErr w:type="spellStart"/>
      <w:r w:rsidR="00F31FFB" w:rsidRPr="000836C9">
        <w:rPr>
          <w:rFonts w:ascii="Book Antiqua" w:hAnsi="Book Antiqua"/>
          <w:sz w:val="24"/>
          <w:szCs w:val="24"/>
        </w:rPr>
        <w:t>Poovorawan</w:t>
      </w:r>
      <w:proofErr w:type="spellEnd"/>
      <w:r w:rsidR="00F31FFB" w:rsidRPr="000836C9">
        <w:rPr>
          <w:rFonts w:ascii="Book Antiqua" w:hAnsi="Book Antiqua"/>
          <w:sz w:val="24"/>
          <w:szCs w:val="24"/>
        </w:rPr>
        <w:t xml:space="preserve"> Y, </w:t>
      </w:r>
      <w:proofErr w:type="spellStart"/>
      <w:r w:rsidR="00F31FFB" w:rsidRPr="000836C9">
        <w:rPr>
          <w:rFonts w:ascii="Book Antiqua" w:hAnsi="Book Antiqua"/>
          <w:sz w:val="24"/>
          <w:szCs w:val="24"/>
        </w:rPr>
        <w:t>Tangkijvanich</w:t>
      </w:r>
      <w:proofErr w:type="spellEnd"/>
      <w:r w:rsidR="00F31FFB" w:rsidRPr="000836C9">
        <w:rPr>
          <w:rFonts w:ascii="Book Antiqua" w:hAnsi="Book Antiqua"/>
          <w:sz w:val="24"/>
          <w:szCs w:val="24"/>
        </w:rPr>
        <w:t xml:space="preserve"> P. </w:t>
      </w:r>
      <w:bookmarkStart w:id="60" w:name="OLE_LINK34"/>
      <w:bookmarkStart w:id="61" w:name="OLE_LINK35"/>
      <w:r w:rsidR="00F31FFB" w:rsidRPr="000836C9">
        <w:rPr>
          <w:rFonts w:ascii="Book Antiqua" w:hAnsi="Book Antiqua"/>
          <w:sz w:val="24"/>
          <w:szCs w:val="24"/>
        </w:rPr>
        <w:t xml:space="preserve">Diagnostic accuracy of liver stiffness measurement and serum hyaluronic acid for detecting liver fibrosis in chronic hepatitis </w:t>
      </w:r>
      <w:r w:rsidR="00CA043F" w:rsidRPr="000836C9">
        <w:rPr>
          <w:rFonts w:ascii="Book Antiqua" w:hAnsi="Book Antiqua"/>
          <w:sz w:val="24"/>
          <w:szCs w:val="24"/>
        </w:rPr>
        <w:t xml:space="preserve">B </w:t>
      </w:r>
      <w:r w:rsidR="00F31FFB" w:rsidRPr="000836C9">
        <w:rPr>
          <w:rFonts w:ascii="Book Antiqua" w:hAnsi="Book Antiqua"/>
          <w:sz w:val="24"/>
          <w:szCs w:val="24"/>
        </w:rPr>
        <w:t xml:space="preserve">with respect to alt levels. </w:t>
      </w:r>
      <w:bookmarkEnd w:id="60"/>
      <w:bookmarkEnd w:id="61"/>
      <w:r w:rsidR="00F31FFB" w:rsidRPr="000836C9">
        <w:rPr>
          <w:rFonts w:ascii="Book Antiqua" w:hAnsi="Book Antiqua"/>
          <w:i/>
          <w:iCs/>
          <w:sz w:val="24"/>
          <w:szCs w:val="24"/>
        </w:rPr>
        <w:t>Asian Biomed</w:t>
      </w:r>
      <w:r w:rsidR="00F31FFB" w:rsidRPr="000836C9">
        <w:rPr>
          <w:rFonts w:ascii="Book Antiqua" w:hAnsi="Book Antiqua"/>
          <w:sz w:val="24"/>
          <w:szCs w:val="24"/>
        </w:rPr>
        <w:t xml:space="preserve"> 2013; </w:t>
      </w:r>
      <w:r w:rsidR="00F31FFB" w:rsidRPr="000836C9">
        <w:rPr>
          <w:rFonts w:ascii="Book Antiqua" w:hAnsi="Book Antiqua"/>
          <w:b/>
          <w:bCs/>
          <w:sz w:val="24"/>
          <w:szCs w:val="24"/>
        </w:rPr>
        <w:t>7</w:t>
      </w:r>
      <w:r w:rsidR="00F31FFB" w:rsidRPr="000836C9">
        <w:rPr>
          <w:rFonts w:ascii="Book Antiqua" w:hAnsi="Book Antiqua"/>
          <w:sz w:val="24"/>
          <w:szCs w:val="24"/>
        </w:rPr>
        <w:t>: 609-617</w:t>
      </w:r>
      <w:bookmarkEnd w:id="59"/>
    </w:p>
    <w:p w14:paraId="7E1E64BA" w14:textId="42A9A248" w:rsidR="00F31FFB" w:rsidRPr="000836C9" w:rsidRDefault="007473F3" w:rsidP="000A372C">
      <w:pPr>
        <w:spacing w:line="360" w:lineRule="auto"/>
        <w:rPr>
          <w:rFonts w:ascii="Book Antiqua" w:hAnsi="Book Antiqua"/>
          <w:sz w:val="24"/>
          <w:szCs w:val="24"/>
        </w:rPr>
      </w:pPr>
      <w:r w:rsidRPr="000836C9">
        <w:rPr>
          <w:rFonts w:ascii="Book Antiqua" w:hAnsi="Book Antiqua"/>
          <w:sz w:val="24"/>
          <w:szCs w:val="24"/>
        </w:rPr>
        <w:t>89</w:t>
      </w:r>
      <w:r w:rsidR="00F31FFB" w:rsidRPr="000836C9">
        <w:rPr>
          <w:rFonts w:ascii="Book Antiqua" w:hAnsi="Book Antiqua"/>
          <w:sz w:val="24"/>
          <w:szCs w:val="24"/>
        </w:rPr>
        <w:t xml:space="preserve"> </w:t>
      </w:r>
      <w:r w:rsidR="00F31FFB" w:rsidRPr="000836C9">
        <w:rPr>
          <w:rFonts w:ascii="Book Antiqua" w:hAnsi="Book Antiqua"/>
          <w:b/>
          <w:sz w:val="24"/>
          <w:szCs w:val="24"/>
        </w:rPr>
        <w:t>Kim BK</w:t>
      </w:r>
      <w:r w:rsidR="00F31FFB" w:rsidRPr="000836C9">
        <w:rPr>
          <w:rFonts w:ascii="Book Antiqua" w:hAnsi="Book Antiqua"/>
          <w:sz w:val="24"/>
          <w:szCs w:val="24"/>
        </w:rPr>
        <w:t xml:space="preserve">, Kim SU, Kim HS, Park JY, </w:t>
      </w:r>
      <w:proofErr w:type="spellStart"/>
      <w:r w:rsidR="00F31FFB" w:rsidRPr="000836C9">
        <w:rPr>
          <w:rFonts w:ascii="Book Antiqua" w:hAnsi="Book Antiqua"/>
          <w:sz w:val="24"/>
          <w:szCs w:val="24"/>
        </w:rPr>
        <w:t>Ahn</w:t>
      </w:r>
      <w:proofErr w:type="spellEnd"/>
      <w:r w:rsidR="00F31FFB" w:rsidRPr="000836C9">
        <w:rPr>
          <w:rFonts w:ascii="Book Antiqua" w:hAnsi="Book Antiqua"/>
          <w:sz w:val="24"/>
          <w:szCs w:val="24"/>
        </w:rPr>
        <w:t xml:space="preserve"> SH, Chon CY, Cho IR, Joh DH, Park YN, Han KH, Kim DY. Prospective validation of </w:t>
      </w:r>
      <w:proofErr w:type="spellStart"/>
      <w:r w:rsidR="00F31FFB" w:rsidRPr="000836C9">
        <w:rPr>
          <w:rFonts w:ascii="Book Antiqua" w:hAnsi="Book Antiqua"/>
          <w:sz w:val="24"/>
          <w:szCs w:val="24"/>
        </w:rPr>
        <w:t>FibroTest</w:t>
      </w:r>
      <w:proofErr w:type="spellEnd"/>
      <w:r w:rsidR="00F31FFB" w:rsidRPr="000836C9">
        <w:rPr>
          <w:rFonts w:ascii="Book Antiqua" w:hAnsi="Book Antiqua"/>
          <w:sz w:val="24"/>
          <w:szCs w:val="24"/>
        </w:rPr>
        <w:t xml:space="preserve"> in comparison with liver stiffness for predicting liver fibrosis in Asian subjects with chronic hepatitis B. </w:t>
      </w:r>
      <w:proofErr w:type="spellStart"/>
      <w:r w:rsidR="00F31FFB" w:rsidRPr="000836C9">
        <w:rPr>
          <w:rFonts w:ascii="Book Antiqua" w:hAnsi="Book Antiqua"/>
          <w:i/>
          <w:sz w:val="24"/>
          <w:szCs w:val="24"/>
        </w:rPr>
        <w:t>PLoS</w:t>
      </w:r>
      <w:proofErr w:type="spellEnd"/>
      <w:r w:rsidR="00F31FFB" w:rsidRPr="000836C9">
        <w:rPr>
          <w:rFonts w:ascii="Book Antiqua" w:hAnsi="Book Antiqua"/>
          <w:i/>
          <w:sz w:val="24"/>
          <w:szCs w:val="24"/>
        </w:rPr>
        <w:t xml:space="preserve"> One</w:t>
      </w:r>
      <w:r w:rsidR="00F31FFB" w:rsidRPr="000836C9">
        <w:rPr>
          <w:rFonts w:ascii="Book Antiqua" w:hAnsi="Book Antiqua"/>
          <w:sz w:val="24"/>
          <w:szCs w:val="24"/>
        </w:rPr>
        <w:t xml:space="preserve"> 2012; </w:t>
      </w:r>
      <w:r w:rsidR="00F31FFB" w:rsidRPr="000836C9">
        <w:rPr>
          <w:rFonts w:ascii="Book Antiqua" w:hAnsi="Book Antiqua"/>
          <w:b/>
          <w:sz w:val="24"/>
          <w:szCs w:val="24"/>
        </w:rPr>
        <w:t>7</w:t>
      </w:r>
      <w:r w:rsidR="00F31FFB" w:rsidRPr="000836C9">
        <w:rPr>
          <w:rFonts w:ascii="Book Antiqua" w:hAnsi="Book Antiqua"/>
          <w:sz w:val="24"/>
          <w:szCs w:val="24"/>
        </w:rPr>
        <w:t>: e35825 [PMID: 22536445 DOI: 10.1371/journal.pone.0035825]</w:t>
      </w:r>
    </w:p>
    <w:p w14:paraId="6F0B31AC" w14:textId="679D079B"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0</w:t>
      </w:r>
      <w:r w:rsidRPr="000836C9">
        <w:rPr>
          <w:rFonts w:ascii="Book Antiqua" w:hAnsi="Book Antiqua"/>
          <w:sz w:val="24"/>
          <w:szCs w:val="24"/>
        </w:rPr>
        <w:t xml:space="preserve"> </w:t>
      </w:r>
      <w:r w:rsidRPr="000836C9">
        <w:rPr>
          <w:rFonts w:ascii="Book Antiqua" w:hAnsi="Book Antiqua"/>
          <w:b/>
          <w:sz w:val="24"/>
          <w:szCs w:val="24"/>
        </w:rPr>
        <w:t>Goyal R</w:t>
      </w:r>
      <w:r w:rsidRPr="000836C9">
        <w:rPr>
          <w:rFonts w:ascii="Book Antiqua" w:hAnsi="Book Antiqua"/>
          <w:sz w:val="24"/>
          <w:szCs w:val="24"/>
        </w:rPr>
        <w:t xml:space="preserve">, </w:t>
      </w:r>
      <w:proofErr w:type="spellStart"/>
      <w:r w:rsidRPr="000836C9">
        <w:rPr>
          <w:rFonts w:ascii="Book Antiqua" w:hAnsi="Book Antiqua"/>
          <w:sz w:val="24"/>
          <w:szCs w:val="24"/>
        </w:rPr>
        <w:t>Mallick</w:t>
      </w:r>
      <w:proofErr w:type="spellEnd"/>
      <w:r w:rsidRPr="000836C9">
        <w:rPr>
          <w:rFonts w:ascii="Book Antiqua" w:hAnsi="Book Antiqua"/>
          <w:sz w:val="24"/>
          <w:szCs w:val="24"/>
        </w:rPr>
        <w:t xml:space="preserve"> SR, </w:t>
      </w:r>
      <w:proofErr w:type="spellStart"/>
      <w:r w:rsidRPr="000836C9">
        <w:rPr>
          <w:rFonts w:ascii="Book Antiqua" w:hAnsi="Book Antiqua"/>
          <w:sz w:val="24"/>
          <w:szCs w:val="24"/>
        </w:rPr>
        <w:t>Mahanta</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Kedia</w:t>
      </w:r>
      <w:proofErr w:type="spellEnd"/>
      <w:r w:rsidRPr="000836C9">
        <w:rPr>
          <w:rFonts w:ascii="Book Antiqua" w:hAnsi="Book Antiqua"/>
          <w:sz w:val="24"/>
          <w:szCs w:val="24"/>
        </w:rPr>
        <w:t xml:space="preserve"> S, Shalimar, </w:t>
      </w:r>
      <w:proofErr w:type="spellStart"/>
      <w:r w:rsidRPr="000836C9">
        <w:rPr>
          <w:rFonts w:ascii="Book Antiqua" w:hAnsi="Book Antiqua"/>
          <w:sz w:val="24"/>
          <w:szCs w:val="24"/>
        </w:rPr>
        <w:t>Dhingra</w:t>
      </w:r>
      <w:proofErr w:type="spellEnd"/>
      <w:r w:rsidRPr="000836C9">
        <w:rPr>
          <w:rFonts w:ascii="Book Antiqua" w:hAnsi="Book Antiqua"/>
          <w:sz w:val="24"/>
          <w:szCs w:val="24"/>
        </w:rPr>
        <w:t xml:space="preserve"> R, Sharma H, Das P, </w:t>
      </w:r>
      <w:proofErr w:type="spellStart"/>
      <w:r w:rsidRPr="000836C9">
        <w:rPr>
          <w:rFonts w:ascii="Book Antiqua" w:hAnsi="Book Antiqua"/>
          <w:sz w:val="24"/>
          <w:szCs w:val="24"/>
        </w:rPr>
        <w:t>Datta</w:t>
      </w:r>
      <w:proofErr w:type="spellEnd"/>
      <w:r w:rsidRPr="000836C9">
        <w:rPr>
          <w:rFonts w:ascii="Book Antiqua" w:hAnsi="Book Antiqua"/>
          <w:sz w:val="24"/>
          <w:szCs w:val="24"/>
        </w:rPr>
        <w:t xml:space="preserve"> Gupta S, Panda S, Acharya SK. </w:t>
      </w:r>
      <w:proofErr w:type="spellStart"/>
      <w:r w:rsidRPr="000836C9">
        <w:rPr>
          <w:rFonts w:ascii="Book Antiqua" w:hAnsi="Book Antiqua"/>
          <w:sz w:val="24"/>
          <w:szCs w:val="24"/>
        </w:rPr>
        <w:t>Fibroscan</w:t>
      </w:r>
      <w:proofErr w:type="spellEnd"/>
      <w:r w:rsidRPr="000836C9">
        <w:rPr>
          <w:rFonts w:ascii="Book Antiqua" w:hAnsi="Book Antiqua"/>
          <w:sz w:val="24"/>
          <w:szCs w:val="24"/>
        </w:rPr>
        <w:t xml:space="preserve"> can avoid liver biopsy in Indian patients with chronic hepatitis B. </w:t>
      </w:r>
      <w:r w:rsidRPr="000836C9">
        <w:rPr>
          <w:rFonts w:ascii="Book Antiqua" w:hAnsi="Book Antiqua"/>
          <w:i/>
          <w:sz w:val="24"/>
          <w:szCs w:val="24"/>
        </w:rPr>
        <w:t xml:space="preserve">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2013; </w:t>
      </w:r>
      <w:r w:rsidRPr="000836C9">
        <w:rPr>
          <w:rFonts w:ascii="Book Antiqua" w:hAnsi="Book Antiqua"/>
          <w:b/>
          <w:sz w:val="24"/>
          <w:szCs w:val="24"/>
        </w:rPr>
        <w:t>28</w:t>
      </w:r>
      <w:r w:rsidRPr="000836C9">
        <w:rPr>
          <w:rFonts w:ascii="Book Antiqua" w:hAnsi="Book Antiqua"/>
          <w:sz w:val="24"/>
          <w:szCs w:val="24"/>
        </w:rPr>
        <w:t>: 1738-1745 [PMID: 23808910 DOI: 10.1111/jgh.12318]</w:t>
      </w:r>
    </w:p>
    <w:p w14:paraId="1B7D884D" w14:textId="58F67440"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1</w:t>
      </w:r>
      <w:r w:rsidRPr="000836C9">
        <w:rPr>
          <w:rFonts w:ascii="Book Antiqua" w:hAnsi="Book Antiqua"/>
          <w:sz w:val="24"/>
          <w:szCs w:val="24"/>
        </w:rPr>
        <w:t xml:space="preserve"> </w:t>
      </w:r>
      <w:r w:rsidRPr="000836C9">
        <w:rPr>
          <w:rFonts w:ascii="Book Antiqua" w:hAnsi="Book Antiqua"/>
          <w:b/>
          <w:sz w:val="24"/>
          <w:szCs w:val="24"/>
        </w:rPr>
        <w:t>Cardoso AC</w:t>
      </w:r>
      <w:r w:rsidRPr="000836C9">
        <w:rPr>
          <w:rFonts w:ascii="Book Antiqua" w:hAnsi="Book Antiqua"/>
          <w:sz w:val="24"/>
          <w:szCs w:val="24"/>
        </w:rPr>
        <w:t xml:space="preserve">, </w:t>
      </w:r>
      <w:proofErr w:type="spellStart"/>
      <w:r w:rsidRPr="000836C9">
        <w:rPr>
          <w:rFonts w:ascii="Book Antiqua" w:hAnsi="Book Antiqua"/>
          <w:sz w:val="24"/>
          <w:szCs w:val="24"/>
        </w:rPr>
        <w:t>Carvalho-Filho</w:t>
      </w:r>
      <w:proofErr w:type="spellEnd"/>
      <w:r w:rsidRPr="000836C9">
        <w:rPr>
          <w:rFonts w:ascii="Book Antiqua" w:hAnsi="Book Antiqua"/>
          <w:sz w:val="24"/>
          <w:szCs w:val="24"/>
        </w:rPr>
        <w:t xml:space="preserve"> RJ, Stern C, </w:t>
      </w:r>
      <w:proofErr w:type="spellStart"/>
      <w:r w:rsidRPr="000836C9">
        <w:rPr>
          <w:rFonts w:ascii="Book Antiqua" w:hAnsi="Book Antiqua"/>
          <w:sz w:val="24"/>
          <w:szCs w:val="24"/>
        </w:rPr>
        <w:t>Dipumpo</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Giuily</w:t>
      </w:r>
      <w:proofErr w:type="spellEnd"/>
      <w:r w:rsidRPr="000836C9">
        <w:rPr>
          <w:rFonts w:ascii="Book Antiqua" w:hAnsi="Book Antiqua"/>
          <w:sz w:val="24"/>
          <w:szCs w:val="24"/>
        </w:rPr>
        <w:t xml:space="preserve"> N, </w:t>
      </w:r>
      <w:proofErr w:type="spellStart"/>
      <w:r w:rsidRPr="000836C9">
        <w:rPr>
          <w:rFonts w:ascii="Book Antiqua" w:hAnsi="Book Antiqua"/>
          <w:sz w:val="24"/>
          <w:szCs w:val="24"/>
        </w:rPr>
        <w:t>Ripault</w:t>
      </w:r>
      <w:proofErr w:type="spellEnd"/>
      <w:r w:rsidRPr="000836C9">
        <w:rPr>
          <w:rFonts w:ascii="Book Antiqua" w:hAnsi="Book Antiqua"/>
          <w:sz w:val="24"/>
          <w:szCs w:val="24"/>
        </w:rPr>
        <w:t xml:space="preserve"> MP, </w:t>
      </w:r>
      <w:proofErr w:type="spellStart"/>
      <w:r w:rsidRPr="000836C9">
        <w:rPr>
          <w:rFonts w:ascii="Book Antiqua" w:hAnsi="Book Antiqua"/>
          <w:sz w:val="24"/>
          <w:szCs w:val="24"/>
        </w:rPr>
        <w:t>Asselah</w:t>
      </w:r>
      <w:proofErr w:type="spellEnd"/>
      <w:r w:rsidRPr="000836C9">
        <w:rPr>
          <w:rFonts w:ascii="Book Antiqua" w:hAnsi="Book Antiqua"/>
          <w:sz w:val="24"/>
          <w:szCs w:val="24"/>
        </w:rPr>
        <w:t xml:space="preserve"> T, Boyer N, Lada O, </w:t>
      </w:r>
      <w:proofErr w:type="spellStart"/>
      <w:r w:rsidRPr="000836C9">
        <w:rPr>
          <w:rFonts w:ascii="Book Antiqua" w:hAnsi="Book Antiqua"/>
          <w:sz w:val="24"/>
          <w:szCs w:val="24"/>
        </w:rPr>
        <w:t>Castelnau</w:t>
      </w:r>
      <w:proofErr w:type="spellEnd"/>
      <w:r w:rsidRPr="000836C9">
        <w:rPr>
          <w:rFonts w:ascii="Book Antiqua" w:hAnsi="Book Antiqua"/>
          <w:sz w:val="24"/>
          <w:szCs w:val="24"/>
        </w:rPr>
        <w:t xml:space="preserve"> C, </w:t>
      </w:r>
      <w:proofErr w:type="spellStart"/>
      <w:r w:rsidRPr="000836C9">
        <w:rPr>
          <w:rFonts w:ascii="Book Antiqua" w:hAnsi="Book Antiqua"/>
          <w:sz w:val="24"/>
          <w:szCs w:val="24"/>
        </w:rPr>
        <w:t>Martinot-Peignoux</w:t>
      </w:r>
      <w:proofErr w:type="spellEnd"/>
      <w:r w:rsidRPr="000836C9">
        <w:rPr>
          <w:rFonts w:ascii="Book Antiqua" w:hAnsi="Book Antiqua"/>
          <w:sz w:val="24"/>
          <w:szCs w:val="24"/>
        </w:rPr>
        <w:t xml:space="preserve"> M, Valla DC, </w:t>
      </w:r>
      <w:proofErr w:type="spellStart"/>
      <w:r w:rsidRPr="000836C9">
        <w:rPr>
          <w:rFonts w:ascii="Book Antiqua" w:hAnsi="Book Antiqua"/>
          <w:sz w:val="24"/>
          <w:szCs w:val="24"/>
        </w:rPr>
        <w:t>Bedossa</w:t>
      </w:r>
      <w:proofErr w:type="spellEnd"/>
      <w:r w:rsidRPr="000836C9">
        <w:rPr>
          <w:rFonts w:ascii="Book Antiqua" w:hAnsi="Book Antiqua"/>
          <w:sz w:val="24"/>
          <w:szCs w:val="24"/>
        </w:rPr>
        <w:t xml:space="preserve"> P, Marcellin P. Direct comparison of diagnostic performance of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in patients with chronic hepatitis B and chronic hepatitis C. </w:t>
      </w:r>
      <w:r w:rsidRPr="000836C9">
        <w:rPr>
          <w:rFonts w:ascii="Book Antiqua" w:hAnsi="Book Antiqua"/>
          <w:i/>
          <w:sz w:val="24"/>
          <w:szCs w:val="24"/>
        </w:rPr>
        <w:t xml:space="preserve">Liver </w:t>
      </w:r>
      <w:proofErr w:type="spellStart"/>
      <w:r w:rsidRPr="000836C9">
        <w:rPr>
          <w:rFonts w:ascii="Book Antiqua" w:hAnsi="Book Antiqua"/>
          <w:i/>
          <w:sz w:val="24"/>
          <w:szCs w:val="24"/>
        </w:rPr>
        <w:t>Int</w:t>
      </w:r>
      <w:proofErr w:type="spellEnd"/>
      <w:r w:rsidRPr="000836C9">
        <w:rPr>
          <w:rFonts w:ascii="Book Antiqua" w:hAnsi="Book Antiqua"/>
          <w:sz w:val="24"/>
          <w:szCs w:val="24"/>
        </w:rPr>
        <w:t xml:space="preserve"> 2012; </w:t>
      </w:r>
      <w:r w:rsidRPr="000836C9">
        <w:rPr>
          <w:rFonts w:ascii="Book Antiqua" w:hAnsi="Book Antiqua"/>
          <w:b/>
          <w:sz w:val="24"/>
          <w:szCs w:val="24"/>
        </w:rPr>
        <w:t>32</w:t>
      </w:r>
      <w:r w:rsidRPr="000836C9">
        <w:rPr>
          <w:rFonts w:ascii="Book Antiqua" w:hAnsi="Book Antiqua"/>
          <w:sz w:val="24"/>
          <w:szCs w:val="24"/>
        </w:rPr>
        <w:t>: 612-621 [PMID: 22103765 DOI: 10.1111/j.1478-3231.2011.02660.x]</w:t>
      </w:r>
    </w:p>
    <w:p w14:paraId="39E2AC58" w14:textId="233BC156"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2</w:t>
      </w:r>
      <w:r w:rsidRPr="000836C9">
        <w:rPr>
          <w:rFonts w:ascii="Book Antiqua" w:hAnsi="Book Antiqua"/>
          <w:sz w:val="24"/>
          <w:szCs w:val="24"/>
        </w:rPr>
        <w:t xml:space="preserve"> </w:t>
      </w:r>
      <w:r w:rsidRPr="000836C9">
        <w:rPr>
          <w:rFonts w:ascii="Book Antiqua" w:hAnsi="Book Antiqua"/>
          <w:b/>
          <w:sz w:val="24"/>
          <w:szCs w:val="24"/>
        </w:rPr>
        <w:t>Gaia S</w:t>
      </w:r>
      <w:r w:rsidRPr="000836C9">
        <w:rPr>
          <w:rFonts w:ascii="Book Antiqua" w:hAnsi="Book Antiqua"/>
          <w:sz w:val="24"/>
          <w:szCs w:val="24"/>
        </w:rPr>
        <w:t xml:space="preserve">, </w:t>
      </w:r>
      <w:proofErr w:type="spellStart"/>
      <w:r w:rsidRPr="000836C9">
        <w:rPr>
          <w:rFonts w:ascii="Book Antiqua" w:hAnsi="Book Antiqua"/>
          <w:sz w:val="24"/>
          <w:szCs w:val="24"/>
        </w:rPr>
        <w:t>Carenzi</w:t>
      </w:r>
      <w:proofErr w:type="spellEnd"/>
      <w:r w:rsidRPr="000836C9">
        <w:rPr>
          <w:rFonts w:ascii="Book Antiqua" w:hAnsi="Book Antiqua"/>
          <w:sz w:val="24"/>
          <w:szCs w:val="24"/>
        </w:rPr>
        <w:t xml:space="preserve"> S, </w:t>
      </w:r>
      <w:proofErr w:type="spellStart"/>
      <w:r w:rsidRPr="000836C9">
        <w:rPr>
          <w:rFonts w:ascii="Book Antiqua" w:hAnsi="Book Antiqua"/>
          <w:sz w:val="24"/>
          <w:szCs w:val="24"/>
        </w:rPr>
        <w:t>Barilli</w:t>
      </w:r>
      <w:proofErr w:type="spellEnd"/>
      <w:r w:rsidRPr="000836C9">
        <w:rPr>
          <w:rFonts w:ascii="Book Antiqua" w:hAnsi="Book Antiqua"/>
          <w:sz w:val="24"/>
          <w:szCs w:val="24"/>
        </w:rPr>
        <w:t xml:space="preserve"> AL, </w:t>
      </w:r>
      <w:proofErr w:type="spellStart"/>
      <w:r w:rsidRPr="000836C9">
        <w:rPr>
          <w:rFonts w:ascii="Book Antiqua" w:hAnsi="Book Antiqua"/>
          <w:sz w:val="24"/>
          <w:szCs w:val="24"/>
        </w:rPr>
        <w:t>Bugianesi</w:t>
      </w:r>
      <w:proofErr w:type="spellEnd"/>
      <w:r w:rsidRPr="000836C9">
        <w:rPr>
          <w:rFonts w:ascii="Book Antiqua" w:hAnsi="Book Antiqua"/>
          <w:sz w:val="24"/>
          <w:szCs w:val="24"/>
        </w:rPr>
        <w:t xml:space="preserve"> E, </w:t>
      </w:r>
      <w:proofErr w:type="spellStart"/>
      <w:r w:rsidRPr="000836C9">
        <w:rPr>
          <w:rFonts w:ascii="Book Antiqua" w:hAnsi="Book Antiqua"/>
          <w:sz w:val="24"/>
          <w:szCs w:val="24"/>
        </w:rPr>
        <w:t>Smedile</w:t>
      </w:r>
      <w:proofErr w:type="spellEnd"/>
      <w:r w:rsidRPr="000836C9">
        <w:rPr>
          <w:rFonts w:ascii="Book Antiqua" w:hAnsi="Book Antiqua"/>
          <w:sz w:val="24"/>
          <w:szCs w:val="24"/>
        </w:rPr>
        <w:t xml:space="preserve"> A, Brunello F, Marzano A, </w:t>
      </w:r>
      <w:proofErr w:type="spellStart"/>
      <w:r w:rsidRPr="000836C9">
        <w:rPr>
          <w:rFonts w:ascii="Book Antiqua" w:hAnsi="Book Antiqua"/>
          <w:sz w:val="24"/>
          <w:szCs w:val="24"/>
        </w:rPr>
        <w:t>Rizzetto</w:t>
      </w:r>
      <w:proofErr w:type="spellEnd"/>
      <w:r w:rsidRPr="000836C9">
        <w:rPr>
          <w:rFonts w:ascii="Book Antiqua" w:hAnsi="Book Antiqua"/>
          <w:sz w:val="24"/>
          <w:szCs w:val="24"/>
        </w:rPr>
        <w:t xml:space="preserve"> M. Reliability of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for the detection of fibrosis in non-alcoholic fatty liver disease and chronic viral hepatitis. </w:t>
      </w:r>
      <w:r w:rsidRPr="000836C9">
        <w:rPr>
          <w:rFonts w:ascii="Book Antiqua" w:hAnsi="Book Antiqua"/>
          <w:i/>
          <w:sz w:val="24"/>
          <w:szCs w:val="24"/>
        </w:rPr>
        <w:t xml:space="preserve">J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2011; </w:t>
      </w:r>
      <w:r w:rsidRPr="000836C9">
        <w:rPr>
          <w:rFonts w:ascii="Book Antiqua" w:hAnsi="Book Antiqua"/>
          <w:b/>
          <w:sz w:val="24"/>
          <w:szCs w:val="24"/>
        </w:rPr>
        <w:t>54</w:t>
      </w:r>
      <w:r w:rsidRPr="000836C9">
        <w:rPr>
          <w:rFonts w:ascii="Book Antiqua" w:hAnsi="Book Antiqua"/>
          <w:sz w:val="24"/>
          <w:szCs w:val="24"/>
        </w:rPr>
        <w:t>: 64-71 [PMID: 20932598 DOI: 10.1016/j.jhep.2010.06.022]</w:t>
      </w:r>
    </w:p>
    <w:p w14:paraId="47FA728D" w14:textId="0813AC05"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lastRenderedPageBreak/>
        <w:t>9</w:t>
      </w:r>
      <w:r w:rsidR="007473F3" w:rsidRPr="000836C9">
        <w:rPr>
          <w:rFonts w:ascii="Book Antiqua" w:hAnsi="Book Antiqua"/>
          <w:sz w:val="24"/>
          <w:szCs w:val="24"/>
        </w:rPr>
        <w:t>3</w:t>
      </w:r>
      <w:r w:rsidRPr="000836C9">
        <w:rPr>
          <w:rFonts w:ascii="Book Antiqua" w:hAnsi="Book Antiqua"/>
          <w:sz w:val="24"/>
          <w:szCs w:val="24"/>
        </w:rPr>
        <w:t xml:space="preserve"> </w:t>
      </w:r>
      <w:r w:rsidRPr="000836C9">
        <w:rPr>
          <w:rFonts w:ascii="Book Antiqua" w:hAnsi="Book Antiqua"/>
          <w:b/>
          <w:sz w:val="24"/>
          <w:szCs w:val="24"/>
        </w:rPr>
        <w:t>Fung J</w:t>
      </w:r>
      <w:r w:rsidRPr="000836C9">
        <w:rPr>
          <w:rFonts w:ascii="Book Antiqua" w:hAnsi="Book Antiqua"/>
          <w:sz w:val="24"/>
          <w:szCs w:val="24"/>
        </w:rPr>
        <w:t xml:space="preserve">, Lai CL, Chan SC, But D, </w:t>
      </w:r>
      <w:proofErr w:type="spellStart"/>
      <w:r w:rsidRPr="000836C9">
        <w:rPr>
          <w:rFonts w:ascii="Book Antiqua" w:hAnsi="Book Antiqua"/>
          <w:sz w:val="24"/>
          <w:szCs w:val="24"/>
        </w:rPr>
        <w:t>Seto</w:t>
      </w:r>
      <w:proofErr w:type="spellEnd"/>
      <w:r w:rsidRPr="000836C9">
        <w:rPr>
          <w:rFonts w:ascii="Book Antiqua" w:hAnsi="Book Antiqua"/>
          <w:sz w:val="24"/>
          <w:szCs w:val="24"/>
        </w:rPr>
        <w:t xml:space="preserve"> WK, Cheng C, Wong DK, Lo CM, Fan ST, Yuen MF.</w:t>
      </w:r>
      <w:proofErr w:type="gramEnd"/>
      <w:r w:rsidRPr="000836C9">
        <w:rPr>
          <w:rFonts w:ascii="Book Antiqua" w:hAnsi="Book Antiqua"/>
          <w:sz w:val="24"/>
          <w:szCs w:val="24"/>
        </w:rPr>
        <w:t xml:space="preserve"> Correlation of liver stiffness and histological features in healthy persons and in patients with occult hepatitis B, chronic active hepatitis B, or hepatitis B cirrhosis. </w:t>
      </w:r>
      <w:r w:rsidRPr="000836C9">
        <w:rPr>
          <w:rFonts w:ascii="Book Antiqua" w:hAnsi="Book Antiqua"/>
          <w:i/>
          <w:sz w:val="24"/>
          <w:szCs w:val="24"/>
        </w:rPr>
        <w:t xml:space="preserve">Am J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2010; </w:t>
      </w:r>
      <w:r w:rsidRPr="000836C9">
        <w:rPr>
          <w:rFonts w:ascii="Book Antiqua" w:hAnsi="Book Antiqua"/>
          <w:b/>
          <w:sz w:val="24"/>
          <w:szCs w:val="24"/>
        </w:rPr>
        <w:t>105</w:t>
      </w:r>
      <w:r w:rsidRPr="000836C9">
        <w:rPr>
          <w:rFonts w:ascii="Book Antiqua" w:hAnsi="Book Antiqua"/>
          <w:sz w:val="24"/>
          <w:szCs w:val="24"/>
        </w:rPr>
        <w:t>: 1116-1122 [PMID: 19920809 DOI: 10.1038/ajg.2009.665]</w:t>
      </w:r>
    </w:p>
    <w:p w14:paraId="6E09691B" w14:textId="1FD3FDE9"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4</w:t>
      </w:r>
      <w:r w:rsidRPr="000836C9">
        <w:rPr>
          <w:rFonts w:ascii="Book Antiqua" w:hAnsi="Book Antiqua"/>
          <w:sz w:val="24"/>
          <w:szCs w:val="24"/>
        </w:rPr>
        <w:t xml:space="preserve"> </w:t>
      </w:r>
      <w:r w:rsidRPr="000836C9">
        <w:rPr>
          <w:rFonts w:ascii="Book Antiqua" w:hAnsi="Book Antiqua"/>
          <w:b/>
          <w:sz w:val="24"/>
          <w:szCs w:val="24"/>
        </w:rPr>
        <w:t>Lee HJ</w:t>
      </w:r>
      <w:r w:rsidRPr="000836C9">
        <w:rPr>
          <w:rFonts w:ascii="Book Antiqua" w:hAnsi="Book Antiqua"/>
          <w:sz w:val="24"/>
          <w:szCs w:val="24"/>
        </w:rPr>
        <w:t xml:space="preserve">, </w:t>
      </w:r>
      <w:proofErr w:type="spellStart"/>
      <w:r w:rsidRPr="000836C9">
        <w:rPr>
          <w:rFonts w:ascii="Book Antiqua" w:hAnsi="Book Antiqua"/>
          <w:sz w:val="24"/>
          <w:szCs w:val="24"/>
        </w:rPr>
        <w:t>Seo</w:t>
      </w:r>
      <w:proofErr w:type="spellEnd"/>
      <w:r w:rsidRPr="000836C9">
        <w:rPr>
          <w:rFonts w:ascii="Book Antiqua" w:hAnsi="Book Antiqua"/>
          <w:sz w:val="24"/>
          <w:szCs w:val="24"/>
        </w:rPr>
        <w:t xml:space="preserve"> YS, Kim DJ, Kang HS, An H, Kim JH, Cheong JY, </w:t>
      </w:r>
      <w:proofErr w:type="spellStart"/>
      <w:r w:rsidRPr="000836C9">
        <w:rPr>
          <w:rFonts w:ascii="Book Antiqua" w:hAnsi="Book Antiqua"/>
          <w:sz w:val="24"/>
          <w:szCs w:val="24"/>
        </w:rPr>
        <w:t>Yim</w:t>
      </w:r>
      <w:proofErr w:type="spellEnd"/>
      <w:r w:rsidRPr="000836C9">
        <w:rPr>
          <w:rFonts w:ascii="Book Antiqua" w:hAnsi="Book Antiqua"/>
          <w:sz w:val="24"/>
          <w:szCs w:val="24"/>
        </w:rPr>
        <w:t xml:space="preserve"> HJ, </w:t>
      </w:r>
      <w:proofErr w:type="spellStart"/>
      <w:r w:rsidRPr="000836C9">
        <w:rPr>
          <w:rFonts w:ascii="Book Antiqua" w:hAnsi="Book Antiqua"/>
          <w:sz w:val="24"/>
          <w:szCs w:val="24"/>
        </w:rPr>
        <w:t>Yeon</w:t>
      </w:r>
      <w:proofErr w:type="spellEnd"/>
      <w:r w:rsidRPr="000836C9">
        <w:rPr>
          <w:rFonts w:ascii="Book Antiqua" w:hAnsi="Book Antiqua"/>
          <w:sz w:val="24"/>
          <w:szCs w:val="24"/>
        </w:rPr>
        <w:t xml:space="preserve"> JE, Lee HS, Byun KS, Cho SW, Kim DJ, Um SH, Kim CD, </w:t>
      </w:r>
      <w:proofErr w:type="spellStart"/>
      <w:r w:rsidRPr="000836C9">
        <w:rPr>
          <w:rFonts w:ascii="Book Antiqua" w:hAnsi="Book Antiqua"/>
          <w:sz w:val="24"/>
          <w:szCs w:val="24"/>
        </w:rPr>
        <w:t>Ryu</w:t>
      </w:r>
      <w:proofErr w:type="spellEnd"/>
      <w:r w:rsidRPr="000836C9">
        <w:rPr>
          <w:rFonts w:ascii="Book Antiqua" w:hAnsi="Book Antiqua"/>
          <w:sz w:val="24"/>
          <w:szCs w:val="24"/>
        </w:rPr>
        <w:t xml:space="preserve"> HS. Application of the HALF index obviates the need for liver biopsy in half of all patients with chronic hepatitis B. </w:t>
      </w:r>
      <w:r w:rsidRPr="000836C9">
        <w:rPr>
          <w:rFonts w:ascii="Book Antiqua" w:hAnsi="Book Antiqua"/>
          <w:i/>
          <w:sz w:val="24"/>
          <w:szCs w:val="24"/>
        </w:rPr>
        <w:t xml:space="preserve">J </w:t>
      </w:r>
      <w:proofErr w:type="spellStart"/>
      <w:r w:rsidRPr="000836C9">
        <w:rPr>
          <w:rFonts w:ascii="Book Antiqua" w:hAnsi="Book Antiqua"/>
          <w:i/>
          <w:sz w:val="24"/>
          <w:szCs w:val="24"/>
        </w:rPr>
        <w:t>Gastroenterol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Hepatol</w:t>
      </w:r>
      <w:proofErr w:type="spellEnd"/>
      <w:r w:rsidRPr="000836C9">
        <w:rPr>
          <w:rFonts w:ascii="Book Antiqua" w:hAnsi="Book Antiqua"/>
          <w:sz w:val="24"/>
          <w:szCs w:val="24"/>
        </w:rPr>
        <w:t xml:space="preserve"> 2011; </w:t>
      </w:r>
      <w:r w:rsidRPr="000836C9">
        <w:rPr>
          <w:rFonts w:ascii="Book Antiqua" w:hAnsi="Book Antiqua"/>
          <w:b/>
          <w:sz w:val="24"/>
          <w:szCs w:val="24"/>
        </w:rPr>
        <w:t>26</w:t>
      </w:r>
      <w:r w:rsidRPr="000836C9">
        <w:rPr>
          <w:rFonts w:ascii="Book Antiqua" w:hAnsi="Book Antiqua"/>
          <w:sz w:val="24"/>
          <w:szCs w:val="24"/>
        </w:rPr>
        <w:t>: 987-995 [PMID: 21198828 DOI: 10.1111/j.1440-1746.2010.06609.x]</w:t>
      </w:r>
    </w:p>
    <w:p w14:paraId="7A12217F" w14:textId="52D81638"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5</w:t>
      </w:r>
      <w:r w:rsidRPr="000836C9">
        <w:rPr>
          <w:rFonts w:ascii="Book Antiqua" w:hAnsi="Book Antiqua"/>
          <w:sz w:val="24"/>
          <w:szCs w:val="24"/>
        </w:rPr>
        <w:t xml:space="preserve"> </w:t>
      </w:r>
      <w:r w:rsidRPr="000836C9">
        <w:rPr>
          <w:rFonts w:ascii="Book Antiqua" w:hAnsi="Book Antiqua"/>
          <w:b/>
          <w:sz w:val="24"/>
          <w:szCs w:val="24"/>
        </w:rPr>
        <w:t>Myers RP</w:t>
      </w:r>
      <w:r w:rsidRPr="000836C9">
        <w:rPr>
          <w:rFonts w:ascii="Book Antiqua" w:hAnsi="Book Antiqua"/>
          <w:sz w:val="24"/>
          <w:szCs w:val="24"/>
        </w:rPr>
        <w:t xml:space="preserve">, </w:t>
      </w:r>
      <w:proofErr w:type="spellStart"/>
      <w:r w:rsidRPr="000836C9">
        <w:rPr>
          <w:rFonts w:ascii="Book Antiqua" w:hAnsi="Book Antiqua"/>
          <w:sz w:val="24"/>
          <w:szCs w:val="24"/>
        </w:rPr>
        <w:t>Elkashab</w:t>
      </w:r>
      <w:proofErr w:type="spellEnd"/>
      <w:r w:rsidRPr="000836C9">
        <w:rPr>
          <w:rFonts w:ascii="Book Antiqua" w:hAnsi="Book Antiqua"/>
          <w:sz w:val="24"/>
          <w:szCs w:val="24"/>
        </w:rPr>
        <w:t xml:space="preserve"> M, Ma M, Crotty P, </w:t>
      </w:r>
      <w:proofErr w:type="spellStart"/>
      <w:r w:rsidRPr="000836C9">
        <w:rPr>
          <w:rFonts w:ascii="Book Antiqua" w:hAnsi="Book Antiqua"/>
          <w:sz w:val="24"/>
          <w:szCs w:val="24"/>
        </w:rPr>
        <w:t>Pomier-Layrargues</w:t>
      </w:r>
      <w:proofErr w:type="spellEnd"/>
      <w:r w:rsidRPr="000836C9">
        <w:rPr>
          <w:rFonts w:ascii="Book Antiqua" w:hAnsi="Book Antiqua"/>
          <w:sz w:val="24"/>
          <w:szCs w:val="24"/>
        </w:rPr>
        <w:t xml:space="preserve"> G.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for the noninvasive assessment of liver fibrosis: a </w:t>
      </w:r>
      <w:proofErr w:type="spellStart"/>
      <w:r w:rsidRPr="000836C9">
        <w:rPr>
          <w:rFonts w:ascii="Book Antiqua" w:hAnsi="Book Antiqua"/>
          <w:sz w:val="24"/>
          <w:szCs w:val="24"/>
        </w:rPr>
        <w:t>multicentre</w:t>
      </w:r>
      <w:proofErr w:type="spellEnd"/>
      <w:r w:rsidRPr="000836C9">
        <w:rPr>
          <w:rFonts w:ascii="Book Antiqua" w:hAnsi="Book Antiqua"/>
          <w:sz w:val="24"/>
          <w:szCs w:val="24"/>
        </w:rPr>
        <w:t xml:space="preserve"> Canadian study. </w:t>
      </w:r>
      <w:r w:rsidRPr="000836C9">
        <w:rPr>
          <w:rFonts w:ascii="Book Antiqua" w:hAnsi="Book Antiqua"/>
          <w:i/>
          <w:sz w:val="24"/>
          <w:szCs w:val="24"/>
        </w:rPr>
        <w:t xml:space="preserve">Can J </w:t>
      </w:r>
      <w:proofErr w:type="spellStart"/>
      <w:r w:rsidRPr="000836C9">
        <w:rPr>
          <w:rFonts w:ascii="Book Antiqua" w:hAnsi="Book Antiqua"/>
          <w:i/>
          <w:sz w:val="24"/>
          <w:szCs w:val="24"/>
        </w:rPr>
        <w:t>Gastroenterol</w:t>
      </w:r>
      <w:proofErr w:type="spellEnd"/>
      <w:r w:rsidRPr="000836C9">
        <w:rPr>
          <w:rFonts w:ascii="Book Antiqua" w:hAnsi="Book Antiqua"/>
          <w:sz w:val="24"/>
          <w:szCs w:val="24"/>
        </w:rPr>
        <w:t xml:space="preserve"> 2010; </w:t>
      </w:r>
      <w:r w:rsidRPr="000836C9">
        <w:rPr>
          <w:rFonts w:ascii="Book Antiqua" w:hAnsi="Book Antiqua"/>
          <w:b/>
          <w:sz w:val="24"/>
          <w:szCs w:val="24"/>
        </w:rPr>
        <w:t>24</w:t>
      </w:r>
      <w:r w:rsidRPr="000836C9">
        <w:rPr>
          <w:rFonts w:ascii="Book Antiqua" w:hAnsi="Book Antiqua"/>
          <w:sz w:val="24"/>
          <w:szCs w:val="24"/>
        </w:rPr>
        <w:t>: 661-670 [PMID: 21157581 DOI: 10.1155/2010/153986]</w:t>
      </w:r>
    </w:p>
    <w:p w14:paraId="249C0C89" w14:textId="1ACEFBBE" w:rsidR="00F31FFB" w:rsidRPr="000836C9" w:rsidRDefault="000A372C"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6</w:t>
      </w:r>
      <w:r w:rsidR="00F31FFB" w:rsidRPr="000836C9">
        <w:rPr>
          <w:rFonts w:ascii="Book Antiqua" w:hAnsi="Book Antiqua"/>
          <w:sz w:val="24"/>
          <w:szCs w:val="24"/>
        </w:rPr>
        <w:t xml:space="preserve"> </w:t>
      </w:r>
      <w:proofErr w:type="spellStart"/>
      <w:r w:rsidR="00F31FFB" w:rsidRPr="000836C9">
        <w:rPr>
          <w:rFonts w:ascii="Book Antiqua" w:hAnsi="Book Antiqua"/>
          <w:b/>
          <w:sz w:val="24"/>
          <w:szCs w:val="24"/>
        </w:rPr>
        <w:t>Sporea</w:t>
      </w:r>
      <w:proofErr w:type="spellEnd"/>
      <w:r w:rsidR="00F31FFB" w:rsidRPr="000836C9">
        <w:rPr>
          <w:rFonts w:ascii="Book Antiqua" w:hAnsi="Book Antiqua"/>
          <w:b/>
          <w:sz w:val="24"/>
          <w:szCs w:val="24"/>
        </w:rPr>
        <w:t xml:space="preserve"> I</w:t>
      </w:r>
      <w:r w:rsidR="00F31FFB" w:rsidRPr="000836C9">
        <w:rPr>
          <w:rFonts w:ascii="Book Antiqua" w:hAnsi="Book Antiqua"/>
          <w:sz w:val="24"/>
          <w:szCs w:val="24"/>
        </w:rPr>
        <w:t xml:space="preserve">, </w:t>
      </w:r>
      <w:proofErr w:type="spellStart"/>
      <w:r w:rsidR="00F31FFB" w:rsidRPr="000836C9">
        <w:rPr>
          <w:rFonts w:ascii="Book Antiqua" w:hAnsi="Book Antiqua"/>
          <w:sz w:val="24"/>
          <w:szCs w:val="24"/>
        </w:rPr>
        <w:t>Sirli</w:t>
      </w:r>
      <w:proofErr w:type="spellEnd"/>
      <w:r w:rsidR="00F31FFB" w:rsidRPr="000836C9">
        <w:rPr>
          <w:rFonts w:ascii="Book Antiqua" w:hAnsi="Book Antiqua"/>
          <w:sz w:val="24"/>
          <w:szCs w:val="24"/>
        </w:rPr>
        <w:t xml:space="preserve"> R, </w:t>
      </w:r>
      <w:proofErr w:type="spellStart"/>
      <w:r w:rsidR="00F31FFB" w:rsidRPr="000836C9">
        <w:rPr>
          <w:rFonts w:ascii="Book Antiqua" w:hAnsi="Book Antiqua"/>
          <w:sz w:val="24"/>
          <w:szCs w:val="24"/>
        </w:rPr>
        <w:t>Deleanu</w:t>
      </w:r>
      <w:proofErr w:type="spellEnd"/>
      <w:r w:rsidR="00F31FFB" w:rsidRPr="000836C9">
        <w:rPr>
          <w:rFonts w:ascii="Book Antiqua" w:hAnsi="Book Antiqua"/>
          <w:sz w:val="24"/>
          <w:szCs w:val="24"/>
        </w:rPr>
        <w:t xml:space="preserve"> A, </w:t>
      </w:r>
      <w:proofErr w:type="spellStart"/>
      <w:r w:rsidR="00F31FFB" w:rsidRPr="000836C9">
        <w:rPr>
          <w:rFonts w:ascii="Book Antiqua" w:hAnsi="Book Antiqua"/>
          <w:sz w:val="24"/>
          <w:szCs w:val="24"/>
        </w:rPr>
        <w:t>Tudora</w:t>
      </w:r>
      <w:proofErr w:type="spellEnd"/>
      <w:r w:rsidR="00F31FFB" w:rsidRPr="000836C9">
        <w:rPr>
          <w:rFonts w:ascii="Book Antiqua" w:hAnsi="Book Antiqua"/>
          <w:sz w:val="24"/>
          <w:szCs w:val="24"/>
        </w:rPr>
        <w:t xml:space="preserve"> A, </w:t>
      </w:r>
      <w:proofErr w:type="spellStart"/>
      <w:r w:rsidR="00F31FFB" w:rsidRPr="000836C9">
        <w:rPr>
          <w:rFonts w:ascii="Book Antiqua" w:hAnsi="Book Antiqua"/>
          <w:sz w:val="24"/>
          <w:szCs w:val="24"/>
        </w:rPr>
        <w:t>Popescu</w:t>
      </w:r>
      <w:proofErr w:type="spellEnd"/>
      <w:r w:rsidR="00F31FFB" w:rsidRPr="000836C9">
        <w:rPr>
          <w:rFonts w:ascii="Book Antiqua" w:hAnsi="Book Antiqua"/>
          <w:sz w:val="24"/>
          <w:szCs w:val="24"/>
        </w:rPr>
        <w:t xml:space="preserve"> A, </w:t>
      </w:r>
      <w:proofErr w:type="spellStart"/>
      <w:r w:rsidR="00F31FFB" w:rsidRPr="000836C9">
        <w:rPr>
          <w:rFonts w:ascii="Book Antiqua" w:hAnsi="Book Antiqua"/>
          <w:sz w:val="24"/>
          <w:szCs w:val="24"/>
        </w:rPr>
        <w:t>Curescu</w:t>
      </w:r>
      <w:proofErr w:type="spellEnd"/>
      <w:r w:rsidR="00F31FFB" w:rsidRPr="000836C9">
        <w:rPr>
          <w:rFonts w:ascii="Book Antiqua" w:hAnsi="Book Antiqua"/>
          <w:sz w:val="24"/>
          <w:szCs w:val="24"/>
        </w:rPr>
        <w:t xml:space="preserve"> M, </w:t>
      </w:r>
      <w:proofErr w:type="spellStart"/>
      <w:r w:rsidR="00F31FFB" w:rsidRPr="000836C9">
        <w:rPr>
          <w:rFonts w:ascii="Book Antiqua" w:hAnsi="Book Antiqua"/>
          <w:sz w:val="24"/>
          <w:szCs w:val="24"/>
        </w:rPr>
        <w:t>Bota</w:t>
      </w:r>
      <w:proofErr w:type="spellEnd"/>
      <w:r w:rsidR="00F31FFB" w:rsidRPr="000836C9">
        <w:rPr>
          <w:rFonts w:ascii="Book Antiqua" w:hAnsi="Book Antiqua"/>
          <w:sz w:val="24"/>
          <w:szCs w:val="24"/>
        </w:rPr>
        <w:t xml:space="preserve"> S. Liver stiffness measurements in patients with HBV vs HCV chronic hepatitis: a comparative study. </w:t>
      </w:r>
      <w:r w:rsidR="00F31FFB" w:rsidRPr="000836C9">
        <w:rPr>
          <w:rFonts w:ascii="Book Antiqua" w:hAnsi="Book Antiqua"/>
          <w:i/>
          <w:sz w:val="24"/>
          <w:szCs w:val="24"/>
        </w:rPr>
        <w:t xml:space="preserve">World J </w:t>
      </w:r>
      <w:proofErr w:type="spellStart"/>
      <w:r w:rsidR="00F31FFB" w:rsidRPr="000836C9">
        <w:rPr>
          <w:rFonts w:ascii="Book Antiqua" w:hAnsi="Book Antiqua"/>
          <w:i/>
          <w:sz w:val="24"/>
          <w:szCs w:val="24"/>
        </w:rPr>
        <w:t>Gastroenterol</w:t>
      </w:r>
      <w:proofErr w:type="spellEnd"/>
      <w:r w:rsidR="00F31FFB" w:rsidRPr="000836C9">
        <w:rPr>
          <w:rFonts w:ascii="Book Antiqua" w:hAnsi="Book Antiqua"/>
          <w:sz w:val="24"/>
          <w:szCs w:val="24"/>
        </w:rPr>
        <w:t xml:space="preserve"> 2010; </w:t>
      </w:r>
      <w:r w:rsidR="00F31FFB" w:rsidRPr="000836C9">
        <w:rPr>
          <w:rFonts w:ascii="Book Antiqua" w:hAnsi="Book Antiqua"/>
          <w:b/>
          <w:sz w:val="24"/>
          <w:szCs w:val="24"/>
        </w:rPr>
        <w:t>16</w:t>
      </w:r>
      <w:r w:rsidR="00F31FFB" w:rsidRPr="000836C9">
        <w:rPr>
          <w:rFonts w:ascii="Book Antiqua" w:hAnsi="Book Antiqua"/>
          <w:sz w:val="24"/>
          <w:szCs w:val="24"/>
        </w:rPr>
        <w:t>: 4832-4837 [PMID: 20939112 DOI: 10.3748/wjg.v16.i38.4832]</w:t>
      </w:r>
    </w:p>
    <w:p w14:paraId="11999FF1" w14:textId="39EA2715" w:rsidR="00F31FFB" w:rsidRPr="000836C9" w:rsidRDefault="000A372C"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7</w:t>
      </w:r>
      <w:r w:rsidR="00F31FFB" w:rsidRPr="000836C9">
        <w:rPr>
          <w:rFonts w:ascii="Book Antiqua" w:hAnsi="Book Antiqua"/>
          <w:sz w:val="24"/>
          <w:szCs w:val="24"/>
        </w:rPr>
        <w:t xml:space="preserve"> </w:t>
      </w:r>
      <w:r w:rsidR="00F31FFB" w:rsidRPr="000836C9">
        <w:rPr>
          <w:rFonts w:ascii="Book Antiqua" w:hAnsi="Book Antiqua"/>
          <w:b/>
          <w:sz w:val="24"/>
          <w:szCs w:val="24"/>
        </w:rPr>
        <w:t>Marcellin P</w:t>
      </w:r>
      <w:r w:rsidR="00F31FFB" w:rsidRPr="000836C9">
        <w:rPr>
          <w:rFonts w:ascii="Book Antiqua" w:hAnsi="Book Antiqua"/>
          <w:sz w:val="24"/>
          <w:szCs w:val="24"/>
        </w:rPr>
        <w:t xml:space="preserve">, </w:t>
      </w:r>
      <w:proofErr w:type="spellStart"/>
      <w:r w:rsidR="00F31FFB" w:rsidRPr="000836C9">
        <w:rPr>
          <w:rFonts w:ascii="Book Antiqua" w:hAnsi="Book Antiqua"/>
          <w:sz w:val="24"/>
          <w:szCs w:val="24"/>
        </w:rPr>
        <w:t>Ziol</w:t>
      </w:r>
      <w:proofErr w:type="spellEnd"/>
      <w:r w:rsidR="00F31FFB" w:rsidRPr="000836C9">
        <w:rPr>
          <w:rFonts w:ascii="Book Antiqua" w:hAnsi="Book Antiqua"/>
          <w:sz w:val="24"/>
          <w:szCs w:val="24"/>
        </w:rPr>
        <w:t xml:space="preserve"> M, </w:t>
      </w:r>
      <w:proofErr w:type="spellStart"/>
      <w:r w:rsidR="00F31FFB" w:rsidRPr="000836C9">
        <w:rPr>
          <w:rFonts w:ascii="Book Antiqua" w:hAnsi="Book Antiqua"/>
          <w:sz w:val="24"/>
          <w:szCs w:val="24"/>
        </w:rPr>
        <w:t>Bedossa</w:t>
      </w:r>
      <w:proofErr w:type="spellEnd"/>
      <w:r w:rsidR="00F31FFB" w:rsidRPr="000836C9">
        <w:rPr>
          <w:rFonts w:ascii="Book Antiqua" w:hAnsi="Book Antiqua"/>
          <w:sz w:val="24"/>
          <w:szCs w:val="24"/>
        </w:rPr>
        <w:t xml:space="preserve"> P, </w:t>
      </w:r>
      <w:proofErr w:type="spellStart"/>
      <w:r w:rsidR="00F31FFB" w:rsidRPr="000836C9">
        <w:rPr>
          <w:rFonts w:ascii="Book Antiqua" w:hAnsi="Book Antiqua"/>
          <w:sz w:val="24"/>
          <w:szCs w:val="24"/>
        </w:rPr>
        <w:t>Douvin</w:t>
      </w:r>
      <w:proofErr w:type="spellEnd"/>
      <w:r w:rsidR="00F31FFB" w:rsidRPr="000836C9">
        <w:rPr>
          <w:rFonts w:ascii="Book Antiqua" w:hAnsi="Book Antiqua"/>
          <w:sz w:val="24"/>
          <w:szCs w:val="24"/>
        </w:rPr>
        <w:t xml:space="preserve"> C, </w:t>
      </w:r>
      <w:proofErr w:type="spellStart"/>
      <w:r w:rsidR="00F31FFB" w:rsidRPr="000836C9">
        <w:rPr>
          <w:rFonts w:ascii="Book Antiqua" w:hAnsi="Book Antiqua"/>
          <w:sz w:val="24"/>
          <w:szCs w:val="24"/>
        </w:rPr>
        <w:t>Poupon</w:t>
      </w:r>
      <w:proofErr w:type="spellEnd"/>
      <w:r w:rsidR="00F31FFB" w:rsidRPr="000836C9">
        <w:rPr>
          <w:rFonts w:ascii="Book Antiqua" w:hAnsi="Book Antiqua"/>
          <w:sz w:val="24"/>
          <w:szCs w:val="24"/>
        </w:rPr>
        <w:t xml:space="preserve"> R, de </w:t>
      </w:r>
      <w:proofErr w:type="spellStart"/>
      <w:r w:rsidR="00F31FFB" w:rsidRPr="000836C9">
        <w:rPr>
          <w:rFonts w:ascii="Book Antiqua" w:hAnsi="Book Antiqua"/>
          <w:sz w:val="24"/>
          <w:szCs w:val="24"/>
        </w:rPr>
        <w:t>Lédinghen</w:t>
      </w:r>
      <w:proofErr w:type="spellEnd"/>
      <w:r w:rsidR="00F31FFB" w:rsidRPr="000836C9">
        <w:rPr>
          <w:rFonts w:ascii="Book Antiqua" w:hAnsi="Book Antiqua"/>
          <w:sz w:val="24"/>
          <w:szCs w:val="24"/>
        </w:rPr>
        <w:t xml:space="preserve"> V, </w:t>
      </w:r>
      <w:proofErr w:type="spellStart"/>
      <w:r w:rsidR="00F31FFB" w:rsidRPr="000836C9">
        <w:rPr>
          <w:rFonts w:ascii="Book Antiqua" w:hAnsi="Book Antiqua"/>
          <w:sz w:val="24"/>
          <w:szCs w:val="24"/>
        </w:rPr>
        <w:t>Beaugrand</w:t>
      </w:r>
      <w:proofErr w:type="spellEnd"/>
      <w:r w:rsidR="00F31FFB" w:rsidRPr="000836C9">
        <w:rPr>
          <w:rFonts w:ascii="Book Antiqua" w:hAnsi="Book Antiqua"/>
          <w:sz w:val="24"/>
          <w:szCs w:val="24"/>
        </w:rPr>
        <w:t xml:space="preserve"> M. Non-invasive assessment of liver fibrosis by stiffness measurement in patients with chronic hepatitis B. </w:t>
      </w:r>
      <w:r w:rsidR="00F31FFB" w:rsidRPr="000836C9">
        <w:rPr>
          <w:rFonts w:ascii="Book Antiqua" w:hAnsi="Book Antiqua"/>
          <w:i/>
          <w:sz w:val="24"/>
          <w:szCs w:val="24"/>
        </w:rPr>
        <w:t xml:space="preserve">Liver </w:t>
      </w:r>
      <w:proofErr w:type="spellStart"/>
      <w:r w:rsidR="00F31FFB" w:rsidRPr="000836C9">
        <w:rPr>
          <w:rFonts w:ascii="Book Antiqua" w:hAnsi="Book Antiqua"/>
          <w:i/>
          <w:sz w:val="24"/>
          <w:szCs w:val="24"/>
        </w:rPr>
        <w:t>Int</w:t>
      </w:r>
      <w:proofErr w:type="spellEnd"/>
      <w:r w:rsidR="00F31FFB" w:rsidRPr="000836C9">
        <w:rPr>
          <w:rFonts w:ascii="Book Antiqua" w:hAnsi="Book Antiqua"/>
          <w:sz w:val="24"/>
          <w:szCs w:val="24"/>
        </w:rPr>
        <w:t xml:space="preserve"> 2009; </w:t>
      </w:r>
      <w:r w:rsidR="00F31FFB" w:rsidRPr="000836C9">
        <w:rPr>
          <w:rFonts w:ascii="Book Antiqua" w:hAnsi="Book Antiqua"/>
          <w:b/>
          <w:sz w:val="24"/>
          <w:szCs w:val="24"/>
        </w:rPr>
        <w:t>29</w:t>
      </w:r>
      <w:r w:rsidR="00F31FFB" w:rsidRPr="000836C9">
        <w:rPr>
          <w:rFonts w:ascii="Book Antiqua" w:hAnsi="Book Antiqua"/>
          <w:sz w:val="24"/>
          <w:szCs w:val="24"/>
        </w:rPr>
        <w:t>: 242-247 [PMID: 18637064 DOI: 10.1111/j.1478-3231.2008.01802.x]</w:t>
      </w:r>
    </w:p>
    <w:p w14:paraId="4D998E8E" w14:textId="3EA023F5" w:rsidR="00F31FFB" w:rsidRPr="000836C9" w:rsidRDefault="000A372C" w:rsidP="000A372C">
      <w:pPr>
        <w:spacing w:line="360" w:lineRule="auto"/>
        <w:rPr>
          <w:rFonts w:ascii="Book Antiqua" w:hAnsi="Book Antiqua"/>
          <w:sz w:val="24"/>
          <w:szCs w:val="24"/>
        </w:rPr>
      </w:pPr>
      <w:r w:rsidRPr="000836C9">
        <w:rPr>
          <w:rFonts w:ascii="Book Antiqua" w:hAnsi="Book Antiqua"/>
          <w:sz w:val="24"/>
          <w:szCs w:val="24"/>
        </w:rPr>
        <w:t>9</w:t>
      </w:r>
      <w:r w:rsidR="007473F3" w:rsidRPr="000836C9">
        <w:rPr>
          <w:rFonts w:ascii="Book Antiqua" w:hAnsi="Book Antiqua"/>
          <w:sz w:val="24"/>
          <w:szCs w:val="24"/>
        </w:rPr>
        <w:t>8</w:t>
      </w:r>
      <w:r w:rsidR="00F31FFB" w:rsidRPr="000836C9">
        <w:rPr>
          <w:rFonts w:ascii="Book Antiqua" w:hAnsi="Book Antiqua"/>
          <w:sz w:val="24"/>
          <w:szCs w:val="24"/>
        </w:rPr>
        <w:t xml:space="preserve"> </w:t>
      </w:r>
      <w:r w:rsidR="00F31FFB" w:rsidRPr="000836C9">
        <w:rPr>
          <w:rFonts w:ascii="Book Antiqua" w:hAnsi="Book Antiqua"/>
          <w:b/>
          <w:sz w:val="24"/>
          <w:szCs w:val="24"/>
        </w:rPr>
        <w:t>Dong H</w:t>
      </w:r>
      <w:r w:rsidR="00F31FFB" w:rsidRPr="000836C9">
        <w:rPr>
          <w:rFonts w:ascii="Book Antiqua" w:hAnsi="Book Antiqua"/>
          <w:sz w:val="24"/>
          <w:szCs w:val="24"/>
        </w:rPr>
        <w:t xml:space="preserve">, Xu C, Zhou W, Liao Y, Cao J, Li Z, Hu B. The combination of 5 serum markers compared to </w:t>
      </w:r>
      <w:proofErr w:type="spellStart"/>
      <w:r w:rsidR="00F31FFB" w:rsidRPr="000836C9">
        <w:rPr>
          <w:rFonts w:ascii="Book Antiqua" w:hAnsi="Book Antiqua"/>
          <w:sz w:val="24"/>
          <w:szCs w:val="24"/>
        </w:rPr>
        <w:t>FibroScan</w:t>
      </w:r>
      <w:proofErr w:type="spellEnd"/>
      <w:r w:rsidR="00F31FFB" w:rsidRPr="000836C9">
        <w:rPr>
          <w:rFonts w:ascii="Book Antiqua" w:hAnsi="Book Antiqua"/>
          <w:sz w:val="24"/>
          <w:szCs w:val="24"/>
        </w:rPr>
        <w:t xml:space="preserve"> to predict significant liver fibrosis in patients with chronic hepatitis B virus. </w:t>
      </w:r>
      <w:proofErr w:type="spellStart"/>
      <w:r w:rsidR="00F31FFB" w:rsidRPr="000836C9">
        <w:rPr>
          <w:rFonts w:ascii="Book Antiqua" w:hAnsi="Book Antiqua"/>
          <w:i/>
          <w:sz w:val="24"/>
          <w:szCs w:val="24"/>
        </w:rPr>
        <w:t>Clin</w:t>
      </w:r>
      <w:proofErr w:type="spellEnd"/>
      <w:r w:rsidR="00F31FFB" w:rsidRPr="000836C9">
        <w:rPr>
          <w:rFonts w:ascii="Book Antiqua" w:hAnsi="Book Antiqua"/>
          <w:i/>
          <w:sz w:val="24"/>
          <w:szCs w:val="24"/>
        </w:rPr>
        <w:t xml:space="preserve"> </w:t>
      </w:r>
      <w:proofErr w:type="spellStart"/>
      <w:r w:rsidR="00F31FFB" w:rsidRPr="000836C9">
        <w:rPr>
          <w:rFonts w:ascii="Book Antiqua" w:hAnsi="Book Antiqua"/>
          <w:i/>
          <w:sz w:val="24"/>
          <w:szCs w:val="24"/>
        </w:rPr>
        <w:t>Chim</w:t>
      </w:r>
      <w:proofErr w:type="spellEnd"/>
      <w:r w:rsidR="00F31FFB" w:rsidRPr="000836C9">
        <w:rPr>
          <w:rFonts w:ascii="Book Antiqua" w:hAnsi="Book Antiqua"/>
          <w:i/>
          <w:sz w:val="24"/>
          <w:szCs w:val="24"/>
        </w:rPr>
        <w:t xml:space="preserve"> </w:t>
      </w:r>
      <w:proofErr w:type="spellStart"/>
      <w:r w:rsidR="00F31FFB" w:rsidRPr="000836C9">
        <w:rPr>
          <w:rFonts w:ascii="Book Antiqua" w:hAnsi="Book Antiqua"/>
          <w:i/>
          <w:sz w:val="24"/>
          <w:szCs w:val="24"/>
        </w:rPr>
        <w:t>Acta</w:t>
      </w:r>
      <w:proofErr w:type="spellEnd"/>
      <w:r w:rsidR="00F31FFB" w:rsidRPr="000836C9">
        <w:rPr>
          <w:rFonts w:ascii="Book Antiqua" w:hAnsi="Book Antiqua"/>
          <w:sz w:val="24"/>
          <w:szCs w:val="24"/>
        </w:rPr>
        <w:t xml:space="preserve"> 2018; </w:t>
      </w:r>
      <w:r w:rsidR="00F31FFB" w:rsidRPr="000836C9">
        <w:rPr>
          <w:rFonts w:ascii="Book Antiqua" w:hAnsi="Book Antiqua"/>
          <w:b/>
          <w:sz w:val="24"/>
          <w:szCs w:val="24"/>
        </w:rPr>
        <w:t>483</w:t>
      </w:r>
      <w:r w:rsidR="00F31FFB" w:rsidRPr="000836C9">
        <w:rPr>
          <w:rFonts w:ascii="Book Antiqua" w:hAnsi="Book Antiqua"/>
          <w:sz w:val="24"/>
          <w:szCs w:val="24"/>
        </w:rPr>
        <w:t>: 145-150 [PMID: 29709450 DOI: 10.1016/j.cca.2018.04.036]</w:t>
      </w:r>
    </w:p>
    <w:p w14:paraId="16FECBA9" w14:textId="0310A7A2" w:rsidR="00F31FFB" w:rsidRPr="000836C9" w:rsidRDefault="007473F3" w:rsidP="000A372C">
      <w:pPr>
        <w:spacing w:line="360" w:lineRule="auto"/>
        <w:rPr>
          <w:rFonts w:ascii="Book Antiqua" w:hAnsi="Book Antiqua"/>
          <w:sz w:val="24"/>
          <w:szCs w:val="24"/>
        </w:rPr>
      </w:pPr>
      <w:r w:rsidRPr="000836C9">
        <w:rPr>
          <w:rFonts w:ascii="Book Antiqua" w:hAnsi="Book Antiqua"/>
          <w:sz w:val="24"/>
          <w:szCs w:val="24"/>
        </w:rPr>
        <w:t>99</w:t>
      </w:r>
      <w:r w:rsidR="00F31FFB" w:rsidRPr="000836C9">
        <w:rPr>
          <w:rFonts w:ascii="Book Antiqua" w:hAnsi="Book Antiqua"/>
          <w:sz w:val="24"/>
          <w:szCs w:val="24"/>
        </w:rPr>
        <w:t xml:space="preserve"> </w:t>
      </w:r>
      <w:proofErr w:type="spellStart"/>
      <w:r w:rsidR="00F31FFB" w:rsidRPr="000836C9">
        <w:rPr>
          <w:rFonts w:ascii="Book Antiqua" w:hAnsi="Book Antiqua"/>
          <w:b/>
          <w:sz w:val="24"/>
          <w:szCs w:val="24"/>
        </w:rPr>
        <w:t>Hennedige</w:t>
      </w:r>
      <w:proofErr w:type="spellEnd"/>
      <w:r w:rsidR="00F31FFB" w:rsidRPr="000836C9">
        <w:rPr>
          <w:rFonts w:ascii="Book Antiqua" w:hAnsi="Book Antiqua"/>
          <w:b/>
          <w:sz w:val="24"/>
          <w:szCs w:val="24"/>
        </w:rPr>
        <w:t xml:space="preserve"> TP</w:t>
      </w:r>
      <w:r w:rsidR="00F31FFB" w:rsidRPr="000836C9">
        <w:rPr>
          <w:rFonts w:ascii="Book Antiqua" w:hAnsi="Book Antiqua"/>
          <w:sz w:val="24"/>
          <w:szCs w:val="24"/>
        </w:rPr>
        <w:t xml:space="preserve">, Wang G, Leung FP, </w:t>
      </w:r>
      <w:proofErr w:type="spellStart"/>
      <w:r w:rsidR="00F31FFB" w:rsidRPr="000836C9">
        <w:rPr>
          <w:rFonts w:ascii="Book Antiqua" w:hAnsi="Book Antiqua"/>
          <w:sz w:val="24"/>
          <w:szCs w:val="24"/>
        </w:rPr>
        <w:t>Alsaif</w:t>
      </w:r>
      <w:proofErr w:type="spellEnd"/>
      <w:r w:rsidR="00F31FFB" w:rsidRPr="000836C9">
        <w:rPr>
          <w:rFonts w:ascii="Book Antiqua" w:hAnsi="Book Antiqua"/>
          <w:sz w:val="24"/>
          <w:szCs w:val="24"/>
        </w:rPr>
        <w:t xml:space="preserve"> HS, </w:t>
      </w:r>
      <w:proofErr w:type="spellStart"/>
      <w:r w:rsidR="00F31FFB" w:rsidRPr="000836C9">
        <w:rPr>
          <w:rFonts w:ascii="Book Antiqua" w:hAnsi="Book Antiqua"/>
          <w:sz w:val="24"/>
          <w:szCs w:val="24"/>
        </w:rPr>
        <w:t>Teo</w:t>
      </w:r>
      <w:proofErr w:type="spellEnd"/>
      <w:r w:rsidR="00F31FFB" w:rsidRPr="000836C9">
        <w:rPr>
          <w:rFonts w:ascii="Book Antiqua" w:hAnsi="Book Antiqua"/>
          <w:sz w:val="24"/>
          <w:szCs w:val="24"/>
        </w:rPr>
        <w:t xml:space="preserve"> LL, Lim SG, Wee A, </w:t>
      </w:r>
      <w:proofErr w:type="spellStart"/>
      <w:r w:rsidR="00F31FFB" w:rsidRPr="000836C9">
        <w:rPr>
          <w:rFonts w:ascii="Book Antiqua" w:hAnsi="Book Antiqua"/>
          <w:sz w:val="24"/>
          <w:szCs w:val="24"/>
        </w:rPr>
        <w:t>Venkatesh</w:t>
      </w:r>
      <w:proofErr w:type="spellEnd"/>
      <w:r w:rsidR="00F31FFB" w:rsidRPr="000836C9">
        <w:rPr>
          <w:rFonts w:ascii="Book Antiqua" w:hAnsi="Book Antiqua"/>
          <w:sz w:val="24"/>
          <w:szCs w:val="24"/>
        </w:rPr>
        <w:t xml:space="preserve"> SK. Magnetic Resonance </w:t>
      </w:r>
      <w:proofErr w:type="spellStart"/>
      <w:r w:rsidR="00F31FFB" w:rsidRPr="000836C9">
        <w:rPr>
          <w:rFonts w:ascii="Book Antiqua" w:hAnsi="Book Antiqua"/>
          <w:sz w:val="24"/>
          <w:szCs w:val="24"/>
        </w:rPr>
        <w:t>Elastography</w:t>
      </w:r>
      <w:proofErr w:type="spellEnd"/>
      <w:r w:rsidR="00F31FFB" w:rsidRPr="000836C9">
        <w:rPr>
          <w:rFonts w:ascii="Book Antiqua" w:hAnsi="Book Antiqua"/>
          <w:sz w:val="24"/>
          <w:szCs w:val="24"/>
        </w:rPr>
        <w:t xml:space="preserve"> and Diffusion Weighted Imaging in the Evaluation of Hepatic Fibrosis in Chronic Hepatitis B. </w:t>
      </w:r>
      <w:r w:rsidR="00F31FFB" w:rsidRPr="000836C9">
        <w:rPr>
          <w:rFonts w:ascii="Book Antiqua" w:hAnsi="Book Antiqua"/>
          <w:i/>
          <w:sz w:val="24"/>
          <w:szCs w:val="24"/>
        </w:rPr>
        <w:t>Gut Liver</w:t>
      </w:r>
      <w:r w:rsidR="00F31FFB" w:rsidRPr="000836C9">
        <w:rPr>
          <w:rFonts w:ascii="Book Antiqua" w:hAnsi="Book Antiqua"/>
          <w:sz w:val="24"/>
          <w:szCs w:val="24"/>
        </w:rPr>
        <w:t xml:space="preserve"> 2017; </w:t>
      </w:r>
      <w:r w:rsidR="00F31FFB" w:rsidRPr="000836C9">
        <w:rPr>
          <w:rFonts w:ascii="Book Antiqua" w:hAnsi="Book Antiqua"/>
          <w:b/>
          <w:sz w:val="24"/>
          <w:szCs w:val="24"/>
        </w:rPr>
        <w:t>11</w:t>
      </w:r>
      <w:r w:rsidR="00F31FFB" w:rsidRPr="000836C9">
        <w:rPr>
          <w:rFonts w:ascii="Book Antiqua" w:hAnsi="Book Antiqua"/>
          <w:sz w:val="24"/>
          <w:szCs w:val="24"/>
        </w:rPr>
        <w:t>: 401-408 [PMID: 27965475 DOI: 10.5009/gnl16079]</w:t>
      </w:r>
    </w:p>
    <w:p w14:paraId="47D7BF5A" w14:textId="3E929541"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lastRenderedPageBreak/>
        <w:t>10</w:t>
      </w:r>
      <w:r w:rsidR="007473F3" w:rsidRPr="000836C9">
        <w:rPr>
          <w:rFonts w:ascii="Book Antiqua" w:hAnsi="Book Antiqua"/>
          <w:sz w:val="24"/>
          <w:szCs w:val="24"/>
        </w:rPr>
        <w:t>0</w:t>
      </w:r>
      <w:r w:rsidRPr="000836C9">
        <w:rPr>
          <w:rFonts w:ascii="Book Antiqua" w:hAnsi="Book Antiqua"/>
          <w:sz w:val="24"/>
          <w:szCs w:val="24"/>
        </w:rPr>
        <w:t xml:space="preserve"> </w:t>
      </w:r>
      <w:r w:rsidRPr="000836C9">
        <w:rPr>
          <w:rFonts w:ascii="Book Antiqua" w:hAnsi="Book Antiqua"/>
          <w:b/>
          <w:sz w:val="24"/>
          <w:szCs w:val="24"/>
        </w:rPr>
        <w:t>Lee JE</w:t>
      </w:r>
      <w:r w:rsidRPr="000836C9">
        <w:rPr>
          <w:rFonts w:ascii="Book Antiqua" w:hAnsi="Book Antiqua"/>
          <w:sz w:val="24"/>
          <w:szCs w:val="24"/>
        </w:rPr>
        <w:t xml:space="preserve">, Lee JM, Lee KB, Yoon JH, Shin CI, Han JK, Choi BI. </w:t>
      </w:r>
      <w:proofErr w:type="gramStart"/>
      <w:r w:rsidRPr="000836C9">
        <w:rPr>
          <w:rFonts w:ascii="Book Antiqua" w:hAnsi="Book Antiqua"/>
          <w:sz w:val="24"/>
          <w:szCs w:val="24"/>
        </w:rPr>
        <w:t xml:space="preserve">Noninvasive assessment of hepatic fibrosis in patients with chronic hepatitis B viral infection using magnetic resonance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w:t>
      </w:r>
      <w:proofErr w:type="gramEnd"/>
      <w:r w:rsidRPr="000836C9">
        <w:rPr>
          <w:rFonts w:ascii="Book Antiqua" w:hAnsi="Book Antiqua"/>
          <w:sz w:val="24"/>
          <w:szCs w:val="24"/>
        </w:rPr>
        <w:t xml:space="preserve"> </w:t>
      </w:r>
      <w:r w:rsidRPr="000836C9">
        <w:rPr>
          <w:rFonts w:ascii="Book Antiqua" w:hAnsi="Book Antiqua"/>
          <w:i/>
          <w:sz w:val="24"/>
          <w:szCs w:val="24"/>
        </w:rPr>
        <w:t xml:space="preserve">Korean J </w:t>
      </w:r>
      <w:proofErr w:type="spellStart"/>
      <w:r w:rsidRPr="000836C9">
        <w:rPr>
          <w:rFonts w:ascii="Book Antiqua" w:hAnsi="Book Antiqua"/>
          <w:i/>
          <w:sz w:val="24"/>
          <w:szCs w:val="24"/>
        </w:rPr>
        <w:t>Radiol</w:t>
      </w:r>
      <w:proofErr w:type="spellEnd"/>
      <w:r w:rsidRPr="000836C9">
        <w:rPr>
          <w:rFonts w:ascii="Book Antiqua" w:hAnsi="Book Antiqua"/>
          <w:sz w:val="24"/>
          <w:szCs w:val="24"/>
        </w:rPr>
        <w:t xml:space="preserve"> 2014; </w:t>
      </w:r>
      <w:r w:rsidRPr="000836C9">
        <w:rPr>
          <w:rFonts w:ascii="Book Antiqua" w:hAnsi="Book Antiqua"/>
          <w:b/>
          <w:sz w:val="24"/>
          <w:szCs w:val="24"/>
        </w:rPr>
        <w:t>15</w:t>
      </w:r>
      <w:r w:rsidRPr="000836C9">
        <w:rPr>
          <w:rFonts w:ascii="Book Antiqua" w:hAnsi="Book Antiqua"/>
          <w:sz w:val="24"/>
          <w:szCs w:val="24"/>
        </w:rPr>
        <w:t>: 210-217 [PMID: 24643284 DOI: 10.3348/kjr.2014.15.2.210]</w:t>
      </w:r>
    </w:p>
    <w:p w14:paraId="3AD4B8F0" w14:textId="503F9289"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10</w:t>
      </w:r>
      <w:r w:rsidR="007473F3" w:rsidRPr="000836C9">
        <w:rPr>
          <w:rFonts w:ascii="Book Antiqua" w:hAnsi="Book Antiqua"/>
          <w:sz w:val="24"/>
          <w:szCs w:val="24"/>
        </w:rPr>
        <w:t>1</w:t>
      </w:r>
      <w:r w:rsidRPr="000836C9">
        <w:rPr>
          <w:rFonts w:ascii="Book Antiqua" w:hAnsi="Book Antiqua"/>
          <w:sz w:val="24"/>
          <w:szCs w:val="24"/>
        </w:rPr>
        <w:t xml:space="preserve"> </w:t>
      </w:r>
      <w:r w:rsidRPr="000836C9">
        <w:rPr>
          <w:rFonts w:ascii="Book Antiqua" w:hAnsi="Book Antiqua"/>
          <w:b/>
          <w:sz w:val="24"/>
          <w:szCs w:val="24"/>
        </w:rPr>
        <w:t>Wu WP</w:t>
      </w:r>
      <w:r w:rsidRPr="000836C9">
        <w:rPr>
          <w:rFonts w:ascii="Book Antiqua" w:hAnsi="Book Antiqua"/>
          <w:sz w:val="24"/>
          <w:szCs w:val="24"/>
        </w:rPr>
        <w:t xml:space="preserve">, Chou CT, Chen RC, Lee CW, Lee KW, Wu HK. Non-Invasive Evaluation of Hepatic Fibrosis: The Diagnostic Performance of Magnetic Resonance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in Patients with Viral Hepatitis B or C. </w:t>
      </w:r>
      <w:proofErr w:type="spellStart"/>
      <w:r w:rsidRPr="000836C9">
        <w:rPr>
          <w:rFonts w:ascii="Book Antiqua" w:hAnsi="Book Antiqua"/>
          <w:i/>
          <w:sz w:val="24"/>
          <w:szCs w:val="24"/>
        </w:rPr>
        <w:t>PLoS</w:t>
      </w:r>
      <w:proofErr w:type="spellEnd"/>
      <w:r w:rsidRPr="000836C9">
        <w:rPr>
          <w:rFonts w:ascii="Book Antiqua" w:hAnsi="Book Antiqua"/>
          <w:i/>
          <w:sz w:val="24"/>
          <w:szCs w:val="24"/>
        </w:rPr>
        <w:t xml:space="preserve"> One</w:t>
      </w:r>
      <w:r w:rsidRPr="000836C9">
        <w:rPr>
          <w:rFonts w:ascii="Book Antiqua" w:hAnsi="Book Antiqua"/>
          <w:sz w:val="24"/>
          <w:szCs w:val="24"/>
        </w:rPr>
        <w:t xml:space="preserve"> 2015; </w:t>
      </w:r>
      <w:r w:rsidRPr="000836C9">
        <w:rPr>
          <w:rFonts w:ascii="Book Antiqua" w:hAnsi="Book Antiqua"/>
          <w:b/>
          <w:sz w:val="24"/>
          <w:szCs w:val="24"/>
        </w:rPr>
        <w:t>10</w:t>
      </w:r>
      <w:r w:rsidRPr="000836C9">
        <w:rPr>
          <w:rFonts w:ascii="Book Antiqua" w:hAnsi="Book Antiqua"/>
          <w:sz w:val="24"/>
          <w:szCs w:val="24"/>
        </w:rPr>
        <w:t>: e0140068 [PMID: 26469342 DOI: 10.1371/journal.pone.0140068]</w:t>
      </w:r>
    </w:p>
    <w:p w14:paraId="0DC78F7B" w14:textId="4CAB2B52"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10</w:t>
      </w:r>
      <w:r w:rsidR="007473F3" w:rsidRPr="000836C9">
        <w:rPr>
          <w:rFonts w:ascii="Book Antiqua" w:hAnsi="Book Antiqua"/>
          <w:sz w:val="24"/>
          <w:szCs w:val="24"/>
        </w:rPr>
        <w:t>2</w:t>
      </w:r>
      <w:r w:rsidRPr="000836C9">
        <w:rPr>
          <w:rFonts w:ascii="Book Antiqua" w:hAnsi="Book Antiqua"/>
          <w:sz w:val="24"/>
          <w:szCs w:val="24"/>
        </w:rPr>
        <w:t xml:space="preserve"> </w:t>
      </w:r>
      <w:proofErr w:type="spellStart"/>
      <w:r w:rsidRPr="000836C9">
        <w:rPr>
          <w:rFonts w:ascii="Book Antiqua" w:hAnsi="Book Antiqua"/>
          <w:b/>
          <w:sz w:val="24"/>
          <w:szCs w:val="24"/>
        </w:rPr>
        <w:t>Venkatesh</w:t>
      </w:r>
      <w:proofErr w:type="spellEnd"/>
      <w:r w:rsidRPr="000836C9">
        <w:rPr>
          <w:rFonts w:ascii="Book Antiqua" w:hAnsi="Book Antiqua"/>
          <w:b/>
          <w:sz w:val="24"/>
          <w:szCs w:val="24"/>
        </w:rPr>
        <w:t xml:space="preserve"> SK</w:t>
      </w:r>
      <w:r w:rsidRPr="000836C9">
        <w:rPr>
          <w:rFonts w:ascii="Book Antiqua" w:hAnsi="Book Antiqua"/>
          <w:sz w:val="24"/>
          <w:szCs w:val="24"/>
        </w:rPr>
        <w:t xml:space="preserve">, Wang G, Lim SG, Wee A. Magnetic resonance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for the detection and staging of liver fibrosis in chronic hepatitis B. </w:t>
      </w:r>
      <w:proofErr w:type="spellStart"/>
      <w:r w:rsidRPr="000836C9">
        <w:rPr>
          <w:rFonts w:ascii="Book Antiqua" w:hAnsi="Book Antiqua"/>
          <w:i/>
          <w:sz w:val="24"/>
          <w:szCs w:val="24"/>
        </w:rPr>
        <w:t>Eur</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Radiol</w:t>
      </w:r>
      <w:proofErr w:type="spellEnd"/>
      <w:r w:rsidRPr="000836C9">
        <w:rPr>
          <w:rFonts w:ascii="Book Antiqua" w:hAnsi="Book Antiqua"/>
          <w:sz w:val="24"/>
          <w:szCs w:val="24"/>
        </w:rPr>
        <w:t xml:space="preserve"> 2014; </w:t>
      </w:r>
      <w:r w:rsidRPr="000836C9">
        <w:rPr>
          <w:rFonts w:ascii="Book Antiqua" w:hAnsi="Book Antiqua"/>
          <w:b/>
          <w:sz w:val="24"/>
          <w:szCs w:val="24"/>
        </w:rPr>
        <w:t>24</w:t>
      </w:r>
      <w:r w:rsidRPr="000836C9">
        <w:rPr>
          <w:rFonts w:ascii="Book Antiqua" w:hAnsi="Book Antiqua"/>
          <w:sz w:val="24"/>
          <w:szCs w:val="24"/>
        </w:rPr>
        <w:t>: 70-78 [PMID: 23928932 DOI: 10.1007/s00330-013-2978-8]</w:t>
      </w:r>
    </w:p>
    <w:p w14:paraId="3BD80F51" w14:textId="56F25142"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10</w:t>
      </w:r>
      <w:r w:rsidR="007473F3" w:rsidRPr="000836C9">
        <w:rPr>
          <w:rFonts w:ascii="Book Antiqua" w:hAnsi="Book Antiqua"/>
          <w:sz w:val="24"/>
          <w:szCs w:val="24"/>
        </w:rPr>
        <w:t>3</w:t>
      </w:r>
      <w:r w:rsidRPr="000836C9">
        <w:rPr>
          <w:rFonts w:ascii="Book Antiqua" w:hAnsi="Book Antiqua"/>
          <w:sz w:val="24"/>
          <w:szCs w:val="24"/>
        </w:rPr>
        <w:t xml:space="preserve"> </w:t>
      </w:r>
      <w:r w:rsidRPr="000836C9">
        <w:rPr>
          <w:rFonts w:ascii="Book Antiqua" w:hAnsi="Book Antiqua"/>
          <w:b/>
          <w:sz w:val="24"/>
          <w:szCs w:val="24"/>
        </w:rPr>
        <w:t>Shi Y</w:t>
      </w:r>
      <w:r w:rsidRPr="000836C9">
        <w:rPr>
          <w:rFonts w:ascii="Book Antiqua" w:hAnsi="Book Antiqua"/>
          <w:sz w:val="24"/>
          <w:szCs w:val="24"/>
        </w:rPr>
        <w:t xml:space="preserve">, </w:t>
      </w:r>
      <w:proofErr w:type="spellStart"/>
      <w:r w:rsidRPr="000836C9">
        <w:rPr>
          <w:rFonts w:ascii="Book Antiqua" w:hAnsi="Book Antiqua"/>
          <w:sz w:val="24"/>
          <w:szCs w:val="24"/>
        </w:rPr>
        <w:t>Guo</w:t>
      </w:r>
      <w:proofErr w:type="spellEnd"/>
      <w:r w:rsidRPr="000836C9">
        <w:rPr>
          <w:rFonts w:ascii="Book Antiqua" w:hAnsi="Book Antiqua"/>
          <w:sz w:val="24"/>
          <w:szCs w:val="24"/>
        </w:rPr>
        <w:t xml:space="preserve"> Q, Xia F, </w:t>
      </w:r>
      <w:proofErr w:type="spellStart"/>
      <w:r w:rsidRPr="000836C9">
        <w:rPr>
          <w:rFonts w:ascii="Book Antiqua" w:hAnsi="Book Antiqua"/>
          <w:sz w:val="24"/>
          <w:szCs w:val="24"/>
        </w:rPr>
        <w:t>Dzyubak</w:t>
      </w:r>
      <w:proofErr w:type="spellEnd"/>
      <w:r w:rsidRPr="000836C9">
        <w:rPr>
          <w:rFonts w:ascii="Book Antiqua" w:hAnsi="Book Antiqua"/>
          <w:sz w:val="24"/>
          <w:szCs w:val="24"/>
        </w:rPr>
        <w:t xml:space="preserve"> B, Glaser KJ, Li Q, Li J, </w:t>
      </w:r>
      <w:proofErr w:type="spellStart"/>
      <w:r w:rsidRPr="000836C9">
        <w:rPr>
          <w:rFonts w:ascii="Book Antiqua" w:hAnsi="Book Antiqua"/>
          <w:sz w:val="24"/>
          <w:szCs w:val="24"/>
        </w:rPr>
        <w:t>Ehman</w:t>
      </w:r>
      <w:proofErr w:type="spellEnd"/>
      <w:r w:rsidRPr="000836C9">
        <w:rPr>
          <w:rFonts w:ascii="Book Antiqua" w:hAnsi="Book Antiqua"/>
          <w:sz w:val="24"/>
          <w:szCs w:val="24"/>
        </w:rPr>
        <w:t xml:space="preserve"> RL. MR </w:t>
      </w:r>
      <w:proofErr w:type="spellStart"/>
      <w:proofErr w:type="gramStart"/>
      <w:r w:rsidRPr="000836C9">
        <w:rPr>
          <w:rFonts w:ascii="Book Antiqua" w:hAnsi="Book Antiqua"/>
          <w:sz w:val="24"/>
          <w:szCs w:val="24"/>
        </w:rPr>
        <w:t>elastography</w:t>
      </w:r>
      <w:proofErr w:type="spellEnd"/>
      <w:proofErr w:type="gramEnd"/>
      <w:r w:rsidRPr="000836C9">
        <w:rPr>
          <w:rFonts w:ascii="Book Antiqua" w:hAnsi="Book Antiqua"/>
          <w:sz w:val="24"/>
          <w:szCs w:val="24"/>
        </w:rPr>
        <w:t xml:space="preserve"> for the assessment of hepatic fibrosis in patients with chronic hepatitis B infection: does histologic </w:t>
      </w:r>
      <w:proofErr w:type="spellStart"/>
      <w:r w:rsidRPr="000836C9">
        <w:rPr>
          <w:rFonts w:ascii="Book Antiqua" w:hAnsi="Book Antiqua"/>
          <w:sz w:val="24"/>
          <w:szCs w:val="24"/>
        </w:rPr>
        <w:t>necroinflammation</w:t>
      </w:r>
      <w:proofErr w:type="spellEnd"/>
      <w:r w:rsidRPr="000836C9">
        <w:rPr>
          <w:rFonts w:ascii="Book Antiqua" w:hAnsi="Book Antiqua"/>
          <w:sz w:val="24"/>
          <w:szCs w:val="24"/>
        </w:rPr>
        <w:t xml:space="preserve"> influence the measurement of hepatic stiffness? </w:t>
      </w:r>
      <w:r w:rsidRPr="000836C9">
        <w:rPr>
          <w:rFonts w:ascii="Book Antiqua" w:hAnsi="Book Antiqua"/>
          <w:i/>
          <w:sz w:val="24"/>
          <w:szCs w:val="24"/>
        </w:rPr>
        <w:t>Radiology</w:t>
      </w:r>
      <w:r w:rsidRPr="000836C9">
        <w:rPr>
          <w:rFonts w:ascii="Book Antiqua" w:hAnsi="Book Antiqua"/>
          <w:sz w:val="24"/>
          <w:szCs w:val="24"/>
        </w:rPr>
        <w:t xml:space="preserve"> 2014; </w:t>
      </w:r>
      <w:r w:rsidRPr="000836C9">
        <w:rPr>
          <w:rFonts w:ascii="Book Antiqua" w:hAnsi="Book Antiqua"/>
          <w:b/>
          <w:sz w:val="24"/>
          <w:szCs w:val="24"/>
        </w:rPr>
        <w:t>273</w:t>
      </w:r>
      <w:r w:rsidRPr="000836C9">
        <w:rPr>
          <w:rFonts w:ascii="Book Antiqua" w:hAnsi="Book Antiqua"/>
          <w:sz w:val="24"/>
          <w:szCs w:val="24"/>
        </w:rPr>
        <w:t>: 88-98 [PMID: 24893048 DOI: 10.1148/radiol.14132592]</w:t>
      </w:r>
    </w:p>
    <w:p w14:paraId="6AD061A7" w14:textId="6F3FFAEB"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10</w:t>
      </w:r>
      <w:r w:rsidR="007473F3" w:rsidRPr="000836C9">
        <w:rPr>
          <w:rFonts w:ascii="Book Antiqua" w:hAnsi="Book Antiqua"/>
          <w:sz w:val="24"/>
          <w:szCs w:val="24"/>
        </w:rPr>
        <w:t>4</w:t>
      </w:r>
      <w:r w:rsidRPr="000836C9">
        <w:rPr>
          <w:rFonts w:ascii="Book Antiqua" w:hAnsi="Book Antiqua"/>
          <w:sz w:val="24"/>
          <w:szCs w:val="24"/>
        </w:rPr>
        <w:t xml:space="preserve"> </w:t>
      </w:r>
      <w:r w:rsidRPr="000836C9">
        <w:rPr>
          <w:rFonts w:ascii="Book Antiqua" w:hAnsi="Book Antiqua"/>
          <w:b/>
          <w:sz w:val="24"/>
          <w:szCs w:val="24"/>
        </w:rPr>
        <w:t>Chang W</w:t>
      </w:r>
      <w:r w:rsidRPr="000836C9">
        <w:rPr>
          <w:rFonts w:ascii="Book Antiqua" w:hAnsi="Book Antiqua"/>
          <w:sz w:val="24"/>
          <w:szCs w:val="24"/>
        </w:rPr>
        <w:t xml:space="preserve">, Lee JM, Yoon JH, Han JK, Choi BI, Yoon JH, Lee KB, Lee KW, Yi NJ, Suh KS. Liver Fibrosis Staging with MR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Comparison of Diagnostic Performance between Patients with Chronic Hepatitis B and Those with Other Etiologic Causes. </w:t>
      </w:r>
      <w:r w:rsidRPr="000836C9">
        <w:rPr>
          <w:rFonts w:ascii="Book Antiqua" w:hAnsi="Book Antiqua"/>
          <w:i/>
          <w:sz w:val="24"/>
          <w:szCs w:val="24"/>
        </w:rPr>
        <w:t>Radiology</w:t>
      </w:r>
      <w:r w:rsidRPr="000836C9">
        <w:rPr>
          <w:rFonts w:ascii="Book Antiqua" w:hAnsi="Book Antiqua"/>
          <w:sz w:val="24"/>
          <w:szCs w:val="24"/>
        </w:rPr>
        <w:t xml:space="preserve"> 2016; </w:t>
      </w:r>
      <w:r w:rsidRPr="000836C9">
        <w:rPr>
          <w:rFonts w:ascii="Book Antiqua" w:hAnsi="Book Antiqua"/>
          <w:b/>
          <w:sz w:val="24"/>
          <w:szCs w:val="24"/>
        </w:rPr>
        <w:t>280</w:t>
      </w:r>
      <w:r w:rsidRPr="000836C9">
        <w:rPr>
          <w:rFonts w:ascii="Book Antiqua" w:hAnsi="Book Antiqua"/>
          <w:sz w:val="24"/>
          <w:szCs w:val="24"/>
        </w:rPr>
        <w:t>: 88-97 [PMID: 26844364 DOI: 10.1148/radiol.2016150397]</w:t>
      </w:r>
    </w:p>
    <w:p w14:paraId="573F2B98" w14:textId="3BF7BCAC"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10</w:t>
      </w:r>
      <w:r w:rsidR="007473F3" w:rsidRPr="000836C9">
        <w:rPr>
          <w:rFonts w:ascii="Book Antiqua" w:hAnsi="Book Antiqua"/>
          <w:sz w:val="24"/>
          <w:szCs w:val="24"/>
        </w:rPr>
        <w:t>5</w:t>
      </w:r>
      <w:r w:rsidRPr="000836C9">
        <w:rPr>
          <w:rFonts w:ascii="Book Antiqua" w:hAnsi="Book Antiqua"/>
          <w:sz w:val="24"/>
          <w:szCs w:val="24"/>
        </w:rPr>
        <w:t xml:space="preserve"> </w:t>
      </w:r>
      <w:proofErr w:type="spellStart"/>
      <w:r w:rsidRPr="000836C9">
        <w:rPr>
          <w:rFonts w:ascii="Book Antiqua" w:hAnsi="Book Antiqua"/>
          <w:b/>
          <w:sz w:val="24"/>
          <w:szCs w:val="24"/>
        </w:rPr>
        <w:t>Lavanchy</w:t>
      </w:r>
      <w:proofErr w:type="spellEnd"/>
      <w:r w:rsidRPr="000836C9">
        <w:rPr>
          <w:rFonts w:ascii="Book Antiqua" w:hAnsi="Book Antiqua"/>
          <w:b/>
          <w:sz w:val="24"/>
          <w:szCs w:val="24"/>
        </w:rPr>
        <w:t xml:space="preserve"> D</w:t>
      </w:r>
      <w:r w:rsidRPr="000836C9">
        <w:rPr>
          <w:rFonts w:ascii="Book Antiqua" w:hAnsi="Book Antiqua"/>
          <w:sz w:val="24"/>
          <w:szCs w:val="24"/>
        </w:rPr>
        <w:t>. Hepatitis B virus epidemiology, disease burden, treatment, and current and emerging prevention and control measures.</w:t>
      </w:r>
      <w:proofErr w:type="gramEnd"/>
      <w:r w:rsidRPr="000836C9">
        <w:rPr>
          <w:rFonts w:ascii="Book Antiqua" w:hAnsi="Book Antiqua"/>
          <w:sz w:val="24"/>
          <w:szCs w:val="24"/>
        </w:rPr>
        <w:t xml:space="preserve"> </w:t>
      </w:r>
      <w:r w:rsidRPr="000836C9">
        <w:rPr>
          <w:rFonts w:ascii="Book Antiqua" w:hAnsi="Book Antiqua"/>
          <w:i/>
          <w:sz w:val="24"/>
          <w:szCs w:val="24"/>
        </w:rPr>
        <w:t xml:space="preserve">J Viral </w:t>
      </w:r>
      <w:proofErr w:type="spellStart"/>
      <w:r w:rsidRPr="000836C9">
        <w:rPr>
          <w:rFonts w:ascii="Book Antiqua" w:hAnsi="Book Antiqua"/>
          <w:i/>
          <w:sz w:val="24"/>
          <w:szCs w:val="24"/>
        </w:rPr>
        <w:t>Hepat</w:t>
      </w:r>
      <w:proofErr w:type="spellEnd"/>
      <w:r w:rsidRPr="000836C9">
        <w:rPr>
          <w:rFonts w:ascii="Book Antiqua" w:hAnsi="Book Antiqua"/>
          <w:sz w:val="24"/>
          <w:szCs w:val="24"/>
        </w:rPr>
        <w:t xml:space="preserve"> 2004; </w:t>
      </w:r>
      <w:r w:rsidRPr="000836C9">
        <w:rPr>
          <w:rFonts w:ascii="Book Antiqua" w:hAnsi="Book Antiqua"/>
          <w:b/>
          <w:sz w:val="24"/>
          <w:szCs w:val="24"/>
        </w:rPr>
        <w:t>11</w:t>
      </w:r>
      <w:r w:rsidRPr="000836C9">
        <w:rPr>
          <w:rFonts w:ascii="Book Antiqua" w:hAnsi="Book Antiqua"/>
          <w:sz w:val="24"/>
          <w:szCs w:val="24"/>
        </w:rPr>
        <w:t>: 97-107 [PMID: 14996343 DOI: 10.1046/j.1365-2893.2003.00487.x]</w:t>
      </w:r>
    </w:p>
    <w:p w14:paraId="78E25542" w14:textId="5847792D"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w:t>
      </w:r>
      <w:r w:rsidR="000A372C" w:rsidRPr="000836C9">
        <w:rPr>
          <w:rFonts w:ascii="Book Antiqua" w:hAnsi="Book Antiqua"/>
          <w:sz w:val="24"/>
          <w:szCs w:val="24"/>
        </w:rPr>
        <w:t>0</w:t>
      </w:r>
      <w:r w:rsidR="007473F3" w:rsidRPr="000836C9">
        <w:rPr>
          <w:rFonts w:ascii="Book Antiqua" w:hAnsi="Book Antiqua"/>
          <w:sz w:val="24"/>
          <w:szCs w:val="24"/>
        </w:rPr>
        <w:t>6</w:t>
      </w:r>
      <w:r w:rsidRPr="000836C9">
        <w:rPr>
          <w:rFonts w:ascii="Book Antiqua" w:hAnsi="Book Antiqua"/>
          <w:sz w:val="24"/>
          <w:szCs w:val="24"/>
        </w:rPr>
        <w:t xml:space="preserve"> </w:t>
      </w:r>
      <w:r w:rsidR="007635E2" w:rsidRPr="000836C9">
        <w:rPr>
          <w:rFonts w:ascii="Book Antiqua" w:hAnsi="Book Antiqua"/>
          <w:b/>
          <w:sz w:val="24"/>
          <w:szCs w:val="24"/>
        </w:rPr>
        <w:t xml:space="preserve">World Health </w:t>
      </w:r>
      <w:proofErr w:type="gramStart"/>
      <w:r w:rsidR="007635E2" w:rsidRPr="000836C9">
        <w:rPr>
          <w:rFonts w:ascii="Book Antiqua" w:hAnsi="Book Antiqua"/>
          <w:b/>
          <w:sz w:val="24"/>
          <w:szCs w:val="24"/>
        </w:rPr>
        <w:t>Organization</w:t>
      </w:r>
      <w:proofErr w:type="gramEnd"/>
      <w:r w:rsidRPr="000836C9">
        <w:rPr>
          <w:rFonts w:ascii="Book Antiqua" w:hAnsi="Book Antiqua"/>
          <w:b/>
          <w:sz w:val="24"/>
          <w:szCs w:val="24"/>
        </w:rPr>
        <w:t xml:space="preserve">. </w:t>
      </w:r>
      <w:proofErr w:type="gramStart"/>
      <w:r w:rsidRPr="000836C9">
        <w:rPr>
          <w:rFonts w:ascii="Book Antiqua" w:hAnsi="Book Antiqua"/>
          <w:bCs/>
          <w:sz w:val="24"/>
          <w:szCs w:val="24"/>
        </w:rPr>
        <w:t>Guidelines for the prevention,</w:t>
      </w:r>
      <w:r w:rsidRPr="000836C9">
        <w:rPr>
          <w:rFonts w:ascii="Book Antiqua" w:hAnsi="Book Antiqua"/>
          <w:sz w:val="24"/>
          <w:szCs w:val="24"/>
        </w:rPr>
        <w:t xml:space="preserve"> care and treatment of persons with chronic hepatitis </w:t>
      </w:r>
      <w:r w:rsidR="00CA043F" w:rsidRPr="000836C9">
        <w:rPr>
          <w:rFonts w:ascii="Book Antiqua" w:hAnsi="Book Antiqua"/>
          <w:sz w:val="24"/>
          <w:szCs w:val="24"/>
        </w:rPr>
        <w:t xml:space="preserve">B </w:t>
      </w:r>
      <w:r w:rsidRPr="000836C9">
        <w:rPr>
          <w:rFonts w:ascii="Book Antiqua" w:hAnsi="Book Antiqua"/>
          <w:sz w:val="24"/>
          <w:szCs w:val="24"/>
        </w:rPr>
        <w:t>infection.</w:t>
      </w:r>
      <w:proofErr w:type="gramEnd"/>
      <w:r w:rsidRPr="000836C9">
        <w:rPr>
          <w:rFonts w:ascii="Book Antiqua" w:hAnsi="Book Antiqua"/>
          <w:sz w:val="24"/>
          <w:szCs w:val="24"/>
        </w:rPr>
        <w:t xml:space="preserve"> </w:t>
      </w:r>
      <w:r w:rsidR="00CA043F" w:rsidRPr="000836C9">
        <w:rPr>
          <w:rFonts w:ascii="Book Antiqua" w:hAnsi="Book Antiqua"/>
          <w:sz w:val="24"/>
          <w:szCs w:val="24"/>
        </w:rPr>
        <w:t>2015 Available from: https://www.who.int/hiv/pub/hepatitis/hepatitis-b-guidelines/en/</w:t>
      </w:r>
    </w:p>
    <w:p w14:paraId="1DEDAF27" w14:textId="0D73EF8C"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w:t>
      </w:r>
      <w:r w:rsidR="000A372C" w:rsidRPr="000836C9">
        <w:rPr>
          <w:rFonts w:ascii="Book Antiqua" w:hAnsi="Book Antiqua"/>
          <w:sz w:val="24"/>
          <w:szCs w:val="24"/>
        </w:rPr>
        <w:t>0</w:t>
      </w:r>
      <w:r w:rsidR="007473F3" w:rsidRPr="000836C9">
        <w:rPr>
          <w:rFonts w:ascii="Book Antiqua" w:hAnsi="Book Antiqua"/>
          <w:sz w:val="24"/>
          <w:szCs w:val="24"/>
        </w:rPr>
        <w:t>7</w:t>
      </w:r>
      <w:r w:rsidRPr="000836C9">
        <w:rPr>
          <w:rFonts w:ascii="Book Antiqua" w:hAnsi="Book Antiqua"/>
          <w:sz w:val="24"/>
          <w:szCs w:val="24"/>
        </w:rPr>
        <w:t xml:space="preserve"> </w:t>
      </w:r>
      <w:r w:rsidRPr="000836C9">
        <w:rPr>
          <w:rFonts w:ascii="Book Antiqua" w:hAnsi="Book Antiqua"/>
          <w:b/>
          <w:sz w:val="24"/>
          <w:szCs w:val="24"/>
        </w:rPr>
        <w:t>Kim BK</w:t>
      </w:r>
      <w:r w:rsidRPr="000836C9">
        <w:rPr>
          <w:rFonts w:ascii="Book Antiqua" w:hAnsi="Book Antiqua"/>
          <w:sz w:val="24"/>
          <w:szCs w:val="24"/>
        </w:rPr>
        <w:t xml:space="preserve">, Kim DY, Park JY, </w:t>
      </w:r>
      <w:proofErr w:type="spellStart"/>
      <w:r w:rsidRPr="000836C9">
        <w:rPr>
          <w:rFonts w:ascii="Book Antiqua" w:hAnsi="Book Antiqua"/>
          <w:sz w:val="24"/>
          <w:szCs w:val="24"/>
        </w:rPr>
        <w:t>Ahn</w:t>
      </w:r>
      <w:proofErr w:type="spellEnd"/>
      <w:r w:rsidRPr="000836C9">
        <w:rPr>
          <w:rFonts w:ascii="Book Antiqua" w:hAnsi="Book Antiqua"/>
          <w:sz w:val="24"/>
          <w:szCs w:val="24"/>
        </w:rPr>
        <w:t xml:space="preserve"> SH, Chon CY, Kim JK, Paik YH, Lee KS, Park YN, Han KH. </w:t>
      </w:r>
      <w:proofErr w:type="gramStart"/>
      <w:r w:rsidRPr="000836C9">
        <w:rPr>
          <w:rFonts w:ascii="Book Antiqua" w:hAnsi="Book Antiqua"/>
          <w:sz w:val="24"/>
          <w:szCs w:val="24"/>
        </w:rPr>
        <w:t xml:space="preserve">Validation of FIB-4 and comparison with other simple </w:t>
      </w:r>
      <w:r w:rsidRPr="000836C9">
        <w:rPr>
          <w:rFonts w:ascii="Book Antiqua" w:hAnsi="Book Antiqua"/>
          <w:sz w:val="24"/>
          <w:szCs w:val="24"/>
        </w:rPr>
        <w:lastRenderedPageBreak/>
        <w:t>noninvasive indices for predicting liver fibrosis and cirrhosis in hepatitis B virus-infected patients.</w:t>
      </w:r>
      <w:proofErr w:type="gramEnd"/>
      <w:r w:rsidRPr="000836C9">
        <w:rPr>
          <w:rFonts w:ascii="Book Antiqua" w:hAnsi="Book Antiqua"/>
          <w:sz w:val="24"/>
          <w:szCs w:val="24"/>
        </w:rPr>
        <w:t xml:space="preserve"> </w:t>
      </w:r>
      <w:r w:rsidRPr="000836C9">
        <w:rPr>
          <w:rFonts w:ascii="Book Antiqua" w:hAnsi="Book Antiqua"/>
          <w:i/>
          <w:sz w:val="24"/>
          <w:szCs w:val="24"/>
        </w:rPr>
        <w:t xml:space="preserve">Liver </w:t>
      </w:r>
      <w:proofErr w:type="spellStart"/>
      <w:r w:rsidRPr="000836C9">
        <w:rPr>
          <w:rFonts w:ascii="Book Antiqua" w:hAnsi="Book Antiqua"/>
          <w:i/>
          <w:sz w:val="24"/>
          <w:szCs w:val="24"/>
        </w:rPr>
        <w:t>Int</w:t>
      </w:r>
      <w:proofErr w:type="spellEnd"/>
      <w:r w:rsidRPr="000836C9">
        <w:rPr>
          <w:rFonts w:ascii="Book Antiqua" w:hAnsi="Book Antiqua"/>
          <w:sz w:val="24"/>
          <w:szCs w:val="24"/>
        </w:rPr>
        <w:t xml:space="preserve"> 2010; </w:t>
      </w:r>
      <w:r w:rsidRPr="000836C9">
        <w:rPr>
          <w:rFonts w:ascii="Book Antiqua" w:hAnsi="Book Antiqua"/>
          <w:b/>
          <w:sz w:val="24"/>
          <w:szCs w:val="24"/>
        </w:rPr>
        <w:t>30</w:t>
      </w:r>
      <w:r w:rsidRPr="000836C9">
        <w:rPr>
          <w:rFonts w:ascii="Book Antiqua" w:hAnsi="Book Antiqua"/>
          <w:sz w:val="24"/>
          <w:szCs w:val="24"/>
        </w:rPr>
        <w:t>: 546-553 [PMID: 20074094 DOI: 10.1111/j.1478-3231.2009.02192.x]</w:t>
      </w:r>
    </w:p>
    <w:p w14:paraId="42652D7B" w14:textId="6F58A9C4"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w:t>
      </w:r>
      <w:r w:rsidR="000A372C" w:rsidRPr="000836C9">
        <w:rPr>
          <w:rFonts w:ascii="Book Antiqua" w:hAnsi="Book Antiqua"/>
          <w:sz w:val="24"/>
          <w:szCs w:val="24"/>
        </w:rPr>
        <w:t>0</w:t>
      </w:r>
      <w:r w:rsidR="007473F3" w:rsidRPr="000836C9">
        <w:rPr>
          <w:rFonts w:ascii="Book Antiqua" w:hAnsi="Book Antiqua"/>
          <w:sz w:val="24"/>
          <w:szCs w:val="24"/>
        </w:rPr>
        <w:t>8</w:t>
      </w:r>
      <w:r w:rsidRPr="000836C9">
        <w:rPr>
          <w:rFonts w:ascii="Book Antiqua" w:hAnsi="Book Antiqua"/>
          <w:sz w:val="24"/>
          <w:szCs w:val="24"/>
        </w:rPr>
        <w:t xml:space="preserve"> </w:t>
      </w:r>
      <w:r w:rsidRPr="000836C9">
        <w:rPr>
          <w:rFonts w:ascii="Book Antiqua" w:hAnsi="Book Antiqua"/>
          <w:b/>
          <w:sz w:val="24"/>
          <w:szCs w:val="24"/>
        </w:rPr>
        <w:t>Friedrich-Rust M</w:t>
      </w:r>
      <w:r w:rsidRPr="000836C9">
        <w:rPr>
          <w:rFonts w:ascii="Book Antiqua" w:hAnsi="Book Antiqua"/>
          <w:sz w:val="24"/>
          <w:szCs w:val="24"/>
        </w:rPr>
        <w:t xml:space="preserve">, </w:t>
      </w:r>
      <w:proofErr w:type="spellStart"/>
      <w:r w:rsidRPr="000836C9">
        <w:rPr>
          <w:rFonts w:ascii="Book Antiqua" w:hAnsi="Book Antiqua"/>
          <w:sz w:val="24"/>
          <w:szCs w:val="24"/>
        </w:rPr>
        <w:t>Nierhoff</w:t>
      </w:r>
      <w:proofErr w:type="spellEnd"/>
      <w:r w:rsidRPr="000836C9">
        <w:rPr>
          <w:rFonts w:ascii="Book Antiqua" w:hAnsi="Book Antiqua"/>
          <w:sz w:val="24"/>
          <w:szCs w:val="24"/>
        </w:rPr>
        <w:t xml:space="preserve"> J, </w:t>
      </w:r>
      <w:proofErr w:type="spellStart"/>
      <w:r w:rsidRPr="000836C9">
        <w:rPr>
          <w:rFonts w:ascii="Book Antiqua" w:hAnsi="Book Antiqua"/>
          <w:sz w:val="24"/>
          <w:szCs w:val="24"/>
        </w:rPr>
        <w:t>Lupsor</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Sporea</w:t>
      </w:r>
      <w:proofErr w:type="spellEnd"/>
      <w:r w:rsidRPr="000836C9">
        <w:rPr>
          <w:rFonts w:ascii="Book Antiqua" w:hAnsi="Book Antiqua"/>
          <w:sz w:val="24"/>
          <w:szCs w:val="24"/>
        </w:rPr>
        <w:t xml:space="preserve"> I, </w:t>
      </w:r>
      <w:proofErr w:type="spellStart"/>
      <w:r w:rsidRPr="000836C9">
        <w:rPr>
          <w:rFonts w:ascii="Book Antiqua" w:hAnsi="Book Antiqua"/>
          <w:sz w:val="24"/>
          <w:szCs w:val="24"/>
        </w:rPr>
        <w:t>Fierbinteanu-Braticevici</w:t>
      </w:r>
      <w:proofErr w:type="spellEnd"/>
      <w:r w:rsidRPr="000836C9">
        <w:rPr>
          <w:rFonts w:ascii="Book Antiqua" w:hAnsi="Book Antiqua"/>
          <w:sz w:val="24"/>
          <w:szCs w:val="24"/>
        </w:rPr>
        <w:t xml:space="preserve"> C, Strobel D, Takahashi H, </w:t>
      </w:r>
      <w:proofErr w:type="spellStart"/>
      <w:r w:rsidRPr="000836C9">
        <w:rPr>
          <w:rFonts w:ascii="Book Antiqua" w:hAnsi="Book Antiqua"/>
          <w:sz w:val="24"/>
          <w:szCs w:val="24"/>
        </w:rPr>
        <w:t>Yoneda</w:t>
      </w:r>
      <w:proofErr w:type="spellEnd"/>
      <w:r w:rsidRPr="000836C9">
        <w:rPr>
          <w:rFonts w:ascii="Book Antiqua" w:hAnsi="Book Antiqua"/>
          <w:sz w:val="24"/>
          <w:szCs w:val="24"/>
        </w:rPr>
        <w:t xml:space="preserve"> M, </w:t>
      </w:r>
      <w:proofErr w:type="spellStart"/>
      <w:r w:rsidRPr="000836C9">
        <w:rPr>
          <w:rFonts w:ascii="Book Antiqua" w:hAnsi="Book Antiqua"/>
          <w:sz w:val="24"/>
          <w:szCs w:val="24"/>
        </w:rPr>
        <w:t>Suda</w:t>
      </w:r>
      <w:proofErr w:type="spellEnd"/>
      <w:r w:rsidRPr="000836C9">
        <w:rPr>
          <w:rFonts w:ascii="Book Antiqua" w:hAnsi="Book Antiqua"/>
          <w:sz w:val="24"/>
          <w:szCs w:val="24"/>
        </w:rPr>
        <w:t xml:space="preserve"> T, </w:t>
      </w:r>
      <w:proofErr w:type="spellStart"/>
      <w:r w:rsidRPr="000836C9">
        <w:rPr>
          <w:rFonts w:ascii="Book Antiqua" w:hAnsi="Book Antiqua"/>
          <w:sz w:val="24"/>
          <w:szCs w:val="24"/>
        </w:rPr>
        <w:t>Zeuzem</w:t>
      </w:r>
      <w:proofErr w:type="spellEnd"/>
      <w:r w:rsidRPr="000836C9">
        <w:rPr>
          <w:rFonts w:ascii="Book Antiqua" w:hAnsi="Book Antiqua"/>
          <w:sz w:val="24"/>
          <w:szCs w:val="24"/>
        </w:rPr>
        <w:t xml:space="preserve"> S, Herrmann E. Performance of Acoustic Radiation Force Impulse imaging for the staging of liver fibrosis: a pooled meta-analysis. </w:t>
      </w:r>
      <w:r w:rsidRPr="000836C9">
        <w:rPr>
          <w:rFonts w:ascii="Book Antiqua" w:hAnsi="Book Antiqua"/>
          <w:i/>
          <w:sz w:val="24"/>
          <w:szCs w:val="24"/>
        </w:rPr>
        <w:t xml:space="preserve">J Viral </w:t>
      </w:r>
      <w:proofErr w:type="spellStart"/>
      <w:r w:rsidRPr="000836C9">
        <w:rPr>
          <w:rFonts w:ascii="Book Antiqua" w:hAnsi="Book Antiqua"/>
          <w:i/>
          <w:sz w:val="24"/>
          <w:szCs w:val="24"/>
        </w:rPr>
        <w:t>Hepat</w:t>
      </w:r>
      <w:proofErr w:type="spellEnd"/>
      <w:r w:rsidRPr="000836C9">
        <w:rPr>
          <w:rFonts w:ascii="Book Antiqua" w:hAnsi="Book Antiqua"/>
          <w:sz w:val="24"/>
          <w:szCs w:val="24"/>
        </w:rPr>
        <w:t xml:space="preserve"> 2012; </w:t>
      </w:r>
      <w:r w:rsidRPr="000836C9">
        <w:rPr>
          <w:rFonts w:ascii="Book Antiqua" w:hAnsi="Book Antiqua"/>
          <w:b/>
          <w:sz w:val="24"/>
          <w:szCs w:val="24"/>
        </w:rPr>
        <w:t>19</w:t>
      </w:r>
      <w:r w:rsidRPr="000836C9">
        <w:rPr>
          <w:rFonts w:ascii="Book Antiqua" w:hAnsi="Book Antiqua"/>
          <w:sz w:val="24"/>
          <w:szCs w:val="24"/>
        </w:rPr>
        <w:t>: e212-e219 [PMID: 22239521 DOI: 10.1111/j.1365-2893.2011.01537.x]</w:t>
      </w:r>
    </w:p>
    <w:p w14:paraId="3E8E9802" w14:textId="05258029"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w:t>
      </w:r>
      <w:r w:rsidR="007473F3" w:rsidRPr="000836C9">
        <w:rPr>
          <w:rFonts w:ascii="Book Antiqua" w:hAnsi="Book Antiqua"/>
          <w:sz w:val="24"/>
          <w:szCs w:val="24"/>
        </w:rPr>
        <w:t>09</w:t>
      </w:r>
      <w:r w:rsidRPr="000836C9">
        <w:rPr>
          <w:rFonts w:ascii="Book Antiqua" w:hAnsi="Book Antiqua"/>
          <w:sz w:val="24"/>
          <w:szCs w:val="24"/>
        </w:rPr>
        <w:t xml:space="preserve"> </w:t>
      </w:r>
      <w:proofErr w:type="spellStart"/>
      <w:r w:rsidRPr="000836C9">
        <w:rPr>
          <w:rFonts w:ascii="Book Antiqua" w:hAnsi="Book Antiqua"/>
          <w:b/>
          <w:sz w:val="24"/>
          <w:szCs w:val="24"/>
        </w:rPr>
        <w:t>Sporea</w:t>
      </w:r>
      <w:proofErr w:type="spellEnd"/>
      <w:r w:rsidRPr="000836C9">
        <w:rPr>
          <w:rFonts w:ascii="Book Antiqua" w:hAnsi="Book Antiqua"/>
          <w:b/>
          <w:sz w:val="24"/>
          <w:szCs w:val="24"/>
        </w:rPr>
        <w:t xml:space="preserve"> I</w:t>
      </w:r>
      <w:r w:rsidRPr="000836C9">
        <w:rPr>
          <w:rFonts w:ascii="Book Antiqua" w:hAnsi="Book Antiqua"/>
          <w:sz w:val="24"/>
          <w:szCs w:val="24"/>
        </w:rPr>
        <w:t xml:space="preserve">, </w:t>
      </w:r>
      <w:proofErr w:type="spellStart"/>
      <w:r w:rsidRPr="000836C9">
        <w:rPr>
          <w:rFonts w:ascii="Book Antiqua" w:hAnsi="Book Antiqua"/>
          <w:sz w:val="24"/>
          <w:szCs w:val="24"/>
        </w:rPr>
        <w:t>Sirli</w:t>
      </w:r>
      <w:proofErr w:type="spellEnd"/>
      <w:r w:rsidRPr="000836C9">
        <w:rPr>
          <w:rFonts w:ascii="Book Antiqua" w:hAnsi="Book Antiqua"/>
          <w:sz w:val="24"/>
          <w:szCs w:val="24"/>
        </w:rPr>
        <w:t xml:space="preserve"> R, </w:t>
      </w:r>
      <w:proofErr w:type="spellStart"/>
      <w:r w:rsidRPr="000836C9">
        <w:rPr>
          <w:rFonts w:ascii="Book Antiqua" w:hAnsi="Book Antiqua"/>
          <w:sz w:val="24"/>
          <w:szCs w:val="24"/>
        </w:rPr>
        <w:t>Popescu</w:t>
      </w:r>
      <w:proofErr w:type="spellEnd"/>
      <w:r w:rsidRPr="000836C9">
        <w:rPr>
          <w:rFonts w:ascii="Book Antiqua" w:hAnsi="Book Antiqua"/>
          <w:sz w:val="24"/>
          <w:szCs w:val="24"/>
        </w:rPr>
        <w:t xml:space="preserve"> A, </w:t>
      </w:r>
      <w:proofErr w:type="spellStart"/>
      <w:r w:rsidRPr="000836C9">
        <w:rPr>
          <w:rFonts w:ascii="Book Antiqua" w:hAnsi="Book Antiqua"/>
          <w:sz w:val="24"/>
          <w:szCs w:val="24"/>
        </w:rPr>
        <w:t>Danil</w:t>
      </w:r>
      <w:r w:rsidRPr="000836C9">
        <w:rPr>
          <w:rFonts w:ascii="Book Antiqua" w:hAnsi="Book Antiqua" w:cs="Cambria"/>
          <w:sz w:val="24"/>
          <w:szCs w:val="24"/>
        </w:rPr>
        <w:t>ă</w:t>
      </w:r>
      <w:proofErr w:type="spellEnd"/>
      <w:r w:rsidRPr="000836C9">
        <w:rPr>
          <w:rFonts w:ascii="Book Antiqua" w:hAnsi="Book Antiqua"/>
          <w:sz w:val="24"/>
          <w:szCs w:val="24"/>
        </w:rPr>
        <w:t xml:space="preserve"> M. Acoustic Radiation Force Impulse (ARFI)--a new modality for the evaluation of liver fibrosis. </w:t>
      </w:r>
      <w:r w:rsidRPr="000836C9">
        <w:rPr>
          <w:rFonts w:ascii="Book Antiqua" w:hAnsi="Book Antiqua"/>
          <w:i/>
          <w:sz w:val="24"/>
          <w:szCs w:val="24"/>
        </w:rPr>
        <w:t xml:space="preserve">Med </w:t>
      </w:r>
      <w:proofErr w:type="spellStart"/>
      <w:r w:rsidRPr="000836C9">
        <w:rPr>
          <w:rFonts w:ascii="Book Antiqua" w:hAnsi="Book Antiqua"/>
          <w:i/>
          <w:sz w:val="24"/>
          <w:szCs w:val="24"/>
        </w:rPr>
        <w:t>Ultrason</w:t>
      </w:r>
      <w:proofErr w:type="spellEnd"/>
      <w:r w:rsidRPr="000836C9">
        <w:rPr>
          <w:rFonts w:ascii="Book Antiqua" w:hAnsi="Book Antiqua"/>
          <w:sz w:val="24"/>
          <w:szCs w:val="24"/>
        </w:rPr>
        <w:t xml:space="preserve"> 2010; </w:t>
      </w:r>
      <w:r w:rsidRPr="000836C9">
        <w:rPr>
          <w:rFonts w:ascii="Book Antiqua" w:hAnsi="Book Antiqua"/>
          <w:b/>
          <w:sz w:val="24"/>
          <w:szCs w:val="24"/>
        </w:rPr>
        <w:t>12</w:t>
      </w:r>
      <w:r w:rsidRPr="000836C9">
        <w:rPr>
          <w:rFonts w:ascii="Book Antiqua" w:hAnsi="Book Antiqua"/>
          <w:sz w:val="24"/>
          <w:szCs w:val="24"/>
        </w:rPr>
        <w:t>: 26-31 [PMID: 21165451]</w:t>
      </w:r>
    </w:p>
    <w:p w14:paraId="7F6A53C6" w14:textId="75CFD35F" w:rsidR="00F31FFB"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11</w:t>
      </w:r>
      <w:r w:rsidR="007473F3" w:rsidRPr="000836C9">
        <w:rPr>
          <w:rFonts w:ascii="Book Antiqua" w:hAnsi="Book Antiqua"/>
          <w:sz w:val="24"/>
          <w:szCs w:val="24"/>
        </w:rPr>
        <w:t>0</w:t>
      </w:r>
      <w:r w:rsidRPr="000836C9">
        <w:rPr>
          <w:rFonts w:ascii="Book Antiqua" w:hAnsi="Book Antiqua"/>
          <w:sz w:val="24"/>
          <w:szCs w:val="24"/>
        </w:rPr>
        <w:t xml:space="preserve"> </w:t>
      </w:r>
      <w:r w:rsidRPr="000836C9">
        <w:rPr>
          <w:rFonts w:ascii="Book Antiqua" w:hAnsi="Book Antiqua"/>
          <w:b/>
          <w:sz w:val="24"/>
          <w:szCs w:val="24"/>
        </w:rPr>
        <w:t>Lockhart M</w:t>
      </w:r>
      <w:r w:rsidRPr="000836C9">
        <w:rPr>
          <w:rFonts w:ascii="Book Antiqua" w:hAnsi="Book Antiqua"/>
          <w:sz w:val="24"/>
          <w:szCs w:val="24"/>
        </w:rPr>
        <w:t>, Moore JW.</w:t>
      </w:r>
      <w:proofErr w:type="gramEnd"/>
      <w:r w:rsidRPr="000836C9">
        <w:rPr>
          <w:rFonts w:ascii="Book Antiqua" w:hAnsi="Book Antiqua"/>
          <w:sz w:val="24"/>
          <w:szCs w:val="24"/>
        </w:rPr>
        <w:t xml:space="preserve"> </w:t>
      </w:r>
      <w:proofErr w:type="gramStart"/>
      <w:r w:rsidRPr="000836C9">
        <w:rPr>
          <w:rFonts w:ascii="Book Antiqua" w:hAnsi="Book Antiqua"/>
          <w:sz w:val="24"/>
          <w:szCs w:val="24"/>
        </w:rPr>
        <w:t>Classical differential and operant conditioning in rabbits (</w:t>
      </w:r>
      <w:proofErr w:type="spellStart"/>
      <w:r w:rsidRPr="000836C9">
        <w:rPr>
          <w:rFonts w:ascii="Book Antiqua" w:hAnsi="Book Antiqua"/>
          <w:sz w:val="24"/>
          <w:szCs w:val="24"/>
        </w:rPr>
        <w:t>Oryctolagus</w:t>
      </w:r>
      <w:proofErr w:type="spellEnd"/>
      <w:r w:rsidRPr="000836C9">
        <w:rPr>
          <w:rFonts w:ascii="Book Antiqua" w:hAnsi="Book Antiqua"/>
          <w:sz w:val="24"/>
          <w:szCs w:val="24"/>
        </w:rPr>
        <w:t xml:space="preserve"> </w:t>
      </w:r>
      <w:proofErr w:type="spellStart"/>
      <w:r w:rsidRPr="000836C9">
        <w:rPr>
          <w:rFonts w:ascii="Book Antiqua" w:hAnsi="Book Antiqua"/>
          <w:sz w:val="24"/>
          <w:szCs w:val="24"/>
        </w:rPr>
        <w:t>cuniculus</w:t>
      </w:r>
      <w:proofErr w:type="spellEnd"/>
      <w:r w:rsidRPr="000836C9">
        <w:rPr>
          <w:rFonts w:ascii="Book Antiqua" w:hAnsi="Book Antiqua"/>
          <w:sz w:val="24"/>
          <w:szCs w:val="24"/>
        </w:rPr>
        <w:t>) with septal lesions.</w:t>
      </w:r>
      <w:proofErr w:type="gramEnd"/>
      <w:r w:rsidRPr="000836C9">
        <w:rPr>
          <w:rFonts w:ascii="Book Antiqua" w:hAnsi="Book Antiqua"/>
          <w:sz w:val="24"/>
          <w:szCs w:val="24"/>
        </w:rPr>
        <w:t xml:space="preserve"> </w:t>
      </w:r>
      <w:r w:rsidRPr="000836C9">
        <w:rPr>
          <w:rFonts w:ascii="Book Antiqua" w:hAnsi="Book Antiqua"/>
          <w:i/>
          <w:sz w:val="24"/>
          <w:szCs w:val="24"/>
        </w:rPr>
        <w:t xml:space="preserve">J Comp </w:t>
      </w:r>
      <w:proofErr w:type="spellStart"/>
      <w:r w:rsidRPr="000836C9">
        <w:rPr>
          <w:rFonts w:ascii="Book Antiqua" w:hAnsi="Book Antiqua"/>
          <w:i/>
          <w:sz w:val="24"/>
          <w:szCs w:val="24"/>
        </w:rPr>
        <w:t>Physiol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Psychol</w:t>
      </w:r>
      <w:proofErr w:type="spellEnd"/>
      <w:r w:rsidRPr="000836C9">
        <w:rPr>
          <w:rFonts w:ascii="Book Antiqua" w:hAnsi="Book Antiqua"/>
          <w:sz w:val="24"/>
          <w:szCs w:val="24"/>
        </w:rPr>
        <w:t xml:space="preserve"> 1975; </w:t>
      </w:r>
      <w:r w:rsidRPr="000836C9">
        <w:rPr>
          <w:rFonts w:ascii="Book Antiqua" w:hAnsi="Book Antiqua"/>
          <w:b/>
          <w:sz w:val="24"/>
          <w:szCs w:val="24"/>
        </w:rPr>
        <w:t>88</w:t>
      </w:r>
      <w:r w:rsidRPr="000836C9">
        <w:rPr>
          <w:rFonts w:ascii="Book Antiqua" w:hAnsi="Book Antiqua"/>
          <w:sz w:val="24"/>
          <w:szCs w:val="24"/>
        </w:rPr>
        <w:t>: 147-154 [PMID: 1120791 DOI: 10.1136/bmj.323.7305.157]</w:t>
      </w:r>
    </w:p>
    <w:p w14:paraId="2D1CC4F9" w14:textId="5A9838D9" w:rsidR="00F31FFB" w:rsidRPr="000836C9" w:rsidRDefault="00F31FFB" w:rsidP="000A372C">
      <w:pPr>
        <w:spacing w:line="360" w:lineRule="auto"/>
        <w:rPr>
          <w:rFonts w:ascii="Book Antiqua" w:hAnsi="Book Antiqua"/>
          <w:sz w:val="24"/>
          <w:szCs w:val="24"/>
        </w:rPr>
      </w:pPr>
      <w:r w:rsidRPr="000836C9">
        <w:rPr>
          <w:rFonts w:ascii="Book Antiqua" w:hAnsi="Book Antiqua"/>
          <w:sz w:val="24"/>
          <w:szCs w:val="24"/>
        </w:rPr>
        <w:t>11</w:t>
      </w:r>
      <w:r w:rsidR="007473F3" w:rsidRPr="000836C9">
        <w:rPr>
          <w:rFonts w:ascii="Book Antiqua" w:hAnsi="Book Antiqua"/>
          <w:sz w:val="24"/>
          <w:szCs w:val="24"/>
        </w:rPr>
        <w:t>1</w:t>
      </w:r>
      <w:r w:rsidRPr="000836C9">
        <w:rPr>
          <w:rFonts w:ascii="Book Antiqua" w:hAnsi="Book Antiqua"/>
          <w:sz w:val="24"/>
          <w:szCs w:val="24"/>
        </w:rPr>
        <w:t xml:space="preserve"> </w:t>
      </w:r>
      <w:r w:rsidRPr="000836C9">
        <w:rPr>
          <w:rFonts w:ascii="Book Antiqua" w:hAnsi="Book Antiqua"/>
          <w:b/>
          <w:sz w:val="24"/>
          <w:szCs w:val="24"/>
        </w:rPr>
        <w:t>Xu X</w:t>
      </w:r>
      <w:r w:rsidRPr="000836C9">
        <w:rPr>
          <w:rFonts w:ascii="Book Antiqua" w:hAnsi="Book Antiqua"/>
          <w:sz w:val="24"/>
          <w:szCs w:val="24"/>
        </w:rPr>
        <w:t xml:space="preserve">, Su Y, Song R, Sheng Y, Ai W, Wu X, Liu H. Performance of transient </w:t>
      </w:r>
      <w:proofErr w:type="spellStart"/>
      <w:r w:rsidRPr="000836C9">
        <w:rPr>
          <w:rFonts w:ascii="Book Antiqua" w:hAnsi="Book Antiqua"/>
          <w:sz w:val="24"/>
          <w:szCs w:val="24"/>
        </w:rPr>
        <w:t>elastography</w:t>
      </w:r>
      <w:proofErr w:type="spellEnd"/>
      <w:r w:rsidRPr="000836C9">
        <w:rPr>
          <w:rFonts w:ascii="Book Antiqua" w:hAnsi="Book Antiqua"/>
          <w:sz w:val="24"/>
          <w:szCs w:val="24"/>
        </w:rPr>
        <w:t xml:space="preserve"> assessing fibrosis of single hepatitis B virus infection: a systematic review and meta-analysis of a diagnostic test. </w:t>
      </w:r>
      <w:proofErr w:type="spellStart"/>
      <w:r w:rsidRPr="000836C9">
        <w:rPr>
          <w:rFonts w:ascii="Book Antiqua" w:hAnsi="Book Antiqua"/>
          <w:i/>
          <w:sz w:val="24"/>
          <w:szCs w:val="24"/>
        </w:rPr>
        <w:t>Hepatol</w:t>
      </w:r>
      <w:proofErr w:type="spellEnd"/>
      <w:r w:rsidRPr="000836C9">
        <w:rPr>
          <w:rFonts w:ascii="Book Antiqua" w:hAnsi="Book Antiqua"/>
          <w:i/>
          <w:sz w:val="24"/>
          <w:szCs w:val="24"/>
        </w:rPr>
        <w:t xml:space="preserve"> </w:t>
      </w:r>
      <w:proofErr w:type="spellStart"/>
      <w:r w:rsidRPr="000836C9">
        <w:rPr>
          <w:rFonts w:ascii="Book Antiqua" w:hAnsi="Book Antiqua"/>
          <w:i/>
          <w:sz w:val="24"/>
          <w:szCs w:val="24"/>
        </w:rPr>
        <w:t>Int</w:t>
      </w:r>
      <w:proofErr w:type="spellEnd"/>
      <w:r w:rsidRPr="000836C9">
        <w:rPr>
          <w:rFonts w:ascii="Book Antiqua" w:hAnsi="Book Antiqua"/>
          <w:sz w:val="24"/>
          <w:szCs w:val="24"/>
        </w:rPr>
        <w:t xml:space="preserve"> 2015; </w:t>
      </w:r>
      <w:r w:rsidRPr="000836C9">
        <w:rPr>
          <w:rFonts w:ascii="Book Antiqua" w:hAnsi="Book Antiqua"/>
          <w:b/>
          <w:sz w:val="24"/>
          <w:szCs w:val="24"/>
        </w:rPr>
        <w:t>9</w:t>
      </w:r>
      <w:r w:rsidRPr="000836C9">
        <w:rPr>
          <w:rFonts w:ascii="Book Antiqua" w:hAnsi="Book Antiqua"/>
          <w:sz w:val="24"/>
          <w:szCs w:val="24"/>
        </w:rPr>
        <w:t>: 558-566 [PMID: 26187292 DOI: 10.1007/s12072-015-9643-z]</w:t>
      </w:r>
    </w:p>
    <w:p w14:paraId="71AD2C68" w14:textId="0BF4FD0D" w:rsidR="00B458DA" w:rsidRPr="000836C9" w:rsidRDefault="00F31FFB" w:rsidP="000A372C">
      <w:pPr>
        <w:spacing w:line="360" w:lineRule="auto"/>
        <w:rPr>
          <w:rFonts w:ascii="Book Antiqua" w:hAnsi="Book Antiqua"/>
          <w:sz w:val="24"/>
          <w:szCs w:val="24"/>
        </w:rPr>
      </w:pPr>
      <w:proofErr w:type="gramStart"/>
      <w:r w:rsidRPr="000836C9">
        <w:rPr>
          <w:rFonts w:ascii="Book Antiqua" w:hAnsi="Book Antiqua"/>
          <w:sz w:val="24"/>
          <w:szCs w:val="24"/>
        </w:rPr>
        <w:t>11</w:t>
      </w:r>
      <w:r w:rsidR="007473F3" w:rsidRPr="000836C9">
        <w:rPr>
          <w:rFonts w:ascii="Book Antiqua" w:hAnsi="Book Antiqua"/>
          <w:sz w:val="24"/>
          <w:szCs w:val="24"/>
        </w:rPr>
        <w:t>2</w:t>
      </w:r>
      <w:r w:rsidRPr="000836C9">
        <w:rPr>
          <w:rFonts w:ascii="Book Antiqua" w:hAnsi="Book Antiqua"/>
          <w:sz w:val="24"/>
          <w:szCs w:val="24"/>
        </w:rPr>
        <w:t xml:space="preserve"> </w:t>
      </w:r>
      <w:r w:rsidRPr="000836C9">
        <w:rPr>
          <w:rFonts w:ascii="Book Antiqua" w:hAnsi="Book Antiqua"/>
          <w:b/>
          <w:sz w:val="24"/>
          <w:szCs w:val="24"/>
        </w:rPr>
        <w:t>Xu XY</w:t>
      </w:r>
      <w:r w:rsidRPr="000836C9">
        <w:rPr>
          <w:rFonts w:ascii="Book Antiqua" w:hAnsi="Book Antiqua"/>
          <w:sz w:val="24"/>
          <w:szCs w:val="24"/>
        </w:rPr>
        <w:t xml:space="preserve">, Kong H, Song RX, </w:t>
      </w:r>
      <w:proofErr w:type="spellStart"/>
      <w:r w:rsidRPr="000836C9">
        <w:rPr>
          <w:rFonts w:ascii="Book Antiqua" w:hAnsi="Book Antiqua"/>
          <w:sz w:val="24"/>
          <w:szCs w:val="24"/>
        </w:rPr>
        <w:t>Zhai</w:t>
      </w:r>
      <w:proofErr w:type="spellEnd"/>
      <w:r w:rsidRPr="000836C9">
        <w:rPr>
          <w:rFonts w:ascii="Book Antiqua" w:hAnsi="Book Antiqua"/>
          <w:sz w:val="24"/>
          <w:szCs w:val="24"/>
        </w:rPr>
        <w:t xml:space="preserve"> YH, Wu XF, Ai WS, Liu HB.</w:t>
      </w:r>
      <w:proofErr w:type="gramEnd"/>
      <w:r w:rsidRPr="000836C9">
        <w:rPr>
          <w:rFonts w:ascii="Book Antiqua" w:hAnsi="Book Antiqua"/>
          <w:sz w:val="24"/>
          <w:szCs w:val="24"/>
        </w:rPr>
        <w:t xml:space="preserve"> The effectiveness of noninvasive biomarkers to predict hepatitis B-related significant fibrosis and cirrhosis: a systematic review and meta-analysis of diagnostic test accuracy. </w:t>
      </w:r>
      <w:proofErr w:type="spellStart"/>
      <w:r w:rsidRPr="000836C9">
        <w:rPr>
          <w:rFonts w:ascii="Book Antiqua" w:hAnsi="Book Antiqua"/>
          <w:i/>
          <w:sz w:val="24"/>
          <w:szCs w:val="24"/>
        </w:rPr>
        <w:t>PLoS</w:t>
      </w:r>
      <w:proofErr w:type="spellEnd"/>
      <w:r w:rsidRPr="000836C9">
        <w:rPr>
          <w:rFonts w:ascii="Book Antiqua" w:hAnsi="Book Antiqua"/>
          <w:i/>
          <w:sz w:val="24"/>
          <w:szCs w:val="24"/>
        </w:rPr>
        <w:t xml:space="preserve"> One</w:t>
      </w:r>
      <w:r w:rsidRPr="000836C9">
        <w:rPr>
          <w:rFonts w:ascii="Book Antiqua" w:hAnsi="Book Antiqua"/>
          <w:sz w:val="24"/>
          <w:szCs w:val="24"/>
        </w:rPr>
        <w:t xml:space="preserve"> 2014; </w:t>
      </w:r>
      <w:r w:rsidRPr="000836C9">
        <w:rPr>
          <w:rFonts w:ascii="Book Antiqua" w:hAnsi="Book Antiqua"/>
          <w:b/>
          <w:sz w:val="24"/>
          <w:szCs w:val="24"/>
        </w:rPr>
        <w:t>9</w:t>
      </w:r>
      <w:r w:rsidRPr="000836C9">
        <w:rPr>
          <w:rFonts w:ascii="Book Antiqua" w:hAnsi="Book Antiqua"/>
          <w:sz w:val="24"/>
          <w:szCs w:val="24"/>
        </w:rPr>
        <w:t>: e100182 [PMID: 24964038 DOI: 10.1371/journal.pone.0100182]</w:t>
      </w:r>
      <w:bookmarkEnd w:id="45"/>
    </w:p>
    <w:p w14:paraId="208A9093" w14:textId="77777777" w:rsidR="007635E2" w:rsidRPr="000836C9" w:rsidRDefault="000A372C" w:rsidP="007635E2">
      <w:pPr>
        <w:pStyle w:val="ad"/>
        <w:suppressAutoHyphens/>
        <w:spacing w:after="0" w:line="360" w:lineRule="auto"/>
        <w:ind w:left="360" w:right="230" w:firstLine="482"/>
        <w:jc w:val="right"/>
        <w:rPr>
          <w:rFonts w:ascii="Book Antiqua" w:hAnsi="Book Antiqua" w:cs="Mangal"/>
          <w:bCs/>
          <w:sz w:val="24"/>
          <w:szCs w:val="24"/>
          <w:lang w:val="it-IT" w:bidi="hi-IN"/>
        </w:rPr>
      </w:pPr>
      <w:r w:rsidRPr="000836C9">
        <w:rPr>
          <w:rFonts w:ascii="Book Antiqua" w:eastAsia="Lucida Sans Unicode" w:hAnsi="Book Antiqua" w:cs="Arial"/>
          <w:b/>
          <w:noProof/>
          <w:sz w:val="24"/>
          <w:szCs w:val="24"/>
          <w:lang w:val="it-IT" w:eastAsia="hi-IN" w:bidi="hi-IN"/>
        </w:rPr>
        <w:t>P-Reviewer</w:t>
      </w:r>
      <w:r w:rsidRPr="000836C9">
        <w:rPr>
          <w:rFonts w:ascii="Book Antiqua" w:hAnsi="Book Antiqua" w:cs="Arial"/>
          <w:b/>
          <w:noProof/>
          <w:sz w:val="24"/>
          <w:szCs w:val="24"/>
          <w:lang w:val="it-IT" w:bidi="hi-IN"/>
        </w:rPr>
        <w:t>:</w:t>
      </w:r>
      <w:r w:rsidRPr="000836C9">
        <w:rPr>
          <w:rFonts w:ascii="Book Antiqua" w:hAnsi="Book Antiqua"/>
          <w:sz w:val="24"/>
          <w:szCs w:val="24"/>
          <w:lang w:val="it-IT"/>
        </w:rPr>
        <w:t xml:space="preserve"> </w:t>
      </w:r>
      <w:r w:rsidRPr="000836C9">
        <w:rPr>
          <w:rFonts w:ascii="Book Antiqua" w:hAnsi="Book Antiqua"/>
          <w:sz w:val="24"/>
          <w:szCs w:val="24"/>
        </w:rPr>
        <w:t>Tsuchiya A, El-</w:t>
      </w:r>
      <w:proofErr w:type="spellStart"/>
      <w:r w:rsidRPr="000836C9">
        <w:rPr>
          <w:rFonts w:ascii="Book Antiqua" w:hAnsi="Book Antiqua"/>
          <w:sz w:val="24"/>
          <w:szCs w:val="24"/>
        </w:rPr>
        <w:t>Bendary</w:t>
      </w:r>
      <w:proofErr w:type="spellEnd"/>
      <w:r w:rsidRPr="000836C9">
        <w:rPr>
          <w:rFonts w:ascii="Book Antiqua" w:hAnsi="Book Antiqua"/>
          <w:sz w:val="24"/>
          <w:szCs w:val="24"/>
        </w:rPr>
        <w:t xml:space="preserve"> M, Tai DI</w:t>
      </w:r>
    </w:p>
    <w:p w14:paraId="05E53300" w14:textId="0FCC4E29" w:rsidR="000A372C" w:rsidRPr="000836C9" w:rsidRDefault="000A372C" w:rsidP="003C77C3">
      <w:pPr>
        <w:pStyle w:val="ad"/>
        <w:suppressAutoHyphens/>
        <w:wordWrap w:val="0"/>
        <w:spacing w:after="0" w:line="360" w:lineRule="auto"/>
        <w:ind w:left="360" w:right="230" w:firstLine="482"/>
        <w:jc w:val="right"/>
        <w:rPr>
          <w:rFonts w:ascii="Book Antiqua" w:hAnsi="Book Antiqua" w:cs="Mangal"/>
          <w:b/>
          <w:bCs/>
          <w:sz w:val="24"/>
          <w:szCs w:val="24"/>
          <w:lang w:val="it-IT" w:bidi="hi-IN"/>
        </w:rPr>
      </w:pPr>
      <w:r w:rsidRPr="000836C9">
        <w:rPr>
          <w:rFonts w:ascii="Book Antiqua" w:eastAsia="Lucida Sans Unicode" w:hAnsi="Book Antiqua" w:cs="Mangal"/>
          <w:b/>
          <w:bCs/>
          <w:sz w:val="24"/>
          <w:szCs w:val="24"/>
          <w:lang w:val="it-IT" w:eastAsia="hi-IN" w:bidi="hi-IN"/>
        </w:rPr>
        <w:t>S-Editor</w:t>
      </w:r>
      <w:r w:rsidRPr="000836C9">
        <w:rPr>
          <w:rFonts w:ascii="Book Antiqua" w:hAnsi="Book Antiqua" w:cs="Mangal"/>
          <w:b/>
          <w:bCs/>
          <w:sz w:val="24"/>
          <w:szCs w:val="24"/>
          <w:lang w:val="it-IT" w:bidi="hi-IN"/>
        </w:rPr>
        <w:t>:</w:t>
      </w:r>
      <w:r w:rsidRPr="000836C9">
        <w:rPr>
          <w:rFonts w:ascii="Book Antiqua" w:eastAsia="Lucida Sans Unicode" w:hAnsi="Book Antiqua" w:cs="Mangal"/>
          <w:bCs/>
          <w:sz w:val="24"/>
          <w:szCs w:val="24"/>
          <w:lang w:val="it-IT" w:eastAsia="hi-IN" w:bidi="hi-IN"/>
        </w:rPr>
        <w:t xml:space="preserve"> </w:t>
      </w:r>
      <w:r w:rsidRPr="000836C9">
        <w:rPr>
          <w:rFonts w:ascii="Book Antiqua" w:hAnsi="Book Antiqua" w:cs="Mangal"/>
          <w:bCs/>
          <w:sz w:val="24"/>
          <w:szCs w:val="24"/>
          <w:lang w:val="it-IT" w:bidi="hi-IN"/>
        </w:rPr>
        <w:t>Dou Y</w:t>
      </w:r>
      <w:r w:rsidRPr="000836C9">
        <w:rPr>
          <w:rFonts w:ascii="Book Antiqua" w:eastAsia="Lucida Sans Unicode" w:hAnsi="Book Antiqua" w:cs="Mangal"/>
          <w:b/>
          <w:bCs/>
          <w:sz w:val="24"/>
          <w:szCs w:val="24"/>
          <w:lang w:val="it-IT" w:eastAsia="hi-IN" w:bidi="hi-IN"/>
        </w:rPr>
        <w:t xml:space="preserve"> L-Editor</w:t>
      </w:r>
      <w:r w:rsidRPr="000836C9">
        <w:rPr>
          <w:rFonts w:ascii="Book Antiqua" w:hAnsi="Book Antiqua" w:cs="Mangal"/>
          <w:b/>
          <w:bCs/>
          <w:sz w:val="24"/>
          <w:szCs w:val="24"/>
          <w:lang w:val="it-IT" w:bidi="hi-IN"/>
        </w:rPr>
        <w:t>:</w:t>
      </w:r>
      <w:r w:rsidRPr="000836C9">
        <w:rPr>
          <w:rFonts w:ascii="Book Antiqua" w:eastAsia="Lucida Sans Unicode" w:hAnsi="Book Antiqua" w:cs="Mangal"/>
          <w:b/>
          <w:bCs/>
          <w:sz w:val="24"/>
          <w:szCs w:val="24"/>
          <w:lang w:val="it-IT" w:eastAsia="hi-IN" w:bidi="hi-IN"/>
        </w:rPr>
        <w:t xml:space="preserve"> </w:t>
      </w:r>
      <w:r w:rsidR="00AA258A" w:rsidRPr="000836C9">
        <w:rPr>
          <w:rFonts w:ascii="Book Antiqua" w:eastAsia="Lucida Sans Unicode" w:hAnsi="Book Antiqua" w:cs="Mangal"/>
          <w:bCs/>
          <w:sz w:val="24"/>
          <w:szCs w:val="24"/>
          <w:lang w:val="it-IT" w:eastAsia="hi-IN" w:bidi="hi-IN"/>
        </w:rPr>
        <w:t>Wang TQ</w:t>
      </w:r>
      <w:r w:rsidR="00AA258A" w:rsidRPr="000836C9">
        <w:rPr>
          <w:rFonts w:ascii="Book Antiqua" w:eastAsia="Lucida Sans Unicode" w:hAnsi="Book Antiqua" w:cs="Mangal"/>
          <w:b/>
          <w:bCs/>
          <w:sz w:val="24"/>
          <w:szCs w:val="24"/>
          <w:lang w:val="it-IT" w:eastAsia="hi-IN" w:bidi="hi-IN"/>
        </w:rPr>
        <w:t xml:space="preserve"> </w:t>
      </w:r>
      <w:r w:rsidRPr="000836C9">
        <w:rPr>
          <w:rFonts w:ascii="Book Antiqua" w:eastAsia="Lucida Sans Unicode" w:hAnsi="Book Antiqua" w:cs="Mangal"/>
          <w:b/>
          <w:bCs/>
          <w:sz w:val="24"/>
          <w:szCs w:val="24"/>
          <w:lang w:val="it-IT" w:eastAsia="hi-IN" w:bidi="hi-IN"/>
        </w:rPr>
        <w:t>E-Editor</w:t>
      </w:r>
      <w:r w:rsidRPr="000836C9">
        <w:rPr>
          <w:rFonts w:ascii="Book Antiqua" w:hAnsi="Book Antiqua" w:cs="Mangal"/>
          <w:b/>
          <w:bCs/>
          <w:sz w:val="24"/>
          <w:szCs w:val="24"/>
          <w:lang w:val="it-IT" w:bidi="hi-IN"/>
        </w:rPr>
        <w:t>:</w:t>
      </w:r>
      <w:r w:rsidR="009D52A7" w:rsidRPr="000836C9">
        <w:rPr>
          <w:rFonts w:ascii="Book Antiqua" w:hAnsi="Book Antiqua" w:cs="Mangal" w:hint="eastAsia"/>
          <w:b/>
          <w:bCs/>
          <w:sz w:val="24"/>
          <w:szCs w:val="24"/>
          <w:lang w:val="it-IT" w:bidi="hi-IN"/>
        </w:rPr>
        <w:t xml:space="preserve"> </w:t>
      </w:r>
      <w:r w:rsidR="009D52A7" w:rsidRPr="000836C9">
        <w:rPr>
          <w:rFonts w:ascii="Book Antiqua" w:hAnsi="Book Antiqua" w:cs="Mangal" w:hint="eastAsia"/>
          <w:bCs/>
          <w:sz w:val="24"/>
          <w:szCs w:val="24"/>
          <w:lang w:val="it-IT" w:bidi="hi-IN"/>
        </w:rPr>
        <w:t>Wang J</w:t>
      </w:r>
    </w:p>
    <w:p w14:paraId="44E248A3" w14:textId="77777777" w:rsidR="000A372C" w:rsidRPr="000836C9" w:rsidRDefault="000A372C" w:rsidP="000A372C">
      <w:pPr>
        <w:pStyle w:val="ad"/>
        <w:suppressAutoHyphens/>
        <w:spacing w:after="0" w:line="360" w:lineRule="auto"/>
        <w:ind w:left="360" w:right="120" w:firstLine="482"/>
        <w:jc w:val="both"/>
        <w:rPr>
          <w:rFonts w:ascii="Book Antiqua" w:hAnsi="Book Antiqua" w:cs="Mangal"/>
          <w:b/>
          <w:bCs/>
          <w:sz w:val="24"/>
          <w:szCs w:val="24"/>
          <w:lang w:val="it-IT" w:bidi="hi-IN"/>
        </w:rPr>
      </w:pPr>
    </w:p>
    <w:p w14:paraId="3809738D" w14:textId="44D7BDD9" w:rsidR="000A372C" w:rsidRPr="000836C9" w:rsidRDefault="000A372C" w:rsidP="009D52A7">
      <w:pPr>
        <w:spacing w:line="360" w:lineRule="auto"/>
        <w:rPr>
          <w:rFonts w:ascii="Book Antiqua" w:hAnsi="Book Antiqua" w:cs="Helvetica"/>
          <w:b/>
          <w:sz w:val="24"/>
          <w:szCs w:val="24"/>
          <w:lang w:val="it-IT"/>
        </w:rPr>
      </w:pPr>
      <w:r w:rsidRPr="000836C9">
        <w:rPr>
          <w:rFonts w:ascii="Book Antiqua" w:hAnsi="Book Antiqua" w:cs="Helvetica"/>
          <w:b/>
          <w:sz w:val="24"/>
          <w:szCs w:val="24"/>
        </w:rPr>
        <w:t xml:space="preserve">Specialty type: </w:t>
      </w:r>
      <w:r w:rsidRPr="000836C9">
        <w:rPr>
          <w:rFonts w:ascii="Book Antiqua" w:eastAsia="微软雅黑" w:hAnsi="Book Antiqua" w:cs="宋体"/>
          <w:sz w:val="24"/>
          <w:szCs w:val="24"/>
        </w:rPr>
        <w:t>Medicine, Research and Experimental</w:t>
      </w:r>
    </w:p>
    <w:p w14:paraId="5DA2B5FF" w14:textId="06C54C47" w:rsidR="000A372C" w:rsidRPr="000836C9" w:rsidRDefault="000A372C" w:rsidP="009D52A7">
      <w:pPr>
        <w:spacing w:line="360" w:lineRule="auto"/>
        <w:rPr>
          <w:rFonts w:ascii="Book Antiqua" w:hAnsi="Book Antiqua" w:cs="Helvetica"/>
          <w:b/>
          <w:sz w:val="24"/>
          <w:szCs w:val="24"/>
        </w:rPr>
      </w:pPr>
      <w:r w:rsidRPr="000836C9">
        <w:rPr>
          <w:rFonts w:ascii="Book Antiqua" w:hAnsi="Book Antiqua" w:cs="Helvetica"/>
          <w:b/>
          <w:sz w:val="24"/>
          <w:szCs w:val="24"/>
        </w:rPr>
        <w:t xml:space="preserve">Country of origin: </w:t>
      </w:r>
      <w:r w:rsidRPr="000836C9">
        <w:rPr>
          <w:rFonts w:ascii="Book Antiqua" w:hAnsi="Book Antiqua" w:cs="Helvetica"/>
          <w:sz w:val="24"/>
          <w:szCs w:val="24"/>
        </w:rPr>
        <w:t>China</w:t>
      </w:r>
    </w:p>
    <w:p w14:paraId="462CE64E" w14:textId="77777777" w:rsidR="000A372C" w:rsidRPr="000836C9" w:rsidRDefault="000A372C" w:rsidP="009D52A7">
      <w:pPr>
        <w:spacing w:line="360" w:lineRule="auto"/>
        <w:rPr>
          <w:rFonts w:ascii="Book Antiqua" w:hAnsi="Book Antiqua" w:cs="Helvetica"/>
          <w:b/>
          <w:sz w:val="24"/>
          <w:szCs w:val="24"/>
        </w:rPr>
      </w:pPr>
      <w:r w:rsidRPr="000836C9">
        <w:rPr>
          <w:rFonts w:ascii="Book Antiqua" w:hAnsi="Book Antiqua" w:cs="Helvetica"/>
          <w:b/>
          <w:sz w:val="24"/>
          <w:szCs w:val="24"/>
        </w:rPr>
        <w:t>Peer-review report classification</w:t>
      </w:r>
    </w:p>
    <w:p w14:paraId="438C230A" w14:textId="77777777" w:rsidR="000A372C" w:rsidRPr="000836C9" w:rsidRDefault="000A372C" w:rsidP="009D52A7">
      <w:pPr>
        <w:spacing w:line="360" w:lineRule="auto"/>
        <w:rPr>
          <w:rFonts w:ascii="Book Antiqua" w:hAnsi="Book Antiqua" w:cs="Helvetica"/>
          <w:sz w:val="24"/>
          <w:szCs w:val="24"/>
        </w:rPr>
      </w:pPr>
      <w:r w:rsidRPr="000836C9">
        <w:rPr>
          <w:rFonts w:ascii="Book Antiqua" w:hAnsi="Book Antiqua" w:cs="Helvetica"/>
          <w:sz w:val="24"/>
          <w:szCs w:val="24"/>
        </w:rPr>
        <w:t xml:space="preserve">Grade </w:t>
      </w:r>
      <w:proofErr w:type="gramStart"/>
      <w:r w:rsidRPr="000836C9">
        <w:rPr>
          <w:rFonts w:ascii="Book Antiqua" w:hAnsi="Book Antiqua" w:cs="Helvetica"/>
          <w:sz w:val="24"/>
          <w:szCs w:val="24"/>
        </w:rPr>
        <w:t>A</w:t>
      </w:r>
      <w:proofErr w:type="gramEnd"/>
      <w:r w:rsidRPr="000836C9">
        <w:rPr>
          <w:rFonts w:ascii="Book Antiqua" w:hAnsi="Book Antiqua" w:cs="Helvetica"/>
          <w:sz w:val="24"/>
          <w:szCs w:val="24"/>
        </w:rPr>
        <w:t xml:space="preserve"> (Excellent): 0</w:t>
      </w:r>
    </w:p>
    <w:p w14:paraId="72291544" w14:textId="77777777" w:rsidR="000A372C" w:rsidRPr="000836C9" w:rsidRDefault="000A372C" w:rsidP="009D52A7">
      <w:pPr>
        <w:spacing w:line="360" w:lineRule="auto"/>
        <w:rPr>
          <w:rFonts w:ascii="Book Antiqua" w:hAnsi="Book Antiqua" w:cs="Helvetica"/>
          <w:sz w:val="24"/>
          <w:szCs w:val="24"/>
        </w:rPr>
      </w:pPr>
      <w:r w:rsidRPr="000836C9">
        <w:rPr>
          <w:rFonts w:ascii="Book Antiqua" w:hAnsi="Book Antiqua" w:cs="Helvetica"/>
          <w:sz w:val="24"/>
          <w:szCs w:val="24"/>
        </w:rPr>
        <w:lastRenderedPageBreak/>
        <w:t>Grade B (Very good): B</w:t>
      </w:r>
    </w:p>
    <w:p w14:paraId="2D21BB5A" w14:textId="123A21D6" w:rsidR="000A372C" w:rsidRPr="000836C9" w:rsidRDefault="000A372C" w:rsidP="009D52A7">
      <w:pPr>
        <w:spacing w:line="360" w:lineRule="auto"/>
        <w:rPr>
          <w:rFonts w:ascii="Book Antiqua" w:hAnsi="Book Antiqua" w:cs="Helvetica"/>
          <w:sz w:val="24"/>
          <w:szCs w:val="24"/>
        </w:rPr>
      </w:pPr>
      <w:r w:rsidRPr="000836C9">
        <w:rPr>
          <w:rFonts w:ascii="Book Antiqua" w:hAnsi="Book Antiqua" w:cs="Helvetica"/>
          <w:sz w:val="24"/>
          <w:szCs w:val="24"/>
        </w:rPr>
        <w:t>Grade C (Good): C, C</w:t>
      </w:r>
    </w:p>
    <w:p w14:paraId="021D4A09" w14:textId="77777777" w:rsidR="000A372C" w:rsidRPr="000836C9" w:rsidRDefault="000A372C" w:rsidP="009D52A7">
      <w:pPr>
        <w:spacing w:line="360" w:lineRule="auto"/>
        <w:rPr>
          <w:rFonts w:ascii="Book Antiqua" w:hAnsi="Book Antiqua" w:cs="Helvetica"/>
          <w:sz w:val="24"/>
          <w:szCs w:val="24"/>
        </w:rPr>
      </w:pPr>
      <w:r w:rsidRPr="000836C9">
        <w:rPr>
          <w:rFonts w:ascii="Book Antiqua" w:hAnsi="Book Antiqua" w:cs="Helvetica"/>
          <w:sz w:val="24"/>
          <w:szCs w:val="24"/>
        </w:rPr>
        <w:t>Grade D (Fair): 0</w:t>
      </w:r>
    </w:p>
    <w:p w14:paraId="756F3D00" w14:textId="40E08272" w:rsidR="00036AF0" w:rsidRPr="000836C9" w:rsidRDefault="000A372C" w:rsidP="009D52A7">
      <w:pPr>
        <w:spacing w:line="360" w:lineRule="auto"/>
        <w:rPr>
          <w:rFonts w:ascii="Book Antiqua" w:hAnsi="Book Antiqua" w:cs="Helvetica"/>
          <w:sz w:val="24"/>
          <w:szCs w:val="24"/>
        </w:rPr>
      </w:pPr>
      <w:r w:rsidRPr="000836C9">
        <w:rPr>
          <w:rFonts w:ascii="Book Antiqua" w:hAnsi="Book Antiqua" w:cs="Helvetica"/>
          <w:sz w:val="24"/>
          <w:szCs w:val="24"/>
        </w:rPr>
        <w:t>Grade E (Poor): 0</w:t>
      </w:r>
    </w:p>
    <w:p w14:paraId="62F2FC9E" w14:textId="77777777" w:rsidR="00E71617" w:rsidRPr="000836C9" w:rsidRDefault="00E71617" w:rsidP="000A372C">
      <w:pPr>
        <w:widowControl/>
        <w:spacing w:line="360" w:lineRule="auto"/>
        <w:rPr>
          <w:rFonts w:ascii="Book Antiqua" w:hAnsi="Book Antiqua"/>
          <w:color w:val="231F20"/>
          <w:sz w:val="24"/>
          <w:szCs w:val="24"/>
        </w:rPr>
      </w:pPr>
      <w:r w:rsidRPr="000836C9">
        <w:rPr>
          <w:rFonts w:ascii="Book Antiqua" w:hAnsi="Book Antiqua"/>
          <w:color w:val="231F20"/>
          <w:sz w:val="24"/>
          <w:szCs w:val="24"/>
        </w:rPr>
        <w:br w:type="page"/>
      </w:r>
    </w:p>
    <w:p w14:paraId="47841D4A" w14:textId="11EA747A" w:rsidR="00036AF0" w:rsidRPr="000836C9" w:rsidRDefault="003C7D9E" w:rsidP="000A372C">
      <w:pPr>
        <w:spacing w:line="360" w:lineRule="auto"/>
        <w:rPr>
          <w:rFonts w:ascii="Book Antiqua" w:hAnsi="Book Antiqua"/>
          <w:color w:val="231F20"/>
          <w:sz w:val="24"/>
          <w:szCs w:val="24"/>
        </w:rPr>
      </w:pPr>
      <w:r w:rsidRPr="000836C9">
        <w:rPr>
          <w:noProof/>
        </w:rPr>
        <w:lastRenderedPageBreak/>
        <w:drawing>
          <wp:inline distT="0" distB="0" distL="0" distR="0" wp14:anchorId="6A832B1C" wp14:editId="6113ABBC">
            <wp:extent cx="5274310" cy="3516207"/>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516207"/>
                    </a:xfrm>
                    <a:prstGeom prst="rect">
                      <a:avLst/>
                    </a:prstGeom>
                  </pic:spPr>
                </pic:pic>
              </a:graphicData>
            </a:graphic>
          </wp:inline>
        </w:drawing>
      </w:r>
    </w:p>
    <w:p w14:paraId="32647620" w14:textId="77777777" w:rsidR="00DC22C4" w:rsidRPr="000836C9" w:rsidRDefault="00DC22C4" w:rsidP="000A372C">
      <w:pPr>
        <w:spacing w:line="360" w:lineRule="auto"/>
        <w:rPr>
          <w:rFonts w:ascii="Book Antiqua" w:hAnsi="Book Antiqua"/>
          <w:b/>
          <w:sz w:val="24"/>
          <w:szCs w:val="24"/>
        </w:rPr>
      </w:pPr>
      <w:r w:rsidRPr="000836C9">
        <w:rPr>
          <w:rFonts w:ascii="Book Antiqua" w:hAnsi="Book Antiqua"/>
          <w:b/>
          <w:sz w:val="24"/>
          <w:szCs w:val="24"/>
        </w:rPr>
        <w:t xml:space="preserve">Figure 1 </w:t>
      </w:r>
      <w:r w:rsidRPr="000836C9">
        <w:rPr>
          <w:rFonts w:ascii="Book Antiqua" w:hAnsi="Book Antiqua"/>
          <w:b/>
          <w:color w:val="000000"/>
          <w:sz w:val="24"/>
          <w:szCs w:val="24"/>
        </w:rPr>
        <w:t>Flow diagram of article selection.</w:t>
      </w:r>
    </w:p>
    <w:p w14:paraId="5956D465" w14:textId="77777777" w:rsidR="00DC22C4" w:rsidRPr="000836C9" w:rsidRDefault="00DC22C4" w:rsidP="000A372C">
      <w:pPr>
        <w:spacing w:line="360" w:lineRule="auto"/>
        <w:rPr>
          <w:rFonts w:ascii="Book Antiqua" w:hAnsi="Book Antiqua"/>
          <w:color w:val="231F20"/>
          <w:sz w:val="24"/>
          <w:szCs w:val="24"/>
        </w:rPr>
      </w:pPr>
    </w:p>
    <w:p w14:paraId="731F04CC" w14:textId="30BF9EF2" w:rsidR="00DC22C4" w:rsidRPr="000836C9" w:rsidRDefault="00E71617" w:rsidP="000A372C">
      <w:pPr>
        <w:widowControl/>
        <w:spacing w:line="360" w:lineRule="auto"/>
        <w:rPr>
          <w:rFonts w:ascii="Book Antiqua" w:hAnsi="Book Antiqua"/>
          <w:color w:val="231F20"/>
          <w:sz w:val="24"/>
          <w:szCs w:val="24"/>
        </w:rPr>
      </w:pPr>
      <w:r w:rsidRPr="000836C9">
        <w:rPr>
          <w:rFonts w:ascii="Book Antiqua" w:hAnsi="Book Antiqua"/>
          <w:color w:val="231F20"/>
          <w:sz w:val="24"/>
          <w:szCs w:val="24"/>
        </w:rPr>
        <w:br w:type="page"/>
      </w:r>
      <w:r w:rsidR="00C048DD" w:rsidRPr="000836C9">
        <w:rPr>
          <w:rFonts w:ascii="Book Antiqua" w:hAnsi="Book Antiqua"/>
          <w:noProof/>
          <w:color w:val="231F20"/>
          <w:sz w:val="24"/>
          <w:szCs w:val="24"/>
        </w:rPr>
        <w:lastRenderedPageBreak/>
        <w:drawing>
          <wp:inline distT="0" distB="0" distL="0" distR="0" wp14:anchorId="50D865F2" wp14:editId="18CBE3A9">
            <wp:extent cx="5274310" cy="1916297"/>
            <wp:effectExtent l="0" t="0" r="2540" b="8255"/>
            <wp:docPr id="3" name="图片 3" descr="C:\Users\bangj\Desktop\Firg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j\Desktop\Firgu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916297"/>
                    </a:xfrm>
                    <a:prstGeom prst="rect">
                      <a:avLst/>
                    </a:prstGeom>
                    <a:noFill/>
                    <a:ln>
                      <a:noFill/>
                    </a:ln>
                  </pic:spPr>
                </pic:pic>
              </a:graphicData>
            </a:graphic>
          </wp:inline>
        </w:drawing>
      </w:r>
    </w:p>
    <w:p w14:paraId="08080BB6" w14:textId="77777777" w:rsidR="00DC22C4" w:rsidRPr="000836C9" w:rsidRDefault="00DC22C4" w:rsidP="000A372C">
      <w:pPr>
        <w:spacing w:line="360" w:lineRule="auto"/>
        <w:rPr>
          <w:rFonts w:ascii="Book Antiqua" w:hAnsi="Book Antiqua"/>
          <w:b/>
          <w:color w:val="000000"/>
          <w:sz w:val="24"/>
          <w:szCs w:val="24"/>
        </w:rPr>
      </w:pPr>
      <w:r w:rsidRPr="000836C9">
        <w:rPr>
          <w:rFonts w:ascii="Book Antiqua" w:hAnsi="Book Antiqua"/>
          <w:b/>
          <w:color w:val="000000"/>
          <w:sz w:val="24"/>
          <w:szCs w:val="24"/>
        </w:rPr>
        <w:t>Figure 2 Summary of methodological quality of studies according to QUADAS-2.</w:t>
      </w:r>
    </w:p>
    <w:p w14:paraId="24F65A64" w14:textId="77777777" w:rsidR="00DC22C4" w:rsidRPr="000836C9" w:rsidRDefault="00DC22C4" w:rsidP="000A372C">
      <w:pPr>
        <w:spacing w:line="360" w:lineRule="auto"/>
        <w:rPr>
          <w:rFonts w:ascii="Book Antiqua" w:hAnsi="Book Antiqua"/>
          <w:color w:val="231F20"/>
          <w:sz w:val="24"/>
          <w:szCs w:val="24"/>
        </w:rPr>
      </w:pPr>
    </w:p>
    <w:p w14:paraId="7BF700F0" w14:textId="77777777" w:rsidR="00E71617" w:rsidRPr="000836C9" w:rsidRDefault="00E71617" w:rsidP="000A372C">
      <w:pPr>
        <w:widowControl/>
        <w:spacing w:line="360" w:lineRule="auto"/>
        <w:rPr>
          <w:rFonts w:ascii="Book Antiqua" w:hAnsi="Book Antiqua"/>
          <w:color w:val="231F20"/>
          <w:sz w:val="24"/>
          <w:szCs w:val="24"/>
        </w:rPr>
      </w:pPr>
      <w:r w:rsidRPr="000836C9">
        <w:rPr>
          <w:rFonts w:ascii="Book Antiqua" w:hAnsi="Book Antiqua"/>
          <w:color w:val="231F20"/>
          <w:sz w:val="24"/>
          <w:szCs w:val="24"/>
        </w:rPr>
        <w:br w:type="page"/>
      </w:r>
    </w:p>
    <w:p w14:paraId="19F67669" w14:textId="200F09C8" w:rsidR="00DC22C4" w:rsidRPr="000836C9" w:rsidRDefault="000846D0" w:rsidP="000A372C">
      <w:pPr>
        <w:spacing w:line="360" w:lineRule="auto"/>
        <w:ind w:leftChars="-337" w:left="-708"/>
        <w:rPr>
          <w:rFonts w:ascii="Book Antiqua" w:hAnsi="Book Antiqua"/>
          <w:color w:val="231F20"/>
          <w:sz w:val="24"/>
          <w:szCs w:val="24"/>
        </w:rPr>
      </w:pPr>
      <w:r w:rsidRPr="000836C9">
        <w:rPr>
          <w:rFonts w:ascii="Book Antiqua" w:hAnsi="Book Antiqua"/>
          <w:noProof/>
          <w:color w:val="231F20"/>
          <w:sz w:val="24"/>
          <w:szCs w:val="24"/>
        </w:rPr>
        <w:lastRenderedPageBreak/>
        <w:drawing>
          <wp:inline distT="0" distB="0" distL="0" distR="0" wp14:anchorId="60E98FB4" wp14:editId="7B3AC6E7">
            <wp:extent cx="6329445" cy="4177052"/>
            <wp:effectExtent l="0" t="0" r="0" b="0"/>
            <wp:docPr id="4" name="图片 4" descr="C:\Users\bangj\Desktop\world\Supporting Information\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j\Desktop\world\Supporting Information\Figure 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9796" cy="4177284"/>
                    </a:xfrm>
                    <a:prstGeom prst="rect">
                      <a:avLst/>
                    </a:prstGeom>
                    <a:noFill/>
                    <a:ln>
                      <a:noFill/>
                    </a:ln>
                  </pic:spPr>
                </pic:pic>
              </a:graphicData>
            </a:graphic>
          </wp:inline>
        </w:drawing>
      </w:r>
    </w:p>
    <w:p w14:paraId="1F2969F2" w14:textId="7FDCC35C" w:rsidR="00D4496F" w:rsidRPr="000836C9" w:rsidRDefault="00F561DC" w:rsidP="000A372C">
      <w:pPr>
        <w:spacing w:line="360" w:lineRule="auto"/>
        <w:ind w:leftChars="-202" w:left="-424"/>
        <w:rPr>
          <w:rFonts w:ascii="Book Antiqua" w:hAnsi="Book Antiqua"/>
          <w:b/>
          <w:color w:val="231F20"/>
          <w:sz w:val="24"/>
          <w:szCs w:val="24"/>
        </w:rPr>
      </w:pPr>
      <w:r w:rsidRPr="000836C9">
        <w:rPr>
          <w:rFonts w:ascii="Book Antiqua" w:hAnsi="Book Antiqua"/>
          <w:b/>
          <w:color w:val="231F20"/>
          <w:sz w:val="24"/>
          <w:szCs w:val="24"/>
        </w:rPr>
        <w:t xml:space="preserve">Figure 3 Meta-analysis of </w:t>
      </w:r>
      <w:r w:rsidR="00E71617" w:rsidRPr="000836C9">
        <w:rPr>
          <w:rFonts w:ascii="Book Antiqua" w:hAnsi="Book Antiqua"/>
          <w:b/>
          <w:color w:val="231F20"/>
          <w:sz w:val="24"/>
          <w:szCs w:val="24"/>
        </w:rPr>
        <w:t xml:space="preserve">hepatitis </w:t>
      </w:r>
      <w:r w:rsidRPr="000836C9">
        <w:rPr>
          <w:rFonts w:ascii="Book Antiqua" w:hAnsi="Book Antiqua"/>
          <w:b/>
          <w:sz w:val="24"/>
          <w:szCs w:val="24"/>
        </w:rPr>
        <w:t>B-</w:t>
      </w:r>
      <w:r w:rsidR="00E71617" w:rsidRPr="000836C9">
        <w:rPr>
          <w:rFonts w:ascii="Book Antiqua" w:hAnsi="Book Antiqua"/>
          <w:b/>
          <w:sz w:val="24"/>
          <w:szCs w:val="24"/>
        </w:rPr>
        <w:t xml:space="preserve">related </w:t>
      </w:r>
      <w:r w:rsidRPr="000836C9">
        <w:rPr>
          <w:rFonts w:ascii="Book Antiqua" w:hAnsi="Book Antiqua"/>
          <w:b/>
          <w:sz w:val="24"/>
          <w:szCs w:val="24"/>
        </w:rPr>
        <w:t xml:space="preserve">significant fibrosis. </w:t>
      </w:r>
      <w:r w:rsidRPr="000836C9">
        <w:rPr>
          <w:rFonts w:ascii="Book Antiqua" w:hAnsi="Book Antiqua"/>
          <w:bCs/>
          <w:sz w:val="24"/>
          <w:szCs w:val="24"/>
        </w:rPr>
        <w:t>A:</w:t>
      </w:r>
      <w:r w:rsidR="00E71617" w:rsidRPr="000836C9">
        <w:rPr>
          <w:rFonts w:ascii="Book Antiqua" w:hAnsi="Book Antiqua"/>
          <w:kern w:val="0"/>
          <w:sz w:val="24"/>
          <w:szCs w:val="24"/>
        </w:rPr>
        <w:t xml:space="preserve"> Summary receiver operating characteristic</w:t>
      </w:r>
      <w:r w:rsidRPr="000836C9">
        <w:rPr>
          <w:rFonts w:ascii="Book Antiqua" w:hAnsi="Book Antiqua"/>
          <w:bCs/>
          <w:sz w:val="24"/>
          <w:szCs w:val="24"/>
        </w:rPr>
        <w:t xml:space="preserve"> </w:t>
      </w:r>
      <w:r w:rsidR="00E71617" w:rsidRPr="000836C9">
        <w:rPr>
          <w:rFonts w:ascii="Book Antiqua" w:hAnsi="Book Antiqua"/>
          <w:bCs/>
          <w:sz w:val="24"/>
          <w:szCs w:val="24"/>
        </w:rPr>
        <w:t>(</w:t>
      </w:r>
      <w:r w:rsidRPr="000836C9">
        <w:rPr>
          <w:rFonts w:ascii="Book Antiqua" w:hAnsi="Book Antiqua"/>
          <w:bCs/>
          <w:sz w:val="24"/>
          <w:szCs w:val="24"/>
        </w:rPr>
        <w:t>SROC</w:t>
      </w:r>
      <w:r w:rsidR="00E71617" w:rsidRPr="000836C9">
        <w:rPr>
          <w:rFonts w:ascii="Book Antiqua" w:hAnsi="Book Antiqua"/>
          <w:bCs/>
          <w:sz w:val="24"/>
          <w:szCs w:val="24"/>
        </w:rPr>
        <w:t>)</w:t>
      </w:r>
      <w:r w:rsidRPr="000836C9">
        <w:rPr>
          <w:rFonts w:ascii="Book Antiqua" w:hAnsi="Book Antiqua"/>
          <w:bCs/>
          <w:sz w:val="24"/>
          <w:szCs w:val="24"/>
        </w:rPr>
        <w:t xml:space="preserve"> curve of the </w:t>
      </w:r>
      <w:r w:rsidR="00E71617" w:rsidRPr="000836C9">
        <w:rPr>
          <w:rFonts w:ascii="Book Antiqua" w:hAnsi="Book Antiqua"/>
          <w:sz w:val="24"/>
          <w:szCs w:val="24"/>
        </w:rPr>
        <w:t>aminotransferase-to-platelet ratio index</w:t>
      </w:r>
      <w:r w:rsidR="00E71617" w:rsidRPr="000836C9">
        <w:rPr>
          <w:rFonts w:ascii="Book Antiqua" w:hAnsi="Book Antiqua"/>
          <w:bCs/>
          <w:sz w:val="24"/>
          <w:szCs w:val="24"/>
        </w:rPr>
        <w:t>;</w:t>
      </w:r>
      <w:r w:rsidRPr="000836C9">
        <w:rPr>
          <w:rFonts w:ascii="Book Antiqua" w:hAnsi="Book Antiqua"/>
          <w:bCs/>
          <w:sz w:val="24"/>
          <w:szCs w:val="24"/>
        </w:rPr>
        <w:t xml:space="preserve"> B: SROC curve of the </w:t>
      </w:r>
      <w:r w:rsidR="00E71617" w:rsidRPr="000836C9">
        <w:rPr>
          <w:rFonts w:ascii="Book Antiqua" w:hAnsi="Book Antiqua"/>
          <w:sz w:val="24"/>
          <w:szCs w:val="24"/>
        </w:rPr>
        <w:t>fibrosis index based on the 4 factors</w:t>
      </w:r>
      <w:r w:rsidR="00E71617" w:rsidRPr="000836C9">
        <w:rPr>
          <w:rFonts w:ascii="Book Antiqua" w:hAnsi="Book Antiqua"/>
          <w:bCs/>
          <w:sz w:val="24"/>
          <w:szCs w:val="24"/>
        </w:rPr>
        <w:t>;</w:t>
      </w:r>
      <w:r w:rsidRPr="000836C9">
        <w:rPr>
          <w:rFonts w:ascii="Book Antiqua" w:hAnsi="Book Antiqua"/>
          <w:bCs/>
          <w:sz w:val="24"/>
          <w:szCs w:val="24"/>
        </w:rPr>
        <w:t xml:space="preserve"> C: SROC curve of the </w:t>
      </w:r>
      <w:r w:rsidR="00E71617" w:rsidRPr="000836C9">
        <w:rPr>
          <w:rFonts w:ascii="Book Antiqua" w:hAnsi="Book Antiqua"/>
          <w:sz w:val="24"/>
          <w:szCs w:val="24"/>
        </w:rPr>
        <w:t>acoustic radiation force impulse</w:t>
      </w:r>
      <w:r w:rsidR="00E71617" w:rsidRPr="000836C9">
        <w:rPr>
          <w:rFonts w:ascii="Book Antiqua" w:hAnsi="Book Antiqua"/>
          <w:bCs/>
          <w:sz w:val="24"/>
          <w:szCs w:val="24"/>
        </w:rPr>
        <w:t>;</w:t>
      </w:r>
      <w:r w:rsidRPr="000836C9">
        <w:rPr>
          <w:rFonts w:ascii="Book Antiqua" w:hAnsi="Book Antiqua"/>
          <w:bCs/>
          <w:sz w:val="24"/>
          <w:szCs w:val="24"/>
        </w:rPr>
        <w:t xml:space="preserve"> D: SROC curve of the </w:t>
      </w:r>
      <w:proofErr w:type="spellStart"/>
      <w:r w:rsidRPr="000836C9">
        <w:rPr>
          <w:rFonts w:ascii="Book Antiqua" w:hAnsi="Book Antiqua"/>
          <w:bCs/>
          <w:sz w:val="24"/>
          <w:szCs w:val="24"/>
        </w:rPr>
        <w:t>FibroScan</w:t>
      </w:r>
      <w:proofErr w:type="spellEnd"/>
      <w:r w:rsidR="00E71617" w:rsidRPr="000836C9">
        <w:rPr>
          <w:rFonts w:ascii="Book Antiqua" w:hAnsi="Book Antiqua"/>
          <w:bCs/>
          <w:sz w:val="24"/>
          <w:szCs w:val="24"/>
        </w:rPr>
        <w:t>;</w:t>
      </w:r>
      <w:r w:rsidRPr="000836C9">
        <w:rPr>
          <w:rFonts w:ascii="Book Antiqua" w:hAnsi="Book Antiqua"/>
          <w:bCs/>
          <w:sz w:val="24"/>
          <w:szCs w:val="24"/>
        </w:rPr>
        <w:t xml:space="preserve"> E: SROC curve of the MRE</w:t>
      </w:r>
      <w:r w:rsidR="00E71617" w:rsidRPr="000836C9">
        <w:rPr>
          <w:rFonts w:ascii="Book Antiqua" w:hAnsi="Book Antiqua"/>
          <w:bCs/>
          <w:sz w:val="24"/>
          <w:szCs w:val="24"/>
        </w:rPr>
        <w:t>.</w:t>
      </w:r>
      <w:r w:rsidR="004237CD" w:rsidRPr="000836C9">
        <w:rPr>
          <w:rFonts w:ascii="Book Antiqua" w:hAnsi="Book Antiqua"/>
          <w:bCs/>
          <w:sz w:val="24"/>
          <w:szCs w:val="24"/>
        </w:rPr>
        <w:t xml:space="preserve"> SROC</w:t>
      </w:r>
      <w:r w:rsidR="00E71617" w:rsidRPr="000836C9">
        <w:rPr>
          <w:rFonts w:ascii="Book Antiqua" w:hAnsi="Book Antiqua"/>
          <w:bCs/>
          <w:sz w:val="24"/>
          <w:szCs w:val="24"/>
        </w:rPr>
        <w:t>:</w:t>
      </w:r>
      <w:r w:rsidR="004237CD" w:rsidRPr="000836C9">
        <w:rPr>
          <w:rFonts w:ascii="Book Antiqua" w:hAnsi="Book Antiqua"/>
          <w:kern w:val="0"/>
          <w:sz w:val="24"/>
          <w:szCs w:val="24"/>
        </w:rPr>
        <w:t xml:space="preserve"> </w:t>
      </w:r>
      <w:r w:rsidR="00E71617" w:rsidRPr="000836C9">
        <w:rPr>
          <w:rFonts w:ascii="Book Antiqua" w:hAnsi="Book Antiqua"/>
          <w:kern w:val="0"/>
          <w:sz w:val="24"/>
          <w:szCs w:val="24"/>
        </w:rPr>
        <w:t xml:space="preserve">Summary </w:t>
      </w:r>
      <w:r w:rsidR="004237CD" w:rsidRPr="000836C9">
        <w:rPr>
          <w:rFonts w:ascii="Book Antiqua" w:hAnsi="Book Antiqua"/>
          <w:kern w:val="0"/>
          <w:sz w:val="24"/>
          <w:szCs w:val="24"/>
        </w:rPr>
        <w:t>receiver operating characteristic; APRI</w:t>
      </w:r>
      <w:r w:rsidR="00E71617" w:rsidRPr="000836C9">
        <w:rPr>
          <w:rFonts w:ascii="Book Antiqua" w:hAnsi="Book Antiqua"/>
          <w:kern w:val="0"/>
          <w:sz w:val="24"/>
          <w:szCs w:val="24"/>
        </w:rPr>
        <w:t>:</w:t>
      </w:r>
      <w:r w:rsidR="004237CD" w:rsidRPr="000836C9">
        <w:rPr>
          <w:rFonts w:ascii="Book Antiqua" w:hAnsi="Book Antiqua"/>
          <w:kern w:val="0"/>
          <w:sz w:val="24"/>
          <w:szCs w:val="24"/>
        </w:rPr>
        <w:t xml:space="preserve"> </w:t>
      </w:r>
      <w:r w:rsidR="00E71617" w:rsidRPr="000836C9">
        <w:rPr>
          <w:rFonts w:ascii="Book Antiqua" w:hAnsi="Book Antiqua"/>
          <w:sz w:val="24"/>
          <w:szCs w:val="24"/>
        </w:rPr>
        <w:t>Aminotransferase</w:t>
      </w:r>
      <w:r w:rsidR="004237CD" w:rsidRPr="000836C9">
        <w:rPr>
          <w:rFonts w:ascii="Book Antiqua" w:hAnsi="Book Antiqua"/>
          <w:sz w:val="24"/>
          <w:szCs w:val="24"/>
        </w:rPr>
        <w:t>-to-platelet ratio index; FIB-4</w:t>
      </w:r>
      <w:r w:rsidR="00E71617" w:rsidRPr="000836C9">
        <w:rPr>
          <w:rFonts w:ascii="Book Antiqua" w:hAnsi="Book Antiqua"/>
          <w:sz w:val="24"/>
          <w:szCs w:val="24"/>
        </w:rPr>
        <w:t>:</w:t>
      </w:r>
      <w:r w:rsidR="004237CD" w:rsidRPr="000836C9">
        <w:rPr>
          <w:rFonts w:ascii="Book Antiqua" w:hAnsi="Book Antiqua"/>
          <w:sz w:val="24"/>
          <w:szCs w:val="24"/>
        </w:rPr>
        <w:t xml:space="preserve"> </w:t>
      </w:r>
      <w:r w:rsidR="00E71617" w:rsidRPr="000836C9">
        <w:rPr>
          <w:rFonts w:ascii="Book Antiqua" w:hAnsi="Book Antiqua"/>
          <w:sz w:val="24"/>
          <w:szCs w:val="24"/>
        </w:rPr>
        <w:t xml:space="preserve">Fibrosis </w:t>
      </w:r>
      <w:r w:rsidR="004237CD" w:rsidRPr="000836C9">
        <w:rPr>
          <w:rFonts w:ascii="Book Antiqua" w:hAnsi="Book Antiqua"/>
          <w:sz w:val="24"/>
          <w:szCs w:val="24"/>
        </w:rPr>
        <w:t>index based on the 4 factors; ARFI</w:t>
      </w:r>
      <w:r w:rsidR="00E71617" w:rsidRPr="000836C9">
        <w:rPr>
          <w:rFonts w:ascii="Book Antiqua" w:hAnsi="Book Antiqua"/>
          <w:sz w:val="24"/>
          <w:szCs w:val="24"/>
        </w:rPr>
        <w:t>:</w:t>
      </w:r>
      <w:r w:rsidR="004237CD" w:rsidRPr="000836C9">
        <w:rPr>
          <w:rFonts w:ascii="Book Antiqua" w:hAnsi="Book Antiqua"/>
          <w:sz w:val="24"/>
          <w:szCs w:val="24"/>
        </w:rPr>
        <w:t xml:space="preserve"> </w:t>
      </w:r>
      <w:r w:rsidR="00E71617" w:rsidRPr="000836C9">
        <w:rPr>
          <w:rFonts w:ascii="Book Antiqua" w:hAnsi="Book Antiqua"/>
          <w:sz w:val="24"/>
          <w:szCs w:val="24"/>
        </w:rPr>
        <w:t xml:space="preserve">Acoustic </w:t>
      </w:r>
      <w:r w:rsidR="004237CD" w:rsidRPr="000836C9">
        <w:rPr>
          <w:rFonts w:ascii="Book Antiqua" w:hAnsi="Book Antiqua"/>
          <w:sz w:val="24"/>
          <w:szCs w:val="24"/>
        </w:rPr>
        <w:t>radiation force impulse</w:t>
      </w:r>
      <w:r w:rsidR="00E71617" w:rsidRPr="000836C9">
        <w:rPr>
          <w:rFonts w:ascii="Book Antiqua" w:hAnsi="Book Antiqua"/>
          <w:sz w:val="24"/>
          <w:szCs w:val="24"/>
        </w:rPr>
        <w:t>.</w:t>
      </w:r>
    </w:p>
    <w:p w14:paraId="12D22D8D" w14:textId="77777777" w:rsidR="00D4496F" w:rsidRPr="000836C9" w:rsidRDefault="00D4496F" w:rsidP="000A372C">
      <w:pPr>
        <w:spacing w:line="360" w:lineRule="auto"/>
        <w:rPr>
          <w:rFonts w:ascii="Book Antiqua" w:hAnsi="Book Antiqua"/>
          <w:color w:val="231F20"/>
          <w:sz w:val="24"/>
          <w:szCs w:val="24"/>
        </w:rPr>
      </w:pPr>
    </w:p>
    <w:p w14:paraId="17A62B3C" w14:textId="77777777" w:rsidR="00E71617" w:rsidRPr="000836C9" w:rsidRDefault="00E71617" w:rsidP="000A372C">
      <w:pPr>
        <w:widowControl/>
        <w:spacing w:line="360" w:lineRule="auto"/>
        <w:rPr>
          <w:rFonts w:ascii="Book Antiqua" w:hAnsi="Book Antiqua"/>
          <w:color w:val="231F20"/>
          <w:sz w:val="24"/>
          <w:szCs w:val="24"/>
        </w:rPr>
      </w:pPr>
      <w:r w:rsidRPr="000836C9">
        <w:rPr>
          <w:rFonts w:ascii="Book Antiqua" w:hAnsi="Book Antiqua"/>
          <w:color w:val="231F20"/>
          <w:sz w:val="24"/>
          <w:szCs w:val="24"/>
        </w:rPr>
        <w:br w:type="page"/>
      </w:r>
    </w:p>
    <w:p w14:paraId="6A3B8938" w14:textId="11AF92FA" w:rsidR="00D4496F" w:rsidRPr="000836C9" w:rsidRDefault="00D4496F" w:rsidP="000A372C">
      <w:pPr>
        <w:spacing w:line="360" w:lineRule="auto"/>
        <w:rPr>
          <w:rFonts w:ascii="Book Antiqua" w:hAnsi="Book Antiqua"/>
          <w:b/>
          <w:color w:val="000000"/>
          <w:sz w:val="24"/>
          <w:szCs w:val="24"/>
        </w:rPr>
      </w:pPr>
      <w:r w:rsidRPr="000836C9">
        <w:rPr>
          <w:rFonts w:ascii="Book Antiqua" w:hAnsi="Book Antiqua"/>
          <w:b/>
          <w:color w:val="000000"/>
          <w:sz w:val="24"/>
          <w:szCs w:val="24"/>
        </w:rPr>
        <w:lastRenderedPageBreak/>
        <w:t>Table 1 Meta-analysis of hepatitis B-related significant fibrosis</w:t>
      </w:r>
    </w:p>
    <w:tbl>
      <w:tblPr>
        <w:tblStyle w:val="a7"/>
        <w:tblW w:w="4055" w:type="pct"/>
        <w:tblLook w:val="04A0" w:firstRow="1" w:lastRow="0" w:firstColumn="1" w:lastColumn="0" w:noHBand="0" w:noVBand="1"/>
      </w:tblPr>
      <w:tblGrid>
        <w:gridCol w:w="1705"/>
        <w:gridCol w:w="1705"/>
        <w:gridCol w:w="1704"/>
        <w:gridCol w:w="1797"/>
      </w:tblGrid>
      <w:tr w:rsidR="00F9013E" w:rsidRPr="000836C9" w14:paraId="78D8B69F" w14:textId="77777777" w:rsidTr="00E71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090C297A" w14:textId="77777777" w:rsidR="00F9013E" w:rsidRPr="000836C9" w:rsidRDefault="00F9013E" w:rsidP="000A372C">
            <w:pPr>
              <w:spacing w:line="360" w:lineRule="auto"/>
              <w:rPr>
                <w:rFonts w:ascii="Book Antiqua" w:hAnsi="Book Antiqua"/>
                <w:sz w:val="24"/>
                <w:szCs w:val="24"/>
              </w:rPr>
            </w:pPr>
          </w:p>
        </w:tc>
        <w:tc>
          <w:tcPr>
            <w:tcW w:w="1233" w:type="pct"/>
            <w:shd w:val="clear" w:color="auto" w:fill="auto"/>
          </w:tcPr>
          <w:p w14:paraId="329FD1A9" w14:textId="1276BE64" w:rsidR="00F9013E" w:rsidRPr="000836C9"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SEN (95%CI)</w:t>
            </w:r>
          </w:p>
        </w:tc>
        <w:tc>
          <w:tcPr>
            <w:tcW w:w="1233" w:type="pct"/>
            <w:shd w:val="clear" w:color="auto" w:fill="auto"/>
          </w:tcPr>
          <w:p w14:paraId="383B1DE8" w14:textId="7072CADB" w:rsidR="00F9013E" w:rsidRPr="000836C9"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SPE (95%CI)</w:t>
            </w:r>
          </w:p>
        </w:tc>
        <w:tc>
          <w:tcPr>
            <w:tcW w:w="1300" w:type="pct"/>
            <w:shd w:val="clear" w:color="auto" w:fill="auto"/>
          </w:tcPr>
          <w:p w14:paraId="4EF71B22" w14:textId="7EDD2D2A" w:rsidR="00F9013E" w:rsidRPr="000836C9"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DOR (95%CI)</w:t>
            </w:r>
          </w:p>
        </w:tc>
      </w:tr>
      <w:tr w:rsidR="00F9013E" w:rsidRPr="000836C9" w14:paraId="4F2E41C3" w14:textId="77777777" w:rsidTr="00E7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2CE2F8B6" w14:textId="77777777" w:rsidR="00F9013E" w:rsidRPr="000836C9" w:rsidRDefault="00F9013E"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APRI</w:t>
            </w:r>
          </w:p>
        </w:tc>
        <w:tc>
          <w:tcPr>
            <w:tcW w:w="1233" w:type="pct"/>
            <w:shd w:val="clear" w:color="auto" w:fill="auto"/>
          </w:tcPr>
          <w:p w14:paraId="1A6C16D7" w14:textId="7FB6DE72"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0.69 (0.63</w:t>
            </w:r>
            <w:r w:rsidR="00D96394" w:rsidRPr="000836C9">
              <w:rPr>
                <w:rFonts w:ascii="Book Antiqua" w:hAnsi="Book Antiqua"/>
                <w:sz w:val="24"/>
                <w:szCs w:val="24"/>
              </w:rPr>
              <w:t>-</w:t>
            </w:r>
            <w:r w:rsidRPr="000836C9">
              <w:rPr>
                <w:rFonts w:ascii="Book Antiqua" w:hAnsi="Book Antiqua"/>
                <w:sz w:val="24"/>
                <w:szCs w:val="24"/>
              </w:rPr>
              <w:t>0.73)</w:t>
            </w:r>
          </w:p>
        </w:tc>
        <w:tc>
          <w:tcPr>
            <w:tcW w:w="1233" w:type="pct"/>
            <w:shd w:val="clear" w:color="auto" w:fill="auto"/>
          </w:tcPr>
          <w:p w14:paraId="3FB4FCD7" w14:textId="57F21F6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0.71 (0.66</w:t>
            </w:r>
            <w:r w:rsidR="00D96394" w:rsidRPr="000836C9">
              <w:rPr>
                <w:rFonts w:ascii="Book Antiqua" w:hAnsi="Book Antiqua"/>
                <w:sz w:val="24"/>
                <w:szCs w:val="24"/>
              </w:rPr>
              <w:t>-</w:t>
            </w:r>
            <w:r w:rsidRPr="000836C9">
              <w:rPr>
                <w:rFonts w:ascii="Book Antiqua" w:hAnsi="Book Antiqua"/>
                <w:sz w:val="24"/>
                <w:szCs w:val="24"/>
              </w:rPr>
              <w:t>0.75)</w:t>
            </w:r>
          </w:p>
        </w:tc>
        <w:tc>
          <w:tcPr>
            <w:tcW w:w="1300" w:type="pct"/>
            <w:shd w:val="clear" w:color="auto" w:fill="auto"/>
          </w:tcPr>
          <w:p w14:paraId="1D548991" w14:textId="15C076B2"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5 (4</w:t>
            </w:r>
            <w:r w:rsidR="00D96394" w:rsidRPr="000836C9">
              <w:rPr>
                <w:rFonts w:ascii="Book Antiqua" w:hAnsi="Book Antiqua"/>
                <w:sz w:val="24"/>
                <w:szCs w:val="24"/>
              </w:rPr>
              <w:t>-</w:t>
            </w:r>
            <w:r w:rsidRPr="000836C9">
              <w:rPr>
                <w:rFonts w:ascii="Book Antiqua" w:hAnsi="Book Antiqua"/>
                <w:sz w:val="24"/>
                <w:szCs w:val="24"/>
              </w:rPr>
              <w:t>6)</w:t>
            </w:r>
          </w:p>
        </w:tc>
      </w:tr>
      <w:tr w:rsidR="00F9013E" w:rsidRPr="000836C9" w14:paraId="6A18EB03" w14:textId="77777777" w:rsidTr="00E71617">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3C9DB79F" w14:textId="77777777" w:rsidR="00F9013E" w:rsidRPr="000836C9" w:rsidRDefault="00F9013E"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FIB-4</w:t>
            </w:r>
          </w:p>
        </w:tc>
        <w:tc>
          <w:tcPr>
            <w:tcW w:w="1233" w:type="pct"/>
            <w:shd w:val="clear" w:color="auto" w:fill="auto"/>
          </w:tcPr>
          <w:p w14:paraId="099A2A2E" w14:textId="06E330DB"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0.62 (0.57</w:t>
            </w:r>
            <w:r w:rsidR="00D96394" w:rsidRPr="000836C9">
              <w:rPr>
                <w:rFonts w:ascii="Book Antiqua" w:hAnsi="Book Antiqua"/>
                <w:sz w:val="24"/>
                <w:szCs w:val="24"/>
              </w:rPr>
              <w:t>-</w:t>
            </w:r>
            <w:r w:rsidRPr="000836C9">
              <w:rPr>
                <w:rFonts w:ascii="Book Antiqua" w:hAnsi="Book Antiqua"/>
                <w:sz w:val="24"/>
                <w:szCs w:val="24"/>
              </w:rPr>
              <w:t>0.67)</w:t>
            </w:r>
          </w:p>
        </w:tc>
        <w:tc>
          <w:tcPr>
            <w:tcW w:w="1233" w:type="pct"/>
            <w:shd w:val="clear" w:color="auto" w:fill="auto"/>
          </w:tcPr>
          <w:p w14:paraId="7A50CAE6" w14:textId="2FC164F6"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0.75 (0.71</w:t>
            </w:r>
            <w:r w:rsidR="00D96394" w:rsidRPr="000836C9">
              <w:rPr>
                <w:rFonts w:ascii="Book Antiqua" w:hAnsi="Book Antiqua"/>
                <w:sz w:val="24"/>
                <w:szCs w:val="24"/>
              </w:rPr>
              <w:t>-</w:t>
            </w:r>
            <w:r w:rsidRPr="000836C9">
              <w:rPr>
                <w:rFonts w:ascii="Book Antiqua" w:hAnsi="Book Antiqua"/>
                <w:sz w:val="24"/>
                <w:szCs w:val="24"/>
              </w:rPr>
              <w:t>0.78)</w:t>
            </w:r>
          </w:p>
        </w:tc>
        <w:tc>
          <w:tcPr>
            <w:tcW w:w="1300" w:type="pct"/>
            <w:shd w:val="clear" w:color="auto" w:fill="auto"/>
          </w:tcPr>
          <w:p w14:paraId="0884CF7F" w14:textId="3A4DF7BA"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5 (4</w:t>
            </w:r>
            <w:r w:rsidR="00D96394" w:rsidRPr="000836C9">
              <w:rPr>
                <w:rFonts w:ascii="Book Antiqua" w:hAnsi="Book Antiqua"/>
                <w:sz w:val="24"/>
                <w:szCs w:val="24"/>
              </w:rPr>
              <w:t>-</w:t>
            </w:r>
            <w:r w:rsidRPr="000836C9">
              <w:rPr>
                <w:rFonts w:ascii="Book Antiqua" w:hAnsi="Book Antiqua"/>
                <w:sz w:val="24"/>
                <w:szCs w:val="24"/>
              </w:rPr>
              <w:t>5)</w:t>
            </w:r>
          </w:p>
        </w:tc>
      </w:tr>
      <w:tr w:rsidR="00F9013E" w:rsidRPr="000836C9" w14:paraId="5E359CD7" w14:textId="77777777" w:rsidTr="00E7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58FCD4EA" w14:textId="77777777" w:rsidR="00F9013E" w:rsidRPr="000836C9" w:rsidRDefault="00F9013E"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ARFI</w:t>
            </w:r>
          </w:p>
        </w:tc>
        <w:tc>
          <w:tcPr>
            <w:tcW w:w="1233" w:type="pct"/>
            <w:shd w:val="clear" w:color="auto" w:fill="auto"/>
          </w:tcPr>
          <w:p w14:paraId="7680F463" w14:textId="22128749"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(0.70</w:t>
            </w:r>
            <w:r w:rsidR="00D96394" w:rsidRPr="000836C9">
              <w:rPr>
                <w:rFonts w:ascii="Book Antiqua" w:hAnsi="Book Antiqua"/>
                <w:sz w:val="24"/>
                <w:szCs w:val="24"/>
              </w:rPr>
              <w:t>-</w:t>
            </w:r>
            <w:r w:rsidRPr="000836C9">
              <w:rPr>
                <w:rFonts w:ascii="Book Antiqua" w:hAnsi="Book Antiqua"/>
                <w:sz w:val="24"/>
                <w:szCs w:val="24"/>
              </w:rPr>
              <w:t>0.83)</w:t>
            </w:r>
          </w:p>
        </w:tc>
        <w:tc>
          <w:tcPr>
            <w:tcW w:w="1233" w:type="pct"/>
            <w:shd w:val="clear" w:color="auto" w:fill="auto"/>
          </w:tcPr>
          <w:p w14:paraId="4C2C82EF" w14:textId="20E987FE"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0.87 (0.81</w:t>
            </w:r>
            <w:r w:rsidR="00D96394" w:rsidRPr="000836C9">
              <w:rPr>
                <w:rFonts w:ascii="Book Antiqua" w:hAnsi="Book Antiqua"/>
                <w:sz w:val="24"/>
                <w:szCs w:val="24"/>
              </w:rPr>
              <w:t>-</w:t>
            </w:r>
            <w:r w:rsidRPr="000836C9">
              <w:rPr>
                <w:rFonts w:ascii="Book Antiqua" w:hAnsi="Book Antiqua"/>
                <w:sz w:val="24"/>
                <w:szCs w:val="24"/>
              </w:rPr>
              <w:t>0.92)</w:t>
            </w:r>
          </w:p>
        </w:tc>
        <w:tc>
          <w:tcPr>
            <w:tcW w:w="1300" w:type="pct"/>
            <w:shd w:val="clear" w:color="auto" w:fill="auto"/>
          </w:tcPr>
          <w:p w14:paraId="62A7E629" w14:textId="0979FC0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23 (15</w:t>
            </w:r>
            <w:r w:rsidR="00D96394" w:rsidRPr="000836C9">
              <w:rPr>
                <w:rFonts w:ascii="Book Antiqua" w:hAnsi="Book Antiqua"/>
                <w:sz w:val="24"/>
                <w:szCs w:val="24"/>
              </w:rPr>
              <w:t>-</w:t>
            </w:r>
            <w:r w:rsidRPr="000836C9">
              <w:rPr>
                <w:rFonts w:ascii="Book Antiqua" w:hAnsi="Book Antiqua"/>
                <w:sz w:val="24"/>
                <w:szCs w:val="24"/>
              </w:rPr>
              <w:t>38)</w:t>
            </w:r>
          </w:p>
        </w:tc>
      </w:tr>
      <w:tr w:rsidR="00F9013E" w:rsidRPr="000836C9" w14:paraId="19F37FF0" w14:textId="77777777" w:rsidTr="00E71617">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49CEDE2A" w14:textId="77777777" w:rsidR="00F9013E" w:rsidRPr="000836C9" w:rsidRDefault="00F9013E" w:rsidP="000A372C">
            <w:pPr>
              <w:spacing w:line="360" w:lineRule="auto"/>
              <w:rPr>
                <w:rFonts w:ascii="Book Antiqua" w:hAnsi="Book Antiqua"/>
                <w:b w:val="0"/>
                <w:bCs w:val="0"/>
                <w:sz w:val="24"/>
                <w:szCs w:val="24"/>
              </w:rPr>
            </w:pPr>
            <w:proofErr w:type="spellStart"/>
            <w:r w:rsidRPr="000836C9">
              <w:rPr>
                <w:rFonts w:ascii="Book Antiqua" w:hAnsi="Book Antiqua"/>
                <w:b w:val="0"/>
                <w:bCs w:val="0"/>
                <w:sz w:val="24"/>
                <w:szCs w:val="24"/>
              </w:rPr>
              <w:t>FibroScan</w:t>
            </w:r>
            <w:proofErr w:type="spellEnd"/>
          </w:p>
        </w:tc>
        <w:tc>
          <w:tcPr>
            <w:tcW w:w="1233" w:type="pct"/>
            <w:shd w:val="clear" w:color="auto" w:fill="auto"/>
          </w:tcPr>
          <w:p w14:paraId="202DC6FA" w14:textId="039473BF"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0.72 (0.68</w:t>
            </w:r>
            <w:r w:rsidR="00D96394" w:rsidRPr="000836C9">
              <w:rPr>
                <w:rFonts w:ascii="Book Antiqua" w:hAnsi="Book Antiqua"/>
                <w:sz w:val="24"/>
                <w:szCs w:val="24"/>
              </w:rPr>
              <w:t>-</w:t>
            </w:r>
            <w:r w:rsidRPr="000836C9">
              <w:rPr>
                <w:rFonts w:ascii="Book Antiqua" w:hAnsi="Book Antiqua"/>
                <w:sz w:val="24"/>
                <w:szCs w:val="24"/>
              </w:rPr>
              <w:t>0.76)</w:t>
            </w:r>
          </w:p>
        </w:tc>
        <w:tc>
          <w:tcPr>
            <w:tcW w:w="1233" w:type="pct"/>
            <w:shd w:val="clear" w:color="auto" w:fill="auto"/>
          </w:tcPr>
          <w:p w14:paraId="173736DF" w14:textId="5144FFC9"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0.82 (0.77</w:t>
            </w:r>
            <w:r w:rsidR="00D96394" w:rsidRPr="000836C9">
              <w:rPr>
                <w:rFonts w:ascii="Book Antiqua" w:hAnsi="Book Antiqua"/>
                <w:sz w:val="24"/>
                <w:szCs w:val="24"/>
              </w:rPr>
              <w:t>-</w:t>
            </w:r>
            <w:r w:rsidRPr="000836C9">
              <w:rPr>
                <w:rFonts w:ascii="Book Antiqua" w:hAnsi="Book Antiqua"/>
                <w:sz w:val="24"/>
                <w:szCs w:val="24"/>
              </w:rPr>
              <w:t>0.86)</w:t>
            </w:r>
          </w:p>
        </w:tc>
        <w:tc>
          <w:tcPr>
            <w:tcW w:w="1300" w:type="pct"/>
            <w:shd w:val="clear" w:color="auto" w:fill="auto"/>
          </w:tcPr>
          <w:p w14:paraId="3C40B884" w14:textId="5948ACC4"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12 (9</w:t>
            </w:r>
            <w:r w:rsidR="00D96394" w:rsidRPr="000836C9">
              <w:rPr>
                <w:rFonts w:ascii="Book Antiqua" w:hAnsi="Book Antiqua"/>
                <w:sz w:val="24"/>
                <w:szCs w:val="24"/>
              </w:rPr>
              <w:t>-</w:t>
            </w:r>
            <w:r w:rsidRPr="000836C9">
              <w:rPr>
                <w:rFonts w:ascii="Book Antiqua" w:hAnsi="Book Antiqua"/>
                <w:sz w:val="24"/>
                <w:szCs w:val="24"/>
              </w:rPr>
              <w:t>16)</w:t>
            </w:r>
          </w:p>
        </w:tc>
      </w:tr>
      <w:tr w:rsidR="00F9013E" w:rsidRPr="000836C9" w14:paraId="34F03844" w14:textId="77777777" w:rsidTr="00E7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2D7FE7D1" w14:textId="77777777" w:rsidR="00F9013E" w:rsidRPr="000836C9" w:rsidRDefault="00F9013E"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MRE</w:t>
            </w:r>
          </w:p>
        </w:tc>
        <w:tc>
          <w:tcPr>
            <w:tcW w:w="1233" w:type="pct"/>
            <w:shd w:val="clear" w:color="auto" w:fill="auto"/>
          </w:tcPr>
          <w:p w14:paraId="1EECF74C" w14:textId="57304744"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0.94 (0.91</w:t>
            </w:r>
            <w:r w:rsidR="00D96394" w:rsidRPr="000836C9">
              <w:rPr>
                <w:rFonts w:ascii="Book Antiqua" w:hAnsi="Book Antiqua"/>
                <w:sz w:val="24"/>
                <w:szCs w:val="24"/>
              </w:rPr>
              <w:t>-</w:t>
            </w:r>
            <w:r w:rsidRPr="000836C9">
              <w:rPr>
                <w:rFonts w:ascii="Book Antiqua" w:hAnsi="Book Antiqua"/>
                <w:sz w:val="24"/>
                <w:szCs w:val="24"/>
              </w:rPr>
              <w:t>0.96)</w:t>
            </w:r>
          </w:p>
        </w:tc>
        <w:tc>
          <w:tcPr>
            <w:tcW w:w="1233" w:type="pct"/>
            <w:shd w:val="clear" w:color="auto" w:fill="auto"/>
          </w:tcPr>
          <w:p w14:paraId="03D7E532" w14:textId="700A0A45"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0.96 (0.93</w:t>
            </w:r>
            <w:r w:rsidR="00D96394" w:rsidRPr="000836C9">
              <w:rPr>
                <w:rFonts w:ascii="Book Antiqua" w:hAnsi="Book Antiqua"/>
                <w:sz w:val="24"/>
                <w:szCs w:val="24"/>
              </w:rPr>
              <w:t>-</w:t>
            </w:r>
            <w:r w:rsidRPr="000836C9">
              <w:rPr>
                <w:rFonts w:ascii="Book Antiqua" w:hAnsi="Book Antiqua"/>
                <w:sz w:val="24"/>
                <w:szCs w:val="24"/>
              </w:rPr>
              <w:t>0.97)</w:t>
            </w:r>
          </w:p>
        </w:tc>
        <w:tc>
          <w:tcPr>
            <w:tcW w:w="1300" w:type="pct"/>
            <w:shd w:val="clear" w:color="auto" w:fill="auto"/>
          </w:tcPr>
          <w:p w14:paraId="0C8066B0" w14:textId="3E473A44"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348 (185</w:t>
            </w:r>
            <w:r w:rsidR="00D96394" w:rsidRPr="000836C9">
              <w:rPr>
                <w:rFonts w:ascii="Book Antiqua" w:hAnsi="Book Antiqua"/>
                <w:sz w:val="24"/>
                <w:szCs w:val="24"/>
              </w:rPr>
              <w:t>-</w:t>
            </w:r>
            <w:r w:rsidRPr="000836C9">
              <w:rPr>
                <w:rFonts w:ascii="Book Antiqua" w:hAnsi="Book Antiqua"/>
                <w:sz w:val="24"/>
                <w:szCs w:val="24"/>
              </w:rPr>
              <w:t>656)</w:t>
            </w:r>
          </w:p>
        </w:tc>
      </w:tr>
    </w:tbl>
    <w:p w14:paraId="7EAB69BB" w14:textId="03D5D068" w:rsidR="00D4496F" w:rsidRPr="000836C9" w:rsidRDefault="004237CD" w:rsidP="000A372C">
      <w:pPr>
        <w:spacing w:line="360" w:lineRule="auto"/>
        <w:rPr>
          <w:rFonts w:ascii="Book Antiqua" w:hAnsi="Book Antiqua"/>
          <w:kern w:val="0"/>
          <w:sz w:val="24"/>
          <w:szCs w:val="24"/>
        </w:rPr>
      </w:pPr>
      <w:r w:rsidRPr="000836C9">
        <w:rPr>
          <w:rFonts w:ascii="Book Antiqua" w:hAnsi="Book Antiqua"/>
          <w:color w:val="231F20"/>
          <w:sz w:val="24"/>
          <w:szCs w:val="24"/>
        </w:rPr>
        <w:t>SEN</w:t>
      </w:r>
      <w:r w:rsidR="00E71617" w:rsidRPr="000836C9">
        <w:rPr>
          <w:rFonts w:ascii="Book Antiqua" w:hAnsi="Book Antiqua"/>
          <w:color w:val="231F20"/>
          <w:sz w:val="24"/>
          <w:szCs w:val="24"/>
        </w:rPr>
        <w:t>:</w:t>
      </w:r>
      <w:r w:rsidRPr="000836C9">
        <w:rPr>
          <w:rFonts w:ascii="Book Antiqua" w:hAnsi="Book Antiqua"/>
          <w:color w:val="231F20"/>
          <w:sz w:val="24"/>
          <w:szCs w:val="24"/>
        </w:rPr>
        <w:t xml:space="preserve"> </w:t>
      </w:r>
      <w:r w:rsidR="00E71617" w:rsidRPr="000836C9">
        <w:rPr>
          <w:rFonts w:ascii="Book Antiqua" w:hAnsi="Book Antiqua"/>
          <w:kern w:val="0"/>
          <w:sz w:val="24"/>
          <w:szCs w:val="24"/>
        </w:rPr>
        <w:t>Sensitivity</w:t>
      </w:r>
      <w:r w:rsidRPr="000836C9">
        <w:rPr>
          <w:rFonts w:ascii="Book Antiqua" w:hAnsi="Book Antiqua"/>
          <w:kern w:val="0"/>
          <w:sz w:val="24"/>
          <w:szCs w:val="24"/>
        </w:rPr>
        <w:t>; SPE</w:t>
      </w:r>
      <w:r w:rsidR="00E71617" w:rsidRPr="000836C9">
        <w:rPr>
          <w:rFonts w:ascii="Book Antiqua" w:hAnsi="Book Antiqua"/>
          <w:kern w:val="0"/>
          <w:sz w:val="24"/>
          <w:szCs w:val="24"/>
        </w:rPr>
        <w:t>:</w:t>
      </w:r>
      <w:r w:rsidRPr="000836C9">
        <w:rPr>
          <w:rFonts w:ascii="Book Antiqua" w:hAnsi="Book Antiqua"/>
          <w:kern w:val="0"/>
          <w:sz w:val="24"/>
          <w:szCs w:val="24"/>
        </w:rPr>
        <w:t xml:space="preserve"> </w:t>
      </w:r>
      <w:r w:rsidR="00E71617" w:rsidRPr="000836C9">
        <w:rPr>
          <w:rFonts w:ascii="Book Antiqua" w:hAnsi="Book Antiqua"/>
          <w:kern w:val="0"/>
          <w:sz w:val="24"/>
          <w:szCs w:val="24"/>
        </w:rPr>
        <w:t>Specificity</w:t>
      </w:r>
      <w:r w:rsidRPr="000836C9">
        <w:rPr>
          <w:rFonts w:ascii="Book Antiqua" w:hAnsi="Book Antiqua"/>
          <w:kern w:val="0"/>
          <w:sz w:val="24"/>
          <w:szCs w:val="24"/>
        </w:rPr>
        <w:t>; DOR</w:t>
      </w:r>
      <w:r w:rsidR="00E71617" w:rsidRPr="000836C9">
        <w:rPr>
          <w:rFonts w:ascii="Book Antiqua" w:hAnsi="Book Antiqua"/>
          <w:kern w:val="0"/>
          <w:sz w:val="24"/>
          <w:szCs w:val="24"/>
        </w:rPr>
        <w:t>:</w:t>
      </w:r>
      <w:r w:rsidRPr="000836C9">
        <w:rPr>
          <w:rFonts w:ascii="Book Antiqua" w:hAnsi="Book Antiqua"/>
          <w:kern w:val="0"/>
          <w:sz w:val="24"/>
          <w:szCs w:val="24"/>
        </w:rPr>
        <w:t xml:space="preserve"> </w:t>
      </w:r>
      <w:r w:rsidR="00E71617" w:rsidRPr="000836C9">
        <w:rPr>
          <w:rFonts w:ascii="Book Antiqua" w:hAnsi="Book Antiqua"/>
          <w:sz w:val="24"/>
          <w:szCs w:val="24"/>
        </w:rPr>
        <w:t xml:space="preserve">Diagnostic </w:t>
      </w:r>
      <w:r w:rsidRPr="000836C9">
        <w:rPr>
          <w:rFonts w:ascii="Book Antiqua" w:hAnsi="Book Antiqua"/>
          <w:sz w:val="24"/>
          <w:szCs w:val="24"/>
        </w:rPr>
        <w:t>odds ratio; CI</w:t>
      </w:r>
      <w:r w:rsidR="00E71617" w:rsidRPr="000836C9">
        <w:rPr>
          <w:rFonts w:ascii="Book Antiqua" w:hAnsi="Book Antiqua"/>
          <w:sz w:val="24"/>
          <w:szCs w:val="24"/>
        </w:rPr>
        <w:t>:</w:t>
      </w:r>
      <w:r w:rsidRPr="000836C9">
        <w:rPr>
          <w:rFonts w:ascii="Book Antiqua" w:hAnsi="Book Antiqua"/>
          <w:sz w:val="24"/>
          <w:szCs w:val="24"/>
        </w:rPr>
        <w:t xml:space="preserve"> </w:t>
      </w:r>
      <w:r w:rsidR="00E71617" w:rsidRPr="000836C9">
        <w:rPr>
          <w:rFonts w:ascii="Book Antiqua" w:hAnsi="Book Antiqua"/>
          <w:kern w:val="0"/>
          <w:sz w:val="24"/>
          <w:szCs w:val="24"/>
        </w:rPr>
        <w:t>Confidence </w:t>
      </w:r>
      <w:r w:rsidRPr="000836C9">
        <w:rPr>
          <w:rFonts w:ascii="Book Antiqua" w:hAnsi="Book Antiqua"/>
          <w:kern w:val="0"/>
          <w:sz w:val="24"/>
          <w:szCs w:val="24"/>
        </w:rPr>
        <w:t>interval</w:t>
      </w:r>
      <w:r w:rsidR="00CE3B98" w:rsidRPr="000836C9">
        <w:rPr>
          <w:rFonts w:ascii="Book Antiqua" w:hAnsi="Book Antiqua"/>
          <w:kern w:val="0"/>
          <w:sz w:val="24"/>
          <w:szCs w:val="24"/>
        </w:rPr>
        <w:t>; APRI</w:t>
      </w:r>
      <w:r w:rsidR="00E71617"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E71617" w:rsidRPr="000836C9">
        <w:rPr>
          <w:rFonts w:ascii="Book Antiqua" w:hAnsi="Book Antiqua"/>
          <w:sz w:val="24"/>
          <w:szCs w:val="24"/>
        </w:rPr>
        <w:t>Aminotransferase</w:t>
      </w:r>
      <w:r w:rsidR="00CE3B98" w:rsidRPr="000836C9">
        <w:rPr>
          <w:rFonts w:ascii="Book Antiqua" w:hAnsi="Book Antiqua"/>
          <w:sz w:val="24"/>
          <w:szCs w:val="24"/>
        </w:rPr>
        <w:t>-to-platelet ratio index; FIB-4</w:t>
      </w:r>
      <w:r w:rsidR="00E71617" w:rsidRPr="000836C9">
        <w:rPr>
          <w:rFonts w:ascii="Book Antiqua" w:hAnsi="Book Antiqua"/>
          <w:sz w:val="24"/>
          <w:szCs w:val="24"/>
        </w:rPr>
        <w:t>:</w:t>
      </w:r>
      <w:r w:rsidR="00CE3B98" w:rsidRPr="000836C9">
        <w:rPr>
          <w:rFonts w:ascii="Book Antiqua" w:hAnsi="Book Antiqua"/>
          <w:sz w:val="24"/>
          <w:szCs w:val="24"/>
        </w:rPr>
        <w:t xml:space="preserve"> </w:t>
      </w:r>
      <w:r w:rsidR="00E71617" w:rsidRPr="000836C9">
        <w:rPr>
          <w:rFonts w:ascii="Book Antiqua" w:hAnsi="Book Antiqua"/>
          <w:sz w:val="24"/>
          <w:szCs w:val="24"/>
        </w:rPr>
        <w:t xml:space="preserve">Fibrosis </w:t>
      </w:r>
      <w:r w:rsidR="00CE3B98" w:rsidRPr="000836C9">
        <w:rPr>
          <w:rFonts w:ascii="Book Antiqua" w:hAnsi="Book Antiqua"/>
          <w:sz w:val="24"/>
          <w:szCs w:val="24"/>
        </w:rPr>
        <w:t>index based on the 4 factors; ARFI</w:t>
      </w:r>
      <w:r w:rsidR="00E71617" w:rsidRPr="000836C9">
        <w:rPr>
          <w:rFonts w:ascii="Book Antiqua" w:hAnsi="Book Antiqua"/>
          <w:sz w:val="24"/>
          <w:szCs w:val="24"/>
        </w:rPr>
        <w:t>:</w:t>
      </w:r>
      <w:r w:rsidR="00CE3B98" w:rsidRPr="000836C9">
        <w:rPr>
          <w:rFonts w:ascii="Book Antiqua" w:hAnsi="Book Antiqua"/>
          <w:sz w:val="24"/>
          <w:szCs w:val="24"/>
        </w:rPr>
        <w:t xml:space="preserve"> </w:t>
      </w:r>
      <w:r w:rsidR="00E71617" w:rsidRPr="000836C9">
        <w:rPr>
          <w:rFonts w:ascii="Book Antiqua" w:hAnsi="Book Antiqua"/>
          <w:sz w:val="24"/>
          <w:szCs w:val="24"/>
        </w:rPr>
        <w:t xml:space="preserve">Acoustic </w:t>
      </w:r>
      <w:r w:rsidR="00CE3B98" w:rsidRPr="000836C9">
        <w:rPr>
          <w:rFonts w:ascii="Book Antiqua" w:hAnsi="Book Antiqua"/>
          <w:sz w:val="24"/>
          <w:szCs w:val="24"/>
        </w:rPr>
        <w:t>radiation force impulse</w:t>
      </w:r>
      <w:r w:rsidR="00E71617" w:rsidRPr="000836C9">
        <w:rPr>
          <w:rFonts w:ascii="Book Antiqua" w:hAnsi="Book Antiqua"/>
          <w:kern w:val="0"/>
          <w:sz w:val="24"/>
          <w:szCs w:val="24"/>
        </w:rPr>
        <w:t>.</w:t>
      </w:r>
    </w:p>
    <w:p w14:paraId="60F3A46F" w14:textId="77777777" w:rsidR="00E71617" w:rsidRPr="000836C9" w:rsidRDefault="00E71617" w:rsidP="000A372C">
      <w:pPr>
        <w:widowControl/>
        <w:spacing w:line="360" w:lineRule="auto"/>
        <w:rPr>
          <w:rFonts w:ascii="Book Antiqua" w:hAnsi="Book Antiqua"/>
          <w:b/>
          <w:color w:val="000000"/>
          <w:sz w:val="24"/>
          <w:szCs w:val="24"/>
        </w:rPr>
      </w:pPr>
      <w:r w:rsidRPr="000836C9">
        <w:rPr>
          <w:rFonts w:ascii="Book Antiqua" w:hAnsi="Book Antiqua"/>
          <w:b/>
          <w:color w:val="000000"/>
          <w:sz w:val="24"/>
          <w:szCs w:val="24"/>
        </w:rPr>
        <w:br w:type="page"/>
      </w:r>
    </w:p>
    <w:p w14:paraId="694240A9" w14:textId="4E3EF96D" w:rsidR="00D4496F" w:rsidRPr="000836C9" w:rsidRDefault="00D4496F" w:rsidP="000A372C">
      <w:pPr>
        <w:spacing w:line="360" w:lineRule="auto"/>
        <w:rPr>
          <w:rFonts w:ascii="Book Antiqua" w:hAnsi="Book Antiqua"/>
          <w:b/>
          <w:color w:val="000000"/>
          <w:sz w:val="24"/>
          <w:szCs w:val="24"/>
        </w:rPr>
      </w:pPr>
      <w:r w:rsidRPr="000836C9">
        <w:rPr>
          <w:rFonts w:ascii="Book Antiqua" w:hAnsi="Book Antiqua"/>
          <w:b/>
          <w:color w:val="000000"/>
          <w:sz w:val="24"/>
          <w:szCs w:val="24"/>
        </w:rPr>
        <w:lastRenderedPageBreak/>
        <w:t xml:space="preserve">Table 2 Subgroup analysis of </w:t>
      </w:r>
      <w:r w:rsidR="00CE3B98" w:rsidRPr="000836C9">
        <w:rPr>
          <w:rFonts w:ascii="Book Antiqua" w:hAnsi="Book Antiqua"/>
          <w:b/>
          <w:color w:val="000000"/>
          <w:sz w:val="24"/>
          <w:szCs w:val="24"/>
        </w:rPr>
        <w:t xml:space="preserve">body </w:t>
      </w:r>
      <w:r w:rsidR="00E71617" w:rsidRPr="000836C9">
        <w:rPr>
          <w:rFonts w:ascii="Book Antiqua" w:hAnsi="Book Antiqua"/>
          <w:b/>
          <w:color w:val="000000"/>
          <w:sz w:val="24"/>
          <w:szCs w:val="24"/>
        </w:rPr>
        <w:t>mass</w:t>
      </w:r>
      <w:r w:rsidR="00CE3B98" w:rsidRPr="000836C9">
        <w:rPr>
          <w:rFonts w:ascii="Book Antiqua" w:hAnsi="Book Antiqua"/>
          <w:b/>
          <w:color w:val="000000"/>
          <w:sz w:val="24"/>
          <w:szCs w:val="24"/>
        </w:rPr>
        <w:t xml:space="preserve"> index</w:t>
      </w:r>
      <w:r w:rsidRPr="000836C9">
        <w:rPr>
          <w:rFonts w:ascii="Book Antiqua" w:hAnsi="Book Antiqua"/>
          <w:b/>
          <w:color w:val="000000"/>
          <w:sz w:val="24"/>
          <w:szCs w:val="24"/>
        </w:rPr>
        <w:t xml:space="preserve"> in prediction of significant fibrosis</w:t>
      </w:r>
    </w:p>
    <w:tbl>
      <w:tblPr>
        <w:tblStyle w:val="a7"/>
        <w:tblW w:w="8334" w:type="dxa"/>
        <w:jc w:val="center"/>
        <w:tblLook w:val="04A0" w:firstRow="1" w:lastRow="0" w:firstColumn="1" w:lastColumn="0" w:noHBand="0" w:noVBand="1"/>
      </w:tblPr>
      <w:tblGrid>
        <w:gridCol w:w="1403"/>
        <w:gridCol w:w="1487"/>
        <w:gridCol w:w="1355"/>
        <w:gridCol w:w="1374"/>
        <w:gridCol w:w="1361"/>
        <w:gridCol w:w="1354"/>
      </w:tblGrid>
      <w:tr w:rsidR="00D4496F" w:rsidRPr="000836C9" w14:paraId="585E4BCB" w14:textId="77777777" w:rsidTr="001256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2DB79386" w14:textId="77777777" w:rsidR="00D4496F" w:rsidRPr="000836C9" w:rsidRDefault="00D4496F" w:rsidP="000A372C">
            <w:pPr>
              <w:spacing w:line="360" w:lineRule="auto"/>
              <w:rPr>
                <w:rFonts w:ascii="Book Antiqua" w:hAnsi="Book Antiqua"/>
                <w:sz w:val="24"/>
                <w:szCs w:val="24"/>
              </w:rPr>
            </w:pPr>
            <w:r w:rsidRPr="000836C9">
              <w:rPr>
                <w:rFonts w:ascii="Book Antiqua" w:hAnsi="Book Antiqua"/>
                <w:sz w:val="24"/>
                <w:szCs w:val="24"/>
              </w:rPr>
              <w:t>Diagnostic test</w:t>
            </w:r>
          </w:p>
        </w:tc>
        <w:tc>
          <w:tcPr>
            <w:tcW w:w="1030" w:type="dxa"/>
            <w:shd w:val="clear" w:color="auto" w:fill="auto"/>
          </w:tcPr>
          <w:p w14:paraId="76A34661" w14:textId="77777777"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BMI</w:t>
            </w:r>
          </w:p>
        </w:tc>
        <w:tc>
          <w:tcPr>
            <w:tcW w:w="1723" w:type="dxa"/>
            <w:shd w:val="clear" w:color="auto" w:fill="auto"/>
          </w:tcPr>
          <w:p w14:paraId="70CFFB1C" w14:textId="3F04EAD3" w:rsidR="00D4496F" w:rsidRPr="000836C9" w:rsidRDefault="00D4496F" w:rsidP="000A372C">
            <w:pPr>
              <w:spacing w:line="360" w:lineRule="auto"/>
              <w:ind w:leftChars="-9" w:left="-19" w:firstLineChars="13" w:firstLine="31"/>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Number of studies (</w:t>
            </w:r>
            <w:r w:rsidR="00E71617" w:rsidRPr="000836C9">
              <w:rPr>
                <w:rFonts w:ascii="Book Antiqua" w:hAnsi="Book Antiqua"/>
                <w:i/>
                <w:iCs/>
                <w:sz w:val="24"/>
                <w:szCs w:val="24"/>
              </w:rPr>
              <w:t>n</w:t>
            </w:r>
            <w:r w:rsidRPr="000836C9">
              <w:rPr>
                <w:rFonts w:ascii="Book Antiqua" w:hAnsi="Book Antiqua"/>
                <w:sz w:val="24"/>
                <w:szCs w:val="24"/>
              </w:rPr>
              <w:t>)</w:t>
            </w:r>
          </w:p>
        </w:tc>
        <w:tc>
          <w:tcPr>
            <w:tcW w:w="1494" w:type="dxa"/>
            <w:shd w:val="clear" w:color="auto" w:fill="auto"/>
          </w:tcPr>
          <w:p w14:paraId="75E15562" w14:textId="3AB18788"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AUSROC (95%CI)</w:t>
            </w:r>
          </w:p>
        </w:tc>
        <w:tc>
          <w:tcPr>
            <w:tcW w:w="1461" w:type="dxa"/>
            <w:shd w:val="clear" w:color="auto" w:fill="auto"/>
          </w:tcPr>
          <w:p w14:paraId="60958650" w14:textId="407AB8C7"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SEN (95%CI)</w:t>
            </w:r>
          </w:p>
        </w:tc>
        <w:tc>
          <w:tcPr>
            <w:tcW w:w="1443" w:type="dxa"/>
            <w:shd w:val="clear" w:color="auto" w:fill="auto"/>
          </w:tcPr>
          <w:p w14:paraId="634E92B0" w14:textId="3F0F9358"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SPE (95%CI)</w:t>
            </w:r>
          </w:p>
        </w:tc>
      </w:tr>
      <w:tr w:rsidR="00D4496F" w:rsidRPr="000836C9" w14:paraId="52A64C5F"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348E8D21" w14:textId="77777777" w:rsidR="00D4496F" w:rsidRPr="000836C9" w:rsidRDefault="00D4496F"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APRI</w:t>
            </w:r>
          </w:p>
        </w:tc>
        <w:tc>
          <w:tcPr>
            <w:tcW w:w="1030" w:type="dxa"/>
            <w:shd w:val="clear" w:color="auto" w:fill="auto"/>
          </w:tcPr>
          <w:p w14:paraId="5BC8F16B" w14:textId="27F88C86" w:rsidR="00D4496F" w:rsidRPr="000836C9" w:rsidRDefault="00AA258A"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Overweight</w:t>
            </w:r>
          </w:p>
        </w:tc>
        <w:tc>
          <w:tcPr>
            <w:tcW w:w="1723" w:type="dxa"/>
            <w:shd w:val="clear" w:color="auto" w:fill="auto"/>
          </w:tcPr>
          <w:p w14:paraId="46E28C2F"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7 (985)</w:t>
            </w:r>
          </w:p>
        </w:tc>
        <w:tc>
          <w:tcPr>
            <w:tcW w:w="1494" w:type="dxa"/>
            <w:shd w:val="clear" w:color="auto" w:fill="auto"/>
          </w:tcPr>
          <w:p w14:paraId="7C28B9A4" w14:textId="1E987F3B"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0.78 (0.74</w:t>
            </w:r>
            <w:r w:rsidR="00D96394" w:rsidRPr="000836C9">
              <w:rPr>
                <w:rFonts w:ascii="Book Antiqua" w:hAnsi="Book Antiqua"/>
                <w:sz w:val="24"/>
                <w:szCs w:val="24"/>
              </w:rPr>
              <w:t>-</w:t>
            </w:r>
            <w:r w:rsidRPr="000836C9">
              <w:rPr>
                <w:rFonts w:ascii="Book Antiqua" w:hAnsi="Book Antiqua"/>
                <w:sz w:val="24"/>
                <w:szCs w:val="24"/>
              </w:rPr>
              <w:t>0.81)</w:t>
            </w:r>
          </w:p>
        </w:tc>
        <w:tc>
          <w:tcPr>
            <w:tcW w:w="1461" w:type="dxa"/>
            <w:shd w:val="clear" w:color="auto" w:fill="auto"/>
          </w:tcPr>
          <w:p w14:paraId="4166CF39" w14:textId="05CEBDD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0.78 (0.59</w:t>
            </w:r>
            <w:r w:rsidR="00D96394" w:rsidRPr="000836C9">
              <w:rPr>
                <w:rFonts w:ascii="Book Antiqua" w:hAnsi="Book Antiqua"/>
                <w:sz w:val="24"/>
                <w:szCs w:val="24"/>
              </w:rPr>
              <w:t>-</w:t>
            </w:r>
            <w:r w:rsidRPr="000836C9">
              <w:rPr>
                <w:rFonts w:ascii="Book Antiqua" w:hAnsi="Book Antiqua"/>
                <w:sz w:val="24"/>
                <w:szCs w:val="24"/>
              </w:rPr>
              <w:t>0.90)</w:t>
            </w:r>
          </w:p>
        </w:tc>
        <w:tc>
          <w:tcPr>
            <w:tcW w:w="1443" w:type="dxa"/>
            <w:shd w:val="clear" w:color="auto" w:fill="auto"/>
          </w:tcPr>
          <w:p w14:paraId="2028A749" w14:textId="58A51023"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0.71 (0.61</w:t>
            </w:r>
            <w:r w:rsidR="00D96394" w:rsidRPr="000836C9">
              <w:rPr>
                <w:rFonts w:ascii="Book Antiqua" w:hAnsi="Book Antiqua"/>
                <w:sz w:val="24"/>
                <w:szCs w:val="24"/>
              </w:rPr>
              <w:t>-</w:t>
            </w:r>
            <w:r w:rsidRPr="000836C9">
              <w:rPr>
                <w:rFonts w:ascii="Book Antiqua" w:hAnsi="Book Antiqua"/>
                <w:sz w:val="24"/>
                <w:szCs w:val="24"/>
              </w:rPr>
              <w:t>0.79)</w:t>
            </w:r>
          </w:p>
        </w:tc>
      </w:tr>
      <w:tr w:rsidR="00D4496F" w:rsidRPr="000836C9" w14:paraId="0750B505"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50CCC2D6" w14:textId="77777777" w:rsidR="00D4496F" w:rsidRPr="000836C9" w:rsidRDefault="00D4496F" w:rsidP="000A372C">
            <w:pPr>
              <w:spacing w:line="360" w:lineRule="auto"/>
              <w:rPr>
                <w:rFonts w:ascii="Book Antiqua" w:hAnsi="Book Antiqua"/>
                <w:b w:val="0"/>
                <w:bCs w:val="0"/>
                <w:sz w:val="24"/>
                <w:szCs w:val="24"/>
              </w:rPr>
            </w:pPr>
          </w:p>
        </w:tc>
        <w:tc>
          <w:tcPr>
            <w:tcW w:w="1030" w:type="dxa"/>
            <w:shd w:val="clear" w:color="auto" w:fill="auto"/>
          </w:tcPr>
          <w:p w14:paraId="5A5B5BEA" w14:textId="0533B1A5" w:rsidR="00D4496F" w:rsidRPr="000836C9" w:rsidRDefault="00AA258A"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Normal</w:t>
            </w:r>
          </w:p>
        </w:tc>
        <w:tc>
          <w:tcPr>
            <w:tcW w:w="1723" w:type="dxa"/>
            <w:shd w:val="clear" w:color="auto" w:fill="auto"/>
          </w:tcPr>
          <w:p w14:paraId="7DE2077B"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13 (2598)</w:t>
            </w:r>
          </w:p>
        </w:tc>
        <w:tc>
          <w:tcPr>
            <w:tcW w:w="1494" w:type="dxa"/>
            <w:shd w:val="clear" w:color="auto" w:fill="auto"/>
          </w:tcPr>
          <w:p w14:paraId="6345F3F7" w14:textId="08213094"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0.75 (0.71</w:t>
            </w:r>
            <w:r w:rsidR="00D96394" w:rsidRPr="000836C9">
              <w:rPr>
                <w:rFonts w:ascii="Book Antiqua" w:hAnsi="Book Antiqua"/>
                <w:sz w:val="24"/>
                <w:szCs w:val="24"/>
              </w:rPr>
              <w:t>-</w:t>
            </w:r>
            <w:r w:rsidRPr="000836C9">
              <w:rPr>
                <w:rFonts w:ascii="Book Antiqua" w:hAnsi="Book Antiqua"/>
                <w:sz w:val="24"/>
                <w:szCs w:val="24"/>
              </w:rPr>
              <w:t>0.79)</w:t>
            </w:r>
          </w:p>
        </w:tc>
        <w:tc>
          <w:tcPr>
            <w:tcW w:w="1461" w:type="dxa"/>
            <w:shd w:val="clear" w:color="auto" w:fill="auto"/>
          </w:tcPr>
          <w:p w14:paraId="0DAD355B" w14:textId="57672088"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0.63 (0.55</w:t>
            </w:r>
            <w:r w:rsidR="00D96394" w:rsidRPr="000836C9">
              <w:rPr>
                <w:rFonts w:ascii="Book Antiqua" w:hAnsi="Book Antiqua"/>
                <w:sz w:val="24"/>
                <w:szCs w:val="24"/>
              </w:rPr>
              <w:t>-</w:t>
            </w:r>
            <w:r w:rsidRPr="000836C9">
              <w:rPr>
                <w:rFonts w:ascii="Book Antiqua" w:hAnsi="Book Antiqua"/>
                <w:sz w:val="24"/>
                <w:szCs w:val="24"/>
              </w:rPr>
              <w:t>0.71)</w:t>
            </w:r>
          </w:p>
        </w:tc>
        <w:tc>
          <w:tcPr>
            <w:tcW w:w="1443" w:type="dxa"/>
            <w:shd w:val="clear" w:color="auto" w:fill="auto"/>
          </w:tcPr>
          <w:p w14:paraId="48E4A9BE" w14:textId="06521F45"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(0.68</w:t>
            </w:r>
            <w:r w:rsidR="00D96394" w:rsidRPr="000836C9">
              <w:rPr>
                <w:rFonts w:ascii="Book Antiqua" w:hAnsi="Book Antiqua"/>
                <w:sz w:val="24"/>
                <w:szCs w:val="24"/>
              </w:rPr>
              <w:t>-</w:t>
            </w:r>
            <w:r w:rsidRPr="000836C9">
              <w:rPr>
                <w:rFonts w:ascii="Book Antiqua" w:hAnsi="Book Antiqua"/>
                <w:sz w:val="24"/>
                <w:szCs w:val="24"/>
              </w:rPr>
              <w:t>0.84)</w:t>
            </w:r>
          </w:p>
        </w:tc>
      </w:tr>
      <w:tr w:rsidR="00D4496F" w:rsidRPr="000836C9" w14:paraId="79BF3458"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3E3D2FDF" w14:textId="77777777" w:rsidR="00D4496F" w:rsidRPr="000836C9" w:rsidRDefault="00D4496F" w:rsidP="000A372C">
            <w:pPr>
              <w:spacing w:line="360" w:lineRule="auto"/>
              <w:rPr>
                <w:rFonts w:ascii="Book Antiqua" w:hAnsi="Book Antiqua"/>
                <w:b w:val="0"/>
                <w:bCs w:val="0"/>
                <w:sz w:val="24"/>
                <w:szCs w:val="24"/>
              </w:rPr>
            </w:pPr>
          </w:p>
        </w:tc>
        <w:tc>
          <w:tcPr>
            <w:tcW w:w="1030" w:type="dxa"/>
            <w:shd w:val="clear" w:color="auto" w:fill="auto"/>
          </w:tcPr>
          <w:p w14:paraId="4C625A8C"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NA</w:t>
            </w:r>
          </w:p>
        </w:tc>
        <w:tc>
          <w:tcPr>
            <w:tcW w:w="1723" w:type="dxa"/>
            <w:shd w:val="clear" w:color="auto" w:fill="auto"/>
          </w:tcPr>
          <w:p w14:paraId="74389335"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27 (10142)</w:t>
            </w:r>
          </w:p>
        </w:tc>
        <w:tc>
          <w:tcPr>
            <w:tcW w:w="1494" w:type="dxa"/>
            <w:shd w:val="clear" w:color="auto" w:fill="auto"/>
          </w:tcPr>
          <w:p w14:paraId="39745D1A" w14:textId="1881865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0.74 (0.70</w:t>
            </w:r>
            <w:r w:rsidR="00D96394" w:rsidRPr="000836C9">
              <w:rPr>
                <w:rFonts w:ascii="Book Antiqua" w:hAnsi="Book Antiqua"/>
                <w:sz w:val="24"/>
                <w:szCs w:val="24"/>
              </w:rPr>
              <w:t>-</w:t>
            </w:r>
            <w:r w:rsidRPr="000836C9">
              <w:rPr>
                <w:rFonts w:ascii="Book Antiqua" w:hAnsi="Book Antiqua"/>
                <w:sz w:val="24"/>
                <w:szCs w:val="24"/>
              </w:rPr>
              <w:t>0.77)</w:t>
            </w:r>
          </w:p>
        </w:tc>
        <w:tc>
          <w:tcPr>
            <w:tcW w:w="1461" w:type="dxa"/>
            <w:shd w:val="clear" w:color="auto" w:fill="auto"/>
          </w:tcPr>
          <w:p w14:paraId="40248A3C" w14:textId="7BCCBF9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0.69 (0.62</w:t>
            </w:r>
            <w:r w:rsidR="00D96394" w:rsidRPr="000836C9">
              <w:rPr>
                <w:rFonts w:ascii="Book Antiqua" w:hAnsi="Book Antiqua"/>
                <w:sz w:val="24"/>
                <w:szCs w:val="24"/>
              </w:rPr>
              <w:t>-</w:t>
            </w:r>
            <w:r w:rsidRPr="000836C9">
              <w:rPr>
                <w:rFonts w:ascii="Book Antiqua" w:hAnsi="Book Antiqua"/>
                <w:sz w:val="24"/>
                <w:szCs w:val="24"/>
              </w:rPr>
              <w:t>0.74)</w:t>
            </w:r>
          </w:p>
        </w:tc>
        <w:tc>
          <w:tcPr>
            <w:tcW w:w="1443" w:type="dxa"/>
            <w:shd w:val="clear" w:color="auto" w:fill="auto"/>
          </w:tcPr>
          <w:p w14:paraId="54D7E6D4" w14:textId="1F2E7E40"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0.68 (0.61</w:t>
            </w:r>
            <w:r w:rsidR="00D96394" w:rsidRPr="000836C9">
              <w:rPr>
                <w:rFonts w:ascii="Book Antiqua" w:hAnsi="Book Antiqua"/>
                <w:sz w:val="24"/>
                <w:szCs w:val="24"/>
              </w:rPr>
              <w:t>-</w:t>
            </w:r>
            <w:r w:rsidRPr="000836C9">
              <w:rPr>
                <w:rFonts w:ascii="Book Antiqua" w:hAnsi="Book Antiqua"/>
                <w:sz w:val="24"/>
                <w:szCs w:val="24"/>
              </w:rPr>
              <w:t>0.74)</w:t>
            </w:r>
          </w:p>
        </w:tc>
      </w:tr>
      <w:tr w:rsidR="00D4496F" w:rsidRPr="000836C9" w14:paraId="38E2827F"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3748124C" w14:textId="77777777" w:rsidR="00D4496F" w:rsidRPr="000836C9" w:rsidRDefault="00D4496F"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FIB-4</w:t>
            </w:r>
          </w:p>
        </w:tc>
        <w:tc>
          <w:tcPr>
            <w:tcW w:w="1030" w:type="dxa"/>
            <w:shd w:val="clear" w:color="auto" w:fill="auto"/>
          </w:tcPr>
          <w:p w14:paraId="62F2D10A" w14:textId="2B32CCED" w:rsidR="00D4496F" w:rsidRPr="000836C9" w:rsidRDefault="00AA258A"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Overweight</w:t>
            </w:r>
          </w:p>
        </w:tc>
        <w:tc>
          <w:tcPr>
            <w:tcW w:w="1723" w:type="dxa"/>
            <w:shd w:val="clear" w:color="auto" w:fill="auto"/>
          </w:tcPr>
          <w:p w14:paraId="184A47E6"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5 (717)</w:t>
            </w:r>
          </w:p>
        </w:tc>
        <w:tc>
          <w:tcPr>
            <w:tcW w:w="1494" w:type="dxa"/>
            <w:shd w:val="clear" w:color="auto" w:fill="auto"/>
          </w:tcPr>
          <w:p w14:paraId="74B4FF2B" w14:textId="11D000BA"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0.76 (0.72</w:t>
            </w:r>
            <w:r w:rsidR="00D96394" w:rsidRPr="000836C9">
              <w:rPr>
                <w:rFonts w:ascii="Book Antiqua" w:hAnsi="Book Antiqua"/>
                <w:sz w:val="24"/>
                <w:szCs w:val="24"/>
              </w:rPr>
              <w:t>-</w:t>
            </w:r>
            <w:r w:rsidRPr="000836C9">
              <w:rPr>
                <w:rFonts w:ascii="Book Antiqua" w:hAnsi="Book Antiqua"/>
                <w:sz w:val="24"/>
                <w:szCs w:val="24"/>
              </w:rPr>
              <w:t>0.79)</w:t>
            </w:r>
          </w:p>
        </w:tc>
        <w:tc>
          <w:tcPr>
            <w:tcW w:w="1461" w:type="dxa"/>
            <w:shd w:val="clear" w:color="auto" w:fill="auto"/>
          </w:tcPr>
          <w:p w14:paraId="5EAE12CC" w14:textId="0E24200C"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0.58 (0.47</w:t>
            </w:r>
            <w:r w:rsidR="00D96394" w:rsidRPr="000836C9">
              <w:rPr>
                <w:rFonts w:ascii="Book Antiqua" w:hAnsi="Book Antiqua"/>
                <w:sz w:val="24"/>
                <w:szCs w:val="24"/>
              </w:rPr>
              <w:t>-</w:t>
            </w:r>
            <w:r w:rsidRPr="000836C9">
              <w:rPr>
                <w:rFonts w:ascii="Book Antiqua" w:hAnsi="Book Antiqua"/>
                <w:sz w:val="24"/>
                <w:szCs w:val="24"/>
              </w:rPr>
              <w:t>0.70)</w:t>
            </w:r>
          </w:p>
        </w:tc>
        <w:tc>
          <w:tcPr>
            <w:tcW w:w="1443" w:type="dxa"/>
            <w:shd w:val="clear" w:color="auto" w:fill="auto"/>
          </w:tcPr>
          <w:p w14:paraId="571417D1" w14:textId="3DCF14D3"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0.80 (0.67</w:t>
            </w:r>
            <w:r w:rsidR="00D96394" w:rsidRPr="000836C9">
              <w:rPr>
                <w:rFonts w:ascii="Book Antiqua" w:hAnsi="Book Antiqua"/>
                <w:sz w:val="24"/>
                <w:szCs w:val="24"/>
              </w:rPr>
              <w:t>-</w:t>
            </w:r>
            <w:r w:rsidRPr="000836C9">
              <w:rPr>
                <w:rFonts w:ascii="Book Antiqua" w:hAnsi="Book Antiqua"/>
                <w:sz w:val="24"/>
                <w:szCs w:val="24"/>
              </w:rPr>
              <w:t>0.89)</w:t>
            </w:r>
          </w:p>
        </w:tc>
      </w:tr>
      <w:tr w:rsidR="00D4496F" w:rsidRPr="000836C9" w14:paraId="582B0AA6"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64B5063F" w14:textId="77777777" w:rsidR="00D4496F" w:rsidRPr="000836C9" w:rsidRDefault="00D4496F" w:rsidP="000A372C">
            <w:pPr>
              <w:spacing w:line="360" w:lineRule="auto"/>
              <w:rPr>
                <w:rFonts w:ascii="Book Antiqua" w:hAnsi="Book Antiqua"/>
                <w:b w:val="0"/>
                <w:bCs w:val="0"/>
                <w:sz w:val="24"/>
                <w:szCs w:val="24"/>
              </w:rPr>
            </w:pPr>
          </w:p>
        </w:tc>
        <w:tc>
          <w:tcPr>
            <w:tcW w:w="1030" w:type="dxa"/>
            <w:shd w:val="clear" w:color="auto" w:fill="auto"/>
          </w:tcPr>
          <w:p w14:paraId="0FBD7D00" w14:textId="56EC6C99" w:rsidR="00D4496F" w:rsidRPr="000836C9" w:rsidRDefault="00AA258A"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Normal</w:t>
            </w:r>
          </w:p>
        </w:tc>
        <w:tc>
          <w:tcPr>
            <w:tcW w:w="1723" w:type="dxa"/>
            <w:shd w:val="clear" w:color="auto" w:fill="auto"/>
          </w:tcPr>
          <w:p w14:paraId="737121DE"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6 (1367)</w:t>
            </w:r>
          </w:p>
        </w:tc>
        <w:tc>
          <w:tcPr>
            <w:tcW w:w="1494" w:type="dxa"/>
            <w:shd w:val="clear" w:color="auto" w:fill="auto"/>
          </w:tcPr>
          <w:p w14:paraId="562D3CAE" w14:textId="6B9FA65B"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0.70 (0.66</w:t>
            </w:r>
            <w:r w:rsidR="00D96394" w:rsidRPr="000836C9">
              <w:rPr>
                <w:rFonts w:ascii="Book Antiqua" w:hAnsi="Book Antiqua"/>
                <w:sz w:val="24"/>
                <w:szCs w:val="24"/>
              </w:rPr>
              <w:t>-</w:t>
            </w:r>
            <w:r w:rsidRPr="000836C9">
              <w:rPr>
                <w:rFonts w:ascii="Book Antiqua" w:hAnsi="Book Antiqua"/>
                <w:sz w:val="24"/>
                <w:szCs w:val="24"/>
              </w:rPr>
              <w:t>0.74)</w:t>
            </w:r>
          </w:p>
        </w:tc>
        <w:tc>
          <w:tcPr>
            <w:tcW w:w="1461" w:type="dxa"/>
            <w:shd w:val="clear" w:color="auto" w:fill="auto"/>
          </w:tcPr>
          <w:p w14:paraId="207DC2F1" w14:textId="1AF8217A"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0.58 (0.46</w:t>
            </w:r>
            <w:r w:rsidR="00D96394" w:rsidRPr="000836C9">
              <w:rPr>
                <w:rFonts w:ascii="Book Antiqua" w:hAnsi="Book Antiqua"/>
                <w:sz w:val="24"/>
                <w:szCs w:val="24"/>
              </w:rPr>
              <w:t>-</w:t>
            </w:r>
            <w:r w:rsidRPr="000836C9">
              <w:rPr>
                <w:rFonts w:ascii="Book Antiqua" w:hAnsi="Book Antiqua"/>
                <w:sz w:val="24"/>
                <w:szCs w:val="24"/>
              </w:rPr>
              <w:t>0.69)</w:t>
            </w:r>
          </w:p>
        </w:tc>
        <w:tc>
          <w:tcPr>
            <w:tcW w:w="1443" w:type="dxa"/>
            <w:shd w:val="clear" w:color="auto" w:fill="auto"/>
          </w:tcPr>
          <w:p w14:paraId="13AC6854" w14:textId="0AE61B66"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0.75 (0.60</w:t>
            </w:r>
            <w:r w:rsidR="00D96394" w:rsidRPr="000836C9">
              <w:rPr>
                <w:rFonts w:ascii="Book Antiqua" w:hAnsi="Book Antiqua"/>
                <w:sz w:val="24"/>
                <w:szCs w:val="24"/>
              </w:rPr>
              <w:t>-</w:t>
            </w:r>
            <w:r w:rsidRPr="000836C9">
              <w:rPr>
                <w:rFonts w:ascii="Book Antiqua" w:hAnsi="Book Antiqua"/>
                <w:sz w:val="24"/>
                <w:szCs w:val="24"/>
              </w:rPr>
              <w:t>0.85)</w:t>
            </w:r>
          </w:p>
        </w:tc>
      </w:tr>
      <w:tr w:rsidR="00D4496F" w:rsidRPr="000836C9" w14:paraId="5105D6C7"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06445BA0" w14:textId="77777777" w:rsidR="00D4496F" w:rsidRPr="000836C9" w:rsidRDefault="00D4496F" w:rsidP="000A372C">
            <w:pPr>
              <w:spacing w:line="360" w:lineRule="auto"/>
              <w:rPr>
                <w:rFonts w:ascii="Book Antiqua" w:hAnsi="Book Antiqua"/>
                <w:b w:val="0"/>
                <w:bCs w:val="0"/>
                <w:sz w:val="24"/>
                <w:szCs w:val="24"/>
              </w:rPr>
            </w:pPr>
          </w:p>
        </w:tc>
        <w:tc>
          <w:tcPr>
            <w:tcW w:w="1030" w:type="dxa"/>
            <w:shd w:val="clear" w:color="auto" w:fill="auto"/>
          </w:tcPr>
          <w:p w14:paraId="077BAA06"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NA</w:t>
            </w:r>
          </w:p>
        </w:tc>
        <w:tc>
          <w:tcPr>
            <w:tcW w:w="1723" w:type="dxa"/>
            <w:shd w:val="clear" w:color="auto" w:fill="auto"/>
          </w:tcPr>
          <w:p w14:paraId="2E3651B1"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21 (9095)</w:t>
            </w:r>
          </w:p>
        </w:tc>
        <w:tc>
          <w:tcPr>
            <w:tcW w:w="1494" w:type="dxa"/>
            <w:shd w:val="clear" w:color="auto" w:fill="auto"/>
          </w:tcPr>
          <w:p w14:paraId="74E8BEE7" w14:textId="2F626832"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0.75 (0.71</w:t>
            </w:r>
            <w:r w:rsidR="00D96394" w:rsidRPr="000836C9">
              <w:rPr>
                <w:rFonts w:ascii="Book Antiqua" w:hAnsi="Book Antiqua"/>
                <w:sz w:val="24"/>
                <w:szCs w:val="24"/>
              </w:rPr>
              <w:t>-</w:t>
            </w:r>
            <w:r w:rsidRPr="000836C9">
              <w:rPr>
                <w:rFonts w:ascii="Book Antiqua" w:hAnsi="Book Antiqua"/>
                <w:sz w:val="24"/>
                <w:szCs w:val="24"/>
              </w:rPr>
              <w:t>0.79)</w:t>
            </w:r>
          </w:p>
        </w:tc>
        <w:tc>
          <w:tcPr>
            <w:tcW w:w="1461" w:type="dxa"/>
            <w:shd w:val="clear" w:color="auto" w:fill="auto"/>
          </w:tcPr>
          <w:p w14:paraId="1FF08853" w14:textId="65DAE295"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0.64 (0.57</w:t>
            </w:r>
            <w:r w:rsidR="00D96394" w:rsidRPr="000836C9">
              <w:rPr>
                <w:rFonts w:ascii="Book Antiqua" w:hAnsi="Book Antiqua"/>
                <w:sz w:val="24"/>
                <w:szCs w:val="24"/>
              </w:rPr>
              <w:t>-</w:t>
            </w:r>
            <w:r w:rsidRPr="000836C9">
              <w:rPr>
                <w:rFonts w:ascii="Book Antiqua" w:hAnsi="Book Antiqua"/>
                <w:sz w:val="24"/>
                <w:szCs w:val="24"/>
              </w:rPr>
              <w:t>0.70)</w:t>
            </w:r>
          </w:p>
        </w:tc>
        <w:tc>
          <w:tcPr>
            <w:tcW w:w="1443" w:type="dxa"/>
            <w:shd w:val="clear" w:color="auto" w:fill="auto"/>
          </w:tcPr>
          <w:p w14:paraId="69AA9AE9" w14:textId="614570C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0.74 (0.69</w:t>
            </w:r>
            <w:r w:rsidR="00D96394" w:rsidRPr="000836C9">
              <w:rPr>
                <w:rFonts w:ascii="Book Antiqua" w:hAnsi="Book Antiqua"/>
                <w:sz w:val="24"/>
                <w:szCs w:val="24"/>
              </w:rPr>
              <w:t>-</w:t>
            </w:r>
            <w:r w:rsidRPr="000836C9">
              <w:rPr>
                <w:rFonts w:ascii="Book Antiqua" w:hAnsi="Book Antiqua"/>
                <w:sz w:val="24"/>
                <w:szCs w:val="24"/>
              </w:rPr>
              <w:t>0.78)</w:t>
            </w:r>
          </w:p>
        </w:tc>
      </w:tr>
      <w:tr w:rsidR="00D4496F" w:rsidRPr="000836C9" w14:paraId="3C1C8B70"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680D6CFA" w14:textId="77777777" w:rsidR="00D4496F" w:rsidRPr="000836C9" w:rsidRDefault="00D4496F"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ARFI</w:t>
            </w:r>
          </w:p>
        </w:tc>
        <w:tc>
          <w:tcPr>
            <w:tcW w:w="1030" w:type="dxa"/>
            <w:shd w:val="clear" w:color="auto" w:fill="auto"/>
          </w:tcPr>
          <w:p w14:paraId="661AA71B" w14:textId="470F14E1" w:rsidR="00D4496F" w:rsidRPr="000836C9" w:rsidRDefault="00AA258A"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Overweight</w:t>
            </w:r>
          </w:p>
        </w:tc>
        <w:tc>
          <w:tcPr>
            <w:tcW w:w="1723" w:type="dxa"/>
            <w:shd w:val="clear" w:color="auto" w:fill="auto"/>
          </w:tcPr>
          <w:p w14:paraId="2789B36B"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5 (679)</w:t>
            </w:r>
          </w:p>
        </w:tc>
        <w:tc>
          <w:tcPr>
            <w:tcW w:w="1494" w:type="dxa"/>
            <w:shd w:val="clear" w:color="auto" w:fill="auto"/>
          </w:tcPr>
          <w:p w14:paraId="68B4C5F8" w14:textId="067CA5EB"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0.85 (0.82</w:t>
            </w:r>
            <w:r w:rsidR="00D96394" w:rsidRPr="000836C9">
              <w:rPr>
                <w:rFonts w:ascii="Book Antiqua" w:hAnsi="Book Antiqua"/>
                <w:sz w:val="24"/>
                <w:szCs w:val="24"/>
              </w:rPr>
              <w:t>-</w:t>
            </w:r>
            <w:r w:rsidRPr="000836C9">
              <w:rPr>
                <w:rFonts w:ascii="Book Antiqua" w:hAnsi="Book Antiqua"/>
                <w:sz w:val="24"/>
                <w:szCs w:val="24"/>
              </w:rPr>
              <w:t>0.88)</w:t>
            </w:r>
          </w:p>
        </w:tc>
        <w:tc>
          <w:tcPr>
            <w:tcW w:w="1461" w:type="dxa"/>
            <w:shd w:val="clear" w:color="auto" w:fill="auto"/>
          </w:tcPr>
          <w:p w14:paraId="7A1B9A79" w14:textId="512823B1"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0.76 (0.64</w:t>
            </w:r>
            <w:r w:rsidR="00D96394" w:rsidRPr="000836C9">
              <w:rPr>
                <w:rFonts w:ascii="Book Antiqua" w:hAnsi="Book Antiqua"/>
                <w:sz w:val="24"/>
                <w:szCs w:val="24"/>
              </w:rPr>
              <w:t>-</w:t>
            </w:r>
            <w:r w:rsidRPr="000836C9">
              <w:rPr>
                <w:rFonts w:ascii="Book Antiqua" w:hAnsi="Book Antiqua"/>
                <w:sz w:val="24"/>
                <w:szCs w:val="24"/>
              </w:rPr>
              <w:t>0.85)</w:t>
            </w:r>
          </w:p>
        </w:tc>
        <w:tc>
          <w:tcPr>
            <w:tcW w:w="1443" w:type="dxa"/>
            <w:shd w:val="clear" w:color="auto" w:fill="auto"/>
          </w:tcPr>
          <w:p w14:paraId="10021CEE" w14:textId="4AC371AD"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0.86 (0.80</w:t>
            </w:r>
            <w:r w:rsidR="00D96394" w:rsidRPr="000836C9">
              <w:rPr>
                <w:rFonts w:ascii="Book Antiqua" w:hAnsi="Book Antiqua"/>
                <w:sz w:val="24"/>
                <w:szCs w:val="24"/>
              </w:rPr>
              <w:t>-</w:t>
            </w:r>
            <w:r w:rsidRPr="000836C9">
              <w:rPr>
                <w:rFonts w:ascii="Book Antiqua" w:hAnsi="Book Antiqua"/>
                <w:sz w:val="24"/>
                <w:szCs w:val="24"/>
              </w:rPr>
              <w:t>0.91)</w:t>
            </w:r>
          </w:p>
        </w:tc>
      </w:tr>
      <w:tr w:rsidR="00D4496F" w:rsidRPr="000836C9" w14:paraId="5DC9DCC4"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2E1E0B46" w14:textId="77777777" w:rsidR="00D4496F" w:rsidRPr="000836C9" w:rsidRDefault="00D4496F" w:rsidP="000A372C">
            <w:pPr>
              <w:spacing w:line="360" w:lineRule="auto"/>
              <w:rPr>
                <w:rFonts w:ascii="Book Antiqua" w:hAnsi="Book Antiqua"/>
                <w:b w:val="0"/>
                <w:bCs w:val="0"/>
                <w:sz w:val="24"/>
                <w:szCs w:val="24"/>
              </w:rPr>
            </w:pPr>
          </w:p>
        </w:tc>
        <w:tc>
          <w:tcPr>
            <w:tcW w:w="1030" w:type="dxa"/>
            <w:shd w:val="clear" w:color="auto" w:fill="auto"/>
          </w:tcPr>
          <w:p w14:paraId="51A35020" w14:textId="25ECDC9A"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0836C9">
              <w:rPr>
                <w:rFonts w:ascii="Book Antiqua" w:hAnsi="Book Antiqua"/>
                <w:sz w:val="24"/>
                <w:szCs w:val="24"/>
              </w:rPr>
              <w:t>Normal</w:t>
            </w:r>
            <w:r w:rsidR="00540C9C" w:rsidRPr="000836C9">
              <w:rPr>
                <w:rFonts w:ascii="Book Antiqua" w:hAnsi="Book Antiqua"/>
                <w:sz w:val="24"/>
                <w:szCs w:val="24"/>
                <w:vertAlign w:val="superscript"/>
              </w:rPr>
              <w:t>a</w:t>
            </w:r>
            <w:proofErr w:type="spellEnd"/>
          </w:p>
        </w:tc>
        <w:tc>
          <w:tcPr>
            <w:tcW w:w="1723" w:type="dxa"/>
            <w:shd w:val="clear" w:color="auto" w:fill="auto"/>
          </w:tcPr>
          <w:p w14:paraId="0145B159"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3 (481)</w:t>
            </w:r>
          </w:p>
        </w:tc>
        <w:tc>
          <w:tcPr>
            <w:tcW w:w="1494" w:type="dxa"/>
            <w:shd w:val="clear" w:color="auto" w:fill="auto"/>
          </w:tcPr>
          <w:p w14:paraId="69B14F03" w14:textId="08818198"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0.91 (0.88</w:t>
            </w:r>
            <w:r w:rsidR="00D96394" w:rsidRPr="000836C9">
              <w:rPr>
                <w:rFonts w:ascii="Book Antiqua" w:hAnsi="Book Antiqua"/>
                <w:sz w:val="24"/>
                <w:szCs w:val="24"/>
              </w:rPr>
              <w:t>-</w:t>
            </w:r>
            <w:r w:rsidRPr="000836C9">
              <w:rPr>
                <w:rFonts w:ascii="Book Antiqua" w:hAnsi="Book Antiqua"/>
                <w:sz w:val="24"/>
                <w:szCs w:val="24"/>
              </w:rPr>
              <w:t>0.95)</w:t>
            </w:r>
          </w:p>
        </w:tc>
        <w:tc>
          <w:tcPr>
            <w:tcW w:w="1461" w:type="dxa"/>
            <w:shd w:val="clear" w:color="auto" w:fill="auto"/>
          </w:tcPr>
          <w:p w14:paraId="52312252" w14:textId="434EA221"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0.84 (0.80</w:t>
            </w:r>
            <w:r w:rsidR="00D96394" w:rsidRPr="000836C9">
              <w:rPr>
                <w:rFonts w:ascii="Book Antiqua" w:hAnsi="Book Antiqua"/>
                <w:sz w:val="24"/>
                <w:szCs w:val="24"/>
              </w:rPr>
              <w:t>-</w:t>
            </w:r>
            <w:r w:rsidRPr="000836C9">
              <w:rPr>
                <w:rFonts w:ascii="Book Antiqua" w:hAnsi="Book Antiqua"/>
                <w:sz w:val="24"/>
                <w:szCs w:val="24"/>
              </w:rPr>
              <w:t>0.88)</w:t>
            </w:r>
            <w:r w:rsidRPr="000836C9">
              <w:rPr>
                <w:rFonts w:ascii="Book Antiqua" w:hAnsi="Book Antiqua" w:cs="Courier New"/>
                <w:b/>
                <w:bCs/>
                <w:kern w:val="0"/>
                <w:sz w:val="24"/>
                <w:szCs w:val="24"/>
              </w:rPr>
              <w:t xml:space="preserve"> </w:t>
            </w:r>
          </w:p>
        </w:tc>
        <w:tc>
          <w:tcPr>
            <w:tcW w:w="1443" w:type="dxa"/>
            <w:shd w:val="clear" w:color="auto" w:fill="auto"/>
          </w:tcPr>
          <w:p w14:paraId="41FE8F3D" w14:textId="5AD1740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0.76 (0.64</w:t>
            </w:r>
            <w:r w:rsidR="00D96394" w:rsidRPr="000836C9">
              <w:rPr>
                <w:rFonts w:ascii="Book Antiqua" w:hAnsi="Book Antiqua"/>
                <w:sz w:val="24"/>
                <w:szCs w:val="24"/>
              </w:rPr>
              <w:t>-</w:t>
            </w:r>
            <w:r w:rsidRPr="000836C9">
              <w:rPr>
                <w:rFonts w:ascii="Book Antiqua" w:hAnsi="Book Antiqua"/>
                <w:sz w:val="24"/>
                <w:szCs w:val="24"/>
              </w:rPr>
              <w:t>0.85)</w:t>
            </w:r>
          </w:p>
        </w:tc>
      </w:tr>
      <w:tr w:rsidR="00D4496F" w:rsidRPr="000836C9" w14:paraId="3257913E"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24274198" w14:textId="77777777" w:rsidR="00D4496F" w:rsidRPr="000836C9" w:rsidRDefault="00D4496F" w:rsidP="000A372C">
            <w:pPr>
              <w:spacing w:line="360" w:lineRule="auto"/>
              <w:rPr>
                <w:rFonts w:ascii="Book Antiqua" w:hAnsi="Book Antiqua"/>
                <w:b w:val="0"/>
                <w:bCs w:val="0"/>
                <w:sz w:val="24"/>
                <w:szCs w:val="24"/>
              </w:rPr>
            </w:pPr>
          </w:p>
        </w:tc>
        <w:tc>
          <w:tcPr>
            <w:tcW w:w="1030" w:type="dxa"/>
            <w:shd w:val="clear" w:color="auto" w:fill="auto"/>
          </w:tcPr>
          <w:p w14:paraId="110C1766" w14:textId="4D61DFAE"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0836C9">
              <w:rPr>
                <w:rFonts w:ascii="Book Antiqua" w:hAnsi="Book Antiqua"/>
                <w:sz w:val="24"/>
                <w:szCs w:val="24"/>
              </w:rPr>
              <w:t>NA</w:t>
            </w:r>
            <w:r w:rsidR="00540C9C" w:rsidRPr="000836C9">
              <w:rPr>
                <w:rFonts w:ascii="Book Antiqua" w:hAnsi="Book Antiqua"/>
                <w:sz w:val="24"/>
                <w:szCs w:val="24"/>
                <w:vertAlign w:val="superscript"/>
              </w:rPr>
              <w:t>a</w:t>
            </w:r>
            <w:proofErr w:type="spellEnd"/>
          </w:p>
        </w:tc>
        <w:tc>
          <w:tcPr>
            <w:tcW w:w="1723" w:type="dxa"/>
            <w:shd w:val="clear" w:color="auto" w:fill="auto"/>
          </w:tcPr>
          <w:p w14:paraId="17EA59DB"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3 (367)</w:t>
            </w:r>
          </w:p>
        </w:tc>
        <w:tc>
          <w:tcPr>
            <w:tcW w:w="1494" w:type="dxa"/>
            <w:shd w:val="clear" w:color="auto" w:fill="auto"/>
          </w:tcPr>
          <w:p w14:paraId="1485EA12"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0.93 (0.85 – 0.99)</w:t>
            </w:r>
          </w:p>
        </w:tc>
        <w:tc>
          <w:tcPr>
            <w:tcW w:w="1461" w:type="dxa"/>
            <w:shd w:val="clear" w:color="auto" w:fill="auto"/>
          </w:tcPr>
          <w:p w14:paraId="70718143" w14:textId="002FB791"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0.72 (0.63</w:t>
            </w:r>
            <w:r w:rsidR="00D96394" w:rsidRPr="000836C9">
              <w:rPr>
                <w:rFonts w:ascii="Book Antiqua" w:hAnsi="Book Antiqua"/>
                <w:sz w:val="24"/>
                <w:szCs w:val="24"/>
              </w:rPr>
              <w:t>-</w:t>
            </w:r>
            <w:r w:rsidRPr="000836C9">
              <w:rPr>
                <w:rFonts w:ascii="Book Antiqua" w:hAnsi="Book Antiqua"/>
                <w:sz w:val="24"/>
                <w:szCs w:val="24"/>
              </w:rPr>
              <w:t>0.80)</w:t>
            </w:r>
          </w:p>
        </w:tc>
        <w:tc>
          <w:tcPr>
            <w:tcW w:w="1443" w:type="dxa"/>
            <w:shd w:val="clear" w:color="auto" w:fill="auto"/>
          </w:tcPr>
          <w:p w14:paraId="4D78E78B" w14:textId="79A2E40C"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0.95 (0.91</w:t>
            </w:r>
            <w:r w:rsidR="00D96394" w:rsidRPr="000836C9">
              <w:rPr>
                <w:rFonts w:ascii="Book Antiqua" w:hAnsi="Book Antiqua"/>
                <w:sz w:val="24"/>
                <w:szCs w:val="24"/>
              </w:rPr>
              <w:t>-</w:t>
            </w:r>
            <w:r w:rsidRPr="000836C9">
              <w:rPr>
                <w:rFonts w:ascii="Book Antiqua" w:hAnsi="Book Antiqua"/>
                <w:sz w:val="24"/>
                <w:szCs w:val="24"/>
              </w:rPr>
              <w:t>0.97)</w:t>
            </w:r>
          </w:p>
        </w:tc>
      </w:tr>
      <w:tr w:rsidR="00D4496F" w:rsidRPr="000836C9" w14:paraId="49D457C4"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646BD7E1" w14:textId="77777777" w:rsidR="00D4496F" w:rsidRPr="000836C9" w:rsidRDefault="00D4496F" w:rsidP="000A372C">
            <w:pPr>
              <w:spacing w:line="360" w:lineRule="auto"/>
              <w:rPr>
                <w:rFonts w:ascii="Book Antiqua" w:hAnsi="Book Antiqua"/>
                <w:b w:val="0"/>
                <w:bCs w:val="0"/>
                <w:sz w:val="24"/>
                <w:szCs w:val="24"/>
              </w:rPr>
            </w:pPr>
            <w:proofErr w:type="spellStart"/>
            <w:r w:rsidRPr="000836C9">
              <w:rPr>
                <w:rFonts w:ascii="Book Antiqua" w:hAnsi="Book Antiqua"/>
                <w:b w:val="0"/>
                <w:bCs w:val="0"/>
                <w:sz w:val="24"/>
                <w:szCs w:val="24"/>
              </w:rPr>
              <w:t>Fibroscan</w:t>
            </w:r>
            <w:proofErr w:type="spellEnd"/>
          </w:p>
        </w:tc>
        <w:tc>
          <w:tcPr>
            <w:tcW w:w="1030" w:type="dxa"/>
            <w:shd w:val="clear" w:color="auto" w:fill="auto"/>
          </w:tcPr>
          <w:p w14:paraId="1845C335" w14:textId="28A0D9C6" w:rsidR="00D4496F" w:rsidRPr="000836C9" w:rsidRDefault="00AA258A"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Overweight</w:t>
            </w:r>
          </w:p>
        </w:tc>
        <w:tc>
          <w:tcPr>
            <w:tcW w:w="1723" w:type="dxa"/>
            <w:shd w:val="clear" w:color="auto" w:fill="auto"/>
          </w:tcPr>
          <w:p w14:paraId="475E9462"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12 (1927)</w:t>
            </w:r>
          </w:p>
        </w:tc>
        <w:tc>
          <w:tcPr>
            <w:tcW w:w="1494" w:type="dxa"/>
            <w:shd w:val="clear" w:color="auto" w:fill="auto"/>
          </w:tcPr>
          <w:p w14:paraId="126F3C0F" w14:textId="00E6C75B"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0.81 (0.77</w:t>
            </w:r>
            <w:r w:rsidR="00D96394" w:rsidRPr="000836C9">
              <w:rPr>
                <w:rFonts w:ascii="Book Antiqua" w:hAnsi="Book Antiqua"/>
                <w:sz w:val="24"/>
                <w:szCs w:val="24"/>
              </w:rPr>
              <w:t>-</w:t>
            </w:r>
            <w:r w:rsidRPr="000836C9">
              <w:rPr>
                <w:rFonts w:ascii="Book Antiqua" w:hAnsi="Book Antiqua"/>
                <w:sz w:val="24"/>
                <w:szCs w:val="24"/>
              </w:rPr>
              <w:t>0.84)</w:t>
            </w:r>
          </w:p>
        </w:tc>
        <w:tc>
          <w:tcPr>
            <w:tcW w:w="1461" w:type="dxa"/>
            <w:shd w:val="clear" w:color="auto" w:fill="auto"/>
          </w:tcPr>
          <w:p w14:paraId="505FD7BA" w14:textId="6CFE0625"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0.68 (0.62</w:t>
            </w:r>
            <w:r w:rsidR="00D96394" w:rsidRPr="000836C9">
              <w:rPr>
                <w:rFonts w:ascii="Book Antiqua" w:hAnsi="Book Antiqua"/>
                <w:sz w:val="24"/>
                <w:szCs w:val="24"/>
              </w:rPr>
              <w:t>-</w:t>
            </w:r>
            <w:r w:rsidRPr="000836C9">
              <w:rPr>
                <w:rFonts w:ascii="Book Antiqua" w:hAnsi="Book Antiqua"/>
                <w:sz w:val="24"/>
                <w:szCs w:val="24"/>
              </w:rPr>
              <w:t>0.74)</w:t>
            </w:r>
          </w:p>
        </w:tc>
        <w:tc>
          <w:tcPr>
            <w:tcW w:w="1443" w:type="dxa"/>
            <w:shd w:val="clear" w:color="auto" w:fill="auto"/>
            <w:vAlign w:val="center"/>
          </w:tcPr>
          <w:p w14:paraId="07E3D0F7" w14:textId="47F92116"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0.85 (0.76</w:t>
            </w:r>
            <w:r w:rsidR="00D96394" w:rsidRPr="000836C9">
              <w:rPr>
                <w:rFonts w:ascii="Book Antiqua" w:hAnsi="Book Antiqua"/>
                <w:sz w:val="24"/>
                <w:szCs w:val="24"/>
              </w:rPr>
              <w:t>-</w:t>
            </w:r>
            <w:r w:rsidRPr="000836C9">
              <w:rPr>
                <w:rFonts w:ascii="Book Antiqua" w:hAnsi="Book Antiqua"/>
                <w:sz w:val="24"/>
                <w:szCs w:val="24"/>
              </w:rPr>
              <w:t>0.91)</w:t>
            </w:r>
          </w:p>
        </w:tc>
      </w:tr>
      <w:tr w:rsidR="00D4496F" w:rsidRPr="000836C9" w14:paraId="5B9D61F6"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7237D158" w14:textId="77777777" w:rsidR="00D4496F" w:rsidRPr="000836C9" w:rsidRDefault="00D4496F" w:rsidP="000A372C">
            <w:pPr>
              <w:spacing w:line="360" w:lineRule="auto"/>
              <w:rPr>
                <w:rFonts w:ascii="Book Antiqua" w:hAnsi="Book Antiqua"/>
                <w:sz w:val="24"/>
                <w:szCs w:val="24"/>
              </w:rPr>
            </w:pPr>
          </w:p>
        </w:tc>
        <w:tc>
          <w:tcPr>
            <w:tcW w:w="1030" w:type="dxa"/>
            <w:shd w:val="clear" w:color="auto" w:fill="auto"/>
          </w:tcPr>
          <w:p w14:paraId="62670052" w14:textId="3DCF5932" w:rsidR="00D4496F" w:rsidRPr="000836C9" w:rsidRDefault="00CF1293"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hint="eastAsia"/>
                <w:sz w:val="24"/>
                <w:szCs w:val="24"/>
              </w:rPr>
              <w:t>Normal</w:t>
            </w:r>
          </w:p>
        </w:tc>
        <w:tc>
          <w:tcPr>
            <w:tcW w:w="1723" w:type="dxa"/>
            <w:shd w:val="clear" w:color="auto" w:fill="auto"/>
          </w:tcPr>
          <w:p w14:paraId="24844499"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11 (2103)</w:t>
            </w:r>
          </w:p>
        </w:tc>
        <w:tc>
          <w:tcPr>
            <w:tcW w:w="1494" w:type="dxa"/>
            <w:shd w:val="clear" w:color="auto" w:fill="auto"/>
          </w:tcPr>
          <w:p w14:paraId="01487043" w14:textId="63A2C102"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0.83 (0.79</w:t>
            </w:r>
            <w:r w:rsidR="00D96394" w:rsidRPr="000836C9">
              <w:rPr>
                <w:rFonts w:ascii="Book Antiqua" w:hAnsi="Book Antiqua"/>
                <w:sz w:val="24"/>
                <w:szCs w:val="24"/>
              </w:rPr>
              <w:t>-</w:t>
            </w:r>
            <w:r w:rsidRPr="000836C9">
              <w:rPr>
                <w:rFonts w:ascii="Book Antiqua" w:hAnsi="Book Antiqua"/>
                <w:sz w:val="24"/>
                <w:szCs w:val="24"/>
              </w:rPr>
              <w:t>0.86)</w:t>
            </w:r>
          </w:p>
        </w:tc>
        <w:tc>
          <w:tcPr>
            <w:tcW w:w="1461" w:type="dxa"/>
            <w:shd w:val="clear" w:color="auto" w:fill="auto"/>
          </w:tcPr>
          <w:p w14:paraId="5307632D" w14:textId="46523226"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0.73 (0.66</w:t>
            </w:r>
            <w:r w:rsidR="00D96394" w:rsidRPr="000836C9">
              <w:rPr>
                <w:rFonts w:ascii="Book Antiqua" w:hAnsi="Book Antiqua"/>
                <w:sz w:val="24"/>
                <w:szCs w:val="24"/>
              </w:rPr>
              <w:t>-</w:t>
            </w:r>
            <w:r w:rsidRPr="000836C9">
              <w:rPr>
                <w:rFonts w:ascii="Book Antiqua" w:hAnsi="Book Antiqua"/>
                <w:sz w:val="24"/>
                <w:szCs w:val="24"/>
              </w:rPr>
              <w:t>0.79)</w:t>
            </w:r>
          </w:p>
        </w:tc>
        <w:tc>
          <w:tcPr>
            <w:tcW w:w="1443" w:type="dxa"/>
            <w:shd w:val="clear" w:color="auto" w:fill="auto"/>
          </w:tcPr>
          <w:p w14:paraId="5D748EF6" w14:textId="63426045"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0.82 (0.73</w:t>
            </w:r>
            <w:r w:rsidR="00D96394" w:rsidRPr="000836C9">
              <w:rPr>
                <w:rFonts w:ascii="Book Antiqua" w:hAnsi="Book Antiqua"/>
                <w:sz w:val="24"/>
                <w:szCs w:val="24"/>
              </w:rPr>
              <w:t>-</w:t>
            </w:r>
            <w:r w:rsidRPr="000836C9">
              <w:rPr>
                <w:rFonts w:ascii="Book Antiqua" w:hAnsi="Book Antiqua"/>
                <w:sz w:val="24"/>
                <w:szCs w:val="24"/>
              </w:rPr>
              <w:t>0.88)</w:t>
            </w:r>
          </w:p>
        </w:tc>
      </w:tr>
      <w:tr w:rsidR="00D4496F" w:rsidRPr="000836C9" w14:paraId="3820F99B"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3FC3F81A" w14:textId="77777777" w:rsidR="00D4496F" w:rsidRPr="000836C9" w:rsidRDefault="00D4496F" w:rsidP="000A372C">
            <w:pPr>
              <w:spacing w:line="360" w:lineRule="auto"/>
              <w:rPr>
                <w:rFonts w:ascii="Book Antiqua" w:hAnsi="Book Antiqua"/>
                <w:sz w:val="24"/>
                <w:szCs w:val="24"/>
              </w:rPr>
            </w:pPr>
          </w:p>
        </w:tc>
        <w:tc>
          <w:tcPr>
            <w:tcW w:w="1030" w:type="dxa"/>
            <w:shd w:val="clear" w:color="auto" w:fill="auto"/>
          </w:tcPr>
          <w:p w14:paraId="5C11E033"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NA</w:t>
            </w:r>
          </w:p>
        </w:tc>
        <w:tc>
          <w:tcPr>
            <w:tcW w:w="1723" w:type="dxa"/>
            <w:shd w:val="clear" w:color="auto" w:fill="auto"/>
          </w:tcPr>
          <w:p w14:paraId="34D2EDCD"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6 (1005)</w:t>
            </w:r>
          </w:p>
        </w:tc>
        <w:tc>
          <w:tcPr>
            <w:tcW w:w="1494" w:type="dxa"/>
            <w:shd w:val="clear" w:color="auto" w:fill="auto"/>
          </w:tcPr>
          <w:p w14:paraId="1AF9B32F" w14:textId="758B1100"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0.85 (0.81</w:t>
            </w:r>
            <w:r w:rsidR="00D96394" w:rsidRPr="000836C9">
              <w:rPr>
                <w:rFonts w:ascii="Book Antiqua" w:hAnsi="Book Antiqua"/>
                <w:sz w:val="24"/>
                <w:szCs w:val="24"/>
              </w:rPr>
              <w:t>-</w:t>
            </w:r>
            <w:r w:rsidRPr="000836C9">
              <w:rPr>
                <w:rFonts w:ascii="Book Antiqua" w:hAnsi="Book Antiqua"/>
                <w:sz w:val="24"/>
                <w:szCs w:val="24"/>
              </w:rPr>
              <w:t>0.88)</w:t>
            </w:r>
          </w:p>
        </w:tc>
        <w:tc>
          <w:tcPr>
            <w:tcW w:w="1461" w:type="dxa"/>
            <w:shd w:val="clear" w:color="auto" w:fill="auto"/>
          </w:tcPr>
          <w:p w14:paraId="785BC027" w14:textId="7F29910D"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0.79 (0.69</w:t>
            </w:r>
            <w:r w:rsidR="00D96394" w:rsidRPr="000836C9">
              <w:rPr>
                <w:rFonts w:ascii="Book Antiqua" w:hAnsi="Book Antiqua"/>
                <w:sz w:val="24"/>
                <w:szCs w:val="24"/>
              </w:rPr>
              <w:t>-</w:t>
            </w:r>
            <w:r w:rsidRPr="000836C9">
              <w:rPr>
                <w:rFonts w:ascii="Book Antiqua" w:hAnsi="Book Antiqua"/>
                <w:sz w:val="24"/>
                <w:szCs w:val="24"/>
              </w:rPr>
              <w:t>0.87)</w:t>
            </w:r>
          </w:p>
        </w:tc>
        <w:tc>
          <w:tcPr>
            <w:tcW w:w="1443" w:type="dxa"/>
            <w:shd w:val="clear" w:color="auto" w:fill="auto"/>
          </w:tcPr>
          <w:p w14:paraId="72E78D34" w14:textId="5DE99C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0.78 (0.72</w:t>
            </w:r>
            <w:r w:rsidR="00D96394" w:rsidRPr="000836C9">
              <w:rPr>
                <w:rFonts w:ascii="Book Antiqua" w:hAnsi="Book Antiqua"/>
                <w:sz w:val="24"/>
                <w:szCs w:val="24"/>
              </w:rPr>
              <w:t>-</w:t>
            </w:r>
            <w:r w:rsidRPr="000836C9">
              <w:rPr>
                <w:rFonts w:ascii="Book Antiqua" w:hAnsi="Book Antiqua"/>
                <w:sz w:val="24"/>
                <w:szCs w:val="24"/>
              </w:rPr>
              <w:t>0.83)</w:t>
            </w:r>
          </w:p>
        </w:tc>
      </w:tr>
    </w:tbl>
    <w:p w14:paraId="64147092" w14:textId="0A017B15" w:rsidR="00D4496F" w:rsidRPr="000836C9" w:rsidRDefault="00540C9C" w:rsidP="000A372C">
      <w:pPr>
        <w:spacing w:line="360" w:lineRule="auto"/>
        <w:rPr>
          <w:rFonts w:ascii="Book Antiqua" w:hAnsi="Book Antiqua"/>
          <w:sz w:val="24"/>
          <w:szCs w:val="24"/>
        </w:rPr>
      </w:pPr>
      <w:proofErr w:type="spellStart"/>
      <w:proofErr w:type="gramStart"/>
      <w:r w:rsidRPr="000836C9">
        <w:rPr>
          <w:rFonts w:ascii="Book Antiqua" w:hAnsi="Book Antiqua"/>
          <w:sz w:val="24"/>
          <w:szCs w:val="24"/>
          <w:vertAlign w:val="superscript"/>
        </w:rPr>
        <w:lastRenderedPageBreak/>
        <w:t>a</w:t>
      </w:r>
      <w:r w:rsidR="003C7D9E" w:rsidRPr="000836C9">
        <w:rPr>
          <w:rFonts w:ascii="Book Antiqua" w:hAnsi="Book Antiqua"/>
          <w:sz w:val="24"/>
          <w:szCs w:val="24"/>
        </w:rPr>
        <w:t>T</w:t>
      </w:r>
      <w:r w:rsidR="00D4496F" w:rsidRPr="000836C9">
        <w:rPr>
          <w:rFonts w:ascii="Book Antiqua" w:hAnsi="Book Antiqua"/>
          <w:sz w:val="24"/>
          <w:szCs w:val="24"/>
        </w:rPr>
        <w:t>he</w:t>
      </w:r>
      <w:proofErr w:type="spellEnd"/>
      <w:proofErr w:type="gramEnd"/>
      <w:r w:rsidR="00D4496F" w:rsidRPr="000836C9">
        <w:rPr>
          <w:rFonts w:ascii="Book Antiqua" w:hAnsi="Book Antiqua"/>
          <w:sz w:val="24"/>
          <w:szCs w:val="24"/>
        </w:rPr>
        <w:t xml:space="preserve"> results were calculated </w:t>
      </w:r>
      <w:r w:rsidR="00AA258A" w:rsidRPr="000836C9">
        <w:rPr>
          <w:rFonts w:ascii="Book Antiqua" w:hAnsi="Book Antiqua"/>
          <w:sz w:val="24"/>
          <w:szCs w:val="24"/>
        </w:rPr>
        <w:t xml:space="preserve">with </w:t>
      </w:r>
      <w:r w:rsidR="00D4496F" w:rsidRPr="000836C9">
        <w:rPr>
          <w:rFonts w:ascii="Book Antiqua" w:hAnsi="Book Antiqua"/>
          <w:sz w:val="24"/>
          <w:szCs w:val="24"/>
        </w:rPr>
        <w:t>Meta-Disc software (v. 1.4)</w:t>
      </w:r>
      <w:r w:rsidR="004237CD" w:rsidRPr="000836C9">
        <w:rPr>
          <w:rFonts w:ascii="Book Antiqua" w:hAnsi="Book Antiqua"/>
          <w:sz w:val="24"/>
          <w:szCs w:val="24"/>
        </w:rPr>
        <w:t>.</w:t>
      </w:r>
      <w:r w:rsidR="003C7D9E" w:rsidRPr="000836C9">
        <w:rPr>
          <w:rFonts w:ascii="Book Antiqua" w:hAnsi="Book Antiqua" w:hint="eastAsia"/>
          <w:sz w:val="24"/>
          <w:szCs w:val="24"/>
        </w:rPr>
        <w:t xml:space="preserve"> </w:t>
      </w:r>
      <w:r w:rsidR="00CE3B98" w:rsidRPr="000836C9">
        <w:rPr>
          <w:rFonts w:ascii="Book Antiqua" w:hAnsi="Book Antiqua"/>
          <w:sz w:val="24"/>
          <w:szCs w:val="24"/>
        </w:rPr>
        <w:t>BM</w:t>
      </w:r>
      <w:r w:rsidR="00CE3B98" w:rsidRPr="000836C9">
        <w:rPr>
          <w:rFonts w:ascii="Book Antiqua" w:hAnsi="Book Antiqua"/>
          <w:kern w:val="0"/>
          <w:sz w:val="24"/>
          <w:szCs w:val="24"/>
        </w:rPr>
        <w:t>I</w:t>
      </w:r>
      <w:r w:rsidR="00D96394"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D96394" w:rsidRPr="000836C9">
        <w:rPr>
          <w:rFonts w:ascii="Book Antiqua" w:hAnsi="Book Antiqua"/>
          <w:kern w:val="0"/>
          <w:sz w:val="24"/>
          <w:szCs w:val="24"/>
        </w:rPr>
        <w:t>Body mass</w:t>
      </w:r>
      <w:r w:rsidR="00CE3B98" w:rsidRPr="000836C9">
        <w:rPr>
          <w:rFonts w:ascii="Book Antiqua" w:hAnsi="Book Antiqua"/>
          <w:kern w:val="0"/>
          <w:sz w:val="24"/>
          <w:szCs w:val="24"/>
        </w:rPr>
        <w:t xml:space="preserve"> index; NA: </w:t>
      </w:r>
      <w:r w:rsidR="00D96394" w:rsidRPr="000836C9">
        <w:rPr>
          <w:rFonts w:ascii="Book Antiqua" w:hAnsi="Book Antiqua"/>
          <w:kern w:val="0"/>
          <w:sz w:val="24"/>
          <w:szCs w:val="24"/>
        </w:rPr>
        <w:t xml:space="preserve">Not </w:t>
      </w:r>
      <w:r w:rsidR="00CE3B98" w:rsidRPr="000836C9">
        <w:rPr>
          <w:rFonts w:ascii="Book Antiqua" w:hAnsi="Book Antiqua"/>
          <w:kern w:val="0"/>
          <w:sz w:val="24"/>
          <w:szCs w:val="24"/>
        </w:rPr>
        <w:t xml:space="preserve">assessable; </w:t>
      </w:r>
      <w:r w:rsidR="004237CD" w:rsidRPr="000836C9">
        <w:rPr>
          <w:rFonts w:ascii="Book Antiqua" w:hAnsi="Book Antiqua"/>
          <w:kern w:val="0"/>
          <w:sz w:val="24"/>
          <w:szCs w:val="24"/>
        </w:rPr>
        <w:t>SEN</w:t>
      </w:r>
      <w:r w:rsidR="00D96394" w:rsidRPr="000836C9">
        <w:rPr>
          <w:rFonts w:ascii="Book Antiqua" w:hAnsi="Book Antiqua"/>
          <w:kern w:val="0"/>
          <w:sz w:val="24"/>
          <w:szCs w:val="24"/>
        </w:rPr>
        <w:t>:</w:t>
      </w:r>
      <w:r w:rsidR="004237CD" w:rsidRPr="000836C9">
        <w:rPr>
          <w:rFonts w:ascii="Book Antiqua" w:hAnsi="Book Antiqua"/>
          <w:kern w:val="0"/>
          <w:sz w:val="24"/>
          <w:szCs w:val="24"/>
        </w:rPr>
        <w:t xml:space="preserve"> </w:t>
      </w:r>
      <w:r w:rsidR="00D96394" w:rsidRPr="000836C9">
        <w:rPr>
          <w:rFonts w:ascii="Book Antiqua" w:hAnsi="Book Antiqua"/>
          <w:kern w:val="0"/>
          <w:sz w:val="24"/>
          <w:szCs w:val="24"/>
        </w:rPr>
        <w:t>Sensitivity</w:t>
      </w:r>
      <w:r w:rsidR="004237CD" w:rsidRPr="000836C9">
        <w:rPr>
          <w:rFonts w:ascii="Book Antiqua" w:hAnsi="Book Antiqua"/>
          <w:kern w:val="0"/>
          <w:sz w:val="24"/>
          <w:szCs w:val="24"/>
        </w:rPr>
        <w:t>; SPE</w:t>
      </w:r>
      <w:r w:rsidR="00D96394" w:rsidRPr="000836C9">
        <w:rPr>
          <w:rFonts w:ascii="Book Antiqua" w:hAnsi="Book Antiqua"/>
          <w:kern w:val="0"/>
          <w:sz w:val="24"/>
          <w:szCs w:val="24"/>
        </w:rPr>
        <w:t>:</w:t>
      </w:r>
      <w:r w:rsidR="004237CD" w:rsidRPr="000836C9">
        <w:rPr>
          <w:rFonts w:ascii="Book Antiqua" w:hAnsi="Book Antiqua"/>
          <w:kern w:val="0"/>
          <w:sz w:val="24"/>
          <w:szCs w:val="24"/>
        </w:rPr>
        <w:t xml:space="preserve"> </w:t>
      </w:r>
      <w:r w:rsidR="00D96394" w:rsidRPr="000836C9">
        <w:rPr>
          <w:rFonts w:ascii="Book Antiqua" w:hAnsi="Book Antiqua"/>
          <w:kern w:val="0"/>
          <w:sz w:val="24"/>
          <w:szCs w:val="24"/>
        </w:rPr>
        <w:t>Specificity</w:t>
      </w:r>
      <w:r w:rsidR="004237CD" w:rsidRPr="000836C9">
        <w:rPr>
          <w:rFonts w:ascii="Book Antiqua" w:hAnsi="Book Antiqua"/>
          <w:kern w:val="0"/>
          <w:sz w:val="24"/>
          <w:szCs w:val="24"/>
        </w:rPr>
        <w:t xml:space="preserve">; </w:t>
      </w:r>
      <w:r w:rsidR="004237CD" w:rsidRPr="000836C9">
        <w:rPr>
          <w:rFonts w:ascii="Book Antiqua" w:hAnsi="Book Antiqua"/>
          <w:sz w:val="24"/>
          <w:szCs w:val="24"/>
        </w:rPr>
        <w:t>CI</w:t>
      </w:r>
      <w:r w:rsidR="00D96394" w:rsidRPr="000836C9">
        <w:rPr>
          <w:rFonts w:ascii="Book Antiqua" w:hAnsi="Book Antiqua"/>
          <w:sz w:val="24"/>
          <w:szCs w:val="24"/>
        </w:rPr>
        <w:t>:</w:t>
      </w:r>
      <w:r w:rsidR="004237CD" w:rsidRPr="000836C9">
        <w:rPr>
          <w:rFonts w:ascii="Book Antiqua" w:hAnsi="Book Antiqua"/>
          <w:sz w:val="24"/>
          <w:szCs w:val="24"/>
        </w:rPr>
        <w:t xml:space="preserve"> </w:t>
      </w:r>
      <w:r w:rsidR="00D96394" w:rsidRPr="000836C9">
        <w:rPr>
          <w:rFonts w:ascii="Book Antiqua" w:hAnsi="Book Antiqua"/>
          <w:kern w:val="0"/>
          <w:sz w:val="24"/>
          <w:szCs w:val="24"/>
        </w:rPr>
        <w:t>Confidence </w:t>
      </w:r>
      <w:r w:rsidR="004237CD" w:rsidRPr="000836C9">
        <w:rPr>
          <w:rFonts w:ascii="Book Antiqua" w:hAnsi="Book Antiqua"/>
          <w:kern w:val="0"/>
          <w:sz w:val="24"/>
          <w:szCs w:val="24"/>
        </w:rPr>
        <w:t>interval</w:t>
      </w:r>
      <w:r w:rsidR="00CE3B98" w:rsidRPr="000836C9">
        <w:rPr>
          <w:rFonts w:ascii="Book Antiqua" w:hAnsi="Book Antiqua"/>
          <w:kern w:val="0"/>
          <w:sz w:val="24"/>
          <w:szCs w:val="24"/>
        </w:rPr>
        <w:t>; AUSROC</w:t>
      </w:r>
      <w:r w:rsidR="00D96394"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D96394" w:rsidRPr="000836C9">
        <w:rPr>
          <w:rFonts w:ascii="Book Antiqua" w:hAnsi="Book Antiqua"/>
          <w:kern w:val="0"/>
          <w:sz w:val="24"/>
          <w:szCs w:val="24"/>
        </w:rPr>
        <w:t xml:space="preserve">The </w:t>
      </w:r>
      <w:r w:rsidR="00CE3B98" w:rsidRPr="000836C9">
        <w:rPr>
          <w:rFonts w:ascii="Book Antiqua" w:hAnsi="Book Antiqua"/>
          <w:kern w:val="0"/>
          <w:sz w:val="24"/>
          <w:szCs w:val="24"/>
        </w:rPr>
        <w:t xml:space="preserve">area under </w:t>
      </w:r>
      <w:r w:rsidR="003C77C3" w:rsidRPr="000836C9">
        <w:rPr>
          <w:rFonts w:ascii="Book Antiqua" w:hAnsi="Book Antiqua"/>
          <w:kern w:val="0"/>
          <w:sz w:val="24"/>
          <w:szCs w:val="24"/>
        </w:rPr>
        <w:t xml:space="preserve">the </w:t>
      </w:r>
      <w:r w:rsidR="00CE3B98" w:rsidRPr="000836C9">
        <w:rPr>
          <w:rFonts w:ascii="Book Antiqua" w:hAnsi="Book Antiqua"/>
          <w:kern w:val="0"/>
          <w:sz w:val="24"/>
          <w:szCs w:val="24"/>
        </w:rPr>
        <w:t>summary receiver operating characteristic</w:t>
      </w:r>
      <w:r w:rsidR="00AA258A" w:rsidRPr="000836C9">
        <w:rPr>
          <w:rFonts w:ascii="Book Antiqua" w:hAnsi="Book Antiqua"/>
          <w:kern w:val="0"/>
          <w:sz w:val="24"/>
          <w:szCs w:val="24"/>
        </w:rPr>
        <w:t xml:space="preserve"> </w:t>
      </w:r>
      <w:r w:rsidR="00CF1293" w:rsidRPr="000836C9">
        <w:rPr>
          <w:rFonts w:ascii="Book Antiqua" w:hAnsi="Book Antiqua" w:hint="eastAsia"/>
          <w:kern w:val="0"/>
          <w:sz w:val="24"/>
          <w:szCs w:val="24"/>
        </w:rPr>
        <w:t>curve</w:t>
      </w:r>
      <w:r w:rsidR="00CE3B98" w:rsidRPr="000836C9">
        <w:rPr>
          <w:rFonts w:ascii="Book Antiqua" w:hAnsi="Book Antiqua"/>
          <w:kern w:val="0"/>
          <w:sz w:val="24"/>
          <w:szCs w:val="24"/>
        </w:rPr>
        <w:t>; APRI</w:t>
      </w:r>
      <w:r w:rsidR="00D96394"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D96394" w:rsidRPr="000836C9">
        <w:rPr>
          <w:rFonts w:ascii="Book Antiqua" w:hAnsi="Book Antiqua"/>
          <w:sz w:val="24"/>
          <w:szCs w:val="24"/>
        </w:rPr>
        <w:t>Aminotransferase</w:t>
      </w:r>
      <w:r w:rsidR="00CE3B98" w:rsidRPr="000836C9">
        <w:rPr>
          <w:rFonts w:ascii="Book Antiqua" w:hAnsi="Book Antiqua"/>
          <w:sz w:val="24"/>
          <w:szCs w:val="24"/>
        </w:rPr>
        <w:t>-to-platelet ratio index; FIB-4</w:t>
      </w:r>
      <w:r w:rsidR="00D96394" w:rsidRPr="000836C9">
        <w:rPr>
          <w:rFonts w:ascii="Book Antiqua" w:hAnsi="Book Antiqua"/>
          <w:sz w:val="24"/>
          <w:szCs w:val="24"/>
        </w:rPr>
        <w:t>:</w:t>
      </w:r>
      <w:r w:rsidR="00CE3B98" w:rsidRPr="000836C9">
        <w:rPr>
          <w:rFonts w:ascii="Book Antiqua" w:hAnsi="Book Antiqua"/>
          <w:sz w:val="24"/>
          <w:szCs w:val="24"/>
        </w:rPr>
        <w:t xml:space="preserve"> </w:t>
      </w:r>
      <w:r w:rsidR="00D96394" w:rsidRPr="000836C9">
        <w:rPr>
          <w:rFonts w:ascii="Book Antiqua" w:hAnsi="Book Antiqua"/>
          <w:sz w:val="24"/>
          <w:szCs w:val="24"/>
        </w:rPr>
        <w:t xml:space="preserve">Fibrosis </w:t>
      </w:r>
      <w:r w:rsidR="00CE3B98" w:rsidRPr="000836C9">
        <w:rPr>
          <w:rFonts w:ascii="Book Antiqua" w:hAnsi="Book Antiqua"/>
          <w:sz w:val="24"/>
          <w:szCs w:val="24"/>
        </w:rPr>
        <w:t>index based on the 4 factors; ARFI</w:t>
      </w:r>
      <w:r w:rsidR="00D96394" w:rsidRPr="000836C9">
        <w:rPr>
          <w:rFonts w:ascii="Book Antiqua" w:hAnsi="Book Antiqua"/>
          <w:sz w:val="24"/>
          <w:szCs w:val="24"/>
        </w:rPr>
        <w:t>:</w:t>
      </w:r>
      <w:r w:rsidR="00CE3B98" w:rsidRPr="000836C9">
        <w:rPr>
          <w:rFonts w:ascii="Book Antiqua" w:hAnsi="Book Antiqua"/>
          <w:sz w:val="24"/>
          <w:szCs w:val="24"/>
        </w:rPr>
        <w:t xml:space="preserve"> </w:t>
      </w:r>
      <w:r w:rsidR="00D96394" w:rsidRPr="000836C9">
        <w:rPr>
          <w:rFonts w:ascii="Book Antiqua" w:hAnsi="Book Antiqua"/>
          <w:sz w:val="24"/>
          <w:szCs w:val="24"/>
        </w:rPr>
        <w:t xml:space="preserve">Acoustic </w:t>
      </w:r>
      <w:r w:rsidR="00CE3B98" w:rsidRPr="000836C9">
        <w:rPr>
          <w:rFonts w:ascii="Book Antiqua" w:hAnsi="Book Antiqua"/>
          <w:sz w:val="24"/>
          <w:szCs w:val="24"/>
        </w:rPr>
        <w:t>radiation force impulse</w:t>
      </w:r>
      <w:r w:rsidR="00D96394" w:rsidRPr="000836C9">
        <w:rPr>
          <w:rFonts w:ascii="Book Antiqua" w:hAnsi="Book Antiqua"/>
          <w:sz w:val="24"/>
          <w:szCs w:val="24"/>
        </w:rPr>
        <w:t>.</w:t>
      </w:r>
    </w:p>
    <w:p w14:paraId="7CED07CF" w14:textId="77777777" w:rsidR="00D96394" w:rsidRPr="000836C9" w:rsidRDefault="00D96394" w:rsidP="000A372C">
      <w:pPr>
        <w:widowControl/>
        <w:spacing w:line="360" w:lineRule="auto"/>
        <w:rPr>
          <w:rFonts w:ascii="Book Antiqua" w:hAnsi="Book Antiqua"/>
          <w:b/>
          <w:color w:val="000000"/>
          <w:sz w:val="24"/>
          <w:szCs w:val="24"/>
        </w:rPr>
      </w:pPr>
      <w:r w:rsidRPr="000836C9">
        <w:rPr>
          <w:rFonts w:ascii="Book Antiqua" w:hAnsi="Book Antiqua"/>
          <w:b/>
          <w:color w:val="000000"/>
          <w:sz w:val="24"/>
          <w:szCs w:val="24"/>
        </w:rPr>
        <w:br w:type="page"/>
      </w:r>
    </w:p>
    <w:p w14:paraId="61F57F8F" w14:textId="3E4F228B" w:rsidR="00D4496F" w:rsidRPr="000836C9" w:rsidRDefault="00D4496F" w:rsidP="000A372C">
      <w:pPr>
        <w:spacing w:line="360" w:lineRule="auto"/>
        <w:rPr>
          <w:rFonts w:ascii="Book Antiqua" w:hAnsi="Book Antiqua"/>
          <w:b/>
          <w:color w:val="000000"/>
          <w:sz w:val="24"/>
          <w:szCs w:val="24"/>
        </w:rPr>
      </w:pPr>
      <w:r w:rsidRPr="000836C9">
        <w:rPr>
          <w:rFonts w:ascii="Book Antiqua" w:hAnsi="Book Antiqua"/>
          <w:b/>
          <w:color w:val="000000"/>
          <w:sz w:val="24"/>
          <w:szCs w:val="24"/>
        </w:rPr>
        <w:lastRenderedPageBreak/>
        <w:t>Table 3 Subgroup analysis of prevalence of F2 in prediction of significant fibrosis</w:t>
      </w:r>
    </w:p>
    <w:tbl>
      <w:tblPr>
        <w:tblStyle w:val="a7"/>
        <w:tblW w:w="8408" w:type="dxa"/>
        <w:jc w:val="center"/>
        <w:tblLook w:val="04A0" w:firstRow="1" w:lastRow="0" w:firstColumn="1" w:lastColumn="0" w:noHBand="0" w:noVBand="1"/>
      </w:tblPr>
      <w:tblGrid>
        <w:gridCol w:w="1403"/>
        <w:gridCol w:w="1043"/>
        <w:gridCol w:w="1612"/>
        <w:gridCol w:w="1523"/>
        <w:gridCol w:w="1447"/>
        <w:gridCol w:w="1380"/>
      </w:tblGrid>
      <w:tr w:rsidR="00D4496F" w:rsidRPr="000836C9" w14:paraId="54411DDA" w14:textId="77777777" w:rsidTr="009C4D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shd w:val="clear" w:color="auto" w:fill="auto"/>
          </w:tcPr>
          <w:p w14:paraId="222B85C4" w14:textId="77777777" w:rsidR="00D4496F" w:rsidRPr="000836C9" w:rsidRDefault="00D4496F" w:rsidP="000A372C">
            <w:pPr>
              <w:spacing w:line="360" w:lineRule="auto"/>
              <w:rPr>
                <w:rFonts w:ascii="Book Antiqua" w:hAnsi="Book Antiqua"/>
                <w:sz w:val="24"/>
                <w:szCs w:val="24"/>
              </w:rPr>
            </w:pPr>
            <w:r w:rsidRPr="000836C9">
              <w:rPr>
                <w:rFonts w:ascii="Book Antiqua" w:hAnsi="Book Antiqua"/>
                <w:sz w:val="24"/>
                <w:szCs w:val="24"/>
              </w:rPr>
              <w:t>Diagnostic test</w:t>
            </w:r>
          </w:p>
        </w:tc>
        <w:tc>
          <w:tcPr>
            <w:tcW w:w="1043" w:type="dxa"/>
            <w:shd w:val="clear" w:color="auto" w:fill="auto"/>
          </w:tcPr>
          <w:p w14:paraId="7AB76A7E" w14:textId="77777777"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w:t>
            </w:r>
          </w:p>
        </w:tc>
        <w:tc>
          <w:tcPr>
            <w:tcW w:w="1612" w:type="dxa"/>
            <w:shd w:val="clear" w:color="auto" w:fill="auto"/>
          </w:tcPr>
          <w:p w14:paraId="697D701D" w14:textId="3C1CF77C" w:rsidR="00D4496F" w:rsidRPr="000836C9" w:rsidRDefault="00D4496F" w:rsidP="000A372C">
            <w:pPr>
              <w:spacing w:line="360" w:lineRule="auto"/>
              <w:ind w:leftChars="-9" w:left="-19" w:firstLineChars="13" w:firstLine="31"/>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Number of studies (</w:t>
            </w:r>
            <w:r w:rsidR="00D96394" w:rsidRPr="000836C9">
              <w:rPr>
                <w:rFonts w:ascii="Book Antiqua" w:hAnsi="Book Antiqua"/>
                <w:i/>
                <w:iCs/>
                <w:sz w:val="24"/>
                <w:szCs w:val="24"/>
              </w:rPr>
              <w:t>n</w:t>
            </w:r>
            <w:r w:rsidRPr="000836C9">
              <w:rPr>
                <w:rFonts w:ascii="Book Antiqua" w:hAnsi="Book Antiqua"/>
                <w:sz w:val="24"/>
                <w:szCs w:val="24"/>
              </w:rPr>
              <w:t>)</w:t>
            </w:r>
          </w:p>
        </w:tc>
        <w:tc>
          <w:tcPr>
            <w:tcW w:w="1523" w:type="dxa"/>
            <w:shd w:val="clear" w:color="auto" w:fill="auto"/>
          </w:tcPr>
          <w:p w14:paraId="0C42EA9F" w14:textId="60FDEAAF"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AUSROC (95%CI)</w:t>
            </w:r>
          </w:p>
        </w:tc>
        <w:tc>
          <w:tcPr>
            <w:tcW w:w="1447" w:type="dxa"/>
            <w:shd w:val="clear" w:color="auto" w:fill="auto"/>
          </w:tcPr>
          <w:p w14:paraId="7E2F8051" w14:textId="0556761D"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SEN (95%CI)</w:t>
            </w:r>
          </w:p>
        </w:tc>
        <w:tc>
          <w:tcPr>
            <w:tcW w:w="1380" w:type="dxa"/>
            <w:shd w:val="clear" w:color="auto" w:fill="auto"/>
          </w:tcPr>
          <w:p w14:paraId="7F5AAA38" w14:textId="0821259A" w:rsidR="00D4496F" w:rsidRPr="000836C9"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SPE (95%CI)</w:t>
            </w:r>
          </w:p>
        </w:tc>
      </w:tr>
      <w:tr w:rsidR="00D4496F" w:rsidRPr="000836C9" w14:paraId="0827EFF8"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6123299B" w14:textId="77777777" w:rsidR="00D4496F" w:rsidRPr="000836C9" w:rsidRDefault="00D4496F"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APRI</w:t>
            </w:r>
          </w:p>
        </w:tc>
        <w:tc>
          <w:tcPr>
            <w:tcW w:w="1043" w:type="dxa"/>
            <w:shd w:val="clear" w:color="auto" w:fill="auto"/>
          </w:tcPr>
          <w:p w14:paraId="1D00115A"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 &lt; 50</w:t>
            </w:r>
          </w:p>
        </w:tc>
        <w:tc>
          <w:tcPr>
            <w:tcW w:w="1612" w:type="dxa"/>
            <w:shd w:val="clear" w:color="auto" w:fill="auto"/>
          </w:tcPr>
          <w:p w14:paraId="26A66EB5"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16 (4566)</w:t>
            </w:r>
          </w:p>
        </w:tc>
        <w:tc>
          <w:tcPr>
            <w:tcW w:w="1523" w:type="dxa"/>
            <w:shd w:val="clear" w:color="auto" w:fill="auto"/>
          </w:tcPr>
          <w:p w14:paraId="59F1D465" w14:textId="1CCF0751"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0.72 (0.68</w:t>
            </w:r>
            <w:r w:rsidR="00D96394" w:rsidRPr="000836C9">
              <w:rPr>
                <w:rFonts w:ascii="Book Antiqua" w:hAnsi="Book Antiqua"/>
                <w:sz w:val="24"/>
                <w:szCs w:val="24"/>
              </w:rPr>
              <w:t>-</w:t>
            </w:r>
            <w:r w:rsidRPr="000836C9">
              <w:rPr>
                <w:rFonts w:ascii="Book Antiqua" w:hAnsi="Book Antiqua"/>
                <w:sz w:val="24"/>
                <w:szCs w:val="24"/>
              </w:rPr>
              <w:t>0.76)</w:t>
            </w:r>
          </w:p>
        </w:tc>
        <w:tc>
          <w:tcPr>
            <w:tcW w:w="1447" w:type="dxa"/>
            <w:shd w:val="clear" w:color="auto" w:fill="auto"/>
          </w:tcPr>
          <w:p w14:paraId="2D6DFAD6" w14:textId="534BE59B"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0.68 (0.59</w:t>
            </w:r>
            <w:r w:rsidR="00D96394" w:rsidRPr="000836C9">
              <w:rPr>
                <w:rFonts w:ascii="Book Antiqua" w:hAnsi="Book Antiqua"/>
                <w:sz w:val="24"/>
                <w:szCs w:val="24"/>
              </w:rPr>
              <w:t>-</w:t>
            </w:r>
            <w:r w:rsidRPr="000836C9">
              <w:rPr>
                <w:rFonts w:ascii="Book Antiqua" w:hAnsi="Book Antiqua"/>
                <w:sz w:val="24"/>
                <w:szCs w:val="24"/>
              </w:rPr>
              <w:t>0.76)</w:t>
            </w:r>
          </w:p>
        </w:tc>
        <w:tc>
          <w:tcPr>
            <w:tcW w:w="1380" w:type="dxa"/>
            <w:shd w:val="clear" w:color="auto" w:fill="auto"/>
          </w:tcPr>
          <w:p w14:paraId="6F3CBCE8" w14:textId="1CE18810"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0.66 (0.57</w:t>
            </w:r>
            <w:r w:rsidR="00D96394" w:rsidRPr="000836C9">
              <w:rPr>
                <w:rFonts w:ascii="Book Antiqua" w:hAnsi="Book Antiqua"/>
                <w:sz w:val="24"/>
                <w:szCs w:val="24"/>
              </w:rPr>
              <w:t>-</w:t>
            </w:r>
            <w:r w:rsidRPr="000836C9">
              <w:rPr>
                <w:rFonts w:ascii="Book Antiqua" w:hAnsi="Book Antiqua"/>
                <w:sz w:val="24"/>
                <w:szCs w:val="24"/>
              </w:rPr>
              <w:t>0.75)</w:t>
            </w:r>
          </w:p>
        </w:tc>
      </w:tr>
      <w:tr w:rsidR="00D4496F" w:rsidRPr="000836C9" w14:paraId="36D1631B"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7F2DAEEB" w14:textId="77777777" w:rsidR="00D4496F" w:rsidRPr="000836C9" w:rsidRDefault="00D4496F" w:rsidP="000A372C">
            <w:pPr>
              <w:spacing w:line="360" w:lineRule="auto"/>
              <w:rPr>
                <w:rFonts w:ascii="Book Antiqua" w:hAnsi="Book Antiqua"/>
                <w:b w:val="0"/>
                <w:bCs w:val="0"/>
                <w:sz w:val="24"/>
                <w:szCs w:val="24"/>
              </w:rPr>
            </w:pPr>
          </w:p>
        </w:tc>
        <w:tc>
          <w:tcPr>
            <w:tcW w:w="1043" w:type="dxa"/>
            <w:shd w:val="clear" w:color="auto" w:fill="auto"/>
          </w:tcPr>
          <w:p w14:paraId="169C658F" w14:textId="57D9E125"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w:t>
            </w:r>
            <w:r w:rsidR="00D96394" w:rsidRPr="000836C9">
              <w:rPr>
                <w:rFonts w:ascii="Book Antiqua" w:hAnsi="Book Antiqua"/>
                <w:sz w:val="24"/>
                <w:szCs w:val="24"/>
              </w:rPr>
              <w:t xml:space="preserve"> </w:t>
            </w:r>
            <w:r w:rsidRPr="000836C9">
              <w:rPr>
                <w:rFonts w:ascii="Book Antiqua" w:hAnsi="Book Antiqua"/>
                <w:sz w:val="24"/>
                <w:szCs w:val="24"/>
              </w:rPr>
              <w:t>≥</w:t>
            </w:r>
            <w:r w:rsidR="00D96394" w:rsidRPr="000836C9">
              <w:rPr>
                <w:rFonts w:ascii="Book Antiqua" w:hAnsi="Book Antiqua"/>
                <w:sz w:val="24"/>
                <w:szCs w:val="24"/>
              </w:rPr>
              <w:t xml:space="preserve"> </w:t>
            </w:r>
            <w:r w:rsidRPr="000836C9">
              <w:rPr>
                <w:rFonts w:ascii="Book Antiqua" w:hAnsi="Book Antiqua"/>
                <w:sz w:val="24"/>
                <w:szCs w:val="24"/>
              </w:rPr>
              <w:t>50</w:t>
            </w:r>
          </w:p>
        </w:tc>
        <w:tc>
          <w:tcPr>
            <w:tcW w:w="1612" w:type="dxa"/>
            <w:shd w:val="clear" w:color="auto" w:fill="auto"/>
          </w:tcPr>
          <w:p w14:paraId="08F0DFEA"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31 (9159)</w:t>
            </w:r>
          </w:p>
        </w:tc>
        <w:tc>
          <w:tcPr>
            <w:tcW w:w="1523" w:type="dxa"/>
            <w:shd w:val="clear" w:color="auto" w:fill="auto"/>
          </w:tcPr>
          <w:p w14:paraId="1BCAD9FE" w14:textId="57A858CF"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(0.73</w:t>
            </w:r>
            <w:r w:rsidR="00D96394" w:rsidRPr="000836C9">
              <w:rPr>
                <w:rFonts w:ascii="Book Antiqua" w:hAnsi="Book Antiqua"/>
                <w:sz w:val="24"/>
                <w:szCs w:val="24"/>
              </w:rPr>
              <w:t>-</w:t>
            </w:r>
            <w:r w:rsidRPr="000836C9">
              <w:rPr>
                <w:rFonts w:ascii="Book Antiqua" w:hAnsi="Book Antiqua"/>
                <w:sz w:val="24"/>
                <w:szCs w:val="24"/>
              </w:rPr>
              <w:t>0.81)</w:t>
            </w:r>
          </w:p>
        </w:tc>
        <w:tc>
          <w:tcPr>
            <w:tcW w:w="1447" w:type="dxa"/>
            <w:shd w:val="clear" w:color="auto" w:fill="auto"/>
          </w:tcPr>
          <w:p w14:paraId="5019B1C6" w14:textId="4034F834"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0.69 (0.62</w:t>
            </w:r>
            <w:r w:rsidR="00D96394" w:rsidRPr="000836C9">
              <w:rPr>
                <w:rFonts w:ascii="Book Antiqua" w:hAnsi="Book Antiqua"/>
                <w:sz w:val="24"/>
                <w:szCs w:val="24"/>
              </w:rPr>
              <w:t>-</w:t>
            </w:r>
            <w:r w:rsidRPr="000836C9">
              <w:rPr>
                <w:rFonts w:ascii="Book Antiqua" w:hAnsi="Book Antiqua"/>
                <w:sz w:val="24"/>
                <w:szCs w:val="24"/>
              </w:rPr>
              <w:t>0.75)</w:t>
            </w:r>
          </w:p>
        </w:tc>
        <w:tc>
          <w:tcPr>
            <w:tcW w:w="1380" w:type="dxa"/>
            <w:shd w:val="clear" w:color="auto" w:fill="auto"/>
          </w:tcPr>
          <w:p w14:paraId="04C5E43B" w14:textId="0DF72BE3"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0.73 (0.68</w:t>
            </w:r>
            <w:r w:rsidR="00D96394" w:rsidRPr="000836C9">
              <w:rPr>
                <w:rFonts w:ascii="Book Antiqua" w:hAnsi="Book Antiqua"/>
                <w:sz w:val="24"/>
                <w:szCs w:val="24"/>
              </w:rPr>
              <w:t>-</w:t>
            </w:r>
            <w:r w:rsidRPr="000836C9">
              <w:rPr>
                <w:rFonts w:ascii="Book Antiqua" w:hAnsi="Book Antiqua"/>
                <w:sz w:val="24"/>
                <w:szCs w:val="24"/>
              </w:rPr>
              <w:t>0.78)</w:t>
            </w:r>
          </w:p>
        </w:tc>
      </w:tr>
      <w:tr w:rsidR="00D4496F" w:rsidRPr="000836C9" w14:paraId="2654B137"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19D3DB14" w14:textId="77777777" w:rsidR="00D4496F" w:rsidRPr="000836C9" w:rsidRDefault="00D4496F"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FIB-4</w:t>
            </w:r>
          </w:p>
        </w:tc>
        <w:tc>
          <w:tcPr>
            <w:tcW w:w="1043" w:type="dxa"/>
            <w:shd w:val="clear" w:color="auto" w:fill="auto"/>
          </w:tcPr>
          <w:p w14:paraId="6F8840B1"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 &lt; 50</w:t>
            </w:r>
          </w:p>
        </w:tc>
        <w:tc>
          <w:tcPr>
            <w:tcW w:w="1612" w:type="dxa"/>
            <w:shd w:val="clear" w:color="auto" w:fill="auto"/>
          </w:tcPr>
          <w:p w14:paraId="5926A981"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9 (3234)</w:t>
            </w:r>
          </w:p>
        </w:tc>
        <w:tc>
          <w:tcPr>
            <w:tcW w:w="1523" w:type="dxa"/>
            <w:shd w:val="clear" w:color="auto" w:fill="auto"/>
          </w:tcPr>
          <w:p w14:paraId="3B41A696" w14:textId="7059F646"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0.75 (0.71</w:t>
            </w:r>
            <w:r w:rsidR="00D96394" w:rsidRPr="000836C9">
              <w:rPr>
                <w:rFonts w:ascii="Book Antiqua" w:hAnsi="Book Antiqua"/>
                <w:sz w:val="24"/>
                <w:szCs w:val="24"/>
              </w:rPr>
              <w:t>-</w:t>
            </w:r>
            <w:r w:rsidRPr="000836C9">
              <w:rPr>
                <w:rFonts w:ascii="Book Antiqua" w:hAnsi="Book Antiqua"/>
                <w:sz w:val="24"/>
                <w:szCs w:val="24"/>
              </w:rPr>
              <w:t>0.79)</w:t>
            </w:r>
          </w:p>
        </w:tc>
        <w:tc>
          <w:tcPr>
            <w:tcW w:w="1447" w:type="dxa"/>
            <w:shd w:val="clear" w:color="auto" w:fill="auto"/>
          </w:tcPr>
          <w:p w14:paraId="60A09178" w14:textId="17A74831"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0.60 (0.47</w:t>
            </w:r>
            <w:r w:rsidR="00D96394" w:rsidRPr="000836C9">
              <w:rPr>
                <w:rFonts w:ascii="Book Antiqua" w:hAnsi="Book Antiqua"/>
                <w:sz w:val="24"/>
                <w:szCs w:val="24"/>
              </w:rPr>
              <w:t>-</w:t>
            </w:r>
            <w:r w:rsidRPr="000836C9">
              <w:rPr>
                <w:rFonts w:ascii="Book Antiqua" w:hAnsi="Book Antiqua"/>
                <w:sz w:val="24"/>
                <w:szCs w:val="24"/>
              </w:rPr>
              <w:t>0.72)</w:t>
            </w:r>
          </w:p>
        </w:tc>
        <w:tc>
          <w:tcPr>
            <w:tcW w:w="1380" w:type="dxa"/>
            <w:shd w:val="clear" w:color="auto" w:fill="auto"/>
          </w:tcPr>
          <w:p w14:paraId="0AF9A5A7" w14:textId="36E28C8F"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0.76 (0.68</w:t>
            </w:r>
            <w:r w:rsidR="00D96394" w:rsidRPr="000836C9">
              <w:rPr>
                <w:rFonts w:ascii="Book Antiqua" w:hAnsi="Book Antiqua"/>
                <w:sz w:val="24"/>
                <w:szCs w:val="24"/>
              </w:rPr>
              <w:t>-</w:t>
            </w:r>
            <w:r w:rsidRPr="000836C9">
              <w:rPr>
                <w:rFonts w:ascii="Book Antiqua" w:hAnsi="Book Antiqua"/>
                <w:sz w:val="24"/>
                <w:szCs w:val="24"/>
              </w:rPr>
              <w:t>0.83)</w:t>
            </w:r>
          </w:p>
        </w:tc>
      </w:tr>
      <w:tr w:rsidR="00D4496F" w:rsidRPr="000836C9" w14:paraId="5F285936"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1A1F51A4" w14:textId="77777777" w:rsidR="00D4496F" w:rsidRPr="000836C9" w:rsidRDefault="00D4496F" w:rsidP="000A372C">
            <w:pPr>
              <w:spacing w:line="360" w:lineRule="auto"/>
              <w:rPr>
                <w:rFonts w:ascii="Book Antiqua" w:hAnsi="Book Antiqua"/>
                <w:b w:val="0"/>
                <w:bCs w:val="0"/>
                <w:sz w:val="24"/>
                <w:szCs w:val="24"/>
              </w:rPr>
            </w:pPr>
          </w:p>
        </w:tc>
        <w:tc>
          <w:tcPr>
            <w:tcW w:w="1043" w:type="dxa"/>
            <w:shd w:val="clear" w:color="auto" w:fill="auto"/>
          </w:tcPr>
          <w:p w14:paraId="3E8BBF12" w14:textId="6296776F"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w:t>
            </w:r>
            <w:r w:rsidR="00D96394" w:rsidRPr="000836C9">
              <w:rPr>
                <w:rFonts w:ascii="Book Antiqua" w:hAnsi="Book Antiqua"/>
                <w:sz w:val="24"/>
                <w:szCs w:val="24"/>
              </w:rPr>
              <w:t xml:space="preserve"> </w:t>
            </w:r>
            <w:r w:rsidRPr="000836C9">
              <w:rPr>
                <w:rFonts w:ascii="Book Antiqua" w:hAnsi="Book Antiqua"/>
                <w:sz w:val="24"/>
                <w:szCs w:val="24"/>
              </w:rPr>
              <w:t>≥</w:t>
            </w:r>
            <w:r w:rsidR="00D96394" w:rsidRPr="000836C9">
              <w:rPr>
                <w:rFonts w:ascii="Book Antiqua" w:hAnsi="Book Antiqua"/>
                <w:sz w:val="24"/>
                <w:szCs w:val="24"/>
              </w:rPr>
              <w:t xml:space="preserve"> </w:t>
            </w:r>
            <w:r w:rsidRPr="000836C9">
              <w:rPr>
                <w:rFonts w:ascii="Book Antiqua" w:hAnsi="Book Antiqua"/>
                <w:sz w:val="24"/>
                <w:szCs w:val="24"/>
              </w:rPr>
              <w:t>50</w:t>
            </w:r>
          </w:p>
        </w:tc>
        <w:tc>
          <w:tcPr>
            <w:tcW w:w="1612" w:type="dxa"/>
            <w:shd w:val="clear" w:color="auto" w:fill="auto"/>
          </w:tcPr>
          <w:p w14:paraId="122DDBC0"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23 (7945)</w:t>
            </w:r>
          </w:p>
        </w:tc>
        <w:tc>
          <w:tcPr>
            <w:tcW w:w="1523" w:type="dxa"/>
            <w:shd w:val="clear" w:color="auto" w:fill="auto"/>
          </w:tcPr>
          <w:p w14:paraId="04540FCC" w14:textId="591A3CED"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0.75 (0.71</w:t>
            </w:r>
            <w:r w:rsidR="00D96394" w:rsidRPr="000836C9">
              <w:rPr>
                <w:rFonts w:ascii="Book Antiqua" w:hAnsi="Book Antiqua"/>
                <w:sz w:val="24"/>
                <w:szCs w:val="24"/>
              </w:rPr>
              <w:t>-</w:t>
            </w:r>
            <w:r w:rsidRPr="000836C9">
              <w:rPr>
                <w:rFonts w:ascii="Book Antiqua" w:hAnsi="Book Antiqua"/>
                <w:sz w:val="24"/>
                <w:szCs w:val="24"/>
              </w:rPr>
              <w:t>0.78)</w:t>
            </w:r>
          </w:p>
        </w:tc>
        <w:tc>
          <w:tcPr>
            <w:tcW w:w="1447" w:type="dxa"/>
            <w:shd w:val="clear" w:color="auto" w:fill="auto"/>
          </w:tcPr>
          <w:p w14:paraId="27EEBDAF" w14:textId="436CB73A"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0.63 (0.57</w:t>
            </w:r>
            <w:r w:rsidR="00D96394" w:rsidRPr="000836C9">
              <w:rPr>
                <w:rFonts w:ascii="Book Antiqua" w:hAnsi="Book Antiqua"/>
                <w:sz w:val="24"/>
                <w:szCs w:val="24"/>
              </w:rPr>
              <w:t>-</w:t>
            </w:r>
            <w:r w:rsidRPr="000836C9">
              <w:rPr>
                <w:rFonts w:ascii="Book Antiqua" w:hAnsi="Book Antiqua"/>
                <w:sz w:val="24"/>
                <w:szCs w:val="24"/>
              </w:rPr>
              <w:t>0.68)</w:t>
            </w:r>
          </w:p>
        </w:tc>
        <w:tc>
          <w:tcPr>
            <w:tcW w:w="1380" w:type="dxa"/>
            <w:shd w:val="clear" w:color="auto" w:fill="auto"/>
          </w:tcPr>
          <w:p w14:paraId="0CEF9B60" w14:textId="620C60C5"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0.74 (0.69</w:t>
            </w:r>
            <w:r w:rsidR="00D96394" w:rsidRPr="000836C9">
              <w:rPr>
                <w:rFonts w:ascii="Book Antiqua" w:hAnsi="Book Antiqua"/>
                <w:sz w:val="24"/>
                <w:szCs w:val="24"/>
              </w:rPr>
              <w:t>-</w:t>
            </w:r>
            <w:r w:rsidRPr="000836C9">
              <w:rPr>
                <w:rFonts w:ascii="Book Antiqua" w:hAnsi="Book Antiqua"/>
                <w:sz w:val="24"/>
                <w:szCs w:val="24"/>
              </w:rPr>
              <w:t>0.78)</w:t>
            </w:r>
          </w:p>
        </w:tc>
      </w:tr>
      <w:tr w:rsidR="00D4496F" w:rsidRPr="000836C9" w14:paraId="2B7AE08B"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29F35452" w14:textId="77777777" w:rsidR="00D4496F" w:rsidRPr="000836C9" w:rsidRDefault="00D4496F"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ARFI</w:t>
            </w:r>
          </w:p>
        </w:tc>
        <w:tc>
          <w:tcPr>
            <w:tcW w:w="1043" w:type="dxa"/>
            <w:shd w:val="clear" w:color="auto" w:fill="auto"/>
          </w:tcPr>
          <w:p w14:paraId="76F6903F"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 &lt; 50</w:t>
            </w:r>
          </w:p>
        </w:tc>
        <w:tc>
          <w:tcPr>
            <w:tcW w:w="1612" w:type="dxa"/>
            <w:shd w:val="clear" w:color="auto" w:fill="auto"/>
          </w:tcPr>
          <w:p w14:paraId="6C08C582"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4 (554)</w:t>
            </w:r>
          </w:p>
        </w:tc>
        <w:tc>
          <w:tcPr>
            <w:tcW w:w="1523" w:type="dxa"/>
            <w:shd w:val="clear" w:color="auto" w:fill="auto"/>
          </w:tcPr>
          <w:p w14:paraId="278DF98C" w14:textId="0576C4D3"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0.89 (0.85</w:t>
            </w:r>
            <w:r w:rsidR="00D96394" w:rsidRPr="000836C9">
              <w:rPr>
                <w:rFonts w:ascii="Book Antiqua" w:hAnsi="Book Antiqua"/>
                <w:sz w:val="24"/>
                <w:szCs w:val="24"/>
              </w:rPr>
              <w:t>-</w:t>
            </w:r>
            <w:r w:rsidRPr="000836C9">
              <w:rPr>
                <w:rFonts w:ascii="Book Antiqua" w:hAnsi="Book Antiqua"/>
                <w:sz w:val="24"/>
                <w:szCs w:val="24"/>
              </w:rPr>
              <w:t>0.91)</w:t>
            </w:r>
          </w:p>
        </w:tc>
        <w:tc>
          <w:tcPr>
            <w:tcW w:w="1447" w:type="dxa"/>
            <w:shd w:val="clear" w:color="auto" w:fill="auto"/>
          </w:tcPr>
          <w:p w14:paraId="0CAB4A4D" w14:textId="41BBE3A3"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0.73 (0.62</w:t>
            </w:r>
            <w:r w:rsidR="00D96394" w:rsidRPr="000836C9">
              <w:rPr>
                <w:rFonts w:ascii="Book Antiqua" w:hAnsi="Book Antiqua"/>
                <w:sz w:val="24"/>
                <w:szCs w:val="24"/>
              </w:rPr>
              <w:t>-</w:t>
            </w:r>
            <w:r w:rsidRPr="000836C9">
              <w:rPr>
                <w:rFonts w:ascii="Book Antiqua" w:hAnsi="Book Antiqua"/>
                <w:sz w:val="24"/>
                <w:szCs w:val="24"/>
              </w:rPr>
              <w:t>0.82)</w:t>
            </w:r>
          </w:p>
        </w:tc>
        <w:tc>
          <w:tcPr>
            <w:tcW w:w="1380" w:type="dxa"/>
            <w:shd w:val="clear" w:color="auto" w:fill="auto"/>
          </w:tcPr>
          <w:p w14:paraId="224E28AB" w14:textId="2FCA1610"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0.93 (0.68</w:t>
            </w:r>
            <w:r w:rsidR="00D96394" w:rsidRPr="000836C9">
              <w:rPr>
                <w:rFonts w:ascii="Book Antiqua" w:hAnsi="Book Antiqua"/>
                <w:sz w:val="24"/>
                <w:szCs w:val="24"/>
              </w:rPr>
              <w:t>-</w:t>
            </w:r>
            <w:r w:rsidRPr="000836C9">
              <w:rPr>
                <w:rFonts w:ascii="Book Antiqua" w:hAnsi="Book Antiqua"/>
                <w:sz w:val="24"/>
                <w:szCs w:val="24"/>
              </w:rPr>
              <w:t>0.97)</w:t>
            </w:r>
          </w:p>
        </w:tc>
      </w:tr>
      <w:tr w:rsidR="00D4496F" w:rsidRPr="000836C9" w14:paraId="02EB9D4B"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240505B8" w14:textId="77777777" w:rsidR="00D4496F" w:rsidRPr="000836C9" w:rsidRDefault="00D4496F" w:rsidP="000A372C">
            <w:pPr>
              <w:spacing w:line="360" w:lineRule="auto"/>
              <w:rPr>
                <w:rFonts w:ascii="Book Antiqua" w:hAnsi="Book Antiqua"/>
                <w:b w:val="0"/>
                <w:bCs w:val="0"/>
                <w:sz w:val="24"/>
                <w:szCs w:val="24"/>
              </w:rPr>
            </w:pPr>
          </w:p>
        </w:tc>
        <w:tc>
          <w:tcPr>
            <w:tcW w:w="1043" w:type="dxa"/>
            <w:shd w:val="clear" w:color="auto" w:fill="auto"/>
          </w:tcPr>
          <w:p w14:paraId="6FB939C9" w14:textId="2076C6A9"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w:t>
            </w:r>
            <w:r w:rsidR="00D96394" w:rsidRPr="000836C9">
              <w:rPr>
                <w:rFonts w:ascii="Book Antiqua" w:hAnsi="Book Antiqua"/>
                <w:sz w:val="24"/>
                <w:szCs w:val="24"/>
              </w:rPr>
              <w:t xml:space="preserve"> </w:t>
            </w:r>
            <w:r w:rsidRPr="000836C9">
              <w:rPr>
                <w:rFonts w:ascii="Book Antiqua" w:hAnsi="Book Antiqua"/>
                <w:sz w:val="24"/>
                <w:szCs w:val="24"/>
              </w:rPr>
              <w:t>≥</w:t>
            </w:r>
            <w:r w:rsidR="00D96394" w:rsidRPr="000836C9">
              <w:rPr>
                <w:rFonts w:ascii="Book Antiqua" w:hAnsi="Book Antiqua"/>
                <w:sz w:val="24"/>
                <w:szCs w:val="24"/>
              </w:rPr>
              <w:t xml:space="preserve"> </w:t>
            </w:r>
            <w:r w:rsidRPr="000836C9">
              <w:rPr>
                <w:rFonts w:ascii="Book Antiqua" w:hAnsi="Book Antiqua"/>
                <w:sz w:val="24"/>
                <w:szCs w:val="24"/>
              </w:rPr>
              <w:t>50</w:t>
            </w:r>
          </w:p>
        </w:tc>
        <w:tc>
          <w:tcPr>
            <w:tcW w:w="1612" w:type="dxa"/>
            <w:shd w:val="clear" w:color="auto" w:fill="auto"/>
          </w:tcPr>
          <w:p w14:paraId="2FEABAF9"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7 (973)</w:t>
            </w:r>
          </w:p>
        </w:tc>
        <w:tc>
          <w:tcPr>
            <w:tcW w:w="1523" w:type="dxa"/>
            <w:shd w:val="clear" w:color="auto" w:fill="auto"/>
          </w:tcPr>
          <w:p w14:paraId="5B13AC1C" w14:textId="5175098F"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0.88 (0.85</w:t>
            </w:r>
            <w:r w:rsidR="00D96394" w:rsidRPr="000836C9">
              <w:rPr>
                <w:rFonts w:ascii="Book Antiqua" w:hAnsi="Book Antiqua"/>
                <w:sz w:val="24"/>
                <w:szCs w:val="24"/>
              </w:rPr>
              <w:t>-</w:t>
            </w:r>
            <w:r w:rsidRPr="000836C9">
              <w:rPr>
                <w:rFonts w:ascii="Book Antiqua" w:hAnsi="Book Antiqua"/>
                <w:sz w:val="24"/>
                <w:szCs w:val="24"/>
              </w:rPr>
              <w:t>0.91)</w:t>
            </w:r>
          </w:p>
        </w:tc>
        <w:tc>
          <w:tcPr>
            <w:tcW w:w="1447" w:type="dxa"/>
            <w:shd w:val="clear" w:color="auto" w:fill="auto"/>
          </w:tcPr>
          <w:p w14:paraId="1CBE9D38" w14:textId="22FC58AD"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0.80 (0.72</w:t>
            </w:r>
            <w:r w:rsidR="00D96394" w:rsidRPr="000836C9">
              <w:rPr>
                <w:rFonts w:ascii="Book Antiqua" w:hAnsi="Book Antiqua"/>
                <w:sz w:val="24"/>
                <w:szCs w:val="24"/>
              </w:rPr>
              <w:t>-</w:t>
            </w:r>
            <w:r w:rsidRPr="000836C9">
              <w:rPr>
                <w:rFonts w:ascii="Book Antiqua" w:hAnsi="Book Antiqua"/>
                <w:sz w:val="24"/>
                <w:szCs w:val="24"/>
              </w:rPr>
              <w:t>0.87)</w:t>
            </w:r>
          </w:p>
        </w:tc>
        <w:tc>
          <w:tcPr>
            <w:tcW w:w="1380" w:type="dxa"/>
            <w:shd w:val="clear" w:color="auto" w:fill="auto"/>
          </w:tcPr>
          <w:p w14:paraId="57A22829" w14:textId="2167B4E9"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0.82 (0.74</w:t>
            </w:r>
            <w:r w:rsidR="00D96394" w:rsidRPr="000836C9">
              <w:rPr>
                <w:rFonts w:ascii="Book Antiqua" w:hAnsi="Book Antiqua"/>
                <w:sz w:val="24"/>
                <w:szCs w:val="24"/>
              </w:rPr>
              <w:t>-</w:t>
            </w:r>
            <w:r w:rsidRPr="000836C9">
              <w:rPr>
                <w:rFonts w:ascii="Book Antiqua" w:hAnsi="Book Antiqua"/>
                <w:sz w:val="24"/>
                <w:szCs w:val="24"/>
              </w:rPr>
              <w:t>0.88)</w:t>
            </w:r>
          </w:p>
        </w:tc>
      </w:tr>
      <w:tr w:rsidR="00D4496F" w:rsidRPr="000836C9" w14:paraId="7426D6F6"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23FDE50B" w14:textId="77777777" w:rsidR="00D4496F" w:rsidRPr="000836C9" w:rsidRDefault="00D4496F" w:rsidP="000A372C">
            <w:pPr>
              <w:spacing w:line="360" w:lineRule="auto"/>
              <w:rPr>
                <w:rFonts w:ascii="Book Antiqua" w:hAnsi="Book Antiqua"/>
                <w:b w:val="0"/>
                <w:bCs w:val="0"/>
                <w:sz w:val="24"/>
                <w:szCs w:val="24"/>
              </w:rPr>
            </w:pPr>
            <w:proofErr w:type="spellStart"/>
            <w:r w:rsidRPr="000836C9">
              <w:rPr>
                <w:rFonts w:ascii="Book Antiqua" w:hAnsi="Book Antiqua"/>
                <w:b w:val="0"/>
                <w:bCs w:val="0"/>
                <w:sz w:val="24"/>
                <w:szCs w:val="24"/>
              </w:rPr>
              <w:t>Fibroscan</w:t>
            </w:r>
            <w:proofErr w:type="spellEnd"/>
          </w:p>
        </w:tc>
        <w:tc>
          <w:tcPr>
            <w:tcW w:w="1043" w:type="dxa"/>
            <w:shd w:val="clear" w:color="auto" w:fill="auto"/>
          </w:tcPr>
          <w:p w14:paraId="5E48A393"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 &lt; 50</w:t>
            </w:r>
          </w:p>
        </w:tc>
        <w:tc>
          <w:tcPr>
            <w:tcW w:w="1612" w:type="dxa"/>
            <w:shd w:val="clear" w:color="auto" w:fill="auto"/>
          </w:tcPr>
          <w:p w14:paraId="23B8214F" w14:textId="77777777"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12 (2272)</w:t>
            </w:r>
          </w:p>
        </w:tc>
        <w:tc>
          <w:tcPr>
            <w:tcW w:w="1523" w:type="dxa"/>
            <w:shd w:val="clear" w:color="auto" w:fill="auto"/>
          </w:tcPr>
          <w:p w14:paraId="69E2A48B" w14:textId="2857F4EE"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0.85 (0.81</w:t>
            </w:r>
            <w:r w:rsidR="00D96394" w:rsidRPr="000836C9">
              <w:rPr>
                <w:rFonts w:ascii="Book Antiqua" w:hAnsi="Book Antiqua"/>
                <w:sz w:val="24"/>
                <w:szCs w:val="24"/>
              </w:rPr>
              <w:t>-</w:t>
            </w:r>
            <w:r w:rsidRPr="000836C9">
              <w:rPr>
                <w:rFonts w:ascii="Book Antiqua" w:hAnsi="Book Antiqua"/>
                <w:sz w:val="24"/>
                <w:szCs w:val="24"/>
              </w:rPr>
              <w:t>0.88)</w:t>
            </w:r>
          </w:p>
        </w:tc>
        <w:tc>
          <w:tcPr>
            <w:tcW w:w="1447" w:type="dxa"/>
            <w:shd w:val="clear" w:color="auto" w:fill="auto"/>
          </w:tcPr>
          <w:p w14:paraId="36CF6853" w14:textId="5297DC4A"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(0.70</w:t>
            </w:r>
            <w:r w:rsidR="00D96394" w:rsidRPr="000836C9">
              <w:rPr>
                <w:rFonts w:ascii="Book Antiqua" w:hAnsi="Book Antiqua"/>
                <w:sz w:val="24"/>
                <w:szCs w:val="24"/>
              </w:rPr>
              <w:t>-</w:t>
            </w:r>
            <w:r w:rsidRPr="000836C9">
              <w:rPr>
                <w:rFonts w:ascii="Book Antiqua" w:hAnsi="Book Antiqua"/>
                <w:sz w:val="24"/>
                <w:szCs w:val="24"/>
              </w:rPr>
              <w:t>0.83)</w:t>
            </w:r>
          </w:p>
        </w:tc>
        <w:tc>
          <w:tcPr>
            <w:tcW w:w="1380" w:type="dxa"/>
            <w:shd w:val="clear" w:color="auto" w:fill="auto"/>
            <w:vAlign w:val="center"/>
          </w:tcPr>
          <w:p w14:paraId="4DE20D58" w14:textId="1B5BF44B" w:rsidR="00D4496F" w:rsidRPr="000836C9"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0.80 (0.71</w:t>
            </w:r>
            <w:r w:rsidR="00D96394" w:rsidRPr="000836C9">
              <w:rPr>
                <w:rFonts w:ascii="Book Antiqua" w:hAnsi="Book Antiqua"/>
                <w:sz w:val="24"/>
                <w:szCs w:val="24"/>
              </w:rPr>
              <w:t>-</w:t>
            </w:r>
            <w:r w:rsidRPr="000836C9">
              <w:rPr>
                <w:rFonts w:ascii="Book Antiqua" w:hAnsi="Book Antiqua"/>
                <w:sz w:val="24"/>
                <w:szCs w:val="24"/>
              </w:rPr>
              <w:t>0.86)</w:t>
            </w:r>
          </w:p>
        </w:tc>
      </w:tr>
      <w:tr w:rsidR="00D4496F" w:rsidRPr="000836C9" w14:paraId="0D9B009C"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11118E16" w14:textId="77777777" w:rsidR="00D4496F" w:rsidRPr="000836C9" w:rsidRDefault="00D4496F" w:rsidP="000A372C">
            <w:pPr>
              <w:spacing w:line="360" w:lineRule="auto"/>
              <w:rPr>
                <w:rFonts w:ascii="Book Antiqua" w:hAnsi="Book Antiqua"/>
                <w:sz w:val="24"/>
                <w:szCs w:val="24"/>
              </w:rPr>
            </w:pPr>
          </w:p>
        </w:tc>
        <w:tc>
          <w:tcPr>
            <w:tcW w:w="1043" w:type="dxa"/>
            <w:shd w:val="clear" w:color="auto" w:fill="auto"/>
          </w:tcPr>
          <w:p w14:paraId="69849910" w14:textId="04AAFCAE"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F2%</w:t>
            </w:r>
            <w:r w:rsidR="00D96394" w:rsidRPr="000836C9">
              <w:rPr>
                <w:rFonts w:ascii="Book Antiqua" w:hAnsi="Book Antiqua"/>
                <w:sz w:val="24"/>
                <w:szCs w:val="24"/>
              </w:rPr>
              <w:t xml:space="preserve"> </w:t>
            </w:r>
            <w:r w:rsidRPr="000836C9">
              <w:rPr>
                <w:rFonts w:ascii="Book Antiqua" w:hAnsi="Book Antiqua"/>
                <w:sz w:val="24"/>
                <w:szCs w:val="24"/>
              </w:rPr>
              <w:t>≥</w:t>
            </w:r>
            <w:r w:rsidR="00D96394" w:rsidRPr="000836C9">
              <w:rPr>
                <w:rFonts w:ascii="Book Antiqua" w:hAnsi="Book Antiqua"/>
                <w:sz w:val="24"/>
                <w:szCs w:val="24"/>
              </w:rPr>
              <w:t xml:space="preserve"> </w:t>
            </w:r>
            <w:r w:rsidRPr="000836C9">
              <w:rPr>
                <w:rFonts w:ascii="Book Antiqua" w:hAnsi="Book Antiqua"/>
                <w:sz w:val="24"/>
                <w:szCs w:val="24"/>
              </w:rPr>
              <w:t>50</w:t>
            </w:r>
          </w:p>
        </w:tc>
        <w:tc>
          <w:tcPr>
            <w:tcW w:w="1612" w:type="dxa"/>
            <w:shd w:val="clear" w:color="auto" w:fill="auto"/>
          </w:tcPr>
          <w:p w14:paraId="1EF0E80F" w14:textId="77777777"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17 (2763)</w:t>
            </w:r>
          </w:p>
        </w:tc>
        <w:tc>
          <w:tcPr>
            <w:tcW w:w="1523" w:type="dxa"/>
            <w:shd w:val="clear" w:color="auto" w:fill="auto"/>
          </w:tcPr>
          <w:p w14:paraId="1B035AD9" w14:textId="6FA55744"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0.82 (0.78</w:t>
            </w:r>
            <w:r w:rsidR="00D96394" w:rsidRPr="000836C9">
              <w:rPr>
                <w:rFonts w:ascii="Book Antiqua" w:hAnsi="Book Antiqua"/>
                <w:sz w:val="24"/>
                <w:szCs w:val="24"/>
              </w:rPr>
              <w:t>-</w:t>
            </w:r>
            <w:r w:rsidRPr="000836C9">
              <w:rPr>
                <w:rFonts w:ascii="Book Antiqua" w:hAnsi="Book Antiqua"/>
                <w:sz w:val="24"/>
                <w:szCs w:val="24"/>
              </w:rPr>
              <w:t>0.85)</w:t>
            </w:r>
          </w:p>
        </w:tc>
        <w:tc>
          <w:tcPr>
            <w:tcW w:w="1447" w:type="dxa"/>
            <w:shd w:val="clear" w:color="auto" w:fill="auto"/>
          </w:tcPr>
          <w:p w14:paraId="6AC0F0AD" w14:textId="059D627B"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0.69 (0.64</w:t>
            </w:r>
            <w:r w:rsidR="00D96394" w:rsidRPr="000836C9">
              <w:rPr>
                <w:rFonts w:ascii="Book Antiqua" w:hAnsi="Book Antiqua"/>
                <w:sz w:val="24"/>
                <w:szCs w:val="24"/>
              </w:rPr>
              <w:t>-</w:t>
            </w:r>
            <w:r w:rsidRPr="000836C9">
              <w:rPr>
                <w:rFonts w:ascii="Book Antiqua" w:hAnsi="Book Antiqua"/>
                <w:sz w:val="24"/>
                <w:szCs w:val="24"/>
              </w:rPr>
              <w:t>0.74)</w:t>
            </w:r>
          </w:p>
        </w:tc>
        <w:tc>
          <w:tcPr>
            <w:tcW w:w="1380" w:type="dxa"/>
            <w:shd w:val="clear" w:color="auto" w:fill="auto"/>
          </w:tcPr>
          <w:p w14:paraId="06DDFF62" w14:textId="4E514BEF" w:rsidR="00D4496F" w:rsidRPr="000836C9"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0.84 (0.78</w:t>
            </w:r>
            <w:r w:rsidR="00D96394" w:rsidRPr="000836C9">
              <w:rPr>
                <w:rFonts w:ascii="Book Antiqua" w:hAnsi="Book Antiqua"/>
                <w:sz w:val="24"/>
                <w:szCs w:val="24"/>
              </w:rPr>
              <w:t>-</w:t>
            </w:r>
            <w:r w:rsidRPr="000836C9">
              <w:rPr>
                <w:rFonts w:ascii="Book Antiqua" w:hAnsi="Book Antiqua"/>
                <w:sz w:val="24"/>
                <w:szCs w:val="24"/>
              </w:rPr>
              <w:t>0.88)</w:t>
            </w:r>
          </w:p>
        </w:tc>
      </w:tr>
    </w:tbl>
    <w:p w14:paraId="383DC733" w14:textId="7DC63F72" w:rsidR="009C4DB7" w:rsidRPr="000836C9" w:rsidRDefault="009C4DB7" w:rsidP="000A372C">
      <w:pPr>
        <w:spacing w:line="360" w:lineRule="auto"/>
        <w:rPr>
          <w:rFonts w:ascii="Book Antiqua" w:hAnsi="Book Antiqua"/>
          <w:color w:val="231F20"/>
          <w:sz w:val="24"/>
          <w:szCs w:val="24"/>
        </w:rPr>
      </w:pPr>
      <w:r w:rsidRPr="000836C9">
        <w:rPr>
          <w:rFonts w:ascii="Book Antiqua" w:hAnsi="Book Antiqua"/>
          <w:kern w:val="0"/>
          <w:sz w:val="24"/>
          <w:szCs w:val="24"/>
        </w:rPr>
        <w:t>SEN</w:t>
      </w:r>
      <w:r w:rsidR="00D96394" w:rsidRPr="000836C9">
        <w:rPr>
          <w:rFonts w:ascii="Book Antiqua" w:hAnsi="Book Antiqua"/>
          <w:kern w:val="0"/>
          <w:sz w:val="24"/>
          <w:szCs w:val="24"/>
        </w:rPr>
        <w:t>:</w:t>
      </w:r>
      <w:r w:rsidRPr="000836C9">
        <w:rPr>
          <w:rFonts w:ascii="Book Antiqua" w:hAnsi="Book Antiqua"/>
          <w:kern w:val="0"/>
          <w:sz w:val="24"/>
          <w:szCs w:val="24"/>
        </w:rPr>
        <w:t xml:space="preserve"> </w:t>
      </w:r>
      <w:r w:rsidR="00D96394" w:rsidRPr="000836C9">
        <w:rPr>
          <w:rFonts w:ascii="Book Antiqua" w:hAnsi="Book Antiqua"/>
          <w:kern w:val="0"/>
          <w:sz w:val="24"/>
          <w:szCs w:val="24"/>
        </w:rPr>
        <w:t>Sensitivity</w:t>
      </w:r>
      <w:r w:rsidRPr="000836C9">
        <w:rPr>
          <w:rFonts w:ascii="Book Antiqua" w:hAnsi="Book Antiqua"/>
          <w:kern w:val="0"/>
          <w:sz w:val="24"/>
          <w:szCs w:val="24"/>
        </w:rPr>
        <w:t>; SPE</w:t>
      </w:r>
      <w:r w:rsidR="00D96394" w:rsidRPr="000836C9">
        <w:rPr>
          <w:rFonts w:ascii="Book Antiqua" w:hAnsi="Book Antiqua"/>
          <w:kern w:val="0"/>
          <w:sz w:val="24"/>
          <w:szCs w:val="24"/>
        </w:rPr>
        <w:t>:</w:t>
      </w:r>
      <w:r w:rsidRPr="000836C9">
        <w:rPr>
          <w:rFonts w:ascii="Book Antiqua" w:hAnsi="Book Antiqua"/>
          <w:kern w:val="0"/>
          <w:sz w:val="24"/>
          <w:szCs w:val="24"/>
        </w:rPr>
        <w:t xml:space="preserve"> </w:t>
      </w:r>
      <w:r w:rsidR="00D96394" w:rsidRPr="000836C9">
        <w:rPr>
          <w:rFonts w:ascii="Book Antiqua" w:hAnsi="Book Antiqua"/>
          <w:kern w:val="0"/>
          <w:sz w:val="24"/>
          <w:szCs w:val="24"/>
        </w:rPr>
        <w:t>Specificity</w:t>
      </w:r>
      <w:r w:rsidRPr="000836C9">
        <w:rPr>
          <w:rFonts w:ascii="Book Antiqua" w:hAnsi="Book Antiqua"/>
          <w:kern w:val="0"/>
          <w:sz w:val="24"/>
          <w:szCs w:val="24"/>
        </w:rPr>
        <w:t xml:space="preserve">; </w:t>
      </w:r>
      <w:r w:rsidRPr="000836C9">
        <w:rPr>
          <w:rFonts w:ascii="Book Antiqua" w:hAnsi="Book Antiqua"/>
          <w:sz w:val="24"/>
          <w:szCs w:val="24"/>
        </w:rPr>
        <w:t>CI</w:t>
      </w:r>
      <w:r w:rsidR="00D96394" w:rsidRPr="000836C9">
        <w:rPr>
          <w:rFonts w:ascii="Book Antiqua" w:hAnsi="Book Antiqua"/>
          <w:sz w:val="24"/>
          <w:szCs w:val="24"/>
        </w:rPr>
        <w:t>:</w:t>
      </w:r>
      <w:r w:rsidRPr="000836C9">
        <w:rPr>
          <w:rFonts w:ascii="Book Antiqua" w:hAnsi="Book Antiqua"/>
          <w:sz w:val="24"/>
          <w:szCs w:val="24"/>
        </w:rPr>
        <w:t xml:space="preserve"> </w:t>
      </w:r>
      <w:r w:rsidR="00D96394" w:rsidRPr="000836C9">
        <w:rPr>
          <w:rFonts w:ascii="Book Antiqua" w:hAnsi="Book Antiqua"/>
          <w:kern w:val="0"/>
          <w:sz w:val="24"/>
          <w:szCs w:val="24"/>
        </w:rPr>
        <w:t>Confidence </w:t>
      </w:r>
      <w:r w:rsidRPr="000836C9">
        <w:rPr>
          <w:rFonts w:ascii="Book Antiqua" w:hAnsi="Book Antiqua"/>
          <w:kern w:val="0"/>
          <w:sz w:val="24"/>
          <w:szCs w:val="24"/>
        </w:rPr>
        <w:t>interval; AUSROC</w:t>
      </w:r>
      <w:r w:rsidR="00D96394" w:rsidRPr="000836C9">
        <w:rPr>
          <w:rFonts w:ascii="Book Antiqua" w:hAnsi="Book Antiqua"/>
          <w:kern w:val="0"/>
          <w:sz w:val="24"/>
          <w:szCs w:val="24"/>
        </w:rPr>
        <w:t>:</w:t>
      </w:r>
      <w:r w:rsidRPr="000836C9">
        <w:rPr>
          <w:rFonts w:ascii="Book Antiqua" w:hAnsi="Book Antiqua"/>
          <w:kern w:val="0"/>
          <w:sz w:val="24"/>
          <w:szCs w:val="24"/>
        </w:rPr>
        <w:t xml:space="preserve"> </w:t>
      </w:r>
      <w:r w:rsidR="00D96394" w:rsidRPr="000836C9">
        <w:rPr>
          <w:rFonts w:ascii="Book Antiqua" w:hAnsi="Book Antiqua"/>
          <w:kern w:val="0"/>
          <w:sz w:val="24"/>
          <w:szCs w:val="24"/>
        </w:rPr>
        <w:t xml:space="preserve">The </w:t>
      </w:r>
      <w:r w:rsidRPr="000836C9">
        <w:rPr>
          <w:rFonts w:ascii="Book Antiqua" w:hAnsi="Book Antiqua"/>
          <w:kern w:val="0"/>
          <w:sz w:val="24"/>
          <w:szCs w:val="24"/>
        </w:rPr>
        <w:t xml:space="preserve">area under </w:t>
      </w:r>
      <w:r w:rsidR="003C77C3" w:rsidRPr="000836C9">
        <w:rPr>
          <w:rFonts w:ascii="Book Antiqua" w:hAnsi="Book Antiqua"/>
          <w:kern w:val="0"/>
          <w:sz w:val="24"/>
          <w:szCs w:val="24"/>
        </w:rPr>
        <w:t xml:space="preserve">the </w:t>
      </w:r>
      <w:r w:rsidRPr="000836C9">
        <w:rPr>
          <w:rFonts w:ascii="Book Antiqua" w:hAnsi="Book Antiqua"/>
          <w:kern w:val="0"/>
          <w:sz w:val="24"/>
          <w:szCs w:val="24"/>
        </w:rPr>
        <w:t>summary receiver operating characteristic</w:t>
      </w:r>
      <w:r w:rsidR="00AA258A" w:rsidRPr="000836C9">
        <w:rPr>
          <w:rFonts w:ascii="Book Antiqua" w:hAnsi="Book Antiqua"/>
          <w:kern w:val="0"/>
          <w:sz w:val="24"/>
          <w:szCs w:val="24"/>
        </w:rPr>
        <w:t xml:space="preserve"> curve</w:t>
      </w:r>
      <w:r w:rsidRPr="000836C9">
        <w:rPr>
          <w:rFonts w:ascii="Book Antiqua" w:hAnsi="Book Antiqua"/>
          <w:kern w:val="0"/>
          <w:sz w:val="24"/>
          <w:szCs w:val="24"/>
        </w:rPr>
        <w:t>; APRI</w:t>
      </w:r>
      <w:r w:rsidR="00D96394" w:rsidRPr="000836C9">
        <w:rPr>
          <w:rFonts w:ascii="Book Antiqua" w:hAnsi="Book Antiqua"/>
          <w:kern w:val="0"/>
          <w:sz w:val="24"/>
          <w:szCs w:val="24"/>
        </w:rPr>
        <w:t>:</w:t>
      </w:r>
      <w:r w:rsidRPr="000836C9">
        <w:rPr>
          <w:rFonts w:ascii="Book Antiqua" w:hAnsi="Book Antiqua"/>
          <w:kern w:val="0"/>
          <w:sz w:val="24"/>
          <w:szCs w:val="24"/>
        </w:rPr>
        <w:t xml:space="preserve"> </w:t>
      </w:r>
      <w:r w:rsidR="00D96394" w:rsidRPr="000836C9">
        <w:rPr>
          <w:rFonts w:ascii="Book Antiqua" w:hAnsi="Book Antiqua"/>
          <w:sz w:val="24"/>
          <w:szCs w:val="24"/>
        </w:rPr>
        <w:t>Aminotransferase</w:t>
      </w:r>
      <w:r w:rsidRPr="000836C9">
        <w:rPr>
          <w:rFonts w:ascii="Book Antiqua" w:hAnsi="Book Antiqua"/>
          <w:sz w:val="24"/>
          <w:szCs w:val="24"/>
        </w:rPr>
        <w:t>-to-platelet ratio index; FIB-4</w:t>
      </w:r>
      <w:r w:rsidR="00D96394" w:rsidRPr="000836C9">
        <w:rPr>
          <w:rFonts w:ascii="Book Antiqua" w:hAnsi="Book Antiqua"/>
          <w:sz w:val="24"/>
          <w:szCs w:val="24"/>
        </w:rPr>
        <w:t>:</w:t>
      </w:r>
      <w:r w:rsidRPr="000836C9">
        <w:rPr>
          <w:rFonts w:ascii="Book Antiqua" w:hAnsi="Book Antiqua"/>
          <w:sz w:val="24"/>
          <w:szCs w:val="24"/>
        </w:rPr>
        <w:t xml:space="preserve"> </w:t>
      </w:r>
      <w:r w:rsidR="00D96394" w:rsidRPr="000836C9">
        <w:rPr>
          <w:rFonts w:ascii="Book Antiqua" w:hAnsi="Book Antiqua"/>
          <w:sz w:val="24"/>
          <w:szCs w:val="24"/>
        </w:rPr>
        <w:t xml:space="preserve">Fibrosis </w:t>
      </w:r>
      <w:r w:rsidRPr="000836C9">
        <w:rPr>
          <w:rFonts w:ascii="Book Antiqua" w:hAnsi="Book Antiqua"/>
          <w:sz w:val="24"/>
          <w:szCs w:val="24"/>
        </w:rPr>
        <w:t>index based on the 4 factors; ARFI</w:t>
      </w:r>
      <w:r w:rsidR="00D96394" w:rsidRPr="000836C9">
        <w:rPr>
          <w:rFonts w:ascii="Book Antiqua" w:hAnsi="Book Antiqua"/>
          <w:sz w:val="24"/>
          <w:szCs w:val="24"/>
        </w:rPr>
        <w:t>:</w:t>
      </w:r>
      <w:r w:rsidRPr="000836C9">
        <w:rPr>
          <w:rFonts w:ascii="Book Antiqua" w:hAnsi="Book Antiqua"/>
          <w:sz w:val="24"/>
          <w:szCs w:val="24"/>
        </w:rPr>
        <w:t xml:space="preserve"> </w:t>
      </w:r>
      <w:r w:rsidR="00D96394" w:rsidRPr="000836C9">
        <w:rPr>
          <w:rFonts w:ascii="Book Antiqua" w:hAnsi="Book Antiqua"/>
          <w:sz w:val="24"/>
          <w:szCs w:val="24"/>
        </w:rPr>
        <w:t xml:space="preserve">Acoustic </w:t>
      </w:r>
      <w:r w:rsidRPr="000836C9">
        <w:rPr>
          <w:rFonts w:ascii="Book Antiqua" w:hAnsi="Book Antiqua"/>
          <w:sz w:val="24"/>
          <w:szCs w:val="24"/>
        </w:rPr>
        <w:t>radiation force impulse</w:t>
      </w:r>
      <w:r w:rsidR="00D96394" w:rsidRPr="000836C9">
        <w:rPr>
          <w:rFonts w:ascii="Book Antiqua" w:hAnsi="Book Antiqua"/>
          <w:sz w:val="24"/>
          <w:szCs w:val="24"/>
        </w:rPr>
        <w:t>.</w:t>
      </w:r>
    </w:p>
    <w:p w14:paraId="27E41596" w14:textId="77777777" w:rsidR="00D96394" w:rsidRPr="000836C9" w:rsidRDefault="00D96394" w:rsidP="000A372C">
      <w:pPr>
        <w:widowControl/>
        <w:spacing w:line="360" w:lineRule="auto"/>
        <w:rPr>
          <w:rFonts w:ascii="Book Antiqua" w:hAnsi="Book Antiqua"/>
          <w:b/>
          <w:color w:val="000000"/>
          <w:sz w:val="24"/>
          <w:szCs w:val="24"/>
        </w:rPr>
      </w:pPr>
      <w:r w:rsidRPr="000836C9">
        <w:rPr>
          <w:rFonts w:ascii="Book Antiqua" w:hAnsi="Book Antiqua"/>
          <w:b/>
          <w:color w:val="000000"/>
          <w:sz w:val="24"/>
          <w:szCs w:val="24"/>
        </w:rPr>
        <w:br w:type="page"/>
      </w:r>
    </w:p>
    <w:p w14:paraId="63F8E72A" w14:textId="28D81BCB" w:rsidR="00F9013E" w:rsidRPr="000836C9" w:rsidRDefault="000846D0" w:rsidP="000A372C">
      <w:pPr>
        <w:spacing w:line="360" w:lineRule="auto"/>
        <w:rPr>
          <w:rFonts w:ascii="Book Antiqua" w:hAnsi="Book Antiqua"/>
          <w:b/>
          <w:sz w:val="24"/>
          <w:szCs w:val="24"/>
        </w:rPr>
      </w:pPr>
      <w:r w:rsidRPr="000836C9">
        <w:rPr>
          <w:rFonts w:ascii="Book Antiqua" w:hAnsi="Book Antiqua"/>
          <w:b/>
          <w:color w:val="000000"/>
          <w:sz w:val="24"/>
          <w:szCs w:val="24"/>
        </w:rPr>
        <w:lastRenderedPageBreak/>
        <w:t>Table 4</w:t>
      </w:r>
      <w:r w:rsidR="00F9013E" w:rsidRPr="000836C9">
        <w:rPr>
          <w:rFonts w:ascii="Book Antiqua" w:hAnsi="Book Antiqua"/>
          <w:b/>
          <w:color w:val="000000"/>
          <w:sz w:val="24"/>
          <w:szCs w:val="24"/>
        </w:rPr>
        <w:t xml:space="preserve"> Subgroup analysis of sample size in</w:t>
      </w:r>
      <w:r w:rsidR="00AA258A" w:rsidRPr="000836C9">
        <w:rPr>
          <w:rFonts w:ascii="Book Antiqua" w:hAnsi="Book Antiqua"/>
          <w:b/>
          <w:color w:val="000000"/>
          <w:sz w:val="24"/>
          <w:szCs w:val="24"/>
        </w:rPr>
        <w:t xml:space="preserve"> prediction of significant fibrosis</w:t>
      </w:r>
    </w:p>
    <w:tbl>
      <w:tblPr>
        <w:tblStyle w:val="a7"/>
        <w:tblW w:w="8586" w:type="dxa"/>
        <w:jc w:val="center"/>
        <w:tblLook w:val="04A0" w:firstRow="1" w:lastRow="0" w:firstColumn="1" w:lastColumn="0" w:noHBand="0" w:noVBand="1"/>
      </w:tblPr>
      <w:tblGrid>
        <w:gridCol w:w="1403"/>
        <w:gridCol w:w="1258"/>
        <w:gridCol w:w="1616"/>
        <w:gridCol w:w="1460"/>
        <w:gridCol w:w="1432"/>
        <w:gridCol w:w="1417"/>
      </w:tblGrid>
      <w:tr w:rsidR="00F9013E" w:rsidRPr="000836C9" w14:paraId="49BE2D01" w14:textId="77777777" w:rsidTr="00F901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tcPr>
          <w:p w14:paraId="5EC91138" w14:textId="77777777" w:rsidR="00F9013E" w:rsidRPr="000836C9" w:rsidRDefault="00F9013E" w:rsidP="000A372C">
            <w:pPr>
              <w:spacing w:line="360" w:lineRule="auto"/>
              <w:rPr>
                <w:rFonts w:ascii="Book Antiqua" w:hAnsi="Book Antiqua"/>
                <w:sz w:val="24"/>
                <w:szCs w:val="24"/>
              </w:rPr>
            </w:pPr>
            <w:r w:rsidRPr="000836C9">
              <w:rPr>
                <w:rFonts w:ascii="Book Antiqua" w:hAnsi="Book Antiqua"/>
                <w:sz w:val="24"/>
                <w:szCs w:val="24"/>
              </w:rPr>
              <w:t>Diagnostic test</w:t>
            </w:r>
          </w:p>
        </w:tc>
        <w:tc>
          <w:tcPr>
            <w:tcW w:w="1295" w:type="dxa"/>
            <w:shd w:val="clear" w:color="auto" w:fill="auto"/>
          </w:tcPr>
          <w:p w14:paraId="62A67ED0" w14:textId="77777777" w:rsidR="00F9013E" w:rsidRPr="000836C9"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Sample size</w:t>
            </w:r>
          </w:p>
        </w:tc>
        <w:tc>
          <w:tcPr>
            <w:tcW w:w="1699" w:type="dxa"/>
            <w:shd w:val="clear" w:color="auto" w:fill="auto"/>
          </w:tcPr>
          <w:p w14:paraId="285BD9DD" w14:textId="77777777" w:rsidR="00F9013E" w:rsidRPr="000836C9" w:rsidRDefault="00F9013E" w:rsidP="000A372C">
            <w:pPr>
              <w:spacing w:line="360" w:lineRule="auto"/>
              <w:ind w:leftChars="-9" w:left="-19" w:firstLineChars="13" w:firstLine="31"/>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Number of studies (N)</w:t>
            </w:r>
          </w:p>
        </w:tc>
        <w:tc>
          <w:tcPr>
            <w:tcW w:w="1487" w:type="dxa"/>
            <w:shd w:val="clear" w:color="auto" w:fill="auto"/>
          </w:tcPr>
          <w:p w14:paraId="66C1C721" w14:textId="43A714F9" w:rsidR="00F9013E" w:rsidRPr="000836C9"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AUSROC (95%</w:t>
            </w:r>
            <w:r w:rsidR="00540C9C" w:rsidRPr="000836C9">
              <w:rPr>
                <w:rFonts w:ascii="Book Antiqua" w:hAnsi="Book Antiqua"/>
                <w:sz w:val="24"/>
                <w:szCs w:val="24"/>
              </w:rPr>
              <w:t xml:space="preserve"> </w:t>
            </w:r>
            <w:r w:rsidRPr="000836C9">
              <w:rPr>
                <w:rFonts w:ascii="Book Antiqua" w:hAnsi="Book Antiqua"/>
                <w:sz w:val="24"/>
                <w:szCs w:val="24"/>
              </w:rPr>
              <w:t>CI)</w:t>
            </w:r>
          </w:p>
        </w:tc>
        <w:tc>
          <w:tcPr>
            <w:tcW w:w="1455" w:type="dxa"/>
            <w:shd w:val="clear" w:color="auto" w:fill="auto"/>
          </w:tcPr>
          <w:p w14:paraId="330120A5" w14:textId="2C789EE2" w:rsidR="00F9013E" w:rsidRPr="000836C9"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SEN (95%CI)</w:t>
            </w:r>
          </w:p>
        </w:tc>
        <w:tc>
          <w:tcPr>
            <w:tcW w:w="1437" w:type="dxa"/>
            <w:shd w:val="clear" w:color="auto" w:fill="auto"/>
          </w:tcPr>
          <w:p w14:paraId="4D4E23BF" w14:textId="2BDF3172" w:rsidR="00F9013E" w:rsidRPr="000836C9"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SPE (95%CI)</w:t>
            </w:r>
          </w:p>
        </w:tc>
      </w:tr>
      <w:tr w:rsidR="00F9013E" w:rsidRPr="000836C9" w14:paraId="62C9FC78"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1FD1584E" w14:textId="77777777" w:rsidR="00F9013E" w:rsidRPr="000836C9" w:rsidRDefault="00F9013E"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APRI</w:t>
            </w:r>
          </w:p>
        </w:tc>
        <w:tc>
          <w:tcPr>
            <w:tcW w:w="1295" w:type="dxa"/>
            <w:shd w:val="clear" w:color="auto" w:fill="auto"/>
          </w:tcPr>
          <w:p w14:paraId="3D35731D"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Pr="000836C9">
              <w:rPr>
                <w:rFonts w:ascii="Book Antiqua" w:hAnsi="Book Antiqua"/>
                <w:sz w:val="24"/>
                <w:szCs w:val="24"/>
              </w:rPr>
              <w:t xml:space="preserve"> &lt; 100</w:t>
            </w:r>
          </w:p>
        </w:tc>
        <w:tc>
          <w:tcPr>
            <w:tcW w:w="1699" w:type="dxa"/>
            <w:shd w:val="clear" w:color="auto" w:fill="auto"/>
          </w:tcPr>
          <w:p w14:paraId="468E0404"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8 (588)</w:t>
            </w:r>
          </w:p>
        </w:tc>
        <w:tc>
          <w:tcPr>
            <w:tcW w:w="1487" w:type="dxa"/>
            <w:shd w:val="clear" w:color="auto" w:fill="auto"/>
          </w:tcPr>
          <w:p w14:paraId="513CD72F" w14:textId="2D59DAE4"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0.73 (0.69</w:t>
            </w:r>
            <w:r w:rsidR="00D96394" w:rsidRPr="000836C9">
              <w:rPr>
                <w:rFonts w:ascii="Book Antiqua" w:hAnsi="Book Antiqua"/>
                <w:sz w:val="24"/>
                <w:szCs w:val="24"/>
              </w:rPr>
              <w:t>-</w:t>
            </w:r>
            <w:r w:rsidRPr="000836C9">
              <w:rPr>
                <w:rFonts w:ascii="Book Antiqua" w:hAnsi="Book Antiqua"/>
                <w:sz w:val="24"/>
                <w:szCs w:val="24"/>
              </w:rPr>
              <w:t>0.77)</w:t>
            </w:r>
          </w:p>
        </w:tc>
        <w:tc>
          <w:tcPr>
            <w:tcW w:w="1455" w:type="dxa"/>
            <w:shd w:val="clear" w:color="auto" w:fill="auto"/>
          </w:tcPr>
          <w:p w14:paraId="2617F5BA" w14:textId="0FFF7BD2"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0.67 (0.60</w:t>
            </w:r>
            <w:r w:rsidR="00D96394" w:rsidRPr="000836C9">
              <w:rPr>
                <w:rFonts w:ascii="Book Antiqua" w:hAnsi="Book Antiqua"/>
                <w:sz w:val="24"/>
                <w:szCs w:val="24"/>
              </w:rPr>
              <w:t>-</w:t>
            </w:r>
            <w:r w:rsidRPr="000836C9">
              <w:rPr>
                <w:rFonts w:ascii="Book Antiqua" w:hAnsi="Book Antiqua"/>
                <w:sz w:val="24"/>
                <w:szCs w:val="24"/>
              </w:rPr>
              <w:t>0.74)</w:t>
            </w:r>
          </w:p>
        </w:tc>
        <w:tc>
          <w:tcPr>
            <w:tcW w:w="1437" w:type="dxa"/>
            <w:shd w:val="clear" w:color="auto" w:fill="auto"/>
          </w:tcPr>
          <w:p w14:paraId="003A9746" w14:textId="7BA23B80"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0.68 (0.61</w:t>
            </w:r>
            <w:r w:rsidR="00D96394" w:rsidRPr="000836C9">
              <w:rPr>
                <w:rFonts w:ascii="Book Antiqua" w:hAnsi="Book Antiqua"/>
                <w:sz w:val="24"/>
                <w:szCs w:val="24"/>
              </w:rPr>
              <w:t>-</w:t>
            </w:r>
            <w:r w:rsidRPr="000836C9">
              <w:rPr>
                <w:rFonts w:ascii="Book Antiqua" w:hAnsi="Book Antiqua"/>
                <w:sz w:val="24"/>
                <w:szCs w:val="24"/>
              </w:rPr>
              <w:t>0.75)</w:t>
            </w:r>
          </w:p>
        </w:tc>
      </w:tr>
      <w:tr w:rsidR="00F9013E" w:rsidRPr="000836C9" w14:paraId="56E59EAF"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79E76F98" w14:textId="77777777" w:rsidR="00F9013E" w:rsidRPr="000836C9" w:rsidRDefault="00F9013E" w:rsidP="000A372C">
            <w:pPr>
              <w:spacing w:line="360" w:lineRule="auto"/>
              <w:rPr>
                <w:rFonts w:ascii="Book Antiqua" w:hAnsi="Book Antiqua"/>
                <w:b w:val="0"/>
                <w:bCs w:val="0"/>
                <w:sz w:val="24"/>
                <w:szCs w:val="24"/>
              </w:rPr>
            </w:pPr>
          </w:p>
        </w:tc>
        <w:tc>
          <w:tcPr>
            <w:tcW w:w="1295" w:type="dxa"/>
            <w:shd w:val="clear" w:color="auto" w:fill="auto"/>
          </w:tcPr>
          <w:p w14:paraId="3EB106F1" w14:textId="73EDB7A0" w:rsidR="00F9013E" w:rsidRPr="000836C9" w:rsidRDefault="00F9013E" w:rsidP="000A372C">
            <w:pPr>
              <w:spacing w:line="360" w:lineRule="auto"/>
              <w:ind w:leftChars="-1" w:left="-1" w:hanging="1"/>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100 ≤</w:t>
            </w:r>
            <w:r w:rsidR="00D96394" w:rsidRPr="000836C9">
              <w:rPr>
                <w:rFonts w:ascii="Book Antiqua" w:hAnsi="Book Antiqua"/>
                <w:sz w:val="24"/>
                <w:szCs w:val="24"/>
              </w:rPr>
              <w:t xml:space="preserve"> </w:t>
            </w:r>
            <w:r w:rsidR="00D96394" w:rsidRPr="000836C9">
              <w:rPr>
                <w:rFonts w:ascii="Book Antiqua" w:hAnsi="Book Antiqua"/>
                <w:i/>
                <w:iCs/>
                <w:sz w:val="24"/>
                <w:szCs w:val="24"/>
              </w:rPr>
              <w:t>n</w:t>
            </w:r>
            <w:r w:rsidR="00D96394" w:rsidRPr="000836C9">
              <w:rPr>
                <w:rFonts w:ascii="Book Antiqua" w:hAnsi="Book Antiqua"/>
                <w:sz w:val="24"/>
                <w:szCs w:val="24"/>
              </w:rPr>
              <w:t xml:space="preserve"> </w:t>
            </w:r>
            <w:r w:rsidRPr="000836C9">
              <w:rPr>
                <w:rFonts w:ascii="Book Antiqua" w:hAnsi="Book Antiqua"/>
                <w:sz w:val="24"/>
                <w:szCs w:val="24"/>
              </w:rPr>
              <w:t>&lt; 300</w:t>
            </w:r>
          </w:p>
        </w:tc>
        <w:tc>
          <w:tcPr>
            <w:tcW w:w="1699" w:type="dxa"/>
            <w:shd w:val="clear" w:color="auto" w:fill="auto"/>
          </w:tcPr>
          <w:p w14:paraId="2864149C" w14:textId="7777777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27 (5286)</w:t>
            </w:r>
          </w:p>
        </w:tc>
        <w:tc>
          <w:tcPr>
            <w:tcW w:w="1487" w:type="dxa"/>
            <w:shd w:val="clear" w:color="auto" w:fill="auto"/>
          </w:tcPr>
          <w:p w14:paraId="22775BF9" w14:textId="18D57D23"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(0.73</w:t>
            </w:r>
            <w:r w:rsidR="00D96394" w:rsidRPr="000836C9">
              <w:rPr>
                <w:rFonts w:ascii="Book Antiqua" w:hAnsi="Book Antiqua"/>
                <w:sz w:val="24"/>
                <w:szCs w:val="24"/>
              </w:rPr>
              <w:t>-</w:t>
            </w:r>
            <w:r w:rsidRPr="000836C9">
              <w:rPr>
                <w:rFonts w:ascii="Book Antiqua" w:hAnsi="Book Antiqua"/>
                <w:sz w:val="24"/>
                <w:szCs w:val="24"/>
              </w:rPr>
              <w:t>0.80)</w:t>
            </w:r>
          </w:p>
        </w:tc>
        <w:tc>
          <w:tcPr>
            <w:tcW w:w="1455" w:type="dxa"/>
            <w:shd w:val="clear" w:color="auto" w:fill="auto"/>
          </w:tcPr>
          <w:p w14:paraId="581014E1" w14:textId="7ED125E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0.69 (0.62</w:t>
            </w:r>
            <w:r w:rsidR="00D96394" w:rsidRPr="000836C9">
              <w:rPr>
                <w:rFonts w:ascii="Book Antiqua" w:hAnsi="Book Antiqua"/>
                <w:sz w:val="24"/>
                <w:szCs w:val="24"/>
              </w:rPr>
              <w:t>-</w:t>
            </w:r>
            <w:r w:rsidRPr="000836C9">
              <w:rPr>
                <w:rFonts w:ascii="Book Antiqua" w:hAnsi="Book Antiqua"/>
                <w:sz w:val="24"/>
                <w:szCs w:val="24"/>
              </w:rPr>
              <w:t>0.76)</w:t>
            </w:r>
          </w:p>
        </w:tc>
        <w:tc>
          <w:tcPr>
            <w:tcW w:w="1437" w:type="dxa"/>
            <w:shd w:val="clear" w:color="auto" w:fill="auto"/>
          </w:tcPr>
          <w:p w14:paraId="7BFDE921" w14:textId="7777777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0.72 (0.65-0.78)</w:t>
            </w:r>
          </w:p>
        </w:tc>
      </w:tr>
      <w:tr w:rsidR="00F9013E" w:rsidRPr="000836C9" w14:paraId="1322000B"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4205779D" w14:textId="77777777" w:rsidR="00F9013E" w:rsidRPr="000836C9" w:rsidRDefault="00F9013E" w:rsidP="000A372C">
            <w:pPr>
              <w:spacing w:line="360" w:lineRule="auto"/>
              <w:rPr>
                <w:rFonts w:ascii="Book Antiqua" w:hAnsi="Book Antiqua"/>
                <w:b w:val="0"/>
                <w:bCs w:val="0"/>
                <w:sz w:val="24"/>
                <w:szCs w:val="24"/>
              </w:rPr>
            </w:pPr>
          </w:p>
        </w:tc>
        <w:tc>
          <w:tcPr>
            <w:tcW w:w="1295" w:type="dxa"/>
            <w:shd w:val="clear" w:color="auto" w:fill="auto"/>
          </w:tcPr>
          <w:p w14:paraId="66CAAC48" w14:textId="0058EC3D" w:rsidR="00F9013E" w:rsidRPr="000836C9" w:rsidRDefault="00D96394"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00F9013E" w:rsidRPr="000836C9">
              <w:rPr>
                <w:rFonts w:ascii="Book Antiqua" w:hAnsi="Book Antiqua"/>
                <w:sz w:val="24"/>
                <w:szCs w:val="24"/>
              </w:rPr>
              <w:t xml:space="preserve"> ≥ 300</w:t>
            </w:r>
          </w:p>
        </w:tc>
        <w:tc>
          <w:tcPr>
            <w:tcW w:w="1699" w:type="dxa"/>
            <w:shd w:val="clear" w:color="auto" w:fill="auto"/>
          </w:tcPr>
          <w:p w14:paraId="084035BA"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12 (7851)</w:t>
            </w:r>
          </w:p>
        </w:tc>
        <w:tc>
          <w:tcPr>
            <w:tcW w:w="1487" w:type="dxa"/>
            <w:shd w:val="clear" w:color="auto" w:fill="auto"/>
          </w:tcPr>
          <w:p w14:paraId="2259E5CE" w14:textId="2244CAD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0.73 (0.69</w:t>
            </w:r>
            <w:r w:rsidR="00D96394" w:rsidRPr="000836C9">
              <w:rPr>
                <w:rFonts w:ascii="Book Antiqua" w:hAnsi="Book Antiqua"/>
                <w:sz w:val="24"/>
                <w:szCs w:val="24"/>
              </w:rPr>
              <w:t>-</w:t>
            </w:r>
            <w:r w:rsidRPr="000836C9">
              <w:rPr>
                <w:rFonts w:ascii="Book Antiqua" w:hAnsi="Book Antiqua"/>
                <w:sz w:val="24"/>
                <w:szCs w:val="24"/>
              </w:rPr>
              <w:t>0.77)</w:t>
            </w:r>
          </w:p>
        </w:tc>
        <w:tc>
          <w:tcPr>
            <w:tcW w:w="1455" w:type="dxa"/>
            <w:shd w:val="clear" w:color="auto" w:fill="auto"/>
          </w:tcPr>
          <w:p w14:paraId="6DD1E361" w14:textId="10BC8DCA"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0.67 (0.57</w:t>
            </w:r>
            <w:r w:rsidR="00D96394" w:rsidRPr="000836C9">
              <w:rPr>
                <w:rFonts w:ascii="Book Antiqua" w:hAnsi="Book Antiqua"/>
                <w:sz w:val="24"/>
                <w:szCs w:val="24"/>
              </w:rPr>
              <w:t>-</w:t>
            </w:r>
            <w:r w:rsidRPr="000836C9">
              <w:rPr>
                <w:rFonts w:ascii="Book Antiqua" w:hAnsi="Book Antiqua"/>
                <w:sz w:val="24"/>
                <w:szCs w:val="24"/>
              </w:rPr>
              <w:t>0.76)</w:t>
            </w:r>
          </w:p>
        </w:tc>
        <w:tc>
          <w:tcPr>
            <w:tcW w:w="1437" w:type="dxa"/>
            <w:shd w:val="clear" w:color="auto" w:fill="auto"/>
          </w:tcPr>
          <w:p w14:paraId="280CEE62" w14:textId="6752E45B"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0.69 (0.58</w:t>
            </w:r>
            <w:r w:rsidR="00D96394" w:rsidRPr="000836C9">
              <w:rPr>
                <w:rFonts w:ascii="Book Antiqua" w:hAnsi="Book Antiqua"/>
                <w:sz w:val="24"/>
                <w:szCs w:val="24"/>
              </w:rPr>
              <w:t>-</w:t>
            </w:r>
            <w:r w:rsidRPr="000836C9">
              <w:rPr>
                <w:rFonts w:ascii="Book Antiqua" w:hAnsi="Book Antiqua"/>
                <w:sz w:val="24"/>
                <w:szCs w:val="24"/>
              </w:rPr>
              <w:t>0.78)</w:t>
            </w:r>
          </w:p>
        </w:tc>
      </w:tr>
      <w:tr w:rsidR="00F9013E" w:rsidRPr="000836C9" w14:paraId="138B6810"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1A6862B1" w14:textId="77777777" w:rsidR="00F9013E" w:rsidRPr="000836C9" w:rsidRDefault="00F9013E"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FIB-4</w:t>
            </w:r>
          </w:p>
        </w:tc>
        <w:tc>
          <w:tcPr>
            <w:tcW w:w="1295" w:type="dxa"/>
            <w:shd w:val="clear" w:color="auto" w:fill="auto"/>
          </w:tcPr>
          <w:p w14:paraId="319ED8B9" w14:textId="309E564A" w:rsidR="00F9013E" w:rsidRPr="000836C9"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00F9013E" w:rsidRPr="000836C9">
              <w:rPr>
                <w:rFonts w:ascii="Book Antiqua" w:hAnsi="Book Antiqua"/>
                <w:sz w:val="24"/>
                <w:szCs w:val="24"/>
              </w:rPr>
              <w:t xml:space="preserve"> &lt; 100</w:t>
            </w:r>
          </w:p>
        </w:tc>
        <w:tc>
          <w:tcPr>
            <w:tcW w:w="1699" w:type="dxa"/>
            <w:shd w:val="clear" w:color="auto" w:fill="auto"/>
          </w:tcPr>
          <w:p w14:paraId="35ED026E" w14:textId="7777777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6 (411)</w:t>
            </w:r>
          </w:p>
        </w:tc>
        <w:tc>
          <w:tcPr>
            <w:tcW w:w="1487" w:type="dxa"/>
            <w:shd w:val="clear" w:color="auto" w:fill="auto"/>
          </w:tcPr>
          <w:p w14:paraId="60830BE7" w14:textId="5576417C"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(0.73</w:t>
            </w:r>
            <w:r w:rsidR="00D96394" w:rsidRPr="000836C9">
              <w:rPr>
                <w:rFonts w:ascii="Book Antiqua" w:hAnsi="Book Antiqua"/>
                <w:sz w:val="24"/>
                <w:szCs w:val="24"/>
              </w:rPr>
              <w:t>-</w:t>
            </w:r>
            <w:r w:rsidRPr="000836C9">
              <w:rPr>
                <w:rFonts w:ascii="Book Antiqua" w:hAnsi="Book Antiqua"/>
                <w:sz w:val="24"/>
                <w:szCs w:val="24"/>
              </w:rPr>
              <w:t>0.80)</w:t>
            </w:r>
          </w:p>
        </w:tc>
        <w:tc>
          <w:tcPr>
            <w:tcW w:w="1455" w:type="dxa"/>
            <w:shd w:val="clear" w:color="auto" w:fill="auto"/>
          </w:tcPr>
          <w:p w14:paraId="1E6C83DF" w14:textId="0ABD675C"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0.64 (0.54</w:t>
            </w:r>
            <w:r w:rsidR="00D96394" w:rsidRPr="000836C9">
              <w:rPr>
                <w:rFonts w:ascii="Book Antiqua" w:hAnsi="Book Antiqua"/>
                <w:sz w:val="24"/>
                <w:szCs w:val="24"/>
              </w:rPr>
              <w:t>-</w:t>
            </w:r>
            <w:r w:rsidRPr="000836C9">
              <w:rPr>
                <w:rFonts w:ascii="Book Antiqua" w:hAnsi="Book Antiqua"/>
                <w:sz w:val="24"/>
                <w:szCs w:val="24"/>
              </w:rPr>
              <w:t>0.73)</w:t>
            </w:r>
          </w:p>
        </w:tc>
        <w:tc>
          <w:tcPr>
            <w:tcW w:w="1437" w:type="dxa"/>
            <w:shd w:val="clear" w:color="auto" w:fill="auto"/>
          </w:tcPr>
          <w:p w14:paraId="440BCB84" w14:textId="7EBDB6CF"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(0.67</w:t>
            </w:r>
            <w:r w:rsidR="00D96394" w:rsidRPr="000836C9">
              <w:rPr>
                <w:rFonts w:ascii="Book Antiqua" w:hAnsi="Book Antiqua"/>
                <w:sz w:val="24"/>
                <w:szCs w:val="24"/>
              </w:rPr>
              <w:t>-</w:t>
            </w:r>
            <w:r w:rsidRPr="000836C9">
              <w:rPr>
                <w:rFonts w:ascii="Book Antiqua" w:hAnsi="Book Antiqua"/>
                <w:sz w:val="24"/>
                <w:szCs w:val="24"/>
              </w:rPr>
              <w:t>0.85)</w:t>
            </w:r>
          </w:p>
        </w:tc>
      </w:tr>
      <w:tr w:rsidR="00F9013E" w:rsidRPr="000836C9" w14:paraId="50AE4899"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6623F0DF" w14:textId="77777777" w:rsidR="00F9013E" w:rsidRPr="000836C9" w:rsidRDefault="00F9013E" w:rsidP="000A372C">
            <w:pPr>
              <w:spacing w:line="360" w:lineRule="auto"/>
              <w:rPr>
                <w:rFonts w:ascii="Book Antiqua" w:hAnsi="Book Antiqua"/>
                <w:b w:val="0"/>
                <w:bCs w:val="0"/>
                <w:sz w:val="24"/>
                <w:szCs w:val="24"/>
              </w:rPr>
            </w:pPr>
          </w:p>
        </w:tc>
        <w:tc>
          <w:tcPr>
            <w:tcW w:w="1295" w:type="dxa"/>
            <w:shd w:val="clear" w:color="auto" w:fill="auto"/>
          </w:tcPr>
          <w:p w14:paraId="0BDC8AA9" w14:textId="4AC06170" w:rsidR="00F9013E" w:rsidRPr="000836C9" w:rsidRDefault="00F9013E" w:rsidP="000A372C">
            <w:pPr>
              <w:spacing w:line="360" w:lineRule="auto"/>
              <w:ind w:leftChars="-1" w:left="-1" w:hanging="1"/>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100 ≤</w:t>
            </w:r>
            <w:r w:rsidR="00D96394" w:rsidRPr="000836C9">
              <w:rPr>
                <w:rFonts w:ascii="Book Antiqua" w:hAnsi="Book Antiqua"/>
                <w:sz w:val="24"/>
                <w:szCs w:val="24"/>
              </w:rPr>
              <w:t xml:space="preserve"> </w:t>
            </w:r>
            <w:r w:rsidR="00D96394" w:rsidRPr="000836C9">
              <w:rPr>
                <w:rFonts w:ascii="Book Antiqua" w:hAnsi="Book Antiqua"/>
                <w:i/>
                <w:iCs/>
                <w:sz w:val="24"/>
                <w:szCs w:val="24"/>
              </w:rPr>
              <w:t>n</w:t>
            </w:r>
            <w:r w:rsidRPr="000836C9">
              <w:rPr>
                <w:rFonts w:ascii="Book Antiqua" w:hAnsi="Book Antiqua"/>
                <w:sz w:val="24"/>
                <w:szCs w:val="24"/>
              </w:rPr>
              <w:t xml:space="preserve"> &lt; 300</w:t>
            </w:r>
          </w:p>
        </w:tc>
        <w:tc>
          <w:tcPr>
            <w:tcW w:w="1699" w:type="dxa"/>
            <w:shd w:val="clear" w:color="auto" w:fill="auto"/>
          </w:tcPr>
          <w:p w14:paraId="26C01B3C"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14 (2917)</w:t>
            </w:r>
          </w:p>
        </w:tc>
        <w:tc>
          <w:tcPr>
            <w:tcW w:w="1487" w:type="dxa"/>
            <w:shd w:val="clear" w:color="auto" w:fill="auto"/>
          </w:tcPr>
          <w:p w14:paraId="32E19C39" w14:textId="5FF32F1C"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0.76 (0.72</w:t>
            </w:r>
            <w:r w:rsidR="00D96394" w:rsidRPr="000836C9">
              <w:rPr>
                <w:rFonts w:ascii="Book Antiqua" w:hAnsi="Book Antiqua"/>
                <w:sz w:val="24"/>
                <w:szCs w:val="24"/>
              </w:rPr>
              <w:t>-</w:t>
            </w:r>
            <w:r w:rsidRPr="000836C9">
              <w:rPr>
                <w:rFonts w:ascii="Book Antiqua" w:hAnsi="Book Antiqua"/>
                <w:sz w:val="24"/>
                <w:szCs w:val="24"/>
              </w:rPr>
              <w:t>0.80)</w:t>
            </w:r>
          </w:p>
        </w:tc>
        <w:tc>
          <w:tcPr>
            <w:tcW w:w="1455" w:type="dxa"/>
            <w:shd w:val="clear" w:color="auto" w:fill="auto"/>
          </w:tcPr>
          <w:p w14:paraId="1432FEDE" w14:textId="6C66BCB2"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0.62 (0.53</w:t>
            </w:r>
            <w:r w:rsidR="00D96394" w:rsidRPr="000836C9">
              <w:rPr>
                <w:rFonts w:ascii="Book Antiqua" w:hAnsi="Book Antiqua"/>
                <w:sz w:val="24"/>
                <w:szCs w:val="24"/>
              </w:rPr>
              <w:t>-</w:t>
            </w:r>
            <w:r w:rsidRPr="000836C9">
              <w:rPr>
                <w:rFonts w:ascii="Book Antiqua" w:hAnsi="Book Antiqua"/>
                <w:sz w:val="24"/>
                <w:szCs w:val="24"/>
              </w:rPr>
              <w:t>0.71)</w:t>
            </w:r>
          </w:p>
        </w:tc>
        <w:tc>
          <w:tcPr>
            <w:tcW w:w="1437" w:type="dxa"/>
            <w:shd w:val="clear" w:color="auto" w:fill="auto"/>
          </w:tcPr>
          <w:p w14:paraId="03683B0E" w14:textId="11148255"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0.77 (0.69</w:t>
            </w:r>
            <w:r w:rsidR="00D96394" w:rsidRPr="000836C9">
              <w:rPr>
                <w:rFonts w:ascii="Book Antiqua" w:hAnsi="Book Antiqua"/>
                <w:sz w:val="24"/>
                <w:szCs w:val="24"/>
              </w:rPr>
              <w:t>-</w:t>
            </w:r>
            <w:r w:rsidRPr="000836C9">
              <w:rPr>
                <w:rFonts w:ascii="Book Antiqua" w:hAnsi="Book Antiqua"/>
                <w:sz w:val="24"/>
                <w:szCs w:val="24"/>
              </w:rPr>
              <w:t>0.83)</w:t>
            </w:r>
          </w:p>
        </w:tc>
      </w:tr>
      <w:tr w:rsidR="00F9013E" w:rsidRPr="000836C9" w14:paraId="194408D7"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4923FE7B" w14:textId="77777777" w:rsidR="00F9013E" w:rsidRPr="000836C9" w:rsidRDefault="00F9013E" w:rsidP="000A372C">
            <w:pPr>
              <w:spacing w:line="360" w:lineRule="auto"/>
              <w:rPr>
                <w:rFonts w:ascii="Book Antiqua" w:hAnsi="Book Antiqua"/>
                <w:b w:val="0"/>
                <w:bCs w:val="0"/>
                <w:sz w:val="24"/>
                <w:szCs w:val="24"/>
              </w:rPr>
            </w:pPr>
          </w:p>
        </w:tc>
        <w:tc>
          <w:tcPr>
            <w:tcW w:w="1295" w:type="dxa"/>
            <w:shd w:val="clear" w:color="auto" w:fill="auto"/>
          </w:tcPr>
          <w:p w14:paraId="04E699EA" w14:textId="7257F2B0" w:rsidR="00F9013E" w:rsidRPr="000836C9"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00F9013E" w:rsidRPr="000836C9">
              <w:rPr>
                <w:rFonts w:ascii="Book Antiqua" w:hAnsi="Book Antiqua"/>
                <w:sz w:val="24"/>
                <w:szCs w:val="24"/>
              </w:rPr>
              <w:t xml:space="preserve"> ≥ 300</w:t>
            </w:r>
          </w:p>
        </w:tc>
        <w:tc>
          <w:tcPr>
            <w:tcW w:w="1699" w:type="dxa"/>
            <w:shd w:val="clear" w:color="auto" w:fill="auto"/>
          </w:tcPr>
          <w:p w14:paraId="1DAB68B2" w14:textId="7777777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12 (7851)</w:t>
            </w:r>
          </w:p>
        </w:tc>
        <w:tc>
          <w:tcPr>
            <w:tcW w:w="1487" w:type="dxa"/>
            <w:shd w:val="clear" w:color="auto" w:fill="auto"/>
          </w:tcPr>
          <w:p w14:paraId="53DC4177" w14:textId="4781BA68"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0.74 (0.70</w:t>
            </w:r>
            <w:r w:rsidR="00D96394" w:rsidRPr="000836C9">
              <w:rPr>
                <w:rFonts w:ascii="Book Antiqua" w:hAnsi="Book Antiqua"/>
                <w:sz w:val="24"/>
                <w:szCs w:val="24"/>
              </w:rPr>
              <w:t>-</w:t>
            </w:r>
            <w:r w:rsidRPr="000836C9">
              <w:rPr>
                <w:rFonts w:ascii="Book Antiqua" w:hAnsi="Book Antiqua"/>
                <w:sz w:val="24"/>
                <w:szCs w:val="24"/>
              </w:rPr>
              <w:t>0.77)</w:t>
            </w:r>
          </w:p>
        </w:tc>
        <w:tc>
          <w:tcPr>
            <w:tcW w:w="1455" w:type="dxa"/>
            <w:shd w:val="clear" w:color="auto" w:fill="auto"/>
          </w:tcPr>
          <w:p w14:paraId="43C8530A" w14:textId="60C943C8"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0.62 (0.53</w:t>
            </w:r>
            <w:r w:rsidR="00D96394" w:rsidRPr="000836C9">
              <w:rPr>
                <w:rFonts w:ascii="Book Antiqua" w:hAnsi="Book Antiqua"/>
                <w:sz w:val="24"/>
                <w:szCs w:val="24"/>
              </w:rPr>
              <w:t>-</w:t>
            </w:r>
            <w:r w:rsidRPr="000836C9">
              <w:rPr>
                <w:rFonts w:ascii="Book Antiqua" w:hAnsi="Book Antiqua"/>
                <w:sz w:val="24"/>
                <w:szCs w:val="24"/>
              </w:rPr>
              <w:t>0.69)</w:t>
            </w:r>
          </w:p>
        </w:tc>
        <w:tc>
          <w:tcPr>
            <w:tcW w:w="1437" w:type="dxa"/>
            <w:shd w:val="clear" w:color="auto" w:fill="auto"/>
          </w:tcPr>
          <w:p w14:paraId="7726742E" w14:textId="6961BBC2"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0.74 (0.67</w:t>
            </w:r>
            <w:r w:rsidR="00D96394" w:rsidRPr="000836C9">
              <w:rPr>
                <w:rFonts w:ascii="Book Antiqua" w:hAnsi="Book Antiqua"/>
                <w:sz w:val="24"/>
                <w:szCs w:val="24"/>
              </w:rPr>
              <w:t>-</w:t>
            </w:r>
            <w:r w:rsidRPr="000836C9">
              <w:rPr>
                <w:rFonts w:ascii="Book Antiqua" w:hAnsi="Book Antiqua"/>
                <w:sz w:val="24"/>
                <w:szCs w:val="24"/>
              </w:rPr>
              <w:t>0.79)</w:t>
            </w:r>
          </w:p>
        </w:tc>
      </w:tr>
      <w:tr w:rsidR="00F9013E" w:rsidRPr="000836C9" w14:paraId="055EF224"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6213EAF5" w14:textId="77777777" w:rsidR="00F9013E" w:rsidRPr="000836C9" w:rsidRDefault="00F9013E" w:rsidP="000A372C">
            <w:pPr>
              <w:spacing w:line="360" w:lineRule="auto"/>
              <w:rPr>
                <w:rFonts w:ascii="Book Antiqua" w:hAnsi="Book Antiqua"/>
                <w:b w:val="0"/>
                <w:bCs w:val="0"/>
                <w:sz w:val="24"/>
                <w:szCs w:val="24"/>
              </w:rPr>
            </w:pPr>
            <w:r w:rsidRPr="000836C9">
              <w:rPr>
                <w:rFonts w:ascii="Book Antiqua" w:hAnsi="Book Antiqua"/>
                <w:b w:val="0"/>
                <w:bCs w:val="0"/>
                <w:sz w:val="24"/>
                <w:szCs w:val="24"/>
              </w:rPr>
              <w:t>ARFI</w:t>
            </w:r>
          </w:p>
        </w:tc>
        <w:tc>
          <w:tcPr>
            <w:tcW w:w="1295" w:type="dxa"/>
            <w:shd w:val="clear" w:color="auto" w:fill="auto"/>
          </w:tcPr>
          <w:p w14:paraId="3129A474" w14:textId="103ADCBA" w:rsidR="00F9013E" w:rsidRPr="000836C9" w:rsidRDefault="00D96394"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00F9013E" w:rsidRPr="000836C9">
              <w:rPr>
                <w:rFonts w:ascii="Book Antiqua" w:hAnsi="Book Antiqua"/>
                <w:sz w:val="24"/>
                <w:szCs w:val="24"/>
              </w:rPr>
              <w:t xml:space="preserve"> &lt; 100</w:t>
            </w:r>
          </w:p>
        </w:tc>
        <w:tc>
          <w:tcPr>
            <w:tcW w:w="1699" w:type="dxa"/>
            <w:shd w:val="clear" w:color="auto" w:fill="auto"/>
            <w:vAlign w:val="center"/>
          </w:tcPr>
          <w:p w14:paraId="2596BBC0"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2 (173)</w:t>
            </w:r>
          </w:p>
        </w:tc>
        <w:tc>
          <w:tcPr>
            <w:tcW w:w="1487" w:type="dxa"/>
            <w:shd w:val="clear" w:color="auto" w:fill="auto"/>
            <w:vAlign w:val="center"/>
          </w:tcPr>
          <w:p w14:paraId="22AD84C7"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0.72/0.75</w:t>
            </w:r>
          </w:p>
        </w:tc>
        <w:tc>
          <w:tcPr>
            <w:tcW w:w="1455" w:type="dxa"/>
            <w:shd w:val="clear" w:color="auto" w:fill="auto"/>
            <w:vAlign w:val="center"/>
          </w:tcPr>
          <w:p w14:paraId="75CB7977"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0.83/0.50</w:t>
            </w:r>
          </w:p>
        </w:tc>
        <w:tc>
          <w:tcPr>
            <w:tcW w:w="1437" w:type="dxa"/>
            <w:shd w:val="clear" w:color="auto" w:fill="auto"/>
            <w:vAlign w:val="center"/>
          </w:tcPr>
          <w:p w14:paraId="19FFCCC2"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0.65/0.90</w:t>
            </w:r>
          </w:p>
        </w:tc>
      </w:tr>
      <w:tr w:rsidR="00F9013E" w:rsidRPr="000836C9" w14:paraId="75ACE9CF"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267C0361" w14:textId="77777777" w:rsidR="00F9013E" w:rsidRPr="000836C9" w:rsidRDefault="00F9013E" w:rsidP="000A372C">
            <w:pPr>
              <w:spacing w:line="360" w:lineRule="auto"/>
              <w:rPr>
                <w:rFonts w:ascii="Book Antiqua" w:hAnsi="Book Antiqua"/>
                <w:b w:val="0"/>
                <w:bCs w:val="0"/>
                <w:sz w:val="24"/>
                <w:szCs w:val="24"/>
              </w:rPr>
            </w:pPr>
          </w:p>
        </w:tc>
        <w:tc>
          <w:tcPr>
            <w:tcW w:w="1295" w:type="dxa"/>
            <w:shd w:val="clear" w:color="auto" w:fill="auto"/>
          </w:tcPr>
          <w:p w14:paraId="7E9A71D5" w14:textId="5BBA20CA" w:rsidR="00F9013E" w:rsidRPr="000836C9" w:rsidRDefault="00F9013E" w:rsidP="000A372C">
            <w:pPr>
              <w:spacing w:line="360" w:lineRule="auto"/>
              <w:ind w:leftChars="-1" w:left="-1" w:hanging="1"/>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100 ≤</w:t>
            </w:r>
            <w:r w:rsidR="00D96394" w:rsidRPr="000836C9">
              <w:rPr>
                <w:rFonts w:ascii="Book Antiqua" w:hAnsi="Book Antiqua"/>
                <w:sz w:val="24"/>
                <w:szCs w:val="24"/>
              </w:rPr>
              <w:t xml:space="preserve"> </w:t>
            </w:r>
            <w:r w:rsidR="00D96394" w:rsidRPr="000836C9">
              <w:rPr>
                <w:rFonts w:ascii="Book Antiqua" w:hAnsi="Book Antiqua"/>
                <w:i/>
                <w:iCs/>
                <w:sz w:val="24"/>
                <w:szCs w:val="24"/>
              </w:rPr>
              <w:t>n</w:t>
            </w:r>
            <w:r w:rsidRPr="000836C9">
              <w:rPr>
                <w:rFonts w:ascii="Book Antiqua" w:hAnsi="Book Antiqua"/>
                <w:sz w:val="24"/>
                <w:szCs w:val="24"/>
              </w:rPr>
              <w:t xml:space="preserve"> &lt; 300</w:t>
            </w:r>
          </w:p>
        </w:tc>
        <w:tc>
          <w:tcPr>
            <w:tcW w:w="1699" w:type="dxa"/>
            <w:shd w:val="clear" w:color="auto" w:fill="auto"/>
          </w:tcPr>
          <w:p w14:paraId="060DF12B" w14:textId="7777777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9 (1354)</w:t>
            </w:r>
          </w:p>
        </w:tc>
        <w:tc>
          <w:tcPr>
            <w:tcW w:w="1487" w:type="dxa"/>
            <w:shd w:val="clear" w:color="auto" w:fill="auto"/>
          </w:tcPr>
          <w:p w14:paraId="5FE9AA9A" w14:textId="3FDEB21E"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0.90 (0.87-0.92)</w:t>
            </w:r>
          </w:p>
        </w:tc>
        <w:tc>
          <w:tcPr>
            <w:tcW w:w="1455" w:type="dxa"/>
            <w:shd w:val="clear" w:color="auto" w:fill="auto"/>
          </w:tcPr>
          <w:p w14:paraId="2242C7B0" w14:textId="21312A08"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0.78 (0.71</w:t>
            </w:r>
            <w:r w:rsidR="00D96394" w:rsidRPr="000836C9">
              <w:rPr>
                <w:rFonts w:ascii="Book Antiqua" w:hAnsi="Book Antiqua"/>
                <w:sz w:val="24"/>
                <w:szCs w:val="24"/>
              </w:rPr>
              <w:t>-</w:t>
            </w:r>
            <w:r w:rsidRPr="000836C9">
              <w:rPr>
                <w:rFonts w:ascii="Book Antiqua" w:hAnsi="Book Antiqua"/>
                <w:sz w:val="24"/>
                <w:szCs w:val="24"/>
              </w:rPr>
              <w:t>0.84)</w:t>
            </w:r>
          </w:p>
        </w:tc>
        <w:tc>
          <w:tcPr>
            <w:tcW w:w="1437" w:type="dxa"/>
            <w:shd w:val="clear" w:color="auto" w:fill="auto"/>
          </w:tcPr>
          <w:p w14:paraId="76F37A6F" w14:textId="3540773A"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0.88 (0.82</w:t>
            </w:r>
            <w:r w:rsidR="00D96394" w:rsidRPr="000836C9">
              <w:rPr>
                <w:rFonts w:ascii="Book Antiqua" w:hAnsi="Book Antiqua"/>
                <w:sz w:val="24"/>
                <w:szCs w:val="24"/>
              </w:rPr>
              <w:t>-</w:t>
            </w:r>
            <w:r w:rsidRPr="000836C9">
              <w:rPr>
                <w:rFonts w:ascii="Book Antiqua" w:hAnsi="Book Antiqua"/>
                <w:sz w:val="24"/>
                <w:szCs w:val="24"/>
              </w:rPr>
              <w:t>0.93)</w:t>
            </w:r>
          </w:p>
        </w:tc>
      </w:tr>
      <w:tr w:rsidR="00F9013E" w:rsidRPr="000836C9" w14:paraId="1DBA9063"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0592A336" w14:textId="77777777" w:rsidR="00F9013E" w:rsidRPr="000836C9" w:rsidRDefault="00F9013E" w:rsidP="000A372C">
            <w:pPr>
              <w:spacing w:line="360" w:lineRule="auto"/>
              <w:rPr>
                <w:rFonts w:ascii="Book Antiqua" w:hAnsi="Book Antiqua"/>
                <w:b w:val="0"/>
                <w:bCs w:val="0"/>
                <w:sz w:val="24"/>
                <w:szCs w:val="24"/>
              </w:rPr>
            </w:pPr>
          </w:p>
        </w:tc>
        <w:tc>
          <w:tcPr>
            <w:tcW w:w="1295" w:type="dxa"/>
            <w:shd w:val="clear" w:color="auto" w:fill="auto"/>
          </w:tcPr>
          <w:p w14:paraId="658C0F94" w14:textId="55DED9EB" w:rsidR="00F9013E" w:rsidRPr="000836C9" w:rsidRDefault="00D96394"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00F9013E" w:rsidRPr="000836C9">
              <w:rPr>
                <w:rFonts w:ascii="Book Antiqua" w:hAnsi="Book Antiqua"/>
                <w:sz w:val="24"/>
                <w:szCs w:val="24"/>
              </w:rPr>
              <w:t xml:space="preserve"> ≥ 300</w:t>
            </w:r>
          </w:p>
        </w:tc>
        <w:tc>
          <w:tcPr>
            <w:tcW w:w="1699" w:type="dxa"/>
            <w:shd w:val="clear" w:color="auto" w:fill="auto"/>
          </w:tcPr>
          <w:p w14:paraId="493E8D1D"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w:t>
            </w:r>
          </w:p>
        </w:tc>
        <w:tc>
          <w:tcPr>
            <w:tcW w:w="1487" w:type="dxa"/>
            <w:shd w:val="clear" w:color="auto" w:fill="auto"/>
          </w:tcPr>
          <w:p w14:paraId="7FB85E09"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w:t>
            </w:r>
          </w:p>
        </w:tc>
        <w:tc>
          <w:tcPr>
            <w:tcW w:w="1455" w:type="dxa"/>
            <w:shd w:val="clear" w:color="auto" w:fill="auto"/>
          </w:tcPr>
          <w:p w14:paraId="5EFC6A91"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w:t>
            </w:r>
          </w:p>
        </w:tc>
        <w:tc>
          <w:tcPr>
            <w:tcW w:w="1437" w:type="dxa"/>
            <w:shd w:val="clear" w:color="auto" w:fill="auto"/>
          </w:tcPr>
          <w:p w14:paraId="14911AB7"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w:t>
            </w:r>
          </w:p>
        </w:tc>
      </w:tr>
      <w:tr w:rsidR="00F9013E" w:rsidRPr="000836C9" w14:paraId="6C7F921E"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1941D865" w14:textId="77777777" w:rsidR="00F9013E" w:rsidRPr="000836C9" w:rsidRDefault="00F9013E" w:rsidP="000A372C">
            <w:pPr>
              <w:spacing w:line="360" w:lineRule="auto"/>
              <w:rPr>
                <w:rFonts w:ascii="Book Antiqua" w:hAnsi="Book Antiqua"/>
                <w:b w:val="0"/>
                <w:bCs w:val="0"/>
                <w:sz w:val="24"/>
                <w:szCs w:val="24"/>
              </w:rPr>
            </w:pPr>
            <w:proofErr w:type="spellStart"/>
            <w:r w:rsidRPr="000836C9">
              <w:rPr>
                <w:rFonts w:ascii="Book Antiqua" w:hAnsi="Book Antiqua"/>
                <w:b w:val="0"/>
                <w:bCs w:val="0"/>
                <w:sz w:val="24"/>
                <w:szCs w:val="24"/>
              </w:rPr>
              <w:t>Fibroscan</w:t>
            </w:r>
            <w:proofErr w:type="spellEnd"/>
          </w:p>
        </w:tc>
        <w:tc>
          <w:tcPr>
            <w:tcW w:w="1295" w:type="dxa"/>
            <w:shd w:val="clear" w:color="auto" w:fill="auto"/>
          </w:tcPr>
          <w:p w14:paraId="0E175789" w14:textId="2FB238A8" w:rsidR="00F9013E" w:rsidRPr="000836C9"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00F9013E" w:rsidRPr="000836C9">
              <w:rPr>
                <w:rFonts w:ascii="Book Antiqua" w:hAnsi="Book Antiqua"/>
                <w:sz w:val="24"/>
                <w:szCs w:val="24"/>
              </w:rPr>
              <w:t xml:space="preserve"> &lt; 100</w:t>
            </w:r>
          </w:p>
        </w:tc>
        <w:tc>
          <w:tcPr>
            <w:tcW w:w="1699" w:type="dxa"/>
            <w:shd w:val="clear" w:color="auto" w:fill="auto"/>
          </w:tcPr>
          <w:p w14:paraId="3085E921" w14:textId="7777777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6 (445)</w:t>
            </w:r>
          </w:p>
        </w:tc>
        <w:tc>
          <w:tcPr>
            <w:tcW w:w="1487" w:type="dxa"/>
            <w:shd w:val="clear" w:color="auto" w:fill="auto"/>
          </w:tcPr>
          <w:p w14:paraId="1C4D5FF9" w14:textId="25337D6D"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0.80 (0.76-0.83)</w:t>
            </w:r>
          </w:p>
        </w:tc>
        <w:tc>
          <w:tcPr>
            <w:tcW w:w="1455" w:type="dxa"/>
            <w:shd w:val="clear" w:color="auto" w:fill="auto"/>
          </w:tcPr>
          <w:p w14:paraId="5F6783C9" w14:textId="519EB3DB"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0.70 (0.57</w:t>
            </w:r>
            <w:r w:rsidR="00D96394" w:rsidRPr="000836C9">
              <w:rPr>
                <w:rFonts w:ascii="Book Antiqua" w:hAnsi="Book Antiqua"/>
                <w:sz w:val="24"/>
                <w:szCs w:val="24"/>
              </w:rPr>
              <w:t>-</w:t>
            </w:r>
            <w:r w:rsidRPr="000836C9">
              <w:rPr>
                <w:rFonts w:ascii="Book Antiqua" w:hAnsi="Book Antiqua"/>
                <w:sz w:val="24"/>
                <w:szCs w:val="24"/>
              </w:rPr>
              <w:t>0.80)</w:t>
            </w:r>
          </w:p>
        </w:tc>
        <w:tc>
          <w:tcPr>
            <w:tcW w:w="1437" w:type="dxa"/>
            <w:shd w:val="clear" w:color="auto" w:fill="auto"/>
            <w:vAlign w:val="center"/>
          </w:tcPr>
          <w:p w14:paraId="213795EE" w14:textId="0ED6C4BB"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0.76 (0.68</w:t>
            </w:r>
            <w:r w:rsidR="00D96394" w:rsidRPr="000836C9">
              <w:rPr>
                <w:rFonts w:ascii="Book Antiqua" w:hAnsi="Book Antiqua"/>
                <w:sz w:val="24"/>
                <w:szCs w:val="24"/>
              </w:rPr>
              <w:t>-</w:t>
            </w:r>
            <w:r w:rsidRPr="000836C9">
              <w:rPr>
                <w:rFonts w:ascii="Book Antiqua" w:hAnsi="Book Antiqua"/>
                <w:sz w:val="24"/>
                <w:szCs w:val="24"/>
              </w:rPr>
              <w:t>0.83)</w:t>
            </w:r>
          </w:p>
        </w:tc>
      </w:tr>
      <w:tr w:rsidR="00F9013E" w:rsidRPr="000836C9" w14:paraId="27ABF098"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75156DC0" w14:textId="77777777" w:rsidR="00F9013E" w:rsidRPr="000836C9" w:rsidRDefault="00F9013E" w:rsidP="000A372C">
            <w:pPr>
              <w:spacing w:line="360" w:lineRule="auto"/>
              <w:rPr>
                <w:rFonts w:ascii="Book Antiqua" w:hAnsi="Book Antiqua"/>
                <w:sz w:val="24"/>
                <w:szCs w:val="24"/>
              </w:rPr>
            </w:pPr>
          </w:p>
        </w:tc>
        <w:tc>
          <w:tcPr>
            <w:tcW w:w="1295" w:type="dxa"/>
            <w:shd w:val="clear" w:color="auto" w:fill="auto"/>
          </w:tcPr>
          <w:p w14:paraId="52204B78" w14:textId="37341A6C" w:rsidR="00F9013E" w:rsidRPr="000836C9" w:rsidRDefault="00F9013E" w:rsidP="000A372C">
            <w:pPr>
              <w:spacing w:line="360" w:lineRule="auto"/>
              <w:ind w:leftChars="-1" w:left="-1" w:hanging="1"/>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100 ≤</w:t>
            </w:r>
            <w:r w:rsidR="00D96394" w:rsidRPr="000836C9">
              <w:rPr>
                <w:rFonts w:ascii="Book Antiqua" w:hAnsi="Book Antiqua"/>
                <w:sz w:val="24"/>
                <w:szCs w:val="24"/>
              </w:rPr>
              <w:t xml:space="preserve"> </w:t>
            </w:r>
            <w:r w:rsidR="00D96394" w:rsidRPr="000836C9">
              <w:rPr>
                <w:rFonts w:ascii="Book Antiqua" w:hAnsi="Book Antiqua"/>
                <w:i/>
                <w:iCs/>
                <w:sz w:val="24"/>
                <w:szCs w:val="24"/>
              </w:rPr>
              <w:t>n</w:t>
            </w:r>
            <w:r w:rsidRPr="000836C9">
              <w:rPr>
                <w:rFonts w:ascii="Book Antiqua" w:hAnsi="Book Antiqua"/>
                <w:sz w:val="24"/>
                <w:szCs w:val="24"/>
              </w:rPr>
              <w:t xml:space="preserve"> &lt; 300</w:t>
            </w:r>
          </w:p>
        </w:tc>
        <w:tc>
          <w:tcPr>
            <w:tcW w:w="1699" w:type="dxa"/>
            <w:shd w:val="clear" w:color="auto" w:fill="auto"/>
          </w:tcPr>
          <w:p w14:paraId="3BFC2A03" w14:textId="7777777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20 (3659)</w:t>
            </w:r>
          </w:p>
        </w:tc>
        <w:tc>
          <w:tcPr>
            <w:tcW w:w="1487" w:type="dxa"/>
            <w:shd w:val="clear" w:color="auto" w:fill="auto"/>
          </w:tcPr>
          <w:p w14:paraId="53E492C0" w14:textId="5F82E889"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0.84 (0.81-0.87)</w:t>
            </w:r>
          </w:p>
        </w:tc>
        <w:tc>
          <w:tcPr>
            <w:tcW w:w="1455" w:type="dxa"/>
            <w:shd w:val="clear" w:color="auto" w:fill="auto"/>
          </w:tcPr>
          <w:p w14:paraId="02DEAB8B" w14:textId="75A06797"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0.74 (0.69</w:t>
            </w:r>
            <w:r w:rsidR="00D96394" w:rsidRPr="000836C9">
              <w:rPr>
                <w:rFonts w:ascii="Book Antiqua" w:hAnsi="Book Antiqua"/>
                <w:sz w:val="24"/>
                <w:szCs w:val="24"/>
              </w:rPr>
              <w:t>-</w:t>
            </w:r>
            <w:r w:rsidRPr="000836C9">
              <w:rPr>
                <w:rFonts w:ascii="Book Antiqua" w:hAnsi="Book Antiqua"/>
                <w:sz w:val="24"/>
                <w:szCs w:val="24"/>
              </w:rPr>
              <w:t>0.79)</w:t>
            </w:r>
          </w:p>
        </w:tc>
        <w:tc>
          <w:tcPr>
            <w:tcW w:w="1437" w:type="dxa"/>
            <w:shd w:val="clear" w:color="auto" w:fill="auto"/>
          </w:tcPr>
          <w:p w14:paraId="3367942A" w14:textId="5EC60582" w:rsidR="00F9013E" w:rsidRPr="000836C9"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0.83 (0.77</w:t>
            </w:r>
            <w:r w:rsidR="00D96394" w:rsidRPr="000836C9">
              <w:rPr>
                <w:rFonts w:ascii="Book Antiqua" w:hAnsi="Book Antiqua"/>
                <w:sz w:val="24"/>
                <w:szCs w:val="24"/>
              </w:rPr>
              <w:t>-</w:t>
            </w:r>
            <w:r w:rsidRPr="000836C9">
              <w:rPr>
                <w:rFonts w:ascii="Book Antiqua" w:hAnsi="Book Antiqua"/>
                <w:sz w:val="24"/>
                <w:szCs w:val="24"/>
              </w:rPr>
              <w:t>0.87)</w:t>
            </w:r>
          </w:p>
        </w:tc>
      </w:tr>
      <w:tr w:rsidR="00F9013E" w:rsidRPr="000836C9" w14:paraId="217AFF30"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0A39BFD4" w14:textId="77777777" w:rsidR="00F9013E" w:rsidRPr="000836C9" w:rsidRDefault="00F9013E" w:rsidP="000A372C">
            <w:pPr>
              <w:spacing w:line="360" w:lineRule="auto"/>
              <w:rPr>
                <w:rFonts w:ascii="Book Antiqua" w:hAnsi="Book Antiqua"/>
                <w:sz w:val="24"/>
                <w:szCs w:val="24"/>
              </w:rPr>
            </w:pPr>
          </w:p>
        </w:tc>
        <w:tc>
          <w:tcPr>
            <w:tcW w:w="1295" w:type="dxa"/>
            <w:shd w:val="clear" w:color="auto" w:fill="auto"/>
          </w:tcPr>
          <w:p w14:paraId="6480DBDD" w14:textId="77600CD7" w:rsidR="00F9013E" w:rsidRPr="000836C9"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i/>
                <w:iCs/>
                <w:sz w:val="24"/>
                <w:szCs w:val="24"/>
              </w:rPr>
              <w:t>n</w:t>
            </w:r>
            <w:r w:rsidR="00F9013E" w:rsidRPr="000836C9">
              <w:rPr>
                <w:rFonts w:ascii="Book Antiqua" w:hAnsi="Book Antiqua"/>
                <w:sz w:val="24"/>
                <w:szCs w:val="24"/>
              </w:rPr>
              <w:t xml:space="preserve"> ≥ 300</w:t>
            </w:r>
            <w:r w:rsidR="00540C9C" w:rsidRPr="000836C9">
              <w:rPr>
                <w:rFonts w:ascii="Book Antiqua" w:hAnsi="Book Antiqua"/>
                <w:sz w:val="24"/>
                <w:szCs w:val="24"/>
                <w:vertAlign w:val="superscript"/>
              </w:rPr>
              <w:t>a</w:t>
            </w:r>
          </w:p>
        </w:tc>
        <w:tc>
          <w:tcPr>
            <w:tcW w:w="1699" w:type="dxa"/>
            <w:shd w:val="clear" w:color="auto" w:fill="auto"/>
          </w:tcPr>
          <w:p w14:paraId="3E7FA1CD" w14:textId="77777777"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3 (931)</w:t>
            </w:r>
          </w:p>
        </w:tc>
        <w:tc>
          <w:tcPr>
            <w:tcW w:w="1487" w:type="dxa"/>
            <w:shd w:val="clear" w:color="auto" w:fill="auto"/>
          </w:tcPr>
          <w:p w14:paraId="416EFA42" w14:textId="4812CCC2"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0.82 (0.69-0.95)</w:t>
            </w:r>
          </w:p>
        </w:tc>
        <w:tc>
          <w:tcPr>
            <w:tcW w:w="1455" w:type="dxa"/>
            <w:shd w:val="clear" w:color="auto" w:fill="auto"/>
          </w:tcPr>
          <w:p w14:paraId="59838613" w14:textId="1AB0B3AB"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0.62 (0.57</w:t>
            </w:r>
            <w:r w:rsidR="00D96394" w:rsidRPr="000836C9">
              <w:rPr>
                <w:rFonts w:ascii="Book Antiqua" w:hAnsi="Book Antiqua"/>
                <w:sz w:val="24"/>
                <w:szCs w:val="24"/>
              </w:rPr>
              <w:t>-</w:t>
            </w:r>
            <w:r w:rsidRPr="000836C9">
              <w:rPr>
                <w:rFonts w:ascii="Book Antiqua" w:hAnsi="Book Antiqua"/>
                <w:sz w:val="24"/>
                <w:szCs w:val="24"/>
              </w:rPr>
              <w:t>0.66)</w:t>
            </w:r>
          </w:p>
        </w:tc>
        <w:tc>
          <w:tcPr>
            <w:tcW w:w="1437" w:type="dxa"/>
            <w:shd w:val="clear" w:color="auto" w:fill="auto"/>
          </w:tcPr>
          <w:p w14:paraId="25BB6769" w14:textId="1DB5B7B9" w:rsidR="00F9013E" w:rsidRPr="000836C9"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836C9">
              <w:rPr>
                <w:rFonts w:ascii="Book Antiqua" w:hAnsi="Book Antiqua"/>
                <w:sz w:val="24"/>
                <w:szCs w:val="24"/>
              </w:rPr>
              <w:t>0.88 (0.84</w:t>
            </w:r>
            <w:r w:rsidR="00D96394" w:rsidRPr="000836C9">
              <w:rPr>
                <w:rFonts w:ascii="Book Antiqua" w:hAnsi="Book Antiqua"/>
                <w:sz w:val="24"/>
                <w:szCs w:val="24"/>
              </w:rPr>
              <w:t>-</w:t>
            </w:r>
            <w:r w:rsidRPr="000836C9">
              <w:rPr>
                <w:rFonts w:ascii="Book Antiqua" w:hAnsi="Book Antiqua"/>
                <w:sz w:val="24"/>
                <w:szCs w:val="24"/>
              </w:rPr>
              <w:t>0.90)</w:t>
            </w:r>
          </w:p>
        </w:tc>
      </w:tr>
    </w:tbl>
    <w:p w14:paraId="613A4578" w14:textId="6A0370C0" w:rsidR="001E7C03" w:rsidRPr="000A372C" w:rsidRDefault="00540C9C" w:rsidP="000A372C">
      <w:pPr>
        <w:spacing w:line="360" w:lineRule="auto"/>
        <w:rPr>
          <w:rFonts w:ascii="Book Antiqua" w:hAnsi="Book Antiqua"/>
          <w:sz w:val="24"/>
          <w:szCs w:val="24"/>
        </w:rPr>
      </w:pPr>
      <w:proofErr w:type="spellStart"/>
      <w:proofErr w:type="gramStart"/>
      <w:r w:rsidRPr="000836C9">
        <w:rPr>
          <w:rFonts w:ascii="Book Antiqua" w:hAnsi="Book Antiqua"/>
          <w:sz w:val="24"/>
          <w:szCs w:val="24"/>
          <w:vertAlign w:val="superscript"/>
        </w:rPr>
        <w:t>a</w:t>
      </w:r>
      <w:proofErr w:type="spellEnd"/>
      <w:proofErr w:type="gramEnd"/>
      <w:r w:rsidRPr="000836C9">
        <w:rPr>
          <w:rFonts w:ascii="Book Antiqua" w:hAnsi="Book Antiqua"/>
          <w:sz w:val="24"/>
          <w:szCs w:val="24"/>
          <w:vertAlign w:val="superscript"/>
        </w:rPr>
        <w:t xml:space="preserve"> </w:t>
      </w:r>
      <w:r w:rsidR="00D96394" w:rsidRPr="000836C9">
        <w:rPr>
          <w:rFonts w:ascii="Book Antiqua" w:hAnsi="Book Antiqua"/>
          <w:sz w:val="24"/>
          <w:szCs w:val="24"/>
        </w:rPr>
        <w:t xml:space="preserve">The </w:t>
      </w:r>
      <w:r w:rsidR="00F9013E" w:rsidRPr="000836C9">
        <w:rPr>
          <w:rFonts w:ascii="Book Antiqua" w:hAnsi="Book Antiqua"/>
          <w:sz w:val="24"/>
          <w:szCs w:val="24"/>
        </w:rPr>
        <w:t xml:space="preserve">results were calculated </w:t>
      </w:r>
      <w:r w:rsidR="00AA258A" w:rsidRPr="000836C9">
        <w:rPr>
          <w:rFonts w:ascii="Book Antiqua" w:hAnsi="Book Antiqua"/>
          <w:sz w:val="24"/>
          <w:szCs w:val="24"/>
        </w:rPr>
        <w:t xml:space="preserve">with </w:t>
      </w:r>
      <w:r w:rsidR="00F9013E" w:rsidRPr="000836C9">
        <w:rPr>
          <w:rFonts w:ascii="Book Antiqua" w:hAnsi="Book Antiqua"/>
          <w:sz w:val="24"/>
          <w:szCs w:val="24"/>
        </w:rPr>
        <w:t>Meta-Disc software (v. 1.4)</w:t>
      </w:r>
      <w:r w:rsidR="00CE3B98" w:rsidRPr="000836C9">
        <w:rPr>
          <w:rFonts w:ascii="Book Antiqua" w:hAnsi="Book Antiqua"/>
          <w:sz w:val="24"/>
          <w:szCs w:val="24"/>
        </w:rPr>
        <w:t xml:space="preserve">. </w:t>
      </w:r>
      <w:r w:rsidR="00CE3B98" w:rsidRPr="000836C9">
        <w:rPr>
          <w:rFonts w:ascii="Book Antiqua" w:hAnsi="Book Antiqua"/>
          <w:kern w:val="0"/>
          <w:sz w:val="24"/>
          <w:szCs w:val="24"/>
        </w:rPr>
        <w:t>SEN</w:t>
      </w:r>
      <w:r w:rsidR="00D96394"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D96394" w:rsidRPr="000836C9">
        <w:rPr>
          <w:rFonts w:ascii="Book Antiqua" w:hAnsi="Book Antiqua"/>
          <w:kern w:val="0"/>
          <w:sz w:val="24"/>
          <w:szCs w:val="24"/>
        </w:rPr>
        <w:t>Sensitivity</w:t>
      </w:r>
      <w:r w:rsidR="00CE3B98" w:rsidRPr="000836C9">
        <w:rPr>
          <w:rFonts w:ascii="Book Antiqua" w:hAnsi="Book Antiqua"/>
          <w:kern w:val="0"/>
          <w:sz w:val="24"/>
          <w:szCs w:val="24"/>
        </w:rPr>
        <w:t>; SPE</w:t>
      </w:r>
      <w:r w:rsidR="00D96394"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D96394" w:rsidRPr="000836C9">
        <w:rPr>
          <w:rFonts w:ascii="Book Antiqua" w:hAnsi="Book Antiqua"/>
          <w:kern w:val="0"/>
          <w:sz w:val="24"/>
          <w:szCs w:val="24"/>
        </w:rPr>
        <w:t>Specificity</w:t>
      </w:r>
      <w:r w:rsidR="00CE3B98" w:rsidRPr="000836C9">
        <w:rPr>
          <w:rFonts w:ascii="Book Antiqua" w:hAnsi="Book Antiqua"/>
          <w:kern w:val="0"/>
          <w:sz w:val="24"/>
          <w:szCs w:val="24"/>
        </w:rPr>
        <w:t xml:space="preserve">; </w:t>
      </w:r>
      <w:r w:rsidR="00CE3B98" w:rsidRPr="000836C9">
        <w:rPr>
          <w:rFonts w:ascii="Book Antiqua" w:hAnsi="Book Antiqua"/>
          <w:sz w:val="24"/>
          <w:szCs w:val="24"/>
        </w:rPr>
        <w:t>CI</w:t>
      </w:r>
      <w:r w:rsidR="00D96394" w:rsidRPr="000836C9">
        <w:rPr>
          <w:rFonts w:ascii="Book Antiqua" w:hAnsi="Book Antiqua"/>
          <w:sz w:val="24"/>
          <w:szCs w:val="24"/>
        </w:rPr>
        <w:t>:</w:t>
      </w:r>
      <w:r w:rsidR="00CE3B98" w:rsidRPr="000836C9">
        <w:rPr>
          <w:rFonts w:ascii="Book Antiqua" w:hAnsi="Book Antiqua"/>
          <w:sz w:val="24"/>
          <w:szCs w:val="24"/>
        </w:rPr>
        <w:t xml:space="preserve"> </w:t>
      </w:r>
      <w:r w:rsidR="00D96394" w:rsidRPr="000836C9">
        <w:rPr>
          <w:rFonts w:ascii="Book Antiqua" w:hAnsi="Book Antiqua"/>
          <w:kern w:val="0"/>
          <w:sz w:val="24"/>
          <w:szCs w:val="24"/>
        </w:rPr>
        <w:t>Confidence </w:t>
      </w:r>
      <w:r w:rsidR="00CE3B98" w:rsidRPr="000836C9">
        <w:rPr>
          <w:rFonts w:ascii="Book Antiqua" w:hAnsi="Book Antiqua"/>
          <w:kern w:val="0"/>
          <w:sz w:val="24"/>
          <w:szCs w:val="24"/>
        </w:rPr>
        <w:t>interval; AUSROC</w:t>
      </w:r>
      <w:r w:rsidR="00D96394"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D96394" w:rsidRPr="000836C9">
        <w:rPr>
          <w:rFonts w:ascii="Book Antiqua" w:hAnsi="Book Antiqua"/>
          <w:kern w:val="0"/>
          <w:sz w:val="24"/>
          <w:szCs w:val="24"/>
        </w:rPr>
        <w:t xml:space="preserve">The </w:t>
      </w:r>
      <w:r w:rsidR="00CE3B98" w:rsidRPr="000836C9">
        <w:rPr>
          <w:rFonts w:ascii="Book Antiqua" w:hAnsi="Book Antiqua"/>
          <w:kern w:val="0"/>
          <w:sz w:val="24"/>
          <w:szCs w:val="24"/>
        </w:rPr>
        <w:t xml:space="preserve">area under </w:t>
      </w:r>
      <w:r w:rsidR="003C77C3" w:rsidRPr="000836C9">
        <w:rPr>
          <w:rFonts w:ascii="Book Antiqua" w:hAnsi="Book Antiqua"/>
          <w:kern w:val="0"/>
          <w:sz w:val="24"/>
          <w:szCs w:val="24"/>
        </w:rPr>
        <w:t xml:space="preserve">the </w:t>
      </w:r>
      <w:r w:rsidR="00CE3B98" w:rsidRPr="000836C9">
        <w:rPr>
          <w:rFonts w:ascii="Book Antiqua" w:hAnsi="Book Antiqua"/>
          <w:kern w:val="0"/>
          <w:sz w:val="24"/>
          <w:szCs w:val="24"/>
        </w:rPr>
        <w:t>summary receiver operating characteristic</w:t>
      </w:r>
      <w:r w:rsidR="00AA258A" w:rsidRPr="000836C9">
        <w:rPr>
          <w:rFonts w:ascii="Book Antiqua" w:hAnsi="Book Antiqua"/>
          <w:kern w:val="0"/>
          <w:sz w:val="24"/>
          <w:szCs w:val="24"/>
        </w:rPr>
        <w:t xml:space="preserve"> curve</w:t>
      </w:r>
      <w:r w:rsidR="00CE3B98" w:rsidRPr="000836C9">
        <w:rPr>
          <w:rFonts w:ascii="Book Antiqua" w:hAnsi="Book Antiqua"/>
          <w:kern w:val="0"/>
          <w:sz w:val="24"/>
          <w:szCs w:val="24"/>
        </w:rPr>
        <w:t>; APRI</w:t>
      </w:r>
      <w:r w:rsidR="00D96394" w:rsidRPr="000836C9">
        <w:rPr>
          <w:rFonts w:ascii="Book Antiqua" w:hAnsi="Book Antiqua"/>
          <w:kern w:val="0"/>
          <w:sz w:val="24"/>
          <w:szCs w:val="24"/>
        </w:rPr>
        <w:t>:</w:t>
      </w:r>
      <w:r w:rsidR="00CE3B98" w:rsidRPr="000836C9">
        <w:rPr>
          <w:rFonts w:ascii="Book Antiqua" w:hAnsi="Book Antiqua"/>
          <w:kern w:val="0"/>
          <w:sz w:val="24"/>
          <w:szCs w:val="24"/>
        </w:rPr>
        <w:t xml:space="preserve"> </w:t>
      </w:r>
      <w:r w:rsidR="00D96394" w:rsidRPr="000836C9">
        <w:rPr>
          <w:rFonts w:ascii="Book Antiqua" w:hAnsi="Book Antiqua"/>
          <w:sz w:val="24"/>
          <w:szCs w:val="24"/>
        </w:rPr>
        <w:lastRenderedPageBreak/>
        <w:t>Aminotransferase</w:t>
      </w:r>
      <w:r w:rsidR="00CE3B98" w:rsidRPr="000836C9">
        <w:rPr>
          <w:rFonts w:ascii="Book Antiqua" w:hAnsi="Book Antiqua"/>
          <w:sz w:val="24"/>
          <w:szCs w:val="24"/>
        </w:rPr>
        <w:t>-to-platelet ratio index; FIB-4</w:t>
      </w:r>
      <w:r w:rsidR="00D96394" w:rsidRPr="000836C9">
        <w:rPr>
          <w:rFonts w:ascii="Book Antiqua" w:hAnsi="Book Antiqua"/>
          <w:sz w:val="24"/>
          <w:szCs w:val="24"/>
        </w:rPr>
        <w:t>:</w:t>
      </w:r>
      <w:r w:rsidR="00CE3B98" w:rsidRPr="000836C9">
        <w:rPr>
          <w:rFonts w:ascii="Book Antiqua" w:hAnsi="Book Antiqua"/>
          <w:sz w:val="24"/>
          <w:szCs w:val="24"/>
        </w:rPr>
        <w:t xml:space="preserve"> </w:t>
      </w:r>
      <w:r w:rsidR="00D96394" w:rsidRPr="000836C9">
        <w:rPr>
          <w:rFonts w:ascii="Book Antiqua" w:hAnsi="Book Antiqua"/>
          <w:sz w:val="24"/>
          <w:szCs w:val="24"/>
        </w:rPr>
        <w:t xml:space="preserve">Fibrosis </w:t>
      </w:r>
      <w:r w:rsidR="00CE3B98" w:rsidRPr="000836C9">
        <w:rPr>
          <w:rFonts w:ascii="Book Antiqua" w:hAnsi="Book Antiqua"/>
          <w:sz w:val="24"/>
          <w:szCs w:val="24"/>
        </w:rPr>
        <w:t>index based on the 4 factors; ARFI</w:t>
      </w:r>
      <w:r w:rsidR="00D96394" w:rsidRPr="000836C9">
        <w:rPr>
          <w:rFonts w:ascii="Book Antiqua" w:hAnsi="Book Antiqua"/>
          <w:sz w:val="24"/>
          <w:szCs w:val="24"/>
        </w:rPr>
        <w:t>:</w:t>
      </w:r>
      <w:r w:rsidR="00CE3B98" w:rsidRPr="000836C9">
        <w:rPr>
          <w:rFonts w:ascii="Book Antiqua" w:hAnsi="Book Antiqua"/>
          <w:sz w:val="24"/>
          <w:szCs w:val="24"/>
        </w:rPr>
        <w:t xml:space="preserve"> </w:t>
      </w:r>
      <w:r w:rsidR="00D96394" w:rsidRPr="000836C9">
        <w:rPr>
          <w:rFonts w:ascii="Book Antiqua" w:hAnsi="Book Antiqua"/>
          <w:sz w:val="24"/>
          <w:szCs w:val="24"/>
        </w:rPr>
        <w:t xml:space="preserve">Acoustic </w:t>
      </w:r>
      <w:r w:rsidR="00CE3B98" w:rsidRPr="000836C9">
        <w:rPr>
          <w:rFonts w:ascii="Book Antiqua" w:hAnsi="Book Antiqua"/>
          <w:sz w:val="24"/>
          <w:szCs w:val="24"/>
        </w:rPr>
        <w:t>radiation force impulse</w:t>
      </w:r>
      <w:r w:rsidR="00D96394" w:rsidRPr="000836C9">
        <w:rPr>
          <w:rFonts w:ascii="Book Antiqua" w:hAnsi="Book Antiqua"/>
          <w:sz w:val="24"/>
          <w:szCs w:val="24"/>
        </w:rPr>
        <w:t>.</w:t>
      </w:r>
    </w:p>
    <w:sectPr w:rsidR="001E7C03" w:rsidRPr="000A372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E752" w14:textId="77777777" w:rsidR="003377D0" w:rsidRDefault="003377D0" w:rsidP="002F0FE4">
      <w:r>
        <w:separator/>
      </w:r>
    </w:p>
  </w:endnote>
  <w:endnote w:type="continuationSeparator" w:id="0">
    <w:p w14:paraId="17AC0C5C" w14:textId="77777777" w:rsidR="003377D0" w:rsidRDefault="003377D0" w:rsidP="002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ionPro-Regular">
    <w:altName w:val="Times New Roman"/>
    <w:panose1 w:val="00000000000000000000"/>
    <w:charset w:val="00"/>
    <w:family w:val="roman"/>
    <w:notTrueType/>
    <w:pitch w:val="default"/>
  </w:font>
  <w:font w:name="AdvAGaramond-I">
    <w:altName w:val="Times New Roman"/>
    <w:panose1 w:val="00000000000000000000"/>
    <w:charset w:val="00"/>
    <w:family w:val="roman"/>
    <w:notTrueType/>
    <w:pitch w:val="default"/>
  </w:font>
  <w:font w:name="AdvPSMP10">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dvAGaramond-R">
    <w:altName w:val="黑体"/>
    <w:panose1 w:val="00000000000000000000"/>
    <w:charset w:val="86"/>
    <w:family w:val="auto"/>
    <w:notTrueType/>
    <w:pitch w:val="default"/>
    <w:sig w:usb0="00000001" w:usb1="080E0000" w:usb2="00000010" w:usb3="00000000" w:csb0="00040000" w:csb1="00000000"/>
  </w:font>
  <w:font w:name="AdvAGaramond-B">
    <w:altName w:val="黑体"/>
    <w:panose1 w:val="00000000000000000000"/>
    <w:charset w:val="86"/>
    <w:family w:val="auto"/>
    <w:notTrueType/>
    <w:pitch w:val="default"/>
    <w:sig w:usb0="00000000" w:usb1="080E0000" w:usb2="00000010" w:usb3="00000000" w:csb0="00040000" w:csb1="00000000"/>
  </w:font>
  <w:font w:name="AdvAGaramond-BI">
    <w:altName w:val="黑体"/>
    <w:panose1 w:val="00000000000000000000"/>
    <w:charset w:val="86"/>
    <w:family w:val="auto"/>
    <w:notTrueType/>
    <w:pitch w:val="default"/>
    <w:sig w:usb0="00000000" w:usb1="080E0000" w:usb2="00000010" w:usb3="00000000" w:csb0="00040000" w:csb1="00000000"/>
  </w:font>
  <w:font w:name="Segoe UI">
    <w:panose1 w:val="020B0502040204020203"/>
    <w:charset w:val="00"/>
    <w:family w:val="swiss"/>
    <w:pitch w:val="variable"/>
    <w:sig w:usb0="E00002FF" w:usb1="4000205B"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88963"/>
      <w:docPartObj>
        <w:docPartGallery w:val="Page Numbers (Bottom of Page)"/>
        <w:docPartUnique/>
      </w:docPartObj>
    </w:sdtPr>
    <w:sdtEndPr/>
    <w:sdtContent>
      <w:p w14:paraId="1E36492F" w14:textId="24D7F4F2" w:rsidR="00947A54" w:rsidRDefault="00947A54">
        <w:pPr>
          <w:pStyle w:val="a4"/>
          <w:jc w:val="center"/>
        </w:pPr>
        <w:r>
          <w:fldChar w:fldCharType="begin"/>
        </w:r>
        <w:r>
          <w:instrText>PAGE   \* MERGEFORMAT</w:instrText>
        </w:r>
        <w:r>
          <w:fldChar w:fldCharType="separate"/>
        </w:r>
        <w:r w:rsidR="000836C9" w:rsidRPr="000836C9">
          <w:rPr>
            <w:noProof/>
            <w:lang w:val="zh-CN"/>
          </w:rPr>
          <w:t>6</w:t>
        </w:r>
        <w:r>
          <w:fldChar w:fldCharType="end"/>
        </w:r>
      </w:p>
    </w:sdtContent>
  </w:sdt>
  <w:p w14:paraId="3B9FEF10" w14:textId="77777777" w:rsidR="00947A54" w:rsidRDefault="00947A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E9F1A" w14:textId="77777777" w:rsidR="003377D0" w:rsidRDefault="003377D0" w:rsidP="002F0FE4">
      <w:r>
        <w:separator/>
      </w:r>
    </w:p>
  </w:footnote>
  <w:footnote w:type="continuationSeparator" w:id="0">
    <w:p w14:paraId="0187C11C" w14:textId="77777777" w:rsidR="003377D0" w:rsidRDefault="003377D0" w:rsidP="002F0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 Copy&lt;/Style&gt;&lt;LeftDelim&gt;{&lt;/LeftDelim&gt;&lt;RightDelim&gt;}&lt;/RightDelim&gt;&lt;FontName&gt;Calibri&lt;/FontName&gt;&lt;FontSize&gt;10&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wsadw9ewzef6eatdq5frz75009f59rtres&quot;&gt;chu&lt;record-ids&gt;&lt;item&gt;1&lt;/item&gt;&lt;item&gt;2&lt;/item&gt;&lt;item&gt;3&lt;/item&gt;&lt;item&gt;5&lt;/item&gt;&lt;item&gt;6&lt;/item&gt;&lt;item&gt;7&lt;/item&gt;&lt;item&gt;8&lt;/item&gt;&lt;item&gt;9&lt;/item&gt;&lt;item&gt;13&lt;/item&gt;&lt;item&gt;14&lt;/item&gt;&lt;item&gt;15&lt;/item&gt;&lt;item&gt;16&lt;/item&gt;&lt;item&gt;17&lt;/item&gt;&lt;item&gt;18&lt;/item&gt;&lt;item&gt;25&lt;/item&gt;&lt;item&gt;26&lt;/item&gt;&lt;item&gt;27&lt;/item&gt;&lt;item&gt;28&lt;/item&gt;&lt;item&gt;29&lt;/item&gt;&lt;item&gt;30&lt;/item&gt;&lt;item&gt;31&lt;/item&gt;&lt;item&gt;32&lt;/item&gt;&lt;item&gt;33&lt;/item&gt;&lt;item&gt;34&lt;/item&gt;&lt;item&gt;35&lt;/item&gt;&lt;item&gt;37&lt;/item&gt;&lt;item&gt;40&lt;/item&gt;&lt;item&gt;41&lt;/item&gt;&lt;item&gt;43&lt;/item&gt;&lt;item&gt;46&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8&lt;/item&gt;&lt;item&gt;69&lt;/item&gt;&lt;item&gt;71&lt;/item&gt;&lt;item&gt;72&lt;/item&gt;&lt;item&gt;73&lt;/item&gt;&lt;item&gt;74&lt;/item&gt;&lt;item&gt;77&lt;/item&gt;&lt;item&gt;78&lt;/item&gt;&lt;item&gt;79&lt;/item&gt;&lt;item&gt;80&lt;/item&gt;&lt;item&gt;84&lt;/item&gt;&lt;item&gt;85&lt;/item&gt;&lt;item&gt;86&lt;/item&gt;&lt;item&gt;88&lt;/item&gt;&lt;item&gt;89&lt;/item&gt;&lt;item&gt;93&lt;/item&gt;&lt;item&gt;97&lt;/item&gt;&lt;item&gt;98&lt;/item&gt;&lt;item&gt;100&lt;/item&gt;&lt;item&gt;101&lt;/item&gt;&lt;item&gt;103&lt;/item&gt;&lt;item&gt;104&lt;/item&gt;&lt;item&gt;105&lt;/item&gt;&lt;item&gt;222&lt;/item&gt;&lt;item&gt;264&lt;/item&gt;&lt;item&gt;265&lt;/item&gt;&lt;item&gt;267&lt;/item&gt;&lt;item&gt;268&lt;/item&gt;&lt;item&gt;269&lt;/item&gt;&lt;item&gt;271&lt;/item&gt;&lt;item&gt;272&lt;/item&gt;&lt;item&gt;273&lt;/item&gt;&lt;item&gt;377&lt;/item&gt;&lt;item&gt;386&lt;/item&gt;&lt;item&gt;388&lt;/item&gt;&lt;/record-ids&gt;&lt;/item&gt;&lt;/Libraries&gt;"/>
  </w:docVars>
  <w:rsids>
    <w:rsidRoot w:val="00677E1A"/>
    <w:rsid w:val="00004E4B"/>
    <w:rsid w:val="00005723"/>
    <w:rsid w:val="0000648E"/>
    <w:rsid w:val="00006AC6"/>
    <w:rsid w:val="00010682"/>
    <w:rsid w:val="00016533"/>
    <w:rsid w:val="00017722"/>
    <w:rsid w:val="00026E54"/>
    <w:rsid w:val="00031BE4"/>
    <w:rsid w:val="0003254E"/>
    <w:rsid w:val="00036AF0"/>
    <w:rsid w:val="000435A4"/>
    <w:rsid w:val="00044CFF"/>
    <w:rsid w:val="00046EE7"/>
    <w:rsid w:val="00052B81"/>
    <w:rsid w:val="00053E73"/>
    <w:rsid w:val="00057254"/>
    <w:rsid w:val="00057596"/>
    <w:rsid w:val="000579AC"/>
    <w:rsid w:val="00077A38"/>
    <w:rsid w:val="00081C8E"/>
    <w:rsid w:val="000836C9"/>
    <w:rsid w:val="00084654"/>
    <w:rsid w:val="000846D0"/>
    <w:rsid w:val="000A372C"/>
    <w:rsid w:val="000A5311"/>
    <w:rsid w:val="000A5D48"/>
    <w:rsid w:val="000B382A"/>
    <w:rsid w:val="000B3FD4"/>
    <w:rsid w:val="000B4F34"/>
    <w:rsid w:val="000B655C"/>
    <w:rsid w:val="000B660C"/>
    <w:rsid w:val="000C20C2"/>
    <w:rsid w:val="000C3646"/>
    <w:rsid w:val="000C6E89"/>
    <w:rsid w:val="000D7575"/>
    <w:rsid w:val="000E3747"/>
    <w:rsid w:val="0010296C"/>
    <w:rsid w:val="00107D3D"/>
    <w:rsid w:val="0012064E"/>
    <w:rsid w:val="00122858"/>
    <w:rsid w:val="00123AB0"/>
    <w:rsid w:val="00125696"/>
    <w:rsid w:val="00131D62"/>
    <w:rsid w:val="001338DF"/>
    <w:rsid w:val="00140260"/>
    <w:rsid w:val="001404C0"/>
    <w:rsid w:val="00143D56"/>
    <w:rsid w:val="00146D3C"/>
    <w:rsid w:val="00151952"/>
    <w:rsid w:val="00152880"/>
    <w:rsid w:val="00152D9A"/>
    <w:rsid w:val="00154A0D"/>
    <w:rsid w:val="0015532E"/>
    <w:rsid w:val="00163DC0"/>
    <w:rsid w:val="001725C5"/>
    <w:rsid w:val="00174579"/>
    <w:rsid w:val="00180CBB"/>
    <w:rsid w:val="00184D94"/>
    <w:rsid w:val="00187D95"/>
    <w:rsid w:val="0019081C"/>
    <w:rsid w:val="00190840"/>
    <w:rsid w:val="0019150A"/>
    <w:rsid w:val="0019323E"/>
    <w:rsid w:val="001A30A3"/>
    <w:rsid w:val="001A49A7"/>
    <w:rsid w:val="001A69D9"/>
    <w:rsid w:val="001B5C3C"/>
    <w:rsid w:val="001C1238"/>
    <w:rsid w:val="001C61E8"/>
    <w:rsid w:val="001C6FFD"/>
    <w:rsid w:val="001D0029"/>
    <w:rsid w:val="001D4AD9"/>
    <w:rsid w:val="001D5EB6"/>
    <w:rsid w:val="001E322D"/>
    <w:rsid w:val="001E4549"/>
    <w:rsid w:val="001E7C03"/>
    <w:rsid w:val="001F0930"/>
    <w:rsid w:val="001F31BD"/>
    <w:rsid w:val="001F363E"/>
    <w:rsid w:val="001F7FC2"/>
    <w:rsid w:val="00212596"/>
    <w:rsid w:val="0021309F"/>
    <w:rsid w:val="00220D78"/>
    <w:rsid w:val="00234232"/>
    <w:rsid w:val="00237DD6"/>
    <w:rsid w:val="00253DC2"/>
    <w:rsid w:val="00254A62"/>
    <w:rsid w:val="0025784C"/>
    <w:rsid w:val="00260E7B"/>
    <w:rsid w:val="00271A66"/>
    <w:rsid w:val="00280B4B"/>
    <w:rsid w:val="002825B1"/>
    <w:rsid w:val="00283892"/>
    <w:rsid w:val="00296BEE"/>
    <w:rsid w:val="002A360E"/>
    <w:rsid w:val="002A4CAF"/>
    <w:rsid w:val="002B0745"/>
    <w:rsid w:val="002B1BE4"/>
    <w:rsid w:val="002B4E7E"/>
    <w:rsid w:val="002C178B"/>
    <w:rsid w:val="002C1F2C"/>
    <w:rsid w:val="002D7D50"/>
    <w:rsid w:val="002E34A9"/>
    <w:rsid w:val="002E76BC"/>
    <w:rsid w:val="002F0FE4"/>
    <w:rsid w:val="00312552"/>
    <w:rsid w:val="003212BB"/>
    <w:rsid w:val="003279CD"/>
    <w:rsid w:val="00330E82"/>
    <w:rsid w:val="00331278"/>
    <w:rsid w:val="00332E1D"/>
    <w:rsid w:val="00333910"/>
    <w:rsid w:val="003377D0"/>
    <w:rsid w:val="0035033E"/>
    <w:rsid w:val="003557DD"/>
    <w:rsid w:val="00357325"/>
    <w:rsid w:val="003579CF"/>
    <w:rsid w:val="00370EA9"/>
    <w:rsid w:val="00377949"/>
    <w:rsid w:val="00377ADF"/>
    <w:rsid w:val="00380E94"/>
    <w:rsid w:val="003A5AA5"/>
    <w:rsid w:val="003B7042"/>
    <w:rsid w:val="003C2527"/>
    <w:rsid w:val="003C54ED"/>
    <w:rsid w:val="003C77C3"/>
    <w:rsid w:val="003C7D9E"/>
    <w:rsid w:val="003E0052"/>
    <w:rsid w:val="003E7BE9"/>
    <w:rsid w:val="003F0C72"/>
    <w:rsid w:val="003F5A51"/>
    <w:rsid w:val="003F6EC4"/>
    <w:rsid w:val="004012D9"/>
    <w:rsid w:val="004101D9"/>
    <w:rsid w:val="004237CD"/>
    <w:rsid w:val="004241D0"/>
    <w:rsid w:val="00427E9E"/>
    <w:rsid w:val="00435CEF"/>
    <w:rsid w:val="00443496"/>
    <w:rsid w:val="004515AD"/>
    <w:rsid w:val="004625C3"/>
    <w:rsid w:val="004723E5"/>
    <w:rsid w:val="00480958"/>
    <w:rsid w:val="00482E8C"/>
    <w:rsid w:val="00484991"/>
    <w:rsid w:val="004933C5"/>
    <w:rsid w:val="00494682"/>
    <w:rsid w:val="0049469F"/>
    <w:rsid w:val="004A2C1D"/>
    <w:rsid w:val="004A6FFB"/>
    <w:rsid w:val="004B1DDB"/>
    <w:rsid w:val="004B27B1"/>
    <w:rsid w:val="004B6B87"/>
    <w:rsid w:val="004C0CAE"/>
    <w:rsid w:val="004C289A"/>
    <w:rsid w:val="004C6708"/>
    <w:rsid w:val="004C6B50"/>
    <w:rsid w:val="004D276F"/>
    <w:rsid w:val="004E17CA"/>
    <w:rsid w:val="004E2751"/>
    <w:rsid w:val="004E4C5C"/>
    <w:rsid w:val="004E5802"/>
    <w:rsid w:val="004E6B5F"/>
    <w:rsid w:val="005119E3"/>
    <w:rsid w:val="00530173"/>
    <w:rsid w:val="00540C9C"/>
    <w:rsid w:val="005429EF"/>
    <w:rsid w:val="00545461"/>
    <w:rsid w:val="00570A4B"/>
    <w:rsid w:val="0057224C"/>
    <w:rsid w:val="00573FBB"/>
    <w:rsid w:val="00593614"/>
    <w:rsid w:val="005944F9"/>
    <w:rsid w:val="00597343"/>
    <w:rsid w:val="005A68E8"/>
    <w:rsid w:val="005B4682"/>
    <w:rsid w:val="005B7F91"/>
    <w:rsid w:val="005C1F85"/>
    <w:rsid w:val="005C56C3"/>
    <w:rsid w:val="005D0FD8"/>
    <w:rsid w:val="005D17FF"/>
    <w:rsid w:val="005E321C"/>
    <w:rsid w:val="005E3D0D"/>
    <w:rsid w:val="005E688D"/>
    <w:rsid w:val="005F0534"/>
    <w:rsid w:val="005F25A5"/>
    <w:rsid w:val="005F6536"/>
    <w:rsid w:val="0060105A"/>
    <w:rsid w:val="00624745"/>
    <w:rsid w:val="006332CA"/>
    <w:rsid w:val="00633B41"/>
    <w:rsid w:val="006478E1"/>
    <w:rsid w:val="0065026D"/>
    <w:rsid w:val="0065572F"/>
    <w:rsid w:val="00657B58"/>
    <w:rsid w:val="006635A4"/>
    <w:rsid w:val="00672DB9"/>
    <w:rsid w:val="00675266"/>
    <w:rsid w:val="00677E1A"/>
    <w:rsid w:val="0068007B"/>
    <w:rsid w:val="006817CB"/>
    <w:rsid w:val="006A5C2B"/>
    <w:rsid w:val="006A6328"/>
    <w:rsid w:val="006B4E67"/>
    <w:rsid w:val="006C0AFC"/>
    <w:rsid w:val="006C4F12"/>
    <w:rsid w:val="006C7542"/>
    <w:rsid w:val="006D4431"/>
    <w:rsid w:val="006E148D"/>
    <w:rsid w:val="006E288F"/>
    <w:rsid w:val="006E34E4"/>
    <w:rsid w:val="006E537A"/>
    <w:rsid w:val="006F4D20"/>
    <w:rsid w:val="007076C1"/>
    <w:rsid w:val="0071153B"/>
    <w:rsid w:val="007156E0"/>
    <w:rsid w:val="007448C6"/>
    <w:rsid w:val="00745840"/>
    <w:rsid w:val="00746671"/>
    <w:rsid w:val="007473F3"/>
    <w:rsid w:val="00750EBF"/>
    <w:rsid w:val="00762FE8"/>
    <w:rsid w:val="00763209"/>
    <w:rsid w:val="00763487"/>
    <w:rsid w:val="007635E2"/>
    <w:rsid w:val="00765CDD"/>
    <w:rsid w:val="00765E27"/>
    <w:rsid w:val="007712C6"/>
    <w:rsid w:val="007770FA"/>
    <w:rsid w:val="00777993"/>
    <w:rsid w:val="007873A1"/>
    <w:rsid w:val="007873E2"/>
    <w:rsid w:val="00787CE4"/>
    <w:rsid w:val="007A2FBB"/>
    <w:rsid w:val="007A5E67"/>
    <w:rsid w:val="007A5FD0"/>
    <w:rsid w:val="007B024B"/>
    <w:rsid w:val="007B125F"/>
    <w:rsid w:val="007B3111"/>
    <w:rsid w:val="007B456E"/>
    <w:rsid w:val="007D1E31"/>
    <w:rsid w:val="007D4289"/>
    <w:rsid w:val="007D622B"/>
    <w:rsid w:val="007E1A39"/>
    <w:rsid w:val="007E58A4"/>
    <w:rsid w:val="007F2C8B"/>
    <w:rsid w:val="007F4AFC"/>
    <w:rsid w:val="00802570"/>
    <w:rsid w:val="0080337C"/>
    <w:rsid w:val="00804DFC"/>
    <w:rsid w:val="00811959"/>
    <w:rsid w:val="00812116"/>
    <w:rsid w:val="00814B58"/>
    <w:rsid w:val="00814EF3"/>
    <w:rsid w:val="0082634C"/>
    <w:rsid w:val="00831152"/>
    <w:rsid w:val="008408D5"/>
    <w:rsid w:val="00846153"/>
    <w:rsid w:val="00847076"/>
    <w:rsid w:val="00862529"/>
    <w:rsid w:val="00867933"/>
    <w:rsid w:val="00870AA0"/>
    <w:rsid w:val="008A43A7"/>
    <w:rsid w:val="008A7CA2"/>
    <w:rsid w:val="008B0C4D"/>
    <w:rsid w:val="008B0EAF"/>
    <w:rsid w:val="008B4EFC"/>
    <w:rsid w:val="008C0E18"/>
    <w:rsid w:val="008C1873"/>
    <w:rsid w:val="008C6EE8"/>
    <w:rsid w:val="008D0028"/>
    <w:rsid w:val="008D04BE"/>
    <w:rsid w:val="008D358C"/>
    <w:rsid w:val="008D5903"/>
    <w:rsid w:val="008E0757"/>
    <w:rsid w:val="008E0C98"/>
    <w:rsid w:val="008E17FB"/>
    <w:rsid w:val="008E1F83"/>
    <w:rsid w:val="008E7F40"/>
    <w:rsid w:val="0090366F"/>
    <w:rsid w:val="009049D3"/>
    <w:rsid w:val="0090578B"/>
    <w:rsid w:val="00906AE8"/>
    <w:rsid w:val="009121F0"/>
    <w:rsid w:val="009139AE"/>
    <w:rsid w:val="00917104"/>
    <w:rsid w:val="00921360"/>
    <w:rsid w:val="00925FE9"/>
    <w:rsid w:val="0093155D"/>
    <w:rsid w:val="0093192F"/>
    <w:rsid w:val="00933E93"/>
    <w:rsid w:val="0093543A"/>
    <w:rsid w:val="00947A54"/>
    <w:rsid w:val="009508A7"/>
    <w:rsid w:val="00967D21"/>
    <w:rsid w:val="0097282A"/>
    <w:rsid w:val="00972889"/>
    <w:rsid w:val="00976FFB"/>
    <w:rsid w:val="00981837"/>
    <w:rsid w:val="0098389F"/>
    <w:rsid w:val="009918DF"/>
    <w:rsid w:val="009972DA"/>
    <w:rsid w:val="009A181F"/>
    <w:rsid w:val="009A2901"/>
    <w:rsid w:val="009B485D"/>
    <w:rsid w:val="009C24D9"/>
    <w:rsid w:val="009C3327"/>
    <w:rsid w:val="009C3B7E"/>
    <w:rsid w:val="009C4DB7"/>
    <w:rsid w:val="009D52A7"/>
    <w:rsid w:val="009E594A"/>
    <w:rsid w:val="009F111B"/>
    <w:rsid w:val="009F1ABB"/>
    <w:rsid w:val="009F1D3F"/>
    <w:rsid w:val="009F2DD5"/>
    <w:rsid w:val="009F4BF2"/>
    <w:rsid w:val="009F60F4"/>
    <w:rsid w:val="00A02D44"/>
    <w:rsid w:val="00A117C0"/>
    <w:rsid w:val="00A17232"/>
    <w:rsid w:val="00A2617E"/>
    <w:rsid w:val="00A26C4B"/>
    <w:rsid w:val="00A3248C"/>
    <w:rsid w:val="00A357B5"/>
    <w:rsid w:val="00A40BD0"/>
    <w:rsid w:val="00A41A03"/>
    <w:rsid w:val="00A439EF"/>
    <w:rsid w:val="00A4556E"/>
    <w:rsid w:val="00A546AD"/>
    <w:rsid w:val="00A60B3B"/>
    <w:rsid w:val="00A616F4"/>
    <w:rsid w:val="00A62B92"/>
    <w:rsid w:val="00A73F39"/>
    <w:rsid w:val="00A80331"/>
    <w:rsid w:val="00A91584"/>
    <w:rsid w:val="00A95152"/>
    <w:rsid w:val="00A97A06"/>
    <w:rsid w:val="00AA13AF"/>
    <w:rsid w:val="00AA258A"/>
    <w:rsid w:val="00AA29BB"/>
    <w:rsid w:val="00AB21A8"/>
    <w:rsid w:val="00AB39FC"/>
    <w:rsid w:val="00AC3361"/>
    <w:rsid w:val="00AC3895"/>
    <w:rsid w:val="00AD162F"/>
    <w:rsid w:val="00AD6AAD"/>
    <w:rsid w:val="00AE0FFC"/>
    <w:rsid w:val="00AF70A8"/>
    <w:rsid w:val="00B02A64"/>
    <w:rsid w:val="00B105D0"/>
    <w:rsid w:val="00B108E8"/>
    <w:rsid w:val="00B14391"/>
    <w:rsid w:val="00B17A39"/>
    <w:rsid w:val="00B3085D"/>
    <w:rsid w:val="00B37B81"/>
    <w:rsid w:val="00B458DA"/>
    <w:rsid w:val="00B56CDE"/>
    <w:rsid w:val="00B62383"/>
    <w:rsid w:val="00B64F1B"/>
    <w:rsid w:val="00B6578F"/>
    <w:rsid w:val="00B76C3A"/>
    <w:rsid w:val="00B8668E"/>
    <w:rsid w:val="00B90C3A"/>
    <w:rsid w:val="00B91177"/>
    <w:rsid w:val="00B94A7F"/>
    <w:rsid w:val="00B96B6B"/>
    <w:rsid w:val="00BA5208"/>
    <w:rsid w:val="00BB0696"/>
    <w:rsid w:val="00BB2CAC"/>
    <w:rsid w:val="00BB38F1"/>
    <w:rsid w:val="00BC46F5"/>
    <w:rsid w:val="00BC4705"/>
    <w:rsid w:val="00BD265C"/>
    <w:rsid w:val="00BD3F4A"/>
    <w:rsid w:val="00BE3451"/>
    <w:rsid w:val="00BE3749"/>
    <w:rsid w:val="00BE60CF"/>
    <w:rsid w:val="00BE6C57"/>
    <w:rsid w:val="00BF276C"/>
    <w:rsid w:val="00BF4EB6"/>
    <w:rsid w:val="00C048DD"/>
    <w:rsid w:val="00C04DE4"/>
    <w:rsid w:val="00C17B1B"/>
    <w:rsid w:val="00C2152D"/>
    <w:rsid w:val="00C23F26"/>
    <w:rsid w:val="00C2414E"/>
    <w:rsid w:val="00C24A99"/>
    <w:rsid w:val="00C24DD0"/>
    <w:rsid w:val="00C250C8"/>
    <w:rsid w:val="00C32089"/>
    <w:rsid w:val="00C41024"/>
    <w:rsid w:val="00C43446"/>
    <w:rsid w:val="00C47A74"/>
    <w:rsid w:val="00C530FF"/>
    <w:rsid w:val="00C67DED"/>
    <w:rsid w:val="00C776EF"/>
    <w:rsid w:val="00C81018"/>
    <w:rsid w:val="00C859AF"/>
    <w:rsid w:val="00C92B48"/>
    <w:rsid w:val="00C95078"/>
    <w:rsid w:val="00C9640D"/>
    <w:rsid w:val="00CA043F"/>
    <w:rsid w:val="00CA071D"/>
    <w:rsid w:val="00CA3B0B"/>
    <w:rsid w:val="00CB2FAA"/>
    <w:rsid w:val="00CB407D"/>
    <w:rsid w:val="00CB63F2"/>
    <w:rsid w:val="00CC636D"/>
    <w:rsid w:val="00CC725B"/>
    <w:rsid w:val="00CD050D"/>
    <w:rsid w:val="00CD0CAD"/>
    <w:rsid w:val="00CE3186"/>
    <w:rsid w:val="00CE3B98"/>
    <w:rsid w:val="00CF1293"/>
    <w:rsid w:val="00CF4758"/>
    <w:rsid w:val="00D0579F"/>
    <w:rsid w:val="00D22E6A"/>
    <w:rsid w:val="00D244FD"/>
    <w:rsid w:val="00D30CAA"/>
    <w:rsid w:val="00D4496F"/>
    <w:rsid w:val="00D5176F"/>
    <w:rsid w:val="00D63C62"/>
    <w:rsid w:val="00D6435A"/>
    <w:rsid w:val="00D709D8"/>
    <w:rsid w:val="00D72868"/>
    <w:rsid w:val="00D75541"/>
    <w:rsid w:val="00D817C0"/>
    <w:rsid w:val="00D900BD"/>
    <w:rsid w:val="00D926E2"/>
    <w:rsid w:val="00D92AEC"/>
    <w:rsid w:val="00D96394"/>
    <w:rsid w:val="00D9771A"/>
    <w:rsid w:val="00DA27AD"/>
    <w:rsid w:val="00DA370E"/>
    <w:rsid w:val="00DB0170"/>
    <w:rsid w:val="00DB1D5D"/>
    <w:rsid w:val="00DB301A"/>
    <w:rsid w:val="00DB488B"/>
    <w:rsid w:val="00DB5F7A"/>
    <w:rsid w:val="00DB5FEC"/>
    <w:rsid w:val="00DC22C4"/>
    <w:rsid w:val="00DC7079"/>
    <w:rsid w:val="00DD2F01"/>
    <w:rsid w:val="00DF0688"/>
    <w:rsid w:val="00DF5A06"/>
    <w:rsid w:val="00DF5A50"/>
    <w:rsid w:val="00E019A5"/>
    <w:rsid w:val="00E04424"/>
    <w:rsid w:val="00E06188"/>
    <w:rsid w:val="00E16ADB"/>
    <w:rsid w:val="00E25296"/>
    <w:rsid w:val="00E34E9A"/>
    <w:rsid w:val="00E51B12"/>
    <w:rsid w:val="00E53EA7"/>
    <w:rsid w:val="00E56FE7"/>
    <w:rsid w:val="00E61876"/>
    <w:rsid w:val="00E623BA"/>
    <w:rsid w:val="00E632F2"/>
    <w:rsid w:val="00E65542"/>
    <w:rsid w:val="00E67058"/>
    <w:rsid w:val="00E67141"/>
    <w:rsid w:val="00E71617"/>
    <w:rsid w:val="00E801D5"/>
    <w:rsid w:val="00E845D9"/>
    <w:rsid w:val="00E90C59"/>
    <w:rsid w:val="00E90E24"/>
    <w:rsid w:val="00E91169"/>
    <w:rsid w:val="00EB1275"/>
    <w:rsid w:val="00EB2E12"/>
    <w:rsid w:val="00EB4B52"/>
    <w:rsid w:val="00ED1832"/>
    <w:rsid w:val="00ED2C65"/>
    <w:rsid w:val="00ED5B3C"/>
    <w:rsid w:val="00EE4E1E"/>
    <w:rsid w:val="00F00BC1"/>
    <w:rsid w:val="00F06DF7"/>
    <w:rsid w:val="00F101E4"/>
    <w:rsid w:val="00F108C8"/>
    <w:rsid w:val="00F1208E"/>
    <w:rsid w:val="00F13A8F"/>
    <w:rsid w:val="00F13BFF"/>
    <w:rsid w:val="00F144D1"/>
    <w:rsid w:val="00F21C48"/>
    <w:rsid w:val="00F25231"/>
    <w:rsid w:val="00F31FFB"/>
    <w:rsid w:val="00F35EBC"/>
    <w:rsid w:val="00F42814"/>
    <w:rsid w:val="00F43B87"/>
    <w:rsid w:val="00F43E37"/>
    <w:rsid w:val="00F52D69"/>
    <w:rsid w:val="00F55EA6"/>
    <w:rsid w:val="00F561DC"/>
    <w:rsid w:val="00F5660A"/>
    <w:rsid w:val="00F6410B"/>
    <w:rsid w:val="00F701D7"/>
    <w:rsid w:val="00F71B8E"/>
    <w:rsid w:val="00F73009"/>
    <w:rsid w:val="00F74E65"/>
    <w:rsid w:val="00F75C57"/>
    <w:rsid w:val="00F76063"/>
    <w:rsid w:val="00F77052"/>
    <w:rsid w:val="00F83B8B"/>
    <w:rsid w:val="00F9013E"/>
    <w:rsid w:val="00F93599"/>
    <w:rsid w:val="00F96A73"/>
    <w:rsid w:val="00F97151"/>
    <w:rsid w:val="00FA1F04"/>
    <w:rsid w:val="00FA2FC7"/>
    <w:rsid w:val="00FA3168"/>
    <w:rsid w:val="00FA3C48"/>
    <w:rsid w:val="00FA7D1A"/>
    <w:rsid w:val="00FA7DB3"/>
    <w:rsid w:val="00FB0B87"/>
    <w:rsid w:val="00FC228F"/>
    <w:rsid w:val="00FC36F3"/>
    <w:rsid w:val="00FD1371"/>
    <w:rsid w:val="00FD169E"/>
    <w:rsid w:val="00FD494B"/>
    <w:rsid w:val="00FD5A7A"/>
    <w:rsid w:val="00FE29E0"/>
    <w:rsid w:val="00FE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E4"/>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F75C5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9F2DD5"/>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Char"/>
    <w:uiPriority w:val="9"/>
    <w:unhideWhenUsed/>
    <w:qFormat/>
    <w:rsid w:val="00006AC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F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0FE4"/>
    <w:rPr>
      <w:sz w:val="18"/>
      <w:szCs w:val="18"/>
    </w:rPr>
  </w:style>
  <w:style w:type="paragraph" w:styleId="a4">
    <w:name w:val="footer"/>
    <w:basedOn w:val="a"/>
    <w:link w:val="Char0"/>
    <w:uiPriority w:val="99"/>
    <w:unhideWhenUsed/>
    <w:rsid w:val="002F0F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0FE4"/>
    <w:rPr>
      <w:sz w:val="18"/>
      <w:szCs w:val="18"/>
    </w:rPr>
  </w:style>
  <w:style w:type="character" w:customStyle="1" w:styleId="word">
    <w:name w:val="word"/>
    <w:basedOn w:val="a0"/>
    <w:rsid w:val="002F0FE4"/>
  </w:style>
  <w:style w:type="character" w:customStyle="1" w:styleId="fontstyle01">
    <w:name w:val="fontstyle01"/>
    <w:basedOn w:val="a0"/>
    <w:rsid w:val="00E623BA"/>
    <w:rPr>
      <w:rFonts w:ascii="MinionPro-Regular" w:hAnsi="MinionPro-Regular" w:hint="default"/>
      <w:b w:val="0"/>
      <w:bCs w:val="0"/>
      <w:i w:val="0"/>
      <w:iCs w:val="0"/>
      <w:color w:val="000000"/>
      <w:sz w:val="20"/>
      <w:szCs w:val="20"/>
    </w:rPr>
  </w:style>
  <w:style w:type="character" w:customStyle="1" w:styleId="fontstyle21">
    <w:name w:val="fontstyle21"/>
    <w:basedOn w:val="a0"/>
    <w:rsid w:val="00C17B1B"/>
    <w:rPr>
      <w:rFonts w:ascii="AdvAGaramond-I" w:hAnsi="AdvAGaramond-I" w:hint="default"/>
      <w:b w:val="0"/>
      <w:bCs w:val="0"/>
      <w:i w:val="0"/>
      <w:iCs w:val="0"/>
      <w:color w:val="231F20"/>
      <w:sz w:val="20"/>
      <w:szCs w:val="20"/>
    </w:rPr>
  </w:style>
  <w:style w:type="character" w:customStyle="1" w:styleId="fontstyle31">
    <w:name w:val="fontstyle31"/>
    <w:basedOn w:val="a0"/>
    <w:rsid w:val="00C17B1B"/>
    <w:rPr>
      <w:rFonts w:ascii="AdvPSMP10" w:hAnsi="AdvPSMP10" w:hint="default"/>
      <w:b w:val="0"/>
      <w:bCs w:val="0"/>
      <w:i w:val="0"/>
      <w:iCs w:val="0"/>
      <w:color w:val="231F20"/>
      <w:sz w:val="20"/>
      <w:szCs w:val="20"/>
    </w:rPr>
  </w:style>
  <w:style w:type="character" w:styleId="a5">
    <w:name w:val="Hyperlink"/>
    <w:basedOn w:val="a0"/>
    <w:uiPriority w:val="99"/>
    <w:unhideWhenUsed/>
    <w:rsid w:val="00D0579F"/>
    <w:rPr>
      <w:color w:val="0000FF" w:themeColor="hyperlink"/>
      <w:u w:val="single"/>
    </w:rPr>
  </w:style>
  <w:style w:type="character" w:customStyle="1" w:styleId="4Char">
    <w:name w:val="标题 4 Char"/>
    <w:basedOn w:val="a0"/>
    <w:link w:val="4"/>
    <w:uiPriority w:val="9"/>
    <w:rsid w:val="009F2DD5"/>
    <w:rPr>
      <w:rFonts w:ascii="宋体" w:eastAsia="宋体" w:hAnsi="宋体" w:cs="宋体"/>
      <w:b/>
      <w:bCs/>
      <w:kern w:val="0"/>
      <w:sz w:val="24"/>
      <w:szCs w:val="24"/>
    </w:rPr>
  </w:style>
  <w:style w:type="character" w:customStyle="1" w:styleId="5Char">
    <w:name w:val="标题 5 Char"/>
    <w:basedOn w:val="a0"/>
    <w:link w:val="5"/>
    <w:uiPriority w:val="9"/>
    <w:rsid w:val="00006AC6"/>
    <w:rPr>
      <w:rFonts w:ascii="Calibri" w:eastAsia="宋体" w:hAnsi="Calibri" w:cs="Times New Roman"/>
      <w:b/>
      <w:bCs/>
      <w:sz w:val="28"/>
      <w:szCs w:val="28"/>
    </w:rPr>
  </w:style>
  <w:style w:type="paragraph" w:customStyle="1" w:styleId="EndNoteBibliographyTitle">
    <w:name w:val="EndNote Bibliography Title"/>
    <w:basedOn w:val="a"/>
    <w:link w:val="EndNoteBibliographyTitleChar"/>
    <w:rsid w:val="009F1ABB"/>
    <w:pPr>
      <w:jc w:val="center"/>
    </w:pPr>
    <w:rPr>
      <w:rFonts w:cs="Calibri"/>
      <w:noProof/>
      <w:sz w:val="20"/>
    </w:rPr>
  </w:style>
  <w:style w:type="character" w:customStyle="1" w:styleId="EndNoteBibliographyTitleChar">
    <w:name w:val="EndNote Bibliography Title Char"/>
    <w:basedOn w:val="a0"/>
    <w:link w:val="EndNoteBibliographyTitle"/>
    <w:rsid w:val="009F1ABB"/>
    <w:rPr>
      <w:rFonts w:ascii="Calibri" w:eastAsia="宋体" w:hAnsi="Calibri" w:cs="Calibri"/>
      <w:noProof/>
      <w:sz w:val="20"/>
    </w:rPr>
  </w:style>
  <w:style w:type="paragraph" w:customStyle="1" w:styleId="EndNoteBibliography">
    <w:name w:val="EndNote Bibliography"/>
    <w:basedOn w:val="a"/>
    <w:link w:val="EndNoteBibliographyChar"/>
    <w:rsid w:val="009F1ABB"/>
    <w:rPr>
      <w:rFonts w:cs="Calibri"/>
      <w:noProof/>
      <w:sz w:val="20"/>
    </w:rPr>
  </w:style>
  <w:style w:type="character" w:customStyle="1" w:styleId="EndNoteBibliographyChar">
    <w:name w:val="EndNote Bibliography Char"/>
    <w:basedOn w:val="a0"/>
    <w:link w:val="EndNoteBibliography"/>
    <w:rsid w:val="009F1ABB"/>
    <w:rPr>
      <w:rFonts w:ascii="Calibri" w:eastAsia="宋体" w:hAnsi="Calibri" w:cs="Calibri"/>
      <w:noProof/>
      <w:sz w:val="20"/>
    </w:rPr>
  </w:style>
  <w:style w:type="character" w:customStyle="1" w:styleId="en">
    <w:name w:val="en"/>
    <w:basedOn w:val="a0"/>
    <w:rsid w:val="008A43A7"/>
  </w:style>
  <w:style w:type="paragraph" w:styleId="a6">
    <w:name w:val="Balloon Text"/>
    <w:basedOn w:val="a"/>
    <w:link w:val="Char1"/>
    <w:uiPriority w:val="99"/>
    <w:semiHidden/>
    <w:unhideWhenUsed/>
    <w:rsid w:val="00DC22C4"/>
    <w:rPr>
      <w:sz w:val="18"/>
      <w:szCs w:val="18"/>
    </w:rPr>
  </w:style>
  <w:style w:type="character" w:customStyle="1" w:styleId="Char1">
    <w:name w:val="批注框文本 Char"/>
    <w:basedOn w:val="a0"/>
    <w:link w:val="a6"/>
    <w:uiPriority w:val="99"/>
    <w:semiHidden/>
    <w:rsid w:val="00DC22C4"/>
    <w:rPr>
      <w:rFonts w:ascii="Calibri" w:eastAsia="宋体" w:hAnsi="Calibri" w:cs="Times New Roman"/>
      <w:sz w:val="18"/>
      <w:szCs w:val="18"/>
    </w:rPr>
  </w:style>
  <w:style w:type="table" w:styleId="a7">
    <w:name w:val="Light Shading"/>
    <w:basedOn w:val="a1"/>
    <w:uiPriority w:val="60"/>
    <w:rsid w:val="00D449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Char">
    <w:name w:val="标题 2 Char"/>
    <w:basedOn w:val="a0"/>
    <w:link w:val="2"/>
    <w:uiPriority w:val="9"/>
    <w:semiHidden/>
    <w:rsid w:val="00F75C57"/>
    <w:rPr>
      <w:rFonts w:asciiTheme="majorHAnsi" w:eastAsiaTheme="majorEastAsia" w:hAnsiTheme="majorHAnsi" w:cstheme="majorBidi"/>
      <w:b/>
      <w:bCs/>
      <w:sz w:val="32"/>
      <w:szCs w:val="32"/>
    </w:rPr>
  </w:style>
  <w:style w:type="character" w:styleId="a8">
    <w:name w:val="FollowedHyperlink"/>
    <w:basedOn w:val="a0"/>
    <w:uiPriority w:val="99"/>
    <w:semiHidden/>
    <w:unhideWhenUsed/>
    <w:rsid w:val="001E7C03"/>
    <w:rPr>
      <w:color w:val="800080"/>
      <w:u w:val="single"/>
    </w:rPr>
  </w:style>
  <w:style w:type="paragraph" w:customStyle="1" w:styleId="font5">
    <w:name w:val="font5"/>
    <w:basedOn w:val="a"/>
    <w:rsid w:val="001E7C0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E7C0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E7C03"/>
    <w:pPr>
      <w:widowControl/>
      <w:spacing w:before="100" w:beforeAutospacing="1" w:after="100" w:afterAutospacing="1"/>
      <w:jc w:val="left"/>
    </w:pPr>
    <w:rPr>
      <w:rFonts w:ascii="宋体" w:hAnsi="宋体" w:cs="宋体"/>
      <w:color w:val="1F497D"/>
      <w:kern w:val="0"/>
      <w:sz w:val="22"/>
    </w:rPr>
  </w:style>
  <w:style w:type="paragraph" w:customStyle="1" w:styleId="xl63">
    <w:name w:val="xl63"/>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xl65">
    <w:name w:val="xl65"/>
    <w:basedOn w:val="a"/>
    <w:rsid w:val="001E7C03"/>
    <w:pPr>
      <w:widowControl/>
      <w:spacing w:before="100" w:beforeAutospacing="1" w:after="100" w:afterAutospacing="1"/>
      <w:jc w:val="center"/>
      <w:textAlignment w:val="center"/>
    </w:pPr>
    <w:rPr>
      <w:rFonts w:ascii="宋体" w:hAnsi="宋体" w:cs="宋体"/>
      <w:color w:val="231F20"/>
      <w:kern w:val="0"/>
      <w:sz w:val="24"/>
      <w:szCs w:val="24"/>
    </w:rPr>
  </w:style>
  <w:style w:type="paragraph" w:customStyle="1" w:styleId="xl66">
    <w:name w:val="xl66"/>
    <w:basedOn w:val="a"/>
    <w:rsid w:val="001E7C03"/>
    <w:pPr>
      <w:widowControl/>
      <w:spacing w:before="100" w:beforeAutospacing="1" w:after="100" w:afterAutospacing="1"/>
      <w:jc w:val="left"/>
    </w:pPr>
    <w:rPr>
      <w:rFonts w:ascii="宋体" w:hAnsi="宋体" w:cs="宋体"/>
      <w:color w:val="000000"/>
      <w:kern w:val="0"/>
      <w:sz w:val="24"/>
      <w:szCs w:val="24"/>
    </w:rPr>
  </w:style>
  <w:style w:type="paragraph" w:customStyle="1" w:styleId="xl68">
    <w:name w:val="xl68"/>
    <w:basedOn w:val="a"/>
    <w:rsid w:val="001E7C03"/>
    <w:pPr>
      <w:widowControl/>
      <w:spacing w:before="100" w:beforeAutospacing="1" w:after="100" w:afterAutospacing="1"/>
      <w:jc w:val="left"/>
    </w:pPr>
    <w:rPr>
      <w:rFonts w:ascii="宋体" w:hAnsi="宋体" w:cs="宋体"/>
      <w:color w:val="231F20"/>
      <w:kern w:val="0"/>
      <w:sz w:val="24"/>
      <w:szCs w:val="24"/>
    </w:rPr>
  </w:style>
  <w:style w:type="paragraph" w:customStyle="1" w:styleId="xl69">
    <w:name w:val="xl69"/>
    <w:basedOn w:val="a"/>
    <w:rsid w:val="001E7C03"/>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rsid w:val="001E7C03"/>
    <w:pPr>
      <w:widowControl/>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rsid w:val="001E7C03"/>
    <w:pPr>
      <w:widowControl/>
      <w:spacing w:before="100" w:beforeAutospacing="1" w:after="100" w:afterAutospacing="1"/>
      <w:jc w:val="center"/>
      <w:textAlignment w:val="center"/>
    </w:pPr>
    <w:rPr>
      <w:rFonts w:ascii="宋体" w:hAnsi="宋体" w:cs="宋体"/>
      <w:color w:val="FF0000"/>
      <w:kern w:val="0"/>
      <w:sz w:val="24"/>
      <w:szCs w:val="24"/>
    </w:rPr>
  </w:style>
  <w:style w:type="paragraph" w:customStyle="1" w:styleId="xl72">
    <w:name w:val="xl72"/>
    <w:basedOn w:val="a"/>
    <w:rsid w:val="001E7C03"/>
    <w:pPr>
      <w:widowControl/>
      <w:spacing w:before="100" w:beforeAutospacing="1" w:after="100" w:afterAutospacing="1"/>
      <w:jc w:val="left"/>
    </w:pPr>
    <w:rPr>
      <w:rFonts w:ascii="宋体" w:hAnsi="宋体" w:cs="宋体"/>
      <w:color w:val="FF0000"/>
      <w:kern w:val="0"/>
      <w:sz w:val="24"/>
      <w:szCs w:val="24"/>
    </w:rPr>
  </w:style>
  <w:style w:type="paragraph" w:customStyle="1" w:styleId="xl73">
    <w:name w:val="xl73"/>
    <w:basedOn w:val="a"/>
    <w:rsid w:val="001E7C03"/>
    <w:pPr>
      <w:widowControl/>
      <w:spacing w:before="100" w:beforeAutospacing="1" w:after="100" w:afterAutospacing="1"/>
      <w:jc w:val="center"/>
      <w:textAlignment w:val="center"/>
    </w:pPr>
    <w:rPr>
      <w:rFonts w:ascii="宋体" w:hAnsi="宋体" w:cs="宋体"/>
      <w:color w:val="FF0000"/>
      <w:kern w:val="0"/>
      <w:sz w:val="24"/>
      <w:szCs w:val="24"/>
    </w:rPr>
  </w:style>
  <w:style w:type="paragraph" w:customStyle="1" w:styleId="xl74">
    <w:name w:val="xl74"/>
    <w:basedOn w:val="a"/>
    <w:rsid w:val="001E7C03"/>
    <w:pPr>
      <w:widowControl/>
      <w:spacing w:before="100" w:beforeAutospacing="1" w:after="100" w:afterAutospacing="1"/>
      <w:jc w:val="center"/>
      <w:textAlignment w:val="center"/>
    </w:pPr>
    <w:rPr>
      <w:rFonts w:ascii="宋体" w:hAnsi="宋体" w:cs="宋体"/>
      <w:color w:val="1F497D"/>
      <w:kern w:val="0"/>
      <w:sz w:val="24"/>
      <w:szCs w:val="24"/>
    </w:rPr>
  </w:style>
  <w:style w:type="paragraph" w:customStyle="1" w:styleId="xl75">
    <w:name w:val="xl75"/>
    <w:basedOn w:val="a"/>
    <w:rsid w:val="001E7C03"/>
    <w:pPr>
      <w:widowControl/>
      <w:spacing w:before="100" w:beforeAutospacing="1" w:after="100" w:afterAutospacing="1"/>
      <w:jc w:val="left"/>
    </w:pPr>
    <w:rPr>
      <w:rFonts w:ascii="宋体" w:hAnsi="宋体" w:cs="宋体"/>
      <w:color w:val="1F497D"/>
      <w:kern w:val="0"/>
      <w:sz w:val="24"/>
      <w:szCs w:val="24"/>
    </w:rPr>
  </w:style>
  <w:style w:type="paragraph" w:customStyle="1" w:styleId="xl76">
    <w:name w:val="xl76"/>
    <w:basedOn w:val="a"/>
    <w:rsid w:val="001E7C03"/>
    <w:pPr>
      <w:widowControl/>
      <w:spacing w:before="100" w:beforeAutospacing="1" w:after="100" w:afterAutospacing="1"/>
      <w:jc w:val="center"/>
      <w:textAlignment w:val="center"/>
    </w:pPr>
    <w:rPr>
      <w:rFonts w:ascii="宋体" w:hAnsi="宋体" w:cs="宋体"/>
      <w:color w:val="1F497D"/>
      <w:kern w:val="0"/>
      <w:sz w:val="24"/>
      <w:szCs w:val="24"/>
    </w:rPr>
  </w:style>
  <w:style w:type="paragraph" w:customStyle="1" w:styleId="xl77">
    <w:name w:val="xl77"/>
    <w:basedOn w:val="a"/>
    <w:rsid w:val="001E7C03"/>
    <w:pPr>
      <w:widowControl/>
      <w:spacing w:before="100" w:beforeAutospacing="1" w:after="100" w:afterAutospacing="1"/>
      <w:jc w:val="left"/>
    </w:pPr>
    <w:rPr>
      <w:rFonts w:ascii="宋体" w:hAnsi="宋体" w:cs="宋体"/>
      <w:color w:val="1F497D"/>
      <w:kern w:val="0"/>
      <w:sz w:val="24"/>
      <w:szCs w:val="24"/>
    </w:rPr>
  </w:style>
  <w:style w:type="paragraph" w:customStyle="1" w:styleId="xl78">
    <w:name w:val="xl78"/>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1">
    <w:name w:val="正文1"/>
    <w:uiPriority w:val="99"/>
    <w:rsid w:val="00BD3F4A"/>
    <w:pPr>
      <w:spacing w:line="276" w:lineRule="auto"/>
    </w:pPr>
    <w:rPr>
      <w:rFonts w:ascii="Arial" w:eastAsia="宋体" w:hAnsi="Arial" w:cs="Arial"/>
      <w:color w:val="000000"/>
      <w:kern w:val="0"/>
      <w:sz w:val="22"/>
      <w:szCs w:val="20"/>
      <w:lang w:val="pl-PL" w:eastAsia="pl-PL"/>
    </w:rPr>
  </w:style>
  <w:style w:type="paragraph" w:styleId="a9">
    <w:name w:val="annotation text"/>
    <w:basedOn w:val="a"/>
    <w:link w:val="Char2"/>
    <w:uiPriority w:val="99"/>
    <w:unhideWhenUsed/>
    <w:qFormat/>
    <w:rsid w:val="00BD3F4A"/>
    <w:pPr>
      <w:jc w:val="left"/>
    </w:pPr>
    <w:rPr>
      <w:rFonts w:asciiTheme="minorHAnsi" w:eastAsiaTheme="minorEastAsia" w:hAnsiTheme="minorHAnsi" w:cstheme="minorBidi"/>
    </w:rPr>
  </w:style>
  <w:style w:type="character" w:customStyle="1" w:styleId="aa">
    <w:name w:val="批注文字 字符"/>
    <w:basedOn w:val="a0"/>
    <w:uiPriority w:val="99"/>
    <w:qFormat/>
    <w:rsid w:val="00BD3F4A"/>
    <w:rPr>
      <w:rFonts w:ascii="Calibri" w:eastAsia="宋体" w:hAnsi="Calibri" w:cs="Times New Roman"/>
    </w:rPr>
  </w:style>
  <w:style w:type="character" w:customStyle="1" w:styleId="Char2">
    <w:name w:val="批注文字 Char"/>
    <w:basedOn w:val="a0"/>
    <w:link w:val="a9"/>
    <w:uiPriority w:val="99"/>
    <w:qFormat/>
    <w:rsid w:val="00BD3F4A"/>
  </w:style>
  <w:style w:type="character" w:styleId="ab">
    <w:name w:val="annotation reference"/>
    <w:basedOn w:val="a0"/>
    <w:uiPriority w:val="99"/>
    <w:unhideWhenUsed/>
    <w:qFormat/>
    <w:rsid w:val="00BD3F4A"/>
    <w:rPr>
      <w:sz w:val="21"/>
      <w:szCs w:val="21"/>
    </w:rPr>
  </w:style>
  <w:style w:type="paragraph" w:styleId="ac">
    <w:name w:val="annotation subject"/>
    <w:basedOn w:val="a9"/>
    <w:next w:val="a9"/>
    <w:link w:val="Char3"/>
    <w:uiPriority w:val="99"/>
    <w:semiHidden/>
    <w:unhideWhenUsed/>
    <w:rsid w:val="00BD3F4A"/>
    <w:rPr>
      <w:rFonts w:ascii="Calibri" w:eastAsia="宋体" w:hAnsi="Calibri" w:cs="Times New Roman"/>
      <w:b/>
      <w:bCs/>
    </w:rPr>
  </w:style>
  <w:style w:type="character" w:customStyle="1" w:styleId="Char3">
    <w:name w:val="批注主题 Char"/>
    <w:basedOn w:val="Char2"/>
    <w:link w:val="ac"/>
    <w:uiPriority w:val="99"/>
    <w:semiHidden/>
    <w:rsid w:val="00BD3F4A"/>
    <w:rPr>
      <w:rFonts w:ascii="Calibri" w:eastAsia="宋体" w:hAnsi="Calibri" w:cs="Times New Roman"/>
      <w:b/>
      <w:bCs/>
    </w:rPr>
  </w:style>
  <w:style w:type="character" w:customStyle="1" w:styleId="fontstyle11">
    <w:name w:val="fontstyle11"/>
    <w:basedOn w:val="a0"/>
    <w:rsid w:val="00A2617E"/>
    <w:rPr>
      <w:rFonts w:ascii="Book Antiqua" w:hAnsi="Book Antiqua" w:hint="default"/>
      <w:b/>
      <w:bCs/>
      <w:i/>
      <w:iCs/>
      <w:color w:val="000000"/>
      <w:sz w:val="24"/>
      <w:szCs w:val="24"/>
    </w:rPr>
  </w:style>
  <w:style w:type="character" w:customStyle="1" w:styleId="skip">
    <w:name w:val="skip"/>
    <w:basedOn w:val="a0"/>
    <w:rsid w:val="004237CD"/>
  </w:style>
  <w:style w:type="character" w:customStyle="1" w:styleId="apple-converted-space">
    <w:name w:val="apple-converted-space"/>
    <w:basedOn w:val="a0"/>
    <w:rsid w:val="004237CD"/>
  </w:style>
  <w:style w:type="paragraph" w:customStyle="1" w:styleId="CorpoA">
    <w:name w:val="Corpo A"/>
    <w:rsid w:val="00D96394"/>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customStyle="1" w:styleId="highlight">
    <w:name w:val="highlight"/>
    <w:basedOn w:val="a0"/>
    <w:rsid w:val="00260E7B"/>
  </w:style>
  <w:style w:type="paragraph" w:styleId="ad">
    <w:name w:val="List Paragraph"/>
    <w:basedOn w:val="a"/>
    <w:uiPriority w:val="34"/>
    <w:qFormat/>
    <w:rsid w:val="000A372C"/>
    <w:pPr>
      <w:widowControl/>
      <w:spacing w:after="200" w:line="276" w:lineRule="auto"/>
      <w:ind w:left="720"/>
      <w:contextualSpacing/>
      <w:jc w:val="left"/>
    </w:pPr>
    <w:rPr>
      <w:rFonts w:asciiTheme="majorHAnsi" w:hAnsiTheme="majorHAnsi" w:cstheme="minorBidi"/>
      <w:color w:val="00000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E4"/>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F75C5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9F2DD5"/>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Char"/>
    <w:uiPriority w:val="9"/>
    <w:unhideWhenUsed/>
    <w:qFormat/>
    <w:rsid w:val="00006AC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F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0FE4"/>
    <w:rPr>
      <w:sz w:val="18"/>
      <w:szCs w:val="18"/>
    </w:rPr>
  </w:style>
  <w:style w:type="paragraph" w:styleId="a4">
    <w:name w:val="footer"/>
    <w:basedOn w:val="a"/>
    <w:link w:val="Char0"/>
    <w:uiPriority w:val="99"/>
    <w:unhideWhenUsed/>
    <w:rsid w:val="002F0F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0FE4"/>
    <w:rPr>
      <w:sz w:val="18"/>
      <w:szCs w:val="18"/>
    </w:rPr>
  </w:style>
  <w:style w:type="character" w:customStyle="1" w:styleId="word">
    <w:name w:val="word"/>
    <w:basedOn w:val="a0"/>
    <w:rsid w:val="002F0FE4"/>
  </w:style>
  <w:style w:type="character" w:customStyle="1" w:styleId="fontstyle01">
    <w:name w:val="fontstyle01"/>
    <w:basedOn w:val="a0"/>
    <w:rsid w:val="00E623BA"/>
    <w:rPr>
      <w:rFonts w:ascii="MinionPro-Regular" w:hAnsi="MinionPro-Regular" w:hint="default"/>
      <w:b w:val="0"/>
      <w:bCs w:val="0"/>
      <w:i w:val="0"/>
      <w:iCs w:val="0"/>
      <w:color w:val="000000"/>
      <w:sz w:val="20"/>
      <w:szCs w:val="20"/>
    </w:rPr>
  </w:style>
  <w:style w:type="character" w:customStyle="1" w:styleId="fontstyle21">
    <w:name w:val="fontstyle21"/>
    <w:basedOn w:val="a0"/>
    <w:rsid w:val="00C17B1B"/>
    <w:rPr>
      <w:rFonts w:ascii="AdvAGaramond-I" w:hAnsi="AdvAGaramond-I" w:hint="default"/>
      <w:b w:val="0"/>
      <w:bCs w:val="0"/>
      <w:i w:val="0"/>
      <w:iCs w:val="0"/>
      <w:color w:val="231F20"/>
      <w:sz w:val="20"/>
      <w:szCs w:val="20"/>
    </w:rPr>
  </w:style>
  <w:style w:type="character" w:customStyle="1" w:styleId="fontstyle31">
    <w:name w:val="fontstyle31"/>
    <w:basedOn w:val="a0"/>
    <w:rsid w:val="00C17B1B"/>
    <w:rPr>
      <w:rFonts w:ascii="AdvPSMP10" w:hAnsi="AdvPSMP10" w:hint="default"/>
      <w:b w:val="0"/>
      <w:bCs w:val="0"/>
      <w:i w:val="0"/>
      <w:iCs w:val="0"/>
      <w:color w:val="231F20"/>
      <w:sz w:val="20"/>
      <w:szCs w:val="20"/>
    </w:rPr>
  </w:style>
  <w:style w:type="character" w:styleId="a5">
    <w:name w:val="Hyperlink"/>
    <w:basedOn w:val="a0"/>
    <w:uiPriority w:val="99"/>
    <w:unhideWhenUsed/>
    <w:rsid w:val="00D0579F"/>
    <w:rPr>
      <w:color w:val="0000FF" w:themeColor="hyperlink"/>
      <w:u w:val="single"/>
    </w:rPr>
  </w:style>
  <w:style w:type="character" w:customStyle="1" w:styleId="4Char">
    <w:name w:val="标题 4 Char"/>
    <w:basedOn w:val="a0"/>
    <w:link w:val="4"/>
    <w:uiPriority w:val="9"/>
    <w:rsid w:val="009F2DD5"/>
    <w:rPr>
      <w:rFonts w:ascii="宋体" w:eastAsia="宋体" w:hAnsi="宋体" w:cs="宋体"/>
      <w:b/>
      <w:bCs/>
      <w:kern w:val="0"/>
      <w:sz w:val="24"/>
      <w:szCs w:val="24"/>
    </w:rPr>
  </w:style>
  <w:style w:type="character" w:customStyle="1" w:styleId="5Char">
    <w:name w:val="标题 5 Char"/>
    <w:basedOn w:val="a0"/>
    <w:link w:val="5"/>
    <w:uiPriority w:val="9"/>
    <w:rsid w:val="00006AC6"/>
    <w:rPr>
      <w:rFonts w:ascii="Calibri" w:eastAsia="宋体" w:hAnsi="Calibri" w:cs="Times New Roman"/>
      <w:b/>
      <w:bCs/>
      <w:sz w:val="28"/>
      <w:szCs w:val="28"/>
    </w:rPr>
  </w:style>
  <w:style w:type="paragraph" w:customStyle="1" w:styleId="EndNoteBibliographyTitle">
    <w:name w:val="EndNote Bibliography Title"/>
    <w:basedOn w:val="a"/>
    <w:link w:val="EndNoteBibliographyTitleChar"/>
    <w:rsid w:val="009F1ABB"/>
    <w:pPr>
      <w:jc w:val="center"/>
    </w:pPr>
    <w:rPr>
      <w:rFonts w:cs="Calibri"/>
      <w:noProof/>
      <w:sz w:val="20"/>
    </w:rPr>
  </w:style>
  <w:style w:type="character" w:customStyle="1" w:styleId="EndNoteBibliographyTitleChar">
    <w:name w:val="EndNote Bibliography Title Char"/>
    <w:basedOn w:val="a0"/>
    <w:link w:val="EndNoteBibliographyTitle"/>
    <w:rsid w:val="009F1ABB"/>
    <w:rPr>
      <w:rFonts w:ascii="Calibri" w:eastAsia="宋体" w:hAnsi="Calibri" w:cs="Calibri"/>
      <w:noProof/>
      <w:sz w:val="20"/>
    </w:rPr>
  </w:style>
  <w:style w:type="paragraph" w:customStyle="1" w:styleId="EndNoteBibliography">
    <w:name w:val="EndNote Bibliography"/>
    <w:basedOn w:val="a"/>
    <w:link w:val="EndNoteBibliographyChar"/>
    <w:rsid w:val="009F1ABB"/>
    <w:rPr>
      <w:rFonts w:cs="Calibri"/>
      <w:noProof/>
      <w:sz w:val="20"/>
    </w:rPr>
  </w:style>
  <w:style w:type="character" w:customStyle="1" w:styleId="EndNoteBibliographyChar">
    <w:name w:val="EndNote Bibliography Char"/>
    <w:basedOn w:val="a0"/>
    <w:link w:val="EndNoteBibliography"/>
    <w:rsid w:val="009F1ABB"/>
    <w:rPr>
      <w:rFonts w:ascii="Calibri" w:eastAsia="宋体" w:hAnsi="Calibri" w:cs="Calibri"/>
      <w:noProof/>
      <w:sz w:val="20"/>
    </w:rPr>
  </w:style>
  <w:style w:type="character" w:customStyle="1" w:styleId="en">
    <w:name w:val="en"/>
    <w:basedOn w:val="a0"/>
    <w:rsid w:val="008A43A7"/>
  </w:style>
  <w:style w:type="paragraph" w:styleId="a6">
    <w:name w:val="Balloon Text"/>
    <w:basedOn w:val="a"/>
    <w:link w:val="Char1"/>
    <w:uiPriority w:val="99"/>
    <w:semiHidden/>
    <w:unhideWhenUsed/>
    <w:rsid w:val="00DC22C4"/>
    <w:rPr>
      <w:sz w:val="18"/>
      <w:szCs w:val="18"/>
    </w:rPr>
  </w:style>
  <w:style w:type="character" w:customStyle="1" w:styleId="Char1">
    <w:name w:val="批注框文本 Char"/>
    <w:basedOn w:val="a0"/>
    <w:link w:val="a6"/>
    <w:uiPriority w:val="99"/>
    <w:semiHidden/>
    <w:rsid w:val="00DC22C4"/>
    <w:rPr>
      <w:rFonts w:ascii="Calibri" w:eastAsia="宋体" w:hAnsi="Calibri" w:cs="Times New Roman"/>
      <w:sz w:val="18"/>
      <w:szCs w:val="18"/>
    </w:rPr>
  </w:style>
  <w:style w:type="table" w:styleId="a7">
    <w:name w:val="Light Shading"/>
    <w:basedOn w:val="a1"/>
    <w:uiPriority w:val="60"/>
    <w:rsid w:val="00D449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Char">
    <w:name w:val="标题 2 Char"/>
    <w:basedOn w:val="a0"/>
    <w:link w:val="2"/>
    <w:uiPriority w:val="9"/>
    <w:semiHidden/>
    <w:rsid w:val="00F75C57"/>
    <w:rPr>
      <w:rFonts w:asciiTheme="majorHAnsi" w:eastAsiaTheme="majorEastAsia" w:hAnsiTheme="majorHAnsi" w:cstheme="majorBidi"/>
      <w:b/>
      <w:bCs/>
      <w:sz w:val="32"/>
      <w:szCs w:val="32"/>
    </w:rPr>
  </w:style>
  <w:style w:type="character" w:styleId="a8">
    <w:name w:val="FollowedHyperlink"/>
    <w:basedOn w:val="a0"/>
    <w:uiPriority w:val="99"/>
    <w:semiHidden/>
    <w:unhideWhenUsed/>
    <w:rsid w:val="001E7C03"/>
    <w:rPr>
      <w:color w:val="800080"/>
      <w:u w:val="single"/>
    </w:rPr>
  </w:style>
  <w:style w:type="paragraph" w:customStyle="1" w:styleId="font5">
    <w:name w:val="font5"/>
    <w:basedOn w:val="a"/>
    <w:rsid w:val="001E7C0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E7C0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E7C03"/>
    <w:pPr>
      <w:widowControl/>
      <w:spacing w:before="100" w:beforeAutospacing="1" w:after="100" w:afterAutospacing="1"/>
      <w:jc w:val="left"/>
    </w:pPr>
    <w:rPr>
      <w:rFonts w:ascii="宋体" w:hAnsi="宋体" w:cs="宋体"/>
      <w:color w:val="1F497D"/>
      <w:kern w:val="0"/>
      <w:sz w:val="22"/>
    </w:rPr>
  </w:style>
  <w:style w:type="paragraph" w:customStyle="1" w:styleId="xl63">
    <w:name w:val="xl63"/>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xl65">
    <w:name w:val="xl65"/>
    <w:basedOn w:val="a"/>
    <w:rsid w:val="001E7C03"/>
    <w:pPr>
      <w:widowControl/>
      <w:spacing w:before="100" w:beforeAutospacing="1" w:after="100" w:afterAutospacing="1"/>
      <w:jc w:val="center"/>
      <w:textAlignment w:val="center"/>
    </w:pPr>
    <w:rPr>
      <w:rFonts w:ascii="宋体" w:hAnsi="宋体" w:cs="宋体"/>
      <w:color w:val="231F20"/>
      <w:kern w:val="0"/>
      <w:sz w:val="24"/>
      <w:szCs w:val="24"/>
    </w:rPr>
  </w:style>
  <w:style w:type="paragraph" w:customStyle="1" w:styleId="xl66">
    <w:name w:val="xl66"/>
    <w:basedOn w:val="a"/>
    <w:rsid w:val="001E7C03"/>
    <w:pPr>
      <w:widowControl/>
      <w:spacing w:before="100" w:beforeAutospacing="1" w:after="100" w:afterAutospacing="1"/>
      <w:jc w:val="left"/>
    </w:pPr>
    <w:rPr>
      <w:rFonts w:ascii="宋体" w:hAnsi="宋体" w:cs="宋体"/>
      <w:color w:val="000000"/>
      <w:kern w:val="0"/>
      <w:sz w:val="24"/>
      <w:szCs w:val="24"/>
    </w:rPr>
  </w:style>
  <w:style w:type="paragraph" w:customStyle="1" w:styleId="xl68">
    <w:name w:val="xl68"/>
    <w:basedOn w:val="a"/>
    <w:rsid w:val="001E7C03"/>
    <w:pPr>
      <w:widowControl/>
      <w:spacing w:before="100" w:beforeAutospacing="1" w:after="100" w:afterAutospacing="1"/>
      <w:jc w:val="left"/>
    </w:pPr>
    <w:rPr>
      <w:rFonts w:ascii="宋体" w:hAnsi="宋体" w:cs="宋体"/>
      <w:color w:val="231F20"/>
      <w:kern w:val="0"/>
      <w:sz w:val="24"/>
      <w:szCs w:val="24"/>
    </w:rPr>
  </w:style>
  <w:style w:type="paragraph" w:customStyle="1" w:styleId="xl69">
    <w:name w:val="xl69"/>
    <w:basedOn w:val="a"/>
    <w:rsid w:val="001E7C03"/>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rsid w:val="001E7C03"/>
    <w:pPr>
      <w:widowControl/>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rsid w:val="001E7C03"/>
    <w:pPr>
      <w:widowControl/>
      <w:spacing w:before="100" w:beforeAutospacing="1" w:after="100" w:afterAutospacing="1"/>
      <w:jc w:val="center"/>
      <w:textAlignment w:val="center"/>
    </w:pPr>
    <w:rPr>
      <w:rFonts w:ascii="宋体" w:hAnsi="宋体" w:cs="宋体"/>
      <w:color w:val="FF0000"/>
      <w:kern w:val="0"/>
      <w:sz w:val="24"/>
      <w:szCs w:val="24"/>
    </w:rPr>
  </w:style>
  <w:style w:type="paragraph" w:customStyle="1" w:styleId="xl72">
    <w:name w:val="xl72"/>
    <w:basedOn w:val="a"/>
    <w:rsid w:val="001E7C03"/>
    <w:pPr>
      <w:widowControl/>
      <w:spacing w:before="100" w:beforeAutospacing="1" w:after="100" w:afterAutospacing="1"/>
      <w:jc w:val="left"/>
    </w:pPr>
    <w:rPr>
      <w:rFonts w:ascii="宋体" w:hAnsi="宋体" w:cs="宋体"/>
      <w:color w:val="FF0000"/>
      <w:kern w:val="0"/>
      <w:sz w:val="24"/>
      <w:szCs w:val="24"/>
    </w:rPr>
  </w:style>
  <w:style w:type="paragraph" w:customStyle="1" w:styleId="xl73">
    <w:name w:val="xl73"/>
    <w:basedOn w:val="a"/>
    <w:rsid w:val="001E7C03"/>
    <w:pPr>
      <w:widowControl/>
      <w:spacing w:before="100" w:beforeAutospacing="1" w:after="100" w:afterAutospacing="1"/>
      <w:jc w:val="center"/>
      <w:textAlignment w:val="center"/>
    </w:pPr>
    <w:rPr>
      <w:rFonts w:ascii="宋体" w:hAnsi="宋体" w:cs="宋体"/>
      <w:color w:val="FF0000"/>
      <w:kern w:val="0"/>
      <w:sz w:val="24"/>
      <w:szCs w:val="24"/>
    </w:rPr>
  </w:style>
  <w:style w:type="paragraph" w:customStyle="1" w:styleId="xl74">
    <w:name w:val="xl74"/>
    <w:basedOn w:val="a"/>
    <w:rsid w:val="001E7C03"/>
    <w:pPr>
      <w:widowControl/>
      <w:spacing w:before="100" w:beforeAutospacing="1" w:after="100" w:afterAutospacing="1"/>
      <w:jc w:val="center"/>
      <w:textAlignment w:val="center"/>
    </w:pPr>
    <w:rPr>
      <w:rFonts w:ascii="宋体" w:hAnsi="宋体" w:cs="宋体"/>
      <w:color w:val="1F497D"/>
      <w:kern w:val="0"/>
      <w:sz w:val="24"/>
      <w:szCs w:val="24"/>
    </w:rPr>
  </w:style>
  <w:style w:type="paragraph" w:customStyle="1" w:styleId="xl75">
    <w:name w:val="xl75"/>
    <w:basedOn w:val="a"/>
    <w:rsid w:val="001E7C03"/>
    <w:pPr>
      <w:widowControl/>
      <w:spacing w:before="100" w:beforeAutospacing="1" w:after="100" w:afterAutospacing="1"/>
      <w:jc w:val="left"/>
    </w:pPr>
    <w:rPr>
      <w:rFonts w:ascii="宋体" w:hAnsi="宋体" w:cs="宋体"/>
      <w:color w:val="1F497D"/>
      <w:kern w:val="0"/>
      <w:sz w:val="24"/>
      <w:szCs w:val="24"/>
    </w:rPr>
  </w:style>
  <w:style w:type="paragraph" w:customStyle="1" w:styleId="xl76">
    <w:name w:val="xl76"/>
    <w:basedOn w:val="a"/>
    <w:rsid w:val="001E7C03"/>
    <w:pPr>
      <w:widowControl/>
      <w:spacing w:before="100" w:beforeAutospacing="1" w:after="100" w:afterAutospacing="1"/>
      <w:jc w:val="center"/>
      <w:textAlignment w:val="center"/>
    </w:pPr>
    <w:rPr>
      <w:rFonts w:ascii="宋体" w:hAnsi="宋体" w:cs="宋体"/>
      <w:color w:val="1F497D"/>
      <w:kern w:val="0"/>
      <w:sz w:val="24"/>
      <w:szCs w:val="24"/>
    </w:rPr>
  </w:style>
  <w:style w:type="paragraph" w:customStyle="1" w:styleId="xl77">
    <w:name w:val="xl77"/>
    <w:basedOn w:val="a"/>
    <w:rsid w:val="001E7C03"/>
    <w:pPr>
      <w:widowControl/>
      <w:spacing w:before="100" w:beforeAutospacing="1" w:after="100" w:afterAutospacing="1"/>
      <w:jc w:val="left"/>
    </w:pPr>
    <w:rPr>
      <w:rFonts w:ascii="宋体" w:hAnsi="宋体" w:cs="宋体"/>
      <w:color w:val="1F497D"/>
      <w:kern w:val="0"/>
      <w:sz w:val="24"/>
      <w:szCs w:val="24"/>
    </w:rPr>
  </w:style>
  <w:style w:type="paragraph" w:customStyle="1" w:styleId="xl78">
    <w:name w:val="xl78"/>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1">
    <w:name w:val="正文1"/>
    <w:uiPriority w:val="99"/>
    <w:rsid w:val="00BD3F4A"/>
    <w:pPr>
      <w:spacing w:line="276" w:lineRule="auto"/>
    </w:pPr>
    <w:rPr>
      <w:rFonts w:ascii="Arial" w:eastAsia="宋体" w:hAnsi="Arial" w:cs="Arial"/>
      <w:color w:val="000000"/>
      <w:kern w:val="0"/>
      <w:sz w:val="22"/>
      <w:szCs w:val="20"/>
      <w:lang w:val="pl-PL" w:eastAsia="pl-PL"/>
    </w:rPr>
  </w:style>
  <w:style w:type="paragraph" w:styleId="a9">
    <w:name w:val="annotation text"/>
    <w:basedOn w:val="a"/>
    <w:link w:val="Char2"/>
    <w:uiPriority w:val="99"/>
    <w:unhideWhenUsed/>
    <w:qFormat/>
    <w:rsid w:val="00BD3F4A"/>
    <w:pPr>
      <w:jc w:val="left"/>
    </w:pPr>
    <w:rPr>
      <w:rFonts w:asciiTheme="minorHAnsi" w:eastAsiaTheme="minorEastAsia" w:hAnsiTheme="minorHAnsi" w:cstheme="minorBidi"/>
    </w:rPr>
  </w:style>
  <w:style w:type="character" w:customStyle="1" w:styleId="aa">
    <w:name w:val="批注文字 字符"/>
    <w:basedOn w:val="a0"/>
    <w:uiPriority w:val="99"/>
    <w:qFormat/>
    <w:rsid w:val="00BD3F4A"/>
    <w:rPr>
      <w:rFonts w:ascii="Calibri" w:eastAsia="宋体" w:hAnsi="Calibri" w:cs="Times New Roman"/>
    </w:rPr>
  </w:style>
  <w:style w:type="character" w:customStyle="1" w:styleId="Char2">
    <w:name w:val="批注文字 Char"/>
    <w:basedOn w:val="a0"/>
    <w:link w:val="a9"/>
    <w:uiPriority w:val="99"/>
    <w:qFormat/>
    <w:rsid w:val="00BD3F4A"/>
  </w:style>
  <w:style w:type="character" w:styleId="ab">
    <w:name w:val="annotation reference"/>
    <w:basedOn w:val="a0"/>
    <w:uiPriority w:val="99"/>
    <w:unhideWhenUsed/>
    <w:qFormat/>
    <w:rsid w:val="00BD3F4A"/>
    <w:rPr>
      <w:sz w:val="21"/>
      <w:szCs w:val="21"/>
    </w:rPr>
  </w:style>
  <w:style w:type="paragraph" w:styleId="ac">
    <w:name w:val="annotation subject"/>
    <w:basedOn w:val="a9"/>
    <w:next w:val="a9"/>
    <w:link w:val="Char3"/>
    <w:uiPriority w:val="99"/>
    <w:semiHidden/>
    <w:unhideWhenUsed/>
    <w:rsid w:val="00BD3F4A"/>
    <w:rPr>
      <w:rFonts w:ascii="Calibri" w:eastAsia="宋体" w:hAnsi="Calibri" w:cs="Times New Roman"/>
      <w:b/>
      <w:bCs/>
    </w:rPr>
  </w:style>
  <w:style w:type="character" w:customStyle="1" w:styleId="Char3">
    <w:name w:val="批注主题 Char"/>
    <w:basedOn w:val="Char2"/>
    <w:link w:val="ac"/>
    <w:uiPriority w:val="99"/>
    <w:semiHidden/>
    <w:rsid w:val="00BD3F4A"/>
    <w:rPr>
      <w:rFonts w:ascii="Calibri" w:eastAsia="宋体" w:hAnsi="Calibri" w:cs="Times New Roman"/>
      <w:b/>
      <w:bCs/>
    </w:rPr>
  </w:style>
  <w:style w:type="character" w:customStyle="1" w:styleId="fontstyle11">
    <w:name w:val="fontstyle11"/>
    <w:basedOn w:val="a0"/>
    <w:rsid w:val="00A2617E"/>
    <w:rPr>
      <w:rFonts w:ascii="Book Antiqua" w:hAnsi="Book Antiqua" w:hint="default"/>
      <w:b/>
      <w:bCs/>
      <w:i/>
      <w:iCs/>
      <w:color w:val="000000"/>
      <w:sz w:val="24"/>
      <w:szCs w:val="24"/>
    </w:rPr>
  </w:style>
  <w:style w:type="character" w:customStyle="1" w:styleId="skip">
    <w:name w:val="skip"/>
    <w:basedOn w:val="a0"/>
    <w:rsid w:val="004237CD"/>
  </w:style>
  <w:style w:type="character" w:customStyle="1" w:styleId="apple-converted-space">
    <w:name w:val="apple-converted-space"/>
    <w:basedOn w:val="a0"/>
    <w:rsid w:val="004237CD"/>
  </w:style>
  <w:style w:type="paragraph" w:customStyle="1" w:styleId="CorpoA">
    <w:name w:val="Corpo A"/>
    <w:rsid w:val="00D96394"/>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customStyle="1" w:styleId="highlight">
    <w:name w:val="highlight"/>
    <w:basedOn w:val="a0"/>
    <w:rsid w:val="00260E7B"/>
  </w:style>
  <w:style w:type="paragraph" w:styleId="ad">
    <w:name w:val="List Paragraph"/>
    <w:basedOn w:val="a"/>
    <w:uiPriority w:val="34"/>
    <w:qFormat/>
    <w:rsid w:val="000A372C"/>
    <w:pPr>
      <w:widowControl/>
      <w:spacing w:after="200" w:line="276" w:lineRule="auto"/>
      <w:ind w:left="720"/>
      <w:contextualSpacing/>
      <w:jc w:val="left"/>
    </w:pPr>
    <w:rPr>
      <w:rFonts w:asciiTheme="majorHAnsi" w:hAnsiTheme="majorHAnsi" w:cstheme="minorBidi"/>
      <w:color w:val="00000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103">
      <w:bodyDiv w:val="1"/>
      <w:marLeft w:val="0"/>
      <w:marRight w:val="0"/>
      <w:marTop w:val="0"/>
      <w:marBottom w:val="0"/>
      <w:divBdr>
        <w:top w:val="none" w:sz="0" w:space="0" w:color="auto"/>
        <w:left w:val="none" w:sz="0" w:space="0" w:color="auto"/>
        <w:bottom w:val="none" w:sz="0" w:space="0" w:color="auto"/>
        <w:right w:val="none" w:sz="0" w:space="0" w:color="auto"/>
      </w:divBdr>
    </w:div>
    <w:div w:id="131675162">
      <w:bodyDiv w:val="1"/>
      <w:marLeft w:val="0"/>
      <w:marRight w:val="0"/>
      <w:marTop w:val="0"/>
      <w:marBottom w:val="0"/>
      <w:divBdr>
        <w:top w:val="none" w:sz="0" w:space="0" w:color="auto"/>
        <w:left w:val="none" w:sz="0" w:space="0" w:color="auto"/>
        <w:bottom w:val="none" w:sz="0" w:space="0" w:color="auto"/>
        <w:right w:val="none" w:sz="0" w:space="0" w:color="auto"/>
      </w:divBdr>
    </w:div>
    <w:div w:id="174073310">
      <w:bodyDiv w:val="1"/>
      <w:marLeft w:val="0"/>
      <w:marRight w:val="0"/>
      <w:marTop w:val="0"/>
      <w:marBottom w:val="0"/>
      <w:divBdr>
        <w:top w:val="none" w:sz="0" w:space="0" w:color="auto"/>
        <w:left w:val="none" w:sz="0" w:space="0" w:color="auto"/>
        <w:bottom w:val="none" w:sz="0" w:space="0" w:color="auto"/>
        <w:right w:val="none" w:sz="0" w:space="0" w:color="auto"/>
      </w:divBdr>
    </w:div>
    <w:div w:id="227882523">
      <w:bodyDiv w:val="1"/>
      <w:marLeft w:val="0"/>
      <w:marRight w:val="0"/>
      <w:marTop w:val="0"/>
      <w:marBottom w:val="0"/>
      <w:divBdr>
        <w:top w:val="none" w:sz="0" w:space="0" w:color="auto"/>
        <w:left w:val="none" w:sz="0" w:space="0" w:color="auto"/>
        <w:bottom w:val="none" w:sz="0" w:space="0" w:color="auto"/>
        <w:right w:val="none" w:sz="0" w:space="0" w:color="auto"/>
      </w:divBdr>
    </w:div>
    <w:div w:id="308902224">
      <w:bodyDiv w:val="1"/>
      <w:marLeft w:val="0"/>
      <w:marRight w:val="0"/>
      <w:marTop w:val="0"/>
      <w:marBottom w:val="0"/>
      <w:divBdr>
        <w:top w:val="none" w:sz="0" w:space="0" w:color="auto"/>
        <w:left w:val="none" w:sz="0" w:space="0" w:color="auto"/>
        <w:bottom w:val="none" w:sz="0" w:space="0" w:color="auto"/>
        <w:right w:val="none" w:sz="0" w:space="0" w:color="auto"/>
      </w:divBdr>
    </w:div>
    <w:div w:id="442653872">
      <w:bodyDiv w:val="1"/>
      <w:marLeft w:val="0"/>
      <w:marRight w:val="0"/>
      <w:marTop w:val="0"/>
      <w:marBottom w:val="0"/>
      <w:divBdr>
        <w:top w:val="none" w:sz="0" w:space="0" w:color="auto"/>
        <w:left w:val="none" w:sz="0" w:space="0" w:color="auto"/>
        <w:bottom w:val="none" w:sz="0" w:space="0" w:color="auto"/>
        <w:right w:val="none" w:sz="0" w:space="0" w:color="auto"/>
      </w:divBdr>
    </w:div>
    <w:div w:id="652828988">
      <w:bodyDiv w:val="1"/>
      <w:marLeft w:val="0"/>
      <w:marRight w:val="0"/>
      <w:marTop w:val="0"/>
      <w:marBottom w:val="0"/>
      <w:divBdr>
        <w:top w:val="none" w:sz="0" w:space="0" w:color="auto"/>
        <w:left w:val="none" w:sz="0" w:space="0" w:color="auto"/>
        <w:bottom w:val="none" w:sz="0" w:space="0" w:color="auto"/>
        <w:right w:val="none" w:sz="0" w:space="0" w:color="auto"/>
      </w:divBdr>
    </w:div>
    <w:div w:id="706567761">
      <w:bodyDiv w:val="1"/>
      <w:marLeft w:val="0"/>
      <w:marRight w:val="0"/>
      <w:marTop w:val="0"/>
      <w:marBottom w:val="0"/>
      <w:divBdr>
        <w:top w:val="none" w:sz="0" w:space="0" w:color="auto"/>
        <w:left w:val="none" w:sz="0" w:space="0" w:color="auto"/>
        <w:bottom w:val="none" w:sz="0" w:space="0" w:color="auto"/>
        <w:right w:val="none" w:sz="0" w:space="0" w:color="auto"/>
      </w:divBdr>
    </w:div>
    <w:div w:id="1075013224">
      <w:bodyDiv w:val="1"/>
      <w:marLeft w:val="0"/>
      <w:marRight w:val="0"/>
      <w:marTop w:val="0"/>
      <w:marBottom w:val="0"/>
      <w:divBdr>
        <w:top w:val="none" w:sz="0" w:space="0" w:color="auto"/>
        <w:left w:val="none" w:sz="0" w:space="0" w:color="auto"/>
        <w:bottom w:val="none" w:sz="0" w:space="0" w:color="auto"/>
        <w:right w:val="none" w:sz="0" w:space="0" w:color="auto"/>
      </w:divBdr>
    </w:div>
    <w:div w:id="1077826572">
      <w:bodyDiv w:val="1"/>
      <w:marLeft w:val="0"/>
      <w:marRight w:val="0"/>
      <w:marTop w:val="0"/>
      <w:marBottom w:val="0"/>
      <w:divBdr>
        <w:top w:val="none" w:sz="0" w:space="0" w:color="auto"/>
        <w:left w:val="none" w:sz="0" w:space="0" w:color="auto"/>
        <w:bottom w:val="none" w:sz="0" w:space="0" w:color="auto"/>
        <w:right w:val="none" w:sz="0" w:space="0" w:color="auto"/>
      </w:divBdr>
    </w:div>
    <w:div w:id="1124275122">
      <w:bodyDiv w:val="1"/>
      <w:marLeft w:val="0"/>
      <w:marRight w:val="0"/>
      <w:marTop w:val="0"/>
      <w:marBottom w:val="0"/>
      <w:divBdr>
        <w:top w:val="none" w:sz="0" w:space="0" w:color="auto"/>
        <w:left w:val="none" w:sz="0" w:space="0" w:color="auto"/>
        <w:bottom w:val="none" w:sz="0" w:space="0" w:color="auto"/>
        <w:right w:val="none" w:sz="0" w:space="0" w:color="auto"/>
      </w:divBdr>
    </w:div>
    <w:div w:id="1521776423">
      <w:bodyDiv w:val="1"/>
      <w:marLeft w:val="0"/>
      <w:marRight w:val="0"/>
      <w:marTop w:val="0"/>
      <w:marBottom w:val="0"/>
      <w:divBdr>
        <w:top w:val="none" w:sz="0" w:space="0" w:color="auto"/>
        <w:left w:val="none" w:sz="0" w:space="0" w:color="auto"/>
        <w:bottom w:val="none" w:sz="0" w:space="0" w:color="auto"/>
        <w:right w:val="none" w:sz="0" w:space="0" w:color="auto"/>
      </w:divBdr>
    </w:div>
    <w:div w:id="16609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1622-3A27-497F-89E7-75B7BA21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10250</Words>
  <Characters>58426</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xueying xu</dc:creator>
  <cp:lastModifiedBy>user</cp:lastModifiedBy>
  <cp:revision>12</cp:revision>
  <dcterms:created xsi:type="dcterms:W3CDTF">2019-07-11T03:10:00Z</dcterms:created>
  <dcterms:modified xsi:type="dcterms:W3CDTF">2019-08-06T02:43:00Z</dcterms:modified>
</cp:coreProperties>
</file>