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E79C0" w14:textId="77777777" w:rsidR="00B37D77" w:rsidRPr="00B37D77" w:rsidRDefault="00B37D77" w:rsidP="00571708">
      <w:pPr>
        <w:adjustRightInd w:val="0"/>
        <w:snapToGrid w:val="0"/>
        <w:spacing w:line="360" w:lineRule="auto"/>
        <w:rPr>
          <w:rFonts w:ascii="Book Antiqua" w:eastAsia="等线" w:hAnsi="Book Antiqua" w:cs="Times New Roman"/>
          <w:sz w:val="24"/>
        </w:rPr>
      </w:pPr>
      <w:bookmarkStart w:id="0" w:name="OLE_LINK80"/>
      <w:bookmarkStart w:id="1" w:name="OLE_LINK144"/>
      <w:bookmarkStart w:id="2" w:name="OLE_LINK81"/>
      <w:bookmarkStart w:id="3" w:name="OLE_LINK100"/>
      <w:bookmarkStart w:id="4" w:name="OLE_LINK453"/>
      <w:bookmarkStart w:id="5" w:name="OLE_LINK454"/>
      <w:bookmarkStart w:id="6" w:name="OLE_LINK513"/>
      <w:bookmarkStart w:id="7" w:name="OLE_LINK1089"/>
      <w:bookmarkStart w:id="8" w:name="OLE_LINK324"/>
      <w:bookmarkStart w:id="9" w:name="OLE_LINK171"/>
      <w:bookmarkStart w:id="10" w:name="OLE_LINK13"/>
      <w:bookmarkStart w:id="11" w:name="OLE_LINK12"/>
      <w:bookmarkStart w:id="12" w:name="OLE_LINK51"/>
      <w:bookmarkStart w:id="13" w:name="OLE_LINK50"/>
      <w:r w:rsidRPr="00B37D77">
        <w:rPr>
          <w:rFonts w:ascii="Book Antiqua" w:eastAsia="等线" w:hAnsi="Book Antiqua" w:cs="Times New Roman"/>
          <w:b/>
          <w:sz w:val="24"/>
        </w:rPr>
        <w:t>Name of Journal:</w:t>
      </w:r>
      <w:r w:rsidRPr="00B37D77">
        <w:rPr>
          <w:rFonts w:ascii="Book Antiqua" w:eastAsia="等线" w:hAnsi="Book Antiqua" w:cs="Times New Roman"/>
          <w:sz w:val="24"/>
        </w:rPr>
        <w:t xml:space="preserve"> </w:t>
      </w:r>
      <w:r w:rsidRPr="00B37D77">
        <w:rPr>
          <w:rFonts w:ascii="Book Antiqua" w:eastAsia="等线" w:hAnsi="Book Antiqua" w:cs="Times New Roman"/>
          <w:i/>
          <w:iCs/>
          <w:sz w:val="24"/>
        </w:rPr>
        <w:t>World Journal of Clinical Cases</w:t>
      </w:r>
    </w:p>
    <w:p w14:paraId="5661A572" w14:textId="01790498" w:rsidR="00B37D77" w:rsidRPr="00B37D77" w:rsidRDefault="00B37D77" w:rsidP="00571708">
      <w:pPr>
        <w:adjustRightInd w:val="0"/>
        <w:snapToGrid w:val="0"/>
        <w:spacing w:line="360" w:lineRule="auto"/>
        <w:rPr>
          <w:rFonts w:ascii="Book Antiqua" w:eastAsia="等线" w:hAnsi="Book Antiqua" w:cs="Times New Roman"/>
          <w:sz w:val="24"/>
        </w:rPr>
      </w:pPr>
      <w:r w:rsidRPr="00B37D77">
        <w:rPr>
          <w:rFonts w:ascii="Book Antiqua" w:eastAsia="等线" w:hAnsi="Book Antiqua" w:cs="Times New Roman"/>
          <w:b/>
          <w:sz w:val="24"/>
        </w:rPr>
        <w:t>Manuscript NO:</w:t>
      </w:r>
      <w:r w:rsidRPr="00B37D77">
        <w:rPr>
          <w:rFonts w:ascii="Book Antiqua" w:eastAsia="等线" w:hAnsi="Book Antiqua" w:cs="Times New Roman"/>
          <w:sz w:val="24"/>
        </w:rPr>
        <w:t xml:space="preserve"> 47</w:t>
      </w:r>
      <w:r w:rsidRPr="00F552E1">
        <w:rPr>
          <w:rFonts w:ascii="Book Antiqua" w:eastAsia="等线" w:hAnsi="Book Antiqua" w:cs="Times New Roman"/>
          <w:sz w:val="24"/>
        </w:rPr>
        <w:t>098</w:t>
      </w:r>
    </w:p>
    <w:p w14:paraId="7B14F96D" w14:textId="73C2FE24" w:rsidR="00B37D77" w:rsidRPr="00B37D77" w:rsidRDefault="00B37D77" w:rsidP="00571708">
      <w:pPr>
        <w:adjustRightInd w:val="0"/>
        <w:snapToGrid w:val="0"/>
        <w:spacing w:line="360" w:lineRule="auto"/>
        <w:rPr>
          <w:rFonts w:ascii="Book Antiqua" w:eastAsia="等线" w:hAnsi="Book Antiqua" w:cs="Times New Roman"/>
          <w:sz w:val="24"/>
        </w:rPr>
      </w:pPr>
      <w:r w:rsidRPr="00B37D77">
        <w:rPr>
          <w:rFonts w:ascii="Book Antiqua" w:eastAsia="等线" w:hAnsi="Book Antiqua" w:cs="Times New Roman"/>
          <w:b/>
          <w:sz w:val="24"/>
        </w:rPr>
        <w:t xml:space="preserve">Manuscript Type: </w:t>
      </w:r>
      <w:r w:rsidR="001979E9" w:rsidRPr="00F552E1">
        <w:rPr>
          <w:rFonts w:ascii="Book Antiqua" w:eastAsia="等线" w:hAnsi="Book Antiqua" w:cs="Times New Roman"/>
          <w:sz w:val="24"/>
        </w:rPr>
        <w:t>META-ANALYSIS</w:t>
      </w:r>
    </w:p>
    <w:p w14:paraId="52E3EA66" w14:textId="77777777" w:rsidR="00B37D77" w:rsidRPr="00F552E1" w:rsidRDefault="00B37D77" w:rsidP="00571708">
      <w:pPr>
        <w:tabs>
          <w:tab w:val="left" w:pos="3780"/>
        </w:tabs>
        <w:adjustRightInd w:val="0"/>
        <w:snapToGrid w:val="0"/>
        <w:spacing w:line="360" w:lineRule="auto"/>
        <w:rPr>
          <w:rFonts w:ascii="Book Antiqua" w:eastAsia="楷体" w:hAnsi="Book Antiqua" w:cs="Book Antiqua"/>
          <w:b/>
          <w:sz w:val="24"/>
        </w:rPr>
      </w:pPr>
    </w:p>
    <w:p w14:paraId="11E21DA4" w14:textId="68BB803C" w:rsidR="00474C4E" w:rsidRPr="00F552E1" w:rsidRDefault="00834B8C" w:rsidP="00571708">
      <w:pPr>
        <w:tabs>
          <w:tab w:val="left" w:pos="3780"/>
        </w:tabs>
        <w:adjustRightInd w:val="0"/>
        <w:snapToGrid w:val="0"/>
        <w:spacing w:line="360" w:lineRule="auto"/>
        <w:rPr>
          <w:rFonts w:ascii="Book Antiqua" w:eastAsia="楷体" w:hAnsi="Book Antiqua" w:cs="Book Antiqua"/>
          <w:b/>
          <w:sz w:val="24"/>
          <w:lang w:val="en-GB"/>
        </w:rPr>
      </w:pPr>
      <w:r w:rsidRPr="00F552E1">
        <w:rPr>
          <w:rFonts w:ascii="Book Antiqua" w:eastAsia="楷体" w:hAnsi="Book Antiqua" w:cs="Book Antiqua"/>
          <w:b/>
          <w:sz w:val="24"/>
          <w:lang w:val="en-GB"/>
        </w:rPr>
        <w:t>Neuraxial adjuvants for</w:t>
      </w:r>
      <w:r w:rsidR="00951C35">
        <w:rPr>
          <w:rFonts w:ascii="Book Antiqua" w:eastAsia="楷体" w:hAnsi="Book Antiqua" w:cs="Book Antiqua"/>
          <w:b/>
          <w:sz w:val="24"/>
          <w:lang w:val="en-GB"/>
        </w:rPr>
        <w:t xml:space="preserve"> </w:t>
      </w:r>
      <w:r w:rsidRPr="00F552E1">
        <w:rPr>
          <w:rFonts w:ascii="Book Antiqua" w:eastAsia="楷体" w:hAnsi="Book Antiqua" w:cs="Book Antiqua"/>
          <w:b/>
          <w:sz w:val="24"/>
          <w:lang w:val="en-GB"/>
        </w:rPr>
        <w:t xml:space="preserve">prevention of </w:t>
      </w:r>
      <w:bookmarkStart w:id="14" w:name="OLE_LINK1"/>
      <w:r w:rsidRPr="00F552E1">
        <w:rPr>
          <w:rFonts w:ascii="Book Antiqua" w:eastAsia="楷体" w:hAnsi="Book Antiqua" w:cs="Book Antiqua"/>
          <w:b/>
          <w:sz w:val="24"/>
          <w:lang w:val="en-GB"/>
        </w:rPr>
        <w:t>perioperative</w:t>
      </w:r>
      <w:bookmarkEnd w:id="14"/>
      <w:r w:rsidRPr="00F552E1">
        <w:rPr>
          <w:rFonts w:ascii="Book Antiqua" w:eastAsia="楷体" w:hAnsi="Book Antiqua" w:cs="Book Antiqua"/>
          <w:b/>
          <w:sz w:val="24"/>
          <w:lang w:val="en-GB"/>
        </w:rPr>
        <w:t xml:space="preserve"> shivering</w:t>
      </w:r>
      <w:bookmarkEnd w:id="0"/>
      <w:r w:rsidRPr="00F552E1">
        <w:rPr>
          <w:rFonts w:ascii="Book Antiqua" w:eastAsia="楷体" w:hAnsi="Book Antiqua" w:cs="Book Antiqua"/>
          <w:b/>
          <w:sz w:val="24"/>
          <w:lang w:val="en-GB"/>
        </w:rPr>
        <w:t xml:space="preserve"> during </w:t>
      </w:r>
      <w:bookmarkEnd w:id="1"/>
      <w:r w:rsidRPr="00F552E1">
        <w:rPr>
          <w:rFonts w:ascii="Book Antiqua" w:eastAsia="楷体" w:hAnsi="Book Antiqua" w:cs="Book Antiqua"/>
          <w:b/>
          <w:sz w:val="24"/>
          <w:lang w:val="en-GB"/>
        </w:rPr>
        <w:t>cesarean section</w:t>
      </w:r>
      <w:bookmarkEnd w:id="2"/>
      <w:r w:rsidRPr="00F552E1">
        <w:rPr>
          <w:rFonts w:ascii="Book Antiqua" w:eastAsia="楷体" w:hAnsi="Book Antiqua" w:cs="Book Antiqua"/>
          <w:b/>
          <w:sz w:val="24"/>
          <w:lang w:val="en-GB"/>
        </w:rPr>
        <w:t xml:space="preserve">: </w:t>
      </w:r>
      <w:bookmarkStart w:id="15" w:name="OLE_LINK89"/>
      <w:r w:rsidR="001979E9" w:rsidRPr="00F552E1">
        <w:rPr>
          <w:rFonts w:ascii="Book Antiqua" w:eastAsia="楷体" w:hAnsi="Book Antiqua" w:cs="Book Antiqua"/>
          <w:b/>
          <w:sz w:val="24"/>
          <w:lang w:val="en-GB"/>
        </w:rPr>
        <w:t>A</w:t>
      </w:r>
      <w:r w:rsidRPr="00F552E1">
        <w:rPr>
          <w:rFonts w:ascii="Book Antiqua" w:eastAsia="楷体" w:hAnsi="Book Antiqua" w:cs="Book Antiqua"/>
          <w:b/>
          <w:sz w:val="24"/>
          <w:lang w:val="en-GB"/>
        </w:rPr>
        <w:t xml:space="preserve"> network meta-analysis</w:t>
      </w:r>
      <w:bookmarkEnd w:id="15"/>
      <w:r w:rsidRPr="00F552E1">
        <w:rPr>
          <w:rFonts w:ascii="Book Antiqua" w:eastAsia="楷体" w:hAnsi="Book Antiqua" w:cs="Book Antiqua"/>
          <w:b/>
          <w:sz w:val="24"/>
          <w:lang w:val="en-GB"/>
        </w:rPr>
        <w:t xml:space="preserve"> following the PRISMA guidelines</w:t>
      </w:r>
      <w:bookmarkEnd w:id="3"/>
    </w:p>
    <w:p w14:paraId="334DFB77" w14:textId="77777777" w:rsidR="00181292" w:rsidRPr="00F552E1" w:rsidRDefault="00181292" w:rsidP="00571708">
      <w:pPr>
        <w:adjustRightInd w:val="0"/>
        <w:snapToGrid w:val="0"/>
        <w:spacing w:line="360" w:lineRule="auto"/>
        <w:rPr>
          <w:rStyle w:val="ac"/>
          <w:rFonts w:ascii="Book Antiqua" w:hAnsi="Book Antiqua"/>
          <w:kern w:val="0"/>
          <w:sz w:val="24"/>
          <w:szCs w:val="24"/>
        </w:rPr>
      </w:pPr>
      <w:bookmarkStart w:id="16" w:name="OLE_LINK1868"/>
      <w:bookmarkStart w:id="17" w:name="OLE_LINK2115"/>
      <w:bookmarkStart w:id="18" w:name="OLE_LINK1911"/>
      <w:bookmarkStart w:id="19" w:name="OLE_LINK1855"/>
      <w:bookmarkStart w:id="20" w:name="OLE_LINK2025"/>
      <w:bookmarkStart w:id="21" w:name="OLE_LINK1830"/>
      <w:bookmarkStart w:id="22" w:name="OLE_LINK2061"/>
      <w:bookmarkStart w:id="23" w:name="OLE_LINK1746"/>
      <w:bookmarkStart w:id="24" w:name="OLE_LINK1867"/>
      <w:bookmarkStart w:id="25" w:name="OLE_LINK1657"/>
      <w:bookmarkStart w:id="26" w:name="OLE_LINK1658"/>
      <w:bookmarkStart w:id="27" w:name="OLE_LINK154"/>
      <w:bookmarkStart w:id="28" w:name="OLE_LINK101"/>
      <w:bookmarkStart w:id="29" w:name="OLE_LINK166"/>
      <w:bookmarkStart w:id="30" w:name="OLE_LINK325"/>
      <w:bookmarkStart w:id="31" w:name="OLE_LINK465"/>
      <w:bookmarkEnd w:id="4"/>
      <w:bookmarkEnd w:id="5"/>
      <w:bookmarkEnd w:id="6"/>
      <w:bookmarkEnd w:id="7"/>
      <w:bookmarkEnd w:id="8"/>
    </w:p>
    <w:p w14:paraId="181339E2" w14:textId="44DB7CC2" w:rsidR="00474C4E" w:rsidRPr="00F552E1" w:rsidRDefault="00834B8C" w:rsidP="00571708">
      <w:pPr>
        <w:adjustRightInd w:val="0"/>
        <w:snapToGrid w:val="0"/>
        <w:spacing w:line="360" w:lineRule="auto"/>
        <w:rPr>
          <w:rFonts w:ascii="Book Antiqua" w:eastAsia="楷体" w:hAnsi="Book Antiqua" w:cs="Book Antiqua"/>
          <w:bCs/>
          <w:sz w:val="24"/>
          <w:lang w:val="en-GB"/>
        </w:rPr>
      </w:pPr>
      <w:r w:rsidRPr="00F552E1">
        <w:rPr>
          <w:rFonts w:ascii="Book Antiqua" w:eastAsia="楷体" w:hAnsi="Book Antiqua" w:cs="Book Antiqua"/>
          <w:bCs/>
          <w:sz w:val="24"/>
          <w:lang w:val="en-GB"/>
        </w:rPr>
        <w:t>Zhang</w:t>
      </w:r>
      <w:r w:rsidRPr="00F552E1">
        <w:rPr>
          <w:rFonts w:ascii="Book Antiqua" w:eastAsia="楷体" w:hAnsi="Book Antiqua" w:cs="Book Antiqua"/>
          <w:bCs/>
          <w:sz w:val="24"/>
        </w:rPr>
        <w:t xml:space="preserve"> YW</w:t>
      </w:r>
      <w:r w:rsidR="001979E9" w:rsidRPr="00F552E1">
        <w:rPr>
          <w:rFonts w:ascii="Book Antiqua" w:eastAsia="楷体" w:hAnsi="Book Antiqua" w:cs="Book Antiqua"/>
          <w:bCs/>
          <w:sz w:val="24"/>
        </w:rPr>
        <w:t xml:space="preserve"> </w:t>
      </w:r>
      <w:r w:rsidRPr="00F552E1">
        <w:rPr>
          <w:rFonts w:ascii="Book Antiqua" w:eastAsia="楷体" w:hAnsi="Book Antiqua" w:cs="Book Antiqua"/>
          <w:bCs/>
          <w:i/>
          <w:iCs/>
          <w:sz w:val="24"/>
        </w:rPr>
        <w:t>et al</w:t>
      </w:r>
      <w:r w:rsidRPr="00F552E1">
        <w:rPr>
          <w:rFonts w:ascii="Book Antiqua" w:eastAsia="楷体" w:hAnsi="Book Antiqua" w:cs="Book Antiqua"/>
          <w:bCs/>
          <w:sz w:val="24"/>
        </w:rPr>
        <w:t xml:space="preserve">. </w:t>
      </w:r>
      <w:r w:rsidRPr="00F552E1">
        <w:rPr>
          <w:rFonts w:ascii="Book Antiqua" w:eastAsia="楷体" w:hAnsi="Book Antiqua" w:cs="Book Antiqua"/>
          <w:bCs/>
          <w:sz w:val="24"/>
          <w:lang w:val="en-GB"/>
        </w:rPr>
        <w:t>Neuraxial adjuvants for</w:t>
      </w:r>
      <w:r w:rsidRPr="00F552E1">
        <w:rPr>
          <w:rFonts w:ascii="Book Antiqua" w:eastAsia="楷体" w:hAnsi="Book Antiqua" w:cs="Book Antiqua"/>
          <w:bCs/>
          <w:sz w:val="24"/>
        </w:rPr>
        <w:t xml:space="preserve"> </w:t>
      </w:r>
      <w:r w:rsidRPr="00F552E1">
        <w:rPr>
          <w:rFonts w:ascii="Book Antiqua" w:eastAsia="楷体" w:hAnsi="Book Antiqua" w:cs="Book Antiqua"/>
          <w:bCs/>
          <w:sz w:val="24"/>
          <w:lang w:val="en-GB"/>
        </w:rPr>
        <w:t>perioperative shivering prevention</w:t>
      </w:r>
    </w:p>
    <w:bookmarkEnd w:id="16"/>
    <w:bookmarkEnd w:id="17"/>
    <w:bookmarkEnd w:id="18"/>
    <w:bookmarkEnd w:id="19"/>
    <w:bookmarkEnd w:id="20"/>
    <w:bookmarkEnd w:id="21"/>
    <w:bookmarkEnd w:id="22"/>
    <w:bookmarkEnd w:id="23"/>
    <w:bookmarkEnd w:id="24"/>
    <w:bookmarkEnd w:id="25"/>
    <w:bookmarkEnd w:id="26"/>
    <w:p w14:paraId="34A05FAE" w14:textId="77777777" w:rsidR="00474C4E" w:rsidRPr="00F552E1" w:rsidRDefault="00474C4E" w:rsidP="00571708">
      <w:pPr>
        <w:adjustRightInd w:val="0"/>
        <w:snapToGrid w:val="0"/>
        <w:spacing w:line="360" w:lineRule="auto"/>
        <w:rPr>
          <w:rFonts w:ascii="Book Antiqua" w:eastAsia="楷体_GB2312" w:hAnsi="Book Antiqua" w:cs="Book Antiqua"/>
          <w:b/>
          <w:bCs/>
          <w:sz w:val="24"/>
        </w:rPr>
      </w:pPr>
    </w:p>
    <w:p w14:paraId="0783621E" w14:textId="68A8BFB7" w:rsidR="00474C4E" w:rsidRPr="00F552E1" w:rsidRDefault="00834B8C" w:rsidP="00571708">
      <w:pPr>
        <w:adjustRightInd w:val="0"/>
        <w:snapToGrid w:val="0"/>
        <w:spacing w:line="360" w:lineRule="auto"/>
        <w:rPr>
          <w:rFonts w:ascii="Book Antiqua" w:eastAsia="楷体_GB2312" w:hAnsi="Book Antiqua" w:cs="Book Antiqua"/>
          <w:sz w:val="24"/>
          <w:lang w:eastAsia="zh-TW"/>
        </w:rPr>
      </w:pPr>
      <w:bookmarkStart w:id="32" w:name="OLE_LINK184"/>
      <w:r w:rsidRPr="00F552E1">
        <w:rPr>
          <w:rFonts w:ascii="Book Antiqua" w:eastAsia="楷体_GB2312" w:hAnsi="Book Antiqua" w:cs="Book Antiqua"/>
          <w:sz w:val="24"/>
        </w:rPr>
        <w:t>Yi</w:t>
      </w:r>
      <w:bookmarkEnd w:id="27"/>
      <w:r w:rsidRPr="00F552E1">
        <w:rPr>
          <w:rFonts w:ascii="Book Antiqua" w:eastAsia="楷体_GB2312" w:hAnsi="Book Antiqua" w:cs="Book Antiqua"/>
          <w:sz w:val="24"/>
        </w:rPr>
        <w:t xml:space="preserve">-Wei </w:t>
      </w:r>
      <w:bookmarkStart w:id="33" w:name="OLE_LINK145"/>
      <w:r w:rsidRPr="00F552E1">
        <w:rPr>
          <w:rFonts w:ascii="Book Antiqua" w:eastAsia="楷体_GB2312" w:hAnsi="Book Antiqua" w:cs="Book Antiqua"/>
          <w:sz w:val="24"/>
        </w:rPr>
        <w:t>Zhang</w:t>
      </w:r>
      <w:bookmarkEnd w:id="28"/>
      <w:r w:rsidRPr="00F552E1">
        <w:rPr>
          <w:rFonts w:ascii="Book Antiqua" w:eastAsia="楷体_GB2312" w:hAnsi="Book Antiqua" w:cs="Book Antiqua"/>
          <w:sz w:val="24"/>
          <w:lang w:val="nb-NO"/>
        </w:rPr>
        <w:t>,</w:t>
      </w:r>
      <w:bookmarkEnd w:id="33"/>
      <w:r w:rsidRPr="00F552E1">
        <w:rPr>
          <w:rFonts w:ascii="Book Antiqua" w:eastAsia="楷体_GB2312" w:hAnsi="Book Antiqua" w:cs="Book Antiqua"/>
          <w:sz w:val="24"/>
          <w:lang w:val="nb-NO"/>
        </w:rPr>
        <w:t xml:space="preserve"> </w:t>
      </w:r>
      <w:r w:rsidRPr="00F552E1">
        <w:rPr>
          <w:rFonts w:ascii="Book Antiqua" w:eastAsia="楷体_GB2312" w:hAnsi="Book Antiqua" w:cs="Book Antiqua"/>
          <w:sz w:val="24"/>
        </w:rPr>
        <w:t>Juan Zhang</w:t>
      </w:r>
      <w:r w:rsidRPr="00F552E1">
        <w:rPr>
          <w:rFonts w:ascii="Book Antiqua" w:hAnsi="Book Antiqua" w:cs="Book Antiqua"/>
          <w:sz w:val="24"/>
        </w:rPr>
        <w:t>,</w:t>
      </w:r>
      <w:bookmarkStart w:id="34" w:name="OLE_LINK1068"/>
      <w:r w:rsidRPr="00F552E1">
        <w:rPr>
          <w:rFonts w:ascii="Book Antiqua" w:hAnsi="Book Antiqua" w:cs="Book Antiqua"/>
          <w:sz w:val="24"/>
        </w:rPr>
        <w:t xml:space="preserve"> </w:t>
      </w:r>
      <w:bookmarkStart w:id="35" w:name="OLE_LINK126"/>
      <w:bookmarkEnd w:id="29"/>
      <w:bookmarkEnd w:id="30"/>
      <w:r w:rsidRPr="00F552E1">
        <w:rPr>
          <w:rFonts w:ascii="Book Antiqua" w:hAnsi="Book Antiqua" w:cs="Book Antiqua"/>
          <w:sz w:val="24"/>
        </w:rPr>
        <w:t>Jia-Qi</w:t>
      </w:r>
      <w:r w:rsidRPr="00F552E1">
        <w:rPr>
          <w:rFonts w:ascii="Book Antiqua" w:eastAsia="楷体_GB2312" w:hAnsi="Book Antiqua" w:cs="Book Antiqua"/>
          <w:sz w:val="24"/>
        </w:rPr>
        <w:t xml:space="preserve"> </w:t>
      </w:r>
      <w:bookmarkEnd w:id="34"/>
      <w:bookmarkEnd w:id="35"/>
      <w:r w:rsidRPr="00F552E1">
        <w:rPr>
          <w:rFonts w:ascii="Book Antiqua" w:eastAsia="楷体_GB2312" w:hAnsi="Book Antiqua" w:cs="Book Antiqua"/>
          <w:sz w:val="24"/>
        </w:rPr>
        <w:t>Hu, Chun-Lei Wen</w:t>
      </w:r>
      <w:r w:rsidRPr="00F552E1">
        <w:rPr>
          <w:rFonts w:ascii="Book Antiqua" w:hAnsi="Book Antiqua" w:cs="Book Antiqua"/>
          <w:sz w:val="24"/>
        </w:rPr>
        <w:t>,</w:t>
      </w:r>
      <w:bookmarkStart w:id="36" w:name="OLE_LINK590"/>
      <w:bookmarkStart w:id="37" w:name="OLE_LINK1069"/>
      <w:bookmarkStart w:id="38" w:name="OLE_LINK591"/>
      <w:r w:rsidRPr="00F552E1">
        <w:rPr>
          <w:rFonts w:ascii="Book Antiqua" w:hAnsi="Book Antiqua" w:cs="Book Antiqua"/>
          <w:sz w:val="24"/>
        </w:rPr>
        <w:t xml:space="preserve"> </w:t>
      </w:r>
      <w:bookmarkStart w:id="39" w:name="OLE_LINK871"/>
      <w:bookmarkStart w:id="40" w:name="OLE_LINK872"/>
      <w:r w:rsidRPr="00F552E1">
        <w:rPr>
          <w:rFonts w:ascii="Book Antiqua" w:hAnsi="Book Antiqua" w:cs="Book Antiqua"/>
          <w:sz w:val="24"/>
        </w:rPr>
        <w:t>Shu-Yang</w:t>
      </w:r>
      <w:r w:rsidRPr="00F552E1">
        <w:rPr>
          <w:rFonts w:ascii="Book Antiqua" w:eastAsia="楷体_GB2312" w:hAnsi="Book Antiqua" w:cs="Book Antiqua"/>
          <w:sz w:val="24"/>
        </w:rPr>
        <w:t xml:space="preserve"> Dai</w:t>
      </w:r>
      <w:bookmarkEnd w:id="36"/>
      <w:bookmarkEnd w:id="37"/>
      <w:bookmarkEnd w:id="38"/>
      <w:bookmarkEnd w:id="39"/>
      <w:bookmarkEnd w:id="40"/>
      <w:r w:rsidRPr="00F552E1">
        <w:rPr>
          <w:rFonts w:ascii="Book Antiqua" w:hAnsi="Book Antiqua" w:cs="Book Antiqua"/>
          <w:sz w:val="24"/>
        </w:rPr>
        <w:t>,</w:t>
      </w:r>
      <w:r w:rsidRPr="00F552E1">
        <w:rPr>
          <w:rFonts w:ascii="Book Antiqua" w:eastAsia="楷体_GB2312" w:hAnsi="Book Antiqua" w:cs="Book Antiqua"/>
          <w:sz w:val="24"/>
        </w:rPr>
        <w:t xml:space="preserve"> Dan-Feng Yang, Li-Fang Li, Qi-B</w:t>
      </w:r>
      <w:r w:rsidRPr="00F552E1">
        <w:rPr>
          <w:rFonts w:ascii="Book Antiqua" w:eastAsia="楷体_GB2312" w:hAnsi="Book Antiqua" w:cs="Book Antiqua"/>
          <w:sz w:val="24"/>
          <w:lang w:val="nb-NO"/>
        </w:rPr>
        <w:t>iao Wu</w:t>
      </w:r>
      <w:bookmarkEnd w:id="31"/>
    </w:p>
    <w:p w14:paraId="5657CC73" w14:textId="77777777" w:rsidR="00474C4E" w:rsidRPr="00F552E1" w:rsidRDefault="00474C4E" w:rsidP="00571708">
      <w:pPr>
        <w:autoSpaceDE w:val="0"/>
        <w:autoSpaceDN w:val="0"/>
        <w:adjustRightInd w:val="0"/>
        <w:snapToGrid w:val="0"/>
        <w:spacing w:line="360" w:lineRule="auto"/>
        <w:rPr>
          <w:rFonts w:ascii="Book Antiqua" w:eastAsia="楷体_GB2312" w:hAnsi="Book Antiqua" w:cs="Book Antiqua"/>
          <w:b/>
          <w:bCs/>
          <w:sz w:val="24"/>
        </w:rPr>
      </w:pPr>
      <w:bookmarkStart w:id="41" w:name="OLE_LINK510"/>
      <w:bookmarkStart w:id="42" w:name="OLE_LINK509"/>
      <w:bookmarkStart w:id="43" w:name="OLE_LINK339"/>
      <w:bookmarkEnd w:id="32"/>
    </w:p>
    <w:p w14:paraId="771ED95B" w14:textId="193605EE" w:rsidR="00EF5CB4" w:rsidRPr="00F552E1" w:rsidRDefault="00834B8C" w:rsidP="00571708">
      <w:pPr>
        <w:autoSpaceDE w:val="0"/>
        <w:autoSpaceDN w:val="0"/>
        <w:adjustRightInd w:val="0"/>
        <w:snapToGrid w:val="0"/>
        <w:spacing w:line="360" w:lineRule="auto"/>
        <w:rPr>
          <w:rFonts w:ascii="Book Antiqua" w:hAnsi="Book Antiqua" w:cs="Book Antiqua"/>
          <w:kern w:val="0"/>
          <w:sz w:val="24"/>
        </w:rPr>
      </w:pPr>
      <w:bookmarkStart w:id="44" w:name="OLE_LINK25"/>
      <w:bookmarkEnd w:id="9"/>
      <w:r w:rsidRPr="00F552E1">
        <w:rPr>
          <w:rFonts w:ascii="Book Antiqua" w:eastAsia="楷体_GB2312" w:hAnsi="Book Antiqua" w:cs="Book Antiqua"/>
          <w:b/>
          <w:bCs/>
          <w:sz w:val="24"/>
        </w:rPr>
        <w:t>Yi-Wei Zhang</w:t>
      </w:r>
      <w:bookmarkStart w:id="45" w:name="OLE_LINK344"/>
      <w:bookmarkStart w:id="46" w:name="OLE_LINK345"/>
      <w:bookmarkEnd w:id="44"/>
      <w:r w:rsidRPr="00F552E1">
        <w:rPr>
          <w:rFonts w:ascii="Book Antiqua" w:eastAsia="楷体_GB2312" w:hAnsi="Book Antiqua" w:cs="Book Antiqua"/>
          <w:b/>
          <w:bCs/>
          <w:sz w:val="24"/>
        </w:rPr>
        <w:t xml:space="preserve">, </w:t>
      </w:r>
      <w:bookmarkStart w:id="47" w:name="OLE_LINK135"/>
      <w:r w:rsidR="004447F1" w:rsidRPr="00F552E1">
        <w:rPr>
          <w:rFonts w:ascii="Book Antiqua" w:eastAsia="楷体_GB2312" w:hAnsi="Book Antiqua" w:cs="Book Antiqua"/>
          <w:b/>
          <w:bCs/>
          <w:sz w:val="24"/>
        </w:rPr>
        <w:t xml:space="preserve">Qi-Biao Wu, </w:t>
      </w:r>
      <w:bookmarkEnd w:id="45"/>
      <w:bookmarkEnd w:id="46"/>
      <w:r w:rsidRPr="00F552E1">
        <w:rPr>
          <w:rFonts w:ascii="Book Antiqua" w:eastAsia="PMingLiU" w:hAnsi="Book Antiqua" w:cs="Book Antiqua"/>
          <w:kern w:val="0"/>
          <w:sz w:val="24"/>
          <w:lang w:eastAsia="zh-TW"/>
        </w:rPr>
        <w:t>State Key Laboratory of Quality Research in Chinese Medicines</w:t>
      </w:r>
      <w:bookmarkEnd w:id="41"/>
      <w:bookmarkEnd w:id="42"/>
      <w:r w:rsidRPr="00F552E1">
        <w:rPr>
          <w:rFonts w:ascii="Book Antiqua" w:eastAsia="PMingLiU" w:hAnsi="Book Antiqua" w:cs="Book Antiqua"/>
          <w:kern w:val="0"/>
          <w:sz w:val="24"/>
          <w:lang w:eastAsia="zh-TW"/>
        </w:rPr>
        <w:t xml:space="preserve">, </w:t>
      </w:r>
      <w:bookmarkStart w:id="48" w:name="OLE_LINK868"/>
      <w:bookmarkEnd w:id="47"/>
      <w:r w:rsidRPr="00F552E1">
        <w:rPr>
          <w:rFonts w:ascii="Book Antiqua" w:eastAsia="PMingLiU" w:hAnsi="Book Antiqua" w:cs="Book Antiqua"/>
          <w:kern w:val="0"/>
          <w:sz w:val="24"/>
          <w:lang w:eastAsia="zh-TW"/>
        </w:rPr>
        <w:t>Macau University of Science and Technology</w:t>
      </w:r>
      <w:bookmarkEnd w:id="43"/>
      <w:bookmarkEnd w:id="48"/>
      <w:r w:rsidRPr="00F552E1">
        <w:rPr>
          <w:rFonts w:ascii="Book Antiqua" w:eastAsia="PMingLiU" w:hAnsi="Book Antiqua" w:cs="Book Antiqua"/>
          <w:kern w:val="0"/>
          <w:sz w:val="24"/>
          <w:lang w:eastAsia="zh-TW"/>
        </w:rPr>
        <w:t>, Macau</w:t>
      </w:r>
      <w:r w:rsidRPr="00F552E1">
        <w:rPr>
          <w:rFonts w:ascii="Book Antiqua" w:eastAsia="宋体" w:hAnsi="Book Antiqua" w:cs="Book Antiqua"/>
          <w:kern w:val="0"/>
          <w:sz w:val="24"/>
        </w:rPr>
        <w:t xml:space="preserve"> 999078</w:t>
      </w:r>
      <w:r w:rsidRPr="00F552E1">
        <w:rPr>
          <w:rFonts w:ascii="Book Antiqua" w:hAnsi="Book Antiqua" w:cs="Book Antiqua"/>
          <w:kern w:val="0"/>
          <w:sz w:val="24"/>
        </w:rPr>
        <w:t>, China</w:t>
      </w:r>
      <w:bookmarkStart w:id="49" w:name="OLE_LINK146"/>
      <w:bookmarkStart w:id="50" w:name="OLE_LINK136"/>
    </w:p>
    <w:bookmarkEnd w:id="49"/>
    <w:bookmarkEnd w:id="50"/>
    <w:p w14:paraId="3C8D4E24" w14:textId="77777777" w:rsidR="00474C4E" w:rsidRPr="00F552E1" w:rsidRDefault="00474C4E" w:rsidP="00571708">
      <w:pPr>
        <w:autoSpaceDE w:val="0"/>
        <w:autoSpaceDN w:val="0"/>
        <w:adjustRightInd w:val="0"/>
        <w:snapToGrid w:val="0"/>
        <w:spacing w:line="360" w:lineRule="auto"/>
        <w:rPr>
          <w:rFonts w:ascii="Book Antiqua" w:eastAsia="宋体" w:hAnsi="Book Antiqua" w:cs="Book Antiqua"/>
          <w:kern w:val="0"/>
          <w:sz w:val="24"/>
        </w:rPr>
      </w:pPr>
    </w:p>
    <w:p w14:paraId="0AF46818" w14:textId="5D4A0BF3" w:rsidR="00181292" w:rsidRPr="00F552E1" w:rsidRDefault="00834B8C" w:rsidP="00571708">
      <w:pPr>
        <w:adjustRightInd w:val="0"/>
        <w:snapToGrid w:val="0"/>
        <w:spacing w:line="360" w:lineRule="auto"/>
        <w:rPr>
          <w:rFonts w:ascii="Book Antiqua" w:eastAsia="宋体" w:hAnsi="Book Antiqua" w:cs="Book Antiqua"/>
          <w:kern w:val="0"/>
          <w:sz w:val="24"/>
        </w:rPr>
      </w:pPr>
      <w:r w:rsidRPr="00F552E1">
        <w:rPr>
          <w:rFonts w:ascii="Book Antiqua" w:eastAsia="宋体" w:hAnsi="Book Antiqua" w:cs="Book Antiqua"/>
          <w:b/>
          <w:bCs/>
          <w:kern w:val="0"/>
          <w:sz w:val="24"/>
        </w:rPr>
        <w:t>Juan Zhang,</w:t>
      </w:r>
      <w:r w:rsidR="0072131A" w:rsidRPr="00F552E1">
        <w:rPr>
          <w:rFonts w:ascii="Book Antiqua" w:eastAsia="楷体_GB2312" w:hAnsi="Book Antiqua" w:cs="Book Antiqua"/>
          <w:b/>
          <w:bCs/>
          <w:sz w:val="24"/>
        </w:rPr>
        <w:t xml:space="preserve"> </w:t>
      </w:r>
      <w:r w:rsidR="003040AE" w:rsidRPr="00F552E1">
        <w:rPr>
          <w:rFonts w:ascii="Book Antiqua" w:hAnsi="Book Antiqua" w:cs="Book Antiqua"/>
          <w:b/>
          <w:bCs/>
          <w:sz w:val="24"/>
        </w:rPr>
        <w:t>Jia-Qi</w:t>
      </w:r>
      <w:r w:rsidR="003040AE" w:rsidRPr="00F552E1">
        <w:rPr>
          <w:rFonts w:ascii="Book Antiqua" w:eastAsia="楷体_GB2312" w:hAnsi="Book Antiqua" w:cs="Book Antiqua"/>
          <w:b/>
          <w:bCs/>
          <w:sz w:val="24"/>
        </w:rPr>
        <w:t xml:space="preserve"> Hu, Chun-Lei Wen,</w:t>
      </w:r>
      <w:r w:rsidR="003040AE" w:rsidRPr="00F552E1">
        <w:rPr>
          <w:rFonts w:ascii="Book Antiqua" w:hAnsi="Book Antiqua" w:cs="Book Antiqua"/>
          <w:b/>
          <w:bCs/>
          <w:sz w:val="24"/>
        </w:rPr>
        <w:t xml:space="preserve"> </w:t>
      </w:r>
      <w:r w:rsidRPr="00F552E1">
        <w:rPr>
          <w:rFonts w:ascii="Book Antiqua" w:eastAsia="宋体" w:hAnsi="Book Antiqua" w:cs="Book Antiqua"/>
          <w:kern w:val="0"/>
          <w:sz w:val="24"/>
        </w:rPr>
        <w:t>D</w:t>
      </w:r>
      <w:bookmarkStart w:id="51" w:name="OLE_LINK343"/>
      <w:r w:rsidRPr="00F552E1">
        <w:rPr>
          <w:rFonts w:ascii="Book Antiqua" w:eastAsia="宋体" w:hAnsi="Book Antiqua" w:cs="Book Antiqua"/>
          <w:kern w:val="0"/>
          <w:sz w:val="24"/>
        </w:rPr>
        <w:t xml:space="preserve">epartment of Anesthesiology, First Affiliated Hospital, Zhejiang Chinese Medical University, Hangzhou 310000, </w:t>
      </w:r>
      <w:r w:rsidR="00181292" w:rsidRPr="00F552E1">
        <w:rPr>
          <w:rFonts w:ascii="Book Antiqua" w:eastAsia="PMingLiU" w:hAnsi="Book Antiqua" w:cs="Book Antiqua"/>
          <w:kern w:val="0"/>
          <w:sz w:val="24"/>
          <w:lang w:eastAsia="zh-TW"/>
        </w:rPr>
        <w:t>Zhejiang Province, China</w:t>
      </w:r>
    </w:p>
    <w:bookmarkEnd w:id="51"/>
    <w:p w14:paraId="2CB83F54" w14:textId="77777777" w:rsidR="0072131A" w:rsidRPr="00F552E1" w:rsidRDefault="0072131A" w:rsidP="00571708">
      <w:pPr>
        <w:adjustRightInd w:val="0"/>
        <w:snapToGrid w:val="0"/>
        <w:spacing w:line="360" w:lineRule="auto"/>
        <w:rPr>
          <w:rFonts w:ascii="Book Antiqua" w:hAnsi="Book Antiqua" w:cs="Book Antiqua"/>
          <w:b/>
          <w:bCs/>
          <w:sz w:val="24"/>
        </w:rPr>
      </w:pPr>
    </w:p>
    <w:p w14:paraId="2FD7A152" w14:textId="7CB9620F" w:rsidR="00181292" w:rsidRPr="00F552E1" w:rsidRDefault="0072131A" w:rsidP="00571708">
      <w:pPr>
        <w:adjustRightInd w:val="0"/>
        <w:snapToGrid w:val="0"/>
        <w:spacing w:line="360" w:lineRule="auto"/>
        <w:rPr>
          <w:rFonts w:ascii="Book Antiqua" w:eastAsia="宋体" w:hAnsi="Book Antiqua" w:cs="Book Antiqua"/>
          <w:kern w:val="0"/>
          <w:sz w:val="24"/>
        </w:rPr>
      </w:pPr>
      <w:bookmarkStart w:id="52" w:name="OLE_LINK341"/>
      <w:r w:rsidRPr="00F552E1">
        <w:rPr>
          <w:rFonts w:ascii="Book Antiqua" w:hAnsi="Book Antiqua" w:cs="Book Antiqua"/>
          <w:b/>
          <w:bCs/>
          <w:sz w:val="24"/>
        </w:rPr>
        <w:t>Jia-Qi</w:t>
      </w:r>
      <w:r w:rsidRPr="00F552E1">
        <w:rPr>
          <w:rFonts w:ascii="Book Antiqua" w:eastAsia="楷体_GB2312" w:hAnsi="Book Antiqua" w:cs="Book Antiqua"/>
          <w:b/>
          <w:bCs/>
          <w:sz w:val="24"/>
        </w:rPr>
        <w:t xml:space="preserve"> Hu, </w:t>
      </w:r>
      <w:r w:rsidR="00834B8C" w:rsidRPr="00F552E1">
        <w:rPr>
          <w:rFonts w:ascii="Book Antiqua" w:eastAsia="PMingLiU" w:hAnsi="Book Antiqua" w:cs="Book Antiqua"/>
          <w:kern w:val="0"/>
          <w:sz w:val="24"/>
          <w:lang w:eastAsia="zh-TW"/>
        </w:rPr>
        <w:t>Department of Pain, Zhejiang Provincial People's Hospital, Hangzhou</w:t>
      </w:r>
      <w:r w:rsidR="00834B8C" w:rsidRPr="00F552E1">
        <w:rPr>
          <w:rFonts w:ascii="Book Antiqua" w:eastAsia="宋体" w:hAnsi="Book Antiqua" w:cs="Book Antiqua"/>
          <w:kern w:val="0"/>
          <w:sz w:val="24"/>
        </w:rPr>
        <w:t xml:space="preserve"> 310000</w:t>
      </w:r>
      <w:r w:rsidR="00834B8C" w:rsidRPr="00F552E1">
        <w:rPr>
          <w:rFonts w:ascii="Book Antiqua" w:eastAsia="PMingLiU" w:hAnsi="Book Antiqua" w:cs="Book Antiqua"/>
          <w:kern w:val="0"/>
          <w:sz w:val="24"/>
          <w:lang w:eastAsia="zh-TW"/>
        </w:rPr>
        <w:t xml:space="preserve">, </w:t>
      </w:r>
      <w:r w:rsidR="00181292" w:rsidRPr="00F552E1">
        <w:rPr>
          <w:rFonts w:ascii="Book Antiqua" w:eastAsia="PMingLiU" w:hAnsi="Book Antiqua" w:cs="Book Antiqua"/>
          <w:kern w:val="0"/>
          <w:sz w:val="24"/>
          <w:lang w:eastAsia="zh-TW"/>
        </w:rPr>
        <w:t>Zhejiang Province, China</w:t>
      </w:r>
    </w:p>
    <w:bookmarkEnd w:id="52"/>
    <w:p w14:paraId="017E070D" w14:textId="77777777" w:rsidR="00474C4E" w:rsidRPr="00F552E1" w:rsidRDefault="00474C4E" w:rsidP="00571708">
      <w:pPr>
        <w:adjustRightInd w:val="0"/>
        <w:snapToGrid w:val="0"/>
        <w:spacing w:line="360" w:lineRule="auto"/>
        <w:rPr>
          <w:rFonts w:ascii="Book Antiqua" w:eastAsia="楷体_GB2312" w:hAnsi="Book Antiqua" w:cs="Book Antiqua"/>
          <w:b/>
          <w:bCs/>
          <w:sz w:val="24"/>
        </w:rPr>
      </w:pPr>
    </w:p>
    <w:p w14:paraId="516FF42D" w14:textId="39D5FD57" w:rsidR="00474C4E" w:rsidRPr="00F552E1" w:rsidRDefault="00834B8C" w:rsidP="00571708">
      <w:pPr>
        <w:adjustRightInd w:val="0"/>
        <w:snapToGrid w:val="0"/>
        <w:spacing w:line="360" w:lineRule="auto"/>
        <w:rPr>
          <w:rFonts w:ascii="Book Antiqua" w:eastAsia="宋体" w:hAnsi="Book Antiqua" w:cs="Book Antiqua"/>
          <w:kern w:val="0"/>
          <w:sz w:val="24"/>
        </w:rPr>
      </w:pPr>
      <w:r w:rsidRPr="00F552E1">
        <w:rPr>
          <w:rFonts w:ascii="Book Antiqua" w:hAnsi="Book Antiqua" w:cs="Book Antiqua"/>
          <w:b/>
          <w:bCs/>
          <w:sz w:val="24"/>
        </w:rPr>
        <w:t>Shu-Yang</w:t>
      </w:r>
      <w:r w:rsidRPr="00F552E1">
        <w:rPr>
          <w:rFonts w:ascii="Book Antiqua" w:eastAsia="楷体_GB2312" w:hAnsi="Book Antiqua" w:cs="Book Antiqua"/>
          <w:b/>
          <w:bCs/>
          <w:sz w:val="24"/>
        </w:rPr>
        <w:t xml:space="preserve"> Dai,</w:t>
      </w:r>
      <w:bookmarkStart w:id="53" w:name="OLE_LINK342"/>
      <w:r w:rsidRPr="00F552E1">
        <w:rPr>
          <w:rFonts w:ascii="Book Antiqua" w:hAnsi="Book Antiqua" w:cs="Book Antiqua"/>
          <w:sz w:val="24"/>
        </w:rPr>
        <w:t xml:space="preserve"> </w:t>
      </w:r>
      <w:r w:rsidRPr="00F552E1">
        <w:rPr>
          <w:rFonts w:ascii="Book Antiqua" w:eastAsia="PMingLiU" w:hAnsi="Book Antiqua" w:cs="Book Antiqua"/>
          <w:kern w:val="0"/>
          <w:sz w:val="24"/>
          <w:lang w:eastAsia="zh-TW"/>
        </w:rPr>
        <w:t xml:space="preserve">Department of Anesthesiology, </w:t>
      </w:r>
      <w:r w:rsidRPr="00F552E1">
        <w:rPr>
          <w:rFonts w:ascii="Book Antiqua" w:hAnsi="Book Antiqua" w:cs="Book Antiqua"/>
          <w:kern w:val="0"/>
          <w:sz w:val="24"/>
        </w:rPr>
        <w:t>Ruian</w:t>
      </w:r>
      <w:r w:rsidRPr="00F552E1">
        <w:rPr>
          <w:rFonts w:ascii="Book Antiqua" w:eastAsia="PMingLiU" w:hAnsi="Book Antiqua" w:cs="Book Antiqua"/>
          <w:kern w:val="0"/>
          <w:sz w:val="24"/>
          <w:lang w:eastAsia="zh-TW"/>
        </w:rPr>
        <w:t xml:space="preserve"> People's Hospital, </w:t>
      </w:r>
      <w:r w:rsidRPr="00F552E1">
        <w:rPr>
          <w:rFonts w:ascii="Book Antiqua" w:hAnsi="Book Antiqua" w:cs="Book Antiqua"/>
          <w:kern w:val="0"/>
          <w:sz w:val="24"/>
        </w:rPr>
        <w:t>Wenzhou</w:t>
      </w:r>
      <w:r w:rsidRPr="00F552E1">
        <w:rPr>
          <w:rFonts w:ascii="Book Antiqua" w:eastAsia="PMingLiU" w:hAnsi="Book Antiqua" w:cs="Book Antiqua"/>
          <w:kern w:val="0"/>
          <w:sz w:val="24"/>
          <w:lang w:eastAsia="zh-TW"/>
        </w:rPr>
        <w:t xml:space="preserve"> Medical University</w:t>
      </w:r>
      <w:r w:rsidRPr="00F552E1">
        <w:rPr>
          <w:rFonts w:ascii="Book Antiqua" w:hAnsi="Book Antiqua" w:cs="Book Antiqua"/>
          <w:kern w:val="0"/>
          <w:sz w:val="24"/>
        </w:rPr>
        <w:t>, Wenzhou 325000</w:t>
      </w:r>
      <w:r w:rsidRPr="00F552E1">
        <w:rPr>
          <w:rFonts w:ascii="Book Antiqua" w:eastAsia="PMingLiU" w:hAnsi="Book Antiqua" w:cs="Book Antiqua"/>
          <w:kern w:val="0"/>
          <w:sz w:val="24"/>
          <w:lang w:eastAsia="zh-TW"/>
        </w:rPr>
        <w:t>, Zhejiang</w:t>
      </w:r>
      <w:r w:rsidR="004B6C2F" w:rsidRPr="00F552E1">
        <w:rPr>
          <w:rFonts w:ascii="Book Antiqua" w:eastAsia="PMingLiU" w:hAnsi="Book Antiqua" w:cs="Book Antiqua"/>
          <w:kern w:val="0"/>
          <w:sz w:val="24"/>
          <w:lang w:eastAsia="zh-TW"/>
        </w:rPr>
        <w:t xml:space="preserve"> Province, </w:t>
      </w:r>
      <w:r w:rsidRPr="00F552E1">
        <w:rPr>
          <w:rFonts w:ascii="Book Antiqua" w:eastAsia="PMingLiU" w:hAnsi="Book Antiqua" w:cs="Book Antiqua"/>
          <w:kern w:val="0"/>
          <w:sz w:val="24"/>
          <w:lang w:eastAsia="zh-TW"/>
        </w:rPr>
        <w:t>China</w:t>
      </w:r>
    </w:p>
    <w:bookmarkEnd w:id="53"/>
    <w:p w14:paraId="4EF73B10" w14:textId="77777777" w:rsidR="00474C4E" w:rsidRPr="00F552E1" w:rsidRDefault="00474C4E" w:rsidP="00571708">
      <w:pPr>
        <w:adjustRightInd w:val="0"/>
        <w:snapToGrid w:val="0"/>
        <w:spacing w:line="360" w:lineRule="auto"/>
        <w:rPr>
          <w:rFonts w:ascii="Book Antiqua" w:eastAsia="楷体_GB2312" w:hAnsi="Book Antiqua" w:cs="Book Antiqua"/>
          <w:b/>
          <w:bCs/>
          <w:sz w:val="24"/>
        </w:rPr>
      </w:pPr>
    </w:p>
    <w:p w14:paraId="7DA1B10C" w14:textId="387D4BE9" w:rsidR="00474C4E" w:rsidRPr="00F552E1" w:rsidRDefault="00834B8C" w:rsidP="00571708">
      <w:pPr>
        <w:adjustRightInd w:val="0"/>
        <w:snapToGrid w:val="0"/>
        <w:spacing w:line="360" w:lineRule="auto"/>
        <w:rPr>
          <w:rFonts w:ascii="Book Antiqua" w:eastAsia="PMingLiU" w:hAnsi="Book Antiqua" w:cs="Book Antiqua"/>
          <w:kern w:val="0"/>
          <w:sz w:val="24"/>
          <w:lang w:eastAsia="zh-TW"/>
        </w:rPr>
      </w:pPr>
      <w:r w:rsidRPr="00F552E1">
        <w:rPr>
          <w:rFonts w:ascii="Book Antiqua" w:eastAsia="楷体_GB2312" w:hAnsi="Book Antiqua" w:cs="Book Antiqua"/>
          <w:b/>
          <w:bCs/>
          <w:sz w:val="24"/>
        </w:rPr>
        <w:t xml:space="preserve">Dan-Feng Yang, </w:t>
      </w:r>
      <w:r w:rsidRPr="00F552E1">
        <w:rPr>
          <w:rFonts w:ascii="Book Antiqua" w:eastAsia="PMingLiU" w:hAnsi="Book Antiqua" w:cs="Book Antiqua"/>
          <w:kern w:val="0"/>
          <w:sz w:val="24"/>
          <w:lang w:eastAsia="zh-TW"/>
        </w:rPr>
        <w:t>Department of Anesthesiology, Sir Run Run Shaw Hospital, Zhejiang University School of Medicine, Hangzhou</w:t>
      </w:r>
      <w:r w:rsidRPr="00F552E1">
        <w:rPr>
          <w:rFonts w:ascii="Book Antiqua" w:eastAsia="宋体" w:hAnsi="Book Antiqua" w:cs="Book Antiqua"/>
          <w:kern w:val="0"/>
          <w:sz w:val="24"/>
        </w:rPr>
        <w:t xml:space="preserve"> 310000</w:t>
      </w:r>
      <w:r w:rsidRPr="00F552E1">
        <w:rPr>
          <w:rFonts w:ascii="Book Antiqua" w:eastAsia="PMingLiU" w:hAnsi="Book Antiqua" w:cs="Book Antiqua"/>
          <w:kern w:val="0"/>
          <w:sz w:val="24"/>
          <w:lang w:eastAsia="zh-TW"/>
        </w:rPr>
        <w:t>,</w:t>
      </w:r>
      <w:r w:rsidRPr="00F552E1">
        <w:rPr>
          <w:rFonts w:ascii="Book Antiqua" w:hAnsi="Book Antiqua" w:cs="Book Antiqua"/>
          <w:kern w:val="0"/>
          <w:sz w:val="24"/>
        </w:rPr>
        <w:t xml:space="preserve"> </w:t>
      </w:r>
      <w:r w:rsidRPr="00F552E1">
        <w:rPr>
          <w:rFonts w:ascii="Book Antiqua" w:eastAsia="PMingLiU" w:hAnsi="Book Antiqua" w:cs="Book Antiqua"/>
          <w:kern w:val="0"/>
          <w:sz w:val="24"/>
          <w:lang w:eastAsia="zh-TW"/>
        </w:rPr>
        <w:t>Zhejiang</w:t>
      </w:r>
      <w:r w:rsidR="004B6C2F" w:rsidRPr="00F552E1">
        <w:rPr>
          <w:rFonts w:ascii="Book Antiqua" w:eastAsia="PMingLiU" w:hAnsi="Book Antiqua" w:cs="Book Antiqua"/>
          <w:kern w:val="0"/>
          <w:sz w:val="24"/>
          <w:lang w:eastAsia="zh-TW"/>
        </w:rPr>
        <w:t xml:space="preserve"> Province</w:t>
      </w:r>
      <w:r w:rsidRPr="00F552E1">
        <w:rPr>
          <w:rFonts w:ascii="Book Antiqua" w:eastAsia="PMingLiU" w:hAnsi="Book Antiqua" w:cs="Book Antiqua"/>
          <w:kern w:val="0"/>
          <w:sz w:val="24"/>
          <w:lang w:eastAsia="zh-TW"/>
        </w:rPr>
        <w:t xml:space="preserve">, China </w:t>
      </w:r>
    </w:p>
    <w:p w14:paraId="3F120A34" w14:textId="77777777" w:rsidR="00474C4E" w:rsidRPr="00F552E1" w:rsidRDefault="00474C4E" w:rsidP="00571708">
      <w:pPr>
        <w:adjustRightInd w:val="0"/>
        <w:snapToGrid w:val="0"/>
        <w:spacing w:line="360" w:lineRule="auto"/>
        <w:rPr>
          <w:rFonts w:ascii="Book Antiqua" w:eastAsia="PMingLiU" w:hAnsi="Book Antiqua" w:cs="Book Antiqua"/>
          <w:kern w:val="0"/>
          <w:sz w:val="24"/>
          <w:lang w:eastAsia="zh-TW"/>
        </w:rPr>
      </w:pPr>
    </w:p>
    <w:p w14:paraId="321E35A6" w14:textId="7CA40E0F" w:rsidR="00474C4E" w:rsidRPr="00F552E1" w:rsidRDefault="00834B8C" w:rsidP="00571708">
      <w:pPr>
        <w:autoSpaceDE w:val="0"/>
        <w:autoSpaceDN w:val="0"/>
        <w:adjustRightInd w:val="0"/>
        <w:snapToGrid w:val="0"/>
        <w:spacing w:line="360" w:lineRule="auto"/>
        <w:rPr>
          <w:rFonts w:ascii="Book Antiqua" w:eastAsia="宋体" w:hAnsi="Book Antiqua" w:cs="Book Antiqua"/>
          <w:kern w:val="0"/>
          <w:sz w:val="24"/>
        </w:rPr>
      </w:pPr>
      <w:bookmarkStart w:id="54" w:name="OLE_LINK147"/>
      <w:r w:rsidRPr="00F552E1">
        <w:rPr>
          <w:rFonts w:ascii="Book Antiqua" w:eastAsia="宋体" w:hAnsi="Book Antiqua" w:cs="Book Antiqua"/>
          <w:b/>
          <w:bCs/>
          <w:sz w:val="24"/>
        </w:rPr>
        <w:t>Li</w:t>
      </w:r>
      <w:r w:rsidRPr="00B2264F">
        <w:rPr>
          <w:rFonts w:ascii="Book Antiqua" w:eastAsia="楷体_GB2312" w:hAnsi="Book Antiqua" w:cs="Book Antiqua"/>
          <w:b/>
          <w:bCs/>
          <w:sz w:val="24"/>
        </w:rPr>
        <w:t>-Fang Li,</w:t>
      </w:r>
      <w:bookmarkEnd w:id="54"/>
      <w:r w:rsidR="007E4188" w:rsidRPr="00B2264F">
        <w:rPr>
          <w:rFonts w:ascii="Book Antiqua" w:eastAsia="楷体_GB2312" w:hAnsi="Book Antiqua" w:cs="Book Antiqua"/>
          <w:b/>
          <w:bCs/>
          <w:sz w:val="24"/>
        </w:rPr>
        <w:t xml:space="preserve"> </w:t>
      </w:r>
      <w:r w:rsidR="00EF5CB4" w:rsidRPr="00F552E1">
        <w:rPr>
          <w:rFonts w:ascii="Book Antiqua" w:eastAsia="楷体_GB2312" w:hAnsi="Book Antiqua" w:cs="Book Antiqua"/>
          <w:b/>
          <w:bCs/>
          <w:sz w:val="24"/>
        </w:rPr>
        <w:t>Yi-Wei Zhang</w:t>
      </w:r>
      <w:r w:rsidR="00B2264F">
        <w:rPr>
          <w:rFonts w:ascii="Book Antiqua" w:eastAsia="楷体_GB2312" w:hAnsi="Book Antiqua" w:cs="Book Antiqua"/>
          <w:b/>
          <w:bCs/>
          <w:sz w:val="24"/>
        </w:rPr>
        <w:t xml:space="preserve">, Qi-Biao Wu, </w:t>
      </w:r>
      <w:r w:rsidRPr="00F552E1">
        <w:rPr>
          <w:rFonts w:ascii="Book Antiqua" w:hAnsi="Book Antiqua" w:cs="Book Antiqua"/>
          <w:sz w:val="24"/>
        </w:rPr>
        <w:t>Faculty</w:t>
      </w:r>
      <w:r w:rsidRPr="00F552E1">
        <w:rPr>
          <w:rFonts w:ascii="Book Antiqua" w:eastAsia="PMingLiU" w:hAnsi="Book Antiqua" w:cs="Book Antiqua"/>
          <w:kern w:val="0"/>
          <w:sz w:val="24"/>
          <w:lang w:eastAsia="zh-TW"/>
        </w:rPr>
        <w:t xml:space="preserve"> of Chinese Medicine,</w:t>
      </w:r>
      <w:r w:rsidRPr="00F552E1">
        <w:rPr>
          <w:rFonts w:ascii="Book Antiqua" w:eastAsia="PMingLiU" w:hAnsi="Book Antiqua" w:cs="Book Antiqua"/>
          <w:kern w:val="0"/>
          <w:sz w:val="24"/>
        </w:rPr>
        <w:t xml:space="preserve"> </w:t>
      </w:r>
      <w:r w:rsidRPr="00F552E1">
        <w:rPr>
          <w:rFonts w:ascii="Book Antiqua" w:eastAsia="PMingLiU" w:hAnsi="Book Antiqua" w:cs="Book Antiqua"/>
          <w:kern w:val="0"/>
          <w:sz w:val="24"/>
          <w:lang w:eastAsia="zh-TW"/>
        </w:rPr>
        <w:t xml:space="preserve">Macau </w:t>
      </w:r>
      <w:r w:rsidRPr="00F552E1">
        <w:rPr>
          <w:rFonts w:ascii="Book Antiqua" w:eastAsia="PMingLiU" w:hAnsi="Book Antiqua" w:cs="Book Antiqua"/>
          <w:kern w:val="0"/>
          <w:sz w:val="24"/>
          <w:lang w:eastAsia="zh-TW"/>
        </w:rPr>
        <w:lastRenderedPageBreak/>
        <w:t>University of Science and Technology, Macau</w:t>
      </w:r>
      <w:r w:rsidRPr="00F552E1">
        <w:rPr>
          <w:rFonts w:ascii="Book Antiqua" w:eastAsia="宋体" w:hAnsi="Book Antiqua" w:cs="Book Antiqua"/>
          <w:kern w:val="0"/>
          <w:sz w:val="24"/>
        </w:rPr>
        <w:t xml:space="preserve"> 999078</w:t>
      </w:r>
      <w:r w:rsidRPr="00F552E1">
        <w:rPr>
          <w:rFonts w:ascii="Book Antiqua" w:eastAsia="PMingLiU" w:hAnsi="Book Antiqua" w:cs="Book Antiqua"/>
          <w:kern w:val="0"/>
          <w:sz w:val="24"/>
        </w:rPr>
        <w:t xml:space="preserve">, </w:t>
      </w:r>
      <w:r w:rsidRPr="00F552E1">
        <w:rPr>
          <w:rFonts w:ascii="Book Antiqua" w:eastAsia="宋体" w:hAnsi="Book Antiqua" w:cs="Book Antiqua"/>
          <w:kern w:val="0"/>
          <w:sz w:val="24"/>
        </w:rPr>
        <w:t>China</w:t>
      </w:r>
    </w:p>
    <w:p w14:paraId="4BFCE317" w14:textId="77777777" w:rsidR="00474C4E" w:rsidRPr="00F552E1" w:rsidRDefault="00474C4E" w:rsidP="00571708">
      <w:pPr>
        <w:tabs>
          <w:tab w:val="left" w:pos="2993"/>
        </w:tabs>
        <w:adjustRightInd w:val="0"/>
        <w:snapToGrid w:val="0"/>
        <w:spacing w:line="360" w:lineRule="auto"/>
        <w:rPr>
          <w:rFonts w:ascii="Book Antiqua" w:eastAsia="宋体" w:hAnsi="Book Antiqua" w:cs="Book Antiqua"/>
          <w:b/>
          <w:bCs/>
          <w:sz w:val="24"/>
        </w:rPr>
      </w:pPr>
    </w:p>
    <w:p w14:paraId="3FA0D5A1" w14:textId="388B6482" w:rsidR="00474C4E" w:rsidRPr="00F552E1" w:rsidRDefault="00834B8C" w:rsidP="00571708">
      <w:pPr>
        <w:adjustRightInd w:val="0"/>
        <w:snapToGrid w:val="0"/>
        <w:spacing w:line="360" w:lineRule="auto"/>
        <w:rPr>
          <w:rFonts w:ascii="Book Antiqua" w:eastAsia="宋体" w:hAnsi="Book Antiqua" w:cs="Book Antiqua"/>
          <w:sz w:val="24"/>
        </w:rPr>
      </w:pPr>
      <w:r w:rsidRPr="00F552E1">
        <w:rPr>
          <w:rFonts w:ascii="Book Antiqua" w:eastAsia="宋体" w:hAnsi="Book Antiqua" w:cs="Book Antiqua"/>
          <w:b/>
          <w:bCs/>
          <w:sz w:val="24"/>
        </w:rPr>
        <w:t xml:space="preserve">ORCID number: </w:t>
      </w:r>
      <w:r w:rsidRPr="00F552E1">
        <w:rPr>
          <w:rFonts w:ascii="Book Antiqua" w:eastAsia="宋体" w:hAnsi="Book Antiqua" w:cs="Book Antiqua"/>
          <w:sz w:val="24"/>
        </w:rPr>
        <w:t>Yi-Wei Zhang (</w:t>
      </w:r>
      <w:bookmarkStart w:id="55" w:name="OLE_LINK26"/>
      <w:r w:rsidRPr="00F552E1">
        <w:rPr>
          <w:rFonts w:ascii="Book Antiqua" w:eastAsia="宋体" w:hAnsi="Book Antiqua" w:cs="Book Antiqua"/>
          <w:sz w:val="24"/>
        </w:rPr>
        <w:t>0000-0002-6607-776X</w:t>
      </w:r>
      <w:bookmarkEnd w:id="55"/>
      <w:r w:rsidRPr="00F552E1">
        <w:rPr>
          <w:rFonts w:ascii="Book Antiqua" w:eastAsia="宋体" w:hAnsi="Book Antiqua" w:cs="Book Antiqua"/>
          <w:sz w:val="24"/>
        </w:rPr>
        <w:t>); Juan Zhang (</w:t>
      </w:r>
      <w:bookmarkStart w:id="56" w:name="OLE_LINK149"/>
      <w:r w:rsidRPr="00F552E1">
        <w:rPr>
          <w:rFonts w:ascii="Book Antiqua" w:eastAsia="宋体" w:hAnsi="Book Antiqua" w:cs="Book Antiqua"/>
          <w:sz w:val="24"/>
        </w:rPr>
        <w:t>0000-0002-3412-930X</w:t>
      </w:r>
      <w:bookmarkEnd w:id="56"/>
      <w:r w:rsidRPr="00F552E1">
        <w:rPr>
          <w:rFonts w:ascii="Book Antiqua" w:eastAsia="宋体" w:hAnsi="Book Antiqua" w:cs="Book Antiqua"/>
          <w:sz w:val="24"/>
        </w:rPr>
        <w:t>); Jia-Qi</w:t>
      </w:r>
      <w:r w:rsidR="003152A4" w:rsidRPr="00F552E1">
        <w:rPr>
          <w:rFonts w:ascii="Book Antiqua" w:eastAsia="宋体" w:hAnsi="Book Antiqua" w:cs="Book Antiqua"/>
          <w:sz w:val="24"/>
        </w:rPr>
        <w:t xml:space="preserve"> </w:t>
      </w:r>
      <w:r w:rsidRPr="00F552E1">
        <w:rPr>
          <w:rFonts w:ascii="Book Antiqua" w:eastAsia="宋体" w:hAnsi="Book Antiqua" w:cs="Book Antiqua"/>
          <w:sz w:val="24"/>
        </w:rPr>
        <w:t>Hu</w:t>
      </w:r>
      <w:r w:rsidR="003152A4" w:rsidRPr="00F552E1">
        <w:rPr>
          <w:rFonts w:ascii="Book Antiqua" w:eastAsia="宋体" w:hAnsi="Book Antiqua" w:cs="Book Antiqua"/>
          <w:sz w:val="24"/>
        </w:rPr>
        <w:t xml:space="preserve"> </w:t>
      </w:r>
      <w:r w:rsidRPr="00F552E1">
        <w:rPr>
          <w:rFonts w:ascii="Book Antiqua" w:eastAsia="宋体" w:hAnsi="Book Antiqua" w:cs="Book Antiqua"/>
          <w:sz w:val="24"/>
        </w:rPr>
        <w:t>(0000-0002-7107-626X); Chun-Lei Wen (0000-0003-1978-985X); Shu-Yang Dai (0000-0002-4022-3888); Dan-Feng Yang (0000-0002-3065-5556); Li-Fang Li (0000-0002-0959-8614); Qi-Biao Wu (</w:t>
      </w:r>
      <w:bookmarkStart w:id="57" w:name="OLE_LINK141"/>
      <w:r w:rsidRPr="00F552E1">
        <w:rPr>
          <w:rFonts w:ascii="Book Antiqua" w:eastAsia="宋体" w:hAnsi="Book Antiqua" w:cs="Book Antiqua"/>
          <w:sz w:val="24"/>
        </w:rPr>
        <w:t>0000-0002-1670-1050</w:t>
      </w:r>
      <w:bookmarkEnd w:id="57"/>
      <w:r w:rsidRPr="00F552E1">
        <w:rPr>
          <w:rFonts w:ascii="Book Antiqua" w:eastAsia="宋体" w:hAnsi="Book Antiqua" w:cs="Book Antiqua"/>
          <w:sz w:val="24"/>
        </w:rPr>
        <w:t>).</w:t>
      </w:r>
    </w:p>
    <w:p w14:paraId="1CE67054" w14:textId="77777777" w:rsidR="003152A4" w:rsidRPr="00F552E1" w:rsidRDefault="003152A4" w:rsidP="00571708">
      <w:pPr>
        <w:adjustRightInd w:val="0"/>
        <w:snapToGrid w:val="0"/>
        <w:spacing w:line="360" w:lineRule="auto"/>
        <w:rPr>
          <w:rFonts w:ascii="Book Antiqua" w:eastAsia="宋体" w:hAnsi="Book Antiqua" w:cs="Book Antiqua"/>
          <w:sz w:val="24"/>
        </w:rPr>
      </w:pPr>
    </w:p>
    <w:p w14:paraId="1E87AD9F" w14:textId="66DA18CB" w:rsidR="003152A4" w:rsidRPr="00F552E1" w:rsidRDefault="003152A4" w:rsidP="00571708">
      <w:pPr>
        <w:adjustRightInd w:val="0"/>
        <w:snapToGrid w:val="0"/>
        <w:spacing w:line="360" w:lineRule="auto"/>
        <w:rPr>
          <w:rFonts w:ascii="Book Antiqua" w:eastAsia="楷体_GB2312" w:hAnsi="Book Antiqua" w:cs="Book Antiqua"/>
          <w:sz w:val="24"/>
          <w:lang w:eastAsia="zh-TW"/>
        </w:rPr>
      </w:pPr>
      <w:bookmarkStart w:id="58" w:name="OLE_LINK77"/>
      <w:bookmarkStart w:id="59" w:name="OLE_LINK78"/>
      <w:r w:rsidRPr="00F552E1">
        <w:rPr>
          <w:rFonts w:ascii="Book Antiqua" w:eastAsia="Yu Mincho" w:hAnsi="Book Antiqua" w:cs="Times New Roman"/>
          <w:b/>
          <w:sz w:val="24"/>
        </w:rPr>
        <w:t>Author contributions:</w:t>
      </w:r>
      <w:r w:rsidRPr="00F552E1">
        <w:rPr>
          <w:rFonts w:ascii="Book Antiqua" w:eastAsia="Yu Mincho" w:hAnsi="Book Antiqua" w:cs="Times New Roman"/>
          <w:sz w:val="24"/>
        </w:rPr>
        <w:t xml:space="preserve"> </w:t>
      </w:r>
      <w:r w:rsidRPr="00F552E1">
        <w:rPr>
          <w:rFonts w:ascii="Book Antiqua" w:eastAsia="楷体_GB2312" w:hAnsi="Book Antiqua" w:cs="Book Antiqua"/>
          <w:sz w:val="24"/>
        </w:rPr>
        <w:t>All authors contributed to the manuscript.</w:t>
      </w:r>
    </w:p>
    <w:p w14:paraId="18304706" w14:textId="77777777" w:rsidR="00474C4E" w:rsidRPr="00F552E1" w:rsidRDefault="00474C4E" w:rsidP="00571708">
      <w:pPr>
        <w:adjustRightInd w:val="0"/>
        <w:snapToGrid w:val="0"/>
        <w:spacing w:line="360" w:lineRule="auto"/>
        <w:rPr>
          <w:rFonts w:ascii="Book Antiqua" w:hAnsi="Book Antiqua" w:cs="Book Antiqua"/>
          <w:sz w:val="24"/>
        </w:rPr>
      </w:pPr>
    </w:p>
    <w:p w14:paraId="0F217A3D" w14:textId="610D02D9" w:rsidR="00474C4E" w:rsidRPr="00601F01" w:rsidRDefault="00317654" w:rsidP="00571708">
      <w:pPr>
        <w:adjustRightInd w:val="0"/>
        <w:snapToGrid w:val="0"/>
        <w:spacing w:line="360" w:lineRule="auto"/>
        <w:rPr>
          <w:rFonts w:ascii="Book Antiqua" w:eastAsia="楷体_GB2312" w:hAnsi="Book Antiqua" w:cs="Book Antiqua"/>
          <w:sz w:val="24"/>
        </w:rPr>
      </w:pPr>
      <w:r w:rsidRPr="00F552E1">
        <w:rPr>
          <w:rFonts w:ascii="Book Antiqua" w:hAnsi="Book Antiqua" w:cs="Book Antiqua"/>
          <w:b/>
          <w:bCs/>
          <w:sz w:val="24"/>
          <w:lang w:val="en-GB"/>
        </w:rPr>
        <w:t>Supported by</w:t>
      </w:r>
      <w:r w:rsidRPr="00601F01">
        <w:rPr>
          <w:rFonts w:ascii="Book Antiqua" w:eastAsia="楷体_GB2312" w:hAnsi="Book Antiqua" w:cs="Book Antiqua" w:hint="eastAsia"/>
          <w:sz w:val="24"/>
        </w:rPr>
        <w:t xml:space="preserve"> </w:t>
      </w:r>
      <w:r w:rsidR="00601F01" w:rsidRPr="00601F01">
        <w:rPr>
          <w:rFonts w:ascii="Book Antiqua" w:eastAsia="楷体_GB2312" w:hAnsi="Book Antiqua" w:cs="Book Antiqua" w:hint="eastAsia"/>
          <w:sz w:val="24"/>
        </w:rPr>
        <w:t>The Science and Technology Development Fund, Macau SAR</w:t>
      </w:r>
      <w:r>
        <w:rPr>
          <w:rFonts w:ascii="Book Antiqua" w:eastAsia="楷体_GB2312" w:hAnsi="Book Antiqua" w:cs="Book Antiqua"/>
          <w:sz w:val="24"/>
        </w:rPr>
        <w:t>,</w:t>
      </w:r>
      <w:r>
        <w:rPr>
          <w:rFonts w:ascii="Book Antiqua" w:eastAsia="楷体_GB2312" w:hAnsi="Book Antiqua" w:cs="Book Antiqua" w:hint="eastAsia"/>
          <w:sz w:val="24"/>
        </w:rPr>
        <w:t xml:space="preserve"> </w:t>
      </w:r>
      <w:bookmarkStart w:id="60" w:name="OLE_LINK88"/>
      <w:bookmarkStart w:id="61" w:name="OLE_LINK79"/>
      <w:r w:rsidR="003152A4" w:rsidRPr="00601F01">
        <w:rPr>
          <w:rFonts w:ascii="Book Antiqua" w:eastAsia="楷体_GB2312" w:hAnsi="Book Antiqua" w:cs="Book Antiqua"/>
          <w:sz w:val="24"/>
        </w:rPr>
        <w:t xml:space="preserve">No. </w:t>
      </w:r>
      <w:r w:rsidR="00601F01" w:rsidRPr="00601F01">
        <w:rPr>
          <w:rFonts w:ascii="Book Antiqua" w:eastAsia="楷体_GB2312" w:hAnsi="Book Antiqua" w:cs="Book Antiqua"/>
          <w:sz w:val="24"/>
        </w:rPr>
        <w:t xml:space="preserve"> </w:t>
      </w:r>
      <w:r w:rsidR="00834B8C" w:rsidRPr="00601F01">
        <w:rPr>
          <w:rFonts w:ascii="Book Antiqua" w:eastAsia="楷体_GB2312" w:hAnsi="Book Antiqua" w:cs="Book Antiqua"/>
          <w:sz w:val="24"/>
        </w:rPr>
        <w:t>130/2017/A3</w:t>
      </w:r>
      <w:r w:rsidR="00CA7A12" w:rsidRPr="00601F01">
        <w:rPr>
          <w:rFonts w:ascii="Book Antiqua" w:eastAsia="楷体_GB2312" w:hAnsi="Book Antiqua" w:cs="Book Antiqua"/>
          <w:sz w:val="24"/>
        </w:rPr>
        <w:t xml:space="preserve"> and </w:t>
      </w:r>
      <w:r w:rsidRPr="00601F01">
        <w:rPr>
          <w:rFonts w:ascii="Book Antiqua" w:eastAsia="楷体_GB2312" w:hAnsi="Book Antiqua" w:cs="Book Antiqua"/>
          <w:sz w:val="24"/>
        </w:rPr>
        <w:t>No.</w:t>
      </w:r>
      <w:r>
        <w:rPr>
          <w:rFonts w:ascii="Book Antiqua" w:eastAsia="楷体_GB2312" w:hAnsi="Book Antiqua" w:cs="Book Antiqua"/>
          <w:sz w:val="24"/>
        </w:rPr>
        <w:t xml:space="preserve"> </w:t>
      </w:r>
      <w:r w:rsidR="00834B8C" w:rsidRPr="00601F01">
        <w:rPr>
          <w:rFonts w:ascii="Book Antiqua" w:eastAsia="楷体_GB2312" w:hAnsi="Book Antiqua" w:cs="Book Antiqua"/>
          <w:sz w:val="24"/>
        </w:rPr>
        <w:t>0099/2018/A3</w:t>
      </w:r>
      <w:bookmarkEnd w:id="60"/>
      <w:r w:rsidR="003152A4" w:rsidRPr="00601F01">
        <w:rPr>
          <w:rFonts w:ascii="Book Antiqua" w:eastAsia="楷体_GB2312" w:hAnsi="Book Antiqua" w:cs="Book Antiqua"/>
          <w:sz w:val="24"/>
        </w:rPr>
        <w:t>.</w:t>
      </w:r>
    </w:p>
    <w:bookmarkEnd w:id="61"/>
    <w:p w14:paraId="125B2D76" w14:textId="77777777" w:rsidR="00474C4E" w:rsidRPr="00F552E1" w:rsidRDefault="00474C4E" w:rsidP="00571708">
      <w:pPr>
        <w:adjustRightInd w:val="0"/>
        <w:snapToGrid w:val="0"/>
        <w:spacing w:line="360" w:lineRule="auto"/>
        <w:rPr>
          <w:rFonts w:ascii="Book Antiqua" w:hAnsi="Book Antiqua" w:cs="Book Antiqua"/>
          <w:b/>
          <w:bCs/>
          <w:sz w:val="24"/>
          <w:lang w:val="en-GB"/>
        </w:rPr>
      </w:pPr>
    </w:p>
    <w:p w14:paraId="4EEBBD4A" w14:textId="77777777" w:rsidR="00474C4E" w:rsidRPr="00F552E1" w:rsidRDefault="00834B8C" w:rsidP="00571708">
      <w:pPr>
        <w:adjustRightInd w:val="0"/>
        <w:snapToGrid w:val="0"/>
        <w:spacing w:line="360" w:lineRule="auto"/>
        <w:rPr>
          <w:rFonts w:ascii="Book Antiqua" w:hAnsi="Book Antiqua" w:cs="Book Antiqua"/>
          <w:b/>
          <w:bCs/>
          <w:sz w:val="24"/>
          <w:lang w:val="en-GB"/>
        </w:rPr>
      </w:pPr>
      <w:r w:rsidRPr="00F552E1">
        <w:rPr>
          <w:rFonts w:ascii="Book Antiqua" w:hAnsi="Book Antiqua" w:cs="Book Antiqua"/>
          <w:b/>
          <w:bCs/>
          <w:sz w:val="24"/>
          <w:lang w:val="en-GB"/>
        </w:rPr>
        <w:t xml:space="preserve">Conflict-of-interest statement: </w:t>
      </w:r>
      <w:r w:rsidRPr="00F552E1">
        <w:rPr>
          <w:rFonts w:ascii="Book Antiqua" w:hAnsi="Book Antiqua" w:cs="Book Antiqua"/>
          <w:sz w:val="24"/>
          <w:lang w:val="en-GB"/>
        </w:rPr>
        <w:t>The authors deny any conflict of interest.</w:t>
      </w:r>
    </w:p>
    <w:p w14:paraId="44C9AD47" w14:textId="77777777" w:rsidR="00474C4E" w:rsidRPr="00F552E1" w:rsidRDefault="00474C4E" w:rsidP="00571708">
      <w:pPr>
        <w:adjustRightInd w:val="0"/>
        <w:snapToGrid w:val="0"/>
        <w:spacing w:line="360" w:lineRule="auto"/>
        <w:rPr>
          <w:rFonts w:ascii="Book Antiqua" w:hAnsi="Book Antiqua" w:cs="Book Antiqua"/>
          <w:b/>
          <w:bCs/>
          <w:sz w:val="24"/>
          <w:lang w:val="en-GB"/>
        </w:rPr>
      </w:pPr>
    </w:p>
    <w:p w14:paraId="08095E21" w14:textId="464FB7F8" w:rsidR="00474C4E" w:rsidRPr="00F552E1" w:rsidRDefault="00834B8C" w:rsidP="00571708">
      <w:pPr>
        <w:adjustRightInd w:val="0"/>
        <w:snapToGrid w:val="0"/>
        <w:spacing w:line="360" w:lineRule="auto"/>
        <w:rPr>
          <w:rFonts w:ascii="Book Antiqua" w:hAnsi="Book Antiqua" w:cs="Book Antiqua"/>
          <w:sz w:val="24"/>
        </w:rPr>
      </w:pPr>
      <w:r w:rsidRPr="00F552E1">
        <w:rPr>
          <w:rFonts w:ascii="Book Antiqua" w:hAnsi="Book Antiqua" w:cs="Book Antiqua"/>
          <w:b/>
          <w:bCs/>
          <w:sz w:val="24"/>
          <w:lang w:val="en-GB"/>
        </w:rPr>
        <w:t>PRISMA 2009 Checklist statemen</w:t>
      </w:r>
      <w:r w:rsidR="00D51A36" w:rsidRPr="00F552E1">
        <w:rPr>
          <w:rFonts w:ascii="Book Antiqua" w:hAnsi="Book Antiqua" w:cs="Book Antiqua"/>
          <w:b/>
          <w:bCs/>
          <w:sz w:val="24"/>
          <w:lang w:val="en-GB"/>
        </w:rPr>
        <w:t>t</w:t>
      </w:r>
      <w:r w:rsidRPr="00F552E1">
        <w:rPr>
          <w:rFonts w:ascii="Book Antiqua" w:hAnsi="Book Antiqua" w:cs="Book Antiqua"/>
          <w:b/>
          <w:bCs/>
          <w:sz w:val="24"/>
        </w:rPr>
        <w:t>:</w:t>
      </w:r>
      <w:r w:rsidR="00D51A36" w:rsidRPr="00F552E1">
        <w:rPr>
          <w:rFonts w:ascii="Book Antiqua" w:hAnsi="Book Antiqua" w:cs="Book Antiqua"/>
          <w:b/>
          <w:bCs/>
          <w:sz w:val="24"/>
        </w:rPr>
        <w:t xml:space="preserve"> </w:t>
      </w:r>
      <w:r w:rsidRPr="00F552E1">
        <w:rPr>
          <w:rFonts w:ascii="Book Antiqua" w:hAnsi="Book Antiqua" w:cs="Book Antiqua"/>
          <w:sz w:val="24"/>
        </w:rPr>
        <w:t>The authors have read the PRISMA 2009 Checklist, and the manuscript was prepared and revised according to the PRISMA 2009 Checklist.</w:t>
      </w:r>
    </w:p>
    <w:p w14:paraId="6A6CC997" w14:textId="77777777" w:rsidR="00474C4E" w:rsidRPr="00F552E1" w:rsidRDefault="00834B8C" w:rsidP="00571708">
      <w:pPr>
        <w:tabs>
          <w:tab w:val="left" w:pos="5939"/>
        </w:tabs>
        <w:adjustRightInd w:val="0"/>
        <w:snapToGrid w:val="0"/>
        <w:spacing w:line="360" w:lineRule="auto"/>
        <w:rPr>
          <w:rFonts w:ascii="Book Antiqua" w:eastAsia="宋体" w:hAnsi="Book Antiqua" w:cs="Book Antiqua"/>
          <w:sz w:val="24"/>
        </w:rPr>
      </w:pPr>
      <w:r w:rsidRPr="00F552E1">
        <w:rPr>
          <w:rFonts w:ascii="Book Antiqua" w:eastAsia="宋体" w:hAnsi="Book Antiqua" w:cs="Book Antiqua"/>
          <w:sz w:val="24"/>
        </w:rPr>
        <w:tab/>
      </w:r>
    </w:p>
    <w:p w14:paraId="63ACA0C5" w14:textId="77777777" w:rsidR="003859E9" w:rsidRPr="003859E9" w:rsidRDefault="003859E9" w:rsidP="00571708">
      <w:pPr>
        <w:widowControl/>
        <w:adjustRightInd w:val="0"/>
        <w:snapToGrid w:val="0"/>
        <w:spacing w:line="360" w:lineRule="auto"/>
        <w:rPr>
          <w:rFonts w:ascii="Book Antiqua" w:eastAsia="宋体" w:hAnsi="Book Antiqua" w:cs="Times New Roman"/>
          <w:b/>
          <w:sz w:val="24"/>
        </w:rPr>
      </w:pPr>
      <w:bookmarkStart w:id="62" w:name="OLE_LINK139"/>
      <w:bookmarkEnd w:id="58"/>
      <w:bookmarkEnd w:id="59"/>
      <w:r w:rsidRPr="003859E9">
        <w:rPr>
          <w:rFonts w:ascii="Book Antiqua" w:eastAsia="宋体" w:hAnsi="Book Antiqua" w:cs="Times New Roman"/>
          <w:b/>
          <w:kern w:val="0"/>
          <w:sz w:val="24"/>
        </w:rPr>
        <w:t xml:space="preserve">Open-Access: </w:t>
      </w:r>
      <w:r w:rsidRPr="003859E9">
        <w:rPr>
          <w:rFonts w:ascii="Book Antiqua" w:eastAsia="宋体" w:hAnsi="Book Antiqua" w:cs="Times New Roman"/>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859E9">
          <w:rPr>
            <w:rFonts w:ascii="Book Antiqua" w:eastAsia="宋体" w:hAnsi="Book Antiqua" w:cs="Times New Roman"/>
            <w:sz w:val="24"/>
          </w:rPr>
          <w:t>http://creativecommons.org/licenses/by-nc/4.0/</w:t>
        </w:r>
      </w:hyperlink>
    </w:p>
    <w:p w14:paraId="70A0816D" w14:textId="77777777" w:rsidR="003859E9" w:rsidRPr="003859E9" w:rsidRDefault="003859E9" w:rsidP="00571708">
      <w:pPr>
        <w:widowControl/>
        <w:adjustRightInd w:val="0"/>
        <w:snapToGrid w:val="0"/>
        <w:spacing w:line="360" w:lineRule="auto"/>
        <w:rPr>
          <w:rFonts w:ascii="Book Antiqua" w:eastAsia="宋体" w:hAnsi="Book Antiqua" w:cs="Times New Roman"/>
          <w:sz w:val="24"/>
        </w:rPr>
      </w:pPr>
    </w:p>
    <w:p w14:paraId="589226F6" w14:textId="7C337E25" w:rsidR="003859E9" w:rsidRPr="003859E9" w:rsidRDefault="003859E9" w:rsidP="00571708">
      <w:pPr>
        <w:widowControl/>
        <w:adjustRightInd w:val="0"/>
        <w:snapToGrid w:val="0"/>
        <w:spacing w:line="360" w:lineRule="auto"/>
        <w:rPr>
          <w:rFonts w:ascii="Book Antiqua" w:eastAsia="宋体" w:hAnsi="Book Antiqua" w:cs="宋体"/>
          <w:kern w:val="0"/>
          <w:sz w:val="24"/>
        </w:rPr>
      </w:pPr>
      <w:r w:rsidRPr="003859E9">
        <w:rPr>
          <w:rFonts w:ascii="Book Antiqua" w:eastAsia="宋体" w:hAnsi="Book Antiqua" w:cs="宋体"/>
          <w:b/>
          <w:kern w:val="0"/>
          <w:sz w:val="24"/>
        </w:rPr>
        <w:t>Manuscript source: </w:t>
      </w:r>
      <w:r w:rsidRPr="003859E9">
        <w:rPr>
          <w:rFonts w:ascii="Book Antiqua" w:eastAsia="宋体" w:hAnsi="Book Antiqua" w:cs="宋体"/>
          <w:kern w:val="0"/>
          <w:sz w:val="24"/>
        </w:rPr>
        <w:t xml:space="preserve">Invited </w:t>
      </w:r>
      <w:r w:rsidR="00951C35">
        <w:rPr>
          <w:rFonts w:ascii="Book Antiqua" w:eastAsia="宋体" w:hAnsi="Book Antiqua" w:cs="宋体"/>
          <w:kern w:val="0"/>
          <w:sz w:val="24"/>
        </w:rPr>
        <w:t>m</w:t>
      </w:r>
      <w:r w:rsidR="00951C35" w:rsidRPr="003859E9">
        <w:rPr>
          <w:rFonts w:ascii="Book Antiqua" w:eastAsia="宋体" w:hAnsi="Book Antiqua" w:cs="宋体"/>
          <w:kern w:val="0"/>
          <w:sz w:val="24"/>
        </w:rPr>
        <w:t>anuscript</w:t>
      </w:r>
    </w:p>
    <w:p w14:paraId="79ED88A6" w14:textId="77777777" w:rsidR="003859E9" w:rsidRPr="003859E9" w:rsidRDefault="003859E9" w:rsidP="00571708">
      <w:pPr>
        <w:adjustRightInd w:val="0"/>
        <w:snapToGrid w:val="0"/>
        <w:spacing w:line="360" w:lineRule="auto"/>
        <w:rPr>
          <w:rFonts w:ascii="Book Antiqua" w:eastAsia="等线" w:hAnsi="Book Antiqua" w:cs="Times New Roman"/>
          <w:sz w:val="24"/>
        </w:rPr>
      </w:pPr>
    </w:p>
    <w:p w14:paraId="135FD10B" w14:textId="50EC7CD3" w:rsidR="00474C4E" w:rsidRPr="00F552E1" w:rsidRDefault="003859E9" w:rsidP="00571708">
      <w:pPr>
        <w:autoSpaceDE w:val="0"/>
        <w:autoSpaceDN w:val="0"/>
        <w:adjustRightInd w:val="0"/>
        <w:snapToGrid w:val="0"/>
        <w:spacing w:line="360" w:lineRule="auto"/>
        <w:rPr>
          <w:rFonts w:ascii="Book Antiqua" w:hAnsi="Book Antiqua" w:cs="Book Antiqua"/>
          <w:kern w:val="0"/>
          <w:sz w:val="24"/>
        </w:rPr>
      </w:pPr>
      <w:r w:rsidRPr="00F552E1">
        <w:rPr>
          <w:rFonts w:ascii="Book Antiqua" w:eastAsia="等线" w:hAnsi="Book Antiqua" w:cs="Garamond-Bold"/>
          <w:b/>
          <w:bCs/>
          <w:kern w:val="0"/>
          <w:sz w:val="24"/>
        </w:rPr>
        <w:t>Corresponding author</w:t>
      </w:r>
      <w:r w:rsidRPr="00F552E1">
        <w:rPr>
          <w:rFonts w:ascii="Book Antiqua" w:eastAsia="Yu Mincho" w:hAnsi="Book Antiqua" w:cs="Times New Roman"/>
          <w:b/>
          <w:sz w:val="24"/>
          <w:lang w:eastAsia="ja-JP"/>
        </w:rPr>
        <w:t xml:space="preserve">: </w:t>
      </w:r>
      <w:r w:rsidR="00834B8C" w:rsidRPr="00F552E1">
        <w:rPr>
          <w:rFonts w:ascii="Book Antiqua" w:hAnsi="Book Antiqua" w:cs="Book Antiqua"/>
          <w:b/>
          <w:bCs/>
          <w:kern w:val="0"/>
          <w:sz w:val="24"/>
        </w:rPr>
        <w:t>Qi-Biao Wu</w:t>
      </w:r>
      <w:bookmarkEnd w:id="62"/>
      <w:r w:rsidR="00834B8C" w:rsidRPr="00F552E1">
        <w:rPr>
          <w:rFonts w:ascii="Book Antiqua" w:hAnsi="Book Antiqua" w:cs="Book Antiqua"/>
          <w:b/>
          <w:bCs/>
          <w:kern w:val="0"/>
          <w:sz w:val="24"/>
        </w:rPr>
        <w:t xml:space="preserve">, </w:t>
      </w:r>
      <w:r w:rsidR="00834B8C" w:rsidRPr="00F552E1">
        <w:rPr>
          <w:rFonts w:ascii="Book Antiqua" w:hAnsi="Book Antiqua" w:cs="Book Antiqua"/>
          <w:b/>
          <w:bCs/>
          <w:sz w:val="24"/>
          <w:lang w:val="en-GB"/>
        </w:rPr>
        <w:t xml:space="preserve">MD, </w:t>
      </w:r>
      <w:r w:rsidR="004447F1" w:rsidRPr="00F552E1">
        <w:rPr>
          <w:rFonts w:ascii="Book Antiqua" w:hAnsi="Book Antiqua" w:cs="Book Antiqua"/>
          <w:b/>
          <w:bCs/>
          <w:sz w:val="24"/>
          <w:lang w:val="en-GB"/>
        </w:rPr>
        <w:t xml:space="preserve">Associate Professor, Doctor, </w:t>
      </w:r>
      <w:r w:rsidR="004447F1" w:rsidRPr="00F552E1">
        <w:rPr>
          <w:rFonts w:ascii="Book Antiqua" w:hAnsi="Book Antiqua" w:cs="Book Antiqua"/>
          <w:kern w:val="0"/>
          <w:sz w:val="24"/>
        </w:rPr>
        <w:t xml:space="preserve">State Key </w:t>
      </w:r>
      <w:r w:rsidR="004447F1" w:rsidRPr="00F552E1">
        <w:rPr>
          <w:rFonts w:ascii="Book Antiqua" w:eastAsia="PMingLiU" w:hAnsi="Book Antiqua" w:cs="Book Antiqua"/>
          <w:kern w:val="0"/>
          <w:sz w:val="24"/>
          <w:lang w:eastAsia="zh-TW"/>
        </w:rPr>
        <w:t xml:space="preserve">Laboratory of Quality Research in Chinese Medicines, Macau University of </w:t>
      </w:r>
      <w:r w:rsidR="004447F1" w:rsidRPr="00F552E1">
        <w:rPr>
          <w:rFonts w:ascii="Book Antiqua" w:eastAsia="PMingLiU" w:hAnsi="Book Antiqua" w:cs="Book Antiqua"/>
          <w:kern w:val="0"/>
          <w:sz w:val="24"/>
          <w:lang w:eastAsia="zh-TW"/>
        </w:rPr>
        <w:lastRenderedPageBreak/>
        <w:t xml:space="preserve">Science and Technology, </w:t>
      </w:r>
      <w:r w:rsidR="004447F1" w:rsidRPr="00F552E1">
        <w:rPr>
          <w:rFonts w:ascii="Book Antiqua" w:hAnsi="Book Antiqua" w:cs="Book Antiqua"/>
          <w:kern w:val="0"/>
          <w:sz w:val="24"/>
        </w:rPr>
        <w:t xml:space="preserve">Avenida Wai Long, </w:t>
      </w:r>
      <w:r w:rsidR="004447F1" w:rsidRPr="00F552E1">
        <w:rPr>
          <w:rFonts w:ascii="Book Antiqua" w:eastAsia="PMingLiU" w:hAnsi="Book Antiqua" w:cs="Book Antiqua"/>
          <w:kern w:val="0"/>
          <w:sz w:val="24"/>
          <w:lang w:eastAsia="zh-TW"/>
        </w:rPr>
        <w:t>Macau</w:t>
      </w:r>
      <w:r w:rsidR="004447F1" w:rsidRPr="00F552E1">
        <w:rPr>
          <w:rFonts w:ascii="Book Antiqua" w:eastAsia="宋体" w:hAnsi="Book Antiqua" w:cs="Book Antiqua"/>
          <w:kern w:val="0"/>
          <w:sz w:val="24"/>
        </w:rPr>
        <w:t xml:space="preserve"> 999078</w:t>
      </w:r>
      <w:r w:rsidR="004447F1" w:rsidRPr="00F552E1">
        <w:rPr>
          <w:rFonts w:ascii="Book Antiqua" w:hAnsi="Book Antiqua" w:cs="Book Antiqua"/>
          <w:kern w:val="0"/>
          <w:sz w:val="24"/>
        </w:rPr>
        <w:t>, China</w:t>
      </w:r>
      <w:bookmarkStart w:id="63" w:name="OLE_LINK142"/>
      <w:r w:rsidR="004447F1" w:rsidRPr="00F552E1">
        <w:rPr>
          <w:rFonts w:ascii="Book Antiqua" w:hAnsi="Book Antiqua" w:cs="Book Antiqua"/>
          <w:kern w:val="0"/>
          <w:sz w:val="24"/>
        </w:rPr>
        <w:t xml:space="preserve">. </w:t>
      </w:r>
      <w:hyperlink r:id="rId10" w:history="1">
        <w:r w:rsidR="00834B8C" w:rsidRPr="00F552E1">
          <w:rPr>
            <w:rFonts w:ascii="Book Antiqua" w:eastAsia="宋体" w:hAnsi="Book Antiqua" w:cs="Book Antiqua"/>
            <w:kern w:val="0"/>
            <w:sz w:val="24"/>
          </w:rPr>
          <w:t>qbwu@must.edu.mo</w:t>
        </w:r>
      </w:hyperlink>
      <w:bookmarkEnd w:id="63"/>
    </w:p>
    <w:p w14:paraId="5DE357DB" w14:textId="69D3235A" w:rsidR="00474C4E" w:rsidRPr="00F552E1" w:rsidRDefault="00834B8C" w:rsidP="00571708">
      <w:pPr>
        <w:adjustRightInd w:val="0"/>
        <w:snapToGrid w:val="0"/>
        <w:spacing w:line="360" w:lineRule="auto"/>
        <w:rPr>
          <w:rFonts w:ascii="Book Antiqua" w:hAnsi="Book Antiqua" w:cs="Book Antiqua"/>
          <w:kern w:val="0"/>
          <w:sz w:val="24"/>
        </w:rPr>
      </w:pPr>
      <w:r w:rsidRPr="00F552E1">
        <w:rPr>
          <w:rFonts w:ascii="Book Antiqua" w:hAnsi="Book Antiqua" w:cs="Book Antiqua"/>
          <w:b/>
          <w:bCs/>
          <w:kern w:val="0"/>
          <w:sz w:val="24"/>
        </w:rPr>
        <w:t xml:space="preserve">Telephone: </w:t>
      </w:r>
      <w:r w:rsidR="004447F1" w:rsidRPr="00F552E1">
        <w:rPr>
          <w:rFonts w:ascii="Book Antiqua" w:hAnsi="Book Antiqua" w:cs="Book Antiqua"/>
          <w:kern w:val="0"/>
          <w:sz w:val="24"/>
        </w:rPr>
        <w:t>+</w:t>
      </w:r>
      <w:r w:rsidR="008B5E86">
        <w:rPr>
          <w:rFonts w:ascii="Book Antiqua" w:hAnsi="Book Antiqua" w:cs="Book Antiqua"/>
          <w:kern w:val="0"/>
          <w:sz w:val="24"/>
        </w:rPr>
        <w:t>86-</w:t>
      </w:r>
      <w:r w:rsidRPr="00F552E1">
        <w:rPr>
          <w:rFonts w:ascii="Book Antiqua" w:hAnsi="Book Antiqua" w:cs="Book Antiqua"/>
          <w:kern w:val="0"/>
          <w:sz w:val="24"/>
        </w:rPr>
        <w:t>853</w:t>
      </w:r>
      <w:r w:rsidR="004447F1" w:rsidRPr="00F552E1">
        <w:rPr>
          <w:rFonts w:ascii="Book Antiqua" w:hAnsi="Book Antiqua" w:cs="Book Antiqua"/>
          <w:kern w:val="0"/>
          <w:sz w:val="24"/>
        </w:rPr>
        <w:t>-</w:t>
      </w:r>
      <w:r w:rsidRPr="00F552E1">
        <w:rPr>
          <w:rFonts w:ascii="Book Antiqua" w:hAnsi="Book Antiqua" w:cs="Book Antiqua"/>
          <w:kern w:val="0"/>
          <w:sz w:val="24"/>
        </w:rPr>
        <w:t>88972792</w:t>
      </w:r>
      <w:bookmarkEnd w:id="10"/>
      <w:bookmarkEnd w:id="11"/>
    </w:p>
    <w:p w14:paraId="75AE439F" w14:textId="77777777" w:rsidR="00474C4E" w:rsidRPr="00F552E1" w:rsidRDefault="00474C4E" w:rsidP="00571708">
      <w:pPr>
        <w:adjustRightInd w:val="0"/>
        <w:snapToGrid w:val="0"/>
        <w:spacing w:line="360" w:lineRule="auto"/>
        <w:rPr>
          <w:rFonts w:ascii="Book Antiqua" w:hAnsi="Book Antiqua" w:cs="Book Antiqua"/>
          <w:kern w:val="0"/>
          <w:sz w:val="24"/>
        </w:rPr>
      </w:pPr>
    </w:p>
    <w:p w14:paraId="6D5B39AE" w14:textId="6314468D" w:rsidR="00D03682" w:rsidRPr="00D03682" w:rsidRDefault="00D03682" w:rsidP="00571708">
      <w:pPr>
        <w:widowControl/>
        <w:adjustRightInd w:val="0"/>
        <w:snapToGrid w:val="0"/>
        <w:spacing w:line="360" w:lineRule="auto"/>
        <w:rPr>
          <w:rFonts w:ascii="Book Antiqua" w:eastAsia="MS Mincho" w:hAnsi="Book Antiqua" w:cs="Times New Roman"/>
          <w:sz w:val="24"/>
          <w:lang w:eastAsia="ja-JP"/>
        </w:rPr>
      </w:pPr>
      <w:r w:rsidRPr="00D03682">
        <w:rPr>
          <w:rFonts w:ascii="Book Antiqua" w:eastAsia="宋体" w:hAnsi="Book Antiqua" w:cs="Times New Roman"/>
          <w:b/>
          <w:kern w:val="0"/>
          <w:sz w:val="24"/>
        </w:rPr>
        <w:t xml:space="preserve">Received: </w:t>
      </w:r>
      <w:r w:rsidRPr="00D03682">
        <w:rPr>
          <w:rFonts w:ascii="Book Antiqua" w:eastAsia="宋体" w:hAnsi="Book Antiqua" w:cs="Times New Roman"/>
          <w:kern w:val="0"/>
          <w:sz w:val="24"/>
        </w:rPr>
        <w:t xml:space="preserve">March </w:t>
      </w:r>
      <w:r w:rsidR="001C3510" w:rsidRPr="00F552E1">
        <w:rPr>
          <w:rFonts w:ascii="Book Antiqua" w:eastAsia="宋体" w:hAnsi="Book Antiqua" w:cs="Times New Roman"/>
          <w:kern w:val="0"/>
          <w:sz w:val="24"/>
        </w:rPr>
        <w:t>14</w:t>
      </w:r>
      <w:r w:rsidRPr="00D03682">
        <w:rPr>
          <w:rFonts w:ascii="Book Antiqua" w:eastAsia="宋体" w:hAnsi="Book Antiqua" w:cs="Times New Roman"/>
          <w:kern w:val="0"/>
          <w:sz w:val="24"/>
        </w:rPr>
        <w:t>, 2019</w:t>
      </w:r>
    </w:p>
    <w:p w14:paraId="5FC0B6BB" w14:textId="6473345F" w:rsidR="00D03682" w:rsidRPr="00D03682" w:rsidRDefault="00D03682" w:rsidP="00571708">
      <w:pPr>
        <w:widowControl/>
        <w:adjustRightInd w:val="0"/>
        <w:snapToGrid w:val="0"/>
        <w:spacing w:line="360" w:lineRule="auto"/>
        <w:rPr>
          <w:rFonts w:ascii="Book Antiqua" w:eastAsia="宋体" w:hAnsi="Book Antiqua" w:cs="Times New Roman"/>
          <w:b/>
          <w:kern w:val="0"/>
          <w:sz w:val="24"/>
        </w:rPr>
      </w:pPr>
      <w:r w:rsidRPr="00D03682">
        <w:rPr>
          <w:rFonts w:ascii="Book Antiqua" w:eastAsia="宋体" w:hAnsi="Book Antiqua" w:cs="Times New Roman"/>
          <w:b/>
          <w:kern w:val="0"/>
          <w:sz w:val="24"/>
        </w:rPr>
        <w:t>Peer-review started:</w:t>
      </w:r>
      <w:r w:rsidRPr="00D03682">
        <w:rPr>
          <w:rFonts w:ascii="Book Antiqua" w:eastAsia="宋体" w:hAnsi="Book Antiqua" w:cs="Times New Roman"/>
          <w:kern w:val="0"/>
          <w:sz w:val="24"/>
        </w:rPr>
        <w:t xml:space="preserve"> </w:t>
      </w:r>
      <w:r w:rsidR="001C3510" w:rsidRPr="00D03682">
        <w:rPr>
          <w:rFonts w:ascii="Book Antiqua" w:eastAsia="宋体" w:hAnsi="Book Antiqua" w:cs="Times New Roman"/>
          <w:kern w:val="0"/>
          <w:sz w:val="24"/>
        </w:rPr>
        <w:t xml:space="preserve">March </w:t>
      </w:r>
      <w:r w:rsidR="001C3510" w:rsidRPr="00F552E1">
        <w:rPr>
          <w:rFonts w:ascii="Book Antiqua" w:eastAsia="宋体" w:hAnsi="Book Antiqua" w:cs="Times New Roman"/>
          <w:kern w:val="0"/>
          <w:sz w:val="24"/>
        </w:rPr>
        <w:t>15</w:t>
      </w:r>
      <w:r w:rsidR="001C3510" w:rsidRPr="00D03682">
        <w:rPr>
          <w:rFonts w:ascii="Book Antiqua" w:eastAsia="宋体" w:hAnsi="Book Antiqua" w:cs="Times New Roman"/>
          <w:kern w:val="0"/>
          <w:sz w:val="24"/>
        </w:rPr>
        <w:t>, 2019</w:t>
      </w:r>
    </w:p>
    <w:p w14:paraId="7F2EFAC6" w14:textId="02EAF743" w:rsidR="00D03682" w:rsidRPr="00D03682" w:rsidRDefault="00D03682" w:rsidP="00571708">
      <w:pPr>
        <w:widowControl/>
        <w:adjustRightInd w:val="0"/>
        <w:snapToGrid w:val="0"/>
        <w:spacing w:line="360" w:lineRule="auto"/>
        <w:rPr>
          <w:rFonts w:ascii="Book Antiqua" w:eastAsia="宋体" w:hAnsi="Book Antiqua" w:cs="Times New Roman"/>
          <w:b/>
          <w:kern w:val="0"/>
          <w:sz w:val="24"/>
        </w:rPr>
      </w:pPr>
      <w:r w:rsidRPr="00D03682">
        <w:rPr>
          <w:rFonts w:ascii="Book Antiqua" w:eastAsia="宋体" w:hAnsi="Book Antiqua" w:cs="Times New Roman"/>
          <w:b/>
          <w:kern w:val="0"/>
          <w:sz w:val="24"/>
        </w:rPr>
        <w:t>First decision:</w:t>
      </w:r>
      <w:r w:rsidRPr="00D03682">
        <w:rPr>
          <w:rFonts w:ascii="Book Antiqua" w:eastAsia="宋体" w:hAnsi="Book Antiqua" w:cs="Times New Roman"/>
          <w:kern w:val="0"/>
          <w:sz w:val="24"/>
        </w:rPr>
        <w:t xml:space="preserve"> </w:t>
      </w:r>
      <w:r w:rsidR="001C3510" w:rsidRPr="00F552E1">
        <w:rPr>
          <w:rFonts w:ascii="Book Antiqua" w:eastAsia="宋体" w:hAnsi="Book Antiqua" w:cs="Times New Roman"/>
          <w:kern w:val="0"/>
          <w:sz w:val="24"/>
        </w:rPr>
        <w:t>June 19</w:t>
      </w:r>
      <w:r w:rsidRPr="00D03682">
        <w:rPr>
          <w:rFonts w:ascii="Book Antiqua" w:eastAsia="宋体" w:hAnsi="Book Antiqua" w:cs="Times New Roman"/>
          <w:kern w:val="0"/>
          <w:sz w:val="24"/>
        </w:rPr>
        <w:t>, 2019</w:t>
      </w:r>
    </w:p>
    <w:p w14:paraId="5A64725F" w14:textId="5D460B5A" w:rsidR="001C3510" w:rsidRPr="00F552E1" w:rsidRDefault="00D03682" w:rsidP="00571708">
      <w:pPr>
        <w:widowControl/>
        <w:adjustRightInd w:val="0"/>
        <w:snapToGrid w:val="0"/>
        <w:spacing w:line="360" w:lineRule="auto"/>
        <w:rPr>
          <w:rFonts w:ascii="Book Antiqua" w:eastAsia="宋体" w:hAnsi="Book Antiqua" w:cs="Times New Roman"/>
          <w:kern w:val="0"/>
          <w:sz w:val="24"/>
        </w:rPr>
      </w:pPr>
      <w:r w:rsidRPr="00D03682">
        <w:rPr>
          <w:rFonts w:ascii="Book Antiqua" w:eastAsia="宋体" w:hAnsi="Book Antiqua" w:cs="Times New Roman"/>
          <w:b/>
          <w:kern w:val="0"/>
          <w:sz w:val="24"/>
        </w:rPr>
        <w:t xml:space="preserve">Revised: </w:t>
      </w:r>
      <w:r w:rsidR="001C3510" w:rsidRPr="00F552E1">
        <w:rPr>
          <w:rFonts w:ascii="Book Antiqua" w:eastAsia="宋体" w:hAnsi="Book Antiqua" w:cs="Times New Roman"/>
          <w:kern w:val="0"/>
          <w:sz w:val="24"/>
        </w:rPr>
        <w:t>June 25</w:t>
      </w:r>
      <w:r w:rsidR="001C3510" w:rsidRPr="00D03682">
        <w:rPr>
          <w:rFonts w:ascii="Book Antiqua" w:eastAsia="宋体" w:hAnsi="Book Antiqua" w:cs="Times New Roman"/>
          <w:kern w:val="0"/>
          <w:sz w:val="24"/>
        </w:rPr>
        <w:t>, 2019</w:t>
      </w:r>
    </w:p>
    <w:p w14:paraId="5CCE6FDB" w14:textId="7025B544" w:rsidR="00D03682" w:rsidRPr="00D03682" w:rsidRDefault="00D03682" w:rsidP="00571708">
      <w:pPr>
        <w:widowControl/>
        <w:adjustRightInd w:val="0"/>
        <w:snapToGrid w:val="0"/>
        <w:spacing w:line="360" w:lineRule="auto"/>
        <w:rPr>
          <w:rFonts w:ascii="Book Antiqua" w:eastAsia="宋体" w:hAnsi="Book Antiqua" w:cs="Times New Roman"/>
          <w:b/>
          <w:kern w:val="0"/>
          <w:sz w:val="24"/>
        </w:rPr>
      </w:pPr>
      <w:r w:rsidRPr="00D03682">
        <w:rPr>
          <w:rFonts w:ascii="Book Antiqua" w:eastAsia="宋体" w:hAnsi="Book Antiqua" w:cs="Times New Roman"/>
          <w:b/>
          <w:kern w:val="0"/>
          <w:sz w:val="24"/>
        </w:rPr>
        <w:t>Accepted:</w:t>
      </w:r>
      <w:r w:rsidR="00012EFA" w:rsidRPr="00012EFA">
        <w:t xml:space="preserve"> </w:t>
      </w:r>
      <w:r w:rsidR="00012EFA" w:rsidRPr="00012EFA">
        <w:rPr>
          <w:rFonts w:ascii="Book Antiqua" w:eastAsia="宋体" w:hAnsi="Book Antiqua" w:cs="Times New Roman"/>
          <w:kern w:val="0"/>
          <w:sz w:val="24"/>
        </w:rPr>
        <w:t>July 20, 2019</w:t>
      </w:r>
      <w:r w:rsidRPr="00012EFA">
        <w:rPr>
          <w:rFonts w:ascii="Book Antiqua" w:eastAsia="宋体" w:hAnsi="Book Antiqua" w:cs="Times New Roman"/>
          <w:kern w:val="0"/>
          <w:sz w:val="24"/>
        </w:rPr>
        <w:t xml:space="preserve"> </w:t>
      </w:r>
    </w:p>
    <w:p w14:paraId="76A61818" w14:textId="77777777" w:rsidR="00D03682" w:rsidRPr="00D03682" w:rsidRDefault="00D03682" w:rsidP="00571708">
      <w:pPr>
        <w:widowControl/>
        <w:adjustRightInd w:val="0"/>
        <w:snapToGrid w:val="0"/>
        <w:spacing w:line="360" w:lineRule="auto"/>
        <w:rPr>
          <w:rFonts w:ascii="Book Antiqua" w:eastAsia="宋体" w:hAnsi="Book Antiqua" w:cs="Times New Roman"/>
          <w:kern w:val="0"/>
          <w:sz w:val="24"/>
        </w:rPr>
      </w:pPr>
      <w:r w:rsidRPr="00D03682">
        <w:rPr>
          <w:rFonts w:ascii="Book Antiqua" w:eastAsia="宋体" w:hAnsi="Book Antiqua" w:cs="Times New Roman"/>
          <w:b/>
          <w:kern w:val="0"/>
          <w:sz w:val="24"/>
        </w:rPr>
        <w:t>Article in press:</w:t>
      </w:r>
      <w:r w:rsidRPr="00D03682">
        <w:rPr>
          <w:rFonts w:ascii="Book Antiqua" w:eastAsia="宋体" w:hAnsi="Book Antiqua" w:cs="Times New Roman"/>
          <w:kern w:val="0"/>
          <w:sz w:val="24"/>
        </w:rPr>
        <w:t xml:space="preserve"> </w:t>
      </w:r>
    </w:p>
    <w:p w14:paraId="5CF7545E" w14:textId="77777777" w:rsidR="00D03682" w:rsidRPr="00D03682" w:rsidRDefault="00D03682" w:rsidP="00571708">
      <w:pPr>
        <w:widowControl/>
        <w:adjustRightInd w:val="0"/>
        <w:snapToGrid w:val="0"/>
        <w:spacing w:line="360" w:lineRule="auto"/>
        <w:rPr>
          <w:rFonts w:ascii="Book Antiqua" w:eastAsia="宋体" w:hAnsi="Book Antiqua" w:cs="Times New Roman"/>
          <w:b/>
          <w:kern w:val="0"/>
          <w:sz w:val="24"/>
        </w:rPr>
      </w:pPr>
      <w:r w:rsidRPr="00D03682">
        <w:rPr>
          <w:rFonts w:ascii="Book Antiqua" w:eastAsia="宋体" w:hAnsi="Book Antiqua" w:cs="Times New Roman"/>
          <w:b/>
          <w:kern w:val="0"/>
          <w:sz w:val="24"/>
        </w:rPr>
        <w:t xml:space="preserve">Published online: </w:t>
      </w:r>
    </w:p>
    <w:p w14:paraId="6F7F568B" w14:textId="77777777" w:rsidR="00D03682" w:rsidRPr="00F552E1" w:rsidRDefault="00D03682" w:rsidP="00571708">
      <w:pPr>
        <w:widowControl/>
        <w:spacing w:line="360" w:lineRule="auto"/>
        <w:rPr>
          <w:rFonts w:ascii="Book Antiqua" w:hAnsi="Book Antiqua" w:cs="Book Antiqua"/>
          <w:b/>
          <w:bCs/>
          <w:sz w:val="24"/>
        </w:rPr>
      </w:pPr>
      <w:r w:rsidRPr="00F552E1">
        <w:rPr>
          <w:rFonts w:ascii="Book Antiqua" w:hAnsi="Book Antiqua" w:cs="Book Antiqua"/>
          <w:b/>
          <w:bCs/>
          <w:sz w:val="24"/>
        </w:rPr>
        <w:br w:type="page"/>
      </w:r>
    </w:p>
    <w:p w14:paraId="39652D83" w14:textId="26BB036E" w:rsidR="00474C4E" w:rsidRPr="00F552E1" w:rsidRDefault="00834B8C" w:rsidP="00571708">
      <w:pPr>
        <w:adjustRightInd w:val="0"/>
        <w:snapToGrid w:val="0"/>
        <w:spacing w:line="360" w:lineRule="auto"/>
        <w:rPr>
          <w:rFonts w:ascii="Book Antiqua" w:hAnsi="Book Antiqua" w:cs="Book Antiqua"/>
          <w:b/>
          <w:kern w:val="0"/>
          <w:sz w:val="24"/>
        </w:rPr>
      </w:pPr>
      <w:r w:rsidRPr="00F552E1">
        <w:rPr>
          <w:rFonts w:ascii="Book Antiqua" w:hAnsi="Book Antiqua" w:cs="Book Antiqua"/>
          <w:b/>
          <w:bCs/>
          <w:sz w:val="24"/>
          <w:lang w:val="en-GB"/>
        </w:rPr>
        <w:lastRenderedPageBreak/>
        <w:t>Abstract</w:t>
      </w:r>
    </w:p>
    <w:p w14:paraId="798FD314" w14:textId="77777777" w:rsidR="00474C4E" w:rsidRPr="00F552E1" w:rsidRDefault="00834B8C" w:rsidP="00571708">
      <w:pPr>
        <w:adjustRightInd w:val="0"/>
        <w:snapToGrid w:val="0"/>
        <w:spacing w:line="360" w:lineRule="auto"/>
        <w:rPr>
          <w:rFonts w:ascii="Book Antiqua" w:eastAsia="宋体" w:hAnsi="Book Antiqua" w:cs="Book Antiqua"/>
          <w:b/>
          <w:i/>
          <w:iCs/>
          <w:sz w:val="24"/>
        </w:rPr>
      </w:pPr>
      <w:bookmarkStart w:id="64" w:name="OLE_LINK290"/>
      <w:r w:rsidRPr="00F552E1">
        <w:rPr>
          <w:rFonts w:ascii="Book Antiqua" w:eastAsia="Times New Roman" w:hAnsi="Book Antiqua" w:cs="Book Antiqua"/>
          <w:b/>
          <w:i/>
          <w:iCs/>
          <w:sz w:val="24"/>
          <w:lang w:val="en-GB"/>
        </w:rPr>
        <w:t>BACKGROUND</w:t>
      </w:r>
      <w:bookmarkStart w:id="65" w:name="OLE_LINK157"/>
      <w:bookmarkStart w:id="66" w:name="OLE_LINK427"/>
      <w:bookmarkStart w:id="67" w:name="OLE_LINK93"/>
      <w:bookmarkStart w:id="68" w:name="OLE_LINK113"/>
      <w:bookmarkStart w:id="69" w:name="OLE_LINK140"/>
      <w:bookmarkStart w:id="70" w:name="OLE_LINK117"/>
      <w:bookmarkStart w:id="71" w:name="OLE_LINK125"/>
      <w:bookmarkStart w:id="72" w:name="OLE_LINK118"/>
      <w:bookmarkStart w:id="73" w:name="OLE_LINK16"/>
      <w:r w:rsidRPr="00F552E1">
        <w:rPr>
          <w:rFonts w:ascii="Book Antiqua" w:eastAsia="宋体" w:hAnsi="Book Antiqua" w:cs="Book Antiqua"/>
          <w:b/>
          <w:i/>
          <w:iCs/>
          <w:sz w:val="24"/>
        </w:rPr>
        <w:t xml:space="preserve"> </w:t>
      </w:r>
    </w:p>
    <w:p w14:paraId="1DA193F7" w14:textId="3CD54EA8" w:rsidR="00474C4E" w:rsidRPr="00F552E1" w:rsidRDefault="00834B8C" w:rsidP="00571708">
      <w:pPr>
        <w:adjustRightInd w:val="0"/>
        <w:snapToGrid w:val="0"/>
        <w:spacing w:line="360" w:lineRule="auto"/>
        <w:rPr>
          <w:rFonts w:ascii="Book Antiqua" w:eastAsia="楷体" w:hAnsi="Book Antiqua" w:cs="Book Antiqua"/>
          <w:sz w:val="24"/>
          <w:lang w:val="en-GB"/>
        </w:rPr>
      </w:pPr>
      <w:bookmarkStart w:id="74" w:name="OLE_LINK17"/>
      <w:r w:rsidRPr="00F552E1">
        <w:rPr>
          <w:rFonts w:ascii="Book Antiqua" w:eastAsia="楷体" w:hAnsi="Book Antiqua" w:cs="Book Antiqua"/>
          <w:sz w:val="24"/>
          <w:lang w:val="en-GB"/>
        </w:rPr>
        <w:t>Perioperative shivering</w:t>
      </w:r>
      <w:bookmarkEnd w:id="74"/>
      <w:r w:rsidRPr="00F552E1">
        <w:rPr>
          <w:rFonts w:ascii="Book Antiqua" w:eastAsia="楷体" w:hAnsi="Book Antiqua" w:cs="Book Antiqua"/>
          <w:sz w:val="24"/>
          <w:lang w:val="en-GB"/>
        </w:rPr>
        <w:t xml:space="preserve"> is clinically common</w:t>
      </w:r>
      <w:r w:rsidRPr="00F552E1">
        <w:rPr>
          <w:rFonts w:ascii="Book Antiqua" w:eastAsia="楷体" w:hAnsi="Book Antiqua" w:cs="Book Antiqua"/>
          <w:sz w:val="24"/>
        </w:rPr>
        <w:t xml:space="preserve"> </w:t>
      </w:r>
      <w:bookmarkStart w:id="75" w:name="OLE_LINK20"/>
      <w:r w:rsidRPr="00F552E1">
        <w:rPr>
          <w:rFonts w:ascii="Book Antiqua" w:eastAsia="楷体" w:hAnsi="Book Antiqua" w:cs="Book Antiqua"/>
          <w:sz w:val="24"/>
          <w:lang w:val="en-GB"/>
        </w:rPr>
        <w:t>during cesarean sections</w:t>
      </w:r>
      <w:bookmarkEnd w:id="75"/>
      <w:r w:rsidRPr="00F552E1">
        <w:rPr>
          <w:rFonts w:ascii="Book Antiqua" w:eastAsia="楷体" w:hAnsi="Book Antiqua" w:cs="Book Antiqua"/>
          <w:sz w:val="24"/>
          <w:lang w:val="en-GB"/>
        </w:rPr>
        <w:t xml:space="preserve"> under neuraxial anesthesia, and several </w:t>
      </w:r>
      <w:bookmarkStart w:id="76" w:name="OLE_LINK45"/>
      <w:bookmarkStart w:id="77" w:name="OLE_LINK99"/>
      <w:r w:rsidRPr="00F552E1">
        <w:rPr>
          <w:rFonts w:ascii="Book Antiqua" w:eastAsia="楷体" w:hAnsi="Book Antiqua" w:cs="Book Antiqua"/>
          <w:sz w:val="24"/>
          <w:lang w:val="en-GB"/>
        </w:rPr>
        <w:t xml:space="preserve">neuraxial </w:t>
      </w:r>
      <w:bookmarkEnd w:id="76"/>
      <w:r w:rsidRPr="00F552E1">
        <w:rPr>
          <w:rFonts w:ascii="Book Antiqua" w:eastAsia="楷体" w:hAnsi="Book Antiqua" w:cs="Book Antiqua"/>
          <w:sz w:val="24"/>
          <w:lang w:val="en-GB"/>
        </w:rPr>
        <w:t>adjuvants</w:t>
      </w:r>
      <w:bookmarkStart w:id="78" w:name="OLE_LINK57"/>
      <w:bookmarkEnd w:id="77"/>
      <w:r w:rsidRPr="00F552E1">
        <w:rPr>
          <w:rFonts w:ascii="Book Antiqua" w:eastAsia="楷体" w:hAnsi="Book Antiqua" w:cs="Book Antiqua"/>
          <w:sz w:val="24"/>
          <w:lang w:val="en-GB"/>
        </w:rPr>
        <w:t xml:space="preserve"> </w:t>
      </w:r>
      <w:bookmarkEnd w:id="78"/>
      <w:r w:rsidRPr="00F552E1">
        <w:rPr>
          <w:rFonts w:ascii="Book Antiqua" w:eastAsia="楷体" w:hAnsi="Book Antiqua" w:cs="Book Antiqua"/>
          <w:sz w:val="24"/>
          <w:lang w:val="en-GB"/>
        </w:rPr>
        <w:t xml:space="preserve">are reported to </w:t>
      </w:r>
      <w:bookmarkStart w:id="79" w:name="OLE_LINK46"/>
      <w:r w:rsidRPr="00F552E1">
        <w:rPr>
          <w:rFonts w:ascii="Book Antiqua" w:eastAsia="楷体" w:hAnsi="Book Antiqua" w:cs="Book Antiqua"/>
          <w:sz w:val="24"/>
          <w:lang w:val="en-GB"/>
        </w:rPr>
        <w:t>have preventive effects on it</w:t>
      </w:r>
      <w:bookmarkEnd w:id="79"/>
      <w:r w:rsidRPr="00F552E1">
        <w:rPr>
          <w:rFonts w:ascii="Book Antiqua" w:eastAsia="楷体" w:hAnsi="Book Antiqua" w:cs="Book Antiqua"/>
          <w:sz w:val="24"/>
          <w:lang w:val="en-GB"/>
        </w:rPr>
        <w:t xml:space="preserve">. However, </w:t>
      </w:r>
      <w:bookmarkStart w:id="80" w:name="OLE_LINK11"/>
      <w:bookmarkStart w:id="81" w:name="OLE_LINK4"/>
      <w:bookmarkStart w:id="82" w:name="OLE_LINK2"/>
      <w:r w:rsidRPr="00F552E1">
        <w:rPr>
          <w:rFonts w:ascii="Book Antiqua" w:eastAsia="楷体" w:hAnsi="Book Antiqua" w:cs="Book Antiqua"/>
          <w:kern w:val="0"/>
          <w:sz w:val="24"/>
          <w:lang w:val="en-GB"/>
        </w:rPr>
        <w:t xml:space="preserve">the results of current studies </w:t>
      </w:r>
      <w:r w:rsidRPr="00F552E1">
        <w:rPr>
          <w:rFonts w:ascii="Book Antiqua" w:eastAsia="楷体" w:hAnsi="Book Antiqua" w:cs="Book Antiqua"/>
          <w:kern w:val="0"/>
          <w:sz w:val="24"/>
        </w:rPr>
        <w:t>a</w:t>
      </w:r>
      <w:r w:rsidRPr="00F552E1">
        <w:rPr>
          <w:rFonts w:ascii="Book Antiqua" w:eastAsia="楷体" w:hAnsi="Book Antiqua" w:cs="Book Antiqua"/>
          <w:kern w:val="0"/>
          <w:sz w:val="24"/>
          <w:lang w:val="en-GB"/>
        </w:rPr>
        <w:t>re controversial</w:t>
      </w:r>
      <w:r w:rsidRPr="00F552E1">
        <w:rPr>
          <w:rFonts w:ascii="Book Antiqua" w:eastAsia="楷体" w:hAnsi="Book Antiqua" w:cs="Book Antiqua"/>
          <w:kern w:val="0"/>
          <w:sz w:val="24"/>
        </w:rPr>
        <w:t xml:space="preserve"> </w:t>
      </w:r>
      <w:r w:rsidRPr="00F552E1">
        <w:rPr>
          <w:rFonts w:ascii="Book Antiqua" w:eastAsia="楷体" w:hAnsi="Book Antiqua" w:cs="Book Antiqua"/>
          <w:kern w:val="0"/>
          <w:sz w:val="24"/>
          <w:lang w:val="en-GB"/>
        </w:rPr>
        <w:t>and</w:t>
      </w:r>
      <w:r w:rsidRPr="00F552E1">
        <w:rPr>
          <w:rFonts w:ascii="Book Antiqua" w:eastAsia="楷体" w:hAnsi="Book Antiqua" w:cs="Book Antiqua"/>
          <w:kern w:val="0"/>
          <w:sz w:val="24"/>
        </w:rPr>
        <w:t xml:space="preserve"> </w:t>
      </w:r>
      <w:r w:rsidRPr="00F552E1">
        <w:rPr>
          <w:rFonts w:ascii="Book Antiqua" w:eastAsia="楷体" w:hAnsi="Book Antiqua" w:cs="Book Antiqua"/>
          <w:sz w:val="24"/>
          <w:lang w:val="en-GB"/>
        </w:rPr>
        <w:t>the eff</w:t>
      </w:r>
      <w:bookmarkEnd w:id="80"/>
      <w:r w:rsidRPr="00F552E1">
        <w:rPr>
          <w:rFonts w:ascii="Book Antiqua" w:eastAsia="楷体" w:hAnsi="Book Antiqua" w:cs="Book Antiqua"/>
          <w:sz w:val="24"/>
        </w:rPr>
        <w:t>ects</w:t>
      </w:r>
      <w:r w:rsidRPr="00F552E1">
        <w:rPr>
          <w:rFonts w:ascii="Book Antiqua" w:eastAsia="楷体" w:hAnsi="Book Antiqua" w:cs="Book Antiqua"/>
          <w:sz w:val="24"/>
          <w:lang w:val="en-GB"/>
        </w:rPr>
        <w:t xml:space="preserve"> </w:t>
      </w:r>
      <w:bookmarkEnd w:id="81"/>
      <w:r w:rsidRPr="00F552E1">
        <w:rPr>
          <w:rFonts w:ascii="Book Antiqua" w:eastAsia="楷体" w:hAnsi="Book Antiqua" w:cs="Book Antiqua"/>
          <w:sz w:val="24"/>
          <w:lang w:val="en-GB"/>
        </w:rPr>
        <w:t xml:space="preserve">of </w:t>
      </w:r>
      <w:bookmarkEnd w:id="82"/>
      <w:r w:rsidRPr="00F552E1">
        <w:rPr>
          <w:rFonts w:ascii="Book Antiqua" w:eastAsia="楷体" w:hAnsi="Book Antiqua" w:cs="Book Antiqua"/>
          <w:sz w:val="24"/>
          <w:lang w:val="en-GB"/>
        </w:rPr>
        <w:t>these neuraxial adjuvants</w:t>
      </w:r>
      <w:r w:rsidR="00951C35">
        <w:rPr>
          <w:rFonts w:ascii="Book Antiqua" w:eastAsia="楷体" w:hAnsi="Book Antiqua" w:cs="Book Antiqua"/>
          <w:sz w:val="24"/>
        </w:rPr>
        <w:t xml:space="preserve"> </w:t>
      </w:r>
      <w:r w:rsidRPr="00F552E1">
        <w:rPr>
          <w:rFonts w:ascii="Book Antiqua" w:eastAsia="楷体" w:hAnsi="Book Antiqua" w:cs="Book Antiqua"/>
          <w:kern w:val="0"/>
          <w:sz w:val="24"/>
          <w:lang w:val="en-GB"/>
        </w:rPr>
        <w:t>remain unclear</w:t>
      </w:r>
      <w:r w:rsidRPr="00F552E1">
        <w:rPr>
          <w:rFonts w:ascii="Book Antiqua" w:eastAsia="楷体" w:hAnsi="Book Antiqua" w:cs="Book Antiqua"/>
          <w:sz w:val="24"/>
          <w:lang w:val="en-GB"/>
        </w:rPr>
        <w:t>.</w:t>
      </w:r>
    </w:p>
    <w:p w14:paraId="02F6218F" w14:textId="77777777" w:rsidR="001C3510" w:rsidRPr="00313DD6" w:rsidRDefault="001C3510" w:rsidP="00571708">
      <w:pPr>
        <w:adjustRightInd w:val="0"/>
        <w:snapToGrid w:val="0"/>
        <w:spacing w:line="360" w:lineRule="auto"/>
        <w:rPr>
          <w:rFonts w:ascii="Book Antiqua" w:eastAsia="楷体" w:hAnsi="Book Antiqua" w:cs="Book Antiqua"/>
          <w:sz w:val="24"/>
          <w:lang w:val="en-GB"/>
        </w:rPr>
      </w:pPr>
    </w:p>
    <w:bookmarkEnd w:id="65"/>
    <w:bookmarkEnd w:id="66"/>
    <w:bookmarkEnd w:id="67"/>
    <w:bookmarkEnd w:id="68"/>
    <w:bookmarkEnd w:id="69"/>
    <w:bookmarkEnd w:id="70"/>
    <w:bookmarkEnd w:id="71"/>
    <w:bookmarkEnd w:id="72"/>
    <w:p w14:paraId="5AB61B35" w14:textId="77777777" w:rsidR="00474C4E" w:rsidRPr="00F552E1" w:rsidRDefault="00834B8C" w:rsidP="00571708">
      <w:pPr>
        <w:adjustRightInd w:val="0"/>
        <w:snapToGrid w:val="0"/>
        <w:spacing w:line="360" w:lineRule="auto"/>
        <w:rPr>
          <w:rFonts w:ascii="Book Antiqua" w:eastAsia="宋体" w:hAnsi="Book Antiqua" w:cs="Book Antiqua"/>
          <w:b/>
          <w:i/>
          <w:iCs/>
          <w:sz w:val="24"/>
        </w:rPr>
      </w:pPr>
      <w:r w:rsidRPr="00F552E1">
        <w:rPr>
          <w:rFonts w:ascii="Book Antiqua" w:eastAsia="宋体" w:hAnsi="Book Antiqua" w:cs="Book Antiqua"/>
          <w:b/>
          <w:i/>
          <w:iCs/>
          <w:sz w:val="24"/>
        </w:rPr>
        <w:t>AIM</w:t>
      </w:r>
    </w:p>
    <w:p w14:paraId="0A82D205" w14:textId="77777777" w:rsidR="001C3510" w:rsidRPr="00F552E1" w:rsidRDefault="001C3510" w:rsidP="00571708">
      <w:pPr>
        <w:adjustRightInd w:val="0"/>
        <w:snapToGrid w:val="0"/>
        <w:spacing w:line="360" w:lineRule="auto"/>
        <w:rPr>
          <w:rFonts w:ascii="Book Antiqua" w:hAnsi="Book Antiqua" w:cs="Book Antiqua"/>
          <w:sz w:val="24"/>
          <w:lang w:val="en-GB"/>
        </w:rPr>
      </w:pPr>
      <w:bookmarkStart w:id="83" w:name="OLE_LINK21"/>
      <w:bookmarkStart w:id="84" w:name="OLE_LINK65"/>
      <w:bookmarkStart w:id="85" w:name="OLE_LINK1074"/>
      <w:bookmarkEnd w:id="73"/>
      <w:r w:rsidRPr="00F552E1">
        <w:rPr>
          <w:rFonts w:ascii="Book Antiqua" w:hAnsi="Book Antiqua" w:cs="Book Antiqua"/>
          <w:sz w:val="24"/>
        </w:rPr>
        <w:t>T</w:t>
      </w:r>
      <w:r w:rsidRPr="00F552E1">
        <w:rPr>
          <w:rFonts w:ascii="Book Antiqua" w:hAnsi="Book Antiqua" w:cs="Book Antiqua"/>
          <w:sz w:val="24"/>
          <w:lang w:val="en-GB"/>
        </w:rPr>
        <w:t xml:space="preserve">o </w:t>
      </w:r>
      <w:r w:rsidRPr="00F552E1">
        <w:rPr>
          <w:rFonts w:ascii="Book Antiqua" w:eastAsia="楷体" w:hAnsi="Book Antiqua" w:cs="Book Antiqua"/>
          <w:sz w:val="24"/>
          <w:lang w:val="en-GB"/>
        </w:rPr>
        <w:t>e</w:t>
      </w:r>
      <w:r w:rsidRPr="00F552E1">
        <w:rPr>
          <w:rFonts w:ascii="Book Antiqua" w:eastAsia="楷体" w:hAnsi="Book Antiqua" w:cs="Book Antiqua"/>
          <w:sz w:val="24"/>
        </w:rPr>
        <w:t>valu</w:t>
      </w:r>
      <w:r w:rsidRPr="00F552E1">
        <w:rPr>
          <w:rFonts w:ascii="Book Antiqua" w:eastAsia="楷体" w:hAnsi="Book Antiqua" w:cs="Book Antiqua"/>
          <w:sz w:val="24"/>
          <w:lang w:val="en-GB"/>
        </w:rPr>
        <w:t>ate</w:t>
      </w:r>
      <w:r w:rsidRPr="00F552E1">
        <w:rPr>
          <w:rFonts w:ascii="Book Antiqua" w:hAnsi="Book Antiqua" w:cs="Book Antiqua"/>
          <w:sz w:val="24"/>
          <w:lang w:val="en-GB"/>
        </w:rPr>
        <w:t xml:space="preserve"> </w:t>
      </w:r>
      <w:r w:rsidRPr="00F552E1">
        <w:rPr>
          <w:rFonts w:ascii="Book Antiqua" w:eastAsia="楷体" w:hAnsi="Book Antiqua" w:cs="Book Antiqua"/>
          <w:sz w:val="24"/>
        </w:rPr>
        <w:t>t</w:t>
      </w:r>
      <w:r w:rsidRPr="00F552E1">
        <w:rPr>
          <w:rFonts w:ascii="Book Antiqua" w:eastAsia="楷体" w:hAnsi="Book Antiqua" w:cs="Book Antiqua"/>
          <w:sz w:val="24"/>
          <w:lang w:val="en-GB"/>
        </w:rPr>
        <w:t>he eff</w:t>
      </w:r>
      <w:r w:rsidRPr="00F552E1">
        <w:rPr>
          <w:rFonts w:ascii="Book Antiqua" w:eastAsia="楷体" w:hAnsi="Book Antiqua" w:cs="Book Antiqua"/>
          <w:sz w:val="24"/>
        </w:rPr>
        <w:t xml:space="preserve">ects </w:t>
      </w:r>
      <w:r w:rsidRPr="00F552E1">
        <w:rPr>
          <w:rFonts w:ascii="Book Antiqua" w:hAnsi="Book Antiqua" w:cs="Book Antiqua"/>
          <w:sz w:val="24"/>
          <w:lang w:val="en-GB"/>
        </w:rPr>
        <w:t>of</w:t>
      </w:r>
      <w:r w:rsidRPr="00F552E1">
        <w:rPr>
          <w:rFonts w:ascii="Book Antiqua" w:hAnsi="Book Antiqua" w:cs="Book Antiqua"/>
          <w:sz w:val="24"/>
        </w:rPr>
        <w:t xml:space="preserve"> </w:t>
      </w:r>
      <w:r w:rsidRPr="00F552E1">
        <w:rPr>
          <w:rFonts w:ascii="Book Antiqua" w:hAnsi="Book Antiqua" w:cs="Book Antiqua"/>
          <w:sz w:val="24"/>
          <w:lang w:val="en-GB"/>
        </w:rPr>
        <w:t>neuraxial adjuvants</w:t>
      </w:r>
      <w:r w:rsidRPr="00F552E1">
        <w:rPr>
          <w:rFonts w:ascii="Book Antiqua" w:hAnsi="Book Antiqua" w:cs="Book Antiqua"/>
          <w:sz w:val="24"/>
        </w:rPr>
        <w:t xml:space="preserve"> on</w:t>
      </w:r>
      <w:r w:rsidRPr="00F552E1">
        <w:rPr>
          <w:rFonts w:ascii="Book Antiqua" w:hAnsi="Book Antiqua" w:cs="Book Antiqua"/>
          <w:sz w:val="24"/>
          <w:lang w:val="en-GB"/>
        </w:rPr>
        <w:t xml:space="preserve"> </w:t>
      </w:r>
      <w:r w:rsidRPr="00F552E1">
        <w:rPr>
          <w:rFonts w:ascii="Book Antiqua" w:eastAsia="楷体" w:hAnsi="Book Antiqua" w:cs="Book Antiqua"/>
          <w:sz w:val="24"/>
        </w:rPr>
        <w:t>p</w:t>
      </w:r>
      <w:r w:rsidRPr="00F552E1">
        <w:rPr>
          <w:rFonts w:ascii="Book Antiqua" w:eastAsia="楷体" w:hAnsi="Book Antiqua" w:cs="Book Antiqua"/>
          <w:sz w:val="24"/>
          <w:lang w:val="en-GB"/>
        </w:rPr>
        <w:t xml:space="preserve">erioperative </w:t>
      </w:r>
      <w:r w:rsidRPr="00F552E1">
        <w:rPr>
          <w:rFonts w:ascii="Book Antiqua" w:eastAsia="楷体" w:hAnsi="Book Antiqua" w:cs="Book Antiqua"/>
          <w:sz w:val="24"/>
        </w:rPr>
        <w:t>s</w:t>
      </w:r>
      <w:r w:rsidRPr="00F552E1">
        <w:rPr>
          <w:rFonts w:ascii="Book Antiqua" w:eastAsia="楷体" w:hAnsi="Book Antiqua" w:cs="Book Antiqua"/>
          <w:sz w:val="24"/>
          <w:lang w:val="en-GB"/>
        </w:rPr>
        <w:t>hivering</w:t>
      </w:r>
      <w:r w:rsidRPr="00F552E1">
        <w:rPr>
          <w:rFonts w:ascii="Book Antiqua" w:hAnsi="Book Antiqua" w:cs="Book Antiqua"/>
          <w:sz w:val="24"/>
          <w:lang w:val="en-GB"/>
        </w:rPr>
        <w:t xml:space="preserve"> </w:t>
      </w:r>
      <w:r w:rsidRPr="00F552E1">
        <w:rPr>
          <w:rFonts w:ascii="Book Antiqua" w:eastAsia="楷体" w:hAnsi="Book Antiqua" w:cs="Book Antiqua"/>
          <w:sz w:val="24"/>
        </w:rPr>
        <w:t>during</w:t>
      </w:r>
      <w:r w:rsidRPr="00F552E1">
        <w:rPr>
          <w:rFonts w:ascii="Book Antiqua" w:eastAsia="楷体" w:hAnsi="Book Antiqua" w:cs="Book Antiqua"/>
          <w:sz w:val="24"/>
          <w:lang w:val="en-GB"/>
        </w:rPr>
        <w:t xml:space="preserve"> cesarean sections</w:t>
      </w:r>
      <w:r w:rsidRPr="00F552E1">
        <w:rPr>
          <w:rFonts w:ascii="Book Antiqua" w:hAnsi="Book Antiqua" w:cs="Book Antiqua"/>
          <w:sz w:val="24"/>
          <w:lang w:val="en-GB"/>
        </w:rPr>
        <w:t xml:space="preserve">, </w:t>
      </w:r>
      <w:r w:rsidRPr="00F552E1">
        <w:rPr>
          <w:rFonts w:ascii="Book Antiqua" w:hAnsi="Book Antiqua" w:cs="Book Antiqua"/>
          <w:sz w:val="24"/>
        </w:rPr>
        <w:t>thus</w:t>
      </w:r>
      <w:r w:rsidRPr="00F552E1">
        <w:rPr>
          <w:rFonts w:ascii="Book Antiqua" w:hAnsi="Book Antiqua" w:cs="Book Antiqua"/>
          <w:sz w:val="24"/>
          <w:lang w:val="en-GB"/>
        </w:rPr>
        <w:t xml:space="preserve"> provid</w:t>
      </w:r>
      <w:r w:rsidRPr="00F552E1">
        <w:rPr>
          <w:rFonts w:ascii="Book Antiqua" w:hAnsi="Book Antiqua" w:cs="Book Antiqua"/>
          <w:sz w:val="24"/>
        </w:rPr>
        <w:t>ing</w:t>
      </w:r>
      <w:r w:rsidRPr="00F552E1">
        <w:rPr>
          <w:rFonts w:ascii="Book Antiqua" w:hAnsi="Book Antiqua" w:cs="Book Antiqua"/>
          <w:sz w:val="24"/>
          <w:lang w:val="en-GB"/>
        </w:rPr>
        <w:t xml:space="preserve"> an optimal</w:t>
      </w:r>
      <w:r w:rsidRPr="00F552E1">
        <w:rPr>
          <w:rFonts w:ascii="Book Antiqua" w:hAnsi="Book Antiqua" w:cs="Book Antiqua"/>
          <w:sz w:val="24"/>
        </w:rPr>
        <w:t xml:space="preserve"> </w:t>
      </w:r>
      <w:r w:rsidRPr="00F552E1">
        <w:rPr>
          <w:rFonts w:ascii="Book Antiqua" w:hAnsi="Book Antiqua" w:cs="Book Antiqua"/>
          <w:sz w:val="24"/>
          <w:lang w:val="en-GB"/>
        </w:rPr>
        <w:t xml:space="preserve">choice for clinical </w:t>
      </w:r>
      <w:r w:rsidRPr="00F552E1">
        <w:rPr>
          <w:rFonts w:ascii="Book Antiqua" w:hAnsi="Book Antiqua" w:cs="Book Antiqua"/>
          <w:sz w:val="24"/>
        </w:rPr>
        <w:t>application</w:t>
      </w:r>
      <w:r w:rsidRPr="00F552E1">
        <w:rPr>
          <w:rFonts w:ascii="Book Antiqua" w:hAnsi="Book Antiqua" w:cs="Book Antiqua"/>
          <w:sz w:val="24"/>
          <w:lang w:val="en-GB"/>
        </w:rPr>
        <w:t>.</w:t>
      </w:r>
    </w:p>
    <w:p w14:paraId="6A016690" w14:textId="77777777" w:rsidR="001C3510" w:rsidRPr="00F552E1" w:rsidRDefault="001C3510" w:rsidP="00571708">
      <w:pPr>
        <w:adjustRightInd w:val="0"/>
        <w:snapToGrid w:val="0"/>
        <w:spacing w:line="360" w:lineRule="auto"/>
        <w:rPr>
          <w:rFonts w:ascii="Book Antiqua" w:hAnsi="Book Antiqua" w:cs="Book Antiqua"/>
          <w:sz w:val="24"/>
          <w:lang w:val="en-GB"/>
        </w:rPr>
      </w:pPr>
    </w:p>
    <w:bookmarkEnd w:id="83"/>
    <w:bookmarkEnd w:id="84"/>
    <w:bookmarkEnd w:id="85"/>
    <w:p w14:paraId="5AA9D9DC" w14:textId="77777777" w:rsidR="00474C4E" w:rsidRPr="00F552E1" w:rsidRDefault="00834B8C" w:rsidP="00571708">
      <w:pPr>
        <w:autoSpaceDE w:val="0"/>
        <w:autoSpaceDN w:val="0"/>
        <w:adjustRightInd w:val="0"/>
        <w:snapToGrid w:val="0"/>
        <w:spacing w:line="360" w:lineRule="auto"/>
        <w:rPr>
          <w:rFonts w:ascii="Book Antiqua" w:eastAsia="Times New Roman" w:hAnsi="Book Antiqua" w:cs="Book Antiqua"/>
          <w:b/>
          <w:i/>
          <w:iCs/>
          <w:sz w:val="24"/>
          <w:lang w:val="en-GB"/>
        </w:rPr>
      </w:pPr>
      <w:r w:rsidRPr="00F552E1">
        <w:rPr>
          <w:rFonts w:ascii="Book Antiqua" w:eastAsia="Times New Roman" w:hAnsi="Book Antiqua" w:cs="Book Antiqua"/>
          <w:b/>
          <w:i/>
          <w:iCs/>
          <w:sz w:val="24"/>
          <w:lang w:val="en-GB"/>
        </w:rPr>
        <w:t>METHODS</w:t>
      </w:r>
    </w:p>
    <w:p w14:paraId="4117B286" w14:textId="36CFDF52" w:rsidR="00474C4E" w:rsidRPr="00F552E1" w:rsidRDefault="00834B8C" w:rsidP="00571708">
      <w:pPr>
        <w:autoSpaceDE w:val="0"/>
        <w:autoSpaceDN w:val="0"/>
        <w:adjustRightInd w:val="0"/>
        <w:snapToGrid w:val="0"/>
        <w:spacing w:line="360" w:lineRule="auto"/>
        <w:rPr>
          <w:rFonts w:ascii="Book Antiqua" w:eastAsia="楷体" w:hAnsi="Book Antiqua" w:cs="Book Antiqua"/>
          <w:sz w:val="24"/>
          <w:lang w:val="en-GB" w:eastAsia="zh-TW"/>
        </w:rPr>
      </w:pPr>
      <w:bookmarkStart w:id="86" w:name="OLE_LINK185"/>
      <w:r w:rsidRPr="00F552E1">
        <w:rPr>
          <w:rFonts w:ascii="Book Antiqua" w:eastAsia="Times New Roman" w:hAnsi="Book Antiqua" w:cs="Book Antiqua"/>
          <w:sz w:val="24"/>
          <w:lang w:val="en-GB"/>
        </w:rPr>
        <w:t xml:space="preserve">A </w:t>
      </w:r>
      <w:bookmarkStart w:id="87" w:name="OLE_LINK270"/>
      <w:r w:rsidRPr="00F552E1">
        <w:rPr>
          <w:rFonts w:ascii="Book Antiqua" w:eastAsia="Times New Roman" w:hAnsi="Book Antiqua" w:cs="Book Antiqua"/>
          <w:sz w:val="24"/>
          <w:lang w:val="en-GB"/>
        </w:rPr>
        <w:t>systematic review and</w:t>
      </w:r>
      <w:bookmarkEnd w:id="87"/>
      <w:r w:rsidR="00163403" w:rsidRPr="00F552E1">
        <w:rPr>
          <w:rFonts w:ascii="Book Antiqua" w:eastAsia="Times New Roman" w:hAnsi="Book Antiqua" w:cs="Book Antiqua"/>
          <w:sz w:val="24"/>
          <w:lang w:val="en-GB"/>
        </w:rPr>
        <w:t xml:space="preserve"> network meta-analysis </w:t>
      </w:r>
      <w:r w:rsidRPr="00F552E1">
        <w:rPr>
          <w:rFonts w:ascii="Book Antiqua" w:eastAsia="Times New Roman" w:hAnsi="Book Antiqua" w:cs="Book Antiqua"/>
          <w:sz w:val="24"/>
          <w:lang w:val="en-GB"/>
        </w:rPr>
        <w:t>were</w:t>
      </w:r>
      <w:bookmarkEnd w:id="86"/>
      <w:r w:rsidRPr="00F552E1">
        <w:rPr>
          <w:rFonts w:ascii="Book Antiqua" w:eastAsia="Times New Roman" w:hAnsi="Book Antiqua" w:cs="Book Antiqua"/>
          <w:sz w:val="24"/>
          <w:lang w:val="en-GB"/>
        </w:rPr>
        <w:t xml:space="preserve"> </w:t>
      </w:r>
      <w:r w:rsidRPr="00F552E1">
        <w:rPr>
          <w:rFonts w:ascii="Book Antiqua" w:hAnsi="Book Antiqua" w:cs="Book Antiqua"/>
          <w:sz w:val="24"/>
          <w:lang w:val="en-GB"/>
        </w:rPr>
        <w:t xml:space="preserve">conducted </w:t>
      </w:r>
      <w:bookmarkStart w:id="88" w:name="OLE_LINK477"/>
      <w:r w:rsidRPr="00F552E1">
        <w:rPr>
          <w:rFonts w:ascii="Book Antiqua" w:hAnsi="Book Antiqua" w:cs="Book Antiqua"/>
          <w:sz w:val="24"/>
          <w:lang w:val="en-GB"/>
        </w:rPr>
        <w:t xml:space="preserve">following </w:t>
      </w:r>
      <w:r w:rsidRPr="00F552E1">
        <w:rPr>
          <w:rFonts w:ascii="Book Antiqua" w:hAnsi="Book Antiqua" w:cs="Book Antiqua"/>
          <w:sz w:val="24"/>
          <w:lang w:val="en-GB" w:eastAsia="zh-TW"/>
        </w:rPr>
        <w:t>the</w:t>
      </w:r>
      <w:r w:rsidRPr="00F552E1">
        <w:rPr>
          <w:rFonts w:ascii="Book Antiqua" w:hAnsi="Book Antiqua" w:cs="Book Antiqua"/>
          <w:sz w:val="24"/>
          <w:lang w:val="en-GB"/>
        </w:rPr>
        <w:t xml:space="preserve"> </w:t>
      </w:r>
      <w:r w:rsidRPr="00F552E1">
        <w:rPr>
          <w:rFonts w:ascii="Book Antiqua" w:hAnsi="Book Antiqua" w:cs="Book Antiqua"/>
          <w:sz w:val="24"/>
          <w:lang w:val="en-GB" w:eastAsia="zh-TW"/>
        </w:rPr>
        <w:t>PRISMA</w:t>
      </w:r>
      <w:r w:rsidRPr="00F552E1">
        <w:rPr>
          <w:rFonts w:ascii="Book Antiqua" w:hAnsi="Book Antiqua" w:cs="Book Antiqua"/>
          <w:sz w:val="24"/>
        </w:rPr>
        <w:t xml:space="preserve"> </w:t>
      </w:r>
      <w:r w:rsidRPr="00F552E1">
        <w:rPr>
          <w:rFonts w:ascii="Book Antiqua" w:eastAsia="Times New Roman" w:hAnsi="Book Antiqua" w:cs="Book Antiqua"/>
          <w:sz w:val="24"/>
          <w:lang w:val="en-GB"/>
        </w:rPr>
        <w:t xml:space="preserve">(Preferred Reported Items for Systematic Review and Meta-analysis) </w:t>
      </w:r>
      <w:r w:rsidRPr="00F552E1">
        <w:rPr>
          <w:rFonts w:ascii="Book Antiqua" w:eastAsia="Times New Roman" w:hAnsi="Book Antiqua" w:cs="Book Antiqua"/>
          <w:sz w:val="24"/>
          <w:lang w:val="en-GB" w:eastAsia="zh-TW"/>
        </w:rPr>
        <w:t>gu</w:t>
      </w:r>
      <w:r w:rsidRPr="00F552E1">
        <w:rPr>
          <w:rFonts w:ascii="Book Antiqua" w:hAnsi="Book Antiqua" w:cs="Book Antiqua"/>
          <w:sz w:val="24"/>
          <w:lang w:val="en-GB" w:eastAsia="zh-TW"/>
        </w:rPr>
        <w:t>idelines</w:t>
      </w:r>
      <w:r w:rsidRPr="00F552E1">
        <w:rPr>
          <w:rFonts w:ascii="Book Antiqua" w:eastAsia="PMingLiU" w:hAnsi="Book Antiqua" w:cs="Book Antiqua"/>
          <w:sz w:val="24"/>
          <w:lang w:val="en-GB" w:eastAsia="zh-TW"/>
        </w:rPr>
        <w:t>.</w:t>
      </w:r>
      <w:bookmarkStart w:id="89" w:name="OLE_LINK547"/>
      <w:bookmarkEnd w:id="88"/>
      <w:r w:rsidRPr="00F552E1">
        <w:rPr>
          <w:rFonts w:ascii="Book Antiqua" w:hAnsi="Book Antiqua" w:cs="Book Antiqua"/>
          <w:sz w:val="24"/>
          <w:lang w:val="en-GB"/>
        </w:rPr>
        <w:t xml:space="preserve"> </w:t>
      </w:r>
      <w:bookmarkStart w:id="90" w:name="_Hlk510480790"/>
      <w:r w:rsidRPr="00F552E1">
        <w:rPr>
          <w:rFonts w:ascii="Book Antiqua" w:hAnsi="Book Antiqua" w:cs="Book Antiqua"/>
          <w:sz w:val="24"/>
          <w:lang w:val="en-GB"/>
        </w:rPr>
        <w:t>Analyses were performed</w:t>
      </w:r>
      <w:r w:rsidRPr="00F552E1">
        <w:rPr>
          <w:rFonts w:ascii="Book Antiqua" w:eastAsia="PMingLiU" w:hAnsi="Book Antiqua" w:cs="Book Antiqua"/>
          <w:sz w:val="24"/>
          <w:lang w:val="en-GB" w:eastAsia="zh-TW"/>
        </w:rPr>
        <w:t xml:space="preserve"> using Review Manager 5.</w:t>
      </w:r>
      <w:r w:rsidRPr="00F552E1">
        <w:rPr>
          <w:rFonts w:ascii="Book Antiqua" w:hAnsi="Book Antiqua" w:cs="Book Antiqua"/>
          <w:sz w:val="24"/>
          <w:lang w:val="en-GB"/>
        </w:rPr>
        <w:t>3</w:t>
      </w:r>
      <w:r w:rsidRPr="00F552E1">
        <w:rPr>
          <w:rFonts w:ascii="Book Antiqua" w:hAnsi="Book Antiqua" w:cs="Book Antiqua"/>
          <w:sz w:val="24"/>
        </w:rPr>
        <w:t xml:space="preserve"> and</w:t>
      </w:r>
      <w:r w:rsidRPr="00F552E1">
        <w:rPr>
          <w:rFonts w:ascii="Book Antiqua" w:hAnsi="Book Antiqua" w:cs="Book Antiqua"/>
          <w:sz w:val="24"/>
          <w:lang w:val="en-GB"/>
        </w:rPr>
        <w:t xml:space="preserve"> Stata 14.0</w:t>
      </w:r>
      <w:r w:rsidRPr="00F552E1">
        <w:rPr>
          <w:rFonts w:ascii="Book Antiqua" w:eastAsia="PMingLiU" w:hAnsi="Book Antiqua" w:cs="Book Antiqua"/>
          <w:sz w:val="24"/>
          <w:lang w:val="en-GB" w:eastAsia="zh-TW"/>
        </w:rPr>
        <w:t>.</w:t>
      </w:r>
      <w:bookmarkEnd w:id="89"/>
      <w:bookmarkEnd w:id="90"/>
      <w:r w:rsidRPr="00F552E1">
        <w:rPr>
          <w:rFonts w:ascii="Book Antiqua" w:eastAsia="宋体" w:hAnsi="Book Antiqua" w:cs="Book Antiqua"/>
          <w:sz w:val="24"/>
        </w:rPr>
        <w:t xml:space="preserve"> </w:t>
      </w:r>
      <w:r w:rsidRPr="00F552E1">
        <w:rPr>
          <w:rFonts w:ascii="Book Antiqua" w:eastAsia="PMingLiU" w:hAnsi="Book Antiqua" w:cs="Book Antiqua"/>
          <w:sz w:val="24"/>
          <w:lang w:val="en-GB" w:eastAsia="zh-TW"/>
        </w:rPr>
        <w:t xml:space="preserve">We searched PubMed, </w:t>
      </w:r>
      <w:r w:rsidR="00163403" w:rsidRPr="00F552E1">
        <w:rPr>
          <w:rFonts w:ascii="Book Antiqua" w:eastAsia="PMingLiU" w:hAnsi="Book Antiqua" w:cs="Book Antiqua"/>
          <w:sz w:val="24"/>
          <w:lang w:val="en-GB" w:eastAsia="zh-TW"/>
        </w:rPr>
        <w:t>EMBASE</w:t>
      </w:r>
      <w:r w:rsidRPr="00F552E1">
        <w:rPr>
          <w:rFonts w:ascii="Book Antiqua" w:eastAsia="PMingLiU" w:hAnsi="Book Antiqua" w:cs="Book Antiqua"/>
          <w:sz w:val="24"/>
          <w:lang w:val="en-GB" w:eastAsia="zh-TW"/>
        </w:rPr>
        <w:t xml:space="preserve">, Web of Science, and Cochrane Central databases for </w:t>
      </w:r>
      <w:r w:rsidRPr="00F552E1">
        <w:rPr>
          <w:rFonts w:ascii="Book Antiqua" w:eastAsia="宋体" w:hAnsi="Book Antiqua" w:cs="Book Antiqua"/>
          <w:sz w:val="24"/>
        </w:rPr>
        <w:t>eligible</w:t>
      </w:r>
      <w:r w:rsidRPr="00F552E1">
        <w:rPr>
          <w:rFonts w:ascii="Book Antiqua" w:eastAsia="PMingLiU" w:hAnsi="Book Antiqua" w:cs="Book Antiqua"/>
          <w:sz w:val="24"/>
          <w:lang w:val="en-GB" w:eastAsia="zh-TW"/>
        </w:rPr>
        <w:t xml:space="preserve"> clinical trials assessing</w:t>
      </w:r>
      <w:r w:rsidRPr="00F552E1">
        <w:rPr>
          <w:rFonts w:ascii="Book Antiqua" w:eastAsia="宋体" w:hAnsi="Book Antiqua" w:cs="Book Antiqua"/>
          <w:sz w:val="24"/>
        </w:rPr>
        <w:t xml:space="preserve"> the </w:t>
      </w:r>
      <w:r w:rsidRPr="00F552E1">
        <w:rPr>
          <w:rFonts w:ascii="Book Antiqua" w:eastAsia="PMingLiU" w:hAnsi="Book Antiqua" w:cs="Book Antiqua"/>
          <w:sz w:val="24"/>
          <w:lang w:val="en-GB" w:eastAsia="zh-TW"/>
        </w:rPr>
        <w:t>effect</w:t>
      </w:r>
      <w:r w:rsidRPr="00F552E1">
        <w:rPr>
          <w:rFonts w:ascii="Book Antiqua" w:eastAsia="宋体" w:hAnsi="Book Antiqua" w:cs="Book Antiqua"/>
          <w:sz w:val="24"/>
        </w:rPr>
        <w:t>s</w:t>
      </w:r>
      <w:r w:rsidRPr="00F552E1">
        <w:rPr>
          <w:rFonts w:ascii="Book Antiqua" w:eastAsia="PMingLiU" w:hAnsi="Book Antiqua" w:cs="Book Antiqua"/>
          <w:sz w:val="24"/>
          <w:lang w:val="en-GB" w:eastAsia="zh-TW"/>
        </w:rPr>
        <w:t xml:space="preserve"> of neuraxial adjuvants </w:t>
      </w:r>
      <w:r w:rsidRPr="00F552E1">
        <w:rPr>
          <w:rFonts w:ascii="Book Antiqua" w:eastAsia="宋体" w:hAnsi="Book Antiqua" w:cs="Book Antiqua"/>
          <w:sz w:val="24"/>
        </w:rPr>
        <w:t>on</w:t>
      </w:r>
      <w:bookmarkStart w:id="91" w:name="OLE_LINK53"/>
      <w:r w:rsidRPr="00F552E1">
        <w:rPr>
          <w:rFonts w:ascii="Book Antiqua" w:eastAsia="宋体" w:hAnsi="Book Antiqua" w:cs="Book Antiqua"/>
          <w:sz w:val="24"/>
        </w:rPr>
        <w:t xml:space="preserve"> </w:t>
      </w:r>
      <w:r w:rsidRPr="00F552E1">
        <w:rPr>
          <w:rFonts w:ascii="Book Antiqua" w:eastAsia="楷体" w:hAnsi="Book Antiqua" w:cs="Book Antiqua"/>
          <w:sz w:val="24"/>
        </w:rPr>
        <w:t>p</w:t>
      </w:r>
      <w:r w:rsidRPr="00F552E1">
        <w:rPr>
          <w:rFonts w:ascii="Book Antiqua" w:eastAsia="楷体" w:hAnsi="Book Antiqua" w:cs="Book Antiqua"/>
          <w:sz w:val="24"/>
          <w:lang w:val="en-GB"/>
        </w:rPr>
        <w:t>erioperative</w:t>
      </w:r>
      <w:r w:rsidRPr="00F552E1">
        <w:rPr>
          <w:rFonts w:ascii="Book Antiqua" w:eastAsia="宋体" w:hAnsi="Book Antiqua" w:cs="Book Antiqua"/>
          <w:sz w:val="24"/>
        </w:rPr>
        <w:t xml:space="preserve"> </w:t>
      </w:r>
      <w:r w:rsidRPr="00F552E1">
        <w:rPr>
          <w:rFonts w:ascii="Book Antiqua" w:eastAsia="PMingLiU" w:hAnsi="Book Antiqua" w:cs="Book Antiqua"/>
          <w:sz w:val="24"/>
          <w:lang w:val="en-GB" w:eastAsia="zh-TW"/>
        </w:rPr>
        <w:t>shivering</w:t>
      </w:r>
      <w:bookmarkEnd w:id="91"/>
      <w:r w:rsidRPr="00F552E1">
        <w:rPr>
          <w:rFonts w:ascii="Book Antiqua" w:eastAsia="PMingLiU" w:hAnsi="Book Antiqua" w:cs="Book Antiqua"/>
          <w:sz w:val="24"/>
          <w:lang w:val="en-GB" w:eastAsia="zh-TW"/>
        </w:rPr>
        <w:t xml:space="preserve"> and other adverse events during cesarean sections. </w:t>
      </w:r>
      <w:r w:rsidRPr="00F552E1">
        <w:rPr>
          <w:rFonts w:ascii="Book Antiqua" w:eastAsia="宋体" w:hAnsi="Book Antiqua" w:cs="Book Antiqua"/>
          <w:sz w:val="24"/>
        </w:rPr>
        <w:t>P</w:t>
      </w:r>
      <w:r w:rsidRPr="00F552E1">
        <w:rPr>
          <w:rFonts w:ascii="Book Antiqua" w:eastAsia="楷体" w:hAnsi="Book Antiqua" w:cs="Book Antiqua"/>
          <w:sz w:val="24"/>
          <w:lang w:val="en-GB"/>
        </w:rPr>
        <w:t>erioperative</w:t>
      </w:r>
      <w:r w:rsidRPr="00F552E1">
        <w:rPr>
          <w:rFonts w:ascii="Book Antiqua" w:eastAsia="宋体" w:hAnsi="Book Antiqua" w:cs="Book Antiqua"/>
          <w:sz w:val="24"/>
        </w:rPr>
        <w:t xml:space="preserve"> </w:t>
      </w:r>
      <w:r w:rsidRPr="00F552E1">
        <w:rPr>
          <w:rFonts w:ascii="Book Antiqua" w:eastAsia="PMingLiU" w:hAnsi="Book Antiqua" w:cs="Book Antiqua"/>
          <w:sz w:val="24"/>
          <w:lang w:val="en-GB" w:eastAsia="zh-TW"/>
        </w:rPr>
        <w:t>shivering</w:t>
      </w:r>
      <w:r w:rsidRPr="00F552E1">
        <w:rPr>
          <w:rFonts w:ascii="Book Antiqua" w:hAnsi="Book Antiqua" w:cs="Book Antiqua"/>
          <w:kern w:val="0"/>
          <w:sz w:val="24"/>
          <w:lang w:val="en-GB"/>
        </w:rPr>
        <w:t xml:space="preserve"> </w:t>
      </w:r>
      <w:r w:rsidRPr="00F552E1">
        <w:rPr>
          <w:rFonts w:ascii="Book Antiqua" w:eastAsia="PMingLiU" w:hAnsi="Book Antiqua" w:cs="Book Antiqua"/>
          <w:kern w:val="0"/>
          <w:sz w:val="24"/>
          <w:lang w:val="en-GB" w:eastAsia="zh-TW"/>
        </w:rPr>
        <w:t>was</w:t>
      </w:r>
      <w:r w:rsidRPr="00F552E1">
        <w:rPr>
          <w:rFonts w:ascii="Book Antiqua" w:hAnsi="Book Antiqua" w:cs="Book Antiqua"/>
          <w:kern w:val="0"/>
          <w:sz w:val="24"/>
          <w:lang w:val="en-GB"/>
        </w:rPr>
        <w:t xml:space="preserve"> defined as the p</w:t>
      </w:r>
      <w:r w:rsidRPr="00F552E1">
        <w:rPr>
          <w:rFonts w:ascii="Book Antiqua" w:eastAsia="PMingLiU" w:hAnsi="Book Antiqua" w:cs="Book Antiqua"/>
          <w:kern w:val="0"/>
          <w:sz w:val="24"/>
          <w:lang w:val="en-GB" w:eastAsia="zh-TW"/>
        </w:rPr>
        <w:t xml:space="preserve">rimary </w:t>
      </w:r>
      <w:r w:rsidRPr="00F552E1">
        <w:rPr>
          <w:rFonts w:ascii="Book Antiqua" w:hAnsi="Book Antiqua" w:cs="Book Antiqua"/>
          <w:kern w:val="0"/>
          <w:sz w:val="24"/>
          <w:lang w:val="en-GB"/>
        </w:rPr>
        <w:t>endpoint</w:t>
      </w:r>
      <w:r w:rsidRPr="00F552E1">
        <w:rPr>
          <w:rFonts w:ascii="Book Antiqua" w:eastAsia="楷体" w:hAnsi="Book Antiqua" w:cs="Book Antiqua"/>
          <w:sz w:val="24"/>
          <w:lang w:val="en-GB"/>
        </w:rPr>
        <w:t xml:space="preserve">, </w:t>
      </w:r>
      <w:r w:rsidR="00951C35">
        <w:rPr>
          <w:rFonts w:ascii="Book Antiqua" w:eastAsia="楷体" w:hAnsi="Book Antiqua" w:cs="Book Antiqua"/>
          <w:sz w:val="24"/>
          <w:lang w:val="en-GB"/>
        </w:rPr>
        <w:t xml:space="preserve">and </w:t>
      </w:r>
      <w:r w:rsidRPr="00F552E1">
        <w:rPr>
          <w:rFonts w:ascii="Book Antiqua" w:eastAsia="PMingLiU" w:hAnsi="Book Antiqua" w:cs="Book Antiqua"/>
          <w:sz w:val="24"/>
          <w:lang w:val="en-GB" w:eastAsia="zh-TW"/>
        </w:rPr>
        <w:t>nausea, vomiting, pruritus, hypotension</w:t>
      </w:r>
      <w:r w:rsidR="00951C35">
        <w:rPr>
          <w:rFonts w:ascii="Book Antiqua" w:eastAsia="PMingLiU" w:hAnsi="Book Antiqua" w:cs="Book Antiqua"/>
          <w:sz w:val="24"/>
          <w:lang w:val="en-GB" w:eastAsia="zh-TW"/>
        </w:rPr>
        <w:t>,</w:t>
      </w:r>
      <w:r w:rsidRPr="00F552E1">
        <w:rPr>
          <w:rFonts w:ascii="Book Antiqua" w:eastAsia="PMingLiU" w:hAnsi="Book Antiqua" w:cs="Book Antiqua"/>
          <w:sz w:val="24"/>
          <w:lang w:val="en-GB" w:eastAsia="zh-TW"/>
        </w:rPr>
        <w:t xml:space="preserve"> and bradycardia</w:t>
      </w:r>
      <w:r w:rsidRPr="00F552E1">
        <w:rPr>
          <w:rFonts w:ascii="Book Antiqua" w:eastAsia="宋体" w:hAnsi="Book Antiqua" w:cs="Book Antiqua"/>
          <w:sz w:val="24"/>
        </w:rPr>
        <w:t xml:space="preserve"> </w:t>
      </w:r>
      <w:r w:rsidRPr="00F552E1">
        <w:rPr>
          <w:rFonts w:ascii="Book Antiqua" w:eastAsia="楷体" w:hAnsi="Book Antiqua" w:cs="Book Antiqua"/>
          <w:sz w:val="24"/>
          <w:lang w:val="en-GB"/>
        </w:rPr>
        <w:t xml:space="preserve">were the </w:t>
      </w:r>
      <w:r w:rsidRPr="00F552E1">
        <w:rPr>
          <w:rFonts w:ascii="Book Antiqua" w:eastAsia="楷体" w:hAnsi="Book Antiqua" w:cs="Book Antiqua"/>
          <w:sz w:val="24"/>
          <w:lang w:val="en-GB" w:eastAsia="zh-TW"/>
        </w:rPr>
        <w:t>secondary outcomes.</w:t>
      </w:r>
    </w:p>
    <w:p w14:paraId="6BD8A15A" w14:textId="77777777" w:rsidR="00163403" w:rsidRPr="00F552E1" w:rsidRDefault="00163403" w:rsidP="00571708">
      <w:pPr>
        <w:autoSpaceDE w:val="0"/>
        <w:autoSpaceDN w:val="0"/>
        <w:adjustRightInd w:val="0"/>
        <w:snapToGrid w:val="0"/>
        <w:spacing w:line="360" w:lineRule="auto"/>
        <w:rPr>
          <w:rFonts w:ascii="Book Antiqua" w:eastAsia="楷体" w:hAnsi="Book Antiqua" w:cs="Book Antiqua"/>
          <w:sz w:val="24"/>
          <w:lang w:val="en-GB"/>
        </w:rPr>
      </w:pPr>
    </w:p>
    <w:p w14:paraId="4528A435" w14:textId="77777777" w:rsidR="00474C4E" w:rsidRPr="00F552E1" w:rsidRDefault="00834B8C" w:rsidP="00571708">
      <w:pPr>
        <w:adjustRightInd w:val="0"/>
        <w:snapToGrid w:val="0"/>
        <w:spacing w:line="360" w:lineRule="auto"/>
        <w:rPr>
          <w:rFonts w:ascii="Book Antiqua" w:eastAsia="Times New Roman" w:hAnsi="Book Antiqua" w:cs="Book Antiqua"/>
          <w:b/>
          <w:i/>
          <w:iCs/>
          <w:sz w:val="24"/>
          <w:lang w:val="en-GB"/>
        </w:rPr>
      </w:pPr>
      <w:r w:rsidRPr="00F552E1">
        <w:rPr>
          <w:rFonts w:ascii="Book Antiqua" w:eastAsia="Times New Roman" w:hAnsi="Book Antiqua" w:cs="Book Antiqua"/>
          <w:b/>
          <w:i/>
          <w:iCs/>
          <w:sz w:val="24"/>
          <w:lang w:val="en-GB"/>
        </w:rPr>
        <w:t>RESULTS</w:t>
      </w:r>
      <w:bookmarkStart w:id="92" w:name="OLE_LINK143"/>
    </w:p>
    <w:p w14:paraId="433063D0" w14:textId="75109813" w:rsidR="00474C4E" w:rsidRPr="00F552E1" w:rsidRDefault="006C4C51" w:rsidP="00571708">
      <w:pPr>
        <w:adjustRightInd w:val="0"/>
        <w:snapToGrid w:val="0"/>
        <w:spacing w:line="360" w:lineRule="auto"/>
        <w:rPr>
          <w:rFonts w:ascii="Book Antiqua" w:hAnsi="Book Antiqua" w:cs="Book Antiqua"/>
          <w:sz w:val="24"/>
          <w:lang w:val="en-GB"/>
        </w:rPr>
      </w:pPr>
      <w:r>
        <w:rPr>
          <w:rFonts w:ascii="Book Antiqua" w:hAnsi="Book Antiqua" w:cs="Book Antiqua"/>
          <w:sz w:val="24"/>
          <w:lang w:val="en-GB"/>
        </w:rPr>
        <w:t>Twenty-six</w:t>
      </w:r>
      <w:r w:rsidR="00834B8C" w:rsidRPr="00F552E1">
        <w:rPr>
          <w:rFonts w:ascii="Book Antiqua" w:hAnsi="Book Antiqua" w:cs="Book Antiqua"/>
          <w:sz w:val="24"/>
          <w:lang w:val="en-GB"/>
        </w:rPr>
        <w:t xml:space="preserve"> studies using 9 </w:t>
      </w:r>
      <w:bookmarkStart w:id="93" w:name="OLE_LINK32"/>
      <w:r w:rsidR="00834B8C" w:rsidRPr="00F552E1">
        <w:rPr>
          <w:rFonts w:ascii="Book Antiqua" w:hAnsi="Book Antiqua" w:cs="Book Antiqua"/>
          <w:sz w:val="24"/>
          <w:lang w:val="en-GB"/>
        </w:rPr>
        <w:t>neuraxial</w:t>
      </w:r>
      <w:bookmarkStart w:id="94" w:name="OLE_LINK31"/>
      <w:bookmarkEnd w:id="93"/>
      <w:r w:rsidR="00834B8C" w:rsidRPr="00F552E1">
        <w:rPr>
          <w:rFonts w:ascii="Book Antiqua" w:hAnsi="Book Antiqua" w:cs="Book Antiqua"/>
          <w:sz w:val="24"/>
          <w:lang w:val="en-GB"/>
        </w:rPr>
        <w:t xml:space="preserve"> adjuvants</w:t>
      </w:r>
      <w:bookmarkEnd w:id="94"/>
      <w:r w:rsidR="00834B8C" w:rsidRPr="00F552E1">
        <w:rPr>
          <w:rFonts w:ascii="Book Antiqua" w:hAnsi="Book Antiqua" w:cs="Book Antiqua"/>
          <w:sz w:val="24"/>
          <w:lang w:val="en-GB"/>
        </w:rPr>
        <w:t xml:space="preserve"> </w:t>
      </w:r>
      <w:bookmarkStart w:id="95" w:name="OLE_LINK124"/>
      <w:r w:rsidR="00834B8C" w:rsidRPr="00F552E1">
        <w:rPr>
          <w:rFonts w:ascii="Book Antiqua" w:hAnsi="Book Antiqua" w:cs="Book Antiqua"/>
          <w:sz w:val="24"/>
          <w:lang w:val="en-GB"/>
        </w:rPr>
        <w:t xml:space="preserve">for </w:t>
      </w:r>
      <w:bookmarkStart w:id="96" w:name="OLE_LINK9"/>
      <w:r w:rsidR="00834B8C" w:rsidRPr="00F552E1">
        <w:rPr>
          <w:rFonts w:ascii="Book Antiqua" w:hAnsi="Book Antiqua" w:cs="Book Antiqua"/>
          <w:sz w:val="24"/>
          <w:lang w:val="en-GB"/>
        </w:rPr>
        <w:t>obstetric anesthesia</w:t>
      </w:r>
      <w:bookmarkEnd w:id="96"/>
      <w:r w:rsidR="00834B8C" w:rsidRPr="00F552E1">
        <w:rPr>
          <w:rFonts w:ascii="Book Antiqua" w:hAnsi="Book Antiqua" w:cs="Book Antiqua"/>
          <w:sz w:val="24"/>
          <w:lang w:val="en-GB"/>
        </w:rPr>
        <w:t xml:space="preserve"> </w:t>
      </w:r>
      <w:bookmarkStart w:id="97" w:name="OLE_LINK104"/>
      <w:r w:rsidR="00834B8C" w:rsidRPr="00F552E1">
        <w:rPr>
          <w:rFonts w:ascii="Book Antiqua" w:hAnsi="Book Antiqua" w:cs="Book Antiqua"/>
          <w:sz w:val="24"/>
          <w:lang w:val="en-GB"/>
        </w:rPr>
        <w:t>during caesarean sections</w:t>
      </w:r>
      <w:bookmarkEnd w:id="97"/>
      <w:r w:rsidR="00834B8C" w:rsidRPr="00F552E1">
        <w:rPr>
          <w:rFonts w:ascii="Book Antiqua" w:hAnsi="Book Antiqua" w:cs="Book Antiqua"/>
          <w:sz w:val="24"/>
          <w:lang w:val="en-GB"/>
        </w:rPr>
        <w:t xml:space="preserve"> </w:t>
      </w:r>
      <w:bookmarkEnd w:id="95"/>
      <w:r w:rsidR="00834B8C" w:rsidRPr="00F552E1">
        <w:rPr>
          <w:rFonts w:ascii="Book Antiqua" w:hAnsi="Book Antiqua" w:cs="Book Antiqua"/>
          <w:sz w:val="24"/>
          <w:lang w:val="en-GB"/>
        </w:rPr>
        <w:t xml:space="preserve">were included. The results showed that, </w:t>
      </w:r>
      <w:r w:rsidR="00834B8C" w:rsidRPr="00F552E1">
        <w:rPr>
          <w:rFonts w:ascii="Book Antiqua" w:hAnsi="Book Antiqua" w:cs="Book Antiqua"/>
          <w:sz w:val="24"/>
        </w:rPr>
        <w:t>c</w:t>
      </w:r>
      <w:r w:rsidR="00834B8C" w:rsidRPr="00F552E1">
        <w:rPr>
          <w:rFonts w:ascii="Book Antiqua" w:hAnsi="Book Antiqua" w:cs="Book Antiqua"/>
          <w:kern w:val="0"/>
          <w:sz w:val="24"/>
        </w:rPr>
        <w:t>ompared with placebo, p</w:t>
      </w:r>
      <w:r w:rsidR="00834B8C" w:rsidRPr="00F552E1">
        <w:rPr>
          <w:rFonts w:ascii="Book Antiqua" w:hAnsi="Book Antiqua" w:cs="Book Antiqua"/>
          <w:sz w:val="24"/>
          <w:lang w:val="en-GB"/>
        </w:rPr>
        <w:t>ethidine, fentanyl, dexmedetomidine</w:t>
      </w:r>
      <w:r w:rsidR="00951C35">
        <w:rPr>
          <w:rFonts w:ascii="Book Antiqua" w:hAnsi="Book Antiqua" w:cs="Book Antiqua"/>
          <w:sz w:val="24"/>
          <w:lang w:val="en-GB"/>
        </w:rPr>
        <w:t>,</w:t>
      </w:r>
      <w:r w:rsidR="00834B8C" w:rsidRPr="00F552E1">
        <w:rPr>
          <w:rFonts w:ascii="Book Antiqua" w:hAnsi="Book Antiqua" w:cs="Book Antiqua"/>
          <w:sz w:val="24"/>
          <w:lang w:val="en-GB"/>
        </w:rPr>
        <w:t xml:space="preserve"> and sufentanil </w:t>
      </w:r>
      <w:r w:rsidR="00834B8C" w:rsidRPr="00F552E1">
        <w:rPr>
          <w:rFonts w:ascii="Book Antiqua" w:hAnsi="Book Antiqua" w:cs="Book Antiqua"/>
          <w:kern w:val="0"/>
          <w:sz w:val="24"/>
        </w:rPr>
        <w:t>significant</w:t>
      </w:r>
      <w:r w:rsidR="00834B8C" w:rsidRPr="00F552E1">
        <w:rPr>
          <w:rFonts w:ascii="Book Antiqua" w:hAnsi="Book Antiqua" w:cs="Book Antiqua"/>
          <w:sz w:val="24"/>
          <w:lang w:val="en-GB"/>
        </w:rPr>
        <w:t xml:space="preserve">ly reduced </w:t>
      </w:r>
      <w:bookmarkStart w:id="98" w:name="OLE_LINK103"/>
      <w:r w:rsidR="00834B8C" w:rsidRPr="00F552E1">
        <w:rPr>
          <w:rFonts w:ascii="Book Antiqua" w:hAnsi="Book Antiqua" w:cs="Book Antiqua"/>
          <w:sz w:val="24"/>
        </w:rPr>
        <w:t>the</w:t>
      </w:r>
      <w:r w:rsidR="00834B8C" w:rsidRPr="00F552E1">
        <w:rPr>
          <w:rFonts w:ascii="Book Antiqua" w:hAnsi="Book Antiqua" w:cs="Book Antiqua"/>
          <w:sz w:val="24"/>
          <w:lang w:val="en-GB"/>
        </w:rPr>
        <w:t xml:space="preserve"> incidence of perioperative shivering</w:t>
      </w:r>
      <w:bookmarkEnd w:id="98"/>
      <w:r w:rsidR="00834B8C" w:rsidRPr="00F552E1">
        <w:rPr>
          <w:rFonts w:ascii="Book Antiqua" w:hAnsi="Book Antiqua" w:cs="Book Antiqua"/>
          <w:sz w:val="24"/>
          <w:lang w:val="en-GB"/>
        </w:rPr>
        <w:t xml:space="preserve">. Among the four neuraxial adjuvants, pethidine was the most effective one for </w:t>
      </w:r>
      <w:bookmarkStart w:id="99" w:name="OLE_LINK66"/>
      <w:bookmarkStart w:id="100" w:name="OLE_LINK58"/>
      <w:r w:rsidR="00834B8C" w:rsidRPr="00F552E1">
        <w:rPr>
          <w:rFonts w:ascii="Book Antiqua" w:hAnsi="Book Antiqua" w:cs="Book Antiqua"/>
          <w:sz w:val="24"/>
          <w:lang w:val="en-GB"/>
        </w:rPr>
        <w:t>shivering prevention</w:t>
      </w:r>
      <w:bookmarkStart w:id="101" w:name="OLE_LINK90"/>
      <w:bookmarkEnd w:id="99"/>
      <w:r w:rsidR="00834B8C" w:rsidRPr="00F552E1">
        <w:rPr>
          <w:rFonts w:ascii="Book Antiqua" w:hAnsi="Book Antiqua" w:cs="Book Antiqua"/>
          <w:sz w:val="24"/>
          <w:lang w:val="en-GB"/>
        </w:rPr>
        <w:t xml:space="preserve"> (OR </w:t>
      </w:r>
      <w:r w:rsidR="00163403" w:rsidRPr="00F552E1">
        <w:rPr>
          <w:rFonts w:ascii="Book Antiqua" w:hAnsi="Book Antiqua" w:cs="Book Antiqua"/>
          <w:sz w:val="24"/>
          <w:lang w:val="en-GB"/>
        </w:rPr>
        <w:t xml:space="preserve">= </w:t>
      </w:r>
      <w:r w:rsidR="00834B8C" w:rsidRPr="00F552E1">
        <w:rPr>
          <w:rFonts w:ascii="Book Antiqua" w:hAnsi="Book Antiqua" w:cs="Book Antiqua"/>
          <w:sz w:val="24"/>
          <w:lang w:val="en-GB"/>
        </w:rPr>
        <w:t xml:space="preserve">0.15, </w:t>
      </w:r>
      <w:r w:rsidR="007C12F8" w:rsidRPr="00F552E1">
        <w:rPr>
          <w:rFonts w:ascii="Book Antiqua" w:hAnsi="Book Antiqua" w:cs="Book Antiqua"/>
          <w:sz w:val="24"/>
          <w:lang w:val="en-GB"/>
        </w:rPr>
        <w:t>95%CI:</w:t>
      </w:r>
      <w:r w:rsidR="00834B8C" w:rsidRPr="00F552E1">
        <w:rPr>
          <w:rFonts w:ascii="Book Antiqua" w:hAnsi="Book Antiqua" w:cs="Book Antiqua"/>
          <w:sz w:val="24"/>
          <w:lang w:val="en-GB"/>
        </w:rPr>
        <w:t xml:space="preserve"> 0.07-0.35, </w:t>
      </w:r>
      <w:r w:rsidR="007C4EB3" w:rsidRPr="00F552E1">
        <w:rPr>
          <w:rFonts w:ascii="Book Antiqua" w:eastAsia="宋体" w:hAnsi="Book Antiqua" w:cs="Book Antiqua"/>
          <w:kern w:val="0"/>
          <w:sz w:val="24"/>
          <w:lang w:val="en-GB"/>
        </w:rPr>
        <w:t>surface under the cumulative ranking curve</w:t>
      </w:r>
      <w:r w:rsidR="00834B8C" w:rsidRPr="00F552E1">
        <w:rPr>
          <w:rFonts w:ascii="Book Antiqua" w:hAnsi="Book Antiqua" w:cs="Book Antiqua"/>
          <w:sz w:val="24"/>
          <w:lang w:val="en-GB"/>
        </w:rPr>
        <w:t xml:space="preserve"> 83.9)</w:t>
      </w:r>
      <w:bookmarkEnd w:id="101"/>
      <w:r w:rsidR="00834B8C" w:rsidRPr="00F552E1">
        <w:rPr>
          <w:rFonts w:ascii="Book Antiqua" w:hAnsi="Book Antiqua" w:cs="Book Antiqua"/>
          <w:sz w:val="24"/>
          <w:lang w:val="en-GB"/>
        </w:rPr>
        <w:t xml:space="preserve">, </w:t>
      </w:r>
      <w:bookmarkEnd w:id="100"/>
      <w:r w:rsidR="00834B8C" w:rsidRPr="00F552E1">
        <w:rPr>
          <w:rFonts w:ascii="Book Antiqua" w:hAnsi="Book Antiqua" w:cs="Book Antiqua"/>
          <w:sz w:val="24"/>
          <w:lang w:val="en-GB"/>
        </w:rPr>
        <w:t>but with a high</w:t>
      </w:r>
      <w:bookmarkStart w:id="102" w:name="OLE_LINK69"/>
      <w:r w:rsidR="00834B8C" w:rsidRPr="00F552E1">
        <w:rPr>
          <w:rFonts w:ascii="Book Antiqua" w:hAnsi="Book Antiqua" w:cs="Book Antiqua"/>
          <w:sz w:val="24"/>
          <w:lang w:val="en-GB"/>
        </w:rPr>
        <w:t xml:space="preserve"> incidence of </w:t>
      </w:r>
      <w:bookmarkEnd w:id="102"/>
      <w:r w:rsidR="00834B8C" w:rsidRPr="00F552E1">
        <w:rPr>
          <w:rFonts w:ascii="Book Antiqua" w:hAnsi="Book Antiqua" w:cs="Book Antiqua"/>
          <w:sz w:val="24"/>
          <w:lang w:val="en-GB"/>
        </w:rPr>
        <w:t>nausea</w:t>
      </w:r>
      <w:r w:rsidR="00834B8C" w:rsidRPr="00F552E1">
        <w:rPr>
          <w:rFonts w:ascii="Book Antiqua" w:hAnsi="Book Antiqua" w:cs="Book Antiqua"/>
          <w:kern w:val="0"/>
          <w:sz w:val="24"/>
        </w:rPr>
        <w:t xml:space="preserve"> </w:t>
      </w:r>
      <w:bookmarkStart w:id="103" w:name="OLE_LINK94"/>
      <w:r w:rsidR="00834B8C" w:rsidRPr="00F552E1">
        <w:rPr>
          <w:rFonts w:ascii="Book Antiqua" w:hAnsi="Book Antiqua" w:cs="Book Antiqua"/>
          <w:kern w:val="0"/>
          <w:sz w:val="24"/>
        </w:rPr>
        <w:t xml:space="preserve">(OR </w:t>
      </w:r>
      <w:r w:rsidR="00163403" w:rsidRPr="00F552E1">
        <w:rPr>
          <w:rFonts w:ascii="Book Antiqua" w:hAnsi="Book Antiqua" w:cs="Book Antiqua"/>
          <w:kern w:val="0"/>
          <w:sz w:val="24"/>
        </w:rPr>
        <w:t xml:space="preserve">= </w:t>
      </w:r>
      <w:r w:rsidR="00834B8C" w:rsidRPr="00F552E1">
        <w:rPr>
          <w:rFonts w:ascii="Book Antiqua" w:hAnsi="Book Antiqua" w:cs="Book Antiqua"/>
          <w:kern w:val="0"/>
          <w:sz w:val="24"/>
        </w:rPr>
        <w:t xml:space="preserve">3.15, </w:t>
      </w:r>
      <w:r w:rsidR="007C12F8" w:rsidRPr="00F552E1">
        <w:rPr>
          <w:rFonts w:ascii="Book Antiqua" w:hAnsi="Book Antiqua" w:cs="Book Antiqua"/>
          <w:kern w:val="0"/>
          <w:sz w:val="24"/>
        </w:rPr>
        <w:t>95%CI:</w:t>
      </w:r>
      <w:r w:rsidR="00834B8C" w:rsidRPr="00F552E1">
        <w:rPr>
          <w:rFonts w:ascii="Book Antiqua" w:hAnsi="Book Antiqua" w:cs="Book Antiqua"/>
          <w:kern w:val="0"/>
          <w:sz w:val="24"/>
        </w:rPr>
        <w:t xml:space="preserve"> 1.04-9.57)</w:t>
      </w:r>
      <w:bookmarkEnd w:id="103"/>
      <w:r w:rsidR="00834B8C" w:rsidRPr="00F552E1">
        <w:rPr>
          <w:rFonts w:ascii="Book Antiqua" w:hAnsi="Book Antiqua" w:cs="Book Antiqua"/>
          <w:kern w:val="0"/>
          <w:sz w:val="24"/>
        </w:rPr>
        <w:t xml:space="preserve"> </w:t>
      </w:r>
      <w:r w:rsidR="00834B8C" w:rsidRPr="00F552E1">
        <w:rPr>
          <w:rFonts w:ascii="Book Antiqua" w:hAnsi="Book Antiqua" w:cs="Book Antiqua"/>
          <w:sz w:val="24"/>
          <w:lang w:val="en-GB"/>
        </w:rPr>
        <w:t>and vomiting</w:t>
      </w:r>
      <w:r w:rsidR="00834B8C" w:rsidRPr="00F552E1">
        <w:rPr>
          <w:rFonts w:ascii="Book Antiqua" w:hAnsi="Book Antiqua" w:cs="Book Antiqua"/>
          <w:sz w:val="24"/>
        </w:rPr>
        <w:t xml:space="preserve"> </w:t>
      </w:r>
      <w:bookmarkStart w:id="104" w:name="OLE_LINK95"/>
      <w:r w:rsidR="00834B8C" w:rsidRPr="00F552E1">
        <w:rPr>
          <w:rFonts w:ascii="Book Antiqua" w:hAnsi="Book Antiqua" w:cs="Book Antiqua"/>
          <w:kern w:val="0"/>
          <w:sz w:val="24"/>
        </w:rPr>
        <w:t xml:space="preserve">(OR </w:t>
      </w:r>
      <w:r w:rsidR="00163403" w:rsidRPr="00F552E1">
        <w:rPr>
          <w:rFonts w:ascii="Book Antiqua" w:hAnsi="Book Antiqua" w:cs="Book Antiqua"/>
          <w:kern w:val="0"/>
          <w:sz w:val="24"/>
        </w:rPr>
        <w:t xml:space="preserve">= </w:t>
      </w:r>
      <w:r w:rsidR="00834B8C" w:rsidRPr="00F552E1">
        <w:rPr>
          <w:rFonts w:ascii="Book Antiqua" w:hAnsi="Book Antiqua" w:cs="Book Antiqua"/>
          <w:kern w:val="0"/>
          <w:sz w:val="24"/>
        </w:rPr>
        <w:t xml:space="preserve">3.71, </w:t>
      </w:r>
      <w:r w:rsidR="007C12F8" w:rsidRPr="00F552E1">
        <w:rPr>
          <w:rFonts w:ascii="Book Antiqua" w:hAnsi="Book Antiqua" w:cs="Book Antiqua"/>
          <w:kern w:val="0"/>
          <w:sz w:val="24"/>
        </w:rPr>
        <w:t>95%CI:</w:t>
      </w:r>
      <w:r w:rsidR="00834B8C" w:rsidRPr="00F552E1">
        <w:rPr>
          <w:rFonts w:ascii="Book Antiqua" w:hAnsi="Book Antiqua" w:cs="Book Antiqua"/>
          <w:kern w:val="0"/>
          <w:sz w:val="24"/>
        </w:rPr>
        <w:t xml:space="preserve"> 1.81-7.58)</w:t>
      </w:r>
      <w:bookmarkEnd w:id="104"/>
      <w:r w:rsidR="00834B8C" w:rsidRPr="00F552E1">
        <w:rPr>
          <w:rFonts w:ascii="Book Antiqua" w:hAnsi="Book Antiqua" w:cs="Book Antiqua"/>
          <w:sz w:val="24"/>
          <w:lang w:val="en-GB"/>
        </w:rPr>
        <w:t xml:space="preserve">. </w:t>
      </w:r>
      <w:bookmarkStart w:id="105" w:name="OLE_LINK10"/>
      <w:r w:rsidR="00834B8C" w:rsidRPr="00F552E1">
        <w:rPr>
          <w:rFonts w:ascii="Book Antiqua" w:hAnsi="Book Antiqua" w:cs="Book Antiqua"/>
          <w:sz w:val="24"/>
          <w:lang w:val="en-GB"/>
        </w:rPr>
        <w:t>The eff</w:t>
      </w:r>
      <w:r w:rsidR="00834B8C" w:rsidRPr="00F552E1">
        <w:rPr>
          <w:rFonts w:ascii="Book Antiqua" w:hAnsi="Book Antiqua" w:cs="Book Antiqua"/>
          <w:sz w:val="24"/>
        </w:rPr>
        <w:t>icacy</w:t>
      </w:r>
      <w:r w:rsidR="00834B8C" w:rsidRPr="00F552E1">
        <w:rPr>
          <w:rFonts w:ascii="Book Antiqua" w:hAnsi="Book Antiqua" w:cs="Book Antiqua"/>
          <w:sz w:val="24"/>
          <w:lang w:val="en-GB"/>
        </w:rPr>
        <w:t xml:space="preserve"> of fentanyl for shivering preventi</w:t>
      </w:r>
      <w:r w:rsidR="00834B8C" w:rsidRPr="00F552E1">
        <w:rPr>
          <w:rFonts w:ascii="Book Antiqua" w:hAnsi="Book Antiqua" w:cs="Book Antiqua"/>
          <w:sz w:val="24"/>
        </w:rPr>
        <w:t>on</w:t>
      </w:r>
      <w:bookmarkEnd w:id="105"/>
      <w:r w:rsidR="00834B8C" w:rsidRPr="00F552E1">
        <w:rPr>
          <w:rFonts w:ascii="Book Antiqua" w:hAnsi="Book Antiqua" w:cs="Book Antiqua"/>
          <w:sz w:val="24"/>
        </w:rPr>
        <w:t xml:space="preserve"> </w:t>
      </w:r>
      <w:r w:rsidR="00834B8C" w:rsidRPr="00F552E1">
        <w:rPr>
          <w:rFonts w:ascii="Book Antiqua" w:hAnsi="Book Antiqua" w:cs="Book Antiqua"/>
          <w:sz w:val="24"/>
          <w:lang w:val="en-GB"/>
        </w:rPr>
        <w:t xml:space="preserve">was slightly </w:t>
      </w:r>
      <w:r w:rsidR="00834B8C" w:rsidRPr="00F552E1">
        <w:rPr>
          <w:rFonts w:ascii="Book Antiqua" w:hAnsi="Book Antiqua" w:cs="Book Antiqua"/>
          <w:sz w:val="24"/>
          <w:lang w:val="en-GB"/>
        </w:rPr>
        <w:lastRenderedPageBreak/>
        <w:t>inferior to pethidine</w:t>
      </w:r>
      <w:r w:rsidR="00834B8C" w:rsidRPr="00F552E1">
        <w:rPr>
          <w:rFonts w:ascii="Book Antiqua" w:hAnsi="Book Antiqua" w:cs="Book Antiqua"/>
          <w:sz w:val="24"/>
        </w:rPr>
        <w:t xml:space="preserve"> </w:t>
      </w:r>
      <w:r w:rsidR="00834B8C" w:rsidRPr="00F552E1">
        <w:rPr>
          <w:rFonts w:ascii="Book Antiqua" w:hAnsi="Book Antiqua" w:cs="Book Antiqua"/>
          <w:kern w:val="0"/>
          <w:sz w:val="24"/>
        </w:rPr>
        <w:t xml:space="preserve">(OR </w:t>
      </w:r>
      <w:r w:rsidR="00163403" w:rsidRPr="00F552E1">
        <w:rPr>
          <w:rFonts w:ascii="Book Antiqua" w:hAnsi="Book Antiqua" w:cs="Book Antiqua"/>
          <w:kern w:val="0"/>
          <w:sz w:val="24"/>
        </w:rPr>
        <w:t xml:space="preserve">= </w:t>
      </w:r>
      <w:r w:rsidR="00834B8C" w:rsidRPr="00F552E1">
        <w:rPr>
          <w:rFonts w:ascii="Book Antiqua" w:hAnsi="Book Antiqua" w:cs="Book Antiqua"/>
          <w:kern w:val="0"/>
          <w:sz w:val="24"/>
        </w:rPr>
        <w:t xml:space="preserve">0.20, </w:t>
      </w:r>
      <w:r w:rsidR="007C12F8" w:rsidRPr="00F552E1">
        <w:rPr>
          <w:rFonts w:ascii="Book Antiqua" w:hAnsi="Book Antiqua" w:cs="Book Antiqua"/>
          <w:kern w:val="0"/>
          <w:sz w:val="24"/>
        </w:rPr>
        <w:t>95%CI:</w:t>
      </w:r>
      <w:r w:rsidR="00834B8C" w:rsidRPr="00F552E1">
        <w:rPr>
          <w:rFonts w:ascii="Book Antiqua" w:hAnsi="Book Antiqua" w:cs="Book Antiqua"/>
          <w:kern w:val="0"/>
          <w:sz w:val="24"/>
        </w:rPr>
        <w:t xml:space="preserve"> 0.09-0.43)</w:t>
      </w:r>
      <w:r w:rsidR="00834B8C" w:rsidRPr="00F552E1">
        <w:rPr>
          <w:rFonts w:ascii="Book Antiqua" w:hAnsi="Book Antiqua" w:cs="Book Antiqua"/>
          <w:sz w:val="24"/>
          <w:lang w:val="en-GB"/>
        </w:rPr>
        <w:t>, however</w:t>
      </w:r>
      <w:r w:rsidR="00951C35">
        <w:rPr>
          <w:rFonts w:ascii="Book Antiqua" w:hAnsi="Book Antiqua" w:cs="Book Antiqua"/>
          <w:sz w:val="24"/>
          <w:lang w:val="en-GB"/>
        </w:rPr>
        <w:t>,</w:t>
      </w:r>
      <w:r w:rsidR="00834B8C" w:rsidRPr="00F552E1">
        <w:rPr>
          <w:rFonts w:ascii="Book Antiqua" w:hAnsi="Book Antiqua" w:cs="Book Antiqua"/>
          <w:sz w:val="24"/>
          <w:lang w:val="en-GB"/>
        </w:rPr>
        <w:t xml:space="preserve"> it </w:t>
      </w:r>
      <w:r w:rsidR="00834B8C" w:rsidRPr="00F552E1">
        <w:rPr>
          <w:rFonts w:ascii="Book Antiqua" w:hAnsi="Book Antiqua" w:cs="Book Antiqua"/>
          <w:kern w:val="0"/>
          <w:sz w:val="24"/>
        </w:rPr>
        <w:t>significant</w:t>
      </w:r>
      <w:r w:rsidR="00951C35">
        <w:rPr>
          <w:rFonts w:ascii="Book Antiqua" w:hAnsi="Book Antiqua" w:cs="Book Antiqua"/>
          <w:kern w:val="0"/>
          <w:sz w:val="24"/>
        </w:rPr>
        <w:t>ly</w:t>
      </w:r>
      <w:r w:rsidR="00834B8C" w:rsidRPr="00F552E1">
        <w:rPr>
          <w:rFonts w:ascii="Book Antiqua" w:hAnsi="Book Antiqua" w:cs="Book Antiqua"/>
          <w:kern w:val="0"/>
          <w:sz w:val="24"/>
        </w:rPr>
        <w:t xml:space="preserve"> d</w:t>
      </w:r>
      <w:r w:rsidR="00834B8C" w:rsidRPr="00F552E1">
        <w:rPr>
          <w:rFonts w:ascii="Book Antiqua" w:hAnsi="Book Antiqua" w:cs="Book Antiqua"/>
          <w:sz w:val="24"/>
        </w:rPr>
        <w:t>ecreas</w:t>
      </w:r>
      <w:r w:rsidR="00834B8C" w:rsidRPr="00F552E1">
        <w:rPr>
          <w:rFonts w:ascii="Book Antiqua" w:hAnsi="Book Antiqua" w:cs="Book Antiqua"/>
          <w:sz w:val="24"/>
          <w:lang w:val="en-GB"/>
        </w:rPr>
        <w:t>ed the incidence of nausea</w:t>
      </w:r>
      <w:r w:rsidR="00834B8C" w:rsidRPr="00F552E1">
        <w:rPr>
          <w:rFonts w:ascii="Book Antiqua" w:hAnsi="Book Antiqua" w:cs="Book Antiqua"/>
          <w:sz w:val="24"/>
        </w:rPr>
        <w:t xml:space="preserve"> </w:t>
      </w:r>
      <w:r w:rsidR="00834B8C" w:rsidRPr="00F552E1">
        <w:rPr>
          <w:rFonts w:ascii="Book Antiqua" w:hAnsi="Book Antiqua" w:cs="Book Antiqua"/>
          <w:kern w:val="0"/>
          <w:sz w:val="24"/>
        </w:rPr>
        <w:t xml:space="preserve">(OR </w:t>
      </w:r>
      <w:r w:rsidR="00466CC6">
        <w:rPr>
          <w:rFonts w:ascii="Book Antiqua" w:hAnsi="Book Antiqua" w:cs="Book Antiqua"/>
          <w:kern w:val="0"/>
          <w:sz w:val="24"/>
        </w:rPr>
        <w:t xml:space="preserve">= </w:t>
      </w:r>
      <w:r w:rsidR="00834B8C" w:rsidRPr="00F552E1">
        <w:rPr>
          <w:rFonts w:ascii="Book Antiqua" w:hAnsi="Book Antiqua" w:cs="Book Antiqua"/>
          <w:kern w:val="0"/>
          <w:sz w:val="24"/>
        </w:rPr>
        <w:t xml:space="preserve">0.34, </w:t>
      </w:r>
      <w:r w:rsidR="007C12F8" w:rsidRPr="00F552E1">
        <w:rPr>
          <w:rFonts w:ascii="Book Antiqua" w:hAnsi="Book Antiqua" w:cs="Book Antiqua"/>
          <w:kern w:val="0"/>
          <w:sz w:val="24"/>
        </w:rPr>
        <w:t>95%CI:</w:t>
      </w:r>
      <w:r w:rsidR="00834B8C" w:rsidRPr="00F552E1">
        <w:rPr>
          <w:rFonts w:ascii="Book Antiqua" w:hAnsi="Book Antiqua" w:cs="Book Antiqua"/>
          <w:kern w:val="0"/>
          <w:sz w:val="24"/>
        </w:rPr>
        <w:t xml:space="preserve"> 0.15-0.79)</w:t>
      </w:r>
      <w:r w:rsidR="00834B8C" w:rsidRPr="00F552E1">
        <w:rPr>
          <w:rFonts w:ascii="Book Antiqua" w:hAnsi="Book Antiqua" w:cs="Book Antiqua"/>
          <w:sz w:val="24"/>
          <w:lang w:val="en-GB"/>
        </w:rPr>
        <w:t xml:space="preserve"> and vomiting</w:t>
      </w:r>
      <w:r w:rsidR="00834B8C" w:rsidRPr="00F552E1">
        <w:rPr>
          <w:rFonts w:ascii="Book Antiqua" w:hAnsi="Book Antiqua" w:cs="Book Antiqua"/>
          <w:sz w:val="24"/>
        </w:rPr>
        <w:t xml:space="preserve"> </w:t>
      </w:r>
      <w:r w:rsidR="00834B8C" w:rsidRPr="00F552E1">
        <w:rPr>
          <w:rFonts w:ascii="Book Antiqua" w:hAnsi="Book Antiqua" w:cs="Book Antiqua"/>
          <w:kern w:val="0"/>
          <w:sz w:val="24"/>
        </w:rPr>
        <w:t xml:space="preserve">(OR </w:t>
      </w:r>
      <w:r w:rsidR="00DD4D6C" w:rsidRPr="00F552E1">
        <w:rPr>
          <w:rFonts w:ascii="Book Antiqua" w:hAnsi="Book Antiqua" w:cs="Book Antiqua"/>
          <w:kern w:val="0"/>
          <w:sz w:val="24"/>
        </w:rPr>
        <w:t xml:space="preserve">= </w:t>
      </w:r>
      <w:r w:rsidR="00834B8C" w:rsidRPr="00F552E1">
        <w:rPr>
          <w:rFonts w:ascii="Book Antiqua" w:hAnsi="Book Antiqua" w:cs="Book Antiqua"/>
          <w:kern w:val="0"/>
          <w:sz w:val="24"/>
        </w:rPr>
        <w:t xml:space="preserve">0.25, </w:t>
      </w:r>
      <w:r w:rsidR="007C12F8" w:rsidRPr="00F552E1">
        <w:rPr>
          <w:rFonts w:ascii="Book Antiqua" w:hAnsi="Book Antiqua" w:cs="Book Antiqua"/>
          <w:kern w:val="0"/>
          <w:sz w:val="24"/>
        </w:rPr>
        <w:t>95%CI:</w:t>
      </w:r>
      <w:r w:rsidR="00834B8C" w:rsidRPr="00F552E1">
        <w:rPr>
          <w:rFonts w:ascii="Book Antiqua" w:hAnsi="Book Antiqua" w:cs="Book Antiqua"/>
          <w:kern w:val="0"/>
          <w:sz w:val="24"/>
        </w:rPr>
        <w:t xml:space="preserve"> 0.11-0.56)</w:t>
      </w:r>
      <w:r w:rsidR="00834B8C" w:rsidRPr="00F552E1">
        <w:rPr>
          <w:rFonts w:ascii="Book Antiqua" w:hAnsi="Book Antiqua" w:cs="Book Antiqua"/>
          <w:sz w:val="24"/>
          <w:lang w:val="en-GB"/>
        </w:rPr>
        <w:t xml:space="preserve">. </w:t>
      </w:r>
      <w:r w:rsidR="00834B8C" w:rsidRPr="00F552E1">
        <w:rPr>
          <w:rFonts w:ascii="Book Antiqua" w:hAnsi="Book Antiqua" w:cs="Book Antiqua"/>
          <w:sz w:val="24"/>
        </w:rPr>
        <w:t>In a</w:t>
      </w:r>
      <w:r w:rsidR="00834B8C" w:rsidRPr="00F552E1">
        <w:rPr>
          <w:rFonts w:ascii="Book Antiqua" w:hAnsi="Book Antiqua" w:cs="Book Antiqua"/>
          <w:sz w:val="24"/>
          <w:lang w:val="en-GB"/>
        </w:rPr>
        <w:t>ddition</w:t>
      </w:r>
      <w:r w:rsidR="00834B8C" w:rsidRPr="00F552E1">
        <w:rPr>
          <w:rFonts w:ascii="Book Antiqua" w:hAnsi="Book Antiqua" w:cs="Book Antiqua"/>
          <w:sz w:val="24"/>
        </w:rPr>
        <w:t xml:space="preserve">, </w:t>
      </w:r>
      <w:bookmarkStart w:id="106" w:name="OLE_LINK67"/>
      <w:r w:rsidR="00834B8C" w:rsidRPr="00F552E1">
        <w:rPr>
          <w:rFonts w:ascii="Book Antiqua" w:hAnsi="Book Antiqua" w:cs="Book Antiqua"/>
          <w:sz w:val="24"/>
          <w:lang w:val="en-GB"/>
        </w:rPr>
        <w:t>compared with sufentanil</w:t>
      </w:r>
      <w:r w:rsidR="00834B8C" w:rsidRPr="00F552E1">
        <w:rPr>
          <w:rFonts w:ascii="Book Antiqua" w:hAnsi="Book Antiqua" w:cs="Book Antiqua"/>
          <w:sz w:val="24"/>
        </w:rPr>
        <w:t xml:space="preserve">, </w:t>
      </w:r>
      <w:r w:rsidR="00834B8C" w:rsidRPr="00F552E1">
        <w:rPr>
          <w:rFonts w:ascii="Book Antiqua" w:hAnsi="Book Antiqua" w:cs="Book Antiqua"/>
          <w:sz w:val="24"/>
          <w:lang w:val="en-GB"/>
        </w:rPr>
        <w:t xml:space="preserve">fentanyl showed no impact </w:t>
      </w:r>
      <w:r w:rsidR="00834B8C" w:rsidRPr="00F552E1">
        <w:rPr>
          <w:rFonts w:ascii="Book Antiqua" w:hAnsi="Book Antiqua" w:cs="Book Antiqua"/>
          <w:sz w:val="24"/>
        </w:rPr>
        <w:t>on</w:t>
      </w:r>
      <w:r w:rsidR="00834B8C" w:rsidRPr="00F552E1">
        <w:rPr>
          <w:rFonts w:ascii="Book Antiqua" w:hAnsi="Book Antiqua" w:cs="Book Antiqua"/>
          <w:sz w:val="24"/>
          <w:lang w:val="en-GB"/>
        </w:rPr>
        <w:t xml:space="preserve"> haemodynamic stability</w:t>
      </w:r>
      <w:bookmarkEnd w:id="106"/>
      <w:r w:rsidR="00834B8C" w:rsidRPr="00F552E1">
        <w:rPr>
          <w:rFonts w:ascii="Book Antiqua" w:hAnsi="Book Antiqua" w:cs="Book Antiqua"/>
          <w:sz w:val="24"/>
          <w:lang w:val="en-GB"/>
        </w:rPr>
        <w:t xml:space="preserve"> and </w:t>
      </w:r>
      <w:r w:rsidR="00834B8C" w:rsidRPr="00F552E1">
        <w:rPr>
          <w:rFonts w:ascii="Book Antiqua" w:hAnsi="Book Antiqua" w:cs="Book Antiqua"/>
          <w:sz w:val="24"/>
        </w:rPr>
        <w:t>the incidence</w:t>
      </w:r>
      <w:r w:rsidR="00834B8C" w:rsidRPr="00F552E1">
        <w:rPr>
          <w:rFonts w:ascii="Book Antiqua" w:hAnsi="Book Antiqua" w:cs="Book Antiqua"/>
          <w:sz w:val="24"/>
          <w:lang w:val="en-GB"/>
        </w:rPr>
        <w:t xml:space="preserve"> of pruritus.</w:t>
      </w:r>
    </w:p>
    <w:p w14:paraId="569DBA14" w14:textId="77777777" w:rsidR="00163403" w:rsidRPr="00F552E1" w:rsidRDefault="00163403" w:rsidP="00571708">
      <w:pPr>
        <w:adjustRightInd w:val="0"/>
        <w:snapToGrid w:val="0"/>
        <w:spacing w:line="360" w:lineRule="auto"/>
        <w:rPr>
          <w:rFonts w:ascii="Book Antiqua" w:eastAsia="楷体" w:hAnsi="Book Antiqua" w:cs="Book Antiqua"/>
          <w:sz w:val="24"/>
          <w:lang w:val="en-GB"/>
        </w:rPr>
      </w:pPr>
    </w:p>
    <w:bookmarkEnd w:id="92"/>
    <w:p w14:paraId="3272053F" w14:textId="77777777" w:rsidR="00474C4E" w:rsidRPr="00F552E1" w:rsidRDefault="00834B8C" w:rsidP="00571708">
      <w:pPr>
        <w:pStyle w:val="a7"/>
        <w:adjustRightInd w:val="0"/>
        <w:snapToGrid w:val="0"/>
        <w:spacing w:beforeAutospacing="0" w:afterAutospacing="0" w:line="360" w:lineRule="auto"/>
        <w:jc w:val="both"/>
        <w:rPr>
          <w:rFonts w:ascii="Book Antiqua" w:eastAsia="Times New Roman" w:hAnsi="Book Antiqua" w:cs="Book Antiqua"/>
          <w:b/>
          <w:i/>
          <w:iCs/>
          <w:lang w:val="en-GB"/>
        </w:rPr>
      </w:pPr>
      <w:r w:rsidRPr="00F552E1">
        <w:rPr>
          <w:rFonts w:ascii="Book Antiqua" w:eastAsia="Times New Roman" w:hAnsi="Book Antiqua" w:cs="Book Antiqua"/>
          <w:b/>
          <w:i/>
          <w:iCs/>
          <w:lang w:val="en-GB"/>
        </w:rPr>
        <w:t>CONCLUSION</w:t>
      </w:r>
    </w:p>
    <w:p w14:paraId="5B3FFDD4" w14:textId="18A6FF0D" w:rsidR="00474C4E" w:rsidRPr="00F552E1" w:rsidRDefault="00834B8C" w:rsidP="00571708">
      <w:pPr>
        <w:pStyle w:val="a7"/>
        <w:widowControl/>
        <w:adjustRightInd w:val="0"/>
        <w:snapToGrid w:val="0"/>
        <w:spacing w:beforeAutospacing="0" w:afterAutospacing="0" w:line="360" w:lineRule="auto"/>
        <w:jc w:val="both"/>
        <w:rPr>
          <w:rFonts w:ascii="Book Antiqua" w:eastAsia="Times New Roman" w:hAnsi="Book Antiqua" w:cs="Book Antiqua"/>
          <w:kern w:val="2"/>
          <w:lang w:val="en-GB"/>
        </w:rPr>
      </w:pPr>
      <w:bookmarkStart w:id="107" w:name="OLE_LINK148"/>
      <w:bookmarkStart w:id="108" w:name="OLE_LINK384"/>
      <w:bookmarkStart w:id="109" w:name="OLE_LINK379"/>
      <w:bookmarkStart w:id="110" w:name="OLE_LINK385"/>
      <w:bookmarkStart w:id="111" w:name="OLE_LINK132"/>
      <w:bookmarkStart w:id="112" w:name="OLE_LINK234"/>
      <w:bookmarkStart w:id="113" w:name="OLE_LINK321"/>
      <w:bookmarkStart w:id="114" w:name="OLE_LINK203"/>
      <w:r w:rsidRPr="00F552E1">
        <w:rPr>
          <w:rFonts w:ascii="Book Antiqua" w:eastAsia="Times New Roman" w:hAnsi="Book Antiqua" w:cs="Book Antiqua"/>
          <w:kern w:val="2"/>
          <w:lang w:val="en-GB"/>
        </w:rPr>
        <w:t>Pethidine, fentanyl, dexmedetomidine</w:t>
      </w:r>
      <w:r w:rsidR="00951C35">
        <w:rPr>
          <w:rFonts w:ascii="Book Antiqua" w:eastAsia="Times New Roman" w:hAnsi="Book Antiqua" w:cs="Book Antiqua"/>
          <w:kern w:val="2"/>
          <w:lang w:val="en-GB"/>
        </w:rPr>
        <w:t>,</w:t>
      </w:r>
      <w:r w:rsidRPr="00F552E1">
        <w:rPr>
          <w:rFonts w:ascii="Book Antiqua" w:eastAsia="Times New Roman" w:hAnsi="Book Antiqua" w:cs="Book Antiqua"/>
          <w:kern w:val="2"/>
          <w:lang w:val="en-GB"/>
        </w:rPr>
        <w:t xml:space="preserve"> and sufentanil appear</w:t>
      </w:r>
      <w:r w:rsidRPr="00F552E1">
        <w:rPr>
          <w:rFonts w:ascii="Book Antiqua" w:eastAsia="宋体" w:hAnsi="Book Antiqua" w:cs="Book Antiqua"/>
          <w:kern w:val="2"/>
        </w:rPr>
        <w:t xml:space="preserve"> to be </w:t>
      </w:r>
      <w:r w:rsidRPr="00F552E1">
        <w:rPr>
          <w:rFonts w:ascii="Book Antiqua" w:eastAsia="Times New Roman" w:hAnsi="Book Antiqua" w:cs="Book Antiqua"/>
          <w:kern w:val="2"/>
          <w:lang w:val="en-GB"/>
        </w:rPr>
        <w:t>effect</w:t>
      </w:r>
      <w:r w:rsidRPr="00F552E1">
        <w:rPr>
          <w:rFonts w:ascii="Book Antiqua" w:eastAsia="宋体" w:hAnsi="Book Antiqua" w:cs="Book Antiqua"/>
          <w:kern w:val="2"/>
        </w:rPr>
        <w:t>ive for</w:t>
      </w:r>
      <w:r w:rsidRPr="00F552E1">
        <w:rPr>
          <w:rFonts w:ascii="Book Antiqua" w:eastAsia="Times New Roman" w:hAnsi="Book Antiqua" w:cs="Book Antiqua"/>
          <w:kern w:val="2"/>
          <w:lang w:val="en-GB"/>
        </w:rPr>
        <w:t xml:space="preserve"> preventi</w:t>
      </w:r>
      <w:r w:rsidRPr="00F552E1">
        <w:rPr>
          <w:rFonts w:ascii="Book Antiqua" w:eastAsia="宋体" w:hAnsi="Book Antiqua" w:cs="Book Antiqua"/>
          <w:kern w:val="2"/>
        </w:rPr>
        <w:t xml:space="preserve">ng </w:t>
      </w:r>
      <w:r w:rsidRPr="00F552E1">
        <w:rPr>
          <w:rFonts w:ascii="Book Antiqua" w:eastAsia="楷体" w:hAnsi="Book Antiqua" w:cs="Book Antiqua"/>
        </w:rPr>
        <w:t>p</w:t>
      </w:r>
      <w:r w:rsidRPr="00F552E1">
        <w:rPr>
          <w:rFonts w:ascii="Book Antiqua" w:eastAsia="楷体" w:hAnsi="Book Antiqua" w:cs="Book Antiqua"/>
          <w:lang w:val="en-GB"/>
        </w:rPr>
        <w:t xml:space="preserve">erioperative </w:t>
      </w:r>
      <w:r w:rsidRPr="00F552E1">
        <w:rPr>
          <w:rFonts w:ascii="Book Antiqua" w:eastAsia="Times New Roman" w:hAnsi="Book Antiqua" w:cs="Book Antiqua"/>
          <w:kern w:val="2"/>
          <w:lang w:val="en-GB"/>
        </w:rPr>
        <w:t xml:space="preserve">shivering </w:t>
      </w:r>
      <w:r w:rsidRPr="00F552E1">
        <w:rPr>
          <w:rFonts w:ascii="Book Antiqua" w:eastAsia="宋体" w:hAnsi="Book Antiqua" w:cs="Book Antiqua"/>
          <w:kern w:val="2"/>
        </w:rPr>
        <w:t>in</w:t>
      </w:r>
      <w:bookmarkStart w:id="115" w:name="OLE_LINK108"/>
      <w:r w:rsidRPr="00F552E1">
        <w:rPr>
          <w:rFonts w:ascii="Book Antiqua" w:eastAsia="Times New Roman" w:hAnsi="Book Antiqua" w:cs="Book Antiqua"/>
          <w:kern w:val="2"/>
          <w:lang w:val="en-GB"/>
        </w:rPr>
        <w:t xml:space="preserve"> </w:t>
      </w:r>
      <w:bookmarkStart w:id="116" w:name="OLE_LINK133"/>
      <w:r w:rsidRPr="00F552E1">
        <w:rPr>
          <w:rFonts w:ascii="Book Antiqua" w:eastAsia="Times New Roman" w:hAnsi="Book Antiqua" w:cs="Book Antiqua"/>
          <w:kern w:val="2"/>
          <w:lang w:val="en-GB"/>
        </w:rPr>
        <w:t xml:space="preserve">puerperae </w:t>
      </w:r>
      <w:bookmarkEnd w:id="115"/>
      <w:r w:rsidRPr="00F552E1">
        <w:rPr>
          <w:rFonts w:ascii="Book Antiqua" w:eastAsia="Times New Roman" w:hAnsi="Book Antiqua" w:cs="Book Antiqua"/>
          <w:kern w:val="2"/>
          <w:lang w:val="en-GB"/>
        </w:rPr>
        <w:t>undergoing cesarean sections</w:t>
      </w:r>
      <w:bookmarkEnd w:id="116"/>
      <w:r w:rsidRPr="00F552E1">
        <w:rPr>
          <w:rFonts w:ascii="Book Antiqua" w:eastAsia="Times New Roman" w:hAnsi="Book Antiqua" w:cs="Book Antiqua"/>
          <w:kern w:val="2"/>
          <w:lang w:val="en-GB"/>
        </w:rPr>
        <w:t xml:space="preserve">. </w:t>
      </w:r>
      <w:bookmarkStart w:id="117" w:name="OLE_LINK121"/>
      <w:r w:rsidRPr="00F552E1">
        <w:rPr>
          <w:rFonts w:ascii="Book Antiqua" w:eastAsia="宋体" w:hAnsi="Book Antiqua" w:cs="Book Antiqua"/>
          <w:kern w:val="2"/>
        </w:rPr>
        <w:t>C</w:t>
      </w:r>
      <w:r w:rsidRPr="00F552E1">
        <w:rPr>
          <w:rFonts w:ascii="Book Antiqua" w:eastAsia="Times New Roman" w:hAnsi="Book Antiqua" w:cs="Book Antiqua"/>
          <w:kern w:val="2"/>
          <w:lang w:val="en-GB"/>
        </w:rPr>
        <w:t>onsidering</w:t>
      </w:r>
      <w:bookmarkStart w:id="118" w:name="OLE_LINK155"/>
      <w:r w:rsidRPr="00F552E1">
        <w:rPr>
          <w:rFonts w:ascii="Book Antiqua" w:eastAsia="Times New Roman" w:hAnsi="Book Antiqua" w:cs="Book Antiqua"/>
          <w:kern w:val="2"/>
          <w:lang w:val="en-GB"/>
        </w:rPr>
        <w:t xml:space="preserve"> the risk</w:t>
      </w:r>
      <w:r w:rsidRPr="00F552E1">
        <w:rPr>
          <w:rFonts w:ascii="Book Antiqua" w:eastAsia="宋体" w:hAnsi="Book Antiqua" w:cs="Book Antiqua"/>
          <w:kern w:val="2"/>
        </w:rPr>
        <w:t>-</w:t>
      </w:r>
      <w:r w:rsidRPr="00F552E1">
        <w:rPr>
          <w:rFonts w:ascii="Book Antiqua" w:eastAsia="Times New Roman" w:hAnsi="Book Antiqua" w:cs="Book Antiqua"/>
          <w:kern w:val="2"/>
          <w:lang w:val="en-GB"/>
        </w:rPr>
        <w:t>benefit profile</w:t>
      </w:r>
      <w:r w:rsidRPr="00F552E1">
        <w:rPr>
          <w:rFonts w:ascii="Book Antiqua" w:eastAsia="宋体" w:hAnsi="Book Antiqua" w:cs="Book Antiqua"/>
          <w:kern w:val="2"/>
        </w:rPr>
        <w:t>s</w:t>
      </w:r>
      <w:bookmarkEnd w:id="118"/>
      <w:r w:rsidRPr="00F552E1">
        <w:rPr>
          <w:rFonts w:ascii="Book Antiqua" w:eastAsia="Times New Roman" w:hAnsi="Book Antiqua" w:cs="Book Antiqua"/>
          <w:kern w:val="2"/>
          <w:lang w:val="en-GB"/>
        </w:rPr>
        <w:t xml:space="preserve"> of </w:t>
      </w:r>
      <w:r w:rsidRPr="00F552E1">
        <w:rPr>
          <w:rFonts w:ascii="Book Antiqua" w:eastAsia="宋体" w:hAnsi="Book Antiqua" w:cs="Book Antiqua"/>
          <w:kern w:val="2"/>
        </w:rPr>
        <w:t xml:space="preserve">the included </w:t>
      </w:r>
      <w:r w:rsidRPr="00F552E1">
        <w:rPr>
          <w:rFonts w:ascii="Book Antiqua" w:eastAsia="楷体" w:hAnsi="Book Antiqua" w:cs="Book Antiqua"/>
          <w:lang w:val="en-GB"/>
        </w:rPr>
        <w:t>neuraxial adjuvants</w:t>
      </w:r>
      <w:r w:rsidRPr="00F552E1">
        <w:rPr>
          <w:rFonts w:ascii="Book Antiqua" w:eastAsia="楷体" w:hAnsi="Book Antiqua" w:cs="Book Antiqua"/>
        </w:rPr>
        <w:t xml:space="preserve">, </w:t>
      </w:r>
      <w:r w:rsidRPr="00F552E1">
        <w:rPr>
          <w:rFonts w:ascii="Book Antiqua" w:eastAsia="Times New Roman" w:hAnsi="Book Antiqua" w:cs="Book Antiqua"/>
          <w:kern w:val="2"/>
          <w:lang w:val="en-GB"/>
        </w:rPr>
        <w:t>fentanyl is probably the optimal choice.</w:t>
      </w:r>
      <w:bookmarkEnd w:id="107"/>
      <w:r w:rsidRPr="00F552E1">
        <w:rPr>
          <w:rFonts w:ascii="Book Antiqua" w:eastAsia="Times New Roman" w:hAnsi="Book Antiqua" w:cs="Book Antiqua"/>
          <w:kern w:val="2"/>
          <w:lang w:val="en-GB"/>
        </w:rPr>
        <w:t xml:space="preserve"> </w:t>
      </w:r>
      <w:bookmarkEnd w:id="108"/>
      <w:bookmarkEnd w:id="109"/>
      <w:bookmarkEnd w:id="110"/>
    </w:p>
    <w:p w14:paraId="40F993D8" w14:textId="77777777" w:rsidR="00474C4E" w:rsidRPr="00F552E1" w:rsidRDefault="00474C4E" w:rsidP="00571708">
      <w:pPr>
        <w:pStyle w:val="a7"/>
        <w:widowControl/>
        <w:adjustRightInd w:val="0"/>
        <w:snapToGrid w:val="0"/>
        <w:spacing w:beforeAutospacing="0" w:afterAutospacing="0" w:line="360" w:lineRule="auto"/>
        <w:jc w:val="both"/>
        <w:rPr>
          <w:rFonts w:ascii="Book Antiqua" w:eastAsia="Times New Roman" w:hAnsi="Book Antiqua" w:cs="Book Antiqua"/>
          <w:kern w:val="2"/>
          <w:lang w:val="en-GB"/>
        </w:rPr>
      </w:pPr>
    </w:p>
    <w:bookmarkEnd w:id="64"/>
    <w:bookmarkEnd w:id="111"/>
    <w:bookmarkEnd w:id="117"/>
    <w:p w14:paraId="41A9998A" w14:textId="3A7C9F97" w:rsidR="00474C4E" w:rsidRPr="00F552E1" w:rsidRDefault="00834B8C" w:rsidP="00571708">
      <w:pPr>
        <w:autoSpaceDE w:val="0"/>
        <w:autoSpaceDN w:val="0"/>
        <w:adjustRightInd w:val="0"/>
        <w:snapToGrid w:val="0"/>
        <w:spacing w:line="360" w:lineRule="auto"/>
        <w:rPr>
          <w:rFonts w:ascii="Book Antiqua" w:eastAsia="楷体" w:hAnsi="Book Antiqua" w:cs="Book Antiqua"/>
          <w:kern w:val="0"/>
          <w:sz w:val="24"/>
        </w:rPr>
      </w:pPr>
      <w:r w:rsidRPr="00F552E1">
        <w:rPr>
          <w:rFonts w:ascii="Book Antiqua" w:eastAsia="Times New Roman" w:hAnsi="Book Antiqua" w:cs="Book Antiqua"/>
          <w:b/>
          <w:sz w:val="24"/>
          <w:lang w:val="en-GB"/>
        </w:rPr>
        <w:t>Key</w:t>
      </w:r>
      <w:r w:rsidRPr="00F552E1">
        <w:rPr>
          <w:rFonts w:ascii="Book Antiqua" w:eastAsia="宋体" w:hAnsi="Book Antiqua" w:cs="Book Antiqua"/>
          <w:b/>
          <w:sz w:val="24"/>
        </w:rPr>
        <w:t xml:space="preserve"> </w:t>
      </w:r>
      <w:r w:rsidRPr="00F552E1">
        <w:rPr>
          <w:rFonts w:ascii="Book Antiqua" w:eastAsia="Times New Roman" w:hAnsi="Book Antiqua" w:cs="Book Antiqua"/>
          <w:b/>
          <w:sz w:val="24"/>
          <w:lang w:val="en-GB"/>
        </w:rPr>
        <w:t>words:</w:t>
      </w:r>
      <w:bookmarkStart w:id="119" w:name="OLE_LINK1088"/>
      <w:r w:rsidRPr="00F552E1">
        <w:rPr>
          <w:rFonts w:ascii="Book Antiqua" w:eastAsia="楷体" w:hAnsi="Book Antiqua" w:cs="Book Antiqua"/>
          <w:kern w:val="0"/>
          <w:sz w:val="24"/>
          <w:lang w:val="en-GB"/>
        </w:rPr>
        <w:t xml:space="preserve"> </w:t>
      </w:r>
      <w:bookmarkStart w:id="120" w:name="OLE_LINK589"/>
      <w:r w:rsidRPr="00F552E1">
        <w:rPr>
          <w:rFonts w:ascii="Book Antiqua" w:eastAsia="楷体" w:hAnsi="Book Antiqua" w:cs="Book Antiqua"/>
          <w:kern w:val="0"/>
          <w:sz w:val="24"/>
        </w:rPr>
        <w:t>N</w:t>
      </w:r>
      <w:r w:rsidRPr="00F552E1">
        <w:rPr>
          <w:rFonts w:ascii="Book Antiqua" w:eastAsia="楷体" w:hAnsi="Book Antiqua" w:cs="Book Antiqua"/>
          <w:kern w:val="0"/>
          <w:sz w:val="24"/>
          <w:lang w:val="en-GB"/>
        </w:rPr>
        <w:t xml:space="preserve">euraxial adjuvants; </w:t>
      </w:r>
      <w:r w:rsidRPr="00F552E1">
        <w:rPr>
          <w:rFonts w:ascii="Book Antiqua" w:eastAsia="楷体" w:hAnsi="Book Antiqua" w:cs="Book Antiqua"/>
          <w:kern w:val="0"/>
          <w:sz w:val="24"/>
        </w:rPr>
        <w:t>S</w:t>
      </w:r>
      <w:r w:rsidRPr="00F552E1">
        <w:rPr>
          <w:rFonts w:ascii="Book Antiqua" w:eastAsia="楷体" w:hAnsi="Book Antiqua" w:cs="Book Antiqua"/>
          <w:kern w:val="0"/>
          <w:sz w:val="24"/>
          <w:lang w:val="en-GB"/>
        </w:rPr>
        <w:t xml:space="preserve">hivering; </w:t>
      </w:r>
      <w:r w:rsidRPr="00F552E1">
        <w:rPr>
          <w:rFonts w:ascii="Book Antiqua" w:eastAsia="楷体" w:hAnsi="Book Antiqua" w:cs="Book Antiqua"/>
          <w:kern w:val="0"/>
          <w:sz w:val="24"/>
        </w:rPr>
        <w:t>C</w:t>
      </w:r>
      <w:r w:rsidRPr="00F552E1">
        <w:rPr>
          <w:rFonts w:ascii="Book Antiqua" w:eastAsia="楷体" w:hAnsi="Book Antiqua" w:cs="Book Antiqua"/>
          <w:kern w:val="0"/>
          <w:sz w:val="24"/>
          <w:lang w:val="en-GB"/>
        </w:rPr>
        <w:t xml:space="preserve">esarean section; </w:t>
      </w:r>
      <w:r w:rsidRPr="00F552E1">
        <w:rPr>
          <w:rFonts w:ascii="Book Antiqua" w:eastAsia="楷体" w:hAnsi="Book Antiqua" w:cs="Book Antiqua"/>
          <w:kern w:val="0"/>
          <w:sz w:val="24"/>
        </w:rPr>
        <w:t>P</w:t>
      </w:r>
      <w:r w:rsidRPr="00F552E1">
        <w:rPr>
          <w:rFonts w:ascii="Book Antiqua" w:eastAsia="楷体" w:hAnsi="Book Antiqua" w:cs="Book Antiqua"/>
          <w:kern w:val="0"/>
          <w:sz w:val="24"/>
          <w:lang w:val="en-GB"/>
        </w:rPr>
        <w:t>revention;</w:t>
      </w:r>
      <w:r w:rsidRPr="00F552E1">
        <w:rPr>
          <w:rFonts w:ascii="Book Antiqua" w:eastAsia="楷体" w:hAnsi="Book Antiqua" w:cs="Book Antiqua"/>
          <w:kern w:val="0"/>
          <w:sz w:val="24"/>
        </w:rPr>
        <w:t xml:space="preserve"> N</w:t>
      </w:r>
      <w:r w:rsidRPr="00F552E1">
        <w:rPr>
          <w:rFonts w:ascii="Book Antiqua" w:eastAsia="楷体" w:hAnsi="Book Antiqua" w:cs="Book Antiqua"/>
          <w:kern w:val="0"/>
          <w:sz w:val="24"/>
          <w:lang w:val="en-GB"/>
        </w:rPr>
        <w:t>etwork meta-analysis</w:t>
      </w:r>
    </w:p>
    <w:p w14:paraId="22741555" w14:textId="77777777" w:rsidR="00474C4E" w:rsidRPr="00F552E1" w:rsidRDefault="00474C4E" w:rsidP="00571708">
      <w:pPr>
        <w:autoSpaceDE w:val="0"/>
        <w:autoSpaceDN w:val="0"/>
        <w:adjustRightInd w:val="0"/>
        <w:snapToGrid w:val="0"/>
        <w:spacing w:line="360" w:lineRule="auto"/>
        <w:rPr>
          <w:rFonts w:ascii="Book Antiqua" w:eastAsia="楷体" w:hAnsi="Book Antiqua" w:cs="Book Antiqua"/>
          <w:kern w:val="0"/>
          <w:sz w:val="24"/>
        </w:rPr>
      </w:pPr>
    </w:p>
    <w:p w14:paraId="485B69ED" w14:textId="77777777" w:rsidR="004F5989" w:rsidRPr="004F5989" w:rsidRDefault="004F5989" w:rsidP="00571708">
      <w:pPr>
        <w:widowControl/>
        <w:adjustRightInd w:val="0"/>
        <w:snapToGrid w:val="0"/>
        <w:spacing w:line="360" w:lineRule="auto"/>
        <w:rPr>
          <w:rFonts w:ascii="Book Antiqua" w:eastAsia="宋体" w:hAnsi="Book Antiqua" w:cs="Arial"/>
          <w:kern w:val="0"/>
          <w:sz w:val="24"/>
        </w:rPr>
      </w:pPr>
      <w:bookmarkStart w:id="121" w:name="OLE_LINK1196"/>
      <w:bookmarkStart w:id="122" w:name="OLE_LINK1552"/>
      <w:bookmarkStart w:id="123" w:name="OLE_LINK1147"/>
      <w:bookmarkStart w:id="124" w:name="OLE_LINK1194"/>
      <w:bookmarkStart w:id="125" w:name="OLE_LINK1055"/>
      <w:bookmarkStart w:id="126" w:name="OLE_LINK1146"/>
      <w:bookmarkStart w:id="127" w:name="OLE_LINK1144"/>
      <w:bookmarkStart w:id="128" w:name="OLE_LINK1143"/>
      <w:bookmarkStart w:id="129" w:name="OLE_LINK1513"/>
      <w:bookmarkStart w:id="130" w:name="OLE_LINK1148"/>
      <w:bookmarkStart w:id="131" w:name="OLE_LINK1054"/>
      <w:bookmarkStart w:id="132" w:name="OLE_LINK1160"/>
      <w:bookmarkStart w:id="133" w:name="OLE_LINK1472"/>
      <w:bookmarkStart w:id="134" w:name="OLE_LINK1471"/>
      <w:bookmarkStart w:id="135" w:name="OLE_LINK1553"/>
      <w:bookmarkStart w:id="136" w:name="OLE_LINK1516"/>
      <w:bookmarkStart w:id="137" w:name="OLE_LINK1580"/>
      <w:bookmarkStart w:id="138" w:name="OLE_LINK1145"/>
      <w:bookmarkStart w:id="139" w:name="OLE_LINK1149"/>
      <w:bookmarkStart w:id="140" w:name="OLE_LINK1195"/>
      <w:bookmarkStart w:id="141" w:name="OLE_LINK1161"/>
      <w:bookmarkStart w:id="142" w:name="OLE_LINK665"/>
      <w:bookmarkStart w:id="143" w:name="OLE_LINK662"/>
      <w:bookmarkStart w:id="144" w:name="OLE_LINK1233"/>
      <w:bookmarkStart w:id="145" w:name="OLE_LINK664"/>
      <w:bookmarkStart w:id="146" w:name="OLE_LINK1595"/>
      <w:bookmarkStart w:id="147" w:name="OLE_LINK2071"/>
      <w:bookmarkStart w:id="148" w:name="OLE_LINK877"/>
      <w:bookmarkStart w:id="149" w:name="OLE_LINK1653"/>
      <w:bookmarkStart w:id="150" w:name="OLE_LINK663"/>
      <w:bookmarkStart w:id="151" w:name="OLE_LINK2006"/>
      <w:bookmarkStart w:id="152" w:name="OLE_LINK1249"/>
      <w:bookmarkStart w:id="153" w:name="OLE_LINK832"/>
      <w:bookmarkStart w:id="154" w:name="OLE_LINK1784"/>
      <w:bookmarkStart w:id="155" w:name="OLE_LINK1313"/>
      <w:bookmarkStart w:id="156" w:name="OLE_LINK1886"/>
      <w:bookmarkStart w:id="157" w:name="OLE_LINK660"/>
      <w:r w:rsidRPr="004F5989">
        <w:rPr>
          <w:rFonts w:ascii="Book Antiqua" w:eastAsia="宋体" w:hAnsi="Book Antiqua" w:cs="Times New Roman"/>
          <w:b/>
          <w:kern w:val="0"/>
          <w:sz w:val="24"/>
        </w:rPr>
        <w:t xml:space="preserve">© </w:t>
      </w:r>
      <w:r w:rsidRPr="004F5989">
        <w:rPr>
          <w:rFonts w:ascii="Book Antiqua" w:eastAsia="宋体" w:hAnsi="Book Antiqua" w:cs="Arial"/>
          <w:b/>
          <w:kern w:val="0"/>
          <w:sz w:val="24"/>
        </w:rPr>
        <w:t>The Author(s) 2019.</w:t>
      </w:r>
      <w:r w:rsidRPr="004F5989">
        <w:rPr>
          <w:rFonts w:ascii="Book Antiqua" w:eastAsia="宋体" w:hAnsi="Book Antiqua" w:cs="Arial"/>
          <w:kern w:val="0"/>
          <w:sz w:val="24"/>
        </w:rPr>
        <w:t xml:space="preserve"> Published by Baishideng Publishing Group Inc. All rights reserved.</w:t>
      </w:r>
    </w:p>
    <w:p w14:paraId="64D37C76" w14:textId="77777777" w:rsidR="004F5989" w:rsidRPr="00F552E1" w:rsidRDefault="004F5989" w:rsidP="00571708">
      <w:pPr>
        <w:adjustRightInd w:val="0"/>
        <w:snapToGrid w:val="0"/>
        <w:spacing w:line="360" w:lineRule="auto"/>
        <w:rPr>
          <w:rFonts w:ascii="Book Antiqua" w:eastAsia="Times New Roman" w:hAnsi="Book Antiqua" w:cs="Arial Unicode MS"/>
          <w:b/>
          <w:sz w:val="24"/>
        </w:rPr>
      </w:pPr>
    </w:p>
    <w:p w14:paraId="75E75FC7" w14:textId="0B51DB70" w:rsidR="00474C4E" w:rsidRPr="00F552E1" w:rsidRDefault="00834B8C" w:rsidP="00571708">
      <w:pPr>
        <w:adjustRightInd w:val="0"/>
        <w:snapToGrid w:val="0"/>
        <w:spacing w:line="360" w:lineRule="auto"/>
        <w:rPr>
          <w:rFonts w:ascii="Book Antiqua" w:hAnsi="Book Antiqua" w:cs="Arial Unicode MS"/>
          <w:b/>
          <w:sz w:val="24"/>
        </w:rPr>
      </w:pPr>
      <w:r w:rsidRPr="00F552E1">
        <w:rPr>
          <w:rFonts w:ascii="Book Antiqua" w:eastAsia="Times New Roman" w:hAnsi="Book Antiqua" w:cs="Arial Unicode MS"/>
          <w:b/>
          <w:sz w:val="24"/>
        </w:rPr>
        <w:t>Core tip:</w:t>
      </w:r>
      <w:bookmarkStart w:id="158" w:name="OLE_LINK68"/>
      <w:bookmarkStart w:id="159" w:name="OLE_LINK131"/>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00163403" w:rsidRPr="00F552E1">
        <w:rPr>
          <w:rFonts w:ascii="Book Antiqua" w:hAnsi="Book Antiqua" w:cs="Arial Unicode MS"/>
          <w:b/>
          <w:sz w:val="24"/>
        </w:rPr>
        <w:t xml:space="preserve"> </w:t>
      </w:r>
      <w:r w:rsidRPr="00F552E1">
        <w:rPr>
          <w:rFonts w:ascii="Book Antiqua" w:eastAsia="楷体" w:hAnsi="Book Antiqua" w:cs="Book Antiqua"/>
          <w:kern w:val="0"/>
          <w:sz w:val="24"/>
          <w:lang w:val="en-GB"/>
        </w:rPr>
        <w:t xml:space="preserve">Shivering is a common </w:t>
      </w:r>
      <w:bookmarkEnd w:id="158"/>
      <w:r w:rsidRPr="00F552E1">
        <w:rPr>
          <w:rFonts w:ascii="Book Antiqua" w:eastAsia="楷体" w:hAnsi="Book Antiqua" w:cs="Book Antiqua"/>
          <w:kern w:val="0"/>
          <w:sz w:val="24"/>
          <w:lang w:val="en-GB"/>
        </w:rPr>
        <w:t xml:space="preserve">complication of obstetric anaesthesia, especially </w:t>
      </w:r>
      <w:r w:rsidRPr="00F552E1">
        <w:rPr>
          <w:rFonts w:ascii="Book Antiqua" w:eastAsia="楷体" w:hAnsi="Book Antiqua" w:cs="Book Antiqua"/>
          <w:kern w:val="0"/>
          <w:sz w:val="24"/>
        </w:rPr>
        <w:t>during</w:t>
      </w:r>
      <w:r w:rsidRPr="00F552E1">
        <w:rPr>
          <w:rFonts w:ascii="Book Antiqua" w:eastAsia="楷体" w:hAnsi="Book Antiqua" w:cs="Book Antiqua"/>
          <w:kern w:val="0"/>
          <w:sz w:val="24"/>
          <w:lang w:val="en-GB"/>
        </w:rPr>
        <w:t xml:space="preserve"> caesarean section. Recently, several</w:t>
      </w:r>
      <w:bookmarkStart w:id="160" w:name="OLE_LINK152"/>
      <w:r w:rsidRPr="00F552E1">
        <w:rPr>
          <w:rFonts w:ascii="Book Antiqua" w:eastAsia="楷体" w:hAnsi="Book Antiqua" w:cs="Book Antiqua"/>
          <w:kern w:val="0"/>
          <w:sz w:val="24"/>
          <w:lang w:val="en-GB"/>
        </w:rPr>
        <w:t xml:space="preserve"> neuraxial adjuvants </w:t>
      </w:r>
      <w:bookmarkEnd w:id="160"/>
      <w:r w:rsidRPr="00F552E1">
        <w:rPr>
          <w:rFonts w:ascii="Book Antiqua" w:eastAsia="楷体" w:hAnsi="Book Antiqua" w:cs="Book Antiqua"/>
          <w:kern w:val="0"/>
          <w:sz w:val="24"/>
        </w:rPr>
        <w:t>have been</w:t>
      </w:r>
      <w:r w:rsidRPr="00F552E1">
        <w:rPr>
          <w:rFonts w:ascii="Book Antiqua" w:eastAsia="楷体" w:hAnsi="Book Antiqua" w:cs="Book Antiqua"/>
          <w:kern w:val="0"/>
          <w:sz w:val="24"/>
          <w:lang w:val="en-GB"/>
        </w:rPr>
        <w:t xml:space="preserve"> used for </w:t>
      </w:r>
      <w:r w:rsidRPr="00F552E1">
        <w:rPr>
          <w:rFonts w:ascii="Book Antiqua" w:eastAsia="楷体" w:hAnsi="Book Antiqua" w:cs="Book Antiqua"/>
          <w:kern w:val="0"/>
          <w:sz w:val="24"/>
        </w:rPr>
        <w:t xml:space="preserve">the </w:t>
      </w:r>
      <w:r w:rsidRPr="00F552E1">
        <w:rPr>
          <w:rFonts w:ascii="Book Antiqua" w:eastAsia="楷体" w:hAnsi="Book Antiqua" w:cs="Book Antiqua"/>
          <w:kern w:val="0"/>
          <w:sz w:val="24"/>
          <w:lang w:val="en-GB"/>
        </w:rPr>
        <w:t xml:space="preserve">prevention of shivering. However, the results of current studies </w:t>
      </w:r>
      <w:r w:rsidRPr="00F552E1">
        <w:rPr>
          <w:rFonts w:ascii="Book Antiqua" w:eastAsia="楷体" w:hAnsi="Book Antiqua" w:cs="Book Antiqua"/>
          <w:kern w:val="0"/>
          <w:sz w:val="24"/>
        </w:rPr>
        <w:t>a</w:t>
      </w:r>
      <w:r w:rsidRPr="00F552E1">
        <w:rPr>
          <w:rFonts w:ascii="Book Antiqua" w:eastAsia="楷体" w:hAnsi="Book Antiqua" w:cs="Book Antiqua"/>
          <w:kern w:val="0"/>
          <w:sz w:val="24"/>
          <w:lang w:val="en-GB"/>
        </w:rPr>
        <w:t xml:space="preserve">re controversial and the role of these adjuvants </w:t>
      </w:r>
      <w:r w:rsidRPr="00F552E1">
        <w:rPr>
          <w:rFonts w:ascii="Book Antiqua" w:eastAsia="楷体" w:hAnsi="Book Antiqua" w:cs="Book Antiqua"/>
          <w:kern w:val="0"/>
          <w:sz w:val="24"/>
        </w:rPr>
        <w:t>in</w:t>
      </w:r>
      <w:r w:rsidRPr="00F552E1">
        <w:rPr>
          <w:rFonts w:ascii="Book Antiqua" w:eastAsia="楷体" w:hAnsi="Book Antiqua" w:cs="Book Antiqua"/>
          <w:kern w:val="0"/>
          <w:sz w:val="24"/>
          <w:lang w:val="en-GB"/>
        </w:rPr>
        <w:t xml:space="preserve"> obstetric anesthesia remain</w:t>
      </w:r>
      <w:r w:rsidRPr="00F552E1">
        <w:rPr>
          <w:rFonts w:ascii="Book Antiqua" w:eastAsia="楷体" w:hAnsi="Book Antiqua" w:cs="Book Antiqua"/>
          <w:kern w:val="0"/>
          <w:sz w:val="24"/>
        </w:rPr>
        <w:t>s</w:t>
      </w:r>
      <w:r w:rsidRPr="00F552E1">
        <w:rPr>
          <w:rFonts w:ascii="Book Antiqua" w:eastAsia="楷体" w:hAnsi="Book Antiqua" w:cs="Book Antiqua"/>
          <w:kern w:val="0"/>
          <w:sz w:val="24"/>
          <w:lang w:val="en-GB"/>
        </w:rPr>
        <w:t xml:space="preserve"> unclear. </w:t>
      </w:r>
      <w:r w:rsidRPr="00F552E1">
        <w:rPr>
          <w:rFonts w:ascii="Book Antiqua" w:eastAsia="楷体" w:hAnsi="Book Antiqua" w:cs="Book Antiqua"/>
          <w:kern w:val="0"/>
          <w:sz w:val="24"/>
        </w:rPr>
        <w:t>T</w:t>
      </w:r>
      <w:r w:rsidRPr="00F552E1">
        <w:rPr>
          <w:rFonts w:ascii="Book Antiqua" w:eastAsia="楷体" w:hAnsi="Book Antiqua" w:cs="Book Antiqua"/>
          <w:kern w:val="0"/>
          <w:sz w:val="24"/>
          <w:lang w:val="en-GB"/>
        </w:rPr>
        <w:t>he aim of our network meta-analysis</w:t>
      </w:r>
      <w:r w:rsidR="00163403" w:rsidRPr="00F552E1">
        <w:rPr>
          <w:rFonts w:ascii="Book Antiqua" w:eastAsia="楷体" w:hAnsi="Book Antiqua" w:cs="Book Antiqua"/>
          <w:kern w:val="0"/>
          <w:sz w:val="24"/>
          <w:lang w:val="en-GB"/>
        </w:rPr>
        <w:t xml:space="preserve"> </w:t>
      </w:r>
      <w:r w:rsidRPr="00F552E1">
        <w:rPr>
          <w:rFonts w:ascii="Book Antiqua" w:eastAsia="楷体" w:hAnsi="Book Antiqua" w:cs="Book Antiqua"/>
          <w:kern w:val="0"/>
          <w:sz w:val="24"/>
        </w:rPr>
        <w:t>i</w:t>
      </w:r>
      <w:r w:rsidRPr="00F552E1">
        <w:rPr>
          <w:rFonts w:ascii="Book Antiqua" w:eastAsia="楷体" w:hAnsi="Book Antiqua" w:cs="Book Antiqua"/>
          <w:kern w:val="0"/>
          <w:sz w:val="24"/>
          <w:lang w:val="en-GB"/>
        </w:rPr>
        <w:t xml:space="preserve">s to </w:t>
      </w:r>
      <w:r w:rsidRPr="00F552E1">
        <w:rPr>
          <w:rFonts w:ascii="Book Antiqua" w:eastAsia="楷体" w:hAnsi="Book Antiqua" w:cs="Book Antiqua"/>
          <w:kern w:val="0"/>
          <w:sz w:val="24"/>
        </w:rPr>
        <w:t>evaluate</w:t>
      </w:r>
      <w:r w:rsidRPr="00F552E1">
        <w:rPr>
          <w:rFonts w:ascii="Book Antiqua" w:eastAsia="楷体" w:hAnsi="Book Antiqua" w:cs="Book Antiqua"/>
          <w:kern w:val="0"/>
          <w:sz w:val="24"/>
          <w:lang w:val="en-GB"/>
        </w:rPr>
        <w:t xml:space="preserve"> the </w:t>
      </w:r>
      <w:r w:rsidRPr="00F552E1">
        <w:rPr>
          <w:rFonts w:ascii="Book Antiqua" w:eastAsia="楷体" w:hAnsi="Book Antiqua" w:cs="Book Antiqua"/>
          <w:kern w:val="0"/>
          <w:sz w:val="24"/>
        </w:rPr>
        <w:t>effects</w:t>
      </w:r>
      <w:r w:rsidRPr="00F552E1">
        <w:rPr>
          <w:rFonts w:ascii="Book Antiqua" w:eastAsia="楷体" w:hAnsi="Book Antiqua" w:cs="Book Antiqua"/>
          <w:kern w:val="0"/>
          <w:sz w:val="24"/>
          <w:lang w:val="en-GB"/>
        </w:rPr>
        <w:t xml:space="preserve"> of neuraxial adjuvants </w:t>
      </w:r>
      <w:r w:rsidRPr="00F552E1">
        <w:rPr>
          <w:rFonts w:ascii="Book Antiqua" w:eastAsia="楷体" w:hAnsi="Book Antiqua" w:cs="Book Antiqua"/>
          <w:kern w:val="0"/>
          <w:sz w:val="24"/>
        </w:rPr>
        <w:t>on</w:t>
      </w:r>
      <w:r w:rsidRPr="00F552E1">
        <w:rPr>
          <w:rFonts w:ascii="Book Antiqua" w:eastAsia="楷体" w:hAnsi="Book Antiqua" w:cs="Book Antiqua"/>
          <w:kern w:val="0"/>
          <w:sz w:val="24"/>
          <w:lang w:val="en-GB"/>
        </w:rPr>
        <w:t xml:space="preserve"> shivering and </w:t>
      </w:r>
      <w:r w:rsidRPr="00F552E1">
        <w:rPr>
          <w:rFonts w:ascii="Book Antiqua" w:eastAsia="楷体" w:hAnsi="Book Antiqua" w:cs="Book Antiqua"/>
          <w:kern w:val="0"/>
          <w:sz w:val="24"/>
        </w:rPr>
        <w:t xml:space="preserve">other </w:t>
      </w:r>
      <w:r w:rsidRPr="00F552E1">
        <w:rPr>
          <w:rFonts w:ascii="Book Antiqua" w:eastAsia="楷体" w:hAnsi="Book Antiqua" w:cs="Book Antiqua"/>
          <w:kern w:val="0"/>
          <w:sz w:val="24"/>
          <w:lang w:val="en-GB"/>
        </w:rPr>
        <w:t>side</w:t>
      </w:r>
      <w:r w:rsidR="00482ED4">
        <w:rPr>
          <w:rFonts w:ascii="Book Antiqua" w:eastAsia="楷体" w:hAnsi="Book Antiqua" w:cs="Book Antiqua"/>
          <w:kern w:val="0"/>
          <w:sz w:val="24"/>
          <w:lang w:val="en-GB"/>
        </w:rPr>
        <w:t xml:space="preserve"> </w:t>
      </w:r>
      <w:r w:rsidRPr="00F552E1">
        <w:rPr>
          <w:rFonts w:ascii="Book Antiqua" w:eastAsia="楷体" w:hAnsi="Book Antiqua" w:cs="Book Antiqua"/>
          <w:kern w:val="0"/>
          <w:sz w:val="24"/>
          <w:lang w:val="en-GB"/>
        </w:rPr>
        <w:t xml:space="preserve">effects, </w:t>
      </w:r>
      <w:r w:rsidRPr="00F552E1">
        <w:rPr>
          <w:rFonts w:ascii="Book Antiqua" w:eastAsia="楷体" w:hAnsi="Book Antiqua" w:cs="Book Antiqua"/>
          <w:kern w:val="0"/>
          <w:sz w:val="24"/>
        </w:rPr>
        <w:t>thus</w:t>
      </w:r>
      <w:r w:rsidRPr="00F552E1">
        <w:rPr>
          <w:rFonts w:ascii="Book Antiqua" w:eastAsia="楷体" w:hAnsi="Book Antiqua" w:cs="Book Antiqua"/>
          <w:kern w:val="0"/>
          <w:sz w:val="24"/>
          <w:lang w:val="en-GB"/>
        </w:rPr>
        <w:t xml:space="preserve"> provid</w:t>
      </w:r>
      <w:r w:rsidRPr="00F552E1">
        <w:rPr>
          <w:rFonts w:ascii="Book Antiqua" w:eastAsia="楷体" w:hAnsi="Book Antiqua" w:cs="Book Antiqua"/>
          <w:kern w:val="0"/>
          <w:sz w:val="24"/>
        </w:rPr>
        <w:t>ing</w:t>
      </w:r>
      <w:r w:rsidRPr="00F552E1">
        <w:rPr>
          <w:rFonts w:ascii="Book Antiqua" w:eastAsia="楷体" w:hAnsi="Book Antiqua" w:cs="Book Antiqua"/>
          <w:kern w:val="0"/>
          <w:sz w:val="24"/>
          <w:lang w:val="en-GB"/>
        </w:rPr>
        <w:t xml:space="preserve"> a</w:t>
      </w:r>
      <w:r w:rsidRPr="00F552E1">
        <w:rPr>
          <w:rFonts w:ascii="Book Antiqua" w:eastAsia="楷体" w:hAnsi="Book Antiqua" w:cs="Book Antiqua"/>
          <w:kern w:val="0"/>
          <w:sz w:val="24"/>
        </w:rPr>
        <w:t>n optimal</w:t>
      </w:r>
      <w:r w:rsidRPr="00F552E1">
        <w:rPr>
          <w:rFonts w:ascii="Book Antiqua" w:eastAsia="楷体" w:hAnsi="Book Antiqua" w:cs="Book Antiqua"/>
          <w:kern w:val="0"/>
          <w:sz w:val="24"/>
          <w:lang w:val="en-GB"/>
        </w:rPr>
        <w:t xml:space="preserve"> choice for clinical </w:t>
      </w:r>
      <w:r w:rsidRPr="00F552E1">
        <w:rPr>
          <w:rFonts w:ascii="Book Antiqua" w:eastAsia="楷体" w:hAnsi="Book Antiqua" w:cs="Book Antiqua"/>
          <w:kern w:val="0"/>
          <w:sz w:val="24"/>
        </w:rPr>
        <w:t>applica</w:t>
      </w:r>
      <w:r w:rsidRPr="00F552E1">
        <w:rPr>
          <w:rFonts w:ascii="Book Antiqua" w:eastAsia="楷体" w:hAnsi="Book Antiqua" w:cs="Book Antiqua"/>
          <w:kern w:val="0"/>
          <w:sz w:val="24"/>
          <w:lang w:val="en-GB"/>
        </w:rPr>
        <w:t>tion.</w:t>
      </w:r>
    </w:p>
    <w:bookmarkEnd w:id="159"/>
    <w:p w14:paraId="48525558" w14:textId="77777777" w:rsidR="00474C4E" w:rsidRPr="00F552E1" w:rsidRDefault="00474C4E" w:rsidP="00571708">
      <w:pPr>
        <w:autoSpaceDE w:val="0"/>
        <w:autoSpaceDN w:val="0"/>
        <w:adjustRightInd w:val="0"/>
        <w:snapToGrid w:val="0"/>
        <w:spacing w:line="360" w:lineRule="auto"/>
        <w:rPr>
          <w:rFonts w:ascii="Book Antiqua" w:eastAsia="楷体" w:hAnsi="Book Antiqua" w:cs="Book Antiqua"/>
          <w:kern w:val="0"/>
          <w:sz w:val="24"/>
          <w:lang w:val="en-GB"/>
        </w:rPr>
      </w:pPr>
    </w:p>
    <w:p w14:paraId="32EFFE09" w14:textId="5E5C20D1" w:rsidR="00760708" w:rsidRPr="00F552E1" w:rsidRDefault="00250A70" w:rsidP="00571708">
      <w:pPr>
        <w:widowControl/>
        <w:adjustRightInd w:val="0"/>
        <w:snapToGrid w:val="0"/>
        <w:spacing w:line="360" w:lineRule="auto"/>
        <w:rPr>
          <w:rFonts w:ascii="Book Antiqua" w:eastAsia="MS Mincho" w:hAnsi="Book Antiqua" w:cs="Times New Roman"/>
          <w:sz w:val="24"/>
          <w:lang w:eastAsia="ja-JP"/>
        </w:rPr>
      </w:pPr>
      <w:r w:rsidRPr="00F552E1">
        <w:rPr>
          <w:rFonts w:ascii="Book Antiqua" w:eastAsia="楷体_GB2312" w:hAnsi="Book Antiqua" w:cs="Book Antiqua"/>
          <w:sz w:val="24"/>
        </w:rPr>
        <w:t>Zhang YW</w:t>
      </w:r>
      <w:r w:rsidRPr="00F552E1">
        <w:rPr>
          <w:rFonts w:ascii="Book Antiqua" w:eastAsia="楷体_GB2312" w:hAnsi="Book Antiqua" w:cs="Book Antiqua"/>
          <w:sz w:val="24"/>
          <w:lang w:val="nb-NO"/>
        </w:rPr>
        <w:t xml:space="preserve">, </w:t>
      </w:r>
      <w:r w:rsidRPr="00F552E1">
        <w:rPr>
          <w:rFonts w:ascii="Book Antiqua" w:eastAsia="楷体_GB2312" w:hAnsi="Book Antiqua" w:cs="Book Antiqua"/>
          <w:sz w:val="24"/>
        </w:rPr>
        <w:t>Zhang J</w:t>
      </w:r>
      <w:r w:rsidRPr="00F552E1">
        <w:rPr>
          <w:rFonts w:ascii="Book Antiqua" w:hAnsi="Book Antiqua" w:cs="Book Antiqua"/>
          <w:sz w:val="24"/>
        </w:rPr>
        <w:t>,</w:t>
      </w:r>
      <w:r w:rsidRPr="00F552E1">
        <w:rPr>
          <w:rFonts w:ascii="Book Antiqua" w:eastAsia="楷体_GB2312" w:hAnsi="Book Antiqua" w:cs="Book Antiqua"/>
          <w:sz w:val="24"/>
        </w:rPr>
        <w:t xml:space="preserve"> Hu</w:t>
      </w:r>
      <w:r w:rsidRPr="00F552E1">
        <w:rPr>
          <w:rFonts w:ascii="Book Antiqua" w:hAnsi="Book Antiqua" w:cs="Book Antiqua"/>
          <w:sz w:val="24"/>
        </w:rPr>
        <w:t xml:space="preserve"> JQ</w:t>
      </w:r>
      <w:r w:rsidRPr="00F552E1">
        <w:rPr>
          <w:rFonts w:ascii="Book Antiqua" w:eastAsia="楷体_GB2312" w:hAnsi="Book Antiqua" w:cs="Book Antiqua"/>
          <w:sz w:val="24"/>
        </w:rPr>
        <w:t>, Wen CL</w:t>
      </w:r>
      <w:r w:rsidRPr="00F552E1">
        <w:rPr>
          <w:rFonts w:ascii="Book Antiqua" w:hAnsi="Book Antiqua" w:cs="Book Antiqua"/>
          <w:sz w:val="24"/>
        </w:rPr>
        <w:t xml:space="preserve">, </w:t>
      </w:r>
      <w:r w:rsidRPr="00F552E1">
        <w:rPr>
          <w:rFonts w:ascii="Book Antiqua" w:eastAsia="楷体_GB2312" w:hAnsi="Book Antiqua" w:cs="Book Antiqua"/>
          <w:sz w:val="24"/>
        </w:rPr>
        <w:t>Dai</w:t>
      </w:r>
      <w:r w:rsidRPr="00F552E1">
        <w:rPr>
          <w:rFonts w:ascii="Book Antiqua" w:hAnsi="Book Antiqua" w:cs="Book Antiqua"/>
          <w:sz w:val="24"/>
        </w:rPr>
        <w:t xml:space="preserve"> SY,</w:t>
      </w:r>
      <w:r w:rsidRPr="00F552E1">
        <w:rPr>
          <w:rFonts w:ascii="Book Antiqua" w:eastAsia="楷体_GB2312" w:hAnsi="Book Antiqua" w:cs="Book Antiqua"/>
          <w:sz w:val="24"/>
        </w:rPr>
        <w:t xml:space="preserve"> Yang DF, Li LF, </w:t>
      </w:r>
      <w:r w:rsidRPr="00F552E1">
        <w:rPr>
          <w:rFonts w:ascii="Book Antiqua" w:eastAsia="楷体_GB2312" w:hAnsi="Book Antiqua" w:cs="Book Antiqua"/>
          <w:sz w:val="24"/>
          <w:lang w:val="nb-NO"/>
        </w:rPr>
        <w:t>Wu</w:t>
      </w:r>
      <w:r w:rsidRPr="00F552E1">
        <w:rPr>
          <w:rFonts w:ascii="Book Antiqua" w:eastAsia="楷体_GB2312" w:hAnsi="Book Antiqua" w:cs="Book Antiqua"/>
          <w:sz w:val="24"/>
        </w:rPr>
        <w:t xml:space="preserve"> QB.</w:t>
      </w:r>
      <w:r w:rsidRPr="00F552E1">
        <w:rPr>
          <w:rFonts w:ascii="Book Antiqua" w:hAnsi="Book Antiqua" w:cs="Book Antiqua"/>
          <w:sz w:val="24"/>
        </w:rPr>
        <w:t xml:space="preserve"> </w:t>
      </w:r>
      <w:r w:rsidRPr="00F552E1">
        <w:rPr>
          <w:rFonts w:ascii="Book Antiqua" w:eastAsia="楷体" w:hAnsi="Book Antiqua" w:cs="Book Antiqua"/>
          <w:sz w:val="24"/>
          <w:lang w:val="en-GB"/>
        </w:rPr>
        <w:t>Neuraxial adjuvants for</w:t>
      </w:r>
      <w:r w:rsidR="00951C35">
        <w:rPr>
          <w:rFonts w:ascii="Book Antiqua" w:eastAsia="楷体" w:hAnsi="Book Antiqua" w:cs="Book Antiqua"/>
          <w:sz w:val="24"/>
          <w:lang w:val="en-GB"/>
        </w:rPr>
        <w:t xml:space="preserve"> </w:t>
      </w:r>
      <w:r w:rsidRPr="00F552E1">
        <w:rPr>
          <w:rFonts w:ascii="Book Antiqua" w:eastAsia="楷体" w:hAnsi="Book Antiqua" w:cs="Book Antiqua"/>
          <w:sz w:val="24"/>
          <w:lang w:val="en-GB"/>
        </w:rPr>
        <w:t>prevention of perioperative shivering during cesarean section: A network meta-analysis following the PRISMA guidelines</w:t>
      </w:r>
      <w:r w:rsidR="00760708" w:rsidRPr="00F552E1">
        <w:rPr>
          <w:rFonts w:ascii="Book Antiqua" w:eastAsia="MS Mincho" w:hAnsi="Book Antiqua" w:cs="Times New Roman"/>
          <w:sz w:val="24"/>
          <w:lang w:eastAsia="ja-JP"/>
        </w:rPr>
        <w:t>.</w:t>
      </w:r>
      <w:r w:rsidR="00760708" w:rsidRPr="00F552E1">
        <w:rPr>
          <w:rFonts w:ascii="Book Antiqua" w:eastAsia="宋体" w:hAnsi="Book Antiqua" w:cs="Times New Roman"/>
          <w:kern w:val="0"/>
          <w:sz w:val="24"/>
          <w:lang w:eastAsia="ja-JP"/>
        </w:rPr>
        <w:t xml:space="preserve"> </w:t>
      </w:r>
      <w:r w:rsidR="00760708" w:rsidRPr="00F552E1">
        <w:rPr>
          <w:rFonts w:ascii="Book Antiqua" w:eastAsia="宋体" w:hAnsi="Book Antiqua" w:cs="Times New Roman"/>
          <w:i/>
          <w:kern w:val="0"/>
          <w:sz w:val="24"/>
          <w:lang w:eastAsia="ja-JP"/>
        </w:rPr>
        <w:t>World J Clin Cases</w:t>
      </w:r>
      <w:r w:rsidR="00760708" w:rsidRPr="00F552E1">
        <w:rPr>
          <w:rFonts w:ascii="Book Antiqua" w:eastAsia="宋体" w:hAnsi="Book Antiqua" w:cs="Times New Roman"/>
          <w:kern w:val="0"/>
          <w:sz w:val="24"/>
          <w:lang w:eastAsia="ja-JP"/>
        </w:rPr>
        <w:t xml:space="preserve"> 2019; In press</w:t>
      </w:r>
    </w:p>
    <w:p w14:paraId="19A0FB25" w14:textId="203FB6A1" w:rsidR="00474C4E" w:rsidRPr="00CC08AA" w:rsidRDefault="00936240" w:rsidP="00CC08AA">
      <w:pPr>
        <w:widowControl/>
        <w:spacing w:line="360" w:lineRule="auto"/>
        <w:rPr>
          <w:rFonts w:ascii="Book Antiqua" w:eastAsia="楷体_GB2312" w:hAnsi="Book Antiqua" w:cs="Book Antiqua"/>
          <w:sz w:val="24"/>
          <w:lang w:eastAsia="zh-TW"/>
        </w:rPr>
      </w:pPr>
      <w:r w:rsidRPr="00F552E1">
        <w:rPr>
          <w:rFonts w:ascii="Book Antiqua" w:eastAsia="楷体_GB2312" w:hAnsi="Book Antiqua" w:cs="Book Antiqua"/>
          <w:sz w:val="24"/>
          <w:lang w:eastAsia="zh-TW"/>
        </w:rPr>
        <w:br w:type="page"/>
      </w:r>
      <w:r w:rsidR="00834B8C" w:rsidRPr="00F552E1">
        <w:rPr>
          <w:rFonts w:ascii="Book Antiqua" w:eastAsia="宋体" w:hAnsi="Book Antiqua" w:cs="Book Antiqua"/>
          <w:b/>
          <w:kern w:val="0"/>
          <w:sz w:val="24"/>
        </w:rPr>
        <w:lastRenderedPageBreak/>
        <w:t>I</w:t>
      </w:r>
      <w:r w:rsidR="00834B8C" w:rsidRPr="00F552E1">
        <w:rPr>
          <w:rFonts w:ascii="Book Antiqua" w:eastAsia="PMingLiU" w:hAnsi="Book Antiqua" w:cs="Book Antiqua"/>
          <w:b/>
          <w:kern w:val="0"/>
          <w:sz w:val="24"/>
          <w:lang w:val="en-GB" w:eastAsia="zh-TW"/>
        </w:rPr>
        <w:t>NTRODUCTION</w:t>
      </w:r>
      <w:bookmarkEnd w:id="112"/>
      <w:bookmarkEnd w:id="113"/>
      <w:bookmarkEnd w:id="114"/>
      <w:bookmarkEnd w:id="119"/>
      <w:bookmarkEnd w:id="120"/>
    </w:p>
    <w:p w14:paraId="4FCF7CAD" w14:textId="072E77A5" w:rsidR="00474C4E" w:rsidRPr="00F552E1" w:rsidRDefault="00834B8C" w:rsidP="00571708">
      <w:pPr>
        <w:adjustRightInd w:val="0"/>
        <w:snapToGrid w:val="0"/>
        <w:spacing w:line="360" w:lineRule="auto"/>
        <w:rPr>
          <w:rFonts w:ascii="Book Antiqua" w:eastAsia="楷体" w:hAnsi="Book Antiqua" w:cs="Book Antiqua"/>
          <w:sz w:val="24"/>
          <w:lang w:val="en-GB"/>
        </w:rPr>
      </w:pPr>
      <w:bookmarkStart w:id="161" w:name="OLE_LINK76"/>
      <w:bookmarkEnd w:id="12"/>
      <w:bookmarkEnd w:id="13"/>
      <w:r w:rsidRPr="00F552E1">
        <w:rPr>
          <w:rFonts w:ascii="Book Antiqua" w:eastAsia="楷体" w:hAnsi="Book Antiqua" w:cs="Book Antiqua"/>
          <w:sz w:val="24"/>
        </w:rPr>
        <w:t>T</w:t>
      </w:r>
      <w:bookmarkEnd w:id="161"/>
      <w:r w:rsidRPr="00F552E1">
        <w:rPr>
          <w:rFonts w:ascii="Book Antiqua" w:eastAsia="楷体" w:hAnsi="Book Antiqua" w:cs="Book Antiqua"/>
          <w:sz w:val="24"/>
          <w:lang w:val="en-GB"/>
        </w:rPr>
        <w:t>here are about 18.5 million cesarean deliveries performed each year</w:t>
      </w:r>
      <w:r w:rsidRPr="00F552E1">
        <w:rPr>
          <w:rFonts w:ascii="Book Antiqua" w:eastAsia="楷体" w:hAnsi="Book Antiqua" w:cs="Book Antiqua"/>
          <w:sz w:val="24"/>
        </w:rPr>
        <w:t xml:space="preserve"> </w:t>
      </w:r>
      <w:r w:rsidRPr="00F552E1">
        <w:rPr>
          <w:rFonts w:ascii="Book Antiqua" w:eastAsia="楷体" w:hAnsi="Book Antiqua" w:cs="Book Antiqua"/>
          <w:sz w:val="24"/>
          <w:lang w:val="en-GB"/>
        </w:rPr>
        <w:t>worldwide</w:t>
      </w:r>
      <w:bookmarkStart w:id="162" w:name="OLE_LINK1354"/>
      <w:bookmarkStart w:id="163" w:name="OLE_LINK1967"/>
      <w:bookmarkStart w:id="164" w:name="OLE_LINK1458"/>
      <w:bookmarkStart w:id="165" w:name="OLE_LINK1353"/>
      <w:bookmarkStart w:id="166" w:name="OLE_LINK1459"/>
      <w:r w:rsidRPr="00F552E1">
        <w:rPr>
          <w:rFonts w:ascii="Book Antiqua" w:hAnsi="Book Antiqua" w:cs="Arial"/>
          <w:sz w:val="24"/>
          <w:vertAlign w:val="superscript"/>
        </w:rPr>
        <w:fldChar w:fldCharType="begin"/>
      </w:r>
      <w:r w:rsidRPr="00F552E1">
        <w:rPr>
          <w:rFonts w:ascii="Book Antiqua" w:hAnsi="Book Antiqua" w:cs="Arial"/>
          <w:sz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F552E1">
        <w:rPr>
          <w:rFonts w:ascii="Book Antiqua" w:hAnsi="Book Antiqua" w:cs="Arial"/>
          <w:sz w:val="24"/>
          <w:vertAlign w:val="superscript"/>
        </w:rPr>
        <w:fldChar w:fldCharType="separate"/>
      </w:r>
      <w:r w:rsidRPr="00F552E1">
        <w:rPr>
          <w:rFonts w:ascii="Book Antiqua" w:hAnsi="Book Antiqua" w:cs="Arial"/>
          <w:sz w:val="24"/>
          <w:vertAlign w:val="superscript"/>
        </w:rPr>
        <w:t>[</w:t>
      </w:r>
      <w:hyperlink w:anchor="_ENREF_1" w:tooltip="Siegel, 2012 #882" w:history="1">
        <w:r w:rsidRPr="00F552E1">
          <w:rPr>
            <w:rFonts w:ascii="Book Antiqua" w:hAnsi="Book Antiqua" w:cs="Arial"/>
            <w:sz w:val="24"/>
            <w:vertAlign w:val="superscript"/>
          </w:rPr>
          <w:t>1</w:t>
        </w:r>
      </w:hyperlink>
      <w:r w:rsidRPr="00F552E1">
        <w:rPr>
          <w:rFonts w:ascii="Book Antiqua" w:hAnsi="Book Antiqua" w:cs="Arial"/>
          <w:sz w:val="24"/>
          <w:vertAlign w:val="superscript"/>
        </w:rPr>
        <w:t>]</w:t>
      </w:r>
      <w:r w:rsidRPr="00F552E1">
        <w:rPr>
          <w:rFonts w:ascii="Book Antiqua" w:hAnsi="Book Antiqua" w:cs="Arial"/>
          <w:sz w:val="24"/>
          <w:vertAlign w:val="superscript"/>
        </w:rPr>
        <w:fldChar w:fldCharType="end"/>
      </w:r>
      <w:bookmarkEnd w:id="162"/>
      <w:bookmarkEnd w:id="163"/>
      <w:bookmarkEnd w:id="164"/>
      <w:bookmarkEnd w:id="165"/>
      <w:bookmarkEnd w:id="166"/>
      <w:r w:rsidRPr="00F552E1">
        <w:rPr>
          <w:rFonts w:ascii="Book Antiqua" w:eastAsia="楷体" w:hAnsi="Book Antiqua" w:cs="Book Antiqua"/>
          <w:sz w:val="24"/>
          <w:lang w:val="en-GB"/>
        </w:rPr>
        <w:t>.</w:t>
      </w:r>
      <w:r w:rsidRPr="00F552E1">
        <w:rPr>
          <w:rFonts w:ascii="Book Antiqua" w:eastAsia="楷体" w:hAnsi="Book Antiqua" w:cs="Book Antiqua"/>
          <w:sz w:val="24"/>
          <w:lang w:val="en-GB"/>
        </w:rPr>
        <w:fldChar w:fldCharType="begin"/>
      </w:r>
      <w:r w:rsidRPr="00F552E1">
        <w:rPr>
          <w:rFonts w:ascii="Book Antiqua" w:eastAsia="楷体" w:hAnsi="Book Antiqua" w:cs="Book Antiqua"/>
          <w:sz w:val="24"/>
          <w:lang w:val="en-GB"/>
        </w:rPr>
        <w:instrText xml:space="preserve"> QUOTE "{Gibbons, 2012 #4}" </w:instrText>
      </w:r>
      <w:r w:rsidRPr="00F552E1">
        <w:rPr>
          <w:rFonts w:ascii="Book Antiqua" w:eastAsia="楷体" w:hAnsi="Book Antiqua" w:cs="Book Antiqua"/>
          <w:sz w:val="24"/>
          <w:lang w:val="en-GB"/>
        </w:rPr>
        <w:fldChar w:fldCharType="end"/>
      </w:r>
      <w:r w:rsidRPr="00F552E1">
        <w:rPr>
          <w:rFonts w:ascii="Book Antiqua" w:eastAsia="楷体" w:hAnsi="Book Antiqua" w:cs="Book Antiqua"/>
          <w:sz w:val="24"/>
          <w:lang w:val="en-GB"/>
        </w:rPr>
        <w:t xml:space="preserve"> </w:t>
      </w:r>
      <w:r w:rsidRPr="00F552E1">
        <w:rPr>
          <w:rFonts w:ascii="Book Antiqua" w:eastAsia="楷体" w:hAnsi="Book Antiqua" w:cs="Book Antiqua"/>
          <w:sz w:val="24"/>
        </w:rPr>
        <w:t>N</w:t>
      </w:r>
      <w:r w:rsidRPr="00F552E1">
        <w:rPr>
          <w:rFonts w:ascii="Book Antiqua" w:eastAsia="楷体" w:hAnsi="Book Antiqua" w:cs="Book Antiqua"/>
          <w:sz w:val="24"/>
          <w:lang w:val="en-GB"/>
        </w:rPr>
        <w:t>euraxial anaesthesia</w:t>
      </w:r>
      <w:r w:rsidRPr="00F552E1">
        <w:rPr>
          <w:rFonts w:ascii="Book Antiqua" w:eastAsia="楷体" w:hAnsi="Book Antiqua" w:cs="Book Antiqua"/>
          <w:sz w:val="24"/>
        </w:rPr>
        <w:t xml:space="preserve"> is </w:t>
      </w:r>
      <w:r w:rsidRPr="00F552E1">
        <w:rPr>
          <w:rFonts w:ascii="Book Antiqua" w:eastAsia="楷体" w:hAnsi="Book Antiqua" w:cs="Book Antiqua"/>
          <w:sz w:val="24"/>
          <w:lang w:val="en-GB"/>
        </w:rPr>
        <w:t>the commonest technique for obstetric anesthesia</w:t>
      </w:r>
      <w:r w:rsidRPr="00F552E1">
        <w:rPr>
          <w:rFonts w:ascii="Book Antiqua" w:eastAsia="楷体" w:hAnsi="Book Antiqua" w:cs="Book Antiqua"/>
          <w:sz w:val="24"/>
        </w:rPr>
        <w:t xml:space="preserve"> because it is </w:t>
      </w:r>
      <w:r w:rsidRPr="00F552E1">
        <w:rPr>
          <w:rFonts w:ascii="Book Antiqua" w:eastAsia="楷体" w:hAnsi="Book Antiqua" w:cs="Book Antiqua"/>
          <w:sz w:val="24"/>
          <w:lang w:val="en-GB"/>
        </w:rPr>
        <w:t xml:space="preserve">easy to handle, underspent, and </w:t>
      </w:r>
      <w:r w:rsidRPr="00F552E1">
        <w:rPr>
          <w:rFonts w:ascii="Book Antiqua" w:eastAsia="楷体" w:hAnsi="Book Antiqua" w:cs="Book Antiqua"/>
          <w:sz w:val="24"/>
        </w:rPr>
        <w:t xml:space="preserve">of </w:t>
      </w:r>
      <w:r w:rsidRPr="00F552E1">
        <w:rPr>
          <w:rFonts w:ascii="Book Antiqua" w:eastAsia="楷体" w:hAnsi="Book Antiqua" w:cs="Book Antiqua"/>
          <w:sz w:val="24"/>
          <w:lang w:val="en-GB"/>
        </w:rPr>
        <w:t>less adverse effects or complications</w:t>
      </w:r>
      <w:r w:rsidRPr="00F552E1">
        <w:rPr>
          <w:rFonts w:ascii="Book Antiqua" w:hAnsi="Book Antiqua" w:cs="Arial"/>
          <w:sz w:val="24"/>
          <w:vertAlign w:val="superscript"/>
        </w:rPr>
        <w:fldChar w:fldCharType="begin"/>
      </w:r>
      <w:r w:rsidRPr="00F552E1">
        <w:rPr>
          <w:rFonts w:ascii="Book Antiqua" w:hAnsi="Book Antiqua" w:cs="Arial"/>
          <w:sz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F552E1">
        <w:rPr>
          <w:rFonts w:ascii="Book Antiqua" w:hAnsi="Book Antiqua" w:cs="Arial"/>
          <w:sz w:val="24"/>
          <w:vertAlign w:val="superscript"/>
        </w:rPr>
        <w:fldChar w:fldCharType="separate"/>
      </w:r>
      <w:r w:rsidRPr="00F552E1">
        <w:rPr>
          <w:rFonts w:ascii="Book Antiqua" w:hAnsi="Book Antiqua" w:cs="Arial"/>
          <w:sz w:val="24"/>
          <w:vertAlign w:val="superscript"/>
        </w:rPr>
        <w:t>[</w:t>
      </w:r>
      <w:r w:rsidRPr="00F552E1">
        <w:rPr>
          <w:rFonts w:ascii="Book Antiqua" w:hAnsi="Book Antiqua"/>
          <w:sz w:val="24"/>
          <w:vertAlign w:val="superscript"/>
        </w:rPr>
        <w:t>2</w:t>
      </w:r>
      <w:r w:rsidRPr="00F552E1">
        <w:rPr>
          <w:rFonts w:ascii="Book Antiqua" w:hAnsi="Book Antiqua" w:cs="Arial"/>
          <w:sz w:val="24"/>
          <w:vertAlign w:val="superscript"/>
        </w:rPr>
        <w:t>]</w:t>
      </w:r>
      <w:r w:rsidRPr="00F552E1">
        <w:rPr>
          <w:rFonts w:ascii="Book Antiqua" w:hAnsi="Book Antiqua" w:cs="Arial"/>
          <w:sz w:val="24"/>
          <w:vertAlign w:val="superscript"/>
        </w:rPr>
        <w:fldChar w:fldCharType="end"/>
      </w:r>
      <w:r w:rsidRPr="00F552E1">
        <w:rPr>
          <w:rFonts w:ascii="Book Antiqua" w:eastAsia="楷体" w:hAnsi="Book Antiqua" w:cs="Book Antiqua"/>
          <w:sz w:val="24"/>
          <w:lang w:val="en-GB"/>
        </w:rPr>
        <w:t>.</w:t>
      </w:r>
      <w:bookmarkStart w:id="167" w:name="OLE_LINK48"/>
      <w:bookmarkStart w:id="168" w:name="OLE_LINK47"/>
      <w:r w:rsidR="00936240" w:rsidRPr="00F552E1">
        <w:rPr>
          <w:rFonts w:ascii="Book Antiqua" w:eastAsia="楷体" w:hAnsi="Book Antiqua" w:cs="Book Antiqua"/>
          <w:sz w:val="24"/>
          <w:lang w:val="en-GB"/>
        </w:rPr>
        <w:t xml:space="preserve"> </w:t>
      </w:r>
      <w:r w:rsidRPr="00F552E1">
        <w:rPr>
          <w:rFonts w:ascii="Book Antiqua" w:eastAsia="楷体" w:hAnsi="Book Antiqua" w:cs="Book Antiqua"/>
          <w:sz w:val="24"/>
        </w:rPr>
        <w:t>P</w:t>
      </w:r>
      <w:r w:rsidRPr="00F552E1">
        <w:rPr>
          <w:rFonts w:ascii="Book Antiqua" w:eastAsia="楷体" w:hAnsi="Book Antiqua" w:cs="Book Antiqua"/>
          <w:sz w:val="24"/>
          <w:lang w:val="en-GB"/>
        </w:rPr>
        <w:t xml:space="preserve">erioperative </w:t>
      </w:r>
      <w:r w:rsidRPr="00F552E1">
        <w:rPr>
          <w:rFonts w:ascii="Book Antiqua" w:eastAsia="楷体" w:hAnsi="Book Antiqua" w:cs="Book Antiqua"/>
          <w:sz w:val="24"/>
        </w:rPr>
        <w:t>s</w:t>
      </w:r>
      <w:r w:rsidRPr="00F552E1">
        <w:rPr>
          <w:rFonts w:ascii="Book Antiqua" w:eastAsia="楷体" w:hAnsi="Book Antiqua" w:cs="Book Antiqua"/>
          <w:sz w:val="24"/>
          <w:lang w:val="en-GB"/>
        </w:rPr>
        <w:t xml:space="preserve">hivering is </w:t>
      </w:r>
      <w:r w:rsidRPr="00F552E1">
        <w:rPr>
          <w:rFonts w:ascii="Book Antiqua" w:eastAsia="楷体" w:hAnsi="Book Antiqua" w:cs="Book Antiqua"/>
          <w:sz w:val="24"/>
        </w:rPr>
        <w:t>very</w:t>
      </w:r>
      <w:r w:rsidRPr="00F552E1">
        <w:rPr>
          <w:rFonts w:ascii="Book Antiqua" w:eastAsia="楷体" w:hAnsi="Book Antiqua" w:cs="Book Antiqua"/>
          <w:sz w:val="24"/>
          <w:lang w:val="en-GB"/>
        </w:rPr>
        <w:t xml:space="preserve"> common during caesarean section</w:t>
      </w:r>
      <w:r w:rsidRPr="00F552E1">
        <w:rPr>
          <w:rFonts w:ascii="Book Antiqua" w:eastAsia="楷体" w:hAnsi="Book Antiqua" w:cs="Book Antiqua"/>
          <w:sz w:val="24"/>
        </w:rPr>
        <w:t xml:space="preserve"> under </w:t>
      </w:r>
      <w:r w:rsidRPr="00F552E1">
        <w:rPr>
          <w:rFonts w:ascii="Book Antiqua" w:eastAsia="楷体" w:hAnsi="Book Antiqua" w:cs="Book Antiqua"/>
          <w:sz w:val="24"/>
          <w:lang w:val="en-GB"/>
        </w:rPr>
        <w:t xml:space="preserve">neuraxial anaesthesia, </w:t>
      </w:r>
      <w:bookmarkEnd w:id="167"/>
      <w:bookmarkEnd w:id="168"/>
      <w:r w:rsidRPr="00F552E1">
        <w:rPr>
          <w:rFonts w:ascii="Book Antiqua" w:eastAsia="楷体" w:hAnsi="Book Antiqua" w:cs="Book Antiqua"/>
          <w:sz w:val="24"/>
        </w:rPr>
        <w:t>with an</w:t>
      </w:r>
      <w:r w:rsidRPr="00F552E1">
        <w:rPr>
          <w:rFonts w:ascii="Book Antiqua" w:eastAsia="楷体" w:hAnsi="Book Antiqua" w:cs="Book Antiqua"/>
          <w:sz w:val="24"/>
          <w:lang w:val="en-GB"/>
        </w:rPr>
        <w:t xml:space="preserve"> incidence of 29</w:t>
      </w:r>
      <w:r w:rsidR="007E6E5A">
        <w:rPr>
          <w:rFonts w:ascii="Book Antiqua" w:eastAsia="楷体" w:hAnsi="Book Antiqua" w:cs="Book Antiqua"/>
          <w:sz w:val="24"/>
          <w:lang w:val="en-GB"/>
        </w:rPr>
        <w:t>%</w:t>
      </w:r>
      <w:r w:rsidRPr="00F552E1">
        <w:rPr>
          <w:rFonts w:ascii="Book Antiqua" w:eastAsia="楷体" w:hAnsi="Book Antiqua" w:cs="Book Antiqua"/>
          <w:sz w:val="24"/>
          <w:lang w:val="en-GB"/>
        </w:rPr>
        <w:t>-54%</w:t>
      </w:r>
      <w:r w:rsidRPr="00F552E1">
        <w:rPr>
          <w:rFonts w:ascii="Book Antiqua" w:hAnsi="Book Antiqua" w:cs="Arial"/>
          <w:sz w:val="24"/>
          <w:vertAlign w:val="superscript"/>
        </w:rPr>
        <w:fldChar w:fldCharType="begin"/>
      </w:r>
      <w:r w:rsidRPr="00F552E1">
        <w:rPr>
          <w:rFonts w:ascii="Book Antiqua" w:hAnsi="Book Antiqua" w:cs="Arial"/>
          <w:sz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F552E1">
        <w:rPr>
          <w:rFonts w:ascii="Book Antiqua" w:hAnsi="Book Antiqua" w:cs="Arial"/>
          <w:sz w:val="24"/>
          <w:vertAlign w:val="superscript"/>
        </w:rPr>
        <w:fldChar w:fldCharType="separate"/>
      </w:r>
      <w:r w:rsidRPr="00F552E1">
        <w:rPr>
          <w:rFonts w:ascii="Book Antiqua" w:hAnsi="Book Antiqua" w:cs="Arial"/>
          <w:sz w:val="24"/>
          <w:vertAlign w:val="superscript"/>
        </w:rPr>
        <w:t>[</w:t>
      </w:r>
      <w:r w:rsidRPr="00F552E1">
        <w:rPr>
          <w:rFonts w:ascii="Book Antiqua" w:hAnsi="Book Antiqua"/>
          <w:sz w:val="24"/>
          <w:vertAlign w:val="superscript"/>
        </w:rPr>
        <w:t>3</w:t>
      </w:r>
      <w:r w:rsidRPr="00F552E1">
        <w:rPr>
          <w:rFonts w:ascii="Book Antiqua" w:hAnsi="Book Antiqua" w:cs="Arial"/>
          <w:sz w:val="24"/>
          <w:vertAlign w:val="superscript"/>
        </w:rPr>
        <w:t>]</w:t>
      </w:r>
      <w:r w:rsidRPr="00F552E1">
        <w:rPr>
          <w:rFonts w:ascii="Book Antiqua" w:hAnsi="Book Antiqua" w:cs="Arial"/>
          <w:sz w:val="24"/>
          <w:vertAlign w:val="superscript"/>
        </w:rPr>
        <w:fldChar w:fldCharType="end"/>
      </w:r>
      <w:r w:rsidRPr="00F552E1">
        <w:rPr>
          <w:rFonts w:ascii="Book Antiqua" w:eastAsia="楷体" w:hAnsi="Book Antiqua" w:cs="Book Antiqua"/>
          <w:sz w:val="24"/>
        </w:rPr>
        <w:t>,</w:t>
      </w:r>
      <w:r w:rsidR="00936240" w:rsidRPr="00F552E1">
        <w:rPr>
          <w:rFonts w:ascii="Book Antiqua" w:eastAsia="楷体" w:hAnsi="Book Antiqua" w:cs="Book Antiqua"/>
          <w:sz w:val="24"/>
        </w:rPr>
        <w:t xml:space="preserve"> </w:t>
      </w:r>
      <w:r w:rsidRPr="00F552E1">
        <w:rPr>
          <w:rFonts w:ascii="Book Antiqua" w:eastAsia="楷体" w:hAnsi="Book Antiqua" w:cs="Book Antiqua"/>
          <w:sz w:val="24"/>
        </w:rPr>
        <w:t xml:space="preserve">which </w:t>
      </w:r>
      <w:r w:rsidRPr="00F552E1">
        <w:rPr>
          <w:rFonts w:ascii="Book Antiqua" w:eastAsia="楷体" w:hAnsi="Book Antiqua" w:cs="Book Antiqua"/>
          <w:sz w:val="24"/>
          <w:lang w:val="en-GB"/>
        </w:rPr>
        <w:t>increase</w:t>
      </w:r>
      <w:r w:rsidRPr="00F552E1">
        <w:rPr>
          <w:rFonts w:ascii="Book Antiqua" w:eastAsia="楷体" w:hAnsi="Book Antiqua" w:cs="Book Antiqua"/>
          <w:sz w:val="24"/>
        </w:rPr>
        <w:t>s</w:t>
      </w:r>
      <w:r w:rsidRPr="00F552E1">
        <w:rPr>
          <w:rFonts w:ascii="Book Antiqua" w:eastAsia="楷体" w:hAnsi="Book Antiqua" w:cs="Book Antiqua"/>
          <w:sz w:val="24"/>
          <w:lang w:val="en-GB"/>
        </w:rPr>
        <w:t xml:space="preserve"> catecholamine excretion, maternal metabolic rate, carbon dioxide production</w:t>
      </w:r>
      <w:r w:rsidR="00482ED4">
        <w:rPr>
          <w:rFonts w:ascii="Book Antiqua" w:eastAsia="楷体" w:hAnsi="Book Antiqua" w:cs="Book Antiqua"/>
          <w:sz w:val="24"/>
          <w:lang w:val="en-GB"/>
        </w:rPr>
        <w:t>,</w:t>
      </w:r>
      <w:r w:rsidRPr="00F552E1">
        <w:rPr>
          <w:rFonts w:ascii="Book Antiqua" w:eastAsia="楷体" w:hAnsi="Book Antiqua" w:cs="Book Antiqua"/>
          <w:sz w:val="24"/>
          <w:lang w:val="en-GB"/>
        </w:rPr>
        <w:t xml:space="preserve"> and oxygen consumption, thereby interfering with the operation and anesthesia monitoring</w:t>
      </w:r>
      <w:r w:rsidRPr="00F552E1">
        <w:rPr>
          <w:rFonts w:ascii="Book Antiqua" w:hAnsi="Book Antiqua" w:cs="Arial"/>
          <w:sz w:val="24"/>
          <w:vertAlign w:val="superscript"/>
        </w:rPr>
        <w:fldChar w:fldCharType="begin"/>
      </w:r>
      <w:r w:rsidRPr="00F552E1">
        <w:rPr>
          <w:rFonts w:ascii="Book Antiqua" w:hAnsi="Book Antiqua" w:cs="Arial"/>
          <w:sz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F552E1">
        <w:rPr>
          <w:rFonts w:ascii="Book Antiqua" w:hAnsi="Book Antiqua" w:cs="Arial"/>
          <w:sz w:val="24"/>
          <w:vertAlign w:val="superscript"/>
        </w:rPr>
        <w:fldChar w:fldCharType="separate"/>
      </w:r>
      <w:r w:rsidRPr="00F552E1">
        <w:rPr>
          <w:rFonts w:ascii="Book Antiqua" w:hAnsi="Book Antiqua" w:cs="Arial"/>
          <w:sz w:val="24"/>
          <w:vertAlign w:val="superscript"/>
        </w:rPr>
        <w:t>[4,5]</w:t>
      </w:r>
      <w:r w:rsidRPr="00F552E1">
        <w:rPr>
          <w:rFonts w:ascii="Book Antiqua" w:hAnsi="Book Antiqua" w:cs="Arial"/>
          <w:sz w:val="24"/>
          <w:vertAlign w:val="superscript"/>
        </w:rPr>
        <w:fldChar w:fldCharType="end"/>
      </w:r>
      <w:r w:rsidRPr="00F552E1">
        <w:rPr>
          <w:rFonts w:ascii="Book Antiqua" w:eastAsia="楷体" w:hAnsi="Book Antiqua" w:cs="Book Antiqua"/>
          <w:sz w:val="24"/>
          <w:lang w:val="en-GB"/>
        </w:rPr>
        <w:t xml:space="preserve">. In clinical practice, several neuraxial drugs have been used as adjuvants </w:t>
      </w:r>
      <w:r w:rsidRPr="00F552E1">
        <w:rPr>
          <w:rFonts w:ascii="Book Antiqua" w:eastAsia="楷体" w:hAnsi="Book Antiqua" w:cs="Book Antiqua"/>
          <w:sz w:val="24"/>
        </w:rPr>
        <w:t xml:space="preserve">to </w:t>
      </w:r>
      <w:r w:rsidRPr="00F552E1">
        <w:rPr>
          <w:rFonts w:ascii="Book Antiqua" w:eastAsia="楷体" w:hAnsi="Book Antiqua" w:cs="Book Antiqua"/>
          <w:sz w:val="24"/>
          <w:lang w:val="en-GB"/>
        </w:rPr>
        <w:t>local anaesthetics</w:t>
      </w:r>
      <w:r w:rsidRPr="00F552E1">
        <w:rPr>
          <w:rFonts w:ascii="Book Antiqua" w:eastAsia="楷体" w:hAnsi="Book Antiqua" w:cs="Book Antiqua"/>
          <w:sz w:val="24"/>
        </w:rPr>
        <w:t xml:space="preserve"> for </w:t>
      </w:r>
      <w:r w:rsidRPr="00F552E1">
        <w:rPr>
          <w:rFonts w:ascii="Book Antiqua" w:eastAsia="楷体" w:hAnsi="Book Antiqua" w:cs="Book Antiqua"/>
          <w:sz w:val="24"/>
          <w:lang w:val="en-GB"/>
        </w:rPr>
        <w:t>obstetric anesthesia</w:t>
      </w:r>
      <w:r w:rsidR="00482ED4" w:rsidRPr="00F552E1">
        <w:rPr>
          <w:rFonts w:ascii="Book Antiqua" w:hAnsi="Book Antiqua" w:cs="Arial"/>
          <w:sz w:val="24"/>
          <w:vertAlign w:val="superscript"/>
        </w:rPr>
        <w:fldChar w:fldCharType="begin"/>
      </w:r>
      <w:r w:rsidR="00482ED4" w:rsidRPr="00F552E1">
        <w:rPr>
          <w:rFonts w:ascii="Book Antiqua" w:hAnsi="Book Antiqua" w:cs="Arial"/>
          <w:sz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482ED4" w:rsidRPr="00F552E1">
        <w:rPr>
          <w:rFonts w:ascii="Book Antiqua" w:hAnsi="Book Antiqua" w:cs="Arial"/>
          <w:sz w:val="24"/>
          <w:vertAlign w:val="superscript"/>
        </w:rPr>
        <w:fldChar w:fldCharType="separate"/>
      </w:r>
      <w:r w:rsidR="00482ED4" w:rsidRPr="00F552E1">
        <w:rPr>
          <w:rFonts w:ascii="Book Antiqua" w:hAnsi="Book Antiqua" w:cs="Arial"/>
          <w:sz w:val="24"/>
          <w:vertAlign w:val="superscript"/>
        </w:rPr>
        <w:t>[</w:t>
      </w:r>
      <w:r w:rsidR="00482ED4" w:rsidRPr="00F552E1">
        <w:rPr>
          <w:rFonts w:ascii="Book Antiqua" w:hAnsi="Book Antiqua"/>
          <w:sz w:val="24"/>
          <w:vertAlign w:val="superscript"/>
        </w:rPr>
        <w:t>6,7</w:t>
      </w:r>
      <w:r w:rsidR="00482ED4" w:rsidRPr="00F552E1">
        <w:rPr>
          <w:rFonts w:ascii="Book Antiqua" w:hAnsi="Book Antiqua" w:cs="Arial"/>
          <w:sz w:val="24"/>
          <w:vertAlign w:val="superscript"/>
        </w:rPr>
        <w:t>]</w:t>
      </w:r>
      <w:r w:rsidR="00482ED4" w:rsidRPr="00F552E1">
        <w:rPr>
          <w:rFonts w:ascii="Book Antiqua" w:hAnsi="Book Antiqua" w:cs="Arial"/>
          <w:sz w:val="24"/>
          <w:vertAlign w:val="superscript"/>
        </w:rPr>
        <w:fldChar w:fldCharType="end"/>
      </w:r>
      <w:r w:rsidR="00482ED4">
        <w:rPr>
          <w:rFonts w:ascii="Book Antiqua" w:eastAsia="楷体" w:hAnsi="Book Antiqua" w:cs="Book Antiqua"/>
          <w:sz w:val="24"/>
          <w:lang w:val="en-GB"/>
        </w:rPr>
        <w:t xml:space="preserve">, </w:t>
      </w:r>
      <w:r w:rsidRPr="00F552E1">
        <w:rPr>
          <w:rFonts w:ascii="Book Antiqua" w:eastAsia="楷体" w:hAnsi="Book Antiqua" w:cs="Book Antiqua"/>
          <w:sz w:val="24"/>
        </w:rPr>
        <w:t>and s</w:t>
      </w:r>
      <w:r w:rsidRPr="00F552E1">
        <w:rPr>
          <w:rFonts w:ascii="Book Antiqua" w:eastAsia="楷体" w:hAnsi="Book Antiqua" w:cs="Book Antiqua"/>
          <w:sz w:val="24"/>
          <w:lang w:val="en-GB"/>
        </w:rPr>
        <w:t>ome of them ha</w:t>
      </w:r>
      <w:r w:rsidRPr="00F552E1">
        <w:rPr>
          <w:rFonts w:ascii="Book Antiqua" w:eastAsia="楷体" w:hAnsi="Book Antiqua" w:cs="Book Antiqua"/>
          <w:sz w:val="24"/>
        </w:rPr>
        <w:t>ve</w:t>
      </w:r>
      <w:r w:rsidRPr="00F552E1">
        <w:rPr>
          <w:rFonts w:ascii="Book Antiqua" w:eastAsia="楷体" w:hAnsi="Book Antiqua" w:cs="Book Antiqua"/>
          <w:sz w:val="24"/>
          <w:lang w:val="en-GB"/>
        </w:rPr>
        <w:t xml:space="preserve"> been found </w:t>
      </w:r>
      <w:r w:rsidRPr="00F552E1">
        <w:rPr>
          <w:rFonts w:ascii="Book Antiqua" w:eastAsia="楷体" w:hAnsi="Book Antiqua" w:cs="Book Antiqua"/>
          <w:sz w:val="24"/>
        </w:rPr>
        <w:t>to alleviate</w:t>
      </w:r>
      <w:r w:rsidRPr="00F552E1">
        <w:rPr>
          <w:rFonts w:ascii="Book Antiqua" w:eastAsia="楷体" w:hAnsi="Book Antiqua" w:cs="Book Antiqua"/>
          <w:sz w:val="24"/>
          <w:lang w:val="en-GB"/>
        </w:rPr>
        <w:t xml:space="preserve"> the side effects</w:t>
      </w:r>
      <w:r w:rsidRPr="00F552E1">
        <w:rPr>
          <w:rFonts w:ascii="Book Antiqua" w:eastAsia="楷体" w:hAnsi="Book Antiqua" w:cs="Book Antiqua"/>
          <w:sz w:val="24"/>
        </w:rPr>
        <w:t xml:space="preserve">, including </w:t>
      </w:r>
      <w:r w:rsidRPr="00F552E1">
        <w:rPr>
          <w:rFonts w:ascii="Book Antiqua" w:eastAsia="楷体" w:hAnsi="Book Antiqua" w:cs="Book Antiqua"/>
          <w:sz w:val="24"/>
          <w:lang w:val="en-GB"/>
        </w:rPr>
        <w:t>shivering</w:t>
      </w:r>
      <w:r w:rsidRPr="00F552E1">
        <w:rPr>
          <w:rFonts w:ascii="Book Antiqua" w:hAnsi="Book Antiqua" w:cs="Arial"/>
          <w:sz w:val="24"/>
          <w:vertAlign w:val="superscript"/>
        </w:rPr>
        <w:fldChar w:fldCharType="begin"/>
      </w:r>
      <w:r w:rsidRPr="00F552E1">
        <w:rPr>
          <w:rFonts w:ascii="Book Antiqua" w:hAnsi="Book Antiqua" w:cs="Arial"/>
          <w:sz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F552E1">
        <w:rPr>
          <w:rFonts w:ascii="Book Antiqua" w:hAnsi="Book Antiqua" w:cs="Arial"/>
          <w:sz w:val="24"/>
          <w:vertAlign w:val="superscript"/>
        </w:rPr>
        <w:fldChar w:fldCharType="separate"/>
      </w:r>
      <w:r w:rsidRPr="00F552E1">
        <w:rPr>
          <w:rFonts w:ascii="Book Antiqua" w:hAnsi="Book Antiqua" w:cs="Arial"/>
          <w:sz w:val="24"/>
          <w:vertAlign w:val="superscript"/>
        </w:rPr>
        <w:t>[</w:t>
      </w:r>
      <w:r w:rsidRPr="00F552E1">
        <w:rPr>
          <w:rFonts w:ascii="Book Antiqua" w:hAnsi="Book Antiqua"/>
          <w:sz w:val="24"/>
          <w:vertAlign w:val="superscript"/>
        </w:rPr>
        <w:t>8,9</w:t>
      </w:r>
      <w:r w:rsidRPr="00F552E1">
        <w:rPr>
          <w:rFonts w:ascii="Book Antiqua" w:hAnsi="Book Antiqua" w:cs="Arial"/>
          <w:sz w:val="24"/>
          <w:vertAlign w:val="superscript"/>
        </w:rPr>
        <w:t>]</w:t>
      </w:r>
      <w:r w:rsidRPr="00F552E1">
        <w:rPr>
          <w:rFonts w:ascii="Book Antiqua" w:hAnsi="Book Antiqua" w:cs="Arial"/>
          <w:sz w:val="24"/>
          <w:vertAlign w:val="superscript"/>
        </w:rPr>
        <w:fldChar w:fldCharType="end"/>
      </w:r>
      <w:r w:rsidRPr="00F552E1">
        <w:rPr>
          <w:rFonts w:ascii="Book Antiqua" w:eastAsia="楷体" w:hAnsi="Book Antiqua" w:cs="Book Antiqua"/>
          <w:sz w:val="24"/>
        </w:rPr>
        <w:t>,</w:t>
      </w:r>
      <w:r w:rsidR="007C12F8" w:rsidRPr="00F552E1">
        <w:rPr>
          <w:rFonts w:ascii="Book Antiqua" w:eastAsia="楷体" w:hAnsi="Book Antiqua" w:cs="Book Antiqua"/>
          <w:sz w:val="24"/>
        </w:rPr>
        <w:t xml:space="preserve"> </w:t>
      </w:r>
      <w:r w:rsidRPr="00F552E1">
        <w:rPr>
          <w:rFonts w:ascii="Book Antiqua" w:eastAsia="楷体" w:hAnsi="Book Antiqua" w:cs="Book Antiqua"/>
          <w:sz w:val="24"/>
          <w:lang w:val="en-GB"/>
        </w:rPr>
        <w:t xml:space="preserve">but the results of these studies </w:t>
      </w:r>
      <w:r w:rsidRPr="00F552E1">
        <w:rPr>
          <w:rFonts w:ascii="Book Antiqua" w:eastAsia="楷体" w:hAnsi="Book Antiqua" w:cs="Book Antiqua"/>
          <w:sz w:val="24"/>
        </w:rPr>
        <w:t>are</w:t>
      </w:r>
      <w:r w:rsidRPr="00F552E1">
        <w:rPr>
          <w:rFonts w:ascii="Book Antiqua" w:eastAsia="楷体" w:hAnsi="Book Antiqua" w:cs="Book Antiqua"/>
          <w:sz w:val="24"/>
          <w:lang w:val="en-GB"/>
        </w:rPr>
        <w:t xml:space="preserve"> still controversial</w:t>
      </w:r>
      <w:r w:rsidRPr="00F552E1">
        <w:rPr>
          <w:rFonts w:ascii="Book Antiqua" w:eastAsia="楷体" w:hAnsi="Book Antiqua" w:cs="Book Antiqua"/>
          <w:sz w:val="24"/>
        </w:rPr>
        <w:t>, because there are also a few</w:t>
      </w:r>
      <w:r w:rsidRPr="00F552E1">
        <w:rPr>
          <w:rFonts w:ascii="Book Antiqua" w:eastAsia="楷体" w:hAnsi="Book Antiqua" w:cs="Book Antiqua"/>
          <w:sz w:val="24"/>
          <w:lang w:val="en-GB"/>
        </w:rPr>
        <w:t xml:space="preserve"> stud</w:t>
      </w:r>
      <w:r w:rsidRPr="00F552E1">
        <w:rPr>
          <w:rFonts w:ascii="Book Antiqua" w:eastAsia="楷体" w:hAnsi="Book Antiqua" w:cs="Book Antiqua"/>
          <w:sz w:val="24"/>
        </w:rPr>
        <w:t>ies</w:t>
      </w:r>
      <w:r w:rsidR="007C12F8" w:rsidRPr="00F552E1">
        <w:rPr>
          <w:rFonts w:ascii="Book Antiqua" w:eastAsia="楷体" w:hAnsi="Book Antiqua" w:cs="Book Antiqua"/>
          <w:sz w:val="24"/>
          <w:lang w:val="en-GB"/>
        </w:rPr>
        <w:t xml:space="preserve"> </w:t>
      </w:r>
      <w:r w:rsidRPr="00F552E1">
        <w:rPr>
          <w:rFonts w:ascii="Book Antiqua" w:eastAsia="楷体" w:hAnsi="Book Antiqua" w:cs="Book Antiqua"/>
          <w:sz w:val="24"/>
          <w:lang w:val="en-GB"/>
        </w:rPr>
        <w:t>show</w:t>
      </w:r>
      <w:r w:rsidRPr="00F552E1">
        <w:rPr>
          <w:rFonts w:ascii="Book Antiqua" w:eastAsia="楷体" w:hAnsi="Book Antiqua" w:cs="Book Antiqua"/>
          <w:sz w:val="24"/>
        </w:rPr>
        <w:t>ing</w:t>
      </w:r>
      <w:r w:rsidRPr="00F552E1">
        <w:rPr>
          <w:rFonts w:ascii="Book Antiqua" w:eastAsia="楷体" w:hAnsi="Book Antiqua" w:cs="Book Antiqua"/>
          <w:sz w:val="24"/>
          <w:lang w:val="en-GB"/>
        </w:rPr>
        <w:t xml:space="preserve"> that </w:t>
      </w:r>
      <w:r w:rsidRPr="00F552E1">
        <w:rPr>
          <w:rFonts w:ascii="Book Antiqua" w:eastAsia="楷体" w:hAnsi="Book Antiqua" w:cs="Book Antiqua"/>
          <w:sz w:val="24"/>
        </w:rPr>
        <w:t xml:space="preserve">some </w:t>
      </w:r>
      <w:r w:rsidRPr="00F552E1">
        <w:rPr>
          <w:rFonts w:ascii="Book Antiqua" w:eastAsia="楷体" w:hAnsi="Book Antiqua" w:cs="Book Antiqua"/>
          <w:sz w:val="24"/>
          <w:lang w:val="en-GB"/>
        </w:rPr>
        <w:t>neuraxial adjuvants</w:t>
      </w:r>
      <w:bookmarkStart w:id="169" w:name="OLE_LINK83"/>
      <w:r w:rsidRPr="00F552E1">
        <w:rPr>
          <w:rFonts w:ascii="Book Antiqua" w:eastAsia="楷体" w:hAnsi="Book Antiqua" w:cs="Book Antiqua"/>
          <w:sz w:val="24"/>
          <w:lang w:val="en-GB"/>
        </w:rPr>
        <w:t xml:space="preserve"> </w:t>
      </w:r>
      <w:r w:rsidRPr="00F552E1">
        <w:rPr>
          <w:rFonts w:ascii="Book Antiqua" w:eastAsia="楷体" w:hAnsi="Book Antiqua" w:cs="Book Antiqua"/>
          <w:sz w:val="24"/>
        </w:rPr>
        <w:t xml:space="preserve">did not </w:t>
      </w:r>
      <w:r w:rsidRPr="00F552E1">
        <w:rPr>
          <w:rFonts w:ascii="Book Antiqua" w:eastAsia="楷体" w:hAnsi="Book Antiqua" w:cs="Book Antiqua"/>
          <w:sz w:val="24"/>
          <w:lang w:val="en-GB"/>
        </w:rPr>
        <w:t xml:space="preserve">reduce </w:t>
      </w:r>
      <w:bookmarkStart w:id="170" w:name="OLE_LINK85"/>
      <w:r w:rsidRPr="00F552E1">
        <w:rPr>
          <w:rFonts w:ascii="Book Antiqua" w:eastAsia="楷体" w:hAnsi="Book Antiqua" w:cs="Book Antiqua"/>
          <w:sz w:val="24"/>
          <w:lang w:val="en-GB"/>
        </w:rPr>
        <w:t>the incidence of the side effects</w:t>
      </w:r>
      <w:bookmarkEnd w:id="169"/>
      <w:bookmarkEnd w:id="170"/>
      <w:r w:rsidRPr="00F552E1">
        <w:rPr>
          <w:rFonts w:ascii="Book Antiqua" w:eastAsia="楷体" w:hAnsi="Book Antiqua" w:cs="Book Antiqua"/>
          <w:sz w:val="24"/>
          <w:lang w:val="en-GB"/>
        </w:rPr>
        <w:t xml:space="preserve"> during </w:t>
      </w:r>
      <w:bookmarkStart w:id="171" w:name="OLE_LINK86"/>
      <w:r w:rsidRPr="00F552E1">
        <w:rPr>
          <w:rFonts w:ascii="Book Antiqua" w:eastAsia="楷体" w:hAnsi="Book Antiqua" w:cs="Book Antiqua"/>
          <w:sz w:val="24"/>
          <w:lang w:val="en-GB"/>
        </w:rPr>
        <w:t>cesarean section</w:t>
      </w:r>
      <w:bookmarkEnd w:id="171"/>
      <w:r w:rsidRPr="00F552E1">
        <w:rPr>
          <w:rFonts w:ascii="Book Antiqua" w:hAnsi="Book Antiqua" w:cs="Arial"/>
          <w:sz w:val="24"/>
          <w:vertAlign w:val="superscript"/>
        </w:rPr>
        <w:fldChar w:fldCharType="begin"/>
      </w:r>
      <w:r w:rsidRPr="00F552E1">
        <w:rPr>
          <w:rFonts w:ascii="Book Antiqua" w:hAnsi="Book Antiqua" w:cs="Arial"/>
          <w:sz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F552E1">
        <w:rPr>
          <w:rFonts w:ascii="Book Antiqua" w:hAnsi="Book Antiqua" w:cs="Arial"/>
          <w:sz w:val="24"/>
          <w:vertAlign w:val="superscript"/>
        </w:rPr>
        <w:fldChar w:fldCharType="separate"/>
      </w:r>
      <w:r w:rsidRPr="00F552E1">
        <w:rPr>
          <w:rFonts w:ascii="Book Antiqua" w:hAnsi="Book Antiqua" w:cs="Arial"/>
          <w:sz w:val="24"/>
          <w:vertAlign w:val="superscript"/>
        </w:rPr>
        <w:t>[</w:t>
      </w:r>
      <w:r w:rsidRPr="00F552E1">
        <w:rPr>
          <w:rFonts w:ascii="Book Antiqua" w:hAnsi="Book Antiqua"/>
          <w:sz w:val="24"/>
          <w:vertAlign w:val="superscript"/>
        </w:rPr>
        <w:t>6,10</w:t>
      </w:r>
      <w:r w:rsidRPr="00F552E1">
        <w:rPr>
          <w:rFonts w:ascii="Book Antiqua" w:hAnsi="Book Antiqua" w:cs="Arial"/>
          <w:sz w:val="24"/>
          <w:vertAlign w:val="superscript"/>
        </w:rPr>
        <w:t>]</w:t>
      </w:r>
      <w:r w:rsidRPr="00F552E1">
        <w:rPr>
          <w:rFonts w:ascii="Book Antiqua" w:hAnsi="Book Antiqua" w:cs="Arial"/>
          <w:sz w:val="24"/>
          <w:vertAlign w:val="superscript"/>
        </w:rPr>
        <w:fldChar w:fldCharType="end"/>
      </w:r>
      <w:r w:rsidRPr="00F552E1">
        <w:rPr>
          <w:rFonts w:ascii="Book Antiqua" w:eastAsia="楷体" w:hAnsi="Book Antiqua" w:cs="Book Antiqua"/>
          <w:sz w:val="24"/>
          <w:lang w:val="en-GB"/>
        </w:rPr>
        <w:t>.</w:t>
      </w:r>
      <w:r w:rsidRPr="00F552E1">
        <w:rPr>
          <w:rFonts w:ascii="Book Antiqua" w:eastAsia="楷体" w:hAnsi="Book Antiqua" w:cs="Book Antiqua"/>
          <w:sz w:val="24"/>
          <w:vertAlign w:val="superscript"/>
        </w:rPr>
        <w:t xml:space="preserve"> </w:t>
      </w:r>
      <w:r w:rsidRPr="00F552E1">
        <w:rPr>
          <w:rFonts w:ascii="Book Antiqua" w:eastAsia="楷体" w:hAnsi="Book Antiqua" w:cs="Book Antiqua"/>
          <w:sz w:val="24"/>
        </w:rPr>
        <w:t>Furthermore</w:t>
      </w:r>
      <w:r w:rsidRPr="00F552E1">
        <w:rPr>
          <w:rFonts w:ascii="Book Antiqua" w:eastAsia="楷体" w:hAnsi="Book Antiqua" w:cs="Book Antiqua"/>
          <w:sz w:val="24"/>
          <w:lang w:val="en-GB"/>
        </w:rPr>
        <w:t xml:space="preserve">, </w:t>
      </w:r>
      <w:r w:rsidRPr="00F552E1">
        <w:rPr>
          <w:rFonts w:ascii="Book Antiqua" w:eastAsia="楷体" w:hAnsi="Book Antiqua" w:cs="Book Antiqua"/>
          <w:sz w:val="24"/>
        </w:rPr>
        <w:t>so far, there are no</w:t>
      </w:r>
      <w:r w:rsidRPr="00F552E1">
        <w:rPr>
          <w:rFonts w:ascii="Book Antiqua" w:eastAsia="楷体" w:hAnsi="Book Antiqua" w:cs="Book Antiqua"/>
          <w:sz w:val="24"/>
          <w:lang w:val="en-GB"/>
        </w:rPr>
        <w:t xml:space="preserve"> </w:t>
      </w:r>
      <w:r w:rsidRPr="00F552E1">
        <w:rPr>
          <w:rFonts w:ascii="Book Antiqua" w:eastAsia="楷体" w:hAnsi="Book Antiqua" w:cs="Book Antiqua"/>
          <w:sz w:val="24"/>
        </w:rPr>
        <w:t>relevant</w:t>
      </w:r>
      <w:r w:rsidRPr="00F552E1">
        <w:rPr>
          <w:rFonts w:ascii="Book Antiqua" w:eastAsia="楷体" w:hAnsi="Book Antiqua" w:cs="Book Antiqua"/>
          <w:sz w:val="24"/>
          <w:lang w:val="en-GB"/>
        </w:rPr>
        <w:t xml:space="preserve"> </w:t>
      </w:r>
      <w:r w:rsidRPr="00F552E1">
        <w:rPr>
          <w:rFonts w:ascii="Book Antiqua" w:eastAsia="楷体" w:hAnsi="Book Antiqua" w:cs="Book Antiqua"/>
          <w:sz w:val="24"/>
        </w:rPr>
        <w:t>guidelines</w:t>
      </w:r>
      <w:r w:rsidRPr="00F552E1">
        <w:rPr>
          <w:rFonts w:ascii="Book Antiqua" w:eastAsia="楷体" w:hAnsi="Book Antiqua" w:cs="Book Antiqua"/>
          <w:sz w:val="24"/>
          <w:lang w:val="en-GB"/>
        </w:rPr>
        <w:t xml:space="preserve"> </w:t>
      </w:r>
      <w:r w:rsidRPr="00F552E1">
        <w:rPr>
          <w:rFonts w:ascii="Book Antiqua" w:eastAsia="楷体" w:hAnsi="Book Antiqua" w:cs="Book Antiqua"/>
          <w:sz w:val="24"/>
        </w:rPr>
        <w:t>or</w:t>
      </w:r>
      <w:r w:rsidRPr="00F552E1">
        <w:rPr>
          <w:rFonts w:ascii="Book Antiqua" w:eastAsia="楷体" w:hAnsi="Book Antiqua" w:cs="Book Antiqua"/>
          <w:sz w:val="24"/>
          <w:lang w:val="en-GB"/>
        </w:rPr>
        <w:t xml:space="preserve"> standard</w:t>
      </w:r>
      <w:r w:rsidRPr="00F552E1">
        <w:rPr>
          <w:rFonts w:ascii="Book Antiqua" w:eastAsia="楷体" w:hAnsi="Book Antiqua" w:cs="Book Antiqua"/>
          <w:sz w:val="24"/>
        </w:rPr>
        <w:t xml:space="preserve">s available for clinical practice, </w:t>
      </w:r>
      <w:r w:rsidR="00482ED4">
        <w:rPr>
          <w:rFonts w:ascii="Book Antiqua" w:eastAsia="楷体" w:hAnsi="Book Antiqua" w:cs="Book Antiqua"/>
          <w:sz w:val="24"/>
        </w:rPr>
        <w:t xml:space="preserve">and </w:t>
      </w:r>
      <w:r w:rsidRPr="00F552E1">
        <w:rPr>
          <w:rFonts w:ascii="Book Antiqua" w:eastAsia="楷体" w:hAnsi="Book Antiqua" w:cs="Book Antiqua"/>
          <w:sz w:val="24"/>
          <w:lang w:val="en-GB"/>
        </w:rPr>
        <w:t>it remains</w:t>
      </w:r>
      <w:r w:rsidR="00317654">
        <w:rPr>
          <w:rFonts w:ascii="Book Antiqua" w:eastAsia="楷体" w:hAnsi="Book Antiqua" w:cs="Book Antiqua"/>
          <w:sz w:val="24"/>
          <w:lang w:val="en-GB"/>
        </w:rPr>
        <w:t xml:space="preserve"> </w:t>
      </w:r>
      <w:r w:rsidRPr="00F552E1">
        <w:rPr>
          <w:rFonts w:ascii="Book Antiqua" w:eastAsia="楷体" w:hAnsi="Book Antiqua" w:cs="Book Antiqua"/>
          <w:sz w:val="24"/>
          <w:lang w:val="en-GB"/>
        </w:rPr>
        <w:t>to identify the most preferable neuraxial adjuvant for shivering</w:t>
      </w:r>
      <w:r w:rsidRPr="00F552E1">
        <w:rPr>
          <w:rFonts w:ascii="Book Antiqua" w:eastAsia="楷体" w:hAnsi="Book Antiqua" w:cs="Book Antiqua"/>
          <w:sz w:val="24"/>
        </w:rPr>
        <w:t xml:space="preserve"> </w:t>
      </w:r>
      <w:r w:rsidRPr="00F552E1">
        <w:rPr>
          <w:rFonts w:ascii="Book Antiqua" w:eastAsia="楷体" w:hAnsi="Book Antiqua" w:cs="Book Antiqua"/>
          <w:sz w:val="24"/>
          <w:lang w:val="en-GB"/>
        </w:rPr>
        <w:t>prevention in the puerperae</w:t>
      </w:r>
      <w:r w:rsidRPr="00F552E1">
        <w:rPr>
          <w:rFonts w:ascii="Book Antiqua" w:eastAsia="楷体" w:hAnsi="Book Antiqua" w:cs="Book Antiqua"/>
          <w:sz w:val="24"/>
        </w:rPr>
        <w:t xml:space="preserve"> undergoing </w:t>
      </w:r>
      <w:r w:rsidRPr="00F552E1">
        <w:rPr>
          <w:rFonts w:ascii="Book Antiqua" w:eastAsia="楷体" w:hAnsi="Book Antiqua" w:cs="Book Antiqua"/>
          <w:sz w:val="24"/>
          <w:lang w:val="en-GB"/>
        </w:rPr>
        <w:t>cesarean section</w:t>
      </w:r>
      <w:r w:rsidRPr="00F552E1">
        <w:rPr>
          <w:rFonts w:ascii="Book Antiqua" w:eastAsia="楷体" w:hAnsi="Book Antiqua" w:cs="Book Antiqua"/>
          <w:sz w:val="24"/>
        </w:rPr>
        <w:t>s</w:t>
      </w:r>
      <w:r w:rsidRPr="00F552E1">
        <w:rPr>
          <w:rFonts w:ascii="Book Antiqua" w:eastAsia="楷体" w:hAnsi="Book Antiqua" w:cs="Book Antiqua"/>
          <w:sz w:val="24"/>
          <w:lang w:val="en-GB"/>
        </w:rPr>
        <w:t xml:space="preserve">. </w:t>
      </w:r>
    </w:p>
    <w:p w14:paraId="195CD5D9" w14:textId="749C44FE" w:rsidR="00474C4E" w:rsidRPr="00F552E1" w:rsidRDefault="00834B8C" w:rsidP="00571708">
      <w:pPr>
        <w:pStyle w:val="Pa0"/>
        <w:snapToGrid w:val="0"/>
        <w:spacing w:line="360" w:lineRule="auto"/>
        <w:ind w:firstLineChars="200" w:firstLine="480"/>
        <w:jc w:val="both"/>
        <w:rPr>
          <w:rFonts w:ascii="Book Antiqua" w:eastAsia="楷体" w:hAnsi="Book Antiqua" w:cs="Book Antiqua"/>
          <w:color w:val="auto"/>
          <w:lang w:val="en-GB"/>
        </w:rPr>
      </w:pPr>
      <w:r w:rsidRPr="00F552E1">
        <w:rPr>
          <w:rFonts w:ascii="Book Antiqua" w:eastAsia="楷体" w:hAnsi="Book Antiqua" w:cs="Book Antiqua"/>
          <w:color w:val="auto"/>
          <w:lang w:val="en-GB"/>
        </w:rPr>
        <w:t>In the present analysis, we</w:t>
      </w:r>
      <w:r w:rsidRPr="00F552E1">
        <w:rPr>
          <w:rFonts w:ascii="Book Antiqua" w:eastAsia="楷体" w:hAnsi="Book Antiqua" w:cs="Book Antiqua"/>
          <w:color w:val="auto"/>
        </w:rPr>
        <w:t xml:space="preserve"> performed</w:t>
      </w:r>
      <w:r w:rsidRPr="00F552E1">
        <w:rPr>
          <w:rFonts w:ascii="Book Antiqua" w:eastAsia="楷体" w:hAnsi="Book Antiqua" w:cs="Book Antiqua"/>
          <w:color w:val="auto"/>
          <w:lang w:val="en-GB"/>
        </w:rPr>
        <w:t xml:space="preserve"> </w:t>
      </w:r>
      <w:r w:rsidRPr="00F552E1">
        <w:rPr>
          <w:rFonts w:ascii="Book Antiqua" w:eastAsia="楷体" w:hAnsi="Book Antiqua" w:cs="Book Antiqua"/>
          <w:color w:val="auto"/>
        </w:rPr>
        <w:t>a</w:t>
      </w:r>
      <w:r w:rsidRPr="00F552E1">
        <w:rPr>
          <w:rFonts w:ascii="Book Antiqua" w:eastAsia="楷体" w:hAnsi="Book Antiqua" w:cs="Book Antiqua"/>
          <w:color w:val="auto"/>
          <w:lang w:val="en-GB"/>
        </w:rPr>
        <w:t xml:space="preserve"> network meta-analysis (NMA)</w:t>
      </w:r>
      <w:r w:rsidRPr="00F552E1">
        <w:rPr>
          <w:rFonts w:ascii="Book Antiqua" w:eastAsia="楷体" w:hAnsi="Book Antiqua" w:cs="Book Antiqua"/>
          <w:color w:val="auto"/>
        </w:rPr>
        <w:t xml:space="preserve"> to </w:t>
      </w:r>
      <w:r w:rsidRPr="00F552E1">
        <w:rPr>
          <w:rFonts w:ascii="Book Antiqua" w:eastAsia="楷体" w:hAnsi="Book Antiqua" w:cs="Book Antiqua"/>
          <w:color w:val="auto"/>
          <w:lang w:val="en-GB"/>
        </w:rPr>
        <w:t>comprehensively compare the effect</w:t>
      </w:r>
      <w:r w:rsidRPr="00F552E1">
        <w:rPr>
          <w:rFonts w:ascii="Book Antiqua" w:eastAsia="楷体" w:hAnsi="Book Antiqua" w:cs="Book Antiqua"/>
          <w:color w:val="auto"/>
        </w:rPr>
        <w:t>s</w:t>
      </w:r>
      <w:r w:rsidRPr="00F552E1">
        <w:rPr>
          <w:rFonts w:ascii="Book Antiqua" w:eastAsia="楷体" w:hAnsi="Book Antiqua" w:cs="Book Antiqua"/>
          <w:color w:val="auto"/>
          <w:lang w:val="en-GB"/>
        </w:rPr>
        <w:t xml:space="preserve"> of several neuraxial adjuvants </w:t>
      </w:r>
      <w:r w:rsidRPr="00F552E1">
        <w:rPr>
          <w:rFonts w:ascii="Book Antiqua" w:eastAsia="楷体" w:hAnsi="Book Antiqua" w:cs="Book Antiqua"/>
          <w:color w:val="auto"/>
        </w:rPr>
        <w:t>on</w:t>
      </w:r>
      <w:r w:rsidRPr="00F552E1">
        <w:rPr>
          <w:rFonts w:ascii="Book Antiqua" w:eastAsia="楷体" w:hAnsi="Book Antiqua" w:cs="Book Antiqua"/>
          <w:color w:val="auto"/>
          <w:lang w:val="en-GB"/>
        </w:rPr>
        <w:t xml:space="preserve"> shivering and</w:t>
      </w:r>
      <w:r w:rsidRPr="00F552E1">
        <w:rPr>
          <w:rFonts w:ascii="Book Antiqua" w:eastAsia="楷体" w:hAnsi="Book Antiqua" w:cs="Book Antiqua"/>
          <w:color w:val="auto"/>
        </w:rPr>
        <w:t xml:space="preserve"> other</w:t>
      </w:r>
      <w:r w:rsidRPr="00F552E1">
        <w:rPr>
          <w:rFonts w:ascii="Book Antiqua" w:eastAsia="楷体" w:hAnsi="Book Antiqua" w:cs="Book Antiqua"/>
          <w:color w:val="auto"/>
          <w:lang w:val="en-GB"/>
        </w:rPr>
        <w:t xml:space="preserve"> adverse reactions during caesarean section</w:t>
      </w:r>
      <w:r w:rsidRPr="00F552E1">
        <w:rPr>
          <w:rFonts w:ascii="Book Antiqua" w:eastAsia="楷体" w:hAnsi="Book Antiqua" w:cs="Book Antiqua"/>
          <w:color w:val="auto"/>
        </w:rPr>
        <w:t>, with an aim to</w:t>
      </w:r>
      <w:r w:rsidRPr="00F552E1">
        <w:rPr>
          <w:rFonts w:ascii="Book Antiqua" w:eastAsia="楷体" w:hAnsi="Book Antiqua" w:cs="Book Antiqua"/>
          <w:color w:val="auto"/>
          <w:lang w:val="en-GB"/>
        </w:rPr>
        <w:t xml:space="preserve"> </w:t>
      </w:r>
      <w:r w:rsidRPr="00F552E1">
        <w:rPr>
          <w:rFonts w:ascii="Book Antiqua" w:eastAsia="楷体" w:hAnsi="Book Antiqua" w:cs="Book Antiqua"/>
          <w:color w:val="auto"/>
          <w:lang w:eastAsia="zh-TW"/>
        </w:rPr>
        <w:t>help guide clinicians in making optimal</w:t>
      </w:r>
      <w:r w:rsidRPr="00F552E1">
        <w:rPr>
          <w:rFonts w:ascii="Book Antiqua" w:eastAsia="楷体" w:hAnsi="Book Antiqua" w:cs="Book Antiqua"/>
          <w:color w:val="auto"/>
        </w:rPr>
        <w:t xml:space="preserve"> preventive</w:t>
      </w:r>
      <w:r w:rsidRPr="00F552E1">
        <w:rPr>
          <w:rFonts w:ascii="Book Antiqua" w:eastAsia="楷体" w:hAnsi="Book Antiqua" w:cs="Book Antiqua"/>
          <w:color w:val="auto"/>
          <w:lang w:eastAsia="zh-TW"/>
        </w:rPr>
        <w:t xml:space="preserve"> </w:t>
      </w:r>
      <w:r w:rsidRPr="00F552E1">
        <w:rPr>
          <w:rFonts w:ascii="Book Antiqua" w:eastAsia="楷体" w:hAnsi="Book Antiqua" w:cs="Book Antiqua"/>
          <w:color w:val="auto"/>
        </w:rPr>
        <w:t xml:space="preserve">regimen for </w:t>
      </w:r>
      <w:bookmarkStart w:id="172" w:name="OLE_LINK22"/>
      <w:bookmarkStart w:id="173" w:name="OLE_LINK23"/>
      <w:bookmarkStart w:id="174" w:name="OLE_LINK70"/>
      <w:r w:rsidRPr="00F552E1">
        <w:rPr>
          <w:rFonts w:ascii="Book Antiqua" w:eastAsia="楷体" w:hAnsi="Book Antiqua" w:cs="Book Antiqua"/>
          <w:color w:val="auto"/>
          <w:lang w:val="en-GB"/>
        </w:rPr>
        <w:t>puerperae</w:t>
      </w:r>
      <w:bookmarkEnd w:id="172"/>
      <w:bookmarkEnd w:id="173"/>
      <w:bookmarkEnd w:id="174"/>
      <w:r w:rsidRPr="00F552E1">
        <w:rPr>
          <w:rFonts w:ascii="Book Antiqua" w:eastAsia="楷体" w:hAnsi="Book Antiqua" w:cs="Book Antiqua"/>
          <w:color w:val="auto"/>
          <w:lang w:val="en-GB"/>
        </w:rPr>
        <w:t xml:space="preserve"> undergoing cesarean section</w:t>
      </w:r>
      <w:r w:rsidR="00482ED4">
        <w:rPr>
          <w:rFonts w:ascii="Book Antiqua" w:eastAsia="楷体" w:hAnsi="Book Antiqua" w:cs="Book Antiqua"/>
          <w:color w:val="auto"/>
          <w:lang w:val="en-GB"/>
        </w:rPr>
        <w:t>s</w:t>
      </w:r>
      <w:r w:rsidRPr="00F552E1">
        <w:rPr>
          <w:rFonts w:ascii="Book Antiqua" w:eastAsia="楷体" w:hAnsi="Book Antiqua" w:cs="Book Antiqua"/>
          <w:color w:val="auto"/>
          <w:lang w:val="en-GB"/>
        </w:rPr>
        <w:t>.</w:t>
      </w:r>
    </w:p>
    <w:p w14:paraId="1984B123" w14:textId="77777777" w:rsidR="00474C4E" w:rsidRPr="00F552E1" w:rsidRDefault="00474C4E" w:rsidP="00571708">
      <w:pPr>
        <w:pStyle w:val="Default"/>
        <w:snapToGrid w:val="0"/>
        <w:spacing w:line="360" w:lineRule="auto"/>
        <w:ind w:firstLineChars="200" w:firstLine="480"/>
        <w:jc w:val="both"/>
        <w:rPr>
          <w:rFonts w:ascii="Book Antiqua" w:eastAsia="楷体" w:hAnsi="Book Antiqua" w:cs="Book Antiqua"/>
          <w:color w:val="auto"/>
          <w:lang w:val="en-GB"/>
        </w:rPr>
      </w:pPr>
    </w:p>
    <w:p w14:paraId="128C5440" w14:textId="77777777" w:rsidR="00474C4E" w:rsidRPr="00F552E1" w:rsidRDefault="00834B8C" w:rsidP="00571708">
      <w:pPr>
        <w:autoSpaceDE w:val="0"/>
        <w:autoSpaceDN w:val="0"/>
        <w:adjustRightInd w:val="0"/>
        <w:snapToGrid w:val="0"/>
        <w:spacing w:line="360" w:lineRule="auto"/>
        <w:rPr>
          <w:rFonts w:ascii="Book Antiqua" w:eastAsia="PMingLiU" w:hAnsi="Book Antiqua" w:cs="Book Antiqua"/>
          <w:b/>
          <w:bCs/>
          <w:kern w:val="0"/>
          <w:sz w:val="24"/>
          <w:lang w:val="en-GB"/>
        </w:rPr>
      </w:pPr>
      <w:r w:rsidRPr="00F552E1">
        <w:rPr>
          <w:rFonts w:ascii="Book Antiqua" w:eastAsia="PMingLiU" w:hAnsi="Book Antiqua" w:cs="Book Antiqua"/>
          <w:b/>
          <w:bCs/>
          <w:kern w:val="0"/>
          <w:sz w:val="24"/>
          <w:lang w:val="en-GB"/>
        </w:rPr>
        <w:t>MATERIALS AND METHODS</w:t>
      </w:r>
    </w:p>
    <w:p w14:paraId="2C88C822" w14:textId="23DF4DBF" w:rsidR="00474C4E" w:rsidRPr="00F552E1" w:rsidRDefault="00834B8C" w:rsidP="00571708">
      <w:pPr>
        <w:adjustRightInd w:val="0"/>
        <w:snapToGrid w:val="0"/>
        <w:spacing w:line="360" w:lineRule="auto"/>
        <w:outlineLvl w:val="0"/>
        <w:rPr>
          <w:rFonts w:ascii="Book Antiqua" w:eastAsia="宋体" w:hAnsi="Book Antiqua" w:cs="Book Antiqua"/>
          <w:sz w:val="24"/>
        </w:rPr>
      </w:pPr>
      <w:bookmarkStart w:id="175" w:name="OLE_LINK163"/>
      <w:r w:rsidRPr="00F552E1">
        <w:rPr>
          <w:rFonts w:ascii="Book Antiqua" w:eastAsia="宋体" w:hAnsi="Book Antiqua" w:cs="Book Antiqua"/>
          <w:sz w:val="24"/>
        </w:rPr>
        <w:t>T</w:t>
      </w:r>
      <w:r w:rsidRPr="00F552E1">
        <w:rPr>
          <w:rFonts w:ascii="Book Antiqua" w:eastAsia="PMingLiU" w:hAnsi="Book Antiqua" w:cs="Book Antiqua"/>
          <w:sz w:val="24"/>
          <w:lang w:val="en-GB" w:eastAsia="zh-TW"/>
        </w:rPr>
        <w:t>his</w:t>
      </w:r>
      <w:bookmarkStart w:id="176" w:name="OLE_LINK280"/>
      <w:r w:rsidRPr="00F552E1">
        <w:rPr>
          <w:rFonts w:ascii="Book Antiqua" w:eastAsia="PMingLiU" w:hAnsi="Book Antiqua" w:cs="Book Antiqua"/>
          <w:sz w:val="24"/>
          <w:lang w:val="en-GB" w:eastAsia="zh-TW"/>
        </w:rPr>
        <w:t xml:space="preserve"> systematic review and </w:t>
      </w:r>
      <w:r w:rsidRPr="00F552E1">
        <w:rPr>
          <w:rFonts w:ascii="Book Antiqua" w:hAnsi="Book Antiqua" w:cs="Book Antiqua"/>
          <w:sz w:val="24"/>
          <w:lang w:val="en-GB"/>
        </w:rPr>
        <w:t>m</w:t>
      </w:r>
      <w:r w:rsidRPr="00F552E1">
        <w:rPr>
          <w:rFonts w:ascii="Book Antiqua" w:eastAsia="PMingLiU" w:hAnsi="Book Antiqua" w:cs="Book Antiqua"/>
          <w:sz w:val="24"/>
          <w:lang w:val="en-GB" w:eastAsia="zh-TW"/>
        </w:rPr>
        <w:t>eta-</w:t>
      </w:r>
      <w:r w:rsidRPr="00F552E1">
        <w:rPr>
          <w:rFonts w:ascii="Book Antiqua" w:hAnsi="Book Antiqua" w:cs="Book Antiqua"/>
          <w:sz w:val="24"/>
          <w:lang w:val="en-GB"/>
        </w:rPr>
        <w:t>a</w:t>
      </w:r>
      <w:r w:rsidRPr="00F552E1">
        <w:rPr>
          <w:rFonts w:ascii="Book Antiqua" w:eastAsia="PMingLiU" w:hAnsi="Book Antiqua" w:cs="Book Antiqua"/>
          <w:sz w:val="24"/>
          <w:lang w:val="en-GB" w:eastAsia="zh-TW"/>
        </w:rPr>
        <w:t>nalysis</w:t>
      </w:r>
      <w:bookmarkEnd w:id="176"/>
      <w:r w:rsidRPr="00F552E1">
        <w:rPr>
          <w:rFonts w:ascii="Book Antiqua" w:eastAsia="宋体" w:hAnsi="Book Antiqua" w:cs="Book Antiqua"/>
          <w:sz w:val="24"/>
        </w:rPr>
        <w:t xml:space="preserve"> were conducted</w:t>
      </w:r>
      <w:bookmarkStart w:id="177" w:name="OLE_LINK524"/>
      <w:r w:rsidRPr="00F552E1">
        <w:rPr>
          <w:rFonts w:ascii="Book Antiqua" w:eastAsia="宋体" w:hAnsi="Book Antiqua" w:cs="Book Antiqua"/>
          <w:sz w:val="24"/>
        </w:rPr>
        <w:t xml:space="preserve"> </w:t>
      </w:r>
      <w:r w:rsidRPr="00F552E1">
        <w:rPr>
          <w:rFonts w:ascii="Book Antiqua" w:hAnsi="Book Antiqua" w:cs="Book Antiqua"/>
          <w:sz w:val="24"/>
          <w:lang w:val="en-GB"/>
        </w:rPr>
        <w:t xml:space="preserve">following </w:t>
      </w:r>
      <w:r w:rsidRPr="00F552E1">
        <w:rPr>
          <w:rFonts w:ascii="Book Antiqua" w:hAnsi="Book Antiqua" w:cs="Book Antiqua"/>
          <w:sz w:val="24"/>
          <w:lang w:val="en-GB" w:eastAsia="zh-TW"/>
        </w:rPr>
        <w:t>the</w:t>
      </w:r>
      <w:r w:rsidRPr="00F552E1">
        <w:rPr>
          <w:rFonts w:ascii="Book Antiqua" w:hAnsi="Book Antiqua" w:cs="Book Antiqua"/>
          <w:sz w:val="24"/>
          <w:lang w:val="en-GB"/>
        </w:rPr>
        <w:t xml:space="preserve"> </w:t>
      </w:r>
      <w:r w:rsidR="009B3A17" w:rsidRPr="00F552E1">
        <w:rPr>
          <w:rFonts w:ascii="Book Antiqua" w:hAnsi="Book Antiqua" w:cs="Book Antiqua"/>
          <w:sz w:val="24"/>
        </w:rPr>
        <w:t xml:space="preserve">Preferred Reported Items for Systematic Review and Meta-analysis </w:t>
      </w:r>
      <w:r w:rsidRPr="00F552E1">
        <w:rPr>
          <w:rFonts w:ascii="Book Antiqua" w:hAnsi="Book Antiqua" w:cs="Book Antiqua"/>
          <w:sz w:val="24"/>
        </w:rPr>
        <w:t>(</w:t>
      </w:r>
      <w:r w:rsidR="009B3A17" w:rsidRPr="00F552E1">
        <w:rPr>
          <w:rFonts w:ascii="Book Antiqua" w:hAnsi="Book Antiqua" w:cs="Book Antiqua"/>
          <w:sz w:val="24"/>
          <w:lang w:val="en-GB" w:eastAsia="zh-TW"/>
        </w:rPr>
        <w:t>PRISMA</w:t>
      </w:r>
      <w:r w:rsidRPr="00F552E1">
        <w:rPr>
          <w:rFonts w:ascii="Book Antiqua" w:hAnsi="Book Antiqua" w:cs="Book Antiqua"/>
          <w:sz w:val="24"/>
        </w:rPr>
        <w:t xml:space="preserve">) </w:t>
      </w:r>
      <w:r w:rsidRPr="00F552E1">
        <w:rPr>
          <w:rFonts w:ascii="Book Antiqua" w:hAnsi="Book Antiqua" w:cs="Book Antiqua"/>
          <w:sz w:val="24"/>
          <w:lang w:val="en-GB" w:eastAsia="zh-TW"/>
        </w:rPr>
        <w:t>guidelines</w:t>
      </w:r>
      <w:r w:rsidRPr="00F552E1">
        <w:rPr>
          <w:rFonts w:ascii="Book Antiqua" w:eastAsia="PMingLiU" w:hAnsi="Book Antiqua" w:cs="Book Antiqua"/>
          <w:sz w:val="24"/>
          <w:lang w:val="en-GB" w:eastAsia="zh-TW"/>
        </w:rPr>
        <w:t>.</w:t>
      </w:r>
      <w:r w:rsidRPr="00F552E1">
        <w:rPr>
          <w:rFonts w:ascii="Book Antiqua" w:hAnsi="Book Antiqua" w:cs="Book Antiqua"/>
          <w:sz w:val="24"/>
          <w:lang w:val="en-GB"/>
        </w:rPr>
        <w:t xml:space="preserve"> </w:t>
      </w:r>
      <w:bookmarkEnd w:id="175"/>
      <w:bookmarkEnd w:id="177"/>
    </w:p>
    <w:p w14:paraId="4D435269" w14:textId="77777777" w:rsidR="009B3A17" w:rsidRPr="00F552E1" w:rsidRDefault="009B3A17" w:rsidP="00571708">
      <w:pPr>
        <w:adjustRightInd w:val="0"/>
        <w:snapToGrid w:val="0"/>
        <w:spacing w:line="360" w:lineRule="auto"/>
        <w:outlineLvl w:val="0"/>
        <w:rPr>
          <w:rFonts w:ascii="Book Antiqua" w:eastAsia="宋体" w:hAnsi="Book Antiqua" w:cs="Book Antiqua"/>
          <w:b/>
          <w:bCs/>
          <w:kern w:val="0"/>
          <w:sz w:val="24"/>
          <w:lang w:val="en-GB"/>
        </w:rPr>
      </w:pPr>
    </w:p>
    <w:p w14:paraId="167292A0" w14:textId="1954AEBE" w:rsidR="00474C4E" w:rsidRPr="00F552E1" w:rsidRDefault="00834B8C" w:rsidP="00571708">
      <w:pPr>
        <w:autoSpaceDE w:val="0"/>
        <w:autoSpaceDN w:val="0"/>
        <w:adjustRightInd w:val="0"/>
        <w:snapToGrid w:val="0"/>
        <w:spacing w:line="360" w:lineRule="auto"/>
        <w:rPr>
          <w:rFonts w:ascii="Book Antiqua" w:eastAsia="宋体" w:hAnsi="Book Antiqua" w:cs="Book Antiqua"/>
          <w:b/>
          <w:bCs/>
          <w:kern w:val="0"/>
          <w:sz w:val="24"/>
          <w:lang w:val="en-GB"/>
        </w:rPr>
      </w:pPr>
      <w:r w:rsidRPr="00F552E1">
        <w:rPr>
          <w:rFonts w:ascii="Book Antiqua" w:eastAsia="宋体" w:hAnsi="Book Antiqua" w:cs="Book Antiqua"/>
          <w:b/>
          <w:bCs/>
          <w:i/>
          <w:iCs/>
          <w:kern w:val="0"/>
          <w:sz w:val="24"/>
          <w:lang w:val="en-GB"/>
        </w:rPr>
        <w:t xml:space="preserve">Search strategy and </w:t>
      </w:r>
      <w:r w:rsidR="009B3A17" w:rsidRPr="00F552E1">
        <w:rPr>
          <w:rFonts w:ascii="Book Antiqua" w:eastAsia="宋体" w:hAnsi="Book Antiqua" w:cs="Book Antiqua"/>
          <w:b/>
          <w:bCs/>
          <w:i/>
          <w:iCs/>
          <w:kern w:val="0"/>
          <w:sz w:val="24"/>
          <w:lang w:val="en-GB"/>
        </w:rPr>
        <w:t>c</w:t>
      </w:r>
      <w:r w:rsidRPr="00F552E1">
        <w:rPr>
          <w:rFonts w:ascii="Book Antiqua" w:eastAsia="宋体" w:hAnsi="Book Antiqua" w:cs="Book Antiqua"/>
          <w:b/>
          <w:bCs/>
          <w:i/>
          <w:iCs/>
          <w:kern w:val="0"/>
          <w:sz w:val="24"/>
          <w:lang w:val="en-GB"/>
        </w:rPr>
        <w:t>riteria</w:t>
      </w:r>
    </w:p>
    <w:p w14:paraId="446FC889" w14:textId="2FD34323" w:rsidR="00474C4E" w:rsidRPr="00F552E1" w:rsidRDefault="00834B8C" w:rsidP="00571708">
      <w:pPr>
        <w:autoSpaceDE w:val="0"/>
        <w:autoSpaceDN w:val="0"/>
        <w:adjustRightInd w:val="0"/>
        <w:snapToGrid w:val="0"/>
        <w:spacing w:line="360" w:lineRule="auto"/>
        <w:rPr>
          <w:rFonts w:ascii="Book Antiqua" w:eastAsia="宋体" w:hAnsi="Book Antiqua" w:cs="Book Antiqua"/>
          <w:kern w:val="0"/>
          <w:sz w:val="24"/>
          <w:lang w:val="en-GB"/>
        </w:rPr>
      </w:pPr>
      <w:r w:rsidRPr="00F552E1">
        <w:rPr>
          <w:rFonts w:ascii="Book Antiqua" w:eastAsia="宋体" w:hAnsi="Book Antiqua" w:cs="Book Antiqua"/>
          <w:kern w:val="0"/>
          <w:sz w:val="24"/>
          <w:lang w:val="en-GB"/>
        </w:rPr>
        <w:t xml:space="preserve">We searched for available clinical trials in PubMed, </w:t>
      </w:r>
      <w:r w:rsidR="009B3A17" w:rsidRPr="00F552E1">
        <w:rPr>
          <w:rFonts w:ascii="Book Antiqua" w:eastAsia="宋体" w:hAnsi="Book Antiqua" w:cs="Book Antiqua"/>
          <w:kern w:val="0"/>
          <w:sz w:val="24"/>
          <w:lang w:val="en-GB"/>
        </w:rPr>
        <w:t>EMBASE</w:t>
      </w:r>
      <w:r w:rsidRPr="00F552E1">
        <w:rPr>
          <w:rFonts w:ascii="Book Antiqua" w:eastAsia="宋体" w:hAnsi="Book Antiqua" w:cs="Book Antiqua"/>
          <w:kern w:val="0"/>
          <w:sz w:val="24"/>
          <w:lang w:val="en-GB"/>
        </w:rPr>
        <w:t xml:space="preserve">, Web of Science, </w:t>
      </w:r>
      <w:r w:rsidRPr="00F552E1">
        <w:rPr>
          <w:rFonts w:ascii="Book Antiqua" w:eastAsia="宋体" w:hAnsi="Book Antiqua" w:cs="Book Antiqua"/>
          <w:kern w:val="0"/>
          <w:sz w:val="24"/>
          <w:lang w:val="en-GB"/>
        </w:rPr>
        <w:lastRenderedPageBreak/>
        <w:t>and Cochrane Central databases that published by August 7, 2018. The retrieval was not restricted by age, data</w:t>
      </w:r>
      <w:r w:rsidR="00482ED4">
        <w:rPr>
          <w:rFonts w:ascii="Book Antiqua" w:eastAsia="宋体" w:hAnsi="Book Antiqua" w:cs="Book Antiqua"/>
          <w:kern w:val="0"/>
          <w:sz w:val="24"/>
          <w:lang w:val="en-GB"/>
        </w:rPr>
        <w:t xml:space="preserve">, or </w:t>
      </w:r>
      <w:r w:rsidRPr="00F552E1">
        <w:rPr>
          <w:rFonts w:ascii="Book Antiqua" w:eastAsia="宋体" w:hAnsi="Book Antiqua" w:cs="Book Antiqua"/>
          <w:kern w:val="0"/>
          <w:sz w:val="24"/>
          <w:lang w:val="en-GB"/>
        </w:rPr>
        <w:t xml:space="preserve">language. The combinations of our search terms were (‘shivering’ or ‘chill’ or ‘chillness’) AND (‘lumbar anaesthesia’ or ‘subarachnoid anaesthesia’ or ‘regional anaesthesia’ or ‘intrathecal anaesthesia’ or ‘neuraxial anaesthesia’ or ‘spinal anesthesia’ or ‘peridural anesthesia’ or ‘extradural anesthesia’ or ‘epidural anesthesia’) AND (‘cesarean’ or ‘caesarean’ or ‘c-section’). </w:t>
      </w:r>
    </w:p>
    <w:p w14:paraId="0F6D0365" w14:textId="56C37313" w:rsidR="00474C4E" w:rsidRPr="00F552E1" w:rsidRDefault="00834B8C" w:rsidP="00571708">
      <w:pPr>
        <w:autoSpaceDE w:val="0"/>
        <w:autoSpaceDN w:val="0"/>
        <w:adjustRightInd w:val="0"/>
        <w:snapToGrid w:val="0"/>
        <w:spacing w:line="360" w:lineRule="auto"/>
        <w:ind w:firstLineChars="200" w:firstLine="480"/>
        <w:rPr>
          <w:rFonts w:ascii="Book Antiqua" w:eastAsia="宋体" w:hAnsi="Book Antiqua" w:cs="Book Antiqua"/>
          <w:kern w:val="0"/>
          <w:sz w:val="24"/>
          <w:lang w:val="en-GB"/>
        </w:rPr>
      </w:pPr>
      <w:r w:rsidRPr="00F552E1">
        <w:rPr>
          <w:rFonts w:ascii="Book Antiqua" w:eastAsia="宋体" w:hAnsi="Book Antiqua" w:cs="Book Antiqua"/>
          <w:kern w:val="0"/>
          <w:sz w:val="24"/>
          <w:lang w:val="en-GB"/>
        </w:rPr>
        <w:t xml:space="preserve">Studies </w:t>
      </w:r>
      <w:bookmarkStart w:id="178" w:name="OLE_LINK236"/>
      <w:r w:rsidRPr="00F552E1">
        <w:rPr>
          <w:rFonts w:ascii="Book Antiqua" w:hAnsi="Book Antiqua" w:cs="Book Antiqua"/>
          <w:sz w:val="24"/>
          <w:lang w:val="en-GB"/>
        </w:rPr>
        <w:t xml:space="preserve">included in this study </w:t>
      </w:r>
      <w:bookmarkEnd w:id="178"/>
      <w:r w:rsidRPr="00F552E1">
        <w:rPr>
          <w:rFonts w:ascii="Book Antiqua" w:hAnsi="Book Antiqua" w:cs="Book Antiqua"/>
          <w:sz w:val="24"/>
          <w:lang w:val="en-GB"/>
        </w:rPr>
        <w:t>should meet the following criteria</w:t>
      </w:r>
      <w:r w:rsidRPr="00F552E1">
        <w:rPr>
          <w:rFonts w:ascii="Book Antiqua" w:eastAsia="宋体" w:hAnsi="Book Antiqua" w:cs="Book Antiqua"/>
          <w:kern w:val="0"/>
          <w:sz w:val="24"/>
          <w:lang w:val="en-GB"/>
        </w:rPr>
        <w:t xml:space="preserve">: (1) </w:t>
      </w:r>
      <w:r w:rsidR="009B3A17" w:rsidRPr="00F552E1">
        <w:rPr>
          <w:rFonts w:ascii="Book Antiqua" w:eastAsia="宋体" w:hAnsi="Book Antiqua" w:cs="Book Antiqua"/>
          <w:kern w:val="0"/>
          <w:sz w:val="24"/>
          <w:lang w:val="en-GB"/>
        </w:rPr>
        <w:t>S</w:t>
      </w:r>
      <w:r w:rsidRPr="00F552E1">
        <w:rPr>
          <w:rFonts w:ascii="Book Antiqua" w:eastAsia="宋体" w:hAnsi="Book Antiqua" w:cs="Book Antiqua"/>
          <w:kern w:val="0"/>
          <w:sz w:val="24"/>
          <w:lang w:val="en-GB"/>
        </w:rPr>
        <w:t>urgery type: caesarean section; (2) anesthesia type: spinal anesthesia (SA)</w:t>
      </w:r>
      <w:r w:rsidR="00482ED4">
        <w:rPr>
          <w:rFonts w:ascii="Book Antiqua" w:eastAsia="宋体" w:hAnsi="Book Antiqua" w:cs="Book Antiqua"/>
          <w:kern w:val="0"/>
          <w:sz w:val="24"/>
          <w:lang w:val="en-GB"/>
        </w:rPr>
        <w:t xml:space="preserve">, </w:t>
      </w:r>
      <w:r w:rsidRPr="00F552E1">
        <w:rPr>
          <w:rFonts w:ascii="Book Antiqua" w:eastAsia="宋体" w:hAnsi="Book Antiqua" w:cs="Book Antiqua"/>
          <w:kern w:val="0"/>
          <w:sz w:val="24"/>
          <w:lang w:val="en-GB"/>
        </w:rPr>
        <w:t>epidural anesthesia (EA)</w:t>
      </w:r>
      <w:r w:rsidR="00482ED4">
        <w:rPr>
          <w:rFonts w:ascii="Book Antiqua" w:eastAsia="宋体" w:hAnsi="Book Antiqua" w:cs="Book Antiqua"/>
          <w:kern w:val="0"/>
          <w:sz w:val="24"/>
          <w:lang w:val="en-GB"/>
        </w:rPr>
        <w:t>,</w:t>
      </w:r>
      <w:r w:rsidRPr="00F552E1">
        <w:rPr>
          <w:rFonts w:ascii="Book Antiqua" w:eastAsia="宋体" w:hAnsi="Book Antiqua" w:cs="Book Antiqua"/>
          <w:kern w:val="0"/>
          <w:sz w:val="24"/>
          <w:lang w:val="en-GB"/>
        </w:rPr>
        <w:t xml:space="preserve"> or combined spinal-epidural anesthesia (CSEA); (3) </w:t>
      </w:r>
      <w:bookmarkStart w:id="179" w:name="OLE_LINK3"/>
      <w:r w:rsidRPr="00F552E1">
        <w:rPr>
          <w:rFonts w:ascii="Book Antiqua" w:eastAsia="宋体" w:hAnsi="Book Antiqua" w:cs="Book Antiqua"/>
          <w:kern w:val="0"/>
          <w:sz w:val="24"/>
          <w:lang w:val="en-GB"/>
        </w:rPr>
        <w:t>administration time: during the anesthesia</w:t>
      </w:r>
      <w:bookmarkEnd w:id="179"/>
      <w:r w:rsidRPr="00F552E1">
        <w:rPr>
          <w:rFonts w:ascii="Book Antiqua" w:eastAsia="宋体" w:hAnsi="Book Antiqua" w:cs="Book Antiqua"/>
          <w:kern w:val="0"/>
          <w:sz w:val="24"/>
          <w:lang w:val="en-GB"/>
        </w:rPr>
        <w:t xml:space="preserve">; (4) administration method: intrathecal or </w:t>
      </w:r>
      <w:bookmarkStart w:id="180" w:name="OLE_LINK27"/>
      <w:bookmarkStart w:id="181" w:name="OLE_LINK28"/>
      <w:r w:rsidRPr="00F552E1">
        <w:rPr>
          <w:rFonts w:ascii="Book Antiqua" w:eastAsia="宋体" w:hAnsi="Book Antiqua" w:cs="Book Antiqua"/>
          <w:kern w:val="0"/>
          <w:sz w:val="24"/>
          <w:lang w:val="en-GB"/>
        </w:rPr>
        <w:t>extradural</w:t>
      </w:r>
      <w:bookmarkEnd w:id="180"/>
      <w:bookmarkEnd w:id="181"/>
      <w:r w:rsidRPr="00F552E1">
        <w:rPr>
          <w:rFonts w:ascii="Book Antiqua" w:eastAsia="宋体" w:hAnsi="Book Antiqua" w:cs="Book Antiqua"/>
          <w:kern w:val="0"/>
          <w:sz w:val="24"/>
          <w:lang w:val="en-GB"/>
        </w:rPr>
        <w:t xml:space="preserve">; and (5) original and prospective clinical trials. </w:t>
      </w:r>
    </w:p>
    <w:p w14:paraId="6427E213" w14:textId="0747AB61" w:rsidR="00474C4E" w:rsidRPr="00F552E1" w:rsidRDefault="00834B8C" w:rsidP="00571708">
      <w:pPr>
        <w:autoSpaceDE w:val="0"/>
        <w:autoSpaceDN w:val="0"/>
        <w:adjustRightInd w:val="0"/>
        <w:snapToGrid w:val="0"/>
        <w:spacing w:line="360" w:lineRule="auto"/>
        <w:ind w:firstLineChars="200" w:firstLine="480"/>
        <w:rPr>
          <w:rFonts w:ascii="Book Antiqua" w:hAnsi="Book Antiqua" w:cs="Book Antiqua"/>
          <w:sz w:val="24"/>
          <w:lang w:val="en-GB"/>
        </w:rPr>
      </w:pPr>
      <w:r w:rsidRPr="00F552E1">
        <w:rPr>
          <w:rFonts w:ascii="Book Antiqua" w:eastAsia="宋体" w:hAnsi="Book Antiqua" w:cs="Book Antiqua"/>
          <w:kern w:val="0"/>
          <w:sz w:val="24"/>
          <w:lang w:val="en-GB"/>
        </w:rPr>
        <w:t xml:space="preserve">Types of </w:t>
      </w:r>
      <w:r w:rsidR="00482ED4">
        <w:rPr>
          <w:rFonts w:ascii="Book Antiqua" w:eastAsia="宋体" w:hAnsi="Book Antiqua" w:cs="Book Antiqua"/>
          <w:kern w:val="0"/>
          <w:sz w:val="24"/>
          <w:lang w:val="en-GB"/>
        </w:rPr>
        <w:t>i</w:t>
      </w:r>
      <w:r w:rsidR="00482ED4" w:rsidRPr="00F552E1">
        <w:rPr>
          <w:rFonts w:ascii="Book Antiqua" w:eastAsia="宋体" w:hAnsi="Book Antiqua" w:cs="Book Antiqua"/>
          <w:kern w:val="0"/>
          <w:sz w:val="24"/>
          <w:lang w:val="en-GB"/>
        </w:rPr>
        <w:t>nterventions</w:t>
      </w:r>
      <w:r w:rsidR="00482ED4" w:rsidRPr="00F552E1">
        <w:rPr>
          <w:rFonts w:ascii="Book Antiqua" w:eastAsia="宋体" w:hAnsi="Book Antiqua" w:cs="Book Antiqua"/>
          <w:kern w:val="0"/>
          <w:sz w:val="24"/>
        </w:rPr>
        <w:t xml:space="preserve"> </w:t>
      </w:r>
      <w:r w:rsidRPr="00F552E1">
        <w:rPr>
          <w:rFonts w:ascii="Book Antiqua" w:eastAsia="宋体" w:hAnsi="Book Antiqua" w:cs="Book Antiqua"/>
          <w:kern w:val="0"/>
          <w:sz w:val="24"/>
        </w:rPr>
        <w:t xml:space="preserve">were: </w:t>
      </w:r>
      <w:bookmarkStart w:id="182" w:name="OLE_LINK19"/>
      <w:bookmarkStart w:id="183" w:name="OLE_LINK1079"/>
      <w:r w:rsidRPr="00F552E1">
        <w:rPr>
          <w:rFonts w:ascii="Book Antiqua" w:eastAsia="宋体" w:hAnsi="Book Antiqua" w:cs="Book Antiqua"/>
          <w:kern w:val="0"/>
          <w:sz w:val="24"/>
          <w:lang w:val="en-GB"/>
        </w:rPr>
        <w:t>local anesthetics</w:t>
      </w:r>
      <w:r w:rsidRPr="00F552E1">
        <w:rPr>
          <w:rFonts w:ascii="Book Antiqua" w:eastAsia="宋体" w:hAnsi="Book Antiqua" w:cs="Book Antiqua"/>
          <w:kern w:val="0"/>
          <w:sz w:val="24"/>
        </w:rPr>
        <w:t xml:space="preserve"> plus </w:t>
      </w:r>
      <w:bookmarkStart w:id="184" w:name="OLE_LINK18"/>
      <w:r w:rsidRPr="00F552E1">
        <w:rPr>
          <w:rFonts w:ascii="Book Antiqua" w:eastAsia="宋体" w:hAnsi="Book Antiqua" w:cs="Book Antiqua"/>
          <w:kern w:val="0"/>
          <w:sz w:val="24"/>
          <w:lang w:val="en-GB"/>
        </w:rPr>
        <w:t>neuraxial</w:t>
      </w:r>
      <w:r w:rsidRPr="00F552E1">
        <w:rPr>
          <w:rFonts w:ascii="Book Antiqua" w:eastAsia="宋体" w:hAnsi="Book Antiqua" w:cs="Book Antiqua"/>
          <w:kern w:val="0"/>
          <w:sz w:val="24"/>
        </w:rPr>
        <w:t xml:space="preserve"> </w:t>
      </w:r>
      <w:r w:rsidRPr="00F552E1">
        <w:rPr>
          <w:rFonts w:ascii="Book Antiqua" w:eastAsia="宋体" w:hAnsi="Book Antiqua" w:cs="Book Antiqua"/>
          <w:kern w:val="0"/>
          <w:sz w:val="24"/>
          <w:lang w:val="en-GB"/>
        </w:rPr>
        <w:t>adjuvant</w:t>
      </w:r>
      <w:bookmarkEnd w:id="182"/>
      <w:bookmarkEnd w:id="184"/>
      <w:r w:rsidRPr="00F552E1">
        <w:rPr>
          <w:rFonts w:ascii="Book Antiqua" w:eastAsia="宋体" w:hAnsi="Book Antiqua" w:cs="Book Antiqua"/>
          <w:kern w:val="0"/>
          <w:sz w:val="24"/>
        </w:rPr>
        <w:t xml:space="preserve"> i</w:t>
      </w:r>
      <w:r w:rsidRPr="00F552E1">
        <w:rPr>
          <w:rFonts w:ascii="Book Antiqua" w:eastAsia="宋体" w:hAnsi="Book Antiqua" w:cs="Book Antiqua"/>
          <w:kern w:val="0"/>
          <w:sz w:val="24"/>
          <w:lang w:val="en-GB"/>
        </w:rPr>
        <w:t xml:space="preserve">n the </w:t>
      </w:r>
      <w:bookmarkStart w:id="185" w:name="OLE_LINK331"/>
      <w:r w:rsidRPr="00F552E1">
        <w:rPr>
          <w:rFonts w:ascii="Book Antiqua" w:eastAsia="宋体" w:hAnsi="Book Antiqua" w:cs="Book Antiqua"/>
          <w:kern w:val="0"/>
          <w:sz w:val="24"/>
          <w:lang w:val="en-GB"/>
        </w:rPr>
        <w:t>experimental group</w:t>
      </w:r>
      <w:bookmarkEnd w:id="185"/>
      <w:r w:rsidRPr="00F552E1">
        <w:rPr>
          <w:rFonts w:ascii="Book Antiqua" w:eastAsia="宋体" w:hAnsi="Book Antiqua" w:cs="Book Antiqua"/>
          <w:kern w:val="0"/>
          <w:sz w:val="24"/>
          <w:lang w:val="en-GB"/>
        </w:rPr>
        <w:t xml:space="preserve">; </w:t>
      </w:r>
      <w:bookmarkStart w:id="186" w:name="OLE_LINK313"/>
      <w:r w:rsidRPr="00F552E1">
        <w:rPr>
          <w:rFonts w:ascii="Book Antiqua" w:eastAsia="宋体" w:hAnsi="Book Antiqua" w:cs="Book Antiqua"/>
          <w:kern w:val="0"/>
          <w:sz w:val="24"/>
          <w:lang w:val="en-GB"/>
        </w:rPr>
        <w:t>local anesthetics</w:t>
      </w:r>
      <w:r w:rsidRPr="00F552E1">
        <w:rPr>
          <w:rFonts w:ascii="Book Antiqua" w:eastAsia="楷体" w:hAnsi="Book Antiqua" w:cs="Book Antiqua"/>
          <w:sz w:val="24"/>
          <w:lang w:val="en-GB"/>
        </w:rPr>
        <w:t xml:space="preserve"> </w:t>
      </w:r>
      <w:r w:rsidRPr="00F552E1">
        <w:rPr>
          <w:rFonts w:ascii="Book Antiqua" w:eastAsia="楷体" w:hAnsi="Book Antiqua" w:cs="Book Antiqua"/>
          <w:sz w:val="24"/>
        </w:rPr>
        <w:t xml:space="preserve">plus placebo </w:t>
      </w:r>
      <w:r w:rsidRPr="00F552E1">
        <w:rPr>
          <w:rFonts w:ascii="Book Antiqua" w:eastAsia="宋体" w:hAnsi="Book Antiqua" w:cs="Book Antiqua"/>
          <w:kern w:val="0"/>
          <w:sz w:val="24"/>
          <w:lang w:val="en-GB"/>
        </w:rPr>
        <w:t>in the co</w:t>
      </w:r>
      <w:r w:rsidRPr="00F552E1">
        <w:rPr>
          <w:rFonts w:ascii="Book Antiqua" w:hAnsi="Book Antiqua" w:cs="Book Antiqua"/>
          <w:sz w:val="24"/>
          <w:lang w:val="en-GB"/>
        </w:rPr>
        <w:t>ntrol group</w:t>
      </w:r>
      <w:bookmarkEnd w:id="186"/>
      <w:r w:rsidRPr="00F552E1">
        <w:rPr>
          <w:rFonts w:ascii="Book Antiqua" w:hAnsi="Book Antiqua" w:cs="Book Antiqua"/>
          <w:sz w:val="24"/>
          <w:lang w:val="en-GB"/>
        </w:rPr>
        <w:t>. All</w:t>
      </w:r>
      <w:r w:rsidRPr="00F552E1">
        <w:rPr>
          <w:rFonts w:ascii="Book Antiqua" w:hAnsi="Book Antiqua" w:cs="Book Antiqua"/>
          <w:sz w:val="24"/>
        </w:rPr>
        <w:t xml:space="preserve"> kinds of </w:t>
      </w:r>
      <w:r w:rsidRPr="00F552E1">
        <w:rPr>
          <w:rFonts w:ascii="Book Antiqua" w:eastAsia="宋体" w:hAnsi="Book Antiqua" w:cs="Book Antiqua"/>
          <w:kern w:val="0"/>
          <w:sz w:val="24"/>
          <w:lang w:val="en-GB"/>
        </w:rPr>
        <w:t>local anesthetics</w:t>
      </w:r>
      <w:r w:rsidRPr="00F552E1">
        <w:rPr>
          <w:rFonts w:ascii="Book Antiqua" w:eastAsia="宋体" w:hAnsi="Book Antiqua" w:cs="Book Antiqua"/>
          <w:kern w:val="0"/>
          <w:sz w:val="24"/>
        </w:rPr>
        <w:t xml:space="preserve"> and </w:t>
      </w:r>
      <w:r w:rsidRPr="00F552E1">
        <w:rPr>
          <w:rFonts w:ascii="Book Antiqua" w:eastAsia="宋体" w:hAnsi="Book Antiqua" w:cs="Book Antiqua"/>
          <w:kern w:val="0"/>
          <w:sz w:val="24"/>
          <w:lang w:val="en-GB"/>
        </w:rPr>
        <w:t>neuraxial</w:t>
      </w:r>
      <w:r w:rsidRPr="00F552E1">
        <w:rPr>
          <w:rFonts w:ascii="Book Antiqua" w:eastAsia="宋体" w:hAnsi="Book Antiqua" w:cs="Book Antiqua"/>
          <w:kern w:val="0"/>
          <w:sz w:val="24"/>
        </w:rPr>
        <w:t xml:space="preserve"> </w:t>
      </w:r>
      <w:r w:rsidRPr="00F552E1">
        <w:rPr>
          <w:rFonts w:ascii="Book Antiqua" w:eastAsia="宋体" w:hAnsi="Book Antiqua" w:cs="Book Antiqua"/>
          <w:kern w:val="0"/>
          <w:sz w:val="24"/>
          <w:lang w:val="en-GB"/>
        </w:rPr>
        <w:t>adjuvant</w:t>
      </w:r>
      <w:r w:rsidR="00482ED4">
        <w:rPr>
          <w:rFonts w:ascii="Book Antiqua" w:eastAsia="宋体" w:hAnsi="Book Antiqua" w:cs="Book Antiqua"/>
          <w:kern w:val="0"/>
          <w:sz w:val="24"/>
          <w:lang w:val="en-GB"/>
        </w:rPr>
        <w:t>s</w:t>
      </w:r>
      <w:r w:rsidRPr="00F552E1">
        <w:rPr>
          <w:rFonts w:ascii="Book Antiqua" w:hAnsi="Book Antiqua" w:cs="Book Antiqua"/>
          <w:sz w:val="24"/>
          <w:lang w:val="en-GB"/>
        </w:rPr>
        <w:t xml:space="preserve"> were </w:t>
      </w:r>
      <w:bookmarkStart w:id="187" w:name="OLE_LINK380"/>
      <w:r w:rsidRPr="00F552E1">
        <w:rPr>
          <w:rFonts w:ascii="Book Antiqua" w:hAnsi="Book Antiqua" w:cs="Book Antiqua"/>
          <w:sz w:val="24"/>
          <w:lang w:val="en-GB"/>
        </w:rPr>
        <w:t>eligible</w:t>
      </w:r>
      <w:bookmarkEnd w:id="187"/>
      <w:r w:rsidRPr="00F552E1">
        <w:rPr>
          <w:rFonts w:ascii="Book Antiqua" w:hAnsi="Book Antiqua" w:cs="Book Antiqua"/>
          <w:sz w:val="24"/>
          <w:lang w:val="en-GB"/>
        </w:rPr>
        <w:t>.</w:t>
      </w:r>
    </w:p>
    <w:bookmarkEnd w:id="183"/>
    <w:p w14:paraId="424A7D59" w14:textId="2F0F0458" w:rsidR="009B3A17" w:rsidRPr="00F552E1" w:rsidRDefault="00834B8C" w:rsidP="00571708">
      <w:pPr>
        <w:autoSpaceDE w:val="0"/>
        <w:autoSpaceDN w:val="0"/>
        <w:adjustRightInd w:val="0"/>
        <w:snapToGrid w:val="0"/>
        <w:spacing w:line="360" w:lineRule="auto"/>
        <w:ind w:firstLineChars="200" w:firstLine="480"/>
        <w:rPr>
          <w:rFonts w:ascii="Book Antiqua" w:eastAsia="宋体" w:hAnsi="Book Antiqua" w:cs="Book Antiqua"/>
          <w:kern w:val="0"/>
          <w:sz w:val="24"/>
          <w:lang w:val="en-GB"/>
        </w:rPr>
      </w:pPr>
      <w:r w:rsidRPr="00F552E1">
        <w:rPr>
          <w:rFonts w:ascii="Book Antiqua" w:eastAsia="宋体" w:hAnsi="Book Antiqua" w:cs="Book Antiqua"/>
          <w:kern w:val="0"/>
          <w:sz w:val="24"/>
          <w:lang w:val="en-GB"/>
        </w:rPr>
        <w:t>We excluded</w:t>
      </w:r>
      <w:r w:rsidRPr="00F552E1">
        <w:rPr>
          <w:rFonts w:ascii="Book Antiqua" w:eastAsia="宋体" w:hAnsi="Book Antiqua" w:cs="Book Antiqua"/>
          <w:kern w:val="0"/>
          <w:sz w:val="24"/>
        </w:rPr>
        <w:t xml:space="preserve"> </w:t>
      </w:r>
      <w:r w:rsidRPr="00F552E1">
        <w:rPr>
          <w:rFonts w:ascii="Book Antiqua" w:eastAsia="宋体" w:hAnsi="Book Antiqua" w:cs="Book Antiqua"/>
          <w:kern w:val="0"/>
          <w:sz w:val="24"/>
          <w:lang w:val="en-GB"/>
        </w:rPr>
        <w:t>descriptive literature reviews or systemic reviews, case</w:t>
      </w:r>
      <w:r w:rsidR="00482ED4">
        <w:rPr>
          <w:rFonts w:ascii="Book Antiqua" w:eastAsia="宋体" w:hAnsi="Book Antiqua" w:cs="Book Antiqua"/>
          <w:kern w:val="0"/>
          <w:sz w:val="24"/>
          <w:lang w:val="en-GB"/>
        </w:rPr>
        <w:t xml:space="preserve"> </w:t>
      </w:r>
      <w:r w:rsidRPr="00F552E1">
        <w:rPr>
          <w:rFonts w:ascii="Book Antiqua" w:eastAsia="宋体" w:hAnsi="Book Antiqua" w:cs="Book Antiqua"/>
          <w:kern w:val="0"/>
          <w:sz w:val="24"/>
          <w:lang w:val="en-GB"/>
        </w:rPr>
        <w:t>reports</w:t>
      </w:r>
      <w:r w:rsidR="00482ED4">
        <w:rPr>
          <w:rFonts w:ascii="Book Antiqua" w:eastAsia="宋体" w:hAnsi="Book Antiqua" w:cs="Book Antiqua"/>
          <w:kern w:val="0"/>
          <w:sz w:val="24"/>
          <w:lang w:val="en-GB"/>
        </w:rPr>
        <w:t>,</w:t>
      </w:r>
      <w:r w:rsidRPr="00F552E1">
        <w:rPr>
          <w:rFonts w:ascii="Book Antiqua" w:eastAsia="宋体" w:hAnsi="Book Antiqua" w:cs="Book Antiqua"/>
          <w:kern w:val="0"/>
          <w:sz w:val="24"/>
          <w:lang w:val="en-GB"/>
        </w:rPr>
        <w:t xml:space="preserve"> and studies that</w:t>
      </w:r>
      <w:r w:rsidRPr="00F552E1">
        <w:rPr>
          <w:rFonts w:ascii="Book Antiqua" w:eastAsia="宋体" w:hAnsi="Book Antiqua" w:cs="Book Antiqua"/>
          <w:kern w:val="0"/>
          <w:sz w:val="24"/>
        </w:rPr>
        <w:t xml:space="preserve"> were</w:t>
      </w:r>
      <w:r w:rsidRPr="00F552E1">
        <w:rPr>
          <w:rFonts w:ascii="Book Antiqua" w:eastAsia="宋体" w:hAnsi="Book Antiqua" w:cs="Book Antiqua"/>
          <w:kern w:val="0"/>
          <w:sz w:val="24"/>
          <w:lang w:val="en-GB"/>
        </w:rPr>
        <w:t xml:space="preserve"> unable to </w:t>
      </w:r>
      <w:bookmarkStart w:id="188" w:name="OLE_LINK30"/>
      <w:bookmarkStart w:id="189" w:name="OLE_LINK29"/>
      <w:r w:rsidRPr="00F552E1">
        <w:rPr>
          <w:rFonts w:ascii="Book Antiqua" w:eastAsia="宋体" w:hAnsi="Book Antiqua" w:cs="Book Antiqua"/>
          <w:kern w:val="0"/>
          <w:sz w:val="24"/>
          <w:lang w:val="en-GB"/>
        </w:rPr>
        <w:t xml:space="preserve">extract any data </w:t>
      </w:r>
      <w:bookmarkEnd w:id="188"/>
      <w:bookmarkEnd w:id="189"/>
      <w:r w:rsidRPr="00F552E1">
        <w:rPr>
          <w:rFonts w:ascii="Book Antiqua" w:eastAsia="宋体" w:hAnsi="Book Antiqua" w:cs="Book Antiqua"/>
          <w:kern w:val="0"/>
          <w:sz w:val="24"/>
          <w:lang w:val="en-GB"/>
        </w:rPr>
        <w:t>by reviewing titles, abstracts</w:t>
      </w:r>
      <w:r w:rsidR="00482ED4">
        <w:rPr>
          <w:rFonts w:ascii="Book Antiqua" w:eastAsia="宋体" w:hAnsi="Book Antiqua" w:cs="Book Antiqua"/>
          <w:kern w:val="0"/>
          <w:sz w:val="24"/>
          <w:lang w:val="en-GB"/>
        </w:rPr>
        <w:t>,</w:t>
      </w:r>
      <w:r w:rsidRPr="00F552E1">
        <w:rPr>
          <w:rFonts w:ascii="Book Antiqua" w:eastAsia="宋体" w:hAnsi="Book Antiqua" w:cs="Book Antiqua"/>
          <w:kern w:val="0"/>
          <w:sz w:val="24"/>
          <w:lang w:val="en-GB"/>
        </w:rPr>
        <w:t xml:space="preserve"> and full papers. All the </w:t>
      </w:r>
      <w:r w:rsidRPr="00F552E1">
        <w:rPr>
          <w:rFonts w:ascii="Book Antiqua" w:eastAsia="宋体" w:hAnsi="Book Antiqua" w:cs="Book Antiqua"/>
          <w:kern w:val="0"/>
          <w:sz w:val="24"/>
        </w:rPr>
        <w:t xml:space="preserve">included </w:t>
      </w:r>
      <w:r w:rsidRPr="00F552E1">
        <w:rPr>
          <w:rFonts w:ascii="Book Antiqua" w:eastAsia="宋体" w:hAnsi="Book Antiqua" w:cs="Book Antiqua"/>
          <w:kern w:val="0"/>
          <w:sz w:val="24"/>
          <w:lang w:val="en-GB"/>
        </w:rPr>
        <w:t xml:space="preserve">studies met </w:t>
      </w:r>
      <w:r w:rsidRPr="00F552E1">
        <w:rPr>
          <w:rFonts w:ascii="Book Antiqua" w:eastAsia="宋体" w:hAnsi="Book Antiqua" w:cs="Book Antiqua"/>
          <w:kern w:val="0"/>
          <w:sz w:val="24"/>
        </w:rPr>
        <w:t>the</w:t>
      </w:r>
      <w:r w:rsidRPr="00F552E1">
        <w:rPr>
          <w:rFonts w:ascii="Book Antiqua" w:eastAsia="宋体" w:hAnsi="Book Antiqua" w:cs="Book Antiqua"/>
          <w:kern w:val="0"/>
          <w:sz w:val="24"/>
          <w:lang w:val="en-GB"/>
        </w:rPr>
        <w:t xml:space="preserve"> inclusion criteria.</w:t>
      </w:r>
    </w:p>
    <w:p w14:paraId="3D6897E0" w14:textId="77777777" w:rsidR="009B3A17" w:rsidRPr="00F552E1" w:rsidRDefault="009B3A17" w:rsidP="00571708">
      <w:pPr>
        <w:autoSpaceDE w:val="0"/>
        <w:autoSpaceDN w:val="0"/>
        <w:adjustRightInd w:val="0"/>
        <w:snapToGrid w:val="0"/>
        <w:spacing w:line="360" w:lineRule="auto"/>
        <w:rPr>
          <w:rFonts w:ascii="Book Antiqua" w:eastAsia="宋体" w:hAnsi="Book Antiqua" w:cs="Book Antiqua"/>
          <w:kern w:val="0"/>
          <w:sz w:val="24"/>
          <w:lang w:val="en-GB"/>
        </w:rPr>
      </w:pPr>
    </w:p>
    <w:p w14:paraId="7CA64AD0" w14:textId="61275805" w:rsidR="00474C4E" w:rsidRPr="00F552E1" w:rsidRDefault="00834B8C" w:rsidP="00571708">
      <w:pPr>
        <w:autoSpaceDE w:val="0"/>
        <w:autoSpaceDN w:val="0"/>
        <w:adjustRightInd w:val="0"/>
        <w:snapToGrid w:val="0"/>
        <w:spacing w:line="360" w:lineRule="auto"/>
        <w:rPr>
          <w:rFonts w:ascii="Book Antiqua" w:eastAsia="宋体" w:hAnsi="Book Antiqua" w:cs="Book Antiqua"/>
          <w:kern w:val="0"/>
          <w:sz w:val="24"/>
          <w:lang w:val="en-GB"/>
        </w:rPr>
      </w:pPr>
      <w:r w:rsidRPr="00F552E1">
        <w:rPr>
          <w:rFonts w:ascii="Book Antiqua" w:eastAsia="宋体" w:hAnsi="Book Antiqua" w:cs="Book Antiqua"/>
          <w:b/>
          <w:bCs/>
          <w:i/>
          <w:iCs/>
          <w:kern w:val="0"/>
          <w:sz w:val="24"/>
          <w:lang w:val="en-GB"/>
        </w:rPr>
        <w:t>Outcomes</w:t>
      </w:r>
    </w:p>
    <w:p w14:paraId="1291176F" w14:textId="315B354E" w:rsidR="00474C4E" w:rsidRPr="00F552E1" w:rsidRDefault="00834B8C" w:rsidP="00571708">
      <w:pPr>
        <w:autoSpaceDE w:val="0"/>
        <w:autoSpaceDN w:val="0"/>
        <w:adjustRightInd w:val="0"/>
        <w:snapToGrid w:val="0"/>
        <w:spacing w:line="360" w:lineRule="auto"/>
        <w:rPr>
          <w:rFonts w:ascii="Book Antiqua" w:eastAsia="宋体" w:hAnsi="Book Antiqua" w:cs="Book Antiqua"/>
          <w:kern w:val="0"/>
          <w:sz w:val="24"/>
          <w:lang w:val="en-GB"/>
        </w:rPr>
      </w:pPr>
      <w:r w:rsidRPr="00F552E1">
        <w:rPr>
          <w:rFonts w:ascii="Book Antiqua" w:eastAsia="宋体" w:hAnsi="Book Antiqua" w:cs="Book Antiqua"/>
          <w:kern w:val="0"/>
          <w:sz w:val="24"/>
          <w:lang w:val="en-GB"/>
        </w:rPr>
        <w:t xml:space="preserve">Our primary outcome </w:t>
      </w:r>
      <w:r w:rsidR="00482ED4">
        <w:rPr>
          <w:rFonts w:ascii="Book Antiqua" w:eastAsia="宋体" w:hAnsi="Book Antiqua" w:cs="Book Antiqua"/>
          <w:kern w:val="0"/>
          <w:sz w:val="24"/>
          <w:lang w:val="en-GB"/>
        </w:rPr>
        <w:t>was</w:t>
      </w:r>
      <w:r w:rsidR="00482ED4" w:rsidRPr="00F552E1">
        <w:rPr>
          <w:rFonts w:ascii="Book Antiqua" w:eastAsia="宋体" w:hAnsi="Book Antiqua" w:cs="Book Antiqua"/>
          <w:kern w:val="0"/>
          <w:sz w:val="24"/>
          <w:lang w:val="en-GB"/>
        </w:rPr>
        <w:t xml:space="preserve"> </w:t>
      </w:r>
      <w:r w:rsidRPr="00F552E1">
        <w:rPr>
          <w:rFonts w:ascii="Book Antiqua" w:eastAsia="宋体" w:hAnsi="Book Antiqua" w:cs="Book Antiqua"/>
          <w:kern w:val="0"/>
          <w:sz w:val="24"/>
          <w:lang w:val="en-GB"/>
        </w:rPr>
        <w:t xml:space="preserve">the incidence of shivering during and after caesarean section. </w:t>
      </w:r>
      <w:r w:rsidRPr="00F552E1">
        <w:rPr>
          <w:rFonts w:ascii="Book Antiqua" w:eastAsia="宋体" w:hAnsi="Book Antiqua" w:cs="Book Antiqua"/>
          <w:kern w:val="0"/>
          <w:sz w:val="24"/>
        </w:rPr>
        <w:t>Most studie</w:t>
      </w:r>
      <w:r w:rsidRPr="00F552E1">
        <w:rPr>
          <w:rFonts w:ascii="Book Antiqua" w:eastAsia="宋体" w:hAnsi="Book Antiqua" w:cs="Book Antiqua"/>
          <w:kern w:val="0"/>
          <w:sz w:val="24"/>
          <w:lang w:val="en-GB"/>
        </w:rPr>
        <w:t>s graded shivering with a scale described by Crossley and Mahajan: 0</w:t>
      </w:r>
      <w:r w:rsidR="00716B2F" w:rsidRPr="00F552E1">
        <w:rPr>
          <w:rFonts w:ascii="Book Antiqua" w:eastAsia="宋体" w:hAnsi="Book Antiqua" w:cs="Book Antiqua"/>
          <w:kern w:val="0"/>
          <w:sz w:val="24"/>
          <w:lang w:val="en-GB"/>
        </w:rPr>
        <w:t xml:space="preserve">: </w:t>
      </w:r>
      <w:r w:rsidRPr="00F552E1">
        <w:rPr>
          <w:rFonts w:ascii="Book Antiqua" w:eastAsia="宋体" w:hAnsi="Book Antiqua" w:cs="Book Antiqua"/>
          <w:kern w:val="0"/>
          <w:sz w:val="24"/>
          <w:lang w:val="en-GB"/>
        </w:rPr>
        <w:t>no shivering; 1</w:t>
      </w:r>
      <w:r w:rsidR="00716B2F" w:rsidRPr="00F552E1">
        <w:rPr>
          <w:rFonts w:ascii="Book Antiqua" w:eastAsia="宋体" w:hAnsi="Book Antiqua" w:cs="Book Antiqua"/>
          <w:kern w:val="0"/>
          <w:sz w:val="24"/>
          <w:lang w:val="en-GB"/>
        </w:rPr>
        <w:t xml:space="preserve">: </w:t>
      </w:r>
      <w:r w:rsidRPr="00F552E1">
        <w:rPr>
          <w:rFonts w:ascii="Book Antiqua" w:eastAsia="宋体" w:hAnsi="Book Antiqua" w:cs="Book Antiqua"/>
          <w:kern w:val="0"/>
          <w:sz w:val="24"/>
          <w:lang w:val="en-GB"/>
        </w:rPr>
        <w:t>piloerection or peripheral vasoconstriction but no visible shivering; 2</w:t>
      </w:r>
      <w:r w:rsidR="00716B2F" w:rsidRPr="00F552E1">
        <w:rPr>
          <w:rFonts w:ascii="Book Antiqua" w:eastAsia="宋体" w:hAnsi="Book Antiqua" w:cs="Book Antiqua"/>
          <w:kern w:val="0"/>
          <w:sz w:val="24"/>
          <w:lang w:val="en-GB"/>
        </w:rPr>
        <w:t xml:space="preserve">: </w:t>
      </w:r>
      <w:r w:rsidRPr="00F552E1">
        <w:rPr>
          <w:rFonts w:ascii="Book Antiqua" w:eastAsia="宋体" w:hAnsi="Book Antiqua" w:cs="Book Antiqua"/>
          <w:kern w:val="0"/>
          <w:sz w:val="24"/>
          <w:lang w:val="en-GB"/>
        </w:rPr>
        <w:t>muscular activity in only one muscle group; 3</w:t>
      </w:r>
      <w:r w:rsidR="00716B2F" w:rsidRPr="00F552E1">
        <w:rPr>
          <w:rFonts w:ascii="Book Antiqua" w:eastAsia="宋体" w:hAnsi="Book Antiqua" w:cs="Book Antiqua"/>
          <w:kern w:val="0"/>
          <w:sz w:val="24"/>
          <w:lang w:val="en-GB"/>
        </w:rPr>
        <w:t xml:space="preserve">: </w:t>
      </w:r>
      <w:r w:rsidRPr="00F552E1">
        <w:rPr>
          <w:rFonts w:ascii="Book Antiqua" w:eastAsia="宋体" w:hAnsi="Book Antiqua" w:cs="Book Antiqua"/>
          <w:kern w:val="0"/>
          <w:sz w:val="24"/>
          <w:lang w:val="en-GB"/>
        </w:rPr>
        <w:t>muscular activity in more than one muscle group but not generalized shivering; and 4</w:t>
      </w:r>
      <w:r w:rsidR="00716B2F" w:rsidRPr="00F552E1">
        <w:rPr>
          <w:rFonts w:ascii="Book Antiqua" w:eastAsia="宋体" w:hAnsi="Book Antiqua" w:cs="Book Antiqua"/>
          <w:kern w:val="0"/>
          <w:sz w:val="24"/>
          <w:lang w:val="en-GB"/>
        </w:rPr>
        <w:t xml:space="preserve">: </w:t>
      </w:r>
      <w:r w:rsidRPr="00F552E1">
        <w:rPr>
          <w:rFonts w:ascii="Book Antiqua" w:eastAsia="宋体" w:hAnsi="Book Antiqua" w:cs="Book Antiqua"/>
          <w:kern w:val="0"/>
          <w:sz w:val="24"/>
          <w:lang w:val="en-GB"/>
        </w:rPr>
        <w:t xml:space="preserve"> shivering involving the whole body</w:t>
      </w:r>
      <w:r w:rsidRPr="00F552E1">
        <w:rPr>
          <w:rFonts w:ascii="Book Antiqua" w:hAnsi="Book Antiqua" w:cs="Arial"/>
          <w:sz w:val="24"/>
          <w:vertAlign w:val="superscript"/>
        </w:rPr>
        <w:fldChar w:fldCharType="begin"/>
      </w:r>
      <w:r w:rsidRPr="00F552E1">
        <w:rPr>
          <w:rFonts w:ascii="Book Antiqua" w:hAnsi="Book Antiqua" w:cs="Arial"/>
          <w:sz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F552E1">
        <w:rPr>
          <w:rFonts w:ascii="Book Antiqua" w:hAnsi="Book Antiqua" w:cs="Arial"/>
          <w:sz w:val="24"/>
          <w:vertAlign w:val="superscript"/>
        </w:rPr>
        <w:fldChar w:fldCharType="separate"/>
      </w:r>
      <w:r w:rsidRPr="00F552E1">
        <w:rPr>
          <w:rFonts w:ascii="Book Antiqua" w:hAnsi="Book Antiqua" w:cs="Arial"/>
          <w:sz w:val="24"/>
          <w:vertAlign w:val="superscript"/>
        </w:rPr>
        <w:t>[</w:t>
      </w:r>
      <w:r w:rsidRPr="00F552E1">
        <w:rPr>
          <w:rFonts w:ascii="Book Antiqua" w:hAnsi="Book Antiqua"/>
          <w:sz w:val="24"/>
          <w:vertAlign w:val="superscript"/>
        </w:rPr>
        <w:t>11</w:t>
      </w:r>
      <w:r w:rsidRPr="00F552E1">
        <w:rPr>
          <w:rFonts w:ascii="Book Antiqua" w:hAnsi="Book Antiqua" w:cs="Arial"/>
          <w:sz w:val="24"/>
          <w:vertAlign w:val="superscript"/>
        </w:rPr>
        <w:t>]</w:t>
      </w:r>
      <w:r w:rsidRPr="00F552E1">
        <w:rPr>
          <w:rFonts w:ascii="Book Antiqua" w:hAnsi="Book Antiqua" w:cs="Arial"/>
          <w:sz w:val="24"/>
          <w:vertAlign w:val="superscript"/>
        </w:rPr>
        <w:fldChar w:fldCharType="end"/>
      </w:r>
      <w:r w:rsidRPr="00F552E1">
        <w:rPr>
          <w:rFonts w:ascii="Book Antiqua" w:eastAsia="宋体" w:hAnsi="Book Antiqua" w:cs="Book Antiqua"/>
          <w:kern w:val="0"/>
          <w:sz w:val="24"/>
          <w:lang w:val="en-GB"/>
        </w:rPr>
        <w:t>.</w:t>
      </w:r>
      <w:r w:rsidR="00716B2F" w:rsidRPr="00F552E1">
        <w:rPr>
          <w:rFonts w:ascii="Book Antiqua" w:eastAsia="宋体" w:hAnsi="Book Antiqua" w:cs="Book Antiqua"/>
          <w:kern w:val="0"/>
          <w:sz w:val="24"/>
          <w:lang w:val="en-GB"/>
        </w:rPr>
        <w:t xml:space="preserve"> </w:t>
      </w:r>
      <w:r w:rsidRPr="00F552E1">
        <w:rPr>
          <w:rFonts w:ascii="Book Antiqua" w:eastAsia="宋体" w:hAnsi="Book Antiqua" w:cs="Book Antiqua"/>
          <w:kern w:val="0"/>
          <w:sz w:val="24"/>
          <w:lang w:val="en-GB"/>
        </w:rPr>
        <w:t xml:space="preserve">So we incorporated data only when the grade </w:t>
      </w:r>
      <w:r w:rsidRPr="00F552E1">
        <w:rPr>
          <w:rFonts w:ascii="Book Antiqua" w:eastAsia="宋体" w:hAnsi="Book Antiqua" w:cs="Book Antiqua"/>
          <w:kern w:val="0"/>
          <w:sz w:val="24"/>
        </w:rPr>
        <w:t>of</w:t>
      </w:r>
      <w:r w:rsidRPr="00F552E1">
        <w:rPr>
          <w:rFonts w:ascii="Book Antiqua" w:eastAsia="宋体" w:hAnsi="Book Antiqua" w:cs="Book Antiqua"/>
          <w:kern w:val="0"/>
          <w:sz w:val="24"/>
          <w:lang w:val="en-GB"/>
        </w:rPr>
        <w:t xml:space="preserve"> shivering was greater than or equal to the</w:t>
      </w:r>
      <w:r w:rsidRPr="00F552E1">
        <w:rPr>
          <w:rFonts w:ascii="Book Antiqua" w:eastAsia="宋体" w:hAnsi="Book Antiqua" w:cs="Book Antiqua"/>
          <w:kern w:val="0"/>
          <w:sz w:val="24"/>
        </w:rPr>
        <w:t xml:space="preserve"> grade</w:t>
      </w:r>
      <w:r w:rsidRPr="00F552E1">
        <w:rPr>
          <w:rFonts w:ascii="Book Antiqua" w:eastAsia="宋体" w:hAnsi="Book Antiqua" w:cs="Book Antiqua"/>
          <w:kern w:val="0"/>
          <w:sz w:val="24"/>
          <w:lang w:val="en-GB"/>
        </w:rPr>
        <w:t xml:space="preserve"> 2. </w:t>
      </w:r>
    </w:p>
    <w:p w14:paraId="633CB931" w14:textId="5C471349" w:rsidR="00474C4E" w:rsidRPr="00F552E1" w:rsidRDefault="00834B8C" w:rsidP="00571708">
      <w:pPr>
        <w:autoSpaceDE w:val="0"/>
        <w:autoSpaceDN w:val="0"/>
        <w:adjustRightInd w:val="0"/>
        <w:snapToGrid w:val="0"/>
        <w:spacing w:line="360" w:lineRule="auto"/>
        <w:ind w:firstLineChars="100" w:firstLine="240"/>
        <w:rPr>
          <w:rFonts w:ascii="Book Antiqua" w:eastAsia="宋体" w:hAnsi="Book Antiqua" w:cs="Book Antiqua"/>
          <w:kern w:val="0"/>
          <w:sz w:val="24"/>
          <w:lang w:val="en-GB"/>
        </w:rPr>
      </w:pPr>
      <w:r w:rsidRPr="00F552E1">
        <w:rPr>
          <w:rFonts w:ascii="Book Antiqua" w:eastAsia="宋体" w:hAnsi="Book Antiqua" w:cs="Book Antiqua"/>
          <w:kern w:val="0"/>
          <w:sz w:val="24"/>
          <w:lang w:val="en-GB"/>
        </w:rPr>
        <w:t xml:space="preserve">The secondary outcomes </w:t>
      </w:r>
      <w:r w:rsidR="00482ED4">
        <w:rPr>
          <w:rFonts w:ascii="Book Antiqua" w:eastAsia="宋体" w:hAnsi="Book Antiqua" w:cs="Book Antiqua"/>
          <w:kern w:val="0"/>
          <w:sz w:val="24"/>
          <w:lang w:val="en-GB"/>
        </w:rPr>
        <w:t>were</w:t>
      </w:r>
      <w:r w:rsidR="00482ED4" w:rsidRPr="00F552E1">
        <w:rPr>
          <w:rFonts w:ascii="Book Antiqua" w:eastAsia="宋体" w:hAnsi="Book Antiqua" w:cs="Book Antiqua"/>
          <w:kern w:val="0"/>
          <w:sz w:val="24"/>
          <w:lang w:val="en-GB"/>
        </w:rPr>
        <w:t xml:space="preserve"> </w:t>
      </w:r>
      <w:r w:rsidRPr="00F552E1">
        <w:rPr>
          <w:rFonts w:ascii="Book Antiqua" w:eastAsia="宋体" w:hAnsi="Book Antiqua" w:cs="Book Antiqua"/>
          <w:kern w:val="0"/>
          <w:sz w:val="24"/>
          <w:lang w:val="en-GB"/>
        </w:rPr>
        <w:t>the incidence of other adverse reactions</w:t>
      </w:r>
      <w:r w:rsidR="00317654">
        <w:rPr>
          <w:rFonts w:ascii="Book Antiqua" w:eastAsia="宋体" w:hAnsi="Book Antiqua" w:cs="Book Antiqua"/>
          <w:kern w:val="0"/>
          <w:sz w:val="24"/>
          <w:lang w:val="en-GB"/>
        </w:rPr>
        <w:t xml:space="preserve"> including</w:t>
      </w:r>
      <w:r w:rsidRPr="00F552E1">
        <w:rPr>
          <w:rFonts w:ascii="Book Antiqua" w:eastAsia="宋体" w:hAnsi="Book Antiqua" w:cs="Book Antiqua"/>
          <w:kern w:val="0"/>
          <w:sz w:val="24"/>
          <w:lang w:val="en-GB"/>
        </w:rPr>
        <w:t xml:space="preserve">: </w:t>
      </w:r>
      <w:bookmarkStart w:id="190" w:name="OLE_LINK55"/>
      <w:bookmarkStart w:id="191" w:name="OLE_LINK54"/>
      <w:r w:rsidRPr="00F552E1">
        <w:rPr>
          <w:rFonts w:ascii="Book Antiqua" w:eastAsia="宋体" w:hAnsi="Book Antiqua" w:cs="Book Antiqua"/>
          <w:kern w:val="0"/>
          <w:sz w:val="24"/>
          <w:lang w:val="en-GB"/>
        </w:rPr>
        <w:t>(1) nausea; (2) vomiting; (3) pruritus; (4) hypotension; and (5) bradycardia.</w:t>
      </w:r>
      <w:bookmarkEnd w:id="190"/>
      <w:bookmarkEnd w:id="191"/>
      <w:r w:rsidRPr="00F552E1">
        <w:rPr>
          <w:rFonts w:ascii="Book Antiqua" w:eastAsia="宋体" w:hAnsi="Book Antiqua" w:cs="Book Antiqua"/>
          <w:kern w:val="0"/>
          <w:sz w:val="24"/>
          <w:lang w:val="en-GB"/>
        </w:rPr>
        <w:t xml:space="preserve"> </w:t>
      </w:r>
      <w:r w:rsidRPr="00F552E1">
        <w:rPr>
          <w:rFonts w:ascii="Book Antiqua" w:eastAsia="宋体" w:hAnsi="Book Antiqua" w:cs="Book Antiqua"/>
          <w:kern w:val="0"/>
          <w:sz w:val="24"/>
        </w:rPr>
        <w:t>P</w:t>
      </w:r>
      <w:r w:rsidRPr="00F552E1">
        <w:rPr>
          <w:rFonts w:ascii="Book Antiqua" w:eastAsia="宋体" w:hAnsi="Book Antiqua" w:cs="Book Antiqua"/>
          <w:kern w:val="0"/>
          <w:sz w:val="24"/>
          <w:lang w:val="en-GB"/>
        </w:rPr>
        <w:t xml:space="preserve">ostoperative nausea and vomiting </w:t>
      </w:r>
      <w:r w:rsidRPr="00F552E1">
        <w:rPr>
          <w:rFonts w:ascii="Book Antiqua" w:eastAsia="宋体" w:hAnsi="Book Antiqua" w:cs="Book Antiqua"/>
          <w:kern w:val="0"/>
          <w:sz w:val="24"/>
        </w:rPr>
        <w:t xml:space="preserve">were </w:t>
      </w:r>
      <w:r w:rsidRPr="00F552E1">
        <w:rPr>
          <w:rFonts w:ascii="Book Antiqua" w:eastAsia="宋体" w:hAnsi="Book Antiqua" w:cs="Book Antiqua"/>
          <w:kern w:val="0"/>
          <w:sz w:val="24"/>
          <w:lang w:val="en-GB"/>
        </w:rPr>
        <w:t>re</w:t>
      </w:r>
      <w:r w:rsidRPr="00F552E1">
        <w:rPr>
          <w:rFonts w:ascii="Book Antiqua" w:eastAsia="宋体" w:hAnsi="Book Antiqua" w:cs="Book Antiqua"/>
          <w:kern w:val="0"/>
          <w:sz w:val="24"/>
        </w:rPr>
        <w:t>port</w:t>
      </w:r>
      <w:r w:rsidRPr="00F552E1">
        <w:rPr>
          <w:rFonts w:ascii="Book Antiqua" w:eastAsia="宋体" w:hAnsi="Book Antiqua" w:cs="Book Antiqua"/>
          <w:kern w:val="0"/>
          <w:sz w:val="24"/>
          <w:lang w:val="en-GB"/>
        </w:rPr>
        <w:t xml:space="preserve">ed </w:t>
      </w:r>
      <w:r w:rsidRPr="00F552E1">
        <w:rPr>
          <w:rFonts w:ascii="Book Antiqua" w:eastAsia="宋体" w:hAnsi="Book Antiqua" w:cs="Book Antiqua"/>
          <w:kern w:val="0"/>
          <w:sz w:val="24"/>
        </w:rPr>
        <w:t xml:space="preserve">in </w:t>
      </w:r>
      <w:r w:rsidRPr="00F552E1">
        <w:rPr>
          <w:rFonts w:ascii="Book Antiqua" w:eastAsia="宋体" w:hAnsi="Book Antiqua" w:cs="Book Antiqua"/>
          <w:kern w:val="0"/>
          <w:sz w:val="24"/>
          <w:lang w:val="en-GB"/>
        </w:rPr>
        <w:t xml:space="preserve">a few eligible </w:t>
      </w:r>
      <w:r w:rsidRPr="00F552E1">
        <w:rPr>
          <w:rFonts w:ascii="Book Antiqua" w:eastAsia="宋体" w:hAnsi="Book Antiqua" w:cs="Book Antiqua"/>
          <w:kern w:val="0"/>
          <w:sz w:val="24"/>
          <w:lang w:val="en-GB"/>
        </w:rPr>
        <w:lastRenderedPageBreak/>
        <w:t>studies</w:t>
      </w:r>
      <w:r w:rsidRPr="00F552E1">
        <w:rPr>
          <w:rFonts w:ascii="Book Antiqua" w:eastAsia="宋体" w:hAnsi="Book Antiqua" w:cs="Book Antiqua"/>
          <w:kern w:val="0"/>
          <w:sz w:val="24"/>
        </w:rPr>
        <w:t xml:space="preserve">, </w:t>
      </w:r>
      <w:r w:rsidR="00482ED4">
        <w:rPr>
          <w:rFonts w:ascii="Book Antiqua" w:eastAsia="宋体" w:hAnsi="Book Antiqua" w:cs="Book Antiqua"/>
          <w:kern w:val="0"/>
          <w:sz w:val="24"/>
        </w:rPr>
        <w:t xml:space="preserve">and </w:t>
      </w:r>
      <w:r w:rsidRPr="00F552E1">
        <w:rPr>
          <w:rFonts w:ascii="Book Antiqua" w:eastAsia="宋体" w:hAnsi="Book Antiqua" w:cs="Book Antiqua"/>
          <w:kern w:val="0"/>
          <w:sz w:val="24"/>
          <w:lang w:val="en-GB"/>
        </w:rPr>
        <w:t xml:space="preserve">these data </w:t>
      </w:r>
      <w:r w:rsidRPr="00F552E1">
        <w:rPr>
          <w:rFonts w:ascii="Book Antiqua" w:eastAsia="宋体" w:hAnsi="Book Antiqua" w:cs="Book Antiqua"/>
          <w:kern w:val="0"/>
          <w:sz w:val="24"/>
        </w:rPr>
        <w:t>were</w:t>
      </w:r>
      <w:r w:rsidRPr="00F552E1">
        <w:rPr>
          <w:rFonts w:ascii="Book Antiqua" w:eastAsia="宋体" w:hAnsi="Book Antiqua" w:cs="Book Antiqua"/>
          <w:kern w:val="0"/>
          <w:sz w:val="24"/>
          <w:lang w:val="en-GB"/>
        </w:rPr>
        <w:t xml:space="preserve"> extracted and </w:t>
      </w:r>
      <w:r w:rsidRPr="00F552E1">
        <w:rPr>
          <w:rFonts w:ascii="Book Antiqua" w:eastAsia="宋体" w:hAnsi="Book Antiqua" w:cs="Book Antiqua"/>
          <w:kern w:val="0"/>
          <w:sz w:val="24"/>
        </w:rPr>
        <w:t>pool</w:t>
      </w:r>
      <w:r w:rsidRPr="00F552E1">
        <w:rPr>
          <w:rFonts w:ascii="Book Antiqua" w:eastAsia="宋体" w:hAnsi="Book Antiqua" w:cs="Book Antiqua"/>
          <w:kern w:val="0"/>
          <w:sz w:val="24"/>
          <w:lang w:val="en-GB"/>
        </w:rPr>
        <w:t xml:space="preserve">ed to </w:t>
      </w:r>
      <w:r w:rsidRPr="00F552E1">
        <w:rPr>
          <w:rFonts w:ascii="Book Antiqua" w:eastAsia="宋体" w:hAnsi="Book Antiqua" w:cs="Book Antiqua"/>
          <w:kern w:val="0"/>
          <w:sz w:val="24"/>
        </w:rPr>
        <w:t>evaluate the corresponding outcomes</w:t>
      </w:r>
      <w:r w:rsidRPr="00F552E1">
        <w:rPr>
          <w:rFonts w:ascii="Book Antiqua" w:eastAsia="宋体" w:hAnsi="Book Antiqua" w:cs="Book Antiqua"/>
          <w:kern w:val="0"/>
          <w:sz w:val="24"/>
          <w:lang w:val="en-GB"/>
        </w:rPr>
        <w:t xml:space="preserve">. Additionally, when </w:t>
      </w:r>
      <w:r w:rsidRPr="00F552E1">
        <w:rPr>
          <w:rFonts w:ascii="Book Antiqua" w:eastAsia="宋体" w:hAnsi="Book Antiqua" w:cs="Book Antiqua"/>
          <w:kern w:val="0"/>
          <w:sz w:val="24"/>
        </w:rPr>
        <w:t xml:space="preserve">the </w:t>
      </w:r>
      <w:r w:rsidRPr="00F552E1">
        <w:rPr>
          <w:rFonts w:ascii="Book Antiqua" w:eastAsia="宋体" w:hAnsi="Book Antiqua" w:cs="Book Antiqua"/>
          <w:kern w:val="0"/>
          <w:sz w:val="24"/>
          <w:lang w:val="en-GB"/>
        </w:rPr>
        <w:t>data</w:t>
      </w:r>
      <w:r w:rsidRPr="00F552E1">
        <w:rPr>
          <w:rFonts w:ascii="Book Antiqua" w:eastAsia="宋体" w:hAnsi="Book Antiqua" w:cs="Book Antiqua"/>
          <w:kern w:val="0"/>
          <w:sz w:val="24"/>
        </w:rPr>
        <w:t xml:space="preserve"> </w:t>
      </w:r>
      <w:r w:rsidRPr="00F552E1">
        <w:rPr>
          <w:rFonts w:ascii="Book Antiqua" w:eastAsia="宋体" w:hAnsi="Book Antiqua" w:cs="Book Antiqua"/>
          <w:kern w:val="0"/>
          <w:sz w:val="24"/>
          <w:lang w:val="en-GB"/>
        </w:rPr>
        <w:t>c</w:t>
      </w:r>
      <w:r w:rsidRPr="00F552E1">
        <w:rPr>
          <w:rFonts w:ascii="Book Antiqua" w:eastAsia="宋体" w:hAnsi="Book Antiqua" w:cs="Book Antiqua"/>
          <w:kern w:val="0"/>
          <w:sz w:val="24"/>
        </w:rPr>
        <w:t>a</w:t>
      </w:r>
      <w:r w:rsidRPr="00F552E1">
        <w:rPr>
          <w:rFonts w:ascii="Book Antiqua" w:eastAsia="宋体" w:hAnsi="Book Antiqua" w:cs="Book Antiqua"/>
          <w:kern w:val="0"/>
          <w:sz w:val="24"/>
          <w:lang w:val="en-GB"/>
        </w:rPr>
        <w:t>me with time point, we t</w:t>
      </w:r>
      <w:r w:rsidRPr="00F552E1">
        <w:rPr>
          <w:rFonts w:ascii="Book Antiqua" w:eastAsia="宋体" w:hAnsi="Book Antiqua" w:cs="Book Antiqua"/>
          <w:kern w:val="0"/>
          <w:sz w:val="24"/>
        </w:rPr>
        <w:t>ook</w:t>
      </w:r>
      <w:r w:rsidRPr="00F552E1">
        <w:rPr>
          <w:rFonts w:ascii="Book Antiqua" w:eastAsia="宋体" w:hAnsi="Book Antiqua" w:cs="Book Antiqua"/>
          <w:kern w:val="0"/>
          <w:sz w:val="24"/>
          <w:lang w:val="en-GB"/>
        </w:rPr>
        <w:t xml:space="preserve"> the data at the longest time point.</w:t>
      </w:r>
    </w:p>
    <w:p w14:paraId="0440F680" w14:textId="77777777" w:rsidR="00A71ACD" w:rsidRPr="00F552E1" w:rsidRDefault="00A71ACD" w:rsidP="00571708">
      <w:pPr>
        <w:autoSpaceDE w:val="0"/>
        <w:autoSpaceDN w:val="0"/>
        <w:adjustRightInd w:val="0"/>
        <w:snapToGrid w:val="0"/>
        <w:spacing w:line="360" w:lineRule="auto"/>
        <w:ind w:firstLineChars="100" w:firstLine="240"/>
        <w:rPr>
          <w:rFonts w:ascii="Book Antiqua" w:eastAsia="宋体" w:hAnsi="Book Antiqua" w:cs="Book Antiqua"/>
          <w:kern w:val="0"/>
          <w:sz w:val="24"/>
          <w:lang w:val="en-GB"/>
        </w:rPr>
      </w:pPr>
    </w:p>
    <w:p w14:paraId="2B996BA9" w14:textId="05736686" w:rsidR="00474C4E" w:rsidRPr="00F552E1" w:rsidRDefault="00834B8C" w:rsidP="00571708">
      <w:pPr>
        <w:autoSpaceDE w:val="0"/>
        <w:autoSpaceDN w:val="0"/>
        <w:adjustRightInd w:val="0"/>
        <w:snapToGrid w:val="0"/>
        <w:spacing w:line="360" w:lineRule="auto"/>
        <w:rPr>
          <w:rFonts w:ascii="Book Antiqua" w:eastAsia="宋体" w:hAnsi="Book Antiqua" w:cs="Book Antiqua"/>
          <w:b/>
          <w:bCs/>
          <w:i/>
          <w:iCs/>
          <w:kern w:val="0"/>
          <w:sz w:val="24"/>
          <w:lang w:val="en-GB"/>
        </w:rPr>
      </w:pPr>
      <w:r w:rsidRPr="00F552E1">
        <w:rPr>
          <w:rFonts w:ascii="Book Antiqua" w:eastAsia="宋体" w:hAnsi="Book Antiqua" w:cs="Book Antiqua"/>
          <w:b/>
          <w:bCs/>
          <w:i/>
          <w:iCs/>
          <w:kern w:val="0"/>
          <w:sz w:val="24"/>
          <w:lang w:val="en-GB"/>
        </w:rPr>
        <w:t xml:space="preserve">Data </w:t>
      </w:r>
      <w:r w:rsidR="00A71ACD" w:rsidRPr="00F552E1">
        <w:rPr>
          <w:rFonts w:ascii="Book Antiqua" w:eastAsia="宋体" w:hAnsi="Book Antiqua" w:cs="Book Antiqua"/>
          <w:b/>
          <w:bCs/>
          <w:i/>
          <w:iCs/>
          <w:kern w:val="0"/>
          <w:sz w:val="24"/>
          <w:lang w:val="en-GB"/>
        </w:rPr>
        <w:t>e</w:t>
      </w:r>
      <w:r w:rsidRPr="00F552E1">
        <w:rPr>
          <w:rFonts w:ascii="Book Antiqua" w:eastAsia="宋体" w:hAnsi="Book Antiqua" w:cs="Book Antiqua"/>
          <w:b/>
          <w:bCs/>
          <w:i/>
          <w:iCs/>
          <w:kern w:val="0"/>
          <w:sz w:val="24"/>
          <w:lang w:val="en-GB"/>
        </w:rPr>
        <w:t>xtraction</w:t>
      </w:r>
    </w:p>
    <w:p w14:paraId="37C40A96" w14:textId="3BE90F9E" w:rsidR="00474C4E" w:rsidRPr="00F552E1" w:rsidRDefault="00834B8C" w:rsidP="00571708">
      <w:pPr>
        <w:autoSpaceDE w:val="0"/>
        <w:autoSpaceDN w:val="0"/>
        <w:adjustRightInd w:val="0"/>
        <w:snapToGrid w:val="0"/>
        <w:spacing w:line="360" w:lineRule="auto"/>
        <w:rPr>
          <w:rFonts w:ascii="Book Antiqua" w:eastAsia="宋体" w:hAnsi="Book Antiqua" w:cs="Book Antiqua"/>
          <w:kern w:val="0"/>
          <w:sz w:val="24"/>
          <w:lang w:val="en-GB"/>
        </w:rPr>
      </w:pPr>
      <w:r w:rsidRPr="00F552E1">
        <w:rPr>
          <w:rFonts w:ascii="Book Antiqua" w:eastAsia="宋体" w:hAnsi="Book Antiqua" w:cs="Book Antiqua"/>
          <w:kern w:val="0"/>
          <w:sz w:val="24"/>
          <w:lang w:val="en-GB"/>
        </w:rPr>
        <w:t>According to our protocol, all</w:t>
      </w:r>
      <w:r w:rsidR="00A71ACD" w:rsidRPr="00F552E1">
        <w:rPr>
          <w:rFonts w:ascii="Book Antiqua" w:eastAsia="宋体" w:hAnsi="Book Antiqua" w:cs="Book Antiqua"/>
          <w:kern w:val="0"/>
          <w:sz w:val="24"/>
          <w:lang w:val="en-GB"/>
        </w:rPr>
        <w:t xml:space="preserve"> </w:t>
      </w:r>
      <w:r w:rsidRPr="00F552E1">
        <w:rPr>
          <w:rFonts w:ascii="Book Antiqua" w:eastAsia="宋体" w:hAnsi="Book Antiqua" w:cs="Book Antiqua"/>
          <w:kern w:val="0"/>
          <w:sz w:val="24"/>
          <w:lang w:val="en-GB"/>
        </w:rPr>
        <w:t>of our data were independently</w:t>
      </w:r>
      <w:r w:rsidRPr="00F552E1">
        <w:rPr>
          <w:rFonts w:ascii="Book Antiqua" w:eastAsia="宋体" w:hAnsi="Book Antiqua" w:cs="Book Antiqua"/>
          <w:kern w:val="0"/>
          <w:sz w:val="24"/>
        </w:rPr>
        <w:t xml:space="preserve"> </w:t>
      </w:r>
      <w:r w:rsidRPr="00F552E1">
        <w:rPr>
          <w:rFonts w:ascii="Book Antiqua" w:eastAsia="宋体" w:hAnsi="Book Antiqua" w:cs="Book Antiqua"/>
          <w:kern w:val="0"/>
          <w:sz w:val="24"/>
          <w:lang w:val="en-GB"/>
        </w:rPr>
        <w:t xml:space="preserve">extracted and assessed by two investigators using </w:t>
      </w:r>
      <w:r w:rsidR="00482ED4">
        <w:rPr>
          <w:rFonts w:ascii="Book Antiqua" w:eastAsia="宋体" w:hAnsi="Book Antiqua" w:cs="Book Antiqua"/>
          <w:kern w:val="0"/>
          <w:sz w:val="24"/>
          <w:lang w:val="en-GB"/>
        </w:rPr>
        <w:t xml:space="preserve">a </w:t>
      </w:r>
      <w:r w:rsidRPr="00F552E1">
        <w:rPr>
          <w:rFonts w:ascii="Book Antiqua" w:eastAsia="宋体" w:hAnsi="Book Antiqua" w:cs="Book Antiqua"/>
          <w:kern w:val="0"/>
          <w:sz w:val="24"/>
          <w:lang w:val="en-GB"/>
        </w:rPr>
        <w:t>standard data table, and any disagreements were solved through consultation with the third party. The following contents were extracted from</w:t>
      </w:r>
      <w:r w:rsidRPr="00F552E1">
        <w:rPr>
          <w:rFonts w:ascii="Book Antiqua" w:eastAsia="宋体" w:hAnsi="Book Antiqua" w:cs="Book Antiqua"/>
          <w:kern w:val="0"/>
          <w:sz w:val="24"/>
        </w:rPr>
        <w:t xml:space="preserve"> the</w:t>
      </w:r>
      <w:r w:rsidRPr="00F552E1">
        <w:rPr>
          <w:rFonts w:ascii="Book Antiqua" w:eastAsia="宋体" w:hAnsi="Book Antiqua" w:cs="Book Antiqua"/>
          <w:kern w:val="0"/>
          <w:sz w:val="24"/>
          <w:lang w:val="en-GB"/>
        </w:rPr>
        <w:t xml:space="preserve"> </w:t>
      </w:r>
      <w:r w:rsidRPr="00F552E1">
        <w:rPr>
          <w:rFonts w:ascii="Book Antiqua" w:eastAsia="宋体" w:hAnsi="Book Antiqua" w:cs="Book Antiqua"/>
          <w:kern w:val="0"/>
          <w:sz w:val="24"/>
        </w:rPr>
        <w:t>includ</w:t>
      </w:r>
      <w:r w:rsidRPr="00F552E1">
        <w:rPr>
          <w:rFonts w:ascii="Book Antiqua" w:eastAsia="宋体" w:hAnsi="Book Antiqua" w:cs="Book Antiqua"/>
          <w:kern w:val="0"/>
          <w:sz w:val="24"/>
          <w:lang w:val="en-GB"/>
        </w:rPr>
        <w:t xml:space="preserve">ed studies: first author and </w:t>
      </w:r>
      <w:r w:rsidR="00482ED4" w:rsidRPr="00F552E1">
        <w:rPr>
          <w:rFonts w:ascii="Book Antiqua" w:eastAsia="宋体" w:hAnsi="Book Antiqua" w:cs="Book Antiqua"/>
          <w:kern w:val="0"/>
          <w:sz w:val="24"/>
          <w:lang w:val="en-GB"/>
        </w:rPr>
        <w:t>publi</w:t>
      </w:r>
      <w:r w:rsidR="00482ED4">
        <w:rPr>
          <w:rFonts w:ascii="Book Antiqua" w:eastAsia="宋体" w:hAnsi="Book Antiqua" w:cs="Book Antiqua"/>
          <w:kern w:val="0"/>
          <w:sz w:val="24"/>
          <w:lang w:val="en-GB"/>
        </w:rPr>
        <w:t>cation</w:t>
      </w:r>
      <w:r w:rsidR="00482ED4" w:rsidRPr="00F552E1">
        <w:rPr>
          <w:rFonts w:ascii="Book Antiqua" w:eastAsia="宋体" w:hAnsi="Book Antiqua" w:cs="Book Antiqua"/>
          <w:kern w:val="0"/>
          <w:sz w:val="24"/>
          <w:lang w:val="en-GB"/>
        </w:rPr>
        <w:t xml:space="preserve"> </w:t>
      </w:r>
      <w:r w:rsidRPr="00F552E1">
        <w:rPr>
          <w:rFonts w:ascii="Book Antiqua" w:eastAsia="宋体" w:hAnsi="Book Antiqua" w:cs="Book Antiqua"/>
          <w:kern w:val="0"/>
          <w:sz w:val="24"/>
          <w:lang w:val="en-GB"/>
        </w:rPr>
        <w:t>year, sample size, intraoperative ambient temperature, type of anesthesia, administration method, local anesthetic intervention</w:t>
      </w:r>
      <w:r w:rsidR="00482ED4">
        <w:rPr>
          <w:rFonts w:ascii="Book Antiqua" w:eastAsia="宋体" w:hAnsi="Book Antiqua" w:cs="Book Antiqua"/>
          <w:kern w:val="0"/>
          <w:sz w:val="24"/>
          <w:lang w:val="en-GB"/>
        </w:rPr>
        <w:t>,</w:t>
      </w:r>
      <w:r w:rsidRPr="00F552E1">
        <w:rPr>
          <w:rFonts w:ascii="Book Antiqua" w:eastAsia="宋体" w:hAnsi="Book Antiqua" w:cs="Book Antiqua"/>
          <w:kern w:val="0"/>
          <w:sz w:val="24"/>
          <w:lang w:val="en-GB"/>
        </w:rPr>
        <w:t xml:space="preserve"> and clinical outcomes. We used the Cochrane Collaboration’s Risk of Bias Tool to assess the risk of bias of eligible studies</w:t>
      </w:r>
      <w:r w:rsidRPr="007162D6">
        <w:rPr>
          <w:rFonts w:ascii="Book Antiqua" w:hAnsi="Book Antiqua" w:cs="Arial"/>
          <w:sz w:val="24"/>
          <w:vertAlign w:val="superscript"/>
        </w:rPr>
        <w:fldChar w:fldCharType="begin"/>
      </w:r>
      <w:r w:rsidRPr="007162D6">
        <w:rPr>
          <w:rFonts w:ascii="Book Antiqua" w:hAnsi="Book Antiqua" w:cs="Arial"/>
          <w:sz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7162D6">
        <w:rPr>
          <w:rFonts w:ascii="Book Antiqua" w:hAnsi="Book Antiqua" w:cs="Arial"/>
          <w:sz w:val="24"/>
          <w:vertAlign w:val="superscript"/>
        </w:rPr>
        <w:fldChar w:fldCharType="separate"/>
      </w:r>
      <w:r w:rsidRPr="007162D6">
        <w:rPr>
          <w:rFonts w:ascii="Book Antiqua" w:hAnsi="Book Antiqua" w:cs="Arial"/>
          <w:sz w:val="24"/>
          <w:vertAlign w:val="superscript"/>
        </w:rPr>
        <w:t>[</w:t>
      </w:r>
      <w:hyperlink w:anchor="_ENREF_1" w:tooltip="Siegel, 2012 #882" w:history="1">
        <w:r w:rsidRPr="007162D6">
          <w:rPr>
            <w:rFonts w:ascii="Book Antiqua" w:hAnsi="Book Antiqua" w:cs="Arial"/>
            <w:sz w:val="24"/>
            <w:vertAlign w:val="superscript"/>
          </w:rPr>
          <w:t>1</w:t>
        </w:r>
      </w:hyperlink>
      <w:r w:rsidRPr="007162D6">
        <w:rPr>
          <w:rFonts w:ascii="Book Antiqua" w:hAnsi="Book Antiqua"/>
          <w:sz w:val="24"/>
          <w:vertAlign w:val="superscript"/>
        </w:rPr>
        <w:t>2</w:t>
      </w:r>
      <w:r w:rsidRPr="007162D6">
        <w:rPr>
          <w:rFonts w:ascii="Book Antiqua" w:hAnsi="Book Antiqua" w:cs="Arial"/>
          <w:sz w:val="24"/>
          <w:vertAlign w:val="superscript"/>
        </w:rPr>
        <w:t>]</w:t>
      </w:r>
      <w:r w:rsidRPr="007162D6">
        <w:rPr>
          <w:rFonts w:ascii="Book Antiqua" w:hAnsi="Book Antiqua" w:cs="Arial"/>
          <w:sz w:val="24"/>
          <w:vertAlign w:val="superscript"/>
        </w:rPr>
        <w:fldChar w:fldCharType="end"/>
      </w:r>
      <w:r w:rsidRPr="00F552E1">
        <w:rPr>
          <w:rFonts w:ascii="Book Antiqua" w:eastAsia="宋体" w:hAnsi="Book Antiqua" w:cs="Book Antiqua"/>
          <w:kern w:val="0"/>
          <w:sz w:val="24"/>
          <w:lang w:val="en-GB"/>
        </w:rPr>
        <w:t>.</w:t>
      </w:r>
    </w:p>
    <w:p w14:paraId="19F30680" w14:textId="77777777" w:rsidR="001E243C" w:rsidRPr="00F552E1" w:rsidRDefault="001E243C" w:rsidP="00571708">
      <w:pPr>
        <w:autoSpaceDE w:val="0"/>
        <w:autoSpaceDN w:val="0"/>
        <w:adjustRightInd w:val="0"/>
        <w:snapToGrid w:val="0"/>
        <w:spacing w:line="360" w:lineRule="auto"/>
        <w:rPr>
          <w:rFonts w:ascii="Book Antiqua" w:eastAsia="宋体" w:hAnsi="Book Antiqua" w:cs="Book Antiqua"/>
          <w:kern w:val="0"/>
          <w:sz w:val="24"/>
          <w:lang w:val="en-GB"/>
        </w:rPr>
      </w:pPr>
    </w:p>
    <w:p w14:paraId="76D6EE50" w14:textId="2FD51042" w:rsidR="00474C4E" w:rsidRPr="00F552E1" w:rsidRDefault="00834B8C" w:rsidP="00571708">
      <w:pPr>
        <w:autoSpaceDE w:val="0"/>
        <w:autoSpaceDN w:val="0"/>
        <w:adjustRightInd w:val="0"/>
        <w:snapToGrid w:val="0"/>
        <w:spacing w:line="360" w:lineRule="auto"/>
        <w:rPr>
          <w:rFonts w:ascii="Book Antiqua" w:eastAsia="宋体" w:hAnsi="Book Antiqua" w:cs="Book Antiqua"/>
          <w:b/>
          <w:bCs/>
          <w:i/>
          <w:iCs/>
          <w:kern w:val="0"/>
          <w:sz w:val="24"/>
          <w:lang w:val="en-GB"/>
        </w:rPr>
      </w:pPr>
      <w:r w:rsidRPr="00F552E1">
        <w:rPr>
          <w:rFonts w:ascii="Book Antiqua" w:eastAsia="宋体" w:hAnsi="Book Antiqua" w:cs="Book Antiqua"/>
          <w:b/>
          <w:bCs/>
          <w:i/>
          <w:iCs/>
          <w:kern w:val="0"/>
          <w:sz w:val="24"/>
          <w:lang w:val="en-GB"/>
        </w:rPr>
        <w:t xml:space="preserve">Statistical </w:t>
      </w:r>
      <w:r w:rsidR="001E243C" w:rsidRPr="00F552E1">
        <w:rPr>
          <w:rFonts w:ascii="Book Antiqua" w:eastAsia="宋体" w:hAnsi="Book Antiqua" w:cs="Book Antiqua"/>
          <w:b/>
          <w:bCs/>
          <w:i/>
          <w:iCs/>
          <w:kern w:val="0"/>
          <w:sz w:val="24"/>
          <w:lang w:val="en-GB"/>
        </w:rPr>
        <w:t>a</w:t>
      </w:r>
      <w:r w:rsidRPr="00F552E1">
        <w:rPr>
          <w:rFonts w:ascii="Book Antiqua" w:eastAsia="宋体" w:hAnsi="Book Antiqua" w:cs="Book Antiqua"/>
          <w:b/>
          <w:bCs/>
          <w:i/>
          <w:iCs/>
          <w:kern w:val="0"/>
          <w:sz w:val="24"/>
          <w:lang w:val="en-GB"/>
        </w:rPr>
        <w:t>nalysis</w:t>
      </w:r>
    </w:p>
    <w:p w14:paraId="2E815A64" w14:textId="73799263" w:rsidR="00474C4E" w:rsidRPr="00F552E1" w:rsidRDefault="00834B8C" w:rsidP="00571708">
      <w:pPr>
        <w:autoSpaceDE w:val="0"/>
        <w:autoSpaceDN w:val="0"/>
        <w:adjustRightInd w:val="0"/>
        <w:snapToGrid w:val="0"/>
        <w:spacing w:line="360" w:lineRule="auto"/>
        <w:rPr>
          <w:rFonts w:ascii="Book Antiqua" w:eastAsia="宋体" w:hAnsi="Book Antiqua" w:cs="Book Antiqua"/>
          <w:kern w:val="0"/>
          <w:sz w:val="24"/>
          <w:vertAlign w:val="superscript"/>
          <w:lang w:val="en-GB"/>
        </w:rPr>
      </w:pPr>
      <w:r w:rsidRPr="00F552E1">
        <w:rPr>
          <w:rFonts w:ascii="Book Antiqua" w:eastAsia="宋体" w:hAnsi="Book Antiqua" w:cs="Book Antiqua"/>
          <w:kern w:val="0"/>
          <w:sz w:val="24"/>
          <w:lang w:val="en-GB"/>
        </w:rPr>
        <w:t xml:space="preserve">We performed NMA </w:t>
      </w:r>
      <w:r w:rsidRPr="00F552E1">
        <w:rPr>
          <w:rFonts w:ascii="Book Antiqua" w:eastAsia="宋体" w:hAnsi="Book Antiqua" w:cs="Book Antiqua"/>
          <w:kern w:val="0"/>
          <w:sz w:val="24"/>
        </w:rPr>
        <w:t xml:space="preserve">to </w:t>
      </w:r>
      <w:bookmarkStart w:id="192" w:name="OLE_LINK150"/>
      <w:r w:rsidRPr="00F552E1">
        <w:rPr>
          <w:rFonts w:ascii="Book Antiqua" w:eastAsia="宋体" w:hAnsi="Book Antiqua" w:cs="Book Antiqua"/>
          <w:kern w:val="0"/>
          <w:sz w:val="24"/>
        </w:rPr>
        <w:t>synthesize</w:t>
      </w:r>
      <w:r w:rsidRPr="00F552E1">
        <w:rPr>
          <w:rFonts w:ascii="Book Antiqua" w:eastAsia="宋体" w:hAnsi="Book Antiqua" w:cs="Book Antiqua"/>
          <w:kern w:val="0"/>
          <w:sz w:val="24"/>
          <w:lang w:val="en-GB"/>
        </w:rPr>
        <w:t xml:space="preserve"> evidence</w:t>
      </w:r>
      <w:bookmarkEnd w:id="192"/>
      <w:r w:rsidRPr="00F552E1">
        <w:rPr>
          <w:rFonts w:ascii="Book Antiqua" w:eastAsia="宋体" w:hAnsi="Book Antiqua" w:cs="Book Antiqua"/>
          <w:kern w:val="0"/>
          <w:sz w:val="24"/>
          <w:lang w:val="en-GB"/>
        </w:rPr>
        <w:t xml:space="preserve"> </w:t>
      </w:r>
      <w:r w:rsidRPr="00F552E1">
        <w:rPr>
          <w:rFonts w:ascii="Book Antiqua" w:eastAsia="宋体" w:hAnsi="Book Antiqua" w:cs="Book Antiqua"/>
          <w:kern w:val="0"/>
          <w:sz w:val="24"/>
        </w:rPr>
        <w:t>using</w:t>
      </w:r>
      <w:r w:rsidRPr="00F552E1">
        <w:rPr>
          <w:rFonts w:ascii="Book Antiqua" w:eastAsia="宋体" w:hAnsi="Book Antiqua" w:cs="Book Antiqua"/>
          <w:kern w:val="0"/>
          <w:sz w:val="24"/>
          <w:lang w:val="en-GB"/>
        </w:rPr>
        <w:t xml:space="preserve"> STATA software (version 14.0). </w:t>
      </w:r>
      <w:bookmarkStart w:id="193" w:name="OLE_LINK173"/>
      <w:r w:rsidRPr="00F552E1">
        <w:rPr>
          <w:rFonts w:ascii="Book Antiqua" w:eastAsia="宋体" w:hAnsi="Book Antiqua" w:cs="Book Antiqua"/>
          <w:kern w:val="0"/>
          <w:sz w:val="24"/>
        </w:rPr>
        <w:t>O</w:t>
      </w:r>
      <w:r w:rsidRPr="00F552E1">
        <w:rPr>
          <w:rFonts w:ascii="Book Antiqua" w:eastAsia="宋体" w:hAnsi="Book Antiqua" w:cs="Book Antiqua"/>
          <w:kern w:val="0"/>
          <w:sz w:val="24"/>
          <w:lang w:val="en-GB"/>
        </w:rPr>
        <w:t>dd</w:t>
      </w:r>
      <w:r w:rsidR="00482ED4">
        <w:rPr>
          <w:rFonts w:ascii="Book Antiqua" w:eastAsia="宋体" w:hAnsi="Book Antiqua" w:cs="Book Antiqua"/>
          <w:kern w:val="0"/>
          <w:sz w:val="24"/>
          <w:lang w:val="en-GB"/>
        </w:rPr>
        <w:t>s</w:t>
      </w:r>
      <w:r w:rsidRPr="00F552E1">
        <w:rPr>
          <w:rFonts w:ascii="Book Antiqua" w:eastAsia="宋体" w:hAnsi="Book Antiqua" w:cs="Book Antiqua"/>
          <w:kern w:val="0"/>
          <w:sz w:val="24"/>
          <w:lang w:val="en-GB"/>
        </w:rPr>
        <w:t xml:space="preserve"> ratio (OR) was used to estimate all outcomes. </w:t>
      </w:r>
      <w:bookmarkStart w:id="194" w:name="OLE_LINK134"/>
      <w:r w:rsidRPr="00F552E1">
        <w:rPr>
          <w:rFonts w:ascii="Book Antiqua" w:eastAsia="宋体" w:hAnsi="Book Antiqua" w:cs="Book Antiqua"/>
          <w:kern w:val="0"/>
          <w:sz w:val="24"/>
          <w:lang w:val="en-GB"/>
        </w:rPr>
        <w:t>Surface under the cumulative ranking curve (SUCRA) represented the corresponding ranking of each outcome</w:t>
      </w:r>
      <w:bookmarkStart w:id="195" w:name="OLE_LINK151"/>
      <w:bookmarkEnd w:id="193"/>
      <w:r w:rsidR="00482ED4">
        <w:rPr>
          <w:rFonts w:ascii="Book Antiqua" w:eastAsia="宋体" w:hAnsi="Book Antiqua" w:cs="Book Antiqua"/>
          <w:kern w:val="0"/>
          <w:sz w:val="24"/>
          <w:lang w:val="en-GB"/>
        </w:rPr>
        <w:t>;</w:t>
      </w:r>
      <w:r w:rsidR="00482ED4" w:rsidRPr="00F552E1">
        <w:rPr>
          <w:rFonts w:ascii="Book Antiqua" w:eastAsia="宋体" w:hAnsi="Book Antiqua" w:cs="Book Antiqua"/>
          <w:kern w:val="0"/>
          <w:sz w:val="24"/>
          <w:lang w:val="en-GB"/>
        </w:rPr>
        <w:t xml:space="preserve"> </w:t>
      </w:r>
      <w:r w:rsidRPr="00F552E1">
        <w:rPr>
          <w:rFonts w:ascii="Book Antiqua" w:eastAsia="宋体" w:hAnsi="Book Antiqua" w:cs="Book Antiqua"/>
          <w:kern w:val="0"/>
          <w:sz w:val="24"/>
          <w:lang w:val="en-GB"/>
        </w:rPr>
        <w:t xml:space="preserve">the higher </w:t>
      </w:r>
      <w:r w:rsidRPr="00F552E1">
        <w:rPr>
          <w:rFonts w:ascii="Book Antiqua" w:eastAsia="宋体" w:hAnsi="Book Antiqua" w:cs="Book Antiqua"/>
          <w:kern w:val="0"/>
          <w:sz w:val="24"/>
        </w:rPr>
        <w:t xml:space="preserve">the </w:t>
      </w:r>
      <w:r w:rsidRPr="00F552E1">
        <w:rPr>
          <w:rFonts w:ascii="Book Antiqua" w:eastAsia="宋体" w:hAnsi="Book Antiqua" w:cs="Book Antiqua"/>
          <w:kern w:val="0"/>
          <w:sz w:val="24"/>
          <w:lang w:val="en-GB"/>
        </w:rPr>
        <w:t xml:space="preserve">value, the more </w:t>
      </w:r>
      <w:bookmarkEnd w:id="195"/>
      <w:r w:rsidRPr="00F552E1">
        <w:rPr>
          <w:rFonts w:ascii="Book Antiqua" w:eastAsia="宋体" w:hAnsi="Book Antiqua" w:cs="Book Antiqua"/>
          <w:kern w:val="0"/>
          <w:sz w:val="24"/>
          <w:lang w:val="en-GB"/>
        </w:rPr>
        <w:t xml:space="preserve">effective the intervention. </w:t>
      </w:r>
      <w:bookmarkEnd w:id="194"/>
      <w:r w:rsidRPr="00F552E1">
        <w:rPr>
          <w:rFonts w:ascii="Book Antiqua" w:eastAsia="宋体" w:hAnsi="Book Antiqua" w:cs="Book Antiqua"/>
          <w:kern w:val="0"/>
          <w:sz w:val="24"/>
          <w:lang w:val="en-GB"/>
        </w:rPr>
        <w:t xml:space="preserve">After that, the degree of inconsistency was analyzed by the node-splitting method, and the risk of publication bias </w:t>
      </w:r>
      <w:r w:rsidR="00482ED4">
        <w:rPr>
          <w:rFonts w:ascii="Book Antiqua" w:eastAsia="宋体" w:hAnsi="Book Antiqua" w:cs="Book Antiqua"/>
          <w:kern w:val="0"/>
          <w:sz w:val="24"/>
          <w:lang w:val="en-GB"/>
        </w:rPr>
        <w:t>i</w:t>
      </w:r>
      <w:r w:rsidR="00482ED4" w:rsidRPr="00F552E1">
        <w:rPr>
          <w:rFonts w:ascii="Book Antiqua" w:eastAsia="宋体" w:hAnsi="Book Antiqua" w:cs="Book Antiqua"/>
          <w:kern w:val="0"/>
          <w:sz w:val="24"/>
          <w:lang w:val="en-GB"/>
        </w:rPr>
        <w:t xml:space="preserve">s </w:t>
      </w:r>
      <w:r w:rsidRPr="00F552E1">
        <w:rPr>
          <w:rFonts w:ascii="Book Antiqua" w:eastAsia="宋体" w:hAnsi="Book Antiqua" w:cs="Book Antiqua"/>
          <w:kern w:val="0"/>
          <w:sz w:val="24"/>
          <w:lang w:val="en-GB"/>
        </w:rPr>
        <w:t xml:space="preserve">shown on </w:t>
      </w:r>
      <w:r w:rsidR="00482ED4">
        <w:rPr>
          <w:rFonts w:ascii="Book Antiqua" w:eastAsia="宋体" w:hAnsi="Book Antiqua" w:cs="Book Antiqua"/>
          <w:kern w:val="0"/>
          <w:sz w:val="24"/>
          <w:lang w:val="en-GB"/>
        </w:rPr>
        <w:t>f</w:t>
      </w:r>
      <w:r w:rsidR="00482ED4" w:rsidRPr="00F552E1">
        <w:rPr>
          <w:rFonts w:ascii="Book Antiqua" w:eastAsia="宋体" w:hAnsi="Book Antiqua" w:cs="Book Antiqua"/>
          <w:kern w:val="0"/>
          <w:sz w:val="24"/>
          <w:lang w:val="en-GB"/>
        </w:rPr>
        <w:t xml:space="preserve">unnel </w:t>
      </w:r>
      <w:r w:rsidRPr="00F552E1">
        <w:rPr>
          <w:rFonts w:ascii="Book Antiqua" w:eastAsia="宋体" w:hAnsi="Book Antiqua" w:cs="Book Antiqua"/>
          <w:kern w:val="0"/>
          <w:sz w:val="24"/>
          <w:lang w:val="en-GB"/>
        </w:rPr>
        <w:t>plots</w:t>
      </w:r>
      <w:r w:rsidRPr="00F552E1">
        <w:rPr>
          <w:rFonts w:ascii="Book Antiqua" w:hAnsi="Book Antiqua" w:cs="Arial"/>
          <w:sz w:val="24"/>
          <w:vertAlign w:val="superscript"/>
        </w:rPr>
        <w:fldChar w:fldCharType="begin"/>
      </w:r>
      <w:r w:rsidRPr="00F552E1">
        <w:rPr>
          <w:rFonts w:ascii="Book Antiqua" w:hAnsi="Book Antiqua" w:cs="Arial"/>
          <w:sz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F552E1">
        <w:rPr>
          <w:rFonts w:ascii="Book Antiqua" w:hAnsi="Book Antiqua" w:cs="Arial"/>
          <w:sz w:val="24"/>
          <w:vertAlign w:val="superscript"/>
        </w:rPr>
        <w:fldChar w:fldCharType="separate"/>
      </w:r>
      <w:r w:rsidRPr="00F552E1">
        <w:rPr>
          <w:rFonts w:ascii="Book Antiqua" w:hAnsi="Book Antiqua" w:cs="Arial"/>
          <w:sz w:val="24"/>
          <w:vertAlign w:val="superscript"/>
        </w:rPr>
        <w:t>[</w:t>
      </w:r>
      <w:hyperlink w:anchor="_ENREF_1" w:tooltip="Siegel, 2012 #882" w:history="1">
        <w:r w:rsidRPr="00F552E1">
          <w:rPr>
            <w:rFonts w:ascii="Book Antiqua" w:hAnsi="Book Antiqua" w:cs="Arial"/>
            <w:sz w:val="24"/>
            <w:vertAlign w:val="superscript"/>
          </w:rPr>
          <w:t>1</w:t>
        </w:r>
      </w:hyperlink>
      <w:r w:rsidRPr="00F552E1">
        <w:rPr>
          <w:rFonts w:ascii="Book Antiqua" w:hAnsi="Book Antiqua"/>
          <w:sz w:val="24"/>
          <w:vertAlign w:val="superscript"/>
        </w:rPr>
        <w:t>3,14</w:t>
      </w:r>
      <w:r w:rsidRPr="00F552E1">
        <w:rPr>
          <w:rFonts w:ascii="Book Antiqua" w:hAnsi="Book Antiqua" w:cs="Arial"/>
          <w:sz w:val="24"/>
          <w:vertAlign w:val="superscript"/>
        </w:rPr>
        <w:t>]</w:t>
      </w:r>
      <w:r w:rsidRPr="00F552E1">
        <w:rPr>
          <w:rFonts w:ascii="Book Antiqua" w:hAnsi="Book Antiqua" w:cs="Arial"/>
          <w:sz w:val="24"/>
          <w:vertAlign w:val="superscript"/>
        </w:rPr>
        <w:fldChar w:fldCharType="end"/>
      </w:r>
      <w:r w:rsidRPr="00F552E1">
        <w:rPr>
          <w:rFonts w:ascii="Book Antiqua" w:eastAsia="宋体" w:hAnsi="Book Antiqua" w:cs="Book Antiqua"/>
          <w:kern w:val="0"/>
          <w:sz w:val="24"/>
          <w:lang w:val="en-GB"/>
        </w:rPr>
        <w:t>.</w:t>
      </w:r>
    </w:p>
    <w:p w14:paraId="0298C6EA" w14:textId="77777777" w:rsidR="00474C4E" w:rsidRPr="00313DD6" w:rsidRDefault="00474C4E" w:rsidP="00571708">
      <w:pPr>
        <w:autoSpaceDE w:val="0"/>
        <w:autoSpaceDN w:val="0"/>
        <w:adjustRightInd w:val="0"/>
        <w:snapToGrid w:val="0"/>
        <w:spacing w:line="360" w:lineRule="auto"/>
        <w:rPr>
          <w:rFonts w:ascii="Book Antiqua" w:eastAsia="宋体" w:hAnsi="Book Antiqua" w:cs="Book Antiqua"/>
          <w:kern w:val="0"/>
          <w:sz w:val="24"/>
          <w:vertAlign w:val="superscript"/>
          <w:lang w:val="en-GB"/>
        </w:rPr>
      </w:pPr>
    </w:p>
    <w:p w14:paraId="3A13AD64" w14:textId="77777777" w:rsidR="00474C4E" w:rsidRPr="00F552E1" w:rsidRDefault="00834B8C" w:rsidP="00571708">
      <w:pPr>
        <w:autoSpaceDE w:val="0"/>
        <w:autoSpaceDN w:val="0"/>
        <w:adjustRightInd w:val="0"/>
        <w:snapToGrid w:val="0"/>
        <w:spacing w:line="360" w:lineRule="auto"/>
        <w:rPr>
          <w:rFonts w:ascii="Book Antiqua" w:hAnsi="Book Antiqua" w:cs="Book Antiqua"/>
          <w:b/>
          <w:bCs/>
          <w:kern w:val="0"/>
          <w:sz w:val="24"/>
        </w:rPr>
      </w:pPr>
      <w:r w:rsidRPr="00F552E1">
        <w:rPr>
          <w:rFonts w:ascii="Book Antiqua" w:eastAsia="PMingLiU" w:hAnsi="Book Antiqua" w:cs="Book Antiqua"/>
          <w:b/>
          <w:bCs/>
          <w:kern w:val="0"/>
          <w:sz w:val="24"/>
          <w:lang w:val="en-GB"/>
        </w:rPr>
        <w:t>RESULTS</w:t>
      </w:r>
    </w:p>
    <w:p w14:paraId="1FEF9984" w14:textId="73249B10" w:rsidR="00474C4E" w:rsidRPr="00F552E1" w:rsidRDefault="00834B8C" w:rsidP="00571708">
      <w:pPr>
        <w:autoSpaceDE w:val="0"/>
        <w:autoSpaceDN w:val="0"/>
        <w:adjustRightInd w:val="0"/>
        <w:snapToGrid w:val="0"/>
        <w:spacing w:line="360" w:lineRule="auto"/>
        <w:rPr>
          <w:rFonts w:ascii="Book Antiqua" w:eastAsia="宋体" w:hAnsi="Book Antiqua" w:cs="Book Antiqua"/>
          <w:b/>
          <w:bCs/>
          <w:i/>
          <w:iCs/>
          <w:kern w:val="0"/>
          <w:sz w:val="24"/>
          <w:lang w:val="en-GB"/>
        </w:rPr>
      </w:pPr>
      <w:r w:rsidRPr="00F552E1">
        <w:rPr>
          <w:rFonts w:ascii="Book Antiqua" w:eastAsia="宋体" w:hAnsi="Book Antiqua" w:cs="Book Antiqua"/>
          <w:b/>
          <w:bCs/>
          <w:i/>
          <w:iCs/>
          <w:kern w:val="0"/>
          <w:sz w:val="24"/>
          <w:lang w:val="en-GB"/>
        </w:rPr>
        <w:t>Stu</w:t>
      </w:r>
      <w:r w:rsidR="001E243C" w:rsidRPr="00F552E1">
        <w:rPr>
          <w:rFonts w:ascii="Book Antiqua" w:eastAsia="宋体" w:hAnsi="Book Antiqua" w:cs="Book Antiqua"/>
          <w:b/>
          <w:bCs/>
          <w:i/>
          <w:iCs/>
          <w:kern w:val="0"/>
          <w:sz w:val="24"/>
          <w:lang w:val="en-GB"/>
        </w:rPr>
        <w:t>dy selection and chara</w:t>
      </w:r>
      <w:r w:rsidRPr="00F552E1">
        <w:rPr>
          <w:rFonts w:ascii="Book Antiqua" w:eastAsia="宋体" w:hAnsi="Book Antiqua" w:cs="Book Antiqua"/>
          <w:b/>
          <w:bCs/>
          <w:i/>
          <w:iCs/>
          <w:kern w:val="0"/>
          <w:sz w:val="24"/>
          <w:lang w:val="en-GB"/>
        </w:rPr>
        <w:t>cteristics</w:t>
      </w:r>
    </w:p>
    <w:p w14:paraId="45E132AC" w14:textId="4AB42540" w:rsidR="00474C4E" w:rsidRPr="00F552E1" w:rsidRDefault="00834B8C" w:rsidP="00571708">
      <w:pPr>
        <w:autoSpaceDE w:val="0"/>
        <w:autoSpaceDN w:val="0"/>
        <w:adjustRightInd w:val="0"/>
        <w:snapToGrid w:val="0"/>
        <w:spacing w:line="360" w:lineRule="auto"/>
        <w:rPr>
          <w:rFonts w:ascii="Book Antiqua" w:hAnsi="Book Antiqua" w:cs="Book Antiqua"/>
          <w:kern w:val="0"/>
          <w:sz w:val="24"/>
        </w:rPr>
      </w:pPr>
      <w:r w:rsidRPr="00F552E1">
        <w:rPr>
          <w:rFonts w:ascii="Book Antiqua" w:hAnsi="Book Antiqua" w:cs="Book Antiqua"/>
          <w:kern w:val="0"/>
          <w:sz w:val="24"/>
        </w:rPr>
        <w:t xml:space="preserve">As showed in the flow diagram (Figure 1), 476 records were screened after initial searches in PubMed, </w:t>
      </w:r>
      <w:r w:rsidR="001E243C" w:rsidRPr="00F552E1">
        <w:rPr>
          <w:rFonts w:ascii="Book Antiqua" w:hAnsi="Book Antiqua" w:cs="Book Antiqua"/>
          <w:kern w:val="0"/>
          <w:sz w:val="24"/>
        </w:rPr>
        <w:t>EMBASE</w:t>
      </w:r>
      <w:r w:rsidR="00814568">
        <w:rPr>
          <w:rFonts w:ascii="Book Antiqua" w:hAnsi="Book Antiqua" w:cs="Book Antiqua"/>
          <w:kern w:val="0"/>
          <w:sz w:val="24"/>
        </w:rPr>
        <w:t>,</w:t>
      </w:r>
      <w:r w:rsidRPr="00F552E1">
        <w:rPr>
          <w:rFonts w:ascii="Book Antiqua" w:hAnsi="Book Antiqua" w:cs="Book Antiqua"/>
          <w:kern w:val="0"/>
          <w:sz w:val="24"/>
        </w:rPr>
        <w:t xml:space="preserve"> and the Cochrane Library. And 51 citations remained after exclusion of duplicate articles by screening title and abstracts. Finally, 26 studies with 2054 puerperae were selected for full text reviews (Figure 1), which were performed in 10 countries from 1990 to 2017</w:t>
      </w:r>
      <w:r w:rsidRPr="00F552E1">
        <w:rPr>
          <w:rFonts w:ascii="Book Antiqua" w:hAnsi="Book Antiqua" w:cs="Arial"/>
          <w:sz w:val="24"/>
          <w:vertAlign w:val="superscript"/>
        </w:rPr>
        <w:fldChar w:fldCharType="begin"/>
      </w:r>
      <w:r w:rsidRPr="00F552E1">
        <w:rPr>
          <w:rFonts w:ascii="Book Antiqua" w:hAnsi="Book Antiqua" w:cs="Arial"/>
          <w:sz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F552E1">
        <w:rPr>
          <w:rFonts w:ascii="Book Antiqua" w:hAnsi="Book Antiqua" w:cs="Arial"/>
          <w:sz w:val="24"/>
          <w:vertAlign w:val="superscript"/>
        </w:rPr>
        <w:fldChar w:fldCharType="separate"/>
      </w:r>
      <w:r w:rsidRPr="00F552E1">
        <w:rPr>
          <w:rFonts w:ascii="Book Antiqua" w:hAnsi="Book Antiqua" w:cs="Arial"/>
          <w:sz w:val="24"/>
          <w:vertAlign w:val="superscript"/>
        </w:rPr>
        <w:t>[</w:t>
      </w:r>
      <w:r w:rsidRPr="00F552E1">
        <w:rPr>
          <w:rFonts w:ascii="Book Antiqua" w:hAnsi="Book Antiqua"/>
          <w:sz w:val="24"/>
          <w:vertAlign w:val="superscript"/>
        </w:rPr>
        <w:t>3,6-10,15-34</w:t>
      </w:r>
      <w:r w:rsidRPr="00F552E1">
        <w:rPr>
          <w:rFonts w:ascii="Book Antiqua" w:hAnsi="Book Antiqua" w:cs="Arial"/>
          <w:sz w:val="24"/>
          <w:vertAlign w:val="superscript"/>
        </w:rPr>
        <w:t>]</w:t>
      </w:r>
      <w:r w:rsidRPr="00F552E1">
        <w:rPr>
          <w:rFonts w:ascii="Book Antiqua" w:hAnsi="Book Antiqua" w:cs="Arial"/>
          <w:sz w:val="24"/>
          <w:vertAlign w:val="superscript"/>
        </w:rPr>
        <w:fldChar w:fldCharType="end"/>
      </w:r>
      <w:r w:rsidRPr="00F552E1">
        <w:rPr>
          <w:rFonts w:ascii="Book Antiqua" w:hAnsi="Book Antiqua" w:cs="Book Antiqua"/>
          <w:kern w:val="0"/>
          <w:sz w:val="24"/>
        </w:rPr>
        <w:t>.</w:t>
      </w:r>
      <w:r w:rsidRPr="00F552E1">
        <w:rPr>
          <w:rFonts w:ascii="Book Antiqua" w:hAnsi="Book Antiqua" w:cs="Book Antiqua"/>
          <w:kern w:val="0"/>
          <w:sz w:val="24"/>
        </w:rPr>
        <w:fldChar w:fldCharType="begin">
          <w:fldData xml:space="preserve">PEVuZE5vdGU+PENpdGU+PEF1dGhvcj5LaGFuPC9BdXRob3I+PFllYXI+MjAxMTwvWWVhcj48UmVj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</w:fldData>
        </w:fldChar>
      </w:r>
      <w:r w:rsidRPr="00F552E1">
        <w:rPr>
          <w:rFonts w:ascii="Book Antiqua" w:hAnsi="Book Antiqua" w:cs="Book Antiqua"/>
          <w:kern w:val="0"/>
          <w:sz w:val="24"/>
        </w:rPr>
        <w:instrText xml:space="preserve"> ADDIN EN.CITE </w:instrText>
      </w:r>
      <w:r w:rsidRPr="00F552E1">
        <w:rPr>
          <w:rFonts w:ascii="Book Antiqua" w:hAnsi="Book Antiqua" w:cs="Book Antiqua"/>
          <w:kern w:val="0"/>
          <w:sz w:val="24"/>
        </w:rPr>
        <w:fldChar w:fldCharType="begin">
          <w:fldData xml:space="preserve">PEVuZE5vdGU+PENpdGU+PEF1dGhvcj5LaGFuPC9BdXRob3I+PFllYXI+MjAxMTwvWWVhcj48UmVj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</w:fldData>
        </w:fldChar>
      </w:r>
      <w:r w:rsidRPr="00F552E1">
        <w:rPr>
          <w:rFonts w:ascii="Book Antiqua" w:hAnsi="Book Antiqua" w:cs="Book Antiqua"/>
          <w:kern w:val="0"/>
          <w:sz w:val="24"/>
        </w:rPr>
        <w:instrText xml:space="preserve"> ADDIN EN.CITE.DATA </w:instrText>
      </w:r>
      <w:r w:rsidRPr="00F552E1">
        <w:rPr>
          <w:rFonts w:ascii="Book Antiqua" w:hAnsi="Book Antiqua" w:cs="Book Antiqua"/>
          <w:kern w:val="0"/>
          <w:sz w:val="24"/>
        </w:rPr>
      </w:r>
      <w:r w:rsidRPr="00F552E1">
        <w:rPr>
          <w:rFonts w:ascii="Book Antiqua" w:hAnsi="Book Antiqua" w:cs="Book Antiqua"/>
          <w:kern w:val="0"/>
          <w:sz w:val="24"/>
        </w:rPr>
        <w:fldChar w:fldCharType="end"/>
      </w:r>
      <w:r w:rsidRPr="00F552E1">
        <w:rPr>
          <w:rFonts w:ascii="Book Antiqua" w:hAnsi="Book Antiqua" w:cs="Book Antiqua"/>
          <w:kern w:val="0"/>
          <w:sz w:val="24"/>
        </w:rPr>
      </w:r>
      <w:r w:rsidRPr="00F552E1">
        <w:rPr>
          <w:rFonts w:ascii="Book Antiqua" w:hAnsi="Book Antiqua" w:cs="Book Antiqua"/>
          <w:kern w:val="0"/>
          <w:sz w:val="24"/>
        </w:rPr>
        <w:fldChar w:fldCharType="end"/>
      </w:r>
      <w:r w:rsidRPr="00F552E1">
        <w:rPr>
          <w:rFonts w:ascii="Book Antiqua" w:hAnsi="Book Antiqua" w:cs="Book Antiqua"/>
          <w:kern w:val="0"/>
          <w:sz w:val="24"/>
          <w:vertAlign w:val="superscript"/>
        </w:rPr>
        <w:t xml:space="preserve"> </w:t>
      </w:r>
      <w:r w:rsidRPr="00F552E1">
        <w:rPr>
          <w:rFonts w:ascii="Book Antiqua" w:hAnsi="Book Antiqua" w:cs="Book Antiqua"/>
          <w:kern w:val="0"/>
          <w:sz w:val="24"/>
        </w:rPr>
        <w:t xml:space="preserve">The included studies compared the following 9 </w:t>
      </w:r>
      <w:r w:rsidRPr="00F552E1">
        <w:rPr>
          <w:rFonts w:ascii="Book Antiqua" w:eastAsia="楷体" w:hAnsi="Book Antiqua" w:cs="Book Antiqua"/>
          <w:kern w:val="0"/>
          <w:sz w:val="24"/>
          <w:lang w:val="en-GB"/>
        </w:rPr>
        <w:t xml:space="preserve">neuraxial adjuvants </w:t>
      </w:r>
      <w:bookmarkStart w:id="196" w:name="OLE_LINK24"/>
      <w:r w:rsidRPr="00F552E1">
        <w:rPr>
          <w:rFonts w:ascii="Book Antiqua" w:hAnsi="Book Antiqua" w:cs="Book Antiqua"/>
          <w:kern w:val="0"/>
          <w:sz w:val="24"/>
        </w:rPr>
        <w:t>with placebo</w:t>
      </w:r>
      <w:bookmarkEnd w:id="196"/>
      <w:r w:rsidRPr="00F552E1">
        <w:rPr>
          <w:rFonts w:ascii="Book Antiqua" w:hAnsi="Book Antiqua" w:cs="Book Antiqua"/>
          <w:kern w:val="0"/>
          <w:sz w:val="24"/>
        </w:rPr>
        <w:t xml:space="preserve">: </w:t>
      </w:r>
      <w:r w:rsidRPr="00F552E1">
        <w:rPr>
          <w:rFonts w:ascii="Book Antiqua" w:hAnsi="Book Antiqua" w:cs="Book Antiqua"/>
          <w:kern w:val="0"/>
          <w:sz w:val="24"/>
        </w:rPr>
        <w:lastRenderedPageBreak/>
        <w:t>fentanyl, sufentanil, pethidine, morphine, dexmedetomidine, magnesium sulfate, clonidine, tramadol</w:t>
      </w:r>
      <w:r w:rsidR="00814568">
        <w:rPr>
          <w:rFonts w:ascii="Book Antiqua" w:hAnsi="Book Antiqua" w:cs="Book Antiqua"/>
          <w:kern w:val="0"/>
          <w:sz w:val="24"/>
        </w:rPr>
        <w:t>,</w:t>
      </w:r>
      <w:r w:rsidRPr="00F552E1">
        <w:rPr>
          <w:rFonts w:ascii="Book Antiqua" w:hAnsi="Book Antiqua" w:cs="Book Antiqua"/>
          <w:kern w:val="0"/>
          <w:sz w:val="24"/>
        </w:rPr>
        <w:t xml:space="preserve"> and midazolam. Three types of anesthesia were used in the included studies: SA in 17 studies (65.4%) , EA in 3 (11.5</w:t>
      </w:r>
      <w:r w:rsidR="00814568" w:rsidRPr="00F552E1">
        <w:rPr>
          <w:rFonts w:ascii="Book Antiqua" w:hAnsi="Book Antiqua" w:cs="Book Antiqua"/>
          <w:kern w:val="0"/>
          <w:sz w:val="24"/>
        </w:rPr>
        <w:t>%)</w:t>
      </w:r>
      <w:r w:rsidR="00814568">
        <w:rPr>
          <w:rFonts w:ascii="Book Antiqua" w:hAnsi="Book Antiqua" w:cs="Book Antiqua"/>
          <w:kern w:val="0"/>
          <w:sz w:val="24"/>
        </w:rPr>
        <w:t xml:space="preserve">, </w:t>
      </w:r>
      <w:r w:rsidRPr="00F552E1">
        <w:rPr>
          <w:rFonts w:ascii="Book Antiqua" w:hAnsi="Book Antiqua" w:cs="Book Antiqua"/>
          <w:kern w:val="0"/>
          <w:sz w:val="24"/>
        </w:rPr>
        <w:t>and CSEA in 6</w:t>
      </w:r>
      <w:r w:rsidR="00814568">
        <w:rPr>
          <w:rFonts w:ascii="Book Antiqua" w:hAnsi="Book Antiqua" w:cs="Book Antiqua"/>
          <w:kern w:val="0"/>
          <w:sz w:val="24"/>
        </w:rPr>
        <w:t xml:space="preserve"> </w:t>
      </w:r>
      <w:r w:rsidRPr="00F552E1">
        <w:rPr>
          <w:rFonts w:ascii="Book Antiqua" w:hAnsi="Book Antiqua" w:cs="Book Antiqua"/>
          <w:kern w:val="0"/>
          <w:sz w:val="24"/>
        </w:rPr>
        <w:t>(23.1%). Three kinds of local anesthetics were used in the studies: bupivacaine (76.9%), ropivacaine (15.4%)</w:t>
      </w:r>
      <w:r w:rsidR="00814568">
        <w:rPr>
          <w:rFonts w:ascii="Book Antiqua" w:hAnsi="Book Antiqua" w:cs="Book Antiqua"/>
          <w:kern w:val="0"/>
          <w:sz w:val="24"/>
        </w:rPr>
        <w:t>,</w:t>
      </w:r>
      <w:r w:rsidRPr="00F552E1">
        <w:rPr>
          <w:rFonts w:ascii="Book Antiqua" w:hAnsi="Book Antiqua" w:cs="Book Antiqua"/>
          <w:kern w:val="0"/>
          <w:sz w:val="24"/>
        </w:rPr>
        <w:t xml:space="preserve"> and lidocaine (7.7%). The specific concentration</w:t>
      </w:r>
      <w:r w:rsidR="00814568">
        <w:rPr>
          <w:rFonts w:ascii="Book Antiqua" w:hAnsi="Book Antiqua" w:cs="Book Antiqua"/>
          <w:kern w:val="0"/>
          <w:sz w:val="24"/>
        </w:rPr>
        <w:t>s</w:t>
      </w:r>
      <w:r w:rsidRPr="00F552E1">
        <w:rPr>
          <w:rFonts w:ascii="Book Antiqua" w:hAnsi="Book Antiqua" w:cs="Book Antiqua"/>
          <w:kern w:val="0"/>
          <w:sz w:val="24"/>
        </w:rPr>
        <w:t xml:space="preserve"> of local anesthetics </w:t>
      </w:r>
      <w:r w:rsidR="00814568">
        <w:rPr>
          <w:rFonts w:ascii="Book Antiqua" w:hAnsi="Book Antiqua" w:cs="Book Antiqua"/>
          <w:kern w:val="0"/>
          <w:sz w:val="24"/>
        </w:rPr>
        <w:t>are</w:t>
      </w:r>
      <w:r w:rsidR="00814568" w:rsidRPr="00F552E1">
        <w:rPr>
          <w:rFonts w:ascii="Book Antiqua" w:hAnsi="Book Antiqua" w:cs="Book Antiqua"/>
          <w:kern w:val="0"/>
          <w:sz w:val="24"/>
        </w:rPr>
        <w:t xml:space="preserve"> </w:t>
      </w:r>
      <w:r w:rsidRPr="00F552E1">
        <w:rPr>
          <w:rFonts w:ascii="Book Antiqua" w:hAnsi="Book Antiqua" w:cs="Book Antiqua"/>
          <w:kern w:val="0"/>
          <w:sz w:val="24"/>
        </w:rPr>
        <w:t xml:space="preserve">presented in Table 1. The network of eligible comparisons of all adjuvants for shivering </w:t>
      </w:r>
      <w:r w:rsidR="00814568">
        <w:rPr>
          <w:rFonts w:ascii="Book Antiqua" w:hAnsi="Book Antiqua" w:cs="Book Antiqua"/>
          <w:kern w:val="0"/>
          <w:sz w:val="24"/>
        </w:rPr>
        <w:t>i</w:t>
      </w:r>
      <w:r w:rsidR="00814568" w:rsidRPr="00F552E1">
        <w:rPr>
          <w:rFonts w:ascii="Book Antiqua" w:hAnsi="Book Antiqua" w:cs="Book Antiqua"/>
          <w:kern w:val="0"/>
          <w:sz w:val="24"/>
        </w:rPr>
        <w:t xml:space="preserve">s </w:t>
      </w:r>
      <w:r w:rsidRPr="00F552E1">
        <w:rPr>
          <w:rFonts w:ascii="Book Antiqua" w:hAnsi="Book Antiqua" w:cs="Book Antiqua"/>
          <w:kern w:val="0"/>
          <w:sz w:val="24"/>
        </w:rPr>
        <w:t>showed in Figure 2</w:t>
      </w:r>
      <w:r w:rsidR="00814568">
        <w:rPr>
          <w:rFonts w:ascii="Book Antiqua" w:hAnsi="Book Antiqua" w:cs="Book Antiqua"/>
          <w:kern w:val="0"/>
          <w:sz w:val="24"/>
        </w:rPr>
        <w:t xml:space="preserve">; </w:t>
      </w:r>
      <w:r w:rsidRPr="00F552E1">
        <w:rPr>
          <w:rFonts w:ascii="Book Antiqua" w:hAnsi="Book Antiqua" w:cs="Book Antiqua"/>
          <w:kern w:val="0"/>
          <w:sz w:val="24"/>
        </w:rPr>
        <w:t>21 studies were two-arm trials and 5</w:t>
      </w:r>
      <w:r w:rsidR="00814568">
        <w:rPr>
          <w:rFonts w:ascii="Book Antiqua" w:hAnsi="Book Antiqua" w:cs="Book Antiqua"/>
          <w:kern w:val="0"/>
          <w:sz w:val="24"/>
        </w:rPr>
        <w:t xml:space="preserve"> </w:t>
      </w:r>
      <w:r w:rsidRPr="00D14F59">
        <w:rPr>
          <w:rFonts w:ascii="Book Antiqua" w:hAnsi="Book Antiqua" w:cs="Book Antiqua"/>
          <w:kern w:val="0"/>
          <w:sz w:val="24"/>
        </w:rPr>
        <w:t>were</w:t>
      </w:r>
      <w:r w:rsidRPr="00F552E1">
        <w:rPr>
          <w:rFonts w:ascii="Book Antiqua" w:hAnsi="Book Antiqua" w:cs="Book Antiqua"/>
          <w:kern w:val="0"/>
          <w:sz w:val="24"/>
        </w:rPr>
        <w:t xml:space="preserve"> three-arm trials.</w:t>
      </w:r>
    </w:p>
    <w:p w14:paraId="6B61C287" w14:textId="77777777" w:rsidR="00474C4E" w:rsidRPr="00313DD6" w:rsidRDefault="00474C4E" w:rsidP="00571708">
      <w:pPr>
        <w:autoSpaceDE w:val="0"/>
        <w:autoSpaceDN w:val="0"/>
        <w:adjustRightInd w:val="0"/>
        <w:snapToGrid w:val="0"/>
        <w:spacing w:line="360" w:lineRule="auto"/>
        <w:rPr>
          <w:rFonts w:ascii="Book Antiqua" w:hAnsi="Book Antiqua" w:cs="Book Antiqua"/>
          <w:kern w:val="0"/>
          <w:sz w:val="24"/>
        </w:rPr>
      </w:pPr>
    </w:p>
    <w:p w14:paraId="2070B147" w14:textId="4CF04106" w:rsidR="00474C4E" w:rsidRPr="00F552E1" w:rsidRDefault="00834B8C" w:rsidP="00571708">
      <w:pPr>
        <w:autoSpaceDE w:val="0"/>
        <w:autoSpaceDN w:val="0"/>
        <w:adjustRightInd w:val="0"/>
        <w:snapToGrid w:val="0"/>
        <w:spacing w:line="360" w:lineRule="auto"/>
        <w:rPr>
          <w:rFonts w:ascii="Book Antiqua" w:eastAsia="宋体" w:hAnsi="Book Antiqua" w:cs="Book Antiqua"/>
          <w:b/>
          <w:bCs/>
          <w:kern w:val="0"/>
          <w:sz w:val="24"/>
          <w:lang w:val="en-GB"/>
        </w:rPr>
      </w:pPr>
      <w:bookmarkStart w:id="197" w:name="OLE_LINK102"/>
      <w:r w:rsidRPr="00F552E1">
        <w:rPr>
          <w:rFonts w:ascii="Book Antiqua" w:eastAsia="宋体" w:hAnsi="Book Antiqua" w:cs="Book Antiqua"/>
          <w:b/>
          <w:bCs/>
          <w:i/>
          <w:iCs/>
          <w:kern w:val="0"/>
          <w:sz w:val="24"/>
          <w:lang w:val="en-GB"/>
        </w:rPr>
        <w:t>Primary outcome (</w:t>
      </w:r>
      <w:r w:rsidR="001E243C" w:rsidRPr="00F552E1">
        <w:rPr>
          <w:rFonts w:ascii="Book Antiqua" w:eastAsia="宋体" w:hAnsi="Book Antiqua" w:cs="Book Antiqua"/>
          <w:b/>
          <w:bCs/>
          <w:i/>
          <w:iCs/>
          <w:kern w:val="0"/>
          <w:sz w:val="24"/>
          <w:lang w:val="en-GB"/>
        </w:rPr>
        <w:t>s</w:t>
      </w:r>
      <w:r w:rsidRPr="00F552E1">
        <w:rPr>
          <w:rFonts w:ascii="Book Antiqua" w:eastAsia="宋体" w:hAnsi="Book Antiqua" w:cs="Book Antiqua"/>
          <w:b/>
          <w:bCs/>
          <w:i/>
          <w:iCs/>
          <w:kern w:val="0"/>
          <w:sz w:val="24"/>
          <w:lang w:val="en-GB"/>
        </w:rPr>
        <w:t>hivering)</w:t>
      </w:r>
      <w:r w:rsidRPr="00F552E1">
        <w:rPr>
          <w:rFonts w:ascii="Book Antiqua" w:eastAsia="宋体" w:hAnsi="Book Antiqua" w:cs="Book Antiqua"/>
          <w:b/>
          <w:bCs/>
          <w:kern w:val="0"/>
          <w:sz w:val="24"/>
          <w:lang w:val="en-GB"/>
        </w:rPr>
        <w:t xml:space="preserve"> </w:t>
      </w:r>
    </w:p>
    <w:bookmarkEnd w:id="197"/>
    <w:p w14:paraId="1E4DAA91" w14:textId="0112A6DC" w:rsidR="00474C4E" w:rsidRPr="00F552E1" w:rsidRDefault="00814568" w:rsidP="00571708">
      <w:pPr>
        <w:autoSpaceDE w:val="0"/>
        <w:autoSpaceDN w:val="0"/>
        <w:adjustRightInd w:val="0"/>
        <w:snapToGrid w:val="0"/>
        <w:spacing w:line="360" w:lineRule="auto"/>
        <w:rPr>
          <w:rFonts w:ascii="Book Antiqua" w:hAnsi="Book Antiqua" w:cs="Book Antiqua"/>
          <w:kern w:val="0"/>
          <w:sz w:val="24"/>
        </w:rPr>
      </w:pPr>
      <w:r>
        <w:rPr>
          <w:rFonts w:ascii="Book Antiqua" w:hAnsi="Book Antiqua" w:cs="Book Antiqua"/>
          <w:kern w:val="0"/>
          <w:sz w:val="24"/>
        </w:rPr>
        <w:t>Twenty-six</w:t>
      </w:r>
      <w:r w:rsidRPr="00F552E1">
        <w:rPr>
          <w:rFonts w:ascii="Book Antiqua" w:hAnsi="Book Antiqua" w:cs="Book Antiqua"/>
          <w:kern w:val="0"/>
          <w:sz w:val="24"/>
        </w:rPr>
        <w:t xml:space="preserve"> </w:t>
      </w:r>
      <w:r w:rsidR="00834B8C" w:rsidRPr="00F552E1">
        <w:rPr>
          <w:rFonts w:ascii="Book Antiqua" w:hAnsi="Book Antiqua" w:cs="Book Antiqua"/>
          <w:kern w:val="0"/>
          <w:sz w:val="24"/>
        </w:rPr>
        <w:t>studies with a total of 2054 patients</w:t>
      </w:r>
      <w:r>
        <w:rPr>
          <w:rFonts w:ascii="Book Antiqua" w:hAnsi="Book Antiqua" w:cs="Book Antiqua"/>
          <w:kern w:val="0"/>
          <w:sz w:val="24"/>
        </w:rPr>
        <w:t xml:space="preserve"> </w:t>
      </w:r>
      <w:r w:rsidR="00834B8C" w:rsidRPr="00F552E1">
        <w:rPr>
          <w:rFonts w:ascii="Book Antiqua" w:hAnsi="Book Antiqua" w:cs="Book Antiqua"/>
          <w:kern w:val="0"/>
          <w:sz w:val="24"/>
        </w:rPr>
        <w:t xml:space="preserve">reported data of the incidence of shivering. </w:t>
      </w:r>
      <w:bookmarkStart w:id="198" w:name="OLE_LINK52"/>
      <w:r w:rsidR="00834B8C" w:rsidRPr="00F552E1">
        <w:rPr>
          <w:rFonts w:ascii="Book Antiqua" w:hAnsi="Book Antiqua" w:cs="Book Antiqua"/>
          <w:kern w:val="0"/>
          <w:sz w:val="24"/>
        </w:rPr>
        <w:t>Compared with placebo,</w:t>
      </w:r>
      <w:bookmarkEnd w:id="198"/>
      <w:r w:rsidR="00834B8C" w:rsidRPr="00F552E1">
        <w:rPr>
          <w:rFonts w:ascii="Book Antiqua" w:hAnsi="Book Antiqua" w:cs="Book Antiqua"/>
          <w:kern w:val="0"/>
          <w:sz w:val="24"/>
        </w:rPr>
        <w:t xml:space="preserve"> </w:t>
      </w:r>
      <w:r>
        <w:rPr>
          <w:rFonts w:ascii="Book Antiqua" w:hAnsi="Book Antiqua" w:cs="Book Antiqua"/>
          <w:kern w:val="0"/>
          <w:sz w:val="24"/>
        </w:rPr>
        <w:t>eight</w:t>
      </w:r>
      <w:r w:rsidRPr="00F552E1">
        <w:rPr>
          <w:rFonts w:ascii="Book Antiqua" w:hAnsi="Book Antiqua" w:cs="Book Antiqua"/>
          <w:kern w:val="0"/>
          <w:sz w:val="24"/>
        </w:rPr>
        <w:t xml:space="preserve"> </w:t>
      </w:r>
      <w:r w:rsidR="00834B8C" w:rsidRPr="00F552E1">
        <w:rPr>
          <w:rFonts w:ascii="Book Antiqua" w:hAnsi="Book Antiqua" w:cs="Book Antiqua"/>
          <w:kern w:val="0"/>
          <w:sz w:val="24"/>
        </w:rPr>
        <w:t xml:space="preserve">adjuvants decreased the incidence of shivering, and </w:t>
      </w:r>
      <w:r>
        <w:rPr>
          <w:rFonts w:ascii="Book Antiqua" w:hAnsi="Book Antiqua" w:cs="Book Antiqua"/>
          <w:kern w:val="0"/>
          <w:sz w:val="24"/>
        </w:rPr>
        <w:t>four</w:t>
      </w:r>
      <w:r w:rsidRPr="00F552E1">
        <w:rPr>
          <w:rFonts w:ascii="Book Antiqua" w:hAnsi="Book Antiqua" w:cs="Book Antiqua"/>
          <w:kern w:val="0"/>
          <w:sz w:val="24"/>
        </w:rPr>
        <w:t xml:space="preserve"> </w:t>
      </w:r>
      <w:r w:rsidR="00834B8C" w:rsidRPr="00F552E1">
        <w:rPr>
          <w:rFonts w:ascii="Book Antiqua" w:hAnsi="Book Antiqua" w:cs="Book Antiqua"/>
          <w:kern w:val="0"/>
          <w:sz w:val="24"/>
        </w:rPr>
        <w:t xml:space="preserve">of them demonstrated </w:t>
      </w:r>
      <w:bookmarkStart w:id="199" w:name="OLE_LINK74"/>
      <w:r w:rsidR="00834B8C" w:rsidRPr="00F552E1">
        <w:rPr>
          <w:rFonts w:ascii="Book Antiqua" w:hAnsi="Book Antiqua" w:cs="Book Antiqua"/>
          <w:kern w:val="0"/>
          <w:sz w:val="24"/>
        </w:rPr>
        <w:t xml:space="preserve">statistically </w:t>
      </w:r>
      <w:bookmarkStart w:id="200" w:name="OLE_LINK75"/>
      <w:bookmarkEnd w:id="199"/>
      <w:r w:rsidR="00834B8C" w:rsidRPr="00F552E1">
        <w:rPr>
          <w:rFonts w:ascii="Book Antiqua" w:hAnsi="Book Antiqua" w:cs="Book Antiqua"/>
          <w:kern w:val="0"/>
          <w:sz w:val="24"/>
        </w:rPr>
        <w:t>significant</w:t>
      </w:r>
      <w:bookmarkEnd w:id="200"/>
      <w:r w:rsidR="00834B8C" w:rsidRPr="00F552E1">
        <w:rPr>
          <w:rFonts w:ascii="Book Antiqua" w:hAnsi="Book Antiqua" w:cs="Book Antiqua"/>
          <w:kern w:val="0"/>
          <w:sz w:val="24"/>
        </w:rPr>
        <w:t xml:space="preserve"> effects (Figure 3</w:t>
      </w:r>
      <w:r w:rsidRPr="00F552E1">
        <w:rPr>
          <w:rFonts w:ascii="Book Antiqua" w:hAnsi="Book Antiqua" w:cs="Book Antiqua"/>
          <w:kern w:val="0"/>
          <w:sz w:val="24"/>
        </w:rPr>
        <w:t>)</w:t>
      </w:r>
      <w:r>
        <w:rPr>
          <w:rFonts w:ascii="Book Antiqua" w:hAnsi="Book Antiqua" w:cs="Book Antiqua"/>
          <w:kern w:val="0"/>
          <w:sz w:val="24"/>
        </w:rPr>
        <w:t xml:space="preserve"> </w:t>
      </w:r>
      <w:r w:rsidR="00834B8C" w:rsidRPr="00F552E1">
        <w:rPr>
          <w:rFonts w:ascii="Book Antiqua" w:hAnsi="Book Antiqua" w:cs="Book Antiqua"/>
          <w:kern w:val="0"/>
          <w:sz w:val="24"/>
        </w:rPr>
        <w:t>(</w:t>
      </w:r>
      <w:r>
        <w:rPr>
          <w:rFonts w:ascii="Book Antiqua" w:hAnsi="Book Antiqua" w:cs="Book Antiqua"/>
          <w:kern w:val="0"/>
          <w:sz w:val="24"/>
        </w:rPr>
        <w:t>p</w:t>
      </w:r>
      <w:r w:rsidRPr="00F552E1">
        <w:rPr>
          <w:rFonts w:ascii="Book Antiqua" w:hAnsi="Book Antiqua" w:cs="Book Antiqua"/>
          <w:kern w:val="0"/>
          <w:sz w:val="24"/>
        </w:rPr>
        <w:t xml:space="preserve">ethidine </w:t>
      </w:r>
      <w:r w:rsidR="007C12F8" w:rsidRPr="00F552E1">
        <w:rPr>
          <w:rFonts w:ascii="Book Antiqua" w:hAnsi="Book Antiqua" w:cs="Book Antiqua"/>
          <w:i/>
          <w:iCs/>
          <w:kern w:val="0"/>
          <w:sz w:val="24"/>
        </w:rPr>
        <w:t>vs</w:t>
      </w:r>
      <w:r w:rsidR="00834B8C" w:rsidRPr="00F552E1">
        <w:rPr>
          <w:rFonts w:ascii="Book Antiqua" w:hAnsi="Book Antiqua" w:cs="Book Antiqua"/>
          <w:kern w:val="0"/>
          <w:sz w:val="24"/>
        </w:rPr>
        <w:t xml:space="preserve"> placebo: OR </w:t>
      </w:r>
      <w:r w:rsidR="001E243C" w:rsidRPr="00F552E1">
        <w:rPr>
          <w:rFonts w:ascii="Book Antiqua" w:hAnsi="Book Antiqua" w:cs="Book Antiqua"/>
          <w:kern w:val="0"/>
          <w:sz w:val="24"/>
        </w:rPr>
        <w:t xml:space="preserve">= </w:t>
      </w:r>
      <w:r w:rsidR="00834B8C" w:rsidRPr="00F552E1">
        <w:rPr>
          <w:rFonts w:ascii="Book Antiqua" w:hAnsi="Book Antiqua" w:cs="Book Antiqua"/>
          <w:kern w:val="0"/>
          <w:sz w:val="24"/>
        </w:rPr>
        <w:t xml:space="preserve">0.15, </w:t>
      </w:r>
      <w:r w:rsidR="007C12F8" w:rsidRPr="00F552E1">
        <w:rPr>
          <w:rFonts w:ascii="Book Antiqua" w:hAnsi="Book Antiqua" w:cs="Book Antiqua"/>
          <w:kern w:val="0"/>
          <w:sz w:val="24"/>
        </w:rPr>
        <w:t>95%CI:</w:t>
      </w:r>
      <w:r w:rsidR="00834B8C" w:rsidRPr="00F552E1">
        <w:rPr>
          <w:rFonts w:ascii="Book Antiqua" w:hAnsi="Book Antiqua" w:cs="Book Antiqua"/>
          <w:kern w:val="0"/>
          <w:sz w:val="24"/>
        </w:rPr>
        <w:t xml:space="preserve"> 0.07-0.35; </w:t>
      </w:r>
      <w:bookmarkStart w:id="201" w:name="OLE_LINK98"/>
      <w:r w:rsidR="00834B8C" w:rsidRPr="00F552E1">
        <w:rPr>
          <w:rFonts w:ascii="Book Antiqua" w:hAnsi="Book Antiqua" w:cs="Book Antiqua"/>
          <w:kern w:val="0"/>
          <w:sz w:val="24"/>
        </w:rPr>
        <w:t xml:space="preserve">fentanyl </w:t>
      </w:r>
      <w:r w:rsidR="007C12F8" w:rsidRPr="00F552E1">
        <w:rPr>
          <w:rFonts w:ascii="Book Antiqua" w:hAnsi="Book Antiqua" w:cs="Book Antiqua"/>
          <w:i/>
          <w:iCs/>
          <w:kern w:val="0"/>
          <w:sz w:val="24"/>
        </w:rPr>
        <w:t>vs</w:t>
      </w:r>
      <w:r w:rsidR="00834B8C" w:rsidRPr="00F552E1">
        <w:rPr>
          <w:rFonts w:ascii="Book Antiqua" w:hAnsi="Book Antiqua" w:cs="Book Antiqua"/>
          <w:kern w:val="0"/>
          <w:sz w:val="24"/>
        </w:rPr>
        <w:t xml:space="preserve"> placebo: OR </w:t>
      </w:r>
      <w:r w:rsidR="00464858">
        <w:rPr>
          <w:rFonts w:ascii="Book Antiqua" w:hAnsi="Book Antiqua" w:cs="Book Antiqua"/>
          <w:kern w:val="0"/>
          <w:sz w:val="24"/>
        </w:rPr>
        <w:t xml:space="preserve">= </w:t>
      </w:r>
      <w:r w:rsidR="00834B8C" w:rsidRPr="00F552E1">
        <w:rPr>
          <w:rFonts w:ascii="Book Antiqua" w:hAnsi="Book Antiqua" w:cs="Book Antiqua"/>
          <w:kern w:val="0"/>
          <w:sz w:val="24"/>
        </w:rPr>
        <w:t xml:space="preserve">0.20, </w:t>
      </w:r>
      <w:r w:rsidR="007C12F8" w:rsidRPr="00F552E1">
        <w:rPr>
          <w:rFonts w:ascii="Book Antiqua" w:hAnsi="Book Antiqua" w:cs="Book Antiqua"/>
          <w:kern w:val="0"/>
          <w:sz w:val="24"/>
        </w:rPr>
        <w:t>95%CI:</w:t>
      </w:r>
      <w:r w:rsidR="00834B8C" w:rsidRPr="00F552E1">
        <w:rPr>
          <w:rFonts w:ascii="Book Antiqua" w:hAnsi="Book Antiqua" w:cs="Book Antiqua"/>
          <w:kern w:val="0"/>
          <w:sz w:val="24"/>
        </w:rPr>
        <w:t xml:space="preserve"> 0.09-0.43</w:t>
      </w:r>
      <w:bookmarkEnd w:id="201"/>
      <w:r w:rsidR="00834B8C" w:rsidRPr="00F552E1">
        <w:rPr>
          <w:rFonts w:ascii="Book Antiqua" w:hAnsi="Book Antiqua" w:cs="Book Antiqua"/>
          <w:kern w:val="0"/>
          <w:sz w:val="24"/>
        </w:rPr>
        <w:t xml:space="preserve">; dexmedetomidine </w:t>
      </w:r>
      <w:r w:rsidR="007C12F8" w:rsidRPr="00F552E1">
        <w:rPr>
          <w:rFonts w:ascii="Book Antiqua" w:hAnsi="Book Antiqua" w:cs="Book Antiqua"/>
          <w:i/>
          <w:iCs/>
          <w:kern w:val="0"/>
          <w:sz w:val="24"/>
        </w:rPr>
        <w:t>vs</w:t>
      </w:r>
      <w:r w:rsidR="00834B8C" w:rsidRPr="00F552E1">
        <w:rPr>
          <w:rFonts w:ascii="Book Antiqua" w:hAnsi="Book Antiqua" w:cs="Book Antiqua"/>
          <w:kern w:val="0"/>
          <w:sz w:val="24"/>
        </w:rPr>
        <w:t xml:space="preserve"> placebo: OR </w:t>
      </w:r>
      <w:r w:rsidR="00B122CA">
        <w:rPr>
          <w:rFonts w:ascii="Book Antiqua" w:hAnsi="Book Antiqua" w:cs="Book Antiqua"/>
          <w:kern w:val="0"/>
          <w:sz w:val="24"/>
        </w:rPr>
        <w:t xml:space="preserve">= </w:t>
      </w:r>
      <w:r w:rsidR="00834B8C" w:rsidRPr="00F552E1">
        <w:rPr>
          <w:rFonts w:ascii="Book Antiqua" w:hAnsi="Book Antiqua" w:cs="Book Antiqua"/>
          <w:kern w:val="0"/>
          <w:sz w:val="24"/>
        </w:rPr>
        <w:t xml:space="preserve">0.25, </w:t>
      </w:r>
      <w:r w:rsidR="007C12F8" w:rsidRPr="00F552E1">
        <w:rPr>
          <w:rFonts w:ascii="Book Antiqua" w:hAnsi="Book Antiqua" w:cs="Book Antiqua"/>
          <w:kern w:val="0"/>
          <w:sz w:val="24"/>
        </w:rPr>
        <w:t>95%CI:</w:t>
      </w:r>
      <w:r w:rsidR="00834B8C" w:rsidRPr="00F552E1">
        <w:rPr>
          <w:rFonts w:ascii="Book Antiqua" w:hAnsi="Book Antiqua" w:cs="Book Antiqua"/>
          <w:kern w:val="0"/>
          <w:sz w:val="24"/>
        </w:rPr>
        <w:t xml:space="preserve"> 0.11- 0.54; sufentanil </w:t>
      </w:r>
      <w:r w:rsidR="007C12F8" w:rsidRPr="00F552E1">
        <w:rPr>
          <w:rFonts w:ascii="Book Antiqua" w:hAnsi="Book Antiqua" w:cs="Book Antiqua"/>
          <w:i/>
          <w:iCs/>
          <w:kern w:val="0"/>
          <w:sz w:val="24"/>
        </w:rPr>
        <w:t>vs</w:t>
      </w:r>
      <w:r w:rsidR="00834B8C" w:rsidRPr="00F552E1">
        <w:rPr>
          <w:rFonts w:ascii="Book Antiqua" w:hAnsi="Book Antiqua" w:cs="Book Antiqua"/>
          <w:kern w:val="0"/>
          <w:sz w:val="24"/>
        </w:rPr>
        <w:t xml:space="preserve"> placebo: OR </w:t>
      </w:r>
      <w:r w:rsidR="00464858">
        <w:rPr>
          <w:rFonts w:ascii="Book Antiqua" w:hAnsi="Book Antiqua" w:cs="Book Antiqua"/>
          <w:kern w:val="0"/>
          <w:sz w:val="24"/>
        </w:rPr>
        <w:t xml:space="preserve">= </w:t>
      </w:r>
      <w:r w:rsidR="00834B8C" w:rsidRPr="00F552E1">
        <w:rPr>
          <w:rFonts w:ascii="Book Antiqua" w:hAnsi="Book Antiqua" w:cs="Book Antiqua"/>
          <w:kern w:val="0"/>
          <w:sz w:val="24"/>
        </w:rPr>
        <w:t xml:space="preserve">0.35, </w:t>
      </w:r>
      <w:r w:rsidR="007C12F8" w:rsidRPr="00F552E1">
        <w:rPr>
          <w:rFonts w:ascii="Book Antiqua" w:hAnsi="Book Antiqua" w:cs="Book Antiqua"/>
          <w:kern w:val="0"/>
          <w:sz w:val="24"/>
        </w:rPr>
        <w:t>95%CI:</w:t>
      </w:r>
      <w:r w:rsidR="00834B8C" w:rsidRPr="00F552E1">
        <w:rPr>
          <w:rFonts w:ascii="Book Antiqua" w:hAnsi="Book Antiqua" w:cs="Book Antiqua"/>
          <w:kern w:val="0"/>
          <w:sz w:val="24"/>
        </w:rPr>
        <w:t xml:space="preserve"> 0.16-0.78). Besides, as showed in SUCRA curve graph (Figure 4),</w:t>
      </w:r>
      <w:bookmarkStart w:id="202" w:name="OLE_LINK63"/>
      <w:bookmarkStart w:id="203" w:name="OLE_LINK64"/>
      <w:r w:rsidR="00834B8C" w:rsidRPr="00F552E1">
        <w:rPr>
          <w:rFonts w:ascii="Book Antiqua" w:hAnsi="Book Antiqua" w:cs="Book Antiqua"/>
          <w:kern w:val="0"/>
          <w:sz w:val="24"/>
        </w:rPr>
        <w:t xml:space="preserve"> </w:t>
      </w:r>
      <w:bookmarkStart w:id="204" w:name="OLE_LINK153"/>
      <w:r w:rsidR="00834B8C" w:rsidRPr="00F552E1">
        <w:rPr>
          <w:rFonts w:ascii="Book Antiqua" w:hAnsi="Book Antiqua" w:cs="Book Antiqua"/>
          <w:kern w:val="0"/>
          <w:sz w:val="24"/>
        </w:rPr>
        <w:t xml:space="preserve">the four largest </w:t>
      </w:r>
      <w:bookmarkEnd w:id="204"/>
      <w:r w:rsidR="00834B8C" w:rsidRPr="00F552E1">
        <w:rPr>
          <w:rFonts w:ascii="Book Antiqua" w:hAnsi="Book Antiqua" w:cs="Book Antiqua"/>
          <w:kern w:val="0"/>
          <w:sz w:val="24"/>
        </w:rPr>
        <w:t>SUCRA values were as follows: pethidine (83.9), fentanyl (75.1), dexmedetomidine (66.9)</w:t>
      </w:r>
      <w:r>
        <w:rPr>
          <w:rFonts w:ascii="Book Antiqua" w:hAnsi="Book Antiqua" w:cs="Book Antiqua"/>
          <w:kern w:val="0"/>
          <w:sz w:val="24"/>
        </w:rPr>
        <w:t>,</w:t>
      </w:r>
      <w:r w:rsidR="00834B8C" w:rsidRPr="00F552E1">
        <w:rPr>
          <w:rFonts w:ascii="Book Antiqua" w:hAnsi="Book Antiqua" w:cs="Book Antiqua"/>
          <w:kern w:val="0"/>
          <w:sz w:val="24"/>
        </w:rPr>
        <w:t xml:space="preserve"> and sufentanil (53.3).</w:t>
      </w:r>
    </w:p>
    <w:bookmarkEnd w:id="202"/>
    <w:bookmarkEnd w:id="203"/>
    <w:p w14:paraId="249531E0" w14:textId="77777777" w:rsidR="00474C4E" w:rsidRPr="00F552E1" w:rsidRDefault="00474C4E" w:rsidP="00571708">
      <w:pPr>
        <w:autoSpaceDE w:val="0"/>
        <w:autoSpaceDN w:val="0"/>
        <w:adjustRightInd w:val="0"/>
        <w:snapToGrid w:val="0"/>
        <w:spacing w:line="360" w:lineRule="auto"/>
        <w:rPr>
          <w:rFonts w:ascii="Book Antiqua" w:eastAsia="宋体" w:hAnsi="Book Antiqua" w:cs="Book Antiqua"/>
          <w:b/>
          <w:bCs/>
          <w:i/>
          <w:iCs/>
          <w:kern w:val="0"/>
          <w:sz w:val="24"/>
          <w:lang w:val="en-GB"/>
        </w:rPr>
      </w:pPr>
    </w:p>
    <w:p w14:paraId="0AA736DE" w14:textId="25FAC8E4" w:rsidR="00474C4E" w:rsidRPr="00F552E1" w:rsidRDefault="00834B8C" w:rsidP="00571708">
      <w:pPr>
        <w:autoSpaceDE w:val="0"/>
        <w:autoSpaceDN w:val="0"/>
        <w:adjustRightInd w:val="0"/>
        <w:snapToGrid w:val="0"/>
        <w:spacing w:line="360" w:lineRule="auto"/>
        <w:rPr>
          <w:rFonts w:ascii="Book Antiqua" w:eastAsia="宋体" w:hAnsi="Book Antiqua" w:cs="Book Antiqua"/>
          <w:b/>
          <w:bCs/>
          <w:i/>
          <w:iCs/>
          <w:kern w:val="0"/>
          <w:sz w:val="24"/>
          <w:lang w:val="en-GB"/>
        </w:rPr>
      </w:pPr>
      <w:r w:rsidRPr="00F552E1">
        <w:rPr>
          <w:rFonts w:ascii="Book Antiqua" w:eastAsia="宋体" w:hAnsi="Book Antiqua" w:cs="Book Antiqua"/>
          <w:b/>
          <w:bCs/>
          <w:i/>
          <w:iCs/>
          <w:kern w:val="0"/>
          <w:sz w:val="24"/>
          <w:lang w:val="en-GB"/>
        </w:rPr>
        <w:t>Secondary outcomes (</w:t>
      </w:r>
      <w:r w:rsidR="001E243C" w:rsidRPr="00F552E1">
        <w:rPr>
          <w:rFonts w:ascii="Book Antiqua" w:eastAsia="宋体" w:hAnsi="Book Antiqua" w:cs="Book Antiqua"/>
          <w:b/>
          <w:bCs/>
          <w:i/>
          <w:iCs/>
          <w:kern w:val="0"/>
          <w:sz w:val="24"/>
          <w:lang w:val="en-GB"/>
        </w:rPr>
        <w:t>o</w:t>
      </w:r>
      <w:r w:rsidRPr="00F552E1">
        <w:rPr>
          <w:rFonts w:ascii="Book Antiqua" w:eastAsia="宋体" w:hAnsi="Book Antiqua" w:cs="Book Antiqua"/>
          <w:b/>
          <w:bCs/>
          <w:i/>
          <w:iCs/>
          <w:kern w:val="0"/>
          <w:sz w:val="24"/>
          <w:lang w:val="en-GB"/>
        </w:rPr>
        <w:t>ther adverse events)</w:t>
      </w:r>
    </w:p>
    <w:p w14:paraId="4BF0A9FB" w14:textId="444EAD1A" w:rsidR="00474C4E" w:rsidRPr="00F552E1" w:rsidRDefault="00834B8C" w:rsidP="00571708">
      <w:pPr>
        <w:autoSpaceDE w:val="0"/>
        <w:autoSpaceDN w:val="0"/>
        <w:adjustRightInd w:val="0"/>
        <w:snapToGrid w:val="0"/>
        <w:spacing w:line="360" w:lineRule="auto"/>
        <w:rPr>
          <w:rFonts w:ascii="Book Antiqua" w:hAnsi="Book Antiqua" w:cs="Book Antiqua"/>
          <w:kern w:val="0"/>
          <w:sz w:val="24"/>
        </w:rPr>
      </w:pPr>
      <w:r w:rsidRPr="00F552E1">
        <w:rPr>
          <w:rFonts w:ascii="Book Antiqua" w:hAnsi="Book Antiqua" w:cs="Book Antiqua"/>
          <w:kern w:val="0"/>
          <w:sz w:val="24"/>
        </w:rPr>
        <w:t>Overall, fentanyl reduced the incidence of nausea</w:t>
      </w:r>
      <w:bookmarkStart w:id="205" w:name="OLE_LINK91"/>
      <w:r w:rsidRPr="00F552E1">
        <w:rPr>
          <w:rFonts w:ascii="Book Antiqua" w:hAnsi="Book Antiqua" w:cs="Book Antiqua"/>
          <w:kern w:val="0"/>
          <w:sz w:val="24"/>
        </w:rPr>
        <w:t xml:space="preserve"> (fentanyl </w:t>
      </w:r>
      <w:r w:rsidR="007C12F8" w:rsidRPr="00F552E1">
        <w:rPr>
          <w:rFonts w:ascii="Book Antiqua" w:hAnsi="Book Antiqua" w:cs="Book Antiqua"/>
          <w:i/>
          <w:iCs/>
          <w:kern w:val="0"/>
          <w:sz w:val="24"/>
        </w:rPr>
        <w:t>vs</w:t>
      </w:r>
      <w:r w:rsidRPr="00F552E1">
        <w:rPr>
          <w:rFonts w:ascii="Book Antiqua" w:hAnsi="Book Antiqua" w:cs="Book Antiqua"/>
          <w:kern w:val="0"/>
          <w:sz w:val="24"/>
        </w:rPr>
        <w:t xml:space="preserve"> placebo: OR </w:t>
      </w:r>
      <w:r w:rsidR="001E243C" w:rsidRPr="00F552E1">
        <w:rPr>
          <w:rFonts w:ascii="Book Antiqua" w:hAnsi="Book Antiqua" w:cs="Book Antiqua"/>
          <w:kern w:val="0"/>
          <w:sz w:val="24"/>
        </w:rPr>
        <w:t xml:space="preserve">= </w:t>
      </w:r>
      <w:r w:rsidRPr="00F552E1">
        <w:rPr>
          <w:rFonts w:ascii="Book Antiqua" w:hAnsi="Book Antiqua" w:cs="Book Antiqua"/>
          <w:kern w:val="0"/>
          <w:sz w:val="24"/>
        </w:rPr>
        <w:t xml:space="preserve">0.34, </w:t>
      </w:r>
      <w:r w:rsidR="007C12F8" w:rsidRPr="00F552E1">
        <w:rPr>
          <w:rFonts w:ascii="Book Antiqua" w:hAnsi="Book Antiqua" w:cs="Book Antiqua"/>
          <w:kern w:val="0"/>
          <w:sz w:val="24"/>
        </w:rPr>
        <w:t>95%CI:</w:t>
      </w:r>
      <w:r w:rsidRPr="00F552E1">
        <w:rPr>
          <w:rFonts w:ascii="Book Antiqua" w:hAnsi="Book Antiqua" w:cs="Book Antiqua"/>
          <w:kern w:val="0"/>
          <w:sz w:val="24"/>
        </w:rPr>
        <w:t xml:space="preserve"> 0.15-0.79)</w:t>
      </w:r>
      <w:bookmarkEnd w:id="205"/>
      <w:r w:rsidRPr="00F552E1">
        <w:rPr>
          <w:rFonts w:ascii="Book Antiqua" w:hAnsi="Book Antiqua" w:cs="Book Antiqua"/>
          <w:kern w:val="0"/>
          <w:sz w:val="24"/>
        </w:rPr>
        <w:t xml:space="preserve"> and vomiting </w:t>
      </w:r>
      <w:bookmarkStart w:id="206" w:name="OLE_LINK92"/>
      <w:r w:rsidRPr="00F552E1">
        <w:rPr>
          <w:rFonts w:ascii="Book Antiqua" w:hAnsi="Book Antiqua" w:cs="Book Antiqua"/>
          <w:kern w:val="0"/>
          <w:sz w:val="24"/>
        </w:rPr>
        <w:t xml:space="preserve">(fentanyl </w:t>
      </w:r>
      <w:r w:rsidR="007C12F8" w:rsidRPr="00F552E1">
        <w:rPr>
          <w:rFonts w:ascii="Book Antiqua" w:hAnsi="Book Antiqua" w:cs="Book Antiqua"/>
          <w:i/>
          <w:iCs/>
          <w:kern w:val="0"/>
          <w:sz w:val="24"/>
        </w:rPr>
        <w:t>vs</w:t>
      </w:r>
      <w:r w:rsidRPr="00F552E1">
        <w:rPr>
          <w:rFonts w:ascii="Book Antiqua" w:hAnsi="Book Antiqua" w:cs="Book Antiqua"/>
          <w:kern w:val="0"/>
          <w:sz w:val="24"/>
        </w:rPr>
        <w:t xml:space="preserve"> placebo: OR </w:t>
      </w:r>
      <w:r w:rsidR="001E243C" w:rsidRPr="00F552E1">
        <w:rPr>
          <w:rFonts w:ascii="Book Antiqua" w:hAnsi="Book Antiqua" w:cs="Book Antiqua"/>
          <w:kern w:val="0"/>
          <w:sz w:val="24"/>
        </w:rPr>
        <w:t xml:space="preserve">= </w:t>
      </w:r>
      <w:r w:rsidRPr="00F552E1">
        <w:rPr>
          <w:rFonts w:ascii="Book Antiqua" w:hAnsi="Book Antiqua" w:cs="Book Antiqua"/>
          <w:kern w:val="0"/>
          <w:sz w:val="24"/>
        </w:rPr>
        <w:t xml:space="preserve">0.25, </w:t>
      </w:r>
      <w:r w:rsidR="007C12F8" w:rsidRPr="00F552E1">
        <w:rPr>
          <w:rFonts w:ascii="Book Antiqua" w:hAnsi="Book Antiqua" w:cs="Book Antiqua"/>
          <w:kern w:val="0"/>
          <w:sz w:val="24"/>
        </w:rPr>
        <w:t>95%CI:</w:t>
      </w:r>
      <w:r w:rsidRPr="00F552E1">
        <w:rPr>
          <w:rFonts w:ascii="Book Antiqua" w:hAnsi="Book Antiqua" w:cs="Book Antiqua"/>
          <w:kern w:val="0"/>
          <w:sz w:val="24"/>
        </w:rPr>
        <w:t xml:space="preserve"> 0.11-0.56) </w:t>
      </w:r>
      <w:bookmarkEnd w:id="206"/>
      <w:r w:rsidRPr="00F552E1">
        <w:rPr>
          <w:rFonts w:ascii="Book Antiqua" w:hAnsi="Book Antiqua" w:cs="Book Antiqua"/>
          <w:kern w:val="0"/>
          <w:sz w:val="24"/>
        </w:rPr>
        <w:t xml:space="preserve">compared with the control groups. On the contrary, patients treated with pethidine showed </w:t>
      </w:r>
      <w:r w:rsidR="00814568">
        <w:rPr>
          <w:rFonts w:ascii="Book Antiqua" w:hAnsi="Book Antiqua" w:cs="Book Antiqua"/>
          <w:kern w:val="0"/>
          <w:sz w:val="24"/>
        </w:rPr>
        <w:t xml:space="preserve">a </w:t>
      </w:r>
      <w:r w:rsidRPr="00F552E1">
        <w:rPr>
          <w:rFonts w:ascii="Book Antiqua" w:hAnsi="Book Antiqua" w:cs="Book Antiqua"/>
          <w:kern w:val="0"/>
          <w:sz w:val="24"/>
        </w:rPr>
        <w:t xml:space="preserve">higher incidence of nausea (pethidine </w:t>
      </w:r>
      <w:r w:rsidR="007C12F8" w:rsidRPr="00F552E1">
        <w:rPr>
          <w:rFonts w:ascii="Book Antiqua" w:hAnsi="Book Antiqua" w:cs="Book Antiqua"/>
          <w:i/>
          <w:iCs/>
          <w:kern w:val="0"/>
          <w:sz w:val="24"/>
        </w:rPr>
        <w:t>vs</w:t>
      </w:r>
      <w:r w:rsidRPr="00F552E1">
        <w:rPr>
          <w:rFonts w:ascii="Book Antiqua" w:hAnsi="Book Antiqua" w:cs="Book Antiqua"/>
          <w:kern w:val="0"/>
          <w:sz w:val="24"/>
        </w:rPr>
        <w:t xml:space="preserve"> placebo:</w:t>
      </w:r>
      <w:bookmarkStart w:id="207" w:name="OLE_LINK96"/>
      <w:r w:rsidRPr="00F552E1">
        <w:rPr>
          <w:rFonts w:ascii="Book Antiqua" w:hAnsi="Book Antiqua" w:cs="Book Antiqua"/>
          <w:kern w:val="0"/>
          <w:sz w:val="24"/>
        </w:rPr>
        <w:t xml:space="preserve"> OR </w:t>
      </w:r>
      <w:r w:rsidR="001E243C" w:rsidRPr="00F552E1">
        <w:rPr>
          <w:rFonts w:ascii="Book Antiqua" w:hAnsi="Book Antiqua" w:cs="Book Antiqua"/>
          <w:kern w:val="0"/>
          <w:sz w:val="24"/>
        </w:rPr>
        <w:t xml:space="preserve">= </w:t>
      </w:r>
      <w:r w:rsidRPr="00F552E1">
        <w:rPr>
          <w:rFonts w:ascii="Book Antiqua" w:hAnsi="Book Antiqua" w:cs="Book Antiqua"/>
          <w:kern w:val="0"/>
          <w:sz w:val="24"/>
        </w:rPr>
        <w:t xml:space="preserve">3.15, </w:t>
      </w:r>
      <w:r w:rsidR="007C12F8" w:rsidRPr="00F552E1">
        <w:rPr>
          <w:rFonts w:ascii="Book Antiqua" w:hAnsi="Book Antiqua" w:cs="Book Antiqua"/>
          <w:kern w:val="0"/>
          <w:sz w:val="24"/>
        </w:rPr>
        <w:t>95%CI:</w:t>
      </w:r>
      <w:r w:rsidRPr="00F552E1">
        <w:rPr>
          <w:rFonts w:ascii="Book Antiqua" w:hAnsi="Book Antiqua" w:cs="Book Antiqua"/>
          <w:kern w:val="0"/>
          <w:sz w:val="24"/>
        </w:rPr>
        <w:t xml:space="preserve"> 1.04-9.57</w:t>
      </w:r>
      <w:bookmarkEnd w:id="207"/>
      <w:r w:rsidRPr="00F552E1">
        <w:rPr>
          <w:rFonts w:ascii="Book Antiqua" w:hAnsi="Book Antiqua" w:cs="Book Antiqua"/>
          <w:kern w:val="0"/>
          <w:sz w:val="24"/>
        </w:rPr>
        <w:t xml:space="preserve">) and vomiting (pethidine </w:t>
      </w:r>
      <w:r w:rsidR="007C12F8" w:rsidRPr="00F552E1">
        <w:rPr>
          <w:rFonts w:ascii="Book Antiqua" w:hAnsi="Book Antiqua" w:cs="Book Antiqua"/>
          <w:i/>
          <w:iCs/>
          <w:kern w:val="0"/>
          <w:sz w:val="24"/>
        </w:rPr>
        <w:t>vs</w:t>
      </w:r>
      <w:r w:rsidRPr="00F552E1">
        <w:rPr>
          <w:rFonts w:ascii="Book Antiqua" w:hAnsi="Book Antiqua" w:cs="Book Antiqua"/>
          <w:kern w:val="0"/>
          <w:sz w:val="24"/>
        </w:rPr>
        <w:t xml:space="preserve"> placebo: </w:t>
      </w:r>
      <w:bookmarkStart w:id="208" w:name="OLE_LINK97"/>
      <w:r w:rsidRPr="00F552E1">
        <w:rPr>
          <w:rFonts w:ascii="Book Antiqua" w:hAnsi="Book Antiqua" w:cs="Book Antiqua"/>
          <w:kern w:val="0"/>
          <w:sz w:val="24"/>
        </w:rPr>
        <w:t xml:space="preserve">OR </w:t>
      </w:r>
      <w:r w:rsidR="001E243C" w:rsidRPr="00F552E1">
        <w:rPr>
          <w:rFonts w:ascii="Book Antiqua" w:hAnsi="Book Antiqua" w:cs="Book Antiqua"/>
          <w:kern w:val="0"/>
          <w:sz w:val="24"/>
        </w:rPr>
        <w:t xml:space="preserve">= </w:t>
      </w:r>
      <w:r w:rsidRPr="00F552E1">
        <w:rPr>
          <w:rFonts w:ascii="Book Antiqua" w:hAnsi="Book Antiqua" w:cs="Book Antiqua"/>
          <w:kern w:val="0"/>
          <w:sz w:val="24"/>
        </w:rPr>
        <w:t xml:space="preserve">3.71, </w:t>
      </w:r>
      <w:r w:rsidR="007C12F8" w:rsidRPr="00F552E1">
        <w:rPr>
          <w:rFonts w:ascii="Book Antiqua" w:hAnsi="Book Antiqua" w:cs="Book Antiqua"/>
          <w:kern w:val="0"/>
          <w:sz w:val="24"/>
        </w:rPr>
        <w:t>95%CI:</w:t>
      </w:r>
      <w:r w:rsidRPr="00F552E1">
        <w:rPr>
          <w:rFonts w:ascii="Book Antiqua" w:hAnsi="Book Antiqua" w:cs="Book Antiqua"/>
          <w:kern w:val="0"/>
          <w:sz w:val="24"/>
        </w:rPr>
        <w:t xml:space="preserve"> 1.81-7.58</w:t>
      </w:r>
      <w:bookmarkEnd w:id="208"/>
      <w:r w:rsidRPr="00F552E1">
        <w:rPr>
          <w:rFonts w:ascii="Book Antiqua" w:hAnsi="Book Antiqua" w:cs="Book Antiqua"/>
          <w:kern w:val="0"/>
          <w:sz w:val="24"/>
        </w:rPr>
        <w:t xml:space="preserve">). Besides, sufentanil reduced the incidence of vomiting (sufentanil </w:t>
      </w:r>
      <w:r w:rsidR="007C12F8" w:rsidRPr="00F552E1">
        <w:rPr>
          <w:rFonts w:ascii="Book Antiqua" w:hAnsi="Book Antiqua" w:cs="Book Antiqua"/>
          <w:i/>
          <w:iCs/>
          <w:kern w:val="0"/>
          <w:sz w:val="24"/>
        </w:rPr>
        <w:t>vs</w:t>
      </w:r>
      <w:r w:rsidRPr="00F552E1">
        <w:rPr>
          <w:rFonts w:ascii="Book Antiqua" w:hAnsi="Book Antiqua" w:cs="Book Antiqua"/>
          <w:kern w:val="0"/>
          <w:sz w:val="24"/>
        </w:rPr>
        <w:t xml:space="preserve"> placebo: OR </w:t>
      </w:r>
      <w:r w:rsidR="001E243C" w:rsidRPr="00F552E1">
        <w:rPr>
          <w:rFonts w:ascii="Book Antiqua" w:hAnsi="Book Antiqua" w:cs="Book Antiqua"/>
          <w:kern w:val="0"/>
          <w:sz w:val="24"/>
        </w:rPr>
        <w:t xml:space="preserve">= </w:t>
      </w:r>
      <w:r w:rsidRPr="00F552E1">
        <w:rPr>
          <w:rFonts w:ascii="Book Antiqua" w:hAnsi="Book Antiqua" w:cs="Book Antiqua"/>
          <w:kern w:val="0"/>
          <w:sz w:val="24"/>
        </w:rPr>
        <w:t xml:space="preserve">0.34, </w:t>
      </w:r>
      <w:r w:rsidR="007C12F8" w:rsidRPr="00F552E1">
        <w:rPr>
          <w:rFonts w:ascii="Book Antiqua" w:hAnsi="Book Antiqua" w:cs="Book Antiqua"/>
          <w:kern w:val="0"/>
          <w:sz w:val="24"/>
        </w:rPr>
        <w:t>95%CI:</w:t>
      </w:r>
      <w:r w:rsidRPr="00F552E1">
        <w:rPr>
          <w:rFonts w:ascii="Book Antiqua" w:hAnsi="Book Antiqua" w:cs="Book Antiqua"/>
          <w:kern w:val="0"/>
          <w:sz w:val="24"/>
        </w:rPr>
        <w:t xml:space="preserve"> 0.14-0.80) and hypotension (sufentanil </w:t>
      </w:r>
      <w:r w:rsidR="007C12F8" w:rsidRPr="00F552E1">
        <w:rPr>
          <w:rFonts w:ascii="Book Antiqua" w:hAnsi="Book Antiqua" w:cs="Book Antiqua"/>
          <w:i/>
          <w:iCs/>
          <w:kern w:val="0"/>
          <w:sz w:val="24"/>
        </w:rPr>
        <w:t>vs</w:t>
      </w:r>
      <w:r w:rsidRPr="00F552E1">
        <w:rPr>
          <w:rFonts w:ascii="Book Antiqua" w:hAnsi="Book Antiqua" w:cs="Book Antiqua"/>
          <w:kern w:val="0"/>
          <w:sz w:val="24"/>
        </w:rPr>
        <w:t xml:space="preserve"> placebo: OR </w:t>
      </w:r>
      <w:r w:rsidR="001E243C" w:rsidRPr="00F552E1">
        <w:rPr>
          <w:rFonts w:ascii="Book Antiqua" w:hAnsi="Book Antiqua" w:cs="Book Antiqua"/>
          <w:kern w:val="0"/>
          <w:sz w:val="24"/>
        </w:rPr>
        <w:t xml:space="preserve">= </w:t>
      </w:r>
      <w:r w:rsidRPr="00F552E1">
        <w:rPr>
          <w:rFonts w:ascii="Book Antiqua" w:hAnsi="Book Antiqua" w:cs="Book Antiqua"/>
          <w:kern w:val="0"/>
          <w:sz w:val="24"/>
        </w:rPr>
        <w:t xml:space="preserve">0.47, </w:t>
      </w:r>
      <w:r w:rsidR="007C12F8" w:rsidRPr="00F552E1">
        <w:rPr>
          <w:rFonts w:ascii="Book Antiqua" w:hAnsi="Book Antiqua" w:cs="Book Antiqua"/>
          <w:kern w:val="0"/>
          <w:sz w:val="24"/>
        </w:rPr>
        <w:t>95%CI:</w:t>
      </w:r>
      <w:r w:rsidRPr="00F552E1">
        <w:rPr>
          <w:rFonts w:ascii="Book Antiqua" w:hAnsi="Book Antiqua" w:cs="Book Antiqua"/>
          <w:kern w:val="0"/>
          <w:sz w:val="24"/>
        </w:rPr>
        <w:t xml:space="preserve"> 0.23-0.96). However,</w:t>
      </w:r>
      <w:r w:rsidR="00814568">
        <w:rPr>
          <w:rFonts w:ascii="Book Antiqua" w:hAnsi="Book Antiqua" w:cs="Book Antiqua"/>
          <w:kern w:val="0"/>
          <w:sz w:val="24"/>
        </w:rPr>
        <w:t xml:space="preserve"> the</w:t>
      </w:r>
      <w:r w:rsidRPr="00F552E1">
        <w:rPr>
          <w:rFonts w:ascii="Book Antiqua" w:hAnsi="Book Antiqua" w:cs="Book Antiqua"/>
          <w:kern w:val="0"/>
          <w:sz w:val="24"/>
        </w:rPr>
        <w:t xml:space="preserve"> incidence of pruritus increased when sufentanil was used (sufentanil </w:t>
      </w:r>
      <w:r w:rsidR="007C12F8" w:rsidRPr="00F552E1">
        <w:rPr>
          <w:rFonts w:ascii="Book Antiqua" w:hAnsi="Book Antiqua" w:cs="Book Antiqua"/>
          <w:i/>
          <w:iCs/>
          <w:kern w:val="0"/>
          <w:sz w:val="24"/>
        </w:rPr>
        <w:t>vs</w:t>
      </w:r>
      <w:r w:rsidRPr="00F552E1">
        <w:rPr>
          <w:rFonts w:ascii="Book Antiqua" w:hAnsi="Book Antiqua" w:cs="Book Antiqua"/>
          <w:kern w:val="0"/>
          <w:sz w:val="24"/>
        </w:rPr>
        <w:t xml:space="preserve"> placebo: OR </w:t>
      </w:r>
      <w:r w:rsidR="00B92DF3">
        <w:rPr>
          <w:rFonts w:ascii="Book Antiqua" w:hAnsi="Book Antiqua" w:cs="Book Antiqua"/>
          <w:kern w:val="0"/>
          <w:sz w:val="24"/>
        </w:rPr>
        <w:t xml:space="preserve">= </w:t>
      </w:r>
      <w:r w:rsidRPr="00F552E1">
        <w:rPr>
          <w:rFonts w:ascii="Book Antiqua" w:hAnsi="Book Antiqua" w:cs="Book Antiqua"/>
          <w:kern w:val="0"/>
          <w:sz w:val="24"/>
        </w:rPr>
        <w:t xml:space="preserve">20.37, </w:t>
      </w:r>
      <w:r w:rsidR="007C12F8" w:rsidRPr="00F552E1">
        <w:rPr>
          <w:rFonts w:ascii="Book Antiqua" w:hAnsi="Book Antiqua" w:cs="Book Antiqua"/>
          <w:kern w:val="0"/>
          <w:sz w:val="24"/>
        </w:rPr>
        <w:t>95%CI:</w:t>
      </w:r>
      <w:r w:rsidRPr="00F552E1">
        <w:rPr>
          <w:rFonts w:ascii="Book Antiqua" w:hAnsi="Book Antiqua" w:cs="Book Antiqua"/>
          <w:kern w:val="0"/>
          <w:sz w:val="24"/>
        </w:rPr>
        <w:t xml:space="preserve"> 2.44-169.96)). Differences in </w:t>
      </w:r>
      <w:r w:rsidR="00814568">
        <w:rPr>
          <w:rFonts w:ascii="Book Antiqua" w:hAnsi="Book Antiqua" w:cs="Book Antiqua"/>
          <w:kern w:val="0"/>
          <w:sz w:val="24"/>
        </w:rPr>
        <w:t xml:space="preserve">the </w:t>
      </w:r>
      <w:r w:rsidRPr="00F552E1">
        <w:rPr>
          <w:rFonts w:ascii="Book Antiqua" w:hAnsi="Book Antiqua" w:cs="Book Antiqua"/>
          <w:kern w:val="0"/>
          <w:sz w:val="24"/>
        </w:rPr>
        <w:t xml:space="preserve">incidence of bradycardia between the intervention and control groups were </w:t>
      </w:r>
      <w:r w:rsidRPr="00F552E1">
        <w:rPr>
          <w:rFonts w:ascii="Book Antiqua" w:hAnsi="Book Antiqua" w:cs="Book Antiqua"/>
          <w:kern w:val="0"/>
          <w:sz w:val="24"/>
        </w:rPr>
        <w:lastRenderedPageBreak/>
        <w:t xml:space="preserve">not statistically significant. </w:t>
      </w:r>
      <w:r w:rsidR="00814568">
        <w:rPr>
          <w:rFonts w:ascii="Book Antiqua" w:hAnsi="Book Antiqua" w:cs="Book Antiqua"/>
          <w:kern w:val="0"/>
          <w:sz w:val="24"/>
        </w:rPr>
        <w:t>A c</w:t>
      </w:r>
      <w:r w:rsidR="00814568" w:rsidRPr="00F552E1">
        <w:rPr>
          <w:rFonts w:ascii="Book Antiqua" w:hAnsi="Book Antiqua" w:cs="Book Antiqua"/>
          <w:kern w:val="0"/>
          <w:sz w:val="24"/>
        </w:rPr>
        <w:t xml:space="preserve">omplete </w:t>
      </w:r>
      <w:r w:rsidRPr="00F552E1">
        <w:rPr>
          <w:rFonts w:ascii="Book Antiqua" w:hAnsi="Book Antiqua" w:cs="Book Antiqua"/>
          <w:kern w:val="0"/>
          <w:sz w:val="24"/>
        </w:rPr>
        <w:t>summary table with SUCRA value</w:t>
      </w:r>
      <w:r w:rsidR="00814568">
        <w:rPr>
          <w:rFonts w:ascii="Book Antiqua" w:hAnsi="Book Antiqua" w:cs="Book Antiqua"/>
          <w:kern w:val="0"/>
          <w:sz w:val="24"/>
        </w:rPr>
        <w:t>s</w:t>
      </w:r>
      <w:r w:rsidRPr="00F552E1">
        <w:rPr>
          <w:rFonts w:ascii="Book Antiqua" w:hAnsi="Book Antiqua" w:cs="Book Antiqua"/>
          <w:kern w:val="0"/>
          <w:sz w:val="24"/>
        </w:rPr>
        <w:t xml:space="preserve"> and effect size </w:t>
      </w:r>
      <w:bookmarkStart w:id="209" w:name="OLE_LINK72"/>
      <w:bookmarkStart w:id="210" w:name="OLE_LINK73"/>
      <w:r w:rsidR="00814568">
        <w:rPr>
          <w:rFonts w:ascii="Book Antiqua" w:hAnsi="Book Antiqua" w:cs="Book Antiqua"/>
          <w:kern w:val="0"/>
          <w:sz w:val="24"/>
        </w:rPr>
        <w:t>i</w:t>
      </w:r>
      <w:r w:rsidR="00814568" w:rsidRPr="00F552E1">
        <w:rPr>
          <w:rFonts w:ascii="Book Antiqua" w:hAnsi="Book Antiqua" w:cs="Book Antiqua"/>
          <w:kern w:val="0"/>
          <w:sz w:val="24"/>
        </w:rPr>
        <w:t xml:space="preserve">s </w:t>
      </w:r>
      <w:bookmarkEnd w:id="209"/>
      <w:bookmarkEnd w:id="210"/>
      <w:r w:rsidRPr="00F552E1">
        <w:rPr>
          <w:rFonts w:ascii="Book Antiqua" w:hAnsi="Book Antiqua" w:cs="Book Antiqua"/>
          <w:kern w:val="0"/>
          <w:sz w:val="24"/>
        </w:rPr>
        <w:t>displayed in Table 2.</w:t>
      </w:r>
    </w:p>
    <w:p w14:paraId="32B0A55A" w14:textId="77777777" w:rsidR="001E243C" w:rsidRPr="00F552E1" w:rsidRDefault="001E243C" w:rsidP="00571708">
      <w:pPr>
        <w:autoSpaceDE w:val="0"/>
        <w:autoSpaceDN w:val="0"/>
        <w:adjustRightInd w:val="0"/>
        <w:snapToGrid w:val="0"/>
        <w:spacing w:line="360" w:lineRule="auto"/>
        <w:rPr>
          <w:rFonts w:ascii="Book Antiqua" w:hAnsi="Book Antiqua" w:cs="Book Antiqua"/>
          <w:kern w:val="0"/>
          <w:sz w:val="24"/>
        </w:rPr>
      </w:pPr>
    </w:p>
    <w:p w14:paraId="6AB5D906" w14:textId="15389DF6" w:rsidR="00474C4E" w:rsidRPr="00F552E1" w:rsidRDefault="00834B8C" w:rsidP="00571708">
      <w:pPr>
        <w:autoSpaceDE w:val="0"/>
        <w:autoSpaceDN w:val="0"/>
        <w:adjustRightInd w:val="0"/>
        <w:snapToGrid w:val="0"/>
        <w:spacing w:line="360" w:lineRule="auto"/>
        <w:rPr>
          <w:rFonts w:ascii="Book Antiqua" w:eastAsia="宋体" w:hAnsi="Book Antiqua" w:cs="Book Antiqua"/>
          <w:b/>
          <w:bCs/>
          <w:i/>
          <w:iCs/>
          <w:kern w:val="0"/>
          <w:sz w:val="24"/>
          <w:lang w:val="en-GB"/>
        </w:rPr>
      </w:pPr>
      <w:r w:rsidRPr="00F552E1">
        <w:rPr>
          <w:rFonts w:ascii="Book Antiqua" w:eastAsia="宋体" w:hAnsi="Book Antiqua" w:cs="Book Antiqua"/>
          <w:b/>
          <w:bCs/>
          <w:i/>
          <w:iCs/>
          <w:kern w:val="0"/>
          <w:sz w:val="24"/>
          <w:lang w:val="en-GB"/>
        </w:rPr>
        <w:t>Ri</w:t>
      </w:r>
      <w:r w:rsidR="001E243C" w:rsidRPr="00F552E1">
        <w:rPr>
          <w:rFonts w:ascii="Book Antiqua" w:eastAsia="宋体" w:hAnsi="Book Antiqua" w:cs="Book Antiqua"/>
          <w:b/>
          <w:bCs/>
          <w:i/>
          <w:iCs/>
          <w:kern w:val="0"/>
          <w:sz w:val="24"/>
          <w:lang w:val="en-GB"/>
        </w:rPr>
        <w:t>sk of bias asse</w:t>
      </w:r>
      <w:r w:rsidRPr="00F552E1">
        <w:rPr>
          <w:rFonts w:ascii="Book Antiqua" w:eastAsia="宋体" w:hAnsi="Book Antiqua" w:cs="Book Antiqua"/>
          <w:b/>
          <w:bCs/>
          <w:i/>
          <w:iCs/>
          <w:kern w:val="0"/>
          <w:sz w:val="24"/>
          <w:lang w:val="en-GB"/>
        </w:rPr>
        <w:t>ssment</w:t>
      </w:r>
    </w:p>
    <w:p w14:paraId="5D53A906" w14:textId="38740F3A" w:rsidR="00474C4E" w:rsidRPr="00F552E1" w:rsidRDefault="00834B8C" w:rsidP="00571708">
      <w:pPr>
        <w:autoSpaceDE w:val="0"/>
        <w:autoSpaceDN w:val="0"/>
        <w:adjustRightInd w:val="0"/>
        <w:snapToGrid w:val="0"/>
        <w:spacing w:line="360" w:lineRule="auto"/>
        <w:rPr>
          <w:rFonts w:ascii="Book Antiqua" w:hAnsi="Book Antiqua" w:cs="Book Antiqua"/>
          <w:kern w:val="0"/>
          <w:sz w:val="24"/>
        </w:rPr>
      </w:pPr>
      <w:r w:rsidRPr="00F552E1">
        <w:rPr>
          <w:rFonts w:ascii="Book Antiqua" w:hAnsi="Book Antiqua" w:cs="Book Antiqua"/>
          <w:kern w:val="0"/>
          <w:sz w:val="24"/>
        </w:rPr>
        <w:t xml:space="preserve">The risk of bias assessment </w:t>
      </w:r>
      <w:r w:rsidR="00814568">
        <w:rPr>
          <w:rFonts w:ascii="Book Antiqua" w:hAnsi="Book Antiqua" w:cs="Book Antiqua"/>
          <w:kern w:val="0"/>
          <w:sz w:val="24"/>
        </w:rPr>
        <w:t>i</w:t>
      </w:r>
      <w:r w:rsidR="00814568" w:rsidRPr="00F552E1">
        <w:rPr>
          <w:rFonts w:ascii="Book Antiqua" w:hAnsi="Book Antiqua" w:cs="Book Antiqua"/>
          <w:kern w:val="0"/>
          <w:sz w:val="24"/>
        </w:rPr>
        <w:t xml:space="preserve">s </w:t>
      </w:r>
      <w:r w:rsidRPr="00F552E1">
        <w:rPr>
          <w:rFonts w:ascii="Book Antiqua" w:hAnsi="Book Antiqua" w:cs="Book Antiqua"/>
          <w:kern w:val="0"/>
          <w:sz w:val="24"/>
        </w:rPr>
        <w:t>presented in Figure 5. Three of the included studies</w:t>
      </w:r>
      <w:r w:rsidRPr="00F552E1">
        <w:rPr>
          <w:rFonts w:ascii="Book Antiqua" w:hAnsi="Book Antiqua" w:cs="Arial"/>
          <w:sz w:val="24"/>
          <w:vertAlign w:val="superscript"/>
        </w:rPr>
        <w:fldChar w:fldCharType="begin"/>
      </w:r>
      <w:r w:rsidRPr="00F552E1">
        <w:rPr>
          <w:rFonts w:ascii="Book Antiqua" w:hAnsi="Book Antiqua" w:cs="Arial"/>
          <w:sz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F552E1">
        <w:rPr>
          <w:rFonts w:ascii="Book Antiqua" w:hAnsi="Book Antiqua" w:cs="Arial"/>
          <w:sz w:val="24"/>
          <w:vertAlign w:val="superscript"/>
        </w:rPr>
        <w:fldChar w:fldCharType="separate"/>
      </w:r>
      <w:r w:rsidRPr="00F552E1">
        <w:rPr>
          <w:rFonts w:ascii="Book Antiqua" w:hAnsi="Book Antiqua" w:cs="Arial"/>
          <w:sz w:val="24"/>
          <w:vertAlign w:val="superscript"/>
        </w:rPr>
        <w:t>[</w:t>
      </w:r>
      <w:r w:rsidRPr="00F552E1">
        <w:rPr>
          <w:rFonts w:ascii="Book Antiqua" w:hAnsi="Book Antiqua"/>
          <w:sz w:val="24"/>
          <w:vertAlign w:val="superscript"/>
        </w:rPr>
        <w:t>6,16,18</w:t>
      </w:r>
      <w:r w:rsidRPr="00F552E1">
        <w:rPr>
          <w:rFonts w:ascii="Book Antiqua" w:hAnsi="Book Antiqua" w:cs="Arial"/>
          <w:sz w:val="24"/>
          <w:vertAlign w:val="superscript"/>
        </w:rPr>
        <w:t>]</w:t>
      </w:r>
      <w:r w:rsidRPr="00F552E1">
        <w:rPr>
          <w:rFonts w:ascii="Book Antiqua" w:hAnsi="Book Antiqua" w:cs="Arial"/>
          <w:sz w:val="24"/>
          <w:vertAlign w:val="superscript"/>
        </w:rPr>
        <w:fldChar w:fldCharType="end"/>
      </w:r>
      <w:r w:rsidRPr="00F552E1">
        <w:rPr>
          <w:rFonts w:ascii="Book Antiqua" w:hAnsi="Book Antiqua" w:cs="Book Antiqua"/>
          <w:sz w:val="24"/>
        </w:rPr>
        <w:t xml:space="preserve"> </w:t>
      </w:r>
      <w:r w:rsidRPr="00F552E1">
        <w:rPr>
          <w:rFonts w:ascii="Book Antiqua" w:hAnsi="Book Antiqua" w:cs="Book Antiqua"/>
          <w:kern w:val="0"/>
          <w:sz w:val="24"/>
        </w:rPr>
        <w:t>were rated as high risk of bias due to inappropriate allocation concealment, selective data reporting</w:t>
      </w:r>
      <w:r w:rsidR="00814568">
        <w:rPr>
          <w:rFonts w:ascii="Book Antiqua" w:hAnsi="Book Antiqua" w:cs="Book Antiqua"/>
          <w:kern w:val="0"/>
          <w:sz w:val="24"/>
        </w:rPr>
        <w:t>,</w:t>
      </w:r>
      <w:r w:rsidRPr="00F552E1">
        <w:rPr>
          <w:rFonts w:ascii="Book Antiqua" w:hAnsi="Book Antiqua" w:cs="Book Antiqua"/>
          <w:kern w:val="0"/>
          <w:sz w:val="24"/>
        </w:rPr>
        <w:t xml:space="preserve"> and unclear reporting of statistical methods. </w:t>
      </w:r>
      <w:bookmarkStart w:id="211" w:name="OLE_LINK169"/>
      <w:r w:rsidRPr="00F552E1">
        <w:rPr>
          <w:rFonts w:ascii="Book Antiqua" w:hAnsi="Book Antiqua" w:cs="Book Antiqua"/>
          <w:sz w:val="24"/>
          <w:lang w:val="en-GB"/>
        </w:rPr>
        <w:t>The asymmetry in the funnel plots </w:t>
      </w:r>
      <w:bookmarkStart w:id="212" w:name="OLE_LINK729"/>
      <w:r w:rsidRPr="00F552E1">
        <w:rPr>
          <w:rFonts w:ascii="Book Antiqua" w:hAnsi="Book Antiqua" w:cs="Book Antiqua"/>
          <w:sz w:val="24"/>
          <w:lang w:val="en-GB"/>
        </w:rPr>
        <w:t xml:space="preserve">indicated </w:t>
      </w:r>
      <w:bookmarkStart w:id="213" w:name="OLE_LINK168"/>
      <w:r w:rsidRPr="00F552E1">
        <w:rPr>
          <w:rFonts w:ascii="Book Antiqua" w:hAnsi="Book Antiqua" w:cs="Book Antiqua"/>
          <w:sz w:val="24"/>
          <w:lang w:val="en-GB"/>
        </w:rPr>
        <w:t>publication bias</w:t>
      </w:r>
      <w:bookmarkEnd w:id="211"/>
      <w:bookmarkEnd w:id="212"/>
      <w:bookmarkEnd w:id="213"/>
      <w:r w:rsidR="00814568">
        <w:rPr>
          <w:rFonts w:ascii="Book Antiqua" w:hAnsi="Book Antiqua" w:cs="Book Antiqua"/>
          <w:kern w:val="0"/>
          <w:sz w:val="24"/>
        </w:rPr>
        <w:t xml:space="preserve"> </w:t>
      </w:r>
      <w:r w:rsidRPr="00F552E1">
        <w:rPr>
          <w:rFonts w:ascii="Book Antiqua" w:hAnsi="Book Antiqua" w:cs="Book Antiqua"/>
          <w:kern w:val="0"/>
          <w:sz w:val="24"/>
        </w:rPr>
        <w:t>(Figure 6)</w:t>
      </w:r>
      <w:r w:rsidR="001E243C" w:rsidRPr="00F552E1">
        <w:rPr>
          <w:rFonts w:ascii="Book Antiqua" w:hAnsi="Book Antiqua" w:cs="Book Antiqua"/>
          <w:kern w:val="0"/>
          <w:sz w:val="24"/>
        </w:rPr>
        <w:t>.</w:t>
      </w:r>
      <w:r w:rsidRPr="00F552E1">
        <w:rPr>
          <w:rFonts w:ascii="Book Antiqua" w:hAnsi="Book Antiqua" w:cs="Book Antiqua"/>
          <w:kern w:val="0"/>
          <w:sz w:val="24"/>
        </w:rPr>
        <w:t xml:space="preserve"> </w:t>
      </w:r>
    </w:p>
    <w:p w14:paraId="7177734A" w14:textId="77777777" w:rsidR="001E243C" w:rsidRPr="00F552E1" w:rsidRDefault="001E243C" w:rsidP="00571708">
      <w:pPr>
        <w:autoSpaceDE w:val="0"/>
        <w:autoSpaceDN w:val="0"/>
        <w:adjustRightInd w:val="0"/>
        <w:snapToGrid w:val="0"/>
        <w:spacing w:line="360" w:lineRule="auto"/>
        <w:rPr>
          <w:rFonts w:ascii="Book Antiqua" w:hAnsi="Book Antiqua" w:cs="Book Antiqua"/>
          <w:kern w:val="0"/>
          <w:sz w:val="24"/>
        </w:rPr>
      </w:pPr>
    </w:p>
    <w:p w14:paraId="6D882FF5" w14:textId="77777777" w:rsidR="00474C4E" w:rsidRPr="00F552E1" w:rsidRDefault="00834B8C" w:rsidP="00571708">
      <w:pPr>
        <w:autoSpaceDE w:val="0"/>
        <w:autoSpaceDN w:val="0"/>
        <w:adjustRightInd w:val="0"/>
        <w:snapToGrid w:val="0"/>
        <w:spacing w:line="360" w:lineRule="auto"/>
        <w:rPr>
          <w:rFonts w:ascii="Book Antiqua" w:eastAsia="宋体" w:hAnsi="Book Antiqua" w:cs="Book Antiqua"/>
          <w:b/>
          <w:bCs/>
          <w:i/>
          <w:iCs/>
          <w:kern w:val="0"/>
          <w:sz w:val="24"/>
          <w:lang w:val="en-GB"/>
        </w:rPr>
      </w:pPr>
      <w:r w:rsidRPr="00F552E1">
        <w:rPr>
          <w:rFonts w:ascii="Book Antiqua" w:eastAsia="宋体" w:hAnsi="Book Antiqua" w:cs="Book Antiqua"/>
          <w:b/>
          <w:bCs/>
          <w:i/>
          <w:iCs/>
          <w:kern w:val="0"/>
          <w:sz w:val="24"/>
          <w:lang w:val="en-GB"/>
        </w:rPr>
        <w:t>Inconsistency</w:t>
      </w:r>
    </w:p>
    <w:p w14:paraId="1CA4AF9C" w14:textId="57790759" w:rsidR="00474C4E" w:rsidRPr="00F552E1" w:rsidRDefault="00834B8C" w:rsidP="00571708">
      <w:pPr>
        <w:autoSpaceDE w:val="0"/>
        <w:autoSpaceDN w:val="0"/>
        <w:adjustRightInd w:val="0"/>
        <w:snapToGrid w:val="0"/>
        <w:spacing w:line="360" w:lineRule="auto"/>
        <w:rPr>
          <w:rFonts w:ascii="Book Antiqua" w:hAnsi="Book Antiqua" w:cs="Book Antiqua"/>
          <w:kern w:val="0"/>
          <w:sz w:val="24"/>
        </w:rPr>
      </w:pPr>
      <w:r w:rsidRPr="00F552E1">
        <w:rPr>
          <w:rFonts w:ascii="Book Antiqua" w:hAnsi="Book Antiqua" w:cs="Book Antiqua"/>
          <w:kern w:val="0"/>
          <w:sz w:val="24"/>
        </w:rPr>
        <w:t xml:space="preserve">We used </w:t>
      </w:r>
      <w:r w:rsidR="00814568">
        <w:rPr>
          <w:rFonts w:ascii="Book Antiqua" w:hAnsi="Book Antiqua" w:cs="Book Antiqua"/>
          <w:kern w:val="0"/>
          <w:sz w:val="24"/>
        </w:rPr>
        <w:t xml:space="preserve">the </w:t>
      </w:r>
      <w:r w:rsidRPr="00F552E1">
        <w:rPr>
          <w:rFonts w:ascii="Book Antiqua" w:hAnsi="Book Antiqua" w:cs="Book Antiqua"/>
          <w:kern w:val="0"/>
          <w:sz w:val="24"/>
        </w:rPr>
        <w:t xml:space="preserve">node-splitting method to assess inconsistency. </w:t>
      </w:r>
      <w:r w:rsidR="00814568">
        <w:rPr>
          <w:rFonts w:ascii="Book Antiqua" w:hAnsi="Book Antiqua" w:cs="Book Antiqua"/>
          <w:kern w:val="0"/>
          <w:sz w:val="24"/>
        </w:rPr>
        <w:t>A</w:t>
      </w:r>
      <w:r w:rsidRPr="00F552E1">
        <w:rPr>
          <w:rFonts w:ascii="Book Antiqua" w:hAnsi="Book Antiqua" w:cs="Book Antiqua"/>
          <w:kern w:val="0"/>
          <w:sz w:val="24"/>
        </w:rPr>
        <w:t>s shown in Figure 7, the majority</w:t>
      </w:r>
      <w:r w:rsidR="001E243C" w:rsidRPr="00F552E1">
        <w:rPr>
          <w:rFonts w:ascii="Book Antiqua" w:hAnsi="Book Antiqua" w:cs="Book Antiqua"/>
          <w:kern w:val="0"/>
          <w:sz w:val="24"/>
        </w:rPr>
        <w:t xml:space="preserve"> </w:t>
      </w:r>
      <w:r w:rsidRPr="00F552E1">
        <w:rPr>
          <w:rFonts w:ascii="Book Antiqua" w:hAnsi="Book Antiqua" w:cs="Book Antiqua"/>
          <w:kern w:val="0"/>
          <w:sz w:val="24"/>
        </w:rPr>
        <w:t xml:space="preserve">of loops had no inconsistent results </w:t>
      </w:r>
      <w:bookmarkStart w:id="214" w:name="OLE_LINK34"/>
      <w:bookmarkStart w:id="215" w:name="OLE_LINK33"/>
      <w:r w:rsidRPr="00F552E1">
        <w:rPr>
          <w:rFonts w:ascii="Book Antiqua" w:hAnsi="Book Antiqua" w:cs="Book Antiqua"/>
          <w:kern w:val="0"/>
          <w:sz w:val="24"/>
        </w:rPr>
        <w:t>and the</w:t>
      </w:r>
      <w:bookmarkStart w:id="216" w:name="OLE_LINK36"/>
      <w:bookmarkStart w:id="217" w:name="OLE_LINK35"/>
      <w:r w:rsidRPr="00F552E1">
        <w:rPr>
          <w:rFonts w:ascii="Book Antiqua" w:hAnsi="Book Antiqua" w:cs="Book Antiqua"/>
          <w:kern w:val="0"/>
          <w:sz w:val="24"/>
        </w:rPr>
        <w:t xml:space="preserve"> inconsistency</w:t>
      </w:r>
      <w:bookmarkEnd w:id="216"/>
      <w:bookmarkEnd w:id="217"/>
      <w:r w:rsidRPr="00F552E1">
        <w:rPr>
          <w:rFonts w:ascii="Book Antiqua" w:hAnsi="Book Antiqua" w:cs="Book Antiqua"/>
          <w:kern w:val="0"/>
          <w:sz w:val="24"/>
        </w:rPr>
        <w:t xml:space="preserve"> of </w:t>
      </w:r>
      <w:r w:rsidRPr="00F552E1">
        <w:rPr>
          <w:rFonts w:ascii="Book Antiqua" w:eastAsia="宋体" w:hAnsi="Book Antiqua" w:cs="Book Antiqua"/>
          <w:kern w:val="0"/>
          <w:sz w:val="24"/>
        </w:rPr>
        <w:t>pr</w:t>
      </w:r>
      <w:r w:rsidRPr="00F552E1">
        <w:rPr>
          <w:rFonts w:ascii="Book Antiqua" w:hAnsi="Book Antiqua" w:cs="Book Antiqua"/>
          <w:kern w:val="0"/>
          <w:sz w:val="24"/>
        </w:rPr>
        <w:t>uritus was relatively high compared with other outcomes.</w:t>
      </w:r>
      <w:bookmarkEnd w:id="214"/>
      <w:bookmarkEnd w:id="215"/>
    </w:p>
    <w:p w14:paraId="6FC814A1" w14:textId="77777777" w:rsidR="001E243C" w:rsidRPr="00F552E1" w:rsidRDefault="001E243C" w:rsidP="00571708">
      <w:pPr>
        <w:autoSpaceDE w:val="0"/>
        <w:autoSpaceDN w:val="0"/>
        <w:adjustRightInd w:val="0"/>
        <w:snapToGrid w:val="0"/>
        <w:spacing w:line="360" w:lineRule="auto"/>
        <w:rPr>
          <w:rFonts w:ascii="Book Antiqua" w:eastAsia="PMingLiU" w:hAnsi="Book Antiqua" w:cs="Book Antiqua"/>
          <w:b/>
          <w:kern w:val="0"/>
          <w:sz w:val="24"/>
          <w:lang w:val="en-GB" w:eastAsia="zh-TW"/>
        </w:rPr>
      </w:pPr>
    </w:p>
    <w:p w14:paraId="74F1B2D5" w14:textId="77777777" w:rsidR="00474C4E" w:rsidRPr="00F552E1" w:rsidRDefault="00834B8C" w:rsidP="00571708">
      <w:pPr>
        <w:autoSpaceDE w:val="0"/>
        <w:autoSpaceDN w:val="0"/>
        <w:adjustRightInd w:val="0"/>
        <w:snapToGrid w:val="0"/>
        <w:spacing w:line="360" w:lineRule="auto"/>
        <w:rPr>
          <w:rFonts w:ascii="Book Antiqua" w:eastAsia="宋体" w:hAnsi="Book Antiqua" w:cs="Book Antiqua"/>
          <w:b/>
          <w:kern w:val="0"/>
          <w:sz w:val="24"/>
        </w:rPr>
      </w:pPr>
      <w:r w:rsidRPr="00F552E1">
        <w:rPr>
          <w:rFonts w:ascii="Book Antiqua" w:eastAsia="PMingLiU" w:hAnsi="Book Antiqua" w:cs="Book Antiqua"/>
          <w:b/>
          <w:kern w:val="0"/>
          <w:sz w:val="24"/>
          <w:lang w:val="en-GB" w:eastAsia="zh-TW"/>
        </w:rPr>
        <w:t>DISCUSSION</w:t>
      </w:r>
    </w:p>
    <w:p w14:paraId="77669A4C" w14:textId="6482B2B3" w:rsidR="00474C4E" w:rsidRPr="00F552E1" w:rsidRDefault="00834B8C" w:rsidP="00571708">
      <w:pPr>
        <w:autoSpaceDE w:val="0"/>
        <w:autoSpaceDN w:val="0"/>
        <w:adjustRightInd w:val="0"/>
        <w:snapToGrid w:val="0"/>
        <w:spacing w:line="360" w:lineRule="auto"/>
        <w:rPr>
          <w:rFonts w:ascii="Book Antiqua" w:hAnsi="Book Antiqua" w:cs="Book Antiqua"/>
          <w:kern w:val="0"/>
          <w:sz w:val="24"/>
        </w:rPr>
      </w:pPr>
      <w:r w:rsidRPr="00F552E1">
        <w:rPr>
          <w:rFonts w:ascii="Book Antiqua" w:hAnsi="Book Antiqua" w:cs="Book Antiqua"/>
          <w:kern w:val="0"/>
          <w:sz w:val="24"/>
        </w:rPr>
        <w:t>Neuraxial anesthesia is widely used in lower abdominal surgery including cesarean section. Traditional neuraxial anesthesia only uses local anesthetic, which is often accompanied with the emergence of perioperative complications</w:t>
      </w:r>
      <w:r w:rsidR="00255ED0" w:rsidRPr="00F552E1">
        <w:rPr>
          <w:rFonts w:ascii="Book Antiqua" w:hAnsi="Book Antiqua" w:cs="Arial"/>
          <w:sz w:val="24"/>
          <w:vertAlign w:val="superscript"/>
        </w:rPr>
        <w:fldChar w:fldCharType="begin"/>
      </w:r>
      <w:r w:rsidR="00255ED0" w:rsidRPr="00F552E1">
        <w:rPr>
          <w:rFonts w:ascii="Book Antiqua" w:hAnsi="Book Antiqua" w:cs="Arial"/>
          <w:sz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255ED0" w:rsidRPr="00F552E1">
        <w:rPr>
          <w:rFonts w:ascii="Book Antiqua" w:hAnsi="Book Antiqua" w:cs="Arial"/>
          <w:sz w:val="24"/>
          <w:vertAlign w:val="superscript"/>
        </w:rPr>
        <w:fldChar w:fldCharType="separate"/>
      </w:r>
      <w:r w:rsidR="00255ED0" w:rsidRPr="00F552E1">
        <w:rPr>
          <w:rFonts w:ascii="Book Antiqua" w:hAnsi="Book Antiqua" w:cs="Arial"/>
          <w:sz w:val="24"/>
          <w:vertAlign w:val="superscript"/>
        </w:rPr>
        <w:t>[</w:t>
      </w:r>
      <w:r w:rsidR="00255ED0" w:rsidRPr="00F552E1">
        <w:rPr>
          <w:rFonts w:ascii="Book Antiqua" w:hAnsi="Book Antiqua"/>
          <w:sz w:val="24"/>
          <w:vertAlign w:val="superscript"/>
        </w:rPr>
        <w:t>35</w:t>
      </w:r>
      <w:r w:rsidR="00255ED0" w:rsidRPr="00F552E1">
        <w:rPr>
          <w:rFonts w:ascii="Book Antiqua" w:hAnsi="Book Antiqua" w:cs="Arial"/>
          <w:sz w:val="24"/>
          <w:vertAlign w:val="superscript"/>
        </w:rPr>
        <w:t>]</w:t>
      </w:r>
      <w:r w:rsidR="00255ED0" w:rsidRPr="00F552E1">
        <w:rPr>
          <w:rFonts w:ascii="Book Antiqua" w:hAnsi="Book Antiqua" w:cs="Arial"/>
          <w:sz w:val="24"/>
          <w:vertAlign w:val="superscript"/>
        </w:rPr>
        <w:fldChar w:fldCharType="end"/>
      </w:r>
      <w:r w:rsidR="00255ED0">
        <w:rPr>
          <w:rFonts w:ascii="Book Antiqua" w:hAnsi="Book Antiqua" w:cs="Book Antiqua"/>
          <w:kern w:val="0"/>
          <w:sz w:val="24"/>
        </w:rPr>
        <w:t>. S</w:t>
      </w:r>
      <w:r w:rsidR="00255ED0" w:rsidRPr="00F552E1">
        <w:rPr>
          <w:rFonts w:ascii="Book Antiqua" w:hAnsi="Book Antiqua" w:cs="Book Antiqua"/>
          <w:kern w:val="0"/>
          <w:sz w:val="24"/>
        </w:rPr>
        <w:t xml:space="preserve">hivering </w:t>
      </w:r>
      <w:r w:rsidRPr="00F552E1">
        <w:rPr>
          <w:rFonts w:ascii="Book Antiqua" w:hAnsi="Book Antiqua" w:cs="Book Antiqua"/>
          <w:kern w:val="0"/>
          <w:sz w:val="24"/>
        </w:rPr>
        <w:t xml:space="preserve">is one of the common complications of obstetric anaesthesia. Patients with shivering often suffer from </w:t>
      </w:r>
      <w:bookmarkStart w:id="218" w:name="OLE_LINK56"/>
      <w:bookmarkStart w:id="219" w:name="OLE_LINK49"/>
      <w:r w:rsidRPr="00F552E1">
        <w:rPr>
          <w:rFonts w:ascii="Book Antiqua" w:hAnsi="Book Antiqua" w:cs="Book Antiqua"/>
          <w:kern w:val="0"/>
          <w:sz w:val="24"/>
        </w:rPr>
        <w:t>uncontrolled</w:t>
      </w:r>
      <w:bookmarkEnd w:id="218"/>
      <w:bookmarkEnd w:id="219"/>
      <w:r w:rsidRPr="00F552E1">
        <w:rPr>
          <w:rFonts w:ascii="Book Antiqua" w:hAnsi="Book Antiqua" w:cs="Book Antiqua"/>
          <w:kern w:val="0"/>
          <w:sz w:val="24"/>
        </w:rPr>
        <w:t xml:space="preserve"> muscular activity. The etiology of shivering is multiple and complicated. The risk factors responsible for shivering in</w:t>
      </w:r>
      <w:bookmarkStart w:id="220" w:name="OLE_LINK37"/>
      <w:bookmarkStart w:id="221" w:name="OLE_LINK38"/>
      <w:r w:rsidRPr="00F552E1">
        <w:rPr>
          <w:rFonts w:ascii="Book Antiqua" w:hAnsi="Book Antiqua" w:cs="Book Antiqua"/>
          <w:kern w:val="0"/>
          <w:sz w:val="24"/>
        </w:rPr>
        <w:t xml:space="preserve"> </w:t>
      </w:r>
      <w:bookmarkEnd w:id="220"/>
      <w:bookmarkEnd w:id="221"/>
      <w:r w:rsidRPr="00F552E1">
        <w:rPr>
          <w:rFonts w:ascii="Book Antiqua" w:hAnsi="Book Antiqua" w:cs="Book Antiqua"/>
          <w:kern w:val="0"/>
          <w:sz w:val="24"/>
        </w:rPr>
        <w:t>puerperae undergoing caesarean section</w:t>
      </w:r>
      <w:r w:rsidR="00255ED0">
        <w:rPr>
          <w:rFonts w:ascii="Book Antiqua" w:hAnsi="Book Antiqua" w:cs="Book Antiqua"/>
          <w:kern w:val="0"/>
          <w:sz w:val="24"/>
        </w:rPr>
        <w:t>s</w:t>
      </w:r>
      <w:r w:rsidRPr="00F552E1">
        <w:rPr>
          <w:rFonts w:ascii="Book Antiqua" w:hAnsi="Book Antiqua" w:cs="Book Antiqua"/>
          <w:kern w:val="0"/>
          <w:sz w:val="24"/>
        </w:rPr>
        <w:t xml:space="preserve"> may be intraoperative body heat and fluid loss, response to pain</w:t>
      </w:r>
      <w:r w:rsidR="00255ED0">
        <w:rPr>
          <w:rFonts w:ascii="Book Antiqua" w:hAnsi="Book Antiqua" w:cs="Book Antiqua"/>
          <w:kern w:val="0"/>
          <w:sz w:val="24"/>
        </w:rPr>
        <w:t>,</w:t>
      </w:r>
      <w:r w:rsidRPr="00F552E1">
        <w:rPr>
          <w:rFonts w:ascii="Book Antiqua" w:hAnsi="Book Antiqua" w:cs="Book Antiqua"/>
          <w:kern w:val="0"/>
          <w:sz w:val="24"/>
        </w:rPr>
        <w:t xml:space="preserve"> or excitement of the sympathetic nervous system</w:t>
      </w:r>
      <w:r w:rsidRPr="00F552E1">
        <w:rPr>
          <w:rFonts w:ascii="Book Antiqua" w:hAnsi="Book Antiqua" w:cs="Arial"/>
          <w:sz w:val="24"/>
          <w:vertAlign w:val="superscript"/>
        </w:rPr>
        <w:fldChar w:fldCharType="begin"/>
      </w:r>
      <w:r w:rsidRPr="00F552E1">
        <w:rPr>
          <w:rFonts w:ascii="Book Antiqua" w:hAnsi="Book Antiqua" w:cs="Arial"/>
          <w:sz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F552E1">
        <w:rPr>
          <w:rFonts w:ascii="Book Antiqua" w:hAnsi="Book Antiqua" w:cs="Arial"/>
          <w:sz w:val="24"/>
          <w:vertAlign w:val="superscript"/>
        </w:rPr>
        <w:fldChar w:fldCharType="separate"/>
      </w:r>
      <w:r w:rsidRPr="00F552E1">
        <w:rPr>
          <w:rFonts w:ascii="Book Antiqua" w:hAnsi="Book Antiqua" w:cs="Arial"/>
          <w:sz w:val="24"/>
          <w:vertAlign w:val="superscript"/>
        </w:rPr>
        <w:t>[</w:t>
      </w:r>
      <w:r w:rsidRPr="00F552E1">
        <w:rPr>
          <w:rFonts w:ascii="Book Antiqua" w:hAnsi="Book Antiqua"/>
          <w:sz w:val="24"/>
          <w:vertAlign w:val="superscript"/>
        </w:rPr>
        <w:t>36</w:t>
      </w:r>
      <w:r w:rsidRPr="00F552E1">
        <w:rPr>
          <w:rFonts w:ascii="Book Antiqua" w:hAnsi="Book Antiqua" w:cs="Arial"/>
          <w:sz w:val="24"/>
          <w:vertAlign w:val="superscript"/>
        </w:rPr>
        <w:t>]</w:t>
      </w:r>
      <w:r w:rsidRPr="00F552E1">
        <w:rPr>
          <w:rFonts w:ascii="Book Antiqua" w:hAnsi="Book Antiqua" w:cs="Arial"/>
          <w:sz w:val="24"/>
          <w:vertAlign w:val="superscript"/>
        </w:rPr>
        <w:fldChar w:fldCharType="end"/>
      </w:r>
      <w:r w:rsidRPr="00F552E1">
        <w:rPr>
          <w:rFonts w:ascii="Book Antiqua" w:hAnsi="Book Antiqua" w:cs="Book Antiqua"/>
          <w:kern w:val="0"/>
          <w:sz w:val="24"/>
        </w:rPr>
        <w:t>. Because of the high incidence of shivering during caesarean section, the prevention of shivering has become an indispensable part of obstetric anaesthesia.</w:t>
      </w:r>
    </w:p>
    <w:p w14:paraId="363A5ECE" w14:textId="3CBCC360" w:rsidR="00474C4E" w:rsidRPr="00F552E1" w:rsidRDefault="00834B8C" w:rsidP="00571708">
      <w:pPr>
        <w:autoSpaceDE w:val="0"/>
        <w:autoSpaceDN w:val="0"/>
        <w:adjustRightInd w:val="0"/>
        <w:snapToGrid w:val="0"/>
        <w:spacing w:line="360" w:lineRule="auto"/>
        <w:ind w:firstLineChars="200" w:firstLine="480"/>
        <w:rPr>
          <w:rFonts w:ascii="Book Antiqua" w:hAnsi="Book Antiqua" w:cs="Book Antiqua"/>
          <w:kern w:val="0"/>
          <w:sz w:val="24"/>
        </w:rPr>
      </w:pPr>
      <w:r w:rsidRPr="00F552E1">
        <w:rPr>
          <w:rFonts w:ascii="Book Antiqua" w:hAnsi="Book Antiqua" w:cs="Book Antiqua"/>
          <w:kern w:val="0"/>
          <w:sz w:val="24"/>
        </w:rPr>
        <w:t xml:space="preserve">In current obstetric anaesthesia, </w:t>
      </w:r>
      <w:bookmarkStart w:id="222" w:name="OLE_LINK62"/>
      <w:bookmarkStart w:id="223" w:name="OLE_LINK61"/>
      <w:r w:rsidRPr="00F552E1">
        <w:rPr>
          <w:rFonts w:ascii="Book Antiqua" w:hAnsi="Book Antiqua" w:cs="Book Antiqua"/>
          <w:kern w:val="0"/>
          <w:sz w:val="24"/>
        </w:rPr>
        <w:t>combination of local anaesthetics and adjuvants</w:t>
      </w:r>
      <w:bookmarkEnd w:id="222"/>
      <w:bookmarkEnd w:id="223"/>
      <w:r w:rsidRPr="00F552E1">
        <w:rPr>
          <w:rFonts w:ascii="Book Antiqua" w:hAnsi="Book Antiqua" w:cs="Book Antiqua"/>
          <w:kern w:val="0"/>
          <w:sz w:val="24"/>
        </w:rPr>
        <w:t xml:space="preserve"> has been a new choice for anesthetists to reduce side effects</w:t>
      </w:r>
      <w:r w:rsidRPr="00F552E1">
        <w:rPr>
          <w:rFonts w:ascii="Book Antiqua" w:hAnsi="Book Antiqua" w:cs="Arial"/>
          <w:sz w:val="24"/>
          <w:vertAlign w:val="superscript"/>
        </w:rPr>
        <w:fldChar w:fldCharType="begin"/>
      </w:r>
      <w:r w:rsidRPr="00F552E1">
        <w:rPr>
          <w:rFonts w:ascii="Book Antiqua" w:hAnsi="Book Antiqua" w:cs="Arial"/>
          <w:sz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F552E1">
        <w:rPr>
          <w:rFonts w:ascii="Book Antiqua" w:hAnsi="Book Antiqua" w:cs="Arial"/>
          <w:sz w:val="24"/>
          <w:vertAlign w:val="superscript"/>
        </w:rPr>
        <w:fldChar w:fldCharType="separate"/>
      </w:r>
      <w:r w:rsidRPr="00F552E1">
        <w:rPr>
          <w:rFonts w:ascii="Book Antiqua" w:hAnsi="Book Antiqua" w:cs="Arial"/>
          <w:sz w:val="24"/>
          <w:vertAlign w:val="superscript"/>
        </w:rPr>
        <w:t>[</w:t>
      </w:r>
      <w:r w:rsidRPr="00F552E1">
        <w:rPr>
          <w:rFonts w:ascii="Book Antiqua" w:hAnsi="Book Antiqua"/>
          <w:sz w:val="24"/>
          <w:vertAlign w:val="superscript"/>
        </w:rPr>
        <w:t>37</w:t>
      </w:r>
      <w:r w:rsidRPr="00F552E1">
        <w:rPr>
          <w:rFonts w:ascii="Book Antiqua" w:hAnsi="Book Antiqua" w:cs="Arial"/>
          <w:sz w:val="24"/>
          <w:vertAlign w:val="superscript"/>
        </w:rPr>
        <w:t>]</w:t>
      </w:r>
      <w:r w:rsidRPr="00F552E1">
        <w:rPr>
          <w:rFonts w:ascii="Book Antiqua" w:hAnsi="Book Antiqua" w:cs="Arial"/>
          <w:sz w:val="24"/>
          <w:vertAlign w:val="superscript"/>
        </w:rPr>
        <w:fldChar w:fldCharType="end"/>
      </w:r>
      <w:r w:rsidRPr="00F552E1">
        <w:rPr>
          <w:rFonts w:ascii="Book Antiqua" w:hAnsi="Book Antiqua" w:cs="Book Antiqua"/>
          <w:kern w:val="0"/>
          <w:sz w:val="24"/>
        </w:rPr>
        <w:t>.</w:t>
      </w:r>
      <w:r w:rsidRPr="00F552E1">
        <w:rPr>
          <w:rFonts w:ascii="Book Antiqua" w:hAnsi="Book Antiqua" w:cs="Book Antiqua"/>
          <w:kern w:val="0"/>
          <w:sz w:val="24"/>
          <w:vertAlign w:val="superscript"/>
        </w:rPr>
        <w:t xml:space="preserve"> </w:t>
      </w:r>
      <w:r w:rsidRPr="00F552E1">
        <w:rPr>
          <w:rFonts w:ascii="Book Antiqua" w:hAnsi="Book Antiqua" w:cs="Book Antiqua"/>
          <w:kern w:val="0"/>
          <w:sz w:val="24"/>
        </w:rPr>
        <w:t xml:space="preserve">Several medications have been applied to obstetric anaesthesia as adjuvants and some of </w:t>
      </w:r>
      <w:r w:rsidRPr="00F552E1">
        <w:rPr>
          <w:rFonts w:ascii="Book Antiqua" w:hAnsi="Book Antiqua" w:cs="Book Antiqua"/>
          <w:kern w:val="0"/>
          <w:sz w:val="24"/>
        </w:rPr>
        <w:lastRenderedPageBreak/>
        <w:t>them have been reported to reduce shivering. We conducted the present NMA and comprehensively assessed the preventive effects of common adjuvants: fentanyl, sufentanil, pethidine, morphine, dexmedetomidine, magnesium sulfate, clonidine, tramadol</w:t>
      </w:r>
      <w:r w:rsidR="00255ED0">
        <w:rPr>
          <w:rFonts w:ascii="Book Antiqua" w:hAnsi="Book Antiqua" w:cs="Book Antiqua"/>
          <w:kern w:val="0"/>
          <w:sz w:val="24"/>
        </w:rPr>
        <w:t>,</w:t>
      </w:r>
      <w:r w:rsidRPr="00F552E1">
        <w:rPr>
          <w:rFonts w:ascii="Book Antiqua" w:hAnsi="Book Antiqua" w:cs="Book Antiqua"/>
          <w:kern w:val="0"/>
          <w:sz w:val="24"/>
        </w:rPr>
        <w:t xml:space="preserve"> and midazolam.</w:t>
      </w:r>
    </w:p>
    <w:p w14:paraId="7853CEC9" w14:textId="12890FED" w:rsidR="00474C4E" w:rsidRPr="00F552E1" w:rsidRDefault="00834B8C" w:rsidP="00571708">
      <w:pPr>
        <w:autoSpaceDE w:val="0"/>
        <w:autoSpaceDN w:val="0"/>
        <w:adjustRightInd w:val="0"/>
        <w:snapToGrid w:val="0"/>
        <w:spacing w:line="360" w:lineRule="auto"/>
        <w:ind w:firstLineChars="200" w:firstLine="480"/>
        <w:rPr>
          <w:rFonts w:ascii="Book Antiqua" w:hAnsi="Book Antiqua" w:cs="Book Antiqua"/>
          <w:kern w:val="0"/>
          <w:sz w:val="24"/>
        </w:rPr>
      </w:pPr>
      <w:r w:rsidRPr="00F552E1">
        <w:rPr>
          <w:rFonts w:ascii="Book Antiqua" w:hAnsi="Book Antiqua" w:cs="Book Antiqua"/>
          <w:kern w:val="0"/>
          <w:sz w:val="24"/>
        </w:rPr>
        <w:t>The results showed that pethidine, fentanyl, dexmedetomidine</w:t>
      </w:r>
      <w:r w:rsidR="00255ED0">
        <w:rPr>
          <w:rFonts w:ascii="Book Antiqua" w:hAnsi="Book Antiqua" w:cs="Book Antiqua"/>
          <w:kern w:val="0"/>
          <w:sz w:val="24"/>
        </w:rPr>
        <w:t>,</w:t>
      </w:r>
      <w:r w:rsidRPr="00F552E1">
        <w:rPr>
          <w:rFonts w:ascii="Book Antiqua" w:hAnsi="Book Antiqua" w:cs="Book Antiqua"/>
          <w:kern w:val="0"/>
          <w:sz w:val="24"/>
        </w:rPr>
        <w:t xml:space="preserve"> and sufentanil had preventive effects on </w:t>
      </w:r>
      <w:r w:rsidRPr="00F552E1">
        <w:rPr>
          <w:rFonts w:ascii="Book Antiqua" w:hAnsi="Book Antiqua" w:cs="Book Antiqua"/>
          <w:sz w:val="24"/>
          <w:lang w:val="en-GB"/>
        </w:rPr>
        <w:t>perioperative shivering</w:t>
      </w:r>
      <w:r w:rsidRPr="00F552E1">
        <w:rPr>
          <w:rFonts w:ascii="Book Antiqua" w:hAnsi="Book Antiqua" w:cs="Book Antiqua"/>
          <w:sz w:val="24"/>
        </w:rPr>
        <w:t xml:space="preserve"> </w:t>
      </w:r>
      <w:r w:rsidRPr="00F552E1">
        <w:rPr>
          <w:rFonts w:ascii="Book Antiqua" w:hAnsi="Book Antiqua" w:cs="Book Antiqua"/>
          <w:sz w:val="24"/>
          <w:lang w:val="en-GB"/>
        </w:rPr>
        <w:t>during caesarean sections</w:t>
      </w:r>
      <w:r w:rsidRPr="00F552E1">
        <w:rPr>
          <w:rFonts w:ascii="Book Antiqua" w:hAnsi="Book Antiqua" w:cs="Book Antiqua"/>
          <w:kern w:val="0"/>
          <w:sz w:val="24"/>
        </w:rPr>
        <w:t>. Of note, pethidine, fentanyl</w:t>
      </w:r>
      <w:r w:rsidR="00255ED0">
        <w:rPr>
          <w:rFonts w:ascii="Book Antiqua" w:hAnsi="Book Antiqua" w:cs="Book Antiqua"/>
          <w:kern w:val="0"/>
          <w:sz w:val="24"/>
        </w:rPr>
        <w:t>,</w:t>
      </w:r>
      <w:r w:rsidRPr="00F552E1">
        <w:rPr>
          <w:rFonts w:ascii="Book Antiqua" w:hAnsi="Book Antiqua" w:cs="Book Antiqua"/>
          <w:kern w:val="0"/>
          <w:sz w:val="24"/>
        </w:rPr>
        <w:t xml:space="preserve"> and sufentanil are opioids, and according to the research, opioids have </w:t>
      </w:r>
      <w:r w:rsidR="00255ED0">
        <w:rPr>
          <w:rFonts w:ascii="Book Antiqua" w:hAnsi="Book Antiqua" w:cs="Book Antiqua"/>
          <w:kern w:val="0"/>
          <w:sz w:val="24"/>
        </w:rPr>
        <w:t xml:space="preserve">a </w:t>
      </w:r>
      <w:r w:rsidR="00255ED0" w:rsidRPr="00F552E1">
        <w:rPr>
          <w:rFonts w:ascii="Book Antiqua" w:hAnsi="Book Antiqua" w:cs="Book Antiqua"/>
          <w:kern w:val="0"/>
          <w:sz w:val="24"/>
        </w:rPr>
        <w:t>hyperthermi</w:t>
      </w:r>
      <w:r w:rsidR="00255ED0">
        <w:rPr>
          <w:rFonts w:ascii="Book Antiqua" w:hAnsi="Book Antiqua" w:cs="Book Antiqua"/>
          <w:kern w:val="0"/>
          <w:sz w:val="24"/>
        </w:rPr>
        <w:t>c</w:t>
      </w:r>
      <w:r w:rsidR="00255ED0" w:rsidRPr="00F552E1">
        <w:rPr>
          <w:rFonts w:ascii="Book Antiqua" w:hAnsi="Book Antiqua" w:cs="Book Antiqua"/>
          <w:kern w:val="0"/>
          <w:sz w:val="24"/>
        </w:rPr>
        <w:t xml:space="preserve"> </w:t>
      </w:r>
      <w:r w:rsidRPr="00F552E1">
        <w:rPr>
          <w:rFonts w:ascii="Book Antiqua" w:hAnsi="Book Antiqua" w:cs="Book Antiqua"/>
          <w:kern w:val="0"/>
          <w:sz w:val="24"/>
        </w:rPr>
        <w:t>effect through the activation of μ-receptor, which might be the anti-shivering mechanism of opioids</w:t>
      </w:r>
      <w:r w:rsidRPr="00F552E1">
        <w:rPr>
          <w:rFonts w:ascii="Book Antiqua" w:hAnsi="Book Antiqua" w:cs="Arial"/>
          <w:sz w:val="24"/>
          <w:vertAlign w:val="superscript"/>
        </w:rPr>
        <w:fldChar w:fldCharType="begin"/>
      </w:r>
      <w:r w:rsidRPr="00F552E1">
        <w:rPr>
          <w:rFonts w:ascii="Book Antiqua" w:hAnsi="Book Antiqua" w:cs="Arial"/>
          <w:sz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F552E1">
        <w:rPr>
          <w:rFonts w:ascii="Book Antiqua" w:hAnsi="Book Antiqua" w:cs="Arial"/>
          <w:sz w:val="24"/>
          <w:vertAlign w:val="superscript"/>
        </w:rPr>
        <w:fldChar w:fldCharType="separate"/>
      </w:r>
      <w:r w:rsidRPr="00F552E1">
        <w:rPr>
          <w:rFonts w:ascii="Book Antiqua" w:hAnsi="Book Antiqua" w:cs="Arial"/>
          <w:sz w:val="24"/>
          <w:vertAlign w:val="superscript"/>
        </w:rPr>
        <w:t>[</w:t>
      </w:r>
      <w:r w:rsidRPr="00F552E1">
        <w:rPr>
          <w:rFonts w:ascii="Book Antiqua" w:hAnsi="Book Antiqua"/>
          <w:sz w:val="24"/>
          <w:vertAlign w:val="superscript"/>
        </w:rPr>
        <w:t>38</w:t>
      </w:r>
      <w:r w:rsidRPr="00F552E1">
        <w:rPr>
          <w:rFonts w:ascii="Book Antiqua" w:hAnsi="Book Antiqua" w:cs="Arial"/>
          <w:sz w:val="24"/>
          <w:vertAlign w:val="superscript"/>
        </w:rPr>
        <w:t>]</w:t>
      </w:r>
      <w:r w:rsidRPr="00F552E1">
        <w:rPr>
          <w:rFonts w:ascii="Book Antiqua" w:hAnsi="Book Antiqua" w:cs="Arial"/>
          <w:sz w:val="24"/>
          <w:vertAlign w:val="superscript"/>
        </w:rPr>
        <w:fldChar w:fldCharType="end"/>
      </w:r>
      <w:r w:rsidRPr="00F552E1">
        <w:rPr>
          <w:rFonts w:ascii="Book Antiqua" w:hAnsi="Book Antiqua" w:cs="Book Antiqua"/>
          <w:kern w:val="0"/>
          <w:sz w:val="24"/>
        </w:rPr>
        <w:t>.</w:t>
      </w:r>
      <w:r w:rsidR="001E243C" w:rsidRPr="00F552E1">
        <w:rPr>
          <w:rFonts w:ascii="Book Antiqua" w:hAnsi="Book Antiqua" w:cs="Book Antiqua"/>
          <w:kern w:val="0"/>
          <w:sz w:val="24"/>
        </w:rPr>
        <w:t xml:space="preserve"> </w:t>
      </w:r>
      <w:r w:rsidRPr="00F552E1">
        <w:rPr>
          <w:rFonts w:ascii="Book Antiqua" w:hAnsi="Book Antiqua" w:cs="Book Antiqua"/>
          <w:kern w:val="0"/>
          <w:sz w:val="24"/>
        </w:rPr>
        <w:t xml:space="preserve">Moreover, compared with the other two opioids, pethidine </w:t>
      </w:r>
      <w:r w:rsidR="00255ED0" w:rsidRPr="00F552E1">
        <w:rPr>
          <w:rFonts w:ascii="Book Antiqua" w:hAnsi="Book Antiqua" w:cs="Book Antiqua"/>
          <w:kern w:val="0"/>
          <w:sz w:val="24"/>
        </w:rPr>
        <w:t>ha</w:t>
      </w:r>
      <w:r w:rsidR="00255ED0">
        <w:rPr>
          <w:rFonts w:ascii="Book Antiqua" w:hAnsi="Book Antiqua" w:cs="Book Antiqua"/>
          <w:kern w:val="0"/>
          <w:sz w:val="24"/>
        </w:rPr>
        <w:t>s a</w:t>
      </w:r>
      <w:r w:rsidR="00255ED0" w:rsidRPr="00F552E1">
        <w:rPr>
          <w:rFonts w:ascii="Book Antiqua" w:hAnsi="Book Antiqua" w:cs="Book Antiqua"/>
          <w:kern w:val="0"/>
          <w:sz w:val="24"/>
        </w:rPr>
        <w:t xml:space="preserve"> </w:t>
      </w:r>
      <w:r w:rsidRPr="00F552E1">
        <w:rPr>
          <w:rFonts w:ascii="Book Antiqua" w:hAnsi="Book Antiqua" w:cs="Book Antiqua"/>
          <w:kern w:val="0"/>
          <w:sz w:val="24"/>
        </w:rPr>
        <w:t xml:space="preserve">better preventive effect on shivering. Several studies have indicated that the anti-shivering mechanisms of </w:t>
      </w:r>
      <w:bookmarkStart w:id="224" w:name="OLE_LINK105"/>
      <w:r w:rsidRPr="00F552E1">
        <w:rPr>
          <w:rFonts w:ascii="Book Antiqua" w:hAnsi="Book Antiqua" w:cs="Book Antiqua"/>
          <w:kern w:val="0"/>
          <w:sz w:val="24"/>
        </w:rPr>
        <w:t>pethidine</w:t>
      </w:r>
      <w:bookmarkEnd w:id="224"/>
      <w:r w:rsidRPr="00F552E1">
        <w:rPr>
          <w:rFonts w:ascii="Book Antiqua" w:hAnsi="Book Antiqua" w:cs="Book Antiqua"/>
          <w:kern w:val="0"/>
          <w:sz w:val="24"/>
        </w:rPr>
        <w:t xml:space="preserve"> are different from</w:t>
      </w:r>
      <w:r w:rsidR="00255ED0">
        <w:rPr>
          <w:rFonts w:ascii="Book Antiqua" w:hAnsi="Book Antiqua" w:cs="Book Antiqua"/>
          <w:kern w:val="0"/>
          <w:sz w:val="24"/>
        </w:rPr>
        <w:t xml:space="preserve"> those of</w:t>
      </w:r>
      <w:r w:rsidRPr="00F552E1">
        <w:rPr>
          <w:rFonts w:ascii="Book Antiqua" w:hAnsi="Book Antiqua" w:cs="Book Antiqua"/>
          <w:kern w:val="0"/>
          <w:sz w:val="24"/>
        </w:rPr>
        <w:t xml:space="preserve"> other opioids. Besides activating the μ-receptors, it has </w:t>
      </w:r>
      <w:r w:rsidR="00255ED0">
        <w:rPr>
          <w:rFonts w:ascii="Book Antiqua" w:hAnsi="Book Antiqua" w:cs="Book Antiqua"/>
          <w:kern w:val="0"/>
          <w:sz w:val="24"/>
        </w:rPr>
        <w:t xml:space="preserve">a </w:t>
      </w:r>
      <w:r w:rsidRPr="00F552E1">
        <w:rPr>
          <w:rFonts w:ascii="Book Antiqua" w:hAnsi="Book Antiqua" w:cs="Book Antiqua"/>
          <w:kern w:val="0"/>
          <w:sz w:val="24"/>
        </w:rPr>
        <w:t>modulatory effect on shivering threshold and thermoregulation</w:t>
      </w:r>
      <w:r w:rsidRPr="00F552E1">
        <w:rPr>
          <w:rFonts w:ascii="Book Antiqua" w:hAnsi="Book Antiqua" w:cs="Arial"/>
          <w:sz w:val="24"/>
          <w:vertAlign w:val="superscript"/>
        </w:rPr>
        <w:fldChar w:fldCharType="begin"/>
      </w:r>
      <w:r w:rsidRPr="00F552E1">
        <w:rPr>
          <w:rFonts w:ascii="Book Antiqua" w:hAnsi="Book Antiqua" w:cs="Arial"/>
          <w:sz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F552E1">
        <w:rPr>
          <w:rFonts w:ascii="Book Antiqua" w:hAnsi="Book Antiqua" w:cs="Arial"/>
          <w:sz w:val="24"/>
          <w:vertAlign w:val="superscript"/>
        </w:rPr>
        <w:fldChar w:fldCharType="separate"/>
      </w:r>
      <w:r w:rsidRPr="00F552E1">
        <w:rPr>
          <w:rFonts w:ascii="Book Antiqua" w:hAnsi="Book Antiqua" w:cs="Arial"/>
          <w:sz w:val="24"/>
          <w:vertAlign w:val="superscript"/>
        </w:rPr>
        <w:t>[</w:t>
      </w:r>
      <w:r w:rsidRPr="00F552E1">
        <w:rPr>
          <w:rFonts w:ascii="Book Antiqua" w:hAnsi="Book Antiqua"/>
          <w:sz w:val="24"/>
          <w:vertAlign w:val="superscript"/>
        </w:rPr>
        <w:t>39,40</w:t>
      </w:r>
      <w:r w:rsidRPr="00F552E1">
        <w:rPr>
          <w:rFonts w:ascii="Book Antiqua" w:hAnsi="Book Antiqua" w:cs="Arial"/>
          <w:sz w:val="24"/>
          <w:vertAlign w:val="superscript"/>
        </w:rPr>
        <w:t>]</w:t>
      </w:r>
      <w:r w:rsidRPr="00F552E1">
        <w:rPr>
          <w:rFonts w:ascii="Book Antiqua" w:hAnsi="Book Antiqua" w:cs="Arial"/>
          <w:sz w:val="24"/>
          <w:vertAlign w:val="superscript"/>
        </w:rPr>
        <w:fldChar w:fldCharType="end"/>
      </w:r>
      <w:r w:rsidRPr="00F552E1">
        <w:rPr>
          <w:rFonts w:ascii="Book Antiqua" w:hAnsi="Book Antiqua" w:cs="Book Antiqua"/>
          <w:kern w:val="0"/>
          <w:sz w:val="24"/>
        </w:rPr>
        <w:t>,</w:t>
      </w:r>
      <w:r w:rsidR="00255ED0">
        <w:rPr>
          <w:rFonts w:ascii="Book Antiqua" w:hAnsi="Book Antiqua" w:cs="Book Antiqua"/>
          <w:kern w:val="0"/>
          <w:sz w:val="24"/>
        </w:rPr>
        <w:t xml:space="preserve"> </w:t>
      </w:r>
      <w:r w:rsidRPr="00F552E1">
        <w:rPr>
          <w:rFonts w:ascii="Book Antiqua" w:hAnsi="Book Antiqua" w:cs="Book Antiqua"/>
          <w:kern w:val="0"/>
          <w:sz w:val="24"/>
        </w:rPr>
        <w:t xml:space="preserve">which may help explain why pethidine has the highest rank of anti-shivering effect. </w:t>
      </w:r>
    </w:p>
    <w:p w14:paraId="4230FFF0" w14:textId="77777777" w:rsidR="00474C4E" w:rsidRPr="00F552E1" w:rsidRDefault="00834B8C" w:rsidP="00571708">
      <w:pPr>
        <w:autoSpaceDE w:val="0"/>
        <w:autoSpaceDN w:val="0"/>
        <w:adjustRightInd w:val="0"/>
        <w:snapToGrid w:val="0"/>
        <w:spacing w:line="360" w:lineRule="auto"/>
        <w:ind w:firstLineChars="200" w:firstLine="480"/>
        <w:rPr>
          <w:rFonts w:ascii="Book Antiqua" w:hAnsi="Book Antiqua" w:cs="Book Antiqua"/>
          <w:kern w:val="0"/>
          <w:sz w:val="24"/>
        </w:rPr>
      </w:pPr>
      <w:r w:rsidRPr="00F552E1">
        <w:rPr>
          <w:rFonts w:ascii="Book Antiqua" w:hAnsi="Book Antiqua" w:cs="Book Antiqua"/>
          <w:kern w:val="0"/>
          <w:sz w:val="24"/>
        </w:rPr>
        <w:t>Dexmedetomidine is approved for procedural sedation use, but it is mainly for non-intravenous administration or peadiatric use. Recent studies have shown that dexmedetomidine may be a safe intrathecal supplement in Cesarean delivery</w:t>
      </w:r>
      <w:r w:rsidRPr="00F552E1">
        <w:rPr>
          <w:rFonts w:ascii="Book Antiqua" w:hAnsi="Book Antiqua" w:cs="Book Antiqua"/>
          <w:kern w:val="0"/>
          <w:sz w:val="24"/>
          <w:vertAlign w:val="superscript"/>
        </w:rPr>
        <w:t>[7,22]</w:t>
      </w:r>
      <w:r w:rsidRPr="00F552E1">
        <w:rPr>
          <w:rFonts w:ascii="Book Antiqua" w:hAnsi="Book Antiqua" w:cs="Book Antiqua"/>
          <w:kern w:val="0"/>
          <w:sz w:val="24"/>
        </w:rPr>
        <w:t>.</w:t>
      </w:r>
    </w:p>
    <w:p w14:paraId="6CD76B08" w14:textId="0219267D" w:rsidR="00474C4E" w:rsidRPr="00F552E1" w:rsidRDefault="00834B8C" w:rsidP="00571708">
      <w:pPr>
        <w:pStyle w:val="1"/>
        <w:widowControl/>
        <w:shd w:val="clear" w:color="auto" w:fill="FFFFFF"/>
        <w:autoSpaceDE w:val="0"/>
        <w:autoSpaceDN w:val="0"/>
        <w:adjustRightInd w:val="0"/>
        <w:snapToGrid w:val="0"/>
        <w:spacing w:beforeAutospacing="0" w:afterAutospacing="0" w:line="360" w:lineRule="auto"/>
        <w:ind w:firstLineChars="200" w:firstLine="480"/>
        <w:jc w:val="both"/>
        <w:rPr>
          <w:rFonts w:ascii="Book Antiqua" w:hAnsi="Book Antiqua" w:cs="Book Antiqua" w:hint="default"/>
          <w:b w:val="0"/>
          <w:bCs/>
          <w:kern w:val="0"/>
          <w:sz w:val="24"/>
          <w:szCs w:val="24"/>
        </w:rPr>
      </w:pPr>
      <w:bookmarkStart w:id="225" w:name="OLE_LINK106"/>
      <w:r w:rsidRPr="00F552E1">
        <w:rPr>
          <w:rFonts w:ascii="Book Antiqua" w:hAnsi="Book Antiqua" w:cs="Book Antiqua" w:hint="default"/>
          <w:b w:val="0"/>
          <w:bCs/>
          <w:kern w:val="0"/>
          <w:sz w:val="24"/>
          <w:szCs w:val="24"/>
        </w:rPr>
        <w:t xml:space="preserve">Several studies demonstrated that </w:t>
      </w:r>
      <w:bookmarkStart w:id="226" w:name="OLE_LINK107"/>
      <w:r w:rsidRPr="00F552E1">
        <w:rPr>
          <w:rFonts w:ascii="Book Antiqua" w:hAnsi="Book Antiqua" w:cs="Book Antiqua" w:hint="default"/>
          <w:b w:val="0"/>
          <w:bCs/>
          <w:kern w:val="0"/>
          <w:sz w:val="24"/>
          <w:szCs w:val="24"/>
        </w:rPr>
        <w:t>α</w:t>
      </w:r>
      <w:r w:rsidRPr="00F552E1">
        <w:rPr>
          <w:rFonts w:ascii="Book Antiqua" w:hAnsi="Book Antiqua" w:cs="Book Antiqua" w:hint="default"/>
          <w:b w:val="0"/>
          <w:bCs/>
          <w:kern w:val="0"/>
          <w:sz w:val="24"/>
          <w:szCs w:val="24"/>
          <w:vertAlign w:val="subscript"/>
        </w:rPr>
        <w:t>2</w:t>
      </w:r>
      <w:r w:rsidRPr="00F552E1">
        <w:rPr>
          <w:rFonts w:ascii="Book Antiqua" w:hAnsi="Book Antiqua" w:cs="Book Antiqua" w:hint="default"/>
          <w:b w:val="0"/>
          <w:bCs/>
          <w:kern w:val="0"/>
          <w:sz w:val="24"/>
          <w:szCs w:val="24"/>
        </w:rPr>
        <w:t xml:space="preserve"> adrenoreceptor (α</w:t>
      </w:r>
      <w:r w:rsidRPr="00F552E1">
        <w:rPr>
          <w:rFonts w:ascii="Book Antiqua" w:hAnsi="Book Antiqua" w:cs="Book Antiqua" w:hint="default"/>
          <w:b w:val="0"/>
          <w:bCs/>
          <w:kern w:val="0"/>
          <w:sz w:val="24"/>
          <w:szCs w:val="24"/>
          <w:vertAlign w:val="subscript"/>
        </w:rPr>
        <w:t>2</w:t>
      </w:r>
      <w:r w:rsidRPr="00F552E1">
        <w:rPr>
          <w:rFonts w:ascii="Book Antiqua" w:hAnsi="Book Antiqua" w:cs="Book Antiqua" w:hint="default"/>
          <w:b w:val="0"/>
          <w:bCs/>
          <w:kern w:val="0"/>
          <w:sz w:val="24"/>
          <w:szCs w:val="24"/>
        </w:rPr>
        <w:t xml:space="preserve">-AR) agonists (including clonidine and dexmedetomidine ) </w:t>
      </w:r>
      <w:bookmarkEnd w:id="226"/>
      <w:r w:rsidRPr="00F552E1">
        <w:rPr>
          <w:rFonts w:ascii="Book Antiqua" w:hAnsi="Book Antiqua" w:cs="Book Antiqua" w:hint="default"/>
          <w:b w:val="0"/>
          <w:bCs/>
          <w:kern w:val="0"/>
          <w:sz w:val="24"/>
          <w:szCs w:val="24"/>
        </w:rPr>
        <w:t xml:space="preserve">have </w:t>
      </w:r>
      <w:r w:rsidR="00255ED0">
        <w:rPr>
          <w:rFonts w:ascii="Book Antiqua" w:hAnsi="Book Antiqua" w:cs="Book Antiqua" w:hint="default"/>
          <w:b w:val="0"/>
          <w:bCs/>
          <w:kern w:val="0"/>
          <w:sz w:val="24"/>
          <w:szCs w:val="24"/>
        </w:rPr>
        <w:t xml:space="preserve">a </w:t>
      </w:r>
      <w:r w:rsidRPr="00F552E1">
        <w:rPr>
          <w:rFonts w:ascii="Book Antiqua" w:hAnsi="Book Antiqua" w:cs="Book Antiqua" w:hint="default"/>
          <w:b w:val="0"/>
          <w:bCs/>
          <w:kern w:val="0"/>
          <w:sz w:val="24"/>
          <w:szCs w:val="24"/>
        </w:rPr>
        <w:t>potential prophylactic effect on shivering in patients</w:t>
      </w:r>
      <w:r w:rsidRPr="00F552E1">
        <w:rPr>
          <w:rFonts w:ascii="Book Antiqua" w:hAnsi="Book Antiqua" w:cs="Arial" w:hint="default"/>
          <w:b w:val="0"/>
          <w:bCs/>
          <w:sz w:val="24"/>
          <w:szCs w:val="24"/>
          <w:vertAlign w:val="superscript"/>
        </w:rPr>
        <w:fldChar w:fldCharType="begin"/>
      </w:r>
      <w:r w:rsidRPr="00F552E1">
        <w:rPr>
          <w:rFonts w:ascii="Book Antiqua" w:hAnsi="Book Antiqua" w:cs="Arial" w:hint="default"/>
          <w:b w:val="0"/>
          <w:bCs/>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F552E1">
        <w:rPr>
          <w:rFonts w:ascii="Book Antiqua" w:hAnsi="Book Antiqua" w:cs="Arial" w:hint="default"/>
          <w:b w:val="0"/>
          <w:bCs/>
          <w:sz w:val="24"/>
          <w:szCs w:val="24"/>
          <w:vertAlign w:val="superscript"/>
        </w:rPr>
        <w:fldChar w:fldCharType="separate"/>
      </w:r>
      <w:r w:rsidRPr="00F552E1">
        <w:rPr>
          <w:rFonts w:ascii="Book Antiqua" w:hAnsi="Book Antiqua" w:cs="Arial" w:hint="default"/>
          <w:b w:val="0"/>
          <w:bCs/>
          <w:sz w:val="24"/>
          <w:szCs w:val="24"/>
          <w:vertAlign w:val="superscript"/>
        </w:rPr>
        <w:t>[</w:t>
      </w:r>
      <w:r w:rsidRPr="00F552E1">
        <w:rPr>
          <w:rFonts w:ascii="Book Antiqua" w:hAnsi="Book Antiqua" w:hint="default"/>
          <w:b w:val="0"/>
          <w:bCs/>
          <w:sz w:val="24"/>
          <w:szCs w:val="24"/>
          <w:vertAlign w:val="superscript"/>
        </w:rPr>
        <w:t>41,42</w:t>
      </w:r>
      <w:r w:rsidRPr="00F552E1">
        <w:rPr>
          <w:rFonts w:ascii="Book Antiqua" w:hAnsi="Book Antiqua" w:cs="Arial" w:hint="default"/>
          <w:b w:val="0"/>
          <w:bCs/>
          <w:sz w:val="24"/>
          <w:szCs w:val="24"/>
          <w:vertAlign w:val="superscript"/>
        </w:rPr>
        <w:t>]</w:t>
      </w:r>
      <w:r w:rsidRPr="00F552E1">
        <w:rPr>
          <w:rFonts w:ascii="Book Antiqua" w:hAnsi="Book Antiqua" w:cs="Arial" w:hint="default"/>
          <w:b w:val="0"/>
          <w:bCs/>
          <w:sz w:val="24"/>
          <w:szCs w:val="24"/>
          <w:vertAlign w:val="superscript"/>
        </w:rPr>
        <w:fldChar w:fldCharType="end"/>
      </w:r>
      <w:r w:rsidRPr="00F552E1">
        <w:rPr>
          <w:rFonts w:ascii="Book Antiqua" w:hAnsi="Book Antiqua" w:cs="Book Antiqua" w:hint="default"/>
          <w:b w:val="0"/>
          <w:bCs/>
          <w:kern w:val="0"/>
          <w:sz w:val="24"/>
          <w:szCs w:val="24"/>
        </w:rPr>
        <w:t>.</w:t>
      </w:r>
      <w:r w:rsidRPr="00F552E1">
        <w:rPr>
          <w:rFonts w:ascii="Book Antiqua" w:hAnsi="Book Antiqua" w:cs="Book Antiqua" w:hint="default"/>
          <w:b w:val="0"/>
          <w:bCs/>
          <w:kern w:val="0"/>
          <w:sz w:val="24"/>
          <w:szCs w:val="24"/>
          <w:vertAlign w:val="superscript"/>
        </w:rPr>
        <w:t xml:space="preserve"> </w:t>
      </w:r>
      <w:r w:rsidRPr="00F552E1">
        <w:rPr>
          <w:rFonts w:ascii="Book Antiqua" w:hAnsi="Book Antiqua" w:cs="Book Antiqua" w:hint="default"/>
          <w:b w:val="0"/>
          <w:bCs/>
          <w:kern w:val="0"/>
          <w:sz w:val="24"/>
          <w:szCs w:val="24"/>
        </w:rPr>
        <w:t>Another study showed that α</w:t>
      </w:r>
      <w:r w:rsidRPr="00F552E1">
        <w:rPr>
          <w:rFonts w:ascii="Book Antiqua" w:hAnsi="Book Antiqua" w:cs="Book Antiqua" w:hint="default"/>
          <w:b w:val="0"/>
          <w:bCs/>
          <w:kern w:val="0"/>
          <w:sz w:val="24"/>
          <w:szCs w:val="24"/>
          <w:vertAlign w:val="subscript"/>
        </w:rPr>
        <w:t>2</w:t>
      </w:r>
      <w:r w:rsidRPr="00F552E1">
        <w:rPr>
          <w:rFonts w:ascii="Book Antiqua" w:hAnsi="Book Antiqua" w:cs="Book Antiqua" w:hint="default"/>
          <w:b w:val="0"/>
          <w:bCs/>
          <w:kern w:val="0"/>
          <w:sz w:val="24"/>
          <w:szCs w:val="24"/>
        </w:rPr>
        <w:t>-AR agonists markedly inhibited shivering in rats</w:t>
      </w:r>
      <w:r w:rsidRPr="00F552E1">
        <w:rPr>
          <w:rFonts w:ascii="Book Antiqua" w:hAnsi="Book Antiqua" w:cs="Arial" w:hint="default"/>
          <w:b w:val="0"/>
          <w:bCs/>
          <w:sz w:val="24"/>
          <w:szCs w:val="24"/>
          <w:vertAlign w:val="superscript"/>
        </w:rPr>
        <w:fldChar w:fldCharType="begin"/>
      </w:r>
      <w:r w:rsidRPr="00F552E1">
        <w:rPr>
          <w:rFonts w:ascii="Book Antiqua" w:hAnsi="Book Antiqua" w:cs="Arial" w:hint="default"/>
          <w:b w:val="0"/>
          <w:bCs/>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F552E1">
        <w:rPr>
          <w:rFonts w:ascii="Book Antiqua" w:hAnsi="Book Antiqua" w:cs="Arial" w:hint="default"/>
          <w:b w:val="0"/>
          <w:bCs/>
          <w:sz w:val="24"/>
          <w:szCs w:val="24"/>
          <w:vertAlign w:val="superscript"/>
        </w:rPr>
        <w:fldChar w:fldCharType="separate"/>
      </w:r>
      <w:r w:rsidRPr="00F552E1">
        <w:rPr>
          <w:rFonts w:ascii="Book Antiqua" w:hAnsi="Book Antiqua" w:cs="Arial" w:hint="default"/>
          <w:b w:val="0"/>
          <w:bCs/>
          <w:sz w:val="24"/>
          <w:szCs w:val="24"/>
          <w:vertAlign w:val="superscript"/>
        </w:rPr>
        <w:t>[</w:t>
      </w:r>
      <w:r w:rsidRPr="00F552E1">
        <w:rPr>
          <w:rFonts w:ascii="Book Antiqua" w:hAnsi="Book Antiqua" w:hint="default"/>
          <w:b w:val="0"/>
          <w:bCs/>
          <w:sz w:val="24"/>
          <w:szCs w:val="24"/>
          <w:vertAlign w:val="superscript"/>
        </w:rPr>
        <w:t>43</w:t>
      </w:r>
      <w:r w:rsidRPr="00F552E1">
        <w:rPr>
          <w:rFonts w:ascii="Book Antiqua" w:hAnsi="Book Antiqua" w:cs="Arial" w:hint="default"/>
          <w:b w:val="0"/>
          <w:bCs/>
          <w:sz w:val="24"/>
          <w:szCs w:val="24"/>
          <w:vertAlign w:val="superscript"/>
        </w:rPr>
        <w:t>]</w:t>
      </w:r>
      <w:r w:rsidRPr="00F552E1">
        <w:rPr>
          <w:rFonts w:ascii="Book Antiqua" w:hAnsi="Book Antiqua" w:cs="Arial" w:hint="default"/>
          <w:b w:val="0"/>
          <w:bCs/>
          <w:sz w:val="24"/>
          <w:szCs w:val="24"/>
          <w:vertAlign w:val="superscript"/>
        </w:rPr>
        <w:fldChar w:fldCharType="end"/>
      </w:r>
      <w:r w:rsidRPr="00F552E1">
        <w:rPr>
          <w:rFonts w:ascii="Book Antiqua" w:hAnsi="Book Antiqua" w:cs="Book Antiqua" w:hint="default"/>
          <w:b w:val="0"/>
          <w:bCs/>
          <w:kern w:val="0"/>
          <w:sz w:val="24"/>
          <w:szCs w:val="24"/>
        </w:rPr>
        <w:t>.</w:t>
      </w:r>
      <w:r w:rsidR="001E243C" w:rsidRPr="00F552E1">
        <w:rPr>
          <w:rFonts w:ascii="Book Antiqua" w:hAnsi="Book Antiqua" w:cs="Book Antiqua" w:hint="default"/>
          <w:b w:val="0"/>
          <w:bCs/>
          <w:kern w:val="0"/>
          <w:sz w:val="24"/>
          <w:szCs w:val="24"/>
        </w:rPr>
        <w:t xml:space="preserve"> </w:t>
      </w:r>
      <w:r w:rsidRPr="00F552E1">
        <w:rPr>
          <w:rFonts w:ascii="Book Antiqua" w:hAnsi="Book Antiqua" w:cs="Book Antiqua" w:hint="default"/>
          <w:b w:val="0"/>
          <w:bCs/>
          <w:kern w:val="0"/>
          <w:sz w:val="24"/>
          <w:szCs w:val="24"/>
        </w:rPr>
        <w:t>Dexmedetomidine is one of the emerging</w:t>
      </w:r>
      <w:bookmarkStart w:id="227" w:name="OLE_LINK109"/>
      <w:r w:rsidRPr="00F552E1">
        <w:rPr>
          <w:rFonts w:ascii="Book Antiqua" w:hAnsi="Book Antiqua" w:cs="Book Antiqua" w:hint="default"/>
          <w:b w:val="0"/>
          <w:bCs/>
          <w:kern w:val="0"/>
          <w:sz w:val="24"/>
          <w:szCs w:val="24"/>
        </w:rPr>
        <w:t xml:space="preserve"> α</w:t>
      </w:r>
      <w:r w:rsidRPr="00F552E1">
        <w:rPr>
          <w:rFonts w:ascii="Book Antiqua" w:hAnsi="Book Antiqua" w:cs="Book Antiqua" w:hint="default"/>
          <w:b w:val="0"/>
          <w:bCs/>
          <w:kern w:val="0"/>
          <w:sz w:val="24"/>
          <w:szCs w:val="24"/>
          <w:vertAlign w:val="subscript"/>
        </w:rPr>
        <w:t>2</w:t>
      </w:r>
      <w:r w:rsidRPr="00F552E1">
        <w:rPr>
          <w:rFonts w:ascii="Book Antiqua" w:hAnsi="Book Antiqua" w:cs="Book Antiqua" w:hint="default"/>
          <w:b w:val="0"/>
          <w:bCs/>
          <w:kern w:val="0"/>
          <w:sz w:val="24"/>
          <w:szCs w:val="24"/>
        </w:rPr>
        <w:t xml:space="preserve">-AR </w:t>
      </w:r>
      <w:bookmarkEnd w:id="227"/>
      <w:r w:rsidRPr="00F552E1">
        <w:rPr>
          <w:rFonts w:ascii="Book Antiqua" w:hAnsi="Book Antiqua" w:cs="Book Antiqua" w:hint="default"/>
          <w:b w:val="0"/>
          <w:bCs/>
          <w:kern w:val="0"/>
          <w:sz w:val="24"/>
          <w:szCs w:val="24"/>
        </w:rPr>
        <w:t xml:space="preserve">agonists, possessing almost </w:t>
      </w:r>
      <w:r w:rsidR="00255ED0">
        <w:rPr>
          <w:rFonts w:ascii="Book Antiqua" w:hAnsi="Book Antiqua" w:cs="Book Antiqua" w:hint="default"/>
          <w:b w:val="0"/>
          <w:bCs/>
          <w:kern w:val="0"/>
          <w:sz w:val="24"/>
          <w:szCs w:val="24"/>
        </w:rPr>
        <w:t>eight</w:t>
      </w:r>
      <w:r w:rsidR="00255ED0" w:rsidRPr="00F552E1">
        <w:rPr>
          <w:rFonts w:ascii="Book Antiqua" w:hAnsi="Book Antiqua" w:cs="Book Antiqua" w:hint="default"/>
          <w:b w:val="0"/>
          <w:bCs/>
          <w:kern w:val="0"/>
          <w:sz w:val="24"/>
          <w:szCs w:val="24"/>
        </w:rPr>
        <w:t xml:space="preserve"> </w:t>
      </w:r>
      <w:r w:rsidRPr="00F552E1">
        <w:rPr>
          <w:rFonts w:ascii="Book Antiqua" w:hAnsi="Book Antiqua" w:cs="Book Antiqua" w:hint="default"/>
          <w:b w:val="0"/>
          <w:bCs/>
          <w:kern w:val="0"/>
          <w:sz w:val="24"/>
          <w:szCs w:val="24"/>
        </w:rPr>
        <w:t>times higher α</w:t>
      </w:r>
      <w:r w:rsidRPr="00F552E1">
        <w:rPr>
          <w:rFonts w:ascii="Book Antiqua" w:hAnsi="Book Antiqua" w:cs="Book Antiqua" w:hint="default"/>
          <w:b w:val="0"/>
          <w:bCs/>
          <w:kern w:val="0"/>
          <w:sz w:val="24"/>
          <w:szCs w:val="24"/>
          <w:vertAlign w:val="subscript"/>
        </w:rPr>
        <w:t>2</w:t>
      </w:r>
      <w:r w:rsidRPr="00F552E1">
        <w:rPr>
          <w:rFonts w:ascii="Book Antiqua" w:hAnsi="Book Antiqua" w:cs="Book Antiqua" w:hint="default"/>
          <w:b w:val="0"/>
          <w:bCs/>
          <w:kern w:val="0"/>
          <w:sz w:val="24"/>
          <w:szCs w:val="24"/>
        </w:rPr>
        <w:t>-AR affinity compared to clonidine</w:t>
      </w:r>
      <w:r w:rsidRPr="00F552E1">
        <w:rPr>
          <w:rFonts w:ascii="Book Antiqua" w:hAnsi="Book Antiqua" w:cs="Arial" w:hint="default"/>
          <w:b w:val="0"/>
          <w:bCs/>
          <w:sz w:val="24"/>
          <w:szCs w:val="24"/>
          <w:vertAlign w:val="superscript"/>
        </w:rPr>
        <w:fldChar w:fldCharType="begin"/>
      </w:r>
      <w:r w:rsidRPr="00F552E1">
        <w:rPr>
          <w:rFonts w:ascii="Book Antiqua" w:hAnsi="Book Antiqua" w:cs="Arial" w:hint="default"/>
          <w:b w:val="0"/>
          <w:bCs/>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F552E1">
        <w:rPr>
          <w:rFonts w:ascii="Book Antiqua" w:hAnsi="Book Antiqua" w:cs="Arial" w:hint="default"/>
          <w:b w:val="0"/>
          <w:bCs/>
          <w:sz w:val="24"/>
          <w:szCs w:val="24"/>
          <w:vertAlign w:val="superscript"/>
        </w:rPr>
        <w:fldChar w:fldCharType="separate"/>
      </w:r>
      <w:r w:rsidRPr="00F552E1">
        <w:rPr>
          <w:rFonts w:ascii="Book Antiqua" w:hAnsi="Book Antiqua" w:cs="Arial" w:hint="default"/>
          <w:b w:val="0"/>
          <w:bCs/>
          <w:sz w:val="24"/>
          <w:szCs w:val="24"/>
          <w:vertAlign w:val="superscript"/>
        </w:rPr>
        <w:t>[</w:t>
      </w:r>
      <w:r w:rsidRPr="00F552E1">
        <w:rPr>
          <w:rFonts w:ascii="Book Antiqua" w:hAnsi="Book Antiqua" w:hint="default"/>
          <w:b w:val="0"/>
          <w:bCs/>
          <w:sz w:val="24"/>
          <w:szCs w:val="24"/>
          <w:vertAlign w:val="superscript"/>
        </w:rPr>
        <w:t>44</w:t>
      </w:r>
      <w:r w:rsidRPr="00F552E1">
        <w:rPr>
          <w:rFonts w:ascii="Book Antiqua" w:hAnsi="Book Antiqua" w:cs="Arial" w:hint="default"/>
          <w:b w:val="0"/>
          <w:bCs/>
          <w:sz w:val="24"/>
          <w:szCs w:val="24"/>
          <w:vertAlign w:val="superscript"/>
        </w:rPr>
        <w:t>]</w:t>
      </w:r>
      <w:r w:rsidRPr="00F552E1">
        <w:rPr>
          <w:rFonts w:ascii="Book Antiqua" w:hAnsi="Book Antiqua" w:cs="Arial" w:hint="default"/>
          <w:b w:val="0"/>
          <w:bCs/>
          <w:sz w:val="24"/>
          <w:szCs w:val="24"/>
          <w:vertAlign w:val="superscript"/>
        </w:rPr>
        <w:fldChar w:fldCharType="end"/>
      </w:r>
      <w:r w:rsidRPr="00F552E1">
        <w:rPr>
          <w:rFonts w:ascii="Book Antiqua" w:hAnsi="Book Antiqua" w:cs="Book Antiqua" w:hint="default"/>
          <w:b w:val="0"/>
          <w:bCs/>
          <w:kern w:val="0"/>
          <w:sz w:val="24"/>
          <w:szCs w:val="24"/>
        </w:rPr>
        <w:t>.</w:t>
      </w:r>
      <w:r w:rsidR="001E243C" w:rsidRPr="00F552E1">
        <w:rPr>
          <w:rFonts w:ascii="Book Antiqua" w:hAnsi="Book Antiqua" w:cs="Book Antiqua" w:hint="default"/>
          <w:b w:val="0"/>
          <w:bCs/>
          <w:kern w:val="0"/>
          <w:sz w:val="24"/>
          <w:szCs w:val="24"/>
        </w:rPr>
        <w:t xml:space="preserve"> </w:t>
      </w:r>
      <w:r w:rsidRPr="00F552E1">
        <w:rPr>
          <w:rFonts w:ascii="Book Antiqua" w:hAnsi="Book Antiqua" w:cs="Book Antiqua" w:hint="default"/>
          <w:b w:val="0"/>
          <w:bCs/>
          <w:kern w:val="0"/>
          <w:sz w:val="24"/>
          <w:szCs w:val="24"/>
        </w:rPr>
        <w:t xml:space="preserve">As our results indicated, clonidine </w:t>
      </w:r>
      <w:r w:rsidR="00255ED0" w:rsidRPr="00F552E1">
        <w:rPr>
          <w:rFonts w:ascii="Book Antiqua" w:hAnsi="Book Antiqua" w:cs="Book Antiqua" w:hint="default"/>
          <w:b w:val="0"/>
          <w:bCs/>
          <w:kern w:val="0"/>
          <w:sz w:val="24"/>
          <w:szCs w:val="24"/>
        </w:rPr>
        <w:t>ha</w:t>
      </w:r>
      <w:r w:rsidR="00255ED0">
        <w:rPr>
          <w:rFonts w:ascii="Book Antiqua" w:hAnsi="Book Antiqua" w:cs="Book Antiqua" w:hint="default"/>
          <w:b w:val="0"/>
          <w:bCs/>
          <w:kern w:val="0"/>
          <w:sz w:val="24"/>
          <w:szCs w:val="24"/>
        </w:rPr>
        <w:t>d</w:t>
      </w:r>
      <w:r w:rsidR="00255ED0" w:rsidRPr="00F552E1">
        <w:rPr>
          <w:rFonts w:ascii="Book Antiqua" w:hAnsi="Book Antiqua" w:cs="Book Antiqua" w:hint="default"/>
          <w:b w:val="0"/>
          <w:bCs/>
          <w:kern w:val="0"/>
          <w:sz w:val="24"/>
          <w:szCs w:val="24"/>
        </w:rPr>
        <w:t xml:space="preserve"> </w:t>
      </w:r>
      <w:r w:rsidRPr="00F552E1">
        <w:rPr>
          <w:rFonts w:ascii="Book Antiqua" w:hAnsi="Book Antiqua" w:cs="Book Antiqua" w:hint="default"/>
          <w:b w:val="0"/>
          <w:bCs/>
          <w:kern w:val="0"/>
          <w:sz w:val="24"/>
          <w:szCs w:val="24"/>
        </w:rPr>
        <w:t>a weak preventive effect on shivering. Dexmedetomidine can quickly be absorbed and subsequently agitate α</w:t>
      </w:r>
      <w:r w:rsidRPr="00F552E1">
        <w:rPr>
          <w:rFonts w:ascii="Book Antiqua" w:hAnsi="Book Antiqua" w:cs="Book Antiqua" w:hint="default"/>
          <w:b w:val="0"/>
          <w:bCs/>
          <w:kern w:val="0"/>
          <w:sz w:val="24"/>
          <w:szCs w:val="24"/>
          <w:vertAlign w:val="subscript"/>
        </w:rPr>
        <w:t>2</w:t>
      </w:r>
      <w:r w:rsidRPr="00F552E1">
        <w:rPr>
          <w:rFonts w:ascii="Book Antiqua" w:hAnsi="Book Antiqua" w:cs="Book Antiqua" w:hint="default"/>
          <w:b w:val="0"/>
          <w:bCs/>
          <w:kern w:val="0"/>
          <w:sz w:val="24"/>
          <w:szCs w:val="24"/>
        </w:rPr>
        <w:t>-ARs in the spinal cord, leading to the inhibition of sympathetic activity and central thermoregulation</w:t>
      </w:r>
      <w:r w:rsidRPr="00F552E1">
        <w:rPr>
          <w:rFonts w:ascii="Book Antiqua" w:hAnsi="Book Antiqua" w:cs="Arial" w:hint="default"/>
          <w:b w:val="0"/>
          <w:bCs/>
          <w:sz w:val="24"/>
          <w:szCs w:val="24"/>
          <w:vertAlign w:val="superscript"/>
        </w:rPr>
        <w:fldChar w:fldCharType="begin"/>
      </w:r>
      <w:r w:rsidRPr="00F552E1">
        <w:rPr>
          <w:rFonts w:ascii="Book Antiqua" w:hAnsi="Book Antiqua" w:cs="Arial" w:hint="default"/>
          <w:b w:val="0"/>
          <w:bCs/>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F552E1">
        <w:rPr>
          <w:rFonts w:ascii="Book Antiqua" w:hAnsi="Book Antiqua" w:cs="Arial" w:hint="default"/>
          <w:b w:val="0"/>
          <w:bCs/>
          <w:sz w:val="24"/>
          <w:szCs w:val="24"/>
          <w:vertAlign w:val="superscript"/>
        </w:rPr>
        <w:fldChar w:fldCharType="separate"/>
      </w:r>
      <w:r w:rsidRPr="00F552E1">
        <w:rPr>
          <w:rFonts w:ascii="Book Antiqua" w:hAnsi="Book Antiqua" w:cs="Arial" w:hint="default"/>
          <w:b w:val="0"/>
          <w:bCs/>
          <w:sz w:val="24"/>
          <w:szCs w:val="24"/>
          <w:vertAlign w:val="superscript"/>
        </w:rPr>
        <w:t>[</w:t>
      </w:r>
      <w:r w:rsidRPr="00F552E1">
        <w:rPr>
          <w:rFonts w:ascii="Book Antiqua" w:hAnsi="Book Antiqua" w:hint="default"/>
          <w:b w:val="0"/>
          <w:bCs/>
          <w:sz w:val="24"/>
          <w:szCs w:val="24"/>
          <w:vertAlign w:val="superscript"/>
        </w:rPr>
        <w:t>45</w:t>
      </w:r>
      <w:r w:rsidRPr="00F552E1">
        <w:rPr>
          <w:rFonts w:ascii="Book Antiqua" w:hAnsi="Book Antiqua" w:cs="Arial" w:hint="default"/>
          <w:b w:val="0"/>
          <w:bCs/>
          <w:sz w:val="24"/>
          <w:szCs w:val="24"/>
          <w:vertAlign w:val="superscript"/>
        </w:rPr>
        <w:t>]</w:t>
      </w:r>
      <w:r w:rsidRPr="00F552E1">
        <w:rPr>
          <w:rFonts w:ascii="Book Antiqua" w:hAnsi="Book Antiqua" w:cs="Arial" w:hint="default"/>
          <w:b w:val="0"/>
          <w:bCs/>
          <w:sz w:val="24"/>
          <w:szCs w:val="24"/>
          <w:vertAlign w:val="superscript"/>
        </w:rPr>
        <w:fldChar w:fldCharType="end"/>
      </w:r>
      <w:r w:rsidRPr="00F552E1">
        <w:rPr>
          <w:rFonts w:ascii="Book Antiqua" w:hAnsi="Book Antiqua" w:cs="Book Antiqua" w:hint="default"/>
          <w:b w:val="0"/>
          <w:bCs/>
          <w:kern w:val="0"/>
          <w:sz w:val="24"/>
          <w:szCs w:val="24"/>
        </w:rPr>
        <w:t>.</w:t>
      </w:r>
      <w:r w:rsidR="001E243C" w:rsidRPr="00F552E1">
        <w:rPr>
          <w:rFonts w:ascii="Book Antiqua" w:hAnsi="Book Antiqua" w:cs="Book Antiqua" w:hint="default"/>
          <w:b w:val="0"/>
          <w:bCs/>
          <w:kern w:val="0"/>
          <w:sz w:val="24"/>
          <w:szCs w:val="24"/>
        </w:rPr>
        <w:t xml:space="preserve"> </w:t>
      </w:r>
      <w:r w:rsidRPr="00F552E1">
        <w:rPr>
          <w:rFonts w:ascii="Book Antiqua" w:hAnsi="Book Antiqua" w:cs="Book Antiqua" w:hint="default"/>
          <w:b w:val="0"/>
          <w:bCs/>
          <w:kern w:val="0"/>
          <w:sz w:val="24"/>
          <w:szCs w:val="24"/>
        </w:rPr>
        <w:t xml:space="preserve">The attenuation of </w:t>
      </w:r>
      <w:bookmarkStart w:id="228" w:name="OLE_LINK40"/>
      <w:bookmarkStart w:id="229" w:name="OLE_LINK39"/>
      <w:r w:rsidRPr="00F552E1">
        <w:rPr>
          <w:rFonts w:ascii="Book Antiqua" w:hAnsi="Book Antiqua" w:cs="Book Antiqua" w:hint="default"/>
          <w:b w:val="0"/>
          <w:bCs/>
          <w:kern w:val="0"/>
          <w:sz w:val="24"/>
          <w:szCs w:val="24"/>
        </w:rPr>
        <w:t>hyperadrenergic</w:t>
      </w:r>
      <w:bookmarkEnd w:id="228"/>
      <w:bookmarkEnd w:id="229"/>
      <w:r w:rsidRPr="00F552E1">
        <w:rPr>
          <w:rFonts w:ascii="Book Antiqua" w:hAnsi="Book Antiqua" w:cs="Book Antiqua" w:hint="default"/>
          <w:b w:val="0"/>
          <w:bCs/>
          <w:kern w:val="0"/>
          <w:sz w:val="24"/>
          <w:szCs w:val="24"/>
        </w:rPr>
        <w:t xml:space="preserve"> response to perioperative stress</w:t>
      </w:r>
      <w:bookmarkStart w:id="230" w:name="OLE_LINK110"/>
      <w:r w:rsidRPr="00F552E1">
        <w:rPr>
          <w:rFonts w:ascii="Book Antiqua" w:hAnsi="Book Antiqua" w:cs="Book Antiqua" w:hint="default"/>
          <w:b w:val="0"/>
          <w:bCs/>
          <w:kern w:val="0"/>
          <w:sz w:val="24"/>
          <w:szCs w:val="24"/>
        </w:rPr>
        <w:t xml:space="preserve"> could be another</w:t>
      </w:r>
      <w:bookmarkEnd w:id="230"/>
      <w:r w:rsidRPr="00F552E1">
        <w:rPr>
          <w:rFonts w:ascii="Book Antiqua" w:hAnsi="Book Antiqua" w:cs="Book Antiqua" w:hint="default"/>
          <w:b w:val="0"/>
          <w:bCs/>
          <w:kern w:val="0"/>
          <w:sz w:val="24"/>
          <w:szCs w:val="24"/>
        </w:rPr>
        <w:t xml:space="preserve"> m</w:t>
      </w:r>
      <w:r w:rsidRPr="00F552E1">
        <w:rPr>
          <w:rFonts w:ascii="Book Antiqua" w:hAnsi="Book Antiqua" w:cs="Book Antiqua" w:hint="default"/>
          <w:b w:val="0"/>
          <w:bCs/>
          <w:kern w:val="0"/>
          <w:sz w:val="24"/>
          <w:szCs w:val="24"/>
          <w:shd w:val="clear" w:color="auto" w:fill="FFFFFF"/>
        </w:rPr>
        <w:t>echanism of action of </w:t>
      </w:r>
      <w:r w:rsidRPr="00F552E1">
        <w:rPr>
          <w:rFonts w:ascii="Book Antiqua" w:hAnsi="Book Antiqua" w:cs="Book Antiqua" w:hint="default"/>
          <w:b w:val="0"/>
          <w:bCs/>
          <w:kern w:val="0"/>
          <w:sz w:val="24"/>
          <w:szCs w:val="24"/>
        </w:rPr>
        <w:t>dexmedetomedine for shivering control.</w:t>
      </w:r>
    </w:p>
    <w:bookmarkEnd w:id="225"/>
    <w:p w14:paraId="1F3211BC" w14:textId="19E64B5A" w:rsidR="00474C4E" w:rsidRPr="00F552E1" w:rsidRDefault="00834B8C" w:rsidP="00571708">
      <w:pPr>
        <w:autoSpaceDE w:val="0"/>
        <w:autoSpaceDN w:val="0"/>
        <w:adjustRightInd w:val="0"/>
        <w:snapToGrid w:val="0"/>
        <w:spacing w:line="360" w:lineRule="auto"/>
        <w:ind w:firstLineChars="200" w:firstLine="480"/>
        <w:rPr>
          <w:rFonts w:ascii="Book Antiqua" w:hAnsi="Book Antiqua" w:cs="Book Antiqua"/>
          <w:kern w:val="0"/>
          <w:sz w:val="24"/>
        </w:rPr>
      </w:pPr>
      <w:r w:rsidRPr="00F552E1">
        <w:rPr>
          <w:rFonts w:ascii="Book Antiqua" w:hAnsi="Book Antiqua" w:cs="Book Antiqua"/>
          <w:kern w:val="0"/>
          <w:sz w:val="24"/>
        </w:rPr>
        <w:lastRenderedPageBreak/>
        <w:t>In terms of other adverse events, the present study indicated that</w:t>
      </w:r>
      <w:r w:rsidR="00255ED0">
        <w:rPr>
          <w:rFonts w:ascii="Book Antiqua" w:hAnsi="Book Antiqua" w:cs="Book Antiqua"/>
          <w:kern w:val="0"/>
          <w:sz w:val="24"/>
        </w:rPr>
        <w:t xml:space="preserve"> </w:t>
      </w:r>
      <w:r w:rsidRPr="00F552E1">
        <w:rPr>
          <w:rFonts w:ascii="Book Antiqua" w:hAnsi="Book Antiqua" w:cs="Book Antiqua"/>
          <w:kern w:val="0"/>
          <w:sz w:val="24"/>
        </w:rPr>
        <w:t>pethidine significantly increased the risk of nausea and vomiting, while fentanyl significantly reduced the risk to the contrary. Both drugs are opioid receptor agonists and it is well known that opioids often increase the risk of nausea and vomiting in the clinical situation. The mechanism of nausea and/or vomiting after opioid use is complex</w:t>
      </w:r>
      <w:r w:rsidRPr="00F552E1">
        <w:rPr>
          <w:rFonts w:ascii="Book Antiqua" w:hAnsi="Book Antiqua" w:cs="Arial"/>
          <w:sz w:val="24"/>
          <w:vertAlign w:val="superscript"/>
        </w:rPr>
        <w:fldChar w:fldCharType="begin"/>
      </w:r>
      <w:r w:rsidRPr="00F552E1">
        <w:rPr>
          <w:rFonts w:ascii="Book Antiqua" w:hAnsi="Book Antiqua" w:cs="Arial"/>
          <w:sz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F552E1">
        <w:rPr>
          <w:rFonts w:ascii="Book Antiqua" w:hAnsi="Book Antiqua" w:cs="Arial"/>
          <w:sz w:val="24"/>
          <w:vertAlign w:val="superscript"/>
        </w:rPr>
        <w:fldChar w:fldCharType="separate"/>
      </w:r>
      <w:r w:rsidRPr="00F552E1">
        <w:rPr>
          <w:rFonts w:ascii="Book Antiqua" w:hAnsi="Book Antiqua" w:cs="Arial"/>
          <w:sz w:val="24"/>
          <w:vertAlign w:val="superscript"/>
        </w:rPr>
        <w:t>[</w:t>
      </w:r>
      <w:r w:rsidRPr="00F552E1">
        <w:rPr>
          <w:rFonts w:ascii="Book Antiqua" w:hAnsi="Book Antiqua"/>
          <w:sz w:val="24"/>
          <w:vertAlign w:val="superscript"/>
        </w:rPr>
        <w:t>46</w:t>
      </w:r>
      <w:r w:rsidRPr="00F552E1">
        <w:rPr>
          <w:rFonts w:ascii="Book Antiqua" w:hAnsi="Book Antiqua" w:cs="Arial"/>
          <w:sz w:val="24"/>
          <w:vertAlign w:val="superscript"/>
        </w:rPr>
        <w:t>]</w:t>
      </w:r>
      <w:r w:rsidRPr="00F552E1">
        <w:rPr>
          <w:rFonts w:ascii="Book Antiqua" w:hAnsi="Book Antiqua" w:cs="Arial"/>
          <w:sz w:val="24"/>
          <w:vertAlign w:val="superscript"/>
        </w:rPr>
        <w:fldChar w:fldCharType="end"/>
      </w:r>
      <w:r w:rsidRPr="00F552E1">
        <w:rPr>
          <w:rFonts w:ascii="Book Antiqua" w:hAnsi="Book Antiqua" w:cs="Book Antiqua"/>
          <w:kern w:val="0"/>
          <w:sz w:val="24"/>
        </w:rPr>
        <w:t>.</w:t>
      </w:r>
      <w:r w:rsidRPr="00F552E1">
        <w:rPr>
          <w:rFonts w:ascii="Book Antiqua" w:hAnsi="Book Antiqua" w:cs="Book Antiqua"/>
          <w:kern w:val="0"/>
          <w:sz w:val="24"/>
          <w:vertAlign w:val="superscript"/>
        </w:rPr>
        <w:t xml:space="preserve"> </w:t>
      </w:r>
      <w:r w:rsidRPr="00F552E1">
        <w:rPr>
          <w:rFonts w:ascii="Book Antiqua" w:hAnsi="Book Antiqua" w:cs="Book Antiqua"/>
          <w:kern w:val="0"/>
          <w:sz w:val="24"/>
        </w:rPr>
        <w:t>However, interacting with</w:t>
      </w:r>
      <w:bookmarkStart w:id="231" w:name="OLE_LINK112"/>
      <w:r w:rsidRPr="00F552E1">
        <w:rPr>
          <w:rFonts w:ascii="Book Antiqua" w:hAnsi="Book Antiqua" w:cs="Book Antiqua"/>
          <w:kern w:val="0"/>
          <w:sz w:val="24"/>
        </w:rPr>
        <w:t xml:space="preserve"> μ-opioid receptors</w:t>
      </w:r>
      <w:bookmarkEnd w:id="231"/>
      <w:r w:rsidRPr="00F552E1">
        <w:rPr>
          <w:rFonts w:ascii="Book Antiqua" w:hAnsi="Book Antiqua" w:cs="Book Antiqua"/>
          <w:kern w:val="0"/>
          <w:sz w:val="24"/>
        </w:rPr>
        <w:t xml:space="preserve"> in the vomiting center may be the main mechanism of the anti-nausea and anti-vomiting effects of </w:t>
      </w:r>
      <w:bookmarkStart w:id="232" w:name="OLE_LINK114"/>
      <w:r w:rsidRPr="00F552E1">
        <w:rPr>
          <w:rFonts w:ascii="Book Antiqua" w:hAnsi="Book Antiqua" w:cs="Book Antiqua"/>
          <w:kern w:val="0"/>
          <w:sz w:val="24"/>
        </w:rPr>
        <w:t>higher dose</w:t>
      </w:r>
      <w:bookmarkStart w:id="233" w:name="OLE_LINK115"/>
      <w:r w:rsidRPr="00F552E1">
        <w:rPr>
          <w:rFonts w:ascii="Book Antiqua" w:hAnsi="Book Antiqua" w:cs="Book Antiqua"/>
          <w:kern w:val="0"/>
          <w:sz w:val="24"/>
        </w:rPr>
        <w:t xml:space="preserve"> opioids</w:t>
      </w:r>
      <w:bookmarkEnd w:id="232"/>
      <w:bookmarkEnd w:id="233"/>
      <w:r w:rsidRPr="00F552E1">
        <w:rPr>
          <w:rFonts w:ascii="Book Antiqua" w:hAnsi="Book Antiqua" w:cs="Arial"/>
          <w:sz w:val="24"/>
          <w:vertAlign w:val="superscript"/>
        </w:rPr>
        <w:fldChar w:fldCharType="begin"/>
      </w:r>
      <w:r w:rsidRPr="00F552E1">
        <w:rPr>
          <w:rFonts w:ascii="Book Antiqua" w:hAnsi="Book Antiqua" w:cs="Arial"/>
          <w:sz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F552E1">
        <w:rPr>
          <w:rFonts w:ascii="Book Antiqua" w:hAnsi="Book Antiqua" w:cs="Arial"/>
          <w:sz w:val="24"/>
          <w:vertAlign w:val="superscript"/>
        </w:rPr>
        <w:fldChar w:fldCharType="separate"/>
      </w:r>
      <w:r w:rsidRPr="00F552E1">
        <w:rPr>
          <w:rFonts w:ascii="Book Antiqua" w:hAnsi="Book Antiqua" w:cs="Arial"/>
          <w:sz w:val="24"/>
          <w:vertAlign w:val="superscript"/>
        </w:rPr>
        <w:t>[</w:t>
      </w:r>
      <w:r w:rsidRPr="00F552E1">
        <w:rPr>
          <w:rFonts w:ascii="Book Antiqua" w:hAnsi="Book Antiqua"/>
          <w:sz w:val="24"/>
          <w:vertAlign w:val="superscript"/>
        </w:rPr>
        <w:t>47</w:t>
      </w:r>
      <w:r w:rsidRPr="00F552E1">
        <w:rPr>
          <w:rFonts w:ascii="Book Antiqua" w:hAnsi="Book Antiqua" w:cs="Arial"/>
          <w:sz w:val="24"/>
          <w:vertAlign w:val="superscript"/>
        </w:rPr>
        <w:t>]</w:t>
      </w:r>
      <w:r w:rsidRPr="00F552E1">
        <w:rPr>
          <w:rFonts w:ascii="Book Antiqua" w:hAnsi="Book Antiqua" w:cs="Arial"/>
          <w:sz w:val="24"/>
          <w:vertAlign w:val="superscript"/>
        </w:rPr>
        <w:fldChar w:fldCharType="end"/>
      </w:r>
      <w:r w:rsidRPr="00F552E1">
        <w:rPr>
          <w:rFonts w:ascii="Book Antiqua" w:hAnsi="Book Antiqua" w:cs="Book Antiqua"/>
          <w:kern w:val="0"/>
          <w:sz w:val="24"/>
        </w:rPr>
        <w:t>.</w:t>
      </w:r>
      <w:r w:rsidR="00CC077E" w:rsidRPr="00F552E1">
        <w:rPr>
          <w:rFonts w:ascii="Book Antiqua" w:hAnsi="Book Antiqua" w:cs="Book Antiqua"/>
          <w:kern w:val="0"/>
          <w:sz w:val="24"/>
        </w:rPr>
        <w:t xml:space="preserve"> </w:t>
      </w:r>
      <w:r w:rsidRPr="00F552E1">
        <w:rPr>
          <w:rFonts w:ascii="Book Antiqua" w:hAnsi="Book Antiqua" w:cs="Book Antiqua"/>
          <w:kern w:val="0"/>
          <w:sz w:val="24"/>
        </w:rPr>
        <w:t>Barnes</w:t>
      </w:r>
      <w:r w:rsidRPr="00F552E1">
        <w:rPr>
          <w:rFonts w:ascii="Book Antiqua" w:hAnsi="Book Antiqua" w:cs="Book Antiqua"/>
          <w:i/>
          <w:iCs/>
          <w:kern w:val="0"/>
          <w:sz w:val="24"/>
        </w:rPr>
        <w:t xml:space="preserve"> et al</w:t>
      </w:r>
      <w:r w:rsidR="00CC077E" w:rsidRPr="00F552E1">
        <w:rPr>
          <w:rFonts w:ascii="Book Antiqua" w:hAnsi="Book Antiqua" w:cs="Arial"/>
          <w:sz w:val="24"/>
          <w:vertAlign w:val="superscript"/>
        </w:rPr>
        <w:fldChar w:fldCharType="begin"/>
      </w:r>
      <w:r w:rsidR="00CC077E" w:rsidRPr="00F552E1">
        <w:rPr>
          <w:rFonts w:ascii="Book Antiqua" w:hAnsi="Book Antiqua" w:cs="Arial"/>
          <w:sz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CC077E" w:rsidRPr="00F552E1">
        <w:rPr>
          <w:rFonts w:ascii="Book Antiqua" w:hAnsi="Book Antiqua" w:cs="Arial"/>
          <w:sz w:val="24"/>
          <w:vertAlign w:val="superscript"/>
        </w:rPr>
        <w:fldChar w:fldCharType="separate"/>
      </w:r>
      <w:r w:rsidR="00CC077E" w:rsidRPr="00F552E1">
        <w:rPr>
          <w:rFonts w:ascii="Book Antiqua" w:hAnsi="Book Antiqua" w:cs="Arial"/>
          <w:sz w:val="24"/>
          <w:vertAlign w:val="superscript"/>
        </w:rPr>
        <w:t>[</w:t>
      </w:r>
      <w:r w:rsidR="00CC077E" w:rsidRPr="00F552E1">
        <w:rPr>
          <w:rFonts w:ascii="Book Antiqua" w:hAnsi="Book Antiqua"/>
          <w:sz w:val="24"/>
          <w:vertAlign w:val="superscript"/>
        </w:rPr>
        <w:t>48</w:t>
      </w:r>
      <w:r w:rsidR="00CC077E" w:rsidRPr="00F552E1">
        <w:rPr>
          <w:rFonts w:ascii="Book Antiqua" w:hAnsi="Book Antiqua" w:cs="Arial"/>
          <w:sz w:val="24"/>
          <w:vertAlign w:val="superscript"/>
        </w:rPr>
        <w:t>]</w:t>
      </w:r>
      <w:r w:rsidR="00CC077E" w:rsidRPr="00F552E1">
        <w:rPr>
          <w:rFonts w:ascii="Book Antiqua" w:hAnsi="Book Antiqua" w:cs="Arial"/>
          <w:sz w:val="24"/>
          <w:vertAlign w:val="superscript"/>
        </w:rPr>
        <w:fldChar w:fldCharType="end"/>
      </w:r>
      <w:r w:rsidRPr="00F552E1">
        <w:rPr>
          <w:rFonts w:ascii="Book Antiqua" w:hAnsi="Book Antiqua" w:cs="Book Antiqua"/>
          <w:i/>
          <w:iCs/>
          <w:kern w:val="0"/>
          <w:sz w:val="24"/>
        </w:rPr>
        <w:t xml:space="preserve"> </w:t>
      </w:r>
      <w:r w:rsidRPr="00F552E1">
        <w:rPr>
          <w:rFonts w:ascii="Book Antiqua" w:hAnsi="Book Antiqua" w:cs="Book Antiqua"/>
          <w:kern w:val="0"/>
          <w:sz w:val="24"/>
        </w:rPr>
        <w:t>reported that the appropriate dose of fentanyl has a great inhibitory effect on drug-induced emesis.</w:t>
      </w:r>
      <w:r w:rsidRPr="00F552E1">
        <w:rPr>
          <w:rFonts w:ascii="Book Antiqua" w:hAnsi="Book Antiqua" w:cs="Book Antiqua"/>
          <w:kern w:val="0"/>
          <w:sz w:val="24"/>
          <w:vertAlign w:val="superscript"/>
        </w:rPr>
        <w:t xml:space="preserve"> </w:t>
      </w:r>
      <w:r w:rsidRPr="00F552E1">
        <w:rPr>
          <w:rFonts w:ascii="Book Antiqua" w:hAnsi="Book Antiqua" w:cs="Book Antiqua"/>
          <w:kern w:val="0"/>
          <w:sz w:val="24"/>
        </w:rPr>
        <w:t xml:space="preserve">The different dose of opioids used as adjuvants may lead to the opposite results, which can help to explain the above findings of our study. </w:t>
      </w:r>
    </w:p>
    <w:p w14:paraId="5EDF2EA3" w14:textId="09B54369" w:rsidR="00474C4E" w:rsidRPr="00F552E1" w:rsidRDefault="00834B8C" w:rsidP="00571708">
      <w:pPr>
        <w:autoSpaceDE w:val="0"/>
        <w:autoSpaceDN w:val="0"/>
        <w:adjustRightInd w:val="0"/>
        <w:snapToGrid w:val="0"/>
        <w:spacing w:line="360" w:lineRule="auto"/>
        <w:ind w:firstLineChars="200" w:firstLine="480"/>
        <w:rPr>
          <w:rFonts w:ascii="Book Antiqua" w:hAnsi="Book Antiqua" w:cs="Book Antiqua"/>
          <w:kern w:val="0"/>
          <w:sz w:val="24"/>
        </w:rPr>
      </w:pPr>
      <w:r w:rsidRPr="00F552E1">
        <w:rPr>
          <w:rFonts w:ascii="Book Antiqua" w:hAnsi="Book Antiqua" w:cs="Book Antiqua"/>
          <w:kern w:val="0"/>
          <w:sz w:val="24"/>
        </w:rPr>
        <w:t xml:space="preserve">In addition, our study revealed that sufentanil </w:t>
      </w:r>
      <w:bookmarkStart w:id="234" w:name="OLE_LINK111"/>
      <w:r w:rsidRPr="00F552E1">
        <w:rPr>
          <w:rFonts w:ascii="Book Antiqua" w:hAnsi="Book Antiqua" w:cs="Book Antiqua"/>
          <w:kern w:val="0"/>
          <w:sz w:val="24"/>
        </w:rPr>
        <w:t>significantly</w:t>
      </w:r>
      <w:bookmarkEnd w:id="234"/>
      <w:r w:rsidRPr="00F552E1">
        <w:rPr>
          <w:rFonts w:ascii="Book Antiqua" w:hAnsi="Book Antiqua" w:cs="Book Antiqua"/>
          <w:kern w:val="0"/>
          <w:sz w:val="24"/>
        </w:rPr>
        <w:t xml:space="preserve"> increased the incidence of pruritus than other drugs, including morphine, although </w:t>
      </w:r>
      <w:bookmarkStart w:id="235" w:name="OLE_LINK42"/>
      <w:bookmarkStart w:id="236" w:name="OLE_LINK41"/>
      <w:r w:rsidRPr="00F552E1">
        <w:rPr>
          <w:rFonts w:ascii="Book Antiqua" w:hAnsi="Book Antiqua" w:cs="Book Antiqua"/>
          <w:kern w:val="0"/>
          <w:sz w:val="24"/>
        </w:rPr>
        <w:t>pruritus was</w:t>
      </w:r>
      <w:bookmarkEnd w:id="235"/>
      <w:bookmarkEnd w:id="236"/>
      <w:r w:rsidRPr="00F552E1">
        <w:rPr>
          <w:rFonts w:ascii="Book Antiqua" w:hAnsi="Book Antiqua" w:cs="Book Antiqua"/>
          <w:kern w:val="0"/>
          <w:sz w:val="24"/>
        </w:rPr>
        <w:t xml:space="preserve"> mostly mild, and no puerperae required treatment. As shown in </w:t>
      </w:r>
      <w:r w:rsidR="00A51D7C" w:rsidRPr="00F552E1">
        <w:rPr>
          <w:rFonts w:ascii="Book Antiqua" w:hAnsi="Book Antiqua" w:cs="Book Antiqua"/>
          <w:kern w:val="0"/>
          <w:sz w:val="24"/>
        </w:rPr>
        <w:t>T</w:t>
      </w:r>
      <w:r w:rsidRPr="00F552E1">
        <w:rPr>
          <w:rFonts w:ascii="Book Antiqua" w:hAnsi="Book Antiqua" w:cs="Book Antiqua"/>
          <w:kern w:val="0"/>
          <w:sz w:val="24"/>
        </w:rPr>
        <w:t xml:space="preserve">able 2 and </w:t>
      </w:r>
      <w:r w:rsidR="00CC077E" w:rsidRPr="00F552E1">
        <w:rPr>
          <w:rFonts w:ascii="Book Antiqua" w:hAnsi="Book Antiqua" w:cs="Book Antiqua"/>
          <w:kern w:val="0"/>
          <w:sz w:val="24"/>
        </w:rPr>
        <w:t>F</w:t>
      </w:r>
      <w:r w:rsidRPr="00F552E1">
        <w:rPr>
          <w:rFonts w:ascii="Book Antiqua" w:hAnsi="Book Antiqua" w:cs="Book Antiqua"/>
          <w:kern w:val="0"/>
          <w:sz w:val="24"/>
        </w:rPr>
        <w:t>igure 7, the relatively high heterogeneity variance of pruritus, wide confidence interval</w:t>
      </w:r>
      <w:r w:rsidR="00255ED0">
        <w:rPr>
          <w:rFonts w:ascii="Book Antiqua" w:hAnsi="Book Antiqua" w:cs="Book Antiqua"/>
          <w:kern w:val="0"/>
          <w:sz w:val="24"/>
        </w:rPr>
        <w:t>,</w:t>
      </w:r>
      <w:r w:rsidRPr="00F552E1">
        <w:rPr>
          <w:rFonts w:ascii="Book Antiqua" w:hAnsi="Book Antiqua" w:cs="Book Antiqua"/>
          <w:kern w:val="0"/>
          <w:sz w:val="24"/>
        </w:rPr>
        <w:t xml:space="preserve"> and potential inconsistency exist; further research is needed to confirm these findings.</w:t>
      </w:r>
    </w:p>
    <w:p w14:paraId="330D1F26" w14:textId="09E7BF48" w:rsidR="00474C4E" w:rsidRPr="00F552E1" w:rsidRDefault="00834B8C" w:rsidP="00571708">
      <w:pPr>
        <w:autoSpaceDE w:val="0"/>
        <w:autoSpaceDN w:val="0"/>
        <w:adjustRightInd w:val="0"/>
        <w:snapToGrid w:val="0"/>
        <w:spacing w:line="360" w:lineRule="auto"/>
        <w:ind w:firstLineChars="200" w:firstLine="480"/>
        <w:rPr>
          <w:rFonts w:ascii="Book Antiqua" w:hAnsi="Book Antiqua" w:cs="Book Antiqua"/>
          <w:kern w:val="0"/>
          <w:sz w:val="24"/>
        </w:rPr>
      </w:pPr>
      <w:r w:rsidRPr="00F552E1">
        <w:rPr>
          <w:rFonts w:ascii="Book Antiqua" w:hAnsi="Book Antiqua" w:cs="Book Antiqua"/>
          <w:kern w:val="0"/>
          <w:sz w:val="24"/>
        </w:rPr>
        <w:t xml:space="preserve">The present analysis is the first NMA of the preventive effects of </w:t>
      </w:r>
      <w:bookmarkStart w:id="237" w:name="OLE_LINK119"/>
      <w:r w:rsidRPr="00F552E1">
        <w:rPr>
          <w:rFonts w:ascii="Book Antiqua" w:hAnsi="Book Antiqua" w:cs="Book Antiqua"/>
          <w:kern w:val="0"/>
          <w:sz w:val="24"/>
        </w:rPr>
        <w:t>neuraxial adjuvants</w:t>
      </w:r>
      <w:bookmarkEnd w:id="237"/>
      <w:r w:rsidRPr="00F552E1">
        <w:rPr>
          <w:rFonts w:ascii="Book Antiqua" w:hAnsi="Book Antiqua" w:cs="Book Antiqua"/>
          <w:kern w:val="0"/>
          <w:sz w:val="24"/>
        </w:rPr>
        <w:t xml:space="preserve"> on perioperative shivering during caesarean section, revealing that pethidine, fentanyl, dexmedetomidine</w:t>
      </w:r>
      <w:r w:rsidR="00255ED0">
        <w:rPr>
          <w:rFonts w:ascii="Book Antiqua" w:hAnsi="Book Antiqua" w:cs="Book Antiqua"/>
          <w:kern w:val="0"/>
          <w:sz w:val="24"/>
        </w:rPr>
        <w:t>,</w:t>
      </w:r>
      <w:r w:rsidRPr="00F552E1">
        <w:rPr>
          <w:rFonts w:ascii="Book Antiqua" w:hAnsi="Book Antiqua" w:cs="Book Antiqua"/>
          <w:kern w:val="0"/>
          <w:sz w:val="24"/>
        </w:rPr>
        <w:t xml:space="preserve"> and sufentanil could decrease the incidence of </w:t>
      </w:r>
      <w:bookmarkStart w:id="238" w:name="OLE_LINK116"/>
      <w:bookmarkStart w:id="239" w:name="OLE_LINK120"/>
      <w:r w:rsidRPr="00F552E1">
        <w:rPr>
          <w:rFonts w:ascii="Book Antiqua" w:hAnsi="Book Antiqua" w:cs="Book Antiqua"/>
          <w:kern w:val="0"/>
          <w:sz w:val="24"/>
        </w:rPr>
        <w:t>perioperative shiverin</w:t>
      </w:r>
      <w:bookmarkEnd w:id="238"/>
      <w:r w:rsidRPr="00F552E1">
        <w:rPr>
          <w:rFonts w:ascii="Book Antiqua" w:hAnsi="Book Antiqua" w:cs="Book Antiqua"/>
          <w:kern w:val="0"/>
          <w:sz w:val="24"/>
        </w:rPr>
        <w:t>g</w:t>
      </w:r>
      <w:bookmarkEnd w:id="239"/>
      <w:r w:rsidRPr="00F552E1">
        <w:rPr>
          <w:rFonts w:ascii="Book Antiqua" w:hAnsi="Book Antiqua" w:cs="Book Antiqua"/>
          <w:kern w:val="0"/>
          <w:sz w:val="24"/>
        </w:rPr>
        <w:t xml:space="preserve"> in puerperae. In addition, our study </w:t>
      </w:r>
      <w:bookmarkStart w:id="240" w:name="OLE_LINK7"/>
      <w:bookmarkStart w:id="241" w:name="OLE_LINK6"/>
      <w:r w:rsidRPr="00F552E1">
        <w:rPr>
          <w:rFonts w:ascii="Book Antiqua" w:hAnsi="Book Antiqua" w:cs="Book Antiqua"/>
          <w:kern w:val="0"/>
          <w:sz w:val="24"/>
        </w:rPr>
        <w:t xml:space="preserve">comprehensively analyzed </w:t>
      </w:r>
      <w:bookmarkEnd w:id="240"/>
      <w:bookmarkEnd w:id="241"/>
      <w:r w:rsidRPr="00F552E1">
        <w:rPr>
          <w:rFonts w:ascii="Book Antiqua" w:hAnsi="Book Antiqua" w:cs="Book Antiqua"/>
          <w:kern w:val="0"/>
          <w:sz w:val="24"/>
        </w:rPr>
        <w:t>the effects of neuraxial adjuvants on the other adverse reactions, indicating the optimal adjuvant, which can not only prevent shivering, but also reduce other adverse events.</w:t>
      </w:r>
    </w:p>
    <w:p w14:paraId="1970B8EB" w14:textId="22C4C675" w:rsidR="00474C4E" w:rsidRPr="00F552E1" w:rsidRDefault="00834B8C" w:rsidP="00571708">
      <w:pPr>
        <w:autoSpaceDE w:val="0"/>
        <w:autoSpaceDN w:val="0"/>
        <w:adjustRightInd w:val="0"/>
        <w:snapToGrid w:val="0"/>
        <w:spacing w:line="360" w:lineRule="auto"/>
        <w:ind w:firstLineChars="200" w:firstLine="480"/>
        <w:rPr>
          <w:rFonts w:ascii="Book Antiqua" w:hAnsi="Book Antiqua" w:cs="Book Antiqua"/>
          <w:kern w:val="0"/>
          <w:sz w:val="24"/>
        </w:rPr>
      </w:pPr>
      <w:r w:rsidRPr="00F552E1">
        <w:rPr>
          <w:rFonts w:ascii="Book Antiqua" w:hAnsi="Book Antiqua" w:cs="Book Antiqua"/>
          <w:kern w:val="0"/>
          <w:sz w:val="24"/>
        </w:rPr>
        <w:t>There are several limitations of this NMA</w:t>
      </w:r>
      <w:r w:rsidR="00255ED0">
        <w:rPr>
          <w:rFonts w:ascii="Book Antiqua" w:hAnsi="Book Antiqua" w:cs="Book Antiqua"/>
          <w:kern w:val="0"/>
          <w:sz w:val="24"/>
        </w:rPr>
        <w:t>.</w:t>
      </w:r>
      <w:r w:rsidR="00255ED0" w:rsidRPr="00F552E1">
        <w:rPr>
          <w:rFonts w:ascii="Book Antiqua" w:hAnsi="Book Antiqua" w:cs="Book Antiqua"/>
          <w:kern w:val="0"/>
          <w:sz w:val="24"/>
        </w:rPr>
        <w:t xml:space="preserve"> </w:t>
      </w:r>
      <w:r w:rsidRPr="00F552E1">
        <w:rPr>
          <w:rFonts w:ascii="Book Antiqua" w:hAnsi="Book Antiqua" w:cs="Book Antiqua"/>
          <w:kern w:val="0"/>
          <w:sz w:val="24"/>
        </w:rPr>
        <w:t xml:space="preserve">First, some outcomes, such as the Apgar score, could not be analyzed due to the lack of sufficient studies. Second, </w:t>
      </w:r>
      <w:bookmarkStart w:id="242" w:name="OLE_LINK127"/>
      <w:bookmarkStart w:id="243" w:name="OLE_LINK521"/>
      <w:bookmarkStart w:id="244" w:name="OLE_LINK128"/>
      <w:r w:rsidRPr="00F552E1">
        <w:rPr>
          <w:rFonts w:ascii="Book Antiqua" w:hAnsi="Book Antiqua" w:cs="Book Antiqua"/>
          <w:sz w:val="24"/>
        </w:rPr>
        <w:t>heterogeneity</w:t>
      </w:r>
      <w:bookmarkEnd w:id="242"/>
      <w:r w:rsidRPr="00F552E1">
        <w:rPr>
          <w:rFonts w:ascii="Book Antiqua" w:hAnsi="Book Antiqua" w:cs="Book Antiqua"/>
          <w:sz w:val="24"/>
        </w:rPr>
        <w:t xml:space="preserve"> and potential </w:t>
      </w:r>
      <w:r w:rsidRPr="00F552E1">
        <w:rPr>
          <w:rFonts w:ascii="Book Antiqua" w:hAnsi="Book Antiqua" w:cs="Book Antiqua"/>
          <w:kern w:val="0"/>
          <w:sz w:val="24"/>
          <w:lang w:eastAsia="zh-TW"/>
        </w:rPr>
        <w:t>risk of bias</w:t>
      </w:r>
      <w:bookmarkEnd w:id="243"/>
      <w:r w:rsidRPr="00F552E1">
        <w:rPr>
          <w:rFonts w:ascii="Book Antiqua" w:hAnsi="Book Antiqua" w:cs="Book Antiqua"/>
          <w:kern w:val="0"/>
          <w:sz w:val="24"/>
        </w:rPr>
        <w:t xml:space="preserve"> weakened </w:t>
      </w:r>
      <w:bookmarkEnd w:id="244"/>
      <w:r w:rsidRPr="00F552E1">
        <w:rPr>
          <w:rFonts w:ascii="Book Antiqua" w:hAnsi="Book Antiqua" w:cs="Book Antiqua"/>
          <w:kern w:val="0"/>
          <w:sz w:val="24"/>
        </w:rPr>
        <w:t>the reliability of the results. Third, the incidence of adverse</w:t>
      </w:r>
      <w:bookmarkStart w:id="245" w:name="OLE_LINK137"/>
      <w:r w:rsidRPr="00F552E1">
        <w:rPr>
          <w:rFonts w:ascii="Book Antiqua" w:hAnsi="Book Antiqua" w:cs="Book Antiqua"/>
          <w:kern w:val="0"/>
          <w:sz w:val="24"/>
        </w:rPr>
        <w:t xml:space="preserve"> events may be confounded by different kinds of local anesthetic, the type of anesthesia, the dose of adjuvant, individual characteristic, or</w:t>
      </w:r>
      <w:r w:rsidRPr="00F552E1">
        <w:rPr>
          <w:rFonts w:ascii="Book Antiqua" w:hAnsi="Book Antiqua" w:cs="Book Antiqua"/>
          <w:sz w:val="24"/>
        </w:rPr>
        <w:t xml:space="preserve"> </w:t>
      </w:r>
      <w:r w:rsidRPr="00F552E1">
        <w:rPr>
          <w:rFonts w:ascii="Book Antiqua" w:hAnsi="Book Antiqua" w:cs="Book Antiqua"/>
          <w:kern w:val="0"/>
          <w:sz w:val="24"/>
        </w:rPr>
        <w:t xml:space="preserve">different type of intraoperative warming. </w:t>
      </w:r>
      <w:bookmarkStart w:id="246" w:name="OLE_LINK5"/>
      <w:r w:rsidRPr="00F552E1">
        <w:rPr>
          <w:rFonts w:ascii="Book Antiqua" w:hAnsi="Book Antiqua" w:cs="Book Antiqua"/>
          <w:kern w:val="0"/>
          <w:sz w:val="24"/>
        </w:rPr>
        <w:t xml:space="preserve">Because of </w:t>
      </w:r>
      <w:bookmarkEnd w:id="245"/>
      <w:r w:rsidRPr="00F552E1">
        <w:rPr>
          <w:rFonts w:ascii="Book Antiqua" w:hAnsi="Book Antiqua" w:cs="Book Antiqua"/>
          <w:kern w:val="0"/>
          <w:sz w:val="24"/>
        </w:rPr>
        <w:t xml:space="preserve">the limited </w:t>
      </w:r>
      <w:r w:rsidRPr="00F552E1">
        <w:rPr>
          <w:rFonts w:ascii="Book Antiqua" w:hAnsi="Book Antiqua" w:cs="Book Antiqua"/>
          <w:kern w:val="0"/>
          <w:sz w:val="24"/>
        </w:rPr>
        <w:lastRenderedPageBreak/>
        <w:t>number of included studies and inadequate information, the relevant subgroup analyses and stratified analyses were not possible</w:t>
      </w:r>
      <w:bookmarkEnd w:id="246"/>
      <w:r w:rsidRPr="00F552E1">
        <w:rPr>
          <w:rFonts w:ascii="Book Antiqua" w:hAnsi="Book Antiqua" w:cs="Book Antiqua"/>
          <w:kern w:val="0"/>
          <w:sz w:val="24"/>
        </w:rPr>
        <w:t xml:space="preserve">. </w:t>
      </w:r>
    </w:p>
    <w:p w14:paraId="1472C71F" w14:textId="7B92CF54" w:rsidR="00474C4E" w:rsidRPr="00F552E1" w:rsidRDefault="00834B8C" w:rsidP="00571708">
      <w:pPr>
        <w:pStyle w:val="a7"/>
        <w:widowControl/>
        <w:adjustRightInd w:val="0"/>
        <w:snapToGrid w:val="0"/>
        <w:spacing w:beforeAutospacing="0" w:afterAutospacing="0" w:line="360" w:lineRule="auto"/>
        <w:ind w:firstLineChars="100" w:firstLine="240"/>
        <w:jc w:val="both"/>
        <w:rPr>
          <w:rFonts w:ascii="Book Antiqua" w:eastAsia="Times New Roman" w:hAnsi="Book Antiqua" w:cs="Book Antiqua"/>
          <w:kern w:val="2"/>
          <w:lang w:val="en-GB"/>
        </w:rPr>
      </w:pPr>
      <w:r w:rsidRPr="00F552E1">
        <w:rPr>
          <w:rFonts w:ascii="Book Antiqua" w:hAnsi="Book Antiqua" w:cs="Book Antiqua"/>
        </w:rPr>
        <w:t xml:space="preserve">In </w:t>
      </w:r>
      <w:r w:rsidRPr="00F552E1">
        <w:rPr>
          <w:rFonts w:ascii="Book Antiqua" w:eastAsia="宋体" w:hAnsi="Book Antiqua" w:cs="Book Antiqua"/>
        </w:rPr>
        <w:t>conclusion</w:t>
      </w:r>
      <w:r w:rsidRPr="00F552E1">
        <w:rPr>
          <w:rFonts w:ascii="Book Antiqua" w:hAnsi="Book Antiqua" w:cs="Book Antiqua"/>
        </w:rPr>
        <w:t xml:space="preserve">, the results of our study clearly suggest that, based on the available evidence, </w:t>
      </w:r>
      <w:bookmarkStart w:id="247" w:name="OLE_LINK71"/>
      <w:r w:rsidRPr="00F552E1">
        <w:rPr>
          <w:rFonts w:ascii="Book Antiqua" w:hAnsi="Book Antiqua" w:cs="Book Antiqua"/>
        </w:rPr>
        <w:t xml:space="preserve">neuraxial pethidine, fentanyl, dexmedetomidine, </w:t>
      </w:r>
      <w:r w:rsidR="00255ED0">
        <w:rPr>
          <w:rFonts w:ascii="Book Antiqua" w:hAnsi="Book Antiqua" w:cs="Book Antiqua"/>
        </w:rPr>
        <w:t xml:space="preserve">and </w:t>
      </w:r>
      <w:r w:rsidRPr="00F552E1">
        <w:rPr>
          <w:rFonts w:ascii="Book Antiqua" w:hAnsi="Book Antiqua" w:cs="Book Antiqua"/>
        </w:rPr>
        <w:t>sufentanil are more efficacious than other medications in the prevention of shivering during caesarean section</w:t>
      </w:r>
      <w:r w:rsidR="00255ED0">
        <w:rPr>
          <w:rFonts w:ascii="Book Antiqua" w:hAnsi="Book Antiqua" w:cs="Book Antiqua"/>
        </w:rPr>
        <w:t>s</w:t>
      </w:r>
      <w:r w:rsidRPr="00F552E1">
        <w:rPr>
          <w:rFonts w:ascii="Book Antiqua" w:hAnsi="Book Antiqua" w:cs="Book Antiqua"/>
        </w:rPr>
        <w:t xml:space="preserve">. Although pethidine </w:t>
      </w:r>
      <w:bookmarkStart w:id="248" w:name="OLE_LINK43"/>
      <w:bookmarkStart w:id="249" w:name="OLE_LINK44"/>
      <w:r w:rsidRPr="00F552E1">
        <w:rPr>
          <w:rFonts w:ascii="Book Antiqua" w:hAnsi="Book Antiqua" w:cs="Book Antiqua"/>
        </w:rPr>
        <w:t>is the most effective adjuvant for shivering prevention</w:t>
      </w:r>
      <w:bookmarkEnd w:id="248"/>
      <w:bookmarkEnd w:id="249"/>
      <w:r w:rsidRPr="00F552E1">
        <w:rPr>
          <w:rFonts w:ascii="Book Antiqua" w:hAnsi="Book Antiqua" w:cs="Book Antiqua"/>
        </w:rPr>
        <w:t>, it significantly increases the incidence of nausea and vomiting.</w:t>
      </w:r>
      <w:bookmarkStart w:id="250" w:name="OLE_LINK15"/>
      <w:bookmarkStart w:id="251" w:name="OLE_LINK14"/>
      <w:r w:rsidR="00BD78D6">
        <w:rPr>
          <w:rFonts w:ascii="Book Antiqua" w:hAnsi="Book Antiqua" w:cs="Book Antiqua"/>
        </w:rPr>
        <w:t xml:space="preserve"> </w:t>
      </w:r>
      <w:r w:rsidRPr="00F552E1">
        <w:rPr>
          <w:rFonts w:ascii="Book Antiqua" w:eastAsia="宋体" w:hAnsi="Book Antiqua" w:cs="Book Antiqua"/>
          <w:kern w:val="2"/>
        </w:rPr>
        <w:t>C</w:t>
      </w:r>
      <w:r w:rsidRPr="00F552E1">
        <w:rPr>
          <w:rFonts w:ascii="Book Antiqua" w:eastAsia="Times New Roman" w:hAnsi="Book Antiqua" w:cs="Book Antiqua"/>
          <w:kern w:val="2"/>
          <w:lang w:val="en-GB"/>
        </w:rPr>
        <w:t>onsidering the risk</w:t>
      </w:r>
      <w:r w:rsidRPr="00F552E1">
        <w:rPr>
          <w:rFonts w:ascii="Book Antiqua" w:eastAsia="宋体" w:hAnsi="Book Antiqua" w:cs="Book Antiqua"/>
          <w:kern w:val="2"/>
        </w:rPr>
        <w:t>-</w:t>
      </w:r>
      <w:r w:rsidRPr="00F552E1">
        <w:rPr>
          <w:rFonts w:ascii="Book Antiqua" w:eastAsia="Times New Roman" w:hAnsi="Book Antiqua" w:cs="Book Antiqua"/>
          <w:kern w:val="2"/>
          <w:lang w:val="en-GB"/>
        </w:rPr>
        <w:t>benefit profile</w:t>
      </w:r>
      <w:r w:rsidRPr="00F552E1">
        <w:rPr>
          <w:rFonts w:ascii="Book Antiqua" w:eastAsia="宋体" w:hAnsi="Book Antiqua" w:cs="Book Antiqua"/>
          <w:kern w:val="2"/>
        </w:rPr>
        <w:t>s</w:t>
      </w:r>
      <w:r w:rsidRPr="00F552E1">
        <w:rPr>
          <w:rFonts w:ascii="Book Antiqua" w:eastAsia="Times New Roman" w:hAnsi="Book Antiqua" w:cs="Book Antiqua"/>
          <w:kern w:val="2"/>
          <w:lang w:val="en-GB"/>
        </w:rPr>
        <w:t xml:space="preserve"> of </w:t>
      </w:r>
      <w:r w:rsidRPr="00F552E1">
        <w:rPr>
          <w:rFonts w:ascii="Book Antiqua" w:eastAsia="宋体" w:hAnsi="Book Antiqua" w:cs="Book Antiqua"/>
          <w:kern w:val="2"/>
        </w:rPr>
        <w:t xml:space="preserve">the included </w:t>
      </w:r>
      <w:bookmarkStart w:id="252" w:name="OLE_LINK122"/>
      <w:r w:rsidRPr="00F552E1">
        <w:rPr>
          <w:rFonts w:ascii="Book Antiqua" w:eastAsia="楷体" w:hAnsi="Book Antiqua" w:cs="Book Antiqua"/>
          <w:lang w:val="en-GB"/>
        </w:rPr>
        <w:t>neuraxial adjuvants</w:t>
      </w:r>
      <w:bookmarkEnd w:id="252"/>
      <w:r w:rsidRPr="00F552E1">
        <w:rPr>
          <w:rFonts w:ascii="Book Antiqua" w:eastAsia="楷体" w:hAnsi="Book Antiqua" w:cs="Book Antiqua"/>
        </w:rPr>
        <w:t xml:space="preserve">, </w:t>
      </w:r>
      <w:r w:rsidRPr="00F552E1">
        <w:rPr>
          <w:rFonts w:ascii="Book Antiqua" w:eastAsia="Times New Roman" w:hAnsi="Book Antiqua" w:cs="Book Antiqua"/>
          <w:kern w:val="2"/>
          <w:lang w:val="en-GB"/>
        </w:rPr>
        <w:t xml:space="preserve">fentanyl is probably the optimal choice. </w:t>
      </w:r>
    </w:p>
    <w:bookmarkEnd w:id="247"/>
    <w:p w14:paraId="124DA923" w14:textId="15B3EB5D" w:rsidR="00474C4E" w:rsidRPr="00F552E1" w:rsidRDefault="00834B8C" w:rsidP="00571708">
      <w:pPr>
        <w:autoSpaceDE w:val="0"/>
        <w:autoSpaceDN w:val="0"/>
        <w:adjustRightInd w:val="0"/>
        <w:snapToGrid w:val="0"/>
        <w:spacing w:line="360" w:lineRule="auto"/>
        <w:ind w:firstLineChars="100" w:firstLine="240"/>
        <w:rPr>
          <w:rFonts w:ascii="Book Antiqua" w:eastAsia="PMingLiU" w:hAnsi="Book Antiqua" w:cs="Book Antiqua"/>
          <w:b/>
          <w:bCs/>
          <w:kern w:val="0"/>
          <w:sz w:val="24"/>
          <w:lang w:val="en-GB"/>
        </w:rPr>
      </w:pPr>
      <w:r w:rsidRPr="00F552E1">
        <w:rPr>
          <w:rFonts w:ascii="Book Antiqua" w:hAnsi="Book Antiqua" w:cs="Book Antiqua"/>
          <w:kern w:val="0"/>
          <w:sz w:val="24"/>
        </w:rPr>
        <w:t xml:space="preserve">Future clinical trials are still needed to further assess the efficacy and safety </w:t>
      </w:r>
      <w:bookmarkEnd w:id="250"/>
      <w:bookmarkEnd w:id="251"/>
      <w:r w:rsidRPr="00F552E1">
        <w:rPr>
          <w:rFonts w:ascii="Book Antiqua" w:hAnsi="Book Antiqua" w:cs="Book Antiqua"/>
          <w:kern w:val="0"/>
          <w:sz w:val="24"/>
        </w:rPr>
        <w:t xml:space="preserve">of </w:t>
      </w:r>
      <w:bookmarkStart w:id="253" w:name="OLE_LINK123"/>
      <w:r w:rsidRPr="00F552E1">
        <w:rPr>
          <w:rFonts w:ascii="Book Antiqua" w:hAnsi="Book Antiqua" w:cs="Book Antiqua"/>
          <w:kern w:val="0"/>
          <w:sz w:val="24"/>
          <w:lang w:val="en-GB"/>
        </w:rPr>
        <w:t>neuraxial adjuvants</w:t>
      </w:r>
      <w:bookmarkEnd w:id="253"/>
      <w:r w:rsidRPr="00F552E1">
        <w:rPr>
          <w:rFonts w:ascii="Book Antiqua" w:hAnsi="Book Antiqua" w:cs="Book Antiqua"/>
          <w:kern w:val="0"/>
          <w:sz w:val="24"/>
        </w:rPr>
        <w:t xml:space="preserve"> for </w:t>
      </w:r>
      <w:bookmarkStart w:id="254" w:name="OLE_LINK8"/>
      <w:r w:rsidRPr="00F552E1">
        <w:rPr>
          <w:rFonts w:ascii="Book Antiqua" w:hAnsi="Book Antiqua" w:cs="Book Antiqua"/>
          <w:kern w:val="0"/>
          <w:sz w:val="24"/>
        </w:rPr>
        <w:t>the puerperae and neonates</w:t>
      </w:r>
      <w:bookmarkEnd w:id="254"/>
      <w:r w:rsidRPr="00F552E1">
        <w:rPr>
          <w:rFonts w:ascii="Book Antiqua" w:hAnsi="Book Antiqua" w:cs="Book Antiqua"/>
          <w:kern w:val="0"/>
          <w:sz w:val="24"/>
        </w:rPr>
        <w:t xml:space="preserve">, the optimal doses of the medications, and the timing of administration, </w:t>
      </w:r>
      <w:r w:rsidRPr="00E94098">
        <w:rPr>
          <w:rFonts w:ascii="Book Antiqua" w:hAnsi="Book Antiqua" w:cs="Book Antiqua"/>
          <w:i/>
          <w:kern w:val="0"/>
          <w:sz w:val="24"/>
        </w:rPr>
        <w:t>etc.</w:t>
      </w:r>
      <w:r w:rsidRPr="00F552E1">
        <w:rPr>
          <w:rFonts w:ascii="Book Antiqua" w:hAnsi="Book Antiqua" w:cs="Book Antiqua"/>
          <w:kern w:val="0"/>
          <w:sz w:val="24"/>
        </w:rPr>
        <w:t xml:space="preserve">, thus contributing to the establishment of a guideline of </w:t>
      </w:r>
      <w:r w:rsidRPr="00F552E1">
        <w:rPr>
          <w:rFonts w:ascii="Book Antiqua" w:hAnsi="Book Antiqua" w:cs="Book Antiqua"/>
          <w:kern w:val="0"/>
          <w:sz w:val="24"/>
          <w:lang w:val="en-GB"/>
        </w:rPr>
        <w:t>neuraxial adjuvant</w:t>
      </w:r>
      <w:r w:rsidRPr="00F552E1">
        <w:rPr>
          <w:rFonts w:ascii="Book Antiqua" w:hAnsi="Book Antiqua" w:cs="Book Antiqua"/>
          <w:kern w:val="0"/>
          <w:sz w:val="24"/>
        </w:rPr>
        <w:t xml:space="preserve"> administration </w:t>
      </w:r>
      <w:r w:rsidRPr="00F552E1">
        <w:rPr>
          <w:rFonts w:ascii="Book Antiqua" w:hAnsi="Book Antiqua" w:cs="Book Antiqua"/>
          <w:kern w:val="0"/>
          <w:sz w:val="24"/>
          <w:lang w:val="en-GB"/>
        </w:rPr>
        <w:t>for obstetric anesthesia during caesarean sections</w:t>
      </w:r>
      <w:r w:rsidRPr="00F552E1">
        <w:rPr>
          <w:rFonts w:ascii="Book Antiqua" w:hAnsi="Book Antiqua" w:cs="Book Antiqua"/>
          <w:kern w:val="0"/>
          <w:sz w:val="24"/>
        </w:rPr>
        <w:t>.</w:t>
      </w:r>
    </w:p>
    <w:p w14:paraId="485E5205" w14:textId="77777777" w:rsidR="00474C4E" w:rsidRPr="00F552E1" w:rsidRDefault="00474C4E" w:rsidP="00571708">
      <w:pPr>
        <w:autoSpaceDE w:val="0"/>
        <w:autoSpaceDN w:val="0"/>
        <w:adjustRightInd w:val="0"/>
        <w:snapToGrid w:val="0"/>
        <w:spacing w:line="360" w:lineRule="auto"/>
        <w:rPr>
          <w:rFonts w:ascii="Book Antiqua" w:eastAsia="PMingLiU" w:hAnsi="Book Antiqua" w:cs="Book Antiqua"/>
          <w:b/>
          <w:bCs/>
          <w:kern w:val="0"/>
          <w:sz w:val="24"/>
          <w:lang w:val="en-GB"/>
        </w:rPr>
      </w:pPr>
    </w:p>
    <w:p w14:paraId="657D6D65" w14:textId="77777777" w:rsidR="00474C4E" w:rsidRPr="00F552E1" w:rsidRDefault="00834B8C" w:rsidP="00571708">
      <w:pPr>
        <w:adjustRightInd w:val="0"/>
        <w:snapToGrid w:val="0"/>
        <w:spacing w:line="360" w:lineRule="auto"/>
        <w:rPr>
          <w:rFonts w:ascii="Book Antiqua" w:hAnsi="Book Antiqua" w:cs="Book Antiqua"/>
          <w:b/>
          <w:sz w:val="24"/>
          <w:shd w:val="clear" w:color="auto" w:fill="FFFFFF"/>
        </w:rPr>
      </w:pPr>
      <w:bookmarkStart w:id="255" w:name="OLE_LINK1189"/>
      <w:bookmarkStart w:id="256" w:name="OLE_LINK997"/>
      <w:bookmarkStart w:id="257" w:name="OLE_LINK996"/>
      <w:bookmarkStart w:id="258" w:name="OLE_LINK998"/>
      <w:bookmarkStart w:id="259" w:name="OLE_LINK1235"/>
      <w:bookmarkStart w:id="260" w:name="OLE_LINK1234"/>
      <w:bookmarkStart w:id="261" w:name="OLE_LINK1237"/>
      <w:bookmarkStart w:id="262" w:name="OLE_LINK1241"/>
      <w:bookmarkStart w:id="263" w:name="OLE_LINK1087"/>
      <w:bookmarkStart w:id="264" w:name="OLE_LINK1420"/>
      <w:bookmarkStart w:id="265" w:name="OLE_LINK1236"/>
      <w:bookmarkStart w:id="266" w:name="OLE_LINK1238"/>
      <w:bookmarkStart w:id="267" w:name="OLE_LINK1239"/>
      <w:bookmarkStart w:id="268" w:name="OLE_LINK1565"/>
      <w:bookmarkStart w:id="269" w:name="OLE_LINK1240"/>
      <w:bookmarkStart w:id="270" w:name="OLE_LINK1090"/>
      <w:bookmarkStart w:id="271" w:name="OLE_LINK1682"/>
      <w:bookmarkStart w:id="272" w:name="OLE_LINK1890"/>
      <w:r w:rsidRPr="00F552E1">
        <w:rPr>
          <w:rFonts w:ascii="Book Antiqua" w:hAnsi="Book Antiqua" w:cs="Book Antiqua"/>
          <w:b/>
          <w:sz w:val="24"/>
          <w:shd w:val="clear" w:color="auto" w:fill="FFFFFF"/>
        </w:rPr>
        <w:t>ARTICLE HIGHLIGHTS</w:t>
      </w:r>
      <w:bookmarkEnd w:id="255"/>
    </w:p>
    <w:bookmarkEnd w:id="256"/>
    <w:bookmarkEnd w:id="257"/>
    <w:bookmarkEnd w:id="258"/>
    <w:p w14:paraId="39F49991" w14:textId="77777777" w:rsidR="00474C4E" w:rsidRPr="00F552E1" w:rsidRDefault="00834B8C" w:rsidP="00571708">
      <w:pPr>
        <w:adjustRightInd w:val="0"/>
        <w:snapToGrid w:val="0"/>
        <w:spacing w:line="360" w:lineRule="auto"/>
        <w:rPr>
          <w:rFonts w:ascii="Book Antiqua" w:hAnsi="Book Antiqua" w:cs="Book Antiqua"/>
          <w:b/>
          <w:i/>
          <w:sz w:val="24"/>
        </w:rPr>
      </w:pPr>
      <w:r w:rsidRPr="00F552E1">
        <w:rPr>
          <w:rFonts w:ascii="Book Antiqua" w:hAnsi="Book Antiqua" w:cs="Book Antiqua"/>
          <w:b/>
          <w:i/>
          <w:sz w:val="24"/>
        </w:rPr>
        <w:t xml:space="preserve">Research background </w:t>
      </w:r>
    </w:p>
    <w:p w14:paraId="77B4283D" w14:textId="1A9922F2" w:rsidR="00474C4E" w:rsidRPr="00F552E1" w:rsidRDefault="00834B8C" w:rsidP="00571708">
      <w:pPr>
        <w:adjustRightInd w:val="0"/>
        <w:snapToGrid w:val="0"/>
        <w:spacing w:line="360" w:lineRule="auto"/>
        <w:rPr>
          <w:rFonts w:ascii="Book Antiqua" w:hAnsi="Book Antiqua" w:cs="Book Antiqua"/>
          <w:sz w:val="24"/>
        </w:rPr>
      </w:pPr>
      <w:bookmarkStart w:id="273" w:name="OLE_LINK84"/>
      <w:bookmarkStart w:id="274" w:name="OLE_LINK191"/>
      <w:r w:rsidRPr="00F552E1">
        <w:rPr>
          <w:rFonts w:ascii="Book Antiqua" w:hAnsi="Book Antiqua" w:cs="Book Antiqua"/>
          <w:sz w:val="24"/>
        </w:rPr>
        <w:t>Perioperative shivering</w:t>
      </w:r>
      <w:bookmarkEnd w:id="273"/>
      <w:r w:rsidRPr="00F552E1">
        <w:rPr>
          <w:rFonts w:ascii="Book Antiqua" w:hAnsi="Book Antiqua" w:cs="Book Antiqua"/>
          <w:sz w:val="24"/>
        </w:rPr>
        <w:t xml:space="preserve"> </w:t>
      </w:r>
      <w:bookmarkStart w:id="275" w:name="OLE_LINK189"/>
      <w:bookmarkEnd w:id="274"/>
      <w:r w:rsidRPr="00F552E1">
        <w:rPr>
          <w:rFonts w:ascii="Book Antiqua" w:hAnsi="Book Antiqua" w:cs="Book Antiqua"/>
          <w:sz w:val="24"/>
        </w:rPr>
        <w:t xml:space="preserve">is clinically common </w:t>
      </w:r>
      <w:bookmarkEnd w:id="275"/>
      <w:r w:rsidRPr="00F552E1">
        <w:rPr>
          <w:rFonts w:ascii="Book Antiqua" w:hAnsi="Book Antiqua" w:cs="Book Antiqua"/>
          <w:sz w:val="24"/>
        </w:rPr>
        <w:t xml:space="preserve">during caesarean section, </w:t>
      </w:r>
      <w:r w:rsidR="00B06E76">
        <w:rPr>
          <w:rFonts w:ascii="Book Antiqua" w:hAnsi="Book Antiqua" w:cs="Book Antiqua"/>
          <w:sz w:val="24"/>
        </w:rPr>
        <w:t xml:space="preserve">and </w:t>
      </w:r>
      <w:r w:rsidRPr="00F552E1">
        <w:rPr>
          <w:rFonts w:ascii="Book Antiqua" w:hAnsi="Book Antiqua" w:cs="Book Antiqua"/>
          <w:sz w:val="24"/>
        </w:rPr>
        <w:t xml:space="preserve">several neuraxial adjuvants have been used to prevent </w:t>
      </w:r>
      <w:r w:rsidR="00B06E76">
        <w:rPr>
          <w:rFonts w:ascii="Book Antiqua" w:hAnsi="Book Antiqua" w:cs="Book Antiqua"/>
          <w:sz w:val="24"/>
        </w:rPr>
        <w:t>p</w:t>
      </w:r>
      <w:r w:rsidR="00B06E76" w:rsidRPr="00F552E1">
        <w:rPr>
          <w:rFonts w:ascii="Book Antiqua" w:hAnsi="Book Antiqua" w:cs="Book Antiqua"/>
          <w:sz w:val="24"/>
        </w:rPr>
        <w:t xml:space="preserve">erioperative </w:t>
      </w:r>
      <w:r w:rsidRPr="00F552E1">
        <w:rPr>
          <w:rFonts w:ascii="Book Antiqua" w:hAnsi="Book Antiqua" w:cs="Book Antiqua"/>
          <w:sz w:val="24"/>
        </w:rPr>
        <w:t>shivering</w:t>
      </w:r>
      <w:r w:rsidR="00B06E76">
        <w:rPr>
          <w:rFonts w:ascii="Book Antiqua" w:hAnsi="Book Antiqua" w:cs="Book Antiqua"/>
          <w:sz w:val="24"/>
        </w:rPr>
        <w:t>.</w:t>
      </w:r>
      <w:r w:rsidR="00B06E76" w:rsidRPr="00F552E1">
        <w:rPr>
          <w:rFonts w:ascii="Book Antiqua" w:hAnsi="Book Antiqua" w:cs="Book Antiqua"/>
          <w:sz w:val="24"/>
        </w:rPr>
        <w:t xml:space="preserve"> </w:t>
      </w:r>
      <w:r w:rsidR="007C12F8" w:rsidRPr="00F552E1">
        <w:rPr>
          <w:rFonts w:ascii="Book Antiqua" w:hAnsi="Book Antiqua" w:cs="Book Antiqua"/>
          <w:sz w:val="24"/>
        </w:rPr>
        <w:t>H</w:t>
      </w:r>
      <w:r w:rsidRPr="00F552E1">
        <w:rPr>
          <w:rFonts w:ascii="Book Antiqua" w:hAnsi="Book Antiqua" w:cs="Book Antiqua"/>
          <w:sz w:val="24"/>
        </w:rPr>
        <w:t>owe</w:t>
      </w:r>
      <w:r w:rsidR="007C12F8" w:rsidRPr="00F552E1">
        <w:rPr>
          <w:rFonts w:ascii="Book Antiqua" w:hAnsi="Book Antiqua" w:cs="Book Antiqua"/>
          <w:sz w:val="24"/>
        </w:rPr>
        <w:t>v</w:t>
      </w:r>
      <w:r w:rsidRPr="00F552E1">
        <w:rPr>
          <w:rFonts w:ascii="Book Antiqua" w:hAnsi="Book Antiqua" w:cs="Book Antiqua"/>
          <w:sz w:val="24"/>
        </w:rPr>
        <w:t xml:space="preserve">er, the effects of these neuraxial adjuvants and which one is preferred </w:t>
      </w:r>
      <w:bookmarkStart w:id="276" w:name="OLE_LINK190"/>
      <w:r w:rsidRPr="00F552E1">
        <w:rPr>
          <w:rFonts w:ascii="Book Antiqua" w:hAnsi="Book Antiqua" w:cs="Book Antiqua"/>
          <w:sz w:val="24"/>
        </w:rPr>
        <w:t xml:space="preserve">remain </w:t>
      </w:r>
      <w:bookmarkEnd w:id="276"/>
      <w:r w:rsidRPr="00F552E1">
        <w:rPr>
          <w:rFonts w:ascii="Book Antiqua" w:hAnsi="Book Antiqua" w:cs="Book Antiqua"/>
          <w:sz w:val="24"/>
        </w:rPr>
        <w:t>elusive.</w:t>
      </w:r>
    </w:p>
    <w:p w14:paraId="341F1B52" w14:textId="77777777" w:rsidR="00CC077E" w:rsidRPr="00F552E1" w:rsidRDefault="00CC077E" w:rsidP="00571708">
      <w:pPr>
        <w:adjustRightInd w:val="0"/>
        <w:snapToGrid w:val="0"/>
        <w:spacing w:line="360" w:lineRule="auto"/>
        <w:rPr>
          <w:rFonts w:ascii="Book Antiqua" w:hAnsi="Book Antiqua" w:cs="Book Antiqua"/>
          <w:sz w:val="24"/>
        </w:rPr>
      </w:pPr>
    </w:p>
    <w:p w14:paraId="5578A0D3" w14:textId="77777777" w:rsidR="00474C4E" w:rsidRPr="00F552E1" w:rsidRDefault="00834B8C" w:rsidP="00571708">
      <w:pPr>
        <w:adjustRightInd w:val="0"/>
        <w:snapToGrid w:val="0"/>
        <w:spacing w:line="360" w:lineRule="auto"/>
        <w:rPr>
          <w:rFonts w:ascii="Book Antiqua" w:hAnsi="Book Antiqua" w:cs="Book Antiqua"/>
          <w:b/>
          <w:i/>
          <w:sz w:val="24"/>
        </w:rPr>
      </w:pPr>
      <w:r w:rsidRPr="00F552E1">
        <w:rPr>
          <w:rFonts w:ascii="Book Antiqua" w:hAnsi="Book Antiqua" w:cs="Book Antiqua"/>
          <w:b/>
          <w:i/>
          <w:sz w:val="24"/>
        </w:rPr>
        <w:t>Research motivation</w:t>
      </w:r>
    </w:p>
    <w:p w14:paraId="0FBE9174" w14:textId="7FDE6D69" w:rsidR="00474C4E" w:rsidRPr="00F552E1" w:rsidRDefault="00834B8C" w:rsidP="00571708">
      <w:pPr>
        <w:adjustRightInd w:val="0"/>
        <w:snapToGrid w:val="0"/>
        <w:spacing w:line="360" w:lineRule="auto"/>
        <w:rPr>
          <w:rFonts w:ascii="Book Antiqua" w:hAnsi="Book Antiqua" w:cs="Book Antiqua"/>
          <w:sz w:val="24"/>
        </w:rPr>
      </w:pPr>
      <w:r w:rsidRPr="00F552E1">
        <w:rPr>
          <w:rFonts w:ascii="Book Antiqua" w:hAnsi="Book Antiqua" w:cs="Book Antiqua"/>
          <w:sz w:val="24"/>
        </w:rPr>
        <w:t xml:space="preserve">To provide evidence for clinicians to choose the optimal neuraxial adjuvant to reduce </w:t>
      </w:r>
      <w:bookmarkStart w:id="277" w:name="OLE_LINK192"/>
      <w:r w:rsidRPr="00F552E1">
        <w:rPr>
          <w:rFonts w:ascii="Book Antiqua" w:hAnsi="Book Antiqua" w:cs="Book Antiqua"/>
          <w:sz w:val="24"/>
        </w:rPr>
        <w:t>perioperative shivering during cesarean section</w:t>
      </w:r>
      <w:bookmarkEnd w:id="277"/>
      <w:r w:rsidRPr="00F552E1">
        <w:rPr>
          <w:rFonts w:ascii="Book Antiqua" w:hAnsi="Book Antiqua" w:cs="Book Antiqua"/>
          <w:sz w:val="24"/>
        </w:rPr>
        <w:t>.</w:t>
      </w:r>
    </w:p>
    <w:p w14:paraId="17468F10" w14:textId="77777777" w:rsidR="00050BE3" w:rsidRPr="00F552E1" w:rsidRDefault="00050BE3" w:rsidP="00571708">
      <w:pPr>
        <w:adjustRightInd w:val="0"/>
        <w:snapToGrid w:val="0"/>
        <w:spacing w:line="360" w:lineRule="auto"/>
        <w:rPr>
          <w:rFonts w:ascii="Book Antiqua" w:hAnsi="Book Antiqua" w:cs="Book Antiqua"/>
          <w:b/>
          <w:sz w:val="24"/>
        </w:rPr>
      </w:pPr>
    </w:p>
    <w:p w14:paraId="1CDEB79B" w14:textId="77777777" w:rsidR="00474C4E" w:rsidRPr="00F552E1" w:rsidRDefault="00834B8C" w:rsidP="00571708">
      <w:pPr>
        <w:tabs>
          <w:tab w:val="center" w:pos="4252"/>
        </w:tabs>
        <w:adjustRightInd w:val="0"/>
        <w:snapToGrid w:val="0"/>
        <w:spacing w:line="360" w:lineRule="auto"/>
        <w:rPr>
          <w:rFonts w:ascii="Book Antiqua" w:hAnsi="Book Antiqua" w:cs="Book Antiqua"/>
          <w:b/>
          <w:i/>
          <w:sz w:val="24"/>
        </w:rPr>
      </w:pPr>
      <w:r w:rsidRPr="00F552E1">
        <w:rPr>
          <w:rFonts w:ascii="Book Antiqua" w:hAnsi="Book Antiqua" w:cs="Book Antiqua"/>
          <w:b/>
          <w:i/>
          <w:sz w:val="24"/>
        </w:rPr>
        <w:t xml:space="preserve">Research objectives </w:t>
      </w:r>
      <w:r w:rsidRPr="00F552E1">
        <w:rPr>
          <w:rFonts w:ascii="Book Antiqua" w:hAnsi="Book Antiqua" w:cs="Book Antiqua"/>
          <w:b/>
          <w:i/>
          <w:sz w:val="24"/>
        </w:rPr>
        <w:tab/>
      </w:r>
    </w:p>
    <w:p w14:paraId="27366C15" w14:textId="13184AA3" w:rsidR="00474C4E" w:rsidRPr="00F552E1" w:rsidRDefault="00834B8C" w:rsidP="00571708">
      <w:pPr>
        <w:adjustRightInd w:val="0"/>
        <w:snapToGrid w:val="0"/>
        <w:spacing w:line="360" w:lineRule="auto"/>
        <w:rPr>
          <w:rFonts w:ascii="Book Antiqua" w:hAnsi="Book Antiqua" w:cs="Book Antiqua"/>
          <w:sz w:val="24"/>
        </w:rPr>
      </w:pPr>
      <w:r w:rsidRPr="00F552E1">
        <w:rPr>
          <w:rFonts w:ascii="Book Antiqua" w:hAnsi="Book Antiqua" w:cs="Book Antiqua"/>
          <w:sz w:val="24"/>
        </w:rPr>
        <w:t xml:space="preserve">To evaluate the effects of different neuraxial adjuvants on </w:t>
      </w:r>
      <w:bookmarkStart w:id="278" w:name="OLE_LINK172"/>
      <w:r w:rsidRPr="00F552E1">
        <w:rPr>
          <w:rFonts w:ascii="Book Antiqua" w:hAnsi="Book Antiqua" w:cs="Book Antiqua"/>
          <w:sz w:val="24"/>
        </w:rPr>
        <w:t>perioperative shivering during cesarean section</w:t>
      </w:r>
      <w:bookmarkEnd w:id="278"/>
      <w:r w:rsidRPr="00F552E1">
        <w:rPr>
          <w:rFonts w:ascii="Book Antiqua" w:hAnsi="Book Antiqua" w:cs="Book Antiqua"/>
          <w:sz w:val="24"/>
        </w:rPr>
        <w:t>.</w:t>
      </w:r>
    </w:p>
    <w:p w14:paraId="02A17D5F" w14:textId="77777777" w:rsidR="007E4188" w:rsidRPr="00B06E76" w:rsidRDefault="007E4188" w:rsidP="00571708">
      <w:pPr>
        <w:adjustRightInd w:val="0"/>
        <w:snapToGrid w:val="0"/>
        <w:spacing w:line="360" w:lineRule="auto"/>
        <w:rPr>
          <w:rFonts w:ascii="Book Antiqua" w:hAnsi="Book Antiqua" w:cs="Book Antiqua"/>
          <w:b/>
          <w:sz w:val="24"/>
        </w:rPr>
      </w:pPr>
    </w:p>
    <w:p w14:paraId="6DDD3300" w14:textId="77777777" w:rsidR="00474C4E" w:rsidRPr="00F552E1" w:rsidRDefault="00834B8C" w:rsidP="00571708">
      <w:pPr>
        <w:adjustRightInd w:val="0"/>
        <w:snapToGrid w:val="0"/>
        <w:spacing w:line="360" w:lineRule="auto"/>
        <w:rPr>
          <w:rFonts w:ascii="Book Antiqua" w:hAnsi="Book Antiqua" w:cs="Book Antiqua"/>
          <w:b/>
          <w:i/>
          <w:sz w:val="24"/>
        </w:rPr>
      </w:pPr>
      <w:r w:rsidRPr="00F552E1">
        <w:rPr>
          <w:rFonts w:ascii="Book Antiqua" w:hAnsi="Book Antiqua" w:cs="Book Antiqua"/>
          <w:b/>
          <w:i/>
          <w:sz w:val="24"/>
        </w:rPr>
        <w:lastRenderedPageBreak/>
        <w:t>Research methods</w:t>
      </w:r>
    </w:p>
    <w:p w14:paraId="59FA6AE1" w14:textId="40903306" w:rsidR="00474C4E" w:rsidRPr="00F552E1" w:rsidRDefault="00834B8C" w:rsidP="00571708">
      <w:pPr>
        <w:adjustRightInd w:val="0"/>
        <w:snapToGrid w:val="0"/>
        <w:spacing w:line="360" w:lineRule="auto"/>
        <w:rPr>
          <w:rFonts w:ascii="Book Antiqua" w:hAnsi="Book Antiqua" w:cs="Book Antiqua"/>
          <w:sz w:val="24"/>
        </w:rPr>
      </w:pPr>
      <w:r w:rsidRPr="00F552E1">
        <w:rPr>
          <w:rFonts w:ascii="Book Antiqua" w:hAnsi="Book Antiqua" w:cs="Book Antiqua"/>
          <w:sz w:val="24"/>
        </w:rPr>
        <w:t xml:space="preserve">A systematic review and </w:t>
      </w:r>
      <w:r w:rsidR="00163403" w:rsidRPr="00F552E1">
        <w:rPr>
          <w:rFonts w:ascii="Book Antiqua" w:hAnsi="Book Antiqua" w:cs="Book Antiqua"/>
          <w:sz w:val="24"/>
        </w:rPr>
        <w:t>network meta-analysis (NMA)</w:t>
      </w:r>
      <w:r w:rsidRPr="00F552E1">
        <w:rPr>
          <w:rFonts w:ascii="Book Antiqua" w:hAnsi="Book Antiqua" w:cs="Book Antiqua"/>
          <w:sz w:val="24"/>
        </w:rPr>
        <w:t xml:space="preserve"> were conducted following the PRISMA guidelines. We </w:t>
      </w:r>
      <w:r w:rsidRPr="00F552E1">
        <w:rPr>
          <w:rFonts w:ascii="Book Antiqua" w:hAnsi="Book Antiqua" w:cs="Book Antiqua"/>
          <w:sz w:val="24"/>
          <w:lang w:val="en-GB"/>
        </w:rPr>
        <w:t xml:space="preserve">performed a comprehensive search of </w:t>
      </w:r>
      <w:r w:rsidRPr="00F552E1">
        <w:rPr>
          <w:rFonts w:ascii="Book Antiqua" w:hAnsi="Book Antiqua" w:cs="Book Antiqua"/>
          <w:sz w:val="24"/>
        </w:rPr>
        <w:t xml:space="preserve">PubMed, </w:t>
      </w:r>
      <w:r w:rsidR="00050BE3" w:rsidRPr="00F552E1">
        <w:rPr>
          <w:rFonts w:ascii="Book Antiqua" w:hAnsi="Book Antiqua" w:cs="Book Antiqua"/>
          <w:sz w:val="24"/>
        </w:rPr>
        <w:t>EMBASE</w:t>
      </w:r>
      <w:r w:rsidRPr="00F552E1">
        <w:rPr>
          <w:rFonts w:ascii="Book Antiqua" w:hAnsi="Book Antiqua" w:cs="Book Antiqua"/>
          <w:sz w:val="24"/>
        </w:rPr>
        <w:t xml:space="preserve">, Web of Science, and Cochrane Central databases for eligible clinical trials assessing the effects of neuraxial adjuvants on perioperative shivering. </w:t>
      </w:r>
      <w:bookmarkStart w:id="279" w:name="OLE_LINK175"/>
      <w:r w:rsidRPr="00F552E1">
        <w:rPr>
          <w:rFonts w:ascii="Book Antiqua" w:hAnsi="Book Antiqua" w:cs="Book Antiqua"/>
          <w:sz w:val="24"/>
        </w:rPr>
        <w:t xml:space="preserve">Analyses were performed using Review Manager 5.3 and Stata 14.0. </w:t>
      </w:r>
      <w:bookmarkEnd w:id="279"/>
    </w:p>
    <w:p w14:paraId="7D6A9789" w14:textId="77777777" w:rsidR="007E4188" w:rsidRPr="00F552E1" w:rsidRDefault="007E4188" w:rsidP="00571708">
      <w:pPr>
        <w:adjustRightInd w:val="0"/>
        <w:snapToGrid w:val="0"/>
        <w:spacing w:line="360" w:lineRule="auto"/>
        <w:rPr>
          <w:rFonts w:ascii="Book Antiqua" w:hAnsi="Book Antiqua" w:cs="Book Antiqua"/>
          <w:b/>
          <w:sz w:val="24"/>
        </w:rPr>
      </w:pPr>
    </w:p>
    <w:p w14:paraId="76E31885" w14:textId="77777777" w:rsidR="00474C4E" w:rsidRPr="00F552E1" w:rsidRDefault="00834B8C" w:rsidP="00571708">
      <w:pPr>
        <w:adjustRightInd w:val="0"/>
        <w:snapToGrid w:val="0"/>
        <w:spacing w:line="360" w:lineRule="auto"/>
        <w:rPr>
          <w:rFonts w:ascii="Book Antiqua" w:hAnsi="Book Antiqua" w:cs="Book Antiqua"/>
          <w:b/>
          <w:i/>
          <w:sz w:val="24"/>
        </w:rPr>
      </w:pPr>
      <w:r w:rsidRPr="00F552E1">
        <w:rPr>
          <w:rFonts w:ascii="Book Antiqua" w:hAnsi="Book Antiqua" w:cs="Book Antiqua"/>
          <w:b/>
          <w:i/>
          <w:sz w:val="24"/>
        </w:rPr>
        <w:t>Research results</w:t>
      </w:r>
    </w:p>
    <w:p w14:paraId="01309DE8" w14:textId="5E508708" w:rsidR="00474C4E" w:rsidRPr="00F552E1" w:rsidRDefault="00834B8C" w:rsidP="00571708">
      <w:pPr>
        <w:adjustRightInd w:val="0"/>
        <w:snapToGrid w:val="0"/>
        <w:spacing w:line="360" w:lineRule="auto"/>
        <w:rPr>
          <w:rFonts w:ascii="Book Antiqua" w:hAnsi="Book Antiqua" w:cs="Book Antiqua"/>
          <w:sz w:val="24"/>
        </w:rPr>
      </w:pPr>
      <w:r w:rsidRPr="00F552E1">
        <w:rPr>
          <w:rFonts w:ascii="Book Antiqua" w:hAnsi="Book Antiqua" w:cs="Book Antiqua"/>
          <w:sz w:val="24"/>
        </w:rPr>
        <w:t xml:space="preserve">Pethidine, fentanyl, dexmedetomidine, </w:t>
      </w:r>
      <w:r w:rsidR="00B06E76">
        <w:rPr>
          <w:rFonts w:ascii="Book Antiqua" w:hAnsi="Book Antiqua" w:cs="Book Antiqua"/>
          <w:sz w:val="24"/>
        </w:rPr>
        <w:t xml:space="preserve">and </w:t>
      </w:r>
      <w:r w:rsidRPr="00F552E1">
        <w:rPr>
          <w:rFonts w:ascii="Book Antiqua" w:hAnsi="Book Antiqua" w:cs="Book Antiqua"/>
          <w:sz w:val="24"/>
        </w:rPr>
        <w:t>sufentanil are more efficacious than other medications in the</w:t>
      </w:r>
      <w:bookmarkStart w:id="280" w:name="OLE_LINK179"/>
      <w:r w:rsidRPr="00F552E1">
        <w:rPr>
          <w:rFonts w:ascii="Book Antiqua" w:hAnsi="Book Antiqua" w:cs="Book Antiqua"/>
          <w:sz w:val="24"/>
        </w:rPr>
        <w:t xml:space="preserve"> prevention of shivering during caesarean sections</w:t>
      </w:r>
      <w:bookmarkEnd w:id="280"/>
      <w:r w:rsidRPr="00F552E1">
        <w:rPr>
          <w:rFonts w:ascii="Book Antiqua" w:hAnsi="Book Antiqua" w:cs="Book Antiqua"/>
          <w:sz w:val="24"/>
        </w:rPr>
        <w:t xml:space="preserve">. Among the above four adjuvants, pethidine was most effective for shivering prevention (OR </w:t>
      </w:r>
      <w:r w:rsidR="00050BE3" w:rsidRPr="00F552E1">
        <w:rPr>
          <w:rFonts w:ascii="Book Antiqua" w:hAnsi="Book Antiqua" w:cs="Book Antiqua"/>
          <w:sz w:val="24"/>
        </w:rPr>
        <w:t xml:space="preserve">= </w:t>
      </w:r>
      <w:r w:rsidRPr="00F552E1">
        <w:rPr>
          <w:rFonts w:ascii="Book Antiqua" w:hAnsi="Book Antiqua" w:cs="Book Antiqua"/>
          <w:sz w:val="24"/>
        </w:rPr>
        <w:t xml:space="preserve">0.15, </w:t>
      </w:r>
      <w:r w:rsidR="007C12F8" w:rsidRPr="00F552E1">
        <w:rPr>
          <w:rFonts w:ascii="Book Antiqua" w:hAnsi="Book Antiqua" w:cs="Book Antiqua"/>
          <w:sz w:val="24"/>
        </w:rPr>
        <w:t>95%CI:</w:t>
      </w:r>
      <w:r w:rsidRPr="00F552E1">
        <w:rPr>
          <w:rFonts w:ascii="Book Antiqua" w:hAnsi="Book Antiqua" w:cs="Book Antiqua"/>
          <w:sz w:val="24"/>
        </w:rPr>
        <w:t xml:space="preserve"> 0.07-0.35, SUCRA 83.9), but with a high incidence of nausea (OR</w:t>
      </w:r>
      <w:r w:rsidR="00050BE3" w:rsidRPr="00F552E1">
        <w:rPr>
          <w:rFonts w:ascii="Book Antiqua" w:hAnsi="Book Antiqua" w:cs="Book Antiqua"/>
          <w:sz w:val="24"/>
        </w:rPr>
        <w:t xml:space="preserve"> = </w:t>
      </w:r>
      <w:r w:rsidRPr="00F552E1">
        <w:rPr>
          <w:rFonts w:ascii="Book Antiqua" w:hAnsi="Book Antiqua" w:cs="Book Antiqua"/>
          <w:sz w:val="24"/>
        </w:rPr>
        <w:t xml:space="preserve">3.15, </w:t>
      </w:r>
      <w:r w:rsidR="007C12F8" w:rsidRPr="00F552E1">
        <w:rPr>
          <w:rFonts w:ascii="Book Antiqua" w:hAnsi="Book Antiqua" w:cs="Book Antiqua"/>
          <w:sz w:val="24"/>
        </w:rPr>
        <w:t>95%CI:</w:t>
      </w:r>
      <w:r w:rsidRPr="00F552E1">
        <w:rPr>
          <w:rFonts w:ascii="Book Antiqua" w:hAnsi="Book Antiqua" w:cs="Book Antiqua"/>
          <w:sz w:val="24"/>
        </w:rPr>
        <w:t xml:space="preserve"> 1.04-9.57) and vomiting (OR</w:t>
      </w:r>
      <w:r w:rsidR="00050BE3" w:rsidRPr="00F552E1">
        <w:rPr>
          <w:rFonts w:ascii="Book Antiqua" w:hAnsi="Book Antiqua" w:cs="Book Antiqua"/>
          <w:sz w:val="24"/>
        </w:rPr>
        <w:t xml:space="preserve"> = </w:t>
      </w:r>
      <w:r w:rsidRPr="00F552E1">
        <w:rPr>
          <w:rFonts w:ascii="Book Antiqua" w:hAnsi="Book Antiqua" w:cs="Book Antiqua"/>
          <w:sz w:val="24"/>
        </w:rPr>
        <w:t xml:space="preserve">3.71, </w:t>
      </w:r>
      <w:r w:rsidR="007C12F8" w:rsidRPr="00F552E1">
        <w:rPr>
          <w:rFonts w:ascii="Book Antiqua" w:hAnsi="Book Antiqua" w:cs="Book Antiqua"/>
          <w:sz w:val="24"/>
        </w:rPr>
        <w:t>95%CI:</w:t>
      </w:r>
      <w:r w:rsidRPr="00F552E1">
        <w:rPr>
          <w:rFonts w:ascii="Book Antiqua" w:hAnsi="Book Antiqua" w:cs="Book Antiqua"/>
          <w:sz w:val="24"/>
        </w:rPr>
        <w:t xml:space="preserve"> 1.81-7.58). The efficacy of fentanyl for shivering prevention was slightly inferior to pethidine (OR </w:t>
      </w:r>
      <w:r w:rsidR="00050BE3" w:rsidRPr="00F552E1">
        <w:rPr>
          <w:rFonts w:ascii="Book Antiqua" w:hAnsi="Book Antiqua" w:cs="Book Antiqua"/>
          <w:sz w:val="24"/>
        </w:rPr>
        <w:t xml:space="preserve">= </w:t>
      </w:r>
      <w:r w:rsidRPr="00F552E1">
        <w:rPr>
          <w:rFonts w:ascii="Book Antiqua" w:hAnsi="Book Antiqua" w:cs="Book Antiqua"/>
          <w:sz w:val="24"/>
        </w:rPr>
        <w:t xml:space="preserve">0.20, </w:t>
      </w:r>
      <w:r w:rsidR="007C12F8" w:rsidRPr="00F552E1">
        <w:rPr>
          <w:rFonts w:ascii="Book Antiqua" w:hAnsi="Book Antiqua" w:cs="Book Antiqua"/>
          <w:sz w:val="24"/>
        </w:rPr>
        <w:t>95%CI:</w:t>
      </w:r>
      <w:r w:rsidRPr="00F552E1">
        <w:rPr>
          <w:rFonts w:ascii="Book Antiqua" w:hAnsi="Book Antiqua" w:cs="Book Antiqua"/>
          <w:sz w:val="24"/>
        </w:rPr>
        <w:t xml:space="preserve"> 0.09-0.43), with </w:t>
      </w:r>
      <w:bookmarkStart w:id="281" w:name="OLE_LINK176"/>
      <w:r w:rsidRPr="00F552E1">
        <w:rPr>
          <w:rFonts w:ascii="Book Antiqua" w:hAnsi="Book Antiqua" w:cs="Book Antiqua"/>
          <w:sz w:val="24"/>
        </w:rPr>
        <w:t>a significantly decreased incidence</w:t>
      </w:r>
      <w:bookmarkEnd w:id="281"/>
      <w:r w:rsidRPr="00F552E1">
        <w:rPr>
          <w:rFonts w:ascii="Book Antiqua" w:hAnsi="Book Antiqua" w:cs="Book Antiqua"/>
          <w:sz w:val="24"/>
        </w:rPr>
        <w:t xml:space="preserve"> of nausea (OR</w:t>
      </w:r>
      <w:r w:rsidR="00050BE3" w:rsidRPr="00F552E1">
        <w:rPr>
          <w:rFonts w:ascii="Book Antiqua" w:hAnsi="Book Antiqua" w:cs="Book Antiqua"/>
          <w:sz w:val="24"/>
        </w:rPr>
        <w:t xml:space="preserve"> = </w:t>
      </w:r>
      <w:r w:rsidRPr="00F552E1">
        <w:rPr>
          <w:rFonts w:ascii="Book Antiqua" w:hAnsi="Book Antiqua" w:cs="Book Antiqua"/>
          <w:sz w:val="24"/>
        </w:rPr>
        <w:t xml:space="preserve">0.34, </w:t>
      </w:r>
      <w:r w:rsidR="007C12F8" w:rsidRPr="00F552E1">
        <w:rPr>
          <w:rFonts w:ascii="Book Antiqua" w:hAnsi="Book Antiqua" w:cs="Book Antiqua"/>
          <w:sz w:val="24"/>
        </w:rPr>
        <w:t>95%CI:</w:t>
      </w:r>
      <w:r w:rsidRPr="00F552E1">
        <w:rPr>
          <w:rFonts w:ascii="Book Antiqua" w:hAnsi="Book Antiqua" w:cs="Book Antiqua"/>
          <w:sz w:val="24"/>
        </w:rPr>
        <w:t xml:space="preserve"> 0.15-0.79) and vomiting (OR</w:t>
      </w:r>
      <w:r w:rsidR="00050BE3" w:rsidRPr="00F552E1">
        <w:rPr>
          <w:rFonts w:ascii="Book Antiqua" w:hAnsi="Book Antiqua" w:cs="Book Antiqua"/>
          <w:sz w:val="24"/>
        </w:rPr>
        <w:t xml:space="preserve"> = </w:t>
      </w:r>
      <w:r w:rsidRPr="00F552E1">
        <w:rPr>
          <w:rFonts w:ascii="Book Antiqua" w:hAnsi="Book Antiqua" w:cs="Book Antiqua"/>
          <w:sz w:val="24"/>
        </w:rPr>
        <w:t xml:space="preserve">0.25, </w:t>
      </w:r>
      <w:r w:rsidR="007C12F8" w:rsidRPr="00F552E1">
        <w:rPr>
          <w:rFonts w:ascii="Book Antiqua" w:hAnsi="Book Antiqua" w:cs="Book Antiqua"/>
          <w:sz w:val="24"/>
        </w:rPr>
        <w:t>95%CI:</w:t>
      </w:r>
      <w:r w:rsidRPr="00F552E1">
        <w:rPr>
          <w:rFonts w:ascii="Book Antiqua" w:hAnsi="Book Antiqua" w:cs="Book Antiqua"/>
          <w:sz w:val="24"/>
        </w:rPr>
        <w:t xml:space="preserve"> 0.11-0.56). Furthermore, compared with sufentanil, fentanyl showed no impact on haemodynamic stability and the incidence of pruritus. </w:t>
      </w:r>
    </w:p>
    <w:p w14:paraId="41267CDC" w14:textId="77777777" w:rsidR="00474C4E" w:rsidRPr="00F552E1" w:rsidRDefault="00474C4E" w:rsidP="00571708">
      <w:pPr>
        <w:adjustRightInd w:val="0"/>
        <w:snapToGrid w:val="0"/>
        <w:spacing w:line="360" w:lineRule="auto"/>
        <w:rPr>
          <w:rFonts w:ascii="Book Antiqua" w:hAnsi="Book Antiqua" w:cs="Book Antiqua"/>
          <w:sz w:val="24"/>
          <w:shd w:val="clear" w:color="auto" w:fill="FFFFFF"/>
        </w:rPr>
      </w:pPr>
    </w:p>
    <w:p w14:paraId="7C90EADF" w14:textId="77777777" w:rsidR="00474C4E" w:rsidRPr="00F552E1" w:rsidRDefault="00834B8C" w:rsidP="00571708">
      <w:pPr>
        <w:adjustRightInd w:val="0"/>
        <w:snapToGrid w:val="0"/>
        <w:spacing w:line="360" w:lineRule="auto"/>
        <w:rPr>
          <w:rFonts w:ascii="Book Antiqua" w:hAnsi="Book Antiqua" w:cs="Book Antiqua"/>
          <w:b/>
          <w:i/>
          <w:sz w:val="24"/>
          <w:shd w:val="clear" w:color="auto" w:fill="FFFFFF"/>
        </w:rPr>
      </w:pPr>
      <w:r w:rsidRPr="00F552E1">
        <w:rPr>
          <w:rFonts w:ascii="Book Antiqua" w:hAnsi="Book Antiqua" w:cs="Book Antiqua"/>
          <w:b/>
          <w:i/>
          <w:sz w:val="24"/>
        </w:rPr>
        <w:t>Research conclusions</w:t>
      </w:r>
    </w:p>
    <w:p w14:paraId="642AE213" w14:textId="1492C7F8" w:rsidR="00050BE3" w:rsidRPr="00F552E1" w:rsidRDefault="00834B8C" w:rsidP="00571708">
      <w:pPr>
        <w:adjustRightInd w:val="0"/>
        <w:snapToGrid w:val="0"/>
        <w:spacing w:line="360" w:lineRule="auto"/>
        <w:rPr>
          <w:rFonts w:ascii="Book Antiqua" w:eastAsia="宋体" w:hAnsi="Book Antiqua" w:cs="Book Antiqua"/>
          <w:bCs/>
          <w:sz w:val="24"/>
        </w:rPr>
      </w:pPr>
      <w:r w:rsidRPr="00F552E1">
        <w:rPr>
          <w:rFonts w:ascii="Book Antiqua" w:eastAsia="宋体" w:hAnsi="Book Antiqua" w:cs="Book Antiqua"/>
          <w:bCs/>
          <w:sz w:val="24"/>
        </w:rPr>
        <w:t xml:space="preserve">The results of </w:t>
      </w:r>
      <w:r w:rsidR="00317654">
        <w:rPr>
          <w:rFonts w:ascii="Book Antiqua" w:eastAsia="宋体" w:hAnsi="Book Antiqua" w:cs="Book Antiqua"/>
          <w:bCs/>
          <w:sz w:val="24"/>
        </w:rPr>
        <w:t xml:space="preserve">this </w:t>
      </w:r>
      <w:bookmarkStart w:id="282" w:name="_GoBack"/>
      <w:bookmarkEnd w:id="282"/>
      <w:r w:rsidR="00163403" w:rsidRPr="00F552E1">
        <w:rPr>
          <w:rFonts w:ascii="Book Antiqua" w:eastAsia="宋体" w:hAnsi="Book Antiqua" w:cs="Book Antiqua"/>
          <w:bCs/>
          <w:sz w:val="24"/>
        </w:rPr>
        <w:t>NMA</w:t>
      </w:r>
      <w:r w:rsidRPr="00F552E1">
        <w:rPr>
          <w:rFonts w:ascii="Book Antiqua" w:eastAsia="宋体" w:hAnsi="Book Antiqua" w:cs="Book Antiqua"/>
          <w:bCs/>
          <w:sz w:val="24"/>
        </w:rPr>
        <w:t xml:space="preserve"> indicate</w:t>
      </w:r>
      <w:r w:rsidR="00B06E76">
        <w:rPr>
          <w:rFonts w:ascii="Book Antiqua" w:eastAsia="宋体" w:hAnsi="Book Antiqua" w:cs="Book Antiqua"/>
          <w:bCs/>
          <w:sz w:val="24"/>
        </w:rPr>
        <w:t>d</w:t>
      </w:r>
      <w:r w:rsidRPr="00F552E1">
        <w:rPr>
          <w:rFonts w:ascii="Book Antiqua" w:eastAsia="宋体" w:hAnsi="Book Antiqua" w:cs="Book Antiqua"/>
          <w:bCs/>
          <w:sz w:val="24"/>
        </w:rPr>
        <w:t xml:space="preserve"> that</w:t>
      </w:r>
      <w:r w:rsidR="00B06E76">
        <w:rPr>
          <w:rFonts w:ascii="Book Antiqua" w:eastAsia="宋体" w:hAnsi="Book Antiqua" w:cs="Book Antiqua"/>
          <w:bCs/>
          <w:sz w:val="24"/>
        </w:rPr>
        <w:t xml:space="preserve"> </w:t>
      </w:r>
      <w:r w:rsidRPr="00F552E1">
        <w:rPr>
          <w:rFonts w:ascii="Book Antiqua" w:eastAsia="宋体" w:hAnsi="Book Antiqua" w:cs="Book Antiqua"/>
          <w:bCs/>
          <w:sz w:val="24"/>
        </w:rPr>
        <w:t>n</w:t>
      </w:r>
      <w:r w:rsidRPr="00F552E1">
        <w:rPr>
          <w:rFonts w:ascii="Book Antiqua" w:hAnsi="Book Antiqua" w:cs="Book Antiqua"/>
          <w:bCs/>
          <w:sz w:val="24"/>
        </w:rPr>
        <w:t>euraxial pethidine, fentanyl, dexmedetomidine, sufentanil appear to be more efficacious than other medications in the prevention of</w:t>
      </w:r>
      <w:bookmarkStart w:id="283" w:name="OLE_LINK174"/>
      <w:r w:rsidRPr="00F552E1">
        <w:rPr>
          <w:rFonts w:ascii="Book Antiqua" w:hAnsi="Book Antiqua" w:cs="Book Antiqua"/>
          <w:bCs/>
          <w:sz w:val="24"/>
        </w:rPr>
        <w:t xml:space="preserve"> shivering during caesarean section</w:t>
      </w:r>
      <w:bookmarkEnd w:id="283"/>
      <w:r w:rsidRPr="00F552E1">
        <w:rPr>
          <w:rFonts w:ascii="Book Antiqua" w:hAnsi="Book Antiqua" w:cs="Book Antiqua"/>
          <w:bCs/>
          <w:sz w:val="24"/>
        </w:rPr>
        <w:t xml:space="preserve">. </w:t>
      </w:r>
      <w:r w:rsidRPr="00F552E1">
        <w:rPr>
          <w:rFonts w:ascii="Book Antiqua" w:eastAsia="宋体" w:hAnsi="Book Antiqua" w:cs="Book Antiqua"/>
          <w:bCs/>
          <w:sz w:val="24"/>
        </w:rPr>
        <w:t>C</w:t>
      </w:r>
      <w:r w:rsidRPr="00F552E1">
        <w:rPr>
          <w:rFonts w:ascii="Book Antiqua" w:eastAsia="Times New Roman" w:hAnsi="Book Antiqua" w:cs="Book Antiqua"/>
          <w:bCs/>
          <w:sz w:val="24"/>
          <w:lang w:val="en-GB"/>
        </w:rPr>
        <w:t>onsidering the risk</w:t>
      </w:r>
      <w:r w:rsidRPr="00F552E1">
        <w:rPr>
          <w:rFonts w:ascii="Book Antiqua" w:eastAsia="宋体" w:hAnsi="Book Antiqua" w:cs="Book Antiqua"/>
          <w:bCs/>
          <w:sz w:val="24"/>
        </w:rPr>
        <w:t>-</w:t>
      </w:r>
      <w:r w:rsidRPr="00F552E1">
        <w:rPr>
          <w:rFonts w:ascii="Book Antiqua" w:eastAsia="Times New Roman" w:hAnsi="Book Antiqua" w:cs="Book Antiqua"/>
          <w:bCs/>
          <w:sz w:val="24"/>
          <w:lang w:val="en-GB"/>
        </w:rPr>
        <w:t>benefit profile</w:t>
      </w:r>
      <w:r w:rsidRPr="00F552E1">
        <w:rPr>
          <w:rFonts w:ascii="Book Antiqua" w:eastAsia="宋体" w:hAnsi="Book Antiqua" w:cs="Book Antiqua"/>
          <w:bCs/>
          <w:sz w:val="24"/>
        </w:rPr>
        <w:t>s</w:t>
      </w:r>
      <w:r w:rsidRPr="00F552E1">
        <w:rPr>
          <w:rFonts w:ascii="Book Antiqua" w:eastAsia="Times New Roman" w:hAnsi="Book Antiqua" w:cs="Book Antiqua"/>
          <w:bCs/>
          <w:sz w:val="24"/>
          <w:lang w:val="en-GB"/>
        </w:rPr>
        <w:t xml:space="preserve"> of </w:t>
      </w:r>
      <w:r w:rsidRPr="00F552E1">
        <w:rPr>
          <w:rFonts w:ascii="Book Antiqua" w:eastAsia="宋体" w:hAnsi="Book Antiqua" w:cs="Book Antiqua"/>
          <w:bCs/>
          <w:sz w:val="24"/>
        </w:rPr>
        <w:t xml:space="preserve">the included </w:t>
      </w:r>
      <w:bookmarkStart w:id="284" w:name="OLE_LINK178"/>
      <w:r w:rsidRPr="00F552E1">
        <w:rPr>
          <w:rFonts w:ascii="Book Antiqua" w:eastAsia="楷体" w:hAnsi="Book Antiqua" w:cs="Book Antiqua"/>
          <w:bCs/>
          <w:sz w:val="24"/>
          <w:lang w:val="en-GB"/>
        </w:rPr>
        <w:t>neuraxial adjuvants</w:t>
      </w:r>
      <w:bookmarkEnd w:id="284"/>
      <w:r w:rsidRPr="00F552E1">
        <w:rPr>
          <w:rFonts w:ascii="Book Antiqua" w:eastAsia="楷体" w:hAnsi="Book Antiqua" w:cs="Book Antiqua"/>
          <w:bCs/>
          <w:sz w:val="24"/>
        </w:rPr>
        <w:t xml:space="preserve">, </w:t>
      </w:r>
      <w:r w:rsidRPr="00F552E1">
        <w:rPr>
          <w:rFonts w:ascii="Book Antiqua" w:eastAsia="Times New Roman" w:hAnsi="Book Antiqua" w:cs="Book Antiqua"/>
          <w:bCs/>
          <w:sz w:val="24"/>
          <w:lang w:val="en-GB"/>
        </w:rPr>
        <w:t>fentanyl is probably the optimal choice</w:t>
      </w:r>
      <w:r w:rsidRPr="00F552E1">
        <w:rPr>
          <w:rFonts w:ascii="Book Antiqua" w:hAnsi="Book Antiqua" w:cs="Book Antiqua"/>
          <w:bCs/>
          <w:sz w:val="24"/>
          <w:shd w:val="clear" w:color="auto" w:fill="FFFFFF"/>
        </w:rPr>
        <w:t xml:space="preserve"> for the prevention of perioperative shivering during cesarean section. </w:t>
      </w:r>
      <w:r w:rsidRPr="00F552E1">
        <w:rPr>
          <w:rFonts w:ascii="Book Antiqua" w:eastAsia="宋体" w:hAnsi="Book Antiqua" w:cs="Book Antiqua"/>
          <w:bCs/>
          <w:sz w:val="24"/>
        </w:rPr>
        <w:t xml:space="preserve">Although several </w:t>
      </w:r>
      <w:bookmarkStart w:id="285" w:name="OLE_LINK182"/>
      <w:r w:rsidRPr="00F552E1">
        <w:rPr>
          <w:rFonts w:ascii="Book Antiqua" w:eastAsia="宋体" w:hAnsi="Book Antiqua" w:cs="Book Antiqua"/>
          <w:bCs/>
          <w:sz w:val="24"/>
        </w:rPr>
        <w:t>neuraxial adjuvants</w:t>
      </w:r>
      <w:bookmarkEnd w:id="285"/>
      <w:r w:rsidRPr="00F552E1">
        <w:rPr>
          <w:rFonts w:ascii="Book Antiqua" w:eastAsia="宋体" w:hAnsi="Book Antiqua" w:cs="Book Antiqua"/>
          <w:bCs/>
          <w:sz w:val="24"/>
        </w:rPr>
        <w:t xml:space="preserve"> have been reported to prevent shivering during </w:t>
      </w:r>
      <w:bookmarkStart w:id="286" w:name="OLE_LINK183"/>
      <w:r w:rsidRPr="00F552E1">
        <w:rPr>
          <w:rFonts w:ascii="Book Antiqua" w:eastAsia="宋体" w:hAnsi="Book Antiqua" w:cs="Book Antiqua"/>
          <w:bCs/>
          <w:sz w:val="24"/>
        </w:rPr>
        <w:t>caesarean section</w:t>
      </w:r>
      <w:bookmarkEnd w:id="286"/>
      <w:r w:rsidRPr="00F552E1">
        <w:rPr>
          <w:rFonts w:ascii="Book Antiqua" w:eastAsia="宋体" w:hAnsi="Book Antiqua" w:cs="Book Antiqua"/>
          <w:bCs/>
          <w:sz w:val="24"/>
        </w:rPr>
        <w:t>, very</w:t>
      </w:r>
      <w:r w:rsidRPr="00F552E1">
        <w:rPr>
          <w:rFonts w:ascii="Book Antiqua" w:eastAsia="楷体" w:hAnsi="Book Antiqua" w:cs="Book Antiqua"/>
          <w:kern w:val="0"/>
          <w:sz w:val="24"/>
          <w:lang w:val="en-GB"/>
        </w:rPr>
        <w:t xml:space="preserve"> </w:t>
      </w:r>
      <w:r w:rsidRPr="00F552E1">
        <w:rPr>
          <w:rFonts w:ascii="Book Antiqua" w:eastAsia="宋体" w:hAnsi="Book Antiqua" w:cs="Book Antiqua"/>
          <w:bCs/>
          <w:sz w:val="24"/>
        </w:rPr>
        <w:t>few clinical trials directly compared</w:t>
      </w:r>
      <w:r w:rsidR="00B06E76">
        <w:rPr>
          <w:rFonts w:ascii="Book Antiqua" w:eastAsia="宋体" w:hAnsi="Book Antiqua" w:cs="Book Antiqua"/>
          <w:bCs/>
          <w:sz w:val="24"/>
        </w:rPr>
        <w:t xml:space="preserve"> the</w:t>
      </w:r>
      <w:r w:rsidRPr="00F552E1">
        <w:rPr>
          <w:rFonts w:ascii="Book Antiqua" w:eastAsia="宋体" w:hAnsi="Book Antiqua" w:cs="Book Antiqua"/>
          <w:bCs/>
          <w:sz w:val="24"/>
        </w:rPr>
        <w:t xml:space="preserve"> </w:t>
      </w:r>
      <w:r w:rsidR="00B06E76" w:rsidRPr="00F552E1">
        <w:rPr>
          <w:rFonts w:ascii="Book Antiqua" w:eastAsia="楷体" w:hAnsi="Book Antiqua" w:cs="Book Antiqua"/>
          <w:bCs/>
          <w:sz w:val="24"/>
          <w:lang w:val="en-GB"/>
        </w:rPr>
        <w:t>neuraxial adjuvants</w:t>
      </w:r>
      <w:r w:rsidR="00B06E76" w:rsidRPr="00F552E1">
        <w:rPr>
          <w:rFonts w:ascii="Book Antiqua" w:eastAsia="宋体" w:hAnsi="Book Antiqua" w:cs="Book Antiqua"/>
          <w:bCs/>
          <w:sz w:val="24"/>
        </w:rPr>
        <w:t xml:space="preserve"> </w:t>
      </w:r>
      <w:r w:rsidR="00B06E76">
        <w:rPr>
          <w:rFonts w:ascii="Book Antiqua" w:eastAsia="宋体" w:hAnsi="Book Antiqua" w:cs="Book Antiqua"/>
          <w:bCs/>
          <w:sz w:val="24"/>
        </w:rPr>
        <w:t>during</w:t>
      </w:r>
      <w:r w:rsidR="00E94098">
        <w:rPr>
          <w:rFonts w:ascii="Book Antiqua" w:eastAsia="宋体" w:hAnsi="Book Antiqua" w:cs="Book Antiqua"/>
          <w:bCs/>
          <w:sz w:val="24"/>
        </w:rPr>
        <w:t xml:space="preserve"> </w:t>
      </w:r>
      <w:r w:rsidRPr="00F552E1">
        <w:rPr>
          <w:rFonts w:ascii="Book Antiqua" w:eastAsia="宋体" w:hAnsi="Book Antiqua" w:cs="Book Antiqua"/>
          <w:bCs/>
          <w:sz w:val="24"/>
        </w:rPr>
        <w:t>caesarean section</w:t>
      </w:r>
      <w:r w:rsidR="00B06E76">
        <w:rPr>
          <w:rFonts w:ascii="Book Antiqua" w:eastAsia="宋体" w:hAnsi="Book Antiqua" w:cs="Book Antiqua"/>
          <w:bCs/>
          <w:sz w:val="24"/>
        </w:rPr>
        <w:t>.</w:t>
      </w:r>
      <w:r w:rsidR="00B06E76" w:rsidRPr="00F552E1">
        <w:rPr>
          <w:rFonts w:ascii="Book Antiqua" w:eastAsia="宋体" w:hAnsi="Book Antiqua" w:cs="Book Antiqua"/>
          <w:bCs/>
          <w:sz w:val="24"/>
        </w:rPr>
        <w:t xml:space="preserve"> </w:t>
      </w:r>
      <w:r w:rsidR="00B06E76">
        <w:rPr>
          <w:rFonts w:ascii="Book Antiqua" w:eastAsia="宋体" w:hAnsi="Book Antiqua" w:cs="Book Antiqua"/>
          <w:bCs/>
          <w:sz w:val="24"/>
        </w:rPr>
        <w:t>Thus,</w:t>
      </w:r>
      <w:r w:rsidR="00B06E76" w:rsidRPr="00F552E1">
        <w:rPr>
          <w:rFonts w:ascii="Book Antiqua" w:eastAsia="宋体" w:hAnsi="Book Antiqua" w:cs="Book Antiqua"/>
          <w:bCs/>
          <w:sz w:val="24"/>
        </w:rPr>
        <w:t xml:space="preserve"> </w:t>
      </w:r>
      <w:r w:rsidRPr="00F552E1">
        <w:rPr>
          <w:rFonts w:ascii="Book Antiqua" w:eastAsia="宋体" w:hAnsi="Book Antiqua" w:cs="Book Antiqua"/>
          <w:bCs/>
          <w:sz w:val="24"/>
        </w:rPr>
        <w:t>it is</w:t>
      </w:r>
      <w:r w:rsidR="00B06E76">
        <w:rPr>
          <w:rFonts w:ascii="Book Antiqua" w:eastAsia="宋体" w:hAnsi="Book Antiqua" w:cs="Book Antiqua"/>
          <w:bCs/>
          <w:sz w:val="24"/>
        </w:rPr>
        <w:t xml:space="preserve"> currently</w:t>
      </w:r>
      <w:r w:rsidRPr="00F552E1">
        <w:rPr>
          <w:rFonts w:ascii="Book Antiqua" w:eastAsia="宋体" w:hAnsi="Book Antiqua" w:cs="Book Antiqua"/>
          <w:bCs/>
          <w:sz w:val="24"/>
        </w:rPr>
        <w:t xml:space="preserve"> impossible to perform a pairwise meta-analysis to directly </w:t>
      </w:r>
      <w:bookmarkStart w:id="287" w:name="OLE_LINK186"/>
      <w:r w:rsidRPr="00F552E1">
        <w:rPr>
          <w:rFonts w:ascii="Book Antiqua" w:eastAsia="宋体" w:hAnsi="Book Antiqua" w:cs="Book Antiqua"/>
          <w:bCs/>
          <w:sz w:val="24"/>
        </w:rPr>
        <w:t>compare the difference</w:t>
      </w:r>
      <w:bookmarkEnd w:id="287"/>
      <w:r w:rsidRPr="00F552E1">
        <w:rPr>
          <w:rFonts w:ascii="Book Antiqua" w:eastAsia="宋体" w:hAnsi="Book Antiqua" w:cs="Book Antiqua"/>
          <w:bCs/>
          <w:sz w:val="24"/>
        </w:rPr>
        <w:t xml:space="preserve"> between two neuraxial </w:t>
      </w:r>
      <w:bookmarkStart w:id="288" w:name="OLE_LINK201"/>
      <w:r w:rsidRPr="00F552E1">
        <w:rPr>
          <w:rFonts w:ascii="Book Antiqua" w:eastAsia="宋体" w:hAnsi="Book Antiqua" w:cs="Book Antiqua"/>
          <w:bCs/>
          <w:sz w:val="24"/>
        </w:rPr>
        <w:t>adjuvants</w:t>
      </w:r>
      <w:bookmarkEnd w:id="288"/>
      <w:r w:rsidRPr="00F552E1">
        <w:rPr>
          <w:rFonts w:ascii="Book Antiqua" w:eastAsia="宋体" w:hAnsi="Book Antiqua" w:cs="Book Antiqua"/>
          <w:bCs/>
          <w:sz w:val="24"/>
        </w:rPr>
        <w:t xml:space="preserve">. More clinical trials that directly compare these neuraxial </w:t>
      </w:r>
      <w:bookmarkStart w:id="289" w:name="OLE_LINK199"/>
      <w:r w:rsidRPr="00F552E1">
        <w:rPr>
          <w:rFonts w:ascii="Book Antiqua" w:eastAsia="宋体" w:hAnsi="Book Antiqua" w:cs="Book Antiqua"/>
          <w:bCs/>
          <w:sz w:val="24"/>
        </w:rPr>
        <w:lastRenderedPageBreak/>
        <w:t>adjuvants</w:t>
      </w:r>
      <w:bookmarkEnd w:id="289"/>
      <w:r w:rsidRPr="00F552E1">
        <w:rPr>
          <w:rFonts w:ascii="Book Antiqua" w:eastAsia="宋体" w:hAnsi="Book Antiqua" w:cs="Book Antiqua"/>
          <w:bCs/>
          <w:sz w:val="24"/>
        </w:rPr>
        <w:t xml:space="preserve"> (</w:t>
      </w:r>
      <w:r w:rsidRPr="0086121B">
        <w:rPr>
          <w:rFonts w:ascii="Book Antiqua" w:eastAsia="宋体" w:hAnsi="Book Antiqua" w:cs="Book Antiqua"/>
          <w:bCs/>
          <w:i/>
          <w:iCs/>
          <w:sz w:val="24"/>
        </w:rPr>
        <w:t>e.g.</w:t>
      </w:r>
      <w:r w:rsidR="0086121B">
        <w:rPr>
          <w:rFonts w:ascii="Book Antiqua" w:eastAsia="宋体" w:hAnsi="Book Antiqua" w:cs="Book Antiqua"/>
          <w:bCs/>
          <w:sz w:val="24"/>
        </w:rPr>
        <w:t>,</w:t>
      </w:r>
      <w:r w:rsidRPr="00F552E1">
        <w:rPr>
          <w:rFonts w:ascii="Book Antiqua" w:eastAsia="宋体" w:hAnsi="Book Antiqua" w:cs="Book Antiqua"/>
          <w:bCs/>
          <w:sz w:val="24"/>
        </w:rPr>
        <w:t xml:space="preserve"> neuraxial pethidine </w:t>
      </w:r>
      <w:r w:rsidR="00045EC6" w:rsidRPr="00045EC6">
        <w:rPr>
          <w:rFonts w:ascii="Book Antiqua" w:eastAsia="宋体" w:hAnsi="Book Antiqua" w:cs="Book Antiqua"/>
          <w:bCs/>
          <w:i/>
          <w:iCs/>
          <w:sz w:val="24"/>
        </w:rPr>
        <w:t>vs</w:t>
      </w:r>
      <w:r w:rsidRPr="00F552E1">
        <w:rPr>
          <w:rFonts w:ascii="Book Antiqua" w:eastAsia="宋体" w:hAnsi="Book Antiqua" w:cs="Book Antiqua"/>
          <w:bCs/>
          <w:sz w:val="24"/>
        </w:rPr>
        <w:t xml:space="preserve"> fentanyl) are needed to fully explore the possible differences between the effects of these adjuvants. </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14:paraId="344F3E59" w14:textId="77777777" w:rsidR="00050BE3" w:rsidRPr="00F552E1" w:rsidRDefault="00050BE3" w:rsidP="00571708">
      <w:pPr>
        <w:widowControl/>
        <w:spacing w:line="360" w:lineRule="auto"/>
        <w:rPr>
          <w:rFonts w:ascii="Book Antiqua" w:eastAsia="宋体" w:hAnsi="Book Antiqua" w:cs="Book Antiqua"/>
          <w:bCs/>
          <w:sz w:val="24"/>
        </w:rPr>
      </w:pPr>
      <w:r w:rsidRPr="00F552E1">
        <w:rPr>
          <w:rFonts w:ascii="Book Antiqua" w:eastAsia="宋体" w:hAnsi="Book Antiqua" w:cs="Book Antiqua"/>
          <w:bCs/>
          <w:sz w:val="24"/>
        </w:rPr>
        <w:br w:type="page"/>
      </w:r>
    </w:p>
    <w:p w14:paraId="51D1181A" w14:textId="77777777" w:rsidR="00571708" w:rsidRPr="00F552E1" w:rsidRDefault="00834B8C" w:rsidP="00571708">
      <w:pPr>
        <w:adjustRightInd w:val="0"/>
        <w:snapToGrid w:val="0"/>
        <w:spacing w:line="360" w:lineRule="auto"/>
        <w:rPr>
          <w:rFonts w:ascii="Book Antiqua" w:eastAsia="宋体" w:hAnsi="Book Antiqua" w:cs="Book Antiqua"/>
          <w:b/>
          <w:kern w:val="0"/>
          <w:sz w:val="24"/>
        </w:rPr>
      </w:pPr>
      <w:r w:rsidRPr="00F552E1">
        <w:rPr>
          <w:rFonts w:ascii="Book Antiqua" w:eastAsia="PMingLiU" w:hAnsi="Book Antiqua" w:cs="Book Antiqua"/>
          <w:b/>
          <w:kern w:val="0"/>
          <w:sz w:val="24"/>
          <w:lang w:val="en-GB" w:eastAsia="zh-TW"/>
        </w:rPr>
        <w:lastRenderedPageBreak/>
        <w:t>REFERENCE</w:t>
      </w:r>
      <w:r w:rsidRPr="00F552E1">
        <w:rPr>
          <w:rFonts w:ascii="Book Antiqua" w:eastAsia="宋体" w:hAnsi="Book Antiqua" w:cs="Book Antiqua"/>
          <w:b/>
          <w:kern w:val="0"/>
          <w:sz w:val="24"/>
        </w:rPr>
        <w:t>S</w:t>
      </w:r>
    </w:p>
    <w:p w14:paraId="10C4E134" w14:textId="77777777" w:rsidR="00571708" w:rsidRPr="00F552E1" w:rsidRDefault="00571708" w:rsidP="00571708">
      <w:pPr>
        <w:adjustRightInd w:val="0"/>
        <w:snapToGrid w:val="0"/>
        <w:spacing w:line="360" w:lineRule="auto"/>
        <w:rPr>
          <w:rFonts w:ascii="Book Antiqua" w:eastAsia="宋体" w:hAnsi="Book Antiqua" w:cs="Book Antiqua"/>
          <w:b/>
          <w:kern w:val="0"/>
          <w:sz w:val="24"/>
        </w:rPr>
      </w:pPr>
      <w:r w:rsidRPr="00571708">
        <w:rPr>
          <w:rFonts w:ascii="Book Antiqua" w:eastAsia="等线" w:hAnsi="Book Antiqua" w:cs="Times New Roman"/>
          <w:sz w:val="24"/>
        </w:rPr>
        <w:t xml:space="preserve">1 </w:t>
      </w:r>
      <w:r w:rsidRPr="00571708">
        <w:rPr>
          <w:rFonts w:ascii="Book Antiqua" w:eastAsia="等线" w:hAnsi="Book Antiqua" w:cs="Times New Roman"/>
          <w:b/>
          <w:sz w:val="24"/>
        </w:rPr>
        <w:t>Gibbons L</w:t>
      </w:r>
      <w:r w:rsidRPr="00571708">
        <w:rPr>
          <w:rFonts w:ascii="Book Antiqua" w:eastAsia="等线" w:hAnsi="Book Antiqua" w:cs="Times New Roman"/>
          <w:sz w:val="24"/>
        </w:rPr>
        <w:t xml:space="preserve">, Belizan JM, Lauer JA, Betran AP, Merialdi M, Althabe F. Inequities in the use of cesarean section deliveries in the world. </w:t>
      </w:r>
      <w:r w:rsidRPr="00571708">
        <w:rPr>
          <w:rFonts w:ascii="Book Antiqua" w:eastAsia="等线" w:hAnsi="Book Antiqua" w:cs="Times New Roman"/>
          <w:i/>
          <w:sz w:val="24"/>
        </w:rPr>
        <w:t>Am J Obstet Gynecol</w:t>
      </w:r>
      <w:r w:rsidRPr="00571708">
        <w:rPr>
          <w:rFonts w:ascii="Book Antiqua" w:eastAsia="等线" w:hAnsi="Book Antiqua" w:cs="Times New Roman"/>
          <w:sz w:val="24"/>
        </w:rPr>
        <w:t xml:space="preserve"> 2012; </w:t>
      </w:r>
      <w:r w:rsidRPr="00571708">
        <w:rPr>
          <w:rFonts w:ascii="Book Antiqua" w:eastAsia="等线" w:hAnsi="Book Antiqua" w:cs="Times New Roman"/>
          <w:b/>
          <w:sz w:val="24"/>
        </w:rPr>
        <w:t>206</w:t>
      </w:r>
      <w:r w:rsidRPr="00571708">
        <w:rPr>
          <w:rFonts w:ascii="Book Antiqua" w:eastAsia="等线" w:hAnsi="Book Antiqua" w:cs="Times New Roman"/>
          <w:sz w:val="24"/>
        </w:rPr>
        <w:t>: 331.e1-331.19 [PMID: 22464076 DOI: 10.1016/j.ajog.2012.02.026]</w:t>
      </w:r>
    </w:p>
    <w:p w14:paraId="52E3B9A7" w14:textId="77777777" w:rsidR="00571708" w:rsidRPr="00F552E1" w:rsidRDefault="00571708" w:rsidP="00571708">
      <w:pPr>
        <w:adjustRightInd w:val="0"/>
        <w:snapToGrid w:val="0"/>
        <w:spacing w:line="360" w:lineRule="auto"/>
        <w:rPr>
          <w:rFonts w:ascii="Book Antiqua" w:eastAsia="宋体" w:hAnsi="Book Antiqua" w:cs="Book Antiqua"/>
          <w:b/>
          <w:kern w:val="0"/>
          <w:sz w:val="24"/>
        </w:rPr>
      </w:pPr>
      <w:r w:rsidRPr="00571708">
        <w:rPr>
          <w:rFonts w:ascii="Book Antiqua" w:eastAsia="等线" w:hAnsi="Book Antiqua" w:cs="Times New Roman"/>
          <w:sz w:val="24"/>
        </w:rPr>
        <w:t xml:space="preserve">2 </w:t>
      </w:r>
      <w:r w:rsidRPr="00571708">
        <w:rPr>
          <w:rFonts w:ascii="Book Antiqua" w:eastAsia="等线" w:hAnsi="Book Antiqua" w:cs="Times New Roman"/>
          <w:b/>
          <w:sz w:val="24"/>
        </w:rPr>
        <w:t>Wong CA</w:t>
      </w:r>
      <w:r w:rsidRPr="00571708">
        <w:rPr>
          <w:rFonts w:ascii="Book Antiqua" w:eastAsia="等线" w:hAnsi="Book Antiqua" w:cs="Times New Roman"/>
          <w:sz w:val="24"/>
        </w:rPr>
        <w:t xml:space="preserve">. Neuraxial Labor Analgesia: Does It Influence the Outcomes of Labor? </w:t>
      </w:r>
      <w:r w:rsidRPr="00571708">
        <w:rPr>
          <w:rFonts w:ascii="Book Antiqua" w:eastAsia="等线" w:hAnsi="Book Antiqua" w:cs="Times New Roman"/>
          <w:i/>
          <w:sz w:val="24"/>
        </w:rPr>
        <w:t>Anesth Analg</w:t>
      </w:r>
      <w:r w:rsidRPr="00571708">
        <w:rPr>
          <w:rFonts w:ascii="Book Antiqua" w:eastAsia="等线" w:hAnsi="Book Antiqua" w:cs="Times New Roman"/>
          <w:sz w:val="24"/>
        </w:rPr>
        <w:t xml:space="preserve"> 2017; </w:t>
      </w:r>
      <w:r w:rsidRPr="00571708">
        <w:rPr>
          <w:rFonts w:ascii="Book Antiqua" w:eastAsia="等线" w:hAnsi="Book Antiqua" w:cs="Times New Roman"/>
          <w:b/>
          <w:sz w:val="24"/>
        </w:rPr>
        <w:t>124</w:t>
      </w:r>
      <w:r w:rsidRPr="00571708">
        <w:rPr>
          <w:rFonts w:ascii="Book Antiqua" w:eastAsia="等线" w:hAnsi="Book Antiqua" w:cs="Times New Roman"/>
          <w:sz w:val="24"/>
        </w:rPr>
        <w:t>: 1389-1391 [PMID: 28426580 DOI: 10.1213/ANE.0000000000001867]</w:t>
      </w:r>
    </w:p>
    <w:p w14:paraId="51E8B59C" w14:textId="77777777" w:rsidR="00571708" w:rsidRPr="00F552E1" w:rsidRDefault="00571708" w:rsidP="00571708">
      <w:pPr>
        <w:adjustRightInd w:val="0"/>
        <w:snapToGrid w:val="0"/>
        <w:spacing w:line="360" w:lineRule="auto"/>
        <w:rPr>
          <w:rFonts w:ascii="Book Antiqua" w:eastAsia="宋体" w:hAnsi="Book Antiqua" w:cs="Book Antiqua"/>
          <w:b/>
          <w:kern w:val="0"/>
          <w:sz w:val="24"/>
        </w:rPr>
      </w:pPr>
      <w:r w:rsidRPr="00571708">
        <w:rPr>
          <w:rFonts w:ascii="Book Antiqua" w:eastAsia="等线" w:hAnsi="Book Antiqua" w:cs="Times New Roman"/>
          <w:sz w:val="24"/>
        </w:rPr>
        <w:t xml:space="preserve">3 </w:t>
      </w:r>
      <w:r w:rsidRPr="00571708">
        <w:rPr>
          <w:rFonts w:ascii="Book Antiqua" w:eastAsia="等线" w:hAnsi="Book Antiqua" w:cs="Times New Roman"/>
          <w:b/>
          <w:sz w:val="24"/>
        </w:rPr>
        <w:t>de Figueiredo Locks G</w:t>
      </w:r>
      <w:r w:rsidRPr="00571708">
        <w:rPr>
          <w:rFonts w:ascii="Book Antiqua" w:eastAsia="等线" w:hAnsi="Book Antiqua" w:cs="Times New Roman"/>
          <w:sz w:val="24"/>
        </w:rPr>
        <w:t xml:space="preserve">. Incidence of shivering after cesarean section under spinal anesthesia with or without intrathecal sufentanil: a randomized study. </w:t>
      </w:r>
      <w:r w:rsidRPr="00571708">
        <w:rPr>
          <w:rFonts w:ascii="Book Antiqua" w:eastAsia="等线" w:hAnsi="Book Antiqua" w:cs="Times New Roman"/>
          <w:i/>
          <w:sz w:val="24"/>
        </w:rPr>
        <w:t>Rev Bras Anestesiol</w:t>
      </w:r>
      <w:r w:rsidRPr="00571708">
        <w:rPr>
          <w:rFonts w:ascii="Book Antiqua" w:eastAsia="等线" w:hAnsi="Book Antiqua" w:cs="Times New Roman"/>
          <w:sz w:val="24"/>
        </w:rPr>
        <w:t xml:space="preserve"> 2012; </w:t>
      </w:r>
      <w:r w:rsidRPr="00571708">
        <w:rPr>
          <w:rFonts w:ascii="Book Antiqua" w:eastAsia="等线" w:hAnsi="Book Antiqua" w:cs="Times New Roman"/>
          <w:b/>
          <w:sz w:val="24"/>
        </w:rPr>
        <w:t>62</w:t>
      </w:r>
      <w:r w:rsidRPr="00571708">
        <w:rPr>
          <w:rFonts w:ascii="Book Antiqua" w:eastAsia="等线" w:hAnsi="Book Antiqua" w:cs="Times New Roman"/>
          <w:sz w:val="24"/>
        </w:rPr>
        <w:t>: 676-684 [PMID: 22999400 DOI: 10.1016/S0034-7094(12)70166-6]</w:t>
      </w:r>
    </w:p>
    <w:p w14:paraId="4C46AB0D" w14:textId="77777777" w:rsidR="00571708" w:rsidRPr="00F552E1" w:rsidRDefault="00571708" w:rsidP="00571708">
      <w:pPr>
        <w:adjustRightInd w:val="0"/>
        <w:snapToGrid w:val="0"/>
        <w:spacing w:line="360" w:lineRule="auto"/>
        <w:rPr>
          <w:rFonts w:ascii="Book Antiqua" w:eastAsia="宋体" w:hAnsi="Book Antiqua" w:cs="Book Antiqua"/>
          <w:b/>
          <w:kern w:val="0"/>
          <w:sz w:val="24"/>
        </w:rPr>
      </w:pPr>
      <w:r w:rsidRPr="00571708">
        <w:rPr>
          <w:rFonts w:ascii="Book Antiqua" w:eastAsia="等线" w:hAnsi="Book Antiqua" w:cs="Times New Roman"/>
          <w:sz w:val="24"/>
        </w:rPr>
        <w:t xml:space="preserve">4 </w:t>
      </w:r>
      <w:r w:rsidRPr="00571708">
        <w:rPr>
          <w:rFonts w:ascii="Book Antiqua" w:eastAsia="等线" w:hAnsi="Book Antiqua" w:cs="Times New Roman"/>
          <w:b/>
          <w:sz w:val="24"/>
        </w:rPr>
        <w:t>Ciofolo MJ</w:t>
      </w:r>
      <w:r w:rsidRPr="00571708">
        <w:rPr>
          <w:rFonts w:ascii="Book Antiqua" w:eastAsia="等线" w:hAnsi="Book Antiqua" w:cs="Times New Roman"/>
          <w:sz w:val="24"/>
        </w:rPr>
        <w:t xml:space="preserve">, Clergue F, Devilliers C, Ben Ammar M, Viars P. Changes in ventilation, oxygen uptake, and carbon dioxide output during recovery from isoflurane anesthesia. </w:t>
      </w:r>
      <w:r w:rsidRPr="00571708">
        <w:rPr>
          <w:rFonts w:ascii="Book Antiqua" w:eastAsia="等线" w:hAnsi="Book Antiqua" w:cs="Times New Roman"/>
          <w:i/>
          <w:sz w:val="24"/>
        </w:rPr>
        <w:t>Anesthesiology</w:t>
      </w:r>
      <w:r w:rsidRPr="00571708">
        <w:rPr>
          <w:rFonts w:ascii="Book Antiqua" w:eastAsia="等线" w:hAnsi="Book Antiqua" w:cs="Times New Roman"/>
          <w:sz w:val="24"/>
        </w:rPr>
        <w:t xml:space="preserve"> 1989; </w:t>
      </w:r>
      <w:r w:rsidRPr="00571708">
        <w:rPr>
          <w:rFonts w:ascii="Book Antiqua" w:eastAsia="等线" w:hAnsi="Book Antiqua" w:cs="Times New Roman"/>
          <w:b/>
          <w:sz w:val="24"/>
        </w:rPr>
        <w:t>70</w:t>
      </w:r>
      <w:r w:rsidRPr="00571708">
        <w:rPr>
          <w:rFonts w:ascii="Book Antiqua" w:eastAsia="等线" w:hAnsi="Book Antiqua" w:cs="Times New Roman"/>
          <w:sz w:val="24"/>
        </w:rPr>
        <w:t>: 737-741 [PMID: 2497661]</w:t>
      </w:r>
    </w:p>
    <w:p w14:paraId="419C3EC0" w14:textId="77777777" w:rsidR="00571708" w:rsidRPr="00F552E1" w:rsidRDefault="00571708" w:rsidP="00571708">
      <w:pPr>
        <w:adjustRightInd w:val="0"/>
        <w:snapToGrid w:val="0"/>
        <w:spacing w:line="360" w:lineRule="auto"/>
        <w:rPr>
          <w:rFonts w:ascii="Book Antiqua" w:eastAsia="宋体" w:hAnsi="Book Antiqua" w:cs="Book Antiqua"/>
          <w:b/>
          <w:kern w:val="0"/>
          <w:sz w:val="24"/>
        </w:rPr>
      </w:pPr>
      <w:r w:rsidRPr="00571708">
        <w:rPr>
          <w:rFonts w:ascii="Book Antiqua" w:eastAsia="等线" w:hAnsi="Book Antiqua" w:cs="Times New Roman"/>
          <w:sz w:val="24"/>
        </w:rPr>
        <w:t xml:space="preserve">5 </w:t>
      </w:r>
      <w:r w:rsidRPr="00571708">
        <w:rPr>
          <w:rFonts w:ascii="Book Antiqua" w:eastAsia="等线" w:hAnsi="Book Antiqua" w:cs="Times New Roman"/>
          <w:b/>
          <w:sz w:val="24"/>
        </w:rPr>
        <w:t>Guffin A</w:t>
      </w:r>
      <w:r w:rsidRPr="00571708">
        <w:rPr>
          <w:rFonts w:ascii="Book Antiqua" w:eastAsia="等线" w:hAnsi="Book Antiqua" w:cs="Times New Roman"/>
          <w:sz w:val="24"/>
        </w:rPr>
        <w:t xml:space="preserve">, Girard D, Kaplan JA. Shivering following cardiac surgery: hemodynamic changes and reversal. </w:t>
      </w:r>
      <w:r w:rsidRPr="00571708">
        <w:rPr>
          <w:rFonts w:ascii="Book Antiqua" w:eastAsia="等线" w:hAnsi="Book Antiqua" w:cs="Times New Roman"/>
          <w:i/>
          <w:sz w:val="24"/>
        </w:rPr>
        <w:t>J Cardiothorac Anesth</w:t>
      </w:r>
      <w:r w:rsidRPr="00571708">
        <w:rPr>
          <w:rFonts w:ascii="Book Antiqua" w:eastAsia="等线" w:hAnsi="Book Antiqua" w:cs="Times New Roman"/>
          <w:sz w:val="24"/>
        </w:rPr>
        <w:t xml:space="preserve"> 1987; </w:t>
      </w:r>
      <w:r w:rsidRPr="00571708">
        <w:rPr>
          <w:rFonts w:ascii="Book Antiqua" w:eastAsia="等线" w:hAnsi="Book Antiqua" w:cs="Times New Roman"/>
          <w:b/>
          <w:sz w:val="24"/>
        </w:rPr>
        <w:t>1</w:t>
      </w:r>
      <w:r w:rsidRPr="00571708">
        <w:rPr>
          <w:rFonts w:ascii="Book Antiqua" w:eastAsia="等线" w:hAnsi="Book Antiqua" w:cs="Times New Roman"/>
          <w:sz w:val="24"/>
        </w:rPr>
        <w:t>: 24-28 [PMID: 2979067]</w:t>
      </w:r>
    </w:p>
    <w:p w14:paraId="2242C6C4" w14:textId="77777777" w:rsidR="00571708" w:rsidRPr="00F552E1" w:rsidRDefault="00571708" w:rsidP="00571708">
      <w:pPr>
        <w:adjustRightInd w:val="0"/>
        <w:snapToGrid w:val="0"/>
        <w:spacing w:line="360" w:lineRule="auto"/>
        <w:rPr>
          <w:rFonts w:ascii="Book Antiqua" w:eastAsia="宋体" w:hAnsi="Book Antiqua" w:cs="Book Antiqua"/>
          <w:b/>
          <w:kern w:val="0"/>
          <w:sz w:val="24"/>
        </w:rPr>
      </w:pPr>
      <w:r w:rsidRPr="00571708">
        <w:rPr>
          <w:rFonts w:ascii="Book Antiqua" w:eastAsia="等线" w:hAnsi="Book Antiqua" w:cs="Times New Roman"/>
          <w:sz w:val="24"/>
        </w:rPr>
        <w:t xml:space="preserve">6 </w:t>
      </w:r>
      <w:r w:rsidRPr="00571708">
        <w:rPr>
          <w:rFonts w:ascii="Book Antiqua" w:eastAsia="等线" w:hAnsi="Book Antiqua" w:cs="Times New Roman"/>
          <w:b/>
          <w:sz w:val="24"/>
        </w:rPr>
        <w:t>Khan ZH</w:t>
      </w:r>
      <w:r w:rsidRPr="00571708">
        <w:rPr>
          <w:rFonts w:ascii="Book Antiqua" w:eastAsia="等线" w:hAnsi="Book Antiqua" w:cs="Times New Roman"/>
          <w:sz w:val="24"/>
        </w:rPr>
        <w:t xml:space="preserve">, Zanjani AP, Makarem J, Samadi S. Antishivering effects of two different doses of intrathecal meperidine in caesarean section: a prospective randomised blinded study. </w:t>
      </w:r>
      <w:r w:rsidRPr="00571708">
        <w:rPr>
          <w:rFonts w:ascii="Book Antiqua" w:eastAsia="等线" w:hAnsi="Book Antiqua" w:cs="Times New Roman"/>
          <w:i/>
          <w:sz w:val="24"/>
        </w:rPr>
        <w:t>Eur J Anaesthesiol</w:t>
      </w:r>
      <w:r w:rsidRPr="00571708">
        <w:rPr>
          <w:rFonts w:ascii="Book Antiqua" w:eastAsia="等线" w:hAnsi="Book Antiqua" w:cs="Times New Roman"/>
          <w:sz w:val="24"/>
        </w:rPr>
        <w:t xml:space="preserve"> 2011; </w:t>
      </w:r>
      <w:r w:rsidRPr="00571708">
        <w:rPr>
          <w:rFonts w:ascii="Book Antiqua" w:eastAsia="等线" w:hAnsi="Book Antiqua" w:cs="Times New Roman"/>
          <w:b/>
          <w:sz w:val="24"/>
        </w:rPr>
        <w:t>28</w:t>
      </w:r>
      <w:r w:rsidRPr="00571708">
        <w:rPr>
          <w:rFonts w:ascii="Book Antiqua" w:eastAsia="等线" w:hAnsi="Book Antiqua" w:cs="Times New Roman"/>
          <w:sz w:val="24"/>
        </w:rPr>
        <w:t>: 202-206 [PMID: 21325901 DOI: 10.1097/EJA.0b013e3283430802]</w:t>
      </w:r>
    </w:p>
    <w:p w14:paraId="34B99717" w14:textId="77777777" w:rsidR="00571708" w:rsidRPr="00F552E1" w:rsidRDefault="00571708" w:rsidP="00571708">
      <w:pPr>
        <w:adjustRightInd w:val="0"/>
        <w:snapToGrid w:val="0"/>
        <w:spacing w:line="360" w:lineRule="auto"/>
        <w:rPr>
          <w:rFonts w:ascii="Book Antiqua" w:eastAsia="宋体" w:hAnsi="Book Antiqua" w:cs="Book Antiqua"/>
          <w:b/>
          <w:kern w:val="0"/>
          <w:sz w:val="24"/>
        </w:rPr>
      </w:pPr>
      <w:r w:rsidRPr="00571708">
        <w:rPr>
          <w:rFonts w:ascii="Book Antiqua" w:eastAsia="等线" w:hAnsi="Book Antiqua" w:cs="Times New Roman"/>
          <w:sz w:val="24"/>
        </w:rPr>
        <w:t xml:space="preserve">7 </w:t>
      </w:r>
      <w:r w:rsidRPr="00571708">
        <w:rPr>
          <w:rFonts w:ascii="Book Antiqua" w:eastAsia="等线" w:hAnsi="Book Antiqua" w:cs="Times New Roman"/>
          <w:b/>
          <w:sz w:val="24"/>
        </w:rPr>
        <w:t>He L</w:t>
      </w:r>
      <w:r w:rsidRPr="00571708">
        <w:rPr>
          <w:rFonts w:ascii="Book Antiqua" w:eastAsia="等线" w:hAnsi="Book Antiqua" w:cs="Times New Roman"/>
          <w:sz w:val="24"/>
        </w:rPr>
        <w:t xml:space="preserve">, Xu JM, Liu SM, Chen ZJ, Li X, Zhu R. Intrathecal Dexmedetomidine Alleviates Shivering during Cesarean Delivery under Spinal Anesthesia. </w:t>
      </w:r>
      <w:r w:rsidRPr="00571708">
        <w:rPr>
          <w:rFonts w:ascii="Book Antiqua" w:eastAsia="等线" w:hAnsi="Book Antiqua" w:cs="Times New Roman"/>
          <w:i/>
          <w:sz w:val="24"/>
        </w:rPr>
        <w:t>Biol Pharm Bull</w:t>
      </w:r>
      <w:r w:rsidRPr="00571708">
        <w:rPr>
          <w:rFonts w:ascii="Book Antiqua" w:eastAsia="等线" w:hAnsi="Book Antiqua" w:cs="Times New Roman"/>
          <w:sz w:val="24"/>
        </w:rPr>
        <w:t xml:space="preserve"> 2017; </w:t>
      </w:r>
      <w:r w:rsidRPr="00571708">
        <w:rPr>
          <w:rFonts w:ascii="Book Antiqua" w:eastAsia="等线" w:hAnsi="Book Antiqua" w:cs="Times New Roman"/>
          <w:b/>
          <w:sz w:val="24"/>
        </w:rPr>
        <w:t>40</w:t>
      </w:r>
      <w:r w:rsidRPr="00571708">
        <w:rPr>
          <w:rFonts w:ascii="Book Antiqua" w:eastAsia="等线" w:hAnsi="Book Antiqua" w:cs="Times New Roman"/>
          <w:sz w:val="24"/>
        </w:rPr>
        <w:t>: 169-173 [PMID: 28154256 DOI: 10.1248/bpb.b16-00651]</w:t>
      </w:r>
    </w:p>
    <w:p w14:paraId="2C9B920F" w14:textId="77777777" w:rsidR="00571708" w:rsidRPr="00F552E1" w:rsidRDefault="00571708" w:rsidP="00571708">
      <w:pPr>
        <w:adjustRightInd w:val="0"/>
        <w:snapToGrid w:val="0"/>
        <w:spacing w:line="360" w:lineRule="auto"/>
        <w:rPr>
          <w:rFonts w:ascii="Book Antiqua" w:eastAsia="宋体" w:hAnsi="Book Antiqua" w:cs="Book Antiqua"/>
          <w:b/>
          <w:kern w:val="0"/>
          <w:sz w:val="24"/>
        </w:rPr>
      </w:pPr>
      <w:r w:rsidRPr="00571708">
        <w:rPr>
          <w:rFonts w:ascii="Book Antiqua" w:eastAsia="等线" w:hAnsi="Book Antiqua" w:cs="Times New Roman"/>
          <w:sz w:val="24"/>
        </w:rPr>
        <w:t xml:space="preserve">8 </w:t>
      </w:r>
      <w:r w:rsidRPr="00571708">
        <w:rPr>
          <w:rFonts w:ascii="Book Antiqua" w:eastAsia="等线" w:hAnsi="Book Antiqua" w:cs="Times New Roman"/>
          <w:b/>
          <w:sz w:val="24"/>
        </w:rPr>
        <w:t>Faiz SH</w:t>
      </w:r>
      <w:r w:rsidRPr="00571708">
        <w:rPr>
          <w:rFonts w:ascii="Book Antiqua" w:eastAsia="等线" w:hAnsi="Book Antiqua" w:cs="Times New Roman"/>
          <w:sz w:val="24"/>
        </w:rPr>
        <w:t xml:space="preserve">, Rahimzadeh P, Imani F, Bakhtiari A. Intrathecal injection of magnesium sulfate: shivering prevention during cesarean section: a randomized, double-blinded, controlled study. </w:t>
      </w:r>
      <w:r w:rsidRPr="00571708">
        <w:rPr>
          <w:rFonts w:ascii="Book Antiqua" w:eastAsia="等线" w:hAnsi="Book Antiqua" w:cs="Times New Roman"/>
          <w:i/>
          <w:sz w:val="24"/>
        </w:rPr>
        <w:t>Korean J Anesthesiol</w:t>
      </w:r>
      <w:r w:rsidRPr="00571708">
        <w:rPr>
          <w:rFonts w:ascii="Book Antiqua" w:eastAsia="等线" w:hAnsi="Book Antiqua" w:cs="Times New Roman"/>
          <w:sz w:val="24"/>
        </w:rPr>
        <w:t xml:space="preserve"> 2013; </w:t>
      </w:r>
      <w:r w:rsidRPr="00571708">
        <w:rPr>
          <w:rFonts w:ascii="Book Antiqua" w:eastAsia="等线" w:hAnsi="Book Antiqua" w:cs="Times New Roman"/>
          <w:b/>
          <w:sz w:val="24"/>
        </w:rPr>
        <w:t>65</w:t>
      </w:r>
      <w:r w:rsidRPr="00571708">
        <w:rPr>
          <w:rFonts w:ascii="Book Antiqua" w:eastAsia="等线" w:hAnsi="Book Antiqua" w:cs="Times New Roman"/>
          <w:sz w:val="24"/>
        </w:rPr>
        <w:t>: 293-298 [PMID: 24228140 DOI: 10.4097/kjae.2013.65.4.293]</w:t>
      </w:r>
    </w:p>
    <w:p w14:paraId="3C5AA787" w14:textId="77777777" w:rsidR="00571708" w:rsidRPr="00F552E1" w:rsidRDefault="00571708" w:rsidP="00571708">
      <w:pPr>
        <w:adjustRightInd w:val="0"/>
        <w:snapToGrid w:val="0"/>
        <w:spacing w:line="360" w:lineRule="auto"/>
        <w:rPr>
          <w:rFonts w:ascii="Book Antiqua" w:eastAsia="宋体" w:hAnsi="Book Antiqua" w:cs="Book Antiqua"/>
          <w:b/>
          <w:kern w:val="0"/>
          <w:sz w:val="24"/>
        </w:rPr>
      </w:pPr>
      <w:r w:rsidRPr="00571708">
        <w:rPr>
          <w:rFonts w:ascii="Book Antiqua" w:eastAsia="等线" w:hAnsi="Book Antiqua" w:cs="Times New Roman"/>
          <w:sz w:val="24"/>
        </w:rPr>
        <w:t xml:space="preserve">9 </w:t>
      </w:r>
      <w:r w:rsidRPr="00571708">
        <w:rPr>
          <w:rFonts w:ascii="Book Antiqua" w:eastAsia="等线" w:hAnsi="Book Antiqua" w:cs="Times New Roman"/>
          <w:b/>
          <w:sz w:val="24"/>
        </w:rPr>
        <w:t>Rastegarian A</w:t>
      </w:r>
      <w:r w:rsidRPr="00571708">
        <w:rPr>
          <w:rFonts w:ascii="Book Antiqua" w:eastAsia="等线" w:hAnsi="Book Antiqua" w:cs="Times New Roman"/>
          <w:sz w:val="24"/>
        </w:rPr>
        <w:t xml:space="preserve">, Ghobadifar MA, Kargar H, Mosallanezhad Z. Intrathecal Meperidine Plus Lidocaine for Prevention of Shivering during Cesarean Section. </w:t>
      </w:r>
      <w:r w:rsidRPr="00571708">
        <w:rPr>
          <w:rFonts w:ascii="Book Antiqua" w:eastAsia="等线" w:hAnsi="Book Antiqua" w:cs="Times New Roman"/>
          <w:i/>
          <w:sz w:val="24"/>
        </w:rPr>
        <w:lastRenderedPageBreak/>
        <w:t>Korean J Pain</w:t>
      </w:r>
      <w:r w:rsidRPr="00571708">
        <w:rPr>
          <w:rFonts w:ascii="Book Antiqua" w:eastAsia="等线" w:hAnsi="Book Antiqua" w:cs="Times New Roman"/>
          <w:sz w:val="24"/>
        </w:rPr>
        <w:t xml:space="preserve"> 2013; </w:t>
      </w:r>
      <w:r w:rsidRPr="00571708">
        <w:rPr>
          <w:rFonts w:ascii="Book Antiqua" w:eastAsia="等线" w:hAnsi="Book Antiqua" w:cs="Times New Roman"/>
          <w:b/>
          <w:sz w:val="24"/>
        </w:rPr>
        <w:t>26</w:t>
      </w:r>
      <w:r w:rsidRPr="00571708">
        <w:rPr>
          <w:rFonts w:ascii="Book Antiqua" w:eastAsia="等线" w:hAnsi="Book Antiqua" w:cs="Times New Roman"/>
          <w:sz w:val="24"/>
        </w:rPr>
        <w:t>: 379-386 [PMID: 24156005 DOI: 10.3344/kjp.2013.26.4.379]</w:t>
      </w:r>
    </w:p>
    <w:p w14:paraId="40A285FB" w14:textId="77777777" w:rsidR="00571708" w:rsidRPr="00F552E1" w:rsidRDefault="00571708" w:rsidP="00571708">
      <w:pPr>
        <w:adjustRightInd w:val="0"/>
        <w:snapToGrid w:val="0"/>
        <w:spacing w:line="360" w:lineRule="auto"/>
        <w:rPr>
          <w:rFonts w:ascii="Book Antiqua" w:eastAsia="宋体" w:hAnsi="Book Antiqua" w:cs="Book Antiqua"/>
          <w:b/>
          <w:kern w:val="0"/>
          <w:sz w:val="24"/>
        </w:rPr>
      </w:pPr>
      <w:r w:rsidRPr="00571708">
        <w:rPr>
          <w:rFonts w:ascii="Book Antiqua" w:eastAsia="等线" w:hAnsi="Book Antiqua" w:cs="Times New Roman"/>
          <w:sz w:val="24"/>
        </w:rPr>
        <w:t xml:space="preserve">10 </w:t>
      </w:r>
      <w:r w:rsidRPr="00571708">
        <w:rPr>
          <w:rFonts w:ascii="Book Antiqua" w:eastAsia="等线" w:hAnsi="Book Antiqua" w:cs="Times New Roman"/>
          <w:b/>
          <w:sz w:val="24"/>
        </w:rPr>
        <w:t>Abdollahpour A</w:t>
      </w:r>
      <w:r w:rsidRPr="00571708">
        <w:rPr>
          <w:rFonts w:ascii="Book Antiqua" w:eastAsia="等线" w:hAnsi="Book Antiqua" w:cs="Times New Roman"/>
          <w:sz w:val="24"/>
        </w:rPr>
        <w:t xml:space="preserve">, Azadi R, Bandari R, Mirmohammadkhani M. Effects of Adding Midazolam and Sufentanil to Intrathecal Bupivacaine on Analgesia Quality and Postoperative Complications in Elective Cesarean Section. </w:t>
      </w:r>
      <w:r w:rsidRPr="00571708">
        <w:rPr>
          <w:rFonts w:ascii="Book Antiqua" w:eastAsia="等线" w:hAnsi="Book Antiqua" w:cs="Times New Roman"/>
          <w:i/>
          <w:sz w:val="24"/>
        </w:rPr>
        <w:t>Anesth Pain Med</w:t>
      </w:r>
      <w:r w:rsidRPr="00571708">
        <w:rPr>
          <w:rFonts w:ascii="Book Antiqua" w:eastAsia="等线" w:hAnsi="Book Antiqua" w:cs="Times New Roman"/>
          <w:sz w:val="24"/>
        </w:rPr>
        <w:t xml:space="preserve"> 2015; </w:t>
      </w:r>
      <w:r w:rsidRPr="00571708">
        <w:rPr>
          <w:rFonts w:ascii="Book Antiqua" w:eastAsia="等线" w:hAnsi="Book Antiqua" w:cs="Times New Roman"/>
          <w:b/>
          <w:sz w:val="24"/>
        </w:rPr>
        <w:t>5</w:t>
      </w:r>
      <w:r w:rsidRPr="00571708">
        <w:rPr>
          <w:rFonts w:ascii="Book Antiqua" w:eastAsia="等线" w:hAnsi="Book Antiqua" w:cs="Times New Roman"/>
          <w:sz w:val="24"/>
        </w:rPr>
        <w:t>: e23565 [PMID: 26473100 DOI: 10.5812/aapm.23565]</w:t>
      </w:r>
    </w:p>
    <w:p w14:paraId="57C8D117" w14:textId="4A01C2FF" w:rsidR="00571708" w:rsidRPr="00571708" w:rsidRDefault="00571708" w:rsidP="00571708">
      <w:pPr>
        <w:adjustRightInd w:val="0"/>
        <w:snapToGrid w:val="0"/>
        <w:spacing w:line="360" w:lineRule="auto"/>
        <w:rPr>
          <w:rFonts w:ascii="Book Antiqua" w:eastAsia="宋体" w:hAnsi="Book Antiqua" w:cs="Book Antiqua"/>
          <w:b/>
          <w:kern w:val="0"/>
          <w:sz w:val="24"/>
        </w:rPr>
      </w:pPr>
      <w:r w:rsidRPr="00571708">
        <w:rPr>
          <w:rFonts w:ascii="Book Antiqua" w:eastAsia="等线" w:hAnsi="Book Antiqua" w:cs="Times New Roman"/>
          <w:sz w:val="24"/>
        </w:rPr>
        <w:t xml:space="preserve">11 </w:t>
      </w:r>
      <w:r w:rsidRPr="00571708">
        <w:rPr>
          <w:rFonts w:ascii="Book Antiqua" w:eastAsia="等线" w:hAnsi="Book Antiqua" w:cs="Times New Roman"/>
          <w:b/>
          <w:sz w:val="24"/>
        </w:rPr>
        <w:t>Crossley AW</w:t>
      </w:r>
      <w:r w:rsidRPr="00571708">
        <w:rPr>
          <w:rFonts w:ascii="Book Antiqua" w:eastAsia="等线" w:hAnsi="Book Antiqua" w:cs="Times New Roman"/>
          <w:sz w:val="24"/>
        </w:rPr>
        <w:t xml:space="preserve">, Mahajan RP. The intensity of postoperative shivering is unrelated to axillary temperature. </w:t>
      </w:r>
      <w:r w:rsidRPr="00571708">
        <w:rPr>
          <w:rFonts w:ascii="Book Antiqua" w:eastAsia="等线" w:hAnsi="Book Antiqua" w:cs="Times New Roman"/>
          <w:i/>
          <w:sz w:val="24"/>
        </w:rPr>
        <w:t>Anaesthesia</w:t>
      </w:r>
      <w:r w:rsidRPr="00571708">
        <w:rPr>
          <w:rFonts w:ascii="Book Antiqua" w:eastAsia="等线" w:hAnsi="Book Antiqua" w:cs="Times New Roman"/>
          <w:sz w:val="24"/>
        </w:rPr>
        <w:t xml:space="preserve"> 1994; </w:t>
      </w:r>
      <w:r w:rsidRPr="00571708">
        <w:rPr>
          <w:rFonts w:ascii="Book Antiqua" w:eastAsia="等线" w:hAnsi="Book Antiqua" w:cs="Times New Roman"/>
          <w:b/>
          <w:sz w:val="24"/>
        </w:rPr>
        <w:t>49</w:t>
      </w:r>
      <w:r w:rsidRPr="00571708">
        <w:rPr>
          <w:rFonts w:ascii="Book Antiqua" w:eastAsia="等线" w:hAnsi="Book Antiqua" w:cs="Times New Roman"/>
          <w:sz w:val="24"/>
        </w:rPr>
        <w:t>: 205-207 [PMID: 8147511]</w:t>
      </w:r>
    </w:p>
    <w:p w14:paraId="473B0E42" w14:textId="5682C31D" w:rsidR="007162D6" w:rsidRPr="00F552E1" w:rsidRDefault="00571708" w:rsidP="007162D6">
      <w:pPr>
        <w:spacing w:line="360" w:lineRule="auto"/>
        <w:rPr>
          <w:rFonts w:ascii="Book Antiqua" w:eastAsia="等线" w:hAnsi="Book Antiqua" w:cs="Times New Roman"/>
          <w:sz w:val="24"/>
        </w:rPr>
      </w:pPr>
      <w:r w:rsidRPr="007162D6">
        <w:rPr>
          <w:rFonts w:ascii="Book Antiqua" w:eastAsia="等线" w:hAnsi="Book Antiqua" w:cs="Times New Roman"/>
          <w:sz w:val="24"/>
        </w:rPr>
        <w:t xml:space="preserve">12 </w:t>
      </w:r>
      <w:r w:rsidRPr="007162D6">
        <w:rPr>
          <w:rFonts w:ascii="Book Antiqua" w:eastAsia="等线" w:hAnsi="Book Antiqua" w:cs="Times New Roman"/>
          <w:b/>
          <w:sz w:val="24"/>
        </w:rPr>
        <w:t>Higgins J,</w:t>
      </w:r>
      <w:r w:rsidRPr="007162D6">
        <w:rPr>
          <w:rFonts w:ascii="Book Antiqua" w:eastAsia="等线" w:hAnsi="Book Antiqua" w:cs="Times New Roman"/>
          <w:sz w:val="24"/>
        </w:rPr>
        <w:t xml:space="preserve"> Green S. </w:t>
      </w:r>
      <w:bookmarkStart w:id="290" w:name="OLE_LINK180"/>
      <w:bookmarkStart w:id="291" w:name="OLE_LINK181"/>
      <w:r w:rsidRPr="007162D6">
        <w:rPr>
          <w:rFonts w:ascii="Book Antiqua" w:eastAsia="等线" w:hAnsi="Book Antiqua" w:cs="Times New Roman"/>
          <w:sz w:val="24"/>
        </w:rPr>
        <w:t>C</w:t>
      </w:r>
      <w:bookmarkStart w:id="292" w:name="OLE_LINK328"/>
      <w:r w:rsidRPr="007162D6">
        <w:rPr>
          <w:rFonts w:ascii="Book Antiqua" w:eastAsia="等线" w:hAnsi="Book Antiqua" w:cs="Times New Roman"/>
          <w:sz w:val="24"/>
        </w:rPr>
        <w:t xml:space="preserve">ochrane </w:t>
      </w:r>
      <w:r w:rsidR="007162D6" w:rsidRPr="007162D6">
        <w:rPr>
          <w:rFonts w:ascii="Book Antiqua" w:eastAsia="等线" w:hAnsi="Book Antiqua" w:cs="Times New Roman"/>
          <w:sz w:val="24"/>
        </w:rPr>
        <w:t>handbook for systematic reviews for interventions</w:t>
      </w:r>
      <w:bookmarkStart w:id="293" w:name="OLE_LINK170"/>
      <w:bookmarkEnd w:id="290"/>
      <w:bookmarkEnd w:id="291"/>
      <w:r w:rsidRPr="007162D6">
        <w:rPr>
          <w:rFonts w:ascii="Book Antiqua" w:eastAsia="等线" w:hAnsi="Book Antiqua" w:cs="Times New Roman"/>
          <w:sz w:val="24"/>
        </w:rPr>
        <w:t xml:space="preserve"> </w:t>
      </w:r>
      <w:bookmarkEnd w:id="293"/>
      <w:r w:rsidR="007162D6" w:rsidRPr="007162D6">
        <w:rPr>
          <w:rFonts w:ascii="Book Antiqua" w:eastAsia="等线" w:hAnsi="Book Antiqua" w:cs="Times New Roman"/>
          <w:sz w:val="24"/>
        </w:rPr>
        <w:t xml:space="preserve">Version 5.1.0. </w:t>
      </w:r>
      <w:bookmarkStart w:id="294" w:name="OLE_LINK329"/>
      <w:r w:rsidR="007162D6" w:rsidRPr="007162D6">
        <w:rPr>
          <w:rFonts w:ascii="Book Antiqua" w:eastAsia="等线" w:hAnsi="Book Antiqua" w:cs="Times New Roman"/>
          <w:sz w:val="24"/>
        </w:rPr>
        <w:t>The</w:t>
      </w:r>
      <w:r w:rsidR="007162D6">
        <w:rPr>
          <w:rFonts w:ascii="Book Antiqua" w:eastAsia="等线" w:hAnsi="Book Antiqua" w:cs="Times New Roman"/>
          <w:sz w:val="24"/>
        </w:rPr>
        <w:t xml:space="preserve"> </w:t>
      </w:r>
      <w:r w:rsidR="007162D6" w:rsidRPr="007162D6">
        <w:rPr>
          <w:rFonts w:ascii="Book Antiqua" w:eastAsia="等线" w:hAnsi="Book Antiqua" w:cs="Times New Roman"/>
          <w:sz w:val="24"/>
        </w:rPr>
        <w:t>Cochrane Collaboration, 2011. Available from:</w:t>
      </w:r>
      <w:r w:rsidR="007162D6">
        <w:rPr>
          <w:rFonts w:ascii="Book Antiqua" w:eastAsia="等线" w:hAnsi="Book Antiqua" w:cs="Times New Roman"/>
          <w:sz w:val="24"/>
        </w:rPr>
        <w:t xml:space="preserve"> </w:t>
      </w:r>
      <w:r w:rsidR="007162D6" w:rsidRPr="007162D6">
        <w:rPr>
          <w:rFonts w:ascii="Book Antiqua" w:eastAsia="等线" w:hAnsi="Book Antiqua" w:cs="Times New Roman"/>
          <w:sz w:val="24"/>
        </w:rPr>
        <w:t>www.cochrane-handbook.org.</w:t>
      </w:r>
    </w:p>
    <w:p w14:paraId="0542CF89" w14:textId="4676DBFE" w:rsidR="00571708" w:rsidRPr="00F552E1" w:rsidRDefault="00571708" w:rsidP="00571708">
      <w:pPr>
        <w:spacing w:line="360" w:lineRule="auto"/>
        <w:rPr>
          <w:rFonts w:ascii="Book Antiqua" w:eastAsia="等线" w:hAnsi="Book Antiqua" w:cs="Times New Roman"/>
          <w:sz w:val="24"/>
        </w:rPr>
      </w:pPr>
      <w:bookmarkStart w:id="295" w:name="OLE_LINK330"/>
      <w:bookmarkStart w:id="296" w:name="OLE_LINK332"/>
      <w:bookmarkStart w:id="297" w:name="OLE_LINK333"/>
      <w:bookmarkEnd w:id="292"/>
      <w:bookmarkEnd w:id="294"/>
      <w:r w:rsidRPr="00571708">
        <w:rPr>
          <w:rFonts w:ascii="Book Antiqua" w:eastAsia="等线" w:hAnsi="Book Antiqua" w:cs="Times New Roman"/>
          <w:sz w:val="24"/>
        </w:rPr>
        <w:t xml:space="preserve">13 </w:t>
      </w:r>
      <w:r w:rsidRPr="00571708">
        <w:rPr>
          <w:rFonts w:ascii="Book Antiqua" w:eastAsia="等线" w:hAnsi="Book Antiqua" w:cs="Times New Roman"/>
          <w:b/>
          <w:sz w:val="24"/>
        </w:rPr>
        <w:t>Wang XW,</w:t>
      </w:r>
      <w:r w:rsidRPr="00F552E1">
        <w:rPr>
          <w:rFonts w:ascii="Book Antiqua" w:eastAsia="等线" w:hAnsi="Book Antiqua" w:cs="Times New Roman"/>
          <w:sz w:val="24"/>
        </w:rPr>
        <w:t xml:space="preserve"> </w:t>
      </w:r>
      <w:r w:rsidRPr="00571708">
        <w:rPr>
          <w:rFonts w:ascii="Book Antiqua" w:eastAsia="等线" w:hAnsi="Book Antiqua" w:cs="Times New Roman"/>
          <w:sz w:val="24"/>
        </w:rPr>
        <w:t>Liu ZT, Sui XB, Wu QB, Wang J, X</w:t>
      </w:r>
      <w:bookmarkEnd w:id="295"/>
      <w:bookmarkEnd w:id="296"/>
      <w:bookmarkEnd w:id="297"/>
      <w:r w:rsidRPr="00571708">
        <w:rPr>
          <w:rFonts w:ascii="Book Antiqua" w:eastAsia="等线" w:hAnsi="Book Antiqua" w:cs="Times New Roman"/>
          <w:sz w:val="24"/>
        </w:rPr>
        <w:t xml:space="preserve">u C. Elemene injection as adjunctive treatment to platinum-based chemotherapy in patients with stage III/IV non-small cell lung cancer: a meta-analysis following the PRISMA guidelines. </w:t>
      </w:r>
      <w:r w:rsidRPr="00571708">
        <w:rPr>
          <w:rFonts w:ascii="Book Antiqua" w:eastAsia="等线" w:hAnsi="Book Antiqua" w:cs="Times New Roman"/>
          <w:i/>
          <w:iCs/>
          <w:sz w:val="24"/>
        </w:rPr>
        <w:t>Phytomedicine</w:t>
      </w:r>
      <w:r w:rsidRPr="00571708">
        <w:rPr>
          <w:rFonts w:ascii="Book Antiqua" w:eastAsia="等线" w:hAnsi="Book Antiqua" w:cs="Times New Roman"/>
          <w:sz w:val="24"/>
        </w:rPr>
        <w:t xml:space="preserve"> 2018</w:t>
      </w:r>
      <w:r w:rsidRPr="00F552E1">
        <w:rPr>
          <w:rFonts w:ascii="Book Antiqua" w:eastAsia="等线" w:hAnsi="Book Antiqua" w:cs="Times New Roman"/>
          <w:sz w:val="24"/>
        </w:rPr>
        <w:t xml:space="preserve"> </w:t>
      </w:r>
      <w:r w:rsidRPr="00571708">
        <w:rPr>
          <w:rFonts w:ascii="Book Antiqua" w:eastAsia="等线" w:hAnsi="Book Antiqua" w:cs="Times New Roman"/>
          <w:sz w:val="24"/>
        </w:rPr>
        <w:t>[</w:t>
      </w:r>
      <w:r w:rsidRPr="00F552E1">
        <w:rPr>
          <w:rFonts w:ascii="Book Antiqua" w:eastAsia="等线" w:hAnsi="Book Antiqua" w:cs="Times New Roman"/>
          <w:sz w:val="24"/>
        </w:rPr>
        <w:t>DOI:</w:t>
      </w:r>
      <w:r w:rsidRPr="00571708">
        <w:rPr>
          <w:rFonts w:ascii="Book Antiqua" w:eastAsia="等线" w:hAnsi="Book Antiqua" w:cs="Times New Roman"/>
          <w:sz w:val="24"/>
        </w:rPr>
        <w:t xml:space="preserve"> 10.1016/j.phymed.2018.12.010.]</w:t>
      </w:r>
    </w:p>
    <w:p w14:paraId="5B947E78" w14:textId="7247CA89"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14 </w:t>
      </w:r>
      <w:r w:rsidRPr="00571708">
        <w:rPr>
          <w:rFonts w:ascii="Book Antiqua" w:eastAsia="等线" w:hAnsi="Book Antiqua" w:cs="Times New Roman"/>
          <w:b/>
          <w:sz w:val="24"/>
        </w:rPr>
        <w:t>Wu QB,</w:t>
      </w:r>
      <w:r w:rsidRPr="00F552E1">
        <w:rPr>
          <w:rFonts w:ascii="Book Antiqua" w:eastAsia="等线" w:hAnsi="Book Antiqua" w:cs="Times New Roman"/>
          <w:sz w:val="24"/>
        </w:rPr>
        <w:t xml:space="preserve"> </w:t>
      </w:r>
      <w:r w:rsidRPr="00571708">
        <w:rPr>
          <w:rFonts w:ascii="Book Antiqua" w:eastAsia="等线" w:hAnsi="Book Antiqua" w:cs="Times New Roman"/>
          <w:sz w:val="24"/>
        </w:rPr>
        <w:t xml:space="preserve">Li GC, Lei WI, Zhou XQ. The efficacy and safety of tiotropium in Chinese patients with stable chronic obstructive pulmonary disease: a meta-analysis. </w:t>
      </w:r>
      <w:r w:rsidRPr="00571708">
        <w:rPr>
          <w:rFonts w:ascii="Book Antiqua" w:eastAsia="等线" w:hAnsi="Book Antiqua" w:cs="Times New Roman"/>
          <w:i/>
          <w:iCs/>
          <w:sz w:val="24"/>
        </w:rPr>
        <w:t>Respirology</w:t>
      </w:r>
      <w:r w:rsidRPr="00F552E1">
        <w:rPr>
          <w:rFonts w:ascii="Book Antiqua" w:eastAsia="等线" w:hAnsi="Book Antiqua" w:cs="Times New Roman"/>
          <w:sz w:val="24"/>
        </w:rPr>
        <w:t xml:space="preserve"> </w:t>
      </w:r>
      <w:r w:rsidRPr="00571708">
        <w:rPr>
          <w:rFonts w:ascii="Book Antiqua" w:eastAsia="等线" w:hAnsi="Book Antiqua" w:cs="Times New Roman"/>
          <w:sz w:val="24"/>
        </w:rPr>
        <w:t xml:space="preserve">2009; </w:t>
      </w:r>
      <w:r w:rsidRPr="00571708">
        <w:rPr>
          <w:rFonts w:ascii="Book Antiqua" w:eastAsia="等线" w:hAnsi="Book Antiqua" w:cs="Times New Roman"/>
          <w:b/>
          <w:bCs/>
          <w:sz w:val="24"/>
        </w:rPr>
        <w:t>14</w:t>
      </w:r>
      <w:r w:rsidRPr="00571708">
        <w:rPr>
          <w:rFonts w:ascii="Book Antiqua" w:eastAsia="等线" w:hAnsi="Book Antiqua" w:cs="Times New Roman"/>
          <w:sz w:val="24"/>
        </w:rPr>
        <w:t>:</w:t>
      </w:r>
      <w:r w:rsidRPr="00F552E1">
        <w:rPr>
          <w:rFonts w:ascii="Book Antiqua" w:eastAsia="等线" w:hAnsi="Book Antiqua" w:cs="Times New Roman"/>
          <w:sz w:val="24"/>
        </w:rPr>
        <w:t xml:space="preserve"> </w:t>
      </w:r>
      <w:r w:rsidRPr="00571708">
        <w:rPr>
          <w:rFonts w:ascii="Book Antiqua" w:eastAsia="等线" w:hAnsi="Book Antiqua" w:cs="Times New Roman"/>
          <w:sz w:val="24"/>
        </w:rPr>
        <w:t>666-</w:t>
      </w:r>
      <w:r w:rsidRPr="00F552E1">
        <w:rPr>
          <w:rFonts w:ascii="Book Antiqua" w:eastAsia="等线" w:hAnsi="Book Antiqua" w:cs="Times New Roman"/>
          <w:sz w:val="24"/>
        </w:rPr>
        <w:t>6</w:t>
      </w:r>
      <w:r w:rsidRPr="00571708">
        <w:rPr>
          <w:rFonts w:ascii="Book Antiqua" w:eastAsia="等线" w:hAnsi="Book Antiqua" w:cs="Times New Roman"/>
          <w:sz w:val="24"/>
        </w:rPr>
        <w:t>74</w:t>
      </w:r>
      <w:r w:rsidRPr="00F552E1">
        <w:rPr>
          <w:rFonts w:ascii="Book Antiqua" w:eastAsia="等线" w:hAnsi="Book Antiqua" w:cs="Times New Roman"/>
          <w:sz w:val="24"/>
        </w:rPr>
        <w:t xml:space="preserve"> </w:t>
      </w:r>
      <w:r w:rsidRPr="00571708">
        <w:rPr>
          <w:rFonts w:ascii="Book Antiqua" w:eastAsia="等线" w:hAnsi="Book Antiqua" w:cs="Times New Roman"/>
          <w:sz w:val="24"/>
        </w:rPr>
        <w:t>[</w:t>
      </w:r>
      <w:r w:rsidRPr="00F552E1">
        <w:rPr>
          <w:rFonts w:ascii="Book Antiqua" w:eastAsia="等线" w:hAnsi="Book Antiqua" w:cs="Times New Roman"/>
          <w:sz w:val="24"/>
        </w:rPr>
        <w:t xml:space="preserve">DOI: </w:t>
      </w:r>
      <w:r w:rsidRPr="00571708">
        <w:rPr>
          <w:rFonts w:ascii="Book Antiqua" w:eastAsia="等线" w:hAnsi="Book Antiqua" w:cs="Times New Roman"/>
          <w:sz w:val="24"/>
        </w:rPr>
        <w:t>10.1111/j.1440-1843.2009.01525.x]</w:t>
      </w:r>
    </w:p>
    <w:p w14:paraId="61F4CFED" w14:textId="77777777" w:rsidR="005B6DBB" w:rsidRPr="00F552E1"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15 </w:t>
      </w:r>
      <w:r w:rsidRPr="00571708">
        <w:rPr>
          <w:rFonts w:ascii="Book Antiqua" w:eastAsia="等线" w:hAnsi="Book Antiqua" w:cs="Times New Roman"/>
          <w:b/>
          <w:sz w:val="24"/>
        </w:rPr>
        <w:t>Palmer CM</w:t>
      </w:r>
      <w:r w:rsidRPr="00571708">
        <w:rPr>
          <w:rFonts w:ascii="Book Antiqua" w:eastAsia="等线" w:hAnsi="Book Antiqua" w:cs="Times New Roman"/>
          <w:sz w:val="24"/>
        </w:rPr>
        <w:t xml:space="preserve">, Voulgaropoulos D, Alves D. Subarachnoid fentanyl augments lidocaine spinal anesthesia for cesarean delivery. </w:t>
      </w:r>
      <w:r w:rsidRPr="00571708">
        <w:rPr>
          <w:rFonts w:ascii="Book Antiqua" w:eastAsia="等线" w:hAnsi="Book Antiqua" w:cs="Times New Roman"/>
          <w:i/>
          <w:sz w:val="24"/>
        </w:rPr>
        <w:t>Reg Anesth</w:t>
      </w:r>
      <w:r w:rsidRPr="00571708">
        <w:rPr>
          <w:rFonts w:ascii="Book Antiqua" w:eastAsia="等线" w:hAnsi="Book Antiqua" w:cs="Times New Roman"/>
          <w:sz w:val="24"/>
        </w:rPr>
        <w:t xml:space="preserve"> 1995; </w:t>
      </w:r>
      <w:r w:rsidRPr="00571708">
        <w:rPr>
          <w:rFonts w:ascii="Book Antiqua" w:eastAsia="等线" w:hAnsi="Book Antiqua" w:cs="Times New Roman"/>
          <w:b/>
          <w:sz w:val="24"/>
        </w:rPr>
        <w:t>20</w:t>
      </w:r>
      <w:r w:rsidRPr="00571708">
        <w:rPr>
          <w:rFonts w:ascii="Book Antiqua" w:eastAsia="等线" w:hAnsi="Book Antiqua" w:cs="Times New Roman"/>
          <w:sz w:val="24"/>
        </w:rPr>
        <w:t>: 389-394 [PMID: 8519715]</w:t>
      </w:r>
    </w:p>
    <w:p w14:paraId="73E4BEBB" w14:textId="77777777" w:rsidR="005B6DBB" w:rsidRPr="00F552E1"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16 </w:t>
      </w:r>
      <w:r w:rsidRPr="00571708">
        <w:rPr>
          <w:rFonts w:ascii="Book Antiqua" w:eastAsia="等线" w:hAnsi="Book Antiqua" w:cs="Times New Roman"/>
          <w:b/>
          <w:sz w:val="24"/>
        </w:rPr>
        <w:t>Shehabi Y</w:t>
      </w:r>
      <w:r w:rsidRPr="00571708">
        <w:rPr>
          <w:rFonts w:ascii="Book Antiqua" w:eastAsia="等线" w:hAnsi="Book Antiqua" w:cs="Times New Roman"/>
          <w:sz w:val="24"/>
        </w:rPr>
        <w:t xml:space="preserve">, Gatt S, Buckman T, Isert P. Effect of adrenaline, fentanyl and warming of injectate on shivering following extradural analgesia in labour. </w:t>
      </w:r>
      <w:r w:rsidRPr="00571708">
        <w:rPr>
          <w:rFonts w:ascii="Book Antiqua" w:eastAsia="等线" w:hAnsi="Book Antiqua" w:cs="Times New Roman"/>
          <w:i/>
          <w:sz w:val="24"/>
        </w:rPr>
        <w:t>Anaesth Intensive Care</w:t>
      </w:r>
      <w:r w:rsidRPr="00571708">
        <w:rPr>
          <w:rFonts w:ascii="Book Antiqua" w:eastAsia="等线" w:hAnsi="Book Antiqua" w:cs="Times New Roman"/>
          <w:sz w:val="24"/>
        </w:rPr>
        <w:t xml:space="preserve"> 1990; </w:t>
      </w:r>
      <w:r w:rsidRPr="00571708">
        <w:rPr>
          <w:rFonts w:ascii="Book Antiqua" w:eastAsia="等线" w:hAnsi="Book Antiqua" w:cs="Times New Roman"/>
          <w:b/>
          <w:sz w:val="24"/>
        </w:rPr>
        <w:t>18</w:t>
      </w:r>
      <w:r w:rsidRPr="00571708">
        <w:rPr>
          <w:rFonts w:ascii="Book Antiqua" w:eastAsia="等线" w:hAnsi="Book Antiqua" w:cs="Times New Roman"/>
          <w:sz w:val="24"/>
        </w:rPr>
        <w:t>: 31-37 [PMID: 2337243]</w:t>
      </w:r>
    </w:p>
    <w:p w14:paraId="55887914" w14:textId="77777777" w:rsidR="005B6DBB" w:rsidRPr="00F552E1"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17 </w:t>
      </w:r>
      <w:r w:rsidRPr="00571708">
        <w:rPr>
          <w:rFonts w:ascii="Book Antiqua" w:eastAsia="等线" w:hAnsi="Book Antiqua" w:cs="Times New Roman"/>
          <w:b/>
          <w:sz w:val="24"/>
        </w:rPr>
        <w:t>Han C,</w:t>
      </w:r>
      <w:r w:rsidR="005B6DBB" w:rsidRPr="00F552E1">
        <w:rPr>
          <w:rFonts w:ascii="Book Antiqua" w:eastAsia="等线" w:hAnsi="Book Antiqua" w:cs="Times New Roman"/>
          <w:sz w:val="24"/>
        </w:rPr>
        <w:t xml:space="preserve"> </w:t>
      </w:r>
      <w:r w:rsidRPr="00571708">
        <w:rPr>
          <w:rFonts w:ascii="Book Antiqua" w:eastAsia="等线" w:hAnsi="Book Antiqua" w:cs="Times New Roman"/>
          <w:sz w:val="24"/>
        </w:rPr>
        <w:t>Jiang X, Wu X, Ding Z. Application of dexmedetomidine combined with ropivacaine in the cesarean section under epidural anesthesia.</w:t>
      </w:r>
      <w:r w:rsidRPr="00571708">
        <w:rPr>
          <w:rFonts w:ascii="Book Antiqua" w:eastAsia="等线" w:hAnsi="Book Antiqua" w:cs="Times New Roman"/>
          <w:i/>
          <w:iCs/>
          <w:sz w:val="24"/>
        </w:rPr>
        <w:t xml:space="preserve"> Zhonghua Yi Xue Za Zhi </w:t>
      </w:r>
      <w:r w:rsidRPr="00571708">
        <w:rPr>
          <w:rFonts w:ascii="Book Antiqua" w:eastAsia="等线" w:hAnsi="Book Antiqua" w:cs="Times New Roman"/>
          <w:sz w:val="24"/>
        </w:rPr>
        <w:t xml:space="preserve">2014; </w:t>
      </w:r>
      <w:r w:rsidRPr="00571708">
        <w:rPr>
          <w:rFonts w:ascii="Book Antiqua" w:eastAsia="等线" w:hAnsi="Book Antiqua" w:cs="Times New Roman"/>
          <w:b/>
          <w:bCs/>
          <w:sz w:val="24"/>
        </w:rPr>
        <w:t>94</w:t>
      </w:r>
      <w:r w:rsidRPr="00571708">
        <w:rPr>
          <w:rFonts w:ascii="Book Antiqua" w:eastAsia="等线" w:hAnsi="Book Antiqua" w:cs="Times New Roman"/>
          <w:sz w:val="24"/>
        </w:rPr>
        <w:t>: 3501-</w:t>
      </w:r>
      <w:r w:rsidR="005B6DBB" w:rsidRPr="00F552E1">
        <w:rPr>
          <w:rFonts w:ascii="Book Antiqua" w:eastAsia="等线" w:hAnsi="Book Antiqua" w:cs="Times New Roman"/>
          <w:sz w:val="24"/>
        </w:rPr>
        <w:t>350</w:t>
      </w:r>
      <w:r w:rsidRPr="00571708">
        <w:rPr>
          <w:rFonts w:ascii="Book Antiqua" w:eastAsia="等线" w:hAnsi="Book Antiqua" w:cs="Times New Roman"/>
          <w:sz w:val="24"/>
        </w:rPr>
        <w:t>5</w:t>
      </w:r>
      <w:r w:rsidR="005B6DBB" w:rsidRPr="00F552E1">
        <w:rPr>
          <w:rFonts w:ascii="Book Antiqua" w:eastAsia="等线" w:hAnsi="Book Antiqua" w:cs="Times New Roman"/>
          <w:sz w:val="24"/>
        </w:rPr>
        <w:t xml:space="preserve"> </w:t>
      </w:r>
      <w:r w:rsidR="005B6DBB" w:rsidRPr="00571708">
        <w:rPr>
          <w:rFonts w:ascii="Book Antiqua" w:eastAsia="等线" w:hAnsi="Book Antiqua" w:cs="Times New Roman"/>
          <w:sz w:val="24"/>
        </w:rPr>
        <w:t>[</w:t>
      </w:r>
      <w:r w:rsidRPr="00571708">
        <w:rPr>
          <w:rFonts w:ascii="Book Antiqua" w:eastAsia="等线" w:hAnsi="Book Antiqua" w:cs="Times New Roman"/>
          <w:sz w:val="24"/>
        </w:rPr>
        <w:t>PMID: 25622742]</w:t>
      </w:r>
    </w:p>
    <w:p w14:paraId="178FCF80" w14:textId="2FEA95FB"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18 </w:t>
      </w:r>
      <w:r w:rsidRPr="00571708">
        <w:rPr>
          <w:rFonts w:ascii="Book Antiqua" w:eastAsia="等线" w:hAnsi="Book Antiqua" w:cs="Times New Roman"/>
          <w:b/>
          <w:sz w:val="24"/>
        </w:rPr>
        <w:t>Roy JD</w:t>
      </w:r>
      <w:r w:rsidRPr="00571708">
        <w:rPr>
          <w:rFonts w:ascii="Book Antiqua" w:eastAsia="等线" w:hAnsi="Book Antiqua" w:cs="Times New Roman"/>
          <w:sz w:val="24"/>
        </w:rPr>
        <w:t xml:space="preserve">, Girard M, Drolet P. Intrathecal meperidine decreases shivering during cesarean delivery under spinal anesthesia. </w:t>
      </w:r>
      <w:r w:rsidRPr="00571708">
        <w:rPr>
          <w:rFonts w:ascii="Book Antiqua" w:eastAsia="等线" w:hAnsi="Book Antiqua" w:cs="Times New Roman"/>
          <w:i/>
          <w:sz w:val="24"/>
        </w:rPr>
        <w:t>Anesth Analg</w:t>
      </w:r>
      <w:r w:rsidRPr="00571708">
        <w:rPr>
          <w:rFonts w:ascii="Book Antiqua" w:eastAsia="等线" w:hAnsi="Book Antiqua" w:cs="Times New Roman"/>
          <w:sz w:val="24"/>
        </w:rPr>
        <w:t xml:space="preserve"> 2004; </w:t>
      </w:r>
      <w:r w:rsidRPr="00571708">
        <w:rPr>
          <w:rFonts w:ascii="Book Antiqua" w:eastAsia="等线" w:hAnsi="Book Antiqua" w:cs="Times New Roman"/>
          <w:b/>
          <w:sz w:val="24"/>
        </w:rPr>
        <w:t>98</w:t>
      </w:r>
      <w:r w:rsidRPr="00571708">
        <w:rPr>
          <w:rFonts w:ascii="Book Antiqua" w:eastAsia="等线" w:hAnsi="Book Antiqua" w:cs="Times New Roman"/>
          <w:sz w:val="24"/>
        </w:rPr>
        <w:t>: 230-234, table of contents [PMID: 14693625]</w:t>
      </w:r>
    </w:p>
    <w:p w14:paraId="03181BE0" w14:textId="77777777"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lastRenderedPageBreak/>
        <w:t xml:space="preserve">19 </w:t>
      </w:r>
      <w:r w:rsidRPr="00571708">
        <w:rPr>
          <w:rFonts w:ascii="Book Antiqua" w:eastAsia="等线" w:hAnsi="Book Antiqua" w:cs="Times New Roman"/>
          <w:b/>
          <w:sz w:val="24"/>
        </w:rPr>
        <w:t>Qi X</w:t>
      </w:r>
      <w:r w:rsidRPr="00571708">
        <w:rPr>
          <w:rFonts w:ascii="Book Antiqua" w:eastAsia="等线" w:hAnsi="Book Antiqua" w:cs="Times New Roman"/>
          <w:sz w:val="24"/>
        </w:rPr>
        <w:t xml:space="preserve">, Chen D, Li G, Huang X, Li Y, Wang X, Li Y. Comparison of Intrathecal Dexmedetomidine with Morphine as Adjuvants in Cesarean Sections. </w:t>
      </w:r>
      <w:r w:rsidRPr="00571708">
        <w:rPr>
          <w:rFonts w:ascii="Book Antiqua" w:eastAsia="等线" w:hAnsi="Book Antiqua" w:cs="Times New Roman"/>
          <w:i/>
          <w:sz w:val="24"/>
        </w:rPr>
        <w:t>Biol Pharm Bull</w:t>
      </w:r>
      <w:r w:rsidRPr="00571708">
        <w:rPr>
          <w:rFonts w:ascii="Book Antiqua" w:eastAsia="等线" w:hAnsi="Book Antiqua" w:cs="Times New Roman"/>
          <w:sz w:val="24"/>
        </w:rPr>
        <w:t xml:space="preserve"> 2016; </w:t>
      </w:r>
      <w:r w:rsidRPr="00571708">
        <w:rPr>
          <w:rFonts w:ascii="Book Antiqua" w:eastAsia="等线" w:hAnsi="Book Antiqua" w:cs="Times New Roman"/>
          <w:b/>
          <w:sz w:val="24"/>
        </w:rPr>
        <w:t>39</w:t>
      </w:r>
      <w:r w:rsidRPr="00571708">
        <w:rPr>
          <w:rFonts w:ascii="Book Antiqua" w:eastAsia="等线" w:hAnsi="Book Antiqua" w:cs="Times New Roman"/>
          <w:sz w:val="24"/>
        </w:rPr>
        <w:t>: 1455-1460 [PMID: 27349272 DOI: 10.1248/bpb.b16-00145]</w:t>
      </w:r>
    </w:p>
    <w:p w14:paraId="4EF20098" w14:textId="77777777"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20 </w:t>
      </w:r>
      <w:r w:rsidRPr="00571708">
        <w:rPr>
          <w:rFonts w:ascii="Book Antiqua" w:eastAsia="等线" w:hAnsi="Book Antiqua" w:cs="Times New Roman"/>
          <w:b/>
          <w:sz w:val="24"/>
        </w:rPr>
        <w:t>Chen X</w:t>
      </w:r>
      <w:r w:rsidRPr="00571708">
        <w:rPr>
          <w:rFonts w:ascii="Book Antiqua" w:eastAsia="等线" w:hAnsi="Book Antiqua" w:cs="Times New Roman"/>
          <w:sz w:val="24"/>
        </w:rPr>
        <w:t xml:space="preserve">, Qian X, Fu F, Lu H, Bein B. Intrathecal sufentanil decreases the median effective dose (ED50) of intrathecal hyperbaric ropivacaine for caesarean delivery. </w:t>
      </w:r>
      <w:r w:rsidRPr="00571708">
        <w:rPr>
          <w:rFonts w:ascii="Book Antiqua" w:eastAsia="等线" w:hAnsi="Book Antiqua" w:cs="Times New Roman"/>
          <w:i/>
          <w:sz w:val="24"/>
        </w:rPr>
        <w:t>Acta Anaesthesiol Scand</w:t>
      </w:r>
      <w:r w:rsidRPr="00571708">
        <w:rPr>
          <w:rFonts w:ascii="Book Antiqua" w:eastAsia="等线" w:hAnsi="Book Antiqua" w:cs="Times New Roman"/>
          <w:sz w:val="24"/>
        </w:rPr>
        <w:t xml:space="preserve"> 2010; </w:t>
      </w:r>
      <w:r w:rsidRPr="00571708">
        <w:rPr>
          <w:rFonts w:ascii="Book Antiqua" w:eastAsia="等线" w:hAnsi="Book Antiqua" w:cs="Times New Roman"/>
          <w:b/>
          <w:sz w:val="24"/>
        </w:rPr>
        <w:t>54</w:t>
      </w:r>
      <w:r w:rsidRPr="00571708">
        <w:rPr>
          <w:rFonts w:ascii="Book Antiqua" w:eastAsia="等线" w:hAnsi="Book Antiqua" w:cs="Times New Roman"/>
          <w:sz w:val="24"/>
        </w:rPr>
        <w:t>: 284-290 [PMID: 19650804 DOI: 10.1111/j.1399-6576.2009.02051.x]</w:t>
      </w:r>
    </w:p>
    <w:p w14:paraId="350DA51B" w14:textId="77777777"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21 </w:t>
      </w:r>
      <w:r w:rsidRPr="00571708">
        <w:rPr>
          <w:rFonts w:ascii="Book Antiqua" w:eastAsia="等线" w:hAnsi="Book Antiqua" w:cs="Times New Roman"/>
          <w:b/>
          <w:sz w:val="24"/>
        </w:rPr>
        <w:t>Bachmann-Mennenga B</w:t>
      </w:r>
      <w:r w:rsidRPr="00571708">
        <w:rPr>
          <w:rFonts w:ascii="Book Antiqua" w:eastAsia="等线" w:hAnsi="Book Antiqua" w:cs="Times New Roman"/>
          <w:sz w:val="24"/>
        </w:rPr>
        <w:t xml:space="preserve">, Veit G, Biscoping J, Steinicke B, Heesen M. Epidural ropivacaine 1% with and without sufentanil addition for Caesarean section. </w:t>
      </w:r>
      <w:r w:rsidRPr="00571708">
        <w:rPr>
          <w:rFonts w:ascii="Book Antiqua" w:eastAsia="等线" w:hAnsi="Book Antiqua" w:cs="Times New Roman"/>
          <w:i/>
          <w:sz w:val="24"/>
        </w:rPr>
        <w:t>Acta Anaesthesiol Scand</w:t>
      </w:r>
      <w:r w:rsidRPr="00571708">
        <w:rPr>
          <w:rFonts w:ascii="Book Antiqua" w:eastAsia="等线" w:hAnsi="Book Antiqua" w:cs="Times New Roman"/>
          <w:sz w:val="24"/>
        </w:rPr>
        <w:t xml:space="preserve"> 2005; </w:t>
      </w:r>
      <w:r w:rsidRPr="00571708">
        <w:rPr>
          <w:rFonts w:ascii="Book Antiqua" w:eastAsia="等线" w:hAnsi="Book Antiqua" w:cs="Times New Roman"/>
          <w:b/>
          <w:sz w:val="24"/>
        </w:rPr>
        <w:t>49</w:t>
      </w:r>
      <w:r w:rsidRPr="00571708">
        <w:rPr>
          <w:rFonts w:ascii="Book Antiqua" w:eastAsia="等线" w:hAnsi="Book Antiqua" w:cs="Times New Roman"/>
          <w:sz w:val="24"/>
        </w:rPr>
        <w:t>: 525-531 [PMID: 15777301 DOI: 10.1111/j.1399-6576.2004.00580.x]</w:t>
      </w:r>
    </w:p>
    <w:p w14:paraId="6783DE23" w14:textId="77777777"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22 </w:t>
      </w:r>
      <w:r w:rsidRPr="00571708">
        <w:rPr>
          <w:rFonts w:ascii="Book Antiqua" w:eastAsia="等线" w:hAnsi="Book Antiqua" w:cs="Times New Roman"/>
          <w:b/>
          <w:sz w:val="24"/>
        </w:rPr>
        <w:t>Nasseri K</w:t>
      </w:r>
      <w:r w:rsidRPr="00571708">
        <w:rPr>
          <w:rFonts w:ascii="Book Antiqua" w:eastAsia="等线" w:hAnsi="Book Antiqua" w:cs="Times New Roman"/>
          <w:sz w:val="24"/>
        </w:rPr>
        <w:t xml:space="preserve">, Ghadami N, Nouri B. Effects of intrathecal dexmedetomidine on shivering after spinal anesthesia for cesarean section: a double-blind randomized clinical trial. </w:t>
      </w:r>
      <w:r w:rsidRPr="00571708">
        <w:rPr>
          <w:rFonts w:ascii="Book Antiqua" w:eastAsia="等线" w:hAnsi="Book Antiqua" w:cs="Times New Roman"/>
          <w:i/>
          <w:sz w:val="24"/>
        </w:rPr>
        <w:t>Drug Des Devel Ther</w:t>
      </w:r>
      <w:r w:rsidRPr="00571708">
        <w:rPr>
          <w:rFonts w:ascii="Book Antiqua" w:eastAsia="等线" w:hAnsi="Book Antiqua" w:cs="Times New Roman"/>
          <w:sz w:val="24"/>
        </w:rPr>
        <w:t xml:space="preserve"> 2017; </w:t>
      </w:r>
      <w:r w:rsidRPr="00571708">
        <w:rPr>
          <w:rFonts w:ascii="Book Antiqua" w:eastAsia="等线" w:hAnsi="Book Antiqua" w:cs="Times New Roman"/>
          <w:b/>
          <w:sz w:val="24"/>
        </w:rPr>
        <w:t>11</w:t>
      </w:r>
      <w:r w:rsidRPr="00571708">
        <w:rPr>
          <w:rFonts w:ascii="Book Antiqua" w:eastAsia="等线" w:hAnsi="Book Antiqua" w:cs="Times New Roman"/>
          <w:sz w:val="24"/>
        </w:rPr>
        <w:t>: 1107-1113 [PMID: 28435222 DOI: 10.2147/DDDT.S131866]</w:t>
      </w:r>
    </w:p>
    <w:p w14:paraId="48EDE30B" w14:textId="77777777"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23 </w:t>
      </w:r>
      <w:r w:rsidRPr="00571708">
        <w:rPr>
          <w:rFonts w:ascii="Book Antiqua" w:eastAsia="等线" w:hAnsi="Book Antiqua" w:cs="Times New Roman"/>
          <w:b/>
          <w:sz w:val="24"/>
        </w:rPr>
        <w:t>Hong JY</w:t>
      </w:r>
      <w:r w:rsidRPr="00571708">
        <w:rPr>
          <w:rFonts w:ascii="Book Antiqua" w:eastAsia="等线" w:hAnsi="Book Antiqua" w:cs="Times New Roman"/>
          <w:sz w:val="24"/>
        </w:rPr>
        <w:t xml:space="preserve">, Lee IH. Comparison of the effects of intrathecal morphine and pethidine on shivering after Caesarean delivery under combined-spinal epidural anaesthesia. </w:t>
      </w:r>
      <w:r w:rsidRPr="00571708">
        <w:rPr>
          <w:rFonts w:ascii="Book Antiqua" w:eastAsia="等线" w:hAnsi="Book Antiqua" w:cs="Times New Roman"/>
          <w:i/>
          <w:sz w:val="24"/>
        </w:rPr>
        <w:t>Anaesthesia</w:t>
      </w:r>
      <w:r w:rsidRPr="00571708">
        <w:rPr>
          <w:rFonts w:ascii="Book Antiqua" w:eastAsia="等线" w:hAnsi="Book Antiqua" w:cs="Times New Roman"/>
          <w:sz w:val="24"/>
        </w:rPr>
        <w:t xml:space="preserve"> 2005; </w:t>
      </w:r>
      <w:r w:rsidRPr="00571708">
        <w:rPr>
          <w:rFonts w:ascii="Book Antiqua" w:eastAsia="等线" w:hAnsi="Book Antiqua" w:cs="Times New Roman"/>
          <w:b/>
          <w:sz w:val="24"/>
        </w:rPr>
        <w:t>60</w:t>
      </w:r>
      <w:r w:rsidRPr="00571708">
        <w:rPr>
          <w:rFonts w:ascii="Book Antiqua" w:eastAsia="等线" w:hAnsi="Book Antiqua" w:cs="Times New Roman"/>
          <w:sz w:val="24"/>
        </w:rPr>
        <w:t>: 1168-1172 [PMID: 16288613 DOI: 10.1111/j.1365-2044.2005.04158.x]</w:t>
      </w:r>
    </w:p>
    <w:p w14:paraId="692C0046" w14:textId="77777777"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24 </w:t>
      </w:r>
      <w:r w:rsidRPr="00571708">
        <w:rPr>
          <w:rFonts w:ascii="Book Antiqua" w:eastAsia="等线" w:hAnsi="Book Antiqua" w:cs="Times New Roman"/>
          <w:b/>
          <w:sz w:val="24"/>
        </w:rPr>
        <w:t>Agrawal A</w:t>
      </w:r>
      <w:r w:rsidRPr="00571708">
        <w:rPr>
          <w:rFonts w:ascii="Book Antiqua" w:eastAsia="等线" w:hAnsi="Book Antiqua" w:cs="Times New Roman"/>
          <w:sz w:val="24"/>
        </w:rPr>
        <w:t xml:space="preserve">, Asthana V, Sharma JP, Gupta V. Efficacy of lipophilic vs lipophobic opioids in addition to hyperbaric bupivacaine for patients undergoing lower segment caeserean section. </w:t>
      </w:r>
      <w:r w:rsidRPr="00571708">
        <w:rPr>
          <w:rFonts w:ascii="Book Antiqua" w:eastAsia="等线" w:hAnsi="Book Antiqua" w:cs="Times New Roman"/>
          <w:i/>
          <w:sz w:val="24"/>
        </w:rPr>
        <w:t>Anesth Essays Res</w:t>
      </w:r>
      <w:r w:rsidRPr="00571708">
        <w:rPr>
          <w:rFonts w:ascii="Book Antiqua" w:eastAsia="等线" w:hAnsi="Book Antiqua" w:cs="Times New Roman"/>
          <w:sz w:val="24"/>
        </w:rPr>
        <w:t xml:space="preserve"> 2016; </w:t>
      </w:r>
      <w:r w:rsidRPr="00571708">
        <w:rPr>
          <w:rFonts w:ascii="Book Antiqua" w:eastAsia="等线" w:hAnsi="Book Antiqua" w:cs="Times New Roman"/>
          <w:b/>
          <w:sz w:val="24"/>
        </w:rPr>
        <w:t>10</w:t>
      </w:r>
      <w:r w:rsidRPr="00571708">
        <w:rPr>
          <w:rFonts w:ascii="Book Antiqua" w:eastAsia="等线" w:hAnsi="Book Antiqua" w:cs="Times New Roman"/>
          <w:sz w:val="24"/>
        </w:rPr>
        <w:t>: 420-424 [PMID: 27746526 DOI: 10.4103/0259-1162.176402]</w:t>
      </w:r>
    </w:p>
    <w:p w14:paraId="5813711E" w14:textId="77777777"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25 </w:t>
      </w:r>
      <w:r w:rsidRPr="00571708">
        <w:rPr>
          <w:rFonts w:ascii="Book Antiqua" w:eastAsia="等线" w:hAnsi="Book Antiqua" w:cs="Times New Roman"/>
          <w:b/>
          <w:sz w:val="24"/>
        </w:rPr>
        <w:t>Hanoura SE</w:t>
      </w:r>
      <w:r w:rsidRPr="00571708">
        <w:rPr>
          <w:rFonts w:ascii="Book Antiqua" w:eastAsia="等线" w:hAnsi="Book Antiqua" w:cs="Times New Roman"/>
          <w:sz w:val="24"/>
        </w:rPr>
        <w:t xml:space="preserve">, Hassanin R, Singh R. Intraoperative conditions and quality of postoperative analgesia after adding dexmedetomidine to epidural bupivacaine and fentanyl in elective cesarean section using combined spinal-epidural anesthesia. </w:t>
      </w:r>
      <w:r w:rsidRPr="00571708">
        <w:rPr>
          <w:rFonts w:ascii="Book Antiqua" w:eastAsia="等线" w:hAnsi="Book Antiqua" w:cs="Times New Roman"/>
          <w:i/>
          <w:sz w:val="24"/>
        </w:rPr>
        <w:t>Anesth Essays Res</w:t>
      </w:r>
      <w:r w:rsidRPr="00571708">
        <w:rPr>
          <w:rFonts w:ascii="Book Antiqua" w:eastAsia="等线" w:hAnsi="Book Antiqua" w:cs="Times New Roman"/>
          <w:sz w:val="24"/>
        </w:rPr>
        <w:t xml:space="preserve"> 2013; </w:t>
      </w:r>
      <w:r w:rsidRPr="00571708">
        <w:rPr>
          <w:rFonts w:ascii="Book Antiqua" w:eastAsia="等线" w:hAnsi="Book Antiqua" w:cs="Times New Roman"/>
          <w:b/>
          <w:sz w:val="24"/>
        </w:rPr>
        <w:t>7</w:t>
      </w:r>
      <w:r w:rsidRPr="00571708">
        <w:rPr>
          <w:rFonts w:ascii="Book Antiqua" w:eastAsia="等线" w:hAnsi="Book Antiqua" w:cs="Times New Roman"/>
          <w:sz w:val="24"/>
        </w:rPr>
        <w:t>: 168-172 [PMID: 25885827 DOI: 10.4103/0259-1162.118947]</w:t>
      </w:r>
    </w:p>
    <w:p w14:paraId="7CE7771E" w14:textId="77777777"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lastRenderedPageBreak/>
        <w:t xml:space="preserve">26 </w:t>
      </w:r>
      <w:r w:rsidRPr="00571708">
        <w:rPr>
          <w:rFonts w:ascii="Book Antiqua" w:eastAsia="等线" w:hAnsi="Book Antiqua" w:cs="Times New Roman"/>
          <w:b/>
          <w:sz w:val="24"/>
        </w:rPr>
        <w:t>Anaraki AN</w:t>
      </w:r>
      <w:r w:rsidRPr="00571708">
        <w:rPr>
          <w:rFonts w:ascii="Book Antiqua" w:eastAsia="等线" w:hAnsi="Book Antiqua" w:cs="Times New Roman"/>
          <w:sz w:val="24"/>
        </w:rPr>
        <w:t xml:space="preserve">, Mirzaei K. The Effect of Different Intrathecal Doses of Meperidine on Shivering during Delivery Under Spinal Anesthesia. </w:t>
      </w:r>
      <w:r w:rsidRPr="00571708">
        <w:rPr>
          <w:rFonts w:ascii="Book Antiqua" w:eastAsia="等线" w:hAnsi="Book Antiqua" w:cs="Times New Roman"/>
          <w:i/>
          <w:sz w:val="24"/>
        </w:rPr>
        <w:t>Int J Prev Med</w:t>
      </w:r>
      <w:r w:rsidRPr="00571708">
        <w:rPr>
          <w:rFonts w:ascii="Book Antiqua" w:eastAsia="等线" w:hAnsi="Book Antiqua" w:cs="Times New Roman"/>
          <w:sz w:val="24"/>
        </w:rPr>
        <w:t xml:space="preserve"> 2012; </w:t>
      </w:r>
      <w:r w:rsidRPr="00571708">
        <w:rPr>
          <w:rFonts w:ascii="Book Antiqua" w:eastAsia="等线" w:hAnsi="Book Antiqua" w:cs="Times New Roman"/>
          <w:b/>
          <w:sz w:val="24"/>
        </w:rPr>
        <w:t>3</w:t>
      </w:r>
      <w:r w:rsidRPr="00571708">
        <w:rPr>
          <w:rFonts w:ascii="Book Antiqua" w:eastAsia="等线" w:hAnsi="Book Antiqua" w:cs="Times New Roman"/>
          <w:sz w:val="24"/>
        </w:rPr>
        <w:t>: 706-712 [PMID: 23112897]</w:t>
      </w:r>
    </w:p>
    <w:p w14:paraId="56D1B754" w14:textId="77777777"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27 </w:t>
      </w:r>
      <w:r w:rsidRPr="00571708">
        <w:rPr>
          <w:rFonts w:ascii="Book Antiqua" w:eastAsia="等线" w:hAnsi="Book Antiqua" w:cs="Times New Roman"/>
          <w:b/>
          <w:sz w:val="24"/>
        </w:rPr>
        <w:t>Bajwa SJ</w:t>
      </w:r>
      <w:r w:rsidRPr="00571708">
        <w:rPr>
          <w:rFonts w:ascii="Book Antiqua" w:eastAsia="等线" w:hAnsi="Book Antiqua" w:cs="Times New Roman"/>
          <w:sz w:val="24"/>
        </w:rPr>
        <w:t xml:space="preserve">, Bajwa SK, Kaur J, Singh A, Singh A, Parmar SS. Prevention of hypotension and prolongation of postoperative analgesia in emergency cesarean sections: A randomized study with intrathecal clonidine. </w:t>
      </w:r>
      <w:r w:rsidRPr="00571708">
        <w:rPr>
          <w:rFonts w:ascii="Book Antiqua" w:eastAsia="等线" w:hAnsi="Book Antiqua" w:cs="Times New Roman"/>
          <w:i/>
          <w:sz w:val="24"/>
        </w:rPr>
        <w:t>Int J Crit Illn Inj Sci</w:t>
      </w:r>
      <w:r w:rsidRPr="00571708">
        <w:rPr>
          <w:rFonts w:ascii="Book Antiqua" w:eastAsia="等线" w:hAnsi="Book Antiqua" w:cs="Times New Roman"/>
          <w:sz w:val="24"/>
        </w:rPr>
        <w:t xml:space="preserve"> 2012; </w:t>
      </w:r>
      <w:r w:rsidRPr="00571708">
        <w:rPr>
          <w:rFonts w:ascii="Book Antiqua" w:eastAsia="等线" w:hAnsi="Book Antiqua" w:cs="Times New Roman"/>
          <w:b/>
          <w:sz w:val="24"/>
        </w:rPr>
        <w:t>2</w:t>
      </w:r>
      <w:r w:rsidRPr="00571708">
        <w:rPr>
          <w:rFonts w:ascii="Book Antiqua" w:eastAsia="等线" w:hAnsi="Book Antiqua" w:cs="Times New Roman"/>
          <w:sz w:val="24"/>
        </w:rPr>
        <w:t>: 63-69 [PMID: 22837893 DOI: 10.4103/2229-5151.97269]</w:t>
      </w:r>
    </w:p>
    <w:p w14:paraId="4672EE0D" w14:textId="77777777"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28 </w:t>
      </w:r>
      <w:r w:rsidRPr="00571708">
        <w:rPr>
          <w:rFonts w:ascii="Book Antiqua" w:eastAsia="等线" w:hAnsi="Book Antiqua" w:cs="Times New Roman"/>
          <w:b/>
          <w:sz w:val="24"/>
        </w:rPr>
        <w:t>Bi YH</w:t>
      </w:r>
      <w:r w:rsidRPr="00571708">
        <w:rPr>
          <w:rFonts w:ascii="Book Antiqua" w:eastAsia="等线" w:hAnsi="Book Antiqua" w:cs="Times New Roman"/>
          <w:sz w:val="24"/>
        </w:rPr>
        <w:t xml:space="preserve">, Cui XG, Zhang RQ, Song CY, Zhang YZ. Low dose of dexmedetomidine as an adjuvant to bupivacaine in cesarean surgery provides better intraoperative somato-visceral sensory block characteristics and postoperative analgesia. </w:t>
      </w:r>
      <w:r w:rsidRPr="00571708">
        <w:rPr>
          <w:rFonts w:ascii="Book Antiqua" w:eastAsia="等线" w:hAnsi="Book Antiqua" w:cs="Times New Roman"/>
          <w:i/>
          <w:sz w:val="24"/>
        </w:rPr>
        <w:t>Oncotarget</w:t>
      </w:r>
      <w:r w:rsidRPr="00571708">
        <w:rPr>
          <w:rFonts w:ascii="Book Antiqua" w:eastAsia="等线" w:hAnsi="Book Antiqua" w:cs="Times New Roman"/>
          <w:sz w:val="24"/>
        </w:rPr>
        <w:t xml:space="preserve"> 2017; </w:t>
      </w:r>
      <w:r w:rsidRPr="00571708">
        <w:rPr>
          <w:rFonts w:ascii="Book Antiqua" w:eastAsia="等线" w:hAnsi="Book Antiqua" w:cs="Times New Roman"/>
          <w:b/>
          <w:sz w:val="24"/>
        </w:rPr>
        <w:t>8</w:t>
      </w:r>
      <w:r w:rsidRPr="00571708">
        <w:rPr>
          <w:rFonts w:ascii="Book Antiqua" w:eastAsia="等线" w:hAnsi="Book Antiqua" w:cs="Times New Roman"/>
          <w:sz w:val="24"/>
        </w:rPr>
        <w:t>: 63587-63595 [PMID: 28969013 DOI: 10.18632/oncotarget.18864]</w:t>
      </w:r>
    </w:p>
    <w:p w14:paraId="42234F13" w14:textId="77777777"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29 </w:t>
      </w:r>
      <w:r w:rsidRPr="00571708">
        <w:rPr>
          <w:rFonts w:ascii="Book Antiqua" w:eastAsia="等线" w:hAnsi="Book Antiqua" w:cs="Times New Roman"/>
          <w:b/>
          <w:sz w:val="24"/>
        </w:rPr>
        <w:t>Yousef AA</w:t>
      </w:r>
      <w:r w:rsidRPr="00571708">
        <w:rPr>
          <w:rFonts w:ascii="Book Antiqua" w:eastAsia="等线" w:hAnsi="Book Antiqua" w:cs="Times New Roman"/>
          <w:sz w:val="24"/>
        </w:rPr>
        <w:t xml:space="preserve">, Amr YM. The effect of adding magnesium sulphate to epidural bupivacaine and fentanyl in elective caesarean section using combined spinal-epidural anaesthesia: a prospective double blind randomised study. </w:t>
      </w:r>
      <w:r w:rsidRPr="00571708">
        <w:rPr>
          <w:rFonts w:ascii="Book Antiqua" w:eastAsia="等线" w:hAnsi="Book Antiqua" w:cs="Times New Roman"/>
          <w:i/>
          <w:sz w:val="24"/>
        </w:rPr>
        <w:t>Int J Obstet Anesth</w:t>
      </w:r>
      <w:r w:rsidRPr="00571708">
        <w:rPr>
          <w:rFonts w:ascii="Book Antiqua" w:eastAsia="等线" w:hAnsi="Book Antiqua" w:cs="Times New Roman"/>
          <w:sz w:val="24"/>
        </w:rPr>
        <w:t xml:space="preserve"> 2010; </w:t>
      </w:r>
      <w:r w:rsidRPr="00571708">
        <w:rPr>
          <w:rFonts w:ascii="Book Antiqua" w:eastAsia="等线" w:hAnsi="Book Antiqua" w:cs="Times New Roman"/>
          <w:b/>
          <w:sz w:val="24"/>
        </w:rPr>
        <w:t>19</w:t>
      </w:r>
      <w:r w:rsidRPr="00571708">
        <w:rPr>
          <w:rFonts w:ascii="Book Antiqua" w:eastAsia="等线" w:hAnsi="Book Antiqua" w:cs="Times New Roman"/>
          <w:sz w:val="24"/>
        </w:rPr>
        <w:t>: 401-404 [PMID: 20833531 DOI: 10.1016/j.ijoa.2010.07.019]</w:t>
      </w:r>
    </w:p>
    <w:p w14:paraId="5F9D6A63" w14:textId="77777777"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30 </w:t>
      </w:r>
      <w:r w:rsidRPr="00571708">
        <w:rPr>
          <w:rFonts w:ascii="Book Antiqua" w:eastAsia="等线" w:hAnsi="Book Antiqua" w:cs="Times New Roman"/>
          <w:b/>
          <w:sz w:val="24"/>
        </w:rPr>
        <w:t>Subedi A</w:t>
      </w:r>
      <w:r w:rsidRPr="00571708">
        <w:rPr>
          <w:rFonts w:ascii="Book Antiqua" w:eastAsia="等线" w:hAnsi="Book Antiqua" w:cs="Times New Roman"/>
          <w:sz w:val="24"/>
        </w:rPr>
        <w:t xml:space="preserve">, Biswas BK, Tripathi M, Bhattarai BK, Pokharel K. Analgesic effects of intrathecal tramadol in patients undergoing caesarean section: a randomised, double-blind study. </w:t>
      </w:r>
      <w:r w:rsidRPr="00571708">
        <w:rPr>
          <w:rFonts w:ascii="Book Antiqua" w:eastAsia="等线" w:hAnsi="Book Antiqua" w:cs="Times New Roman"/>
          <w:i/>
          <w:sz w:val="24"/>
        </w:rPr>
        <w:t>Int J Obstet Anesth</w:t>
      </w:r>
      <w:r w:rsidRPr="00571708">
        <w:rPr>
          <w:rFonts w:ascii="Book Antiqua" w:eastAsia="等线" w:hAnsi="Book Antiqua" w:cs="Times New Roman"/>
          <w:sz w:val="24"/>
        </w:rPr>
        <w:t xml:space="preserve"> 2013; </w:t>
      </w:r>
      <w:r w:rsidRPr="00571708">
        <w:rPr>
          <w:rFonts w:ascii="Book Antiqua" w:eastAsia="等线" w:hAnsi="Book Antiqua" w:cs="Times New Roman"/>
          <w:b/>
          <w:sz w:val="24"/>
        </w:rPr>
        <w:t>22</w:t>
      </w:r>
      <w:r w:rsidRPr="00571708">
        <w:rPr>
          <w:rFonts w:ascii="Book Antiqua" w:eastAsia="等线" w:hAnsi="Book Antiqua" w:cs="Times New Roman"/>
          <w:sz w:val="24"/>
        </w:rPr>
        <w:t>: 316-321 [PMID: 23962470 DOI: 10.1016/j.ijoa.2013.05.009]</w:t>
      </w:r>
    </w:p>
    <w:p w14:paraId="350733AE" w14:textId="6F99C543"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31 </w:t>
      </w:r>
      <w:r w:rsidRPr="00571708">
        <w:rPr>
          <w:rFonts w:ascii="Book Antiqua" w:eastAsia="等线" w:hAnsi="Book Antiqua" w:cs="Times New Roman"/>
          <w:b/>
          <w:sz w:val="24"/>
        </w:rPr>
        <w:t>Qian XW</w:t>
      </w:r>
      <w:r w:rsidRPr="00571708">
        <w:rPr>
          <w:rFonts w:ascii="Book Antiqua" w:eastAsia="等线" w:hAnsi="Book Antiqua" w:cs="Times New Roman"/>
          <w:sz w:val="24"/>
        </w:rPr>
        <w:t xml:space="preserve">, Chen XZ, Li DB. Low-dose ropivacaine-sufentanil spinal anaesthesia for caesarean delivery: a randomised trial. </w:t>
      </w:r>
      <w:r w:rsidRPr="00571708">
        <w:rPr>
          <w:rFonts w:ascii="Book Antiqua" w:eastAsia="等线" w:hAnsi="Book Antiqua" w:cs="Times New Roman"/>
          <w:i/>
          <w:sz w:val="24"/>
        </w:rPr>
        <w:t>Int J Obstet Anesth</w:t>
      </w:r>
      <w:r w:rsidRPr="00571708">
        <w:rPr>
          <w:rFonts w:ascii="Book Antiqua" w:eastAsia="等线" w:hAnsi="Book Antiqua" w:cs="Times New Roman"/>
          <w:sz w:val="24"/>
        </w:rPr>
        <w:t xml:space="preserve"> 2008; </w:t>
      </w:r>
      <w:r w:rsidRPr="00571708">
        <w:rPr>
          <w:rFonts w:ascii="Book Antiqua" w:eastAsia="等线" w:hAnsi="Book Antiqua" w:cs="Times New Roman"/>
          <w:b/>
          <w:sz w:val="24"/>
        </w:rPr>
        <w:t>17</w:t>
      </w:r>
      <w:r w:rsidRPr="00571708">
        <w:rPr>
          <w:rFonts w:ascii="Book Antiqua" w:eastAsia="等线" w:hAnsi="Book Antiqua" w:cs="Times New Roman"/>
          <w:sz w:val="24"/>
        </w:rPr>
        <w:t>: 309-314 [PMID: 18617385 DOI: 10.1016/j.ijoa.2008.01.018]</w:t>
      </w:r>
    </w:p>
    <w:p w14:paraId="70565A46" w14:textId="77777777"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32 </w:t>
      </w:r>
      <w:r w:rsidRPr="00571708">
        <w:rPr>
          <w:rFonts w:ascii="Book Antiqua" w:eastAsia="等线" w:hAnsi="Book Antiqua" w:cs="Times New Roman"/>
          <w:b/>
          <w:sz w:val="24"/>
        </w:rPr>
        <w:t>Sadegh A</w:t>
      </w:r>
      <w:r w:rsidRPr="00571708">
        <w:rPr>
          <w:rFonts w:ascii="Book Antiqua" w:eastAsia="等线" w:hAnsi="Book Antiqua" w:cs="Times New Roman"/>
          <w:sz w:val="24"/>
        </w:rPr>
        <w:t xml:space="preserve">, Tazeh-Kand NF, Eslami B. Intrathecal fentanyl for prevention of shivering in spinal anesthesia in cesarean section. </w:t>
      </w:r>
      <w:r w:rsidRPr="00571708">
        <w:rPr>
          <w:rFonts w:ascii="Book Antiqua" w:eastAsia="等线" w:hAnsi="Book Antiqua" w:cs="Times New Roman"/>
          <w:i/>
          <w:sz w:val="24"/>
        </w:rPr>
        <w:t>Med J Islam Repub Iran</w:t>
      </w:r>
      <w:r w:rsidRPr="00571708">
        <w:rPr>
          <w:rFonts w:ascii="Book Antiqua" w:eastAsia="等线" w:hAnsi="Book Antiqua" w:cs="Times New Roman"/>
          <w:sz w:val="24"/>
        </w:rPr>
        <w:t xml:space="preserve"> 2012; </w:t>
      </w:r>
      <w:r w:rsidRPr="00571708">
        <w:rPr>
          <w:rFonts w:ascii="Book Antiqua" w:eastAsia="等线" w:hAnsi="Book Antiqua" w:cs="Times New Roman"/>
          <w:b/>
          <w:sz w:val="24"/>
        </w:rPr>
        <w:t>26</w:t>
      </w:r>
      <w:r w:rsidRPr="00571708">
        <w:rPr>
          <w:rFonts w:ascii="Book Antiqua" w:eastAsia="等线" w:hAnsi="Book Antiqua" w:cs="Times New Roman"/>
          <w:sz w:val="24"/>
        </w:rPr>
        <w:t>: 85-89 [PMID: 23483276]</w:t>
      </w:r>
    </w:p>
    <w:p w14:paraId="3BD214E2" w14:textId="77777777"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33 </w:t>
      </w:r>
      <w:r w:rsidRPr="00571708">
        <w:rPr>
          <w:rFonts w:ascii="Book Antiqua" w:eastAsia="等线" w:hAnsi="Book Antiqua" w:cs="Times New Roman"/>
          <w:b/>
          <w:sz w:val="24"/>
        </w:rPr>
        <w:t>Techanivate A</w:t>
      </w:r>
      <w:r w:rsidRPr="00571708">
        <w:rPr>
          <w:rFonts w:ascii="Book Antiqua" w:eastAsia="等线" w:hAnsi="Book Antiqua" w:cs="Times New Roman"/>
          <w:sz w:val="24"/>
        </w:rPr>
        <w:t xml:space="preserve">, Rodanant O, Tachawattanawisal W, Somsiri T. Intrathecal fentanyl for prevention of shivering in cesarean section. </w:t>
      </w:r>
      <w:r w:rsidRPr="00571708">
        <w:rPr>
          <w:rFonts w:ascii="Book Antiqua" w:eastAsia="等线" w:hAnsi="Book Antiqua" w:cs="Times New Roman"/>
          <w:i/>
          <w:sz w:val="24"/>
        </w:rPr>
        <w:t>J Med Assoc Thai</w:t>
      </w:r>
      <w:r w:rsidRPr="00571708">
        <w:rPr>
          <w:rFonts w:ascii="Book Antiqua" w:eastAsia="等线" w:hAnsi="Book Antiqua" w:cs="Times New Roman"/>
          <w:sz w:val="24"/>
        </w:rPr>
        <w:t xml:space="preserve"> 2005; </w:t>
      </w:r>
      <w:r w:rsidRPr="00571708">
        <w:rPr>
          <w:rFonts w:ascii="Book Antiqua" w:eastAsia="等线" w:hAnsi="Book Antiqua" w:cs="Times New Roman"/>
          <w:b/>
          <w:sz w:val="24"/>
        </w:rPr>
        <w:t>88</w:t>
      </w:r>
      <w:r w:rsidRPr="00571708">
        <w:rPr>
          <w:rFonts w:ascii="Book Antiqua" w:eastAsia="等线" w:hAnsi="Book Antiqua" w:cs="Times New Roman"/>
          <w:sz w:val="24"/>
        </w:rPr>
        <w:t xml:space="preserve">: </w:t>
      </w:r>
      <w:r w:rsidRPr="00571708">
        <w:rPr>
          <w:rFonts w:ascii="Book Antiqua" w:eastAsia="等线" w:hAnsi="Book Antiqua" w:cs="Times New Roman"/>
          <w:sz w:val="24"/>
        </w:rPr>
        <w:lastRenderedPageBreak/>
        <w:t>1214-1221 [PMID: 16536107]</w:t>
      </w:r>
    </w:p>
    <w:p w14:paraId="0577F9D9" w14:textId="77777777"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34 </w:t>
      </w:r>
      <w:r w:rsidRPr="00571708">
        <w:rPr>
          <w:rFonts w:ascii="Book Antiqua" w:eastAsia="等线" w:hAnsi="Book Antiqua" w:cs="Times New Roman"/>
          <w:b/>
          <w:sz w:val="24"/>
        </w:rPr>
        <w:t>Shami S</w:t>
      </w:r>
      <w:r w:rsidRPr="00571708">
        <w:rPr>
          <w:rFonts w:ascii="Book Antiqua" w:eastAsia="等线" w:hAnsi="Book Antiqua" w:cs="Times New Roman"/>
          <w:sz w:val="24"/>
        </w:rPr>
        <w:t xml:space="preserve">, Nasseri K, Shirmohammadi M, Sarshivi F, Ghadami N, Ghaderi E, Pouladi M, Barzanji A. Effect of low dose of intrathecal pethidine on the incidence and intensity of shivering during cesarean section under spinal anesthesia: a randomized, placebo-controlled, double-blind clinical trial. </w:t>
      </w:r>
      <w:r w:rsidRPr="00571708">
        <w:rPr>
          <w:rFonts w:ascii="Book Antiqua" w:eastAsia="等线" w:hAnsi="Book Antiqua" w:cs="Times New Roman"/>
          <w:i/>
          <w:sz w:val="24"/>
        </w:rPr>
        <w:t>Drug Des Devel Ther</w:t>
      </w:r>
      <w:r w:rsidRPr="00571708">
        <w:rPr>
          <w:rFonts w:ascii="Book Antiqua" w:eastAsia="等线" w:hAnsi="Book Antiqua" w:cs="Times New Roman"/>
          <w:sz w:val="24"/>
        </w:rPr>
        <w:t xml:space="preserve"> 2016; </w:t>
      </w:r>
      <w:r w:rsidRPr="00571708">
        <w:rPr>
          <w:rFonts w:ascii="Book Antiqua" w:eastAsia="等线" w:hAnsi="Book Antiqua" w:cs="Times New Roman"/>
          <w:b/>
          <w:sz w:val="24"/>
        </w:rPr>
        <w:t>10</w:t>
      </w:r>
      <w:r w:rsidRPr="00571708">
        <w:rPr>
          <w:rFonts w:ascii="Book Antiqua" w:eastAsia="等线" w:hAnsi="Book Antiqua" w:cs="Times New Roman"/>
          <w:sz w:val="24"/>
        </w:rPr>
        <w:t>: 3005-3012 [PMID: 27703328 DOI: 10.2147/DDDT.S115201]</w:t>
      </w:r>
    </w:p>
    <w:p w14:paraId="66B8A1D7" w14:textId="77777777"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35 </w:t>
      </w:r>
      <w:r w:rsidRPr="00571708">
        <w:rPr>
          <w:rFonts w:ascii="Book Antiqua" w:eastAsia="等线" w:hAnsi="Book Antiqua" w:cs="Times New Roman"/>
          <w:b/>
          <w:sz w:val="24"/>
        </w:rPr>
        <w:t>Schug SA</w:t>
      </w:r>
      <w:r w:rsidRPr="00571708">
        <w:rPr>
          <w:rFonts w:ascii="Book Antiqua" w:eastAsia="等线" w:hAnsi="Book Antiqua" w:cs="Times New Roman"/>
          <w:sz w:val="24"/>
        </w:rPr>
        <w:t xml:space="preserve">, Saunders D, Kurowski I, Paech MJ. Neuraxial drug administration: a review of treatment options for anaesthesia and analgesia. </w:t>
      </w:r>
      <w:r w:rsidRPr="00571708">
        <w:rPr>
          <w:rFonts w:ascii="Book Antiqua" w:eastAsia="等线" w:hAnsi="Book Antiqua" w:cs="Times New Roman"/>
          <w:i/>
          <w:sz w:val="24"/>
        </w:rPr>
        <w:t>CNS Drugs</w:t>
      </w:r>
      <w:r w:rsidRPr="00571708">
        <w:rPr>
          <w:rFonts w:ascii="Book Antiqua" w:eastAsia="等线" w:hAnsi="Book Antiqua" w:cs="Times New Roman"/>
          <w:sz w:val="24"/>
        </w:rPr>
        <w:t xml:space="preserve"> 2006; </w:t>
      </w:r>
      <w:r w:rsidRPr="00571708">
        <w:rPr>
          <w:rFonts w:ascii="Book Antiqua" w:eastAsia="等线" w:hAnsi="Book Antiqua" w:cs="Times New Roman"/>
          <w:b/>
          <w:sz w:val="24"/>
        </w:rPr>
        <w:t>20</w:t>
      </w:r>
      <w:r w:rsidRPr="00571708">
        <w:rPr>
          <w:rFonts w:ascii="Book Antiqua" w:eastAsia="等线" w:hAnsi="Book Antiqua" w:cs="Times New Roman"/>
          <w:sz w:val="24"/>
        </w:rPr>
        <w:t>: 917-933 [PMID: 17044729 DOI: 10.2165/00023210-200620110-00005]</w:t>
      </w:r>
    </w:p>
    <w:p w14:paraId="5425B528" w14:textId="77777777"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36 </w:t>
      </w:r>
      <w:r w:rsidRPr="00571708">
        <w:rPr>
          <w:rFonts w:ascii="Book Antiqua" w:eastAsia="等线" w:hAnsi="Book Antiqua" w:cs="Times New Roman"/>
          <w:b/>
          <w:sz w:val="24"/>
        </w:rPr>
        <w:t>Bozgeyik S</w:t>
      </w:r>
      <w:r w:rsidRPr="00571708">
        <w:rPr>
          <w:rFonts w:ascii="Book Antiqua" w:eastAsia="等线" w:hAnsi="Book Antiqua" w:cs="Times New Roman"/>
          <w:sz w:val="24"/>
        </w:rPr>
        <w:t xml:space="preserve">, Mizrak A, Kılıç E, Yendi F, Ugur BK. The effects of preemptive tramadol and dexmedetomidine on shivering during arthroscopy. </w:t>
      </w:r>
      <w:r w:rsidRPr="00571708">
        <w:rPr>
          <w:rFonts w:ascii="Book Antiqua" w:eastAsia="等线" w:hAnsi="Book Antiqua" w:cs="Times New Roman"/>
          <w:i/>
          <w:sz w:val="24"/>
        </w:rPr>
        <w:t>Saudi J Anaesth</w:t>
      </w:r>
      <w:r w:rsidRPr="00571708">
        <w:rPr>
          <w:rFonts w:ascii="Book Antiqua" w:eastAsia="等线" w:hAnsi="Book Antiqua" w:cs="Times New Roman"/>
          <w:sz w:val="24"/>
        </w:rPr>
        <w:t xml:space="preserve"> 2014; </w:t>
      </w:r>
      <w:r w:rsidRPr="00571708">
        <w:rPr>
          <w:rFonts w:ascii="Book Antiqua" w:eastAsia="等线" w:hAnsi="Book Antiqua" w:cs="Times New Roman"/>
          <w:b/>
          <w:sz w:val="24"/>
        </w:rPr>
        <w:t>8</w:t>
      </w:r>
      <w:r w:rsidRPr="00571708">
        <w:rPr>
          <w:rFonts w:ascii="Book Antiqua" w:eastAsia="等线" w:hAnsi="Book Antiqua" w:cs="Times New Roman"/>
          <w:sz w:val="24"/>
        </w:rPr>
        <w:t>: 238-243 [PMID: 24843340 DOI: 10.4103/1658-354X.130729]</w:t>
      </w:r>
    </w:p>
    <w:p w14:paraId="45A3A9A1" w14:textId="77777777"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37 </w:t>
      </w:r>
      <w:r w:rsidRPr="00571708">
        <w:rPr>
          <w:rFonts w:ascii="Book Antiqua" w:eastAsia="等线" w:hAnsi="Book Antiqua" w:cs="Times New Roman"/>
          <w:b/>
          <w:sz w:val="24"/>
        </w:rPr>
        <w:t>Koyyalamudi V</w:t>
      </w:r>
      <w:r w:rsidRPr="00571708">
        <w:rPr>
          <w:rFonts w:ascii="Book Antiqua" w:eastAsia="等线" w:hAnsi="Book Antiqua" w:cs="Times New Roman"/>
          <w:sz w:val="24"/>
        </w:rPr>
        <w:t xml:space="preserve">, Sen S, Patil S, Creel JB, Cornett EM, Fox CJ, Kaye AD. Adjuvant Agents in Regional Anesthesia in the Ambulatory Setting. </w:t>
      </w:r>
      <w:r w:rsidRPr="00571708">
        <w:rPr>
          <w:rFonts w:ascii="Book Antiqua" w:eastAsia="等线" w:hAnsi="Book Antiqua" w:cs="Times New Roman"/>
          <w:i/>
          <w:sz w:val="24"/>
        </w:rPr>
        <w:t>Curr Pain Headache Rep</w:t>
      </w:r>
      <w:r w:rsidRPr="00571708">
        <w:rPr>
          <w:rFonts w:ascii="Book Antiqua" w:eastAsia="等线" w:hAnsi="Book Antiqua" w:cs="Times New Roman"/>
          <w:sz w:val="24"/>
        </w:rPr>
        <w:t xml:space="preserve"> 2017; </w:t>
      </w:r>
      <w:r w:rsidRPr="00571708">
        <w:rPr>
          <w:rFonts w:ascii="Book Antiqua" w:eastAsia="等线" w:hAnsi="Book Antiqua" w:cs="Times New Roman"/>
          <w:b/>
          <w:sz w:val="24"/>
        </w:rPr>
        <w:t>21</w:t>
      </w:r>
      <w:r w:rsidRPr="00571708">
        <w:rPr>
          <w:rFonts w:ascii="Book Antiqua" w:eastAsia="等线" w:hAnsi="Book Antiqua" w:cs="Times New Roman"/>
          <w:sz w:val="24"/>
        </w:rPr>
        <w:t>: 6 [PMID: 28210917 DOI: 10.1007/s11916-017-0604-1]</w:t>
      </w:r>
    </w:p>
    <w:p w14:paraId="32AF671F" w14:textId="77777777"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38 </w:t>
      </w:r>
      <w:r w:rsidRPr="00571708">
        <w:rPr>
          <w:rFonts w:ascii="Book Antiqua" w:eastAsia="等线" w:hAnsi="Book Antiqua" w:cs="Times New Roman"/>
          <w:b/>
          <w:sz w:val="24"/>
        </w:rPr>
        <w:t>Rawls SM</w:t>
      </w:r>
      <w:r w:rsidRPr="00571708">
        <w:rPr>
          <w:rFonts w:ascii="Book Antiqua" w:eastAsia="等线" w:hAnsi="Book Antiqua" w:cs="Times New Roman"/>
          <w:sz w:val="24"/>
        </w:rPr>
        <w:t xml:space="preserve">, Benamar K. Effects of opioids, cannabinoids, and vanilloids on body temperature. </w:t>
      </w:r>
      <w:r w:rsidRPr="00571708">
        <w:rPr>
          <w:rFonts w:ascii="Book Antiqua" w:eastAsia="等线" w:hAnsi="Book Antiqua" w:cs="Times New Roman"/>
          <w:i/>
          <w:sz w:val="24"/>
        </w:rPr>
        <w:t>Front Biosci</w:t>
      </w:r>
      <w:r w:rsidRPr="00571708">
        <w:rPr>
          <w:rFonts w:ascii="Book Antiqua" w:eastAsia="等线" w:hAnsi="Book Antiqua" w:cs="Times New Roman"/>
          <w:iCs/>
          <w:sz w:val="24"/>
        </w:rPr>
        <w:t xml:space="preserve"> (Schol Ed) </w:t>
      </w:r>
      <w:r w:rsidRPr="00571708">
        <w:rPr>
          <w:rFonts w:ascii="Book Antiqua" w:eastAsia="等线" w:hAnsi="Book Antiqua" w:cs="Times New Roman"/>
          <w:sz w:val="24"/>
        </w:rPr>
        <w:t xml:space="preserve">2011; </w:t>
      </w:r>
      <w:r w:rsidRPr="00571708">
        <w:rPr>
          <w:rFonts w:ascii="Book Antiqua" w:eastAsia="等线" w:hAnsi="Book Antiqua" w:cs="Times New Roman"/>
          <w:b/>
          <w:sz w:val="24"/>
        </w:rPr>
        <w:t>3</w:t>
      </w:r>
      <w:r w:rsidRPr="00571708">
        <w:rPr>
          <w:rFonts w:ascii="Book Antiqua" w:eastAsia="等线" w:hAnsi="Book Antiqua" w:cs="Times New Roman"/>
          <w:sz w:val="24"/>
        </w:rPr>
        <w:t>: 822-845 [PMID: 21622235]</w:t>
      </w:r>
    </w:p>
    <w:p w14:paraId="0E13DDBE" w14:textId="793182BD"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39 </w:t>
      </w:r>
      <w:r w:rsidRPr="00571708">
        <w:rPr>
          <w:rFonts w:ascii="Book Antiqua" w:eastAsia="等线" w:hAnsi="Book Antiqua" w:cs="Times New Roman"/>
          <w:b/>
          <w:sz w:val="24"/>
        </w:rPr>
        <w:t>Ikeda T</w:t>
      </w:r>
      <w:r w:rsidRPr="00571708">
        <w:rPr>
          <w:rFonts w:ascii="Book Antiqua" w:eastAsia="等线" w:hAnsi="Book Antiqua" w:cs="Times New Roman"/>
          <w:sz w:val="24"/>
        </w:rPr>
        <w:t xml:space="preserve">, Kurz A, Sessler DI, Go J, Kurz M, Belani K, Larson M, Bjorksten AR, Dechert M, Christensen R. The effect of opioids on thermoregulatory responses in humans and the special antishivering action of meperidine. </w:t>
      </w:r>
      <w:r w:rsidRPr="00571708">
        <w:rPr>
          <w:rFonts w:ascii="Book Antiqua" w:eastAsia="等线" w:hAnsi="Book Antiqua" w:cs="Times New Roman"/>
          <w:i/>
          <w:sz w:val="24"/>
        </w:rPr>
        <w:t>Ann NY Acad Sci</w:t>
      </w:r>
      <w:r w:rsidRPr="00571708">
        <w:rPr>
          <w:rFonts w:ascii="Book Antiqua" w:eastAsia="等线" w:hAnsi="Book Antiqua" w:cs="Times New Roman"/>
          <w:sz w:val="24"/>
        </w:rPr>
        <w:t xml:space="preserve"> 1997; </w:t>
      </w:r>
      <w:r w:rsidRPr="00571708">
        <w:rPr>
          <w:rFonts w:ascii="Book Antiqua" w:eastAsia="等线" w:hAnsi="Book Antiqua" w:cs="Times New Roman"/>
          <w:b/>
          <w:sz w:val="24"/>
        </w:rPr>
        <w:t>813</w:t>
      </w:r>
      <w:r w:rsidRPr="00571708">
        <w:rPr>
          <w:rFonts w:ascii="Book Antiqua" w:eastAsia="等线" w:hAnsi="Book Antiqua" w:cs="Times New Roman"/>
          <w:sz w:val="24"/>
        </w:rPr>
        <w:t>: 792-798 [PMID: 9100971]</w:t>
      </w:r>
    </w:p>
    <w:p w14:paraId="2B2E6E75" w14:textId="77777777"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40 </w:t>
      </w:r>
      <w:r w:rsidRPr="00571708">
        <w:rPr>
          <w:rFonts w:ascii="Book Antiqua" w:eastAsia="等线" w:hAnsi="Book Antiqua" w:cs="Times New Roman"/>
          <w:b/>
          <w:sz w:val="24"/>
        </w:rPr>
        <w:t>De Witte J</w:t>
      </w:r>
      <w:r w:rsidRPr="00571708">
        <w:rPr>
          <w:rFonts w:ascii="Book Antiqua" w:eastAsia="等线" w:hAnsi="Book Antiqua" w:cs="Times New Roman"/>
          <w:sz w:val="24"/>
        </w:rPr>
        <w:t xml:space="preserve">, Sessler DI. Perioperative shivering: physiology and pharmacology. </w:t>
      </w:r>
      <w:r w:rsidRPr="00571708">
        <w:rPr>
          <w:rFonts w:ascii="Book Antiqua" w:eastAsia="等线" w:hAnsi="Book Antiqua" w:cs="Times New Roman"/>
          <w:i/>
          <w:sz w:val="24"/>
        </w:rPr>
        <w:t>Anesthesiology</w:t>
      </w:r>
      <w:r w:rsidRPr="00571708">
        <w:rPr>
          <w:rFonts w:ascii="Book Antiqua" w:eastAsia="等线" w:hAnsi="Book Antiqua" w:cs="Times New Roman"/>
          <w:sz w:val="24"/>
        </w:rPr>
        <w:t xml:space="preserve"> 2002; </w:t>
      </w:r>
      <w:r w:rsidRPr="00571708">
        <w:rPr>
          <w:rFonts w:ascii="Book Antiqua" w:eastAsia="等线" w:hAnsi="Book Antiqua" w:cs="Times New Roman"/>
          <w:b/>
          <w:sz w:val="24"/>
        </w:rPr>
        <w:t>96</w:t>
      </w:r>
      <w:r w:rsidRPr="00571708">
        <w:rPr>
          <w:rFonts w:ascii="Book Antiqua" w:eastAsia="等线" w:hAnsi="Book Antiqua" w:cs="Times New Roman"/>
          <w:sz w:val="24"/>
        </w:rPr>
        <w:t>: 467-484 [PMID: 11818783]</w:t>
      </w:r>
    </w:p>
    <w:p w14:paraId="2F504D54" w14:textId="77777777"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41 </w:t>
      </w:r>
      <w:r w:rsidRPr="00571708">
        <w:rPr>
          <w:rFonts w:ascii="Book Antiqua" w:eastAsia="等线" w:hAnsi="Book Antiqua" w:cs="Times New Roman"/>
          <w:b/>
          <w:sz w:val="24"/>
        </w:rPr>
        <w:t>Weant KA</w:t>
      </w:r>
      <w:r w:rsidRPr="00571708">
        <w:rPr>
          <w:rFonts w:ascii="Book Antiqua" w:eastAsia="等线" w:hAnsi="Book Antiqua" w:cs="Times New Roman"/>
          <w:sz w:val="24"/>
        </w:rPr>
        <w:t xml:space="preserve">, Martin JE, Humphries RL, Cook AM. Pharmacologic options for reducing the shivering response to therapeutic hypothermia. </w:t>
      </w:r>
      <w:r w:rsidRPr="00571708">
        <w:rPr>
          <w:rFonts w:ascii="Book Antiqua" w:eastAsia="等线" w:hAnsi="Book Antiqua" w:cs="Times New Roman"/>
          <w:i/>
          <w:sz w:val="24"/>
        </w:rPr>
        <w:t>Pharmacotherapy</w:t>
      </w:r>
      <w:r w:rsidRPr="00571708">
        <w:rPr>
          <w:rFonts w:ascii="Book Antiqua" w:eastAsia="等线" w:hAnsi="Book Antiqua" w:cs="Times New Roman"/>
          <w:sz w:val="24"/>
        </w:rPr>
        <w:t xml:space="preserve"> 2010; </w:t>
      </w:r>
      <w:r w:rsidRPr="00571708">
        <w:rPr>
          <w:rFonts w:ascii="Book Antiqua" w:eastAsia="等线" w:hAnsi="Book Antiqua" w:cs="Times New Roman"/>
          <w:b/>
          <w:sz w:val="24"/>
        </w:rPr>
        <w:t>30</w:t>
      </w:r>
      <w:r w:rsidRPr="00571708">
        <w:rPr>
          <w:rFonts w:ascii="Book Antiqua" w:eastAsia="等线" w:hAnsi="Book Antiqua" w:cs="Times New Roman"/>
          <w:sz w:val="24"/>
        </w:rPr>
        <w:t>: 830-841 [PMID: 20653360 DOI: 10.1592/phco.30.8.830]</w:t>
      </w:r>
    </w:p>
    <w:p w14:paraId="36B36CA7" w14:textId="77777777"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42 </w:t>
      </w:r>
      <w:r w:rsidRPr="00571708">
        <w:rPr>
          <w:rFonts w:ascii="Book Antiqua" w:eastAsia="等线" w:hAnsi="Book Antiqua" w:cs="Times New Roman"/>
          <w:b/>
          <w:sz w:val="24"/>
        </w:rPr>
        <w:t>Logan A</w:t>
      </w:r>
      <w:r w:rsidRPr="00571708">
        <w:rPr>
          <w:rFonts w:ascii="Book Antiqua" w:eastAsia="等线" w:hAnsi="Book Antiqua" w:cs="Times New Roman"/>
          <w:sz w:val="24"/>
        </w:rPr>
        <w:t xml:space="preserve">, Sangkachand P, Funk M. Optimal management of shivering during therapeutic hypothermia after cardiac arrest. </w:t>
      </w:r>
      <w:r w:rsidRPr="00571708">
        <w:rPr>
          <w:rFonts w:ascii="Book Antiqua" w:eastAsia="等线" w:hAnsi="Book Antiqua" w:cs="Times New Roman"/>
          <w:i/>
          <w:sz w:val="24"/>
        </w:rPr>
        <w:t>Crit Care Nurse</w:t>
      </w:r>
      <w:r w:rsidRPr="00571708">
        <w:rPr>
          <w:rFonts w:ascii="Book Antiqua" w:eastAsia="等线" w:hAnsi="Book Antiqua" w:cs="Times New Roman"/>
          <w:sz w:val="24"/>
        </w:rPr>
        <w:t xml:space="preserve"> 2011; </w:t>
      </w:r>
      <w:r w:rsidRPr="00571708">
        <w:rPr>
          <w:rFonts w:ascii="Book Antiqua" w:eastAsia="等线" w:hAnsi="Book Antiqua" w:cs="Times New Roman"/>
          <w:b/>
          <w:sz w:val="24"/>
        </w:rPr>
        <w:t>31</w:t>
      </w:r>
      <w:r w:rsidRPr="00571708">
        <w:rPr>
          <w:rFonts w:ascii="Book Antiqua" w:eastAsia="等线" w:hAnsi="Book Antiqua" w:cs="Times New Roman"/>
          <w:sz w:val="24"/>
        </w:rPr>
        <w:t xml:space="preserve">: e18-e30 </w:t>
      </w:r>
      <w:r w:rsidRPr="00571708">
        <w:rPr>
          <w:rFonts w:ascii="Book Antiqua" w:eastAsia="等线" w:hAnsi="Book Antiqua" w:cs="Times New Roman"/>
          <w:sz w:val="24"/>
        </w:rPr>
        <w:lastRenderedPageBreak/>
        <w:t>[PMID: 22135340 DOI: 10.4037/ccn2011618]</w:t>
      </w:r>
    </w:p>
    <w:p w14:paraId="1C5C140B" w14:textId="77777777"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43 </w:t>
      </w:r>
      <w:r w:rsidRPr="00571708">
        <w:rPr>
          <w:rFonts w:ascii="Book Antiqua" w:eastAsia="等线" w:hAnsi="Book Antiqua" w:cs="Times New Roman"/>
          <w:b/>
          <w:sz w:val="24"/>
        </w:rPr>
        <w:t>Madden CJ</w:t>
      </w:r>
      <w:r w:rsidRPr="00571708">
        <w:rPr>
          <w:rFonts w:ascii="Book Antiqua" w:eastAsia="等线" w:hAnsi="Book Antiqua" w:cs="Times New Roman"/>
          <w:sz w:val="24"/>
        </w:rPr>
        <w:t xml:space="preserve">, Tupone D, Cano G, Morrison SF. α2 Adrenergic receptor-mediated inhibition of thermogenesis. </w:t>
      </w:r>
      <w:r w:rsidRPr="00571708">
        <w:rPr>
          <w:rFonts w:ascii="Book Antiqua" w:eastAsia="等线" w:hAnsi="Book Antiqua" w:cs="Times New Roman"/>
          <w:i/>
          <w:sz w:val="24"/>
        </w:rPr>
        <w:t>J Neurosci</w:t>
      </w:r>
      <w:r w:rsidRPr="00571708">
        <w:rPr>
          <w:rFonts w:ascii="Book Antiqua" w:eastAsia="等线" w:hAnsi="Book Antiqua" w:cs="Times New Roman"/>
          <w:sz w:val="24"/>
        </w:rPr>
        <w:t xml:space="preserve"> 2013; </w:t>
      </w:r>
      <w:r w:rsidRPr="00571708">
        <w:rPr>
          <w:rFonts w:ascii="Book Antiqua" w:eastAsia="等线" w:hAnsi="Book Antiqua" w:cs="Times New Roman"/>
          <w:b/>
          <w:sz w:val="24"/>
        </w:rPr>
        <w:t>33</w:t>
      </w:r>
      <w:r w:rsidRPr="00571708">
        <w:rPr>
          <w:rFonts w:ascii="Book Antiqua" w:eastAsia="等线" w:hAnsi="Book Antiqua" w:cs="Times New Roman"/>
          <w:sz w:val="24"/>
        </w:rPr>
        <w:t>: 2017-2028 [PMID: 23365239 DOI: 10.1523/JNEUROSCI.4701-12.2013]</w:t>
      </w:r>
    </w:p>
    <w:p w14:paraId="1379A784" w14:textId="77777777"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44 </w:t>
      </w:r>
      <w:r w:rsidRPr="00571708">
        <w:rPr>
          <w:rFonts w:ascii="Book Antiqua" w:eastAsia="等线" w:hAnsi="Book Antiqua" w:cs="Times New Roman"/>
          <w:b/>
          <w:sz w:val="24"/>
        </w:rPr>
        <w:t>Rutkowska K</w:t>
      </w:r>
      <w:r w:rsidRPr="00571708">
        <w:rPr>
          <w:rFonts w:ascii="Book Antiqua" w:eastAsia="等线" w:hAnsi="Book Antiqua" w:cs="Times New Roman"/>
          <w:sz w:val="24"/>
        </w:rPr>
        <w:t xml:space="preserve">, Knapik P, Misiolek H. The effect of dexmedetomidine sedation on brachial plexus block in patients with end-stage renal disease. </w:t>
      </w:r>
      <w:r w:rsidRPr="00571708">
        <w:rPr>
          <w:rFonts w:ascii="Book Antiqua" w:eastAsia="等线" w:hAnsi="Book Antiqua" w:cs="Times New Roman"/>
          <w:i/>
          <w:sz w:val="24"/>
        </w:rPr>
        <w:t>Eur J Anaesthesiol</w:t>
      </w:r>
      <w:r w:rsidRPr="00571708">
        <w:rPr>
          <w:rFonts w:ascii="Book Antiqua" w:eastAsia="等线" w:hAnsi="Book Antiqua" w:cs="Times New Roman"/>
          <w:sz w:val="24"/>
        </w:rPr>
        <w:t xml:space="preserve"> 2009; </w:t>
      </w:r>
      <w:r w:rsidRPr="00571708">
        <w:rPr>
          <w:rFonts w:ascii="Book Antiqua" w:eastAsia="等线" w:hAnsi="Book Antiqua" w:cs="Times New Roman"/>
          <w:b/>
          <w:sz w:val="24"/>
        </w:rPr>
        <w:t>26</w:t>
      </w:r>
      <w:r w:rsidRPr="00571708">
        <w:rPr>
          <w:rFonts w:ascii="Book Antiqua" w:eastAsia="等线" w:hAnsi="Book Antiqua" w:cs="Times New Roman"/>
          <w:sz w:val="24"/>
        </w:rPr>
        <w:t>: 851-855 [PMID: 19550340 DOI: 10.1097/EJA.0b013e32832a2244]</w:t>
      </w:r>
    </w:p>
    <w:p w14:paraId="3D1C2B4D" w14:textId="77777777"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45 </w:t>
      </w:r>
      <w:r w:rsidRPr="00571708">
        <w:rPr>
          <w:rFonts w:ascii="Book Antiqua" w:eastAsia="等线" w:hAnsi="Book Antiqua" w:cs="Times New Roman"/>
          <w:b/>
          <w:sz w:val="24"/>
        </w:rPr>
        <w:t>Zhang J</w:t>
      </w:r>
      <w:r w:rsidRPr="00571708">
        <w:rPr>
          <w:rFonts w:ascii="Book Antiqua" w:eastAsia="等线" w:hAnsi="Book Antiqua" w:cs="Times New Roman"/>
          <w:sz w:val="24"/>
        </w:rPr>
        <w:t xml:space="preserve">, Zhang X, Wang H, Zhou H, Tian T, Wu A. Dexmedetomidine as a neuraxial adjuvant for prevention of perioperative shivering: Meta-analysis of randomized controlled trials. </w:t>
      </w:r>
      <w:r w:rsidRPr="00571708">
        <w:rPr>
          <w:rFonts w:ascii="Book Antiqua" w:eastAsia="等线" w:hAnsi="Book Antiqua" w:cs="Times New Roman"/>
          <w:i/>
          <w:sz w:val="24"/>
        </w:rPr>
        <w:t>PLoS One</w:t>
      </w:r>
      <w:r w:rsidRPr="00571708">
        <w:rPr>
          <w:rFonts w:ascii="Book Antiqua" w:eastAsia="等线" w:hAnsi="Book Antiqua" w:cs="Times New Roman"/>
          <w:sz w:val="24"/>
        </w:rPr>
        <w:t xml:space="preserve"> 2017; </w:t>
      </w:r>
      <w:r w:rsidRPr="00571708">
        <w:rPr>
          <w:rFonts w:ascii="Book Antiqua" w:eastAsia="等线" w:hAnsi="Book Antiqua" w:cs="Times New Roman"/>
          <w:b/>
          <w:sz w:val="24"/>
        </w:rPr>
        <w:t>12</w:t>
      </w:r>
      <w:r w:rsidRPr="00571708">
        <w:rPr>
          <w:rFonts w:ascii="Book Antiqua" w:eastAsia="等线" w:hAnsi="Book Antiqua" w:cs="Times New Roman"/>
          <w:sz w:val="24"/>
        </w:rPr>
        <w:t>: e0183154 [PMID: 28829798 DOI: 10.1371/journal.pone.0183154]</w:t>
      </w:r>
    </w:p>
    <w:p w14:paraId="7CB5F339" w14:textId="77777777"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46 </w:t>
      </w:r>
      <w:r w:rsidRPr="00571708">
        <w:rPr>
          <w:rFonts w:ascii="Book Antiqua" w:eastAsia="等线" w:hAnsi="Book Antiqua" w:cs="Times New Roman"/>
          <w:b/>
          <w:sz w:val="24"/>
        </w:rPr>
        <w:t>Herndon CM</w:t>
      </w:r>
      <w:r w:rsidRPr="00571708">
        <w:rPr>
          <w:rFonts w:ascii="Book Antiqua" w:eastAsia="等线" w:hAnsi="Book Antiqua" w:cs="Times New Roman"/>
          <w:sz w:val="24"/>
        </w:rPr>
        <w:t xml:space="preserve">, Jackson KC 2nd, Hallin PA. Management of opioid-induced gastrointestinal effects in patients receiving palliative care. </w:t>
      </w:r>
      <w:r w:rsidRPr="00571708">
        <w:rPr>
          <w:rFonts w:ascii="Book Antiqua" w:eastAsia="等线" w:hAnsi="Book Antiqua" w:cs="Times New Roman"/>
          <w:i/>
          <w:sz w:val="24"/>
        </w:rPr>
        <w:t>Pharmacotherapy</w:t>
      </w:r>
      <w:r w:rsidRPr="00571708">
        <w:rPr>
          <w:rFonts w:ascii="Book Antiqua" w:eastAsia="等线" w:hAnsi="Book Antiqua" w:cs="Times New Roman"/>
          <w:sz w:val="24"/>
        </w:rPr>
        <w:t xml:space="preserve"> 2002; </w:t>
      </w:r>
      <w:r w:rsidRPr="00571708">
        <w:rPr>
          <w:rFonts w:ascii="Book Antiqua" w:eastAsia="等线" w:hAnsi="Book Antiqua" w:cs="Times New Roman"/>
          <w:b/>
          <w:sz w:val="24"/>
        </w:rPr>
        <w:t>22</w:t>
      </w:r>
      <w:r w:rsidRPr="00571708">
        <w:rPr>
          <w:rFonts w:ascii="Book Antiqua" w:eastAsia="等线" w:hAnsi="Book Antiqua" w:cs="Times New Roman"/>
          <w:sz w:val="24"/>
        </w:rPr>
        <w:t>: 240-250 [PMID: 11837561]</w:t>
      </w:r>
    </w:p>
    <w:p w14:paraId="6B40D222" w14:textId="69EDADAB" w:rsidR="00571708" w:rsidRP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47 </w:t>
      </w:r>
      <w:r w:rsidRPr="00571708">
        <w:rPr>
          <w:rFonts w:ascii="Book Antiqua" w:eastAsia="等线" w:hAnsi="Book Antiqua" w:cs="Times New Roman"/>
          <w:b/>
          <w:sz w:val="24"/>
        </w:rPr>
        <w:t>Scotto di Fazano C</w:t>
      </w:r>
      <w:r w:rsidRPr="00571708">
        <w:rPr>
          <w:rFonts w:ascii="Book Antiqua" w:eastAsia="等线" w:hAnsi="Book Antiqua" w:cs="Times New Roman"/>
          <w:sz w:val="24"/>
        </w:rPr>
        <w:t xml:space="preserve">, Vergne P, Grilo RM, Bertin P, Bonnet C, Trèves R. Preventive therapy for nausea and vomiting in patients on opioid therapy for non-malignant pain in rheumatology. </w:t>
      </w:r>
      <w:r w:rsidRPr="00571708">
        <w:rPr>
          <w:rFonts w:ascii="Book Antiqua" w:eastAsia="等线" w:hAnsi="Book Antiqua" w:cs="Times New Roman"/>
          <w:i/>
          <w:sz w:val="24"/>
        </w:rPr>
        <w:t>Therapie</w:t>
      </w:r>
      <w:r w:rsidRPr="00571708">
        <w:rPr>
          <w:rFonts w:ascii="Book Antiqua" w:eastAsia="等线" w:hAnsi="Book Antiqua" w:cs="Times New Roman"/>
          <w:sz w:val="24"/>
        </w:rPr>
        <w:t xml:space="preserve"> 2002; </w:t>
      </w:r>
      <w:r w:rsidRPr="00571708">
        <w:rPr>
          <w:rFonts w:ascii="Book Antiqua" w:eastAsia="等线" w:hAnsi="Book Antiqua" w:cs="Times New Roman"/>
          <w:b/>
          <w:sz w:val="24"/>
        </w:rPr>
        <w:t>57</w:t>
      </w:r>
      <w:r w:rsidRPr="00571708">
        <w:rPr>
          <w:rFonts w:ascii="Book Antiqua" w:eastAsia="等线" w:hAnsi="Book Antiqua" w:cs="Times New Roman"/>
          <w:sz w:val="24"/>
        </w:rPr>
        <w:t>: 446-449 [PMID: 12611198]</w:t>
      </w:r>
    </w:p>
    <w:p w14:paraId="30CA4914" w14:textId="23359BA5" w:rsidR="00571708" w:rsidRDefault="00571708" w:rsidP="00571708">
      <w:pPr>
        <w:spacing w:line="360" w:lineRule="auto"/>
        <w:rPr>
          <w:rFonts w:ascii="Book Antiqua" w:eastAsia="等线" w:hAnsi="Book Antiqua" w:cs="Times New Roman"/>
          <w:sz w:val="24"/>
        </w:rPr>
      </w:pPr>
      <w:r w:rsidRPr="00571708">
        <w:rPr>
          <w:rFonts w:ascii="Book Antiqua" w:eastAsia="等线" w:hAnsi="Book Antiqua" w:cs="Times New Roman"/>
          <w:sz w:val="24"/>
        </w:rPr>
        <w:t xml:space="preserve">48 </w:t>
      </w:r>
      <w:r w:rsidRPr="00571708">
        <w:rPr>
          <w:rFonts w:ascii="Book Antiqua" w:eastAsia="等线" w:hAnsi="Book Antiqua" w:cs="Times New Roman"/>
          <w:b/>
          <w:sz w:val="24"/>
        </w:rPr>
        <w:t>Barnes NM</w:t>
      </w:r>
      <w:r w:rsidRPr="00571708">
        <w:rPr>
          <w:rFonts w:ascii="Book Antiqua" w:eastAsia="等线" w:hAnsi="Book Antiqua" w:cs="Times New Roman"/>
          <w:sz w:val="24"/>
        </w:rPr>
        <w:t xml:space="preserve">, Bunce KT, Naylor RJ, Rudd JA. The actions of fentanyl to inhibit drug-induced emesis. </w:t>
      </w:r>
      <w:r w:rsidRPr="00571708">
        <w:rPr>
          <w:rFonts w:ascii="Book Antiqua" w:eastAsia="等线" w:hAnsi="Book Antiqua" w:cs="Times New Roman"/>
          <w:i/>
          <w:sz w:val="24"/>
        </w:rPr>
        <w:t>Neuropharmacology</w:t>
      </w:r>
      <w:r w:rsidRPr="00571708">
        <w:rPr>
          <w:rFonts w:ascii="Book Antiqua" w:eastAsia="等线" w:hAnsi="Book Antiqua" w:cs="Times New Roman"/>
          <w:sz w:val="24"/>
        </w:rPr>
        <w:t xml:space="preserve"> 1991; </w:t>
      </w:r>
      <w:r w:rsidRPr="00571708">
        <w:rPr>
          <w:rFonts w:ascii="Book Antiqua" w:eastAsia="等线" w:hAnsi="Book Antiqua" w:cs="Times New Roman"/>
          <w:b/>
          <w:sz w:val="24"/>
        </w:rPr>
        <w:t>30</w:t>
      </w:r>
      <w:r w:rsidRPr="00571708">
        <w:rPr>
          <w:rFonts w:ascii="Book Antiqua" w:eastAsia="等线" w:hAnsi="Book Antiqua" w:cs="Times New Roman"/>
          <w:sz w:val="24"/>
        </w:rPr>
        <w:t>: 1073-1083 [PMID: 1661861]</w:t>
      </w:r>
    </w:p>
    <w:p w14:paraId="5AA0C123" w14:textId="35D22F60" w:rsidR="00204804" w:rsidRDefault="00204804" w:rsidP="00571708">
      <w:pPr>
        <w:spacing w:line="360" w:lineRule="auto"/>
        <w:rPr>
          <w:rFonts w:ascii="Book Antiqua" w:eastAsia="等线" w:hAnsi="Book Antiqua" w:cs="Times New Roman"/>
          <w:sz w:val="24"/>
        </w:rPr>
      </w:pPr>
    </w:p>
    <w:p w14:paraId="3C8FD154" w14:textId="16F10011" w:rsidR="00204804" w:rsidRPr="00204804" w:rsidRDefault="00204804" w:rsidP="00E94098">
      <w:pPr>
        <w:wordWrap w:val="0"/>
        <w:spacing w:line="360" w:lineRule="auto"/>
        <w:jc w:val="right"/>
        <w:rPr>
          <w:rFonts w:ascii="Book Antiqua" w:eastAsia="宋体" w:hAnsi="Book Antiqua" w:cs="Courier New"/>
          <w:b/>
          <w:sz w:val="24"/>
        </w:rPr>
      </w:pPr>
      <w:r w:rsidRPr="00204804">
        <w:rPr>
          <w:rFonts w:ascii="Book Antiqua" w:eastAsia="宋体" w:hAnsi="Book Antiqua" w:cs="Courier New"/>
          <w:b/>
          <w:sz w:val="24"/>
        </w:rPr>
        <w:t xml:space="preserve">P-Reviewer: </w:t>
      </w:r>
      <w:r w:rsidR="00B33621" w:rsidRPr="00B33621">
        <w:rPr>
          <w:rFonts w:ascii="Book Antiqua" w:eastAsia="宋体" w:hAnsi="Book Antiqua" w:cs="Courier New"/>
          <w:color w:val="000000"/>
          <w:sz w:val="24"/>
        </w:rPr>
        <w:t>Cobucci</w:t>
      </w:r>
      <w:r w:rsidR="00B33621">
        <w:rPr>
          <w:rFonts w:ascii="Book Antiqua" w:eastAsia="宋体" w:hAnsi="Book Antiqua" w:cs="Courier New"/>
          <w:color w:val="000000"/>
          <w:sz w:val="24"/>
        </w:rPr>
        <w:t xml:space="preserve"> RNO</w:t>
      </w:r>
      <w:r w:rsidRPr="00204804">
        <w:rPr>
          <w:rFonts w:ascii="Book Antiqua" w:eastAsia="宋体" w:hAnsi="Book Antiqua" w:cs="Courier New"/>
          <w:color w:val="000000"/>
          <w:sz w:val="24"/>
        </w:rPr>
        <w:t xml:space="preserve"> </w:t>
      </w:r>
      <w:r w:rsidRPr="00204804">
        <w:rPr>
          <w:rFonts w:ascii="Book Antiqua" w:eastAsia="宋体" w:hAnsi="Book Antiqua" w:cs="Courier New"/>
          <w:b/>
          <w:sz w:val="24"/>
        </w:rPr>
        <w:t xml:space="preserve">S-Editor: </w:t>
      </w:r>
      <w:r w:rsidRPr="00204804">
        <w:rPr>
          <w:rFonts w:ascii="Book Antiqua" w:eastAsia="宋体" w:hAnsi="Book Antiqua" w:cs="Courier New"/>
          <w:sz w:val="24"/>
        </w:rPr>
        <w:t>Cui LJ</w:t>
      </w:r>
      <w:r w:rsidRPr="00204804">
        <w:rPr>
          <w:rFonts w:ascii="Book Antiqua" w:eastAsia="宋体" w:hAnsi="Book Antiqua" w:cs="Courier New"/>
          <w:b/>
          <w:sz w:val="24"/>
        </w:rPr>
        <w:t xml:space="preserve"> L-Editor: </w:t>
      </w:r>
      <w:r w:rsidR="00313DD6" w:rsidRPr="00E94098">
        <w:rPr>
          <w:rFonts w:ascii="Book Antiqua" w:eastAsia="宋体" w:hAnsi="Book Antiqua" w:cs="Courier New"/>
          <w:sz w:val="24"/>
        </w:rPr>
        <w:t>Wang TQ</w:t>
      </w:r>
      <w:r w:rsidR="00313DD6">
        <w:rPr>
          <w:rFonts w:ascii="Book Antiqua" w:eastAsia="宋体" w:hAnsi="Book Antiqua" w:cs="Courier New"/>
          <w:b/>
          <w:sz w:val="24"/>
        </w:rPr>
        <w:t xml:space="preserve"> </w:t>
      </w:r>
      <w:r w:rsidRPr="00204804">
        <w:rPr>
          <w:rFonts w:ascii="Book Antiqua" w:eastAsia="宋体" w:hAnsi="Book Antiqua" w:cs="Courier New"/>
          <w:b/>
          <w:sz w:val="24"/>
        </w:rPr>
        <w:t xml:space="preserve">E-Editor: </w:t>
      </w:r>
    </w:p>
    <w:p w14:paraId="745E54A9" w14:textId="77777777" w:rsidR="00204804" w:rsidRPr="00204804" w:rsidRDefault="00204804" w:rsidP="00204804">
      <w:pPr>
        <w:spacing w:line="360" w:lineRule="auto"/>
        <w:rPr>
          <w:rFonts w:ascii="Book Antiqua" w:eastAsia="宋体" w:hAnsi="Book Antiqua" w:cs="Courier New"/>
          <w:b/>
          <w:sz w:val="24"/>
        </w:rPr>
      </w:pPr>
      <w:r w:rsidRPr="00204804">
        <w:rPr>
          <w:rFonts w:ascii="Book Antiqua" w:eastAsia="宋体" w:hAnsi="Book Antiqua" w:cs="Courier New"/>
          <w:b/>
          <w:sz w:val="24"/>
        </w:rPr>
        <w:t xml:space="preserve"> </w:t>
      </w:r>
    </w:p>
    <w:p w14:paraId="61E2CCBB" w14:textId="77777777" w:rsidR="00204804" w:rsidRPr="00204804" w:rsidRDefault="00204804" w:rsidP="00204804">
      <w:pPr>
        <w:widowControl/>
        <w:snapToGrid w:val="0"/>
        <w:spacing w:line="360" w:lineRule="auto"/>
        <w:rPr>
          <w:rFonts w:ascii="Book Antiqua" w:eastAsia="宋体" w:hAnsi="Book Antiqua" w:cs="Helvetica"/>
          <w:b/>
          <w:kern w:val="0"/>
          <w:sz w:val="24"/>
        </w:rPr>
      </w:pPr>
      <w:r w:rsidRPr="00204804">
        <w:rPr>
          <w:rFonts w:ascii="Book Antiqua" w:eastAsia="宋体" w:hAnsi="Book Antiqua" w:cs="Helvetica"/>
          <w:b/>
          <w:kern w:val="0"/>
          <w:sz w:val="24"/>
        </w:rPr>
        <w:t xml:space="preserve">Specialty type: </w:t>
      </w:r>
      <w:r w:rsidRPr="00204804">
        <w:rPr>
          <w:rFonts w:ascii="Book Antiqua" w:eastAsia="微软雅黑" w:hAnsi="Book Antiqua" w:cs="宋体"/>
          <w:kern w:val="0"/>
          <w:sz w:val="24"/>
        </w:rPr>
        <w:t>Medicine, research and experimental</w:t>
      </w:r>
    </w:p>
    <w:p w14:paraId="54D50D28" w14:textId="18E0F8A0" w:rsidR="00204804" w:rsidRPr="00204804" w:rsidRDefault="00204804" w:rsidP="00204804">
      <w:pPr>
        <w:widowControl/>
        <w:snapToGrid w:val="0"/>
        <w:spacing w:line="360" w:lineRule="auto"/>
        <w:rPr>
          <w:rFonts w:ascii="Book Antiqua" w:eastAsia="宋体" w:hAnsi="Book Antiqua" w:cs="Helvetica"/>
          <w:b/>
          <w:kern w:val="0"/>
          <w:sz w:val="24"/>
        </w:rPr>
      </w:pPr>
      <w:r w:rsidRPr="00204804">
        <w:rPr>
          <w:rFonts w:ascii="Book Antiqua" w:eastAsia="宋体" w:hAnsi="Book Antiqua" w:cs="Helvetica"/>
          <w:b/>
          <w:kern w:val="0"/>
          <w:sz w:val="24"/>
        </w:rPr>
        <w:t xml:space="preserve">Country of origin: </w:t>
      </w:r>
      <w:r w:rsidR="00B33621">
        <w:rPr>
          <w:rFonts w:ascii="Book Antiqua" w:eastAsia="宋体" w:hAnsi="Book Antiqua" w:cs="Times New Roman"/>
          <w:kern w:val="0"/>
          <w:sz w:val="24"/>
        </w:rPr>
        <w:t>C</w:t>
      </w:r>
      <w:r w:rsidR="00B33621">
        <w:rPr>
          <w:rFonts w:ascii="Book Antiqua" w:eastAsia="宋体" w:hAnsi="Book Antiqua" w:cs="Times New Roman" w:hint="eastAsia"/>
          <w:kern w:val="0"/>
          <w:sz w:val="24"/>
        </w:rPr>
        <w:t>hina</w:t>
      </w:r>
    </w:p>
    <w:p w14:paraId="0C668E9A" w14:textId="77777777" w:rsidR="00204804" w:rsidRPr="00204804" w:rsidRDefault="00204804" w:rsidP="00204804">
      <w:pPr>
        <w:widowControl/>
        <w:snapToGrid w:val="0"/>
        <w:spacing w:line="360" w:lineRule="auto"/>
        <w:rPr>
          <w:rFonts w:ascii="Book Antiqua" w:eastAsia="宋体" w:hAnsi="Book Antiqua" w:cs="Helvetica"/>
          <w:b/>
          <w:kern w:val="0"/>
          <w:sz w:val="24"/>
        </w:rPr>
      </w:pPr>
      <w:r w:rsidRPr="00204804">
        <w:rPr>
          <w:rFonts w:ascii="Book Antiqua" w:eastAsia="宋体" w:hAnsi="Book Antiqua" w:cs="Helvetica"/>
          <w:b/>
          <w:kern w:val="0"/>
          <w:sz w:val="24"/>
        </w:rPr>
        <w:t>Peer-review report classification</w:t>
      </w:r>
    </w:p>
    <w:p w14:paraId="55795FF8" w14:textId="77777777" w:rsidR="00204804" w:rsidRPr="00204804" w:rsidRDefault="00204804" w:rsidP="00204804">
      <w:pPr>
        <w:widowControl/>
        <w:snapToGrid w:val="0"/>
        <w:spacing w:line="360" w:lineRule="auto"/>
        <w:rPr>
          <w:rFonts w:ascii="Book Antiqua" w:eastAsia="宋体" w:hAnsi="Book Antiqua" w:cs="Helvetica"/>
          <w:kern w:val="0"/>
          <w:sz w:val="24"/>
        </w:rPr>
      </w:pPr>
      <w:r w:rsidRPr="00204804">
        <w:rPr>
          <w:rFonts w:ascii="Book Antiqua" w:eastAsia="宋体" w:hAnsi="Book Antiqua" w:cs="Helvetica"/>
          <w:kern w:val="0"/>
          <w:sz w:val="24"/>
        </w:rPr>
        <w:t>Grade A (Excellent): 0</w:t>
      </w:r>
    </w:p>
    <w:p w14:paraId="2C638583" w14:textId="77777777" w:rsidR="00204804" w:rsidRPr="00204804" w:rsidRDefault="00204804" w:rsidP="00204804">
      <w:pPr>
        <w:widowControl/>
        <w:snapToGrid w:val="0"/>
        <w:spacing w:line="360" w:lineRule="auto"/>
        <w:rPr>
          <w:rFonts w:ascii="Book Antiqua" w:eastAsia="宋体" w:hAnsi="Book Antiqua" w:cs="Helvetica"/>
          <w:kern w:val="0"/>
          <w:sz w:val="24"/>
        </w:rPr>
      </w:pPr>
      <w:r w:rsidRPr="00204804">
        <w:rPr>
          <w:rFonts w:ascii="Book Antiqua" w:eastAsia="宋体" w:hAnsi="Book Antiqua" w:cs="Helvetica"/>
          <w:kern w:val="0"/>
          <w:sz w:val="24"/>
        </w:rPr>
        <w:t>Grade B (Very good): B</w:t>
      </w:r>
    </w:p>
    <w:p w14:paraId="0105B2F5" w14:textId="77777777" w:rsidR="00204804" w:rsidRPr="00204804" w:rsidRDefault="00204804" w:rsidP="00204804">
      <w:pPr>
        <w:widowControl/>
        <w:snapToGrid w:val="0"/>
        <w:spacing w:line="360" w:lineRule="auto"/>
        <w:rPr>
          <w:rFonts w:ascii="Book Antiqua" w:eastAsia="宋体" w:hAnsi="Book Antiqua" w:cs="Helvetica"/>
          <w:kern w:val="0"/>
          <w:sz w:val="24"/>
        </w:rPr>
      </w:pPr>
      <w:r w:rsidRPr="00204804">
        <w:rPr>
          <w:rFonts w:ascii="Book Antiqua" w:eastAsia="宋体" w:hAnsi="Book Antiqua" w:cs="Helvetica"/>
          <w:kern w:val="0"/>
          <w:sz w:val="24"/>
        </w:rPr>
        <w:t>Grade C (Good): 0</w:t>
      </w:r>
    </w:p>
    <w:p w14:paraId="52AF159A" w14:textId="77777777" w:rsidR="00204804" w:rsidRPr="00204804" w:rsidRDefault="00204804" w:rsidP="00204804">
      <w:pPr>
        <w:widowControl/>
        <w:snapToGrid w:val="0"/>
        <w:spacing w:line="360" w:lineRule="auto"/>
        <w:rPr>
          <w:rFonts w:ascii="Book Antiqua" w:eastAsia="宋体" w:hAnsi="Book Antiqua" w:cs="Helvetica"/>
          <w:kern w:val="0"/>
          <w:sz w:val="24"/>
        </w:rPr>
      </w:pPr>
      <w:r w:rsidRPr="00204804">
        <w:rPr>
          <w:rFonts w:ascii="Book Antiqua" w:eastAsia="宋体" w:hAnsi="Book Antiqua" w:cs="Helvetica"/>
          <w:kern w:val="0"/>
          <w:sz w:val="24"/>
        </w:rPr>
        <w:lastRenderedPageBreak/>
        <w:t xml:space="preserve">Grade D (Fair): 0 </w:t>
      </w:r>
    </w:p>
    <w:p w14:paraId="21DCA26B" w14:textId="77777777" w:rsidR="00204804" w:rsidRPr="00204804" w:rsidRDefault="00204804" w:rsidP="00204804">
      <w:pPr>
        <w:widowControl/>
        <w:autoSpaceDE w:val="0"/>
        <w:autoSpaceDN w:val="0"/>
        <w:adjustRightInd w:val="0"/>
        <w:spacing w:line="360" w:lineRule="auto"/>
        <w:rPr>
          <w:rFonts w:ascii="Book Antiqua" w:eastAsia="宋体" w:hAnsi="Book Antiqua" w:cs="Times New Roman"/>
          <w:kern w:val="0"/>
          <w:sz w:val="24"/>
        </w:rPr>
      </w:pPr>
      <w:r w:rsidRPr="00204804">
        <w:rPr>
          <w:rFonts w:ascii="Book Antiqua" w:eastAsia="宋体" w:hAnsi="Book Antiqua" w:cs="Helvetica"/>
          <w:kern w:val="0"/>
          <w:sz w:val="24"/>
        </w:rPr>
        <w:t>Grade E (Poor): 0</w:t>
      </w:r>
    </w:p>
    <w:p w14:paraId="5B704F0A" w14:textId="77777777" w:rsidR="00204804" w:rsidRPr="00204804" w:rsidRDefault="00204804" w:rsidP="00571708">
      <w:pPr>
        <w:spacing w:line="360" w:lineRule="auto"/>
        <w:rPr>
          <w:rFonts w:ascii="Book Antiqua" w:eastAsia="等线" w:hAnsi="Book Antiqua" w:cs="Times New Roman"/>
          <w:sz w:val="24"/>
        </w:rPr>
      </w:pPr>
    </w:p>
    <w:p w14:paraId="6AAA52C1" w14:textId="77777777" w:rsidR="00204804" w:rsidRDefault="00204804">
      <w:pPr>
        <w:widowControl/>
        <w:jc w:val="left"/>
        <w:rPr>
          <w:rFonts w:ascii="Book Antiqua" w:hAnsi="Book Antiqua" w:cs="Book Antiqua"/>
          <w:b/>
          <w:sz w:val="24"/>
        </w:rPr>
      </w:pPr>
      <w:bookmarkStart w:id="298" w:name="page1"/>
      <w:bookmarkStart w:id="299" w:name="OLE_LINK156"/>
      <w:bookmarkEnd w:id="298"/>
      <w:r>
        <w:rPr>
          <w:rFonts w:ascii="Book Antiqua" w:hAnsi="Book Antiqua" w:cs="Book Antiqua"/>
          <w:b/>
          <w:sz w:val="24"/>
        </w:rPr>
        <w:br w:type="page"/>
      </w:r>
    </w:p>
    <w:p w14:paraId="2816FAE3" w14:textId="2D2B2154" w:rsidR="00474C4E" w:rsidRPr="00F552E1" w:rsidRDefault="00834B8C" w:rsidP="00571708">
      <w:pPr>
        <w:autoSpaceDE w:val="0"/>
        <w:autoSpaceDN w:val="0"/>
        <w:adjustRightInd w:val="0"/>
        <w:snapToGrid w:val="0"/>
        <w:spacing w:line="360" w:lineRule="auto"/>
        <w:rPr>
          <w:rFonts w:ascii="Book Antiqua" w:hAnsi="Book Antiqua"/>
          <w:sz w:val="24"/>
        </w:rPr>
      </w:pPr>
      <w:r w:rsidRPr="00F552E1">
        <w:rPr>
          <w:rFonts w:ascii="Book Antiqua" w:hAnsi="Book Antiqua"/>
          <w:noProof/>
          <w:sz w:val="24"/>
        </w:rPr>
        <w:lastRenderedPageBreak/>
        <mc:AlternateContent>
          <mc:Choice Requires="wpg">
            <w:drawing>
              <wp:inline distT="0" distB="0" distL="0" distR="0" wp14:anchorId="72030478" wp14:editId="78CF66CD">
                <wp:extent cx="5090160" cy="4274820"/>
                <wp:effectExtent l="0" t="0" r="15240" b="11430"/>
                <wp:docPr id="133" name="组合 133"/>
                <wp:cNvGraphicFramePr/>
                <a:graphic xmlns:a="http://schemas.openxmlformats.org/drawingml/2006/main">
                  <a:graphicData uri="http://schemas.microsoft.com/office/word/2010/wordprocessingGroup">
                    <wpg:wgp>
                      <wpg:cNvGrpSpPr/>
                      <wpg:grpSpPr>
                        <a:xfrm>
                          <a:off x="0" y="0"/>
                          <a:ext cx="5090160" cy="4274820"/>
                          <a:chOff x="2342" y="1490"/>
                          <a:chExt cx="7782" cy="5870"/>
                        </a:xfrm>
                      </wpg:grpSpPr>
                      <wps:wsp>
                        <wps:cNvPr id="134" name="文本框 134"/>
                        <wps:cNvSpPr txBox="1"/>
                        <wps:spPr>
                          <a:xfrm>
                            <a:off x="3572" y="2353"/>
                            <a:ext cx="6552" cy="930"/>
                          </a:xfrm>
                          <a:prstGeom prst="rect">
                            <a:avLst/>
                          </a:prstGeom>
                          <a:ln w="12700" cmpd="sng">
                            <a:solidFill>
                              <a:schemeClr val="tx1"/>
                            </a:solidFill>
                            <a:prstDash val="solid"/>
                          </a:ln>
                        </wps:spPr>
                        <wps:style>
                          <a:lnRef idx="2">
                            <a:schemeClr val="dk1"/>
                          </a:lnRef>
                          <a:fillRef idx="1">
                            <a:schemeClr val="lt1"/>
                          </a:fillRef>
                          <a:effectRef idx="0">
                            <a:schemeClr val="dk1"/>
                          </a:effectRef>
                          <a:fontRef idx="minor">
                            <a:schemeClr val="dk1"/>
                          </a:fontRef>
                        </wps:style>
                        <wps:txbx>
                          <w:txbxContent>
                            <w:p w14:paraId="44B9EE68" w14:textId="1431858A" w:rsidR="00474C4E" w:rsidRDefault="00834B8C">
                              <w:pPr>
                                <w:autoSpaceDE w:val="0"/>
                                <w:autoSpaceDN w:val="0"/>
                                <w:adjustRightInd w:val="0"/>
                                <w:spacing w:line="360" w:lineRule="auto"/>
                                <w:rPr>
                                  <w:rFonts w:ascii="Book Antiqua" w:eastAsia="宋体" w:hAnsi="Book Antiqua" w:cs="Book Antiqua"/>
                                  <w:color w:val="000000" w:themeColor="text1"/>
                                  <w:sz w:val="24"/>
                                  <w:lang w:val="en-GB"/>
                                </w:rPr>
                              </w:pPr>
                              <w:r>
                                <w:rPr>
                                  <w:rFonts w:ascii="Book Antiqua" w:eastAsia="宋体" w:hAnsi="Book Antiqua" w:cs="Book Antiqua"/>
                                  <w:color w:val="000000" w:themeColor="text1"/>
                                  <w:kern w:val="0"/>
                                  <w:sz w:val="24"/>
                                  <w:lang w:val="en-GB"/>
                                </w:rPr>
                                <w:t>Duplicate articles</w:t>
                              </w:r>
                              <w:r w:rsidR="005B6DBB">
                                <w:rPr>
                                  <w:rFonts w:ascii="Book Antiqua" w:eastAsia="宋体" w:hAnsi="Book Antiqua" w:cs="Book Antiqua"/>
                                  <w:color w:val="000000" w:themeColor="text1"/>
                                  <w:kern w:val="0"/>
                                  <w:sz w:val="24"/>
                                  <w:lang w:val="en-GB"/>
                                </w:rPr>
                                <w:t xml:space="preserve"> </w:t>
                              </w:r>
                              <w:r>
                                <w:rPr>
                                  <w:rFonts w:ascii="Book Antiqua" w:eastAsia="宋体" w:hAnsi="Book Antiqua" w:cs="Book Antiqua"/>
                                  <w:color w:val="000000" w:themeColor="text1"/>
                                  <w:kern w:val="0"/>
                                  <w:sz w:val="24"/>
                                  <w:lang w:val="en-GB"/>
                                </w:rPr>
                                <w:t>(</w:t>
                              </w:r>
                              <w:r w:rsidR="005B6DBB" w:rsidRPr="005B6DBB">
                                <w:rPr>
                                  <w:rFonts w:ascii="Book Antiqua" w:eastAsia="宋体" w:hAnsi="Book Antiqua" w:cs="Book Antiqua"/>
                                  <w:i/>
                                  <w:iCs/>
                                  <w:color w:val="000000" w:themeColor="text1"/>
                                  <w:kern w:val="0"/>
                                  <w:sz w:val="24"/>
                                  <w:lang w:val="en-GB"/>
                                </w:rPr>
                                <w:t>n</w:t>
                              </w:r>
                              <w:r w:rsidR="005B6DBB">
                                <w:rPr>
                                  <w:rFonts w:ascii="Book Antiqua" w:eastAsia="宋体" w:hAnsi="Book Antiqua" w:cs="Book Antiqua"/>
                                  <w:color w:val="000000" w:themeColor="text1"/>
                                  <w:kern w:val="0"/>
                                  <w:sz w:val="24"/>
                                  <w:lang w:val="en-GB"/>
                                </w:rPr>
                                <w:t xml:space="preserve"> </w:t>
                              </w:r>
                              <w:r>
                                <w:rPr>
                                  <w:rFonts w:ascii="Book Antiqua" w:eastAsia="宋体" w:hAnsi="Book Antiqua" w:cs="Book Antiqua"/>
                                  <w:color w:val="000000" w:themeColor="text1"/>
                                  <w:kern w:val="0"/>
                                  <w:sz w:val="24"/>
                                  <w:lang w:val="en-GB"/>
                                </w:rPr>
                                <w:t>=</w:t>
                              </w:r>
                              <w:r w:rsidR="005B6DBB">
                                <w:rPr>
                                  <w:rFonts w:ascii="Book Antiqua" w:eastAsia="宋体" w:hAnsi="Book Antiqua" w:cs="Book Antiqua"/>
                                  <w:color w:val="000000" w:themeColor="text1"/>
                                  <w:kern w:val="0"/>
                                  <w:sz w:val="24"/>
                                  <w:lang w:val="en-GB"/>
                                </w:rPr>
                                <w:t xml:space="preserve"> </w:t>
                              </w:r>
                              <w:r>
                                <w:rPr>
                                  <w:rFonts w:ascii="Book Antiqua" w:eastAsia="宋体" w:hAnsi="Book Antiqua" w:cs="Book Antiqua"/>
                                  <w:color w:val="000000" w:themeColor="text1"/>
                                  <w:kern w:val="0"/>
                                  <w:sz w:val="24"/>
                                  <w:lang w:val="en-GB"/>
                                </w:rPr>
                                <w:t>345)</w:t>
                              </w:r>
                            </w:p>
                            <w:p w14:paraId="2BFBEEEA" w14:textId="1F85A57A" w:rsidR="00474C4E" w:rsidRDefault="00834B8C">
                              <w:pPr>
                                <w:autoSpaceDE w:val="0"/>
                                <w:autoSpaceDN w:val="0"/>
                                <w:adjustRightInd w:val="0"/>
                                <w:spacing w:line="360" w:lineRule="auto"/>
                                <w:rPr>
                                  <w:rFonts w:ascii="Book Antiqua" w:eastAsia="宋体" w:hAnsi="Book Antiqua" w:cs="Book Antiqua"/>
                                  <w:color w:val="000000" w:themeColor="text1"/>
                                  <w:sz w:val="24"/>
                                  <w:lang w:val="en-GB"/>
                                </w:rPr>
                              </w:pPr>
                              <w:r>
                                <w:rPr>
                                  <w:rFonts w:ascii="Book Antiqua" w:eastAsia="宋体" w:hAnsi="Book Antiqua" w:cs="Book Antiqua"/>
                                  <w:color w:val="000000" w:themeColor="text1"/>
                                  <w:kern w:val="0"/>
                                  <w:sz w:val="24"/>
                                  <w:lang w:val="en-GB"/>
                                </w:rPr>
                                <w:t>Excluded based on screening of titles and abstracts</w:t>
                              </w:r>
                              <w:r w:rsidR="005B6DBB">
                                <w:rPr>
                                  <w:rFonts w:ascii="Book Antiqua" w:eastAsia="宋体" w:hAnsi="Book Antiqua" w:cs="Book Antiqua"/>
                                  <w:color w:val="000000" w:themeColor="text1"/>
                                  <w:kern w:val="0"/>
                                  <w:sz w:val="24"/>
                                  <w:lang w:val="en-GB"/>
                                </w:rPr>
                                <w:t xml:space="preserve"> </w:t>
                              </w:r>
                              <w:r>
                                <w:rPr>
                                  <w:rFonts w:ascii="Book Antiqua" w:eastAsia="宋体" w:hAnsi="Book Antiqua" w:cs="Book Antiqua"/>
                                  <w:color w:val="000000" w:themeColor="text1"/>
                                  <w:kern w:val="0"/>
                                  <w:sz w:val="24"/>
                                  <w:lang w:val="en-GB"/>
                                </w:rPr>
                                <w:t>(</w:t>
                              </w:r>
                              <w:r w:rsidR="005B6DBB" w:rsidRPr="005B6DBB">
                                <w:rPr>
                                  <w:rFonts w:ascii="Book Antiqua" w:eastAsia="宋体" w:hAnsi="Book Antiqua" w:cs="Book Antiqua"/>
                                  <w:i/>
                                  <w:iCs/>
                                  <w:color w:val="000000" w:themeColor="text1"/>
                                  <w:kern w:val="0"/>
                                  <w:sz w:val="24"/>
                                  <w:lang w:val="en-GB"/>
                                </w:rPr>
                                <w:t>n</w:t>
                              </w:r>
                              <w:r w:rsidR="005B6DBB">
                                <w:rPr>
                                  <w:rFonts w:ascii="Book Antiqua" w:eastAsia="宋体" w:hAnsi="Book Antiqua" w:cs="Book Antiqua"/>
                                  <w:color w:val="000000" w:themeColor="text1"/>
                                  <w:kern w:val="0"/>
                                  <w:sz w:val="24"/>
                                  <w:lang w:val="en-GB"/>
                                </w:rPr>
                                <w:t xml:space="preserve"> =</w:t>
                              </w:r>
                              <w:r>
                                <w:rPr>
                                  <w:rFonts w:ascii="Book Antiqua" w:eastAsia="宋体" w:hAnsi="Book Antiqua" w:cs="Book Antiqua"/>
                                  <w:color w:val="000000" w:themeColor="text1"/>
                                  <w:kern w:val="0"/>
                                  <w:sz w:val="24"/>
                                  <w:lang w:val="en-GB"/>
                                </w:rPr>
                                <w:t>625)</w:t>
                              </w:r>
                            </w:p>
                            <w:p w14:paraId="7B094665" w14:textId="77777777" w:rsidR="00474C4E" w:rsidRDefault="00474C4E">
                              <w:pPr>
                                <w:rPr>
                                  <w14:textOutline w14:w="19050" w14:cap="flat" w14:cmpd="sng" w14:algn="ctr">
                                    <w14:solidFill>
                                      <w14:schemeClr w14:val="tx1"/>
                                    </w14:solidFill>
                                    <w14:prstDash w14:val="solid"/>
                                    <w14:round/>
                                  </w14:textOutline>
                                </w:rPr>
                              </w:pPr>
                            </w:p>
                          </w:txbxContent>
                        </wps:txbx>
                        <wps:bodyPr rot="0" spcFirstLastPara="0" vertOverflow="overflow" horzOverflow="overflow" vert="horz" wrap="square" lIns="46800" tIns="46800" rIns="46800" bIns="46800" numCol="1" spcCol="0" rtlCol="0" fromWordArt="0" anchor="t" anchorCtr="0" forceAA="0" compatLnSpc="1">
                          <a:noAutofit/>
                        </wps:bodyPr>
                      </wps:wsp>
                      <wps:wsp>
                        <wps:cNvPr id="135" name="文本框 135"/>
                        <wps:cNvSpPr txBox="1"/>
                        <wps:spPr>
                          <a:xfrm>
                            <a:off x="2342" y="1490"/>
                            <a:ext cx="7780" cy="491"/>
                          </a:xfrm>
                          <a:prstGeom prst="rect">
                            <a:avLst/>
                          </a:prstGeom>
                          <a:ln w="12700" cmpd="sng">
                            <a:solidFill>
                              <a:schemeClr val="tx1"/>
                            </a:solidFill>
                            <a:prstDash val="solid"/>
                          </a:ln>
                        </wps:spPr>
                        <wps:style>
                          <a:lnRef idx="2">
                            <a:schemeClr val="dk1"/>
                          </a:lnRef>
                          <a:fillRef idx="1">
                            <a:schemeClr val="lt1"/>
                          </a:fillRef>
                          <a:effectRef idx="0">
                            <a:schemeClr val="dk1"/>
                          </a:effectRef>
                          <a:fontRef idx="minor">
                            <a:schemeClr val="dk1"/>
                          </a:fontRef>
                        </wps:style>
                        <wps:txbx>
                          <w:txbxContent>
                            <w:p w14:paraId="03A8F023" w14:textId="77777777" w:rsidR="00474C4E" w:rsidRDefault="00834B8C">
                              <w:pPr>
                                <w:autoSpaceDE w:val="0"/>
                                <w:autoSpaceDN w:val="0"/>
                                <w:adjustRightInd w:val="0"/>
                                <w:spacing w:line="360" w:lineRule="auto"/>
                                <w:ind w:firstLineChars="100" w:firstLine="240"/>
                                <w:rPr>
                                  <w:rFonts w:ascii="Book Antiqua" w:eastAsia="宋体" w:hAnsi="Book Antiqua" w:cs="Book Antiqua"/>
                                  <w:color w:val="000000" w:themeColor="text1"/>
                                  <w:sz w:val="24"/>
                                  <w:lang w:val="en-GB"/>
                                </w:rPr>
                              </w:pPr>
                              <w:r>
                                <w:rPr>
                                  <w:rFonts w:ascii="Book Antiqua" w:eastAsia="宋体" w:hAnsi="Book Antiqua" w:cs="Book Antiqua"/>
                                  <w:color w:val="000000" w:themeColor="text1"/>
                                  <w:kern w:val="0"/>
                                  <w:sz w:val="24"/>
                                  <w:lang w:val="en-GB"/>
                                </w:rPr>
                                <w:t>476 records identified and screened through database search</w:t>
                              </w:r>
                            </w:p>
                            <w:p w14:paraId="03111F7F" w14:textId="77777777" w:rsidR="00474C4E" w:rsidRDefault="00474C4E">
                              <w:pPr>
                                <w:rPr>
                                  <w14:textOutline w14:w="19050" w14:cap="flat" w14:cmpd="sng" w14:algn="ctr">
                                    <w14:solidFill>
                                      <w14:schemeClr w14:val="tx1"/>
                                    </w14:solidFill>
                                    <w14:prstDash w14:val="solid"/>
                                    <w14:round/>
                                  </w14:textOutline>
                                </w:rPr>
                              </w:pPr>
                            </w:p>
                          </w:txbxContent>
                        </wps:txbx>
                        <wps:bodyPr rot="0" spcFirstLastPara="0" vertOverflow="overflow" horzOverflow="overflow" vert="horz" wrap="square" lIns="46800" tIns="46800" rIns="46800" bIns="46800" numCol="1" spcCol="0" rtlCol="0" fromWordArt="0" anchor="t" anchorCtr="0" forceAA="0" compatLnSpc="1">
                          <a:noAutofit/>
                        </wps:bodyPr>
                      </wps:wsp>
                      <wps:wsp>
                        <wps:cNvPr id="136" name="文本框 136"/>
                        <wps:cNvSpPr txBox="1"/>
                        <wps:spPr>
                          <a:xfrm>
                            <a:off x="2402" y="3690"/>
                            <a:ext cx="7082" cy="491"/>
                          </a:xfrm>
                          <a:prstGeom prst="rect">
                            <a:avLst/>
                          </a:prstGeom>
                          <a:ln w="12700" cmpd="sng">
                            <a:solidFill>
                              <a:schemeClr val="tx1"/>
                            </a:solidFill>
                            <a:prstDash val="solid"/>
                          </a:ln>
                        </wps:spPr>
                        <wps:style>
                          <a:lnRef idx="2">
                            <a:schemeClr val="dk1"/>
                          </a:lnRef>
                          <a:fillRef idx="1">
                            <a:schemeClr val="lt1"/>
                          </a:fillRef>
                          <a:effectRef idx="0">
                            <a:schemeClr val="dk1"/>
                          </a:effectRef>
                          <a:fontRef idx="minor">
                            <a:schemeClr val="dk1"/>
                          </a:fontRef>
                        </wps:style>
                        <wps:txbx>
                          <w:txbxContent>
                            <w:p w14:paraId="4BE0FE43" w14:textId="622C8C9D" w:rsidR="00474C4E" w:rsidRDefault="00834B8C">
                              <w:pPr>
                                <w:autoSpaceDE w:val="0"/>
                                <w:autoSpaceDN w:val="0"/>
                                <w:adjustRightInd w:val="0"/>
                                <w:spacing w:line="360" w:lineRule="auto"/>
                                <w:ind w:firstLineChars="100" w:firstLine="240"/>
                                <w:rPr>
                                  <w:rFonts w:ascii="Book Antiqua" w:eastAsia="宋体" w:hAnsi="Book Antiqua" w:cs="Book Antiqua"/>
                                  <w:color w:val="000000" w:themeColor="text1"/>
                                  <w:sz w:val="24"/>
                                  <w:lang w:val="en-GB"/>
                                </w:rPr>
                              </w:pPr>
                              <w:r>
                                <w:rPr>
                                  <w:rFonts w:ascii="Book Antiqua" w:eastAsia="宋体" w:hAnsi="Book Antiqua" w:cs="Book Antiqua"/>
                                  <w:color w:val="000000" w:themeColor="text1"/>
                                  <w:kern w:val="0"/>
                                  <w:sz w:val="24"/>
                                  <w:lang w:val="en-GB"/>
                                </w:rPr>
                                <w:t>Potentially relevant studies</w:t>
                              </w:r>
                              <w:r w:rsidR="005B6DBB">
                                <w:rPr>
                                  <w:rFonts w:ascii="Book Antiqua" w:eastAsia="宋体" w:hAnsi="Book Antiqua" w:cs="Book Antiqua"/>
                                  <w:color w:val="000000" w:themeColor="text1"/>
                                  <w:kern w:val="0"/>
                                  <w:sz w:val="24"/>
                                  <w:lang w:val="en-GB"/>
                                </w:rPr>
                                <w:t xml:space="preserve"> </w:t>
                              </w:r>
                              <w:r>
                                <w:rPr>
                                  <w:rFonts w:ascii="Book Antiqua" w:eastAsia="宋体" w:hAnsi="Book Antiqua" w:cs="Book Antiqua"/>
                                  <w:color w:val="000000" w:themeColor="text1"/>
                                  <w:kern w:val="0"/>
                                  <w:sz w:val="24"/>
                                  <w:lang w:val="en-GB"/>
                                </w:rPr>
                                <w:t>(</w:t>
                              </w:r>
                              <w:r w:rsidR="005B6DBB" w:rsidRPr="005B6DBB">
                                <w:rPr>
                                  <w:rFonts w:ascii="Book Antiqua" w:eastAsia="宋体" w:hAnsi="Book Antiqua" w:cs="Book Antiqua"/>
                                  <w:i/>
                                  <w:iCs/>
                                  <w:color w:val="000000" w:themeColor="text1"/>
                                  <w:kern w:val="0"/>
                                  <w:sz w:val="24"/>
                                  <w:lang w:val="en-GB"/>
                                </w:rPr>
                                <w:t>n</w:t>
                              </w:r>
                              <w:r w:rsidR="005B6DBB">
                                <w:rPr>
                                  <w:rFonts w:ascii="Book Antiqua" w:eastAsia="宋体" w:hAnsi="Book Antiqua" w:cs="Book Antiqua"/>
                                  <w:color w:val="000000" w:themeColor="text1"/>
                                  <w:kern w:val="0"/>
                                  <w:sz w:val="24"/>
                                  <w:lang w:val="en-GB"/>
                                </w:rPr>
                                <w:t xml:space="preserve"> = </w:t>
                              </w:r>
                              <w:r>
                                <w:rPr>
                                  <w:rFonts w:ascii="Book Antiqua" w:eastAsia="宋体" w:hAnsi="Book Antiqua" w:cs="Book Antiqua"/>
                                  <w:color w:val="000000" w:themeColor="text1"/>
                                  <w:kern w:val="0"/>
                                  <w:sz w:val="24"/>
                                  <w:lang w:val="en-GB"/>
                                </w:rPr>
                                <w:t>51)</w:t>
                              </w:r>
                            </w:p>
                            <w:p w14:paraId="11871EB8" w14:textId="77777777" w:rsidR="00474C4E" w:rsidRDefault="00474C4E">
                              <w:pPr>
                                <w:rPr>
                                  <w14:textOutline w14:w="19050" w14:cap="flat" w14:cmpd="sng" w14:algn="ctr">
                                    <w14:solidFill>
                                      <w14:schemeClr w14:val="tx1"/>
                                    </w14:solidFill>
                                    <w14:prstDash w14:val="solid"/>
                                    <w14:round/>
                                  </w14:textOutline>
                                </w:rPr>
                              </w:pPr>
                            </w:p>
                          </w:txbxContent>
                        </wps:txbx>
                        <wps:bodyPr rot="0" spcFirstLastPara="0" vertOverflow="overflow" horzOverflow="overflow" vert="horz" wrap="square" lIns="46800" tIns="46800" rIns="46800" bIns="46800" numCol="1" spcCol="0" rtlCol="0" fromWordArt="0" anchor="t" anchorCtr="0" forceAA="0" compatLnSpc="1">
                          <a:noAutofit/>
                        </wps:bodyPr>
                      </wps:wsp>
                      <wps:wsp>
                        <wps:cNvPr id="137" name="文本框 137"/>
                        <wps:cNvSpPr txBox="1"/>
                        <wps:spPr>
                          <a:xfrm>
                            <a:off x="3562" y="4593"/>
                            <a:ext cx="6552" cy="1880"/>
                          </a:xfrm>
                          <a:prstGeom prst="rect">
                            <a:avLst/>
                          </a:prstGeom>
                          <a:ln w="12700" cmpd="sng">
                            <a:solidFill>
                              <a:schemeClr val="tx1"/>
                            </a:solidFill>
                            <a:prstDash val="solid"/>
                          </a:ln>
                        </wps:spPr>
                        <wps:style>
                          <a:lnRef idx="2">
                            <a:schemeClr val="dk1"/>
                          </a:lnRef>
                          <a:fillRef idx="1">
                            <a:schemeClr val="lt1"/>
                          </a:fillRef>
                          <a:effectRef idx="0">
                            <a:schemeClr val="dk1"/>
                          </a:effectRef>
                          <a:fontRef idx="minor">
                            <a:schemeClr val="dk1"/>
                          </a:fontRef>
                        </wps:style>
                        <wps:txbx>
                          <w:txbxContent>
                            <w:p w14:paraId="3A130F7A" w14:textId="4F47F201" w:rsidR="00474C4E" w:rsidRDefault="00834B8C">
                              <w:pPr>
                                <w:autoSpaceDE w:val="0"/>
                                <w:autoSpaceDN w:val="0"/>
                                <w:adjustRightInd w:val="0"/>
                                <w:spacing w:line="360" w:lineRule="auto"/>
                                <w:rPr>
                                  <w:rFonts w:ascii="Book Antiqua" w:eastAsia="宋体" w:hAnsi="Book Antiqua" w:cs="Book Antiqua"/>
                                  <w:color w:val="000000" w:themeColor="text1"/>
                                  <w:sz w:val="24"/>
                                  <w:lang w:val="en-GB"/>
                                </w:rPr>
                              </w:pPr>
                              <w:r>
                                <w:rPr>
                                  <w:rFonts w:ascii="Book Antiqua" w:eastAsia="宋体" w:hAnsi="Book Antiqua" w:cs="Book Antiqua"/>
                                  <w:color w:val="000000" w:themeColor="text1"/>
                                  <w:kern w:val="0"/>
                                  <w:sz w:val="24"/>
                                  <w:lang w:val="en-GB"/>
                                </w:rPr>
                                <w:t>Unable to extract any data (</w:t>
                              </w:r>
                              <w:r w:rsidR="005B6DBB" w:rsidRPr="005B6DBB">
                                <w:rPr>
                                  <w:rFonts w:ascii="Book Antiqua" w:eastAsia="宋体" w:hAnsi="Book Antiqua" w:cs="Book Antiqua"/>
                                  <w:i/>
                                  <w:iCs/>
                                  <w:color w:val="000000" w:themeColor="text1"/>
                                  <w:kern w:val="0"/>
                                  <w:sz w:val="24"/>
                                  <w:lang w:val="en-GB"/>
                                </w:rPr>
                                <w:t>n</w:t>
                              </w:r>
                              <w:r w:rsidR="005B6DBB">
                                <w:rPr>
                                  <w:rFonts w:ascii="Book Antiqua" w:eastAsia="宋体" w:hAnsi="Book Antiqua" w:cs="Book Antiqua"/>
                                  <w:color w:val="000000" w:themeColor="text1"/>
                                  <w:kern w:val="0"/>
                                  <w:sz w:val="24"/>
                                  <w:lang w:val="en-GB"/>
                                </w:rPr>
                                <w:t xml:space="preserve"> =</w:t>
                              </w:r>
                              <w:r>
                                <w:rPr>
                                  <w:rFonts w:ascii="Book Antiqua" w:eastAsia="宋体" w:hAnsi="Book Antiqua" w:cs="Book Antiqua"/>
                                  <w:color w:val="000000" w:themeColor="text1"/>
                                  <w:kern w:val="0"/>
                                  <w:sz w:val="24"/>
                                  <w:lang w:val="en-GB"/>
                                </w:rPr>
                                <w:t>6)</w:t>
                              </w:r>
                            </w:p>
                            <w:p w14:paraId="084588CD" w14:textId="02E1DF4E" w:rsidR="00474C4E" w:rsidRDefault="005B6DBB">
                              <w:pPr>
                                <w:autoSpaceDE w:val="0"/>
                                <w:autoSpaceDN w:val="0"/>
                                <w:adjustRightInd w:val="0"/>
                                <w:spacing w:line="360" w:lineRule="auto"/>
                                <w:rPr>
                                  <w:rFonts w:ascii="Book Antiqua" w:eastAsia="宋体" w:hAnsi="Book Antiqua" w:cs="Book Antiqua"/>
                                  <w:color w:val="000000" w:themeColor="text1"/>
                                  <w:sz w:val="24"/>
                                  <w:lang w:val="en-GB"/>
                                </w:rPr>
                              </w:pPr>
                              <w:r>
                                <w:rPr>
                                  <w:rFonts w:ascii="Book Antiqua" w:eastAsia="宋体" w:hAnsi="Book Antiqua" w:cs="Book Antiqua"/>
                                  <w:color w:val="000000" w:themeColor="text1"/>
                                  <w:kern w:val="0"/>
                                  <w:sz w:val="24"/>
                                  <w:lang w:val="en-GB"/>
                                </w:rPr>
                                <w:t>R</w:t>
                              </w:r>
                              <w:r w:rsidR="00834B8C">
                                <w:rPr>
                                  <w:rFonts w:ascii="Book Antiqua" w:eastAsia="宋体" w:hAnsi="Book Antiqua" w:cs="Book Antiqua"/>
                                  <w:color w:val="000000" w:themeColor="text1"/>
                                  <w:kern w:val="0"/>
                                  <w:sz w:val="24"/>
                                  <w:lang w:val="en-GB"/>
                                </w:rPr>
                                <w:t>eports</w:t>
                              </w:r>
                              <w:r>
                                <w:rPr>
                                  <w:rFonts w:ascii="Book Antiqua" w:eastAsia="宋体" w:hAnsi="Book Antiqua" w:cs="Book Antiqua"/>
                                  <w:color w:val="000000" w:themeColor="text1"/>
                                  <w:kern w:val="0"/>
                                  <w:sz w:val="24"/>
                                  <w:lang w:val="en-GB"/>
                                </w:rPr>
                                <w:t xml:space="preserve"> </w:t>
                              </w:r>
                              <w:r w:rsidR="00834B8C">
                                <w:rPr>
                                  <w:rFonts w:ascii="Book Antiqua" w:eastAsia="宋体" w:hAnsi="Book Antiqua" w:cs="Book Antiqua"/>
                                  <w:color w:val="000000" w:themeColor="text1"/>
                                  <w:kern w:val="0"/>
                                  <w:sz w:val="24"/>
                                  <w:lang w:val="en-GB"/>
                                </w:rPr>
                                <w:t>(</w:t>
                              </w:r>
                              <w:r w:rsidRPr="005B6DBB">
                                <w:rPr>
                                  <w:rFonts w:ascii="Book Antiqua" w:eastAsia="宋体" w:hAnsi="Book Antiqua" w:cs="Book Antiqua"/>
                                  <w:i/>
                                  <w:iCs/>
                                  <w:color w:val="000000" w:themeColor="text1"/>
                                  <w:kern w:val="0"/>
                                  <w:sz w:val="24"/>
                                  <w:lang w:val="en-GB"/>
                                </w:rPr>
                                <w:t>n</w:t>
                              </w:r>
                              <w:r>
                                <w:rPr>
                                  <w:rFonts w:ascii="Book Antiqua" w:eastAsia="宋体" w:hAnsi="Book Antiqua" w:cs="Book Antiqua"/>
                                  <w:color w:val="000000" w:themeColor="text1"/>
                                  <w:kern w:val="0"/>
                                  <w:sz w:val="24"/>
                                  <w:lang w:val="en-GB"/>
                                </w:rPr>
                                <w:t xml:space="preserve"> = </w:t>
                              </w:r>
                              <w:r w:rsidR="00834B8C">
                                <w:rPr>
                                  <w:rFonts w:ascii="Book Antiqua" w:eastAsia="宋体" w:hAnsi="Book Antiqua" w:cs="Book Antiqua"/>
                                  <w:color w:val="000000" w:themeColor="text1"/>
                                  <w:kern w:val="0"/>
                                  <w:sz w:val="24"/>
                                  <w:lang w:val="en-GB"/>
                                </w:rPr>
                                <w:t>5)</w:t>
                              </w:r>
                            </w:p>
                            <w:p w14:paraId="6E9DCCE7" w14:textId="69915328" w:rsidR="00474C4E" w:rsidRDefault="00834B8C">
                              <w:pPr>
                                <w:autoSpaceDE w:val="0"/>
                                <w:autoSpaceDN w:val="0"/>
                                <w:adjustRightInd w:val="0"/>
                                <w:spacing w:line="360" w:lineRule="auto"/>
                                <w:rPr>
                                  <w:rFonts w:ascii="Book Antiqua" w:eastAsia="宋体" w:hAnsi="Book Antiqua" w:cs="Book Antiqua"/>
                                  <w:color w:val="000000" w:themeColor="text1"/>
                                  <w:sz w:val="24"/>
                                  <w:lang w:val="en-GB"/>
                                </w:rPr>
                              </w:pPr>
                              <w:r>
                                <w:rPr>
                                  <w:rFonts w:ascii="Book Antiqua" w:eastAsia="宋体" w:hAnsi="Book Antiqua" w:cs="Book Antiqua"/>
                                  <w:color w:val="000000" w:themeColor="text1"/>
                                  <w:kern w:val="0"/>
                                  <w:sz w:val="24"/>
                                  <w:lang w:val="en-GB"/>
                                </w:rPr>
                                <w:t>Not administered during anesthesia</w:t>
                              </w:r>
                              <w:r w:rsidR="005B6DBB">
                                <w:rPr>
                                  <w:rFonts w:ascii="Book Antiqua" w:eastAsia="宋体" w:hAnsi="Book Antiqua" w:cs="Book Antiqua"/>
                                  <w:color w:val="000000" w:themeColor="text1"/>
                                  <w:kern w:val="0"/>
                                  <w:sz w:val="24"/>
                                  <w:lang w:val="en-GB"/>
                                </w:rPr>
                                <w:t xml:space="preserve"> </w:t>
                              </w:r>
                              <w:r>
                                <w:rPr>
                                  <w:rFonts w:ascii="Book Antiqua" w:eastAsia="宋体" w:hAnsi="Book Antiqua" w:cs="Book Antiqua"/>
                                  <w:color w:val="000000" w:themeColor="text1"/>
                                  <w:kern w:val="0"/>
                                  <w:sz w:val="24"/>
                                  <w:lang w:val="en-GB"/>
                                </w:rPr>
                                <w:t>(</w:t>
                              </w:r>
                              <w:r w:rsidR="005B6DBB" w:rsidRPr="005B6DBB">
                                <w:rPr>
                                  <w:rFonts w:ascii="Book Antiqua" w:eastAsia="宋体" w:hAnsi="Book Antiqua" w:cs="Book Antiqua"/>
                                  <w:i/>
                                  <w:iCs/>
                                  <w:color w:val="000000" w:themeColor="text1"/>
                                  <w:kern w:val="0"/>
                                  <w:sz w:val="24"/>
                                  <w:lang w:val="en-GB"/>
                                </w:rPr>
                                <w:t>n</w:t>
                              </w:r>
                              <w:r w:rsidR="005B6DBB">
                                <w:rPr>
                                  <w:rFonts w:ascii="Book Antiqua" w:eastAsia="宋体" w:hAnsi="Book Antiqua" w:cs="Book Antiqua"/>
                                  <w:color w:val="000000" w:themeColor="text1"/>
                                  <w:kern w:val="0"/>
                                  <w:sz w:val="24"/>
                                  <w:lang w:val="en-GB"/>
                                </w:rPr>
                                <w:t xml:space="preserve"> = </w:t>
                              </w:r>
                              <w:r>
                                <w:rPr>
                                  <w:rFonts w:ascii="Book Antiqua" w:eastAsia="宋体" w:hAnsi="Book Antiqua" w:cs="Book Antiqua"/>
                                  <w:color w:val="000000" w:themeColor="text1"/>
                                  <w:kern w:val="0"/>
                                  <w:sz w:val="24"/>
                                  <w:lang w:val="en-GB"/>
                                </w:rPr>
                                <w:t>1)</w:t>
                              </w:r>
                            </w:p>
                            <w:p w14:paraId="36CAAF1B" w14:textId="4A8AD8F9" w:rsidR="00474C4E" w:rsidRDefault="00834B8C">
                              <w:pPr>
                                <w:autoSpaceDE w:val="0"/>
                                <w:autoSpaceDN w:val="0"/>
                                <w:adjustRightInd w:val="0"/>
                                <w:spacing w:line="360" w:lineRule="auto"/>
                                <w:rPr>
                                  <w:rFonts w:ascii="Book Antiqua" w:eastAsia="宋体" w:hAnsi="Book Antiqua" w:cs="Book Antiqua"/>
                                  <w:color w:val="000000" w:themeColor="text1"/>
                                  <w:sz w:val="24"/>
                                  <w:lang w:val="en-GB"/>
                                </w:rPr>
                              </w:pPr>
                              <w:r>
                                <w:rPr>
                                  <w:rFonts w:ascii="Book Antiqua" w:eastAsia="宋体" w:hAnsi="Book Antiqua" w:cs="Book Antiqua"/>
                                  <w:color w:val="000000" w:themeColor="text1"/>
                                  <w:kern w:val="0"/>
                                  <w:sz w:val="24"/>
                                  <w:lang w:val="en-GB"/>
                                </w:rPr>
                                <w:t>Intravenous or oral administration (</w:t>
                              </w:r>
                              <w:r w:rsidR="005B6DBB" w:rsidRPr="005B6DBB">
                                <w:rPr>
                                  <w:rFonts w:ascii="Book Antiqua" w:eastAsia="宋体" w:hAnsi="Book Antiqua" w:cs="Book Antiqua"/>
                                  <w:i/>
                                  <w:iCs/>
                                  <w:color w:val="000000" w:themeColor="text1"/>
                                  <w:kern w:val="0"/>
                                  <w:sz w:val="24"/>
                                  <w:lang w:val="en-GB"/>
                                </w:rPr>
                                <w:t>n</w:t>
                              </w:r>
                              <w:r w:rsidR="005B6DBB">
                                <w:rPr>
                                  <w:rFonts w:ascii="Book Antiqua" w:eastAsia="宋体" w:hAnsi="Book Antiqua" w:cs="Book Antiqua"/>
                                  <w:color w:val="000000" w:themeColor="text1"/>
                                  <w:kern w:val="0"/>
                                  <w:sz w:val="24"/>
                                  <w:lang w:val="en-GB"/>
                                </w:rPr>
                                <w:t xml:space="preserve"> = </w:t>
                              </w:r>
                              <w:r>
                                <w:rPr>
                                  <w:rFonts w:ascii="Book Antiqua" w:eastAsia="宋体" w:hAnsi="Book Antiqua" w:cs="Book Antiqua"/>
                                  <w:color w:val="000000" w:themeColor="text1"/>
                                  <w:kern w:val="0"/>
                                  <w:sz w:val="24"/>
                                  <w:lang w:val="en-GB"/>
                                </w:rPr>
                                <w:t>3)</w:t>
                              </w:r>
                            </w:p>
                            <w:p w14:paraId="18AC7BF2" w14:textId="77777777" w:rsidR="00474C4E" w:rsidRDefault="00474C4E">
                              <w:pPr>
                                <w:rPr>
                                  <w14:textOutline w14:w="19050" w14:cap="flat" w14:cmpd="sng" w14:algn="ctr">
                                    <w14:solidFill>
                                      <w14:schemeClr w14:val="tx1"/>
                                    </w14:solidFill>
                                    <w14:prstDash w14:val="solid"/>
                                    <w14:round/>
                                  </w14:textOutline>
                                </w:rPr>
                              </w:pPr>
                            </w:p>
                          </w:txbxContent>
                        </wps:txbx>
                        <wps:bodyPr rot="0" spcFirstLastPara="0" vertOverflow="overflow" horzOverflow="overflow" vert="horz" wrap="square" lIns="46800" tIns="46800" rIns="46800" bIns="46800" numCol="1" spcCol="0" rtlCol="0" fromWordArt="0" anchor="t" anchorCtr="0" forceAA="0" compatLnSpc="1">
                          <a:noAutofit/>
                        </wps:bodyPr>
                      </wps:wsp>
                      <wps:wsp>
                        <wps:cNvPr id="138" name="文本框 138"/>
                        <wps:cNvSpPr txBox="1"/>
                        <wps:spPr>
                          <a:xfrm>
                            <a:off x="2342" y="6870"/>
                            <a:ext cx="7780" cy="491"/>
                          </a:xfrm>
                          <a:prstGeom prst="rect">
                            <a:avLst/>
                          </a:prstGeom>
                          <a:ln w="12700" cmpd="sng">
                            <a:solidFill>
                              <a:schemeClr val="tx1"/>
                            </a:solidFill>
                            <a:prstDash val="solid"/>
                          </a:ln>
                        </wps:spPr>
                        <wps:style>
                          <a:lnRef idx="2">
                            <a:schemeClr val="dk1"/>
                          </a:lnRef>
                          <a:fillRef idx="1">
                            <a:schemeClr val="lt1"/>
                          </a:fillRef>
                          <a:effectRef idx="0">
                            <a:schemeClr val="dk1"/>
                          </a:effectRef>
                          <a:fontRef idx="minor">
                            <a:schemeClr val="dk1"/>
                          </a:fontRef>
                        </wps:style>
                        <wps:txbx>
                          <w:txbxContent>
                            <w:p w14:paraId="59BD0FC3" w14:textId="77777777" w:rsidR="00474C4E" w:rsidRDefault="00834B8C">
                              <w:pPr>
                                <w:autoSpaceDE w:val="0"/>
                                <w:autoSpaceDN w:val="0"/>
                                <w:adjustRightInd w:val="0"/>
                                <w:spacing w:line="360" w:lineRule="auto"/>
                                <w:ind w:firstLineChars="200" w:firstLine="480"/>
                                <w:rPr>
                                  <w:rFonts w:ascii="Book Antiqua" w:eastAsia="宋体" w:hAnsi="Book Antiqua" w:cs="Book Antiqua"/>
                                  <w:color w:val="000000" w:themeColor="text1"/>
                                  <w:sz w:val="24"/>
                                  <w:lang w:val="en-GB"/>
                                </w:rPr>
                              </w:pPr>
                              <w:r>
                                <w:rPr>
                                  <w:rFonts w:ascii="Book Antiqua" w:eastAsia="宋体" w:hAnsi="Book Antiqua" w:cs="Book Antiqua"/>
                                  <w:color w:val="000000" w:themeColor="text1"/>
                                  <w:kern w:val="0"/>
                                  <w:sz w:val="24"/>
                                  <w:lang w:val="en-GB"/>
                                </w:rPr>
                                <w:t>26 studies included in network meta-analysis</w:t>
                              </w:r>
                            </w:p>
                            <w:p w14:paraId="45129C75" w14:textId="77777777" w:rsidR="00474C4E" w:rsidRDefault="00474C4E">
                              <w:pPr>
                                <w:rPr>
                                  <w14:textOutline w14:w="19050" w14:cap="flat" w14:cmpd="sng" w14:algn="ctr">
                                    <w14:solidFill>
                                      <w14:schemeClr w14:val="tx1"/>
                                    </w14:solidFill>
                                    <w14:prstDash w14:val="solid"/>
                                    <w14:round/>
                                  </w14:textOutline>
                                </w:rPr>
                              </w:pPr>
                            </w:p>
                          </w:txbxContent>
                        </wps:txbx>
                        <wps:bodyPr rot="0" spcFirstLastPara="0" vertOverflow="overflow" horzOverflow="overflow" vert="horz" wrap="square" lIns="46800" tIns="46800" rIns="46800" bIns="46800" numCol="1" spcCol="0" rtlCol="0" fromWordArt="0" anchor="t" anchorCtr="0" forceAA="0" compatLnSpc="1">
                          <a:noAutofit/>
                        </wps:bodyPr>
                      </wps:wsp>
                      <wps:wsp>
                        <wps:cNvPr id="139" name="直接箭头连接符 139"/>
                        <wps:cNvCnPr/>
                        <wps:spPr>
                          <a:xfrm>
                            <a:off x="2872" y="1990"/>
                            <a:ext cx="10" cy="1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0" name="直接箭头连接符 140"/>
                        <wps:cNvCnPr/>
                        <wps:spPr>
                          <a:xfrm flipV="1">
                            <a:off x="2872" y="2818"/>
                            <a:ext cx="700" cy="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1" name="直接箭头连接符 141"/>
                        <wps:cNvCnPr/>
                        <wps:spPr>
                          <a:xfrm>
                            <a:off x="2882" y="4200"/>
                            <a:ext cx="10" cy="26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2" name="直接箭头连接符 142"/>
                        <wps:cNvCnPr/>
                        <wps:spPr>
                          <a:xfrm flipV="1">
                            <a:off x="2882" y="5538"/>
                            <a:ext cx="700" cy="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030478" id="组合 133" o:spid="_x0000_s1026" style="width:400.8pt;height:336.6pt;mso-position-horizontal-relative:char;mso-position-vertical-relative:line" coordorigin="2342,1490" coordsize="7782,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">
                <v:shapetype id="_x0000_t202" coordsize="21600,21600" o:spt="202" path="m,l,21600r21600,l21600,xe">
                  <v:stroke joinstyle="miter"/>
                  <v:path gradientshapeok="t" o:connecttype="rect"/>
                </v:shapetype>
                <v:shape id="文本框 134" o:spid="_x0000_s1027" type="#_x0000_t202" style="position:absolute;left:3572;top:2353;width:6552;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" fillcolor="white [3201]" strokecolor="black [3213]" strokeweight="1pt">
                  <v:textbox inset="1.3mm,1.3mm,1.3mm,1.3mm">
                    <w:txbxContent>
                      <w:p w14:paraId="44B9EE68" w14:textId="1431858A" w:rsidR="00474C4E" w:rsidRDefault="00834B8C">
                        <w:pPr>
                          <w:autoSpaceDE w:val="0"/>
                          <w:autoSpaceDN w:val="0"/>
                          <w:adjustRightInd w:val="0"/>
                          <w:spacing w:line="360" w:lineRule="auto"/>
                          <w:rPr>
                            <w:rFonts w:ascii="Book Antiqua" w:eastAsia="宋体" w:hAnsi="Book Antiqua" w:cs="Book Antiqua"/>
                            <w:color w:val="000000" w:themeColor="text1"/>
                            <w:sz w:val="24"/>
                            <w:lang w:val="en-GB"/>
                          </w:rPr>
                        </w:pPr>
                        <w:r>
                          <w:rPr>
                            <w:rFonts w:ascii="Book Antiqua" w:eastAsia="宋体" w:hAnsi="Book Antiqua" w:cs="Book Antiqua"/>
                            <w:color w:val="000000" w:themeColor="text1"/>
                            <w:kern w:val="0"/>
                            <w:sz w:val="24"/>
                            <w:lang w:val="en-GB"/>
                          </w:rPr>
                          <w:t>Duplicate articles</w:t>
                        </w:r>
                        <w:r w:rsidR="005B6DBB">
                          <w:rPr>
                            <w:rFonts w:ascii="Book Antiqua" w:eastAsia="宋体" w:hAnsi="Book Antiqua" w:cs="Book Antiqua"/>
                            <w:color w:val="000000" w:themeColor="text1"/>
                            <w:kern w:val="0"/>
                            <w:sz w:val="24"/>
                            <w:lang w:val="en-GB"/>
                          </w:rPr>
                          <w:t xml:space="preserve"> </w:t>
                        </w:r>
                        <w:r>
                          <w:rPr>
                            <w:rFonts w:ascii="Book Antiqua" w:eastAsia="宋体" w:hAnsi="Book Antiqua" w:cs="Book Antiqua"/>
                            <w:color w:val="000000" w:themeColor="text1"/>
                            <w:kern w:val="0"/>
                            <w:sz w:val="24"/>
                            <w:lang w:val="en-GB"/>
                          </w:rPr>
                          <w:t>(</w:t>
                        </w:r>
                        <w:r w:rsidR="005B6DBB" w:rsidRPr="005B6DBB">
                          <w:rPr>
                            <w:rFonts w:ascii="Book Antiqua" w:eastAsia="宋体" w:hAnsi="Book Antiqua" w:cs="Book Antiqua"/>
                            <w:i/>
                            <w:iCs/>
                            <w:color w:val="000000" w:themeColor="text1"/>
                            <w:kern w:val="0"/>
                            <w:sz w:val="24"/>
                            <w:lang w:val="en-GB"/>
                          </w:rPr>
                          <w:t>n</w:t>
                        </w:r>
                        <w:r w:rsidR="005B6DBB">
                          <w:rPr>
                            <w:rFonts w:ascii="Book Antiqua" w:eastAsia="宋体" w:hAnsi="Book Antiqua" w:cs="Book Antiqua"/>
                            <w:color w:val="000000" w:themeColor="text1"/>
                            <w:kern w:val="0"/>
                            <w:sz w:val="24"/>
                            <w:lang w:val="en-GB"/>
                          </w:rPr>
                          <w:t xml:space="preserve"> </w:t>
                        </w:r>
                        <w:r>
                          <w:rPr>
                            <w:rFonts w:ascii="Book Antiqua" w:eastAsia="宋体" w:hAnsi="Book Antiqua" w:cs="Book Antiqua"/>
                            <w:color w:val="000000" w:themeColor="text1"/>
                            <w:kern w:val="0"/>
                            <w:sz w:val="24"/>
                            <w:lang w:val="en-GB"/>
                          </w:rPr>
                          <w:t>=</w:t>
                        </w:r>
                        <w:r w:rsidR="005B6DBB">
                          <w:rPr>
                            <w:rFonts w:ascii="Book Antiqua" w:eastAsia="宋体" w:hAnsi="Book Antiqua" w:cs="Book Antiqua"/>
                            <w:color w:val="000000" w:themeColor="text1"/>
                            <w:kern w:val="0"/>
                            <w:sz w:val="24"/>
                            <w:lang w:val="en-GB"/>
                          </w:rPr>
                          <w:t xml:space="preserve"> </w:t>
                        </w:r>
                        <w:r>
                          <w:rPr>
                            <w:rFonts w:ascii="Book Antiqua" w:eastAsia="宋体" w:hAnsi="Book Antiqua" w:cs="Book Antiqua"/>
                            <w:color w:val="000000" w:themeColor="text1"/>
                            <w:kern w:val="0"/>
                            <w:sz w:val="24"/>
                            <w:lang w:val="en-GB"/>
                          </w:rPr>
                          <w:t>345)</w:t>
                        </w:r>
                      </w:p>
                      <w:p w14:paraId="2BFBEEEA" w14:textId="1F85A57A" w:rsidR="00474C4E" w:rsidRDefault="00834B8C">
                        <w:pPr>
                          <w:autoSpaceDE w:val="0"/>
                          <w:autoSpaceDN w:val="0"/>
                          <w:adjustRightInd w:val="0"/>
                          <w:spacing w:line="360" w:lineRule="auto"/>
                          <w:rPr>
                            <w:rFonts w:ascii="Book Antiqua" w:eastAsia="宋体" w:hAnsi="Book Antiqua" w:cs="Book Antiqua"/>
                            <w:color w:val="000000" w:themeColor="text1"/>
                            <w:sz w:val="24"/>
                            <w:lang w:val="en-GB"/>
                          </w:rPr>
                        </w:pPr>
                        <w:r>
                          <w:rPr>
                            <w:rFonts w:ascii="Book Antiqua" w:eastAsia="宋体" w:hAnsi="Book Antiqua" w:cs="Book Antiqua"/>
                            <w:color w:val="000000" w:themeColor="text1"/>
                            <w:kern w:val="0"/>
                            <w:sz w:val="24"/>
                            <w:lang w:val="en-GB"/>
                          </w:rPr>
                          <w:t>Excluded based on screening of titles and abstracts</w:t>
                        </w:r>
                        <w:r w:rsidR="005B6DBB">
                          <w:rPr>
                            <w:rFonts w:ascii="Book Antiqua" w:eastAsia="宋体" w:hAnsi="Book Antiqua" w:cs="Book Antiqua"/>
                            <w:color w:val="000000" w:themeColor="text1"/>
                            <w:kern w:val="0"/>
                            <w:sz w:val="24"/>
                            <w:lang w:val="en-GB"/>
                          </w:rPr>
                          <w:t xml:space="preserve"> </w:t>
                        </w:r>
                        <w:r>
                          <w:rPr>
                            <w:rFonts w:ascii="Book Antiqua" w:eastAsia="宋体" w:hAnsi="Book Antiqua" w:cs="Book Antiqua"/>
                            <w:color w:val="000000" w:themeColor="text1"/>
                            <w:kern w:val="0"/>
                            <w:sz w:val="24"/>
                            <w:lang w:val="en-GB"/>
                          </w:rPr>
                          <w:t>(</w:t>
                        </w:r>
                        <w:r w:rsidR="005B6DBB" w:rsidRPr="005B6DBB">
                          <w:rPr>
                            <w:rFonts w:ascii="Book Antiqua" w:eastAsia="宋体" w:hAnsi="Book Antiqua" w:cs="Book Antiqua"/>
                            <w:i/>
                            <w:iCs/>
                            <w:color w:val="000000" w:themeColor="text1"/>
                            <w:kern w:val="0"/>
                            <w:sz w:val="24"/>
                            <w:lang w:val="en-GB"/>
                          </w:rPr>
                          <w:t>n</w:t>
                        </w:r>
                        <w:r w:rsidR="005B6DBB">
                          <w:rPr>
                            <w:rFonts w:ascii="Book Antiqua" w:eastAsia="宋体" w:hAnsi="Book Antiqua" w:cs="Book Antiqua"/>
                            <w:color w:val="000000" w:themeColor="text1"/>
                            <w:kern w:val="0"/>
                            <w:sz w:val="24"/>
                            <w:lang w:val="en-GB"/>
                          </w:rPr>
                          <w:t xml:space="preserve"> =</w:t>
                        </w:r>
                        <w:r>
                          <w:rPr>
                            <w:rFonts w:ascii="Book Antiqua" w:eastAsia="宋体" w:hAnsi="Book Antiqua" w:cs="Book Antiqua"/>
                            <w:color w:val="000000" w:themeColor="text1"/>
                            <w:kern w:val="0"/>
                            <w:sz w:val="24"/>
                            <w:lang w:val="en-GB"/>
                          </w:rPr>
                          <w:t>625)</w:t>
                        </w:r>
                      </w:p>
                      <w:p w14:paraId="7B094665" w14:textId="77777777" w:rsidR="00474C4E" w:rsidRDefault="00474C4E">
                        <w:pPr>
                          <w:rPr>
                            <w14:textOutline w14:w="19050" w14:cap="flat" w14:cmpd="sng" w14:algn="ctr">
                              <w14:solidFill>
                                <w14:schemeClr w14:val="tx1"/>
                              </w14:solidFill>
                              <w14:prstDash w14:val="solid"/>
                              <w14:round/>
                            </w14:textOutline>
                          </w:rPr>
                        </w:pPr>
                      </w:p>
                    </w:txbxContent>
                  </v:textbox>
                </v:shape>
                <v:shape id="文本框 135" o:spid="_x0000_s1028" type="#_x0000_t202" style="position:absolute;left:2342;top:1490;width:7780;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" fillcolor="white [3201]" strokecolor="black [3213]" strokeweight="1pt">
                  <v:textbox inset="1.3mm,1.3mm,1.3mm,1.3mm">
                    <w:txbxContent>
                      <w:p w14:paraId="03A8F023" w14:textId="77777777" w:rsidR="00474C4E" w:rsidRDefault="00834B8C">
                        <w:pPr>
                          <w:autoSpaceDE w:val="0"/>
                          <w:autoSpaceDN w:val="0"/>
                          <w:adjustRightInd w:val="0"/>
                          <w:spacing w:line="360" w:lineRule="auto"/>
                          <w:ind w:firstLineChars="100" w:firstLine="240"/>
                          <w:rPr>
                            <w:rFonts w:ascii="Book Antiqua" w:eastAsia="宋体" w:hAnsi="Book Antiqua" w:cs="Book Antiqua"/>
                            <w:color w:val="000000" w:themeColor="text1"/>
                            <w:sz w:val="24"/>
                            <w:lang w:val="en-GB"/>
                          </w:rPr>
                        </w:pPr>
                        <w:r>
                          <w:rPr>
                            <w:rFonts w:ascii="Book Antiqua" w:eastAsia="宋体" w:hAnsi="Book Antiqua" w:cs="Book Antiqua"/>
                            <w:color w:val="000000" w:themeColor="text1"/>
                            <w:kern w:val="0"/>
                            <w:sz w:val="24"/>
                            <w:lang w:val="en-GB"/>
                          </w:rPr>
                          <w:t>476 records identified and screened through database search</w:t>
                        </w:r>
                      </w:p>
                      <w:p w14:paraId="03111F7F" w14:textId="77777777" w:rsidR="00474C4E" w:rsidRDefault="00474C4E">
                        <w:pPr>
                          <w:rPr>
                            <w14:textOutline w14:w="19050" w14:cap="flat" w14:cmpd="sng" w14:algn="ctr">
                              <w14:solidFill>
                                <w14:schemeClr w14:val="tx1"/>
                              </w14:solidFill>
                              <w14:prstDash w14:val="solid"/>
                              <w14:round/>
                            </w14:textOutline>
                          </w:rPr>
                        </w:pPr>
                      </w:p>
                    </w:txbxContent>
                  </v:textbox>
                </v:shape>
                <v:shape id="文本框 136" o:spid="_x0000_s1029" type="#_x0000_t202" style="position:absolute;left:2402;top:3690;width:7082;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" fillcolor="white [3201]" strokecolor="black [3213]" strokeweight="1pt">
                  <v:textbox inset="1.3mm,1.3mm,1.3mm,1.3mm">
                    <w:txbxContent>
                      <w:p w14:paraId="4BE0FE43" w14:textId="622C8C9D" w:rsidR="00474C4E" w:rsidRDefault="00834B8C">
                        <w:pPr>
                          <w:autoSpaceDE w:val="0"/>
                          <w:autoSpaceDN w:val="0"/>
                          <w:adjustRightInd w:val="0"/>
                          <w:spacing w:line="360" w:lineRule="auto"/>
                          <w:ind w:firstLineChars="100" w:firstLine="240"/>
                          <w:rPr>
                            <w:rFonts w:ascii="Book Antiqua" w:eastAsia="宋体" w:hAnsi="Book Antiqua" w:cs="Book Antiqua"/>
                            <w:color w:val="000000" w:themeColor="text1"/>
                            <w:sz w:val="24"/>
                            <w:lang w:val="en-GB"/>
                          </w:rPr>
                        </w:pPr>
                        <w:r>
                          <w:rPr>
                            <w:rFonts w:ascii="Book Antiqua" w:eastAsia="宋体" w:hAnsi="Book Antiqua" w:cs="Book Antiqua"/>
                            <w:color w:val="000000" w:themeColor="text1"/>
                            <w:kern w:val="0"/>
                            <w:sz w:val="24"/>
                            <w:lang w:val="en-GB"/>
                          </w:rPr>
                          <w:t>Potentially relevant studies</w:t>
                        </w:r>
                        <w:r w:rsidR="005B6DBB">
                          <w:rPr>
                            <w:rFonts w:ascii="Book Antiqua" w:eastAsia="宋体" w:hAnsi="Book Antiqua" w:cs="Book Antiqua"/>
                            <w:color w:val="000000" w:themeColor="text1"/>
                            <w:kern w:val="0"/>
                            <w:sz w:val="24"/>
                            <w:lang w:val="en-GB"/>
                          </w:rPr>
                          <w:t xml:space="preserve"> </w:t>
                        </w:r>
                        <w:r>
                          <w:rPr>
                            <w:rFonts w:ascii="Book Antiqua" w:eastAsia="宋体" w:hAnsi="Book Antiqua" w:cs="Book Antiqua"/>
                            <w:color w:val="000000" w:themeColor="text1"/>
                            <w:kern w:val="0"/>
                            <w:sz w:val="24"/>
                            <w:lang w:val="en-GB"/>
                          </w:rPr>
                          <w:t>(</w:t>
                        </w:r>
                        <w:r w:rsidR="005B6DBB" w:rsidRPr="005B6DBB">
                          <w:rPr>
                            <w:rFonts w:ascii="Book Antiqua" w:eastAsia="宋体" w:hAnsi="Book Antiqua" w:cs="Book Antiqua"/>
                            <w:i/>
                            <w:iCs/>
                            <w:color w:val="000000" w:themeColor="text1"/>
                            <w:kern w:val="0"/>
                            <w:sz w:val="24"/>
                            <w:lang w:val="en-GB"/>
                          </w:rPr>
                          <w:t>n</w:t>
                        </w:r>
                        <w:r w:rsidR="005B6DBB">
                          <w:rPr>
                            <w:rFonts w:ascii="Book Antiqua" w:eastAsia="宋体" w:hAnsi="Book Antiqua" w:cs="Book Antiqua"/>
                            <w:color w:val="000000" w:themeColor="text1"/>
                            <w:kern w:val="0"/>
                            <w:sz w:val="24"/>
                            <w:lang w:val="en-GB"/>
                          </w:rPr>
                          <w:t xml:space="preserve"> = </w:t>
                        </w:r>
                        <w:r>
                          <w:rPr>
                            <w:rFonts w:ascii="Book Antiqua" w:eastAsia="宋体" w:hAnsi="Book Antiqua" w:cs="Book Antiqua"/>
                            <w:color w:val="000000" w:themeColor="text1"/>
                            <w:kern w:val="0"/>
                            <w:sz w:val="24"/>
                            <w:lang w:val="en-GB"/>
                          </w:rPr>
                          <w:t>51)</w:t>
                        </w:r>
                      </w:p>
                      <w:p w14:paraId="11871EB8" w14:textId="77777777" w:rsidR="00474C4E" w:rsidRDefault="00474C4E">
                        <w:pPr>
                          <w:rPr>
                            <w14:textOutline w14:w="19050" w14:cap="flat" w14:cmpd="sng" w14:algn="ctr">
                              <w14:solidFill>
                                <w14:schemeClr w14:val="tx1"/>
                              </w14:solidFill>
                              <w14:prstDash w14:val="solid"/>
                              <w14:round/>
                            </w14:textOutline>
                          </w:rPr>
                        </w:pPr>
                      </w:p>
                    </w:txbxContent>
                  </v:textbox>
                </v:shape>
                <v:shape id="文本框 137" o:spid="_x0000_s1030" type="#_x0000_t202" style="position:absolute;left:3562;top:4593;width:6552;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" fillcolor="white [3201]" strokecolor="black [3213]" strokeweight="1pt">
                  <v:textbox inset="1.3mm,1.3mm,1.3mm,1.3mm">
                    <w:txbxContent>
                      <w:p w14:paraId="3A130F7A" w14:textId="4F47F201" w:rsidR="00474C4E" w:rsidRDefault="00834B8C">
                        <w:pPr>
                          <w:autoSpaceDE w:val="0"/>
                          <w:autoSpaceDN w:val="0"/>
                          <w:adjustRightInd w:val="0"/>
                          <w:spacing w:line="360" w:lineRule="auto"/>
                          <w:rPr>
                            <w:rFonts w:ascii="Book Antiqua" w:eastAsia="宋体" w:hAnsi="Book Antiqua" w:cs="Book Antiqua"/>
                            <w:color w:val="000000" w:themeColor="text1"/>
                            <w:sz w:val="24"/>
                            <w:lang w:val="en-GB"/>
                          </w:rPr>
                        </w:pPr>
                        <w:r>
                          <w:rPr>
                            <w:rFonts w:ascii="Book Antiqua" w:eastAsia="宋体" w:hAnsi="Book Antiqua" w:cs="Book Antiqua"/>
                            <w:color w:val="000000" w:themeColor="text1"/>
                            <w:kern w:val="0"/>
                            <w:sz w:val="24"/>
                            <w:lang w:val="en-GB"/>
                          </w:rPr>
                          <w:t>Unable to extract any data (</w:t>
                        </w:r>
                        <w:r w:rsidR="005B6DBB" w:rsidRPr="005B6DBB">
                          <w:rPr>
                            <w:rFonts w:ascii="Book Antiqua" w:eastAsia="宋体" w:hAnsi="Book Antiqua" w:cs="Book Antiqua"/>
                            <w:i/>
                            <w:iCs/>
                            <w:color w:val="000000" w:themeColor="text1"/>
                            <w:kern w:val="0"/>
                            <w:sz w:val="24"/>
                            <w:lang w:val="en-GB"/>
                          </w:rPr>
                          <w:t>n</w:t>
                        </w:r>
                        <w:r w:rsidR="005B6DBB">
                          <w:rPr>
                            <w:rFonts w:ascii="Book Antiqua" w:eastAsia="宋体" w:hAnsi="Book Antiqua" w:cs="Book Antiqua"/>
                            <w:color w:val="000000" w:themeColor="text1"/>
                            <w:kern w:val="0"/>
                            <w:sz w:val="24"/>
                            <w:lang w:val="en-GB"/>
                          </w:rPr>
                          <w:t xml:space="preserve"> =</w:t>
                        </w:r>
                        <w:r>
                          <w:rPr>
                            <w:rFonts w:ascii="Book Antiqua" w:eastAsia="宋体" w:hAnsi="Book Antiqua" w:cs="Book Antiqua"/>
                            <w:color w:val="000000" w:themeColor="text1"/>
                            <w:kern w:val="0"/>
                            <w:sz w:val="24"/>
                            <w:lang w:val="en-GB"/>
                          </w:rPr>
                          <w:t>6)</w:t>
                        </w:r>
                      </w:p>
                      <w:p w14:paraId="084588CD" w14:textId="02E1DF4E" w:rsidR="00474C4E" w:rsidRDefault="005B6DBB">
                        <w:pPr>
                          <w:autoSpaceDE w:val="0"/>
                          <w:autoSpaceDN w:val="0"/>
                          <w:adjustRightInd w:val="0"/>
                          <w:spacing w:line="360" w:lineRule="auto"/>
                          <w:rPr>
                            <w:rFonts w:ascii="Book Antiqua" w:eastAsia="宋体" w:hAnsi="Book Antiqua" w:cs="Book Antiqua"/>
                            <w:color w:val="000000" w:themeColor="text1"/>
                            <w:sz w:val="24"/>
                            <w:lang w:val="en-GB"/>
                          </w:rPr>
                        </w:pPr>
                        <w:r>
                          <w:rPr>
                            <w:rFonts w:ascii="Book Antiqua" w:eastAsia="宋体" w:hAnsi="Book Antiqua" w:cs="Book Antiqua"/>
                            <w:color w:val="000000" w:themeColor="text1"/>
                            <w:kern w:val="0"/>
                            <w:sz w:val="24"/>
                            <w:lang w:val="en-GB"/>
                          </w:rPr>
                          <w:t>R</w:t>
                        </w:r>
                        <w:r w:rsidR="00834B8C">
                          <w:rPr>
                            <w:rFonts w:ascii="Book Antiqua" w:eastAsia="宋体" w:hAnsi="Book Antiqua" w:cs="Book Antiqua"/>
                            <w:color w:val="000000" w:themeColor="text1"/>
                            <w:kern w:val="0"/>
                            <w:sz w:val="24"/>
                            <w:lang w:val="en-GB"/>
                          </w:rPr>
                          <w:t>eports</w:t>
                        </w:r>
                        <w:r>
                          <w:rPr>
                            <w:rFonts w:ascii="Book Antiqua" w:eastAsia="宋体" w:hAnsi="Book Antiqua" w:cs="Book Antiqua"/>
                            <w:color w:val="000000" w:themeColor="text1"/>
                            <w:kern w:val="0"/>
                            <w:sz w:val="24"/>
                            <w:lang w:val="en-GB"/>
                          </w:rPr>
                          <w:t xml:space="preserve"> </w:t>
                        </w:r>
                        <w:r w:rsidR="00834B8C">
                          <w:rPr>
                            <w:rFonts w:ascii="Book Antiqua" w:eastAsia="宋体" w:hAnsi="Book Antiqua" w:cs="Book Antiqua"/>
                            <w:color w:val="000000" w:themeColor="text1"/>
                            <w:kern w:val="0"/>
                            <w:sz w:val="24"/>
                            <w:lang w:val="en-GB"/>
                          </w:rPr>
                          <w:t>(</w:t>
                        </w:r>
                        <w:r w:rsidRPr="005B6DBB">
                          <w:rPr>
                            <w:rFonts w:ascii="Book Antiqua" w:eastAsia="宋体" w:hAnsi="Book Antiqua" w:cs="Book Antiqua"/>
                            <w:i/>
                            <w:iCs/>
                            <w:color w:val="000000" w:themeColor="text1"/>
                            <w:kern w:val="0"/>
                            <w:sz w:val="24"/>
                            <w:lang w:val="en-GB"/>
                          </w:rPr>
                          <w:t>n</w:t>
                        </w:r>
                        <w:r>
                          <w:rPr>
                            <w:rFonts w:ascii="Book Antiqua" w:eastAsia="宋体" w:hAnsi="Book Antiqua" w:cs="Book Antiqua"/>
                            <w:color w:val="000000" w:themeColor="text1"/>
                            <w:kern w:val="0"/>
                            <w:sz w:val="24"/>
                            <w:lang w:val="en-GB"/>
                          </w:rPr>
                          <w:t xml:space="preserve"> = </w:t>
                        </w:r>
                        <w:r w:rsidR="00834B8C">
                          <w:rPr>
                            <w:rFonts w:ascii="Book Antiqua" w:eastAsia="宋体" w:hAnsi="Book Antiqua" w:cs="Book Antiqua"/>
                            <w:color w:val="000000" w:themeColor="text1"/>
                            <w:kern w:val="0"/>
                            <w:sz w:val="24"/>
                            <w:lang w:val="en-GB"/>
                          </w:rPr>
                          <w:t>5)</w:t>
                        </w:r>
                      </w:p>
                      <w:p w14:paraId="6E9DCCE7" w14:textId="69915328" w:rsidR="00474C4E" w:rsidRDefault="00834B8C">
                        <w:pPr>
                          <w:autoSpaceDE w:val="0"/>
                          <w:autoSpaceDN w:val="0"/>
                          <w:adjustRightInd w:val="0"/>
                          <w:spacing w:line="360" w:lineRule="auto"/>
                          <w:rPr>
                            <w:rFonts w:ascii="Book Antiqua" w:eastAsia="宋体" w:hAnsi="Book Antiqua" w:cs="Book Antiqua"/>
                            <w:color w:val="000000" w:themeColor="text1"/>
                            <w:sz w:val="24"/>
                            <w:lang w:val="en-GB"/>
                          </w:rPr>
                        </w:pPr>
                        <w:r>
                          <w:rPr>
                            <w:rFonts w:ascii="Book Antiqua" w:eastAsia="宋体" w:hAnsi="Book Antiqua" w:cs="Book Antiqua"/>
                            <w:color w:val="000000" w:themeColor="text1"/>
                            <w:kern w:val="0"/>
                            <w:sz w:val="24"/>
                            <w:lang w:val="en-GB"/>
                          </w:rPr>
                          <w:t>Not administered during anesthesia</w:t>
                        </w:r>
                        <w:r w:rsidR="005B6DBB">
                          <w:rPr>
                            <w:rFonts w:ascii="Book Antiqua" w:eastAsia="宋体" w:hAnsi="Book Antiqua" w:cs="Book Antiqua"/>
                            <w:color w:val="000000" w:themeColor="text1"/>
                            <w:kern w:val="0"/>
                            <w:sz w:val="24"/>
                            <w:lang w:val="en-GB"/>
                          </w:rPr>
                          <w:t xml:space="preserve"> </w:t>
                        </w:r>
                        <w:r>
                          <w:rPr>
                            <w:rFonts w:ascii="Book Antiqua" w:eastAsia="宋体" w:hAnsi="Book Antiqua" w:cs="Book Antiqua"/>
                            <w:color w:val="000000" w:themeColor="text1"/>
                            <w:kern w:val="0"/>
                            <w:sz w:val="24"/>
                            <w:lang w:val="en-GB"/>
                          </w:rPr>
                          <w:t>(</w:t>
                        </w:r>
                        <w:r w:rsidR="005B6DBB" w:rsidRPr="005B6DBB">
                          <w:rPr>
                            <w:rFonts w:ascii="Book Antiqua" w:eastAsia="宋体" w:hAnsi="Book Antiqua" w:cs="Book Antiqua"/>
                            <w:i/>
                            <w:iCs/>
                            <w:color w:val="000000" w:themeColor="text1"/>
                            <w:kern w:val="0"/>
                            <w:sz w:val="24"/>
                            <w:lang w:val="en-GB"/>
                          </w:rPr>
                          <w:t>n</w:t>
                        </w:r>
                        <w:r w:rsidR="005B6DBB">
                          <w:rPr>
                            <w:rFonts w:ascii="Book Antiqua" w:eastAsia="宋体" w:hAnsi="Book Antiqua" w:cs="Book Antiqua"/>
                            <w:color w:val="000000" w:themeColor="text1"/>
                            <w:kern w:val="0"/>
                            <w:sz w:val="24"/>
                            <w:lang w:val="en-GB"/>
                          </w:rPr>
                          <w:t xml:space="preserve"> = </w:t>
                        </w:r>
                        <w:r>
                          <w:rPr>
                            <w:rFonts w:ascii="Book Antiqua" w:eastAsia="宋体" w:hAnsi="Book Antiqua" w:cs="Book Antiqua"/>
                            <w:color w:val="000000" w:themeColor="text1"/>
                            <w:kern w:val="0"/>
                            <w:sz w:val="24"/>
                            <w:lang w:val="en-GB"/>
                          </w:rPr>
                          <w:t>1)</w:t>
                        </w:r>
                      </w:p>
                      <w:p w14:paraId="36CAAF1B" w14:textId="4A8AD8F9" w:rsidR="00474C4E" w:rsidRDefault="00834B8C">
                        <w:pPr>
                          <w:autoSpaceDE w:val="0"/>
                          <w:autoSpaceDN w:val="0"/>
                          <w:adjustRightInd w:val="0"/>
                          <w:spacing w:line="360" w:lineRule="auto"/>
                          <w:rPr>
                            <w:rFonts w:ascii="Book Antiqua" w:eastAsia="宋体" w:hAnsi="Book Antiqua" w:cs="Book Antiqua"/>
                            <w:color w:val="000000" w:themeColor="text1"/>
                            <w:sz w:val="24"/>
                            <w:lang w:val="en-GB"/>
                          </w:rPr>
                        </w:pPr>
                        <w:r>
                          <w:rPr>
                            <w:rFonts w:ascii="Book Antiqua" w:eastAsia="宋体" w:hAnsi="Book Antiqua" w:cs="Book Antiqua"/>
                            <w:color w:val="000000" w:themeColor="text1"/>
                            <w:kern w:val="0"/>
                            <w:sz w:val="24"/>
                            <w:lang w:val="en-GB"/>
                          </w:rPr>
                          <w:t>Intravenous or oral administration (</w:t>
                        </w:r>
                        <w:r w:rsidR="005B6DBB" w:rsidRPr="005B6DBB">
                          <w:rPr>
                            <w:rFonts w:ascii="Book Antiqua" w:eastAsia="宋体" w:hAnsi="Book Antiqua" w:cs="Book Antiqua"/>
                            <w:i/>
                            <w:iCs/>
                            <w:color w:val="000000" w:themeColor="text1"/>
                            <w:kern w:val="0"/>
                            <w:sz w:val="24"/>
                            <w:lang w:val="en-GB"/>
                          </w:rPr>
                          <w:t>n</w:t>
                        </w:r>
                        <w:r w:rsidR="005B6DBB">
                          <w:rPr>
                            <w:rFonts w:ascii="Book Antiqua" w:eastAsia="宋体" w:hAnsi="Book Antiqua" w:cs="Book Antiqua"/>
                            <w:color w:val="000000" w:themeColor="text1"/>
                            <w:kern w:val="0"/>
                            <w:sz w:val="24"/>
                            <w:lang w:val="en-GB"/>
                          </w:rPr>
                          <w:t xml:space="preserve"> = </w:t>
                        </w:r>
                        <w:r>
                          <w:rPr>
                            <w:rFonts w:ascii="Book Antiqua" w:eastAsia="宋体" w:hAnsi="Book Antiqua" w:cs="Book Antiqua"/>
                            <w:color w:val="000000" w:themeColor="text1"/>
                            <w:kern w:val="0"/>
                            <w:sz w:val="24"/>
                            <w:lang w:val="en-GB"/>
                          </w:rPr>
                          <w:t>3)</w:t>
                        </w:r>
                      </w:p>
                      <w:p w14:paraId="18AC7BF2" w14:textId="77777777" w:rsidR="00474C4E" w:rsidRDefault="00474C4E">
                        <w:pPr>
                          <w:rPr>
                            <w14:textOutline w14:w="19050" w14:cap="flat" w14:cmpd="sng" w14:algn="ctr">
                              <w14:solidFill>
                                <w14:schemeClr w14:val="tx1"/>
                              </w14:solidFill>
                              <w14:prstDash w14:val="solid"/>
                              <w14:round/>
                            </w14:textOutline>
                          </w:rPr>
                        </w:pPr>
                      </w:p>
                    </w:txbxContent>
                  </v:textbox>
                </v:shape>
                <v:shape id="文本框 138" o:spid="_x0000_s1031" type="#_x0000_t202" style="position:absolute;left:2342;top:6870;width:7780;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" fillcolor="white [3201]" strokecolor="black [3213]" strokeweight="1pt">
                  <v:textbox inset="1.3mm,1.3mm,1.3mm,1.3mm">
                    <w:txbxContent>
                      <w:p w14:paraId="59BD0FC3" w14:textId="77777777" w:rsidR="00474C4E" w:rsidRDefault="00834B8C">
                        <w:pPr>
                          <w:autoSpaceDE w:val="0"/>
                          <w:autoSpaceDN w:val="0"/>
                          <w:adjustRightInd w:val="0"/>
                          <w:spacing w:line="360" w:lineRule="auto"/>
                          <w:ind w:firstLineChars="200" w:firstLine="480"/>
                          <w:rPr>
                            <w:rFonts w:ascii="Book Antiqua" w:eastAsia="宋体" w:hAnsi="Book Antiqua" w:cs="Book Antiqua"/>
                            <w:color w:val="000000" w:themeColor="text1"/>
                            <w:sz w:val="24"/>
                            <w:lang w:val="en-GB"/>
                          </w:rPr>
                        </w:pPr>
                        <w:r>
                          <w:rPr>
                            <w:rFonts w:ascii="Book Antiqua" w:eastAsia="宋体" w:hAnsi="Book Antiqua" w:cs="Book Antiqua"/>
                            <w:color w:val="000000" w:themeColor="text1"/>
                            <w:kern w:val="0"/>
                            <w:sz w:val="24"/>
                            <w:lang w:val="en-GB"/>
                          </w:rPr>
                          <w:t>26 studies included in network meta-analysis</w:t>
                        </w:r>
                      </w:p>
                      <w:p w14:paraId="45129C75" w14:textId="77777777" w:rsidR="00474C4E" w:rsidRDefault="00474C4E">
                        <w:pPr>
                          <w:rPr>
                            <w14:textOutline w14:w="19050" w14:cap="flat" w14:cmpd="sng" w14:algn="ctr">
                              <w14:solidFill>
                                <w14:schemeClr w14:val="tx1"/>
                              </w14:solidFill>
                              <w14:prstDash w14:val="solid"/>
                              <w14:round/>
                            </w14:textOutline>
                          </w:rPr>
                        </w:pPr>
                      </w:p>
                    </w:txbxContent>
                  </v:textbox>
                </v:shape>
                <v:shapetype id="_x0000_t32" coordsize="21600,21600" o:spt="32" o:oned="t" path="m,l21600,21600e" filled="f">
                  <v:path arrowok="t" fillok="f" o:connecttype="none"/>
                  <o:lock v:ext="edit" shapetype="t"/>
                </v:shapetype>
                <v:shape id="直接箭头连接符 139" o:spid="_x0000_s1032" type="#_x0000_t32" style="position:absolute;left:2872;top:1990;width:10;height:1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" strokecolor="black [3213]" strokeweight=".5pt">
                  <v:stroke endarrow="open" joinstyle="miter"/>
                </v:shape>
                <v:shape id="直接箭头连接符 140" o:spid="_x0000_s1033" type="#_x0000_t32" style="position:absolute;left:2872;top:2818;width:700;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" strokecolor="black [3213]" strokeweight=".5pt">
                  <v:stroke endarrow="open" joinstyle="miter"/>
                </v:shape>
                <v:shape id="直接箭头连接符 141" o:spid="_x0000_s1034" type="#_x0000_t32" style="position:absolute;left:2882;top:4200;width:10;height:26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" strokecolor="black [3213]" strokeweight=".5pt">
                  <v:stroke endarrow="open" joinstyle="miter"/>
                </v:shape>
                <v:shape id="直接箭头连接符 142" o:spid="_x0000_s1035" type="#_x0000_t32" style="position:absolute;left:2882;top:5538;width:700;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" strokecolor="black [3213]" strokeweight=".5pt">
                  <v:stroke endarrow="open" joinstyle="miter"/>
                </v:shape>
                <w10:anchorlock/>
              </v:group>
            </w:pict>
          </mc:Fallback>
        </mc:AlternateContent>
      </w:r>
    </w:p>
    <w:p w14:paraId="51E54437" w14:textId="369C54EF" w:rsidR="005B6DBB" w:rsidRPr="00F552E1" w:rsidRDefault="005B6DBB" w:rsidP="005B6DBB">
      <w:pPr>
        <w:adjustRightInd w:val="0"/>
        <w:snapToGrid w:val="0"/>
        <w:spacing w:line="360" w:lineRule="auto"/>
        <w:rPr>
          <w:rFonts w:ascii="Book Antiqua" w:hAnsi="Book Antiqua" w:cs="Book Antiqua"/>
          <w:b/>
          <w:kern w:val="0"/>
          <w:sz w:val="24"/>
        </w:rPr>
      </w:pPr>
      <w:r w:rsidRPr="00F552E1">
        <w:rPr>
          <w:rFonts w:ascii="Book Antiqua" w:hAnsi="Book Antiqua" w:cs="Book Antiqua"/>
          <w:b/>
          <w:sz w:val="24"/>
        </w:rPr>
        <w:t xml:space="preserve">Figure 1 </w:t>
      </w:r>
      <w:r w:rsidRPr="00F552E1">
        <w:rPr>
          <w:rFonts w:ascii="Book Antiqua" w:hAnsi="Book Antiqua" w:cs="Book Antiqua"/>
          <w:b/>
          <w:kern w:val="0"/>
          <w:sz w:val="24"/>
        </w:rPr>
        <w:t>Flow chart of literature search and selection process, inclusion</w:t>
      </w:r>
      <w:r w:rsidR="00313DD6">
        <w:rPr>
          <w:rFonts w:ascii="Book Antiqua" w:hAnsi="Book Antiqua" w:cs="Book Antiqua"/>
          <w:b/>
          <w:kern w:val="0"/>
          <w:sz w:val="24"/>
        </w:rPr>
        <w:t>,</w:t>
      </w:r>
      <w:r w:rsidRPr="00F552E1">
        <w:rPr>
          <w:rFonts w:ascii="Book Antiqua" w:hAnsi="Book Antiqua" w:cs="Book Antiqua"/>
          <w:b/>
          <w:kern w:val="0"/>
          <w:sz w:val="24"/>
        </w:rPr>
        <w:t xml:space="preserve"> and exclusion.</w:t>
      </w:r>
      <w:r w:rsidRPr="00F552E1">
        <w:rPr>
          <w:rFonts w:ascii="Book Antiqua" w:hAnsi="Book Antiqua"/>
          <w:b/>
          <w:noProof/>
          <w:sz w:val="24"/>
        </w:rPr>
        <mc:AlternateContent>
          <mc:Choice Requires="wpg">
            <w:drawing>
              <wp:anchor distT="0" distB="0" distL="114300" distR="114300" simplePos="0" relativeHeight="251658752" behindDoc="0" locked="0" layoutInCell="1" allowOverlap="1" wp14:anchorId="6376D256" wp14:editId="60701DB5">
                <wp:simplePos x="0" y="0"/>
                <wp:positionH relativeFrom="column">
                  <wp:posOffset>3450590</wp:posOffset>
                </wp:positionH>
                <wp:positionV relativeFrom="paragraph">
                  <wp:posOffset>-11536045</wp:posOffset>
                </wp:positionV>
                <wp:extent cx="4941570" cy="3727450"/>
                <wp:effectExtent l="6350" t="6350" r="20320" b="15240"/>
                <wp:wrapNone/>
                <wp:docPr id="111" name="组合 111"/>
                <wp:cNvGraphicFramePr/>
                <a:graphic xmlns:a="http://schemas.openxmlformats.org/drawingml/2006/main">
                  <a:graphicData uri="http://schemas.microsoft.com/office/word/2010/wordprocessingGroup">
                    <wpg:wgp>
                      <wpg:cNvGrpSpPr/>
                      <wpg:grpSpPr>
                        <a:xfrm>
                          <a:off x="0" y="0"/>
                          <a:ext cx="4941570" cy="3727450"/>
                          <a:chOff x="2342" y="1490"/>
                          <a:chExt cx="7782" cy="5870"/>
                        </a:xfrm>
                      </wpg:grpSpPr>
                      <wps:wsp>
                        <wps:cNvPr id="112" name="文本框 4"/>
                        <wps:cNvSpPr txBox="1"/>
                        <wps:spPr>
                          <a:xfrm>
                            <a:off x="3572" y="2353"/>
                            <a:ext cx="6552" cy="930"/>
                          </a:xfrm>
                          <a:prstGeom prst="rect">
                            <a:avLst/>
                          </a:prstGeom>
                          <a:ln w="12700" cmpd="sng">
                            <a:solidFill>
                              <a:schemeClr val="tx1"/>
                            </a:solidFill>
                            <a:prstDash val="solid"/>
                          </a:ln>
                        </wps:spPr>
                        <wps:style>
                          <a:lnRef idx="2">
                            <a:schemeClr val="dk1"/>
                          </a:lnRef>
                          <a:fillRef idx="1">
                            <a:schemeClr val="lt1"/>
                          </a:fillRef>
                          <a:effectRef idx="0">
                            <a:schemeClr val="dk1"/>
                          </a:effectRef>
                          <a:fontRef idx="minor">
                            <a:schemeClr val="dk1"/>
                          </a:fontRef>
                        </wps:style>
                        <wps:txbx>
                          <w:txbxContent>
                            <w:p w14:paraId="565B3D24" w14:textId="77777777" w:rsidR="005B6DBB" w:rsidRDefault="005B6DBB" w:rsidP="005B6DBB">
                              <w:pPr>
                                <w:autoSpaceDE w:val="0"/>
                                <w:autoSpaceDN w:val="0"/>
                                <w:adjustRightInd w:val="0"/>
                                <w:spacing w:line="360" w:lineRule="auto"/>
                                <w:rPr>
                                  <w:rFonts w:ascii="Book Antiqua" w:eastAsia="宋体" w:hAnsi="Book Antiqua" w:cs="Book Antiqua"/>
                                  <w:color w:val="000000" w:themeColor="text1"/>
                                  <w:kern w:val="0"/>
                                  <w:sz w:val="24"/>
                                  <w:lang w:val="en-GB"/>
                                </w:rPr>
                              </w:pPr>
                              <w:r>
                                <w:rPr>
                                  <w:rFonts w:ascii="Book Antiqua" w:eastAsia="宋体" w:hAnsi="Book Antiqua" w:cs="Book Antiqua"/>
                                  <w:color w:val="000000" w:themeColor="text1"/>
                                  <w:kern w:val="0"/>
                                  <w:sz w:val="24"/>
                                  <w:lang w:val="en-GB"/>
                                </w:rPr>
                                <w:t>Duplicate articles(N=345)</w:t>
                              </w:r>
                            </w:p>
                            <w:p w14:paraId="05455F87" w14:textId="77777777" w:rsidR="005B6DBB" w:rsidRDefault="005B6DBB" w:rsidP="005B6DBB">
                              <w:pPr>
                                <w:autoSpaceDE w:val="0"/>
                                <w:autoSpaceDN w:val="0"/>
                                <w:adjustRightInd w:val="0"/>
                                <w:spacing w:line="360" w:lineRule="auto"/>
                                <w:rPr>
                                  <w:rFonts w:ascii="Book Antiqua" w:eastAsia="宋体" w:hAnsi="Book Antiqua" w:cs="Book Antiqua"/>
                                  <w:color w:val="000000" w:themeColor="text1"/>
                                  <w:kern w:val="0"/>
                                  <w:sz w:val="24"/>
                                  <w:lang w:val="en-GB"/>
                                </w:rPr>
                              </w:pPr>
                              <w:r>
                                <w:rPr>
                                  <w:rFonts w:ascii="Book Antiqua" w:eastAsia="宋体" w:hAnsi="Book Antiqua" w:cs="Book Antiqua"/>
                                  <w:color w:val="000000" w:themeColor="text1"/>
                                  <w:kern w:val="0"/>
                                  <w:sz w:val="24"/>
                                  <w:lang w:val="en-GB"/>
                                </w:rPr>
                                <w:t>Excluded based on screening of titles and abstracts(N=625)</w:t>
                              </w:r>
                            </w:p>
                            <w:p w14:paraId="516E8287" w14:textId="77777777" w:rsidR="005B6DBB" w:rsidRDefault="005B6DBB" w:rsidP="005B6DBB">
                              <w:pPr>
                                <w:rPr>
                                  <w14:textOutline w14:w="19050" w14:cap="flat" w14:cmpd="sng" w14:algn="ctr">
                                    <w14:solidFill>
                                      <w14:schemeClr w14:val="tx1"/>
                                    </w14:solidFill>
                                    <w14:prstDash w14:val="solid"/>
                                    <w14:round/>
                                  </w14:textOutline>
                                </w:rPr>
                              </w:pPr>
                            </w:p>
                          </w:txbxContent>
                        </wps:txbx>
                        <wps:bodyPr rot="0" spcFirstLastPara="0" vertOverflow="overflow" horzOverflow="overflow" vert="horz" wrap="square" lIns="46800" tIns="46800" rIns="46800" bIns="46800" numCol="1" spcCol="0" rtlCol="0" fromWordArt="0" anchor="t" anchorCtr="0" forceAA="0" compatLnSpc="1">
                          <a:noAutofit/>
                        </wps:bodyPr>
                      </wps:wsp>
                      <wps:wsp>
                        <wps:cNvPr id="113" name="文本框 5"/>
                        <wps:cNvSpPr txBox="1"/>
                        <wps:spPr>
                          <a:xfrm>
                            <a:off x="2342" y="1490"/>
                            <a:ext cx="7780" cy="491"/>
                          </a:xfrm>
                          <a:prstGeom prst="rect">
                            <a:avLst/>
                          </a:prstGeom>
                          <a:ln w="12700" cmpd="sng">
                            <a:solidFill>
                              <a:schemeClr val="tx1"/>
                            </a:solidFill>
                            <a:prstDash val="solid"/>
                          </a:ln>
                        </wps:spPr>
                        <wps:style>
                          <a:lnRef idx="2">
                            <a:schemeClr val="dk1"/>
                          </a:lnRef>
                          <a:fillRef idx="1">
                            <a:schemeClr val="lt1"/>
                          </a:fillRef>
                          <a:effectRef idx="0">
                            <a:schemeClr val="dk1"/>
                          </a:effectRef>
                          <a:fontRef idx="minor">
                            <a:schemeClr val="dk1"/>
                          </a:fontRef>
                        </wps:style>
                        <wps:txbx>
                          <w:txbxContent>
                            <w:p w14:paraId="17924FA2" w14:textId="77777777" w:rsidR="005B6DBB" w:rsidRDefault="005B6DBB" w:rsidP="005B6DBB">
                              <w:pPr>
                                <w:autoSpaceDE w:val="0"/>
                                <w:autoSpaceDN w:val="0"/>
                                <w:adjustRightInd w:val="0"/>
                                <w:spacing w:line="360" w:lineRule="auto"/>
                                <w:ind w:firstLineChars="100" w:firstLine="240"/>
                                <w:rPr>
                                  <w:rFonts w:ascii="Book Antiqua" w:eastAsia="宋体" w:hAnsi="Book Antiqua" w:cs="Book Antiqua"/>
                                  <w:color w:val="000000" w:themeColor="text1"/>
                                  <w:kern w:val="0"/>
                                  <w:sz w:val="24"/>
                                  <w:lang w:val="en-GB"/>
                                </w:rPr>
                              </w:pPr>
                              <w:r>
                                <w:rPr>
                                  <w:rFonts w:ascii="Book Antiqua" w:eastAsia="宋体" w:hAnsi="Book Antiqua" w:cs="Book Antiqua"/>
                                  <w:color w:val="000000" w:themeColor="text1"/>
                                  <w:kern w:val="0"/>
                                  <w:sz w:val="24"/>
                                  <w:lang w:val="en-GB"/>
                                </w:rPr>
                                <w:t>476 records identified and screened through database search</w:t>
                              </w:r>
                            </w:p>
                            <w:p w14:paraId="6305C47A" w14:textId="77777777" w:rsidR="005B6DBB" w:rsidRDefault="005B6DBB" w:rsidP="005B6DBB">
                              <w:pPr>
                                <w:rPr>
                                  <w14:textOutline w14:w="19050" w14:cap="flat" w14:cmpd="sng" w14:algn="ctr">
                                    <w14:solidFill>
                                      <w14:schemeClr w14:val="tx1"/>
                                    </w14:solidFill>
                                    <w14:prstDash w14:val="solid"/>
                                    <w14:round/>
                                  </w14:textOutline>
                                </w:rPr>
                              </w:pPr>
                            </w:p>
                          </w:txbxContent>
                        </wps:txbx>
                        <wps:bodyPr rot="0" spcFirstLastPara="0" vertOverflow="overflow" horzOverflow="overflow" vert="horz" wrap="square" lIns="46800" tIns="46800" rIns="46800" bIns="46800" numCol="1" spcCol="0" rtlCol="0" fromWordArt="0" anchor="t" anchorCtr="0" forceAA="0" compatLnSpc="1">
                          <a:noAutofit/>
                        </wps:bodyPr>
                      </wps:wsp>
                      <wps:wsp>
                        <wps:cNvPr id="114" name="文本框 6"/>
                        <wps:cNvSpPr txBox="1"/>
                        <wps:spPr>
                          <a:xfrm>
                            <a:off x="2402" y="3690"/>
                            <a:ext cx="7082" cy="491"/>
                          </a:xfrm>
                          <a:prstGeom prst="rect">
                            <a:avLst/>
                          </a:prstGeom>
                          <a:ln w="12700" cmpd="sng">
                            <a:solidFill>
                              <a:schemeClr val="tx1"/>
                            </a:solidFill>
                            <a:prstDash val="solid"/>
                          </a:ln>
                        </wps:spPr>
                        <wps:style>
                          <a:lnRef idx="2">
                            <a:schemeClr val="dk1"/>
                          </a:lnRef>
                          <a:fillRef idx="1">
                            <a:schemeClr val="lt1"/>
                          </a:fillRef>
                          <a:effectRef idx="0">
                            <a:schemeClr val="dk1"/>
                          </a:effectRef>
                          <a:fontRef idx="minor">
                            <a:schemeClr val="dk1"/>
                          </a:fontRef>
                        </wps:style>
                        <wps:txbx>
                          <w:txbxContent>
                            <w:p w14:paraId="6F4F7939" w14:textId="77777777" w:rsidR="005B6DBB" w:rsidRDefault="005B6DBB" w:rsidP="005B6DBB">
                              <w:pPr>
                                <w:autoSpaceDE w:val="0"/>
                                <w:autoSpaceDN w:val="0"/>
                                <w:adjustRightInd w:val="0"/>
                                <w:spacing w:line="360" w:lineRule="auto"/>
                                <w:ind w:firstLineChars="100" w:firstLine="240"/>
                                <w:rPr>
                                  <w:rFonts w:ascii="Book Antiqua" w:eastAsia="宋体" w:hAnsi="Book Antiqua" w:cs="Book Antiqua"/>
                                  <w:color w:val="000000" w:themeColor="text1"/>
                                  <w:kern w:val="0"/>
                                  <w:sz w:val="24"/>
                                  <w:lang w:val="en-GB"/>
                                </w:rPr>
                              </w:pPr>
                              <w:r>
                                <w:rPr>
                                  <w:rFonts w:ascii="Book Antiqua" w:eastAsia="宋体" w:hAnsi="Book Antiqua" w:cs="Book Antiqua"/>
                                  <w:color w:val="000000" w:themeColor="text1"/>
                                  <w:kern w:val="0"/>
                                  <w:sz w:val="24"/>
                                  <w:lang w:val="en-GB"/>
                                </w:rPr>
                                <w:t>Potentially relevant studies(N=51)</w:t>
                              </w:r>
                            </w:p>
                            <w:p w14:paraId="56EA780A" w14:textId="77777777" w:rsidR="005B6DBB" w:rsidRDefault="005B6DBB" w:rsidP="005B6DBB">
                              <w:pPr>
                                <w:rPr>
                                  <w14:textOutline w14:w="19050" w14:cap="flat" w14:cmpd="sng" w14:algn="ctr">
                                    <w14:solidFill>
                                      <w14:schemeClr w14:val="tx1"/>
                                    </w14:solidFill>
                                    <w14:prstDash w14:val="solid"/>
                                    <w14:round/>
                                  </w14:textOutline>
                                </w:rPr>
                              </w:pPr>
                            </w:p>
                          </w:txbxContent>
                        </wps:txbx>
                        <wps:bodyPr rot="0" spcFirstLastPara="0" vertOverflow="overflow" horzOverflow="overflow" vert="horz" wrap="square" lIns="46800" tIns="46800" rIns="46800" bIns="46800" numCol="1" spcCol="0" rtlCol="0" fromWordArt="0" anchor="t" anchorCtr="0" forceAA="0" compatLnSpc="1">
                          <a:noAutofit/>
                        </wps:bodyPr>
                      </wps:wsp>
                      <wps:wsp>
                        <wps:cNvPr id="115" name="文本框 7"/>
                        <wps:cNvSpPr txBox="1"/>
                        <wps:spPr>
                          <a:xfrm>
                            <a:off x="3562" y="4593"/>
                            <a:ext cx="6552" cy="1880"/>
                          </a:xfrm>
                          <a:prstGeom prst="rect">
                            <a:avLst/>
                          </a:prstGeom>
                          <a:ln w="12700" cmpd="sng">
                            <a:solidFill>
                              <a:schemeClr val="tx1"/>
                            </a:solidFill>
                            <a:prstDash val="solid"/>
                          </a:ln>
                        </wps:spPr>
                        <wps:style>
                          <a:lnRef idx="2">
                            <a:schemeClr val="dk1"/>
                          </a:lnRef>
                          <a:fillRef idx="1">
                            <a:schemeClr val="lt1"/>
                          </a:fillRef>
                          <a:effectRef idx="0">
                            <a:schemeClr val="dk1"/>
                          </a:effectRef>
                          <a:fontRef idx="minor">
                            <a:schemeClr val="dk1"/>
                          </a:fontRef>
                        </wps:style>
                        <wps:txbx>
                          <w:txbxContent>
                            <w:p w14:paraId="7C0C0D0B" w14:textId="77777777" w:rsidR="005B6DBB" w:rsidRDefault="005B6DBB" w:rsidP="005B6DBB">
                              <w:pPr>
                                <w:autoSpaceDE w:val="0"/>
                                <w:autoSpaceDN w:val="0"/>
                                <w:adjustRightInd w:val="0"/>
                                <w:spacing w:line="360" w:lineRule="auto"/>
                                <w:rPr>
                                  <w:rFonts w:ascii="Book Antiqua" w:eastAsia="宋体" w:hAnsi="Book Antiqua" w:cs="Book Antiqua"/>
                                  <w:color w:val="000000" w:themeColor="text1"/>
                                  <w:kern w:val="0"/>
                                  <w:sz w:val="24"/>
                                  <w:lang w:val="en-GB"/>
                                </w:rPr>
                              </w:pPr>
                              <w:r>
                                <w:rPr>
                                  <w:rFonts w:ascii="Book Antiqua" w:eastAsia="宋体" w:hAnsi="Book Antiqua" w:cs="Book Antiqua"/>
                                  <w:color w:val="000000" w:themeColor="text1"/>
                                  <w:kern w:val="0"/>
                                  <w:sz w:val="24"/>
                                  <w:lang w:val="en-GB"/>
                                </w:rPr>
                                <w:t>Unable to extract any data (n=6)</w:t>
                              </w:r>
                            </w:p>
                            <w:p w14:paraId="755D5109" w14:textId="77777777" w:rsidR="005B6DBB" w:rsidRDefault="005B6DBB" w:rsidP="005B6DBB">
                              <w:pPr>
                                <w:autoSpaceDE w:val="0"/>
                                <w:autoSpaceDN w:val="0"/>
                                <w:adjustRightInd w:val="0"/>
                                <w:spacing w:line="360" w:lineRule="auto"/>
                                <w:rPr>
                                  <w:rFonts w:ascii="Book Antiqua" w:eastAsia="宋体" w:hAnsi="Book Antiqua" w:cs="Book Antiqua"/>
                                  <w:color w:val="000000" w:themeColor="text1"/>
                                  <w:kern w:val="0"/>
                                  <w:sz w:val="24"/>
                                  <w:lang w:val="en-GB"/>
                                </w:rPr>
                              </w:pPr>
                              <w:r>
                                <w:rPr>
                                  <w:rFonts w:ascii="Book Antiqua" w:eastAsia="宋体" w:hAnsi="Book Antiqua" w:cs="Book Antiqua"/>
                                  <w:color w:val="000000" w:themeColor="text1"/>
                                  <w:kern w:val="0"/>
                                  <w:sz w:val="24"/>
                                  <w:lang w:val="en-GB"/>
                                </w:rPr>
                                <w:t>reports(N=5)</w:t>
                              </w:r>
                            </w:p>
                            <w:p w14:paraId="17FAB1CB" w14:textId="77777777" w:rsidR="005B6DBB" w:rsidRDefault="005B6DBB" w:rsidP="005B6DBB">
                              <w:pPr>
                                <w:autoSpaceDE w:val="0"/>
                                <w:autoSpaceDN w:val="0"/>
                                <w:adjustRightInd w:val="0"/>
                                <w:spacing w:line="360" w:lineRule="auto"/>
                                <w:rPr>
                                  <w:rFonts w:ascii="Book Antiqua" w:eastAsia="宋体" w:hAnsi="Book Antiqua" w:cs="Book Antiqua"/>
                                  <w:color w:val="000000" w:themeColor="text1"/>
                                  <w:kern w:val="0"/>
                                  <w:sz w:val="24"/>
                                  <w:lang w:val="en-GB"/>
                                </w:rPr>
                              </w:pPr>
                              <w:r>
                                <w:rPr>
                                  <w:rFonts w:ascii="Book Antiqua" w:eastAsia="宋体" w:hAnsi="Book Antiqua" w:cs="Book Antiqua"/>
                                  <w:color w:val="000000" w:themeColor="text1"/>
                                  <w:kern w:val="0"/>
                                  <w:sz w:val="24"/>
                                  <w:lang w:val="en-GB"/>
                                </w:rPr>
                                <w:t>Not administered during anesthesia(N=1)</w:t>
                              </w:r>
                            </w:p>
                            <w:p w14:paraId="07838567" w14:textId="77777777" w:rsidR="005B6DBB" w:rsidRDefault="005B6DBB" w:rsidP="005B6DBB">
                              <w:pPr>
                                <w:autoSpaceDE w:val="0"/>
                                <w:autoSpaceDN w:val="0"/>
                                <w:adjustRightInd w:val="0"/>
                                <w:spacing w:line="360" w:lineRule="auto"/>
                                <w:rPr>
                                  <w:rFonts w:ascii="Book Antiqua" w:eastAsia="宋体" w:hAnsi="Book Antiqua" w:cs="Book Antiqua"/>
                                  <w:color w:val="000000" w:themeColor="text1"/>
                                  <w:kern w:val="0"/>
                                  <w:sz w:val="24"/>
                                  <w:lang w:val="en-GB"/>
                                </w:rPr>
                              </w:pPr>
                              <w:r>
                                <w:rPr>
                                  <w:rFonts w:ascii="Book Antiqua" w:eastAsia="宋体" w:hAnsi="Book Antiqua" w:cs="Book Antiqua"/>
                                  <w:color w:val="000000" w:themeColor="text1"/>
                                  <w:kern w:val="0"/>
                                  <w:sz w:val="24"/>
                                  <w:lang w:val="en-GB"/>
                                </w:rPr>
                                <w:t>Intravenous or oral administration (N=3)</w:t>
                              </w:r>
                            </w:p>
                            <w:p w14:paraId="5BA16CED" w14:textId="77777777" w:rsidR="005B6DBB" w:rsidRDefault="005B6DBB" w:rsidP="005B6DBB">
                              <w:pPr>
                                <w:rPr>
                                  <w14:textOutline w14:w="19050" w14:cap="flat" w14:cmpd="sng" w14:algn="ctr">
                                    <w14:solidFill>
                                      <w14:schemeClr w14:val="tx1"/>
                                    </w14:solidFill>
                                    <w14:prstDash w14:val="solid"/>
                                    <w14:round/>
                                  </w14:textOutline>
                                </w:rPr>
                              </w:pPr>
                            </w:p>
                          </w:txbxContent>
                        </wps:txbx>
                        <wps:bodyPr rot="0" spcFirstLastPara="0" vertOverflow="overflow" horzOverflow="overflow" vert="horz" wrap="square" lIns="46800" tIns="46800" rIns="46800" bIns="46800" numCol="1" spcCol="0" rtlCol="0" fromWordArt="0" anchor="t" anchorCtr="0" forceAA="0" compatLnSpc="1">
                          <a:noAutofit/>
                        </wps:bodyPr>
                      </wps:wsp>
                      <wps:wsp>
                        <wps:cNvPr id="116" name="文本框 8"/>
                        <wps:cNvSpPr txBox="1"/>
                        <wps:spPr>
                          <a:xfrm>
                            <a:off x="2342" y="6870"/>
                            <a:ext cx="7780" cy="491"/>
                          </a:xfrm>
                          <a:prstGeom prst="rect">
                            <a:avLst/>
                          </a:prstGeom>
                          <a:ln w="12700" cmpd="sng">
                            <a:solidFill>
                              <a:schemeClr val="tx1"/>
                            </a:solidFill>
                            <a:prstDash val="solid"/>
                          </a:ln>
                        </wps:spPr>
                        <wps:style>
                          <a:lnRef idx="2">
                            <a:schemeClr val="dk1"/>
                          </a:lnRef>
                          <a:fillRef idx="1">
                            <a:schemeClr val="lt1"/>
                          </a:fillRef>
                          <a:effectRef idx="0">
                            <a:schemeClr val="dk1"/>
                          </a:effectRef>
                          <a:fontRef idx="minor">
                            <a:schemeClr val="dk1"/>
                          </a:fontRef>
                        </wps:style>
                        <wps:txbx>
                          <w:txbxContent>
                            <w:p w14:paraId="5ADC95E4" w14:textId="77777777" w:rsidR="005B6DBB" w:rsidRDefault="005B6DBB" w:rsidP="005B6DBB">
                              <w:pPr>
                                <w:autoSpaceDE w:val="0"/>
                                <w:autoSpaceDN w:val="0"/>
                                <w:adjustRightInd w:val="0"/>
                                <w:spacing w:line="360" w:lineRule="auto"/>
                                <w:ind w:firstLineChars="200" w:firstLine="480"/>
                                <w:rPr>
                                  <w:rFonts w:ascii="Book Antiqua" w:eastAsia="宋体" w:hAnsi="Book Antiqua" w:cs="Book Antiqua"/>
                                  <w:color w:val="000000" w:themeColor="text1"/>
                                  <w:kern w:val="0"/>
                                  <w:sz w:val="24"/>
                                  <w:lang w:val="en-GB"/>
                                </w:rPr>
                              </w:pPr>
                              <w:r>
                                <w:rPr>
                                  <w:rFonts w:ascii="Book Antiqua" w:eastAsia="宋体" w:hAnsi="Book Antiqua" w:cs="Book Antiqua"/>
                                  <w:color w:val="000000" w:themeColor="text1"/>
                                  <w:kern w:val="0"/>
                                  <w:sz w:val="24"/>
                                  <w:lang w:val="en-GB"/>
                                </w:rPr>
                                <w:t>26 studies included in network meta-analysis</w:t>
                              </w:r>
                            </w:p>
                            <w:p w14:paraId="5B6F24D7" w14:textId="77777777" w:rsidR="005B6DBB" w:rsidRDefault="005B6DBB" w:rsidP="005B6DBB">
                              <w:pPr>
                                <w:rPr>
                                  <w14:textOutline w14:w="19050" w14:cap="flat" w14:cmpd="sng" w14:algn="ctr">
                                    <w14:solidFill>
                                      <w14:schemeClr w14:val="tx1"/>
                                    </w14:solidFill>
                                    <w14:prstDash w14:val="solid"/>
                                    <w14:round/>
                                  </w14:textOutline>
                                </w:rPr>
                              </w:pPr>
                            </w:p>
                          </w:txbxContent>
                        </wps:txbx>
                        <wps:bodyPr rot="0" spcFirstLastPara="0" vertOverflow="overflow" horzOverflow="overflow" vert="horz" wrap="square" lIns="46800" tIns="46800" rIns="46800" bIns="46800" numCol="1" spcCol="0" rtlCol="0" fromWordArt="0" anchor="t" anchorCtr="0" forceAA="0" compatLnSpc="1">
                          <a:noAutofit/>
                        </wps:bodyPr>
                      </wps:wsp>
                      <wps:wsp>
                        <wps:cNvPr id="117" name="直接箭头连接符 9"/>
                        <wps:cNvCnPr/>
                        <wps:spPr>
                          <a:xfrm>
                            <a:off x="2872" y="1990"/>
                            <a:ext cx="10" cy="1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8" name="直接箭头连接符 11"/>
                        <wps:cNvCnPr/>
                        <wps:spPr>
                          <a:xfrm flipV="1">
                            <a:off x="2872" y="2818"/>
                            <a:ext cx="700" cy="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9" name="直接箭头连接符 12"/>
                        <wps:cNvCnPr/>
                        <wps:spPr>
                          <a:xfrm>
                            <a:off x="2882" y="4200"/>
                            <a:ext cx="10" cy="26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0" name="直接箭头连接符 13"/>
                        <wps:cNvCnPr/>
                        <wps:spPr>
                          <a:xfrm flipV="1">
                            <a:off x="2882" y="5538"/>
                            <a:ext cx="700" cy="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76D256" id="组合 111" o:spid="_x0000_s1036" style="position:absolute;left:0;text-align:left;margin-left:271.7pt;margin-top:-908.35pt;width:389.1pt;height:293.5pt;z-index:251658752;mso-position-horizontal-relative:text;mso-position-vertical-relative:text" coordorigin="2342,1490" coordsize="7782,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">
                <v:shape id="文本框 4" o:spid="_x0000_s1037" type="#_x0000_t202" style="position:absolute;left:3572;top:2353;width:6552;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" fillcolor="white [3201]" strokecolor="black [3213]" strokeweight="1pt">
                  <v:textbox inset="1.3mm,1.3mm,1.3mm,1.3mm">
                    <w:txbxContent>
                      <w:p w14:paraId="565B3D24" w14:textId="77777777" w:rsidR="005B6DBB" w:rsidRDefault="005B6DBB" w:rsidP="005B6DBB">
                        <w:pPr>
                          <w:autoSpaceDE w:val="0"/>
                          <w:autoSpaceDN w:val="0"/>
                          <w:adjustRightInd w:val="0"/>
                          <w:spacing w:line="360" w:lineRule="auto"/>
                          <w:rPr>
                            <w:rFonts w:ascii="Book Antiqua" w:eastAsia="宋体" w:hAnsi="Book Antiqua" w:cs="Book Antiqua"/>
                            <w:color w:val="000000" w:themeColor="text1"/>
                            <w:kern w:val="0"/>
                            <w:sz w:val="24"/>
                            <w:lang w:val="en-GB"/>
                          </w:rPr>
                        </w:pPr>
                        <w:r>
                          <w:rPr>
                            <w:rFonts w:ascii="Book Antiqua" w:eastAsia="宋体" w:hAnsi="Book Antiqua" w:cs="Book Antiqua"/>
                            <w:color w:val="000000" w:themeColor="text1"/>
                            <w:kern w:val="0"/>
                            <w:sz w:val="24"/>
                            <w:lang w:val="en-GB"/>
                          </w:rPr>
                          <w:t>Duplicate articles(N=345)</w:t>
                        </w:r>
                      </w:p>
                      <w:p w14:paraId="05455F87" w14:textId="77777777" w:rsidR="005B6DBB" w:rsidRDefault="005B6DBB" w:rsidP="005B6DBB">
                        <w:pPr>
                          <w:autoSpaceDE w:val="0"/>
                          <w:autoSpaceDN w:val="0"/>
                          <w:adjustRightInd w:val="0"/>
                          <w:spacing w:line="360" w:lineRule="auto"/>
                          <w:rPr>
                            <w:rFonts w:ascii="Book Antiqua" w:eastAsia="宋体" w:hAnsi="Book Antiqua" w:cs="Book Antiqua"/>
                            <w:color w:val="000000" w:themeColor="text1"/>
                            <w:kern w:val="0"/>
                            <w:sz w:val="24"/>
                            <w:lang w:val="en-GB"/>
                          </w:rPr>
                        </w:pPr>
                        <w:r>
                          <w:rPr>
                            <w:rFonts w:ascii="Book Antiqua" w:eastAsia="宋体" w:hAnsi="Book Antiqua" w:cs="Book Antiqua"/>
                            <w:color w:val="000000" w:themeColor="text1"/>
                            <w:kern w:val="0"/>
                            <w:sz w:val="24"/>
                            <w:lang w:val="en-GB"/>
                          </w:rPr>
                          <w:t>Excluded based on screening of titles and abstracts(N=625)</w:t>
                        </w:r>
                      </w:p>
                      <w:p w14:paraId="516E8287" w14:textId="77777777" w:rsidR="005B6DBB" w:rsidRDefault="005B6DBB" w:rsidP="005B6DBB">
                        <w:pPr>
                          <w:rPr>
                            <w14:textOutline w14:w="19050" w14:cap="flat" w14:cmpd="sng" w14:algn="ctr">
                              <w14:solidFill>
                                <w14:schemeClr w14:val="tx1"/>
                              </w14:solidFill>
                              <w14:prstDash w14:val="solid"/>
                              <w14:round/>
                            </w14:textOutline>
                          </w:rPr>
                        </w:pPr>
                      </w:p>
                    </w:txbxContent>
                  </v:textbox>
                </v:shape>
                <v:shape id="文本框 5" o:spid="_x0000_s1038" type="#_x0000_t202" style="position:absolute;left:2342;top:1490;width:7780;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" fillcolor="white [3201]" strokecolor="black [3213]" strokeweight="1pt">
                  <v:textbox inset="1.3mm,1.3mm,1.3mm,1.3mm">
                    <w:txbxContent>
                      <w:p w14:paraId="17924FA2" w14:textId="77777777" w:rsidR="005B6DBB" w:rsidRDefault="005B6DBB" w:rsidP="005B6DBB">
                        <w:pPr>
                          <w:autoSpaceDE w:val="0"/>
                          <w:autoSpaceDN w:val="0"/>
                          <w:adjustRightInd w:val="0"/>
                          <w:spacing w:line="360" w:lineRule="auto"/>
                          <w:ind w:firstLineChars="100" w:firstLine="240"/>
                          <w:rPr>
                            <w:rFonts w:ascii="Book Antiqua" w:eastAsia="宋体" w:hAnsi="Book Antiqua" w:cs="Book Antiqua"/>
                            <w:color w:val="000000" w:themeColor="text1"/>
                            <w:kern w:val="0"/>
                            <w:sz w:val="24"/>
                            <w:lang w:val="en-GB"/>
                          </w:rPr>
                        </w:pPr>
                        <w:r>
                          <w:rPr>
                            <w:rFonts w:ascii="Book Antiqua" w:eastAsia="宋体" w:hAnsi="Book Antiqua" w:cs="Book Antiqua"/>
                            <w:color w:val="000000" w:themeColor="text1"/>
                            <w:kern w:val="0"/>
                            <w:sz w:val="24"/>
                            <w:lang w:val="en-GB"/>
                          </w:rPr>
                          <w:t>476 records identified and screened through database search</w:t>
                        </w:r>
                      </w:p>
                      <w:p w14:paraId="6305C47A" w14:textId="77777777" w:rsidR="005B6DBB" w:rsidRDefault="005B6DBB" w:rsidP="005B6DBB">
                        <w:pPr>
                          <w:rPr>
                            <w14:textOutline w14:w="19050" w14:cap="flat" w14:cmpd="sng" w14:algn="ctr">
                              <w14:solidFill>
                                <w14:schemeClr w14:val="tx1"/>
                              </w14:solidFill>
                              <w14:prstDash w14:val="solid"/>
                              <w14:round/>
                            </w14:textOutline>
                          </w:rPr>
                        </w:pPr>
                      </w:p>
                    </w:txbxContent>
                  </v:textbox>
                </v:shape>
                <v:shape id="文本框 6" o:spid="_x0000_s1039" type="#_x0000_t202" style="position:absolute;left:2402;top:3690;width:7082;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" fillcolor="white [3201]" strokecolor="black [3213]" strokeweight="1pt">
                  <v:textbox inset="1.3mm,1.3mm,1.3mm,1.3mm">
                    <w:txbxContent>
                      <w:p w14:paraId="6F4F7939" w14:textId="77777777" w:rsidR="005B6DBB" w:rsidRDefault="005B6DBB" w:rsidP="005B6DBB">
                        <w:pPr>
                          <w:autoSpaceDE w:val="0"/>
                          <w:autoSpaceDN w:val="0"/>
                          <w:adjustRightInd w:val="0"/>
                          <w:spacing w:line="360" w:lineRule="auto"/>
                          <w:ind w:firstLineChars="100" w:firstLine="240"/>
                          <w:rPr>
                            <w:rFonts w:ascii="Book Antiqua" w:eastAsia="宋体" w:hAnsi="Book Antiqua" w:cs="Book Antiqua"/>
                            <w:color w:val="000000" w:themeColor="text1"/>
                            <w:kern w:val="0"/>
                            <w:sz w:val="24"/>
                            <w:lang w:val="en-GB"/>
                          </w:rPr>
                        </w:pPr>
                        <w:r>
                          <w:rPr>
                            <w:rFonts w:ascii="Book Antiqua" w:eastAsia="宋体" w:hAnsi="Book Antiqua" w:cs="Book Antiqua"/>
                            <w:color w:val="000000" w:themeColor="text1"/>
                            <w:kern w:val="0"/>
                            <w:sz w:val="24"/>
                            <w:lang w:val="en-GB"/>
                          </w:rPr>
                          <w:t>Potentially relevant studies(N=51)</w:t>
                        </w:r>
                      </w:p>
                      <w:p w14:paraId="56EA780A" w14:textId="77777777" w:rsidR="005B6DBB" w:rsidRDefault="005B6DBB" w:rsidP="005B6DBB">
                        <w:pPr>
                          <w:rPr>
                            <w14:textOutline w14:w="19050" w14:cap="flat" w14:cmpd="sng" w14:algn="ctr">
                              <w14:solidFill>
                                <w14:schemeClr w14:val="tx1"/>
                              </w14:solidFill>
                              <w14:prstDash w14:val="solid"/>
                              <w14:round/>
                            </w14:textOutline>
                          </w:rPr>
                        </w:pPr>
                      </w:p>
                    </w:txbxContent>
                  </v:textbox>
                </v:shape>
                <v:shape id="文本框 7" o:spid="_x0000_s1040" type="#_x0000_t202" style="position:absolute;left:3562;top:4593;width:6552;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" fillcolor="white [3201]" strokecolor="black [3213]" strokeweight="1pt">
                  <v:textbox inset="1.3mm,1.3mm,1.3mm,1.3mm">
                    <w:txbxContent>
                      <w:p w14:paraId="7C0C0D0B" w14:textId="77777777" w:rsidR="005B6DBB" w:rsidRDefault="005B6DBB" w:rsidP="005B6DBB">
                        <w:pPr>
                          <w:autoSpaceDE w:val="0"/>
                          <w:autoSpaceDN w:val="0"/>
                          <w:adjustRightInd w:val="0"/>
                          <w:spacing w:line="360" w:lineRule="auto"/>
                          <w:rPr>
                            <w:rFonts w:ascii="Book Antiqua" w:eastAsia="宋体" w:hAnsi="Book Antiqua" w:cs="Book Antiqua"/>
                            <w:color w:val="000000" w:themeColor="text1"/>
                            <w:kern w:val="0"/>
                            <w:sz w:val="24"/>
                            <w:lang w:val="en-GB"/>
                          </w:rPr>
                        </w:pPr>
                        <w:r>
                          <w:rPr>
                            <w:rFonts w:ascii="Book Antiqua" w:eastAsia="宋体" w:hAnsi="Book Antiqua" w:cs="Book Antiqua"/>
                            <w:color w:val="000000" w:themeColor="text1"/>
                            <w:kern w:val="0"/>
                            <w:sz w:val="24"/>
                            <w:lang w:val="en-GB"/>
                          </w:rPr>
                          <w:t>Unable to extract any data (n=6)</w:t>
                        </w:r>
                      </w:p>
                      <w:p w14:paraId="755D5109" w14:textId="77777777" w:rsidR="005B6DBB" w:rsidRDefault="005B6DBB" w:rsidP="005B6DBB">
                        <w:pPr>
                          <w:autoSpaceDE w:val="0"/>
                          <w:autoSpaceDN w:val="0"/>
                          <w:adjustRightInd w:val="0"/>
                          <w:spacing w:line="360" w:lineRule="auto"/>
                          <w:rPr>
                            <w:rFonts w:ascii="Book Antiqua" w:eastAsia="宋体" w:hAnsi="Book Antiqua" w:cs="Book Antiqua"/>
                            <w:color w:val="000000" w:themeColor="text1"/>
                            <w:kern w:val="0"/>
                            <w:sz w:val="24"/>
                            <w:lang w:val="en-GB"/>
                          </w:rPr>
                        </w:pPr>
                        <w:r>
                          <w:rPr>
                            <w:rFonts w:ascii="Book Antiqua" w:eastAsia="宋体" w:hAnsi="Book Antiqua" w:cs="Book Antiqua"/>
                            <w:color w:val="000000" w:themeColor="text1"/>
                            <w:kern w:val="0"/>
                            <w:sz w:val="24"/>
                            <w:lang w:val="en-GB"/>
                          </w:rPr>
                          <w:t>reports(N=5)</w:t>
                        </w:r>
                      </w:p>
                      <w:p w14:paraId="17FAB1CB" w14:textId="77777777" w:rsidR="005B6DBB" w:rsidRDefault="005B6DBB" w:rsidP="005B6DBB">
                        <w:pPr>
                          <w:autoSpaceDE w:val="0"/>
                          <w:autoSpaceDN w:val="0"/>
                          <w:adjustRightInd w:val="0"/>
                          <w:spacing w:line="360" w:lineRule="auto"/>
                          <w:rPr>
                            <w:rFonts w:ascii="Book Antiqua" w:eastAsia="宋体" w:hAnsi="Book Antiqua" w:cs="Book Antiqua"/>
                            <w:color w:val="000000" w:themeColor="text1"/>
                            <w:kern w:val="0"/>
                            <w:sz w:val="24"/>
                            <w:lang w:val="en-GB"/>
                          </w:rPr>
                        </w:pPr>
                        <w:r>
                          <w:rPr>
                            <w:rFonts w:ascii="Book Antiqua" w:eastAsia="宋体" w:hAnsi="Book Antiqua" w:cs="Book Antiqua"/>
                            <w:color w:val="000000" w:themeColor="text1"/>
                            <w:kern w:val="0"/>
                            <w:sz w:val="24"/>
                            <w:lang w:val="en-GB"/>
                          </w:rPr>
                          <w:t>Not administered during anesthesia(N=1)</w:t>
                        </w:r>
                      </w:p>
                      <w:p w14:paraId="07838567" w14:textId="77777777" w:rsidR="005B6DBB" w:rsidRDefault="005B6DBB" w:rsidP="005B6DBB">
                        <w:pPr>
                          <w:autoSpaceDE w:val="0"/>
                          <w:autoSpaceDN w:val="0"/>
                          <w:adjustRightInd w:val="0"/>
                          <w:spacing w:line="360" w:lineRule="auto"/>
                          <w:rPr>
                            <w:rFonts w:ascii="Book Antiqua" w:eastAsia="宋体" w:hAnsi="Book Antiqua" w:cs="Book Antiqua"/>
                            <w:color w:val="000000" w:themeColor="text1"/>
                            <w:kern w:val="0"/>
                            <w:sz w:val="24"/>
                            <w:lang w:val="en-GB"/>
                          </w:rPr>
                        </w:pPr>
                        <w:r>
                          <w:rPr>
                            <w:rFonts w:ascii="Book Antiqua" w:eastAsia="宋体" w:hAnsi="Book Antiqua" w:cs="Book Antiqua"/>
                            <w:color w:val="000000" w:themeColor="text1"/>
                            <w:kern w:val="0"/>
                            <w:sz w:val="24"/>
                            <w:lang w:val="en-GB"/>
                          </w:rPr>
                          <w:t>Intravenous or oral administration (N=3)</w:t>
                        </w:r>
                      </w:p>
                      <w:p w14:paraId="5BA16CED" w14:textId="77777777" w:rsidR="005B6DBB" w:rsidRDefault="005B6DBB" w:rsidP="005B6DBB">
                        <w:pPr>
                          <w:rPr>
                            <w14:textOutline w14:w="19050" w14:cap="flat" w14:cmpd="sng" w14:algn="ctr">
                              <w14:solidFill>
                                <w14:schemeClr w14:val="tx1"/>
                              </w14:solidFill>
                              <w14:prstDash w14:val="solid"/>
                              <w14:round/>
                            </w14:textOutline>
                          </w:rPr>
                        </w:pPr>
                      </w:p>
                    </w:txbxContent>
                  </v:textbox>
                </v:shape>
                <v:shape id="文本框 8" o:spid="_x0000_s1041" type="#_x0000_t202" style="position:absolute;left:2342;top:6870;width:7780;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" fillcolor="white [3201]" strokecolor="black [3213]" strokeweight="1pt">
                  <v:textbox inset="1.3mm,1.3mm,1.3mm,1.3mm">
                    <w:txbxContent>
                      <w:p w14:paraId="5ADC95E4" w14:textId="77777777" w:rsidR="005B6DBB" w:rsidRDefault="005B6DBB" w:rsidP="005B6DBB">
                        <w:pPr>
                          <w:autoSpaceDE w:val="0"/>
                          <w:autoSpaceDN w:val="0"/>
                          <w:adjustRightInd w:val="0"/>
                          <w:spacing w:line="360" w:lineRule="auto"/>
                          <w:ind w:firstLineChars="200" w:firstLine="480"/>
                          <w:rPr>
                            <w:rFonts w:ascii="Book Antiqua" w:eastAsia="宋体" w:hAnsi="Book Antiqua" w:cs="Book Antiqua"/>
                            <w:color w:val="000000" w:themeColor="text1"/>
                            <w:kern w:val="0"/>
                            <w:sz w:val="24"/>
                            <w:lang w:val="en-GB"/>
                          </w:rPr>
                        </w:pPr>
                        <w:r>
                          <w:rPr>
                            <w:rFonts w:ascii="Book Antiqua" w:eastAsia="宋体" w:hAnsi="Book Antiqua" w:cs="Book Antiqua"/>
                            <w:color w:val="000000" w:themeColor="text1"/>
                            <w:kern w:val="0"/>
                            <w:sz w:val="24"/>
                            <w:lang w:val="en-GB"/>
                          </w:rPr>
                          <w:t>26 studies included in network meta-analysis</w:t>
                        </w:r>
                      </w:p>
                      <w:p w14:paraId="5B6F24D7" w14:textId="77777777" w:rsidR="005B6DBB" w:rsidRDefault="005B6DBB" w:rsidP="005B6DBB">
                        <w:pPr>
                          <w:rPr>
                            <w14:textOutline w14:w="19050" w14:cap="flat" w14:cmpd="sng" w14:algn="ctr">
                              <w14:solidFill>
                                <w14:schemeClr w14:val="tx1"/>
                              </w14:solidFill>
                              <w14:prstDash w14:val="solid"/>
                              <w14:round/>
                            </w14:textOutline>
                          </w:rPr>
                        </w:pPr>
                      </w:p>
                    </w:txbxContent>
                  </v:textbox>
                </v:shape>
                <v:shape id="直接箭头连接符 9" o:spid="_x0000_s1042" type="#_x0000_t32" style="position:absolute;left:2872;top:1990;width:10;height:1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" strokecolor="black [3213]" strokeweight=".5pt">
                  <v:stroke endarrow="open" joinstyle="miter"/>
                </v:shape>
                <v:shape id="直接箭头连接符 11" o:spid="_x0000_s1043" type="#_x0000_t32" style="position:absolute;left:2872;top:2818;width:700;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" strokecolor="black [3213]" strokeweight=".5pt">
                  <v:stroke endarrow="open" joinstyle="miter"/>
                </v:shape>
                <v:shape id="直接箭头连接符 12" o:spid="_x0000_s1044" type="#_x0000_t32" style="position:absolute;left:2882;top:4200;width:10;height:26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" strokecolor="black [3213]" strokeweight=".5pt">
                  <v:stroke endarrow="open" joinstyle="miter"/>
                </v:shape>
                <v:shape id="直接箭头连接符 13" o:spid="_x0000_s1045" type="#_x0000_t32" style="position:absolute;left:2882;top:5538;width:700;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" strokecolor="black [3213]" strokeweight=".5pt">
                  <v:stroke endarrow="open" joinstyle="miter"/>
                </v:shape>
              </v:group>
            </w:pict>
          </mc:Fallback>
        </mc:AlternateContent>
      </w:r>
    </w:p>
    <w:p w14:paraId="743B643E" w14:textId="77777777" w:rsidR="005B6DBB" w:rsidRPr="00F552E1" w:rsidRDefault="005B6DBB">
      <w:pPr>
        <w:widowControl/>
        <w:jc w:val="left"/>
        <w:rPr>
          <w:rFonts w:ascii="Book Antiqua" w:hAnsi="Book Antiqua"/>
          <w:sz w:val="24"/>
        </w:rPr>
      </w:pPr>
      <w:bookmarkStart w:id="300" w:name="OLE_LINK158"/>
      <w:bookmarkEnd w:id="299"/>
      <w:r w:rsidRPr="00F552E1">
        <w:rPr>
          <w:rFonts w:ascii="Book Antiqua" w:hAnsi="Book Antiqua"/>
          <w:sz w:val="24"/>
        </w:rPr>
        <w:br w:type="page"/>
      </w:r>
    </w:p>
    <w:p w14:paraId="0184E9B4" w14:textId="77777777" w:rsidR="005B6DBB" w:rsidRPr="00F552E1" w:rsidRDefault="005B6DBB" w:rsidP="00571708">
      <w:pPr>
        <w:adjustRightInd w:val="0"/>
        <w:snapToGrid w:val="0"/>
        <w:spacing w:line="360" w:lineRule="auto"/>
        <w:rPr>
          <w:rFonts w:ascii="Book Antiqua" w:hAnsi="Book Antiqua" w:cs="Book Antiqua"/>
          <w:b/>
          <w:sz w:val="24"/>
        </w:rPr>
      </w:pPr>
      <w:r w:rsidRPr="00F552E1">
        <w:rPr>
          <w:rFonts w:ascii="Book Antiqua" w:hAnsi="Book Antiqua" w:cs="Book Antiqua"/>
          <w:noProof/>
          <w:kern w:val="0"/>
          <w:sz w:val="24"/>
        </w:rPr>
        <w:lastRenderedPageBreak/>
        <w:drawing>
          <wp:inline distT="0" distB="0" distL="114300" distR="114300" wp14:anchorId="679950DF" wp14:editId="7FC06435">
            <wp:extent cx="4152900" cy="3041015"/>
            <wp:effectExtent l="0" t="0" r="0" b="6985"/>
            <wp:docPr id="4" name="图片 4" descr="Figure 2 Network plots of eligible comparisons of all neuraxial adjuv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igure 2 Network plots of eligible comparisons of all neuraxial adjuvants"/>
                    <pic:cNvPicPr>
                      <a:picLocks noChangeAspect="1"/>
                    </pic:cNvPicPr>
                  </pic:nvPicPr>
                  <pic:blipFill>
                    <a:blip r:embed="rId11"/>
                    <a:srcRect t="10833" r="-235" b="15787"/>
                    <a:stretch>
                      <a:fillRect/>
                    </a:stretch>
                  </pic:blipFill>
                  <pic:spPr>
                    <a:xfrm>
                      <a:off x="0" y="0"/>
                      <a:ext cx="4152900" cy="3041015"/>
                    </a:xfrm>
                    <a:prstGeom prst="rect">
                      <a:avLst/>
                    </a:prstGeom>
                  </pic:spPr>
                </pic:pic>
              </a:graphicData>
            </a:graphic>
          </wp:inline>
        </w:drawing>
      </w:r>
    </w:p>
    <w:p w14:paraId="72708A78" w14:textId="5F4DD61D" w:rsidR="00474C4E" w:rsidRPr="00F552E1" w:rsidRDefault="00834B8C" w:rsidP="00571708">
      <w:pPr>
        <w:adjustRightInd w:val="0"/>
        <w:snapToGrid w:val="0"/>
        <w:spacing w:line="360" w:lineRule="auto"/>
        <w:rPr>
          <w:rFonts w:ascii="Book Antiqua" w:hAnsi="Book Antiqua" w:cs="Book Antiqua"/>
          <w:kern w:val="0"/>
          <w:sz w:val="24"/>
        </w:rPr>
      </w:pPr>
      <w:r w:rsidRPr="00F552E1">
        <w:rPr>
          <w:rFonts w:ascii="Book Antiqua" w:hAnsi="Book Antiqua" w:cs="Book Antiqua"/>
          <w:b/>
          <w:sz w:val="24"/>
        </w:rPr>
        <w:t xml:space="preserve">Figure 2 </w:t>
      </w:r>
      <w:r w:rsidRPr="00F552E1">
        <w:rPr>
          <w:rFonts w:ascii="Book Antiqua" w:hAnsi="Book Antiqua" w:cs="Book Antiqua"/>
          <w:b/>
          <w:kern w:val="0"/>
          <w:sz w:val="24"/>
        </w:rPr>
        <w:t xml:space="preserve">Network plot of eligible comparisons </w:t>
      </w:r>
      <w:bookmarkStart w:id="301" w:name="OLE_LINK59"/>
      <w:bookmarkStart w:id="302" w:name="OLE_LINK60"/>
      <w:r w:rsidRPr="00F552E1">
        <w:rPr>
          <w:rFonts w:ascii="Book Antiqua" w:hAnsi="Book Antiqua" w:cs="Book Antiqua"/>
          <w:b/>
          <w:kern w:val="0"/>
          <w:sz w:val="24"/>
        </w:rPr>
        <w:t>of all neuraxial adjuvants</w:t>
      </w:r>
      <w:bookmarkEnd w:id="300"/>
      <w:r w:rsidRPr="00F552E1">
        <w:rPr>
          <w:rFonts w:ascii="Book Antiqua" w:hAnsi="Book Antiqua" w:cs="Book Antiqua"/>
          <w:b/>
          <w:kern w:val="0"/>
          <w:sz w:val="24"/>
        </w:rPr>
        <w:t xml:space="preserve"> for the prevention of shivering</w:t>
      </w:r>
      <w:bookmarkEnd w:id="301"/>
      <w:bookmarkEnd w:id="302"/>
      <w:r w:rsidRPr="00F552E1">
        <w:rPr>
          <w:rFonts w:ascii="Book Antiqua" w:hAnsi="Book Antiqua" w:cs="Book Antiqua"/>
          <w:b/>
          <w:kern w:val="0"/>
          <w:sz w:val="24"/>
        </w:rPr>
        <w:t>.</w:t>
      </w:r>
      <w:r w:rsidRPr="00F552E1">
        <w:rPr>
          <w:rFonts w:ascii="Book Antiqua" w:hAnsi="Book Antiqua" w:cs="Book Antiqua"/>
          <w:kern w:val="0"/>
          <w:sz w:val="24"/>
        </w:rPr>
        <w:t xml:space="preserve"> The width of the lines is proportional to the number of each pair of direct comparisons, and the size of the point is proportional to sample size.</w:t>
      </w:r>
    </w:p>
    <w:p w14:paraId="627D03DE" w14:textId="3794A5CC" w:rsidR="00474C4E" w:rsidRPr="00F552E1" w:rsidRDefault="00474C4E" w:rsidP="00571708">
      <w:pPr>
        <w:adjustRightInd w:val="0"/>
        <w:snapToGrid w:val="0"/>
        <w:spacing w:line="360" w:lineRule="auto"/>
        <w:rPr>
          <w:rFonts w:ascii="Book Antiqua" w:hAnsi="Book Antiqua" w:cs="Book Antiqua"/>
          <w:kern w:val="0"/>
          <w:sz w:val="24"/>
          <w:lang w:eastAsia="en-US"/>
        </w:rPr>
      </w:pPr>
    </w:p>
    <w:p w14:paraId="58652CA7" w14:textId="6A3984C8" w:rsidR="00474C4E" w:rsidRPr="00F552E1" w:rsidRDefault="00474C4E" w:rsidP="00571708">
      <w:pPr>
        <w:adjustRightInd w:val="0"/>
        <w:snapToGrid w:val="0"/>
        <w:spacing w:line="360" w:lineRule="auto"/>
        <w:rPr>
          <w:rFonts w:ascii="Book Antiqua" w:hAnsi="Book Antiqua" w:cs="Book Antiqua"/>
          <w:kern w:val="0"/>
          <w:sz w:val="24"/>
          <w:lang w:eastAsia="en-US"/>
        </w:rPr>
        <w:sectPr w:rsidR="00474C4E" w:rsidRPr="00F552E1">
          <w:footerReference w:type="default" r:id="rId12"/>
          <w:pgSz w:w="11906" w:h="16838"/>
          <w:pgMar w:top="1701" w:right="1701" w:bottom="1701" w:left="1701" w:header="851" w:footer="992" w:gutter="0"/>
          <w:cols w:space="425"/>
          <w:docGrid w:type="lines" w:linePitch="312"/>
        </w:sectPr>
      </w:pPr>
    </w:p>
    <w:p w14:paraId="68123B18" w14:textId="1E71F963" w:rsidR="00ED0B63" w:rsidRPr="00F552E1" w:rsidRDefault="00ED0B63" w:rsidP="00571708">
      <w:pPr>
        <w:adjustRightInd w:val="0"/>
        <w:snapToGrid w:val="0"/>
        <w:spacing w:line="360" w:lineRule="auto"/>
        <w:rPr>
          <w:rFonts w:ascii="Book Antiqua" w:hAnsi="Book Antiqua"/>
          <w:sz w:val="24"/>
        </w:rPr>
      </w:pPr>
      <w:bookmarkStart w:id="303" w:name="OLE_LINK160"/>
    </w:p>
    <w:p w14:paraId="60EDC261" w14:textId="481C1071" w:rsidR="00ED0B63" w:rsidRPr="00F552E1" w:rsidRDefault="00ED0B63" w:rsidP="00ED0B63">
      <w:pPr>
        <w:adjustRightInd w:val="0"/>
        <w:snapToGrid w:val="0"/>
        <w:spacing w:line="360" w:lineRule="auto"/>
        <w:rPr>
          <w:rFonts w:ascii="Book Antiqua" w:hAnsi="Book Antiqua" w:cs="Book Antiqua"/>
          <w:b/>
          <w:kern w:val="0"/>
          <w:sz w:val="24"/>
        </w:rPr>
      </w:pPr>
      <w:bookmarkStart w:id="304" w:name="OLE_LINK159"/>
      <w:r w:rsidRPr="00F552E1">
        <w:rPr>
          <w:rFonts w:ascii="Book Antiqua" w:hAnsi="Book Antiqua"/>
          <w:noProof/>
        </w:rPr>
        <w:drawing>
          <wp:inline distT="0" distB="0" distL="0" distR="0" wp14:anchorId="64B96ED5" wp14:editId="59FA20D4">
            <wp:extent cx="6840220" cy="64662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40220" cy="6466205"/>
                    </a:xfrm>
                    <a:prstGeom prst="rect">
                      <a:avLst/>
                    </a:prstGeom>
                  </pic:spPr>
                </pic:pic>
              </a:graphicData>
            </a:graphic>
          </wp:inline>
        </w:drawing>
      </w:r>
      <w:r w:rsidRPr="00F552E1">
        <w:rPr>
          <w:rFonts w:ascii="Book Antiqua" w:hAnsi="Book Antiqua" w:cs="Book Antiqua"/>
          <w:b/>
          <w:sz w:val="24"/>
        </w:rPr>
        <w:t>Figure 3</w:t>
      </w:r>
      <w:r w:rsidRPr="00F552E1">
        <w:rPr>
          <w:rFonts w:ascii="Book Antiqua" w:eastAsia="TimesNewRomanPS" w:hAnsi="Book Antiqua" w:cs="Book Antiqua"/>
          <w:b/>
          <w:kern w:val="0"/>
          <w:sz w:val="24"/>
        </w:rPr>
        <w:t xml:space="preserve"> </w:t>
      </w:r>
      <w:r w:rsidRPr="00F552E1">
        <w:rPr>
          <w:rFonts w:ascii="Book Antiqua" w:hAnsi="Book Antiqua" w:cs="Book Antiqua"/>
          <w:b/>
          <w:kern w:val="0"/>
          <w:sz w:val="24"/>
        </w:rPr>
        <w:t xml:space="preserve">Forest plots of the effect of all </w:t>
      </w:r>
      <w:bookmarkStart w:id="305" w:name="OLE_LINK129"/>
      <w:r w:rsidRPr="00F552E1">
        <w:rPr>
          <w:rFonts w:ascii="Book Antiqua" w:hAnsi="Book Antiqua" w:cs="Book Antiqua"/>
          <w:b/>
          <w:kern w:val="0"/>
          <w:sz w:val="24"/>
        </w:rPr>
        <w:t>neuraxial</w:t>
      </w:r>
      <w:bookmarkEnd w:id="305"/>
      <w:r w:rsidRPr="00F552E1">
        <w:rPr>
          <w:rFonts w:ascii="Book Antiqua" w:hAnsi="Book Antiqua" w:cs="Book Antiqua"/>
          <w:b/>
          <w:kern w:val="0"/>
          <w:sz w:val="24"/>
        </w:rPr>
        <w:t xml:space="preserve"> adjuvants </w:t>
      </w:r>
      <w:bookmarkStart w:id="306" w:name="OLE_LINK130"/>
      <w:r w:rsidR="00313DD6">
        <w:rPr>
          <w:rFonts w:ascii="Book Antiqua" w:hAnsi="Book Antiqua" w:cs="Book Antiqua"/>
          <w:b/>
          <w:kern w:val="0"/>
          <w:sz w:val="24"/>
        </w:rPr>
        <w:t>in</w:t>
      </w:r>
      <w:r w:rsidR="00313DD6" w:rsidRPr="00F552E1">
        <w:rPr>
          <w:rFonts w:ascii="Book Antiqua" w:hAnsi="Book Antiqua" w:cs="Book Antiqua"/>
          <w:b/>
          <w:kern w:val="0"/>
          <w:sz w:val="24"/>
        </w:rPr>
        <w:t xml:space="preserve"> </w:t>
      </w:r>
      <w:r w:rsidRPr="00F552E1">
        <w:rPr>
          <w:rFonts w:ascii="Book Antiqua" w:hAnsi="Book Antiqua" w:cs="Book Antiqua"/>
          <w:b/>
          <w:kern w:val="0"/>
          <w:sz w:val="24"/>
        </w:rPr>
        <w:t>the prevention of shivering</w:t>
      </w:r>
      <w:bookmarkEnd w:id="306"/>
      <w:r w:rsidRPr="00F552E1">
        <w:rPr>
          <w:rFonts w:ascii="Book Antiqua" w:hAnsi="Book Antiqua" w:cs="Book Antiqua"/>
          <w:b/>
          <w:kern w:val="0"/>
          <w:sz w:val="24"/>
        </w:rPr>
        <w:t>.</w:t>
      </w:r>
      <w:bookmarkEnd w:id="304"/>
    </w:p>
    <w:p w14:paraId="15791380" w14:textId="77777777" w:rsidR="00ED0B63" w:rsidRPr="00F552E1" w:rsidRDefault="00ED0B63" w:rsidP="00571708">
      <w:pPr>
        <w:adjustRightInd w:val="0"/>
        <w:snapToGrid w:val="0"/>
        <w:spacing w:line="360" w:lineRule="auto"/>
        <w:rPr>
          <w:rFonts w:ascii="Book Antiqua" w:hAnsi="Book Antiqua"/>
          <w:sz w:val="24"/>
        </w:rPr>
      </w:pPr>
    </w:p>
    <w:p w14:paraId="415374F0" w14:textId="77777777" w:rsidR="00ED0B63" w:rsidRPr="00F552E1" w:rsidRDefault="00ED0B63">
      <w:pPr>
        <w:widowControl/>
        <w:jc w:val="left"/>
        <w:rPr>
          <w:rFonts w:ascii="Book Antiqua" w:eastAsia="Times New Roman" w:hAnsi="Book Antiqua"/>
          <w:sz w:val="24"/>
        </w:rPr>
      </w:pPr>
      <w:r w:rsidRPr="00F552E1">
        <w:rPr>
          <w:rFonts w:ascii="Book Antiqua" w:eastAsia="Times New Roman" w:hAnsi="Book Antiqua"/>
          <w:sz w:val="24"/>
        </w:rPr>
        <w:br w:type="page"/>
      </w:r>
    </w:p>
    <w:p w14:paraId="48FC02F8" w14:textId="77777777" w:rsidR="00474C4E" w:rsidRPr="00F552E1" w:rsidRDefault="00474C4E" w:rsidP="00571708">
      <w:pPr>
        <w:adjustRightInd w:val="0"/>
        <w:snapToGrid w:val="0"/>
        <w:spacing w:line="360" w:lineRule="auto"/>
        <w:rPr>
          <w:rFonts w:ascii="Book Antiqua" w:hAnsi="Book Antiqua" w:cs="Book Antiqua"/>
          <w:b/>
          <w:sz w:val="24"/>
        </w:rPr>
      </w:pPr>
    </w:p>
    <w:p w14:paraId="49AD3241" w14:textId="0086238B" w:rsidR="005B6DBB" w:rsidRPr="00F552E1" w:rsidRDefault="00ED0B63" w:rsidP="00571708">
      <w:pPr>
        <w:adjustRightInd w:val="0"/>
        <w:snapToGrid w:val="0"/>
        <w:spacing w:line="360" w:lineRule="auto"/>
        <w:rPr>
          <w:rFonts w:ascii="Book Antiqua" w:hAnsi="Book Antiqua" w:cs="Book Antiqua"/>
          <w:b/>
          <w:sz w:val="24"/>
        </w:rPr>
      </w:pPr>
      <w:r w:rsidRPr="00F552E1">
        <w:rPr>
          <w:rFonts w:ascii="Book Antiqua" w:hAnsi="Book Antiqua"/>
          <w:noProof/>
        </w:rPr>
        <w:drawing>
          <wp:inline distT="0" distB="0" distL="0" distR="0" wp14:anchorId="350E469E" wp14:editId="7FB7DAEF">
            <wp:extent cx="6447619" cy="4695238"/>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47619" cy="4695238"/>
                    </a:xfrm>
                    <a:prstGeom prst="rect">
                      <a:avLst/>
                    </a:prstGeom>
                  </pic:spPr>
                </pic:pic>
              </a:graphicData>
            </a:graphic>
          </wp:inline>
        </w:drawing>
      </w:r>
    </w:p>
    <w:p w14:paraId="5DA66B99" w14:textId="0F36F04B" w:rsidR="00474C4E" w:rsidRPr="00F552E1" w:rsidRDefault="00834B8C" w:rsidP="00571708">
      <w:pPr>
        <w:adjustRightInd w:val="0"/>
        <w:snapToGrid w:val="0"/>
        <w:spacing w:line="360" w:lineRule="auto"/>
        <w:rPr>
          <w:rFonts w:ascii="Book Antiqua" w:hAnsi="Book Antiqua" w:cs="Book Antiqua"/>
          <w:b/>
          <w:sz w:val="24"/>
        </w:rPr>
      </w:pPr>
      <w:r w:rsidRPr="00F552E1">
        <w:rPr>
          <w:rFonts w:ascii="Book Antiqua" w:hAnsi="Book Antiqua" w:cs="Book Antiqua"/>
          <w:b/>
          <w:sz w:val="24"/>
        </w:rPr>
        <w:t xml:space="preserve">Figure 4 </w:t>
      </w:r>
      <w:r w:rsidRPr="00F552E1">
        <w:rPr>
          <w:rFonts w:ascii="Book Antiqua" w:hAnsi="Book Antiqua" w:cs="Book Antiqua"/>
          <w:b/>
          <w:kern w:val="0"/>
          <w:sz w:val="24"/>
        </w:rPr>
        <w:t>Ranking of SUCRA values of the incidence of shivering.</w:t>
      </w:r>
      <w:bookmarkEnd w:id="303"/>
    </w:p>
    <w:p w14:paraId="0C39D1D6" w14:textId="146DCC9F" w:rsidR="005B6DBB" w:rsidRPr="00F552E1" w:rsidRDefault="005B6DBB">
      <w:pPr>
        <w:widowControl/>
        <w:jc w:val="left"/>
        <w:rPr>
          <w:rFonts w:ascii="Book Antiqua" w:hAnsi="Book Antiqua" w:cs="Book Antiqua"/>
          <w:b/>
          <w:sz w:val="24"/>
        </w:rPr>
      </w:pPr>
      <w:bookmarkStart w:id="307" w:name="OLE_LINK161"/>
      <w:r w:rsidRPr="00F552E1">
        <w:rPr>
          <w:rFonts w:ascii="Book Antiqua" w:hAnsi="Book Antiqua" w:cs="Book Antiqua"/>
          <w:b/>
          <w:sz w:val="24"/>
        </w:rPr>
        <w:br w:type="page"/>
      </w:r>
    </w:p>
    <w:p w14:paraId="534F9D8B" w14:textId="77777777" w:rsidR="00474C4E" w:rsidRPr="00F552E1" w:rsidRDefault="00474C4E" w:rsidP="00571708">
      <w:pPr>
        <w:adjustRightInd w:val="0"/>
        <w:snapToGrid w:val="0"/>
        <w:spacing w:line="360" w:lineRule="auto"/>
        <w:rPr>
          <w:rFonts w:ascii="Book Antiqua" w:hAnsi="Book Antiqua" w:cs="Book Antiqua"/>
          <w:b/>
          <w:sz w:val="24"/>
        </w:rPr>
      </w:pPr>
    </w:p>
    <w:p w14:paraId="7AEA979F" w14:textId="77777777" w:rsidR="005B6DBB" w:rsidRPr="00F552E1" w:rsidRDefault="005B6DBB" w:rsidP="00571708">
      <w:pPr>
        <w:adjustRightInd w:val="0"/>
        <w:snapToGrid w:val="0"/>
        <w:spacing w:line="360" w:lineRule="auto"/>
        <w:rPr>
          <w:rFonts w:ascii="Book Antiqua" w:hAnsi="Book Antiqua" w:cs="Book Antiqua"/>
          <w:b/>
          <w:sz w:val="24"/>
        </w:rPr>
      </w:pPr>
      <w:r w:rsidRPr="00F552E1">
        <w:rPr>
          <w:rFonts w:ascii="Book Antiqua" w:hAnsi="Book Antiqua" w:cs="Book Antiqua"/>
          <w:noProof/>
          <w:kern w:val="0"/>
          <w:sz w:val="24"/>
        </w:rPr>
        <w:drawing>
          <wp:inline distT="0" distB="0" distL="114300" distR="114300" wp14:anchorId="63C37D9D" wp14:editId="5DB6CE12">
            <wp:extent cx="2478405" cy="7005955"/>
            <wp:effectExtent l="0" t="0" r="17145" b="4445"/>
            <wp:docPr id="10" name="图片 10" descr="Figure 5 Risk of bias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Figure 5 Risk of bias assessment."/>
                    <pic:cNvPicPr>
                      <a:picLocks noChangeAspect="1"/>
                    </pic:cNvPicPr>
                  </pic:nvPicPr>
                  <pic:blipFill>
                    <a:blip r:embed="rId15"/>
                    <a:srcRect t="-1182"/>
                    <a:stretch>
                      <a:fillRect/>
                    </a:stretch>
                  </pic:blipFill>
                  <pic:spPr>
                    <a:xfrm>
                      <a:off x="0" y="0"/>
                      <a:ext cx="2478405" cy="7005955"/>
                    </a:xfrm>
                    <a:prstGeom prst="rect">
                      <a:avLst/>
                    </a:prstGeom>
                  </pic:spPr>
                </pic:pic>
              </a:graphicData>
            </a:graphic>
          </wp:inline>
        </w:drawing>
      </w:r>
    </w:p>
    <w:p w14:paraId="2133A987" w14:textId="249CC7C6" w:rsidR="00474C4E" w:rsidRPr="00F552E1" w:rsidRDefault="00834B8C" w:rsidP="00571708">
      <w:pPr>
        <w:adjustRightInd w:val="0"/>
        <w:snapToGrid w:val="0"/>
        <w:spacing w:line="360" w:lineRule="auto"/>
        <w:rPr>
          <w:rFonts w:ascii="Book Antiqua" w:hAnsi="Book Antiqua" w:cs="Book Antiqua"/>
          <w:b/>
          <w:sz w:val="24"/>
        </w:rPr>
      </w:pPr>
      <w:r w:rsidRPr="00F552E1">
        <w:rPr>
          <w:rFonts w:ascii="Book Antiqua" w:hAnsi="Book Antiqua" w:cs="Book Antiqua"/>
          <w:b/>
          <w:sz w:val="24"/>
        </w:rPr>
        <w:t>Figure 5</w:t>
      </w:r>
      <w:r w:rsidRPr="00F552E1">
        <w:rPr>
          <w:rFonts w:ascii="Book Antiqua" w:hAnsi="Book Antiqua" w:cs="Book Antiqua"/>
          <w:b/>
          <w:kern w:val="0"/>
          <w:sz w:val="24"/>
        </w:rPr>
        <w:t xml:space="preserve"> Risk of bias assessment. </w:t>
      </w:r>
      <w:bookmarkEnd w:id="307"/>
      <w:r w:rsidRPr="00F552E1">
        <w:rPr>
          <w:rFonts w:ascii="Book Antiqua" w:hAnsi="Book Antiqua" w:cs="Book Antiqua"/>
          <w:kern w:val="0"/>
          <w:sz w:val="24"/>
        </w:rPr>
        <w:t xml:space="preserve">Green circle: </w:t>
      </w:r>
      <w:r w:rsidR="005B6DBB" w:rsidRPr="00F552E1">
        <w:rPr>
          <w:rFonts w:ascii="Book Antiqua" w:hAnsi="Book Antiqua" w:cs="Book Antiqua"/>
          <w:kern w:val="0"/>
          <w:sz w:val="24"/>
        </w:rPr>
        <w:t>L</w:t>
      </w:r>
      <w:r w:rsidRPr="00F552E1">
        <w:rPr>
          <w:rFonts w:ascii="Book Antiqua" w:hAnsi="Book Antiqua" w:cs="Book Antiqua"/>
          <w:kern w:val="0"/>
          <w:sz w:val="24"/>
        </w:rPr>
        <w:t xml:space="preserve">ow risk of bias; red circle: high risk of bias; yellow circle: </w:t>
      </w:r>
      <w:r w:rsidR="005B6DBB" w:rsidRPr="00F552E1">
        <w:rPr>
          <w:rFonts w:ascii="Book Antiqua" w:hAnsi="Book Antiqua" w:cs="Book Antiqua"/>
          <w:kern w:val="0"/>
          <w:sz w:val="24"/>
        </w:rPr>
        <w:t>U</w:t>
      </w:r>
      <w:r w:rsidRPr="00F552E1">
        <w:rPr>
          <w:rFonts w:ascii="Book Antiqua" w:hAnsi="Book Antiqua" w:cs="Book Antiqua"/>
          <w:kern w:val="0"/>
          <w:sz w:val="24"/>
        </w:rPr>
        <w:t>nclear risk of bias.</w:t>
      </w:r>
      <w:bookmarkStart w:id="308" w:name="OLE_LINK162"/>
    </w:p>
    <w:p w14:paraId="55FB6F04" w14:textId="75662E74" w:rsidR="00474C4E" w:rsidRPr="00F552E1" w:rsidRDefault="00474C4E" w:rsidP="00571708">
      <w:pPr>
        <w:adjustRightInd w:val="0"/>
        <w:snapToGrid w:val="0"/>
        <w:spacing w:line="360" w:lineRule="auto"/>
        <w:rPr>
          <w:rFonts w:ascii="Book Antiqua" w:hAnsi="Book Antiqua" w:cs="Book Antiqua"/>
          <w:kern w:val="0"/>
          <w:sz w:val="24"/>
          <w:lang w:eastAsia="en-US"/>
        </w:rPr>
      </w:pPr>
    </w:p>
    <w:p w14:paraId="29DED787" w14:textId="77777777" w:rsidR="00474C4E" w:rsidRPr="00F552E1" w:rsidRDefault="00834B8C" w:rsidP="00571708">
      <w:pPr>
        <w:adjustRightInd w:val="0"/>
        <w:snapToGrid w:val="0"/>
        <w:spacing w:line="360" w:lineRule="auto"/>
        <w:rPr>
          <w:rFonts w:ascii="Book Antiqua" w:hAnsi="Book Antiqua" w:cs="Book Antiqua"/>
          <w:kern w:val="0"/>
          <w:sz w:val="24"/>
          <w:lang w:eastAsia="en-US"/>
        </w:rPr>
      </w:pPr>
      <w:r w:rsidRPr="00F552E1">
        <w:rPr>
          <w:rFonts w:ascii="Book Antiqua" w:hAnsi="Book Antiqua" w:cs="Book Antiqua"/>
          <w:kern w:val="0"/>
          <w:sz w:val="24"/>
          <w:lang w:eastAsia="en-US"/>
        </w:rPr>
        <w:br w:type="page"/>
      </w:r>
    </w:p>
    <w:p w14:paraId="1214DC66" w14:textId="5E2A7215" w:rsidR="00474C4E" w:rsidRPr="00F552E1" w:rsidRDefault="00ED0B63" w:rsidP="00CD6BF3">
      <w:pPr>
        <w:adjustRightInd w:val="0"/>
        <w:snapToGrid w:val="0"/>
        <w:spacing w:line="360" w:lineRule="auto"/>
        <w:rPr>
          <w:rFonts w:ascii="Book Antiqua" w:hAnsi="Book Antiqua" w:cs="Book Antiqua"/>
          <w:b/>
          <w:sz w:val="24"/>
        </w:rPr>
      </w:pPr>
      <w:r w:rsidRPr="00F552E1">
        <w:rPr>
          <w:rFonts w:ascii="Book Antiqua" w:hAnsi="Book Antiqua"/>
          <w:noProof/>
        </w:rPr>
        <w:lastRenderedPageBreak/>
        <w:drawing>
          <wp:inline distT="0" distB="0" distL="0" distR="0" wp14:anchorId="39873260" wp14:editId="12A44F0A">
            <wp:extent cx="6523809" cy="783809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523809" cy="7838095"/>
                    </a:xfrm>
                    <a:prstGeom prst="rect">
                      <a:avLst/>
                    </a:prstGeom>
                  </pic:spPr>
                </pic:pic>
              </a:graphicData>
            </a:graphic>
          </wp:inline>
        </w:drawing>
      </w:r>
      <w:r w:rsidR="00834B8C" w:rsidRPr="00F552E1">
        <w:rPr>
          <w:rFonts w:ascii="Book Antiqua" w:hAnsi="Book Antiqua" w:cs="Book Antiqua"/>
          <w:b/>
          <w:sz w:val="24"/>
        </w:rPr>
        <w:t xml:space="preserve">Figure 6 </w:t>
      </w:r>
      <w:r w:rsidR="00313DD6">
        <w:rPr>
          <w:rFonts w:ascii="Book Antiqua" w:hAnsi="Book Antiqua" w:cs="Book Antiqua"/>
          <w:b/>
          <w:kern w:val="0"/>
          <w:sz w:val="24"/>
        </w:rPr>
        <w:t>F</w:t>
      </w:r>
      <w:r w:rsidR="00834B8C" w:rsidRPr="00F552E1">
        <w:rPr>
          <w:rFonts w:ascii="Book Antiqua" w:hAnsi="Book Antiqua" w:cs="Book Antiqua"/>
          <w:b/>
          <w:kern w:val="0"/>
          <w:sz w:val="24"/>
        </w:rPr>
        <w:t>unnel plot</w:t>
      </w:r>
      <w:r w:rsidR="00313DD6">
        <w:rPr>
          <w:rFonts w:ascii="Book Antiqua" w:hAnsi="Book Antiqua" w:cs="Book Antiqua"/>
          <w:b/>
          <w:kern w:val="0"/>
          <w:sz w:val="24"/>
        </w:rPr>
        <w:t>s</w:t>
      </w:r>
      <w:r w:rsidR="00834B8C" w:rsidRPr="00F552E1">
        <w:rPr>
          <w:rFonts w:ascii="Book Antiqua" w:hAnsi="Book Antiqua" w:cs="Book Antiqua"/>
          <w:b/>
          <w:kern w:val="0"/>
          <w:sz w:val="24"/>
        </w:rPr>
        <w:t xml:space="preserve"> of publication bias.</w:t>
      </w:r>
      <w:bookmarkStart w:id="309" w:name="OLE_LINK164"/>
      <w:bookmarkEnd w:id="308"/>
      <w:r w:rsidR="00CD6BF3" w:rsidRPr="00F552E1">
        <w:rPr>
          <w:rFonts w:ascii="Book Antiqua" w:hAnsi="Book Antiqua" w:cs="Book Antiqua"/>
          <w:b/>
          <w:sz w:val="24"/>
        </w:rPr>
        <w:t xml:space="preserve"> </w:t>
      </w:r>
    </w:p>
    <w:p w14:paraId="4557F8F1" w14:textId="77777777" w:rsidR="00474C4E" w:rsidRPr="00F552E1" w:rsidRDefault="00474C4E" w:rsidP="00571708">
      <w:pPr>
        <w:adjustRightInd w:val="0"/>
        <w:snapToGrid w:val="0"/>
        <w:spacing w:line="360" w:lineRule="auto"/>
        <w:rPr>
          <w:rFonts w:ascii="Book Antiqua" w:hAnsi="Book Antiqua" w:cs="Book Antiqua"/>
          <w:b/>
          <w:sz w:val="24"/>
        </w:rPr>
      </w:pPr>
    </w:p>
    <w:p w14:paraId="5AF5FEC1" w14:textId="77777777" w:rsidR="00474C4E" w:rsidRPr="00F552E1" w:rsidRDefault="00474C4E" w:rsidP="00571708">
      <w:pPr>
        <w:adjustRightInd w:val="0"/>
        <w:snapToGrid w:val="0"/>
        <w:spacing w:line="360" w:lineRule="auto"/>
        <w:rPr>
          <w:rFonts w:ascii="Book Antiqua" w:hAnsi="Book Antiqua" w:cs="Book Antiqua"/>
          <w:b/>
          <w:sz w:val="24"/>
        </w:rPr>
      </w:pPr>
    </w:p>
    <w:p w14:paraId="2A3B1DB6" w14:textId="77777777" w:rsidR="00474C4E" w:rsidRPr="00313DD6" w:rsidRDefault="00474C4E" w:rsidP="00571708">
      <w:pPr>
        <w:adjustRightInd w:val="0"/>
        <w:snapToGrid w:val="0"/>
        <w:spacing w:line="360" w:lineRule="auto"/>
        <w:rPr>
          <w:rFonts w:ascii="Book Antiqua" w:hAnsi="Book Antiqua" w:cs="Book Antiqua"/>
          <w:b/>
          <w:sz w:val="24"/>
        </w:rPr>
        <w:sectPr w:rsidR="00474C4E" w:rsidRPr="00313DD6">
          <w:pgSz w:w="11906" w:h="16838"/>
          <w:pgMar w:top="567" w:right="567" w:bottom="567" w:left="567" w:header="851" w:footer="992" w:gutter="0"/>
          <w:cols w:space="0"/>
          <w:docGrid w:type="lines" w:linePitch="312"/>
        </w:sectPr>
      </w:pPr>
    </w:p>
    <w:p w14:paraId="1971433C" w14:textId="77777777" w:rsidR="00ED0B63" w:rsidRPr="00F552E1" w:rsidRDefault="00ED0B63" w:rsidP="00ED0B63">
      <w:pPr>
        <w:adjustRightInd w:val="0"/>
        <w:snapToGrid w:val="0"/>
        <w:spacing w:line="360" w:lineRule="auto"/>
        <w:rPr>
          <w:rFonts w:ascii="Book Antiqua" w:hAnsi="Book Antiqua" w:cs="Book Antiqua"/>
          <w:b/>
          <w:sz w:val="24"/>
        </w:rPr>
      </w:pPr>
      <w:r w:rsidRPr="00F552E1">
        <w:rPr>
          <w:rFonts w:ascii="Book Antiqua" w:hAnsi="Book Antiqua"/>
          <w:noProof/>
        </w:rPr>
        <w:lastRenderedPageBreak/>
        <w:drawing>
          <wp:inline distT="0" distB="0" distL="0" distR="0" wp14:anchorId="67FEBAA5" wp14:editId="324B4686">
            <wp:extent cx="7304762" cy="5552381"/>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304762" cy="5552381"/>
                    </a:xfrm>
                    <a:prstGeom prst="rect">
                      <a:avLst/>
                    </a:prstGeom>
                  </pic:spPr>
                </pic:pic>
              </a:graphicData>
            </a:graphic>
          </wp:inline>
        </w:drawing>
      </w:r>
    </w:p>
    <w:p w14:paraId="5E953F0D" w14:textId="2C46211E" w:rsidR="00474C4E" w:rsidRPr="00F552E1" w:rsidRDefault="00834B8C" w:rsidP="00ED0B63">
      <w:pPr>
        <w:adjustRightInd w:val="0"/>
        <w:snapToGrid w:val="0"/>
        <w:spacing w:line="360" w:lineRule="auto"/>
        <w:rPr>
          <w:rFonts w:ascii="Book Antiqua" w:hAnsi="Book Antiqua" w:cs="Book Antiqua"/>
          <w:b/>
          <w:sz w:val="24"/>
        </w:rPr>
        <w:sectPr w:rsidR="00474C4E" w:rsidRPr="00F552E1">
          <w:pgSz w:w="16838" w:h="11906" w:orient="landscape"/>
          <w:pgMar w:top="567" w:right="567" w:bottom="567" w:left="567" w:header="851" w:footer="992" w:gutter="0"/>
          <w:cols w:space="0"/>
          <w:docGrid w:type="lines" w:linePitch="312"/>
        </w:sectPr>
      </w:pPr>
      <w:r w:rsidRPr="00F552E1">
        <w:rPr>
          <w:rFonts w:ascii="Book Antiqua" w:hAnsi="Book Antiqua" w:cs="Book Antiqua"/>
          <w:b/>
          <w:sz w:val="24"/>
        </w:rPr>
        <w:t xml:space="preserve">Figure 7 </w:t>
      </w:r>
      <w:r w:rsidRPr="00F552E1">
        <w:rPr>
          <w:rFonts w:ascii="Book Antiqua" w:hAnsi="Book Antiqua" w:cs="Book Antiqua"/>
          <w:b/>
          <w:kern w:val="0"/>
          <w:sz w:val="24"/>
        </w:rPr>
        <w:t>Inconsistency plots, node-splitting assessment.</w:t>
      </w:r>
      <w:bookmarkStart w:id="310" w:name="OLE_LINK165"/>
      <w:bookmarkEnd w:id="309"/>
      <w:r w:rsidR="00ED0B63" w:rsidRPr="00F552E1">
        <w:rPr>
          <w:rFonts w:ascii="Book Antiqua" w:hAnsi="Book Antiqua" w:cs="Book Antiqua"/>
          <w:b/>
          <w:sz w:val="24"/>
        </w:rPr>
        <w:t xml:space="preserve"> </w:t>
      </w:r>
    </w:p>
    <w:bookmarkEnd w:id="310"/>
    <w:p w14:paraId="03082A11" w14:textId="638FE52E" w:rsidR="00474C4E" w:rsidRPr="00F552E1" w:rsidRDefault="00834B8C" w:rsidP="00571708">
      <w:pPr>
        <w:adjustRightInd w:val="0"/>
        <w:snapToGrid w:val="0"/>
        <w:spacing w:line="360" w:lineRule="auto"/>
        <w:rPr>
          <w:rFonts w:ascii="Book Antiqua" w:eastAsia="宋体" w:hAnsi="Book Antiqua" w:cs="Book Antiqua"/>
          <w:b/>
          <w:kern w:val="0"/>
          <w:sz w:val="24"/>
          <w:lang w:bidi="ar"/>
        </w:rPr>
      </w:pPr>
      <w:r w:rsidRPr="00F552E1">
        <w:rPr>
          <w:rFonts w:ascii="Book Antiqua" w:eastAsia="宋体" w:hAnsi="Book Antiqua" w:cs="Book Antiqua"/>
          <w:b/>
          <w:kern w:val="0"/>
          <w:sz w:val="24"/>
          <w:lang w:bidi="ar"/>
        </w:rPr>
        <w:lastRenderedPageBreak/>
        <w:t>Table 1</w:t>
      </w:r>
      <w:r w:rsidR="00CD6BF3" w:rsidRPr="00F552E1">
        <w:rPr>
          <w:rFonts w:ascii="Book Antiqua" w:eastAsia="宋体" w:hAnsi="Book Antiqua" w:cs="Book Antiqua"/>
          <w:b/>
          <w:kern w:val="0"/>
          <w:sz w:val="24"/>
          <w:lang w:bidi="ar"/>
        </w:rPr>
        <w:t xml:space="preserve"> </w:t>
      </w:r>
      <w:r w:rsidRPr="00F552E1">
        <w:rPr>
          <w:rFonts w:ascii="Book Antiqua" w:eastAsia="宋体" w:hAnsi="Book Antiqua" w:cs="Book Antiqua"/>
          <w:b/>
          <w:kern w:val="0"/>
          <w:sz w:val="24"/>
          <w:lang w:bidi="ar"/>
        </w:rPr>
        <w:t>Characteristics of included trials and patients</w:t>
      </w:r>
    </w:p>
    <w:tbl>
      <w:tblPr>
        <w:tblW w:w="15735" w:type="dxa"/>
        <w:tblLayout w:type="fixed"/>
        <w:tblCellMar>
          <w:left w:w="0" w:type="dxa"/>
          <w:right w:w="0" w:type="dxa"/>
        </w:tblCellMar>
        <w:tblLook w:val="04A0" w:firstRow="1" w:lastRow="0" w:firstColumn="1" w:lastColumn="0" w:noHBand="0" w:noVBand="1"/>
      </w:tblPr>
      <w:tblGrid>
        <w:gridCol w:w="2191"/>
        <w:gridCol w:w="644"/>
        <w:gridCol w:w="1843"/>
        <w:gridCol w:w="1276"/>
        <w:gridCol w:w="1843"/>
        <w:gridCol w:w="2693"/>
        <w:gridCol w:w="3544"/>
        <w:gridCol w:w="1701"/>
      </w:tblGrid>
      <w:tr w:rsidR="001F1C5E" w:rsidRPr="001F1C5E" w14:paraId="74A86834" w14:textId="77777777" w:rsidTr="001F1C5E">
        <w:trPr>
          <w:trHeight w:val="23"/>
        </w:trPr>
        <w:tc>
          <w:tcPr>
            <w:tcW w:w="2191" w:type="dxa"/>
            <w:tcBorders>
              <w:top w:val="single" w:sz="4" w:space="0" w:color="auto"/>
              <w:left w:val="nil"/>
              <w:bottom w:val="single" w:sz="4" w:space="0" w:color="auto"/>
              <w:right w:val="nil"/>
            </w:tcBorders>
            <w:shd w:val="clear" w:color="auto" w:fill="auto"/>
            <w:tcMar>
              <w:top w:w="12" w:type="dxa"/>
              <w:left w:w="12" w:type="dxa"/>
              <w:right w:w="12" w:type="dxa"/>
            </w:tcMar>
            <w:vAlign w:val="center"/>
          </w:tcPr>
          <w:p w14:paraId="6B428E76"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b/>
              </w:rPr>
            </w:pPr>
            <w:r w:rsidRPr="001F1C5E">
              <w:rPr>
                <w:rFonts w:ascii="Book Antiqua" w:eastAsia="宋体" w:hAnsi="Book Antiqua" w:cs="Book Antiqua"/>
                <w:b/>
                <w:kern w:val="0"/>
                <w:lang w:bidi="ar"/>
              </w:rPr>
              <w:t>First author, year</w:t>
            </w:r>
          </w:p>
        </w:tc>
        <w:tc>
          <w:tcPr>
            <w:tcW w:w="644" w:type="dxa"/>
            <w:tcBorders>
              <w:top w:val="single" w:sz="4" w:space="0" w:color="auto"/>
              <w:left w:val="nil"/>
              <w:bottom w:val="single" w:sz="4" w:space="0" w:color="auto"/>
              <w:right w:val="nil"/>
            </w:tcBorders>
            <w:shd w:val="clear" w:color="auto" w:fill="auto"/>
            <w:tcMar>
              <w:top w:w="12" w:type="dxa"/>
              <w:left w:w="12" w:type="dxa"/>
              <w:right w:w="12" w:type="dxa"/>
            </w:tcMar>
            <w:vAlign w:val="center"/>
          </w:tcPr>
          <w:p w14:paraId="73603F3A"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b/>
              </w:rPr>
            </w:pPr>
            <w:r w:rsidRPr="001F1C5E">
              <w:rPr>
                <w:rFonts w:ascii="Book Antiqua" w:eastAsia="宋体" w:hAnsi="Book Antiqua" w:cs="Book Antiqua"/>
                <w:b/>
                <w:kern w:val="0"/>
                <w:lang w:bidi="ar"/>
              </w:rPr>
              <w:t>Size</w:t>
            </w:r>
          </w:p>
        </w:tc>
        <w:tc>
          <w:tcPr>
            <w:tcW w:w="1843" w:type="dxa"/>
            <w:tcBorders>
              <w:top w:val="single" w:sz="4" w:space="0" w:color="auto"/>
              <w:left w:val="nil"/>
              <w:bottom w:val="single" w:sz="4" w:space="0" w:color="auto"/>
              <w:right w:val="nil"/>
            </w:tcBorders>
            <w:shd w:val="clear" w:color="auto" w:fill="auto"/>
            <w:tcMar>
              <w:top w:w="12" w:type="dxa"/>
              <w:left w:w="12" w:type="dxa"/>
              <w:right w:w="12" w:type="dxa"/>
            </w:tcMar>
            <w:vAlign w:val="center"/>
          </w:tcPr>
          <w:p w14:paraId="4E66764D"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b/>
              </w:rPr>
            </w:pPr>
            <w:r w:rsidRPr="001F1C5E">
              <w:rPr>
                <w:rFonts w:ascii="Book Antiqua" w:eastAsia="宋体" w:hAnsi="Book Antiqua" w:cs="Book Antiqua"/>
                <w:b/>
                <w:kern w:val="0"/>
                <w:lang w:bidi="ar"/>
              </w:rPr>
              <w:t>Intraoperative ambient temperature</w:t>
            </w:r>
          </w:p>
        </w:tc>
        <w:tc>
          <w:tcPr>
            <w:tcW w:w="1276" w:type="dxa"/>
            <w:tcBorders>
              <w:top w:val="single" w:sz="4" w:space="0" w:color="auto"/>
              <w:left w:val="nil"/>
              <w:bottom w:val="single" w:sz="4" w:space="0" w:color="auto"/>
              <w:right w:val="nil"/>
            </w:tcBorders>
            <w:shd w:val="clear" w:color="auto" w:fill="auto"/>
            <w:tcMar>
              <w:top w:w="12" w:type="dxa"/>
              <w:left w:w="12" w:type="dxa"/>
              <w:right w:w="12" w:type="dxa"/>
            </w:tcMar>
            <w:vAlign w:val="center"/>
          </w:tcPr>
          <w:p w14:paraId="4BD546E8"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b/>
              </w:rPr>
            </w:pPr>
            <w:r w:rsidRPr="001F1C5E">
              <w:rPr>
                <w:rFonts w:ascii="Book Antiqua" w:eastAsia="宋体" w:hAnsi="Book Antiqua" w:cs="Book Antiqua"/>
                <w:b/>
                <w:kern w:val="0"/>
                <w:lang w:bidi="ar"/>
              </w:rPr>
              <w:t>Type of anesthesia</w:t>
            </w:r>
          </w:p>
        </w:tc>
        <w:tc>
          <w:tcPr>
            <w:tcW w:w="1843" w:type="dxa"/>
            <w:tcBorders>
              <w:top w:val="single" w:sz="4" w:space="0" w:color="auto"/>
              <w:left w:val="nil"/>
              <w:bottom w:val="single" w:sz="4" w:space="0" w:color="auto"/>
              <w:right w:val="nil"/>
            </w:tcBorders>
            <w:shd w:val="clear" w:color="auto" w:fill="auto"/>
            <w:tcMar>
              <w:top w:w="12" w:type="dxa"/>
              <w:left w:w="12" w:type="dxa"/>
              <w:right w:w="12" w:type="dxa"/>
            </w:tcMar>
            <w:vAlign w:val="center"/>
          </w:tcPr>
          <w:p w14:paraId="500E1171"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b/>
              </w:rPr>
            </w:pPr>
            <w:r w:rsidRPr="001F1C5E">
              <w:rPr>
                <w:rFonts w:ascii="Book Antiqua" w:eastAsia="宋体" w:hAnsi="Book Antiqua" w:cs="Book Antiqua"/>
                <w:b/>
                <w:kern w:val="0"/>
                <w:lang w:bidi="ar"/>
              </w:rPr>
              <w:t>Administration method</w:t>
            </w:r>
          </w:p>
        </w:tc>
        <w:tc>
          <w:tcPr>
            <w:tcW w:w="2693" w:type="dxa"/>
            <w:tcBorders>
              <w:top w:val="single" w:sz="4" w:space="0" w:color="auto"/>
              <w:left w:val="nil"/>
              <w:bottom w:val="single" w:sz="4" w:space="0" w:color="auto"/>
              <w:right w:val="nil"/>
            </w:tcBorders>
            <w:shd w:val="clear" w:color="auto" w:fill="auto"/>
            <w:tcMar>
              <w:top w:w="12" w:type="dxa"/>
              <w:left w:w="12" w:type="dxa"/>
              <w:right w:w="12" w:type="dxa"/>
            </w:tcMar>
            <w:vAlign w:val="center"/>
          </w:tcPr>
          <w:p w14:paraId="46BFE9C0"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b/>
              </w:rPr>
            </w:pPr>
            <w:r w:rsidRPr="001F1C5E">
              <w:rPr>
                <w:rFonts w:ascii="Book Antiqua" w:eastAsia="宋体" w:hAnsi="Book Antiqua" w:cs="Book Antiqua"/>
                <w:b/>
                <w:kern w:val="0"/>
                <w:lang w:bidi="ar"/>
              </w:rPr>
              <w:t>Local anesthetic</w:t>
            </w:r>
          </w:p>
        </w:tc>
        <w:tc>
          <w:tcPr>
            <w:tcW w:w="3544" w:type="dxa"/>
            <w:tcBorders>
              <w:top w:val="single" w:sz="4" w:space="0" w:color="auto"/>
              <w:left w:val="nil"/>
              <w:bottom w:val="single" w:sz="4" w:space="0" w:color="auto"/>
              <w:right w:val="nil"/>
            </w:tcBorders>
            <w:shd w:val="clear" w:color="auto" w:fill="auto"/>
            <w:tcMar>
              <w:top w:w="12" w:type="dxa"/>
              <w:left w:w="12" w:type="dxa"/>
              <w:right w:w="12" w:type="dxa"/>
            </w:tcMar>
            <w:vAlign w:val="center"/>
          </w:tcPr>
          <w:p w14:paraId="4B775273"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b/>
              </w:rPr>
            </w:pPr>
            <w:r w:rsidRPr="001F1C5E">
              <w:rPr>
                <w:rFonts w:ascii="Book Antiqua" w:eastAsia="宋体" w:hAnsi="Book Antiqua" w:cs="Book Antiqua"/>
                <w:b/>
                <w:kern w:val="0"/>
                <w:lang w:bidi="ar"/>
              </w:rPr>
              <w:t>Intervention</w:t>
            </w:r>
          </w:p>
        </w:tc>
        <w:tc>
          <w:tcPr>
            <w:tcW w:w="1701" w:type="dxa"/>
            <w:tcBorders>
              <w:top w:val="single" w:sz="4" w:space="0" w:color="auto"/>
              <w:left w:val="nil"/>
              <w:bottom w:val="single" w:sz="4" w:space="0" w:color="auto"/>
              <w:right w:val="nil"/>
            </w:tcBorders>
            <w:shd w:val="clear" w:color="auto" w:fill="auto"/>
            <w:tcMar>
              <w:top w:w="12" w:type="dxa"/>
              <w:left w:w="12" w:type="dxa"/>
              <w:right w:w="12" w:type="dxa"/>
            </w:tcMar>
            <w:vAlign w:val="center"/>
          </w:tcPr>
          <w:p w14:paraId="3BA2EE9A"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b/>
              </w:rPr>
            </w:pPr>
            <w:r w:rsidRPr="001F1C5E">
              <w:rPr>
                <w:rFonts w:ascii="Book Antiqua" w:eastAsia="宋体" w:hAnsi="Book Antiqua" w:cs="Book Antiqua"/>
                <w:b/>
                <w:kern w:val="0"/>
                <w:lang w:bidi="ar"/>
              </w:rPr>
              <w:t>Outcomes</w:t>
            </w:r>
          </w:p>
        </w:tc>
      </w:tr>
      <w:tr w:rsidR="001F1C5E" w:rsidRPr="001F1C5E" w14:paraId="257715CC"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7BB2800F" w14:textId="349E3D64"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Palmer</w:t>
            </w:r>
            <w:r w:rsidR="00542B86" w:rsidRPr="001F1C5E">
              <w:rPr>
                <w:rFonts w:ascii="Book Antiqua" w:eastAsia="宋体" w:hAnsi="Book Antiqua" w:cs="Book Antiqua"/>
                <w:kern w:val="0"/>
                <w:lang w:bidi="ar"/>
              </w:rPr>
              <w:t xml:space="preserve"> </w:t>
            </w:r>
            <w:r w:rsidRPr="001F1C5E">
              <w:rPr>
                <w:rFonts w:ascii="Book Antiqua" w:eastAsia="宋体" w:hAnsi="Book Antiqua" w:cs="Book Antiqua"/>
                <w:i/>
                <w:iCs/>
                <w:kern w:val="0"/>
                <w:lang w:bidi="ar"/>
              </w:rPr>
              <w:t>et al</w:t>
            </w:r>
            <w:r w:rsidRPr="001F1C5E">
              <w:rPr>
                <w:rFonts w:ascii="Book Antiqua" w:eastAsia="宋体" w:hAnsi="Book Antiqua" w:cs="Book Antiqua"/>
                <w:kern w:val="0"/>
                <w:vertAlign w:val="superscript"/>
                <w:lang w:bidi="ar"/>
              </w:rPr>
              <w:t>[15]</w:t>
            </w:r>
            <w:r w:rsidRPr="001F1C5E">
              <w:rPr>
                <w:rFonts w:ascii="Book Antiqua" w:eastAsia="宋体" w:hAnsi="Book Antiqua" w:cs="Book Antiqua"/>
                <w:kern w:val="0"/>
                <w:lang w:bidi="ar"/>
              </w:rPr>
              <w:t>, 1995</w:t>
            </w:r>
          </w:p>
        </w:tc>
        <w:tc>
          <w:tcPr>
            <w:tcW w:w="644" w:type="dxa"/>
            <w:tcBorders>
              <w:top w:val="nil"/>
              <w:left w:val="nil"/>
              <w:bottom w:val="nil"/>
              <w:right w:val="nil"/>
            </w:tcBorders>
            <w:shd w:val="clear" w:color="auto" w:fill="auto"/>
            <w:tcMar>
              <w:top w:w="12" w:type="dxa"/>
              <w:left w:w="12" w:type="dxa"/>
              <w:right w:w="12" w:type="dxa"/>
            </w:tcMar>
          </w:tcPr>
          <w:p w14:paraId="18B09270"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28</w:t>
            </w:r>
          </w:p>
        </w:tc>
        <w:tc>
          <w:tcPr>
            <w:tcW w:w="1843" w:type="dxa"/>
            <w:tcBorders>
              <w:top w:val="nil"/>
              <w:left w:val="nil"/>
              <w:bottom w:val="nil"/>
              <w:right w:val="nil"/>
            </w:tcBorders>
            <w:shd w:val="clear" w:color="auto" w:fill="auto"/>
            <w:tcMar>
              <w:top w:w="12" w:type="dxa"/>
              <w:left w:w="12" w:type="dxa"/>
              <w:right w:w="12" w:type="dxa"/>
            </w:tcMar>
          </w:tcPr>
          <w:p w14:paraId="48EE9154" w14:textId="1739C7D6" w:rsidR="00474C4E" w:rsidRPr="001F1C5E" w:rsidRDefault="00313DD6"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Unclear</w:t>
            </w:r>
          </w:p>
        </w:tc>
        <w:tc>
          <w:tcPr>
            <w:tcW w:w="1276" w:type="dxa"/>
            <w:tcBorders>
              <w:top w:val="nil"/>
              <w:left w:val="nil"/>
              <w:bottom w:val="nil"/>
              <w:right w:val="nil"/>
            </w:tcBorders>
            <w:shd w:val="clear" w:color="auto" w:fill="auto"/>
            <w:tcMar>
              <w:top w:w="12" w:type="dxa"/>
              <w:left w:w="12" w:type="dxa"/>
              <w:right w:w="12" w:type="dxa"/>
            </w:tcMar>
          </w:tcPr>
          <w:p w14:paraId="034A17AA"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SA</w:t>
            </w:r>
          </w:p>
        </w:tc>
        <w:tc>
          <w:tcPr>
            <w:tcW w:w="1843" w:type="dxa"/>
            <w:tcBorders>
              <w:top w:val="nil"/>
              <w:left w:val="nil"/>
              <w:bottom w:val="nil"/>
              <w:right w:val="nil"/>
            </w:tcBorders>
            <w:shd w:val="clear" w:color="auto" w:fill="auto"/>
            <w:tcMar>
              <w:top w:w="12" w:type="dxa"/>
              <w:left w:w="12" w:type="dxa"/>
              <w:right w:w="12" w:type="dxa"/>
            </w:tcMar>
          </w:tcPr>
          <w:p w14:paraId="4C7A878F" w14:textId="1EB41CBC" w:rsidR="00474C4E" w:rsidRPr="001F1C5E" w:rsidRDefault="00313DD6"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Intrathecal</w:t>
            </w:r>
          </w:p>
        </w:tc>
        <w:tc>
          <w:tcPr>
            <w:tcW w:w="2693" w:type="dxa"/>
            <w:tcBorders>
              <w:top w:val="nil"/>
              <w:left w:val="nil"/>
              <w:bottom w:val="nil"/>
              <w:right w:val="nil"/>
            </w:tcBorders>
            <w:shd w:val="clear" w:color="auto" w:fill="auto"/>
            <w:tcMar>
              <w:top w:w="12" w:type="dxa"/>
              <w:left w:w="12" w:type="dxa"/>
              <w:right w:w="12" w:type="dxa"/>
            </w:tcMar>
          </w:tcPr>
          <w:p w14:paraId="13AF58A3"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5% lidocaine</w:t>
            </w:r>
          </w:p>
        </w:tc>
        <w:tc>
          <w:tcPr>
            <w:tcW w:w="3544" w:type="dxa"/>
            <w:tcBorders>
              <w:top w:val="nil"/>
              <w:left w:val="nil"/>
              <w:bottom w:val="nil"/>
              <w:right w:val="nil"/>
            </w:tcBorders>
            <w:shd w:val="clear" w:color="auto" w:fill="auto"/>
            <w:tcMar>
              <w:top w:w="12" w:type="dxa"/>
              <w:left w:w="12" w:type="dxa"/>
              <w:right w:w="12" w:type="dxa"/>
            </w:tcMar>
          </w:tcPr>
          <w:p w14:paraId="48E82DF8" w14:textId="197B4B62"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Fentanyl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0E386B3F" w14:textId="5DDC2978" w:rsidR="00474C4E" w:rsidRPr="001F1C5E" w:rsidRDefault="00834B8C" w:rsidP="00542B86">
            <w:pPr>
              <w:pStyle w:val="ad"/>
              <w:widowControl/>
              <w:numPr>
                <w:ilvl w:val="0"/>
                <w:numId w:val="1"/>
              </w:numPr>
              <w:adjustRightInd w:val="0"/>
              <w:snapToGrid w:val="0"/>
              <w:spacing w:line="360" w:lineRule="auto"/>
              <w:ind w:firstLineChars="0"/>
              <w:textAlignment w:val="center"/>
              <w:rPr>
                <w:rFonts w:ascii="Book Antiqua" w:eastAsia="宋体" w:hAnsi="Book Antiqua" w:cs="Book Antiqua"/>
              </w:rPr>
            </w:pPr>
            <w:r w:rsidRPr="001F1C5E">
              <w:rPr>
                <w:rFonts w:ascii="宋体" w:eastAsia="宋体" w:hAnsi="宋体" w:cs="宋体" w:hint="eastAsia"/>
                <w:kern w:val="0"/>
                <w:lang w:bidi="ar"/>
              </w:rPr>
              <w:t>②③④</w:t>
            </w:r>
          </w:p>
        </w:tc>
      </w:tr>
      <w:tr w:rsidR="001F1C5E" w:rsidRPr="001F1C5E" w14:paraId="667617ED"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648BF8A4" w14:textId="513AF52A"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Shehabi </w:t>
            </w:r>
            <w:r w:rsidR="00542B86" w:rsidRPr="001F1C5E">
              <w:rPr>
                <w:rFonts w:ascii="Book Antiqua" w:eastAsia="宋体" w:hAnsi="Book Antiqua" w:cs="Book Antiqua"/>
                <w:i/>
                <w:iCs/>
                <w:kern w:val="0"/>
                <w:lang w:bidi="ar"/>
              </w:rPr>
              <w:t>et al</w:t>
            </w:r>
            <w:r w:rsidR="00542B86" w:rsidRPr="001F1C5E">
              <w:rPr>
                <w:rFonts w:ascii="Book Antiqua" w:eastAsia="宋体" w:hAnsi="Book Antiqua" w:cs="Book Antiqua"/>
                <w:kern w:val="0"/>
                <w:vertAlign w:val="superscript"/>
                <w:lang w:bidi="ar"/>
              </w:rPr>
              <w:t>[</w:t>
            </w:r>
            <w:r w:rsidRPr="001F1C5E">
              <w:rPr>
                <w:rFonts w:ascii="Book Antiqua" w:eastAsia="宋体" w:hAnsi="Book Antiqua" w:cs="Book Antiqua"/>
                <w:kern w:val="0"/>
                <w:vertAlign w:val="superscript"/>
                <w:lang w:bidi="ar"/>
              </w:rPr>
              <w:t>16]</w:t>
            </w:r>
            <w:r w:rsidRPr="001F1C5E">
              <w:rPr>
                <w:rFonts w:ascii="Book Antiqua" w:eastAsia="宋体" w:hAnsi="Book Antiqua" w:cs="Book Antiqua"/>
                <w:kern w:val="0"/>
                <w:lang w:bidi="ar"/>
              </w:rPr>
              <w:t xml:space="preserve"> 1990</w:t>
            </w:r>
          </w:p>
        </w:tc>
        <w:tc>
          <w:tcPr>
            <w:tcW w:w="644" w:type="dxa"/>
            <w:tcBorders>
              <w:top w:val="nil"/>
              <w:left w:val="nil"/>
              <w:bottom w:val="nil"/>
              <w:right w:val="nil"/>
            </w:tcBorders>
            <w:shd w:val="clear" w:color="auto" w:fill="auto"/>
            <w:tcMar>
              <w:top w:w="12" w:type="dxa"/>
              <w:left w:w="12" w:type="dxa"/>
              <w:right w:w="12" w:type="dxa"/>
            </w:tcMar>
          </w:tcPr>
          <w:p w14:paraId="68CE9AFF"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62</w:t>
            </w:r>
          </w:p>
        </w:tc>
        <w:tc>
          <w:tcPr>
            <w:tcW w:w="1843" w:type="dxa"/>
            <w:tcBorders>
              <w:top w:val="nil"/>
              <w:left w:val="nil"/>
              <w:bottom w:val="nil"/>
              <w:right w:val="nil"/>
            </w:tcBorders>
            <w:shd w:val="clear" w:color="auto" w:fill="auto"/>
            <w:tcMar>
              <w:top w:w="12" w:type="dxa"/>
              <w:left w:w="12" w:type="dxa"/>
              <w:right w:w="12" w:type="dxa"/>
            </w:tcMar>
          </w:tcPr>
          <w:p w14:paraId="591D064C" w14:textId="7D6148D6"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21</w:t>
            </w:r>
            <w:r w:rsidR="00050530" w:rsidRPr="001F1C5E">
              <w:rPr>
                <w:rFonts w:ascii="Book Antiqua" w:eastAsia="宋体" w:hAnsi="Book Antiqua" w:cs="Book Antiqua"/>
                <w:kern w:val="0"/>
                <w:lang w:bidi="ar"/>
              </w:rPr>
              <w:t xml:space="preserve"> </w:t>
            </w:r>
            <w:r w:rsidRPr="001F1C5E">
              <w:rPr>
                <w:rFonts w:ascii="Book Antiqua" w:eastAsia="宋体" w:hAnsi="Book Antiqua" w:cs="Book Antiqua"/>
                <w:kern w:val="0"/>
                <w:lang w:bidi="ar"/>
              </w:rPr>
              <w:t>°C</w:t>
            </w:r>
          </w:p>
        </w:tc>
        <w:tc>
          <w:tcPr>
            <w:tcW w:w="1276" w:type="dxa"/>
            <w:tcBorders>
              <w:top w:val="nil"/>
              <w:left w:val="nil"/>
              <w:bottom w:val="nil"/>
              <w:right w:val="nil"/>
            </w:tcBorders>
            <w:shd w:val="clear" w:color="auto" w:fill="auto"/>
            <w:tcMar>
              <w:top w:w="12" w:type="dxa"/>
              <w:left w:w="12" w:type="dxa"/>
              <w:right w:w="12" w:type="dxa"/>
            </w:tcMar>
          </w:tcPr>
          <w:p w14:paraId="49876D65"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EA</w:t>
            </w:r>
          </w:p>
        </w:tc>
        <w:tc>
          <w:tcPr>
            <w:tcW w:w="1843" w:type="dxa"/>
            <w:tcBorders>
              <w:top w:val="nil"/>
              <w:left w:val="nil"/>
              <w:bottom w:val="nil"/>
              <w:right w:val="nil"/>
            </w:tcBorders>
            <w:shd w:val="clear" w:color="auto" w:fill="auto"/>
            <w:tcMar>
              <w:top w:w="12" w:type="dxa"/>
              <w:left w:w="12" w:type="dxa"/>
              <w:right w:w="12" w:type="dxa"/>
            </w:tcMar>
          </w:tcPr>
          <w:p w14:paraId="6B7CA916" w14:textId="7EBF106A"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Extradural</w:t>
            </w:r>
          </w:p>
        </w:tc>
        <w:tc>
          <w:tcPr>
            <w:tcW w:w="2693" w:type="dxa"/>
            <w:tcBorders>
              <w:top w:val="nil"/>
              <w:left w:val="nil"/>
              <w:bottom w:val="nil"/>
              <w:right w:val="nil"/>
            </w:tcBorders>
            <w:shd w:val="clear" w:color="auto" w:fill="auto"/>
            <w:tcMar>
              <w:top w:w="12" w:type="dxa"/>
              <w:left w:w="12" w:type="dxa"/>
              <w:right w:w="12" w:type="dxa"/>
            </w:tcMar>
          </w:tcPr>
          <w:p w14:paraId="286F9253"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0.5% bupivacaine</w:t>
            </w:r>
          </w:p>
        </w:tc>
        <w:tc>
          <w:tcPr>
            <w:tcW w:w="3544" w:type="dxa"/>
            <w:tcBorders>
              <w:top w:val="nil"/>
              <w:left w:val="nil"/>
              <w:bottom w:val="nil"/>
              <w:right w:val="nil"/>
            </w:tcBorders>
            <w:shd w:val="clear" w:color="auto" w:fill="auto"/>
            <w:tcMar>
              <w:top w:w="12" w:type="dxa"/>
              <w:left w:w="12" w:type="dxa"/>
              <w:right w:w="12" w:type="dxa"/>
            </w:tcMar>
          </w:tcPr>
          <w:p w14:paraId="5B4D5231" w14:textId="0254A5C5"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Fentanyl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40570C0D"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宋体" w:eastAsia="宋体" w:hAnsi="宋体" w:cs="宋体" w:hint="eastAsia"/>
                <w:kern w:val="0"/>
                <w:lang w:bidi="ar"/>
              </w:rPr>
              <w:t>①</w:t>
            </w:r>
          </w:p>
        </w:tc>
      </w:tr>
      <w:tr w:rsidR="001F1C5E" w:rsidRPr="001F1C5E" w14:paraId="1A33FEE9"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5B80CAB1" w14:textId="1D9D2FE8"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Han</w:t>
            </w:r>
            <w:r w:rsidR="00542B86" w:rsidRPr="001F1C5E">
              <w:rPr>
                <w:rFonts w:ascii="Book Antiqua" w:eastAsia="宋体" w:hAnsi="Book Antiqua" w:cs="Book Antiqua"/>
                <w:i/>
                <w:iCs/>
                <w:kern w:val="0"/>
                <w:lang w:bidi="ar"/>
              </w:rPr>
              <w:t xml:space="preserve"> et al</w:t>
            </w:r>
            <w:r w:rsidR="00542B86" w:rsidRPr="001F1C5E">
              <w:rPr>
                <w:rFonts w:ascii="Book Antiqua" w:eastAsia="宋体" w:hAnsi="Book Antiqua" w:cs="Book Antiqua"/>
                <w:kern w:val="0"/>
                <w:vertAlign w:val="superscript"/>
                <w:lang w:bidi="ar"/>
              </w:rPr>
              <w:t>[</w:t>
            </w:r>
            <w:r w:rsidRPr="001F1C5E">
              <w:rPr>
                <w:rFonts w:ascii="Book Antiqua" w:eastAsia="宋体" w:hAnsi="Book Antiqua" w:cs="Book Antiqua"/>
                <w:kern w:val="0"/>
                <w:vertAlign w:val="superscript"/>
                <w:lang w:bidi="ar"/>
              </w:rPr>
              <w:t>17]</w:t>
            </w:r>
            <w:r w:rsidRPr="001F1C5E">
              <w:rPr>
                <w:rFonts w:ascii="Book Antiqua" w:eastAsia="宋体" w:hAnsi="Book Antiqua" w:cs="Book Antiqua"/>
                <w:kern w:val="0"/>
                <w:lang w:bidi="ar"/>
              </w:rPr>
              <w:t xml:space="preserve"> 2014</w:t>
            </w:r>
          </w:p>
        </w:tc>
        <w:tc>
          <w:tcPr>
            <w:tcW w:w="644" w:type="dxa"/>
            <w:tcBorders>
              <w:top w:val="nil"/>
              <w:left w:val="nil"/>
              <w:bottom w:val="nil"/>
              <w:right w:val="nil"/>
            </w:tcBorders>
            <w:shd w:val="clear" w:color="auto" w:fill="auto"/>
            <w:tcMar>
              <w:top w:w="12" w:type="dxa"/>
              <w:left w:w="12" w:type="dxa"/>
              <w:right w:w="12" w:type="dxa"/>
            </w:tcMar>
          </w:tcPr>
          <w:p w14:paraId="76ECE235"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60</w:t>
            </w:r>
          </w:p>
        </w:tc>
        <w:tc>
          <w:tcPr>
            <w:tcW w:w="1843" w:type="dxa"/>
            <w:tcBorders>
              <w:top w:val="nil"/>
              <w:left w:val="nil"/>
              <w:bottom w:val="nil"/>
              <w:right w:val="nil"/>
            </w:tcBorders>
            <w:shd w:val="clear" w:color="auto" w:fill="auto"/>
            <w:tcMar>
              <w:top w:w="12" w:type="dxa"/>
              <w:left w:w="12" w:type="dxa"/>
              <w:right w:w="12" w:type="dxa"/>
            </w:tcMar>
          </w:tcPr>
          <w:p w14:paraId="78AEF965" w14:textId="02E5B496"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Unclear</w:t>
            </w:r>
          </w:p>
        </w:tc>
        <w:tc>
          <w:tcPr>
            <w:tcW w:w="1276" w:type="dxa"/>
            <w:tcBorders>
              <w:top w:val="nil"/>
              <w:left w:val="nil"/>
              <w:bottom w:val="nil"/>
              <w:right w:val="nil"/>
            </w:tcBorders>
            <w:shd w:val="clear" w:color="auto" w:fill="auto"/>
            <w:tcMar>
              <w:top w:w="12" w:type="dxa"/>
              <w:left w:w="12" w:type="dxa"/>
              <w:right w:w="12" w:type="dxa"/>
            </w:tcMar>
          </w:tcPr>
          <w:p w14:paraId="6BA2987E"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EA</w:t>
            </w:r>
          </w:p>
        </w:tc>
        <w:tc>
          <w:tcPr>
            <w:tcW w:w="1843" w:type="dxa"/>
            <w:tcBorders>
              <w:top w:val="nil"/>
              <w:left w:val="nil"/>
              <w:bottom w:val="nil"/>
              <w:right w:val="nil"/>
            </w:tcBorders>
            <w:shd w:val="clear" w:color="auto" w:fill="auto"/>
            <w:tcMar>
              <w:top w:w="12" w:type="dxa"/>
              <w:left w:w="12" w:type="dxa"/>
              <w:right w:w="12" w:type="dxa"/>
            </w:tcMar>
          </w:tcPr>
          <w:p w14:paraId="57C0FCE7" w14:textId="414D9E8E"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Extradural</w:t>
            </w:r>
          </w:p>
        </w:tc>
        <w:tc>
          <w:tcPr>
            <w:tcW w:w="2693" w:type="dxa"/>
            <w:tcBorders>
              <w:top w:val="nil"/>
              <w:left w:val="nil"/>
              <w:bottom w:val="nil"/>
              <w:right w:val="nil"/>
            </w:tcBorders>
            <w:shd w:val="clear" w:color="auto" w:fill="auto"/>
            <w:tcMar>
              <w:top w:w="12" w:type="dxa"/>
              <w:left w:w="12" w:type="dxa"/>
              <w:right w:w="12" w:type="dxa"/>
            </w:tcMar>
          </w:tcPr>
          <w:p w14:paraId="21B30FBF"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0.75% ropivacaine</w:t>
            </w:r>
          </w:p>
        </w:tc>
        <w:tc>
          <w:tcPr>
            <w:tcW w:w="3544" w:type="dxa"/>
            <w:tcBorders>
              <w:top w:val="nil"/>
              <w:left w:val="nil"/>
              <w:bottom w:val="nil"/>
              <w:right w:val="nil"/>
            </w:tcBorders>
            <w:shd w:val="clear" w:color="auto" w:fill="auto"/>
            <w:tcMar>
              <w:top w:w="12" w:type="dxa"/>
              <w:left w:w="12" w:type="dxa"/>
              <w:right w:w="12" w:type="dxa"/>
            </w:tcMar>
          </w:tcPr>
          <w:p w14:paraId="6D6FE674" w14:textId="72784219"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Fentanyl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Dexmedetomidine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78E8E8B2" w14:textId="2B90E7A6" w:rsidR="00474C4E" w:rsidRPr="001F1C5E" w:rsidRDefault="00834B8C" w:rsidP="00542B86">
            <w:pPr>
              <w:pStyle w:val="ad"/>
              <w:widowControl/>
              <w:numPr>
                <w:ilvl w:val="0"/>
                <w:numId w:val="2"/>
              </w:numPr>
              <w:adjustRightInd w:val="0"/>
              <w:snapToGrid w:val="0"/>
              <w:spacing w:line="360" w:lineRule="auto"/>
              <w:ind w:firstLineChars="0"/>
              <w:textAlignment w:val="center"/>
              <w:rPr>
                <w:rFonts w:ascii="Book Antiqua" w:eastAsia="宋体" w:hAnsi="Book Antiqua" w:cs="Book Antiqua"/>
              </w:rPr>
            </w:pPr>
            <w:r w:rsidRPr="001F1C5E">
              <w:rPr>
                <w:rFonts w:ascii="宋体" w:eastAsia="宋体" w:hAnsi="宋体" w:cs="宋体" w:hint="eastAsia"/>
                <w:kern w:val="0"/>
                <w:lang w:bidi="ar"/>
              </w:rPr>
              <w:t>②③</w:t>
            </w:r>
          </w:p>
        </w:tc>
      </w:tr>
      <w:tr w:rsidR="001F1C5E" w:rsidRPr="001F1C5E" w14:paraId="4C7C89BF"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57C6E910" w14:textId="68735501"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Shami </w:t>
            </w:r>
            <w:r w:rsidR="00542B86" w:rsidRPr="001F1C5E">
              <w:rPr>
                <w:rFonts w:ascii="Book Antiqua" w:eastAsia="宋体" w:hAnsi="Book Antiqua" w:cs="Book Antiqua"/>
                <w:i/>
                <w:iCs/>
                <w:kern w:val="0"/>
                <w:lang w:bidi="ar"/>
              </w:rPr>
              <w:t>et al</w:t>
            </w:r>
            <w:r w:rsidR="00542B86" w:rsidRPr="001F1C5E">
              <w:rPr>
                <w:rFonts w:ascii="Book Antiqua" w:eastAsia="宋体" w:hAnsi="Book Antiqua" w:cs="Book Antiqua"/>
                <w:kern w:val="0"/>
                <w:vertAlign w:val="superscript"/>
                <w:lang w:bidi="ar"/>
              </w:rPr>
              <w:t>[</w:t>
            </w:r>
            <w:r w:rsidRPr="001F1C5E">
              <w:rPr>
                <w:rFonts w:ascii="Book Antiqua" w:eastAsia="宋体" w:hAnsi="Book Antiqua" w:cs="Book Antiqua"/>
                <w:kern w:val="0"/>
                <w:vertAlign w:val="superscript"/>
                <w:lang w:bidi="ar"/>
              </w:rPr>
              <w:t>34]</w:t>
            </w:r>
            <w:r w:rsidRPr="001F1C5E">
              <w:rPr>
                <w:rFonts w:ascii="Book Antiqua" w:eastAsia="宋体" w:hAnsi="Book Antiqua" w:cs="Book Antiqua"/>
                <w:kern w:val="0"/>
                <w:lang w:bidi="ar"/>
              </w:rPr>
              <w:t xml:space="preserve"> 2016</w:t>
            </w:r>
          </w:p>
        </w:tc>
        <w:tc>
          <w:tcPr>
            <w:tcW w:w="644" w:type="dxa"/>
            <w:tcBorders>
              <w:top w:val="nil"/>
              <w:left w:val="nil"/>
              <w:bottom w:val="nil"/>
              <w:right w:val="nil"/>
            </w:tcBorders>
            <w:shd w:val="clear" w:color="auto" w:fill="auto"/>
            <w:tcMar>
              <w:top w:w="12" w:type="dxa"/>
              <w:left w:w="12" w:type="dxa"/>
              <w:right w:w="12" w:type="dxa"/>
            </w:tcMar>
          </w:tcPr>
          <w:p w14:paraId="04E80267"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150</w:t>
            </w:r>
          </w:p>
        </w:tc>
        <w:tc>
          <w:tcPr>
            <w:tcW w:w="1843" w:type="dxa"/>
            <w:tcBorders>
              <w:top w:val="nil"/>
              <w:left w:val="nil"/>
              <w:bottom w:val="nil"/>
              <w:right w:val="nil"/>
            </w:tcBorders>
            <w:shd w:val="clear" w:color="auto" w:fill="auto"/>
            <w:tcMar>
              <w:top w:w="12" w:type="dxa"/>
              <w:left w:w="12" w:type="dxa"/>
              <w:right w:w="12" w:type="dxa"/>
            </w:tcMar>
          </w:tcPr>
          <w:p w14:paraId="53B0D8FF" w14:textId="6D735A6F"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24-26</w:t>
            </w:r>
            <w:r w:rsidR="00050530" w:rsidRPr="001F1C5E">
              <w:rPr>
                <w:rFonts w:ascii="Book Antiqua" w:eastAsia="宋体" w:hAnsi="Book Antiqua" w:cs="Book Antiqua"/>
                <w:kern w:val="0"/>
                <w:lang w:bidi="ar"/>
              </w:rPr>
              <w:t xml:space="preserve"> </w:t>
            </w:r>
            <w:r w:rsidRPr="001F1C5E">
              <w:rPr>
                <w:rFonts w:ascii="Book Antiqua" w:eastAsia="宋体" w:hAnsi="Book Antiqua" w:cs="Book Antiqua"/>
                <w:kern w:val="0"/>
                <w:lang w:bidi="ar"/>
              </w:rPr>
              <w:t>°C</w:t>
            </w:r>
          </w:p>
        </w:tc>
        <w:tc>
          <w:tcPr>
            <w:tcW w:w="1276" w:type="dxa"/>
            <w:tcBorders>
              <w:top w:val="nil"/>
              <w:left w:val="nil"/>
              <w:bottom w:val="nil"/>
              <w:right w:val="nil"/>
            </w:tcBorders>
            <w:shd w:val="clear" w:color="auto" w:fill="auto"/>
            <w:tcMar>
              <w:top w:w="12" w:type="dxa"/>
              <w:left w:w="12" w:type="dxa"/>
              <w:right w:w="12" w:type="dxa"/>
            </w:tcMar>
          </w:tcPr>
          <w:p w14:paraId="42819597"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CSEA</w:t>
            </w:r>
          </w:p>
        </w:tc>
        <w:tc>
          <w:tcPr>
            <w:tcW w:w="1843" w:type="dxa"/>
            <w:tcBorders>
              <w:top w:val="nil"/>
              <w:left w:val="nil"/>
              <w:bottom w:val="nil"/>
              <w:right w:val="nil"/>
            </w:tcBorders>
            <w:shd w:val="clear" w:color="auto" w:fill="auto"/>
            <w:tcMar>
              <w:top w:w="12" w:type="dxa"/>
              <w:left w:w="12" w:type="dxa"/>
              <w:right w:w="12" w:type="dxa"/>
            </w:tcMar>
          </w:tcPr>
          <w:p w14:paraId="00548B5D" w14:textId="59C8930A"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Intrathecal</w:t>
            </w:r>
          </w:p>
        </w:tc>
        <w:tc>
          <w:tcPr>
            <w:tcW w:w="2693" w:type="dxa"/>
            <w:tcBorders>
              <w:top w:val="nil"/>
              <w:left w:val="nil"/>
              <w:bottom w:val="nil"/>
              <w:right w:val="nil"/>
            </w:tcBorders>
            <w:shd w:val="clear" w:color="auto" w:fill="auto"/>
            <w:tcMar>
              <w:top w:w="12" w:type="dxa"/>
              <w:left w:w="12" w:type="dxa"/>
              <w:right w:w="12" w:type="dxa"/>
            </w:tcMar>
          </w:tcPr>
          <w:p w14:paraId="46732987"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0.5% hyperbaric bupivacaine</w:t>
            </w:r>
          </w:p>
        </w:tc>
        <w:tc>
          <w:tcPr>
            <w:tcW w:w="3544" w:type="dxa"/>
            <w:tcBorders>
              <w:top w:val="nil"/>
              <w:left w:val="nil"/>
              <w:bottom w:val="nil"/>
              <w:right w:val="nil"/>
            </w:tcBorders>
            <w:shd w:val="clear" w:color="auto" w:fill="auto"/>
            <w:tcMar>
              <w:top w:w="12" w:type="dxa"/>
              <w:left w:w="12" w:type="dxa"/>
              <w:right w:w="12" w:type="dxa"/>
            </w:tcMar>
          </w:tcPr>
          <w:p w14:paraId="4B0D0978" w14:textId="51E9ABA5"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Pethidine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4E311842" w14:textId="5EAAB57D" w:rsidR="00474C4E" w:rsidRPr="001F1C5E" w:rsidRDefault="00834B8C" w:rsidP="00542B86">
            <w:pPr>
              <w:pStyle w:val="ad"/>
              <w:widowControl/>
              <w:numPr>
                <w:ilvl w:val="0"/>
                <w:numId w:val="3"/>
              </w:numPr>
              <w:adjustRightInd w:val="0"/>
              <w:snapToGrid w:val="0"/>
              <w:spacing w:line="360" w:lineRule="auto"/>
              <w:ind w:firstLineChars="0"/>
              <w:textAlignment w:val="center"/>
              <w:rPr>
                <w:rFonts w:ascii="Book Antiqua" w:eastAsia="宋体" w:hAnsi="Book Antiqua" w:cs="Book Antiqua"/>
              </w:rPr>
            </w:pPr>
            <w:r w:rsidRPr="001F1C5E">
              <w:rPr>
                <w:rFonts w:ascii="宋体" w:eastAsia="宋体" w:hAnsi="宋体" w:cs="宋体" w:hint="eastAsia"/>
                <w:kern w:val="0"/>
                <w:lang w:bidi="ar"/>
              </w:rPr>
              <w:t>②③④⑤⑥</w:t>
            </w:r>
          </w:p>
        </w:tc>
      </w:tr>
      <w:tr w:rsidR="001F1C5E" w:rsidRPr="001F1C5E" w14:paraId="133BD414"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60BD4232" w14:textId="4EA9AEFB"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Techanivate </w:t>
            </w:r>
            <w:r w:rsidR="00542B86" w:rsidRPr="001F1C5E">
              <w:rPr>
                <w:rFonts w:ascii="Book Antiqua" w:eastAsia="宋体" w:hAnsi="Book Antiqua" w:cs="Book Antiqua"/>
                <w:i/>
                <w:iCs/>
                <w:kern w:val="0"/>
                <w:lang w:bidi="ar"/>
              </w:rPr>
              <w:t>et al</w:t>
            </w:r>
            <w:r w:rsidR="00542B86" w:rsidRPr="001F1C5E">
              <w:rPr>
                <w:rFonts w:ascii="Book Antiqua" w:eastAsia="宋体" w:hAnsi="Book Antiqua" w:cs="Book Antiqua"/>
                <w:kern w:val="0"/>
                <w:vertAlign w:val="superscript"/>
                <w:lang w:bidi="ar"/>
              </w:rPr>
              <w:t>[</w:t>
            </w:r>
            <w:r w:rsidRPr="001F1C5E">
              <w:rPr>
                <w:rFonts w:ascii="Book Antiqua" w:eastAsia="宋体" w:hAnsi="Book Antiqua" w:cs="Book Antiqua"/>
                <w:kern w:val="0"/>
                <w:vertAlign w:val="superscript"/>
                <w:lang w:bidi="ar"/>
              </w:rPr>
              <w:t xml:space="preserve">33] </w:t>
            </w:r>
            <w:r w:rsidRPr="001F1C5E">
              <w:rPr>
                <w:rFonts w:ascii="Book Antiqua" w:eastAsia="宋体" w:hAnsi="Book Antiqua" w:cs="Book Antiqua"/>
                <w:kern w:val="0"/>
                <w:lang w:bidi="ar"/>
              </w:rPr>
              <w:t>2005</w:t>
            </w:r>
          </w:p>
        </w:tc>
        <w:tc>
          <w:tcPr>
            <w:tcW w:w="644" w:type="dxa"/>
            <w:tcBorders>
              <w:top w:val="nil"/>
              <w:left w:val="nil"/>
              <w:bottom w:val="nil"/>
              <w:right w:val="nil"/>
            </w:tcBorders>
            <w:shd w:val="clear" w:color="auto" w:fill="auto"/>
            <w:tcMar>
              <w:top w:w="12" w:type="dxa"/>
              <w:left w:w="12" w:type="dxa"/>
              <w:right w:w="12" w:type="dxa"/>
            </w:tcMar>
          </w:tcPr>
          <w:p w14:paraId="57A161E3"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60</w:t>
            </w:r>
          </w:p>
        </w:tc>
        <w:tc>
          <w:tcPr>
            <w:tcW w:w="1843" w:type="dxa"/>
            <w:tcBorders>
              <w:top w:val="nil"/>
              <w:left w:val="nil"/>
              <w:bottom w:val="nil"/>
              <w:right w:val="nil"/>
            </w:tcBorders>
            <w:shd w:val="clear" w:color="auto" w:fill="auto"/>
            <w:tcMar>
              <w:top w:w="12" w:type="dxa"/>
              <w:left w:w="12" w:type="dxa"/>
              <w:right w:w="12" w:type="dxa"/>
            </w:tcMar>
          </w:tcPr>
          <w:p w14:paraId="6535269E" w14:textId="05E2EB8E"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23</w:t>
            </w:r>
            <w:r w:rsidR="00050530" w:rsidRPr="001F1C5E">
              <w:rPr>
                <w:rFonts w:ascii="Book Antiqua" w:eastAsia="宋体" w:hAnsi="Book Antiqua" w:cs="Book Antiqua"/>
                <w:kern w:val="0"/>
                <w:lang w:bidi="ar"/>
              </w:rPr>
              <w:t xml:space="preserve"> </w:t>
            </w:r>
            <w:r w:rsidRPr="001F1C5E">
              <w:rPr>
                <w:rFonts w:ascii="Book Antiqua" w:eastAsia="宋体" w:hAnsi="Book Antiqua" w:cs="Book Antiqua"/>
                <w:kern w:val="0"/>
                <w:lang w:bidi="ar"/>
              </w:rPr>
              <w:t>°C</w:t>
            </w:r>
          </w:p>
        </w:tc>
        <w:tc>
          <w:tcPr>
            <w:tcW w:w="1276" w:type="dxa"/>
            <w:tcBorders>
              <w:top w:val="nil"/>
              <w:left w:val="nil"/>
              <w:bottom w:val="nil"/>
              <w:right w:val="nil"/>
            </w:tcBorders>
            <w:shd w:val="clear" w:color="auto" w:fill="auto"/>
            <w:tcMar>
              <w:top w:w="12" w:type="dxa"/>
              <w:left w:w="12" w:type="dxa"/>
              <w:right w:w="12" w:type="dxa"/>
            </w:tcMar>
          </w:tcPr>
          <w:p w14:paraId="43175D7B"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SA</w:t>
            </w:r>
          </w:p>
        </w:tc>
        <w:tc>
          <w:tcPr>
            <w:tcW w:w="1843" w:type="dxa"/>
            <w:tcBorders>
              <w:top w:val="nil"/>
              <w:left w:val="nil"/>
              <w:bottom w:val="nil"/>
              <w:right w:val="nil"/>
            </w:tcBorders>
            <w:shd w:val="clear" w:color="auto" w:fill="auto"/>
            <w:tcMar>
              <w:top w:w="12" w:type="dxa"/>
              <w:left w:w="12" w:type="dxa"/>
              <w:right w:w="12" w:type="dxa"/>
            </w:tcMar>
          </w:tcPr>
          <w:p w14:paraId="726A089A" w14:textId="7EBDD539"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Intrathecal</w:t>
            </w:r>
          </w:p>
        </w:tc>
        <w:tc>
          <w:tcPr>
            <w:tcW w:w="2693" w:type="dxa"/>
            <w:tcBorders>
              <w:top w:val="nil"/>
              <w:left w:val="nil"/>
              <w:bottom w:val="nil"/>
              <w:right w:val="nil"/>
            </w:tcBorders>
            <w:shd w:val="clear" w:color="auto" w:fill="auto"/>
            <w:tcMar>
              <w:top w:w="12" w:type="dxa"/>
              <w:left w:w="12" w:type="dxa"/>
              <w:right w:w="12" w:type="dxa"/>
            </w:tcMar>
          </w:tcPr>
          <w:p w14:paraId="68D902BD"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0.5% hyperbaric bupivacaine plus 0.2 mg morphine</w:t>
            </w:r>
          </w:p>
        </w:tc>
        <w:tc>
          <w:tcPr>
            <w:tcW w:w="3544" w:type="dxa"/>
            <w:tcBorders>
              <w:top w:val="nil"/>
              <w:left w:val="nil"/>
              <w:bottom w:val="nil"/>
              <w:right w:val="nil"/>
            </w:tcBorders>
            <w:shd w:val="clear" w:color="auto" w:fill="auto"/>
            <w:tcMar>
              <w:top w:w="12" w:type="dxa"/>
              <w:left w:w="12" w:type="dxa"/>
              <w:right w:w="12" w:type="dxa"/>
            </w:tcMar>
          </w:tcPr>
          <w:p w14:paraId="684B042B" w14:textId="759885F8"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Fentanyl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20EBDAF6" w14:textId="012D4850" w:rsidR="00474C4E" w:rsidRPr="001F1C5E" w:rsidRDefault="00834B8C" w:rsidP="00542B86">
            <w:pPr>
              <w:pStyle w:val="ad"/>
              <w:widowControl/>
              <w:numPr>
                <w:ilvl w:val="0"/>
                <w:numId w:val="4"/>
              </w:numPr>
              <w:adjustRightInd w:val="0"/>
              <w:snapToGrid w:val="0"/>
              <w:spacing w:line="360" w:lineRule="auto"/>
              <w:ind w:firstLineChars="0"/>
              <w:textAlignment w:val="center"/>
              <w:rPr>
                <w:rFonts w:ascii="Book Antiqua" w:eastAsia="宋体" w:hAnsi="Book Antiqua" w:cs="Book Antiqua"/>
              </w:rPr>
            </w:pPr>
            <w:r w:rsidRPr="001F1C5E">
              <w:rPr>
                <w:rFonts w:ascii="宋体" w:eastAsia="宋体" w:hAnsi="宋体" w:cs="宋体" w:hint="eastAsia"/>
                <w:kern w:val="0"/>
                <w:lang w:bidi="ar"/>
              </w:rPr>
              <w:t>②③④⑤⑥</w:t>
            </w:r>
          </w:p>
        </w:tc>
      </w:tr>
      <w:tr w:rsidR="001F1C5E" w:rsidRPr="001F1C5E" w14:paraId="59D32DA4"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7943CC64" w14:textId="101E9B02"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Roy</w:t>
            </w:r>
            <w:r w:rsidR="00542B86" w:rsidRPr="001F1C5E">
              <w:rPr>
                <w:rFonts w:ascii="Book Antiqua" w:eastAsia="宋体" w:hAnsi="Book Antiqua" w:cs="Book Antiqua"/>
                <w:i/>
                <w:iCs/>
                <w:kern w:val="0"/>
                <w:lang w:bidi="ar"/>
              </w:rPr>
              <w:t xml:space="preserve"> et al</w:t>
            </w:r>
            <w:r w:rsidR="00542B86" w:rsidRPr="001F1C5E">
              <w:rPr>
                <w:rFonts w:ascii="Book Antiqua" w:eastAsia="宋体" w:hAnsi="Book Antiqua" w:cs="Book Antiqua"/>
                <w:kern w:val="0"/>
                <w:vertAlign w:val="superscript"/>
                <w:lang w:bidi="ar"/>
              </w:rPr>
              <w:t>[</w:t>
            </w:r>
            <w:r w:rsidRPr="001F1C5E">
              <w:rPr>
                <w:rFonts w:ascii="Book Antiqua" w:eastAsia="宋体" w:hAnsi="Book Antiqua" w:cs="Book Antiqua"/>
                <w:kern w:val="0"/>
                <w:vertAlign w:val="superscript"/>
                <w:lang w:bidi="ar"/>
              </w:rPr>
              <w:t>18]</w:t>
            </w:r>
            <w:r w:rsidRPr="001F1C5E">
              <w:rPr>
                <w:rFonts w:ascii="Book Antiqua" w:eastAsia="宋体" w:hAnsi="Book Antiqua" w:cs="Book Antiqua"/>
                <w:kern w:val="0"/>
                <w:lang w:bidi="ar"/>
              </w:rPr>
              <w:t xml:space="preserve"> 2004</w:t>
            </w:r>
          </w:p>
        </w:tc>
        <w:tc>
          <w:tcPr>
            <w:tcW w:w="644" w:type="dxa"/>
            <w:tcBorders>
              <w:top w:val="nil"/>
              <w:left w:val="nil"/>
              <w:bottom w:val="nil"/>
              <w:right w:val="nil"/>
            </w:tcBorders>
            <w:shd w:val="clear" w:color="auto" w:fill="auto"/>
            <w:tcMar>
              <w:top w:w="12" w:type="dxa"/>
              <w:left w:w="12" w:type="dxa"/>
              <w:right w:w="12" w:type="dxa"/>
            </w:tcMar>
          </w:tcPr>
          <w:p w14:paraId="39052352"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40</w:t>
            </w:r>
          </w:p>
        </w:tc>
        <w:tc>
          <w:tcPr>
            <w:tcW w:w="1843" w:type="dxa"/>
            <w:tcBorders>
              <w:top w:val="nil"/>
              <w:left w:val="nil"/>
              <w:bottom w:val="nil"/>
              <w:right w:val="nil"/>
            </w:tcBorders>
            <w:shd w:val="clear" w:color="auto" w:fill="auto"/>
            <w:tcMar>
              <w:top w:w="12" w:type="dxa"/>
              <w:left w:w="12" w:type="dxa"/>
              <w:right w:w="12" w:type="dxa"/>
            </w:tcMar>
          </w:tcPr>
          <w:p w14:paraId="1528D888" w14:textId="47CC5B9A"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21–23</w:t>
            </w:r>
            <w:r w:rsidR="00050530" w:rsidRPr="001F1C5E">
              <w:rPr>
                <w:rFonts w:ascii="Book Antiqua" w:eastAsia="宋体" w:hAnsi="Book Antiqua" w:cs="Book Antiqua"/>
                <w:kern w:val="0"/>
                <w:lang w:bidi="ar"/>
              </w:rPr>
              <w:t xml:space="preserve"> </w:t>
            </w:r>
            <w:r w:rsidRPr="001F1C5E">
              <w:rPr>
                <w:rFonts w:ascii="Book Antiqua" w:eastAsia="宋体" w:hAnsi="Book Antiqua" w:cs="Book Antiqua"/>
                <w:kern w:val="0"/>
                <w:lang w:bidi="ar"/>
              </w:rPr>
              <w:t>°C</w:t>
            </w:r>
          </w:p>
        </w:tc>
        <w:tc>
          <w:tcPr>
            <w:tcW w:w="1276" w:type="dxa"/>
            <w:tcBorders>
              <w:top w:val="nil"/>
              <w:left w:val="nil"/>
              <w:bottom w:val="nil"/>
              <w:right w:val="nil"/>
            </w:tcBorders>
            <w:shd w:val="clear" w:color="auto" w:fill="auto"/>
            <w:tcMar>
              <w:top w:w="12" w:type="dxa"/>
              <w:left w:w="12" w:type="dxa"/>
              <w:right w:w="12" w:type="dxa"/>
            </w:tcMar>
          </w:tcPr>
          <w:p w14:paraId="5B07A7C8"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SA</w:t>
            </w:r>
          </w:p>
        </w:tc>
        <w:tc>
          <w:tcPr>
            <w:tcW w:w="1843" w:type="dxa"/>
            <w:tcBorders>
              <w:top w:val="nil"/>
              <w:left w:val="nil"/>
              <w:bottom w:val="nil"/>
              <w:right w:val="nil"/>
            </w:tcBorders>
            <w:shd w:val="clear" w:color="auto" w:fill="auto"/>
            <w:tcMar>
              <w:top w:w="12" w:type="dxa"/>
              <w:left w:w="12" w:type="dxa"/>
              <w:right w:w="12" w:type="dxa"/>
            </w:tcMar>
          </w:tcPr>
          <w:p w14:paraId="4FBC7D58" w14:textId="53A9EFCE"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Intrathecal</w:t>
            </w:r>
          </w:p>
        </w:tc>
        <w:tc>
          <w:tcPr>
            <w:tcW w:w="2693" w:type="dxa"/>
            <w:tcBorders>
              <w:top w:val="nil"/>
              <w:left w:val="nil"/>
              <w:bottom w:val="nil"/>
              <w:right w:val="nil"/>
            </w:tcBorders>
            <w:shd w:val="clear" w:color="auto" w:fill="auto"/>
            <w:tcMar>
              <w:top w:w="12" w:type="dxa"/>
              <w:left w:w="12" w:type="dxa"/>
              <w:right w:w="12" w:type="dxa"/>
            </w:tcMar>
          </w:tcPr>
          <w:p w14:paraId="0D218312"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0.75% hyperbaric bupivacaine plus 0.15 mg morphine</w:t>
            </w:r>
          </w:p>
        </w:tc>
        <w:tc>
          <w:tcPr>
            <w:tcW w:w="3544" w:type="dxa"/>
            <w:tcBorders>
              <w:top w:val="nil"/>
              <w:left w:val="nil"/>
              <w:bottom w:val="nil"/>
              <w:right w:val="nil"/>
            </w:tcBorders>
            <w:shd w:val="clear" w:color="auto" w:fill="auto"/>
            <w:tcMar>
              <w:top w:w="12" w:type="dxa"/>
              <w:left w:w="12" w:type="dxa"/>
              <w:right w:w="12" w:type="dxa"/>
            </w:tcMar>
          </w:tcPr>
          <w:p w14:paraId="59AE04CE" w14:textId="18DDC004"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Pethidine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03FB46AE"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宋体" w:eastAsia="宋体" w:hAnsi="宋体" w:cs="宋体" w:hint="eastAsia"/>
                <w:kern w:val="0"/>
                <w:lang w:bidi="ar"/>
              </w:rPr>
              <w:t>①</w:t>
            </w:r>
          </w:p>
        </w:tc>
      </w:tr>
      <w:tr w:rsidR="001F1C5E" w:rsidRPr="001F1C5E" w14:paraId="3E6839AB"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158AE1C5" w14:textId="72A9434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Qi </w:t>
            </w:r>
            <w:r w:rsidR="00542B86" w:rsidRPr="001F1C5E">
              <w:rPr>
                <w:rFonts w:ascii="Book Antiqua" w:eastAsia="宋体" w:hAnsi="Book Antiqua" w:cs="Book Antiqua"/>
                <w:i/>
                <w:iCs/>
                <w:kern w:val="0"/>
                <w:lang w:bidi="ar"/>
              </w:rPr>
              <w:t>et al</w:t>
            </w:r>
            <w:r w:rsidR="00542B86" w:rsidRPr="001F1C5E">
              <w:rPr>
                <w:rFonts w:ascii="Book Antiqua" w:eastAsia="宋体" w:hAnsi="Book Antiqua" w:cs="Book Antiqua"/>
                <w:kern w:val="0"/>
                <w:vertAlign w:val="superscript"/>
                <w:lang w:bidi="ar"/>
              </w:rPr>
              <w:t>[</w:t>
            </w:r>
            <w:r w:rsidRPr="001F1C5E">
              <w:rPr>
                <w:rFonts w:ascii="Book Antiqua" w:eastAsia="宋体" w:hAnsi="Book Antiqua" w:cs="Book Antiqua"/>
                <w:kern w:val="0"/>
                <w:vertAlign w:val="superscript"/>
                <w:lang w:bidi="ar"/>
              </w:rPr>
              <w:t>19]</w:t>
            </w:r>
            <w:r w:rsidRPr="001F1C5E">
              <w:rPr>
                <w:rFonts w:ascii="Book Antiqua" w:eastAsia="宋体" w:hAnsi="Book Antiqua" w:cs="Book Antiqua"/>
                <w:kern w:val="0"/>
                <w:lang w:bidi="ar"/>
              </w:rPr>
              <w:t xml:space="preserve"> 2016</w:t>
            </w:r>
          </w:p>
        </w:tc>
        <w:tc>
          <w:tcPr>
            <w:tcW w:w="644" w:type="dxa"/>
            <w:tcBorders>
              <w:top w:val="nil"/>
              <w:left w:val="nil"/>
              <w:bottom w:val="nil"/>
              <w:right w:val="nil"/>
            </w:tcBorders>
            <w:shd w:val="clear" w:color="auto" w:fill="auto"/>
            <w:tcMar>
              <w:top w:w="12" w:type="dxa"/>
              <w:left w:w="12" w:type="dxa"/>
              <w:right w:w="12" w:type="dxa"/>
            </w:tcMar>
          </w:tcPr>
          <w:p w14:paraId="0C03F958"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118</w:t>
            </w:r>
          </w:p>
        </w:tc>
        <w:tc>
          <w:tcPr>
            <w:tcW w:w="1843" w:type="dxa"/>
            <w:tcBorders>
              <w:top w:val="nil"/>
              <w:left w:val="nil"/>
              <w:bottom w:val="nil"/>
              <w:right w:val="nil"/>
            </w:tcBorders>
            <w:shd w:val="clear" w:color="auto" w:fill="auto"/>
            <w:tcMar>
              <w:top w:w="12" w:type="dxa"/>
              <w:left w:w="12" w:type="dxa"/>
              <w:right w:w="12" w:type="dxa"/>
            </w:tcMar>
          </w:tcPr>
          <w:p w14:paraId="0F814FFB" w14:textId="396194AB"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Unclear</w:t>
            </w:r>
          </w:p>
        </w:tc>
        <w:tc>
          <w:tcPr>
            <w:tcW w:w="1276" w:type="dxa"/>
            <w:tcBorders>
              <w:top w:val="nil"/>
              <w:left w:val="nil"/>
              <w:bottom w:val="nil"/>
              <w:right w:val="nil"/>
            </w:tcBorders>
            <w:shd w:val="clear" w:color="auto" w:fill="auto"/>
            <w:tcMar>
              <w:top w:w="12" w:type="dxa"/>
              <w:left w:w="12" w:type="dxa"/>
              <w:right w:w="12" w:type="dxa"/>
            </w:tcMar>
          </w:tcPr>
          <w:p w14:paraId="6EE60DB2"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SA</w:t>
            </w:r>
          </w:p>
        </w:tc>
        <w:tc>
          <w:tcPr>
            <w:tcW w:w="1843" w:type="dxa"/>
            <w:tcBorders>
              <w:top w:val="nil"/>
              <w:left w:val="nil"/>
              <w:bottom w:val="nil"/>
              <w:right w:val="nil"/>
            </w:tcBorders>
            <w:shd w:val="clear" w:color="auto" w:fill="auto"/>
            <w:tcMar>
              <w:top w:w="12" w:type="dxa"/>
              <w:left w:w="12" w:type="dxa"/>
              <w:right w:w="12" w:type="dxa"/>
            </w:tcMar>
          </w:tcPr>
          <w:p w14:paraId="0AA86ABE" w14:textId="6F912DFF"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Intrathecal</w:t>
            </w:r>
          </w:p>
        </w:tc>
        <w:tc>
          <w:tcPr>
            <w:tcW w:w="2693" w:type="dxa"/>
            <w:tcBorders>
              <w:top w:val="nil"/>
              <w:left w:val="nil"/>
              <w:bottom w:val="nil"/>
              <w:right w:val="nil"/>
            </w:tcBorders>
            <w:shd w:val="clear" w:color="auto" w:fill="auto"/>
            <w:tcMar>
              <w:top w:w="12" w:type="dxa"/>
              <w:left w:w="12" w:type="dxa"/>
              <w:right w:w="12" w:type="dxa"/>
            </w:tcMar>
          </w:tcPr>
          <w:p w14:paraId="7A139EE9"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0.5% bupivacaine</w:t>
            </w:r>
          </w:p>
        </w:tc>
        <w:tc>
          <w:tcPr>
            <w:tcW w:w="3544" w:type="dxa"/>
            <w:tcBorders>
              <w:top w:val="nil"/>
              <w:left w:val="nil"/>
              <w:bottom w:val="nil"/>
              <w:right w:val="nil"/>
            </w:tcBorders>
            <w:shd w:val="clear" w:color="auto" w:fill="auto"/>
            <w:tcMar>
              <w:top w:w="12" w:type="dxa"/>
              <w:left w:w="12" w:type="dxa"/>
              <w:right w:w="12" w:type="dxa"/>
            </w:tcMar>
          </w:tcPr>
          <w:p w14:paraId="5DC45112" w14:textId="46F4DA7B"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Dexmedetomidine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Morphine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4F670644" w14:textId="718104CD" w:rsidR="00474C4E" w:rsidRPr="001F1C5E" w:rsidRDefault="00834B8C" w:rsidP="00542B86">
            <w:pPr>
              <w:pStyle w:val="ad"/>
              <w:widowControl/>
              <w:numPr>
                <w:ilvl w:val="0"/>
                <w:numId w:val="5"/>
              </w:numPr>
              <w:adjustRightInd w:val="0"/>
              <w:snapToGrid w:val="0"/>
              <w:spacing w:line="360" w:lineRule="auto"/>
              <w:ind w:firstLineChars="0"/>
              <w:textAlignment w:val="center"/>
              <w:rPr>
                <w:rFonts w:ascii="Book Antiqua" w:eastAsia="宋体" w:hAnsi="Book Antiqua" w:cs="Book Antiqua"/>
              </w:rPr>
            </w:pPr>
            <w:r w:rsidRPr="001F1C5E">
              <w:rPr>
                <w:rFonts w:ascii="宋体" w:eastAsia="宋体" w:hAnsi="宋体" w:cs="宋体" w:hint="eastAsia"/>
                <w:kern w:val="0"/>
                <w:lang w:bidi="ar"/>
              </w:rPr>
              <w:t>②③④</w:t>
            </w:r>
          </w:p>
        </w:tc>
      </w:tr>
      <w:tr w:rsidR="001F1C5E" w:rsidRPr="001F1C5E" w14:paraId="6BAE73AD"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3F791C3A" w14:textId="6C5E1CBA"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Chen </w:t>
            </w:r>
            <w:r w:rsidR="00542B86" w:rsidRPr="001F1C5E">
              <w:rPr>
                <w:rFonts w:ascii="Book Antiqua" w:eastAsia="宋体" w:hAnsi="Book Antiqua" w:cs="Book Antiqua"/>
                <w:i/>
                <w:iCs/>
                <w:kern w:val="0"/>
                <w:lang w:bidi="ar"/>
              </w:rPr>
              <w:t>et al</w:t>
            </w:r>
            <w:r w:rsidR="00542B86" w:rsidRPr="001F1C5E">
              <w:rPr>
                <w:rFonts w:ascii="Book Antiqua" w:eastAsia="宋体" w:hAnsi="Book Antiqua" w:cs="Book Antiqua"/>
                <w:kern w:val="0"/>
                <w:vertAlign w:val="superscript"/>
                <w:lang w:bidi="ar"/>
              </w:rPr>
              <w:t>[</w:t>
            </w:r>
            <w:r w:rsidRPr="001F1C5E">
              <w:rPr>
                <w:rFonts w:ascii="Book Antiqua" w:eastAsia="宋体" w:hAnsi="Book Antiqua" w:cs="Book Antiqua"/>
                <w:kern w:val="0"/>
                <w:vertAlign w:val="superscript"/>
                <w:lang w:bidi="ar"/>
              </w:rPr>
              <w:t>31]</w:t>
            </w:r>
            <w:r w:rsidRPr="001F1C5E">
              <w:rPr>
                <w:rFonts w:ascii="Book Antiqua" w:eastAsia="宋体" w:hAnsi="Book Antiqua" w:cs="Book Antiqua"/>
                <w:kern w:val="0"/>
                <w:lang w:bidi="ar"/>
              </w:rPr>
              <w:t xml:space="preserve"> 2010</w:t>
            </w:r>
          </w:p>
        </w:tc>
        <w:tc>
          <w:tcPr>
            <w:tcW w:w="644" w:type="dxa"/>
            <w:tcBorders>
              <w:top w:val="nil"/>
              <w:left w:val="nil"/>
              <w:bottom w:val="nil"/>
              <w:right w:val="nil"/>
            </w:tcBorders>
            <w:shd w:val="clear" w:color="auto" w:fill="auto"/>
            <w:tcMar>
              <w:top w:w="12" w:type="dxa"/>
              <w:left w:w="12" w:type="dxa"/>
              <w:right w:w="12" w:type="dxa"/>
            </w:tcMar>
          </w:tcPr>
          <w:p w14:paraId="243CC55F"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64</w:t>
            </w:r>
          </w:p>
        </w:tc>
        <w:tc>
          <w:tcPr>
            <w:tcW w:w="1843" w:type="dxa"/>
            <w:tcBorders>
              <w:top w:val="nil"/>
              <w:left w:val="nil"/>
              <w:bottom w:val="nil"/>
              <w:right w:val="nil"/>
            </w:tcBorders>
            <w:shd w:val="clear" w:color="auto" w:fill="auto"/>
            <w:tcMar>
              <w:top w:w="12" w:type="dxa"/>
              <w:left w:w="12" w:type="dxa"/>
              <w:right w:w="12" w:type="dxa"/>
            </w:tcMar>
          </w:tcPr>
          <w:p w14:paraId="4A6CA15B" w14:textId="2F9E9396"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Unclear</w:t>
            </w:r>
          </w:p>
        </w:tc>
        <w:tc>
          <w:tcPr>
            <w:tcW w:w="1276" w:type="dxa"/>
            <w:tcBorders>
              <w:top w:val="nil"/>
              <w:left w:val="nil"/>
              <w:bottom w:val="nil"/>
              <w:right w:val="nil"/>
            </w:tcBorders>
            <w:shd w:val="clear" w:color="auto" w:fill="auto"/>
            <w:tcMar>
              <w:top w:w="12" w:type="dxa"/>
              <w:left w:w="12" w:type="dxa"/>
              <w:right w:w="12" w:type="dxa"/>
            </w:tcMar>
          </w:tcPr>
          <w:p w14:paraId="447703B7"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SA</w:t>
            </w:r>
          </w:p>
        </w:tc>
        <w:tc>
          <w:tcPr>
            <w:tcW w:w="1843" w:type="dxa"/>
            <w:tcBorders>
              <w:top w:val="nil"/>
              <w:left w:val="nil"/>
              <w:bottom w:val="nil"/>
              <w:right w:val="nil"/>
            </w:tcBorders>
            <w:shd w:val="clear" w:color="auto" w:fill="auto"/>
            <w:tcMar>
              <w:top w:w="12" w:type="dxa"/>
              <w:left w:w="12" w:type="dxa"/>
              <w:right w:w="12" w:type="dxa"/>
            </w:tcMar>
          </w:tcPr>
          <w:p w14:paraId="24D64D49" w14:textId="7190B662"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Intrathecal</w:t>
            </w:r>
          </w:p>
        </w:tc>
        <w:tc>
          <w:tcPr>
            <w:tcW w:w="2693" w:type="dxa"/>
            <w:tcBorders>
              <w:top w:val="nil"/>
              <w:left w:val="nil"/>
              <w:bottom w:val="nil"/>
              <w:right w:val="nil"/>
            </w:tcBorders>
            <w:shd w:val="clear" w:color="auto" w:fill="auto"/>
            <w:tcMar>
              <w:top w:w="12" w:type="dxa"/>
              <w:left w:w="12" w:type="dxa"/>
              <w:right w:w="12" w:type="dxa"/>
            </w:tcMar>
          </w:tcPr>
          <w:p w14:paraId="4C5FC023"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0.75% ropivacaine</w:t>
            </w:r>
          </w:p>
        </w:tc>
        <w:tc>
          <w:tcPr>
            <w:tcW w:w="3544" w:type="dxa"/>
            <w:tcBorders>
              <w:top w:val="nil"/>
              <w:left w:val="nil"/>
              <w:bottom w:val="nil"/>
              <w:right w:val="nil"/>
            </w:tcBorders>
            <w:shd w:val="clear" w:color="auto" w:fill="auto"/>
            <w:tcMar>
              <w:top w:w="12" w:type="dxa"/>
              <w:left w:w="12" w:type="dxa"/>
              <w:right w:w="12" w:type="dxa"/>
            </w:tcMar>
          </w:tcPr>
          <w:p w14:paraId="105AD7A8" w14:textId="39AA4C03"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Sufentanil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081012D0" w14:textId="1C3BCA84" w:rsidR="00474C4E" w:rsidRPr="001F1C5E" w:rsidRDefault="00834B8C" w:rsidP="00542B86">
            <w:pPr>
              <w:pStyle w:val="ad"/>
              <w:widowControl/>
              <w:numPr>
                <w:ilvl w:val="0"/>
                <w:numId w:val="6"/>
              </w:numPr>
              <w:adjustRightInd w:val="0"/>
              <w:snapToGrid w:val="0"/>
              <w:spacing w:line="360" w:lineRule="auto"/>
              <w:ind w:firstLineChars="0"/>
              <w:textAlignment w:val="center"/>
              <w:rPr>
                <w:rFonts w:ascii="Book Antiqua" w:eastAsia="宋体" w:hAnsi="Book Antiqua" w:cs="Book Antiqua"/>
              </w:rPr>
            </w:pPr>
            <w:r w:rsidRPr="001F1C5E">
              <w:rPr>
                <w:rFonts w:ascii="宋体" w:eastAsia="宋体" w:hAnsi="宋体" w:cs="宋体" w:hint="eastAsia"/>
                <w:kern w:val="0"/>
                <w:lang w:bidi="ar"/>
              </w:rPr>
              <w:t>②③④⑤⑥</w:t>
            </w:r>
          </w:p>
        </w:tc>
      </w:tr>
      <w:tr w:rsidR="001F1C5E" w:rsidRPr="001F1C5E" w14:paraId="397EFA11"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1E98A3F1" w14:textId="656D1D13"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Bachmann</w:t>
            </w:r>
            <w:r w:rsidR="00E3181F" w:rsidRPr="001F1C5E">
              <w:rPr>
                <w:rFonts w:ascii="Book Antiqua" w:eastAsia="宋体" w:hAnsi="Book Antiqua" w:cs="Book Antiqua"/>
                <w:kern w:val="0"/>
                <w:lang w:bidi="ar"/>
              </w:rPr>
              <w:t>-M</w:t>
            </w:r>
            <w:r w:rsidRPr="001F1C5E">
              <w:rPr>
                <w:rFonts w:ascii="Book Antiqua" w:eastAsia="宋体" w:hAnsi="Book Antiqua" w:cs="Book Antiqua"/>
                <w:kern w:val="0"/>
                <w:lang w:bidi="ar"/>
              </w:rPr>
              <w:t xml:space="preserve">ennenga </w:t>
            </w:r>
            <w:r w:rsidR="00542B86" w:rsidRPr="001F1C5E">
              <w:rPr>
                <w:rFonts w:ascii="Book Antiqua" w:eastAsia="宋体" w:hAnsi="Book Antiqua" w:cs="Book Antiqua"/>
                <w:i/>
                <w:iCs/>
                <w:kern w:val="0"/>
                <w:lang w:bidi="ar"/>
              </w:rPr>
              <w:t>et al</w:t>
            </w:r>
            <w:r w:rsidR="00542B86" w:rsidRPr="001F1C5E">
              <w:rPr>
                <w:rFonts w:ascii="Book Antiqua" w:eastAsia="宋体" w:hAnsi="Book Antiqua" w:cs="Book Antiqua"/>
                <w:kern w:val="0"/>
                <w:vertAlign w:val="superscript"/>
                <w:lang w:bidi="ar"/>
              </w:rPr>
              <w:t>[</w:t>
            </w:r>
            <w:r w:rsidRPr="001F1C5E">
              <w:rPr>
                <w:rFonts w:ascii="Book Antiqua" w:eastAsia="宋体" w:hAnsi="Book Antiqua" w:cs="Book Antiqua"/>
                <w:kern w:val="0"/>
                <w:vertAlign w:val="superscript"/>
                <w:lang w:bidi="ar"/>
              </w:rPr>
              <w:t>21]</w:t>
            </w:r>
            <w:r w:rsidRPr="001F1C5E">
              <w:rPr>
                <w:rFonts w:ascii="Book Antiqua" w:eastAsia="宋体" w:hAnsi="Book Antiqua" w:cs="Book Antiqua"/>
                <w:kern w:val="0"/>
                <w:lang w:bidi="ar"/>
              </w:rPr>
              <w:t xml:space="preserve"> 2005</w:t>
            </w:r>
          </w:p>
        </w:tc>
        <w:tc>
          <w:tcPr>
            <w:tcW w:w="644" w:type="dxa"/>
            <w:tcBorders>
              <w:top w:val="nil"/>
              <w:left w:val="nil"/>
              <w:bottom w:val="nil"/>
              <w:right w:val="nil"/>
            </w:tcBorders>
            <w:shd w:val="clear" w:color="auto" w:fill="auto"/>
            <w:tcMar>
              <w:top w:w="12" w:type="dxa"/>
              <w:left w:w="12" w:type="dxa"/>
              <w:right w:w="12" w:type="dxa"/>
            </w:tcMar>
          </w:tcPr>
          <w:p w14:paraId="60D62433"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60</w:t>
            </w:r>
          </w:p>
        </w:tc>
        <w:tc>
          <w:tcPr>
            <w:tcW w:w="1843" w:type="dxa"/>
            <w:tcBorders>
              <w:top w:val="nil"/>
              <w:left w:val="nil"/>
              <w:bottom w:val="nil"/>
              <w:right w:val="nil"/>
            </w:tcBorders>
            <w:shd w:val="clear" w:color="auto" w:fill="auto"/>
            <w:tcMar>
              <w:top w:w="12" w:type="dxa"/>
              <w:left w:w="12" w:type="dxa"/>
              <w:right w:w="12" w:type="dxa"/>
            </w:tcMar>
          </w:tcPr>
          <w:p w14:paraId="12379597" w14:textId="57B1C616"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Unclear</w:t>
            </w:r>
          </w:p>
        </w:tc>
        <w:tc>
          <w:tcPr>
            <w:tcW w:w="1276" w:type="dxa"/>
            <w:tcBorders>
              <w:top w:val="nil"/>
              <w:left w:val="nil"/>
              <w:bottom w:val="nil"/>
              <w:right w:val="nil"/>
            </w:tcBorders>
            <w:shd w:val="clear" w:color="auto" w:fill="auto"/>
            <w:tcMar>
              <w:top w:w="12" w:type="dxa"/>
              <w:left w:w="12" w:type="dxa"/>
              <w:right w:w="12" w:type="dxa"/>
            </w:tcMar>
          </w:tcPr>
          <w:p w14:paraId="79728C42"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EA</w:t>
            </w:r>
          </w:p>
        </w:tc>
        <w:tc>
          <w:tcPr>
            <w:tcW w:w="1843" w:type="dxa"/>
            <w:tcBorders>
              <w:top w:val="nil"/>
              <w:left w:val="nil"/>
              <w:bottom w:val="nil"/>
              <w:right w:val="nil"/>
            </w:tcBorders>
            <w:shd w:val="clear" w:color="auto" w:fill="auto"/>
            <w:tcMar>
              <w:top w:w="12" w:type="dxa"/>
              <w:left w:w="12" w:type="dxa"/>
              <w:right w:w="12" w:type="dxa"/>
            </w:tcMar>
          </w:tcPr>
          <w:p w14:paraId="3A7BA7FA" w14:textId="5A0916D4"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Extradural</w:t>
            </w:r>
          </w:p>
        </w:tc>
        <w:tc>
          <w:tcPr>
            <w:tcW w:w="2693" w:type="dxa"/>
            <w:tcBorders>
              <w:top w:val="nil"/>
              <w:left w:val="nil"/>
              <w:bottom w:val="nil"/>
              <w:right w:val="nil"/>
            </w:tcBorders>
            <w:shd w:val="clear" w:color="auto" w:fill="auto"/>
            <w:tcMar>
              <w:top w:w="12" w:type="dxa"/>
              <w:left w:w="12" w:type="dxa"/>
              <w:right w:w="12" w:type="dxa"/>
            </w:tcMar>
          </w:tcPr>
          <w:p w14:paraId="34E80028"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1% ropivacaine</w:t>
            </w:r>
          </w:p>
        </w:tc>
        <w:tc>
          <w:tcPr>
            <w:tcW w:w="3544" w:type="dxa"/>
            <w:tcBorders>
              <w:top w:val="nil"/>
              <w:left w:val="nil"/>
              <w:bottom w:val="nil"/>
              <w:right w:val="nil"/>
            </w:tcBorders>
            <w:shd w:val="clear" w:color="auto" w:fill="auto"/>
            <w:tcMar>
              <w:top w:w="12" w:type="dxa"/>
              <w:left w:w="12" w:type="dxa"/>
              <w:right w:w="12" w:type="dxa"/>
            </w:tcMar>
          </w:tcPr>
          <w:p w14:paraId="435ACC4F" w14:textId="1930B166"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Sufentanil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0D5CBB02" w14:textId="23288D5F" w:rsidR="00474C4E" w:rsidRPr="001F1C5E" w:rsidRDefault="00834B8C" w:rsidP="00542B86">
            <w:pPr>
              <w:pStyle w:val="ad"/>
              <w:widowControl/>
              <w:numPr>
                <w:ilvl w:val="0"/>
                <w:numId w:val="7"/>
              </w:numPr>
              <w:adjustRightInd w:val="0"/>
              <w:snapToGrid w:val="0"/>
              <w:spacing w:line="360" w:lineRule="auto"/>
              <w:ind w:firstLineChars="0"/>
              <w:textAlignment w:val="center"/>
              <w:rPr>
                <w:rFonts w:ascii="Book Antiqua" w:eastAsia="宋体" w:hAnsi="Book Antiqua" w:cs="Book Antiqua"/>
              </w:rPr>
            </w:pPr>
            <w:r w:rsidRPr="001F1C5E">
              <w:rPr>
                <w:rFonts w:ascii="宋体" w:eastAsia="宋体" w:hAnsi="宋体" w:cs="宋体" w:hint="eastAsia"/>
                <w:kern w:val="0"/>
                <w:lang w:bidi="ar"/>
              </w:rPr>
              <w:t>②③④⑤⑥</w:t>
            </w:r>
          </w:p>
        </w:tc>
      </w:tr>
      <w:tr w:rsidR="001F1C5E" w:rsidRPr="001F1C5E" w14:paraId="30DAD201"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574C3CCF" w14:textId="355BF090"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Abdollahpour </w:t>
            </w:r>
            <w:r w:rsidR="00542B86" w:rsidRPr="001F1C5E">
              <w:rPr>
                <w:rFonts w:ascii="Book Antiqua" w:eastAsia="宋体" w:hAnsi="Book Antiqua" w:cs="Book Antiqua"/>
                <w:i/>
                <w:iCs/>
                <w:kern w:val="0"/>
                <w:lang w:bidi="ar"/>
              </w:rPr>
              <w:t>et al</w:t>
            </w:r>
            <w:r w:rsidR="00542B86" w:rsidRPr="001F1C5E">
              <w:rPr>
                <w:rFonts w:ascii="Book Antiqua" w:eastAsia="宋体" w:hAnsi="Book Antiqua" w:cs="Book Antiqua"/>
                <w:kern w:val="0"/>
                <w:vertAlign w:val="superscript"/>
                <w:lang w:bidi="ar"/>
              </w:rPr>
              <w:t>[</w:t>
            </w:r>
            <w:r w:rsidRPr="001F1C5E">
              <w:rPr>
                <w:rFonts w:ascii="Book Antiqua" w:eastAsia="宋体" w:hAnsi="Book Antiqua" w:cs="Book Antiqua"/>
                <w:kern w:val="0"/>
                <w:vertAlign w:val="superscript"/>
                <w:lang w:bidi="ar"/>
              </w:rPr>
              <w:t>10]</w:t>
            </w:r>
            <w:r w:rsidRPr="001F1C5E">
              <w:rPr>
                <w:rFonts w:ascii="Book Antiqua" w:eastAsia="宋体" w:hAnsi="Book Antiqua" w:cs="Book Antiqua"/>
                <w:kern w:val="0"/>
                <w:lang w:bidi="ar"/>
              </w:rPr>
              <w:t xml:space="preserve"> 2015</w:t>
            </w:r>
          </w:p>
        </w:tc>
        <w:tc>
          <w:tcPr>
            <w:tcW w:w="644" w:type="dxa"/>
            <w:tcBorders>
              <w:top w:val="nil"/>
              <w:left w:val="nil"/>
              <w:bottom w:val="nil"/>
              <w:right w:val="nil"/>
            </w:tcBorders>
            <w:shd w:val="clear" w:color="auto" w:fill="auto"/>
            <w:tcMar>
              <w:top w:w="12" w:type="dxa"/>
              <w:left w:w="12" w:type="dxa"/>
              <w:right w:w="12" w:type="dxa"/>
            </w:tcMar>
          </w:tcPr>
          <w:p w14:paraId="22C5BADA"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75</w:t>
            </w:r>
          </w:p>
        </w:tc>
        <w:tc>
          <w:tcPr>
            <w:tcW w:w="1843" w:type="dxa"/>
            <w:tcBorders>
              <w:top w:val="nil"/>
              <w:left w:val="nil"/>
              <w:bottom w:val="nil"/>
              <w:right w:val="nil"/>
            </w:tcBorders>
            <w:shd w:val="clear" w:color="auto" w:fill="auto"/>
            <w:tcMar>
              <w:top w:w="12" w:type="dxa"/>
              <w:left w:w="12" w:type="dxa"/>
              <w:right w:w="12" w:type="dxa"/>
            </w:tcMar>
          </w:tcPr>
          <w:p w14:paraId="169DF505" w14:textId="29BD9EE1"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Unclear</w:t>
            </w:r>
          </w:p>
        </w:tc>
        <w:tc>
          <w:tcPr>
            <w:tcW w:w="1276" w:type="dxa"/>
            <w:tcBorders>
              <w:top w:val="nil"/>
              <w:left w:val="nil"/>
              <w:bottom w:val="nil"/>
              <w:right w:val="nil"/>
            </w:tcBorders>
            <w:shd w:val="clear" w:color="auto" w:fill="auto"/>
            <w:tcMar>
              <w:top w:w="12" w:type="dxa"/>
              <w:left w:w="12" w:type="dxa"/>
              <w:right w:w="12" w:type="dxa"/>
            </w:tcMar>
          </w:tcPr>
          <w:p w14:paraId="44CD80A8"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SA</w:t>
            </w:r>
          </w:p>
        </w:tc>
        <w:tc>
          <w:tcPr>
            <w:tcW w:w="1843" w:type="dxa"/>
            <w:tcBorders>
              <w:top w:val="nil"/>
              <w:left w:val="nil"/>
              <w:bottom w:val="nil"/>
              <w:right w:val="nil"/>
            </w:tcBorders>
            <w:shd w:val="clear" w:color="auto" w:fill="auto"/>
            <w:tcMar>
              <w:top w:w="12" w:type="dxa"/>
              <w:left w:w="12" w:type="dxa"/>
              <w:right w:w="12" w:type="dxa"/>
            </w:tcMar>
          </w:tcPr>
          <w:p w14:paraId="1ACD7D95" w14:textId="6A84EBBD"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Intrathecal</w:t>
            </w:r>
          </w:p>
        </w:tc>
        <w:tc>
          <w:tcPr>
            <w:tcW w:w="2693" w:type="dxa"/>
            <w:tcBorders>
              <w:top w:val="nil"/>
              <w:left w:val="nil"/>
              <w:bottom w:val="nil"/>
              <w:right w:val="nil"/>
            </w:tcBorders>
            <w:shd w:val="clear" w:color="auto" w:fill="auto"/>
            <w:tcMar>
              <w:top w:w="12" w:type="dxa"/>
              <w:left w:w="12" w:type="dxa"/>
              <w:right w:w="12" w:type="dxa"/>
            </w:tcMar>
          </w:tcPr>
          <w:p w14:paraId="58577AB8"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0.5% bupivacaine</w:t>
            </w:r>
          </w:p>
        </w:tc>
        <w:tc>
          <w:tcPr>
            <w:tcW w:w="3544" w:type="dxa"/>
            <w:tcBorders>
              <w:top w:val="nil"/>
              <w:left w:val="nil"/>
              <w:bottom w:val="nil"/>
              <w:right w:val="nil"/>
            </w:tcBorders>
            <w:shd w:val="clear" w:color="auto" w:fill="auto"/>
            <w:tcMar>
              <w:top w:w="12" w:type="dxa"/>
              <w:left w:w="12" w:type="dxa"/>
              <w:right w:w="12" w:type="dxa"/>
            </w:tcMar>
          </w:tcPr>
          <w:p w14:paraId="2F0BCA86" w14:textId="6486A7D3"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Midazolam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Sufentani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72653CCF" w14:textId="5BD31540" w:rsidR="00474C4E" w:rsidRPr="001F1C5E" w:rsidRDefault="00834B8C" w:rsidP="00542B86">
            <w:pPr>
              <w:pStyle w:val="ad"/>
              <w:widowControl/>
              <w:numPr>
                <w:ilvl w:val="0"/>
                <w:numId w:val="8"/>
              </w:numPr>
              <w:adjustRightInd w:val="0"/>
              <w:snapToGrid w:val="0"/>
              <w:spacing w:line="360" w:lineRule="auto"/>
              <w:ind w:firstLineChars="0"/>
              <w:textAlignment w:val="center"/>
              <w:rPr>
                <w:rFonts w:ascii="Book Antiqua" w:eastAsia="宋体" w:hAnsi="Book Antiqua" w:cs="Book Antiqua"/>
              </w:rPr>
            </w:pPr>
            <w:r w:rsidRPr="001F1C5E">
              <w:rPr>
                <w:rFonts w:ascii="宋体" w:eastAsia="宋体" w:hAnsi="宋体" w:cs="宋体" w:hint="eastAsia"/>
                <w:kern w:val="0"/>
                <w:lang w:bidi="ar"/>
              </w:rPr>
              <w:t>②③⑤</w:t>
            </w:r>
          </w:p>
        </w:tc>
      </w:tr>
      <w:tr w:rsidR="001F1C5E" w:rsidRPr="001F1C5E" w14:paraId="709A488C"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55B72D21" w14:textId="589B6088"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He </w:t>
            </w:r>
            <w:r w:rsidR="00542B86" w:rsidRPr="001F1C5E">
              <w:rPr>
                <w:rFonts w:ascii="Book Antiqua" w:eastAsia="宋体" w:hAnsi="Book Antiqua" w:cs="Book Antiqua"/>
                <w:i/>
                <w:iCs/>
                <w:kern w:val="0"/>
                <w:lang w:bidi="ar"/>
              </w:rPr>
              <w:t>et al</w:t>
            </w:r>
            <w:r w:rsidR="00542B86" w:rsidRPr="001F1C5E">
              <w:rPr>
                <w:rFonts w:ascii="Book Antiqua" w:eastAsia="宋体" w:hAnsi="Book Antiqua" w:cs="Book Antiqua"/>
                <w:kern w:val="0"/>
                <w:vertAlign w:val="superscript"/>
                <w:lang w:bidi="ar"/>
              </w:rPr>
              <w:t>[</w:t>
            </w:r>
            <w:r w:rsidRPr="001F1C5E">
              <w:rPr>
                <w:rFonts w:ascii="Book Antiqua" w:eastAsia="宋体" w:hAnsi="Book Antiqua" w:cs="Book Antiqua"/>
                <w:kern w:val="0"/>
                <w:vertAlign w:val="superscript"/>
                <w:lang w:bidi="ar"/>
              </w:rPr>
              <w:t>7]</w:t>
            </w:r>
            <w:r w:rsidRPr="001F1C5E">
              <w:rPr>
                <w:rFonts w:ascii="Book Antiqua" w:eastAsia="宋体" w:hAnsi="Book Antiqua" w:cs="Book Antiqua"/>
                <w:kern w:val="0"/>
                <w:lang w:bidi="ar"/>
              </w:rPr>
              <w:t xml:space="preserve"> 2017</w:t>
            </w:r>
          </w:p>
        </w:tc>
        <w:tc>
          <w:tcPr>
            <w:tcW w:w="644" w:type="dxa"/>
            <w:tcBorders>
              <w:top w:val="nil"/>
              <w:left w:val="nil"/>
              <w:bottom w:val="nil"/>
              <w:right w:val="nil"/>
            </w:tcBorders>
            <w:shd w:val="clear" w:color="auto" w:fill="auto"/>
            <w:tcMar>
              <w:top w:w="12" w:type="dxa"/>
              <w:left w:w="12" w:type="dxa"/>
              <w:right w:w="12" w:type="dxa"/>
            </w:tcMar>
          </w:tcPr>
          <w:p w14:paraId="6F4B30BD"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90</w:t>
            </w:r>
          </w:p>
        </w:tc>
        <w:tc>
          <w:tcPr>
            <w:tcW w:w="1843" w:type="dxa"/>
            <w:tcBorders>
              <w:top w:val="nil"/>
              <w:left w:val="nil"/>
              <w:bottom w:val="nil"/>
              <w:right w:val="nil"/>
            </w:tcBorders>
            <w:shd w:val="clear" w:color="auto" w:fill="auto"/>
            <w:tcMar>
              <w:top w:w="12" w:type="dxa"/>
              <w:left w:w="12" w:type="dxa"/>
              <w:right w:w="12" w:type="dxa"/>
            </w:tcMar>
          </w:tcPr>
          <w:p w14:paraId="3299B620" w14:textId="2C7AFC4C"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22–28</w:t>
            </w:r>
            <w:r w:rsidR="00050530" w:rsidRPr="001F1C5E">
              <w:rPr>
                <w:rFonts w:ascii="Book Antiqua" w:eastAsia="宋体" w:hAnsi="Book Antiqua" w:cs="Book Antiqua"/>
                <w:kern w:val="0"/>
                <w:lang w:bidi="ar"/>
              </w:rPr>
              <w:t xml:space="preserve"> </w:t>
            </w:r>
            <w:r w:rsidRPr="001F1C5E">
              <w:rPr>
                <w:rFonts w:ascii="Book Antiqua" w:eastAsia="宋体" w:hAnsi="Book Antiqua" w:cs="Book Antiqua"/>
                <w:kern w:val="0"/>
                <w:lang w:bidi="ar"/>
              </w:rPr>
              <w:t>°C</w:t>
            </w:r>
          </w:p>
        </w:tc>
        <w:tc>
          <w:tcPr>
            <w:tcW w:w="1276" w:type="dxa"/>
            <w:tcBorders>
              <w:top w:val="nil"/>
              <w:left w:val="nil"/>
              <w:bottom w:val="nil"/>
              <w:right w:val="nil"/>
            </w:tcBorders>
            <w:shd w:val="clear" w:color="auto" w:fill="auto"/>
            <w:tcMar>
              <w:top w:w="12" w:type="dxa"/>
              <w:left w:w="12" w:type="dxa"/>
              <w:right w:w="12" w:type="dxa"/>
            </w:tcMar>
          </w:tcPr>
          <w:p w14:paraId="4DECC004"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SA</w:t>
            </w:r>
          </w:p>
        </w:tc>
        <w:tc>
          <w:tcPr>
            <w:tcW w:w="1843" w:type="dxa"/>
            <w:tcBorders>
              <w:top w:val="nil"/>
              <w:left w:val="nil"/>
              <w:bottom w:val="nil"/>
              <w:right w:val="nil"/>
            </w:tcBorders>
            <w:shd w:val="clear" w:color="auto" w:fill="auto"/>
            <w:tcMar>
              <w:top w:w="12" w:type="dxa"/>
              <w:left w:w="12" w:type="dxa"/>
              <w:right w:w="12" w:type="dxa"/>
            </w:tcMar>
          </w:tcPr>
          <w:p w14:paraId="0E8F43DB" w14:textId="08548EE0"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Intrathecal</w:t>
            </w:r>
          </w:p>
        </w:tc>
        <w:tc>
          <w:tcPr>
            <w:tcW w:w="2693" w:type="dxa"/>
            <w:tcBorders>
              <w:top w:val="nil"/>
              <w:left w:val="nil"/>
              <w:bottom w:val="nil"/>
              <w:right w:val="nil"/>
            </w:tcBorders>
            <w:shd w:val="clear" w:color="auto" w:fill="auto"/>
            <w:tcMar>
              <w:top w:w="12" w:type="dxa"/>
              <w:left w:w="12" w:type="dxa"/>
              <w:right w:w="12" w:type="dxa"/>
            </w:tcMar>
          </w:tcPr>
          <w:p w14:paraId="292AD957"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0.5% hyperbaric bupivacaine</w:t>
            </w:r>
          </w:p>
        </w:tc>
        <w:tc>
          <w:tcPr>
            <w:tcW w:w="3544" w:type="dxa"/>
            <w:tcBorders>
              <w:top w:val="nil"/>
              <w:left w:val="nil"/>
              <w:bottom w:val="nil"/>
              <w:right w:val="nil"/>
            </w:tcBorders>
            <w:shd w:val="clear" w:color="auto" w:fill="auto"/>
            <w:tcMar>
              <w:top w:w="12" w:type="dxa"/>
              <w:left w:w="12" w:type="dxa"/>
              <w:right w:w="12" w:type="dxa"/>
            </w:tcMar>
          </w:tcPr>
          <w:p w14:paraId="6BE09B98" w14:textId="092EAFFE"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Dexmedetomidine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22BE10E1" w14:textId="70B90445" w:rsidR="00474C4E" w:rsidRPr="001F1C5E" w:rsidRDefault="00834B8C" w:rsidP="00542B86">
            <w:pPr>
              <w:pStyle w:val="ad"/>
              <w:widowControl/>
              <w:numPr>
                <w:ilvl w:val="0"/>
                <w:numId w:val="9"/>
              </w:numPr>
              <w:adjustRightInd w:val="0"/>
              <w:snapToGrid w:val="0"/>
              <w:spacing w:line="360" w:lineRule="auto"/>
              <w:ind w:firstLineChars="0"/>
              <w:textAlignment w:val="center"/>
              <w:rPr>
                <w:rFonts w:ascii="Book Antiqua" w:eastAsia="宋体" w:hAnsi="Book Antiqua" w:cs="Book Antiqua"/>
              </w:rPr>
            </w:pPr>
            <w:r w:rsidRPr="001F1C5E">
              <w:rPr>
                <w:rFonts w:ascii="宋体" w:eastAsia="宋体" w:hAnsi="宋体" w:cs="宋体" w:hint="eastAsia"/>
                <w:kern w:val="0"/>
                <w:lang w:bidi="ar"/>
              </w:rPr>
              <w:t>②③④⑥</w:t>
            </w:r>
          </w:p>
        </w:tc>
      </w:tr>
      <w:tr w:rsidR="001F1C5E" w:rsidRPr="001F1C5E" w14:paraId="4D4D7D0B"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69DE27A1" w14:textId="0D04157D"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lastRenderedPageBreak/>
              <w:t xml:space="preserve">Nasseri </w:t>
            </w:r>
            <w:r w:rsidR="00542B86" w:rsidRPr="001F1C5E">
              <w:rPr>
                <w:rFonts w:ascii="Book Antiqua" w:eastAsia="宋体" w:hAnsi="Book Antiqua" w:cs="Book Antiqua"/>
                <w:i/>
                <w:iCs/>
                <w:kern w:val="0"/>
                <w:lang w:bidi="ar"/>
              </w:rPr>
              <w:t>et al</w:t>
            </w:r>
            <w:r w:rsidR="00542B86" w:rsidRPr="001F1C5E">
              <w:rPr>
                <w:rFonts w:ascii="Book Antiqua" w:eastAsia="宋体" w:hAnsi="Book Antiqua" w:cs="Book Antiqua"/>
                <w:kern w:val="0"/>
                <w:vertAlign w:val="superscript"/>
                <w:lang w:bidi="ar"/>
              </w:rPr>
              <w:t>[</w:t>
            </w:r>
            <w:r w:rsidRPr="001F1C5E">
              <w:rPr>
                <w:rFonts w:ascii="Book Antiqua" w:eastAsia="宋体" w:hAnsi="Book Antiqua" w:cs="Book Antiqua"/>
                <w:kern w:val="0"/>
                <w:vertAlign w:val="superscript"/>
                <w:lang w:bidi="ar"/>
              </w:rPr>
              <w:t>22]</w:t>
            </w:r>
            <w:r w:rsidRPr="001F1C5E">
              <w:rPr>
                <w:rFonts w:ascii="Book Antiqua" w:eastAsia="宋体" w:hAnsi="Book Antiqua" w:cs="Book Antiqua"/>
                <w:kern w:val="0"/>
                <w:lang w:bidi="ar"/>
              </w:rPr>
              <w:t xml:space="preserve"> 2017</w:t>
            </w:r>
          </w:p>
        </w:tc>
        <w:tc>
          <w:tcPr>
            <w:tcW w:w="644" w:type="dxa"/>
            <w:tcBorders>
              <w:top w:val="nil"/>
              <w:left w:val="nil"/>
              <w:bottom w:val="nil"/>
              <w:right w:val="nil"/>
            </w:tcBorders>
            <w:shd w:val="clear" w:color="auto" w:fill="auto"/>
            <w:tcMar>
              <w:top w:w="12" w:type="dxa"/>
              <w:left w:w="12" w:type="dxa"/>
              <w:right w:w="12" w:type="dxa"/>
            </w:tcMar>
          </w:tcPr>
          <w:p w14:paraId="0AA34699"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50</w:t>
            </w:r>
          </w:p>
        </w:tc>
        <w:tc>
          <w:tcPr>
            <w:tcW w:w="1843" w:type="dxa"/>
            <w:tcBorders>
              <w:top w:val="nil"/>
              <w:left w:val="nil"/>
              <w:bottom w:val="nil"/>
              <w:right w:val="nil"/>
            </w:tcBorders>
            <w:shd w:val="clear" w:color="auto" w:fill="auto"/>
            <w:tcMar>
              <w:top w:w="12" w:type="dxa"/>
              <w:left w:w="12" w:type="dxa"/>
              <w:right w:w="12" w:type="dxa"/>
            </w:tcMar>
          </w:tcPr>
          <w:p w14:paraId="34D81FC5" w14:textId="2959F05B"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22–26</w:t>
            </w:r>
            <w:r w:rsidR="00050530" w:rsidRPr="001F1C5E">
              <w:rPr>
                <w:rFonts w:ascii="Book Antiqua" w:eastAsia="宋体" w:hAnsi="Book Antiqua" w:cs="Book Antiqua"/>
                <w:kern w:val="0"/>
                <w:lang w:bidi="ar"/>
              </w:rPr>
              <w:t xml:space="preserve"> </w:t>
            </w:r>
            <w:r w:rsidRPr="001F1C5E">
              <w:rPr>
                <w:rFonts w:ascii="Book Antiqua" w:eastAsia="宋体" w:hAnsi="Book Antiqua" w:cs="Book Antiqua"/>
                <w:kern w:val="0"/>
                <w:lang w:bidi="ar"/>
              </w:rPr>
              <w:t>°C</w:t>
            </w:r>
          </w:p>
        </w:tc>
        <w:tc>
          <w:tcPr>
            <w:tcW w:w="1276" w:type="dxa"/>
            <w:tcBorders>
              <w:top w:val="nil"/>
              <w:left w:val="nil"/>
              <w:bottom w:val="nil"/>
              <w:right w:val="nil"/>
            </w:tcBorders>
            <w:shd w:val="clear" w:color="auto" w:fill="auto"/>
            <w:tcMar>
              <w:top w:w="12" w:type="dxa"/>
              <w:left w:w="12" w:type="dxa"/>
              <w:right w:w="12" w:type="dxa"/>
            </w:tcMar>
          </w:tcPr>
          <w:p w14:paraId="62478748"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SA</w:t>
            </w:r>
          </w:p>
        </w:tc>
        <w:tc>
          <w:tcPr>
            <w:tcW w:w="1843" w:type="dxa"/>
            <w:tcBorders>
              <w:top w:val="nil"/>
              <w:left w:val="nil"/>
              <w:bottom w:val="nil"/>
              <w:right w:val="nil"/>
            </w:tcBorders>
            <w:shd w:val="clear" w:color="auto" w:fill="auto"/>
            <w:tcMar>
              <w:top w:w="12" w:type="dxa"/>
              <w:left w:w="12" w:type="dxa"/>
              <w:right w:w="12" w:type="dxa"/>
            </w:tcMar>
          </w:tcPr>
          <w:p w14:paraId="6D1DB044" w14:textId="2EF9D95B"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Intrathecal</w:t>
            </w:r>
          </w:p>
        </w:tc>
        <w:tc>
          <w:tcPr>
            <w:tcW w:w="2693" w:type="dxa"/>
            <w:tcBorders>
              <w:top w:val="nil"/>
              <w:left w:val="nil"/>
              <w:bottom w:val="nil"/>
              <w:right w:val="nil"/>
            </w:tcBorders>
            <w:shd w:val="clear" w:color="auto" w:fill="auto"/>
            <w:tcMar>
              <w:top w:w="12" w:type="dxa"/>
              <w:left w:w="12" w:type="dxa"/>
              <w:right w:w="12" w:type="dxa"/>
            </w:tcMar>
          </w:tcPr>
          <w:p w14:paraId="27001C1D"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0.5% hyperbaric bupivacaine</w:t>
            </w:r>
          </w:p>
        </w:tc>
        <w:tc>
          <w:tcPr>
            <w:tcW w:w="3544" w:type="dxa"/>
            <w:tcBorders>
              <w:top w:val="nil"/>
              <w:left w:val="nil"/>
              <w:bottom w:val="nil"/>
              <w:right w:val="nil"/>
            </w:tcBorders>
            <w:shd w:val="clear" w:color="auto" w:fill="auto"/>
            <w:tcMar>
              <w:top w:w="12" w:type="dxa"/>
              <w:left w:w="12" w:type="dxa"/>
              <w:right w:w="12" w:type="dxa"/>
            </w:tcMar>
          </w:tcPr>
          <w:p w14:paraId="4A433E4E" w14:textId="45E4F8B6"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Dexmedetomidine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10BA11E7" w14:textId="08E4D374" w:rsidR="00474C4E" w:rsidRPr="001F1C5E" w:rsidRDefault="00834B8C" w:rsidP="00542B86">
            <w:pPr>
              <w:pStyle w:val="ad"/>
              <w:widowControl/>
              <w:numPr>
                <w:ilvl w:val="0"/>
                <w:numId w:val="10"/>
              </w:numPr>
              <w:adjustRightInd w:val="0"/>
              <w:snapToGrid w:val="0"/>
              <w:spacing w:line="360" w:lineRule="auto"/>
              <w:ind w:firstLineChars="0"/>
              <w:textAlignment w:val="center"/>
              <w:rPr>
                <w:rFonts w:ascii="Book Antiqua" w:eastAsia="宋体" w:hAnsi="Book Antiqua" w:cs="Book Antiqua"/>
              </w:rPr>
            </w:pPr>
            <w:r w:rsidRPr="001F1C5E">
              <w:rPr>
                <w:rFonts w:ascii="宋体" w:eastAsia="宋体" w:hAnsi="宋体" w:cs="宋体" w:hint="eastAsia"/>
                <w:kern w:val="0"/>
                <w:lang w:bidi="ar"/>
              </w:rPr>
              <w:t>②③⑤⑥</w:t>
            </w:r>
          </w:p>
        </w:tc>
      </w:tr>
      <w:tr w:rsidR="001F1C5E" w:rsidRPr="001F1C5E" w14:paraId="21A3A370"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30C2FCB1" w14:textId="669410EB" w:rsidR="00474C4E" w:rsidRPr="001F1C5E" w:rsidRDefault="00E3181F"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de Figueiredo Locks  </w:t>
            </w:r>
            <w:r w:rsidR="00834B8C" w:rsidRPr="001F1C5E">
              <w:rPr>
                <w:rFonts w:ascii="Book Antiqua" w:eastAsia="宋体" w:hAnsi="Book Antiqua" w:cs="Book Antiqua"/>
                <w:kern w:val="0"/>
                <w:lang w:bidi="ar"/>
              </w:rPr>
              <w:t xml:space="preserve"> </w:t>
            </w:r>
            <w:r w:rsidR="00542B86" w:rsidRPr="001F1C5E">
              <w:rPr>
                <w:rFonts w:ascii="Book Antiqua" w:eastAsia="宋体" w:hAnsi="Book Antiqua" w:cs="Book Antiqua"/>
                <w:i/>
                <w:iCs/>
                <w:kern w:val="0"/>
                <w:lang w:bidi="ar"/>
              </w:rPr>
              <w:t>et al</w:t>
            </w:r>
            <w:r w:rsidR="00542B86" w:rsidRPr="001F1C5E">
              <w:rPr>
                <w:rFonts w:ascii="Book Antiqua" w:eastAsia="宋体" w:hAnsi="Book Antiqua" w:cs="Book Antiqua"/>
                <w:kern w:val="0"/>
                <w:vertAlign w:val="superscript"/>
                <w:lang w:bidi="ar"/>
              </w:rPr>
              <w:t>[</w:t>
            </w:r>
            <w:bookmarkStart w:id="311" w:name="OLE_LINK177"/>
            <w:r w:rsidR="00834B8C" w:rsidRPr="001F1C5E">
              <w:rPr>
                <w:rFonts w:ascii="Book Antiqua" w:eastAsia="宋体" w:hAnsi="Book Antiqua" w:cs="Book Antiqua"/>
                <w:kern w:val="0"/>
                <w:vertAlign w:val="superscript"/>
                <w:lang w:bidi="ar"/>
              </w:rPr>
              <w:t>3]</w:t>
            </w:r>
            <w:r w:rsidR="00834B8C" w:rsidRPr="001F1C5E">
              <w:rPr>
                <w:rFonts w:ascii="Book Antiqua" w:eastAsia="宋体" w:hAnsi="Book Antiqua" w:cs="Book Antiqua"/>
                <w:kern w:val="0"/>
                <w:lang w:bidi="ar"/>
              </w:rPr>
              <w:t xml:space="preserve"> </w:t>
            </w:r>
            <w:bookmarkEnd w:id="311"/>
            <w:r w:rsidR="00834B8C" w:rsidRPr="001F1C5E">
              <w:rPr>
                <w:rFonts w:ascii="Book Antiqua" w:eastAsia="宋体" w:hAnsi="Book Antiqua" w:cs="Book Antiqua"/>
                <w:kern w:val="0"/>
                <w:lang w:bidi="ar"/>
              </w:rPr>
              <w:t>2012</w:t>
            </w:r>
          </w:p>
        </w:tc>
        <w:tc>
          <w:tcPr>
            <w:tcW w:w="644" w:type="dxa"/>
            <w:tcBorders>
              <w:top w:val="nil"/>
              <w:left w:val="nil"/>
              <w:bottom w:val="nil"/>
              <w:right w:val="nil"/>
            </w:tcBorders>
            <w:shd w:val="clear" w:color="auto" w:fill="auto"/>
            <w:tcMar>
              <w:top w:w="12" w:type="dxa"/>
              <w:left w:w="12" w:type="dxa"/>
              <w:right w:w="12" w:type="dxa"/>
            </w:tcMar>
          </w:tcPr>
          <w:p w14:paraId="4364E925" w14:textId="77777777" w:rsidR="00474C4E" w:rsidRPr="001F1C5E" w:rsidRDefault="00834B8C" w:rsidP="00E3181F">
            <w:pPr>
              <w:widowControl/>
              <w:adjustRightInd w:val="0"/>
              <w:snapToGrid w:val="0"/>
              <w:spacing w:line="360" w:lineRule="auto"/>
              <w:ind w:firstLineChars="50" w:firstLine="105"/>
              <w:textAlignment w:val="center"/>
              <w:rPr>
                <w:rFonts w:ascii="Book Antiqua" w:eastAsia="宋体" w:hAnsi="Book Antiqua" w:cs="Book Antiqua"/>
              </w:rPr>
            </w:pPr>
            <w:r w:rsidRPr="001F1C5E">
              <w:rPr>
                <w:rFonts w:ascii="Book Antiqua" w:eastAsia="宋体" w:hAnsi="Book Antiqua" w:cs="Book Antiqua"/>
                <w:kern w:val="0"/>
                <w:lang w:bidi="ar"/>
              </w:rPr>
              <w:t>80</w:t>
            </w:r>
          </w:p>
        </w:tc>
        <w:tc>
          <w:tcPr>
            <w:tcW w:w="1843" w:type="dxa"/>
            <w:tcBorders>
              <w:top w:val="nil"/>
              <w:left w:val="nil"/>
              <w:bottom w:val="nil"/>
              <w:right w:val="nil"/>
            </w:tcBorders>
            <w:shd w:val="clear" w:color="auto" w:fill="auto"/>
            <w:tcMar>
              <w:top w:w="12" w:type="dxa"/>
              <w:left w:w="12" w:type="dxa"/>
              <w:right w:w="12" w:type="dxa"/>
            </w:tcMar>
          </w:tcPr>
          <w:p w14:paraId="1150F7ED" w14:textId="42143174"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Unclear</w:t>
            </w:r>
          </w:p>
        </w:tc>
        <w:tc>
          <w:tcPr>
            <w:tcW w:w="1276" w:type="dxa"/>
            <w:tcBorders>
              <w:top w:val="nil"/>
              <w:left w:val="nil"/>
              <w:bottom w:val="nil"/>
              <w:right w:val="nil"/>
            </w:tcBorders>
            <w:shd w:val="clear" w:color="auto" w:fill="auto"/>
            <w:tcMar>
              <w:top w:w="12" w:type="dxa"/>
              <w:left w:w="12" w:type="dxa"/>
              <w:right w:w="12" w:type="dxa"/>
            </w:tcMar>
          </w:tcPr>
          <w:p w14:paraId="6A43FD83"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SA</w:t>
            </w:r>
          </w:p>
        </w:tc>
        <w:tc>
          <w:tcPr>
            <w:tcW w:w="1843" w:type="dxa"/>
            <w:tcBorders>
              <w:top w:val="nil"/>
              <w:left w:val="nil"/>
              <w:bottom w:val="nil"/>
              <w:right w:val="nil"/>
            </w:tcBorders>
            <w:shd w:val="clear" w:color="auto" w:fill="auto"/>
            <w:tcMar>
              <w:top w:w="12" w:type="dxa"/>
              <w:left w:w="12" w:type="dxa"/>
              <w:right w:w="12" w:type="dxa"/>
            </w:tcMar>
          </w:tcPr>
          <w:p w14:paraId="4D617031" w14:textId="1BBA0E3A"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Intrathecal</w:t>
            </w:r>
          </w:p>
        </w:tc>
        <w:tc>
          <w:tcPr>
            <w:tcW w:w="2693" w:type="dxa"/>
            <w:tcBorders>
              <w:top w:val="nil"/>
              <w:left w:val="nil"/>
              <w:bottom w:val="nil"/>
              <w:right w:val="nil"/>
            </w:tcBorders>
            <w:shd w:val="clear" w:color="auto" w:fill="auto"/>
            <w:tcMar>
              <w:top w:w="12" w:type="dxa"/>
              <w:left w:w="12" w:type="dxa"/>
              <w:right w:w="12" w:type="dxa"/>
            </w:tcMar>
          </w:tcPr>
          <w:p w14:paraId="2E19ED54"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0.5% hyperbaric bupivacaine</w:t>
            </w:r>
          </w:p>
        </w:tc>
        <w:tc>
          <w:tcPr>
            <w:tcW w:w="3544" w:type="dxa"/>
            <w:tcBorders>
              <w:top w:val="nil"/>
              <w:left w:val="nil"/>
              <w:bottom w:val="nil"/>
              <w:right w:val="nil"/>
            </w:tcBorders>
            <w:shd w:val="clear" w:color="auto" w:fill="auto"/>
            <w:tcMar>
              <w:top w:w="12" w:type="dxa"/>
              <w:left w:w="12" w:type="dxa"/>
              <w:right w:w="12" w:type="dxa"/>
            </w:tcMar>
          </w:tcPr>
          <w:p w14:paraId="33B28E14" w14:textId="620C7A5D"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Sufentanil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64015195"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宋体" w:eastAsia="宋体" w:hAnsi="宋体" w:cs="宋体" w:hint="eastAsia"/>
                <w:kern w:val="0"/>
                <w:lang w:bidi="ar"/>
              </w:rPr>
              <w:t>①</w:t>
            </w:r>
          </w:p>
        </w:tc>
      </w:tr>
      <w:tr w:rsidR="001F1C5E" w:rsidRPr="001F1C5E" w14:paraId="30FDD1C5"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1DC1BF27" w14:textId="0FDDA4A3"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Rastegarian </w:t>
            </w:r>
            <w:r w:rsidR="00542B86" w:rsidRPr="001F1C5E">
              <w:rPr>
                <w:rFonts w:ascii="Book Antiqua" w:eastAsia="宋体" w:hAnsi="Book Antiqua" w:cs="Book Antiqua"/>
                <w:i/>
                <w:iCs/>
                <w:kern w:val="0"/>
                <w:lang w:bidi="ar"/>
              </w:rPr>
              <w:t>et al</w:t>
            </w:r>
            <w:r w:rsidR="00542B86" w:rsidRPr="001F1C5E">
              <w:rPr>
                <w:rFonts w:ascii="Book Antiqua" w:eastAsia="宋体" w:hAnsi="Book Antiqua" w:cs="Book Antiqua"/>
                <w:kern w:val="0"/>
                <w:vertAlign w:val="superscript"/>
                <w:lang w:bidi="ar"/>
              </w:rPr>
              <w:t>[</w:t>
            </w:r>
            <w:r w:rsidRPr="001F1C5E">
              <w:rPr>
                <w:rFonts w:ascii="Book Antiqua" w:eastAsia="宋体" w:hAnsi="Book Antiqua" w:cs="Book Antiqua"/>
                <w:kern w:val="0"/>
                <w:vertAlign w:val="superscript"/>
                <w:lang w:bidi="ar"/>
              </w:rPr>
              <w:t>9]</w:t>
            </w:r>
            <w:r w:rsidRPr="001F1C5E">
              <w:rPr>
                <w:rFonts w:ascii="Book Antiqua" w:eastAsia="宋体" w:hAnsi="Book Antiqua" w:cs="Book Antiqua"/>
                <w:kern w:val="0"/>
                <w:lang w:bidi="ar"/>
              </w:rPr>
              <w:t xml:space="preserve"> 2013</w:t>
            </w:r>
          </w:p>
        </w:tc>
        <w:tc>
          <w:tcPr>
            <w:tcW w:w="644" w:type="dxa"/>
            <w:tcBorders>
              <w:top w:val="nil"/>
              <w:left w:val="nil"/>
              <w:bottom w:val="nil"/>
              <w:right w:val="nil"/>
            </w:tcBorders>
            <w:shd w:val="clear" w:color="auto" w:fill="auto"/>
            <w:tcMar>
              <w:top w:w="12" w:type="dxa"/>
              <w:left w:w="12" w:type="dxa"/>
              <w:right w:w="12" w:type="dxa"/>
            </w:tcMar>
          </w:tcPr>
          <w:p w14:paraId="2CCF0F3D"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100</w:t>
            </w:r>
          </w:p>
        </w:tc>
        <w:tc>
          <w:tcPr>
            <w:tcW w:w="1843" w:type="dxa"/>
            <w:tcBorders>
              <w:top w:val="nil"/>
              <w:left w:val="nil"/>
              <w:bottom w:val="nil"/>
              <w:right w:val="nil"/>
            </w:tcBorders>
            <w:shd w:val="clear" w:color="auto" w:fill="auto"/>
            <w:tcMar>
              <w:top w:w="12" w:type="dxa"/>
              <w:left w:w="12" w:type="dxa"/>
              <w:right w:w="12" w:type="dxa"/>
            </w:tcMar>
          </w:tcPr>
          <w:p w14:paraId="1E88695C" w14:textId="4BC08DCD"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Unclear</w:t>
            </w:r>
          </w:p>
        </w:tc>
        <w:tc>
          <w:tcPr>
            <w:tcW w:w="1276" w:type="dxa"/>
            <w:tcBorders>
              <w:top w:val="nil"/>
              <w:left w:val="nil"/>
              <w:bottom w:val="nil"/>
              <w:right w:val="nil"/>
            </w:tcBorders>
            <w:shd w:val="clear" w:color="auto" w:fill="auto"/>
            <w:tcMar>
              <w:top w:w="12" w:type="dxa"/>
              <w:left w:w="12" w:type="dxa"/>
              <w:right w:w="12" w:type="dxa"/>
            </w:tcMar>
          </w:tcPr>
          <w:p w14:paraId="723EABDC"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SA</w:t>
            </w:r>
          </w:p>
        </w:tc>
        <w:tc>
          <w:tcPr>
            <w:tcW w:w="1843" w:type="dxa"/>
            <w:tcBorders>
              <w:top w:val="nil"/>
              <w:left w:val="nil"/>
              <w:bottom w:val="nil"/>
              <w:right w:val="nil"/>
            </w:tcBorders>
            <w:shd w:val="clear" w:color="auto" w:fill="auto"/>
            <w:tcMar>
              <w:top w:w="12" w:type="dxa"/>
              <w:left w:w="12" w:type="dxa"/>
              <w:right w:w="12" w:type="dxa"/>
            </w:tcMar>
          </w:tcPr>
          <w:p w14:paraId="69541506" w14:textId="350CDD4C"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Intrathecal</w:t>
            </w:r>
          </w:p>
        </w:tc>
        <w:tc>
          <w:tcPr>
            <w:tcW w:w="2693" w:type="dxa"/>
            <w:tcBorders>
              <w:top w:val="nil"/>
              <w:left w:val="nil"/>
              <w:bottom w:val="nil"/>
              <w:right w:val="nil"/>
            </w:tcBorders>
            <w:shd w:val="clear" w:color="auto" w:fill="auto"/>
            <w:tcMar>
              <w:top w:w="12" w:type="dxa"/>
              <w:left w:w="12" w:type="dxa"/>
              <w:right w:w="12" w:type="dxa"/>
            </w:tcMar>
          </w:tcPr>
          <w:p w14:paraId="59B77BFE"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5% hyperbaric lidocaine</w:t>
            </w:r>
          </w:p>
        </w:tc>
        <w:tc>
          <w:tcPr>
            <w:tcW w:w="3544" w:type="dxa"/>
            <w:tcBorders>
              <w:top w:val="nil"/>
              <w:left w:val="nil"/>
              <w:bottom w:val="nil"/>
              <w:right w:val="nil"/>
            </w:tcBorders>
            <w:shd w:val="clear" w:color="auto" w:fill="auto"/>
            <w:tcMar>
              <w:top w:w="12" w:type="dxa"/>
              <w:left w:w="12" w:type="dxa"/>
              <w:right w:w="12" w:type="dxa"/>
            </w:tcMar>
          </w:tcPr>
          <w:p w14:paraId="6F1C9FEE" w14:textId="270F09BA"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Pethidine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38305370" w14:textId="133CA91B" w:rsidR="00474C4E" w:rsidRPr="001F1C5E" w:rsidRDefault="00834B8C" w:rsidP="00542B86">
            <w:pPr>
              <w:pStyle w:val="ad"/>
              <w:widowControl/>
              <w:numPr>
                <w:ilvl w:val="0"/>
                <w:numId w:val="11"/>
              </w:numPr>
              <w:adjustRightInd w:val="0"/>
              <w:snapToGrid w:val="0"/>
              <w:spacing w:line="360" w:lineRule="auto"/>
              <w:ind w:firstLineChars="0"/>
              <w:textAlignment w:val="center"/>
              <w:rPr>
                <w:rFonts w:ascii="Book Antiqua" w:eastAsia="宋体" w:hAnsi="Book Antiqua" w:cs="Book Antiqua"/>
              </w:rPr>
            </w:pPr>
            <w:r w:rsidRPr="001F1C5E">
              <w:rPr>
                <w:rFonts w:ascii="宋体" w:eastAsia="宋体" w:hAnsi="宋体" w:cs="宋体" w:hint="eastAsia"/>
                <w:kern w:val="0"/>
                <w:lang w:bidi="ar"/>
              </w:rPr>
              <w:t>②③④⑤⑥</w:t>
            </w:r>
          </w:p>
        </w:tc>
      </w:tr>
      <w:tr w:rsidR="001F1C5E" w:rsidRPr="001F1C5E" w14:paraId="7D7729C7"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1465437E" w14:textId="6F1BA959"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Khan </w:t>
            </w:r>
            <w:r w:rsidR="00542B86" w:rsidRPr="001F1C5E">
              <w:rPr>
                <w:rFonts w:ascii="Book Antiqua" w:eastAsia="宋体" w:hAnsi="Book Antiqua" w:cs="Book Antiqua"/>
                <w:i/>
                <w:iCs/>
                <w:kern w:val="0"/>
                <w:lang w:bidi="ar"/>
              </w:rPr>
              <w:t>et al</w:t>
            </w:r>
            <w:r w:rsidR="00542B86" w:rsidRPr="001F1C5E">
              <w:rPr>
                <w:rFonts w:ascii="Book Antiqua" w:eastAsia="宋体" w:hAnsi="Book Antiqua" w:cs="Book Antiqua"/>
                <w:kern w:val="0"/>
                <w:vertAlign w:val="superscript"/>
                <w:lang w:bidi="ar"/>
              </w:rPr>
              <w:t>[</w:t>
            </w:r>
            <w:r w:rsidRPr="001F1C5E">
              <w:rPr>
                <w:rFonts w:ascii="Book Antiqua" w:eastAsia="宋体" w:hAnsi="Book Antiqua" w:cs="Book Antiqua"/>
                <w:kern w:val="0"/>
                <w:vertAlign w:val="superscript"/>
                <w:lang w:bidi="ar"/>
              </w:rPr>
              <w:t>6]</w:t>
            </w:r>
            <w:r w:rsidRPr="001F1C5E">
              <w:rPr>
                <w:rFonts w:ascii="Book Antiqua" w:eastAsia="宋体" w:hAnsi="Book Antiqua" w:cs="Book Antiqua"/>
                <w:kern w:val="0"/>
                <w:lang w:bidi="ar"/>
              </w:rPr>
              <w:t xml:space="preserve"> 2011</w:t>
            </w:r>
          </w:p>
        </w:tc>
        <w:tc>
          <w:tcPr>
            <w:tcW w:w="644" w:type="dxa"/>
            <w:tcBorders>
              <w:top w:val="nil"/>
              <w:left w:val="nil"/>
              <w:bottom w:val="nil"/>
              <w:right w:val="nil"/>
            </w:tcBorders>
            <w:shd w:val="clear" w:color="auto" w:fill="auto"/>
            <w:tcMar>
              <w:top w:w="12" w:type="dxa"/>
              <w:left w:w="12" w:type="dxa"/>
              <w:right w:w="12" w:type="dxa"/>
            </w:tcMar>
          </w:tcPr>
          <w:p w14:paraId="0BDAF2D9"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72</w:t>
            </w:r>
          </w:p>
        </w:tc>
        <w:tc>
          <w:tcPr>
            <w:tcW w:w="1843" w:type="dxa"/>
            <w:tcBorders>
              <w:top w:val="nil"/>
              <w:left w:val="nil"/>
              <w:bottom w:val="nil"/>
              <w:right w:val="nil"/>
            </w:tcBorders>
            <w:shd w:val="clear" w:color="auto" w:fill="auto"/>
            <w:tcMar>
              <w:top w:w="12" w:type="dxa"/>
              <w:left w:w="12" w:type="dxa"/>
              <w:right w:w="12" w:type="dxa"/>
            </w:tcMar>
          </w:tcPr>
          <w:p w14:paraId="69A3198A" w14:textId="47DB3ADB"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21–23</w:t>
            </w:r>
            <w:r w:rsidR="00050530" w:rsidRPr="001F1C5E">
              <w:rPr>
                <w:rFonts w:ascii="Book Antiqua" w:eastAsia="宋体" w:hAnsi="Book Antiqua" w:cs="Book Antiqua"/>
                <w:kern w:val="0"/>
                <w:lang w:bidi="ar"/>
              </w:rPr>
              <w:t xml:space="preserve"> </w:t>
            </w:r>
            <w:r w:rsidRPr="001F1C5E">
              <w:rPr>
                <w:rFonts w:ascii="Book Antiqua" w:eastAsia="宋体" w:hAnsi="Book Antiqua" w:cs="Book Antiqua"/>
                <w:kern w:val="0"/>
                <w:lang w:bidi="ar"/>
              </w:rPr>
              <w:t>°C</w:t>
            </w:r>
          </w:p>
        </w:tc>
        <w:tc>
          <w:tcPr>
            <w:tcW w:w="1276" w:type="dxa"/>
            <w:tcBorders>
              <w:top w:val="nil"/>
              <w:left w:val="nil"/>
              <w:bottom w:val="nil"/>
              <w:right w:val="nil"/>
            </w:tcBorders>
            <w:shd w:val="clear" w:color="auto" w:fill="auto"/>
            <w:tcMar>
              <w:top w:w="12" w:type="dxa"/>
              <w:left w:w="12" w:type="dxa"/>
              <w:right w:w="12" w:type="dxa"/>
            </w:tcMar>
          </w:tcPr>
          <w:p w14:paraId="3117B181"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SA</w:t>
            </w:r>
          </w:p>
        </w:tc>
        <w:tc>
          <w:tcPr>
            <w:tcW w:w="1843" w:type="dxa"/>
            <w:tcBorders>
              <w:top w:val="nil"/>
              <w:left w:val="nil"/>
              <w:bottom w:val="nil"/>
              <w:right w:val="nil"/>
            </w:tcBorders>
            <w:shd w:val="clear" w:color="auto" w:fill="auto"/>
            <w:tcMar>
              <w:top w:w="12" w:type="dxa"/>
              <w:left w:w="12" w:type="dxa"/>
              <w:right w:w="12" w:type="dxa"/>
            </w:tcMar>
          </w:tcPr>
          <w:p w14:paraId="75016AB1" w14:textId="49926EB2"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Intrathecal</w:t>
            </w:r>
          </w:p>
        </w:tc>
        <w:tc>
          <w:tcPr>
            <w:tcW w:w="2693" w:type="dxa"/>
            <w:tcBorders>
              <w:top w:val="nil"/>
              <w:left w:val="nil"/>
              <w:bottom w:val="nil"/>
              <w:right w:val="nil"/>
            </w:tcBorders>
            <w:shd w:val="clear" w:color="auto" w:fill="auto"/>
            <w:tcMar>
              <w:top w:w="12" w:type="dxa"/>
              <w:left w:w="12" w:type="dxa"/>
              <w:right w:w="12" w:type="dxa"/>
            </w:tcMar>
          </w:tcPr>
          <w:p w14:paraId="5266F76B"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0.5% hyperbaric bupivacaine</w:t>
            </w:r>
          </w:p>
        </w:tc>
        <w:tc>
          <w:tcPr>
            <w:tcW w:w="3544" w:type="dxa"/>
            <w:tcBorders>
              <w:top w:val="nil"/>
              <w:left w:val="nil"/>
              <w:bottom w:val="nil"/>
              <w:right w:val="nil"/>
            </w:tcBorders>
            <w:shd w:val="clear" w:color="auto" w:fill="auto"/>
            <w:tcMar>
              <w:top w:w="12" w:type="dxa"/>
              <w:left w:w="12" w:type="dxa"/>
              <w:right w:w="12" w:type="dxa"/>
            </w:tcMar>
          </w:tcPr>
          <w:p w14:paraId="532EAC18" w14:textId="7EB7207D"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Pethidine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408D07F5" w14:textId="21EE36E5" w:rsidR="00474C4E" w:rsidRPr="001F1C5E" w:rsidRDefault="00834B8C" w:rsidP="00542B86">
            <w:pPr>
              <w:pStyle w:val="ad"/>
              <w:widowControl/>
              <w:numPr>
                <w:ilvl w:val="0"/>
                <w:numId w:val="12"/>
              </w:numPr>
              <w:adjustRightInd w:val="0"/>
              <w:snapToGrid w:val="0"/>
              <w:spacing w:line="360" w:lineRule="auto"/>
              <w:ind w:firstLineChars="0"/>
              <w:textAlignment w:val="center"/>
              <w:rPr>
                <w:rFonts w:ascii="Book Antiqua" w:eastAsia="宋体" w:hAnsi="Book Antiqua" w:cs="Book Antiqua"/>
              </w:rPr>
            </w:pPr>
            <w:r w:rsidRPr="001F1C5E">
              <w:rPr>
                <w:rFonts w:ascii="宋体" w:eastAsia="宋体" w:hAnsi="宋体" w:cs="宋体" w:hint="eastAsia"/>
                <w:kern w:val="0"/>
                <w:lang w:bidi="ar"/>
              </w:rPr>
              <w:t>②③⑤⑥</w:t>
            </w:r>
          </w:p>
        </w:tc>
      </w:tr>
      <w:tr w:rsidR="001F1C5E" w:rsidRPr="001F1C5E" w14:paraId="63C9BDA5"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5F8AA716" w14:textId="1B4ADC32"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Hong </w:t>
            </w:r>
            <w:r w:rsidR="00542B86" w:rsidRPr="001F1C5E">
              <w:rPr>
                <w:rFonts w:ascii="Book Antiqua" w:eastAsia="宋体" w:hAnsi="Book Antiqua" w:cs="Book Antiqua"/>
                <w:i/>
                <w:iCs/>
                <w:kern w:val="0"/>
                <w:lang w:bidi="ar"/>
              </w:rPr>
              <w:t>et al</w:t>
            </w:r>
            <w:r w:rsidR="00542B86" w:rsidRPr="001F1C5E">
              <w:rPr>
                <w:rFonts w:ascii="Book Antiqua" w:eastAsia="宋体" w:hAnsi="Book Antiqua" w:cs="Book Antiqua"/>
                <w:kern w:val="0"/>
                <w:vertAlign w:val="superscript"/>
                <w:lang w:bidi="ar"/>
              </w:rPr>
              <w:t>[</w:t>
            </w:r>
            <w:r w:rsidRPr="001F1C5E">
              <w:rPr>
                <w:rFonts w:ascii="Book Antiqua" w:eastAsia="宋体" w:hAnsi="Book Antiqua" w:cs="Book Antiqua"/>
                <w:kern w:val="0"/>
                <w:vertAlign w:val="superscript"/>
                <w:lang w:bidi="ar"/>
              </w:rPr>
              <w:t>23]</w:t>
            </w:r>
            <w:r w:rsidRPr="001F1C5E">
              <w:rPr>
                <w:rFonts w:ascii="Book Antiqua" w:eastAsia="宋体" w:hAnsi="Book Antiqua" w:cs="Book Antiqua"/>
                <w:kern w:val="0"/>
                <w:lang w:bidi="ar"/>
              </w:rPr>
              <w:t xml:space="preserve"> 2005</w:t>
            </w:r>
          </w:p>
        </w:tc>
        <w:tc>
          <w:tcPr>
            <w:tcW w:w="644" w:type="dxa"/>
            <w:tcBorders>
              <w:top w:val="nil"/>
              <w:left w:val="nil"/>
              <w:bottom w:val="nil"/>
              <w:right w:val="nil"/>
            </w:tcBorders>
            <w:shd w:val="clear" w:color="auto" w:fill="auto"/>
            <w:tcMar>
              <w:top w:w="12" w:type="dxa"/>
              <w:left w:w="12" w:type="dxa"/>
              <w:right w:w="12" w:type="dxa"/>
            </w:tcMar>
          </w:tcPr>
          <w:p w14:paraId="6538D121"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120</w:t>
            </w:r>
          </w:p>
        </w:tc>
        <w:tc>
          <w:tcPr>
            <w:tcW w:w="1843" w:type="dxa"/>
            <w:tcBorders>
              <w:top w:val="nil"/>
              <w:left w:val="nil"/>
              <w:bottom w:val="nil"/>
              <w:right w:val="nil"/>
            </w:tcBorders>
            <w:shd w:val="clear" w:color="auto" w:fill="auto"/>
            <w:tcMar>
              <w:top w:w="12" w:type="dxa"/>
              <w:left w:w="12" w:type="dxa"/>
              <w:right w:w="12" w:type="dxa"/>
            </w:tcMar>
          </w:tcPr>
          <w:p w14:paraId="4FBBCC88" w14:textId="406DBC46"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23–25</w:t>
            </w:r>
            <w:r w:rsidR="00050530" w:rsidRPr="001F1C5E">
              <w:rPr>
                <w:rFonts w:ascii="Book Antiqua" w:eastAsia="宋体" w:hAnsi="Book Antiqua" w:cs="Book Antiqua"/>
                <w:kern w:val="0"/>
                <w:lang w:bidi="ar"/>
              </w:rPr>
              <w:t xml:space="preserve"> </w:t>
            </w:r>
            <w:r w:rsidRPr="001F1C5E">
              <w:rPr>
                <w:rFonts w:ascii="Book Antiqua" w:eastAsia="宋体" w:hAnsi="Book Antiqua" w:cs="Book Antiqua"/>
                <w:kern w:val="0"/>
                <w:lang w:bidi="ar"/>
              </w:rPr>
              <w:t>°C</w:t>
            </w:r>
          </w:p>
        </w:tc>
        <w:tc>
          <w:tcPr>
            <w:tcW w:w="1276" w:type="dxa"/>
            <w:tcBorders>
              <w:top w:val="nil"/>
              <w:left w:val="nil"/>
              <w:bottom w:val="nil"/>
              <w:right w:val="nil"/>
            </w:tcBorders>
            <w:shd w:val="clear" w:color="auto" w:fill="auto"/>
            <w:tcMar>
              <w:top w:w="12" w:type="dxa"/>
              <w:left w:w="12" w:type="dxa"/>
              <w:right w:w="12" w:type="dxa"/>
            </w:tcMar>
          </w:tcPr>
          <w:p w14:paraId="72A26CAC"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CSEA</w:t>
            </w:r>
          </w:p>
        </w:tc>
        <w:tc>
          <w:tcPr>
            <w:tcW w:w="1843" w:type="dxa"/>
            <w:tcBorders>
              <w:top w:val="nil"/>
              <w:left w:val="nil"/>
              <w:bottom w:val="nil"/>
              <w:right w:val="nil"/>
            </w:tcBorders>
            <w:shd w:val="clear" w:color="auto" w:fill="auto"/>
            <w:tcMar>
              <w:top w:w="12" w:type="dxa"/>
              <w:left w:w="12" w:type="dxa"/>
              <w:right w:w="12" w:type="dxa"/>
            </w:tcMar>
          </w:tcPr>
          <w:p w14:paraId="5C2FF892" w14:textId="11AD8473"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Intrathecal</w:t>
            </w:r>
          </w:p>
        </w:tc>
        <w:tc>
          <w:tcPr>
            <w:tcW w:w="2693" w:type="dxa"/>
            <w:tcBorders>
              <w:top w:val="nil"/>
              <w:left w:val="nil"/>
              <w:bottom w:val="nil"/>
              <w:right w:val="nil"/>
            </w:tcBorders>
            <w:shd w:val="clear" w:color="auto" w:fill="auto"/>
            <w:tcMar>
              <w:top w:w="12" w:type="dxa"/>
              <w:left w:w="12" w:type="dxa"/>
              <w:right w:w="12" w:type="dxa"/>
            </w:tcMar>
          </w:tcPr>
          <w:p w14:paraId="375FDD12"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0.5% bupivacaine</w:t>
            </w:r>
          </w:p>
        </w:tc>
        <w:tc>
          <w:tcPr>
            <w:tcW w:w="3544" w:type="dxa"/>
            <w:tcBorders>
              <w:top w:val="nil"/>
              <w:left w:val="nil"/>
              <w:bottom w:val="nil"/>
              <w:right w:val="nil"/>
            </w:tcBorders>
            <w:shd w:val="clear" w:color="auto" w:fill="auto"/>
            <w:tcMar>
              <w:top w:w="12" w:type="dxa"/>
              <w:left w:w="12" w:type="dxa"/>
              <w:right w:w="12" w:type="dxa"/>
            </w:tcMar>
          </w:tcPr>
          <w:p w14:paraId="73B0C1D2" w14:textId="047F6546"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Morphine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Pethidine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5F087DAA" w14:textId="5AEB2C3A" w:rsidR="00474C4E" w:rsidRPr="001F1C5E" w:rsidRDefault="00474C4E" w:rsidP="00542B86">
            <w:pPr>
              <w:pStyle w:val="ad"/>
              <w:widowControl/>
              <w:numPr>
                <w:ilvl w:val="0"/>
                <w:numId w:val="13"/>
              </w:numPr>
              <w:adjustRightInd w:val="0"/>
              <w:snapToGrid w:val="0"/>
              <w:spacing w:line="360" w:lineRule="auto"/>
              <w:ind w:firstLineChars="0"/>
              <w:textAlignment w:val="center"/>
              <w:rPr>
                <w:rFonts w:ascii="Book Antiqua" w:eastAsia="宋体" w:hAnsi="Book Antiqua" w:cs="Book Antiqua"/>
              </w:rPr>
            </w:pPr>
          </w:p>
        </w:tc>
      </w:tr>
      <w:tr w:rsidR="001F1C5E" w:rsidRPr="001F1C5E" w14:paraId="43F831C8"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4D7D4971" w14:textId="647E8FD3" w:rsidR="00474C4E" w:rsidRPr="001F1C5E" w:rsidRDefault="00E3181F"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Agrawal </w:t>
            </w:r>
            <w:r w:rsidR="00542B86" w:rsidRPr="001F1C5E">
              <w:rPr>
                <w:rFonts w:ascii="Book Antiqua" w:eastAsia="宋体" w:hAnsi="Book Antiqua" w:cs="Book Antiqua"/>
                <w:i/>
                <w:iCs/>
                <w:kern w:val="0"/>
                <w:lang w:bidi="ar"/>
              </w:rPr>
              <w:t>et al</w:t>
            </w:r>
            <w:r w:rsidR="00542B86" w:rsidRPr="001F1C5E">
              <w:rPr>
                <w:rFonts w:ascii="Book Antiqua" w:eastAsia="宋体" w:hAnsi="Book Antiqua" w:cs="Book Antiqua"/>
                <w:kern w:val="0"/>
                <w:vertAlign w:val="superscript"/>
                <w:lang w:bidi="ar"/>
              </w:rPr>
              <w:t>[</w:t>
            </w:r>
            <w:r w:rsidR="00834B8C" w:rsidRPr="001F1C5E">
              <w:rPr>
                <w:rFonts w:ascii="Book Antiqua" w:eastAsia="宋体" w:hAnsi="Book Antiqua" w:cs="Book Antiqua"/>
                <w:kern w:val="0"/>
                <w:vertAlign w:val="superscript"/>
                <w:lang w:bidi="ar"/>
              </w:rPr>
              <w:t>24]</w:t>
            </w:r>
            <w:r w:rsidR="00834B8C" w:rsidRPr="001F1C5E">
              <w:rPr>
                <w:rFonts w:ascii="Book Antiqua" w:eastAsia="宋体" w:hAnsi="Book Antiqua" w:cs="Book Antiqua"/>
                <w:kern w:val="0"/>
                <w:lang w:bidi="ar"/>
              </w:rPr>
              <w:t xml:space="preserve"> 2016</w:t>
            </w:r>
          </w:p>
        </w:tc>
        <w:tc>
          <w:tcPr>
            <w:tcW w:w="644" w:type="dxa"/>
            <w:tcBorders>
              <w:top w:val="nil"/>
              <w:left w:val="nil"/>
              <w:bottom w:val="nil"/>
              <w:right w:val="nil"/>
            </w:tcBorders>
            <w:shd w:val="clear" w:color="auto" w:fill="auto"/>
            <w:tcMar>
              <w:top w:w="12" w:type="dxa"/>
              <w:left w:w="12" w:type="dxa"/>
              <w:right w:w="12" w:type="dxa"/>
            </w:tcMar>
          </w:tcPr>
          <w:p w14:paraId="5A776079"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60</w:t>
            </w:r>
          </w:p>
        </w:tc>
        <w:tc>
          <w:tcPr>
            <w:tcW w:w="1843" w:type="dxa"/>
            <w:tcBorders>
              <w:top w:val="nil"/>
              <w:left w:val="nil"/>
              <w:bottom w:val="nil"/>
              <w:right w:val="nil"/>
            </w:tcBorders>
            <w:shd w:val="clear" w:color="auto" w:fill="auto"/>
            <w:tcMar>
              <w:top w:w="12" w:type="dxa"/>
              <w:left w:w="12" w:type="dxa"/>
              <w:right w:w="12" w:type="dxa"/>
            </w:tcMar>
          </w:tcPr>
          <w:p w14:paraId="30BCD56E" w14:textId="48BEE4D4"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Unclear</w:t>
            </w:r>
          </w:p>
        </w:tc>
        <w:tc>
          <w:tcPr>
            <w:tcW w:w="1276" w:type="dxa"/>
            <w:tcBorders>
              <w:top w:val="nil"/>
              <w:left w:val="nil"/>
              <w:bottom w:val="nil"/>
              <w:right w:val="nil"/>
            </w:tcBorders>
            <w:shd w:val="clear" w:color="auto" w:fill="auto"/>
            <w:tcMar>
              <w:top w:w="12" w:type="dxa"/>
              <w:left w:w="12" w:type="dxa"/>
              <w:right w:w="12" w:type="dxa"/>
            </w:tcMar>
          </w:tcPr>
          <w:p w14:paraId="57549DC6"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SA</w:t>
            </w:r>
          </w:p>
        </w:tc>
        <w:tc>
          <w:tcPr>
            <w:tcW w:w="1843" w:type="dxa"/>
            <w:tcBorders>
              <w:top w:val="nil"/>
              <w:left w:val="nil"/>
              <w:bottom w:val="nil"/>
              <w:right w:val="nil"/>
            </w:tcBorders>
            <w:shd w:val="clear" w:color="auto" w:fill="auto"/>
            <w:tcMar>
              <w:top w:w="12" w:type="dxa"/>
              <w:left w:w="12" w:type="dxa"/>
              <w:right w:w="12" w:type="dxa"/>
            </w:tcMar>
          </w:tcPr>
          <w:p w14:paraId="64359356" w14:textId="5E5D6391"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Intrathecal</w:t>
            </w:r>
          </w:p>
        </w:tc>
        <w:tc>
          <w:tcPr>
            <w:tcW w:w="2693" w:type="dxa"/>
            <w:tcBorders>
              <w:top w:val="nil"/>
              <w:left w:val="nil"/>
              <w:bottom w:val="nil"/>
              <w:right w:val="nil"/>
            </w:tcBorders>
            <w:shd w:val="clear" w:color="auto" w:fill="auto"/>
            <w:tcMar>
              <w:top w:w="12" w:type="dxa"/>
              <w:left w:w="12" w:type="dxa"/>
              <w:right w:w="12" w:type="dxa"/>
            </w:tcMar>
          </w:tcPr>
          <w:p w14:paraId="76624559"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0.3% bupivacaine</w:t>
            </w:r>
          </w:p>
        </w:tc>
        <w:tc>
          <w:tcPr>
            <w:tcW w:w="3544" w:type="dxa"/>
            <w:tcBorders>
              <w:top w:val="nil"/>
              <w:left w:val="nil"/>
              <w:bottom w:val="nil"/>
              <w:right w:val="nil"/>
            </w:tcBorders>
            <w:shd w:val="clear" w:color="auto" w:fill="auto"/>
            <w:tcMar>
              <w:top w:w="12" w:type="dxa"/>
              <w:left w:w="12" w:type="dxa"/>
              <w:right w:w="12" w:type="dxa"/>
            </w:tcMar>
          </w:tcPr>
          <w:p w14:paraId="330B51E2" w14:textId="6A005F82"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Morphine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Fentanyl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545109F7" w14:textId="42EEC699" w:rsidR="00474C4E" w:rsidRPr="001F1C5E" w:rsidRDefault="00834B8C" w:rsidP="00542B86">
            <w:pPr>
              <w:pStyle w:val="ad"/>
              <w:widowControl/>
              <w:numPr>
                <w:ilvl w:val="0"/>
                <w:numId w:val="14"/>
              </w:numPr>
              <w:adjustRightInd w:val="0"/>
              <w:snapToGrid w:val="0"/>
              <w:spacing w:line="360" w:lineRule="auto"/>
              <w:ind w:firstLineChars="0"/>
              <w:textAlignment w:val="center"/>
              <w:rPr>
                <w:rFonts w:ascii="Book Antiqua" w:eastAsia="宋体" w:hAnsi="Book Antiqua" w:cs="Book Antiqua"/>
              </w:rPr>
            </w:pPr>
            <w:r w:rsidRPr="001F1C5E">
              <w:rPr>
                <w:rFonts w:ascii="宋体" w:eastAsia="宋体" w:hAnsi="宋体" w:cs="宋体" w:hint="eastAsia"/>
                <w:kern w:val="0"/>
                <w:lang w:bidi="ar"/>
              </w:rPr>
              <w:t>②③④⑤⑥</w:t>
            </w:r>
          </w:p>
        </w:tc>
      </w:tr>
      <w:tr w:rsidR="001F1C5E" w:rsidRPr="001F1C5E" w14:paraId="0004E542"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239A9276" w14:textId="0544FEC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Hanoura </w:t>
            </w:r>
            <w:r w:rsidR="00542B86" w:rsidRPr="001F1C5E">
              <w:rPr>
                <w:rFonts w:ascii="Book Antiqua" w:eastAsia="宋体" w:hAnsi="Book Antiqua" w:cs="Book Antiqua"/>
                <w:i/>
                <w:iCs/>
                <w:kern w:val="0"/>
                <w:lang w:bidi="ar"/>
              </w:rPr>
              <w:t>et al</w:t>
            </w:r>
            <w:r w:rsidR="00542B86" w:rsidRPr="001F1C5E">
              <w:rPr>
                <w:rFonts w:ascii="Book Antiqua" w:eastAsia="宋体" w:hAnsi="Book Antiqua" w:cs="Book Antiqua"/>
                <w:kern w:val="0"/>
                <w:vertAlign w:val="superscript"/>
                <w:lang w:bidi="ar"/>
              </w:rPr>
              <w:t>[</w:t>
            </w:r>
            <w:r w:rsidRPr="001F1C5E">
              <w:rPr>
                <w:rFonts w:ascii="Book Antiqua" w:eastAsia="宋体" w:hAnsi="Book Antiqua" w:cs="Book Antiqua"/>
                <w:kern w:val="0"/>
                <w:vertAlign w:val="superscript"/>
                <w:lang w:bidi="ar"/>
              </w:rPr>
              <w:t>25]</w:t>
            </w:r>
            <w:r w:rsidRPr="001F1C5E">
              <w:rPr>
                <w:rFonts w:ascii="Book Antiqua" w:eastAsia="宋体" w:hAnsi="Book Antiqua" w:cs="Book Antiqua"/>
                <w:kern w:val="0"/>
                <w:lang w:bidi="ar"/>
              </w:rPr>
              <w:t xml:space="preserve"> 2013</w:t>
            </w:r>
          </w:p>
        </w:tc>
        <w:tc>
          <w:tcPr>
            <w:tcW w:w="644" w:type="dxa"/>
            <w:tcBorders>
              <w:top w:val="nil"/>
              <w:left w:val="nil"/>
              <w:bottom w:val="nil"/>
              <w:right w:val="nil"/>
            </w:tcBorders>
            <w:shd w:val="clear" w:color="auto" w:fill="auto"/>
            <w:tcMar>
              <w:top w:w="12" w:type="dxa"/>
              <w:left w:w="12" w:type="dxa"/>
              <w:right w:w="12" w:type="dxa"/>
            </w:tcMar>
          </w:tcPr>
          <w:p w14:paraId="7BF1734F"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50</w:t>
            </w:r>
          </w:p>
        </w:tc>
        <w:tc>
          <w:tcPr>
            <w:tcW w:w="1843" w:type="dxa"/>
            <w:tcBorders>
              <w:top w:val="nil"/>
              <w:left w:val="nil"/>
              <w:bottom w:val="nil"/>
              <w:right w:val="nil"/>
            </w:tcBorders>
            <w:shd w:val="clear" w:color="auto" w:fill="auto"/>
            <w:tcMar>
              <w:top w:w="12" w:type="dxa"/>
              <w:left w:w="12" w:type="dxa"/>
              <w:right w:w="12" w:type="dxa"/>
            </w:tcMar>
          </w:tcPr>
          <w:p w14:paraId="78E1919C" w14:textId="3FC1A79D"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Unclear</w:t>
            </w:r>
          </w:p>
        </w:tc>
        <w:tc>
          <w:tcPr>
            <w:tcW w:w="1276" w:type="dxa"/>
            <w:tcBorders>
              <w:top w:val="nil"/>
              <w:left w:val="nil"/>
              <w:bottom w:val="nil"/>
              <w:right w:val="nil"/>
            </w:tcBorders>
            <w:shd w:val="clear" w:color="auto" w:fill="auto"/>
            <w:tcMar>
              <w:top w:w="12" w:type="dxa"/>
              <w:left w:w="12" w:type="dxa"/>
              <w:right w:w="12" w:type="dxa"/>
            </w:tcMar>
          </w:tcPr>
          <w:p w14:paraId="009C0DE1"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CSEA</w:t>
            </w:r>
          </w:p>
        </w:tc>
        <w:tc>
          <w:tcPr>
            <w:tcW w:w="1843" w:type="dxa"/>
            <w:tcBorders>
              <w:top w:val="nil"/>
              <w:left w:val="nil"/>
              <w:bottom w:val="nil"/>
              <w:right w:val="nil"/>
            </w:tcBorders>
            <w:shd w:val="clear" w:color="auto" w:fill="auto"/>
            <w:tcMar>
              <w:top w:w="12" w:type="dxa"/>
              <w:left w:w="12" w:type="dxa"/>
              <w:right w:w="12" w:type="dxa"/>
            </w:tcMar>
          </w:tcPr>
          <w:p w14:paraId="7DCD1C1E" w14:textId="03480822"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Extradural</w:t>
            </w:r>
          </w:p>
        </w:tc>
        <w:tc>
          <w:tcPr>
            <w:tcW w:w="2693" w:type="dxa"/>
            <w:tcBorders>
              <w:top w:val="nil"/>
              <w:left w:val="nil"/>
              <w:bottom w:val="nil"/>
              <w:right w:val="nil"/>
            </w:tcBorders>
            <w:shd w:val="clear" w:color="auto" w:fill="auto"/>
            <w:tcMar>
              <w:top w:w="12" w:type="dxa"/>
              <w:left w:w="12" w:type="dxa"/>
              <w:right w:w="12" w:type="dxa"/>
            </w:tcMar>
          </w:tcPr>
          <w:p w14:paraId="40BCB19F" w14:textId="1C094505" w:rsidR="00474C4E" w:rsidRPr="001F1C5E" w:rsidRDefault="00834B8C" w:rsidP="001F1C5E">
            <w:pPr>
              <w:widowControl/>
              <w:adjustRightInd w:val="0"/>
              <w:snapToGrid w:val="0"/>
              <w:spacing w:line="360" w:lineRule="auto"/>
              <w:jc w:val="left"/>
              <w:textAlignment w:val="center"/>
              <w:rPr>
                <w:rStyle w:val="font51"/>
                <w:rFonts w:ascii="Book Antiqua" w:eastAsia="宋体" w:hAnsi="Book Antiqua" w:cs="Book Antiqua"/>
                <w:color w:val="auto"/>
                <w:sz w:val="21"/>
                <w:lang w:bidi="ar"/>
              </w:rPr>
            </w:pPr>
            <w:r w:rsidRPr="001F1C5E">
              <w:rPr>
                <w:rStyle w:val="font51"/>
                <w:rFonts w:ascii="Book Antiqua" w:eastAsia="宋体" w:hAnsi="Book Antiqua" w:cs="Book Antiqua"/>
                <w:color w:val="auto"/>
                <w:sz w:val="21"/>
                <w:lang w:bidi="ar"/>
              </w:rPr>
              <w:t>0.5% hyperbaric bupivacaine</w:t>
            </w:r>
            <w:r w:rsidR="00F552E1" w:rsidRPr="001F1C5E">
              <w:rPr>
                <w:rStyle w:val="font51"/>
                <w:rFonts w:ascii="Book Antiqua" w:eastAsia="宋体" w:hAnsi="Book Antiqua" w:cs="Book Antiqua"/>
                <w:color w:val="auto"/>
                <w:sz w:val="21"/>
                <w:lang w:bidi="ar"/>
              </w:rPr>
              <w:t xml:space="preserve"> </w:t>
            </w:r>
            <w:r w:rsidR="00F552E1" w:rsidRPr="001F1C5E">
              <w:rPr>
                <w:rStyle w:val="font61"/>
                <w:rFonts w:ascii="Book Antiqua" w:hAnsi="Book Antiqua" w:cs="Book Antiqua" w:hint="default"/>
                <w:color w:val="auto"/>
                <w:sz w:val="21"/>
                <w:lang w:bidi="ar"/>
              </w:rPr>
              <w:t>(</w:t>
            </w:r>
            <w:r w:rsidRPr="001F1C5E">
              <w:rPr>
                <w:rStyle w:val="font51"/>
                <w:rFonts w:ascii="Book Antiqua" w:eastAsia="宋体" w:hAnsi="Book Antiqua" w:cs="Book Antiqua"/>
                <w:color w:val="auto"/>
                <w:sz w:val="21"/>
                <w:lang w:bidi="ar"/>
              </w:rPr>
              <w:t>intrathecal</w:t>
            </w:r>
            <w:r w:rsidR="00F552E1" w:rsidRPr="001F1C5E">
              <w:rPr>
                <w:rStyle w:val="font61"/>
                <w:rFonts w:ascii="Book Antiqua" w:hAnsi="Book Antiqua" w:cs="Book Antiqua" w:hint="default"/>
                <w:color w:val="auto"/>
                <w:sz w:val="21"/>
                <w:lang w:bidi="ar"/>
              </w:rPr>
              <w:t>)</w:t>
            </w:r>
            <w:r w:rsidRPr="001F1C5E">
              <w:rPr>
                <w:rStyle w:val="font51"/>
                <w:rFonts w:ascii="Book Antiqua" w:eastAsia="宋体" w:hAnsi="Book Antiqua" w:cs="Book Antiqua"/>
                <w:color w:val="auto"/>
                <w:sz w:val="21"/>
                <w:lang w:bidi="ar"/>
              </w:rPr>
              <w:t xml:space="preserve"> </w:t>
            </w:r>
          </w:p>
          <w:p w14:paraId="21F6F668" w14:textId="6714979D"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Style w:val="font51"/>
                <w:rFonts w:ascii="Book Antiqua" w:eastAsia="宋体" w:hAnsi="Book Antiqua" w:cs="Book Antiqua"/>
                <w:color w:val="auto"/>
                <w:sz w:val="21"/>
                <w:lang w:bidi="ar"/>
              </w:rPr>
              <w:t>0.25% bupivacaine plus 100ug fentanyl</w:t>
            </w:r>
            <w:r w:rsidR="00F552E1" w:rsidRPr="001F1C5E">
              <w:rPr>
                <w:rStyle w:val="font51"/>
                <w:rFonts w:ascii="Book Antiqua" w:eastAsia="宋体" w:hAnsi="Book Antiqua" w:cs="Book Antiqua"/>
                <w:color w:val="auto"/>
                <w:sz w:val="21"/>
                <w:lang w:bidi="ar"/>
              </w:rPr>
              <w:t xml:space="preserve"> </w:t>
            </w:r>
            <w:r w:rsidR="00F552E1" w:rsidRPr="001F1C5E">
              <w:rPr>
                <w:rStyle w:val="font61"/>
                <w:rFonts w:ascii="Book Antiqua" w:hAnsi="Book Antiqua" w:cs="Book Antiqua" w:hint="default"/>
                <w:color w:val="auto"/>
                <w:sz w:val="21"/>
                <w:lang w:bidi="ar"/>
              </w:rPr>
              <w:t>(</w:t>
            </w:r>
            <w:r w:rsidRPr="001F1C5E">
              <w:rPr>
                <w:rStyle w:val="font51"/>
                <w:rFonts w:ascii="Book Antiqua" w:eastAsia="宋体" w:hAnsi="Book Antiqua" w:cs="Book Antiqua"/>
                <w:color w:val="auto"/>
                <w:sz w:val="21"/>
                <w:lang w:bidi="ar"/>
              </w:rPr>
              <w:t>extradural</w:t>
            </w:r>
            <w:r w:rsidR="00F552E1" w:rsidRPr="001F1C5E">
              <w:rPr>
                <w:rStyle w:val="font61"/>
                <w:rFonts w:ascii="Book Antiqua" w:hAnsi="Book Antiqua" w:cs="Book Antiqua" w:hint="default"/>
                <w:color w:val="auto"/>
                <w:sz w:val="21"/>
                <w:lang w:bidi="ar"/>
              </w:rPr>
              <w:t>)</w:t>
            </w:r>
          </w:p>
        </w:tc>
        <w:tc>
          <w:tcPr>
            <w:tcW w:w="3544" w:type="dxa"/>
            <w:tcBorders>
              <w:top w:val="nil"/>
              <w:left w:val="nil"/>
              <w:bottom w:val="nil"/>
              <w:right w:val="nil"/>
            </w:tcBorders>
            <w:shd w:val="clear" w:color="auto" w:fill="auto"/>
            <w:tcMar>
              <w:top w:w="12" w:type="dxa"/>
              <w:left w:w="12" w:type="dxa"/>
              <w:right w:w="12" w:type="dxa"/>
            </w:tcMar>
          </w:tcPr>
          <w:p w14:paraId="1A57BEDD" w14:textId="266C183C"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Dexmedetomidine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3341D7E9" w14:textId="423ECEF5" w:rsidR="00474C4E" w:rsidRPr="001F1C5E" w:rsidRDefault="00834B8C" w:rsidP="00542B86">
            <w:pPr>
              <w:pStyle w:val="ad"/>
              <w:widowControl/>
              <w:numPr>
                <w:ilvl w:val="0"/>
                <w:numId w:val="15"/>
              </w:numPr>
              <w:adjustRightInd w:val="0"/>
              <w:snapToGrid w:val="0"/>
              <w:spacing w:line="360" w:lineRule="auto"/>
              <w:ind w:firstLineChars="0"/>
              <w:textAlignment w:val="center"/>
              <w:rPr>
                <w:rFonts w:ascii="Book Antiqua" w:eastAsia="宋体" w:hAnsi="Book Antiqua" w:cs="Book Antiqua"/>
              </w:rPr>
            </w:pPr>
            <w:r w:rsidRPr="001F1C5E">
              <w:rPr>
                <w:rFonts w:ascii="宋体" w:eastAsia="宋体" w:hAnsi="宋体" w:cs="宋体" w:hint="eastAsia"/>
                <w:kern w:val="0"/>
                <w:lang w:bidi="ar"/>
              </w:rPr>
              <w:t>②③④⑤⑥</w:t>
            </w:r>
          </w:p>
        </w:tc>
      </w:tr>
      <w:tr w:rsidR="001F1C5E" w:rsidRPr="001F1C5E" w14:paraId="23A63126"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56DBBFC2" w14:textId="12D64C6E"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Anaraki </w:t>
            </w:r>
            <w:r w:rsidR="00542B86" w:rsidRPr="001F1C5E">
              <w:rPr>
                <w:rFonts w:ascii="Book Antiqua" w:eastAsia="宋体" w:hAnsi="Book Antiqua" w:cs="Book Antiqua"/>
                <w:i/>
                <w:iCs/>
                <w:kern w:val="0"/>
                <w:lang w:bidi="ar"/>
              </w:rPr>
              <w:t>et al</w:t>
            </w:r>
            <w:r w:rsidR="00542B86" w:rsidRPr="001F1C5E">
              <w:rPr>
                <w:rFonts w:ascii="Book Antiqua" w:eastAsia="宋体" w:hAnsi="Book Antiqua" w:cs="Book Antiqua"/>
                <w:kern w:val="0"/>
                <w:vertAlign w:val="superscript"/>
                <w:lang w:bidi="ar"/>
              </w:rPr>
              <w:t>[</w:t>
            </w:r>
            <w:r w:rsidRPr="001F1C5E">
              <w:rPr>
                <w:rFonts w:ascii="Book Antiqua" w:eastAsia="宋体" w:hAnsi="Book Antiqua" w:cs="Book Antiqua"/>
                <w:kern w:val="0"/>
                <w:vertAlign w:val="superscript"/>
                <w:lang w:bidi="ar"/>
              </w:rPr>
              <w:t>26]</w:t>
            </w:r>
            <w:r w:rsidRPr="001F1C5E">
              <w:rPr>
                <w:rFonts w:ascii="Book Antiqua" w:eastAsia="宋体" w:hAnsi="Book Antiqua" w:cs="Book Antiqua"/>
                <w:kern w:val="0"/>
                <w:lang w:bidi="ar"/>
              </w:rPr>
              <w:t xml:space="preserve"> 2012</w:t>
            </w:r>
          </w:p>
        </w:tc>
        <w:tc>
          <w:tcPr>
            <w:tcW w:w="644" w:type="dxa"/>
            <w:tcBorders>
              <w:top w:val="nil"/>
              <w:left w:val="nil"/>
              <w:bottom w:val="nil"/>
              <w:right w:val="nil"/>
            </w:tcBorders>
            <w:shd w:val="clear" w:color="auto" w:fill="auto"/>
            <w:tcMar>
              <w:top w:w="12" w:type="dxa"/>
              <w:left w:w="12" w:type="dxa"/>
              <w:right w:w="12" w:type="dxa"/>
            </w:tcMar>
          </w:tcPr>
          <w:p w14:paraId="47586AD1"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156</w:t>
            </w:r>
          </w:p>
        </w:tc>
        <w:tc>
          <w:tcPr>
            <w:tcW w:w="1843" w:type="dxa"/>
            <w:tcBorders>
              <w:top w:val="nil"/>
              <w:left w:val="nil"/>
              <w:bottom w:val="nil"/>
              <w:right w:val="nil"/>
            </w:tcBorders>
            <w:shd w:val="clear" w:color="auto" w:fill="auto"/>
            <w:tcMar>
              <w:top w:w="12" w:type="dxa"/>
              <w:left w:w="12" w:type="dxa"/>
              <w:right w:w="12" w:type="dxa"/>
            </w:tcMar>
          </w:tcPr>
          <w:p w14:paraId="2606A680" w14:textId="099A9119"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21–23°C</w:t>
            </w:r>
          </w:p>
        </w:tc>
        <w:tc>
          <w:tcPr>
            <w:tcW w:w="1276" w:type="dxa"/>
            <w:tcBorders>
              <w:top w:val="nil"/>
              <w:left w:val="nil"/>
              <w:bottom w:val="nil"/>
              <w:right w:val="nil"/>
            </w:tcBorders>
            <w:shd w:val="clear" w:color="auto" w:fill="auto"/>
            <w:tcMar>
              <w:top w:w="12" w:type="dxa"/>
              <w:left w:w="12" w:type="dxa"/>
              <w:right w:w="12" w:type="dxa"/>
            </w:tcMar>
          </w:tcPr>
          <w:p w14:paraId="682E366B"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SA</w:t>
            </w:r>
          </w:p>
        </w:tc>
        <w:tc>
          <w:tcPr>
            <w:tcW w:w="1843" w:type="dxa"/>
            <w:tcBorders>
              <w:top w:val="nil"/>
              <w:left w:val="nil"/>
              <w:bottom w:val="nil"/>
              <w:right w:val="nil"/>
            </w:tcBorders>
            <w:shd w:val="clear" w:color="auto" w:fill="auto"/>
            <w:tcMar>
              <w:top w:w="12" w:type="dxa"/>
              <w:left w:w="12" w:type="dxa"/>
              <w:right w:w="12" w:type="dxa"/>
            </w:tcMar>
          </w:tcPr>
          <w:p w14:paraId="4FEA905F" w14:textId="7D6CA882"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Intrathecal</w:t>
            </w:r>
          </w:p>
        </w:tc>
        <w:tc>
          <w:tcPr>
            <w:tcW w:w="2693" w:type="dxa"/>
            <w:tcBorders>
              <w:top w:val="nil"/>
              <w:left w:val="nil"/>
              <w:bottom w:val="nil"/>
              <w:right w:val="nil"/>
            </w:tcBorders>
            <w:shd w:val="clear" w:color="auto" w:fill="auto"/>
            <w:tcMar>
              <w:top w:w="12" w:type="dxa"/>
              <w:left w:w="12" w:type="dxa"/>
              <w:right w:w="12" w:type="dxa"/>
            </w:tcMar>
          </w:tcPr>
          <w:p w14:paraId="74B15CC2"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0.5% hyperbaric bupivacaine</w:t>
            </w:r>
          </w:p>
        </w:tc>
        <w:tc>
          <w:tcPr>
            <w:tcW w:w="3544" w:type="dxa"/>
            <w:tcBorders>
              <w:top w:val="nil"/>
              <w:left w:val="nil"/>
              <w:bottom w:val="nil"/>
              <w:right w:val="nil"/>
            </w:tcBorders>
            <w:shd w:val="clear" w:color="auto" w:fill="auto"/>
            <w:tcMar>
              <w:top w:w="12" w:type="dxa"/>
              <w:left w:w="12" w:type="dxa"/>
              <w:right w:w="12" w:type="dxa"/>
            </w:tcMar>
          </w:tcPr>
          <w:p w14:paraId="53406CEC" w14:textId="0D117A5E"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Pethidine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699F69AE" w14:textId="722C0897" w:rsidR="00474C4E" w:rsidRPr="001F1C5E" w:rsidRDefault="00834B8C" w:rsidP="00542B86">
            <w:pPr>
              <w:pStyle w:val="ad"/>
              <w:widowControl/>
              <w:numPr>
                <w:ilvl w:val="0"/>
                <w:numId w:val="16"/>
              </w:numPr>
              <w:adjustRightInd w:val="0"/>
              <w:snapToGrid w:val="0"/>
              <w:spacing w:line="360" w:lineRule="auto"/>
              <w:ind w:firstLineChars="0"/>
              <w:textAlignment w:val="center"/>
              <w:rPr>
                <w:rFonts w:ascii="Book Antiqua" w:eastAsia="宋体" w:hAnsi="Book Antiqua" w:cs="Book Antiqua"/>
              </w:rPr>
            </w:pPr>
            <w:r w:rsidRPr="001F1C5E">
              <w:rPr>
                <w:rFonts w:ascii="宋体" w:eastAsia="宋体" w:hAnsi="宋体" w:cs="宋体" w:hint="eastAsia"/>
                <w:kern w:val="0"/>
                <w:lang w:bidi="ar"/>
              </w:rPr>
              <w:t>③④⑥</w:t>
            </w:r>
          </w:p>
        </w:tc>
      </w:tr>
      <w:tr w:rsidR="001F1C5E" w:rsidRPr="001F1C5E" w14:paraId="4FF29939"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39B838BA" w14:textId="41519774"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Bajwa </w:t>
            </w:r>
            <w:r w:rsidR="00542B86" w:rsidRPr="001F1C5E">
              <w:rPr>
                <w:rFonts w:ascii="Book Antiqua" w:eastAsia="宋体" w:hAnsi="Book Antiqua" w:cs="Book Antiqua"/>
                <w:i/>
                <w:iCs/>
                <w:kern w:val="0"/>
                <w:lang w:bidi="ar"/>
              </w:rPr>
              <w:t>et al</w:t>
            </w:r>
            <w:r w:rsidR="00542B86" w:rsidRPr="001F1C5E">
              <w:rPr>
                <w:rFonts w:ascii="Book Antiqua" w:eastAsia="宋体" w:hAnsi="Book Antiqua" w:cs="Book Antiqua"/>
                <w:kern w:val="0"/>
                <w:vertAlign w:val="superscript"/>
                <w:lang w:bidi="ar"/>
              </w:rPr>
              <w:t>[</w:t>
            </w:r>
            <w:r w:rsidRPr="001F1C5E">
              <w:rPr>
                <w:rFonts w:ascii="Book Antiqua" w:eastAsia="宋体" w:hAnsi="Book Antiqua" w:cs="Book Antiqua"/>
                <w:kern w:val="0"/>
                <w:vertAlign w:val="superscript"/>
                <w:lang w:bidi="ar"/>
              </w:rPr>
              <w:t>27]</w:t>
            </w:r>
            <w:r w:rsidRPr="001F1C5E">
              <w:rPr>
                <w:rFonts w:ascii="Book Antiqua" w:eastAsia="宋体" w:hAnsi="Book Antiqua" w:cs="Book Antiqua"/>
                <w:kern w:val="0"/>
                <w:lang w:bidi="ar"/>
              </w:rPr>
              <w:t xml:space="preserve"> 2012</w:t>
            </w:r>
          </w:p>
        </w:tc>
        <w:tc>
          <w:tcPr>
            <w:tcW w:w="644" w:type="dxa"/>
            <w:tcBorders>
              <w:top w:val="nil"/>
              <w:left w:val="nil"/>
              <w:bottom w:val="nil"/>
              <w:right w:val="nil"/>
            </w:tcBorders>
            <w:shd w:val="clear" w:color="auto" w:fill="auto"/>
            <w:tcMar>
              <w:top w:w="12" w:type="dxa"/>
              <w:left w:w="12" w:type="dxa"/>
              <w:right w:w="12" w:type="dxa"/>
            </w:tcMar>
          </w:tcPr>
          <w:p w14:paraId="6B64FAB4"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100</w:t>
            </w:r>
          </w:p>
        </w:tc>
        <w:tc>
          <w:tcPr>
            <w:tcW w:w="1843" w:type="dxa"/>
            <w:tcBorders>
              <w:top w:val="nil"/>
              <w:left w:val="nil"/>
              <w:bottom w:val="nil"/>
              <w:right w:val="nil"/>
            </w:tcBorders>
            <w:shd w:val="clear" w:color="auto" w:fill="auto"/>
            <w:tcMar>
              <w:top w:w="12" w:type="dxa"/>
              <w:left w:w="12" w:type="dxa"/>
              <w:right w:w="12" w:type="dxa"/>
            </w:tcMar>
          </w:tcPr>
          <w:p w14:paraId="1BF2C201" w14:textId="4C899138"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Unclear</w:t>
            </w:r>
          </w:p>
        </w:tc>
        <w:tc>
          <w:tcPr>
            <w:tcW w:w="1276" w:type="dxa"/>
            <w:tcBorders>
              <w:top w:val="nil"/>
              <w:left w:val="nil"/>
              <w:bottom w:val="nil"/>
              <w:right w:val="nil"/>
            </w:tcBorders>
            <w:shd w:val="clear" w:color="auto" w:fill="auto"/>
            <w:tcMar>
              <w:top w:w="12" w:type="dxa"/>
              <w:left w:w="12" w:type="dxa"/>
              <w:right w:w="12" w:type="dxa"/>
            </w:tcMar>
          </w:tcPr>
          <w:p w14:paraId="4B096885"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SA</w:t>
            </w:r>
          </w:p>
        </w:tc>
        <w:tc>
          <w:tcPr>
            <w:tcW w:w="1843" w:type="dxa"/>
            <w:tcBorders>
              <w:top w:val="nil"/>
              <w:left w:val="nil"/>
              <w:bottom w:val="nil"/>
              <w:right w:val="nil"/>
            </w:tcBorders>
            <w:shd w:val="clear" w:color="auto" w:fill="auto"/>
            <w:tcMar>
              <w:top w:w="12" w:type="dxa"/>
              <w:left w:w="12" w:type="dxa"/>
              <w:right w:w="12" w:type="dxa"/>
            </w:tcMar>
          </w:tcPr>
          <w:p w14:paraId="42FB8D15" w14:textId="5494E3D7"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Intrathecal</w:t>
            </w:r>
          </w:p>
        </w:tc>
        <w:tc>
          <w:tcPr>
            <w:tcW w:w="2693" w:type="dxa"/>
            <w:tcBorders>
              <w:top w:val="nil"/>
              <w:left w:val="nil"/>
              <w:bottom w:val="nil"/>
              <w:right w:val="nil"/>
            </w:tcBorders>
            <w:shd w:val="clear" w:color="auto" w:fill="auto"/>
            <w:tcMar>
              <w:top w:w="12" w:type="dxa"/>
              <w:left w:w="12" w:type="dxa"/>
              <w:right w:w="12" w:type="dxa"/>
            </w:tcMar>
          </w:tcPr>
          <w:p w14:paraId="47604581"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0.5% hyperbaric bupivacaine</w:t>
            </w:r>
          </w:p>
        </w:tc>
        <w:tc>
          <w:tcPr>
            <w:tcW w:w="3544" w:type="dxa"/>
            <w:tcBorders>
              <w:top w:val="nil"/>
              <w:left w:val="nil"/>
              <w:bottom w:val="nil"/>
              <w:right w:val="nil"/>
            </w:tcBorders>
            <w:shd w:val="clear" w:color="auto" w:fill="auto"/>
            <w:tcMar>
              <w:top w:w="12" w:type="dxa"/>
              <w:left w:w="12" w:type="dxa"/>
              <w:right w:w="12" w:type="dxa"/>
            </w:tcMar>
          </w:tcPr>
          <w:p w14:paraId="53574EC3" w14:textId="21045252"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Clonidine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57757411" w14:textId="3FD0B1B9" w:rsidR="00474C4E" w:rsidRPr="001F1C5E" w:rsidRDefault="00834B8C" w:rsidP="00542B86">
            <w:pPr>
              <w:pStyle w:val="ad"/>
              <w:widowControl/>
              <w:numPr>
                <w:ilvl w:val="0"/>
                <w:numId w:val="17"/>
              </w:numPr>
              <w:adjustRightInd w:val="0"/>
              <w:snapToGrid w:val="0"/>
              <w:spacing w:line="360" w:lineRule="auto"/>
              <w:ind w:firstLineChars="0"/>
              <w:textAlignment w:val="center"/>
              <w:rPr>
                <w:rFonts w:ascii="Book Antiqua" w:eastAsia="宋体" w:hAnsi="Book Antiqua" w:cs="Book Antiqua"/>
              </w:rPr>
            </w:pPr>
            <w:r w:rsidRPr="001F1C5E">
              <w:rPr>
                <w:rFonts w:ascii="宋体" w:eastAsia="宋体" w:hAnsi="宋体" w:cs="宋体" w:hint="eastAsia"/>
                <w:kern w:val="0"/>
                <w:lang w:bidi="ar"/>
              </w:rPr>
              <w:t>②③④</w:t>
            </w:r>
          </w:p>
        </w:tc>
      </w:tr>
      <w:tr w:rsidR="001F1C5E" w:rsidRPr="001F1C5E" w14:paraId="0B36EBE1"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28ED12E0" w14:textId="6B9149FF"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Bi </w:t>
            </w:r>
            <w:r w:rsidR="00542B86" w:rsidRPr="001F1C5E">
              <w:rPr>
                <w:rFonts w:ascii="Book Antiqua" w:eastAsia="宋体" w:hAnsi="Book Antiqua" w:cs="Book Antiqua"/>
                <w:i/>
                <w:iCs/>
                <w:kern w:val="0"/>
                <w:lang w:bidi="ar"/>
              </w:rPr>
              <w:t>et al</w:t>
            </w:r>
            <w:r w:rsidR="00542B86" w:rsidRPr="001F1C5E">
              <w:rPr>
                <w:rFonts w:ascii="Book Antiqua" w:eastAsia="宋体" w:hAnsi="Book Antiqua" w:cs="Book Antiqua"/>
                <w:kern w:val="0"/>
                <w:vertAlign w:val="superscript"/>
                <w:lang w:bidi="ar"/>
              </w:rPr>
              <w:t>[</w:t>
            </w:r>
            <w:r w:rsidRPr="001F1C5E">
              <w:rPr>
                <w:rFonts w:ascii="Book Antiqua" w:eastAsia="宋体" w:hAnsi="Book Antiqua" w:cs="Book Antiqua"/>
                <w:kern w:val="0"/>
                <w:vertAlign w:val="superscript"/>
                <w:lang w:bidi="ar"/>
              </w:rPr>
              <w:t>28]</w:t>
            </w:r>
            <w:r w:rsidRPr="001F1C5E">
              <w:rPr>
                <w:rFonts w:ascii="Book Antiqua" w:eastAsia="宋体" w:hAnsi="Book Antiqua" w:cs="Book Antiqua"/>
                <w:kern w:val="0"/>
                <w:lang w:bidi="ar"/>
              </w:rPr>
              <w:t xml:space="preserve"> 2017</w:t>
            </w:r>
          </w:p>
        </w:tc>
        <w:tc>
          <w:tcPr>
            <w:tcW w:w="644" w:type="dxa"/>
            <w:tcBorders>
              <w:top w:val="nil"/>
              <w:left w:val="nil"/>
              <w:bottom w:val="nil"/>
              <w:right w:val="nil"/>
            </w:tcBorders>
            <w:shd w:val="clear" w:color="auto" w:fill="auto"/>
            <w:tcMar>
              <w:top w:w="12" w:type="dxa"/>
              <w:left w:w="12" w:type="dxa"/>
              <w:right w:w="12" w:type="dxa"/>
            </w:tcMar>
          </w:tcPr>
          <w:p w14:paraId="29F9D5D2"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60</w:t>
            </w:r>
          </w:p>
        </w:tc>
        <w:tc>
          <w:tcPr>
            <w:tcW w:w="1843" w:type="dxa"/>
            <w:tcBorders>
              <w:top w:val="nil"/>
              <w:left w:val="nil"/>
              <w:bottom w:val="nil"/>
              <w:right w:val="nil"/>
            </w:tcBorders>
            <w:shd w:val="clear" w:color="auto" w:fill="auto"/>
            <w:tcMar>
              <w:top w:w="12" w:type="dxa"/>
              <w:left w:w="12" w:type="dxa"/>
              <w:right w:w="12" w:type="dxa"/>
            </w:tcMar>
          </w:tcPr>
          <w:p w14:paraId="708CA6D6" w14:textId="6EF5886B"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Unclear</w:t>
            </w:r>
          </w:p>
        </w:tc>
        <w:tc>
          <w:tcPr>
            <w:tcW w:w="1276" w:type="dxa"/>
            <w:tcBorders>
              <w:top w:val="nil"/>
              <w:left w:val="nil"/>
              <w:bottom w:val="nil"/>
              <w:right w:val="nil"/>
            </w:tcBorders>
            <w:shd w:val="clear" w:color="auto" w:fill="auto"/>
            <w:tcMar>
              <w:top w:w="12" w:type="dxa"/>
              <w:left w:w="12" w:type="dxa"/>
              <w:right w:w="12" w:type="dxa"/>
            </w:tcMar>
          </w:tcPr>
          <w:p w14:paraId="5EE95FDE"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CSEA</w:t>
            </w:r>
          </w:p>
        </w:tc>
        <w:tc>
          <w:tcPr>
            <w:tcW w:w="1843" w:type="dxa"/>
            <w:tcBorders>
              <w:top w:val="nil"/>
              <w:left w:val="nil"/>
              <w:bottom w:val="nil"/>
              <w:right w:val="nil"/>
            </w:tcBorders>
            <w:shd w:val="clear" w:color="auto" w:fill="auto"/>
            <w:tcMar>
              <w:top w:w="12" w:type="dxa"/>
              <w:left w:w="12" w:type="dxa"/>
              <w:right w:w="12" w:type="dxa"/>
            </w:tcMar>
          </w:tcPr>
          <w:p w14:paraId="3A0FB8DE" w14:textId="5C7F5E7D"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Intrathecal</w:t>
            </w:r>
          </w:p>
        </w:tc>
        <w:tc>
          <w:tcPr>
            <w:tcW w:w="2693" w:type="dxa"/>
            <w:tcBorders>
              <w:top w:val="nil"/>
              <w:left w:val="nil"/>
              <w:bottom w:val="nil"/>
              <w:right w:val="nil"/>
            </w:tcBorders>
            <w:shd w:val="clear" w:color="auto" w:fill="auto"/>
            <w:tcMar>
              <w:top w:w="12" w:type="dxa"/>
              <w:left w:w="12" w:type="dxa"/>
              <w:right w:w="12" w:type="dxa"/>
            </w:tcMar>
          </w:tcPr>
          <w:p w14:paraId="0833E1BC"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0.5% bupivacaine</w:t>
            </w:r>
          </w:p>
        </w:tc>
        <w:tc>
          <w:tcPr>
            <w:tcW w:w="3544" w:type="dxa"/>
            <w:tcBorders>
              <w:top w:val="nil"/>
              <w:left w:val="nil"/>
              <w:bottom w:val="nil"/>
              <w:right w:val="nil"/>
            </w:tcBorders>
            <w:shd w:val="clear" w:color="auto" w:fill="auto"/>
            <w:tcMar>
              <w:top w:w="12" w:type="dxa"/>
              <w:left w:w="12" w:type="dxa"/>
              <w:right w:w="12" w:type="dxa"/>
            </w:tcMar>
          </w:tcPr>
          <w:p w14:paraId="4967AEE8" w14:textId="75C3B50F"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Dexmedetomidine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29ADCA4E" w14:textId="55F6730F" w:rsidR="00474C4E" w:rsidRPr="001F1C5E" w:rsidRDefault="00834B8C" w:rsidP="00542B86">
            <w:pPr>
              <w:pStyle w:val="ad"/>
              <w:widowControl/>
              <w:numPr>
                <w:ilvl w:val="0"/>
                <w:numId w:val="18"/>
              </w:numPr>
              <w:adjustRightInd w:val="0"/>
              <w:snapToGrid w:val="0"/>
              <w:spacing w:line="360" w:lineRule="auto"/>
              <w:ind w:firstLineChars="0"/>
              <w:textAlignment w:val="center"/>
              <w:rPr>
                <w:rFonts w:ascii="Book Antiqua" w:eastAsia="宋体" w:hAnsi="Book Antiqua" w:cs="Book Antiqua"/>
              </w:rPr>
            </w:pPr>
            <w:r w:rsidRPr="001F1C5E">
              <w:rPr>
                <w:rFonts w:ascii="宋体" w:eastAsia="宋体" w:hAnsi="宋体" w:cs="宋体" w:hint="eastAsia"/>
                <w:kern w:val="0"/>
                <w:lang w:bidi="ar"/>
              </w:rPr>
              <w:t>②③④</w:t>
            </w:r>
          </w:p>
        </w:tc>
      </w:tr>
      <w:tr w:rsidR="001F1C5E" w:rsidRPr="001F1C5E" w14:paraId="61437C45"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5503CC89" w14:textId="1D9771D3"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Yousef </w:t>
            </w:r>
            <w:r w:rsidR="00542B86" w:rsidRPr="001F1C5E">
              <w:rPr>
                <w:rFonts w:ascii="Book Antiqua" w:eastAsia="宋体" w:hAnsi="Book Antiqua" w:cs="Book Antiqua"/>
                <w:i/>
                <w:iCs/>
                <w:kern w:val="0"/>
                <w:lang w:bidi="ar"/>
              </w:rPr>
              <w:t>et al</w:t>
            </w:r>
            <w:r w:rsidR="00542B86" w:rsidRPr="001F1C5E">
              <w:rPr>
                <w:rFonts w:ascii="Book Antiqua" w:eastAsia="宋体" w:hAnsi="Book Antiqua" w:cs="Book Antiqua"/>
                <w:kern w:val="0"/>
                <w:vertAlign w:val="superscript"/>
                <w:lang w:bidi="ar"/>
              </w:rPr>
              <w:t>[</w:t>
            </w:r>
            <w:r w:rsidRPr="001F1C5E">
              <w:rPr>
                <w:rFonts w:ascii="Book Antiqua" w:eastAsia="宋体" w:hAnsi="Book Antiqua" w:cs="Book Antiqua"/>
                <w:kern w:val="0"/>
                <w:vertAlign w:val="superscript"/>
                <w:lang w:bidi="ar"/>
              </w:rPr>
              <w:t>29]</w:t>
            </w:r>
            <w:r w:rsidRPr="001F1C5E">
              <w:rPr>
                <w:rFonts w:ascii="Book Antiqua" w:eastAsia="宋体" w:hAnsi="Book Antiqua" w:cs="Book Antiqua"/>
                <w:kern w:val="0"/>
                <w:lang w:bidi="ar"/>
              </w:rPr>
              <w:t xml:space="preserve"> 2010</w:t>
            </w:r>
          </w:p>
        </w:tc>
        <w:tc>
          <w:tcPr>
            <w:tcW w:w="644" w:type="dxa"/>
            <w:tcBorders>
              <w:top w:val="nil"/>
              <w:left w:val="nil"/>
              <w:bottom w:val="nil"/>
              <w:right w:val="nil"/>
            </w:tcBorders>
            <w:shd w:val="clear" w:color="auto" w:fill="auto"/>
            <w:tcMar>
              <w:top w:w="12" w:type="dxa"/>
              <w:left w:w="12" w:type="dxa"/>
              <w:right w:w="12" w:type="dxa"/>
            </w:tcMar>
          </w:tcPr>
          <w:p w14:paraId="0DCA8DA6"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90</w:t>
            </w:r>
          </w:p>
        </w:tc>
        <w:tc>
          <w:tcPr>
            <w:tcW w:w="1843" w:type="dxa"/>
            <w:tcBorders>
              <w:top w:val="nil"/>
              <w:left w:val="nil"/>
              <w:bottom w:val="nil"/>
              <w:right w:val="nil"/>
            </w:tcBorders>
            <w:shd w:val="clear" w:color="auto" w:fill="auto"/>
            <w:tcMar>
              <w:top w:w="12" w:type="dxa"/>
              <w:left w:w="12" w:type="dxa"/>
              <w:right w:w="12" w:type="dxa"/>
            </w:tcMar>
          </w:tcPr>
          <w:p w14:paraId="2EA8BFAB" w14:textId="1D58D7B9"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Unclear</w:t>
            </w:r>
          </w:p>
        </w:tc>
        <w:tc>
          <w:tcPr>
            <w:tcW w:w="1276" w:type="dxa"/>
            <w:tcBorders>
              <w:top w:val="nil"/>
              <w:left w:val="nil"/>
              <w:bottom w:val="nil"/>
              <w:right w:val="nil"/>
            </w:tcBorders>
            <w:shd w:val="clear" w:color="auto" w:fill="auto"/>
            <w:tcMar>
              <w:top w:w="12" w:type="dxa"/>
              <w:left w:w="12" w:type="dxa"/>
              <w:right w:w="12" w:type="dxa"/>
            </w:tcMar>
          </w:tcPr>
          <w:p w14:paraId="1ACDDCF6"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CSEA</w:t>
            </w:r>
          </w:p>
        </w:tc>
        <w:tc>
          <w:tcPr>
            <w:tcW w:w="1843" w:type="dxa"/>
            <w:tcBorders>
              <w:top w:val="nil"/>
              <w:left w:val="nil"/>
              <w:bottom w:val="nil"/>
              <w:right w:val="nil"/>
            </w:tcBorders>
            <w:shd w:val="clear" w:color="auto" w:fill="auto"/>
            <w:tcMar>
              <w:top w:w="12" w:type="dxa"/>
              <w:left w:w="12" w:type="dxa"/>
              <w:right w:w="12" w:type="dxa"/>
            </w:tcMar>
          </w:tcPr>
          <w:p w14:paraId="66A29B09" w14:textId="7458A6C6"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Extradural</w:t>
            </w:r>
          </w:p>
        </w:tc>
        <w:tc>
          <w:tcPr>
            <w:tcW w:w="2693" w:type="dxa"/>
            <w:tcBorders>
              <w:top w:val="nil"/>
              <w:left w:val="nil"/>
              <w:bottom w:val="nil"/>
              <w:right w:val="nil"/>
            </w:tcBorders>
            <w:shd w:val="clear" w:color="auto" w:fill="auto"/>
            <w:tcMar>
              <w:top w:w="12" w:type="dxa"/>
              <w:left w:w="12" w:type="dxa"/>
              <w:right w:w="12" w:type="dxa"/>
            </w:tcMar>
          </w:tcPr>
          <w:p w14:paraId="0722A807" w14:textId="2AA98245" w:rsidR="00474C4E" w:rsidRPr="001F1C5E" w:rsidRDefault="00834B8C" w:rsidP="001F1C5E">
            <w:pPr>
              <w:widowControl/>
              <w:adjustRightInd w:val="0"/>
              <w:snapToGrid w:val="0"/>
              <w:spacing w:line="360" w:lineRule="auto"/>
              <w:jc w:val="left"/>
              <w:textAlignment w:val="center"/>
              <w:rPr>
                <w:rStyle w:val="font51"/>
                <w:rFonts w:ascii="Book Antiqua" w:eastAsia="宋体" w:hAnsi="Book Antiqua" w:cs="Book Antiqua"/>
                <w:color w:val="auto"/>
                <w:sz w:val="21"/>
                <w:lang w:bidi="ar"/>
              </w:rPr>
            </w:pPr>
            <w:r w:rsidRPr="001F1C5E">
              <w:rPr>
                <w:rStyle w:val="font51"/>
                <w:rFonts w:ascii="Book Antiqua" w:eastAsia="宋体" w:hAnsi="Book Antiqua" w:cs="Book Antiqua"/>
                <w:color w:val="auto"/>
                <w:sz w:val="21"/>
                <w:lang w:bidi="ar"/>
              </w:rPr>
              <w:t>0.5% hyperbaric bupivacaine</w:t>
            </w:r>
            <w:r w:rsidR="00F552E1" w:rsidRPr="001F1C5E">
              <w:rPr>
                <w:rStyle w:val="font51"/>
                <w:rFonts w:ascii="Book Antiqua" w:eastAsia="宋体" w:hAnsi="Book Antiqua" w:cs="Book Antiqua"/>
                <w:color w:val="auto"/>
                <w:sz w:val="21"/>
                <w:lang w:bidi="ar"/>
              </w:rPr>
              <w:t xml:space="preserve"> </w:t>
            </w:r>
            <w:r w:rsidR="00F552E1" w:rsidRPr="001F1C5E">
              <w:rPr>
                <w:rStyle w:val="font61"/>
                <w:rFonts w:ascii="Book Antiqua" w:hAnsi="Book Antiqua" w:cs="Book Antiqua" w:hint="default"/>
                <w:color w:val="auto"/>
                <w:sz w:val="21"/>
                <w:lang w:bidi="ar"/>
              </w:rPr>
              <w:t>(</w:t>
            </w:r>
            <w:r w:rsidRPr="001F1C5E">
              <w:rPr>
                <w:rStyle w:val="font51"/>
                <w:rFonts w:ascii="Book Antiqua" w:eastAsia="宋体" w:hAnsi="Book Antiqua" w:cs="Book Antiqua"/>
                <w:color w:val="auto"/>
                <w:sz w:val="21"/>
                <w:lang w:bidi="ar"/>
              </w:rPr>
              <w:t>intrathecal</w:t>
            </w:r>
            <w:r w:rsidR="00F552E1" w:rsidRPr="001F1C5E">
              <w:rPr>
                <w:rStyle w:val="font61"/>
                <w:rFonts w:ascii="Book Antiqua" w:hAnsi="Book Antiqua" w:cs="Book Antiqua" w:hint="default"/>
                <w:color w:val="auto"/>
                <w:sz w:val="21"/>
                <w:lang w:bidi="ar"/>
              </w:rPr>
              <w:t>)</w:t>
            </w:r>
            <w:r w:rsidRPr="001F1C5E">
              <w:rPr>
                <w:rStyle w:val="font51"/>
                <w:rFonts w:ascii="Book Antiqua" w:eastAsia="宋体" w:hAnsi="Book Antiqua" w:cs="Book Antiqua"/>
                <w:color w:val="auto"/>
                <w:sz w:val="21"/>
                <w:lang w:bidi="ar"/>
              </w:rPr>
              <w:t xml:space="preserve"> </w:t>
            </w:r>
          </w:p>
          <w:p w14:paraId="5794BC67" w14:textId="43F76669"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Style w:val="font51"/>
                <w:rFonts w:ascii="Book Antiqua" w:eastAsia="宋体" w:hAnsi="Book Antiqua" w:cs="Book Antiqua"/>
                <w:color w:val="auto"/>
                <w:sz w:val="21"/>
                <w:lang w:bidi="ar"/>
              </w:rPr>
              <w:t>0.25% bupivacaine plus 100ug fentanyl</w:t>
            </w:r>
            <w:r w:rsidR="00F552E1" w:rsidRPr="001F1C5E">
              <w:rPr>
                <w:rStyle w:val="font51"/>
                <w:rFonts w:ascii="Book Antiqua" w:eastAsia="宋体" w:hAnsi="Book Antiqua" w:cs="Book Antiqua"/>
                <w:color w:val="auto"/>
                <w:sz w:val="21"/>
                <w:lang w:bidi="ar"/>
              </w:rPr>
              <w:t xml:space="preserve"> </w:t>
            </w:r>
            <w:r w:rsidR="00F552E1" w:rsidRPr="001F1C5E">
              <w:rPr>
                <w:rStyle w:val="font61"/>
                <w:rFonts w:ascii="Book Antiqua" w:hAnsi="Book Antiqua" w:cs="Book Antiqua" w:hint="default"/>
                <w:color w:val="auto"/>
                <w:sz w:val="21"/>
                <w:lang w:bidi="ar"/>
              </w:rPr>
              <w:t>(</w:t>
            </w:r>
            <w:r w:rsidRPr="001F1C5E">
              <w:rPr>
                <w:rStyle w:val="font51"/>
                <w:rFonts w:ascii="Book Antiqua" w:eastAsia="宋体" w:hAnsi="Book Antiqua" w:cs="Book Antiqua"/>
                <w:color w:val="auto"/>
                <w:sz w:val="21"/>
                <w:lang w:bidi="ar"/>
              </w:rPr>
              <w:t>extradural</w:t>
            </w:r>
            <w:r w:rsidR="00F552E1" w:rsidRPr="001F1C5E">
              <w:rPr>
                <w:rStyle w:val="font61"/>
                <w:rFonts w:ascii="Book Antiqua" w:hAnsi="Book Antiqua" w:cs="Book Antiqua" w:hint="default"/>
                <w:color w:val="auto"/>
                <w:sz w:val="21"/>
                <w:lang w:bidi="ar"/>
              </w:rPr>
              <w:t>)</w:t>
            </w:r>
          </w:p>
        </w:tc>
        <w:tc>
          <w:tcPr>
            <w:tcW w:w="3544" w:type="dxa"/>
            <w:tcBorders>
              <w:top w:val="nil"/>
              <w:left w:val="nil"/>
              <w:bottom w:val="nil"/>
              <w:right w:val="nil"/>
            </w:tcBorders>
            <w:shd w:val="clear" w:color="auto" w:fill="auto"/>
            <w:tcMar>
              <w:top w:w="12" w:type="dxa"/>
              <w:left w:w="12" w:type="dxa"/>
              <w:right w:w="12" w:type="dxa"/>
            </w:tcMar>
          </w:tcPr>
          <w:p w14:paraId="000CAD8A" w14:textId="30232620"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Magnesium sulfate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016A2CC0" w14:textId="0E08E010" w:rsidR="00474C4E" w:rsidRPr="001F1C5E" w:rsidRDefault="00834B8C" w:rsidP="00542B86">
            <w:pPr>
              <w:pStyle w:val="ad"/>
              <w:widowControl/>
              <w:numPr>
                <w:ilvl w:val="0"/>
                <w:numId w:val="19"/>
              </w:numPr>
              <w:adjustRightInd w:val="0"/>
              <w:snapToGrid w:val="0"/>
              <w:spacing w:line="360" w:lineRule="auto"/>
              <w:ind w:firstLineChars="0"/>
              <w:textAlignment w:val="center"/>
              <w:rPr>
                <w:rFonts w:ascii="Book Antiqua" w:eastAsia="宋体" w:hAnsi="Book Antiqua" w:cs="Book Antiqua"/>
              </w:rPr>
            </w:pPr>
            <w:r w:rsidRPr="001F1C5E">
              <w:rPr>
                <w:rFonts w:ascii="宋体" w:eastAsia="宋体" w:hAnsi="宋体" w:cs="宋体" w:hint="eastAsia"/>
                <w:kern w:val="0"/>
                <w:lang w:bidi="ar"/>
              </w:rPr>
              <w:t>②③④⑤</w:t>
            </w:r>
          </w:p>
        </w:tc>
      </w:tr>
      <w:tr w:rsidR="001F1C5E" w:rsidRPr="001F1C5E" w14:paraId="14B2D9C5"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7503453D" w14:textId="20A8FD44"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Subedi </w:t>
            </w:r>
            <w:r w:rsidR="00542B86" w:rsidRPr="001F1C5E">
              <w:rPr>
                <w:rFonts w:ascii="Book Antiqua" w:eastAsia="宋体" w:hAnsi="Book Antiqua" w:cs="Book Antiqua"/>
                <w:i/>
                <w:iCs/>
                <w:kern w:val="0"/>
                <w:lang w:bidi="ar"/>
              </w:rPr>
              <w:t>et al</w:t>
            </w:r>
            <w:r w:rsidR="00542B86" w:rsidRPr="001F1C5E">
              <w:rPr>
                <w:rFonts w:ascii="Book Antiqua" w:eastAsia="宋体" w:hAnsi="Book Antiqua" w:cs="Book Antiqua"/>
                <w:kern w:val="0"/>
                <w:vertAlign w:val="superscript"/>
                <w:lang w:bidi="ar"/>
              </w:rPr>
              <w:t>[</w:t>
            </w:r>
            <w:r w:rsidRPr="001F1C5E">
              <w:rPr>
                <w:rFonts w:ascii="Book Antiqua" w:eastAsia="宋体" w:hAnsi="Book Antiqua" w:cs="Book Antiqua"/>
                <w:kern w:val="0"/>
                <w:vertAlign w:val="superscript"/>
                <w:lang w:bidi="ar"/>
              </w:rPr>
              <w:t>30]</w:t>
            </w:r>
            <w:r w:rsidRPr="001F1C5E">
              <w:rPr>
                <w:rFonts w:ascii="Book Antiqua" w:eastAsia="宋体" w:hAnsi="Book Antiqua" w:cs="Book Antiqua"/>
                <w:kern w:val="0"/>
                <w:lang w:bidi="ar"/>
              </w:rPr>
              <w:t xml:space="preserve"> 2013</w:t>
            </w:r>
          </w:p>
        </w:tc>
        <w:tc>
          <w:tcPr>
            <w:tcW w:w="644" w:type="dxa"/>
            <w:tcBorders>
              <w:top w:val="nil"/>
              <w:left w:val="nil"/>
              <w:bottom w:val="nil"/>
              <w:right w:val="nil"/>
            </w:tcBorders>
            <w:shd w:val="clear" w:color="auto" w:fill="auto"/>
            <w:tcMar>
              <w:top w:w="12" w:type="dxa"/>
              <w:left w:w="12" w:type="dxa"/>
              <w:right w:w="12" w:type="dxa"/>
            </w:tcMar>
          </w:tcPr>
          <w:p w14:paraId="19842016"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77</w:t>
            </w:r>
          </w:p>
        </w:tc>
        <w:tc>
          <w:tcPr>
            <w:tcW w:w="1843" w:type="dxa"/>
            <w:tcBorders>
              <w:top w:val="nil"/>
              <w:left w:val="nil"/>
              <w:bottom w:val="nil"/>
              <w:right w:val="nil"/>
            </w:tcBorders>
            <w:shd w:val="clear" w:color="auto" w:fill="auto"/>
            <w:tcMar>
              <w:top w:w="12" w:type="dxa"/>
              <w:left w:w="12" w:type="dxa"/>
              <w:right w:w="12" w:type="dxa"/>
            </w:tcMar>
          </w:tcPr>
          <w:p w14:paraId="7CCFA742" w14:textId="08030094"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Unclear</w:t>
            </w:r>
          </w:p>
        </w:tc>
        <w:tc>
          <w:tcPr>
            <w:tcW w:w="1276" w:type="dxa"/>
            <w:tcBorders>
              <w:top w:val="nil"/>
              <w:left w:val="nil"/>
              <w:bottom w:val="nil"/>
              <w:right w:val="nil"/>
            </w:tcBorders>
            <w:shd w:val="clear" w:color="auto" w:fill="auto"/>
            <w:tcMar>
              <w:top w:w="12" w:type="dxa"/>
              <w:left w:w="12" w:type="dxa"/>
              <w:right w:w="12" w:type="dxa"/>
            </w:tcMar>
          </w:tcPr>
          <w:p w14:paraId="455082D1"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SA</w:t>
            </w:r>
          </w:p>
        </w:tc>
        <w:tc>
          <w:tcPr>
            <w:tcW w:w="1843" w:type="dxa"/>
            <w:tcBorders>
              <w:top w:val="nil"/>
              <w:left w:val="nil"/>
              <w:bottom w:val="nil"/>
              <w:right w:val="nil"/>
            </w:tcBorders>
            <w:shd w:val="clear" w:color="auto" w:fill="auto"/>
            <w:tcMar>
              <w:top w:w="12" w:type="dxa"/>
              <w:left w:w="12" w:type="dxa"/>
              <w:right w:w="12" w:type="dxa"/>
            </w:tcMar>
          </w:tcPr>
          <w:p w14:paraId="3CB75EDF" w14:textId="7639F0F9"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Intrathecal</w:t>
            </w:r>
          </w:p>
        </w:tc>
        <w:tc>
          <w:tcPr>
            <w:tcW w:w="2693" w:type="dxa"/>
            <w:tcBorders>
              <w:top w:val="nil"/>
              <w:left w:val="nil"/>
              <w:bottom w:val="nil"/>
              <w:right w:val="nil"/>
            </w:tcBorders>
            <w:shd w:val="clear" w:color="auto" w:fill="auto"/>
            <w:tcMar>
              <w:top w:w="12" w:type="dxa"/>
              <w:left w:w="12" w:type="dxa"/>
              <w:right w:w="12" w:type="dxa"/>
            </w:tcMar>
          </w:tcPr>
          <w:p w14:paraId="61BF6DC5"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0.5% hyperbaric bupivacaine</w:t>
            </w:r>
          </w:p>
        </w:tc>
        <w:tc>
          <w:tcPr>
            <w:tcW w:w="3544" w:type="dxa"/>
            <w:tcBorders>
              <w:top w:val="nil"/>
              <w:left w:val="nil"/>
              <w:bottom w:val="nil"/>
              <w:right w:val="nil"/>
            </w:tcBorders>
            <w:shd w:val="clear" w:color="auto" w:fill="auto"/>
            <w:tcMar>
              <w:top w:w="12" w:type="dxa"/>
              <w:left w:w="12" w:type="dxa"/>
              <w:right w:w="12" w:type="dxa"/>
            </w:tcMar>
          </w:tcPr>
          <w:p w14:paraId="07E319D4" w14:textId="2522CB22"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Tramadol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Fentanyl</w:t>
            </w:r>
          </w:p>
        </w:tc>
        <w:tc>
          <w:tcPr>
            <w:tcW w:w="1701" w:type="dxa"/>
            <w:tcBorders>
              <w:top w:val="nil"/>
              <w:left w:val="nil"/>
              <w:bottom w:val="nil"/>
              <w:right w:val="nil"/>
            </w:tcBorders>
            <w:shd w:val="clear" w:color="auto" w:fill="auto"/>
            <w:tcMar>
              <w:top w:w="12" w:type="dxa"/>
              <w:left w:w="12" w:type="dxa"/>
              <w:right w:w="12" w:type="dxa"/>
            </w:tcMar>
          </w:tcPr>
          <w:p w14:paraId="2E6285C6" w14:textId="1B0A3E26" w:rsidR="00474C4E" w:rsidRPr="001F1C5E" w:rsidRDefault="00834B8C" w:rsidP="00542B86">
            <w:pPr>
              <w:pStyle w:val="ad"/>
              <w:widowControl/>
              <w:numPr>
                <w:ilvl w:val="0"/>
                <w:numId w:val="20"/>
              </w:numPr>
              <w:adjustRightInd w:val="0"/>
              <w:snapToGrid w:val="0"/>
              <w:spacing w:line="360" w:lineRule="auto"/>
              <w:ind w:firstLineChars="0"/>
              <w:textAlignment w:val="center"/>
              <w:rPr>
                <w:rFonts w:ascii="Book Antiqua" w:eastAsia="宋体" w:hAnsi="Book Antiqua" w:cs="Book Antiqua"/>
              </w:rPr>
            </w:pPr>
            <w:r w:rsidRPr="001F1C5E">
              <w:rPr>
                <w:rFonts w:ascii="宋体" w:eastAsia="宋体" w:hAnsi="宋体" w:cs="宋体" w:hint="eastAsia"/>
                <w:kern w:val="0"/>
                <w:lang w:bidi="ar"/>
              </w:rPr>
              <w:t>②④⑤⑥</w:t>
            </w:r>
          </w:p>
        </w:tc>
      </w:tr>
      <w:tr w:rsidR="001F1C5E" w:rsidRPr="001F1C5E" w14:paraId="3E851DE2"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2C591011" w14:textId="2C4CD814"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Qian </w:t>
            </w:r>
            <w:r w:rsidR="00542B86" w:rsidRPr="001F1C5E">
              <w:rPr>
                <w:rFonts w:ascii="Book Antiqua" w:eastAsia="宋体" w:hAnsi="Book Antiqua" w:cs="Book Antiqua"/>
                <w:i/>
                <w:iCs/>
                <w:kern w:val="0"/>
                <w:lang w:bidi="ar"/>
              </w:rPr>
              <w:t>et al</w:t>
            </w:r>
            <w:r w:rsidR="00542B86" w:rsidRPr="001F1C5E">
              <w:rPr>
                <w:rFonts w:ascii="Book Antiqua" w:eastAsia="宋体" w:hAnsi="Book Antiqua" w:cs="Book Antiqua"/>
                <w:kern w:val="0"/>
                <w:vertAlign w:val="superscript"/>
                <w:lang w:bidi="ar"/>
              </w:rPr>
              <w:t>[</w:t>
            </w:r>
            <w:r w:rsidRPr="001F1C5E">
              <w:rPr>
                <w:rFonts w:ascii="Book Antiqua" w:eastAsia="宋体" w:hAnsi="Book Antiqua" w:cs="Book Antiqua"/>
                <w:kern w:val="0"/>
                <w:vertAlign w:val="superscript"/>
                <w:lang w:bidi="ar"/>
              </w:rPr>
              <w:t>31]</w:t>
            </w:r>
            <w:r w:rsidRPr="001F1C5E">
              <w:rPr>
                <w:rFonts w:ascii="Book Antiqua" w:eastAsia="宋体" w:hAnsi="Book Antiqua" w:cs="Book Antiqua"/>
                <w:kern w:val="0"/>
                <w:lang w:bidi="ar"/>
              </w:rPr>
              <w:t xml:space="preserve"> 2008</w:t>
            </w:r>
          </w:p>
        </w:tc>
        <w:tc>
          <w:tcPr>
            <w:tcW w:w="644" w:type="dxa"/>
            <w:tcBorders>
              <w:top w:val="nil"/>
              <w:left w:val="nil"/>
              <w:bottom w:val="nil"/>
              <w:right w:val="nil"/>
            </w:tcBorders>
            <w:shd w:val="clear" w:color="auto" w:fill="auto"/>
            <w:tcMar>
              <w:top w:w="12" w:type="dxa"/>
              <w:left w:w="12" w:type="dxa"/>
              <w:right w:w="12" w:type="dxa"/>
            </w:tcMar>
          </w:tcPr>
          <w:p w14:paraId="6FCA2A2C"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80</w:t>
            </w:r>
          </w:p>
        </w:tc>
        <w:tc>
          <w:tcPr>
            <w:tcW w:w="1843" w:type="dxa"/>
            <w:tcBorders>
              <w:top w:val="nil"/>
              <w:left w:val="nil"/>
              <w:bottom w:val="nil"/>
              <w:right w:val="nil"/>
            </w:tcBorders>
            <w:shd w:val="clear" w:color="auto" w:fill="auto"/>
            <w:tcMar>
              <w:top w:w="12" w:type="dxa"/>
              <w:left w:w="12" w:type="dxa"/>
              <w:right w:w="12" w:type="dxa"/>
            </w:tcMar>
          </w:tcPr>
          <w:p w14:paraId="39C0DD8F" w14:textId="27DE7E0A"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Unclear</w:t>
            </w:r>
          </w:p>
        </w:tc>
        <w:tc>
          <w:tcPr>
            <w:tcW w:w="1276" w:type="dxa"/>
            <w:tcBorders>
              <w:top w:val="nil"/>
              <w:left w:val="nil"/>
              <w:bottom w:val="nil"/>
              <w:right w:val="nil"/>
            </w:tcBorders>
            <w:shd w:val="clear" w:color="auto" w:fill="auto"/>
            <w:tcMar>
              <w:top w:w="12" w:type="dxa"/>
              <w:left w:w="12" w:type="dxa"/>
              <w:right w:w="12" w:type="dxa"/>
            </w:tcMar>
          </w:tcPr>
          <w:p w14:paraId="37008F4A"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CSEA</w:t>
            </w:r>
          </w:p>
        </w:tc>
        <w:tc>
          <w:tcPr>
            <w:tcW w:w="1843" w:type="dxa"/>
            <w:tcBorders>
              <w:top w:val="nil"/>
              <w:left w:val="nil"/>
              <w:bottom w:val="nil"/>
              <w:right w:val="nil"/>
            </w:tcBorders>
            <w:shd w:val="clear" w:color="auto" w:fill="auto"/>
            <w:tcMar>
              <w:top w:w="12" w:type="dxa"/>
              <w:left w:w="12" w:type="dxa"/>
              <w:right w:w="12" w:type="dxa"/>
            </w:tcMar>
          </w:tcPr>
          <w:p w14:paraId="2B85E9A5" w14:textId="1D960998"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Intrathecal</w:t>
            </w:r>
          </w:p>
        </w:tc>
        <w:tc>
          <w:tcPr>
            <w:tcW w:w="2693" w:type="dxa"/>
            <w:tcBorders>
              <w:top w:val="nil"/>
              <w:left w:val="nil"/>
              <w:bottom w:val="nil"/>
              <w:right w:val="nil"/>
            </w:tcBorders>
            <w:shd w:val="clear" w:color="auto" w:fill="auto"/>
            <w:tcMar>
              <w:top w:w="12" w:type="dxa"/>
              <w:left w:w="12" w:type="dxa"/>
              <w:right w:w="12" w:type="dxa"/>
            </w:tcMar>
          </w:tcPr>
          <w:p w14:paraId="4B6117A9"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0.6% ropivacaine</w:t>
            </w:r>
          </w:p>
        </w:tc>
        <w:tc>
          <w:tcPr>
            <w:tcW w:w="3544" w:type="dxa"/>
            <w:tcBorders>
              <w:top w:val="nil"/>
              <w:left w:val="nil"/>
              <w:bottom w:val="nil"/>
              <w:right w:val="nil"/>
            </w:tcBorders>
            <w:shd w:val="clear" w:color="auto" w:fill="auto"/>
            <w:tcMar>
              <w:top w:w="12" w:type="dxa"/>
              <w:left w:w="12" w:type="dxa"/>
              <w:right w:w="12" w:type="dxa"/>
            </w:tcMar>
          </w:tcPr>
          <w:p w14:paraId="66D59B7D" w14:textId="637CA719"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Sufentanil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2BBAF63C" w14:textId="0FA4426F" w:rsidR="00474C4E" w:rsidRPr="001F1C5E" w:rsidRDefault="00834B8C" w:rsidP="00542B86">
            <w:pPr>
              <w:pStyle w:val="ad"/>
              <w:widowControl/>
              <w:numPr>
                <w:ilvl w:val="0"/>
                <w:numId w:val="21"/>
              </w:numPr>
              <w:adjustRightInd w:val="0"/>
              <w:snapToGrid w:val="0"/>
              <w:spacing w:line="360" w:lineRule="auto"/>
              <w:ind w:firstLineChars="0"/>
              <w:textAlignment w:val="center"/>
              <w:rPr>
                <w:rFonts w:ascii="Book Antiqua" w:eastAsia="宋体" w:hAnsi="Book Antiqua" w:cs="Book Antiqua"/>
              </w:rPr>
            </w:pPr>
            <w:r w:rsidRPr="001F1C5E">
              <w:rPr>
                <w:rFonts w:ascii="宋体" w:eastAsia="宋体" w:hAnsi="宋体" w:cs="宋体" w:hint="eastAsia"/>
                <w:kern w:val="0"/>
                <w:lang w:bidi="ar"/>
              </w:rPr>
              <w:t>②③④⑤⑥</w:t>
            </w:r>
          </w:p>
        </w:tc>
      </w:tr>
      <w:tr w:rsidR="001F1C5E" w:rsidRPr="001F1C5E" w14:paraId="017D5D79" w14:textId="77777777" w:rsidTr="001F1C5E">
        <w:trPr>
          <w:trHeight w:val="23"/>
        </w:trPr>
        <w:tc>
          <w:tcPr>
            <w:tcW w:w="2191" w:type="dxa"/>
            <w:tcBorders>
              <w:top w:val="nil"/>
              <w:left w:val="nil"/>
              <w:bottom w:val="nil"/>
              <w:right w:val="nil"/>
            </w:tcBorders>
            <w:shd w:val="clear" w:color="auto" w:fill="auto"/>
            <w:tcMar>
              <w:top w:w="12" w:type="dxa"/>
              <w:left w:w="12" w:type="dxa"/>
              <w:right w:w="12" w:type="dxa"/>
            </w:tcMar>
          </w:tcPr>
          <w:p w14:paraId="13D848E3" w14:textId="350A6D53" w:rsidR="00474C4E" w:rsidRPr="001F1C5E" w:rsidRDefault="00E3181F"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lastRenderedPageBreak/>
              <w:t>Faiz</w:t>
            </w:r>
            <w:r w:rsidR="00834B8C" w:rsidRPr="001F1C5E">
              <w:rPr>
                <w:rFonts w:ascii="Book Antiqua" w:eastAsia="宋体" w:hAnsi="Book Antiqua" w:cs="Book Antiqua"/>
                <w:kern w:val="0"/>
                <w:lang w:bidi="ar"/>
              </w:rPr>
              <w:t xml:space="preserve"> </w:t>
            </w:r>
            <w:r w:rsidR="00542B86" w:rsidRPr="001F1C5E">
              <w:rPr>
                <w:rFonts w:ascii="Book Antiqua" w:eastAsia="宋体" w:hAnsi="Book Antiqua" w:cs="Book Antiqua"/>
                <w:i/>
                <w:iCs/>
                <w:kern w:val="0"/>
                <w:lang w:bidi="ar"/>
              </w:rPr>
              <w:t>et al</w:t>
            </w:r>
            <w:r w:rsidR="00542B86" w:rsidRPr="001F1C5E">
              <w:rPr>
                <w:rFonts w:ascii="Book Antiqua" w:eastAsia="宋体" w:hAnsi="Book Antiqua" w:cs="Book Antiqua"/>
                <w:kern w:val="0"/>
                <w:vertAlign w:val="superscript"/>
                <w:lang w:bidi="ar"/>
              </w:rPr>
              <w:t>[</w:t>
            </w:r>
            <w:r w:rsidR="00834B8C" w:rsidRPr="001F1C5E">
              <w:rPr>
                <w:rFonts w:ascii="Book Antiqua" w:eastAsia="宋体" w:hAnsi="Book Antiqua" w:cs="Book Antiqua"/>
                <w:kern w:val="0"/>
                <w:vertAlign w:val="superscript"/>
                <w:lang w:bidi="ar"/>
              </w:rPr>
              <w:t>8]</w:t>
            </w:r>
            <w:r w:rsidR="00834B8C" w:rsidRPr="001F1C5E">
              <w:rPr>
                <w:rFonts w:ascii="Book Antiqua" w:eastAsia="宋体" w:hAnsi="Book Antiqua" w:cs="Book Antiqua"/>
                <w:kern w:val="0"/>
                <w:lang w:bidi="ar"/>
              </w:rPr>
              <w:t xml:space="preserve"> 2013</w:t>
            </w:r>
          </w:p>
        </w:tc>
        <w:tc>
          <w:tcPr>
            <w:tcW w:w="644" w:type="dxa"/>
            <w:tcBorders>
              <w:top w:val="nil"/>
              <w:left w:val="nil"/>
              <w:bottom w:val="nil"/>
              <w:right w:val="nil"/>
            </w:tcBorders>
            <w:shd w:val="clear" w:color="auto" w:fill="auto"/>
            <w:tcMar>
              <w:top w:w="12" w:type="dxa"/>
              <w:left w:w="12" w:type="dxa"/>
              <w:right w:w="12" w:type="dxa"/>
            </w:tcMar>
          </w:tcPr>
          <w:p w14:paraId="6B70E183"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72</w:t>
            </w:r>
          </w:p>
        </w:tc>
        <w:tc>
          <w:tcPr>
            <w:tcW w:w="1843" w:type="dxa"/>
            <w:tcBorders>
              <w:top w:val="nil"/>
              <w:left w:val="nil"/>
              <w:bottom w:val="nil"/>
              <w:right w:val="nil"/>
            </w:tcBorders>
            <w:shd w:val="clear" w:color="auto" w:fill="auto"/>
            <w:tcMar>
              <w:top w:w="12" w:type="dxa"/>
              <w:left w:w="12" w:type="dxa"/>
              <w:right w:w="12" w:type="dxa"/>
            </w:tcMar>
          </w:tcPr>
          <w:p w14:paraId="64884F81" w14:textId="16845012"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23–25</w:t>
            </w:r>
            <w:r w:rsidR="00D202F2" w:rsidRPr="001F1C5E">
              <w:rPr>
                <w:rFonts w:ascii="Book Antiqua" w:eastAsia="宋体" w:hAnsi="Book Antiqua" w:cs="Book Antiqua"/>
                <w:kern w:val="0"/>
                <w:lang w:bidi="ar"/>
              </w:rPr>
              <w:t xml:space="preserve"> </w:t>
            </w:r>
            <w:r w:rsidRPr="001F1C5E">
              <w:rPr>
                <w:rFonts w:ascii="Book Antiqua" w:eastAsia="宋体" w:hAnsi="Book Antiqua" w:cs="Book Antiqua"/>
                <w:kern w:val="0"/>
                <w:lang w:bidi="ar"/>
              </w:rPr>
              <w:t>°C</w:t>
            </w:r>
          </w:p>
        </w:tc>
        <w:tc>
          <w:tcPr>
            <w:tcW w:w="1276" w:type="dxa"/>
            <w:tcBorders>
              <w:top w:val="nil"/>
              <w:left w:val="nil"/>
              <w:bottom w:val="nil"/>
              <w:right w:val="nil"/>
            </w:tcBorders>
            <w:shd w:val="clear" w:color="auto" w:fill="auto"/>
            <w:tcMar>
              <w:top w:w="12" w:type="dxa"/>
              <w:left w:w="12" w:type="dxa"/>
              <w:right w:w="12" w:type="dxa"/>
            </w:tcMar>
          </w:tcPr>
          <w:p w14:paraId="5C5EFDE0"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SA</w:t>
            </w:r>
          </w:p>
        </w:tc>
        <w:tc>
          <w:tcPr>
            <w:tcW w:w="1843" w:type="dxa"/>
            <w:tcBorders>
              <w:top w:val="nil"/>
              <w:left w:val="nil"/>
              <w:bottom w:val="nil"/>
              <w:right w:val="nil"/>
            </w:tcBorders>
            <w:shd w:val="clear" w:color="auto" w:fill="auto"/>
            <w:tcMar>
              <w:top w:w="12" w:type="dxa"/>
              <w:left w:w="12" w:type="dxa"/>
              <w:right w:w="12" w:type="dxa"/>
            </w:tcMar>
          </w:tcPr>
          <w:p w14:paraId="433E5770" w14:textId="1FFADC65"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Intrathecal</w:t>
            </w:r>
          </w:p>
        </w:tc>
        <w:tc>
          <w:tcPr>
            <w:tcW w:w="2693" w:type="dxa"/>
            <w:tcBorders>
              <w:top w:val="nil"/>
              <w:left w:val="nil"/>
              <w:bottom w:val="nil"/>
              <w:right w:val="nil"/>
            </w:tcBorders>
            <w:shd w:val="clear" w:color="auto" w:fill="auto"/>
            <w:tcMar>
              <w:top w:w="12" w:type="dxa"/>
              <w:left w:w="12" w:type="dxa"/>
              <w:right w:w="12" w:type="dxa"/>
            </w:tcMar>
          </w:tcPr>
          <w:p w14:paraId="49AD2E17"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0.5% bupivacaine</w:t>
            </w:r>
          </w:p>
        </w:tc>
        <w:tc>
          <w:tcPr>
            <w:tcW w:w="3544" w:type="dxa"/>
            <w:tcBorders>
              <w:top w:val="nil"/>
              <w:left w:val="nil"/>
              <w:bottom w:val="nil"/>
              <w:right w:val="nil"/>
            </w:tcBorders>
            <w:shd w:val="clear" w:color="auto" w:fill="auto"/>
            <w:tcMar>
              <w:top w:w="12" w:type="dxa"/>
              <w:left w:w="12" w:type="dxa"/>
              <w:right w:w="12" w:type="dxa"/>
            </w:tcMar>
          </w:tcPr>
          <w:p w14:paraId="13CE105C" w14:textId="261F2D52"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Magnesium sulfate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nil"/>
              <w:right w:val="nil"/>
            </w:tcBorders>
            <w:shd w:val="clear" w:color="auto" w:fill="auto"/>
            <w:tcMar>
              <w:top w:w="12" w:type="dxa"/>
              <w:left w:w="12" w:type="dxa"/>
              <w:right w:w="12" w:type="dxa"/>
            </w:tcMar>
          </w:tcPr>
          <w:p w14:paraId="63565164" w14:textId="5D68C006" w:rsidR="00474C4E" w:rsidRPr="001F1C5E" w:rsidRDefault="00474C4E" w:rsidP="00542B86">
            <w:pPr>
              <w:pStyle w:val="ad"/>
              <w:widowControl/>
              <w:numPr>
                <w:ilvl w:val="0"/>
                <w:numId w:val="22"/>
              </w:numPr>
              <w:adjustRightInd w:val="0"/>
              <w:snapToGrid w:val="0"/>
              <w:spacing w:line="360" w:lineRule="auto"/>
              <w:ind w:firstLineChars="0"/>
              <w:textAlignment w:val="center"/>
              <w:rPr>
                <w:rFonts w:ascii="Book Antiqua" w:eastAsia="宋体" w:hAnsi="Book Antiqua" w:cs="Book Antiqua"/>
              </w:rPr>
            </w:pPr>
          </w:p>
        </w:tc>
      </w:tr>
      <w:tr w:rsidR="001F1C5E" w:rsidRPr="001F1C5E" w14:paraId="46502502" w14:textId="77777777" w:rsidTr="001F1C5E">
        <w:trPr>
          <w:trHeight w:val="23"/>
        </w:trPr>
        <w:tc>
          <w:tcPr>
            <w:tcW w:w="2191" w:type="dxa"/>
            <w:tcBorders>
              <w:top w:val="nil"/>
              <w:left w:val="nil"/>
              <w:bottom w:val="single" w:sz="4" w:space="0" w:color="auto"/>
              <w:right w:val="nil"/>
            </w:tcBorders>
            <w:shd w:val="clear" w:color="auto" w:fill="auto"/>
            <w:tcMar>
              <w:top w:w="12" w:type="dxa"/>
              <w:left w:w="12" w:type="dxa"/>
              <w:right w:w="12" w:type="dxa"/>
            </w:tcMar>
          </w:tcPr>
          <w:p w14:paraId="41778CE6" w14:textId="5C0A8187" w:rsidR="00474C4E" w:rsidRPr="001F1C5E" w:rsidRDefault="00E3181F"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Sadegh</w:t>
            </w:r>
            <w:r w:rsidR="00542B86" w:rsidRPr="001F1C5E">
              <w:rPr>
                <w:rFonts w:ascii="Book Antiqua" w:eastAsia="宋体" w:hAnsi="Book Antiqua" w:cs="Book Antiqua"/>
                <w:i/>
                <w:iCs/>
                <w:kern w:val="0"/>
                <w:lang w:bidi="ar"/>
              </w:rPr>
              <w:t xml:space="preserve"> et al</w:t>
            </w:r>
            <w:r w:rsidR="00542B86" w:rsidRPr="001F1C5E">
              <w:rPr>
                <w:rFonts w:ascii="Book Antiqua" w:eastAsia="宋体" w:hAnsi="Book Antiqua" w:cs="Book Antiqua"/>
                <w:kern w:val="0"/>
                <w:vertAlign w:val="superscript"/>
                <w:lang w:bidi="ar"/>
              </w:rPr>
              <w:t>[</w:t>
            </w:r>
            <w:r w:rsidR="00834B8C" w:rsidRPr="001F1C5E">
              <w:rPr>
                <w:rFonts w:ascii="Book Antiqua" w:eastAsia="宋体" w:hAnsi="Book Antiqua" w:cs="Book Antiqua"/>
                <w:kern w:val="0"/>
                <w:vertAlign w:val="superscript"/>
                <w:lang w:bidi="ar"/>
              </w:rPr>
              <w:t>32]</w:t>
            </w:r>
            <w:r w:rsidR="00834B8C" w:rsidRPr="001F1C5E">
              <w:rPr>
                <w:rFonts w:ascii="Book Antiqua" w:eastAsia="宋体" w:hAnsi="Book Antiqua" w:cs="Book Antiqua"/>
                <w:kern w:val="0"/>
                <w:lang w:bidi="ar"/>
              </w:rPr>
              <w:t xml:space="preserve"> 2011</w:t>
            </w:r>
          </w:p>
        </w:tc>
        <w:tc>
          <w:tcPr>
            <w:tcW w:w="644" w:type="dxa"/>
            <w:tcBorders>
              <w:top w:val="nil"/>
              <w:left w:val="nil"/>
              <w:bottom w:val="single" w:sz="4" w:space="0" w:color="auto"/>
              <w:right w:val="nil"/>
            </w:tcBorders>
            <w:shd w:val="clear" w:color="auto" w:fill="auto"/>
            <w:tcMar>
              <w:top w:w="12" w:type="dxa"/>
              <w:left w:w="12" w:type="dxa"/>
              <w:right w:w="12" w:type="dxa"/>
            </w:tcMar>
          </w:tcPr>
          <w:p w14:paraId="22653843"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80</w:t>
            </w:r>
          </w:p>
        </w:tc>
        <w:tc>
          <w:tcPr>
            <w:tcW w:w="1843" w:type="dxa"/>
            <w:tcBorders>
              <w:top w:val="nil"/>
              <w:left w:val="nil"/>
              <w:bottom w:val="single" w:sz="4" w:space="0" w:color="auto"/>
              <w:right w:val="nil"/>
            </w:tcBorders>
            <w:shd w:val="clear" w:color="auto" w:fill="auto"/>
            <w:tcMar>
              <w:top w:w="12" w:type="dxa"/>
              <w:left w:w="12" w:type="dxa"/>
              <w:right w:w="12" w:type="dxa"/>
            </w:tcMar>
          </w:tcPr>
          <w:p w14:paraId="202C2614" w14:textId="5F33EE2B"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24</w:t>
            </w:r>
            <w:r w:rsidR="00D202F2" w:rsidRPr="001F1C5E">
              <w:rPr>
                <w:rFonts w:ascii="Book Antiqua" w:eastAsia="宋体" w:hAnsi="Book Antiqua" w:cs="Book Antiqua"/>
                <w:kern w:val="0"/>
                <w:lang w:bidi="ar"/>
              </w:rPr>
              <w:t xml:space="preserve"> </w:t>
            </w:r>
            <w:r w:rsidRPr="001F1C5E">
              <w:rPr>
                <w:rFonts w:ascii="Book Antiqua" w:eastAsia="宋体" w:hAnsi="Book Antiqua" w:cs="Book Antiqua"/>
                <w:kern w:val="0"/>
                <w:lang w:bidi="ar"/>
              </w:rPr>
              <w:t>°C</w:t>
            </w:r>
          </w:p>
        </w:tc>
        <w:tc>
          <w:tcPr>
            <w:tcW w:w="1276" w:type="dxa"/>
            <w:tcBorders>
              <w:top w:val="nil"/>
              <w:left w:val="nil"/>
              <w:bottom w:val="single" w:sz="4" w:space="0" w:color="auto"/>
              <w:right w:val="nil"/>
            </w:tcBorders>
            <w:shd w:val="clear" w:color="auto" w:fill="auto"/>
            <w:tcMar>
              <w:top w:w="12" w:type="dxa"/>
              <w:left w:w="12" w:type="dxa"/>
              <w:right w:w="12" w:type="dxa"/>
            </w:tcMar>
          </w:tcPr>
          <w:p w14:paraId="58BD8888" w14:textId="77777777" w:rsidR="00474C4E" w:rsidRPr="001F1C5E" w:rsidRDefault="00834B8C"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SA</w:t>
            </w:r>
          </w:p>
        </w:tc>
        <w:tc>
          <w:tcPr>
            <w:tcW w:w="1843" w:type="dxa"/>
            <w:tcBorders>
              <w:top w:val="nil"/>
              <w:left w:val="nil"/>
              <w:bottom w:val="single" w:sz="4" w:space="0" w:color="auto"/>
              <w:right w:val="nil"/>
            </w:tcBorders>
            <w:shd w:val="clear" w:color="auto" w:fill="auto"/>
            <w:tcMar>
              <w:top w:w="12" w:type="dxa"/>
              <w:left w:w="12" w:type="dxa"/>
              <w:right w:w="12" w:type="dxa"/>
            </w:tcMar>
          </w:tcPr>
          <w:p w14:paraId="7A2BBD3E" w14:textId="75E5CFCD" w:rsidR="00474C4E" w:rsidRPr="001F1C5E" w:rsidRDefault="00D97955" w:rsidP="00571708">
            <w:pPr>
              <w:widowControl/>
              <w:adjustRightInd w:val="0"/>
              <w:snapToGrid w:val="0"/>
              <w:spacing w:line="360" w:lineRule="auto"/>
              <w:textAlignment w:val="center"/>
              <w:rPr>
                <w:rFonts w:ascii="Book Antiqua" w:eastAsia="宋体" w:hAnsi="Book Antiqua" w:cs="Book Antiqua"/>
              </w:rPr>
            </w:pPr>
            <w:r w:rsidRPr="001F1C5E">
              <w:rPr>
                <w:rFonts w:ascii="Book Antiqua" w:eastAsia="宋体" w:hAnsi="Book Antiqua" w:cs="Book Antiqua"/>
                <w:kern w:val="0"/>
                <w:lang w:bidi="ar"/>
              </w:rPr>
              <w:t>Intrathecal</w:t>
            </w:r>
          </w:p>
        </w:tc>
        <w:tc>
          <w:tcPr>
            <w:tcW w:w="2693" w:type="dxa"/>
            <w:tcBorders>
              <w:top w:val="nil"/>
              <w:left w:val="nil"/>
              <w:bottom w:val="single" w:sz="4" w:space="0" w:color="auto"/>
              <w:right w:val="nil"/>
            </w:tcBorders>
            <w:shd w:val="clear" w:color="auto" w:fill="auto"/>
            <w:tcMar>
              <w:top w:w="12" w:type="dxa"/>
              <w:left w:w="12" w:type="dxa"/>
              <w:right w:w="12" w:type="dxa"/>
            </w:tcMar>
          </w:tcPr>
          <w:p w14:paraId="7B07ECAE" w14:textId="77777777"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0.5% hyperbaric bupivacaine</w:t>
            </w:r>
          </w:p>
        </w:tc>
        <w:tc>
          <w:tcPr>
            <w:tcW w:w="3544" w:type="dxa"/>
            <w:tcBorders>
              <w:top w:val="nil"/>
              <w:left w:val="nil"/>
              <w:bottom w:val="single" w:sz="4" w:space="0" w:color="auto"/>
              <w:right w:val="nil"/>
            </w:tcBorders>
            <w:shd w:val="clear" w:color="auto" w:fill="auto"/>
            <w:tcMar>
              <w:top w:w="12" w:type="dxa"/>
              <w:left w:w="12" w:type="dxa"/>
              <w:right w:w="12" w:type="dxa"/>
            </w:tcMar>
          </w:tcPr>
          <w:p w14:paraId="7A0FC478" w14:textId="2F46B68C" w:rsidR="00474C4E" w:rsidRPr="001F1C5E" w:rsidRDefault="00834B8C" w:rsidP="001F1C5E">
            <w:pPr>
              <w:widowControl/>
              <w:adjustRightInd w:val="0"/>
              <w:snapToGrid w:val="0"/>
              <w:spacing w:line="360" w:lineRule="auto"/>
              <w:jc w:val="left"/>
              <w:textAlignment w:val="center"/>
              <w:rPr>
                <w:rFonts w:ascii="Book Antiqua" w:eastAsia="宋体" w:hAnsi="Book Antiqua" w:cs="Book Antiqua"/>
              </w:rPr>
            </w:pPr>
            <w:r w:rsidRPr="001F1C5E">
              <w:rPr>
                <w:rFonts w:ascii="Book Antiqua" w:eastAsia="宋体" w:hAnsi="Book Antiqua" w:cs="Book Antiqua"/>
                <w:kern w:val="0"/>
                <w:lang w:bidi="ar"/>
              </w:rPr>
              <w:t xml:space="preserve">Fentanyl </w:t>
            </w:r>
            <w:r w:rsidR="007C12F8" w:rsidRPr="001F1C5E">
              <w:rPr>
                <w:rFonts w:ascii="Book Antiqua" w:eastAsia="宋体" w:hAnsi="Book Antiqua" w:cs="Book Antiqua"/>
                <w:i/>
                <w:iCs/>
                <w:kern w:val="0"/>
                <w:lang w:bidi="ar"/>
              </w:rPr>
              <w:t>vs</w:t>
            </w:r>
            <w:r w:rsidRPr="001F1C5E">
              <w:rPr>
                <w:rFonts w:ascii="Book Antiqua" w:eastAsia="宋体" w:hAnsi="Book Antiqua" w:cs="Book Antiqua"/>
                <w:kern w:val="0"/>
                <w:lang w:bidi="ar"/>
              </w:rPr>
              <w:t xml:space="preserve"> Placebo</w:t>
            </w:r>
          </w:p>
        </w:tc>
        <w:tc>
          <w:tcPr>
            <w:tcW w:w="1701" w:type="dxa"/>
            <w:tcBorders>
              <w:top w:val="nil"/>
              <w:left w:val="nil"/>
              <w:bottom w:val="single" w:sz="4" w:space="0" w:color="auto"/>
              <w:right w:val="nil"/>
            </w:tcBorders>
            <w:shd w:val="clear" w:color="auto" w:fill="auto"/>
            <w:tcMar>
              <w:top w:w="12" w:type="dxa"/>
              <w:left w:w="12" w:type="dxa"/>
              <w:right w:w="12" w:type="dxa"/>
            </w:tcMar>
          </w:tcPr>
          <w:p w14:paraId="49F13A23" w14:textId="1967BD84" w:rsidR="00474C4E" w:rsidRPr="00667C29" w:rsidRDefault="00667C29" w:rsidP="00667C29">
            <w:pPr>
              <w:pStyle w:val="ad"/>
              <w:widowControl/>
              <w:numPr>
                <w:ilvl w:val="0"/>
                <w:numId w:val="23"/>
              </w:numPr>
              <w:adjustRightInd w:val="0"/>
              <w:snapToGrid w:val="0"/>
              <w:spacing w:line="360" w:lineRule="auto"/>
              <w:ind w:firstLineChars="0"/>
              <w:textAlignment w:val="center"/>
              <w:rPr>
                <w:rFonts w:ascii="Book Antiqua" w:eastAsia="宋体" w:hAnsi="Book Antiqua" w:cs="Book Antiqua"/>
              </w:rPr>
            </w:pPr>
            <w:r>
              <w:rPr>
                <w:rFonts w:ascii="宋体" w:eastAsia="宋体" w:hAnsi="宋体" w:cs="宋体"/>
                <w:kern w:val="0"/>
                <w:lang w:bidi="ar"/>
              </w:rPr>
              <w:t xml:space="preserve"> </w:t>
            </w:r>
            <w:r w:rsidR="00834B8C" w:rsidRPr="00667C29">
              <w:rPr>
                <w:rFonts w:ascii="宋体" w:eastAsia="宋体" w:hAnsi="宋体" w:cs="宋体" w:hint="eastAsia"/>
                <w:kern w:val="0"/>
                <w:lang w:bidi="ar"/>
              </w:rPr>
              <w:t>②③⑤</w:t>
            </w:r>
          </w:p>
        </w:tc>
      </w:tr>
    </w:tbl>
    <w:p w14:paraId="0BA8A4D5" w14:textId="722BE655" w:rsidR="00474C4E" w:rsidRPr="00F552E1" w:rsidRDefault="00834B8C" w:rsidP="00571708">
      <w:pPr>
        <w:adjustRightInd w:val="0"/>
        <w:snapToGrid w:val="0"/>
        <w:spacing w:line="360" w:lineRule="auto"/>
        <w:rPr>
          <w:rStyle w:val="font51"/>
          <w:rFonts w:ascii="Book Antiqua" w:eastAsia="宋体" w:hAnsi="Book Antiqua" w:cs="Book Antiqua"/>
          <w:color w:val="auto"/>
          <w:lang w:bidi="ar"/>
        </w:rPr>
      </w:pPr>
      <w:r w:rsidRPr="00F552E1">
        <w:rPr>
          <w:rFonts w:ascii="Book Antiqua" w:eastAsia="宋体" w:hAnsi="Book Antiqua" w:cs="Book Antiqua"/>
          <w:kern w:val="0"/>
          <w:sz w:val="24"/>
          <w:lang w:bidi="ar"/>
        </w:rPr>
        <w:t xml:space="preserve">SA: </w:t>
      </w:r>
      <w:r w:rsidR="00F552E1" w:rsidRPr="00F552E1">
        <w:rPr>
          <w:rFonts w:ascii="Book Antiqua" w:eastAsia="宋体" w:hAnsi="Book Antiqua" w:cs="Book Antiqua"/>
          <w:kern w:val="0"/>
          <w:sz w:val="24"/>
          <w:lang w:bidi="ar"/>
        </w:rPr>
        <w:t>S</w:t>
      </w:r>
      <w:r w:rsidRPr="00F552E1">
        <w:rPr>
          <w:rFonts w:ascii="Book Antiqua" w:eastAsia="宋体" w:hAnsi="Book Antiqua" w:cs="Book Antiqua"/>
          <w:kern w:val="0"/>
          <w:sz w:val="24"/>
          <w:lang w:bidi="ar"/>
        </w:rPr>
        <w:t xml:space="preserve">pinal anesthesia; EA: </w:t>
      </w:r>
      <w:r w:rsidR="00F552E1" w:rsidRPr="00F552E1">
        <w:rPr>
          <w:rFonts w:ascii="Book Antiqua" w:eastAsia="宋体" w:hAnsi="Book Antiqua" w:cs="Book Antiqua"/>
          <w:kern w:val="0"/>
          <w:sz w:val="24"/>
          <w:lang w:bidi="ar"/>
        </w:rPr>
        <w:t>E</w:t>
      </w:r>
      <w:r w:rsidRPr="00F552E1">
        <w:rPr>
          <w:rFonts w:ascii="Book Antiqua" w:eastAsia="宋体" w:hAnsi="Book Antiqua" w:cs="Book Antiqua"/>
          <w:kern w:val="0"/>
          <w:sz w:val="24"/>
          <w:lang w:bidi="ar"/>
        </w:rPr>
        <w:t xml:space="preserve">pidural anesthesia; CSEA: </w:t>
      </w:r>
      <w:r w:rsidR="00F552E1" w:rsidRPr="00F552E1">
        <w:rPr>
          <w:rFonts w:ascii="Book Antiqua" w:eastAsia="宋体" w:hAnsi="Book Antiqua" w:cs="Book Antiqua"/>
          <w:kern w:val="0"/>
          <w:sz w:val="24"/>
          <w:lang w:bidi="ar"/>
        </w:rPr>
        <w:t>C</w:t>
      </w:r>
      <w:r w:rsidRPr="00F552E1">
        <w:rPr>
          <w:rFonts w:ascii="Book Antiqua" w:eastAsia="宋体" w:hAnsi="Book Antiqua" w:cs="Book Antiqua"/>
          <w:kern w:val="0"/>
          <w:sz w:val="24"/>
          <w:lang w:bidi="ar"/>
        </w:rPr>
        <w:t xml:space="preserve">ombined spinal-epidural anesthesia; Outcomes: </w:t>
      </w:r>
      <w:r w:rsidRPr="00F552E1">
        <w:rPr>
          <w:rFonts w:ascii="宋体" w:eastAsia="宋体" w:hAnsi="宋体" w:cs="宋体" w:hint="eastAsia"/>
          <w:kern w:val="0"/>
          <w:sz w:val="24"/>
          <w:lang w:bidi="ar"/>
        </w:rPr>
        <w:t>①</w:t>
      </w:r>
      <w:r w:rsidRPr="00F552E1">
        <w:rPr>
          <w:rStyle w:val="font51"/>
          <w:rFonts w:ascii="Book Antiqua" w:eastAsia="宋体" w:hAnsi="Book Antiqua" w:cs="Book Antiqua"/>
          <w:color w:val="auto"/>
          <w:lang w:bidi="ar"/>
        </w:rPr>
        <w:t xml:space="preserve"> Shiver; </w:t>
      </w:r>
      <w:r w:rsidRPr="00F552E1">
        <w:rPr>
          <w:rStyle w:val="font61"/>
          <w:rFonts w:hint="default"/>
          <w:color w:val="auto"/>
          <w:lang w:bidi="ar"/>
        </w:rPr>
        <w:t>②</w:t>
      </w:r>
      <w:r w:rsidRPr="00F552E1">
        <w:rPr>
          <w:rStyle w:val="font51"/>
          <w:rFonts w:ascii="Book Antiqua" w:eastAsia="宋体" w:hAnsi="Book Antiqua" w:cs="Book Antiqua"/>
          <w:color w:val="auto"/>
          <w:lang w:bidi="ar"/>
        </w:rPr>
        <w:t xml:space="preserve"> Nausea; </w:t>
      </w:r>
      <w:r w:rsidRPr="00F552E1">
        <w:rPr>
          <w:rStyle w:val="font61"/>
          <w:rFonts w:hint="default"/>
          <w:color w:val="auto"/>
          <w:lang w:bidi="ar"/>
        </w:rPr>
        <w:t>③</w:t>
      </w:r>
      <w:r w:rsidRPr="00F552E1">
        <w:rPr>
          <w:rStyle w:val="font51"/>
          <w:rFonts w:ascii="Book Antiqua" w:eastAsia="宋体" w:hAnsi="Book Antiqua" w:cs="Book Antiqua"/>
          <w:color w:val="auto"/>
          <w:lang w:bidi="ar"/>
        </w:rPr>
        <w:t xml:space="preserve"> Vomiting; </w:t>
      </w:r>
      <w:r w:rsidRPr="00F552E1">
        <w:rPr>
          <w:rStyle w:val="font61"/>
          <w:rFonts w:hint="default"/>
          <w:color w:val="auto"/>
          <w:lang w:bidi="ar"/>
        </w:rPr>
        <w:t>④</w:t>
      </w:r>
      <w:r w:rsidRPr="00F552E1">
        <w:rPr>
          <w:rStyle w:val="font51"/>
          <w:rFonts w:ascii="Book Antiqua" w:eastAsia="宋体" w:hAnsi="Book Antiqua" w:cs="Book Antiqua"/>
          <w:color w:val="auto"/>
          <w:lang w:bidi="ar"/>
        </w:rPr>
        <w:t xml:space="preserve"> Pruritus; </w:t>
      </w:r>
      <w:r w:rsidRPr="00F552E1">
        <w:rPr>
          <w:rStyle w:val="font61"/>
          <w:rFonts w:hint="default"/>
          <w:color w:val="auto"/>
          <w:lang w:bidi="ar"/>
        </w:rPr>
        <w:t>⑤</w:t>
      </w:r>
      <w:r w:rsidRPr="00F552E1">
        <w:rPr>
          <w:rStyle w:val="font51"/>
          <w:rFonts w:ascii="Book Antiqua" w:eastAsia="宋体" w:hAnsi="Book Antiqua" w:cs="Book Antiqua"/>
          <w:color w:val="auto"/>
          <w:lang w:bidi="ar"/>
        </w:rPr>
        <w:t xml:space="preserve"> Hypotension; </w:t>
      </w:r>
      <w:r w:rsidRPr="00F552E1">
        <w:rPr>
          <w:rStyle w:val="font61"/>
          <w:rFonts w:hint="default"/>
          <w:color w:val="auto"/>
          <w:lang w:bidi="ar"/>
        </w:rPr>
        <w:t>⑥</w:t>
      </w:r>
      <w:r w:rsidRPr="00F552E1">
        <w:rPr>
          <w:rStyle w:val="font51"/>
          <w:rFonts w:ascii="Book Antiqua" w:eastAsia="宋体" w:hAnsi="Book Antiqua" w:cs="Book Antiqua"/>
          <w:color w:val="auto"/>
          <w:lang w:bidi="ar"/>
        </w:rPr>
        <w:t xml:space="preserve"> Bradycardia.</w:t>
      </w:r>
    </w:p>
    <w:p w14:paraId="5FC83075" w14:textId="77777777" w:rsidR="00474C4E" w:rsidRPr="00F552E1" w:rsidRDefault="00474C4E" w:rsidP="00571708">
      <w:pPr>
        <w:adjustRightInd w:val="0"/>
        <w:snapToGrid w:val="0"/>
        <w:spacing w:line="360" w:lineRule="auto"/>
        <w:rPr>
          <w:rStyle w:val="font51"/>
          <w:rFonts w:ascii="Book Antiqua" w:eastAsia="宋体" w:hAnsi="Book Antiqua" w:cs="Book Antiqua"/>
          <w:color w:val="auto"/>
          <w:lang w:bidi="ar"/>
        </w:rPr>
      </w:pPr>
    </w:p>
    <w:p w14:paraId="1DF7D15F" w14:textId="77777777" w:rsidR="00474C4E" w:rsidRPr="00F552E1" w:rsidRDefault="00474C4E" w:rsidP="00571708">
      <w:pPr>
        <w:adjustRightInd w:val="0"/>
        <w:snapToGrid w:val="0"/>
        <w:spacing w:line="360" w:lineRule="auto"/>
        <w:rPr>
          <w:rStyle w:val="font51"/>
          <w:rFonts w:ascii="Book Antiqua" w:eastAsia="宋体" w:hAnsi="Book Antiqua" w:cs="Book Antiqua"/>
          <w:color w:val="auto"/>
          <w:lang w:bidi="ar"/>
        </w:rPr>
      </w:pPr>
    </w:p>
    <w:p w14:paraId="4727ED52" w14:textId="77777777" w:rsidR="00474C4E" w:rsidRPr="00F552E1" w:rsidRDefault="00474C4E" w:rsidP="00571708">
      <w:pPr>
        <w:adjustRightInd w:val="0"/>
        <w:snapToGrid w:val="0"/>
        <w:spacing w:line="360" w:lineRule="auto"/>
        <w:rPr>
          <w:rFonts w:ascii="Book Antiqua" w:hAnsi="Book Antiqua" w:cs="Book Antiqua"/>
          <w:b/>
          <w:sz w:val="24"/>
        </w:rPr>
        <w:sectPr w:rsidR="00474C4E" w:rsidRPr="00F552E1">
          <w:pgSz w:w="16838" w:h="11906" w:orient="landscape"/>
          <w:pgMar w:top="567" w:right="567" w:bottom="567" w:left="567" w:header="851" w:footer="992" w:gutter="0"/>
          <w:cols w:space="0"/>
          <w:docGrid w:type="lines" w:linePitch="312"/>
        </w:sectPr>
      </w:pPr>
      <w:bookmarkStart w:id="312" w:name="OLE_LINK167"/>
    </w:p>
    <w:tbl>
      <w:tblPr>
        <w:tblW w:w="11341" w:type="dxa"/>
        <w:jc w:val="center"/>
        <w:shd w:val="clear" w:color="auto" w:fill="FFFFFF" w:themeFill="background1"/>
        <w:tblLayout w:type="fixed"/>
        <w:tblLook w:val="04A0" w:firstRow="1" w:lastRow="0" w:firstColumn="1" w:lastColumn="0" w:noHBand="0" w:noVBand="1"/>
      </w:tblPr>
      <w:tblGrid>
        <w:gridCol w:w="709"/>
        <w:gridCol w:w="1985"/>
        <w:gridCol w:w="992"/>
        <w:gridCol w:w="709"/>
        <w:gridCol w:w="1417"/>
        <w:gridCol w:w="709"/>
        <w:gridCol w:w="1985"/>
        <w:gridCol w:w="992"/>
        <w:gridCol w:w="567"/>
        <w:gridCol w:w="1276"/>
      </w:tblGrid>
      <w:tr w:rsidR="001979E9" w:rsidRPr="00F552E1" w14:paraId="5C0104AE" w14:textId="77777777" w:rsidTr="001F1C5E">
        <w:trPr>
          <w:trHeight w:val="255"/>
          <w:jc w:val="center"/>
        </w:trPr>
        <w:tc>
          <w:tcPr>
            <w:tcW w:w="11341" w:type="dxa"/>
            <w:gridSpan w:val="10"/>
            <w:tcBorders>
              <w:bottom w:val="single" w:sz="4" w:space="0" w:color="auto"/>
            </w:tcBorders>
            <w:shd w:val="clear" w:color="auto" w:fill="FFFFFF" w:themeFill="background1"/>
            <w:noWrap/>
            <w:vAlign w:val="center"/>
          </w:tcPr>
          <w:bookmarkEnd w:id="312"/>
          <w:p w14:paraId="61C84B63" w14:textId="22706E68" w:rsidR="00474C4E" w:rsidRPr="00F552E1" w:rsidRDefault="00834B8C" w:rsidP="00571708">
            <w:pPr>
              <w:widowControl/>
              <w:adjustRightInd w:val="0"/>
              <w:snapToGrid w:val="0"/>
              <w:spacing w:line="360" w:lineRule="auto"/>
              <w:rPr>
                <w:rFonts w:ascii="Book Antiqua" w:eastAsia="宋体" w:hAnsi="Book Antiqua" w:cs="Book Antiqua"/>
                <w:b/>
                <w:bCs/>
                <w:kern w:val="0"/>
                <w:sz w:val="24"/>
              </w:rPr>
            </w:pPr>
            <w:r w:rsidRPr="00F552E1">
              <w:rPr>
                <w:rFonts w:ascii="Book Antiqua" w:eastAsia="宋体" w:hAnsi="Book Antiqua" w:cs="Book Antiqua"/>
                <w:b/>
                <w:bCs/>
                <w:kern w:val="0"/>
                <w:sz w:val="24"/>
              </w:rPr>
              <w:lastRenderedPageBreak/>
              <w:t>Table 2</w:t>
            </w:r>
            <w:r w:rsidR="0041372A" w:rsidRPr="00F552E1">
              <w:rPr>
                <w:rFonts w:ascii="Book Antiqua" w:eastAsia="宋体" w:hAnsi="Book Antiqua" w:cs="Book Antiqua"/>
                <w:b/>
                <w:bCs/>
                <w:kern w:val="0"/>
                <w:sz w:val="24"/>
              </w:rPr>
              <w:t xml:space="preserve"> </w:t>
            </w:r>
            <w:r w:rsidRPr="00F552E1">
              <w:rPr>
                <w:rFonts w:ascii="Book Antiqua" w:eastAsia="宋体" w:hAnsi="Book Antiqua" w:cs="Book Antiqua"/>
                <w:b/>
                <w:bCs/>
                <w:kern w:val="0"/>
                <w:sz w:val="24"/>
              </w:rPr>
              <w:t>SUCRA value</w:t>
            </w:r>
            <w:r w:rsidR="00D97955">
              <w:rPr>
                <w:rFonts w:ascii="Book Antiqua" w:eastAsia="宋体" w:hAnsi="Book Antiqua" w:cs="Book Antiqua"/>
                <w:b/>
                <w:bCs/>
                <w:kern w:val="0"/>
                <w:sz w:val="24"/>
              </w:rPr>
              <w:t>s</w:t>
            </w:r>
            <w:r w:rsidRPr="00F552E1">
              <w:rPr>
                <w:rFonts w:ascii="Book Antiqua" w:eastAsia="宋体" w:hAnsi="Book Antiqua" w:cs="Book Antiqua"/>
                <w:b/>
                <w:bCs/>
                <w:kern w:val="0"/>
                <w:sz w:val="24"/>
              </w:rPr>
              <w:t xml:space="preserve"> and effect size in comparison to placebo</w:t>
            </w:r>
          </w:p>
        </w:tc>
      </w:tr>
      <w:tr w:rsidR="001979E9" w:rsidRPr="001F1C5E" w14:paraId="1B9850D5" w14:textId="77777777" w:rsidTr="001F1C5E">
        <w:trPr>
          <w:trHeight w:val="255"/>
          <w:jc w:val="center"/>
        </w:trPr>
        <w:tc>
          <w:tcPr>
            <w:tcW w:w="5812" w:type="dxa"/>
            <w:gridSpan w:val="5"/>
            <w:tcBorders>
              <w:top w:val="single" w:sz="4" w:space="0" w:color="auto"/>
            </w:tcBorders>
            <w:shd w:val="clear" w:color="auto" w:fill="FFFFFF" w:themeFill="background1"/>
            <w:noWrap/>
            <w:vAlign w:val="center"/>
          </w:tcPr>
          <w:p w14:paraId="2E1D80BF" w14:textId="05209FB7" w:rsidR="00474C4E" w:rsidRPr="001F1C5E" w:rsidRDefault="00834B8C" w:rsidP="001F1C5E">
            <w:pPr>
              <w:widowControl/>
              <w:adjustRightInd w:val="0"/>
              <w:snapToGrid w:val="0"/>
              <w:spacing w:line="360" w:lineRule="auto"/>
              <w:jc w:val="left"/>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Nausea</w:t>
            </w:r>
            <w:r w:rsidR="00F552E1" w:rsidRPr="001F1C5E">
              <w:rPr>
                <w:rFonts w:ascii="Book Antiqua" w:eastAsia="宋体" w:hAnsi="Book Antiqua" w:cs="Book Antiqua"/>
                <w:b/>
                <w:bCs/>
                <w:kern w:val="0"/>
                <w:sz w:val="20"/>
                <w:szCs w:val="20"/>
              </w:rPr>
              <w:t xml:space="preserve"> (</w:t>
            </w:r>
            <w:r w:rsidRPr="001F1C5E">
              <w:rPr>
                <w:rFonts w:ascii="Book Antiqua" w:eastAsia="宋体" w:hAnsi="Book Antiqua" w:cs="Book Antiqua"/>
                <w:b/>
                <w:bCs/>
                <w:kern w:val="0"/>
                <w:sz w:val="20"/>
                <w:szCs w:val="20"/>
              </w:rPr>
              <w:t>Heterogeneity variance = 0.17</w:t>
            </w:r>
            <w:r w:rsidR="00F552E1" w:rsidRPr="001F1C5E">
              <w:rPr>
                <w:rFonts w:ascii="Book Antiqua" w:eastAsia="宋体" w:hAnsi="Book Antiqua" w:cs="Book Antiqua"/>
                <w:b/>
                <w:bCs/>
                <w:kern w:val="0"/>
                <w:sz w:val="20"/>
                <w:szCs w:val="20"/>
              </w:rPr>
              <w:t>)</w:t>
            </w:r>
          </w:p>
        </w:tc>
        <w:tc>
          <w:tcPr>
            <w:tcW w:w="5529" w:type="dxa"/>
            <w:gridSpan w:val="5"/>
            <w:tcBorders>
              <w:top w:val="single" w:sz="4" w:space="0" w:color="auto"/>
            </w:tcBorders>
            <w:shd w:val="clear" w:color="auto" w:fill="FFFFFF" w:themeFill="background1"/>
            <w:noWrap/>
            <w:vAlign w:val="center"/>
          </w:tcPr>
          <w:p w14:paraId="3CE0EAB1" w14:textId="7CB76565" w:rsidR="00474C4E" w:rsidRPr="001F1C5E" w:rsidRDefault="00834B8C" w:rsidP="001F1C5E">
            <w:pPr>
              <w:widowControl/>
              <w:adjustRightInd w:val="0"/>
              <w:snapToGrid w:val="0"/>
              <w:spacing w:line="360" w:lineRule="auto"/>
              <w:jc w:val="left"/>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Vomiting</w:t>
            </w:r>
            <w:r w:rsidR="001F1C5E">
              <w:rPr>
                <w:rFonts w:ascii="Book Antiqua" w:eastAsia="宋体" w:hAnsi="Book Antiqua" w:cs="Book Antiqua"/>
                <w:b/>
                <w:bCs/>
                <w:kern w:val="0"/>
                <w:sz w:val="20"/>
                <w:szCs w:val="20"/>
              </w:rPr>
              <w:t xml:space="preserve"> </w:t>
            </w:r>
            <w:r w:rsidR="00F552E1" w:rsidRPr="001F1C5E">
              <w:rPr>
                <w:rFonts w:ascii="Book Antiqua" w:eastAsia="宋体" w:hAnsi="Book Antiqua" w:cs="Book Antiqua"/>
                <w:b/>
                <w:bCs/>
                <w:kern w:val="0"/>
                <w:sz w:val="20"/>
                <w:szCs w:val="20"/>
              </w:rPr>
              <w:t>(</w:t>
            </w:r>
            <w:r w:rsidRPr="001F1C5E">
              <w:rPr>
                <w:rFonts w:ascii="Book Antiqua" w:eastAsia="宋体" w:hAnsi="Book Antiqua" w:cs="Book Antiqua"/>
                <w:b/>
                <w:bCs/>
                <w:kern w:val="0"/>
                <w:sz w:val="20"/>
                <w:szCs w:val="20"/>
              </w:rPr>
              <w:t>Heterogeneity variance =0 .00</w:t>
            </w:r>
            <w:r w:rsidR="00F552E1" w:rsidRPr="001F1C5E">
              <w:rPr>
                <w:rFonts w:ascii="Book Antiqua" w:eastAsia="宋体" w:hAnsi="Book Antiqua" w:cs="Book Antiqua"/>
                <w:b/>
                <w:bCs/>
                <w:kern w:val="0"/>
                <w:sz w:val="20"/>
                <w:szCs w:val="20"/>
              </w:rPr>
              <w:t>)</w:t>
            </w:r>
          </w:p>
        </w:tc>
      </w:tr>
      <w:tr w:rsidR="001F1C5E" w:rsidRPr="001F1C5E" w14:paraId="59D0FB30" w14:textId="77777777" w:rsidTr="001F1C5E">
        <w:trPr>
          <w:trHeight w:val="255"/>
          <w:jc w:val="center"/>
        </w:trPr>
        <w:tc>
          <w:tcPr>
            <w:tcW w:w="709" w:type="dxa"/>
            <w:tcBorders>
              <w:bottom w:val="single" w:sz="4" w:space="0" w:color="auto"/>
            </w:tcBorders>
            <w:shd w:val="clear" w:color="auto" w:fill="FFFFFF" w:themeFill="background1"/>
            <w:noWrap/>
            <w:vAlign w:val="center"/>
          </w:tcPr>
          <w:p w14:paraId="3D61CEA0"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Rank</w:t>
            </w:r>
          </w:p>
        </w:tc>
        <w:tc>
          <w:tcPr>
            <w:tcW w:w="1985" w:type="dxa"/>
            <w:tcBorders>
              <w:bottom w:val="single" w:sz="4" w:space="0" w:color="auto"/>
            </w:tcBorders>
            <w:shd w:val="clear" w:color="auto" w:fill="FFFFFF" w:themeFill="background1"/>
            <w:noWrap/>
            <w:vAlign w:val="center"/>
          </w:tcPr>
          <w:p w14:paraId="6C40A265"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Treatment</w:t>
            </w:r>
          </w:p>
        </w:tc>
        <w:tc>
          <w:tcPr>
            <w:tcW w:w="992" w:type="dxa"/>
            <w:tcBorders>
              <w:bottom w:val="single" w:sz="4" w:space="0" w:color="auto"/>
            </w:tcBorders>
            <w:shd w:val="clear" w:color="auto" w:fill="FFFFFF" w:themeFill="background1"/>
            <w:noWrap/>
            <w:vAlign w:val="center"/>
          </w:tcPr>
          <w:p w14:paraId="06A2E778"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SUCRA</w:t>
            </w:r>
          </w:p>
        </w:tc>
        <w:tc>
          <w:tcPr>
            <w:tcW w:w="709" w:type="dxa"/>
            <w:tcBorders>
              <w:bottom w:val="single" w:sz="4" w:space="0" w:color="auto"/>
            </w:tcBorders>
            <w:shd w:val="clear" w:color="auto" w:fill="FFFFFF" w:themeFill="background1"/>
            <w:noWrap/>
            <w:vAlign w:val="center"/>
          </w:tcPr>
          <w:p w14:paraId="329693ED"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OR</w:t>
            </w:r>
          </w:p>
        </w:tc>
        <w:tc>
          <w:tcPr>
            <w:tcW w:w="1417" w:type="dxa"/>
            <w:tcBorders>
              <w:bottom w:val="single" w:sz="4" w:space="0" w:color="auto"/>
            </w:tcBorders>
            <w:shd w:val="clear" w:color="auto" w:fill="FFFFFF" w:themeFill="background1"/>
            <w:noWrap/>
            <w:vAlign w:val="center"/>
          </w:tcPr>
          <w:p w14:paraId="55B5C0D1"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95%CI</w:t>
            </w:r>
          </w:p>
        </w:tc>
        <w:tc>
          <w:tcPr>
            <w:tcW w:w="709" w:type="dxa"/>
            <w:tcBorders>
              <w:bottom w:val="single" w:sz="4" w:space="0" w:color="auto"/>
            </w:tcBorders>
            <w:shd w:val="clear" w:color="auto" w:fill="FFFFFF" w:themeFill="background1"/>
            <w:noWrap/>
            <w:vAlign w:val="center"/>
          </w:tcPr>
          <w:p w14:paraId="38B2E3F9"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Rank</w:t>
            </w:r>
          </w:p>
        </w:tc>
        <w:tc>
          <w:tcPr>
            <w:tcW w:w="1985" w:type="dxa"/>
            <w:tcBorders>
              <w:bottom w:val="single" w:sz="4" w:space="0" w:color="auto"/>
            </w:tcBorders>
            <w:shd w:val="clear" w:color="auto" w:fill="FFFFFF" w:themeFill="background1"/>
            <w:noWrap/>
            <w:vAlign w:val="center"/>
          </w:tcPr>
          <w:p w14:paraId="41E09D53"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Treatment</w:t>
            </w:r>
          </w:p>
        </w:tc>
        <w:tc>
          <w:tcPr>
            <w:tcW w:w="992" w:type="dxa"/>
            <w:tcBorders>
              <w:bottom w:val="single" w:sz="4" w:space="0" w:color="auto"/>
            </w:tcBorders>
            <w:shd w:val="clear" w:color="auto" w:fill="FFFFFF" w:themeFill="background1"/>
            <w:noWrap/>
            <w:vAlign w:val="center"/>
          </w:tcPr>
          <w:p w14:paraId="61005922"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SUCRA</w:t>
            </w:r>
          </w:p>
        </w:tc>
        <w:tc>
          <w:tcPr>
            <w:tcW w:w="567" w:type="dxa"/>
            <w:tcBorders>
              <w:bottom w:val="single" w:sz="4" w:space="0" w:color="auto"/>
            </w:tcBorders>
            <w:shd w:val="clear" w:color="auto" w:fill="FFFFFF" w:themeFill="background1"/>
            <w:noWrap/>
            <w:vAlign w:val="center"/>
          </w:tcPr>
          <w:p w14:paraId="65686157"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OR</w:t>
            </w:r>
          </w:p>
        </w:tc>
        <w:tc>
          <w:tcPr>
            <w:tcW w:w="1276" w:type="dxa"/>
            <w:tcBorders>
              <w:bottom w:val="single" w:sz="4" w:space="0" w:color="auto"/>
            </w:tcBorders>
            <w:shd w:val="clear" w:color="auto" w:fill="FFFFFF" w:themeFill="background1"/>
            <w:noWrap/>
            <w:vAlign w:val="center"/>
          </w:tcPr>
          <w:p w14:paraId="706B2756"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95%CI</w:t>
            </w:r>
          </w:p>
        </w:tc>
      </w:tr>
      <w:tr w:rsidR="001F1C5E" w:rsidRPr="001F1C5E" w14:paraId="4428BC4D" w14:textId="77777777" w:rsidTr="001F1C5E">
        <w:trPr>
          <w:trHeight w:val="255"/>
          <w:jc w:val="center"/>
        </w:trPr>
        <w:tc>
          <w:tcPr>
            <w:tcW w:w="709" w:type="dxa"/>
            <w:tcBorders>
              <w:top w:val="single" w:sz="4" w:space="0" w:color="auto"/>
            </w:tcBorders>
            <w:shd w:val="clear" w:color="auto" w:fill="FFFFFF" w:themeFill="background1"/>
            <w:noWrap/>
            <w:vAlign w:val="center"/>
          </w:tcPr>
          <w:p w14:paraId="41413E79"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bookmarkStart w:id="313" w:name="OLE_LINK334"/>
            <w:bookmarkStart w:id="314" w:name="OLE_LINK335"/>
            <w:r w:rsidRPr="001F1C5E">
              <w:rPr>
                <w:rFonts w:ascii="Book Antiqua" w:eastAsia="宋体" w:hAnsi="Book Antiqua" w:cs="Book Antiqua"/>
                <w:kern w:val="0"/>
                <w:sz w:val="20"/>
                <w:szCs w:val="20"/>
              </w:rPr>
              <w:t>1</w:t>
            </w:r>
          </w:p>
        </w:tc>
        <w:tc>
          <w:tcPr>
            <w:tcW w:w="1985" w:type="dxa"/>
            <w:tcBorders>
              <w:top w:val="single" w:sz="4" w:space="0" w:color="auto"/>
            </w:tcBorders>
            <w:shd w:val="clear" w:color="auto" w:fill="FFFFFF" w:themeFill="background1"/>
            <w:noWrap/>
            <w:vAlign w:val="center"/>
          </w:tcPr>
          <w:p w14:paraId="7F068038"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Midazolam</w:t>
            </w:r>
          </w:p>
        </w:tc>
        <w:tc>
          <w:tcPr>
            <w:tcW w:w="992" w:type="dxa"/>
            <w:tcBorders>
              <w:top w:val="single" w:sz="4" w:space="0" w:color="auto"/>
            </w:tcBorders>
            <w:shd w:val="clear" w:color="auto" w:fill="FFFFFF" w:themeFill="background1"/>
            <w:noWrap/>
            <w:vAlign w:val="center"/>
          </w:tcPr>
          <w:p w14:paraId="3771E37F"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86.10 </w:t>
            </w:r>
          </w:p>
        </w:tc>
        <w:tc>
          <w:tcPr>
            <w:tcW w:w="709" w:type="dxa"/>
            <w:tcBorders>
              <w:top w:val="single" w:sz="4" w:space="0" w:color="auto"/>
            </w:tcBorders>
            <w:shd w:val="clear" w:color="auto" w:fill="FFFFFF" w:themeFill="background1"/>
            <w:noWrap/>
            <w:vAlign w:val="center"/>
          </w:tcPr>
          <w:p w14:paraId="2731626B"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0.20 </w:t>
            </w:r>
          </w:p>
        </w:tc>
        <w:tc>
          <w:tcPr>
            <w:tcW w:w="1417" w:type="dxa"/>
            <w:tcBorders>
              <w:top w:val="single" w:sz="4" w:space="0" w:color="auto"/>
            </w:tcBorders>
            <w:shd w:val="clear" w:color="auto" w:fill="FFFFFF" w:themeFill="background1"/>
            <w:noWrap/>
            <w:vAlign w:val="center"/>
          </w:tcPr>
          <w:p w14:paraId="2C997033" w14:textId="6A5E32AA"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(0.04,</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0.96)</w:t>
            </w:r>
          </w:p>
        </w:tc>
        <w:tc>
          <w:tcPr>
            <w:tcW w:w="709" w:type="dxa"/>
            <w:tcBorders>
              <w:top w:val="single" w:sz="4" w:space="0" w:color="auto"/>
            </w:tcBorders>
            <w:shd w:val="clear" w:color="auto" w:fill="FFFFFF" w:themeFill="background1"/>
            <w:noWrap/>
            <w:vAlign w:val="center"/>
          </w:tcPr>
          <w:p w14:paraId="15721964"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1</w:t>
            </w:r>
          </w:p>
        </w:tc>
        <w:tc>
          <w:tcPr>
            <w:tcW w:w="1985" w:type="dxa"/>
            <w:tcBorders>
              <w:top w:val="single" w:sz="4" w:space="0" w:color="auto"/>
            </w:tcBorders>
            <w:shd w:val="clear" w:color="auto" w:fill="FFFFFF" w:themeFill="background1"/>
            <w:noWrap/>
            <w:vAlign w:val="center"/>
          </w:tcPr>
          <w:p w14:paraId="5544C208"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Fentanyl</w:t>
            </w:r>
          </w:p>
        </w:tc>
        <w:tc>
          <w:tcPr>
            <w:tcW w:w="992" w:type="dxa"/>
            <w:tcBorders>
              <w:top w:val="single" w:sz="4" w:space="0" w:color="auto"/>
            </w:tcBorders>
            <w:shd w:val="clear" w:color="auto" w:fill="FFFFFF" w:themeFill="background1"/>
            <w:noWrap/>
            <w:vAlign w:val="center"/>
          </w:tcPr>
          <w:p w14:paraId="49D4894B"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79.90 </w:t>
            </w:r>
          </w:p>
        </w:tc>
        <w:tc>
          <w:tcPr>
            <w:tcW w:w="567" w:type="dxa"/>
            <w:tcBorders>
              <w:top w:val="single" w:sz="4" w:space="0" w:color="auto"/>
            </w:tcBorders>
            <w:shd w:val="clear" w:color="auto" w:fill="FFFFFF" w:themeFill="background1"/>
            <w:noWrap/>
            <w:vAlign w:val="center"/>
          </w:tcPr>
          <w:p w14:paraId="79A3DAA9"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0.25 </w:t>
            </w:r>
          </w:p>
        </w:tc>
        <w:tc>
          <w:tcPr>
            <w:tcW w:w="1276" w:type="dxa"/>
            <w:tcBorders>
              <w:top w:val="single" w:sz="4" w:space="0" w:color="auto"/>
            </w:tcBorders>
            <w:shd w:val="clear" w:color="auto" w:fill="FFFFFF" w:themeFill="background1"/>
            <w:noWrap/>
            <w:vAlign w:val="center"/>
          </w:tcPr>
          <w:p w14:paraId="1E086C20" w14:textId="4E4841BB"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(0.11,</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0.56)</w:t>
            </w:r>
          </w:p>
        </w:tc>
      </w:tr>
      <w:tr w:rsidR="001F1C5E" w:rsidRPr="001F1C5E" w14:paraId="148F30E4" w14:textId="77777777" w:rsidTr="001F1C5E">
        <w:trPr>
          <w:trHeight w:val="255"/>
          <w:jc w:val="center"/>
        </w:trPr>
        <w:tc>
          <w:tcPr>
            <w:tcW w:w="709" w:type="dxa"/>
            <w:shd w:val="clear" w:color="auto" w:fill="FFFFFF" w:themeFill="background1"/>
            <w:noWrap/>
            <w:vAlign w:val="center"/>
          </w:tcPr>
          <w:p w14:paraId="69CCA40C"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2</w:t>
            </w:r>
          </w:p>
        </w:tc>
        <w:tc>
          <w:tcPr>
            <w:tcW w:w="1985" w:type="dxa"/>
            <w:shd w:val="clear" w:color="auto" w:fill="FFFFFF" w:themeFill="background1"/>
            <w:noWrap/>
            <w:vAlign w:val="center"/>
          </w:tcPr>
          <w:p w14:paraId="6ABE4489"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Fentanyl</w:t>
            </w:r>
          </w:p>
        </w:tc>
        <w:tc>
          <w:tcPr>
            <w:tcW w:w="992" w:type="dxa"/>
            <w:shd w:val="clear" w:color="auto" w:fill="FFFFFF" w:themeFill="background1"/>
            <w:noWrap/>
            <w:vAlign w:val="center"/>
          </w:tcPr>
          <w:p w14:paraId="2058365B"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77.10 </w:t>
            </w:r>
          </w:p>
        </w:tc>
        <w:tc>
          <w:tcPr>
            <w:tcW w:w="709" w:type="dxa"/>
            <w:shd w:val="clear" w:color="auto" w:fill="FFFFFF" w:themeFill="background1"/>
            <w:noWrap/>
            <w:vAlign w:val="center"/>
          </w:tcPr>
          <w:p w14:paraId="7329FAD3"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0.34 </w:t>
            </w:r>
          </w:p>
        </w:tc>
        <w:tc>
          <w:tcPr>
            <w:tcW w:w="1417" w:type="dxa"/>
            <w:shd w:val="clear" w:color="auto" w:fill="FFFFFF" w:themeFill="background1"/>
            <w:noWrap/>
            <w:vAlign w:val="center"/>
          </w:tcPr>
          <w:p w14:paraId="2C887294" w14:textId="300C7E83"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(0.15,</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0.79)</w:t>
            </w:r>
          </w:p>
        </w:tc>
        <w:tc>
          <w:tcPr>
            <w:tcW w:w="709" w:type="dxa"/>
            <w:shd w:val="clear" w:color="auto" w:fill="FFFFFF" w:themeFill="background1"/>
            <w:noWrap/>
            <w:vAlign w:val="center"/>
          </w:tcPr>
          <w:p w14:paraId="09A07069"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2</w:t>
            </w:r>
          </w:p>
        </w:tc>
        <w:tc>
          <w:tcPr>
            <w:tcW w:w="1985" w:type="dxa"/>
            <w:shd w:val="clear" w:color="auto" w:fill="FFFFFF" w:themeFill="background1"/>
            <w:noWrap/>
            <w:vAlign w:val="center"/>
          </w:tcPr>
          <w:p w14:paraId="6B051B0C"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Sufentanil</w:t>
            </w:r>
          </w:p>
        </w:tc>
        <w:tc>
          <w:tcPr>
            <w:tcW w:w="992" w:type="dxa"/>
            <w:shd w:val="clear" w:color="auto" w:fill="FFFFFF" w:themeFill="background1"/>
            <w:noWrap/>
            <w:vAlign w:val="center"/>
          </w:tcPr>
          <w:p w14:paraId="3DEB9053"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70.70 </w:t>
            </w:r>
          </w:p>
        </w:tc>
        <w:tc>
          <w:tcPr>
            <w:tcW w:w="567" w:type="dxa"/>
            <w:shd w:val="clear" w:color="auto" w:fill="FFFFFF" w:themeFill="background1"/>
            <w:noWrap/>
            <w:vAlign w:val="center"/>
          </w:tcPr>
          <w:p w14:paraId="110C8876"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0.34 </w:t>
            </w:r>
          </w:p>
        </w:tc>
        <w:tc>
          <w:tcPr>
            <w:tcW w:w="1276" w:type="dxa"/>
            <w:shd w:val="clear" w:color="auto" w:fill="FFFFFF" w:themeFill="background1"/>
            <w:noWrap/>
            <w:vAlign w:val="center"/>
          </w:tcPr>
          <w:p w14:paraId="28DBD536" w14:textId="1912BACE"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(0.14,</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0.80)</w:t>
            </w:r>
          </w:p>
        </w:tc>
      </w:tr>
      <w:tr w:rsidR="001F1C5E" w:rsidRPr="001F1C5E" w14:paraId="269154F0" w14:textId="77777777" w:rsidTr="001F1C5E">
        <w:trPr>
          <w:trHeight w:val="255"/>
          <w:jc w:val="center"/>
        </w:trPr>
        <w:tc>
          <w:tcPr>
            <w:tcW w:w="709" w:type="dxa"/>
            <w:shd w:val="clear" w:color="auto" w:fill="FFFFFF" w:themeFill="background1"/>
            <w:noWrap/>
            <w:vAlign w:val="center"/>
          </w:tcPr>
          <w:p w14:paraId="54535E1D"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3</w:t>
            </w:r>
          </w:p>
        </w:tc>
        <w:tc>
          <w:tcPr>
            <w:tcW w:w="1985" w:type="dxa"/>
            <w:shd w:val="clear" w:color="auto" w:fill="FFFFFF" w:themeFill="background1"/>
            <w:noWrap/>
            <w:vAlign w:val="center"/>
          </w:tcPr>
          <w:p w14:paraId="1D4E5CB9"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Pethidine</w:t>
            </w:r>
          </w:p>
        </w:tc>
        <w:tc>
          <w:tcPr>
            <w:tcW w:w="992" w:type="dxa"/>
            <w:shd w:val="clear" w:color="auto" w:fill="FFFFFF" w:themeFill="background1"/>
            <w:noWrap/>
            <w:vAlign w:val="center"/>
          </w:tcPr>
          <w:p w14:paraId="6247E50B"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4.30 </w:t>
            </w:r>
          </w:p>
        </w:tc>
        <w:tc>
          <w:tcPr>
            <w:tcW w:w="709" w:type="dxa"/>
            <w:shd w:val="clear" w:color="auto" w:fill="FFFFFF" w:themeFill="background1"/>
            <w:noWrap/>
            <w:vAlign w:val="center"/>
          </w:tcPr>
          <w:p w14:paraId="7B2ACDE7"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3.15 </w:t>
            </w:r>
          </w:p>
        </w:tc>
        <w:tc>
          <w:tcPr>
            <w:tcW w:w="1417" w:type="dxa"/>
            <w:shd w:val="clear" w:color="auto" w:fill="FFFFFF" w:themeFill="background1"/>
            <w:noWrap/>
            <w:vAlign w:val="center"/>
          </w:tcPr>
          <w:p w14:paraId="342A213D" w14:textId="7ABD9D04"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(1.04,</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9.57)</w:t>
            </w:r>
          </w:p>
        </w:tc>
        <w:tc>
          <w:tcPr>
            <w:tcW w:w="709" w:type="dxa"/>
            <w:shd w:val="clear" w:color="auto" w:fill="FFFFFF" w:themeFill="background1"/>
            <w:noWrap/>
            <w:vAlign w:val="center"/>
          </w:tcPr>
          <w:p w14:paraId="4F49E0A0"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3</w:t>
            </w:r>
          </w:p>
        </w:tc>
        <w:tc>
          <w:tcPr>
            <w:tcW w:w="1985" w:type="dxa"/>
            <w:shd w:val="clear" w:color="auto" w:fill="FFFFFF" w:themeFill="background1"/>
            <w:noWrap/>
            <w:vAlign w:val="center"/>
          </w:tcPr>
          <w:p w14:paraId="603B2E31"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Pethidine</w:t>
            </w:r>
          </w:p>
        </w:tc>
        <w:tc>
          <w:tcPr>
            <w:tcW w:w="992" w:type="dxa"/>
            <w:shd w:val="clear" w:color="auto" w:fill="FFFFFF" w:themeFill="background1"/>
            <w:noWrap/>
            <w:vAlign w:val="center"/>
          </w:tcPr>
          <w:p w14:paraId="5968065C"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1.10 </w:t>
            </w:r>
          </w:p>
        </w:tc>
        <w:tc>
          <w:tcPr>
            <w:tcW w:w="567" w:type="dxa"/>
            <w:shd w:val="clear" w:color="auto" w:fill="FFFFFF" w:themeFill="background1"/>
            <w:noWrap/>
            <w:vAlign w:val="center"/>
          </w:tcPr>
          <w:p w14:paraId="06C8DB3B"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3.71 </w:t>
            </w:r>
          </w:p>
        </w:tc>
        <w:tc>
          <w:tcPr>
            <w:tcW w:w="1276" w:type="dxa"/>
            <w:shd w:val="clear" w:color="auto" w:fill="FFFFFF" w:themeFill="background1"/>
            <w:noWrap/>
            <w:vAlign w:val="center"/>
          </w:tcPr>
          <w:p w14:paraId="628F17CF" w14:textId="7E953FCF"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(1.81,</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7.58)</w:t>
            </w:r>
          </w:p>
        </w:tc>
      </w:tr>
      <w:tr w:rsidR="001F1C5E" w:rsidRPr="001F1C5E" w14:paraId="1DF58AC6" w14:textId="77777777" w:rsidTr="001F1C5E">
        <w:trPr>
          <w:trHeight w:val="255"/>
          <w:jc w:val="center"/>
        </w:trPr>
        <w:tc>
          <w:tcPr>
            <w:tcW w:w="709" w:type="dxa"/>
            <w:shd w:val="clear" w:color="auto" w:fill="FFFFFF" w:themeFill="background1"/>
            <w:noWrap/>
            <w:vAlign w:val="center"/>
          </w:tcPr>
          <w:p w14:paraId="307454E1"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1</w:t>
            </w:r>
          </w:p>
        </w:tc>
        <w:tc>
          <w:tcPr>
            <w:tcW w:w="1985" w:type="dxa"/>
            <w:shd w:val="clear" w:color="auto" w:fill="FFFFFF" w:themeFill="background1"/>
            <w:noWrap/>
            <w:vAlign w:val="center"/>
          </w:tcPr>
          <w:p w14:paraId="79E8FF78"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Clonidine</w:t>
            </w:r>
          </w:p>
        </w:tc>
        <w:tc>
          <w:tcPr>
            <w:tcW w:w="992" w:type="dxa"/>
            <w:shd w:val="clear" w:color="auto" w:fill="FFFFFF" w:themeFill="background1"/>
            <w:noWrap/>
            <w:vAlign w:val="center"/>
          </w:tcPr>
          <w:p w14:paraId="7A9DA696"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79.30 </w:t>
            </w:r>
          </w:p>
        </w:tc>
        <w:tc>
          <w:tcPr>
            <w:tcW w:w="709" w:type="dxa"/>
            <w:shd w:val="clear" w:color="auto" w:fill="FFFFFF" w:themeFill="background1"/>
            <w:noWrap/>
            <w:vAlign w:val="center"/>
          </w:tcPr>
          <w:p w14:paraId="0D0CBC69"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0.26 </w:t>
            </w:r>
          </w:p>
        </w:tc>
        <w:tc>
          <w:tcPr>
            <w:tcW w:w="1417" w:type="dxa"/>
            <w:shd w:val="clear" w:color="auto" w:fill="FFFFFF" w:themeFill="background1"/>
            <w:noWrap/>
            <w:vAlign w:val="center"/>
          </w:tcPr>
          <w:p w14:paraId="3CA4BB9F" w14:textId="573D9AC9"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(0.06,</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1.10)</w:t>
            </w:r>
          </w:p>
        </w:tc>
        <w:tc>
          <w:tcPr>
            <w:tcW w:w="709" w:type="dxa"/>
            <w:shd w:val="clear" w:color="auto" w:fill="FFFFFF" w:themeFill="background1"/>
            <w:noWrap/>
            <w:vAlign w:val="center"/>
          </w:tcPr>
          <w:p w14:paraId="16BE9470"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1</w:t>
            </w:r>
          </w:p>
        </w:tc>
        <w:tc>
          <w:tcPr>
            <w:tcW w:w="1985" w:type="dxa"/>
            <w:shd w:val="clear" w:color="auto" w:fill="FFFFFF" w:themeFill="background1"/>
            <w:noWrap/>
            <w:vAlign w:val="center"/>
          </w:tcPr>
          <w:p w14:paraId="28513FB7"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Midazolam</w:t>
            </w:r>
          </w:p>
        </w:tc>
        <w:tc>
          <w:tcPr>
            <w:tcW w:w="992" w:type="dxa"/>
            <w:shd w:val="clear" w:color="auto" w:fill="FFFFFF" w:themeFill="background1"/>
            <w:noWrap/>
            <w:vAlign w:val="center"/>
          </w:tcPr>
          <w:p w14:paraId="50061DB4"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89.90 </w:t>
            </w:r>
          </w:p>
        </w:tc>
        <w:tc>
          <w:tcPr>
            <w:tcW w:w="567" w:type="dxa"/>
            <w:shd w:val="clear" w:color="auto" w:fill="FFFFFF" w:themeFill="background1"/>
            <w:noWrap/>
            <w:vAlign w:val="center"/>
          </w:tcPr>
          <w:p w14:paraId="15AE7482"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0.11 </w:t>
            </w:r>
          </w:p>
        </w:tc>
        <w:tc>
          <w:tcPr>
            <w:tcW w:w="1276" w:type="dxa"/>
            <w:shd w:val="clear" w:color="auto" w:fill="FFFFFF" w:themeFill="background1"/>
            <w:noWrap/>
            <w:vAlign w:val="center"/>
          </w:tcPr>
          <w:p w14:paraId="60B86B34" w14:textId="3EBDD346"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(0.01,</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1.00)</w:t>
            </w:r>
          </w:p>
        </w:tc>
      </w:tr>
      <w:tr w:rsidR="001F1C5E" w:rsidRPr="001F1C5E" w14:paraId="5CCD23C7" w14:textId="77777777" w:rsidTr="001F1C5E">
        <w:trPr>
          <w:trHeight w:val="255"/>
          <w:jc w:val="center"/>
        </w:trPr>
        <w:tc>
          <w:tcPr>
            <w:tcW w:w="709" w:type="dxa"/>
            <w:shd w:val="clear" w:color="auto" w:fill="FFFFFF" w:themeFill="background1"/>
            <w:noWrap/>
            <w:vAlign w:val="center"/>
          </w:tcPr>
          <w:p w14:paraId="6FD9A272"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2</w:t>
            </w:r>
          </w:p>
        </w:tc>
        <w:tc>
          <w:tcPr>
            <w:tcW w:w="1985" w:type="dxa"/>
            <w:shd w:val="clear" w:color="auto" w:fill="FFFFFF" w:themeFill="background1"/>
            <w:noWrap/>
            <w:vAlign w:val="center"/>
          </w:tcPr>
          <w:p w14:paraId="0B39EB6D"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Tramadol</w:t>
            </w:r>
          </w:p>
        </w:tc>
        <w:tc>
          <w:tcPr>
            <w:tcW w:w="992" w:type="dxa"/>
            <w:shd w:val="clear" w:color="auto" w:fill="FFFFFF" w:themeFill="background1"/>
            <w:noWrap/>
            <w:vAlign w:val="center"/>
          </w:tcPr>
          <w:p w14:paraId="48095963"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58.50 </w:t>
            </w:r>
          </w:p>
        </w:tc>
        <w:tc>
          <w:tcPr>
            <w:tcW w:w="709" w:type="dxa"/>
            <w:shd w:val="clear" w:color="auto" w:fill="FFFFFF" w:themeFill="background1"/>
            <w:noWrap/>
            <w:vAlign w:val="center"/>
          </w:tcPr>
          <w:p w14:paraId="29B70BEC"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0.51 </w:t>
            </w:r>
          </w:p>
        </w:tc>
        <w:tc>
          <w:tcPr>
            <w:tcW w:w="1417" w:type="dxa"/>
            <w:shd w:val="clear" w:color="auto" w:fill="FFFFFF" w:themeFill="background1"/>
            <w:noWrap/>
            <w:vAlign w:val="center"/>
          </w:tcPr>
          <w:p w14:paraId="6E513838" w14:textId="32924276"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(0.06,</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4.58)</w:t>
            </w:r>
          </w:p>
        </w:tc>
        <w:tc>
          <w:tcPr>
            <w:tcW w:w="709" w:type="dxa"/>
            <w:shd w:val="clear" w:color="auto" w:fill="FFFFFF" w:themeFill="background1"/>
            <w:noWrap/>
            <w:vAlign w:val="center"/>
          </w:tcPr>
          <w:p w14:paraId="3CE6B43B"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2</w:t>
            </w:r>
          </w:p>
        </w:tc>
        <w:tc>
          <w:tcPr>
            <w:tcW w:w="1985" w:type="dxa"/>
            <w:shd w:val="clear" w:color="auto" w:fill="FFFFFF" w:themeFill="background1"/>
            <w:noWrap/>
            <w:vAlign w:val="center"/>
          </w:tcPr>
          <w:p w14:paraId="799D06E2"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Clonidine</w:t>
            </w:r>
          </w:p>
        </w:tc>
        <w:tc>
          <w:tcPr>
            <w:tcW w:w="992" w:type="dxa"/>
            <w:shd w:val="clear" w:color="auto" w:fill="FFFFFF" w:themeFill="background1"/>
            <w:noWrap/>
            <w:vAlign w:val="center"/>
          </w:tcPr>
          <w:p w14:paraId="181E08EF"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69.30 </w:t>
            </w:r>
          </w:p>
        </w:tc>
        <w:tc>
          <w:tcPr>
            <w:tcW w:w="567" w:type="dxa"/>
            <w:shd w:val="clear" w:color="auto" w:fill="FFFFFF" w:themeFill="background1"/>
            <w:noWrap/>
            <w:vAlign w:val="center"/>
          </w:tcPr>
          <w:p w14:paraId="534983FA"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0.35 </w:t>
            </w:r>
          </w:p>
        </w:tc>
        <w:tc>
          <w:tcPr>
            <w:tcW w:w="1276" w:type="dxa"/>
            <w:shd w:val="clear" w:color="auto" w:fill="FFFFFF" w:themeFill="background1"/>
            <w:noWrap/>
            <w:vAlign w:val="center"/>
          </w:tcPr>
          <w:p w14:paraId="4658EEC7" w14:textId="135EEDA3"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(0.10,</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1.26)</w:t>
            </w:r>
          </w:p>
        </w:tc>
      </w:tr>
      <w:tr w:rsidR="001F1C5E" w:rsidRPr="001F1C5E" w14:paraId="0E4D4546" w14:textId="77777777" w:rsidTr="001F1C5E">
        <w:trPr>
          <w:trHeight w:val="255"/>
          <w:jc w:val="center"/>
        </w:trPr>
        <w:tc>
          <w:tcPr>
            <w:tcW w:w="709" w:type="dxa"/>
            <w:shd w:val="clear" w:color="auto" w:fill="FFFFFF" w:themeFill="background1"/>
            <w:noWrap/>
            <w:vAlign w:val="center"/>
          </w:tcPr>
          <w:p w14:paraId="44E2812E"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3</w:t>
            </w:r>
          </w:p>
        </w:tc>
        <w:tc>
          <w:tcPr>
            <w:tcW w:w="1985" w:type="dxa"/>
            <w:shd w:val="clear" w:color="auto" w:fill="FFFFFF" w:themeFill="background1"/>
            <w:noWrap/>
            <w:vAlign w:val="center"/>
          </w:tcPr>
          <w:p w14:paraId="40828D2A"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Magnesium sulfate</w:t>
            </w:r>
          </w:p>
        </w:tc>
        <w:tc>
          <w:tcPr>
            <w:tcW w:w="992" w:type="dxa"/>
            <w:shd w:val="clear" w:color="auto" w:fill="FFFFFF" w:themeFill="background1"/>
            <w:noWrap/>
            <w:vAlign w:val="center"/>
          </w:tcPr>
          <w:p w14:paraId="6B6E5AB9"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53.00 </w:t>
            </w:r>
          </w:p>
        </w:tc>
        <w:tc>
          <w:tcPr>
            <w:tcW w:w="709" w:type="dxa"/>
            <w:shd w:val="clear" w:color="auto" w:fill="FFFFFF" w:themeFill="background1"/>
            <w:noWrap/>
            <w:vAlign w:val="center"/>
          </w:tcPr>
          <w:p w14:paraId="039B5C94"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0.65 </w:t>
            </w:r>
          </w:p>
        </w:tc>
        <w:tc>
          <w:tcPr>
            <w:tcW w:w="1417" w:type="dxa"/>
            <w:shd w:val="clear" w:color="auto" w:fill="FFFFFF" w:themeFill="background1"/>
            <w:noWrap/>
            <w:vAlign w:val="center"/>
          </w:tcPr>
          <w:p w14:paraId="7A3B467F" w14:textId="766C44A4"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(0.09,</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4.88)</w:t>
            </w:r>
          </w:p>
        </w:tc>
        <w:tc>
          <w:tcPr>
            <w:tcW w:w="709" w:type="dxa"/>
            <w:shd w:val="clear" w:color="auto" w:fill="FFFFFF" w:themeFill="background1"/>
            <w:noWrap/>
            <w:vAlign w:val="center"/>
          </w:tcPr>
          <w:p w14:paraId="4F0C60D6"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3</w:t>
            </w:r>
          </w:p>
        </w:tc>
        <w:tc>
          <w:tcPr>
            <w:tcW w:w="1985" w:type="dxa"/>
            <w:shd w:val="clear" w:color="auto" w:fill="FFFFFF" w:themeFill="background1"/>
            <w:noWrap/>
            <w:vAlign w:val="center"/>
          </w:tcPr>
          <w:p w14:paraId="28EBBE65"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Magnesium sulfate</w:t>
            </w:r>
          </w:p>
        </w:tc>
        <w:tc>
          <w:tcPr>
            <w:tcW w:w="992" w:type="dxa"/>
            <w:shd w:val="clear" w:color="auto" w:fill="FFFFFF" w:themeFill="background1"/>
            <w:noWrap/>
            <w:vAlign w:val="center"/>
          </w:tcPr>
          <w:p w14:paraId="76F3FB8F"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48.70 </w:t>
            </w:r>
          </w:p>
        </w:tc>
        <w:tc>
          <w:tcPr>
            <w:tcW w:w="567" w:type="dxa"/>
            <w:shd w:val="clear" w:color="auto" w:fill="FFFFFF" w:themeFill="background1"/>
            <w:noWrap/>
            <w:vAlign w:val="center"/>
          </w:tcPr>
          <w:p w14:paraId="0906991C"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0.65 </w:t>
            </w:r>
          </w:p>
        </w:tc>
        <w:tc>
          <w:tcPr>
            <w:tcW w:w="1276" w:type="dxa"/>
            <w:shd w:val="clear" w:color="auto" w:fill="FFFFFF" w:themeFill="background1"/>
            <w:noWrap/>
            <w:vAlign w:val="center"/>
          </w:tcPr>
          <w:p w14:paraId="5D2C79E6" w14:textId="52EBFBE1"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(0.10,</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4.10)</w:t>
            </w:r>
          </w:p>
        </w:tc>
      </w:tr>
      <w:tr w:rsidR="001F1C5E" w:rsidRPr="001F1C5E" w14:paraId="001DEE1A" w14:textId="77777777" w:rsidTr="001F1C5E">
        <w:trPr>
          <w:trHeight w:val="255"/>
          <w:jc w:val="center"/>
        </w:trPr>
        <w:tc>
          <w:tcPr>
            <w:tcW w:w="709" w:type="dxa"/>
            <w:shd w:val="clear" w:color="auto" w:fill="FFFFFF" w:themeFill="background1"/>
            <w:noWrap/>
            <w:vAlign w:val="center"/>
          </w:tcPr>
          <w:p w14:paraId="4567444E"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4</w:t>
            </w:r>
          </w:p>
        </w:tc>
        <w:tc>
          <w:tcPr>
            <w:tcW w:w="1985" w:type="dxa"/>
            <w:shd w:val="clear" w:color="auto" w:fill="FFFFFF" w:themeFill="background1"/>
            <w:noWrap/>
            <w:vAlign w:val="center"/>
          </w:tcPr>
          <w:p w14:paraId="25B42ED1"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Dexmedetomidine</w:t>
            </w:r>
          </w:p>
        </w:tc>
        <w:tc>
          <w:tcPr>
            <w:tcW w:w="992" w:type="dxa"/>
            <w:shd w:val="clear" w:color="auto" w:fill="FFFFFF" w:themeFill="background1"/>
            <w:noWrap/>
            <w:vAlign w:val="center"/>
          </w:tcPr>
          <w:p w14:paraId="0C74D089"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44.50 </w:t>
            </w:r>
          </w:p>
        </w:tc>
        <w:tc>
          <w:tcPr>
            <w:tcW w:w="709" w:type="dxa"/>
            <w:shd w:val="clear" w:color="auto" w:fill="FFFFFF" w:themeFill="background1"/>
            <w:noWrap/>
            <w:vAlign w:val="center"/>
          </w:tcPr>
          <w:p w14:paraId="7870CB9E"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0.82 </w:t>
            </w:r>
          </w:p>
        </w:tc>
        <w:tc>
          <w:tcPr>
            <w:tcW w:w="1417" w:type="dxa"/>
            <w:shd w:val="clear" w:color="auto" w:fill="FFFFFF" w:themeFill="background1"/>
            <w:noWrap/>
            <w:vAlign w:val="center"/>
          </w:tcPr>
          <w:p w14:paraId="1A4060EA" w14:textId="5A456EF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(0.38,</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1.76)</w:t>
            </w:r>
          </w:p>
        </w:tc>
        <w:tc>
          <w:tcPr>
            <w:tcW w:w="709" w:type="dxa"/>
            <w:shd w:val="clear" w:color="auto" w:fill="FFFFFF" w:themeFill="background1"/>
            <w:noWrap/>
            <w:vAlign w:val="center"/>
          </w:tcPr>
          <w:p w14:paraId="32D2B5DE"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4</w:t>
            </w:r>
          </w:p>
        </w:tc>
        <w:tc>
          <w:tcPr>
            <w:tcW w:w="1985" w:type="dxa"/>
            <w:shd w:val="clear" w:color="auto" w:fill="FFFFFF" w:themeFill="background1"/>
            <w:noWrap/>
            <w:vAlign w:val="center"/>
          </w:tcPr>
          <w:p w14:paraId="5897DCB7"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Dexmedetomidine</w:t>
            </w:r>
          </w:p>
        </w:tc>
        <w:tc>
          <w:tcPr>
            <w:tcW w:w="992" w:type="dxa"/>
            <w:shd w:val="clear" w:color="auto" w:fill="FFFFFF" w:themeFill="background1"/>
            <w:noWrap/>
            <w:vAlign w:val="center"/>
          </w:tcPr>
          <w:p w14:paraId="54FB34DE"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38.10 </w:t>
            </w:r>
          </w:p>
        </w:tc>
        <w:tc>
          <w:tcPr>
            <w:tcW w:w="567" w:type="dxa"/>
            <w:shd w:val="clear" w:color="auto" w:fill="FFFFFF" w:themeFill="background1"/>
            <w:noWrap/>
            <w:vAlign w:val="center"/>
          </w:tcPr>
          <w:p w14:paraId="44280110"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0.87 </w:t>
            </w:r>
          </w:p>
        </w:tc>
        <w:tc>
          <w:tcPr>
            <w:tcW w:w="1276" w:type="dxa"/>
            <w:shd w:val="clear" w:color="auto" w:fill="FFFFFF" w:themeFill="background1"/>
            <w:noWrap/>
            <w:vAlign w:val="center"/>
          </w:tcPr>
          <w:p w14:paraId="4DBDA98A" w14:textId="422AC0A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(0.43,</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1.74)</w:t>
            </w:r>
          </w:p>
        </w:tc>
      </w:tr>
      <w:tr w:rsidR="001F1C5E" w:rsidRPr="001F1C5E" w14:paraId="3C114CE1" w14:textId="77777777" w:rsidTr="001F1C5E">
        <w:trPr>
          <w:trHeight w:val="255"/>
          <w:jc w:val="center"/>
        </w:trPr>
        <w:tc>
          <w:tcPr>
            <w:tcW w:w="709" w:type="dxa"/>
            <w:shd w:val="clear" w:color="auto" w:fill="FFFFFF" w:themeFill="background1"/>
            <w:noWrap/>
            <w:vAlign w:val="center"/>
          </w:tcPr>
          <w:p w14:paraId="1743FC31"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5</w:t>
            </w:r>
          </w:p>
        </w:tc>
        <w:tc>
          <w:tcPr>
            <w:tcW w:w="1985" w:type="dxa"/>
            <w:shd w:val="clear" w:color="auto" w:fill="FFFFFF" w:themeFill="background1"/>
            <w:noWrap/>
            <w:vAlign w:val="center"/>
          </w:tcPr>
          <w:p w14:paraId="262EA5BE"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Sufentanil</w:t>
            </w:r>
          </w:p>
        </w:tc>
        <w:tc>
          <w:tcPr>
            <w:tcW w:w="992" w:type="dxa"/>
            <w:shd w:val="clear" w:color="auto" w:fill="FFFFFF" w:themeFill="background1"/>
            <w:noWrap/>
            <w:vAlign w:val="center"/>
          </w:tcPr>
          <w:p w14:paraId="669925DF"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37.20 </w:t>
            </w:r>
          </w:p>
        </w:tc>
        <w:tc>
          <w:tcPr>
            <w:tcW w:w="709" w:type="dxa"/>
            <w:shd w:val="clear" w:color="auto" w:fill="FFFFFF" w:themeFill="background1"/>
            <w:noWrap/>
            <w:vAlign w:val="center"/>
          </w:tcPr>
          <w:p w14:paraId="1C4EC2BE"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0.97 </w:t>
            </w:r>
          </w:p>
        </w:tc>
        <w:tc>
          <w:tcPr>
            <w:tcW w:w="1417" w:type="dxa"/>
            <w:shd w:val="clear" w:color="auto" w:fill="FFFFFF" w:themeFill="background1"/>
            <w:noWrap/>
            <w:vAlign w:val="center"/>
          </w:tcPr>
          <w:p w14:paraId="1491A7A0" w14:textId="3ACAA41C"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(0.45,</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2.06)</w:t>
            </w:r>
          </w:p>
        </w:tc>
        <w:tc>
          <w:tcPr>
            <w:tcW w:w="709" w:type="dxa"/>
            <w:shd w:val="clear" w:color="auto" w:fill="FFFFFF" w:themeFill="background1"/>
            <w:noWrap/>
            <w:vAlign w:val="center"/>
          </w:tcPr>
          <w:p w14:paraId="32D86C3C"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5</w:t>
            </w:r>
          </w:p>
        </w:tc>
        <w:tc>
          <w:tcPr>
            <w:tcW w:w="1985" w:type="dxa"/>
            <w:shd w:val="clear" w:color="auto" w:fill="FFFFFF" w:themeFill="background1"/>
            <w:noWrap/>
            <w:vAlign w:val="center"/>
          </w:tcPr>
          <w:p w14:paraId="33BCFBBC"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Placebo</w:t>
            </w:r>
          </w:p>
        </w:tc>
        <w:tc>
          <w:tcPr>
            <w:tcW w:w="992" w:type="dxa"/>
            <w:shd w:val="clear" w:color="auto" w:fill="FFFFFF" w:themeFill="background1"/>
            <w:noWrap/>
            <w:vAlign w:val="center"/>
          </w:tcPr>
          <w:p w14:paraId="74122F24"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32.20 </w:t>
            </w:r>
          </w:p>
        </w:tc>
        <w:tc>
          <w:tcPr>
            <w:tcW w:w="567" w:type="dxa"/>
            <w:shd w:val="clear" w:color="auto" w:fill="FFFFFF" w:themeFill="background1"/>
            <w:noWrap/>
            <w:vAlign w:val="center"/>
          </w:tcPr>
          <w:p w14:paraId="78A75BBB"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276" w:type="dxa"/>
            <w:shd w:val="clear" w:color="auto" w:fill="FFFFFF" w:themeFill="background1"/>
            <w:noWrap/>
            <w:vAlign w:val="center"/>
          </w:tcPr>
          <w:p w14:paraId="47770540"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r>
      <w:tr w:rsidR="001F1C5E" w:rsidRPr="001F1C5E" w14:paraId="58089970" w14:textId="77777777" w:rsidTr="001F1C5E">
        <w:trPr>
          <w:trHeight w:val="255"/>
          <w:jc w:val="center"/>
        </w:trPr>
        <w:tc>
          <w:tcPr>
            <w:tcW w:w="709" w:type="dxa"/>
            <w:shd w:val="clear" w:color="auto" w:fill="FFFFFF" w:themeFill="background1"/>
            <w:noWrap/>
            <w:vAlign w:val="center"/>
          </w:tcPr>
          <w:p w14:paraId="7EBF2B67"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6</w:t>
            </w:r>
          </w:p>
        </w:tc>
        <w:tc>
          <w:tcPr>
            <w:tcW w:w="1985" w:type="dxa"/>
            <w:shd w:val="clear" w:color="auto" w:fill="FFFFFF" w:themeFill="background1"/>
            <w:noWrap/>
            <w:vAlign w:val="center"/>
          </w:tcPr>
          <w:p w14:paraId="06F0FC31"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Placebo</w:t>
            </w:r>
          </w:p>
        </w:tc>
        <w:tc>
          <w:tcPr>
            <w:tcW w:w="992" w:type="dxa"/>
            <w:shd w:val="clear" w:color="auto" w:fill="FFFFFF" w:themeFill="background1"/>
            <w:noWrap/>
            <w:vAlign w:val="center"/>
          </w:tcPr>
          <w:p w14:paraId="66079B52"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34.80 </w:t>
            </w:r>
          </w:p>
        </w:tc>
        <w:tc>
          <w:tcPr>
            <w:tcW w:w="709" w:type="dxa"/>
            <w:shd w:val="clear" w:color="auto" w:fill="FFFFFF" w:themeFill="background1"/>
            <w:noWrap/>
            <w:vAlign w:val="center"/>
          </w:tcPr>
          <w:p w14:paraId="4CDE897B"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417" w:type="dxa"/>
            <w:shd w:val="clear" w:color="auto" w:fill="FFFFFF" w:themeFill="background1"/>
            <w:noWrap/>
            <w:vAlign w:val="center"/>
          </w:tcPr>
          <w:p w14:paraId="104D14B8"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709" w:type="dxa"/>
            <w:shd w:val="clear" w:color="auto" w:fill="FFFFFF" w:themeFill="background1"/>
            <w:noWrap/>
            <w:vAlign w:val="center"/>
          </w:tcPr>
          <w:p w14:paraId="782092EF"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6</w:t>
            </w:r>
          </w:p>
        </w:tc>
        <w:tc>
          <w:tcPr>
            <w:tcW w:w="1985" w:type="dxa"/>
            <w:shd w:val="clear" w:color="auto" w:fill="FFFFFF" w:themeFill="background1"/>
            <w:noWrap/>
            <w:vAlign w:val="center"/>
          </w:tcPr>
          <w:p w14:paraId="14B1CE97"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Morphine</w:t>
            </w:r>
          </w:p>
        </w:tc>
        <w:tc>
          <w:tcPr>
            <w:tcW w:w="992" w:type="dxa"/>
            <w:shd w:val="clear" w:color="auto" w:fill="FFFFFF" w:themeFill="background1"/>
            <w:noWrap/>
            <w:vAlign w:val="center"/>
          </w:tcPr>
          <w:p w14:paraId="044F42C3"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20.10 </w:t>
            </w:r>
          </w:p>
        </w:tc>
        <w:tc>
          <w:tcPr>
            <w:tcW w:w="567" w:type="dxa"/>
            <w:shd w:val="clear" w:color="auto" w:fill="FFFFFF" w:themeFill="background1"/>
            <w:noWrap/>
            <w:vAlign w:val="center"/>
          </w:tcPr>
          <w:p w14:paraId="6FC0E663"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1.42 </w:t>
            </w:r>
          </w:p>
        </w:tc>
        <w:tc>
          <w:tcPr>
            <w:tcW w:w="1276" w:type="dxa"/>
            <w:shd w:val="clear" w:color="auto" w:fill="FFFFFF" w:themeFill="background1"/>
            <w:noWrap/>
            <w:vAlign w:val="center"/>
          </w:tcPr>
          <w:p w14:paraId="565362F8" w14:textId="3BCF4B73"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(0.62,</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3.26)</w:t>
            </w:r>
          </w:p>
        </w:tc>
      </w:tr>
      <w:tr w:rsidR="001F1C5E" w:rsidRPr="001F1C5E" w14:paraId="18D364DC" w14:textId="77777777" w:rsidTr="001F1C5E">
        <w:trPr>
          <w:trHeight w:val="255"/>
          <w:jc w:val="center"/>
        </w:trPr>
        <w:tc>
          <w:tcPr>
            <w:tcW w:w="709" w:type="dxa"/>
            <w:shd w:val="clear" w:color="auto" w:fill="FFFFFF" w:themeFill="background1"/>
            <w:noWrap/>
            <w:vAlign w:val="center"/>
          </w:tcPr>
          <w:p w14:paraId="5CF33341"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7</w:t>
            </w:r>
          </w:p>
        </w:tc>
        <w:tc>
          <w:tcPr>
            <w:tcW w:w="1985" w:type="dxa"/>
            <w:shd w:val="clear" w:color="auto" w:fill="FFFFFF" w:themeFill="background1"/>
            <w:noWrap/>
            <w:vAlign w:val="center"/>
          </w:tcPr>
          <w:p w14:paraId="79022F15"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Morphine</w:t>
            </w:r>
          </w:p>
        </w:tc>
        <w:tc>
          <w:tcPr>
            <w:tcW w:w="992" w:type="dxa"/>
            <w:shd w:val="clear" w:color="auto" w:fill="FFFFFF" w:themeFill="background1"/>
            <w:noWrap/>
            <w:vAlign w:val="center"/>
          </w:tcPr>
          <w:p w14:paraId="63D53D1A"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25.10 </w:t>
            </w:r>
          </w:p>
        </w:tc>
        <w:tc>
          <w:tcPr>
            <w:tcW w:w="709" w:type="dxa"/>
            <w:shd w:val="clear" w:color="auto" w:fill="FFFFFF" w:themeFill="background1"/>
            <w:noWrap/>
            <w:vAlign w:val="center"/>
          </w:tcPr>
          <w:p w14:paraId="0695EDAF"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1.30 </w:t>
            </w:r>
          </w:p>
        </w:tc>
        <w:tc>
          <w:tcPr>
            <w:tcW w:w="1417" w:type="dxa"/>
            <w:shd w:val="clear" w:color="auto" w:fill="FFFFFF" w:themeFill="background1"/>
            <w:noWrap/>
            <w:vAlign w:val="center"/>
          </w:tcPr>
          <w:p w14:paraId="40CC00E1" w14:textId="0B06A5C9"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(0.47,</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3.56)</w:t>
            </w:r>
          </w:p>
        </w:tc>
        <w:tc>
          <w:tcPr>
            <w:tcW w:w="709" w:type="dxa"/>
            <w:shd w:val="clear" w:color="auto" w:fill="FFFFFF" w:themeFill="background1"/>
            <w:noWrap/>
            <w:vAlign w:val="center"/>
          </w:tcPr>
          <w:p w14:paraId="6D4A9B51"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985" w:type="dxa"/>
            <w:shd w:val="clear" w:color="auto" w:fill="FFFFFF" w:themeFill="background1"/>
            <w:noWrap/>
            <w:vAlign w:val="center"/>
          </w:tcPr>
          <w:p w14:paraId="62355BA0"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992" w:type="dxa"/>
            <w:shd w:val="clear" w:color="auto" w:fill="FFFFFF" w:themeFill="background1"/>
            <w:noWrap/>
            <w:vAlign w:val="center"/>
          </w:tcPr>
          <w:p w14:paraId="3408E3DD"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567" w:type="dxa"/>
            <w:shd w:val="clear" w:color="auto" w:fill="FFFFFF" w:themeFill="background1"/>
            <w:noWrap/>
            <w:vAlign w:val="center"/>
          </w:tcPr>
          <w:p w14:paraId="541A6DD9"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276" w:type="dxa"/>
            <w:shd w:val="clear" w:color="auto" w:fill="FFFFFF" w:themeFill="background1"/>
            <w:noWrap/>
            <w:vAlign w:val="center"/>
          </w:tcPr>
          <w:p w14:paraId="14F51280"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r>
      <w:bookmarkEnd w:id="313"/>
      <w:bookmarkEnd w:id="314"/>
      <w:tr w:rsidR="001979E9" w:rsidRPr="001F1C5E" w14:paraId="7C65E438" w14:textId="77777777" w:rsidTr="001F1C5E">
        <w:trPr>
          <w:trHeight w:val="255"/>
          <w:jc w:val="center"/>
        </w:trPr>
        <w:tc>
          <w:tcPr>
            <w:tcW w:w="5812" w:type="dxa"/>
            <w:gridSpan w:val="5"/>
            <w:shd w:val="clear" w:color="auto" w:fill="FFFFFF" w:themeFill="background1"/>
            <w:noWrap/>
            <w:vAlign w:val="center"/>
          </w:tcPr>
          <w:p w14:paraId="00D113C8" w14:textId="37AA7EF7" w:rsidR="00474C4E" w:rsidRPr="001F1C5E" w:rsidRDefault="00834B8C" w:rsidP="001F1C5E">
            <w:pPr>
              <w:widowControl/>
              <w:adjustRightInd w:val="0"/>
              <w:snapToGrid w:val="0"/>
              <w:spacing w:line="360" w:lineRule="auto"/>
              <w:jc w:val="left"/>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Pruritus</w:t>
            </w:r>
            <w:r w:rsidR="00F70E05" w:rsidRPr="001F1C5E">
              <w:rPr>
                <w:rFonts w:ascii="Book Antiqua" w:eastAsia="宋体" w:hAnsi="Book Antiqua" w:cs="Book Antiqua"/>
                <w:b/>
                <w:bCs/>
                <w:kern w:val="0"/>
                <w:sz w:val="20"/>
                <w:szCs w:val="20"/>
              </w:rPr>
              <w:t xml:space="preserve"> </w:t>
            </w:r>
            <w:r w:rsidR="00F552E1" w:rsidRPr="001F1C5E">
              <w:rPr>
                <w:rFonts w:ascii="Book Antiqua" w:eastAsia="宋体" w:hAnsi="Book Antiqua" w:cs="Book Antiqua"/>
                <w:b/>
                <w:bCs/>
                <w:kern w:val="0"/>
                <w:sz w:val="20"/>
                <w:szCs w:val="20"/>
              </w:rPr>
              <w:t>(</w:t>
            </w:r>
            <w:r w:rsidR="00D97955" w:rsidRPr="001F1C5E">
              <w:rPr>
                <w:rFonts w:ascii="Book Antiqua" w:eastAsia="宋体" w:hAnsi="Book Antiqua" w:cs="Book Antiqua"/>
                <w:b/>
                <w:bCs/>
                <w:kern w:val="0"/>
                <w:sz w:val="20"/>
                <w:szCs w:val="20"/>
              </w:rPr>
              <w:t xml:space="preserve">heterogeneity </w:t>
            </w:r>
            <w:r w:rsidRPr="001F1C5E">
              <w:rPr>
                <w:rFonts w:ascii="Book Antiqua" w:eastAsia="宋体" w:hAnsi="Book Antiqua" w:cs="Book Antiqua"/>
                <w:b/>
                <w:bCs/>
                <w:kern w:val="0"/>
                <w:sz w:val="20"/>
                <w:szCs w:val="20"/>
              </w:rPr>
              <w:t>variance = 1.18</w:t>
            </w:r>
            <w:r w:rsidR="00F552E1" w:rsidRPr="001F1C5E">
              <w:rPr>
                <w:rFonts w:ascii="Book Antiqua" w:eastAsia="宋体" w:hAnsi="Book Antiqua" w:cs="Book Antiqua"/>
                <w:b/>
                <w:bCs/>
                <w:kern w:val="0"/>
                <w:sz w:val="20"/>
                <w:szCs w:val="20"/>
              </w:rPr>
              <w:t>)</w:t>
            </w:r>
          </w:p>
        </w:tc>
        <w:tc>
          <w:tcPr>
            <w:tcW w:w="5529" w:type="dxa"/>
            <w:gridSpan w:val="5"/>
            <w:shd w:val="clear" w:color="auto" w:fill="FFFFFF" w:themeFill="background1"/>
            <w:noWrap/>
            <w:vAlign w:val="center"/>
          </w:tcPr>
          <w:p w14:paraId="6FF09A8C" w14:textId="22D5909D" w:rsidR="00474C4E" w:rsidRPr="001F1C5E" w:rsidRDefault="00834B8C" w:rsidP="001F1C5E">
            <w:pPr>
              <w:widowControl/>
              <w:adjustRightInd w:val="0"/>
              <w:snapToGrid w:val="0"/>
              <w:spacing w:line="360" w:lineRule="auto"/>
              <w:jc w:val="left"/>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Hypotension</w:t>
            </w:r>
            <w:r w:rsidR="00F70E05" w:rsidRPr="001F1C5E">
              <w:rPr>
                <w:rFonts w:ascii="Book Antiqua" w:eastAsia="宋体" w:hAnsi="Book Antiqua" w:cs="Book Antiqua"/>
                <w:b/>
                <w:bCs/>
                <w:kern w:val="0"/>
                <w:sz w:val="20"/>
                <w:szCs w:val="20"/>
              </w:rPr>
              <w:t xml:space="preserve"> </w:t>
            </w:r>
            <w:r w:rsidR="00F552E1" w:rsidRPr="001F1C5E">
              <w:rPr>
                <w:rFonts w:ascii="Book Antiqua" w:eastAsia="宋体" w:hAnsi="Book Antiqua" w:cs="Book Antiqua"/>
                <w:b/>
                <w:bCs/>
                <w:kern w:val="0"/>
                <w:sz w:val="20"/>
                <w:szCs w:val="20"/>
              </w:rPr>
              <w:t>(</w:t>
            </w:r>
            <w:r w:rsidR="00D97955" w:rsidRPr="001F1C5E">
              <w:rPr>
                <w:rFonts w:ascii="Book Antiqua" w:eastAsia="宋体" w:hAnsi="Book Antiqua" w:cs="Book Antiqua"/>
                <w:b/>
                <w:bCs/>
                <w:kern w:val="0"/>
                <w:sz w:val="20"/>
                <w:szCs w:val="20"/>
              </w:rPr>
              <w:t xml:space="preserve">heterogeneity </w:t>
            </w:r>
            <w:r w:rsidRPr="001F1C5E">
              <w:rPr>
                <w:rFonts w:ascii="Book Antiqua" w:eastAsia="宋体" w:hAnsi="Book Antiqua" w:cs="Book Antiqua"/>
                <w:b/>
                <w:bCs/>
                <w:kern w:val="0"/>
                <w:sz w:val="20"/>
                <w:szCs w:val="20"/>
              </w:rPr>
              <w:t>variance = 0.15</w:t>
            </w:r>
            <w:r w:rsidR="00F552E1" w:rsidRPr="001F1C5E">
              <w:rPr>
                <w:rFonts w:ascii="Book Antiqua" w:eastAsia="宋体" w:hAnsi="Book Antiqua" w:cs="Book Antiqua"/>
                <w:b/>
                <w:bCs/>
                <w:kern w:val="0"/>
                <w:sz w:val="20"/>
                <w:szCs w:val="20"/>
              </w:rPr>
              <w:t>)</w:t>
            </w:r>
          </w:p>
        </w:tc>
      </w:tr>
      <w:tr w:rsidR="001F1C5E" w:rsidRPr="001F1C5E" w14:paraId="0B4EC166" w14:textId="77777777" w:rsidTr="001F1C5E">
        <w:trPr>
          <w:trHeight w:val="255"/>
          <w:jc w:val="center"/>
        </w:trPr>
        <w:tc>
          <w:tcPr>
            <w:tcW w:w="709" w:type="dxa"/>
            <w:shd w:val="clear" w:color="auto" w:fill="FFFFFF" w:themeFill="background1"/>
            <w:noWrap/>
            <w:vAlign w:val="center"/>
          </w:tcPr>
          <w:p w14:paraId="6BF12B5B"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Rank</w:t>
            </w:r>
          </w:p>
        </w:tc>
        <w:tc>
          <w:tcPr>
            <w:tcW w:w="1985" w:type="dxa"/>
            <w:shd w:val="clear" w:color="auto" w:fill="FFFFFF" w:themeFill="background1"/>
            <w:noWrap/>
            <w:vAlign w:val="center"/>
          </w:tcPr>
          <w:p w14:paraId="1E193B5F"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Treatment</w:t>
            </w:r>
          </w:p>
        </w:tc>
        <w:tc>
          <w:tcPr>
            <w:tcW w:w="992" w:type="dxa"/>
            <w:shd w:val="clear" w:color="auto" w:fill="FFFFFF" w:themeFill="background1"/>
            <w:noWrap/>
            <w:vAlign w:val="center"/>
          </w:tcPr>
          <w:p w14:paraId="490761FC"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SUCRA</w:t>
            </w:r>
          </w:p>
        </w:tc>
        <w:tc>
          <w:tcPr>
            <w:tcW w:w="709" w:type="dxa"/>
            <w:shd w:val="clear" w:color="auto" w:fill="FFFFFF" w:themeFill="background1"/>
            <w:noWrap/>
            <w:vAlign w:val="center"/>
          </w:tcPr>
          <w:p w14:paraId="3B46DC69"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OR</w:t>
            </w:r>
          </w:p>
        </w:tc>
        <w:tc>
          <w:tcPr>
            <w:tcW w:w="1417" w:type="dxa"/>
            <w:shd w:val="clear" w:color="auto" w:fill="FFFFFF" w:themeFill="background1"/>
            <w:noWrap/>
            <w:vAlign w:val="center"/>
          </w:tcPr>
          <w:p w14:paraId="28827626"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95%CI</w:t>
            </w:r>
          </w:p>
        </w:tc>
        <w:tc>
          <w:tcPr>
            <w:tcW w:w="709" w:type="dxa"/>
            <w:shd w:val="clear" w:color="auto" w:fill="FFFFFF" w:themeFill="background1"/>
            <w:noWrap/>
            <w:vAlign w:val="center"/>
          </w:tcPr>
          <w:p w14:paraId="2FFB46A7"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Rank</w:t>
            </w:r>
          </w:p>
        </w:tc>
        <w:tc>
          <w:tcPr>
            <w:tcW w:w="1985" w:type="dxa"/>
            <w:shd w:val="clear" w:color="auto" w:fill="FFFFFF" w:themeFill="background1"/>
            <w:noWrap/>
            <w:vAlign w:val="center"/>
          </w:tcPr>
          <w:p w14:paraId="55D24D02"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Treatment</w:t>
            </w:r>
          </w:p>
        </w:tc>
        <w:tc>
          <w:tcPr>
            <w:tcW w:w="992" w:type="dxa"/>
            <w:shd w:val="clear" w:color="auto" w:fill="FFFFFF" w:themeFill="background1"/>
            <w:noWrap/>
            <w:vAlign w:val="center"/>
          </w:tcPr>
          <w:p w14:paraId="7FE1257B"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SUCRA</w:t>
            </w:r>
          </w:p>
        </w:tc>
        <w:tc>
          <w:tcPr>
            <w:tcW w:w="567" w:type="dxa"/>
            <w:shd w:val="clear" w:color="auto" w:fill="FFFFFF" w:themeFill="background1"/>
            <w:noWrap/>
            <w:vAlign w:val="center"/>
          </w:tcPr>
          <w:p w14:paraId="7B67E521"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OR</w:t>
            </w:r>
          </w:p>
        </w:tc>
        <w:tc>
          <w:tcPr>
            <w:tcW w:w="1276" w:type="dxa"/>
            <w:shd w:val="clear" w:color="auto" w:fill="FFFFFF" w:themeFill="background1"/>
            <w:noWrap/>
            <w:vAlign w:val="center"/>
          </w:tcPr>
          <w:p w14:paraId="5BCE1028"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95%CI</w:t>
            </w:r>
          </w:p>
        </w:tc>
      </w:tr>
      <w:tr w:rsidR="001F1C5E" w:rsidRPr="001F1C5E" w14:paraId="298C7E75" w14:textId="77777777" w:rsidTr="001F1C5E">
        <w:trPr>
          <w:trHeight w:val="255"/>
          <w:jc w:val="center"/>
        </w:trPr>
        <w:tc>
          <w:tcPr>
            <w:tcW w:w="709" w:type="dxa"/>
            <w:shd w:val="clear" w:color="auto" w:fill="FFFFFF" w:themeFill="background1"/>
            <w:noWrap/>
            <w:vAlign w:val="center"/>
          </w:tcPr>
          <w:p w14:paraId="675E2AFD"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1</w:t>
            </w:r>
          </w:p>
        </w:tc>
        <w:tc>
          <w:tcPr>
            <w:tcW w:w="1985" w:type="dxa"/>
            <w:shd w:val="clear" w:color="auto" w:fill="FFFFFF" w:themeFill="background1"/>
            <w:noWrap/>
            <w:vAlign w:val="center"/>
          </w:tcPr>
          <w:p w14:paraId="22A409F3"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Morphine</w:t>
            </w:r>
          </w:p>
        </w:tc>
        <w:tc>
          <w:tcPr>
            <w:tcW w:w="992" w:type="dxa"/>
            <w:shd w:val="clear" w:color="auto" w:fill="FFFFFF" w:themeFill="background1"/>
            <w:noWrap/>
            <w:vAlign w:val="center"/>
          </w:tcPr>
          <w:p w14:paraId="0A1E612F"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22.60 </w:t>
            </w:r>
          </w:p>
        </w:tc>
        <w:tc>
          <w:tcPr>
            <w:tcW w:w="709" w:type="dxa"/>
            <w:shd w:val="clear" w:color="auto" w:fill="FFFFFF" w:themeFill="background1"/>
            <w:noWrap/>
            <w:vAlign w:val="center"/>
          </w:tcPr>
          <w:p w14:paraId="4A82FA80"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6.54 </w:t>
            </w:r>
          </w:p>
        </w:tc>
        <w:tc>
          <w:tcPr>
            <w:tcW w:w="1417" w:type="dxa"/>
            <w:shd w:val="clear" w:color="auto" w:fill="FFFFFF" w:themeFill="background1"/>
            <w:noWrap/>
            <w:vAlign w:val="center"/>
          </w:tcPr>
          <w:p w14:paraId="1DD0E3B5" w14:textId="3D4153EE"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(1.02,</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41.88)</w:t>
            </w:r>
          </w:p>
        </w:tc>
        <w:tc>
          <w:tcPr>
            <w:tcW w:w="709" w:type="dxa"/>
            <w:shd w:val="clear" w:color="auto" w:fill="FFFFFF" w:themeFill="background1"/>
            <w:noWrap/>
            <w:vAlign w:val="center"/>
          </w:tcPr>
          <w:p w14:paraId="71BC5D1C"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1</w:t>
            </w:r>
          </w:p>
        </w:tc>
        <w:tc>
          <w:tcPr>
            <w:tcW w:w="1985" w:type="dxa"/>
            <w:shd w:val="clear" w:color="auto" w:fill="FFFFFF" w:themeFill="background1"/>
            <w:noWrap/>
            <w:vAlign w:val="center"/>
          </w:tcPr>
          <w:p w14:paraId="624CEA83"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Midazolam</w:t>
            </w:r>
          </w:p>
        </w:tc>
        <w:tc>
          <w:tcPr>
            <w:tcW w:w="992" w:type="dxa"/>
            <w:shd w:val="clear" w:color="auto" w:fill="FFFFFF" w:themeFill="background1"/>
            <w:noWrap/>
            <w:vAlign w:val="center"/>
          </w:tcPr>
          <w:p w14:paraId="3BCDA0CC"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99.70 </w:t>
            </w:r>
          </w:p>
        </w:tc>
        <w:tc>
          <w:tcPr>
            <w:tcW w:w="567" w:type="dxa"/>
            <w:shd w:val="clear" w:color="auto" w:fill="FFFFFF" w:themeFill="background1"/>
            <w:noWrap/>
            <w:vAlign w:val="center"/>
          </w:tcPr>
          <w:p w14:paraId="5A9E7997"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0.04 </w:t>
            </w:r>
          </w:p>
        </w:tc>
        <w:tc>
          <w:tcPr>
            <w:tcW w:w="1276" w:type="dxa"/>
            <w:shd w:val="clear" w:color="auto" w:fill="FFFFFF" w:themeFill="background1"/>
            <w:noWrap/>
            <w:vAlign w:val="center"/>
          </w:tcPr>
          <w:p w14:paraId="0CAB7AA3" w14:textId="4F310135"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(0.01,</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0.19)</w:t>
            </w:r>
          </w:p>
        </w:tc>
      </w:tr>
      <w:tr w:rsidR="001F1C5E" w:rsidRPr="001F1C5E" w14:paraId="625FE8F2" w14:textId="77777777" w:rsidTr="001F1C5E">
        <w:trPr>
          <w:trHeight w:val="255"/>
          <w:jc w:val="center"/>
        </w:trPr>
        <w:tc>
          <w:tcPr>
            <w:tcW w:w="709" w:type="dxa"/>
            <w:shd w:val="clear" w:color="auto" w:fill="FFFFFF" w:themeFill="background1"/>
            <w:noWrap/>
            <w:vAlign w:val="center"/>
          </w:tcPr>
          <w:p w14:paraId="0DDC0DAC"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2</w:t>
            </w:r>
          </w:p>
        </w:tc>
        <w:tc>
          <w:tcPr>
            <w:tcW w:w="1985" w:type="dxa"/>
            <w:shd w:val="clear" w:color="auto" w:fill="FFFFFF" w:themeFill="background1"/>
            <w:noWrap/>
            <w:vAlign w:val="center"/>
          </w:tcPr>
          <w:p w14:paraId="4E0537AE"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Sufentanil</w:t>
            </w:r>
          </w:p>
        </w:tc>
        <w:tc>
          <w:tcPr>
            <w:tcW w:w="992" w:type="dxa"/>
            <w:shd w:val="clear" w:color="auto" w:fill="FFFFFF" w:themeFill="background1"/>
            <w:noWrap/>
            <w:vAlign w:val="center"/>
          </w:tcPr>
          <w:p w14:paraId="3935F0E4"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7.40 </w:t>
            </w:r>
          </w:p>
        </w:tc>
        <w:tc>
          <w:tcPr>
            <w:tcW w:w="709" w:type="dxa"/>
            <w:shd w:val="clear" w:color="auto" w:fill="FFFFFF" w:themeFill="background1"/>
            <w:noWrap/>
            <w:vAlign w:val="center"/>
          </w:tcPr>
          <w:p w14:paraId="65673D22"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20.37 </w:t>
            </w:r>
          </w:p>
        </w:tc>
        <w:tc>
          <w:tcPr>
            <w:tcW w:w="1417" w:type="dxa"/>
            <w:shd w:val="clear" w:color="auto" w:fill="FFFFFF" w:themeFill="background1"/>
            <w:noWrap/>
            <w:vAlign w:val="center"/>
          </w:tcPr>
          <w:p w14:paraId="44A1272E" w14:textId="0E3DA5B9"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(2.44,</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169.96)</w:t>
            </w:r>
          </w:p>
        </w:tc>
        <w:tc>
          <w:tcPr>
            <w:tcW w:w="709" w:type="dxa"/>
            <w:shd w:val="clear" w:color="auto" w:fill="FFFFFF" w:themeFill="background1"/>
            <w:noWrap/>
            <w:vAlign w:val="center"/>
          </w:tcPr>
          <w:p w14:paraId="7568E3C7"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2</w:t>
            </w:r>
          </w:p>
        </w:tc>
        <w:tc>
          <w:tcPr>
            <w:tcW w:w="1985" w:type="dxa"/>
            <w:shd w:val="clear" w:color="auto" w:fill="FFFFFF" w:themeFill="background1"/>
            <w:noWrap/>
            <w:vAlign w:val="center"/>
          </w:tcPr>
          <w:p w14:paraId="53F741DA"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Sufentanil</w:t>
            </w:r>
          </w:p>
        </w:tc>
        <w:tc>
          <w:tcPr>
            <w:tcW w:w="992" w:type="dxa"/>
            <w:shd w:val="clear" w:color="auto" w:fill="FFFFFF" w:themeFill="background1"/>
            <w:noWrap/>
            <w:vAlign w:val="center"/>
          </w:tcPr>
          <w:p w14:paraId="4FA62C13"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74.50 </w:t>
            </w:r>
          </w:p>
        </w:tc>
        <w:tc>
          <w:tcPr>
            <w:tcW w:w="567" w:type="dxa"/>
            <w:shd w:val="clear" w:color="auto" w:fill="FFFFFF" w:themeFill="background1"/>
            <w:noWrap/>
            <w:vAlign w:val="center"/>
          </w:tcPr>
          <w:p w14:paraId="34F5B39D"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0.47 </w:t>
            </w:r>
          </w:p>
        </w:tc>
        <w:tc>
          <w:tcPr>
            <w:tcW w:w="1276" w:type="dxa"/>
            <w:shd w:val="clear" w:color="auto" w:fill="FFFFFF" w:themeFill="background1"/>
            <w:noWrap/>
            <w:vAlign w:val="center"/>
          </w:tcPr>
          <w:p w14:paraId="50F8584A" w14:textId="5BFDD8EA"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(0.23,</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0.96)</w:t>
            </w:r>
          </w:p>
        </w:tc>
      </w:tr>
      <w:tr w:rsidR="001F1C5E" w:rsidRPr="001F1C5E" w14:paraId="3F5C01F7" w14:textId="77777777" w:rsidTr="001F1C5E">
        <w:trPr>
          <w:trHeight w:val="255"/>
          <w:jc w:val="center"/>
        </w:trPr>
        <w:tc>
          <w:tcPr>
            <w:tcW w:w="709" w:type="dxa"/>
            <w:shd w:val="clear" w:color="auto" w:fill="FFFFFF" w:themeFill="background1"/>
            <w:noWrap/>
            <w:vAlign w:val="center"/>
          </w:tcPr>
          <w:p w14:paraId="1478727E"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1</w:t>
            </w:r>
          </w:p>
        </w:tc>
        <w:tc>
          <w:tcPr>
            <w:tcW w:w="1985" w:type="dxa"/>
            <w:shd w:val="clear" w:color="auto" w:fill="FFFFFF" w:themeFill="background1"/>
            <w:noWrap/>
            <w:vAlign w:val="center"/>
          </w:tcPr>
          <w:p w14:paraId="6BCD18CC"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Tramadol</w:t>
            </w:r>
          </w:p>
        </w:tc>
        <w:tc>
          <w:tcPr>
            <w:tcW w:w="992" w:type="dxa"/>
            <w:shd w:val="clear" w:color="auto" w:fill="FFFFFF" w:themeFill="background1"/>
            <w:noWrap/>
            <w:vAlign w:val="center"/>
          </w:tcPr>
          <w:p w14:paraId="363D3FD3"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76.90 </w:t>
            </w:r>
          </w:p>
        </w:tc>
        <w:tc>
          <w:tcPr>
            <w:tcW w:w="709" w:type="dxa"/>
            <w:shd w:val="clear" w:color="auto" w:fill="FFFFFF" w:themeFill="background1"/>
            <w:noWrap/>
            <w:vAlign w:val="center"/>
          </w:tcPr>
          <w:p w14:paraId="66C642EA"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0.40 </w:t>
            </w:r>
          </w:p>
        </w:tc>
        <w:tc>
          <w:tcPr>
            <w:tcW w:w="1417" w:type="dxa"/>
            <w:shd w:val="clear" w:color="auto" w:fill="FFFFFF" w:themeFill="background1"/>
            <w:noWrap/>
            <w:vAlign w:val="center"/>
          </w:tcPr>
          <w:p w14:paraId="5F01ECDD" w14:textId="40447F6D"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(0.01,</w:t>
            </w:r>
            <w:r w:rsidR="004E7459"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12.33)</w:t>
            </w:r>
          </w:p>
        </w:tc>
        <w:tc>
          <w:tcPr>
            <w:tcW w:w="709" w:type="dxa"/>
            <w:shd w:val="clear" w:color="auto" w:fill="FFFFFF" w:themeFill="background1"/>
            <w:noWrap/>
            <w:vAlign w:val="center"/>
          </w:tcPr>
          <w:p w14:paraId="67E8BCAA"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1</w:t>
            </w:r>
          </w:p>
        </w:tc>
        <w:tc>
          <w:tcPr>
            <w:tcW w:w="1985" w:type="dxa"/>
            <w:shd w:val="clear" w:color="auto" w:fill="FFFFFF" w:themeFill="background1"/>
            <w:noWrap/>
            <w:vAlign w:val="center"/>
          </w:tcPr>
          <w:p w14:paraId="669AB28D"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Magnesium sulfate</w:t>
            </w:r>
          </w:p>
        </w:tc>
        <w:tc>
          <w:tcPr>
            <w:tcW w:w="992" w:type="dxa"/>
            <w:shd w:val="clear" w:color="auto" w:fill="FFFFFF" w:themeFill="background1"/>
            <w:noWrap/>
            <w:vAlign w:val="center"/>
          </w:tcPr>
          <w:p w14:paraId="57C0C189"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56.50 </w:t>
            </w:r>
          </w:p>
        </w:tc>
        <w:tc>
          <w:tcPr>
            <w:tcW w:w="567" w:type="dxa"/>
            <w:shd w:val="clear" w:color="auto" w:fill="FFFFFF" w:themeFill="background1"/>
            <w:noWrap/>
            <w:vAlign w:val="center"/>
          </w:tcPr>
          <w:p w14:paraId="18CD7758"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0.68 </w:t>
            </w:r>
          </w:p>
        </w:tc>
        <w:tc>
          <w:tcPr>
            <w:tcW w:w="1276" w:type="dxa"/>
            <w:shd w:val="clear" w:color="auto" w:fill="FFFFFF" w:themeFill="background1"/>
            <w:noWrap/>
            <w:vAlign w:val="center"/>
          </w:tcPr>
          <w:p w14:paraId="1D6824E4" w14:textId="316A7456"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(0.16,</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2.87)</w:t>
            </w:r>
          </w:p>
        </w:tc>
      </w:tr>
      <w:tr w:rsidR="001F1C5E" w:rsidRPr="001F1C5E" w14:paraId="0DA36BF6" w14:textId="77777777" w:rsidTr="001F1C5E">
        <w:trPr>
          <w:trHeight w:val="255"/>
          <w:jc w:val="center"/>
        </w:trPr>
        <w:tc>
          <w:tcPr>
            <w:tcW w:w="709" w:type="dxa"/>
            <w:shd w:val="clear" w:color="auto" w:fill="FFFFFF" w:themeFill="background1"/>
            <w:noWrap/>
            <w:vAlign w:val="center"/>
          </w:tcPr>
          <w:p w14:paraId="47C430FB"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2</w:t>
            </w:r>
          </w:p>
        </w:tc>
        <w:tc>
          <w:tcPr>
            <w:tcW w:w="1985" w:type="dxa"/>
            <w:shd w:val="clear" w:color="auto" w:fill="FFFFFF" w:themeFill="background1"/>
            <w:noWrap/>
            <w:vAlign w:val="center"/>
          </w:tcPr>
          <w:p w14:paraId="4C97D544"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Clonidine</w:t>
            </w:r>
          </w:p>
        </w:tc>
        <w:tc>
          <w:tcPr>
            <w:tcW w:w="992" w:type="dxa"/>
            <w:shd w:val="clear" w:color="auto" w:fill="FFFFFF" w:themeFill="background1"/>
            <w:noWrap/>
            <w:vAlign w:val="center"/>
          </w:tcPr>
          <w:p w14:paraId="77DD6180"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75.90 </w:t>
            </w:r>
          </w:p>
        </w:tc>
        <w:tc>
          <w:tcPr>
            <w:tcW w:w="709" w:type="dxa"/>
            <w:shd w:val="clear" w:color="auto" w:fill="FFFFFF" w:themeFill="background1"/>
            <w:noWrap/>
            <w:vAlign w:val="center"/>
          </w:tcPr>
          <w:p w14:paraId="02F25680"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0.34 </w:t>
            </w:r>
          </w:p>
        </w:tc>
        <w:tc>
          <w:tcPr>
            <w:tcW w:w="1417" w:type="dxa"/>
            <w:shd w:val="clear" w:color="auto" w:fill="FFFFFF" w:themeFill="background1"/>
            <w:noWrap/>
            <w:vAlign w:val="center"/>
          </w:tcPr>
          <w:p w14:paraId="25ED2EAA" w14:textId="3F009B26"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(0.00,</w:t>
            </w:r>
            <w:r w:rsidR="004E7459"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29.96)</w:t>
            </w:r>
          </w:p>
        </w:tc>
        <w:tc>
          <w:tcPr>
            <w:tcW w:w="709" w:type="dxa"/>
            <w:shd w:val="clear" w:color="auto" w:fill="FFFFFF" w:themeFill="background1"/>
            <w:noWrap/>
            <w:vAlign w:val="center"/>
          </w:tcPr>
          <w:p w14:paraId="1723F226"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2</w:t>
            </w:r>
          </w:p>
        </w:tc>
        <w:tc>
          <w:tcPr>
            <w:tcW w:w="1985" w:type="dxa"/>
            <w:shd w:val="clear" w:color="auto" w:fill="FFFFFF" w:themeFill="background1"/>
            <w:noWrap/>
            <w:vAlign w:val="center"/>
          </w:tcPr>
          <w:p w14:paraId="590D63BC"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Morphine</w:t>
            </w:r>
          </w:p>
        </w:tc>
        <w:tc>
          <w:tcPr>
            <w:tcW w:w="992" w:type="dxa"/>
            <w:shd w:val="clear" w:color="auto" w:fill="FFFFFF" w:themeFill="background1"/>
            <w:noWrap/>
            <w:vAlign w:val="center"/>
          </w:tcPr>
          <w:p w14:paraId="71B80B85"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55.20 </w:t>
            </w:r>
          </w:p>
        </w:tc>
        <w:tc>
          <w:tcPr>
            <w:tcW w:w="567" w:type="dxa"/>
            <w:shd w:val="clear" w:color="auto" w:fill="FFFFFF" w:themeFill="background1"/>
            <w:noWrap/>
            <w:vAlign w:val="center"/>
          </w:tcPr>
          <w:p w14:paraId="3C9EE08F"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0.68 </w:t>
            </w:r>
          </w:p>
        </w:tc>
        <w:tc>
          <w:tcPr>
            <w:tcW w:w="1276" w:type="dxa"/>
            <w:shd w:val="clear" w:color="auto" w:fill="FFFFFF" w:themeFill="background1"/>
            <w:noWrap/>
            <w:vAlign w:val="center"/>
          </w:tcPr>
          <w:p w14:paraId="36198F83"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(0.11,4.42)</w:t>
            </w:r>
          </w:p>
        </w:tc>
      </w:tr>
      <w:tr w:rsidR="001F1C5E" w:rsidRPr="001F1C5E" w14:paraId="4EB79AAF" w14:textId="77777777" w:rsidTr="001F1C5E">
        <w:trPr>
          <w:trHeight w:val="255"/>
          <w:jc w:val="center"/>
        </w:trPr>
        <w:tc>
          <w:tcPr>
            <w:tcW w:w="709" w:type="dxa"/>
            <w:shd w:val="clear" w:color="auto" w:fill="FFFFFF" w:themeFill="background1"/>
            <w:noWrap/>
            <w:vAlign w:val="center"/>
          </w:tcPr>
          <w:p w14:paraId="517167E6"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3</w:t>
            </w:r>
          </w:p>
        </w:tc>
        <w:tc>
          <w:tcPr>
            <w:tcW w:w="1985" w:type="dxa"/>
            <w:shd w:val="clear" w:color="auto" w:fill="FFFFFF" w:themeFill="background1"/>
            <w:noWrap/>
            <w:vAlign w:val="center"/>
          </w:tcPr>
          <w:p w14:paraId="06ABD0DA"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Dexmedetomidine</w:t>
            </w:r>
          </w:p>
        </w:tc>
        <w:tc>
          <w:tcPr>
            <w:tcW w:w="992" w:type="dxa"/>
            <w:shd w:val="clear" w:color="auto" w:fill="FFFFFF" w:themeFill="background1"/>
            <w:noWrap/>
            <w:vAlign w:val="center"/>
          </w:tcPr>
          <w:p w14:paraId="0877FD10"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71.90 </w:t>
            </w:r>
          </w:p>
        </w:tc>
        <w:tc>
          <w:tcPr>
            <w:tcW w:w="709" w:type="dxa"/>
            <w:shd w:val="clear" w:color="auto" w:fill="FFFFFF" w:themeFill="background1"/>
            <w:noWrap/>
            <w:vAlign w:val="center"/>
          </w:tcPr>
          <w:p w14:paraId="7E33F552"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0.74 </w:t>
            </w:r>
          </w:p>
        </w:tc>
        <w:tc>
          <w:tcPr>
            <w:tcW w:w="1417" w:type="dxa"/>
            <w:shd w:val="clear" w:color="auto" w:fill="FFFFFF" w:themeFill="background1"/>
            <w:noWrap/>
            <w:vAlign w:val="center"/>
          </w:tcPr>
          <w:p w14:paraId="2A5758EE" w14:textId="6E0B5450"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(0.13,</w:t>
            </w:r>
            <w:r w:rsidR="004E7459"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4.17)</w:t>
            </w:r>
          </w:p>
        </w:tc>
        <w:tc>
          <w:tcPr>
            <w:tcW w:w="709" w:type="dxa"/>
            <w:shd w:val="clear" w:color="auto" w:fill="FFFFFF" w:themeFill="background1"/>
            <w:noWrap/>
            <w:vAlign w:val="center"/>
          </w:tcPr>
          <w:p w14:paraId="73FB6BF6"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3</w:t>
            </w:r>
          </w:p>
        </w:tc>
        <w:tc>
          <w:tcPr>
            <w:tcW w:w="1985" w:type="dxa"/>
            <w:shd w:val="clear" w:color="auto" w:fill="FFFFFF" w:themeFill="background1"/>
            <w:noWrap/>
            <w:vAlign w:val="center"/>
          </w:tcPr>
          <w:p w14:paraId="0F69C3D7"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Placebo</w:t>
            </w:r>
          </w:p>
        </w:tc>
        <w:tc>
          <w:tcPr>
            <w:tcW w:w="992" w:type="dxa"/>
            <w:shd w:val="clear" w:color="auto" w:fill="FFFFFF" w:themeFill="background1"/>
            <w:noWrap/>
            <w:vAlign w:val="center"/>
          </w:tcPr>
          <w:p w14:paraId="678AD22A"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41.20 </w:t>
            </w:r>
          </w:p>
        </w:tc>
        <w:tc>
          <w:tcPr>
            <w:tcW w:w="567" w:type="dxa"/>
            <w:shd w:val="clear" w:color="auto" w:fill="FFFFFF" w:themeFill="background1"/>
            <w:noWrap/>
            <w:vAlign w:val="center"/>
          </w:tcPr>
          <w:p w14:paraId="53AD84E6"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276" w:type="dxa"/>
            <w:shd w:val="clear" w:color="auto" w:fill="FFFFFF" w:themeFill="background1"/>
            <w:noWrap/>
            <w:vAlign w:val="center"/>
          </w:tcPr>
          <w:p w14:paraId="42D05E1F"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r>
      <w:tr w:rsidR="001F1C5E" w:rsidRPr="001F1C5E" w14:paraId="5001B662" w14:textId="77777777" w:rsidTr="001F1C5E">
        <w:trPr>
          <w:trHeight w:val="255"/>
          <w:jc w:val="center"/>
        </w:trPr>
        <w:tc>
          <w:tcPr>
            <w:tcW w:w="709" w:type="dxa"/>
            <w:shd w:val="clear" w:color="auto" w:fill="FFFFFF" w:themeFill="background1"/>
            <w:noWrap/>
            <w:vAlign w:val="center"/>
          </w:tcPr>
          <w:p w14:paraId="74B61A17"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4</w:t>
            </w:r>
          </w:p>
        </w:tc>
        <w:tc>
          <w:tcPr>
            <w:tcW w:w="1985" w:type="dxa"/>
            <w:shd w:val="clear" w:color="auto" w:fill="FFFFFF" w:themeFill="background1"/>
            <w:noWrap/>
            <w:vAlign w:val="center"/>
          </w:tcPr>
          <w:p w14:paraId="0913E17D"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Placebo</w:t>
            </w:r>
          </w:p>
        </w:tc>
        <w:tc>
          <w:tcPr>
            <w:tcW w:w="992" w:type="dxa"/>
            <w:shd w:val="clear" w:color="auto" w:fill="FFFFFF" w:themeFill="background1"/>
            <w:noWrap/>
            <w:vAlign w:val="center"/>
          </w:tcPr>
          <w:p w14:paraId="5ABE3912"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68.00 </w:t>
            </w:r>
          </w:p>
        </w:tc>
        <w:tc>
          <w:tcPr>
            <w:tcW w:w="709" w:type="dxa"/>
            <w:shd w:val="clear" w:color="auto" w:fill="FFFFFF" w:themeFill="background1"/>
            <w:noWrap/>
            <w:vAlign w:val="center"/>
          </w:tcPr>
          <w:p w14:paraId="4EA05E60"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417" w:type="dxa"/>
            <w:shd w:val="clear" w:color="auto" w:fill="FFFFFF" w:themeFill="background1"/>
            <w:noWrap/>
            <w:vAlign w:val="center"/>
          </w:tcPr>
          <w:p w14:paraId="795165DC"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709" w:type="dxa"/>
            <w:shd w:val="clear" w:color="auto" w:fill="FFFFFF" w:themeFill="background1"/>
            <w:noWrap/>
            <w:vAlign w:val="center"/>
          </w:tcPr>
          <w:p w14:paraId="42BD92B9"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4</w:t>
            </w:r>
          </w:p>
        </w:tc>
        <w:tc>
          <w:tcPr>
            <w:tcW w:w="1985" w:type="dxa"/>
            <w:shd w:val="clear" w:color="auto" w:fill="FFFFFF" w:themeFill="background1"/>
            <w:noWrap/>
            <w:vAlign w:val="center"/>
          </w:tcPr>
          <w:p w14:paraId="7DB288F6"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Dexmedetomidine</w:t>
            </w:r>
          </w:p>
        </w:tc>
        <w:tc>
          <w:tcPr>
            <w:tcW w:w="992" w:type="dxa"/>
            <w:shd w:val="clear" w:color="auto" w:fill="FFFFFF" w:themeFill="background1"/>
            <w:noWrap/>
            <w:vAlign w:val="center"/>
          </w:tcPr>
          <w:p w14:paraId="453D49B1"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32.50 </w:t>
            </w:r>
          </w:p>
        </w:tc>
        <w:tc>
          <w:tcPr>
            <w:tcW w:w="567" w:type="dxa"/>
            <w:shd w:val="clear" w:color="auto" w:fill="FFFFFF" w:themeFill="background1"/>
            <w:noWrap/>
            <w:vAlign w:val="center"/>
          </w:tcPr>
          <w:p w14:paraId="5B40DCBF"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1.22 </w:t>
            </w:r>
          </w:p>
        </w:tc>
        <w:tc>
          <w:tcPr>
            <w:tcW w:w="1276" w:type="dxa"/>
            <w:shd w:val="clear" w:color="auto" w:fill="FFFFFF" w:themeFill="background1"/>
            <w:noWrap/>
            <w:vAlign w:val="center"/>
          </w:tcPr>
          <w:p w14:paraId="6261763C" w14:textId="34776266"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(0.31,</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4.85)</w:t>
            </w:r>
          </w:p>
        </w:tc>
      </w:tr>
      <w:tr w:rsidR="001F1C5E" w:rsidRPr="001F1C5E" w14:paraId="56453CCD" w14:textId="77777777" w:rsidTr="001F1C5E">
        <w:trPr>
          <w:trHeight w:val="255"/>
          <w:jc w:val="center"/>
        </w:trPr>
        <w:tc>
          <w:tcPr>
            <w:tcW w:w="709" w:type="dxa"/>
            <w:shd w:val="clear" w:color="auto" w:fill="FFFFFF" w:themeFill="background1"/>
            <w:noWrap/>
            <w:vAlign w:val="center"/>
          </w:tcPr>
          <w:p w14:paraId="6CBEBE97"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5</w:t>
            </w:r>
          </w:p>
        </w:tc>
        <w:tc>
          <w:tcPr>
            <w:tcW w:w="1985" w:type="dxa"/>
            <w:shd w:val="clear" w:color="auto" w:fill="FFFFFF" w:themeFill="background1"/>
            <w:noWrap/>
            <w:vAlign w:val="center"/>
          </w:tcPr>
          <w:p w14:paraId="6CA2A3C2"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Magnesium sulfate</w:t>
            </w:r>
          </w:p>
        </w:tc>
        <w:tc>
          <w:tcPr>
            <w:tcW w:w="992" w:type="dxa"/>
            <w:shd w:val="clear" w:color="auto" w:fill="FFFFFF" w:themeFill="background1"/>
            <w:noWrap/>
            <w:vAlign w:val="center"/>
          </w:tcPr>
          <w:p w14:paraId="367141E3"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48.60 </w:t>
            </w:r>
          </w:p>
        </w:tc>
        <w:tc>
          <w:tcPr>
            <w:tcW w:w="709" w:type="dxa"/>
            <w:shd w:val="clear" w:color="auto" w:fill="FFFFFF" w:themeFill="background1"/>
            <w:noWrap/>
            <w:vAlign w:val="center"/>
          </w:tcPr>
          <w:p w14:paraId="31F97769"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2.05 </w:t>
            </w:r>
          </w:p>
        </w:tc>
        <w:tc>
          <w:tcPr>
            <w:tcW w:w="1417" w:type="dxa"/>
            <w:shd w:val="clear" w:color="auto" w:fill="FFFFFF" w:themeFill="background1"/>
            <w:noWrap/>
            <w:vAlign w:val="center"/>
          </w:tcPr>
          <w:p w14:paraId="4A66B7BB" w14:textId="7C69C1A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(0.08,</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52.19)</w:t>
            </w:r>
          </w:p>
        </w:tc>
        <w:tc>
          <w:tcPr>
            <w:tcW w:w="709" w:type="dxa"/>
            <w:shd w:val="clear" w:color="auto" w:fill="FFFFFF" w:themeFill="background1"/>
            <w:noWrap/>
            <w:vAlign w:val="center"/>
          </w:tcPr>
          <w:p w14:paraId="61A370CD"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5</w:t>
            </w:r>
          </w:p>
        </w:tc>
        <w:tc>
          <w:tcPr>
            <w:tcW w:w="1985" w:type="dxa"/>
            <w:shd w:val="clear" w:color="auto" w:fill="FFFFFF" w:themeFill="background1"/>
            <w:noWrap/>
            <w:vAlign w:val="center"/>
          </w:tcPr>
          <w:p w14:paraId="562B4994"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Pethidine</w:t>
            </w:r>
          </w:p>
        </w:tc>
        <w:tc>
          <w:tcPr>
            <w:tcW w:w="992" w:type="dxa"/>
            <w:shd w:val="clear" w:color="auto" w:fill="FFFFFF" w:themeFill="background1"/>
            <w:noWrap/>
            <w:vAlign w:val="center"/>
          </w:tcPr>
          <w:p w14:paraId="55B29C30"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31.70 </w:t>
            </w:r>
          </w:p>
        </w:tc>
        <w:tc>
          <w:tcPr>
            <w:tcW w:w="567" w:type="dxa"/>
            <w:shd w:val="clear" w:color="auto" w:fill="FFFFFF" w:themeFill="background1"/>
            <w:noWrap/>
            <w:vAlign w:val="center"/>
          </w:tcPr>
          <w:p w14:paraId="401ECD15"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1.18 </w:t>
            </w:r>
          </w:p>
        </w:tc>
        <w:tc>
          <w:tcPr>
            <w:tcW w:w="1276" w:type="dxa"/>
            <w:shd w:val="clear" w:color="auto" w:fill="FFFFFF" w:themeFill="background1"/>
            <w:noWrap/>
            <w:vAlign w:val="center"/>
          </w:tcPr>
          <w:p w14:paraId="78AE6AD4" w14:textId="6306B14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(0.59,</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2.36)</w:t>
            </w:r>
          </w:p>
        </w:tc>
      </w:tr>
      <w:tr w:rsidR="001F1C5E" w:rsidRPr="001F1C5E" w14:paraId="3D3A6DF4" w14:textId="77777777" w:rsidTr="001F1C5E">
        <w:trPr>
          <w:trHeight w:val="255"/>
          <w:jc w:val="center"/>
        </w:trPr>
        <w:tc>
          <w:tcPr>
            <w:tcW w:w="709" w:type="dxa"/>
            <w:shd w:val="clear" w:color="auto" w:fill="FFFFFF" w:themeFill="background1"/>
            <w:noWrap/>
            <w:vAlign w:val="center"/>
          </w:tcPr>
          <w:p w14:paraId="393A72FE"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6</w:t>
            </w:r>
          </w:p>
        </w:tc>
        <w:tc>
          <w:tcPr>
            <w:tcW w:w="1985" w:type="dxa"/>
            <w:shd w:val="clear" w:color="auto" w:fill="FFFFFF" w:themeFill="background1"/>
            <w:noWrap/>
            <w:vAlign w:val="center"/>
          </w:tcPr>
          <w:p w14:paraId="125A510B"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Pethidine</w:t>
            </w:r>
          </w:p>
        </w:tc>
        <w:tc>
          <w:tcPr>
            <w:tcW w:w="992" w:type="dxa"/>
            <w:shd w:val="clear" w:color="auto" w:fill="FFFFFF" w:themeFill="background1"/>
            <w:noWrap/>
            <w:vAlign w:val="center"/>
          </w:tcPr>
          <w:p w14:paraId="2DE3D383"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39.60 </w:t>
            </w:r>
          </w:p>
        </w:tc>
        <w:tc>
          <w:tcPr>
            <w:tcW w:w="709" w:type="dxa"/>
            <w:shd w:val="clear" w:color="auto" w:fill="FFFFFF" w:themeFill="background1"/>
            <w:noWrap/>
            <w:vAlign w:val="center"/>
          </w:tcPr>
          <w:p w14:paraId="18360B21"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2.98 </w:t>
            </w:r>
          </w:p>
        </w:tc>
        <w:tc>
          <w:tcPr>
            <w:tcW w:w="1417" w:type="dxa"/>
            <w:shd w:val="clear" w:color="auto" w:fill="FFFFFF" w:themeFill="background1"/>
            <w:noWrap/>
            <w:vAlign w:val="center"/>
          </w:tcPr>
          <w:p w14:paraId="6C55AFDA" w14:textId="5B7115E6"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(0.50,</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17.73)</w:t>
            </w:r>
          </w:p>
        </w:tc>
        <w:tc>
          <w:tcPr>
            <w:tcW w:w="709" w:type="dxa"/>
            <w:shd w:val="clear" w:color="auto" w:fill="FFFFFF" w:themeFill="background1"/>
            <w:noWrap/>
            <w:vAlign w:val="center"/>
          </w:tcPr>
          <w:p w14:paraId="2E48273F"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6</w:t>
            </w:r>
          </w:p>
        </w:tc>
        <w:tc>
          <w:tcPr>
            <w:tcW w:w="1985" w:type="dxa"/>
            <w:shd w:val="clear" w:color="auto" w:fill="FFFFFF" w:themeFill="background1"/>
            <w:noWrap/>
            <w:vAlign w:val="center"/>
          </w:tcPr>
          <w:p w14:paraId="211668D7"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Fentanyl</w:t>
            </w:r>
          </w:p>
        </w:tc>
        <w:tc>
          <w:tcPr>
            <w:tcW w:w="992" w:type="dxa"/>
            <w:shd w:val="clear" w:color="auto" w:fill="FFFFFF" w:themeFill="background1"/>
            <w:noWrap/>
            <w:vAlign w:val="center"/>
          </w:tcPr>
          <w:p w14:paraId="73C0C87C"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31.50 </w:t>
            </w:r>
          </w:p>
        </w:tc>
        <w:tc>
          <w:tcPr>
            <w:tcW w:w="567" w:type="dxa"/>
            <w:shd w:val="clear" w:color="auto" w:fill="FFFFFF" w:themeFill="background1"/>
            <w:noWrap/>
            <w:vAlign w:val="center"/>
          </w:tcPr>
          <w:p w14:paraId="45D828B8"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1.18 </w:t>
            </w:r>
          </w:p>
        </w:tc>
        <w:tc>
          <w:tcPr>
            <w:tcW w:w="1276" w:type="dxa"/>
            <w:shd w:val="clear" w:color="auto" w:fill="FFFFFF" w:themeFill="background1"/>
            <w:noWrap/>
            <w:vAlign w:val="center"/>
          </w:tcPr>
          <w:p w14:paraId="109EF56F" w14:textId="12CBE2E9"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(0.52,</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2.67)</w:t>
            </w:r>
          </w:p>
        </w:tc>
      </w:tr>
      <w:tr w:rsidR="001F1C5E" w:rsidRPr="001F1C5E" w14:paraId="27E82D2B" w14:textId="77777777" w:rsidTr="001F1C5E">
        <w:trPr>
          <w:trHeight w:val="255"/>
          <w:jc w:val="center"/>
        </w:trPr>
        <w:tc>
          <w:tcPr>
            <w:tcW w:w="709" w:type="dxa"/>
            <w:shd w:val="clear" w:color="auto" w:fill="FFFFFF" w:themeFill="background1"/>
            <w:noWrap/>
            <w:vAlign w:val="center"/>
          </w:tcPr>
          <w:p w14:paraId="05990030"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7</w:t>
            </w:r>
          </w:p>
        </w:tc>
        <w:tc>
          <w:tcPr>
            <w:tcW w:w="1985" w:type="dxa"/>
            <w:shd w:val="clear" w:color="auto" w:fill="FFFFFF" w:themeFill="background1"/>
            <w:noWrap/>
            <w:vAlign w:val="center"/>
          </w:tcPr>
          <w:p w14:paraId="59A8DD0B"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Fentanyl</w:t>
            </w:r>
          </w:p>
        </w:tc>
        <w:tc>
          <w:tcPr>
            <w:tcW w:w="992" w:type="dxa"/>
            <w:shd w:val="clear" w:color="auto" w:fill="FFFFFF" w:themeFill="background1"/>
            <w:noWrap/>
            <w:vAlign w:val="center"/>
          </w:tcPr>
          <w:p w14:paraId="3E34E442"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39.10 </w:t>
            </w:r>
          </w:p>
        </w:tc>
        <w:tc>
          <w:tcPr>
            <w:tcW w:w="709" w:type="dxa"/>
            <w:shd w:val="clear" w:color="auto" w:fill="FFFFFF" w:themeFill="background1"/>
            <w:noWrap/>
            <w:vAlign w:val="center"/>
          </w:tcPr>
          <w:p w14:paraId="0E259C16"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2.84 </w:t>
            </w:r>
          </w:p>
        </w:tc>
        <w:tc>
          <w:tcPr>
            <w:tcW w:w="1417" w:type="dxa"/>
            <w:shd w:val="clear" w:color="auto" w:fill="FFFFFF" w:themeFill="background1"/>
            <w:noWrap/>
            <w:vAlign w:val="center"/>
          </w:tcPr>
          <w:p w14:paraId="53E19EE1" w14:textId="2C937E8B"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(0.58,</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13.91)</w:t>
            </w:r>
          </w:p>
        </w:tc>
        <w:tc>
          <w:tcPr>
            <w:tcW w:w="709" w:type="dxa"/>
            <w:shd w:val="clear" w:color="auto" w:fill="FFFFFF" w:themeFill="background1"/>
            <w:noWrap/>
            <w:vAlign w:val="center"/>
          </w:tcPr>
          <w:p w14:paraId="119901FF"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7</w:t>
            </w:r>
          </w:p>
        </w:tc>
        <w:tc>
          <w:tcPr>
            <w:tcW w:w="1985" w:type="dxa"/>
            <w:shd w:val="clear" w:color="auto" w:fill="FFFFFF" w:themeFill="background1"/>
            <w:noWrap/>
            <w:vAlign w:val="center"/>
          </w:tcPr>
          <w:p w14:paraId="35EE4876"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Tramadol</w:t>
            </w:r>
          </w:p>
        </w:tc>
        <w:tc>
          <w:tcPr>
            <w:tcW w:w="992" w:type="dxa"/>
            <w:shd w:val="clear" w:color="auto" w:fill="FFFFFF" w:themeFill="background1"/>
            <w:noWrap/>
            <w:vAlign w:val="center"/>
          </w:tcPr>
          <w:p w14:paraId="115EB2E2"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27.30 </w:t>
            </w:r>
          </w:p>
        </w:tc>
        <w:tc>
          <w:tcPr>
            <w:tcW w:w="567" w:type="dxa"/>
            <w:shd w:val="clear" w:color="auto" w:fill="FFFFFF" w:themeFill="background1"/>
            <w:noWrap/>
            <w:vAlign w:val="center"/>
          </w:tcPr>
          <w:p w14:paraId="79013DAC"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1.39 </w:t>
            </w:r>
          </w:p>
        </w:tc>
        <w:tc>
          <w:tcPr>
            <w:tcW w:w="1276" w:type="dxa"/>
            <w:shd w:val="clear" w:color="auto" w:fill="FFFFFF" w:themeFill="background1"/>
            <w:noWrap/>
            <w:vAlign w:val="center"/>
          </w:tcPr>
          <w:p w14:paraId="3FA7EAD1" w14:textId="32CCD09F"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(0.33,</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5.77)</w:t>
            </w:r>
          </w:p>
        </w:tc>
      </w:tr>
      <w:tr w:rsidR="001F1C5E" w:rsidRPr="001F1C5E" w14:paraId="339E032D" w14:textId="77777777" w:rsidTr="001F1C5E">
        <w:trPr>
          <w:trHeight w:val="255"/>
          <w:jc w:val="center"/>
        </w:trPr>
        <w:tc>
          <w:tcPr>
            <w:tcW w:w="5812" w:type="dxa"/>
            <w:gridSpan w:val="5"/>
            <w:shd w:val="clear" w:color="auto" w:fill="FFFFFF" w:themeFill="background1"/>
            <w:noWrap/>
            <w:vAlign w:val="center"/>
          </w:tcPr>
          <w:p w14:paraId="11198AEA" w14:textId="7619AA6D" w:rsidR="00474C4E" w:rsidRPr="001F1C5E" w:rsidRDefault="00834B8C" w:rsidP="001F1C5E">
            <w:pPr>
              <w:widowControl/>
              <w:adjustRightInd w:val="0"/>
              <w:snapToGrid w:val="0"/>
              <w:spacing w:line="360" w:lineRule="auto"/>
              <w:jc w:val="left"/>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Bradycardia</w:t>
            </w:r>
            <w:r w:rsidR="00D97955" w:rsidRPr="001F1C5E">
              <w:rPr>
                <w:rFonts w:ascii="Book Antiqua" w:eastAsia="宋体" w:hAnsi="Book Antiqua" w:cs="Book Antiqua"/>
                <w:b/>
                <w:bCs/>
                <w:kern w:val="0"/>
                <w:sz w:val="20"/>
                <w:szCs w:val="20"/>
              </w:rPr>
              <w:t xml:space="preserve"> </w:t>
            </w:r>
            <w:r w:rsidR="00F552E1" w:rsidRPr="001F1C5E">
              <w:rPr>
                <w:rFonts w:ascii="Book Antiqua" w:eastAsia="宋体" w:hAnsi="Book Antiqua" w:cs="Book Antiqua"/>
                <w:b/>
                <w:bCs/>
                <w:kern w:val="0"/>
                <w:sz w:val="20"/>
                <w:szCs w:val="20"/>
              </w:rPr>
              <w:t>(</w:t>
            </w:r>
            <w:r w:rsidR="00D97955" w:rsidRPr="001F1C5E">
              <w:rPr>
                <w:rFonts w:ascii="Book Antiqua" w:eastAsia="宋体" w:hAnsi="Book Antiqua" w:cs="Book Antiqua"/>
                <w:b/>
                <w:bCs/>
                <w:kern w:val="0"/>
                <w:sz w:val="20"/>
                <w:szCs w:val="20"/>
              </w:rPr>
              <w:t xml:space="preserve">heterogeneity </w:t>
            </w:r>
            <w:r w:rsidRPr="001F1C5E">
              <w:rPr>
                <w:rFonts w:ascii="Book Antiqua" w:eastAsia="宋体" w:hAnsi="Book Antiqua" w:cs="Book Antiqua"/>
                <w:b/>
                <w:bCs/>
                <w:kern w:val="0"/>
                <w:sz w:val="20"/>
                <w:szCs w:val="20"/>
              </w:rPr>
              <w:t>variance = 0.00</w:t>
            </w:r>
            <w:r w:rsidR="00F552E1" w:rsidRPr="001F1C5E">
              <w:rPr>
                <w:rFonts w:ascii="Book Antiqua" w:eastAsia="宋体" w:hAnsi="Book Antiqua" w:cs="Book Antiqua"/>
                <w:b/>
                <w:bCs/>
                <w:kern w:val="0"/>
                <w:sz w:val="20"/>
                <w:szCs w:val="20"/>
              </w:rPr>
              <w:t>)</w:t>
            </w:r>
          </w:p>
        </w:tc>
        <w:tc>
          <w:tcPr>
            <w:tcW w:w="709" w:type="dxa"/>
            <w:shd w:val="clear" w:color="auto" w:fill="FFFFFF" w:themeFill="background1"/>
            <w:noWrap/>
            <w:vAlign w:val="center"/>
          </w:tcPr>
          <w:p w14:paraId="1BF2E0A4"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985" w:type="dxa"/>
            <w:shd w:val="clear" w:color="auto" w:fill="FFFFFF" w:themeFill="background1"/>
            <w:noWrap/>
            <w:vAlign w:val="center"/>
          </w:tcPr>
          <w:p w14:paraId="4FA0BECE"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992" w:type="dxa"/>
            <w:shd w:val="clear" w:color="auto" w:fill="FFFFFF" w:themeFill="background1"/>
            <w:noWrap/>
            <w:vAlign w:val="center"/>
          </w:tcPr>
          <w:p w14:paraId="64C4CCC2"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567" w:type="dxa"/>
            <w:shd w:val="clear" w:color="auto" w:fill="FFFFFF" w:themeFill="background1"/>
            <w:noWrap/>
            <w:vAlign w:val="center"/>
          </w:tcPr>
          <w:p w14:paraId="6CF02C34"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276" w:type="dxa"/>
            <w:shd w:val="clear" w:color="auto" w:fill="FFFFFF" w:themeFill="background1"/>
            <w:noWrap/>
            <w:vAlign w:val="center"/>
          </w:tcPr>
          <w:p w14:paraId="54DCBF26"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r>
      <w:tr w:rsidR="001F1C5E" w:rsidRPr="001F1C5E" w14:paraId="60F9C921" w14:textId="77777777" w:rsidTr="001F1C5E">
        <w:trPr>
          <w:trHeight w:val="255"/>
          <w:jc w:val="center"/>
        </w:trPr>
        <w:tc>
          <w:tcPr>
            <w:tcW w:w="709" w:type="dxa"/>
            <w:shd w:val="clear" w:color="auto" w:fill="FFFFFF" w:themeFill="background1"/>
            <w:noWrap/>
            <w:vAlign w:val="center"/>
          </w:tcPr>
          <w:p w14:paraId="4FEC9E2D"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Rank</w:t>
            </w:r>
          </w:p>
        </w:tc>
        <w:tc>
          <w:tcPr>
            <w:tcW w:w="1985" w:type="dxa"/>
            <w:shd w:val="clear" w:color="auto" w:fill="FFFFFF" w:themeFill="background1"/>
            <w:noWrap/>
            <w:vAlign w:val="center"/>
          </w:tcPr>
          <w:p w14:paraId="437D1377"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Treatment</w:t>
            </w:r>
          </w:p>
        </w:tc>
        <w:tc>
          <w:tcPr>
            <w:tcW w:w="992" w:type="dxa"/>
            <w:shd w:val="clear" w:color="auto" w:fill="FFFFFF" w:themeFill="background1"/>
            <w:noWrap/>
            <w:vAlign w:val="center"/>
          </w:tcPr>
          <w:p w14:paraId="3060A462"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SUCRA</w:t>
            </w:r>
          </w:p>
        </w:tc>
        <w:tc>
          <w:tcPr>
            <w:tcW w:w="709" w:type="dxa"/>
            <w:shd w:val="clear" w:color="auto" w:fill="FFFFFF" w:themeFill="background1"/>
            <w:noWrap/>
            <w:vAlign w:val="center"/>
          </w:tcPr>
          <w:p w14:paraId="068F0983"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OR</w:t>
            </w:r>
          </w:p>
        </w:tc>
        <w:tc>
          <w:tcPr>
            <w:tcW w:w="1417" w:type="dxa"/>
            <w:shd w:val="clear" w:color="auto" w:fill="FFFFFF" w:themeFill="background1"/>
            <w:noWrap/>
            <w:vAlign w:val="center"/>
          </w:tcPr>
          <w:p w14:paraId="386CAC20" w14:textId="77777777" w:rsidR="00474C4E" w:rsidRPr="001F1C5E" w:rsidRDefault="00834B8C" w:rsidP="00571708">
            <w:pPr>
              <w:widowControl/>
              <w:adjustRightInd w:val="0"/>
              <w:snapToGrid w:val="0"/>
              <w:spacing w:line="360" w:lineRule="auto"/>
              <w:rPr>
                <w:rFonts w:ascii="Book Antiqua" w:eastAsia="宋体" w:hAnsi="Book Antiqua" w:cs="Book Antiqua"/>
                <w:b/>
                <w:bCs/>
                <w:kern w:val="0"/>
                <w:sz w:val="20"/>
                <w:szCs w:val="20"/>
              </w:rPr>
            </w:pPr>
            <w:r w:rsidRPr="001F1C5E">
              <w:rPr>
                <w:rFonts w:ascii="Book Antiqua" w:eastAsia="宋体" w:hAnsi="Book Antiqua" w:cs="Book Antiqua"/>
                <w:b/>
                <w:bCs/>
                <w:kern w:val="0"/>
                <w:sz w:val="20"/>
                <w:szCs w:val="20"/>
              </w:rPr>
              <w:t>95%CI</w:t>
            </w:r>
          </w:p>
        </w:tc>
        <w:tc>
          <w:tcPr>
            <w:tcW w:w="709" w:type="dxa"/>
            <w:shd w:val="clear" w:color="auto" w:fill="FFFFFF" w:themeFill="background1"/>
            <w:noWrap/>
            <w:vAlign w:val="center"/>
          </w:tcPr>
          <w:p w14:paraId="3C1410AE"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985" w:type="dxa"/>
            <w:shd w:val="clear" w:color="auto" w:fill="FFFFFF" w:themeFill="background1"/>
            <w:noWrap/>
            <w:vAlign w:val="center"/>
          </w:tcPr>
          <w:p w14:paraId="68D0C0DE"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992" w:type="dxa"/>
            <w:shd w:val="clear" w:color="auto" w:fill="FFFFFF" w:themeFill="background1"/>
            <w:noWrap/>
            <w:vAlign w:val="center"/>
          </w:tcPr>
          <w:p w14:paraId="2B8406CD"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567" w:type="dxa"/>
            <w:shd w:val="clear" w:color="auto" w:fill="FFFFFF" w:themeFill="background1"/>
            <w:noWrap/>
            <w:vAlign w:val="center"/>
          </w:tcPr>
          <w:p w14:paraId="0305AD82"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276" w:type="dxa"/>
            <w:shd w:val="clear" w:color="auto" w:fill="FFFFFF" w:themeFill="background1"/>
            <w:noWrap/>
            <w:vAlign w:val="center"/>
          </w:tcPr>
          <w:p w14:paraId="0BDE0F33"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r>
      <w:tr w:rsidR="001F1C5E" w:rsidRPr="001F1C5E" w14:paraId="6C3FE1A5" w14:textId="77777777" w:rsidTr="001F1C5E">
        <w:trPr>
          <w:trHeight w:val="255"/>
          <w:jc w:val="center"/>
        </w:trPr>
        <w:tc>
          <w:tcPr>
            <w:tcW w:w="709" w:type="dxa"/>
            <w:shd w:val="clear" w:color="auto" w:fill="FFFFFF" w:themeFill="background1"/>
            <w:noWrap/>
            <w:vAlign w:val="center"/>
          </w:tcPr>
          <w:p w14:paraId="69A5F142"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1</w:t>
            </w:r>
          </w:p>
        </w:tc>
        <w:tc>
          <w:tcPr>
            <w:tcW w:w="1985" w:type="dxa"/>
            <w:shd w:val="clear" w:color="auto" w:fill="FFFFFF" w:themeFill="background1"/>
            <w:noWrap/>
            <w:vAlign w:val="center"/>
          </w:tcPr>
          <w:p w14:paraId="1E2572AE"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Pethidine</w:t>
            </w:r>
          </w:p>
        </w:tc>
        <w:tc>
          <w:tcPr>
            <w:tcW w:w="992" w:type="dxa"/>
            <w:shd w:val="clear" w:color="auto" w:fill="FFFFFF" w:themeFill="background1"/>
            <w:noWrap/>
            <w:vAlign w:val="center"/>
          </w:tcPr>
          <w:p w14:paraId="1DAD40CC"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82.30 </w:t>
            </w:r>
          </w:p>
        </w:tc>
        <w:tc>
          <w:tcPr>
            <w:tcW w:w="709" w:type="dxa"/>
            <w:shd w:val="clear" w:color="auto" w:fill="FFFFFF" w:themeFill="background1"/>
            <w:noWrap/>
            <w:vAlign w:val="center"/>
          </w:tcPr>
          <w:p w14:paraId="1A9BA5CF"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0.32 </w:t>
            </w:r>
          </w:p>
        </w:tc>
        <w:tc>
          <w:tcPr>
            <w:tcW w:w="1417" w:type="dxa"/>
            <w:shd w:val="clear" w:color="auto" w:fill="FFFFFF" w:themeFill="background1"/>
            <w:noWrap/>
            <w:vAlign w:val="center"/>
          </w:tcPr>
          <w:p w14:paraId="6034A58D" w14:textId="3A26DCA9"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(0.07,</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1.42)</w:t>
            </w:r>
          </w:p>
        </w:tc>
        <w:tc>
          <w:tcPr>
            <w:tcW w:w="709" w:type="dxa"/>
            <w:shd w:val="clear" w:color="auto" w:fill="FFFFFF" w:themeFill="background1"/>
            <w:noWrap/>
            <w:vAlign w:val="center"/>
          </w:tcPr>
          <w:p w14:paraId="5EC00AA2"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985" w:type="dxa"/>
            <w:shd w:val="clear" w:color="auto" w:fill="FFFFFF" w:themeFill="background1"/>
            <w:noWrap/>
            <w:vAlign w:val="center"/>
          </w:tcPr>
          <w:p w14:paraId="0864BEB9"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992" w:type="dxa"/>
            <w:shd w:val="clear" w:color="auto" w:fill="FFFFFF" w:themeFill="background1"/>
            <w:noWrap/>
            <w:vAlign w:val="center"/>
          </w:tcPr>
          <w:p w14:paraId="1BF578D4"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567" w:type="dxa"/>
            <w:shd w:val="clear" w:color="auto" w:fill="FFFFFF" w:themeFill="background1"/>
            <w:noWrap/>
            <w:vAlign w:val="center"/>
          </w:tcPr>
          <w:p w14:paraId="33292AA4"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276" w:type="dxa"/>
            <w:shd w:val="clear" w:color="auto" w:fill="FFFFFF" w:themeFill="background1"/>
            <w:noWrap/>
            <w:vAlign w:val="center"/>
          </w:tcPr>
          <w:p w14:paraId="4D55B64F"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r>
      <w:tr w:rsidR="001F1C5E" w:rsidRPr="001F1C5E" w14:paraId="2A8FFF40" w14:textId="77777777" w:rsidTr="001F1C5E">
        <w:trPr>
          <w:trHeight w:val="255"/>
          <w:jc w:val="center"/>
        </w:trPr>
        <w:tc>
          <w:tcPr>
            <w:tcW w:w="709" w:type="dxa"/>
            <w:shd w:val="clear" w:color="auto" w:fill="FFFFFF" w:themeFill="background1"/>
            <w:noWrap/>
            <w:vAlign w:val="center"/>
          </w:tcPr>
          <w:p w14:paraId="69C054D3"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2</w:t>
            </w:r>
          </w:p>
        </w:tc>
        <w:tc>
          <w:tcPr>
            <w:tcW w:w="1985" w:type="dxa"/>
            <w:shd w:val="clear" w:color="auto" w:fill="FFFFFF" w:themeFill="background1"/>
            <w:noWrap/>
            <w:vAlign w:val="center"/>
          </w:tcPr>
          <w:p w14:paraId="1283136C"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Dexmedetomidine</w:t>
            </w:r>
          </w:p>
        </w:tc>
        <w:tc>
          <w:tcPr>
            <w:tcW w:w="992" w:type="dxa"/>
            <w:shd w:val="clear" w:color="auto" w:fill="FFFFFF" w:themeFill="background1"/>
            <w:noWrap/>
            <w:vAlign w:val="center"/>
          </w:tcPr>
          <w:p w14:paraId="498CD7DF"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52.70 </w:t>
            </w:r>
          </w:p>
        </w:tc>
        <w:tc>
          <w:tcPr>
            <w:tcW w:w="709" w:type="dxa"/>
            <w:shd w:val="clear" w:color="auto" w:fill="FFFFFF" w:themeFill="background1"/>
            <w:noWrap/>
            <w:vAlign w:val="center"/>
          </w:tcPr>
          <w:p w14:paraId="3B426459"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0.84 </w:t>
            </w:r>
          </w:p>
        </w:tc>
        <w:tc>
          <w:tcPr>
            <w:tcW w:w="1417" w:type="dxa"/>
            <w:shd w:val="clear" w:color="auto" w:fill="FFFFFF" w:themeFill="background1"/>
            <w:noWrap/>
            <w:vAlign w:val="center"/>
          </w:tcPr>
          <w:p w14:paraId="7D10781B" w14:textId="43AE8469"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(0.14,</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4.87)</w:t>
            </w:r>
          </w:p>
        </w:tc>
        <w:tc>
          <w:tcPr>
            <w:tcW w:w="709" w:type="dxa"/>
            <w:shd w:val="clear" w:color="auto" w:fill="FFFFFF" w:themeFill="background1"/>
            <w:noWrap/>
            <w:vAlign w:val="center"/>
          </w:tcPr>
          <w:p w14:paraId="7BDC9279"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985" w:type="dxa"/>
            <w:shd w:val="clear" w:color="auto" w:fill="FFFFFF" w:themeFill="background1"/>
            <w:noWrap/>
            <w:vAlign w:val="center"/>
          </w:tcPr>
          <w:p w14:paraId="57EC3719"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992" w:type="dxa"/>
            <w:shd w:val="clear" w:color="auto" w:fill="FFFFFF" w:themeFill="background1"/>
            <w:noWrap/>
            <w:vAlign w:val="center"/>
          </w:tcPr>
          <w:p w14:paraId="1C0A9FC3"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567" w:type="dxa"/>
            <w:shd w:val="clear" w:color="auto" w:fill="FFFFFF" w:themeFill="background1"/>
            <w:noWrap/>
            <w:vAlign w:val="center"/>
          </w:tcPr>
          <w:p w14:paraId="5E9FC1F9"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276" w:type="dxa"/>
            <w:shd w:val="clear" w:color="auto" w:fill="FFFFFF" w:themeFill="background1"/>
            <w:noWrap/>
            <w:vAlign w:val="center"/>
          </w:tcPr>
          <w:p w14:paraId="31E147E6"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r>
      <w:tr w:rsidR="001F1C5E" w:rsidRPr="001F1C5E" w14:paraId="1E65D28D" w14:textId="77777777" w:rsidTr="001F1C5E">
        <w:trPr>
          <w:trHeight w:val="255"/>
          <w:jc w:val="center"/>
        </w:trPr>
        <w:tc>
          <w:tcPr>
            <w:tcW w:w="709" w:type="dxa"/>
            <w:shd w:val="clear" w:color="auto" w:fill="FFFFFF" w:themeFill="background1"/>
            <w:noWrap/>
            <w:vAlign w:val="center"/>
          </w:tcPr>
          <w:p w14:paraId="713FF2AB"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3</w:t>
            </w:r>
          </w:p>
        </w:tc>
        <w:tc>
          <w:tcPr>
            <w:tcW w:w="1985" w:type="dxa"/>
            <w:shd w:val="clear" w:color="auto" w:fill="FFFFFF" w:themeFill="background1"/>
            <w:noWrap/>
            <w:vAlign w:val="center"/>
          </w:tcPr>
          <w:p w14:paraId="3D4D81B5"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Fentanyl</w:t>
            </w:r>
          </w:p>
        </w:tc>
        <w:tc>
          <w:tcPr>
            <w:tcW w:w="992" w:type="dxa"/>
            <w:shd w:val="clear" w:color="auto" w:fill="FFFFFF" w:themeFill="background1"/>
            <w:noWrap/>
            <w:vAlign w:val="center"/>
          </w:tcPr>
          <w:p w14:paraId="6175D2B2"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49.50 </w:t>
            </w:r>
          </w:p>
        </w:tc>
        <w:tc>
          <w:tcPr>
            <w:tcW w:w="709" w:type="dxa"/>
            <w:shd w:val="clear" w:color="auto" w:fill="FFFFFF" w:themeFill="background1"/>
            <w:noWrap/>
            <w:vAlign w:val="center"/>
          </w:tcPr>
          <w:p w14:paraId="0020DD9F"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1.00 </w:t>
            </w:r>
          </w:p>
        </w:tc>
        <w:tc>
          <w:tcPr>
            <w:tcW w:w="1417" w:type="dxa"/>
            <w:shd w:val="clear" w:color="auto" w:fill="FFFFFF" w:themeFill="background1"/>
            <w:noWrap/>
            <w:vAlign w:val="center"/>
          </w:tcPr>
          <w:p w14:paraId="07E2BFE8" w14:textId="1F0F8A4A"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(0.06,</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16.44)</w:t>
            </w:r>
          </w:p>
        </w:tc>
        <w:tc>
          <w:tcPr>
            <w:tcW w:w="709" w:type="dxa"/>
            <w:shd w:val="clear" w:color="auto" w:fill="FFFFFF" w:themeFill="background1"/>
            <w:noWrap/>
            <w:vAlign w:val="center"/>
          </w:tcPr>
          <w:p w14:paraId="20E8E207"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985" w:type="dxa"/>
            <w:shd w:val="clear" w:color="auto" w:fill="FFFFFF" w:themeFill="background1"/>
            <w:noWrap/>
            <w:vAlign w:val="center"/>
          </w:tcPr>
          <w:p w14:paraId="2133F7FC"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992" w:type="dxa"/>
            <w:shd w:val="clear" w:color="auto" w:fill="FFFFFF" w:themeFill="background1"/>
            <w:noWrap/>
            <w:vAlign w:val="center"/>
          </w:tcPr>
          <w:p w14:paraId="61BD33C8"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567" w:type="dxa"/>
            <w:shd w:val="clear" w:color="auto" w:fill="FFFFFF" w:themeFill="background1"/>
            <w:noWrap/>
            <w:vAlign w:val="center"/>
          </w:tcPr>
          <w:p w14:paraId="32786ED0"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276" w:type="dxa"/>
            <w:shd w:val="clear" w:color="auto" w:fill="FFFFFF" w:themeFill="background1"/>
            <w:noWrap/>
            <w:vAlign w:val="center"/>
          </w:tcPr>
          <w:p w14:paraId="513FF9FA"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r>
      <w:tr w:rsidR="001F1C5E" w:rsidRPr="001F1C5E" w14:paraId="3E683AE0" w14:textId="77777777" w:rsidTr="001F1C5E">
        <w:trPr>
          <w:trHeight w:val="255"/>
          <w:jc w:val="center"/>
        </w:trPr>
        <w:tc>
          <w:tcPr>
            <w:tcW w:w="709" w:type="dxa"/>
            <w:shd w:val="clear" w:color="auto" w:fill="FFFFFF" w:themeFill="background1"/>
            <w:noWrap/>
            <w:vAlign w:val="center"/>
          </w:tcPr>
          <w:p w14:paraId="434B1FD3"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4</w:t>
            </w:r>
          </w:p>
        </w:tc>
        <w:tc>
          <w:tcPr>
            <w:tcW w:w="1985" w:type="dxa"/>
            <w:shd w:val="clear" w:color="auto" w:fill="FFFFFF" w:themeFill="background1"/>
            <w:noWrap/>
            <w:vAlign w:val="center"/>
          </w:tcPr>
          <w:p w14:paraId="3410A8C3"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Morphine</w:t>
            </w:r>
          </w:p>
        </w:tc>
        <w:tc>
          <w:tcPr>
            <w:tcW w:w="992" w:type="dxa"/>
            <w:shd w:val="clear" w:color="auto" w:fill="FFFFFF" w:themeFill="background1"/>
            <w:noWrap/>
            <w:vAlign w:val="center"/>
          </w:tcPr>
          <w:p w14:paraId="7E2702C6"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47.70 </w:t>
            </w:r>
          </w:p>
        </w:tc>
        <w:tc>
          <w:tcPr>
            <w:tcW w:w="709" w:type="dxa"/>
            <w:shd w:val="clear" w:color="auto" w:fill="FFFFFF" w:themeFill="background1"/>
            <w:noWrap/>
            <w:vAlign w:val="center"/>
          </w:tcPr>
          <w:p w14:paraId="39A26023"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1.00 </w:t>
            </w:r>
          </w:p>
        </w:tc>
        <w:tc>
          <w:tcPr>
            <w:tcW w:w="1417" w:type="dxa"/>
            <w:shd w:val="clear" w:color="auto" w:fill="FFFFFF" w:themeFill="background1"/>
            <w:noWrap/>
            <w:vAlign w:val="center"/>
          </w:tcPr>
          <w:p w14:paraId="254F0272" w14:textId="32390BFB"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(0.02,</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40.86)</w:t>
            </w:r>
          </w:p>
        </w:tc>
        <w:tc>
          <w:tcPr>
            <w:tcW w:w="709" w:type="dxa"/>
            <w:shd w:val="clear" w:color="auto" w:fill="FFFFFF" w:themeFill="background1"/>
            <w:noWrap/>
            <w:vAlign w:val="center"/>
          </w:tcPr>
          <w:p w14:paraId="631DA02F"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985" w:type="dxa"/>
            <w:shd w:val="clear" w:color="auto" w:fill="FFFFFF" w:themeFill="background1"/>
            <w:noWrap/>
            <w:vAlign w:val="center"/>
          </w:tcPr>
          <w:p w14:paraId="029723F0"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992" w:type="dxa"/>
            <w:shd w:val="clear" w:color="auto" w:fill="FFFFFF" w:themeFill="background1"/>
            <w:noWrap/>
            <w:vAlign w:val="center"/>
          </w:tcPr>
          <w:p w14:paraId="7B4A6123"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567" w:type="dxa"/>
            <w:shd w:val="clear" w:color="auto" w:fill="FFFFFF" w:themeFill="background1"/>
            <w:noWrap/>
            <w:vAlign w:val="center"/>
          </w:tcPr>
          <w:p w14:paraId="6F7D6956"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276" w:type="dxa"/>
            <w:shd w:val="clear" w:color="auto" w:fill="FFFFFF" w:themeFill="background1"/>
            <w:noWrap/>
            <w:vAlign w:val="center"/>
          </w:tcPr>
          <w:p w14:paraId="393EEF1F"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r>
      <w:tr w:rsidR="001F1C5E" w:rsidRPr="001F1C5E" w14:paraId="365FC6E9" w14:textId="77777777" w:rsidTr="001F1C5E">
        <w:trPr>
          <w:trHeight w:val="255"/>
          <w:jc w:val="center"/>
        </w:trPr>
        <w:tc>
          <w:tcPr>
            <w:tcW w:w="709" w:type="dxa"/>
            <w:shd w:val="clear" w:color="auto" w:fill="FFFFFF" w:themeFill="background1"/>
            <w:noWrap/>
            <w:vAlign w:val="center"/>
          </w:tcPr>
          <w:p w14:paraId="3FA76935"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5</w:t>
            </w:r>
          </w:p>
        </w:tc>
        <w:tc>
          <w:tcPr>
            <w:tcW w:w="1985" w:type="dxa"/>
            <w:shd w:val="clear" w:color="auto" w:fill="FFFFFF" w:themeFill="background1"/>
            <w:noWrap/>
            <w:vAlign w:val="center"/>
          </w:tcPr>
          <w:p w14:paraId="147BFB2F"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Placebo</w:t>
            </w:r>
          </w:p>
        </w:tc>
        <w:tc>
          <w:tcPr>
            <w:tcW w:w="992" w:type="dxa"/>
            <w:shd w:val="clear" w:color="auto" w:fill="FFFFFF" w:themeFill="background1"/>
            <w:noWrap/>
            <w:vAlign w:val="center"/>
          </w:tcPr>
          <w:p w14:paraId="7360073F"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46.70 </w:t>
            </w:r>
          </w:p>
        </w:tc>
        <w:tc>
          <w:tcPr>
            <w:tcW w:w="709" w:type="dxa"/>
            <w:shd w:val="clear" w:color="auto" w:fill="FFFFFF" w:themeFill="background1"/>
            <w:noWrap/>
            <w:vAlign w:val="center"/>
          </w:tcPr>
          <w:p w14:paraId="4602FF89"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417" w:type="dxa"/>
            <w:shd w:val="clear" w:color="auto" w:fill="FFFFFF" w:themeFill="background1"/>
            <w:noWrap/>
            <w:vAlign w:val="center"/>
          </w:tcPr>
          <w:p w14:paraId="7C120A26"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709" w:type="dxa"/>
            <w:shd w:val="clear" w:color="auto" w:fill="FFFFFF" w:themeFill="background1"/>
            <w:noWrap/>
            <w:vAlign w:val="center"/>
          </w:tcPr>
          <w:p w14:paraId="5B1C5CC6"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985" w:type="dxa"/>
            <w:shd w:val="clear" w:color="auto" w:fill="FFFFFF" w:themeFill="background1"/>
            <w:noWrap/>
            <w:vAlign w:val="center"/>
          </w:tcPr>
          <w:p w14:paraId="6A1FF344"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992" w:type="dxa"/>
            <w:shd w:val="clear" w:color="auto" w:fill="FFFFFF" w:themeFill="background1"/>
            <w:noWrap/>
            <w:vAlign w:val="center"/>
          </w:tcPr>
          <w:p w14:paraId="66C461A6"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567" w:type="dxa"/>
            <w:shd w:val="clear" w:color="auto" w:fill="FFFFFF" w:themeFill="background1"/>
            <w:noWrap/>
            <w:vAlign w:val="center"/>
          </w:tcPr>
          <w:p w14:paraId="16E3175E"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276" w:type="dxa"/>
            <w:shd w:val="clear" w:color="auto" w:fill="FFFFFF" w:themeFill="background1"/>
            <w:noWrap/>
            <w:vAlign w:val="center"/>
          </w:tcPr>
          <w:p w14:paraId="21042081"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r>
      <w:tr w:rsidR="001F1C5E" w:rsidRPr="001F1C5E" w14:paraId="42B14C2F" w14:textId="77777777" w:rsidTr="001F1C5E">
        <w:trPr>
          <w:trHeight w:val="255"/>
          <w:jc w:val="center"/>
        </w:trPr>
        <w:tc>
          <w:tcPr>
            <w:tcW w:w="709" w:type="dxa"/>
            <w:shd w:val="clear" w:color="auto" w:fill="FFFFFF" w:themeFill="background1"/>
            <w:noWrap/>
            <w:vAlign w:val="center"/>
          </w:tcPr>
          <w:p w14:paraId="135EAE84"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6</w:t>
            </w:r>
          </w:p>
        </w:tc>
        <w:tc>
          <w:tcPr>
            <w:tcW w:w="1985" w:type="dxa"/>
            <w:shd w:val="clear" w:color="auto" w:fill="FFFFFF" w:themeFill="background1"/>
            <w:noWrap/>
            <w:vAlign w:val="center"/>
          </w:tcPr>
          <w:p w14:paraId="3259B793"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Sufentanil</w:t>
            </w:r>
          </w:p>
        </w:tc>
        <w:tc>
          <w:tcPr>
            <w:tcW w:w="992" w:type="dxa"/>
            <w:shd w:val="clear" w:color="auto" w:fill="FFFFFF" w:themeFill="background1"/>
            <w:noWrap/>
            <w:vAlign w:val="center"/>
          </w:tcPr>
          <w:p w14:paraId="36E45007"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39.10 </w:t>
            </w:r>
          </w:p>
        </w:tc>
        <w:tc>
          <w:tcPr>
            <w:tcW w:w="709" w:type="dxa"/>
            <w:shd w:val="clear" w:color="auto" w:fill="FFFFFF" w:themeFill="background1"/>
            <w:noWrap/>
            <w:vAlign w:val="center"/>
          </w:tcPr>
          <w:p w14:paraId="6FDEFD46"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1.21 </w:t>
            </w:r>
          </w:p>
        </w:tc>
        <w:tc>
          <w:tcPr>
            <w:tcW w:w="1417" w:type="dxa"/>
            <w:shd w:val="clear" w:color="auto" w:fill="FFFFFF" w:themeFill="background1"/>
            <w:noWrap/>
            <w:vAlign w:val="center"/>
          </w:tcPr>
          <w:p w14:paraId="58A75360" w14:textId="518D6084"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(0.44,</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3.37)</w:t>
            </w:r>
          </w:p>
        </w:tc>
        <w:tc>
          <w:tcPr>
            <w:tcW w:w="709" w:type="dxa"/>
            <w:shd w:val="clear" w:color="auto" w:fill="FFFFFF" w:themeFill="background1"/>
            <w:noWrap/>
            <w:vAlign w:val="center"/>
          </w:tcPr>
          <w:p w14:paraId="263667E9"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985" w:type="dxa"/>
            <w:shd w:val="clear" w:color="auto" w:fill="FFFFFF" w:themeFill="background1"/>
            <w:noWrap/>
            <w:vAlign w:val="center"/>
          </w:tcPr>
          <w:p w14:paraId="103D2DEA"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992" w:type="dxa"/>
            <w:shd w:val="clear" w:color="auto" w:fill="FFFFFF" w:themeFill="background1"/>
            <w:noWrap/>
            <w:vAlign w:val="center"/>
          </w:tcPr>
          <w:p w14:paraId="16171C70"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567" w:type="dxa"/>
            <w:shd w:val="clear" w:color="auto" w:fill="FFFFFF" w:themeFill="background1"/>
            <w:noWrap/>
            <w:vAlign w:val="center"/>
          </w:tcPr>
          <w:p w14:paraId="0FAAB188"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276" w:type="dxa"/>
            <w:shd w:val="clear" w:color="auto" w:fill="FFFFFF" w:themeFill="background1"/>
            <w:noWrap/>
            <w:vAlign w:val="center"/>
          </w:tcPr>
          <w:p w14:paraId="226974C4"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r>
      <w:tr w:rsidR="001F1C5E" w:rsidRPr="001F1C5E" w14:paraId="7EBFEAD4" w14:textId="77777777" w:rsidTr="001F1C5E">
        <w:trPr>
          <w:trHeight w:val="255"/>
          <w:jc w:val="center"/>
        </w:trPr>
        <w:tc>
          <w:tcPr>
            <w:tcW w:w="709" w:type="dxa"/>
            <w:tcBorders>
              <w:bottom w:val="single" w:sz="4" w:space="0" w:color="auto"/>
            </w:tcBorders>
            <w:shd w:val="clear" w:color="auto" w:fill="FFFFFF" w:themeFill="background1"/>
            <w:noWrap/>
            <w:vAlign w:val="center"/>
          </w:tcPr>
          <w:p w14:paraId="26C47DC5"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7</w:t>
            </w:r>
          </w:p>
        </w:tc>
        <w:tc>
          <w:tcPr>
            <w:tcW w:w="1985" w:type="dxa"/>
            <w:tcBorders>
              <w:bottom w:val="single" w:sz="4" w:space="0" w:color="auto"/>
            </w:tcBorders>
            <w:shd w:val="clear" w:color="auto" w:fill="FFFFFF" w:themeFill="background1"/>
            <w:noWrap/>
            <w:vAlign w:val="center"/>
          </w:tcPr>
          <w:p w14:paraId="5B19A81C"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Tramadol</w:t>
            </w:r>
          </w:p>
        </w:tc>
        <w:tc>
          <w:tcPr>
            <w:tcW w:w="992" w:type="dxa"/>
            <w:tcBorders>
              <w:bottom w:val="single" w:sz="4" w:space="0" w:color="auto"/>
            </w:tcBorders>
            <w:shd w:val="clear" w:color="auto" w:fill="FFFFFF" w:themeFill="background1"/>
            <w:noWrap/>
            <w:vAlign w:val="center"/>
          </w:tcPr>
          <w:p w14:paraId="02532732"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32.00 </w:t>
            </w:r>
          </w:p>
        </w:tc>
        <w:tc>
          <w:tcPr>
            <w:tcW w:w="709" w:type="dxa"/>
            <w:tcBorders>
              <w:bottom w:val="single" w:sz="4" w:space="0" w:color="auto"/>
            </w:tcBorders>
            <w:shd w:val="clear" w:color="auto" w:fill="FFFFFF" w:themeFill="background1"/>
            <w:noWrap/>
            <w:vAlign w:val="center"/>
          </w:tcPr>
          <w:p w14:paraId="4B1367A7" w14:textId="77777777"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 xml:space="preserve">1.72 </w:t>
            </w:r>
          </w:p>
        </w:tc>
        <w:tc>
          <w:tcPr>
            <w:tcW w:w="1417" w:type="dxa"/>
            <w:tcBorders>
              <w:bottom w:val="single" w:sz="4" w:space="0" w:color="auto"/>
            </w:tcBorders>
            <w:shd w:val="clear" w:color="auto" w:fill="FFFFFF" w:themeFill="background1"/>
            <w:noWrap/>
            <w:vAlign w:val="center"/>
          </w:tcPr>
          <w:p w14:paraId="427C5E3E" w14:textId="191A9A05" w:rsidR="00474C4E" w:rsidRPr="001F1C5E" w:rsidRDefault="00834B8C" w:rsidP="00571708">
            <w:pPr>
              <w:widowControl/>
              <w:adjustRightInd w:val="0"/>
              <w:snapToGrid w:val="0"/>
              <w:spacing w:line="360" w:lineRule="auto"/>
              <w:rPr>
                <w:rFonts w:ascii="Book Antiqua" w:eastAsia="宋体" w:hAnsi="Book Antiqua" w:cs="Book Antiqua"/>
                <w:kern w:val="0"/>
                <w:sz w:val="20"/>
                <w:szCs w:val="20"/>
              </w:rPr>
            </w:pPr>
            <w:r w:rsidRPr="001F1C5E">
              <w:rPr>
                <w:rFonts w:ascii="Book Antiqua" w:eastAsia="宋体" w:hAnsi="Book Antiqua" w:cs="Book Antiqua"/>
                <w:kern w:val="0"/>
                <w:sz w:val="20"/>
                <w:szCs w:val="20"/>
              </w:rPr>
              <w:t>(0.07,</w:t>
            </w:r>
            <w:r w:rsidR="00D97955" w:rsidRPr="001F1C5E">
              <w:rPr>
                <w:rFonts w:ascii="Book Antiqua" w:eastAsia="宋体" w:hAnsi="Book Antiqua" w:cs="Book Antiqua"/>
                <w:kern w:val="0"/>
                <w:sz w:val="20"/>
                <w:szCs w:val="20"/>
              </w:rPr>
              <w:t xml:space="preserve"> </w:t>
            </w:r>
            <w:r w:rsidRPr="001F1C5E">
              <w:rPr>
                <w:rFonts w:ascii="Book Antiqua" w:eastAsia="宋体" w:hAnsi="Book Antiqua" w:cs="Book Antiqua"/>
                <w:kern w:val="0"/>
                <w:sz w:val="20"/>
                <w:szCs w:val="20"/>
              </w:rPr>
              <w:t>41.24)</w:t>
            </w:r>
          </w:p>
        </w:tc>
        <w:tc>
          <w:tcPr>
            <w:tcW w:w="709" w:type="dxa"/>
            <w:tcBorders>
              <w:bottom w:val="single" w:sz="4" w:space="0" w:color="auto"/>
            </w:tcBorders>
            <w:shd w:val="clear" w:color="auto" w:fill="FFFFFF" w:themeFill="background1"/>
            <w:noWrap/>
            <w:vAlign w:val="center"/>
          </w:tcPr>
          <w:p w14:paraId="38384292"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985" w:type="dxa"/>
            <w:tcBorders>
              <w:bottom w:val="single" w:sz="4" w:space="0" w:color="auto"/>
            </w:tcBorders>
            <w:shd w:val="clear" w:color="auto" w:fill="FFFFFF" w:themeFill="background1"/>
            <w:noWrap/>
            <w:vAlign w:val="center"/>
          </w:tcPr>
          <w:p w14:paraId="615EB0E8"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992" w:type="dxa"/>
            <w:tcBorders>
              <w:bottom w:val="single" w:sz="4" w:space="0" w:color="auto"/>
            </w:tcBorders>
            <w:shd w:val="clear" w:color="auto" w:fill="FFFFFF" w:themeFill="background1"/>
            <w:noWrap/>
            <w:vAlign w:val="center"/>
          </w:tcPr>
          <w:p w14:paraId="08B59445"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567" w:type="dxa"/>
            <w:tcBorders>
              <w:bottom w:val="single" w:sz="4" w:space="0" w:color="auto"/>
            </w:tcBorders>
            <w:shd w:val="clear" w:color="auto" w:fill="FFFFFF" w:themeFill="background1"/>
            <w:noWrap/>
            <w:vAlign w:val="center"/>
          </w:tcPr>
          <w:p w14:paraId="3905C254"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c>
          <w:tcPr>
            <w:tcW w:w="1276" w:type="dxa"/>
            <w:tcBorders>
              <w:bottom w:val="single" w:sz="4" w:space="0" w:color="auto"/>
            </w:tcBorders>
            <w:shd w:val="clear" w:color="auto" w:fill="FFFFFF" w:themeFill="background1"/>
            <w:noWrap/>
            <w:vAlign w:val="center"/>
          </w:tcPr>
          <w:p w14:paraId="2CFCF140" w14:textId="77777777" w:rsidR="00474C4E" w:rsidRPr="001F1C5E" w:rsidRDefault="00474C4E" w:rsidP="00571708">
            <w:pPr>
              <w:widowControl/>
              <w:adjustRightInd w:val="0"/>
              <w:snapToGrid w:val="0"/>
              <w:spacing w:line="360" w:lineRule="auto"/>
              <w:rPr>
                <w:rFonts w:ascii="Book Antiqua" w:eastAsia="宋体" w:hAnsi="Book Antiqua" w:cs="Book Antiqua"/>
                <w:kern w:val="0"/>
                <w:sz w:val="20"/>
                <w:szCs w:val="20"/>
              </w:rPr>
            </w:pPr>
          </w:p>
        </w:tc>
      </w:tr>
    </w:tbl>
    <w:p w14:paraId="7FCA85CE" w14:textId="517074A1" w:rsidR="00474C4E" w:rsidRPr="00E63B2B" w:rsidRDefault="00F70E05" w:rsidP="00571708">
      <w:pPr>
        <w:adjustRightInd w:val="0"/>
        <w:snapToGrid w:val="0"/>
        <w:spacing w:line="360" w:lineRule="auto"/>
        <w:rPr>
          <w:rFonts w:ascii="Book Antiqua" w:eastAsia="HelveticaNeueLTStd-Roman" w:hAnsi="Book Antiqua" w:cs="Book Antiqua"/>
          <w:kern w:val="0"/>
          <w:sz w:val="24"/>
        </w:rPr>
      </w:pPr>
      <w:r w:rsidRPr="00E63B2B">
        <w:rPr>
          <w:rFonts w:ascii="Book Antiqua" w:eastAsia="宋体" w:hAnsi="Book Antiqua" w:cs="Book Antiqua"/>
          <w:kern w:val="0"/>
          <w:sz w:val="24"/>
        </w:rPr>
        <w:t xml:space="preserve">SUCRA: </w:t>
      </w:r>
      <w:r w:rsidR="00E63B2B" w:rsidRPr="00E63B2B">
        <w:rPr>
          <w:rFonts w:ascii="Book Antiqua" w:eastAsia="宋体" w:hAnsi="Book Antiqua" w:cs="Book Antiqua"/>
          <w:kern w:val="0"/>
          <w:sz w:val="24"/>
        </w:rPr>
        <w:t>S</w:t>
      </w:r>
      <w:r w:rsidRPr="00E63B2B">
        <w:rPr>
          <w:rFonts w:ascii="Book Antiqua" w:eastAsia="宋体" w:hAnsi="Book Antiqua" w:cs="Book Antiqua"/>
          <w:kern w:val="0"/>
          <w:sz w:val="24"/>
        </w:rPr>
        <w:t xml:space="preserve">urface under the cumulative ranking curve. </w:t>
      </w:r>
    </w:p>
    <w:sectPr w:rsidR="00474C4E" w:rsidRPr="00E63B2B">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D0F7F" w14:textId="77777777" w:rsidR="00223B23" w:rsidRDefault="00223B23">
      <w:r>
        <w:separator/>
      </w:r>
    </w:p>
  </w:endnote>
  <w:endnote w:type="continuationSeparator" w:id="0">
    <w:p w14:paraId="1DF45895" w14:textId="77777777" w:rsidR="00223B23" w:rsidRDefault="0022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default"/>
    <w:sig w:usb0="00000000" w:usb1="00000000"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swiss"/>
    <w:pitch w:val="default"/>
    <w:sig w:usb0="00000000" w:usb1="0000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Yu Mincho">
    <w:panose1 w:val="02020400000000000000"/>
    <w:charset w:val="80"/>
    <w:family w:val="roman"/>
    <w:pitch w:val="variable"/>
    <w:sig w:usb0="800002E7" w:usb1="2AC7FCF0" w:usb2="00000012" w:usb3="00000000" w:csb0="0002009F" w:csb1="00000000"/>
  </w:font>
  <w:font w:name="Garamond-Bold">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A0000287" w:usb1="28CF3C52" w:usb2="00000016" w:usb3="00000000" w:csb0="0004001F" w:csb1="00000000"/>
  </w:font>
  <w:font w:name="TimesNewRomanPS">
    <w:altName w:val="宋体"/>
    <w:charset w:val="86"/>
    <w:family w:val="roman"/>
    <w:pitch w:val="default"/>
    <w:sig w:usb0="00000000" w:usb1="00000000" w:usb2="00000010" w:usb3="00000000" w:csb0="00040000" w:csb1="00000000"/>
  </w:font>
  <w:font w:name="HelveticaNeueLTStd-Roman">
    <w:altName w:val="宋体"/>
    <w:charset w:val="86"/>
    <w:family w:val="swiss"/>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586610"/>
    </w:sdtPr>
    <w:sdtEndPr/>
    <w:sdtContent>
      <w:p w14:paraId="2AF01BBF" w14:textId="242DA573" w:rsidR="00474C4E" w:rsidRDefault="00834B8C">
        <w:pPr>
          <w:pStyle w:val="a5"/>
          <w:jc w:val="center"/>
        </w:pPr>
        <w:r>
          <w:fldChar w:fldCharType="begin"/>
        </w:r>
        <w:r>
          <w:instrText xml:space="preserve"> PAGE   \* MERGEFORMAT </w:instrText>
        </w:r>
        <w:r>
          <w:fldChar w:fldCharType="separate"/>
        </w:r>
        <w:r w:rsidR="00317654" w:rsidRPr="00317654">
          <w:rPr>
            <w:noProof/>
            <w:lang w:val="zh-CN"/>
          </w:rPr>
          <w:t>23</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A3EF8" w14:textId="77777777" w:rsidR="00223B23" w:rsidRDefault="00223B23">
      <w:r>
        <w:separator/>
      </w:r>
    </w:p>
  </w:footnote>
  <w:footnote w:type="continuationSeparator" w:id="0">
    <w:p w14:paraId="086D8DF3" w14:textId="77777777" w:rsidR="00223B23" w:rsidRDefault="00223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7C96"/>
    <w:multiLevelType w:val="hybridMultilevel"/>
    <w:tmpl w:val="BC0A85AE"/>
    <w:lvl w:ilvl="0" w:tplc="7A161AB4">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8862DA"/>
    <w:multiLevelType w:val="hybridMultilevel"/>
    <w:tmpl w:val="244260B8"/>
    <w:lvl w:ilvl="0" w:tplc="743A356E">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0C7C43"/>
    <w:multiLevelType w:val="hybridMultilevel"/>
    <w:tmpl w:val="CBAE7554"/>
    <w:lvl w:ilvl="0" w:tplc="4266BDFA">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69B6B3B"/>
    <w:multiLevelType w:val="hybridMultilevel"/>
    <w:tmpl w:val="659A2DDE"/>
    <w:lvl w:ilvl="0" w:tplc="E716D5F2">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92F6787"/>
    <w:multiLevelType w:val="hybridMultilevel"/>
    <w:tmpl w:val="76A2BE58"/>
    <w:lvl w:ilvl="0" w:tplc="F58E0386">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E525EDE"/>
    <w:multiLevelType w:val="hybridMultilevel"/>
    <w:tmpl w:val="905E03D2"/>
    <w:lvl w:ilvl="0" w:tplc="091AADCA">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43F412E"/>
    <w:multiLevelType w:val="hybridMultilevel"/>
    <w:tmpl w:val="F8988860"/>
    <w:lvl w:ilvl="0" w:tplc="E80CD370">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B951C22"/>
    <w:multiLevelType w:val="hybridMultilevel"/>
    <w:tmpl w:val="4F3C3BBE"/>
    <w:lvl w:ilvl="0" w:tplc="F894FD42">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CD45104"/>
    <w:multiLevelType w:val="hybridMultilevel"/>
    <w:tmpl w:val="9BCEC29A"/>
    <w:lvl w:ilvl="0" w:tplc="AE1CEC08">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13B305E"/>
    <w:multiLevelType w:val="hybridMultilevel"/>
    <w:tmpl w:val="B12C7E58"/>
    <w:lvl w:ilvl="0" w:tplc="4E4AD988">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43E3CAC"/>
    <w:multiLevelType w:val="hybridMultilevel"/>
    <w:tmpl w:val="8A84591E"/>
    <w:lvl w:ilvl="0" w:tplc="A17E052A">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ABC41B8"/>
    <w:multiLevelType w:val="hybridMultilevel"/>
    <w:tmpl w:val="0680D436"/>
    <w:lvl w:ilvl="0" w:tplc="794E215A">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BE262B1"/>
    <w:multiLevelType w:val="hybridMultilevel"/>
    <w:tmpl w:val="6F1299EC"/>
    <w:lvl w:ilvl="0" w:tplc="97541DAA">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D90475D"/>
    <w:multiLevelType w:val="hybridMultilevel"/>
    <w:tmpl w:val="230A8ECA"/>
    <w:lvl w:ilvl="0" w:tplc="66DC9372">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6000E22"/>
    <w:multiLevelType w:val="hybridMultilevel"/>
    <w:tmpl w:val="C87E36F6"/>
    <w:lvl w:ilvl="0" w:tplc="DB4A2EB2">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D4557C2"/>
    <w:multiLevelType w:val="hybridMultilevel"/>
    <w:tmpl w:val="32765464"/>
    <w:lvl w:ilvl="0" w:tplc="66D0CEF6">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22E5BD5"/>
    <w:multiLevelType w:val="hybridMultilevel"/>
    <w:tmpl w:val="78028750"/>
    <w:lvl w:ilvl="0" w:tplc="CC381DD2">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5C331F7"/>
    <w:multiLevelType w:val="hybridMultilevel"/>
    <w:tmpl w:val="D3B66698"/>
    <w:lvl w:ilvl="0" w:tplc="94424EC8">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AA86C48"/>
    <w:multiLevelType w:val="hybridMultilevel"/>
    <w:tmpl w:val="99C49B02"/>
    <w:lvl w:ilvl="0" w:tplc="48066CDC">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112164C"/>
    <w:multiLevelType w:val="hybridMultilevel"/>
    <w:tmpl w:val="9C6C41B6"/>
    <w:lvl w:ilvl="0" w:tplc="3BAEE076">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2FE3D5D"/>
    <w:multiLevelType w:val="hybridMultilevel"/>
    <w:tmpl w:val="E5A20F14"/>
    <w:lvl w:ilvl="0" w:tplc="CF826A7E">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DA15102"/>
    <w:multiLevelType w:val="hybridMultilevel"/>
    <w:tmpl w:val="2B4C87A4"/>
    <w:lvl w:ilvl="0" w:tplc="5D76CA16">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E956CD0"/>
    <w:multiLevelType w:val="hybridMultilevel"/>
    <w:tmpl w:val="3A16B99A"/>
    <w:lvl w:ilvl="0" w:tplc="9F9A430A">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9"/>
  </w:num>
  <w:num w:numId="3">
    <w:abstractNumId w:val="14"/>
  </w:num>
  <w:num w:numId="4">
    <w:abstractNumId w:val="9"/>
  </w:num>
  <w:num w:numId="5">
    <w:abstractNumId w:val="21"/>
  </w:num>
  <w:num w:numId="6">
    <w:abstractNumId w:val="8"/>
  </w:num>
  <w:num w:numId="7">
    <w:abstractNumId w:val="17"/>
  </w:num>
  <w:num w:numId="8">
    <w:abstractNumId w:val="12"/>
  </w:num>
  <w:num w:numId="9">
    <w:abstractNumId w:val="0"/>
  </w:num>
  <w:num w:numId="10">
    <w:abstractNumId w:val="13"/>
  </w:num>
  <w:num w:numId="11">
    <w:abstractNumId w:val="4"/>
  </w:num>
  <w:num w:numId="12">
    <w:abstractNumId w:val="11"/>
  </w:num>
  <w:num w:numId="13">
    <w:abstractNumId w:val="2"/>
  </w:num>
  <w:num w:numId="14">
    <w:abstractNumId w:val="15"/>
  </w:num>
  <w:num w:numId="15">
    <w:abstractNumId w:val="22"/>
  </w:num>
  <w:num w:numId="16">
    <w:abstractNumId w:val="5"/>
  </w:num>
  <w:num w:numId="17">
    <w:abstractNumId w:val="10"/>
  </w:num>
  <w:num w:numId="18">
    <w:abstractNumId w:val="18"/>
  </w:num>
  <w:num w:numId="19">
    <w:abstractNumId w:val="1"/>
  </w:num>
  <w:num w:numId="20">
    <w:abstractNumId w:val="20"/>
  </w:num>
  <w:num w:numId="21">
    <w:abstractNumId w:val="7"/>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embedSystemFonts/>
  <w:bordersDoNotSurroundHeader/>
  <w:bordersDoNotSurroundFooter/>
  <w:hideSpellingErrors/>
  <w:hideGrammaticalErrors/>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yNjaxNDYzM7Y0MDRV0lEKTi0uzszPAykwrAUAFH1/RCwAAAA="/>
    <w:docVar w:name="EN.InstantFormat" w:val="&lt;ENInstantFormat&gt;&lt;Enabled&gt;1&lt;/Enabled&gt;&lt;ScanUnformatted&gt;1&lt;/ScanUnformatted&gt;&lt;ScanChanges&gt;1&lt;/ScanChanges&gt;&lt;Suspended&gt;1&lt;/Suspended&gt;&lt;/ENInstantFormat&gt;"/>
    <w:docVar w:name="EN.Layout" w:val="&lt;ENLayout&gt;&lt;Style&gt;Lancet&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sspv9fslawf9ce25agxr5wb0spfw5e9vfpf&quot;&gt;hanzhan&lt;record-ids&gt;&lt;item&gt;4&lt;/item&gt;&lt;item&gt;5&lt;/item&gt;&lt;item&gt;7&lt;/item&gt;&lt;item&gt;8&lt;/item&gt;&lt;item&gt;9&lt;/item&gt;&lt;item&gt;10&lt;/item&gt;&lt;item&gt;11&lt;/item&gt;&lt;item&gt;12&lt;/item&gt;&lt;item&gt;13&lt;/item&gt;&lt;item&gt;14&lt;/item&gt;&lt;item&gt;15&lt;/item&gt;&lt;item&gt;16&lt;/item&gt;&lt;item&gt;17&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4&lt;/item&gt;&lt;/record-ids&gt;&lt;/item&gt;&lt;/Libraries&gt;"/>
  </w:docVars>
  <w:rsids>
    <w:rsidRoot w:val="007800ED"/>
    <w:rsid w:val="00001796"/>
    <w:rsid w:val="00006D8A"/>
    <w:rsid w:val="00010D2D"/>
    <w:rsid w:val="00012EFA"/>
    <w:rsid w:val="00015DAE"/>
    <w:rsid w:val="00017492"/>
    <w:rsid w:val="00026356"/>
    <w:rsid w:val="00032123"/>
    <w:rsid w:val="0003283C"/>
    <w:rsid w:val="000332A0"/>
    <w:rsid w:val="00045EC6"/>
    <w:rsid w:val="00050048"/>
    <w:rsid w:val="00050530"/>
    <w:rsid w:val="00050BE3"/>
    <w:rsid w:val="00054FB3"/>
    <w:rsid w:val="0006017F"/>
    <w:rsid w:val="00061BE3"/>
    <w:rsid w:val="00073728"/>
    <w:rsid w:val="00074AEB"/>
    <w:rsid w:val="00084035"/>
    <w:rsid w:val="00093C36"/>
    <w:rsid w:val="00097F35"/>
    <w:rsid w:val="000C36E3"/>
    <w:rsid w:val="000D4FC3"/>
    <w:rsid w:val="000E012F"/>
    <w:rsid w:val="000F675D"/>
    <w:rsid w:val="000F6E66"/>
    <w:rsid w:val="00102BF1"/>
    <w:rsid w:val="00106510"/>
    <w:rsid w:val="0010750F"/>
    <w:rsid w:val="00116821"/>
    <w:rsid w:val="00135DF4"/>
    <w:rsid w:val="001365CC"/>
    <w:rsid w:val="00150BB8"/>
    <w:rsid w:val="00152501"/>
    <w:rsid w:val="0015539B"/>
    <w:rsid w:val="0015693F"/>
    <w:rsid w:val="00163403"/>
    <w:rsid w:val="0016381F"/>
    <w:rsid w:val="00163BE9"/>
    <w:rsid w:val="00181292"/>
    <w:rsid w:val="001846A2"/>
    <w:rsid w:val="001979E9"/>
    <w:rsid w:val="001A4A6E"/>
    <w:rsid w:val="001A4AB2"/>
    <w:rsid w:val="001B2114"/>
    <w:rsid w:val="001C3510"/>
    <w:rsid w:val="001C548B"/>
    <w:rsid w:val="001D7993"/>
    <w:rsid w:val="001E1737"/>
    <w:rsid w:val="001E243C"/>
    <w:rsid w:val="001E5EFF"/>
    <w:rsid w:val="001F1805"/>
    <w:rsid w:val="001F1C5E"/>
    <w:rsid w:val="001F208A"/>
    <w:rsid w:val="00201AAD"/>
    <w:rsid w:val="00204804"/>
    <w:rsid w:val="002122E9"/>
    <w:rsid w:val="00213F03"/>
    <w:rsid w:val="00216620"/>
    <w:rsid w:val="00223B23"/>
    <w:rsid w:val="0022742E"/>
    <w:rsid w:val="002312D7"/>
    <w:rsid w:val="002358DF"/>
    <w:rsid w:val="002360C3"/>
    <w:rsid w:val="00241ED6"/>
    <w:rsid w:val="00243C32"/>
    <w:rsid w:val="00250A70"/>
    <w:rsid w:val="00255ED0"/>
    <w:rsid w:val="00256409"/>
    <w:rsid w:val="002566E3"/>
    <w:rsid w:val="00256994"/>
    <w:rsid w:val="002616CB"/>
    <w:rsid w:val="00266F75"/>
    <w:rsid w:val="00271429"/>
    <w:rsid w:val="00275377"/>
    <w:rsid w:val="002801AF"/>
    <w:rsid w:val="00286DDF"/>
    <w:rsid w:val="00290F9E"/>
    <w:rsid w:val="00292C3C"/>
    <w:rsid w:val="002B5AD9"/>
    <w:rsid w:val="002C2BEE"/>
    <w:rsid w:val="002D093F"/>
    <w:rsid w:val="002D3568"/>
    <w:rsid w:val="002D55F5"/>
    <w:rsid w:val="003040AE"/>
    <w:rsid w:val="00313DD6"/>
    <w:rsid w:val="003152A4"/>
    <w:rsid w:val="00317367"/>
    <w:rsid w:val="00317654"/>
    <w:rsid w:val="00317E63"/>
    <w:rsid w:val="003255A7"/>
    <w:rsid w:val="003303CC"/>
    <w:rsid w:val="003313D2"/>
    <w:rsid w:val="00343672"/>
    <w:rsid w:val="0034532F"/>
    <w:rsid w:val="00352DAE"/>
    <w:rsid w:val="003569A1"/>
    <w:rsid w:val="00365069"/>
    <w:rsid w:val="00367449"/>
    <w:rsid w:val="0037081D"/>
    <w:rsid w:val="00375FA9"/>
    <w:rsid w:val="00384413"/>
    <w:rsid w:val="00384556"/>
    <w:rsid w:val="00384A2E"/>
    <w:rsid w:val="00384E4F"/>
    <w:rsid w:val="003859E9"/>
    <w:rsid w:val="00386DDF"/>
    <w:rsid w:val="00387989"/>
    <w:rsid w:val="00391FC8"/>
    <w:rsid w:val="003956B4"/>
    <w:rsid w:val="003A39C2"/>
    <w:rsid w:val="003B183B"/>
    <w:rsid w:val="003C3D1C"/>
    <w:rsid w:val="003C7F30"/>
    <w:rsid w:val="003D5198"/>
    <w:rsid w:val="003D5D15"/>
    <w:rsid w:val="003E0430"/>
    <w:rsid w:val="00401715"/>
    <w:rsid w:val="00403A33"/>
    <w:rsid w:val="0041372A"/>
    <w:rsid w:val="004226FF"/>
    <w:rsid w:val="00430E1F"/>
    <w:rsid w:val="00430E50"/>
    <w:rsid w:val="004447F1"/>
    <w:rsid w:val="00453326"/>
    <w:rsid w:val="0046137B"/>
    <w:rsid w:val="00464858"/>
    <w:rsid w:val="00466CC6"/>
    <w:rsid w:val="00474C4E"/>
    <w:rsid w:val="00481EC9"/>
    <w:rsid w:val="00482ED4"/>
    <w:rsid w:val="004866F1"/>
    <w:rsid w:val="00486D2A"/>
    <w:rsid w:val="00491441"/>
    <w:rsid w:val="00491A75"/>
    <w:rsid w:val="004A6335"/>
    <w:rsid w:val="004B6C2F"/>
    <w:rsid w:val="004B6C33"/>
    <w:rsid w:val="004B7151"/>
    <w:rsid w:val="004D24AC"/>
    <w:rsid w:val="004D4870"/>
    <w:rsid w:val="004D5BEE"/>
    <w:rsid w:val="004D68CC"/>
    <w:rsid w:val="004E493D"/>
    <w:rsid w:val="004E7459"/>
    <w:rsid w:val="004F5989"/>
    <w:rsid w:val="0050379D"/>
    <w:rsid w:val="005101A7"/>
    <w:rsid w:val="005115C3"/>
    <w:rsid w:val="0051522F"/>
    <w:rsid w:val="005152F2"/>
    <w:rsid w:val="00516965"/>
    <w:rsid w:val="005220AE"/>
    <w:rsid w:val="00542B86"/>
    <w:rsid w:val="00543D78"/>
    <w:rsid w:val="005440D3"/>
    <w:rsid w:val="00545C32"/>
    <w:rsid w:val="00553EB6"/>
    <w:rsid w:val="00555545"/>
    <w:rsid w:val="005649E1"/>
    <w:rsid w:val="00564DB9"/>
    <w:rsid w:val="00571079"/>
    <w:rsid w:val="00571708"/>
    <w:rsid w:val="00574F89"/>
    <w:rsid w:val="005778D1"/>
    <w:rsid w:val="00577C4C"/>
    <w:rsid w:val="00583D9D"/>
    <w:rsid w:val="005957A2"/>
    <w:rsid w:val="005A4D52"/>
    <w:rsid w:val="005B0992"/>
    <w:rsid w:val="005B31AD"/>
    <w:rsid w:val="005B43B7"/>
    <w:rsid w:val="005B6DBB"/>
    <w:rsid w:val="005C0B9E"/>
    <w:rsid w:val="005D5AB7"/>
    <w:rsid w:val="005E15DB"/>
    <w:rsid w:val="005F04A2"/>
    <w:rsid w:val="00601F01"/>
    <w:rsid w:val="00602500"/>
    <w:rsid w:val="006102F0"/>
    <w:rsid w:val="0061039E"/>
    <w:rsid w:val="00610689"/>
    <w:rsid w:val="00611A36"/>
    <w:rsid w:val="00616EB4"/>
    <w:rsid w:val="00623609"/>
    <w:rsid w:val="00625826"/>
    <w:rsid w:val="00625AC6"/>
    <w:rsid w:val="00630F73"/>
    <w:rsid w:val="00636DCB"/>
    <w:rsid w:val="0063799D"/>
    <w:rsid w:val="0065557F"/>
    <w:rsid w:val="0066127D"/>
    <w:rsid w:val="00667C29"/>
    <w:rsid w:val="00673C2D"/>
    <w:rsid w:val="00677CF0"/>
    <w:rsid w:val="00682F04"/>
    <w:rsid w:val="00696F00"/>
    <w:rsid w:val="006A165B"/>
    <w:rsid w:val="006A413A"/>
    <w:rsid w:val="006A6D78"/>
    <w:rsid w:val="006A76A8"/>
    <w:rsid w:val="006B3C4C"/>
    <w:rsid w:val="006B63D0"/>
    <w:rsid w:val="006C0413"/>
    <w:rsid w:val="006C4C51"/>
    <w:rsid w:val="006C5E9B"/>
    <w:rsid w:val="006D61F5"/>
    <w:rsid w:val="006E1822"/>
    <w:rsid w:val="006E1C94"/>
    <w:rsid w:val="006F0BE4"/>
    <w:rsid w:val="006F4EDE"/>
    <w:rsid w:val="006F5103"/>
    <w:rsid w:val="006F6140"/>
    <w:rsid w:val="00700502"/>
    <w:rsid w:val="0071272D"/>
    <w:rsid w:val="00712C35"/>
    <w:rsid w:val="007138AE"/>
    <w:rsid w:val="007162D6"/>
    <w:rsid w:val="00716B2F"/>
    <w:rsid w:val="0072131A"/>
    <w:rsid w:val="007465C7"/>
    <w:rsid w:val="00746A36"/>
    <w:rsid w:val="0075010B"/>
    <w:rsid w:val="0075126B"/>
    <w:rsid w:val="00753692"/>
    <w:rsid w:val="00760708"/>
    <w:rsid w:val="00762DAF"/>
    <w:rsid w:val="00775126"/>
    <w:rsid w:val="007800ED"/>
    <w:rsid w:val="007A2358"/>
    <w:rsid w:val="007A7965"/>
    <w:rsid w:val="007C12F8"/>
    <w:rsid w:val="007C2605"/>
    <w:rsid w:val="007C4EB3"/>
    <w:rsid w:val="007D0DDF"/>
    <w:rsid w:val="007E4188"/>
    <w:rsid w:val="007E6E5A"/>
    <w:rsid w:val="007F0EFD"/>
    <w:rsid w:val="007F199D"/>
    <w:rsid w:val="007F503E"/>
    <w:rsid w:val="00800FC6"/>
    <w:rsid w:val="00806DFB"/>
    <w:rsid w:val="00810C4D"/>
    <w:rsid w:val="00814568"/>
    <w:rsid w:val="0081692E"/>
    <w:rsid w:val="00833EBA"/>
    <w:rsid w:val="00834B8C"/>
    <w:rsid w:val="008414FF"/>
    <w:rsid w:val="0084731C"/>
    <w:rsid w:val="00853A54"/>
    <w:rsid w:val="00856350"/>
    <w:rsid w:val="0086121B"/>
    <w:rsid w:val="00861D03"/>
    <w:rsid w:val="008777CB"/>
    <w:rsid w:val="0088631A"/>
    <w:rsid w:val="008A12E4"/>
    <w:rsid w:val="008B0F92"/>
    <w:rsid w:val="008B173B"/>
    <w:rsid w:val="008B3035"/>
    <w:rsid w:val="008B5E86"/>
    <w:rsid w:val="008C2FBF"/>
    <w:rsid w:val="008D41DB"/>
    <w:rsid w:val="008E0E6A"/>
    <w:rsid w:val="008F134F"/>
    <w:rsid w:val="00906C3C"/>
    <w:rsid w:val="0090755A"/>
    <w:rsid w:val="00912999"/>
    <w:rsid w:val="009230F7"/>
    <w:rsid w:val="00936240"/>
    <w:rsid w:val="0094619F"/>
    <w:rsid w:val="009500D2"/>
    <w:rsid w:val="00951C35"/>
    <w:rsid w:val="009628BB"/>
    <w:rsid w:val="009736E1"/>
    <w:rsid w:val="00977BA9"/>
    <w:rsid w:val="0098094E"/>
    <w:rsid w:val="00984B83"/>
    <w:rsid w:val="009929D2"/>
    <w:rsid w:val="009972F3"/>
    <w:rsid w:val="00997636"/>
    <w:rsid w:val="009B3A17"/>
    <w:rsid w:val="009B5007"/>
    <w:rsid w:val="009B6EC6"/>
    <w:rsid w:val="009E682B"/>
    <w:rsid w:val="009F0C69"/>
    <w:rsid w:val="00A057DF"/>
    <w:rsid w:val="00A11BB0"/>
    <w:rsid w:val="00A160C0"/>
    <w:rsid w:val="00A1787E"/>
    <w:rsid w:val="00A20F52"/>
    <w:rsid w:val="00A223C5"/>
    <w:rsid w:val="00A3372B"/>
    <w:rsid w:val="00A34F7C"/>
    <w:rsid w:val="00A35DA4"/>
    <w:rsid w:val="00A41CF6"/>
    <w:rsid w:val="00A432FD"/>
    <w:rsid w:val="00A469E9"/>
    <w:rsid w:val="00A47A34"/>
    <w:rsid w:val="00A51D7C"/>
    <w:rsid w:val="00A5538D"/>
    <w:rsid w:val="00A602E4"/>
    <w:rsid w:val="00A63A4E"/>
    <w:rsid w:val="00A7165E"/>
    <w:rsid w:val="00A71ACD"/>
    <w:rsid w:val="00A80510"/>
    <w:rsid w:val="00A92592"/>
    <w:rsid w:val="00A9434D"/>
    <w:rsid w:val="00A95E67"/>
    <w:rsid w:val="00A95FEE"/>
    <w:rsid w:val="00AA0B4C"/>
    <w:rsid w:val="00AB0136"/>
    <w:rsid w:val="00AC33AB"/>
    <w:rsid w:val="00AC763A"/>
    <w:rsid w:val="00AC7C34"/>
    <w:rsid w:val="00AD651F"/>
    <w:rsid w:val="00AE5628"/>
    <w:rsid w:val="00AE610F"/>
    <w:rsid w:val="00B04357"/>
    <w:rsid w:val="00B06E76"/>
    <w:rsid w:val="00B122CA"/>
    <w:rsid w:val="00B12729"/>
    <w:rsid w:val="00B2139A"/>
    <w:rsid w:val="00B2264F"/>
    <w:rsid w:val="00B2789D"/>
    <w:rsid w:val="00B33621"/>
    <w:rsid w:val="00B37B07"/>
    <w:rsid w:val="00B37D77"/>
    <w:rsid w:val="00B6408F"/>
    <w:rsid w:val="00B72B2F"/>
    <w:rsid w:val="00B8050B"/>
    <w:rsid w:val="00B920C8"/>
    <w:rsid w:val="00B92DF3"/>
    <w:rsid w:val="00B96A0A"/>
    <w:rsid w:val="00BA0E23"/>
    <w:rsid w:val="00BA5765"/>
    <w:rsid w:val="00BA7274"/>
    <w:rsid w:val="00BA7B77"/>
    <w:rsid w:val="00BB0EB3"/>
    <w:rsid w:val="00BD78D6"/>
    <w:rsid w:val="00BE7162"/>
    <w:rsid w:val="00BF13FD"/>
    <w:rsid w:val="00BF7B5F"/>
    <w:rsid w:val="00C02F14"/>
    <w:rsid w:val="00C06289"/>
    <w:rsid w:val="00C06D35"/>
    <w:rsid w:val="00C215F3"/>
    <w:rsid w:val="00C31CAC"/>
    <w:rsid w:val="00C34109"/>
    <w:rsid w:val="00C34AF6"/>
    <w:rsid w:val="00C545E4"/>
    <w:rsid w:val="00C60871"/>
    <w:rsid w:val="00C65443"/>
    <w:rsid w:val="00C70644"/>
    <w:rsid w:val="00C77ACC"/>
    <w:rsid w:val="00C8291D"/>
    <w:rsid w:val="00C91C6B"/>
    <w:rsid w:val="00C9584D"/>
    <w:rsid w:val="00CA6092"/>
    <w:rsid w:val="00CA7A12"/>
    <w:rsid w:val="00CC077E"/>
    <w:rsid w:val="00CC08AA"/>
    <w:rsid w:val="00CC17E6"/>
    <w:rsid w:val="00CC4ECD"/>
    <w:rsid w:val="00CC6854"/>
    <w:rsid w:val="00CD371C"/>
    <w:rsid w:val="00CD3AA0"/>
    <w:rsid w:val="00CD4743"/>
    <w:rsid w:val="00CD5AD6"/>
    <w:rsid w:val="00CD6BF3"/>
    <w:rsid w:val="00CE6125"/>
    <w:rsid w:val="00CE7532"/>
    <w:rsid w:val="00CF3607"/>
    <w:rsid w:val="00CF51B4"/>
    <w:rsid w:val="00D03682"/>
    <w:rsid w:val="00D13D2B"/>
    <w:rsid w:val="00D14F59"/>
    <w:rsid w:val="00D202F2"/>
    <w:rsid w:val="00D34CDE"/>
    <w:rsid w:val="00D356CC"/>
    <w:rsid w:val="00D45CF9"/>
    <w:rsid w:val="00D51A36"/>
    <w:rsid w:val="00D611EE"/>
    <w:rsid w:val="00D636A6"/>
    <w:rsid w:val="00D77C5B"/>
    <w:rsid w:val="00D87952"/>
    <w:rsid w:val="00D94A9F"/>
    <w:rsid w:val="00D97955"/>
    <w:rsid w:val="00DB6BD0"/>
    <w:rsid w:val="00DB6FB8"/>
    <w:rsid w:val="00DC360B"/>
    <w:rsid w:val="00DC6831"/>
    <w:rsid w:val="00DD154D"/>
    <w:rsid w:val="00DD1A22"/>
    <w:rsid w:val="00DD35A9"/>
    <w:rsid w:val="00DD4D6C"/>
    <w:rsid w:val="00DE2EBF"/>
    <w:rsid w:val="00DE44B9"/>
    <w:rsid w:val="00DE4A57"/>
    <w:rsid w:val="00DE581C"/>
    <w:rsid w:val="00E15714"/>
    <w:rsid w:val="00E268C5"/>
    <w:rsid w:val="00E315BE"/>
    <w:rsid w:val="00E3181F"/>
    <w:rsid w:val="00E43677"/>
    <w:rsid w:val="00E4667B"/>
    <w:rsid w:val="00E50327"/>
    <w:rsid w:val="00E51029"/>
    <w:rsid w:val="00E63B2B"/>
    <w:rsid w:val="00E67C21"/>
    <w:rsid w:val="00E72E44"/>
    <w:rsid w:val="00E82C8C"/>
    <w:rsid w:val="00E9034B"/>
    <w:rsid w:val="00E94098"/>
    <w:rsid w:val="00E96FDD"/>
    <w:rsid w:val="00EA0143"/>
    <w:rsid w:val="00EA01B9"/>
    <w:rsid w:val="00EB77EA"/>
    <w:rsid w:val="00EC0D31"/>
    <w:rsid w:val="00EC218E"/>
    <w:rsid w:val="00EC7C45"/>
    <w:rsid w:val="00ED0B63"/>
    <w:rsid w:val="00ED0F31"/>
    <w:rsid w:val="00EF0B10"/>
    <w:rsid w:val="00EF5CB4"/>
    <w:rsid w:val="00F11962"/>
    <w:rsid w:val="00F14225"/>
    <w:rsid w:val="00F27A79"/>
    <w:rsid w:val="00F320D4"/>
    <w:rsid w:val="00F437C3"/>
    <w:rsid w:val="00F52886"/>
    <w:rsid w:val="00F552E1"/>
    <w:rsid w:val="00F575D7"/>
    <w:rsid w:val="00F635C6"/>
    <w:rsid w:val="00F70E05"/>
    <w:rsid w:val="00F962B8"/>
    <w:rsid w:val="00F97179"/>
    <w:rsid w:val="00F97E14"/>
    <w:rsid w:val="00FA2157"/>
    <w:rsid w:val="00FA5D18"/>
    <w:rsid w:val="00FB0B74"/>
    <w:rsid w:val="00FB44B5"/>
    <w:rsid w:val="00FB598A"/>
    <w:rsid w:val="00FC4C5B"/>
    <w:rsid w:val="00FC5E09"/>
    <w:rsid w:val="00FD00A0"/>
    <w:rsid w:val="00FD5489"/>
    <w:rsid w:val="00FE0C15"/>
    <w:rsid w:val="00FE5962"/>
    <w:rsid w:val="00FE7851"/>
    <w:rsid w:val="00FF01E1"/>
    <w:rsid w:val="011213DF"/>
    <w:rsid w:val="01C43BA2"/>
    <w:rsid w:val="030A0132"/>
    <w:rsid w:val="031F23BF"/>
    <w:rsid w:val="03413867"/>
    <w:rsid w:val="03717EAC"/>
    <w:rsid w:val="038204BD"/>
    <w:rsid w:val="04206916"/>
    <w:rsid w:val="054A7DC6"/>
    <w:rsid w:val="054F7E55"/>
    <w:rsid w:val="062E6C6D"/>
    <w:rsid w:val="06D23E81"/>
    <w:rsid w:val="078A0DDC"/>
    <w:rsid w:val="088A58F7"/>
    <w:rsid w:val="08D105FD"/>
    <w:rsid w:val="090875B8"/>
    <w:rsid w:val="09E111A2"/>
    <w:rsid w:val="0B021236"/>
    <w:rsid w:val="0B35544D"/>
    <w:rsid w:val="0C426AD1"/>
    <w:rsid w:val="0CAF240E"/>
    <w:rsid w:val="0CD729A4"/>
    <w:rsid w:val="0DB03241"/>
    <w:rsid w:val="0DE5371E"/>
    <w:rsid w:val="0E5164B1"/>
    <w:rsid w:val="0EA5341A"/>
    <w:rsid w:val="0EB4558E"/>
    <w:rsid w:val="0EC24FE0"/>
    <w:rsid w:val="0FA04858"/>
    <w:rsid w:val="0FDC78ED"/>
    <w:rsid w:val="10670EE2"/>
    <w:rsid w:val="10C54EFF"/>
    <w:rsid w:val="110223FB"/>
    <w:rsid w:val="115A0407"/>
    <w:rsid w:val="1166414D"/>
    <w:rsid w:val="11B04B70"/>
    <w:rsid w:val="125711CD"/>
    <w:rsid w:val="138D702F"/>
    <w:rsid w:val="14895E42"/>
    <w:rsid w:val="148B62D3"/>
    <w:rsid w:val="15535AF1"/>
    <w:rsid w:val="169051B4"/>
    <w:rsid w:val="170440B2"/>
    <w:rsid w:val="173343EB"/>
    <w:rsid w:val="17500E78"/>
    <w:rsid w:val="190A4663"/>
    <w:rsid w:val="19901CEA"/>
    <w:rsid w:val="1A2F3E62"/>
    <w:rsid w:val="1AD04054"/>
    <w:rsid w:val="1B4D5F67"/>
    <w:rsid w:val="1CA05207"/>
    <w:rsid w:val="1CF0626B"/>
    <w:rsid w:val="1D093D14"/>
    <w:rsid w:val="1ED41950"/>
    <w:rsid w:val="1ED84331"/>
    <w:rsid w:val="1F2C538C"/>
    <w:rsid w:val="1F314C1F"/>
    <w:rsid w:val="1FB75C52"/>
    <w:rsid w:val="1FFC2A0A"/>
    <w:rsid w:val="202C0137"/>
    <w:rsid w:val="210415B3"/>
    <w:rsid w:val="216D35B3"/>
    <w:rsid w:val="22B76107"/>
    <w:rsid w:val="232D786C"/>
    <w:rsid w:val="23B71F46"/>
    <w:rsid w:val="254F2F52"/>
    <w:rsid w:val="25F83D94"/>
    <w:rsid w:val="269D64DC"/>
    <w:rsid w:val="272A6308"/>
    <w:rsid w:val="285C1053"/>
    <w:rsid w:val="29E66083"/>
    <w:rsid w:val="29FE3717"/>
    <w:rsid w:val="2A8B30BD"/>
    <w:rsid w:val="2ACC3AC3"/>
    <w:rsid w:val="2B0C3166"/>
    <w:rsid w:val="2C4D79F2"/>
    <w:rsid w:val="2CD25149"/>
    <w:rsid w:val="2D554D26"/>
    <w:rsid w:val="2E00231F"/>
    <w:rsid w:val="2E505E75"/>
    <w:rsid w:val="2F287B3B"/>
    <w:rsid w:val="2F74183C"/>
    <w:rsid w:val="2FC37249"/>
    <w:rsid w:val="2FC631CC"/>
    <w:rsid w:val="2FC71DE6"/>
    <w:rsid w:val="2FCC060B"/>
    <w:rsid w:val="31F866E6"/>
    <w:rsid w:val="32A137F1"/>
    <w:rsid w:val="34100249"/>
    <w:rsid w:val="35C85056"/>
    <w:rsid w:val="35FA1E8E"/>
    <w:rsid w:val="36217BCB"/>
    <w:rsid w:val="36451F77"/>
    <w:rsid w:val="37A039F0"/>
    <w:rsid w:val="37C31BB3"/>
    <w:rsid w:val="37C96B01"/>
    <w:rsid w:val="38CA7CFA"/>
    <w:rsid w:val="398F448B"/>
    <w:rsid w:val="39A70699"/>
    <w:rsid w:val="3A8A62DD"/>
    <w:rsid w:val="3D997B57"/>
    <w:rsid w:val="3FE50C27"/>
    <w:rsid w:val="40571A3D"/>
    <w:rsid w:val="41B07297"/>
    <w:rsid w:val="41CD4681"/>
    <w:rsid w:val="42812F46"/>
    <w:rsid w:val="430C3047"/>
    <w:rsid w:val="44256F34"/>
    <w:rsid w:val="444320AC"/>
    <w:rsid w:val="44562FB5"/>
    <w:rsid w:val="458D167A"/>
    <w:rsid w:val="472F2D51"/>
    <w:rsid w:val="473E7939"/>
    <w:rsid w:val="48ED6210"/>
    <w:rsid w:val="4A5B5E8A"/>
    <w:rsid w:val="4A937076"/>
    <w:rsid w:val="4B181856"/>
    <w:rsid w:val="4B520E9F"/>
    <w:rsid w:val="4BA52717"/>
    <w:rsid w:val="4BC40756"/>
    <w:rsid w:val="4C582509"/>
    <w:rsid w:val="4E207579"/>
    <w:rsid w:val="50FA55CE"/>
    <w:rsid w:val="51934710"/>
    <w:rsid w:val="526C4FA0"/>
    <w:rsid w:val="526D3D25"/>
    <w:rsid w:val="53CB6696"/>
    <w:rsid w:val="5494033B"/>
    <w:rsid w:val="54EB7DC1"/>
    <w:rsid w:val="554712E2"/>
    <w:rsid w:val="55C228DD"/>
    <w:rsid w:val="55EE3AFF"/>
    <w:rsid w:val="560127D0"/>
    <w:rsid w:val="566C2424"/>
    <w:rsid w:val="56754E10"/>
    <w:rsid w:val="57AF47D1"/>
    <w:rsid w:val="582B1722"/>
    <w:rsid w:val="5843395E"/>
    <w:rsid w:val="596D3946"/>
    <w:rsid w:val="59EC4893"/>
    <w:rsid w:val="5A092988"/>
    <w:rsid w:val="5CB61CC8"/>
    <w:rsid w:val="5CDB1DB0"/>
    <w:rsid w:val="5D867C56"/>
    <w:rsid w:val="5DD85190"/>
    <w:rsid w:val="5DF90811"/>
    <w:rsid w:val="5F731D85"/>
    <w:rsid w:val="607178E3"/>
    <w:rsid w:val="639271A6"/>
    <w:rsid w:val="63A2538B"/>
    <w:rsid w:val="63AE4AA0"/>
    <w:rsid w:val="63DC0567"/>
    <w:rsid w:val="65675001"/>
    <w:rsid w:val="66DC300A"/>
    <w:rsid w:val="679844A7"/>
    <w:rsid w:val="695410C9"/>
    <w:rsid w:val="696A4A3A"/>
    <w:rsid w:val="698E1BB4"/>
    <w:rsid w:val="6A5E114B"/>
    <w:rsid w:val="6BB4011A"/>
    <w:rsid w:val="6C4D3176"/>
    <w:rsid w:val="6FEA23D1"/>
    <w:rsid w:val="70BC5F8F"/>
    <w:rsid w:val="70D97C99"/>
    <w:rsid w:val="718502B3"/>
    <w:rsid w:val="72154A15"/>
    <w:rsid w:val="72BE17B7"/>
    <w:rsid w:val="738E7AE9"/>
    <w:rsid w:val="741F278B"/>
    <w:rsid w:val="74E060F7"/>
    <w:rsid w:val="752052AB"/>
    <w:rsid w:val="76755183"/>
    <w:rsid w:val="768D4627"/>
    <w:rsid w:val="76AB049A"/>
    <w:rsid w:val="77881E4F"/>
    <w:rsid w:val="77FA1125"/>
    <w:rsid w:val="78E96010"/>
    <w:rsid w:val="791B1907"/>
    <w:rsid w:val="7AD558CE"/>
    <w:rsid w:val="7C346422"/>
    <w:rsid w:val="7C3E4BEF"/>
    <w:rsid w:val="7D3B078B"/>
    <w:rsid w:val="7DE145E5"/>
    <w:rsid w:val="7F587317"/>
    <w:rsid w:val="7FCC5FEC"/>
    <w:rsid w:val="7FFC5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7E004C04"/>
  <w15:docId w15:val="{C655EBEB-AC31-4A5E-B2DD-9787B5A1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line number" w:qFormat="1"/>
    <w:lsdException w:name="Title" w:qFormat="1"/>
    <w:lsdException w:name="Default Paragraph Font" w:uiPriority="1" w:unhideWhenUsed="1" w:qFormat="1"/>
    <w:lsdException w:name="Subtitle" w:qFormat="1"/>
    <w:lsdException w:name="Hyperlink" w:unhideWhenUsed="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HTML Preformatted" w:semiHidden="1"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iPriority w:val="9"/>
    <w:qFormat/>
    <w:pPr>
      <w:spacing w:before="100" w:beforeAutospacing="1" w:after="100"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rFonts w:ascii="Lucida Grande" w:hAnsi="Lucida Grande" w:cs="Lucida Grande"/>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paragraph" w:styleId="a7">
    <w:name w:val="Normal (Web)"/>
    <w:basedOn w:val="a"/>
    <w:qFormat/>
    <w:pPr>
      <w:spacing w:beforeAutospacing="1" w:afterAutospacing="1"/>
      <w:jc w:val="left"/>
    </w:pPr>
    <w:rPr>
      <w:rFonts w:cs="Times New Roman"/>
      <w:kern w:val="0"/>
      <w:sz w:val="24"/>
    </w:rPr>
  </w:style>
  <w:style w:type="paragraph" w:styleId="a8">
    <w:name w:val="annotation subject"/>
    <w:basedOn w:val="a3"/>
    <w:next w:val="a3"/>
    <w:link w:val="Char3"/>
    <w:qFormat/>
    <w:rPr>
      <w:b/>
      <w:bCs/>
    </w:rPr>
  </w:style>
  <w:style w:type="character" w:styleId="a9">
    <w:name w:val="Emphasis"/>
    <w:basedOn w:val="a0"/>
    <w:uiPriority w:val="20"/>
    <w:qFormat/>
    <w:rPr>
      <w:i/>
      <w:iCs/>
    </w:rPr>
  </w:style>
  <w:style w:type="character" w:styleId="aa">
    <w:name w:val="line number"/>
    <w:basedOn w:val="a0"/>
    <w:qFormat/>
  </w:style>
  <w:style w:type="character" w:styleId="ab">
    <w:name w:val="Hyperlink"/>
    <w:basedOn w:val="a0"/>
    <w:unhideWhenUsed/>
    <w:qFormat/>
    <w:rPr>
      <w:color w:val="0000FF"/>
      <w:u w:val="single"/>
    </w:rPr>
  </w:style>
  <w:style w:type="character" w:styleId="ac">
    <w:name w:val="annotation reference"/>
    <w:qFormat/>
    <w:rPr>
      <w:rFonts w:cs="Times New Roman"/>
      <w:sz w:val="21"/>
      <w:szCs w:val="21"/>
    </w:rPr>
  </w:style>
  <w:style w:type="character" w:customStyle="1" w:styleId="Char2">
    <w:name w:val="页眉 Char"/>
    <w:basedOn w:val="a0"/>
    <w:link w:val="a6"/>
    <w:qFormat/>
    <w:rPr>
      <w:kern w:val="2"/>
      <w:sz w:val="18"/>
      <w:szCs w:val="18"/>
    </w:rPr>
  </w:style>
  <w:style w:type="character" w:customStyle="1" w:styleId="Char1">
    <w:name w:val="页脚 Char"/>
    <w:basedOn w:val="a0"/>
    <w:link w:val="a5"/>
    <w:uiPriority w:val="99"/>
    <w:qFormat/>
    <w:rPr>
      <w:kern w:val="2"/>
      <w:sz w:val="18"/>
      <w:szCs w:val="18"/>
    </w:rPr>
  </w:style>
  <w:style w:type="paragraph" w:styleId="ad">
    <w:name w:val="List Paragraph"/>
    <w:basedOn w:val="a"/>
    <w:uiPriority w:val="99"/>
    <w:unhideWhenUsed/>
    <w:qFormat/>
    <w:pPr>
      <w:ind w:firstLineChars="200" w:firstLine="420"/>
    </w:pPr>
  </w:style>
  <w:style w:type="character" w:customStyle="1" w:styleId="apple-converted-space">
    <w:name w:val="apple-converted-space"/>
    <w:basedOn w:val="a0"/>
    <w:qFormat/>
  </w:style>
  <w:style w:type="character" w:customStyle="1" w:styleId="HTMLChar">
    <w:name w:val="HTML 预设格式 Char"/>
    <w:basedOn w:val="a0"/>
    <w:link w:val="HTML"/>
    <w:uiPriority w:val="99"/>
    <w:qFormat/>
    <w:rPr>
      <w:rFonts w:ascii="宋体" w:eastAsia="宋体" w:hAnsi="宋体" w:cs="宋体"/>
      <w:sz w:val="24"/>
      <w:szCs w:val="24"/>
    </w:rPr>
  </w:style>
  <w:style w:type="character" w:customStyle="1" w:styleId="opdicttext1">
    <w:name w:val="op_dict_text1"/>
    <w:basedOn w:val="a0"/>
    <w:qFormat/>
  </w:style>
  <w:style w:type="character" w:customStyle="1" w:styleId="opdicttext2">
    <w:name w:val="op_dict_text2"/>
    <w:basedOn w:val="a0"/>
    <w:qFormat/>
  </w:style>
  <w:style w:type="paragraph" w:customStyle="1" w:styleId="Default">
    <w:name w:val="Default"/>
    <w:qFormat/>
    <w:pPr>
      <w:widowControl w:val="0"/>
      <w:autoSpaceDE w:val="0"/>
      <w:autoSpaceDN w:val="0"/>
      <w:adjustRightInd w:val="0"/>
    </w:pPr>
    <w:rPr>
      <w:rFonts w:ascii="Franklin Gothic Book" w:eastAsiaTheme="minorEastAsia" w:hAnsi="Franklin Gothic Book" w:cs="Franklin Gothic Book"/>
      <w:color w:val="000000"/>
      <w:sz w:val="24"/>
      <w:szCs w:val="24"/>
    </w:rPr>
  </w:style>
  <w:style w:type="paragraph" w:customStyle="1" w:styleId="EndNoteBibliographyTitle">
    <w:name w:val="EndNote Bibliography Title"/>
    <w:basedOn w:val="a"/>
    <w:link w:val="EndNoteBibliographyTitleChar"/>
    <w:qFormat/>
    <w:pPr>
      <w:jc w:val="center"/>
    </w:pPr>
    <w:rPr>
      <w:rFonts w:ascii="Calibri" w:hAnsi="Calibri" w:cs="Calibri"/>
      <w:sz w:val="20"/>
    </w:rPr>
  </w:style>
  <w:style w:type="character" w:customStyle="1" w:styleId="EndNoteBibliographyTitleChar">
    <w:name w:val="EndNote Bibliography Title Char"/>
    <w:basedOn w:val="a0"/>
    <w:link w:val="EndNoteBibliographyTitle"/>
    <w:qFormat/>
    <w:rPr>
      <w:rFonts w:ascii="Calibri" w:eastAsiaTheme="minorEastAsia" w:hAnsi="Calibri" w:cs="Calibri"/>
      <w:kern w:val="2"/>
      <w:szCs w:val="24"/>
    </w:rPr>
  </w:style>
  <w:style w:type="paragraph" w:customStyle="1" w:styleId="EndNoteBibliography">
    <w:name w:val="EndNote Bibliography"/>
    <w:basedOn w:val="a"/>
    <w:link w:val="EndNoteBibliographyChar"/>
    <w:qFormat/>
    <w:rPr>
      <w:rFonts w:ascii="Calibri" w:hAnsi="Calibri" w:cs="Calibri"/>
      <w:sz w:val="20"/>
    </w:rPr>
  </w:style>
  <w:style w:type="character" w:customStyle="1" w:styleId="EndNoteBibliographyChar">
    <w:name w:val="EndNote Bibliography Char"/>
    <w:basedOn w:val="a0"/>
    <w:link w:val="EndNoteBibliography"/>
    <w:qFormat/>
    <w:rPr>
      <w:rFonts w:ascii="Calibri" w:eastAsiaTheme="minorEastAsia" w:hAnsi="Calibri" w:cs="Calibri"/>
      <w:kern w:val="2"/>
      <w:szCs w:val="24"/>
    </w:rPr>
  </w:style>
  <w:style w:type="character" w:customStyle="1" w:styleId="shorttext">
    <w:name w:val="short_text"/>
    <w:basedOn w:val="a0"/>
    <w:qFormat/>
  </w:style>
  <w:style w:type="paragraph" w:customStyle="1" w:styleId="Pa0">
    <w:name w:val="Pa0"/>
    <w:basedOn w:val="Default"/>
    <w:next w:val="Default"/>
    <w:uiPriority w:val="99"/>
    <w:unhideWhenUsed/>
    <w:qFormat/>
    <w:pPr>
      <w:spacing w:line="241" w:lineRule="atLeast"/>
    </w:pPr>
  </w:style>
  <w:style w:type="character" w:customStyle="1" w:styleId="collapsabletbodyicon">
    <w:name w:val="collapsabletbodyicon"/>
    <w:basedOn w:val="a0"/>
    <w:qFormat/>
  </w:style>
  <w:style w:type="character" w:customStyle="1" w:styleId="ui-icon-plus-minus-big">
    <w:name w:val="ui-icon-plus-minus-big"/>
    <w:basedOn w:val="a0"/>
    <w:qFormat/>
  </w:style>
  <w:style w:type="character" w:customStyle="1" w:styleId="ui-icon-plus-minus-big1">
    <w:name w:val="ui-icon-plus-minus-big1"/>
    <w:basedOn w:val="a0"/>
    <w:qFormat/>
  </w:style>
  <w:style w:type="character" w:customStyle="1" w:styleId="ui-icon40">
    <w:name w:val="ui-icon40"/>
    <w:basedOn w:val="a0"/>
    <w:qFormat/>
  </w:style>
  <w:style w:type="character" w:customStyle="1" w:styleId="ui-icon41">
    <w:name w:val="ui-icon41"/>
    <w:basedOn w:val="a0"/>
    <w:qFormat/>
  </w:style>
  <w:style w:type="character" w:customStyle="1" w:styleId="ui-icon42">
    <w:name w:val="ui-icon42"/>
    <w:basedOn w:val="a0"/>
    <w:qFormat/>
  </w:style>
  <w:style w:type="character" w:customStyle="1" w:styleId="ui-selectmenu-text">
    <w:name w:val="ui-selectmenu-text"/>
    <w:basedOn w:val="a0"/>
    <w:qFormat/>
  </w:style>
  <w:style w:type="character" w:customStyle="1" w:styleId="pagelink1">
    <w:name w:val="page_link1"/>
    <w:basedOn w:val="a0"/>
    <w:qFormat/>
    <w:rPr>
      <w:color w:val="CCCCCC"/>
    </w:rPr>
  </w:style>
  <w:style w:type="character" w:customStyle="1" w:styleId="ui-icon-plus-minus-big-open">
    <w:name w:val="ui-icon-plus-minus-big-open"/>
    <w:basedOn w:val="a0"/>
    <w:qFormat/>
  </w:style>
  <w:style w:type="character" w:customStyle="1" w:styleId="ui-icon-plus-minus-big-open1">
    <w:name w:val="ui-icon-plus-minus-big-open1"/>
    <w:basedOn w:val="a0"/>
    <w:qFormat/>
  </w:style>
  <w:style w:type="paragraph" w:customStyle="1" w:styleId="Style35">
    <w:name w:val="_Style 35"/>
    <w:basedOn w:val="a"/>
    <w:next w:val="a"/>
    <w:qFormat/>
    <w:pPr>
      <w:pBdr>
        <w:bottom w:val="single" w:sz="6" w:space="1" w:color="auto"/>
      </w:pBdr>
      <w:jc w:val="center"/>
    </w:pPr>
    <w:rPr>
      <w:rFonts w:ascii="Arial" w:eastAsia="宋体"/>
      <w:vanish/>
      <w:sz w:val="16"/>
    </w:rPr>
  </w:style>
  <w:style w:type="paragraph" w:customStyle="1" w:styleId="Style36">
    <w:name w:val="_Style 36"/>
    <w:basedOn w:val="a"/>
    <w:next w:val="a"/>
    <w:qFormat/>
    <w:pPr>
      <w:pBdr>
        <w:top w:val="single" w:sz="6" w:space="1" w:color="auto"/>
      </w:pBdr>
      <w:jc w:val="center"/>
    </w:pPr>
    <w:rPr>
      <w:rFonts w:ascii="Arial" w:eastAsia="宋体"/>
      <w:vanish/>
      <w:sz w:val="16"/>
    </w:rPr>
  </w:style>
  <w:style w:type="character" w:customStyle="1" w:styleId="ui-icon46">
    <w:name w:val="ui-icon46"/>
    <w:basedOn w:val="a0"/>
    <w:qFormat/>
  </w:style>
  <w:style w:type="character" w:customStyle="1" w:styleId="ui-icon47">
    <w:name w:val="ui-icon47"/>
    <w:basedOn w:val="a0"/>
    <w:qFormat/>
  </w:style>
  <w:style w:type="character" w:customStyle="1" w:styleId="ui-icon48">
    <w:name w:val="ui-icon48"/>
    <w:basedOn w:val="a0"/>
    <w:qFormat/>
  </w:style>
  <w:style w:type="character" w:customStyle="1" w:styleId="font51">
    <w:name w:val="font51"/>
    <w:basedOn w:val="a0"/>
    <w:qFormat/>
    <w:rPr>
      <w:rFonts w:ascii="Times New Roman" w:hAnsi="Times New Roman" w:cs="Times New Roman" w:hint="default"/>
      <w:color w:val="000000"/>
      <w:sz w:val="24"/>
      <w:szCs w:val="24"/>
      <w:u w:val="none"/>
    </w:rPr>
  </w:style>
  <w:style w:type="character" w:customStyle="1" w:styleId="font61">
    <w:name w:val="font61"/>
    <w:basedOn w:val="a0"/>
    <w:qFormat/>
    <w:rPr>
      <w:rFonts w:ascii="宋体" w:eastAsia="宋体" w:hAnsi="宋体" w:cs="宋体" w:hint="eastAsia"/>
      <w:color w:val="000000"/>
      <w:sz w:val="24"/>
      <w:szCs w:val="24"/>
      <w:u w:val="none"/>
    </w:rPr>
  </w:style>
  <w:style w:type="character" w:customStyle="1" w:styleId="Char0">
    <w:name w:val="批注框文本 Char"/>
    <w:basedOn w:val="a0"/>
    <w:link w:val="a4"/>
    <w:qFormat/>
    <w:rPr>
      <w:rFonts w:ascii="Lucida Grande" w:hAnsi="Lucida Grande" w:cs="Lucida Grande"/>
      <w:kern w:val="2"/>
      <w:sz w:val="18"/>
      <w:szCs w:val="18"/>
      <w:lang w:eastAsia="zh-CN"/>
    </w:rPr>
  </w:style>
  <w:style w:type="character" w:customStyle="1" w:styleId="Char">
    <w:name w:val="批注文字 Char"/>
    <w:link w:val="a3"/>
    <w:qFormat/>
    <w:locked/>
    <w:rPr>
      <w:kern w:val="2"/>
      <w:sz w:val="21"/>
      <w:szCs w:val="24"/>
    </w:rPr>
  </w:style>
  <w:style w:type="character" w:customStyle="1" w:styleId="Char3">
    <w:name w:val="批注主题 Char"/>
    <w:basedOn w:val="Char"/>
    <w:link w:val="a8"/>
    <w:qFormat/>
    <w:rPr>
      <w:b/>
      <w:bCs/>
      <w:kern w:val="2"/>
      <w:sz w:val="21"/>
      <w:szCs w:val="24"/>
    </w:rPr>
  </w:style>
  <w:style w:type="character" w:customStyle="1" w:styleId="labellist1">
    <w:name w:val="label_list1"/>
    <w:qFormat/>
  </w:style>
  <w:style w:type="character" w:customStyle="1" w:styleId="UnresolvedMention">
    <w:name w:val="Unresolved Mention"/>
    <w:basedOn w:val="a0"/>
    <w:uiPriority w:val="99"/>
    <w:semiHidden/>
    <w:unhideWhenUsed/>
    <w:rsid w:val="00716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457691">
      <w:bodyDiv w:val="1"/>
      <w:marLeft w:val="0"/>
      <w:marRight w:val="0"/>
      <w:marTop w:val="0"/>
      <w:marBottom w:val="0"/>
      <w:divBdr>
        <w:top w:val="none" w:sz="0" w:space="0" w:color="auto"/>
        <w:left w:val="none" w:sz="0" w:space="0" w:color="auto"/>
        <w:bottom w:val="none" w:sz="0" w:space="0" w:color="auto"/>
        <w:right w:val="none" w:sz="0" w:space="0" w:color="auto"/>
      </w:divBdr>
    </w:div>
    <w:div w:id="691609255">
      <w:bodyDiv w:val="1"/>
      <w:marLeft w:val="0"/>
      <w:marRight w:val="0"/>
      <w:marTop w:val="0"/>
      <w:marBottom w:val="0"/>
      <w:divBdr>
        <w:top w:val="none" w:sz="0" w:space="0" w:color="auto"/>
        <w:left w:val="none" w:sz="0" w:space="0" w:color="auto"/>
        <w:bottom w:val="none" w:sz="0" w:space="0" w:color="auto"/>
        <w:right w:val="none" w:sz="0" w:space="0" w:color="auto"/>
      </w:divBdr>
    </w:div>
    <w:div w:id="1508208801">
      <w:bodyDiv w:val="1"/>
      <w:marLeft w:val="0"/>
      <w:marRight w:val="0"/>
      <w:marTop w:val="0"/>
      <w:marBottom w:val="0"/>
      <w:divBdr>
        <w:top w:val="none" w:sz="0" w:space="0" w:color="auto"/>
        <w:left w:val="none" w:sz="0" w:space="0" w:color="auto"/>
        <w:bottom w:val="none" w:sz="0" w:space="0" w:color="auto"/>
        <w:right w:val="none" w:sz="0" w:space="0" w:color="auto"/>
      </w:divBdr>
    </w:div>
    <w:div w:id="1609773926">
      <w:bodyDiv w:val="1"/>
      <w:marLeft w:val="0"/>
      <w:marRight w:val="0"/>
      <w:marTop w:val="0"/>
      <w:marBottom w:val="0"/>
      <w:divBdr>
        <w:top w:val="none" w:sz="0" w:space="0" w:color="auto"/>
        <w:left w:val="none" w:sz="0" w:space="0" w:color="auto"/>
        <w:bottom w:val="none" w:sz="0" w:space="0" w:color="auto"/>
        <w:right w:val="none" w:sz="0" w:space="0" w:color="auto"/>
      </w:divBdr>
    </w:div>
    <w:div w:id="1969120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mailto:qbwu@must.edu.mo"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creativecommons.org/licenses/by-nc/4.0/" TargetMode="Externa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070A4F-DA4F-4561-AD47-C854C5A11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11352</Words>
  <Characters>64708</Characters>
  <Application>Microsoft Office Word</Application>
  <DocSecurity>0</DocSecurity>
  <Lines>539</Lines>
  <Paragraphs>151</Paragraphs>
  <ScaleCrop>false</ScaleCrop>
  <Company/>
  <LinksUpToDate>false</LinksUpToDate>
  <CharactersWithSpaces>75909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Wang Tianqi</cp:lastModifiedBy>
  <cp:revision>3</cp:revision>
  <cp:lastPrinted>2019-06-25T08:52:00Z</cp:lastPrinted>
  <dcterms:created xsi:type="dcterms:W3CDTF">2019-08-05T00:16:00Z</dcterms:created>
  <dcterms:modified xsi:type="dcterms:W3CDTF">2019-08-05T00:26:00Z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