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6C6B4" w14:textId="7BE29C7F" w:rsidR="004029BA" w:rsidRPr="00B07F34" w:rsidRDefault="004029BA" w:rsidP="00B07F34">
      <w:pPr>
        <w:spacing w:line="360" w:lineRule="auto"/>
        <w:jc w:val="both"/>
        <w:rPr>
          <w:rFonts w:ascii="Book Antiqua" w:hAnsi="Book Antiqua"/>
          <w:b/>
          <w:i/>
          <w:color w:val="000000"/>
        </w:rPr>
      </w:pPr>
      <w:bookmarkStart w:id="0" w:name="_Toc1152583"/>
      <w:r w:rsidRPr="00B07F34">
        <w:rPr>
          <w:rFonts w:ascii="Book Antiqua" w:hAnsi="Book Antiqua"/>
          <w:b/>
          <w:color w:val="000000"/>
        </w:rPr>
        <w:t xml:space="preserve">Name of Journal: </w:t>
      </w:r>
      <w:r w:rsidRPr="00B07F34">
        <w:rPr>
          <w:rFonts w:ascii="Book Antiqua" w:hAnsi="Book Antiqua"/>
          <w:i/>
          <w:color w:val="000000"/>
        </w:rPr>
        <w:t>World Journal of Critical Care Medicine</w:t>
      </w:r>
    </w:p>
    <w:p w14:paraId="42D1CF3E" w14:textId="77777777" w:rsidR="004029BA" w:rsidRPr="00B07F34" w:rsidRDefault="004029BA" w:rsidP="00B07F34">
      <w:pPr>
        <w:spacing w:line="360" w:lineRule="auto"/>
        <w:jc w:val="both"/>
        <w:rPr>
          <w:rFonts w:ascii="Book Antiqua" w:hAnsi="Book Antiqua"/>
          <w:b/>
          <w:color w:val="000000"/>
          <w:lang w:eastAsia="zh-CN"/>
        </w:rPr>
      </w:pPr>
      <w:r w:rsidRPr="00B07F34">
        <w:rPr>
          <w:rFonts w:ascii="Book Antiqua" w:hAnsi="Book Antiqua"/>
          <w:b/>
          <w:color w:val="000000"/>
        </w:rPr>
        <w:t xml:space="preserve">Manuscript NO: </w:t>
      </w:r>
      <w:r w:rsidRPr="00B07F34">
        <w:rPr>
          <w:rFonts w:ascii="Book Antiqua" w:hAnsi="Book Antiqua"/>
          <w:color w:val="000000"/>
          <w:lang w:eastAsia="zh-CN"/>
        </w:rPr>
        <w:t>47146</w:t>
      </w:r>
    </w:p>
    <w:p w14:paraId="06084DED" w14:textId="77777777" w:rsidR="004029BA" w:rsidRPr="00B07F34" w:rsidRDefault="004029BA" w:rsidP="00B07F34">
      <w:pPr>
        <w:spacing w:line="360" w:lineRule="auto"/>
        <w:jc w:val="both"/>
        <w:rPr>
          <w:rFonts w:ascii="Book Antiqua" w:hAnsi="Book Antiqua"/>
          <w:b/>
          <w:color w:val="000000"/>
        </w:rPr>
      </w:pPr>
      <w:bookmarkStart w:id="1" w:name="OLE_LINK3"/>
      <w:bookmarkStart w:id="2" w:name="OLE_LINK4"/>
      <w:r w:rsidRPr="00B07F34">
        <w:rPr>
          <w:rFonts w:ascii="Book Antiqua" w:hAnsi="Book Antiqua"/>
          <w:b/>
          <w:color w:val="000000"/>
          <w:shd w:val="clear" w:color="auto" w:fill="FFFFFF"/>
        </w:rPr>
        <w:t>Manuscript Type</w:t>
      </w:r>
      <w:bookmarkEnd w:id="1"/>
      <w:bookmarkEnd w:id="2"/>
      <w:r w:rsidRPr="00B07F34">
        <w:rPr>
          <w:rFonts w:ascii="Book Antiqua" w:hAnsi="Book Antiqua"/>
          <w:b/>
          <w:color w:val="000000"/>
        </w:rPr>
        <w:t xml:space="preserve">: </w:t>
      </w:r>
      <w:r w:rsidRPr="00B07F34">
        <w:rPr>
          <w:rFonts w:ascii="Book Antiqua" w:hAnsi="Book Antiqua"/>
          <w:color w:val="000000"/>
        </w:rPr>
        <w:t>REVIEW</w:t>
      </w:r>
    </w:p>
    <w:p w14:paraId="07A22CC1" w14:textId="77777777" w:rsidR="00BA6EA2" w:rsidRPr="00E97933" w:rsidRDefault="00BA6EA2" w:rsidP="00E97933">
      <w:pPr>
        <w:spacing w:line="360" w:lineRule="auto"/>
        <w:jc w:val="both"/>
        <w:rPr>
          <w:rFonts w:ascii="Book Antiqua" w:hAnsi="Book Antiqua" w:cs="Times New Roman"/>
        </w:rPr>
      </w:pPr>
    </w:p>
    <w:p w14:paraId="739BAFAB" w14:textId="418408EA" w:rsidR="00BA6EA2" w:rsidRPr="00B07F34" w:rsidRDefault="00BA6EA2" w:rsidP="00E97933">
      <w:pPr>
        <w:spacing w:line="360" w:lineRule="auto"/>
        <w:jc w:val="both"/>
        <w:rPr>
          <w:rFonts w:ascii="Book Antiqua" w:hAnsi="Book Antiqua" w:cs="Times New Roman"/>
          <w:b/>
        </w:rPr>
      </w:pPr>
      <w:r w:rsidRPr="00B07F34">
        <w:rPr>
          <w:rFonts w:ascii="Book Antiqua" w:hAnsi="Book Antiqua" w:cs="Times New Roman"/>
          <w:b/>
        </w:rPr>
        <w:t xml:space="preserve">One </w:t>
      </w:r>
      <w:r w:rsidR="00AF4923" w:rsidRPr="00B07F34">
        <w:rPr>
          <w:rFonts w:ascii="Book Antiqua" w:hAnsi="Book Antiqua" w:cs="Times New Roman"/>
          <w:b/>
        </w:rPr>
        <w:t>approach to circulation and blood flow in the critical care unit</w:t>
      </w:r>
    </w:p>
    <w:p w14:paraId="36AF1EDE" w14:textId="77777777" w:rsidR="00DD3F54" w:rsidRPr="00B07F34" w:rsidRDefault="00DD3F54" w:rsidP="00E97933">
      <w:pPr>
        <w:spacing w:line="360" w:lineRule="auto"/>
        <w:jc w:val="both"/>
        <w:rPr>
          <w:rFonts w:ascii="Book Antiqua" w:hAnsi="Book Antiqua" w:cs="Times New Roman"/>
          <w:b/>
        </w:rPr>
      </w:pPr>
    </w:p>
    <w:p w14:paraId="77400C47" w14:textId="3F54FAA7" w:rsidR="001E2109" w:rsidRPr="00B07F34" w:rsidRDefault="00AF4923" w:rsidP="00E97933">
      <w:pPr>
        <w:spacing w:line="360" w:lineRule="auto"/>
        <w:jc w:val="both"/>
        <w:rPr>
          <w:rFonts w:ascii="Book Antiqua" w:hAnsi="Book Antiqua" w:cs="Times New Roman"/>
        </w:rPr>
      </w:pPr>
      <w:r w:rsidRPr="003D5183">
        <w:rPr>
          <w:rFonts w:ascii="Book Antiqua" w:hAnsi="Book Antiqua" w:cs="Times New Roman"/>
          <w:lang w:val="es-ES"/>
        </w:rPr>
        <w:t xml:space="preserve">Pena-Hernandez </w:t>
      </w:r>
      <w:r w:rsidRPr="003D5183">
        <w:rPr>
          <w:rFonts w:ascii="Book Antiqua" w:hAnsi="Book Antiqua" w:cs="Times New Roman"/>
          <w:lang w:val="es-ES" w:eastAsia="zh-CN"/>
        </w:rPr>
        <w:t xml:space="preserve">C </w:t>
      </w:r>
      <w:r w:rsidRPr="003D5183">
        <w:rPr>
          <w:rFonts w:ascii="Book Antiqua" w:hAnsi="Book Antiqua" w:cs="Times New Roman"/>
          <w:i/>
          <w:lang w:val="es-ES" w:eastAsia="zh-CN"/>
        </w:rPr>
        <w:t>et al</w:t>
      </w:r>
      <w:r w:rsidRPr="003D5183">
        <w:rPr>
          <w:rFonts w:ascii="Book Antiqua" w:hAnsi="Book Antiqua" w:cs="Times New Roman"/>
          <w:lang w:val="es-ES" w:eastAsia="zh-CN"/>
        </w:rPr>
        <w:t xml:space="preserve">. </w:t>
      </w:r>
      <w:r w:rsidR="001E2109" w:rsidRPr="00426F29">
        <w:rPr>
          <w:rFonts w:ascii="Book Antiqua" w:hAnsi="Book Antiqua" w:cs="Times New Roman"/>
        </w:rPr>
        <w:t xml:space="preserve">One </w:t>
      </w:r>
      <w:r w:rsidRPr="00B07F34">
        <w:rPr>
          <w:rFonts w:ascii="Book Antiqua" w:hAnsi="Book Antiqua" w:cs="Times New Roman"/>
        </w:rPr>
        <w:t>approach to circulatory failure</w:t>
      </w:r>
    </w:p>
    <w:p w14:paraId="6F23F3A1" w14:textId="77777777" w:rsidR="00BA6EA2" w:rsidRPr="00B07F34" w:rsidRDefault="00BA6EA2" w:rsidP="00E97933">
      <w:pPr>
        <w:spacing w:line="360" w:lineRule="auto"/>
        <w:jc w:val="both"/>
        <w:rPr>
          <w:rFonts w:ascii="Book Antiqua" w:hAnsi="Book Antiqua" w:cs="Times New Roman"/>
        </w:rPr>
      </w:pPr>
    </w:p>
    <w:p w14:paraId="514660CC" w14:textId="06AEFDB7" w:rsidR="00BA6EA2" w:rsidRPr="00B07F34" w:rsidRDefault="00BA6EA2" w:rsidP="00E97933">
      <w:pPr>
        <w:spacing w:line="360" w:lineRule="auto"/>
        <w:jc w:val="both"/>
        <w:rPr>
          <w:rFonts w:ascii="Book Antiqua" w:hAnsi="Book Antiqua" w:cs="Times New Roman"/>
        </w:rPr>
      </w:pPr>
      <w:r w:rsidRPr="00B07F34">
        <w:rPr>
          <w:rFonts w:ascii="Book Antiqua" w:hAnsi="Book Antiqua" w:cs="Times New Roman"/>
        </w:rPr>
        <w:t>Camilo Pena-Hernandez, Kenneth Nugent</w:t>
      </w:r>
    </w:p>
    <w:p w14:paraId="13FC4EF3" w14:textId="77777777" w:rsidR="00BA6EA2" w:rsidRPr="00B07F34" w:rsidRDefault="00BA6EA2" w:rsidP="00E97933">
      <w:pPr>
        <w:spacing w:line="360" w:lineRule="auto"/>
        <w:jc w:val="both"/>
        <w:rPr>
          <w:rFonts w:ascii="Book Antiqua" w:hAnsi="Book Antiqua" w:cs="Times New Roman"/>
        </w:rPr>
      </w:pPr>
    </w:p>
    <w:p w14:paraId="516D75C7" w14:textId="687E7EC8" w:rsidR="00BA6EA2" w:rsidRPr="00B07F34" w:rsidRDefault="00BA6EA2" w:rsidP="00E97933">
      <w:pPr>
        <w:spacing w:line="360" w:lineRule="auto"/>
        <w:jc w:val="both"/>
        <w:rPr>
          <w:rFonts w:ascii="Book Antiqua" w:hAnsi="Book Antiqua" w:cs="Times New Roman"/>
          <w:lang w:eastAsia="zh-CN"/>
        </w:rPr>
      </w:pPr>
      <w:r w:rsidRPr="00B07F34">
        <w:rPr>
          <w:rFonts w:ascii="Book Antiqua" w:hAnsi="Book Antiqua" w:cs="Times New Roman"/>
          <w:b/>
        </w:rPr>
        <w:t xml:space="preserve">Camilo Pena-Hernandez, </w:t>
      </w:r>
      <w:r w:rsidRPr="00B07F34">
        <w:rPr>
          <w:rFonts w:ascii="Book Antiqua" w:hAnsi="Book Antiqua" w:cs="Times New Roman"/>
        </w:rPr>
        <w:t xml:space="preserve">Department of Internal Medicine, Division of Nephrology and Hypertension, Texas Tech University Health Sciences Center, Lubbock, </w:t>
      </w:r>
      <w:r w:rsidR="007E09BB" w:rsidRPr="00B07F34">
        <w:rPr>
          <w:rFonts w:ascii="Book Antiqua" w:hAnsi="Book Antiqua" w:cs="Times New Roman"/>
          <w:lang w:eastAsia="zh-CN"/>
        </w:rPr>
        <w:t xml:space="preserve">TX </w:t>
      </w:r>
      <w:r w:rsidR="007E09BB" w:rsidRPr="00B07F34">
        <w:rPr>
          <w:rFonts w:ascii="Book Antiqua" w:hAnsi="Book Antiqua"/>
        </w:rPr>
        <w:t>79430</w:t>
      </w:r>
      <w:r w:rsidR="007E09BB" w:rsidRPr="00B07F34">
        <w:rPr>
          <w:rFonts w:ascii="Book Antiqua" w:hAnsi="Book Antiqua" w:cs="Times New Roman"/>
        </w:rPr>
        <w:t xml:space="preserve">, </w:t>
      </w:r>
      <w:r w:rsidR="007E09BB" w:rsidRPr="00B07F34">
        <w:rPr>
          <w:rFonts w:ascii="Book Antiqua" w:hAnsi="Book Antiqua" w:cs="Times New Roman"/>
          <w:lang w:eastAsia="zh-CN"/>
        </w:rPr>
        <w:t>United States</w:t>
      </w:r>
    </w:p>
    <w:p w14:paraId="519A1380" w14:textId="77777777" w:rsidR="007E09BB" w:rsidRPr="00B07F34" w:rsidRDefault="007E09BB" w:rsidP="00B07F34">
      <w:pPr>
        <w:spacing w:line="360" w:lineRule="auto"/>
        <w:jc w:val="both"/>
        <w:rPr>
          <w:rFonts w:ascii="Book Antiqua" w:hAnsi="Book Antiqua" w:cs="Times New Roman"/>
          <w:lang w:eastAsia="zh-CN"/>
        </w:rPr>
      </w:pPr>
    </w:p>
    <w:p w14:paraId="6F4C214A" w14:textId="28FA2E9E" w:rsidR="00BA6EA2" w:rsidRPr="00B07F34" w:rsidRDefault="00BA6EA2" w:rsidP="00E97933">
      <w:pPr>
        <w:spacing w:line="360" w:lineRule="auto"/>
        <w:jc w:val="both"/>
        <w:rPr>
          <w:rFonts w:ascii="Book Antiqua" w:hAnsi="Book Antiqua" w:cs="Times New Roman"/>
        </w:rPr>
      </w:pPr>
      <w:r w:rsidRPr="00B07F34">
        <w:rPr>
          <w:rFonts w:ascii="Book Antiqua" w:hAnsi="Book Antiqua" w:cs="Times New Roman"/>
          <w:b/>
        </w:rPr>
        <w:t>Kenneth Nugent,</w:t>
      </w:r>
      <w:r w:rsidRPr="00B07F34">
        <w:rPr>
          <w:rFonts w:ascii="Book Antiqua" w:hAnsi="Book Antiqua" w:cs="Times New Roman"/>
        </w:rPr>
        <w:t xml:space="preserve"> </w:t>
      </w:r>
      <w:r w:rsidR="00827F12" w:rsidRPr="00B07F34">
        <w:rPr>
          <w:rFonts w:ascii="Book Antiqua" w:hAnsi="Book Antiqua" w:cs="Times New Roman"/>
        </w:rPr>
        <w:t>Department of Internal Medicine</w:t>
      </w:r>
      <w:r w:rsidR="00827F12" w:rsidRPr="00B07F34">
        <w:rPr>
          <w:rFonts w:ascii="Book Antiqua" w:hAnsi="Book Antiqua" w:cs="Times New Roman"/>
          <w:lang w:eastAsia="zh-CN"/>
        </w:rPr>
        <w:t>,</w:t>
      </w:r>
      <w:r w:rsidRPr="00B07F34">
        <w:rPr>
          <w:rFonts w:ascii="Book Antiqua" w:hAnsi="Book Antiqua" w:cs="Times New Roman"/>
        </w:rPr>
        <w:t xml:space="preserve"> Division of Pulmonary and Critical Care Medicine, Texas Tech University Health Sciences Center, Lubbock, </w:t>
      </w:r>
      <w:r w:rsidR="007E09BB" w:rsidRPr="00B07F34">
        <w:rPr>
          <w:rFonts w:ascii="Book Antiqua" w:hAnsi="Book Antiqua" w:cs="Times New Roman"/>
          <w:lang w:eastAsia="zh-CN"/>
        </w:rPr>
        <w:t>TX</w:t>
      </w:r>
      <w:r w:rsidR="007E09BB" w:rsidRPr="00B07F34">
        <w:rPr>
          <w:rFonts w:ascii="Book Antiqua" w:hAnsi="Book Antiqua"/>
        </w:rPr>
        <w:t xml:space="preserve"> 79430</w:t>
      </w:r>
      <w:r w:rsidRPr="00B07F34">
        <w:rPr>
          <w:rFonts w:ascii="Book Antiqua" w:hAnsi="Book Antiqua" w:cs="Times New Roman"/>
        </w:rPr>
        <w:t xml:space="preserve">, </w:t>
      </w:r>
      <w:r w:rsidR="007E09BB" w:rsidRPr="00B07F34">
        <w:rPr>
          <w:rFonts w:ascii="Book Antiqua" w:hAnsi="Book Antiqua" w:cs="Times New Roman"/>
          <w:lang w:eastAsia="zh-CN"/>
        </w:rPr>
        <w:t>United States</w:t>
      </w:r>
      <w:r w:rsidR="007E09BB" w:rsidRPr="00B07F34">
        <w:rPr>
          <w:rFonts w:ascii="Book Antiqua" w:hAnsi="Book Antiqua" w:cs="Times New Roman"/>
        </w:rPr>
        <w:t xml:space="preserve"> </w:t>
      </w:r>
    </w:p>
    <w:p w14:paraId="56A61775" w14:textId="77777777" w:rsidR="00BA6EA2" w:rsidRPr="00B07F34" w:rsidRDefault="00BA6EA2" w:rsidP="00E97933">
      <w:pPr>
        <w:spacing w:line="360" w:lineRule="auto"/>
        <w:jc w:val="both"/>
        <w:rPr>
          <w:rFonts w:ascii="Book Antiqua" w:hAnsi="Book Antiqua" w:cs="Times New Roman"/>
        </w:rPr>
      </w:pPr>
    </w:p>
    <w:p w14:paraId="3CDEBBD8" w14:textId="2B4F2747" w:rsidR="00BA6EA2" w:rsidRPr="00B07F34" w:rsidRDefault="00BA6EA2" w:rsidP="00E97933">
      <w:pPr>
        <w:spacing w:line="360" w:lineRule="auto"/>
        <w:jc w:val="both"/>
        <w:rPr>
          <w:rFonts w:ascii="Book Antiqua" w:hAnsi="Book Antiqua" w:cs="Times New Roman"/>
          <w:lang w:eastAsia="zh-CN"/>
        </w:rPr>
      </w:pPr>
      <w:r w:rsidRPr="00B07F34">
        <w:rPr>
          <w:rFonts w:ascii="Book Antiqua" w:hAnsi="Book Antiqua" w:cs="Times New Roman"/>
          <w:b/>
        </w:rPr>
        <w:t xml:space="preserve">ORCID </w:t>
      </w:r>
      <w:r w:rsidR="00E5631D" w:rsidRPr="00B07F34">
        <w:rPr>
          <w:rFonts w:ascii="Book Antiqua" w:hAnsi="Book Antiqua" w:cs="Times New Roman"/>
          <w:b/>
        </w:rPr>
        <w:t>n</w:t>
      </w:r>
      <w:r w:rsidRPr="00B07F34">
        <w:rPr>
          <w:rFonts w:ascii="Book Antiqua" w:hAnsi="Book Antiqua" w:cs="Times New Roman"/>
          <w:b/>
        </w:rPr>
        <w:t>umber</w:t>
      </w:r>
      <w:r w:rsidRPr="00B07F34">
        <w:rPr>
          <w:rFonts w:ascii="Book Antiqua" w:hAnsi="Book Antiqua" w:cs="Times New Roman"/>
        </w:rPr>
        <w:t>: Camilo Pena-Hernandez (</w:t>
      </w:r>
      <w:r w:rsidR="00E5631D" w:rsidRPr="00B07F34">
        <w:rPr>
          <w:rFonts w:ascii="Book Antiqua" w:hAnsi="Book Antiqua" w:cs="Times New Roman"/>
        </w:rPr>
        <w:t>0000-0002-5149-0930</w:t>
      </w:r>
      <w:r w:rsidRPr="00B07F34">
        <w:rPr>
          <w:rFonts w:ascii="Book Antiqua" w:hAnsi="Book Antiqua" w:cs="Times New Roman"/>
        </w:rPr>
        <w:t>); Kenneth Nugent (0000-0003-2781-4816)</w:t>
      </w:r>
      <w:r w:rsidR="004D58C1" w:rsidRPr="00B07F34">
        <w:rPr>
          <w:rFonts w:ascii="Book Antiqua" w:hAnsi="Book Antiqua" w:cs="Times New Roman"/>
          <w:lang w:eastAsia="zh-CN"/>
        </w:rPr>
        <w:t>.</w:t>
      </w:r>
    </w:p>
    <w:p w14:paraId="47D92D3A" w14:textId="77777777" w:rsidR="004D4BAA" w:rsidRPr="00B07F34" w:rsidRDefault="004D4BAA" w:rsidP="00E97933">
      <w:pPr>
        <w:spacing w:line="360" w:lineRule="auto"/>
        <w:jc w:val="both"/>
        <w:rPr>
          <w:rFonts w:ascii="Book Antiqua" w:hAnsi="Book Antiqua" w:cs="Times New Roman"/>
          <w:lang w:eastAsia="zh-CN"/>
        </w:rPr>
      </w:pPr>
    </w:p>
    <w:p w14:paraId="71A8E927" w14:textId="353647A2" w:rsidR="004D4BAA" w:rsidRPr="00B07F34" w:rsidRDefault="004D4BAA" w:rsidP="00E97933">
      <w:pPr>
        <w:spacing w:line="360" w:lineRule="auto"/>
        <w:jc w:val="both"/>
        <w:rPr>
          <w:rFonts w:ascii="Book Antiqua" w:eastAsia="SimSun" w:hAnsi="Book Antiqua"/>
          <w:lang w:eastAsia="zh-CN"/>
        </w:rPr>
      </w:pPr>
      <w:r w:rsidRPr="00B07F34">
        <w:rPr>
          <w:rFonts w:ascii="Book Antiqua" w:hAnsi="Book Antiqua"/>
          <w:b/>
        </w:rPr>
        <w:t>Author contributions:</w:t>
      </w:r>
      <w:r w:rsidRPr="00B07F34">
        <w:rPr>
          <w:rFonts w:ascii="Book Antiqua" w:eastAsia="SimSun" w:hAnsi="Book Antiqua"/>
          <w:b/>
          <w:lang w:eastAsia="zh-CN"/>
        </w:rPr>
        <w:t xml:space="preserve"> </w:t>
      </w:r>
      <w:r w:rsidR="001E2109" w:rsidRPr="00B07F34">
        <w:rPr>
          <w:rFonts w:ascii="Book Antiqua" w:eastAsia="SimSun" w:hAnsi="Book Antiqua"/>
          <w:lang w:eastAsia="zh-CN"/>
        </w:rPr>
        <w:t>Pena-Hernandez C and Nugent K contributed equally to this work</w:t>
      </w:r>
      <w:r w:rsidR="004D58C1" w:rsidRPr="00B07F34">
        <w:rPr>
          <w:rFonts w:ascii="Book Antiqua" w:eastAsia="SimSun" w:hAnsi="Book Antiqua"/>
          <w:lang w:eastAsia="zh-CN"/>
        </w:rPr>
        <w:t>.</w:t>
      </w:r>
    </w:p>
    <w:p w14:paraId="02CA782A" w14:textId="77777777" w:rsidR="004D4BAA" w:rsidRPr="00B07F34" w:rsidRDefault="004D4BAA" w:rsidP="00E97933">
      <w:pPr>
        <w:spacing w:line="360" w:lineRule="auto"/>
        <w:jc w:val="both"/>
        <w:rPr>
          <w:rFonts w:ascii="Book Antiqua" w:hAnsi="Book Antiqua"/>
          <w:lang w:eastAsia="zh-CN"/>
        </w:rPr>
      </w:pPr>
    </w:p>
    <w:p w14:paraId="2C70A56C" w14:textId="49733C81" w:rsidR="004D4BAA" w:rsidRPr="00B07F34" w:rsidRDefault="004D4BAA" w:rsidP="00B07F34">
      <w:pPr>
        <w:spacing w:line="360" w:lineRule="auto"/>
        <w:jc w:val="both"/>
        <w:rPr>
          <w:rFonts w:ascii="Book Antiqua" w:eastAsia="SimSun" w:hAnsi="Book Antiqua" w:cs="TimesNewRomanPS-BoldItalicMT"/>
          <w:bCs/>
          <w:iCs/>
          <w:color w:val="000000"/>
          <w:lang w:eastAsia="zh-CN"/>
        </w:rPr>
      </w:pPr>
      <w:r w:rsidRPr="00B07F34">
        <w:rPr>
          <w:rFonts w:ascii="Book Antiqua" w:hAnsi="Book Antiqua"/>
          <w:b/>
          <w:color w:val="000000"/>
        </w:rPr>
        <w:t>Conflict-of-interest statement</w:t>
      </w:r>
      <w:r w:rsidRPr="00B07F34">
        <w:rPr>
          <w:rFonts w:ascii="Book Antiqua" w:hAnsi="Book Antiqua"/>
          <w:b/>
        </w:rPr>
        <w:t>:</w:t>
      </w:r>
      <w:r w:rsidRPr="00B07F34">
        <w:rPr>
          <w:rFonts w:ascii="Book Antiqua" w:eastAsia="SimSun" w:hAnsi="Book Antiqua" w:cs="TimesNewRomanPS-BoldItalicMT"/>
          <w:b/>
          <w:bCs/>
          <w:iCs/>
          <w:color w:val="000000"/>
          <w:lang w:eastAsia="zh-CN"/>
        </w:rPr>
        <w:t xml:space="preserve"> </w:t>
      </w:r>
      <w:r w:rsidR="001E2109" w:rsidRPr="00B07F34">
        <w:rPr>
          <w:rFonts w:ascii="Book Antiqua" w:eastAsia="SimSun" w:hAnsi="Book Antiqua" w:cs="TimesNewRomanPS-BoldItalicMT"/>
          <w:bCs/>
          <w:iCs/>
          <w:color w:val="000000"/>
          <w:lang w:eastAsia="zh-CN"/>
        </w:rPr>
        <w:t>Authors declare no conflict of interest for this article.</w:t>
      </w:r>
    </w:p>
    <w:p w14:paraId="64E507E3" w14:textId="416C864D" w:rsidR="00337FEF" w:rsidRPr="00B07F34" w:rsidRDefault="00337FEF" w:rsidP="00B07F34">
      <w:pPr>
        <w:spacing w:line="360" w:lineRule="auto"/>
        <w:jc w:val="both"/>
        <w:rPr>
          <w:rFonts w:ascii="Book Antiqua" w:eastAsia="SimSun" w:hAnsi="Book Antiqua" w:cs="TimesNewRomanPS-BoldItalicMT"/>
          <w:bCs/>
          <w:iCs/>
          <w:color w:val="000000"/>
          <w:lang w:eastAsia="zh-CN"/>
        </w:rPr>
      </w:pPr>
    </w:p>
    <w:p w14:paraId="7B6914F5" w14:textId="7A22067F" w:rsidR="00337FEF" w:rsidRPr="00E97933" w:rsidRDefault="00337FEF" w:rsidP="00E97933">
      <w:pPr>
        <w:spacing w:line="360" w:lineRule="auto"/>
        <w:jc w:val="both"/>
        <w:rPr>
          <w:rFonts w:ascii="Book Antiqua" w:hAnsi="Book Antiqua"/>
          <w:b/>
        </w:rPr>
      </w:pPr>
      <w:r w:rsidRPr="00B07F34">
        <w:rPr>
          <w:rFonts w:ascii="Book Antiqua" w:eastAsia="SimSun" w:hAnsi="Book Antiqua" w:cs="TimesNewRomanPS-BoldItalicMT"/>
          <w:b/>
          <w:bCs/>
          <w:iCs/>
          <w:color w:val="000000"/>
          <w:lang w:eastAsia="zh-CN"/>
        </w:rPr>
        <w:t xml:space="preserve">Open-Access: </w:t>
      </w:r>
      <w:r w:rsidRPr="00E97933">
        <w:rPr>
          <w:rFonts w:ascii="Book Antiqua" w:hAnsi="Book Antiqua"/>
        </w:rPr>
        <w:t xml:space="preserve">This article is an open-access article which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w:t>
      </w:r>
      <w:r w:rsidRPr="00E97933">
        <w:rPr>
          <w:rFonts w:ascii="Book Antiqua" w:hAnsi="Book Antiqua"/>
        </w:rPr>
        <w:lastRenderedPageBreak/>
        <w:t>cited and the use is non-commercial. See: http://creativecommons.org/licenses/by-nc/4.0/</w:t>
      </w:r>
    </w:p>
    <w:p w14:paraId="7886E29F" w14:textId="77777777" w:rsidR="004D4BAA" w:rsidRPr="00B07F34" w:rsidRDefault="004D4BAA" w:rsidP="00E97933">
      <w:pPr>
        <w:spacing w:line="360" w:lineRule="auto"/>
        <w:jc w:val="both"/>
        <w:rPr>
          <w:rFonts w:ascii="Book Antiqua" w:hAnsi="Book Antiqua" w:cs="Times New Roman"/>
          <w:lang w:eastAsia="zh-CN"/>
        </w:rPr>
      </w:pPr>
    </w:p>
    <w:p w14:paraId="05ABCBA1" w14:textId="5F6442DE" w:rsidR="00A95771" w:rsidRPr="00B07F34" w:rsidRDefault="00A95771" w:rsidP="00E97933">
      <w:pPr>
        <w:spacing w:line="360" w:lineRule="auto"/>
        <w:jc w:val="both"/>
        <w:rPr>
          <w:rFonts w:ascii="Book Antiqua" w:hAnsi="Book Antiqua" w:cs="Times New Roman"/>
          <w:b/>
          <w:lang w:eastAsia="zh-CN"/>
        </w:rPr>
      </w:pPr>
      <w:r w:rsidRPr="00B07F34">
        <w:rPr>
          <w:rFonts w:ascii="Book Antiqua" w:hAnsi="Book Antiqua" w:cs="Times New Roman"/>
          <w:b/>
        </w:rPr>
        <w:t xml:space="preserve">Manuscript source: </w:t>
      </w:r>
      <w:r w:rsidRPr="00B07F34">
        <w:rPr>
          <w:rFonts w:ascii="Book Antiqua" w:hAnsi="Book Antiqua" w:cs="Times New Roman"/>
        </w:rPr>
        <w:t>Unsolicited manuscript</w:t>
      </w:r>
    </w:p>
    <w:p w14:paraId="2AA9164B" w14:textId="77777777" w:rsidR="00A95771" w:rsidRPr="00B07F34" w:rsidRDefault="00A95771" w:rsidP="00B07F34">
      <w:pPr>
        <w:spacing w:line="360" w:lineRule="auto"/>
        <w:jc w:val="both"/>
        <w:rPr>
          <w:rFonts w:ascii="Book Antiqua" w:hAnsi="Book Antiqua" w:cs="Times New Roman"/>
          <w:b/>
          <w:lang w:eastAsia="zh-CN"/>
        </w:rPr>
      </w:pPr>
    </w:p>
    <w:p w14:paraId="69B0DC0E" w14:textId="3625BCFA" w:rsidR="00BA6EA2" w:rsidRPr="00B07F34" w:rsidRDefault="00BA6EA2" w:rsidP="00B07F34">
      <w:pPr>
        <w:spacing w:line="360" w:lineRule="auto"/>
        <w:jc w:val="both"/>
        <w:rPr>
          <w:rFonts w:ascii="Book Antiqua" w:hAnsi="Book Antiqua" w:cs="Times New Roman"/>
        </w:rPr>
      </w:pPr>
      <w:r w:rsidRPr="00B07F34">
        <w:rPr>
          <w:rFonts w:ascii="Book Antiqua" w:hAnsi="Book Antiqua" w:cs="Times New Roman"/>
          <w:b/>
        </w:rPr>
        <w:t>Corresponding author:</w:t>
      </w:r>
      <w:r w:rsidR="00C037A5">
        <w:rPr>
          <w:rFonts w:ascii="Book Antiqua" w:hAnsi="Book Antiqua" w:cs="Times New Roman" w:hint="eastAsia"/>
          <w:lang w:eastAsia="zh-CN"/>
        </w:rPr>
        <w:t xml:space="preserve"> </w:t>
      </w:r>
      <w:r w:rsidR="004D58C1" w:rsidRPr="00B07F34">
        <w:rPr>
          <w:rFonts w:ascii="Book Antiqua" w:hAnsi="Book Antiqua" w:cs="Times New Roman"/>
          <w:b/>
        </w:rPr>
        <w:t>Camilo Pena-Hernandez, MD</w:t>
      </w:r>
      <w:r w:rsidRPr="00B07F34">
        <w:rPr>
          <w:rFonts w:ascii="Book Antiqua" w:hAnsi="Book Antiqua" w:cs="Times New Roman"/>
          <w:b/>
        </w:rPr>
        <w:t xml:space="preserve">, </w:t>
      </w:r>
      <w:r w:rsidR="002B6BB0" w:rsidRPr="00B07F34">
        <w:rPr>
          <w:rFonts w:ascii="Book Antiqua" w:hAnsi="Book Antiqua" w:cs="Times New Roman"/>
          <w:b/>
        </w:rPr>
        <w:t>Assistant Professor</w:t>
      </w:r>
      <w:r w:rsidR="002B6BB0" w:rsidRPr="00B07F34">
        <w:rPr>
          <w:rFonts w:ascii="Book Antiqua" w:hAnsi="Book Antiqua" w:cs="Times New Roman"/>
          <w:b/>
          <w:lang w:eastAsia="zh-CN"/>
        </w:rPr>
        <w:t xml:space="preserve">, </w:t>
      </w:r>
      <w:r w:rsidR="004D58C1" w:rsidRPr="00B07F34">
        <w:rPr>
          <w:rFonts w:ascii="Book Antiqua" w:hAnsi="Book Antiqua" w:cs="Times New Roman"/>
        </w:rPr>
        <w:t xml:space="preserve">Department of Internal Medicine, Division of Nephrology and Hypertension, Texas Tech University Health Sciences Center, </w:t>
      </w:r>
      <w:r w:rsidRPr="00B07F34">
        <w:rPr>
          <w:rFonts w:ascii="Book Antiqua" w:hAnsi="Book Antiqua" w:cs="Times New Roman"/>
        </w:rPr>
        <w:t>3601 4th Street STOP 9410, Lubbock, T</w:t>
      </w:r>
      <w:r w:rsidR="004D58C1" w:rsidRPr="00B07F34">
        <w:rPr>
          <w:rFonts w:ascii="Book Antiqua" w:hAnsi="Book Antiqua" w:cs="Times New Roman"/>
          <w:lang w:eastAsia="zh-CN"/>
        </w:rPr>
        <w:t xml:space="preserve">X </w:t>
      </w:r>
      <w:r w:rsidRPr="00B07F34">
        <w:rPr>
          <w:rFonts w:ascii="Book Antiqua" w:hAnsi="Book Antiqua" w:cs="Times New Roman"/>
        </w:rPr>
        <w:t>79430</w:t>
      </w:r>
      <w:r w:rsidR="004D58C1" w:rsidRPr="00B07F34">
        <w:rPr>
          <w:rFonts w:ascii="Book Antiqua" w:hAnsi="Book Antiqua" w:cs="Times New Roman"/>
          <w:lang w:eastAsia="zh-CN"/>
        </w:rPr>
        <w:t>, United States</w:t>
      </w:r>
      <w:r w:rsidRPr="00B07F34">
        <w:rPr>
          <w:rFonts w:ascii="Book Antiqua" w:hAnsi="Book Antiqua" w:cs="Times New Roman"/>
        </w:rPr>
        <w:t xml:space="preserve">. </w:t>
      </w:r>
      <w:hyperlink r:id="rId7" w:history="1">
        <w:r w:rsidR="004D58C1" w:rsidRPr="00B07F34">
          <w:rPr>
            <w:rStyle w:val="Hyperlink"/>
            <w:rFonts w:ascii="Book Antiqua" w:hAnsi="Book Antiqua" w:cs="Times New Roman"/>
          </w:rPr>
          <w:t>camilo.pena@ttushc.edu</w:t>
        </w:r>
      </w:hyperlink>
    </w:p>
    <w:p w14:paraId="40F6ED50" w14:textId="6463AA59" w:rsidR="005E48C4" w:rsidRPr="00B07F34" w:rsidRDefault="005E48C4" w:rsidP="00B07F34">
      <w:pPr>
        <w:pStyle w:val="BodyText"/>
        <w:spacing w:line="360" w:lineRule="auto"/>
        <w:rPr>
          <w:rFonts w:ascii="Book Antiqua" w:eastAsia="SimSun" w:hAnsi="Book Antiqua"/>
          <w:bCs/>
          <w:lang w:val="en-GB" w:eastAsia="zh-CN"/>
        </w:rPr>
      </w:pPr>
      <w:r w:rsidRPr="00B07F34">
        <w:rPr>
          <w:rFonts w:ascii="Book Antiqua" w:hAnsi="Book Antiqua"/>
          <w:b/>
          <w:bCs/>
          <w:color w:val="000000"/>
        </w:rPr>
        <w:t>Telephone:</w:t>
      </w:r>
      <w:r w:rsidR="001E2109" w:rsidRPr="00B07F34">
        <w:rPr>
          <w:rFonts w:ascii="Book Antiqua" w:hAnsi="Book Antiqua"/>
          <w:bCs/>
          <w:color w:val="000000"/>
        </w:rPr>
        <w:t xml:space="preserve"> </w:t>
      </w:r>
      <w:r w:rsidR="004D58C1" w:rsidRPr="00B07F34">
        <w:rPr>
          <w:rFonts w:ascii="Book Antiqua" w:eastAsiaTheme="minorEastAsia" w:hAnsi="Book Antiqua"/>
          <w:bCs/>
          <w:color w:val="000000"/>
          <w:lang w:eastAsia="zh-CN"/>
        </w:rPr>
        <w:t>+</w:t>
      </w:r>
      <w:r w:rsidR="004D58C1" w:rsidRPr="00B07F34">
        <w:rPr>
          <w:rFonts w:ascii="Book Antiqua" w:hAnsi="Book Antiqua"/>
          <w:bCs/>
          <w:color w:val="000000"/>
        </w:rPr>
        <w:t>1-210-551</w:t>
      </w:r>
      <w:r w:rsidR="001E2109" w:rsidRPr="00B07F34">
        <w:rPr>
          <w:rFonts w:ascii="Book Antiqua" w:hAnsi="Book Antiqua"/>
          <w:bCs/>
          <w:color w:val="000000"/>
        </w:rPr>
        <w:t>1524</w:t>
      </w:r>
    </w:p>
    <w:p w14:paraId="5BFAE2F0" w14:textId="14A513AA" w:rsidR="005E48C4" w:rsidRPr="00B07F34" w:rsidRDefault="005E48C4" w:rsidP="00B07F34">
      <w:pPr>
        <w:pStyle w:val="BodyText"/>
        <w:spacing w:line="360" w:lineRule="auto"/>
        <w:rPr>
          <w:rFonts w:ascii="Book Antiqua" w:eastAsia="SimSun" w:hAnsi="Book Antiqua"/>
          <w:bCs/>
          <w:lang w:val="en-GB" w:eastAsia="zh-CN"/>
        </w:rPr>
      </w:pPr>
      <w:r w:rsidRPr="00E97933">
        <w:rPr>
          <w:rFonts w:ascii="Book Antiqua" w:hAnsi="Book Antiqua"/>
          <w:b/>
          <w:bCs/>
          <w:lang w:val="en-GB"/>
        </w:rPr>
        <w:t>Fax:</w:t>
      </w:r>
      <w:r w:rsidRPr="00E97933">
        <w:rPr>
          <w:rFonts w:ascii="Book Antiqua" w:hAnsi="Book Antiqua"/>
          <w:bCs/>
          <w:lang w:val="en-GB"/>
        </w:rPr>
        <w:t xml:space="preserve"> </w:t>
      </w:r>
      <w:r w:rsidR="004D58C1" w:rsidRPr="00B07F34">
        <w:rPr>
          <w:rFonts w:ascii="Book Antiqua" w:eastAsiaTheme="minorEastAsia" w:hAnsi="Book Antiqua"/>
          <w:bCs/>
          <w:lang w:val="en-GB" w:eastAsia="zh-CN"/>
        </w:rPr>
        <w:t>+1-</w:t>
      </w:r>
      <w:r w:rsidR="004D58C1" w:rsidRPr="00B07F34">
        <w:rPr>
          <w:rFonts w:ascii="Book Antiqua" w:hAnsi="Book Antiqua"/>
          <w:bCs/>
          <w:lang w:val="en-GB"/>
        </w:rPr>
        <w:t>806-743</w:t>
      </w:r>
      <w:r w:rsidR="001E2109" w:rsidRPr="00E97933">
        <w:rPr>
          <w:rFonts w:ascii="Book Antiqua" w:hAnsi="Book Antiqua"/>
          <w:bCs/>
          <w:lang w:val="en-GB"/>
        </w:rPr>
        <w:t>3143</w:t>
      </w:r>
    </w:p>
    <w:p w14:paraId="42E0F8F7" w14:textId="06602F00" w:rsidR="00BA6EA2" w:rsidRPr="00B07F34" w:rsidRDefault="00BA6EA2" w:rsidP="00B07F34">
      <w:pPr>
        <w:spacing w:line="360" w:lineRule="auto"/>
        <w:jc w:val="both"/>
        <w:rPr>
          <w:rFonts w:ascii="Book Antiqua" w:hAnsi="Book Antiqua"/>
        </w:rPr>
      </w:pPr>
    </w:p>
    <w:p w14:paraId="6A204435" w14:textId="7D35FD0D" w:rsidR="0018194F" w:rsidRPr="00B07F34" w:rsidRDefault="0018194F" w:rsidP="00B07F34">
      <w:pPr>
        <w:spacing w:line="360" w:lineRule="auto"/>
        <w:jc w:val="both"/>
        <w:rPr>
          <w:rFonts w:ascii="Book Antiqua" w:hAnsi="Book Antiqua"/>
          <w:lang w:eastAsia="zh-CN"/>
        </w:rPr>
      </w:pPr>
      <w:r w:rsidRPr="00B07F34">
        <w:rPr>
          <w:rFonts w:ascii="Book Antiqua" w:hAnsi="Book Antiqua"/>
          <w:b/>
        </w:rPr>
        <w:t>Received:</w:t>
      </w:r>
      <w:r w:rsidRPr="00B07F34">
        <w:rPr>
          <w:rFonts w:ascii="Book Antiqua" w:hAnsi="Book Antiqua"/>
        </w:rPr>
        <w:t xml:space="preserve"> </w:t>
      </w:r>
      <w:r w:rsidR="00932A47" w:rsidRPr="00B07F34">
        <w:rPr>
          <w:rFonts w:ascii="Book Antiqua" w:hAnsi="Book Antiqua"/>
          <w:lang w:eastAsia="zh-CN"/>
        </w:rPr>
        <w:t>March 7, 2019</w:t>
      </w:r>
    </w:p>
    <w:p w14:paraId="72E58D8D" w14:textId="78A14F29" w:rsidR="0018194F" w:rsidRPr="00B07F34" w:rsidRDefault="0018194F" w:rsidP="00B07F34">
      <w:pPr>
        <w:spacing w:line="360" w:lineRule="auto"/>
        <w:jc w:val="both"/>
        <w:rPr>
          <w:rFonts w:ascii="Book Antiqua" w:hAnsi="Book Antiqua"/>
          <w:lang w:eastAsia="zh-CN"/>
        </w:rPr>
      </w:pPr>
      <w:r w:rsidRPr="00B07F34">
        <w:rPr>
          <w:rFonts w:ascii="Book Antiqua" w:hAnsi="Book Antiqua"/>
          <w:b/>
        </w:rPr>
        <w:t>Peer-review started:</w:t>
      </w:r>
      <w:r w:rsidRPr="00B07F34">
        <w:rPr>
          <w:rFonts w:ascii="Book Antiqua" w:hAnsi="Book Antiqua"/>
          <w:b/>
          <w:lang w:eastAsia="zh-CN"/>
        </w:rPr>
        <w:t xml:space="preserve"> </w:t>
      </w:r>
      <w:r w:rsidR="00932A47" w:rsidRPr="00B07F34">
        <w:rPr>
          <w:rFonts w:ascii="Book Antiqua" w:hAnsi="Book Antiqua"/>
          <w:lang w:eastAsia="zh-CN"/>
        </w:rPr>
        <w:t>March 11, 2019</w:t>
      </w:r>
    </w:p>
    <w:p w14:paraId="6B74546E" w14:textId="0C0E99C0" w:rsidR="0018194F" w:rsidRPr="00B07F34" w:rsidRDefault="0018194F" w:rsidP="00B07F34">
      <w:pPr>
        <w:spacing w:line="360" w:lineRule="auto"/>
        <w:jc w:val="both"/>
        <w:rPr>
          <w:rFonts w:ascii="Book Antiqua" w:hAnsi="Book Antiqua"/>
          <w:lang w:eastAsia="zh-CN"/>
        </w:rPr>
      </w:pPr>
      <w:r w:rsidRPr="00B07F34">
        <w:rPr>
          <w:rFonts w:ascii="Book Antiqua" w:hAnsi="Book Antiqua"/>
          <w:b/>
        </w:rPr>
        <w:t>First decision:</w:t>
      </w:r>
      <w:r w:rsidRPr="00B07F34">
        <w:rPr>
          <w:rFonts w:ascii="Book Antiqua" w:hAnsi="Book Antiqua"/>
          <w:b/>
          <w:lang w:eastAsia="zh-CN"/>
        </w:rPr>
        <w:t xml:space="preserve"> </w:t>
      </w:r>
      <w:r w:rsidR="00932A47" w:rsidRPr="00B07F34">
        <w:rPr>
          <w:rFonts w:ascii="Book Antiqua" w:hAnsi="Book Antiqua"/>
          <w:lang w:eastAsia="zh-CN"/>
        </w:rPr>
        <w:t>April 16, 2019</w:t>
      </w:r>
    </w:p>
    <w:p w14:paraId="68D7E3B0" w14:textId="63962A1D" w:rsidR="0018194F" w:rsidRPr="00B07F34" w:rsidRDefault="0018194F" w:rsidP="00B07F34">
      <w:pPr>
        <w:spacing w:line="360" w:lineRule="auto"/>
        <w:jc w:val="both"/>
        <w:rPr>
          <w:rFonts w:ascii="Book Antiqua" w:hAnsi="Book Antiqua"/>
          <w:lang w:eastAsia="zh-CN"/>
        </w:rPr>
      </w:pPr>
      <w:r w:rsidRPr="00B07F34">
        <w:rPr>
          <w:rFonts w:ascii="Book Antiqua" w:hAnsi="Book Antiqua"/>
          <w:b/>
        </w:rPr>
        <w:t xml:space="preserve">Revised: </w:t>
      </w:r>
      <w:r w:rsidR="00932A47" w:rsidRPr="00B07F34">
        <w:rPr>
          <w:rFonts w:ascii="Book Antiqua" w:hAnsi="Book Antiqua"/>
          <w:lang w:eastAsia="zh-CN"/>
        </w:rPr>
        <w:t>May 14, 2019</w:t>
      </w:r>
    </w:p>
    <w:p w14:paraId="3D46CE26" w14:textId="4BD21F6A" w:rsidR="0018194F" w:rsidRPr="00B07F34" w:rsidRDefault="0018194F" w:rsidP="00B07F34">
      <w:pPr>
        <w:autoSpaceDE w:val="0"/>
        <w:autoSpaceDN w:val="0"/>
        <w:adjustRightInd w:val="0"/>
        <w:spacing w:line="360" w:lineRule="auto"/>
        <w:jc w:val="both"/>
        <w:rPr>
          <w:rFonts w:ascii="Book Antiqua" w:hAnsi="Book Antiqua"/>
          <w:b/>
        </w:rPr>
      </w:pPr>
      <w:r w:rsidRPr="00B07F34">
        <w:rPr>
          <w:rFonts w:ascii="Book Antiqua" w:hAnsi="Book Antiqua"/>
          <w:b/>
        </w:rPr>
        <w:t xml:space="preserve">Accepted: </w:t>
      </w:r>
      <w:r w:rsidR="0051381A" w:rsidRPr="0047743F">
        <w:rPr>
          <w:rFonts w:ascii="Book Antiqua" w:hAnsi="Book Antiqua"/>
          <w:bCs/>
        </w:rPr>
        <w:t>June 12, 2019</w:t>
      </w:r>
    </w:p>
    <w:p w14:paraId="605F6144" w14:textId="77777777" w:rsidR="0018194F" w:rsidRPr="00B07F34" w:rsidRDefault="0018194F" w:rsidP="00B07F34">
      <w:pPr>
        <w:autoSpaceDE w:val="0"/>
        <w:autoSpaceDN w:val="0"/>
        <w:adjustRightInd w:val="0"/>
        <w:spacing w:line="360" w:lineRule="auto"/>
        <w:jc w:val="both"/>
        <w:rPr>
          <w:rFonts w:ascii="Book Antiqua" w:hAnsi="Book Antiqua"/>
          <w:b/>
        </w:rPr>
      </w:pPr>
      <w:r w:rsidRPr="00B07F34">
        <w:rPr>
          <w:rFonts w:ascii="Book Antiqua" w:hAnsi="Book Antiqua"/>
          <w:b/>
        </w:rPr>
        <w:t>Article in press:</w:t>
      </w:r>
    </w:p>
    <w:p w14:paraId="4BBBE529" w14:textId="1DF04308" w:rsidR="00BA6EA2" w:rsidRPr="00B07F34" w:rsidRDefault="0018194F" w:rsidP="00E97933">
      <w:pPr>
        <w:spacing w:line="360" w:lineRule="auto"/>
        <w:jc w:val="both"/>
        <w:rPr>
          <w:rFonts w:ascii="Book Antiqua" w:hAnsi="Book Antiqua"/>
          <w:b/>
          <w:lang w:eastAsia="zh-CN"/>
        </w:rPr>
      </w:pPr>
      <w:r w:rsidRPr="00B07F34">
        <w:rPr>
          <w:rFonts w:ascii="Book Antiqua" w:hAnsi="Book Antiqua"/>
          <w:b/>
        </w:rPr>
        <w:t xml:space="preserve">Published online: </w:t>
      </w:r>
    </w:p>
    <w:p w14:paraId="455B4F8C" w14:textId="77777777" w:rsidR="005D7815" w:rsidRPr="00B07F34" w:rsidRDefault="005D7815" w:rsidP="00B07F34">
      <w:pPr>
        <w:spacing w:line="360" w:lineRule="auto"/>
        <w:jc w:val="both"/>
        <w:rPr>
          <w:rFonts w:ascii="Book Antiqua" w:hAnsi="Book Antiqua"/>
          <w:b/>
          <w:lang w:eastAsia="zh-CN"/>
        </w:rPr>
      </w:pPr>
    </w:p>
    <w:p w14:paraId="5B0784B3" w14:textId="4A7AB4DF" w:rsidR="005D7815" w:rsidRPr="00B07F34" w:rsidRDefault="005D7815" w:rsidP="00B07F34">
      <w:pPr>
        <w:spacing w:line="360" w:lineRule="auto"/>
        <w:jc w:val="both"/>
        <w:rPr>
          <w:rFonts w:ascii="Book Antiqua" w:hAnsi="Book Antiqua"/>
          <w:b/>
          <w:lang w:eastAsia="zh-CN"/>
        </w:rPr>
      </w:pPr>
      <w:r w:rsidRPr="00B07F34">
        <w:rPr>
          <w:rFonts w:ascii="Book Antiqua" w:hAnsi="Book Antiqua"/>
          <w:b/>
          <w:lang w:eastAsia="zh-CN"/>
        </w:rPr>
        <w:br w:type="page"/>
      </w:r>
    </w:p>
    <w:p w14:paraId="293F3E1D" w14:textId="77777777" w:rsidR="00B561C5" w:rsidRPr="00B07F34" w:rsidRDefault="00B561C5" w:rsidP="00E97933">
      <w:pPr>
        <w:spacing w:line="360" w:lineRule="auto"/>
        <w:jc w:val="both"/>
        <w:rPr>
          <w:rFonts w:ascii="Book Antiqua" w:hAnsi="Book Antiqua"/>
          <w:b/>
        </w:rPr>
      </w:pPr>
      <w:r w:rsidRPr="00B07F34">
        <w:rPr>
          <w:rFonts w:ascii="Book Antiqua" w:hAnsi="Book Antiqua"/>
          <w:b/>
        </w:rPr>
        <w:lastRenderedPageBreak/>
        <w:t>Abstract</w:t>
      </w:r>
      <w:bookmarkEnd w:id="0"/>
    </w:p>
    <w:p w14:paraId="7A3EA078" w14:textId="77777777" w:rsidR="00B561C5" w:rsidRPr="00B07F34" w:rsidRDefault="00A20C22" w:rsidP="00E97933">
      <w:pPr>
        <w:spacing w:line="360" w:lineRule="auto"/>
        <w:jc w:val="both"/>
        <w:rPr>
          <w:rFonts w:ascii="Book Antiqua" w:hAnsi="Book Antiqua"/>
        </w:rPr>
      </w:pPr>
      <w:r w:rsidRPr="00B07F34">
        <w:rPr>
          <w:rFonts w:ascii="Book Antiqua" w:hAnsi="Book Antiqua"/>
        </w:rPr>
        <w:t>Evaluating and m</w:t>
      </w:r>
      <w:r w:rsidR="00B561C5" w:rsidRPr="00B07F34">
        <w:rPr>
          <w:rFonts w:ascii="Book Antiqua" w:hAnsi="Book Antiqua"/>
        </w:rPr>
        <w:t>anaging circulatory failure is one of the most challenging tasks for medical practitioners involved in critical care medicine. Understanding the applicability of some of the</w:t>
      </w:r>
      <w:r w:rsidRPr="00B07F34">
        <w:rPr>
          <w:rFonts w:ascii="Book Antiqua" w:hAnsi="Book Antiqua"/>
        </w:rPr>
        <w:t xml:space="preserve"> basic but, at the same time, complex</w:t>
      </w:r>
      <w:r w:rsidR="00B561C5" w:rsidRPr="00B07F34">
        <w:rPr>
          <w:rFonts w:ascii="Book Antiqua" w:hAnsi="Book Antiqua"/>
        </w:rPr>
        <w:t xml:space="preserve"> physiological processes occurring during a state of illness is sometimes neglected and/or presented to the practitioners as point-of-care protocols to follow. Furthermore, managing hemodynamic shock has shown us that the human body is designed to fight to sustain life and </w:t>
      </w:r>
      <w:r w:rsidR="00B561C5" w:rsidRPr="00B07F34">
        <w:rPr>
          <w:rFonts w:ascii="Book Antiqua" w:eastAsia="Calibri" w:hAnsi="Book Antiqua" w:cs="Times New Roman"/>
        </w:rPr>
        <w:t xml:space="preserve">that </w:t>
      </w:r>
      <w:r w:rsidR="00B561C5" w:rsidRPr="00B07F34">
        <w:rPr>
          <w:rFonts w:ascii="Book Antiqua" w:hAnsi="Book Antiqua"/>
        </w:rPr>
        <w:t xml:space="preserve">the compensatory mechanisms within organ systems are extraordinary. In this review article, we have created a minimalistic guide to the clinical information relevant when assessing critically ill patients with failing circulation. Measures </w:t>
      </w:r>
      <w:r w:rsidR="00B561C5" w:rsidRPr="00B07F34">
        <w:rPr>
          <w:rFonts w:ascii="Book Antiqua" w:eastAsia="Calibri" w:hAnsi="Book Antiqua" w:cs="Times New Roman"/>
        </w:rPr>
        <w:t>such as</w:t>
      </w:r>
      <w:r w:rsidR="00B561C5" w:rsidRPr="00B07F34">
        <w:rPr>
          <w:rFonts w:ascii="Book Antiqua" w:hAnsi="Book Antiqua"/>
        </w:rPr>
        <w:t xml:space="preserve"> organ blood flow, circulating volume, and hemodynamic biomarkers of shock are described. In addition, we will describe historical scientific events that led to some of our current medical practices and its validation for clinical decision making, and we present clinical advice for patient care and medical training. </w:t>
      </w:r>
    </w:p>
    <w:p w14:paraId="4F9F15CD" w14:textId="77777777" w:rsidR="00B561C5" w:rsidRPr="00B07F34" w:rsidRDefault="00B561C5" w:rsidP="00E97933">
      <w:pPr>
        <w:spacing w:line="360" w:lineRule="auto"/>
        <w:jc w:val="both"/>
        <w:rPr>
          <w:rFonts w:ascii="Book Antiqua" w:hAnsi="Book Antiqua"/>
        </w:rPr>
      </w:pPr>
    </w:p>
    <w:p w14:paraId="25143D34" w14:textId="1147F15D" w:rsidR="00B561C5" w:rsidRPr="00B07F34" w:rsidRDefault="00B561C5" w:rsidP="00E97933">
      <w:pPr>
        <w:spacing w:line="360" w:lineRule="auto"/>
        <w:jc w:val="both"/>
        <w:rPr>
          <w:rFonts w:ascii="Book Antiqua" w:hAnsi="Book Antiqua"/>
        </w:rPr>
      </w:pPr>
      <w:r w:rsidRPr="00B07F34">
        <w:rPr>
          <w:rFonts w:ascii="Book Antiqua" w:hAnsi="Book Antiqua"/>
          <w:b/>
        </w:rPr>
        <w:t xml:space="preserve">Key words: </w:t>
      </w:r>
      <w:r w:rsidR="006953A0" w:rsidRPr="00B07F34">
        <w:rPr>
          <w:rFonts w:ascii="Book Antiqua" w:hAnsi="Book Antiqua"/>
        </w:rPr>
        <w:t>Shock</w:t>
      </w:r>
      <w:r w:rsidR="006953A0" w:rsidRPr="00B07F34">
        <w:rPr>
          <w:rFonts w:ascii="Book Antiqua" w:hAnsi="Book Antiqua"/>
          <w:lang w:eastAsia="zh-CN"/>
        </w:rPr>
        <w:t>;</w:t>
      </w:r>
      <w:r w:rsidRPr="00B07F34">
        <w:rPr>
          <w:rFonts w:ascii="Book Antiqua" w:hAnsi="Book Antiqua"/>
        </w:rPr>
        <w:t xml:space="preserve"> </w:t>
      </w:r>
      <w:r w:rsidR="006953A0" w:rsidRPr="00B07F34">
        <w:rPr>
          <w:rFonts w:ascii="Book Antiqua" w:hAnsi="Book Antiqua"/>
        </w:rPr>
        <w:t xml:space="preserve">Volume </w:t>
      </w:r>
      <w:r w:rsidRPr="00B07F34">
        <w:rPr>
          <w:rFonts w:ascii="Book Antiqua" w:hAnsi="Book Antiqua"/>
        </w:rPr>
        <w:t>status</w:t>
      </w:r>
      <w:r w:rsidR="006953A0" w:rsidRPr="00B07F34">
        <w:rPr>
          <w:rFonts w:ascii="Book Antiqua" w:hAnsi="Book Antiqua"/>
          <w:lang w:eastAsia="zh-CN"/>
        </w:rPr>
        <w:t>;</w:t>
      </w:r>
      <w:r w:rsidRPr="00B07F34">
        <w:rPr>
          <w:rFonts w:ascii="Book Antiqua" w:hAnsi="Book Antiqua"/>
        </w:rPr>
        <w:t xml:space="preserve"> </w:t>
      </w:r>
      <w:r w:rsidR="006953A0" w:rsidRPr="00B07F34">
        <w:rPr>
          <w:rFonts w:ascii="Book Antiqua" w:hAnsi="Book Antiqua"/>
        </w:rPr>
        <w:t>Fluid</w:t>
      </w:r>
      <w:r w:rsidR="006953A0" w:rsidRPr="00B07F34">
        <w:rPr>
          <w:rFonts w:ascii="Book Antiqua" w:hAnsi="Book Antiqua"/>
          <w:lang w:eastAsia="zh-CN"/>
        </w:rPr>
        <w:t>;</w:t>
      </w:r>
      <w:r w:rsidRPr="00B07F34">
        <w:rPr>
          <w:rFonts w:ascii="Book Antiqua" w:hAnsi="Book Antiqua"/>
        </w:rPr>
        <w:t xml:space="preserve"> </w:t>
      </w:r>
      <w:r w:rsidR="006953A0" w:rsidRPr="00B07F34">
        <w:rPr>
          <w:rFonts w:ascii="Book Antiqua" w:hAnsi="Book Antiqua"/>
        </w:rPr>
        <w:t>Vasopressors</w:t>
      </w:r>
      <w:r w:rsidR="006953A0" w:rsidRPr="00B07F34">
        <w:rPr>
          <w:rFonts w:ascii="Book Antiqua" w:hAnsi="Book Antiqua"/>
          <w:lang w:eastAsia="zh-CN"/>
        </w:rPr>
        <w:t>;</w:t>
      </w:r>
      <w:r w:rsidRPr="00B07F34">
        <w:rPr>
          <w:rFonts w:ascii="Book Antiqua" w:hAnsi="Book Antiqua"/>
        </w:rPr>
        <w:t xml:space="preserve"> </w:t>
      </w:r>
      <w:r w:rsidR="006953A0" w:rsidRPr="00B07F34">
        <w:rPr>
          <w:rFonts w:ascii="Book Antiqua" w:hAnsi="Book Antiqua"/>
        </w:rPr>
        <w:t xml:space="preserve">Mean </w:t>
      </w:r>
      <w:r w:rsidRPr="00B07F34">
        <w:rPr>
          <w:rFonts w:ascii="Book Antiqua" w:hAnsi="Book Antiqua"/>
        </w:rPr>
        <w:t>systemic pressure</w:t>
      </w:r>
      <w:r w:rsidR="006953A0" w:rsidRPr="00B07F34">
        <w:rPr>
          <w:rFonts w:ascii="Book Antiqua" w:hAnsi="Book Antiqua"/>
          <w:lang w:eastAsia="zh-CN"/>
        </w:rPr>
        <w:t>;</w:t>
      </w:r>
      <w:r w:rsidRPr="00B07F34">
        <w:rPr>
          <w:rFonts w:ascii="Book Antiqua" w:hAnsi="Book Antiqua"/>
        </w:rPr>
        <w:t xml:space="preserve"> </w:t>
      </w:r>
      <w:r w:rsidR="006953A0" w:rsidRPr="00B07F34">
        <w:rPr>
          <w:rFonts w:ascii="Book Antiqua" w:hAnsi="Book Antiqua"/>
        </w:rPr>
        <w:t xml:space="preserve">Pulse </w:t>
      </w:r>
      <w:r w:rsidRPr="00B07F34">
        <w:rPr>
          <w:rFonts w:ascii="Book Antiqua" w:hAnsi="Book Antiqua"/>
        </w:rPr>
        <w:t>pressure</w:t>
      </w:r>
      <w:r w:rsidR="006953A0" w:rsidRPr="00B07F34">
        <w:rPr>
          <w:rFonts w:ascii="Book Antiqua" w:hAnsi="Book Antiqua"/>
          <w:lang w:eastAsia="zh-CN"/>
        </w:rPr>
        <w:t>;</w:t>
      </w:r>
      <w:r w:rsidRPr="00B07F34">
        <w:rPr>
          <w:rFonts w:ascii="Book Antiqua" w:hAnsi="Book Antiqua"/>
        </w:rPr>
        <w:t xml:space="preserve"> </w:t>
      </w:r>
      <w:r w:rsidR="006953A0" w:rsidRPr="00B07F34">
        <w:rPr>
          <w:rFonts w:ascii="Book Antiqua" w:hAnsi="Book Antiqua"/>
        </w:rPr>
        <w:t xml:space="preserve">Plethysmography </w:t>
      </w:r>
      <w:r w:rsidRPr="00B07F34">
        <w:rPr>
          <w:rFonts w:ascii="Book Antiqua" w:hAnsi="Book Antiqua"/>
        </w:rPr>
        <w:t>variability index</w:t>
      </w:r>
    </w:p>
    <w:p w14:paraId="465CAA1B" w14:textId="6BF69E47" w:rsidR="00337FEF" w:rsidRPr="00B07F34" w:rsidRDefault="00337FEF" w:rsidP="00B07F34">
      <w:pPr>
        <w:spacing w:line="360" w:lineRule="auto"/>
        <w:jc w:val="both"/>
        <w:rPr>
          <w:rFonts w:ascii="Book Antiqua" w:hAnsi="Book Antiqua" w:cs="Times New Roman"/>
          <w:color w:val="353535"/>
          <w:lang w:eastAsia="zh-CN"/>
        </w:rPr>
      </w:pPr>
    </w:p>
    <w:p w14:paraId="2EBC07F4" w14:textId="1AD90E2A" w:rsidR="00337FEF" w:rsidRPr="00B07F34" w:rsidRDefault="00337FEF" w:rsidP="00B07F34">
      <w:pPr>
        <w:autoSpaceDE w:val="0"/>
        <w:autoSpaceDN w:val="0"/>
        <w:adjustRightInd w:val="0"/>
        <w:spacing w:line="360" w:lineRule="auto"/>
        <w:jc w:val="both"/>
        <w:rPr>
          <w:rFonts w:ascii="Book Antiqua" w:hAnsi="Book Antiqua" w:cs="Times New Roman"/>
        </w:rPr>
      </w:pPr>
      <w:r w:rsidRPr="00E97933">
        <w:rPr>
          <w:rFonts w:ascii="Book Antiqua" w:hAnsi="Book Antiqua" w:cs="Times New Roman"/>
          <w:b/>
        </w:rPr>
        <w:t>© The Author(s) 201</w:t>
      </w:r>
      <w:r w:rsidRPr="00B07F34">
        <w:rPr>
          <w:rFonts w:ascii="Book Antiqua" w:hAnsi="Book Antiqua" w:cs="Times New Roman"/>
          <w:b/>
        </w:rPr>
        <w:t>9</w:t>
      </w:r>
      <w:r w:rsidRPr="00E97933">
        <w:rPr>
          <w:rFonts w:ascii="Book Antiqua" w:hAnsi="Book Antiqua" w:cs="Times New Roman"/>
        </w:rPr>
        <w:t xml:space="preserve">. Published by </w:t>
      </w:r>
      <w:proofErr w:type="spellStart"/>
      <w:r w:rsidRPr="00E97933">
        <w:rPr>
          <w:rFonts w:ascii="Book Antiqua" w:hAnsi="Book Antiqua" w:cs="Times New Roman"/>
        </w:rPr>
        <w:t>Baishideng</w:t>
      </w:r>
      <w:proofErr w:type="spellEnd"/>
      <w:r w:rsidRPr="00E97933">
        <w:rPr>
          <w:rFonts w:ascii="Book Antiqua" w:hAnsi="Book Antiqua" w:cs="Times New Roman"/>
        </w:rPr>
        <w:t xml:space="preserve"> Publishing Group Inc. All rights reserved.</w:t>
      </w:r>
    </w:p>
    <w:p w14:paraId="15F216EE" w14:textId="77777777" w:rsidR="00250185" w:rsidRPr="00B07F34" w:rsidRDefault="00250185" w:rsidP="00E97933">
      <w:pPr>
        <w:spacing w:line="360" w:lineRule="auto"/>
        <w:jc w:val="both"/>
        <w:rPr>
          <w:rFonts w:ascii="Book Antiqua" w:hAnsi="Book Antiqua" w:cs="Times New Roman"/>
          <w:lang w:eastAsia="zh-CN"/>
        </w:rPr>
      </w:pPr>
    </w:p>
    <w:p w14:paraId="03666FB9" w14:textId="77777777" w:rsidR="00250185" w:rsidRPr="00B07F34" w:rsidRDefault="00250185" w:rsidP="00E97933">
      <w:pPr>
        <w:spacing w:line="360" w:lineRule="auto"/>
        <w:jc w:val="both"/>
        <w:rPr>
          <w:rFonts w:ascii="Book Antiqua" w:hAnsi="Book Antiqua" w:cs="Times New Roman"/>
        </w:rPr>
      </w:pPr>
      <w:r w:rsidRPr="00B07F34">
        <w:rPr>
          <w:rFonts w:ascii="Book Antiqua" w:hAnsi="Book Antiqua" w:cs="Times New Roman"/>
          <w:b/>
        </w:rPr>
        <w:t>Core tip:</w:t>
      </w:r>
      <w:r w:rsidRPr="00B07F34">
        <w:rPr>
          <w:rFonts w:ascii="Book Antiqua" w:hAnsi="Book Antiqua" w:cs="Times New Roman"/>
        </w:rPr>
        <w:t xml:space="preserve"> </w:t>
      </w:r>
      <w:r w:rsidRPr="00B07F34">
        <w:rPr>
          <w:rFonts w:ascii="Book Antiqua" w:hAnsi="Book Antiqua" w:cs="Times New Roman"/>
          <w:color w:val="000000" w:themeColor="text1"/>
        </w:rPr>
        <w:t>In this review, we depict the historical understanding of circulation and blood flow physiology. Also, by characterizing the different approaches to circulatory failure, we attempt to provide a simplified tool for education and one summarized clinical guideline for management in the critical care unit.</w:t>
      </w:r>
    </w:p>
    <w:p w14:paraId="0BD8B5B9" w14:textId="77777777" w:rsidR="00B561C5" w:rsidRPr="00B07F34" w:rsidRDefault="00B561C5" w:rsidP="00E97933">
      <w:pPr>
        <w:spacing w:line="360" w:lineRule="auto"/>
        <w:jc w:val="both"/>
        <w:rPr>
          <w:rFonts w:ascii="Book Antiqua" w:hAnsi="Book Antiqua"/>
        </w:rPr>
      </w:pPr>
    </w:p>
    <w:p w14:paraId="043B96BA" w14:textId="35A4FA21" w:rsidR="00FF200C" w:rsidRPr="00B07F34" w:rsidRDefault="006953A0" w:rsidP="00B07F34">
      <w:pPr>
        <w:spacing w:line="360" w:lineRule="auto"/>
        <w:jc w:val="both"/>
        <w:rPr>
          <w:rFonts w:ascii="Book Antiqua" w:hAnsi="Book Antiqua"/>
        </w:rPr>
      </w:pPr>
      <w:r w:rsidRPr="00B07F34">
        <w:rPr>
          <w:rFonts w:ascii="Book Antiqua" w:hAnsi="Book Antiqua" w:cs="Times New Roman"/>
        </w:rPr>
        <w:t>Pena-Hernandez</w:t>
      </w:r>
      <w:r w:rsidRPr="00B07F34">
        <w:rPr>
          <w:rFonts w:ascii="Book Antiqua" w:hAnsi="Book Antiqua" w:cs="Times New Roman"/>
          <w:lang w:eastAsia="zh-CN"/>
        </w:rPr>
        <w:t xml:space="preserve"> C</w:t>
      </w:r>
      <w:r w:rsidRPr="00B07F34">
        <w:rPr>
          <w:rFonts w:ascii="Book Antiqua" w:hAnsi="Book Antiqua" w:cs="Times New Roman"/>
        </w:rPr>
        <w:t>, Nugent</w:t>
      </w:r>
      <w:r w:rsidRPr="00B07F34">
        <w:rPr>
          <w:rFonts w:ascii="Book Antiqua" w:hAnsi="Book Antiqua" w:cs="Times New Roman"/>
          <w:lang w:eastAsia="zh-CN"/>
        </w:rPr>
        <w:t xml:space="preserve"> K. </w:t>
      </w:r>
      <w:r w:rsidRPr="00B07F34">
        <w:rPr>
          <w:rFonts w:ascii="Book Antiqua" w:hAnsi="Book Antiqua" w:cs="Times New Roman"/>
        </w:rPr>
        <w:t>One approach to circulation and blood flow in the critical care unit</w:t>
      </w:r>
      <w:r w:rsidRPr="00B07F34">
        <w:rPr>
          <w:rFonts w:ascii="Book Antiqua" w:hAnsi="Book Antiqua" w:cs="Times New Roman"/>
          <w:lang w:eastAsia="zh-CN"/>
        </w:rPr>
        <w:t>.</w:t>
      </w:r>
      <w:r w:rsidRPr="00B07F34">
        <w:rPr>
          <w:rFonts w:ascii="Book Antiqua" w:hAnsi="Book Antiqua"/>
          <w:i/>
        </w:rPr>
        <w:t xml:space="preserve"> World J </w:t>
      </w:r>
      <w:proofErr w:type="spellStart"/>
      <w:r w:rsidRPr="00B07F34">
        <w:rPr>
          <w:rFonts w:ascii="Book Antiqua" w:hAnsi="Book Antiqua"/>
          <w:i/>
        </w:rPr>
        <w:t>Crit</w:t>
      </w:r>
      <w:proofErr w:type="spellEnd"/>
      <w:r w:rsidRPr="00B07F34">
        <w:rPr>
          <w:rFonts w:ascii="Book Antiqua" w:hAnsi="Book Antiqua"/>
          <w:i/>
        </w:rPr>
        <w:t xml:space="preserve"> Care Med</w:t>
      </w:r>
      <w:r w:rsidRPr="00B07F34">
        <w:rPr>
          <w:rFonts w:ascii="Book Antiqua" w:hAnsi="Book Antiqua"/>
          <w:lang w:eastAsia="zh-CN"/>
        </w:rPr>
        <w:t xml:space="preserve"> 2019; In press</w:t>
      </w:r>
    </w:p>
    <w:p w14:paraId="19735A2A" w14:textId="677EB694" w:rsidR="0094594B" w:rsidRPr="00B07F34" w:rsidRDefault="0094594B" w:rsidP="00B07F34">
      <w:pPr>
        <w:spacing w:line="360" w:lineRule="auto"/>
        <w:jc w:val="both"/>
        <w:rPr>
          <w:rFonts w:ascii="Book Antiqua" w:hAnsi="Book Antiqua"/>
        </w:rPr>
      </w:pPr>
      <w:r w:rsidRPr="00B07F34">
        <w:rPr>
          <w:rFonts w:ascii="Book Antiqua" w:hAnsi="Book Antiqua"/>
        </w:rPr>
        <w:br w:type="page"/>
      </w:r>
    </w:p>
    <w:p w14:paraId="3D402102" w14:textId="320980A4" w:rsidR="00B561C5" w:rsidRPr="00B07F34" w:rsidRDefault="0094594B" w:rsidP="00E97933">
      <w:pPr>
        <w:spacing w:line="360" w:lineRule="auto"/>
        <w:jc w:val="both"/>
        <w:rPr>
          <w:rFonts w:ascii="Book Antiqua" w:eastAsiaTheme="majorEastAsia" w:hAnsi="Book Antiqua" w:cstheme="majorBidi"/>
          <w:b/>
        </w:rPr>
      </w:pPr>
      <w:bookmarkStart w:id="3" w:name="_Toc1152584"/>
      <w:r w:rsidRPr="00B07F34">
        <w:rPr>
          <w:rFonts w:ascii="Book Antiqua" w:hAnsi="Book Antiqua"/>
          <w:b/>
        </w:rPr>
        <w:lastRenderedPageBreak/>
        <w:t>INTRODUCTION</w:t>
      </w:r>
      <w:bookmarkEnd w:id="3"/>
    </w:p>
    <w:p w14:paraId="603F2D9B" w14:textId="60FBAFA2" w:rsidR="00B561C5" w:rsidRPr="00B07F34" w:rsidRDefault="00B561C5" w:rsidP="00E97933">
      <w:pPr>
        <w:spacing w:line="360" w:lineRule="auto"/>
        <w:jc w:val="both"/>
        <w:rPr>
          <w:rFonts w:ascii="Book Antiqua" w:hAnsi="Book Antiqua"/>
        </w:rPr>
      </w:pPr>
      <w:r w:rsidRPr="00B07F34">
        <w:rPr>
          <w:rFonts w:ascii="Book Antiqua" w:hAnsi="Book Antiqua"/>
        </w:rPr>
        <w:t xml:space="preserve">In the era of evidence-based medicine and quality measures, </w:t>
      </w:r>
      <w:r w:rsidRPr="00B07F34">
        <w:rPr>
          <w:rFonts w:ascii="Book Antiqua" w:hAnsi="Book Antiqua"/>
          <w:iCs/>
        </w:rPr>
        <w:t>shock</w:t>
      </w:r>
      <w:r w:rsidRPr="00B07F34">
        <w:rPr>
          <w:rFonts w:ascii="Book Antiqua" w:hAnsi="Book Antiqua"/>
        </w:rPr>
        <w:t xml:space="preserve"> has become a synonym for critically ill </w:t>
      </w:r>
      <w:r w:rsidRPr="00B07F34">
        <w:rPr>
          <w:rFonts w:ascii="Book Antiqua" w:eastAsia="Calibri" w:hAnsi="Book Antiqua" w:cs="Times New Roman"/>
        </w:rPr>
        <w:t>patients</w:t>
      </w:r>
      <w:r w:rsidRPr="00B07F34">
        <w:rPr>
          <w:rFonts w:ascii="Book Antiqua" w:hAnsi="Book Antiqua"/>
        </w:rPr>
        <w:t xml:space="preserve">. Shock has </w:t>
      </w:r>
      <w:r w:rsidRPr="00B07F34">
        <w:rPr>
          <w:rFonts w:ascii="Book Antiqua" w:eastAsia="Calibri" w:hAnsi="Book Antiqua" w:cs="Times New Roman"/>
        </w:rPr>
        <w:t xml:space="preserve">a </w:t>
      </w:r>
      <w:r w:rsidRPr="00B07F34">
        <w:rPr>
          <w:rFonts w:ascii="Book Antiqua" w:hAnsi="Book Antiqua"/>
        </w:rPr>
        <w:t>significant effect on morbidity, mortality, and costs; septic shock has been associated with 40</w:t>
      </w:r>
      <w:r w:rsidR="0094594B" w:rsidRPr="00B07F34">
        <w:rPr>
          <w:rFonts w:ascii="Book Antiqua" w:hAnsi="Book Antiqua"/>
          <w:lang w:eastAsia="zh-CN"/>
        </w:rPr>
        <w:t>%</w:t>
      </w:r>
      <w:r w:rsidRPr="00B07F34">
        <w:rPr>
          <w:rFonts w:ascii="Book Antiqua" w:hAnsi="Book Antiqua"/>
        </w:rPr>
        <w:t>-80% of all sepsis</w:t>
      </w:r>
      <w:r w:rsidRPr="00B07F34">
        <w:rPr>
          <w:rFonts w:ascii="Book Antiqua" w:eastAsia="Calibri" w:hAnsi="Book Antiqua" w:cs="Times New Roman"/>
        </w:rPr>
        <w:t>-</w:t>
      </w:r>
      <w:r w:rsidRPr="00B07F34">
        <w:rPr>
          <w:rFonts w:ascii="Book Antiqua" w:hAnsi="Book Antiqua"/>
        </w:rPr>
        <w:t>related deaths in the hospital and has increased</w:t>
      </w:r>
      <w:r w:rsidR="00FF7007" w:rsidRPr="00B07F34">
        <w:rPr>
          <w:rFonts w:ascii="Book Antiqua" w:hAnsi="Book Antiqua"/>
        </w:rPr>
        <w:t xml:space="preserve"> hospital costs to more than $3</w:t>
      </w:r>
      <w:r w:rsidRPr="00B07F34">
        <w:rPr>
          <w:rFonts w:ascii="Book Antiqua" w:hAnsi="Book Antiqua"/>
        </w:rPr>
        <w:t xml:space="preserve">000 per day for these </w:t>
      </w:r>
      <w:proofErr w:type="gramStart"/>
      <w:r w:rsidRPr="00B07F34">
        <w:rPr>
          <w:rFonts w:ascii="Book Antiqua" w:hAnsi="Book Antiqua"/>
        </w:rPr>
        <w:t>patients</w:t>
      </w:r>
      <w:r w:rsidR="00322886" w:rsidRPr="00B07F34">
        <w:rPr>
          <w:rFonts w:ascii="Book Antiqua" w:hAnsi="Book Antiqua"/>
          <w:vertAlign w:val="superscript"/>
          <w:lang w:eastAsia="zh-CN"/>
        </w:rPr>
        <w:t>[</w:t>
      </w:r>
      <w:proofErr w:type="gramEnd"/>
      <w:r w:rsidR="00322886" w:rsidRPr="00B07F34">
        <w:rPr>
          <w:rFonts w:ascii="Book Antiqua" w:hAnsi="Book Antiqua"/>
          <w:vertAlign w:val="superscript"/>
          <w:lang w:eastAsia="zh-CN"/>
        </w:rPr>
        <w:t>1]</w:t>
      </w:r>
      <w:r w:rsidRPr="00B07F34">
        <w:rPr>
          <w:rFonts w:ascii="Book Antiqua" w:hAnsi="Book Antiqua"/>
        </w:rPr>
        <w:t>.</w:t>
      </w:r>
      <w:r w:rsidR="00322886" w:rsidRPr="00B07F34">
        <w:rPr>
          <w:rFonts w:ascii="Book Antiqua" w:hAnsi="Book Antiqua"/>
          <w:lang w:eastAsia="zh-CN"/>
        </w:rPr>
        <w:t xml:space="preserve"> </w:t>
      </w:r>
      <w:r w:rsidRPr="00B07F34">
        <w:rPr>
          <w:rFonts w:ascii="Book Antiqua" w:hAnsi="Book Antiqua"/>
        </w:rPr>
        <w:t xml:space="preserve">The management of patients with shock remains a challenge for clinicians and </w:t>
      </w:r>
      <w:r w:rsidRPr="00B07F34">
        <w:rPr>
          <w:rFonts w:ascii="Book Antiqua" w:eastAsia="Calibri" w:hAnsi="Book Antiqua" w:cs="Times New Roman"/>
        </w:rPr>
        <w:t>subspecialists</w:t>
      </w:r>
      <w:r w:rsidRPr="00B07F34">
        <w:rPr>
          <w:rFonts w:ascii="Book Antiqua" w:hAnsi="Book Antiqua"/>
        </w:rPr>
        <w:t xml:space="preserve"> involved in their care. Not only is circulatory failure common in the hospital and intensive care unit (ICU) setting (to the point that administrative efforts by the hospitals are now made to protocolize management), but it is also such a common problem that physicians sometimes focus more on symptomatic stepwise approaches than on understanding the disease process to determine the best treatment.</w:t>
      </w:r>
    </w:p>
    <w:p w14:paraId="2D23C55F" w14:textId="77777777" w:rsidR="00C9322A" w:rsidRPr="00B07F34" w:rsidRDefault="00B561C5" w:rsidP="00E97933">
      <w:pPr>
        <w:spacing w:line="360" w:lineRule="auto"/>
        <w:ind w:firstLineChars="100" w:firstLine="240"/>
        <w:jc w:val="both"/>
        <w:rPr>
          <w:rFonts w:ascii="Book Antiqua" w:hAnsi="Book Antiqua"/>
          <w:lang w:eastAsia="zh-CN"/>
        </w:rPr>
      </w:pPr>
      <w:r w:rsidRPr="00B07F34">
        <w:rPr>
          <w:rFonts w:ascii="Book Antiqua" w:hAnsi="Book Antiqua"/>
        </w:rPr>
        <w:t>In this review we will discuss the pathophysiology of shock, the assessment of volume status, and approaches to management.</w:t>
      </w:r>
      <w:r w:rsidR="0020616B" w:rsidRPr="00B07F34">
        <w:rPr>
          <w:rFonts w:ascii="Book Antiqua" w:hAnsi="Book Antiqua"/>
        </w:rPr>
        <w:t xml:space="preserve"> </w:t>
      </w:r>
      <w:bookmarkStart w:id="4" w:name="_Toc1152585"/>
    </w:p>
    <w:p w14:paraId="482FFDA1" w14:textId="77777777" w:rsidR="00C9322A" w:rsidRPr="00B07F34" w:rsidRDefault="00C9322A" w:rsidP="00B07F34">
      <w:pPr>
        <w:spacing w:line="360" w:lineRule="auto"/>
        <w:jc w:val="both"/>
        <w:rPr>
          <w:rFonts w:ascii="Book Antiqua" w:hAnsi="Book Antiqua"/>
          <w:lang w:eastAsia="zh-CN"/>
        </w:rPr>
      </w:pPr>
    </w:p>
    <w:p w14:paraId="0135FA01" w14:textId="77777777" w:rsidR="00C9322A" w:rsidRPr="00B07F34" w:rsidRDefault="00C9322A" w:rsidP="00E97933">
      <w:pPr>
        <w:spacing w:line="360" w:lineRule="auto"/>
        <w:jc w:val="both"/>
        <w:rPr>
          <w:rFonts w:ascii="Book Antiqua" w:hAnsi="Book Antiqua"/>
          <w:b/>
          <w:lang w:eastAsia="zh-CN"/>
        </w:rPr>
      </w:pPr>
      <w:r w:rsidRPr="00B07F34">
        <w:rPr>
          <w:rFonts w:ascii="Book Antiqua" w:hAnsi="Book Antiqua"/>
          <w:b/>
        </w:rPr>
        <w:t>DEFINITIONS AND PATHOPHYSIOLOGY</w:t>
      </w:r>
      <w:bookmarkStart w:id="5" w:name="_Toc1152586"/>
      <w:bookmarkEnd w:id="4"/>
    </w:p>
    <w:p w14:paraId="66034A64" w14:textId="0EC498A9" w:rsidR="00B561C5" w:rsidRPr="00B07F34" w:rsidRDefault="00B561C5" w:rsidP="00B07F34">
      <w:pPr>
        <w:spacing w:line="360" w:lineRule="auto"/>
        <w:jc w:val="both"/>
        <w:rPr>
          <w:rFonts w:ascii="Book Antiqua" w:hAnsi="Book Antiqua"/>
          <w:b/>
          <w:i/>
        </w:rPr>
      </w:pPr>
      <w:r w:rsidRPr="00B07F34">
        <w:rPr>
          <w:rFonts w:ascii="Book Antiqua" w:hAnsi="Book Antiqua"/>
          <w:b/>
          <w:i/>
        </w:rPr>
        <w:t>Shock</w:t>
      </w:r>
      <w:bookmarkEnd w:id="5"/>
    </w:p>
    <w:p w14:paraId="28D65E18" w14:textId="6AA85DCB" w:rsidR="00413509" w:rsidRPr="00B07F34" w:rsidRDefault="00B561C5" w:rsidP="00E97933">
      <w:pPr>
        <w:spacing w:line="360" w:lineRule="auto"/>
        <w:jc w:val="both"/>
        <w:rPr>
          <w:rFonts w:ascii="Book Antiqua" w:hAnsi="Book Antiqua"/>
          <w:lang w:eastAsia="zh-CN"/>
        </w:rPr>
      </w:pPr>
      <w:r w:rsidRPr="00B07F34">
        <w:rPr>
          <w:rFonts w:ascii="Book Antiqua" w:hAnsi="Book Antiqua"/>
        </w:rPr>
        <w:t xml:space="preserve">For the medical practitioner in charge of the ICU, shock is the clinical manifestation of inadequate blood flow and circulatory </w:t>
      </w:r>
      <w:proofErr w:type="gramStart"/>
      <w:r w:rsidRPr="00B07F34">
        <w:rPr>
          <w:rFonts w:ascii="Book Antiqua" w:hAnsi="Book Antiqua"/>
        </w:rPr>
        <w:t>failure</w:t>
      </w:r>
      <w:r w:rsidR="00546475" w:rsidRPr="00B07F34">
        <w:rPr>
          <w:rFonts w:ascii="Book Antiqua" w:hAnsi="Book Antiqua"/>
          <w:vertAlign w:val="superscript"/>
          <w:lang w:eastAsia="zh-CN"/>
        </w:rPr>
        <w:t>[</w:t>
      </w:r>
      <w:proofErr w:type="gramEnd"/>
      <w:r w:rsidR="00546475" w:rsidRPr="00B07F34">
        <w:rPr>
          <w:rFonts w:ascii="Book Antiqua" w:hAnsi="Book Antiqua"/>
          <w:vertAlign w:val="superscript"/>
          <w:lang w:eastAsia="zh-CN"/>
        </w:rPr>
        <w:t>2]</w:t>
      </w:r>
      <w:r w:rsidRPr="00B07F34">
        <w:rPr>
          <w:rFonts w:ascii="Book Antiqua" w:hAnsi="Book Antiqua"/>
        </w:rPr>
        <w:t>.</w:t>
      </w:r>
      <w:r w:rsidR="00546475" w:rsidRPr="00B07F34">
        <w:rPr>
          <w:rFonts w:ascii="Book Antiqua" w:hAnsi="Book Antiqua"/>
          <w:lang w:eastAsia="zh-CN"/>
        </w:rPr>
        <w:t xml:space="preserve"> </w:t>
      </w:r>
      <w:r w:rsidRPr="00B07F34">
        <w:rPr>
          <w:rFonts w:ascii="Book Antiqua" w:hAnsi="Book Antiqua"/>
        </w:rPr>
        <w:t>Some define it as insufficient oxygen delivery; the problem with this definition is that there are overlapping diseases of the respiratory tract associated with hypoxemia, which cause inadequate tissue oxygenation but not necessarily a state of shock.</w:t>
      </w:r>
      <w:bookmarkStart w:id="6" w:name="_Toc1152587"/>
    </w:p>
    <w:p w14:paraId="2FBCCEC8" w14:textId="77777777" w:rsidR="00413509" w:rsidRPr="00B07F34" w:rsidRDefault="00413509" w:rsidP="00B07F34">
      <w:pPr>
        <w:spacing w:line="360" w:lineRule="auto"/>
        <w:jc w:val="both"/>
        <w:rPr>
          <w:rFonts w:ascii="Book Antiqua" w:hAnsi="Book Antiqua"/>
          <w:lang w:eastAsia="zh-CN"/>
        </w:rPr>
      </w:pPr>
    </w:p>
    <w:p w14:paraId="5561364E" w14:textId="42E492CA" w:rsidR="00B561C5" w:rsidRPr="00B07F34" w:rsidRDefault="00B561C5" w:rsidP="00B07F34">
      <w:pPr>
        <w:spacing w:line="360" w:lineRule="auto"/>
        <w:jc w:val="both"/>
        <w:rPr>
          <w:rFonts w:ascii="Book Antiqua" w:hAnsi="Book Antiqua"/>
          <w:b/>
        </w:rPr>
      </w:pPr>
      <w:r w:rsidRPr="00B07F34">
        <w:rPr>
          <w:rFonts w:ascii="Book Antiqua" w:hAnsi="Book Antiqua"/>
          <w:b/>
          <w:i/>
        </w:rPr>
        <w:t>Hypotension</w:t>
      </w:r>
      <w:bookmarkEnd w:id="6"/>
    </w:p>
    <w:p w14:paraId="0D6D325E" w14:textId="4E0C6830" w:rsidR="00B561C5" w:rsidRPr="00B07F34" w:rsidRDefault="00B561C5" w:rsidP="00E97933">
      <w:pPr>
        <w:spacing w:line="360" w:lineRule="auto"/>
        <w:jc w:val="both"/>
        <w:rPr>
          <w:rFonts w:ascii="Book Antiqua" w:hAnsi="Book Antiqua"/>
        </w:rPr>
      </w:pPr>
      <w:r w:rsidRPr="00B07F34">
        <w:rPr>
          <w:rFonts w:ascii="Book Antiqua" w:hAnsi="Book Antiqua"/>
        </w:rPr>
        <w:t>Blood pressure determines the blood flow distribution but does not define the state of shock or the adequacy of circulation. Manual blood pressure readings are an appropriate way to determine blood pressure, but an arterial line continues to be the best practice when more accurate readings are needed, even though arterial lines are invasive, painful, and difficult in patients with vascular disease and have a variety of complications.</w:t>
      </w:r>
    </w:p>
    <w:p w14:paraId="52568946" w14:textId="77777777" w:rsidR="00554CCB" w:rsidRPr="00B07F34" w:rsidRDefault="00B561C5" w:rsidP="00E97933">
      <w:pPr>
        <w:spacing w:line="360" w:lineRule="auto"/>
        <w:ind w:firstLineChars="100" w:firstLine="240"/>
        <w:jc w:val="both"/>
        <w:rPr>
          <w:rFonts w:ascii="Book Antiqua" w:hAnsi="Book Antiqua"/>
          <w:lang w:eastAsia="zh-CN"/>
        </w:rPr>
      </w:pPr>
      <w:r w:rsidRPr="00B07F34">
        <w:rPr>
          <w:rFonts w:ascii="Book Antiqua" w:hAnsi="Book Antiqua"/>
        </w:rPr>
        <w:t xml:space="preserve">To understand circulatory failure, it is paramount to recognize that blood pressure and flow are uncoupled physiological processes. From basic physiology, we know that in the </w:t>
      </w:r>
      <w:r w:rsidRPr="00B07F34">
        <w:rPr>
          <w:rFonts w:ascii="Book Antiqua" w:hAnsi="Book Antiqua"/>
        </w:rPr>
        <w:lastRenderedPageBreak/>
        <w:t>range of accep</w:t>
      </w:r>
      <w:bookmarkStart w:id="7" w:name="_GoBack"/>
      <w:r w:rsidRPr="00B07F34">
        <w:rPr>
          <w:rFonts w:ascii="Book Antiqua" w:hAnsi="Book Antiqua"/>
        </w:rPr>
        <w:t>table</w:t>
      </w:r>
      <w:bookmarkEnd w:id="7"/>
      <w:r w:rsidRPr="00B07F34">
        <w:rPr>
          <w:rFonts w:ascii="Book Antiqua" w:hAnsi="Book Antiqua"/>
        </w:rPr>
        <w:t xml:space="preserve"> blood pressures and normal circulation</w:t>
      </w:r>
      <w:r w:rsidRPr="00B07F34">
        <w:rPr>
          <w:rFonts w:ascii="Book Antiqua" w:eastAsia="Calibri" w:hAnsi="Book Antiqua" w:cs="Times New Roman"/>
        </w:rPr>
        <w:t>,</w:t>
      </w:r>
      <w:r w:rsidRPr="00B07F34">
        <w:rPr>
          <w:rFonts w:ascii="Book Antiqua" w:hAnsi="Book Antiqua"/>
        </w:rPr>
        <w:t xml:space="preserve"> all vital organs (including the brain and kidneys) have a wide array of blood flow patterns that are completely disengaged from blood pressure; thus, clinicians will be incapable of </w:t>
      </w:r>
      <w:r w:rsidRPr="00B07F34">
        <w:rPr>
          <w:rFonts w:ascii="Book Antiqua" w:eastAsia="Calibri" w:hAnsi="Book Antiqua" w:cs="Times New Roman"/>
        </w:rPr>
        <w:t>making</w:t>
      </w:r>
      <w:r w:rsidRPr="00B07F34">
        <w:rPr>
          <w:rFonts w:ascii="Book Antiqua" w:hAnsi="Book Antiqua"/>
        </w:rPr>
        <w:t xml:space="preserve"> any assumptions about organ flow and cardiac output based on blood pressu</w:t>
      </w:r>
      <w:r w:rsidR="009F1A84" w:rsidRPr="00B07F34">
        <w:rPr>
          <w:rFonts w:ascii="Book Antiqua" w:hAnsi="Book Antiqua"/>
        </w:rPr>
        <w:t>re alone (Figures 1</w:t>
      </w:r>
      <w:r w:rsidR="009F1A84" w:rsidRPr="00B07F34">
        <w:rPr>
          <w:rFonts w:ascii="Book Antiqua" w:hAnsi="Book Antiqua"/>
          <w:lang w:eastAsia="zh-CN"/>
        </w:rPr>
        <w:t xml:space="preserve"> and </w:t>
      </w:r>
      <w:r w:rsidR="009F1A84" w:rsidRPr="00B07F34">
        <w:rPr>
          <w:rFonts w:ascii="Book Antiqua" w:hAnsi="Book Antiqua"/>
        </w:rPr>
        <w:t>2</w:t>
      </w:r>
      <w:r w:rsidR="009F1A84" w:rsidRPr="00B07F34">
        <w:rPr>
          <w:rFonts w:ascii="Book Antiqua" w:hAnsi="Book Antiqua"/>
          <w:lang w:eastAsia="zh-CN"/>
        </w:rPr>
        <w:t xml:space="preserve">, </w:t>
      </w:r>
      <w:r w:rsidRPr="00B07F34">
        <w:rPr>
          <w:rFonts w:ascii="Book Antiqua" w:hAnsi="Book Antiqua"/>
        </w:rPr>
        <w:t>Table 1)</w:t>
      </w:r>
      <w:r w:rsidR="00546475" w:rsidRPr="00B07F34">
        <w:rPr>
          <w:rFonts w:ascii="Book Antiqua" w:hAnsi="Book Antiqua"/>
          <w:vertAlign w:val="superscript"/>
          <w:lang w:eastAsia="zh-CN"/>
        </w:rPr>
        <w:t>[3,4]</w:t>
      </w:r>
      <w:r w:rsidRPr="00B07F34">
        <w:rPr>
          <w:rFonts w:ascii="Book Antiqua" w:hAnsi="Book Antiqua"/>
        </w:rPr>
        <w:t xml:space="preserve">. </w:t>
      </w:r>
      <w:bookmarkStart w:id="8" w:name="_Toc1152588"/>
    </w:p>
    <w:p w14:paraId="3945D0E0" w14:textId="77777777" w:rsidR="00554CCB" w:rsidRPr="00B07F34" w:rsidRDefault="00554CCB" w:rsidP="00B07F34">
      <w:pPr>
        <w:spacing w:line="360" w:lineRule="auto"/>
        <w:jc w:val="both"/>
        <w:rPr>
          <w:rFonts w:ascii="Book Antiqua" w:hAnsi="Book Antiqua"/>
          <w:lang w:eastAsia="zh-CN"/>
        </w:rPr>
      </w:pPr>
    </w:p>
    <w:bookmarkEnd w:id="8"/>
    <w:p w14:paraId="672D9255" w14:textId="5A112AE2" w:rsidR="00B561C5" w:rsidRPr="00B07F34" w:rsidRDefault="008D31A7" w:rsidP="00B07F34">
      <w:pPr>
        <w:spacing w:line="360" w:lineRule="auto"/>
        <w:jc w:val="both"/>
        <w:rPr>
          <w:rFonts w:ascii="Book Antiqua" w:hAnsi="Book Antiqua"/>
          <w:b/>
          <w:i/>
        </w:rPr>
      </w:pPr>
      <w:r w:rsidRPr="00E97933">
        <w:rPr>
          <w:rFonts w:ascii="Book Antiqua" w:hAnsi="Book Antiqua"/>
          <w:b/>
          <w:i/>
        </w:rPr>
        <w:t xml:space="preserve">Regulation of </w:t>
      </w:r>
      <w:r w:rsidR="00554CCB" w:rsidRPr="00E97933">
        <w:rPr>
          <w:rFonts w:ascii="Book Antiqua" w:hAnsi="Book Antiqua"/>
          <w:b/>
          <w:i/>
        </w:rPr>
        <w:t>blood flow</w:t>
      </w:r>
    </w:p>
    <w:p w14:paraId="4A8799A5" w14:textId="4722078F" w:rsidR="00B561C5" w:rsidRPr="00B07F34" w:rsidRDefault="00B561C5" w:rsidP="00E97933">
      <w:pPr>
        <w:spacing w:line="360" w:lineRule="auto"/>
        <w:jc w:val="both"/>
        <w:rPr>
          <w:rFonts w:ascii="Book Antiqua" w:hAnsi="Book Antiqua"/>
          <w:lang w:eastAsia="zh-CN"/>
        </w:rPr>
      </w:pPr>
      <w:r w:rsidRPr="00B07F34">
        <w:rPr>
          <w:rFonts w:ascii="Book Antiqua" w:hAnsi="Book Antiqua"/>
        </w:rPr>
        <w:t>In basic science classes</w:t>
      </w:r>
      <w:r w:rsidRPr="00B07F34">
        <w:rPr>
          <w:rFonts w:ascii="Book Antiqua" w:eastAsia="Calibri" w:hAnsi="Book Antiqua" w:cs="Times New Roman"/>
        </w:rPr>
        <w:t>,</w:t>
      </w:r>
      <w:r w:rsidRPr="00B07F34">
        <w:rPr>
          <w:rFonts w:ascii="Book Antiqua" w:hAnsi="Book Antiqua"/>
        </w:rPr>
        <w:t xml:space="preserve"> we learn about the physiology of cardiovascular circulation based on the idea that organ blood flow is similar to electric voltage and currents; consequently, we have adapted Ohm’s principle of conduction for </w:t>
      </w:r>
      <w:r w:rsidRPr="00B07F34">
        <w:rPr>
          <w:rFonts w:ascii="Book Antiqua" w:eastAsia="Calibri" w:hAnsi="Book Antiqua" w:cs="Times New Roman"/>
        </w:rPr>
        <w:t xml:space="preserve">a </w:t>
      </w:r>
      <w:r w:rsidRPr="00B07F34">
        <w:rPr>
          <w:rFonts w:ascii="Book Antiqua" w:hAnsi="Book Antiqua"/>
        </w:rPr>
        <w:t>better understanding of the cardiovascular system: voltage (V) = electric current (I) x resistance (R)</w:t>
      </w:r>
      <w:r w:rsidRPr="00B07F34">
        <w:rPr>
          <w:rFonts w:ascii="Book Antiqua" w:eastAsia="Calibri" w:hAnsi="Book Antiqua" w:cs="Times New Roman"/>
        </w:rPr>
        <w:t>.</w:t>
      </w:r>
      <w:r w:rsidRPr="00B07F34">
        <w:rPr>
          <w:rFonts w:ascii="Book Antiqua" w:hAnsi="Book Antiqua"/>
        </w:rPr>
        <w:t xml:space="preserve"> Replacement with hemodynamic parameters results in mean arterial pressure (MAP) – right atrial pressure (PRA) = cardiac output (CO) x systemic vascular resistance (SVR)</w:t>
      </w:r>
      <w:bookmarkStart w:id="9" w:name="_Toc1152589"/>
      <w:r w:rsidR="00554CCB" w:rsidRPr="00B07F34">
        <w:rPr>
          <w:rFonts w:ascii="Book Antiqua" w:hAnsi="Book Antiqua"/>
          <w:lang w:eastAsia="zh-CN"/>
        </w:rPr>
        <w:t xml:space="preserve">: </w:t>
      </w:r>
      <w:r w:rsidRPr="00B07F34">
        <w:rPr>
          <w:rFonts w:ascii="Book Antiqua" w:hAnsi="Book Antiqua"/>
        </w:rPr>
        <w:t>MAP – PRA = CO x SVR</w:t>
      </w:r>
      <w:bookmarkEnd w:id="9"/>
      <w:r w:rsidR="00554CCB" w:rsidRPr="00B07F34">
        <w:rPr>
          <w:rFonts w:ascii="Book Antiqua" w:hAnsi="Book Antiqua"/>
          <w:lang w:eastAsia="zh-CN"/>
        </w:rPr>
        <w:t>.</w:t>
      </w:r>
    </w:p>
    <w:p w14:paraId="79B94B4D" w14:textId="4EBF4036" w:rsidR="00B561C5" w:rsidRPr="00B07F34" w:rsidRDefault="00B561C5" w:rsidP="00E97933">
      <w:pPr>
        <w:spacing w:line="360" w:lineRule="auto"/>
        <w:ind w:firstLineChars="100" w:firstLine="240"/>
        <w:jc w:val="both"/>
        <w:rPr>
          <w:rFonts w:ascii="Book Antiqua" w:hAnsi="Book Antiqua"/>
        </w:rPr>
      </w:pPr>
      <w:r w:rsidRPr="00B07F34">
        <w:rPr>
          <w:rFonts w:ascii="Book Antiqua" w:hAnsi="Book Antiqua"/>
        </w:rPr>
        <w:t xml:space="preserve">For explaining the theoretical bases of hemodynamics and flow, this equation is adequate. The clinical application of this equation fails since it neglects the fact that humans have baroreceptors and reflex responses to changes in pressure. Therefore, when CO decreases, there is an instantaneous vasoconstrictor response to maintain equilibrium within the system, thereby maintaining a normal blood pressure. Understanding this concept is imperative, since patients may become overtly hypertensive with low cardiac output or uncalibrated/dysfunctional </w:t>
      </w:r>
      <w:proofErr w:type="gramStart"/>
      <w:r w:rsidRPr="00B07F34">
        <w:rPr>
          <w:rFonts w:ascii="Book Antiqua" w:hAnsi="Book Antiqua"/>
        </w:rPr>
        <w:t>baroreceptors</w:t>
      </w:r>
      <w:r w:rsidR="00546475" w:rsidRPr="00B07F34">
        <w:rPr>
          <w:rFonts w:ascii="Book Antiqua" w:hAnsi="Book Antiqua"/>
          <w:vertAlign w:val="superscript"/>
          <w:lang w:eastAsia="zh-CN"/>
        </w:rPr>
        <w:t>[</w:t>
      </w:r>
      <w:proofErr w:type="gramEnd"/>
      <w:r w:rsidR="00546475" w:rsidRPr="00B07F34">
        <w:rPr>
          <w:rFonts w:ascii="Book Antiqua" w:hAnsi="Book Antiqua"/>
          <w:vertAlign w:val="superscript"/>
          <w:lang w:eastAsia="zh-CN"/>
        </w:rPr>
        <w:t>5,6]</w:t>
      </w:r>
      <w:r w:rsidRPr="00B07F34">
        <w:rPr>
          <w:rFonts w:ascii="Book Antiqua" w:hAnsi="Book Antiqua"/>
        </w:rPr>
        <w:t>.</w:t>
      </w:r>
    </w:p>
    <w:p w14:paraId="548AC521" w14:textId="0F626316" w:rsidR="00B561C5" w:rsidRPr="00B07F34" w:rsidRDefault="00B561C5" w:rsidP="00E97933">
      <w:pPr>
        <w:spacing w:line="360" w:lineRule="auto"/>
        <w:ind w:firstLineChars="100" w:firstLine="240"/>
        <w:jc w:val="both"/>
        <w:rPr>
          <w:rFonts w:ascii="Book Antiqua" w:hAnsi="Book Antiqua"/>
        </w:rPr>
      </w:pPr>
      <w:r w:rsidRPr="00B07F34">
        <w:rPr>
          <w:rFonts w:ascii="Book Antiqua" w:hAnsi="Book Antiqua"/>
        </w:rPr>
        <w:t>The sicker the patients become, the more difficult it is for the cardiovascular system to increase the SVR to maintain balance; when the ability to increase the SVR is exhausted, patients develop hypotension. Conversely, when patients present with a vasodilated state (</w:t>
      </w:r>
      <w:r w:rsidRPr="00B07F34">
        <w:rPr>
          <w:rFonts w:ascii="Book Antiqua" w:hAnsi="Book Antiqua"/>
          <w:i/>
        </w:rPr>
        <w:t>e.g.</w:t>
      </w:r>
      <w:r w:rsidRPr="00B07F34">
        <w:rPr>
          <w:rFonts w:ascii="Book Antiqua" w:hAnsi="Book Antiqua"/>
        </w:rPr>
        <w:t xml:space="preserve">, septic shock), they will attempt to increase the CO to preserve an adequate MAP, and as the blood pressure continues to drop, they may reach a point at which the ability to increase the CO is surpassed, following which they become overtly hypotensive. These ideas indicate that low blood pressure is a late and insensitive indicator of inadequate </w:t>
      </w:r>
      <w:proofErr w:type="gramStart"/>
      <w:r w:rsidRPr="00B07F34">
        <w:rPr>
          <w:rFonts w:ascii="Book Antiqua" w:hAnsi="Book Antiqua"/>
        </w:rPr>
        <w:t>circulation</w:t>
      </w:r>
      <w:r w:rsidR="00546475" w:rsidRPr="00B07F34">
        <w:rPr>
          <w:rFonts w:ascii="Book Antiqua" w:hAnsi="Book Antiqua"/>
          <w:vertAlign w:val="superscript"/>
          <w:lang w:eastAsia="zh-CN"/>
        </w:rPr>
        <w:t>[</w:t>
      </w:r>
      <w:proofErr w:type="gramEnd"/>
      <w:r w:rsidR="00546475" w:rsidRPr="00B07F34">
        <w:rPr>
          <w:rFonts w:ascii="Book Antiqua" w:hAnsi="Book Antiqua"/>
          <w:vertAlign w:val="superscript"/>
          <w:lang w:eastAsia="zh-CN"/>
        </w:rPr>
        <w:t>7]</w:t>
      </w:r>
      <w:r w:rsidRPr="00B07F34">
        <w:rPr>
          <w:rFonts w:ascii="Book Antiqua" w:hAnsi="Book Antiqua"/>
        </w:rPr>
        <w:t>.</w:t>
      </w:r>
      <w:r w:rsidR="00546475" w:rsidRPr="00B07F34">
        <w:rPr>
          <w:rFonts w:ascii="Book Antiqua" w:hAnsi="Book Antiqua"/>
          <w:lang w:eastAsia="zh-CN"/>
        </w:rPr>
        <w:t xml:space="preserve"> </w:t>
      </w:r>
      <w:r w:rsidRPr="00B07F34">
        <w:rPr>
          <w:rFonts w:ascii="Book Antiqua" w:hAnsi="Book Antiqua"/>
        </w:rPr>
        <w:t xml:space="preserve">Furthermore, this concept applies when you are describing cardiogenic </w:t>
      </w:r>
      <w:proofErr w:type="gramStart"/>
      <w:r w:rsidRPr="00B07F34">
        <w:rPr>
          <w:rFonts w:ascii="Book Antiqua" w:hAnsi="Book Antiqua"/>
        </w:rPr>
        <w:t>shock</w:t>
      </w:r>
      <w:r w:rsidR="00546475" w:rsidRPr="00B07F34">
        <w:rPr>
          <w:rFonts w:ascii="Book Antiqua" w:hAnsi="Book Antiqua"/>
          <w:vertAlign w:val="superscript"/>
          <w:lang w:eastAsia="zh-CN"/>
        </w:rPr>
        <w:t>[</w:t>
      </w:r>
      <w:proofErr w:type="gramEnd"/>
      <w:r w:rsidR="00546475" w:rsidRPr="00B07F34">
        <w:rPr>
          <w:rFonts w:ascii="Book Antiqua" w:hAnsi="Book Antiqua"/>
          <w:vertAlign w:val="superscript"/>
          <w:lang w:eastAsia="zh-CN"/>
        </w:rPr>
        <w:t>8]</w:t>
      </w:r>
      <w:r w:rsidRPr="00B07F34">
        <w:rPr>
          <w:rFonts w:ascii="Book Antiqua" w:hAnsi="Book Antiqua"/>
        </w:rPr>
        <w:t>, sepsis</w:t>
      </w:r>
      <w:r w:rsidR="00546475" w:rsidRPr="00B07F34">
        <w:rPr>
          <w:rFonts w:ascii="Book Antiqua" w:hAnsi="Book Antiqua"/>
          <w:vertAlign w:val="superscript"/>
          <w:lang w:eastAsia="zh-CN"/>
        </w:rPr>
        <w:t>[9]</w:t>
      </w:r>
      <w:r w:rsidRPr="00B07F34">
        <w:rPr>
          <w:rFonts w:ascii="Book Antiqua" w:hAnsi="Book Antiqua"/>
        </w:rPr>
        <w:t>, cardiac tamponade</w:t>
      </w:r>
      <w:r w:rsidR="00546475" w:rsidRPr="00B07F34">
        <w:rPr>
          <w:rFonts w:ascii="Book Antiqua" w:hAnsi="Book Antiqua"/>
          <w:vertAlign w:val="superscript"/>
          <w:lang w:eastAsia="zh-CN"/>
        </w:rPr>
        <w:t>[10]</w:t>
      </w:r>
      <w:r w:rsidRPr="00B07F34">
        <w:rPr>
          <w:rFonts w:ascii="Book Antiqua" w:hAnsi="Book Antiqua"/>
        </w:rPr>
        <w:t>, or traumatic shock</w:t>
      </w:r>
      <w:r w:rsidR="00546475" w:rsidRPr="00B07F34">
        <w:rPr>
          <w:rFonts w:ascii="Book Antiqua" w:hAnsi="Book Antiqua"/>
          <w:vertAlign w:val="superscript"/>
          <w:lang w:eastAsia="zh-CN"/>
        </w:rPr>
        <w:t>[11]</w:t>
      </w:r>
      <w:r w:rsidRPr="00B07F34">
        <w:rPr>
          <w:rFonts w:ascii="Book Antiqua" w:hAnsi="Book Antiqua"/>
        </w:rPr>
        <w:t>.</w:t>
      </w:r>
      <w:r w:rsidR="00546475" w:rsidRPr="00B07F34">
        <w:rPr>
          <w:rFonts w:ascii="Book Antiqua" w:hAnsi="Book Antiqua"/>
          <w:lang w:eastAsia="zh-CN"/>
        </w:rPr>
        <w:t xml:space="preserve"> </w:t>
      </w:r>
      <w:r w:rsidRPr="00B07F34">
        <w:rPr>
          <w:rFonts w:ascii="Book Antiqua" w:hAnsi="Book Antiqua"/>
        </w:rPr>
        <w:t xml:space="preserve">For </w:t>
      </w:r>
      <w:r w:rsidRPr="00B07F34">
        <w:rPr>
          <w:rFonts w:ascii="Book Antiqua" w:hAnsi="Book Antiqua"/>
        </w:rPr>
        <w:lastRenderedPageBreak/>
        <w:t>example, an ICU patient with class 3 hypovolemic shock (Table 2) exemplifies the fact that 40% of the blood volume needs to be lost before the blood pressure decreases.</w:t>
      </w:r>
    </w:p>
    <w:p w14:paraId="3BFB5F21" w14:textId="5FA70FAB" w:rsidR="00134645" w:rsidRPr="00B07F34" w:rsidRDefault="00B561C5" w:rsidP="00E97933">
      <w:pPr>
        <w:spacing w:line="360" w:lineRule="auto"/>
        <w:ind w:firstLineChars="100" w:firstLine="240"/>
        <w:jc w:val="both"/>
        <w:rPr>
          <w:rFonts w:ascii="Book Antiqua" w:hAnsi="Book Antiqua"/>
          <w:lang w:eastAsia="zh-CN"/>
        </w:rPr>
      </w:pPr>
      <w:r w:rsidRPr="00B07F34">
        <w:rPr>
          <w:rFonts w:ascii="Book Antiqua" w:hAnsi="Book Antiqua"/>
        </w:rPr>
        <w:t>Understanding this concept will afford a clinical advantage when assessing the patient as one will know that hypoperfusion may be the result of a low SVR, a low CO, or a high SVR in the setting of a critically depressed CO. As a result, planning medical care and prognosis based solely on blood pressure may not work. In 2013</w:t>
      </w:r>
      <w:r w:rsidRPr="00B07F34">
        <w:rPr>
          <w:rFonts w:ascii="Book Antiqua" w:eastAsia="Calibri" w:hAnsi="Book Antiqua" w:cs="Times New Roman"/>
        </w:rPr>
        <w:t>,</w:t>
      </w:r>
      <w:r w:rsidRPr="00B07F34">
        <w:rPr>
          <w:rFonts w:ascii="Book Antiqua" w:hAnsi="Book Antiqua"/>
        </w:rPr>
        <w:t xml:space="preserve"> Lehman </w:t>
      </w:r>
      <w:r w:rsidRPr="00B07F34">
        <w:rPr>
          <w:rFonts w:ascii="Book Antiqua" w:hAnsi="Book Antiqua"/>
          <w:i/>
        </w:rPr>
        <w:t xml:space="preserve">et </w:t>
      </w:r>
      <w:proofErr w:type="gramStart"/>
      <w:r w:rsidRPr="00B07F34">
        <w:rPr>
          <w:rFonts w:ascii="Book Antiqua" w:hAnsi="Book Antiqua"/>
          <w:i/>
        </w:rPr>
        <w:t>al</w:t>
      </w:r>
      <w:r w:rsidR="0050646E" w:rsidRPr="00B07F34">
        <w:rPr>
          <w:rFonts w:ascii="Book Antiqua" w:hAnsi="Book Antiqua"/>
          <w:vertAlign w:val="superscript"/>
          <w:lang w:eastAsia="zh-CN"/>
        </w:rPr>
        <w:t>[</w:t>
      </w:r>
      <w:proofErr w:type="gramEnd"/>
      <w:r w:rsidR="0050646E" w:rsidRPr="00B07F34">
        <w:rPr>
          <w:rFonts w:ascii="Book Antiqua" w:hAnsi="Book Antiqua"/>
          <w:vertAlign w:val="superscript"/>
          <w:lang w:eastAsia="zh-CN"/>
        </w:rPr>
        <w:t>12]</w:t>
      </w:r>
      <w:r w:rsidRPr="00B07F34">
        <w:rPr>
          <w:rFonts w:ascii="Book Antiqua" w:eastAsia="Calibri" w:hAnsi="Book Antiqua" w:cs="Times New Roman"/>
        </w:rPr>
        <w:t xml:space="preserve"> </w:t>
      </w:r>
      <w:r w:rsidRPr="00B07F34">
        <w:rPr>
          <w:rFonts w:ascii="Book Antiqua" w:hAnsi="Book Antiqua"/>
        </w:rPr>
        <w:t xml:space="preserve">reported interesting data related to the clinical applications of these concepts and observed that only when the MAP dropped below 70 mmHg </w:t>
      </w:r>
      <w:r w:rsidRPr="00B07F34">
        <w:rPr>
          <w:rFonts w:ascii="Book Antiqua" w:eastAsia="Calibri" w:hAnsi="Book Antiqua" w:cs="Times New Roman"/>
        </w:rPr>
        <w:t>did</w:t>
      </w:r>
      <w:r w:rsidRPr="00B07F34">
        <w:rPr>
          <w:rFonts w:ascii="Book Antiqua" w:hAnsi="Book Antiqua"/>
        </w:rPr>
        <w:t xml:space="preserve"> the risk for acute kidney injury and/or mortality </w:t>
      </w:r>
      <w:r w:rsidRPr="00B07F34">
        <w:rPr>
          <w:rFonts w:ascii="Book Antiqua" w:eastAsia="Calibri" w:hAnsi="Book Antiqua" w:cs="Times New Roman"/>
        </w:rPr>
        <w:t>increase</w:t>
      </w:r>
      <w:r w:rsidRPr="00B07F34">
        <w:rPr>
          <w:rFonts w:ascii="Book Antiqua" w:hAnsi="Book Antiqua"/>
        </w:rPr>
        <w:t>.</w:t>
      </w:r>
      <w:bookmarkStart w:id="10" w:name="_Toc1152590"/>
    </w:p>
    <w:p w14:paraId="4685A444" w14:textId="77777777" w:rsidR="00134645" w:rsidRPr="00B07F34" w:rsidRDefault="00134645" w:rsidP="00B07F34">
      <w:pPr>
        <w:spacing w:line="360" w:lineRule="auto"/>
        <w:jc w:val="both"/>
        <w:rPr>
          <w:rFonts w:ascii="Book Antiqua" w:hAnsi="Book Antiqua"/>
          <w:b/>
          <w:lang w:eastAsia="zh-CN"/>
        </w:rPr>
      </w:pPr>
    </w:p>
    <w:p w14:paraId="1252D06C" w14:textId="357D4A42" w:rsidR="00B561C5" w:rsidRPr="00B07F34" w:rsidRDefault="00B561C5" w:rsidP="00B07F34">
      <w:pPr>
        <w:spacing w:line="360" w:lineRule="auto"/>
        <w:jc w:val="both"/>
        <w:rPr>
          <w:rFonts w:ascii="Book Antiqua" w:hAnsi="Book Antiqua"/>
          <w:b/>
        </w:rPr>
      </w:pPr>
      <w:r w:rsidRPr="00B07F34">
        <w:rPr>
          <w:rFonts w:ascii="Book Antiqua" w:hAnsi="Book Antiqua"/>
          <w:b/>
          <w:i/>
        </w:rPr>
        <w:t>Adequacy of circulation and venous oxygenation</w:t>
      </w:r>
      <w:bookmarkEnd w:id="10"/>
    </w:p>
    <w:p w14:paraId="0E1289B7" w14:textId="2710FEB8" w:rsidR="00B561C5" w:rsidRPr="00B07F34" w:rsidRDefault="00B561C5" w:rsidP="00E97933">
      <w:pPr>
        <w:spacing w:line="360" w:lineRule="auto"/>
        <w:jc w:val="both"/>
        <w:rPr>
          <w:rFonts w:ascii="Book Antiqua" w:hAnsi="Book Antiqua"/>
        </w:rPr>
      </w:pPr>
      <w:r w:rsidRPr="00B07F34">
        <w:rPr>
          <w:rFonts w:ascii="Book Antiqua" w:hAnsi="Book Antiqua"/>
        </w:rPr>
        <w:t>For more than 20 years, critical care medicine has been trying to assess the adequacy of circulation. There are overwhelming data and information on mixed venous oxygen saturation (Sv</w:t>
      </w:r>
      <w:r w:rsidR="00FB7948" w:rsidRPr="00B07F34">
        <w:rPr>
          <w:rFonts w:ascii="Book Antiqua" w:hAnsi="Book Antiqua"/>
        </w:rPr>
        <w:t>O</w:t>
      </w:r>
      <w:r w:rsidR="00FB7948" w:rsidRPr="00E97933">
        <w:rPr>
          <w:rFonts w:ascii="Book Antiqua" w:hAnsi="Book Antiqua" w:cs="Times New Roman"/>
          <w:color w:val="353535"/>
          <w:vertAlign w:val="subscript"/>
        </w:rPr>
        <w:t>2</w:t>
      </w:r>
      <w:r w:rsidRPr="00B07F34">
        <w:rPr>
          <w:rFonts w:ascii="Book Antiqua" w:hAnsi="Book Antiqua"/>
        </w:rPr>
        <w:t>), lactic acid, and clinical signs and symptoms, such as mental status and urine output.</w:t>
      </w:r>
    </w:p>
    <w:p w14:paraId="18508F75" w14:textId="138F8EF1" w:rsidR="00CA4072" w:rsidRPr="00B07F34" w:rsidRDefault="00B561C5" w:rsidP="00E97933">
      <w:pPr>
        <w:spacing w:line="360" w:lineRule="auto"/>
        <w:ind w:firstLineChars="100" w:firstLine="240"/>
        <w:jc w:val="both"/>
        <w:rPr>
          <w:rFonts w:ascii="Book Antiqua" w:hAnsi="Book Antiqua"/>
          <w:lang w:eastAsia="zh-CN"/>
        </w:rPr>
      </w:pPr>
      <w:r w:rsidRPr="00B07F34">
        <w:rPr>
          <w:rFonts w:ascii="Book Antiqua" w:hAnsi="Book Antiqua"/>
        </w:rPr>
        <w:t>We should start with an understanding of adequate oxygen (O</w:t>
      </w:r>
      <w:r w:rsidR="00FB7948" w:rsidRPr="00E97933">
        <w:rPr>
          <w:rFonts w:ascii="Book Antiqua" w:hAnsi="Book Antiqua" w:cs="Times New Roman"/>
          <w:color w:val="353535"/>
          <w:vertAlign w:val="subscript"/>
        </w:rPr>
        <w:t>2</w:t>
      </w:r>
      <w:r w:rsidRPr="00E97933">
        <w:rPr>
          <w:rFonts w:ascii="Book Antiqua" w:hAnsi="Book Antiqua"/>
        </w:rPr>
        <w:t>)</w:t>
      </w:r>
      <w:r w:rsidRPr="00B07F34">
        <w:rPr>
          <w:rFonts w:ascii="Book Antiqua" w:hAnsi="Book Antiqua"/>
        </w:rPr>
        <w:t xml:space="preserve"> delivery and consumption to assess Sv</w:t>
      </w:r>
      <w:r w:rsidR="00FB7948" w:rsidRPr="00B07F34">
        <w:rPr>
          <w:rFonts w:ascii="Book Antiqua" w:hAnsi="Book Antiqua"/>
        </w:rPr>
        <w:t>O</w:t>
      </w:r>
      <w:r w:rsidR="00FB7948" w:rsidRPr="00B07F34">
        <w:rPr>
          <w:rFonts w:ascii="Book Antiqua" w:hAnsi="Book Antiqua" w:cs="Times New Roman"/>
          <w:color w:val="353535"/>
          <w:vertAlign w:val="subscript"/>
        </w:rPr>
        <w:t>2</w:t>
      </w:r>
      <w:r w:rsidRPr="00E97933">
        <w:rPr>
          <w:rFonts w:ascii="Book Antiqua" w:hAnsi="Book Antiqua"/>
        </w:rPr>
        <w:t>.</w:t>
      </w:r>
      <w:r w:rsidRPr="00B07F34">
        <w:rPr>
          <w:rFonts w:ascii="Book Antiqua" w:hAnsi="Book Antiqua"/>
        </w:rPr>
        <w:t xml:space="preserve"> A healthy individual deliver approximately 1,000 ml/min of oxygen to peripheral tissues, and the tissues ex</w:t>
      </w:r>
      <w:r w:rsidR="008B5176" w:rsidRPr="00B07F34">
        <w:rPr>
          <w:rFonts w:ascii="Book Antiqua" w:hAnsi="Book Antiqua"/>
        </w:rPr>
        <w:t xml:space="preserve">tract nearly 25% of the oxygen </w:t>
      </w:r>
      <w:r w:rsidR="008B5176" w:rsidRPr="00B07F34">
        <w:rPr>
          <w:rFonts w:ascii="Book Antiqua" w:hAnsi="Book Antiqua"/>
          <w:lang w:eastAsia="zh-CN"/>
        </w:rPr>
        <w:t>[</w:t>
      </w:r>
      <w:r w:rsidR="008B5176" w:rsidRPr="00B07F34">
        <w:rPr>
          <w:rFonts w:ascii="Book Antiqua" w:hAnsi="Book Antiqua"/>
        </w:rPr>
        <w:t xml:space="preserve">extraction ratio </w:t>
      </w:r>
      <w:r w:rsidR="008B5176" w:rsidRPr="00B07F34">
        <w:rPr>
          <w:rFonts w:ascii="Book Antiqua" w:hAnsi="Book Antiqua"/>
          <w:lang w:eastAsia="zh-CN"/>
        </w:rPr>
        <w:t>(</w:t>
      </w:r>
      <w:r w:rsidR="008B5176" w:rsidRPr="00B07F34">
        <w:rPr>
          <w:rFonts w:ascii="Book Antiqua" w:hAnsi="Book Antiqua"/>
        </w:rPr>
        <w:t>ER</w:t>
      </w:r>
      <w:r w:rsidR="008B5176" w:rsidRPr="00B07F34">
        <w:rPr>
          <w:rFonts w:ascii="Book Antiqua" w:hAnsi="Book Antiqua"/>
          <w:lang w:eastAsia="zh-CN"/>
        </w:rPr>
        <w:t>)</w:t>
      </w:r>
      <w:r w:rsidR="008B5176" w:rsidRPr="00B07F34">
        <w:rPr>
          <w:rFonts w:ascii="Book Antiqua" w:hAnsi="Book Antiqua"/>
        </w:rPr>
        <w:t>]</w:t>
      </w:r>
      <w:r w:rsidRPr="00B07F34">
        <w:rPr>
          <w:rFonts w:ascii="Book Antiqua" w:hAnsi="Book Antiqua"/>
        </w:rPr>
        <w:t xml:space="preserve">. In low-oxygen delivery states, such as low CO, anemia, or hypoxia, there is an increase in </w:t>
      </w:r>
      <w:r w:rsidRPr="00B07F34">
        <w:rPr>
          <w:rFonts w:ascii="Book Antiqua" w:eastAsia="Calibri" w:hAnsi="Book Antiqua" w:cs="Times New Roman"/>
        </w:rPr>
        <w:t xml:space="preserve">the </w:t>
      </w:r>
      <w:r w:rsidRPr="00B07F34">
        <w:rPr>
          <w:rFonts w:ascii="Book Antiqua" w:hAnsi="Book Antiqua"/>
        </w:rPr>
        <w:t>extraction of oxygen that continues until the low O</w:t>
      </w:r>
      <w:r w:rsidR="00FB7948" w:rsidRPr="00E97933">
        <w:rPr>
          <w:rFonts w:ascii="Book Antiqua" w:hAnsi="Book Antiqua" w:cs="Times New Roman"/>
          <w:color w:val="353535"/>
          <w:vertAlign w:val="subscript"/>
        </w:rPr>
        <w:t>2</w:t>
      </w:r>
      <w:r w:rsidRPr="00B07F34">
        <w:rPr>
          <w:rFonts w:ascii="Book Antiqua" w:hAnsi="Book Antiqua"/>
        </w:rPr>
        <w:t xml:space="preserve"> state is either corrected or surpasses the capacities of the tissues to extract O</w:t>
      </w:r>
      <w:r w:rsidR="00FB7948" w:rsidRPr="00E97933">
        <w:rPr>
          <w:rFonts w:ascii="Book Antiqua" w:hAnsi="Book Antiqua" w:cs="Times New Roman"/>
          <w:color w:val="353535"/>
          <w:vertAlign w:val="subscript"/>
        </w:rPr>
        <w:t>2</w:t>
      </w:r>
      <w:r w:rsidRPr="00B07F34">
        <w:rPr>
          <w:rFonts w:ascii="Book Antiqua" w:hAnsi="Book Antiqua"/>
        </w:rPr>
        <w:t xml:space="preserve"> (</w:t>
      </w:r>
      <w:r w:rsidR="00DA2D3C" w:rsidRPr="00B07F34">
        <w:rPr>
          <w:rFonts w:ascii="Book Antiqua" w:hAnsi="Book Antiqua"/>
        </w:rPr>
        <w:t xml:space="preserve">approximately </w:t>
      </w:r>
      <w:r w:rsidRPr="00B07F34">
        <w:rPr>
          <w:rFonts w:ascii="Book Antiqua" w:hAnsi="Book Antiqua"/>
        </w:rPr>
        <w:t>60</w:t>
      </w:r>
      <w:r w:rsidR="00E43FB2" w:rsidRPr="00B07F34">
        <w:rPr>
          <w:rFonts w:ascii="Book Antiqua" w:hAnsi="Book Antiqua"/>
          <w:lang w:eastAsia="zh-CN"/>
        </w:rPr>
        <w:t>%</w:t>
      </w:r>
      <w:r w:rsidR="00E43FB2" w:rsidRPr="00B07F34">
        <w:rPr>
          <w:rFonts w:ascii="Book Antiqua" w:hAnsi="Book Antiqua"/>
        </w:rPr>
        <w:t>–</w:t>
      </w:r>
      <w:r w:rsidRPr="00B07F34">
        <w:rPr>
          <w:rFonts w:ascii="Book Antiqua" w:hAnsi="Book Antiqua"/>
        </w:rPr>
        <w:t>70% ER). At this point</w:t>
      </w:r>
      <w:r w:rsidRPr="00B07F34">
        <w:rPr>
          <w:rFonts w:ascii="Book Antiqua" w:eastAsia="Calibri" w:hAnsi="Book Antiqua" w:cs="Times New Roman"/>
        </w:rPr>
        <w:t>,</w:t>
      </w:r>
      <w:r w:rsidRPr="00B07F34">
        <w:rPr>
          <w:rFonts w:ascii="Book Antiqua" w:hAnsi="Book Antiqua"/>
        </w:rPr>
        <w:t xml:space="preserve"> any further decline in O</w:t>
      </w:r>
      <w:r w:rsidR="00FB7948" w:rsidRPr="00E97933">
        <w:rPr>
          <w:rFonts w:ascii="Book Antiqua" w:hAnsi="Book Antiqua" w:cs="Times New Roman"/>
          <w:color w:val="353535"/>
          <w:vertAlign w:val="subscript"/>
        </w:rPr>
        <w:t>2</w:t>
      </w:r>
      <w:r w:rsidRPr="00B07F34">
        <w:rPr>
          <w:rFonts w:ascii="Book Antiqua" w:hAnsi="Book Antiqua"/>
        </w:rPr>
        <w:t xml:space="preserve"> delivery will cause an abrupt decline in </w:t>
      </w:r>
      <w:r w:rsidR="00FB7948" w:rsidRPr="00B07F34">
        <w:rPr>
          <w:rFonts w:ascii="Book Antiqua" w:hAnsi="Book Antiqua"/>
        </w:rPr>
        <w:t>O</w:t>
      </w:r>
      <w:r w:rsidR="00FB7948" w:rsidRPr="00B07F34">
        <w:rPr>
          <w:rFonts w:ascii="Book Antiqua" w:hAnsi="Book Antiqua" w:cs="Times New Roman"/>
          <w:color w:val="353535"/>
          <w:vertAlign w:val="subscript"/>
        </w:rPr>
        <w:t>2</w:t>
      </w:r>
      <w:r w:rsidRPr="00B07F34">
        <w:rPr>
          <w:rFonts w:ascii="Book Antiqua" w:hAnsi="Book Antiqua"/>
        </w:rPr>
        <w:t xml:space="preserve"> consumption, with deterioration of the clinical condition (Figure 3</w:t>
      </w:r>
      <w:r w:rsidR="00D074A7">
        <w:rPr>
          <w:rFonts w:ascii="Book Antiqua" w:hAnsi="Book Antiqua" w:hint="eastAsia"/>
          <w:lang w:eastAsia="zh-CN"/>
        </w:rPr>
        <w:t>, Table 3</w:t>
      </w:r>
      <w:r w:rsidRPr="00B07F34">
        <w:rPr>
          <w:rFonts w:ascii="Book Antiqua" w:hAnsi="Book Antiqua"/>
        </w:rPr>
        <w:t>). As a result, assessing Sv</w:t>
      </w:r>
      <w:r w:rsidR="00FB7948" w:rsidRPr="00B07F34">
        <w:rPr>
          <w:rFonts w:ascii="Book Antiqua" w:hAnsi="Book Antiqua"/>
        </w:rPr>
        <w:t>O</w:t>
      </w:r>
      <w:r w:rsidR="00FB7948" w:rsidRPr="00B07F34">
        <w:rPr>
          <w:rFonts w:ascii="Book Antiqua" w:hAnsi="Book Antiqua" w:cs="Times New Roman"/>
          <w:color w:val="353535"/>
          <w:vertAlign w:val="subscript"/>
        </w:rPr>
        <w:t>2</w:t>
      </w:r>
      <w:r w:rsidRPr="00B07F34">
        <w:rPr>
          <w:rFonts w:ascii="Book Antiqua" w:hAnsi="Book Antiqua"/>
        </w:rPr>
        <w:t xml:space="preserve"> provides a quantitative method of assuring that patients do not encounter the critical points of </w:t>
      </w:r>
      <w:r w:rsidR="00FB7948" w:rsidRPr="00B07F34">
        <w:rPr>
          <w:rFonts w:ascii="Book Antiqua" w:hAnsi="Book Antiqua"/>
        </w:rPr>
        <w:t>O</w:t>
      </w:r>
      <w:r w:rsidR="00FB7948" w:rsidRPr="00B07F34">
        <w:rPr>
          <w:rFonts w:ascii="Book Antiqua" w:hAnsi="Book Antiqua" w:cs="Times New Roman"/>
          <w:color w:val="353535"/>
          <w:vertAlign w:val="subscript"/>
        </w:rPr>
        <w:t>2</w:t>
      </w:r>
      <w:r w:rsidRPr="00B07F34">
        <w:rPr>
          <w:rFonts w:ascii="Book Antiqua" w:hAnsi="Book Antiqua"/>
        </w:rPr>
        <w:t xml:space="preserve"> consumption and extraction. With </w:t>
      </w:r>
      <w:r w:rsidRPr="00B07F34">
        <w:rPr>
          <w:rFonts w:ascii="Book Antiqua" w:eastAsia="Calibri" w:hAnsi="Book Antiqua" w:cs="Times New Roman"/>
        </w:rPr>
        <w:t xml:space="preserve">a </w:t>
      </w:r>
      <w:r w:rsidRPr="00B07F34">
        <w:rPr>
          <w:rFonts w:ascii="Book Antiqua" w:hAnsi="Book Antiqua"/>
        </w:rPr>
        <w:t>better understanding of oxygen physiology in ICU patients, the concepts of venous oxygen saturation in central venous catheters (Scv</w:t>
      </w:r>
      <w:r w:rsidR="00FB7948" w:rsidRPr="00B07F34">
        <w:rPr>
          <w:rFonts w:ascii="Book Antiqua" w:hAnsi="Book Antiqua"/>
        </w:rPr>
        <w:t>O</w:t>
      </w:r>
      <w:r w:rsidR="00FB7948" w:rsidRPr="00B07F34">
        <w:rPr>
          <w:rFonts w:ascii="Book Antiqua" w:hAnsi="Book Antiqua" w:cs="Times New Roman"/>
          <w:color w:val="353535"/>
          <w:vertAlign w:val="subscript"/>
        </w:rPr>
        <w:t>2</w:t>
      </w:r>
      <w:r w:rsidRPr="00B07F34">
        <w:rPr>
          <w:rFonts w:ascii="Book Antiqua" w:hAnsi="Book Antiqua"/>
        </w:rPr>
        <w:t xml:space="preserve">) </w:t>
      </w:r>
      <w:r w:rsidRPr="00B07F34">
        <w:rPr>
          <w:rFonts w:ascii="Book Antiqua" w:hAnsi="Book Antiqua"/>
          <w:i/>
        </w:rPr>
        <w:t>vs</w:t>
      </w:r>
      <w:r w:rsidRPr="00B07F34">
        <w:rPr>
          <w:rFonts w:ascii="Book Antiqua" w:hAnsi="Book Antiqua"/>
        </w:rPr>
        <w:t xml:space="preserve"> mixed venous oxygen saturation in pulmonary artery catheters (Sv</w:t>
      </w:r>
      <w:r w:rsidR="00FB7948" w:rsidRPr="00B07F34">
        <w:rPr>
          <w:rFonts w:ascii="Book Antiqua" w:hAnsi="Book Antiqua"/>
        </w:rPr>
        <w:t>O</w:t>
      </w:r>
      <w:r w:rsidR="00FB7948" w:rsidRPr="00B07F34">
        <w:rPr>
          <w:rFonts w:ascii="Book Antiqua" w:hAnsi="Book Antiqua" w:cs="Times New Roman"/>
          <w:color w:val="353535"/>
          <w:vertAlign w:val="subscript"/>
        </w:rPr>
        <w:t>2</w:t>
      </w:r>
      <w:r w:rsidRPr="00B07F34">
        <w:rPr>
          <w:rFonts w:ascii="Book Antiqua" w:hAnsi="Book Antiqua"/>
        </w:rPr>
        <w:t>) were developed. The conclusion from regression analysis and determination coefficients (</w:t>
      </w:r>
      <w:r w:rsidRPr="00B07F34">
        <w:rPr>
          <w:rFonts w:ascii="Book Antiqua" w:hAnsi="Book Antiqua"/>
          <w:i/>
        </w:rPr>
        <w:t>R</w:t>
      </w:r>
      <w:r w:rsidRPr="00B07F34">
        <w:rPr>
          <w:rFonts w:ascii="Book Antiqua" w:hAnsi="Book Antiqua" w:cs="Times New Roman (Body CS)"/>
          <w:vertAlign w:val="superscript"/>
        </w:rPr>
        <w:t>2</w:t>
      </w:r>
      <w:r w:rsidRPr="00B07F34">
        <w:rPr>
          <w:rFonts w:ascii="Book Antiqua" w:hAnsi="Book Antiqua"/>
        </w:rPr>
        <w:t>) was that there is no significant difference between the two assessment tools with R</w:t>
      </w:r>
      <w:r w:rsidR="00CA4072" w:rsidRPr="00B07F34">
        <w:rPr>
          <w:rFonts w:ascii="Book Antiqua" w:hAnsi="Book Antiqua"/>
          <w:lang w:eastAsia="zh-CN"/>
        </w:rPr>
        <w:t xml:space="preserve"> </w:t>
      </w:r>
      <w:r w:rsidRPr="00B07F34">
        <w:rPr>
          <w:rFonts w:ascii="Book Antiqua" w:hAnsi="Book Antiqua"/>
        </w:rPr>
        <w:t>= 0.945, Sv</w:t>
      </w:r>
      <w:r w:rsidR="00FB7948" w:rsidRPr="00B07F34">
        <w:rPr>
          <w:rFonts w:ascii="Book Antiqua" w:hAnsi="Book Antiqua"/>
        </w:rPr>
        <w:t>O</w:t>
      </w:r>
      <w:r w:rsidR="00FB7948" w:rsidRPr="00B07F34">
        <w:rPr>
          <w:rFonts w:ascii="Book Antiqua" w:hAnsi="Book Antiqua" w:cs="Times New Roman"/>
          <w:color w:val="353535"/>
          <w:vertAlign w:val="subscript"/>
        </w:rPr>
        <w:t>2</w:t>
      </w:r>
      <w:r w:rsidRPr="00B07F34">
        <w:rPr>
          <w:rFonts w:ascii="Book Antiqua" w:hAnsi="Book Antiqua"/>
        </w:rPr>
        <w:t xml:space="preserve"> = 1.16 (Scv</w:t>
      </w:r>
      <w:r w:rsidR="00FB7948" w:rsidRPr="00B07F34">
        <w:rPr>
          <w:rFonts w:ascii="Book Antiqua" w:hAnsi="Book Antiqua"/>
        </w:rPr>
        <w:t>O</w:t>
      </w:r>
      <w:r w:rsidR="00FB7948" w:rsidRPr="00B07F34">
        <w:rPr>
          <w:rFonts w:ascii="Book Antiqua" w:hAnsi="Book Antiqua" w:cs="Times New Roman"/>
          <w:color w:val="353535"/>
          <w:vertAlign w:val="subscript"/>
        </w:rPr>
        <w:t>2</w:t>
      </w:r>
      <w:r w:rsidRPr="00B07F34">
        <w:rPr>
          <w:rFonts w:ascii="Book Antiqua" w:hAnsi="Book Antiqua"/>
        </w:rPr>
        <w:t>)</w:t>
      </w:r>
      <w:r w:rsidRPr="00B07F34">
        <w:rPr>
          <w:rFonts w:ascii="Book Antiqua" w:hAnsi="Book Antiqua" w:cs="Times New Roman (Body CS)"/>
          <w:b/>
          <w:vertAlign w:val="superscript"/>
        </w:rPr>
        <w:t>0.96</w:t>
      </w:r>
      <w:r w:rsidR="00546475" w:rsidRPr="00B07F34">
        <w:rPr>
          <w:rFonts w:ascii="Book Antiqua" w:hAnsi="Book Antiqua"/>
          <w:vertAlign w:val="superscript"/>
          <w:lang w:eastAsia="zh-CN"/>
        </w:rPr>
        <w:t>[9,13]</w:t>
      </w:r>
      <w:r w:rsidRPr="00B07F34">
        <w:rPr>
          <w:rFonts w:ascii="Book Antiqua" w:hAnsi="Book Antiqua"/>
        </w:rPr>
        <w:t>.</w:t>
      </w:r>
      <w:r w:rsidR="00546475" w:rsidRPr="00B07F34">
        <w:rPr>
          <w:rFonts w:ascii="Book Antiqua" w:hAnsi="Book Antiqua"/>
          <w:lang w:eastAsia="zh-CN"/>
        </w:rPr>
        <w:t xml:space="preserve"> </w:t>
      </w:r>
      <w:r w:rsidRPr="00B07F34">
        <w:rPr>
          <w:rFonts w:ascii="Book Antiqua" w:hAnsi="Book Antiqua"/>
        </w:rPr>
        <w:t xml:space="preserve">In clinical </w:t>
      </w:r>
      <w:r w:rsidRPr="00B07F34">
        <w:rPr>
          <w:rFonts w:ascii="Book Antiqua" w:hAnsi="Book Antiqua"/>
        </w:rPr>
        <w:lastRenderedPageBreak/>
        <w:t>practice, this translates to two different procedures with different risks, costs, and complications but with similar medical utility.</w:t>
      </w:r>
      <w:bookmarkStart w:id="11" w:name="_Toc1152591"/>
    </w:p>
    <w:p w14:paraId="30C83C17" w14:textId="77777777" w:rsidR="00CA4072" w:rsidRPr="00B07F34" w:rsidRDefault="00CA4072" w:rsidP="00B07F34">
      <w:pPr>
        <w:spacing w:line="360" w:lineRule="auto"/>
        <w:jc w:val="both"/>
        <w:rPr>
          <w:rFonts w:ascii="Book Antiqua" w:hAnsi="Book Antiqua"/>
          <w:lang w:eastAsia="zh-CN"/>
        </w:rPr>
      </w:pPr>
    </w:p>
    <w:p w14:paraId="633BF834" w14:textId="659C33FF" w:rsidR="00B561C5" w:rsidRPr="00B07F34" w:rsidRDefault="00B561C5" w:rsidP="00B07F34">
      <w:pPr>
        <w:spacing w:line="360" w:lineRule="auto"/>
        <w:jc w:val="both"/>
        <w:rPr>
          <w:rFonts w:ascii="Book Antiqua" w:hAnsi="Book Antiqua"/>
          <w:b/>
        </w:rPr>
      </w:pPr>
      <w:r w:rsidRPr="00B07F34">
        <w:rPr>
          <w:rFonts w:ascii="Book Antiqua" w:hAnsi="Book Antiqua"/>
          <w:b/>
          <w:i/>
        </w:rPr>
        <w:t>Early goal-directed therapy</w:t>
      </w:r>
      <w:bookmarkEnd w:id="11"/>
    </w:p>
    <w:p w14:paraId="0EADD768" w14:textId="3A55F6C3" w:rsidR="00B561C5" w:rsidRPr="00B07F34" w:rsidRDefault="00B561C5" w:rsidP="00E97933">
      <w:pPr>
        <w:spacing w:line="360" w:lineRule="auto"/>
        <w:jc w:val="both"/>
        <w:rPr>
          <w:rFonts w:ascii="Book Antiqua" w:hAnsi="Book Antiqua"/>
        </w:rPr>
      </w:pPr>
      <w:r w:rsidRPr="00B07F34">
        <w:rPr>
          <w:rFonts w:ascii="Book Antiqua" w:hAnsi="Book Antiqua"/>
        </w:rPr>
        <w:t>Because of the similar findings and the lesser risk associated with the insertion of a central venous catheter compared to a pulmonary artery catheter, Scv</w:t>
      </w:r>
      <w:r w:rsidR="00FB7948" w:rsidRPr="00B07F34">
        <w:rPr>
          <w:rFonts w:ascii="Book Antiqua" w:hAnsi="Book Antiqua"/>
        </w:rPr>
        <w:t>O</w:t>
      </w:r>
      <w:r w:rsidR="00FB7948" w:rsidRPr="00B07F34">
        <w:rPr>
          <w:rFonts w:ascii="Book Antiqua" w:hAnsi="Book Antiqua" w:cs="Times New Roman"/>
          <w:color w:val="353535"/>
          <w:vertAlign w:val="subscript"/>
        </w:rPr>
        <w:t>2</w:t>
      </w:r>
      <w:r w:rsidRPr="00B07F34">
        <w:rPr>
          <w:rFonts w:ascii="Book Antiqua" w:hAnsi="Book Antiqua"/>
        </w:rPr>
        <w:t xml:space="preserve"> became an important measurement in the original “early goal-directed therapy (EGDT) in the treatment of sepsis and septic shock”</w:t>
      </w:r>
      <w:r w:rsidR="00B1134C" w:rsidRPr="00B07F34">
        <w:rPr>
          <w:rFonts w:ascii="Book Antiqua" w:hAnsi="Book Antiqua"/>
          <w:vertAlign w:val="superscript"/>
          <w:lang w:eastAsia="zh-CN"/>
        </w:rPr>
        <w:t>[</w:t>
      </w:r>
      <w:r w:rsidRPr="00B07F34">
        <w:rPr>
          <w:rFonts w:ascii="Book Antiqua" w:hAnsi="Book Antiqua"/>
          <w:vertAlign w:val="superscript"/>
        </w:rPr>
        <w:t>9</w:t>
      </w:r>
      <w:r w:rsidR="00B1134C" w:rsidRPr="00B07F34">
        <w:rPr>
          <w:rFonts w:ascii="Book Antiqua" w:hAnsi="Book Antiqua"/>
          <w:vertAlign w:val="superscript"/>
          <w:lang w:eastAsia="zh-CN"/>
        </w:rPr>
        <w:t>]</w:t>
      </w:r>
      <w:r w:rsidRPr="00B07F34">
        <w:rPr>
          <w:rFonts w:ascii="Book Antiqua" w:hAnsi="Book Antiqua"/>
        </w:rPr>
        <w:t xml:space="preserve"> (Figure 4). With the implementation of the EGDT across the board as a standard of care for sepsis and septic shock, it was found that the clinical validity for Scv</w:t>
      </w:r>
      <w:r w:rsidR="00FB7948" w:rsidRPr="00B07F34">
        <w:rPr>
          <w:rFonts w:ascii="Book Antiqua" w:hAnsi="Book Antiqua"/>
        </w:rPr>
        <w:t>O</w:t>
      </w:r>
      <w:r w:rsidR="00FB7948" w:rsidRPr="00B07F34">
        <w:rPr>
          <w:rFonts w:ascii="Book Antiqua" w:hAnsi="Book Antiqua" w:cs="Times New Roman"/>
          <w:color w:val="353535"/>
          <w:vertAlign w:val="subscript"/>
        </w:rPr>
        <w:t>2</w:t>
      </w:r>
      <w:r w:rsidRPr="00B07F34">
        <w:rPr>
          <w:rFonts w:ascii="Book Antiqua" w:hAnsi="Book Antiqua"/>
        </w:rPr>
        <w:t xml:space="preserve"> </w:t>
      </w:r>
      <w:r w:rsidRPr="00B07F34">
        <w:rPr>
          <w:rFonts w:ascii="Book Antiqua" w:hAnsi="Book Antiqua"/>
          <w:i/>
        </w:rPr>
        <w:t>vs</w:t>
      </w:r>
      <w:r w:rsidRPr="00B07F34">
        <w:rPr>
          <w:rFonts w:ascii="Book Antiqua" w:hAnsi="Book Antiqua"/>
        </w:rPr>
        <w:t xml:space="preserve"> Sv</w:t>
      </w:r>
      <w:r w:rsidR="00FB7948" w:rsidRPr="00B07F34">
        <w:rPr>
          <w:rFonts w:ascii="Book Antiqua" w:hAnsi="Book Antiqua"/>
        </w:rPr>
        <w:t>O</w:t>
      </w:r>
      <w:r w:rsidR="00FB7948" w:rsidRPr="00B07F34">
        <w:rPr>
          <w:rFonts w:ascii="Book Antiqua" w:hAnsi="Book Antiqua" w:cs="Times New Roman"/>
          <w:color w:val="353535"/>
          <w:vertAlign w:val="subscript"/>
        </w:rPr>
        <w:t>2</w:t>
      </w:r>
      <w:r w:rsidRPr="00B07F34">
        <w:rPr>
          <w:rFonts w:ascii="Book Antiqua" w:hAnsi="Book Antiqua"/>
        </w:rPr>
        <w:t xml:space="preserve"> performed well for sepsis and septic shock (R</w:t>
      </w:r>
      <w:r w:rsidR="00B65AD6" w:rsidRPr="00B07F34">
        <w:rPr>
          <w:rFonts w:ascii="Book Antiqua" w:hAnsi="Book Antiqua"/>
          <w:lang w:eastAsia="zh-CN"/>
        </w:rPr>
        <w:t xml:space="preserve"> </w:t>
      </w:r>
      <w:r w:rsidRPr="00B07F34">
        <w:rPr>
          <w:rFonts w:ascii="Book Antiqua" w:hAnsi="Book Antiqua"/>
        </w:rPr>
        <w:t>=</w:t>
      </w:r>
      <w:r w:rsidR="00B65AD6" w:rsidRPr="00B07F34">
        <w:rPr>
          <w:rFonts w:ascii="Book Antiqua" w:hAnsi="Book Antiqua"/>
          <w:lang w:eastAsia="zh-CN"/>
        </w:rPr>
        <w:t xml:space="preserve"> </w:t>
      </w:r>
      <w:r w:rsidRPr="00B07F34">
        <w:rPr>
          <w:rFonts w:ascii="Book Antiqua" w:hAnsi="Book Antiqua"/>
        </w:rPr>
        <w:t>0.88 – R</w:t>
      </w:r>
      <w:r w:rsidR="00B65AD6" w:rsidRPr="00B07F34">
        <w:rPr>
          <w:rFonts w:ascii="Book Antiqua" w:hAnsi="Book Antiqua"/>
          <w:lang w:eastAsia="zh-CN"/>
        </w:rPr>
        <w:t xml:space="preserve"> </w:t>
      </w:r>
      <w:r w:rsidRPr="00B07F34">
        <w:rPr>
          <w:rFonts w:ascii="Book Antiqua" w:hAnsi="Book Antiqua"/>
        </w:rPr>
        <w:t>=</w:t>
      </w:r>
      <w:r w:rsidR="00B65AD6" w:rsidRPr="00B07F34">
        <w:rPr>
          <w:rFonts w:ascii="Book Antiqua" w:hAnsi="Book Antiqua"/>
          <w:lang w:eastAsia="zh-CN"/>
        </w:rPr>
        <w:t xml:space="preserve"> </w:t>
      </w:r>
      <w:r w:rsidRPr="00B07F34">
        <w:rPr>
          <w:rFonts w:ascii="Book Antiqua" w:hAnsi="Book Antiqua"/>
        </w:rPr>
        <w:t xml:space="preserve">0.89, </w:t>
      </w:r>
      <w:r w:rsidR="00B65AD6" w:rsidRPr="00B07F34">
        <w:rPr>
          <w:rFonts w:ascii="Book Antiqua" w:hAnsi="Book Antiqua"/>
          <w:i/>
        </w:rPr>
        <w:t>P</w:t>
      </w:r>
      <w:r w:rsidR="00B65AD6" w:rsidRPr="00B07F34">
        <w:rPr>
          <w:rFonts w:ascii="Book Antiqua" w:hAnsi="Book Antiqua"/>
          <w:lang w:eastAsia="zh-CN"/>
        </w:rPr>
        <w:t xml:space="preserve"> </w:t>
      </w:r>
      <w:r w:rsidRPr="00B07F34">
        <w:rPr>
          <w:rFonts w:ascii="Book Antiqua" w:hAnsi="Book Antiqua"/>
        </w:rPr>
        <w:t>&lt;</w:t>
      </w:r>
      <w:r w:rsidR="00B65AD6" w:rsidRPr="00B07F34">
        <w:rPr>
          <w:rFonts w:ascii="Book Antiqua" w:hAnsi="Book Antiqua"/>
          <w:lang w:eastAsia="zh-CN"/>
        </w:rPr>
        <w:t xml:space="preserve"> </w:t>
      </w:r>
      <w:r w:rsidRPr="00B07F34">
        <w:rPr>
          <w:rFonts w:ascii="Book Antiqua" w:hAnsi="Book Antiqua"/>
        </w:rPr>
        <w:t>0.001)</w:t>
      </w:r>
      <w:r w:rsidR="00384AA4" w:rsidRPr="00B07F34">
        <w:rPr>
          <w:rFonts w:ascii="Book Antiqua" w:hAnsi="Book Antiqua"/>
          <w:vertAlign w:val="superscript"/>
          <w:lang w:eastAsia="zh-CN"/>
        </w:rPr>
        <w:t>[14,15]</w:t>
      </w:r>
      <w:r w:rsidR="00384AA4" w:rsidRPr="00B07F34">
        <w:rPr>
          <w:rFonts w:ascii="Book Antiqua" w:hAnsi="Book Antiqua"/>
          <w:lang w:eastAsia="zh-CN"/>
        </w:rPr>
        <w:t xml:space="preserve">, </w:t>
      </w:r>
      <w:r w:rsidRPr="00B07F34">
        <w:rPr>
          <w:rFonts w:ascii="Book Antiqua" w:hAnsi="Book Antiqua"/>
        </w:rPr>
        <w:t>but not as well for cardiac surgery patients (R</w:t>
      </w:r>
      <w:r w:rsidR="007B4948" w:rsidRPr="00B07F34">
        <w:rPr>
          <w:rFonts w:ascii="Book Antiqua" w:hAnsi="Book Antiqua"/>
          <w:lang w:eastAsia="zh-CN"/>
        </w:rPr>
        <w:t xml:space="preserve"> </w:t>
      </w:r>
      <w:r w:rsidRPr="00B07F34">
        <w:rPr>
          <w:rFonts w:ascii="Book Antiqua" w:hAnsi="Book Antiqua"/>
        </w:rPr>
        <w:t>=</w:t>
      </w:r>
      <w:r w:rsidR="007B4948" w:rsidRPr="00B07F34">
        <w:rPr>
          <w:rFonts w:ascii="Book Antiqua" w:hAnsi="Book Antiqua"/>
          <w:lang w:eastAsia="zh-CN"/>
        </w:rPr>
        <w:t xml:space="preserve"> </w:t>
      </w:r>
      <w:r w:rsidRPr="00B07F34">
        <w:rPr>
          <w:rFonts w:ascii="Book Antiqua" w:hAnsi="Book Antiqua"/>
        </w:rPr>
        <w:t xml:space="preserve">0.72, </w:t>
      </w:r>
      <w:r w:rsidR="00B65AD6" w:rsidRPr="00B07F34">
        <w:rPr>
          <w:rFonts w:ascii="Book Antiqua" w:hAnsi="Book Antiqua"/>
          <w:i/>
        </w:rPr>
        <w:t>P</w:t>
      </w:r>
      <w:r w:rsidR="00B65AD6" w:rsidRPr="00B07F34">
        <w:rPr>
          <w:rFonts w:ascii="Book Antiqua" w:hAnsi="Book Antiqua"/>
        </w:rPr>
        <w:t xml:space="preserve"> </w:t>
      </w:r>
      <w:r w:rsidRPr="00B07F34">
        <w:rPr>
          <w:rFonts w:ascii="Book Antiqua" w:hAnsi="Book Antiqua"/>
        </w:rPr>
        <w:t>&lt;</w:t>
      </w:r>
      <w:r w:rsidR="00B65AD6" w:rsidRPr="00B07F34">
        <w:rPr>
          <w:rFonts w:ascii="Book Antiqua" w:hAnsi="Book Antiqua"/>
          <w:lang w:eastAsia="zh-CN"/>
        </w:rPr>
        <w:t xml:space="preserve"> </w:t>
      </w:r>
      <w:r w:rsidRPr="00B07F34">
        <w:rPr>
          <w:rFonts w:ascii="Book Antiqua" w:hAnsi="Book Antiqua"/>
        </w:rPr>
        <w:t>0.001 – Scv</w:t>
      </w:r>
      <w:r w:rsidR="00FB7948" w:rsidRPr="00B07F34">
        <w:rPr>
          <w:rFonts w:ascii="Book Antiqua" w:hAnsi="Book Antiqua"/>
        </w:rPr>
        <w:t>O</w:t>
      </w:r>
      <w:r w:rsidR="00FB7948" w:rsidRPr="00B07F34">
        <w:rPr>
          <w:rFonts w:ascii="Book Antiqua" w:hAnsi="Book Antiqua" w:cs="Times New Roman"/>
          <w:color w:val="353535"/>
          <w:vertAlign w:val="subscript"/>
        </w:rPr>
        <w:t>2</w:t>
      </w:r>
      <w:r w:rsidRPr="00B07F34">
        <w:rPr>
          <w:rFonts w:ascii="Book Antiqua" w:hAnsi="Book Antiqua"/>
        </w:rPr>
        <w:t xml:space="preserve"> most reliable &gt;</w:t>
      </w:r>
      <w:r w:rsidR="00B65AD6" w:rsidRPr="00B07F34">
        <w:rPr>
          <w:rFonts w:ascii="Book Antiqua" w:hAnsi="Book Antiqua"/>
          <w:lang w:eastAsia="zh-CN"/>
        </w:rPr>
        <w:t xml:space="preserve"> </w:t>
      </w:r>
      <w:r w:rsidRPr="00B07F34">
        <w:rPr>
          <w:rFonts w:ascii="Book Antiqua" w:hAnsi="Book Antiqua"/>
        </w:rPr>
        <w:t>70%)</w:t>
      </w:r>
      <w:r w:rsidR="00384AA4" w:rsidRPr="00B07F34">
        <w:rPr>
          <w:rFonts w:ascii="Book Antiqua" w:hAnsi="Book Antiqua"/>
          <w:vertAlign w:val="superscript"/>
          <w:lang w:eastAsia="zh-CN"/>
        </w:rPr>
        <w:t>[16]</w:t>
      </w:r>
      <w:r w:rsidRPr="00B07F34">
        <w:rPr>
          <w:rFonts w:ascii="Book Antiqua" w:hAnsi="Book Antiqua"/>
        </w:rPr>
        <w:t>.</w:t>
      </w:r>
      <w:r w:rsidR="00384AA4" w:rsidRPr="00B07F34">
        <w:rPr>
          <w:rFonts w:ascii="Book Antiqua" w:hAnsi="Book Antiqua"/>
          <w:vertAlign w:val="superscript"/>
          <w:lang w:eastAsia="zh-CN"/>
        </w:rPr>
        <w:t xml:space="preserve"> </w:t>
      </w:r>
      <w:r w:rsidRPr="00B07F34">
        <w:rPr>
          <w:rFonts w:ascii="Book Antiqua" w:hAnsi="Book Antiqua"/>
        </w:rPr>
        <w:t>Therefore, for patients with significant cardiac disease/cardiac surgery, Scv</w:t>
      </w:r>
      <w:r w:rsidR="00FB7948" w:rsidRPr="00B07F34">
        <w:rPr>
          <w:rFonts w:ascii="Book Antiqua" w:hAnsi="Book Antiqua"/>
        </w:rPr>
        <w:t>O</w:t>
      </w:r>
      <w:r w:rsidR="00FB7948" w:rsidRPr="00B07F34">
        <w:rPr>
          <w:rFonts w:ascii="Book Antiqua" w:hAnsi="Book Antiqua" w:cs="Times New Roman"/>
          <w:color w:val="353535"/>
          <w:vertAlign w:val="subscript"/>
        </w:rPr>
        <w:t>2</w:t>
      </w:r>
      <w:r w:rsidRPr="00B07F34">
        <w:rPr>
          <w:rFonts w:ascii="Book Antiqua" w:hAnsi="Book Antiqua"/>
        </w:rPr>
        <w:t xml:space="preserve"> and Sv</w:t>
      </w:r>
      <w:r w:rsidR="00FB7948" w:rsidRPr="00B07F34">
        <w:rPr>
          <w:rFonts w:ascii="Book Antiqua" w:hAnsi="Book Antiqua"/>
        </w:rPr>
        <w:t>O</w:t>
      </w:r>
      <w:r w:rsidR="00FB7948" w:rsidRPr="00B07F34">
        <w:rPr>
          <w:rFonts w:ascii="Book Antiqua" w:hAnsi="Book Antiqua" w:cs="Times New Roman"/>
          <w:color w:val="353535"/>
          <w:vertAlign w:val="subscript"/>
        </w:rPr>
        <w:t>2</w:t>
      </w:r>
      <w:r w:rsidRPr="00B07F34">
        <w:rPr>
          <w:rFonts w:ascii="Book Antiqua" w:hAnsi="Book Antiqua"/>
        </w:rPr>
        <w:t xml:space="preserve"> are not interchangeable for medical decision making.</w:t>
      </w:r>
    </w:p>
    <w:p w14:paraId="4FE962EA" w14:textId="29BC0B0C" w:rsidR="003C1BB2" w:rsidRPr="00B07F34" w:rsidRDefault="00B561C5" w:rsidP="00E97933">
      <w:pPr>
        <w:spacing w:line="360" w:lineRule="auto"/>
        <w:ind w:firstLineChars="100" w:firstLine="240"/>
        <w:jc w:val="both"/>
        <w:rPr>
          <w:rFonts w:ascii="Book Antiqua" w:hAnsi="Book Antiqua"/>
          <w:lang w:eastAsia="zh-CN"/>
        </w:rPr>
      </w:pPr>
      <w:r w:rsidRPr="00B07F34">
        <w:rPr>
          <w:rFonts w:ascii="Book Antiqua" w:hAnsi="Book Antiqua"/>
        </w:rPr>
        <w:t xml:space="preserve">A series of clinical trials concerning EGDT and clinical outcomes have been </w:t>
      </w:r>
      <w:r w:rsidRPr="00B07F34">
        <w:rPr>
          <w:rFonts w:ascii="Book Antiqua" w:eastAsia="Calibri" w:hAnsi="Book Antiqua" w:cs="Times New Roman"/>
        </w:rPr>
        <w:t>performed</w:t>
      </w:r>
      <w:r w:rsidRPr="00B07F34">
        <w:rPr>
          <w:rFonts w:ascii="Book Antiqua" w:hAnsi="Book Antiqua"/>
        </w:rPr>
        <w:t xml:space="preserve"> through the years. The </w:t>
      </w:r>
      <w:proofErr w:type="spellStart"/>
      <w:r w:rsidRPr="00B07F34">
        <w:rPr>
          <w:rFonts w:ascii="Book Antiqua" w:hAnsi="Book Antiqua"/>
        </w:rPr>
        <w:t>ProCESS</w:t>
      </w:r>
      <w:proofErr w:type="spellEnd"/>
      <w:r w:rsidRPr="00B07F34">
        <w:rPr>
          <w:rFonts w:ascii="Book Antiqua" w:hAnsi="Book Antiqua"/>
        </w:rPr>
        <w:t xml:space="preserve"> trial publish</w:t>
      </w:r>
      <w:r w:rsidR="00B317BD" w:rsidRPr="00B07F34">
        <w:rPr>
          <w:rFonts w:ascii="Book Antiqua" w:hAnsi="Book Antiqua"/>
        </w:rPr>
        <w:t xml:space="preserve">ed in 2014 compared the EGDT </w:t>
      </w:r>
      <w:r w:rsidR="00B317BD" w:rsidRPr="00B07F34">
        <w:rPr>
          <w:rFonts w:ascii="Book Antiqua" w:hAnsi="Book Antiqua"/>
          <w:i/>
        </w:rPr>
        <w:t>vs</w:t>
      </w:r>
      <w:r w:rsidRPr="00B07F34">
        <w:rPr>
          <w:rFonts w:ascii="Book Antiqua" w:hAnsi="Book Antiqua"/>
        </w:rPr>
        <w:t xml:space="preserve"> an alternative protocol </w:t>
      </w:r>
      <w:r w:rsidRPr="00B07F34">
        <w:rPr>
          <w:rFonts w:ascii="Book Antiqua" w:hAnsi="Book Antiqua"/>
          <w:i/>
        </w:rPr>
        <w:t>vs</w:t>
      </w:r>
      <w:r w:rsidRPr="00B07F34">
        <w:rPr>
          <w:rFonts w:ascii="Book Antiqua" w:hAnsi="Book Antiqua"/>
        </w:rPr>
        <w:t xml:space="preserve"> usual care. There was no difference in 60-</w:t>
      </w:r>
      <w:r w:rsidR="00B317BD" w:rsidRPr="00B07F34">
        <w:rPr>
          <w:rFonts w:ascii="Book Antiqua" w:hAnsi="Book Antiqua"/>
          <w:lang w:eastAsia="zh-CN"/>
        </w:rPr>
        <w:t>d</w:t>
      </w:r>
      <w:r w:rsidRPr="00B07F34">
        <w:rPr>
          <w:rFonts w:ascii="Book Antiqua" w:hAnsi="Book Antiqua"/>
        </w:rPr>
        <w:t xml:space="preserve"> (</w:t>
      </w:r>
      <w:r w:rsidR="00B317BD" w:rsidRPr="00B07F34">
        <w:rPr>
          <w:rFonts w:ascii="Book Antiqua" w:hAnsi="Book Antiqua"/>
          <w:i/>
        </w:rPr>
        <w:t>P</w:t>
      </w:r>
      <w:r w:rsidR="00B317BD" w:rsidRPr="00B07F34">
        <w:rPr>
          <w:rFonts w:ascii="Book Antiqua" w:hAnsi="Book Antiqua"/>
          <w:i/>
          <w:lang w:eastAsia="zh-CN"/>
        </w:rPr>
        <w:t xml:space="preserve"> </w:t>
      </w:r>
      <w:r w:rsidRPr="00B07F34">
        <w:rPr>
          <w:rFonts w:ascii="Book Antiqua" w:hAnsi="Book Antiqua"/>
        </w:rPr>
        <w:t>=</w:t>
      </w:r>
      <w:r w:rsidR="00B317BD" w:rsidRPr="00B07F34">
        <w:rPr>
          <w:rFonts w:ascii="Book Antiqua" w:hAnsi="Book Antiqua"/>
          <w:lang w:eastAsia="zh-CN"/>
        </w:rPr>
        <w:t xml:space="preserve"> </w:t>
      </w:r>
      <w:r w:rsidRPr="00B07F34">
        <w:rPr>
          <w:rFonts w:ascii="Book Antiqua" w:hAnsi="Book Antiqua"/>
        </w:rPr>
        <w:t>0.52) or 1-year mortality (</w:t>
      </w:r>
      <w:r w:rsidR="00B317BD" w:rsidRPr="00B07F34">
        <w:rPr>
          <w:rFonts w:ascii="Book Antiqua" w:hAnsi="Book Antiqua"/>
          <w:i/>
        </w:rPr>
        <w:t>P</w:t>
      </w:r>
      <w:r w:rsidR="00B317BD" w:rsidRPr="00B07F34">
        <w:rPr>
          <w:rFonts w:ascii="Book Antiqua" w:hAnsi="Book Antiqua"/>
          <w:lang w:eastAsia="zh-CN"/>
        </w:rPr>
        <w:t xml:space="preserve"> </w:t>
      </w:r>
      <w:r w:rsidRPr="00B07F34">
        <w:rPr>
          <w:rFonts w:ascii="Book Antiqua" w:hAnsi="Book Antiqua"/>
        </w:rPr>
        <w:t>=</w:t>
      </w:r>
      <w:r w:rsidR="00B317BD" w:rsidRPr="00B07F34">
        <w:rPr>
          <w:rFonts w:ascii="Book Antiqua" w:hAnsi="Book Antiqua"/>
          <w:lang w:eastAsia="zh-CN"/>
        </w:rPr>
        <w:t xml:space="preserve"> </w:t>
      </w:r>
      <w:proofErr w:type="gramStart"/>
      <w:r w:rsidRPr="00B07F34">
        <w:rPr>
          <w:rFonts w:ascii="Book Antiqua" w:hAnsi="Book Antiqua"/>
        </w:rPr>
        <w:t>0.92)</w:t>
      </w:r>
      <w:r w:rsidR="00B31374" w:rsidRPr="00B07F34">
        <w:rPr>
          <w:rFonts w:ascii="Book Antiqua" w:hAnsi="Book Antiqua"/>
          <w:vertAlign w:val="superscript"/>
          <w:lang w:eastAsia="zh-CN"/>
        </w:rPr>
        <w:t>[</w:t>
      </w:r>
      <w:proofErr w:type="gramEnd"/>
      <w:r w:rsidR="00B31374" w:rsidRPr="00B07F34">
        <w:rPr>
          <w:rFonts w:ascii="Book Antiqua" w:hAnsi="Book Antiqua"/>
          <w:vertAlign w:val="superscript"/>
          <w:lang w:eastAsia="zh-CN"/>
        </w:rPr>
        <w:t>17]</w:t>
      </w:r>
      <w:r w:rsidRPr="00B07F34">
        <w:rPr>
          <w:rFonts w:ascii="Book Antiqua" w:hAnsi="Book Antiqua"/>
        </w:rPr>
        <w:t xml:space="preserve">. Similar findings were published in 2015 in a trial by </w:t>
      </w:r>
      <w:r w:rsidR="00C86AE8" w:rsidRPr="00B07F34">
        <w:rPr>
          <w:rFonts w:ascii="Book Antiqua" w:hAnsi="Book Antiqua"/>
          <w:noProof/>
        </w:rPr>
        <w:t>Mouncey</w:t>
      </w:r>
      <w:r w:rsidR="00C86AE8" w:rsidRPr="00B07F34">
        <w:rPr>
          <w:rFonts w:ascii="Book Antiqua" w:hAnsi="Book Antiqua"/>
          <w:b/>
          <w:noProof/>
        </w:rPr>
        <w:t xml:space="preserve"> </w:t>
      </w:r>
      <w:r w:rsidR="00B317BD" w:rsidRPr="00B07F34">
        <w:rPr>
          <w:rFonts w:ascii="Book Antiqua" w:hAnsi="Book Antiqua"/>
          <w:i/>
        </w:rPr>
        <w:t>et al</w:t>
      </w:r>
      <w:r w:rsidR="00C86AE8" w:rsidRPr="00B07F34">
        <w:rPr>
          <w:rFonts w:ascii="Book Antiqua" w:hAnsi="Book Antiqua"/>
          <w:vertAlign w:val="superscript"/>
          <w:lang w:eastAsia="zh-CN"/>
        </w:rPr>
        <w:t>[18]</w:t>
      </w:r>
      <w:r w:rsidRPr="00B07F34">
        <w:rPr>
          <w:rFonts w:ascii="Book Antiqua" w:hAnsi="Book Antiqua"/>
        </w:rPr>
        <w:t xml:space="preserve">, in which 1200 patients were randomized to EGDT </w:t>
      </w:r>
      <w:r w:rsidRPr="00B07F34">
        <w:rPr>
          <w:rFonts w:ascii="Book Antiqua" w:hAnsi="Book Antiqua"/>
          <w:i/>
        </w:rPr>
        <w:t>vs</w:t>
      </w:r>
      <w:r w:rsidRPr="00B07F34">
        <w:rPr>
          <w:rFonts w:ascii="Book Antiqua" w:hAnsi="Book Antiqua"/>
        </w:rPr>
        <w:t xml:space="preserve"> usual care, with no difference in mortality outcomes (</w:t>
      </w:r>
      <w:r w:rsidR="00BD23CD" w:rsidRPr="00B07F34">
        <w:rPr>
          <w:rFonts w:ascii="Book Antiqua" w:hAnsi="Book Antiqua"/>
          <w:i/>
        </w:rPr>
        <w:t>P</w:t>
      </w:r>
      <w:r w:rsidR="00BD23CD" w:rsidRPr="00B07F34">
        <w:rPr>
          <w:rFonts w:ascii="Book Antiqua" w:hAnsi="Book Antiqua"/>
          <w:i/>
          <w:lang w:eastAsia="zh-CN"/>
        </w:rPr>
        <w:t xml:space="preserve"> </w:t>
      </w:r>
      <w:r w:rsidRPr="00B07F34">
        <w:rPr>
          <w:rFonts w:ascii="Book Antiqua" w:hAnsi="Book Antiqua"/>
        </w:rPr>
        <w:t>=</w:t>
      </w:r>
      <w:r w:rsidR="00BD23CD" w:rsidRPr="00B07F34">
        <w:rPr>
          <w:rFonts w:ascii="Book Antiqua" w:hAnsi="Book Antiqua"/>
          <w:lang w:eastAsia="zh-CN"/>
        </w:rPr>
        <w:t xml:space="preserve"> </w:t>
      </w:r>
      <w:r w:rsidRPr="00B07F34">
        <w:rPr>
          <w:rFonts w:ascii="Book Antiqua" w:hAnsi="Book Antiqua"/>
        </w:rPr>
        <w:t>0.63).</w:t>
      </w:r>
      <w:bookmarkStart w:id="12" w:name="_Toc1152592"/>
    </w:p>
    <w:p w14:paraId="0166CC7D" w14:textId="77777777" w:rsidR="003C1BB2" w:rsidRPr="00B07F34" w:rsidRDefault="003C1BB2" w:rsidP="00B07F34">
      <w:pPr>
        <w:spacing w:line="360" w:lineRule="auto"/>
        <w:jc w:val="both"/>
        <w:rPr>
          <w:rFonts w:ascii="Book Antiqua" w:hAnsi="Book Antiqua"/>
          <w:lang w:eastAsia="zh-CN"/>
        </w:rPr>
      </w:pPr>
    </w:p>
    <w:p w14:paraId="71040BC5" w14:textId="478490E9" w:rsidR="00B561C5" w:rsidRPr="00B07F34" w:rsidRDefault="00B561C5" w:rsidP="00B07F34">
      <w:pPr>
        <w:spacing w:line="360" w:lineRule="auto"/>
        <w:jc w:val="both"/>
        <w:rPr>
          <w:rFonts w:ascii="Book Antiqua" w:hAnsi="Book Antiqua"/>
          <w:b/>
        </w:rPr>
      </w:pPr>
      <w:r w:rsidRPr="00B07F34">
        <w:rPr>
          <w:rFonts w:ascii="Book Antiqua" w:hAnsi="Book Antiqua"/>
          <w:b/>
          <w:i/>
        </w:rPr>
        <w:t>Lactate</w:t>
      </w:r>
      <w:bookmarkEnd w:id="12"/>
    </w:p>
    <w:p w14:paraId="3A79C2E8" w14:textId="0CA4CB93" w:rsidR="002B57B1" w:rsidRPr="00B07F34" w:rsidRDefault="00B561C5" w:rsidP="00E97933">
      <w:pPr>
        <w:spacing w:line="360" w:lineRule="auto"/>
        <w:jc w:val="both"/>
        <w:rPr>
          <w:rFonts w:ascii="Book Antiqua" w:hAnsi="Book Antiqua"/>
          <w:lang w:eastAsia="zh-CN"/>
        </w:rPr>
      </w:pPr>
      <w:r w:rsidRPr="00B07F34">
        <w:rPr>
          <w:rFonts w:ascii="Book Antiqua" w:hAnsi="Book Antiqua"/>
        </w:rPr>
        <w:t xml:space="preserve">Lactic acid measurement </w:t>
      </w:r>
      <w:r w:rsidRPr="00B07F34">
        <w:rPr>
          <w:rFonts w:ascii="Book Antiqua" w:eastAsia="Calibri" w:hAnsi="Book Antiqua" w:cs="Times New Roman"/>
        </w:rPr>
        <w:t>has become</w:t>
      </w:r>
      <w:r w:rsidRPr="00B07F34">
        <w:rPr>
          <w:rFonts w:ascii="Book Antiqua" w:hAnsi="Book Antiqua"/>
        </w:rPr>
        <w:t xml:space="preserve"> an important method for the assessment of critically ill patients while avoiding the cumbersome process of obtaining central venous oxygen saturation. Some of the initial algorithms for the use of lactate measurements in the ICU involved combining the measurements with Scv</w:t>
      </w:r>
      <w:r w:rsidR="000378D9" w:rsidRPr="00B07F34">
        <w:rPr>
          <w:rFonts w:ascii="Book Antiqua" w:hAnsi="Book Antiqua"/>
        </w:rPr>
        <w:t>O</w:t>
      </w:r>
      <w:r w:rsidR="000378D9" w:rsidRPr="00B07F34">
        <w:rPr>
          <w:rFonts w:ascii="Book Antiqua" w:hAnsi="Book Antiqua" w:cs="Times New Roman"/>
          <w:color w:val="353535"/>
          <w:vertAlign w:val="subscript"/>
        </w:rPr>
        <w:t>2</w:t>
      </w:r>
      <w:r w:rsidRPr="00B07F34">
        <w:rPr>
          <w:rFonts w:ascii="Book Antiqua" w:eastAsia="Calibri" w:hAnsi="Book Antiqua" w:cs="Times New Roman"/>
        </w:rPr>
        <w:t>,</w:t>
      </w:r>
      <w:r w:rsidRPr="00B07F34">
        <w:rPr>
          <w:rFonts w:ascii="Book Antiqua" w:hAnsi="Book Antiqua"/>
        </w:rPr>
        <w:t xml:space="preserve"> to provide a stepwise approach for guiding the resuscitation of patients with circulatory failure: if lactate &gt; 3.0 </w:t>
      </w:r>
      <w:proofErr w:type="spellStart"/>
      <w:r w:rsidRPr="00B07F34">
        <w:rPr>
          <w:rFonts w:ascii="Book Antiqua" w:hAnsi="Book Antiqua"/>
        </w:rPr>
        <w:t>meq</w:t>
      </w:r>
      <w:proofErr w:type="spellEnd"/>
      <w:r w:rsidRPr="00B07F34">
        <w:rPr>
          <w:rFonts w:ascii="Book Antiqua" w:hAnsi="Book Antiqua"/>
        </w:rPr>
        <w:t>/</w:t>
      </w:r>
      <w:r w:rsidR="00681DBF" w:rsidRPr="00B07F34">
        <w:rPr>
          <w:rFonts w:ascii="Book Antiqua" w:hAnsi="Book Antiqua"/>
        </w:rPr>
        <w:t>L</w:t>
      </w:r>
      <w:r w:rsidRPr="00B07F34">
        <w:rPr>
          <w:rFonts w:ascii="Book Antiqua" w:eastAsia="Calibri" w:hAnsi="Book Antiqua" w:cs="Times New Roman"/>
        </w:rPr>
        <w:t>,</w:t>
      </w:r>
      <w:r w:rsidRPr="00B07F34">
        <w:rPr>
          <w:rFonts w:ascii="Book Antiqua" w:hAnsi="Book Antiqua"/>
        </w:rPr>
        <w:t xml:space="preserve"> then the Scv</w:t>
      </w:r>
      <w:r w:rsidR="000378D9" w:rsidRPr="00B07F34">
        <w:rPr>
          <w:rFonts w:ascii="Book Antiqua" w:hAnsi="Book Antiqua"/>
        </w:rPr>
        <w:t>O</w:t>
      </w:r>
      <w:r w:rsidR="000378D9" w:rsidRPr="00B07F34">
        <w:rPr>
          <w:rFonts w:ascii="Book Antiqua" w:hAnsi="Book Antiqua" w:cs="Times New Roman"/>
          <w:color w:val="353535"/>
          <w:vertAlign w:val="subscript"/>
        </w:rPr>
        <w:t>2</w:t>
      </w:r>
      <w:r w:rsidRPr="00B07F34">
        <w:rPr>
          <w:rFonts w:ascii="Book Antiqua" w:hAnsi="Book Antiqua"/>
        </w:rPr>
        <w:t xml:space="preserve"> should be checked</w:t>
      </w:r>
      <w:r w:rsidRPr="00B07F34">
        <w:rPr>
          <w:rFonts w:ascii="Book Antiqua" w:eastAsia="Calibri" w:hAnsi="Book Antiqua" w:cs="Times New Roman"/>
        </w:rPr>
        <w:t>,</w:t>
      </w:r>
      <w:r w:rsidRPr="00B07F34">
        <w:rPr>
          <w:rFonts w:ascii="Book Antiqua" w:hAnsi="Book Antiqua"/>
        </w:rPr>
        <w:t xml:space="preserve"> and if it is not more than 3.0 </w:t>
      </w:r>
      <w:proofErr w:type="spellStart"/>
      <w:r w:rsidRPr="00B07F34">
        <w:rPr>
          <w:rFonts w:ascii="Book Antiqua" w:hAnsi="Book Antiqua"/>
        </w:rPr>
        <w:t>meq</w:t>
      </w:r>
      <w:proofErr w:type="spellEnd"/>
      <w:r w:rsidRPr="00B07F34">
        <w:rPr>
          <w:rFonts w:ascii="Book Antiqua" w:hAnsi="Book Antiqua"/>
        </w:rPr>
        <w:t>/</w:t>
      </w:r>
      <w:r w:rsidR="00681DBF" w:rsidRPr="00B07F34">
        <w:rPr>
          <w:rFonts w:ascii="Book Antiqua" w:hAnsi="Book Antiqua"/>
        </w:rPr>
        <w:t>L</w:t>
      </w:r>
      <w:r w:rsidRPr="00B07F34">
        <w:rPr>
          <w:rFonts w:ascii="Book Antiqua" w:eastAsia="Calibri" w:hAnsi="Book Antiqua" w:cs="Times New Roman"/>
        </w:rPr>
        <w:t>,</w:t>
      </w:r>
      <w:r w:rsidRPr="00B07F34">
        <w:rPr>
          <w:rFonts w:ascii="Book Antiqua" w:hAnsi="Book Antiqua"/>
        </w:rPr>
        <w:t xml:space="preserve"> then there is no need to check the Scv</w:t>
      </w:r>
      <w:r w:rsidR="000378D9" w:rsidRPr="00B07F34">
        <w:rPr>
          <w:rFonts w:ascii="Book Antiqua" w:hAnsi="Book Antiqua"/>
        </w:rPr>
        <w:t>O</w:t>
      </w:r>
      <w:r w:rsidR="000378D9" w:rsidRPr="00B07F34">
        <w:rPr>
          <w:rFonts w:ascii="Book Antiqua" w:hAnsi="Book Antiqua" w:cs="Times New Roman"/>
          <w:color w:val="353535"/>
          <w:vertAlign w:val="subscript"/>
        </w:rPr>
        <w:t>2</w:t>
      </w:r>
      <w:r w:rsidR="00B31374" w:rsidRPr="00B07F34">
        <w:rPr>
          <w:rFonts w:ascii="Book Antiqua" w:hAnsi="Book Antiqua"/>
          <w:vertAlign w:val="superscript"/>
          <w:lang w:eastAsia="zh-CN"/>
        </w:rPr>
        <w:t>[19]</w:t>
      </w:r>
      <w:r w:rsidRPr="00B07F34">
        <w:rPr>
          <w:rFonts w:ascii="Book Antiqua" w:hAnsi="Book Antiqua"/>
        </w:rPr>
        <w:t>.</w:t>
      </w:r>
      <w:r w:rsidR="00B31374" w:rsidRPr="00B07F34">
        <w:rPr>
          <w:rFonts w:ascii="Book Antiqua" w:hAnsi="Book Antiqua"/>
          <w:lang w:eastAsia="zh-CN"/>
        </w:rPr>
        <w:t xml:space="preserve"> </w:t>
      </w:r>
      <w:r w:rsidRPr="00B07F34">
        <w:rPr>
          <w:rFonts w:ascii="Book Antiqua" w:hAnsi="Book Antiqua"/>
        </w:rPr>
        <w:t>However, when serum lactic acid was compared to Scv</w:t>
      </w:r>
      <w:r w:rsidR="000378D9" w:rsidRPr="00B07F34">
        <w:rPr>
          <w:rFonts w:ascii="Book Antiqua" w:hAnsi="Book Antiqua"/>
        </w:rPr>
        <w:t>O</w:t>
      </w:r>
      <w:r w:rsidR="000378D9" w:rsidRPr="00B07F34">
        <w:rPr>
          <w:rFonts w:ascii="Book Antiqua" w:hAnsi="Book Antiqua" w:cs="Times New Roman"/>
          <w:color w:val="353535"/>
          <w:vertAlign w:val="subscript"/>
        </w:rPr>
        <w:t>2</w:t>
      </w:r>
      <w:r w:rsidRPr="00B07F34">
        <w:rPr>
          <w:rFonts w:ascii="Book Antiqua" w:hAnsi="Book Antiqua"/>
        </w:rPr>
        <w:t xml:space="preserve"> as the goal for resuscitation of patients with sepsis and septic shock, there was no difference in </w:t>
      </w:r>
      <w:proofErr w:type="gramStart"/>
      <w:r w:rsidRPr="00B07F34">
        <w:rPr>
          <w:rFonts w:ascii="Book Antiqua" w:hAnsi="Book Antiqua"/>
        </w:rPr>
        <w:t>outcome</w:t>
      </w:r>
      <w:r w:rsidR="00B31374" w:rsidRPr="00B07F34">
        <w:rPr>
          <w:rFonts w:ascii="Book Antiqua" w:hAnsi="Book Antiqua"/>
          <w:vertAlign w:val="superscript"/>
          <w:lang w:eastAsia="zh-CN"/>
        </w:rPr>
        <w:t>[</w:t>
      </w:r>
      <w:proofErr w:type="gramEnd"/>
      <w:r w:rsidR="00B31374" w:rsidRPr="00B07F34">
        <w:rPr>
          <w:rFonts w:ascii="Book Antiqua" w:hAnsi="Book Antiqua"/>
          <w:vertAlign w:val="superscript"/>
          <w:lang w:eastAsia="zh-CN"/>
        </w:rPr>
        <w:t>20]</w:t>
      </w:r>
      <w:r w:rsidRPr="00B07F34">
        <w:rPr>
          <w:rFonts w:ascii="Book Antiqua" w:hAnsi="Book Antiqua"/>
        </w:rPr>
        <w:t xml:space="preserve">. Considering these outcomes, there has been a shift in clinical practice from </w:t>
      </w:r>
      <w:r w:rsidRPr="00B07F34">
        <w:rPr>
          <w:rFonts w:ascii="Book Antiqua" w:hAnsi="Book Antiqua"/>
        </w:rPr>
        <w:lastRenderedPageBreak/>
        <w:t xml:space="preserve">using central venous oxygen saturation to lactate in </w:t>
      </w:r>
      <w:r w:rsidRPr="00B07F34">
        <w:rPr>
          <w:rFonts w:ascii="Book Antiqua" w:eastAsia="Calibri" w:hAnsi="Book Antiqua" w:cs="Times New Roman"/>
        </w:rPr>
        <w:t>patients</w:t>
      </w:r>
      <w:r w:rsidRPr="00B07F34">
        <w:rPr>
          <w:rFonts w:ascii="Book Antiqua" w:hAnsi="Book Antiqua"/>
        </w:rPr>
        <w:t xml:space="preserve"> with sepsis and septic shock (</w:t>
      </w:r>
      <w:r w:rsidRPr="00B07F34">
        <w:rPr>
          <w:rFonts w:ascii="Book Antiqua" w:hAnsi="Book Antiqua"/>
          <w:i/>
        </w:rPr>
        <w:t>i.e.</w:t>
      </w:r>
      <w:r w:rsidRPr="00B07F34">
        <w:rPr>
          <w:rFonts w:ascii="Book Antiqua" w:hAnsi="Book Antiqua"/>
        </w:rPr>
        <w:t>, for patients without</w:t>
      </w:r>
      <w:bookmarkStart w:id="13" w:name="_Toc1152593"/>
      <w:r w:rsidR="002B57B1" w:rsidRPr="00B07F34">
        <w:rPr>
          <w:rFonts w:ascii="Book Antiqua" w:hAnsi="Book Antiqua"/>
        </w:rPr>
        <w:t xml:space="preserve"> major cardiovascular disease).</w:t>
      </w:r>
    </w:p>
    <w:p w14:paraId="722C029B" w14:textId="77777777" w:rsidR="002B57B1" w:rsidRPr="00B07F34" w:rsidRDefault="002B57B1" w:rsidP="00B07F34">
      <w:pPr>
        <w:spacing w:line="360" w:lineRule="auto"/>
        <w:jc w:val="both"/>
        <w:rPr>
          <w:rFonts w:ascii="Book Antiqua" w:hAnsi="Book Antiqua"/>
          <w:lang w:eastAsia="zh-CN"/>
        </w:rPr>
      </w:pPr>
    </w:p>
    <w:p w14:paraId="37A61FBB" w14:textId="6C370D7A" w:rsidR="00B561C5" w:rsidRPr="00B07F34" w:rsidRDefault="00B561C5" w:rsidP="00B07F34">
      <w:pPr>
        <w:spacing w:line="360" w:lineRule="auto"/>
        <w:jc w:val="both"/>
        <w:rPr>
          <w:rFonts w:ascii="Book Antiqua" w:hAnsi="Book Antiqua"/>
          <w:b/>
        </w:rPr>
      </w:pPr>
      <w:r w:rsidRPr="00B07F34">
        <w:rPr>
          <w:rFonts w:ascii="Book Antiqua" w:hAnsi="Book Antiqua"/>
          <w:b/>
          <w:i/>
        </w:rPr>
        <w:t>Circulating volume/volume status</w:t>
      </w:r>
      <w:bookmarkEnd w:id="13"/>
    </w:p>
    <w:p w14:paraId="65E4D1E4" w14:textId="7030BFBF" w:rsidR="00294413" w:rsidRPr="00B07F34" w:rsidRDefault="00B561C5" w:rsidP="00E97933">
      <w:pPr>
        <w:spacing w:line="360" w:lineRule="auto"/>
        <w:jc w:val="both"/>
        <w:rPr>
          <w:rFonts w:ascii="Book Antiqua" w:hAnsi="Book Antiqua"/>
          <w:lang w:eastAsia="zh-CN"/>
        </w:rPr>
      </w:pPr>
      <w:r w:rsidRPr="00B07F34">
        <w:rPr>
          <w:rFonts w:ascii="Book Antiqua" w:hAnsi="Book Antiqua"/>
        </w:rPr>
        <w:t xml:space="preserve">What is the volume status in the ICU patient? We do not know. A more definite answer is “nobody knows”. </w:t>
      </w:r>
      <w:r w:rsidRPr="00B07F34">
        <w:rPr>
          <w:rFonts w:ascii="Book Antiqua" w:eastAsia="Calibri" w:hAnsi="Book Antiqua" w:cs="Times New Roman"/>
        </w:rPr>
        <w:t>However</w:t>
      </w:r>
      <w:r w:rsidRPr="00B07F34">
        <w:rPr>
          <w:rFonts w:ascii="Book Antiqua" w:hAnsi="Book Antiqua"/>
        </w:rPr>
        <w:t>, to better understand, assess, and manage volume in critically ill patients</w:t>
      </w:r>
      <w:r w:rsidRPr="00B07F34">
        <w:rPr>
          <w:rFonts w:ascii="Book Antiqua" w:eastAsia="Calibri" w:hAnsi="Book Antiqua" w:cs="Times New Roman"/>
        </w:rPr>
        <w:t>,</w:t>
      </w:r>
      <w:r w:rsidRPr="00B07F34">
        <w:rPr>
          <w:rFonts w:ascii="Book Antiqua" w:hAnsi="Book Antiqua"/>
        </w:rPr>
        <w:t xml:space="preserve"> we need to first recognize what we do know about circulating volume and the fact that physical examination</w:t>
      </w:r>
      <w:r w:rsidRPr="00B07F34">
        <w:rPr>
          <w:rFonts w:ascii="Book Antiqua" w:eastAsia="Calibri" w:hAnsi="Book Antiqua" w:cs="Times New Roman"/>
        </w:rPr>
        <w:t>,</w:t>
      </w:r>
      <w:r w:rsidRPr="00B07F34">
        <w:rPr>
          <w:rFonts w:ascii="Book Antiqua" w:hAnsi="Book Antiqua"/>
        </w:rPr>
        <w:t xml:space="preserve"> regardless of many years of training and experience</w:t>
      </w:r>
      <w:r w:rsidRPr="00B07F34">
        <w:rPr>
          <w:rFonts w:ascii="Book Antiqua" w:eastAsia="Calibri" w:hAnsi="Book Antiqua" w:cs="Times New Roman"/>
        </w:rPr>
        <w:t>,</w:t>
      </w:r>
      <w:r w:rsidRPr="00B07F34">
        <w:rPr>
          <w:rFonts w:ascii="Book Antiqua" w:hAnsi="Book Antiqua"/>
        </w:rPr>
        <w:t xml:space="preserve"> is neither sensitive nor </w:t>
      </w:r>
      <w:proofErr w:type="gramStart"/>
      <w:r w:rsidRPr="00B07F34">
        <w:rPr>
          <w:rFonts w:ascii="Book Antiqua" w:hAnsi="Book Antiqua"/>
        </w:rPr>
        <w:t>specific</w:t>
      </w:r>
      <w:r w:rsidR="00294413" w:rsidRPr="00B07F34">
        <w:rPr>
          <w:rFonts w:ascii="Book Antiqua" w:hAnsi="Book Antiqua"/>
          <w:vertAlign w:val="superscript"/>
          <w:lang w:eastAsia="zh-CN"/>
        </w:rPr>
        <w:t>[</w:t>
      </w:r>
      <w:proofErr w:type="gramEnd"/>
      <w:r w:rsidR="00294413" w:rsidRPr="00B07F34">
        <w:rPr>
          <w:rFonts w:ascii="Book Antiqua" w:hAnsi="Book Antiqua"/>
          <w:vertAlign w:val="superscript"/>
          <w:lang w:eastAsia="zh-CN"/>
        </w:rPr>
        <w:t>21]</w:t>
      </w:r>
      <w:r w:rsidRPr="00B07F34">
        <w:rPr>
          <w:rFonts w:ascii="Book Antiqua" w:hAnsi="Book Antiqua"/>
        </w:rPr>
        <w:t>.</w:t>
      </w:r>
    </w:p>
    <w:p w14:paraId="183D26FF" w14:textId="0163157F" w:rsidR="00B561C5" w:rsidRPr="00B07F34" w:rsidRDefault="00B561C5" w:rsidP="00E97933">
      <w:pPr>
        <w:spacing w:line="360" w:lineRule="auto"/>
        <w:ind w:firstLineChars="100" w:firstLine="240"/>
        <w:jc w:val="both"/>
        <w:rPr>
          <w:rFonts w:ascii="Book Antiqua" w:hAnsi="Book Antiqua"/>
          <w:lang w:eastAsia="zh-CN"/>
        </w:rPr>
      </w:pPr>
      <w:r w:rsidRPr="00B07F34">
        <w:rPr>
          <w:rFonts w:ascii="Book Antiqua" w:hAnsi="Book Antiqua"/>
        </w:rPr>
        <w:t>In the 1950s</w:t>
      </w:r>
      <w:r w:rsidRPr="00B07F34">
        <w:rPr>
          <w:rFonts w:ascii="Book Antiqua" w:eastAsia="Calibri" w:hAnsi="Book Antiqua" w:cs="Times New Roman"/>
        </w:rPr>
        <w:t>,</w:t>
      </w:r>
      <w:r w:rsidRPr="00B07F34">
        <w:rPr>
          <w:rFonts w:ascii="Book Antiqua" w:hAnsi="Book Antiqua"/>
        </w:rPr>
        <w:t xml:space="preserve"> Guyton</w:t>
      </w:r>
      <w:r w:rsidR="00AA10BA" w:rsidRPr="00B07F34">
        <w:rPr>
          <w:rFonts w:ascii="Book Antiqua" w:hAnsi="Book Antiqua"/>
          <w:lang w:eastAsia="zh-CN"/>
        </w:rPr>
        <w:t xml:space="preserve"> </w:t>
      </w:r>
      <w:r w:rsidR="00AA10BA" w:rsidRPr="00B07F34">
        <w:rPr>
          <w:rFonts w:ascii="Book Antiqua" w:hAnsi="Book Antiqua"/>
          <w:i/>
          <w:lang w:eastAsia="zh-CN"/>
        </w:rPr>
        <w:t xml:space="preserve">et </w:t>
      </w:r>
      <w:proofErr w:type="gramStart"/>
      <w:r w:rsidR="00AA10BA" w:rsidRPr="00B07F34">
        <w:rPr>
          <w:rFonts w:ascii="Book Antiqua" w:hAnsi="Book Antiqua"/>
          <w:i/>
          <w:lang w:eastAsia="zh-CN"/>
        </w:rPr>
        <w:t>al</w:t>
      </w:r>
      <w:r w:rsidR="00AA10BA" w:rsidRPr="00B07F34">
        <w:rPr>
          <w:rFonts w:ascii="Book Antiqua" w:hAnsi="Book Antiqua"/>
          <w:vertAlign w:val="superscript"/>
          <w:lang w:eastAsia="zh-CN"/>
        </w:rPr>
        <w:t>[</w:t>
      </w:r>
      <w:proofErr w:type="gramEnd"/>
      <w:r w:rsidR="00AA10BA" w:rsidRPr="00B07F34">
        <w:rPr>
          <w:rFonts w:ascii="Book Antiqua" w:hAnsi="Book Antiqua"/>
          <w:vertAlign w:val="superscript"/>
          <w:lang w:eastAsia="zh-CN"/>
        </w:rPr>
        <w:t>22]</w:t>
      </w:r>
      <w:r w:rsidRPr="00B07F34">
        <w:rPr>
          <w:rFonts w:ascii="Book Antiqua" w:hAnsi="Book Antiqua"/>
        </w:rPr>
        <w:t>’s experiments with the Frank and Starling models of cardiac physiology gave rise to some interesting concepts regarding circulation and blood flow. One of his conclusions regarding venous return (VR) physiology is that when the PRA and the mean systemic fil</w:t>
      </w:r>
      <w:r w:rsidR="00103E7C">
        <w:rPr>
          <w:rFonts w:ascii="Book Antiqua" w:hAnsi="Book Antiqua"/>
        </w:rPr>
        <w:t>l</w:t>
      </w:r>
      <w:r w:rsidRPr="00B07F34">
        <w:rPr>
          <w:rFonts w:ascii="Book Antiqua" w:hAnsi="Book Antiqua"/>
        </w:rPr>
        <w:t>ing pressure (PMS) are equal</w:t>
      </w:r>
      <w:r w:rsidRPr="00B07F34">
        <w:rPr>
          <w:rFonts w:ascii="Book Antiqua" w:eastAsia="Calibri" w:hAnsi="Book Antiqua" w:cs="Times New Roman"/>
        </w:rPr>
        <w:t>,</w:t>
      </w:r>
      <w:r w:rsidRPr="00B07F34">
        <w:rPr>
          <w:rFonts w:ascii="Book Antiqua" w:hAnsi="Book Antiqua"/>
        </w:rPr>
        <w:t xml:space="preserve"> there will be no return of blood to the heart:</w:t>
      </w:r>
      <w:bookmarkStart w:id="14" w:name="_Toc1152594"/>
      <w:r w:rsidR="00AB091A" w:rsidRPr="00B07F34">
        <w:rPr>
          <w:rFonts w:ascii="Book Antiqua" w:hAnsi="Book Antiqua"/>
          <w:lang w:eastAsia="zh-CN"/>
        </w:rPr>
        <w:t xml:space="preserve"> </w:t>
      </w:r>
      <w:r w:rsidRPr="00B07F34">
        <w:rPr>
          <w:rFonts w:ascii="Book Antiqua" w:hAnsi="Book Antiqua"/>
        </w:rPr>
        <w:t>VR = (PMS – PRA)/resistance to the venous return (RVR)</w:t>
      </w:r>
      <w:bookmarkEnd w:id="14"/>
      <w:r w:rsidR="00AB091A" w:rsidRPr="00B07F34">
        <w:rPr>
          <w:rFonts w:ascii="Book Antiqua" w:hAnsi="Book Antiqua"/>
          <w:lang w:eastAsia="zh-CN"/>
        </w:rPr>
        <w:t>.</w:t>
      </w:r>
    </w:p>
    <w:p w14:paraId="3794D7FC" w14:textId="292277A2" w:rsidR="004365CB" w:rsidRPr="00B07F34" w:rsidRDefault="00B561C5" w:rsidP="00E97933">
      <w:pPr>
        <w:spacing w:line="360" w:lineRule="auto"/>
        <w:ind w:firstLineChars="100" w:firstLine="240"/>
        <w:jc w:val="both"/>
        <w:rPr>
          <w:rFonts w:ascii="Book Antiqua" w:hAnsi="Book Antiqua"/>
          <w:lang w:eastAsia="zh-CN"/>
        </w:rPr>
      </w:pPr>
      <w:r w:rsidRPr="00B07F34">
        <w:rPr>
          <w:rFonts w:ascii="Book Antiqua" w:hAnsi="Book Antiqua"/>
        </w:rPr>
        <w:t>Furthermore, Guyton</w:t>
      </w:r>
      <w:r w:rsidR="00C16744" w:rsidRPr="00B07F34">
        <w:rPr>
          <w:rFonts w:ascii="Book Antiqua" w:hAnsi="Book Antiqua"/>
          <w:lang w:eastAsia="zh-CN"/>
        </w:rPr>
        <w:t xml:space="preserve"> </w:t>
      </w:r>
      <w:r w:rsidR="00C16744" w:rsidRPr="00B07F34">
        <w:rPr>
          <w:rFonts w:ascii="Book Antiqua" w:hAnsi="Book Antiqua"/>
          <w:i/>
          <w:lang w:eastAsia="zh-CN"/>
        </w:rPr>
        <w:t>et al</w:t>
      </w:r>
      <w:r w:rsidR="00C16744" w:rsidRPr="00B07F34">
        <w:rPr>
          <w:rFonts w:ascii="Book Antiqua" w:hAnsi="Book Antiqua"/>
          <w:vertAlign w:val="superscript"/>
          <w:lang w:eastAsia="zh-CN"/>
        </w:rPr>
        <w:t>[23]</w:t>
      </w:r>
      <w:r w:rsidRPr="00B07F34">
        <w:rPr>
          <w:rFonts w:ascii="Book Antiqua" w:hAnsi="Book Antiqua"/>
        </w:rPr>
        <w:t>’s model established that PRA is not an indicator of circulating volume but a marker of pressure exerted by the venous system for the return of blood to the heart; thus</w:t>
      </w:r>
      <w:r w:rsidRPr="00B07F34">
        <w:rPr>
          <w:rFonts w:ascii="Book Antiqua" w:eastAsia="Calibri" w:hAnsi="Book Antiqua" w:cs="Times New Roman"/>
        </w:rPr>
        <w:t>,</w:t>
      </w:r>
      <w:r w:rsidRPr="00B07F34">
        <w:rPr>
          <w:rFonts w:ascii="Book Antiqua" w:hAnsi="Book Antiqua"/>
        </w:rPr>
        <w:t xml:space="preserve"> the lower the PRA</w:t>
      </w:r>
      <w:r w:rsidRPr="00B07F34">
        <w:rPr>
          <w:rFonts w:ascii="Book Antiqua" w:eastAsia="Calibri" w:hAnsi="Book Antiqua" w:cs="Times New Roman"/>
        </w:rPr>
        <w:t>,</w:t>
      </w:r>
      <w:r w:rsidRPr="00B07F34">
        <w:rPr>
          <w:rFonts w:ascii="Book Antiqua" w:hAnsi="Book Antiqua"/>
        </w:rPr>
        <w:t xml:space="preserve"> the higher the venous return</w:t>
      </w:r>
      <w:r w:rsidR="00294413" w:rsidRPr="00B07F34">
        <w:rPr>
          <w:rFonts w:ascii="Book Antiqua" w:hAnsi="Book Antiqua"/>
          <w:vertAlign w:val="superscript"/>
          <w:lang w:eastAsia="zh-CN"/>
        </w:rPr>
        <w:t>[23]</w:t>
      </w:r>
      <w:r w:rsidRPr="00B07F34">
        <w:rPr>
          <w:rFonts w:ascii="Book Antiqua" w:hAnsi="Book Antiqua"/>
        </w:rPr>
        <w:t xml:space="preserve"> (Figure 5). With his description</w:t>
      </w:r>
      <w:r w:rsidRPr="00B07F34">
        <w:rPr>
          <w:rFonts w:ascii="Book Antiqua" w:eastAsia="Calibri" w:hAnsi="Book Antiqua" w:cs="Times New Roman"/>
        </w:rPr>
        <w:t>,</w:t>
      </w:r>
      <w:r w:rsidRPr="00B07F34">
        <w:rPr>
          <w:rFonts w:ascii="Book Antiqua" w:hAnsi="Book Antiqua"/>
        </w:rPr>
        <w:t xml:space="preserve"> we understood the importance of the PMS</w:t>
      </w:r>
      <w:r w:rsidR="008D31A7" w:rsidRPr="00B07F34">
        <w:rPr>
          <w:rFonts w:ascii="Book Antiqua" w:hAnsi="Book Antiqua"/>
        </w:rPr>
        <w:t xml:space="preserve"> </w:t>
      </w:r>
      <w:r w:rsidRPr="00B07F34">
        <w:rPr>
          <w:rFonts w:ascii="Book Antiqua" w:hAnsi="Book Antiqua"/>
        </w:rPr>
        <w:t xml:space="preserve">as the driving force for the return of blood volume back to the heart and one of the most useful parameters for assessing the actual circulating volume </w:t>
      </w:r>
      <w:proofErr w:type="gramStart"/>
      <w:r w:rsidRPr="00B07F34">
        <w:rPr>
          <w:rFonts w:ascii="Book Antiqua" w:hAnsi="Book Antiqua"/>
        </w:rPr>
        <w:t>status</w:t>
      </w:r>
      <w:r w:rsidR="00294413" w:rsidRPr="00B07F34">
        <w:rPr>
          <w:rFonts w:ascii="Book Antiqua" w:hAnsi="Book Antiqua"/>
          <w:vertAlign w:val="superscript"/>
          <w:lang w:eastAsia="zh-CN"/>
        </w:rPr>
        <w:t>[</w:t>
      </w:r>
      <w:proofErr w:type="gramEnd"/>
      <w:r w:rsidR="00294413" w:rsidRPr="00B07F34">
        <w:rPr>
          <w:rFonts w:ascii="Book Antiqua" w:hAnsi="Book Antiqua"/>
          <w:vertAlign w:val="superscript"/>
          <w:lang w:eastAsia="zh-CN"/>
        </w:rPr>
        <w:t>24]</w:t>
      </w:r>
      <w:r w:rsidRPr="00B07F34">
        <w:rPr>
          <w:rFonts w:ascii="Book Antiqua" w:hAnsi="Book Antiqua"/>
        </w:rPr>
        <w:t>.</w:t>
      </w:r>
      <w:bookmarkStart w:id="15" w:name="_Toc1152595"/>
    </w:p>
    <w:p w14:paraId="04601F0D" w14:textId="77777777" w:rsidR="004365CB" w:rsidRPr="00B07F34" w:rsidRDefault="004365CB" w:rsidP="00B07F34">
      <w:pPr>
        <w:spacing w:line="360" w:lineRule="auto"/>
        <w:jc w:val="both"/>
        <w:rPr>
          <w:rFonts w:ascii="Book Antiqua" w:hAnsi="Book Antiqua"/>
          <w:lang w:eastAsia="zh-CN"/>
        </w:rPr>
      </w:pPr>
    </w:p>
    <w:p w14:paraId="0A1772FD" w14:textId="642EBED4" w:rsidR="00B561C5" w:rsidRPr="00B07F34" w:rsidRDefault="00B561C5" w:rsidP="00B07F34">
      <w:pPr>
        <w:spacing w:line="360" w:lineRule="auto"/>
        <w:jc w:val="both"/>
        <w:rPr>
          <w:rFonts w:ascii="Book Antiqua" w:hAnsi="Book Antiqua" w:cs="Times New Roman"/>
          <w:b/>
          <w:i/>
        </w:rPr>
      </w:pPr>
      <w:r w:rsidRPr="00B07F34">
        <w:rPr>
          <w:rFonts w:ascii="Book Antiqua" w:hAnsi="Book Antiqua"/>
          <w:b/>
        </w:rPr>
        <w:t>Cent</w:t>
      </w:r>
      <w:r w:rsidRPr="00B07F34">
        <w:rPr>
          <w:rFonts w:ascii="Book Antiqua" w:hAnsi="Book Antiqua" w:cs="Times New Roman"/>
          <w:b/>
          <w:i/>
        </w:rPr>
        <w:t>ral venous pressure and capillary wedge pressure</w:t>
      </w:r>
      <w:bookmarkEnd w:id="15"/>
    </w:p>
    <w:p w14:paraId="40A318EB" w14:textId="7693E620" w:rsidR="00B561C5" w:rsidRPr="00B07F34" w:rsidRDefault="00B561C5" w:rsidP="00E97933">
      <w:pPr>
        <w:spacing w:line="360" w:lineRule="auto"/>
        <w:jc w:val="both"/>
        <w:rPr>
          <w:rFonts w:ascii="Book Antiqua" w:hAnsi="Book Antiqua"/>
        </w:rPr>
      </w:pPr>
      <w:r w:rsidRPr="00B07F34">
        <w:rPr>
          <w:rFonts w:ascii="Book Antiqua" w:hAnsi="Book Antiqua"/>
        </w:rPr>
        <w:t>With the understanding of the mechanistic aspect of circulatory physiology described with the Starling curve (Figure 6) and the notion of venous return by Guyton’s model, it is possible to extrapolate the central venous pressure (CVP) as a product of the interaction between the venous system and cardiac function. Under those circumstances</w:t>
      </w:r>
      <w:r w:rsidRPr="00B07F34">
        <w:rPr>
          <w:rFonts w:ascii="Book Antiqua" w:eastAsia="Calibri" w:hAnsi="Book Antiqua" w:cs="Times New Roman"/>
        </w:rPr>
        <w:t>,</w:t>
      </w:r>
      <w:r w:rsidRPr="00B07F34">
        <w:rPr>
          <w:rFonts w:ascii="Book Antiqua" w:hAnsi="Book Antiqua"/>
        </w:rPr>
        <w:t xml:space="preserve"> the clinical inference from the CVP measured in patients is that, regardless of the number, it is lower than the mean systemic venous pressure (Figure 7).</w:t>
      </w:r>
    </w:p>
    <w:p w14:paraId="36349BB1" w14:textId="77777777" w:rsidR="00850849" w:rsidRPr="00B07F34" w:rsidRDefault="00B561C5" w:rsidP="00E97933">
      <w:pPr>
        <w:spacing w:line="360" w:lineRule="auto"/>
        <w:ind w:firstLineChars="100" w:firstLine="240"/>
        <w:jc w:val="both"/>
        <w:rPr>
          <w:rFonts w:ascii="Book Antiqua" w:hAnsi="Book Antiqua"/>
          <w:lang w:eastAsia="zh-CN"/>
        </w:rPr>
      </w:pPr>
      <w:r w:rsidRPr="00B07F34">
        <w:rPr>
          <w:rFonts w:ascii="Book Antiqua" w:hAnsi="Book Antiqua"/>
        </w:rPr>
        <w:t xml:space="preserve">Although the bedside utility of CVP alone for predicting volume responsiveness and medical decision making is not ideal, it is, however, a measurement available for the </w:t>
      </w:r>
      <w:r w:rsidRPr="00B07F34">
        <w:rPr>
          <w:rFonts w:ascii="Book Antiqua" w:hAnsi="Book Antiqua"/>
        </w:rPr>
        <w:lastRenderedPageBreak/>
        <w:t>evaluation of critically ill patients with circulatory failure. The CVP alone in the ICU does not correlate with either the circulating volume status (R</w:t>
      </w:r>
      <w:r w:rsidR="00E808DB" w:rsidRPr="00B07F34">
        <w:rPr>
          <w:rFonts w:ascii="Book Antiqua" w:hAnsi="Book Antiqua"/>
          <w:lang w:eastAsia="zh-CN"/>
        </w:rPr>
        <w:t xml:space="preserve"> </w:t>
      </w:r>
      <w:r w:rsidRPr="00B07F34">
        <w:rPr>
          <w:rFonts w:ascii="Book Antiqua" w:hAnsi="Book Antiqua"/>
        </w:rPr>
        <w:t>=</w:t>
      </w:r>
      <w:r w:rsidR="00E808DB" w:rsidRPr="00B07F34">
        <w:rPr>
          <w:rFonts w:ascii="Book Antiqua" w:hAnsi="Book Antiqua"/>
          <w:lang w:eastAsia="zh-CN"/>
        </w:rPr>
        <w:t xml:space="preserve"> </w:t>
      </w:r>
      <w:proofErr w:type="gramStart"/>
      <w:r w:rsidRPr="00B07F34">
        <w:rPr>
          <w:rFonts w:ascii="Book Antiqua" w:hAnsi="Book Antiqua"/>
        </w:rPr>
        <w:t>0.27)</w:t>
      </w:r>
      <w:r w:rsidR="00294413" w:rsidRPr="00B07F34">
        <w:rPr>
          <w:rFonts w:ascii="Book Antiqua" w:hAnsi="Book Antiqua"/>
          <w:vertAlign w:val="superscript"/>
          <w:lang w:eastAsia="zh-CN"/>
        </w:rPr>
        <w:t>[</w:t>
      </w:r>
      <w:proofErr w:type="gramEnd"/>
      <w:r w:rsidR="00294413" w:rsidRPr="00B07F34">
        <w:rPr>
          <w:rFonts w:ascii="Book Antiqua" w:hAnsi="Book Antiqua"/>
          <w:vertAlign w:val="superscript"/>
          <w:lang w:eastAsia="zh-CN"/>
        </w:rPr>
        <w:t>25]</w:t>
      </w:r>
      <w:r w:rsidRPr="00B07F34">
        <w:rPr>
          <w:rFonts w:ascii="Book Antiqua" w:hAnsi="Book Antiqua"/>
        </w:rPr>
        <w:t xml:space="preserve"> or the clinical response to volume/fluid administration</w:t>
      </w:r>
      <w:r w:rsidR="00294413" w:rsidRPr="00B07F34">
        <w:rPr>
          <w:rFonts w:ascii="Book Antiqua" w:hAnsi="Book Antiqua"/>
          <w:vertAlign w:val="superscript"/>
          <w:lang w:eastAsia="zh-CN"/>
        </w:rPr>
        <w:t>[26]</w:t>
      </w:r>
      <w:r w:rsidRPr="00B07F34">
        <w:rPr>
          <w:rFonts w:ascii="Book Antiqua" w:hAnsi="Book Antiqua"/>
        </w:rPr>
        <w:t>.</w:t>
      </w:r>
      <w:r w:rsidR="00294413" w:rsidRPr="00B07F34">
        <w:rPr>
          <w:rFonts w:ascii="Book Antiqua" w:hAnsi="Book Antiqua"/>
          <w:vertAlign w:val="superscript"/>
          <w:lang w:eastAsia="zh-CN"/>
        </w:rPr>
        <w:t xml:space="preserve"> </w:t>
      </w:r>
      <w:r w:rsidRPr="00B07F34">
        <w:rPr>
          <w:rFonts w:ascii="Book Antiqua" w:hAnsi="Book Antiqua"/>
        </w:rPr>
        <w:t xml:space="preserve">Similarly, the estimated left atrial pressure by pulmonary capillary wedge pressure (PCWP) via the more invasive pulmonary artery catheterization (Swan-Ganz catheter) was once considered to be one of the most reliable methods to assess the ventricular preload and circulating volume. This method was one of the characteristic features of critical care medicine, but has been shown to underperform in the clinical setting in predicting responsiveness to intravascular volume </w:t>
      </w:r>
      <w:proofErr w:type="gramStart"/>
      <w:r w:rsidRPr="00B07F34">
        <w:rPr>
          <w:rFonts w:ascii="Book Antiqua" w:hAnsi="Book Antiqua"/>
        </w:rPr>
        <w:t>administration</w:t>
      </w:r>
      <w:r w:rsidR="00294413" w:rsidRPr="00B07F34">
        <w:rPr>
          <w:rFonts w:ascii="Book Antiqua" w:hAnsi="Book Antiqua"/>
          <w:vertAlign w:val="superscript"/>
          <w:lang w:eastAsia="zh-CN"/>
        </w:rPr>
        <w:t>[</w:t>
      </w:r>
      <w:proofErr w:type="gramEnd"/>
      <w:r w:rsidR="00294413" w:rsidRPr="00B07F34">
        <w:rPr>
          <w:rFonts w:ascii="Book Antiqua" w:hAnsi="Book Antiqua"/>
          <w:vertAlign w:val="superscript"/>
          <w:lang w:eastAsia="zh-CN"/>
        </w:rPr>
        <w:t>27]</w:t>
      </w:r>
      <w:r w:rsidRPr="00B07F34">
        <w:rPr>
          <w:rFonts w:ascii="Book Antiqua" w:hAnsi="Book Antiqua"/>
        </w:rPr>
        <w:t>.</w:t>
      </w:r>
      <w:bookmarkStart w:id="16" w:name="_Toc1152596"/>
    </w:p>
    <w:p w14:paraId="52D0EEFD" w14:textId="77777777" w:rsidR="00850849" w:rsidRPr="00B07F34" w:rsidRDefault="00850849" w:rsidP="00B07F34">
      <w:pPr>
        <w:spacing w:line="360" w:lineRule="auto"/>
        <w:jc w:val="both"/>
        <w:rPr>
          <w:rFonts w:ascii="Book Antiqua" w:hAnsi="Book Antiqua"/>
          <w:lang w:eastAsia="zh-CN"/>
        </w:rPr>
      </w:pPr>
    </w:p>
    <w:p w14:paraId="30833B05" w14:textId="1B45AC12" w:rsidR="00B561C5" w:rsidRPr="00B07F34" w:rsidRDefault="00B561C5" w:rsidP="00B07F34">
      <w:pPr>
        <w:spacing w:line="360" w:lineRule="auto"/>
        <w:jc w:val="both"/>
        <w:rPr>
          <w:rFonts w:ascii="Book Antiqua" w:hAnsi="Book Antiqua"/>
          <w:b/>
          <w:lang w:eastAsia="zh-CN"/>
        </w:rPr>
      </w:pPr>
      <w:r w:rsidRPr="00B07F34">
        <w:rPr>
          <w:rFonts w:ascii="Book Antiqua" w:hAnsi="Book Antiqua"/>
          <w:b/>
          <w:i/>
        </w:rPr>
        <w:t>Peripheral vs central venous pressure</w:t>
      </w:r>
      <w:bookmarkEnd w:id="16"/>
    </w:p>
    <w:p w14:paraId="7A6B114B" w14:textId="77777777" w:rsidR="003E7761" w:rsidRPr="00B07F34" w:rsidRDefault="00B561C5" w:rsidP="00E97933">
      <w:pPr>
        <w:spacing w:line="360" w:lineRule="auto"/>
        <w:jc w:val="both"/>
        <w:rPr>
          <w:rFonts w:ascii="Book Antiqua" w:hAnsi="Book Antiqua"/>
          <w:lang w:eastAsia="zh-CN"/>
        </w:rPr>
      </w:pPr>
      <w:r w:rsidRPr="00B07F34">
        <w:rPr>
          <w:rFonts w:ascii="Book Antiqua" w:hAnsi="Book Antiqua"/>
        </w:rPr>
        <w:t>As an available tool, the CVP continues to be widely used alone or in combination with other parameters to enable an educated guess about the venous system volume status. An alternative and less invasive method</w:t>
      </w:r>
      <w:r w:rsidRPr="00B07F34">
        <w:rPr>
          <w:rFonts w:ascii="Book Antiqua" w:eastAsia="Calibri" w:hAnsi="Book Antiqua" w:cs="Times New Roman"/>
        </w:rPr>
        <w:t>,</w:t>
      </w:r>
      <w:r w:rsidRPr="00B07F34">
        <w:rPr>
          <w:rFonts w:ascii="Book Antiqua" w:hAnsi="Book Antiqua"/>
        </w:rPr>
        <w:t xml:space="preserve"> which provides an equivalent physiological estimation of the volume status, is the peripheral venous pressure (PVP). The PVP is a tool </w:t>
      </w:r>
      <w:r w:rsidRPr="00B07F34">
        <w:rPr>
          <w:rFonts w:ascii="Book Antiqua" w:eastAsia="Calibri" w:hAnsi="Book Antiqua" w:cs="Times New Roman"/>
        </w:rPr>
        <w:t xml:space="preserve">that is </w:t>
      </w:r>
      <w:r w:rsidRPr="00B07F34">
        <w:rPr>
          <w:rFonts w:ascii="Book Antiqua" w:hAnsi="Book Antiqua"/>
        </w:rPr>
        <w:t xml:space="preserve">inadequately and seldom used, is less invasive, requires the same transducer/equipment as the CVP, and </w:t>
      </w:r>
      <w:r w:rsidRPr="00B07F34">
        <w:rPr>
          <w:rFonts w:ascii="Book Antiqua" w:eastAsia="Calibri" w:hAnsi="Book Antiqua" w:cs="Times New Roman"/>
        </w:rPr>
        <w:t>has</w:t>
      </w:r>
      <w:r w:rsidRPr="00B07F34">
        <w:rPr>
          <w:rFonts w:ascii="Book Antiqua" w:hAnsi="Book Antiqua"/>
        </w:rPr>
        <w:t xml:space="preserve"> similar results. Any patent peripheral intravenous access (for flushing and drawing) may be used for measuring PVP. One does need to adjust the value of PVP by subtracting 2 mmHg. Thus, PVP = CVP + 2 or PVP – 2 = </w:t>
      </w:r>
      <w:proofErr w:type="gramStart"/>
      <w:r w:rsidRPr="00B07F34">
        <w:rPr>
          <w:rFonts w:ascii="Book Antiqua" w:hAnsi="Book Antiqua"/>
        </w:rPr>
        <w:t>CVP</w:t>
      </w:r>
      <w:r w:rsidR="00294413" w:rsidRPr="00B07F34">
        <w:rPr>
          <w:rFonts w:ascii="Book Antiqua" w:hAnsi="Book Antiqua"/>
          <w:vertAlign w:val="superscript"/>
          <w:lang w:eastAsia="zh-CN"/>
        </w:rPr>
        <w:t>[</w:t>
      </w:r>
      <w:proofErr w:type="gramEnd"/>
      <w:r w:rsidR="00294413" w:rsidRPr="00B07F34">
        <w:rPr>
          <w:rFonts w:ascii="Book Antiqua" w:hAnsi="Book Antiqua"/>
          <w:vertAlign w:val="superscript"/>
          <w:lang w:eastAsia="zh-CN"/>
        </w:rPr>
        <w:t>28]</w:t>
      </w:r>
      <w:r w:rsidRPr="00B07F34">
        <w:rPr>
          <w:rFonts w:ascii="Book Antiqua" w:hAnsi="Book Antiqua"/>
        </w:rPr>
        <w:t>. The PVP not only is useful but also has been validated in many clinical scenarios in humans and animals (R</w:t>
      </w:r>
      <w:r w:rsidR="003E7761" w:rsidRPr="00B07F34">
        <w:rPr>
          <w:rFonts w:ascii="Book Antiqua" w:hAnsi="Book Antiqua"/>
          <w:lang w:eastAsia="zh-CN"/>
        </w:rPr>
        <w:t xml:space="preserve"> </w:t>
      </w:r>
      <w:r w:rsidRPr="00B07F34">
        <w:rPr>
          <w:rFonts w:ascii="Book Antiqua" w:hAnsi="Book Antiqua"/>
        </w:rPr>
        <w:t>=</w:t>
      </w:r>
      <w:r w:rsidR="003E7761" w:rsidRPr="00B07F34">
        <w:rPr>
          <w:rFonts w:ascii="Book Antiqua" w:hAnsi="Book Antiqua"/>
          <w:lang w:eastAsia="zh-CN"/>
        </w:rPr>
        <w:t xml:space="preserve"> </w:t>
      </w:r>
      <w:r w:rsidRPr="00B07F34">
        <w:rPr>
          <w:rFonts w:ascii="Book Antiqua" w:hAnsi="Book Antiqua"/>
        </w:rPr>
        <w:t>0.97)</w:t>
      </w:r>
      <w:r w:rsidR="00294413" w:rsidRPr="00B07F34">
        <w:rPr>
          <w:rFonts w:ascii="Book Antiqua" w:hAnsi="Book Antiqua"/>
          <w:vertAlign w:val="superscript"/>
          <w:lang w:eastAsia="zh-CN"/>
        </w:rPr>
        <w:t>[29,30]</w:t>
      </w:r>
      <w:r w:rsidRPr="00B07F34">
        <w:rPr>
          <w:rFonts w:ascii="Book Antiqua" w:hAnsi="Book Antiqua"/>
        </w:rPr>
        <w:t>; its validity has been tested and proven in surgical patients (for surgical scenarios such as brain, abdominal, and cardiac surgery</w:t>
      </w:r>
      <w:r w:rsidRPr="00B07F34">
        <w:rPr>
          <w:rFonts w:ascii="Book Antiqua" w:eastAsia="Calibri" w:hAnsi="Book Antiqua" w:cs="Times New Roman"/>
        </w:rPr>
        <w:t>)</w:t>
      </w:r>
      <w:r w:rsidRPr="00B07F34">
        <w:rPr>
          <w:rFonts w:ascii="Book Antiqua" w:hAnsi="Book Antiqua"/>
        </w:rPr>
        <w:t>, in ICU patients, and in pediatric patients</w:t>
      </w:r>
      <w:r w:rsidR="00294413" w:rsidRPr="00B07F34">
        <w:rPr>
          <w:rFonts w:ascii="Book Antiqua" w:hAnsi="Book Antiqua"/>
          <w:vertAlign w:val="superscript"/>
          <w:lang w:eastAsia="zh-CN"/>
        </w:rPr>
        <w:t>[28,31,32]</w:t>
      </w:r>
      <w:r w:rsidRPr="00B07F34">
        <w:rPr>
          <w:rFonts w:ascii="Book Antiqua" w:hAnsi="Book Antiqua"/>
        </w:rPr>
        <w:t xml:space="preserve">. </w:t>
      </w:r>
      <w:bookmarkStart w:id="17" w:name="_Toc1152597"/>
    </w:p>
    <w:p w14:paraId="4639956A" w14:textId="77777777" w:rsidR="003E7761" w:rsidRPr="00B07F34" w:rsidRDefault="003E7761" w:rsidP="00B07F34">
      <w:pPr>
        <w:spacing w:line="360" w:lineRule="auto"/>
        <w:jc w:val="both"/>
        <w:rPr>
          <w:rFonts w:ascii="Book Antiqua" w:hAnsi="Book Antiqua"/>
          <w:lang w:eastAsia="zh-CN"/>
        </w:rPr>
      </w:pPr>
    </w:p>
    <w:p w14:paraId="4379A7C4" w14:textId="4F85BCB3" w:rsidR="00B561C5" w:rsidRPr="00B07F34" w:rsidRDefault="003E7761" w:rsidP="00B07F34">
      <w:pPr>
        <w:spacing w:line="360" w:lineRule="auto"/>
        <w:jc w:val="both"/>
        <w:rPr>
          <w:rFonts w:ascii="Book Antiqua" w:hAnsi="Book Antiqua"/>
        </w:rPr>
      </w:pPr>
      <w:r w:rsidRPr="00B07F34">
        <w:rPr>
          <w:rFonts w:ascii="Book Antiqua" w:hAnsi="Book Antiqua"/>
          <w:b/>
        </w:rPr>
        <w:t>ASSESSMENT OF THE PATIENT WITH CIRCULATORY FAILURE</w:t>
      </w:r>
      <w:bookmarkEnd w:id="17"/>
    </w:p>
    <w:p w14:paraId="0D591592" w14:textId="77777777" w:rsidR="003E7761" w:rsidRPr="00B07F34" w:rsidRDefault="00B561C5" w:rsidP="00E97933">
      <w:pPr>
        <w:spacing w:line="360" w:lineRule="auto"/>
        <w:jc w:val="both"/>
        <w:rPr>
          <w:rFonts w:ascii="Book Antiqua" w:hAnsi="Book Antiqua"/>
          <w:lang w:eastAsia="zh-CN"/>
        </w:rPr>
      </w:pPr>
      <w:r w:rsidRPr="00B07F34">
        <w:rPr>
          <w:rFonts w:ascii="Book Antiqua" w:hAnsi="Book Antiqua"/>
        </w:rPr>
        <w:t xml:space="preserve">Once the basic concepts of blood flow and circulating volume are understood for a critically ill patient with circulatory failure, the next step is to determine if the patient responds to volume expansion. The most physiologically correct method to determine this is by measuring the mean systemic pressure (PMS). Currently, we do not have a validated clinical tool to measure the PMS in the hospital. However, there is research in </w:t>
      </w:r>
      <w:r w:rsidRPr="00B07F34">
        <w:rPr>
          <w:rFonts w:ascii="Book Antiqua" w:hAnsi="Book Antiqua"/>
        </w:rPr>
        <w:lastRenderedPageBreak/>
        <w:t>the Netherlands with noninvasive devices to quantify the PMS and predict volume responsiveness</w:t>
      </w:r>
      <w:r w:rsidRPr="00B07F34">
        <w:rPr>
          <w:rFonts w:ascii="Book Antiqua" w:eastAsia="Calibri" w:hAnsi="Book Antiqua" w:cs="Times New Roman"/>
        </w:rPr>
        <w:t>,</w:t>
      </w:r>
      <w:r w:rsidRPr="00B07F34">
        <w:rPr>
          <w:rFonts w:ascii="Book Antiqua" w:hAnsi="Book Antiqua"/>
        </w:rPr>
        <w:t xml:space="preserve"> which may</w:t>
      </w:r>
      <w:r w:rsidRPr="00B07F34">
        <w:rPr>
          <w:rFonts w:ascii="Book Antiqua" w:eastAsia="Calibri" w:hAnsi="Book Antiqua" w:cs="Times New Roman"/>
        </w:rPr>
        <w:t xml:space="preserve"> entirely</w:t>
      </w:r>
      <w:r w:rsidRPr="00B07F34">
        <w:rPr>
          <w:rFonts w:ascii="Book Antiqua" w:hAnsi="Book Antiqua"/>
        </w:rPr>
        <w:t xml:space="preserve"> change our methods of approaching and managing shock and volume </w:t>
      </w:r>
      <w:proofErr w:type="gramStart"/>
      <w:r w:rsidRPr="00B07F34">
        <w:rPr>
          <w:rFonts w:ascii="Book Antiqua" w:hAnsi="Book Antiqua"/>
        </w:rPr>
        <w:t>administration</w:t>
      </w:r>
      <w:r w:rsidR="005C1467" w:rsidRPr="00B07F34">
        <w:rPr>
          <w:rFonts w:ascii="Book Antiqua" w:hAnsi="Book Antiqua"/>
          <w:vertAlign w:val="superscript"/>
          <w:lang w:eastAsia="zh-CN"/>
        </w:rPr>
        <w:t>[</w:t>
      </w:r>
      <w:proofErr w:type="gramEnd"/>
      <w:r w:rsidR="005C1467" w:rsidRPr="00B07F34">
        <w:rPr>
          <w:rFonts w:ascii="Book Antiqua" w:hAnsi="Book Antiqua"/>
          <w:vertAlign w:val="superscript"/>
          <w:lang w:eastAsia="zh-CN"/>
        </w:rPr>
        <w:t>33]</w:t>
      </w:r>
      <w:r w:rsidRPr="00B07F34">
        <w:rPr>
          <w:rFonts w:ascii="Book Antiqua" w:hAnsi="Book Antiqua"/>
        </w:rPr>
        <w:t>.</w:t>
      </w:r>
      <w:bookmarkStart w:id="18" w:name="_Toc1152598"/>
    </w:p>
    <w:p w14:paraId="7F996246" w14:textId="77777777" w:rsidR="003E7761" w:rsidRPr="00B07F34" w:rsidRDefault="003E7761" w:rsidP="00B07F34">
      <w:pPr>
        <w:spacing w:line="360" w:lineRule="auto"/>
        <w:jc w:val="both"/>
        <w:rPr>
          <w:rFonts w:ascii="Book Antiqua" w:hAnsi="Book Antiqua"/>
          <w:lang w:eastAsia="zh-CN"/>
        </w:rPr>
      </w:pPr>
    </w:p>
    <w:p w14:paraId="1F6B6589" w14:textId="2D9D27E1" w:rsidR="00B561C5" w:rsidRPr="00B07F34" w:rsidRDefault="00B561C5" w:rsidP="00B07F34">
      <w:pPr>
        <w:spacing w:line="360" w:lineRule="auto"/>
        <w:jc w:val="both"/>
        <w:rPr>
          <w:rFonts w:ascii="Book Antiqua" w:hAnsi="Book Antiqua"/>
          <w:b/>
        </w:rPr>
      </w:pPr>
      <w:r w:rsidRPr="00B07F34">
        <w:rPr>
          <w:rFonts w:ascii="Book Antiqua" w:hAnsi="Book Antiqua"/>
          <w:b/>
          <w:i/>
        </w:rPr>
        <w:t>Mean systemic pressure, systolic pressure variation, and pulse pressure variation</w:t>
      </w:r>
      <w:bookmarkEnd w:id="18"/>
    </w:p>
    <w:p w14:paraId="7622FE60" w14:textId="4E2F33E7" w:rsidR="00B561C5" w:rsidRPr="00B07F34" w:rsidRDefault="00B561C5" w:rsidP="00E97933">
      <w:pPr>
        <w:spacing w:line="360" w:lineRule="auto"/>
        <w:jc w:val="both"/>
        <w:rPr>
          <w:rFonts w:ascii="Book Antiqua" w:hAnsi="Book Antiqua"/>
        </w:rPr>
      </w:pPr>
      <w:r w:rsidRPr="00B07F34">
        <w:rPr>
          <w:rFonts w:ascii="Book Antiqua" w:hAnsi="Book Antiqua"/>
        </w:rPr>
        <w:t xml:space="preserve">Since we do not </w:t>
      </w:r>
      <w:r w:rsidRPr="00B07F34">
        <w:rPr>
          <w:rFonts w:ascii="Book Antiqua" w:eastAsia="Calibri" w:hAnsi="Book Antiqua" w:cs="Times New Roman"/>
        </w:rPr>
        <w:t xml:space="preserve">currently </w:t>
      </w:r>
      <w:r w:rsidRPr="00B07F34">
        <w:rPr>
          <w:rFonts w:ascii="Book Antiqua" w:hAnsi="Book Antiqua"/>
        </w:rPr>
        <w:t>have a way to measure PMS in our patients, what has been done through the years for assessing the circulating volume status and volume administration is to measure indices, such as the systolic pressure variation (SPV) and pulse pressure variation (PPV) in mechanically ventilated patients with circulatory failure</w:t>
      </w:r>
      <w:r w:rsidR="005C1467" w:rsidRPr="00B07F34">
        <w:rPr>
          <w:rFonts w:ascii="Book Antiqua" w:hAnsi="Book Antiqua"/>
          <w:vertAlign w:val="superscript"/>
          <w:lang w:eastAsia="zh-CN"/>
        </w:rPr>
        <w:t xml:space="preserve">[34] </w:t>
      </w:r>
      <w:r w:rsidRPr="00B07F34">
        <w:rPr>
          <w:rFonts w:ascii="Book Antiqua" w:hAnsi="Book Antiqua"/>
        </w:rPr>
        <w:t>(Figure 8). The idea behind using these volumetric indicators (SPV and PPV) comes from the expected fluctuation of the Frank-Starling curve with mechanical ventilation and the minimal variability in the systolic and pulse pressures</w:t>
      </w:r>
      <w:r w:rsidRPr="00B07F34" w:rsidDel="00D76E8E">
        <w:rPr>
          <w:rFonts w:ascii="Book Antiqua" w:hAnsi="Book Antiqua"/>
        </w:rPr>
        <w:t xml:space="preserve"> </w:t>
      </w:r>
      <w:r w:rsidRPr="00B07F34">
        <w:rPr>
          <w:rFonts w:ascii="Book Antiqua" w:hAnsi="Book Antiqua"/>
        </w:rPr>
        <w:t xml:space="preserve">on the flat portion of the Starling curve. </w:t>
      </w:r>
      <w:r w:rsidRPr="00B07F34">
        <w:rPr>
          <w:rFonts w:ascii="Book Antiqua" w:eastAsia="Calibri" w:hAnsi="Book Antiqua" w:cs="Times New Roman"/>
        </w:rPr>
        <w:t>However</w:t>
      </w:r>
      <w:r w:rsidRPr="00B07F34">
        <w:rPr>
          <w:rFonts w:ascii="Book Antiqua" w:hAnsi="Book Antiqua"/>
        </w:rPr>
        <w:t>, as volume depletion develops, the venous return decreases</w:t>
      </w:r>
      <w:r w:rsidRPr="00B07F34">
        <w:rPr>
          <w:rFonts w:ascii="Book Antiqua" w:eastAsia="Calibri" w:hAnsi="Book Antiqua" w:cs="Times New Roman"/>
        </w:rPr>
        <w:t>,</w:t>
      </w:r>
      <w:r w:rsidRPr="00B07F34">
        <w:rPr>
          <w:rFonts w:ascii="Book Antiqua" w:hAnsi="Book Antiqua"/>
        </w:rPr>
        <w:t xml:space="preserve"> and the system shifts towards the steep portion of the Starling curve</w:t>
      </w:r>
      <w:r w:rsidRPr="00B07F34">
        <w:rPr>
          <w:rFonts w:ascii="Book Antiqua" w:eastAsia="Calibri" w:hAnsi="Book Antiqua" w:cs="Times New Roman"/>
        </w:rPr>
        <w:t>,</w:t>
      </w:r>
      <w:r w:rsidRPr="00B07F34">
        <w:rPr>
          <w:rFonts w:ascii="Book Antiqua" w:hAnsi="Book Antiqua"/>
        </w:rPr>
        <w:t xml:space="preserve"> resulting in an increase in the variability in systolic pressure and pulse pressure. The implication is that the higher the PPV and SPV</w:t>
      </w:r>
      <w:r w:rsidRPr="00B07F34">
        <w:rPr>
          <w:rFonts w:ascii="Book Antiqua" w:eastAsia="Calibri" w:hAnsi="Book Antiqua" w:cs="Times New Roman"/>
        </w:rPr>
        <w:t>,</w:t>
      </w:r>
      <w:r w:rsidRPr="00B07F34">
        <w:rPr>
          <w:rFonts w:ascii="Book Antiqua" w:hAnsi="Book Antiqua"/>
        </w:rPr>
        <w:t xml:space="preserve"> the greater the expected response to volume administration, and this provides a guide for volume </w:t>
      </w:r>
      <w:proofErr w:type="gramStart"/>
      <w:r w:rsidRPr="00B07F34">
        <w:rPr>
          <w:rFonts w:ascii="Book Antiqua" w:hAnsi="Book Antiqua"/>
        </w:rPr>
        <w:t>resuscitation</w:t>
      </w:r>
      <w:r w:rsidR="003C5887" w:rsidRPr="00B07F34">
        <w:rPr>
          <w:rFonts w:ascii="Book Antiqua" w:hAnsi="Book Antiqua"/>
          <w:vertAlign w:val="superscript"/>
          <w:lang w:eastAsia="zh-CN"/>
        </w:rPr>
        <w:t>[</w:t>
      </w:r>
      <w:proofErr w:type="gramEnd"/>
      <w:r w:rsidR="003C5887" w:rsidRPr="00B07F34">
        <w:rPr>
          <w:rFonts w:ascii="Book Antiqua" w:hAnsi="Book Antiqua"/>
          <w:vertAlign w:val="superscript"/>
          <w:lang w:eastAsia="zh-CN"/>
        </w:rPr>
        <w:t>35]</w:t>
      </w:r>
      <w:r w:rsidRPr="00B07F34">
        <w:rPr>
          <w:rFonts w:ascii="Book Antiqua" w:hAnsi="Book Antiqua"/>
        </w:rPr>
        <w:t>.</w:t>
      </w:r>
    </w:p>
    <w:p w14:paraId="37859F43" w14:textId="7A7D01AA" w:rsidR="00B561C5" w:rsidRPr="00B07F34" w:rsidRDefault="00B561C5" w:rsidP="00E97933">
      <w:pPr>
        <w:spacing w:line="360" w:lineRule="auto"/>
        <w:ind w:firstLineChars="100" w:firstLine="240"/>
        <w:jc w:val="both"/>
        <w:rPr>
          <w:rFonts w:ascii="Book Antiqua" w:hAnsi="Book Antiqua"/>
        </w:rPr>
      </w:pPr>
      <w:r w:rsidRPr="00B07F34">
        <w:rPr>
          <w:rFonts w:ascii="Book Antiqua" w:hAnsi="Book Antiqua"/>
        </w:rPr>
        <w:t xml:space="preserve">The correlation between PPV/SPV and respiratory changes has been widely validated as a </w:t>
      </w:r>
      <w:r w:rsidRPr="00B07F34">
        <w:rPr>
          <w:rFonts w:ascii="Book Antiqua" w:eastAsia="Calibri" w:hAnsi="Book Antiqua" w:cs="Times New Roman"/>
        </w:rPr>
        <w:t>means</w:t>
      </w:r>
      <w:r w:rsidRPr="00B07F34">
        <w:rPr>
          <w:rFonts w:ascii="Book Antiqua" w:hAnsi="Book Antiqua"/>
        </w:rPr>
        <w:t xml:space="preserve"> to predict volume responsiveness in different scenarios, with sensitivities and specificities of 94% and 96%, respectively</w:t>
      </w:r>
      <w:r w:rsidRPr="00B07F34">
        <w:rPr>
          <w:rFonts w:ascii="Book Antiqua" w:eastAsia="Calibri" w:hAnsi="Book Antiqua" w:cs="Times New Roman"/>
        </w:rPr>
        <w:t>. For</w:t>
      </w:r>
      <w:r w:rsidRPr="00B07F34">
        <w:rPr>
          <w:rFonts w:ascii="Book Antiqua" w:hAnsi="Book Antiqua"/>
        </w:rPr>
        <w:t xml:space="preserve"> septic shock, the correlation (R = 0.85) is higher than the PCWP and PRA (R</w:t>
      </w:r>
      <w:r w:rsidR="00837BCF" w:rsidRPr="00B07F34">
        <w:rPr>
          <w:rFonts w:ascii="Book Antiqua" w:hAnsi="Book Antiqua"/>
          <w:lang w:eastAsia="zh-CN"/>
        </w:rPr>
        <w:t xml:space="preserve"> </w:t>
      </w:r>
      <w:r w:rsidRPr="00B07F34">
        <w:rPr>
          <w:rFonts w:ascii="Book Antiqua" w:hAnsi="Book Antiqua"/>
        </w:rPr>
        <w:t>=</w:t>
      </w:r>
      <w:r w:rsidR="00837BCF" w:rsidRPr="00B07F34">
        <w:rPr>
          <w:rFonts w:ascii="Book Antiqua" w:hAnsi="Book Antiqua"/>
          <w:lang w:eastAsia="zh-CN"/>
        </w:rPr>
        <w:t xml:space="preserve"> </w:t>
      </w:r>
      <w:r w:rsidRPr="00B07F34">
        <w:rPr>
          <w:rFonts w:ascii="Book Antiqua" w:hAnsi="Book Antiqua"/>
        </w:rPr>
        <w:t xml:space="preserve">0.5 for both RAP and </w:t>
      </w:r>
      <w:proofErr w:type="gramStart"/>
      <w:r w:rsidRPr="00B07F34">
        <w:rPr>
          <w:rFonts w:ascii="Book Antiqua" w:hAnsi="Book Antiqua"/>
        </w:rPr>
        <w:t>PCWP)</w:t>
      </w:r>
      <w:r w:rsidR="00837BCF" w:rsidRPr="00B07F34">
        <w:rPr>
          <w:rFonts w:ascii="Book Antiqua" w:hAnsi="Book Antiqua"/>
          <w:vertAlign w:val="superscript"/>
          <w:lang w:eastAsia="zh-CN"/>
        </w:rPr>
        <w:t>[</w:t>
      </w:r>
      <w:proofErr w:type="gramEnd"/>
      <w:r w:rsidR="00837BCF" w:rsidRPr="00B07F34">
        <w:rPr>
          <w:rFonts w:ascii="Book Antiqua" w:hAnsi="Book Antiqua"/>
          <w:vertAlign w:val="superscript"/>
          <w:lang w:eastAsia="zh-CN"/>
        </w:rPr>
        <w:t>35]</w:t>
      </w:r>
      <w:r w:rsidRPr="00B07F34">
        <w:rPr>
          <w:rFonts w:ascii="Book Antiqua" w:hAnsi="Book Antiqua"/>
        </w:rPr>
        <w:t>.</w:t>
      </w:r>
      <w:r w:rsidR="00837BCF" w:rsidRPr="00B07F34">
        <w:rPr>
          <w:rFonts w:ascii="Book Antiqua" w:hAnsi="Book Antiqua"/>
          <w:vertAlign w:val="superscript"/>
          <w:lang w:eastAsia="zh-CN"/>
        </w:rPr>
        <w:t xml:space="preserve"> </w:t>
      </w:r>
      <w:r w:rsidRPr="00B07F34">
        <w:rPr>
          <w:rFonts w:ascii="Book Antiqua" w:hAnsi="Book Antiqua"/>
        </w:rPr>
        <w:t>It also performs well after cardiac surgery compared with the CVP and PCWP (PPV/SPV: R</w:t>
      </w:r>
      <w:r w:rsidR="00837BCF" w:rsidRPr="00B07F34">
        <w:rPr>
          <w:rFonts w:ascii="Book Antiqua" w:hAnsi="Book Antiqua"/>
          <w:lang w:eastAsia="zh-CN"/>
        </w:rPr>
        <w:t xml:space="preserve"> </w:t>
      </w:r>
      <w:r w:rsidRPr="00B07F34">
        <w:rPr>
          <w:rFonts w:ascii="Book Antiqua" w:hAnsi="Book Antiqua"/>
        </w:rPr>
        <w:t>=</w:t>
      </w:r>
      <w:r w:rsidR="00837BCF" w:rsidRPr="00B07F34">
        <w:rPr>
          <w:rFonts w:ascii="Book Antiqua" w:hAnsi="Book Antiqua"/>
          <w:lang w:eastAsia="zh-CN"/>
        </w:rPr>
        <w:t xml:space="preserve"> </w:t>
      </w:r>
      <w:r w:rsidRPr="00B07F34">
        <w:rPr>
          <w:rFonts w:ascii="Book Antiqua" w:hAnsi="Book Antiqua"/>
        </w:rPr>
        <w:t>0.8, CVP/PCWP: R</w:t>
      </w:r>
      <w:r w:rsidR="00837BCF" w:rsidRPr="00B07F34">
        <w:rPr>
          <w:rFonts w:ascii="Book Antiqua" w:hAnsi="Book Antiqua"/>
          <w:lang w:eastAsia="zh-CN"/>
        </w:rPr>
        <w:t xml:space="preserve"> </w:t>
      </w:r>
      <w:r w:rsidRPr="00B07F34">
        <w:rPr>
          <w:rFonts w:ascii="Book Antiqua" w:hAnsi="Book Antiqua"/>
        </w:rPr>
        <w:t>=</w:t>
      </w:r>
      <w:r w:rsidR="00837BCF" w:rsidRPr="00B07F34">
        <w:rPr>
          <w:rFonts w:ascii="Book Antiqua" w:hAnsi="Book Antiqua"/>
          <w:lang w:eastAsia="zh-CN"/>
        </w:rPr>
        <w:t xml:space="preserve"> </w:t>
      </w:r>
      <w:proofErr w:type="gramStart"/>
      <w:r w:rsidRPr="00B07F34">
        <w:rPr>
          <w:rFonts w:ascii="Book Antiqua" w:hAnsi="Book Antiqua"/>
        </w:rPr>
        <w:t>0.5)</w:t>
      </w:r>
      <w:r w:rsidR="00D1746E" w:rsidRPr="00B07F34">
        <w:rPr>
          <w:rFonts w:ascii="Book Antiqua" w:hAnsi="Book Antiqua"/>
          <w:vertAlign w:val="superscript"/>
          <w:lang w:eastAsia="zh-CN"/>
        </w:rPr>
        <w:t>[</w:t>
      </w:r>
      <w:proofErr w:type="gramEnd"/>
      <w:r w:rsidR="00D1746E" w:rsidRPr="00B07F34">
        <w:rPr>
          <w:rFonts w:ascii="Book Antiqua" w:hAnsi="Book Antiqua"/>
          <w:vertAlign w:val="superscript"/>
          <w:lang w:eastAsia="zh-CN"/>
        </w:rPr>
        <w:t>36,37]</w:t>
      </w:r>
      <w:r w:rsidRPr="00B07F34">
        <w:rPr>
          <w:rFonts w:ascii="Book Antiqua" w:hAnsi="Book Antiqua"/>
        </w:rPr>
        <w:t>.</w:t>
      </w:r>
      <w:r w:rsidR="00D1746E" w:rsidRPr="00B07F34">
        <w:rPr>
          <w:rFonts w:ascii="Book Antiqua" w:hAnsi="Book Antiqua"/>
          <w:lang w:eastAsia="zh-CN"/>
        </w:rPr>
        <w:t xml:space="preserve"> </w:t>
      </w:r>
      <w:r w:rsidRPr="00B07F34">
        <w:rPr>
          <w:rFonts w:ascii="Book Antiqua" w:hAnsi="Book Antiqua"/>
        </w:rPr>
        <w:t>The two most important clinical scenarios in which PPV/SPV are known to fail are right ventricular failure (</w:t>
      </w:r>
      <w:r w:rsidRPr="00B07F34">
        <w:rPr>
          <w:rFonts w:ascii="Book Antiqua" w:hAnsi="Book Antiqua"/>
          <w:i/>
        </w:rPr>
        <w:t>e.g.</w:t>
      </w:r>
      <w:r w:rsidRPr="00B07F34">
        <w:rPr>
          <w:rFonts w:ascii="Book Antiqua" w:hAnsi="Book Antiqua"/>
        </w:rPr>
        <w:t>, right ventricular infarction, cardiomyopathy, and pulmonary hypertension) and obstructive shock (</w:t>
      </w:r>
      <w:r w:rsidRPr="00B07F34">
        <w:rPr>
          <w:rFonts w:ascii="Book Antiqua" w:hAnsi="Book Antiqua"/>
          <w:i/>
        </w:rPr>
        <w:t>e.g.</w:t>
      </w:r>
      <w:r w:rsidRPr="00B07F34">
        <w:rPr>
          <w:rFonts w:ascii="Book Antiqua" w:hAnsi="Book Antiqua"/>
        </w:rPr>
        <w:t xml:space="preserve">, tension pneumothorax, abdominal compartment syndrome, and cardiac </w:t>
      </w:r>
      <w:proofErr w:type="gramStart"/>
      <w:r w:rsidRPr="00B07F34">
        <w:rPr>
          <w:rFonts w:ascii="Book Antiqua" w:hAnsi="Book Antiqua"/>
        </w:rPr>
        <w:t>tamponade)</w:t>
      </w:r>
      <w:r w:rsidR="00D1746E" w:rsidRPr="00B07F34">
        <w:rPr>
          <w:rFonts w:ascii="Book Antiqua" w:hAnsi="Book Antiqua"/>
          <w:vertAlign w:val="superscript"/>
          <w:lang w:eastAsia="zh-CN"/>
        </w:rPr>
        <w:t>[</w:t>
      </w:r>
      <w:proofErr w:type="gramEnd"/>
      <w:r w:rsidR="00D1746E" w:rsidRPr="00B07F34">
        <w:rPr>
          <w:rFonts w:ascii="Book Antiqua" w:hAnsi="Book Antiqua"/>
          <w:vertAlign w:val="superscript"/>
          <w:lang w:eastAsia="zh-CN"/>
        </w:rPr>
        <w:t>35,38]</w:t>
      </w:r>
      <w:r w:rsidRPr="00B07F34">
        <w:rPr>
          <w:rFonts w:ascii="Book Antiqua" w:hAnsi="Book Antiqua"/>
        </w:rPr>
        <w:t>.</w:t>
      </w:r>
    </w:p>
    <w:p w14:paraId="5E235A24" w14:textId="2A54424B" w:rsidR="003E4CD2" w:rsidRPr="00B07F34" w:rsidRDefault="00B561C5" w:rsidP="00E97933">
      <w:pPr>
        <w:spacing w:line="360" w:lineRule="auto"/>
        <w:ind w:firstLineChars="100" w:firstLine="240"/>
        <w:jc w:val="both"/>
        <w:rPr>
          <w:rFonts w:ascii="Book Antiqua" w:hAnsi="Book Antiqua"/>
          <w:lang w:eastAsia="zh-CN"/>
        </w:rPr>
      </w:pPr>
      <w:r w:rsidRPr="00B07F34">
        <w:rPr>
          <w:rFonts w:ascii="Book Antiqua" w:hAnsi="Book Antiqua"/>
        </w:rPr>
        <w:t xml:space="preserve">However, what if the patient is not mechanically ventilated, is spontaneously breathing, does not have a regular heart rate or on adequate tidal volume—can PPV and SPV still be used? The answer is yes, they can. The requirement for specific ventilatory parameters has been challenged, and both PPV and SPV tests work well in patients </w:t>
      </w:r>
      <w:r w:rsidRPr="00B07F34">
        <w:rPr>
          <w:rFonts w:ascii="Book Antiqua" w:hAnsi="Book Antiqua"/>
        </w:rPr>
        <w:lastRenderedPageBreak/>
        <w:t xml:space="preserve">breathing spontaneously, with </w:t>
      </w:r>
      <w:r w:rsidRPr="00B07F34">
        <w:rPr>
          <w:rFonts w:ascii="Book Antiqua" w:eastAsia="Calibri" w:hAnsi="Book Antiqua" w:cs="Times New Roman"/>
        </w:rPr>
        <w:t>an AUC (area under the curve)</w:t>
      </w:r>
      <w:r w:rsidRPr="00B07F34">
        <w:rPr>
          <w:rFonts w:ascii="Book Antiqua" w:hAnsi="Book Antiqua"/>
        </w:rPr>
        <w:t xml:space="preserve"> of more than 0.8 for both.</w:t>
      </w:r>
      <w:r w:rsidR="00020E8C" w:rsidRPr="00B07F34">
        <w:rPr>
          <w:rFonts w:ascii="Book Antiqua" w:hAnsi="Book Antiqua"/>
        </w:rPr>
        <w:t xml:space="preserve"> </w:t>
      </w:r>
      <w:r w:rsidR="000D198E" w:rsidRPr="00B07F34">
        <w:rPr>
          <w:rFonts w:ascii="Book Antiqua" w:hAnsi="Book Antiqua"/>
        </w:rPr>
        <w:t>However, i</w:t>
      </w:r>
      <w:r w:rsidR="00020E8C" w:rsidRPr="00E97933">
        <w:rPr>
          <w:rFonts w:ascii="Book Antiqua" w:hAnsi="Book Antiqua"/>
        </w:rPr>
        <w:t xml:space="preserve">t is important to </w:t>
      </w:r>
      <w:r w:rsidR="002C7CD5" w:rsidRPr="00E97933">
        <w:rPr>
          <w:rFonts w:ascii="Book Antiqua" w:hAnsi="Book Antiqua"/>
        </w:rPr>
        <w:t xml:space="preserve">be cautious </w:t>
      </w:r>
      <w:r w:rsidR="000D198E" w:rsidRPr="00E97933">
        <w:rPr>
          <w:rFonts w:ascii="Book Antiqua" w:hAnsi="Book Antiqua"/>
        </w:rPr>
        <w:t>when using PPV/SPV with spontaneously breathing patients due to the varying reliability and result</w:t>
      </w:r>
      <w:r w:rsidR="000D198E" w:rsidRPr="00B07F34">
        <w:rPr>
          <w:rFonts w:ascii="Book Antiqua" w:hAnsi="Book Antiqua"/>
        </w:rPr>
        <w:t xml:space="preserve">s with changes in breathing </w:t>
      </w:r>
      <w:proofErr w:type="gramStart"/>
      <w:r w:rsidR="000D198E" w:rsidRPr="00B07F34">
        <w:rPr>
          <w:rFonts w:ascii="Book Antiqua" w:hAnsi="Book Antiqua"/>
        </w:rPr>
        <w:t>patterns</w:t>
      </w:r>
      <w:r w:rsidR="00D1746E" w:rsidRPr="00B07F34">
        <w:rPr>
          <w:rFonts w:ascii="Book Antiqua" w:hAnsi="Book Antiqua"/>
          <w:vertAlign w:val="superscript"/>
          <w:lang w:eastAsia="zh-CN"/>
        </w:rPr>
        <w:t>[</w:t>
      </w:r>
      <w:proofErr w:type="gramEnd"/>
      <w:r w:rsidR="00D1746E" w:rsidRPr="00B07F34">
        <w:rPr>
          <w:rFonts w:ascii="Book Antiqua" w:hAnsi="Book Antiqua"/>
          <w:vertAlign w:val="superscript"/>
          <w:lang w:eastAsia="zh-CN"/>
        </w:rPr>
        <w:t>39,40]</w:t>
      </w:r>
      <w:r w:rsidR="000D198E" w:rsidRPr="00B07F34">
        <w:rPr>
          <w:rFonts w:ascii="Book Antiqua" w:hAnsi="Book Antiqua"/>
        </w:rPr>
        <w:t>.</w:t>
      </w:r>
      <w:r w:rsidR="002C7CD5" w:rsidRPr="00B07F34">
        <w:rPr>
          <w:rFonts w:ascii="Book Antiqua" w:hAnsi="Book Antiqua"/>
        </w:rPr>
        <w:t xml:space="preserve"> </w:t>
      </w:r>
      <w:r w:rsidR="004D79C0" w:rsidRPr="00E97933">
        <w:rPr>
          <w:rFonts w:ascii="Book Antiqua" w:hAnsi="Book Antiqua"/>
        </w:rPr>
        <w:t>Similarly,</w:t>
      </w:r>
      <w:r w:rsidR="004D79C0" w:rsidRPr="00B07F34">
        <w:rPr>
          <w:rFonts w:ascii="Book Antiqua" w:hAnsi="Book Antiqua"/>
        </w:rPr>
        <w:t xml:space="preserve"> </w:t>
      </w:r>
      <w:r w:rsidRPr="00B07F34">
        <w:rPr>
          <w:rFonts w:ascii="Book Antiqua" w:hAnsi="Book Antiqua"/>
        </w:rPr>
        <w:t xml:space="preserve">the need for arterial catheter insertion to measure the changes in </w:t>
      </w:r>
      <w:r w:rsidRPr="00B07F34">
        <w:rPr>
          <w:rFonts w:ascii="Book Antiqua" w:eastAsia="Calibri" w:hAnsi="Book Antiqua" w:cs="Times New Roman"/>
        </w:rPr>
        <w:t xml:space="preserve">PPV/SPV </w:t>
      </w:r>
      <w:r w:rsidRPr="00B07F34">
        <w:rPr>
          <w:rFonts w:ascii="Book Antiqua" w:hAnsi="Book Antiqua"/>
        </w:rPr>
        <w:t>has been questioned</w:t>
      </w:r>
      <w:r w:rsidRPr="00B07F34">
        <w:rPr>
          <w:rFonts w:ascii="Book Antiqua" w:eastAsia="Calibri" w:hAnsi="Book Antiqua" w:cs="Times New Roman"/>
        </w:rPr>
        <w:t>,</w:t>
      </w:r>
      <w:r w:rsidRPr="00B07F34">
        <w:rPr>
          <w:rFonts w:ascii="Book Antiqua" w:hAnsi="Book Antiqua"/>
        </w:rPr>
        <w:t xml:space="preserve"> and plethysmographic waveform changes by pulse oximetry make it possible to calculate the plethysmography variability index (PVI). Subsequently, validated with comparable results as the more invasive PPV/SPV, the PVI can detect circulatory volume changes as low as 4%. Measurements with blood pressure </w:t>
      </w:r>
      <w:r w:rsidRPr="00B07F34">
        <w:rPr>
          <w:rFonts w:ascii="Book Antiqua" w:eastAsia="Calibri" w:hAnsi="Book Antiqua" w:cs="Times New Roman"/>
        </w:rPr>
        <w:t>require</w:t>
      </w:r>
      <w:r w:rsidRPr="00B07F34">
        <w:rPr>
          <w:rFonts w:ascii="Book Antiqua" w:hAnsi="Book Antiqua"/>
        </w:rPr>
        <w:t xml:space="preserve"> &gt;</w:t>
      </w:r>
      <w:r w:rsidR="00381DA3" w:rsidRPr="00B07F34">
        <w:rPr>
          <w:rFonts w:ascii="Book Antiqua" w:hAnsi="Book Antiqua"/>
          <w:lang w:eastAsia="zh-CN"/>
        </w:rPr>
        <w:t xml:space="preserve"> </w:t>
      </w:r>
      <w:r w:rsidRPr="00B07F34">
        <w:rPr>
          <w:rFonts w:ascii="Book Antiqua" w:hAnsi="Book Antiqua"/>
        </w:rPr>
        <w:t>30% reduction in circulatory volume for hypotension to be present. A PVI of more than 17% will correlate with volume responsiveness. Furthermore, the PPV will change in parallel to the PVI (R</w:t>
      </w:r>
      <w:r w:rsidR="00381DA3" w:rsidRPr="00B07F34">
        <w:rPr>
          <w:rFonts w:ascii="Book Antiqua" w:hAnsi="Book Antiqua"/>
          <w:lang w:eastAsia="zh-CN"/>
        </w:rPr>
        <w:t xml:space="preserve"> </w:t>
      </w:r>
      <w:r w:rsidRPr="00B07F34">
        <w:rPr>
          <w:rFonts w:ascii="Book Antiqua" w:hAnsi="Book Antiqua"/>
        </w:rPr>
        <w:t>=</w:t>
      </w:r>
      <w:r w:rsidR="00381DA3" w:rsidRPr="00B07F34">
        <w:rPr>
          <w:rFonts w:ascii="Book Antiqua" w:hAnsi="Book Antiqua"/>
          <w:lang w:eastAsia="zh-CN"/>
        </w:rPr>
        <w:t xml:space="preserve"> </w:t>
      </w:r>
      <w:r w:rsidRPr="00B07F34">
        <w:rPr>
          <w:rFonts w:ascii="Book Antiqua" w:hAnsi="Book Antiqua"/>
        </w:rPr>
        <w:t xml:space="preserve">0.85, </w:t>
      </w:r>
      <w:r w:rsidR="00381DA3" w:rsidRPr="00B07F34">
        <w:rPr>
          <w:rFonts w:ascii="Book Antiqua" w:hAnsi="Book Antiqua"/>
          <w:i/>
        </w:rPr>
        <w:t>P</w:t>
      </w:r>
      <w:r w:rsidR="00381DA3" w:rsidRPr="00B07F34">
        <w:rPr>
          <w:rFonts w:ascii="Book Antiqua" w:hAnsi="Book Antiqua"/>
          <w:lang w:eastAsia="zh-CN"/>
        </w:rPr>
        <w:t xml:space="preserve"> </w:t>
      </w:r>
      <w:r w:rsidRPr="00B07F34">
        <w:rPr>
          <w:rFonts w:ascii="Book Antiqua" w:hAnsi="Book Antiqua"/>
        </w:rPr>
        <w:t>&lt;</w:t>
      </w:r>
      <w:r w:rsidR="00381DA3" w:rsidRPr="00B07F34">
        <w:rPr>
          <w:rFonts w:ascii="Book Antiqua" w:hAnsi="Book Antiqua"/>
          <w:lang w:eastAsia="zh-CN"/>
        </w:rPr>
        <w:t xml:space="preserve"> </w:t>
      </w:r>
      <w:r w:rsidRPr="00B07F34">
        <w:rPr>
          <w:rFonts w:ascii="Book Antiqua" w:hAnsi="Book Antiqua"/>
        </w:rPr>
        <w:t xml:space="preserve">0.001), making it an excellent tool for evaluating patients with circulatory </w:t>
      </w:r>
      <w:proofErr w:type="gramStart"/>
      <w:r w:rsidRPr="00B07F34">
        <w:rPr>
          <w:rFonts w:ascii="Book Antiqua" w:hAnsi="Book Antiqua"/>
        </w:rPr>
        <w:t>failure</w:t>
      </w:r>
      <w:r w:rsidR="003960D2" w:rsidRPr="00B07F34">
        <w:rPr>
          <w:rFonts w:ascii="Book Antiqua" w:hAnsi="Book Antiqua"/>
          <w:vertAlign w:val="superscript"/>
          <w:lang w:eastAsia="zh-CN"/>
        </w:rPr>
        <w:t>[</w:t>
      </w:r>
      <w:proofErr w:type="gramEnd"/>
      <w:r w:rsidR="003960D2" w:rsidRPr="00B07F34">
        <w:rPr>
          <w:rFonts w:ascii="Book Antiqua" w:hAnsi="Book Antiqua"/>
          <w:vertAlign w:val="superscript"/>
          <w:lang w:eastAsia="zh-CN"/>
        </w:rPr>
        <w:t>41,42]</w:t>
      </w:r>
      <w:r w:rsidRPr="00B07F34">
        <w:rPr>
          <w:rFonts w:ascii="Book Antiqua" w:hAnsi="Book Antiqua"/>
        </w:rPr>
        <w:t>.</w:t>
      </w:r>
      <w:bookmarkStart w:id="19" w:name="_Toc1152599"/>
    </w:p>
    <w:p w14:paraId="22B04436" w14:textId="77777777" w:rsidR="003E4CD2" w:rsidRPr="00B07F34" w:rsidRDefault="003E4CD2" w:rsidP="00B07F34">
      <w:pPr>
        <w:spacing w:line="360" w:lineRule="auto"/>
        <w:jc w:val="both"/>
        <w:rPr>
          <w:rFonts w:ascii="Book Antiqua" w:hAnsi="Book Antiqua"/>
          <w:lang w:eastAsia="zh-CN"/>
        </w:rPr>
      </w:pPr>
    </w:p>
    <w:p w14:paraId="377DE1E7" w14:textId="1D5C2398" w:rsidR="00B561C5" w:rsidRPr="00B07F34" w:rsidRDefault="00B561C5" w:rsidP="00B07F34">
      <w:pPr>
        <w:spacing w:line="360" w:lineRule="auto"/>
        <w:jc w:val="both"/>
        <w:rPr>
          <w:rFonts w:ascii="Book Antiqua" w:hAnsi="Book Antiqua"/>
          <w:b/>
        </w:rPr>
      </w:pPr>
      <w:r w:rsidRPr="00B07F34">
        <w:rPr>
          <w:rFonts w:ascii="Book Antiqua" w:hAnsi="Book Antiqua"/>
          <w:b/>
          <w:i/>
        </w:rPr>
        <w:t xml:space="preserve">Cardiac </w:t>
      </w:r>
      <w:r w:rsidR="003E4CD2" w:rsidRPr="00B07F34">
        <w:rPr>
          <w:rFonts w:ascii="Book Antiqua" w:hAnsi="Book Antiqua"/>
          <w:b/>
          <w:i/>
        </w:rPr>
        <w:t>output</w:t>
      </w:r>
      <w:bookmarkEnd w:id="19"/>
    </w:p>
    <w:p w14:paraId="73501E6D" w14:textId="5C41BC5D" w:rsidR="00B561C5" w:rsidRPr="00B07F34" w:rsidRDefault="00B561C5" w:rsidP="00E97933">
      <w:pPr>
        <w:spacing w:line="360" w:lineRule="auto"/>
        <w:jc w:val="both"/>
        <w:rPr>
          <w:rFonts w:ascii="Book Antiqua" w:hAnsi="Book Antiqua"/>
          <w:color w:val="000000" w:themeColor="text1"/>
        </w:rPr>
      </w:pPr>
      <w:r w:rsidRPr="00B07F34">
        <w:rPr>
          <w:rFonts w:ascii="Book Antiqua" w:hAnsi="Book Antiqua"/>
        </w:rPr>
        <w:t>Interestingly, in the acute care setting when the patient has developed circulatory failure, knowing and calculating the current blood flow is not as essential as understanding and assessing the consequences of appropriate blood flow, such as mental status, urine output, lactic acid level, and even central venous oxygen saturation. Moreover, pulse pressure (PP) is one of the more reliable correlates of low cardiac output (Table 4) since the aorta functions as a left ventricular counterpulsation balloon pump, stretching during systole and contracting during diastole while maintaining the mean arterial pressure with changes in flow, but the PP will vary with the amount of volume per stroke. This translates to a scenario in which the more that the stroke volume decreases</w:t>
      </w:r>
      <w:r w:rsidRPr="00B07F34">
        <w:rPr>
          <w:rFonts w:ascii="Book Antiqua" w:eastAsia="Calibri" w:hAnsi="Book Antiqua" w:cs="Times New Roman"/>
        </w:rPr>
        <w:t>,</w:t>
      </w:r>
      <w:r w:rsidRPr="00B07F34">
        <w:rPr>
          <w:rFonts w:ascii="Book Antiqua" w:hAnsi="Book Antiqua"/>
        </w:rPr>
        <w:t xml:space="preserve"> the more that the PP will decrease, giving enough information for medical decision making in the ICU. However, if the need is to know and quantify the cardiac output, </w:t>
      </w:r>
      <w:r w:rsidRPr="00B07F34">
        <w:rPr>
          <w:rFonts w:ascii="Book Antiqua" w:hAnsi="Book Antiqua"/>
          <w:color w:val="000000" w:themeColor="text1"/>
        </w:rPr>
        <w:t>then there are numerous devices available in hospitals to do so.</w:t>
      </w:r>
    </w:p>
    <w:p w14:paraId="7D0AEC07" w14:textId="77777777" w:rsidR="00EE71C7" w:rsidRPr="00B07F34" w:rsidRDefault="00B561C5" w:rsidP="00E97933">
      <w:pPr>
        <w:spacing w:line="360" w:lineRule="auto"/>
        <w:ind w:firstLineChars="100" w:firstLine="240"/>
        <w:jc w:val="both"/>
        <w:rPr>
          <w:rFonts w:ascii="Book Antiqua" w:hAnsi="Book Antiqua"/>
          <w:color w:val="000000" w:themeColor="text1"/>
          <w:lang w:eastAsia="zh-CN"/>
        </w:rPr>
      </w:pPr>
      <w:r w:rsidRPr="00B07F34">
        <w:rPr>
          <w:rFonts w:ascii="Book Antiqua" w:hAnsi="Book Antiqua"/>
          <w:color w:val="000000" w:themeColor="text1"/>
        </w:rPr>
        <w:t>In summary, before adding more accessories to measure cardiac output, we recommend going back to your previous answers when assessing the patient. If your biological markers (</w:t>
      </w:r>
      <w:r w:rsidRPr="00B07F34">
        <w:rPr>
          <w:rFonts w:ascii="Book Antiqua" w:hAnsi="Book Antiqua"/>
          <w:i/>
          <w:color w:val="000000" w:themeColor="text1"/>
        </w:rPr>
        <w:t>e.g.</w:t>
      </w:r>
      <w:r w:rsidRPr="00B07F34">
        <w:rPr>
          <w:rFonts w:ascii="Book Antiqua" w:hAnsi="Book Antiqua"/>
          <w:color w:val="000000" w:themeColor="text1"/>
        </w:rPr>
        <w:t>, urine output, mental status) and your surrogates of blood flow (</w:t>
      </w:r>
      <w:r w:rsidRPr="00B07F34">
        <w:rPr>
          <w:rFonts w:ascii="Book Antiqua" w:hAnsi="Book Antiqua"/>
          <w:i/>
          <w:color w:val="000000" w:themeColor="text1"/>
        </w:rPr>
        <w:t>e.g.</w:t>
      </w:r>
      <w:r w:rsidRPr="00B07F34">
        <w:rPr>
          <w:rFonts w:ascii="Book Antiqua" w:hAnsi="Book Antiqua"/>
          <w:color w:val="000000" w:themeColor="text1"/>
        </w:rPr>
        <w:t xml:space="preserve">, lactate, central venous saturation) are within normal limits, then the cardiac output </w:t>
      </w:r>
      <w:r w:rsidRPr="00B07F34">
        <w:rPr>
          <w:rFonts w:ascii="Book Antiqua" w:hAnsi="Book Antiqua"/>
          <w:color w:val="000000" w:themeColor="text1"/>
        </w:rPr>
        <w:lastRenderedPageBreak/>
        <w:t>should not be the major concern. On the other hand, if the available bedside tools fail to support your clinical assessment about the cardiac output, we recommend more physiological substitutes for blood flow and stroke volume, such as the PP to make inferences and medical decisions.</w:t>
      </w:r>
      <w:bookmarkStart w:id="20" w:name="_Toc1152600"/>
    </w:p>
    <w:p w14:paraId="6FCA0FB1" w14:textId="77777777" w:rsidR="00EE71C7" w:rsidRPr="00B07F34" w:rsidRDefault="00EE71C7" w:rsidP="00B07F34">
      <w:pPr>
        <w:spacing w:line="360" w:lineRule="auto"/>
        <w:jc w:val="both"/>
        <w:rPr>
          <w:rFonts w:ascii="Book Antiqua" w:hAnsi="Book Antiqua"/>
          <w:color w:val="000000" w:themeColor="text1"/>
          <w:lang w:eastAsia="zh-CN"/>
        </w:rPr>
      </w:pPr>
    </w:p>
    <w:p w14:paraId="7D0676F6" w14:textId="4495D7D0" w:rsidR="00B561C5" w:rsidRPr="00B07F34" w:rsidRDefault="00EE71C7" w:rsidP="00B07F34">
      <w:pPr>
        <w:spacing w:line="360" w:lineRule="auto"/>
        <w:jc w:val="both"/>
        <w:rPr>
          <w:rFonts w:ascii="Book Antiqua" w:hAnsi="Book Antiqua"/>
          <w:color w:val="000000" w:themeColor="text1"/>
        </w:rPr>
      </w:pPr>
      <w:r w:rsidRPr="00B07F34">
        <w:rPr>
          <w:rFonts w:ascii="Book Antiqua" w:hAnsi="Book Antiqua"/>
          <w:b/>
        </w:rPr>
        <w:t>VOLUME MANAGEMENT IN A NUTSHELL</w:t>
      </w:r>
      <w:bookmarkEnd w:id="20"/>
    </w:p>
    <w:p w14:paraId="7C0EBB1E" w14:textId="2C7B3BBD" w:rsidR="00B561C5" w:rsidRPr="00B07F34" w:rsidRDefault="00B561C5" w:rsidP="00E97933">
      <w:pPr>
        <w:spacing w:line="360" w:lineRule="auto"/>
        <w:jc w:val="both"/>
        <w:rPr>
          <w:rFonts w:ascii="Book Antiqua" w:hAnsi="Book Antiqua"/>
        </w:rPr>
      </w:pPr>
      <w:r w:rsidRPr="00B07F34">
        <w:rPr>
          <w:rFonts w:ascii="Book Antiqua" w:hAnsi="Book Antiqua"/>
        </w:rPr>
        <w:t xml:space="preserve">The “silver lining” of restoring adequate circulation is the balance between reestablishing tissue perfusion with the appropriate/physiological distribution of blood flow by improving circulatory volume and avoiding iatrogenic volume excess. In the event of hypovolemic failure (regardless of the state of shock), the treatment is to replace the volume. Needless to say, hemorrhagic shock </w:t>
      </w:r>
      <w:r w:rsidRPr="00B07F34">
        <w:rPr>
          <w:rFonts w:ascii="Book Antiqua" w:eastAsia="Calibri" w:hAnsi="Book Antiqua" w:cs="Times New Roman"/>
        </w:rPr>
        <w:t>necessitates</w:t>
      </w:r>
      <w:r w:rsidRPr="00B07F34">
        <w:rPr>
          <w:rFonts w:ascii="Book Antiqua" w:hAnsi="Book Antiqua"/>
        </w:rPr>
        <w:t xml:space="preserve"> blood transfusion.</w:t>
      </w:r>
    </w:p>
    <w:p w14:paraId="5C2D628F" w14:textId="144FE617" w:rsidR="00B561C5" w:rsidRPr="00B07F34" w:rsidRDefault="00B561C5" w:rsidP="00E97933">
      <w:pPr>
        <w:spacing w:line="360" w:lineRule="auto"/>
        <w:ind w:firstLineChars="100" w:firstLine="240"/>
        <w:jc w:val="both"/>
        <w:rPr>
          <w:rFonts w:ascii="Book Antiqua" w:hAnsi="Book Antiqua"/>
          <w:lang w:eastAsia="zh-CN"/>
        </w:rPr>
      </w:pPr>
      <w:r w:rsidRPr="00B07F34">
        <w:rPr>
          <w:rFonts w:ascii="Book Antiqua" w:hAnsi="Book Antiqua"/>
        </w:rPr>
        <w:t>The classic example of the most common type of shock seen in the ICU is a septic shock patient who has not felt well before admission, not eating or drinking, and who developed a low volume state from lack of water (dehydration) and solutes (nutrition). This is in addition to the associated loss of fluid from increased capillary permeability, which is part of the septic process, and this loss of extra volume from the intravascular space into the interstitium leads to a state of relative hypovolemia superimposed on actual hypovolemia. Additionally, septic shock also induces maladaptive venous vasodilation</w:t>
      </w:r>
      <w:r w:rsidRPr="00B07F34">
        <w:rPr>
          <w:rFonts w:ascii="Book Antiqua" w:eastAsia="Calibri" w:hAnsi="Book Antiqua" w:cs="Times New Roman"/>
        </w:rPr>
        <w:t>,</w:t>
      </w:r>
      <w:r w:rsidRPr="00B07F34">
        <w:rPr>
          <w:rFonts w:ascii="Book Antiqua" w:hAnsi="Book Antiqua"/>
        </w:rPr>
        <w:t xml:space="preserve"> which decreases the circulatory blood flow return to the heart even after adequate fluid </w:t>
      </w:r>
      <w:proofErr w:type="gramStart"/>
      <w:r w:rsidRPr="00B07F34">
        <w:rPr>
          <w:rFonts w:ascii="Book Antiqua" w:hAnsi="Book Antiqua"/>
        </w:rPr>
        <w:t>replacement</w:t>
      </w:r>
      <w:r w:rsidR="003960D2" w:rsidRPr="00B07F34">
        <w:rPr>
          <w:rFonts w:ascii="Book Antiqua" w:hAnsi="Book Antiqua"/>
          <w:vertAlign w:val="superscript"/>
          <w:lang w:eastAsia="zh-CN"/>
        </w:rPr>
        <w:t>[</w:t>
      </w:r>
      <w:proofErr w:type="gramEnd"/>
      <w:r w:rsidR="003960D2" w:rsidRPr="00B07F34">
        <w:rPr>
          <w:rFonts w:ascii="Book Antiqua" w:hAnsi="Book Antiqua"/>
          <w:vertAlign w:val="superscript"/>
          <w:lang w:eastAsia="zh-CN"/>
        </w:rPr>
        <w:t>43]</w:t>
      </w:r>
      <w:r w:rsidRPr="00B07F34">
        <w:rPr>
          <w:rFonts w:ascii="Book Antiqua" w:hAnsi="Book Antiqua"/>
        </w:rPr>
        <w:t>.</w:t>
      </w:r>
      <w:r w:rsidR="003960D2" w:rsidRPr="00B07F34">
        <w:rPr>
          <w:rFonts w:ascii="Book Antiqua" w:hAnsi="Book Antiqua"/>
          <w:lang w:eastAsia="zh-CN"/>
        </w:rPr>
        <w:t xml:space="preserve"> </w:t>
      </w:r>
      <w:r w:rsidRPr="00B07F34">
        <w:rPr>
          <w:rFonts w:ascii="Book Antiqua" w:hAnsi="Book Antiqua"/>
        </w:rPr>
        <w:t xml:space="preserve">It may also cause cardiac dysfunction and vasomotor paralysis to the point that patients need inotropes and sometimes </w:t>
      </w:r>
      <w:proofErr w:type="gramStart"/>
      <w:r w:rsidRPr="00B07F34">
        <w:rPr>
          <w:rFonts w:ascii="Book Antiqua" w:hAnsi="Book Antiqua"/>
        </w:rPr>
        <w:t>corticosteroids</w:t>
      </w:r>
      <w:r w:rsidR="003960D2" w:rsidRPr="00B07F34">
        <w:rPr>
          <w:rFonts w:ascii="Book Antiqua" w:hAnsi="Book Antiqua"/>
          <w:vertAlign w:val="superscript"/>
          <w:lang w:eastAsia="zh-CN"/>
        </w:rPr>
        <w:t>[</w:t>
      </w:r>
      <w:proofErr w:type="gramEnd"/>
      <w:r w:rsidR="003960D2" w:rsidRPr="00B07F34">
        <w:rPr>
          <w:rFonts w:ascii="Book Antiqua" w:hAnsi="Book Antiqua"/>
          <w:vertAlign w:val="superscript"/>
          <w:lang w:eastAsia="zh-CN"/>
        </w:rPr>
        <w:t>2]</w:t>
      </w:r>
      <w:r w:rsidR="003960D2" w:rsidRPr="00B07F34">
        <w:rPr>
          <w:rFonts w:ascii="Book Antiqua" w:hAnsi="Book Antiqua"/>
          <w:lang w:eastAsia="zh-CN"/>
        </w:rPr>
        <w:t>.</w:t>
      </w:r>
    </w:p>
    <w:p w14:paraId="160AD156" w14:textId="77777777" w:rsidR="00F7683C" w:rsidRPr="00B07F34" w:rsidRDefault="00B561C5" w:rsidP="00E97933">
      <w:pPr>
        <w:spacing w:line="360" w:lineRule="auto"/>
        <w:ind w:firstLineChars="100" w:firstLine="240"/>
        <w:jc w:val="both"/>
        <w:rPr>
          <w:rFonts w:ascii="Book Antiqua" w:hAnsi="Book Antiqua"/>
          <w:lang w:eastAsia="zh-CN"/>
        </w:rPr>
      </w:pPr>
      <w:r w:rsidRPr="00B07F34">
        <w:rPr>
          <w:rFonts w:ascii="Book Antiqua" w:hAnsi="Book Antiqua"/>
        </w:rPr>
        <w:t xml:space="preserve">Protocols for optimal preload optimization and volume administration have been used in the clinical setting to improve outcomes (as previously discussed in the section: “Definitions and Pathophysiology”), but no benefit in survival or prevention of developing new organ failure has been achieved using protocolized fluid therapies. If anything, when comparing the fluid administration for </w:t>
      </w:r>
      <w:r w:rsidRPr="00B07F34">
        <w:rPr>
          <w:rFonts w:ascii="Book Antiqua" w:eastAsia="Calibri" w:hAnsi="Book Antiqua" w:cs="Times New Roman"/>
        </w:rPr>
        <w:t>patients</w:t>
      </w:r>
      <w:r w:rsidRPr="00B07F34">
        <w:rPr>
          <w:rFonts w:ascii="Book Antiqua" w:hAnsi="Book Antiqua"/>
        </w:rPr>
        <w:t xml:space="preserve"> receiving a lower total amount of fluid per usual care against the protocols, there may, in fact, be an association with renal dysfunction and the need for dialysis (</w:t>
      </w:r>
      <w:r w:rsidR="00F7683C" w:rsidRPr="00B07F34">
        <w:rPr>
          <w:rFonts w:ascii="Book Antiqua" w:hAnsi="Book Antiqua"/>
          <w:i/>
        </w:rPr>
        <w:t>P</w:t>
      </w:r>
      <w:r w:rsidR="00F7683C" w:rsidRPr="00B07F34">
        <w:rPr>
          <w:rFonts w:ascii="Book Antiqua" w:hAnsi="Book Antiqua"/>
          <w:lang w:eastAsia="zh-CN"/>
        </w:rPr>
        <w:t xml:space="preserve"> </w:t>
      </w:r>
      <w:r w:rsidRPr="00B07F34">
        <w:rPr>
          <w:rFonts w:ascii="Book Antiqua" w:hAnsi="Book Antiqua"/>
        </w:rPr>
        <w:t>=</w:t>
      </w:r>
      <w:r w:rsidR="00F7683C" w:rsidRPr="00B07F34">
        <w:rPr>
          <w:rFonts w:ascii="Book Antiqua" w:hAnsi="Book Antiqua"/>
          <w:lang w:eastAsia="zh-CN"/>
        </w:rPr>
        <w:t xml:space="preserve"> </w:t>
      </w:r>
      <w:r w:rsidRPr="00B07F34">
        <w:rPr>
          <w:rFonts w:ascii="Book Antiqua" w:hAnsi="Book Antiqua"/>
        </w:rPr>
        <w:t>0.04) with the protocolized fluid therapies</w:t>
      </w:r>
      <w:r w:rsidR="00A347C7" w:rsidRPr="00B07F34">
        <w:rPr>
          <w:rFonts w:ascii="Book Antiqua" w:hAnsi="Book Antiqua"/>
          <w:vertAlign w:val="superscript"/>
          <w:lang w:eastAsia="zh-CN"/>
        </w:rPr>
        <w:t>[17,44]</w:t>
      </w:r>
      <w:r w:rsidRPr="00B07F34">
        <w:rPr>
          <w:rFonts w:ascii="Book Antiqua" w:hAnsi="Book Antiqua"/>
        </w:rPr>
        <w:t>.</w:t>
      </w:r>
      <w:bookmarkStart w:id="21" w:name="_Toc1152601"/>
    </w:p>
    <w:p w14:paraId="61FA20DD" w14:textId="77777777" w:rsidR="00F7683C" w:rsidRPr="00B07F34" w:rsidRDefault="00F7683C" w:rsidP="00B07F34">
      <w:pPr>
        <w:spacing w:line="360" w:lineRule="auto"/>
        <w:jc w:val="both"/>
        <w:rPr>
          <w:rFonts w:ascii="Book Antiqua" w:hAnsi="Book Antiqua"/>
          <w:lang w:eastAsia="zh-CN"/>
        </w:rPr>
      </w:pPr>
    </w:p>
    <w:p w14:paraId="10D65E00" w14:textId="380D9088" w:rsidR="00B561C5" w:rsidRPr="00B07F34" w:rsidRDefault="00B561C5" w:rsidP="00B07F34">
      <w:pPr>
        <w:spacing w:line="360" w:lineRule="auto"/>
        <w:jc w:val="both"/>
        <w:rPr>
          <w:rFonts w:ascii="Book Antiqua" w:hAnsi="Book Antiqua"/>
          <w:b/>
        </w:rPr>
      </w:pPr>
      <w:r w:rsidRPr="00B07F34">
        <w:rPr>
          <w:rFonts w:ascii="Book Antiqua" w:hAnsi="Book Antiqua"/>
          <w:b/>
          <w:i/>
        </w:rPr>
        <w:lastRenderedPageBreak/>
        <w:t xml:space="preserve">Type of </w:t>
      </w:r>
      <w:r w:rsidR="00F7683C" w:rsidRPr="00B07F34">
        <w:rPr>
          <w:rFonts w:ascii="Book Antiqua" w:hAnsi="Book Antiqua"/>
          <w:b/>
          <w:i/>
        </w:rPr>
        <w:t>fluid</w:t>
      </w:r>
      <w:bookmarkEnd w:id="21"/>
    </w:p>
    <w:p w14:paraId="0AE0DCC7" w14:textId="4DD29680" w:rsidR="00B561C5" w:rsidRPr="00B07F34" w:rsidRDefault="00B561C5" w:rsidP="00E97933">
      <w:pPr>
        <w:spacing w:line="360" w:lineRule="auto"/>
        <w:jc w:val="both"/>
        <w:rPr>
          <w:rFonts w:ascii="Book Antiqua" w:hAnsi="Book Antiqua"/>
        </w:rPr>
      </w:pPr>
      <w:r w:rsidRPr="00B07F34">
        <w:rPr>
          <w:rFonts w:ascii="Book Antiqua" w:hAnsi="Book Antiqua"/>
        </w:rPr>
        <w:t xml:space="preserve">The type and composition of fluid given do seem to matter. Recently published, the Isotonic Solutions and Major Adverse Renal Events Trial concluded that the use of balanced </w:t>
      </w:r>
      <w:r w:rsidRPr="00B07F34">
        <w:rPr>
          <w:rFonts w:ascii="Book Antiqua" w:eastAsia="Calibri" w:hAnsi="Book Antiqua" w:cs="Times New Roman"/>
        </w:rPr>
        <w:t>crystalloid</w:t>
      </w:r>
      <w:r w:rsidRPr="00B07F34">
        <w:rPr>
          <w:rFonts w:ascii="Book Antiqua" w:hAnsi="Book Antiqua"/>
        </w:rPr>
        <w:t xml:space="preserve"> solutions is overall better than the use of saline solutions, with less adverse kidney events (</w:t>
      </w:r>
      <w:r w:rsidR="004A41DD" w:rsidRPr="00B07F34">
        <w:rPr>
          <w:rFonts w:ascii="Book Antiqua" w:hAnsi="Book Antiqua"/>
          <w:i/>
        </w:rPr>
        <w:t>P</w:t>
      </w:r>
      <w:r w:rsidR="004A41DD" w:rsidRPr="00B07F34">
        <w:rPr>
          <w:rFonts w:ascii="Book Antiqua" w:hAnsi="Book Antiqua"/>
          <w:lang w:eastAsia="zh-CN"/>
        </w:rPr>
        <w:t xml:space="preserve"> </w:t>
      </w:r>
      <w:r w:rsidRPr="00B07F34">
        <w:rPr>
          <w:rFonts w:ascii="Book Antiqua" w:hAnsi="Book Antiqua"/>
        </w:rPr>
        <w:t>=</w:t>
      </w:r>
      <w:r w:rsidR="004A41DD" w:rsidRPr="00B07F34">
        <w:rPr>
          <w:rFonts w:ascii="Book Antiqua" w:hAnsi="Book Antiqua"/>
          <w:lang w:eastAsia="zh-CN"/>
        </w:rPr>
        <w:t xml:space="preserve"> </w:t>
      </w:r>
      <w:r w:rsidRPr="00B07F34">
        <w:rPr>
          <w:rFonts w:ascii="Book Antiqua" w:hAnsi="Book Antiqua"/>
        </w:rPr>
        <w:t>0.04) and lower 30-</w:t>
      </w:r>
      <w:r w:rsidR="004A41DD" w:rsidRPr="00B07F34">
        <w:rPr>
          <w:rFonts w:ascii="Book Antiqua" w:hAnsi="Book Antiqua"/>
          <w:lang w:eastAsia="zh-CN"/>
        </w:rPr>
        <w:t>d</w:t>
      </w:r>
      <w:r w:rsidRPr="00B07F34">
        <w:rPr>
          <w:rFonts w:ascii="Book Antiqua" w:hAnsi="Book Antiqua"/>
        </w:rPr>
        <w:t xml:space="preserve"> mortality </w:t>
      </w:r>
      <w:r w:rsidR="004A41DD" w:rsidRPr="00B07F34">
        <w:rPr>
          <w:rFonts w:ascii="Book Antiqua" w:hAnsi="Book Antiqua"/>
        </w:rPr>
        <w:t>(</w:t>
      </w:r>
      <w:r w:rsidR="004A41DD" w:rsidRPr="00B07F34">
        <w:rPr>
          <w:rFonts w:ascii="Book Antiqua" w:hAnsi="Book Antiqua"/>
          <w:i/>
        </w:rPr>
        <w:t>P</w:t>
      </w:r>
      <w:r w:rsidR="004A41DD" w:rsidRPr="00B07F34">
        <w:rPr>
          <w:rFonts w:ascii="Book Antiqua" w:hAnsi="Book Antiqua"/>
          <w:lang w:eastAsia="zh-CN"/>
        </w:rPr>
        <w:t xml:space="preserve"> </w:t>
      </w:r>
      <w:r w:rsidRPr="00B07F34">
        <w:rPr>
          <w:rFonts w:ascii="Book Antiqua" w:hAnsi="Book Antiqua"/>
        </w:rPr>
        <w:t>=</w:t>
      </w:r>
      <w:r w:rsidR="004A41DD" w:rsidRPr="00B07F34">
        <w:rPr>
          <w:rFonts w:ascii="Book Antiqua" w:hAnsi="Book Antiqua"/>
          <w:lang w:eastAsia="zh-CN"/>
        </w:rPr>
        <w:t xml:space="preserve"> </w:t>
      </w:r>
      <w:r w:rsidRPr="00B07F34">
        <w:rPr>
          <w:rFonts w:ascii="Book Antiqua" w:hAnsi="Book Antiqua"/>
        </w:rPr>
        <w:t>0.02)</w:t>
      </w:r>
      <w:r w:rsidR="00A347C7" w:rsidRPr="00B07F34">
        <w:rPr>
          <w:rFonts w:ascii="Book Antiqua" w:hAnsi="Book Antiqua"/>
          <w:vertAlign w:val="superscript"/>
          <w:lang w:eastAsia="zh-CN"/>
        </w:rPr>
        <w:t>[45]</w:t>
      </w:r>
      <w:r w:rsidRPr="00B07F34">
        <w:rPr>
          <w:rFonts w:ascii="Book Antiqua" w:hAnsi="Book Antiqua"/>
        </w:rPr>
        <w:t xml:space="preserve">. Normal saline (0.9% NaCl) is the most commonly administered solution in our hospital and around the </w:t>
      </w:r>
      <w:proofErr w:type="gramStart"/>
      <w:r w:rsidRPr="00B07F34">
        <w:rPr>
          <w:rFonts w:ascii="Book Antiqua" w:hAnsi="Book Antiqua"/>
        </w:rPr>
        <w:t>world</w:t>
      </w:r>
      <w:r w:rsidR="002906E0" w:rsidRPr="00B07F34">
        <w:rPr>
          <w:rFonts w:ascii="Book Antiqua" w:hAnsi="Book Antiqua"/>
          <w:vertAlign w:val="superscript"/>
          <w:lang w:eastAsia="zh-CN"/>
        </w:rPr>
        <w:t>[</w:t>
      </w:r>
      <w:proofErr w:type="gramEnd"/>
      <w:r w:rsidR="002906E0" w:rsidRPr="00B07F34">
        <w:rPr>
          <w:rFonts w:ascii="Book Antiqua" w:hAnsi="Book Antiqua"/>
          <w:vertAlign w:val="superscript"/>
          <w:lang w:eastAsia="zh-CN"/>
        </w:rPr>
        <w:t>46]</w:t>
      </w:r>
      <w:r w:rsidRPr="00B07F34">
        <w:rPr>
          <w:rFonts w:ascii="Book Antiqua" w:hAnsi="Book Antiqua"/>
        </w:rPr>
        <w:t>.</w:t>
      </w:r>
      <w:r w:rsidR="002906E0" w:rsidRPr="00B07F34">
        <w:rPr>
          <w:rFonts w:ascii="Book Antiqua" w:hAnsi="Book Antiqua"/>
          <w:vertAlign w:val="superscript"/>
          <w:lang w:eastAsia="zh-CN"/>
        </w:rPr>
        <w:t xml:space="preserve"> </w:t>
      </w:r>
      <w:r w:rsidRPr="00B07F34">
        <w:rPr>
          <w:rFonts w:ascii="Book Antiqua" w:hAnsi="Book Antiqua"/>
        </w:rPr>
        <w:t>Some of the problems associated with chloride</w:t>
      </w:r>
      <w:r w:rsidRPr="00B07F34">
        <w:rPr>
          <w:rFonts w:ascii="Book Antiqua" w:eastAsia="Calibri" w:hAnsi="Book Antiqua" w:cs="Times New Roman"/>
        </w:rPr>
        <w:t>-</w:t>
      </w:r>
      <w:r w:rsidRPr="00B07F34">
        <w:rPr>
          <w:rFonts w:ascii="Book Antiqua" w:hAnsi="Book Antiqua"/>
        </w:rPr>
        <w:t xml:space="preserve">rich solutions include the development of hyperchloremic acidosis with an increase in morbidity and mortality </w:t>
      </w:r>
      <w:proofErr w:type="gramStart"/>
      <w:r w:rsidRPr="00B07F34">
        <w:rPr>
          <w:rFonts w:ascii="Book Antiqua" w:hAnsi="Book Antiqua"/>
        </w:rPr>
        <w:t>outcomes</w:t>
      </w:r>
      <w:r w:rsidR="002906E0" w:rsidRPr="00B07F34">
        <w:rPr>
          <w:rFonts w:ascii="Book Antiqua" w:hAnsi="Book Antiqua"/>
          <w:vertAlign w:val="superscript"/>
          <w:lang w:eastAsia="zh-CN"/>
        </w:rPr>
        <w:t>[</w:t>
      </w:r>
      <w:proofErr w:type="gramEnd"/>
      <w:r w:rsidR="002906E0" w:rsidRPr="00B07F34">
        <w:rPr>
          <w:rFonts w:ascii="Book Antiqua" w:hAnsi="Book Antiqua"/>
          <w:vertAlign w:val="superscript"/>
          <w:lang w:eastAsia="zh-CN"/>
        </w:rPr>
        <w:t>47-50]</w:t>
      </w:r>
      <w:r w:rsidRPr="00B07F34">
        <w:rPr>
          <w:rFonts w:ascii="Book Antiqua" w:hAnsi="Book Antiqua"/>
        </w:rPr>
        <w:t>.</w:t>
      </w:r>
      <w:r w:rsidR="002906E0" w:rsidRPr="00B07F34">
        <w:rPr>
          <w:rFonts w:ascii="Book Antiqua" w:hAnsi="Book Antiqua"/>
          <w:vertAlign w:val="superscript"/>
          <w:lang w:eastAsia="zh-CN"/>
        </w:rPr>
        <w:t xml:space="preserve"> </w:t>
      </w:r>
      <w:r w:rsidRPr="00B07F34">
        <w:rPr>
          <w:rFonts w:ascii="Book Antiqua" w:hAnsi="Book Antiqua"/>
        </w:rPr>
        <w:t>On the other hand, the Saline vs Plasma-L</w:t>
      </w:r>
      <w:r w:rsidR="005929FD" w:rsidRPr="00B07F34">
        <w:rPr>
          <w:rFonts w:ascii="Book Antiqua" w:hAnsi="Book Antiqua"/>
        </w:rPr>
        <w:t>yte for ICU fluid Therapy trial</w:t>
      </w:r>
      <w:r w:rsidR="005929FD" w:rsidRPr="00B07F34">
        <w:rPr>
          <w:rFonts w:ascii="Book Antiqua" w:hAnsi="Book Antiqua"/>
          <w:lang w:eastAsia="zh-CN"/>
        </w:rPr>
        <w:t xml:space="preserve"> </w:t>
      </w:r>
      <w:r w:rsidRPr="00B07F34">
        <w:rPr>
          <w:rFonts w:ascii="Book Antiqua" w:hAnsi="Book Antiqua"/>
        </w:rPr>
        <w:t>did not show any difference in outcomes between the two solutions studied (</w:t>
      </w:r>
      <w:r w:rsidR="005929FD" w:rsidRPr="00B07F34">
        <w:rPr>
          <w:rFonts w:ascii="Book Antiqua" w:hAnsi="Book Antiqua"/>
          <w:i/>
        </w:rPr>
        <w:t>P</w:t>
      </w:r>
      <w:r w:rsidR="005929FD" w:rsidRPr="00B07F34">
        <w:rPr>
          <w:rFonts w:ascii="Book Antiqua" w:hAnsi="Book Antiqua"/>
          <w:lang w:eastAsia="zh-CN"/>
        </w:rPr>
        <w:t xml:space="preserve"> </w:t>
      </w:r>
      <w:r w:rsidRPr="00B07F34">
        <w:rPr>
          <w:rFonts w:ascii="Book Antiqua" w:hAnsi="Book Antiqua"/>
        </w:rPr>
        <w:t>=</w:t>
      </w:r>
      <w:r w:rsidR="005929FD" w:rsidRPr="00B07F34">
        <w:rPr>
          <w:rFonts w:ascii="Book Antiqua" w:hAnsi="Book Antiqua"/>
          <w:lang w:eastAsia="zh-CN"/>
        </w:rPr>
        <w:t xml:space="preserve"> </w:t>
      </w:r>
      <w:r w:rsidRPr="00B07F34">
        <w:rPr>
          <w:rFonts w:ascii="Book Antiqua" w:hAnsi="Book Antiqua"/>
        </w:rPr>
        <w:t xml:space="preserve">0.85), although it is important to mention that these patients received, on average, a total of less than 2 liters of either solution throughout the whole study. </w:t>
      </w:r>
      <w:r w:rsidRPr="00B07F34">
        <w:rPr>
          <w:rFonts w:ascii="Book Antiqua" w:eastAsia="Calibri" w:hAnsi="Book Antiqua" w:cs="Times New Roman"/>
        </w:rPr>
        <w:t>Additionally</w:t>
      </w:r>
      <w:r w:rsidRPr="00B07F34">
        <w:rPr>
          <w:rFonts w:ascii="Book Antiqua" w:hAnsi="Book Antiqua"/>
        </w:rPr>
        <w:t xml:space="preserve">, this amount of fluid may not be enough compared with the fluid quantities used for resuscitation and maintenance for ICU patients with circulatory </w:t>
      </w:r>
      <w:proofErr w:type="gramStart"/>
      <w:r w:rsidRPr="00B07F34">
        <w:rPr>
          <w:rFonts w:ascii="Book Antiqua" w:hAnsi="Book Antiqua"/>
        </w:rPr>
        <w:t>failure</w:t>
      </w:r>
      <w:r w:rsidR="00E62C85" w:rsidRPr="00B07F34">
        <w:rPr>
          <w:rFonts w:ascii="Book Antiqua" w:hAnsi="Book Antiqua"/>
          <w:vertAlign w:val="superscript"/>
          <w:lang w:eastAsia="zh-CN"/>
        </w:rPr>
        <w:t>[</w:t>
      </w:r>
      <w:proofErr w:type="gramEnd"/>
      <w:r w:rsidR="00E62C85" w:rsidRPr="00B07F34">
        <w:rPr>
          <w:rFonts w:ascii="Book Antiqua" w:hAnsi="Book Antiqua"/>
          <w:vertAlign w:val="superscript"/>
          <w:lang w:eastAsia="zh-CN"/>
        </w:rPr>
        <w:t>51]</w:t>
      </w:r>
      <w:r w:rsidRPr="00B07F34">
        <w:rPr>
          <w:rFonts w:ascii="Book Antiqua" w:hAnsi="Book Antiqua"/>
        </w:rPr>
        <w:t xml:space="preserve">. One clinical scenario </w:t>
      </w:r>
      <w:r w:rsidRPr="00B07F34">
        <w:rPr>
          <w:rFonts w:ascii="Book Antiqua" w:eastAsia="Calibri" w:hAnsi="Book Antiqua" w:cs="Times New Roman"/>
        </w:rPr>
        <w:t>in which</w:t>
      </w:r>
      <w:r w:rsidRPr="00B07F34">
        <w:rPr>
          <w:rFonts w:ascii="Book Antiqua" w:hAnsi="Book Antiqua"/>
        </w:rPr>
        <w:t xml:space="preserve"> normal saline should be the principal solution to use is in patients with intravascular volume depletion, metabolic alkalosis, and hypochloremic hyponatremia (</w:t>
      </w:r>
      <w:r w:rsidRPr="00B07F34">
        <w:rPr>
          <w:rFonts w:ascii="Book Antiqua" w:hAnsi="Book Antiqua"/>
          <w:i/>
        </w:rPr>
        <w:t>e.g.</w:t>
      </w:r>
      <w:r w:rsidRPr="00B07F34">
        <w:rPr>
          <w:rFonts w:ascii="Book Antiqua" w:hAnsi="Book Antiqua"/>
        </w:rPr>
        <w:t>, over diuresis).</w:t>
      </w:r>
    </w:p>
    <w:p w14:paraId="7616FCF4" w14:textId="77777777" w:rsidR="005929FD" w:rsidRPr="00B07F34" w:rsidRDefault="00B561C5" w:rsidP="00E97933">
      <w:pPr>
        <w:spacing w:line="360" w:lineRule="auto"/>
        <w:ind w:firstLineChars="100" w:firstLine="240"/>
        <w:jc w:val="both"/>
        <w:rPr>
          <w:rFonts w:ascii="Book Antiqua" w:hAnsi="Book Antiqua"/>
          <w:lang w:eastAsia="zh-CN"/>
        </w:rPr>
      </w:pPr>
      <w:r w:rsidRPr="00B07F34">
        <w:rPr>
          <w:rFonts w:ascii="Book Antiqua" w:hAnsi="Book Antiqua"/>
        </w:rPr>
        <w:t xml:space="preserve">Hydroxyethyl starch is known to be nephrotoxic and is not used currently in the United States for fluid resuscitation (it was never used that much before </w:t>
      </w:r>
      <w:proofErr w:type="gramStart"/>
      <w:r w:rsidRPr="00B07F34">
        <w:rPr>
          <w:rFonts w:ascii="Book Antiqua" w:hAnsi="Book Antiqua"/>
        </w:rPr>
        <w:t>either)</w:t>
      </w:r>
      <w:r w:rsidR="00E62C85" w:rsidRPr="00B07F34">
        <w:rPr>
          <w:rFonts w:ascii="Book Antiqua" w:hAnsi="Book Antiqua"/>
          <w:vertAlign w:val="superscript"/>
          <w:lang w:eastAsia="zh-CN"/>
        </w:rPr>
        <w:t>[</w:t>
      </w:r>
      <w:proofErr w:type="gramEnd"/>
      <w:r w:rsidR="00E62C85" w:rsidRPr="00B07F34">
        <w:rPr>
          <w:rFonts w:ascii="Book Antiqua" w:hAnsi="Book Antiqua"/>
          <w:vertAlign w:val="superscript"/>
          <w:lang w:eastAsia="zh-CN"/>
        </w:rPr>
        <w:t>52]</w:t>
      </w:r>
      <w:r w:rsidRPr="00B07F34">
        <w:rPr>
          <w:rFonts w:ascii="Book Antiqua" w:hAnsi="Book Antiqua"/>
        </w:rPr>
        <w:t xml:space="preserve">. Other colloids, such as albumin and gelatins, remain valuable tools when used appropriately (Table 5). However, no significant </w:t>
      </w:r>
      <w:r w:rsidRPr="00B07F34">
        <w:rPr>
          <w:rFonts w:ascii="Book Antiqua" w:eastAsia="Calibri" w:hAnsi="Book Antiqua" w:cs="Times New Roman"/>
        </w:rPr>
        <w:t>clinical</w:t>
      </w:r>
      <w:r w:rsidRPr="00B07F34">
        <w:rPr>
          <w:rFonts w:ascii="Book Antiqua" w:hAnsi="Book Antiqua"/>
        </w:rPr>
        <w:t xml:space="preserve"> benefit from using </w:t>
      </w:r>
      <w:r w:rsidRPr="00B07F34">
        <w:rPr>
          <w:rFonts w:ascii="Book Antiqua" w:eastAsia="Calibri" w:hAnsi="Book Antiqua" w:cs="Times New Roman"/>
        </w:rPr>
        <w:t>colloids</w:t>
      </w:r>
      <w:r w:rsidRPr="00B07F34">
        <w:rPr>
          <w:rFonts w:ascii="Book Antiqua" w:hAnsi="Book Antiqua"/>
        </w:rPr>
        <w:t xml:space="preserve"> instead of </w:t>
      </w:r>
      <w:r w:rsidRPr="00B07F34">
        <w:rPr>
          <w:rFonts w:ascii="Book Antiqua" w:eastAsia="Calibri" w:hAnsi="Book Antiqua" w:cs="Times New Roman"/>
        </w:rPr>
        <w:t>crystalloids</w:t>
      </w:r>
      <w:r w:rsidRPr="00B07F34">
        <w:rPr>
          <w:rFonts w:ascii="Book Antiqua" w:hAnsi="Book Antiqua"/>
        </w:rPr>
        <w:t xml:space="preserve"> for volume resuscitation has been </w:t>
      </w:r>
      <w:proofErr w:type="gramStart"/>
      <w:r w:rsidRPr="00B07F34">
        <w:rPr>
          <w:rFonts w:ascii="Book Antiqua" w:hAnsi="Book Antiqua"/>
        </w:rPr>
        <w:t>demonstrated</w:t>
      </w:r>
      <w:r w:rsidR="00E62C85" w:rsidRPr="00B07F34">
        <w:rPr>
          <w:rFonts w:ascii="Book Antiqua" w:hAnsi="Book Antiqua"/>
          <w:vertAlign w:val="superscript"/>
          <w:lang w:eastAsia="zh-CN"/>
        </w:rPr>
        <w:t>[</w:t>
      </w:r>
      <w:proofErr w:type="gramEnd"/>
      <w:r w:rsidR="00E62C85" w:rsidRPr="00B07F34">
        <w:rPr>
          <w:rFonts w:ascii="Book Antiqua" w:hAnsi="Book Antiqua"/>
          <w:vertAlign w:val="superscript"/>
          <w:lang w:eastAsia="zh-CN"/>
        </w:rPr>
        <w:t>53,54]</w:t>
      </w:r>
      <w:r w:rsidRPr="00B07F34">
        <w:rPr>
          <w:rFonts w:ascii="Book Antiqua" w:hAnsi="Book Antiqua"/>
        </w:rPr>
        <w:t>.</w:t>
      </w:r>
      <w:bookmarkStart w:id="22" w:name="_Toc1152602"/>
    </w:p>
    <w:p w14:paraId="787C87FB" w14:textId="77777777" w:rsidR="005929FD" w:rsidRPr="00B07F34" w:rsidRDefault="005929FD" w:rsidP="00B07F34">
      <w:pPr>
        <w:spacing w:line="360" w:lineRule="auto"/>
        <w:jc w:val="both"/>
        <w:rPr>
          <w:rFonts w:ascii="Book Antiqua" w:hAnsi="Book Antiqua"/>
          <w:lang w:eastAsia="zh-CN"/>
        </w:rPr>
      </w:pPr>
    </w:p>
    <w:p w14:paraId="790E92D9" w14:textId="6AF309BC" w:rsidR="00B561C5" w:rsidRPr="00B07F34" w:rsidRDefault="00B561C5" w:rsidP="00B07F34">
      <w:pPr>
        <w:spacing w:line="360" w:lineRule="auto"/>
        <w:jc w:val="both"/>
        <w:rPr>
          <w:rFonts w:ascii="Book Antiqua" w:hAnsi="Book Antiqua"/>
          <w:b/>
        </w:rPr>
      </w:pPr>
      <w:r w:rsidRPr="00B07F34">
        <w:rPr>
          <w:rFonts w:ascii="Book Antiqua" w:hAnsi="Book Antiqua"/>
          <w:b/>
          <w:i/>
        </w:rPr>
        <w:t>Vasopressors and corticosteroids</w:t>
      </w:r>
      <w:bookmarkEnd w:id="22"/>
    </w:p>
    <w:p w14:paraId="3F2493FB" w14:textId="64AE3A95" w:rsidR="00B561C5" w:rsidRPr="00B07F34" w:rsidRDefault="00B561C5" w:rsidP="00E97933">
      <w:pPr>
        <w:spacing w:line="360" w:lineRule="auto"/>
        <w:jc w:val="both"/>
        <w:rPr>
          <w:rFonts w:ascii="Book Antiqua" w:hAnsi="Book Antiqua"/>
        </w:rPr>
      </w:pPr>
      <w:r w:rsidRPr="00B07F34">
        <w:rPr>
          <w:rFonts w:ascii="Book Antiqua" w:hAnsi="Book Antiqua"/>
        </w:rPr>
        <w:t>Several different classes of vasopressors, including inotropic agents, are widely available and used in the treatment of shock for primarily inducing vasoconstriction, increasing mean arterial pressures, and optimizing blood flow and tissue perfusion. The three main categories that divide vasopressors are catecholamines</w:t>
      </w:r>
      <w:r w:rsidR="00130545" w:rsidRPr="00B07F34">
        <w:rPr>
          <w:rFonts w:ascii="Book Antiqua" w:hAnsi="Book Antiqua"/>
        </w:rPr>
        <w:t xml:space="preserve"> (</w:t>
      </w:r>
      <w:r w:rsidR="00130545" w:rsidRPr="00E97933">
        <w:rPr>
          <w:rFonts w:ascii="Book Antiqua" w:hAnsi="Book Antiqua"/>
          <w:i/>
        </w:rPr>
        <w:t>e.g.</w:t>
      </w:r>
      <w:r w:rsidR="00130545" w:rsidRPr="00E97933">
        <w:rPr>
          <w:rFonts w:ascii="Book Antiqua" w:hAnsi="Book Antiqua"/>
        </w:rPr>
        <w:t>, epinephrine, norepinephrine, dopamine),</w:t>
      </w:r>
      <w:r w:rsidRPr="00E97933">
        <w:rPr>
          <w:rFonts w:ascii="Book Antiqua" w:hAnsi="Book Antiqua"/>
        </w:rPr>
        <w:t xml:space="preserve"> </w:t>
      </w:r>
      <w:r w:rsidRPr="00B07F34">
        <w:rPr>
          <w:rFonts w:ascii="Book Antiqua" w:hAnsi="Book Antiqua"/>
        </w:rPr>
        <w:t>non-adrenergic drugs</w:t>
      </w:r>
      <w:r w:rsidR="00130545" w:rsidRPr="00B07F34">
        <w:rPr>
          <w:rFonts w:ascii="Book Antiqua" w:hAnsi="Book Antiqua"/>
        </w:rPr>
        <w:t xml:space="preserve"> (</w:t>
      </w:r>
      <w:r w:rsidR="00130545" w:rsidRPr="00B07F34">
        <w:rPr>
          <w:rFonts w:ascii="Book Antiqua" w:hAnsi="Book Antiqua"/>
          <w:i/>
        </w:rPr>
        <w:t>e.g.</w:t>
      </w:r>
      <w:r w:rsidR="00130545" w:rsidRPr="00B07F34">
        <w:rPr>
          <w:rFonts w:ascii="Book Antiqua" w:hAnsi="Book Antiqua"/>
        </w:rPr>
        <w:t>,</w:t>
      </w:r>
      <w:r w:rsidR="00130545" w:rsidRPr="00E97933">
        <w:rPr>
          <w:rFonts w:ascii="Book Antiqua" w:hAnsi="Book Antiqua"/>
        </w:rPr>
        <w:t xml:space="preserve"> vasopressin</w:t>
      </w:r>
      <w:r w:rsidR="000378D9" w:rsidRPr="00B07F34">
        <w:rPr>
          <w:rFonts w:ascii="Book Antiqua" w:hAnsi="Book Antiqua"/>
        </w:rPr>
        <w:t xml:space="preserve">, </w:t>
      </w:r>
      <w:r w:rsidR="00130545" w:rsidRPr="00E97933">
        <w:rPr>
          <w:rFonts w:ascii="Book Antiqua" w:hAnsi="Book Antiqua"/>
        </w:rPr>
        <w:t>angiotensin II)</w:t>
      </w:r>
      <w:r w:rsidRPr="00E97933">
        <w:rPr>
          <w:rFonts w:ascii="Book Antiqua" w:hAnsi="Book Antiqua"/>
        </w:rPr>
        <w:t xml:space="preserve">, </w:t>
      </w:r>
      <w:r w:rsidRPr="00B07F34">
        <w:rPr>
          <w:rFonts w:ascii="Book Antiqua" w:hAnsi="Book Antiqua"/>
        </w:rPr>
        <w:t>and other adrenergic agonists</w:t>
      </w:r>
      <w:r w:rsidR="00130545" w:rsidRPr="00B07F34">
        <w:rPr>
          <w:rFonts w:ascii="Book Antiqua" w:hAnsi="Book Antiqua"/>
        </w:rPr>
        <w:t xml:space="preserve"> (</w:t>
      </w:r>
      <w:r w:rsidR="00130545" w:rsidRPr="00B07F34">
        <w:rPr>
          <w:rFonts w:ascii="Book Antiqua" w:hAnsi="Book Antiqua"/>
          <w:i/>
        </w:rPr>
        <w:t>e.g.</w:t>
      </w:r>
      <w:r w:rsidR="00130545" w:rsidRPr="00B07F34">
        <w:rPr>
          <w:rFonts w:ascii="Book Antiqua" w:hAnsi="Book Antiqua"/>
        </w:rPr>
        <w:t xml:space="preserve">, phenylephrine, midodrine, </w:t>
      </w:r>
      <w:r w:rsidR="00130545" w:rsidRPr="00E97933">
        <w:rPr>
          <w:rFonts w:ascii="Book Antiqua" w:hAnsi="Book Antiqua"/>
        </w:rPr>
        <w:t>dobutamine)</w:t>
      </w:r>
      <w:r w:rsidRPr="00B07F34">
        <w:rPr>
          <w:rFonts w:ascii="Book Antiqua" w:hAnsi="Book Antiqua"/>
        </w:rPr>
        <w:t>.</w:t>
      </w:r>
    </w:p>
    <w:p w14:paraId="794DD57A" w14:textId="00C421EC" w:rsidR="00B561C5" w:rsidRPr="00B07F34" w:rsidRDefault="00B561C5" w:rsidP="00E97933">
      <w:pPr>
        <w:spacing w:line="360" w:lineRule="auto"/>
        <w:ind w:firstLineChars="100" w:firstLine="240"/>
        <w:jc w:val="both"/>
        <w:rPr>
          <w:rFonts w:ascii="Book Antiqua" w:hAnsi="Book Antiqua"/>
          <w:color w:val="000000" w:themeColor="text1"/>
        </w:rPr>
      </w:pPr>
      <w:r w:rsidRPr="00B07F34">
        <w:rPr>
          <w:rFonts w:ascii="Book Antiqua" w:hAnsi="Book Antiqua"/>
        </w:rPr>
        <w:lastRenderedPageBreak/>
        <w:t>Despite the fact that there is no difference in survival between norepinephrine and dopamine as the first-line agent for the treatment of shock (</w:t>
      </w:r>
      <w:r w:rsidR="0047358A" w:rsidRPr="00B07F34">
        <w:rPr>
          <w:rFonts w:ascii="Book Antiqua" w:hAnsi="Book Antiqua"/>
          <w:i/>
        </w:rPr>
        <w:t>P</w:t>
      </w:r>
      <w:r w:rsidR="0047358A" w:rsidRPr="00B07F34">
        <w:rPr>
          <w:rFonts w:ascii="Book Antiqua" w:hAnsi="Book Antiqua"/>
          <w:i/>
          <w:lang w:eastAsia="zh-CN"/>
        </w:rPr>
        <w:t xml:space="preserve"> </w:t>
      </w:r>
      <w:r w:rsidRPr="00B07F34">
        <w:rPr>
          <w:rFonts w:ascii="Book Antiqua" w:hAnsi="Book Antiqua"/>
        </w:rPr>
        <w:t>=</w:t>
      </w:r>
      <w:r w:rsidR="0047358A" w:rsidRPr="00B07F34">
        <w:rPr>
          <w:rFonts w:ascii="Book Antiqua" w:hAnsi="Book Antiqua"/>
          <w:lang w:eastAsia="zh-CN"/>
        </w:rPr>
        <w:t xml:space="preserve"> </w:t>
      </w:r>
      <w:r w:rsidRPr="00B07F34">
        <w:rPr>
          <w:rFonts w:ascii="Book Antiqua" w:hAnsi="Book Antiqua"/>
        </w:rPr>
        <w:t>0.07), there are significantly more adverse events related to arrhythmias (atrial fibrillation, ventricular tachycardia, ventricular fibrillation) with dopamine, and for this reason</w:t>
      </w:r>
      <w:r w:rsidRPr="00B07F34">
        <w:rPr>
          <w:rFonts w:ascii="Book Antiqua" w:eastAsia="Calibri" w:hAnsi="Book Antiqua" w:cs="Times New Roman"/>
        </w:rPr>
        <w:t>,</w:t>
      </w:r>
      <w:r w:rsidRPr="00B07F34">
        <w:rPr>
          <w:rFonts w:ascii="Book Antiqua" w:hAnsi="Book Antiqua"/>
        </w:rPr>
        <w:t xml:space="preserve"> its use has declined significantly over the years</w:t>
      </w:r>
      <w:r w:rsidR="00920913" w:rsidRPr="00B07F34">
        <w:rPr>
          <w:rFonts w:ascii="Book Antiqua" w:hAnsi="Book Antiqua"/>
          <w:vertAlign w:val="superscript"/>
          <w:lang w:eastAsia="zh-CN"/>
        </w:rPr>
        <w:t>[55]</w:t>
      </w:r>
      <w:r w:rsidRPr="00B07F34">
        <w:rPr>
          <w:rFonts w:ascii="Book Antiqua" w:hAnsi="Book Antiqua"/>
        </w:rPr>
        <w:t>.</w:t>
      </w:r>
      <w:r w:rsidR="00920913" w:rsidRPr="00B07F34">
        <w:rPr>
          <w:rFonts w:ascii="Book Antiqua" w:hAnsi="Book Antiqua"/>
          <w:lang w:eastAsia="zh-CN"/>
        </w:rPr>
        <w:t xml:space="preserve"> </w:t>
      </w:r>
      <w:r w:rsidRPr="00B07F34">
        <w:rPr>
          <w:rFonts w:ascii="Book Antiqua" w:hAnsi="Book Antiqua"/>
          <w:color w:val="000000" w:themeColor="text1"/>
        </w:rPr>
        <w:t xml:space="preserve">Although phenylephrine has not been tested against norepinephrine and continues to be widely available, there have been observational data reported after the 2011 shortage of norepinephrine in the United States which showed increased in-hospital mortality when phenylephrine is used as first line </w:t>
      </w:r>
      <w:proofErr w:type="gramStart"/>
      <w:r w:rsidRPr="00B07F34">
        <w:rPr>
          <w:rFonts w:ascii="Book Antiqua" w:hAnsi="Book Antiqua"/>
          <w:color w:val="000000" w:themeColor="text1"/>
        </w:rPr>
        <w:t>agent</w:t>
      </w:r>
      <w:r w:rsidR="00920913" w:rsidRPr="00B07F34">
        <w:rPr>
          <w:rFonts w:ascii="Book Antiqua" w:hAnsi="Book Antiqua"/>
          <w:vertAlign w:val="superscript"/>
          <w:lang w:eastAsia="zh-CN"/>
        </w:rPr>
        <w:t>[</w:t>
      </w:r>
      <w:proofErr w:type="gramEnd"/>
      <w:r w:rsidR="00920913" w:rsidRPr="00B07F34">
        <w:rPr>
          <w:rFonts w:ascii="Book Antiqua" w:hAnsi="Book Antiqua"/>
          <w:vertAlign w:val="superscript"/>
          <w:lang w:eastAsia="zh-CN"/>
        </w:rPr>
        <w:t>56]</w:t>
      </w:r>
      <w:r w:rsidRPr="00B07F34">
        <w:rPr>
          <w:rFonts w:ascii="Book Antiqua" w:hAnsi="Book Antiqua"/>
          <w:color w:val="000000" w:themeColor="text1"/>
        </w:rPr>
        <w:t xml:space="preserve">. </w:t>
      </w:r>
    </w:p>
    <w:p w14:paraId="3A03AC98" w14:textId="7F56183F" w:rsidR="00B561C5" w:rsidRPr="00B07F34" w:rsidRDefault="00B561C5" w:rsidP="00E97933">
      <w:pPr>
        <w:spacing w:line="360" w:lineRule="auto"/>
        <w:ind w:firstLineChars="100" w:firstLine="240"/>
        <w:jc w:val="both"/>
        <w:rPr>
          <w:rFonts w:ascii="Book Antiqua" w:hAnsi="Book Antiqua"/>
        </w:rPr>
      </w:pPr>
      <w:r w:rsidRPr="00B07F34">
        <w:rPr>
          <w:rFonts w:ascii="Book Antiqua" w:hAnsi="Book Antiqua"/>
        </w:rPr>
        <w:t>Vasopressin performs as well as norepinephrine and is a useful medication for second</w:t>
      </w:r>
      <w:r w:rsidRPr="00B07F34">
        <w:rPr>
          <w:rFonts w:ascii="Book Antiqua" w:eastAsia="Calibri" w:hAnsi="Book Antiqua" w:cs="Times New Roman"/>
        </w:rPr>
        <w:t>-</w:t>
      </w:r>
      <w:r w:rsidRPr="00B07F34">
        <w:rPr>
          <w:rFonts w:ascii="Book Antiqua" w:hAnsi="Book Antiqua"/>
        </w:rPr>
        <w:t xml:space="preserve">line therapy if </w:t>
      </w:r>
      <w:proofErr w:type="gramStart"/>
      <w:r w:rsidRPr="00B07F34">
        <w:rPr>
          <w:rFonts w:ascii="Book Antiqua" w:hAnsi="Book Antiqua"/>
        </w:rPr>
        <w:t>needed</w:t>
      </w:r>
      <w:r w:rsidR="00920913" w:rsidRPr="00B07F34">
        <w:rPr>
          <w:rFonts w:ascii="Book Antiqua" w:hAnsi="Book Antiqua"/>
          <w:vertAlign w:val="superscript"/>
          <w:lang w:eastAsia="zh-CN"/>
        </w:rPr>
        <w:t>[</w:t>
      </w:r>
      <w:proofErr w:type="gramEnd"/>
      <w:r w:rsidR="00920913" w:rsidRPr="00B07F34">
        <w:rPr>
          <w:rFonts w:ascii="Book Antiqua" w:hAnsi="Book Antiqua"/>
          <w:vertAlign w:val="superscript"/>
          <w:lang w:eastAsia="zh-CN"/>
        </w:rPr>
        <w:t>57]</w:t>
      </w:r>
      <w:r w:rsidRPr="00B07F34">
        <w:rPr>
          <w:rFonts w:ascii="Book Antiqua" w:hAnsi="Book Antiqua"/>
        </w:rPr>
        <w:t xml:space="preserve">. The new vasopressor being used more frequently in the ICU is angiotensin II. The Angiotensin II for the Treatment of Vasodilatory Shock (ATHOS-3) trial demonstrated that it works well for vasodilatory/high output shock, has a great safety profile, and has minimal side effects. It is an excellent second-line therapy currently and will be so the near future, with appropriate concerns about price and </w:t>
      </w:r>
      <w:proofErr w:type="gramStart"/>
      <w:r w:rsidRPr="00B07F34">
        <w:rPr>
          <w:rFonts w:ascii="Book Antiqua" w:hAnsi="Book Antiqua"/>
        </w:rPr>
        <w:t>availability</w:t>
      </w:r>
      <w:r w:rsidR="00920913" w:rsidRPr="00B07F34">
        <w:rPr>
          <w:rFonts w:ascii="Book Antiqua" w:hAnsi="Book Antiqua"/>
          <w:vertAlign w:val="superscript"/>
          <w:lang w:eastAsia="zh-CN"/>
        </w:rPr>
        <w:t>[</w:t>
      </w:r>
      <w:proofErr w:type="gramEnd"/>
      <w:r w:rsidR="00920913" w:rsidRPr="00B07F34">
        <w:rPr>
          <w:rFonts w:ascii="Book Antiqua" w:hAnsi="Book Antiqua"/>
          <w:vertAlign w:val="superscript"/>
          <w:lang w:eastAsia="zh-CN"/>
        </w:rPr>
        <w:t>58]</w:t>
      </w:r>
      <w:r w:rsidRPr="00B07F34">
        <w:rPr>
          <w:rFonts w:ascii="Book Antiqua" w:hAnsi="Book Antiqua"/>
        </w:rPr>
        <w:t xml:space="preserve">. Corticosteroid use in septic shock has been debated throughout the years and is recommended for refractory shock per Surviving Sepsis guidelines. These drugs do not have any other proven benefit in this clinical </w:t>
      </w:r>
      <w:proofErr w:type="gramStart"/>
      <w:r w:rsidRPr="00B07F34">
        <w:rPr>
          <w:rFonts w:ascii="Book Antiqua" w:hAnsi="Book Antiqua"/>
        </w:rPr>
        <w:t>setting</w:t>
      </w:r>
      <w:r w:rsidR="00920913" w:rsidRPr="00B07F34">
        <w:rPr>
          <w:rFonts w:ascii="Book Antiqua" w:hAnsi="Book Antiqua"/>
          <w:vertAlign w:val="superscript"/>
          <w:lang w:eastAsia="zh-CN"/>
        </w:rPr>
        <w:t>[</w:t>
      </w:r>
      <w:proofErr w:type="gramEnd"/>
      <w:r w:rsidR="00920913" w:rsidRPr="00B07F34">
        <w:rPr>
          <w:rFonts w:ascii="Book Antiqua" w:hAnsi="Book Antiqua"/>
          <w:vertAlign w:val="superscript"/>
          <w:lang w:eastAsia="zh-CN"/>
        </w:rPr>
        <w:t>59,60]</w:t>
      </w:r>
      <w:r w:rsidRPr="00B07F34">
        <w:rPr>
          <w:rFonts w:ascii="Book Antiqua" w:hAnsi="Book Antiqua"/>
        </w:rPr>
        <w:t>.</w:t>
      </w:r>
    </w:p>
    <w:p w14:paraId="0ECBA422" w14:textId="77777777" w:rsidR="00845493" w:rsidRPr="00B07F34" w:rsidRDefault="00B561C5" w:rsidP="00E97933">
      <w:pPr>
        <w:spacing w:line="360" w:lineRule="auto"/>
        <w:ind w:firstLineChars="100" w:firstLine="240"/>
        <w:jc w:val="both"/>
        <w:rPr>
          <w:rFonts w:ascii="Book Antiqua" w:hAnsi="Book Antiqua"/>
          <w:color w:val="000000" w:themeColor="text1"/>
          <w:lang w:eastAsia="zh-CN"/>
        </w:rPr>
      </w:pPr>
      <w:r w:rsidRPr="00B07F34">
        <w:rPr>
          <w:rFonts w:ascii="Book Antiqua" w:hAnsi="Book Antiqua"/>
          <w:color w:val="000000" w:themeColor="text1"/>
        </w:rPr>
        <w:t xml:space="preserve">In summary, we recommend avoiding dopamine as a first line drug due to the severity of side effects and possibility of harm. We continue to use norepinephrine as the first line agent, but vasopressin is also an option for either first or second drug choice. If available, angiotensin II will work well as second line vasopressor; it is possible that phenylephrine may lead to worse outcomes if used as first line therapy. </w:t>
      </w:r>
      <w:bookmarkStart w:id="23" w:name="_Toc1152603"/>
    </w:p>
    <w:p w14:paraId="3EF5930E" w14:textId="77777777" w:rsidR="00845493" w:rsidRPr="00B07F34" w:rsidRDefault="00845493" w:rsidP="00B07F34">
      <w:pPr>
        <w:spacing w:line="360" w:lineRule="auto"/>
        <w:jc w:val="both"/>
        <w:rPr>
          <w:rFonts w:ascii="Book Antiqua" w:hAnsi="Book Antiqua"/>
          <w:color w:val="000000" w:themeColor="text1"/>
          <w:lang w:eastAsia="zh-CN"/>
        </w:rPr>
      </w:pPr>
    </w:p>
    <w:p w14:paraId="5D5B1387" w14:textId="4BA30EE3" w:rsidR="00B561C5" w:rsidRPr="00B07F34" w:rsidRDefault="00845493" w:rsidP="00B07F34">
      <w:pPr>
        <w:spacing w:line="360" w:lineRule="auto"/>
        <w:jc w:val="both"/>
        <w:rPr>
          <w:rFonts w:ascii="Book Antiqua" w:hAnsi="Book Antiqua"/>
          <w:color w:val="000000" w:themeColor="text1"/>
          <w:lang w:eastAsia="zh-CN"/>
        </w:rPr>
      </w:pPr>
      <w:r w:rsidRPr="00B07F34">
        <w:rPr>
          <w:rFonts w:ascii="Book Antiqua" w:hAnsi="Book Antiqua"/>
          <w:b/>
        </w:rPr>
        <w:t>CONCLUSION</w:t>
      </w:r>
      <w:bookmarkEnd w:id="23"/>
    </w:p>
    <w:p w14:paraId="14354442" w14:textId="77777777" w:rsidR="00544464" w:rsidRPr="00B07F34" w:rsidRDefault="00B561C5" w:rsidP="00E97933">
      <w:pPr>
        <w:spacing w:line="360" w:lineRule="auto"/>
        <w:jc w:val="both"/>
        <w:rPr>
          <w:rFonts w:ascii="Book Antiqua" w:hAnsi="Book Antiqua"/>
          <w:lang w:eastAsia="zh-CN"/>
        </w:rPr>
      </w:pPr>
      <w:r w:rsidRPr="00B07F34">
        <w:rPr>
          <w:rFonts w:ascii="Book Antiqua" w:hAnsi="Book Antiqua"/>
        </w:rPr>
        <w:t xml:space="preserve">Accuracy in diagnosis with selection of the right tool for assessment and not simply symptomatic treatment must be a strategic element in the care provided to patients with circulatory failure. Understanding physiological concepts is vital. More importantly, learning and practicing medicine based only on protocols and flowcharts will always exclude an important portion of the science. The careful understanding and management </w:t>
      </w:r>
      <w:r w:rsidRPr="00B07F34">
        <w:rPr>
          <w:rFonts w:ascii="Book Antiqua" w:hAnsi="Book Antiqua"/>
        </w:rPr>
        <w:lastRenderedPageBreak/>
        <w:t xml:space="preserve">of circulation must be part of daily clinical practice. Changing </w:t>
      </w:r>
      <w:r w:rsidR="003C0AFF" w:rsidRPr="00B07F34">
        <w:rPr>
          <w:rFonts w:ascii="Book Antiqua" w:hAnsi="Book Antiqua"/>
        </w:rPr>
        <w:t>dogmas</w:t>
      </w:r>
      <w:r w:rsidRPr="00B07F34">
        <w:rPr>
          <w:rFonts w:ascii="Book Antiqua" w:hAnsi="Book Antiqua"/>
        </w:rPr>
        <w:t xml:space="preserve"> in medicine generates apprehension as the illusion of knowledge and expertise becomes vulnerable, but we as health care providers should continue evolving for the benefit of our patients.</w:t>
      </w:r>
    </w:p>
    <w:p w14:paraId="60DC3CAA" w14:textId="5A885C3C" w:rsidR="00B561C5" w:rsidRPr="00B07F34" w:rsidRDefault="00B561C5" w:rsidP="00E97933">
      <w:pPr>
        <w:spacing w:line="360" w:lineRule="auto"/>
        <w:ind w:firstLineChars="100" w:firstLine="240"/>
        <w:jc w:val="both"/>
        <w:rPr>
          <w:rFonts w:ascii="Book Antiqua" w:hAnsi="Book Antiqua"/>
          <w:lang w:eastAsia="zh-CN"/>
        </w:rPr>
      </w:pPr>
      <w:r w:rsidRPr="00B07F34">
        <w:rPr>
          <w:rFonts w:ascii="Book Antiqua" w:hAnsi="Book Antiqua"/>
        </w:rPr>
        <w:t>Intravenous fluid solutions are more similar to drugs than is acknowledged and therefore need to be used with care and precision.</w:t>
      </w:r>
      <w:r w:rsidRPr="00B07F34">
        <w:rPr>
          <w:rFonts w:ascii="Book Antiqua" w:eastAsia="Calibri" w:hAnsi="Book Antiqua" w:cs="Times New Roman"/>
        </w:rPr>
        <w:t xml:space="preserve"> </w:t>
      </w:r>
      <w:r w:rsidRPr="00B07F34">
        <w:rPr>
          <w:rFonts w:ascii="Book Antiqua" w:hAnsi="Book Antiqua"/>
        </w:rPr>
        <w:t>The composition of the fluid does matter, but only if the patient is alive. When administering intravascular fluids</w:t>
      </w:r>
      <w:r w:rsidRPr="00B07F34">
        <w:rPr>
          <w:rFonts w:ascii="Book Antiqua" w:eastAsia="Calibri" w:hAnsi="Book Antiqua" w:cs="Times New Roman"/>
        </w:rPr>
        <w:t>,</w:t>
      </w:r>
      <w:r w:rsidRPr="00B07F34">
        <w:rPr>
          <w:rFonts w:ascii="Book Antiqua" w:hAnsi="Book Antiqua"/>
        </w:rPr>
        <w:t xml:space="preserve"> targets </w:t>
      </w:r>
      <w:r w:rsidRPr="00B07F34">
        <w:rPr>
          <w:rFonts w:ascii="Book Antiqua" w:eastAsia="Calibri" w:hAnsi="Book Antiqua" w:cs="Times New Roman"/>
        </w:rPr>
        <w:t>such as</w:t>
      </w:r>
      <w:r w:rsidRPr="00B07F34">
        <w:rPr>
          <w:rFonts w:ascii="Book Antiqua" w:hAnsi="Book Antiqua"/>
        </w:rPr>
        <w:t xml:space="preserve"> the restoration of intravascular volume should have more impact </w:t>
      </w:r>
      <w:r w:rsidRPr="00B07F34">
        <w:rPr>
          <w:rFonts w:ascii="Book Antiqua" w:eastAsia="Calibri" w:hAnsi="Book Antiqua" w:cs="Times New Roman"/>
        </w:rPr>
        <w:t>on</w:t>
      </w:r>
      <w:r w:rsidRPr="00B07F34">
        <w:rPr>
          <w:rFonts w:ascii="Book Antiqua" w:hAnsi="Book Antiqua"/>
        </w:rPr>
        <w:t xml:space="preserve"> medical </w:t>
      </w:r>
      <w:r w:rsidRPr="00B07F34">
        <w:rPr>
          <w:rFonts w:ascii="Book Antiqua" w:eastAsia="Calibri" w:hAnsi="Book Antiqua" w:cs="Times New Roman"/>
        </w:rPr>
        <w:t>decisions</w:t>
      </w:r>
      <w:r w:rsidRPr="00B07F34">
        <w:rPr>
          <w:rFonts w:ascii="Book Antiqua" w:hAnsi="Book Antiqua"/>
        </w:rPr>
        <w:t xml:space="preserve"> than urine output or blood pressure. Extravasation of water and solutes can </w:t>
      </w:r>
      <w:r w:rsidRPr="00B07F34">
        <w:rPr>
          <w:rFonts w:ascii="Book Antiqua" w:eastAsia="Calibri" w:hAnsi="Book Antiqua" w:cs="Times New Roman"/>
        </w:rPr>
        <w:t>occur,</w:t>
      </w:r>
      <w:r w:rsidRPr="00B07F34">
        <w:rPr>
          <w:rFonts w:ascii="Book Antiqua" w:hAnsi="Book Antiqua"/>
        </w:rPr>
        <w:t xml:space="preserve"> and for this reason</w:t>
      </w:r>
      <w:r w:rsidRPr="00B07F34">
        <w:rPr>
          <w:rFonts w:ascii="Book Antiqua" w:eastAsia="Calibri" w:hAnsi="Book Antiqua" w:cs="Times New Roman"/>
        </w:rPr>
        <w:t>,</w:t>
      </w:r>
      <w:r w:rsidRPr="00B07F34">
        <w:rPr>
          <w:rFonts w:ascii="Book Antiqua" w:hAnsi="Book Antiqua"/>
        </w:rPr>
        <w:t xml:space="preserve"> we need to be mindful that not every patient in a hospital bed needs a fluid bolus. </w:t>
      </w:r>
      <w:bookmarkStart w:id="24" w:name="_Toc1152604"/>
    </w:p>
    <w:p w14:paraId="3C4755D8" w14:textId="77777777" w:rsidR="00544464" w:rsidRPr="00B07F34" w:rsidRDefault="00544464" w:rsidP="00B07F34">
      <w:pPr>
        <w:spacing w:line="360" w:lineRule="auto"/>
        <w:jc w:val="both"/>
        <w:rPr>
          <w:rFonts w:ascii="Book Antiqua" w:hAnsi="Book Antiqua"/>
          <w:lang w:eastAsia="zh-CN"/>
        </w:rPr>
      </w:pPr>
    </w:p>
    <w:p w14:paraId="53D65D04" w14:textId="63F73ACA" w:rsidR="00B561C5" w:rsidRPr="00B07F34" w:rsidRDefault="00544464" w:rsidP="00E97933">
      <w:pPr>
        <w:spacing w:line="360" w:lineRule="auto"/>
        <w:jc w:val="both"/>
        <w:rPr>
          <w:rFonts w:ascii="Book Antiqua" w:hAnsi="Book Antiqua"/>
          <w:b/>
          <w:lang w:eastAsia="zh-CN"/>
        </w:rPr>
      </w:pPr>
      <w:r w:rsidRPr="00B07F34">
        <w:rPr>
          <w:rFonts w:ascii="Book Antiqua" w:hAnsi="Book Antiqua"/>
          <w:b/>
        </w:rPr>
        <w:t>REFERENCES</w:t>
      </w:r>
      <w:bookmarkEnd w:id="24"/>
    </w:p>
    <w:p w14:paraId="2076C120"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1 </w:t>
      </w:r>
      <w:r w:rsidRPr="00B07F34">
        <w:rPr>
          <w:rFonts w:ascii="Book Antiqua" w:hAnsi="Book Antiqua"/>
          <w:b/>
        </w:rPr>
        <w:t>Paoli CJ</w:t>
      </w:r>
      <w:r w:rsidRPr="00B07F34">
        <w:rPr>
          <w:rFonts w:ascii="Book Antiqua" w:hAnsi="Book Antiqua"/>
        </w:rPr>
        <w:t xml:space="preserve">, Reynolds MA, Sinha M, Gitlin M, Crouser E. Epidemiology and Costs of Sepsis in the United States-An Analysis Based on Timing of Diagnosis and Severity Level. </w:t>
      </w:r>
      <w:proofErr w:type="spellStart"/>
      <w:r w:rsidRPr="00B07F34">
        <w:rPr>
          <w:rFonts w:ascii="Book Antiqua" w:hAnsi="Book Antiqua"/>
          <w:i/>
        </w:rPr>
        <w:t>Crit</w:t>
      </w:r>
      <w:proofErr w:type="spellEnd"/>
      <w:r w:rsidRPr="00B07F34">
        <w:rPr>
          <w:rFonts w:ascii="Book Antiqua" w:hAnsi="Book Antiqua"/>
          <w:i/>
        </w:rPr>
        <w:t xml:space="preserve"> Care Med</w:t>
      </w:r>
      <w:r w:rsidRPr="00B07F34">
        <w:rPr>
          <w:rFonts w:ascii="Book Antiqua" w:hAnsi="Book Antiqua"/>
        </w:rPr>
        <w:t xml:space="preserve"> 2018; </w:t>
      </w:r>
      <w:r w:rsidRPr="00B07F34">
        <w:rPr>
          <w:rFonts w:ascii="Book Antiqua" w:hAnsi="Book Antiqua"/>
          <w:b/>
        </w:rPr>
        <w:t>46</w:t>
      </w:r>
      <w:r w:rsidRPr="00B07F34">
        <w:rPr>
          <w:rFonts w:ascii="Book Antiqua" w:hAnsi="Book Antiqua"/>
        </w:rPr>
        <w:t>: 1889-1897 [PMID: 30048332 DOI: 10.1097/CCM.0000000000003342]</w:t>
      </w:r>
    </w:p>
    <w:p w14:paraId="06DB9F54"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2 </w:t>
      </w:r>
      <w:r w:rsidRPr="00B07F34">
        <w:rPr>
          <w:rFonts w:ascii="Book Antiqua" w:hAnsi="Book Antiqua"/>
          <w:b/>
        </w:rPr>
        <w:t>Vincent JL</w:t>
      </w:r>
      <w:r w:rsidRPr="00B07F34">
        <w:rPr>
          <w:rFonts w:ascii="Book Antiqua" w:hAnsi="Book Antiqua"/>
        </w:rPr>
        <w:t xml:space="preserve">, De Backer D. Circulatory shock. </w:t>
      </w:r>
      <w:r w:rsidRPr="00B07F34">
        <w:rPr>
          <w:rFonts w:ascii="Book Antiqua" w:hAnsi="Book Antiqua"/>
          <w:i/>
        </w:rPr>
        <w:t xml:space="preserve">N </w:t>
      </w:r>
      <w:proofErr w:type="spellStart"/>
      <w:r w:rsidRPr="00B07F34">
        <w:rPr>
          <w:rFonts w:ascii="Book Antiqua" w:hAnsi="Book Antiqua"/>
          <w:i/>
        </w:rPr>
        <w:t>Engl</w:t>
      </w:r>
      <w:proofErr w:type="spellEnd"/>
      <w:r w:rsidRPr="00B07F34">
        <w:rPr>
          <w:rFonts w:ascii="Book Antiqua" w:hAnsi="Book Antiqua"/>
          <w:i/>
        </w:rPr>
        <w:t xml:space="preserve"> J Med</w:t>
      </w:r>
      <w:r w:rsidRPr="00B07F34">
        <w:rPr>
          <w:rFonts w:ascii="Book Antiqua" w:hAnsi="Book Antiqua"/>
        </w:rPr>
        <w:t xml:space="preserve"> 2013; </w:t>
      </w:r>
      <w:r w:rsidRPr="00B07F34">
        <w:rPr>
          <w:rFonts w:ascii="Book Antiqua" w:hAnsi="Book Antiqua"/>
          <w:b/>
        </w:rPr>
        <w:t>369</w:t>
      </w:r>
      <w:r w:rsidRPr="00B07F34">
        <w:rPr>
          <w:rFonts w:ascii="Book Antiqua" w:hAnsi="Book Antiqua"/>
        </w:rPr>
        <w:t>: 1726-1734 [PMID: 24171518 DOI: 10.1056/NEJMra1208943]</w:t>
      </w:r>
    </w:p>
    <w:p w14:paraId="327BFD8F"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3 </w:t>
      </w:r>
      <w:proofErr w:type="spellStart"/>
      <w:r w:rsidRPr="00B07F34">
        <w:rPr>
          <w:rFonts w:ascii="Book Antiqua" w:hAnsi="Book Antiqua"/>
          <w:b/>
        </w:rPr>
        <w:t>Navar</w:t>
      </w:r>
      <w:proofErr w:type="spellEnd"/>
      <w:r w:rsidRPr="00B07F34">
        <w:rPr>
          <w:rFonts w:ascii="Book Antiqua" w:hAnsi="Book Antiqua"/>
          <w:b/>
        </w:rPr>
        <w:t xml:space="preserve"> LG</w:t>
      </w:r>
      <w:r w:rsidRPr="00B07F34">
        <w:rPr>
          <w:rFonts w:ascii="Book Antiqua" w:hAnsi="Book Antiqua"/>
        </w:rPr>
        <w:t xml:space="preserve">, </w:t>
      </w:r>
      <w:proofErr w:type="spellStart"/>
      <w:r w:rsidRPr="00B07F34">
        <w:rPr>
          <w:rFonts w:ascii="Book Antiqua" w:hAnsi="Book Antiqua"/>
        </w:rPr>
        <w:t>Inscho</w:t>
      </w:r>
      <w:proofErr w:type="spellEnd"/>
      <w:r w:rsidRPr="00B07F34">
        <w:rPr>
          <w:rFonts w:ascii="Book Antiqua" w:hAnsi="Book Antiqua"/>
        </w:rPr>
        <w:t xml:space="preserve"> EW, Majid SA, </w:t>
      </w:r>
      <w:proofErr w:type="spellStart"/>
      <w:r w:rsidRPr="00B07F34">
        <w:rPr>
          <w:rFonts w:ascii="Book Antiqua" w:hAnsi="Book Antiqua"/>
        </w:rPr>
        <w:t>Imig</w:t>
      </w:r>
      <w:proofErr w:type="spellEnd"/>
      <w:r w:rsidRPr="00B07F34">
        <w:rPr>
          <w:rFonts w:ascii="Book Antiqua" w:hAnsi="Book Antiqua"/>
        </w:rPr>
        <w:t xml:space="preserve"> JD, Harrison-Bernard LM, Mitchell KD. Paracrine regulation of the renal microcirculation. </w:t>
      </w:r>
      <w:proofErr w:type="spellStart"/>
      <w:r w:rsidRPr="00B07F34">
        <w:rPr>
          <w:rFonts w:ascii="Book Antiqua" w:hAnsi="Book Antiqua"/>
          <w:i/>
        </w:rPr>
        <w:t>Physiol</w:t>
      </w:r>
      <w:proofErr w:type="spellEnd"/>
      <w:r w:rsidRPr="00B07F34">
        <w:rPr>
          <w:rFonts w:ascii="Book Antiqua" w:hAnsi="Book Antiqua"/>
          <w:i/>
        </w:rPr>
        <w:t xml:space="preserve"> Rev</w:t>
      </w:r>
      <w:r w:rsidRPr="00B07F34">
        <w:rPr>
          <w:rFonts w:ascii="Book Antiqua" w:hAnsi="Book Antiqua"/>
        </w:rPr>
        <w:t xml:space="preserve"> 1996; </w:t>
      </w:r>
      <w:r w:rsidRPr="00B07F34">
        <w:rPr>
          <w:rFonts w:ascii="Book Antiqua" w:hAnsi="Book Antiqua"/>
          <w:b/>
        </w:rPr>
        <w:t>76</w:t>
      </w:r>
      <w:r w:rsidRPr="00B07F34">
        <w:rPr>
          <w:rFonts w:ascii="Book Antiqua" w:hAnsi="Book Antiqua"/>
        </w:rPr>
        <w:t>: 425-536 [PMID: 8618962 DOI: 10.1152/physrev.1996.76.2.425]</w:t>
      </w:r>
    </w:p>
    <w:p w14:paraId="59BB1896"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4 </w:t>
      </w:r>
      <w:proofErr w:type="spellStart"/>
      <w:r w:rsidRPr="00B07F34">
        <w:rPr>
          <w:rFonts w:ascii="Book Antiqua" w:hAnsi="Book Antiqua"/>
          <w:b/>
        </w:rPr>
        <w:t>Fantini</w:t>
      </w:r>
      <w:proofErr w:type="spellEnd"/>
      <w:r w:rsidRPr="00B07F34">
        <w:rPr>
          <w:rFonts w:ascii="Book Antiqua" w:hAnsi="Book Antiqua"/>
          <w:b/>
        </w:rPr>
        <w:t xml:space="preserve"> S</w:t>
      </w:r>
      <w:r w:rsidRPr="00B07F34">
        <w:rPr>
          <w:rFonts w:ascii="Book Antiqua" w:hAnsi="Book Antiqua"/>
        </w:rPr>
        <w:t xml:space="preserve">, </w:t>
      </w:r>
      <w:proofErr w:type="spellStart"/>
      <w:r w:rsidRPr="00B07F34">
        <w:rPr>
          <w:rFonts w:ascii="Book Antiqua" w:hAnsi="Book Antiqua"/>
        </w:rPr>
        <w:t>Sassaroli</w:t>
      </w:r>
      <w:proofErr w:type="spellEnd"/>
      <w:r w:rsidRPr="00B07F34">
        <w:rPr>
          <w:rFonts w:ascii="Book Antiqua" w:hAnsi="Book Antiqua"/>
        </w:rPr>
        <w:t xml:space="preserve"> A, </w:t>
      </w:r>
      <w:proofErr w:type="spellStart"/>
      <w:r w:rsidRPr="00B07F34">
        <w:rPr>
          <w:rFonts w:ascii="Book Antiqua" w:hAnsi="Book Antiqua"/>
        </w:rPr>
        <w:t>Tgavalekos</w:t>
      </w:r>
      <w:proofErr w:type="spellEnd"/>
      <w:r w:rsidRPr="00B07F34">
        <w:rPr>
          <w:rFonts w:ascii="Book Antiqua" w:hAnsi="Book Antiqua"/>
        </w:rPr>
        <w:t xml:space="preserve"> KT, Kornbluth J. Cerebral blood flow and autoregulation: current measurement techniques and prospects for noninvasive optical methods. </w:t>
      </w:r>
      <w:r w:rsidRPr="00B07F34">
        <w:rPr>
          <w:rFonts w:ascii="Book Antiqua" w:hAnsi="Book Antiqua"/>
          <w:i/>
        </w:rPr>
        <w:t>Neurophotonics</w:t>
      </w:r>
      <w:r w:rsidRPr="00B07F34">
        <w:rPr>
          <w:rFonts w:ascii="Book Antiqua" w:hAnsi="Book Antiqua"/>
        </w:rPr>
        <w:t xml:space="preserve"> 2016; </w:t>
      </w:r>
      <w:r w:rsidRPr="00B07F34">
        <w:rPr>
          <w:rFonts w:ascii="Book Antiqua" w:hAnsi="Book Antiqua"/>
          <w:b/>
        </w:rPr>
        <w:t>3</w:t>
      </w:r>
      <w:r w:rsidRPr="00B07F34">
        <w:rPr>
          <w:rFonts w:ascii="Book Antiqua" w:hAnsi="Book Antiqua"/>
        </w:rPr>
        <w:t>: 031411 [PMID: 27403447 DOI: 10.1117/1.NPh.3.3.031411]</w:t>
      </w:r>
    </w:p>
    <w:p w14:paraId="79AB10D3"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5 </w:t>
      </w:r>
      <w:proofErr w:type="spellStart"/>
      <w:r w:rsidRPr="00B07F34">
        <w:rPr>
          <w:rFonts w:ascii="Book Antiqua" w:hAnsi="Book Antiqua"/>
          <w:b/>
        </w:rPr>
        <w:t>Wallbach</w:t>
      </w:r>
      <w:proofErr w:type="spellEnd"/>
      <w:r w:rsidRPr="00B07F34">
        <w:rPr>
          <w:rFonts w:ascii="Book Antiqua" w:hAnsi="Book Antiqua"/>
          <w:b/>
        </w:rPr>
        <w:t xml:space="preserve"> M</w:t>
      </w:r>
      <w:r w:rsidRPr="00B07F34">
        <w:rPr>
          <w:rFonts w:ascii="Book Antiqua" w:hAnsi="Book Antiqua"/>
        </w:rPr>
        <w:t xml:space="preserve">, </w:t>
      </w:r>
      <w:proofErr w:type="spellStart"/>
      <w:r w:rsidRPr="00B07F34">
        <w:rPr>
          <w:rFonts w:ascii="Book Antiqua" w:hAnsi="Book Antiqua"/>
        </w:rPr>
        <w:t>Zürbig</w:t>
      </w:r>
      <w:proofErr w:type="spellEnd"/>
      <w:r w:rsidRPr="00B07F34">
        <w:rPr>
          <w:rFonts w:ascii="Book Antiqua" w:hAnsi="Book Antiqua"/>
        </w:rPr>
        <w:t xml:space="preserve"> P, </w:t>
      </w:r>
      <w:proofErr w:type="spellStart"/>
      <w:r w:rsidRPr="00B07F34">
        <w:rPr>
          <w:rFonts w:ascii="Book Antiqua" w:hAnsi="Book Antiqua"/>
        </w:rPr>
        <w:t>Dihazi</w:t>
      </w:r>
      <w:proofErr w:type="spellEnd"/>
      <w:r w:rsidRPr="00B07F34">
        <w:rPr>
          <w:rFonts w:ascii="Book Antiqua" w:hAnsi="Book Antiqua"/>
        </w:rPr>
        <w:t xml:space="preserve"> H, Müller GA, Wachter R, Beige J, </w:t>
      </w:r>
      <w:proofErr w:type="spellStart"/>
      <w:r w:rsidRPr="00B07F34">
        <w:rPr>
          <w:rFonts w:ascii="Book Antiqua" w:hAnsi="Book Antiqua"/>
        </w:rPr>
        <w:t>Koziolek</w:t>
      </w:r>
      <w:proofErr w:type="spellEnd"/>
      <w:r w:rsidRPr="00B07F34">
        <w:rPr>
          <w:rFonts w:ascii="Book Antiqua" w:hAnsi="Book Antiqua"/>
        </w:rPr>
        <w:t xml:space="preserve"> MJ, </w:t>
      </w:r>
      <w:proofErr w:type="spellStart"/>
      <w:r w:rsidRPr="00B07F34">
        <w:rPr>
          <w:rFonts w:ascii="Book Antiqua" w:hAnsi="Book Antiqua"/>
        </w:rPr>
        <w:t>Mischak</w:t>
      </w:r>
      <w:proofErr w:type="spellEnd"/>
      <w:r w:rsidRPr="00B07F34">
        <w:rPr>
          <w:rFonts w:ascii="Book Antiqua" w:hAnsi="Book Antiqua"/>
        </w:rPr>
        <w:t xml:space="preserve"> H. Kidney protective effects of baroreflex activation therapy in patients with resistant hypertension. </w:t>
      </w:r>
      <w:r w:rsidRPr="00B07F34">
        <w:rPr>
          <w:rFonts w:ascii="Book Antiqua" w:hAnsi="Book Antiqua"/>
          <w:i/>
        </w:rPr>
        <w:t xml:space="preserve">J Clin </w:t>
      </w:r>
      <w:proofErr w:type="spellStart"/>
      <w:r w:rsidRPr="00B07F34">
        <w:rPr>
          <w:rFonts w:ascii="Book Antiqua" w:hAnsi="Book Antiqua"/>
          <w:i/>
        </w:rPr>
        <w:t>Hypertens</w:t>
      </w:r>
      <w:proofErr w:type="spellEnd"/>
      <w:r w:rsidRPr="00B07F34">
        <w:rPr>
          <w:rFonts w:ascii="Book Antiqua" w:hAnsi="Book Antiqua"/>
          <w:i/>
        </w:rPr>
        <w:t xml:space="preserve"> (Greenwich)</w:t>
      </w:r>
      <w:r w:rsidRPr="00B07F34">
        <w:rPr>
          <w:rFonts w:ascii="Book Antiqua" w:hAnsi="Book Antiqua"/>
        </w:rPr>
        <w:t xml:space="preserve"> 2018; </w:t>
      </w:r>
      <w:r w:rsidRPr="00B07F34">
        <w:rPr>
          <w:rFonts w:ascii="Book Antiqua" w:hAnsi="Book Antiqua"/>
          <w:b/>
        </w:rPr>
        <w:t>20</w:t>
      </w:r>
      <w:r w:rsidRPr="00B07F34">
        <w:rPr>
          <w:rFonts w:ascii="Book Antiqua" w:hAnsi="Book Antiqua"/>
        </w:rPr>
        <w:t>: 1519-1526 [PMID: 30203514 DOI: 10.1111/jch.13365]</w:t>
      </w:r>
    </w:p>
    <w:p w14:paraId="32B162CB"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6 </w:t>
      </w:r>
      <w:proofErr w:type="spellStart"/>
      <w:r w:rsidRPr="00B07F34">
        <w:rPr>
          <w:rFonts w:ascii="Book Antiqua" w:hAnsi="Book Antiqua"/>
          <w:b/>
        </w:rPr>
        <w:t>Wallbach</w:t>
      </w:r>
      <w:proofErr w:type="spellEnd"/>
      <w:r w:rsidRPr="00B07F34">
        <w:rPr>
          <w:rFonts w:ascii="Book Antiqua" w:hAnsi="Book Antiqua"/>
          <w:b/>
        </w:rPr>
        <w:t xml:space="preserve"> M</w:t>
      </w:r>
      <w:r w:rsidRPr="00B07F34">
        <w:rPr>
          <w:rFonts w:ascii="Book Antiqua" w:hAnsi="Book Antiqua"/>
        </w:rPr>
        <w:t xml:space="preserve">, </w:t>
      </w:r>
      <w:proofErr w:type="spellStart"/>
      <w:r w:rsidRPr="00B07F34">
        <w:rPr>
          <w:rFonts w:ascii="Book Antiqua" w:hAnsi="Book Antiqua"/>
        </w:rPr>
        <w:t>Koziolek</w:t>
      </w:r>
      <w:proofErr w:type="spellEnd"/>
      <w:r w:rsidRPr="00B07F34">
        <w:rPr>
          <w:rFonts w:ascii="Book Antiqua" w:hAnsi="Book Antiqua"/>
        </w:rPr>
        <w:t xml:space="preserve"> MJ. Baroreceptors in the carotid and hypertension-systematic review and meta-analysis of the effects of baroreflex activation therapy on blood </w:t>
      </w:r>
      <w:r w:rsidRPr="00B07F34">
        <w:rPr>
          <w:rFonts w:ascii="Book Antiqua" w:hAnsi="Book Antiqua"/>
        </w:rPr>
        <w:lastRenderedPageBreak/>
        <w:t xml:space="preserve">pressure. </w:t>
      </w:r>
      <w:proofErr w:type="spellStart"/>
      <w:r w:rsidRPr="00B07F34">
        <w:rPr>
          <w:rFonts w:ascii="Book Antiqua" w:hAnsi="Book Antiqua"/>
          <w:i/>
        </w:rPr>
        <w:t>Nephrol</w:t>
      </w:r>
      <w:proofErr w:type="spellEnd"/>
      <w:r w:rsidRPr="00B07F34">
        <w:rPr>
          <w:rFonts w:ascii="Book Antiqua" w:hAnsi="Book Antiqua"/>
          <w:i/>
        </w:rPr>
        <w:t xml:space="preserve"> Dial Transplant</w:t>
      </w:r>
      <w:r w:rsidRPr="00B07F34">
        <w:rPr>
          <w:rFonts w:ascii="Book Antiqua" w:hAnsi="Book Antiqua"/>
        </w:rPr>
        <w:t xml:space="preserve"> 2018; </w:t>
      </w:r>
      <w:r w:rsidRPr="00B07F34">
        <w:rPr>
          <w:rFonts w:ascii="Book Antiqua" w:hAnsi="Book Antiqua"/>
          <w:b/>
        </w:rPr>
        <w:t>33</w:t>
      </w:r>
      <w:r w:rsidRPr="00B07F34">
        <w:rPr>
          <w:rFonts w:ascii="Book Antiqua" w:hAnsi="Book Antiqua"/>
        </w:rPr>
        <w:t>: 1485-1493 [PMID: 29136223 DOI: 10.1093/</w:t>
      </w:r>
      <w:proofErr w:type="spellStart"/>
      <w:r w:rsidRPr="00B07F34">
        <w:rPr>
          <w:rFonts w:ascii="Book Antiqua" w:hAnsi="Book Antiqua"/>
        </w:rPr>
        <w:t>ndt</w:t>
      </w:r>
      <w:proofErr w:type="spellEnd"/>
      <w:r w:rsidRPr="00B07F34">
        <w:rPr>
          <w:rFonts w:ascii="Book Antiqua" w:hAnsi="Book Antiqua"/>
        </w:rPr>
        <w:t>/gfx279]</w:t>
      </w:r>
    </w:p>
    <w:p w14:paraId="5A27CE0D"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7 </w:t>
      </w:r>
      <w:r w:rsidRPr="00B07F34">
        <w:rPr>
          <w:rFonts w:ascii="Book Antiqua" w:hAnsi="Book Antiqua"/>
          <w:b/>
        </w:rPr>
        <w:t>Graham CA</w:t>
      </w:r>
      <w:r w:rsidRPr="00B07F34">
        <w:rPr>
          <w:rFonts w:ascii="Book Antiqua" w:hAnsi="Book Antiqua"/>
        </w:rPr>
        <w:t xml:space="preserve">, Parke TR. Critical care in the emergency department: shock and circulatory support. </w:t>
      </w:r>
      <w:proofErr w:type="spellStart"/>
      <w:r w:rsidRPr="00B07F34">
        <w:rPr>
          <w:rFonts w:ascii="Book Antiqua" w:hAnsi="Book Antiqua"/>
          <w:i/>
        </w:rPr>
        <w:t>Emerg</w:t>
      </w:r>
      <w:proofErr w:type="spellEnd"/>
      <w:r w:rsidRPr="00B07F34">
        <w:rPr>
          <w:rFonts w:ascii="Book Antiqua" w:hAnsi="Book Antiqua"/>
          <w:i/>
        </w:rPr>
        <w:t xml:space="preserve"> Med J</w:t>
      </w:r>
      <w:r w:rsidRPr="00B07F34">
        <w:rPr>
          <w:rFonts w:ascii="Book Antiqua" w:hAnsi="Book Antiqua"/>
        </w:rPr>
        <w:t xml:space="preserve"> 2005; </w:t>
      </w:r>
      <w:r w:rsidRPr="00B07F34">
        <w:rPr>
          <w:rFonts w:ascii="Book Antiqua" w:hAnsi="Book Antiqua"/>
          <w:b/>
        </w:rPr>
        <w:t>22</w:t>
      </w:r>
      <w:r w:rsidRPr="00B07F34">
        <w:rPr>
          <w:rFonts w:ascii="Book Antiqua" w:hAnsi="Book Antiqua"/>
        </w:rPr>
        <w:t>: 17-21 [PMID: 15611535 DOI: 10.1136/emj.2003.012450]</w:t>
      </w:r>
    </w:p>
    <w:p w14:paraId="4418AD6D"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8 </w:t>
      </w:r>
      <w:r w:rsidRPr="00B07F34">
        <w:rPr>
          <w:rFonts w:ascii="Book Antiqua" w:hAnsi="Book Antiqua"/>
          <w:b/>
        </w:rPr>
        <w:t>Ander DS</w:t>
      </w:r>
      <w:r w:rsidRPr="00B07F34">
        <w:rPr>
          <w:rFonts w:ascii="Book Antiqua" w:hAnsi="Book Antiqua"/>
        </w:rPr>
        <w:t xml:space="preserve">, </w:t>
      </w:r>
      <w:proofErr w:type="spellStart"/>
      <w:r w:rsidRPr="00B07F34">
        <w:rPr>
          <w:rFonts w:ascii="Book Antiqua" w:hAnsi="Book Antiqua"/>
        </w:rPr>
        <w:t>Jaggi</w:t>
      </w:r>
      <w:proofErr w:type="spellEnd"/>
      <w:r w:rsidRPr="00B07F34">
        <w:rPr>
          <w:rFonts w:ascii="Book Antiqua" w:hAnsi="Book Antiqua"/>
        </w:rPr>
        <w:t xml:space="preserve"> M, Rivers E, Rady MY, Levine TB, Levine AB, </w:t>
      </w:r>
      <w:proofErr w:type="spellStart"/>
      <w:r w:rsidRPr="00B07F34">
        <w:rPr>
          <w:rFonts w:ascii="Book Antiqua" w:hAnsi="Book Antiqua"/>
        </w:rPr>
        <w:t>Masura</w:t>
      </w:r>
      <w:proofErr w:type="spellEnd"/>
      <w:r w:rsidRPr="00B07F34">
        <w:rPr>
          <w:rFonts w:ascii="Book Antiqua" w:hAnsi="Book Antiqua"/>
        </w:rPr>
        <w:t xml:space="preserve"> J, </w:t>
      </w:r>
      <w:proofErr w:type="spellStart"/>
      <w:r w:rsidRPr="00B07F34">
        <w:rPr>
          <w:rFonts w:ascii="Book Antiqua" w:hAnsi="Book Antiqua"/>
        </w:rPr>
        <w:t>Gryzbowski</w:t>
      </w:r>
      <w:proofErr w:type="spellEnd"/>
      <w:r w:rsidRPr="00B07F34">
        <w:rPr>
          <w:rFonts w:ascii="Book Antiqua" w:hAnsi="Book Antiqua"/>
        </w:rPr>
        <w:t xml:space="preserve"> M. Undetected cardiogenic shock in patients with congestive heart failure presenting to the emergency department. </w:t>
      </w:r>
      <w:r w:rsidRPr="00B07F34">
        <w:rPr>
          <w:rFonts w:ascii="Book Antiqua" w:hAnsi="Book Antiqua"/>
          <w:i/>
        </w:rPr>
        <w:t xml:space="preserve">Am J </w:t>
      </w:r>
      <w:proofErr w:type="spellStart"/>
      <w:r w:rsidRPr="00B07F34">
        <w:rPr>
          <w:rFonts w:ascii="Book Antiqua" w:hAnsi="Book Antiqua"/>
          <w:i/>
        </w:rPr>
        <w:t>Cardiol</w:t>
      </w:r>
      <w:proofErr w:type="spellEnd"/>
      <w:r w:rsidRPr="00B07F34">
        <w:rPr>
          <w:rFonts w:ascii="Book Antiqua" w:hAnsi="Book Antiqua"/>
        </w:rPr>
        <w:t xml:space="preserve"> 1998; </w:t>
      </w:r>
      <w:r w:rsidRPr="00B07F34">
        <w:rPr>
          <w:rFonts w:ascii="Book Antiqua" w:hAnsi="Book Antiqua"/>
          <w:b/>
        </w:rPr>
        <w:t>82</w:t>
      </w:r>
      <w:r w:rsidRPr="00B07F34">
        <w:rPr>
          <w:rFonts w:ascii="Book Antiqua" w:hAnsi="Book Antiqua"/>
        </w:rPr>
        <w:t>: 888-891 [PMID: 9781972 DOI: 10.1016/S0002-9149(98)00497-4]</w:t>
      </w:r>
    </w:p>
    <w:p w14:paraId="01C20D3C"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9 </w:t>
      </w:r>
      <w:r w:rsidRPr="00B07F34">
        <w:rPr>
          <w:rFonts w:ascii="Book Antiqua" w:hAnsi="Book Antiqua"/>
          <w:b/>
        </w:rPr>
        <w:t>Rivers E</w:t>
      </w:r>
      <w:r w:rsidRPr="00B07F34">
        <w:rPr>
          <w:rFonts w:ascii="Book Antiqua" w:hAnsi="Book Antiqua"/>
        </w:rPr>
        <w:t xml:space="preserve">, Nguyen B, </w:t>
      </w:r>
      <w:proofErr w:type="spellStart"/>
      <w:r w:rsidRPr="00B07F34">
        <w:rPr>
          <w:rFonts w:ascii="Book Antiqua" w:hAnsi="Book Antiqua"/>
        </w:rPr>
        <w:t>Havstad</w:t>
      </w:r>
      <w:proofErr w:type="spellEnd"/>
      <w:r w:rsidRPr="00B07F34">
        <w:rPr>
          <w:rFonts w:ascii="Book Antiqua" w:hAnsi="Book Antiqua"/>
        </w:rPr>
        <w:t xml:space="preserve"> S, Ressler J, Muzzin A, </w:t>
      </w:r>
      <w:proofErr w:type="spellStart"/>
      <w:r w:rsidRPr="00B07F34">
        <w:rPr>
          <w:rFonts w:ascii="Book Antiqua" w:hAnsi="Book Antiqua"/>
        </w:rPr>
        <w:t>Knoblich</w:t>
      </w:r>
      <w:proofErr w:type="spellEnd"/>
      <w:r w:rsidRPr="00B07F34">
        <w:rPr>
          <w:rFonts w:ascii="Book Antiqua" w:hAnsi="Book Antiqua"/>
        </w:rPr>
        <w:t xml:space="preserve"> B, Peterson E, </w:t>
      </w:r>
      <w:proofErr w:type="spellStart"/>
      <w:r w:rsidRPr="00B07F34">
        <w:rPr>
          <w:rFonts w:ascii="Book Antiqua" w:hAnsi="Book Antiqua"/>
        </w:rPr>
        <w:t>Tomlanovich</w:t>
      </w:r>
      <w:proofErr w:type="spellEnd"/>
      <w:r w:rsidRPr="00B07F34">
        <w:rPr>
          <w:rFonts w:ascii="Book Antiqua" w:hAnsi="Book Antiqua"/>
        </w:rPr>
        <w:t xml:space="preserve"> M; Early Goal-Directed Therapy Collaborative Group. Early goal-directed therapy in the treatment of severe sepsis and septic shock. </w:t>
      </w:r>
      <w:r w:rsidRPr="00B07F34">
        <w:rPr>
          <w:rFonts w:ascii="Book Antiqua" w:hAnsi="Book Antiqua"/>
          <w:i/>
        </w:rPr>
        <w:t xml:space="preserve">N </w:t>
      </w:r>
      <w:proofErr w:type="spellStart"/>
      <w:r w:rsidRPr="00B07F34">
        <w:rPr>
          <w:rFonts w:ascii="Book Antiqua" w:hAnsi="Book Antiqua"/>
          <w:i/>
        </w:rPr>
        <w:t>Engl</w:t>
      </w:r>
      <w:proofErr w:type="spellEnd"/>
      <w:r w:rsidRPr="00B07F34">
        <w:rPr>
          <w:rFonts w:ascii="Book Antiqua" w:hAnsi="Book Antiqua"/>
          <w:i/>
        </w:rPr>
        <w:t xml:space="preserve"> J Med</w:t>
      </w:r>
      <w:r w:rsidRPr="00B07F34">
        <w:rPr>
          <w:rFonts w:ascii="Book Antiqua" w:hAnsi="Book Antiqua"/>
        </w:rPr>
        <w:t xml:space="preserve"> 2001; </w:t>
      </w:r>
      <w:r w:rsidRPr="00B07F34">
        <w:rPr>
          <w:rFonts w:ascii="Book Antiqua" w:hAnsi="Book Antiqua"/>
          <w:b/>
        </w:rPr>
        <w:t>345</w:t>
      </w:r>
      <w:r w:rsidRPr="00B07F34">
        <w:rPr>
          <w:rFonts w:ascii="Book Antiqua" w:hAnsi="Book Antiqua"/>
        </w:rPr>
        <w:t>: 1368-1377 [PMID: 11794169 DOI: 10.1056/NEJMoa010307]</w:t>
      </w:r>
    </w:p>
    <w:p w14:paraId="0C827A16"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10 </w:t>
      </w:r>
      <w:r w:rsidRPr="00B07F34">
        <w:rPr>
          <w:rFonts w:ascii="Book Antiqua" w:hAnsi="Book Antiqua"/>
          <w:b/>
        </w:rPr>
        <w:t>Reddy PS</w:t>
      </w:r>
      <w:r w:rsidRPr="00B07F34">
        <w:rPr>
          <w:rFonts w:ascii="Book Antiqua" w:hAnsi="Book Antiqua"/>
        </w:rPr>
        <w:t xml:space="preserve">, Curtiss EI, O'Toole JD, Shaver JA. Cardiac tamponade: hemodynamic observations in man. </w:t>
      </w:r>
      <w:r w:rsidRPr="00B07F34">
        <w:rPr>
          <w:rFonts w:ascii="Book Antiqua" w:hAnsi="Book Antiqua"/>
          <w:i/>
        </w:rPr>
        <w:t>Circulation</w:t>
      </w:r>
      <w:r w:rsidRPr="00B07F34">
        <w:rPr>
          <w:rFonts w:ascii="Book Antiqua" w:hAnsi="Book Antiqua"/>
        </w:rPr>
        <w:t xml:space="preserve"> 1978; </w:t>
      </w:r>
      <w:r w:rsidRPr="00B07F34">
        <w:rPr>
          <w:rFonts w:ascii="Book Antiqua" w:hAnsi="Book Antiqua"/>
          <w:b/>
        </w:rPr>
        <w:t>58</w:t>
      </w:r>
      <w:r w:rsidRPr="00B07F34">
        <w:rPr>
          <w:rFonts w:ascii="Book Antiqua" w:hAnsi="Book Antiqua"/>
        </w:rPr>
        <w:t>: 265-272 [PMID: 668074 DOI: 10.1161/01.CIR.58.2.265]</w:t>
      </w:r>
    </w:p>
    <w:p w14:paraId="049255D2"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11 </w:t>
      </w:r>
      <w:r w:rsidRPr="00B07F34">
        <w:rPr>
          <w:rFonts w:ascii="Book Antiqua" w:hAnsi="Book Antiqua"/>
          <w:b/>
        </w:rPr>
        <w:t>Wo CC</w:t>
      </w:r>
      <w:r w:rsidRPr="00B07F34">
        <w:rPr>
          <w:rFonts w:ascii="Book Antiqua" w:hAnsi="Book Antiqua"/>
        </w:rPr>
        <w:t xml:space="preserve">, Shoemaker WC, Appel PL, Bishop MH, </w:t>
      </w:r>
      <w:proofErr w:type="spellStart"/>
      <w:r w:rsidRPr="00B07F34">
        <w:rPr>
          <w:rFonts w:ascii="Book Antiqua" w:hAnsi="Book Antiqua"/>
        </w:rPr>
        <w:t>Kram</w:t>
      </w:r>
      <w:proofErr w:type="spellEnd"/>
      <w:r w:rsidRPr="00B07F34">
        <w:rPr>
          <w:rFonts w:ascii="Book Antiqua" w:hAnsi="Book Antiqua"/>
        </w:rPr>
        <w:t xml:space="preserve"> HB, Hardin E. Unreliability of blood pressure and heart rate to evaluate cardiac output in emergency resuscitation and critical illness. </w:t>
      </w:r>
      <w:proofErr w:type="spellStart"/>
      <w:r w:rsidRPr="00B07F34">
        <w:rPr>
          <w:rFonts w:ascii="Book Antiqua" w:hAnsi="Book Antiqua"/>
          <w:i/>
        </w:rPr>
        <w:t>Crit</w:t>
      </w:r>
      <w:proofErr w:type="spellEnd"/>
      <w:r w:rsidRPr="00B07F34">
        <w:rPr>
          <w:rFonts w:ascii="Book Antiqua" w:hAnsi="Book Antiqua"/>
          <w:i/>
        </w:rPr>
        <w:t xml:space="preserve"> Care Med</w:t>
      </w:r>
      <w:r w:rsidRPr="00B07F34">
        <w:rPr>
          <w:rFonts w:ascii="Book Antiqua" w:hAnsi="Book Antiqua"/>
        </w:rPr>
        <w:t xml:space="preserve"> 1993; </w:t>
      </w:r>
      <w:r w:rsidRPr="00B07F34">
        <w:rPr>
          <w:rFonts w:ascii="Book Antiqua" w:hAnsi="Book Antiqua"/>
          <w:b/>
        </w:rPr>
        <w:t>21</w:t>
      </w:r>
      <w:r w:rsidRPr="00B07F34">
        <w:rPr>
          <w:rFonts w:ascii="Book Antiqua" w:hAnsi="Book Antiqua"/>
        </w:rPr>
        <w:t>: 218-223 [PMID: 8428472 DOI: 10.1097/00003246-199302000-00012]</w:t>
      </w:r>
    </w:p>
    <w:p w14:paraId="7CF309C1"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12 </w:t>
      </w:r>
      <w:r w:rsidRPr="00B07F34">
        <w:rPr>
          <w:rFonts w:ascii="Book Antiqua" w:hAnsi="Book Antiqua"/>
          <w:b/>
        </w:rPr>
        <w:t>Lehman LW</w:t>
      </w:r>
      <w:r w:rsidRPr="00B07F34">
        <w:rPr>
          <w:rFonts w:ascii="Book Antiqua" w:hAnsi="Book Antiqua"/>
        </w:rPr>
        <w:t xml:space="preserve">, Saeed M, Talmor D, Mark R, Malhotra A. Methods of blood pressure measurement in the ICU. </w:t>
      </w:r>
      <w:proofErr w:type="spellStart"/>
      <w:r w:rsidRPr="00B07F34">
        <w:rPr>
          <w:rFonts w:ascii="Book Antiqua" w:hAnsi="Book Antiqua"/>
          <w:i/>
        </w:rPr>
        <w:t>Crit</w:t>
      </w:r>
      <w:proofErr w:type="spellEnd"/>
      <w:r w:rsidRPr="00B07F34">
        <w:rPr>
          <w:rFonts w:ascii="Book Antiqua" w:hAnsi="Book Antiqua"/>
          <w:i/>
        </w:rPr>
        <w:t xml:space="preserve"> Care Med</w:t>
      </w:r>
      <w:r w:rsidRPr="00B07F34">
        <w:rPr>
          <w:rFonts w:ascii="Book Antiqua" w:hAnsi="Book Antiqua"/>
        </w:rPr>
        <w:t xml:space="preserve"> 2013; </w:t>
      </w:r>
      <w:r w:rsidRPr="00B07F34">
        <w:rPr>
          <w:rFonts w:ascii="Book Antiqua" w:hAnsi="Book Antiqua"/>
          <w:b/>
        </w:rPr>
        <w:t>41</w:t>
      </w:r>
      <w:r w:rsidRPr="00B07F34">
        <w:rPr>
          <w:rFonts w:ascii="Book Antiqua" w:hAnsi="Book Antiqua"/>
        </w:rPr>
        <w:t>: 34-40 [PMID: 23269127 DOI: 10.1097/CCM.0b013e318265ea46]</w:t>
      </w:r>
    </w:p>
    <w:p w14:paraId="12CA3611"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13 </w:t>
      </w:r>
      <w:proofErr w:type="spellStart"/>
      <w:r w:rsidRPr="00B07F34">
        <w:rPr>
          <w:rFonts w:ascii="Book Antiqua" w:hAnsi="Book Antiqua"/>
          <w:b/>
        </w:rPr>
        <w:t>Ladakis</w:t>
      </w:r>
      <w:proofErr w:type="spellEnd"/>
      <w:r w:rsidRPr="00B07F34">
        <w:rPr>
          <w:rFonts w:ascii="Book Antiqua" w:hAnsi="Book Antiqua"/>
          <w:b/>
        </w:rPr>
        <w:t xml:space="preserve"> C</w:t>
      </w:r>
      <w:r w:rsidRPr="00B07F34">
        <w:rPr>
          <w:rFonts w:ascii="Book Antiqua" w:hAnsi="Book Antiqua"/>
        </w:rPr>
        <w:t xml:space="preserve">, </w:t>
      </w:r>
      <w:proofErr w:type="spellStart"/>
      <w:r w:rsidRPr="00B07F34">
        <w:rPr>
          <w:rFonts w:ascii="Book Antiqua" w:hAnsi="Book Antiqua"/>
        </w:rPr>
        <w:t>Myrianthefs</w:t>
      </w:r>
      <w:proofErr w:type="spellEnd"/>
      <w:r w:rsidRPr="00B07F34">
        <w:rPr>
          <w:rFonts w:ascii="Book Antiqua" w:hAnsi="Book Antiqua"/>
        </w:rPr>
        <w:t xml:space="preserve"> P, </w:t>
      </w:r>
      <w:proofErr w:type="spellStart"/>
      <w:r w:rsidRPr="00B07F34">
        <w:rPr>
          <w:rFonts w:ascii="Book Antiqua" w:hAnsi="Book Antiqua"/>
        </w:rPr>
        <w:t>Karabinis</w:t>
      </w:r>
      <w:proofErr w:type="spellEnd"/>
      <w:r w:rsidRPr="00B07F34">
        <w:rPr>
          <w:rFonts w:ascii="Book Antiqua" w:hAnsi="Book Antiqua"/>
        </w:rPr>
        <w:t xml:space="preserve"> A, </w:t>
      </w:r>
      <w:proofErr w:type="spellStart"/>
      <w:r w:rsidRPr="00B07F34">
        <w:rPr>
          <w:rFonts w:ascii="Book Antiqua" w:hAnsi="Book Antiqua"/>
        </w:rPr>
        <w:t>Karatzas</w:t>
      </w:r>
      <w:proofErr w:type="spellEnd"/>
      <w:r w:rsidRPr="00B07F34">
        <w:rPr>
          <w:rFonts w:ascii="Book Antiqua" w:hAnsi="Book Antiqua"/>
        </w:rPr>
        <w:t xml:space="preserve"> G, </w:t>
      </w:r>
      <w:proofErr w:type="spellStart"/>
      <w:r w:rsidRPr="00B07F34">
        <w:rPr>
          <w:rFonts w:ascii="Book Antiqua" w:hAnsi="Book Antiqua"/>
        </w:rPr>
        <w:t>Dosios</w:t>
      </w:r>
      <w:proofErr w:type="spellEnd"/>
      <w:r w:rsidRPr="00B07F34">
        <w:rPr>
          <w:rFonts w:ascii="Book Antiqua" w:hAnsi="Book Antiqua"/>
        </w:rPr>
        <w:t xml:space="preserve"> T, </w:t>
      </w:r>
      <w:proofErr w:type="spellStart"/>
      <w:r w:rsidRPr="00B07F34">
        <w:rPr>
          <w:rFonts w:ascii="Book Antiqua" w:hAnsi="Book Antiqua"/>
        </w:rPr>
        <w:t>Fildissis</w:t>
      </w:r>
      <w:proofErr w:type="spellEnd"/>
      <w:r w:rsidRPr="00B07F34">
        <w:rPr>
          <w:rFonts w:ascii="Book Antiqua" w:hAnsi="Book Antiqua"/>
        </w:rPr>
        <w:t xml:space="preserve"> G, </w:t>
      </w:r>
      <w:proofErr w:type="spellStart"/>
      <w:r w:rsidRPr="00B07F34">
        <w:rPr>
          <w:rFonts w:ascii="Book Antiqua" w:hAnsi="Book Antiqua"/>
        </w:rPr>
        <w:t>Gogas</w:t>
      </w:r>
      <w:proofErr w:type="spellEnd"/>
      <w:r w:rsidRPr="00B07F34">
        <w:rPr>
          <w:rFonts w:ascii="Book Antiqua" w:hAnsi="Book Antiqua"/>
        </w:rPr>
        <w:t xml:space="preserve"> J, </w:t>
      </w:r>
      <w:proofErr w:type="spellStart"/>
      <w:r w:rsidRPr="00B07F34">
        <w:rPr>
          <w:rFonts w:ascii="Book Antiqua" w:hAnsi="Book Antiqua"/>
        </w:rPr>
        <w:t>Baltopoulos</w:t>
      </w:r>
      <w:proofErr w:type="spellEnd"/>
      <w:r w:rsidRPr="00B07F34">
        <w:rPr>
          <w:rFonts w:ascii="Book Antiqua" w:hAnsi="Book Antiqua"/>
        </w:rPr>
        <w:t xml:space="preserve"> G. Central venous and mixed venous oxygen saturation in critically ill patients. </w:t>
      </w:r>
      <w:r w:rsidRPr="00B07F34">
        <w:rPr>
          <w:rFonts w:ascii="Book Antiqua" w:hAnsi="Book Antiqua"/>
          <w:i/>
        </w:rPr>
        <w:t>Respiration</w:t>
      </w:r>
      <w:r w:rsidRPr="00B07F34">
        <w:rPr>
          <w:rFonts w:ascii="Book Antiqua" w:hAnsi="Book Antiqua"/>
        </w:rPr>
        <w:t xml:space="preserve"> 2001; </w:t>
      </w:r>
      <w:r w:rsidRPr="00B07F34">
        <w:rPr>
          <w:rFonts w:ascii="Book Antiqua" w:hAnsi="Book Antiqua"/>
          <w:b/>
        </w:rPr>
        <w:t>68</w:t>
      </w:r>
      <w:r w:rsidRPr="00B07F34">
        <w:rPr>
          <w:rFonts w:ascii="Book Antiqua" w:hAnsi="Book Antiqua"/>
        </w:rPr>
        <w:t>: 279-285 [PMID: 11416249 DOI: 10.1159/000050511]</w:t>
      </w:r>
    </w:p>
    <w:p w14:paraId="7288EDD5"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14 </w:t>
      </w:r>
      <w:r w:rsidRPr="00B07F34">
        <w:rPr>
          <w:rFonts w:ascii="Book Antiqua" w:hAnsi="Book Antiqua"/>
          <w:b/>
        </w:rPr>
        <w:t>Chawla LS</w:t>
      </w:r>
      <w:r w:rsidRPr="00B07F34">
        <w:rPr>
          <w:rFonts w:ascii="Book Antiqua" w:hAnsi="Book Antiqua"/>
        </w:rPr>
        <w:t xml:space="preserve">, Zia H, Gutierrez G, Katz NM, Seneff MG, Shah M. Lack of equivalence between central and mixed venous oxygen saturation. </w:t>
      </w:r>
      <w:r w:rsidRPr="00B07F34">
        <w:rPr>
          <w:rFonts w:ascii="Book Antiqua" w:hAnsi="Book Antiqua"/>
          <w:i/>
        </w:rPr>
        <w:t>Chest</w:t>
      </w:r>
      <w:r w:rsidRPr="00B07F34">
        <w:rPr>
          <w:rFonts w:ascii="Book Antiqua" w:hAnsi="Book Antiqua"/>
        </w:rPr>
        <w:t xml:space="preserve"> 2004; </w:t>
      </w:r>
      <w:r w:rsidRPr="00B07F34">
        <w:rPr>
          <w:rFonts w:ascii="Book Antiqua" w:hAnsi="Book Antiqua"/>
          <w:b/>
        </w:rPr>
        <w:t>126</w:t>
      </w:r>
      <w:r w:rsidRPr="00B07F34">
        <w:rPr>
          <w:rFonts w:ascii="Book Antiqua" w:hAnsi="Book Antiqua"/>
        </w:rPr>
        <w:t>: 1891-1896 [PMID: 15596689 DOI: 10.1378/chest.126.6.1891]</w:t>
      </w:r>
    </w:p>
    <w:p w14:paraId="0A190569" w14:textId="77777777" w:rsidR="00FD62C1" w:rsidRPr="00B07F34" w:rsidRDefault="00FD62C1" w:rsidP="00B07F34">
      <w:pPr>
        <w:spacing w:line="360" w:lineRule="auto"/>
        <w:jc w:val="both"/>
        <w:rPr>
          <w:rFonts w:ascii="Book Antiqua" w:hAnsi="Book Antiqua"/>
        </w:rPr>
      </w:pPr>
      <w:r w:rsidRPr="00B07F34">
        <w:rPr>
          <w:rFonts w:ascii="Book Antiqua" w:hAnsi="Book Antiqua"/>
        </w:rPr>
        <w:lastRenderedPageBreak/>
        <w:t xml:space="preserve">15 </w:t>
      </w:r>
      <w:proofErr w:type="spellStart"/>
      <w:r w:rsidRPr="00B07F34">
        <w:rPr>
          <w:rFonts w:ascii="Book Antiqua" w:hAnsi="Book Antiqua"/>
          <w:b/>
        </w:rPr>
        <w:t>Varpula</w:t>
      </w:r>
      <w:proofErr w:type="spellEnd"/>
      <w:r w:rsidRPr="00B07F34">
        <w:rPr>
          <w:rFonts w:ascii="Book Antiqua" w:hAnsi="Book Antiqua"/>
          <w:b/>
        </w:rPr>
        <w:t xml:space="preserve"> M</w:t>
      </w:r>
      <w:r w:rsidRPr="00B07F34">
        <w:rPr>
          <w:rFonts w:ascii="Book Antiqua" w:hAnsi="Book Antiqua"/>
        </w:rPr>
        <w:t xml:space="preserve">, Karlsson S, </w:t>
      </w:r>
      <w:proofErr w:type="spellStart"/>
      <w:r w:rsidRPr="00B07F34">
        <w:rPr>
          <w:rFonts w:ascii="Book Antiqua" w:hAnsi="Book Antiqua"/>
        </w:rPr>
        <w:t>Ruokonen</w:t>
      </w:r>
      <w:proofErr w:type="spellEnd"/>
      <w:r w:rsidRPr="00B07F34">
        <w:rPr>
          <w:rFonts w:ascii="Book Antiqua" w:hAnsi="Book Antiqua"/>
        </w:rPr>
        <w:t xml:space="preserve"> E, </w:t>
      </w:r>
      <w:proofErr w:type="spellStart"/>
      <w:r w:rsidRPr="00B07F34">
        <w:rPr>
          <w:rFonts w:ascii="Book Antiqua" w:hAnsi="Book Antiqua"/>
        </w:rPr>
        <w:t>Pettilä</w:t>
      </w:r>
      <w:proofErr w:type="spellEnd"/>
      <w:r w:rsidRPr="00B07F34">
        <w:rPr>
          <w:rFonts w:ascii="Book Antiqua" w:hAnsi="Book Antiqua"/>
        </w:rPr>
        <w:t xml:space="preserve"> V. Mixed venous oxygen saturation cannot be estimated by central venous oxygen saturation in septic shock. </w:t>
      </w:r>
      <w:r w:rsidRPr="00B07F34">
        <w:rPr>
          <w:rFonts w:ascii="Book Antiqua" w:hAnsi="Book Antiqua"/>
          <w:i/>
        </w:rPr>
        <w:t>Intensive Care Med</w:t>
      </w:r>
      <w:r w:rsidRPr="00B07F34">
        <w:rPr>
          <w:rFonts w:ascii="Book Antiqua" w:hAnsi="Book Antiqua"/>
        </w:rPr>
        <w:t xml:space="preserve"> 2006; </w:t>
      </w:r>
      <w:r w:rsidRPr="00B07F34">
        <w:rPr>
          <w:rFonts w:ascii="Book Antiqua" w:hAnsi="Book Antiqua"/>
          <w:b/>
        </w:rPr>
        <w:t>32</w:t>
      </w:r>
      <w:r w:rsidRPr="00B07F34">
        <w:rPr>
          <w:rFonts w:ascii="Book Antiqua" w:hAnsi="Book Antiqua"/>
        </w:rPr>
        <w:t>: 1336-1343 [PMID: 16826387 DOI: 10.1007/s00134-006-0270-y]</w:t>
      </w:r>
    </w:p>
    <w:p w14:paraId="7CF13860"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16 </w:t>
      </w:r>
      <w:r w:rsidRPr="00B07F34">
        <w:rPr>
          <w:rFonts w:ascii="Book Antiqua" w:hAnsi="Book Antiqua"/>
          <w:b/>
        </w:rPr>
        <w:t>Sander M</w:t>
      </w:r>
      <w:r w:rsidRPr="00B07F34">
        <w:rPr>
          <w:rFonts w:ascii="Book Antiqua" w:hAnsi="Book Antiqua"/>
        </w:rPr>
        <w:t xml:space="preserve">, Spies CD, Foer A, Weymann L, Braun J, Volk T, </w:t>
      </w:r>
      <w:proofErr w:type="spellStart"/>
      <w:r w:rsidRPr="00B07F34">
        <w:rPr>
          <w:rFonts w:ascii="Book Antiqua" w:hAnsi="Book Antiqua"/>
        </w:rPr>
        <w:t>Grubitzsch</w:t>
      </w:r>
      <w:proofErr w:type="spellEnd"/>
      <w:r w:rsidRPr="00B07F34">
        <w:rPr>
          <w:rFonts w:ascii="Book Antiqua" w:hAnsi="Book Antiqua"/>
        </w:rPr>
        <w:t xml:space="preserve"> H, von </w:t>
      </w:r>
      <w:proofErr w:type="spellStart"/>
      <w:r w:rsidRPr="00B07F34">
        <w:rPr>
          <w:rFonts w:ascii="Book Antiqua" w:hAnsi="Book Antiqua"/>
        </w:rPr>
        <w:t>Heymann</w:t>
      </w:r>
      <w:proofErr w:type="spellEnd"/>
      <w:r w:rsidRPr="00B07F34">
        <w:rPr>
          <w:rFonts w:ascii="Book Antiqua" w:hAnsi="Book Antiqua"/>
        </w:rPr>
        <w:t xml:space="preserve"> C. Agreement of central venous saturation and mixed venous saturation in cardiac surgery patients. </w:t>
      </w:r>
      <w:r w:rsidRPr="00B07F34">
        <w:rPr>
          <w:rFonts w:ascii="Book Antiqua" w:hAnsi="Book Antiqua"/>
          <w:i/>
        </w:rPr>
        <w:t>Intensive Care Med</w:t>
      </w:r>
      <w:r w:rsidRPr="00B07F34">
        <w:rPr>
          <w:rFonts w:ascii="Book Antiqua" w:hAnsi="Book Antiqua"/>
        </w:rPr>
        <w:t xml:space="preserve"> 2007; </w:t>
      </w:r>
      <w:r w:rsidRPr="00B07F34">
        <w:rPr>
          <w:rFonts w:ascii="Book Antiqua" w:hAnsi="Book Antiqua"/>
          <w:b/>
        </w:rPr>
        <w:t>33</w:t>
      </w:r>
      <w:r w:rsidRPr="00B07F34">
        <w:rPr>
          <w:rFonts w:ascii="Book Antiqua" w:hAnsi="Book Antiqua"/>
        </w:rPr>
        <w:t>: 1719-1725 [PMID: 17525841 DOI: 10.1007/s00134-007-0684-1]</w:t>
      </w:r>
    </w:p>
    <w:p w14:paraId="4D0CB3A9" w14:textId="7CBE9AE8" w:rsidR="00FD62C1" w:rsidRPr="00B07F34" w:rsidRDefault="00FD62C1" w:rsidP="00B07F34">
      <w:pPr>
        <w:spacing w:line="360" w:lineRule="auto"/>
        <w:jc w:val="both"/>
        <w:rPr>
          <w:rFonts w:ascii="Book Antiqua" w:hAnsi="Book Antiqua"/>
        </w:rPr>
      </w:pPr>
      <w:r w:rsidRPr="00B07F34">
        <w:rPr>
          <w:rFonts w:ascii="Book Antiqua" w:hAnsi="Book Antiqua"/>
        </w:rPr>
        <w:t xml:space="preserve">17 </w:t>
      </w:r>
      <w:proofErr w:type="spellStart"/>
      <w:r w:rsidR="006328A4">
        <w:rPr>
          <w:rFonts w:ascii="Book Antiqua" w:hAnsi="Book Antiqua"/>
          <w:b/>
        </w:rPr>
        <w:t>ProCESS</w:t>
      </w:r>
      <w:proofErr w:type="spellEnd"/>
      <w:r w:rsidR="006328A4">
        <w:rPr>
          <w:rFonts w:ascii="Book Antiqua" w:hAnsi="Book Antiqua"/>
          <w:b/>
        </w:rPr>
        <w:t xml:space="preserve"> Investigators</w:t>
      </w:r>
      <w:r w:rsidRPr="00B07F34">
        <w:rPr>
          <w:rFonts w:ascii="Book Antiqua" w:hAnsi="Book Antiqua"/>
        </w:rPr>
        <w:t xml:space="preserve">, </w:t>
      </w:r>
      <w:proofErr w:type="spellStart"/>
      <w:r w:rsidRPr="00B07F34">
        <w:rPr>
          <w:rFonts w:ascii="Book Antiqua" w:hAnsi="Book Antiqua"/>
        </w:rPr>
        <w:t>Yealy</w:t>
      </w:r>
      <w:proofErr w:type="spellEnd"/>
      <w:r w:rsidRPr="00B07F34">
        <w:rPr>
          <w:rFonts w:ascii="Book Antiqua" w:hAnsi="Book Antiqua"/>
        </w:rPr>
        <w:t xml:space="preserve"> DM, Kellum JA, Huang DT, </w:t>
      </w:r>
      <w:proofErr w:type="spellStart"/>
      <w:r w:rsidRPr="00B07F34">
        <w:rPr>
          <w:rFonts w:ascii="Book Antiqua" w:hAnsi="Book Antiqua"/>
        </w:rPr>
        <w:t>Barnato</w:t>
      </w:r>
      <w:proofErr w:type="spellEnd"/>
      <w:r w:rsidRPr="00B07F34">
        <w:rPr>
          <w:rFonts w:ascii="Book Antiqua" w:hAnsi="Book Antiqua"/>
        </w:rPr>
        <w:t xml:space="preserve"> AE, </w:t>
      </w:r>
      <w:proofErr w:type="spellStart"/>
      <w:r w:rsidRPr="00B07F34">
        <w:rPr>
          <w:rFonts w:ascii="Book Antiqua" w:hAnsi="Book Antiqua"/>
        </w:rPr>
        <w:t>Weissfeld</w:t>
      </w:r>
      <w:proofErr w:type="spellEnd"/>
      <w:r w:rsidRPr="00B07F34">
        <w:rPr>
          <w:rFonts w:ascii="Book Antiqua" w:hAnsi="Book Antiqua"/>
        </w:rPr>
        <w:t xml:space="preserve"> LA, Pike F, </w:t>
      </w:r>
      <w:proofErr w:type="spellStart"/>
      <w:r w:rsidRPr="00B07F34">
        <w:rPr>
          <w:rFonts w:ascii="Book Antiqua" w:hAnsi="Book Antiqua"/>
        </w:rPr>
        <w:t>Terndrup</w:t>
      </w:r>
      <w:proofErr w:type="spellEnd"/>
      <w:r w:rsidRPr="00B07F34">
        <w:rPr>
          <w:rFonts w:ascii="Book Antiqua" w:hAnsi="Book Antiqua"/>
        </w:rPr>
        <w:t xml:space="preserve"> T, Wang HE, Hou PC, </w:t>
      </w:r>
      <w:proofErr w:type="spellStart"/>
      <w:r w:rsidRPr="00B07F34">
        <w:rPr>
          <w:rFonts w:ascii="Book Antiqua" w:hAnsi="Book Antiqua"/>
        </w:rPr>
        <w:t>LoVecchio</w:t>
      </w:r>
      <w:proofErr w:type="spellEnd"/>
      <w:r w:rsidRPr="00B07F34">
        <w:rPr>
          <w:rFonts w:ascii="Book Antiqua" w:hAnsi="Book Antiqua"/>
        </w:rPr>
        <w:t xml:space="preserve"> F, </w:t>
      </w:r>
      <w:proofErr w:type="spellStart"/>
      <w:r w:rsidRPr="00B07F34">
        <w:rPr>
          <w:rFonts w:ascii="Book Antiqua" w:hAnsi="Book Antiqua"/>
        </w:rPr>
        <w:t>Filbin</w:t>
      </w:r>
      <w:proofErr w:type="spellEnd"/>
      <w:r w:rsidRPr="00B07F34">
        <w:rPr>
          <w:rFonts w:ascii="Book Antiqua" w:hAnsi="Book Antiqua"/>
        </w:rPr>
        <w:t xml:space="preserve"> MR, Shapiro NI, Angus DC. A randomized trial of protocol-based care for early septic shock. </w:t>
      </w:r>
      <w:r w:rsidRPr="00B07F34">
        <w:rPr>
          <w:rFonts w:ascii="Book Antiqua" w:hAnsi="Book Antiqua"/>
          <w:i/>
        </w:rPr>
        <w:t xml:space="preserve">N </w:t>
      </w:r>
      <w:proofErr w:type="spellStart"/>
      <w:r w:rsidRPr="00B07F34">
        <w:rPr>
          <w:rFonts w:ascii="Book Antiqua" w:hAnsi="Book Antiqua"/>
          <w:i/>
        </w:rPr>
        <w:t>Engl</w:t>
      </w:r>
      <w:proofErr w:type="spellEnd"/>
      <w:r w:rsidRPr="00B07F34">
        <w:rPr>
          <w:rFonts w:ascii="Book Antiqua" w:hAnsi="Book Antiqua"/>
          <w:i/>
        </w:rPr>
        <w:t xml:space="preserve"> J Med</w:t>
      </w:r>
      <w:r w:rsidRPr="00B07F34">
        <w:rPr>
          <w:rFonts w:ascii="Book Antiqua" w:hAnsi="Book Antiqua"/>
        </w:rPr>
        <w:t xml:space="preserve"> 2014; </w:t>
      </w:r>
      <w:r w:rsidRPr="00B07F34">
        <w:rPr>
          <w:rFonts w:ascii="Book Antiqua" w:hAnsi="Book Antiqua"/>
          <w:b/>
        </w:rPr>
        <w:t>370</w:t>
      </w:r>
      <w:r w:rsidRPr="00B07F34">
        <w:rPr>
          <w:rFonts w:ascii="Book Antiqua" w:hAnsi="Book Antiqua"/>
        </w:rPr>
        <w:t>: 1683-1693 [PMID: 24635773 DOI: 10.1056/NEJMoa1401602]</w:t>
      </w:r>
    </w:p>
    <w:p w14:paraId="7B552CBD"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18 </w:t>
      </w:r>
      <w:proofErr w:type="spellStart"/>
      <w:r w:rsidRPr="00B07F34">
        <w:rPr>
          <w:rFonts w:ascii="Book Antiqua" w:hAnsi="Book Antiqua"/>
          <w:b/>
        </w:rPr>
        <w:t>Mouncey</w:t>
      </w:r>
      <w:proofErr w:type="spellEnd"/>
      <w:r w:rsidRPr="00B07F34">
        <w:rPr>
          <w:rFonts w:ascii="Book Antiqua" w:hAnsi="Book Antiqua"/>
          <w:b/>
        </w:rPr>
        <w:t xml:space="preserve"> PR</w:t>
      </w:r>
      <w:r w:rsidRPr="00B07F34">
        <w:rPr>
          <w:rFonts w:ascii="Book Antiqua" w:hAnsi="Book Antiqua"/>
        </w:rPr>
        <w:t xml:space="preserve">, Osborn TM, Power GS, Harrison DA, </w:t>
      </w:r>
      <w:proofErr w:type="spellStart"/>
      <w:r w:rsidRPr="00B07F34">
        <w:rPr>
          <w:rFonts w:ascii="Book Antiqua" w:hAnsi="Book Antiqua"/>
        </w:rPr>
        <w:t>Sadique</w:t>
      </w:r>
      <w:proofErr w:type="spellEnd"/>
      <w:r w:rsidRPr="00B07F34">
        <w:rPr>
          <w:rFonts w:ascii="Book Antiqua" w:hAnsi="Book Antiqua"/>
        </w:rPr>
        <w:t xml:space="preserve"> MZ, Grieve RD, Jahan R, Harvey SE, Bell D, </w:t>
      </w:r>
      <w:proofErr w:type="spellStart"/>
      <w:r w:rsidRPr="00B07F34">
        <w:rPr>
          <w:rFonts w:ascii="Book Antiqua" w:hAnsi="Book Antiqua"/>
        </w:rPr>
        <w:t>Bion</w:t>
      </w:r>
      <w:proofErr w:type="spellEnd"/>
      <w:r w:rsidRPr="00B07F34">
        <w:rPr>
          <w:rFonts w:ascii="Book Antiqua" w:hAnsi="Book Antiqua"/>
        </w:rPr>
        <w:t xml:space="preserve"> JF, Coats TJ, Singer M, Young JD, Rowan KM; </w:t>
      </w:r>
      <w:proofErr w:type="spellStart"/>
      <w:r w:rsidRPr="00B07F34">
        <w:rPr>
          <w:rFonts w:ascii="Book Antiqua" w:hAnsi="Book Antiqua"/>
        </w:rPr>
        <w:t>ProMISe</w:t>
      </w:r>
      <w:proofErr w:type="spellEnd"/>
      <w:r w:rsidRPr="00B07F34">
        <w:rPr>
          <w:rFonts w:ascii="Book Antiqua" w:hAnsi="Book Antiqua"/>
        </w:rPr>
        <w:t xml:space="preserve"> Trial Investigators. Trial of early, goal-directed resuscitation for septic shock. </w:t>
      </w:r>
      <w:r w:rsidRPr="00B07F34">
        <w:rPr>
          <w:rFonts w:ascii="Book Antiqua" w:hAnsi="Book Antiqua"/>
          <w:i/>
        </w:rPr>
        <w:t xml:space="preserve">N </w:t>
      </w:r>
      <w:proofErr w:type="spellStart"/>
      <w:r w:rsidRPr="00B07F34">
        <w:rPr>
          <w:rFonts w:ascii="Book Antiqua" w:hAnsi="Book Antiqua"/>
          <w:i/>
        </w:rPr>
        <w:t>Engl</w:t>
      </w:r>
      <w:proofErr w:type="spellEnd"/>
      <w:r w:rsidRPr="00B07F34">
        <w:rPr>
          <w:rFonts w:ascii="Book Antiqua" w:hAnsi="Book Antiqua"/>
          <w:i/>
        </w:rPr>
        <w:t xml:space="preserve"> J Med</w:t>
      </w:r>
      <w:r w:rsidRPr="00B07F34">
        <w:rPr>
          <w:rFonts w:ascii="Book Antiqua" w:hAnsi="Book Antiqua"/>
        </w:rPr>
        <w:t xml:space="preserve"> 2015; </w:t>
      </w:r>
      <w:r w:rsidRPr="00B07F34">
        <w:rPr>
          <w:rFonts w:ascii="Book Antiqua" w:hAnsi="Book Antiqua"/>
          <w:b/>
        </w:rPr>
        <w:t>372</w:t>
      </w:r>
      <w:r w:rsidRPr="00B07F34">
        <w:rPr>
          <w:rFonts w:ascii="Book Antiqua" w:hAnsi="Book Antiqua"/>
        </w:rPr>
        <w:t>: 1301-1311 [PMID: 25776532 DOI: 10.1056/NEJMoa1500896]</w:t>
      </w:r>
    </w:p>
    <w:p w14:paraId="0DA24068"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19 </w:t>
      </w:r>
      <w:r w:rsidRPr="00B07F34">
        <w:rPr>
          <w:rFonts w:ascii="Book Antiqua" w:hAnsi="Book Antiqua"/>
          <w:b/>
        </w:rPr>
        <w:t>Jansen TC</w:t>
      </w:r>
      <w:r w:rsidRPr="00B07F34">
        <w:rPr>
          <w:rFonts w:ascii="Book Antiqua" w:hAnsi="Book Antiqua"/>
        </w:rPr>
        <w:t xml:space="preserve">, van </w:t>
      </w:r>
      <w:proofErr w:type="spellStart"/>
      <w:r w:rsidRPr="00B07F34">
        <w:rPr>
          <w:rFonts w:ascii="Book Antiqua" w:hAnsi="Book Antiqua"/>
        </w:rPr>
        <w:t>Bommel</w:t>
      </w:r>
      <w:proofErr w:type="spellEnd"/>
      <w:r w:rsidRPr="00B07F34">
        <w:rPr>
          <w:rFonts w:ascii="Book Antiqua" w:hAnsi="Book Antiqua"/>
        </w:rPr>
        <w:t xml:space="preserve"> J, </w:t>
      </w:r>
      <w:proofErr w:type="spellStart"/>
      <w:r w:rsidRPr="00B07F34">
        <w:rPr>
          <w:rFonts w:ascii="Book Antiqua" w:hAnsi="Book Antiqua"/>
        </w:rPr>
        <w:t>Schoonderbeek</w:t>
      </w:r>
      <w:proofErr w:type="spellEnd"/>
      <w:r w:rsidRPr="00B07F34">
        <w:rPr>
          <w:rFonts w:ascii="Book Antiqua" w:hAnsi="Book Antiqua"/>
        </w:rPr>
        <w:t xml:space="preserve"> FJ, </w:t>
      </w:r>
      <w:proofErr w:type="spellStart"/>
      <w:r w:rsidRPr="00B07F34">
        <w:rPr>
          <w:rFonts w:ascii="Book Antiqua" w:hAnsi="Book Antiqua"/>
        </w:rPr>
        <w:t>Sleeswijk</w:t>
      </w:r>
      <w:proofErr w:type="spellEnd"/>
      <w:r w:rsidRPr="00B07F34">
        <w:rPr>
          <w:rFonts w:ascii="Book Antiqua" w:hAnsi="Book Antiqua"/>
        </w:rPr>
        <w:t xml:space="preserve"> Visser SJ, van der </w:t>
      </w:r>
      <w:proofErr w:type="spellStart"/>
      <w:r w:rsidRPr="00B07F34">
        <w:rPr>
          <w:rFonts w:ascii="Book Antiqua" w:hAnsi="Book Antiqua"/>
        </w:rPr>
        <w:t>Klooster</w:t>
      </w:r>
      <w:proofErr w:type="spellEnd"/>
      <w:r w:rsidRPr="00B07F34">
        <w:rPr>
          <w:rFonts w:ascii="Book Antiqua" w:hAnsi="Book Antiqua"/>
        </w:rPr>
        <w:t xml:space="preserve"> JM, Lima AP, Willemsen SP, Bakker J; LACTATE study group. Early lactate-guided therapy in intensive care unit patients: a multicenter, open-label, randomized controlled trial. </w:t>
      </w:r>
      <w:r w:rsidRPr="00B07F34">
        <w:rPr>
          <w:rFonts w:ascii="Book Antiqua" w:hAnsi="Book Antiqua"/>
          <w:i/>
        </w:rPr>
        <w:t xml:space="preserve">Am J Respir </w:t>
      </w:r>
      <w:proofErr w:type="spellStart"/>
      <w:r w:rsidRPr="00B07F34">
        <w:rPr>
          <w:rFonts w:ascii="Book Antiqua" w:hAnsi="Book Antiqua"/>
          <w:i/>
        </w:rPr>
        <w:t>Crit</w:t>
      </w:r>
      <w:proofErr w:type="spellEnd"/>
      <w:r w:rsidRPr="00B07F34">
        <w:rPr>
          <w:rFonts w:ascii="Book Antiqua" w:hAnsi="Book Antiqua"/>
          <w:i/>
        </w:rPr>
        <w:t xml:space="preserve"> Care Med</w:t>
      </w:r>
      <w:r w:rsidRPr="00B07F34">
        <w:rPr>
          <w:rFonts w:ascii="Book Antiqua" w:hAnsi="Book Antiqua"/>
        </w:rPr>
        <w:t xml:space="preserve"> 2010; </w:t>
      </w:r>
      <w:r w:rsidRPr="00B07F34">
        <w:rPr>
          <w:rFonts w:ascii="Book Antiqua" w:hAnsi="Book Antiqua"/>
          <w:b/>
        </w:rPr>
        <w:t>182</w:t>
      </w:r>
      <w:r w:rsidRPr="00B07F34">
        <w:rPr>
          <w:rFonts w:ascii="Book Antiqua" w:hAnsi="Book Antiqua"/>
        </w:rPr>
        <w:t>: 752-761 [PMID: 20463176 DOI: 10.1164/rccm.200912-1918OC]</w:t>
      </w:r>
    </w:p>
    <w:p w14:paraId="248D7EEB"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20 </w:t>
      </w:r>
      <w:r w:rsidRPr="00B07F34">
        <w:rPr>
          <w:rFonts w:ascii="Book Antiqua" w:hAnsi="Book Antiqua"/>
          <w:b/>
        </w:rPr>
        <w:t>Jones AE</w:t>
      </w:r>
      <w:r w:rsidRPr="00B07F34">
        <w:rPr>
          <w:rFonts w:ascii="Book Antiqua" w:hAnsi="Book Antiqua"/>
        </w:rPr>
        <w:t xml:space="preserve">, Shapiro NI, </w:t>
      </w:r>
      <w:proofErr w:type="spellStart"/>
      <w:r w:rsidRPr="00B07F34">
        <w:rPr>
          <w:rFonts w:ascii="Book Antiqua" w:hAnsi="Book Antiqua"/>
        </w:rPr>
        <w:t>Trzeciak</w:t>
      </w:r>
      <w:proofErr w:type="spellEnd"/>
      <w:r w:rsidRPr="00B07F34">
        <w:rPr>
          <w:rFonts w:ascii="Book Antiqua" w:hAnsi="Book Antiqua"/>
        </w:rPr>
        <w:t xml:space="preserve"> S, Arnold RC, Claremont HA, Kline JA; Emergency Medicine Shock Research Network (</w:t>
      </w:r>
      <w:proofErr w:type="spellStart"/>
      <w:r w:rsidRPr="00B07F34">
        <w:rPr>
          <w:rFonts w:ascii="Book Antiqua" w:hAnsi="Book Antiqua"/>
        </w:rPr>
        <w:t>EMShockNet</w:t>
      </w:r>
      <w:proofErr w:type="spellEnd"/>
      <w:r w:rsidRPr="00B07F34">
        <w:rPr>
          <w:rFonts w:ascii="Book Antiqua" w:hAnsi="Book Antiqua"/>
        </w:rPr>
        <w:t xml:space="preserve">) Investigators. Lactate clearance vs central venous oxygen saturation as goals of early sepsis therapy: a randomized clinical trial. </w:t>
      </w:r>
      <w:r w:rsidRPr="00B07F34">
        <w:rPr>
          <w:rFonts w:ascii="Book Antiqua" w:hAnsi="Book Antiqua"/>
          <w:i/>
        </w:rPr>
        <w:t>JAMA</w:t>
      </w:r>
      <w:r w:rsidRPr="00B07F34">
        <w:rPr>
          <w:rFonts w:ascii="Book Antiqua" w:hAnsi="Book Antiqua"/>
        </w:rPr>
        <w:t xml:space="preserve"> 2010; </w:t>
      </w:r>
      <w:r w:rsidRPr="00B07F34">
        <w:rPr>
          <w:rFonts w:ascii="Book Antiqua" w:hAnsi="Book Antiqua"/>
          <w:b/>
        </w:rPr>
        <w:t>303</w:t>
      </w:r>
      <w:r w:rsidRPr="00B07F34">
        <w:rPr>
          <w:rFonts w:ascii="Book Antiqua" w:hAnsi="Book Antiqua"/>
        </w:rPr>
        <w:t>: 739-746 [PMID: 20179283 DOI: 10.1001/jama.2010.158]</w:t>
      </w:r>
    </w:p>
    <w:p w14:paraId="634ACC7E"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21 </w:t>
      </w:r>
      <w:proofErr w:type="spellStart"/>
      <w:r w:rsidRPr="00B07F34">
        <w:rPr>
          <w:rFonts w:ascii="Book Antiqua" w:hAnsi="Book Antiqua"/>
          <w:b/>
        </w:rPr>
        <w:t>Hiemstra</w:t>
      </w:r>
      <w:proofErr w:type="spellEnd"/>
      <w:r w:rsidRPr="00B07F34">
        <w:rPr>
          <w:rFonts w:ascii="Book Antiqua" w:hAnsi="Book Antiqua"/>
          <w:b/>
        </w:rPr>
        <w:t xml:space="preserve"> B</w:t>
      </w:r>
      <w:r w:rsidRPr="00B07F34">
        <w:rPr>
          <w:rFonts w:ascii="Book Antiqua" w:hAnsi="Book Antiqua"/>
        </w:rPr>
        <w:t xml:space="preserve">, Eck RJ, </w:t>
      </w:r>
      <w:proofErr w:type="spellStart"/>
      <w:r w:rsidRPr="00B07F34">
        <w:rPr>
          <w:rFonts w:ascii="Book Antiqua" w:hAnsi="Book Antiqua"/>
        </w:rPr>
        <w:t>Keus</w:t>
      </w:r>
      <w:proofErr w:type="spellEnd"/>
      <w:r w:rsidRPr="00B07F34">
        <w:rPr>
          <w:rFonts w:ascii="Book Antiqua" w:hAnsi="Book Antiqua"/>
        </w:rPr>
        <w:t xml:space="preserve"> F, van der Horst ICC. Clinical examination for diagnosing circulatory shock. </w:t>
      </w:r>
      <w:proofErr w:type="spellStart"/>
      <w:r w:rsidRPr="00B07F34">
        <w:rPr>
          <w:rFonts w:ascii="Book Antiqua" w:hAnsi="Book Antiqua"/>
          <w:i/>
        </w:rPr>
        <w:t>Curr</w:t>
      </w:r>
      <w:proofErr w:type="spellEnd"/>
      <w:r w:rsidRPr="00B07F34">
        <w:rPr>
          <w:rFonts w:ascii="Book Antiqua" w:hAnsi="Book Antiqua"/>
          <w:i/>
        </w:rPr>
        <w:t xml:space="preserve"> </w:t>
      </w:r>
      <w:proofErr w:type="spellStart"/>
      <w:r w:rsidRPr="00B07F34">
        <w:rPr>
          <w:rFonts w:ascii="Book Antiqua" w:hAnsi="Book Antiqua"/>
          <w:i/>
        </w:rPr>
        <w:t>Opin</w:t>
      </w:r>
      <w:proofErr w:type="spellEnd"/>
      <w:r w:rsidRPr="00B07F34">
        <w:rPr>
          <w:rFonts w:ascii="Book Antiqua" w:hAnsi="Book Antiqua"/>
          <w:i/>
        </w:rPr>
        <w:t xml:space="preserve"> </w:t>
      </w:r>
      <w:proofErr w:type="spellStart"/>
      <w:r w:rsidRPr="00B07F34">
        <w:rPr>
          <w:rFonts w:ascii="Book Antiqua" w:hAnsi="Book Antiqua"/>
          <w:i/>
        </w:rPr>
        <w:t>Crit</w:t>
      </w:r>
      <w:proofErr w:type="spellEnd"/>
      <w:r w:rsidRPr="00B07F34">
        <w:rPr>
          <w:rFonts w:ascii="Book Antiqua" w:hAnsi="Book Antiqua"/>
          <w:i/>
        </w:rPr>
        <w:t xml:space="preserve"> Care</w:t>
      </w:r>
      <w:r w:rsidRPr="00B07F34">
        <w:rPr>
          <w:rFonts w:ascii="Book Antiqua" w:hAnsi="Book Antiqua"/>
        </w:rPr>
        <w:t xml:space="preserve"> 2017; </w:t>
      </w:r>
      <w:r w:rsidRPr="00B07F34">
        <w:rPr>
          <w:rFonts w:ascii="Book Antiqua" w:hAnsi="Book Antiqua"/>
          <w:b/>
        </w:rPr>
        <w:t>23</w:t>
      </w:r>
      <w:r w:rsidRPr="00B07F34">
        <w:rPr>
          <w:rFonts w:ascii="Book Antiqua" w:hAnsi="Book Antiqua"/>
        </w:rPr>
        <w:t>: 293-301 [PMID: 28570301 DOI: 10.1097/MCC.0000000000000420]</w:t>
      </w:r>
    </w:p>
    <w:p w14:paraId="4793F6C8" w14:textId="74DCE3F7" w:rsidR="00FD62C1" w:rsidRPr="00B07F34" w:rsidRDefault="00FD62C1" w:rsidP="00B07F34">
      <w:pPr>
        <w:spacing w:line="360" w:lineRule="auto"/>
        <w:jc w:val="both"/>
        <w:rPr>
          <w:rFonts w:ascii="Book Antiqua" w:hAnsi="Book Antiqua"/>
        </w:rPr>
      </w:pPr>
      <w:r w:rsidRPr="00B07F34">
        <w:rPr>
          <w:rFonts w:ascii="Book Antiqua" w:hAnsi="Book Antiqua"/>
        </w:rPr>
        <w:t xml:space="preserve">22 </w:t>
      </w:r>
      <w:r w:rsidR="001B735E" w:rsidRPr="00B07F34">
        <w:rPr>
          <w:rFonts w:ascii="Book Antiqua" w:hAnsi="Book Antiqua"/>
          <w:b/>
        </w:rPr>
        <w:t xml:space="preserve">Guyton </w:t>
      </w:r>
      <w:r w:rsidRPr="00B07F34">
        <w:rPr>
          <w:rFonts w:ascii="Book Antiqua" w:hAnsi="Book Antiqua"/>
          <w:b/>
        </w:rPr>
        <w:t>AC</w:t>
      </w:r>
      <w:r w:rsidRPr="00B07F34">
        <w:rPr>
          <w:rFonts w:ascii="Book Antiqua" w:hAnsi="Book Antiqua"/>
        </w:rPr>
        <w:t xml:space="preserve">, </w:t>
      </w:r>
      <w:r w:rsidR="001B735E" w:rsidRPr="00B07F34">
        <w:rPr>
          <w:rFonts w:ascii="Book Antiqua" w:hAnsi="Book Antiqua"/>
        </w:rPr>
        <w:t xml:space="preserve">Lindsey </w:t>
      </w:r>
      <w:r w:rsidRPr="00B07F34">
        <w:rPr>
          <w:rFonts w:ascii="Book Antiqua" w:hAnsi="Book Antiqua"/>
        </w:rPr>
        <w:t xml:space="preserve">AW, </w:t>
      </w:r>
      <w:r w:rsidR="001B735E" w:rsidRPr="00B07F34">
        <w:rPr>
          <w:rFonts w:ascii="Book Antiqua" w:hAnsi="Book Antiqua"/>
        </w:rPr>
        <w:t xml:space="preserve">Kaufmann </w:t>
      </w:r>
      <w:r w:rsidRPr="00B07F34">
        <w:rPr>
          <w:rFonts w:ascii="Book Antiqua" w:hAnsi="Book Antiqua"/>
        </w:rPr>
        <w:t xml:space="preserve">BN. Effect of mean circulatory filling pressure and other peripheral circulatory factors on cardiac output. </w:t>
      </w:r>
      <w:r w:rsidRPr="00B07F34">
        <w:rPr>
          <w:rFonts w:ascii="Book Antiqua" w:hAnsi="Book Antiqua"/>
          <w:i/>
        </w:rPr>
        <w:t xml:space="preserve">Am J </w:t>
      </w:r>
      <w:proofErr w:type="spellStart"/>
      <w:r w:rsidRPr="00B07F34">
        <w:rPr>
          <w:rFonts w:ascii="Book Antiqua" w:hAnsi="Book Antiqua"/>
          <w:i/>
        </w:rPr>
        <w:t>Physiol</w:t>
      </w:r>
      <w:proofErr w:type="spellEnd"/>
      <w:r w:rsidRPr="00B07F34">
        <w:rPr>
          <w:rFonts w:ascii="Book Antiqua" w:hAnsi="Book Antiqua"/>
        </w:rPr>
        <w:t xml:space="preserve"> 1955; </w:t>
      </w:r>
      <w:r w:rsidRPr="00B07F34">
        <w:rPr>
          <w:rFonts w:ascii="Book Antiqua" w:hAnsi="Book Antiqua"/>
          <w:b/>
        </w:rPr>
        <w:t>180</w:t>
      </w:r>
      <w:r w:rsidRPr="00B07F34">
        <w:rPr>
          <w:rFonts w:ascii="Book Antiqua" w:hAnsi="Book Antiqua"/>
        </w:rPr>
        <w:t>: 463-468 [PMID: 14376522 DOI: 10.1152/ajplegacy.1955.180.3.463]</w:t>
      </w:r>
    </w:p>
    <w:p w14:paraId="126F3DE9" w14:textId="5F025B43" w:rsidR="00FD62C1" w:rsidRPr="00B07F34" w:rsidRDefault="00FD62C1" w:rsidP="00B07F34">
      <w:pPr>
        <w:spacing w:line="360" w:lineRule="auto"/>
        <w:jc w:val="both"/>
        <w:rPr>
          <w:rFonts w:ascii="Book Antiqua" w:hAnsi="Book Antiqua"/>
        </w:rPr>
      </w:pPr>
      <w:r w:rsidRPr="00B07F34">
        <w:rPr>
          <w:rFonts w:ascii="Book Antiqua" w:hAnsi="Book Antiqua"/>
        </w:rPr>
        <w:lastRenderedPageBreak/>
        <w:t xml:space="preserve">23 </w:t>
      </w:r>
      <w:r w:rsidR="00D13A11" w:rsidRPr="00B07F34">
        <w:rPr>
          <w:rFonts w:ascii="Book Antiqua" w:hAnsi="Book Antiqua"/>
          <w:b/>
        </w:rPr>
        <w:t xml:space="preserve">Guyton </w:t>
      </w:r>
      <w:r w:rsidRPr="00B07F34">
        <w:rPr>
          <w:rFonts w:ascii="Book Antiqua" w:hAnsi="Book Antiqua"/>
          <w:b/>
        </w:rPr>
        <w:t>AC</w:t>
      </w:r>
      <w:r w:rsidRPr="00B07F34">
        <w:rPr>
          <w:rFonts w:ascii="Book Antiqua" w:hAnsi="Book Antiqua"/>
        </w:rPr>
        <w:t xml:space="preserve">, </w:t>
      </w:r>
      <w:r w:rsidR="00D13A11" w:rsidRPr="00B07F34">
        <w:rPr>
          <w:rFonts w:ascii="Book Antiqua" w:hAnsi="Book Antiqua"/>
        </w:rPr>
        <w:t xml:space="preserve">Lindsey </w:t>
      </w:r>
      <w:r w:rsidRPr="00B07F34">
        <w:rPr>
          <w:rFonts w:ascii="Book Antiqua" w:hAnsi="Book Antiqua"/>
        </w:rPr>
        <w:t xml:space="preserve">AW, </w:t>
      </w:r>
      <w:r w:rsidR="00D13A11" w:rsidRPr="00B07F34">
        <w:rPr>
          <w:rFonts w:ascii="Book Antiqua" w:hAnsi="Book Antiqua"/>
        </w:rPr>
        <w:t xml:space="preserve">Abernathy </w:t>
      </w:r>
      <w:r w:rsidRPr="00B07F34">
        <w:rPr>
          <w:rFonts w:ascii="Book Antiqua" w:hAnsi="Book Antiqua"/>
        </w:rPr>
        <w:t xml:space="preserve">B, </w:t>
      </w:r>
      <w:r w:rsidR="00D13A11" w:rsidRPr="00B07F34">
        <w:rPr>
          <w:rFonts w:ascii="Book Antiqua" w:hAnsi="Book Antiqua"/>
        </w:rPr>
        <w:t xml:space="preserve">Richardson </w:t>
      </w:r>
      <w:r w:rsidRPr="00B07F34">
        <w:rPr>
          <w:rFonts w:ascii="Book Antiqua" w:hAnsi="Book Antiqua"/>
        </w:rPr>
        <w:t xml:space="preserve">T. Venous return at various right atrial pressures and the normal venous return curve. </w:t>
      </w:r>
      <w:r w:rsidRPr="00B07F34">
        <w:rPr>
          <w:rFonts w:ascii="Book Antiqua" w:hAnsi="Book Antiqua"/>
          <w:i/>
        </w:rPr>
        <w:t xml:space="preserve">Am J </w:t>
      </w:r>
      <w:proofErr w:type="spellStart"/>
      <w:r w:rsidRPr="00B07F34">
        <w:rPr>
          <w:rFonts w:ascii="Book Antiqua" w:hAnsi="Book Antiqua"/>
          <w:i/>
        </w:rPr>
        <w:t>Physiol</w:t>
      </w:r>
      <w:proofErr w:type="spellEnd"/>
      <w:r w:rsidRPr="00B07F34">
        <w:rPr>
          <w:rFonts w:ascii="Book Antiqua" w:hAnsi="Book Antiqua"/>
        </w:rPr>
        <w:t xml:space="preserve"> 1957; </w:t>
      </w:r>
      <w:r w:rsidRPr="00B07F34">
        <w:rPr>
          <w:rFonts w:ascii="Book Antiqua" w:hAnsi="Book Antiqua"/>
          <w:b/>
        </w:rPr>
        <w:t>189</w:t>
      </w:r>
      <w:r w:rsidRPr="00B07F34">
        <w:rPr>
          <w:rFonts w:ascii="Book Antiqua" w:hAnsi="Book Antiqua"/>
        </w:rPr>
        <w:t>: 609-615 [PMID: 13458395 DOI: 10.1152/ajplegacy.1957.189.3.609]</w:t>
      </w:r>
    </w:p>
    <w:p w14:paraId="50A6D2A9"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24 </w:t>
      </w:r>
      <w:r w:rsidRPr="00B07F34">
        <w:rPr>
          <w:rFonts w:ascii="Book Antiqua" w:hAnsi="Book Antiqua"/>
          <w:b/>
        </w:rPr>
        <w:t>Maas JJ</w:t>
      </w:r>
      <w:r w:rsidRPr="00B07F34">
        <w:rPr>
          <w:rFonts w:ascii="Book Antiqua" w:hAnsi="Book Antiqua"/>
        </w:rPr>
        <w:t xml:space="preserve">, </w:t>
      </w:r>
      <w:proofErr w:type="spellStart"/>
      <w:r w:rsidRPr="00B07F34">
        <w:rPr>
          <w:rFonts w:ascii="Book Antiqua" w:hAnsi="Book Antiqua"/>
        </w:rPr>
        <w:t>Geerts</w:t>
      </w:r>
      <w:proofErr w:type="spellEnd"/>
      <w:r w:rsidRPr="00B07F34">
        <w:rPr>
          <w:rFonts w:ascii="Book Antiqua" w:hAnsi="Book Antiqua"/>
        </w:rPr>
        <w:t xml:space="preserve"> BF, van den Berg PC, Pinsky MR, Jansen JR. Assessment of venous return curve and mean systemic filling pressure in postoperative cardiac surgery patients. </w:t>
      </w:r>
      <w:proofErr w:type="spellStart"/>
      <w:r w:rsidRPr="00B07F34">
        <w:rPr>
          <w:rFonts w:ascii="Book Antiqua" w:hAnsi="Book Antiqua"/>
          <w:i/>
        </w:rPr>
        <w:t>Crit</w:t>
      </w:r>
      <w:proofErr w:type="spellEnd"/>
      <w:r w:rsidRPr="00B07F34">
        <w:rPr>
          <w:rFonts w:ascii="Book Antiqua" w:hAnsi="Book Antiqua"/>
          <w:i/>
        </w:rPr>
        <w:t xml:space="preserve"> Care Med</w:t>
      </w:r>
      <w:r w:rsidRPr="00B07F34">
        <w:rPr>
          <w:rFonts w:ascii="Book Antiqua" w:hAnsi="Book Antiqua"/>
        </w:rPr>
        <w:t xml:space="preserve"> 2009; </w:t>
      </w:r>
      <w:r w:rsidRPr="00B07F34">
        <w:rPr>
          <w:rFonts w:ascii="Book Antiqua" w:hAnsi="Book Antiqua"/>
          <w:b/>
        </w:rPr>
        <w:t>37</w:t>
      </w:r>
      <w:r w:rsidRPr="00B07F34">
        <w:rPr>
          <w:rFonts w:ascii="Book Antiqua" w:hAnsi="Book Antiqua"/>
        </w:rPr>
        <w:t>: 912-918 [PMID: 19237896 DOI: 10.1097/CCM.0b013e3181961481]</w:t>
      </w:r>
    </w:p>
    <w:p w14:paraId="2AEC6E05"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25 </w:t>
      </w:r>
      <w:proofErr w:type="spellStart"/>
      <w:r w:rsidRPr="00B07F34">
        <w:rPr>
          <w:rFonts w:ascii="Book Antiqua" w:hAnsi="Book Antiqua"/>
          <w:b/>
        </w:rPr>
        <w:t>Marik</w:t>
      </w:r>
      <w:proofErr w:type="spellEnd"/>
      <w:r w:rsidRPr="00B07F34">
        <w:rPr>
          <w:rFonts w:ascii="Book Antiqua" w:hAnsi="Book Antiqua"/>
          <w:b/>
        </w:rPr>
        <w:t xml:space="preserve"> PE</w:t>
      </w:r>
      <w:r w:rsidRPr="00B07F34">
        <w:rPr>
          <w:rFonts w:ascii="Book Antiqua" w:hAnsi="Book Antiqua"/>
        </w:rPr>
        <w:t xml:space="preserve">, </w:t>
      </w:r>
      <w:proofErr w:type="spellStart"/>
      <w:r w:rsidRPr="00B07F34">
        <w:rPr>
          <w:rFonts w:ascii="Book Antiqua" w:hAnsi="Book Antiqua"/>
        </w:rPr>
        <w:t>Baram</w:t>
      </w:r>
      <w:proofErr w:type="spellEnd"/>
      <w:r w:rsidRPr="00B07F34">
        <w:rPr>
          <w:rFonts w:ascii="Book Antiqua" w:hAnsi="Book Antiqua"/>
        </w:rPr>
        <w:t xml:space="preserve"> M, Vahid B. Does central venous pressure predict fluid responsiveness? A systematic review of the literature and the tale of seven mares. </w:t>
      </w:r>
      <w:r w:rsidRPr="00B07F34">
        <w:rPr>
          <w:rFonts w:ascii="Book Antiqua" w:hAnsi="Book Antiqua"/>
          <w:i/>
        </w:rPr>
        <w:t>Chest</w:t>
      </w:r>
      <w:r w:rsidRPr="00B07F34">
        <w:rPr>
          <w:rFonts w:ascii="Book Antiqua" w:hAnsi="Book Antiqua"/>
        </w:rPr>
        <w:t xml:space="preserve"> 2008; </w:t>
      </w:r>
      <w:r w:rsidRPr="00B07F34">
        <w:rPr>
          <w:rFonts w:ascii="Book Antiqua" w:hAnsi="Book Antiqua"/>
          <w:b/>
        </w:rPr>
        <w:t>134</w:t>
      </w:r>
      <w:r w:rsidRPr="00B07F34">
        <w:rPr>
          <w:rFonts w:ascii="Book Antiqua" w:hAnsi="Book Antiqua"/>
        </w:rPr>
        <w:t>: 172-178 [PMID: 18628220 DOI: 10.1378/chest.07-2331]</w:t>
      </w:r>
    </w:p>
    <w:p w14:paraId="4B457A60"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26 </w:t>
      </w:r>
      <w:r w:rsidRPr="00B07F34">
        <w:rPr>
          <w:rFonts w:ascii="Book Antiqua" w:hAnsi="Book Antiqua"/>
          <w:b/>
        </w:rPr>
        <w:t>Osman D</w:t>
      </w:r>
      <w:r w:rsidRPr="00B07F34">
        <w:rPr>
          <w:rFonts w:ascii="Book Antiqua" w:hAnsi="Book Antiqua"/>
        </w:rPr>
        <w:t xml:space="preserve">, </w:t>
      </w:r>
      <w:proofErr w:type="spellStart"/>
      <w:r w:rsidRPr="00B07F34">
        <w:rPr>
          <w:rFonts w:ascii="Book Antiqua" w:hAnsi="Book Antiqua"/>
        </w:rPr>
        <w:t>Ridel</w:t>
      </w:r>
      <w:proofErr w:type="spellEnd"/>
      <w:r w:rsidRPr="00B07F34">
        <w:rPr>
          <w:rFonts w:ascii="Book Antiqua" w:hAnsi="Book Antiqua"/>
        </w:rPr>
        <w:t xml:space="preserve"> C, Ray P, Monnet X, Anguel N, Richard C, </w:t>
      </w:r>
      <w:proofErr w:type="spellStart"/>
      <w:r w:rsidRPr="00B07F34">
        <w:rPr>
          <w:rFonts w:ascii="Book Antiqua" w:hAnsi="Book Antiqua"/>
        </w:rPr>
        <w:t>Teboul</w:t>
      </w:r>
      <w:proofErr w:type="spellEnd"/>
      <w:r w:rsidRPr="00B07F34">
        <w:rPr>
          <w:rFonts w:ascii="Book Antiqua" w:hAnsi="Book Antiqua"/>
        </w:rPr>
        <w:t xml:space="preserve"> JL. Cardiac filling pressures are not appropriate to predict hemodynamic response to volume challenge. </w:t>
      </w:r>
      <w:proofErr w:type="spellStart"/>
      <w:r w:rsidRPr="00B07F34">
        <w:rPr>
          <w:rFonts w:ascii="Book Antiqua" w:hAnsi="Book Antiqua"/>
          <w:i/>
        </w:rPr>
        <w:t>Crit</w:t>
      </w:r>
      <w:proofErr w:type="spellEnd"/>
      <w:r w:rsidRPr="00B07F34">
        <w:rPr>
          <w:rFonts w:ascii="Book Antiqua" w:hAnsi="Book Antiqua"/>
          <w:i/>
        </w:rPr>
        <w:t xml:space="preserve"> Care Med</w:t>
      </w:r>
      <w:r w:rsidRPr="00B07F34">
        <w:rPr>
          <w:rFonts w:ascii="Book Antiqua" w:hAnsi="Book Antiqua"/>
        </w:rPr>
        <w:t xml:space="preserve"> 2007; </w:t>
      </w:r>
      <w:r w:rsidRPr="00B07F34">
        <w:rPr>
          <w:rFonts w:ascii="Book Antiqua" w:hAnsi="Book Antiqua"/>
          <w:b/>
        </w:rPr>
        <w:t>35</w:t>
      </w:r>
      <w:r w:rsidRPr="00B07F34">
        <w:rPr>
          <w:rFonts w:ascii="Book Antiqua" w:hAnsi="Book Antiqua"/>
        </w:rPr>
        <w:t>: 64-68 [PMID: 17080001 DOI: 10.1097/01.CCM.0000249851.94101.4F]</w:t>
      </w:r>
    </w:p>
    <w:p w14:paraId="4374966F"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27 </w:t>
      </w:r>
      <w:r w:rsidRPr="00B07F34">
        <w:rPr>
          <w:rFonts w:ascii="Book Antiqua" w:hAnsi="Book Antiqua"/>
          <w:b/>
        </w:rPr>
        <w:t>Kumar A</w:t>
      </w:r>
      <w:r w:rsidRPr="00B07F34">
        <w:rPr>
          <w:rFonts w:ascii="Book Antiqua" w:hAnsi="Book Antiqua"/>
        </w:rPr>
        <w:t xml:space="preserve">, Anel R, Bunnell E, </w:t>
      </w:r>
      <w:proofErr w:type="spellStart"/>
      <w:r w:rsidRPr="00B07F34">
        <w:rPr>
          <w:rFonts w:ascii="Book Antiqua" w:hAnsi="Book Antiqua"/>
        </w:rPr>
        <w:t>Habet</w:t>
      </w:r>
      <w:proofErr w:type="spellEnd"/>
      <w:r w:rsidRPr="00B07F34">
        <w:rPr>
          <w:rFonts w:ascii="Book Antiqua" w:hAnsi="Book Antiqua"/>
        </w:rPr>
        <w:t xml:space="preserve"> K, </w:t>
      </w:r>
      <w:proofErr w:type="spellStart"/>
      <w:r w:rsidRPr="00B07F34">
        <w:rPr>
          <w:rFonts w:ascii="Book Antiqua" w:hAnsi="Book Antiqua"/>
        </w:rPr>
        <w:t>Zanotti</w:t>
      </w:r>
      <w:proofErr w:type="spellEnd"/>
      <w:r w:rsidRPr="00B07F34">
        <w:rPr>
          <w:rFonts w:ascii="Book Antiqua" w:hAnsi="Book Antiqua"/>
        </w:rPr>
        <w:t xml:space="preserve"> S, Marshall S, Neumann A, Ali A, </w:t>
      </w:r>
      <w:proofErr w:type="spellStart"/>
      <w:r w:rsidRPr="00B07F34">
        <w:rPr>
          <w:rFonts w:ascii="Book Antiqua" w:hAnsi="Book Antiqua"/>
        </w:rPr>
        <w:t>Cheang</w:t>
      </w:r>
      <w:proofErr w:type="spellEnd"/>
      <w:r w:rsidRPr="00B07F34">
        <w:rPr>
          <w:rFonts w:ascii="Book Antiqua" w:hAnsi="Book Antiqua"/>
        </w:rPr>
        <w:t xml:space="preserve"> M, </w:t>
      </w:r>
      <w:proofErr w:type="spellStart"/>
      <w:r w:rsidRPr="00B07F34">
        <w:rPr>
          <w:rFonts w:ascii="Book Antiqua" w:hAnsi="Book Antiqua"/>
        </w:rPr>
        <w:t>Kavinsky</w:t>
      </w:r>
      <w:proofErr w:type="spellEnd"/>
      <w:r w:rsidRPr="00B07F34">
        <w:rPr>
          <w:rFonts w:ascii="Book Antiqua" w:hAnsi="Book Antiqua"/>
        </w:rPr>
        <w:t xml:space="preserve"> C, </w:t>
      </w:r>
      <w:proofErr w:type="spellStart"/>
      <w:r w:rsidRPr="00B07F34">
        <w:rPr>
          <w:rFonts w:ascii="Book Antiqua" w:hAnsi="Book Antiqua"/>
        </w:rPr>
        <w:t>Parrillo</w:t>
      </w:r>
      <w:proofErr w:type="spellEnd"/>
      <w:r w:rsidRPr="00B07F34">
        <w:rPr>
          <w:rFonts w:ascii="Book Antiqua" w:hAnsi="Book Antiqua"/>
        </w:rPr>
        <w:t xml:space="preserve"> JE. Pulmonary artery occlusion pressure and central venous pressure fail to predict ventricular filling volume, cardiac performance, or the response to volume infusion in normal subjects. </w:t>
      </w:r>
      <w:proofErr w:type="spellStart"/>
      <w:r w:rsidRPr="00B07F34">
        <w:rPr>
          <w:rFonts w:ascii="Book Antiqua" w:hAnsi="Book Antiqua"/>
          <w:i/>
        </w:rPr>
        <w:t>Crit</w:t>
      </w:r>
      <w:proofErr w:type="spellEnd"/>
      <w:r w:rsidRPr="00B07F34">
        <w:rPr>
          <w:rFonts w:ascii="Book Antiqua" w:hAnsi="Book Antiqua"/>
          <w:i/>
        </w:rPr>
        <w:t xml:space="preserve"> Care Med</w:t>
      </w:r>
      <w:r w:rsidRPr="00B07F34">
        <w:rPr>
          <w:rFonts w:ascii="Book Antiqua" w:hAnsi="Book Antiqua"/>
        </w:rPr>
        <w:t xml:space="preserve"> 2004; </w:t>
      </w:r>
      <w:r w:rsidRPr="00B07F34">
        <w:rPr>
          <w:rFonts w:ascii="Book Antiqua" w:hAnsi="Book Antiqua"/>
          <w:b/>
        </w:rPr>
        <w:t>32</w:t>
      </w:r>
      <w:r w:rsidRPr="00B07F34">
        <w:rPr>
          <w:rFonts w:ascii="Book Antiqua" w:hAnsi="Book Antiqua"/>
        </w:rPr>
        <w:t>: 691-699 [PMID: 15090949]</w:t>
      </w:r>
    </w:p>
    <w:p w14:paraId="6ABBE6D4"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28 </w:t>
      </w:r>
      <w:proofErr w:type="spellStart"/>
      <w:r w:rsidRPr="00B07F34">
        <w:rPr>
          <w:rFonts w:ascii="Book Antiqua" w:hAnsi="Book Antiqua"/>
          <w:b/>
        </w:rPr>
        <w:t>Munis</w:t>
      </w:r>
      <w:proofErr w:type="spellEnd"/>
      <w:r w:rsidRPr="00B07F34">
        <w:rPr>
          <w:rFonts w:ascii="Book Antiqua" w:hAnsi="Book Antiqua"/>
          <w:b/>
        </w:rPr>
        <w:t xml:space="preserve"> JR</w:t>
      </w:r>
      <w:r w:rsidRPr="00B07F34">
        <w:rPr>
          <w:rFonts w:ascii="Book Antiqua" w:hAnsi="Book Antiqua"/>
        </w:rPr>
        <w:t xml:space="preserve">, Bhatia S, Lozada LJ. Peripheral venous pressure as a hemodynamic variable in neurosurgical patients. </w:t>
      </w:r>
      <w:proofErr w:type="spellStart"/>
      <w:r w:rsidRPr="00B07F34">
        <w:rPr>
          <w:rFonts w:ascii="Book Antiqua" w:hAnsi="Book Antiqua"/>
          <w:i/>
        </w:rPr>
        <w:t>Anesth</w:t>
      </w:r>
      <w:proofErr w:type="spellEnd"/>
      <w:r w:rsidRPr="00B07F34">
        <w:rPr>
          <w:rFonts w:ascii="Book Antiqua" w:hAnsi="Book Antiqua"/>
          <w:i/>
        </w:rPr>
        <w:t xml:space="preserve"> </w:t>
      </w:r>
      <w:proofErr w:type="spellStart"/>
      <w:r w:rsidRPr="00B07F34">
        <w:rPr>
          <w:rFonts w:ascii="Book Antiqua" w:hAnsi="Book Antiqua"/>
          <w:i/>
        </w:rPr>
        <w:t>Analg</w:t>
      </w:r>
      <w:proofErr w:type="spellEnd"/>
      <w:r w:rsidRPr="00B07F34">
        <w:rPr>
          <w:rFonts w:ascii="Book Antiqua" w:hAnsi="Book Antiqua"/>
        </w:rPr>
        <w:t xml:space="preserve"> 2001; </w:t>
      </w:r>
      <w:r w:rsidRPr="00B07F34">
        <w:rPr>
          <w:rFonts w:ascii="Book Antiqua" w:hAnsi="Book Antiqua"/>
          <w:b/>
        </w:rPr>
        <w:t>92</w:t>
      </w:r>
      <w:r w:rsidRPr="00B07F34">
        <w:rPr>
          <w:rFonts w:ascii="Book Antiqua" w:hAnsi="Book Antiqua"/>
        </w:rPr>
        <w:t>: 172-179 [PMID: 11133622 DOI: 10.1097/00000539-200101000-00033]</w:t>
      </w:r>
    </w:p>
    <w:p w14:paraId="4593504C"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29 </w:t>
      </w:r>
      <w:proofErr w:type="spellStart"/>
      <w:r w:rsidRPr="00B07F34">
        <w:rPr>
          <w:rFonts w:ascii="Book Antiqua" w:hAnsi="Book Antiqua"/>
          <w:b/>
        </w:rPr>
        <w:t>Hadimioglu</w:t>
      </w:r>
      <w:proofErr w:type="spellEnd"/>
      <w:r w:rsidRPr="00B07F34">
        <w:rPr>
          <w:rFonts w:ascii="Book Antiqua" w:hAnsi="Book Antiqua"/>
          <w:b/>
        </w:rPr>
        <w:t xml:space="preserve"> N</w:t>
      </w:r>
      <w:r w:rsidRPr="00B07F34">
        <w:rPr>
          <w:rFonts w:ascii="Book Antiqua" w:hAnsi="Book Antiqua"/>
        </w:rPr>
        <w:t xml:space="preserve">, </w:t>
      </w:r>
      <w:proofErr w:type="spellStart"/>
      <w:r w:rsidRPr="00B07F34">
        <w:rPr>
          <w:rFonts w:ascii="Book Antiqua" w:hAnsi="Book Antiqua"/>
        </w:rPr>
        <w:t>Ertug</w:t>
      </w:r>
      <w:proofErr w:type="spellEnd"/>
      <w:r w:rsidRPr="00B07F34">
        <w:rPr>
          <w:rFonts w:ascii="Book Antiqua" w:hAnsi="Book Antiqua"/>
        </w:rPr>
        <w:t xml:space="preserve"> Z, </w:t>
      </w:r>
      <w:proofErr w:type="spellStart"/>
      <w:r w:rsidRPr="00B07F34">
        <w:rPr>
          <w:rFonts w:ascii="Book Antiqua" w:hAnsi="Book Antiqua"/>
        </w:rPr>
        <w:t>Yegin</w:t>
      </w:r>
      <w:proofErr w:type="spellEnd"/>
      <w:r w:rsidRPr="00B07F34">
        <w:rPr>
          <w:rFonts w:ascii="Book Antiqua" w:hAnsi="Book Antiqua"/>
        </w:rPr>
        <w:t xml:space="preserve"> A, </w:t>
      </w:r>
      <w:proofErr w:type="spellStart"/>
      <w:r w:rsidRPr="00B07F34">
        <w:rPr>
          <w:rFonts w:ascii="Book Antiqua" w:hAnsi="Book Antiqua"/>
        </w:rPr>
        <w:t>Sanli</w:t>
      </w:r>
      <w:proofErr w:type="spellEnd"/>
      <w:r w:rsidRPr="00B07F34">
        <w:rPr>
          <w:rFonts w:ascii="Book Antiqua" w:hAnsi="Book Antiqua"/>
        </w:rPr>
        <w:t xml:space="preserve"> S, </w:t>
      </w:r>
      <w:proofErr w:type="spellStart"/>
      <w:r w:rsidRPr="00B07F34">
        <w:rPr>
          <w:rFonts w:ascii="Book Antiqua" w:hAnsi="Book Antiqua"/>
        </w:rPr>
        <w:t>Gurkan</w:t>
      </w:r>
      <w:proofErr w:type="spellEnd"/>
      <w:r w:rsidRPr="00B07F34">
        <w:rPr>
          <w:rFonts w:ascii="Book Antiqua" w:hAnsi="Book Antiqua"/>
        </w:rPr>
        <w:t xml:space="preserve"> A, </w:t>
      </w:r>
      <w:proofErr w:type="spellStart"/>
      <w:r w:rsidRPr="00B07F34">
        <w:rPr>
          <w:rFonts w:ascii="Book Antiqua" w:hAnsi="Book Antiqua"/>
        </w:rPr>
        <w:t>Demirbas</w:t>
      </w:r>
      <w:proofErr w:type="spellEnd"/>
      <w:r w:rsidRPr="00B07F34">
        <w:rPr>
          <w:rFonts w:ascii="Book Antiqua" w:hAnsi="Book Antiqua"/>
        </w:rPr>
        <w:t xml:space="preserve"> A. Correlation of peripheral venous pressure and central venous pressure in kidney recipients. </w:t>
      </w:r>
      <w:r w:rsidRPr="00B07F34">
        <w:rPr>
          <w:rFonts w:ascii="Book Antiqua" w:hAnsi="Book Antiqua"/>
          <w:i/>
        </w:rPr>
        <w:t>Transplant Proc</w:t>
      </w:r>
      <w:r w:rsidRPr="00B07F34">
        <w:rPr>
          <w:rFonts w:ascii="Book Antiqua" w:hAnsi="Book Antiqua"/>
        </w:rPr>
        <w:t xml:space="preserve"> 2006; </w:t>
      </w:r>
      <w:r w:rsidRPr="00B07F34">
        <w:rPr>
          <w:rFonts w:ascii="Book Antiqua" w:hAnsi="Book Antiqua"/>
          <w:b/>
        </w:rPr>
        <w:t>38</w:t>
      </w:r>
      <w:r w:rsidRPr="00B07F34">
        <w:rPr>
          <w:rFonts w:ascii="Book Antiqua" w:hAnsi="Book Antiqua"/>
        </w:rPr>
        <w:t>: 440-442 [PMID: 16549142 DOI: 10.1016/j.transproceed.2005.12.057]</w:t>
      </w:r>
    </w:p>
    <w:p w14:paraId="3F7C420F"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30 </w:t>
      </w:r>
      <w:r w:rsidRPr="00B07F34">
        <w:rPr>
          <w:rFonts w:ascii="Book Antiqua" w:hAnsi="Book Antiqua"/>
          <w:b/>
        </w:rPr>
        <w:t>Chow RS</w:t>
      </w:r>
      <w:r w:rsidRPr="00B07F34">
        <w:rPr>
          <w:rFonts w:ascii="Book Antiqua" w:hAnsi="Book Antiqua"/>
        </w:rPr>
        <w:t xml:space="preserve">, </w:t>
      </w:r>
      <w:proofErr w:type="spellStart"/>
      <w:r w:rsidRPr="00B07F34">
        <w:rPr>
          <w:rFonts w:ascii="Book Antiqua" w:hAnsi="Book Antiqua"/>
        </w:rPr>
        <w:t>Kass</w:t>
      </w:r>
      <w:proofErr w:type="spellEnd"/>
      <w:r w:rsidRPr="00B07F34">
        <w:rPr>
          <w:rFonts w:ascii="Book Antiqua" w:hAnsi="Book Antiqua"/>
        </w:rPr>
        <w:t xml:space="preserve"> PH, Haskins SC. Evaluation of peripheral and central venous pressure in awake dogs and cats. </w:t>
      </w:r>
      <w:r w:rsidRPr="00B07F34">
        <w:rPr>
          <w:rFonts w:ascii="Book Antiqua" w:hAnsi="Book Antiqua"/>
          <w:i/>
        </w:rPr>
        <w:t>Am J Vet Res</w:t>
      </w:r>
      <w:r w:rsidRPr="00B07F34">
        <w:rPr>
          <w:rFonts w:ascii="Book Antiqua" w:hAnsi="Book Antiqua"/>
        </w:rPr>
        <w:t xml:space="preserve"> 2006; </w:t>
      </w:r>
      <w:r w:rsidRPr="00B07F34">
        <w:rPr>
          <w:rFonts w:ascii="Book Antiqua" w:hAnsi="Book Antiqua"/>
          <w:b/>
        </w:rPr>
        <w:t>67</w:t>
      </w:r>
      <w:r w:rsidRPr="00B07F34">
        <w:rPr>
          <w:rFonts w:ascii="Book Antiqua" w:hAnsi="Book Antiqua"/>
        </w:rPr>
        <w:t>: 1987-1991 [PMID: 17144798 DOI: 10.2460/ajvr.67.12.1987]</w:t>
      </w:r>
    </w:p>
    <w:p w14:paraId="1CFF1A1C"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31 </w:t>
      </w:r>
      <w:proofErr w:type="spellStart"/>
      <w:r w:rsidRPr="00B07F34">
        <w:rPr>
          <w:rFonts w:ascii="Book Antiqua" w:hAnsi="Book Antiqua"/>
          <w:b/>
        </w:rPr>
        <w:t>Baty</w:t>
      </w:r>
      <w:proofErr w:type="spellEnd"/>
      <w:r w:rsidRPr="00B07F34">
        <w:rPr>
          <w:rFonts w:ascii="Book Antiqua" w:hAnsi="Book Antiqua"/>
          <w:b/>
        </w:rPr>
        <w:t xml:space="preserve"> L</w:t>
      </w:r>
      <w:r w:rsidRPr="00B07F34">
        <w:rPr>
          <w:rFonts w:ascii="Book Antiqua" w:hAnsi="Book Antiqua"/>
        </w:rPr>
        <w:t xml:space="preserve">, Russo P, Tobias JD. Measurement of central venous pressure from a peripheral intravenous catheter following cardiopulmonary bypass in infants and children with </w:t>
      </w:r>
      <w:r w:rsidRPr="00B07F34">
        <w:rPr>
          <w:rFonts w:ascii="Book Antiqua" w:hAnsi="Book Antiqua"/>
        </w:rPr>
        <w:lastRenderedPageBreak/>
        <w:t xml:space="preserve">congenital heart disease. </w:t>
      </w:r>
      <w:r w:rsidRPr="00B07F34">
        <w:rPr>
          <w:rFonts w:ascii="Book Antiqua" w:hAnsi="Book Antiqua"/>
          <w:i/>
        </w:rPr>
        <w:t>J Intensive Care Med</w:t>
      </w:r>
      <w:r w:rsidRPr="00B07F34">
        <w:rPr>
          <w:rFonts w:ascii="Book Antiqua" w:hAnsi="Book Antiqua"/>
        </w:rPr>
        <w:t xml:space="preserve"> 2008; </w:t>
      </w:r>
      <w:r w:rsidRPr="00B07F34">
        <w:rPr>
          <w:rFonts w:ascii="Book Antiqua" w:hAnsi="Book Antiqua"/>
          <w:b/>
        </w:rPr>
        <w:t>23</w:t>
      </w:r>
      <w:r w:rsidRPr="00B07F34">
        <w:rPr>
          <w:rFonts w:ascii="Book Antiqua" w:hAnsi="Book Antiqua"/>
        </w:rPr>
        <w:t>: 136-142 [PMID: 18372352 DOI: 10.1177/0885066607305861]</w:t>
      </w:r>
    </w:p>
    <w:p w14:paraId="019963CA"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32 </w:t>
      </w:r>
      <w:r w:rsidRPr="00B07F34">
        <w:rPr>
          <w:rFonts w:ascii="Book Antiqua" w:hAnsi="Book Antiqua"/>
          <w:b/>
        </w:rPr>
        <w:t>Choi SJ</w:t>
      </w:r>
      <w:r w:rsidRPr="00B07F34">
        <w:rPr>
          <w:rFonts w:ascii="Book Antiqua" w:hAnsi="Book Antiqua"/>
        </w:rPr>
        <w:t xml:space="preserve">, </w:t>
      </w:r>
      <w:proofErr w:type="spellStart"/>
      <w:r w:rsidRPr="00B07F34">
        <w:rPr>
          <w:rFonts w:ascii="Book Antiqua" w:hAnsi="Book Antiqua"/>
        </w:rPr>
        <w:t>Gwak</w:t>
      </w:r>
      <w:proofErr w:type="spellEnd"/>
      <w:r w:rsidRPr="00B07F34">
        <w:rPr>
          <w:rFonts w:ascii="Book Antiqua" w:hAnsi="Book Antiqua"/>
        </w:rPr>
        <w:t xml:space="preserve"> MS, Ko JS, Kim GS, Kim TH, </w:t>
      </w:r>
      <w:proofErr w:type="spellStart"/>
      <w:r w:rsidRPr="00B07F34">
        <w:rPr>
          <w:rFonts w:ascii="Book Antiqua" w:hAnsi="Book Antiqua"/>
        </w:rPr>
        <w:t>Ahn</w:t>
      </w:r>
      <w:proofErr w:type="spellEnd"/>
      <w:r w:rsidRPr="00B07F34">
        <w:rPr>
          <w:rFonts w:ascii="Book Antiqua" w:hAnsi="Book Antiqua"/>
        </w:rPr>
        <w:t xml:space="preserve"> H, Kim JA, Yang M, Lee S, Kim M. Can peripheral venous pressure be an alternative to central venous pressure during right hepatectomy in living donors? </w:t>
      </w:r>
      <w:r w:rsidRPr="00B07F34">
        <w:rPr>
          <w:rFonts w:ascii="Book Antiqua" w:hAnsi="Book Antiqua"/>
          <w:i/>
        </w:rPr>
        <w:t xml:space="preserve">Liver </w:t>
      </w:r>
      <w:proofErr w:type="spellStart"/>
      <w:r w:rsidRPr="00B07F34">
        <w:rPr>
          <w:rFonts w:ascii="Book Antiqua" w:hAnsi="Book Antiqua"/>
          <w:i/>
        </w:rPr>
        <w:t>Transpl</w:t>
      </w:r>
      <w:proofErr w:type="spellEnd"/>
      <w:r w:rsidRPr="00B07F34">
        <w:rPr>
          <w:rFonts w:ascii="Book Antiqua" w:hAnsi="Book Antiqua"/>
        </w:rPr>
        <w:t xml:space="preserve"> 2007; </w:t>
      </w:r>
      <w:r w:rsidRPr="00B07F34">
        <w:rPr>
          <w:rFonts w:ascii="Book Antiqua" w:hAnsi="Book Antiqua"/>
          <w:b/>
        </w:rPr>
        <w:t>13</w:t>
      </w:r>
      <w:r w:rsidRPr="00B07F34">
        <w:rPr>
          <w:rFonts w:ascii="Book Antiqua" w:hAnsi="Book Antiqua"/>
        </w:rPr>
        <w:t>: 1414-1421 [PMID: 17902127 DOI: 10.1002/lt.21255]</w:t>
      </w:r>
    </w:p>
    <w:p w14:paraId="7495F806"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33 </w:t>
      </w:r>
      <w:r w:rsidRPr="00B07F34">
        <w:rPr>
          <w:rFonts w:ascii="Book Antiqua" w:hAnsi="Book Antiqua"/>
          <w:b/>
        </w:rPr>
        <w:t>Maas JJ</w:t>
      </w:r>
      <w:r w:rsidRPr="00B07F34">
        <w:rPr>
          <w:rFonts w:ascii="Book Antiqua" w:hAnsi="Book Antiqua"/>
        </w:rPr>
        <w:t xml:space="preserve">, Pinsky MR, </w:t>
      </w:r>
      <w:proofErr w:type="spellStart"/>
      <w:r w:rsidRPr="00B07F34">
        <w:rPr>
          <w:rFonts w:ascii="Book Antiqua" w:hAnsi="Book Antiqua"/>
        </w:rPr>
        <w:t>Aarts</w:t>
      </w:r>
      <w:proofErr w:type="spellEnd"/>
      <w:r w:rsidRPr="00B07F34">
        <w:rPr>
          <w:rFonts w:ascii="Book Antiqua" w:hAnsi="Book Antiqua"/>
        </w:rPr>
        <w:t xml:space="preserve"> LP, Jansen JR. Bedside assessment of total systemic vascular compliance, stressed volume, and cardiac function curves in intensive care unit patients. </w:t>
      </w:r>
      <w:proofErr w:type="spellStart"/>
      <w:r w:rsidRPr="00B07F34">
        <w:rPr>
          <w:rFonts w:ascii="Book Antiqua" w:hAnsi="Book Antiqua"/>
          <w:i/>
        </w:rPr>
        <w:t>Anesth</w:t>
      </w:r>
      <w:proofErr w:type="spellEnd"/>
      <w:r w:rsidRPr="00B07F34">
        <w:rPr>
          <w:rFonts w:ascii="Book Antiqua" w:hAnsi="Book Antiqua"/>
          <w:i/>
        </w:rPr>
        <w:t xml:space="preserve"> </w:t>
      </w:r>
      <w:proofErr w:type="spellStart"/>
      <w:r w:rsidRPr="00B07F34">
        <w:rPr>
          <w:rFonts w:ascii="Book Antiqua" w:hAnsi="Book Antiqua"/>
          <w:i/>
        </w:rPr>
        <w:t>Analg</w:t>
      </w:r>
      <w:proofErr w:type="spellEnd"/>
      <w:r w:rsidRPr="00B07F34">
        <w:rPr>
          <w:rFonts w:ascii="Book Antiqua" w:hAnsi="Book Antiqua"/>
        </w:rPr>
        <w:t xml:space="preserve"> 2012; </w:t>
      </w:r>
      <w:r w:rsidRPr="00B07F34">
        <w:rPr>
          <w:rFonts w:ascii="Book Antiqua" w:hAnsi="Book Antiqua"/>
          <w:b/>
        </w:rPr>
        <w:t>115</w:t>
      </w:r>
      <w:r w:rsidRPr="00B07F34">
        <w:rPr>
          <w:rFonts w:ascii="Book Antiqua" w:hAnsi="Book Antiqua"/>
        </w:rPr>
        <w:t>: 880-887 [PMID: 22763909 DOI: 10.1213/ANE.0b013e31825fb01d]</w:t>
      </w:r>
    </w:p>
    <w:p w14:paraId="3858EE80"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34 </w:t>
      </w:r>
      <w:proofErr w:type="spellStart"/>
      <w:r w:rsidRPr="00B07F34">
        <w:rPr>
          <w:rFonts w:ascii="Book Antiqua" w:hAnsi="Book Antiqua"/>
          <w:b/>
        </w:rPr>
        <w:t>Michard</w:t>
      </w:r>
      <w:proofErr w:type="spellEnd"/>
      <w:r w:rsidRPr="00B07F34">
        <w:rPr>
          <w:rFonts w:ascii="Book Antiqua" w:hAnsi="Book Antiqua"/>
          <w:b/>
        </w:rPr>
        <w:t xml:space="preserve"> F</w:t>
      </w:r>
      <w:r w:rsidRPr="00B07F34">
        <w:rPr>
          <w:rFonts w:ascii="Book Antiqua" w:hAnsi="Book Antiqua"/>
        </w:rPr>
        <w:t xml:space="preserve">. Changes in arterial pressure during mechanical ventilation. </w:t>
      </w:r>
      <w:r w:rsidRPr="00B07F34">
        <w:rPr>
          <w:rFonts w:ascii="Book Antiqua" w:hAnsi="Book Antiqua"/>
          <w:i/>
        </w:rPr>
        <w:t>Anesthesiology</w:t>
      </w:r>
      <w:r w:rsidRPr="00B07F34">
        <w:rPr>
          <w:rFonts w:ascii="Book Antiqua" w:hAnsi="Book Antiqua"/>
        </w:rPr>
        <w:t xml:space="preserve"> 2005; </w:t>
      </w:r>
      <w:r w:rsidRPr="00B07F34">
        <w:rPr>
          <w:rFonts w:ascii="Book Antiqua" w:hAnsi="Book Antiqua"/>
          <w:b/>
        </w:rPr>
        <w:t>103</w:t>
      </w:r>
      <w:r w:rsidRPr="00B07F34">
        <w:rPr>
          <w:rFonts w:ascii="Book Antiqua" w:hAnsi="Book Antiqua"/>
        </w:rPr>
        <w:t>: 419-28; quiz 449-5 [PMID: 16052125 DOI: 10.1097/00000542-200508000-00026]</w:t>
      </w:r>
    </w:p>
    <w:p w14:paraId="46C26E28"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35 </w:t>
      </w:r>
      <w:proofErr w:type="spellStart"/>
      <w:r w:rsidRPr="00B07F34">
        <w:rPr>
          <w:rFonts w:ascii="Book Antiqua" w:hAnsi="Book Antiqua"/>
          <w:b/>
        </w:rPr>
        <w:t>Magder</w:t>
      </w:r>
      <w:proofErr w:type="spellEnd"/>
      <w:r w:rsidRPr="00B07F34">
        <w:rPr>
          <w:rFonts w:ascii="Book Antiqua" w:hAnsi="Book Antiqua"/>
          <w:b/>
        </w:rPr>
        <w:t xml:space="preserve"> S</w:t>
      </w:r>
      <w:r w:rsidRPr="00B07F34">
        <w:rPr>
          <w:rFonts w:ascii="Book Antiqua" w:hAnsi="Book Antiqua"/>
        </w:rPr>
        <w:t xml:space="preserve">. Clinical usefulness of respiratory variations in arterial pressure. </w:t>
      </w:r>
      <w:r w:rsidRPr="00B07F34">
        <w:rPr>
          <w:rFonts w:ascii="Book Antiqua" w:hAnsi="Book Antiqua"/>
          <w:i/>
        </w:rPr>
        <w:t xml:space="preserve">Am J Respir </w:t>
      </w:r>
      <w:proofErr w:type="spellStart"/>
      <w:r w:rsidRPr="00B07F34">
        <w:rPr>
          <w:rFonts w:ascii="Book Antiqua" w:hAnsi="Book Antiqua"/>
          <w:i/>
        </w:rPr>
        <w:t>Crit</w:t>
      </w:r>
      <w:proofErr w:type="spellEnd"/>
      <w:r w:rsidRPr="00B07F34">
        <w:rPr>
          <w:rFonts w:ascii="Book Antiqua" w:hAnsi="Book Antiqua"/>
          <w:i/>
        </w:rPr>
        <w:t xml:space="preserve"> Care Med</w:t>
      </w:r>
      <w:r w:rsidRPr="00B07F34">
        <w:rPr>
          <w:rFonts w:ascii="Book Antiqua" w:hAnsi="Book Antiqua"/>
        </w:rPr>
        <w:t xml:space="preserve"> 2004; </w:t>
      </w:r>
      <w:r w:rsidRPr="00B07F34">
        <w:rPr>
          <w:rFonts w:ascii="Book Antiqua" w:hAnsi="Book Antiqua"/>
          <w:b/>
        </w:rPr>
        <w:t>169</w:t>
      </w:r>
      <w:r w:rsidRPr="00B07F34">
        <w:rPr>
          <w:rFonts w:ascii="Book Antiqua" w:hAnsi="Book Antiqua"/>
        </w:rPr>
        <w:t>: 151-155 [PMID: 14718237 DOI: 10.1164/rccm.200211-1360CC]</w:t>
      </w:r>
    </w:p>
    <w:p w14:paraId="2C08BD37"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36 </w:t>
      </w:r>
      <w:r w:rsidRPr="00B07F34">
        <w:rPr>
          <w:rFonts w:ascii="Book Antiqua" w:hAnsi="Book Antiqua"/>
          <w:b/>
        </w:rPr>
        <w:t>Hofer CK</w:t>
      </w:r>
      <w:r w:rsidRPr="00B07F34">
        <w:rPr>
          <w:rFonts w:ascii="Book Antiqua" w:hAnsi="Book Antiqua"/>
        </w:rPr>
        <w:t xml:space="preserve">, Müller SM, </w:t>
      </w:r>
      <w:proofErr w:type="spellStart"/>
      <w:r w:rsidRPr="00B07F34">
        <w:rPr>
          <w:rFonts w:ascii="Book Antiqua" w:hAnsi="Book Antiqua"/>
        </w:rPr>
        <w:t>Furrer</w:t>
      </w:r>
      <w:proofErr w:type="spellEnd"/>
      <w:r w:rsidRPr="00B07F34">
        <w:rPr>
          <w:rFonts w:ascii="Book Antiqua" w:hAnsi="Book Antiqua"/>
        </w:rPr>
        <w:t xml:space="preserve"> L, </w:t>
      </w:r>
      <w:proofErr w:type="spellStart"/>
      <w:r w:rsidRPr="00B07F34">
        <w:rPr>
          <w:rFonts w:ascii="Book Antiqua" w:hAnsi="Book Antiqua"/>
        </w:rPr>
        <w:t>Klaghofer</w:t>
      </w:r>
      <w:proofErr w:type="spellEnd"/>
      <w:r w:rsidRPr="00B07F34">
        <w:rPr>
          <w:rFonts w:ascii="Book Antiqua" w:hAnsi="Book Antiqua"/>
        </w:rPr>
        <w:t xml:space="preserve"> R, </w:t>
      </w:r>
      <w:proofErr w:type="spellStart"/>
      <w:r w:rsidRPr="00B07F34">
        <w:rPr>
          <w:rFonts w:ascii="Book Antiqua" w:hAnsi="Book Antiqua"/>
        </w:rPr>
        <w:t>Genoni</w:t>
      </w:r>
      <w:proofErr w:type="spellEnd"/>
      <w:r w:rsidRPr="00B07F34">
        <w:rPr>
          <w:rFonts w:ascii="Book Antiqua" w:hAnsi="Book Antiqua"/>
        </w:rPr>
        <w:t xml:space="preserve"> M, Zollinger A. Stroke volume and pulse pressure variation for prediction of fluid responsiveness in patients undergoing off-pump coronary artery bypass grafting. </w:t>
      </w:r>
      <w:r w:rsidRPr="00B07F34">
        <w:rPr>
          <w:rFonts w:ascii="Book Antiqua" w:hAnsi="Book Antiqua"/>
          <w:i/>
        </w:rPr>
        <w:t>Chest</w:t>
      </w:r>
      <w:r w:rsidRPr="00B07F34">
        <w:rPr>
          <w:rFonts w:ascii="Book Antiqua" w:hAnsi="Book Antiqua"/>
        </w:rPr>
        <w:t xml:space="preserve"> 2005; </w:t>
      </w:r>
      <w:r w:rsidRPr="00B07F34">
        <w:rPr>
          <w:rFonts w:ascii="Book Antiqua" w:hAnsi="Book Antiqua"/>
          <w:b/>
        </w:rPr>
        <w:t>128</w:t>
      </w:r>
      <w:r w:rsidRPr="00B07F34">
        <w:rPr>
          <w:rFonts w:ascii="Book Antiqua" w:hAnsi="Book Antiqua"/>
        </w:rPr>
        <w:t>: 848-854 [PMID: 16100177 DOI: 10.1378/chest.128.2.848]</w:t>
      </w:r>
    </w:p>
    <w:p w14:paraId="664FA1CC"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37 </w:t>
      </w:r>
      <w:r w:rsidRPr="00B07F34">
        <w:rPr>
          <w:rFonts w:ascii="Book Antiqua" w:hAnsi="Book Antiqua"/>
          <w:b/>
        </w:rPr>
        <w:t>Preisman S</w:t>
      </w:r>
      <w:r w:rsidRPr="00B07F34">
        <w:rPr>
          <w:rFonts w:ascii="Book Antiqua" w:hAnsi="Book Antiqua"/>
        </w:rPr>
        <w:t xml:space="preserve">, Kogan S, </w:t>
      </w:r>
      <w:proofErr w:type="spellStart"/>
      <w:r w:rsidRPr="00B07F34">
        <w:rPr>
          <w:rFonts w:ascii="Book Antiqua" w:hAnsi="Book Antiqua"/>
        </w:rPr>
        <w:t>Berkenstadt</w:t>
      </w:r>
      <w:proofErr w:type="spellEnd"/>
      <w:r w:rsidRPr="00B07F34">
        <w:rPr>
          <w:rFonts w:ascii="Book Antiqua" w:hAnsi="Book Antiqua"/>
        </w:rPr>
        <w:t xml:space="preserve"> H, </w:t>
      </w:r>
      <w:proofErr w:type="spellStart"/>
      <w:r w:rsidRPr="00B07F34">
        <w:rPr>
          <w:rFonts w:ascii="Book Antiqua" w:hAnsi="Book Antiqua"/>
        </w:rPr>
        <w:t>Perel</w:t>
      </w:r>
      <w:proofErr w:type="spellEnd"/>
      <w:r w:rsidRPr="00B07F34">
        <w:rPr>
          <w:rFonts w:ascii="Book Antiqua" w:hAnsi="Book Antiqua"/>
        </w:rPr>
        <w:t xml:space="preserve"> A. Predicting fluid responsiveness in patients undergoing cardiac surgery: functional </w:t>
      </w:r>
      <w:proofErr w:type="spellStart"/>
      <w:r w:rsidRPr="00B07F34">
        <w:rPr>
          <w:rFonts w:ascii="Book Antiqua" w:hAnsi="Book Antiqua"/>
        </w:rPr>
        <w:t>haemodynamic</w:t>
      </w:r>
      <w:proofErr w:type="spellEnd"/>
      <w:r w:rsidRPr="00B07F34">
        <w:rPr>
          <w:rFonts w:ascii="Book Antiqua" w:hAnsi="Book Antiqua"/>
        </w:rPr>
        <w:t xml:space="preserve"> parameters including the Respiratory Systolic Variation Test and static preload indicators. </w:t>
      </w:r>
      <w:r w:rsidRPr="00B07F34">
        <w:rPr>
          <w:rFonts w:ascii="Book Antiqua" w:hAnsi="Book Antiqua"/>
          <w:i/>
        </w:rPr>
        <w:t xml:space="preserve">Br J </w:t>
      </w:r>
      <w:proofErr w:type="spellStart"/>
      <w:r w:rsidRPr="00B07F34">
        <w:rPr>
          <w:rFonts w:ascii="Book Antiqua" w:hAnsi="Book Antiqua"/>
          <w:i/>
        </w:rPr>
        <w:t>Anaesth</w:t>
      </w:r>
      <w:proofErr w:type="spellEnd"/>
      <w:r w:rsidRPr="00B07F34">
        <w:rPr>
          <w:rFonts w:ascii="Book Antiqua" w:hAnsi="Book Antiqua"/>
        </w:rPr>
        <w:t xml:space="preserve"> 2005; </w:t>
      </w:r>
      <w:r w:rsidRPr="00B07F34">
        <w:rPr>
          <w:rFonts w:ascii="Book Antiqua" w:hAnsi="Book Antiqua"/>
          <w:b/>
        </w:rPr>
        <w:t>95</w:t>
      </w:r>
      <w:r w:rsidRPr="00B07F34">
        <w:rPr>
          <w:rFonts w:ascii="Book Antiqua" w:hAnsi="Book Antiqua"/>
        </w:rPr>
        <w:t>: 746-755 [PMID: 16286349 DOI: 10.1093/</w:t>
      </w:r>
      <w:proofErr w:type="spellStart"/>
      <w:r w:rsidRPr="00B07F34">
        <w:rPr>
          <w:rFonts w:ascii="Book Antiqua" w:hAnsi="Book Antiqua"/>
        </w:rPr>
        <w:t>bja</w:t>
      </w:r>
      <w:proofErr w:type="spellEnd"/>
      <w:r w:rsidRPr="00B07F34">
        <w:rPr>
          <w:rFonts w:ascii="Book Antiqua" w:hAnsi="Book Antiqua"/>
        </w:rPr>
        <w:t>/aei262]</w:t>
      </w:r>
    </w:p>
    <w:p w14:paraId="17FEFF81"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38 </w:t>
      </w:r>
      <w:r w:rsidRPr="00B07F34">
        <w:rPr>
          <w:rFonts w:ascii="Book Antiqua" w:hAnsi="Book Antiqua"/>
          <w:b/>
        </w:rPr>
        <w:t xml:space="preserve">Wyler von </w:t>
      </w:r>
      <w:proofErr w:type="spellStart"/>
      <w:r w:rsidRPr="00B07F34">
        <w:rPr>
          <w:rFonts w:ascii="Book Antiqua" w:hAnsi="Book Antiqua"/>
          <w:b/>
        </w:rPr>
        <w:t>Ballmoos</w:t>
      </w:r>
      <w:proofErr w:type="spellEnd"/>
      <w:r w:rsidRPr="00B07F34">
        <w:rPr>
          <w:rFonts w:ascii="Book Antiqua" w:hAnsi="Book Antiqua"/>
          <w:b/>
        </w:rPr>
        <w:t xml:space="preserve"> M</w:t>
      </w:r>
      <w:r w:rsidRPr="00B07F34">
        <w:rPr>
          <w:rFonts w:ascii="Book Antiqua" w:hAnsi="Book Antiqua"/>
        </w:rPr>
        <w:t xml:space="preserve">, </w:t>
      </w:r>
      <w:proofErr w:type="spellStart"/>
      <w:r w:rsidRPr="00B07F34">
        <w:rPr>
          <w:rFonts w:ascii="Book Antiqua" w:hAnsi="Book Antiqua"/>
        </w:rPr>
        <w:t>Takala</w:t>
      </w:r>
      <w:proofErr w:type="spellEnd"/>
      <w:r w:rsidRPr="00B07F34">
        <w:rPr>
          <w:rFonts w:ascii="Book Antiqua" w:hAnsi="Book Antiqua"/>
        </w:rPr>
        <w:t xml:space="preserve"> J, </w:t>
      </w:r>
      <w:proofErr w:type="spellStart"/>
      <w:r w:rsidRPr="00B07F34">
        <w:rPr>
          <w:rFonts w:ascii="Book Antiqua" w:hAnsi="Book Antiqua"/>
        </w:rPr>
        <w:t>Roeck</w:t>
      </w:r>
      <w:proofErr w:type="spellEnd"/>
      <w:r w:rsidRPr="00B07F34">
        <w:rPr>
          <w:rFonts w:ascii="Book Antiqua" w:hAnsi="Book Antiqua"/>
        </w:rPr>
        <w:t xml:space="preserve"> M, Porta F, </w:t>
      </w:r>
      <w:proofErr w:type="spellStart"/>
      <w:r w:rsidRPr="00B07F34">
        <w:rPr>
          <w:rFonts w:ascii="Book Antiqua" w:hAnsi="Book Antiqua"/>
        </w:rPr>
        <w:t>Tueller</w:t>
      </w:r>
      <w:proofErr w:type="spellEnd"/>
      <w:r w:rsidRPr="00B07F34">
        <w:rPr>
          <w:rFonts w:ascii="Book Antiqua" w:hAnsi="Book Antiqua"/>
        </w:rPr>
        <w:t xml:space="preserve"> D, </w:t>
      </w:r>
      <w:proofErr w:type="spellStart"/>
      <w:r w:rsidRPr="00B07F34">
        <w:rPr>
          <w:rFonts w:ascii="Book Antiqua" w:hAnsi="Book Antiqua"/>
        </w:rPr>
        <w:t>Ganter</w:t>
      </w:r>
      <w:proofErr w:type="spellEnd"/>
      <w:r w:rsidRPr="00B07F34">
        <w:rPr>
          <w:rFonts w:ascii="Book Antiqua" w:hAnsi="Book Antiqua"/>
        </w:rPr>
        <w:t xml:space="preserve"> CC, </w:t>
      </w:r>
      <w:proofErr w:type="spellStart"/>
      <w:r w:rsidRPr="00B07F34">
        <w:rPr>
          <w:rFonts w:ascii="Book Antiqua" w:hAnsi="Book Antiqua"/>
        </w:rPr>
        <w:t>Schröder</w:t>
      </w:r>
      <w:proofErr w:type="spellEnd"/>
      <w:r w:rsidRPr="00B07F34">
        <w:rPr>
          <w:rFonts w:ascii="Book Antiqua" w:hAnsi="Book Antiqua"/>
        </w:rPr>
        <w:t xml:space="preserve"> R, Bracht H, </w:t>
      </w:r>
      <w:proofErr w:type="spellStart"/>
      <w:r w:rsidRPr="00B07F34">
        <w:rPr>
          <w:rFonts w:ascii="Book Antiqua" w:hAnsi="Book Antiqua"/>
        </w:rPr>
        <w:t>Baenziger</w:t>
      </w:r>
      <w:proofErr w:type="spellEnd"/>
      <w:r w:rsidRPr="00B07F34">
        <w:rPr>
          <w:rFonts w:ascii="Book Antiqua" w:hAnsi="Book Antiqua"/>
        </w:rPr>
        <w:t xml:space="preserve"> B, Jakob SM. Pulse-pressure variation and hemodynamic response in patients with elevated pulmonary artery pressure: a clinical study. </w:t>
      </w:r>
      <w:proofErr w:type="spellStart"/>
      <w:r w:rsidRPr="00B07F34">
        <w:rPr>
          <w:rFonts w:ascii="Book Antiqua" w:hAnsi="Book Antiqua"/>
          <w:i/>
        </w:rPr>
        <w:t>Crit</w:t>
      </w:r>
      <w:proofErr w:type="spellEnd"/>
      <w:r w:rsidRPr="00B07F34">
        <w:rPr>
          <w:rFonts w:ascii="Book Antiqua" w:hAnsi="Book Antiqua"/>
          <w:i/>
        </w:rPr>
        <w:t xml:space="preserve"> Care</w:t>
      </w:r>
      <w:r w:rsidRPr="00B07F34">
        <w:rPr>
          <w:rFonts w:ascii="Book Antiqua" w:hAnsi="Book Antiqua"/>
        </w:rPr>
        <w:t xml:space="preserve"> 2010; </w:t>
      </w:r>
      <w:r w:rsidRPr="00B07F34">
        <w:rPr>
          <w:rFonts w:ascii="Book Antiqua" w:hAnsi="Book Antiqua"/>
          <w:b/>
        </w:rPr>
        <w:t>14</w:t>
      </w:r>
      <w:r w:rsidRPr="00B07F34">
        <w:rPr>
          <w:rFonts w:ascii="Book Antiqua" w:hAnsi="Book Antiqua"/>
        </w:rPr>
        <w:t>: R111 [PMID: 20540730 DOI: 10.1186/cc9060]</w:t>
      </w:r>
    </w:p>
    <w:p w14:paraId="2C9CBD06"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39 </w:t>
      </w:r>
      <w:proofErr w:type="spellStart"/>
      <w:r w:rsidRPr="00B07F34">
        <w:rPr>
          <w:rFonts w:ascii="Book Antiqua" w:hAnsi="Book Antiqua"/>
          <w:b/>
        </w:rPr>
        <w:t>Zöllei</w:t>
      </w:r>
      <w:proofErr w:type="spellEnd"/>
      <w:r w:rsidRPr="00B07F34">
        <w:rPr>
          <w:rFonts w:ascii="Book Antiqua" w:hAnsi="Book Antiqua"/>
          <w:b/>
        </w:rPr>
        <w:t xml:space="preserve"> E</w:t>
      </w:r>
      <w:r w:rsidRPr="00B07F34">
        <w:rPr>
          <w:rFonts w:ascii="Book Antiqua" w:hAnsi="Book Antiqua"/>
        </w:rPr>
        <w:t xml:space="preserve">, </w:t>
      </w:r>
      <w:proofErr w:type="spellStart"/>
      <w:r w:rsidRPr="00B07F34">
        <w:rPr>
          <w:rFonts w:ascii="Book Antiqua" w:hAnsi="Book Antiqua"/>
        </w:rPr>
        <w:t>Bertalan</w:t>
      </w:r>
      <w:proofErr w:type="spellEnd"/>
      <w:r w:rsidRPr="00B07F34">
        <w:rPr>
          <w:rFonts w:ascii="Book Antiqua" w:hAnsi="Book Antiqua"/>
        </w:rPr>
        <w:t xml:space="preserve"> V, </w:t>
      </w:r>
      <w:proofErr w:type="spellStart"/>
      <w:r w:rsidRPr="00B07F34">
        <w:rPr>
          <w:rFonts w:ascii="Book Antiqua" w:hAnsi="Book Antiqua"/>
        </w:rPr>
        <w:t>Németh</w:t>
      </w:r>
      <w:proofErr w:type="spellEnd"/>
      <w:r w:rsidRPr="00B07F34">
        <w:rPr>
          <w:rFonts w:ascii="Book Antiqua" w:hAnsi="Book Antiqua"/>
        </w:rPr>
        <w:t xml:space="preserve"> A, </w:t>
      </w:r>
      <w:proofErr w:type="spellStart"/>
      <w:r w:rsidRPr="00B07F34">
        <w:rPr>
          <w:rFonts w:ascii="Book Antiqua" w:hAnsi="Book Antiqua"/>
        </w:rPr>
        <w:t>Csábi</w:t>
      </w:r>
      <w:proofErr w:type="spellEnd"/>
      <w:r w:rsidRPr="00B07F34">
        <w:rPr>
          <w:rFonts w:ascii="Book Antiqua" w:hAnsi="Book Antiqua"/>
        </w:rPr>
        <w:t xml:space="preserve"> P, László I, </w:t>
      </w:r>
      <w:proofErr w:type="spellStart"/>
      <w:r w:rsidRPr="00B07F34">
        <w:rPr>
          <w:rFonts w:ascii="Book Antiqua" w:hAnsi="Book Antiqua"/>
        </w:rPr>
        <w:t>Kaszaki</w:t>
      </w:r>
      <w:proofErr w:type="spellEnd"/>
      <w:r w:rsidRPr="00B07F34">
        <w:rPr>
          <w:rFonts w:ascii="Book Antiqua" w:hAnsi="Book Antiqua"/>
        </w:rPr>
        <w:t xml:space="preserve"> J, </w:t>
      </w:r>
      <w:proofErr w:type="spellStart"/>
      <w:r w:rsidRPr="00B07F34">
        <w:rPr>
          <w:rFonts w:ascii="Book Antiqua" w:hAnsi="Book Antiqua"/>
        </w:rPr>
        <w:t>Rudas</w:t>
      </w:r>
      <w:proofErr w:type="spellEnd"/>
      <w:r w:rsidRPr="00B07F34">
        <w:rPr>
          <w:rFonts w:ascii="Book Antiqua" w:hAnsi="Book Antiqua"/>
        </w:rPr>
        <w:t xml:space="preserve"> L. Non-invasive detection of hypovolemia or fluid responsiveness in spontaneously breathing subjects. </w:t>
      </w:r>
      <w:r w:rsidRPr="00B07F34">
        <w:rPr>
          <w:rFonts w:ascii="Book Antiqua" w:hAnsi="Book Antiqua"/>
          <w:i/>
        </w:rPr>
        <w:t xml:space="preserve">BMC </w:t>
      </w:r>
      <w:proofErr w:type="spellStart"/>
      <w:r w:rsidRPr="00B07F34">
        <w:rPr>
          <w:rFonts w:ascii="Book Antiqua" w:hAnsi="Book Antiqua"/>
          <w:i/>
        </w:rPr>
        <w:t>Anesthesiol</w:t>
      </w:r>
      <w:proofErr w:type="spellEnd"/>
      <w:r w:rsidRPr="00B07F34">
        <w:rPr>
          <w:rFonts w:ascii="Book Antiqua" w:hAnsi="Book Antiqua"/>
        </w:rPr>
        <w:t xml:space="preserve"> 2013; </w:t>
      </w:r>
      <w:r w:rsidRPr="00B07F34">
        <w:rPr>
          <w:rFonts w:ascii="Book Antiqua" w:hAnsi="Book Antiqua"/>
          <w:b/>
        </w:rPr>
        <w:t>13</w:t>
      </w:r>
      <w:r w:rsidRPr="00B07F34">
        <w:rPr>
          <w:rFonts w:ascii="Book Antiqua" w:hAnsi="Book Antiqua"/>
        </w:rPr>
        <w:t>: 40 [PMID: 24188480 DOI: 10.1186/1471-2253-13-40]</w:t>
      </w:r>
    </w:p>
    <w:p w14:paraId="140C5BC2" w14:textId="77777777" w:rsidR="00FD62C1" w:rsidRPr="00B07F34" w:rsidRDefault="00FD62C1" w:rsidP="00B07F34">
      <w:pPr>
        <w:spacing w:line="360" w:lineRule="auto"/>
        <w:jc w:val="both"/>
        <w:rPr>
          <w:rFonts w:ascii="Book Antiqua" w:hAnsi="Book Antiqua"/>
        </w:rPr>
      </w:pPr>
      <w:r w:rsidRPr="00B07F34">
        <w:rPr>
          <w:rFonts w:ascii="Book Antiqua" w:hAnsi="Book Antiqua"/>
        </w:rPr>
        <w:lastRenderedPageBreak/>
        <w:t xml:space="preserve">40 </w:t>
      </w:r>
      <w:r w:rsidRPr="00B07F34">
        <w:rPr>
          <w:rFonts w:ascii="Book Antiqua" w:hAnsi="Book Antiqua"/>
          <w:b/>
        </w:rPr>
        <w:t>Hong DM</w:t>
      </w:r>
      <w:r w:rsidRPr="00B07F34">
        <w:rPr>
          <w:rFonts w:ascii="Book Antiqua" w:hAnsi="Book Antiqua"/>
        </w:rPr>
        <w:t xml:space="preserve">, Lee JM, </w:t>
      </w:r>
      <w:proofErr w:type="spellStart"/>
      <w:r w:rsidRPr="00B07F34">
        <w:rPr>
          <w:rFonts w:ascii="Book Antiqua" w:hAnsi="Book Antiqua"/>
        </w:rPr>
        <w:t>Seo</w:t>
      </w:r>
      <w:proofErr w:type="spellEnd"/>
      <w:r w:rsidRPr="00B07F34">
        <w:rPr>
          <w:rFonts w:ascii="Book Antiqua" w:hAnsi="Book Antiqua"/>
        </w:rPr>
        <w:t xml:space="preserve"> JH, Min JJ, Jeon Y, </w:t>
      </w:r>
      <w:proofErr w:type="spellStart"/>
      <w:r w:rsidRPr="00B07F34">
        <w:rPr>
          <w:rFonts w:ascii="Book Antiqua" w:hAnsi="Book Antiqua"/>
        </w:rPr>
        <w:t>Bahk</w:t>
      </w:r>
      <w:proofErr w:type="spellEnd"/>
      <w:r w:rsidRPr="00B07F34">
        <w:rPr>
          <w:rFonts w:ascii="Book Antiqua" w:hAnsi="Book Antiqua"/>
        </w:rPr>
        <w:t xml:space="preserve"> JH. Pulse pressure variation to predict fluid responsiveness in spontaneously breathing patients: tidal vs. forced inspiratory breathing. </w:t>
      </w:r>
      <w:proofErr w:type="spellStart"/>
      <w:r w:rsidRPr="00B07F34">
        <w:rPr>
          <w:rFonts w:ascii="Book Antiqua" w:hAnsi="Book Antiqua"/>
          <w:i/>
        </w:rPr>
        <w:t>Anaesthesia</w:t>
      </w:r>
      <w:proofErr w:type="spellEnd"/>
      <w:r w:rsidRPr="00B07F34">
        <w:rPr>
          <w:rFonts w:ascii="Book Antiqua" w:hAnsi="Book Antiqua"/>
        </w:rPr>
        <w:t xml:space="preserve"> 2014; </w:t>
      </w:r>
      <w:r w:rsidRPr="00B07F34">
        <w:rPr>
          <w:rFonts w:ascii="Book Antiqua" w:hAnsi="Book Antiqua"/>
          <w:b/>
        </w:rPr>
        <w:t>69</w:t>
      </w:r>
      <w:r w:rsidRPr="00B07F34">
        <w:rPr>
          <w:rFonts w:ascii="Book Antiqua" w:hAnsi="Book Antiqua"/>
        </w:rPr>
        <w:t>: 717-722 [PMID: 24773446 DOI: 10.1111/anae.12678]</w:t>
      </w:r>
    </w:p>
    <w:p w14:paraId="3928ED61"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41 </w:t>
      </w:r>
      <w:proofErr w:type="spellStart"/>
      <w:r w:rsidRPr="00B07F34">
        <w:rPr>
          <w:rFonts w:ascii="Book Antiqua" w:hAnsi="Book Antiqua"/>
          <w:b/>
        </w:rPr>
        <w:t>Pizov</w:t>
      </w:r>
      <w:proofErr w:type="spellEnd"/>
      <w:r w:rsidRPr="00B07F34">
        <w:rPr>
          <w:rFonts w:ascii="Book Antiqua" w:hAnsi="Book Antiqua"/>
          <w:b/>
        </w:rPr>
        <w:t xml:space="preserve"> R</w:t>
      </w:r>
      <w:r w:rsidRPr="00B07F34">
        <w:rPr>
          <w:rFonts w:ascii="Book Antiqua" w:hAnsi="Book Antiqua"/>
        </w:rPr>
        <w:t xml:space="preserve">, Eden A, </w:t>
      </w:r>
      <w:proofErr w:type="spellStart"/>
      <w:r w:rsidRPr="00B07F34">
        <w:rPr>
          <w:rFonts w:ascii="Book Antiqua" w:hAnsi="Book Antiqua"/>
        </w:rPr>
        <w:t>Bystritski</w:t>
      </w:r>
      <w:proofErr w:type="spellEnd"/>
      <w:r w:rsidRPr="00B07F34">
        <w:rPr>
          <w:rFonts w:ascii="Book Antiqua" w:hAnsi="Book Antiqua"/>
        </w:rPr>
        <w:t xml:space="preserve"> D, </w:t>
      </w:r>
      <w:proofErr w:type="spellStart"/>
      <w:r w:rsidRPr="00B07F34">
        <w:rPr>
          <w:rFonts w:ascii="Book Antiqua" w:hAnsi="Book Antiqua"/>
        </w:rPr>
        <w:t>Kalina</w:t>
      </w:r>
      <w:proofErr w:type="spellEnd"/>
      <w:r w:rsidRPr="00B07F34">
        <w:rPr>
          <w:rFonts w:ascii="Book Antiqua" w:hAnsi="Book Antiqua"/>
        </w:rPr>
        <w:t xml:space="preserve"> E, Tamir A, Gelman S. Arterial and </w:t>
      </w:r>
      <w:proofErr w:type="spellStart"/>
      <w:r w:rsidRPr="00B07F34">
        <w:rPr>
          <w:rFonts w:ascii="Book Antiqua" w:hAnsi="Book Antiqua"/>
        </w:rPr>
        <w:t>plethysmographic</w:t>
      </w:r>
      <w:proofErr w:type="spellEnd"/>
      <w:r w:rsidRPr="00B07F34">
        <w:rPr>
          <w:rFonts w:ascii="Book Antiqua" w:hAnsi="Book Antiqua"/>
        </w:rPr>
        <w:t xml:space="preserve"> waveform analysis in anesthetized patients with hypovolemia. </w:t>
      </w:r>
      <w:r w:rsidRPr="00B07F34">
        <w:rPr>
          <w:rFonts w:ascii="Book Antiqua" w:hAnsi="Book Antiqua"/>
          <w:i/>
        </w:rPr>
        <w:t>Anesthesiology</w:t>
      </w:r>
      <w:r w:rsidRPr="00B07F34">
        <w:rPr>
          <w:rFonts w:ascii="Book Antiqua" w:hAnsi="Book Antiqua"/>
        </w:rPr>
        <w:t xml:space="preserve"> 2010; </w:t>
      </w:r>
      <w:r w:rsidRPr="00B07F34">
        <w:rPr>
          <w:rFonts w:ascii="Book Antiqua" w:hAnsi="Book Antiqua"/>
          <w:b/>
        </w:rPr>
        <w:t>113</w:t>
      </w:r>
      <w:r w:rsidRPr="00B07F34">
        <w:rPr>
          <w:rFonts w:ascii="Book Antiqua" w:hAnsi="Book Antiqua"/>
        </w:rPr>
        <w:t>: 83-91 [PMID: 20526193 DOI: 10.1097/ALN.0b013e3181da839f]</w:t>
      </w:r>
    </w:p>
    <w:p w14:paraId="72277C26"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42 </w:t>
      </w:r>
      <w:proofErr w:type="spellStart"/>
      <w:r w:rsidRPr="00B07F34">
        <w:rPr>
          <w:rFonts w:ascii="Book Antiqua" w:hAnsi="Book Antiqua"/>
          <w:b/>
        </w:rPr>
        <w:t>Loupec</w:t>
      </w:r>
      <w:proofErr w:type="spellEnd"/>
      <w:r w:rsidRPr="00B07F34">
        <w:rPr>
          <w:rFonts w:ascii="Book Antiqua" w:hAnsi="Book Antiqua"/>
          <w:b/>
        </w:rPr>
        <w:t xml:space="preserve"> T</w:t>
      </w:r>
      <w:r w:rsidRPr="00B07F34">
        <w:rPr>
          <w:rFonts w:ascii="Book Antiqua" w:hAnsi="Book Antiqua"/>
        </w:rPr>
        <w:t xml:space="preserve">, </w:t>
      </w:r>
      <w:proofErr w:type="spellStart"/>
      <w:r w:rsidRPr="00B07F34">
        <w:rPr>
          <w:rFonts w:ascii="Book Antiqua" w:hAnsi="Book Antiqua"/>
        </w:rPr>
        <w:t>Nanadoumgar</w:t>
      </w:r>
      <w:proofErr w:type="spellEnd"/>
      <w:r w:rsidRPr="00B07F34">
        <w:rPr>
          <w:rFonts w:ascii="Book Antiqua" w:hAnsi="Book Antiqua"/>
        </w:rPr>
        <w:t xml:space="preserve"> H, </w:t>
      </w:r>
      <w:proofErr w:type="spellStart"/>
      <w:r w:rsidRPr="00B07F34">
        <w:rPr>
          <w:rFonts w:ascii="Book Antiqua" w:hAnsi="Book Antiqua"/>
        </w:rPr>
        <w:t>Frasca</w:t>
      </w:r>
      <w:proofErr w:type="spellEnd"/>
      <w:r w:rsidRPr="00B07F34">
        <w:rPr>
          <w:rFonts w:ascii="Book Antiqua" w:hAnsi="Book Antiqua"/>
        </w:rPr>
        <w:t xml:space="preserve"> D, </w:t>
      </w:r>
      <w:proofErr w:type="spellStart"/>
      <w:r w:rsidRPr="00B07F34">
        <w:rPr>
          <w:rFonts w:ascii="Book Antiqua" w:hAnsi="Book Antiqua"/>
        </w:rPr>
        <w:t>Petitpas</w:t>
      </w:r>
      <w:proofErr w:type="spellEnd"/>
      <w:r w:rsidRPr="00B07F34">
        <w:rPr>
          <w:rFonts w:ascii="Book Antiqua" w:hAnsi="Book Antiqua"/>
        </w:rPr>
        <w:t xml:space="preserve"> F, </w:t>
      </w:r>
      <w:proofErr w:type="spellStart"/>
      <w:r w:rsidRPr="00B07F34">
        <w:rPr>
          <w:rFonts w:ascii="Book Antiqua" w:hAnsi="Book Antiqua"/>
        </w:rPr>
        <w:t>Laksiri</w:t>
      </w:r>
      <w:proofErr w:type="spellEnd"/>
      <w:r w:rsidRPr="00B07F34">
        <w:rPr>
          <w:rFonts w:ascii="Book Antiqua" w:hAnsi="Book Antiqua"/>
        </w:rPr>
        <w:t xml:space="preserve"> L, Baudouin D, </w:t>
      </w:r>
      <w:proofErr w:type="spellStart"/>
      <w:r w:rsidRPr="00B07F34">
        <w:rPr>
          <w:rFonts w:ascii="Book Antiqua" w:hAnsi="Book Antiqua"/>
        </w:rPr>
        <w:t>Debaene</w:t>
      </w:r>
      <w:proofErr w:type="spellEnd"/>
      <w:r w:rsidRPr="00B07F34">
        <w:rPr>
          <w:rFonts w:ascii="Book Antiqua" w:hAnsi="Book Antiqua"/>
        </w:rPr>
        <w:t xml:space="preserve"> B, </w:t>
      </w:r>
      <w:proofErr w:type="spellStart"/>
      <w:r w:rsidRPr="00B07F34">
        <w:rPr>
          <w:rFonts w:ascii="Book Antiqua" w:hAnsi="Book Antiqua"/>
        </w:rPr>
        <w:t>Dahyot-Fizelier</w:t>
      </w:r>
      <w:proofErr w:type="spellEnd"/>
      <w:r w:rsidRPr="00B07F34">
        <w:rPr>
          <w:rFonts w:ascii="Book Antiqua" w:hAnsi="Book Antiqua"/>
        </w:rPr>
        <w:t xml:space="preserve"> C, </w:t>
      </w:r>
      <w:proofErr w:type="spellStart"/>
      <w:r w:rsidRPr="00B07F34">
        <w:rPr>
          <w:rFonts w:ascii="Book Antiqua" w:hAnsi="Book Antiqua"/>
        </w:rPr>
        <w:t>Mimoz</w:t>
      </w:r>
      <w:proofErr w:type="spellEnd"/>
      <w:r w:rsidRPr="00B07F34">
        <w:rPr>
          <w:rFonts w:ascii="Book Antiqua" w:hAnsi="Book Antiqua"/>
        </w:rPr>
        <w:t xml:space="preserve"> O. </w:t>
      </w:r>
      <w:proofErr w:type="spellStart"/>
      <w:r w:rsidRPr="00B07F34">
        <w:rPr>
          <w:rFonts w:ascii="Book Antiqua" w:hAnsi="Book Antiqua"/>
        </w:rPr>
        <w:t>Pleth</w:t>
      </w:r>
      <w:proofErr w:type="spellEnd"/>
      <w:r w:rsidRPr="00B07F34">
        <w:rPr>
          <w:rFonts w:ascii="Book Antiqua" w:hAnsi="Book Antiqua"/>
        </w:rPr>
        <w:t xml:space="preserve"> variability index predicts fluid responsiveness in critically ill patients. </w:t>
      </w:r>
      <w:proofErr w:type="spellStart"/>
      <w:r w:rsidRPr="00B07F34">
        <w:rPr>
          <w:rFonts w:ascii="Book Antiqua" w:hAnsi="Book Antiqua"/>
          <w:i/>
        </w:rPr>
        <w:t>Crit</w:t>
      </w:r>
      <w:proofErr w:type="spellEnd"/>
      <w:r w:rsidRPr="00B07F34">
        <w:rPr>
          <w:rFonts w:ascii="Book Antiqua" w:hAnsi="Book Antiqua"/>
          <w:i/>
        </w:rPr>
        <w:t xml:space="preserve"> Care Med</w:t>
      </w:r>
      <w:r w:rsidRPr="00B07F34">
        <w:rPr>
          <w:rFonts w:ascii="Book Antiqua" w:hAnsi="Book Antiqua"/>
        </w:rPr>
        <w:t xml:space="preserve"> 2011; </w:t>
      </w:r>
      <w:r w:rsidRPr="00B07F34">
        <w:rPr>
          <w:rFonts w:ascii="Book Antiqua" w:hAnsi="Book Antiqua"/>
          <w:b/>
        </w:rPr>
        <w:t>39</w:t>
      </w:r>
      <w:r w:rsidRPr="00B07F34">
        <w:rPr>
          <w:rFonts w:ascii="Book Antiqua" w:hAnsi="Book Antiqua"/>
        </w:rPr>
        <w:t>: 294-299 [PMID: 21057311 DOI: 10.1097/CCM.0b013e3181ffde1c]</w:t>
      </w:r>
    </w:p>
    <w:p w14:paraId="6FD2BCCE"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43 </w:t>
      </w:r>
      <w:r w:rsidRPr="00B07F34">
        <w:rPr>
          <w:rFonts w:ascii="Book Antiqua" w:hAnsi="Book Antiqua"/>
          <w:b/>
        </w:rPr>
        <w:t>Siddall E</w:t>
      </w:r>
      <w:r w:rsidRPr="00B07F34">
        <w:rPr>
          <w:rFonts w:ascii="Book Antiqua" w:hAnsi="Book Antiqua"/>
        </w:rPr>
        <w:t xml:space="preserve">, Khatri M, Radhakrishnan J. Capillary leak syndrome: etiologies, pathophysiology, and management. </w:t>
      </w:r>
      <w:r w:rsidRPr="00B07F34">
        <w:rPr>
          <w:rFonts w:ascii="Book Antiqua" w:hAnsi="Book Antiqua"/>
          <w:i/>
        </w:rPr>
        <w:t>Kidney Int</w:t>
      </w:r>
      <w:r w:rsidRPr="00B07F34">
        <w:rPr>
          <w:rFonts w:ascii="Book Antiqua" w:hAnsi="Book Antiqua"/>
        </w:rPr>
        <w:t xml:space="preserve"> 2017; </w:t>
      </w:r>
      <w:r w:rsidRPr="00B07F34">
        <w:rPr>
          <w:rFonts w:ascii="Book Antiqua" w:hAnsi="Book Antiqua"/>
          <w:b/>
        </w:rPr>
        <w:t>92</w:t>
      </w:r>
      <w:r w:rsidRPr="00B07F34">
        <w:rPr>
          <w:rFonts w:ascii="Book Antiqua" w:hAnsi="Book Antiqua"/>
        </w:rPr>
        <w:t>: 37-46 [PMID: 28318633 DOI: 10.1016/j.kint.2016.11.029]</w:t>
      </w:r>
    </w:p>
    <w:p w14:paraId="02A2268C"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44 </w:t>
      </w:r>
      <w:r w:rsidRPr="00B07F34">
        <w:rPr>
          <w:rFonts w:ascii="Book Antiqua" w:hAnsi="Book Antiqua"/>
          <w:b/>
        </w:rPr>
        <w:t>Kellum JA</w:t>
      </w:r>
      <w:r w:rsidRPr="00B07F34">
        <w:rPr>
          <w:rFonts w:ascii="Book Antiqua" w:hAnsi="Book Antiqua"/>
        </w:rPr>
        <w:t xml:space="preserve">, Chawla LS, Keener C, </w:t>
      </w:r>
      <w:proofErr w:type="spellStart"/>
      <w:r w:rsidRPr="00B07F34">
        <w:rPr>
          <w:rFonts w:ascii="Book Antiqua" w:hAnsi="Book Antiqua"/>
        </w:rPr>
        <w:t>Singbartl</w:t>
      </w:r>
      <w:proofErr w:type="spellEnd"/>
      <w:r w:rsidRPr="00B07F34">
        <w:rPr>
          <w:rFonts w:ascii="Book Antiqua" w:hAnsi="Book Antiqua"/>
        </w:rPr>
        <w:t xml:space="preserve"> K, Palevsky PM, Pike FL, </w:t>
      </w:r>
      <w:proofErr w:type="spellStart"/>
      <w:r w:rsidRPr="00B07F34">
        <w:rPr>
          <w:rFonts w:ascii="Book Antiqua" w:hAnsi="Book Antiqua"/>
        </w:rPr>
        <w:t>Yealy</w:t>
      </w:r>
      <w:proofErr w:type="spellEnd"/>
      <w:r w:rsidRPr="00B07F34">
        <w:rPr>
          <w:rFonts w:ascii="Book Antiqua" w:hAnsi="Book Antiqua"/>
        </w:rPr>
        <w:t xml:space="preserve"> DM, Huang DT, Angus DC; </w:t>
      </w:r>
      <w:proofErr w:type="spellStart"/>
      <w:r w:rsidRPr="00B07F34">
        <w:rPr>
          <w:rFonts w:ascii="Book Antiqua" w:hAnsi="Book Antiqua"/>
        </w:rPr>
        <w:t>ProCESS</w:t>
      </w:r>
      <w:proofErr w:type="spellEnd"/>
      <w:r w:rsidRPr="00B07F34">
        <w:rPr>
          <w:rFonts w:ascii="Book Antiqua" w:hAnsi="Book Antiqua"/>
        </w:rPr>
        <w:t xml:space="preserve"> and </w:t>
      </w:r>
      <w:proofErr w:type="spellStart"/>
      <w:r w:rsidRPr="00B07F34">
        <w:rPr>
          <w:rFonts w:ascii="Book Antiqua" w:hAnsi="Book Antiqua"/>
        </w:rPr>
        <w:t>ProGReSS</w:t>
      </w:r>
      <w:proofErr w:type="spellEnd"/>
      <w:r w:rsidRPr="00B07F34">
        <w:rPr>
          <w:rFonts w:ascii="Book Antiqua" w:hAnsi="Book Antiqua"/>
        </w:rPr>
        <w:t xml:space="preserve">-AKI Investigators. The Effects of Alternative Resuscitation Strategies on Acute Kidney Injury in Patients with Septic Shock. </w:t>
      </w:r>
      <w:r w:rsidRPr="00B07F34">
        <w:rPr>
          <w:rFonts w:ascii="Book Antiqua" w:hAnsi="Book Antiqua"/>
          <w:i/>
        </w:rPr>
        <w:t xml:space="preserve">Am J Respir </w:t>
      </w:r>
      <w:proofErr w:type="spellStart"/>
      <w:r w:rsidRPr="00B07F34">
        <w:rPr>
          <w:rFonts w:ascii="Book Antiqua" w:hAnsi="Book Antiqua"/>
          <w:i/>
        </w:rPr>
        <w:t>Crit</w:t>
      </w:r>
      <w:proofErr w:type="spellEnd"/>
      <w:r w:rsidRPr="00B07F34">
        <w:rPr>
          <w:rFonts w:ascii="Book Antiqua" w:hAnsi="Book Antiqua"/>
          <w:i/>
        </w:rPr>
        <w:t xml:space="preserve"> Care Med</w:t>
      </w:r>
      <w:r w:rsidRPr="00B07F34">
        <w:rPr>
          <w:rFonts w:ascii="Book Antiqua" w:hAnsi="Book Antiqua"/>
        </w:rPr>
        <w:t xml:space="preserve"> 2016; </w:t>
      </w:r>
      <w:r w:rsidRPr="00B07F34">
        <w:rPr>
          <w:rFonts w:ascii="Book Antiqua" w:hAnsi="Book Antiqua"/>
          <w:b/>
        </w:rPr>
        <w:t>193</w:t>
      </w:r>
      <w:r w:rsidRPr="00B07F34">
        <w:rPr>
          <w:rFonts w:ascii="Book Antiqua" w:hAnsi="Book Antiqua"/>
        </w:rPr>
        <w:t>: 281-287 [PMID: 26398704 DOI: 10.1164/rccm.201505-0995OC]</w:t>
      </w:r>
    </w:p>
    <w:p w14:paraId="21AD7824"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45 </w:t>
      </w:r>
      <w:r w:rsidRPr="00B07F34">
        <w:rPr>
          <w:rFonts w:ascii="Book Antiqua" w:hAnsi="Book Antiqua"/>
          <w:b/>
        </w:rPr>
        <w:t>Semler MW</w:t>
      </w:r>
      <w:r w:rsidRPr="00B07F34">
        <w:rPr>
          <w:rFonts w:ascii="Book Antiqua" w:hAnsi="Book Antiqua"/>
        </w:rPr>
        <w:t xml:space="preserve">, Self WH, Rice TW. Balanced Crystalloids versus Saline in Critically Ill Adults. </w:t>
      </w:r>
      <w:r w:rsidRPr="00B07F34">
        <w:rPr>
          <w:rFonts w:ascii="Book Antiqua" w:hAnsi="Book Antiqua"/>
          <w:i/>
        </w:rPr>
        <w:t xml:space="preserve">N </w:t>
      </w:r>
      <w:proofErr w:type="spellStart"/>
      <w:r w:rsidRPr="00B07F34">
        <w:rPr>
          <w:rFonts w:ascii="Book Antiqua" w:hAnsi="Book Antiqua"/>
          <w:i/>
        </w:rPr>
        <w:t>Engl</w:t>
      </w:r>
      <w:proofErr w:type="spellEnd"/>
      <w:r w:rsidRPr="00B07F34">
        <w:rPr>
          <w:rFonts w:ascii="Book Antiqua" w:hAnsi="Book Antiqua"/>
          <w:i/>
        </w:rPr>
        <w:t xml:space="preserve"> J Med</w:t>
      </w:r>
      <w:r w:rsidRPr="00B07F34">
        <w:rPr>
          <w:rFonts w:ascii="Book Antiqua" w:hAnsi="Book Antiqua"/>
        </w:rPr>
        <w:t xml:space="preserve"> 2018; </w:t>
      </w:r>
      <w:r w:rsidRPr="00B07F34">
        <w:rPr>
          <w:rFonts w:ascii="Book Antiqua" w:hAnsi="Book Antiqua"/>
          <w:b/>
        </w:rPr>
        <w:t>378</w:t>
      </w:r>
      <w:r w:rsidRPr="00B07F34">
        <w:rPr>
          <w:rFonts w:ascii="Book Antiqua" w:hAnsi="Book Antiqua"/>
        </w:rPr>
        <w:t>: 1951 [PMID: 29768150 DOI: 10.1056/NEJMc1804294]</w:t>
      </w:r>
    </w:p>
    <w:p w14:paraId="16E6C829"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46 </w:t>
      </w:r>
      <w:proofErr w:type="spellStart"/>
      <w:r w:rsidRPr="00B07F34">
        <w:rPr>
          <w:rFonts w:ascii="Book Antiqua" w:hAnsi="Book Antiqua"/>
          <w:b/>
        </w:rPr>
        <w:t>Finfer</w:t>
      </w:r>
      <w:proofErr w:type="spellEnd"/>
      <w:r w:rsidRPr="00B07F34">
        <w:rPr>
          <w:rFonts w:ascii="Book Antiqua" w:hAnsi="Book Antiqua"/>
          <w:b/>
        </w:rPr>
        <w:t xml:space="preserve"> S</w:t>
      </w:r>
      <w:r w:rsidRPr="00B07F34">
        <w:rPr>
          <w:rFonts w:ascii="Book Antiqua" w:hAnsi="Book Antiqua"/>
        </w:rPr>
        <w:t xml:space="preserve">, Liu B, Taylor C, </w:t>
      </w:r>
      <w:proofErr w:type="spellStart"/>
      <w:r w:rsidRPr="00B07F34">
        <w:rPr>
          <w:rFonts w:ascii="Book Antiqua" w:hAnsi="Book Antiqua"/>
        </w:rPr>
        <w:t>Bellomo</w:t>
      </w:r>
      <w:proofErr w:type="spellEnd"/>
      <w:r w:rsidRPr="00B07F34">
        <w:rPr>
          <w:rFonts w:ascii="Book Antiqua" w:hAnsi="Book Antiqua"/>
        </w:rPr>
        <w:t xml:space="preserve"> R, </w:t>
      </w:r>
      <w:proofErr w:type="spellStart"/>
      <w:r w:rsidRPr="00B07F34">
        <w:rPr>
          <w:rFonts w:ascii="Book Antiqua" w:hAnsi="Book Antiqua"/>
        </w:rPr>
        <w:t>Billot</w:t>
      </w:r>
      <w:proofErr w:type="spellEnd"/>
      <w:r w:rsidRPr="00B07F34">
        <w:rPr>
          <w:rFonts w:ascii="Book Antiqua" w:hAnsi="Book Antiqua"/>
        </w:rPr>
        <w:t xml:space="preserve"> L, Cook D, Du B, McArthur C, </w:t>
      </w:r>
      <w:proofErr w:type="spellStart"/>
      <w:r w:rsidRPr="00B07F34">
        <w:rPr>
          <w:rFonts w:ascii="Book Antiqua" w:hAnsi="Book Antiqua"/>
        </w:rPr>
        <w:t>Myburgh</w:t>
      </w:r>
      <w:proofErr w:type="spellEnd"/>
      <w:r w:rsidRPr="00B07F34">
        <w:rPr>
          <w:rFonts w:ascii="Book Antiqua" w:hAnsi="Book Antiqua"/>
        </w:rPr>
        <w:t xml:space="preserve"> J; SAFE TRIPS Investigators. Resuscitation fluid use in critically ill adults: an international cross-sectional study in 391 intensive care units. </w:t>
      </w:r>
      <w:proofErr w:type="spellStart"/>
      <w:r w:rsidRPr="00B07F34">
        <w:rPr>
          <w:rFonts w:ascii="Book Antiqua" w:hAnsi="Book Antiqua"/>
          <w:i/>
        </w:rPr>
        <w:t>Crit</w:t>
      </w:r>
      <w:proofErr w:type="spellEnd"/>
      <w:r w:rsidRPr="00B07F34">
        <w:rPr>
          <w:rFonts w:ascii="Book Antiqua" w:hAnsi="Book Antiqua"/>
          <w:i/>
        </w:rPr>
        <w:t xml:space="preserve"> Care</w:t>
      </w:r>
      <w:r w:rsidRPr="00B07F34">
        <w:rPr>
          <w:rFonts w:ascii="Book Antiqua" w:hAnsi="Book Antiqua"/>
        </w:rPr>
        <w:t xml:space="preserve"> 2010; </w:t>
      </w:r>
      <w:r w:rsidRPr="00B07F34">
        <w:rPr>
          <w:rFonts w:ascii="Book Antiqua" w:hAnsi="Book Antiqua"/>
          <w:b/>
        </w:rPr>
        <w:t>14</w:t>
      </w:r>
      <w:r w:rsidRPr="00B07F34">
        <w:rPr>
          <w:rFonts w:ascii="Book Antiqua" w:hAnsi="Book Antiqua"/>
        </w:rPr>
        <w:t>: R185 [PMID: 20950434 DOI: 10.1186/cc9293]</w:t>
      </w:r>
    </w:p>
    <w:p w14:paraId="2E999786"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47 </w:t>
      </w:r>
      <w:proofErr w:type="spellStart"/>
      <w:r w:rsidRPr="00B07F34">
        <w:rPr>
          <w:rFonts w:ascii="Book Antiqua" w:hAnsi="Book Antiqua"/>
          <w:b/>
        </w:rPr>
        <w:t>Yunos</w:t>
      </w:r>
      <w:proofErr w:type="spellEnd"/>
      <w:r w:rsidRPr="00B07F34">
        <w:rPr>
          <w:rFonts w:ascii="Book Antiqua" w:hAnsi="Book Antiqua"/>
          <w:b/>
        </w:rPr>
        <w:t xml:space="preserve"> NM</w:t>
      </w:r>
      <w:r w:rsidRPr="00B07F34">
        <w:rPr>
          <w:rFonts w:ascii="Book Antiqua" w:hAnsi="Book Antiqua"/>
        </w:rPr>
        <w:t xml:space="preserve">, Kim IB, </w:t>
      </w:r>
      <w:proofErr w:type="spellStart"/>
      <w:r w:rsidRPr="00B07F34">
        <w:rPr>
          <w:rFonts w:ascii="Book Antiqua" w:hAnsi="Book Antiqua"/>
        </w:rPr>
        <w:t>Bellomo</w:t>
      </w:r>
      <w:proofErr w:type="spellEnd"/>
      <w:r w:rsidRPr="00B07F34">
        <w:rPr>
          <w:rFonts w:ascii="Book Antiqua" w:hAnsi="Book Antiqua"/>
        </w:rPr>
        <w:t xml:space="preserve"> R, Bailey M, Ho L, Story D, </w:t>
      </w:r>
      <w:proofErr w:type="spellStart"/>
      <w:r w:rsidRPr="00B07F34">
        <w:rPr>
          <w:rFonts w:ascii="Book Antiqua" w:hAnsi="Book Antiqua"/>
        </w:rPr>
        <w:t>Gutteridge</w:t>
      </w:r>
      <w:proofErr w:type="spellEnd"/>
      <w:r w:rsidRPr="00B07F34">
        <w:rPr>
          <w:rFonts w:ascii="Book Antiqua" w:hAnsi="Book Antiqua"/>
        </w:rPr>
        <w:t xml:space="preserve"> GA, Hart GK. The biochemical effects of restricting chloride-rich fluids in intensive care. </w:t>
      </w:r>
      <w:proofErr w:type="spellStart"/>
      <w:r w:rsidRPr="00B07F34">
        <w:rPr>
          <w:rFonts w:ascii="Book Antiqua" w:hAnsi="Book Antiqua"/>
          <w:i/>
        </w:rPr>
        <w:t>Crit</w:t>
      </w:r>
      <w:proofErr w:type="spellEnd"/>
      <w:r w:rsidRPr="00B07F34">
        <w:rPr>
          <w:rFonts w:ascii="Book Antiqua" w:hAnsi="Book Antiqua"/>
          <w:i/>
        </w:rPr>
        <w:t xml:space="preserve"> Care Med</w:t>
      </w:r>
      <w:r w:rsidRPr="00B07F34">
        <w:rPr>
          <w:rFonts w:ascii="Book Antiqua" w:hAnsi="Book Antiqua"/>
        </w:rPr>
        <w:t xml:space="preserve"> 2011; </w:t>
      </w:r>
      <w:r w:rsidRPr="00B07F34">
        <w:rPr>
          <w:rFonts w:ascii="Book Antiqua" w:hAnsi="Book Antiqua"/>
          <w:b/>
        </w:rPr>
        <w:t>39</w:t>
      </w:r>
      <w:r w:rsidRPr="00B07F34">
        <w:rPr>
          <w:rFonts w:ascii="Book Antiqua" w:hAnsi="Book Antiqua"/>
        </w:rPr>
        <w:t>: 2419-2424 [PMID: 21705897 DOI: 10.1097/CCM.0b013e31822571e5]</w:t>
      </w:r>
    </w:p>
    <w:p w14:paraId="5556C639"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48 </w:t>
      </w:r>
      <w:r w:rsidRPr="00B07F34">
        <w:rPr>
          <w:rFonts w:ascii="Book Antiqua" w:hAnsi="Book Antiqua"/>
          <w:b/>
        </w:rPr>
        <w:t>Kellum JA</w:t>
      </w:r>
      <w:r w:rsidRPr="00B07F34">
        <w:rPr>
          <w:rFonts w:ascii="Book Antiqua" w:hAnsi="Book Antiqua"/>
        </w:rPr>
        <w:t xml:space="preserve">, Song M, </w:t>
      </w:r>
      <w:proofErr w:type="spellStart"/>
      <w:r w:rsidRPr="00B07F34">
        <w:rPr>
          <w:rFonts w:ascii="Book Antiqua" w:hAnsi="Book Antiqua"/>
        </w:rPr>
        <w:t>Almasri</w:t>
      </w:r>
      <w:proofErr w:type="spellEnd"/>
      <w:r w:rsidRPr="00B07F34">
        <w:rPr>
          <w:rFonts w:ascii="Book Antiqua" w:hAnsi="Book Antiqua"/>
        </w:rPr>
        <w:t xml:space="preserve"> E. Hyperchloremic acidosis increases circulating inflammatory molecules in experimental sepsis. </w:t>
      </w:r>
      <w:r w:rsidRPr="00B07F34">
        <w:rPr>
          <w:rFonts w:ascii="Book Antiqua" w:hAnsi="Book Antiqua"/>
          <w:i/>
        </w:rPr>
        <w:t>Chest</w:t>
      </w:r>
      <w:r w:rsidRPr="00B07F34">
        <w:rPr>
          <w:rFonts w:ascii="Book Antiqua" w:hAnsi="Book Antiqua"/>
        </w:rPr>
        <w:t xml:space="preserve"> 2006; </w:t>
      </w:r>
      <w:r w:rsidRPr="00B07F34">
        <w:rPr>
          <w:rFonts w:ascii="Book Antiqua" w:hAnsi="Book Antiqua"/>
          <w:b/>
        </w:rPr>
        <w:t>130</w:t>
      </w:r>
      <w:r w:rsidRPr="00B07F34">
        <w:rPr>
          <w:rFonts w:ascii="Book Antiqua" w:hAnsi="Book Antiqua"/>
        </w:rPr>
        <w:t>: 962-967 [PMID: 17035425 DOI: 10.1378/chest.130.4.962]</w:t>
      </w:r>
    </w:p>
    <w:p w14:paraId="7CFF4AAD" w14:textId="77777777" w:rsidR="00FD62C1" w:rsidRPr="00B07F34" w:rsidRDefault="00FD62C1" w:rsidP="00B07F34">
      <w:pPr>
        <w:spacing w:line="360" w:lineRule="auto"/>
        <w:jc w:val="both"/>
        <w:rPr>
          <w:rFonts w:ascii="Book Antiqua" w:hAnsi="Book Antiqua"/>
        </w:rPr>
      </w:pPr>
      <w:r w:rsidRPr="00B07F34">
        <w:rPr>
          <w:rFonts w:ascii="Book Antiqua" w:hAnsi="Book Antiqua"/>
        </w:rPr>
        <w:lastRenderedPageBreak/>
        <w:t xml:space="preserve">49 </w:t>
      </w:r>
      <w:r w:rsidRPr="00B07F34">
        <w:rPr>
          <w:rFonts w:ascii="Book Antiqua" w:hAnsi="Book Antiqua"/>
          <w:b/>
        </w:rPr>
        <w:t>Shaw AD</w:t>
      </w:r>
      <w:r w:rsidRPr="00B07F34">
        <w:rPr>
          <w:rFonts w:ascii="Book Antiqua" w:hAnsi="Book Antiqua"/>
        </w:rPr>
        <w:t xml:space="preserve">, Bagshaw SM, Goldstein SL, Scherer LA, </w:t>
      </w:r>
      <w:proofErr w:type="spellStart"/>
      <w:r w:rsidRPr="00B07F34">
        <w:rPr>
          <w:rFonts w:ascii="Book Antiqua" w:hAnsi="Book Antiqua"/>
        </w:rPr>
        <w:t>Duan</w:t>
      </w:r>
      <w:proofErr w:type="spellEnd"/>
      <w:r w:rsidRPr="00B07F34">
        <w:rPr>
          <w:rFonts w:ascii="Book Antiqua" w:hAnsi="Book Antiqua"/>
        </w:rPr>
        <w:t xml:space="preserve"> M, </w:t>
      </w:r>
      <w:proofErr w:type="spellStart"/>
      <w:r w:rsidRPr="00B07F34">
        <w:rPr>
          <w:rFonts w:ascii="Book Antiqua" w:hAnsi="Book Antiqua"/>
        </w:rPr>
        <w:t>Schermer</w:t>
      </w:r>
      <w:proofErr w:type="spellEnd"/>
      <w:r w:rsidRPr="00B07F34">
        <w:rPr>
          <w:rFonts w:ascii="Book Antiqua" w:hAnsi="Book Antiqua"/>
        </w:rPr>
        <w:t xml:space="preserve"> CR, Kellum JA. Major complications, mortality, and resource utilization after open abdominal surgery: 0.9% saline compared to Plasma-</w:t>
      </w:r>
      <w:proofErr w:type="spellStart"/>
      <w:r w:rsidRPr="00B07F34">
        <w:rPr>
          <w:rFonts w:ascii="Book Antiqua" w:hAnsi="Book Antiqua"/>
        </w:rPr>
        <w:t>Lyte</w:t>
      </w:r>
      <w:proofErr w:type="spellEnd"/>
      <w:r w:rsidRPr="00B07F34">
        <w:rPr>
          <w:rFonts w:ascii="Book Antiqua" w:hAnsi="Book Antiqua"/>
        </w:rPr>
        <w:t xml:space="preserve">. </w:t>
      </w:r>
      <w:r w:rsidRPr="00B07F34">
        <w:rPr>
          <w:rFonts w:ascii="Book Antiqua" w:hAnsi="Book Antiqua"/>
          <w:i/>
        </w:rPr>
        <w:t>Ann Surg</w:t>
      </w:r>
      <w:r w:rsidRPr="00B07F34">
        <w:rPr>
          <w:rFonts w:ascii="Book Antiqua" w:hAnsi="Book Antiqua"/>
        </w:rPr>
        <w:t xml:space="preserve"> 2012; </w:t>
      </w:r>
      <w:r w:rsidRPr="00B07F34">
        <w:rPr>
          <w:rFonts w:ascii="Book Antiqua" w:hAnsi="Book Antiqua"/>
          <w:b/>
        </w:rPr>
        <w:t>255</w:t>
      </w:r>
      <w:r w:rsidRPr="00B07F34">
        <w:rPr>
          <w:rFonts w:ascii="Book Antiqua" w:hAnsi="Book Antiqua"/>
        </w:rPr>
        <w:t>: 821-829 [PMID: 22470070 DOI: 10.1097/SLA.0b013e31825074f5]</w:t>
      </w:r>
    </w:p>
    <w:p w14:paraId="68E0C41C"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50 </w:t>
      </w:r>
      <w:r w:rsidRPr="00B07F34">
        <w:rPr>
          <w:rFonts w:ascii="Book Antiqua" w:hAnsi="Book Antiqua"/>
          <w:b/>
        </w:rPr>
        <w:t>Raghunathan K</w:t>
      </w:r>
      <w:r w:rsidRPr="00B07F34">
        <w:rPr>
          <w:rFonts w:ascii="Book Antiqua" w:hAnsi="Book Antiqua"/>
        </w:rPr>
        <w:t xml:space="preserve">, Shaw A, Nathanson B, </w:t>
      </w:r>
      <w:proofErr w:type="spellStart"/>
      <w:r w:rsidRPr="00B07F34">
        <w:rPr>
          <w:rFonts w:ascii="Book Antiqua" w:hAnsi="Book Antiqua"/>
        </w:rPr>
        <w:t>Stürmer</w:t>
      </w:r>
      <w:proofErr w:type="spellEnd"/>
      <w:r w:rsidRPr="00B07F34">
        <w:rPr>
          <w:rFonts w:ascii="Book Antiqua" w:hAnsi="Book Antiqua"/>
        </w:rPr>
        <w:t xml:space="preserve"> T, Brookhart A, Stefan MS, </w:t>
      </w:r>
      <w:proofErr w:type="spellStart"/>
      <w:r w:rsidRPr="00B07F34">
        <w:rPr>
          <w:rFonts w:ascii="Book Antiqua" w:hAnsi="Book Antiqua"/>
        </w:rPr>
        <w:t>Setoguchi</w:t>
      </w:r>
      <w:proofErr w:type="spellEnd"/>
      <w:r w:rsidRPr="00B07F34">
        <w:rPr>
          <w:rFonts w:ascii="Book Antiqua" w:hAnsi="Book Antiqua"/>
        </w:rPr>
        <w:t xml:space="preserve"> S, Beadles C, </w:t>
      </w:r>
      <w:proofErr w:type="spellStart"/>
      <w:r w:rsidRPr="00B07F34">
        <w:rPr>
          <w:rFonts w:ascii="Book Antiqua" w:hAnsi="Book Antiqua"/>
        </w:rPr>
        <w:t>Lindenauer</w:t>
      </w:r>
      <w:proofErr w:type="spellEnd"/>
      <w:r w:rsidRPr="00B07F34">
        <w:rPr>
          <w:rFonts w:ascii="Book Antiqua" w:hAnsi="Book Antiqua"/>
        </w:rPr>
        <w:t xml:space="preserve"> PK. Association between the choice of IV crystalloid and in-hospital mortality among critically ill adults with sepsis*. </w:t>
      </w:r>
      <w:proofErr w:type="spellStart"/>
      <w:r w:rsidRPr="00B07F34">
        <w:rPr>
          <w:rFonts w:ascii="Book Antiqua" w:hAnsi="Book Antiqua"/>
          <w:i/>
        </w:rPr>
        <w:t>Crit</w:t>
      </w:r>
      <w:proofErr w:type="spellEnd"/>
      <w:r w:rsidRPr="00B07F34">
        <w:rPr>
          <w:rFonts w:ascii="Book Antiqua" w:hAnsi="Book Antiqua"/>
          <w:i/>
        </w:rPr>
        <w:t xml:space="preserve"> Care Med</w:t>
      </w:r>
      <w:r w:rsidRPr="00B07F34">
        <w:rPr>
          <w:rFonts w:ascii="Book Antiqua" w:hAnsi="Book Antiqua"/>
        </w:rPr>
        <w:t xml:space="preserve"> 2014; </w:t>
      </w:r>
      <w:r w:rsidRPr="00B07F34">
        <w:rPr>
          <w:rFonts w:ascii="Book Antiqua" w:hAnsi="Book Antiqua"/>
          <w:b/>
        </w:rPr>
        <w:t>42</w:t>
      </w:r>
      <w:r w:rsidRPr="00B07F34">
        <w:rPr>
          <w:rFonts w:ascii="Book Antiqua" w:hAnsi="Book Antiqua"/>
        </w:rPr>
        <w:t>: 1585-1591 [PMID: 24674927 DOI: 10.1097/CCM.0000000000000305]</w:t>
      </w:r>
    </w:p>
    <w:p w14:paraId="11D04A5B"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51 </w:t>
      </w:r>
      <w:r w:rsidRPr="00B07F34">
        <w:rPr>
          <w:rFonts w:ascii="Book Antiqua" w:hAnsi="Book Antiqua"/>
          <w:b/>
        </w:rPr>
        <w:t>Young P</w:t>
      </w:r>
      <w:r w:rsidRPr="00B07F34">
        <w:rPr>
          <w:rFonts w:ascii="Book Antiqua" w:hAnsi="Book Antiqua"/>
        </w:rPr>
        <w:t xml:space="preserve">, Bailey M, Beasley R, Henderson S, Mackle D, McArthur C, McGuinness S, </w:t>
      </w:r>
      <w:proofErr w:type="spellStart"/>
      <w:r w:rsidRPr="00B07F34">
        <w:rPr>
          <w:rFonts w:ascii="Book Antiqua" w:hAnsi="Book Antiqua"/>
        </w:rPr>
        <w:t>Mehrtens</w:t>
      </w:r>
      <w:proofErr w:type="spellEnd"/>
      <w:r w:rsidRPr="00B07F34">
        <w:rPr>
          <w:rFonts w:ascii="Book Antiqua" w:hAnsi="Book Antiqua"/>
        </w:rPr>
        <w:t xml:space="preserve"> J, </w:t>
      </w:r>
      <w:proofErr w:type="spellStart"/>
      <w:r w:rsidRPr="00B07F34">
        <w:rPr>
          <w:rFonts w:ascii="Book Antiqua" w:hAnsi="Book Antiqua"/>
        </w:rPr>
        <w:t>Myburgh</w:t>
      </w:r>
      <w:proofErr w:type="spellEnd"/>
      <w:r w:rsidRPr="00B07F34">
        <w:rPr>
          <w:rFonts w:ascii="Book Antiqua" w:hAnsi="Book Antiqua"/>
        </w:rPr>
        <w:t xml:space="preserve"> J, </w:t>
      </w:r>
      <w:proofErr w:type="spellStart"/>
      <w:r w:rsidRPr="00B07F34">
        <w:rPr>
          <w:rFonts w:ascii="Book Antiqua" w:hAnsi="Book Antiqua"/>
        </w:rPr>
        <w:t>Psirides</w:t>
      </w:r>
      <w:proofErr w:type="spellEnd"/>
      <w:r w:rsidRPr="00B07F34">
        <w:rPr>
          <w:rFonts w:ascii="Book Antiqua" w:hAnsi="Book Antiqua"/>
        </w:rPr>
        <w:t xml:space="preserve"> A, Reddy S, </w:t>
      </w:r>
      <w:proofErr w:type="spellStart"/>
      <w:r w:rsidRPr="00B07F34">
        <w:rPr>
          <w:rFonts w:ascii="Book Antiqua" w:hAnsi="Book Antiqua"/>
        </w:rPr>
        <w:t>Bellomo</w:t>
      </w:r>
      <w:proofErr w:type="spellEnd"/>
      <w:r w:rsidRPr="00B07F34">
        <w:rPr>
          <w:rFonts w:ascii="Book Antiqua" w:hAnsi="Book Antiqua"/>
        </w:rPr>
        <w:t xml:space="preserve"> R; SPLIT Investigators; ANZICS CTG. Effect of a Buffered Crystalloid Solution vs Saline on Acute Kidney Injury Among Patients in the Intensive Care Unit: The SPLIT Randomized Clinical Trial. </w:t>
      </w:r>
      <w:r w:rsidRPr="00B07F34">
        <w:rPr>
          <w:rFonts w:ascii="Book Antiqua" w:hAnsi="Book Antiqua"/>
          <w:i/>
        </w:rPr>
        <w:t>JAMA</w:t>
      </w:r>
      <w:r w:rsidRPr="00B07F34">
        <w:rPr>
          <w:rFonts w:ascii="Book Antiqua" w:hAnsi="Book Antiqua"/>
        </w:rPr>
        <w:t xml:space="preserve"> 2015; </w:t>
      </w:r>
      <w:r w:rsidRPr="00B07F34">
        <w:rPr>
          <w:rFonts w:ascii="Book Antiqua" w:hAnsi="Book Antiqua"/>
          <w:b/>
        </w:rPr>
        <w:t>314</w:t>
      </w:r>
      <w:r w:rsidRPr="00B07F34">
        <w:rPr>
          <w:rFonts w:ascii="Book Antiqua" w:hAnsi="Book Antiqua"/>
        </w:rPr>
        <w:t>: 1701-1710 [PMID: 26444692 DOI: 10.1001/jama.2015.12334]</w:t>
      </w:r>
    </w:p>
    <w:p w14:paraId="7EC132E9"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52 </w:t>
      </w:r>
      <w:proofErr w:type="spellStart"/>
      <w:r w:rsidRPr="00B07F34">
        <w:rPr>
          <w:rFonts w:ascii="Book Antiqua" w:hAnsi="Book Antiqua"/>
          <w:b/>
        </w:rPr>
        <w:t>Perner</w:t>
      </w:r>
      <w:proofErr w:type="spellEnd"/>
      <w:r w:rsidRPr="00B07F34">
        <w:rPr>
          <w:rFonts w:ascii="Book Antiqua" w:hAnsi="Book Antiqua"/>
          <w:b/>
        </w:rPr>
        <w:t xml:space="preserve"> A</w:t>
      </w:r>
      <w:r w:rsidRPr="00B07F34">
        <w:rPr>
          <w:rFonts w:ascii="Book Antiqua" w:hAnsi="Book Antiqua"/>
        </w:rPr>
        <w:t xml:space="preserve">, </w:t>
      </w:r>
      <w:proofErr w:type="spellStart"/>
      <w:r w:rsidRPr="00B07F34">
        <w:rPr>
          <w:rFonts w:ascii="Book Antiqua" w:hAnsi="Book Antiqua"/>
        </w:rPr>
        <w:t>Haase</w:t>
      </w:r>
      <w:proofErr w:type="spellEnd"/>
      <w:r w:rsidRPr="00B07F34">
        <w:rPr>
          <w:rFonts w:ascii="Book Antiqua" w:hAnsi="Book Antiqua"/>
        </w:rPr>
        <w:t xml:space="preserve"> N, </w:t>
      </w:r>
      <w:proofErr w:type="spellStart"/>
      <w:r w:rsidRPr="00B07F34">
        <w:rPr>
          <w:rFonts w:ascii="Book Antiqua" w:hAnsi="Book Antiqua"/>
        </w:rPr>
        <w:t>Guttormsen</w:t>
      </w:r>
      <w:proofErr w:type="spellEnd"/>
      <w:r w:rsidRPr="00B07F34">
        <w:rPr>
          <w:rFonts w:ascii="Book Antiqua" w:hAnsi="Book Antiqua"/>
        </w:rPr>
        <w:t xml:space="preserve"> AB, </w:t>
      </w:r>
      <w:proofErr w:type="spellStart"/>
      <w:r w:rsidRPr="00B07F34">
        <w:rPr>
          <w:rFonts w:ascii="Book Antiqua" w:hAnsi="Book Antiqua"/>
        </w:rPr>
        <w:t>Tenhunen</w:t>
      </w:r>
      <w:proofErr w:type="spellEnd"/>
      <w:r w:rsidRPr="00B07F34">
        <w:rPr>
          <w:rFonts w:ascii="Book Antiqua" w:hAnsi="Book Antiqua"/>
        </w:rPr>
        <w:t xml:space="preserve"> J, </w:t>
      </w:r>
      <w:proofErr w:type="spellStart"/>
      <w:r w:rsidRPr="00B07F34">
        <w:rPr>
          <w:rFonts w:ascii="Book Antiqua" w:hAnsi="Book Antiqua"/>
        </w:rPr>
        <w:t>Klemenzson</w:t>
      </w:r>
      <w:proofErr w:type="spellEnd"/>
      <w:r w:rsidRPr="00B07F34">
        <w:rPr>
          <w:rFonts w:ascii="Book Antiqua" w:hAnsi="Book Antiqua"/>
        </w:rPr>
        <w:t xml:space="preserve"> G, </w:t>
      </w:r>
      <w:proofErr w:type="spellStart"/>
      <w:r w:rsidRPr="00B07F34">
        <w:rPr>
          <w:rFonts w:ascii="Book Antiqua" w:hAnsi="Book Antiqua"/>
        </w:rPr>
        <w:t>Åneman</w:t>
      </w:r>
      <w:proofErr w:type="spellEnd"/>
      <w:r w:rsidRPr="00B07F34">
        <w:rPr>
          <w:rFonts w:ascii="Book Antiqua" w:hAnsi="Book Antiqua"/>
        </w:rPr>
        <w:t xml:space="preserve"> A, Madsen KR, </w:t>
      </w:r>
      <w:proofErr w:type="spellStart"/>
      <w:r w:rsidRPr="00B07F34">
        <w:rPr>
          <w:rFonts w:ascii="Book Antiqua" w:hAnsi="Book Antiqua"/>
        </w:rPr>
        <w:t>Møller</w:t>
      </w:r>
      <w:proofErr w:type="spellEnd"/>
      <w:r w:rsidRPr="00B07F34">
        <w:rPr>
          <w:rFonts w:ascii="Book Antiqua" w:hAnsi="Book Antiqua"/>
        </w:rPr>
        <w:t xml:space="preserve"> MH, </w:t>
      </w:r>
      <w:proofErr w:type="spellStart"/>
      <w:r w:rsidRPr="00B07F34">
        <w:rPr>
          <w:rFonts w:ascii="Book Antiqua" w:hAnsi="Book Antiqua"/>
        </w:rPr>
        <w:t>Elkjær</w:t>
      </w:r>
      <w:proofErr w:type="spellEnd"/>
      <w:r w:rsidRPr="00B07F34">
        <w:rPr>
          <w:rFonts w:ascii="Book Antiqua" w:hAnsi="Book Antiqua"/>
        </w:rPr>
        <w:t xml:space="preserve"> JM, Poulsen LM, </w:t>
      </w:r>
      <w:proofErr w:type="spellStart"/>
      <w:r w:rsidRPr="00B07F34">
        <w:rPr>
          <w:rFonts w:ascii="Book Antiqua" w:hAnsi="Book Antiqua"/>
        </w:rPr>
        <w:t>Bendtsen</w:t>
      </w:r>
      <w:proofErr w:type="spellEnd"/>
      <w:r w:rsidRPr="00B07F34">
        <w:rPr>
          <w:rFonts w:ascii="Book Antiqua" w:hAnsi="Book Antiqua"/>
        </w:rPr>
        <w:t xml:space="preserve"> A, Winding R, Steensen M, </w:t>
      </w:r>
      <w:proofErr w:type="spellStart"/>
      <w:r w:rsidRPr="00B07F34">
        <w:rPr>
          <w:rFonts w:ascii="Book Antiqua" w:hAnsi="Book Antiqua"/>
        </w:rPr>
        <w:t>Berezowicz</w:t>
      </w:r>
      <w:proofErr w:type="spellEnd"/>
      <w:r w:rsidRPr="00B07F34">
        <w:rPr>
          <w:rFonts w:ascii="Book Antiqua" w:hAnsi="Book Antiqua"/>
        </w:rPr>
        <w:t xml:space="preserve"> P, </w:t>
      </w:r>
      <w:proofErr w:type="spellStart"/>
      <w:r w:rsidRPr="00B07F34">
        <w:rPr>
          <w:rFonts w:ascii="Book Antiqua" w:hAnsi="Book Antiqua"/>
        </w:rPr>
        <w:t>Søe</w:t>
      </w:r>
      <w:proofErr w:type="spellEnd"/>
      <w:r w:rsidRPr="00B07F34">
        <w:rPr>
          <w:rFonts w:ascii="Book Antiqua" w:hAnsi="Book Antiqua"/>
        </w:rPr>
        <w:t xml:space="preserve">-Jensen P, </w:t>
      </w:r>
      <w:proofErr w:type="spellStart"/>
      <w:r w:rsidRPr="00B07F34">
        <w:rPr>
          <w:rFonts w:ascii="Book Antiqua" w:hAnsi="Book Antiqua"/>
        </w:rPr>
        <w:t>Bestle</w:t>
      </w:r>
      <w:proofErr w:type="spellEnd"/>
      <w:r w:rsidRPr="00B07F34">
        <w:rPr>
          <w:rFonts w:ascii="Book Antiqua" w:hAnsi="Book Antiqua"/>
        </w:rPr>
        <w:t xml:space="preserve"> M, Strand K, Wiis J, White JO, </w:t>
      </w:r>
      <w:proofErr w:type="spellStart"/>
      <w:r w:rsidRPr="00B07F34">
        <w:rPr>
          <w:rFonts w:ascii="Book Antiqua" w:hAnsi="Book Antiqua"/>
        </w:rPr>
        <w:t>Thornberg</w:t>
      </w:r>
      <w:proofErr w:type="spellEnd"/>
      <w:r w:rsidRPr="00B07F34">
        <w:rPr>
          <w:rFonts w:ascii="Book Antiqua" w:hAnsi="Book Antiqua"/>
        </w:rPr>
        <w:t xml:space="preserve"> KJ, Quist L, Nielsen J, Andersen LH, Holst LB, </w:t>
      </w:r>
      <w:proofErr w:type="spellStart"/>
      <w:r w:rsidRPr="00B07F34">
        <w:rPr>
          <w:rFonts w:ascii="Book Antiqua" w:hAnsi="Book Antiqua"/>
        </w:rPr>
        <w:t>Thormar</w:t>
      </w:r>
      <w:proofErr w:type="spellEnd"/>
      <w:r w:rsidRPr="00B07F34">
        <w:rPr>
          <w:rFonts w:ascii="Book Antiqua" w:hAnsi="Book Antiqua"/>
        </w:rPr>
        <w:t xml:space="preserve"> K, </w:t>
      </w:r>
      <w:proofErr w:type="spellStart"/>
      <w:r w:rsidRPr="00B07F34">
        <w:rPr>
          <w:rFonts w:ascii="Book Antiqua" w:hAnsi="Book Antiqua"/>
        </w:rPr>
        <w:t>Kjældgaard</w:t>
      </w:r>
      <w:proofErr w:type="spellEnd"/>
      <w:r w:rsidRPr="00B07F34">
        <w:rPr>
          <w:rFonts w:ascii="Book Antiqua" w:hAnsi="Book Antiqua"/>
        </w:rPr>
        <w:t xml:space="preserve"> AL, </w:t>
      </w:r>
      <w:proofErr w:type="spellStart"/>
      <w:r w:rsidRPr="00B07F34">
        <w:rPr>
          <w:rFonts w:ascii="Book Antiqua" w:hAnsi="Book Antiqua"/>
        </w:rPr>
        <w:t>Fabritius</w:t>
      </w:r>
      <w:proofErr w:type="spellEnd"/>
      <w:r w:rsidRPr="00B07F34">
        <w:rPr>
          <w:rFonts w:ascii="Book Antiqua" w:hAnsi="Book Antiqua"/>
        </w:rPr>
        <w:t xml:space="preserve"> ML, </w:t>
      </w:r>
      <w:proofErr w:type="spellStart"/>
      <w:r w:rsidRPr="00B07F34">
        <w:rPr>
          <w:rFonts w:ascii="Book Antiqua" w:hAnsi="Book Antiqua"/>
        </w:rPr>
        <w:t>Mondrup</w:t>
      </w:r>
      <w:proofErr w:type="spellEnd"/>
      <w:r w:rsidRPr="00B07F34">
        <w:rPr>
          <w:rFonts w:ascii="Book Antiqua" w:hAnsi="Book Antiqua"/>
        </w:rPr>
        <w:t xml:space="preserve"> F, Pott FC, </w:t>
      </w:r>
      <w:proofErr w:type="spellStart"/>
      <w:r w:rsidRPr="00B07F34">
        <w:rPr>
          <w:rFonts w:ascii="Book Antiqua" w:hAnsi="Book Antiqua"/>
        </w:rPr>
        <w:t>Møller</w:t>
      </w:r>
      <w:proofErr w:type="spellEnd"/>
      <w:r w:rsidRPr="00B07F34">
        <w:rPr>
          <w:rFonts w:ascii="Book Antiqua" w:hAnsi="Book Antiqua"/>
        </w:rPr>
        <w:t xml:space="preserve"> TP, Winkel P, </w:t>
      </w:r>
      <w:proofErr w:type="spellStart"/>
      <w:r w:rsidRPr="00B07F34">
        <w:rPr>
          <w:rFonts w:ascii="Book Antiqua" w:hAnsi="Book Antiqua"/>
        </w:rPr>
        <w:t>Wetterslev</w:t>
      </w:r>
      <w:proofErr w:type="spellEnd"/>
      <w:r w:rsidRPr="00B07F34">
        <w:rPr>
          <w:rFonts w:ascii="Book Antiqua" w:hAnsi="Book Antiqua"/>
        </w:rPr>
        <w:t xml:space="preserve"> J; 6S Trial Group; Scandinavian Critical Care Trials Group. Hydroxyethyl starch 130/0.42 versus Ringer's acetate in severe sepsis. </w:t>
      </w:r>
      <w:r w:rsidRPr="00B07F34">
        <w:rPr>
          <w:rFonts w:ascii="Book Antiqua" w:hAnsi="Book Antiqua"/>
          <w:i/>
        </w:rPr>
        <w:t xml:space="preserve">N </w:t>
      </w:r>
      <w:proofErr w:type="spellStart"/>
      <w:r w:rsidRPr="00B07F34">
        <w:rPr>
          <w:rFonts w:ascii="Book Antiqua" w:hAnsi="Book Antiqua"/>
          <w:i/>
        </w:rPr>
        <w:t>Engl</w:t>
      </w:r>
      <w:proofErr w:type="spellEnd"/>
      <w:r w:rsidRPr="00B07F34">
        <w:rPr>
          <w:rFonts w:ascii="Book Antiqua" w:hAnsi="Book Antiqua"/>
          <w:i/>
        </w:rPr>
        <w:t xml:space="preserve"> J Med</w:t>
      </w:r>
      <w:r w:rsidRPr="00B07F34">
        <w:rPr>
          <w:rFonts w:ascii="Book Antiqua" w:hAnsi="Book Antiqua"/>
        </w:rPr>
        <w:t xml:space="preserve"> 2012; </w:t>
      </w:r>
      <w:r w:rsidRPr="00B07F34">
        <w:rPr>
          <w:rFonts w:ascii="Book Antiqua" w:hAnsi="Book Antiqua"/>
          <w:b/>
        </w:rPr>
        <w:t>367</w:t>
      </w:r>
      <w:r w:rsidRPr="00B07F34">
        <w:rPr>
          <w:rFonts w:ascii="Book Antiqua" w:hAnsi="Book Antiqua"/>
        </w:rPr>
        <w:t>: 124-134 [PMID: 22738085 DOI: 10.1056/NEJMoa1204242]</w:t>
      </w:r>
    </w:p>
    <w:p w14:paraId="54CB1B24"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53 </w:t>
      </w:r>
      <w:proofErr w:type="spellStart"/>
      <w:r w:rsidRPr="00B07F34">
        <w:rPr>
          <w:rFonts w:ascii="Book Antiqua" w:hAnsi="Book Antiqua"/>
          <w:b/>
        </w:rPr>
        <w:t>Finfer</w:t>
      </w:r>
      <w:proofErr w:type="spellEnd"/>
      <w:r w:rsidRPr="00B07F34">
        <w:rPr>
          <w:rFonts w:ascii="Book Antiqua" w:hAnsi="Book Antiqua"/>
          <w:b/>
        </w:rPr>
        <w:t xml:space="preserve"> S</w:t>
      </w:r>
      <w:r w:rsidRPr="00B07F34">
        <w:rPr>
          <w:rFonts w:ascii="Book Antiqua" w:hAnsi="Book Antiqua"/>
        </w:rPr>
        <w:t xml:space="preserve">, </w:t>
      </w:r>
      <w:proofErr w:type="spellStart"/>
      <w:r w:rsidRPr="00B07F34">
        <w:rPr>
          <w:rFonts w:ascii="Book Antiqua" w:hAnsi="Book Antiqua"/>
        </w:rPr>
        <w:t>Bellomo</w:t>
      </w:r>
      <w:proofErr w:type="spellEnd"/>
      <w:r w:rsidRPr="00B07F34">
        <w:rPr>
          <w:rFonts w:ascii="Book Antiqua" w:hAnsi="Book Antiqua"/>
        </w:rPr>
        <w:t xml:space="preserve"> R, Boyce N, French J, </w:t>
      </w:r>
      <w:proofErr w:type="spellStart"/>
      <w:r w:rsidRPr="00B07F34">
        <w:rPr>
          <w:rFonts w:ascii="Book Antiqua" w:hAnsi="Book Antiqua"/>
        </w:rPr>
        <w:t>Myburgh</w:t>
      </w:r>
      <w:proofErr w:type="spellEnd"/>
      <w:r w:rsidRPr="00B07F34">
        <w:rPr>
          <w:rFonts w:ascii="Book Antiqua" w:hAnsi="Book Antiqua"/>
        </w:rPr>
        <w:t xml:space="preserve"> J, Norton R; SAFE Study Investigators. A comparison of albumin and saline for fluid resuscitation in the intensive care unit. </w:t>
      </w:r>
      <w:r w:rsidRPr="00B07F34">
        <w:rPr>
          <w:rFonts w:ascii="Book Antiqua" w:hAnsi="Book Antiqua"/>
          <w:i/>
        </w:rPr>
        <w:t xml:space="preserve">N </w:t>
      </w:r>
      <w:proofErr w:type="spellStart"/>
      <w:r w:rsidRPr="00B07F34">
        <w:rPr>
          <w:rFonts w:ascii="Book Antiqua" w:hAnsi="Book Antiqua"/>
          <w:i/>
        </w:rPr>
        <w:t>Engl</w:t>
      </w:r>
      <w:proofErr w:type="spellEnd"/>
      <w:r w:rsidRPr="00B07F34">
        <w:rPr>
          <w:rFonts w:ascii="Book Antiqua" w:hAnsi="Book Antiqua"/>
          <w:i/>
        </w:rPr>
        <w:t xml:space="preserve"> J Med</w:t>
      </w:r>
      <w:r w:rsidRPr="00B07F34">
        <w:rPr>
          <w:rFonts w:ascii="Book Antiqua" w:hAnsi="Book Antiqua"/>
        </w:rPr>
        <w:t xml:space="preserve"> 2004; </w:t>
      </w:r>
      <w:r w:rsidRPr="00B07F34">
        <w:rPr>
          <w:rFonts w:ascii="Book Antiqua" w:hAnsi="Book Antiqua"/>
          <w:b/>
        </w:rPr>
        <w:t>350</w:t>
      </w:r>
      <w:r w:rsidRPr="00B07F34">
        <w:rPr>
          <w:rFonts w:ascii="Book Antiqua" w:hAnsi="Book Antiqua"/>
        </w:rPr>
        <w:t>: 2247-2256 [PMID: 15163774 DOI: 10.1056/NEJMoa040232]</w:t>
      </w:r>
    </w:p>
    <w:p w14:paraId="0EDD0FB8"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54 </w:t>
      </w:r>
      <w:proofErr w:type="spellStart"/>
      <w:r w:rsidRPr="00B07F34">
        <w:rPr>
          <w:rFonts w:ascii="Book Antiqua" w:hAnsi="Book Antiqua"/>
          <w:b/>
        </w:rPr>
        <w:t>Annane</w:t>
      </w:r>
      <w:proofErr w:type="spellEnd"/>
      <w:r w:rsidRPr="00B07F34">
        <w:rPr>
          <w:rFonts w:ascii="Book Antiqua" w:hAnsi="Book Antiqua"/>
          <w:b/>
        </w:rPr>
        <w:t xml:space="preserve"> D</w:t>
      </w:r>
      <w:r w:rsidRPr="00B07F34">
        <w:rPr>
          <w:rFonts w:ascii="Book Antiqua" w:hAnsi="Book Antiqua"/>
        </w:rPr>
        <w:t xml:space="preserve">, </w:t>
      </w:r>
      <w:proofErr w:type="spellStart"/>
      <w:r w:rsidRPr="00B07F34">
        <w:rPr>
          <w:rFonts w:ascii="Book Antiqua" w:hAnsi="Book Antiqua"/>
        </w:rPr>
        <w:t>Siami</w:t>
      </w:r>
      <w:proofErr w:type="spellEnd"/>
      <w:r w:rsidRPr="00B07F34">
        <w:rPr>
          <w:rFonts w:ascii="Book Antiqua" w:hAnsi="Book Antiqua"/>
        </w:rPr>
        <w:t xml:space="preserve"> S, Jaber S, Martin C, </w:t>
      </w:r>
      <w:proofErr w:type="spellStart"/>
      <w:r w:rsidRPr="00B07F34">
        <w:rPr>
          <w:rFonts w:ascii="Book Antiqua" w:hAnsi="Book Antiqua"/>
        </w:rPr>
        <w:t>Elatrous</w:t>
      </w:r>
      <w:proofErr w:type="spellEnd"/>
      <w:r w:rsidRPr="00B07F34">
        <w:rPr>
          <w:rFonts w:ascii="Book Antiqua" w:hAnsi="Book Antiqua"/>
        </w:rPr>
        <w:t xml:space="preserve"> S, </w:t>
      </w:r>
      <w:proofErr w:type="spellStart"/>
      <w:r w:rsidRPr="00B07F34">
        <w:rPr>
          <w:rFonts w:ascii="Book Antiqua" w:hAnsi="Book Antiqua"/>
        </w:rPr>
        <w:t>Declère</w:t>
      </w:r>
      <w:proofErr w:type="spellEnd"/>
      <w:r w:rsidRPr="00B07F34">
        <w:rPr>
          <w:rFonts w:ascii="Book Antiqua" w:hAnsi="Book Antiqua"/>
        </w:rPr>
        <w:t xml:space="preserve"> AD, </w:t>
      </w:r>
      <w:proofErr w:type="spellStart"/>
      <w:r w:rsidRPr="00B07F34">
        <w:rPr>
          <w:rFonts w:ascii="Book Antiqua" w:hAnsi="Book Antiqua"/>
        </w:rPr>
        <w:t>Preiser</w:t>
      </w:r>
      <w:proofErr w:type="spellEnd"/>
      <w:r w:rsidRPr="00B07F34">
        <w:rPr>
          <w:rFonts w:ascii="Book Antiqua" w:hAnsi="Book Antiqua"/>
        </w:rPr>
        <w:t xml:space="preserve"> JC, </w:t>
      </w:r>
      <w:proofErr w:type="spellStart"/>
      <w:r w:rsidRPr="00B07F34">
        <w:rPr>
          <w:rFonts w:ascii="Book Antiqua" w:hAnsi="Book Antiqua"/>
        </w:rPr>
        <w:t>Outin</w:t>
      </w:r>
      <w:proofErr w:type="spellEnd"/>
      <w:r w:rsidRPr="00B07F34">
        <w:rPr>
          <w:rFonts w:ascii="Book Antiqua" w:hAnsi="Book Antiqua"/>
        </w:rPr>
        <w:t xml:space="preserve"> H, </w:t>
      </w:r>
      <w:proofErr w:type="spellStart"/>
      <w:r w:rsidRPr="00B07F34">
        <w:rPr>
          <w:rFonts w:ascii="Book Antiqua" w:hAnsi="Book Antiqua"/>
        </w:rPr>
        <w:t>Troché</w:t>
      </w:r>
      <w:proofErr w:type="spellEnd"/>
      <w:r w:rsidRPr="00B07F34">
        <w:rPr>
          <w:rFonts w:ascii="Book Antiqua" w:hAnsi="Book Antiqua"/>
        </w:rPr>
        <w:t xml:space="preserve"> G, Charpentier C, </w:t>
      </w:r>
      <w:proofErr w:type="spellStart"/>
      <w:r w:rsidRPr="00B07F34">
        <w:rPr>
          <w:rFonts w:ascii="Book Antiqua" w:hAnsi="Book Antiqua"/>
        </w:rPr>
        <w:t>Trouillet</w:t>
      </w:r>
      <w:proofErr w:type="spellEnd"/>
      <w:r w:rsidRPr="00B07F34">
        <w:rPr>
          <w:rFonts w:ascii="Book Antiqua" w:hAnsi="Book Antiqua"/>
        </w:rPr>
        <w:t xml:space="preserve"> JL, </w:t>
      </w:r>
      <w:proofErr w:type="spellStart"/>
      <w:r w:rsidRPr="00B07F34">
        <w:rPr>
          <w:rFonts w:ascii="Book Antiqua" w:hAnsi="Book Antiqua"/>
        </w:rPr>
        <w:t>Kimmoun</w:t>
      </w:r>
      <w:proofErr w:type="spellEnd"/>
      <w:r w:rsidRPr="00B07F34">
        <w:rPr>
          <w:rFonts w:ascii="Book Antiqua" w:hAnsi="Book Antiqua"/>
        </w:rPr>
        <w:t xml:space="preserve"> A, </w:t>
      </w:r>
      <w:proofErr w:type="spellStart"/>
      <w:r w:rsidRPr="00B07F34">
        <w:rPr>
          <w:rFonts w:ascii="Book Antiqua" w:hAnsi="Book Antiqua"/>
        </w:rPr>
        <w:t>Forceville</w:t>
      </w:r>
      <w:proofErr w:type="spellEnd"/>
      <w:r w:rsidRPr="00B07F34">
        <w:rPr>
          <w:rFonts w:ascii="Book Antiqua" w:hAnsi="Book Antiqua"/>
        </w:rPr>
        <w:t xml:space="preserve"> X, </w:t>
      </w:r>
      <w:proofErr w:type="spellStart"/>
      <w:r w:rsidRPr="00B07F34">
        <w:rPr>
          <w:rFonts w:ascii="Book Antiqua" w:hAnsi="Book Antiqua"/>
        </w:rPr>
        <w:t>Darmon</w:t>
      </w:r>
      <w:proofErr w:type="spellEnd"/>
      <w:r w:rsidRPr="00B07F34">
        <w:rPr>
          <w:rFonts w:ascii="Book Antiqua" w:hAnsi="Book Antiqua"/>
        </w:rPr>
        <w:t xml:space="preserve"> M, </w:t>
      </w:r>
      <w:proofErr w:type="spellStart"/>
      <w:r w:rsidRPr="00B07F34">
        <w:rPr>
          <w:rFonts w:ascii="Book Antiqua" w:hAnsi="Book Antiqua"/>
        </w:rPr>
        <w:t>Lesur</w:t>
      </w:r>
      <w:proofErr w:type="spellEnd"/>
      <w:r w:rsidRPr="00B07F34">
        <w:rPr>
          <w:rFonts w:ascii="Book Antiqua" w:hAnsi="Book Antiqua"/>
        </w:rPr>
        <w:t xml:space="preserve"> O, </w:t>
      </w:r>
      <w:proofErr w:type="spellStart"/>
      <w:r w:rsidRPr="00B07F34">
        <w:rPr>
          <w:rFonts w:ascii="Book Antiqua" w:hAnsi="Book Antiqua"/>
        </w:rPr>
        <w:t>Reignier</w:t>
      </w:r>
      <w:proofErr w:type="spellEnd"/>
      <w:r w:rsidRPr="00B07F34">
        <w:rPr>
          <w:rFonts w:ascii="Book Antiqua" w:hAnsi="Book Antiqua"/>
        </w:rPr>
        <w:t xml:space="preserve"> J, </w:t>
      </w:r>
      <w:proofErr w:type="spellStart"/>
      <w:r w:rsidRPr="00B07F34">
        <w:rPr>
          <w:rFonts w:ascii="Book Antiqua" w:hAnsi="Book Antiqua"/>
        </w:rPr>
        <w:t>Abroug</w:t>
      </w:r>
      <w:proofErr w:type="spellEnd"/>
      <w:r w:rsidRPr="00B07F34">
        <w:rPr>
          <w:rFonts w:ascii="Book Antiqua" w:hAnsi="Book Antiqua"/>
        </w:rPr>
        <w:t xml:space="preserve"> F, Berger P, </w:t>
      </w:r>
      <w:proofErr w:type="spellStart"/>
      <w:r w:rsidRPr="00B07F34">
        <w:rPr>
          <w:rFonts w:ascii="Book Antiqua" w:hAnsi="Book Antiqua"/>
        </w:rPr>
        <w:t>Clec'h</w:t>
      </w:r>
      <w:proofErr w:type="spellEnd"/>
      <w:r w:rsidRPr="00B07F34">
        <w:rPr>
          <w:rFonts w:ascii="Book Antiqua" w:hAnsi="Book Antiqua"/>
        </w:rPr>
        <w:t xml:space="preserve"> C, </w:t>
      </w:r>
      <w:proofErr w:type="spellStart"/>
      <w:r w:rsidRPr="00B07F34">
        <w:rPr>
          <w:rFonts w:ascii="Book Antiqua" w:hAnsi="Book Antiqua"/>
        </w:rPr>
        <w:t>Cousson</w:t>
      </w:r>
      <w:proofErr w:type="spellEnd"/>
      <w:r w:rsidRPr="00B07F34">
        <w:rPr>
          <w:rFonts w:ascii="Book Antiqua" w:hAnsi="Book Antiqua"/>
        </w:rPr>
        <w:t xml:space="preserve"> J, Thibault L, </w:t>
      </w:r>
      <w:proofErr w:type="spellStart"/>
      <w:r w:rsidRPr="00B07F34">
        <w:rPr>
          <w:rFonts w:ascii="Book Antiqua" w:hAnsi="Book Antiqua"/>
        </w:rPr>
        <w:t>Chevret</w:t>
      </w:r>
      <w:proofErr w:type="spellEnd"/>
      <w:r w:rsidRPr="00B07F34">
        <w:rPr>
          <w:rFonts w:ascii="Book Antiqua" w:hAnsi="Book Antiqua"/>
        </w:rPr>
        <w:t xml:space="preserve"> S; CRISTAL Investigators. Effects of fluid resuscitation with colloids vs crystalloids on mortality in critically ill patients presenting with hypovolemic shock: the CRISTAL randomized trial. </w:t>
      </w:r>
      <w:r w:rsidRPr="00B07F34">
        <w:rPr>
          <w:rFonts w:ascii="Book Antiqua" w:hAnsi="Book Antiqua"/>
          <w:i/>
        </w:rPr>
        <w:t>JAMA</w:t>
      </w:r>
      <w:r w:rsidRPr="00B07F34">
        <w:rPr>
          <w:rFonts w:ascii="Book Antiqua" w:hAnsi="Book Antiqua"/>
        </w:rPr>
        <w:t xml:space="preserve"> 2013; </w:t>
      </w:r>
      <w:r w:rsidRPr="00B07F34">
        <w:rPr>
          <w:rFonts w:ascii="Book Antiqua" w:hAnsi="Book Antiqua"/>
          <w:b/>
        </w:rPr>
        <w:t>310</w:t>
      </w:r>
      <w:r w:rsidRPr="00B07F34">
        <w:rPr>
          <w:rFonts w:ascii="Book Antiqua" w:hAnsi="Book Antiqua"/>
        </w:rPr>
        <w:t>: 1809-1817 [PMID: 24108515 DOI: 10.1001/jama.2013.280502]</w:t>
      </w:r>
    </w:p>
    <w:p w14:paraId="51B0BEF0" w14:textId="77777777" w:rsidR="00FD62C1" w:rsidRPr="00B07F34" w:rsidRDefault="00FD62C1" w:rsidP="00B07F34">
      <w:pPr>
        <w:spacing w:line="360" w:lineRule="auto"/>
        <w:jc w:val="both"/>
        <w:rPr>
          <w:rFonts w:ascii="Book Antiqua" w:hAnsi="Book Antiqua"/>
        </w:rPr>
      </w:pPr>
      <w:r w:rsidRPr="00B07F34">
        <w:rPr>
          <w:rFonts w:ascii="Book Antiqua" w:hAnsi="Book Antiqua"/>
        </w:rPr>
        <w:lastRenderedPageBreak/>
        <w:t xml:space="preserve">55 </w:t>
      </w:r>
      <w:r w:rsidRPr="00B07F34">
        <w:rPr>
          <w:rFonts w:ascii="Book Antiqua" w:hAnsi="Book Antiqua"/>
          <w:b/>
        </w:rPr>
        <w:t>De Backer D</w:t>
      </w:r>
      <w:r w:rsidRPr="00B07F34">
        <w:rPr>
          <w:rFonts w:ascii="Book Antiqua" w:hAnsi="Book Antiqua"/>
        </w:rPr>
        <w:t xml:space="preserve">, </w:t>
      </w:r>
      <w:proofErr w:type="spellStart"/>
      <w:r w:rsidRPr="00B07F34">
        <w:rPr>
          <w:rFonts w:ascii="Book Antiqua" w:hAnsi="Book Antiqua"/>
        </w:rPr>
        <w:t>Biston</w:t>
      </w:r>
      <w:proofErr w:type="spellEnd"/>
      <w:r w:rsidRPr="00B07F34">
        <w:rPr>
          <w:rFonts w:ascii="Book Antiqua" w:hAnsi="Book Antiqua"/>
        </w:rPr>
        <w:t xml:space="preserve"> P, </w:t>
      </w:r>
      <w:proofErr w:type="spellStart"/>
      <w:r w:rsidRPr="00B07F34">
        <w:rPr>
          <w:rFonts w:ascii="Book Antiqua" w:hAnsi="Book Antiqua"/>
        </w:rPr>
        <w:t>Devriendt</w:t>
      </w:r>
      <w:proofErr w:type="spellEnd"/>
      <w:r w:rsidRPr="00B07F34">
        <w:rPr>
          <w:rFonts w:ascii="Book Antiqua" w:hAnsi="Book Antiqua"/>
        </w:rPr>
        <w:t xml:space="preserve"> J, </w:t>
      </w:r>
      <w:proofErr w:type="spellStart"/>
      <w:r w:rsidRPr="00B07F34">
        <w:rPr>
          <w:rFonts w:ascii="Book Antiqua" w:hAnsi="Book Antiqua"/>
        </w:rPr>
        <w:t>Madl</w:t>
      </w:r>
      <w:proofErr w:type="spellEnd"/>
      <w:r w:rsidRPr="00B07F34">
        <w:rPr>
          <w:rFonts w:ascii="Book Antiqua" w:hAnsi="Book Antiqua"/>
        </w:rPr>
        <w:t xml:space="preserve"> C, </w:t>
      </w:r>
      <w:proofErr w:type="spellStart"/>
      <w:r w:rsidRPr="00B07F34">
        <w:rPr>
          <w:rFonts w:ascii="Book Antiqua" w:hAnsi="Book Antiqua"/>
        </w:rPr>
        <w:t>Chochrad</w:t>
      </w:r>
      <w:proofErr w:type="spellEnd"/>
      <w:r w:rsidRPr="00B07F34">
        <w:rPr>
          <w:rFonts w:ascii="Book Antiqua" w:hAnsi="Book Antiqua"/>
        </w:rPr>
        <w:t xml:space="preserve"> D, </w:t>
      </w:r>
      <w:proofErr w:type="spellStart"/>
      <w:r w:rsidRPr="00B07F34">
        <w:rPr>
          <w:rFonts w:ascii="Book Antiqua" w:hAnsi="Book Antiqua"/>
        </w:rPr>
        <w:t>Aldecoa</w:t>
      </w:r>
      <w:proofErr w:type="spellEnd"/>
      <w:r w:rsidRPr="00B07F34">
        <w:rPr>
          <w:rFonts w:ascii="Book Antiqua" w:hAnsi="Book Antiqua"/>
        </w:rPr>
        <w:t xml:space="preserve"> C, Brasseur A, </w:t>
      </w:r>
      <w:proofErr w:type="spellStart"/>
      <w:r w:rsidRPr="00B07F34">
        <w:rPr>
          <w:rFonts w:ascii="Book Antiqua" w:hAnsi="Book Antiqua"/>
        </w:rPr>
        <w:t>Defrance</w:t>
      </w:r>
      <w:proofErr w:type="spellEnd"/>
      <w:r w:rsidRPr="00B07F34">
        <w:rPr>
          <w:rFonts w:ascii="Book Antiqua" w:hAnsi="Book Antiqua"/>
        </w:rPr>
        <w:t xml:space="preserve"> P, </w:t>
      </w:r>
      <w:proofErr w:type="spellStart"/>
      <w:r w:rsidRPr="00B07F34">
        <w:rPr>
          <w:rFonts w:ascii="Book Antiqua" w:hAnsi="Book Antiqua"/>
        </w:rPr>
        <w:t>Gottignies</w:t>
      </w:r>
      <w:proofErr w:type="spellEnd"/>
      <w:r w:rsidRPr="00B07F34">
        <w:rPr>
          <w:rFonts w:ascii="Book Antiqua" w:hAnsi="Book Antiqua"/>
        </w:rPr>
        <w:t xml:space="preserve"> P, Vincent JL; SOAP II Investigators. Comparison of dopamine and norepinephrine in the treatment of shock. </w:t>
      </w:r>
      <w:r w:rsidRPr="00B07F34">
        <w:rPr>
          <w:rFonts w:ascii="Book Antiqua" w:hAnsi="Book Antiqua"/>
          <w:i/>
        </w:rPr>
        <w:t xml:space="preserve">N </w:t>
      </w:r>
      <w:proofErr w:type="spellStart"/>
      <w:r w:rsidRPr="00B07F34">
        <w:rPr>
          <w:rFonts w:ascii="Book Antiqua" w:hAnsi="Book Antiqua"/>
          <w:i/>
        </w:rPr>
        <w:t>Engl</w:t>
      </w:r>
      <w:proofErr w:type="spellEnd"/>
      <w:r w:rsidRPr="00B07F34">
        <w:rPr>
          <w:rFonts w:ascii="Book Antiqua" w:hAnsi="Book Antiqua"/>
          <w:i/>
        </w:rPr>
        <w:t xml:space="preserve"> J Med</w:t>
      </w:r>
      <w:r w:rsidRPr="00B07F34">
        <w:rPr>
          <w:rFonts w:ascii="Book Antiqua" w:hAnsi="Book Antiqua"/>
        </w:rPr>
        <w:t xml:space="preserve"> 2010; </w:t>
      </w:r>
      <w:r w:rsidRPr="00B07F34">
        <w:rPr>
          <w:rFonts w:ascii="Book Antiqua" w:hAnsi="Book Antiqua"/>
          <w:b/>
        </w:rPr>
        <w:t>362</w:t>
      </w:r>
      <w:r w:rsidRPr="00B07F34">
        <w:rPr>
          <w:rFonts w:ascii="Book Antiqua" w:hAnsi="Book Antiqua"/>
        </w:rPr>
        <w:t>: 779-789 [PMID: 20200382 DOI: 10.1056/NEJMoa0907118]</w:t>
      </w:r>
    </w:p>
    <w:p w14:paraId="0499E6C4"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56 </w:t>
      </w:r>
      <w:r w:rsidRPr="00B07F34">
        <w:rPr>
          <w:rFonts w:ascii="Book Antiqua" w:hAnsi="Book Antiqua"/>
          <w:b/>
        </w:rPr>
        <w:t>Vail E</w:t>
      </w:r>
      <w:r w:rsidRPr="00B07F34">
        <w:rPr>
          <w:rFonts w:ascii="Book Antiqua" w:hAnsi="Book Antiqua"/>
        </w:rPr>
        <w:t xml:space="preserve">, </w:t>
      </w:r>
      <w:proofErr w:type="spellStart"/>
      <w:r w:rsidRPr="00B07F34">
        <w:rPr>
          <w:rFonts w:ascii="Book Antiqua" w:hAnsi="Book Antiqua"/>
        </w:rPr>
        <w:t>Gershengorn</w:t>
      </w:r>
      <w:proofErr w:type="spellEnd"/>
      <w:r w:rsidRPr="00B07F34">
        <w:rPr>
          <w:rFonts w:ascii="Book Antiqua" w:hAnsi="Book Antiqua"/>
        </w:rPr>
        <w:t xml:space="preserve"> HB, Hua M, </w:t>
      </w:r>
      <w:proofErr w:type="spellStart"/>
      <w:r w:rsidRPr="00B07F34">
        <w:rPr>
          <w:rFonts w:ascii="Book Antiqua" w:hAnsi="Book Antiqua"/>
        </w:rPr>
        <w:t>Walkey</w:t>
      </w:r>
      <w:proofErr w:type="spellEnd"/>
      <w:r w:rsidRPr="00B07F34">
        <w:rPr>
          <w:rFonts w:ascii="Book Antiqua" w:hAnsi="Book Antiqua"/>
        </w:rPr>
        <w:t xml:space="preserve"> AJ, </w:t>
      </w:r>
      <w:proofErr w:type="spellStart"/>
      <w:r w:rsidRPr="00B07F34">
        <w:rPr>
          <w:rFonts w:ascii="Book Antiqua" w:hAnsi="Book Antiqua"/>
        </w:rPr>
        <w:t>Rubenfeld</w:t>
      </w:r>
      <w:proofErr w:type="spellEnd"/>
      <w:r w:rsidRPr="00B07F34">
        <w:rPr>
          <w:rFonts w:ascii="Book Antiqua" w:hAnsi="Book Antiqua"/>
        </w:rPr>
        <w:t xml:space="preserve"> G, Wunsch H. Association Between US Norepinephrine Shortage and Mortality Among Patients With Septic Shock. </w:t>
      </w:r>
      <w:r w:rsidRPr="00B07F34">
        <w:rPr>
          <w:rFonts w:ascii="Book Antiqua" w:hAnsi="Book Antiqua"/>
          <w:i/>
        </w:rPr>
        <w:t>JAMA</w:t>
      </w:r>
      <w:r w:rsidRPr="00B07F34">
        <w:rPr>
          <w:rFonts w:ascii="Book Antiqua" w:hAnsi="Book Antiqua"/>
        </w:rPr>
        <w:t xml:space="preserve"> 2017; </w:t>
      </w:r>
      <w:r w:rsidRPr="00B07F34">
        <w:rPr>
          <w:rFonts w:ascii="Book Antiqua" w:hAnsi="Book Antiqua"/>
          <w:b/>
        </w:rPr>
        <w:t>317</w:t>
      </w:r>
      <w:r w:rsidRPr="00B07F34">
        <w:rPr>
          <w:rFonts w:ascii="Book Antiqua" w:hAnsi="Book Antiqua"/>
        </w:rPr>
        <w:t>: 1433-1442 [PMID: 28322415 DOI: 10.1001/jama.2017.2841]</w:t>
      </w:r>
    </w:p>
    <w:p w14:paraId="1F369E0F"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57 </w:t>
      </w:r>
      <w:r w:rsidRPr="00B07F34">
        <w:rPr>
          <w:rFonts w:ascii="Book Antiqua" w:hAnsi="Book Antiqua"/>
          <w:b/>
        </w:rPr>
        <w:t>Russell JA</w:t>
      </w:r>
      <w:r w:rsidRPr="00B07F34">
        <w:rPr>
          <w:rFonts w:ascii="Book Antiqua" w:hAnsi="Book Antiqua"/>
        </w:rPr>
        <w:t xml:space="preserve">, Walley KR, Singer J, Gordon AC, Hébert PC, Cooper DJ, Holmes CL, Mehta S, </w:t>
      </w:r>
      <w:proofErr w:type="spellStart"/>
      <w:r w:rsidRPr="00B07F34">
        <w:rPr>
          <w:rFonts w:ascii="Book Antiqua" w:hAnsi="Book Antiqua"/>
        </w:rPr>
        <w:t>Granton</w:t>
      </w:r>
      <w:proofErr w:type="spellEnd"/>
      <w:r w:rsidRPr="00B07F34">
        <w:rPr>
          <w:rFonts w:ascii="Book Antiqua" w:hAnsi="Book Antiqua"/>
        </w:rPr>
        <w:t xml:space="preserve"> JT, Storms MM, Cook DJ, </w:t>
      </w:r>
      <w:proofErr w:type="spellStart"/>
      <w:r w:rsidRPr="00B07F34">
        <w:rPr>
          <w:rFonts w:ascii="Book Antiqua" w:hAnsi="Book Antiqua"/>
        </w:rPr>
        <w:t>Presneill</w:t>
      </w:r>
      <w:proofErr w:type="spellEnd"/>
      <w:r w:rsidRPr="00B07F34">
        <w:rPr>
          <w:rFonts w:ascii="Book Antiqua" w:hAnsi="Book Antiqua"/>
        </w:rPr>
        <w:t xml:space="preserve"> JJ, Ayers D; VASST Investigators. Vasopressin versus norepinephrine infusion in patients with septic shock. </w:t>
      </w:r>
      <w:r w:rsidRPr="00B07F34">
        <w:rPr>
          <w:rFonts w:ascii="Book Antiqua" w:hAnsi="Book Antiqua"/>
          <w:i/>
        </w:rPr>
        <w:t xml:space="preserve">N </w:t>
      </w:r>
      <w:proofErr w:type="spellStart"/>
      <w:r w:rsidRPr="00B07F34">
        <w:rPr>
          <w:rFonts w:ascii="Book Antiqua" w:hAnsi="Book Antiqua"/>
          <w:i/>
        </w:rPr>
        <w:t>Engl</w:t>
      </w:r>
      <w:proofErr w:type="spellEnd"/>
      <w:r w:rsidRPr="00B07F34">
        <w:rPr>
          <w:rFonts w:ascii="Book Antiqua" w:hAnsi="Book Antiqua"/>
          <w:i/>
        </w:rPr>
        <w:t xml:space="preserve"> J Med</w:t>
      </w:r>
      <w:r w:rsidRPr="00B07F34">
        <w:rPr>
          <w:rFonts w:ascii="Book Antiqua" w:hAnsi="Book Antiqua"/>
        </w:rPr>
        <w:t xml:space="preserve"> 2008; </w:t>
      </w:r>
      <w:r w:rsidRPr="00B07F34">
        <w:rPr>
          <w:rFonts w:ascii="Book Antiqua" w:hAnsi="Book Antiqua"/>
          <w:b/>
        </w:rPr>
        <w:t>358</w:t>
      </w:r>
      <w:r w:rsidRPr="00B07F34">
        <w:rPr>
          <w:rFonts w:ascii="Book Antiqua" w:hAnsi="Book Antiqua"/>
        </w:rPr>
        <w:t>: 877-887 [PMID: 18305265 DOI: 10.1056/NEJMoa067373]</w:t>
      </w:r>
    </w:p>
    <w:p w14:paraId="0D5A696A"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58 </w:t>
      </w:r>
      <w:r w:rsidRPr="00B07F34">
        <w:rPr>
          <w:rFonts w:ascii="Book Antiqua" w:hAnsi="Book Antiqua"/>
          <w:b/>
        </w:rPr>
        <w:t>Khanna A</w:t>
      </w:r>
      <w:r w:rsidRPr="00B07F34">
        <w:rPr>
          <w:rFonts w:ascii="Book Antiqua" w:hAnsi="Book Antiqua"/>
        </w:rPr>
        <w:t xml:space="preserve">, English SW, Wang XS, Ham K, </w:t>
      </w:r>
      <w:proofErr w:type="spellStart"/>
      <w:r w:rsidRPr="00B07F34">
        <w:rPr>
          <w:rFonts w:ascii="Book Antiqua" w:hAnsi="Book Antiqua"/>
        </w:rPr>
        <w:t>Tumlin</w:t>
      </w:r>
      <w:proofErr w:type="spellEnd"/>
      <w:r w:rsidRPr="00B07F34">
        <w:rPr>
          <w:rFonts w:ascii="Book Antiqua" w:hAnsi="Book Antiqua"/>
        </w:rPr>
        <w:t xml:space="preserve"> J, </w:t>
      </w:r>
      <w:proofErr w:type="spellStart"/>
      <w:r w:rsidRPr="00B07F34">
        <w:rPr>
          <w:rFonts w:ascii="Book Antiqua" w:hAnsi="Book Antiqua"/>
        </w:rPr>
        <w:t>Szerlip</w:t>
      </w:r>
      <w:proofErr w:type="spellEnd"/>
      <w:r w:rsidRPr="00B07F34">
        <w:rPr>
          <w:rFonts w:ascii="Book Antiqua" w:hAnsi="Book Antiqua"/>
        </w:rPr>
        <w:t xml:space="preserve"> H, </w:t>
      </w:r>
      <w:proofErr w:type="spellStart"/>
      <w:r w:rsidRPr="00B07F34">
        <w:rPr>
          <w:rFonts w:ascii="Book Antiqua" w:hAnsi="Book Antiqua"/>
        </w:rPr>
        <w:t>Busse</w:t>
      </w:r>
      <w:proofErr w:type="spellEnd"/>
      <w:r w:rsidRPr="00B07F34">
        <w:rPr>
          <w:rFonts w:ascii="Book Antiqua" w:hAnsi="Book Antiqua"/>
        </w:rPr>
        <w:t xml:space="preserve"> LW, </w:t>
      </w:r>
      <w:proofErr w:type="spellStart"/>
      <w:r w:rsidRPr="00B07F34">
        <w:rPr>
          <w:rFonts w:ascii="Book Antiqua" w:hAnsi="Book Antiqua"/>
        </w:rPr>
        <w:t>Altaweel</w:t>
      </w:r>
      <w:proofErr w:type="spellEnd"/>
      <w:r w:rsidRPr="00B07F34">
        <w:rPr>
          <w:rFonts w:ascii="Book Antiqua" w:hAnsi="Book Antiqua"/>
        </w:rPr>
        <w:t xml:space="preserve"> L, Albertson TE, Mackey C, McCurdy MT, Boldt DW, Chock S, Young PJ, Krell K, </w:t>
      </w:r>
      <w:proofErr w:type="spellStart"/>
      <w:r w:rsidRPr="00B07F34">
        <w:rPr>
          <w:rFonts w:ascii="Book Antiqua" w:hAnsi="Book Antiqua"/>
        </w:rPr>
        <w:t>Wunderink</w:t>
      </w:r>
      <w:proofErr w:type="spellEnd"/>
      <w:r w:rsidRPr="00B07F34">
        <w:rPr>
          <w:rFonts w:ascii="Book Antiqua" w:hAnsi="Book Antiqua"/>
        </w:rPr>
        <w:t xml:space="preserve"> RG, Ostermann M, </w:t>
      </w:r>
      <w:proofErr w:type="spellStart"/>
      <w:r w:rsidRPr="00B07F34">
        <w:rPr>
          <w:rFonts w:ascii="Book Antiqua" w:hAnsi="Book Antiqua"/>
        </w:rPr>
        <w:t>Murugan</w:t>
      </w:r>
      <w:proofErr w:type="spellEnd"/>
      <w:r w:rsidRPr="00B07F34">
        <w:rPr>
          <w:rFonts w:ascii="Book Antiqua" w:hAnsi="Book Antiqua"/>
        </w:rPr>
        <w:t xml:space="preserve"> R, Gong MN, Panwar R, </w:t>
      </w:r>
      <w:proofErr w:type="spellStart"/>
      <w:r w:rsidRPr="00B07F34">
        <w:rPr>
          <w:rFonts w:ascii="Book Antiqua" w:hAnsi="Book Antiqua"/>
        </w:rPr>
        <w:t>Hästbacka</w:t>
      </w:r>
      <w:proofErr w:type="spellEnd"/>
      <w:r w:rsidRPr="00B07F34">
        <w:rPr>
          <w:rFonts w:ascii="Book Antiqua" w:hAnsi="Book Antiqua"/>
        </w:rPr>
        <w:t xml:space="preserve"> J, </w:t>
      </w:r>
      <w:proofErr w:type="spellStart"/>
      <w:r w:rsidRPr="00B07F34">
        <w:rPr>
          <w:rFonts w:ascii="Book Antiqua" w:hAnsi="Book Antiqua"/>
        </w:rPr>
        <w:t>Favory</w:t>
      </w:r>
      <w:proofErr w:type="spellEnd"/>
      <w:r w:rsidRPr="00B07F34">
        <w:rPr>
          <w:rFonts w:ascii="Book Antiqua" w:hAnsi="Book Antiqua"/>
        </w:rPr>
        <w:t xml:space="preserve"> R, Venkatesh B, Thompson BT, </w:t>
      </w:r>
      <w:proofErr w:type="spellStart"/>
      <w:r w:rsidRPr="00B07F34">
        <w:rPr>
          <w:rFonts w:ascii="Book Antiqua" w:hAnsi="Book Antiqua"/>
        </w:rPr>
        <w:t>Bellomo</w:t>
      </w:r>
      <w:proofErr w:type="spellEnd"/>
      <w:r w:rsidRPr="00B07F34">
        <w:rPr>
          <w:rFonts w:ascii="Book Antiqua" w:hAnsi="Book Antiqua"/>
        </w:rPr>
        <w:t xml:space="preserve"> R, Jensen J, Kroll S, Chawla LS, Tidmarsh GF, Deane AM; ATHOS-3 Investigators. Angiotensin II for the Treatment of Vasodilatory Shock. </w:t>
      </w:r>
      <w:r w:rsidRPr="00B07F34">
        <w:rPr>
          <w:rFonts w:ascii="Book Antiqua" w:hAnsi="Book Antiqua"/>
          <w:i/>
        </w:rPr>
        <w:t xml:space="preserve">N </w:t>
      </w:r>
      <w:proofErr w:type="spellStart"/>
      <w:r w:rsidRPr="00B07F34">
        <w:rPr>
          <w:rFonts w:ascii="Book Antiqua" w:hAnsi="Book Antiqua"/>
          <w:i/>
        </w:rPr>
        <w:t>Engl</w:t>
      </w:r>
      <w:proofErr w:type="spellEnd"/>
      <w:r w:rsidRPr="00B07F34">
        <w:rPr>
          <w:rFonts w:ascii="Book Antiqua" w:hAnsi="Book Antiqua"/>
          <w:i/>
        </w:rPr>
        <w:t xml:space="preserve"> J Med</w:t>
      </w:r>
      <w:r w:rsidRPr="00B07F34">
        <w:rPr>
          <w:rFonts w:ascii="Book Antiqua" w:hAnsi="Book Antiqua"/>
        </w:rPr>
        <w:t xml:space="preserve"> 2017; </w:t>
      </w:r>
      <w:r w:rsidRPr="00B07F34">
        <w:rPr>
          <w:rFonts w:ascii="Book Antiqua" w:hAnsi="Book Antiqua"/>
          <w:b/>
        </w:rPr>
        <w:t>377</w:t>
      </w:r>
      <w:r w:rsidRPr="00B07F34">
        <w:rPr>
          <w:rFonts w:ascii="Book Antiqua" w:hAnsi="Book Antiqua"/>
        </w:rPr>
        <w:t>: 419-430 [PMID: 28528561 DOI: 10.1056/NEJMoa1704154]</w:t>
      </w:r>
    </w:p>
    <w:p w14:paraId="608AB151"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59 </w:t>
      </w:r>
      <w:r w:rsidRPr="00B07F34">
        <w:rPr>
          <w:rFonts w:ascii="Book Antiqua" w:hAnsi="Book Antiqua"/>
          <w:b/>
        </w:rPr>
        <w:t>Rhodes A</w:t>
      </w:r>
      <w:r w:rsidRPr="00B07F34">
        <w:rPr>
          <w:rFonts w:ascii="Book Antiqua" w:hAnsi="Book Antiqua"/>
        </w:rPr>
        <w:t xml:space="preserve">, Evans LE, </w:t>
      </w:r>
      <w:proofErr w:type="spellStart"/>
      <w:r w:rsidRPr="00B07F34">
        <w:rPr>
          <w:rFonts w:ascii="Book Antiqua" w:hAnsi="Book Antiqua"/>
        </w:rPr>
        <w:t>Alhazzani</w:t>
      </w:r>
      <w:proofErr w:type="spellEnd"/>
      <w:r w:rsidRPr="00B07F34">
        <w:rPr>
          <w:rFonts w:ascii="Book Antiqua" w:hAnsi="Book Antiqua"/>
        </w:rPr>
        <w:t xml:space="preserve"> W, Levy MM, Antonelli M, Ferrer R, Kumar A, </w:t>
      </w:r>
      <w:proofErr w:type="spellStart"/>
      <w:r w:rsidRPr="00B07F34">
        <w:rPr>
          <w:rFonts w:ascii="Book Antiqua" w:hAnsi="Book Antiqua"/>
        </w:rPr>
        <w:t>Sevransky</w:t>
      </w:r>
      <w:proofErr w:type="spellEnd"/>
      <w:r w:rsidRPr="00B07F34">
        <w:rPr>
          <w:rFonts w:ascii="Book Antiqua" w:hAnsi="Book Antiqua"/>
        </w:rPr>
        <w:t xml:space="preserve"> JE, Sprung CL, Nunnally ME, </w:t>
      </w:r>
      <w:proofErr w:type="spellStart"/>
      <w:r w:rsidRPr="00B07F34">
        <w:rPr>
          <w:rFonts w:ascii="Book Antiqua" w:hAnsi="Book Antiqua"/>
        </w:rPr>
        <w:t>Rochwerg</w:t>
      </w:r>
      <w:proofErr w:type="spellEnd"/>
      <w:r w:rsidRPr="00B07F34">
        <w:rPr>
          <w:rFonts w:ascii="Book Antiqua" w:hAnsi="Book Antiqua"/>
        </w:rPr>
        <w:t xml:space="preserve"> B, </w:t>
      </w:r>
      <w:proofErr w:type="spellStart"/>
      <w:r w:rsidRPr="00B07F34">
        <w:rPr>
          <w:rFonts w:ascii="Book Antiqua" w:hAnsi="Book Antiqua"/>
        </w:rPr>
        <w:t>Rubenfeld</w:t>
      </w:r>
      <w:proofErr w:type="spellEnd"/>
      <w:r w:rsidRPr="00B07F34">
        <w:rPr>
          <w:rFonts w:ascii="Book Antiqua" w:hAnsi="Book Antiqua"/>
        </w:rPr>
        <w:t xml:space="preserve"> GD, Angus DC, </w:t>
      </w:r>
      <w:proofErr w:type="spellStart"/>
      <w:r w:rsidRPr="00B07F34">
        <w:rPr>
          <w:rFonts w:ascii="Book Antiqua" w:hAnsi="Book Antiqua"/>
        </w:rPr>
        <w:t>Annane</w:t>
      </w:r>
      <w:proofErr w:type="spellEnd"/>
      <w:r w:rsidRPr="00B07F34">
        <w:rPr>
          <w:rFonts w:ascii="Book Antiqua" w:hAnsi="Book Antiqua"/>
        </w:rPr>
        <w:t xml:space="preserve"> D, Beale RJ, </w:t>
      </w:r>
      <w:proofErr w:type="spellStart"/>
      <w:r w:rsidRPr="00B07F34">
        <w:rPr>
          <w:rFonts w:ascii="Book Antiqua" w:hAnsi="Book Antiqua"/>
        </w:rPr>
        <w:t>Bellinghan</w:t>
      </w:r>
      <w:proofErr w:type="spellEnd"/>
      <w:r w:rsidRPr="00B07F34">
        <w:rPr>
          <w:rFonts w:ascii="Book Antiqua" w:hAnsi="Book Antiqua"/>
        </w:rPr>
        <w:t xml:space="preserve"> GJ, Bernard GR, </w:t>
      </w:r>
      <w:proofErr w:type="spellStart"/>
      <w:r w:rsidRPr="00B07F34">
        <w:rPr>
          <w:rFonts w:ascii="Book Antiqua" w:hAnsi="Book Antiqua"/>
        </w:rPr>
        <w:t>Chiche</w:t>
      </w:r>
      <w:proofErr w:type="spellEnd"/>
      <w:r w:rsidRPr="00B07F34">
        <w:rPr>
          <w:rFonts w:ascii="Book Antiqua" w:hAnsi="Book Antiqua"/>
        </w:rPr>
        <w:t xml:space="preserve"> JD, Coopersmith C, De Backer DP, French CJ, </w:t>
      </w:r>
      <w:proofErr w:type="spellStart"/>
      <w:r w:rsidRPr="00B07F34">
        <w:rPr>
          <w:rFonts w:ascii="Book Antiqua" w:hAnsi="Book Antiqua"/>
        </w:rPr>
        <w:t>Fujishima</w:t>
      </w:r>
      <w:proofErr w:type="spellEnd"/>
      <w:r w:rsidRPr="00B07F34">
        <w:rPr>
          <w:rFonts w:ascii="Book Antiqua" w:hAnsi="Book Antiqua"/>
        </w:rPr>
        <w:t xml:space="preserve"> S, Gerlach H, Hidalgo JL, </w:t>
      </w:r>
      <w:proofErr w:type="spellStart"/>
      <w:r w:rsidRPr="00B07F34">
        <w:rPr>
          <w:rFonts w:ascii="Book Antiqua" w:hAnsi="Book Antiqua"/>
        </w:rPr>
        <w:t>Hollenberg</w:t>
      </w:r>
      <w:proofErr w:type="spellEnd"/>
      <w:r w:rsidRPr="00B07F34">
        <w:rPr>
          <w:rFonts w:ascii="Book Antiqua" w:hAnsi="Book Antiqua"/>
        </w:rPr>
        <w:t xml:space="preserve"> SM, Jones AE, </w:t>
      </w:r>
      <w:proofErr w:type="spellStart"/>
      <w:r w:rsidRPr="00B07F34">
        <w:rPr>
          <w:rFonts w:ascii="Book Antiqua" w:hAnsi="Book Antiqua"/>
        </w:rPr>
        <w:t>Karnad</w:t>
      </w:r>
      <w:proofErr w:type="spellEnd"/>
      <w:r w:rsidRPr="00B07F34">
        <w:rPr>
          <w:rFonts w:ascii="Book Antiqua" w:hAnsi="Book Antiqua"/>
        </w:rPr>
        <w:t xml:space="preserve"> DR, </w:t>
      </w:r>
      <w:proofErr w:type="spellStart"/>
      <w:r w:rsidRPr="00B07F34">
        <w:rPr>
          <w:rFonts w:ascii="Book Antiqua" w:hAnsi="Book Antiqua"/>
        </w:rPr>
        <w:t>Kleinpell</w:t>
      </w:r>
      <w:proofErr w:type="spellEnd"/>
      <w:r w:rsidRPr="00B07F34">
        <w:rPr>
          <w:rFonts w:ascii="Book Antiqua" w:hAnsi="Book Antiqua"/>
        </w:rPr>
        <w:t xml:space="preserve"> RM, Koh Y, </w:t>
      </w:r>
      <w:proofErr w:type="spellStart"/>
      <w:r w:rsidRPr="00B07F34">
        <w:rPr>
          <w:rFonts w:ascii="Book Antiqua" w:hAnsi="Book Antiqua"/>
        </w:rPr>
        <w:t>Lisboa</w:t>
      </w:r>
      <w:proofErr w:type="spellEnd"/>
      <w:r w:rsidRPr="00B07F34">
        <w:rPr>
          <w:rFonts w:ascii="Book Antiqua" w:hAnsi="Book Antiqua"/>
        </w:rPr>
        <w:t xml:space="preserve"> TC, Machado FR, Marini JJ, Marshall JC, </w:t>
      </w:r>
      <w:proofErr w:type="spellStart"/>
      <w:r w:rsidRPr="00B07F34">
        <w:rPr>
          <w:rFonts w:ascii="Book Antiqua" w:hAnsi="Book Antiqua"/>
        </w:rPr>
        <w:t>Mazuski</w:t>
      </w:r>
      <w:proofErr w:type="spellEnd"/>
      <w:r w:rsidRPr="00B07F34">
        <w:rPr>
          <w:rFonts w:ascii="Book Antiqua" w:hAnsi="Book Antiqua"/>
        </w:rPr>
        <w:t xml:space="preserve"> JE, McIntyre LA, McLean AS, Mehta S, Moreno RP, </w:t>
      </w:r>
      <w:proofErr w:type="spellStart"/>
      <w:r w:rsidRPr="00B07F34">
        <w:rPr>
          <w:rFonts w:ascii="Book Antiqua" w:hAnsi="Book Antiqua"/>
        </w:rPr>
        <w:t>Myburgh</w:t>
      </w:r>
      <w:proofErr w:type="spellEnd"/>
      <w:r w:rsidRPr="00B07F34">
        <w:rPr>
          <w:rFonts w:ascii="Book Antiqua" w:hAnsi="Book Antiqua"/>
        </w:rPr>
        <w:t xml:space="preserve"> J, </w:t>
      </w:r>
      <w:proofErr w:type="spellStart"/>
      <w:r w:rsidRPr="00B07F34">
        <w:rPr>
          <w:rFonts w:ascii="Book Antiqua" w:hAnsi="Book Antiqua"/>
        </w:rPr>
        <w:t>Navalesi</w:t>
      </w:r>
      <w:proofErr w:type="spellEnd"/>
      <w:r w:rsidRPr="00B07F34">
        <w:rPr>
          <w:rFonts w:ascii="Book Antiqua" w:hAnsi="Book Antiqua"/>
        </w:rPr>
        <w:t xml:space="preserve"> P, Nishida O, Osborn TM, </w:t>
      </w:r>
      <w:proofErr w:type="spellStart"/>
      <w:r w:rsidRPr="00B07F34">
        <w:rPr>
          <w:rFonts w:ascii="Book Antiqua" w:hAnsi="Book Antiqua"/>
        </w:rPr>
        <w:t>Perner</w:t>
      </w:r>
      <w:proofErr w:type="spellEnd"/>
      <w:r w:rsidRPr="00B07F34">
        <w:rPr>
          <w:rFonts w:ascii="Book Antiqua" w:hAnsi="Book Antiqua"/>
        </w:rPr>
        <w:t xml:space="preserve"> A, Plunkett CM, Ranieri M, Schorr CA, Seckel MA, Seymour CW, Shieh L, Shukri KA, Simpson SQ, Singer M, Thompson BT, Townsend SR, Van der Poll T, Vincent JL, </w:t>
      </w:r>
      <w:proofErr w:type="spellStart"/>
      <w:r w:rsidRPr="00B07F34">
        <w:rPr>
          <w:rFonts w:ascii="Book Antiqua" w:hAnsi="Book Antiqua"/>
        </w:rPr>
        <w:t>Wiersinga</w:t>
      </w:r>
      <w:proofErr w:type="spellEnd"/>
      <w:r w:rsidRPr="00B07F34">
        <w:rPr>
          <w:rFonts w:ascii="Book Antiqua" w:hAnsi="Book Antiqua"/>
        </w:rPr>
        <w:t xml:space="preserve"> WJ, Zimmerman JL, Dellinger RP. Surviving Sepsis Campaign: International Guidelines for Management of Sepsis and Septic Shock: 2016. </w:t>
      </w:r>
      <w:r w:rsidRPr="00B07F34">
        <w:rPr>
          <w:rFonts w:ascii="Book Antiqua" w:hAnsi="Book Antiqua"/>
          <w:i/>
        </w:rPr>
        <w:t>Intensive Care Med</w:t>
      </w:r>
      <w:r w:rsidRPr="00B07F34">
        <w:rPr>
          <w:rFonts w:ascii="Book Antiqua" w:hAnsi="Book Antiqua"/>
        </w:rPr>
        <w:t xml:space="preserve"> 2017; </w:t>
      </w:r>
      <w:r w:rsidRPr="00B07F34">
        <w:rPr>
          <w:rFonts w:ascii="Book Antiqua" w:hAnsi="Book Antiqua"/>
          <w:b/>
        </w:rPr>
        <w:t>43</w:t>
      </w:r>
      <w:r w:rsidRPr="00B07F34">
        <w:rPr>
          <w:rFonts w:ascii="Book Antiqua" w:hAnsi="Book Antiqua"/>
        </w:rPr>
        <w:t>: 304-377 [PMID: 28101605 DOI: 10.1007/s00134-017-4683-6]</w:t>
      </w:r>
    </w:p>
    <w:p w14:paraId="43C157E7" w14:textId="77777777" w:rsidR="00FD62C1" w:rsidRPr="00B07F34" w:rsidRDefault="00FD62C1" w:rsidP="00B07F34">
      <w:pPr>
        <w:spacing w:line="360" w:lineRule="auto"/>
        <w:jc w:val="both"/>
        <w:rPr>
          <w:rFonts w:ascii="Book Antiqua" w:hAnsi="Book Antiqua"/>
        </w:rPr>
      </w:pPr>
      <w:r w:rsidRPr="00B07F34">
        <w:rPr>
          <w:rFonts w:ascii="Book Antiqua" w:hAnsi="Book Antiqua"/>
        </w:rPr>
        <w:t xml:space="preserve">60 </w:t>
      </w:r>
      <w:r w:rsidRPr="00B07F34">
        <w:rPr>
          <w:rFonts w:ascii="Book Antiqua" w:hAnsi="Book Antiqua"/>
          <w:b/>
        </w:rPr>
        <w:t>Sprung CL</w:t>
      </w:r>
      <w:r w:rsidRPr="00B07F34">
        <w:rPr>
          <w:rFonts w:ascii="Book Antiqua" w:hAnsi="Book Antiqua"/>
        </w:rPr>
        <w:t xml:space="preserve">, </w:t>
      </w:r>
      <w:proofErr w:type="spellStart"/>
      <w:r w:rsidRPr="00B07F34">
        <w:rPr>
          <w:rFonts w:ascii="Book Antiqua" w:hAnsi="Book Antiqua"/>
        </w:rPr>
        <w:t>Annane</w:t>
      </w:r>
      <w:proofErr w:type="spellEnd"/>
      <w:r w:rsidRPr="00B07F34">
        <w:rPr>
          <w:rFonts w:ascii="Book Antiqua" w:hAnsi="Book Antiqua"/>
        </w:rPr>
        <w:t xml:space="preserve"> D, </w:t>
      </w:r>
      <w:proofErr w:type="spellStart"/>
      <w:r w:rsidRPr="00B07F34">
        <w:rPr>
          <w:rFonts w:ascii="Book Antiqua" w:hAnsi="Book Antiqua"/>
        </w:rPr>
        <w:t>Keh</w:t>
      </w:r>
      <w:proofErr w:type="spellEnd"/>
      <w:r w:rsidRPr="00B07F34">
        <w:rPr>
          <w:rFonts w:ascii="Book Antiqua" w:hAnsi="Book Antiqua"/>
        </w:rPr>
        <w:t xml:space="preserve"> D, Moreno R, Singer M, </w:t>
      </w:r>
      <w:proofErr w:type="spellStart"/>
      <w:r w:rsidRPr="00B07F34">
        <w:rPr>
          <w:rFonts w:ascii="Book Antiqua" w:hAnsi="Book Antiqua"/>
        </w:rPr>
        <w:t>Freivogel</w:t>
      </w:r>
      <w:proofErr w:type="spellEnd"/>
      <w:r w:rsidRPr="00B07F34">
        <w:rPr>
          <w:rFonts w:ascii="Book Antiqua" w:hAnsi="Book Antiqua"/>
        </w:rPr>
        <w:t xml:space="preserve"> K, Weiss YG, </w:t>
      </w:r>
      <w:proofErr w:type="spellStart"/>
      <w:r w:rsidRPr="00B07F34">
        <w:rPr>
          <w:rFonts w:ascii="Book Antiqua" w:hAnsi="Book Antiqua"/>
        </w:rPr>
        <w:t>Benbenishty</w:t>
      </w:r>
      <w:proofErr w:type="spellEnd"/>
      <w:r w:rsidRPr="00B07F34">
        <w:rPr>
          <w:rFonts w:ascii="Book Antiqua" w:hAnsi="Book Antiqua"/>
        </w:rPr>
        <w:t xml:space="preserve"> J, </w:t>
      </w:r>
      <w:proofErr w:type="spellStart"/>
      <w:r w:rsidRPr="00B07F34">
        <w:rPr>
          <w:rFonts w:ascii="Book Antiqua" w:hAnsi="Book Antiqua"/>
        </w:rPr>
        <w:t>Kalenka</w:t>
      </w:r>
      <w:proofErr w:type="spellEnd"/>
      <w:r w:rsidRPr="00B07F34">
        <w:rPr>
          <w:rFonts w:ascii="Book Antiqua" w:hAnsi="Book Antiqua"/>
        </w:rPr>
        <w:t xml:space="preserve"> A, </w:t>
      </w:r>
      <w:proofErr w:type="spellStart"/>
      <w:r w:rsidRPr="00B07F34">
        <w:rPr>
          <w:rFonts w:ascii="Book Antiqua" w:hAnsi="Book Antiqua"/>
        </w:rPr>
        <w:t>Forst</w:t>
      </w:r>
      <w:proofErr w:type="spellEnd"/>
      <w:r w:rsidRPr="00B07F34">
        <w:rPr>
          <w:rFonts w:ascii="Book Antiqua" w:hAnsi="Book Antiqua"/>
        </w:rPr>
        <w:t xml:space="preserve"> H, </w:t>
      </w:r>
      <w:proofErr w:type="spellStart"/>
      <w:r w:rsidRPr="00B07F34">
        <w:rPr>
          <w:rFonts w:ascii="Book Antiqua" w:hAnsi="Book Antiqua"/>
        </w:rPr>
        <w:t>Laterre</w:t>
      </w:r>
      <w:proofErr w:type="spellEnd"/>
      <w:r w:rsidRPr="00B07F34">
        <w:rPr>
          <w:rFonts w:ascii="Book Antiqua" w:hAnsi="Book Antiqua"/>
        </w:rPr>
        <w:t xml:space="preserve"> PF, Reinhart K, Cuthbertson BH, </w:t>
      </w:r>
      <w:proofErr w:type="spellStart"/>
      <w:r w:rsidRPr="00B07F34">
        <w:rPr>
          <w:rFonts w:ascii="Book Antiqua" w:hAnsi="Book Antiqua"/>
        </w:rPr>
        <w:t>Payen</w:t>
      </w:r>
      <w:proofErr w:type="spellEnd"/>
      <w:r w:rsidRPr="00B07F34">
        <w:rPr>
          <w:rFonts w:ascii="Book Antiqua" w:hAnsi="Book Antiqua"/>
        </w:rPr>
        <w:t xml:space="preserve"> D, </w:t>
      </w:r>
      <w:proofErr w:type="spellStart"/>
      <w:r w:rsidRPr="00B07F34">
        <w:rPr>
          <w:rFonts w:ascii="Book Antiqua" w:hAnsi="Book Antiqua"/>
        </w:rPr>
        <w:lastRenderedPageBreak/>
        <w:t>Briegel</w:t>
      </w:r>
      <w:proofErr w:type="spellEnd"/>
      <w:r w:rsidRPr="00B07F34">
        <w:rPr>
          <w:rFonts w:ascii="Book Antiqua" w:hAnsi="Book Antiqua"/>
        </w:rPr>
        <w:t xml:space="preserve"> J; CORTICUS Study Group. Hydrocortisone therapy for patients with septic shock. </w:t>
      </w:r>
      <w:r w:rsidRPr="00B07F34">
        <w:rPr>
          <w:rFonts w:ascii="Book Antiqua" w:hAnsi="Book Antiqua"/>
          <w:i/>
        </w:rPr>
        <w:t xml:space="preserve">N </w:t>
      </w:r>
      <w:proofErr w:type="spellStart"/>
      <w:r w:rsidRPr="00B07F34">
        <w:rPr>
          <w:rFonts w:ascii="Book Antiqua" w:hAnsi="Book Antiqua"/>
          <w:i/>
        </w:rPr>
        <w:t>Engl</w:t>
      </w:r>
      <w:proofErr w:type="spellEnd"/>
      <w:r w:rsidRPr="00B07F34">
        <w:rPr>
          <w:rFonts w:ascii="Book Antiqua" w:hAnsi="Book Antiqua"/>
          <w:i/>
        </w:rPr>
        <w:t xml:space="preserve"> J Med</w:t>
      </w:r>
      <w:r w:rsidRPr="00B07F34">
        <w:rPr>
          <w:rFonts w:ascii="Book Antiqua" w:hAnsi="Book Antiqua"/>
        </w:rPr>
        <w:t xml:space="preserve"> 2008; </w:t>
      </w:r>
      <w:r w:rsidRPr="00B07F34">
        <w:rPr>
          <w:rFonts w:ascii="Book Antiqua" w:hAnsi="Book Antiqua"/>
          <w:b/>
        </w:rPr>
        <w:t>358</w:t>
      </w:r>
      <w:r w:rsidRPr="00B07F34">
        <w:rPr>
          <w:rFonts w:ascii="Book Antiqua" w:hAnsi="Book Antiqua"/>
        </w:rPr>
        <w:t>: 111-124 [PMID: 18184957 DOI: 10.1056/NEJMoa071366]</w:t>
      </w:r>
    </w:p>
    <w:p w14:paraId="2C30D2B3" w14:textId="642B39CE" w:rsidR="004D3481" w:rsidRPr="00E9553C" w:rsidRDefault="00B07F34" w:rsidP="004D3481">
      <w:pPr>
        <w:spacing w:line="360" w:lineRule="auto"/>
        <w:jc w:val="both"/>
        <w:rPr>
          <w:rFonts w:ascii="Book Antiqua" w:hAnsi="Book Antiqua"/>
          <w:noProof/>
        </w:rPr>
      </w:pPr>
      <w:bookmarkStart w:id="25" w:name="_Toc1152605"/>
      <w:r w:rsidRPr="003D5183">
        <w:rPr>
          <w:rFonts w:ascii="Book Antiqua" w:hAnsi="Book Antiqua"/>
        </w:rPr>
        <w:t xml:space="preserve">61 </w:t>
      </w:r>
      <w:r w:rsidR="004D3481" w:rsidRPr="003D5183">
        <w:rPr>
          <w:rFonts w:ascii="Book Antiqua" w:hAnsi="Book Antiqua"/>
          <w:b/>
          <w:noProof/>
        </w:rPr>
        <w:t>Mattson DL,</w:t>
      </w:r>
      <w:r w:rsidR="004D3481" w:rsidRPr="003D5183">
        <w:rPr>
          <w:rFonts w:ascii="Book Antiqua" w:hAnsi="Book Antiqua"/>
          <w:noProof/>
        </w:rPr>
        <w:t xml:space="preserve"> Lu S, Roman RJ, Cowley AW. Relationship between renal perfusion pressure and blood flow in different regions of the kidney.</w:t>
      </w:r>
      <w:r w:rsidR="004D3481" w:rsidRPr="003D5183">
        <w:rPr>
          <w:rFonts w:ascii="Book Antiqua" w:hAnsi="Book Antiqua"/>
          <w:i/>
          <w:noProof/>
        </w:rPr>
        <w:t xml:space="preserve"> Am J Physiol </w:t>
      </w:r>
      <w:r w:rsidR="004D3481" w:rsidRPr="003D5183">
        <w:rPr>
          <w:rFonts w:ascii="Book Antiqua" w:hAnsi="Book Antiqua"/>
          <w:noProof/>
        </w:rPr>
        <w:t xml:space="preserve">1993; </w:t>
      </w:r>
      <w:r w:rsidR="004D3481" w:rsidRPr="003D5183">
        <w:rPr>
          <w:rFonts w:ascii="Book Antiqua" w:hAnsi="Book Antiqua"/>
          <w:b/>
          <w:noProof/>
        </w:rPr>
        <w:t>264</w:t>
      </w:r>
      <w:r w:rsidR="004D3481" w:rsidRPr="003D5183">
        <w:rPr>
          <w:rFonts w:ascii="Book Antiqua" w:hAnsi="Book Antiqua"/>
          <w:noProof/>
        </w:rPr>
        <w:t>(3 Pt 2): R578-583 [PMID: 8457011  DOI: 10.1152/ajpregu.1993.264.3.R578]</w:t>
      </w:r>
    </w:p>
    <w:p w14:paraId="1931FD1E" w14:textId="4AE521BF" w:rsidR="00B07F34" w:rsidRPr="00B07F34" w:rsidRDefault="00B07F34" w:rsidP="00B07F34">
      <w:pPr>
        <w:pStyle w:val="NormalWeb"/>
        <w:spacing w:before="0" w:beforeAutospacing="0" w:after="0" w:afterAutospacing="0" w:line="360" w:lineRule="auto"/>
        <w:jc w:val="both"/>
        <w:rPr>
          <w:rFonts w:ascii="Book Antiqua" w:hAnsi="Book Antiqua"/>
        </w:rPr>
      </w:pPr>
      <w:r w:rsidRPr="00B07F34">
        <w:rPr>
          <w:rFonts w:ascii="Book Antiqua" w:hAnsi="Book Antiqua"/>
        </w:rPr>
        <w:t xml:space="preserve">62 </w:t>
      </w:r>
      <w:r w:rsidR="00CA5F39" w:rsidRPr="00B07F34">
        <w:rPr>
          <w:rFonts w:ascii="Book Antiqua" w:hAnsi="Book Antiqua"/>
          <w:b/>
          <w:bCs/>
        </w:rPr>
        <w:t xml:space="preserve">Guyton </w:t>
      </w:r>
      <w:r w:rsidRPr="00B07F34">
        <w:rPr>
          <w:rFonts w:ascii="Book Antiqua" w:hAnsi="Book Antiqua"/>
          <w:b/>
          <w:bCs/>
        </w:rPr>
        <w:t>AC</w:t>
      </w:r>
      <w:r w:rsidRPr="00B07F34">
        <w:rPr>
          <w:rFonts w:ascii="Book Antiqua" w:hAnsi="Book Antiqua"/>
        </w:rPr>
        <w:t xml:space="preserve">. Determination of cardiac output by equating venous return curves with cardiac response curves. </w:t>
      </w:r>
      <w:proofErr w:type="spellStart"/>
      <w:r w:rsidRPr="00B07F34">
        <w:rPr>
          <w:rFonts w:ascii="Book Antiqua" w:hAnsi="Book Antiqua"/>
          <w:i/>
          <w:iCs/>
        </w:rPr>
        <w:t>Physiol</w:t>
      </w:r>
      <w:proofErr w:type="spellEnd"/>
      <w:r w:rsidRPr="00B07F34">
        <w:rPr>
          <w:rFonts w:ascii="Book Antiqua" w:hAnsi="Book Antiqua"/>
          <w:i/>
          <w:iCs/>
        </w:rPr>
        <w:t xml:space="preserve"> Rev</w:t>
      </w:r>
      <w:r w:rsidRPr="00B07F34">
        <w:rPr>
          <w:rFonts w:ascii="Book Antiqua" w:hAnsi="Book Antiqua"/>
        </w:rPr>
        <w:t xml:space="preserve"> 1955; </w:t>
      </w:r>
      <w:r w:rsidRPr="00B07F34">
        <w:rPr>
          <w:rFonts w:ascii="Book Antiqua" w:hAnsi="Book Antiqua"/>
          <w:b/>
          <w:bCs/>
        </w:rPr>
        <w:t>35</w:t>
      </w:r>
      <w:r w:rsidRPr="00B07F34">
        <w:rPr>
          <w:rFonts w:ascii="Book Antiqua" w:hAnsi="Book Antiqua"/>
        </w:rPr>
        <w:t>: 123-129 [PMID: 14356924 DOI: 10.1152/physrev.1955.35.1.123]</w:t>
      </w:r>
    </w:p>
    <w:p w14:paraId="087077C0" w14:textId="60D13BA0" w:rsidR="00720B72" w:rsidRPr="00B07F34" w:rsidRDefault="00B07F34" w:rsidP="00E97933">
      <w:pPr>
        <w:pStyle w:val="NormalWeb"/>
        <w:spacing w:before="0" w:beforeAutospacing="0" w:after="0" w:afterAutospacing="0" w:line="360" w:lineRule="auto"/>
        <w:jc w:val="both"/>
        <w:rPr>
          <w:rFonts w:ascii="Book Antiqua" w:hAnsi="Book Antiqua"/>
        </w:rPr>
      </w:pPr>
      <w:r w:rsidRPr="00B74A9A">
        <w:rPr>
          <w:rFonts w:ascii="Book Antiqua" w:hAnsi="Book Antiqua"/>
          <w:highlight w:val="yellow"/>
        </w:rPr>
        <w:t xml:space="preserve">63 </w:t>
      </w:r>
      <w:proofErr w:type="spellStart"/>
      <w:r w:rsidRPr="00B74A9A">
        <w:rPr>
          <w:rFonts w:ascii="Book Antiqua" w:hAnsi="Book Antiqua"/>
          <w:b/>
          <w:bCs/>
          <w:highlight w:val="yellow"/>
        </w:rPr>
        <w:t>Koeppen</w:t>
      </w:r>
      <w:proofErr w:type="spellEnd"/>
      <w:r w:rsidRPr="00B74A9A">
        <w:rPr>
          <w:rFonts w:ascii="Book Antiqua" w:hAnsi="Book Antiqua"/>
          <w:b/>
          <w:bCs/>
          <w:highlight w:val="yellow"/>
        </w:rPr>
        <w:t xml:space="preserve"> BM,</w:t>
      </w:r>
      <w:r w:rsidR="00CA5F39" w:rsidRPr="00B74A9A">
        <w:rPr>
          <w:rFonts w:ascii="Book Antiqua" w:hAnsi="Book Antiqua" w:hint="eastAsia"/>
          <w:highlight w:val="yellow"/>
        </w:rPr>
        <w:t xml:space="preserve"> </w:t>
      </w:r>
      <w:r w:rsidRPr="00B74A9A">
        <w:rPr>
          <w:rFonts w:ascii="Book Antiqua" w:hAnsi="Book Antiqua"/>
          <w:highlight w:val="yellow"/>
        </w:rPr>
        <w:t xml:space="preserve">Stanton BA. Integrated Control of The Cardiovascular System. In: </w:t>
      </w:r>
      <w:proofErr w:type="spellStart"/>
      <w:r w:rsidRPr="00B74A9A">
        <w:rPr>
          <w:rFonts w:ascii="Book Antiqua" w:hAnsi="Book Antiqua"/>
          <w:highlight w:val="yellow"/>
        </w:rPr>
        <w:t>Koeppen</w:t>
      </w:r>
      <w:proofErr w:type="spellEnd"/>
      <w:r w:rsidRPr="00B74A9A">
        <w:rPr>
          <w:rFonts w:ascii="Book Antiqua" w:hAnsi="Book Antiqua"/>
          <w:highlight w:val="yellow"/>
        </w:rPr>
        <w:t xml:space="preserve"> BM, Stanton BA, editors. Berne and Levy Physiology. Amsterdam: Elsevier, 2017</w:t>
      </w:r>
    </w:p>
    <w:p w14:paraId="522C81A8" w14:textId="32C0AB72" w:rsidR="00843226" w:rsidRPr="00B07F34" w:rsidRDefault="00843226" w:rsidP="00E97933">
      <w:pPr>
        <w:spacing w:line="360" w:lineRule="auto"/>
        <w:ind w:left="240" w:right="240"/>
        <w:jc w:val="right"/>
        <w:rPr>
          <w:rFonts w:ascii="Book Antiqua" w:hAnsi="Book Antiqua"/>
          <w:b/>
          <w:color w:val="000000" w:themeColor="text1"/>
        </w:rPr>
      </w:pPr>
      <w:r w:rsidRPr="00B07F34">
        <w:rPr>
          <w:rFonts w:ascii="Book Antiqua" w:hAnsi="Book Antiqua"/>
          <w:b/>
          <w:color w:val="000000" w:themeColor="text1"/>
        </w:rPr>
        <w:t xml:space="preserve">P-Reviewer: </w:t>
      </w:r>
      <w:proofErr w:type="spellStart"/>
      <w:r w:rsidR="000A7C5A" w:rsidRPr="00B07F34">
        <w:rPr>
          <w:rFonts w:ascii="Book Antiqua" w:hAnsi="Book Antiqua"/>
        </w:rPr>
        <w:t>Aurilio</w:t>
      </w:r>
      <w:proofErr w:type="spellEnd"/>
      <w:r w:rsidR="000A7C5A" w:rsidRPr="00B07F34">
        <w:rPr>
          <w:rFonts w:ascii="Book Antiqua" w:hAnsi="Book Antiqua"/>
          <w:lang w:eastAsia="zh-CN"/>
        </w:rPr>
        <w:t xml:space="preserve"> C, </w:t>
      </w:r>
      <w:proofErr w:type="spellStart"/>
      <w:r w:rsidR="000A7C5A" w:rsidRPr="00B07F34">
        <w:rPr>
          <w:rFonts w:ascii="Book Antiqua" w:hAnsi="Book Antiqua"/>
        </w:rPr>
        <w:t>Willms</w:t>
      </w:r>
      <w:proofErr w:type="spellEnd"/>
      <w:r w:rsidR="000A7C5A" w:rsidRPr="00B07F34">
        <w:rPr>
          <w:rFonts w:ascii="Book Antiqua" w:hAnsi="Book Antiqua"/>
          <w:lang w:eastAsia="zh-CN"/>
        </w:rPr>
        <w:t xml:space="preserve"> DC, </w:t>
      </w:r>
      <w:r w:rsidR="000A7C5A" w:rsidRPr="00B07F34">
        <w:rPr>
          <w:rFonts w:ascii="Book Antiqua" w:hAnsi="Book Antiqua"/>
        </w:rPr>
        <w:t>Yeh</w:t>
      </w:r>
      <w:r w:rsidR="000A7C5A" w:rsidRPr="00B07F34">
        <w:rPr>
          <w:rFonts w:ascii="Book Antiqua" w:hAnsi="Book Antiqua"/>
          <w:lang w:eastAsia="zh-CN"/>
        </w:rPr>
        <w:t xml:space="preserve"> YC</w:t>
      </w:r>
      <w:r w:rsidRPr="00B07F34">
        <w:rPr>
          <w:rFonts w:ascii="Book Antiqua" w:hAnsi="Book Antiqua"/>
          <w:color w:val="000000" w:themeColor="text1"/>
          <w:lang w:eastAsia="zh-CN"/>
        </w:rPr>
        <w:t xml:space="preserve"> </w:t>
      </w:r>
      <w:r w:rsidRPr="00B07F34">
        <w:rPr>
          <w:rFonts w:ascii="Book Antiqua" w:hAnsi="Book Antiqua"/>
          <w:b/>
          <w:color w:val="000000" w:themeColor="text1"/>
        </w:rPr>
        <w:t xml:space="preserve">S-Editor: </w:t>
      </w:r>
      <w:r w:rsidRPr="00B07F34">
        <w:rPr>
          <w:rFonts w:ascii="Book Antiqua" w:hAnsi="Book Antiqua"/>
          <w:color w:val="000000" w:themeColor="text1"/>
        </w:rPr>
        <w:t>Wang JL</w:t>
      </w:r>
      <w:r w:rsidRPr="00B07F34">
        <w:rPr>
          <w:rFonts w:ascii="Book Antiqua" w:hAnsi="Book Antiqua"/>
          <w:b/>
          <w:color w:val="000000" w:themeColor="text1"/>
        </w:rPr>
        <w:t xml:space="preserve"> L-Editor: E-Editor:</w:t>
      </w:r>
    </w:p>
    <w:p w14:paraId="1076F4F5" w14:textId="77777777" w:rsidR="00843226" w:rsidRPr="00B07F34" w:rsidRDefault="00843226" w:rsidP="00B07F34">
      <w:pPr>
        <w:pStyle w:val="PlainText"/>
        <w:spacing w:line="360" w:lineRule="auto"/>
        <w:ind w:left="240" w:right="240"/>
        <w:rPr>
          <w:rFonts w:ascii="Book Antiqua" w:hAnsi="Book Antiqua"/>
          <w:b/>
          <w:color w:val="000000" w:themeColor="text1"/>
          <w:sz w:val="24"/>
          <w:szCs w:val="24"/>
        </w:rPr>
      </w:pPr>
      <w:r w:rsidRPr="00B07F34">
        <w:rPr>
          <w:rFonts w:ascii="Book Antiqua" w:hAnsi="Book Antiqua"/>
          <w:b/>
          <w:color w:val="000000" w:themeColor="text1"/>
          <w:sz w:val="24"/>
          <w:szCs w:val="24"/>
        </w:rPr>
        <w:t xml:space="preserve"> </w:t>
      </w:r>
    </w:p>
    <w:p w14:paraId="3EA01633" w14:textId="77777777" w:rsidR="00843226" w:rsidRPr="00B07F34" w:rsidRDefault="00843226" w:rsidP="00B07F34">
      <w:pPr>
        <w:snapToGrid w:val="0"/>
        <w:spacing w:line="360" w:lineRule="auto"/>
        <w:ind w:right="240"/>
        <w:jc w:val="both"/>
        <w:rPr>
          <w:rFonts w:ascii="Book Antiqua" w:hAnsi="Book Antiqua" w:cs="Helvetica"/>
          <w:b/>
          <w:color w:val="000000" w:themeColor="text1"/>
        </w:rPr>
      </w:pPr>
      <w:r w:rsidRPr="00B07F34">
        <w:rPr>
          <w:rFonts w:ascii="Book Antiqua" w:hAnsi="Book Antiqua" w:cs="Helvetica"/>
          <w:b/>
          <w:color w:val="000000" w:themeColor="text1"/>
        </w:rPr>
        <w:t xml:space="preserve">Specialty type: </w:t>
      </w:r>
      <w:r w:rsidRPr="00B07F34">
        <w:rPr>
          <w:rFonts w:ascii="Book Antiqua" w:eastAsia="Microsoft YaHei" w:hAnsi="Book Antiqua"/>
          <w:color w:val="000000" w:themeColor="text1"/>
        </w:rPr>
        <w:t>Critical care medicine</w:t>
      </w:r>
    </w:p>
    <w:p w14:paraId="1E80690A" w14:textId="3C2ED1C8" w:rsidR="00843226" w:rsidRPr="00B07F34" w:rsidRDefault="00843226" w:rsidP="00B07F34">
      <w:pPr>
        <w:snapToGrid w:val="0"/>
        <w:spacing w:line="360" w:lineRule="auto"/>
        <w:ind w:right="240"/>
        <w:jc w:val="both"/>
        <w:rPr>
          <w:rFonts w:ascii="Book Antiqua" w:hAnsi="Book Antiqua" w:cs="Helvetica"/>
          <w:b/>
          <w:color w:val="000000" w:themeColor="text1"/>
          <w:lang w:eastAsia="zh-CN"/>
        </w:rPr>
      </w:pPr>
      <w:r w:rsidRPr="00B07F34">
        <w:rPr>
          <w:rFonts w:ascii="Book Antiqua" w:hAnsi="Book Antiqua" w:cs="Helvetica"/>
          <w:b/>
          <w:color w:val="000000" w:themeColor="text1"/>
        </w:rPr>
        <w:t xml:space="preserve">Country of origin: </w:t>
      </w:r>
      <w:r w:rsidR="000A7C5A" w:rsidRPr="00B07F34">
        <w:rPr>
          <w:rFonts w:ascii="Book Antiqua" w:hAnsi="Book Antiqua"/>
          <w:color w:val="000000" w:themeColor="text1"/>
          <w:lang w:eastAsia="zh-CN"/>
        </w:rPr>
        <w:t>United States</w:t>
      </w:r>
    </w:p>
    <w:p w14:paraId="3F4A5530" w14:textId="77777777" w:rsidR="00843226" w:rsidRPr="00B07F34" w:rsidRDefault="00843226" w:rsidP="00B07F34">
      <w:pPr>
        <w:snapToGrid w:val="0"/>
        <w:spacing w:line="360" w:lineRule="auto"/>
        <w:ind w:right="240"/>
        <w:jc w:val="both"/>
        <w:rPr>
          <w:rFonts w:ascii="Book Antiqua" w:hAnsi="Book Antiqua" w:cs="Helvetica"/>
          <w:b/>
          <w:color w:val="000000" w:themeColor="text1"/>
        </w:rPr>
      </w:pPr>
      <w:r w:rsidRPr="00B07F34">
        <w:rPr>
          <w:rFonts w:ascii="Book Antiqua" w:hAnsi="Book Antiqua" w:cs="Helvetica"/>
          <w:b/>
          <w:color w:val="000000" w:themeColor="text1"/>
        </w:rPr>
        <w:t>Peer-review report classification</w:t>
      </w:r>
    </w:p>
    <w:p w14:paraId="21B2E0E4" w14:textId="3C2A1401" w:rsidR="00843226" w:rsidRPr="00B07F34" w:rsidRDefault="00843226" w:rsidP="00B07F34">
      <w:pPr>
        <w:snapToGrid w:val="0"/>
        <w:spacing w:line="360" w:lineRule="auto"/>
        <w:ind w:right="240"/>
        <w:jc w:val="both"/>
        <w:rPr>
          <w:rFonts w:ascii="Book Antiqua" w:hAnsi="Book Antiqua" w:cs="Helvetica"/>
          <w:color w:val="000000" w:themeColor="text1"/>
          <w:lang w:eastAsia="zh-CN"/>
        </w:rPr>
      </w:pPr>
      <w:r w:rsidRPr="00B07F34">
        <w:rPr>
          <w:rFonts w:ascii="Book Antiqua" w:hAnsi="Book Antiqua" w:cs="Helvetica"/>
          <w:color w:val="000000" w:themeColor="text1"/>
        </w:rPr>
        <w:t xml:space="preserve">Grade A (Excellent): </w:t>
      </w:r>
      <w:r w:rsidR="000A7C5A" w:rsidRPr="00B07F34">
        <w:rPr>
          <w:rFonts w:ascii="Book Antiqua" w:hAnsi="Book Antiqua" w:cs="Helvetica"/>
          <w:color w:val="000000" w:themeColor="text1"/>
          <w:lang w:eastAsia="zh-CN"/>
        </w:rPr>
        <w:t>A</w:t>
      </w:r>
    </w:p>
    <w:p w14:paraId="666A451F" w14:textId="77777777" w:rsidR="00843226" w:rsidRPr="00B07F34" w:rsidRDefault="00843226" w:rsidP="00B07F34">
      <w:pPr>
        <w:snapToGrid w:val="0"/>
        <w:spacing w:line="360" w:lineRule="auto"/>
        <w:ind w:right="240"/>
        <w:jc w:val="both"/>
        <w:rPr>
          <w:rFonts w:ascii="Book Antiqua" w:hAnsi="Book Antiqua" w:cs="Helvetica"/>
          <w:color w:val="000000" w:themeColor="text1"/>
          <w:lang w:eastAsia="zh-CN"/>
        </w:rPr>
      </w:pPr>
      <w:r w:rsidRPr="00B07F34">
        <w:rPr>
          <w:rFonts w:ascii="Book Antiqua" w:hAnsi="Book Antiqua" w:cs="Helvetica"/>
          <w:color w:val="000000" w:themeColor="text1"/>
        </w:rPr>
        <w:t>Grade B (Very good): B</w:t>
      </w:r>
    </w:p>
    <w:p w14:paraId="15EA9C3E" w14:textId="1564DE88" w:rsidR="00843226" w:rsidRPr="00B07F34" w:rsidRDefault="00843226" w:rsidP="00B07F34">
      <w:pPr>
        <w:snapToGrid w:val="0"/>
        <w:spacing w:line="360" w:lineRule="auto"/>
        <w:ind w:right="240"/>
        <w:jc w:val="both"/>
        <w:rPr>
          <w:rFonts w:ascii="Book Antiqua" w:hAnsi="Book Antiqua" w:cs="Helvetica"/>
          <w:color w:val="000000" w:themeColor="text1"/>
          <w:lang w:eastAsia="zh-CN"/>
        </w:rPr>
      </w:pPr>
      <w:r w:rsidRPr="00B07F34">
        <w:rPr>
          <w:rFonts w:ascii="Book Antiqua" w:hAnsi="Book Antiqua" w:cs="Helvetica"/>
          <w:color w:val="000000" w:themeColor="text1"/>
        </w:rPr>
        <w:t xml:space="preserve">Grade C (Good): </w:t>
      </w:r>
      <w:r w:rsidR="000A7C5A" w:rsidRPr="00B07F34">
        <w:rPr>
          <w:rFonts w:ascii="Book Antiqua" w:hAnsi="Book Antiqua" w:cs="Helvetica"/>
          <w:color w:val="000000" w:themeColor="text1"/>
          <w:lang w:eastAsia="zh-CN"/>
        </w:rPr>
        <w:t>C</w:t>
      </w:r>
    </w:p>
    <w:p w14:paraId="6478B22A" w14:textId="77777777" w:rsidR="00843226" w:rsidRPr="00B07F34" w:rsidRDefault="00843226" w:rsidP="00B07F34">
      <w:pPr>
        <w:snapToGrid w:val="0"/>
        <w:spacing w:line="360" w:lineRule="auto"/>
        <w:ind w:right="240"/>
        <w:jc w:val="both"/>
        <w:rPr>
          <w:rFonts w:ascii="Book Antiqua" w:hAnsi="Book Antiqua" w:cs="Helvetica"/>
          <w:color w:val="000000" w:themeColor="text1"/>
        </w:rPr>
      </w:pPr>
      <w:r w:rsidRPr="00B07F34">
        <w:rPr>
          <w:rFonts w:ascii="Book Antiqua" w:hAnsi="Book Antiqua" w:cs="Helvetica"/>
          <w:color w:val="000000" w:themeColor="text1"/>
        </w:rPr>
        <w:t>Grade D (Fair): 0</w:t>
      </w:r>
    </w:p>
    <w:p w14:paraId="0557E594" w14:textId="77777777" w:rsidR="00843226" w:rsidRPr="00B07F34" w:rsidRDefault="00843226" w:rsidP="00B07F34">
      <w:pPr>
        <w:snapToGrid w:val="0"/>
        <w:spacing w:line="360" w:lineRule="auto"/>
        <w:ind w:right="240"/>
        <w:jc w:val="both"/>
        <w:rPr>
          <w:rFonts w:ascii="Book Antiqua" w:hAnsi="Book Antiqua" w:cs="Helvetica"/>
          <w:color w:val="000000" w:themeColor="text1"/>
        </w:rPr>
      </w:pPr>
      <w:r w:rsidRPr="00B07F34">
        <w:rPr>
          <w:rFonts w:ascii="Book Antiqua" w:hAnsi="Book Antiqua" w:cs="Helvetica"/>
          <w:color w:val="000000" w:themeColor="text1"/>
        </w:rPr>
        <w:t>Grade E (Poor): 0</w:t>
      </w:r>
    </w:p>
    <w:p w14:paraId="48945F54" w14:textId="7F19E497" w:rsidR="00CC1E1F" w:rsidRPr="00B07F34" w:rsidRDefault="00CC1E1F" w:rsidP="00B07F34">
      <w:pPr>
        <w:spacing w:line="360" w:lineRule="auto"/>
        <w:jc w:val="both"/>
        <w:rPr>
          <w:rFonts w:ascii="Book Antiqua" w:hAnsi="Book Antiqua" w:cs="Times New Roman"/>
          <w:b/>
        </w:rPr>
      </w:pPr>
    </w:p>
    <w:p w14:paraId="1F637536" w14:textId="459451F0" w:rsidR="00CC1E1F" w:rsidRPr="00B07F34" w:rsidRDefault="00CC1E1F" w:rsidP="00B07F34">
      <w:pPr>
        <w:spacing w:line="360" w:lineRule="auto"/>
        <w:jc w:val="both"/>
        <w:rPr>
          <w:rFonts w:ascii="Book Antiqua" w:hAnsi="Book Antiqua" w:cs="Times New Roman"/>
          <w:b/>
        </w:rPr>
      </w:pPr>
    </w:p>
    <w:p w14:paraId="66183C4D" w14:textId="4ACE4730" w:rsidR="00CC1E1F" w:rsidRPr="00B07F34" w:rsidRDefault="00CC1E1F" w:rsidP="00B07F34">
      <w:pPr>
        <w:spacing w:line="360" w:lineRule="auto"/>
        <w:jc w:val="both"/>
        <w:rPr>
          <w:rFonts w:ascii="Book Antiqua" w:hAnsi="Book Antiqua" w:cs="Times New Roman"/>
          <w:b/>
        </w:rPr>
      </w:pPr>
    </w:p>
    <w:p w14:paraId="668DE7E2" w14:textId="6D05B512" w:rsidR="00CC1E1F" w:rsidRPr="00B07F34" w:rsidRDefault="00CC1E1F" w:rsidP="00B07F34">
      <w:pPr>
        <w:spacing w:line="360" w:lineRule="auto"/>
        <w:jc w:val="both"/>
        <w:rPr>
          <w:rFonts w:ascii="Book Antiqua" w:hAnsi="Book Antiqua" w:cs="Times New Roman"/>
          <w:b/>
        </w:rPr>
      </w:pPr>
    </w:p>
    <w:p w14:paraId="0F0069EE" w14:textId="77777777" w:rsidR="00CC1E1F" w:rsidRPr="00B07F34" w:rsidRDefault="00CC1E1F" w:rsidP="00E97933">
      <w:pPr>
        <w:spacing w:line="360" w:lineRule="auto"/>
        <w:jc w:val="both"/>
        <w:rPr>
          <w:rFonts w:ascii="Book Antiqua" w:hAnsi="Book Antiqua" w:cs="Times New Roman"/>
          <w:b/>
        </w:rPr>
      </w:pPr>
    </w:p>
    <w:bookmarkEnd w:id="25"/>
    <w:p w14:paraId="2C5FC04F" w14:textId="02EA006D" w:rsidR="00B561C5" w:rsidRDefault="00B561C5" w:rsidP="00E97933">
      <w:pPr>
        <w:spacing w:line="360" w:lineRule="auto"/>
        <w:jc w:val="both"/>
        <w:rPr>
          <w:rFonts w:ascii="Book Antiqua" w:hAnsi="Book Antiqua"/>
        </w:rPr>
      </w:pPr>
    </w:p>
    <w:p w14:paraId="661F179C" w14:textId="51D9967D" w:rsidR="004D3481" w:rsidRDefault="004D3481" w:rsidP="00E97933">
      <w:pPr>
        <w:spacing w:line="360" w:lineRule="auto"/>
        <w:jc w:val="both"/>
        <w:rPr>
          <w:rFonts w:ascii="Book Antiqua" w:hAnsi="Book Antiqua"/>
        </w:rPr>
      </w:pPr>
    </w:p>
    <w:p w14:paraId="236F0996" w14:textId="75CF809A" w:rsidR="004D3481" w:rsidRDefault="004D3481" w:rsidP="00E97933">
      <w:pPr>
        <w:spacing w:line="360" w:lineRule="auto"/>
        <w:jc w:val="both"/>
        <w:rPr>
          <w:rFonts w:ascii="Book Antiqua" w:hAnsi="Book Antiqua"/>
        </w:rPr>
      </w:pPr>
    </w:p>
    <w:p w14:paraId="34858E3B" w14:textId="02AE31B3" w:rsidR="004D3481" w:rsidRDefault="004D3481" w:rsidP="00E97933">
      <w:pPr>
        <w:spacing w:line="360" w:lineRule="auto"/>
        <w:jc w:val="both"/>
        <w:rPr>
          <w:rFonts w:ascii="Book Antiqua" w:hAnsi="Book Antiqua"/>
        </w:rPr>
      </w:pPr>
    </w:p>
    <w:p w14:paraId="6FB53F58" w14:textId="174C1054" w:rsidR="004D3481" w:rsidRDefault="004D3481" w:rsidP="00E97933">
      <w:pPr>
        <w:spacing w:line="360" w:lineRule="auto"/>
        <w:jc w:val="both"/>
        <w:rPr>
          <w:rFonts w:ascii="Book Antiqua" w:hAnsi="Book Antiqua"/>
        </w:rPr>
      </w:pPr>
    </w:p>
    <w:p w14:paraId="5C1B2C92" w14:textId="1989D6E0" w:rsidR="004D3481" w:rsidRDefault="004D3481" w:rsidP="00E97933">
      <w:pPr>
        <w:spacing w:line="360" w:lineRule="auto"/>
        <w:jc w:val="both"/>
        <w:rPr>
          <w:rFonts w:ascii="Book Antiqua" w:hAnsi="Book Antiqua"/>
        </w:rPr>
      </w:pPr>
    </w:p>
    <w:p w14:paraId="58051030" w14:textId="554ADFD9" w:rsidR="004D3481" w:rsidRDefault="004D3481" w:rsidP="00E97933">
      <w:pPr>
        <w:spacing w:line="360" w:lineRule="auto"/>
        <w:jc w:val="both"/>
        <w:rPr>
          <w:rFonts w:ascii="Book Antiqua" w:hAnsi="Book Antiqua"/>
        </w:rPr>
      </w:pPr>
    </w:p>
    <w:p w14:paraId="347A5C94" w14:textId="553E5DF3" w:rsidR="004D3481" w:rsidRDefault="004D3481" w:rsidP="00E97933">
      <w:pPr>
        <w:spacing w:line="360" w:lineRule="auto"/>
        <w:jc w:val="both"/>
        <w:rPr>
          <w:rFonts w:ascii="Book Antiqua" w:hAnsi="Book Antiqua"/>
        </w:rPr>
      </w:pPr>
    </w:p>
    <w:p w14:paraId="54A7185B" w14:textId="295E362C" w:rsidR="004D3481" w:rsidRDefault="004D3481" w:rsidP="00E97933">
      <w:pPr>
        <w:spacing w:line="360" w:lineRule="auto"/>
        <w:jc w:val="both"/>
        <w:rPr>
          <w:rFonts w:ascii="Book Antiqua" w:hAnsi="Book Antiqua"/>
        </w:rPr>
      </w:pPr>
    </w:p>
    <w:p w14:paraId="1E510B08" w14:textId="2620EB9A" w:rsidR="004D3481" w:rsidRDefault="004D3481" w:rsidP="00E97933">
      <w:pPr>
        <w:spacing w:line="360" w:lineRule="auto"/>
        <w:jc w:val="both"/>
        <w:rPr>
          <w:rFonts w:ascii="Book Antiqua" w:hAnsi="Book Antiqua"/>
        </w:rPr>
      </w:pPr>
    </w:p>
    <w:p w14:paraId="57FB478A" w14:textId="5DF455BE" w:rsidR="004D3481" w:rsidRDefault="004D3481" w:rsidP="00E97933">
      <w:pPr>
        <w:spacing w:line="360" w:lineRule="auto"/>
        <w:jc w:val="both"/>
        <w:rPr>
          <w:rFonts w:ascii="Book Antiqua" w:hAnsi="Book Antiqua"/>
        </w:rPr>
      </w:pPr>
    </w:p>
    <w:p w14:paraId="018A4759" w14:textId="30DFD555" w:rsidR="004D3481" w:rsidRDefault="004D3481" w:rsidP="00E97933">
      <w:pPr>
        <w:spacing w:line="360" w:lineRule="auto"/>
        <w:jc w:val="both"/>
        <w:rPr>
          <w:rFonts w:ascii="Book Antiqua" w:hAnsi="Book Antiqua"/>
        </w:rPr>
      </w:pPr>
    </w:p>
    <w:p w14:paraId="1607F9F8" w14:textId="4B0D6723" w:rsidR="004D3481" w:rsidRDefault="004D3481" w:rsidP="00E97933">
      <w:pPr>
        <w:spacing w:line="360" w:lineRule="auto"/>
        <w:jc w:val="both"/>
        <w:rPr>
          <w:rFonts w:ascii="Book Antiqua" w:hAnsi="Book Antiqua"/>
        </w:rPr>
      </w:pPr>
    </w:p>
    <w:p w14:paraId="5C3A8936" w14:textId="4CAEB688" w:rsidR="004D3481" w:rsidRDefault="004D3481" w:rsidP="00E97933">
      <w:pPr>
        <w:spacing w:line="360" w:lineRule="auto"/>
        <w:jc w:val="both"/>
        <w:rPr>
          <w:rFonts w:ascii="Book Antiqua" w:hAnsi="Book Antiqua"/>
        </w:rPr>
      </w:pPr>
    </w:p>
    <w:p w14:paraId="659D580B" w14:textId="604799A0" w:rsidR="004D3481" w:rsidRDefault="004D3481" w:rsidP="00E97933">
      <w:pPr>
        <w:spacing w:line="360" w:lineRule="auto"/>
        <w:jc w:val="both"/>
        <w:rPr>
          <w:rFonts w:ascii="Book Antiqua" w:hAnsi="Book Antiqua"/>
        </w:rPr>
      </w:pPr>
    </w:p>
    <w:p w14:paraId="35DD8417" w14:textId="0E212E97" w:rsidR="004D3481" w:rsidRDefault="004D3481" w:rsidP="00E97933">
      <w:pPr>
        <w:spacing w:line="360" w:lineRule="auto"/>
        <w:jc w:val="both"/>
        <w:rPr>
          <w:rFonts w:ascii="Book Antiqua" w:hAnsi="Book Antiqua"/>
        </w:rPr>
      </w:pPr>
    </w:p>
    <w:p w14:paraId="2A050E3B" w14:textId="1EFFA9D4" w:rsidR="004D3481" w:rsidRDefault="004D3481" w:rsidP="00E97933">
      <w:pPr>
        <w:spacing w:line="360" w:lineRule="auto"/>
        <w:jc w:val="both"/>
        <w:rPr>
          <w:rFonts w:ascii="Book Antiqua" w:hAnsi="Book Antiqua"/>
        </w:rPr>
      </w:pPr>
    </w:p>
    <w:p w14:paraId="5122ECED" w14:textId="43E821CE" w:rsidR="004D3481" w:rsidRDefault="004D3481" w:rsidP="00E97933">
      <w:pPr>
        <w:spacing w:line="360" w:lineRule="auto"/>
        <w:jc w:val="both"/>
        <w:rPr>
          <w:rFonts w:ascii="Book Antiqua" w:hAnsi="Book Antiqua"/>
        </w:rPr>
      </w:pPr>
    </w:p>
    <w:p w14:paraId="3B65B048" w14:textId="472888D5" w:rsidR="004D3481" w:rsidRDefault="004D3481" w:rsidP="00E97933">
      <w:pPr>
        <w:spacing w:line="360" w:lineRule="auto"/>
        <w:jc w:val="both"/>
        <w:rPr>
          <w:rFonts w:ascii="Book Antiqua" w:hAnsi="Book Antiqua"/>
        </w:rPr>
      </w:pPr>
    </w:p>
    <w:p w14:paraId="79162293" w14:textId="61396161" w:rsidR="004D3481" w:rsidRDefault="004D3481" w:rsidP="00E97933">
      <w:pPr>
        <w:spacing w:line="360" w:lineRule="auto"/>
        <w:jc w:val="both"/>
        <w:rPr>
          <w:rFonts w:ascii="Book Antiqua" w:hAnsi="Book Antiqua"/>
        </w:rPr>
      </w:pPr>
    </w:p>
    <w:p w14:paraId="7159A95E" w14:textId="17C360E7" w:rsidR="004D3481" w:rsidRDefault="004D3481" w:rsidP="00E97933">
      <w:pPr>
        <w:spacing w:line="360" w:lineRule="auto"/>
        <w:jc w:val="both"/>
        <w:rPr>
          <w:rFonts w:ascii="Book Antiqua" w:hAnsi="Book Antiqua"/>
        </w:rPr>
      </w:pPr>
    </w:p>
    <w:p w14:paraId="3D694B2B" w14:textId="0B7594E1" w:rsidR="004D3481" w:rsidRDefault="004D3481" w:rsidP="00E97933">
      <w:pPr>
        <w:spacing w:line="360" w:lineRule="auto"/>
        <w:jc w:val="both"/>
        <w:rPr>
          <w:rFonts w:ascii="Book Antiqua" w:hAnsi="Book Antiqua"/>
        </w:rPr>
      </w:pPr>
    </w:p>
    <w:p w14:paraId="38DD3090" w14:textId="77777777" w:rsidR="004D3481" w:rsidRPr="00E97933" w:rsidRDefault="004D3481" w:rsidP="00E97933">
      <w:pPr>
        <w:spacing w:line="360" w:lineRule="auto"/>
        <w:jc w:val="both"/>
        <w:rPr>
          <w:rFonts w:ascii="Book Antiqua" w:hAnsi="Book Antiqua"/>
        </w:rPr>
      </w:pPr>
    </w:p>
    <w:p w14:paraId="70615928" w14:textId="77777777" w:rsidR="00B561C5" w:rsidRPr="00E97933" w:rsidRDefault="00B561C5" w:rsidP="00E97933">
      <w:pPr>
        <w:spacing w:line="360" w:lineRule="auto"/>
        <w:jc w:val="both"/>
        <w:rPr>
          <w:rFonts w:ascii="Book Antiqua" w:hAnsi="Book Antiqua"/>
        </w:rPr>
      </w:pPr>
      <w:r w:rsidRPr="00E97933">
        <w:rPr>
          <w:rFonts w:ascii="Book Antiqua" w:hAnsi="Book Antiqua"/>
          <w:noProof/>
          <w:lang w:eastAsia="zh-CN"/>
        </w:rPr>
        <w:lastRenderedPageBreak/>
        <w:drawing>
          <wp:inline distT="0" distB="0" distL="0" distR="0" wp14:anchorId="41CF5402" wp14:editId="49D6B14F">
            <wp:extent cx="5727700" cy="422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15 at 5.34.37 PM.png"/>
                    <pic:cNvPicPr/>
                  </pic:nvPicPr>
                  <pic:blipFill>
                    <a:blip r:embed="rId8">
                      <a:extLst>
                        <a:ext uri="{28A0092B-C50C-407E-A947-70E740481C1C}">
                          <a14:useLocalDpi xmlns:a14="http://schemas.microsoft.com/office/drawing/2010/main" val="0"/>
                        </a:ext>
                      </a:extLst>
                    </a:blip>
                    <a:stretch>
                      <a:fillRect/>
                    </a:stretch>
                  </pic:blipFill>
                  <pic:spPr>
                    <a:xfrm>
                      <a:off x="0" y="0"/>
                      <a:ext cx="5727700" cy="4229100"/>
                    </a:xfrm>
                    <a:prstGeom prst="rect">
                      <a:avLst/>
                    </a:prstGeom>
                  </pic:spPr>
                </pic:pic>
              </a:graphicData>
            </a:graphic>
          </wp:inline>
        </w:drawing>
      </w:r>
    </w:p>
    <w:p w14:paraId="4590BD7D" w14:textId="0A270F09" w:rsidR="00B561C5" w:rsidRPr="00B07F34" w:rsidRDefault="004D1AB1" w:rsidP="00E97933">
      <w:pPr>
        <w:spacing w:line="360" w:lineRule="auto"/>
        <w:jc w:val="both"/>
        <w:rPr>
          <w:rFonts w:ascii="Book Antiqua" w:hAnsi="Book Antiqua"/>
          <w:b/>
          <w:lang w:eastAsia="zh-CN"/>
        </w:rPr>
      </w:pPr>
      <w:r w:rsidRPr="00B07F34">
        <w:rPr>
          <w:rFonts w:ascii="Book Antiqua" w:hAnsi="Book Antiqua"/>
          <w:b/>
          <w:lang w:eastAsia="zh-CN"/>
        </w:rPr>
        <w:t>Figure 1</w:t>
      </w:r>
      <w:r w:rsidR="00D248AD" w:rsidRPr="00B07F34">
        <w:rPr>
          <w:rFonts w:ascii="Book Antiqua" w:hAnsi="Book Antiqua"/>
          <w:b/>
          <w:lang w:eastAsia="zh-CN"/>
        </w:rPr>
        <w:t xml:space="preserve"> </w:t>
      </w:r>
      <w:r w:rsidR="00B561C5" w:rsidRPr="00B07F34">
        <w:rPr>
          <w:rFonts w:ascii="Book Antiqua" w:hAnsi="Book Antiqua"/>
          <w:b/>
        </w:rPr>
        <w:t xml:space="preserve">Renal autoregulation. </w:t>
      </w:r>
      <w:r w:rsidR="00B561C5" w:rsidRPr="00B07F34">
        <w:rPr>
          <w:rFonts w:ascii="Book Antiqua" w:hAnsi="Book Antiqua"/>
        </w:rPr>
        <w:t xml:space="preserve">Total renal blood flow over a range of perfusion pressure. Adapted </w:t>
      </w:r>
      <w:proofErr w:type="gramStart"/>
      <w:r w:rsidR="00B561C5" w:rsidRPr="00B07F34">
        <w:rPr>
          <w:rFonts w:ascii="Book Antiqua" w:hAnsi="Book Antiqua"/>
        </w:rPr>
        <w:t>from</w:t>
      </w:r>
      <w:r w:rsidR="00FD62C1" w:rsidRPr="00B07F34">
        <w:rPr>
          <w:rFonts w:ascii="Book Antiqua" w:hAnsi="Book Antiqua"/>
          <w:vertAlign w:val="superscript"/>
          <w:lang w:eastAsia="zh-CN"/>
        </w:rPr>
        <w:t>[</w:t>
      </w:r>
      <w:proofErr w:type="gramEnd"/>
      <w:r w:rsidR="00FD62C1" w:rsidRPr="00B07F34">
        <w:rPr>
          <w:rFonts w:ascii="Book Antiqua" w:hAnsi="Book Antiqua"/>
          <w:vertAlign w:val="superscript"/>
          <w:lang w:eastAsia="zh-CN"/>
        </w:rPr>
        <w:t>61]</w:t>
      </w:r>
      <w:r w:rsidR="00FD62C1" w:rsidRPr="00B07F34">
        <w:rPr>
          <w:rFonts w:ascii="Book Antiqua" w:hAnsi="Book Antiqua"/>
          <w:lang w:eastAsia="zh-CN"/>
        </w:rPr>
        <w:t>.</w:t>
      </w:r>
      <w:r w:rsidR="00B561C5" w:rsidRPr="00B07F34">
        <w:rPr>
          <w:rFonts w:ascii="Book Antiqua" w:hAnsi="Book Antiqua"/>
        </w:rPr>
        <w:t xml:space="preserve"> </w:t>
      </w:r>
    </w:p>
    <w:p w14:paraId="11CD0222" w14:textId="77777777" w:rsidR="00B561C5" w:rsidRPr="00E97933" w:rsidRDefault="00B561C5" w:rsidP="00E97933">
      <w:pPr>
        <w:spacing w:line="360" w:lineRule="auto"/>
        <w:jc w:val="both"/>
        <w:rPr>
          <w:rFonts w:ascii="Book Antiqua" w:hAnsi="Book Antiqua"/>
        </w:rPr>
      </w:pPr>
      <w:r w:rsidRPr="00E97933">
        <w:rPr>
          <w:rFonts w:ascii="Book Antiqua" w:hAnsi="Book Antiqua"/>
          <w:noProof/>
          <w:lang w:eastAsia="zh-CN"/>
        </w:rPr>
        <w:drawing>
          <wp:inline distT="0" distB="0" distL="0" distR="0" wp14:anchorId="4C5D02B5" wp14:editId="273DBFE2">
            <wp:extent cx="4512234" cy="2556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480288" name="NPH_3_3_031411_f001.png"/>
                    <pic:cNvPicPr/>
                  </pic:nvPicPr>
                  <pic:blipFill>
                    <a:blip r:embed="rId9">
                      <a:extLst>
                        <a:ext uri="{28A0092B-C50C-407E-A947-70E740481C1C}">
                          <a14:useLocalDpi xmlns:a14="http://schemas.microsoft.com/office/drawing/2010/main" val="0"/>
                        </a:ext>
                      </a:extLst>
                    </a:blip>
                    <a:stretch>
                      <a:fillRect/>
                    </a:stretch>
                  </pic:blipFill>
                  <pic:spPr>
                    <a:xfrm>
                      <a:off x="0" y="0"/>
                      <a:ext cx="4550173" cy="2578432"/>
                    </a:xfrm>
                    <a:prstGeom prst="rect">
                      <a:avLst/>
                    </a:prstGeom>
                  </pic:spPr>
                </pic:pic>
              </a:graphicData>
            </a:graphic>
          </wp:inline>
        </w:drawing>
      </w:r>
    </w:p>
    <w:p w14:paraId="00D78BD3" w14:textId="77777777" w:rsidR="00B561C5" w:rsidRPr="00E97933" w:rsidRDefault="00B561C5" w:rsidP="00E97933">
      <w:pPr>
        <w:spacing w:line="360" w:lineRule="auto"/>
        <w:jc w:val="both"/>
        <w:rPr>
          <w:rFonts w:ascii="Book Antiqua" w:hAnsi="Book Antiqua"/>
        </w:rPr>
      </w:pPr>
    </w:p>
    <w:p w14:paraId="10073B96" w14:textId="32941FEF" w:rsidR="004D45C3" w:rsidRPr="00B07F34" w:rsidRDefault="004D1AB1" w:rsidP="00B07F34">
      <w:pPr>
        <w:spacing w:line="360" w:lineRule="auto"/>
        <w:jc w:val="both"/>
        <w:rPr>
          <w:rFonts w:ascii="Book Antiqua" w:hAnsi="Book Antiqua"/>
          <w:lang w:eastAsia="zh-CN"/>
        </w:rPr>
      </w:pPr>
      <w:r w:rsidRPr="00B07F34">
        <w:rPr>
          <w:rFonts w:ascii="Book Antiqua" w:hAnsi="Book Antiqua"/>
          <w:b/>
          <w:lang w:eastAsia="zh-CN"/>
        </w:rPr>
        <w:lastRenderedPageBreak/>
        <w:t>Figure 2</w:t>
      </w:r>
      <w:r w:rsidR="00D248AD" w:rsidRPr="00B07F34">
        <w:rPr>
          <w:rFonts w:ascii="Book Antiqua" w:hAnsi="Book Antiqua"/>
          <w:b/>
          <w:lang w:eastAsia="zh-CN"/>
        </w:rPr>
        <w:t xml:space="preserve"> </w:t>
      </w:r>
      <w:r w:rsidR="00B561C5" w:rsidRPr="00B07F34">
        <w:rPr>
          <w:rFonts w:ascii="Book Antiqua" w:hAnsi="Book Antiqua"/>
          <w:b/>
        </w:rPr>
        <w:t xml:space="preserve">Cerebral autoregulation. </w:t>
      </w:r>
      <w:r w:rsidR="00B561C5" w:rsidRPr="00B07F34">
        <w:rPr>
          <w:rFonts w:ascii="Book Antiqua" w:hAnsi="Book Antiqua"/>
        </w:rPr>
        <w:t>Blood flow over a range of pe</w:t>
      </w:r>
      <w:r w:rsidR="00837655" w:rsidRPr="00B07F34">
        <w:rPr>
          <w:rFonts w:ascii="Book Antiqua" w:hAnsi="Book Antiqua"/>
        </w:rPr>
        <w:t xml:space="preserve">rfusion pressures. </w:t>
      </w:r>
      <w:r w:rsidR="00B27861" w:rsidRPr="003D5183">
        <w:rPr>
          <w:rFonts w:ascii="Book Antiqua" w:hAnsi="Book Antiqua"/>
          <w:highlight w:val="yellow"/>
        </w:rPr>
        <w:t>Reproduced</w:t>
      </w:r>
      <w:r w:rsidR="00837655" w:rsidRPr="003D5183">
        <w:rPr>
          <w:rFonts w:ascii="Book Antiqua" w:hAnsi="Book Antiqua"/>
          <w:highlight w:val="yellow"/>
        </w:rPr>
        <w:t xml:space="preserve"> </w:t>
      </w:r>
      <w:proofErr w:type="gramStart"/>
      <w:r w:rsidR="00837655" w:rsidRPr="003D5183">
        <w:rPr>
          <w:rFonts w:ascii="Book Antiqua" w:hAnsi="Book Antiqua"/>
          <w:highlight w:val="yellow"/>
        </w:rPr>
        <w:t>from</w:t>
      </w:r>
      <w:r w:rsidR="00837655" w:rsidRPr="003D5183">
        <w:rPr>
          <w:rFonts w:ascii="Book Antiqua" w:hAnsi="Book Antiqua"/>
          <w:highlight w:val="yellow"/>
          <w:vertAlign w:val="superscript"/>
          <w:lang w:eastAsia="zh-CN"/>
        </w:rPr>
        <w:t>[</w:t>
      </w:r>
      <w:proofErr w:type="gramEnd"/>
      <w:r w:rsidR="00837655" w:rsidRPr="003D5183">
        <w:rPr>
          <w:rFonts w:ascii="Book Antiqua" w:hAnsi="Book Antiqua"/>
          <w:highlight w:val="yellow"/>
          <w:vertAlign w:val="superscript"/>
          <w:lang w:eastAsia="zh-CN"/>
        </w:rPr>
        <w:t>4]</w:t>
      </w:r>
      <w:r w:rsidR="00B27861" w:rsidRPr="003D5183">
        <w:rPr>
          <w:rFonts w:ascii="Book Antiqua" w:hAnsi="Book Antiqua"/>
          <w:highlight w:val="yellow"/>
          <w:lang w:eastAsia="zh-CN"/>
        </w:rPr>
        <w:t xml:space="preserve"> with permission of the Society of Photo Optical Instrumentation Engineers (SPIE)</w:t>
      </w:r>
      <w:r w:rsidR="00B27861">
        <w:rPr>
          <w:rFonts w:ascii="Book Antiqua" w:hAnsi="Book Antiqua"/>
          <w:lang w:eastAsia="zh-CN"/>
        </w:rPr>
        <w:t xml:space="preserve">  </w:t>
      </w:r>
    </w:p>
    <w:p w14:paraId="1C32C16E" w14:textId="77777777" w:rsidR="004D45C3" w:rsidRPr="00B07F34" w:rsidRDefault="004D45C3" w:rsidP="00B07F34">
      <w:pPr>
        <w:spacing w:line="360" w:lineRule="auto"/>
        <w:jc w:val="both"/>
        <w:rPr>
          <w:rFonts w:ascii="Book Antiqua" w:hAnsi="Book Antiqua"/>
          <w:lang w:eastAsia="zh-CN"/>
        </w:rPr>
      </w:pPr>
      <w:r w:rsidRPr="00B07F34">
        <w:rPr>
          <w:rFonts w:ascii="Book Antiqua" w:hAnsi="Book Antiqua"/>
          <w:lang w:eastAsia="zh-CN"/>
        </w:rPr>
        <w:br w:type="page"/>
      </w:r>
    </w:p>
    <w:p w14:paraId="1B10F736" w14:textId="77777777" w:rsidR="00B561C5" w:rsidRPr="00B07F34" w:rsidRDefault="00B561C5" w:rsidP="00E97933">
      <w:pPr>
        <w:spacing w:line="360" w:lineRule="auto"/>
        <w:jc w:val="both"/>
        <w:rPr>
          <w:rFonts w:ascii="Book Antiqua" w:hAnsi="Book Antiqua"/>
          <w:lang w:eastAsia="zh-CN"/>
        </w:rPr>
      </w:pPr>
    </w:p>
    <w:p w14:paraId="1F268F8F" w14:textId="46FA7947" w:rsidR="00B561C5" w:rsidRPr="00B07F34" w:rsidRDefault="00B561C5" w:rsidP="00E97933">
      <w:pPr>
        <w:spacing w:line="360" w:lineRule="auto"/>
        <w:jc w:val="both"/>
        <w:rPr>
          <w:rFonts w:ascii="Book Antiqua" w:hAnsi="Book Antiqua"/>
          <w:lang w:eastAsia="zh-CN"/>
        </w:rPr>
      </w:pPr>
      <w:r w:rsidRPr="00E97933">
        <w:rPr>
          <w:rFonts w:ascii="Book Antiqua" w:hAnsi="Book Antiqua"/>
          <w:noProof/>
          <w:lang w:eastAsia="zh-CN"/>
        </w:rPr>
        <w:drawing>
          <wp:inline distT="0" distB="0" distL="0" distR="0" wp14:anchorId="06F70AAF" wp14:editId="4E619D49">
            <wp:extent cx="5943600" cy="32600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681811" name="Screen Shot 2018-11-30 at 9.27.28 P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260090"/>
                    </a:xfrm>
                    <a:prstGeom prst="rect">
                      <a:avLst/>
                    </a:prstGeom>
                  </pic:spPr>
                </pic:pic>
              </a:graphicData>
            </a:graphic>
          </wp:inline>
        </w:drawing>
      </w:r>
      <w:r w:rsidR="004D1AB1" w:rsidRPr="00B07F34">
        <w:rPr>
          <w:rFonts w:ascii="Book Antiqua" w:hAnsi="Book Antiqua"/>
          <w:b/>
          <w:lang w:eastAsia="zh-CN"/>
        </w:rPr>
        <w:t xml:space="preserve"> Figure 3</w:t>
      </w:r>
      <w:r w:rsidR="005A0997" w:rsidRPr="00B07F34">
        <w:rPr>
          <w:rFonts w:ascii="Book Antiqua" w:hAnsi="Book Antiqua"/>
          <w:b/>
          <w:lang w:eastAsia="zh-CN"/>
        </w:rPr>
        <w:t xml:space="preserve"> </w:t>
      </w:r>
      <w:r w:rsidRPr="00B07F34">
        <w:rPr>
          <w:rFonts w:ascii="Book Antiqua" w:hAnsi="Book Antiqua"/>
          <w:b/>
        </w:rPr>
        <w:t xml:space="preserve">Relationship between oxygen delivery and venous oxygenation/oxygen consumption. </w:t>
      </w:r>
      <w:r w:rsidRPr="00B07F34">
        <w:rPr>
          <w:rFonts w:ascii="Book Antiqua" w:hAnsi="Book Antiqua"/>
        </w:rPr>
        <w:t>V</w:t>
      </w:r>
      <w:r w:rsidR="00CC1E1F" w:rsidRPr="00B07F34">
        <w:rPr>
          <w:rFonts w:ascii="Book Antiqua" w:hAnsi="Book Antiqua"/>
        </w:rPr>
        <w:t>O</w:t>
      </w:r>
      <w:r w:rsidR="00CC1E1F" w:rsidRPr="00B07F34">
        <w:rPr>
          <w:rFonts w:ascii="Book Antiqua" w:hAnsi="Book Antiqua" w:cs="Times New Roman"/>
          <w:color w:val="353535"/>
          <w:vertAlign w:val="subscript"/>
        </w:rPr>
        <w:t>2</w:t>
      </w:r>
      <w:r w:rsidRPr="00B07F34">
        <w:rPr>
          <w:rFonts w:ascii="Book Antiqua" w:hAnsi="Book Antiqua"/>
        </w:rPr>
        <w:t xml:space="preserve">: </w:t>
      </w:r>
      <w:r w:rsidR="005A0997" w:rsidRPr="00B07F34">
        <w:rPr>
          <w:rFonts w:ascii="Book Antiqua" w:hAnsi="Book Antiqua"/>
        </w:rPr>
        <w:t xml:space="preserve">Oxygen </w:t>
      </w:r>
      <w:r w:rsidRPr="00B07F34">
        <w:rPr>
          <w:rFonts w:ascii="Book Antiqua" w:hAnsi="Book Antiqua"/>
        </w:rPr>
        <w:t>consumption</w:t>
      </w:r>
      <w:r w:rsidR="005A0997" w:rsidRPr="00B07F34">
        <w:rPr>
          <w:rFonts w:ascii="Book Antiqua" w:hAnsi="Book Antiqua"/>
          <w:lang w:eastAsia="zh-CN"/>
        </w:rPr>
        <w:t>;</w:t>
      </w:r>
      <w:r w:rsidRPr="00B07F34">
        <w:rPr>
          <w:rFonts w:ascii="Book Antiqua" w:hAnsi="Book Antiqua"/>
        </w:rPr>
        <w:t xml:space="preserve"> Q</w:t>
      </w:r>
      <w:r w:rsidR="00CC1E1F" w:rsidRPr="00B07F34">
        <w:rPr>
          <w:rFonts w:ascii="Book Antiqua" w:hAnsi="Book Antiqua"/>
        </w:rPr>
        <w:t>O</w:t>
      </w:r>
      <w:r w:rsidR="00CC1E1F" w:rsidRPr="00B07F34">
        <w:rPr>
          <w:rFonts w:ascii="Book Antiqua" w:hAnsi="Book Antiqua" w:cs="Times New Roman"/>
          <w:color w:val="353535"/>
          <w:vertAlign w:val="subscript"/>
        </w:rPr>
        <w:t>2</w:t>
      </w:r>
      <w:r w:rsidRPr="00B07F34">
        <w:rPr>
          <w:rFonts w:ascii="Book Antiqua" w:hAnsi="Book Antiqua"/>
        </w:rPr>
        <w:t>: Oxygen flow delivery</w:t>
      </w:r>
      <w:r w:rsidR="005A0997" w:rsidRPr="00B07F34">
        <w:rPr>
          <w:rFonts w:ascii="Book Antiqua" w:hAnsi="Book Antiqua"/>
          <w:lang w:eastAsia="zh-CN"/>
        </w:rPr>
        <w:t>;</w:t>
      </w:r>
      <w:r w:rsidRPr="00B07F34">
        <w:rPr>
          <w:rFonts w:ascii="Book Antiqua" w:hAnsi="Book Antiqua"/>
        </w:rPr>
        <w:t xml:space="preserve"> ER: </w:t>
      </w:r>
      <w:r w:rsidR="005A0997" w:rsidRPr="00B07F34">
        <w:rPr>
          <w:rFonts w:ascii="Book Antiqua" w:hAnsi="Book Antiqua"/>
        </w:rPr>
        <w:t xml:space="preserve">Extraction </w:t>
      </w:r>
      <w:r w:rsidRPr="00B07F34">
        <w:rPr>
          <w:rFonts w:ascii="Book Antiqua" w:hAnsi="Book Antiqua"/>
        </w:rPr>
        <w:t>ratio</w:t>
      </w:r>
      <w:r w:rsidR="005A0997" w:rsidRPr="00B07F34">
        <w:rPr>
          <w:rFonts w:ascii="Book Antiqua" w:hAnsi="Book Antiqua"/>
          <w:lang w:eastAsia="zh-CN"/>
        </w:rPr>
        <w:t>;</w:t>
      </w:r>
      <w:r w:rsidRPr="00B07F34">
        <w:rPr>
          <w:rFonts w:ascii="Book Antiqua" w:hAnsi="Book Antiqua"/>
        </w:rPr>
        <w:t xml:space="preserve"> </w:t>
      </w:r>
      <w:proofErr w:type="spellStart"/>
      <w:r w:rsidRPr="00B07F34">
        <w:rPr>
          <w:rFonts w:ascii="Book Antiqua" w:hAnsi="Book Antiqua"/>
        </w:rPr>
        <w:t>ERc</w:t>
      </w:r>
      <w:proofErr w:type="spellEnd"/>
      <w:r w:rsidRPr="00B07F34">
        <w:rPr>
          <w:rFonts w:ascii="Book Antiqua" w:hAnsi="Book Antiqua"/>
        </w:rPr>
        <w:t xml:space="preserve">: </w:t>
      </w:r>
      <w:r w:rsidR="005A0997" w:rsidRPr="00B07F34">
        <w:rPr>
          <w:rFonts w:ascii="Book Antiqua" w:hAnsi="Book Antiqua"/>
        </w:rPr>
        <w:t xml:space="preserve">Critical </w:t>
      </w:r>
      <w:r w:rsidRPr="00B07F34">
        <w:rPr>
          <w:rFonts w:ascii="Book Antiqua" w:hAnsi="Book Antiqua"/>
        </w:rPr>
        <w:t>point of extraction</w:t>
      </w:r>
      <w:r w:rsidR="005A0997" w:rsidRPr="00B07F34">
        <w:rPr>
          <w:rFonts w:ascii="Book Antiqua" w:hAnsi="Book Antiqua"/>
          <w:lang w:eastAsia="zh-CN"/>
        </w:rPr>
        <w:t>;</w:t>
      </w:r>
      <w:r w:rsidRPr="00B07F34">
        <w:rPr>
          <w:rFonts w:ascii="Book Antiqua" w:hAnsi="Book Antiqua"/>
        </w:rPr>
        <w:t xml:space="preserve"> Q</w:t>
      </w:r>
      <w:r w:rsidR="00CC1E1F" w:rsidRPr="00B07F34">
        <w:rPr>
          <w:rFonts w:ascii="Book Antiqua" w:hAnsi="Book Antiqua"/>
        </w:rPr>
        <w:t>O</w:t>
      </w:r>
      <w:r w:rsidR="00CC1E1F" w:rsidRPr="00B07F34">
        <w:rPr>
          <w:rFonts w:ascii="Book Antiqua" w:hAnsi="Book Antiqua" w:cs="Times New Roman"/>
          <w:color w:val="353535"/>
          <w:vertAlign w:val="subscript"/>
        </w:rPr>
        <w:t>2</w:t>
      </w:r>
      <w:r w:rsidRPr="00B07F34">
        <w:rPr>
          <w:rFonts w:ascii="Book Antiqua" w:hAnsi="Book Antiqua"/>
        </w:rPr>
        <w:t xml:space="preserve">c: </w:t>
      </w:r>
      <w:r w:rsidR="005A0997" w:rsidRPr="00B07F34">
        <w:rPr>
          <w:rFonts w:ascii="Book Antiqua" w:hAnsi="Book Antiqua"/>
        </w:rPr>
        <w:t xml:space="preserve">Critical </w:t>
      </w:r>
      <w:r w:rsidRPr="00B07F34">
        <w:rPr>
          <w:rFonts w:ascii="Book Antiqua" w:hAnsi="Book Antiqua"/>
        </w:rPr>
        <w:t>point of delivery</w:t>
      </w:r>
      <w:r w:rsidR="005A0997" w:rsidRPr="00B07F34">
        <w:rPr>
          <w:rFonts w:ascii="Book Antiqua" w:hAnsi="Book Antiqua"/>
          <w:lang w:eastAsia="zh-CN"/>
        </w:rPr>
        <w:t>.</w:t>
      </w:r>
    </w:p>
    <w:p w14:paraId="255E30E6" w14:textId="77777777" w:rsidR="00B561C5" w:rsidRPr="00E97933" w:rsidRDefault="00B561C5" w:rsidP="00E97933">
      <w:pPr>
        <w:spacing w:line="360" w:lineRule="auto"/>
        <w:jc w:val="both"/>
        <w:rPr>
          <w:rFonts w:ascii="Book Antiqua" w:hAnsi="Book Antiqua"/>
        </w:rPr>
      </w:pPr>
    </w:p>
    <w:p w14:paraId="2986BA21" w14:textId="77777777" w:rsidR="00B561C5" w:rsidRPr="00E97933" w:rsidRDefault="00B561C5" w:rsidP="00E97933">
      <w:pPr>
        <w:spacing w:line="360" w:lineRule="auto"/>
        <w:jc w:val="both"/>
        <w:rPr>
          <w:rFonts w:ascii="Book Antiqua" w:hAnsi="Book Antiqua"/>
        </w:rPr>
      </w:pPr>
      <w:r w:rsidRPr="00E97933">
        <w:rPr>
          <w:rFonts w:ascii="Book Antiqua" w:hAnsi="Book Antiqua"/>
          <w:noProof/>
          <w:lang w:eastAsia="zh-CN"/>
        </w:rPr>
        <w:lastRenderedPageBreak/>
        <w:drawing>
          <wp:inline distT="0" distB="0" distL="0" distR="0" wp14:anchorId="11DBDED3" wp14:editId="3B000E4F">
            <wp:extent cx="4591050" cy="5749603"/>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9-02-15 at 2.19.31 PM.png"/>
                    <pic:cNvPicPr/>
                  </pic:nvPicPr>
                  <pic:blipFill>
                    <a:blip r:embed="rId11">
                      <a:extLst>
                        <a:ext uri="{28A0092B-C50C-407E-A947-70E740481C1C}">
                          <a14:useLocalDpi xmlns:a14="http://schemas.microsoft.com/office/drawing/2010/main" val="0"/>
                        </a:ext>
                      </a:extLst>
                    </a:blip>
                    <a:stretch>
                      <a:fillRect/>
                    </a:stretch>
                  </pic:blipFill>
                  <pic:spPr>
                    <a:xfrm>
                      <a:off x="0" y="0"/>
                      <a:ext cx="4597356" cy="5757500"/>
                    </a:xfrm>
                    <a:prstGeom prst="rect">
                      <a:avLst/>
                    </a:prstGeom>
                  </pic:spPr>
                </pic:pic>
              </a:graphicData>
            </a:graphic>
          </wp:inline>
        </w:drawing>
      </w:r>
    </w:p>
    <w:p w14:paraId="6816D6C7" w14:textId="7BD0EC99" w:rsidR="00B561C5" w:rsidRPr="00B07F34" w:rsidRDefault="004D1AB1" w:rsidP="00E97933">
      <w:pPr>
        <w:spacing w:line="360" w:lineRule="auto"/>
        <w:jc w:val="both"/>
        <w:rPr>
          <w:rFonts w:ascii="Book Antiqua" w:hAnsi="Book Antiqua"/>
        </w:rPr>
      </w:pPr>
      <w:r w:rsidRPr="00B07F34">
        <w:rPr>
          <w:rFonts w:ascii="Book Antiqua" w:hAnsi="Book Antiqua"/>
          <w:b/>
          <w:lang w:eastAsia="zh-CN"/>
        </w:rPr>
        <w:t>Figure 4</w:t>
      </w:r>
      <w:r w:rsidR="005A0997" w:rsidRPr="00B07F34">
        <w:rPr>
          <w:rFonts w:ascii="Book Antiqua" w:hAnsi="Book Antiqua"/>
          <w:b/>
          <w:lang w:eastAsia="zh-CN"/>
        </w:rPr>
        <w:t xml:space="preserve"> </w:t>
      </w:r>
      <w:r w:rsidR="00B561C5" w:rsidRPr="00B07F34">
        <w:rPr>
          <w:rFonts w:ascii="Book Antiqua" w:hAnsi="Book Antiqua"/>
          <w:b/>
        </w:rPr>
        <w:t xml:space="preserve">Protocol for early goal-directed therapy. </w:t>
      </w:r>
      <w:r w:rsidR="00B561C5" w:rsidRPr="00B07F34">
        <w:rPr>
          <w:rFonts w:ascii="Book Antiqua" w:hAnsi="Book Antiqua"/>
        </w:rPr>
        <w:t xml:space="preserve">Adapted </w:t>
      </w:r>
      <w:proofErr w:type="gramStart"/>
      <w:r w:rsidR="00B561C5" w:rsidRPr="00B07F34">
        <w:rPr>
          <w:rFonts w:ascii="Book Antiqua" w:hAnsi="Book Antiqua"/>
        </w:rPr>
        <w:t>from</w:t>
      </w:r>
      <w:r w:rsidR="004D45C3" w:rsidRPr="00B07F34">
        <w:rPr>
          <w:rFonts w:ascii="Book Antiqua" w:hAnsi="Book Antiqua"/>
          <w:vertAlign w:val="superscript"/>
          <w:lang w:eastAsia="zh-CN"/>
        </w:rPr>
        <w:t>[</w:t>
      </w:r>
      <w:proofErr w:type="gramEnd"/>
      <w:r w:rsidR="004D45C3" w:rsidRPr="00B07F34">
        <w:rPr>
          <w:rFonts w:ascii="Book Antiqua" w:hAnsi="Book Antiqua"/>
          <w:vertAlign w:val="superscript"/>
          <w:lang w:eastAsia="zh-CN"/>
        </w:rPr>
        <w:t>9]</w:t>
      </w:r>
      <w:r w:rsidR="00B561C5" w:rsidRPr="00B07F34">
        <w:rPr>
          <w:rFonts w:ascii="Book Antiqua" w:hAnsi="Book Antiqua"/>
        </w:rPr>
        <w:t xml:space="preserve">. </w:t>
      </w:r>
    </w:p>
    <w:p w14:paraId="6E09D195" w14:textId="77777777" w:rsidR="00B561C5" w:rsidRPr="00E97933" w:rsidRDefault="00B561C5" w:rsidP="00E97933">
      <w:pPr>
        <w:spacing w:line="360" w:lineRule="auto"/>
        <w:jc w:val="both"/>
        <w:rPr>
          <w:rFonts w:ascii="Book Antiqua" w:hAnsi="Book Antiqua"/>
        </w:rPr>
      </w:pPr>
    </w:p>
    <w:p w14:paraId="09BA2C21" w14:textId="77777777" w:rsidR="00B561C5" w:rsidRPr="00E97933" w:rsidRDefault="00B561C5" w:rsidP="00E97933">
      <w:pPr>
        <w:spacing w:line="360" w:lineRule="auto"/>
        <w:jc w:val="both"/>
        <w:rPr>
          <w:rFonts w:ascii="Book Antiqua" w:hAnsi="Book Antiqua"/>
        </w:rPr>
      </w:pPr>
      <w:r w:rsidRPr="00E97933">
        <w:rPr>
          <w:rFonts w:ascii="Book Antiqua" w:hAnsi="Book Antiqua"/>
          <w:noProof/>
          <w:lang w:eastAsia="zh-CN"/>
        </w:rPr>
        <w:lastRenderedPageBreak/>
        <w:drawing>
          <wp:inline distT="0" distB="0" distL="0" distR="0" wp14:anchorId="0C31B562" wp14:editId="6A082B6B">
            <wp:extent cx="5943600" cy="4345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241127" name="Screen Shot 2018-11-28 at 10.48.48 AM.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345305"/>
                    </a:xfrm>
                    <a:prstGeom prst="rect">
                      <a:avLst/>
                    </a:prstGeom>
                  </pic:spPr>
                </pic:pic>
              </a:graphicData>
            </a:graphic>
          </wp:inline>
        </w:drawing>
      </w:r>
    </w:p>
    <w:p w14:paraId="7AE18A8D" w14:textId="26C87572" w:rsidR="00B561C5" w:rsidRPr="00E97933" w:rsidRDefault="004D1AB1" w:rsidP="00E97933">
      <w:pPr>
        <w:spacing w:line="360" w:lineRule="auto"/>
        <w:jc w:val="both"/>
        <w:rPr>
          <w:rFonts w:ascii="Book Antiqua" w:hAnsi="Book Antiqua" w:cs="Times New Roman"/>
          <w:lang w:eastAsia="zh-CN"/>
        </w:rPr>
      </w:pPr>
      <w:r w:rsidRPr="00B07F34">
        <w:rPr>
          <w:rFonts w:ascii="Book Antiqua" w:hAnsi="Book Antiqua"/>
          <w:b/>
          <w:lang w:eastAsia="zh-CN"/>
        </w:rPr>
        <w:t>Figure 5</w:t>
      </w:r>
      <w:r w:rsidR="005A0997" w:rsidRPr="00B07F34">
        <w:rPr>
          <w:rFonts w:ascii="Book Antiqua" w:hAnsi="Book Antiqua"/>
          <w:b/>
          <w:lang w:eastAsia="zh-CN"/>
        </w:rPr>
        <w:t xml:space="preserve"> </w:t>
      </w:r>
      <w:r w:rsidR="005A0997" w:rsidRPr="00E97933">
        <w:rPr>
          <w:rFonts w:ascii="Book Antiqua" w:hAnsi="Book Antiqua" w:cs="Times New Roman"/>
          <w:b/>
        </w:rPr>
        <w:t>Guyton’s model of venous return and cardiac output in relation to the right atrial pressure</w:t>
      </w:r>
      <w:r w:rsidR="005A0997" w:rsidRPr="00B07F34">
        <w:rPr>
          <w:rFonts w:ascii="Book Antiqua" w:hAnsi="Book Antiqua" w:cs="Times New Roman"/>
          <w:b/>
          <w:lang w:eastAsia="zh-CN"/>
        </w:rPr>
        <w:t>.</w:t>
      </w:r>
      <w:r w:rsidR="005A0997" w:rsidRPr="00E97933">
        <w:rPr>
          <w:rFonts w:ascii="Book Antiqua" w:hAnsi="Book Antiqua" w:cs="Times New Roman"/>
        </w:rPr>
        <w:t xml:space="preserve"> </w:t>
      </w:r>
      <w:r w:rsidR="00B561C5" w:rsidRPr="00E97933">
        <w:rPr>
          <w:rFonts w:ascii="Book Antiqua" w:hAnsi="Book Antiqua" w:cs="Times New Roman"/>
        </w:rPr>
        <w:t xml:space="preserve">Adapted </w:t>
      </w:r>
      <w:proofErr w:type="gramStart"/>
      <w:r w:rsidR="00B561C5" w:rsidRPr="00E97933">
        <w:rPr>
          <w:rFonts w:ascii="Book Antiqua" w:hAnsi="Book Antiqua" w:cs="Times New Roman"/>
        </w:rPr>
        <w:t>from</w:t>
      </w:r>
      <w:r w:rsidR="004D45C3" w:rsidRPr="00B07F34">
        <w:rPr>
          <w:rFonts w:ascii="Book Antiqua" w:hAnsi="Book Antiqua" w:cs="Times New Roman"/>
          <w:vertAlign w:val="superscript"/>
          <w:lang w:eastAsia="zh-CN"/>
        </w:rPr>
        <w:t>[</w:t>
      </w:r>
      <w:proofErr w:type="gramEnd"/>
      <w:r w:rsidR="004D45C3" w:rsidRPr="00B07F34">
        <w:rPr>
          <w:rFonts w:ascii="Book Antiqua" w:hAnsi="Book Antiqua" w:cs="Times New Roman"/>
          <w:vertAlign w:val="superscript"/>
          <w:lang w:eastAsia="zh-CN"/>
        </w:rPr>
        <w:t>62]</w:t>
      </w:r>
      <w:r w:rsidR="004D45C3" w:rsidRPr="00B07F34">
        <w:rPr>
          <w:rFonts w:ascii="Book Antiqua" w:hAnsi="Book Antiqua" w:cs="Times New Roman"/>
          <w:lang w:eastAsia="zh-CN"/>
        </w:rPr>
        <w:t>.</w:t>
      </w:r>
    </w:p>
    <w:p w14:paraId="398D40E1" w14:textId="77777777" w:rsidR="00B561C5" w:rsidRPr="00E97933" w:rsidRDefault="00B561C5" w:rsidP="00E97933">
      <w:pPr>
        <w:spacing w:line="360" w:lineRule="auto"/>
        <w:jc w:val="both"/>
        <w:rPr>
          <w:rFonts w:ascii="Book Antiqua" w:hAnsi="Book Antiqua"/>
        </w:rPr>
      </w:pPr>
    </w:p>
    <w:p w14:paraId="7AFEC2BD" w14:textId="77777777" w:rsidR="00B561C5" w:rsidRPr="00E97933" w:rsidRDefault="00B561C5" w:rsidP="00E97933">
      <w:pPr>
        <w:spacing w:line="360" w:lineRule="auto"/>
        <w:jc w:val="both"/>
        <w:rPr>
          <w:rFonts w:ascii="Book Antiqua" w:hAnsi="Book Antiqua"/>
        </w:rPr>
      </w:pPr>
    </w:p>
    <w:p w14:paraId="1A81C60C" w14:textId="77777777" w:rsidR="00B561C5" w:rsidRPr="00E97933" w:rsidRDefault="00B561C5" w:rsidP="00E97933">
      <w:pPr>
        <w:spacing w:line="360" w:lineRule="auto"/>
        <w:jc w:val="both"/>
        <w:rPr>
          <w:rFonts w:ascii="Book Antiqua" w:hAnsi="Book Antiqua"/>
        </w:rPr>
      </w:pPr>
    </w:p>
    <w:p w14:paraId="7F9777B9" w14:textId="77777777" w:rsidR="00B561C5" w:rsidRPr="00E97933" w:rsidRDefault="00B561C5" w:rsidP="00E97933">
      <w:pPr>
        <w:spacing w:line="360" w:lineRule="auto"/>
        <w:jc w:val="both"/>
        <w:rPr>
          <w:rFonts w:ascii="Book Antiqua" w:hAnsi="Book Antiqua"/>
        </w:rPr>
      </w:pPr>
    </w:p>
    <w:p w14:paraId="70D8EB57" w14:textId="77777777" w:rsidR="00B561C5" w:rsidRPr="00E97933" w:rsidRDefault="00B561C5" w:rsidP="00E97933">
      <w:pPr>
        <w:spacing w:line="360" w:lineRule="auto"/>
        <w:jc w:val="both"/>
        <w:rPr>
          <w:rFonts w:ascii="Book Antiqua" w:hAnsi="Book Antiqua"/>
        </w:rPr>
      </w:pPr>
    </w:p>
    <w:p w14:paraId="4CC9619D" w14:textId="77777777" w:rsidR="00B561C5" w:rsidRPr="00E97933" w:rsidRDefault="00B561C5" w:rsidP="00E97933">
      <w:pPr>
        <w:spacing w:line="360" w:lineRule="auto"/>
        <w:jc w:val="both"/>
        <w:rPr>
          <w:rFonts w:ascii="Book Antiqua" w:hAnsi="Book Antiqua"/>
        </w:rPr>
      </w:pPr>
    </w:p>
    <w:p w14:paraId="64B2AB5C" w14:textId="77777777" w:rsidR="00B561C5" w:rsidRPr="00E97933" w:rsidRDefault="00B561C5" w:rsidP="00E97933">
      <w:pPr>
        <w:spacing w:line="360" w:lineRule="auto"/>
        <w:jc w:val="both"/>
        <w:rPr>
          <w:rFonts w:ascii="Book Antiqua" w:hAnsi="Book Antiqua"/>
        </w:rPr>
      </w:pPr>
      <w:r w:rsidRPr="00E97933">
        <w:rPr>
          <w:rFonts w:ascii="Book Antiqua" w:hAnsi="Book Antiqua"/>
          <w:noProof/>
          <w:lang w:eastAsia="zh-CN"/>
        </w:rPr>
        <w:lastRenderedPageBreak/>
        <w:drawing>
          <wp:inline distT="0" distB="0" distL="0" distR="0" wp14:anchorId="56769843" wp14:editId="1EBC2DDD">
            <wp:extent cx="5435600" cy="4216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416047" name="Screen Shot 2018-11-28 at 11.49.50 AM.png"/>
                    <pic:cNvPicPr/>
                  </pic:nvPicPr>
                  <pic:blipFill>
                    <a:blip r:embed="rId13">
                      <a:extLst>
                        <a:ext uri="{28A0092B-C50C-407E-A947-70E740481C1C}">
                          <a14:useLocalDpi xmlns:a14="http://schemas.microsoft.com/office/drawing/2010/main" val="0"/>
                        </a:ext>
                      </a:extLst>
                    </a:blip>
                    <a:stretch>
                      <a:fillRect/>
                    </a:stretch>
                  </pic:blipFill>
                  <pic:spPr>
                    <a:xfrm>
                      <a:off x="0" y="0"/>
                      <a:ext cx="5435600" cy="4216400"/>
                    </a:xfrm>
                    <a:prstGeom prst="rect">
                      <a:avLst/>
                    </a:prstGeom>
                  </pic:spPr>
                </pic:pic>
              </a:graphicData>
            </a:graphic>
          </wp:inline>
        </w:drawing>
      </w:r>
    </w:p>
    <w:p w14:paraId="5478BCCA" w14:textId="0B1B4936" w:rsidR="004D45C3" w:rsidRPr="00B07F34" w:rsidRDefault="004D1AB1" w:rsidP="00E97933">
      <w:pPr>
        <w:spacing w:line="360" w:lineRule="auto"/>
        <w:jc w:val="both"/>
        <w:rPr>
          <w:rFonts w:ascii="Book Antiqua" w:hAnsi="Book Antiqua" w:cs="Times New Roman"/>
          <w:lang w:eastAsia="zh-CN"/>
        </w:rPr>
      </w:pPr>
      <w:r w:rsidRPr="00B07F34">
        <w:rPr>
          <w:rFonts w:ascii="Book Antiqua" w:hAnsi="Book Antiqua"/>
          <w:b/>
          <w:lang w:eastAsia="zh-CN"/>
        </w:rPr>
        <w:t>Figure 6</w:t>
      </w:r>
      <w:r w:rsidR="005A0997" w:rsidRPr="00B07F34">
        <w:rPr>
          <w:rFonts w:ascii="Book Antiqua" w:hAnsi="Book Antiqua"/>
          <w:b/>
          <w:lang w:eastAsia="zh-CN"/>
        </w:rPr>
        <w:t xml:space="preserve"> </w:t>
      </w:r>
      <w:r w:rsidR="00B561C5" w:rsidRPr="00E97933">
        <w:rPr>
          <w:rFonts w:ascii="Book Antiqua" w:hAnsi="Book Antiqua" w:cs="Times New Roman"/>
          <w:b/>
        </w:rPr>
        <w:t xml:space="preserve">Frank-Starling curves representing normal contractility, diastolic dysfunction, and contractile dysfunction. </w:t>
      </w:r>
      <w:proofErr w:type="spellStart"/>
      <w:r w:rsidR="00B561C5" w:rsidRPr="00E97933">
        <w:rPr>
          <w:rFonts w:ascii="Book Antiqua" w:hAnsi="Book Antiqua" w:cs="Times New Roman"/>
        </w:rPr>
        <w:t>Pcwp</w:t>
      </w:r>
      <w:proofErr w:type="spellEnd"/>
      <w:r w:rsidR="00B561C5" w:rsidRPr="00E97933">
        <w:rPr>
          <w:rFonts w:ascii="Book Antiqua" w:hAnsi="Book Antiqua" w:cs="Times New Roman"/>
        </w:rPr>
        <w:t xml:space="preserve">: </w:t>
      </w:r>
      <w:r w:rsidR="005A0997" w:rsidRPr="00E97933">
        <w:rPr>
          <w:rFonts w:ascii="Book Antiqua" w:hAnsi="Book Antiqua" w:cs="Times New Roman"/>
        </w:rPr>
        <w:t xml:space="preserve">Pulmonary </w:t>
      </w:r>
      <w:r w:rsidR="00B561C5" w:rsidRPr="00E97933">
        <w:rPr>
          <w:rFonts w:ascii="Book Antiqua" w:hAnsi="Book Antiqua" w:cs="Times New Roman"/>
        </w:rPr>
        <w:t xml:space="preserve">capillary wedge pressure. Adapted </w:t>
      </w:r>
      <w:proofErr w:type="gramStart"/>
      <w:r w:rsidR="00B561C5" w:rsidRPr="00E97933">
        <w:rPr>
          <w:rFonts w:ascii="Book Antiqua" w:hAnsi="Book Antiqua" w:cs="Times New Roman"/>
        </w:rPr>
        <w:t>from</w:t>
      </w:r>
      <w:r w:rsidR="004D45C3" w:rsidRPr="00B07F34">
        <w:rPr>
          <w:rFonts w:ascii="Book Antiqua" w:hAnsi="Book Antiqua" w:cs="Times New Roman"/>
          <w:vertAlign w:val="superscript"/>
          <w:lang w:eastAsia="zh-CN"/>
        </w:rPr>
        <w:t>[</w:t>
      </w:r>
      <w:proofErr w:type="gramEnd"/>
      <w:r w:rsidR="004D45C3" w:rsidRPr="00B07F34">
        <w:rPr>
          <w:rFonts w:ascii="Book Antiqua" w:hAnsi="Book Antiqua" w:cs="Times New Roman"/>
          <w:vertAlign w:val="superscript"/>
          <w:lang w:eastAsia="zh-CN"/>
        </w:rPr>
        <w:t>63]</w:t>
      </w:r>
      <w:r w:rsidR="004D45C3" w:rsidRPr="00B07F34">
        <w:rPr>
          <w:rFonts w:ascii="Book Antiqua" w:hAnsi="Book Antiqua" w:cs="Times New Roman"/>
          <w:lang w:eastAsia="zh-CN"/>
        </w:rPr>
        <w:t>.</w:t>
      </w:r>
    </w:p>
    <w:p w14:paraId="4A49B579" w14:textId="77777777" w:rsidR="00B561C5" w:rsidRPr="00E97933" w:rsidRDefault="00B561C5" w:rsidP="00E97933">
      <w:pPr>
        <w:spacing w:line="360" w:lineRule="auto"/>
        <w:jc w:val="both"/>
        <w:rPr>
          <w:rFonts w:ascii="Book Antiqua" w:hAnsi="Book Antiqua"/>
        </w:rPr>
      </w:pPr>
    </w:p>
    <w:p w14:paraId="08C3C0FF" w14:textId="77777777" w:rsidR="00B561C5" w:rsidRPr="00E97933" w:rsidRDefault="00B561C5" w:rsidP="00E97933">
      <w:pPr>
        <w:spacing w:line="360" w:lineRule="auto"/>
        <w:jc w:val="both"/>
        <w:rPr>
          <w:rFonts w:ascii="Book Antiqua" w:hAnsi="Book Antiqua"/>
        </w:rPr>
      </w:pPr>
      <w:r w:rsidRPr="00E97933">
        <w:rPr>
          <w:rFonts w:ascii="Book Antiqua" w:hAnsi="Book Antiqua"/>
          <w:noProof/>
          <w:lang w:eastAsia="zh-CN"/>
        </w:rPr>
        <w:lastRenderedPageBreak/>
        <w:drawing>
          <wp:inline distT="0" distB="0" distL="0" distR="0" wp14:anchorId="343843DD" wp14:editId="6D90412F">
            <wp:extent cx="4368800" cy="318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138379" name="Screen Shot 2018-11-28 at 2.56.59 PM.png"/>
                    <pic:cNvPicPr/>
                  </pic:nvPicPr>
                  <pic:blipFill>
                    <a:blip r:embed="rId14">
                      <a:extLst>
                        <a:ext uri="{28A0092B-C50C-407E-A947-70E740481C1C}">
                          <a14:useLocalDpi xmlns:a14="http://schemas.microsoft.com/office/drawing/2010/main" val="0"/>
                        </a:ext>
                      </a:extLst>
                    </a:blip>
                    <a:stretch>
                      <a:fillRect/>
                    </a:stretch>
                  </pic:blipFill>
                  <pic:spPr>
                    <a:xfrm>
                      <a:off x="0" y="0"/>
                      <a:ext cx="4368800" cy="3187700"/>
                    </a:xfrm>
                    <a:prstGeom prst="rect">
                      <a:avLst/>
                    </a:prstGeom>
                  </pic:spPr>
                </pic:pic>
              </a:graphicData>
            </a:graphic>
          </wp:inline>
        </w:drawing>
      </w:r>
    </w:p>
    <w:p w14:paraId="5254D6F0" w14:textId="7799DD7A" w:rsidR="00B561C5" w:rsidRPr="00E97933" w:rsidRDefault="004D1AB1" w:rsidP="00E97933">
      <w:pPr>
        <w:spacing w:line="360" w:lineRule="auto"/>
        <w:jc w:val="both"/>
        <w:rPr>
          <w:rFonts w:ascii="Book Antiqua" w:hAnsi="Book Antiqua"/>
        </w:rPr>
      </w:pPr>
      <w:r w:rsidRPr="00B07F34">
        <w:rPr>
          <w:rFonts w:ascii="Book Antiqua" w:hAnsi="Book Antiqua"/>
          <w:b/>
          <w:lang w:eastAsia="zh-CN"/>
        </w:rPr>
        <w:t>Figure 7</w:t>
      </w:r>
      <w:r w:rsidR="005A0997" w:rsidRPr="00B07F34">
        <w:rPr>
          <w:rFonts w:ascii="Book Antiqua" w:hAnsi="Book Antiqua"/>
          <w:b/>
          <w:lang w:eastAsia="zh-CN"/>
        </w:rPr>
        <w:t xml:space="preserve"> </w:t>
      </w:r>
      <w:r w:rsidR="00B561C5" w:rsidRPr="00E97933">
        <w:rPr>
          <w:rFonts w:ascii="Book Antiqua" w:hAnsi="Book Antiqua" w:cs="Times New Roman"/>
          <w:b/>
        </w:rPr>
        <w:t>Modified cardiac function curve represent</w:t>
      </w:r>
      <w:r w:rsidR="005A0997" w:rsidRPr="00B07F34">
        <w:rPr>
          <w:rFonts w:ascii="Book Antiqua" w:hAnsi="Book Antiqua" w:cs="Times New Roman"/>
          <w:b/>
        </w:rPr>
        <w:t>ing the central venous pressure</w:t>
      </w:r>
      <w:r w:rsidR="005A0997" w:rsidRPr="00B07F34">
        <w:rPr>
          <w:rFonts w:ascii="Book Antiqua" w:hAnsi="Book Antiqua" w:cs="Times New Roman"/>
          <w:b/>
          <w:lang w:eastAsia="zh-CN"/>
        </w:rPr>
        <w:t xml:space="preserve"> </w:t>
      </w:r>
      <w:r w:rsidR="00B561C5" w:rsidRPr="00E97933">
        <w:rPr>
          <w:rFonts w:ascii="Book Antiqua" w:hAnsi="Book Antiqua" w:cs="Times New Roman"/>
          <w:b/>
        </w:rPr>
        <w:t>measured in the clinical setting by superimposing Guyton’s model of venous return and Frank-Starling contractility curve.</w:t>
      </w:r>
      <w:r w:rsidR="00B561C5" w:rsidRPr="00E97933">
        <w:rPr>
          <w:rFonts w:ascii="Book Antiqua" w:hAnsi="Book Antiqua" w:cs="Times New Roman"/>
        </w:rPr>
        <w:t xml:space="preserve"> CO: </w:t>
      </w:r>
      <w:r w:rsidR="005A0997" w:rsidRPr="00E97933">
        <w:rPr>
          <w:rFonts w:ascii="Book Antiqua" w:hAnsi="Book Antiqua" w:cs="Times New Roman"/>
        </w:rPr>
        <w:t xml:space="preserve">Cardiac </w:t>
      </w:r>
      <w:r w:rsidR="00B561C5" w:rsidRPr="00E97933">
        <w:rPr>
          <w:rFonts w:ascii="Book Antiqua" w:hAnsi="Book Antiqua" w:cs="Times New Roman"/>
        </w:rPr>
        <w:t>output</w:t>
      </w:r>
      <w:r w:rsidR="005A0997" w:rsidRPr="00B07F34">
        <w:rPr>
          <w:rFonts w:ascii="Book Antiqua" w:hAnsi="Book Antiqua" w:cs="Times New Roman"/>
          <w:lang w:eastAsia="zh-CN"/>
        </w:rPr>
        <w:t>;</w:t>
      </w:r>
      <w:r w:rsidR="00B561C5" w:rsidRPr="00E97933">
        <w:rPr>
          <w:rFonts w:ascii="Book Antiqua" w:hAnsi="Book Antiqua" w:cs="Times New Roman"/>
        </w:rPr>
        <w:t xml:space="preserve"> </w:t>
      </w:r>
      <w:r w:rsidR="005A0997" w:rsidRPr="00B07F34">
        <w:rPr>
          <w:rFonts w:ascii="Book Antiqua" w:hAnsi="Book Antiqua" w:cs="Times New Roman"/>
          <w:lang w:eastAsia="zh-CN"/>
        </w:rPr>
        <w:t xml:space="preserve">CVP: </w:t>
      </w:r>
      <w:r w:rsidR="005A0997" w:rsidRPr="00E97933">
        <w:rPr>
          <w:rFonts w:ascii="Book Antiqua" w:hAnsi="Book Antiqua" w:cs="Times New Roman"/>
        </w:rPr>
        <w:t>Central venous pressure</w:t>
      </w:r>
      <w:r w:rsidR="005A0997" w:rsidRPr="00B07F34">
        <w:rPr>
          <w:rFonts w:ascii="Book Antiqua" w:hAnsi="Book Antiqua" w:cs="Times New Roman"/>
          <w:lang w:eastAsia="zh-CN"/>
        </w:rPr>
        <w:t>;</w:t>
      </w:r>
      <w:r w:rsidR="005A0997" w:rsidRPr="00E97933">
        <w:rPr>
          <w:rFonts w:ascii="Book Antiqua" w:hAnsi="Book Antiqua" w:cs="Times New Roman"/>
        </w:rPr>
        <w:t xml:space="preserve"> </w:t>
      </w:r>
      <w:r w:rsidR="00B561C5" w:rsidRPr="00E97933">
        <w:rPr>
          <w:rFonts w:ascii="Book Antiqua" w:hAnsi="Book Antiqua" w:cs="Times New Roman"/>
        </w:rPr>
        <w:t xml:space="preserve">PRA: </w:t>
      </w:r>
      <w:r w:rsidR="005A0997" w:rsidRPr="00E97933">
        <w:rPr>
          <w:rFonts w:ascii="Book Antiqua" w:hAnsi="Book Antiqua" w:cs="Times New Roman"/>
        </w:rPr>
        <w:t xml:space="preserve">Right </w:t>
      </w:r>
      <w:r w:rsidR="00B561C5" w:rsidRPr="00E97933">
        <w:rPr>
          <w:rFonts w:ascii="Book Antiqua" w:hAnsi="Book Antiqua" w:cs="Times New Roman"/>
        </w:rPr>
        <w:t>atrial pressure</w:t>
      </w:r>
      <w:r w:rsidR="005A0997" w:rsidRPr="00B07F34">
        <w:rPr>
          <w:rFonts w:ascii="Book Antiqua" w:hAnsi="Book Antiqua" w:cs="Times New Roman"/>
          <w:lang w:eastAsia="zh-CN"/>
        </w:rPr>
        <w:t>;</w:t>
      </w:r>
      <w:r w:rsidR="00B561C5" w:rsidRPr="00E97933">
        <w:rPr>
          <w:rFonts w:ascii="Book Antiqua" w:hAnsi="Book Antiqua" w:cs="Times New Roman"/>
        </w:rPr>
        <w:t xml:space="preserve"> VR: </w:t>
      </w:r>
      <w:r w:rsidR="005A0997" w:rsidRPr="00E97933">
        <w:rPr>
          <w:rFonts w:ascii="Book Antiqua" w:hAnsi="Book Antiqua" w:cs="Times New Roman"/>
        </w:rPr>
        <w:t xml:space="preserve">Venous </w:t>
      </w:r>
      <w:r w:rsidR="00B561C5" w:rsidRPr="00E97933">
        <w:rPr>
          <w:rFonts w:ascii="Book Antiqua" w:hAnsi="Book Antiqua" w:cs="Times New Roman"/>
        </w:rPr>
        <w:t>return</w:t>
      </w:r>
      <w:r w:rsidR="00103E7C" w:rsidRPr="003D5183">
        <w:rPr>
          <w:rFonts w:ascii="Book Antiqua" w:hAnsi="Book Antiqua" w:cs="Times New Roman"/>
          <w:highlight w:val="yellow"/>
        </w:rPr>
        <w:t>; PMS: Mean systemic filling pressure</w:t>
      </w:r>
      <w:r w:rsidR="00B561C5" w:rsidRPr="00E97933">
        <w:rPr>
          <w:rFonts w:ascii="Book Antiqua" w:hAnsi="Book Antiqua" w:cs="Times New Roman"/>
        </w:rPr>
        <w:t xml:space="preserve">. Adapted </w:t>
      </w:r>
      <w:proofErr w:type="gramStart"/>
      <w:r w:rsidR="00B561C5" w:rsidRPr="00E97933">
        <w:rPr>
          <w:rFonts w:ascii="Book Antiqua" w:hAnsi="Book Antiqua" w:cs="Times New Roman"/>
        </w:rPr>
        <w:t>from</w:t>
      </w:r>
      <w:r w:rsidR="00212FF9" w:rsidRPr="00B07F34">
        <w:rPr>
          <w:rFonts w:ascii="Book Antiqua" w:hAnsi="Book Antiqua" w:cs="Times New Roman"/>
          <w:vertAlign w:val="superscript"/>
          <w:lang w:eastAsia="zh-CN"/>
        </w:rPr>
        <w:t>[</w:t>
      </w:r>
      <w:proofErr w:type="gramEnd"/>
      <w:r w:rsidR="00212FF9" w:rsidRPr="00B07F34">
        <w:rPr>
          <w:rFonts w:ascii="Book Antiqua" w:hAnsi="Book Antiqua" w:cs="Times New Roman"/>
          <w:vertAlign w:val="superscript"/>
          <w:lang w:eastAsia="zh-CN"/>
        </w:rPr>
        <w:t>6</w:t>
      </w:r>
      <w:r w:rsidR="00103E7C">
        <w:rPr>
          <w:rFonts w:ascii="Book Antiqua" w:hAnsi="Book Antiqua" w:cs="Times New Roman"/>
          <w:vertAlign w:val="superscript"/>
          <w:lang w:eastAsia="zh-CN"/>
        </w:rPr>
        <w:t>2</w:t>
      </w:r>
      <w:r w:rsidR="00212FF9" w:rsidRPr="00B07F34">
        <w:rPr>
          <w:rFonts w:ascii="Book Antiqua" w:hAnsi="Book Antiqua" w:cs="Times New Roman"/>
          <w:vertAlign w:val="superscript"/>
          <w:lang w:eastAsia="zh-CN"/>
        </w:rPr>
        <w:t>]</w:t>
      </w:r>
      <w:r w:rsidR="00212FF9" w:rsidRPr="00B07F34">
        <w:rPr>
          <w:rFonts w:ascii="Book Antiqua" w:hAnsi="Book Antiqua" w:cs="Times New Roman"/>
          <w:lang w:eastAsia="zh-CN"/>
        </w:rPr>
        <w:t>.</w:t>
      </w:r>
    </w:p>
    <w:p w14:paraId="1BC6A1E9" w14:textId="77777777" w:rsidR="00B561C5" w:rsidRPr="00E97933" w:rsidRDefault="00B561C5" w:rsidP="00E97933">
      <w:pPr>
        <w:spacing w:line="360" w:lineRule="auto"/>
        <w:jc w:val="both"/>
        <w:rPr>
          <w:rFonts w:ascii="Book Antiqua" w:hAnsi="Book Antiqua"/>
        </w:rPr>
      </w:pPr>
    </w:p>
    <w:p w14:paraId="2E3E30A0" w14:textId="77777777" w:rsidR="00B561C5" w:rsidRPr="00E97933" w:rsidRDefault="00B561C5" w:rsidP="00E97933">
      <w:pPr>
        <w:spacing w:line="360" w:lineRule="auto"/>
        <w:jc w:val="both"/>
        <w:rPr>
          <w:rFonts w:ascii="Book Antiqua" w:hAnsi="Book Antiqua"/>
        </w:rPr>
      </w:pPr>
    </w:p>
    <w:p w14:paraId="22DC40D2" w14:textId="77777777" w:rsidR="00B561C5" w:rsidRPr="00E97933" w:rsidRDefault="00B561C5" w:rsidP="00E97933">
      <w:pPr>
        <w:spacing w:line="360" w:lineRule="auto"/>
        <w:jc w:val="both"/>
        <w:rPr>
          <w:rFonts w:ascii="Book Antiqua" w:hAnsi="Book Antiqua"/>
        </w:rPr>
      </w:pPr>
    </w:p>
    <w:p w14:paraId="76AF71D5" w14:textId="77777777" w:rsidR="00B561C5" w:rsidRPr="00E97933" w:rsidRDefault="00B561C5" w:rsidP="00E97933">
      <w:pPr>
        <w:spacing w:line="360" w:lineRule="auto"/>
        <w:jc w:val="both"/>
        <w:rPr>
          <w:rFonts w:ascii="Book Antiqua" w:hAnsi="Book Antiqua"/>
        </w:rPr>
      </w:pPr>
    </w:p>
    <w:p w14:paraId="43AEE566" w14:textId="77777777" w:rsidR="00B561C5" w:rsidRPr="00E97933" w:rsidRDefault="00B561C5" w:rsidP="00E97933">
      <w:pPr>
        <w:spacing w:line="360" w:lineRule="auto"/>
        <w:jc w:val="both"/>
        <w:rPr>
          <w:rFonts w:ascii="Book Antiqua" w:hAnsi="Book Antiqua"/>
        </w:rPr>
      </w:pPr>
    </w:p>
    <w:p w14:paraId="417FB6B9" w14:textId="77777777" w:rsidR="00B561C5" w:rsidRPr="00E97933" w:rsidRDefault="00B561C5" w:rsidP="00E97933">
      <w:pPr>
        <w:spacing w:line="360" w:lineRule="auto"/>
        <w:jc w:val="both"/>
        <w:rPr>
          <w:rFonts w:ascii="Book Antiqua" w:hAnsi="Book Antiqua"/>
        </w:rPr>
      </w:pPr>
      <w:r w:rsidRPr="00E97933">
        <w:rPr>
          <w:rFonts w:ascii="Book Antiqua" w:hAnsi="Book Antiqua"/>
          <w:noProof/>
          <w:lang w:eastAsia="zh-CN"/>
        </w:rPr>
        <w:lastRenderedPageBreak/>
        <w:drawing>
          <wp:inline distT="0" distB="0" distL="0" distR="0" wp14:anchorId="5221A85A" wp14:editId="70445D55">
            <wp:extent cx="5943600" cy="61766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756100" name="Screen Shot 2018-11-29 at 4.06.51 PM.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6176645"/>
                    </a:xfrm>
                    <a:prstGeom prst="rect">
                      <a:avLst/>
                    </a:prstGeom>
                  </pic:spPr>
                </pic:pic>
              </a:graphicData>
            </a:graphic>
          </wp:inline>
        </w:drawing>
      </w:r>
    </w:p>
    <w:p w14:paraId="7FC62514" w14:textId="55563867" w:rsidR="00B561C5" w:rsidRPr="00B07F34" w:rsidRDefault="004D1AB1" w:rsidP="00E97933">
      <w:pPr>
        <w:spacing w:line="360" w:lineRule="auto"/>
        <w:jc w:val="both"/>
        <w:rPr>
          <w:rFonts w:ascii="Book Antiqua" w:hAnsi="Book Antiqua" w:cs="Times New Roman"/>
          <w:lang w:eastAsia="zh-CN"/>
        </w:rPr>
      </w:pPr>
      <w:r w:rsidRPr="00B07F34">
        <w:rPr>
          <w:rFonts w:ascii="Book Antiqua" w:hAnsi="Book Antiqua"/>
          <w:b/>
          <w:lang w:eastAsia="zh-CN"/>
        </w:rPr>
        <w:t>Figure 8</w:t>
      </w:r>
      <w:r w:rsidR="005A0997" w:rsidRPr="00B07F34">
        <w:rPr>
          <w:rFonts w:ascii="Book Antiqua" w:hAnsi="Book Antiqua"/>
          <w:b/>
          <w:lang w:eastAsia="zh-CN"/>
        </w:rPr>
        <w:t xml:space="preserve"> </w:t>
      </w:r>
      <w:r w:rsidR="00B561C5" w:rsidRPr="00E97933">
        <w:rPr>
          <w:rFonts w:ascii="Book Antiqua" w:hAnsi="Book Antiqua" w:cs="Times New Roman"/>
          <w:b/>
        </w:rPr>
        <w:t>Description of the systolic pressure variation</w:t>
      </w:r>
      <w:r w:rsidR="005A0997" w:rsidRPr="00B07F34">
        <w:rPr>
          <w:rFonts w:ascii="Book Antiqua" w:hAnsi="Book Antiqua" w:cs="Times New Roman"/>
          <w:b/>
          <w:lang w:eastAsia="zh-CN"/>
        </w:rPr>
        <w:t xml:space="preserve"> </w:t>
      </w:r>
      <w:r w:rsidR="005A0997" w:rsidRPr="00B07F34">
        <w:rPr>
          <w:rFonts w:ascii="Book Antiqua" w:hAnsi="Book Antiqua" w:cs="Times New Roman"/>
          <w:b/>
        </w:rPr>
        <w:t>and pulse pressure variation</w:t>
      </w:r>
      <w:r w:rsidR="005A0997" w:rsidRPr="00B07F34">
        <w:rPr>
          <w:rFonts w:ascii="Book Antiqua" w:hAnsi="Book Antiqua" w:cs="Times New Roman"/>
          <w:b/>
          <w:lang w:eastAsia="zh-CN"/>
        </w:rPr>
        <w:t xml:space="preserve"> </w:t>
      </w:r>
      <w:r w:rsidR="00B561C5" w:rsidRPr="00E97933">
        <w:rPr>
          <w:rFonts w:ascii="Book Antiqua" w:hAnsi="Book Antiqua" w:cs="Times New Roman"/>
          <w:b/>
        </w:rPr>
        <w:t>during mechanical ventilation.</w:t>
      </w:r>
      <w:r w:rsidR="00B561C5" w:rsidRPr="00E97933">
        <w:rPr>
          <w:rFonts w:ascii="Book Antiqua" w:hAnsi="Book Antiqua" w:cs="Times New Roman"/>
        </w:rPr>
        <w:t xml:space="preserve"> </w:t>
      </w:r>
      <w:r w:rsidR="005A0997" w:rsidRPr="00B07F34">
        <w:rPr>
          <w:rFonts w:ascii="Book Antiqua" w:hAnsi="Book Antiqua" w:cs="Times New Roman"/>
          <w:lang w:eastAsia="zh-CN"/>
        </w:rPr>
        <w:t xml:space="preserve">SPV: </w:t>
      </w:r>
      <w:r w:rsidR="005A0997" w:rsidRPr="00E97933">
        <w:rPr>
          <w:rFonts w:ascii="Book Antiqua" w:hAnsi="Book Antiqua" w:cs="Times New Roman"/>
        </w:rPr>
        <w:t>Systolic pressure variation</w:t>
      </w:r>
      <w:r w:rsidR="005A0997" w:rsidRPr="00B07F34">
        <w:rPr>
          <w:rFonts w:ascii="Book Antiqua" w:hAnsi="Book Antiqua" w:cs="Times New Roman"/>
          <w:lang w:eastAsia="zh-CN"/>
        </w:rPr>
        <w:t>;</w:t>
      </w:r>
      <w:r w:rsidR="005A0997" w:rsidRPr="00E97933">
        <w:rPr>
          <w:rFonts w:ascii="Book Antiqua" w:hAnsi="Book Antiqua" w:cs="Times New Roman"/>
        </w:rPr>
        <w:t xml:space="preserve"> PPV</w:t>
      </w:r>
      <w:r w:rsidR="005A0997" w:rsidRPr="00B07F34">
        <w:rPr>
          <w:rFonts w:ascii="Book Antiqua" w:hAnsi="Book Antiqua" w:cs="Times New Roman"/>
          <w:lang w:eastAsia="zh-CN"/>
        </w:rPr>
        <w:t>:</w:t>
      </w:r>
      <w:r w:rsidR="005A0997" w:rsidRPr="00E97933">
        <w:rPr>
          <w:rFonts w:ascii="Book Antiqua" w:hAnsi="Book Antiqua" w:cs="Times New Roman"/>
        </w:rPr>
        <w:t xml:space="preserve"> Pulse pressure variation</w:t>
      </w:r>
      <w:r w:rsidR="005A0997" w:rsidRPr="00B07F34">
        <w:rPr>
          <w:rFonts w:ascii="Book Antiqua" w:hAnsi="Book Antiqua" w:cs="Times New Roman"/>
          <w:lang w:eastAsia="zh-CN"/>
        </w:rPr>
        <w:t xml:space="preserve">; </w:t>
      </w:r>
      <w:proofErr w:type="spellStart"/>
      <w:r w:rsidR="005A0997" w:rsidRPr="00B07F34">
        <w:rPr>
          <w:rFonts w:ascii="Book Antiqua" w:hAnsi="Book Antiqua" w:cs="Times New Roman"/>
        </w:rPr>
        <w:t>artP</w:t>
      </w:r>
      <w:proofErr w:type="spellEnd"/>
      <w:r w:rsidR="005A0997" w:rsidRPr="00B07F34">
        <w:rPr>
          <w:rFonts w:ascii="Book Antiqua" w:hAnsi="Book Antiqua" w:cs="Times New Roman"/>
        </w:rPr>
        <w:t>: Arterial pressure</w:t>
      </w:r>
      <w:r w:rsidR="005A0997" w:rsidRPr="00B07F34">
        <w:rPr>
          <w:rFonts w:ascii="Book Antiqua" w:hAnsi="Book Antiqua" w:cs="Times New Roman"/>
          <w:lang w:eastAsia="zh-CN"/>
        </w:rPr>
        <w:t>;</w:t>
      </w:r>
      <w:r w:rsidR="00B561C5" w:rsidRPr="00E97933">
        <w:rPr>
          <w:rFonts w:ascii="Book Antiqua" w:hAnsi="Book Antiqua" w:cs="Times New Roman"/>
        </w:rPr>
        <w:t xml:space="preserve"> </w:t>
      </w:r>
      <w:proofErr w:type="spellStart"/>
      <w:r w:rsidR="00B561C5" w:rsidRPr="00E97933">
        <w:rPr>
          <w:rFonts w:ascii="Book Antiqua" w:hAnsi="Book Antiqua" w:cs="Times New Roman"/>
        </w:rPr>
        <w:t>awP</w:t>
      </w:r>
      <w:proofErr w:type="spellEnd"/>
      <w:r w:rsidR="00B561C5" w:rsidRPr="00E97933">
        <w:rPr>
          <w:rFonts w:ascii="Book Antiqua" w:hAnsi="Book Antiqua" w:cs="Times New Roman"/>
        </w:rPr>
        <w:t>: Airway pressure</w:t>
      </w:r>
      <w:r w:rsidR="005A0997" w:rsidRPr="00B07F34">
        <w:rPr>
          <w:rFonts w:ascii="Book Antiqua" w:hAnsi="Book Antiqua" w:cs="Times New Roman"/>
          <w:lang w:eastAsia="zh-CN"/>
        </w:rPr>
        <w:t>;</w:t>
      </w:r>
      <w:r w:rsidR="00B561C5" w:rsidRPr="00E97933">
        <w:rPr>
          <w:rFonts w:ascii="Book Antiqua" w:hAnsi="Book Antiqua" w:cs="Times New Roman"/>
        </w:rPr>
        <w:t xml:space="preserve"> SBP: </w:t>
      </w:r>
      <w:r w:rsidR="005A0997" w:rsidRPr="00E97933">
        <w:rPr>
          <w:rFonts w:ascii="Book Antiqua" w:hAnsi="Book Antiqua" w:cs="Times New Roman"/>
        </w:rPr>
        <w:t xml:space="preserve">Systolic </w:t>
      </w:r>
      <w:r w:rsidR="00B561C5" w:rsidRPr="00E97933">
        <w:rPr>
          <w:rFonts w:ascii="Book Antiqua" w:hAnsi="Book Antiqua" w:cs="Times New Roman"/>
        </w:rPr>
        <w:t>pressure</w:t>
      </w:r>
      <w:r w:rsidR="005A0997" w:rsidRPr="00B07F34">
        <w:rPr>
          <w:rFonts w:ascii="Book Antiqua" w:hAnsi="Book Antiqua" w:cs="Times New Roman"/>
          <w:lang w:eastAsia="zh-CN"/>
        </w:rPr>
        <w:t>.</w:t>
      </w:r>
      <w:r w:rsidR="00B561C5" w:rsidRPr="00E97933">
        <w:rPr>
          <w:rFonts w:ascii="Book Antiqua" w:hAnsi="Book Antiqua" w:cs="Times New Roman"/>
        </w:rPr>
        <w:t xml:space="preserve"> PP = 100 x (</w:t>
      </w:r>
      <w:proofErr w:type="spellStart"/>
      <w:r w:rsidR="00B561C5" w:rsidRPr="00E97933">
        <w:rPr>
          <w:rFonts w:ascii="Book Antiqua" w:hAnsi="Book Antiqua" w:cs="Times New Roman"/>
        </w:rPr>
        <w:t>PPmax</w:t>
      </w:r>
      <w:proofErr w:type="spellEnd"/>
      <w:r w:rsidR="00B561C5" w:rsidRPr="00E97933">
        <w:rPr>
          <w:rFonts w:ascii="Book Antiqua" w:hAnsi="Book Antiqua" w:cs="Times New Roman"/>
        </w:rPr>
        <w:t xml:space="preserve"> – </w:t>
      </w:r>
      <w:proofErr w:type="spellStart"/>
      <w:r w:rsidR="00B561C5" w:rsidRPr="00E97933">
        <w:rPr>
          <w:rFonts w:ascii="Book Antiqua" w:hAnsi="Book Antiqua" w:cs="Times New Roman"/>
        </w:rPr>
        <w:t>PPmin</w:t>
      </w:r>
      <w:proofErr w:type="spellEnd"/>
      <w:r w:rsidR="00B561C5" w:rsidRPr="00E97933">
        <w:rPr>
          <w:rFonts w:ascii="Book Antiqua" w:hAnsi="Book Antiqua" w:cs="Times New Roman"/>
        </w:rPr>
        <w:t>) / [(</w:t>
      </w:r>
      <w:proofErr w:type="spellStart"/>
      <w:r w:rsidR="00B561C5" w:rsidRPr="00E97933">
        <w:rPr>
          <w:rFonts w:ascii="Book Antiqua" w:hAnsi="Book Antiqua" w:cs="Times New Roman"/>
        </w:rPr>
        <w:t>PPmax</w:t>
      </w:r>
      <w:proofErr w:type="spellEnd"/>
      <w:r w:rsidR="00B561C5" w:rsidRPr="00E97933">
        <w:rPr>
          <w:rFonts w:ascii="Book Antiqua" w:hAnsi="Book Antiqua" w:cs="Times New Roman"/>
        </w:rPr>
        <w:t xml:space="preserve"> + </w:t>
      </w:r>
      <w:proofErr w:type="spellStart"/>
      <w:r w:rsidR="00B561C5" w:rsidRPr="00E97933">
        <w:rPr>
          <w:rFonts w:ascii="Book Antiqua" w:hAnsi="Book Antiqua" w:cs="Times New Roman"/>
        </w:rPr>
        <w:t>PPmin</w:t>
      </w:r>
      <w:proofErr w:type="spellEnd"/>
      <w:r w:rsidR="00B561C5" w:rsidRPr="00E97933">
        <w:rPr>
          <w:rFonts w:ascii="Book Antiqua" w:hAnsi="Book Antiqua" w:cs="Times New Roman"/>
        </w:rPr>
        <w:t>)/2]</w:t>
      </w:r>
      <w:r w:rsidR="005A0997" w:rsidRPr="00B07F34">
        <w:rPr>
          <w:rFonts w:ascii="Book Antiqua" w:hAnsi="Book Antiqua" w:cs="Times New Roman"/>
          <w:lang w:eastAsia="zh-CN"/>
        </w:rPr>
        <w:t>.</w:t>
      </w:r>
    </w:p>
    <w:p w14:paraId="3F85EA84" w14:textId="77777777" w:rsidR="005A0997" w:rsidRPr="00E97933" w:rsidRDefault="005A0997" w:rsidP="00B07F34">
      <w:pPr>
        <w:spacing w:line="360" w:lineRule="auto"/>
        <w:jc w:val="both"/>
        <w:rPr>
          <w:rFonts w:ascii="Book Antiqua" w:hAnsi="Book Antiqua" w:cs="Times New Roman"/>
          <w:lang w:eastAsia="zh-CN"/>
        </w:rPr>
      </w:pPr>
    </w:p>
    <w:p w14:paraId="78EB4069" w14:textId="6521BAD7" w:rsidR="008C5472" w:rsidRPr="00B07F34" w:rsidRDefault="008C5472" w:rsidP="00B07F34">
      <w:pPr>
        <w:spacing w:line="360" w:lineRule="auto"/>
        <w:jc w:val="both"/>
        <w:rPr>
          <w:rFonts w:ascii="Book Antiqua" w:hAnsi="Book Antiqua"/>
        </w:rPr>
      </w:pPr>
      <w:r w:rsidRPr="00B07F34">
        <w:rPr>
          <w:rFonts w:ascii="Book Antiqua" w:hAnsi="Book Antiqua"/>
        </w:rPr>
        <w:br w:type="page"/>
      </w:r>
    </w:p>
    <w:p w14:paraId="7412FC92" w14:textId="79093EAA" w:rsidR="00B561C5" w:rsidRPr="002A2A39" w:rsidRDefault="002A2A39" w:rsidP="002A2A39">
      <w:pPr>
        <w:spacing w:line="360" w:lineRule="auto"/>
        <w:jc w:val="both"/>
        <w:rPr>
          <w:rFonts w:ascii="Book Antiqua" w:hAnsi="Book Antiqua" w:cs="Times New Roman"/>
          <w:b/>
          <w:lang w:eastAsia="zh-CN"/>
        </w:rPr>
      </w:pPr>
      <w:r w:rsidRPr="002A2A39">
        <w:rPr>
          <w:rFonts w:ascii="Book Antiqua" w:hAnsi="Book Antiqua" w:hint="eastAsia"/>
          <w:b/>
          <w:lang w:eastAsia="zh-CN"/>
        </w:rPr>
        <w:lastRenderedPageBreak/>
        <w:t xml:space="preserve">Table 1 </w:t>
      </w:r>
      <w:r w:rsidR="00B561C5" w:rsidRPr="002A2A39">
        <w:rPr>
          <w:rFonts w:ascii="Book Antiqua" w:hAnsi="Book Antiqua" w:cs="Times New Roman"/>
          <w:b/>
        </w:rPr>
        <w:t>Types of shock and relationship with bl</w:t>
      </w:r>
      <w:r>
        <w:rPr>
          <w:rFonts w:ascii="Book Antiqua" w:hAnsi="Book Antiqua" w:cs="Times New Roman"/>
          <w:b/>
        </w:rPr>
        <w:t>ood pressure and cardiac output</w:t>
      </w:r>
    </w:p>
    <w:p w14:paraId="177053C5" w14:textId="77777777" w:rsidR="00B561C5" w:rsidRPr="00E97933" w:rsidRDefault="00B561C5" w:rsidP="00E97933">
      <w:pPr>
        <w:spacing w:line="360" w:lineRule="auto"/>
        <w:jc w:val="both"/>
        <w:rPr>
          <w:rFonts w:ascii="Book Antiqua" w:hAnsi="Book Antiqua"/>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561C5" w:rsidRPr="00B07F34" w14:paraId="4B7FB722" w14:textId="77777777" w:rsidTr="002A2A39">
        <w:tc>
          <w:tcPr>
            <w:tcW w:w="3116" w:type="dxa"/>
            <w:tcBorders>
              <w:top w:val="single" w:sz="4" w:space="0" w:color="auto"/>
              <w:bottom w:val="single" w:sz="4" w:space="0" w:color="auto"/>
            </w:tcBorders>
          </w:tcPr>
          <w:p w14:paraId="4B4A613E" w14:textId="77777777" w:rsidR="00B561C5" w:rsidRPr="00E97933" w:rsidRDefault="00B561C5" w:rsidP="00E97933">
            <w:pPr>
              <w:spacing w:line="360" w:lineRule="auto"/>
              <w:jc w:val="both"/>
              <w:rPr>
                <w:rFonts w:ascii="Book Antiqua" w:hAnsi="Book Antiqua" w:cs="Times New Roman"/>
              </w:rPr>
            </w:pPr>
          </w:p>
        </w:tc>
        <w:tc>
          <w:tcPr>
            <w:tcW w:w="3117" w:type="dxa"/>
            <w:tcBorders>
              <w:top w:val="single" w:sz="4" w:space="0" w:color="auto"/>
              <w:bottom w:val="single" w:sz="4" w:space="0" w:color="auto"/>
            </w:tcBorders>
          </w:tcPr>
          <w:p w14:paraId="7F815598" w14:textId="77777777" w:rsidR="00B561C5" w:rsidRPr="00E97933" w:rsidRDefault="00B561C5" w:rsidP="00E97933">
            <w:pPr>
              <w:spacing w:line="360" w:lineRule="auto"/>
              <w:jc w:val="both"/>
              <w:rPr>
                <w:rFonts w:ascii="Book Antiqua" w:hAnsi="Book Antiqua" w:cs="Times New Roman"/>
                <w:b/>
              </w:rPr>
            </w:pPr>
            <w:r w:rsidRPr="00E97933">
              <w:rPr>
                <w:rFonts w:ascii="Book Antiqua" w:hAnsi="Book Antiqua" w:cs="Times New Roman"/>
                <w:b/>
              </w:rPr>
              <w:t>Blood pressure</w:t>
            </w:r>
          </w:p>
        </w:tc>
        <w:tc>
          <w:tcPr>
            <w:tcW w:w="3117" w:type="dxa"/>
            <w:tcBorders>
              <w:top w:val="single" w:sz="4" w:space="0" w:color="auto"/>
              <w:bottom w:val="single" w:sz="4" w:space="0" w:color="auto"/>
            </w:tcBorders>
          </w:tcPr>
          <w:p w14:paraId="1FBDB2C3" w14:textId="77777777" w:rsidR="00B561C5" w:rsidRPr="00E97933" w:rsidRDefault="00B561C5" w:rsidP="00E97933">
            <w:pPr>
              <w:spacing w:line="360" w:lineRule="auto"/>
              <w:jc w:val="both"/>
              <w:rPr>
                <w:rFonts w:ascii="Book Antiqua" w:hAnsi="Book Antiqua" w:cs="Times New Roman"/>
                <w:b/>
              </w:rPr>
            </w:pPr>
            <w:r w:rsidRPr="00E97933">
              <w:rPr>
                <w:rFonts w:ascii="Book Antiqua" w:hAnsi="Book Antiqua" w:cs="Times New Roman"/>
                <w:b/>
              </w:rPr>
              <w:t>Cardiac output</w:t>
            </w:r>
          </w:p>
        </w:tc>
      </w:tr>
      <w:tr w:rsidR="00B561C5" w:rsidRPr="00B07F34" w14:paraId="7ACBF950" w14:textId="77777777" w:rsidTr="002A2A39">
        <w:tc>
          <w:tcPr>
            <w:tcW w:w="3116" w:type="dxa"/>
            <w:tcBorders>
              <w:top w:val="single" w:sz="4" w:space="0" w:color="auto"/>
            </w:tcBorders>
          </w:tcPr>
          <w:p w14:paraId="7DA17A73" w14:textId="77777777" w:rsidR="00B561C5" w:rsidRPr="00E97933" w:rsidRDefault="00B561C5" w:rsidP="00E97933">
            <w:pPr>
              <w:spacing w:line="360" w:lineRule="auto"/>
              <w:jc w:val="both"/>
              <w:rPr>
                <w:rFonts w:ascii="Book Antiqua" w:hAnsi="Book Antiqua" w:cs="Times New Roman"/>
                <w:b/>
              </w:rPr>
            </w:pPr>
            <w:r w:rsidRPr="00E97933">
              <w:rPr>
                <w:rFonts w:ascii="Book Antiqua" w:hAnsi="Book Antiqua" w:cs="Times New Roman"/>
                <w:b/>
              </w:rPr>
              <w:t>Hypovolemic</w:t>
            </w:r>
          </w:p>
        </w:tc>
        <w:tc>
          <w:tcPr>
            <w:tcW w:w="3117" w:type="dxa"/>
            <w:tcBorders>
              <w:top w:val="single" w:sz="4" w:space="0" w:color="auto"/>
            </w:tcBorders>
          </w:tcPr>
          <w:p w14:paraId="36E38B95"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w:t>
            </w:r>
          </w:p>
        </w:tc>
        <w:tc>
          <w:tcPr>
            <w:tcW w:w="3117" w:type="dxa"/>
            <w:tcBorders>
              <w:top w:val="single" w:sz="4" w:space="0" w:color="auto"/>
            </w:tcBorders>
          </w:tcPr>
          <w:p w14:paraId="526EAC11"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sym w:font="Symbol" w:char="F0AF"/>
            </w:r>
          </w:p>
        </w:tc>
      </w:tr>
      <w:tr w:rsidR="00B561C5" w:rsidRPr="00B07F34" w14:paraId="06E65D90" w14:textId="77777777" w:rsidTr="002A2A39">
        <w:tc>
          <w:tcPr>
            <w:tcW w:w="3116" w:type="dxa"/>
          </w:tcPr>
          <w:p w14:paraId="7E287CE7" w14:textId="77777777" w:rsidR="00B561C5" w:rsidRPr="00E97933" w:rsidRDefault="00B561C5" w:rsidP="00E97933">
            <w:pPr>
              <w:spacing w:line="360" w:lineRule="auto"/>
              <w:jc w:val="both"/>
              <w:rPr>
                <w:rFonts w:ascii="Book Antiqua" w:hAnsi="Book Antiqua" w:cs="Times New Roman"/>
                <w:b/>
              </w:rPr>
            </w:pPr>
            <w:r w:rsidRPr="00E97933">
              <w:rPr>
                <w:rFonts w:ascii="Book Antiqua" w:hAnsi="Book Antiqua" w:cs="Times New Roman"/>
                <w:b/>
              </w:rPr>
              <w:t>Cardiogenic</w:t>
            </w:r>
          </w:p>
        </w:tc>
        <w:tc>
          <w:tcPr>
            <w:tcW w:w="3117" w:type="dxa"/>
          </w:tcPr>
          <w:p w14:paraId="724C9A15"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w:t>
            </w:r>
          </w:p>
        </w:tc>
        <w:tc>
          <w:tcPr>
            <w:tcW w:w="3117" w:type="dxa"/>
          </w:tcPr>
          <w:p w14:paraId="7FC014AE"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sym w:font="Symbol" w:char="F0AF"/>
            </w:r>
          </w:p>
        </w:tc>
      </w:tr>
      <w:tr w:rsidR="00B561C5" w:rsidRPr="00B07F34" w14:paraId="249E9EC6" w14:textId="77777777" w:rsidTr="002A2A39">
        <w:tc>
          <w:tcPr>
            <w:tcW w:w="3116" w:type="dxa"/>
          </w:tcPr>
          <w:p w14:paraId="4EA004A6" w14:textId="77777777" w:rsidR="00B561C5" w:rsidRPr="00E97933" w:rsidRDefault="00B561C5" w:rsidP="00E97933">
            <w:pPr>
              <w:spacing w:line="360" w:lineRule="auto"/>
              <w:jc w:val="both"/>
              <w:rPr>
                <w:rFonts w:ascii="Book Antiqua" w:hAnsi="Book Antiqua" w:cs="Times New Roman"/>
                <w:b/>
              </w:rPr>
            </w:pPr>
            <w:r w:rsidRPr="00E97933">
              <w:rPr>
                <w:rFonts w:ascii="Book Antiqua" w:hAnsi="Book Antiqua" w:cs="Times New Roman"/>
                <w:b/>
              </w:rPr>
              <w:t>Obstructive</w:t>
            </w:r>
          </w:p>
        </w:tc>
        <w:tc>
          <w:tcPr>
            <w:tcW w:w="3117" w:type="dxa"/>
          </w:tcPr>
          <w:p w14:paraId="6BDF3C01"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w:t>
            </w:r>
          </w:p>
        </w:tc>
        <w:tc>
          <w:tcPr>
            <w:tcW w:w="3117" w:type="dxa"/>
          </w:tcPr>
          <w:p w14:paraId="6E0DDB2F"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sym w:font="Symbol" w:char="F0AF"/>
            </w:r>
          </w:p>
        </w:tc>
      </w:tr>
      <w:tr w:rsidR="00B561C5" w:rsidRPr="00B07F34" w14:paraId="7B475DBE" w14:textId="77777777" w:rsidTr="002A2A39">
        <w:tc>
          <w:tcPr>
            <w:tcW w:w="3116" w:type="dxa"/>
          </w:tcPr>
          <w:p w14:paraId="743DDFC7" w14:textId="77777777" w:rsidR="00B561C5" w:rsidRPr="00E97933" w:rsidRDefault="00B561C5" w:rsidP="00E97933">
            <w:pPr>
              <w:spacing w:line="360" w:lineRule="auto"/>
              <w:jc w:val="both"/>
              <w:rPr>
                <w:rFonts w:ascii="Book Antiqua" w:hAnsi="Book Antiqua" w:cs="Times New Roman"/>
                <w:b/>
              </w:rPr>
            </w:pPr>
            <w:r w:rsidRPr="00E97933">
              <w:rPr>
                <w:rFonts w:ascii="Book Antiqua" w:hAnsi="Book Antiqua" w:cs="Times New Roman"/>
                <w:b/>
              </w:rPr>
              <w:t>Distributive</w:t>
            </w:r>
          </w:p>
        </w:tc>
        <w:tc>
          <w:tcPr>
            <w:tcW w:w="3117" w:type="dxa"/>
          </w:tcPr>
          <w:p w14:paraId="04BECAEF" w14:textId="1B3C813D"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sym w:font="Symbol" w:char="F0AF"/>
            </w:r>
            <w:r w:rsidR="002A2A39">
              <w:rPr>
                <w:rFonts w:ascii="Book Antiqua" w:hAnsi="Book Antiqua" w:cs="Times New Roman"/>
              </w:rPr>
              <w:t xml:space="preserve"> (</w:t>
            </w:r>
            <w:r w:rsidR="002A2A39" w:rsidRPr="00E97933">
              <w:rPr>
                <w:rFonts w:ascii="Book Antiqua" w:hAnsi="Book Antiqua" w:cs="Times New Roman"/>
              </w:rPr>
              <w:t xml:space="preserve">Most </w:t>
            </w:r>
            <w:r w:rsidRPr="00E97933">
              <w:rPr>
                <w:rFonts w:ascii="Book Antiqua" w:hAnsi="Book Antiqua" w:cs="Times New Roman"/>
              </w:rPr>
              <w:t>of the time)</w:t>
            </w:r>
          </w:p>
        </w:tc>
        <w:tc>
          <w:tcPr>
            <w:tcW w:w="3117" w:type="dxa"/>
          </w:tcPr>
          <w:p w14:paraId="267BED32"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w:t>
            </w:r>
          </w:p>
        </w:tc>
      </w:tr>
    </w:tbl>
    <w:p w14:paraId="7BE44645" w14:textId="2EB32F30" w:rsidR="00B561C5" w:rsidRPr="00E97933" w:rsidRDefault="00B561C5" w:rsidP="00E97933">
      <w:pPr>
        <w:pStyle w:val="ListParagraph"/>
        <w:spacing w:line="360" w:lineRule="auto"/>
        <w:ind w:left="360"/>
        <w:jc w:val="both"/>
        <w:rPr>
          <w:rFonts w:ascii="Book Antiqua" w:hAnsi="Book Antiqua" w:cs="Times New Roman"/>
          <w:lang w:eastAsia="zh-CN"/>
        </w:rPr>
      </w:pPr>
      <w:proofErr w:type="gramStart"/>
      <w:r w:rsidRPr="00E97933">
        <w:rPr>
          <w:rFonts w:ascii="Book Antiqua" w:hAnsi="Book Antiqua" w:cs="Times New Roman"/>
        </w:rPr>
        <w:t>?</w:t>
      </w:r>
      <w:r w:rsidRPr="00E97933">
        <w:rPr>
          <w:rFonts w:ascii="Book Antiqua" w:eastAsia="Calibri" w:hAnsi="Book Antiqua" w:cs="Times New Roman"/>
        </w:rPr>
        <w:t>:</w:t>
      </w:r>
      <w:proofErr w:type="gramEnd"/>
      <w:r w:rsidRPr="00E97933">
        <w:rPr>
          <w:rFonts w:ascii="Book Antiqua" w:hAnsi="Book Antiqua" w:cs="Times New Roman"/>
        </w:rPr>
        <w:t xml:space="preserve"> </w:t>
      </w:r>
      <w:r w:rsidR="002A2A39" w:rsidRPr="00E97933">
        <w:rPr>
          <w:rFonts w:ascii="Book Antiqua" w:hAnsi="Book Antiqua" w:cs="Times New Roman"/>
        </w:rPr>
        <w:t xml:space="preserve">May </w:t>
      </w:r>
      <w:r w:rsidRPr="00E97933">
        <w:rPr>
          <w:rFonts w:ascii="Book Antiqua" w:hAnsi="Book Antiqua" w:cs="Times New Roman"/>
        </w:rPr>
        <w:t>be high, normal, or low</w:t>
      </w:r>
      <w:r w:rsidR="002A2A39">
        <w:rPr>
          <w:rFonts w:ascii="Book Antiqua" w:hAnsi="Book Antiqua" w:cs="Times New Roman" w:hint="eastAsia"/>
          <w:lang w:eastAsia="zh-CN"/>
        </w:rPr>
        <w:t>.</w:t>
      </w:r>
    </w:p>
    <w:p w14:paraId="78569172" w14:textId="7B36BFCC" w:rsidR="002A2A39" w:rsidRDefault="002A2A39">
      <w:pPr>
        <w:rPr>
          <w:rFonts w:ascii="Book Antiqua" w:hAnsi="Book Antiqua" w:cs="Times New Roman"/>
        </w:rPr>
      </w:pPr>
      <w:r>
        <w:rPr>
          <w:rFonts w:ascii="Book Antiqua" w:hAnsi="Book Antiqua" w:cs="Times New Roman"/>
        </w:rPr>
        <w:br w:type="page"/>
      </w:r>
    </w:p>
    <w:p w14:paraId="7E68EF9D" w14:textId="77777777" w:rsidR="00B561C5" w:rsidRPr="00E97933" w:rsidRDefault="00B561C5" w:rsidP="00E97933">
      <w:pPr>
        <w:spacing w:line="360" w:lineRule="auto"/>
        <w:jc w:val="both"/>
        <w:rPr>
          <w:rFonts w:ascii="Book Antiqua" w:hAnsi="Book Antiqua"/>
        </w:rPr>
      </w:pPr>
    </w:p>
    <w:p w14:paraId="2C16B8BA" w14:textId="630298F3" w:rsidR="00B561C5" w:rsidRPr="002A2A39" w:rsidRDefault="002A2A39" w:rsidP="002A2A39">
      <w:pPr>
        <w:spacing w:line="360" w:lineRule="auto"/>
        <w:jc w:val="both"/>
        <w:rPr>
          <w:rFonts w:ascii="Book Antiqua" w:hAnsi="Book Antiqua"/>
        </w:rPr>
      </w:pPr>
      <w:r>
        <w:rPr>
          <w:rFonts w:ascii="Book Antiqua" w:hAnsi="Book Antiqua" w:cs="Times New Roman" w:hint="eastAsia"/>
          <w:b/>
          <w:lang w:eastAsia="zh-CN"/>
        </w:rPr>
        <w:t xml:space="preserve">Table 2 </w:t>
      </w:r>
      <w:r w:rsidR="00B561C5" w:rsidRPr="002A2A39">
        <w:rPr>
          <w:rFonts w:ascii="Book Antiqua" w:hAnsi="Book Antiqua" w:cs="Times New Roman"/>
          <w:b/>
        </w:rPr>
        <w:t xml:space="preserve">Hypovolemic shock categories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B561C5" w:rsidRPr="00B07F34" w14:paraId="548E3899" w14:textId="77777777" w:rsidTr="002A2A39">
        <w:tc>
          <w:tcPr>
            <w:tcW w:w="1870" w:type="dxa"/>
            <w:tcBorders>
              <w:top w:val="single" w:sz="4" w:space="0" w:color="auto"/>
              <w:bottom w:val="single" w:sz="4" w:space="0" w:color="auto"/>
            </w:tcBorders>
          </w:tcPr>
          <w:p w14:paraId="7EB98A36" w14:textId="77777777" w:rsidR="00B561C5" w:rsidRPr="00E97933" w:rsidRDefault="00B561C5" w:rsidP="00E97933">
            <w:pPr>
              <w:spacing w:line="360" w:lineRule="auto"/>
              <w:jc w:val="both"/>
              <w:rPr>
                <w:rFonts w:ascii="Book Antiqua" w:hAnsi="Book Antiqua" w:cs="Times New Roman"/>
              </w:rPr>
            </w:pPr>
          </w:p>
        </w:tc>
        <w:tc>
          <w:tcPr>
            <w:tcW w:w="1870" w:type="dxa"/>
            <w:tcBorders>
              <w:top w:val="single" w:sz="4" w:space="0" w:color="auto"/>
              <w:bottom w:val="single" w:sz="4" w:space="0" w:color="auto"/>
            </w:tcBorders>
          </w:tcPr>
          <w:p w14:paraId="2EF8473C" w14:textId="77777777" w:rsidR="00B561C5" w:rsidRPr="00E97933" w:rsidRDefault="00B561C5" w:rsidP="00E97933">
            <w:pPr>
              <w:spacing w:line="360" w:lineRule="auto"/>
              <w:jc w:val="both"/>
              <w:rPr>
                <w:rFonts w:ascii="Book Antiqua" w:hAnsi="Book Antiqua" w:cs="Times New Roman"/>
                <w:b/>
              </w:rPr>
            </w:pPr>
            <w:r w:rsidRPr="00E97933">
              <w:rPr>
                <w:rFonts w:ascii="Book Antiqua" w:hAnsi="Book Antiqua" w:cs="Times New Roman"/>
                <w:b/>
              </w:rPr>
              <w:t>I</w:t>
            </w:r>
          </w:p>
        </w:tc>
        <w:tc>
          <w:tcPr>
            <w:tcW w:w="1870" w:type="dxa"/>
            <w:tcBorders>
              <w:top w:val="single" w:sz="4" w:space="0" w:color="auto"/>
              <w:bottom w:val="single" w:sz="4" w:space="0" w:color="auto"/>
            </w:tcBorders>
          </w:tcPr>
          <w:p w14:paraId="05D187F7" w14:textId="77777777" w:rsidR="00B561C5" w:rsidRPr="00E97933" w:rsidRDefault="00B561C5" w:rsidP="00E97933">
            <w:pPr>
              <w:spacing w:line="360" w:lineRule="auto"/>
              <w:jc w:val="both"/>
              <w:rPr>
                <w:rFonts w:ascii="Book Antiqua" w:hAnsi="Book Antiqua" w:cs="Times New Roman"/>
                <w:b/>
              </w:rPr>
            </w:pPr>
            <w:r w:rsidRPr="00E97933">
              <w:rPr>
                <w:rFonts w:ascii="Book Antiqua" w:hAnsi="Book Antiqua" w:cs="Times New Roman"/>
                <w:b/>
              </w:rPr>
              <w:t>II</w:t>
            </w:r>
          </w:p>
        </w:tc>
        <w:tc>
          <w:tcPr>
            <w:tcW w:w="1870" w:type="dxa"/>
            <w:tcBorders>
              <w:top w:val="single" w:sz="4" w:space="0" w:color="auto"/>
              <w:bottom w:val="single" w:sz="4" w:space="0" w:color="auto"/>
            </w:tcBorders>
          </w:tcPr>
          <w:p w14:paraId="5259C6ED" w14:textId="77777777" w:rsidR="00B561C5" w:rsidRPr="00E97933" w:rsidRDefault="00B561C5" w:rsidP="00E97933">
            <w:pPr>
              <w:spacing w:line="360" w:lineRule="auto"/>
              <w:jc w:val="both"/>
              <w:rPr>
                <w:rFonts w:ascii="Book Antiqua" w:hAnsi="Book Antiqua" w:cs="Times New Roman"/>
                <w:b/>
              </w:rPr>
            </w:pPr>
            <w:r w:rsidRPr="00E97933">
              <w:rPr>
                <w:rFonts w:ascii="Book Antiqua" w:hAnsi="Book Antiqua" w:cs="Times New Roman"/>
                <w:b/>
              </w:rPr>
              <w:t>III</w:t>
            </w:r>
          </w:p>
        </w:tc>
        <w:tc>
          <w:tcPr>
            <w:tcW w:w="1870" w:type="dxa"/>
            <w:tcBorders>
              <w:top w:val="single" w:sz="4" w:space="0" w:color="auto"/>
              <w:bottom w:val="single" w:sz="4" w:space="0" w:color="auto"/>
            </w:tcBorders>
          </w:tcPr>
          <w:p w14:paraId="593154C7" w14:textId="77777777" w:rsidR="00B561C5" w:rsidRPr="00E97933" w:rsidRDefault="00B561C5" w:rsidP="00E97933">
            <w:pPr>
              <w:spacing w:line="360" w:lineRule="auto"/>
              <w:jc w:val="both"/>
              <w:rPr>
                <w:rFonts w:ascii="Book Antiqua" w:hAnsi="Book Antiqua" w:cs="Times New Roman"/>
                <w:b/>
              </w:rPr>
            </w:pPr>
            <w:r w:rsidRPr="00E97933">
              <w:rPr>
                <w:rFonts w:ascii="Book Antiqua" w:hAnsi="Book Antiqua" w:cs="Times New Roman"/>
                <w:b/>
              </w:rPr>
              <w:t>IV</w:t>
            </w:r>
          </w:p>
        </w:tc>
      </w:tr>
      <w:tr w:rsidR="00B561C5" w:rsidRPr="00B07F34" w14:paraId="57833751" w14:textId="77777777" w:rsidTr="002A2A39">
        <w:tc>
          <w:tcPr>
            <w:tcW w:w="1870" w:type="dxa"/>
            <w:tcBorders>
              <w:top w:val="single" w:sz="4" w:space="0" w:color="auto"/>
            </w:tcBorders>
          </w:tcPr>
          <w:p w14:paraId="6F1E2B68" w14:textId="025487ED" w:rsidR="00B561C5" w:rsidRPr="00E97933" w:rsidRDefault="00B561C5" w:rsidP="00E97933">
            <w:pPr>
              <w:spacing w:line="360" w:lineRule="auto"/>
              <w:jc w:val="both"/>
              <w:rPr>
                <w:rFonts w:ascii="Book Antiqua" w:hAnsi="Book Antiqua" w:cs="Times New Roman"/>
                <w:b/>
              </w:rPr>
            </w:pPr>
            <w:r w:rsidRPr="00E97933">
              <w:rPr>
                <w:rFonts w:ascii="Book Antiqua" w:hAnsi="Book Antiqua" w:cs="Times New Roman"/>
                <w:b/>
              </w:rPr>
              <w:t>Blood loss (m</w:t>
            </w:r>
            <w:r w:rsidR="00C306AB" w:rsidRPr="00E97933">
              <w:rPr>
                <w:rFonts w:ascii="Book Antiqua" w:hAnsi="Book Antiqua" w:cs="Times New Roman"/>
                <w:b/>
              </w:rPr>
              <w:t>L</w:t>
            </w:r>
            <w:r w:rsidRPr="00E97933">
              <w:rPr>
                <w:rFonts w:ascii="Book Antiqua" w:hAnsi="Book Antiqua" w:cs="Times New Roman"/>
                <w:b/>
              </w:rPr>
              <w:t>)</w:t>
            </w:r>
          </w:p>
        </w:tc>
        <w:tc>
          <w:tcPr>
            <w:tcW w:w="1870" w:type="dxa"/>
            <w:tcBorders>
              <w:top w:val="single" w:sz="4" w:space="0" w:color="auto"/>
            </w:tcBorders>
          </w:tcPr>
          <w:p w14:paraId="73742F36"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Up to 750</w:t>
            </w:r>
          </w:p>
        </w:tc>
        <w:tc>
          <w:tcPr>
            <w:tcW w:w="1870" w:type="dxa"/>
            <w:tcBorders>
              <w:top w:val="single" w:sz="4" w:space="0" w:color="auto"/>
            </w:tcBorders>
          </w:tcPr>
          <w:p w14:paraId="4B442354"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750-1500</w:t>
            </w:r>
          </w:p>
        </w:tc>
        <w:tc>
          <w:tcPr>
            <w:tcW w:w="1870" w:type="dxa"/>
            <w:tcBorders>
              <w:top w:val="single" w:sz="4" w:space="0" w:color="auto"/>
            </w:tcBorders>
          </w:tcPr>
          <w:p w14:paraId="100C18F9"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1500-2000</w:t>
            </w:r>
          </w:p>
        </w:tc>
        <w:tc>
          <w:tcPr>
            <w:tcW w:w="1870" w:type="dxa"/>
            <w:tcBorders>
              <w:top w:val="single" w:sz="4" w:space="0" w:color="auto"/>
            </w:tcBorders>
          </w:tcPr>
          <w:p w14:paraId="3B26B890" w14:textId="7D414FC6"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&gt;</w:t>
            </w:r>
            <w:r w:rsidR="00007545">
              <w:rPr>
                <w:rFonts w:ascii="Book Antiqua" w:hAnsi="Book Antiqua" w:cs="Times New Roman" w:hint="eastAsia"/>
                <w:lang w:eastAsia="zh-CN"/>
              </w:rPr>
              <w:t xml:space="preserve"> </w:t>
            </w:r>
            <w:r w:rsidRPr="00E97933">
              <w:rPr>
                <w:rFonts w:ascii="Book Antiqua" w:hAnsi="Book Antiqua" w:cs="Times New Roman"/>
              </w:rPr>
              <w:t>2000</w:t>
            </w:r>
          </w:p>
        </w:tc>
      </w:tr>
      <w:tr w:rsidR="00B561C5" w:rsidRPr="00B07F34" w14:paraId="34DAF379" w14:textId="77777777" w:rsidTr="002A2A39">
        <w:tc>
          <w:tcPr>
            <w:tcW w:w="1870" w:type="dxa"/>
          </w:tcPr>
          <w:p w14:paraId="5FEDF172" w14:textId="77777777" w:rsidR="00B561C5" w:rsidRPr="00E97933" w:rsidRDefault="00B561C5" w:rsidP="00E97933">
            <w:pPr>
              <w:spacing w:line="360" w:lineRule="auto"/>
              <w:jc w:val="both"/>
              <w:rPr>
                <w:rFonts w:ascii="Book Antiqua" w:hAnsi="Book Antiqua" w:cs="Times New Roman"/>
                <w:b/>
              </w:rPr>
            </w:pPr>
            <w:r w:rsidRPr="00E97933">
              <w:rPr>
                <w:rFonts w:ascii="Book Antiqua" w:hAnsi="Book Antiqua" w:cs="Times New Roman"/>
                <w:b/>
              </w:rPr>
              <w:t>% of blood loss</w:t>
            </w:r>
          </w:p>
        </w:tc>
        <w:tc>
          <w:tcPr>
            <w:tcW w:w="1870" w:type="dxa"/>
          </w:tcPr>
          <w:p w14:paraId="46548625"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Up to 15</w:t>
            </w:r>
          </w:p>
        </w:tc>
        <w:tc>
          <w:tcPr>
            <w:tcW w:w="1870" w:type="dxa"/>
          </w:tcPr>
          <w:p w14:paraId="33AB0A37"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15-30</w:t>
            </w:r>
          </w:p>
        </w:tc>
        <w:tc>
          <w:tcPr>
            <w:tcW w:w="1870" w:type="dxa"/>
          </w:tcPr>
          <w:p w14:paraId="43B3B27A"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30-40</w:t>
            </w:r>
          </w:p>
        </w:tc>
        <w:tc>
          <w:tcPr>
            <w:tcW w:w="1870" w:type="dxa"/>
          </w:tcPr>
          <w:p w14:paraId="5FD2CBA2" w14:textId="37CEF33C"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&gt;</w:t>
            </w:r>
            <w:r w:rsidR="00007545">
              <w:rPr>
                <w:rFonts w:ascii="Book Antiqua" w:hAnsi="Book Antiqua" w:cs="Times New Roman" w:hint="eastAsia"/>
                <w:lang w:eastAsia="zh-CN"/>
              </w:rPr>
              <w:t xml:space="preserve"> </w:t>
            </w:r>
            <w:r w:rsidRPr="00E97933">
              <w:rPr>
                <w:rFonts w:ascii="Book Antiqua" w:hAnsi="Book Antiqua" w:cs="Times New Roman"/>
              </w:rPr>
              <w:t>40</w:t>
            </w:r>
          </w:p>
        </w:tc>
      </w:tr>
      <w:tr w:rsidR="00B561C5" w:rsidRPr="00B07F34" w14:paraId="5B50B92D" w14:textId="77777777" w:rsidTr="002A2A39">
        <w:tc>
          <w:tcPr>
            <w:tcW w:w="1870" w:type="dxa"/>
          </w:tcPr>
          <w:p w14:paraId="4EBB38D4" w14:textId="77777777" w:rsidR="00B561C5" w:rsidRPr="00E97933" w:rsidRDefault="00B561C5" w:rsidP="00E97933">
            <w:pPr>
              <w:spacing w:line="360" w:lineRule="auto"/>
              <w:jc w:val="both"/>
              <w:rPr>
                <w:rFonts w:ascii="Book Antiqua" w:hAnsi="Book Antiqua" w:cs="Times New Roman"/>
                <w:b/>
              </w:rPr>
            </w:pPr>
            <w:r w:rsidRPr="00E97933">
              <w:rPr>
                <w:rFonts w:ascii="Book Antiqua" w:hAnsi="Book Antiqua" w:cs="Times New Roman"/>
                <w:b/>
              </w:rPr>
              <w:t>Blood pressure</w:t>
            </w:r>
          </w:p>
        </w:tc>
        <w:tc>
          <w:tcPr>
            <w:tcW w:w="1870" w:type="dxa"/>
          </w:tcPr>
          <w:p w14:paraId="7F800EFA"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Normal</w:t>
            </w:r>
          </w:p>
        </w:tc>
        <w:tc>
          <w:tcPr>
            <w:tcW w:w="1870" w:type="dxa"/>
          </w:tcPr>
          <w:p w14:paraId="6ECB9796"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Normal</w:t>
            </w:r>
          </w:p>
        </w:tc>
        <w:tc>
          <w:tcPr>
            <w:tcW w:w="1870" w:type="dxa"/>
          </w:tcPr>
          <w:p w14:paraId="13833E9F"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Decreased</w:t>
            </w:r>
          </w:p>
        </w:tc>
        <w:tc>
          <w:tcPr>
            <w:tcW w:w="1870" w:type="dxa"/>
          </w:tcPr>
          <w:p w14:paraId="2D06073F"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Decreased</w:t>
            </w:r>
          </w:p>
        </w:tc>
      </w:tr>
      <w:tr w:rsidR="00B561C5" w:rsidRPr="00B07F34" w14:paraId="581F0C8F" w14:textId="77777777" w:rsidTr="002A2A39">
        <w:tc>
          <w:tcPr>
            <w:tcW w:w="1870" w:type="dxa"/>
          </w:tcPr>
          <w:p w14:paraId="42DCE384" w14:textId="77777777" w:rsidR="00B561C5" w:rsidRPr="00E97933" w:rsidRDefault="00B561C5" w:rsidP="00E97933">
            <w:pPr>
              <w:spacing w:line="360" w:lineRule="auto"/>
              <w:jc w:val="both"/>
              <w:rPr>
                <w:rFonts w:ascii="Book Antiqua" w:hAnsi="Book Antiqua" w:cs="Times New Roman"/>
                <w:b/>
              </w:rPr>
            </w:pPr>
            <w:r w:rsidRPr="00E97933">
              <w:rPr>
                <w:rFonts w:ascii="Book Antiqua" w:hAnsi="Book Antiqua" w:cs="Times New Roman"/>
                <w:b/>
              </w:rPr>
              <w:t>Mentation</w:t>
            </w:r>
          </w:p>
        </w:tc>
        <w:tc>
          <w:tcPr>
            <w:tcW w:w="1870" w:type="dxa"/>
          </w:tcPr>
          <w:p w14:paraId="2F111592"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Preserved</w:t>
            </w:r>
          </w:p>
        </w:tc>
        <w:tc>
          <w:tcPr>
            <w:tcW w:w="1870" w:type="dxa"/>
          </w:tcPr>
          <w:p w14:paraId="3D755AFB"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Anxious</w:t>
            </w:r>
          </w:p>
        </w:tc>
        <w:tc>
          <w:tcPr>
            <w:tcW w:w="1870" w:type="dxa"/>
          </w:tcPr>
          <w:p w14:paraId="5A3019F6"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Confused</w:t>
            </w:r>
          </w:p>
        </w:tc>
        <w:tc>
          <w:tcPr>
            <w:tcW w:w="1870" w:type="dxa"/>
          </w:tcPr>
          <w:p w14:paraId="0260D6DA"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Lethargic</w:t>
            </w:r>
          </w:p>
        </w:tc>
      </w:tr>
    </w:tbl>
    <w:p w14:paraId="3A31BFF7" w14:textId="1ACD3451" w:rsidR="00B561C5" w:rsidRPr="00E97933" w:rsidRDefault="00B561C5" w:rsidP="00E97933">
      <w:pPr>
        <w:pStyle w:val="ListParagraph"/>
        <w:spacing w:line="360" w:lineRule="auto"/>
        <w:ind w:left="360"/>
        <w:jc w:val="both"/>
        <w:rPr>
          <w:rFonts w:ascii="Book Antiqua" w:hAnsi="Book Antiqua" w:cs="Times New Roman"/>
          <w:lang w:eastAsia="zh-CN"/>
        </w:rPr>
      </w:pPr>
      <w:r w:rsidRPr="00E97933">
        <w:rPr>
          <w:rFonts w:ascii="Book Antiqua" w:hAnsi="Book Antiqua"/>
        </w:rPr>
        <w:t>S</w:t>
      </w:r>
      <w:r w:rsidRPr="00E97933">
        <w:rPr>
          <w:rFonts w:ascii="Book Antiqua" w:hAnsi="Book Antiqua" w:cs="Times New Roman"/>
        </w:rPr>
        <w:t>ummary as described by the American College of Surgeons in The Advanced Trauma Life Support training program</w:t>
      </w:r>
      <w:r w:rsidR="002A2A39">
        <w:rPr>
          <w:rFonts w:ascii="Book Antiqua" w:hAnsi="Book Antiqua" w:cs="Times New Roman" w:hint="eastAsia"/>
          <w:lang w:eastAsia="zh-CN"/>
        </w:rPr>
        <w:t>.</w:t>
      </w:r>
    </w:p>
    <w:p w14:paraId="2541A6C1" w14:textId="77777777" w:rsidR="00122D7E" w:rsidRDefault="00122D7E">
      <w:pPr>
        <w:rPr>
          <w:rFonts w:ascii="Book Antiqua" w:hAnsi="Book Antiqua"/>
        </w:rPr>
      </w:pPr>
      <w:r>
        <w:rPr>
          <w:rFonts w:ascii="Book Antiqua" w:hAnsi="Book Antiqua"/>
        </w:rPr>
        <w:br w:type="page"/>
      </w:r>
    </w:p>
    <w:p w14:paraId="2696F1DD" w14:textId="4204D5B7" w:rsidR="00B561C5" w:rsidRPr="00E97933" w:rsidRDefault="00122D7E" w:rsidP="00E97933">
      <w:pPr>
        <w:spacing w:line="360" w:lineRule="auto"/>
        <w:jc w:val="both"/>
        <w:rPr>
          <w:rFonts w:ascii="Book Antiqua" w:hAnsi="Book Antiqua" w:cs="Times New Roman"/>
          <w:b/>
        </w:rPr>
      </w:pPr>
      <w:r>
        <w:rPr>
          <w:rFonts w:ascii="Book Antiqua" w:hAnsi="Book Antiqua" w:cs="Times New Roman" w:hint="eastAsia"/>
          <w:b/>
          <w:lang w:eastAsia="zh-CN"/>
        </w:rPr>
        <w:lastRenderedPageBreak/>
        <w:t xml:space="preserve">Table 3 </w:t>
      </w:r>
      <w:r w:rsidR="00B561C5" w:rsidRPr="00E97933">
        <w:rPr>
          <w:rFonts w:ascii="Book Antiqua" w:hAnsi="Book Antiqua" w:cs="Times New Roman"/>
          <w:b/>
        </w:rPr>
        <w:t>Conditions that affect the venous oxygen saturation</w:t>
      </w:r>
      <w:r>
        <w:rPr>
          <w:rFonts w:ascii="Book Antiqua" w:hAnsi="Book Antiqua" w:cs="Times New Roman" w:hint="eastAsia"/>
          <w:b/>
          <w:lang w:eastAsia="zh-CN"/>
        </w:rPr>
        <w:t xml:space="preserve"> </w:t>
      </w:r>
      <w:r>
        <w:rPr>
          <w:rFonts w:ascii="Book Antiqua" w:hAnsi="Book Antiqua" w:cs="Times New Roman"/>
          <w:b/>
        </w:rPr>
        <w:t>measurement</w:t>
      </w:r>
      <w:r w:rsidR="00B561C5" w:rsidRPr="00E97933">
        <w:rPr>
          <w:rFonts w:ascii="Book Antiqua" w:hAnsi="Book Antiqua" w:cs="Times New Roman"/>
          <w:b/>
        </w:rPr>
        <w:t xml:space="preserve"> </w:t>
      </w:r>
    </w:p>
    <w:p w14:paraId="07C97D43" w14:textId="77777777" w:rsidR="00B561C5" w:rsidRPr="00E97933" w:rsidRDefault="00B561C5" w:rsidP="00E97933">
      <w:pPr>
        <w:spacing w:line="360" w:lineRule="auto"/>
        <w:jc w:val="both"/>
        <w:rPr>
          <w:rFonts w:ascii="Book Antiqua" w:hAnsi="Book Antiqua"/>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561C5" w:rsidRPr="00B07F34" w14:paraId="4C30EFEF" w14:textId="77777777" w:rsidTr="00A00B9E">
        <w:tc>
          <w:tcPr>
            <w:tcW w:w="4675" w:type="dxa"/>
            <w:tcBorders>
              <w:top w:val="single" w:sz="4" w:space="0" w:color="auto"/>
              <w:bottom w:val="single" w:sz="4" w:space="0" w:color="auto"/>
            </w:tcBorders>
          </w:tcPr>
          <w:p w14:paraId="57D71BE0" w14:textId="77777777" w:rsidR="00B561C5" w:rsidRPr="00E97933" w:rsidRDefault="00B561C5" w:rsidP="00E97933">
            <w:pPr>
              <w:spacing w:line="360" w:lineRule="auto"/>
              <w:jc w:val="both"/>
              <w:rPr>
                <w:rFonts w:ascii="Book Antiqua" w:hAnsi="Book Antiqua" w:cs="Times New Roman"/>
                <w:b/>
              </w:rPr>
            </w:pPr>
            <w:r w:rsidRPr="00E97933">
              <w:rPr>
                <w:rFonts w:ascii="Book Antiqua" w:hAnsi="Book Antiqua" w:cs="Times New Roman"/>
                <w:b/>
              </w:rPr>
              <w:t>Condition</w:t>
            </w:r>
          </w:p>
        </w:tc>
        <w:tc>
          <w:tcPr>
            <w:tcW w:w="4675" w:type="dxa"/>
            <w:tcBorders>
              <w:top w:val="single" w:sz="4" w:space="0" w:color="auto"/>
              <w:bottom w:val="single" w:sz="4" w:space="0" w:color="auto"/>
            </w:tcBorders>
          </w:tcPr>
          <w:p w14:paraId="7255447A" w14:textId="468F366D" w:rsidR="00B561C5" w:rsidRPr="00E97933" w:rsidRDefault="00B561C5" w:rsidP="00122D7E">
            <w:pPr>
              <w:spacing w:line="360" w:lineRule="auto"/>
              <w:jc w:val="both"/>
              <w:rPr>
                <w:rFonts w:ascii="Book Antiqua" w:hAnsi="Book Antiqua" w:cs="Times New Roman"/>
                <w:b/>
              </w:rPr>
            </w:pPr>
            <w:r w:rsidRPr="00E97933">
              <w:rPr>
                <w:rFonts w:ascii="Book Antiqua" w:hAnsi="Book Antiqua" w:cs="Times New Roman"/>
                <w:b/>
              </w:rPr>
              <w:t>Sv</w:t>
            </w:r>
            <w:r w:rsidR="00122D7E">
              <w:rPr>
                <w:rFonts w:ascii="Book Antiqua" w:hAnsi="Book Antiqua" w:cs="Times New Roman" w:hint="eastAsia"/>
                <w:b/>
                <w:lang w:eastAsia="zh-CN"/>
              </w:rPr>
              <w:t>O</w:t>
            </w:r>
            <w:r w:rsidRPr="00122D7E">
              <w:rPr>
                <w:rFonts w:ascii="Book Antiqua" w:hAnsi="Book Antiqua" w:cs="Times New Roman"/>
                <w:b/>
                <w:vertAlign w:val="subscript"/>
              </w:rPr>
              <w:t>2</w:t>
            </w:r>
            <w:r w:rsidRPr="00E97933">
              <w:rPr>
                <w:rFonts w:ascii="Book Antiqua" w:hAnsi="Book Antiqua" w:cs="Times New Roman"/>
                <w:b/>
              </w:rPr>
              <w:t xml:space="preserve"> change</w:t>
            </w:r>
          </w:p>
        </w:tc>
      </w:tr>
      <w:tr w:rsidR="00B561C5" w:rsidRPr="00B07F34" w14:paraId="470EA20B" w14:textId="77777777" w:rsidTr="00A00B9E">
        <w:tc>
          <w:tcPr>
            <w:tcW w:w="4675" w:type="dxa"/>
            <w:tcBorders>
              <w:top w:val="single" w:sz="4" w:space="0" w:color="auto"/>
            </w:tcBorders>
          </w:tcPr>
          <w:p w14:paraId="0C718828" w14:textId="7A4555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Anemia (Hemoglobin &lt;</w:t>
            </w:r>
            <w:r w:rsidR="002A2A39">
              <w:rPr>
                <w:rFonts w:ascii="Book Antiqua" w:hAnsi="Book Antiqua" w:cs="Times New Roman" w:hint="eastAsia"/>
                <w:lang w:eastAsia="zh-CN"/>
              </w:rPr>
              <w:t xml:space="preserve"> </w:t>
            </w:r>
            <w:r w:rsidRPr="00E97933">
              <w:rPr>
                <w:rFonts w:ascii="Book Antiqua" w:hAnsi="Book Antiqua" w:cs="Times New Roman"/>
              </w:rPr>
              <w:t>8)</w:t>
            </w:r>
          </w:p>
        </w:tc>
        <w:tc>
          <w:tcPr>
            <w:tcW w:w="4675" w:type="dxa"/>
            <w:tcBorders>
              <w:top w:val="single" w:sz="4" w:space="0" w:color="auto"/>
            </w:tcBorders>
          </w:tcPr>
          <w:p w14:paraId="7A812252"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sym w:font="Symbol" w:char="F0AF"/>
            </w:r>
          </w:p>
        </w:tc>
      </w:tr>
      <w:tr w:rsidR="00B561C5" w:rsidRPr="00B07F34" w14:paraId="5475242E" w14:textId="77777777" w:rsidTr="00A00B9E">
        <w:tc>
          <w:tcPr>
            <w:tcW w:w="4675" w:type="dxa"/>
          </w:tcPr>
          <w:p w14:paraId="176B5C63"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Low cardiac output</w:t>
            </w:r>
          </w:p>
        </w:tc>
        <w:tc>
          <w:tcPr>
            <w:tcW w:w="4675" w:type="dxa"/>
          </w:tcPr>
          <w:p w14:paraId="0CC3F405"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sym w:font="Symbol" w:char="F0AF"/>
            </w:r>
          </w:p>
        </w:tc>
      </w:tr>
      <w:tr w:rsidR="00B561C5" w:rsidRPr="00B07F34" w14:paraId="64C02AF0" w14:textId="77777777" w:rsidTr="00A00B9E">
        <w:tc>
          <w:tcPr>
            <w:tcW w:w="4675" w:type="dxa"/>
          </w:tcPr>
          <w:p w14:paraId="2CF9D3AD"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Agitation</w:t>
            </w:r>
          </w:p>
        </w:tc>
        <w:tc>
          <w:tcPr>
            <w:tcW w:w="4675" w:type="dxa"/>
          </w:tcPr>
          <w:p w14:paraId="073A5AF5"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sym w:font="Symbol" w:char="F0AF"/>
            </w:r>
          </w:p>
        </w:tc>
      </w:tr>
      <w:tr w:rsidR="00B561C5" w:rsidRPr="00B07F34" w14:paraId="1E175924" w14:textId="77777777" w:rsidTr="00A00B9E">
        <w:tc>
          <w:tcPr>
            <w:tcW w:w="4675" w:type="dxa"/>
          </w:tcPr>
          <w:p w14:paraId="3B3C3365"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Sepsis</w:t>
            </w:r>
          </w:p>
        </w:tc>
        <w:tc>
          <w:tcPr>
            <w:tcW w:w="4675" w:type="dxa"/>
          </w:tcPr>
          <w:p w14:paraId="0F8C8D59"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sym w:font="Symbol" w:char="F0AD"/>
            </w:r>
          </w:p>
        </w:tc>
      </w:tr>
      <w:tr w:rsidR="00B561C5" w:rsidRPr="00B07F34" w14:paraId="34459E12" w14:textId="77777777" w:rsidTr="00A00B9E">
        <w:tc>
          <w:tcPr>
            <w:tcW w:w="4675" w:type="dxa"/>
          </w:tcPr>
          <w:p w14:paraId="00C36A56"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States of hypoxia</w:t>
            </w:r>
          </w:p>
        </w:tc>
        <w:tc>
          <w:tcPr>
            <w:tcW w:w="4675" w:type="dxa"/>
          </w:tcPr>
          <w:p w14:paraId="63D317D1"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sym w:font="Symbol" w:char="F0AF"/>
            </w:r>
          </w:p>
        </w:tc>
      </w:tr>
      <w:tr w:rsidR="00B561C5" w:rsidRPr="00B07F34" w14:paraId="5A28B5D5" w14:textId="77777777" w:rsidTr="00A00B9E">
        <w:tc>
          <w:tcPr>
            <w:tcW w:w="4675" w:type="dxa"/>
          </w:tcPr>
          <w:p w14:paraId="6DCDE21E" w14:textId="6869B860"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t>Anesthesia (</w:t>
            </w:r>
            <w:r w:rsidRPr="00E97933">
              <w:rPr>
                <w:rFonts w:ascii="Book Antiqua" w:hAnsi="Book Antiqua" w:cs="Times New Roman"/>
              </w:rPr>
              <w:sym w:font="Symbol" w:char="F0AF"/>
            </w:r>
            <w:r w:rsidR="00CC1E1F" w:rsidRPr="00B07F34">
              <w:rPr>
                <w:rFonts w:ascii="Book Antiqua" w:hAnsi="Book Antiqua"/>
              </w:rPr>
              <w:t>O</w:t>
            </w:r>
            <w:r w:rsidR="00CC1E1F" w:rsidRPr="00B07F34">
              <w:rPr>
                <w:rFonts w:ascii="Book Antiqua" w:hAnsi="Book Antiqua" w:cs="Times New Roman"/>
                <w:color w:val="353535"/>
                <w:vertAlign w:val="subscript"/>
              </w:rPr>
              <w:t>2</w:t>
            </w:r>
            <w:r w:rsidRPr="00E97933">
              <w:rPr>
                <w:rFonts w:ascii="Book Antiqua" w:hAnsi="Book Antiqua" w:cs="Times New Roman"/>
              </w:rPr>
              <w:t xml:space="preserve"> utilization)</w:t>
            </w:r>
          </w:p>
        </w:tc>
        <w:tc>
          <w:tcPr>
            <w:tcW w:w="4675" w:type="dxa"/>
          </w:tcPr>
          <w:p w14:paraId="0E6880FA"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sym w:font="Symbol" w:char="F0AD"/>
            </w:r>
          </w:p>
        </w:tc>
      </w:tr>
    </w:tbl>
    <w:p w14:paraId="66D4A35D" w14:textId="33186959" w:rsidR="00B561C5" w:rsidRPr="00122D7E" w:rsidRDefault="00122D7E" w:rsidP="00E97933">
      <w:pPr>
        <w:spacing w:line="360" w:lineRule="auto"/>
        <w:jc w:val="both"/>
        <w:rPr>
          <w:rFonts w:ascii="Book Antiqua" w:hAnsi="Book Antiqua"/>
          <w:lang w:eastAsia="zh-CN"/>
        </w:rPr>
      </w:pPr>
      <w:r w:rsidRPr="00122D7E">
        <w:rPr>
          <w:rFonts w:ascii="Book Antiqua" w:hAnsi="Book Antiqua" w:cs="Times New Roman"/>
        </w:rPr>
        <w:t>Normal Sv</w:t>
      </w:r>
      <w:r w:rsidRPr="00122D7E">
        <w:rPr>
          <w:rFonts w:ascii="Book Antiqua" w:hAnsi="Book Antiqua"/>
        </w:rPr>
        <w:t>O</w:t>
      </w:r>
      <w:r w:rsidRPr="00122D7E">
        <w:rPr>
          <w:rFonts w:ascii="Book Antiqua" w:hAnsi="Book Antiqua" w:cs="Times New Roman"/>
          <w:color w:val="353535"/>
          <w:vertAlign w:val="subscript"/>
        </w:rPr>
        <w:t>2</w:t>
      </w:r>
      <w:r w:rsidRPr="00122D7E">
        <w:rPr>
          <w:rFonts w:ascii="Book Antiqua" w:hAnsi="Book Antiqua" w:cs="Times New Roman"/>
        </w:rPr>
        <w:t>: 60</w:t>
      </w:r>
      <w:r>
        <w:rPr>
          <w:rFonts w:ascii="Book Antiqua" w:hAnsi="Book Antiqua" w:cs="Times New Roman" w:hint="eastAsia"/>
          <w:lang w:eastAsia="zh-CN"/>
        </w:rPr>
        <w:t>%</w:t>
      </w:r>
      <w:r w:rsidRPr="00122D7E">
        <w:rPr>
          <w:rFonts w:ascii="Book Antiqua" w:hAnsi="Book Antiqua" w:cs="Times New Roman"/>
        </w:rPr>
        <w:t>-80%</w:t>
      </w:r>
      <w:r w:rsidRPr="00122D7E">
        <w:rPr>
          <w:rFonts w:ascii="Book Antiqua" w:hAnsi="Book Antiqua" w:cs="Times New Roman" w:hint="eastAsia"/>
          <w:lang w:eastAsia="zh-CN"/>
        </w:rPr>
        <w:t>.</w:t>
      </w:r>
    </w:p>
    <w:p w14:paraId="77D090F5" w14:textId="77777777" w:rsidR="00A00B9E" w:rsidRDefault="00A00B9E">
      <w:pPr>
        <w:rPr>
          <w:rFonts w:ascii="Book Antiqua" w:hAnsi="Book Antiqua"/>
        </w:rPr>
      </w:pPr>
      <w:r>
        <w:rPr>
          <w:rFonts w:ascii="Book Antiqua" w:hAnsi="Book Antiqua"/>
        </w:rPr>
        <w:br w:type="page"/>
      </w:r>
    </w:p>
    <w:p w14:paraId="0C7BFFEA" w14:textId="4CFC4C52" w:rsidR="00B561C5" w:rsidRPr="00E97933" w:rsidRDefault="00A00B9E" w:rsidP="00E97933">
      <w:pPr>
        <w:spacing w:line="360" w:lineRule="auto"/>
        <w:jc w:val="both"/>
        <w:rPr>
          <w:rFonts w:ascii="Book Antiqua" w:hAnsi="Book Antiqua" w:cs="Times New Roman"/>
          <w:b/>
        </w:rPr>
      </w:pPr>
      <w:r>
        <w:rPr>
          <w:rFonts w:ascii="Book Antiqua" w:hAnsi="Book Antiqua" w:cs="Times New Roman" w:hint="eastAsia"/>
          <w:b/>
          <w:lang w:eastAsia="zh-CN"/>
        </w:rPr>
        <w:lastRenderedPageBreak/>
        <w:t xml:space="preserve">Table 4 </w:t>
      </w:r>
      <w:r w:rsidR="00B561C5" w:rsidRPr="00E97933">
        <w:rPr>
          <w:rFonts w:ascii="Book Antiqua" w:hAnsi="Book Antiqua" w:cs="Times New Roman"/>
          <w:b/>
        </w:rPr>
        <w:t>Correlates of low cardiac output</w:t>
      </w:r>
    </w:p>
    <w:p w14:paraId="0C15798B" w14:textId="77777777" w:rsidR="00B561C5" w:rsidRPr="00E97933" w:rsidRDefault="00B561C5" w:rsidP="00E97933">
      <w:pPr>
        <w:spacing w:line="360" w:lineRule="auto"/>
        <w:jc w:val="both"/>
        <w:rPr>
          <w:rFonts w:ascii="Book Antiqua" w:hAnsi="Book Antiqua"/>
          <w:lang w:eastAsia="zh-C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561C5" w:rsidRPr="00B07F34" w14:paraId="255B6EDD" w14:textId="77777777" w:rsidTr="00A00B9E">
        <w:tc>
          <w:tcPr>
            <w:tcW w:w="3116" w:type="dxa"/>
            <w:tcBorders>
              <w:top w:val="single" w:sz="4" w:space="0" w:color="auto"/>
              <w:bottom w:val="single" w:sz="4" w:space="0" w:color="auto"/>
            </w:tcBorders>
          </w:tcPr>
          <w:p w14:paraId="2EE4928D" w14:textId="77777777" w:rsidR="00B561C5" w:rsidRPr="00E97933" w:rsidRDefault="00B561C5" w:rsidP="00E97933">
            <w:pPr>
              <w:spacing w:line="360" w:lineRule="auto"/>
              <w:jc w:val="both"/>
              <w:rPr>
                <w:rFonts w:ascii="Book Antiqua" w:hAnsi="Book Antiqua" w:cs="Times New Roman"/>
              </w:rPr>
            </w:pPr>
          </w:p>
        </w:tc>
        <w:tc>
          <w:tcPr>
            <w:tcW w:w="3117" w:type="dxa"/>
            <w:tcBorders>
              <w:top w:val="single" w:sz="4" w:space="0" w:color="auto"/>
              <w:bottom w:val="single" w:sz="4" w:space="0" w:color="auto"/>
            </w:tcBorders>
          </w:tcPr>
          <w:p w14:paraId="11D708E3" w14:textId="77777777" w:rsidR="00B561C5" w:rsidRPr="00E97933" w:rsidRDefault="00B561C5" w:rsidP="00E97933">
            <w:pPr>
              <w:spacing w:line="360" w:lineRule="auto"/>
              <w:jc w:val="both"/>
              <w:rPr>
                <w:rFonts w:ascii="Book Antiqua" w:hAnsi="Book Antiqua" w:cs="Times New Roman"/>
                <w:b/>
              </w:rPr>
            </w:pPr>
            <w:r w:rsidRPr="00E97933">
              <w:rPr>
                <w:rFonts w:ascii="Book Antiqua" w:hAnsi="Book Antiqua" w:cs="Times New Roman"/>
                <w:b/>
              </w:rPr>
              <w:t>Low CO</w:t>
            </w:r>
          </w:p>
        </w:tc>
        <w:tc>
          <w:tcPr>
            <w:tcW w:w="3117" w:type="dxa"/>
            <w:tcBorders>
              <w:top w:val="single" w:sz="4" w:space="0" w:color="auto"/>
              <w:bottom w:val="single" w:sz="4" w:space="0" w:color="auto"/>
            </w:tcBorders>
          </w:tcPr>
          <w:p w14:paraId="017CA1E5" w14:textId="77777777" w:rsidR="00B561C5" w:rsidRPr="00E97933" w:rsidRDefault="00B561C5" w:rsidP="00E97933">
            <w:pPr>
              <w:spacing w:line="360" w:lineRule="auto"/>
              <w:jc w:val="both"/>
              <w:rPr>
                <w:rFonts w:ascii="Book Antiqua" w:hAnsi="Book Antiqua" w:cs="Times New Roman"/>
                <w:b/>
              </w:rPr>
            </w:pPr>
            <w:r w:rsidRPr="00E97933">
              <w:rPr>
                <w:rFonts w:ascii="Book Antiqua" w:hAnsi="Book Antiqua" w:cs="Times New Roman"/>
                <w:b/>
              </w:rPr>
              <w:t>High CO</w:t>
            </w:r>
          </w:p>
        </w:tc>
      </w:tr>
      <w:tr w:rsidR="00B561C5" w:rsidRPr="00B07F34" w14:paraId="2398DCF8" w14:textId="77777777" w:rsidTr="00A00B9E">
        <w:tc>
          <w:tcPr>
            <w:tcW w:w="3116" w:type="dxa"/>
            <w:tcBorders>
              <w:top w:val="single" w:sz="4" w:space="0" w:color="auto"/>
            </w:tcBorders>
          </w:tcPr>
          <w:p w14:paraId="3FB8CF41" w14:textId="77777777" w:rsidR="00B561C5" w:rsidRPr="00E97933" w:rsidRDefault="00B561C5" w:rsidP="00E97933">
            <w:pPr>
              <w:spacing w:line="360" w:lineRule="auto"/>
              <w:jc w:val="both"/>
              <w:rPr>
                <w:rFonts w:ascii="Book Antiqua" w:hAnsi="Book Antiqua" w:cs="Times New Roman"/>
                <w:b/>
              </w:rPr>
            </w:pPr>
            <w:r w:rsidRPr="00E97933">
              <w:rPr>
                <w:rFonts w:ascii="Book Antiqua" w:hAnsi="Book Antiqua" w:cs="Times New Roman"/>
                <w:b/>
              </w:rPr>
              <w:t>Blood pressure</w:t>
            </w:r>
          </w:p>
        </w:tc>
        <w:tc>
          <w:tcPr>
            <w:tcW w:w="3117" w:type="dxa"/>
            <w:tcBorders>
              <w:top w:val="single" w:sz="4" w:space="0" w:color="auto"/>
            </w:tcBorders>
          </w:tcPr>
          <w:p w14:paraId="2FF3D415"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sym w:font="Symbol" w:char="F0AF"/>
            </w:r>
          </w:p>
        </w:tc>
        <w:tc>
          <w:tcPr>
            <w:tcW w:w="3117" w:type="dxa"/>
            <w:tcBorders>
              <w:top w:val="single" w:sz="4" w:space="0" w:color="auto"/>
            </w:tcBorders>
          </w:tcPr>
          <w:p w14:paraId="381BF528"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sym w:font="Symbol" w:char="F0AF"/>
            </w:r>
          </w:p>
        </w:tc>
      </w:tr>
      <w:tr w:rsidR="00B561C5" w:rsidRPr="00B07F34" w14:paraId="311B5FF8" w14:textId="77777777" w:rsidTr="00A00B9E">
        <w:tc>
          <w:tcPr>
            <w:tcW w:w="3116" w:type="dxa"/>
          </w:tcPr>
          <w:p w14:paraId="3A61DCFA" w14:textId="77777777" w:rsidR="00B561C5" w:rsidRPr="00E97933" w:rsidRDefault="00B561C5" w:rsidP="00E97933">
            <w:pPr>
              <w:spacing w:line="360" w:lineRule="auto"/>
              <w:jc w:val="both"/>
              <w:rPr>
                <w:rFonts w:ascii="Book Antiqua" w:hAnsi="Book Antiqua" w:cs="Times New Roman"/>
                <w:b/>
              </w:rPr>
            </w:pPr>
            <w:r w:rsidRPr="00E97933">
              <w:rPr>
                <w:rFonts w:ascii="Book Antiqua" w:hAnsi="Book Antiqua" w:cs="Times New Roman"/>
                <w:b/>
              </w:rPr>
              <w:t>Heart rate</w:t>
            </w:r>
          </w:p>
        </w:tc>
        <w:tc>
          <w:tcPr>
            <w:tcW w:w="3117" w:type="dxa"/>
          </w:tcPr>
          <w:p w14:paraId="57673637"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sym w:font="Symbol" w:char="F0AD"/>
            </w:r>
          </w:p>
        </w:tc>
        <w:tc>
          <w:tcPr>
            <w:tcW w:w="3117" w:type="dxa"/>
          </w:tcPr>
          <w:p w14:paraId="2D97BC31"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sym w:font="Symbol" w:char="F0AD"/>
            </w:r>
          </w:p>
        </w:tc>
      </w:tr>
      <w:tr w:rsidR="00B561C5" w:rsidRPr="00B07F34" w14:paraId="6D05CE75" w14:textId="77777777" w:rsidTr="00A00B9E">
        <w:tc>
          <w:tcPr>
            <w:tcW w:w="3116" w:type="dxa"/>
          </w:tcPr>
          <w:p w14:paraId="023D8178" w14:textId="77777777" w:rsidR="00B561C5" w:rsidRPr="00E97933" w:rsidRDefault="00B561C5" w:rsidP="00E97933">
            <w:pPr>
              <w:spacing w:line="360" w:lineRule="auto"/>
              <w:jc w:val="both"/>
              <w:rPr>
                <w:rFonts w:ascii="Book Antiqua" w:hAnsi="Book Antiqua" w:cs="Times New Roman"/>
                <w:b/>
              </w:rPr>
            </w:pPr>
            <w:r w:rsidRPr="00E97933">
              <w:rPr>
                <w:rFonts w:ascii="Book Antiqua" w:hAnsi="Book Antiqua" w:cs="Times New Roman"/>
                <w:b/>
              </w:rPr>
              <w:t>Systemic vascular resistance</w:t>
            </w:r>
          </w:p>
        </w:tc>
        <w:tc>
          <w:tcPr>
            <w:tcW w:w="3117" w:type="dxa"/>
          </w:tcPr>
          <w:p w14:paraId="0C9C79F1"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sym w:font="Symbol" w:char="F0AD"/>
            </w:r>
          </w:p>
        </w:tc>
        <w:tc>
          <w:tcPr>
            <w:tcW w:w="3117" w:type="dxa"/>
          </w:tcPr>
          <w:p w14:paraId="69FEBF82"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sym w:font="Symbol" w:char="F0AF"/>
            </w:r>
          </w:p>
        </w:tc>
      </w:tr>
      <w:tr w:rsidR="00B561C5" w:rsidRPr="00B07F34" w14:paraId="6BBFA7CC" w14:textId="77777777" w:rsidTr="00A00B9E">
        <w:tc>
          <w:tcPr>
            <w:tcW w:w="3116" w:type="dxa"/>
          </w:tcPr>
          <w:p w14:paraId="12CE532C" w14:textId="77777777" w:rsidR="00B561C5" w:rsidRPr="00E97933" w:rsidRDefault="00B561C5" w:rsidP="00E97933">
            <w:pPr>
              <w:spacing w:line="360" w:lineRule="auto"/>
              <w:jc w:val="both"/>
              <w:rPr>
                <w:rFonts w:ascii="Book Antiqua" w:hAnsi="Book Antiqua" w:cs="Times New Roman"/>
                <w:b/>
              </w:rPr>
            </w:pPr>
            <w:r w:rsidRPr="00E97933">
              <w:rPr>
                <w:rFonts w:ascii="Book Antiqua" w:hAnsi="Book Antiqua" w:cs="Times New Roman"/>
                <w:b/>
              </w:rPr>
              <w:t>CO</w:t>
            </w:r>
          </w:p>
        </w:tc>
        <w:tc>
          <w:tcPr>
            <w:tcW w:w="3117" w:type="dxa"/>
          </w:tcPr>
          <w:p w14:paraId="10596B6C"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sym w:font="Symbol" w:char="F0AF"/>
            </w:r>
          </w:p>
        </w:tc>
        <w:tc>
          <w:tcPr>
            <w:tcW w:w="3117" w:type="dxa"/>
          </w:tcPr>
          <w:p w14:paraId="517AB6B2"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sym w:font="Symbol" w:char="F0AD"/>
            </w:r>
          </w:p>
        </w:tc>
      </w:tr>
      <w:tr w:rsidR="00B561C5" w:rsidRPr="00B07F34" w14:paraId="1BCB5B09" w14:textId="77777777" w:rsidTr="00A00B9E">
        <w:tc>
          <w:tcPr>
            <w:tcW w:w="3116" w:type="dxa"/>
          </w:tcPr>
          <w:p w14:paraId="329534D9" w14:textId="77777777" w:rsidR="00B561C5" w:rsidRPr="00E97933" w:rsidRDefault="00B561C5" w:rsidP="00E97933">
            <w:pPr>
              <w:spacing w:line="360" w:lineRule="auto"/>
              <w:jc w:val="both"/>
              <w:rPr>
                <w:rFonts w:ascii="Book Antiqua" w:hAnsi="Book Antiqua" w:cs="Times New Roman"/>
                <w:b/>
              </w:rPr>
            </w:pPr>
            <w:r w:rsidRPr="00E97933">
              <w:rPr>
                <w:rFonts w:ascii="Book Antiqua" w:hAnsi="Book Antiqua" w:cs="Times New Roman"/>
                <w:b/>
              </w:rPr>
              <w:t>Pulse pressure</w:t>
            </w:r>
          </w:p>
        </w:tc>
        <w:tc>
          <w:tcPr>
            <w:tcW w:w="3117" w:type="dxa"/>
          </w:tcPr>
          <w:p w14:paraId="21192680"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sym w:font="Symbol" w:char="F0AF"/>
            </w:r>
          </w:p>
        </w:tc>
        <w:tc>
          <w:tcPr>
            <w:tcW w:w="3117" w:type="dxa"/>
          </w:tcPr>
          <w:p w14:paraId="5CE6C2C8" w14:textId="77777777" w:rsidR="00B561C5" w:rsidRPr="00E97933" w:rsidRDefault="00B561C5" w:rsidP="00E97933">
            <w:pPr>
              <w:spacing w:line="360" w:lineRule="auto"/>
              <w:jc w:val="both"/>
              <w:rPr>
                <w:rFonts w:ascii="Book Antiqua" w:hAnsi="Book Antiqua" w:cs="Times New Roman"/>
              </w:rPr>
            </w:pPr>
            <w:r w:rsidRPr="00E97933">
              <w:rPr>
                <w:rFonts w:ascii="Book Antiqua" w:hAnsi="Book Antiqua" w:cs="Times New Roman"/>
              </w:rPr>
              <w:sym w:font="Symbol" w:char="F0AD"/>
            </w:r>
          </w:p>
        </w:tc>
      </w:tr>
    </w:tbl>
    <w:p w14:paraId="63701CB8" w14:textId="3B9358F6" w:rsidR="00B561C5" w:rsidRPr="00A00B9E" w:rsidRDefault="00A00B9E" w:rsidP="00E97933">
      <w:pPr>
        <w:spacing w:line="360" w:lineRule="auto"/>
        <w:jc w:val="both"/>
        <w:rPr>
          <w:rFonts w:ascii="Book Antiqua" w:hAnsi="Book Antiqua"/>
          <w:lang w:eastAsia="zh-CN"/>
        </w:rPr>
      </w:pPr>
      <w:r w:rsidRPr="00A00B9E">
        <w:rPr>
          <w:rFonts w:ascii="Book Antiqua" w:hAnsi="Book Antiqua" w:hint="eastAsia"/>
          <w:lang w:eastAsia="zh-CN"/>
        </w:rPr>
        <w:t xml:space="preserve">CO: </w:t>
      </w:r>
      <w:r w:rsidRPr="00A00B9E">
        <w:rPr>
          <w:rFonts w:ascii="Book Antiqua" w:hAnsi="Book Antiqua" w:cs="Times New Roman"/>
        </w:rPr>
        <w:t>Cardiac output</w:t>
      </w:r>
      <w:r w:rsidRPr="00A00B9E">
        <w:rPr>
          <w:rFonts w:ascii="Book Antiqua" w:hAnsi="Book Antiqua" w:cs="Times New Roman" w:hint="eastAsia"/>
          <w:lang w:eastAsia="zh-CN"/>
        </w:rPr>
        <w:t>.</w:t>
      </w:r>
    </w:p>
    <w:p w14:paraId="1477B01C" w14:textId="77777777" w:rsidR="00A00B9E" w:rsidRDefault="00A00B9E">
      <w:pPr>
        <w:rPr>
          <w:rFonts w:ascii="Book Antiqua" w:hAnsi="Book Antiqua"/>
        </w:rPr>
      </w:pPr>
      <w:r>
        <w:rPr>
          <w:rFonts w:ascii="Book Antiqua" w:hAnsi="Book Antiqua"/>
        </w:rPr>
        <w:br w:type="page"/>
      </w:r>
    </w:p>
    <w:p w14:paraId="6F2893DC" w14:textId="04DA7E9E" w:rsidR="00B561C5" w:rsidRPr="00E97933" w:rsidRDefault="00A00B9E" w:rsidP="00E97933">
      <w:pPr>
        <w:spacing w:line="360" w:lineRule="auto"/>
        <w:jc w:val="both"/>
        <w:rPr>
          <w:rFonts w:ascii="Book Antiqua" w:hAnsi="Book Antiqua" w:cs="Times New Roman"/>
          <w:b/>
        </w:rPr>
      </w:pPr>
      <w:r>
        <w:rPr>
          <w:rFonts w:ascii="Book Antiqua" w:hAnsi="Book Antiqua" w:cs="Times New Roman" w:hint="eastAsia"/>
          <w:b/>
          <w:lang w:eastAsia="zh-CN"/>
        </w:rPr>
        <w:lastRenderedPageBreak/>
        <w:t xml:space="preserve">Table 5 </w:t>
      </w:r>
      <w:r w:rsidR="00B561C5" w:rsidRPr="00E97933">
        <w:rPr>
          <w:rFonts w:ascii="Book Antiqua" w:hAnsi="Book Antiqua" w:cs="Times New Roman"/>
          <w:b/>
        </w:rPr>
        <w:t xml:space="preserve">Crystalloid </w:t>
      </w:r>
      <w:r w:rsidR="00B561C5" w:rsidRPr="00A00B9E">
        <w:rPr>
          <w:rFonts w:ascii="Book Antiqua" w:hAnsi="Book Antiqua" w:cs="Times New Roman"/>
          <w:b/>
          <w:i/>
        </w:rPr>
        <w:t>vs</w:t>
      </w:r>
      <w:r w:rsidR="00B561C5" w:rsidRPr="00E97933">
        <w:rPr>
          <w:rFonts w:ascii="Book Antiqua" w:hAnsi="Book Antiqua" w:cs="Times New Roman"/>
          <w:b/>
        </w:rPr>
        <w:t xml:space="preserve"> colloid solutions</w:t>
      </w:r>
    </w:p>
    <w:p w14:paraId="02BD58D6" w14:textId="77777777" w:rsidR="00B561C5" w:rsidRPr="00E97933" w:rsidRDefault="00B561C5" w:rsidP="00E97933">
      <w:pPr>
        <w:spacing w:line="360" w:lineRule="auto"/>
        <w:jc w:val="both"/>
        <w:rPr>
          <w:rFonts w:ascii="Book Antiqua" w:hAnsi="Book Antiqua"/>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561C5" w:rsidRPr="00B07F34" w14:paraId="16CD4717" w14:textId="77777777" w:rsidTr="00A00B9E">
        <w:tc>
          <w:tcPr>
            <w:tcW w:w="4675" w:type="dxa"/>
            <w:tcBorders>
              <w:top w:val="single" w:sz="4" w:space="0" w:color="auto"/>
              <w:bottom w:val="single" w:sz="4" w:space="0" w:color="auto"/>
            </w:tcBorders>
          </w:tcPr>
          <w:p w14:paraId="3505AB3C" w14:textId="77777777" w:rsidR="00B561C5" w:rsidRPr="00E97933" w:rsidRDefault="00B561C5" w:rsidP="00E97933">
            <w:pPr>
              <w:spacing w:line="360" w:lineRule="auto"/>
              <w:jc w:val="both"/>
              <w:rPr>
                <w:rFonts w:ascii="Book Antiqua" w:hAnsi="Book Antiqua" w:cs="Times New Roman"/>
                <w:b/>
              </w:rPr>
            </w:pPr>
            <w:r w:rsidRPr="00E97933">
              <w:rPr>
                <w:rFonts w:ascii="Book Antiqua" w:hAnsi="Book Antiqua" w:cs="Times New Roman"/>
                <w:b/>
              </w:rPr>
              <w:t>Crystalloid</w:t>
            </w:r>
          </w:p>
        </w:tc>
        <w:tc>
          <w:tcPr>
            <w:tcW w:w="4675" w:type="dxa"/>
            <w:tcBorders>
              <w:top w:val="single" w:sz="4" w:space="0" w:color="auto"/>
              <w:bottom w:val="single" w:sz="4" w:space="0" w:color="auto"/>
            </w:tcBorders>
          </w:tcPr>
          <w:p w14:paraId="3586FE0F" w14:textId="77777777" w:rsidR="00B561C5" w:rsidRPr="00E97933" w:rsidRDefault="00B561C5" w:rsidP="00E97933">
            <w:pPr>
              <w:spacing w:line="360" w:lineRule="auto"/>
              <w:jc w:val="both"/>
              <w:rPr>
                <w:rFonts w:ascii="Book Antiqua" w:hAnsi="Book Antiqua" w:cs="Times New Roman"/>
                <w:b/>
              </w:rPr>
            </w:pPr>
            <w:r w:rsidRPr="00E97933">
              <w:rPr>
                <w:rFonts w:ascii="Book Antiqua" w:hAnsi="Book Antiqua" w:cs="Times New Roman"/>
                <w:b/>
              </w:rPr>
              <w:t>Colloid</w:t>
            </w:r>
          </w:p>
        </w:tc>
      </w:tr>
      <w:tr w:rsidR="00B561C5" w:rsidRPr="00B07F34" w14:paraId="1356B68E" w14:textId="77777777" w:rsidTr="00A00B9E">
        <w:tc>
          <w:tcPr>
            <w:tcW w:w="4675" w:type="dxa"/>
            <w:tcBorders>
              <w:top w:val="single" w:sz="4" w:space="0" w:color="auto"/>
            </w:tcBorders>
          </w:tcPr>
          <w:p w14:paraId="5C2CF553" w14:textId="77777777" w:rsidR="00B561C5" w:rsidRPr="00E97933" w:rsidRDefault="00B561C5" w:rsidP="00E97933">
            <w:pPr>
              <w:spacing w:line="360" w:lineRule="auto"/>
              <w:jc w:val="both"/>
              <w:rPr>
                <w:rFonts w:ascii="Book Antiqua" w:hAnsi="Book Antiqua"/>
              </w:rPr>
            </w:pPr>
            <w:r w:rsidRPr="00E97933">
              <w:rPr>
                <w:rFonts w:ascii="Book Antiqua" w:hAnsi="Book Antiqua"/>
              </w:rPr>
              <w:t>Lower price</w:t>
            </w:r>
          </w:p>
        </w:tc>
        <w:tc>
          <w:tcPr>
            <w:tcW w:w="4675" w:type="dxa"/>
            <w:tcBorders>
              <w:top w:val="single" w:sz="4" w:space="0" w:color="auto"/>
            </w:tcBorders>
          </w:tcPr>
          <w:p w14:paraId="43CC654B" w14:textId="77777777" w:rsidR="00B561C5" w:rsidRPr="00E97933" w:rsidRDefault="00B561C5" w:rsidP="00E97933">
            <w:pPr>
              <w:spacing w:line="360" w:lineRule="auto"/>
              <w:jc w:val="both"/>
              <w:rPr>
                <w:rFonts w:ascii="Book Antiqua" w:hAnsi="Book Antiqua"/>
              </w:rPr>
            </w:pPr>
            <w:r w:rsidRPr="00E97933">
              <w:rPr>
                <w:rFonts w:ascii="Book Antiqua" w:hAnsi="Book Antiqua"/>
              </w:rPr>
              <w:t>Expensive</w:t>
            </w:r>
          </w:p>
        </w:tc>
      </w:tr>
      <w:tr w:rsidR="00B561C5" w:rsidRPr="00B07F34" w14:paraId="71910495" w14:textId="77777777" w:rsidTr="00A00B9E">
        <w:tc>
          <w:tcPr>
            <w:tcW w:w="4675" w:type="dxa"/>
          </w:tcPr>
          <w:p w14:paraId="00A623EE" w14:textId="77777777" w:rsidR="00B561C5" w:rsidRPr="00E97933" w:rsidRDefault="00B561C5" w:rsidP="00E97933">
            <w:pPr>
              <w:spacing w:line="360" w:lineRule="auto"/>
              <w:jc w:val="both"/>
              <w:rPr>
                <w:rFonts w:ascii="Book Antiqua" w:hAnsi="Book Antiqua"/>
              </w:rPr>
            </w:pPr>
            <w:r w:rsidRPr="00E97933">
              <w:rPr>
                <w:rFonts w:ascii="Book Antiqua" w:hAnsi="Book Antiqua"/>
              </w:rPr>
              <w:t>Believed to be safer</w:t>
            </w:r>
          </w:p>
        </w:tc>
        <w:tc>
          <w:tcPr>
            <w:tcW w:w="4675" w:type="dxa"/>
          </w:tcPr>
          <w:p w14:paraId="00BD19BC" w14:textId="77777777" w:rsidR="00B561C5" w:rsidRPr="00E97933" w:rsidRDefault="00B561C5" w:rsidP="00E97933">
            <w:pPr>
              <w:spacing w:line="360" w:lineRule="auto"/>
              <w:jc w:val="both"/>
              <w:rPr>
                <w:rFonts w:ascii="Book Antiqua" w:hAnsi="Book Antiqua"/>
              </w:rPr>
            </w:pPr>
            <w:r w:rsidRPr="00E97933">
              <w:rPr>
                <w:rFonts w:ascii="Book Antiqua" w:hAnsi="Book Antiqua"/>
              </w:rPr>
              <w:t>Some toxic (hydroxyethyl starch)</w:t>
            </w:r>
          </w:p>
        </w:tc>
      </w:tr>
      <w:tr w:rsidR="00B561C5" w:rsidRPr="00B07F34" w14:paraId="281C441C" w14:textId="77777777" w:rsidTr="00A00B9E">
        <w:tc>
          <w:tcPr>
            <w:tcW w:w="4675" w:type="dxa"/>
          </w:tcPr>
          <w:p w14:paraId="6369B1D0" w14:textId="77777777" w:rsidR="00B561C5" w:rsidRPr="00E97933" w:rsidRDefault="00B561C5" w:rsidP="00E97933">
            <w:pPr>
              <w:spacing w:line="360" w:lineRule="auto"/>
              <w:jc w:val="both"/>
              <w:rPr>
                <w:rFonts w:ascii="Book Antiqua" w:hAnsi="Book Antiqua"/>
              </w:rPr>
            </w:pPr>
            <w:r w:rsidRPr="00E97933">
              <w:rPr>
                <w:rFonts w:ascii="Book Antiqua" w:hAnsi="Book Antiqua"/>
              </w:rPr>
              <w:t xml:space="preserve">Higher amount needed for resuscitation </w:t>
            </w:r>
          </w:p>
        </w:tc>
        <w:tc>
          <w:tcPr>
            <w:tcW w:w="4675" w:type="dxa"/>
          </w:tcPr>
          <w:p w14:paraId="68D75672" w14:textId="77777777" w:rsidR="00B561C5" w:rsidRPr="00E97933" w:rsidRDefault="00B561C5" w:rsidP="00E97933">
            <w:pPr>
              <w:spacing w:line="360" w:lineRule="auto"/>
              <w:jc w:val="both"/>
              <w:rPr>
                <w:rFonts w:ascii="Book Antiqua" w:hAnsi="Book Antiqua"/>
              </w:rPr>
            </w:pPr>
            <w:r w:rsidRPr="00E97933">
              <w:rPr>
                <w:rFonts w:ascii="Book Antiqua" w:hAnsi="Book Antiqua"/>
              </w:rPr>
              <w:t>Less required</w:t>
            </w:r>
          </w:p>
        </w:tc>
      </w:tr>
      <w:tr w:rsidR="00B561C5" w:rsidRPr="00B07F34" w14:paraId="689373B6" w14:textId="77777777" w:rsidTr="00A00B9E">
        <w:tc>
          <w:tcPr>
            <w:tcW w:w="4675" w:type="dxa"/>
          </w:tcPr>
          <w:p w14:paraId="5F6DA0D7" w14:textId="77777777" w:rsidR="00B561C5" w:rsidRPr="00E97933" w:rsidRDefault="00B561C5" w:rsidP="00E97933">
            <w:pPr>
              <w:spacing w:line="360" w:lineRule="auto"/>
              <w:jc w:val="both"/>
              <w:rPr>
                <w:rFonts w:ascii="Book Antiqua" w:hAnsi="Book Antiqua"/>
              </w:rPr>
            </w:pPr>
            <w:r w:rsidRPr="00E97933">
              <w:rPr>
                <w:rFonts w:ascii="Book Antiqua" w:hAnsi="Book Antiqua"/>
              </w:rPr>
              <w:t>Slower action</w:t>
            </w:r>
          </w:p>
        </w:tc>
        <w:tc>
          <w:tcPr>
            <w:tcW w:w="4675" w:type="dxa"/>
          </w:tcPr>
          <w:p w14:paraId="0BC03A91" w14:textId="77777777" w:rsidR="00B561C5" w:rsidRPr="00E97933" w:rsidRDefault="00B561C5" w:rsidP="00E97933">
            <w:pPr>
              <w:spacing w:line="360" w:lineRule="auto"/>
              <w:jc w:val="both"/>
              <w:rPr>
                <w:rFonts w:ascii="Book Antiqua" w:hAnsi="Book Antiqua"/>
              </w:rPr>
            </w:pPr>
            <w:r w:rsidRPr="00E97933">
              <w:rPr>
                <w:rFonts w:ascii="Book Antiqua" w:hAnsi="Book Antiqua"/>
              </w:rPr>
              <w:t xml:space="preserve">Faster action </w:t>
            </w:r>
          </w:p>
        </w:tc>
      </w:tr>
      <w:tr w:rsidR="00B561C5" w:rsidRPr="00B07F34" w14:paraId="6DD632C6" w14:textId="77777777" w:rsidTr="00A00B9E">
        <w:tc>
          <w:tcPr>
            <w:tcW w:w="4675" w:type="dxa"/>
          </w:tcPr>
          <w:p w14:paraId="7BCAFF4E" w14:textId="77777777" w:rsidR="00B561C5" w:rsidRPr="00E97933" w:rsidRDefault="00B561C5" w:rsidP="00E97933">
            <w:pPr>
              <w:spacing w:line="360" w:lineRule="auto"/>
              <w:jc w:val="both"/>
              <w:rPr>
                <w:rFonts w:ascii="Book Antiqua" w:hAnsi="Book Antiqua"/>
              </w:rPr>
            </w:pPr>
            <w:r w:rsidRPr="00E97933">
              <w:rPr>
                <w:rFonts w:ascii="Book Antiqua" w:hAnsi="Book Antiqua"/>
              </w:rPr>
              <w:t>Moves out the intravascular space faster</w:t>
            </w:r>
          </w:p>
        </w:tc>
        <w:tc>
          <w:tcPr>
            <w:tcW w:w="4675" w:type="dxa"/>
          </w:tcPr>
          <w:p w14:paraId="35B14CA5" w14:textId="77777777" w:rsidR="00B561C5" w:rsidRPr="00E97933" w:rsidRDefault="00B561C5" w:rsidP="00E97933">
            <w:pPr>
              <w:spacing w:line="360" w:lineRule="auto"/>
              <w:jc w:val="both"/>
              <w:rPr>
                <w:rFonts w:ascii="Book Antiqua" w:hAnsi="Book Antiqua"/>
              </w:rPr>
            </w:pPr>
            <w:r w:rsidRPr="00E97933">
              <w:rPr>
                <w:rFonts w:ascii="Book Antiqua" w:hAnsi="Book Antiqua"/>
              </w:rPr>
              <w:t>Remains in circulation longer</w:t>
            </w:r>
          </w:p>
        </w:tc>
      </w:tr>
    </w:tbl>
    <w:p w14:paraId="702BB4CA" w14:textId="77777777" w:rsidR="002E1CEE" w:rsidRPr="00E97933" w:rsidRDefault="002E1CEE" w:rsidP="00E97933">
      <w:pPr>
        <w:spacing w:line="360" w:lineRule="auto"/>
        <w:jc w:val="both"/>
        <w:rPr>
          <w:rFonts w:ascii="Book Antiqua" w:hAnsi="Book Antiqua"/>
          <w:lang w:eastAsia="zh-CN"/>
        </w:rPr>
      </w:pPr>
    </w:p>
    <w:sectPr w:rsidR="002E1CEE" w:rsidRPr="00E97933" w:rsidSect="006408F4">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F0C68" w14:textId="77777777" w:rsidR="00F41A25" w:rsidRDefault="00F41A25">
      <w:r>
        <w:separator/>
      </w:r>
    </w:p>
  </w:endnote>
  <w:endnote w:type="continuationSeparator" w:id="0">
    <w:p w14:paraId="0C6F1391" w14:textId="77777777" w:rsidR="00F41A25" w:rsidRDefault="00F4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Body)">
    <w:altName w:val="Calibri"/>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auto"/>
    <w:pitch w:val="variable"/>
    <w:sig w:usb0="E0000AFF" w:usb1="00007843" w:usb2="00000001" w:usb3="00000000" w:csb0="000001BF" w:csb1="00000000"/>
  </w:font>
  <w:font w:name="Times New Roman (Body CS)">
    <w:panose1 w:val="020B0604020202020204"/>
    <w:charset w:val="00"/>
    <w:family w:val="roman"/>
    <w:notTrueType/>
    <w:pitch w:val="default"/>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6332328"/>
      <w:docPartObj>
        <w:docPartGallery w:val="Page Numbers (Bottom of Page)"/>
        <w:docPartUnique/>
      </w:docPartObj>
    </w:sdtPr>
    <w:sdtEndPr>
      <w:rPr>
        <w:rStyle w:val="PageNumber"/>
      </w:rPr>
    </w:sdtEndPr>
    <w:sdtContent>
      <w:p w14:paraId="43A8A057" w14:textId="77777777" w:rsidR="00413509" w:rsidRDefault="00413509" w:rsidP="002C7C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BF941" w14:textId="77777777" w:rsidR="00413509" w:rsidRDefault="00413509" w:rsidP="002C7C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8935179"/>
      <w:docPartObj>
        <w:docPartGallery w:val="Page Numbers (Bottom of Page)"/>
        <w:docPartUnique/>
      </w:docPartObj>
    </w:sdtPr>
    <w:sdtEndPr>
      <w:rPr>
        <w:rStyle w:val="PageNumber"/>
      </w:rPr>
    </w:sdtEndPr>
    <w:sdtContent>
      <w:p w14:paraId="00042A41" w14:textId="77777777" w:rsidR="00413509" w:rsidRDefault="00413509" w:rsidP="002C7C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5183">
          <w:rPr>
            <w:rStyle w:val="PageNumber"/>
            <w:noProof/>
          </w:rPr>
          <w:t>23</w:t>
        </w:r>
        <w:r>
          <w:rPr>
            <w:rStyle w:val="PageNumber"/>
          </w:rPr>
          <w:fldChar w:fldCharType="end"/>
        </w:r>
      </w:p>
    </w:sdtContent>
  </w:sdt>
  <w:p w14:paraId="3AD5C140" w14:textId="77777777" w:rsidR="00413509" w:rsidRDefault="00413509" w:rsidP="002C7C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6056D" w14:textId="77777777" w:rsidR="00F41A25" w:rsidRDefault="00F41A25">
      <w:r>
        <w:separator/>
      </w:r>
    </w:p>
  </w:footnote>
  <w:footnote w:type="continuationSeparator" w:id="0">
    <w:p w14:paraId="08EEA6D6" w14:textId="77777777" w:rsidR="00F41A25" w:rsidRDefault="00F41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C3F5F"/>
    <w:multiLevelType w:val="hybridMultilevel"/>
    <w:tmpl w:val="069A8D76"/>
    <w:lvl w:ilvl="0" w:tplc="E6665B20">
      <w:start w:val="1"/>
      <w:numFmt w:val="decimal"/>
      <w:lvlText w:val="%1."/>
      <w:lvlJc w:val="left"/>
      <w:pPr>
        <w:ind w:left="720" w:hanging="360"/>
      </w:pPr>
    </w:lvl>
    <w:lvl w:ilvl="1" w:tplc="7504A108" w:tentative="1">
      <w:start w:val="1"/>
      <w:numFmt w:val="lowerLetter"/>
      <w:lvlText w:val="%2."/>
      <w:lvlJc w:val="left"/>
      <w:pPr>
        <w:ind w:left="1440" w:hanging="360"/>
      </w:pPr>
    </w:lvl>
    <w:lvl w:ilvl="2" w:tplc="421C9710" w:tentative="1">
      <w:start w:val="1"/>
      <w:numFmt w:val="lowerRoman"/>
      <w:lvlText w:val="%3."/>
      <w:lvlJc w:val="right"/>
      <w:pPr>
        <w:ind w:left="2160" w:hanging="180"/>
      </w:pPr>
    </w:lvl>
    <w:lvl w:ilvl="3" w:tplc="E394270C" w:tentative="1">
      <w:start w:val="1"/>
      <w:numFmt w:val="decimal"/>
      <w:lvlText w:val="%4."/>
      <w:lvlJc w:val="left"/>
      <w:pPr>
        <w:ind w:left="2880" w:hanging="360"/>
      </w:pPr>
    </w:lvl>
    <w:lvl w:ilvl="4" w:tplc="56240A82" w:tentative="1">
      <w:start w:val="1"/>
      <w:numFmt w:val="lowerLetter"/>
      <w:lvlText w:val="%5."/>
      <w:lvlJc w:val="left"/>
      <w:pPr>
        <w:ind w:left="3600" w:hanging="360"/>
      </w:pPr>
    </w:lvl>
    <w:lvl w:ilvl="5" w:tplc="662AD2D6" w:tentative="1">
      <w:start w:val="1"/>
      <w:numFmt w:val="lowerRoman"/>
      <w:lvlText w:val="%6."/>
      <w:lvlJc w:val="right"/>
      <w:pPr>
        <w:ind w:left="4320" w:hanging="180"/>
      </w:pPr>
    </w:lvl>
    <w:lvl w:ilvl="6" w:tplc="02A2392E" w:tentative="1">
      <w:start w:val="1"/>
      <w:numFmt w:val="decimal"/>
      <w:lvlText w:val="%7."/>
      <w:lvlJc w:val="left"/>
      <w:pPr>
        <w:ind w:left="5040" w:hanging="360"/>
      </w:pPr>
    </w:lvl>
    <w:lvl w:ilvl="7" w:tplc="126E556C" w:tentative="1">
      <w:start w:val="1"/>
      <w:numFmt w:val="lowerLetter"/>
      <w:lvlText w:val="%8."/>
      <w:lvlJc w:val="left"/>
      <w:pPr>
        <w:ind w:left="5760" w:hanging="360"/>
      </w:pPr>
    </w:lvl>
    <w:lvl w:ilvl="8" w:tplc="81CE3594" w:tentative="1">
      <w:start w:val="1"/>
      <w:numFmt w:val="lowerRoman"/>
      <w:lvlText w:val="%9."/>
      <w:lvlJc w:val="right"/>
      <w:pPr>
        <w:ind w:left="6480" w:hanging="180"/>
      </w:pPr>
    </w:lvl>
  </w:abstractNum>
  <w:abstractNum w:abstractNumId="1" w15:restartNumberingAfterBreak="0">
    <w:nsid w:val="22141194"/>
    <w:multiLevelType w:val="hybridMultilevel"/>
    <w:tmpl w:val="4672EB98"/>
    <w:lvl w:ilvl="0" w:tplc="37065F9C">
      <w:start w:val="1"/>
      <w:numFmt w:val="decimal"/>
      <w:lvlText w:val="%1."/>
      <w:lvlJc w:val="left"/>
      <w:pPr>
        <w:ind w:left="720" w:hanging="360"/>
      </w:pPr>
      <w:rPr>
        <w:rFonts w:hint="default"/>
      </w:rPr>
    </w:lvl>
    <w:lvl w:ilvl="1" w:tplc="5692A9F2" w:tentative="1">
      <w:start w:val="1"/>
      <w:numFmt w:val="lowerLetter"/>
      <w:lvlText w:val="%2."/>
      <w:lvlJc w:val="left"/>
      <w:pPr>
        <w:ind w:left="1440" w:hanging="360"/>
      </w:pPr>
    </w:lvl>
    <w:lvl w:ilvl="2" w:tplc="3FA4DD64" w:tentative="1">
      <w:start w:val="1"/>
      <w:numFmt w:val="lowerRoman"/>
      <w:lvlText w:val="%3."/>
      <w:lvlJc w:val="right"/>
      <w:pPr>
        <w:ind w:left="2160" w:hanging="180"/>
      </w:pPr>
    </w:lvl>
    <w:lvl w:ilvl="3" w:tplc="E75C48D0" w:tentative="1">
      <w:start w:val="1"/>
      <w:numFmt w:val="decimal"/>
      <w:lvlText w:val="%4."/>
      <w:lvlJc w:val="left"/>
      <w:pPr>
        <w:ind w:left="2880" w:hanging="360"/>
      </w:pPr>
    </w:lvl>
    <w:lvl w:ilvl="4" w:tplc="B8FABF52" w:tentative="1">
      <w:start w:val="1"/>
      <w:numFmt w:val="lowerLetter"/>
      <w:lvlText w:val="%5."/>
      <w:lvlJc w:val="left"/>
      <w:pPr>
        <w:ind w:left="3600" w:hanging="360"/>
      </w:pPr>
    </w:lvl>
    <w:lvl w:ilvl="5" w:tplc="4FF01782" w:tentative="1">
      <w:start w:val="1"/>
      <w:numFmt w:val="lowerRoman"/>
      <w:lvlText w:val="%6."/>
      <w:lvlJc w:val="right"/>
      <w:pPr>
        <w:ind w:left="4320" w:hanging="180"/>
      </w:pPr>
    </w:lvl>
    <w:lvl w:ilvl="6" w:tplc="2D2A0D52" w:tentative="1">
      <w:start w:val="1"/>
      <w:numFmt w:val="decimal"/>
      <w:lvlText w:val="%7."/>
      <w:lvlJc w:val="left"/>
      <w:pPr>
        <w:ind w:left="5040" w:hanging="360"/>
      </w:pPr>
    </w:lvl>
    <w:lvl w:ilvl="7" w:tplc="545CDFC4" w:tentative="1">
      <w:start w:val="1"/>
      <w:numFmt w:val="lowerLetter"/>
      <w:lvlText w:val="%8."/>
      <w:lvlJc w:val="left"/>
      <w:pPr>
        <w:ind w:left="5760" w:hanging="360"/>
      </w:pPr>
    </w:lvl>
    <w:lvl w:ilvl="8" w:tplc="E0469D02" w:tentative="1">
      <w:start w:val="1"/>
      <w:numFmt w:val="lowerRoman"/>
      <w:lvlText w:val="%9."/>
      <w:lvlJc w:val="right"/>
      <w:pPr>
        <w:ind w:left="6480" w:hanging="180"/>
      </w:pPr>
    </w:lvl>
  </w:abstractNum>
  <w:abstractNum w:abstractNumId="2" w15:restartNumberingAfterBreak="0">
    <w:nsid w:val="7BA546FB"/>
    <w:multiLevelType w:val="hybridMultilevel"/>
    <w:tmpl w:val="5608EC08"/>
    <w:lvl w:ilvl="0" w:tplc="D7AA351C">
      <w:start w:val="1"/>
      <w:numFmt w:val="decimal"/>
      <w:lvlText w:val="%1."/>
      <w:lvlJc w:val="left"/>
      <w:pPr>
        <w:ind w:left="360" w:hanging="360"/>
      </w:pPr>
      <w:rPr>
        <w:rFonts w:hint="default"/>
      </w:rPr>
    </w:lvl>
    <w:lvl w:ilvl="1" w:tplc="D592D4A0" w:tentative="1">
      <w:start w:val="1"/>
      <w:numFmt w:val="lowerLetter"/>
      <w:lvlText w:val="%2."/>
      <w:lvlJc w:val="left"/>
      <w:pPr>
        <w:ind w:left="1080" w:hanging="360"/>
      </w:pPr>
    </w:lvl>
    <w:lvl w:ilvl="2" w:tplc="8B98C476" w:tentative="1">
      <w:start w:val="1"/>
      <w:numFmt w:val="lowerRoman"/>
      <w:lvlText w:val="%3."/>
      <w:lvlJc w:val="right"/>
      <w:pPr>
        <w:ind w:left="1800" w:hanging="180"/>
      </w:pPr>
    </w:lvl>
    <w:lvl w:ilvl="3" w:tplc="9A2E58CA" w:tentative="1">
      <w:start w:val="1"/>
      <w:numFmt w:val="decimal"/>
      <w:lvlText w:val="%4."/>
      <w:lvlJc w:val="left"/>
      <w:pPr>
        <w:ind w:left="2520" w:hanging="360"/>
      </w:pPr>
    </w:lvl>
    <w:lvl w:ilvl="4" w:tplc="B9D6F7A4" w:tentative="1">
      <w:start w:val="1"/>
      <w:numFmt w:val="lowerLetter"/>
      <w:lvlText w:val="%5."/>
      <w:lvlJc w:val="left"/>
      <w:pPr>
        <w:ind w:left="3240" w:hanging="360"/>
      </w:pPr>
    </w:lvl>
    <w:lvl w:ilvl="5" w:tplc="E588578E" w:tentative="1">
      <w:start w:val="1"/>
      <w:numFmt w:val="lowerRoman"/>
      <w:lvlText w:val="%6."/>
      <w:lvlJc w:val="right"/>
      <w:pPr>
        <w:ind w:left="3960" w:hanging="180"/>
      </w:pPr>
    </w:lvl>
    <w:lvl w:ilvl="6" w:tplc="63F6662E" w:tentative="1">
      <w:start w:val="1"/>
      <w:numFmt w:val="decimal"/>
      <w:lvlText w:val="%7."/>
      <w:lvlJc w:val="left"/>
      <w:pPr>
        <w:ind w:left="4680" w:hanging="360"/>
      </w:pPr>
    </w:lvl>
    <w:lvl w:ilvl="7" w:tplc="8F369EB6" w:tentative="1">
      <w:start w:val="1"/>
      <w:numFmt w:val="lowerLetter"/>
      <w:lvlText w:val="%8."/>
      <w:lvlJc w:val="left"/>
      <w:pPr>
        <w:ind w:left="5400" w:hanging="360"/>
      </w:pPr>
    </w:lvl>
    <w:lvl w:ilvl="8" w:tplc="4BEACBF4"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s>
  <w:rsids>
    <w:rsidRoot w:val="00B561C5"/>
    <w:rsid w:val="00007545"/>
    <w:rsid w:val="00020E8C"/>
    <w:rsid w:val="0003707E"/>
    <w:rsid w:val="000378D9"/>
    <w:rsid w:val="000A7C5A"/>
    <w:rsid w:val="000C0D20"/>
    <w:rsid w:val="000D198E"/>
    <w:rsid w:val="000E1F2B"/>
    <w:rsid w:val="000F2810"/>
    <w:rsid w:val="00103466"/>
    <w:rsid w:val="00103E7C"/>
    <w:rsid w:val="00122D7E"/>
    <w:rsid w:val="00130545"/>
    <w:rsid w:val="00134645"/>
    <w:rsid w:val="001415E4"/>
    <w:rsid w:val="0018194F"/>
    <w:rsid w:val="001B735E"/>
    <w:rsid w:val="001E2109"/>
    <w:rsid w:val="001F02CA"/>
    <w:rsid w:val="001F6BD3"/>
    <w:rsid w:val="002026D3"/>
    <w:rsid w:val="0020616B"/>
    <w:rsid w:val="00212FF9"/>
    <w:rsid w:val="0023128C"/>
    <w:rsid w:val="002320E5"/>
    <w:rsid w:val="00250185"/>
    <w:rsid w:val="002659E0"/>
    <w:rsid w:val="002906E0"/>
    <w:rsid w:val="00294413"/>
    <w:rsid w:val="002A2A39"/>
    <w:rsid w:val="002A2C12"/>
    <w:rsid w:val="002B57B1"/>
    <w:rsid w:val="002B6BB0"/>
    <w:rsid w:val="002C419C"/>
    <w:rsid w:val="002C7CD5"/>
    <w:rsid w:val="002E1CEE"/>
    <w:rsid w:val="002F3634"/>
    <w:rsid w:val="00302403"/>
    <w:rsid w:val="003153EA"/>
    <w:rsid w:val="00322886"/>
    <w:rsid w:val="00324B12"/>
    <w:rsid w:val="00337FEF"/>
    <w:rsid w:val="003417EE"/>
    <w:rsid w:val="00373F33"/>
    <w:rsid w:val="00375C5C"/>
    <w:rsid w:val="00381DA3"/>
    <w:rsid w:val="00384AA4"/>
    <w:rsid w:val="003960D2"/>
    <w:rsid w:val="003B2A4B"/>
    <w:rsid w:val="003B4207"/>
    <w:rsid w:val="003C0AFF"/>
    <w:rsid w:val="003C1BB2"/>
    <w:rsid w:val="003C5887"/>
    <w:rsid w:val="003D5183"/>
    <w:rsid w:val="003E4CD2"/>
    <w:rsid w:val="003E7761"/>
    <w:rsid w:val="004029BA"/>
    <w:rsid w:val="00413509"/>
    <w:rsid w:val="00426F29"/>
    <w:rsid w:val="004365CB"/>
    <w:rsid w:val="0044353F"/>
    <w:rsid w:val="00456DD4"/>
    <w:rsid w:val="0045739F"/>
    <w:rsid w:val="0047358A"/>
    <w:rsid w:val="00474DDF"/>
    <w:rsid w:val="004769AE"/>
    <w:rsid w:val="0047743F"/>
    <w:rsid w:val="004952E7"/>
    <w:rsid w:val="004A41DD"/>
    <w:rsid w:val="004A7276"/>
    <w:rsid w:val="004C5095"/>
    <w:rsid w:val="004D1AB1"/>
    <w:rsid w:val="004D3481"/>
    <w:rsid w:val="004D45C3"/>
    <w:rsid w:val="004D4BAA"/>
    <w:rsid w:val="004D58C1"/>
    <w:rsid w:val="004D79C0"/>
    <w:rsid w:val="004E7A63"/>
    <w:rsid w:val="0050646E"/>
    <w:rsid w:val="0051381A"/>
    <w:rsid w:val="0053456E"/>
    <w:rsid w:val="00542E4A"/>
    <w:rsid w:val="00544464"/>
    <w:rsid w:val="00546475"/>
    <w:rsid w:val="00554CCB"/>
    <w:rsid w:val="005929FD"/>
    <w:rsid w:val="005A0997"/>
    <w:rsid w:val="005C1467"/>
    <w:rsid w:val="005D7815"/>
    <w:rsid w:val="005E48C4"/>
    <w:rsid w:val="00605E35"/>
    <w:rsid w:val="0063228C"/>
    <w:rsid w:val="006328A4"/>
    <w:rsid w:val="00636D59"/>
    <w:rsid w:val="006408F4"/>
    <w:rsid w:val="0065692B"/>
    <w:rsid w:val="0066150C"/>
    <w:rsid w:val="00681DBF"/>
    <w:rsid w:val="00685327"/>
    <w:rsid w:val="00691190"/>
    <w:rsid w:val="006953A0"/>
    <w:rsid w:val="006A7718"/>
    <w:rsid w:val="006F1180"/>
    <w:rsid w:val="007114D3"/>
    <w:rsid w:val="00713150"/>
    <w:rsid w:val="00720B72"/>
    <w:rsid w:val="00730F64"/>
    <w:rsid w:val="007503C2"/>
    <w:rsid w:val="00755814"/>
    <w:rsid w:val="007B4948"/>
    <w:rsid w:val="007E09BB"/>
    <w:rsid w:val="007E2157"/>
    <w:rsid w:val="00827F12"/>
    <w:rsid w:val="00837655"/>
    <w:rsid w:val="00837BCF"/>
    <w:rsid w:val="00843226"/>
    <w:rsid w:val="00845493"/>
    <w:rsid w:val="00850849"/>
    <w:rsid w:val="00863777"/>
    <w:rsid w:val="008B1969"/>
    <w:rsid w:val="008B4AAF"/>
    <w:rsid w:val="008B5176"/>
    <w:rsid w:val="008C5472"/>
    <w:rsid w:val="008D31A7"/>
    <w:rsid w:val="00914703"/>
    <w:rsid w:val="00920913"/>
    <w:rsid w:val="00932A47"/>
    <w:rsid w:val="00934806"/>
    <w:rsid w:val="0094115D"/>
    <w:rsid w:val="0094594B"/>
    <w:rsid w:val="0095126F"/>
    <w:rsid w:val="00956F7A"/>
    <w:rsid w:val="009649E9"/>
    <w:rsid w:val="009649F3"/>
    <w:rsid w:val="00982770"/>
    <w:rsid w:val="0099117C"/>
    <w:rsid w:val="009A249A"/>
    <w:rsid w:val="009F1A84"/>
    <w:rsid w:val="009F7170"/>
    <w:rsid w:val="00A00B9E"/>
    <w:rsid w:val="00A20C22"/>
    <w:rsid w:val="00A25600"/>
    <w:rsid w:val="00A347C7"/>
    <w:rsid w:val="00A44D6E"/>
    <w:rsid w:val="00A8291A"/>
    <w:rsid w:val="00A95771"/>
    <w:rsid w:val="00AA10BA"/>
    <w:rsid w:val="00AB091A"/>
    <w:rsid w:val="00AD7C75"/>
    <w:rsid w:val="00AF4923"/>
    <w:rsid w:val="00AF7C46"/>
    <w:rsid w:val="00B07F34"/>
    <w:rsid w:val="00B1134C"/>
    <w:rsid w:val="00B27861"/>
    <w:rsid w:val="00B279ED"/>
    <w:rsid w:val="00B27A65"/>
    <w:rsid w:val="00B30381"/>
    <w:rsid w:val="00B31374"/>
    <w:rsid w:val="00B317BD"/>
    <w:rsid w:val="00B412A8"/>
    <w:rsid w:val="00B561C5"/>
    <w:rsid w:val="00B65AD6"/>
    <w:rsid w:val="00B70279"/>
    <w:rsid w:val="00B74A9A"/>
    <w:rsid w:val="00B8058E"/>
    <w:rsid w:val="00BA6EA2"/>
    <w:rsid w:val="00BB51D0"/>
    <w:rsid w:val="00BD23CD"/>
    <w:rsid w:val="00C037A5"/>
    <w:rsid w:val="00C16744"/>
    <w:rsid w:val="00C229F5"/>
    <w:rsid w:val="00C306AB"/>
    <w:rsid w:val="00C33757"/>
    <w:rsid w:val="00C73673"/>
    <w:rsid w:val="00C86AE8"/>
    <w:rsid w:val="00C9322A"/>
    <w:rsid w:val="00C9467A"/>
    <w:rsid w:val="00CA4072"/>
    <w:rsid w:val="00CA5F39"/>
    <w:rsid w:val="00CC1E1F"/>
    <w:rsid w:val="00CD21EC"/>
    <w:rsid w:val="00D074A7"/>
    <w:rsid w:val="00D13A11"/>
    <w:rsid w:val="00D1746E"/>
    <w:rsid w:val="00D248AD"/>
    <w:rsid w:val="00D5484F"/>
    <w:rsid w:val="00D93727"/>
    <w:rsid w:val="00DA2D3C"/>
    <w:rsid w:val="00DD3F54"/>
    <w:rsid w:val="00E43FB2"/>
    <w:rsid w:val="00E5631D"/>
    <w:rsid w:val="00E62C85"/>
    <w:rsid w:val="00E808DB"/>
    <w:rsid w:val="00E8435D"/>
    <w:rsid w:val="00E971AA"/>
    <w:rsid w:val="00E97933"/>
    <w:rsid w:val="00ED05CB"/>
    <w:rsid w:val="00EE0B63"/>
    <w:rsid w:val="00EE71C7"/>
    <w:rsid w:val="00F06781"/>
    <w:rsid w:val="00F12718"/>
    <w:rsid w:val="00F41A25"/>
    <w:rsid w:val="00F4773A"/>
    <w:rsid w:val="00F60640"/>
    <w:rsid w:val="00F7683C"/>
    <w:rsid w:val="00FA72C2"/>
    <w:rsid w:val="00FB278D"/>
    <w:rsid w:val="00FB7948"/>
    <w:rsid w:val="00FD25A4"/>
    <w:rsid w:val="00FD62C1"/>
    <w:rsid w:val="00FF14B2"/>
    <w:rsid w:val="00FF200C"/>
    <w:rsid w:val="00FF7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B4BFD"/>
  <w15:docId w15:val="{5B01551A-8A4B-A446-A435-BD33FE49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1C5"/>
  </w:style>
  <w:style w:type="paragraph" w:styleId="Heading1">
    <w:name w:val="heading 1"/>
    <w:basedOn w:val="Normal"/>
    <w:next w:val="Normal"/>
    <w:link w:val="Heading1Char"/>
    <w:uiPriority w:val="9"/>
    <w:qFormat/>
    <w:rsid w:val="00B561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561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61C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1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561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561C5"/>
    <w:rPr>
      <w:rFonts w:asciiTheme="majorHAnsi" w:eastAsiaTheme="majorEastAsia" w:hAnsiTheme="majorHAnsi" w:cstheme="majorBidi"/>
      <w:color w:val="1F3763" w:themeColor="accent1" w:themeShade="7F"/>
    </w:rPr>
  </w:style>
  <w:style w:type="paragraph" w:customStyle="1" w:styleId="EndNoteBibliographyTitle">
    <w:name w:val="EndNote Bibliography Title"/>
    <w:basedOn w:val="Normal"/>
    <w:link w:val="EndNoteBibliographyTitleChar"/>
    <w:rsid w:val="00B561C5"/>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B561C5"/>
    <w:rPr>
      <w:rFonts w:ascii="Calibri" w:hAnsi="Calibri" w:cs="Calibri"/>
    </w:rPr>
  </w:style>
  <w:style w:type="paragraph" w:customStyle="1" w:styleId="EndNoteBibliography">
    <w:name w:val="EndNote Bibliography"/>
    <w:basedOn w:val="Normal"/>
    <w:link w:val="EndNoteBibliographyChar"/>
    <w:rsid w:val="00B561C5"/>
    <w:pPr>
      <w:jc w:val="both"/>
    </w:pPr>
    <w:rPr>
      <w:rFonts w:ascii="Calibri" w:hAnsi="Calibri" w:cs="Calibri"/>
    </w:rPr>
  </w:style>
  <w:style w:type="character" w:customStyle="1" w:styleId="EndNoteBibliographyChar">
    <w:name w:val="EndNote Bibliography Char"/>
    <w:basedOn w:val="DefaultParagraphFont"/>
    <w:link w:val="EndNoteBibliography"/>
    <w:rsid w:val="00B561C5"/>
    <w:rPr>
      <w:rFonts w:ascii="Calibri" w:hAnsi="Calibri" w:cs="Calibri"/>
    </w:rPr>
  </w:style>
  <w:style w:type="paragraph" w:styleId="ListParagraph">
    <w:name w:val="List Paragraph"/>
    <w:basedOn w:val="Normal"/>
    <w:uiPriority w:val="34"/>
    <w:qFormat/>
    <w:rsid w:val="00B561C5"/>
    <w:pPr>
      <w:ind w:left="720"/>
      <w:contextualSpacing/>
    </w:pPr>
  </w:style>
  <w:style w:type="table" w:styleId="TableGrid">
    <w:name w:val="Table Grid"/>
    <w:basedOn w:val="TableNormal"/>
    <w:uiPriority w:val="39"/>
    <w:rsid w:val="00B56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561C5"/>
  </w:style>
  <w:style w:type="character" w:customStyle="1" w:styleId="ref-journal">
    <w:name w:val="ref-journal"/>
    <w:basedOn w:val="DefaultParagraphFont"/>
    <w:rsid w:val="00B561C5"/>
  </w:style>
  <w:style w:type="character" w:customStyle="1" w:styleId="ref-vol">
    <w:name w:val="ref-vol"/>
    <w:basedOn w:val="DefaultParagraphFont"/>
    <w:rsid w:val="00B561C5"/>
  </w:style>
  <w:style w:type="paragraph" w:styleId="Footer">
    <w:name w:val="footer"/>
    <w:basedOn w:val="Normal"/>
    <w:link w:val="FooterChar"/>
    <w:uiPriority w:val="99"/>
    <w:unhideWhenUsed/>
    <w:rsid w:val="00B561C5"/>
    <w:pPr>
      <w:tabs>
        <w:tab w:val="center" w:pos="4680"/>
        <w:tab w:val="right" w:pos="9360"/>
      </w:tabs>
    </w:pPr>
  </w:style>
  <w:style w:type="character" w:customStyle="1" w:styleId="FooterChar">
    <w:name w:val="Footer Char"/>
    <w:basedOn w:val="DefaultParagraphFont"/>
    <w:link w:val="Footer"/>
    <w:uiPriority w:val="99"/>
    <w:rsid w:val="00B561C5"/>
  </w:style>
  <w:style w:type="character" w:styleId="PageNumber">
    <w:name w:val="page number"/>
    <w:basedOn w:val="DefaultParagraphFont"/>
    <w:uiPriority w:val="99"/>
    <w:semiHidden/>
    <w:unhideWhenUsed/>
    <w:rsid w:val="00B561C5"/>
  </w:style>
  <w:style w:type="paragraph" w:styleId="TOCHeading">
    <w:name w:val="TOC Heading"/>
    <w:basedOn w:val="Heading1"/>
    <w:next w:val="Normal"/>
    <w:uiPriority w:val="39"/>
    <w:unhideWhenUsed/>
    <w:qFormat/>
    <w:rsid w:val="00B561C5"/>
    <w:pPr>
      <w:spacing w:before="480" w:line="276" w:lineRule="auto"/>
      <w:outlineLvl w:val="9"/>
    </w:pPr>
    <w:rPr>
      <w:b/>
      <w:bCs/>
      <w:sz w:val="28"/>
      <w:szCs w:val="28"/>
    </w:rPr>
  </w:style>
  <w:style w:type="paragraph" w:styleId="TOC1">
    <w:name w:val="toc 1"/>
    <w:basedOn w:val="Normal"/>
    <w:next w:val="Normal"/>
    <w:autoRedefine/>
    <w:uiPriority w:val="39"/>
    <w:unhideWhenUsed/>
    <w:rsid w:val="00B561C5"/>
    <w:pPr>
      <w:tabs>
        <w:tab w:val="right" w:leader="dot" w:pos="9350"/>
      </w:tabs>
      <w:spacing w:before="120" w:after="120" w:line="480" w:lineRule="auto"/>
    </w:pPr>
    <w:rPr>
      <w:rFonts w:cs="Calibri (Body)"/>
      <w:b/>
      <w:bCs/>
      <w:caps/>
      <w:szCs w:val="20"/>
    </w:rPr>
  </w:style>
  <w:style w:type="paragraph" w:styleId="TOC2">
    <w:name w:val="toc 2"/>
    <w:basedOn w:val="Normal"/>
    <w:next w:val="Normal"/>
    <w:autoRedefine/>
    <w:uiPriority w:val="39"/>
    <w:unhideWhenUsed/>
    <w:rsid w:val="00B561C5"/>
    <w:pPr>
      <w:spacing w:line="480" w:lineRule="auto"/>
      <w:ind w:left="245"/>
    </w:pPr>
    <w:rPr>
      <w:rFonts w:cstheme="minorHAnsi"/>
      <w:smallCaps/>
      <w:szCs w:val="20"/>
    </w:rPr>
  </w:style>
  <w:style w:type="paragraph" w:styleId="TOC3">
    <w:name w:val="toc 3"/>
    <w:basedOn w:val="Normal"/>
    <w:next w:val="Normal"/>
    <w:autoRedefine/>
    <w:uiPriority w:val="39"/>
    <w:unhideWhenUsed/>
    <w:rsid w:val="00B561C5"/>
    <w:pPr>
      <w:spacing w:line="480" w:lineRule="auto"/>
      <w:ind w:left="475"/>
    </w:pPr>
    <w:rPr>
      <w:rFonts w:cstheme="minorHAnsi"/>
      <w:i/>
      <w:iCs/>
      <w:szCs w:val="20"/>
    </w:rPr>
  </w:style>
  <w:style w:type="paragraph" w:styleId="TOC4">
    <w:name w:val="toc 4"/>
    <w:basedOn w:val="Normal"/>
    <w:next w:val="Normal"/>
    <w:autoRedefine/>
    <w:uiPriority w:val="39"/>
    <w:unhideWhenUsed/>
    <w:rsid w:val="00B561C5"/>
    <w:pPr>
      <w:ind w:left="720"/>
    </w:pPr>
    <w:rPr>
      <w:rFonts w:cstheme="minorHAnsi"/>
      <w:sz w:val="18"/>
      <w:szCs w:val="18"/>
    </w:rPr>
  </w:style>
  <w:style w:type="paragraph" w:styleId="TOC5">
    <w:name w:val="toc 5"/>
    <w:basedOn w:val="Normal"/>
    <w:next w:val="Normal"/>
    <w:autoRedefine/>
    <w:uiPriority w:val="39"/>
    <w:unhideWhenUsed/>
    <w:rsid w:val="00B561C5"/>
    <w:pPr>
      <w:ind w:left="960"/>
    </w:pPr>
    <w:rPr>
      <w:rFonts w:cstheme="minorHAnsi"/>
      <w:sz w:val="18"/>
      <w:szCs w:val="18"/>
    </w:rPr>
  </w:style>
  <w:style w:type="paragraph" w:styleId="TOC6">
    <w:name w:val="toc 6"/>
    <w:basedOn w:val="Normal"/>
    <w:next w:val="Normal"/>
    <w:autoRedefine/>
    <w:uiPriority w:val="39"/>
    <w:unhideWhenUsed/>
    <w:rsid w:val="00B561C5"/>
    <w:pPr>
      <w:ind w:left="1200"/>
    </w:pPr>
    <w:rPr>
      <w:rFonts w:cstheme="minorHAnsi"/>
      <w:sz w:val="18"/>
      <w:szCs w:val="18"/>
    </w:rPr>
  </w:style>
  <w:style w:type="paragraph" w:styleId="TOC7">
    <w:name w:val="toc 7"/>
    <w:basedOn w:val="Normal"/>
    <w:next w:val="Normal"/>
    <w:autoRedefine/>
    <w:uiPriority w:val="39"/>
    <w:unhideWhenUsed/>
    <w:rsid w:val="00B561C5"/>
    <w:pPr>
      <w:ind w:left="1440"/>
    </w:pPr>
    <w:rPr>
      <w:rFonts w:cstheme="minorHAnsi"/>
      <w:sz w:val="18"/>
      <w:szCs w:val="18"/>
    </w:rPr>
  </w:style>
  <w:style w:type="paragraph" w:styleId="TOC8">
    <w:name w:val="toc 8"/>
    <w:basedOn w:val="Normal"/>
    <w:next w:val="Normal"/>
    <w:autoRedefine/>
    <w:uiPriority w:val="39"/>
    <w:unhideWhenUsed/>
    <w:rsid w:val="00B561C5"/>
    <w:pPr>
      <w:ind w:left="1680"/>
    </w:pPr>
    <w:rPr>
      <w:rFonts w:cstheme="minorHAnsi"/>
      <w:sz w:val="18"/>
      <w:szCs w:val="18"/>
    </w:rPr>
  </w:style>
  <w:style w:type="paragraph" w:styleId="TOC9">
    <w:name w:val="toc 9"/>
    <w:basedOn w:val="Normal"/>
    <w:next w:val="Normal"/>
    <w:autoRedefine/>
    <w:uiPriority w:val="39"/>
    <w:unhideWhenUsed/>
    <w:rsid w:val="00B561C5"/>
    <w:pPr>
      <w:ind w:left="1920"/>
    </w:pPr>
    <w:rPr>
      <w:rFonts w:cstheme="minorHAnsi"/>
      <w:sz w:val="18"/>
      <w:szCs w:val="18"/>
    </w:rPr>
  </w:style>
  <w:style w:type="character" w:styleId="Hyperlink">
    <w:name w:val="Hyperlink"/>
    <w:basedOn w:val="DefaultParagraphFont"/>
    <w:uiPriority w:val="99"/>
    <w:unhideWhenUsed/>
    <w:rsid w:val="00B561C5"/>
    <w:rPr>
      <w:color w:val="0563C1" w:themeColor="hyperlink"/>
      <w:u w:val="single"/>
    </w:rPr>
  </w:style>
  <w:style w:type="paragraph" w:styleId="CommentText">
    <w:name w:val="annotation text"/>
    <w:basedOn w:val="Normal"/>
    <w:link w:val="CommentTextChar"/>
    <w:uiPriority w:val="99"/>
    <w:semiHidden/>
    <w:unhideWhenUsed/>
    <w:qFormat/>
    <w:rsid w:val="00B561C5"/>
    <w:rPr>
      <w:rFonts w:ascii="Tahoma" w:hAnsi="Tahoma" w:cs="Tahoma"/>
      <w:sz w:val="16"/>
      <w:szCs w:val="20"/>
    </w:rPr>
  </w:style>
  <w:style w:type="character" w:customStyle="1" w:styleId="CommentTextChar">
    <w:name w:val="Comment Text Char"/>
    <w:basedOn w:val="DefaultParagraphFont"/>
    <w:link w:val="CommentText"/>
    <w:uiPriority w:val="99"/>
    <w:semiHidden/>
    <w:qFormat/>
    <w:rsid w:val="00B561C5"/>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B561C5"/>
    <w:rPr>
      <w:b/>
      <w:bCs/>
    </w:rPr>
  </w:style>
  <w:style w:type="character" w:customStyle="1" w:styleId="CommentSubjectChar">
    <w:name w:val="Comment Subject Char"/>
    <w:basedOn w:val="CommentTextChar"/>
    <w:link w:val="CommentSubject"/>
    <w:uiPriority w:val="99"/>
    <w:semiHidden/>
    <w:rsid w:val="00B561C5"/>
    <w:rPr>
      <w:rFonts w:ascii="Tahoma" w:hAnsi="Tahoma" w:cs="Tahoma"/>
      <w:b/>
      <w:bCs/>
      <w:sz w:val="16"/>
      <w:szCs w:val="20"/>
    </w:rPr>
  </w:style>
  <w:style w:type="paragraph" w:styleId="BalloonText">
    <w:name w:val="Balloon Text"/>
    <w:basedOn w:val="Normal"/>
    <w:link w:val="BalloonTextChar"/>
    <w:uiPriority w:val="99"/>
    <w:semiHidden/>
    <w:unhideWhenUsed/>
    <w:rsid w:val="00B56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1C5"/>
    <w:rPr>
      <w:rFonts w:ascii="Segoe UI" w:hAnsi="Segoe UI" w:cs="Segoe UI"/>
      <w:sz w:val="18"/>
      <w:szCs w:val="18"/>
    </w:rPr>
  </w:style>
  <w:style w:type="character" w:styleId="CommentReference">
    <w:name w:val="annotation reference"/>
    <w:basedOn w:val="DefaultParagraphFont"/>
    <w:uiPriority w:val="99"/>
    <w:semiHidden/>
    <w:unhideWhenUsed/>
    <w:rsid w:val="00B561C5"/>
    <w:rPr>
      <w:rFonts w:ascii="Tahoma" w:hAnsi="Tahoma" w:cs="Tahoma"/>
      <w:b w:val="0"/>
      <w:i w:val="0"/>
      <w:caps w:val="0"/>
      <w:strike w:val="0"/>
      <w:sz w:val="16"/>
      <w:szCs w:val="16"/>
      <w:u w:val="none"/>
    </w:rPr>
  </w:style>
  <w:style w:type="paragraph" w:styleId="Revision">
    <w:name w:val="Revision"/>
    <w:hidden/>
    <w:uiPriority w:val="99"/>
    <w:semiHidden/>
    <w:rsid w:val="00B561C5"/>
  </w:style>
  <w:style w:type="character" w:customStyle="1" w:styleId="UnresolvedMention1">
    <w:name w:val="Unresolved Mention1"/>
    <w:basedOn w:val="DefaultParagraphFont"/>
    <w:uiPriority w:val="99"/>
    <w:semiHidden/>
    <w:unhideWhenUsed/>
    <w:rsid w:val="00BA6EA2"/>
    <w:rPr>
      <w:color w:val="605E5C"/>
      <w:shd w:val="clear" w:color="auto" w:fill="E1DFDD"/>
    </w:rPr>
  </w:style>
  <w:style w:type="paragraph" w:styleId="Header">
    <w:name w:val="header"/>
    <w:basedOn w:val="Normal"/>
    <w:link w:val="HeaderChar"/>
    <w:uiPriority w:val="99"/>
    <w:unhideWhenUsed/>
    <w:rsid w:val="004029B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029BA"/>
    <w:rPr>
      <w:sz w:val="18"/>
      <w:szCs w:val="18"/>
    </w:rPr>
  </w:style>
  <w:style w:type="paragraph" w:styleId="BodyText">
    <w:name w:val="Body Text"/>
    <w:basedOn w:val="Normal"/>
    <w:link w:val="BodyTextChar"/>
    <w:unhideWhenUsed/>
    <w:rsid w:val="005E48C4"/>
    <w:pPr>
      <w:jc w:val="both"/>
    </w:pPr>
    <w:rPr>
      <w:rFonts w:ascii="Times New Roman" w:eastAsia="Times New Roman" w:hAnsi="Times New Roman" w:cs="Times New Roman"/>
      <w:lang w:eastAsia="x-none"/>
    </w:rPr>
  </w:style>
  <w:style w:type="character" w:customStyle="1" w:styleId="BodyTextChar">
    <w:name w:val="Body Text Char"/>
    <w:basedOn w:val="DefaultParagraphFont"/>
    <w:link w:val="BodyText"/>
    <w:rsid w:val="005E48C4"/>
    <w:rPr>
      <w:rFonts w:ascii="Times New Roman" w:eastAsia="Times New Roman" w:hAnsi="Times New Roman" w:cs="Times New Roman"/>
      <w:lang w:eastAsia="x-none"/>
    </w:rPr>
  </w:style>
  <w:style w:type="character" w:styleId="FollowedHyperlink">
    <w:name w:val="FollowedHyperlink"/>
    <w:basedOn w:val="DefaultParagraphFont"/>
    <w:uiPriority w:val="99"/>
    <w:semiHidden/>
    <w:unhideWhenUsed/>
    <w:rsid w:val="009F7170"/>
    <w:rPr>
      <w:color w:val="954F72" w:themeColor="followedHyperlink"/>
      <w:u w:val="single"/>
    </w:rPr>
  </w:style>
  <w:style w:type="paragraph" w:styleId="PlainText">
    <w:name w:val="Plain Text"/>
    <w:basedOn w:val="Normal"/>
    <w:link w:val="PlainTextChar"/>
    <w:unhideWhenUsed/>
    <w:rsid w:val="00843226"/>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843226"/>
    <w:rPr>
      <w:rFonts w:ascii="SimSun" w:eastAsia="SimSun" w:hAnsi="Courier New" w:cs="Courier New"/>
      <w:kern w:val="2"/>
      <w:sz w:val="21"/>
      <w:szCs w:val="21"/>
      <w:lang w:eastAsia="zh-CN"/>
    </w:rPr>
  </w:style>
  <w:style w:type="paragraph" w:styleId="NormalWeb">
    <w:name w:val="Normal (Web)"/>
    <w:basedOn w:val="Normal"/>
    <w:uiPriority w:val="99"/>
    <w:unhideWhenUsed/>
    <w:rsid w:val="00B07F34"/>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782736">
      <w:bodyDiv w:val="1"/>
      <w:marLeft w:val="0"/>
      <w:marRight w:val="0"/>
      <w:marTop w:val="0"/>
      <w:marBottom w:val="0"/>
      <w:divBdr>
        <w:top w:val="none" w:sz="0" w:space="0" w:color="auto"/>
        <w:left w:val="none" w:sz="0" w:space="0" w:color="auto"/>
        <w:bottom w:val="none" w:sz="0" w:space="0" w:color="auto"/>
        <w:right w:val="none" w:sz="0" w:space="0" w:color="auto"/>
      </w:divBdr>
      <w:divsChild>
        <w:div w:id="1497770707">
          <w:marLeft w:val="0"/>
          <w:marRight w:val="0"/>
          <w:marTop w:val="0"/>
          <w:marBottom w:val="0"/>
          <w:divBdr>
            <w:top w:val="none" w:sz="0" w:space="0" w:color="auto"/>
            <w:left w:val="none" w:sz="0" w:space="0" w:color="auto"/>
            <w:bottom w:val="none" w:sz="0" w:space="0" w:color="auto"/>
            <w:right w:val="none" w:sz="0" w:space="0" w:color="auto"/>
          </w:divBdr>
        </w:div>
        <w:div w:id="1833984073">
          <w:marLeft w:val="0"/>
          <w:marRight w:val="0"/>
          <w:marTop w:val="0"/>
          <w:marBottom w:val="0"/>
          <w:divBdr>
            <w:top w:val="none" w:sz="0" w:space="0" w:color="auto"/>
            <w:left w:val="none" w:sz="0" w:space="0" w:color="auto"/>
            <w:bottom w:val="none" w:sz="0" w:space="0" w:color="auto"/>
            <w:right w:val="none" w:sz="0" w:space="0" w:color="auto"/>
          </w:divBdr>
        </w:div>
        <w:div w:id="96364445">
          <w:marLeft w:val="0"/>
          <w:marRight w:val="0"/>
          <w:marTop w:val="0"/>
          <w:marBottom w:val="0"/>
          <w:divBdr>
            <w:top w:val="none" w:sz="0" w:space="0" w:color="auto"/>
            <w:left w:val="none" w:sz="0" w:space="0" w:color="auto"/>
            <w:bottom w:val="none" w:sz="0" w:space="0" w:color="auto"/>
            <w:right w:val="none" w:sz="0" w:space="0" w:color="auto"/>
          </w:divBdr>
        </w:div>
      </w:divsChild>
    </w:div>
    <w:div w:id="1535268712">
      <w:bodyDiv w:val="1"/>
      <w:marLeft w:val="0"/>
      <w:marRight w:val="0"/>
      <w:marTop w:val="0"/>
      <w:marBottom w:val="0"/>
      <w:divBdr>
        <w:top w:val="none" w:sz="0" w:space="0" w:color="auto"/>
        <w:left w:val="none" w:sz="0" w:space="0" w:color="auto"/>
        <w:bottom w:val="none" w:sz="0" w:space="0" w:color="auto"/>
        <w:right w:val="none" w:sz="0" w:space="0" w:color="auto"/>
      </w:divBdr>
      <w:divsChild>
        <w:div w:id="519515032">
          <w:marLeft w:val="0"/>
          <w:marRight w:val="0"/>
          <w:marTop w:val="0"/>
          <w:marBottom w:val="0"/>
          <w:divBdr>
            <w:top w:val="none" w:sz="0" w:space="0" w:color="auto"/>
            <w:left w:val="none" w:sz="0" w:space="0" w:color="auto"/>
            <w:bottom w:val="none" w:sz="0" w:space="0" w:color="auto"/>
            <w:right w:val="none" w:sz="0" w:space="0" w:color="auto"/>
          </w:divBdr>
        </w:div>
        <w:div w:id="90899885">
          <w:marLeft w:val="0"/>
          <w:marRight w:val="0"/>
          <w:marTop w:val="0"/>
          <w:marBottom w:val="0"/>
          <w:divBdr>
            <w:top w:val="none" w:sz="0" w:space="0" w:color="auto"/>
            <w:left w:val="none" w:sz="0" w:space="0" w:color="auto"/>
            <w:bottom w:val="none" w:sz="0" w:space="0" w:color="auto"/>
            <w:right w:val="none" w:sz="0" w:space="0" w:color="auto"/>
          </w:divBdr>
        </w:div>
        <w:div w:id="1476679431">
          <w:marLeft w:val="0"/>
          <w:marRight w:val="0"/>
          <w:marTop w:val="0"/>
          <w:marBottom w:val="0"/>
          <w:divBdr>
            <w:top w:val="none" w:sz="0" w:space="0" w:color="auto"/>
            <w:left w:val="none" w:sz="0" w:space="0" w:color="auto"/>
            <w:bottom w:val="none" w:sz="0" w:space="0" w:color="auto"/>
            <w:right w:val="none" w:sz="0" w:space="0" w:color="auto"/>
          </w:divBdr>
        </w:div>
      </w:divsChild>
    </w:div>
    <w:div w:id="2110196319">
      <w:bodyDiv w:val="1"/>
      <w:marLeft w:val="0"/>
      <w:marRight w:val="0"/>
      <w:marTop w:val="0"/>
      <w:marBottom w:val="0"/>
      <w:divBdr>
        <w:top w:val="none" w:sz="0" w:space="0" w:color="auto"/>
        <w:left w:val="none" w:sz="0" w:space="0" w:color="auto"/>
        <w:bottom w:val="none" w:sz="0" w:space="0" w:color="auto"/>
        <w:right w:val="none" w:sz="0" w:space="0" w:color="auto"/>
      </w:divBdr>
    </w:div>
    <w:div w:id="2141142710">
      <w:bodyDiv w:val="1"/>
      <w:marLeft w:val="0"/>
      <w:marRight w:val="0"/>
      <w:marTop w:val="0"/>
      <w:marBottom w:val="0"/>
      <w:divBdr>
        <w:top w:val="none" w:sz="0" w:space="0" w:color="auto"/>
        <w:left w:val="none" w:sz="0" w:space="0" w:color="auto"/>
        <w:bottom w:val="none" w:sz="0" w:space="0" w:color="auto"/>
        <w:right w:val="none" w:sz="0" w:space="0" w:color="auto"/>
      </w:divBdr>
      <w:divsChild>
        <w:div w:id="62924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ilo.pena@ttushc.edu" TargetMode="Externa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37</Pages>
  <Words>7467</Words>
  <Characters>42562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 Ma</cp:lastModifiedBy>
  <cp:revision>3</cp:revision>
  <cp:lastPrinted>2019-05-14T17:05:00Z</cp:lastPrinted>
  <dcterms:created xsi:type="dcterms:W3CDTF">2019-06-12T19:20:00Z</dcterms:created>
  <dcterms:modified xsi:type="dcterms:W3CDTF">2019-06-12T20:44:00Z</dcterms:modified>
</cp:coreProperties>
</file>