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84F" w:rsidRPr="00EC01E1" w:rsidRDefault="00E2484F"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Name of Journal:</w:t>
      </w:r>
      <w:r w:rsidRPr="00EC01E1">
        <w:rPr>
          <w:rFonts w:ascii="Book Antiqua" w:hAnsi="Book Antiqua" w:cs="Times New Roman"/>
          <w:szCs w:val="24"/>
        </w:rPr>
        <w:t xml:space="preserve"> </w:t>
      </w:r>
      <w:r w:rsidRPr="00EC01E1">
        <w:rPr>
          <w:rFonts w:ascii="Book Antiqua" w:hAnsi="Book Antiqua" w:cs="Times New Roman"/>
          <w:i/>
          <w:szCs w:val="24"/>
        </w:rPr>
        <w:t>World Journal of Cardiology</w:t>
      </w:r>
      <w:r w:rsidRPr="00EC01E1">
        <w:rPr>
          <w:rFonts w:ascii="Book Antiqua" w:hAnsi="Book Antiqua" w:cs="Times New Roman"/>
          <w:szCs w:val="24"/>
        </w:rPr>
        <w:t xml:space="preserve"> </w:t>
      </w:r>
    </w:p>
    <w:p w:rsidR="001D48D6" w:rsidRPr="00EC01E1" w:rsidRDefault="00EC01E1" w:rsidP="00635F19">
      <w:pPr>
        <w:snapToGrid w:val="0"/>
        <w:spacing w:after="0" w:line="360" w:lineRule="auto"/>
        <w:ind w:left="0"/>
        <w:rPr>
          <w:rFonts w:ascii="Book Antiqua" w:hAnsi="Book Antiqua" w:cs="Times New Roman"/>
          <w:szCs w:val="24"/>
        </w:rPr>
      </w:pPr>
      <w:bookmarkStart w:id="0" w:name="OLE_LINK485"/>
      <w:bookmarkStart w:id="1" w:name="OLE_LINK486"/>
      <w:bookmarkStart w:id="2" w:name="OLE_LINK661"/>
      <w:bookmarkStart w:id="3" w:name="OLE_LINK768"/>
      <w:bookmarkStart w:id="4" w:name="OLE_LINK499"/>
      <w:bookmarkStart w:id="5" w:name="OLE_LINK437"/>
      <w:r w:rsidRPr="00EC01E1">
        <w:rPr>
          <w:rFonts w:ascii="Book Antiqua" w:hAnsi="Book Antiqua" w:cs="Times New Roman"/>
          <w:b/>
          <w:color w:val="000000" w:themeColor="text1"/>
          <w:szCs w:val="24"/>
          <w:lang w:val="en-US" w:eastAsia="zh-CN"/>
        </w:rPr>
        <w:t>Manuscript NO:</w:t>
      </w:r>
      <w:bookmarkEnd w:id="0"/>
      <w:bookmarkEnd w:id="1"/>
      <w:bookmarkEnd w:id="2"/>
      <w:bookmarkEnd w:id="3"/>
      <w:bookmarkEnd w:id="4"/>
      <w:bookmarkEnd w:id="5"/>
      <w:r>
        <w:rPr>
          <w:rFonts w:ascii="Book Antiqua" w:hAnsi="Book Antiqua" w:cs="Times New Roman" w:hint="eastAsia"/>
          <w:b/>
          <w:color w:val="000000" w:themeColor="text1"/>
          <w:szCs w:val="24"/>
          <w:lang w:val="en-US" w:eastAsia="zh-CN"/>
        </w:rPr>
        <w:t xml:space="preserve"> </w:t>
      </w:r>
      <w:r w:rsidRPr="00A95FF8">
        <w:rPr>
          <w:rFonts w:ascii="Book Antiqua" w:hAnsi="Book Antiqua" w:cs="Times New Roman" w:hint="eastAsia"/>
          <w:color w:val="000000" w:themeColor="text1"/>
          <w:szCs w:val="24"/>
          <w:lang w:val="en-US" w:eastAsia="zh-CN"/>
        </w:rPr>
        <w:t>47244</w:t>
      </w:r>
    </w:p>
    <w:p w:rsidR="00E2484F" w:rsidRPr="00EC01E1" w:rsidRDefault="00E2484F"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Manuscript Type:</w:t>
      </w:r>
      <w:r w:rsidRPr="00EC01E1">
        <w:rPr>
          <w:rFonts w:ascii="Book Antiqua" w:hAnsi="Book Antiqua" w:cs="Times New Roman"/>
          <w:szCs w:val="24"/>
        </w:rPr>
        <w:t xml:space="preserve"> REVIEW </w:t>
      </w:r>
    </w:p>
    <w:p w:rsidR="001D48D6" w:rsidRPr="00EC01E1" w:rsidRDefault="001D48D6" w:rsidP="00635F19">
      <w:pPr>
        <w:snapToGrid w:val="0"/>
        <w:spacing w:after="0" w:line="360" w:lineRule="auto"/>
        <w:ind w:left="0"/>
        <w:rPr>
          <w:rFonts w:ascii="Book Antiqua" w:hAnsi="Book Antiqua" w:cs="Times New Roman"/>
          <w:szCs w:val="24"/>
        </w:rPr>
      </w:pPr>
    </w:p>
    <w:p w:rsidR="00E2484F" w:rsidRPr="00EC01E1" w:rsidRDefault="00CB60AD" w:rsidP="00635F19">
      <w:pPr>
        <w:snapToGrid w:val="0"/>
        <w:spacing w:after="0" w:line="360" w:lineRule="auto"/>
        <w:ind w:left="0"/>
        <w:rPr>
          <w:rFonts w:ascii="Book Antiqua" w:eastAsia="Times New Roman" w:hAnsi="Book Antiqua" w:cs="Times New Roman"/>
          <w:b/>
          <w:szCs w:val="24"/>
          <w:lang w:eastAsia="es-ES"/>
        </w:rPr>
      </w:pPr>
      <w:r w:rsidRPr="00EC01E1">
        <w:rPr>
          <w:rFonts w:ascii="Book Antiqua" w:eastAsia="Times New Roman" w:hAnsi="Book Antiqua" w:cs="Times New Roman"/>
          <w:b/>
          <w:szCs w:val="24"/>
          <w:lang w:eastAsia="es-ES"/>
        </w:rPr>
        <w:t xml:space="preserve">Cellular </w:t>
      </w:r>
      <w:r w:rsidR="00A95FF8" w:rsidRPr="00EC01E1">
        <w:rPr>
          <w:rFonts w:ascii="Book Antiqua" w:eastAsia="Times New Roman" w:hAnsi="Book Antiqua" w:cs="Times New Roman"/>
          <w:b/>
          <w:szCs w:val="24"/>
          <w:lang w:eastAsia="es-ES"/>
        </w:rPr>
        <w:t>models for human c</w:t>
      </w:r>
      <w:r w:rsidR="00E2484F" w:rsidRPr="00EC01E1">
        <w:rPr>
          <w:rFonts w:ascii="Book Antiqua" w:eastAsia="Times New Roman" w:hAnsi="Book Antiqua" w:cs="Times New Roman"/>
          <w:b/>
          <w:szCs w:val="24"/>
          <w:lang w:eastAsia="es-ES"/>
        </w:rPr>
        <w:t xml:space="preserve">ardiomyopathy: What is the </w:t>
      </w:r>
      <w:r w:rsidR="00A95FF8" w:rsidRPr="00EC01E1">
        <w:rPr>
          <w:rFonts w:ascii="Book Antiqua" w:eastAsia="Times New Roman" w:hAnsi="Book Antiqua" w:cs="Times New Roman"/>
          <w:b/>
          <w:szCs w:val="24"/>
          <w:lang w:eastAsia="es-ES"/>
        </w:rPr>
        <w:t>best o</w:t>
      </w:r>
      <w:r w:rsidR="00E2484F" w:rsidRPr="00EC01E1">
        <w:rPr>
          <w:rFonts w:ascii="Book Antiqua" w:eastAsia="Times New Roman" w:hAnsi="Book Antiqua" w:cs="Times New Roman"/>
          <w:b/>
          <w:szCs w:val="24"/>
          <w:lang w:eastAsia="es-ES"/>
        </w:rPr>
        <w:t>ption?</w:t>
      </w:r>
    </w:p>
    <w:p w:rsidR="001D48D6" w:rsidRPr="00EC01E1" w:rsidRDefault="001D48D6" w:rsidP="00635F19">
      <w:pPr>
        <w:snapToGrid w:val="0"/>
        <w:spacing w:after="0" w:line="360" w:lineRule="auto"/>
        <w:ind w:left="0"/>
        <w:rPr>
          <w:rFonts w:ascii="Book Antiqua" w:eastAsia="Times New Roman" w:hAnsi="Book Antiqua" w:cs="Times New Roman"/>
          <w:b/>
          <w:szCs w:val="24"/>
          <w:lang w:eastAsia="es-ES"/>
        </w:rPr>
      </w:pPr>
    </w:p>
    <w:p w:rsidR="00E2484F" w:rsidRPr="00EC01E1" w:rsidRDefault="00E2484F" w:rsidP="00635F19">
      <w:pPr>
        <w:snapToGrid w:val="0"/>
        <w:spacing w:after="0" w:line="360" w:lineRule="auto"/>
        <w:ind w:left="0"/>
        <w:rPr>
          <w:rFonts w:ascii="Book Antiqua" w:hAnsi="Book Antiqua" w:cs="Times New Roman"/>
          <w:szCs w:val="24"/>
        </w:rPr>
      </w:pPr>
      <w:r w:rsidRPr="00EC01E1">
        <w:rPr>
          <w:rFonts w:ascii="Book Antiqua" w:hAnsi="Book Antiqua" w:cs="Times New Roman"/>
          <w:szCs w:val="24"/>
        </w:rPr>
        <w:t>Jimenez</w:t>
      </w:r>
      <w:r w:rsidR="00D31B63" w:rsidRPr="00EC01E1">
        <w:rPr>
          <w:rFonts w:ascii="Book Antiqua" w:hAnsi="Book Antiqua" w:cs="Times New Roman"/>
          <w:szCs w:val="24"/>
        </w:rPr>
        <w:t>-</w:t>
      </w:r>
      <w:r w:rsidRPr="00EC01E1">
        <w:rPr>
          <w:rFonts w:ascii="Book Antiqua" w:hAnsi="Book Antiqua" w:cs="Times New Roman"/>
          <w:szCs w:val="24"/>
        </w:rPr>
        <w:t xml:space="preserve">Tellez </w:t>
      </w:r>
      <w:r w:rsidR="00A95FF8">
        <w:rPr>
          <w:rFonts w:ascii="Book Antiqua" w:hAnsi="Book Antiqua" w:cs="Times New Roman"/>
          <w:szCs w:val="24"/>
        </w:rPr>
        <w:t>N</w:t>
      </w:r>
      <w:r w:rsidR="00A95FF8">
        <w:rPr>
          <w:rFonts w:ascii="Book Antiqua" w:hAnsi="Book Antiqua" w:cs="Times New Roman" w:hint="eastAsia"/>
          <w:szCs w:val="24"/>
          <w:lang w:eastAsia="zh-CN"/>
        </w:rPr>
        <w:t xml:space="preserve"> </w:t>
      </w:r>
      <w:r w:rsidR="00A95FF8" w:rsidRPr="00BE5C44">
        <w:rPr>
          <w:rFonts w:ascii="Book Antiqua" w:hAnsi="Book Antiqua" w:cs="Arial"/>
          <w:i/>
          <w:iCs/>
          <w:color w:val="000000" w:themeColor="text1"/>
          <w:lang w:val="en-US"/>
        </w:rPr>
        <w:t>et al</w:t>
      </w:r>
      <w:r w:rsidR="00A95FF8">
        <w:rPr>
          <w:rFonts w:ascii="Book Antiqua" w:hAnsi="Book Antiqua" w:cs="Arial"/>
          <w:color w:val="000000" w:themeColor="text1"/>
          <w:lang w:val="en-US"/>
        </w:rPr>
        <w:t>.</w:t>
      </w:r>
      <w:r w:rsidRPr="00EC01E1">
        <w:rPr>
          <w:rFonts w:ascii="Book Antiqua" w:hAnsi="Book Antiqua" w:cs="Times New Roman"/>
          <w:szCs w:val="24"/>
        </w:rPr>
        <w:t xml:space="preserve"> Cell</w:t>
      </w:r>
      <w:r w:rsidR="00CB60AD" w:rsidRPr="00EC01E1">
        <w:rPr>
          <w:rFonts w:ascii="Book Antiqua" w:hAnsi="Book Antiqua" w:cs="Times New Roman"/>
          <w:szCs w:val="24"/>
        </w:rPr>
        <w:t>ular</w:t>
      </w:r>
      <w:r w:rsidRPr="00EC01E1">
        <w:rPr>
          <w:rFonts w:ascii="Book Antiqua" w:hAnsi="Book Antiqua" w:cs="Times New Roman"/>
          <w:szCs w:val="24"/>
        </w:rPr>
        <w:t xml:space="preserve"> models for cardiomyopathy </w:t>
      </w:r>
    </w:p>
    <w:p w:rsidR="001D48D6" w:rsidRPr="00EC01E1" w:rsidRDefault="001D48D6" w:rsidP="00635F19">
      <w:pPr>
        <w:snapToGrid w:val="0"/>
        <w:spacing w:after="0" w:line="360" w:lineRule="auto"/>
        <w:ind w:left="0"/>
        <w:rPr>
          <w:rFonts w:ascii="Book Antiqua" w:hAnsi="Book Antiqua" w:cs="Times New Roman"/>
          <w:szCs w:val="24"/>
        </w:rPr>
      </w:pPr>
    </w:p>
    <w:p w:rsidR="00E2484F" w:rsidRPr="00EC01E1" w:rsidRDefault="00E2484F" w:rsidP="00635F19">
      <w:pPr>
        <w:snapToGrid w:val="0"/>
        <w:spacing w:after="0" w:line="360" w:lineRule="auto"/>
        <w:ind w:left="0"/>
        <w:rPr>
          <w:rFonts w:ascii="Book Antiqua" w:hAnsi="Book Antiqua" w:cs="Times New Roman"/>
          <w:szCs w:val="24"/>
        </w:rPr>
      </w:pPr>
      <w:proofErr w:type="spellStart"/>
      <w:r w:rsidRPr="00EC01E1">
        <w:rPr>
          <w:rFonts w:ascii="Book Antiqua" w:hAnsi="Book Antiqua" w:cs="Times New Roman"/>
          <w:szCs w:val="24"/>
        </w:rPr>
        <w:t>Nerea</w:t>
      </w:r>
      <w:proofErr w:type="spellEnd"/>
      <w:r w:rsidRPr="00EC01E1">
        <w:rPr>
          <w:rFonts w:ascii="Book Antiqua" w:hAnsi="Book Antiqua" w:cs="Times New Roman"/>
          <w:szCs w:val="24"/>
        </w:rPr>
        <w:t xml:space="preserve"> Jimenez-Tellez</w:t>
      </w:r>
      <w:r w:rsidR="00A95FF8">
        <w:rPr>
          <w:rFonts w:ascii="Book Antiqua" w:hAnsi="Book Antiqua" w:cs="Times New Roman" w:hint="eastAsia"/>
          <w:szCs w:val="24"/>
          <w:lang w:eastAsia="zh-CN"/>
        </w:rPr>
        <w:t>,</w:t>
      </w:r>
      <w:r w:rsidR="00663886">
        <w:rPr>
          <w:rFonts w:ascii="Book Antiqua" w:hAnsi="Book Antiqua" w:cs="Times New Roman" w:hint="eastAsia"/>
          <w:szCs w:val="24"/>
          <w:lang w:eastAsia="zh-CN"/>
        </w:rPr>
        <w:t xml:space="preserve"> </w:t>
      </w:r>
      <w:r w:rsidRPr="00EC01E1">
        <w:rPr>
          <w:rFonts w:ascii="Book Antiqua" w:hAnsi="Book Antiqua" w:cs="Times New Roman"/>
          <w:szCs w:val="24"/>
        </w:rPr>
        <w:t xml:space="preserve">Steven C Greenway </w:t>
      </w:r>
    </w:p>
    <w:p w:rsidR="001D48D6" w:rsidRPr="00EC01E1" w:rsidRDefault="001D48D6" w:rsidP="00635F19">
      <w:pPr>
        <w:snapToGrid w:val="0"/>
        <w:spacing w:after="0" w:line="360" w:lineRule="auto"/>
        <w:ind w:left="0"/>
        <w:rPr>
          <w:rFonts w:ascii="Book Antiqua" w:hAnsi="Book Antiqua" w:cs="Times New Roman"/>
          <w:b/>
          <w:szCs w:val="24"/>
        </w:rPr>
      </w:pPr>
    </w:p>
    <w:p w:rsidR="004F5228" w:rsidRPr="00EC01E1" w:rsidRDefault="00E2484F" w:rsidP="00635F19">
      <w:pPr>
        <w:snapToGrid w:val="0"/>
        <w:spacing w:after="0" w:line="360" w:lineRule="auto"/>
        <w:ind w:left="0"/>
        <w:rPr>
          <w:rFonts w:ascii="Book Antiqua" w:hAnsi="Book Antiqua" w:cs="Times New Roman"/>
          <w:b/>
          <w:szCs w:val="24"/>
        </w:rPr>
      </w:pPr>
      <w:proofErr w:type="spellStart"/>
      <w:r w:rsidRPr="00EC01E1">
        <w:rPr>
          <w:rFonts w:ascii="Book Antiqua" w:hAnsi="Book Antiqua" w:cs="Times New Roman"/>
          <w:b/>
          <w:szCs w:val="24"/>
        </w:rPr>
        <w:t>Nerea</w:t>
      </w:r>
      <w:proofErr w:type="spellEnd"/>
      <w:r w:rsidRPr="00EC01E1">
        <w:rPr>
          <w:rFonts w:ascii="Book Antiqua" w:hAnsi="Book Antiqua" w:cs="Times New Roman"/>
          <w:b/>
          <w:szCs w:val="24"/>
        </w:rPr>
        <w:t xml:space="preserve"> Jimenez-Tellez</w:t>
      </w:r>
      <w:r w:rsidR="004F5228" w:rsidRPr="00EC01E1">
        <w:rPr>
          <w:rFonts w:ascii="Book Antiqua" w:hAnsi="Book Antiqua" w:cs="Times New Roman"/>
          <w:szCs w:val="24"/>
        </w:rPr>
        <w:t>, Department of Biochemistry &amp; Molecular Biology</w:t>
      </w:r>
      <w:r w:rsidR="00B76D1A" w:rsidRPr="00EC01E1">
        <w:rPr>
          <w:rFonts w:ascii="Book Antiqua" w:hAnsi="Book Antiqua" w:cs="Times New Roman"/>
          <w:szCs w:val="24"/>
        </w:rPr>
        <w:t>, Cumming School of Medicine, University of Calgary, Calgary</w:t>
      </w:r>
      <w:r w:rsidR="002F0BA3">
        <w:rPr>
          <w:rFonts w:ascii="Book Antiqua" w:hAnsi="Book Antiqua" w:cs="Times New Roman"/>
          <w:szCs w:val="24"/>
        </w:rPr>
        <w:t xml:space="preserve">, </w:t>
      </w:r>
      <w:r w:rsidR="00B76D1A" w:rsidRPr="00EC01E1">
        <w:rPr>
          <w:rFonts w:ascii="Book Antiqua" w:hAnsi="Book Antiqua" w:cs="Times New Roman"/>
          <w:szCs w:val="24"/>
        </w:rPr>
        <w:t>AB T</w:t>
      </w:r>
      <w:r w:rsidR="00A44565" w:rsidRPr="00EC01E1">
        <w:rPr>
          <w:rFonts w:ascii="Book Antiqua" w:hAnsi="Book Antiqua" w:cs="Times New Roman"/>
          <w:szCs w:val="24"/>
        </w:rPr>
        <w:t>2</w:t>
      </w:r>
      <w:r w:rsidR="00B76D1A" w:rsidRPr="00EC01E1">
        <w:rPr>
          <w:rFonts w:ascii="Book Antiqua" w:hAnsi="Book Antiqua" w:cs="Times New Roman"/>
          <w:szCs w:val="24"/>
        </w:rPr>
        <w:t xml:space="preserve">N </w:t>
      </w:r>
      <w:r w:rsidR="00A44565" w:rsidRPr="00EC01E1">
        <w:rPr>
          <w:rFonts w:ascii="Book Antiqua" w:hAnsi="Book Antiqua" w:cs="Times New Roman"/>
          <w:szCs w:val="24"/>
        </w:rPr>
        <w:t>4</w:t>
      </w:r>
      <w:r w:rsidR="00B76D1A" w:rsidRPr="00EC01E1">
        <w:rPr>
          <w:rFonts w:ascii="Book Antiqua" w:hAnsi="Book Antiqua" w:cs="Times New Roman"/>
          <w:szCs w:val="24"/>
        </w:rPr>
        <w:t>N1, Canada</w:t>
      </w:r>
    </w:p>
    <w:p w:rsidR="001D48D6" w:rsidRPr="00EC01E1" w:rsidRDefault="001D48D6" w:rsidP="00635F19">
      <w:pPr>
        <w:snapToGrid w:val="0"/>
        <w:spacing w:after="0" w:line="360" w:lineRule="auto"/>
        <w:ind w:left="0"/>
        <w:rPr>
          <w:rFonts w:ascii="Book Antiqua" w:hAnsi="Book Antiqua" w:cs="Times New Roman"/>
          <w:b/>
          <w:szCs w:val="24"/>
        </w:rPr>
      </w:pPr>
    </w:p>
    <w:p w:rsidR="00E2484F" w:rsidRPr="00EC01E1" w:rsidRDefault="00E2484F"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Steven C Greenway</w:t>
      </w:r>
      <w:r w:rsidRPr="00EC01E1">
        <w:rPr>
          <w:rFonts w:ascii="Book Antiqua" w:hAnsi="Book Antiqua" w:cs="Times New Roman"/>
          <w:szCs w:val="24"/>
        </w:rPr>
        <w:t xml:space="preserve">, Departments of Pediatrics, Cardiac Sciences, Biochemistry &amp; Molecular Biology, </w:t>
      </w:r>
      <w:r w:rsidR="007350C7" w:rsidRPr="00EC01E1">
        <w:rPr>
          <w:rFonts w:ascii="Book Antiqua" w:hAnsi="Book Antiqua" w:cs="Times New Roman"/>
          <w:szCs w:val="24"/>
        </w:rPr>
        <w:t xml:space="preserve">Cumming School of Medicine, </w:t>
      </w:r>
      <w:proofErr w:type="spellStart"/>
      <w:r w:rsidRPr="00EC01E1">
        <w:rPr>
          <w:rFonts w:ascii="Book Antiqua" w:hAnsi="Book Antiqua" w:cs="Times New Roman"/>
          <w:szCs w:val="24"/>
        </w:rPr>
        <w:t>Libin</w:t>
      </w:r>
      <w:proofErr w:type="spellEnd"/>
      <w:r w:rsidRPr="00EC01E1">
        <w:rPr>
          <w:rFonts w:ascii="Book Antiqua" w:hAnsi="Book Antiqua" w:cs="Times New Roman"/>
          <w:szCs w:val="24"/>
        </w:rPr>
        <w:t xml:space="preserve"> Cardiovascular Institute of Alberta, Alberta Children’s Hospital Research Institute, University of Calgary, Calgary</w:t>
      </w:r>
      <w:r w:rsidR="002F0BA3">
        <w:rPr>
          <w:rFonts w:ascii="Book Antiqua" w:hAnsi="Book Antiqua" w:cs="Times New Roman"/>
          <w:szCs w:val="24"/>
        </w:rPr>
        <w:t xml:space="preserve">, </w:t>
      </w:r>
      <w:r w:rsidRPr="00EC01E1">
        <w:rPr>
          <w:rFonts w:ascii="Book Antiqua" w:hAnsi="Book Antiqua" w:cs="Times New Roman"/>
          <w:szCs w:val="24"/>
        </w:rPr>
        <w:t>AB</w:t>
      </w:r>
      <w:r w:rsidR="002F0BA3">
        <w:rPr>
          <w:rFonts w:ascii="Book Antiqua" w:hAnsi="Book Antiqua" w:cs="Times New Roman"/>
          <w:szCs w:val="24"/>
        </w:rPr>
        <w:t xml:space="preserve"> </w:t>
      </w:r>
      <w:r w:rsidRPr="00EC01E1">
        <w:rPr>
          <w:rFonts w:ascii="Book Antiqua" w:hAnsi="Book Antiqua" w:cs="Times New Roman"/>
          <w:szCs w:val="24"/>
        </w:rPr>
        <w:t>T2N 4</w:t>
      </w:r>
      <w:r w:rsidR="00E84885" w:rsidRPr="00EC01E1">
        <w:rPr>
          <w:rFonts w:ascii="Book Antiqua" w:hAnsi="Book Antiqua" w:cs="Times New Roman"/>
          <w:szCs w:val="24"/>
        </w:rPr>
        <w:t>N1</w:t>
      </w:r>
      <w:r w:rsidRPr="00EC01E1">
        <w:rPr>
          <w:rFonts w:ascii="Book Antiqua" w:hAnsi="Book Antiqua" w:cs="Times New Roman"/>
          <w:szCs w:val="24"/>
        </w:rPr>
        <w:t xml:space="preserve">, Canada </w:t>
      </w:r>
    </w:p>
    <w:p w:rsidR="001D48D6" w:rsidRPr="00EC01E1" w:rsidRDefault="001D48D6" w:rsidP="00635F19">
      <w:pPr>
        <w:snapToGrid w:val="0"/>
        <w:spacing w:after="0" w:line="360" w:lineRule="auto"/>
        <w:ind w:left="0"/>
        <w:rPr>
          <w:rFonts w:ascii="Book Antiqua" w:hAnsi="Book Antiqua" w:cs="Times New Roman"/>
          <w:szCs w:val="24"/>
        </w:rPr>
      </w:pPr>
    </w:p>
    <w:p w:rsidR="00E2484F" w:rsidRPr="00EC01E1" w:rsidRDefault="00E2484F"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ORCID number:</w:t>
      </w:r>
      <w:r w:rsidRPr="00EC01E1">
        <w:rPr>
          <w:rFonts w:ascii="Book Antiqua" w:hAnsi="Book Antiqua" w:cs="Times New Roman"/>
          <w:szCs w:val="24"/>
        </w:rPr>
        <w:t xml:space="preserve"> </w:t>
      </w:r>
      <w:proofErr w:type="spellStart"/>
      <w:r w:rsidRPr="00EC01E1">
        <w:rPr>
          <w:rFonts w:ascii="Book Antiqua" w:hAnsi="Book Antiqua" w:cs="Times New Roman"/>
          <w:szCs w:val="24"/>
        </w:rPr>
        <w:t>Nerea</w:t>
      </w:r>
      <w:proofErr w:type="spellEnd"/>
      <w:r w:rsidRPr="00EC01E1">
        <w:rPr>
          <w:rFonts w:ascii="Book Antiqua" w:hAnsi="Book Antiqua" w:cs="Times New Roman"/>
          <w:szCs w:val="24"/>
        </w:rPr>
        <w:t xml:space="preserve"> Jimenez-Tellez (0000-0001-8898-2165); Steven C Greenway (0000- 0002-6981-1720). </w:t>
      </w:r>
    </w:p>
    <w:p w:rsidR="00CB60AD" w:rsidRPr="00EC01E1" w:rsidRDefault="00CB60AD" w:rsidP="00635F19">
      <w:pPr>
        <w:snapToGrid w:val="0"/>
        <w:spacing w:after="0" w:line="360" w:lineRule="auto"/>
        <w:ind w:left="0"/>
        <w:rPr>
          <w:rFonts w:ascii="Book Antiqua" w:hAnsi="Book Antiqua" w:cs="Times New Roman"/>
          <w:szCs w:val="24"/>
        </w:rPr>
      </w:pPr>
    </w:p>
    <w:p w:rsidR="00E2484F" w:rsidRPr="00EC01E1" w:rsidRDefault="00E2484F"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Author contributions:</w:t>
      </w:r>
      <w:r w:rsidRPr="00EC01E1">
        <w:rPr>
          <w:rFonts w:ascii="Book Antiqua" w:hAnsi="Book Antiqua" w:cs="Times New Roman"/>
          <w:szCs w:val="24"/>
        </w:rPr>
        <w:t xml:space="preserve"> Both authors contributed to the writing of this paper. </w:t>
      </w:r>
    </w:p>
    <w:p w:rsidR="00C1722D" w:rsidRPr="00EC01E1" w:rsidRDefault="00C1722D" w:rsidP="00635F19">
      <w:pPr>
        <w:snapToGrid w:val="0"/>
        <w:spacing w:after="0" w:line="360" w:lineRule="auto"/>
        <w:ind w:left="0"/>
        <w:rPr>
          <w:rFonts w:ascii="Book Antiqua" w:hAnsi="Book Antiqua" w:cs="Times New Roman"/>
          <w:szCs w:val="24"/>
        </w:rPr>
      </w:pPr>
    </w:p>
    <w:p w:rsidR="00E2484F" w:rsidRPr="00EC01E1" w:rsidRDefault="00E2484F" w:rsidP="00635F19">
      <w:pPr>
        <w:snapToGrid w:val="0"/>
        <w:spacing w:after="0" w:line="360" w:lineRule="auto"/>
        <w:ind w:left="0"/>
        <w:rPr>
          <w:rFonts w:ascii="Book Antiqua" w:hAnsi="Book Antiqua" w:cs="Times New Roman"/>
          <w:szCs w:val="24"/>
        </w:rPr>
      </w:pPr>
      <w:proofErr w:type="gramStart"/>
      <w:r w:rsidRPr="00EC01E1">
        <w:rPr>
          <w:rFonts w:ascii="Book Antiqua" w:hAnsi="Book Antiqua" w:cs="Times New Roman"/>
          <w:b/>
          <w:szCs w:val="24"/>
        </w:rPr>
        <w:t>Supported by</w:t>
      </w:r>
      <w:r w:rsidR="0016536C">
        <w:rPr>
          <w:rFonts w:ascii="Book Antiqua" w:hAnsi="Book Antiqua" w:cs="Times New Roman"/>
          <w:b/>
          <w:szCs w:val="24"/>
        </w:rPr>
        <w:t xml:space="preserve"> </w:t>
      </w:r>
      <w:r w:rsidRPr="00EC01E1">
        <w:rPr>
          <w:rFonts w:ascii="Book Antiqua" w:hAnsi="Book Antiqua" w:cs="Times New Roman"/>
          <w:szCs w:val="24"/>
        </w:rPr>
        <w:t>Children’s Cardiomyopathy Foundation.</w:t>
      </w:r>
      <w:proofErr w:type="gramEnd"/>
      <w:r w:rsidRPr="00EC01E1">
        <w:rPr>
          <w:rFonts w:ascii="Book Antiqua" w:hAnsi="Book Antiqua" w:cs="Times New Roman"/>
          <w:szCs w:val="24"/>
        </w:rPr>
        <w:t xml:space="preserve"> </w:t>
      </w:r>
    </w:p>
    <w:p w:rsidR="00544B4A" w:rsidRPr="00EC01E1" w:rsidRDefault="00544B4A" w:rsidP="00635F19">
      <w:pPr>
        <w:snapToGrid w:val="0"/>
        <w:spacing w:after="0" w:line="360" w:lineRule="auto"/>
        <w:ind w:left="0"/>
        <w:rPr>
          <w:rFonts w:ascii="Book Antiqua" w:hAnsi="Book Antiqua" w:cs="Times New Roman"/>
          <w:szCs w:val="24"/>
        </w:rPr>
      </w:pPr>
    </w:p>
    <w:p w:rsidR="00E2484F" w:rsidRPr="00EC01E1" w:rsidRDefault="00E2484F"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Conflict-of-interest statement:</w:t>
      </w:r>
      <w:r w:rsidRPr="00EC01E1">
        <w:rPr>
          <w:rFonts w:ascii="Book Antiqua" w:hAnsi="Book Antiqua" w:cs="Times New Roman"/>
          <w:szCs w:val="24"/>
        </w:rPr>
        <w:t xml:space="preserve"> No potential conflicts of interest. </w:t>
      </w:r>
    </w:p>
    <w:p w:rsidR="00A95FF8" w:rsidRDefault="00A95FF8" w:rsidP="00635F19">
      <w:pPr>
        <w:snapToGrid w:val="0"/>
        <w:spacing w:after="0" w:line="360" w:lineRule="auto"/>
        <w:ind w:left="0"/>
        <w:rPr>
          <w:rFonts w:ascii="Book Antiqua" w:hAnsi="Book Antiqua" w:cs="Times New Roman"/>
          <w:szCs w:val="24"/>
          <w:lang w:eastAsia="zh-CN"/>
        </w:rPr>
      </w:pPr>
      <w:bookmarkStart w:id="6" w:name="OLE_LINK25"/>
      <w:bookmarkStart w:id="7" w:name="OLE_LINK26"/>
      <w:bookmarkStart w:id="8" w:name="OLE_LINK375"/>
      <w:bookmarkStart w:id="9" w:name="OLE_LINK32"/>
      <w:bookmarkStart w:id="10" w:name="OLE_LINK381"/>
      <w:bookmarkStart w:id="11" w:name="OLE_LINK413"/>
    </w:p>
    <w:p w:rsidR="00A95FF8" w:rsidRPr="00F71B95" w:rsidRDefault="00A95FF8" w:rsidP="00635F19">
      <w:pPr>
        <w:snapToGrid w:val="0"/>
        <w:spacing w:after="0" w:line="360" w:lineRule="auto"/>
        <w:ind w:left="0"/>
        <w:rPr>
          <w:rFonts w:ascii="Book Antiqua" w:hAnsi="Book Antiqua"/>
          <w:lang w:val="en-US" w:eastAsia="zh-CN"/>
        </w:rPr>
      </w:pPr>
      <w:r w:rsidRPr="00F71B95">
        <w:rPr>
          <w:rFonts w:ascii="Book Antiqua" w:hAnsi="Book Antiqua"/>
          <w:b/>
          <w:color w:val="000000"/>
          <w:lang w:val="en-US" w:eastAsia="zh-CN"/>
        </w:rPr>
        <w:t xml:space="preserve">Open-Access: </w:t>
      </w:r>
      <w:r w:rsidRPr="00F71B95">
        <w:rPr>
          <w:rFonts w:ascii="Book Antiqua" w:hAnsi="Book Antiqua"/>
          <w:color w:val="000000"/>
          <w:lang w:val="en-US" w:eastAsia="zh-CN"/>
        </w:rPr>
        <w:t xml:space="preserve">This is an </w:t>
      </w:r>
      <w:r w:rsidRPr="00F71B95">
        <w:rPr>
          <w:rFonts w:ascii="Book Antiqua" w:hAnsi="Book Antiqua" w:cs="宋体"/>
          <w:lang w:val="en-US" w:eastAsia="zh-CN"/>
        </w:rPr>
        <w:t xml:space="preserve">open-access article that was </w:t>
      </w:r>
      <w:r w:rsidRPr="00F71B95">
        <w:rPr>
          <w:rFonts w:ascii="Book Antiqua" w:hAnsi="Book Antiqua"/>
          <w:lang w:val="en-US" w:eastAsia="zh-CN"/>
        </w:rPr>
        <w:t xml:space="preserve">selected by an in-house editor and fully peer-reviewed by external reviewers. It is </w:t>
      </w:r>
      <w:r w:rsidRPr="00F71B95">
        <w:rPr>
          <w:rFonts w:ascii="Book Antiqua" w:hAnsi="Book Antiqua" w:cs="宋体"/>
          <w:lang w:val="en-US" w:eastAsia="zh-CN"/>
        </w:rPr>
        <w:t xml:space="preserve">distributed in accordance with </w:t>
      </w:r>
      <w:r w:rsidRPr="00F71B95">
        <w:rPr>
          <w:rFonts w:ascii="Book Antiqua" w:hAnsi="Book Antiqua"/>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F71B95">
        <w:rPr>
          <w:rFonts w:ascii="Book Antiqua" w:hAnsi="Book Antiqua"/>
          <w:color w:val="0000FF"/>
          <w:u w:val="single"/>
          <w:lang w:val="en-US" w:eastAsia="zh-CN"/>
        </w:rPr>
        <w:t>http://creativecommons.org/licenses/by-nc/4.0/</w:t>
      </w:r>
    </w:p>
    <w:p w:rsidR="00A95FF8" w:rsidRDefault="00A95FF8" w:rsidP="00635F19">
      <w:pPr>
        <w:adjustRightInd w:val="0"/>
        <w:snapToGrid w:val="0"/>
        <w:spacing w:after="0" w:line="360" w:lineRule="auto"/>
        <w:ind w:left="0"/>
        <w:rPr>
          <w:rFonts w:ascii="Book Antiqua" w:hAnsi="Book Antiqua"/>
          <w:lang w:val="en-US" w:eastAsia="zh-CN"/>
        </w:rPr>
      </w:pPr>
      <w:bookmarkStart w:id="12" w:name="OLE_LINK11"/>
    </w:p>
    <w:p w:rsidR="00A95FF8" w:rsidRDefault="00E00D7E" w:rsidP="00635F19">
      <w:pPr>
        <w:adjustRightInd w:val="0"/>
        <w:snapToGrid w:val="0"/>
        <w:spacing w:after="0" w:line="360" w:lineRule="auto"/>
        <w:ind w:left="0"/>
        <w:rPr>
          <w:rFonts w:ascii="Book Antiqua" w:hAnsi="Book Antiqua"/>
          <w:bCs/>
          <w:lang w:val="en-US" w:eastAsia="zh-CN"/>
        </w:rPr>
      </w:pPr>
      <w:r>
        <w:rPr>
          <w:rFonts w:ascii="Book Antiqua" w:hAnsi="Book Antiqua"/>
          <w:b/>
          <w:bCs/>
          <w:highlight w:val="white"/>
          <w:lang w:val="en-US" w:eastAsia="zh-CN"/>
        </w:rPr>
        <w:t>Manuscript</w:t>
      </w:r>
      <w:r>
        <w:rPr>
          <w:rFonts w:ascii="Book Antiqua" w:hAnsi="Book Antiqua" w:hint="eastAsia"/>
          <w:b/>
          <w:bCs/>
          <w:highlight w:val="white"/>
          <w:lang w:val="en-US" w:eastAsia="zh-CN"/>
        </w:rPr>
        <w:t xml:space="preserve"> </w:t>
      </w:r>
      <w:r w:rsidR="00A95FF8" w:rsidRPr="00F71B95">
        <w:rPr>
          <w:rFonts w:ascii="Book Antiqua" w:hAnsi="Book Antiqua"/>
          <w:b/>
          <w:bCs/>
          <w:highlight w:val="white"/>
          <w:lang w:val="en-US" w:eastAsia="zh-CN"/>
        </w:rPr>
        <w:t>source:</w:t>
      </w:r>
      <w:r w:rsidR="00A95FF8" w:rsidRPr="00F71B95">
        <w:rPr>
          <w:rFonts w:ascii="Book Antiqua" w:hAnsi="Book Antiqua" w:hint="eastAsia"/>
          <w:b/>
          <w:bCs/>
          <w:highlight w:val="white"/>
          <w:lang w:val="en-US" w:eastAsia="zh-CN"/>
        </w:rPr>
        <w:t xml:space="preserve"> </w:t>
      </w:r>
      <w:r w:rsidR="00A95FF8">
        <w:rPr>
          <w:rFonts w:ascii="Book Antiqua" w:hAnsi="Book Antiqua"/>
          <w:bCs/>
          <w:highlight w:val="white"/>
          <w:lang w:val="en-US" w:eastAsia="zh-CN"/>
        </w:rPr>
        <w:t>Inv</w:t>
      </w:r>
      <w:r>
        <w:rPr>
          <w:rFonts w:ascii="Book Antiqua" w:hAnsi="Book Antiqua"/>
          <w:bCs/>
          <w:highlight w:val="white"/>
          <w:lang w:val="en-US" w:eastAsia="zh-CN"/>
        </w:rPr>
        <w:t>ited</w:t>
      </w:r>
      <w:r>
        <w:rPr>
          <w:rFonts w:ascii="Book Antiqua" w:hAnsi="Book Antiqua" w:hint="eastAsia"/>
          <w:bCs/>
          <w:highlight w:val="white"/>
          <w:lang w:val="en-US" w:eastAsia="zh-CN"/>
        </w:rPr>
        <w:t xml:space="preserve"> </w:t>
      </w:r>
      <w:r w:rsidR="00A95FF8" w:rsidRPr="00F71B95">
        <w:rPr>
          <w:rFonts w:ascii="Book Antiqua" w:hAnsi="Book Antiqua"/>
          <w:bCs/>
          <w:highlight w:val="white"/>
          <w:lang w:val="en-US" w:eastAsia="zh-CN"/>
        </w:rPr>
        <w:t>manuscript</w:t>
      </w:r>
      <w:bookmarkEnd w:id="6"/>
      <w:bookmarkEnd w:id="7"/>
      <w:bookmarkEnd w:id="8"/>
      <w:bookmarkEnd w:id="9"/>
      <w:bookmarkEnd w:id="10"/>
      <w:bookmarkEnd w:id="11"/>
      <w:bookmarkEnd w:id="12"/>
    </w:p>
    <w:p w:rsidR="00A95FF8" w:rsidRPr="00EC01E1" w:rsidRDefault="00A95FF8" w:rsidP="00635F19">
      <w:pPr>
        <w:snapToGrid w:val="0"/>
        <w:spacing w:after="0" w:line="360" w:lineRule="auto"/>
        <w:ind w:left="0"/>
        <w:rPr>
          <w:rFonts w:ascii="Book Antiqua" w:hAnsi="Book Antiqua" w:cs="Times New Roman"/>
          <w:szCs w:val="24"/>
          <w:lang w:eastAsia="zh-CN"/>
        </w:rPr>
      </w:pPr>
    </w:p>
    <w:p w:rsidR="00E2484F" w:rsidRPr="00EC01E1" w:rsidRDefault="00E2484F"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Correspond</w:t>
      </w:r>
      <w:r w:rsidR="000E0AC3" w:rsidRPr="00EC01E1">
        <w:rPr>
          <w:rFonts w:ascii="Book Antiqua" w:hAnsi="Book Antiqua" w:cs="Times New Roman"/>
          <w:b/>
          <w:szCs w:val="24"/>
        </w:rPr>
        <w:t>ing author</w:t>
      </w:r>
      <w:r w:rsidRPr="00EC01E1">
        <w:rPr>
          <w:rFonts w:ascii="Book Antiqua" w:hAnsi="Book Antiqua" w:cs="Times New Roman"/>
          <w:b/>
          <w:szCs w:val="24"/>
        </w:rPr>
        <w:t>:</w:t>
      </w:r>
      <w:r w:rsidRPr="00EC01E1">
        <w:rPr>
          <w:rFonts w:ascii="Book Antiqua" w:hAnsi="Book Antiqua" w:cs="Times New Roman"/>
          <w:szCs w:val="24"/>
        </w:rPr>
        <w:t xml:space="preserve"> </w:t>
      </w:r>
      <w:r w:rsidRPr="00635F19">
        <w:rPr>
          <w:rFonts w:ascii="Book Antiqua" w:hAnsi="Book Antiqua" w:cs="Times New Roman"/>
          <w:b/>
          <w:bCs/>
          <w:szCs w:val="24"/>
        </w:rPr>
        <w:t>Steven C Greenway, MD,</w:t>
      </w:r>
      <w:r w:rsidRPr="000F6892">
        <w:rPr>
          <w:rFonts w:ascii="Book Antiqua" w:hAnsi="Book Antiqua" w:cs="Times New Roman"/>
          <w:szCs w:val="24"/>
        </w:rPr>
        <w:t xml:space="preserve"> </w:t>
      </w:r>
      <w:r w:rsidR="000F6892" w:rsidRPr="000F6892">
        <w:rPr>
          <w:rFonts w:ascii="Book Antiqua" w:hAnsi="Book Antiqua"/>
          <w:b/>
          <w:bCs/>
          <w:color w:val="000000"/>
          <w:szCs w:val="24"/>
          <w:shd w:val="clear" w:color="auto" w:fill="FFFFFF"/>
        </w:rPr>
        <w:t xml:space="preserve">Assistant Professor, Staff Physician, </w:t>
      </w:r>
      <w:r w:rsidR="00473B72" w:rsidRPr="00EC01E1">
        <w:rPr>
          <w:rFonts w:ascii="Book Antiqua" w:hAnsi="Book Antiqua" w:cs="Times New Roman"/>
          <w:szCs w:val="24"/>
        </w:rPr>
        <w:t xml:space="preserve">Departments of Pediatrics, Cardiac Sciences, Biochemistry &amp; Molecular Biology, Cumming School of Medicine, </w:t>
      </w:r>
      <w:proofErr w:type="spellStart"/>
      <w:r w:rsidR="00473B72" w:rsidRPr="00EC01E1">
        <w:rPr>
          <w:rFonts w:ascii="Book Antiqua" w:hAnsi="Book Antiqua" w:cs="Times New Roman"/>
          <w:szCs w:val="24"/>
        </w:rPr>
        <w:t>Libin</w:t>
      </w:r>
      <w:proofErr w:type="spellEnd"/>
      <w:r w:rsidR="00473B72" w:rsidRPr="00EC01E1">
        <w:rPr>
          <w:rFonts w:ascii="Book Antiqua" w:hAnsi="Book Antiqua" w:cs="Times New Roman"/>
          <w:szCs w:val="24"/>
        </w:rPr>
        <w:t xml:space="preserve"> Cardiovascular Institute of Alberta, Alberta Children’s Hospital Research Institute, University of Calgary, Calgary</w:t>
      </w:r>
      <w:r w:rsidR="00473B72">
        <w:rPr>
          <w:rFonts w:ascii="Book Antiqua" w:hAnsi="Book Antiqua" w:cs="Times New Roman"/>
          <w:szCs w:val="24"/>
        </w:rPr>
        <w:t xml:space="preserve">, </w:t>
      </w:r>
      <w:r w:rsidR="00473B72" w:rsidRPr="00EC01E1">
        <w:rPr>
          <w:rFonts w:ascii="Book Antiqua" w:hAnsi="Book Antiqua" w:cs="Times New Roman"/>
          <w:szCs w:val="24"/>
        </w:rPr>
        <w:t>AB</w:t>
      </w:r>
      <w:r w:rsidR="00473B72">
        <w:rPr>
          <w:rFonts w:ascii="Book Antiqua" w:hAnsi="Book Antiqua" w:cs="Times New Roman"/>
          <w:szCs w:val="24"/>
        </w:rPr>
        <w:t xml:space="preserve"> </w:t>
      </w:r>
      <w:r w:rsidR="00473B72" w:rsidRPr="00EC01E1">
        <w:rPr>
          <w:rFonts w:ascii="Book Antiqua" w:hAnsi="Book Antiqua" w:cs="Times New Roman"/>
          <w:szCs w:val="24"/>
        </w:rPr>
        <w:t>T2N 4N1, Canada</w:t>
      </w:r>
      <w:r w:rsidR="00473B72">
        <w:rPr>
          <w:rFonts w:ascii="Book Antiqua" w:hAnsi="Book Antiqua" w:cs="Times New Roman"/>
          <w:szCs w:val="24"/>
        </w:rPr>
        <w:t xml:space="preserve">. </w:t>
      </w:r>
      <w:r w:rsidRPr="00EC01E1">
        <w:rPr>
          <w:rFonts w:ascii="Book Antiqua" w:hAnsi="Book Antiqua" w:cs="Times New Roman"/>
          <w:szCs w:val="24"/>
        </w:rPr>
        <w:t xml:space="preserve">scgreenw@ucalgary.ca </w:t>
      </w:r>
    </w:p>
    <w:p w:rsidR="00E2484F" w:rsidRPr="00EC01E1" w:rsidRDefault="00E2484F"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Telephone:</w:t>
      </w:r>
      <w:r w:rsidRPr="00EC01E1">
        <w:rPr>
          <w:rFonts w:ascii="Book Antiqua" w:hAnsi="Book Antiqua" w:cs="Times New Roman"/>
          <w:szCs w:val="24"/>
        </w:rPr>
        <w:t xml:space="preserve"> </w:t>
      </w:r>
      <w:r w:rsidR="00635F19">
        <w:rPr>
          <w:rFonts w:ascii="Book Antiqua" w:hAnsi="Book Antiqua" w:cs="Times New Roman"/>
          <w:szCs w:val="24"/>
        </w:rPr>
        <w:t>+</w:t>
      </w:r>
      <w:r w:rsidRPr="00EC01E1">
        <w:rPr>
          <w:rFonts w:ascii="Book Antiqua" w:hAnsi="Book Antiqua" w:cs="Times New Roman"/>
          <w:szCs w:val="24"/>
        </w:rPr>
        <w:t xml:space="preserve">1-403-9555049 </w:t>
      </w:r>
    </w:p>
    <w:p w:rsidR="00E2484F" w:rsidRDefault="00E2484F" w:rsidP="00635F19">
      <w:pPr>
        <w:snapToGrid w:val="0"/>
        <w:spacing w:after="0" w:line="360" w:lineRule="auto"/>
        <w:ind w:left="0"/>
        <w:rPr>
          <w:rFonts w:ascii="Book Antiqua" w:hAnsi="Book Antiqua" w:cs="Times New Roman"/>
          <w:szCs w:val="24"/>
          <w:lang w:eastAsia="zh-CN"/>
        </w:rPr>
      </w:pPr>
      <w:r w:rsidRPr="00EC01E1">
        <w:rPr>
          <w:rFonts w:ascii="Book Antiqua" w:hAnsi="Book Antiqua" w:cs="Times New Roman"/>
          <w:b/>
          <w:szCs w:val="24"/>
        </w:rPr>
        <w:t>Fax:</w:t>
      </w:r>
      <w:r w:rsidRPr="00EC01E1">
        <w:rPr>
          <w:rFonts w:ascii="Book Antiqua" w:hAnsi="Book Antiqua" w:cs="Times New Roman"/>
          <w:szCs w:val="24"/>
        </w:rPr>
        <w:t xml:space="preserve"> </w:t>
      </w:r>
      <w:r w:rsidR="00635F19">
        <w:rPr>
          <w:rFonts w:ascii="Book Antiqua" w:hAnsi="Book Antiqua" w:cs="Times New Roman"/>
          <w:szCs w:val="24"/>
        </w:rPr>
        <w:t>+</w:t>
      </w:r>
      <w:r w:rsidRPr="00EC01E1">
        <w:rPr>
          <w:rFonts w:ascii="Book Antiqua" w:hAnsi="Book Antiqua" w:cs="Times New Roman"/>
          <w:szCs w:val="24"/>
        </w:rPr>
        <w:t>1-403-9557621</w:t>
      </w:r>
    </w:p>
    <w:p w:rsidR="00E00D7E" w:rsidRDefault="00E00D7E" w:rsidP="00635F19">
      <w:pPr>
        <w:snapToGrid w:val="0"/>
        <w:spacing w:after="0" w:line="360" w:lineRule="auto"/>
        <w:ind w:left="0"/>
        <w:rPr>
          <w:rFonts w:ascii="Book Antiqua" w:hAnsi="Book Antiqua" w:cs="Times New Roman"/>
          <w:szCs w:val="24"/>
          <w:lang w:eastAsia="zh-CN"/>
        </w:rPr>
      </w:pPr>
    </w:p>
    <w:p w:rsidR="00E00D7E" w:rsidRPr="00E00D7E" w:rsidRDefault="00E00D7E" w:rsidP="00635F19">
      <w:pPr>
        <w:snapToGrid w:val="0"/>
        <w:spacing w:after="0" w:line="360" w:lineRule="auto"/>
        <w:ind w:left="0"/>
        <w:rPr>
          <w:rFonts w:ascii="Book Antiqua" w:hAnsi="Book Antiqua" w:cs="Times New Roman"/>
          <w:szCs w:val="24"/>
          <w:lang w:eastAsia="zh-CN"/>
        </w:rPr>
      </w:pPr>
      <w:r w:rsidRPr="00E00D7E">
        <w:rPr>
          <w:rFonts w:ascii="Book Antiqua" w:hAnsi="Book Antiqua" w:cs="Times New Roman"/>
          <w:b/>
          <w:szCs w:val="24"/>
          <w:lang w:eastAsia="zh-CN"/>
        </w:rPr>
        <w:t>Received:</w:t>
      </w:r>
      <w:r w:rsidRPr="00E00D7E">
        <w:rPr>
          <w:rFonts w:ascii="Book Antiqua" w:hAnsi="Book Antiqua" w:cs="Times New Roman"/>
          <w:szCs w:val="24"/>
          <w:lang w:eastAsia="zh-CN"/>
        </w:rPr>
        <w:t xml:space="preserve"> March</w:t>
      </w:r>
      <w:r>
        <w:rPr>
          <w:rFonts w:ascii="Book Antiqua" w:hAnsi="Book Antiqua" w:cs="Times New Roman"/>
          <w:szCs w:val="24"/>
          <w:lang w:eastAsia="zh-CN"/>
        </w:rPr>
        <w:t xml:space="preserve"> </w:t>
      </w:r>
      <w:r w:rsidR="006C0E59">
        <w:rPr>
          <w:rFonts w:ascii="Book Antiqua" w:hAnsi="Book Antiqua" w:cs="Times New Roman"/>
          <w:szCs w:val="24"/>
          <w:lang w:eastAsia="zh-CN"/>
        </w:rPr>
        <w:t>11</w:t>
      </w:r>
      <w:r w:rsidRPr="00E00D7E">
        <w:rPr>
          <w:rFonts w:ascii="Book Antiqua" w:hAnsi="Book Antiqua" w:cs="Times New Roman"/>
          <w:szCs w:val="24"/>
          <w:lang w:eastAsia="zh-CN"/>
        </w:rPr>
        <w:t>, 2019</w:t>
      </w:r>
    </w:p>
    <w:p w:rsidR="00E00D7E" w:rsidRPr="00E00D7E" w:rsidRDefault="00E00D7E" w:rsidP="00635F19">
      <w:pPr>
        <w:snapToGrid w:val="0"/>
        <w:spacing w:after="0" w:line="360" w:lineRule="auto"/>
        <w:ind w:left="0"/>
        <w:rPr>
          <w:rFonts w:ascii="Book Antiqua" w:hAnsi="Book Antiqua" w:cs="Times New Roman"/>
          <w:szCs w:val="24"/>
          <w:lang w:eastAsia="zh-CN"/>
        </w:rPr>
      </w:pPr>
      <w:r w:rsidRPr="00E00D7E">
        <w:rPr>
          <w:rFonts w:ascii="Book Antiqua" w:hAnsi="Book Antiqua" w:cs="Times New Roman"/>
          <w:b/>
          <w:szCs w:val="24"/>
          <w:lang w:eastAsia="zh-CN"/>
        </w:rPr>
        <w:t xml:space="preserve">Peer-review started: </w:t>
      </w:r>
      <w:r w:rsidRPr="00E00D7E">
        <w:rPr>
          <w:rFonts w:ascii="Book Antiqua" w:hAnsi="Book Antiqua" w:cs="Times New Roman"/>
          <w:szCs w:val="24"/>
          <w:lang w:eastAsia="zh-CN"/>
        </w:rPr>
        <w:t>March</w:t>
      </w:r>
      <w:r>
        <w:rPr>
          <w:rFonts w:ascii="Book Antiqua" w:hAnsi="Book Antiqua" w:cs="Times New Roman"/>
          <w:szCs w:val="24"/>
          <w:lang w:eastAsia="zh-CN"/>
        </w:rPr>
        <w:t xml:space="preserve"> </w:t>
      </w:r>
      <w:r>
        <w:rPr>
          <w:rFonts w:ascii="Book Antiqua" w:hAnsi="Book Antiqua" w:cs="Times New Roman" w:hint="eastAsia"/>
          <w:szCs w:val="24"/>
          <w:lang w:eastAsia="zh-CN"/>
        </w:rPr>
        <w:t>1</w:t>
      </w:r>
      <w:r w:rsidR="006C0E59">
        <w:rPr>
          <w:rFonts w:ascii="Book Antiqua" w:hAnsi="Book Antiqua" w:cs="Times New Roman"/>
          <w:szCs w:val="24"/>
          <w:lang w:eastAsia="zh-CN"/>
        </w:rPr>
        <w:t>2</w:t>
      </w:r>
      <w:r w:rsidRPr="00E00D7E">
        <w:rPr>
          <w:rFonts w:ascii="Book Antiqua" w:hAnsi="Book Antiqua" w:cs="Times New Roman"/>
          <w:szCs w:val="24"/>
          <w:lang w:eastAsia="zh-CN"/>
        </w:rPr>
        <w:t>, 2019</w:t>
      </w:r>
    </w:p>
    <w:p w:rsidR="00E00D7E" w:rsidRPr="00E00D7E" w:rsidRDefault="00E00D7E" w:rsidP="00635F19">
      <w:pPr>
        <w:snapToGrid w:val="0"/>
        <w:spacing w:after="0" w:line="360" w:lineRule="auto"/>
        <w:ind w:left="0"/>
        <w:rPr>
          <w:rFonts w:ascii="Book Antiqua" w:hAnsi="Book Antiqua" w:cs="Times New Roman"/>
          <w:szCs w:val="24"/>
          <w:lang w:eastAsia="zh-CN"/>
        </w:rPr>
      </w:pPr>
      <w:r w:rsidRPr="00E00D7E">
        <w:rPr>
          <w:rFonts w:ascii="Book Antiqua" w:hAnsi="Book Antiqua" w:cs="Times New Roman"/>
          <w:b/>
          <w:szCs w:val="24"/>
          <w:lang w:eastAsia="zh-CN"/>
        </w:rPr>
        <w:t>First decision:</w:t>
      </w:r>
      <w:r w:rsidRPr="00E00D7E">
        <w:rPr>
          <w:rFonts w:ascii="Book Antiqua" w:hAnsi="Book Antiqua" w:cs="Times New Roman"/>
          <w:szCs w:val="24"/>
          <w:lang w:eastAsia="zh-CN"/>
        </w:rPr>
        <w:t xml:space="preserve"> </w:t>
      </w:r>
      <w:r w:rsidR="00D045DB">
        <w:rPr>
          <w:rFonts w:ascii="Book Antiqua" w:hAnsi="Book Antiqua" w:cs="Times New Roman"/>
          <w:szCs w:val="24"/>
          <w:lang w:eastAsia="zh-CN"/>
        </w:rPr>
        <w:t xml:space="preserve">June </w:t>
      </w:r>
      <w:r w:rsidR="00D045DB">
        <w:rPr>
          <w:rFonts w:ascii="Book Antiqua" w:hAnsi="Book Antiqua" w:cs="Times New Roman" w:hint="eastAsia"/>
          <w:szCs w:val="24"/>
          <w:lang w:eastAsia="zh-CN"/>
        </w:rPr>
        <w:t>13</w:t>
      </w:r>
      <w:r w:rsidR="00D045DB" w:rsidRPr="00E00D7E">
        <w:rPr>
          <w:rFonts w:ascii="Book Antiqua" w:hAnsi="Book Antiqua" w:cs="Times New Roman"/>
          <w:szCs w:val="24"/>
          <w:lang w:eastAsia="zh-CN"/>
        </w:rPr>
        <w:t>, 2019</w:t>
      </w:r>
    </w:p>
    <w:p w:rsidR="00E00D7E" w:rsidRPr="00E00D7E" w:rsidRDefault="00E00D7E" w:rsidP="00635F19">
      <w:pPr>
        <w:snapToGrid w:val="0"/>
        <w:spacing w:after="0" w:line="360" w:lineRule="auto"/>
        <w:ind w:left="0"/>
        <w:rPr>
          <w:rFonts w:ascii="Book Antiqua" w:hAnsi="Book Antiqua" w:cs="Times New Roman"/>
          <w:szCs w:val="24"/>
          <w:lang w:eastAsia="zh-CN"/>
        </w:rPr>
      </w:pPr>
      <w:r w:rsidRPr="00E00D7E">
        <w:rPr>
          <w:rFonts w:ascii="Book Antiqua" w:hAnsi="Book Antiqua" w:cs="Times New Roman"/>
          <w:b/>
          <w:szCs w:val="24"/>
          <w:lang w:eastAsia="zh-CN"/>
        </w:rPr>
        <w:t>Revised:</w:t>
      </w:r>
      <w:r>
        <w:rPr>
          <w:rFonts w:ascii="Book Antiqua" w:hAnsi="Book Antiqua" w:cs="Times New Roman" w:hint="eastAsia"/>
          <w:b/>
          <w:szCs w:val="24"/>
          <w:lang w:eastAsia="zh-CN"/>
        </w:rPr>
        <w:t xml:space="preserve"> </w:t>
      </w:r>
      <w:r w:rsidR="00D045DB" w:rsidRPr="00E00D7E">
        <w:rPr>
          <w:rFonts w:ascii="Book Antiqua" w:hAnsi="Book Antiqua" w:cs="Times New Roman"/>
          <w:szCs w:val="24"/>
          <w:lang w:eastAsia="zh-CN"/>
        </w:rPr>
        <w:t xml:space="preserve">June </w:t>
      </w:r>
      <w:r w:rsidR="00D045DB">
        <w:rPr>
          <w:rFonts w:ascii="Book Antiqua" w:hAnsi="Book Antiqua" w:cs="Times New Roman" w:hint="eastAsia"/>
          <w:szCs w:val="24"/>
          <w:lang w:eastAsia="zh-CN"/>
        </w:rPr>
        <w:t>1</w:t>
      </w:r>
      <w:r w:rsidR="00D045DB" w:rsidRPr="00E00D7E">
        <w:rPr>
          <w:rFonts w:ascii="Book Antiqua" w:hAnsi="Book Antiqua" w:cs="Times New Roman"/>
          <w:szCs w:val="24"/>
          <w:lang w:eastAsia="zh-CN"/>
        </w:rPr>
        <w:t>7, 2019</w:t>
      </w:r>
    </w:p>
    <w:p w:rsidR="00E00D7E" w:rsidRPr="00E00D7E" w:rsidRDefault="00E00D7E" w:rsidP="00635F19">
      <w:pPr>
        <w:snapToGrid w:val="0"/>
        <w:spacing w:after="0" w:line="360" w:lineRule="auto"/>
        <w:ind w:left="0"/>
        <w:rPr>
          <w:rFonts w:ascii="Book Antiqua" w:hAnsi="Book Antiqua" w:cs="Times New Roman"/>
          <w:szCs w:val="24"/>
          <w:lang w:eastAsia="zh-CN"/>
        </w:rPr>
      </w:pPr>
      <w:r w:rsidRPr="00E00D7E">
        <w:rPr>
          <w:rFonts w:ascii="Book Antiqua" w:hAnsi="Book Antiqua" w:cs="Times New Roman"/>
          <w:b/>
          <w:szCs w:val="24"/>
          <w:lang w:eastAsia="zh-CN"/>
        </w:rPr>
        <w:t>Accepted:</w:t>
      </w:r>
      <w:r w:rsidRPr="00E00D7E">
        <w:rPr>
          <w:rFonts w:ascii="Book Antiqua" w:hAnsi="Book Antiqua" w:cs="Times New Roman"/>
          <w:szCs w:val="24"/>
          <w:lang w:eastAsia="zh-CN"/>
        </w:rPr>
        <w:t xml:space="preserve"> </w:t>
      </w:r>
      <w:r w:rsidR="00D27D56">
        <w:rPr>
          <w:rFonts w:ascii="Book Antiqua" w:hAnsi="Book Antiqua" w:cs="Times New Roman"/>
          <w:szCs w:val="24"/>
          <w:lang w:eastAsia="zh-CN"/>
        </w:rPr>
        <w:t>September 22, 2019</w:t>
      </w:r>
    </w:p>
    <w:p w:rsidR="00E00D7E" w:rsidRPr="00E00D7E" w:rsidRDefault="00E00D7E" w:rsidP="00635F19">
      <w:pPr>
        <w:snapToGrid w:val="0"/>
        <w:spacing w:after="0" w:line="360" w:lineRule="auto"/>
        <w:ind w:left="0"/>
        <w:rPr>
          <w:rFonts w:ascii="Book Antiqua" w:hAnsi="Book Antiqua" w:cs="Times New Roman"/>
          <w:b/>
          <w:szCs w:val="24"/>
          <w:lang w:eastAsia="zh-CN"/>
        </w:rPr>
      </w:pPr>
      <w:r w:rsidRPr="00E00D7E">
        <w:rPr>
          <w:rFonts w:ascii="Book Antiqua" w:hAnsi="Book Antiqua" w:cs="Times New Roman"/>
          <w:b/>
          <w:szCs w:val="24"/>
          <w:lang w:eastAsia="zh-CN"/>
        </w:rPr>
        <w:t>Article in press:</w:t>
      </w:r>
      <w:r w:rsidR="00D00A2B" w:rsidRPr="00D00A2B">
        <w:rPr>
          <w:rFonts w:ascii="Book Antiqua" w:hAnsi="Book Antiqua" w:cs="Times New Roman"/>
          <w:szCs w:val="24"/>
          <w:lang w:eastAsia="zh-CN"/>
        </w:rPr>
        <w:t xml:space="preserve"> </w:t>
      </w:r>
      <w:r w:rsidR="00D00A2B">
        <w:rPr>
          <w:rFonts w:ascii="Book Antiqua" w:hAnsi="Book Antiqua" w:cs="Times New Roman"/>
          <w:szCs w:val="24"/>
          <w:lang w:eastAsia="zh-CN"/>
        </w:rPr>
        <w:t>September 22, 2019</w:t>
      </w:r>
    </w:p>
    <w:p w:rsidR="00E00D7E" w:rsidRPr="00E00D7E" w:rsidRDefault="00E00D7E" w:rsidP="00635F19">
      <w:pPr>
        <w:snapToGrid w:val="0"/>
        <w:spacing w:after="0" w:line="360" w:lineRule="auto"/>
        <w:ind w:left="0"/>
        <w:rPr>
          <w:rFonts w:ascii="Book Antiqua" w:hAnsi="Book Antiqua" w:cs="Times New Roman"/>
          <w:b/>
          <w:szCs w:val="24"/>
          <w:lang w:eastAsia="zh-CN"/>
        </w:rPr>
      </w:pPr>
      <w:r w:rsidRPr="00E00D7E">
        <w:rPr>
          <w:rFonts w:ascii="Book Antiqua" w:hAnsi="Book Antiqua" w:cs="Times New Roman"/>
          <w:b/>
          <w:szCs w:val="24"/>
          <w:lang w:eastAsia="zh-CN"/>
        </w:rPr>
        <w:t>Published online:</w:t>
      </w:r>
      <w:r w:rsidR="00D00A2B" w:rsidRPr="00D00A2B">
        <w:t xml:space="preserve"> </w:t>
      </w:r>
      <w:r w:rsidR="00D00A2B" w:rsidRPr="00D00A2B">
        <w:rPr>
          <w:rFonts w:ascii="Book Antiqua" w:hAnsi="Book Antiqua" w:cs="Times New Roman"/>
          <w:szCs w:val="24"/>
          <w:lang w:eastAsia="zh-CN"/>
        </w:rPr>
        <w:t>October 26, 2019</w:t>
      </w:r>
    </w:p>
    <w:p w:rsidR="00E84885" w:rsidRPr="00EC01E1" w:rsidRDefault="00E84885" w:rsidP="00635F19">
      <w:pPr>
        <w:snapToGrid w:val="0"/>
        <w:spacing w:after="0" w:line="360" w:lineRule="auto"/>
        <w:rPr>
          <w:rFonts w:ascii="Book Antiqua" w:hAnsi="Book Antiqua" w:cs="Times New Roman"/>
          <w:b/>
          <w:szCs w:val="24"/>
        </w:rPr>
      </w:pPr>
      <w:r w:rsidRPr="00EC01E1">
        <w:rPr>
          <w:rFonts w:ascii="Book Antiqua" w:hAnsi="Book Antiqua" w:cs="Times New Roman"/>
          <w:b/>
          <w:szCs w:val="24"/>
        </w:rPr>
        <w:br w:type="page"/>
      </w:r>
    </w:p>
    <w:p w:rsidR="0063538B" w:rsidRPr="00EC01E1" w:rsidRDefault="00CB60AD" w:rsidP="00635F19">
      <w:pPr>
        <w:snapToGrid w:val="0"/>
        <w:spacing w:after="0" w:line="360" w:lineRule="auto"/>
        <w:ind w:left="0"/>
        <w:rPr>
          <w:rFonts w:ascii="Book Antiqua" w:hAnsi="Book Antiqua" w:cs="Times New Roman"/>
          <w:b/>
          <w:szCs w:val="24"/>
        </w:rPr>
      </w:pPr>
      <w:r w:rsidRPr="00EC01E1">
        <w:rPr>
          <w:rFonts w:ascii="Book Antiqua" w:hAnsi="Book Antiqua" w:cs="Times New Roman"/>
          <w:b/>
          <w:szCs w:val="24"/>
        </w:rPr>
        <w:t>Abstract</w:t>
      </w:r>
    </w:p>
    <w:p w:rsidR="00BF5B3B" w:rsidRPr="00EC01E1" w:rsidRDefault="00B61F10" w:rsidP="00635F19">
      <w:pPr>
        <w:snapToGrid w:val="0"/>
        <w:spacing w:after="0" w:line="360" w:lineRule="auto"/>
        <w:ind w:left="0"/>
        <w:rPr>
          <w:rFonts w:ascii="Book Antiqua" w:hAnsi="Book Antiqua" w:cs="Times New Roman"/>
          <w:szCs w:val="24"/>
        </w:rPr>
      </w:pPr>
      <w:bookmarkStart w:id="13" w:name="_Hlk2691947"/>
      <w:r w:rsidRPr="00EC01E1">
        <w:rPr>
          <w:rFonts w:ascii="Book Antiqua" w:hAnsi="Book Antiqua" w:cs="Times New Roman"/>
          <w:szCs w:val="24"/>
        </w:rPr>
        <w:t xml:space="preserve">The </w:t>
      </w:r>
      <w:r w:rsidR="00CB60AD" w:rsidRPr="00EC01E1">
        <w:rPr>
          <w:rFonts w:ascii="Book Antiqua" w:hAnsi="Book Antiqua" w:cs="Times New Roman"/>
          <w:szCs w:val="24"/>
        </w:rPr>
        <w:t xml:space="preserve">genetic </w:t>
      </w:r>
      <w:r w:rsidRPr="00EC01E1">
        <w:rPr>
          <w:rFonts w:ascii="Book Antiqua" w:hAnsi="Book Antiqua" w:cs="Times New Roman"/>
          <w:szCs w:val="24"/>
        </w:rPr>
        <w:t>c</w:t>
      </w:r>
      <w:r w:rsidR="00494F8C" w:rsidRPr="00EC01E1">
        <w:rPr>
          <w:rFonts w:ascii="Book Antiqua" w:hAnsi="Book Antiqua" w:cs="Times New Roman"/>
          <w:szCs w:val="24"/>
        </w:rPr>
        <w:t>ardiomyopathies</w:t>
      </w:r>
      <w:r w:rsidR="003F44AA" w:rsidRPr="00EC01E1">
        <w:rPr>
          <w:rFonts w:ascii="Book Antiqua" w:hAnsi="Book Antiqua" w:cs="Times New Roman"/>
          <w:szCs w:val="24"/>
        </w:rPr>
        <w:t xml:space="preserve"> are a group of disorders </w:t>
      </w:r>
      <w:r w:rsidRPr="00EC01E1">
        <w:rPr>
          <w:rFonts w:ascii="Book Antiqua" w:hAnsi="Book Antiqua" w:cs="Times New Roman"/>
          <w:szCs w:val="24"/>
        </w:rPr>
        <w:t>related by</w:t>
      </w:r>
      <w:r w:rsidR="003F44AA" w:rsidRPr="00EC01E1">
        <w:rPr>
          <w:rFonts w:ascii="Book Antiqua" w:hAnsi="Book Antiqua" w:cs="Times New Roman"/>
          <w:szCs w:val="24"/>
        </w:rPr>
        <w:t xml:space="preserve"> abnormal </w:t>
      </w:r>
      <w:r w:rsidRPr="00EC01E1">
        <w:rPr>
          <w:rFonts w:ascii="Book Antiqua" w:hAnsi="Book Antiqua" w:cs="Times New Roman"/>
          <w:szCs w:val="24"/>
        </w:rPr>
        <w:t xml:space="preserve">myocardial </w:t>
      </w:r>
      <w:r w:rsidR="003F44AA" w:rsidRPr="00EC01E1">
        <w:rPr>
          <w:rFonts w:ascii="Book Antiqua" w:hAnsi="Book Antiqua" w:cs="Times New Roman"/>
          <w:szCs w:val="24"/>
        </w:rPr>
        <w:t>structure and function.</w:t>
      </w:r>
      <w:r w:rsidRPr="00EC01E1">
        <w:rPr>
          <w:rFonts w:ascii="Book Antiqua" w:hAnsi="Book Antiqua" w:cs="Times New Roman"/>
          <w:szCs w:val="24"/>
        </w:rPr>
        <w:t xml:space="preserve"> </w:t>
      </w:r>
      <w:r w:rsidR="00EC46E8" w:rsidRPr="00EC01E1">
        <w:rPr>
          <w:rFonts w:ascii="Book Antiqua" w:hAnsi="Book Antiqua" w:cs="Times New Roman"/>
          <w:szCs w:val="24"/>
        </w:rPr>
        <w:t xml:space="preserve">Although individually rare, these </w:t>
      </w:r>
      <w:r w:rsidRPr="00EC01E1">
        <w:rPr>
          <w:rFonts w:ascii="Book Antiqua" w:hAnsi="Book Antiqua" w:cs="Times New Roman"/>
          <w:szCs w:val="24"/>
        </w:rPr>
        <w:t xml:space="preserve">diseases </w:t>
      </w:r>
      <w:r w:rsidR="00EC46E8" w:rsidRPr="00EC01E1">
        <w:rPr>
          <w:rFonts w:ascii="Book Antiqua" w:hAnsi="Book Antiqua" w:cs="Times New Roman"/>
          <w:szCs w:val="24"/>
        </w:rPr>
        <w:t xml:space="preserve">collectively represent a significant health burden since they usually </w:t>
      </w:r>
      <w:r w:rsidRPr="00EC01E1">
        <w:rPr>
          <w:rFonts w:ascii="Book Antiqua" w:hAnsi="Book Antiqua" w:cs="Times New Roman"/>
          <w:szCs w:val="24"/>
        </w:rPr>
        <w:t>develop early in life and</w:t>
      </w:r>
      <w:r w:rsidR="003F44AA" w:rsidRPr="00EC01E1">
        <w:rPr>
          <w:rFonts w:ascii="Book Antiqua" w:hAnsi="Book Antiqua" w:cs="Times New Roman"/>
          <w:szCs w:val="24"/>
        </w:rPr>
        <w:t xml:space="preserve"> are</w:t>
      </w:r>
      <w:r w:rsidRPr="00EC01E1">
        <w:rPr>
          <w:rFonts w:ascii="Book Antiqua" w:hAnsi="Book Antiqua" w:cs="Times New Roman"/>
          <w:szCs w:val="24"/>
        </w:rPr>
        <w:t xml:space="preserve"> a</w:t>
      </w:r>
      <w:r w:rsidR="003F44AA" w:rsidRPr="00EC01E1">
        <w:rPr>
          <w:rFonts w:ascii="Book Antiqua" w:hAnsi="Book Antiqua" w:cs="Times New Roman"/>
          <w:szCs w:val="24"/>
        </w:rPr>
        <w:t xml:space="preserve"> major cause of</w:t>
      </w:r>
      <w:r w:rsidR="00250C9A" w:rsidRPr="00EC01E1">
        <w:rPr>
          <w:rFonts w:ascii="Book Antiqua" w:hAnsi="Book Antiqua" w:cs="Times New Roman"/>
          <w:szCs w:val="24"/>
        </w:rPr>
        <w:t xml:space="preserve"> morbidity and</w:t>
      </w:r>
      <w:r w:rsidR="003F44AA" w:rsidRPr="00EC01E1">
        <w:rPr>
          <w:rFonts w:ascii="Book Antiqua" w:hAnsi="Book Antiqua" w:cs="Times New Roman"/>
          <w:szCs w:val="24"/>
        </w:rPr>
        <w:t xml:space="preserve"> mortality among</w:t>
      </w:r>
      <w:r w:rsidRPr="00EC01E1">
        <w:rPr>
          <w:rFonts w:ascii="Book Antiqua" w:hAnsi="Book Antiqua" w:cs="Times New Roman"/>
          <w:szCs w:val="24"/>
        </w:rPr>
        <w:t>st</w:t>
      </w:r>
      <w:r w:rsidR="003F44AA" w:rsidRPr="00EC01E1">
        <w:rPr>
          <w:rFonts w:ascii="Book Antiqua" w:hAnsi="Book Antiqua" w:cs="Times New Roman"/>
          <w:szCs w:val="24"/>
        </w:rPr>
        <w:t xml:space="preserve"> </w:t>
      </w:r>
      <w:r w:rsidR="00EC46E8" w:rsidRPr="00EC01E1">
        <w:rPr>
          <w:rFonts w:ascii="Book Antiqua" w:hAnsi="Book Antiqua" w:cs="Times New Roman"/>
          <w:szCs w:val="24"/>
        </w:rPr>
        <w:t xml:space="preserve">affected </w:t>
      </w:r>
      <w:r w:rsidR="003F44AA" w:rsidRPr="00EC01E1">
        <w:rPr>
          <w:rFonts w:ascii="Book Antiqua" w:hAnsi="Book Antiqua" w:cs="Times New Roman"/>
          <w:szCs w:val="24"/>
        </w:rPr>
        <w:t xml:space="preserve">children. The heterogeneity and rarity of these </w:t>
      </w:r>
      <w:r w:rsidR="00EC46E8" w:rsidRPr="00EC01E1">
        <w:rPr>
          <w:rFonts w:ascii="Book Antiqua" w:hAnsi="Book Antiqua" w:cs="Times New Roman"/>
          <w:szCs w:val="24"/>
        </w:rPr>
        <w:t>disorders</w:t>
      </w:r>
      <w:r w:rsidR="003F44AA" w:rsidRPr="00EC01E1">
        <w:rPr>
          <w:rFonts w:ascii="Book Antiqua" w:hAnsi="Book Antiqua" w:cs="Times New Roman"/>
          <w:szCs w:val="24"/>
        </w:rPr>
        <w:t xml:space="preserve"> require</w:t>
      </w:r>
      <w:r w:rsidR="00EC46E8" w:rsidRPr="00EC01E1">
        <w:rPr>
          <w:rFonts w:ascii="Book Antiqua" w:hAnsi="Book Antiqua" w:cs="Times New Roman"/>
          <w:szCs w:val="24"/>
        </w:rPr>
        <w:t>s</w:t>
      </w:r>
      <w:r w:rsidR="003F44AA" w:rsidRPr="00EC01E1">
        <w:rPr>
          <w:rFonts w:ascii="Book Antiqua" w:hAnsi="Book Antiqua" w:cs="Times New Roman"/>
          <w:szCs w:val="24"/>
        </w:rPr>
        <w:t xml:space="preserve"> the use of an appropriate model</w:t>
      </w:r>
      <w:r w:rsidRPr="00EC01E1">
        <w:rPr>
          <w:rFonts w:ascii="Book Antiqua" w:hAnsi="Book Antiqua" w:cs="Times New Roman"/>
          <w:szCs w:val="24"/>
        </w:rPr>
        <w:t xml:space="preserve"> system</w:t>
      </w:r>
      <w:r w:rsidR="003F44AA" w:rsidRPr="00EC01E1">
        <w:rPr>
          <w:rFonts w:ascii="Book Antiqua" w:hAnsi="Book Antiqua" w:cs="Times New Roman"/>
          <w:szCs w:val="24"/>
        </w:rPr>
        <w:t xml:space="preserve"> in order to characterize the</w:t>
      </w:r>
      <w:r w:rsidR="00F5214C" w:rsidRPr="00EC01E1">
        <w:rPr>
          <w:rFonts w:ascii="Book Antiqua" w:hAnsi="Book Antiqua" w:cs="Times New Roman"/>
          <w:szCs w:val="24"/>
        </w:rPr>
        <w:t xml:space="preserve"> mechanism of</w:t>
      </w:r>
      <w:r w:rsidR="003F44AA" w:rsidRPr="00EC01E1">
        <w:rPr>
          <w:rFonts w:ascii="Book Antiqua" w:hAnsi="Book Antiqua" w:cs="Times New Roman"/>
          <w:szCs w:val="24"/>
        </w:rPr>
        <w:t xml:space="preserve"> disease and develop </w:t>
      </w:r>
      <w:r w:rsidR="00F86561" w:rsidRPr="00EC01E1">
        <w:rPr>
          <w:rFonts w:ascii="Book Antiqua" w:hAnsi="Book Antiqua" w:cs="Times New Roman"/>
          <w:szCs w:val="24"/>
        </w:rPr>
        <w:t xml:space="preserve">useful </w:t>
      </w:r>
      <w:r w:rsidR="003F44AA" w:rsidRPr="00EC01E1">
        <w:rPr>
          <w:rFonts w:ascii="Book Antiqua" w:hAnsi="Book Antiqua" w:cs="Times New Roman"/>
          <w:szCs w:val="24"/>
        </w:rPr>
        <w:t>therapeutics</w:t>
      </w:r>
      <w:r w:rsidR="00250C9A" w:rsidRPr="00EC01E1">
        <w:rPr>
          <w:rFonts w:ascii="Book Antiqua" w:hAnsi="Book Antiqua" w:cs="Times New Roman"/>
          <w:szCs w:val="24"/>
        </w:rPr>
        <w:t xml:space="preserve"> since standard drug trials are infeasible</w:t>
      </w:r>
      <w:r w:rsidR="003F44AA" w:rsidRPr="00EC01E1">
        <w:rPr>
          <w:rFonts w:ascii="Book Antiqua" w:hAnsi="Book Antiqua" w:cs="Times New Roman"/>
          <w:szCs w:val="24"/>
        </w:rPr>
        <w:t xml:space="preserve">. </w:t>
      </w:r>
      <w:r w:rsidR="004070AB" w:rsidRPr="00EC01E1">
        <w:rPr>
          <w:rFonts w:ascii="Book Antiqua" w:hAnsi="Book Antiqua" w:cs="Times New Roman"/>
          <w:szCs w:val="24"/>
        </w:rPr>
        <w:t>A common approach to</w:t>
      </w:r>
      <w:r w:rsidR="003F44AA" w:rsidRPr="00EC01E1">
        <w:rPr>
          <w:rFonts w:ascii="Book Antiqua" w:hAnsi="Book Antiqua" w:cs="Times New Roman"/>
          <w:szCs w:val="24"/>
        </w:rPr>
        <w:t xml:space="preserve"> study human disease </w:t>
      </w:r>
      <w:r w:rsidR="004070AB" w:rsidRPr="00EC01E1">
        <w:rPr>
          <w:rFonts w:ascii="Book Antiqua" w:hAnsi="Book Antiqua" w:cs="Times New Roman"/>
          <w:szCs w:val="24"/>
        </w:rPr>
        <w:t xml:space="preserve">involves the </w:t>
      </w:r>
      <w:r w:rsidR="00EC46E8" w:rsidRPr="00EC01E1">
        <w:rPr>
          <w:rFonts w:ascii="Book Antiqua" w:hAnsi="Book Antiqua" w:cs="Times New Roman"/>
          <w:szCs w:val="24"/>
        </w:rPr>
        <w:t>use</w:t>
      </w:r>
      <w:r w:rsidR="004070AB" w:rsidRPr="00EC01E1">
        <w:rPr>
          <w:rFonts w:ascii="Book Antiqua" w:hAnsi="Book Antiqua" w:cs="Times New Roman"/>
          <w:szCs w:val="24"/>
        </w:rPr>
        <w:t xml:space="preserve"> of</w:t>
      </w:r>
      <w:r w:rsidR="003F44AA" w:rsidRPr="00EC01E1">
        <w:rPr>
          <w:rFonts w:ascii="Book Antiqua" w:hAnsi="Book Antiqua" w:cs="Times New Roman"/>
          <w:szCs w:val="24"/>
        </w:rPr>
        <w:t xml:space="preserve"> animal</w:t>
      </w:r>
      <w:r w:rsidR="00EC46E8" w:rsidRPr="00EC01E1">
        <w:rPr>
          <w:rFonts w:ascii="Book Antiqua" w:hAnsi="Book Antiqua" w:cs="Times New Roman"/>
          <w:szCs w:val="24"/>
        </w:rPr>
        <w:t xml:space="preserve"> models</w:t>
      </w:r>
      <w:r w:rsidR="003F44AA" w:rsidRPr="00EC01E1">
        <w:rPr>
          <w:rFonts w:ascii="Book Antiqua" w:hAnsi="Book Antiqua" w:cs="Times New Roman"/>
          <w:szCs w:val="24"/>
        </w:rPr>
        <w:t xml:space="preserve">, </w:t>
      </w:r>
      <w:r w:rsidR="003119B0" w:rsidRPr="00EC01E1">
        <w:rPr>
          <w:rFonts w:ascii="Book Antiqua" w:hAnsi="Book Antiqua" w:cs="Times New Roman"/>
          <w:szCs w:val="24"/>
        </w:rPr>
        <w:t>especially</w:t>
      </w:r>
      <w:r w:rsidR="003F44AA" w:rsidRPr="00EC01E1">
        <w:rPr>
          <w:rFonts w:ascii="Book Antiqua" w:hAnsi="Book Antiqua" w:cs="Times New Roman"/>
          <w:szCs w:val="24"/>
        </w:rPr>
        <w:t xml:space="preserve"> rodents, but </w:t>
      </w:r>
      <w:r w:rsidR="00EC46E8" w:rsidRPr="00EC01E1">
        <w:rPr>
          <w:rFonts w:ascii="Book Antiqua" w:hAnsi="Book Antiqua" w:cs="Times New Roman"/>
          <w:szCs w:val="24"/>
        </w:rPr>
        <w:t xml:space="preserve">due to important biological and physiological differences, </w:t>
      </w:r>
      <w:r w:rsidR="003F44AA" w:rsidRPr="00EC01E1">
        <w:rPr>
          <w:rFonts w:ascii="Book Antiqua" w:hAnsi="Book Antiqua" w:cs="Times New Roman"/>
          <w:szCs w:val="24"/>
        </w:rPr>
        <w:t xml:space="preserve">this </w:t>
      </w:r>
      <w:r w:rsidR="00EC46E8" w:rsidRPr="00EC01E1">
        <w:rPr>
          <w:rFonts w:ascii="Book Antiqua" w:hAnsi="Book Antiqua" w:cs="Times New Roman"/>
          <w:szCs w:val="24"/>
        </w:rPr>
        <w:t>model system</w:t>
      </w:r>
      <w:r w:rsidR="003F44AA" w:rsidRPr="00EC01E1">
        <w:rPr>
          <w:rFonts w:ascii="Book Antiqua" w:hAnsi="Book Antiqua" w:cs="Times New Roman"/>
          <w:szCs w:val="24"/>
        </w:rPr>
        <w:t xml:space="preserve"> </w:t>
      </w:r>
      <w:r w:rsidR="00814A5B" w:rsidRPr="00EC01E1">
        <w:rPr>
          <w:rFonts w:ascii="Book Antiqua" w:hAnsi="Book Antiqua" w:cs="Times New Roman"/>
          <w:szCs w:val="24"/>
        </w:rPr>
        <w:t>may not recapitulate human disease</w:t>
      </w:r>
      <w:r w:rsidR="003F44AA" w:rsidRPr="00EC01E1">
        <w:rPr>
          <w:rFonts w:ascii="Book Antiqua" w:hAnsi="Book Antiqua" w:cs="Times New Roman"/>
          <w:szCs w:val="24"/>
        </w:rPr>
        <w:t xml:space="preserve">. </w:t>
      </w:r>
      <w:r w:rsidR="004070AB" w:rsidRPr="00EC01E1">
        <w:rPr>
          <w:rFonts w:ascii="Book Antiqua" w:hAnsi="Book Antiqua" w:cs="Times New Roman"/>
          <w:szCs w:val="24"/>
        </w:rPr>
        <w:t>An</w:t>
      </w:r>
      <w:r w:rsidR="003119B0" w:rsidRPr="00EC01E1">
        <w:rPr>
          <w:rFonts w:ascii="Book Antiqua" w:hAnsi="Book Antiqua" w:cs="Times New Roman"/>
          <w:szCs w:val="24"/>
        </w:rPr>
        <w:t xml:space="preserve"> alternative approach for studying </w:t>
      </w:r>
      <w:r w:rsidR="00EC46E8" w:rsidRPr="00EC01E1">
        <w:rPr>
          <w:rFonts w:ascii="Book Antiqua" w:hAnsi="Book Antiqua" w:cs="Times New Roman"/>
          <w:szCs w:val="24"/>
        </w:rPr>
        <w:t>the metabolic</w:t>
      </w:r>
      <w:r w:rsidR="003119B0" w:rsidRPr="00EC01E1">
        <w:rPr>
          <w:rFonts w:ascii="Book Antiqua" w:hAnsi="Book Antiqua" w:cs="Times New Roman"/>
          <w:szCs w:val="24"/>
        </w:rPr>
        <w:t xml:space="preserve"> cardiomyopathies </w:t>
      </w:r>
      <w:r w:rsidR="004070AB" w:rsidRPr="00EC01E1">
        <w:rPr>
          <w:rFonts w:ascii="Book Antiqua" w:hAnsi="Book Antiqua" w:cs="Times New Roman"/>
          <w:szCs w:val="24"/>
        </w:rPr>
        <w:t>relies on the use of</w:t>
      </w:r>
      <w:r w:rsidR="003119B0" w:rsidRPr="00EC01E1">
        <w:rPr>
          <w:rFonts w:ascii="Book Antiqua" w:hAnsi="Book Antiqua" w:cs="Times New Roman"/>
          <w:szCs w:val="24"/>
        </w:rPr>
        <w:t xml:space="preserve"> cellular models </w:t>
      </w:r>
      <w:r w:rsidR="00EC46E8" w:rsidRPr="00EC01E1">
        <w:rPr>
          <w:rFonts w:ascii="Book Antiqua" w:hAnsi="Book Antiqua" w:cs="Times New Roman"/>
          <w:szCs w:val="24"/>
        </w:rPr>
        <w:t>which have most frequently been</w:t>
      </w:r>
      <w:r w:rsidR="00C062B0" w:rsidRPr="00EC01E1">
        <w:rPr>
          <w:rFonts w:ascii="Book Antiqua" w:hAnsi="Book Antiqua" w:cs="Times New Roman"/>
          <w:szCs w:val="24"/>
        </w:rPr>
        <w:t xml:space="preserve"> immortalized cell lines</w:t>
      </w:r>
      <w:r w:rsidR="00EC46E8" w:rsidRPr="00EC01E1">
        <w:rPr>
          <w:rFonts w:ascii="Book Antiqua" w:hAnsi="Book Antiqua" w:cs="Times New Roman"/>
          <w:szCs w:val="24"/>
        </w:rPr>
        <w:t xml:space="preserve"> or</w:t>
      </w:r>
      <w:r w:rsidR="003119B0" w:rsidRPr="00EC01E1">
        <w:rPr>
          <w:rFonts w:ascii="Book Antiqua" w:hAnsi="Book Antiqua" w:cs="Times New Roman"/>
          <w:szCs w:val="24"/>
        </w:rPr>
        <w:t xml:space="preserve"> </w:t>
      </w:r>
      <w:r w:rsidR="00E1532A" w:rsidRPr="00EC01E1">
        <w:rPr>
          <w:rFonts w:ascii="Book Antiqua" w:hAnsi="Book Antiqua" w:cs="Times New Roman"/>
          <w:szCs w:val="24"/>
        </w:rPr>
        <w:t xml:space="preserve">patient-derived </w:t>
      </w:r>
      <w:r w:rsidR="003119B0" w:rsidRPr="00EC01E1">
        <w:rPr>
          <w:rFonts w:ascii="Book Antiqua" w:hAnsi="Book Antiqua" w:cs="Times New Roman"/>
          <w:szCs w:val="24"/>
        </w:rPr>
        <w:t>fibroblasts</w:t>
      </w:r>
      <w:r w:rsidR="00EC46E8" w:rsidRPr="00EC01E1">
        <w:rPr>
          <w:rFonts w:ascii="Book Antiqua" w:hAnsi="Book Antiqua" w:cs="Times New Roman"/>
          <w:szCs w:val="24"/>
        </w:rPr>
        <w:t>. However, the recent introduction of</w:t>
      </w:r>
      <w:r w:rsidR="00D26942" w:rsidRPr="00EC01E1">
        <w:rPr>
          <w:rFonts w:ascii="Book Antiqua" w:hAnsi="Book Antiqua" w:cs="Times New Roman"/>
          <w:szCs w:val="24"/>
        </w:rPr>
        <w:t xml:space="preserve"> </w:t>
      </w:r>
      <w:r w:rsidR="003119B0" w:rsidRPr="00EC01E1">
        <w:rPr>
          <w:rFonts w:ascii="Book Antiqua" w:hAnsi="Book Antiqua" w:cs="Times New Roman"/>
          <w:szCs w:val="24"/>
        </w:rPr>
        <w:t>induced pluripotent stem cells</w:t>
      </w:r>
      <w:r w:rsidR="006A1CB2" w:rsidRPr="00EC01E1">
        <w:rPr>
          <w:rFonts w:ascii="Book Antiqua" w:hAnsi="Book Antiqua" w:cs="Times New Roman"/>
          <w:szCs w:val="24"/>
        </w:rPr>
        <w:t xml:space="preserve"> (</w:t>
      </w:r>
      <w:proofErr w:type="spellStart"/>
      <w:r w:rsidR="006A1CB2" w:rsidRPr="00EC01E1">
        <w:rPr>
          <w:rFonts w:ascii="Book Antiqua" w:hAnsi="Book Antiqua" w:cs="Times New Roman"/>
          <w:szCs w:val="24"/>
        </w:rPr>
        <w:t>iPSCs</w:t>
      </w:r>
      <w:proofErr w:type="spellEnd"/>
      <w:r w:rsidR="006A1CB2" w:rsidRPr="00EC01E1">
        <w:rPr>
          <w:rFonts w:ascii="Book Antiqua" w:hAnsi="Book Antiqua" w:cs="Times New Roman"/>
          <w:szCs w:val="24"/>
        </w:rPr>
        <w:t>)</w:t>
      </w:r>
      <w:r w:rsidR="00E1532A" w:rsidRPr="00EC01E1">
        <w:rPr>
          <w:rFonts w:ascii="Book Antiqua" w:hAnsi="Book Antiqua" w:cs="Times New Roman"/>
          <w:szCs w:val="24"/>
        </w:rPr>
        <w:t>,</w:t>
      </w:r>
      <w:r w:rsidR="00EC46E8" w:rsidRPr="00EC01E1">
        <w:rPr>
          <w:rFonts w:ascii="Book Antiqua" w:hAnsi="Book Antiqua" w:cs="Times New Roman"/>
          <w:szCs w:val="24"/>
        </w:rPr>
        <w:t xml:space="preserve"> which have the ability to </w:t>
      </w:r>
      <w:r w:rsidR="00E1532A" w:rsidRPr="00EC01E1">
        <w:rPr>
          <w:rFonts w:ascii="Book Antiqua" w:hAnsi="Book Antiqua" w:cs="Times New Roman"/>
          <w:szCs w:val="24"/>
        </w:rPr>
        <w:t>differentiate into any cell type in the body, is of great interest and has the potential to revolutionize the study of rare diseases.</w:t>
      </w:r>
      <w:r w:rsidR="00BF5B3B" w:rsidRPr="00EC01E1">
        <w:rPr>
          <w:rFonts w:ascii="Book Antiqua" w:hAnsi="Book Antiqua" w:cs="Times New Roman"/>
          <w:szCs w:val="24"/>
        </w:rPr>
        <w:t xml:space="preserve"> In this paper we review the advantages and disadvantages of each model system by comparing their utility for the study of </w:t>
      </w:r>
      <w:r w:rsidR="00587462" w:rsidRPr="00EC01E1">
        <w:rPr>
          <w:rFonts w:ascii="Book Antiqua" w:hAnsi="Book Antiqua" w:cs="Times New Roman"/>
          <w:szCs w:val="24"/>
        </w:rPr>
        <w:t xml:space="preserve">mitochondrial </w:t>
      </w:r>
      <w:r w:rsidR="00BF5B3B" w:rsidRPr="00EC01E1">
        <w:rPr>
          <w:rFonts w:ascii="Book Antiqua" w:hAnsi="Book Antiqua" w:cs="Times New Roman"/>
          <w:szCs w:val="24"/>
        </w:rPr>
        <w:t>cardiomyopath</w:t>
      </w:r>
      <w:r w:rsidR="006A1CB2" w:rsidRPr="00EC01E1">
        <w:rPr>
          <w:rFonts w:ascii="Book Antiqua" w:hAnsi="Book Antiqua" w:cs="Times New Roman"/>
          <w:szCs w:val="24"/>
        </w:rPr>
        <w:t xml:space="preserve">y with a particular focus on the use of </w:t>
      </w:r>
      <w:proofErr w:type="spellStart"/>
      <w:r w:rsidR="006A1CB2" w:rsidRPr="00EC01E1">
        <w:rPr>
          <w:rFonts w:ascii="Book Antiqua" w:hAnsi="Book Antiqua" w:cs="Times New Roman"/>
          <w:szCs w:val="24"/>
        </w:rPr>
        <w:t>iPSCs</w:t>
      </w:r>
      <w:proofErr w:type="spellEnd"/>
      <w:r w:rsidR="00A675DC" w:rsidRPr="00EC01E1">
        <w:rPr>
          <w:rFonts w:ascii="Book Antiqua" w:hAnsi="Book Antiqua" w:cs="Times New Roman"/>
          <w:szCs w:val="24"/>
        </w:rPr>
        <w:t xml:space="preserve"> in </w:t>
      </w:r>
      <w:r w:rsidR="00EF57A9" w:rsidRPr="00EC01E1">
        <w:rPr>
          <w:rFonts w:ascii="Book Antiqua" w:hAnsi="Book Antiqua" w:cs="Times New Roman"/>
          <w:szCs w:val="24"/>
        </w:rPr>
        <w:t xml:space="preserve">cardiovascular biology for the modeling of rare </w:t>
      </w:r>
      <w:r w:rsidR="00D0132B" w:rsidRPr="00EC01E1">
        <w:rPr>
          <w:rFonts w:ascii="Book Antiqua" w:hAnsi="Book Antiqua" w:cs="Times New Roman"/>
          <w:szCs w:val="24"/>
        </w:rPr>
        <w:t>genetic or metabolic</w:t>
      </w:r>
      <w:r w:rsidR="00EF57A9" w:rsidRPr="00EC01E1">
        <w:rPr>
          <w:rFonts w:ascii="Book Antiqua" w:hAnsi="Book Antiqua" w:cs="Times New Roman"/>
          <w:szCs w:val="24"/>
        </w:rPr>
        <w:t xml:space="preserve"> diseases.</w:t>
      </w:r>
    </w:p>
    <w:p w:rsidR="00E1532A" w:rsidRPr="00EC01E1" w:rsidRDefault="00E1532A" w:rsidP="00635F19">
      <w:pPr>
        <w:snapToGrid w:val="0"/>
        <w:spacing w:after="0" w:line="360" w:lineRule="auto"/>
        <w:ind w:left="0"/>
        <w:rPr>
          <w:rFonts w:ascii="Book Antiqua" w:hAnsi="Book Antiqua" w:cs="Times New Roman"/>
          <w:szCs w:val="24"/>
        </w:rPr>
      </w:pPr>
    </w:p>
    <w:p w:rsidR="009F279E" w:rsidRPr="00EC01E1" w:rsidRDefault="009F279E"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Key words:</w:t>
      </w:r>
      <w:r w:rsidRPr="00EC01E1">
        <w:rPr>
          <w:rFonts w:ascii="Book Antiqua" w:hAnsi="Book Antiqua" w:cs="Times New Roman"/>
          <w:szCs w:val="24"/>
        </w:rPr>
        <w:t xml:space="preserve"> </w:t>
      </w:r>
      <w:r w:rsidR="00D61113" w:rsidRPr="00E00D7E">
        <w:rPr>
          <w:rFonts w:ascii="Book Antiqua" w:hAnsi="Book Antiqua" w:cs="Times New Roman"/>
          <w:caps/>
          <w:szCs w:val="24"/>
        </w:rPr>
        <w:t>c</w:t>
      </w:r>
      <w:r w:rsidR="00D61113" w:rsidRPr="00EC01E1">
        <w:rPr>
          <w:rFonts w:ascii="Book Antiqua" w:hAnsi="Book Antiqua" w:cs="Times New Roman"/>
          <w:szCs w:val="24"/>
        </w:rPr>
        <w:t xml:space="preserve">ardiomyopathy; </w:t>
      </w:r>
      <w:r w:rsidR="00D61113" w:rsidRPr="00E00D7E">
        <w:rPr>
          <w:rFonts w:ascii="Book Antiqua" w:hAnsi="Book Antiqua" w:cs="Times New Roman"/>
          <w:caps/>
          <w:szCs w:val="24"/>
        </w:rPr>
        <w:t>m</w:t>
      </w:r>
      <w:r w:rsidR="00D61113" w:rsidRPr="00EC01E1">
        <w:rPr>
          <w:rFonts w:ascii="Book Antiqua" w:hAnsi="Book Antiqua" w:cs="Times New Roman"/>
          <w:szCs w:val="24"/>
        </w:rPr>
        <w:t xml:space="preserve">itochondria; </w:t>
      </w:r>
      <w:r w:rsidR="00D61113" w:rsidRPr="00E00D7E">
        <w:rPr>
          <w:rFonts w:ascii="Book Antiqua" w:hAnsi="Book Antiqua" w:cs="Times New Roman"/>
          <w:caps/>
          <w:szCs w:val="24"/>
        </w:rPr>
        <w:t>i</w:t>
      </w:r>
      <w:r w:rsidR="00D61113" w:rsidRPr="00EC01E1">
        <w:rPr>
          <w:rFonts w:ascii="Book Antiqua" w:hAnsi="Book Antiqua" w:cs="Times New Roman"/>
          <w:szCs w:val="24"/>
        </w:rPr>
        <w:t xml:space="preserve">nduced pluripotent stem cells; </w:t>
      </w:r>
      <w:r w:rsidR="00D61113" w:rsidRPr="00E00D7E">
        <w:rPr>
          <w:rFonts w:ascii="Book Antiqua" w:hAnsi="Book Antiqua" w:cs="Times New Roman"/>
          <w:caps/>
          <w:szCs w:val="24"/>
        </w:rPr>
        <w:t>f</w:t>
      </w:r>
      <w:r w:rsidR="00D61113" w:rsidRPr="00EC01E1">
        <w:rPr>
          <w:rFonts w:ascii="Book Antiqua" w:hAnsi="Book Antiqua" w:cs="Times New Roman"/>
          <w:szCs w:val="24"/>
        </w:rPr>
        <w:t>ibroblasts</w:t>
      </w:r>
      <w:r w:rsidR="00F9113E" w:rsidRPr="00EC01E1">
        <w:rPr>
          <w:rFonts w:ascii="Book Antiqua" w:hAnsi="Book Antiqua" w:cs="Times New Roman"/>
          <w:szCs w:val="24"/>
        </w:rPr>
        <w:t xml:space="preserve">; </w:t>
      </w:r>
      <w:r w:rsidR="00F9113E" w:rsidRPr="00ED5902">
        <w:rPr>
          <w:rFonts w:ascii="Book Antiqua" w:hAnsi="Book Antiqua" w:cs="Times New Roman"/>
          <w:caps/>
          <w:szCs w:val="24"/>
        </w:rPr>
        <w:t>c</w:t>
      </w:r>
      <w:r w:rsidR="00F9113E" w:rsidRPr="00EC01E1">
        <w:rPr>
          <w:rFonts w:ascii="Book Antiqua" w:hAnsi="Book Antiqua" w:cs="Times New Roman"/>
          <w:szCs w:val="24"/>
        </w:rPr>
        <w:t>ellular models</w:t>
      </w:r>
    </w:p>
    <w:bookmarkEnd w:id="13"/>
    <w:p w:rsidR="00E1532A" w:rsidRPr="00EC01E1" w:rsidRDefault="00E1532A" w:rsidP="00635F19">
      <w:pPr>
        <w:snapToGrid w:val="0"/>
        <w:spacing w:after="0" w:line="360" w:lineRule="auto"/>
        <w:ind w:left="0"/>
        <w:rPr>
          <w:rFonts w:ascii="Book Antiqua" w:hAnsi="Book Antiqua" w:cs="Times New Roman"/>
          <w:szCs w:val="24"/>
        </w:rPr>
      </w:pPr>
    </w:p>
    <w:p w:rsidR="00E00D7E" w:rsidRDefault="00E00D7E" w:rsidP="00635F19">
      <w:pPr>
        <w:adjustRightInd w:val="0"/>
        <w:snapToGrid w:val="0"/>
        <w:spacing w:after="0" w:line="360" w:lineRule="auto"/>
        <w:ind w:left="0"/>
        <w:rPr>
          <w:rFonts w:ascii="Book Antiqua" w:hAnsi="Book Antiqua"/>
          <w:lang w:val="en-US" w:eastAsia="zh-CN"/>
        </w:rPr>
      </w:pPr>
      <w:bookmarkStart w:id="14" w:name="OLE_LINK43"/>
      <w:bookmarkStart w:id="15" w:name="OLE_LINK44"/>
      <w:bookmarkStart w:id="16" w:name="OLE_LINK695"/>
      <w:proofErr w:type="gramStart"/>
      <w:r w:rsidRPr="00243CC2">
        <w:rPr>
          <w:rFonts w:ascii="Book Antiqua" w:hAnsi="Book Antiqua"/>
          <w:b/>
          <w:lang w:val="en-US" w:eastAsia="zh-CN"/>
        </w:rPr>
        <w:t>© The Author(s) 201</w:t>
      </w:r>
      <w:r w:rsidRPr="00243CC2">
        <w:rPr>
          <w:rFonts w:ascii="Book Antiqua" w:hAnsi="Book Antiqua" w:hint="eastAsia"/>
          <w:b/>
          <w:lang w:val="en-US" w:eastAsia="zh-CN"/>
        </w:rPr>
        <w:t>9</w:t>
      </w:r>
      <w:r w:rsidRPr="00243CC2">
        <w:rPr>
          <w:rFonts w:ascii="Book Antiqua" w:hAnsi="Book Antiqua"/>
          <w:b/>
          <w:lang w:val="en-US" w:eastAsia="zh-CN"/>
        </w:rPr>
        <w:t>.</w:t>
      </w:r>
      <w:proofErr w:type="gramEnd"/>
      <w:r w:rsidRPr="00243CC2">
        <w:rPr>
          <w:rFonts w:ascii="Book Antiqua" w:hAnsi="Book Antiqua"/>
          <w:b/>
          <w:lang w:val="en-US" w:eastAsia="zh-CN"/>
        </w:rPr>
        <w:t xml:space="preserve"> </w:t>
      </w:r>
      <w:proofErr w:type="gramStart"/>
      <w:r w:rsidRPr="00243CC2">
        <w:rPr>
          <w:rFonts w:ascii="Book Antiqua" w:hAnsi="Book Antiqua"/>
          <w:lang w:val="en-US" w:eastAsia="zh-CN"/>
        </w:rPr>
        <w:t xml:space="preserve">Published by </w:t>
      </w:r>
      <w:proofErr w:type="spellStart"/>
      <w:r w:rsidRPr="00243CC2">
        <w:rPr>
          <w:rFonts w:ascii="Book Antiqua" w:hAnsi="Book Antiqua"/>
          <w:lang w:val="en-US" w:eastAsia="zh-CN"/>
        </w:rPr>
        <w:t>Baishideng</w:t>
      </w:r>
      <w:proofErr w:type="spellEnd"/>
      <w:r w:rsidRPr="00243CC2">
        <w:rPr>
          <w:rFonts w:ascii="Book Antiqua" w:hAnsi="Book Antiqua"/>
          <w:lang w:val="en-US" w:eastAsia="zh-CN"/>
        </w:rPr>
        <w:t xml:space="preserve"> Publishing Group Inc.</w:t>
      </w:r>
      <w:proofErr w:type="gramEnd"/>
      <w:r w:rsidRPr="00243CC2">
        <w:rPr>
          <w:rFonts w:ascii="Book Antiqua" w:hAnsi="Book Antiqua"/>
          <w:lang w:val="en-US" w:eastAsia="zh-CN"/>
        </w:rPr>
        <w:t xml:space="preserve"> All rights reserved.</w:t>
      </w:r>
      <w:bookmarkEnd w:id="14"/>
      <w:bookmarkEnd w:id="15"/>
      <w:bookmarkEnd w:id="16"/>
    </w:p>
    <w:p w:rsidR="00DD3D7C" w:rsidRPr="00EC01E1" w:rsidRDefault="00DD3D7C" w:rsidP="00635F19">
      <w:pPr>
        <w:snapToGrid w:val="0"/>
        <w:spacing w:after="0" w:line="360" w:lineRule="auto"/>
        <w:ind w:left="0"/>
        <w:rPr>
          <w:rFonts w:ascii="Book Antiqua" w:hAnsi="Book Antiqua" w:cs="Times New Roman"/>
          <w:szCs w:val="24"/>
          <w:lang w:eastAsia="zh-CN"/>
        </w:rPr>
      </w:pPr>
    </w:p>
    <w:p w:rsidR="00F9113E" w:rsidRPr="00EC01E1" w:rsidRDefault="00BB1D44" w:rsidP="00635F19">
      <w:pPr>
        <w:snapToGrid w:val="0"/>
        <w:spacing w:after="0" w:line="360" w:lineRule="auto"/>
        <w:ind w:left="0"/>
        <w:rPr>
          <w:rFonts w:ascii="Book Antiqua" w:hAnsi="Book Antiqua" w:cs="Times New Roman"/>
          <w:szCs w:val="24"/>
        </w:rPr>
      </w:pPr>
      <w:bookmarkStart w:id="17" w:name="_Hlk2691995"/>
      <w:r>
        <w:rPr>
          <w:rFonts w:ascii="Book Antiqua" w:hAnsi="Book Antiqua" w:cs="Times New Roman"/>
          <w:b/>
          <w:szCs w:val="24"/>
        </w:rPr>
        <w:t>Core tip</w:t>
      </w:r>
      <w:r w:rsidR="00F9113E" w:rsidRPr="00EC01E1">
        <w:rPr>
          <w:rFonts w:ascii="Book Antiqua" w:hAnsi="Book Antiqua" w:cs="Times New Roman"/>
          <w:b/>
          <w:szCs w:val="24"/>
        </w:rPr>
        <w:t xml:space="preserve">: </w:t>
      </w:r>
      <w:r w:rsidR="00672CD2" w:rsidRPr="00EC01E1">
        <w:rPr>
          <w:rFonts w:ascii="Book Antiqua" w:hAnsi="Book Antiqua" w:cs="Times New Roman"/>
          <w:szCs w:val="24"/>
        </w:rPr>
        <w:t>Several</w:t>
      </w:r>
      <w:r w:rsidR="00FC5F16" w:rsidRPr="00EC01E1">
        <w:rPr>
          <w:rFonts w:ascii="Book Antiqua" w:hAnsi="Book Antiqua" w:cs="Times New Roman"/>
          <w:szCs w:val="24"/>
        </w:rPr>
        <w:t xml:space="preserve"> experimental model</w:t>
      </w:r>
      <w:r w:rsidR="00672CD2" w:rsidRPr="00EC01E1">
        <w:rPr>
          <w:rFonts w:ascii="Book Antiqua" w:hAnsi="Book Antiqua" w:cs="Times New Roman"/>
          <w:szCs w:val="24"/>
        </w:rPr>
        <w:t xml:space="preserve"> systems</w:t>
      </w:r>
      <w:r w:rsidR="00FC5F16" w:rsidRPr="00EC01E1">
        <w:rPr>
          <w:rFonts w:ascii="Book Antiqua" w:hAnsi="Book Antiqua" w:cs="Times New Roman"/>
          <w:szCs w:val="24"/>
        </w:rPr>
        <w:t xml:space="preserve"> exist for the modeling of </w:t>
      </w:r>
      <w:r w:rsidR="0007651E" w:rsidRPr="00EC01E1">
        <w:rPr>
          <w:rFonts w:ascii="Book Antiqua" w:hAnsi="Book Antiqua" w:cs="Times New Roman"/>
          <w:szCs w:val="24"/>
        </w:rPr>
        <w:t xml:space="preserve">cardiomyopathies, including those caused by rare metabolic or mitochondrial diseases. We compare and contrast the </w:t>
      </w:r>
      <w:r w:rsidR="00787175" w:rsidRPr="00EC01E1">
        <w:rPr>
          <w:rFonts w:ascii="Book Antiqua" w:hAnsi="Book Antiqua" w:cs="Times New Roman"/>
          <w:szCs w:val="24"/>
        </w:rPr>
        <w:t>cellular models that have been used to date</w:t>
      </w:r>
      <w:r w:rsidR="00B66F4C" w:rsidRPr="00EC01E1">
        <w:rPr>
          <w:rFonts w:ascii="Book Antiqua" w:hAnsi="Book Antiqua" w:cs="Times New Roman"/>
          <w:szCs w:val="24"/>
        </w:rPr>
        <w:t xml:space="preserve"> to model several different mitochondrial disorders with a particular focus on the advantages and disadvantages of induced pluripotent stem cells.</w:t>
      </w:r>
    </w:p>
    <w:p w:rsidR="00372EA2" w:rsidRPr="00EC01E1" w:rsidRDefault="00372EA2" w:rsidP="00635F19">
      <w:pPr>
        <w:snapToGrid w:val="0"/>
        <w:spacing w:after="0" w:line="360" w:lineRule="auto"/>
        <w:ind w:left="0"/>
        <w:rPr>
          <w:rFonts w:ascii="Book Antiqua" w:hAnsi="Book Antiqua" w:cs="Times New Roman"/>
          <w:szCs w:val="24"/>
        </w:rPr>
      </w:pPr>
    </w:p>
    <w:p w:rsidR="00FC5F16" w:rsidRPr="00EC01E1" w:rsidRDefault="00372EA2" w:rsidP="00635F19">
      <w:pPr>
        <w:snapToGrid w:val="0"/>
        <w:spacing w:after="0" w:line="360" w:lineRule="auto"/>
        <w:ind w:left="0"/>
        <w:rPr>
          <w:rFonts w:ascii="Book Antiqua" w:eastAsia="Times New Roman" w:hAnsi="Book Antiqua" w:cs="Times New Roman" w:hint="eastAsia"/>
          <w:szCs w:val="24"/>
          <w:lang w:eastAsia="zh-CN"/>
        </w:rPr>
      </w:pPr>
      <w:r w:rsidRPr="00EC01E1">
        <w:rPr>
          <w:rFonts w:ascii="Book Antiqua" w:hAnsi="Book Antiqua" w:cs="Times New Roman"/>
          <w:szCs w:val="24"/>
        </w:rPr>
        <w:t>Jimenez-Tellez N</w:t>
      </w:r>
      <w:r w:rsidR="00BB1D44">
        <w:rPr>
          <w:rFonts w:ascii="Book Antiqua" w:hAnsi="Book Antiqua" w:cs="Times New Roman" w:hint="eastAsia"/>
          <w:szCs w:val="24"/>
          <w:lang w:eastAsia="zh-CN"/>
        </w:rPr>
        <w:t>,</w:t>
      </w:r>
      <w:r w:rsidRPr="00EC01E1">
        <w:rPr>
          <w:rFonts w:ascii="Book Antiqua" w:hAnsi="Book Antiqua" w:cs="Times New Roman"/>
          <w:szCs w:val="24"/>
        </w:rPr>
        <w:t xml:space="preserve"> Greenway SC</w:t>
      </w:r>
      <w:r w:rsidR="00FC5F16" w:rsidRPr="00EC01E1">
        <w:rPr>
          <w:rFonts w:ascii="Book Antiqua" w:hAnsi="Book Antiqua" w:cs="Times New Roman"/>
          <w:szCs w:val="24"/>
        </w:rPr>
        <w:t xml:space="preserve">. </w:t>
      </w:r>
      <w:r w:rsidR="00E1532A" w:rsidRPr="00EC01E1">
        <w:rPr>
          <w:rFonts w:ascii="Book Antiqua" w:hAnsi="Book Antiqua" w:cs="Times New Roman"/>
          <w:szCs w:val="24"/>
        </w:rPr>
        <w:t xml:space="preserve">Cellular </w:t>
      </w:r>
      <w:r w:rsidR="00BB1D44" w:rsidRPr="00EC01E1">
        <w:rPr>
          <w:rFonts w:ascii="Book Antiqua" w:eastAsia="Times New Roman" w:hAnsi="Book Antiqua" w:cs="Times New Roman"/>
          <w:szCs w:val="24"/>
          <w:lang w:eastAsia="es-ES"/>
        </w:rPr>
        <w:t>models for human c</w:t>
      </w:r>
      <w:r w:rsidR="00FC5F16" w:rsidRPr="00EC01E1">
        <w:rPr>
          <w:rFonts w:ascii="Book Antiqua" w:eastAsia="Times New Roman" w:hAnsi="Book Antiqua" w:cs="Times New Roman"/>
          <w:szCs w:val="24"/>
          <w:lang w:eastAsia="es-ES"/>
        </w:rPr>
        <w:t xml:space="preserve">ardiomyopathy: What is the </w:t>
      </w:r>
      <w:r w:rsidR="00BB1D44" w:rsidRPr="00EC01E1">
        <w:rPr>
          <w:rFonts w:ascii="Book Antiqua" w:eastAsia="Times New Roman" w:hAnsi="Book Antiqua" w:cs="Times New Roman"/>
          <w:szCs w:val="24"/>
          <w:lang w:eastAsia="es-ES"/>
        </w:rPr>
        <w:t>best o</w:t>
      </w:r>
      <w:r w:rsidR="00FC5F16" w:rsidRPr="00EC01E1">
        <w:rPr>
          <w:rFonts w:ascii="Book Antiqua" w:eastAsia="Times New Roman" w:hAnsi="Book Antiqua" w:cs="Times New Roman"/>
          <w:szCs w:val="24"/>
          <w:lang w:eastAsia="es-ES"/>
        </w:rPr>
        <w:t>ption?</w:t>
      </w:r>
      <w:r w:rsidR="00635F19">
        <w:rPr>
          <w:rFonts w:ascii="Book Antiqua" w:eastAsia="Times New Roman" w:hAnsi="Book Antiqua" w:cs="Times New Roman"/>
          <w:szCs w:val="24"/>
          <w:lang w:eastAsia="es-ES"/>
        </w:rPr>
        <w:t xml:space="preserve"> </w:t>
      </w:r>
      <w:r w:rsidR="00635F19" w:rsidRPr="00EC01E1">
        <w:rPr>
          <w:rFonts w:ascii="Book Antiqua" w:hAnsi="Book Antiqua" w:cs="Times New Roman"/>
          <w:i/>
          <w:szCs w:val="24"/>
        </w:rPr>
        <w:t>World J</w:t>
      </w:r>
      <w:r w:rsidR="00635F19">
        <w:rPr>
          <w:rFonts w:ascii="Book Antiqua" w:hAnsi="Book Antiqua" w:cs="Times New Roman"/>
          <w:i/>
          <w:szCs w:val="24"/>
        </w:rPr>
        <w:t xml:space="preserve"> </w:t>
      </w:r>
      <w:proofErr w:type="spellStart"/>
      <w:r w:rsidR="00635F19" w:rsidRPr="00EC01E1">
        <w:rPr>
          <w:rFonts w:ascii="Book Antiqua" w:hAnsi="Book Antiqua" w:cs="Times New Roman"/>
          <w:i/>
          <w:szCs w:val="24"/>
        </w:rPr>
        <w:t>Cardiol</w:t>
      </w:r>
      <w:proofErr w:type="spellEnd"/>
      <w:r w:rsidR="00635F19" w:rsidRPr="00635F19">
        <w:rPr>
          <w:rFonts w:ascii="Book Antiqua" w:hAnsi="Book Antiqua" w:cs="Times New Roman"/>
          <w:iCs/>
          <w:szCs w:val="24"/>
        </w:rPr>
        <w:t xml:space="preserve"> </w:t>
      </w:r>
      <w:r w:rsidR="00635F19" w:rsidRPr="00635F19">
        <w:rPr>
          <w:rFonts w:ascii="Book Antiqua" w:hAnsi="Book Antiqua" w:cs="Times New Roman"/>
          <w:iCs/>
          <w:szCs w:val="24"/>
          <w:lang w:val="en-US"/>
        </w:rPr>
        <w:t xml:space="preserve">2019; </w:t>
      </w:r>
      <w:r w:rsidR="00B34FA2" w:rsidRPr="00B34FA2">
        <w:rPr>
          <w:rFonts w:ascii="Book Antiqua" w:hAnsi="Book Antiqua" w:cs="Times New Roman"/>
          <w:iCs/>
          <w:szCs w:val="24"/>
          <w:lang w:val="en-US"/>
        </w:rPr>
        <w:t xml:space="preserve">11(10): </w:t>
      </w:r>
      <w:r w:rsidR="00615E26">
        <w:rPr>
          <w:rFonts w:ascii="Book Antiqua" w:hAnsi="Book Antiqua" w:cs="Times New Roman" w:hint="eastAsia"/>
          <w:iCs/>
          <w:szCs w:val="24"/>
          <w:lang w:val="en-US" w:eastAsia="zh-CN"/>
        </w:rPr>
        <w:t>221</w:t>
      </w:r>
      <w:r w:rsidR="00B34FA2" w:rsidRPr="00B34FA2">
        <w:rPr>
          <w:rFonts w:ascii="Book Antiqua" w:hAnsi="Book Antiqua" w:cs="Times New Roman"/>
          <w:iCs/>
          <w:szCs w:val="24"/>
          <w:lang w:val="en-US"/>
        </w:rPr>
        <w:t>-</w:t>
      </w:r>
      <w:r w:rsidR="00615E26">
        <w:rPr>
          <w:rFonts w:ascii="Book Antiqua" w:hAnsi="Book Antiqua" w:cs="Times New Roman" w:hint="eastAsia"/>
          <w:iCs/>
          <w:szCs w:val="24"/>
          <w:lang w:val="en-US" w:eastAsia="zh-CN"/>
        </w:rPr>
        <w:t>235</w:t>
      </w:r>
      <w:r w:rsidR="00B34FA2" w:rsidRPr="00B34FA2">
        <w:rPr>
          <w:rFonts w:ascii="Book Antiqua" w:hAnsi="Book Antiqua" w:cs="Times New Roman"/>
          <w:iCs/>
          <w:szCs w:val="24"/>
          <w:lang w:val="en-US"/>
        </w:rPr>
        <w:t xml:space="preserve"> URL: https://www.wjgnet.com/1949-8462/full/v11/i10/</w:t>
      </w:r>
      <w:r w:rsidR="00615E26">
        <w:rPr>
          <w:rFonts w:ascii="Book Antiqua" w:hAnsi="Book Antiqua" w:cs="Times New Roman" w:hint="eastAsia"/>
          <w:iCs/>
          <w:szCs w:val="24"/>
          <w:lang w:val="en-US" w:eastAsia="zh-CN"/>
        </w:rPr>
        <w:t>221</w:t>
      </w:r>
      <w:r w:rsidR="00B34FA2" w:rsidRPr="00B34FA2">
        <w:rPr>
          <w:rFonts w:ascii="Book Antiqua" w:hAnsi="Book Antiqua" w:cs="Times New Roman"/>
          <w:iCs/>
          <w:szCs w:val="24"/>
          <w:lang w:val="en-US"/>
        </w:rPr>
        <w:t xml:space="preserve">.htm DOI: </w:t>
      </w:r>
      <w:bookmarkStart w:id="18" w:name="_GoBack"/>
      <w:r w:rsidR="00B34FA2" w:rsidRPr="00B34FA2">
        <w:rPr>
          <w:rFonts w:ascii="Book Antiqua" w:hAnsi="Book Antiqua" w:cs="Times New Roman"/>
          <w:iCs/>
          <w:szCs w:val="24"/>
          <w:lang w:val="en-US"/>
        </w:rPr>
        <w:t>https://dx.doi.org/10.4330/wjc.v11.i10.</w:t>
      </w:r>
      <w:r w:rsidR="00615E26">
        <w:rPr>
          <w:rFonts w:ascii="Book Antiqua" w:hAnsi="Book Antiqua" w:cs="Times New Roman" w:hint="eastAsia"/>
          <w:iCs/>
          <w:szCs w:val="24"/>
          <w:lang w:val="en-US" w:eastAsia="zh-CN"/>
        </w:rPr>
        <w:t>221</w:t>
      </w:r>
      <w:bookmarkEnd w:id="18"/>
    </w:p>
    <w:bookmarkEnd w:id="17"/>
    <w:p w:rsidR="00372EA2" w:rsidRPr="00EC01E1" w:rsidRDefault="00372EA2" w:rsidP="00635F19">
      <w:pPr>
        <w:snapToGrid w:val="0"/>
        <w:spacing w:after="0" w:line="360" w:lineRule="auto"/>
        <w:ind w:left="0"/>
        <w:rPr>
          <w:rFonts w:ascii="Book Antiqua" w:hAnsi="Book Antiqua" w:cs="Times New Roman"/>
          <w:szCs w:val="24"/>
        </w:rPr>
      </w:pPr>
    </w:p>
    <w:p w:rsidR="0060703B" w:rsidRPr="00EC01E1" w:rsidRDefault="004070AB" w:rsidP="00635F19">
      <w:pPr>
        <w:snapToGrid w:val="0"/>
        <w:spacing w:after="0" w:line="360" w:lineRule="auto"/>
        <w:ind w:left="0"/>
        <w:rPr>
          <w:rFonts w:ascii="Book Antiqua" w:hAnsi="Book Antiqua" w:cs="Times New Roman"/>
          <w:b/>
          <w:szCs w:val="24"/>
        </w:rPr>
      </w:pPr>
      <w:r w:rsidRPr="00EC01E1">
        <w:rPr>
          <w:rFonts w:ascii="Book Antiqua" w:hAnsi="Book Antiqua" w:cs="Times New Roman"/>
          <w:szCs w:val="24"/>
        </w:rPr>
        <w:t xml:space="preserve"> </w:t>
      </w:r>
      <w:r w:rsidRPr="00EC01E1">
        <w:rPr>
          <w:rFonts w:ascii="Book Antiqua" w:hAnsi="Book Antiqua" w:cs="Times New Roman"/>
          <w:szCs w:val="24"/>
        </w:rPr>
        <w:br w:type="page"/>
      </w:r>
      <w:r w:rsidR="0060703B" w:rsidRPr="00EC01E1">
        <w:rPr>
          <w:rFonts w:ascii="Book Antiqua" w:hAnsi="Book Antiqua" w:cs="Times New Roman"/>
          <w:b/>
          <w:szCs w:val="24"/>
        </w:rPr>
        <w:t>INTRODUCTION</w:t>
      </w:r>
      <w:r w:rsidR="007456FD" w:rsidRPr="00EC01E1">
        <w:rPr>
          <w:rFonts w:ascii="Book Antiqua" w:hAnsi="Book Antiqua" w:cs="Times New Roman"/>
          <w:b/>
          <w:szCs w:val="24"/>
        </w:rPr>
        <w:t xml:space="preserve"> </w:t>
      </w:r>
    </w:p>
    <w:p w:rsidR="00E6732B" w:rsidRPr="00EC01E1" w:rsidRDefault="0063538B" w:rsidP="00635F19">
      <w:pPr>
        <w:snapToGrid w:val="0"/>
        <w:spacing w:after="0" w:line="360" w:lineRule="auto"/>
        <w:ind w:left="0"/>
        <w:rPr>
          <w:rFonts w:ascii="Book Antiqua" w:hAnsi="Book Antiqua" w:cs="Times New Roman"/>
          <w:szCs w:val="24"/>
        </w:rPr>
      </w:pPr>
      <w:r w:rsidRPr="00EC01E1">
        <w:rPr>
          <w:rFonts w:ascii="Book Antiqua" w:hAnsi="Book Antiqua" w:cs="Times New Roman"/>
          <w:szCs w:val="24"/>
        </w:rPr>
        <w:t>The c</w:t>
      </w:r>
      <w:r w:rsidR="00E6732B" w:rsidRPr="00EC01E1">
        <w:rPr>
          <w:rFonts w:ascii="Book Antiqua" w:hAnsi="Book Antiqua" w:cs="Times New Roman"/>
          <w:szCs w:val="24"/>
        </w:rPr>
        <w:t xml:space="preserve">ardiomyopathies are defined as a group of diseases of the heart </w:t>
      </w:r>
      <w:r w:rsidRPr="00EC01E1">
        <w:rPr>
          <w:rFonts w:ascii="Book Antiqua" w:hAnsi="Book Antiqua" w:cs="Times New Roman"/>
          <w:szCs w:val="24"/>
        </w:rPr>
        <w:t>characterized by</w:t>
      </w:r>
      <w:r w:rsidR="00E6732B" w:rsidRPr="00EC01E1">
        <w:rPr>
          <w:rFonts w:ascii="Book Antiqua" w:hAnsi="Book Antiqua" w:cs="Times New Roman"/>
          <w:szCs w:val="24"/>
        </w:rPr>
        <w:t xml:space="preserve"> </w:t>
      </w:r>
      <w:r w:rsidR="00B61F10" w:rsidRPr="00EC01E1">
        <w:rPr>
          <w:rFonts w:ascii="Book Antiqua" w:hAnsi="Book Antiqua" w:cs="Times New Roman"/>
          <w:szCs w:val="24"/>
        </w:rPr>
        <w:t>abnormal</w:t>
      </w:r>
      <w:r w:rsidR="00E6732B" w:rsidRPr="00EC01E1">
        <w:rPr>
          <w:rFonts w:ascii="Book Antiqua" w:hAnsi="Book Antiqua" w:cs="Times New Roman"/>
          <w:szCs w:val="24"/>
        </w:rPr>
        <w:t xml:space="preserve"> structure and function </w:t>
      </w:r>
      <w:r w:rsidRPr="00EC01E1">
        <w:rPr>
          <w:rFonts w:ascii="Book Antiqua" w:hAnsi="Book Antiqua" w:cs="Times New Roman"/>
          <w:szCs w:val="24"/>
        </w:rPr>
        <w:t xml:space="preserve">of the </w:t>
      </w:r>
      <w:proofErr w:type="gramStart"/>
      <w:r w:rsidRPr="00EC01E1">
        <w:rPr>
          <w:rFonts w:ascii="Book Antiqua" w:hAnsi="Book Antiqua" w:cs="Times New Roman"/>
          <w:szCs w:val="24"/>
        </w:rPr>
        <w:t>myocardium</w:t>
      </w:r>
      <w:r w:rsidR="00CE35E9" w:rsidRPr="00EC01E1">
        <w:rPr>
          <w:rFonts w:ascii="Book Antiqua" w:hAnsi="Book Antiqua" w:cs="Times New Roman"/>
          <w:noProof/>
          <w:szCs w:val="24"/>
          <w:vertAlign w:val="superscript"/>
        </w:rPr>
        <w:t>[</w:t>
      </w:r>
      <w:proofErr w:type="gramEnd"/>
      <w:r w:rsidR="00CE35E9" w:rsidRPr="00EC01E1">
        <w:rPr>
          <w:rFonts w:ascii="Book Antiqua" w:hAnsi="Book Antiqua" w:cs="Times New Roman"/>
          <w:noProof/>
          <w:szCs w:val="24"/>
          <w:vertAlign w:val="superscript"/>
        </w:rPr>
        <w:t>1]</w:t>
      </w:r>
      <w:r w:rsidR="00E6732B" w:rsidRPr="00EC01E1">
        <w:rPr>
          <w:rFonts w:ascii="Book Antiqua" w:hAnsi="Book Antiqua" w:cs="Times New Roman"/>
          <w:szCs w:val="24"/>
        </w:rPr>
        <w:t>.</w:t>
      </w:r>
      <w:r w:rsidR="00663886">
        <w:rPr>
          <w:rFonts w:ascii="Book Antiqua" w:hAnsi="Book Antiqua" w:cs="Times New Roman"/>
          <w:szCs w:val="24"/>
        </w:rPr>
        <w:t xml:space="preserve"> </w:t>
      </w:r>
      <w:r w:rsidR="00B61F10" w:rsidRPr="00EC01E1">
        <w:rPr>
          <w:rFonts w:ascii="Book Antiqua" w:hAnsi="Book Antiqua" w:cs="Times New Roman"/>
          <w:szCs w:val="24"/>
        </w:rPr>
        <w:t>The c</w:t>
      </w:r>
      <w:r w:rsidR="00E6732B" w:rsidRPr="00EC01E1">
        <w:rPr>
          <w:rFonts w:ascii="Book Antiqua" w:hAnsi="Book Antiqua" w:cs="Times New Roman"/>
          <w:szCs w:val="24"/>
        </w:rPr>
        <w:t>ardiomyopathies ha</w:t>
      </w:r>
      <w:r w:rsidRPr="00EC01E1">
        <w:rPr>
          <w:rFonts w:ascii="Book Antiqua" w:hAnsi="Book Antiqua" w:cs="Times New Roman"/>
          <w:szCs w:val="24"/>
        </w:rPr>
        <w:t>ve</w:t>
      </w:r>
      <w:r w:rsidR="00E6732B" w:rsidRPr="00EC01E1">
        <w:rPr>
          <w:rFonts w:ascii="Book Antiqua" w:hAnsi="Book Antiqua" w:cs="Times New Roman"/>
          <w:szCs w:val="24"/>
        </w:rPr>
        <w:t xml:space="preserve"> been classically </w:t>
      </w:r>
      <w:r w:rsidRPr="00EC01E1">
        <w:rPr>
          <w:rFonts w:ascii="Book Antiqua" w:hAnsi="Book Antiqua" w:cs="Times New Roman"/>
          <w:szCs w:val="24"/>
        </w:rPr>
        <w:t xml:space="preserve">grouped according to </w:t>
      </w:r>
      <w:r w:rsidR="00B61F10" w:rsidRPr="00EC01E1">
        <w:rPr>
          <w:rFonts w:ascii="Book Antiqua" w:hAnsi="Book Antiqua" w:cs="Times New Roman"/>
          <w:szCs w:val="24"/>
        </w:rPr>
        <w:t>cardiac morphology with the major categories being</w:t>
      </w:r>
      <w:r w:rsidR="00E6732B" w:rsidRPr="00EC01E1">
        <w:rPr>
          <w:rFonts w:ascii="Book Antiqua" w:hAnsi="Book Antiqua" w:cs="Times New Roman"/>
          <w:szCs w:val="24"/>
        </w:rPr>
        <w:t>: hypertrophic cardiomyopathy (HCM)</w:t>
      </w:r>
      <w:r w:rsidRPr="00EC01E1">
        <w:rPr>
          <w:rFonts w:ascii="Book Antiqua" w:hAnsi="Book Antiqua" w:cs="Times New Roman"/>
          <w:szCs w:val="24"/>
        </w:rPr>
        <w:t xml:space="preserve">, </w:t>
      </w:r>
      <w:r w:rsidR="00E6732B" w:rsidRPr="00EC01E1">
        <w:rPr>
          <w:rFonts w:ascii="Book Antiqua" w:hAnsi="Book Antiqua" w:cs="Times New Roman"/>
          <w:szCs w:val="24"/>
        </w:rPr>
        <w:t>restrictive cardiomyopathy</w:t>
      </w:r>
      <w:r w:rsidRPr="00EC01E1">
        <w:rPr>
          <w:rFonts w:ascii="Book Antiqua" w:hAnsi="Book Antiqua" w:cs="Times New Roman"/>
          <w:szCs w:val="24"/>
        </w:rPr>
        <w:t xml:space="preserve">, </w:t>
      </w:r>
      <w:r w:rsidR="00E6732B" w:rsidRPr="00EC01E1">
        <w:rPr>
          <w:rFonts w:ascii="Book Antiqua" w:hAnsi="Book Antiqua" w:cs="Times New Roman"/>
          <w:szCs w:val="24"/>
        </w:rPr>
        <w:t xml:space="preserve">dilated cardiomyopathy (DCM), </w:t>
      </w:r>
      <w:proofErr w:type="spellStart"/>
      <w:r w:rsidR="00E6732B" w:rsidRPr="00EC01E1">
        <w:rPr>
          <w:rFonts w:ascii="Book Antiqua" w:hAnsi="Book Antiqua" w:cs="Times New Roman"/>
          <w:szCs w:val="24"/>
        </w:rPr>
        <w:t>arrhythmogenic</w:t>
      </w:r>
      <w:proofErr w:type="spellEnd"/>
      <w:r w:rsidR="00250C9A" w:rsidRPr="00EC01E1">
        <w:rPr>
          <w:rFonts w:ascii="Book Antiqua" w:hAnsi="Book Antiqua" w:cs="Times New Roman"/>
          <w:szCs w:val="24"/>
        </w:rPr>
        <w:t xml:space="preserve"> right ventricular</w:t>
      </w:r>
      <w:r w:rsidR="00E6732B" w:rsidRPr="00EC01E1">
        <w:rPr>
          <w:rFonts w:ascii="Book Antiqua" w:hAnsi="Book Antiqua" w:cs="Times New Roman"/>
          <w:szCs w:val="24"/>
        </w:rPr>
        <w:t xml:space="preserve"> cardiomyopathy</w:t>
      </w:r>
      <w:r w:rsidR="00167181">
        <w:rPr>
          <w:rFonts w:ascii="Book Antiqua" w:hAnsi="Book Antiqua" w:cs="Times New Roman"/>
          <w:szCs w:val="24"/>
        </w:rPr>
        <w:t xml:space="preserve"> </w:t>
      </w:r>
      <w:r w:rsidRPr="00EC01E1">
        <w:rPr>
          <w:rFonts w:ascii="Book Antiqua" w:hAnsi="Book Antiqua" w:cs="Times New Roman"/>
          <w:szCs w:val="24"/>
        </w:rPr>
        <w:t>and</w:t>
      </w:r>
      <w:r w:rsidR="00E6732B" w:rsidRPr="00EC01E1">
        <w:rPr>
          <w:rFonts w:ascii="Book Antiqua" w:hAnsi="Book Antiqua" w:cs="Times New Roman"/>
          <w:szCs w:val="24"/>
        </w:rPr>
        <w:t xml:space="preserve"> left ventricular non</w:t>
      </w:r>
      <w:r w:rsidR="00250C9A" w:rsidRPr="00EC01E1">
        <w:rPr>
          <w:rFonts w:ascii="Book Antiqua" w:hAnsi="Book Antiqua" w:cs="Times New Roman"/>
          <w:szCs w:val="24"/>
        </w:rPr>
        <w:t>-</w:t>
      </w:r>
      <w:r w:rsidR="00E6732B" w:rsidRPr="00EC01E1">
        <w:rPr>
          <w:rFonts w:ascii="Book Antiqua" w:hAnsi="Book Antiqua" w:cs="Times New Roman"/>
          <w:szCs w:val="24"/>
        </w:rPr>
        <w:t>compaction cardiomyopathy (LVNC</w:t>
      </w:r>
      <w:proofErr w:type="gramStart"/>
      <w:r w:rsidR="00E6732B" w:rsidRPr="00EC01E1">
        <w:rPr>
          <w:rFonts w:ascii="Book Antiqua" w:hAnsi="Book Antiqua" w:cs="Times New Roman"/>
          <w:szCs w:val="24"/>
        </w:rPr>
        <w:t>)</w:t>
      </w:r>
      <w:r w:rsidR="00CE35E9" w:rsidRPr="00EC01E1">
        <w:rPr>
          <w:rFonts w:ascii="Book Antiqua" w:hAnsi="Book Antiqua" w:cs="Times New Roman"/>
          <w:noProof/>
          <w:szCs w:val="24"/>
          <w:vertAlign w:val="superscript"/>
        </w:rPr>
        <w:t>[</w:t>
      </w:r>
      <w:proofErr w:type="gramEnd"/>
      <w:r w:rsidR="00CE35E9" w:rsidRPr="00EC01E1">
        <w:rPr>
          <w:rFonts w:ascii="Book Antiqua" w:hAnsi="Book Antiqua" w:cs="Times New Roman"/>
          <w:noProof/>
          <w:szCs w:val="24"/>
          <w:vertAlign w:val="superscript"/>
        </w:rPr>
        <w:t>2]</w:t>
      </w:r>
      <w:r w:rsidR="00E6732B" w:rsidRPr="00EC01E1">
        <w:rPr>
          <w:rFonts w:ascii="Book Antiqua" w:hAnsi="Book Antiqua" w:cs="Times New Roman"/>
          <w:szCs w:val="24"/>
        </w:rPr>
        <w:t xml:space="preserve">. These groups </w:t>
      </w:r>
      <w:r w:rsidR="003C5B55" w:rsidRPr="00EC01E1">
        <w:rPr>
          <w:rFonts w:ascii="Book Antiqua" w:hAnsi="Book Antiqua" w:cs="Times New Roman"/>
          <w:szCs w:val="24"/>
        </w:rPr>
        <w:t>can be</w:t>
      </w:r>
      <w:r w:rsidRPr="00EC01E1">
        <w:rPr>
          <w:rFonts w:ascii="Book Antiqua" w:hAnsi="Book Antiqua" w:cs="Times New Roman"/>
          <w:szCs w:val="24"/>
        </w:rPr>
        <w:t xml:space="preserve"> further subdivided</w:t>
      </w:r>
      <w:r w:rsidR="00E6732B" w:rsidRPr="00EC01E1">
        <w:rPr>
          <w:rFonts w:ascii="Book Antiqua" w:hAnsi="Book Antiqua" w:cs="Times New Roman"/>
          <w:szCs w:val="24"/>
        </w:rPr>
        <w:t xml:space="preserve"> into genetic and acquired forms </w:t>
      </w:r>
      <w:r w:rsidR="003C5B55" w:rsidRPr="00EC01E1">
        <w:rPr>
          <w:rFonts w:ascii="Book Antiqua" w:hAnsi="Book Antiqua" w:cs="Times New Roman"/>
          <w:szCs w:val="24"/>
        </w:rPr>
        <w:t xml:space="preserve">based on disease </w:t>
      </w:r>
      <w:proofErr w:type="gramStart"/>
      <w:r w:rsidR="003C5B55" w:rsidRPr="00EC01E1">
        <w:rPr>
          <w:rFonts w:ascii="Book Antiqua" w:hAnsi="Book Antiqua" w:cs="Times New Roman"/>
          <w:szCs w:val="24"/>
        </w:rPr>
        <w:t>mechanism</w:t>
      </w:r>
      <w:r w:rsidR="00CE35E9" w:rsidRPr="00EC01E1">
        <w:rPr>
          <w:rFonts w:ascii="Book Antiqua" w:hAnsi="Book Antiqua" w:cs="Times New Roman"/>
          <w:noProof/>
          <w:szCs w:val="24"/>
          <w:vertAlign w:val="superscript"/>
        </w:rPr>
        <w:t>[</w:t>
      </w:r>
      <w:proofErr w:type="gramEnd"/>
      <w:r w:rsidR="00CE35E9" w:rsidRPr="00EC01E1">
        <w:rPr>
          <w:rFonts w:ascii="Book Antiqua" w:hAnsi="Book Antiqua" w:cs="Times New Roman"/>
          <w:noProof/>
          <w:szCs w:val="24"/>
          <w:vertAlign w:val="superscript"/>
        </w:rPr>
        <w:t>2]</w:t>
      </w:r>
      <w:r w:rsidR="00E6732B" w:rsidRPr="00EC01E1">
        <w:rPr>
          <w:rFonts w:ascii="Book Antiqua" w:hAnsi="Book Antiqua" w:cs="Times New Roman"/>
          <w:szCs w:val="24"/>
        </w:rPr>
        <w:t>. The genetic cardiomyopathies</w:t>
      </w:r>
      <w:r w:rsidR="00B61F10" w:rsidRPr="00EC01E1">
        <w:rPr>
          <w:rFonts w:ascii="Book Antiqua" w:hAnsi="Book Antiqua" w:cs="Times New Roman"/>
          <w:szCs w:val="24"/>
        </w:rPr>
        <w:t xml:space="preserve"> generally</w:t>
      </w:r>
      <w:r w:rsidR="00E6732B" w:rsidRPr="00EC01E1">
        <w:rPr>
          <w:rFonts w:ascii="Book Antiqua" w:hAnsi="Book Antiqua" w:cs="Times New Roman"/>
          <w:szCs w:val="24"/>
        </w:rPr>
        <w:t xml:space="preserve"> arise in childhood or early adulthood and include metabolic and monogenic diseases.</w:t>
      </w:r>
    </w:p>
    <w:p w:rsidR="00E6732B" w:rsidRPr="00EC01E1" w:rsidRDefault="00DD2E4A" w:rsidP="00F21D2D">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The i</w:t>
      </w:r>
      <w:r w:rsidR="003435D9" w:rsidRPr="00EC01E1">
        <w:rPr>
          <w:rFonts w:ascii="Book Antiqua" w:hAnsi="Book Antiqua" w:cs="Times New Roman"/>
          <w:szCs w:val="24"/>
        </w:rPr>
        <w:t>nborn errors of metabolism (IEM)</w:t>
      </w:r>
      <w:r w:rsidR="002B3363" w:rsidRPr="00EC01E1">
        <w:rPr>
          <w:rFonts w:ascii="Book Antiqua" w:hAnsi="Book Antiqua" w:cs="Times New Roman"/>
          <w:szCs w:val="24"/>
        </w:rPr>
        <w:t xml:space="preserve"> are a </w:t>
      </w:r>
      <w:r w:rsidR="00126ED2" w:rsidRPr="00EC01E1">
        <w:rPr>
          <w:rFonts w:ascii="Book Antiqua" w:hAnsi="Book Antiqua" w:cs="Times New Roman"/>
          <w:szCs w:val="24"/>
        </w:rPr>
        <w:t>heterogeneous</w:t>
      </w:r>
      <w:r w:rsidR="002B3363" w:rsidRPr="00EC01E1">
        <w:rPr>
          <w:rFonts w:ascii="Book Antiqua" w:hAnsi="Book Antiqua" w:cs="Times New Roman"/>
          <w:szCs w:val="24"/>
        </w:rPr>
        <w:t xml:space="preserve"> group of rare genetic diseases caused by defects </w:t>
      </w:r>
      <w:r w:rsidR="00CD4AA5" w:rsidRPr="00EC01E1">
        <w:rPr>
          <w:rFonts w:ascii="Book Antiqua" w:hAnsi="Book Antiqua" w:cs="Times New Roman"/>
          <w:szCs w:val="24"/>
        </w:rPr>
        <w:t>in energy production or inter</w:t>
      </w:r>
      <w:r w:rsidR="00126ED2" w:rsidRPr="00EC01E1">
        <w:rPr>
          <w:rFonts w:ascii="Book Antiqua" w:hAnsi="Book Antiqua" w:cs="Times New Roman"/>
          <w:szCs w:val="24"/>
        </w:rPr>
        <w:t>mediary</w:t>
      </w:r>
      <w:r w:rsidR="00CD4AA5" w:rsidRPr="00EC01E1">
        <w:rPr>
          <w:rFonts w:ascii="Book Antiqua" w:hAnsi="Book Antiqua" w:cs="Times New Roman"/>
          <w:szCs w:val="24"/>
        </w:rPr>
        <w:t xml:space="preserve"> </w:t>
      </w:r>
      <w:proofErr w:type="gramStart"/>
      <w:r w:rsidR="00CD4AA5" w:rsidRPr="00EC01E1">
        <w:rPr>
          <w:rFonts w:ascii="Book Antiqua" w:hAnsi="Book Antiqua" w:cs="Times New Roman"/>
          <w:szCs w:val="24"/>
        </w:rPr>
        <w:t>metabolism</w:t>
      </w:r>
      <w:r w:rsidR="00CE35E9" w:rsidRPr="00EC01E1">
        <w:rPr>
          <w:rFonts w:ascii="Book Antiqua" w:hAnsi="Book Antiqua" w:cs="Times New Roman"/>
          <w:noProof/>
          <w:szCs w:val="24"/>
          <w:vertAlign w:val="superscript"/>
        </w:rPr>
        <w:t>[</w:t>
      </w:r>
      <w:proofErr w:type="gramEnd"/>
      <w:r w:rsidR="00CE35E9" w:rsidRPr="00EC01E1">
        <w:rPr>
          <w:rFonts w:ascii="Book Antiqua" w:hAnsi="Book Antiqua" w:cs="Times New Roman"/>
          <w:noProof/>
          <w:szCs w:val="24"/>
          <w:vertAlign w:val="superscript"/>
        </w:rPr>
        <w:t>3</w:t>
      </w:r>
      <w:r w:rsidR="00BB1D44">
        <w:rPr>
          <w:rFonts w:ascii="Book Antiqua" w:hAnsi="Book Antiqua" w:cs="Times New Roman" w:hint="eastAsia"/>
          <w:noProof/>
          <w:szCs w:val="24"/>
          <w:vertAlign w:val="superscript"/>
          <w:lang w:eastAsia="zh-CN"/>
        </w:rPr>
        <w:t>,4</w:t>
      </w:r>
      <w:r w:rsidR="00CE35E9" w:rsidRPr="00EC01E1">
        <w:rPr>
          <w:rFonts w:ascii="Book Antiqua" w:hAnsi="Book Antiqua" w:cs="Times New Roman"/>
          <w:noProof/>
          <w:szCs w:val="24"/>
          <w:vertAlign w:val="superscript"/>
        </w:rPr>
        <w:t>]</w:t>
      </w:r>
      <w:r w:rsidR="002B3363" w:rsidRPr="00EC01E1">
        <w:rPr>
          <w:rFonts w:ascii="Book Antiqua" w:hAnsi="Book Antiqua" w:cs="Times New Roman"/>
          <w:szCs w:val="24"/>
        </w:rPr>
        <w:t>. Within the pediatric cardiomyopathies, IEM</w:t>
      </w:r>
      <w:r w:rsidR="003435D9" w:rsidRPr="00EC01E1">
        <w:rPr>
          <w:rFonts w:ascii="Book Antiqua" w:hAnsi="Book Antiqua" w:cs="Times New Roman"/>
          <w:szCs w:val="24"/>
        </w:rPr>
        <w:t xml:space="preserve"> </w:t>
      </w:r>
      <w:r w:rsidR="00126ED2" w:rsidRPr="00EC01E1">
        <w:rPr>
          <w:rFonts w:ascii="Book Antiqua" w:hAnsi="Book Antiqua" w:cs="Times New Roman"/>
          <w:szCs w:val="24"/>
        </w:rPr>
        <w:t>affect</w:t>
      </w:r>
      <w:r w:rsidR="002B3363" w:rsidRPr="00EC01E1">
        <w:rPr>
          <w:rFonts w:ascii="Book Antiqua" w:hAnsi="Book Antiqua" w:cs="Times New Roman"/>
          <w:szCs w:val="24"/>
        </w:rPr>
        <w:t xml:space="preserve"> between 5</w:t>
      </w:r>
      <w:r w:rsidR="00C86407" w:rsidRPr="00EC01E1">
        <w:rPr>
          <w:rFonts w:ascii="Book Antiqua" w:hAnsi="Book Antiqua" w:cs="Times New Roman"/>
          <w:szCs w:val="24"/>
        </w:rPr>
        <w:t>%</w:t>
      </w:r>
      <w:r w:rsidR="002B3363" w:rsidRPr="00EC01E1">
        <w:rPr>
          <w:rFonts w:ascii="Book Antiqua" w:hAnsi="Book Antiqua" w:cs="Times New Roman"/>
          <w:szCs w:val="24"/>
        </w:rPr>
        <w:t xml:space="preserve"> and 26% of infants and </w:t>
      </w:r>
      <w:proofErr w:type="gramStart"/>
      <w:r w:rsidR="002B3363" w:rsidRPr="00EC01E1">
        <w:rPr>
          <w:rFonts w:ascii="Book Antiqua" w:hAnsi="Book Antiqua" w:cs="Times New Roman"/>
          <w:szCs w:val="24"/>
        </w:rPr>
        <w:t>children</w:t>
      </w:r>
      <w:r w:rsidR="00CE35E9" w:rsidRPr="00EC01E1">
        <w:rPr>
          <w:rFonts w:ascii="Book Antiqua" w:hAnsi="Book Antiqua" w:cs="Times New Roman"/>
          <w:noProof/>
          <w:szCs w:val="24"/>
          <w:vertAlign w:val="superscript"/>
        </w:rPr>
        <w:t>[</w:t>
      </w:r>
      <w:proofErr w:type="gramEnd"/>
      <w:r w:rsidR="00CE35E9" w:rsidRPr="00EC01E1">
        <w:rPr>
          <w:rFonts w:ascii="Book Antiqua" w:hAnsi="Book Antiqua" w:cs="Times New Roman"/>
          <w:noProof/>
          <w:szCs w:val="24"/>
          <w:vertAlign w:val="superscript"/>
        </w:rPr>
        <w:t>5]</w:t>
      </w:r>
      <w:r w:rsidR="002B3363" w:rsidRPr="00EC01E1">
        <w:rPr>
          <w:rFonts w:ascii="Book Antiqua" w:hAnsi="Book Antiqua" w:cs="Times New Roman"/>
          <w:szCs w:val="24"/>
        </w:rPr>
        <w:t xml:space="preserve">. There are more than 40 different IEM that </w:t>
      </w:r>
      <w:r w:rsidR="00126ED2" w:rsidRPr="00EC01E1">
        <w:rPr>
          <w:rFonts w:ascii="Book Antiqua" w:hAnsi="Book Antiqua" w:cs="Times New Roman"/>
          <w:szCs w:val="24"/>
        </w:rPr>
        <w:t>are associated</w:t>
      </w:r>
      <w:r w:rsidR="002B3363" w:rsidRPr="00EC01E1">
        <w:rPr>
          <w:rFonts w:ascii="Book Antiqua" w:hAnsi="Book Antiqua" w:cs="Times New Roman"/>
          <w:szCs w:val="24"/>
        </w:rPr>
        <w:t xml:space="preserve"> with the development of </w:t>
      </w:r>
      <w:proofErr w:type="gramStart"/>
      <w:r w:rsidR="002B3363" w:rsidRPr="00EC01E1">
        <w:rPr>
          <w:rFonts w:ascii="Book Antiqua" w:hAnsi="Book Antiqua" w:cs="Times New Roman"/>
          <w:szCs w:val="24"/>
        </w:rPr>
        <w:t>cardiomyopathy</w:t>
      </w:r>
      <w:r w:rsidR="00CE35E9" w:rsidRPr="00EC01E1">
        <w:rPr>
          <w:rFonts w:ascii="Book Antiqua" w:hAnsi="Book Antiqua" w:cs="Times New Roman"/>
          <w:noProof/>
          <w:szCs w:val="24"/>
          <w:vertAlign w:val="superscript"/>
        </w:rPr>
        <w:t>[</w:t>
      </w:r>
      <w:proofErr w:type="gramEnd"/>
      <w:r w:rsidR="00CE35E9" w:rsidRPr="00EC01E1">
        <w:rPr>
          <w:rFonts w:ascii="Book Antiqua" w:hAnsi="Book Antiqua" w:cs="Times New Roman"/>
          <w:noProof/>
          <w:szCs w:val="24"/>
          <w:vertAlign w:val="superscript"/>
        </w:rPr>
        <w:t>3]</w:t>
      </w:r>
      <w:r w:rsidR="00CD4AA5" w:rsidRPr="00EC01E1">
        <w:rPr>
          <w:rFonts w:ascii="Book Antiqua" w:hAnsi="Book Antiqua" w:cs="Times New Roman"/>
          <w:szCs w:val="24"/>
        </w:rPr>
        <w:t>.</w:t>
      </w:r>
      <w:r w:rsidR="00C82801" w:rsidRPr="00EC01E1">
        <w:rPr>
          <w:rFonts w:ascii="Book Antiqua" w:hAnsi="Book Antiqua" w:cs="Times New Roman"/>
          <w:szCs w:val="24"/>
        </w:rPr>
        <w:t xml:space="preserve"> </w:t>
      </w:r>
      <w:r w:rsidR="00126ED2" w:rsidRPr="00EC01E1">
        <w:rPr>
          <w:rFonts w:ascii="Book Antiqua" w:hAnsi="Book Antiqua" w:cs="Times New Roman"/>
          <w:szCs w:val="24"/>
        </w:rPr>
        <w:t>The m</w:t>
      </w:r>
      <w:r w:rsidR="00C82801" w:rsidRPr="00EC01E1">
        <w:rPr>
          <w:rFonts w:ascii="Book Antiqua" w:hAnsi="Book Antiqua" w:cs="Times New Roman"/>
          <w:szCs w:val="24"/>
        </w:rPr>
        <w:t>itochondrial cardiomyopathies</w:t>
      </w:r>
      <w:r w:rsidR="00126ED2" w:rsidRPr="00EC01E1">
        <w:rPr>
          <w:rFonts w:ascii="Book Antiqua" w:hAnsi="Book Antiqua" w:cs="Times New Roman"/>
          <w:szCs w:val="24"/>
        </w:rPr>
        <w:t xml:space="preserve"> represent the largest subset and </w:t>
      </w:r>
      <w:r w:rsidR="00B61F10" w:rsidRPr="00EC01E1">
        <w:rPr>
          <w:rFonts w:ascii="Book Antiqua" w:hAnsi="Book Antiqua" w:cs="Times New Roman"/>
          <w:szCs w:val="24"/>
        </w:rPr>
        <w:t>result</w:t>
      </w:r>
      <w:r w:rsidR="00126ED2" w:rsidRPr="00EC01E1">
        <w:rPr>
          <w:rFonts w:ascii="Book Antiqua" w:hAnsi="Book Antiqua" w:cs="Times New Roman"/>
          <w:szCs w:val="24"/>
        </w:rPr>
        <w:t xml:space="preserve"> from</w:t>
      </w:r>
      <w:r w:rsidR="00B61F10" w:rsidRPr="00EC01E1">
        <w:rPr>
          <w:rFonts w:ascii="Book Antiqua" w:hAnsi="Book Antiqua" w:cs="Times New Roman"/>
          <w:szCs w:val="24"/>
        </w:rPr>
        <w:t xml:space="preserve"> pathologic</w:t>
      </w:r>
      <w:r w:rsidR="00126ED2" w:rsidRPr="00EC01E1">
        <w:rPr>
          <w:rFonts w:ascii="Book Antiqua" w:hAnsi="Book Antiqua" w:cs="Times New Roman"/>
          <w:szCs w:val="24"/>
        </w:rPr>
        <w:t xml:space="preserve"> mutations </w:t>
      </w:r>
      <w:r w:rsidR="00AE0F9A" w:rsidRPr="00EC01E1">
        <w:rPr>
          <w:rFonts w:ascii="Book Antiqua" w:hAnsi="Book Antiqua" w:cs="Times New Roman"/>
          <w:szCs w:val="24"/>
        </w:rPr>
        <w:t xml:space="preserve">in </w:t>
      </w:r>
      <w:r w:rsidR="00487EAE" w:rsidRPr="00EC01E1">
        <w:rPr>
          <w:rFonts w:ascii="Book Antiqua" w:hAnsi="Book Antiqua" w:cs="Times New Roman"/>
          <w:szCs w:val="24"/>
        </w:rPr>
        <w:t xml:space="preserve">either </w:t>
      </w:r>
      <w:r w:rsidR="00126ED2" w:rsidRPr="00EC01E1">
        <w:rPr>
          <w:rFonts w:ascii="Book Antiqua" w:hAnsi="Book Antiqua" w:cs="Times New Roman"/>
          <w:szCs w:val="24"/>
        </w:rPr>
        <w:t xml:space="preserve">mitochondrial </w:t>
      </w:r>
      <w:r w:rsidR="00487EAE" w:rsidRPr="00EC01E1">
        <w:rPr>
          <w:rFonts w:ascii="Book Antiqua" w:hAnsi="Book Antiqua" w:cs="Times New Roman"/>
          <w:szCs w:val="24"/>
        </w:rPr>
        <w:t>or</w:t>
      </w:r>
      <w:r w:rsidR="00126ED2" w:rsidRPr="00EC01E1">
        <w:rPr>
          <w:rFonts w:ascii="Book Antiqua" w:hAnsi="Book Antiqua" w:cs="Times New Roman"/>
          <w:szCs w:val="24"/>
        </w:rPr>
        <w:t xml:space="preserve"> nuclear </w:t>
      </w:r>
      <w:proofErr w:type="gramStart"/>
      <w:r w:rsidR="00126ED2" w:rsidRPr="00EC01E1">
        <w:rPr>
          <w:rFonts w:ascii="Book Antiqua" w:hAnsi="Book Antiqua" w:cs="Times New Roman"/>
          <w:szCs w:val="24"/>
        </w:rPr>
        <w:t>genes</w:t>
      </w:r>
      <w:r w:rsidR="00CE35E9" w:rsidRPr="00EC01E1">
        <w:rPr>
          <w:rFonts w:ascii="Book Antiqua" w:hAnsi="Book Antiqua" w:cs="Times New Roman"/>
          <w:noProof/>
          <w:szCs w:val="24"/>
          <w:vertAlign w:val="superscript"/>
        </w:rPr>
        <w:t>[</w:t>
      </w:r>
      <w:proofErr w:type="gramEnd"/>
      <w:r w:rsidR="00CE35E9" w:rsidRPr="00EC01E1">
        <w:rPr>
          <w:rFonts w:ascii="Book Antiqua" w:hAnsi="Book Antiqua" w:cs="Times New Roman"/>
          <w:noProof/>
          <w:szCs w:val="24"/>
          <w:vertAlign w:val="superscript"/>
        </w:rPr>
        <w:t>6]</w:t>
      </w:r>
      <w:r w:rsidR="00126ED2" w:rsidRPr="00EC01E1">
        <w:rPr>
          <w:rFonts w:ascii="Book Antiqua" w:hAnsi="Book Antiqua" w:cs="Times New Roman"/>
          <w:szCs w:val="24"/>
        </w:rPr>
        <w:t xml:space="preserve"> that</w:t>
      </w:r>
      <w:r w:rsidR="00B61F10" w:rsidRPr="00EC01E1">
        <w:rPr>
          <w:rFonts w:ascii="Book Antiqua" w:hAnsi="Book Antiqua" w:cs="Times New Roman"/>
          <w:szCs w:val="24"/>
        </w:rPr>
        <w:t xml:space="preserve"> ultimately</w:t>
      </w:r>
      <w:r w:rsidR="00126ED2" w:rsidRPr="00EC01E1">
        <w:rPr>
          <w:rFonts w:ascii="Book Antiqua" w:hAnsi="Book Antiqua" w:cs="Times New Roman"/>
          <w:szCs w:val="24"/>
        </w:rPr>
        <w:t xml:space="preserve"> lead to dysfunction of the electron transport chain</w:t>
      </w:r>
      <w:r w:rsidR="00CE35E9" w:rsidRPr="00EC01E1">
        <w:rPr>
          <w:rFonts w:ascii="Book Antiqua" w:hAnsi="Book Antiqua" w:cs="Times New Roman"/>
          <w:noProof/>
          <w:szCs w:val="24"/>
          <w:vertAlign w:val="superscript"/>
        </w:rPr>
        <w:t>[7]</w:t>
      </w:r>
      <w:r w:rsidR="00C82801" w:rsidRPr="00EC01E1">
        <w:rPr>
          <w:rFonts w:ascii="Book Antiqua" w:hAnsi="Book Antiqua" w:cs="Times New Roman"/>
          <w:szCs w:val="24"/>
        </w:rPr>
        <w:t>,</w:t>
      </w:r>
      <w:r w:rsidR="00250C9A" w:rsidRPr="00EC01E1">
        <w:rPr>
          <w:rFonts w:ascii="Book Antiqua" w:hAnsi="Book Antiqua" w:cs="Times New Roman"/>
          <w:szCs w:val="24"/>
        </w:rPr>
        <w:t xml:space="preserve"> </w:t>
      </w:r>
      <w:r w:rsidR="00C82801" w:rsidRPr="00EC01E1">
        <w:rPr>
          <w:rFonts w:ascii="Book Antiqua" w:hAnsi="Book Antiqua" w:cs="Times New Roman"/>
          <w:szCs w:val="24"/>
        </w:rPr>
        <w:t xml:space="preserve">the main supplier of cellular energy </w:t>
      </w:r>
      <w:r w:rsidR="00B61F10" w:rsidRPr="00EC01E1">
        <w:rPr>
          <w:rFonts w:ascii="Book Antiqua" w:hAnsi="Book Antiqua" w:cs="Times New Roman"/>
          <w:szCs w:val="24"/>
        </w:rPr>
        <w:t>under aerobic conditions</w:t>
      </w:r>
      <w:r w:rsidR="00CE35E9" w:rsidRPr="00EC01E1">
        <w:rPr>
          <w:rFonts w:ascii="Book Antiqua" w:hAnsi="Book Antiqua" w:cs="Times New Roman"/>
          <w:noProof/>
          <w:szCs w:val="24"/>
          <w:vertAlign w:val="superscript"/>
        </w:rPr>
        <w:t>[8]</w:t>
      </w:r>
      <w:r w:rsidR="00BB267E" w:rsidRPr="00EC01E1">
        <w:rPr>
          <w:rFonts w:ascii="Book Antiqua" w:hAnsi="Book Antiqua" w:cs="Times New Roman"/>
          <w:szCs w:val="24"/>
        </w:rPr>
        <w:t xml:space="preserve">. </w:t>
      </w:r>
      <w:r w:rsidR="00126ED2" w:rsidRPr="00EC01E1">
        <w:rPr>
          <w:rFonts w:ascii="Book Antiqua" w:hAnsi="Book Antiqua" w:cs="Times New Roman"/>
          <w:szCs w:val="24"/>
        </w:rPr>
        <w:t>Since</w:t>
      </w:r>
      <w:r w:rsidR="00593E02" w:rsidRPr="00EC01E1">
        <w:rPr>
          <w:rFonts w:ascii="Book Antiqua" w:hAnsi="Book Antiqua" w:cs="Times New Roman"/>
          <w:szCs w:val="24"/>
        </w:rPr>
        <w:t xml:space="preserve"> the heart is one of the most </w:t>
      </w:r>
      <w:r w:rsidR="00126ED2" w:rsidRPr="00EC01E1">
        <w:rPr>
          <w:rFonts w:ascii="Book Antiqua" w:hAnsi="Book Antiqua" w:cs="Times New Roman"/>
          <w:szCs w:val="24"/>
        </w:rPr>
        <w:t>energy-</w:t>
      </w:r>
      <w:r w:rsidR="00593E02" w:rsidRPr="00EC01E1">
        <w:rPr>
          <w:rFonts w:ascii="Book Antiqua" w:hAnsi="Book Antiqua" w:cs="Times New Roman"/>
          <w:szCs w:val="24"/>
        </w:rPr>
        <w:t xml:space="preserve">demanding </w:t>
      </w:r>
      <w:r w:rsidR="00126ED2" w:rsidRPr="00EC01E1">
        <w:rPr>
          <w:rFonts w:ascii="Book Antiqua" w:hAnsi="Book Antiqua" w:cs="Times New Roman"/>
          <w:szCs w:val="24"/>
        </w:rPr>
        <w:t>organ</w:t>
      </w:r>
      <w:r w:rsidR="00B61F10" w:rsidRPr="00EC01E1">
        <w:rPr>
          <w:rFonts w:ascii="Book Antiqua" w:hAnsi="Book Antiqua" w:cs="Times New Roman"/>
          <w:szCs w:val="24"/>
        </w:rPr>
        <w:t xml:space="preserve"> in the </w:t>
      </w:r>
      <w:proofErr w:type="gramStart"/>
      <w:r w:rsidR="00B61F10" w:rsidRPr="00EC01E1">
        <w:rPr>
          <w:rFonts w:ascii="Book Antiqua" w:hAnsi="Book Antiqua" w:cs="Times New Roman"/>
          <w:szCs w:val="24"/>
        </w:rPr>
        <w:t>body</w:t>
      </w:r>
      <w:r w:rsidR="00CE35E9" w:rsidRPr="00EC01E1">
        <w:rPr>
          <w:rFonts w:ascii="Book Antiqua" w:hAnsi="Book Antiqua" w:cs="Times New Roman"/>
          <w:noProof/>
          <w:szCs w:val="24"/>
          <w:vertAlign w:val="superscript"/>
        </w:rPr>
        <w:t>[</w:t>
      </w:r>
      <w:proofErr w:type="gramEnd"/>
      <w:r w:rsidR="00CE35E9" w:rsidRPr="00EC01E1">
        <w:rPr>
          <w:rFonts w:ascii="Book Antiqua" w:hAnsi="Book Antiqua" w:cs="Times New Roman"/>
          <w:noProof/>
          <w:szCs w:val="24"/>
          <w:vertAlign w:val="superscript"/>
        </w:rPr>
        <w:t>9]</w:t>
      </w:r>
      <w:r w:rsidR="00593E02" w:rsidRPr="00EC01E1">
        <w:rPr>
          <w:rFonts w:ascii="Book Antiqua" w:hAnsi="Book Antiqua" w:cs="Times New Roman"/>
          <w:szCs w:val="24"/>
        </w:rPr>
        <w:t xml:space="preserve">, cardiomyopathies are </w:t>
      </w:r>
      <w:r w:rsidR="00126ED2" w:rsidRPr="00EC01E1">
        <w:rPr>
          <w:rFonts w:ascii="Book Antiqua" w:hAnsi="Book Antiqua" w:cs="Times New Roman"/>
          <w:szCs w:val="24"/>
        </w:rPr>
        <w:t>found in</w:t>
      </w:r>
      <w:r w:rsidR="00593E02" w:rsidRPr="00EC01E1">
        <w:rPr>
          <w:rFonts w:ascii="Book Antiqua" w:hAnsi="Book Antiqua" w:cs="Times New Roman"/>
          <w:szCs w:val="24"/>
        </w:rPr>
        <w:t xml:space="preserve"> 20</w:t>
      </w:r>
      <w:r w:rsidR="00A00E3C" w:rsidRPr="00EC01E1">
        <w:rPr>
          <w:rFonts w:ascii="Book Antiqua" w:hAnsi="Book Antiqua" w:cs="Times New Roman"/>
          <w:szCs w:val="24"/>
        </w:rPr>
        <w:t>%</w:t>
      </w:r>
      <w:r w:rsidR="00593E02" w:rsidRPr="00EC01E1">
        <w:rPr>
          <w:rFonts w:ascii="Book Antiqua" w:hAnsi="Book Antiqua" w:cs="Times New Roman"/>
          <w:szCs w:val="24"/>
        </w:rPr>
        <w:t>-40% of children with mitochondrial disease</w:t>
      </w:r>
      <w:r w:rsidR="00CE35E9" w:rsidRPr="00EC01E1">
        <w:rPr>
          <w:rFonts w:ascii="Book Antiqua" w:hAnsi="Book Antiqua" w:cs="Times New Roman"/>
          <w:noProof/>
          <w:szCs w:val="24"/>
          <w:vertAlign w:val="superscript"/>
        </w:rPr>
        <w:t>[10]</w:t>
      </w:r>
      <w:r w:rsidR="00593E02" w:rsidRPr="00EC01E1">
        <w:rPr>
          <w:rFonts w:ascii="Book Antiqua" w:hAnsi="Book Antiqua" w:cs="Times New Roman"/>
          <w:szCs w:val="24"/>
        </w:rPr>
        <w:t>.</w:t>
      </w:r>
      <w:r w:rsidR="00126ED2" w:rsidRPr="00EC01E1">
        <w:rPr>
          <w:rFonts w:ascii="Book Antiqua" w:hAnsi="Book Antiqua" w:cs="Times New Roman"/>
          <w:szCs w:val="24"/>
        </w:rPr>
        <w:t xml:space="preserve"> Given the early onset of these devastating</w:t>
      </w:r>
      <w:r w:rsidR="00B61F10" w:rsidRPr="00EC01E1">
        <w:rPr>
          <w:rFonts w:ascii="Book Antiqua" w:hAnsi="Book Antiqua" w:cs="Times New Roman"/>
          <w:szCs w:val="24"/>
        </w:rPr>
        <w:t xml:space="preserve"> multisystem </w:t>
      </w:r>
      <w:r w:rsidR="00126ED2" w:rsidRPr="00EC01E1">
        <w:rPr>
          <w:rFonts w:ascii="Book Antiqua" w:hAnsi="Book Antiqua" w:cs="Times New Roman"/>
          <w:szCs w:val="24"/>
        </w:rPr>
        <w:t>diseases, research into disease mechanism and</w:t>
      </w:r>
      <w:r w:rsidR="00B61F10" w:rsidRPr="00EC01E1">
        <w:rPr>
          <w:rFonts w:ascii="Book Antiqua" w:hAnsi="Book Antiqua" w:cs="Times New Roman"/>
          <w:szCs w:val="24"/>
        </w:rPr>
        <w:t xml:space="preserve"> the identification of</w:t>
      </w:r>
      <w:r w:rsidR="00126ED2" w:rsidRPr="00EC01E1">
        <w:rPr>
          <w:rFonts w:ascii="Book Antiqua" w:hAnsi="Book Antiqua" w:cs="Times New Roman"/>
          <w:szCs w:val="24"/>
        </w:rPr>
        <w:t xml:space="preserve"> potential therapeutics is essential. However, the heterogeneity and rarity of the IEM and</w:t>
      </w:r>
      <w:r w:rsidR="00F37D81" w:rsidRPr="00EC01E1">
        <w:rPr>
          <w:rFonts w:ascii="Book Antiqua" w:hAnsi="Book Antiqua" w:cs="Times New Roman"/>
          <w:szCs w:val="24"/>
        </w:rPr>
        <w:t xml:space="preserve"> the</w:t>
      </w:r>
      <w:r w:rsidR="00126ED2" w:rsidRPr="00EC01E1">
        <w:rPr>
          <w:rFonts w:ascii="Book Antiqua" w:hAnsi="Book Antiqua" w:cs="Times New Roman"/>
          <w:szCs w:val="24"/>
        </w:rPr>
        <w:t xml:space="preserve"> mitochondrial cardiomyopathies preclude randomized clinical</w:t>
      </w:r>
      <w:r w:rsidR="00F37D81" w:rsidRPr="00EC01E1">
        <w:rPr>
          <w:rFonts w:ascii="Book Antiqua" w:hAnsi="Book Antiqua" w:cs="Times New Roman"/>
          <w:szCs w:val="24"/>
        </w:rPr>
        <w:t xml:space="preserve"> drug</w:t>
      </w:r>
      <w:r w:rsidR="00126ED2" w:rsidRPr="00EC01E1">
        <w:rPr>
          <w:rFonts w:ascii="Book Antiqua" w:hAnsi="Book Antiqua" w:cs="Times New Roman"/>
          <w:szCs w:val="24"/>
        </w:rPr>
        <w:t xml:space="preserve"> trials with standard</w:t>
      </w:r>
      <w:r w:rsidR="00F37D81" w:rsidRPr="00EC01E1">
        <w:rPr>
          <w:rFonts w:ascii="Book Antiqua" w:hAnsi="Book Antiqua" w:cs="Times New Roman"/>
          <w:szCs w:val="24"/>
        </w:rPr>
        <w:t>ized</w:t>
      </w:r>
      <w:r w:rsidR="00126ED2" w:rsidRPr="00EC01E1">
        <w:rPr>
          <w:rFonts w:ascii="Book Antiqua" w:hAnsi="Book Antiqua" w:cs="Times New Roman"/>
          <w:szCs w:val="24"/>
        </w:rPr>
        <w:t xml:space="preserve"> end-points. This makes disease modelling using animals or cells an essential component in the study of these diseases.</w:t>
      </w:r>
    </w:p>
    <w:p w:rsidR="00DC421A" w:rsidRDefault="00DC421A" w:rsidP="00635F19">
      <w:pPr>
        <w:snapToGrid w:val="0"/>
        <w:spacing w:after="0" w:line="360" w:lineRule="auto"/>
        <w:ind w:left="0"/>
        <w:rPr>
          <w:rFonts w:ascii="Book Antiqua" w:hAnsi="Book Antiqua" w:cs="Times New Roman"/>
          <w:b/>
          <w:szCs w:val="24"/>
          <w:lang w:eastAsia="zh-CN"/>
        </w:rPr>
      </w:pPr>
    </w:p>
    <w:p w:rsidR="00E6732B" w:rsidRPr="00EC01E1" w:rsidRDefault="00DD3D7C" w:rsidP="00635F19">
      <w:pPr>
        <w:snapToGrid w:val="0"/>
        <w:spacing w:after="0" w:line="360" w:lineRule="auto"/>
        <w:ind w:left="0"/>
        <w:rPr>
          <w:rFonts w:ascii="Book Antiqua" w:hAnsi="Book Antiqua" w:cs="Times New Roman"/>
          <w:b/>
          <w:szCs w:val="24"/>
        </w:rPr>
      </w:pPr>
      <w:r w:rsidRPr="00EC01E1">
        <w:rPr>
          <w:rFonts w:ascii="Book Antiqua" w:hAnsi="Book Antiqua" w:cs="Times New Roman"/>
          <w:b/>
          <w:szCs w:val="24"/>
        </w:rPr>
        <w:t>ANIMAL MODELS</w:t>
      </w:r>
    </w:p>
    <w:p w:rsidR="00DD3D7C" w:rsidRPr="00EC01E1" w:rsidRDefault="00436FAF" w:rsidP="00635F19">
      <w:pPr>
        <w:snapToGrid w:val="0"/>
        <w:spacing w:after="0" w:line="360" w:lineRule="auto"/>
        <w:ind w:left="0"/>
        <w:rPr>
          <w:rFonts w:ascii="Book Antiqua" w:hAnsi="Book Antiqua" w:cs="Times New Roman"/>
          <w:szCs w:val="24"/>
        </w:rPr>
      </w:pPr>
      <w:r w:rsidRPr="00EC01E1">
        <w:rPr>
          <w:rFonts w:ascii="Book Antiqua" w:hAnsi="Book Antiqua" w:cs="Times New Roman"/>
          <w:szCs w:val="24"/>
        </w:rPr>
        <w:t xml:space="preserve">The use of animal models for research, with </w:t>
      </w:r>
      <w:r w:rsidR="00356512" w:rsidRPr="00EC01E1">
        <w:rPr>
          <w:rFonts w:ascii="Book Antiqua" w:hAnsi="Book Antiqua" w:cs="Times New Roman"/>
          <w:szCs w:val="24"/>
        </w:rPr>
        <w:t>rodents</w:t>
      </w:r>
      <w:r w:rsidR="006E11CB" w:rsidRPr="00EC01E1">
        <w:rPr>
          <w:rFonts w:ascii="Book Antiqua" w:hAnsi="Book Antiqua" w:cs="Times New Roman"/>
          <w:szCs w:val="24"/>
        </w:rPr>
        <w:t xml:space="preserve"> in particular</w:t>
      </w:r>
      <w:r w:rsidR="006D5D91" w:rsidRPr="00EC01E1">
        <w:rPr>
          <w:rFonts w:ascii="Book Antiqua" w:hAnsi="Book Antiqua" w:cs="Times New Roman"/>
          <w:szCs w:val="24"/>
        </w:rPr>
        <w:t>, continues to represent the most common</w:t>
      </w:r>
      <w:r w:rsidR="00F37D81" w:rsidRPr="00EC01E1">
        <w:rPr>
          <w:rFonts w:ascii="Book Antiqua" w:hAnsi="Book Antiqua" w:cs="Times New Roman"/>
          <w:szCs w:val="24"/>
        </w:rPr>
        <w:t>ly used and successful</w:t>
      </w:r>
      <w:r w:rsidR="006D5D91" w:rsidRPr="00EC01E1">
        <w:rPr>
          <w:rFonts w:ascii="Book Antiqua" w:hAnsi="Book Antiqua" w:cs="Times New Roman"/>
          <w:szCs w:val="24"/>
        </w:rPr>
        <w:t xml:space="preserve"> approach in reductionist biology</w:t>
      </w:r>
      <w:r w:rsidRPr="00EC01E1">
        <w:rPr>
          <w:rFonts w:ascii="Book Antiqua" w:hAnsi="Book Antiqua" w:cs="Times New Roman"/>
          <w:szCs w:val="24"/>
        </w:rPr>
        <w:t>. However,</w:t>
      </w:r>
      <w:r w:rsidR="006D5D91" w:rsidRPr="00EC01E1">
        <w:rPr>
          <w:rFonts w:ascii="Book Antiqua" w:hAnsi="Book Antiqua" w:cs="Times New Roman"/>
          <w:szCs w:val="24"/>
        </w:rPr>
        <w:t xml:space="preserve"> despite it</w:t>
      </w:r>
      <w:r w:rsidR="00F37D81" w:rsidRPr="00EC01E1">
        <w:rPr>
          <w:rFonts w:ascii="Book Antiqua" w:hAnsi="Book Antiqua" w:cs="Times New Roman"/>
          <w:szCs w:val="24"/>
        </w:rPr>
        <w:t>s</w:t>
      </w:r>
      <w:r w:rsidR="006D5D91" w:rsidRPr="00EC01E1">
        <w:rPr>
          <w:rFonts w:ascii="Book Antiqua" w:hAnsi="Book Antiqua" w:cs="Times New Roman"/>
          <w:szCs w:val="24"/>
        </w:rPr>
        <w:t xml:space="preserve"> many successes,</w:t>
      </w:r>
      <w:r w:rsidRPr="00EC01E1">
        <w:rPr>
          <w:rFonts w:ascii="Book Antiqua" w:hAnsi="Book Antiqua" w:cs="Times New Roman"/>
          <w:szCs w:val="24"/>
        </w:rPr>
        <w:t xml:space="preserve"> this methodology is still questioned </w:t>
      </w:r>
      <w:r w:rsidR="006D5D91" w:rsidRPr="00EC01E1">
        <w:rPr>
          <w:rFonts w:ascii="Book Antiqua" w:hAnsi="Book Antiqua" w:cs="Times New Roman"/>
          <w:szCs w:val="24"/>
        </w:rPr>
        <w:t>because of</w:t>
      </w:r>
      <w:r w:rsidRPr="00EC01E1">
        <w:rPr>
          <w:rFonts w:ascii="Book Antiqua" w:hAnsi="Book Antiqua" w:cs="Times New Roman"/>
          <w:szCs w:val="24"/>
        </w:rPr>
        <w:t xml:space="preserve"> ethical implication</w:t>
      </w:r>
      <w:r w:rsidR="006D5D91" w:rsidRPr="00EC01E1">
        <w:rPr>
          <w:rFonts w:ascii="Book Antiqua" w:hAnsi="Book Antiqua" w:cs="Times New Roman"/>
          <w:szCs w:val="24"/>
        </w:rPr>
        <w:t>s, the</w:t>
      </w:r>
      <w:r w:rsidRPr="00EC01E1">
        <w:rPr>
          <w:rFonts w:ascii="Book Antiqua" w:hAnsi="Book Antiqua" w:cs="Times New Roman"/>
          <w:szCs w:val="24"/>
        </w:rPr>
        <w:t xml:space="preserve"> </w:t>
      </w:r>
      <w:r w:rsidR="00F37D81" w:rsidRPr="00EC01E1">
        <w:rPr>
          <w:rFonts w:ascii="Book Antiqua" w:hAnsi="Book Antiqua" w:cs="Times New Roman"/>
          <w:szCs w:val="24"/>
        </w:rPr>
        <w:t>frequent inability to</w:t>
      </w:r>
      <w:r w:rsidRPr="00EC01E1">
        <w:rPr>
          <w:rFonts w:ascii="Book Antiqua" w:hAnsi="Book Antiqua" w:cs="Times New Roman"/>
          <w:szCs w:val="24"/>
        </w:rPr>
        <w:t xml:space="preserve"> totally re</w:t>
      </w:r>
      <w:r w:rsidR="006D5D91" w:rsidRPr="00EC01E1">
        <w:rPr>
          <w:rFonts w:ascii="Book Antiqua" w:hAnsi="Book Antiqua" w:cs="Times New Roman"/>
          <w:szCs w:val="24"/>
        </w:rPr>
        <w:t xml:space="preserve">capitulate </w:t>
      </w:r>
      <w:r w:rsidRPr="00EC01E1">
        <w:rPr>
          <w:rFonts w:ascii="Book Antiqua" w:hAnsi="Book Antiqua" w:cs="Times New Roman"/>
          <w:szCs w:val="24"/>
        </w:rPr>
        <w:t xml:space="preserve">human genetic </w:t>
      </w:r>
      <w:proofErr w:type="gramStart"/>
      <w:r w:rsidRPr="00EC01E1">
        <w:rPr>
          <w:rFonts w:ascii="Book Antiqua" w:hAnsi="Book Antiqua" w:cs="Times New Roman"/>
          <w:szCs w:val="24"/>
        </w:rPr>
        <w:t>variability</w:t>
      </w:r>
      <w:r w:rsidR="00CE35E9" w:rsidRPr="00EC01E1">
        <w:rPr>
          <w:rFonts w:ascii="Book Antiqua" w:hAnsi="Book Antiqua" w:cs="Times New Roman"/>
          <w:noProof/>
          <w:szCs w:val="24"/>
          <w:vertAlign w:val="superscript"/>
        </w:rPr>
        <w:t>[</w:t>
      </w:r>
      <w:proofErr w:type="gramEnd"/>
      <w:r w:rsidR="00CE35E9" w:rsidRPr="00EC01E1">
        <w:rPr>
          <w:rFonts w:ascii="Book Antiqua" w:hAnsi="Book Antiqua" w:cs="Times New Roman"/>
          <w:noProof/>
          <w:szCs w:val="24"/>
          <w:vertAlign w:val="superscript"/>
        </w:rPr>
        <w:t>11]</w:t>
      </w:r>
      <w:r w:rsidR="006D3B74" w:rsidRPr="00EC01E1">
        <w:rPr>
          <w:rFonts w:ascii="Book Antiqua" w:hAnsi="Book Antiqua" w:cs="Times New Roman"/>
          <w:szCs w:val="24"/>
        </w:rPr>
        <w:t xml:space="preserve"> and</w:t>
      </w:r>
      <w:r w:rsidR="00F37D81" w:rsidRPr="00EC01E1">
        <w:rPr>
          <w:rFonts w:ascii="Book Antiqua" w:hAnsi="Book Antiqua" w:cs="Times New Roman"/>
          <w:szCs w:val="24"/>
        </w:rPr>
        <w:t xml:space="preserve"> the fact</w:t>
      </w:r>
      <w:r w:rsidR="00C81BD9" w:rsidRPr="00EC01E1">
        <w:rPr>
          <w:rFonts w:ascii="Book Antiqua" w:hAnsi="Book Antiqua" w:cs="Times New Roman"/>
          <w:szCs w:val="24"/>
        </w:rPr>
        <w:t xml:space="preserve"> </w:t>
      </w:r>
      <w:r w:rsidR="006D5D91" w:rsidRPr="00EC01E1">
        <w:rPr>
          <w:rFonts w:ascii="Book Antiqua" w:hAnsi="Book Antiqua" w:cs="Times New Roman"/>
          <w:szCs w:val="24"/>
        </w:rPr>
        <w:t>that important</w:t>
      </w:r>
      <w:r w:rsidR="00C81BD9" w:rsidRPr="00EC01E1">
        <w:rPr>
          <w:rFonts w:ascii="Book Antiqua" w:hAnsi="Book Antiqua" w:cs="Times New Roman"/>
          <w:szCs w:val="24"/>
        </w:rPr>
        <w:t xml:space="preserve"> species-specific</w:t>
      </w:r>
      <w:r w:rsidR="006D5D91" w:rsidRPr="00EC01E1">
        <w:rPr>
          <w:rFonts w:ascii="Book Antiqua" w:hAnsi="Book Antiqua" w:cs="Times New Roman"/>
          <w:szCs w:val="24"/>
        </w:rPr>
        <w:t xml:space="preserve"> differences exist</w:t>
      </w:r>
      <w:r w:rsidR="00C81BD9" w:rsidRPr="00EC01E1">
        <w:rPr>
          <w:rFonts w:ascii="Book Antiqua" w:hAnsi="Book Antiqua" w:cs="Times New Roman"/>
          <w:szCs w:val="24"/>
        </w:rPr>
        <w:t xml:space="preserve"> </w:t>
      </w:r>
      <w:r w:rsidR="00F37D81" w:rsidRPr="00EC01E1">
        <w:rPr>
          <w:rFonts w:ascii="Book Antiqua" w:hAnsi="Book Antiqua" w:cs="Times New Roman"/>
          <w:szCs w:val="24"/>
        </w:rPr>
        <w:t>for</w:t>
      </w:r>
      <w:r w:rsidR="00C81BD9" w:rsidRPr="00EC01E1">
        <w:rPr>
          <w:rFonts w:ascii="Book Antiqua" w:hAnsi="Book Antiqua" w:cs="Times New Roman"/>
          <w:szCs w:val="24"/>
        </w:rPr>
        <w:t xml:space="preserve"> many</w:t>
      </w:r>
      <w:r w:rsidR="006D5D91" w:rsidRPr="00EC01E1">
        <w:rPr>
          <w:rFonts w:ascii="Book Antiqua" w:hAnsi="Book Antiqua" w:cs="Times New Roman"/>
          <w:szCs w:val="24"/>
        </w:rPr>
        <w:t xml:space="preserve"> aspects of</w:t>
      </w:r>
      <w:r w:rsidR="00C81BD9" w:rsidRPr="00EC01E1">
        <w:rPr>
          <w:rFonts w:ascii="Book Antiqua" w:hAnsi="Book Antiqua" w:cs="Times New Roman"/>
          <w:szCs w:val="24"/>
        </w:rPr>
        <w:t xml:space="preserve"> biolog</w:t>
      </w:r>
      <w:r w:rsidR="006D5D91" w:rsidRPr="00EC01E1">
        <w:rPr>
          <w:rFonts w:ascii="Book Antiqua" w:hAnsi="Book Antiqua" w:cs="Times New Roman"/>
          <w:szCs w:val="24"/>
        </w:rPr>
        <w:t>y</w:t>
      </w:r>
      <w:r w:rsidR="00F37D81" w:rsidRPr="00EC01E1">
        <w:rPr>
          <w:rFonts w:ascii="Book Antiqua" w:hAnsi="Book Antiqua" w:cs="Times New Roman"/>
          <w:szCs w:val="24"/>
        </w:rPr>
        <w:t xml:space="preserve"> which complicate both the study of disease and the translation of therapies into human subjects</w:t>
      </w:r>
      <w:r w:rsidR="00CE35E9" w:rsidRPr="00EC01E1">
        <w:rPr>
          <w:rFonts w:ascii="Book Antiqua" w:hAnsi="Book Antiqua" w:cs="Times New Roman"/>
          <w:noProof/>
          <w:szCs w:val="24"/>
          <w:vertAlign w:val="superscript"/>
        </w:rPr>
        <w:t>[12]</w:t>
      </w:r>
      <w:r w:rsidR="008F639E" w:rsidRPr="00EC01E1">
        <w:rPr>
          <w:rFonts w:ascii="Book Antiqua" w:hAnsi="Book Antiqua" w:cs="Times New Roman"/>
          <w:szCs w:val="24"/>
        </w:rPr>
        <w:t>.</w:t>
      </w:r>
      <w:r w:rsidR="002D2FF5" w:rsidRPr="00EC01E1">
        <w:rPr>
          <w:rFonts w:ascii="Book Antiqua" w:hAnsi="Book Antiqua" w:cs="Times New Roman"/>
          <w:szCs w:val="24"/>
        </w:rPr>
        <w:t xml:space="preserve"> For example, </w:t>
      </w:r>
      <w:r w:rsidR="00F37D81" w:rsidRPr="00EC01E1">
        <w:rPr>
          <w:rFonts w:ascii="Book Antiqua" w:hAnsi="Book Antiqua" w:cs="Times New Roman"/>
          <w:szCs w:val="24"/>
        </w:rPr>
        <w:t xml:space="preserve">in </w:t>
      </w:r>
      <w:r w:rsidR="002D2FF5" w:rsidRPr="00EC01E1">
        <w:rPr>
          <w:rFonts w:ascii="Book Antiqua" w:hAnsi="Book Antiqua" w:cs="Times New Roman"/>
          <w:szCs w:val="24"/>
        </w:rPr>
        <w:t>cardiac research</w:t>
      </w:r>
      <w:r w:rsidR="00F37D81" w:rsidRPr="00EC01E1">
        <w:rPr>
          <w:rFonts w:ascii="Book Antiqua" w:hAnsi="Book Antiqua" w:cs="Times New Roman"/>
          <w:szCs w:val="24"/>
        </w:rPr>
        <w:t xml:space="preserve"> specifically</w:t>
      </w:r>
      <w:r w:rsidR="002D2FF5" w:rsidRPr="00EC01E1">
        <w:rPr>
          <w:rFonts w:ascii="Book Antiqua" w:hAnsi="Book Antiqua" w:cs="Times New Roman"/>
          <w:szCs w:val="24"/>
        </w:rPr>
        <w:t xml:space="preserve">, the use of rodent models </w:t>
      </w:r>
      <w:r w:rsidR="006D5D91" w:rsidRPr="00EC01E1">
        <w:rPr>
          <w:rFonts w:ascii="Book Antiqua" w:hAnsi="Book Antiqua" w:cs="Times New Roman"/>
          <w:szCs w:val="24"/>
        </w:rPr>
        <w:t>may be</w:t>
      </w:r>
      <w:r w:rsidR="002D2FF5" w:rsidRPr="00EC01E1">
        <w:rPr>
          <w:rFonts w:ascii="Book Antiqua" w:hAnsi="Book Antiqua" w:cs="Times New Roman"/>
          <w:szCs w:val="24"/>
        </w:rPr>
        <w:t xml:space="preserve"> </w:t>
      </w:r>
      <w:r w:rsidR="00F37D81" w:rsidRPr="00EC01E1">
        <w:rPr>
          <w:rFonts w:ascii="Book Antiqua" w:hAnsi="Book Antiqua" w:cs="Times New Roman"/>
          <w:szCs w:val="24"/>
        </w:rPr>
        <w:t>limited</w:t>
      </w:r>
      <w:r w:rsidR="002D2FF5" w:rsidRPr="00EC01E1">
        <w:rPr>
          <w:rFonts w:ascii="Book Antiqua" w:hAnsi="Book Antiqua" w:cs="Times New Roman"/>
          <w:szCs w:val="24"/>
        </w:rPr>
        <w:t xml:space="preserve"> due to substantial biological differences in the cardi</w:t>
      </w:r>
      <w:r w:rsidR="00CF46A0" w:rsidRPr="00EC01E1">
        <w:rPr>
          <w:rFonts w:ascii="Book Antiqua" w:hAnsi="Book Antiqua" w:cs="Times New Roman"/>
          <w:szCs w:val="24"/>
        </w:rPr>
        <w:t>ovascular</w:t>
      </w:r>
      <w:r w:rsidR="002D2FF5" w:rsidRPr="00EC01E1">
        <w:rPr>
          <w:rFonts w:ascii="Book Antiqua" w:hAnsi="Book Antiqua" w:cs="Times New Roman"/>
          <w:szCs w:val="24"/>
        </w:rPr>
        <w:t xml:space="preserve"> system</w:t>
      </w:r>
      <w:r w:rsidR="00F37D81" w:rsidRPr="00EC01E1">
        <w:rPr>
          <w:rFonts w:ascii="Book Antiqua" w:hAnsi="Book Antiqua" w:cs="Times New Roman"/>
          <w:szCs w:val="24"/>
        </w:rPr>
        <w:t xml:space="preserve"> between rodents and humans</w:t>
      </w:r>
      <w:r w:rsidR="002D2FF5" w:rsidRPr="00EC01E1">
        <w:rPr>
          <w:rFonts w:ascii="Book Antiqua" w:hAnsi="Book Antiqua" w:cs="Times New Roman"/>
          <w:szCs w:val="24"/>
        </w:rPr>
        <w:t xml:space="preserve">. </w:t>
      </w:r>
      <w:r w:rsidR="006D5D91" w:rsidRPr="00EC01E1">
        <w:rPr>
          <w:rFonts w:ascii="Book Antiqua" w:hAnsi="Book Antiqua" w:cs="Times New Roman"/>
          <w:szCs w:val="24"/>
        </w:rPr>
        <w:t>R</w:t>
      </w:r>
      <w:r w:rsidR="002D2FF5" w:rsidRPr="00EC01E1">
        <w:rPr>
          <w:rFonts w:ascii="Book Antiqua" w:hAnsi="Book Antiqua" w:cs="Times New Roman"/>
          <w:szCs w:val="24"/>
        </w:rPr>
        <w:t>odent hearts beat at considerably high</w:t>
      </w:r>
      <w:r w:rsidR="00FA261A" w:rsidRPr="00EC01E1">
        <w:rPr>
          <w:rFonts w:ascii="Book Antiqua" w:hAnsi="Book Antiqua" w:cs="Times New Roman"/>
          <w:szCs w:val="24"/>
        </w:rPr>
        <w:t>er</w:t>
      </w:r>
      <w:r w:rsidR="002D2FF5" w:rsidRPr="00EC01E1">
        <w:rPr>
          <w:rFonts w:ascii="Book Antiqua" w:hAnsi="Book Antiqua" w:cs="Times New Roman"/>
          <w:szCs w:val="24"/>
        </w:rPr>
        <w:t xml:space="preserve"> heart rates</w:t>
      </w:r>
      <w:r w:rsidR="00F37D81" w:rsidRPr="00EC01E1">
        <w:rPr>
          <w:rFonts w:ascii="Book Antiqua" w:hAnsi="Book Antiqua" w:cs="Times New Roman"/>
          <w:szCs w:val="24"/>
        </w:rPr>
        <w:t xml:space="preserve"> (200-300 beats per minute)</w:t>
      </w:r>
      <w:r w:rsidR="006D5D91" w:rsidRPr="00EC01E1">
        <w:rPr>
          <w:rFonts w:ascii="Book Antiqua" w:hAnsi="Book Antiqua" w:cs="Times New Roman"/>
          <w:szCs w:val="24"/>
        </w:rPr>
        <w:t xml:space="preserve"> than humans</w:t>
      </w:r>
      <w:r w:rsidR="002D2FF5" w:rsidRPr="00EC01E1">
        <w:rPr>
          <w:rFonts w:ascii="Book Antiqua" w:hAnsi="Book Antiqua" w:cs="Times New Roman"/>
          <w:szCs w:val="24"/>
        </w:rPr>
        <w:t xml:space="preserve"> </w:t>
      </w:r>
      <w:r w:rsidR="00F37D81" w:rsidRPr="00EC01E1">
        <w:rPr>
          <w:rFonts w:ascii="Book Antiqua" w:hAnsi="Book Antiqua" w:cs="Times New Roman"/>
          <w:szCs w:val="24"/>
        </w:rPr>
        <w:t>(60-100 beats per minute</w:t>
      </w:r>
      <w:proofErr w:type="gramStart"/>
      <w:r w:rsidR="00F37D81" w:rsidRPr="00EC01E1">
        <w:rPr>
          <w:rFonts w:ascii="Book Antiqua" w:hAnsi="Book Antiqua" w:cs="Times New Roman"/>
          <w:szCs w:val="24"/>
        </w:rPr>
        <w:t>)</w:t>
      </w:r>
      <w:r w:rsidR="00CE35E9" w:rsidRPr="00EC01E1">
        <w:rPr>
          <w:rFonts w:ascii="Book Antiqua" w:hAnsi="Book Antiqua" w:cs="Times New Roman"/>
          <w:noProof/>
          <w:szCs w:val="24"/>
          <w:vertAlign w:val="superscript"/>
        </w:rPr>
        <w:t>[</w:t>
      </w:r>
      <w:proofErr w:type="gramEnd"/>
      <w:r w:rsidR="00CE35E9" w:rsidRPr="00EC01E1">
        <w:rPr>
          <w:rFonts w:ascii="Book Antiqua" w:hAnsi="Book Antiqua" w:cs="Times New Roman"/>
          <w:noProof/>
          <w:szCs w:val="24"/>
          <w:vertAlign w:val="superscript"/>
        </w:rPr>
        <w:t>13]</w:t>
      </w:r>
      <w:r w:rsidR="002D2FF5" w:rsidRPr="00EC01E1">
        <w:rPr>
          <w:rFonts w:ascii="Book Antiqua" w:hAnsi="Book Antiqua" w:cs="Times New Roman"/>
          <w:szCs w:val="24"/>
        </w:rPr>
        <w:t xml:space="preserve"> and</w:t>
      </w:r>
      <w:r w:rsidR="006D5D91" w:rsidRPr="00EC01E1">
        <w:rPr>
          <w:rFonts w:ascii="Book Antiqua" w:hAnsi="Book Antiqua" w:cs="Times New Roman"/>
          <w:szCs w:val="24"/>
        </w:rPr>
        <w:t xml:space="preserve"> the duration of</w:t>
      </w:r>
      <w:r w:rsidR="002D2FF5" w:rsidRPr="00EC01E1">
        <w:rPr>
          <w:rFonts w:ascii="Book Antiqua" w:hAnsi="Book Antiqua" w:cs="Times New Roman"/>
          <w:szCs w:val="24"/>
        </w:rPr>
        <w:t xml:space="preserve"> the ventricular action potential</w:t>
      </w:r>
      <w:r w:rsidR="00663886">
        <w:rPr>
          <w:rFonts w:ascii="Book Antiqua" w:hAnsi="Book Antiqua" w:cs="Times New Roman"/>
          <w:szCs w:val="24"/>
        </w:rPr>
        <w:t xml:space="preserve"> </w:t>
      </w:r>
      <w:r w:rsidR="002D2FF5" w:rsidRPr="00EC01E1">
        <w:rPr>
          <w:rFonts w:ascii="Book Antiqua" w:hAnsi="Book Antiqua" w:cs="Times New Roman"/>
          <w:szCs w:val="24"/>
        </w:rPr>
        <w:t>is significantly shorter in rodents</w:t>
      </w:r>
      <w:r w:rsidR="00CE35E9" w:rsidRPr="00EC01E1">
        <w:rPr>
          <w:rFonts w:ascii="Book Antiqua" w:hAnsi="Book Antiqua" w:cs="Times New Roman"/>
          <w:noProof/>
          <w:szCs w:val="24"/>
          <w:vertAlign w:val="superscript"/>
        </w:rPr>
        <w:t>[14]</w:t>
      </w:r>
      <w:r w:rsidR="002D2FF5" w:rsidRPr="00EC01E1">
        <w:rPr>
          <w:rFonts w:ascii="Book Antiqua" w:hAnsi="Book Antiqua" w:cs="Times New Roman"/>
          <w:szCs w:val="24"/>
        </w:rPr>
        <w:t xml:space="preserve"> compared to humans</w:t>
      </w:r>
      <w:r w:rsidR="00CE35E9" w:rsidRPr="00EC01E1">
        <w:rPr>
          <w:rFonts w:ascii="Book Antiqua" w:hAnsi="Book Antiqua" w:cs="Times New Roman"/>
          <w:noProof/>
          <w:szCs w:val="24"/>
          <w:vertAlign w:val="superscript"/>
        </w:rPr>
        <w:t>[15]</w:t>
      </w:r>
      <w:r w:rsidR="00FA261A" w:rsidRPr="00EC01E1">
        <w:rPr>
          <w:rFonts w:ascii="Book Antiqua" w:hAnsi="Book Antiqua" w:cs="Times New Roman"/>
          <w:szCs w:val="24"/>
        </w:rPr>
        <w:t xml:space="preserve">. </w:t>
      </w:r>
      <w:r w:rsidR="00290AC5" w:rsidRPr="00EC01E1">
        <w:rPr>
          <w:rFonts w:ascii="Book Antiqua" w:hAnsi="Book Antiqua" w:cs="Times New Roman"/>
          <w:szCs w:val="24"/>
        </w:rPr>
        <w:t>Additionally</w:t>
      </w:r>
      <w:r w:rsidR="00FA261A" w:rsidRPr="00EC01E1">
        <w:rPr>
          <w:rFonts w:ascii="Book Antiqua" w:hAnsi="Book Antiqua" w:cs="Times New Roman"/>
          <w:szCs w:val="24"/>
        </w:rPr>
        <w:t>,</w:t>
      </w:r>
      <w:r w:rsidR="00F37D81" w:rsidRPr="00EC01E1">
        <w:rPr>
          <w:rFonts w:ascii="Book Antiqua" w:hAnsi="Book Antiqua" w:cs="Times New Roman"/>
          <w:szCs w:val="24"/>
        </w:rPr>
        <w:t xml:space="preserve"> </w:t>
      </w:r>
      <w:r w:rsidR="00FA261A" w:rsidRPr="00EC01E1">
        <w:rPr>
          <w:rFonts w:ascii="Book Antiqua" w:hAnsi="Book Antiqua" w:cs="Times New Roman"/>
          <w:szCs w:val="24"/>
        </w:rPr>
        <w:t>cardiomyocytes differ in the proteins expressed in the myofilaments</w:t>
      </w:r>
      <w:r w:rsidR="006D5D91" w:rsidRPr="00EC01E1">
        <w:rPr>
          <w:rFonts w:ascii="Book Antiqua" w:hAnsi="Book Antiqua" w:cs="Times New Roman"/>
          <w:szCs w:val="24"/>
        </w:rPr>
        <w:t xml:space="preserve">, which affects </w:t>
      </w:r>
      <w:r w:rsidR="00FA261A" w:rsidRPr="00EC01E1">
        <w:rPr>
          <w:rFonts w:ascii="Book Antiqua" w:hAnsi="Book Antiqua" w:cs="Times New Roman"/>
          <w:szCs w:val="24"/>
        </w:rPr>
        <w:t xml:space="preserve">repolarization and calcium </w:t>
      </w:r>
      <w:proofErr w:type="gramStart"/>
      <w:r w:rsidR="00FA261A" w:rsidRPr="00EC01E1">
        <w:rPr>
          <w:rFonts w:ascii="Book Antiqua" w:hAnsi="Book Antiqua" w:cs="Times New Roman"/>
          <w:szCs w:val="24"/>
        </w:rPr>
        <w:t>sensitivity</w:t>
      </w:r>
      <w:r w:rsidR="00CE35E9" w:rsidRPr="00EC01E1">
        <w:rPr>
          <w:rFonts w:ascii="Book Antiqua" w:hAnsi="Book Antiqua" w:cs="Times New Roman"/>
          <w:noProof/>
          <w:szCs w:val="24"/>
          <w:vertAlign w:val="superscript"/>
        </w:rPr>
        <w:t>[</w:t>
      </w:r>
      <w:proofErr w:type="gramEnd"/>
      <w:r w:rsidR="00CE35E9" w:rsidRPr="00EC01E1">
        <w:rPr>
          <w:rFonts w:ascii="Book Antiqua" w:hAnsi="Book Antiqua" w:cs="Times New Roman"/>
          <w:noProof/>
          <w:szCs w:val="24"/>
          <w:vertAlign w:val="superscript"/>
        </w:rPr>
        <w:t>13]</w:t>
      </w:r>
      <w:r w:rsidR="00FA261A" w:rsidRPr="00EC01E1">
        <w:rPr>
          <w:rFonts w:ascii="Book Antiqua" w:hAnsi="Book Antiqua" w:cs="Times New Roman"/>
          <w:szCs w:val="24"/>
        </w:rPr>
        <w:t>.</w:t>
      </w:r>
      <w:r w:rsidR="008F639E" w:rsidRPr="00EC01E1">
        <w:rPr>
          <w:rFonts w:ascii="Book Antiqua" w:hAnsi="Book Antiqua" w:cs="Times New Roman"/>
          <w:szCs w:val="24"/>
        </w:rPr>
        <w:t xml:space="preserve"> </w:t>
      </w:r>
      <w:r w:rsidR="006D5D91" w:rsidRPr="00EC01E1">
        <w:rPr>
          <w:rFonts w:ascii="Book Antiqua" w:hAnsi="Book Antiqua" w:cs="Times New Roman"/>
          <w:szCs w:val="24"/>
        </w:rPr>
        <w:t>One potential strategy</w:t>
      </w:r>
      <w:r w:rsidR="008F639E" w:rsidRPr="00EC01E1">
        <w:rPr>
          <w:rFonts w:ascii="Book Antiqua" w:hAnsi="Book Antiqua" w:cs="Times New Roman"/>
          <w:szCs w:val="24"/>
        </w:rPr>
        <w:t xml:space="preserve"> to improve the </w:t>
      </w:r>
      <w:r w:rsidR="00F37D81" w:rsidRPr="00EC01E1">
        <w:rPr>
          <w:rFonts w:ascii="Book Antiqua" w:hAnsi="Book Antiqua" w:cs="Times New Roman"/>
          <w:szCs w:val="24"/>
        </w:rPr>
        <w:t>utility</w:t>
      </w:r>
      <w:r w:rsidR="008F639E" w:rsidRPr="00EC01E1">
        <w:rPr>
          <w:rFonts w:ascii="Book Antiqua" w:hAnsi="Book Antiqua" w:cs="Times New Roman"/>
          <w:szCs w:val="24"/>
        </w:rPr>
        <w:t xml:space="preserve"> of animal </w:t>
      </w:r>
      <w:r w:rsidR="006D5D91" w:rsidRPr="00EC01E1">
        <w:rPr>
          <w:rFonts w:ascii="Book Antiqua" w:hAnsi="Book Antiqua" w:cs="Times New Roman"/>
          <w:szCs w:val="24"/>
        </w:rPr>
        <w:t>models</w:t>
      </w:r>
      <w:r w:rsidR="00F37D81" w:rsidRPr="00EC01E1">
        <w:rPr>
          <w:rFonts w:ascii="Book Antiqua" w:hAnsi="Book Antiqua" w:cs="Times New Roman"/>
          <w:szCs w:val="24"/>
        </w:rPr>
        <w:t xml:space="preserve"> is</w:t>
      </w:r>
      <w:r w:rsidR="006D5D91" w:rsidRPr="00EC01E1">
        <w:rPr>
          <w:rFonts w:ascii="Book Antiqua" w:hAnsi="Book Antiqua" w:cs="Times New Roman"/>
          <w:szCs w:val="24"/>
        </w:rPr>
        <w:t xml:space="preserve"> to create</w:t>
      </w:r>
      <w:r w:rsidR="008F639E" w:rsidRPr="00EC01E1">
        <w:rPr>
          <w:rFonts w:ascii="Book Antiqua" w:hAnsi="Book Antiqua" w:cs="Times New Roman"/>
          <w:szCs w:val="24"/>
        </w:rPr>
        <w:t xml:space="preserve"> “humanized models</w:t>
      </w:r>
      <w:r w:rsidR="007D3D94" w:rsidRPr="00EC01E1">
        <w:rPr>
          <w:rFonts w:ascii="Book Antiqua" w:hAnsi="Book Antiqua" w:cs="Times New Roman"/>
          <w:szCs w:val="24"/>
        </w:rPr>
        <w:t>”</w:t>
      </w:r>
      <w:r w:rsidR="008F639E" w:rsidRPr="00EC01E1">
        <w:rPr>
          <w:rFonts w:ascii="Book Antiqua" w:hAnsi="Book Antiqua" w:cs="Times New Roman"/>
          <w:szCs w:val="24"/>
        </w:rPr>
        <w:t xml:space="preserve"> using genetic </w:t>
      </w:r>
      <w:proofErr w:type="gramStart"/>
      <w:r w:rsidR="008F639E" w:rsidRPr="00EC01E1">
        <w:rPr>
          <w:rFonts w:ascii="Book Antiqua" w:hAnsi="Book Antiqua" w:cs="Times New Roman"/>
          <w:szCs w:val="24"/>
        </w:rPr>
        <w:t>engineering</w:t>
      </w:r>
      <w:r w:rsidR="00CE35E9" w:rsidRPr="00EC01E1">
        <w:rPr>
          <w:rFonts w:ascii="Book Antiqua" w:hAnsi="Book Antiqua" w:cs="Times New Roman"/>
          <w:noProof/>
          <w:szCs w:val="24"/>
          <w:vertAlign w:val="superscript"/>
        </w:rPr>
        <w:t>[</w:t>
      </w:r>
      <w:proofErr w:type="gramEnd"/>
      <w:r w:rsidR="00CE35E9" w:rsidRPr="00EC01E1">
        <w:rPr>
          <w:rFonts w:ascii="Book Antiqua" w:hAnsi="Book Antiqua" w:cs="Times New Roman"/>
          <w:noProof/>
          <w:szCs w:val="24"/>
          <w:vertAlign w:val="superscript"/>
        </w:rPr>
        <w:t>11]</w:t>
      </w:r>
      <w:r w:rsidR="00F37D81" w:rsidRPr="00EC01E1">
        <w:rPr>
          <w:rFonts w:ascii="Book Antiqua" w:hAnsi="Book Antiqua" w:cs="Times New Roman"/>
          <w:szCs w:val="24"/>
        </w:rPr>
        <w:t xml:space="preserve"> or </w:t>
      </w:r>
      <w:r w:rsidR="000B73C6" w:rsidRPr="00EC01E1">
        <w:rPr>
          <w:rFonts w:ascii="Book Antiqua" w:hAnsi="Book Antiqua" w:cs="Times New Roman"/>
          <w:szCs w:val="24"/>
        </w:rPr>
        <w:t>engraft</w:t>
      </w:r>
      <w:r w:rsidR="00F37D81" w:rsidRPr="00EC01E1">
        <w:rPr>
          <w:rFonts w:ascii="Book Antiqua" w:hAnsi="Book Antiqua" w:cs="Times New Roman"/>
          <w:szCs w:val="24"/>
        </w:rPr>
        <w:t>ing animals</w:t>
      </w:r>
      <w:r w:rsidR="000B73C6" w:rsidRPr="00EC01E1">
        <w:rPr>
          <w:rFonts w:ascii="Book Antiqua" w:hAnsi="Book Antiqua" w:cs="Times New Roman"/>
          <w:szCs w:val="24"/>
        </w:rPr>
        <w:t xml:space="preserve"> with human cells</w:t>
      </w:r>
      <w:r w:rsidR="00F37D81" w:rsidRPr="00EC01E1">
        <w:rPr>
          <w:rFonts w:ascii="Book Antiqua" w:hAnsi="Book Antiqua" w:cs="Times New Roman"/>
          <w:szCs w:val="24"/>
        </w:rPr>
        <w:t xml:space="preserve"> or tissues</w:t>
      </w:r>
      <w:r w:rsidR="000B73C6" w:rsidRPr="00EC01E1">
        <w:rPr>
          <w:rFonts w:ascii="Book Antiqua" w:hAnsi="Book Antiqua" w:cs="Times New Roman"/>
          <w:szCs w:val="24"/>
        </w:rPr>
        <w:t xml:space="preserve"> </w:t>
      </w:r>
      <w:r w:rsidR="007D3D94" w:rsidRPr="00EC01E1">
        <w:rPr>
          <w:rFonts w:ascii="Book Antiqua" w:hAnsi="Book Antiqua" w:cs="Times New Roman"/>
          <w:szCs w:val="24"/>
        </w:rPr>
        <w:t xml:space="preserve">and </w:t>
      </w:r>
      <w:r w:rsidR="000B73C6" w:rsidRPr="00EC01E1">
        <w:rPr>
          <w:rFonts w:ascii="Book Antiqua" w:hAnsi="Book Antiqua" w:cs="Times New Roman"/>
          <w:szCs w:val="24"/>
        </w:rPr>
        <w:t>immune suppress</w:t>
      </w:r>
      <w:r w:rsidR="00F37D81" w:rsidRPr="00EC01E1">
        <w:rPr>
          <w:rFonts w:ascii="Book Antiqua" w:hAnsi="Book Antiqua" w:cs="Times New Roman"/>
          <w:szCs w:val="24"/>
        </w:rPr>
        <w:t>ing them to prevent rejection of the foreign material</w:t>
      </w:r>
      <w:r w:rsidR="00CE35E9" w:rsidRPr="00EC01E1">
        <w:rPr>
          <w:rFonts w:ascii="Book Antiqua" w:hAnsi="Book Antiqua" w:cs="Times New Roman"/>
          <w:noProof/>
          <w:szCs w:val="24"/>
          <w:vertAlign w:val="superscript"/>
        </w:rPr>
        <w:t>[16]</w:t>
      </w:r>
      <w:r w:rsidR="000B73C6" w:rsidRPr="00EC01E1">
        <w:rPr>
          <w:rFonts w:ascii="Book Antiqua" w:hAnsi="Book Antiqua" w:cs="Times New Roman"/>
          <w:szCs w:val="24"/>
        </w:rPr>
        <w:t xml:space="preserve">. </w:t>
      </w:r>
      <w:r w:rsidR="00F37D81" w:rsidRPr="00EC01E1">
        <w:rPr>
          <w:rFonts w:ascii="Book Antiqua" w:hAnsi="Book Antiqua" w:cs="Times New Roman"/>
          <w:szCs w:val="24"/>
        </w:rPr>
        <w:t>Al</w:t>
      </w:r>
      <w:r w:rsidR="000B73C6" w:rsidRPr="00EC01E1">
        <w:rPr>
          <w:rFonts w:ascii="Book Antiqua" w:hAnsi="Book Antiqua" w:cs="Times New Roman"/>
          <w:szCs w:val="24"/>
        </w:rPr>
        <w:t>though this</w:t>
      </w:r>
      <w:r w:rsidR="007D3D94" w:rsidRPr="00EC01E1">
        <w:rPr>
          <w:rFonts w:ascii="Book Antiqua" w:hAnsi="Book Antiqua" w:cs="Times New Roman"/>
          <w:szCs w:val="24"/>
        </w:rPr>
        <w:t xml:space="preserve"> type of model</w:t>
      </w:r>
      <w:r w:rsidR="000B73C6" w:rsidRPr="00EC01E1">
        <w:rPr>
          <w:rFonts w:ascii="Book Antiqua" w:hAnsi="Book Antiqua" w:cs="Times New Roman"/>
          <w:szCs w:val="24"/>
        </w:rPr>
        <w:t xml:space="preserve"> is useful for studying</w:t>
      </w:r>
      <w:r w:rsidR="007D3D94" w:rsidRPr="00EC01E1">
        <w:rPr>
          <w:rFonts w:ascii="Book Antiqua" w:hAnsi="Book Antiqua" w:cs="Times New Roman"/>
          <w:szCs w:val="24"/>
        </w:rPr>
        <w:t xml:space="preserve"> </w:t>
      </w:r>
      <w:r w:rsidR="00F37D81" w:rsidRPr="00EC01E1">
        <w:rPr>
          <w:rFonts w:ascii="Book Antiqua" w:hAnsi="Book Antiqua" w:cs="Times New Roman"/>
          <w:szCs w:val="24"/>
        </w:rPr>
        <w:t>many</w:t>
      </w:r>
      <w:r w:rsidR="007D3D94" w:rsidRPr="00EC01E1">
        <w:rPr>
          <w:rFonts w:ascii="Book Antiqua" w:hAnsi="Book Antiqua" w:cs="Times New Roman"/>
          <w:szCs w:val="24"/>
        </w:rPr>
        <w:t xml:space="preserve"> conditions including</w:t>
      </w:r>
      <w:r w:rsidR="000B73C6" w:rsidRPr="00EC01E1">
        <w:rPr>
          <w:rFonts w:ascii="Book Antiqua" w:hAnsi="Book Antiqua" w:cs="Times New Roman"/>
          <w:szCs w:val="24"/>
        </w:rPr>
        <w:t xml:space="preserve"> </w:t>
      </w:r>
      <w:proofErr w:type="gramStart"/>
      <w:r w:rsidR="000B73C6" w:rsidRPr="00EC01E1">
        <w:rPr>
          <w:rFonts w:ascii="Book Antiqua" w:hAnsi="Book Antiqua" w:cs="Times New Roman"/>
          <w:szCs w:val="24"/>
        </w:rPr>
        <w:t>cancer</w:t>
      </w:r>
      <w:r w:rsidR="00CE35E9" w:rsidRPr="00EC01E1">
        <w:rPr>
          <w:rFonts w:ascii="Book Antiqua" w:hAnsi="Book Antiqua" w:cs="Times New Roman"/>
          <w:noProof/>
          <w:szCs w:val="24"/>
          <w:vertAlign w:val="superscript"/>
        </w:rPr>
        <w:t>[</w:t>
      </w:r>
      <w:proofErr w:type="gramEnd"/>
      <w:r w:rsidR="00CE35E9" w:rsidRPr="00EC01E1">
        <w:rPr>
          <w:rFonts w:ascii="Book Antiqua" w:hAnsi="Book Antiqua" w:cs="Times New Roman"/>
          <w:noProof/>
          <w:szCs w:val="24"/>
          <w:vertAlign w:val="superscript"/>
        </w:rPr>
        <w:t>17]</w:t>
      </w:r>
      <w:r w:rsidR="000B73C6" w:rsidRPr="00EC01E1">
        <w:rPr>
          <w:rFonts w:ascii="Book Antiqua" w:hAnsi="Book Antiqua" w:cs="Times New Roman"/>
          <w:szCs w:val="24"/>
        </w:rPr>
        <w:t>, infectious diseases</w:t>
      </w:r>
      <w:r w:rsidR="00CE35E9" w:rsidRPr="00EC01E1">
        <w:rPr>
          <w:rFonts w:ascii="Book Antiqua" w:hAnsi="Book Antiqua" w:cs="Times New Roman"/>
          <w:noProof/>
          <w:szCs w:val="24"/>
          <w:vertAlign w:val="superscript"/>
        </w:rPr>
        <w:t>[18]</w:t>
      </w:r>
      <w:r w:rsidR="000B73C6" w:rsidRPr="00EC01E1">
        <w:rPr>
          <w:rFonts w:ascii="Book Antiqua" w:hAnsi="Book Antiqua" w:cs="Times New Roman"/>
          <w:szCs w:val="24"/>
        </w:rPr>
        <w:t xml:space="preserve"> </w:t>
      </w:r>
      <w:r w:rsidR="00F37D81" w:rsidRPr="00EC01E1">
        <w:rPr>
          <w:rFonts w:ascii="Book Antiqua" w:hAnsi="Book Antiqua" w:cs="Times New Roman"/>
          <w:szCs w:val="24"/>
        </w:rPr>
        <w:t>and</w:t>
      </w:r>
      <w:r w:rsidR="000B73C6" w:rsidRPr="00EC01E1">
        <w:rPr>
          <w:rFonts w:ascii="Book Antiqua" w:hAnsi="Book Antiqua" w:cs="Times New Roman"/>
          <w:szCs w:val="24"/>
        </w:rPr>
        <w:t xml:space="preserve"> liver</w:t>
      </w:r>
      <w:r w:rsidR="007D3D94" w:rsidRPr="00EC01E1">
        <w:rPr>
          <w:rFonts w:ascii="Book Antiqua" w:hAnsi="Book Antiqua" w:cs="Times New Roman"/>
          <w:szCs w:val="24"/>
        </w:rPr>
        <w:t xml:space="preserve"> disease</w:t>
      </w:r>
      <w:r w:rsidR="00CE35E9" w:rsidRPr="00EC01E1">
        <w:rPr>
          <w:rFonts w:ascii="Book Antiqua" w:hAnsi="Book Antiqua" w:cs="Times New Roman"/>
          <w:noProof/>
          <w:szCs w:val="24"/>
          <w:vertAlign w:val="superscript"/>
        </w:rPr>
        <w:t>[19]</w:t>
      </w:r>
      <w:r w:rsidR="00282CD7" w:rsidRPr="00EC01E1">
        <w:rPr>
          <w:rFonts w:ascii="Book Antiqua" w:hAnsi="Book Antiqua" w:cs="Times New Roman"/>
          <w:szCs w:val="24"/>
        </w:rPr>
        <w:t>,</w:t>
      </w:r>
      <w:r w:rsidR="00B3377D" w:rsidRPr="00EC01E1">
        <w:rPr>
          <w:rFonts w:ascii="Book Antiqua" w:hAnsi="Book Antiqua" w:cs="Times New Roman"/>
          <w:szCs w:val="24"/>
        </w:rPr>
        <w:t xml:space="preserve"> they have</w:t>
      </w:r>
      <w:r w:rsidR="007D3D94" w:rsidRPr="00EC01E1">
        <w:rPr>
          <w:rFonts w:ascii="Book Antiqua" w:hAnsi="Book Antiqua" w:cs="Times New Roman"/>
          <w:szCs w:val="24"/>
        </w:rPr>
        <w:t xml:space="preserve"> important</w:t>
      </w:r>
      <w:r w:rsidR="00282CD7" w:rsidRPr="00EC01E1">
        <w:rPr>
          <w:rFonts w:ascii="Book Antiqua" w:hAnsi="Book Antiqua" w:cs="Times New Roman"/>
          <w:szCs w:val="24"/>
        </w:rPr>
        <w:t xml:space="preserve"> </w:t>
      </w:r>
      <w:r w:rsidR="004114C1" w:rsidRPr="00EC01E1">
        <w:rPr>
          <w:rFonts w:ascii="Book Antiqua" w:hAnsi="Book Antiqua" w:cs="Times New Roman"/>
          <w:szCs w:val="24"/>
        </w:rPr>
        <w:t xml:space="preserve">limitations, </w:t>
      </w:r>
      <w:r w:rsidR="007D3D94" w:rsidRPr="00EC01E1">
        <w:rPr>
          <w:rFonts w:ascii="Book Antiqua" w:hAnsi="Book Antiqua" w:cs="Times New Roman"/>
          <w:szCs w:val="24"/>
        </w:rPr>
        <w:t>e</w:t>
      </w:r>
      <w:r w:rsidR="004114C1" w:rsidRPr="00EC01E1">
        <w:rPr>
          <w:rFonts w:ascii="Book Antiqua" w:hAnsi="Book Antiqua" w:cs="Times New Roman"/>
          <w:szCs w:val="24"/>
        </w:rPr>
        <w:t>specially in terms</w:t>
      </w:r>
      <w:r w:rsidR="007D3D94" w:rsidRPr="00EC01E1">
        <w:rPr>
          <w:rFonts w:ascii="Book Antiqua" w:hAnsi="Book Antiqua" w:cs="Times New Roman"/>
          <w:szCs w:val="24"/>
        </w:rPr>
        <w:t xml:space="preserve"> of</w:t>
      </w:r>
      <w:r w:rsidR="004114C1" w:rsidRPr="00EC01E1">
        <w:rPr>
          <w:rFonts w:ascii="Book Antiqua" w:hAnsi="Book Antiqua" w:cs="Times New Roman"/>
          <w:szCs w:val="24"/>
        </w:rPr>
        <w:t xml:space="preserve"> </w:t>
      </w:r>
      <w:r w:rsidR="00F0272D" w:rsidRPr="00EC01E1">
        <w:rPr>
          <w:rFonts w:ascii="Book Antiqua" w:hAnsi="Book Antiqua" w:cs="Times New Roman"/>
          <w:szCs w:val="24"/>
        </w:rPr>
        <w:t>time</w:t>
      </w:r>
      <w:r w:rsidR="007D3D94" w:rsidRPr="00EC01E1">
        <w:rPr>
          <w:rFonts w:ascii="Book Antiqua" w:hAnsi="Book Antiqua" w:cs="Times New Roman"/>
          <w:szCs w:val="24"/>
        </w:rPr>
        <w:t>,</w:t>
      </w:r>
      <w:r w:rsidR="00F0272D" w:rsidRPr="00EC01E1">
        <w:rPr>
          <w:rFonts w:ascii="Book Antiqua" w:hAnsi="Book Antiqua" w:cs="Times New Roman"/>
          <w:szCs w:val="24"/>
        </w:rPr>
        <w:t xml:space="preserve"> </w:t>
      </w:r>
      <w:r w:rsidR="004114C1" w:rsidRPr="00EC01E1">
        <w:rPr>
          <w:rFonts w:ascii="Book Antiqua" w:hAnsi="Book Antiqua" w:cs="Times New Roman"/>
          <w:szCs w:val="24"/>
        </w:rPr>
        <w:t>cost</w:t>
      </w:r>
      <w:r w:rsidR="00F0272D" w:rsidRPr="00EC01E1">
        <w:rPr>
          <w:rFonts w:ascii="Book Antiqua" w:hAnsi="Book Antiqua" w:cs="Times New Roman"/>
          <w:szCs w:val="24"/>
        </w:rPr>
        <w:t xml:space="preserve"> and difficult</w:t>
      </w:r>
      <w:r w:rsidR="00F37D81" w:rsidRPr="00EC01E1">
        <w:rPr>
          <w:rFonts w:ascii="Book Antiqua" w:hAnsi="Book Antiqua" w:cs="Times New Roman"/>
          <w:szCs w:val="24"/>
        </w:rPr>
        <w:t>ies in creation and maintenance</w:t>
      </w:r>
      <w:r w:rsidR="00F0272D" w:rsidRPr="00EC01E1">
        <w:rPr>
          <w:rFonts w:ascii="Book Antiqua" w:hAnsi="Book Antiqua" w:cs="Times New Roman"/>
          <w:szCs w:val="24"/>
        </w:rPr>
        <w:t>.</w:t>
      </w:r>
      <w:r w:rsidR="00CF46A0" w:rsidRPr="00EC01E1">
        <w:rPr>
          <w:rFonts w:ascii="Book Antiqua" w:hAnsi="Book Antiqua" w:cs="Times New Roman"/>
          <w:szCs w:val="24"/>
        </w:rPr>
        <w:t xml:space="preserve"> Furthermore, these hybrid animal models are</w:t>
      </w:r>
      <w:r w:rsidR="00F37D81" w:rsidRPr="00EC01E1">
        <w:rPr>
          <w:rFonts w:ascii="Book Antiqua" w:hAnsi="Book Antiqua" w:cs="Times New Roman"/>
          <w:szCs w:val="24"/>
        </w:rPr>
        <w:t xml:space="preserve"> often</w:t>
      </w:r>
      <w:r w:rsidR="00CF46A0" w:rsidRPr="00EC01E1">
        <w:rPr>
          <w:rFonts w:ascii="Book Antiqua" w:hAnsi="Book Antiqua" w:cs="Times New Roman"/>
          <w:szCs w:val="24"/>
        </w:rPr>
        <w:t xml:space="preserve"> not feasible for studying the heart and cardiovascular system.</w:t>
      </w:r>
    </w:p>
    <w:p w:rsidR="00781CC4" w:rsidRPr="00EC01E1" w:rsidRDefault="00781CC4" w:rsidP="00635F19">
      <w:pPr>
        <w:snapToGrid w:val="0"/>
        <w:spacing w:after="0" w:line="360" w:lineRule="auto"/>
        <w:ind w:left="0"/>
        <w:rPr>
          <w:rFonts w:ascii="Book Antiqua" w:hAnsi="Book Antiqua" w:cs="Times New Roman"/>
          <w:szCs w:val="24"/>
        </w:rPr>
      </w:pPr>
    </w:p>
    <w:p w:rsidR="005165AB" w:rsidRPr="00EC01E1" w:rsidRDefault="00DD3D7C" w:rsidP="00635F19">
      <w:pPr>
        <w:snapToGrid w:val="0"/>
        <w:spacing w:after="0" w:line="360" w:lineRule="auto"/>
        <w:ind w:left="0"/>
        <w:rPr>
          <w:rFonts w:ascii="Book Antiqua" w:hAnsi="Book Antiqua" w:cs="Times New Roman"/>
          <w:b/>
          <w:color w:val="000000" w:themeColor="text1"/>
          <w:szCs w:val="24"/>
        </w:rPr>
      </w:pPr>
      <w:r w:rsidRPr="00EC01E1">
        <w:rPr>
          <w:rFonts w:ascii="Book Antiqua" w:hAnsi="Book Antiqua" w:cs="Times New Roman"/>
          <w:b/>
          <w:color w:val="000000" w:themeColor="text1"/>
          <w:szCs w:val="24"/>
        </w:rPr>
        <w:t>CELLULAR MODELS FOR CARDIOVASCULAR DISEASE</w:t>
      </w:r>
    </w:p>
    <w:p w:rsidR="005C7247" w:rsidRPr="00EC01E1" w:rsidRDefault="007D3D94" w:rsidP="00635F19">
      <w:pPr>
        <w:snapToGrid w:val="0"/>
        <w:spacing w:after="0" w:line="360" w:lineRule="auto"/>
        <w:ind w:left="0"/>
        <w:rPr>
          <w:rFonts w:ascii="Book Antiqua" w:hAnsi="Book Antiqua" w:cs="Times New Roman"/>
          <w:szCs w:val="24"/>
        </w:rPr>
      </w:pPr>
      <w:r w:rsidRPr="00EC01E1">
        <w:rPr>
          <w:rFonts w:ascii="Book Antiqua" w:hAnsi="Book Antiqua" w:cs="Times New Roman"/>
          <w:szCs w:val="24"/>
        </w:rPr>
        <w:t>The adult mammalian heart is composed of multiple cell types, including cardiomyocytes, fibroblasts, endothelial cells</w:t>
      </w:r>
      <w:r w:rsidR="00591770" w:rsidRPr="00EC01E1">
        <w:rPr>
          <w:rFonts w:ascii="Book Antiqua" w:hAnsi="Book Antiqua" w:cs="Times New Roman"/>
          <w:szCs w:val="24"/>
        </w:rPr>
        <w:t>, vascular</w:t>
      </w:r>
      <w:r w:rsidRPr="00EC01E1">
        <w:rPr>
          <w:rFonts w:ascii="Book Antiqua" w:hAnsi="Book Antiqua" w:cs="Times New Roman"/>
          <w:szCs w:val="24"/>
        </w:rPr>
        <w:t xml:space="preserve"> and perivascular cells. The composition of the heart varies greatly between </w:t>
      </w:r>
      <w:proofErr w:type="gramStart"/>
      <w:r w:rsidRPr="00EC01E1">
        <w:rPr>
          <w:rFonts w:ascii="Book Antiqua" w:hAnsi="Book Antiqua" w:cs="Times New Roman"/>
          <w:szCs w:val="24"/>
        </w:rPr>
        <w:t>species</w:t>
      </w:r>
      <w:r w:rsidR="00CE35E9" w:rsidRPr="00EC01E1">
        <w:rPr>
          <w:rFonts w:ascii="Book Antiqua" w:hAnsi="Book Antiqua" w:cs="Times New Roman"/>
          <w:noProof/>
          <w:szCs w:val="24"/>
          <w:vertAlign w:val="superscript"/>
        </w:rPr>
        <w:t>[</w:t>
      </w:r>
      <w:proofErr w:type="gramEnd"/>
      <w:r w:rsidR="00CE35E9" w:rsidRPr="00EC01E1">
        <w:rPr>
          <w:rFonts w:ascii="Book Antiqua" w:hAnsi="Book Antiqua" w:cs="Times New Roman"/>
          <w:noProof/>
          <w:szCs w:val="24"/>
          <w:vertAlign w:val="superscript"/>
        </w:rPr>
        <w:t>20]</w:t>
      </w:r>
      <w:r w:rsidRPr="00EC01E1">
        <w:rPr>
          <w:rFonts w:ascii="Book Antiqua" w:hAnsi="Book Antiqua" w:cs="Times New Roman"/>
          <w:szCs w:val="24"/>
        </w:rPr>
        <w:t xml:space="preserve"> but, in humans, cardiomyocytes are the dominant cell type by volume, encompassing 70</w:t>
      </w:r>
      <w:r w:rsidR="00F21D2D" w:rsidRPr="00EC01E1">
        <w:rPr>
          <w:rFonts w:ascii="Book Antiqua" w:hAnsi="Book Antiqua" w:cs="Times New Roman"/>
          <w:szCs w:val="24"/>
        </w:rPr>
        <w:t>%</w:t>
      </w:r>
      <w:r w:rsidRPr="00EC01E1">
        <w:rPr>
          <w:rFonts w:ascii="Book Antiqua" w:hAnsi="Book Antiqua" w:cs="Times New Roman"/>
          <w:szCs w:val="24"/>
        </w:rPr>
        <w:t xml:space="preserve">-85% of the total heart. </w:t>
      </w:r>
      <w:r w:rsidR="006059D1" w:rsidRPr="00EC01E1">
        <w:rPr>
          <w:rFonts w:ascii="Book Antiqua" w:hAnsi="Book Antiqua" w:cs="Times New Roman"/>
          <w:szCs w:val="24"/>
        </w:rPr>
        <w:t xml:space="preserve">Cardiomyocytes give rise to specialized cells such as atrial myocytes, ventricular myocytes and Purkinje </w:t>
      </w:r>
      <w:proofErr w:type="gramStart"/>
      <w:r w:rsidR="006059D1" w:rsidRPr="00EC01E1">
        <w:rPr>
          <w:rFonts w:ascii="Book Antiqua" w:hAnsi="Book Antiqua" w:cs="Times New Roman"/>
          <w:szCs w:val="24"/>
        </w:rPr>
        <w:t>cells</w:t>
      </w:r>
      <w:r w:rsidR="00CE35E9" w:rsidRPr="00EC01E1">
        <w:rPr>
          <w:rFonts w:ascii="Book Antiqua" w:hAnsi="Book Antiqua" w:cs="Times New Roman"/>
          <w:noProof/>
          <w:szCs w:val="24"/>
          <w:vertAlign w:val="superscript"/>
        </w:rPr>
        <w:t>[</w:t>
      </w:r>
      <w:proofErr w:type="gramEnd"/>
      <w:r w:rsidR="00CE35E9" w:rsidRPr="00EC01E1">
        <w:rPr>
          <w:rFonts w:ascii="Book Antiqua" w:hAnsi="Book Antiqua" w:cs="Times New Roman"/>
          <w:noProof/>
          <w:szCs w:val="24"/>
          <w:vertAlign w:val="superscript"/>
        </w:rPr>
        <w:t>21]</w:t>
      </w:r>
      <w:r w:rsidR="006059D1" w:rsidRPr="00EC01E1">
        <w:rPr>
          <w:rFonts w:ascii="Book Antiqua" w:hAnsi="Book Antiqua" w:cs="Times New Roman"/>
          <w:szCs w:val="24"/>
        </w:rPr>
        <w:t xml:space="preserve"> and are responsible for the generation of contractile force</w:t>
      </w:r>
      <w:r w:rsidR="00CE35E9" w:rsidRPr="00EC01E1">
        <w:rPr>
          <w:rFonts w:ascii="Book Antiqua" w:hAnsi="Book Antiqua" w:cs="Times New Roman"/>
          <w:noProof/>
          <w:szCs w:val="24"/>
          <w:vertAlign w:val="superscript"/>
        </w:rPr>
        <w:t>[22]</w:t>
      </w:r>
      <w:r w:rsidR="006059D1" w:rsidRPr="00EC01E1">
        <w:rPr>
          <w:rFonts w:ascii="Book Antiqua" w:hAnsi="Book Antiqua" w:cs="Times New Roman"/>
          <w:szCs w:val="24"/>
        </w:rPr>
        <w:t>. However, although the other cell types</w:t>
      </w:r>
      <w:r w:rsidRPr="00EC01E1">
        <w:rPr>
          <w:rFonts w:ascii="Book Antiqua" w:hAnsi="Book Antiqua" w:cs="Times New Roman"/>
          <w:szCs w:val="24"/>
        </w:rPr>
        <w:t xml:space="preserve"> only account for a small portion of the </w:t>
      </w:r>
      <w:r w:rsidR="00591770" w:rsidRPr="00EC01E1">
        <w:rPr>
          <w:rFonts w:ascii="Book Antiqua" w:hAnsi="Book Antiqua" w:cs="Times New Roman"/>
          <w:szCs w:val="24"/>
        </w:rPr>
        <w:t xml:space="preserve">overall </w:t>
      </w:r>
      <w:r w:rsidRPr="00EC01E1">
        <w:rPr>
          <w:rFonts w:ascii="Book Antiqua" w:hAnsi="Book Antiqua" w:cs="Times New Roman"/>
          <w:szCs w:val="24"/>
        </w:rPr>
        <w:t>total</w:t>
      </w:r>
      <w:r w:rsidR="00591770" w:rsidRPr="00EC01E1">
        <w:rPr>
          <w:rFonts w:ascii="Book Antiqua" w:hAnsi="Book Antiqua" w:cs="Times New Roman"/>
          <w:szCs w:val="24"/>
        </w:rPr>
        <w:t xml:space="preserve"> myocardial</w:t>
      </w:r>
      <w:r w:rsidRPr="00EC01E1">
        <w:rPr>
          <w:rFonts w:ascii="Book Antiqua" w:hAnsi="Book Antiqua" w:cs="Times New Roman"/>
          <w:szCs w:val="24"/>
        </w:rPr>
        <w:t xml:space="preserve"> </w:t>
      </w:r>
      <w:r w:rsidR="00591770" w:rsidRPr="00EC01E1">
        <w:rPr>
          <w:rFonts w:ascii="Book Antiqua" w:hAnsi="Book Antiqua" w:cs="Times New Roman"/>
          <w:szCs w:val="24"/>
        </w:rPr>
        <w:t>mass</w:t>
      </w:r>
      <w:r w:rsidRPr="00EC01E1">
        <w:rPr>
          <w:rFonts w:ascii="Book Antiqua" w:hAnsi="Book Antiqua" w:cs="Times New Roman"/>
          <w:szCs w:val="24"/>
        </w:rPr>
        <w:t xml:space="preserve">, they are </w:t>
      </w:r>
      <w:r w:rsidR="006059D1" w:rsidRPr="00EC01E1">
        <w:rPr>
          <w:rFonts w:ascii="Book Antiqua" w:hAnsi="Book Antiqua" w:cs="Times New Roman"/>
          <w:szCs w:val="24"/>
        </w:rPr>
        <w:t>essential</w:t>
      </w:r>
      <w:r w:rsidRPr="00EC01E1">
        <w:rPr>
          <w:rFonts w:ascii="Book Antiqua" w:hAnsi="Book Antiqua" w:cs="Times New Roman"/>
          <w:szCs w:val="24"/>
        </w:rPr>
        <w:t xml:space="preserve"> for maintaining homeostasis</w:t>
      </w:r>
      <w:r w:rsidR="00033BAE" w:rsidRPr="00EC01E1">
        <w:rPr>
          <w:rFonts w:ascii="Book Antiqua" w:hAnsi="Book Antiqua" w:cs="Times New Roman"/>
          <w:szCs w:val="24"/>
        </w:rPr>
        <w:t xml:space="preserve"> by</w:t>
      </w:r>
      <w:r w:rsidRPr="00EC01E1">
        <w:rPr>
          <w:rFonts w:ascii="Book Antiqua" w:hAnsi="Book Antiqua" w:cs="Times New Roman"/>
          <w:szCs w:val="24"/>
        </w:rPr>
        <w:t xml:space="preserve"> providing the extracellular matrix and int</w:t>
      </w:r>
      <w:r w:rsidR="00591770" w:rsidRPr="00EC01E1">
        <w:rPr>
          <w:rFonts w:ascii="Book Antiqua" w:hAnsi="Book Antiqua" w:cs="Times New Roman"/>
          <w:szCs w:val="24"/>
        </w:rPr>
        <w:t>er</w:t>
      </w:r>
      <w:r w:rsidRPr="00EC01E1">
        <w:rPr>
          <w:rFonts w:ascii="Book Antiqua" w:hAnsi="Book Antiqua" w:cs="Times New Roman"/>
          <w:szCs w:val="24"/>
        </w:rPr>
        <w:t>cellular communication</w:t>
      </w:r>
      <w:r w:rsidR="00591770" w:rsidRPr="00EC01E1">
        <w:rPr>
          <w:rFonts w:ascii="Book Antiqua" w:hAnsi="Book Antiqua" w:cs="Times New Roman"/>
          <w:szCs w:val="24"/>
        </w:rPr>
        <w:t xml:space="preserve"> networks necessary</w:t>
      </w:r>
      <w:r w:rsidRPr="00EC01E1">
        <w:rPr>
          <w:rFonts w:ascii="Book Antiqua" w:hAnsi="Book Antiqua" w:cs="Times New Roman"/>
          <w:szCs w:val="24"/>
        </w:rPr>
        <w:t xml:space="preserve"> to ensure </w:t>
      </w:r>
      <w:r w:rsidR="006059D1" w:rsidRPr="00EC01E1">
        <w:rPr>
          <w:rFonts w:ascii="Book Antiqua" w:hAnsi="Book Antiqua" w:cs="Times New Roman"/>
          <w:szCs w:val="24"/>
        </w:rPr>
        <w:t xml:space="preserve">proper cardiac </w:t>
      </w:r>
      <w:proofErr w:type="gramStart"/>
      <w:r w:rsidR="006059D1" w:rsidRPr="00EC01E1">
        <w:rPr>
          <w:rFonts w:ascii="Book Antiqua" w:hAnsi="Book Antiqua" w:cs="Times New Roman"/>
          <w:szCs w:val="24"/>
        </w:rPr>
        <w:t>function</w:t>
      </w:r>
      <w:r w:rsidR="00CE35E9" w:rsidRPr="00EC01E1">
        <w:rPr>
          <w:rFonts w:ascii="Book Antiqua" w:hAnsi="Book Antiqua" w:cs="Times New Roman"/>
          <w:noProof/>
          <w:szCs w:val="24"/>
          <w:vertAlign w:val="superscript"/>
        </w:rPr>
        <w:t>[</w:t>
      </w:r>
      <w:proofErr w:type="gramEnd"/>
      <w:r w:rsidR="00CE35E9" w:rsidRPr="00EC01E1">
        <w:rPr>
          <w:rFonts w:ascii="Book Antiqua" w:hAnsi="Book Antiqua" w:cs="Times New Roman"/>
          <w:noProof/>
          <w:szCs w:val="24"/>
          <w:vertAlign w:val="superscript"/>
        </w:rPr>
        <w:t>23]</w:t>
      </w:r>
      <w:r w:rsidRPr="00EC01E1">
        <w:rPr>
          <w:rFonts w:ascii="Book Antiqua" w:hAnsi="Book Antiqua" w:cs="Times New Roman"/>
          <w:szCs w:val="24"/>
        </w:rPr>
        <w:t xml:space="preserve">. </w:t>
      </w:r>
      <w:r w:rsidR="006059D1" w:rsidRPr="00EC01E1">
        <w:rPr>
          <w:rFonts w:ascii="Book Antiqua" w:hAnsi="Book Antiqua" w:cs="Times New Roman"/>
          <w:szCs w:val="24"/>
        </w:rPr>
        <w:t>Although</w:t>
      </w:r>
      <w:r w:rsidRPr="00EC01E1">
        <w:rPr>
          <w:rFonts w:ascii="Book Antiqua" w:hAnsi="Book Antiqua" w:cs="Times New Roman"/>
          <w:szCs w:val="24"/>
        </w:rPr>
        <w:t xml:space="preserve"> cardiomyocytes </w:t>
      </w:r>
      <w:r w:rsidR="006059D1" w:rsidRPr="00EC01E1">
        <w:rPr>
          <w:rFonts w:ascii="Book Antiqua" w:hAnsi="Book Antiqua" w:cs="Times New Roman"/>
          <w:szCs w:val="24"/>
        </w:rPr>
        <w:t>may be dominant by volume</w:t>
      </w:r>
      <w:r w:rsidRPr="00EC01E1">
        <w:rPr>
          <w:rFonts w:ascii="Book Antiqua" w:hAnsi="Book Antiqua" w:cs="Times New Roman"/>
          <w:szCs w:val="24"/>
        </w:rPr>
        <w:t>, they are not the most abundant cells</w:t>
      </w:r>
      <w:r w:rsidR="006059D1" w:rsidRPr="00EC01E1">
        <w:rPr>
          <w:rFonts w:ascii="Book Antiqua" w:hAnsi="Book Antiqua" w:cs="Times New Roman"/>
          <w:szCs w:val="24"/>
        </w:rPr>
        <w:t>. F</w:t>
      </w:r>
      <w:r w:rsidRPr="00EC01E1">
        <w:rPr>
          <w:rFonts w:ascii="Book Antiqua" w:hAnsi="Book Antiqua" w:cs="Times New Roman"/>
          <w:szCs w:val="24"/>
        </w:rPr>
        <w:t>ibroblasts are</w:t>
      </w:r>
      <w:r w:rsidR="006059D1" w:rsidRPr="00EC01E1">
        <w:rPr>
          <w:rFonts w:ascii="Book Antiqua" w:hAnsi="Book Antiqua" w:cs="Times New Roman"/>
          <w:szCs w:val="24"/>
        </w:rPr>
        <w:t xml:space="preserve"> actually the</w:t>
      </w:r>
      <w:r w:rsidRPr="00EC01E1">
        <w:rPr>
          <w:rFonts w:ascii="Book Antiqua" w:hAnsi="Book Antiqua" w:cs="Times New Roman"/>
          <w:szCs w:val="24"/>
        </w:rPr>
        <w:t xml:space="preserve"> most </w:t>
      </w:r>
      <w:r w:rsidR="006059D1" w:rsidRPr="00EC01E1">
        <w:rPr>
          <w:rFonts w:ascii="Book Antiqua" w:hAnsi="Book Antiqua" w:cs="Times New Roman"/>
          <w:szCs w:val="24"/>
        </w:rPr>
        <w:t>common cell type</w:t>
      </w:r>
      <w:r w:rsidRPr="00EC01E1">
        <w:rPr>
          <w:rFonts w:ascii="Book Antiqua" w:hAnsi="Book Antiqua" w:cs="Times New Roman"/>
          <w:szCs w:val="24"/>
        </w:rPr>
        <w:t xml:space="preserve"> in the heart</w:t>
      </w:r>
      <w:r w:rsidR="006059D1" w:rsidRPr="00EC01E1">
        <w:rPr>
          <w:rFonts w:ascii="Book Antiqua" w:hAnsi="Book Antiqua" w:cs="Times New Roman"/>
          <w:szCs w:val="24"/>
        </w:rPr>
        <w:t xml:space="preserve"> and are vital for maintaining</w:t>
      </w:r>
      <w:r w:rsidR="00591770" w:rsidRPr="00EC01E1">
        <w:rPr>
          <w:rFonts w:ascii="Book Antiqua" w:hAnsi="Book Antiqua" w:cs="Times New Roman"/>
          <w:szCs w:val="24"/>
        </w:rPr>
        <w:t xml:space="preserve"> the</w:t>
      </w:r>
      <w:r w:rsidR="006059D1" w:rsidRPr="00EC01E1">
        <w:rPr>
          <w:rFonts w:ascii="Book Antiqua" w:hAnsi="Book Antiqua" w:cs="Times New Roman"/>
          <w:szCs w:val="24"/>
        </w:rPr>
        <w:t xml:space="preserve"> structur</w:t>
      </w:r>
      <w:r w:rsidR="00591770" w:rsidRPr="00EC01E1">
        <w:rPr>
          <w:rFonts w:ascii="Book Antiqua" w:hAnsi="Book Antiqua" w:cs="Times New Roman"/>
          <w:szCs w:val="24"/>
        </w:rPr>
        <w:t>e</w:t>
      </w:r>
      <w:r w:rsidR="006059D1" w:rsidRPr="00EC01E1">
        <w:rPr>
          <w:rFonts w:ascii="Book Antiqua" w:hAnsi="Book Antiqua" w:cs="Times New Roman"/>
          <w:szCs w:val="24"/>
        </w:rPr>
        <w:t xml:space="preserve">, mechanical and electrical functions of the </w:t>
      </w:r>
      <w:proofErr w:type="gramStart"/>
      <w:r w:rsidR="006059D1" w:rsidRPr="00EC01E1">
        <w:rPr>
          <w:rFonts w:ascii="Book Antiqua" w:hAnsi="Book Antiqua" w:cs="Times New Roman"/>
          <w:szCs w:val="24"/>
        </w:rPr>
        <w:t>heart</w:t>
      </w:r>
      <w:r w:rsidR="00CE35E9" w:rsidRPr="00EC01E1">
        <w:rPr>
          <w:rFonts w:ascii="Book Antiqua" w:hAnsi="Book Antiqua" w:cs="Times New Roman"/>
          <w:noProof/>
          <w:szCs w:val="24"/>
          <w:vertAlign w:val="superscript"/>
        </w:rPr>
        <w:t>[</w:t>
      </w:r>
      <w:proofErr w:type="gramEnd"/>
      <w:r w:rsidR="00CE35E9" w:rsidRPr="00EC01E1">
        <w:rPr>
          <w:rFonts w:ascii="Book Antiqua" w:hAnsi="Book Antiqua" w:cs="Times New Roman"/>
          <w:noProof/>
          <w:szCs w:val="24"/>
          <w:vertAlign w:val="superscript"/>
        </w:rPr>
        <w:t>24]</w:t>
      </w:r>
      <w:r w:rsidRPr="00EC01E1">
        <w:rPr>
          <w:rFonts w:ascii="Book Antiqua" w:hAnsi="Book Antiqua" w:cs="Times New Roman"/>
          <w:szCs w:val="24"/>
        </w:rPr>
        <w:t>.</w:t>
      </w:r>
      <w:r w:rsidR="00663886">
        <w:rPr>
          <w:rFonts w:ascii="Book Antiqua" w:hAnsi="Book Antiqua" w:cs="Times New Roman"/>
          <w:szCs w:val="24"/>
        </w:rPr>
        <w:t xml:space="preserve"> </w:t>
      </w:r>
      <w:r w:rsidR="006059D1" w:rsidRPr="00EC01E1">
        <w:rPr>
          <w:rFonts w:ascii="Book Antiqua" w:hAnsi="Book Antiqua" w:cs="Times New Roman"/>
          <w:szCs w:val="24"/>
        </w:rPr>
        <w:t xml:space="preserve">Cardiomyocytes and fibroblasts are the </w:t>
      </w:r>
      <w:r w:rsidR="00591770" w:rsidRPr="00EC01E1">
        <w:rPr>
          <w:rFonts w:ascii="Book Antiqua" w:hAnsi="Book Antiqua" w:cs="Times New Roman"/>
          <w:szCs w:val="24"/>
        </w:rPr>
        <w:t>best</w:t>
      </w:r>
      <w:r w:rsidR="006059D1" w:rsidRPr="00EC01E1">
        <w:rPr>
          <w:rFonts w:ascii="Book Antiqua" w:hAnsi="Book Antiqua" w:cs="Times New Roman"/>
          <w:szCs w:val="24"/>
        </w:rPr>
        <w:t>-studied cardiac cells and, since both cell types have important functions in the heart,</w:t>
      </w:r>
      <w:r w:rsidR="00591770" w:rsidRPr="00EC01E1">
        <w:rPr>
          <w:rFonts w:ascii="Book Antiqua" w:hAnsi="Book Antiqua" w:cs="Times New Roman"/>
          <w:szCs w:val="24"/>
        </w:rPr>
        <w:t xml:space="preserve"> we</w:t>
      </w:r>
      <w:r w:rsidR="006059D1" w:rsidRPr="00EC01E1">
        <w:rPr>
          <w:rFonts w:ascii="Book Antiqua" w:hAnsi="Book Antiqua" w:cs="Times New Roman"/>
          <w:szCs w:val="24"/>
        </w:rPr>
        <w:t xml:space="preserve"> </w:t>
      </w:r>
      <w:r w:rsidR="00591770" w:rsidRPr="00EC01E1">
        <w:rPr>
          <w:rFonts w:ascii="Book Antiqua" w:hAnsi="Book Antiqua" w:cs="Times New Roman"/>
          <w:szCs w:val="24"/>
        </w:rPr>
        <w:t xml:space="preserve">would suggest that </w:t>
      </w:r>
      <w:r w:rsidR="006059D1" w:rsidRPr="00EC01E1">
        <w:rPr>
          <w:rFonts w:ascii="Book Antiqua" w:hAnsi="Book Antiqua" w:cs="Times New Roman"/>
          <w:szCs w:val="24"/>
        </w:rPr>
        <w:t xml:space="preserve">both need to be </w:t>
      </w:r>
      <w:r w:rsidR="00E30411" w:rsidRPr="00EC01E1">
        <w:rPr>
          <w:rFonts w:ascii="Book Antiqua" w:hAnsi="Book Antiqua" w:cs="Times New Roman"/>
          <w:szCs w:val="24"/>
        </w:rPr>
        <w:t xml:space="preserve">examined </w:t>
      </w:r>
      <w:r w:rsidR="006059D1" w:rsidRPr="00EC01E1">
        <w:rPr>
          <w:rFonts w:ascii="Book Antiqua" w:hAnsi="Book Antiqua" w:cs="Times New Roman"/>
          <w:szCs w:val="24"/>
        </w:rPr>
        <w:t>to</w:t>
      </w:r>
      <w:r w:rsidR="00591770" w:rsidRPr="00EC01E1">
        <w:rPr>
          <w:rFonts w:ascii="Book Antiqua" w:hAnsi="Book Antiqua" w:cs="Times New Roman"/>
          <w:szCs w:val="24"/>
        </w:rPr>
        <w:t xml:space="preserve"> fully</w:t>
      </w:r>
      <w:r w:rsidR="006059D1" w:rsidRPr="00EC01E1">
        <w:rPr>
          <w:rFonts w:ascii="Book Antiqua" w:hAnsi="Book Antiqua" w:cs="Times New Roman"/>
          <w:szCs w:val="24"/>
        </w:rPr>
        <w:t xml:space="preserve"> comprehend the cardiomyopathies.</w:t>
      </w:r>
    </w:p>
    <w:p w:rsidR="006C03F9" w:rsidRPr="00EC01E1" w:rsidRDefault="00685F04" w:rsidP="00520B00">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C</w:t>
      </w:r>
      <w:r w:rsidR="00832A86" w:rsidRPr="00EC01E1">
        <w:rPr>
          <w:rFonts w:ascii="Book Antiqua" w:hAnsi="Book Antiqua" w:cs="Times New Roman"/>
          <w:szCs w:val="24"/>
        </w:rPr>
        <w:t>ell c</w:t>
      </w:r>
      <w:r w:rsidRPr="00EC01E1">
        <w:rPr>
          <w:rFonts w:ascii="Book Antiqua" w:hAnsi="Book Antiqua" w:cs="Times New Roman"/>
          <w:szCs w:val="24"/>
        </w:rPr>
        <w:t>ultu</w:t>
      </w:r>
      <w:r w:rsidR="00832A86" w:rsidRPr="00EC01E1">
        <w:rPr>
          <w:rFonts w:ascii="Book Antiqua" w:hAnsi="Book Antiqua" w:cs="Times New Roman"/>
          <w:szCs w:val="24"/>
        </w:rPr>
        <w:t>re, using</w:t>
      </w:r>
      <w:r w:rsidRPr="00EC01E1">
        <w:rPr>
          <w:rFonts w:ascii="Book Antiqua" w:hAnsi="Book Antiqua" w:cs="Times New Roman"/>
          <w:szCs w:val="24"/>
        </w:rPr>
        <w:t xml:space="preserve"> cardiomyocytes, fibroblasts and other cardiac-related cells</w:t>
      </w:r>
      <w:r w:rsidR="00832A86" w:rsidRPr="00EC01E1">
        <w:rPr>
          <w:rFonts w:ascii="Book Antiqua" w:hAnsi="Book Antiqua" w:cs="Times New Roman"/>
          <w:szCs w:val="24"/>
        </w:rPr>
        <w:t>,</w:t>
      </w:r>
      <w:r w:rsidR="006C03F9" w:rsidRPr="00EC01E1">
        <w:rPr>
          <w:rFonts w:ascii="Book Antiqua" w:hAnsi="Book Antiqua" w:cs="Times New Roman"/>
          <w:szCs w:val="24"/>
        </w:rPr>
        <w:t xml:space="preserve"> represent</w:t>
      </w:r>
      <w:r w:rsidR="00832A86" w:rsidRPr="00EC01E1">
        <w:rPr>
          <w:rFonts w:ascii="Book Antiqua" w:hAnsi="Book Antiqua" w:cs="Times New Roman"/>
          <w:szCs w:val="24"/>
        </w:rPr>
        <w:t>s</w:t>
      </w:r>
      <w:r w:rsidR="006059D1" w:rsidRPr="00EC01E1">
        <w:rPr>
          <w:rFonts w:ascii="Book Antiqua" w:hAnsi="Book Antiqua" w:cs="Times New Roman"/>
          <w:szCs w:val="24"/>
        </w:rPr>
        <w:t xml:space="preserve"> another</w:t>
      </w:r>
      <w:r w:rsidR="006C03F9" w:rsidRPr="00EC01E1">
        <w:rPr>
          <w:rFonts w:ascii="Book Antiqua" w:hAnsi="Book Antiqua" w:cs="Times New Roman"/>
          <w:szCs w:val="24"/>
        </w:rPr>
        <w:t xml:space="preserve"> well-</w:t>
      </w:r>
      <w:r w:rsidR="006059D1" w:rsidRPr="00EC01E1">
        <w:rPr>
          <w:rFonts w:ascii="Book Antiqua" w:hAnsi="Book Antiqua" w:cs="Times New Roman"/>
          <w:szCs w:val="24"/>
        </w:rPr>
        <w:t>e</w:t>
      </w:r>
      <w:r w:rsidR="006C03F9" w:rsidRPr="00EC01E1">
        <w:rPr>
          <w:rFonts w:ascii="Book Antiqua" w:hAnsi="Book Antiqua" w:cs="Times New Roman"/>
          <w:szCs w:val="24"/>
        </w:rPr>
        <w:t xml:space="preserve">stablished </w:t>
      </w:r>
      <w:r w:rsidR="006059D1" w:rsidRPr="00EC01E1">
        <w:rPr>
          <w:rFonts w:ascii="Book Antiqua" w:hAnsi="Book Antiqua" w:cs="Times New Roman"/>
          <w:szCs w:val="24"/>
        </w:rPr>
        <w:t>system</w:t>
      </w:r>
      <w:r w:rsidR="006C03F9" w:rsidRPr="00EC01E1">
        <w:rPr>
          <w:rFonts w:ascii="Book Antiqua" w:hAnsi="Book Antiqua" w:cs="Times New Roman"/>
          <w:szCs w:val="24"/>
        </w:rPr>
        <w:t xml:space="preserve"> to study </w:t>
      </w:r>
      <w:r w:rsidR="005A7556" w:rsidRPr="00EC01E1">
        <w:rPr>
          <w:rFonts w:ascii="Book Antiqua" w:hAnsi="Book Antiqua" w:cs="Times New Roman"/>
          <w:szCs w:val="24"/>
        </w:rPr>
        <w:t>human</w:t>
      </w:r>
      <w:r w:rsidR="006C03F9" w:rsidRPr="00EC01E1">
        <w:rPr>
          <w:rFonts w:ascii="Book Antiqua" w:hAnsi="Book Antiqua" w:cs="Times New Roman"/>
          <w:szCs w:val="24"/>
        </w:rPr>
        <w:t xml:space="preserve"> biology</w:t>
      </w:r>
      <w:r w:rsidR="005A7556" w:rsidRPr="00EC01E1">
        <w:rPr>
          <w:rFonts w:ascii="Book Antiqua" w:hAnsi="Book Antiqua" w:cs="Times New Roman"/>
          <w:szCs w:val="24"/>
        </w:rPr>
        <w:t>, understand disease and</w:t>
      </w:r>
      <w:r w:rsidR="00591770" w:rsidRPr="00EC01E1">
        <w:rPr>
          <w:rFonts w:ascii="Book Antiqua" w:hAnsi="Book Antiqua" w:cs="Times New Roman"/>
          <w:szCs w:val="24"/>
        </w:rPr>
        <w:t xml:space="preserve"> assess</w:t>
      </w:r>
      <w:r w:rsidR="006C03F9" w:rsidRPr="00EC01E1">
        <w:rPr>
          <w:rFonts w:ascii="Book Antiqua" w:hAnsi="Book Antiqua" w:cs="Times New Roman"/>
          <w:szCs w:val="24"/>
        </w:rPr>
        <w:t xml:space="preserve"> response to therapeutics. </w:t>
      </w:r>
      <w:r w:rsidR="00CE39C6" w:rsidRPr="00EC01E1">
        <w:rPr>
          <w:rFonts w:ascii="Book Antiqua" w:hAnsi="Book Antiqua" w:cs="Times New Roman"/>
          <w:szCs w:val="24"/>
        </w:rPr>
        <w:t>P</w:t>
      </w:r>
      <w:r w:rsidR="006C03F9" w:rsidRPr="00EC01E1">
        <w:rPr>
          <w:rFonts w:ascii="Book Antiqua" w:hAnsi="Book Antiqua" w:cs="Times New Roman"/>
          <w:szCs w:val="24"/>
        </w:rPr>
        <w:t xml:space="preserve">rimary cells </w:t>
      </w:r>
      <w:r w:rsidR="006D035F" w:rsidRPr="00EC01E1">
        <w:rPr>
          <w:rFonts w:ascii="Book Antiqua" w:hAnsi="Book Antiqua" w:cs="Times New Roman"/>
          <w:szCs w:val="24"/>
        </w:rPr>
        <w:t>and immortalized cell lines derived from human</w:t>
      </w:r>
      <w:r w:rsidR="005A7556" w:rsidRPr="00EC01E1">
        <w:rPr>
          <w:rFonts w:ascii="Book Antiqua" w:hAnsi="Book Antiqua" w:cs="Times New Roman"/>
          <w:szCs w:val="24"/>
        </w:rPr>
        <w:t xml:space="preserve"> tissues</w:t>
      </w:r>
      <w:r w:rsidR="006D035F" w:rsidRPr="00EC01E1">
        <w:rPr>
          <w:rFonts w:ascii="Book Antiqua" w:hAnsi="Book Antiqua" w:cs="Times New Roman"/>
          <w:szCs w:val="24"/>
        </w:rPr>
        <w:t xml:space="preserve"> </w:t>
      </w:r>
      <w:r w:rsidR="006C03F9" w:rsidRPr="00EC01E1">
        <w:rPr>
          <w:rFonts w:ascii="Book Antiqua" w:hAnsi="Book Antiqua" w:cs="Times New Roman"/>
          <w:szCs w:val="24"/>
        </w:rPr>
        <w:t xml:space="preserve">represent two </w:t>
      </w:r>
      <w:r w:rsidR="00591770" w:rsidRPr="00EC01E1">
        <w:rPr>
          <w:rFonts w:ascii="Book Antiqua" w:hAnsi="Book Antiqua" w:cs="Times New Roman"/>
          <w:szCs w:val="24"/>
        </w:rPr>
        <w:t xml:space="preserve">commonly-used </w:t>
      </w:r>
      <w:r w:rsidR="005A7556" w:rsidRPr="00EC01E1">
        <w:rPr>
          <w:rFonts w:ascii="Book Antiqua" w:hAnsi="Book Antiqua" w:cs="Times New Roman"/>
          <w:szCs w:val="24"/>
        </w:rPr>
        <w:t xml:space="preserve">experimental models. </w:t>
      </w:r>
      <w:r w:rsidR="006D035F" w:rsidRPr="00EC01E1">
        <w:rPr>
          <w:rFonts w:ascii="Book Antiqua" w:hAnsi="Book Antiqua" w:cs="Times New Roman"/>
          <w:szCs w:val="24"/>
        </w:rPr>
        <w:t xml:space="preserve">Primary </w:t>
      </w:r>
      <w:r w:rsidR="005A7556" w:rsidRPr="00EC01E1">
        <w:rPr>
          <w:rFonts w:ascii="Book Antiqua" w:hAnsi="Book Antiqua" w:cs="Times New Roman"/>
          <w:szCs w:val="24"/>
        </w:rPr>
        <w:t>cells reflect</w:t>
      </w:r>
      <w:r w:rsidR="006D035F" w:rsidRPr="00EC01E1">
        <w:rPr>
          <w:rFonts w:ascii="Book Antiqua" w:hAnsi="Book Antiqua" w:cs="Times New Roman"/>
          <w:szCs w:val="24"/>
        </w:rPr>
        <w:t xml:space="preserve"> disease</w:t>
      </w:r>
      <w:r w:rsidR="005A7556" w:rsidRPr="00EC01E1">
        <w:rPr>
          <w:rFonts w:ascii="Book Antiqua" w:hAnsi="Book Antiqua" w:cs="Times New Roman"/>
          <w:szCs w:val="24"/>
        </w:rPr>
        <w:t xml:space="preserve"> biology most faithfully since t</w:t>
      </w:r>
      <w:r w:rsidR="006D035F" w:rsidRPr="00EC01E1">
        <w:rPr>
          <w:rFonts w:ascii="Book Antiqua" w:hAnsi="Book Antiqua" w:cs="Times New Roman"/>
          <w:szCs w:val="24"/>
        </w:rPr>
        <w:t>hey are</w:t>
      </w:r>
      <w:r w:rsidR="005A7556" w:rsidRPr="00EC01E1">
        <w:rPr>
          <w:rFonts w:ascii="Book Antiqua" w:hAnsi="Book Antiqua" w:cs="Times New Roman"/>
          <w:szCs w:val="24"/>
        </w:rPr>
        <w:t xml:space="preserve"> directly</w:t>
      </w:r>
      <w:r w:rsidR="006D035F" w:rsidRPr="00EC01E1">
        <w:rPr>
          <w:rFonts w:ascii="Book Antiqua" w:hAnsi="Book Antiqua" w:cs="Times New Roman"/>
          <w:szCs w:val="24"/>
        </w:rPr>
        <w:t xml:space="preserve"> isolated from the tissue of interest and they </w:t>
      </w:r>
      <w:r w:rsidR="005A7556" w:rsidRPr="00EC01E1">
        <w:rPr>
          <w:rFonts w:ascii="Book Antiqua" w:hAnsi="Book Antiqua" w:cs="Times New Roman"/>
          <w:szCs w:val="24"/>
        </w:rPr>
        <w:t>maintain</w:t>
      </w:r>
      <w:r w:rsidR="006D035F" w:rsidRPr="00EC01E1">
        <w:rPr>
          <w:rFonts w:ascii="Book Antiqua" w:hAnsi="Book Antiqua" w:cs="Times New Roman"/>
          <w:szCs w:val="24"/>
        </w:rPr>
        <w:t xml:space="preserve"> the morphology, function and </w:t>
      </w:r>
      <w:r w:rsidR="005A7556" w:rsidRPr="00EC01E1">
        <w:rPr>
          <w:rFonts w:ascii="Book Antiqua" w:hAnsi="Book Antiqua" w:cs="Times New Roman"/>
          <w:szCs w:val="24"/>
        </w:rPr>
        <w:t>protein</w:t>
      </w:r>
      <w:r w:rsidR="006D035F" w:rsidRPr="00EC01E1">
        <w:rPr>
          <w:rFonts w:ascii="Book Antiqua" w:hAnsi="Book Antiqua" w:cs="Times New Roman"/>
          <w:szCs w:val="24"/>
        </w:rPr>
        <w:t xml:space="preserve"> markers in the dish as they </w:t>
      </w:r>
      <w:r w:rsidR="005A7556" w:rsidRPr="00EC01E1">
        <w:rPr>
          <w:rFonts w:ascii="Book Antiqua" w:hAnsi="Book Antiqua" w:cs="Times New Roman"/>
          <w:szCs w:val="24"/>
        </w:rPr>
        <w:t>possessed</w:t>
      </w:r>
      <w:r w:rsidR="006D035F" w:rsidRPr="00EC01E1">
        <w:rPr>
          <w:rFonts w:ascii="Book Antiqua" w:hAnsi="Book Antiqua" w:cs="Times New Roman"/>
          <w:szCs w:val="24"/>
        </w:rPr>
        <w:t xml:space="preserve"> </w:t>
      </w:r>
      <w:r w:rsidR="001D0A00" w:rsidRPr="00EC01E1">
        <w:rPr>
          <w:rFonts w:ascii="Book Antiqua" w:hAnsi="Book Antiqua" w:cs="Times New Roman"/>
          <w:i/>
          <w:szCs w:val="24"/>
        </w:rPr>
        <w:t>in vivo</w:t>
      </w:r>
      <w:r w:rsidR="001D0A00" w:rsidRPr="00EC01E1">
        <w:rPr>
          <w:rFonts w:ascii="Book Antiqua" w:hAnsi="Book Antiqua" w:cs="Times New Roman"/>
          <w:szCs w:val="24"/>
        </w:rPr>
        <w:t xml:space="preserve">, but they are </w:t>
      </w:r>
      <w:r w:rsidR="005C7247" w:rsidRPr="00EC01E1">
        <w:rPr>
          <w:rFonts w:ascii="Book Antiqua" w:hAnsi="Book Antiqua" w:cs="Times New Roman"/>
          <w:szCs w:val="24"/>
        </w:rPr>
        <w:t>relatively delicate</w:t>
      </w:r>
      <w:r w:rsidR="001D0A00" w:rsidRPr="00EC01E1">
        <w:rPr>
          <w:rFonts w:ascii="Book Antiqua" w:hAnsi="Book Antiqua" w:cs="Times New Roman"/>
          <w:szCs w:val="24"/>
        </w:rPr>
        <w:t xml:space="preserve"> cells</w:t>
      </w:r>
      <w:r w:rsidR="005C7247" w:rsidRPr="00EC01E1">
        <w:rPr>
          <w:rFonts w:ascii="Book Antiqua" w:hAnsi="Book Antiqua" w:cs="Times New Roman"/>
          <w:szCs w:val="24"/>
        </w:rPr>
        <w:t xml:space="preserve"> that can be difficult to maintain in culture a</w:t>
      </w:r>
      <w:r w:rsidR="00250C9A" w:rsidRPr="00EC01E1">
        <w:rPr>
          <w:rFonts w:ascii="Book Antiqua" w:hAnsi="Book Antiqua" w:cs="Times New Roman"/>
          <w:szCs w:val="24"/>
        </w:rPr>
        <w:t>nd</w:t>
      </w:r>
      <w:r w:rsidR="005C7247" w:rsidRPr="00EC01E1">
        <w:rPr>
          <w:rFonts w:ascii="Book Antiqua" w:hAnsi="Book Antiqua" w:cs="Times New Roman"/>
          <w:szCs w:val="24"/>
        </w:rPr>
        <w:t xml:space="preserve"> have a finite</w:t>
      </w:r>
      <w:r w:rsidR="001D0A00" w:rsidRPr="00EC01E1">
        <w:rPr>
          <w:rFonts w:ascii="Book Antiqua" w:hAnsi="Book Antiqua" w:cs="Times New Roman"/>
          <w:szCs w:val="24"/>
        </w:rPr>
        <w:t xml:space="preserve"> lifespan </w:t>
      </w:r>
      <w:r w:rsidR="005C7247" w:rsidRPr="00EC01E1">
        <w:rPr>
          <w:rFonts w:ascii="Book Antiqua" w:hAnsi="Book Antiqua" w:cs="Times New Roman"/>
          <w:szCs w:val="24"/>
        </w:rPr>
        <w:t>with limited</w:t>
      </w:r>
      <w:r w:rsidR="00250C9A" w:rsidRPr="00EC01E1">
        <w:rPr>
          <w:rFonts w:ascii="Book Antiqua" w:hAnsi="Book Antiqua" w:cs="Times New Roman"/>
          <w:szCs w:val="24"/>
        </w:rPr>
        <w:t xml:space="preserve"> potential for</w:t>
      </w:r>
      <w:r w:rsidR="001D0A00" w:rsidRPr="00EC01E1">
        <w:rPr>
          <w:rFonts w:ascii="Book Antiqua" w:hAnsi="Book Antiqua" w:cs="Times New Roman"/>
          <w:szCs w:val="24"/>
        </w:rPr>
        <w:t xml:space="preserve"> expansion</w:t>
      </w:r>
      <w:r w:rsidR="00CE35E9" w:rsidRPr="00EC01E1">
        <w:rPr>
          <w:rFonts w:ascii="Book Antiqua" w:hAnsi="Book Antiqua" w:cs="Times New Roman"/>
          <w:noProof/>
          <w:szCs w:val="24"/>
          <w:vertAlign w:val="superscript"/>
        </w:rPr>
        <w:t>[25]</w:t>
      </w:r>
      <w:r w:rsidR="001D0A00" w:rsidRPr="00EC01E1">
        <w:rPr>
          <w:rFonts w:ascii="Book Antiqua" w:hAnsi="Book Antiqua" w:cs="Times New Roman"/>
          <w:szCs w:val="24"/>
        </w:rPr>
        <w:t>.</w:t>
      </w:r>
      <w:r w:rsidR="005C7247" w:rsidRPr="00EC01E1">
        <w:rPr>
          <w:rFonts w:ascii="Book Antiqua" w:hAnsi="Book Antiqua" w:cs="Times New Roman"/>
          <w:szCs w:val="24"/>
        </w:rPr>
        <w:t xml:space="preserve"> I</w:t>
      </w:r>
      <w:r w:rsidR="001D0A00" w:rsidRPr="00EC01E1">
        <w:rPr>
          <w:rFonts w:ascii="Book Antiqua" w:hAnsi="Book Antiqua" w:cs="Times New Roman"/>
          <w:szCs w:val="24"/>
        </w:rPr>
        <w:t>mmortalized cells</w:t>
      </w:r>
      <w:r w:rsidR="0089735C" w:rsidRPr="00EC01E1">
        <w:rPr>
          <w:rFonts w:ascii="Book Antiqua" w:hAnsi="Book Antiqua" w:cs="Times New Roman"/>
          <w:szCs w:val="24"/>
        </w:rPr>
        <w:t xml:space="preserve"> are </w:t>
      </w:r>
      <w:r w:rsidR="007A2527" w:rsidRPr="00EC01E1">
        <w:rPr>
          <w:rFonts w:ascii="Book Antiqua" w:hAnsi="Book Antiqua" w:cs="Times New Roman"/>
          <w:szCs w:val="24"/>
        </w:rPr>
        <w:t>derived</w:t>
      </w:r>
      <w:r w:rsidR="0089735C" w:rsidRPr="00EC01E1">
        <w:rPr>
          <w:rFonts w:ascii="Book Antiqua" w:hAnsi="Book Antiqua" w:cs="Times New Roman"/>
          <w:szCs w:val="24"/>
        </w:rPr>
        <w:t xml:space="preserve"> by altering cell-cycle check points or modifying telomerase activity</w:t>
      </w:r>
      <w:r w:rsidR="005C7247" w:rsidRPr="00EC01E1">
        <w:rPr>
          <w:rFonts w:ascii="Book Antiqua" w:hAnsi="Book Antiqua" w:cs="Times New Roman"/>
          <w:szCs w:val="24"/>
        </w:rPr>
        <w:t xml:space="preserve"> and, although t</w:t>
      </w:r>
      <w:r w:rsidR="0089735C" w:rsidRPr="00EC01E1">
        <w:rPr>
          <w:rFonts w:ascii="Book Antiqua" w:hAnsi="Book Antiqua" w:cs="Times New Roman"/>
          <w:szCs w:val="24"/>
        </w:rPr>
        <w:t>hese cells don’t have a limited lifespan and are</w:t>
      </w:r>
      <w:r w:rsidR="007A2527" w:rsidRPr="00EC01E1">
        <w:rPr>
          <w:rFonts w:ascii="Book Antiqua" w:hAnsi="Book Antiqua" w:cs="Times New Roman"/>
          <w:szCs w:val="24"/>
        </w:rPr>
        <w:t xml:space="preserve"> capable of sustained</w:t>
      </w:r>
      <w:r w:rsidR="0089735C" w:rsidRPr="00EC01E1">
        <w:rPr>
          <w:rFonts w:ascii="Book Antiqua" w:hAnsi="Book Antiqua" w:cs="Times New Roman"/>
          <w:szCs w:val="24"/>
        </w:rPr>
        <w:t xml:space="preserve"> active proliferati</w:t>
      </w:r>
      <w:r w:rsidR="007A2527" w:rsidRPr="00EC01E1">
        <w:rPr>
          <w:rFonts w:ascii="Book Antiqua" w:hAnsi="Book Antiqua" w:cs="Times New Roman"/>
          <w:szCs w:val="24"/>
        </w:rPr>
        <w:t>on</w:t>
      </w:r>
      <w:r w:rsidR="005C7247" w:rsidRPr="00EC01E1">
        <w:rPr>
          <w:rFonts w:ascii="Book Antiqua" w:hAnsi="Book Antiqua" w:cs="Times New Roman"/>
          <w:szCs w:val="24"/>
        </w:rPr>
        <w:t>, they</w:t>
      </w:r>
      <w:r w:rsidR="0089735C" w:rsidRPr="00EC01E1">
        <w:rPr>
          <w:rFonts w:ascii="Book Antiqua" w:hAnsi="Book Antiqua" w:cs="Times New Roman"/>
          <w:szCs w:val="24"/>
        </w:rPr>
        <w:t xml:space="preserve"> </w:t>
      </w:r>
      <w:r w:rsidR="007A2527" w:rsidRPr="00EC01E1">
        <w:rPr>
          <w:rFonts w:ascii="Book Antiqua" w:hAnsi="Book Antiqua" w:cs="Times New Roman"/>
          <w:szCs w:val="24"/>
        </w:rPr>
        <w:t>frequently contain</w:t>
      </w:r>
      <w:r w:rsidR="0089735C" w:rsidRPr="00EC01E1">
        <w:rPr>
          <w:rFonts w:ascii="Book Antiqua" w:hAnsi="Book Antiqua" w:cs="Times New Roman"/>
          <w:szCs w:val="24"/>
        </w:rPr>
        <w:t xml:space="preserve"> genetic aberrations that</w:t>
      </w:r>
      <w:r w:rsidR="005C7247" w:rsidRPr="00EC01E1">
        <w:rPr>
          <w:rFonts w:ascii="Book Antiqua" w:hAnsi="Book Antiqua" w:cs="Times New Roman"/>
          <w:szCs w:val="24"/>
        </w:rPr>
        <w:t xml:space="preserve"> can</w:t>
      </w:r>
      <w:r w:rsidR="0089735C" w:rsidRPr="00EC01E1">
        <w:rPr>
          <w:rFonts w:ascii="Book Antiqua" w:hAnsi="Book Antiqua" w:cs="Times New Roman"/>
          <w:szCs w:val="24"/>
        </w:rPr>
        <w:t xml:space="preserve"> accumulate</w:t>
      </w:r>
      <w:r w:rsidR="007A2527" w:rsidRPr="00EC01E1">
        <w:rPr>
          <w:rFonts w:ascii="Book Antiqua" w:hAnsi="Book Antiqua" w:cs="Times New Roman"/>
          <w:szCs w:val="24"/>
        </w:rPr>
        <w:t xml:space="preserve"> over time and</w:t>
      </w:r>
      <w:r w:rsidR="005C7247" w:rsidRPr="00EC01E1">
        <w:rPr>
          <w:rFonts w:ascii="Book Antiqua" w:hAnsi="Book Antiqua" w:cs="Times New Roman"/>
          <w:szCs w:val="24"/>
        </w:rPr>
        <w:t xml:space="preserve"> </w:t>
      </w:r>
      <w:r w:rsidR="007A2527" w:rsidRPr="00EC01E1">
        <w:rPr>
          <w:rFonts w:ascii="Book Antiqua" w:hAnsi="Book Antiqua" w:cs="Times New Roman"/>
          <w:szCs w:val="24"/>
        </w:rPr>
        <w:t xml:space="preserve">lead to cellular behaviours that are distinct from those demonstrated </w:t>
      </w:r>
      <w:r w:rsidR="007A2527" w:rsidRPr="00EC01E1">
        <w:rPr>
          <w:rFonts w:ascii="Book Antiqua" w:hAnsi="Book Antiqua" w:cs="Times New Roman"/>
          <w:i/>
          <w:szCs w:val="24"/>
        </w:rPr>
        <w:t xml:space="preserve">in </w:t>
      </w:r>
      <w:proofErr w:type="gramStart"/>
      <w:r w:rsidR="007A2527" w:rsidRPr="00EC01E1">
        <w:rPr>
          <w:rFonts w:ascii="Book Antiqua" w:hAnsi="Book Antiqua" w:cs="Times New Roman"/>
          <w:i/>
          <w:szCs w:val="24"/>
        </w:rPr>
        <w:t>vivo</w:t>
      </w:r>
      <w:r w:rsidR="00CE35E9" w:rsidRPr="00EC01E1">
        <w:rPr>
          <w:rFonts w:ascii="Book Antiqua" w:hAnsi="Book Antiqua" w:cs="Times New Roman"/>
          <w:noProof/>
          <w:szCs w:val="24"/>
          <w:vertAlign w:val="superscript"/>
        </w:rPr>
        <w:t>[</w:t>
      </w:r>
      <w:proofErr w:type="gramEnd"/>
      <w:r w:rsidR="00CE35E9" w:rsidRPr="00EC01E1">
        <w:rPr>
          <w:rFonts w:ascii="Book Antiqua" w:hAnsi="Book Antiqua" w:cs="Times New Roman"/>
          <w:noProof/>
          <w:szCs w:val="24"/>
          <w:vertAlign w:val="superscript"/>
        </w:rPr>
        <w:t>26]</w:t>
      </w:r>
      <w:r w:rsidR="0089735C" w:rsidRPr="00EC01E1">
        <w:rPr>
          <w:rFonts w:ascii="Book Antiqua" w:hAnsi="Book Antiqua" w:cs="Times New Roman"/>
          <w:szCs w:val="24"/>
        </w:rPr>
        <w:t>.</w:t>
      </w:r>
    </w:p>
    <w:p w:rsidR="0060703B" w:rsidRPr="00EC01E1" w:rsidRDefault="008F639E" w:rsidP="00520B00">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Another approach</w:t>
      </w:r>
      <w:r w:rsidR="00250C9A" w:rsidRPr="00EC01E1">
        <w:rPr>
          <w:rFonts w:ascii="Book Antiqua" w:hAnsi="Book Antiqua" w:cs="Times New Roman"/>
          <w:szCs w:val="24"/>
        </w:rPr>
        <w:t xml:space="preserve"> to model disease involves the </w:t>
      </w:r>
      <w:r w:rsidRPr="00EC01E1">
        <w:rPr>
          <w:rFonts w:ascii="Book Antiqua" w:hAnsi="Book Antiqua" w:cs="Times New Roman"/>
          <w:szCs w:val="24"/>
        </w:rPr>
        <w:t xml:space="preserve">use of </w:t>
      </w:r>
      <w:r w:rsidR="00AD1D59" w:rsidRPr="00EC01E1">
        <w:rPr>
          <w:rFonts w:ascii="Book Antiqua" w:hAnsi="Book Antiqua" w:cs="Times New Roman"/>
          <w:szCs w:val="24"/>
        </w:rPr>
        <w:t>patient-</w:t>
      </w:r>
      <w:r w:rsidRPr="00EC01E1">
        <w:rPr>
          <w:rFonts w:ascii="Book Antiqua" w:hAnsi="Book Antiqua" w:cs="Times New Roman"/>
          <w:szCs w:val="24"/>
        </w:rPr>
        <w:t>derived cells.</w:t>
      </w:r>
      <w:r w:rsidR="004114C1" w:rsidRPr="00EC01E1">
        <w:rPr>
          <w:rFonts w:ascii="Book Antiqua" w:hAnsi="Book Antiqua" w:cs="Times New Roman"/>
          <w:szCs w:val="24"/>
        </w:rPr>
        <w:t xml:space="preserve"> </w:t>
      </w:r>
      <w:r w:rsidR="007A2527" w:rsidRPr="00EC01E1">
        <w:rPr>
          <w:rFonts w:ascii="Book Antiqua" w:hAnsi="Book Antiqua" w:cs="Times New Roman"/>
          <w:szCs w:val="24"/>
        </w:rPr>
        <w:t>T</w:t>
      </w:r>
      <w:r w:rsidR="00B06F99" w:rsidRPr="00EC01E1">
        <w:rPr>
          <w:rFonts w:ascii="Book Antiqua" w:hAnsi="Book Antiqua" w:cs="Times New Roman"/>
          <w:szCs w:val="24"/>
        </w:rPr>
        <w:t>hese cells are obtained from a</w:t>
      </w:r>
      <w:r w:rsidR="007A2527" w:rsidRPr="00EC01E1">
        <w:rPr>
          <w:rFonts w:ascii="Book Antiqua" w:hAnsi="Book Antiqua" w:cs="Times New Roman"/>
          <w:szCs w:val="24"/>
        </w:rPr>
        <w:t>n individual</w:t>
      </w:r>
      <w:r w:rsidR="00B06F99" w:rsidRPr="00EC01E1">
        <w:rPr>
          <w:rFonts w:ascii="Book Antiqua" w:hAnsi="Book Antiqua" w:cs="Times New Roman"/>
          <w:szCs w:val="24"/>
        </w:rPr>
        <w:t xml:space="preserve"> patient </w:t>
      </w:r>
      <w:r w:rsidR="007A2527" w:rsidRPr="00EC01E1">
        <w:rPr>
          <w:rFonts w:ascii="Book Antiqua" w:hAnsi="Book Antiqua" w:cs="Times New Roman"/>
          <w:szCs w:val="24"/>
        </w:rPr>
        <w:t>and</w:t>
      </w:r>
      <w:r w:rsidR="005C7247" w:rsidRPr="00EC01E1">
        <w:rPr>
          <w:rFonts w:ascii="Book Antiqua" w:hAnsi="Book Antiqua" w:cs="Times New Roman"/>
          <w:szCs w:val="24"/>
        </w:rPr>
        <w:t xml:space="preserve"> therefore</w:t>
      </w:r>
      <w:r w:rsidR="00B06F99" w:rsidRPr="00EC01E1">
        <w:rPr>
          <w:rFonts w:ascii="Book Antiqua" w:hAnsi="Book Antiqua" w:cs="Times New Roman"/>
          <w:szCs w:val="24"/>
        </w:rPr>
        <w:t xml:space="preserve"> allow for the study of human disease in its original genetic context</w:t>
      </w:r>
      <w:r w:rsidR="005C7247" w:rsidRPr="00EC01E1">
        <w:rPr>
          <w:rFonts w:ascii="Book Antiqua" w:hAnsi="Book Antiqua" w:cs="Times New Roman"/>
          <w:szCs w:val="24"/>
        </w:rPr>
        <w:t xml:space="preserve"> and also have important advantages over primary or immortalized cells</w:t>
      </w:r>
      <w:r w:rsidR="00B06F99" w:rsidRPr="00EC01E1">
        <w:rPr>
          <w:rFonts w:ascii="Book Antiqua" w:hAnsi="Book Antiqua" w:cs="Times New Roman"/>
          <w:szCs w:val="24"/>
        </w:rPr>
        <w:t>.</w:t>
      </w:r>
      <w:r w:rsidR="00D324CB" w:rsidRPr="00EC01E1">
        <w:rPr>
          <w:rFonts w:ascii="Book Antiqua" w:hAnsi="Book Antiqua" w:cs="Times New Roman"/>
          <w:szCs w:val="24"/>
        </w:rPr>
        <w:t xml:space="preserve"> The two most common</w:t>
      </w:r>
      <w:r w:rsidR="005C7247" w:rsidRPr="00EC01E1">
        <w:rPr>
          <w:rFonts w:ascii="Book Antiqua" w:hAnsi="Book Antiqua" w:cs="Times New Roman"/>
          <w:szCs w:val="24"/>
        </w:rPr>
        <w:t>ly</w:t>
      </w:r>
      <w:r w:rsidR="00AD1D59" w:rsidRPr="00EC01E1">
        <w:rPr>
          <w:rFonts w:ascii="Book Antiqua" w:hAnsi="Book Antiqua" w:cs="Times New Roman"/>
          <w:szCs w:val="24"/>
        </w:rPr>
        <w:t xml:space="preserve"> </w:t>
      </w:r>
      <w:r w:rsidR="005C7247" w:rsidRPr="00EC01E1">
        <w:rPr>
          <w:rFonts w:ascii="Book Antiqua" w:hAnsi="Book Antiqua" w:cs="Times New Roman"/>
          <w:szCs w:val="24"/>
        </w:rPr>
        <w:t>used</w:t>
      </w:r>
      <w:r w:rsidR="00D324CB" w:rsidRPr="00EC01E1">
        <w:rPr>
          <w:rFonts w:ascii="Book Antiqua" w:hAnsi="Book Antiqua" w:cs="Times New Roman"/>
          <w:szCs w:val="24"/>
        </w:rPr>
        <w:t xml:space="preserve"> </w:t>
      </w:r>
      <w:r w:rsidR="00AD1D59" w:rsidRPr="00EC01E1">
        <w:rPr>
          <w:rFonts w:ascii="Book Antiqua" w:hAnsi="Book Antiqua" w:cs="Times New Roman"/>
          <w:szCs w:val="24"/>
        </w:rPr>
        <w:t>patient-</w:t>
      </w:r>
      <w:r w:rsidR="007106B9" w:rsidRPr="00EC01E1">
        <w:rPr>
          <w:rFonts w:ascii="Book Antiqua" w:hAnsi="Book Antiqua" w:cs="Times New Roman"/>
          <w:szCs w:val="24"/>
        </w:rPr>
        <w:t>derived cell types used for research</w:t>
      </w:r>
      <w:r w:rsidR="005C7247" w:rsidRPr="00EC01E1">
        <w:rPr>
          <w:rFonts w:ascii="Book Antiqua" w:hAnsi="Book Antiqua" w:cs="Times New Roman"/>
          <w:szCs w:val="24"/>
        </w:rPr>
        <w:t xml:space="preserve"> today</w:t>
      </w:r>
      <w:r w:rsidR="007106B9" w:rsidRPr="00EC01E1">
        <w:rPr>
          <w:rFonts w:ascii="Book Antiqua" w:hAnsi="Book Antiqua" w:cs="Times New Roman"/>
          <w:szCs w:val="24"/>
        </w:rPr>
        <w:t xml:space="preserve"> are induced pluripotent stem cells</w:t>
      </w:r>
      <w:r w:rsidR="005C7247" w:rsidRPr="00EC01E1">
        <w:rPr>
          <w:rFonts w:ascii="Book Antiqua" w:hAnsi="Book Antiqua" w:cs="Times New Roman"/>
          <w:szCs w:val="24"/>
        </w:rPr>
        <w:t xml:space="preserve"> (</w:t>
      </w:r>
      <w:proofErr w:type="spellStart"/>
      <w:r w:rsidR="005C7247" w:rsidRPr="00EC01E1">
        <w:rPr>
          <w:rFonts w:ascii="Book Antiqua" w:hAnsi="Book Antiqua" w:cs="Times New Roman"/>
          <w:szCs w:val="24"/>
        </w:rPr>
        <w:t>iPSCs</w:t>
      </w:r>
      <w:proofErr w:type="spellEnd"/>
      <w:r w:rsidR="005C7247" w:rsidRPr="00EC01E1">
        <w:rPr>
          <w:rFonts w:ascii="Book Antiqua" w:hAnsi="Book Antiqua" w:cs="Times New Roman"/>
          <w:szCs w:val="24"/>
        </w:rPr>
        <w:t>)</w:t>
      </w:r>
      <w:r w:rsidR="007106B9" w:rsidRPr="00EC01E1">
        <w:rPr>
          <w:rFonts w:ascii="Book Antiqua" w:hAnsi="Book Antiqua" w:cs="Times New Roman"/>
          <w:szCs w:val="24"/>
        </w:rPr>
        <w:t xml:space="preserve"> and fibroblasts.</w:t>
      </w:r>
      <w:r w:rsidR="007A2527" w:rsidRPr="00EC01E1">
        <w:rPr>
          <w:rFonts w:ascii="Book Antiqua" w:hAnsi="Book Antiqua" w:cs="Times New Roman"/>
          <w:szCs w:val="24"/>
        </w:rPr>
        <w:t xml:space="preserve"> Given that the genetic background for an individual is preserved, t</w:t>
      </w:r>
      <w:r w:rsidR="006C03F9" w:rsidRPr="00EC01E1">
        <w:rPr>
          <w:rFonts w:ascii="Book Antiqua" w:hAnsi="Book Antiqua" w:cs="Times New Roman"/>
          <w:szCs w:val="24"/>
        </w:rPr>
        <w:t>he use of</w:t>
      </w:r>
      <w:r w:rsidR="005C7247" w:rsidRPr="00EC01E1">
        <w:rPr>
          <w:rFonts w:ascii="Book Antiqua" w:hAnsi="Book Antiqua" w:cs="Times New Roman"/>
          <w:szCs w:val="24"/>
        </w:rPr>
        <w:t xml:space="preserve"> these</w:t>
      </w:r>
      <w:r w:rsidR="006C03F9" w:rsidRPr="00EC01E1">
        <w:rPr>
          <w:rFonts w:ascii="Book Antiqua" w:hAnsi="Book Antiqua" w:cs="Times New Roman"/>
          <w:szCs w:val="24"/>
        </w:rPr>
        <w:t xml:space="preserve"> patient-specific cells represent</w:t>
      </w:r>
      <w:r w:rsidR="007A2527" w:rsidRPr="00EC01E1">
        <w:rPr>
          <w:rFonts w:ascii="Book Antiqua" w:hAnsi="Book Antiqua" w:cs="Times New Roman"/>
          <w:szCs w:val="24"/>
        </w:rPr>
        <w:t>s</w:t>
      </w:r>
      <w:r w:rsidR="006C03F9" w:rsidRPr="00EC01E1">
        <w:rPr>
          <w:rFonts w:ascii="Book Antiqua" w:hAnsi="Book Antiqua" w:cs="Times New Roman"/>
          <w:szCs w:val="24"/>
        </w:rPr>
        <w:t xml:space="preserve"> perhaps the best tool to realize personalized </w:t>
      </w:r>
      <w:proofErr w:type="gramStart"/>
      <w:r w:rsidR="006C03F9" w:rsidRPr="00EC01E1">
        <w:rPr>
          <w:rFonts w:ascii="Book Antiqua" w:hAnsi="Book Antiqua" w:cs="Times New Roman"/>
          <w:szCs w:val="24"/>
        </w:rPr>
        <w:t>medicine</w:t>
      </w:r>
      <w:r w:rsidR="00CE35E9" w:rsidRPr="00EC01E1">
        <w:rPr>
          <w:rFonts w:ascii="Book Antiqua" w:hAnsi="Book Antiqua" w:cs="Times New Roman"/>
          <w:noProof/>
          <w:szCs w:val="24"/>
          <w:vertAlign w:val="superscript"/>
        </w:rPr>
        <w:t>[</w:t>
      </w:r>
      <w:proofErr w:type="gramEnd"/>
      <w:r w:rsidR="00CE35E9" w:rsidRPr="00EC01E1">
        <w:rPr>
          <w:rFonts w:ascii="Book Antiqua" w:hAnsi="Book Antiqua" w:cs="Times New Roman"/>
          <w:noProof/>
          <w:szCs w:val="24"/>
          <w:vertAlign w:val="superscript"/>
        </w:rPr>
        <w:t>27]</w:t>
      </w:r>
      <w:r w:rsidR="00B06F99" w:rsidRPr="00EC01E1">
        <w:rPr>
          <w:rFonts w:ascii="Book Antiqua" w:hAnsi="Book Antiqua" w:cs="Times New Roman"/>
          <w:szCs w:val="24"/>
        </w:rPr>
        <w:t xml:space="preserve">. </w:t>
      </w:r>
      <w:r w:rsidR="003850CC" w:rsidRPr="00EC01E1">
        <w:rPr>
          <w:rFonts w:ascii="Book Antiqua" w:hAnsi="Book Antiqua" w:cs="Times New Roman"/>
          <w:szCs w:val="24"/>
        </w:rPr>
        <w:t>Personalized medicine</w:t>
      </w:r>
      <w:r w:rsidR="007A2527" w:rsidRPr="00EC01E1">
        <w:rPr>
          <w:rFonts w:ascii="Book Antiqua" w:hAnsi="Book Antiqua" w:cs="Times New Roman"/>
          <w:szCs w:val="24"/>
        </w:rPr>
        <w:t xml:space="preserve"> refers to a</w:t>
      </w:r>
      <w:r w:rsidR="003850CC" w:rsidRPr="00EC01E1">
        <w:rPr>
          <w:rFonts w:ascii="Book Antiqua" w:hAnsi="Book Antiqua" w:cs="Times New Roman"/>
          <w:szCs w:val="24"/>
        </w:rPr>
        <w:t xml:space="preserve"> health care</w:t>
      </w:r>
      <w:r w:rsidR="005C7247" w:rsidRPr="00EC01E1">
        <w:rPr>
          <w:rFonts w:ascii="Book Antiqua" w:hAnsi="Book Antiqua" w:cs="Times New Roman"/>
          <w:szCs w:val="24"/>
        </w:rPr>
        <w:t xml:space="preserve"> </w:t>
      </w:r>
      <w:r w:rsidR="00250C9A" w:rsidRPr="00EC01E1">
        <w:rPr>
          <w:rFonts w:ascii="Book Antiqua" w:hAnsi="Book Antiqua" w:cs="Times New Roman"/>
          <w:szCs w:val="24"/>
        </w:rPr>
        <w:t>approach</w:t>
      </w:r>
      <w:r w:rsidR="003850CC" w:rsidRPr="00EC01E1">
        <w:rPr>
          <w:rFonts w:ascii="Book Antiqua" w:hAnsi="Book Antiqua" w:cs="Times New Roman"/>
          <w:szCs w:val="24"/>
        </w:rPr>
        <w:t xml:space="preserve"> which </w:t>
      </w:r>
      <w:r w:rsidR="007A2527" w:rsidRPr="00EC01E1">
        <w:rPr>
          <w:rFonts w:ascii="Book Antiqua" w:hAnsi="Book Antiqua" w:cs="Times New Roman"/>
          <w:szCs w:val="24"/>
        </w:rPr>
        <w:t>recognizes</w:t>
      </w:r>
      <w:r w:rsidR="003850CC" w:rsidRPr="00EC01E1">
        <w:rPr>
          <w:rFonts w:ascii="Book Antiqua" w:hAnsi="Book Antiqua" w:cs="Times New Roman"/>
          <w:szCs w:val="24"/>
        </w:rPr>
        <w:t xml:space="preserve"> each person’s distinct genetic, clinical and environmental </w:t>
      </w:r>
      <w:proofErr w:type="gramStart"/>
      <w:r w:rsidR="007A2527" w:rsidRPr="00EC01E1">
        <w:rPr>
          <w:rFonts w:ascii="Book Antiqua" w:hAnsi="Book Antiqua" w:cs="Times New Roman"/>
          <w:szCs w:val="24"/>
        </w:rPr>
        <w:t>history</w:t>
      </w:r>
      <w:r w:rsidR="00CE35E9" w:rsidRPr="00EC01E1">
        <w:rPr>
          <w:rFonts w:ascii="Book Antiqua" w:hAnsi="Book Antiqua" w:cs="Times New Roman"/>
          <w:noProof/>
          <w:szCs w:val="24"/>
          <w:vertAlign w:val="superscript"/>
        </w:rPr>
        <w:t>[</w:t>
      </w:r>
      <w:proofErr w:type="gramEnd"/>
      <w:r w:rsidR="00CE35E9" w:rsidRPr="00EC01E1">
        <w:rPr>
          <w:rFonts w:ascii="Book Antiqua" w:hAnsi="Book Antiqua" w:cs="Times New Roman"/>
          <w:noProof/>
          <w:szCs w:val="24"/>
          <w:vertAlign w:val="superscript"/>
        </w:rPr>
        <w:t>28]</w:t>
      </w:r>
      <w:r w:rsidR="003850CC" w:rsidRPr="00EC01E1">
        <w:rPr>
          <w:rFonts w:ascii="Book Antiqua" w:hAnsi="Book Antiqua" w:cs="Times New Roman"/>
          <w:szCs w:val="24"/>
        </w:rPr>
        <w:t xml:space="preserve">. </w:t>
      </w:r>
      <w:r w:rsidR="00B06F99" w:rsidRPr="00EC01E1">
        <w:rPr>
          <w:rFonts w:ascii="Book Antiqua" w:hAnsi="Book Antiqua" w:cs="Times New Roman"/>
          <w:szCs w:val="24"/>
        </w:rPr>
        <w:t xml:space="preserve">Personalized medicine </w:t>
      </w:r>
      <w:r w:rsidR="007A2527" w:rsidRPr="00EC01E1">
        <w:rPr>
          <w:rFonts w:ascii="Book Antiqua" w:hAnsi="Book Antiqua" w:cs="Times New Roman"/>
          <w:szCs w:val="24"/>
        </w:rPr>
        <w:t>ideally</w:t>
      </w:r>
      <w:r w:rsidR="00B06F99" w:rsidRPr="00EC01E1">
        <w:rPr>
          <w:rFonts w:ascii="Book Antiqua" w:hAnsi="Book Antiqua" w:cs="Times New Roman"/>
          <w:szCs w:val="24"/>
        </w:rPr>
        <w:t xml:space="preserve"> adapt</w:t>
      </w:r>
      <w:r w:rsidR="007A2527" w:rsidRPr="00EC01E1">
        <w:rPr>
          <w:rFonts w:ascii="Book Antiqua" w:hAnsi="Book Antiqua" w:cs="Times New Roman"/>
          <w:szCs w:val="24"/>
        </w:rPr>
        <w:t>s</w:t>
      </w:r>
      <w:r w:rsidR="00B06F99" w:rsidRPr="00EC01E1">
        <w:rPr>
          <w:rFonts w:ascii="Book Antiqua" w:hAnsi="Book Antiqua" w:cs="Times New Roman"/>
          <w:szCs w:val="24"/>
        </w:rPr>
        <w:t xml:space="preserve"> therapeutics </w:t>
      </w:r>
      <w:r w:rsidR="004D5EB1" w:rsidRPr="00EC01E1">
        <w:rPr>
          <w:rFonts w:ascii="Book Antiqua" w:hAnsi="Book Antiqua" w:cs="Times New Roman"/>
          <w:szCs w:val="24"/>
        </w:rPr>
        <w:t xml:space="preserve">in order to ensure the best response and safety </w:t>
      </w:r>
      <w:r w:rsidR="007A2527" w:rsidRPr="00EC01E1">
        <w:rPr>
          <w:rFonts w:ascii="Book Antiqua" w:hAnsi="Book Antiqua" w:cs="Times New Roman"/>
          <w:szCs w:val="24"/>
        </w:rPr>
        <w:t>for the treatment of</w:t>
      </w:r>
      <w:r w:rsidR="004D5EB1" w:rsidRPr="00EC01E1">
        <w:rPr>
          <w:rFonts w:ascii="Book Antiqua" w:hAnsi="Book Antiqua" w:cs="Times New Roman"/>
          <w:szCs w:val="24"/>
        </w:rPr>
        <w:t xml:space="preserve"> specific diseases </w:t>
      </w:r>
      <w:r w:rsidR="007A2527" w:rsidRPr="00EC01E1">
        <w:rPr>
          <w:rFonts w:ascii="Book Antiqua" w:hAnsi="Book Antiqua" w:cs="Times New Roman"/>
          <w:szCs w:val="24"/>
        </w:rPr>
        <w:t xml:space="preserve">with </w:t>
      </w:r>
      <w:r w:rsidR="005C7247" w:rsidRPr="00EC01E1">
        <w:rPr>
          <w:rFonts w:ascii="Book Antiqua" w:hAnsi="Book Antiqua" w:cs="Times New Roman"/>
          <w:szCs w:val="24"/>
        </w:rPr>
        <w:t>an individualized</w:t>
      </w:r>
      <w:r w:rsidR="004D5EB1" w:rsidRPr="00EC01E1">
        <w:rPr>
          <w:rFonts w:ascii="Book Antiqua" w:hAnsi="Book Antiqua" w:cs="Times New Roman"/>
          <w:szCs w:val="24"/>
        </w:rPr>
        <w:t xml:space="preserve"> </w:t>
      </w:r>
      <w:proofErr w:type="gramStart"/>
      <w:r w:rsidR="004D5EB1" w:rsidRPr="00EC01E1">
        <w:rPr>
          <w:rFonts w:ascii="Book Antiqua" w:hAnsi="Book Antiqua" w:cs="Times New Roman"/>
          <w:szCs w:val="24"/>
        </w:rPr>
        <w:t>approach</w:t>
      </w:r>
      <w:r w:rsidR="00CE35E9" w:rsidRPr="00EC01E1">
        <w:rPr>
          <w:rFonts w:ascii="Book Antiqua" w:hAnsi="Book Antiqua" w:cs="Times New Roman"/>
          <w:noProof/>
          <w:szCs w:val="24"/>
          <w:vertAlign w:val="superscript"/>
        </w:rPr>
        <w:t>[</w:t>
      </w:r>
      <w:proofErr w:type="gramEnd"/>
      <w:r w:rsidR="00CE35E9" w:rsidRPr="00EC01E1">
        <w:rPr>
          <w:rFonts w:ascii="Book Antiqua" w:hAnsi="Book Antiqua" w:cs="Times New Roman"/>
          <w:noProof/>
          <w:szCs w:val="24"/>
          <w:vertAlign w:val="superscript"/>
        </w:rPr>
        <w:t>29]</w:t>
      </w:r>
      <w:r w:rsidR="004D5EB1" w:rsidRPr="00EC01E1">
        <w:rPr>
          <w:rFonts w:ascii="Book Antiqua" w:hAnsi="Book Antiqua" w:cs="Times New Roman"/>
          <w:szCs w:val="24"/>
        </w:rPr>
        <w:t>.</w:t>
      </w:r>
      <w:r w:rsidR="003850CC" w:rsidRPr="00EC01E1">
        <w:rPr>
          <w:rFonts w:ascii="Book Antiqua" w:hAnsi="Book Antiqua" w:cs="Times New Roman"/>
          <w:szCs w:val="24"/>
        </w:rPr>
        <w:t xml:space="preserve"> </w:t>
      </w:r>
      <w:r w:rsidR="005C7247" w:rsidRPr="00EC01E1">
        <w:rPr>
          <w:rFonts w:ascii="Book Antiqua" w:hAnsi="Book Antiqua" w:cs="Times New Roman"/>
          <w:szCs w:val="24"/>
        </w:rPr>
        <w:t>Using patient-specific cells can help realize this vision by helping researchers identify and understand individual differences.</w:t>
      </w:r>
    </w:p>
    <w:p w:rsidR="00CA43D1" w:rsidRPr="00EC01E1" w:rsidRDefault="007A2527" w:rsidP="00520B00">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 xml:space="preserve">In conclusion, there are important differences between model systems (Table 1), with advantages and disadvantages that are often dependent on the condition being studied. In reality, a combination of models enabling both </w:t>
      </w:r>
      <w:r w:rsidRPr="00EC01E1">
        <w:rPr>
          <w:rFonts w:ascii="Book Antiqua" w:hAnsi="Book Antiqua" w:cs="Times New Roman"/>
          <w:i/>
          <w:szCs w:val="24"/>
        </w:rPr>
        <w:t>in vivo</w:t>
      </w:r>
      <w:r w:rsidRPr="00EC01E1">
        <w:rPr>
          <w:rFonts w:ascii="Book Antiqua" w:hAnsi="Book Antiqua" w:cs="Times New Roman"/>
          <w:szCs w:val="24"/>
        </w:rPr>
        <w:t xml:space="preserve"> and </w:t>
      </w:r>
      <w:r w:rsidRPr="00EC01E1">
        <w:rPr>
          <w:rFonts w:ascii="Book Antiqua" w:hAnsi="Book Antiqua" w:cs="Times New Roman"/>
          <w:i/>
          <w:szCs w:val="24"/>
        </w:rPr>
        <w:t>in vitro</w:t>
      </w:r>
      <w:r w:rsidRPr="00EC01E1">
        <w:rPr>
          <w:rFonts w:ascii="Book Antiqua" w:hAnsi="Book Antiqua" w:cs="Times New Roman"/>
          <w:szCs w:val="24"/>
        </w:rPr>
        <w:t xml:space="preserve"> studies is often required. In this paper, our main focus will be to discuss and compare the different cell types which could be useful for studying genetic cardiomyopathies as an alternative to primary cardiac cells. We will illustrate our discussion with</w:t>
      </w:r>
      <w:r w:rsidR="00250C9A" w:rsidRPr="00EC01E1">
        <w:rPr>
          <w:rFonts w:ascii="Book Antiqua" w:hAnsi="Book Antiqua" w:cs="Times New Roman"/>
          <w:szCs w:val="24"/>
        </w:rPr>
        <w:t xml:space="preserve"> examples of </w:t>
      </w:r>
      <w:r w:rsidRPr="00EC01E1">
        <w:rPr>
          <w:rFonts w:ascii="Book Antiqua" w:hAnsi="Book Antiqua" w:cs="Times New Roman"/>
          <w:szCs w:val="24"/>
        </w:rPr>
        <w:t>mitochondrial cardiomyopathies that have been studied using different cellular models</w:t>
      </w:r>
      <w:r w:rsidR="00F77B81" w:rsidRPr="00EC01E1">
        <w:rPr>
          <w:rFonts w:ascii="Book Antiqua" w:hAnsi="Book Antiqua" w:cs="Times New Roman"/>
          <w:szCs w:val="24"/>
        </w:rPr>
        <w:t>.</w:t>
      </w:r>
    </w:p>
    <w:p w:rsidR="00250C9A" w:rsidRPr="00EC01E1" w:rsidRDefault="00250C9A" w:rsidP="00635F19">
      <w:pPr>
        <w:snapToGrid w:val="0"/>
        <w:spacing w:after="0" w:line="360" w:lineRule="auto"/>
        <w:ind w:left="0"/>
        <w:rPr>
          <w:rFonts w:ascii="Book Antiqua" w:hAnsi="Book Antiqua" w:cs="Times New Roman"/>
          <w:szCs w:val="24"/>
        </w:rPr>
      </w:pPr>
    </w:p>
    <w:p w:rsidR="00AE0D54" w:rsidRPr="00EC01E1" w:rsidRDefault="00DD3D7C" w:rsidP="00635F19">
      <w:pPr>
        <w:snapToGrid w:val="0"/>
        <w:spacing w:after="0" w:line="360" w:lineRule="auto"/>
        <w:ind w:left="0"/>
        <w:rPr>
          <w:rFonts w:ascii="Book Antiqua" w:hAnsi="Book Antiqua" w:cs="Times New Roman"/>
          <w:b/>
          <w:szCs w:val="24"/>
        </w:rPr>
      </w:pPr>
      <w:r w:rsidRPr="00EC01E1">
        <w:rPr>
          <w:rFonts w:ascii="Book Antiqua" w:hAnsi="Book Antiqua" w:cs="Times New Roman"/>
          <w:b/>
          <w:szCs w:val="24"/>
        </w:rPr>
        <w:t>IMMORTALIZED CELL LINES</w:t>
      </w:r>
    </w:p>
    <w:p w:rsidR="0024063C" w:rsidRPr="00EC01E1" w:rsidRDefault="0024063C" w:rsidP="00635F19">
      <w:pPr>
        <w:snapToGrid w:val="0"/>
        <w:spacing w:after="0" w:line="360" w:lineRule="auto"/>
        <w:ind w:left="0"/>
        <w:rPr>
          <w:rFonts w:ascii="Book Antiqua" w:hAnsi="Book Antiqua" w:cs="Times New Roman"/>
          <w:color w:val="212121"/>
          <w:szCs w:val="24"/>
          <w:shd w:val="clear" w:color="auto" w:fill="FFFFFF"/>
        </w:rPr>
      </w:pPr>
      <w:r w:rsidRPr="00EC01E1">
        <w:rPr>
          <w:rFonts w:ascii="Book Antiqua" w:hAnsi="Book Antiqua" w:cs="Times New Roman"/>
          <w:color w:val="212121"/>
          <w:szCs w:val="24"/>
          <w:shd w:val="clear" w:color="auto" w:fill="FFFFFF"/>
        </w:rPr>
        <w:t xml:space="preserve">Immortalized cells are defined as </w:t>
      </w:r>
      <w:r w:rsidR="00CA43D1" w:rsidRPr="00EC01E1">
        <w:rPr>
          <w:rFonts w:ascii="Book Antiqua" w:hAnsi="Book Antiqua" w:cs="Times New Roman"/>
          <w:color w:val="212121"/>
          <w:szCs w:val="24"/>
          <w:shd w:val="clear" w:color="auto" w:fill="FFFFFF"/>
        </w:rPr>
        <w:t>cells</w:t>
      </w:r>
      <w:r w:rsidRPr="00EC01E1">
        <w:rPr>
          <w:rFonts w:ascii="Book Antiqua" w:hAnsi="Book Antiqua" w:cs="Times New Roman"/>
          <w:color w:val="212121"/>
          <w:szCs w:val="24"/>
          <w:shd w:val="clear" w:color="auto" w:fill="FFFFFF"/>
        </w:rPr>
        <w:t xml:space="preserve"> whose proliferative capacity has been </w:t>
      </w:r>
      <w:r w:rsidR="000C7D3F" w:rsidRPr="00EC01E1">
        <w:rPr>
          <w:rFonts w:ascii="Book Antiqua" w:hAnsi="Book Antiqua" w:cs="Times New Roman"/>
          <w:color w:val="212121"/>
          <w:szCs w:val="24"/>
          <w:shd w:val="clear" w:color="auto" w:fill="FFFFFF"/>
        </w:rPr>
        <w:t xml:space="preserve">enhanced </w:t>
      </w:r>
      <w:r w:rsidRPr="00EC01E1">
        <w:rPr>
          <w:rFonts w:ascii="Book Antiqua" w:hAnsi="Book Antiqua" w:cs="Times New Roman"/>
          <w:color w:val="212121"/>
          <w:szCs w:val="24"/>
          <w:shd w:val="clear" w:color="auto" w:fill="FFFFFF"/>
        </w:rPr>
        <w:t xml:space="preserve">using different </w:t>
      </w:r>
      <w:proofErr w:type="gramStart"/>
      <w:r w:rsidRPr="00EC01E1">
        <w:rPr>
          <w:rFonts w:ascii="Book Antiqua" w:hAnsi="Book Antiqua" w:cs="Times New Roman"/>
          <w:color w:val="212121"/>
          <w:szCs w:val="24"/>
          <w:shd w:val="clear" w:color="auto" w:fill="FFFFFF"/>
        </w:rPr>
        <w:t>methods</w:t>
      </w:r>
      <w:r w:rsidR="00CE35E9" w:rsidRPr="00EC01E1">
        <w:rPr>
          <w:rFonts w:ascii="Book Antiqua" w:hAnsi="Book Antiqua" w:cs="Times New Roman"/>
          <w:noProof/>
          <w:color w:val="212121"/>
          <w:szCs w:val="24"/>
          <w:shd w:val="clear" w:color="auto" w:fill="FFFFFF"/>
          <w:vertAlign w:val="superscript"/>
        </w:rPr>
        <w:t>[</w:t>
      </w:r>
      <w:proofErr w:type="gramEnd"/>
      <w:r w:rsidR="00CE35E9" w:rsidRPr="00EC01E1">
        <w:rPr>
          <w:rFonts w:ascii="Book Antiqua" w:hAnsi="Book Antiqua" w:cs="Times New Roman"/>
          <w:noProof/>
          <w:color w:val="212121"/>
          <w:szCs w:val="24"/>
          <w:shd w:val="clear" w:color="auto" w:fill="FFFFFF"/>
          <w:vertAlign w:val="superscript"/>
        </w:rPr>
        <w:t>30]</w:t>
      </w:r>
      <w:r w:rsidRPr="00EC01E1">
        <w:rPr>
          <w:rFonts w:ascii="Book Antiqua" w:hAnsi="Book Antiqua" w:cs="Times New Roman"/>
          <w:color w:val="212121"/>
          <w:szCs w:val="24"/>
          <w:shd w:val="clear" w:color="auto" w:fill="FFFFFF"/>
        </w:rPr>
        <w:t xml:space="preserve">. </w:t>
      </w:r>
      <w:r w:rsidR="00A10DB3" w:rsidRPr="00EC01E1">
        <w:rPr>
          <w:rFonts w:ascii="Book Antiqua" w:hAnsi="Book Antiqua" w:cs="Times New Roman"/>
          <w:color w:val="212121"/>
          <w:szCs w:val="24"/>
          <w:shd w:val="clear" w:color="auto" w:fill="FFFFFF"/>
        </w:rPr>
        <w:t xml:space="preserve">There are </w:t>
      </w:r>
      <w:r w:rsidR="00CF4E8E" w:rsidRPr="00EC01E1">
        <w:rPr>
          <w:rFonts w:ascii="Book Antiqua" w:hAnsi="Book Antiqua" w:cs="Times New Roman"/>
          <w:color w:val="212121"/>
          <w:szCs w:val="24"/>
          <w:shd w:val="clear" w:color="auto" w:fill="FFFFFF"/>
        </w:rPr>
        <w:t xml:space="preserve">a variety of </w:t>
      </w:r>
      <w:r w:rsidR="00A10DB3" w:rsidRPr="00EC01E1">
        <w:rPr>
          <w:rFonts w:ascii="Book Antiqua" w:hAnsi="Book Antiqua" w:cs="Times New Roman"/>
          <w:color w:val="212121"/>
          <w:szCs w:val="24"/>
          <w:shd w:val="clear" w:color="auto" w:fill="FFFFFF"/>
        </w:rPr>
        <w:t xml:space="preserve">established approaches to immortalize cell lines including the </w:t>
      </w:r>
      <w:r w:rsidR="002F5125" w:rsidRPr="00EC01E1">
        <w:rPr>
          <w:rFonts w:ascii="Book Antiqua" w:hAnsi="Book Antiqua" w:cs="Times New Roman"/>
          <w:color w:val="212121"/>
          <w:szCs w:val="24"/>
          <w:shd w:val="clear" w:color="auto" w:fill="FFFFFF"/>
        </w:rPr>
        <w:t>introduction</w:t>
      </w:r>
      <w:r w:rsidR="00A10DB3" w:rsidRPr="00EC01E1">
        <w:rPr>
          <w:rFonts w:ascii="Book Antiqua" w:hAnsi="Book Antiqua" w:cs="Times New Roman"/>
          <w:color w:val="212121"/>
          <w:szCs w:val="24"/>
          <w:shd w:val="clear" w:color="auto" w:fill="FFFFFF"/>
        </w:rPr>
        <w:t xml:space="preserve"> of </w:t>
      </w:r>
      <w:proofErr w:type="gramStart"/>
      <w:r w:rsidR="00A10DB3" w:rsidRPr="00EC01E1">
        <w:rPr>
          <w:rFonts w:ascii="Book Antiqua" w:hAnsi="Book Antiqua" w:cs="Times New Roman"/>
          <w:color w:val="212121"/>
          <w:szCs w:val="24"/>
          <w:shd w:val="clear" w:color="auto" w:fill="FFFFFF"/>
        </w:rPr>
        <w:t>oncogenes</w:t>
      </w:r>
      <w:r w:rsidR="00250C9A" w:rsidRPr="00EC01E1">
        <w:rPr>
          <w:rFonts w:ascii="Book Antiqua" w:hAnsi="Book Antiqua" w:cs="Times New Roman"/>
          <w:noProof/>
          <w:color w:val="212121"/>
          <w:szCs w:val="24"/>
          <w:shd w:val="clear" w:color="auto" w:fill="FFFFFF"/>
          <w:vertAlign w:val="superscript"/>
        </w:rPr>
        <w:t>[</w:t>
      </w:r>
      <w:proofErr w:type="gramEnd"/>
      <w:r w:rsidR="00250C9A" w:rsidRPr="00EC01E1">
        <w:rPr>
          <w:rFonts w:ascii="Book Antiqua" w:hAnsi="Book Antiqua" w:cs="Times New Roman"/>
          <w:noProof/>
          <w:color w:val="212121"/>
          <w:szCs w:val="24"/>
          <w:shd w:val="clear" w:color="auto" w:fill="FFFFFF"/>
          <w:vertAlign w:val="superscript"/>
        </w:rPr>
        <w:t>31–33]</w:t>
      </w:r>
      <w:r w:rsidR="00A10DB3" w:rsidRPr="00EC01E1">
        <w:rPr>
          <w:rFonts w:ascii="Book Antiqua" w:hAnsi="Book Antiqua" w:cs="Times New Roman"/>
          <w:color w:val="212121"/>
          <w:szCs w:val="24"/>
          <w:shd w:val="clear" w:color="auto" w:fill="FFFFFF"/>
        </w:rPr>
        <w:t>, viral transformation</w:t>
      </w:r>
      <w:r w:rsidR="00CE35E9" w:rsidRPr="00EC01E1">
        <w:rPr>
          <w:rFonts w:ascii="Book Antiqua" w:hAnsi="Book Antiqua" w:cs="Times New Roman"/>
          <w:noProof/>
          <w:color w:val="212121"/>
          <w:szCs w:val="24"/>
          <w:shd w:val="clear" w:color="auto" w:fill="FFFFFF"/>
          <w:vertAlign w:val="superscript"/>
        </w:rPr>
        <w:t>[34</w:t>
      </w:r>
      <w:r w:rsidR="00663886">
        <w:rPr>
          <w:rFonts w:ascii="Book Antiqua" w:hAnsi="Book Antiqua" w:cs="Times New Roman" w:hint="eastAsia"/>
          <w:noProof/>
          <w:color w:val="212121"/>
          <w:szCs w:val="24"/>
          <w:shd w:val="clear" w:color="auto" w:fill="FFFFFF"/>
          <w:vertAlign w:val="superscript"/>
          <w:lang w:eastAsia="zh-CN"/>
        </w:rPr>
        <w:t>,35</w:t>
      </w:r>
      <w:r w:rsidR="00CE35E9" w:rsidRPr="00EC01E1">
        <w:rPr>
          <w:rFonts w:ascii="Book Antiqua" w:hAnsi="Book Antiqua" w:cs="Times New Roman"/>
          <w:noProof/>
          <w:color w:val="212121"/>
          <w:szCs w:val="24"/>
          <w:shd w:val="clear" w:color="auto" w:fill="FFFFFF"/>
          <w:vertAlign w:val="superscript"/>
        </w:rPr>
        <w:t>]</w:t>
      </w:r>
      <w:r w:rsidR="0071295C" w:rsidRPr="00EC01E1">
        <w:rPr>
          <w:rFonts w:ascii="Book Antiqua" w:hAnsi="Book Antiqua" w:cs="Times New Roman"/>
          <w:color w:val="212121"/>
          <w:szCs w:val="24"/>
          <w:shd w:val="clear" w:color="auto" w:fill="FFFFFF"/>
        </w:rPr>
        <w:t>, the inactivation of tumor suppressor genes</w:t>
      </w:r>
      <w:r w:rsidR="00CE35E9" w:rsidRPr="00EC01E1">
        <w:rPr>
          <w:rFonts w:ascii="Book Antiqua" w:hAnsi="Book Antiqua" w:cs="Times New Roman"/>
          <w:noProof/>
          <w:color w:val="212121"/>
          <w:szCs w:val="24"/>
          <w:shd w:val="clear" w:color="auto" w:fill="FFFFFF"/>
          <w:vertAlign w:val="superscript"/>
        </w:rPr>
        <w:t>[36,37]</w:t>
      </w:r>
      <w:r w:rsidR="0071295C" w:rsidRPr="00EC01E1">
        <w:rPr>
          <w:rFonts w:ascii="Book Antiqua" w:hAnsi="Book Antiqua" w:cs="Times New Roman"/>
          <w:color w:val="212121"/>
          <w:szCs w:val="24"/>
          <w:shd w:val="clear" w:color="auto" w:fill="FFFFFF"/>
        </w:rPr>
        <w:t xml:space="preserve"> or the inactivation of telomere-controlled senescenc</w:t>
      </w:r>
      <w:r w:rsidR="00781CC4" w:rsidRPr="00EC01E1">
        <w:rPr>
          <w:rFonts w:ascii="Book Antiqua" w:hAnsi="Book Antiqua" w:cs="Times New Roman"/>
          <w:color w:val="212121"/>
          <w:szCs w:val="24"/>
          <w:shd w:val="clear" w:color="auto" w:fill="FFFFFF"/>
        </w:rPr>
        <w:t>e</w:t>
      </w:r>
      <w:r w:rsidR="00CE35E9" w:rsidRPr="00EC01E1">
        <w:rPr>
          <w:rFonts w:ascii="Book Antiqua" w:hAnsi="Book Antiqua" w:cs="Times New Roman"/>
          <w:noProof/>
          <w:color w:val="212121"/>
          <w:szCs w:val="24"/>
          <w:shd w:val="clear" w:color="auto" w:fill="FFFFFF"/>
          <w:vertAlign w:val="superscript"/>
        </w:rPr>
        <w:t>[38]</w:t>
      </w:r>
      <w:r w:rsidR="0071295C" w:rsidRPr="00EC01E1">
        <w:rPr>
          <w:rFonts w:ascii="Book Antiqua" w:hAnsi="Book Antiqua" w:cs="Times New Roman"/>
          <w:color w:val="212121"/>
          <w:szCs w:val="24"/>
          <w:shd w:val="clear" w:color="auto" w:fill="FFFFFF"/>
        </w:rPr>
        <w:t>.</w:t>
      </w:r>
      <w:r w:rsidR="002F5125" w:rsidRPr="00EC01E1">
        <w:rPr>
          <w:rFonts w:ascii="Book Antiqua" w:hAnsi="Book Antiqua" w:cs="Times New Roman"/>
          <w:color w:val="212121"/>
          <w:szCs w:val="24"/>
          <w:shd w:val="clear" w:color="auto" w:fill="FFFFFF"/>
        </w:rPr>
        <w:t xml:space="preserve"> The establishment of immortalized cell lines has helped the scientific community to study different biological and molecular events</w:t>
      </w:r>
      <w:r w:rsidR="00CE35E9" w:rsidRPr="00EC01E1">
        <w:rPr>
          <w:rFonts w:ascii="Book Antiqua" w:hAnsi="Book Antiqua" w:cs="Times New Roman"/>
          <w:noProof/>
          <w:color w:val="212121"/>
          <w:szCs w:val="24"/>
          <w:shd w:val="clear" w:color="auto" w:fill="FFFFFF"/>
          <w:vertAlign w:val="superscript"/>
        </w:rPr>
        <w:t>[26]</w:t>
      </w:r>
      <w:r w:rsidR="002F5125" w:rsidRPr="00EC01E1">
        <w:rPr>
          <w:rFonts w:ascii="Book Antiqua" w:hAnsi="Book Antiqua" w:cs="Times New Roman"/>
          <w:color w:val="212121"/>
          <w:szCs w:val="24"/>
          <w:shd w:val="clear" w:color="auto" w:fill="FFFFFF"/>
        </w:rPr>
        <w:t xml:space="preserve">, although, this approach has been questioned </w:t>
      </w:r>
      <w:r w:rsidR="00B95BDD" w:rsidRPr="00EC01E1">
        <w:rPr>
          <w:rFonts w:ascii="Book Antiqua" w:hAnsi="Book Antiqua" w:cs="Times New Roman"/>
          <w:color w:val="212121"/>
          <w:szCs w:val="24"/>
          <w:shd w:val="clear" w:color="auto" w:fill="FFFFFF"/>
        </w:rPr>
        <w:t>since</w:t>
      </w:r>
      <w:r w:rsidR="002F5125" w:rsidRPr="00EC01E1">
        <w:rPr>
          <w:rFonts w:ascii="Book Antiqua" w:hAnsi="Book Antiqua" w:cs="Times New Roman"/>
          <w:color w:val="212121"/>
          <w:szCs w:val="24"/>
          <w:shd w:val="clear" w:color="auto" w:fill="FFFFFF"/>
        </w:rPr>
        <w:t xml:space="preserve"> </w:t>
      </w:r>
      <w:r w:rsidR="00CD3639" w:rsidRPr="00EC01E1">
        <w:rPr>
          <w:rFonts w:ascii="Book Antiqua" w:hAnsi="Book Antiqua" w:cs="Times New Roman"/>
          <w:color w:val="212121"/>
          <w:szCs w:val="24"/>
          <w:shd w:val="clear" w:color="auto" w:fill="FFFFFF"/>
        </w:rPr>
        <w:t xml:space="preserve">these immortalized cells </w:t>
      </w:r>
      <w:r w:rsidR="00AC1988" w:rsidRPr="00EC01E1">
        <w:rPr>
          <w:rFonts w:ascii="Book Antiqua" w:hAnsi="Book Antiqua" w:cs="Times New Roman"/>
          <w:color w:val="212121"/>
          <w:szCs w:val="24"/>
          <w:shd w:val="clear" w:color="auto" w:fill="FFFFFF"/>
        </w:rPr>
        <w:t xml:space="preserve">differ significantly from </w:t>
      </w:r>
      <w:r w:rsidR="00CD3639" w:rsidRPr="00EC01E1">
        <w:rPr>
          <w:rFonts w:ascii="Book Antiqua" w:hAnsi="Book Antiqua" w:cs="Times New Roman"/>
          <w:color w:val="212121"/>
          <w:szCs w:val="24"/>
          <w:shd w:val="clear" w:color="auto" w:fill="FFFFFF"/>
        </w:rPr>
        <w:t xml:space="preserve">cells with an intact cell cycle control </w:t>
      </w:r>
      <w:r w:rsidR="001B5F44" w:rsidRPr="00EC01E1">
        <w:rPr>
          <w:rFonts w:ascii="Book Antiqua" w:hAnsi="Book Antiqua" w:cs="Times New Roman"/>
          <w:color w:val="212121"/>
          <w:szCs w:val="24"/>
          <w:shd w:val="clear" w:color="auto" w:fill="FFFFFF"/>
        </w:rPr>
        <w:t>and they are</w:t>
      </w:r>
      <w:r w:rsidR="00CD3639" w:rsidRPr="00EC01E1">
        <w:rPr>
          <w:rFonts w:ascii="Book Antiqua" w:hAnsi="Book Antiqua" w:cs="Times New Roman"/>
          <w:color w:val="212121"/>
          <w:szCs w:val="24"/>
          <w:shd w:val="clear" w:color="auto" w:fill="FFFFFF"/>
        </w:rPr>
        <w:t xml:space="preserve"> more similar to malignant cell</w:t>
      </w:r>
      <w:r w:rsidR="001B5F44" w:rsidRPr="00EC01E1">
        <w:rPr>
          <w:rFonts w:ascii="Book Antiqua" w:hAnsi="Book Antiqua" w:cs="Times New Roman"/>
          <w:color w:val="212121"/>
          <w:szCs w:val="24"/>
          <w:shd w:val="clear" w:color="auto" w:fill="FFFFFF"/>
        </w:rPr>
        <w:t>s in many respects</w:t>
      </w:r>
      <w:r w:rsidR="00250C9A" w:rsidRPr="00EC01E1">
        <w:rPr>
          <w:rFonts w:ascii="Book Antiqua" w:hAnsi="Book Antiqua" w:cs="Times New Roman"/>
          <w:color w:val="212121"/>
          <w:szCs w:val="24"/>
          <w:shd w:val="clear" w:color="auto" w:fill="FFFFFF"/>
        </w:rPr>
        <w:t>. Therefore, the</w:t>
      </w:r>
      <w:r w:rsidR="00CD3639" w:rsidRPr="00EC01E1">
        <w:rPr>
          <w:rFonts w:ascii="Book Antiqua" w:hAnsi="Book Antiqua" w:cs="Times New Roman"/>
          <w:color w:val="212121"/>
          <w:szCs w:val="24"/>
          <w:shd w:val="clear" w:color="auto" w:fill="FFFFFF"/>
        </w:rPr>
        <w:t xml:space="preserve"> results obtained with these</w:t>
      </w:r>
      <w:r w:rsidR="00250C9A" w:rsidRPr="00EC01E1">
        <w:rPr>
          <w:rFonts w:ascii="Book Antiqua" w:hAnsi="Book Antiqua" w:cs="Times New Roman"/>
          <w:color w:val="212121"/>
          <w:szCs w:val="24"/>
          <w:shd w:val="clear" w:color="auto" w:fill="FFFFFF"/>
        </w:rPr>
        <w:t xml:space="preserve"> cells</w:t>
      </w:r>
      <w:r w:rsidR="00CD3639" w:rsidRPr="00EC01E1">
        <w:rPr>
          <w:rFonts w:ascii="Book Antiqua" w:hAnsi="Book Antiqua" w:cs="Times New Roman"/>
          <w:color w:val="212121"/>
          <w:szCs w:val="24"/>
          <w:shd w:val="clear" w:color="auto" w:fill="FFFFFF"/>
        </w:rPr>
        <w:t xml:space="preserve"> can </w:t>
      </w:r>
      <w:r w:rsidR="001B5F44" w:rsidRPr="00EC01E1">
        <w:rPr>
          <w:rFonts w:ascii="Book Antiqua" w:hAnsi="Book Antiqua" w:cs="Times New Roman"/>
          <w:color w:val="212121"/>
          <w:szCs w:val="24"/>
          <w:shd w:val="clear" w:color="auto" w:fill="FFFFFF"/>
        </w:rPr>
        <w:t xml:space="preserve">potentially </w:t>
      </w:r>
      <w:r w:rsidR="00CD3639" w:rsidRPr="00EC01E1">
        <w:rPr>
          <w:rFonts w:ascii="Book Antiqua" w:hAnsi="Book Antiqua" w:cs="Times New Roman"/>
          <w:color w:val="212121"/>
          <w:szCs w:val="24"/>
          <w:shd w:val="clear" w:color="auto" w:fill="FFFFFF"/>
        </w:rPr>
        <w:t>be misleading</w:t>
      </w:r>
      <w:r w:rsidR="001B5F44" w:rsidRPr="00EC01E1">
        <w:rPr>
          <w:rFonts w:ascii="Book Antiqua" w:hAnsi="Book Antiqua" w:cs="Times New Roman"/>
          <w:color w:val="212121"/>
          <w:szCs w:val="24"/>
          <w:shd w:val="clear" w:color="auto" w:fill="FFFFFF"/>
        </w:rPr>
        <w:t xml:space="preserve"> if these differences are not </w:t>
      </w:r>
      <w:proofErr w:type="gramStart"/>
      <w:r w:rsidR="001B5F44" w:rsidRPr="00EC01E1">
        <w:rPr>
          <w:rFonts w:ascii="Book Antiqua" w:hAnsi="Book Antiqua" w:cs="Times New Roman"/>
          <w:color w:val="212121"/>
          <w:szCs w:val="24"/>
          <w:shd w:val="clear" w:color="auto" w:fill="FFFFFF"/>
        </w:rPr>
        <w:t>considered</w:t>
      </w:r>
      <w:r w:rsidR="00CE35E9" w:rsidRPr="00EC01E1">
        <w:rPr>
          <w:rFonts w:ascii="Book Antiqua" w:hAnsi="Book Antiqua" w:cs="Times New Roman"/>
          <w:noProof/>
          <w:color w:val="212121"/>
          <w:szCs w:val="24"/>
          <w:shd w:val="clear" w:color="auto" w:fill="FFFFFF"/>
          <w:vertAlign w:val="superscript"/>
        </w:rPr>
        <w:t>[</w:t>
      </w:r>
      <w:proofErr w:type="gramEnd"/>
      <w:r w:rsidR="00CE35E9" w:rsidRPr="00EC01E1">
        <w:rPr>
          <w:rFonts w:ascii="Book Antiqua" w:hAnsi="Book Antiqua" w:cs="Times New Roman"/>
          <w:noProof/>
          <w:color w:val="212121"/>
          <w:szCs w:val="24"/>
          <w:shd w:val="clear" w:color="auto" w:fill="FFFFFF"/>
          <w:vertAlign w:val="superscript"/>
        </w:rPr>
        <w:t>39]</w:t>
      </w:r>
      <w:r w:rsidR="00CD3639" w:rsidRPr="00EC01E1">
        <w:rPr>
          <w:rFonts w:ascii="Book Antiqua" w:hAnsi="Book Antiqua" w:cs="Times New Roman"/>
          <w:color w:val="212121"/>
          <w:szCs w:val="24"/>
          <w:shd w:val="clear" w:color="auto" w:fill="FFFFFF"/>
        </w:rPr>
        <w:t xml:space="preserve">. However, the use of immortalized cells still remains one of the most </w:t>
      </w:r>
      <w:r w:rsidR="00F77B81" w:rsidRPr="00EC01E1">
        <w:rPr>
          <w:rFonts w:ascii="Book Antiqua" w:hAnsi="Book Antiqua" w:cs="Times New Roman"/>
          <w:color w:val="212121"/>
          <w:szCs w:val="24"/>
          <w:shd w:val="clear" w:color="auto" w:fill="FFFFFF"/>
        </w:rPr>
        <w:t>popular models</w:t>
      </w:r>
      <w:r w:rsidR="00CD3639" w:rsidRPr="00EC01E1">
        <w:rPr>
          <w:rFonts w:ascii="Book Antiqua" w:hAnsi="Book Antiqua" w:cs="Times New Roman"/>
          <w:color w:val="212121"/>
          <w:szCs w:val="24"/>
          <w:shd w:val="clear" w:color="auto" w:fill="FFFFFF"/>
        </w:rPr>
        <w:t xml:space="preserve"> for </w:t>
      </w:r>
      <w:r w:rsidR="00902BB8" w:rsidRPr="00EC01E1">
        <w:rPr>
          <w:rFonts w:ascii="Book Antiqua" w:hAnsi="Book Antiqua" w:cs="Times New Roman"/>
          <w:color w:val="212121"/>
          <w:szCs w:val="24"/>
          <w:shd w:val="clear" w:color="auto" w:fill="FFFFFF"/>
        </w:rPr>
        <w:t xml:space="preserve">the </w:t>
      </w:r>
      <w:r w:rsidR="00CD3639" w:rsidRPr="00EC01E1">
        <w:rPr>
          <w:rFonts w:ascii="Book Antiqua" w:hAnsi="Book Antiqua" w:cs="Times New Roman"/>
          <w:color w:val="212121"/>
          <w:szCs w:val="24"/>
          <w:shd w:val="clear" w:color="auto" w:fill="FFFFFF"/>
        </w:rPr>
        <w:t>study</w:t>
      </w:r>
      <w:r w:rsidR="00902BB8" w:rsidRPr="00EC01E1">
        <w:rPr>
          <w:rFonts w:ascii="Book Antiqua" w:hAnsi="Book Antiqua" w:cs="Times New Roman"/>
          <w:color w:val="212121"/>
          <w:szCs w:val="24"/>
          <w:shd w:val="clear" w:color="auto" w:fill="FFFFFF"/>
        </w:rPr>
        <w:t xml:space="preserve"> of</w:t>
      </w:r>
      <w:r w:rsidR="00CD3639" w:rsidRPr="00EC01E1">
        <w:rPr>
          <w:rFonts w:ascii="Book Antiqua" w:hAnsi="Book Antiqua" w:cs="Times New Roman"/>
          <w:color w:val="212121"/>
          <w:szCs w:val="24"/>
          <w:shd w:val="clear" w:color="auto" w:fill="FFFFFF"/>
        </w:rPr>
        <w:t xml:space="preserve"> disease.</w:t>
      </w:r>
    </w:p>
    <w:p w:rsidR="0091478B" w:rsidRPr="00EC01E1" w:rsidRDefault="00A56096" w:rsidP="00520B00">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Immortalized cells have been used to study two inherited diseases caused by point mutations in mitochondrial DNA (</w:t>
      </w:r>
      <w:proofErr w:type="spellStart"/>
      <w:r w:rsidRPr="00EC01E1">
        <w:rPr>
          <w:rFonts w:ascii="Book Antiqua" w:hAnsi="Book Antiqua" w:cs="Times New Roman"/>
          <w:szCs w:val="24"/>
        </w:rPr>
        <w:t>mtDNA</w:t>
      </w:r>
      <w:proofErr w:type="spellEnd"/>
      <w:r w:rsidRPr="00EC01E1">
        <w:rPr>
          <w:rFonts w:ascii="Book Antiqua" w:hAnsi="Book Antiqua" w:cs="Times New Roman"/>
          <w:szCs w:val="24"/>
        </w:rPr>
        <w:t xml:space="preserve">), </w:t>
      </w:r>
      <w:r w:rsidR="00650DBB" w:rsidRPr="00EC01E1">
        <w:rPr>
          <w:rFonts w:ascii="Book Antiqua" w:hAnsi="Book Antiqua" w:cs="Times New Roman"/>
          <w:szCs w:val="24"/>
        </w:rPr>
        <w:t xml:space="preserve">mitochondrial myopathy, encephalopathy, lactic acidosis and stroke-like episodes </w:t>
      </w:r>
      <w:r w:rsidR="00650DBB">
        <w:rPr>
          <w:rFonts w:ascii="Book Antiqua" w:hAnsi="Book Antiqua" w:cs="Times New Roman"/>
          <w:szCs w:val="24"/>
        </w:rPr>
        <w:t>(</w:t>
      </w:r>
      <w:r w:rsidRPr="00EC01E1">
        <w:rPr>
          <w:rFonts w:ascii="Book Antiqua" w:hAnsi="Book Antiqua" w:cs="Times New Roman"/>
          <w:szCs w:val="24"/>
        </w:rPr>
        <w:t>MELAS</w:t>
      </w:r>
      <w:r w:rsidR="00650DBB">
        <w:rPr>
          <w:rFonts w:ascii="Book Antiqua" w:hAnsi="Book Antiqua" w:cs="Times New Roman"/>
          <w:szCs w:val="24"/>
        </w:rPr>
        <w:t>)</w:t>
      </w:r>
      <w:r w:rsidR="00250C9A" w:rsidRPr="00EC01E1">
        <w:rPr>
          <w:rFonts w:ascii="Book Antiqua" w:hAnsi="Book Antiqua" w:cs="Times New Roman"/>
          <w:szCs w:val="24"/>
        </w:rPr>
        <w:t>,</w:t>
      </w:r>
      <w:r w:rsidR="00250C9A" w:rsidRPr="00EC01E1">
        <w:rPr>
          <w:rFonts w:ascii="Book Antiqua" w:hAnsi="Book Antiqua"/>
          <w:szCs w:val="24"/>
        </w:rPr>
        <w:t xml:space="preserve"> </w:t>
      </w:r>
      <w:r w:rsidRPr="00EC01E1">
        <w:rPr>
          <w:rFonts w:ascii="Book Antiqua" w:hAnsi="Book Antiqua" w:cs="Times New Roman"/>
          <w:szCs w:val="24"/>
        </w:rPr>
        <w:t xml:space="preserve">and </w:t>
      </w:r>
      <w:r w:rsidR="00650DBB" w:rsidRPr="00EC01E1">
        <w:rPr>
          <w:rFonts w:ascii="Book Antiqua" w:hAnsi="Book Antiqua" w:cs="Times New Roman"/>
          <w:szCs w:val="24"/>
        </w:rPr>
        <w:t>myoclonic epilepsy and ragged-red fibres</w:t>
      </w:r>
      <w:r w:rsidR="00650DBB">
        <w:rPr>
          <w:rFonts w:ascii="Book Antiqua" w:hAnsi="Book Antiqua" w:cs="Times New Roman"/>
          <w:szCs w:val="24"/>
        </w:rPr>
        <w:t xml:space="preserve"> </w:t>
      </w:r>
      <w:r w:rsidR="0095288E" w:rsidRPr="00EC01E1">
        <w:rPr>
          <w:rFonts w:ascii="Book Antiqua" w:hAnsi="Book Antiqua" w:cs="Times New Roman"/>
          <w:szCs w:val="24"/>
        </w:rPr>
        <w:t>(</w:t>
      </w:r>
      <w:r w:rsidR="00650DBB" w:rsidRPr="00EC01E1">
        <w:rPr>
          <w:rFonts w:ascii="Book Antiqua" w:hAnsi="Book Antiqua" w:cs="Times New Roman"/>
          <w:szCs w:val="24"/>
        </w:rPr>
        <w:t>MERRF</w:t>
      </w:r>
      <w:r w:rsidR="0095288E" w:rsidRPr="00EC01E1">
        <w:rPr>
          <w:rFonts w:ascii="Book Antiqua" w:hAnsi="Book Antiqua" w:cs="Times New Roman"/>
          <w:szCs w:val="24"/>
        </w:rPr>
        <w:t xml:space="preserve">). </w:t>
      </w:r>
      <w:r w:rsidRPr="00EC01E1">
        <w:rPr>
          <w:rFonts w:ascii="Book Antiqua" w:hAnsi="Book Antiqua" w:cs="Times New Roman"/>
          <w:szCs w:val="24"/>
        </w:rPr>
        <w:t xml:space="preserve">In both diseases, an alteration in the post-transcriptional modification of a uridine located in an essential position of specific mitochondrial </w:t>
      </w:r>
      <w:proofErr w:type="spellStart"/>
      <w:r w:rsidRPr="00EC01E1">
        <w:rPr>
          <w:rFonts w:ascii="Book Antiqua" w:hAnsi="Book Antiqua" w:cs="Times New Roman"/>
          <w:szCs w:val="24"/>
        </w:rPr>
        <w:t>tRNAs</w:t>
      </w:r>
      <w:proofErr w:type="spellEnd"/>
      <w:r w:rsidRPr="00EC01E1">
        <w:rPr>
          <w:rFonts w:ascii="Book Antiqua" w:hAnsi="Book Antiqua" w:cs="Times New Roman"/>
          <w:szCs w:val="24"/>
        </w:rPr>
        <w:t>, caus</w:t>
      </w:r>
      <w:r w:rsidR="0095288E" w:rsidRPr="00EC01E1">
        <w:rPr>
          <w:rFonts w:ascii="Book Antiqua" w:hAnsi="Book Antiqua" w:cs="Times New Roman"/>
          <w:szCs w:val="24"/>
        </w:rPr>
        <w:t>es</w:t>
      </w:r>
      <w:r w:rsidRPr="00EC01E1">
        <w:rPr>
          <w:rFonts w:ascii="Book Antiqua" w:hAnsi="Book Antiqua" w:cs="Times New Roman"/>
          <w:szCs w:val="24"/>
        </w:rPr>
        <w:t xml:space="preserve"> oxidative phosphorylation impairment</w:t>
      </w:r>
      <w:r w:rsidR="0095288E" w:rsidRPr="00EC01E1">
        <w:rPr>
          <w:rFonts w:ascii="Book Antiqua" w:hAnsi="Book Antiqua" w:cs="Times New Roman"/>
          <w:szCs w:val="24"/>
        </w:rPr>
        <w:t xml:space="preserve"> that leads to </w:t>
      </w:r>
      <w:r w:rsidRPr="00EC01E1">
        <w:rPr>
          <w:rFonts w:ascii="Book Antiqua" w:hAnsi="Book Antiqua" w:cs="Times New Roman"/>
          <w:szCs w:val="24"/>
        </w:rPr>
        <w:t xml:space="preserve">the inability </w:t>
      </w:r>
      <w:r w:rsidR="0095288E" w:rsidRPr="00EC01E1">
        <w:rPr>
          <w:rFonts w:ascii="Book Antiqua" w:hAnsi="Book Antiqua" w:cs="Times New Roman"/>
          <w:szCs w:val="24"/>
        </w:rPr>
        <w:t>to generate sufficient</w:t>
      </w:r>
      <w:r w:rsidRPr="00EC01E1">
        <w:rPr>
          <w:rFonts w:ascii="Book Antiqua" w:hAnsi="Book Antiqua" w:cs="Times New Roman"/>
          <w:szCs w:val="24"/>
        </w:rPr>
        <w:t xml:space="preserve"> ATP to meet the energy demands</w:t>
      </w:r>
      <w:r w:rsidR="0095288E" w:rsidRPr="00EC01E1">
        <w:rPr>
          <w:rFonts w:ascii="Book Antiqua" w:hAnsi="Book Antiqua" w:cs="Times New Roman"/>
          <w:szCs w:val="24"/>
        </w:rPr>
        <w:t xml:space="preserve"> of the cell</w:t>
      </w:r>
      <w:r w:rsidR="00CE35E9" w:rsidRPr="00EC01E1">
        <w:rPr>
          <w:rFonts w:ascii="Book Antiqua" w:hAnsi="Book Antiqua" w:cs="Times New Roman"/>
          <w:noProof/>
          <w:szCs w:val="24"/>
          <w:vertAlign w:val="superscript"/>
        </w:rPr>
        <w:t>[40]</w:t>
      </w:r>
      <w:r w:rsidR="00051B0B" w:rsidRPr="00EC01E1">
        <w:rPr>
          <w:rFonts w:ascii="Book Antiqua" w:hAnsi="Book Antiqua" w:cs="Times New Roman"/>
          <w:szCs w:val="24"/>
        </w:rPr>
        <w:t xml:space="preserve">. </w:t>
      </w:r>
      <w:r w:rsidR="00670AF1" w:rsidRPr="00EC01E1">
        <w:rPr>
          <w:rFonts w:ascii="Book Antiqua" w:hAnsi="Book Antiqua" w:cs="Times New Roman"/>
          <w:szCs w:val="24"/>
        </w:rPr>
        <w:t xml:space="preserve">These mitochondrial disorders can be caused by mutations in several genes but, in this example, the immortalized cells were used to model the </w:t>
      </w:r>
      <w:r w:rsidR="00815288" w:rsidRPr="00EC01E1">
        <w:rPr>
          <w:rFonts w:ascii="Book Antiqua" w:hAnsi="Book Antiqua" w:cs="Times New Roman"/>
          <w:szCs w:val="24"/>
        </w:rPr>
        <w:t>e</w:t>
      </w:r>
      <w:r w:rsidR="00670AF1" w:rsidRPr="00EC01E1">
        <w:rPr>
          <w:rFonts w:ascii="Book Antiqua" w:hAnsi="Book Antiqua" w:cs="Times New Roman"/>
          <w:szCs w:val="24"/>
        </w:rPr>
        <w:t xml:space="preserve">ffect of an A&gt;G transition at nucleotide 3243 in the </w:t>
      </w:r>
      <w:proofErr w:type="spellStart"/>
      <w:r w:rsidR="00670AF1" w:rsidRPr="00EC01E1">
        <w:rPr>
          <w:rFonts w:ascii="Book Antiqua" w:hAnsi="Book Antiqua" w:cs="Times New Roman"/>
          <w:szCs w:val="24"/>
        </w:rPr>
        <w:t>tRNA</w:t>
      </w:r>
      <w:r w:rsidR="00670AF1" w:rsidRPr="00EC01E1">
        <w:rPr>
          <w:rFonts w:ascii="Book Antiqua" w:hAnsi="Book Antiqua" w:cs="Times New Roman"/>
          <w:szCs w:val="24"/>
          <w:vertAlign w:val="superscript"/>
        </w:rPr>
        <w:t>Leu</w:t>
      </w:r>
      <w:proofErr w:type="spellEnd"/>
      <w:r w:rsidR="00670AF1" w:rsidRPr="00EC01E1">
        <w:rPr>
          <w:rFonts w:ascii="Book Antiqua" w:hAnsi="Book Antiqua" w:cs="Times New Roman"/>
          <w:szCs w:val="24"/>
        </w:rPr>
        <w:t xml:space="preserve"> gene causing </w:t>
      </w:r>
      <w:proofErr w:type="gramStart"/>
      <w:r w:rsidR="00670AF1" w:rsidRPr="00EC01E1">
        <w:rPr>
          <w:rFonts w:ascii="Book Antiqua" w:hAnsi="Book Antiqua" w:cs="Times New Roman"/>
          <w:szCs w:val="24"/>
        </w:rPr>
        <w:t>MELAS</w:t>
      </w:r>
      <w:r w:rsidR="00CE35E9" w:rsidRPr="00EC01E1">
        <w:rPr>
          <w:rFonts w:ascii="Book Antiqua" w:hAnsi="Book Antiqua" w:cs="Times New Roman"/>
          <w:noProof/>
          <w:szCs w:val="24"/>
          <w:vertAlign w:val="superscript"/>
        </w:rPr>
        <w:t>[</w:t>
      </w:r>
      <w:proofErr w:type="gramEnd"/>
      <w:r w:rsidR="00CE35E9" w:rsidRPr="00EC01E1">
        <w:rPr>
          <w:rFonts w:ascii="Book Antiqua" w:hAnsi="Book Antiqua" w:cs="Times New Roman"/>
          <w:noProof/>
          <w:szCs w:val="24"/>
          <w:vertAlign w:val="superscript"/>
        </w:rPr>
        <w:t>41]</w:t>
      </w:r>
      <w:r w:rsidR="00670AF1" w:rsidRPr="00EC01E1">
        <w:rPr>
          <w:rFonts w:ascii="Book Antiqua" w:hAnsi="Book Antiqua" w:cs="Times New Roman"/>
          <w:szCs w:val="24"/>
        </w:rPr>
        <w:t xml:space="preserve"> and a A&gt;G change in the </w:t>
      </w:r>
      <w:proofErr w:type="spellStart"/>
      <w:r w:rsidR="00670AF1" w:rsidRPr="00EC01E1">
        <w:rPr>
          <w:rFonts w:ascii="Book Antiqua" w:hAnsi="Book Antiqua" w:cs="Times New Roman"/>
          <w:szCs w:val="24"/>
        </w:rPr>
        <w:t>tRNA</w:t>
      </w:r>
      <w:r w:rsidR="00670AF1" w:rsidRPr="00EC01E1">
        <w:rPr>
          <w:rFonts w:ascii="Book Antiqua" w:hAnsi="Book Antiqua" w:cs="Times New Roman"/>
          <w:szCs w:val="24"/>
          <w:vertAlign w:val="superscript"/>
        </w:rPr>
        <w:t>Lys</w:t>
      </w:r>
      <w:proofErr w:type="spellEnd"/>
      <w:r w:rsidR="00670AF1" w:rsidRPr="00EC01E1">
        <w:rPr>
          <w:rFonts w:ascii="Book Antiqua" w:hAnsi="Book Antiqua" w:cs="Times New Roman"/>
          <w:szCs w:val="24"/>
        </w:rPr>
        <w:t xml:space="preserve"> gene at position 8344 causing MERRF</w:t>
      </w:r>
      <w:r w:rsidR="00CE35E9" w:rsidRPr="00EC01E1">
        <w:rPr>
          <w:rFonts w:ascii="Book Antiqua" w:hAnsi="Book Antiqua" w:cs="Times New Roman"/>
          <w:noProof/>
          <w:szCs w:val="24"/>
          <w:vertAlign w:val="superscript"/>
        </w:rPr>
        <w:t>[42]</w:t>
      </w:r>
      <w:r w:rsidR="00670AF1" w:rsidRPr="00EC01E1">
        <w:rPr>
          <w:rFonts w:ascii="Book Antiqua" w:hAnsi="Book Antiqua" w:cs="Times New Roman"/>
          <w:szCs w:val="24"/>
        </w:rPr>
        <w:t>.</w:t>
      </w:r>
      <w:r w:rsidR="00DD3D7C" w:rsidRPr="00EC01E1">
        <w:rPr>
          <w:rFonts w:ascii="Book Antiqua" w:hAnsi="Book Antiqua" w:cs="Times New Roman"/>
          <w:szCs w:val="24"/>
        </w:rPr>
        <w:t xml:space="preserve"> </w:t>
      </w:r>
      <w:r w:rsidR="0095288E" w:rsidRPr="00EC01E1">
        <w:rPr>
          <w:rFonts w:ascii="Book Antiqua" w:hAnsi="Book Antiqua" w:cs="Times New Roman"/>
          <w:szCs w:val="24"/>
        </w:rPr>
        <w:t>T</w:t>
      </w:r>
      <w:r w:rsidR="001F2EBB" w:rsidRPr="00EC01E1">
        <w:rPr>
          <w:rFonts w:ascii="Book Antiqua" w:hAnsi="Book Antiqua" w:cs="Times New Roman"/>
          <w:szCs w:val="24"/>
        </w:rPr>
        <w:t>wo different studies</w:t>
      </w:r>
      <w:r w:rsidR="0095288E" w:rsidRPr="00EC01E1">
        <w:rPr>
          <w:rFonts w:ascii="Book Antiqua" w:hAnsi="Book Antiqua" w:cs="Times New Roman"/>
          <w:szCs w:val="24"/>
        </w:rPr>
        <w:t xml:space="preserve"> </w:t>
      </w:r>
      <w:r w:rsidR="001F2EBB" w:rsidRPr="00EC01E1">
        <w:rPr>
          <w:rFonts w:ascii="Book Antiqua" w:hAnsi="Book Antiqua" w:cs="Times New Roman"/>
          <w:szCs w:val="24"/>
        </w:rPr>
        <w:t>recapitulate</w:t>
      </w:r>
      <w:r w:rsidR="0095288E" w:rsidRPr="00EC01E1">
        <w:rPr>
          <w:rFonts w:ascii="Book Antiqua" w:hAnsi="Book Antiqua" w:cs="Times New Roman"/>
          <w:szCs w:val="24"/>
        </w:rPr>
        <w:t>d thes</w:t>
      </w:r>
      <w:r w:rsidR="001F2EBB" w:rsidRPr="00EC01E1">
        <w:rPr>
          <w:rFonts w:ascii="Book Antiqua" w:hAnsi="Book Antiqua" w:cs="Times New Roman"/>
          <w:szCs w:val="24"/>
        </w:rPr>
        <w:t>e diseases using</w:t>
      </w:r>
      <w:r w:rsidR="001F2EBB" w:rsidRPr="00EC01E1">
        <w:rPr>
          <w:rFonts w:ascii="Book Antiqua" w:hAnsi="Book Antiqua"/>
          <w:szCs w:val="24"/>
        </w:rPr>
        <w:t xml:space="preserve"> </w:t>
      </w:r>
      <w:proofErr w:type="spellStart"/>
      <w:r w:rsidR="001F2EBB" w:rsidRPr="00EC01E1">
        <w:rPr>
          <w:rFonts w:ascii="Book Antiqua" w:hAnsi="Book Antiqua" w:cs="Times New Roman"/>
          <w:szCs w:val="24"/>
        </w:rPr>
        <w:t>cybrid</w:t>
      </w:r>
      <w:proofErr w:type="spellEnd"/>
      <w:r w:rsidR="001F2EBB" w:rsidRPr="00EC01E1">
        <w:rPr>
          <w:rFonts w:ascii="Book Antiqua" w:hAnsi="Book Antiqua" w:cs="Times New Roman"/>
          <w:szCs w:val="24"/>
        </w:rPr>
        <w:t xml:space="preserve"> </w:t>
      </w:r>
      <w:proofErr w:type="gramStart"/>
      <w:r w:rsidR="001F2EBB" w:rsidRPr="00EC01E1">
        <w:rPr>
          <w:rFonts w:ascii="Book Antiqua" w:hAnsi="Book Antiqua" w:cs="Times New Roman"/>
          <w:szCs w:val="24"/>
        </w:rPr>
        <w:t>cell</w:t>
      </w:r>
      <w:r w:rsidR="00781CC4" w:rsidRPr="00EC01E1">
        <w:rPr>
          <w:rFonts w:ascii="Book Antiqua" w:hAnsi="Book Antiqua" w:cs="Times New Roman"/>
          <w:szCs w:val="24"/>
        </w:rPr>
        <w:t>s</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43</w:t>
      </w:r>
      <w:r w:rsidR="00BB1D44">
        <w:rPr>
          <w:rFonts w:ascii="Book Antiqua" w:hAnsi="Book Antiqua" w:cs="Times New Roman" w:hint="eastAsia"/>
          <w:noProof/>
          <w:szCs w:val="24"/>
          <w:vertAlign w:val="superscript"/>
          <w:lang w:eastAsia="zh-CN"/>
        </w:rPr>
        <w:t>,44</w:t>
      </w:r>
      <w:r w:rsidR="001F2EBB" w:rsidRPr="00EC01E1">
        <w:rPr>
          <w:rFonts w:ascii="Book Antiqua" w:hAnsi="Book Antiqua" w:cs="Times New Roman"/>
          <w:noProof/>
          <w:szCs w:val="24"/>
          <w:vertAlign w:val="superscript"/>
        </w:rPr>
        <w:t>]</w:t>
      </w:r>
      <w:r w:rsidR="001F2EBB" w:rsidRPr="00EC01E1">
        <w:rPr>
          <w:rFonts w:ascii="Book Antiqua" w:hAnsi="Book Antiqua" w:cs="Times New Roman"/>
          <w:szCs w:val="24"/>
        </w:rPr>
        <w:t>.</w:t>
      </w:r>
      <w:r w:rsidR="00663886">
        <w:rPr>
          <w:rFonts w:ascii="Book Antiqua" w:hAnsi="Book Antiqua" w:cs="Times New Roman"/>
          <w:szCs w:val="24"/>
        </w:rPr>
        <w:t xml:space="preserve"> </w:t>
      </w:r>
      <w:r w:rsidR="0091478B" w:rsidRPr="00EC01E1">
        <w:rPr>
          <w:rFonts w:ascii="Book Antiqua" w:hAnsi="Book Antiqua" w:cs="Times New Roman"/>
          <w:szCs w:val="24"/>
        </w:rPr>
        <w:t>Cytoplasmic hybrid cells (</w:t>
      </w:r>
      <w:proofErr w:type="spellStart"/>
      <w:r w:rsidR="0091478B" w:rsidRPr="00EC01E1">
        <w:rPr>
          <w:rFonts w:ascii="Book Antiqua" w:hAnsi="Book Antiqua" w:cs="Times New Roman"/>
          <w:szCs w:val="24"/>
        </w:rPr>
        <w:t>cybrid</w:t>
      </w:r>
      <w:proofErr w:type="spellEnd"/>
      <w:r w:rsidR="0091478B" w:rsidRPr="00EC01E1">
        <w:rPr>
          <w:rFonts w:ascii="Book Antiqua" w:hAnsi="Book Antiqua" w:cs="Times New Roman"/>
          <w:szCs w:val="24"/>
        </w:rPr>
        <w:t xml:space="preserve">) are created using a recipient cell line called rho-zero cells, whose </w:t>
      </w:r>
      <w:proofErr w:type="spellStart"/>
      <w:r w:rsidR="0091478B" w:rsidRPr="00EC01E1">
        <w:rPr>
          <w:rFonts w:ascii="Book Antiqua" w:hAnsi="Book Antiqua" w:cs="Times New Roman"/>
          <w:szCs w:val="24"/>
        </w:rPr>
        <w:t>mtDNA</w:t>
      </w:r>
      <w:proofErr w:type="spellEnd"/>
      <w:r w:rsidR="0091478B" w:rsidRPr="00EC01E1">
        <w:rPr>
          <w:rFonts w:ascii="Book Antiqua" w:hAnsi="Book Antiqua" w:cs="Times New Roman"/>
          <w:szCs w:val="24"/>
        </w:rPr>
        <w:t xml:space="preserve"> has been depleted but the nuclear DNA remains intact and a donor cell which provide</w:t>
      </w:r>
      <w:r w:rsidR="0095288E" w:rsidRPr="00EC01E1">
        <w:rPr>
          <w:rFonts w:ascii="Book Antiqua" w:hAnsi="Book Antiqua" w:cs="Times New Roman"/>
          <w:szCs w:val="24"/>
        </w:rPr>
        <w:t>s</w:t>
      </w:r>
      <w:r w:rsidR="0091478B" w:rsidRPr="00EC01E1">
        <w:rPr>
          <w:rFonts w:ascii="Book Antiqua" w:hAnsi="Book Antiqua" w:cs="Times New Roman"/>
          <w:szCs w:val="24"/>
        </w:rPr>
        <w:t xml:space="preserve"> </w:t>
      </w:r>
      <w:proofErr w:type="spellStart"/>
      <w:r w:rsidR="0091478B" w:rsidRPr="00EC01E1">
        <w:rPr>
          <w:rFonts w:ascii="Book Antiqua" w:hAnsi="Book Antiqua" w:cs="Times New Roman"/>
          <w:szCs w:val="24"/>
        </w:rPr>
        <w:t>mtDNA</w:t>
      </w:r>
      <w:proofErr w:type="spellEnd"/>
      <w:r w:rsidR="0091478B" w:rsidRPr="00EC01E1">
        <w:rPr>
          <w:rFonts w:ascii="Book Antiqua" w:hAnsi="Book Antiqua" w:cs="Times New Roman"/>
          <w:szCs w:val="24"/>
        </w:rPr>
        <w:t xml:space="preserve"> to the </w:t>
      </w:r>
      <w:proofErr w:type="gramStart"/>
      <w:r w:rsidR="0091478B" w:rsidRPr="00EC01E1">
        <w:rPr>
          <w:rFonts w:ascii="Book Antiqua" w:hAnsi="Book Antiqua" w:cs="Times New Roman"/>
          <w:szCs w:val="24"/>
        </w:rPr>
        <w:t>union</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45]</w:t>
      </w:r>
      <w:r w:rsidR="0091478B" w:rsidRPr="00EC01E1">
        <w:rPr>
          <w:rFonts w:ascii="Book Antiqua" w:hAnsi="Book Antiqua" w:cs="Times New Roman"/>
          <w:szCs w:val="24"/>
        </w:rPr>
        <w:t xml:space="preserve">. This approach has the advantage of being able to isolate </w:t>
      </w:r>
      <w:proofErr w:type="spellStart"/>
      <w:r w:rsidR="0091478B" w:rsidRPr="00EC01E1">
        <w:rPr>
          <w:rFonts w:ascii="Book Antiqua" w:hAnsi="Book Antiqua" w:cs="Times New Roman"/>
          <w:szCs w:val="24"/>
        </w:rPr>
        <w:t>mtDNA</w:t>
      </w:r>
      <w:proofErr w:type="spellEnd"/>
      <w:r w:rsidR="0091478B" w:rsidRPr="00EC01E1">
        <w:rPr>
          <w:rFonts w:ascii="Book Antiqua" w:hAnsi="Book Antiqua" w:cs="Times New Roman"/>
          <w:szCs w:val="24"/>
        </w:rPr>
        <w:t xml:space="preserve"> from a donor patient with a specific </w:t>
      </w:r>
      <w:proofErr w:type="spellStart"/>
      <w:r w:rsidR="0091478B" w:rsidRPr="00EC01E1">
        <w:rPr>
          <w:rFonts w:ascii="Book Antiqua" w:hAnsi="Book Antiqua" w:cs="Times New Roman"/>
          <w:szCs w:val="24"/>
        </w:rPr>
        <w:t>mtDNA</w:t>
      </w:r>
      <w:proofErr w:type="spellEnd"/>
      <w:r w:rsidR="0091478B" w:rsidRPr="00EC01E1">
        <w:rPr>
          <w:rFonts w:ascii="Book Antiqua" w:hAnsi="Book Antiqua" w:cs="Times New Roman"/>
          <w:szCs w:val="24"/>
        </w:rPr>
        <w:t xml:space="preserve"> mutation, allowing for the study of the pathology in an immortalized cell line.</w:t>
      </w:r>
      <w:r w:rsidR="001F2EBB" w:rsidRPr="00EC01E1">
        <w:rPr>
          <w:rFonts w:ascii="Book Antiqua" w:hAnsi="Book Antiqua" w:cs="Times New Roman"/>
          <w:szCs w:val="24"/>
        </w:rPr>
        <w:t xml:space="preserve"> </w:t>
      </w:r>
    </w:p>
    <w:p w:rsidR="001A1F3C" w:rsidRPr="00EC01E1" w:rsidRDefault="00670AF1" w:rsidP="00520B00">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 xml:space="preserve">Another rare human disorder, Barth syndrome (BTHS) was studied using immortalized cell lines. BTHS is an X-linked recessive disorder characterized by early-onset cardiomyopathy (usually </w:t>
      </w:r>
      <w:r w:rsidR="0095288E" w:rsidRPr="00EC01E1">
        <w:rPr>
          <w:rFonts w:ascii="Book Antiqua" w:hAnsi="Book Antiqua" w:cs="Times New Roman"/>
          <w:szCs w:val="24"/>
        </w:rPr>
        <w:t>LVNC</w:t>
      </w:r>
      <w:r w:rsidRPr="00EC01E1">
        <w:rPr>
          <w:rFonts w:ascii="Book Antiqua" w:hAnsi="Book Antiqua" w:cs="Times New Roman"/>
          <w:szCs w:val="24"/>
        </w:rPr>
        <w:t xml:space="preserve"> or </w:t>
      </w:r>
      <w:r w:rsidR="0095288E" w:rsidRPr="00EC01E1">
        <w:rPr>
          <w:rFonts w:ascii="Book Antiqua" w:hAnsi="Book Antiqua" w:cs="Times New Roman"/>
          <w:szCs w:val="24"/>
        </w:rPr>
        <w:t>DCM</w:t>
      </w:r>
      <w:r w:rsidRPr="00EC01E1">
        <w:rPr>
          <w:rFonts w:ascii="Book Antiqua" w:hAnsi="Book Antiqua" w:cs="Times New Roman"/>
          <w:szCs w:val="24"/>
        </w:rPr>
        <w:t xml:space="preserve">), skeletal muscle weakness and neutropenia related to abnormal mitochondrial </w:t>
      </w:r>
      <w:proofErr w:type="gramStart"/>
      <w:r w:rsidRPr="00EC01E1">
        <w:rPr>
          <w:rFonts w:ascii="Book Antiqua" w:hAnsi="Book Antiqua" w:cs="Times New Roman"/>
          <w:szCs w:val="24"/>
        </w:rPr>
        <w:t>structure</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46]</w:t>
      </w:r>
      <w:r w:rsidRPr="00EC01E1">
        <w:rPr>
          <w:rFonts w:ascii="Book Antiqua" w:hAnsi="Book Antiqua" w:cs="Times New Roman"/>
          <w:szCs w:val="24"/>
        </w:rPr>
        <w:t xml:space="preserve">. Disease severity is highly variable, with patients ranging from being asymptomatic to having severe cardiomyopathy and end-stage heart </w:t>
      </w:r>
      <w:proofErr w:type="gramStart"/>
      <w:r w:rsidRPr="00EC01E1">
        <w:rPr>
          <w:rFonts w:ascii="Book Antiqua" w:hAnsi="Book Antiqua" w:cs="Times New Roman"/>
          <w:szCs w:val="24"/>
        </w:rPr>
        <w:t>failure</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47]</w:t>
      </w:r>
      <w:r w:rsidRPr="00EC01E1">
        <w:rPr>
          <w:rFonts w:ascii="Book Antiqua" w:hAnsi="Book Antiqua" w:cs="Times New Roman"/>
          <w:szCs w:val="24"/>
        </w:rPr>
        <w:t xml:space="preserve">. Studies have shown that BTHS is caused by loss-of-function mutations in the </w:t>
      </w:r>
      <w:proofErr w:type="spellStart"/>
      <w:r w:rsidRPr="00EC01E1">
        <w:rPr>
          <w:rFonts w:ascii="Book Antiqua" w:hAnsi="Book Antiqua" w:cs="Times New Roman"/>
          <w:szCs w:val="24"/>
        </w:rPr>
        <w:t>tafazzin</w:t>
      </w:r>
      <w:proofErr w:type="spellEnd"/>
      <w:r w:rsidRPr="00EC01E1">
        <w:rPr>
          <w:rFonts w:ascii="Book Antiqua" w:hAnsi="Book Antiqua" w:cs="Times New Roman"/>
          <w:szCs w:val="24"/>
        </w:rPr>
        <w:t xml:space="preserve"> (</w:t>
      </w:r>
      <w:r w:rsidRPr="00520B00">
        <w:rPr>
          <w:rFonts w:ascii="Book Antiqua" w:hAnsi="Book Antiqua" w:cs="Times New Roman"/>
          <w:i/>
          <w:iCs/>
          <w:szCs w:val="24"/>
        </w:rPr>
        <w:t>TAZ</w:t>
      </w:r>
      <w:r w:rsidRPr="00EC01E1">
        <w:rPr>
          <w:rFonts w:ascii="Book Antiqua" w:hAnsi="Book Antiqua" w:cs="Times New Roman"/>
          <w:szCs w:val="24"/>
        </w:rPr>
        <w:t xml:space="preserve">) </w:t>
      </w:r>
      <w:proofErr w:type="gramStart"/>
      <w:r w:rsidRPr="00EC01E1">
        <w:rPr>
          <w:rFonts w:ascii="Book Antiqua" w:hAnsi="Book Antiqua" w:cs="Times New Roman"/>
          <w:szCs w:val="24"/>
        </w:rPr>
        <w:t>gene</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48]</w:t>
      </w:r>
      <w:r w:rsidRPr="00EC01E1">
        <w:rPr>
          <w:rFonts w:ascii="Book Antiqua" w:hAnsi="Book Antiqua" w:cs="Times New Roman"/>
          <w:szCs w:val="24"/>
        </w:rPr>
        <w:t xml:space="preserve">. </w:t>
      </w:r>
      <w:r w:rsidRPr="000B17DC">
        <w:rPr>
          <w:rFonts w:ascii="Book Antiqua" w:hAnsi="Book Antiqua" w:cs="Times New Roman"/>
          <w:i/>
          <w:iCs/>
          <w:szCs w:val="24"/>
        </w:rPr>
        <w:t>TAZ</w:t>
      </w:r>
      <w:r w:rsidRPr="00EC01E1">
        <w:rPr>
          <w:rFonts w:ascii="Book Antiqua" w:hAnsi="Book Antiqua" w:cs="Times New Roman"/>
          <w:szCs w:val="24"/>
        </w:rPr>
        <w:t xml:space="preserve"> is a phospholipid </w:t>
      </w:r>
      <w:proofErr w:type="spellStart"/>
      <w:r w:rsidRPr="00EC01E1">
        <w:rPr>
          <w:rFonts w:ascii="Book Antiqua" w:hAnsi="Book Antiqua" w:cs="Times New Roman"/>
          <w:szCs w:val="24"/>
        </w:rPr>
        <w:t>transacylase</w:t>
      </w:r>
      <w:proofErr w:type="spellEnd"/>
      <w:r w:rsidRPr="00EC01E1">
        <w:rPr>
          <w:rFonts w:ascii="Book Antiqua" w:hAnsi="Book Antiqua" w:cs="Times New Roman"/>
          <w:szCs w:val="24"/>
        </w:rPr>
        <w:t xml:space="preserve"> located in the inner mitochondrial membrane and is responsible for remodeling of the phospholipid </w:t>
      </w:r>
      <w:proofErr w:type="spellStart"/>
      <w:proofErr w:type="gramStart"/>
      <w:r w:rsidRPr="00EC01E1">
        <w:rPr>
          <w:rFonts w:ascii="Book Antiqua" w:hAnsi="Book Antiqua" w:cs="Times New Roman"/>
          <w:szCs w:val="24"/>
        </w:rPr>
        <w:t>cardiolipin</w:t>
      </w:r>
      <w:proofErr w:type="spellEnd"/>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49]</w:t>
      </w:r>
      <w:r w:rsidRPr="00EC01E1">
        <w:rPr>
          <w:rFonts w:ascii="Book Antiqua" w:hAnsi="Book Antiqua" w:cs="Times New Roman"/>
          <w:szCs w:val="24"/>
        </w:rPr>
        <w:t xml:space="preserve"> which is an essential component of the mitochondrial membrane</w:t>
      </w:r>
      <w:r w:rsidR="0095288E" w:rsidRPr="00EC01E1">
        <w:rPr>
          <w:rFonts w:ascii="Book Antiqua" w:hAnsi="Book Antiqua" w:cs="Times New Roman"/>
          <w:noProof/>
          <w:szCs w:val="24"/>
          <w:vertAlign w:val="superscript"/>
        </w:rPr>
        <w:t>[50,51]</w:t>
      </w:r>
      <w:r w:rsidRPr="00EC01E1">
        <w:rPr>
          <w:rFonts w:ascii="Book Antiqua" w:hAnsi="Book Antiqua" w:cs="Times New Roman"/>
          <w:szCs w:val="24"/>
        </w:rPr>
        <w:t>.</w:t>
      </w:r>
      <w:r w:rsidR="00663886">
        <w:rPr>
          <w:rFonts w:ascii="Book Antiqua" w:hAnsi="Book Antiqua" w:cs="Times New Roman"/>
          <w:szCs w:val="24"/>
        </w:rPr>
        <w:t xml:space="preserve"> </w:t>
      </w:r>
      <w:r w:rsidRPr="00EC01E1">
        <w:rPr>
          <w:rFonts w:ascii="Book Antiqua" w:hAnsi="Book Antiqua" w:cs="Times New Roman"/>
          <w:szCs w:val="24"/>
        </w:rPr>
        <w:t xml:space="preserve">The </w:t>
      </w:r>
      <w:r w:rsidRPr="00163ABC">
        <w:rPr>
          <w:rFonts w:ascii="Book Antiqua" w:hAnsi="Book Antiqua" w:cs="Times New Roman"/>
          <w:i/>
          <w:iCs/>
          <w:szCs w:val="24"/>
        </w:rPr>
        <w:t>TAZ</w:t>
      </w:r>
      <w:r w:rsidRPr="00EC01E1">
        <w:rPr>
          <w:rFonts w:ascii="Book Antiqua" w:hAnsi="Book Antiqua" w:cs="Times New Roman"/>
          <w:szCs w:val="24"/>
        </w:rPr>
        <w:t xml:space="preserve"> gene consists of 11 different </w:t>
      </w:r>
      <w:proofErr w:type="gramStart"/>
      <w:r w:rsidRPr="00EC01E1">
        <w:rPr>
          <w:rFonts w:ascii="Book Antiqua" w:hAnsi="Book Antiqua" w:cs="Times New Roman"/>
          <w:szCs w:val="24"/>
        </w:rPr>
        <w:t>exons</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52]</w:t>
      </w:r>
      <w:r w:rsidRPr="00EC01E1">
        <w:rPr>
          <w:rFonts w:ascii="Book Antiqua" w:hAnsi="Book Antiqua" w:cs="Times New Roman"/>
          <w:szCs w:val="24"/>
        </w:rPr>
        <w:t xml:space="preserve"> and mutations have been identified in each exon, primarily missense mutations, although small insertions and deletions have also been found</w:t>
      </w:r>
      <w:r w:rsidR="001F2EBB" w:rsidRPr="00EC01E1">
        <w:rPr>
          <w:rFonts w:ascii="Book Antiqua" w:hAnsi="Book Antiqua" w:cs="Times New Roman"/>
          <w:noProof/>
          <w:szCs w:val="24"/>
          <w:vertAlign w:val="superscript"/>
        </w:rPr>
        <w:t>[53]</w:t>
      </w:r>
      <w:r w:rsidRPr="00EC01E1">
        <w:rPr>
          <w:rFonts w:ascii="Book Antiqua" w:hAnsi="Book Antiqua" w:cs="Times New Roman"/>
          <w:szCs w:val="24"/>
        </w:rPr>
        <w:t xml:space="preserve">. </w:t>
      </w:r>
    </w:p>
    <w:p w:rsidR="00670AF1" w:rsidRPr="00EC01E1" w:rsidRDefault="0095288E" w:rsidP="00FC1E86">
      <w:pPr>
        <w:autoSpaceDE w:val="0"/>
        <w:autoSpaceDN w:val="0"/>
        <w:adjustRightInd w:val="0"/>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 xml:space="preserve">To </w:t>
      </w:r>
      <w:r w:rsidR="00614ED0" w:rsidRPr="00EC01E1">
        <w:rPr>
          <w:rFonts w:ascii="Book Antiqua" w:hAnsi="Book Antiqua" w:cs="Times New Roman"/>
          <w:szCs w:val="24"/>
        </w:rPr>
        <w:t>study BTHS, the authors</w:t>
      </w:r>
      <w:r w:rsidR="003728A6" w:rsidRPr="00EC01E1">
        <w:rPr>
          <w:rFonts w:ascii="Book Antiqua" w:hAnsi="Book Antiqua" w:cs="Times New Roman"/>
          <w:szCs w:val="24"/>
        </w:rPr>
        <w:t xml:space="preserve"> used </w:t>
      </w:r>
      <w:r w:rsidR="00074EFD" w:rsidRPr="00EC01E1">
        <w:rPr>
          <w:rFonts w:ascii="Book Antiqua" w:hAnsi="Book Antiqua" w:cs="Times New Roman"/>
          <w:szCs w:val="24"/>
        </w:rPr>
        <w:t>a myoblast cell line (C2C12)</w:t>
      </w:r>
      <w:r w:rsidR="00FF1885" w:rsidRPr="00EC01E1">
        <w:rPr>
          <w:rFonts w:ascii="Book Antiqua" w:hAnsi="Book Antiqua" w:cs="Times New Roman"/>
          <w:szCs w:val="24"/>
        </w:rPr>
        <w:t xml:space="preserve"> derived from mouse skeletal myoblast cells, which is commonly used as a model of disease in mammals for skeletal muscle disorders and </w:t>
      </w:r>
      <w:proofErr w:type="gramStart"/>
      <w:r w:rsidR="00FF1885" w:rsidRPr="00EC01E1">
        <w:rPr>
          <w:rFonts w:ascii="Book Antiqua" w:hAnsi="Book Antiqua" w:cs="Times New Roman"/>
          <w:szCs w:val="24"/>
        </w:rPr>
        <w:t>myopathies</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54</w:t>
      </w:r>
      <w:r w:rsidR="00BB1D44">
        <w:rPr>
          <w:rFonts w:ascii="Book Antiqua" w:hAnsi="Book Antiqua" w:cs="Times New Roman" w:hint="eastAsia"/>
          <w:noProof/>
          <w:szCs w:val="24"/>
          <w:vertAlign w:val="superscript"/>
          <w:lang w:eastAsia="zh-CN"/>
        </w:rPr>
        <w:t>,55</w:t>
      </w:r>
      <w:r w:rsidR="001F2EBB" w:rsidRPr="00EC01E1">
        <w:rPr>
          <w:rFonts w:ascii="Book Antiqua" w:hAnsi="Book Antiqua" w:cs="Times New Roman"/>
          <w:noProof/>
          <w:szCs w:val="24"/>
          <w:vertAlign w:val="superscript"/>
        </w:rPr>
        <w:t>]</w:t>
      </w:r>
      <w:r w:rsidR="00074EFD" w:rsidRPr="00EC01E1">
        <w:rPr>
          <w:rFonts w:ascii="Book Antiqua" w:hAnsi="Book Antiqua" w:cs="Times New Roman"/>
          <w:szCs w:val="24"/>
        </w:rPr>
        <w:t xml:space="preserve">. </w:t>
      </w:r>
      <w:r w:rsidRPr="00EC01E1">
        <w:rPr>
          <w:rFonts w:ascii="Book Antiqua" w:hAnsi="Book Antiqua" w:cs="Times New Roman"/>
          <w:szCs w:val="24"/>
        </w:rPr>
        <w:t>The authors</w:t>
      </w:r>
      <w:r w:rsidR="00074EFD" w:rsidRPr="00EC01E1">
        <w:rPr>
          <w:rFonts w:ascii="Book Antiqua" w:hAnsi="Book Antiqua" w:cs="Times New Roman"/>
          <w:szCs w:val="24"/>
        </w:rPr>
        <w:t xml:space="preserve"> desi</w:t>
      </w:r>
      <w:r w:rsidRPr="00EC01E1">
        <w:rPr>
          <w:rFonts w:ascii="Book Antiqua" w:hAnsi="Book Antiqua" w:cs="Times New Roman"/>
          <w:szCs w:val="24"/>
        </w:rPr>
        <w:t xml:space="preserve">gned </w:t>
      </w:r>
      <w:r w:rsidR="00074EFD" w:rsidRPr="00EC01E1">
        <w:rPr>
          <w:rFonts w:ascii="Book Antiqua" w:hAnsi="Book Antiqua" w:cs="Times New Roman"/>
          <w:szCs w:val="24"/>
        </w:rPr>
        <w:t>a stable TAZ knockout (KO) using</w:t>
      </w:r>
      <w:r w:rsidR="006A2F46">
        <w:rPr>
          <w:rFonts w:ascii="Book Antiqua" w:hAnsi="Book Antiqua" w:cs="Times New Roman"/>
          <w:szCs w:val="24"/>
        </w:rPr>
        <w:t xml:space="preserve"> </w:t>
      </w:r>
      <w:r w:rsidR="00D55A9C" w:rsidRPr="00EC01E1">
        <w:rPr>
          <w:rStyle w:val="ac"/>
          <w:rFonts w:ascii="Book Antiqua" w:hAnsi="Book Antiqua" w:cs="Times New Roman"/>
          <w:bCs/>
          <w:i w:val="0"/>
          <w:iCs w:val="0"/>
          <w:szCs w:val="24"/>
          <w:shd w:val="clear" w:color="auto" w:fill="FFFFFF"/>
        </w:rPr>
        <w:t>clustered regularly interspaced short palindromic repeats</w:t>
      </w:r>
      <w:r w:rsidR="00D55A9C" w:rsidRPr="00EC01E1">
        <w:rPr>
          <w:rFonts w:ascii="Book Antiqua" w:hAnsi="Book Antiqua" w:cs="Times New Roman"/>
          <w:szCs w:val="24"/>
        </w:rPr>
        <w:t xml:space="preserve"> </w:t>
      </w:r>
      <w:r w:rsidRPr="00EC01E1">
        <w:rPr>
          <w:rFonts w:ascii="Book Antiqua" w:hAnsi="Book Antiqua" w:cs="Times New Roman"/>
          <w:szCs w:val="24"/>
        </w:rPr>
        <w:t>(</w:t>
      </w:r>
      <w:r w:rsidR="00D55A9C" w:rsidRPr="00EC01E1">
        <w:rPr>
          <w:rFonts w:ascii="Book Antiqua" w:hAnsi="Book Antiqua" w:cs="Times New Roman"/>
          <w:szCs w:val="24"/>
        </w:rPr>
        <w:t>CRISPR</w:t>
      </w:r>
      <w:r w:rsidRPr="00EC01E1">
        <w:rPr>
          <w:rStyle w:val="ac"/>
          <w:rFonts w:ascii="Book Antiqua" w:hAnsi="Book Antiqua" w:cs="Times New Roman"/>
          <w:bCs/>
          <w:i w:val="0"/>
          <w:iCs w:val="0"/>
          <w:szCs w:val="24"/>
          <w:shd w:val="clear" w:color="auto" w:fill="FFFFFF"/>
        </w:rPr>
        <w:t>)</w:t>
      </w:r>
      <w:r w:rsidR="00074EFD" w:rsidRPr="00EC01E1">
        <w:rPr>
          <w:rFonts w:ascii="Book Antiqua" w:hAnsi="Book Antiqua" w:cs="Times New Roman"/>
          <w:szCs w:val="24"/>
        </w:rPr>
        <w:t xml:space="preserve"> technology</w:t>
      </w:r>
      <w:r w:rsidRPr="00EC01E1">
        <w:rPr>
          <w:rFonts w:ascii="Book Antiqua" w:hAnsi="Book Antiqua" w:cs="Times New Roman"/>
          <w:szCs w:val="24"/>
        </w:rPr>
        <w:t xml:space="preserve"> </w:t>
      </w:r>
      <w:r w:rsidR="00074EFD" w:rsidRPr="00EC01E1">
        <w:rPr>
          <w:rFonts w:ascii="Book Antiqua" w:hAnsi="Book Antiqua" w:cs="Times New Roman"/>
          <w:szCs w:val="24"/>
        </w:rPr>
        <w:t>to target exon 3 in mouse TAZ and cloned it into a plasmid together with the Cas9</w:t>
      </w:r>
      <w:r w:rsidR="00B06EBD" w:rsidRPr="00EC01E1">
        <w:rPr>
          <w:rFonts w:ascii="Book Antiqua" w:hAnsi="Book Antiqua" w:cs="Times New Roman"/>
          <w:szCs w:val="24"/>
        </w:rPr>
        <w:t xml:space="preserve"> nuclease</w:t>
      </w:r>
      <w:r w:rsidR="00074EFD" w:rsidRPr="00EC01E1">
        <w:rPr>
          <w:rFonts w:ascii="Book Antiqua" w:hAnsi="Book Antiqua" w:cs="Times New Roman"/>
          <w:szCs w:val="24"/>
        </w:rPr>
        <w:t xml:space="preserve"> and co-transfected into the cells with a plasmid that allowed for selection with </w:t>
      </w:r>
      <w:proofErr w:type="spellStart"/>
      <w:proofErr w:type="gramStart"/>
      <w:r w:rsidR="00074EFD" w:rsidRPr="00EC01E1">
        <w:rPr>
          <w:rFonts w:ascii="Book Antiqua" w:hAnsi="Book Antiqua" w:cs="Times New Roman"/>
          <w:szCs w:val="24"/>
        </w:rPr>
        <w:t>puromycin</w:t>
      </w:r>
      <w:proofErr w:type="spellEnd"/>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56]</w:t>
      </w:r>
      <w:r w:rsidR="00074EFD" w:rsidRPr="00EC01E1">
        <w:rPr>
          <w:rFonts w:ascii="Book Antiqua" w:hAnsi="Book Antiqua" w:cs="Times New Roman"/>
          <w:szCs w:val="24"/>
        </w:rPr>
        <w:t>.</w:t>
      </w:r>
      <w:r w:rsidR="00B06EBD" w:rsidRPr="00EC01E1">
        <w:rPr>
          <w:rFonts w:ascii="Book Antiqua" w:hAnsi="Book Antiqua" w:cs="Times New Roman"/>
          <w:szCs w:val="24"/>
        </w:rPr>
        <w:t xml:space="preserve"> With the introduction of the plasmids in</w:t>
      </w:r>
      <w:r w:rsidR="00C1722D" w:rsidRPr="00EC01E1">
        <w:rPr>
          <w:rFonts w:ascii="Book Antiqua" w:hAnsi="Book Antiqua" w:cs="Times New Roman"/>
          <w:szCs w:val="24"/>
        </w:rPr>
        <w:t>to</w:t>
      </w:r>
      <w:r w:rsidR="00B06EBD" w:rsidRPr="00EC01E1">
        <w:rPr>
          <w:rFonts w:ascii="Book Antiqua" w:hAnsi="Book Antiqua" w:cs="Times New Roman"/>
          <w:szCs w:val="24"/>
        </w:rPr>
        <w:t xml:space="preserve"> the cell, the guide RNA binds to exogenous exon </w:t>
      </w:r>
      <w:proofErr w:type="gramStart"/>
      <w:r w:rsidR="00B06EBD" w:rsidRPr="00EC01E1">
        <w:rPr>
          <w:rFonts w:ascii="Book Antiqua" w:hAnsi="Book Antiqua" w:cs="Times New Roman"/>
          <w:szCs w:val="24"/>
        </w:rPr>
        <w:t>3,</w:t>
      </w:r>
      <w:proofErr w:type="gramEnd"/>
      <w:r w:rsidR="00B06EBD" w:rsidRPr="00EC01E1">
        <w:rPr>
          <w:rFonts w:ascii="Book Antiqua" w:hAnsi="Book Antiqua" w:cs="Times New Roman"/>
          <w:szCs w:val="24"/>
        </w:rPr>
        <w:t xml:space="preserve"> and this binding is recognized by the nuclease, which performs the cutting of the gene, disrupting it.</w:t>
      </w:r>
      <w:r w:rsidR="00074EFD" w:rsidRPr="00EC01E1">
        <w:rPr>
          <w:rFonts w:ascii="Book Antiqua" w:hAnsi="Book Antiqua" w:cs="Times New Roman"/>
          <w:szCs w:val="24"/>
        </w:rPr>
        <w:t xml:space="preserve"> The clone whose genomic </w:t>
      </w:r>
      <w:r w:rsidR="00214CA8" w:rsidRPr="00EC01E1">
        <w:rPr>
          <w:rFonts w:ascii="Book Antiqua" w:hAnsi="Book Antiqua" w:cs="Times New Roman"/>
          <w:szCs w:val="24"/>
        </w:rPr>
        <w:t xml:space="preserve">TAZ </w:t>
      </w:r>
      <w:r w:rsidR="00074EFD" w:rsidRPr="00EC01E1">
        <w:rPr>
          <w:rFonts w:ascii="Book Antiqua" w:hAnsi="Book Antiqua" w:cs="Times New Roman"/>
          <w:szCs w:val="24"/>
        </w:rPr>
        <w:t>DNA band was fragmented into three pieces</w:t>
      </w:r>
      <w:r w:rsidR="00214CA8" w:rsidRPr="00EC01E1">
        <w:rPr>
          <w:rFonts w:ascii="Book Antiqua" w:hAnsi="Book Antiqua" w:cs="Times New Roman"/>
          <w:szCs w:val="24"/>
        </w:rPr>
        <w:t xml:space="preserve"> was the chosen one to be the model of the disease. According to the authors, this model served to recapitulate BTHS, being consistent with other previous models, showing mitochondrial defects such as accumulation of </w:t>
      </w:r>
      <w:proofErr w:type="spellStart"/>
      <w:r w:rsidR="00214CA8" w:rsidRPr="00EC01E1">
        <w:rPr>
          <w:rFonts w:ascii="Book Antiqua" w:hAnsi="Book Antiqua" w:cs="Times New Roman"/>
          <w:szCs w:val="24"/>
        </w:rPr>
        <w:t>monolyso-cardiolipin</w:t>
      </w:r>
      <w:proofErr w:type="spellEnd"/>
      <w:r w:rsidR="00214CA8" w:rsidRPr="00EC01E1">
        <w:rPr>
          <w:rFonts w:ascii="Book Antiqua" w:hAnsi="Book Antiqua" w:cs="Times New Roman"/>
          <w:szCs w:val="24"/>
        </w:rPr>
        <w:t xml:space="preserve">, impaired mitochondrial respiration and </w:t>
      </w:r>
      <w:r w:rsidR="00C1722D" w:rsidRPr="00EC01E1">
        <w:rPr>
          <w:rFonts w:ascii="Book Antiqua" w:hAnsi="Book Antiqua" w:cs="Times New Roman"/>
          <w:szCs w:val="24"/>
        </w:rPr>
        <w:t xml:space="preserve">increased </w:t>
      </w:r>
      <w:r w:rsidR="00214CA8" w:rsidRPr="00EC01E1">
        <w:rPr>
          <w:rFonts w:ascii="Book Antiqua" w:hAnsi="Book Antiqua" w:cs="Times New Roman"/>
          <w:szCs w:val="24"/>
        </w:rPr>
        <w:t xml:space="preserve">mitochondrial ROS </w:t>
      </w:r>
      <w:proofErr w:type="gramStart"/>
      <w:r w:rsidR="00214CA8" w:rsidRPr="00EC01E1">
        <w:rPr>
          <w:rFonts w:ascii="Book Antiqua" w:hAnsi="Book Antiqua" w:cs="Times New Roman"/>
          <w:szCs w:val="24"/>
        </w:rPr>
        <w:t>species</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56]</w:t>
      </w:r>
      <w:r w:rsidR="00214CA8" w:rsidRPr="00EC01E1">
        <w:rPr>
          <w:rFonts w:ascii="Book Antiqua" w:hAnsi="Book Antiqua" w:cs="Times New Roman"/>
          <w:szCs w:val="24"/>
        </w:rPr>
        <w:t>.</w:t>
      </w:r>
    </w:p>
    <w:p w:rsidR="00DC4746" w:rsidRPr="00EC01E1" w:rsidRDefault="00DC4746" w:rsidP="00FC1E86">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Although these studies have used</w:t>
      </w:r>
      <w:r w:rsidR="00214CA8" w:rsidRPr="00EC01E1">
        <w:rPr>
          <w:rFonts w:ascii="Book Antiqua" w:hAnsi="Book Antiqua" w:cs="Times New Roman"/>
          <w:szCs w:val="24"/>
        </w:rPr>
        <w:t xml:space="preserve"> different immortalized cell models, these might not be the best tool to recapitulate the diseases with accuracy</w:t>
      </w:r>
      <w:r w:rsidR="00CE1D0B" w:rsidRPr="00EC01E1">
        <w:rPr>
          <w:rFonts w:ascii="Book Antiqua" w:hAnsi="Book Antiqua" w:cs="Times New Roman"/>
          <w:szCs w:val="24"/>
        </w:rPr>
        <w:t>. First of all, these cells</w:t>
      </w:r>
      <w:r w:rsidR="00B06EBD" w:rsidRPr="00EC01E1">
        <w:rPr>
          <w:rFonts w:ascii="Book Antiqua" w:hAnsi="Book Antiqua" w:cs="Times New Roman"/>
          <w:szCs w:val="24"/>
        </w:rPr>
        <w:t xml:space="preserve"> are</w:t>
      </w:r>
      <w:r w:rsidR="00CE1D0B" w:rsidRPr="00EC01E1">
        <w:rPr>
          <w:rFonts w:ascii="Book Antiqua" w:hAnsi="Book Antiqua" w:cs="Times New Roman"/>
          <w:szCs w:val="24"/>
        </w:rPr>
        <w:t xml:space="preserve"> derived either from tumors or from the immortalization of other cell times where the cell cycle or the telomerase activity is compromised, therefore, these cells do not resemble normal cell lines in terms of replication and lifespa</w:t>
      </w:r>
      <w:r w:rsidR="00B06EBD" w:rsidRPr="00EC01E1">
        <w:rPr>
          <w:rFonts w:ascii="Book Antiqua" w:hAnsi="Book Antiqua" w:cs="Times New Roman"/>
          <w:szCs w:val="24"/>
        </w:rPr>
        <w:t>n</w:t>
      </w:r>
      <w:r w:rsidR="00CE1D0B" w:rsidRPr="00EC01E1">
        <w:rPr>
          <w:rFonts w:ascii="Book Antiqua" w:hAnsi="Book Antiqua" w:cs="Times New Roman"/>
          <w:szCs w:val="24"/>
        </w:rPr>
        <w:t xml:space="preserve"> </w:t>
      </w:r>
      <w:r w:rsidR="0053786E" w:rsidRPr="00EC01E1">
        <w:rPr>
          <w:rFonts w:ascii="Book Antiqua" w:hAnsi="Book Antiqua" w:cs="Times New Roman"/>
          <w:szCs w:val="24"/>
        </w:rPr>
        <w:t>and, consequently, this can cause genetic and phenotypic variation over time leading to create heterogeneity in the same cell line</w:t>
      </w:r>
      <w:r w:rsidR="001F2EBB" w:rsidRPr="00EC01E1">
        <w:rPr>
          <w:rFonts w:ascii="Book Antiqua" w:hAnsi="Book Antiqua" w:cs="Times New Roman"/>
          <w:noProof/>
          <w:szCs w:val="24"/>
          <w:vertAlign w:val="superscript"/>
        </w:rPr>
        <w:t>[57]</w:t>
      </w:r>
      <w:r w:rsidR="0053786E" w:rsidRPr="00EC01E1">
        <w:rPr>
          <w:rFonts w:ascii="Book Antiqua" w:hAnsi="Book Antiqua" w:cs="Times New Roman"/>
          <w:szCs w:val="24"/>
        </w:rPr>
        <w:t>. Second</w:t>
      </w:r>
      <w:r w:rsidR="00B06EBD" w:rsidRPr="00EC01E1">
        <w:rPr>
          <w:rFonts w:ascii="Book Antiqua" w:hAnsi="Book Antiqua" w:cs="Times New Roman"/>
          <w:szCs w:val="24"/>
        </w:rPr>
        <w:t>ly,</w:t>
      </w:r>
      <w:r w:rsidR="0053786E" w:rsidRPr="00EC01E1">
        <w:rPr>
          <w:rFonts w:ascii="Book Antiqua" w:hAnsi="Book Antiqua" w:cs="Times New Roman"/>
          <w:szCs w:val="24"/>
        </w:rPr>
        <w:t xml:space="preserve"> these cell lines</w:t>
      </w:r>
      <w:r w:rsidR="00B06EBD" w:rsidRPr="00EC01E1">
        <w:rPr>
          <w:rFonts w:ascii="Book Antiqua" w:hAnsi="Book Antiqua" w:cs="Times New Roman"/>
          <w:szCs w:val="24"/>
        </w:rPr>
        <w:t>, like all cell lines are vulnerable to contamination (</w:t>
      </w:r>
      <w:r w:rsidR="00B06EBD" w:rsidRPr="00BB1D44">
        <w:rPr>
          <w:rFonts w:ascii="Book Antiqua" w:hAnsi="Book Antiqua" w:cs="Times New Roman"/>
          <w:i/>
          <w:szCs w:val="24"/>
        </w:rPr>
        <w:t>e.g.</w:t>
      </w:r>
      <w:r w:rsidR="00FC1E86">
        <w:rPr>
          <w:rFonts w:ascii="Book Antiqua" w:hAnsi="Book Antiqua" w:cs="Times New Roman"/>
          <w:i/>
          <w:szCs w:val="24"/>
        </w:rPr>
        <w:t>,</w:t>
      </w:r>
      <w:r w:rsidR="00B06EBD" w:rsidRPr="00EC01E1">
        <w:rPr>
          <w:rFonts w:ascii="Book Antiqua" w:hAnsi="Book Antiqua" w:cs="Times New Roman"/>
          <w:szCs w:val="24"/>
        </w:rPr>
        <w:t xml:space="preserve"> Mycoplasma) which can remain und</w:t>
      </w:r>
      <w:r w:rsidR="0053786E" w:rsidRPr="00EC01E1">
        <w:rPr>
          <w:rFonts w:ascii="Book Antiqua" w:hAnsi="Book Antiqua" w:cs="Times New Roman"/>
          <w:szCs w:val="24"/>
        </w:rPr>
        <w:t xml:space="preserve">etected </w:t>
      </w:r>
      <w:r w:rsidR="00B06EBD" w:rsidRPr="00EC01E1">
        <w:rPr>
          <w:rFonts w:ascii="Book Antiqua" w:hAnsi="Book Antiqua" w:cs="Times New Roman"/>
          <w:szCs w:val="24"/>
        </w:rPr>
        <w:t>and modify</w:t>
      </w:r>
      <w:r w:rsidR="0053786E" w:rsidRPr="00EC01E1">
        <w:rPr>
          <w:rFonts w:ascii="Book Antiqua" w:hAnsi="Book Antiqua" w:cs="Times New Roman"/>
          <w:szCs w:val="24"/>
        </w:rPr>
        <w:t xml:space="preserve"> cell behaviour and gene </w:t>
      </w:r>
      <w:proofErr w:type="gramStart"/>
      <w:r w:rsidR="0053786E" w:rsidRPr="00EC01E1">
        <w:rPr>
          <w:rFonts w:ascii="Book Antiqua" w:hAnsi="Book Antiqua" w:cs="Times New Roman"/>
          <w:szCs w:val="24"/>
        </w:rPr>
        <w:t>expression</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58]</w:t>
      </w:r>
      <w:r w:rsidR="0053786E" w:rsidRPr="00EC01E1">
        <w:rPr>
          <w:rFonts w:ascii="Book Antiqua" w:hAnsi="Book Antiqua" w:cs="Times New Roman"/>
          <w:szCs w:val="24"/>
        </w:rPr>
        <w:t xml:space="preserve">. </w:t>
      </w:r>
      <w:r w:rsidR="00446FCB" w:rsidRPr="00EC01E1">
        <w:rPr>
          <w:rFonts w:ascii="Book Antiqua" w:hAnsi="Book Antiqua" w:cs="Times New Roman"/>
          <w:szCs w:val="24"/>
        </w:rPr>
        <w:t>Finally, the use</w:t>
      </w:r>
      <w:r w:rsidR="00B06EBD" w:rsidRPr="00EC01E1">
        <w:rPr>
          <w:rFonts w:ascii="Book Antiqua" w:hAnsi="Book Antiqua" w:cs="Times New Roman"/>
          <w:szCs w:val="24"/>
        </w:rPr>
        <w:t xml:space="preserve"> of</w:t>
      </w:r>
      <w:r w:rsidR="00446FCB" w:rsidRPr="00EC01E1">
        <w:rPr>
          <w:rFonts w:ascii="Book Antiqua" w:hAnsi="Book Antiqua" w:cs="Times New Roman"/>
          <w:szCs w:val="24"/>
        </w:rPr>
        <w:t xml:space="preserve"> cellular models generated by using techniques that knockout a gene in particular in a cell </w:t>
      </w:r>
      <w:proofErr w:type="gramStart"/>
      <w:r w:rsidR="00446FCB" w:rsidRPr="00EC01E1">
        <w:rPr>
          <w:rFonts w:ascii="Book Antiqua" w:hAnsi="Book Antiqua" w:cs="Times New Roman"/>
          <w:szCs w:val="24"/>
        </w:rPr>
        <w:t>line,</w:t>
      </w:r>
      <w:proofErr w:type="gramEnd"/>
      <w:r w:rsidR="00446FCB" w:rsidRPr="00EC01E1">
        <w:rPr>
          <w:rFonts w:ascii="Book Antiqua" w:hAnsi="Book Antiqua" w:cs="Times New Roman"/>
          <w:szCs w:val="24"/>
        </w:rPr>
        <w:t xml:space="preserve"> might not be </w:t>
      </w:r>
      <w:r w:rsidR="00B06EBD" w:rsidRPr="00EC01E1">
        <w:rPr>
          <w:rFonts w:ascii="Book Antiqua" w:hAnsi="Book Antiqua" w:cs="Times New Roman"/>
          <w:szCs w:val="24"/>
        </w:rPr>
        <w:t>sufficient</w:t>
      </w:r>
      <w:r w:rsidR="00446FCB" w:rsidRPr="00EC01E1">
        <w:rPr>
          <w:rFonts w:ascii="Book Antiqua" w:hAnsi="Book Antiqua" w:cs="Times New Roman"/>
          <w:szCs w:val="24"/>
        </w:rPr>
        <w:t xml:space="preserve"> to recapitulate</w:t>
      </w:r>
      <w:r w:rsidR="00B06EBD" w:rsidRPr="00EC01E1">
        <w:rPr>
          <w:rFonts w:ascii="Book Antiqua" w:hAnsi="Book Antiqua" w:cs="Times New Roman"/>
          <w:szCs w:val="24"/>
        </w:rPr>
        <w:t xml:space="preserve"> the entire spectrum of </w:t>
      </w:r>
      <w:r w:rsidR="00446FCB" w:rsidRPr="00EC01E1">
        <w:rPr>
          <w:rFonts w:ascii="Book Antiqua" w:hAnsi="Book Antiqua" w:cs="Times New Roman"/>
          <w:szCs w:val="24"/>
        </w:rPr>
        <w:t xml:space="preserve">disease </w:t>
      </w:r>
      <w:r w:rsidR="00B06EBD" w:rsidRPr="00EC01E1">
        <w:rPr>
          <w:rFonts w:ascii="Book Antiqua" w:hAnsi="Book Antiqua" w:cs="Times New Roman"/>
          <w:szCs w:val="24"/>
        </w:rPr>
        <w:t>since additional genetic modifiers are not reproduced.</w:t>
      </w:r>
    </w:p>
    <w:p w:rsidR="002B5A14" w:rsidRPr="00EC01E1" w:rsidRDefault="002B5A14" w:rsidP="00635F19">
      <w:pPr>
        <w:snapToGrid w:val="0"/>
        <w:spacing w:after="0" w:line="360" w:lineRule="auto"/>
        <w:ind w:left="0"/>
        <w:rPr>
          <w:rFonts w:ascii="Book Antiqua" w:hAnsi="Book Antiqua" w:cs="Times New Roman"/>
          <w:szCs w:val="24"/>
        </w:rPr>
      </w:pPr>
    </w:p>
    <w:p w:rsidR="00A00E4C" w:rsidRPr="00EC01E1" w:rsidRDefault="00DD3D7C" w:rsidP="00635F19">
      <w:pPr>
        <w:snapToGrid w:val="0"/>
        <w:spacing w:after="0" w:line="360" w:lineRule="auto"/>
        <w:ind w:left="0"/>
        <w:rPr>
          <w:rFonts w:ascii="Book Antiqua" w:hAnsi="Book Antiqua" w:cs="Times New Roman"/>
          <w:b/>
          <w:szCs w:val="24"/>
        </w:rPr>
      </w:pPr>
      <w:r w:rsidRPr="00EC01E1">
        <w:rPr>
          <w:rFonts w:ascii="Book Antiqua" w:hAnsi="Book Antiqua" w:cs="Times New Roman"/>
          <w:b/>
          <w:szCs w:val="24"/>
        </w:rPr>
        <w:t>FIBROBLASTS</w:t>
      </w:r>
    </w:p>
    <w:p w:rsidR="00A00E4C" w:rsidRPr="00EC01E1" w:rsidRDefault="00A00E4C" w:rsidP="00635F19">
      <w:pPr>
        <w:snapToGrid w:val="0"/>
        <w:spacing w:after="0" w:line="360" w:lineRule="auto"/>
        <w:ind w:left="0"/>
        <w:rPr>
          <w:rFonts w:ascii="Book Antiqua" w:hAnsi="Book Antiqua" w:cs="Times New Roman"/>
          <w:szCs w:val="24"/>
        </w:rPr>
      </w:pPr>
      <w:r w:rsidRPr="00EC01E1">
        <w:rPr>
          <w:rFonts w:ascii="Book Antiqua" w:hAnsi="Book Antiqua" w:cs="Times New Roman"/>
          <w:szCs w:val="24"/>
        </w:rPr>
        <w:t>Fibroblasts are</w:t>
      </w:r>
      <w:r w:rsidR="00737B4C" w:rsidRPr="00EC01E1">
        <w:rPr>
          <w:rFonts w:ascii="Book Antiqua" w:hAnsi="Book Antiqua" w:cs="Times New Roman"/>
          <w:szCs w:val="24"/>
        </w:rPr>
        <w:t xml:space="preserve"> the major stromal cell</w:t>
      </w:r>
      <w:r w:rsidR="00901F3C" w:rsidRPr="00EC01E1">
        <w:rPr>
          <w:rFonts w:ascii="Book Antiqua" w:hAnsi="Book Antiqua" w:cs="Times New Roman"/>
          <w:szCs w:val="24"/>
        </w:rPr>
        <w:t>-</w:t>
      </w:r>
      <w:r w:rsidR="00737B4C" w:rsidRPr="00EC01E1">
        <w:rPr>
          <w:rFonts w:ascii="Book Antiqua" w:hAnsi="Book Antiqua" w:cs="Times New Roman"/>
          <w:szCs w:val="24"/>
        </w:rPr>
        <w:t>type present in connective tissue</w:t>
      </w:r>
      <w:r w:rsidR="005C7247" w:rsidRPr="00EC01E1">
        <w:rPr>
          <w:rFonts w:ascii="Book Antiqua" w:hAnsi="Book Antiqua" w:cs="Times New Roman"/>
          <w:szCs w:val="24"/>
        </w:rPr>
        <w:t xml:space="preserve"> and are characterized by </w:t>
      </w:r>
      <w:r w:rsidR="00BE48D5" w:rsidRPr="00EC01E1">
        <w:rPr>
          <w:rFonts w:ascii="Book Antiqua" w:hAnsi="Book Antiqua" w:cs="Times New Roman"/>
          <w:szCs w:val="24"/>
        </w:rPr>
        <w:t>a</w:t>
      </w:r>
      <w:r w:rsidR="005C7247" w:rsidRPr="00EC01E1">
        <w:rPr>
          <w:rFonts w:ascii="Book Antiqua" w:hAnsi="Book Antiqua" w:cs="Times New Roman"/>
          <w:szCs w:val="24"/>
        </w:rPr>
        <w:t xml:space="preserve"> flattened and elongated shape with a central </w:t>
      </w:r>
      <w:proofErr w:type="gramStart"/>
      <w:r w:rsidR="005C7247" w:rsidRPr="00EC01E1">
        <w:rPr>
          <w:rFonts w:ascii="Book Antiqua" w:hAnsi="Book Antiqua" w:cs="Times New Roman"/>
          <w:szCs w:val="24"/>
        </w:rPr>
        <w:t>nucleus</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59]</w:t>
      </w:r>
      <w:r w:rsidR="005C7247" w:rsidRPr="00EC01E1">
        <w:rPr>
          <w:rFonts w:ascii="Book Antiqua" w:hAnsi="Book Antiqua" w:cs="Times New Roman"/>
          <w:szCs w:val="24"/>
        </w:rPr>
        <w:t xml:space="preserve"> (Figure 1). </w:t>
      </w:r>
      <w:r w:rsidR="00737B4C" w:rsidRPr="00EC01E1">
        <w:rPr>
          <w:rFonts w:ascii="Book Antiqua" w:hAnsi="Book Antiqua" w:cs="Times New Roman"/>
          <w:szCs w:val="24"/>
        </w:rPr>
        <w:t xml:space="preserve">They are derived from mesenchymal precursors and are part of a </w:t>
      </w:r>
      <w:proofErr w:type="spellStart"/>
      <w:r w:rsidR="00737B4C" w:rsidRPr="00EC01E1">
        <w:rPr>
          <w:rFonts w:ascii="Book Antiqua" w:hAnsi="Book Antiqua" w:cs="Times New Roman"/>
          <w:szCs w:val="24"/>
        </w:rPr>
        <w:t>heterogenous</w:t>
      </w:r>
      <w:proofErr w:type="spellEnd"/>
      <w:r w:rsidR="00737B4C" w:rsidRPr="00EC01E1">
        <w:rPr>
          <w:rFonts w:ascii="Book Antiqua" w:hAnsi="Book Antiqua" w:cs="Times New Roman"/>
          <w:szCs w:val="24"/>
        </w:rPr>
        <w:t xml:space="preserve"> </w:t>
      </w:r>
      <w:r w:rsidR="005C7247" w:rsidRPr="00EC01E1">
        <w:rPr>
          <w:rFonts w:ascii="Book Antiqua" w:hAnsi="Book Antiqua" w:cs="Times New Roman"/>
          <w:szCs w:val="24"/>
        </w:rPr>
        <w:t>collection</w:t>
      </w:r>
      <w:r w:rsidR="00737B4C" w:rsidRPr="00EC01E1">
        <w:rPr>
          <w:rFonts w:ascii="Book Antiqua" w:hAnsi="Book Antiqua" w:cs="Times New Roman"/>
          <w:szCs w:val="24"/>
        </w:rPr>
        <w:t xml:space="preserve"> of cells widely distributed over the body</w:t>
      </w:r>
      <w:r w:rsidR="005C7247" w:rsidRPr="00EC01E1">
        <w:rPr>
          <w:rFonts w:ascii="Book Antiqua" w:hAnsi="Book Antiqua" w:cs="Times New Roman"/>
          <w:szCs w:val="24"/>
        </w:rPr>
        <w:t>.</w:t>
      </w:r>
      <w:r w:rsidR="00737B4C" w:rsidRPr="00EC01E1">
        <w:rPr>
          <w:rFonts w:ascii="Book Antiqua" w:hAnsi="Book Antiqua" w:cs="Times New Roman"/>
          <w:szCs w:val="24"/>
        </w:rPr>
        <w:t xml:space="preserve"> Fibroblasts play an important role in connective tissue by producing extracellular matrix compounds</w:t>
      </w:r>
      <w:r w:rsidR="00FA40B9" w:rsidRPr="00EC01E1">
        <w:rPr>
          <w:rFonts w:ascii="Book Antiqua" w:hAnsi="Book Antiqua" w:cs="Times New Roman"/>
          <w:szCs w:val="24"/>
        </w:rPr>
        <w:t>, principally collagen type I and III. Fibroblasts not only have a structural role but they are able to repair damaged tissue</w:t>
      </w:r>
      <w:r w:rsidR="000075B1" w:rsidRPr="00EC01E1">
        <w:rPr>
          <w:rFonts w:ascii="Book Antiqua" w:hAnsi="Book Antiqua" w:cs="Times New Roman"/>
          <w:szCs w:val="24"/>
        </w:rPr>
        <w:t xml:space="preserve"> by </w:t>
      </w:r>
      <w:r w:rsidR="00FA40B9" w:rsidRPr="00EC01E1">
        <w:rPr>
          <w:rFonts w:ascii="Book Antiqua" w:hAnsi="Book Antiqua" w:cs="Times New Roman"/>
          <w:szCs w:val="24"/>
        </w:rPr>
        <w:t xml:space="preserve">migrating to the </w:t>
      </w:r>
      <w:r w:rsidR="005C7247" w:rsidRPr="00EC01E1">
        <w:rPr>
          <w:rFonts w:ascii="Book Antiqua" w:hAnsi="Book Antiqua" w:cs="Times New Roman"/>
          <w:szCs w:val="24"/>
        </w:rPr>
        <w:t xml:space="preserve">site of injury </w:t>
      </w:r>
      <w:r w:rsidR="00FA40B9" w:rsidRPr="00EC01E1">
        <w:rPr>
          <w:rFonts w:ascii="Book Antiqua" w:hAnsi="Book Antiqua" w:cs="Times New Roman"/>
          <w:szCs w:val="24"/>
        </w:rPr>
        <w:t>and rapidly proliferating</w:t>
      </w:r>
      <w:r w:rsidR="005C7247" w:rsidRPr="00EC01E1">
        <w:rPr>
          <w:rFonts w:ascii="Book Antiqua" w:hAnsi="Book Antiqua" w:cs="Times New Roman"/>
          <w:szCs w:val="24"/>
        </w:rPr>
        <w:t xml:space="preserve"> to</w:t>
      </w:r>
      <w:r w:rsidR="00FA40B9" w:rsidRPr="00EC01E1">
        <w:rPr>
          <w:rFonts w:ascii="Book Antiqua" w:hAnsi="Book Antiqua" w:cs="Times New Roman"/>
          <w:szCs w:val="24"/>
        </w:rPr>
        <w:t xml:space="preserve"> restor</w:t>
      </w:r>
      <w:r w:rsidR="005C7247" w:rsidRPr="00EC01E1">
        <w:rPr>
          <w:rFonts w:ascii="Book Antiqua" w:hAnsi="Book Antiqua" w:cs="Times New Roman"/>
          <w:szCs w:val="24"/>
        </w:rPr>
        <w:t>e</w:t>
      </w:r>
      <w:r w:rsidR="00FA40B9" w:rsidRPr="00EC01E1">
        <w:rPr>
          <w:rFonts w:ascii="Book Antiqua" w:hAnsi="Book Antiqua" w:cs="Times New Roman"/>
          <w:szCs w:val="24"/>
        </w:rPr>
        <w:t xml:space="preserve"> the </w:t>
      </w:r>
      <w:r w:rsidR="005C7247" w:rsidRPr="00EC01E1">
        <w:rPr>
          <w:rFonts w:ascii="Book Antiqua" w:hAnsi="Book Antiqua" w:cs="Times New Roman"/>
          <w:szCs w:val="24"/>
        </w:rPr>
        <w:t xml:space="preserve">wounded </w:t>
      </w:r>
      <w:proofErr w:type="gramStart"/>
      <w:r w:rsidR="005C7247" w:rsidRPr="00EC01E1">
        <w:rPr>
          <w:rFonts w:ascii="Book Antiqua" w:hAnsi="Book Antiqua" w:cs="Times New Roman"/>
          <w:szCs w:val="24"/>
        </w:rPr>
        <w:t>area</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60]</w:t>
      </w:r>
      <w:r w:rsidR="00FA40B9" w:rsidRPr="00EC01E1">
        <w:rPr>
          <w:rFonts w:ascii="Book Antiqua" w:hAnsi="Book Antiqua" w:cs="Times New Roman"/>
          <w:szCs w:val="24"/>
        </w:rPr>
        <w:t xml:space="preserve">. This proliferation potential explains why fibroblasts are so widely used and why they grow </w:t>
      </w:r>
      <w:r w:rsidR="00FA40B9" w:rsidRPr="00EC01E1">
        <w:rPr>
          <w:rFonts w:ascii="Book Antiqua" w:hAnsi="Book Antiqua" w:cs="Times New Roman"/>
          <w:i/>
          <w:szCs w:val="24"/>
        </w:rPr>
        <w:t>in vitro</w:t>
      </w:r>
      <w:r w:rsidR="00FA40B9" w:rsidRPr="00EC01E1">
        <w:rPr>
          <w:rFonts w:ascii="Book Antiqua" w:hAnsi="Book Antiqua" w:cs="Times New Roman"/>
          <w:szCs w:val="24"/>
        </w:rPr>
        <w:t xml:space="preserve"> very </w:t>
      </w:r>
      <w:proofErr w:type="gramStart"/>
      <w:r w:rsidR="00FA40B9" w:rsidRPr="00EC01E1">
        <w:rPr>
          <w:rFonts w:ascii="Book Antiqua" w:hAnsi="Book Antiqua" w:cs="Times New Roman"/>
          <w:szCs w:val="24"/>
        </w:rPr>
        <w:t>easily</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61]</w:t>
      </w:r>
      <w:r w:rsidR="00FA40B9" w:rsidRPr="00EC01E1">
        <w:rPr>
          <w:rFonts w:ascii="Book Antiqua" w:hAnsi="Book Antiqua" w:cs="Times New Roman"/>
          <w:szCs w:val="24"/>
        </w:rPr>
        <w:t xml:space="preserve">. In addition to their growth-related properties, </w:t>
      </w:r>
      <w:r w:rsidR="009616D5" w:rsidRPr="00EC01E1">
        <w:rPr>
          <w:rFonts w:ascii="Book Antiqua" w:hAnsi="Book Antiqua" w:cs="Times New Roman"/>
          <w:szCs w:val="24"/>
        </w:rPr>
        <w:t xml:space="preserve">fibroblasts are also increasingly recognized as an important contributor to cardiac biology through cell-cell signalling and physical </w:t>
      </w:r>
      <w:proofErr w:type="gramStart"/>
      <w:r w:rsidR="009616D5" w:rsidRPr="00EC01E1">
        <w:rPr>
          <w:rFonts w:ascii="Book Antiqua" w:hAnsi="Book Antiqua" w:cs="Times New Roman"/>
          <w:szCs w:val="24"/>
        </w:rPr>
        <w:t>interactions</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62,63]</w:t>
      </w:r>
      <w:r w:rsidR="009616D5" w:rsidRPr="00EC01E1">
        <w:rPr>
          <w:rFonts w:ascii="Book Antiqua" w:hAnsi="Book Antiqua" w:cs="Times New Roman"/>
          <w:szCs w:val="24"/>
        </w:rPr>
        <w:t xml:space="preserve">. </w:t>
      </w:r>
      <w:r w:rsidR="000075B1" w:rsidRPr="00EC01E1">
        <w:rPr>
          <w:rFonts w:ascii="Book Antiqua" w:hAnsi="Book Antiqua" w:cs="Times New Roman"/>
          <w:szCs w:val="24"/>
        </w:rPr>
        <w:t>Unfortunately</w:t>
      </w:r>
      <w:r w:rsidR="009616D5" w:rsidRPr="00EC01E1">
        <w:rPr>
          <w:rFonts w:ascii="Book Antiqua" w:hAnsi="Book Antiqua" w:cs="Times New Roman"/>
          <w:szCs w:val="24"/>
        </w:rPr>
        <w:t>, fibroblasts</w:t>
      </w:r>
      <w:r w:rsidR="00124093" w:rsidRPr="00EC01E1">
        <w:rPr>
          <w:rFonts w:ascii="Book Antiqua" w:hAnsi="Book Antiqua" w:cs="Times New Roman"/>
          <w:szCs w:val="24"/>
        </w:rPr>
        <w:t xml:space="preserve"> have distinct electrophysiological properties</w:t>
      </w:r>
      <w:r w:rsidR="009616D5" w:rsidRPr="00EC01E1">
        <w:rPr>
          <w:rFonts w:ascii="Book Antiqua" w:hAnsi="Book Antiqua" w:cs="Times New Roman"/>
          <w:szCs w:val="24"/>
        </w:rPr>
        <w:t xml:space="preserve"> and t</w:t>
      </w:r>
      <w:r w:rsidR="00124093" w:rsidRPr="00EC01E1">
        <w:rPr>
          <w:rFonts w:ascii="Book Antiqua" w:hAnsi="Book Antiqua" w:cs="Times New Roman"/>
          <w:szCs w:val="24"/>
        </w:rPr>
        <w:t xml:space="preserve">hese cells are not electrically excitable </w:t>
      </w:r>
      <w:r w:rsidR="009616D5" w:rsidRPr="00EC01E1">
        <w:rPr>
          <w:rFonts w:ascii="Book Antiqua" w:hAnsi="Book Antiqua" w:cs="Times New Roman"/>
          <w:szCs w:val="24"/>
        </w:rPr>
        <w:t>despite</w:t>
      </w:r>
      <w:r w:rsidR="00124093" w:rsidRPr="00EC01E1">
        <w:rPr>
          <w:rFonts w:ascii="Book Antiqua" w:hAnsi="Book Antiqua" w:cs="Times New Roman"/>
          <w:szCs w:val="24"/>
        </w:rPr>
        <w:t xml:space="preserve"> the presence of multiple ion channel</w:t>
      </w:r>
      <w:r w:rsidR="009616D5" w:rsidRPr="00EC01E1">
        <w:rPr>
          <w:rFonts w:ascii="Book Antiqua" w:hAnsi="Book Antiqua" w:cs="Times New Roman"/>
          <w:szCs w:val="24"/>
        </w:rPr>
        <w:t>s, including</w:t>
      </w:r>
      <w:r w:rsidR="00124093" w:rsidRPr="00EC01E1">
        <w:rPr>
          <w:rFonts w:ascii="Book Antiqua" w:hAnsi="Book Antiqua" w:cs="Times New Roman"/>
          <w:szCs w:val="24"/>
        </w:rPr>
        <w:t xml:space="preserve"> potassium</w:t>
      </w:r>
      <w:r w:rsidR="009616D5" w:rsidRPr="00EC01E1">
        <w:rPr>
          <w:rFonts w:ascii="Book Antiqua" w:hAnsi="Book Antiqua" w:cs="Times New Roman"/>
          <w:szCs w:val="24"/>
        </w:rPr>
        <w:t xml:space="preserve"> and</w:t>
      </w:r>
      <w:r w:rsidR="00124093" w:rsidRPr="00EC01E1">
        <w:rPr>
          <w:rFonts w:ascii="Book Antiqua" w:hAnsi="Book Antiqua" w:cs="Times New Roman"/>
          <w:szCs w:val="24"/>
        </w:rPr>
        <w:t xml:space="preserve"> sodium </w:t>
      </w:r>
      <w:proofErr w:type="gramStart"/>
      <w:r w:rsidR="00124093" w:rsidRPr="00EC01E1">
        <w:rPr>
          <w:rFonts w:ascii="Book Antiqua" w:hAnsi="Book Antiqua" w:cs="Times New Roman"/>
          <w:szCs w:val="24"/>
        </w:rPr>
        <w:t>channels</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64]</w:t>
      </w:r>
      <w:r w:rsidR="00124093" w:rsidRPr="00EC01E1">
        <w:rPr>
          <w:rFonts w:ascii="Book Antiqua" w:hAnsi="Book Antiqua" w:cs="Times New Roman"/>
          <w:szCs w:val="24"/>
        </w:rPr>
        <w:t>.</w:t>
      </w:r>
      <w:r w:rsidR="00663886">
        <w:rPr>
          <w:rFonts w:ascii="Book Antiqua" w:hAnsi="Book Antiqua" w:cs="Times New Roman"/>
          <w:szCs w:val="24"/>
        </w:rPr>
        <w:t xml:space="preserve"> </w:t>
      </w:r>
      <w:r w:rsidR="00124093" w:rsidRPr="00EC01E1">
        <w:rPr>
          <w:rFonts w:ascii="Book Antiqua" w:hAnsi="Book Antiqua" w:cs="Times New Roman"/>
          <w:szCs w:val="24"/>
        </w:rPr>
        <w:t>Fibroblasts</w:t>
      </w:r>
      <w:r w:rsidR="00FA40B9" w:rsidRPr="00EC01E1">
        <w:rPr>
          <w:rFonts w:ascii="Book Antiqua" w:hAnsi="Book Antiqua" w:cs="Times New Roman"/>
          <w:szCs w:val="24"/>
        </w:rPr>
        <w:t xml:space="preserve"> also</w:t>
      </w:r>
      <w:r w:rsidR="00124093" w:rsidRPr="00EC01E1">
        <w:rPr>
          <w:rFonts w:ascii="Book Antiqua" w:hAnsi="Book Antiqua" w:cs="Times New Roman"/>
          <w:szCs w:val="24"/>
        </w:rPr>
        <w:t xml:space="preserve"> lack a specific</w:t>
      </w:r>
      <w:r w:rsidR="00FA40B9" w:rsidRPr="00EC01E1">
        <w:rPr>
          <w:rFonts w:ascii="Book Antiqua" w:hAnsi="Book Antiqua" w:cs="Times New Roman"/>
          <w:szCs w:val="24"/>
        </w:rPr>
        <w:t xml:space="preserve"> cell surface</w:t>
      </w:r>
      <w:r w:rsidR="00124093" w:rsidRPr="00EC01E1">
        <w:rPr>
          <w:rFonts w:ascii="Book Antiqua" w:hAnsi="Book Antiqua" w:cs="Times New Roman"/>
          <w:szCs w:val="24"/>
        </w:rPr>
        <w:t xml:space="preserve"> marker that </w:t>
      </w:r>
      <w:r w:rsidR="00FA40B9" w:rsidRPr="00EC01E1">
        <w:rPr>
          <w:rFonts w:ascii="Book Antiqua" w:hAnsi="Book Antiqua" w:cs="Times New Roman"/>
          <w:szCs w:val="24"/>
        </w:rPr>
        <w:t xml:space="preserve">distinguishes them from other cell </w:t>
      </w:r>
      <w:proofErr w:type="gramStart"/>
      <w:r w:rsidR="00FA40B9" w:rsidRPr="00EC01E1">
        <w:rPr>
          <w:rFonts w:ascii="Book Antiqua" w:hAnsi="Book Antiqua" w:cs="Times New Roman"/>
          <w:szCs w:val="24"/>
        </w:rPr>
        <w:t>types</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65]</w:t>
      </w:r>
      <w:r w:rsidR="009616D5" w:rsidRPr="00EC01E1">
        <w:rPr>
          <w:rFonts w:ascii="Book Antiqua" w:hAnsi="Book Antiqua" w:cs="Times New Roman"/>
          <w:szCs w:val="24"/>
        </w:rPr>
        <w:t xml:space="preserve">. However, </w:t>
      </w:r>
      <w:r w:rsidR="00BD3652" w:rsidRPr="00EC01E1">
        <w:rPr>
          <w:rFonts w:ascii="Book Antiqua" w:hAnsi="Book Antiqua" w:cs="Times New Roman"/>
          <w:szCs w:val="24"/>
        </w:rPr>
        <w:t>they can be isolated from a</w:t>
      </w:r>
      <w:r w:rsidR="00FA40B9" w:rsidRPr="00EC01E1">
        <w:rPr>
          <w:rFonts w:ascii="Book Antiqua" w:hAnsi="Book Antiqua" w:cs="Times New Roman"/>
          <w:szCs w:val="24"/>
        </w:rPr>
        <w:t xml:space="preserve"> skin</w:t>
      </w:r>
      <w:r w:rsidR="00BD3652" w:rsidRPr="00EC01E1">
        <w:rPr>
          <w:rFonts w:ascii="Book Antiqua" w:hAnsi="Book Antiqua" w:cs="Times New Roman"/>
          <w:szCs w:val="24"/>
        </w:rPr>
        <w:t xml:space="preserve"> biopsy</w:t>
      </w:r>
      <w:r w:rsidR="009616D5" w:rsidRPr="00EC01E1">
        <w:rPr>
          <w:rFonts w:ascii="Book Antiqua" w:hAnsi="Book Antiqua" w:cs="Times New Roman"/>
          <w:szCs w:val="24"/>
        </w:rPr>
        <w:t xml:space="preserve"> and grown in </w:t>
      </w:r>
      <w:proofErr w:type="gramStart"/>
      <w:r w:rsidR="009616D5" w:rsidRPr="00EC01E1">
        <w:rPr>
          <w:rFonts w:ascii="Book Antiqua" w:hAnsi="Book Antiqua" w:cs="Times New Roman"/>
          <w:szCs w:val="24"/>
        </w:rPr>
        <w:t>culture</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66]</w:t>
      </w:r>
      <w:r w:rsidR="000075B1" w:rsidRPr="00EC01E1">
        <w:rPr>
          <w:rFonts w:ascii="Book Antiqua" w:hAnsi="Book Antiqua" w:cs="Times New Roman"/>
          <w:szCs w:val="24"/>
        </w:rPr>
        <w:t xml:space="preserve"> but </w:t>
      </w:r>
      <w:r w:rsidR="009616D5" w:rsidRPr="00EC01E1">
        <w:rPr>
          <w:rFonts w:ascii="Book Antiqua" w:hAnsi="Book Antiqua" w:cs="Times New Roman"/>
          <w:szCs w:val="24"/>
        </w:rPr>
        <w:t>they</w:t>
      </w:r>
      <w:r w:rsidR="000075B1" w:rsidRPr="00EC01E1">
        <w:rPr>
          <w:rFonts w:ascii="Book Antiqua" w:hAnsi="Book Antiqua" w:cs="Times New Roman"/>
          <w:szCs w:val="24"/>
        </w:rPr>
        <w:t xml:space="preserve"> do</w:t>
      </w:r>
      <w:r w:rsidR="009616D5" w:rsidRPr="00EC01E1">
        <w:rPr>
          <w:rFonts w:ascii="Book Antiqua" w:hAnsi="Book Antiqua" w:cs="Times New Roman"/>
          <w:szCs w:val="24"/>
        </w:rPr>
        <w:t xml:space="preserve"> </w:t>
      </w:r>
      <w:r w:rsidR="00385166" w:rsidRPr="00EC01E1">
        <w:rPr>
          <w:rFonts w:ascii="Book Antiqua" w:hAnsi="Book Antiqua" w:cs="Times New Roman"/>
          <w:szCs w:val="24"/>
        </w:rPr>
        <w:t>have a limited lifespan</w:t>
      </w:r>
      <w:r w:rsidR="001F2EBB" w:rsidRPr="00EC01E1">
        <w:rPr>
          <w:rFonts w:ascii="Book Antiqua" w:hAnsi="Book Antiqua" w:cs="Times New Roman"/>
          <w:noProof/>
          <w:szCs w:val="24"/>
          <w:vertAlign w:val="superscript"/>
        </w:rPr>
        <w:t>[67]</w:t>
      </w:r>
      <w:r w:rsidR="009616D5" w:rsidRPr="00EC01E1">
        <w:rPr>
          <w:rFonts w:ascii="Book Antiqua" w:hAnsi="Book Antiqua" w:cs="Times New Roman"/>
          <w:szCs w:val="24"/>
        </w:rPr>
        <w:t>,</w:t>
      </w:r>
      <w:r w:rsidR="00385166" w:rsidRPr="00EC01E1">
        <w:rPr>
          <w:rFonts w:ascii="Book Antiqua" w:hAnsi="Book Antiqua" w:cs="Times New Roman"/>
          <w:szCs w:val="24"/>
        </w:rPr>
        <w:t xml:space="preserve"> </w:t>
      </w:r>
      <w:r w:rsidR="00FA40B9" w:rsidRPr="00EC01E1">
        <w:rPr>
          <w:rFonts w:ascii="Book Antiqua" w:hAnsi="Book Antiqua" w:cs="Times New Roman"/>
          <w:szCs w:val="24"/>
        </w:rPr>
        <w:t>so their use to</w:t>
      </w:r>
      <w:r w:rsidR="00BD3652" w:rsidRPr="00EC01E1">
        <w:rPr>
          <w:rFonts w:ascii="Book Antiqua" w:hAnsi="Book Antiqua" w:cs="Times New Roman"/>
          <w:szCs w:val="24"/>
        </w:rPr>
        <w:t xml:space="preserve"> study function, structure and disease mechanism</w:t>
      </w:r>
      <w:r w:rsidR="009616D5" w:rsidRPr="00EC01E1">
        <w:rPr>
          <w:rFonts w:ascii="Book Antiqua" w:hAnsi="Book Antiqua" w:cs="Times New Roman"/>
          <w:szCs w:val="24"/>
        </w:rPr>
        <w:t xml:space="preserve"> </w:t>
      </w:r>
      <w:r w:rsidR="00FA40B9" w:rsidRPr="00EC01E1">
        <w:rPr>
          <w:rFonts w:ascii="Book Antiqua" w:hAnsi="Book Antiqua" w:cs="Times New Roman"/>
          <w:szCs w:val="24"/>
        </w:rPr>
        <w:t xml:space="preserve">is limited to </w:t>
      </w:r>
      <w:r w:rsidR="009616D5" w:rsidRPr="00EC01E1">
        <w:rPr>
          <w:rFonts w:ascii="Book Antiqua" w:hAnsi="Book Antiqua" w:cs="Times New Roman"/>
          <w:szCs w:val="24"/>
        </w:rPr>
        <w:t>cells that have not undergone an excessive</w:t>
      </w:r>
      <w:r w:rsidR="00FA40B9" w:rsidRPr="00EC01E1">
        <w:rPr>
          <w:rFonts w:ascii="Book Antiqua" w:hAnsi="Book Antiqua" w:cs="Times New Roman"/>
          <w:szCs w:val="24"/>
        </w:rPr>
        <w:t xml:space="preserve"> (&lt;</w:t>
      </w:r>
      <w:r w:rsidR="00BB1D44">
        <w:rPr>
          <w:rFonts w:ascii="Book Antiqua" w:hAnsi="Book Antiqua" w:cs="Times New Roman" w:hint="eastAsia"/>
          <w:szCs w:val="24"/>
          <w:lang w:eastAsia="zh-CN"/>
        </w:rPr>
        <w:t xml:space="preserve"> </w:t>
      </w:r>
      <w:r w:rsidR="00FA40B9" w:rsidRPr="00EC01E1">
        <w:rPr>
          <w:rFonts w:ascii="Book Antiqua" w:hAnsi="Book Antiqua" w:cs="Times New Roman"/>
          <w:szCs w:val="24"/>
        </w:rPr>
        <w:t>20)</w:t>
      </w:r>
      <w:r w:rsidR="009616D5" w:rsidRPr="00EC01E1">
        <w:rPr>
          <w:rFonts w:ascii="Book Antiqua" w:hAnsi="Book Antiqua" w:cs="Times New Roman"/>
          <w:szCs w:val="24"/>
        </w:rPr>
        <w:t xml:space="preserve"> number or cell divisions or passages</w:t>
      </w:r>
      <w:r w:rsidR="001F2EBB" w:rsidRPr="00EC01E1">
        <w:rPr>
          <w:rFonts w:ascii="Book Antiqua" w:hAnsi="Book Antiqua" w:cs="Times New Roman"/>
          <w:noProof/>
          <w:szCs w:val="24"/>
          <w:vertAlign w:val="superscript"/>
        </w:rPr>
        <w:t>[66]</w:t>
      </w:r>
      <w:r w:rsidR="004C60F5" w:rsidRPr="00EC01E1">
        <w:rPr>
          <w:rFonts w:ascii="Book Antiqua" w:hAnsi="Book Antiqua" w:cs="Times New Roman"/>
          <w:szCs w:val="24"/>
        </w:rPr>
        <w:t>.</w:t>
      </w:r>
    </w:p>
    <w:p w:rsidR="000657BC" w:rsidRPr="00EC01E1" w:rsidRDefault="001A34FD" w:rsidP="007B17EC">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 xml:space="preserve">Fibroblasts </w:t>
      </w:r>
      <w:r w:rsidR="00442F8F" w:rsidRPr="00EC01E1">
        <w:rPr>
          <w:rFonts w:ascii="Book Antiqua" w:hAnsi="Book Antiqua" w:cs="Times New Roman"/>
          <w:szCs w:val="24"/>
        </w:rPr>
        <w:t>have</w:t>
      </w:r>
      <w:r w:rsidR="00C91889" w:rsidRPr="00EC01E1">
        <w:rPr>
          <w:rFonts w:ascii="Book Antiqua" w:hAnsi="Book Antiqua" w:cs="Times New Roman"/>
          <w:szCs w:val="24"/>
        </w:rPr>
        <w:t xml:space="preserve"> also been </w:t>
      </w:r>
      <w:r w:rsidR="00FA40B9" w:rsidRPr="00EC01E1">
        <w:rPr>
          <w:rFonts w:ascii="Book Antiqua" w:hAnsi="Book Antiqua" w:cs="Times New Roman"/>
          <w:szCs w:val="24"/>
        </w:rPr>
        <w:t>used to</w:t>
      </w:r>
      <w:r w:rsidR="008403E7" w:rsidRPr="00EC01E1">
        <w:rPr>
          <w:rFonts w:ascii="Book Antiqua" w:hAnsi="Book Antiqua" w:cs="Times New Roman"/>
          <w:szCs w:val="24"/>
        </w:rPr>
        <w:t xml:space="preserve"> study MELAS </w:t>
      </w:r>
      <w:r w:rsidR="00C91889" w:rsidRPr="00EC01E1">
        <w:rPr>
          <w:rFonts w:ascii="Book Antiqua" w:hAnsi="Book Antiqua" w:cs="Times New Roman"/>
          <w:szCs w:val="24"/>
        </w:rPr>
        <w:t xml:space="preserve">and </w:t>
      </w:r>
      <w:r w:rsidR="008403E7" w:rsidRPr="00EC01E1">
        <w:rPr>
          <w:rFonts w:ascii="Book Antiqua" w:hAnsi="Book Antiqua" w:cs="Times New Roman"/>
          <w:szCs w:val="24"/>
        </w:rPr>
        <w:t>ME</w:t>
      </w:r>
      <w:r w:rsidR="0062412B" w:rsidRPr="00EC01E1">
        <w:rPr>
          <w:rFonts w:ascii="Book Antiqua" w:hAnsi="Book Antiqua" w:cs="Times New Roman"/>
          <w:szCs w:val="24"/>
        </w:rPr>
        <w:t>R</w:t>
      </w:r>
      <w:r w:rsidR="008403E7" w:rsidRPr="00EC01E1">
        <w:rPr>
          <w:rFonts w:ascii="Book Antiqua" w:hAnsi="Book Antiqua" w:cs="Times New Roman"/>
          <w:szCs w:val="24"/>
        </w:rPr>
        <w:t>RF</w:t>
      </w:r>
      <w:r w:rsidR="00C91889" w:rsidRPr="00EC01E1">
        <w:rPr>
          <w:rFonts w:ascii="Book Antiqua" w:hAnsi="Book Antiqua" w:cs="Times New Roman"/>
          <w:szCs w:val="24"/>
        </w:rPr>
        <w:t>.</w:t>
      </w:r>
      <w:r w:rsidR="008403E7" w:rsidRPr="00EC01E1">
        <w:rPr>
          <w:rFonts w:ascii="Book Antiqua" w:hAnsi="Book Antiqua" w:cs="Times New Roman"/>
          <w:szCs w:val="24"/>
        </w:rPr>
        <w:t xml:space="preserve"> </w:t>
      </w:r>
      <w:r w:rsidR="0047558A" w:rsidRPr="00EC01E1">
        <w:rPr>
          <w:rFonts w:ascii="Book Antiqua" w:hAnsi="Book Antiqua" w:cs="Times New Roman"/>
          <w:szCs w:val="24"/>
        </w:rPr>
        <w:t>T</w:t>
      </w:r>
      <w:r w:rsidR="008403E7" w:rsidRPr="00EC01E1">
        <w:rPr>
          <w:rFonts w:ascii="Book Antiqua" w:hAnsi="Book Antiqua" w:cs="Times New Roman"/>
          <w:szCs w:val="24"/>
        </w:rPr>
        <w:t>his stu</w:t>
      </w:r>
      <w:r w:rsidR="0047558A" w:rsidRPr="00EC01E1">
        <w:rPr>
          <w:rFonts w:ascii="Book Antiqua" w:hAnsi="Book Antiqua" w:cs="Times New Roman"/>
          <w:szCs w:val="24"/>
        </w:rPr>
        <w:t xml:space="preserve">dy </w:t>
      </w:r>
      <w:r w:rsidR="0008114B" w:rsidRPr="00EC01E1">
        <w:rPr>
          <w:rFonts w:ascii="Book Antiqua" w:hAnsi="Book Antiqua" w:cs="Times New Roman"/>
          <w:szCs w:val="24"/>
        </w:rPr>
        <w:t>demonstrated</w:t>
      </w:r>
      <w:r w:rsidR="0089338E" w:rsidRPr="00EC01E1">
        <w:rPr>
          <w:rFonts w:ascii="Book Antiqua" w:hAnsi="Book Antiqua" w:cs="Times New Roman"/>
          <w:szCs w:val="24"/>
        </w:rPr>
        <w:t xml:space="preserve"> that the</w:t>
      </w:r>
      <w:r w:rsidR="0008114B" w:rsidRPr="00EC01E1">
        <w:rPr>
          <w:rFonts w:ascii="Book Antiqua" w:hAnsi="Book Antiqua" w:cs="Times New Roman"/>
          <w:szCs w:val="24"/>
        </w:rPr>
        <w:t xml:space="preserve"> </w:t>
      </w:r>
      <w:proofErr w:type="spellStart"/>
      <w:r w:rsidR="0008114B" w:rsidRPr="00EC01E1">
        <w:rPr>
          <w:rFonts w:ascii="Book Antiqua" w:hAnsi="Book Antiqua" w:cs="Times New Roman"/>
          <w:szCs w:val="24"/>
        </w:rPr>
        <w:t>tRNA</w:t>
      </w:r>
      <w:proofErr w:type="spellEnd"/>
      <w:r w:rsidR="0089338E" w:rsidRPr="00EC01E1">
        <w:rPr>
          <w:rFonts w:ascii="Book Antiqua" w:hAnsi="Book Antiqua" w:cs="Times New Roman"/>
          <w:szCs w:val="24"/>
        </w:rPr>
        <w:t xml:space="preserve"> point mutations did not modify the </w:t>
      </w:r>
      <w:r w:rsidR="0008114B" w:rsidRPr="00EC01E1">
        <w:rPr>
          <w:rFonts w:ascii="Book Antiqua" w:hAnsi="Book Antiqua" w:cs="Times New Roman"/>
          <w:szCs w:val="24"/>
        </w:rPr>
        <w:t>number</w:t>
      </w:r>
      <w:r w:rsidR="0089338E" w:rsidRPr="00EC01E1">
        <w:rPr>
          <w:rFonts w:ascii="Book Antiqua" w:hAnsi="Book Antiqua" w:cs="Times New Roman"/>
          <w:szCs w:val="24"/>
        </w:rPr>
        <w:t xml:space="preserve"> of normal mitochondria but there were</w:t>
      </w:r>
      <w:r w:rsidR="0008114B" w:rsidRPr="00EC01E1">
        <w:rPr>
          <w:rFonts w:ascii="Book Antiqua" w:hAnsi="Book Antiqua" w:cs="Times New Roman"/>
          <w:szCs w:val="24"/>
        </w:rPr>
        <w:t xml:space="preserve"> important</w:t>
      </w:r>
      <w:r w:rsidR="0089338E" w:rsidRPr="00EC01E1">
        <w:rPr>
          <w:rFonts w:ascii="Book Antiqua" w:hAnsi="Book Antiqua" w:cs="Times New Roman"/>
          <w:szCs w:val="24"/>
        </w:rPr>
        <w:t xml:space="preserve"> differences</w:t>
      </w:r>
      <w:r w:rsidR="00883402" w:rsidRPr="00EC01E1">
        <w:rPr>
          <w:rFonts w:ascii="Book Antiqua" w:hAnsi="Book Antiqua" w:cs="Times New Roman"/>
          <w:szCs w:val="24"/>
        </w:rPr>
        <w:t xml:space="preserve"> found</w:t>
      </w:r>
      <w:r w:rsidR="0089338E" w:rsidRPr="00EC01E1">
        <w:rPr>
          <w:rFonts w:ascii="Book Antiqua" w:hAnsi="Book Antiqua" w:cs="Times New Roman"/>
          <w:szCs w:val="24"/>
        </w:rPr>
        <w:t xml:space="preserve"> regarding the number of secondary lysosomes and residual bodies in both diseases compared to the control</w:t>
      </w:r>
      <w:r w:rsidR="0008114B" w:rsidRPr="00EC01E1">
        <w:rPr>
          <w:rFonts w:ascii="Book Antiqua" w:hAnsi="Book Antiqua" w:cs="Times New Roman"/>
          <w:szCs w:val="24"/>
        </w:rPr>
        <w:t xml:space="preserve"> </w:t>
      </w:r>
      <w:proofErr w:type="gramStart"/>
      <w:r w:rsidR="0008114B" w:rsidRPr="00EC01E1">
        <w:rPr>
          <w:rFonts w:ascii="Book Antiqua" w:hAnsi="Book Antiqua" w:cs="Times New Roman"/>
          <w:szCs w:val="24"/>
        </w:rPr>
        <w:t>cells</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68]</w:t>
      </w:r>
      <w:r w:rsidR="0089338E" w:rsidRPr="00EC01E1">
        <w:rPr>
          <w:rFonts w:ascii="Book Antiqua" w:hAnsi="Book Antiqua" w:cs="Times New Roman"/>
          <w:szCs w:val="24"/>
        </w:rPr>
        <w:t xml:space="preserve">. </w:t>
      </w:r>
      <w:r w:rsidR="00883402" w:rsidRPr="00EC01E1">
        <w:rPr>
          <w:rFonts w:ascii="Book Antiqua" w:hAnsi="Book Antiqua" w:cs="Times New Roman"/>
          <w:szCs w:val="24"/>
        </w:rPr>
        <w:t>Furthermore</w:t>
      </w:r>
      <w:r w:rsidR="0089338E" w:rsidRPr="00EC01E1">
        <w:rPr>
          <w:rFonts w:ascii="Book Antiqua" w:hAnsi="Book Antiqua" w:cs="Times New Roman"/>
          <w:szCs w:val="24"/>
        </w:rPr>
        <w:t xml:space="preserve">, in both diseases, there </w:t>
      </w:r>
      <w:r w:rsidR="0008114B" w:rsidRPr="00EC01E1">
        <w:rPr>
          <w:rFonts w:ascii="Book Antiqua" w:hAnsi="Book Antiqua" w:cs="Times New Roman"/>
          <w:szCs w:val="24"/>
        </w:rPr>
        <w:t>wa</w:t>
      </w:r>
      <w:r w:rsidR="0089338E" w:rsidRPr="00EC01E1">
        <w:rPr>
          <w:rFonts w:ascii="Book Antiqua" w:hAnsi="Book Antiqua" w:cs="Times New Roman"/>
          <w:szCs w:val="24"/>
        </w:rPr>
        <w:t>s</w:t>
      </w:r>
      <w:r w:rsidR="0008114B" w:rsidRPr="00EC01E1">
        <w:rPr>
          <w:rFonts w:ascii="Book Antiqua" w:hAnsi="Book Antiqua" w:cs="Times New Roman"/>
          <w:szCs w:val="24"/>
        </w:rPr>
        <w:t xml:space="preserve"> </w:t>
      </w:r>
      <w:r w:rsidR="0089338E" w:rsidRPr="00EC01E1">
        <w:rPr>
          <w:rFonts w:ascii="Book Antiqua" w:hAnsi="Book Antiqua" w:cs="Times New Roman"/>
          <w:szCs w:val="24"/>
        </w:rPr>
        <w:t>impaired respiratory enzyme activity which decrease</w:t>
      </w:r>
      <w:r w:rsidR="0008114B" w:rsidRPr="00EC01E1">
        <w:rPr>
          <w:rFonts w:ascii="Book Antiqua" w:hAnsi="Book Antiqua" w:cs="Times New Roman"/>
          <w:szCs w:val="24"/>
        </w:rPr>
        <w:t>d</w:t>
      </w:r>
      <w:r w:rsidR="0089338E" w:rsidRPr="00EC01E1">
        <w:rPr>
          <w:rFonts w:ascii="Book Antiqua" w:hAnsi="Book Antiqua" w:cs="Times New Roman"/>
          <w:szCs w:val="24"/>
        </w:rPr>
        <w:t xml:space="preserve"> mitochondrial respiration rate and membrane potential</w:t>
      </w:r>
      <w:r w:rsidR="0008114B" w:rsidRPr="00EC01E1">
        <w:rPr>
          <w:rFonts w:ascii="Book Antiqua" w:hAnsi="Book Antiqua" w:cs="Times New Roman"/>
          <w:szCs w:val="24"/>
        </w:rPr>
        <w:t xml:space="preserve"> and</w:t>
      </w:r>
      <w:r w:rsidR="008031F8" w:rsidRPr="00EC01E1">
        <w:rPr>
          <w:rFonts w:ascii="Book Antiqua" w:hAnsi="Book Antiqua" w:cs="Times New Roman"/>
          <w:szCs w:val="24"/>
        </w:rPr>
        <w:t xml:space="preserve"> impact</w:t>
      </w:r>
      <w:r w:rsidR="0008114B" w:rsidRPr="00EC01E1">
        <w:rPr>
          <w:rFonts w:ascii="Book Antiqua" w:hAnsi="Book Antiqua" w:cs="Times New Roman"/>
          <w:szCs w:val="24"/>
        </w:rPr>
        <w:t>ed</w:t>
      </w:r>
      <w:r w:rsidR="008031F8" w:rsidRPr="00EC01E1">
        <w:rPr>
          <w:rFonts w:ascii="Book Antiqua" w:hAnsi="Book Antiqua" w:cs="Times New Roman"/>
          <w:szCs w:val="24"/>
        </w:rPr>
        <w:t xml:space="preserve"> cell viability due to the in</w:t>
      </w:r>
      <w:r w:rsidR="0008114B" w:rsidRPr="00EC01E1">
        <w:rPr>
          <w:rFonts w:ascii="Book Antiqua" w:hAnsi="Book Antiqua" w:cs="Times New Roman"/>
          <w:szCs w:val="24"/>
        </w:rPr>
        <w:t>ability</w:t>
      </w:r>
      <w:r w:rsidR="008031F8" w:rsidRPr="00EC01E1">
        <w:rPr>
          <w:rFonts w:ascii="Book Antiqua" w:hAnsi="Book Antiqua" w:cs="Times New Roman"/>
          <w:szCs w:val="24"/>
        </w:rPr>
        <w:t xml:space="preserve"> to synthesize enough ATP to meet the </w:t>
      </w:r>
      <w:r w:rsidR="00883402" w:rsidRPr="00EC01E1">
        <w:rPr>
          <w:rFonts w:ascii="Book Antiqua" w:hAnsi="Book Antiqua" w:cs="Times New Roman"/>
          <w:szCs w:val="24"/>
        </w:rPr>
        <w:t xml:space="preserve">energy </w:t>
      </w:r>
      <w:r w:rsidR="008031F8" w:rsidRPr="00EC01E1">
        <w:rPr>
          <w:rFonts w:ascii="Book Antiqua" w:hAnsi="Book Antiqua" w:cs="Times New Roman"/>
          <w:szCs w:val="24"/>
        </w:rPr>
        <w:t xml:space="preserve">requirements of the </w:t>
      </w:r>
      <w:proofErr w:type="gramStart"/>
      <w:r w:rsidR="008031F8" w:rsidRPr="00EC01E1">
        <w:rPr>
          <w:rFonts w:ascii="Book Antiqua" w:hAnsi="Book Antiqua" w:cs="Times New Roman"/>
          <w:szCs w:val="24"/>
        </w:rPr>
        <w:t>cell</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68]</w:t>
      </w:r>
      <w:r w:rsidR="008031F8" w:rsidRPr="00EC01E1">
        <w:rPr>
          <w:rFonts w:ascii="Book Antiqua" w:hAnsi="Book Antiqua" w:cs="Times New Roman"/>
          <w:szCs w:val="24"/>
        </w:rPr>
        <w:t>. Even though the cell typ</w:t>
      </w:r>
      <w:r w:rsidR="000075B1" w:rsidRPr="00EC01E1">
        <w:rPr>
          <w:rFonts w:ascii="Book Antiqua" w:hAnsi="Book Antiqua" w:cs="Times New Roman"/>
          <w:szCs w:val="24"/>
        </w:rPr>
        <w:t>es</w:t>
      </w:r>
      <w:r w:rsidR="008031F8" w:rsidRPr="00EC01E1">
        <w:rPr>
          <w:rFonts w:ascii="Book Antiqua" w:hAnsi="Book Antiqua" w:cs="Times New Roman"/>
          <w:szCs w:val="24"/>
        </w:rPr>
        <w:t xml:space="preserve"> affected </w:t>
      </w:r>
      <w:r w:rsidR="0008114B" w:rsidRPr="00EC01E1">
        <w:rPr>
          <w:rFonts w:ascii="Book Antiqua" w:hAnsi="Book Antiqua" w:cs="Times New Roman"/>
          <w:szCs w:val="24"/>
        </w:rPr>
        <w:t>by</w:t>
      </w:r>
      <w:r w:rsidR="008031F8" w:rsidRPr="00EC01E1">
        <w:rPr>
          <w:rFonts w:ascii="Book Antiqua" w:hAnsi="Book Antiqua" w:cs="Times New Roman"/>
          <w:szCs w:val="24"/>
        </w:rPr>
        <w:t xml:space="preserve"> </w:t>
      </w:r>
      <w:r w:rsidR="000075B1" w:rsidRPr="00EC01E1">
        <w:rPr>
          <w:rFonts w:ascii="Book Antiqua" w:hAnsi="Book Antiqua" w:cs="Times New Roman"/>
          <w:szCs w:val="24"/>
        </w:rPr>
        <w:t>MELAS and MERRF</w:t>
      </w:r>
      <w:r w:rsidR="00883402" w:rsidRPr="00EC01E1">
        <w:rPr>
          <w:rFonts w:ascii="Book Antiqua" w:hAnsi="Book Antiqua" w:cs="Times New Roman"/>
          <w:szCs w:val="24"/>
        </w:rPr>
        <w:t xml:space="preserve"> in humans</w:t>
      </w:r>
      <w:r w:rsidR="008031F8" w:rsidRPr="00EC01E1">
        <w:rPr>
          <w:rFonts w:ascii="Book Antiqua" w:hAnsi="Book Antiqua" w:cs="Times New Roman"/>
          <w:szCs w:val="24"/>
        </w:rPr>
        <w:t xml:space="preserve"> are mainly neurons and </w:t>
      </w:r>
      <w:proofErr w:type="gramStart"/>
      <w:r w:rsidR="0008114B" w:rsidRPr="00EC01E1">
        <w:rPr>
          <w:rFonts w:ascii="Book Antiqua" w:hAnsi="Book Antiqua" w:cs="Times New Roman"/>
          <w:szCs w:val="24"/>
        </w:rPr>
        <w:t>myocytes</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69,70]</w:t>
      </w:r>
      <w:r w:rsidR="008031F8" w:rsidRPr="00EC01E1">
        <w:rPr>
          <w:rFonts w:ascii="Book Antiqua" w:hAnsi="Book Antiqua" w:cs="Times New Roman"/>
          <w:szCs w:val="24"/>
        </w:rPr>
        <w:t>,</w:t>
      </w:r>
      <w:r w:rsidR="0008114B" w:rsidRPr="00EC01E1">
        <w:rPr>
          <w:rFonts w:ascii="Book Antiqua" w:hAnsi="Book Antiqua" w:cs="Times New Roman"/>
          <w:szCs w:val="24"/>
        </w:rPr>
        <w:t xml:space="preserve"> the easily obtainable skin</w:t>
      </w:r>
      <w:r w:rsidR="008031F8" w:rsidRPr="00EC01E1">
        <w:rPr>
          <w:rFonts w:ascii="Book Antiqua" w:hAnsi="Book Antiqua" w:cs="Times New Roman"/>
          <w:szCs w:val="24"/>
        </w:rPr>
        <w:t xml:space="preserve"> fibroblasts</w:t>
      </w:r>
      <w:r w:rsidR="00883402" w:rsidRPr="00EC01E1">
        <w:rPr>
          <w:rFonts w:ascii="Book Antiqua" w:hAnsi="Book Antiqua" w:cs="Times New Roman"/>
          <w:szCs w:val="24"/>
        </w:rPr>
        <w:t xml:space="preserve"> were sufficient to provide</w:t>
      </w:r>
      <w:r w:rsidR="008031F8" w:rsidRPr="00EC01E1">
        <w:rPr>
          <w:rFonts w:ascii="Book Antiqua" w:hAnsi="Book Antiqua" w:cs="Times New Roman"/>
          <w:szCs w:val="24"/>
        </w:rPr>
        <w:t xml:space="preserve"> </w:t>
      </w:r>
      <w:r w:rsidR="00883402" w:rsidRPr="00EC01E1">
        <w:rPr>
          <w:rFonts w:ascii="Book Antiqua" w:hAnsi="Book Antiqua" w:cs="Times New Roman"/>
          <w:szCs w:val="24"/>
        </w:rPr>
        <w:t xml:space="preserve">a helpful </w:t>
      </w:r>
      <w:r w:rsidR="0008114B" w:rsidRPr="00EC01E1">
        <w:rPr>
          <w:rFonts w:ascii="Book Antiqua" w:hAnsi="Book Antiqua" w:cs="Times New Roman"/>
          <w:szCs w:val="24"/>
        </w:rPr>
        <w:t>model</w:t>
      </w:r>
      <w:r w:rsidR="008031F8" w:rsidRPr="00EC01E1">
        <w:rPr>
          <w:rFonts w:ascii="Book Antiqua" w:hAnsi="Book Antiqua" w:cs="Times New Roman"/>
          <w:szCs w:val="24"/>
        </w:rPr>
        <w:t xml:space="preserve"> to understand </w:t>
      </w:r>
      <w:r w:rsidR="00883402" w:rsidRPr="00EC01E1">
        <w:rPr>
          <w:rFonts w:ascii="Book Antiqua" w:hAnsi="Book Antiqua" w:cs="Times New Roman"/>
          <w:szCs w:val="24"/>
        </w:rPr>
        <w:t xml:space="preserve">some of </w:t>
      </w:r>
      <w:r w:rsidR="008031F8" w:rsidRPr="00EC01E1">
        <w:rPr>
          <w:rFonts w:ascii="Book Antiqua" w:hAnsi="Book Antiqua" w:cs="Times New Roman"/>
          <w:szCs w:val="24"/>
        </w:rPr>
        <w:t>the mechanisms by which th</w:t>
      </w:r>
      <w:r w:rsidR="0080076B" w:rsidRPr="00EC01E1">
        <w:rPr>
          <w:rFonts w:ascii="Book Antiqua" w:hAnsi="Book Antiqua" w:cs="Times New Roman"/>
          <w:szCs w:val="24"/>
        </w:rPr>
        <w:t>ese cell types are compromised.</w:t>
      </w:r>
      <w:r w:rsidR="000075B1" w:rsidRPr="00EC01E1">
        <w:rPr>
          <w:rFonts w:ascii="Book Antiqua" w:hAnsi="Book Antiqua" w:cs="Times New Roman"/>
          <w:szCs w:val="24"/>
        </w:rPr>
        <w:t xml:space="preserve"> Fibroblasts were also used in</w:t>
      </w:r>
      <w:r w:rsidR="00167181">
        <w:rPr>
          <w:rFonts w:ascii="Book Antiqua" w:hAnsi="Book Antiqua" w:cs="Times New Roman"/>
          <w:szCs w:val="24"/>
        </w:rPr>
        <w:t xml:space="preserve"> </w:t>
      </w:r>
      <w:r w:rsidR="009E584B" w:rsidRPr="00EC01E1">
        <w:rPr>
          <w:rFonts w:ascii="Book Antiqua" w:hAnsi="Book Antiqua" w:cs="Times New Roman"/>
          <w:szCs w:val="24"/>
        </w:rPr>
        <w:t>BTHS</w:t>
      </w:r>
      <w:r w:rsidR="00167181">
        <w:rPr>
          <w:rFonts w:ascii="Book Antiqua" w:hAnsi="Book Antiqua" w:cs="Times New Roman"/>
          <w:szCs w:val="24"/>
        </w:rPr>
        <w:t xml:space="preserve"> </w:t>
      </w:r>
      <w:r w:rsidR="00C073D6" w:rsidRPr="00EC01E1">
        <w:rPr>
          <w:rFonts w:ascii="Book Antiqua" w:hAnsi="Book Antiqua" w:cs="Times New Roman"/>
          <w:szCs w:val="24"/>
        </w:rPr>
        <w:t>to</w:t>
      </w:r>
      <w:r w:rsidR="00883402" w:rsidRPr="00EC01E1">
        <w:rPr>
          <w:rFonts w:ascii="Book Antiqua" w:hAnsi="Book Antiqua" w:cs="Times New Roman"/>
          <w:szCs w:val="24"/>
        </w:rPr>
        <w:t xml:space="preserve"> help</w:t>
      </w:r>
      <w:r w:rsidR="00C073D6" w:rsidRPr="00EC01E1">
        <w:rPr>
          <w:rFonts w:ascii="Book Antiqua" w:hAnsi="Book Antiqua" w:cs="Times New Roman"/>
          <w:szCs w:val="24"/>
        </w:rPr>
        <w:t xml:space="preserve"> understand the molecular basis of the disease. </w:t>
      </w:r>
      <w:r w:rsidR="00670AF1" w:rsidRPr="00EC01E1">
        <w:rPr>
          <w:rFonts w:ascii="Book Antiqua" w:hAnsi="Book Antiqua" w:cs="Times New Roman"/>
          <w:szCs w:val="24"/>
        </w:rPr>
        <w:t>As previously mentioned,</w:t>
      </w:r>
      <w:r w:rsidR="00663886">
        <w:rPr>
          <w:rFonts w:ascii="Book Antiqua" w:hAnsi="Book Antiqua" w:cs="Times New Roman"/>
          <w:szCs w:val="24"/>
        </w:rPr>
        <w:t xml:space="preserve"> </w:t>
      </w:r>
      <w:r w:rsidR="00670AF1" w:rsidRPr="00EC01E1">
        <w:rPr>
          <w:rFonts w:ascii="Book Antiqua" w:hAnsi="Book Antiqua" w:cs="Times New Roman"/>
          <w:szCs w:val="24"/>
        </w:rPr>
        <w:t>diverse mutations have been found in each exon of TAZ, h</w:t>
      </w:r>
      <w:r w:rsidR="004A5C79" w:rsidRPr="00EC01E1">
        <w:rPr>
          <w:rFonts w:ascii="Book Antiqua" w:hAnsi="Book Antiqua" w:cs="Times New Roman"/>
          <w:szCs w:val="24"/>
        </w:rPr>
        <w:t xml:space="preserve">owever, there </w:t>
      </w:r>
      <w:r w:rsidR="003E5FD4" w:rsidRPr="00EC01E1">
        <w:rPr>
          <w:rFonts w:ascii="Book Antiqua" w:hAnsi="Book Antiqua" w:cs="Times New Roman"/>
          <w:szCs w:val="24"/>
        </w:rPr>
        <w:t xml:space="preserve">is no clear </w:t>
      </w:r>
      <w:r w:rsidR="004A5C79" w:rsidRPr="00EC01E1">
        <w:rPr>
          <w:rFonts w:ascii="Book Antiqua" w:hAnsi="Book Antiqua" w:cs="Times New Roman"/>
          <w:szCs w:val="24"/>
        </w:rPr>
        <w:t>correlation between the gene mutation</w:t>
      </w:r>
      <w:r w:rsidR="00CA045A" w:rsidRPr="00EC01E1">
        <w:rPr>
          <w:rFonts w:ascii="Book Antiqua" w:hAnsi="Book Antiqua" w:cs="Times New Roman"/>
          <w:szCs w:val="24"/>
        </w:rPr>
        <w:t xml:space="preserve"> type</w:t>
      </w:r>
      <w:r w:rsidR="004A5C79" w:rsidRPr="00EC01E1">
        <w:rPr>
          <w:rFonts w:ascii="Book Antiqua" w:hAnsi="Book Antiqua" w:cs="Times New Roman"/>
          <w:szCs w:val="24"/>
        </w:rPr>
        <w:t xml:space="preserve"> and </w:t>
      </w:r>
      <w:r w:rsidR="003E5FD4" w:rsidRPr="00EC01E1">
        <w:rPr>
          <w:rFonts w:ascii="Book Antiqua" w:hAnsi="Book Antiqua" w:cs="Times New Roman"/>
          <w:szCs w:val="24"/>
        </w:rPr>
        <w:t>the different</w:t>
      </w:r>
      <w:r w:rsidR="00CA045A" w:rsidRPr="00EC01E1">
        <w:rPr>
          <w:rFonts w:ascii="Book Antiqua" w:hAnsi="Book Antiqua" w:cs="Times New Roman"/>
          <w:szCs w:val="24"/>
        </w:rPr>
        <w:t xml:space="preserve"> patient</w:t>
      </w:r>
      <w:r w:rsidR="003E5FD4" w:rsidRPr="00EC01E1">
        <w:rPr>
          <w:rFonts w:ascii="Book Antiqua" w:hAnsi="Book Antiqua" w:cs="Times New Roman"/>
          <w:szCs w:val="24"/>
        </w:rPr>
        <w:t xml:space="preserve"> </w:t>
      </w:r>
      <w:proofErr w:type="gramStart"/>
      <w:r w:rsidR="003E5FD4" w:rsidRPr="00EC01E1">
        <w:rPr>
          <w:rFonts w:ascii="Book Antiqua" w:hAnsi="Book Antiqua" w:cs="Times New Roman"/>
          <w:szCs w:val="24"/>
        </w:rPr>
        <w:t>phenotypes</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71]</w:t>
      </w:r>
      <w:r w:rsidR="003E5FD4" w:rsidRPr="00EC01E1">
        <w:rPr>
          <w:rFonts w:ascii="Book Antiqua" w:hAnsi="Book Antiqua" w:cs="Times New Roman"/>
          <w:szCs w:val="24"/>
        </w:rPr>
        <w:t>.</w:t>
      </w:r>
      <w:r w:rsidR="004A5C79" w:rsidRPr="00EC01E1">
        <w:rPr>
          <w:rFonts w:ascii="Book Antiqua" w:hAnsi="Book Antiqua" w:cs="Times New Roman"/>
          <w:szCs w:val="24"/>
        </w:rPr>
        <w:t xml:space="preserve"> T</w:t>
      </w:r>
      <w:r w:rsidR="00D21858" w:rsidRPr="00EC01E1">
        <w:rPr>
          <w:rFonts w:ascii="Book Antiqua" w:hAnsi="Book Antiqua" w:cs="Times New Roman"/>
          <w:szCs w:val="24"/>
        </w:rPr>
        <w:t>he authors used fibroblasts from pediatric patients to correlate the severity of the disease with</w:t>
      </w:r>
      <w:r w:rsidR="00CA045A" w:rsidRPr="00EC01E1">
        <w:rPr>
          <w:rFonts w:ascii="Book Antiqua" w:hAnsi="Book Antiqua" w:cs="Times New Roman"/>
          <w:szCs w:val="24"/>
        </w:rPr>
        <w:t xml:space="preserve"> cellular</w:t>
      </w:r>
      <w:r w:rsidR="00D21858" w:rsidRPr="00EC01E1">
        <w:rPr>
          <w:rFonts w:ascii="Book Antiqua" w:hAnsi="Book Antiqua" w:cs="Times New Roman"/>
          <w:szCs w:val="24"/>
        </w:rPr>
        <w:t xml:space="preserve"> lipid abnormalities</w:t>
      </w:r>
      <w:r w:rsidR="000075B1" w:rsidRPr="00EC01E1">
        <w:rPr>
          <w:rFonts w:ascii="Book Antiqua" w:hAnsi="Book Antiqua" w:cs="Times New Roman"/>
          <w:szCs w:val="24"/>
        </w:rPr>
        <w:t xml:space="preserve"> and</w:t>
      </w:r>
      <w:r w:rsidR="00685B04" w:rsidRPr="00EC01E1">
        <w:rPr>
          <w:rFonts w:ascii="Book Antiqua" w:hAnsi="Book Antiqua" w:cs="Times New Roman"/>
          <w:szCs w:val="24"/>
        </w:rPr>
        <w:t xml:space="preserve"> found that there was abnormal composition of </w:t>
      </w:r>
      <w:proofErr w:type="spellStart"/>
      <w:r w:rsidR="00685B04" w:rsidRPr="00EC01E1">
        <w:rPr>
          <w:rFonts w:ascii="Book Antiqua" w:hAnsi="Book Antiqua" w:cs="Times New Roman"/>
          <w:szCs w:val="24"/>
        </w:rPr>
        <w:t>cardiolipin</w:t>
      </w:r>
      <w:proofErr w:type="spellEnd"/>
      <w:r w:rsidR="00685B04" w:rsidRPr="00EC01E1">
        <w:rPr>
          <w:rFonts w:ascii="Book Antiqua" w:hAnsi="Book Antiqua" w:cs="Times New Roman"/>
          <w:szCs w:val="24"/>
        </w:rPr>
        <w:t xml:space="preserve">, phosphatidylcholine and </w:t>
      </w:r>
      <w:proofErr w:type="gramStart"/>
      <w:r w:rsidR="00685B04" w:rsidRPr="00EC01E1">
        <w:rPr>
          <w:rFonts w:ascii="Book Antiqua" w:hAnsi="Book Antiqua" w:cs="Times New Roman"/>
          <w:szCs w:val="24"/>
        </w:rPr>
        <w:t>phosphatidylethanolamine</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72]</w:t>
      </w:r>
      <w:r w:rsidR="00685B04" w:rsidRPr="00EC01E1">
        <w:rPr>
          <w:rFonts w:ascii="Book Antiqua" w:hAnsi="Book Antiqua" w:cs="Times New Roman"/>
          <w:szCs w:val="24"/>
        </w:rPr>
        <w:t xml:space="preserve">. </w:t>
      </w:r>
      <w:r w:rsidR="004A5C79" w:rsidRPr="00EC01E1">
        <w:rPr>
          <w:rFonts w:ascii="Book Antiqua" w:hAnsi="Book Antiqua" w:cs="Times New Roman"/>
          <w:szCs w:val="24"/>
        </w:rPr>
        <w:t>In t</w:t>
      </w:r>
      <w:r w:rsidR="00685B04" w:rsidRPr="00EC01E1">
        <w:rPr>
          <w:rFonts w:ascii="Book Antiqua" w:hAnsi="Book Antiqua" w:cs="Times New Roman"/>
          <w:szCs w:val="24"/>
        </w:rPr>
        <w:t xml:space="preserve">his study fibroblasts </w:t>
      </w:r>
      <w:r w:rsidR="004A5C79" w:rsidRPr="00EC01E1">
        <w:rPr>
          <w:rFonts w:ascii="Book Antiqua" w:hAnsi="Book Antiqua" w:cs="Times New Roman"/>
          <w:szCs w:val="24"/>
        </w:rPr>
        <w:t>allowed</w:t>
      </w:r>
      <w:r w:rsidR="00685B04" w:rsidRPr="00EC01E1">
        <w:rPr>
          <w:rFonts w:ascii="Book Antiqua" w:hAnsi="Book Antiqua" w:cs="Times New Roman"/>
          <w:szCs w:val="24"/>
        </w:rPr>
        <w:t xml:space="preserve"> the distinct lipid composition </w:t>
      </w:r>
      <w:r w:rsidR="004A5C79" w:rsidRPr="00EC01E1">
        <w:rPr>
          <w:rFonts w:ascii="Book Antiqua" w:hAnsi="Book Antiqua" w:cs="Times New Roman"/>
          <w:szCs w:val="24"/>
        </w:rPr>
        <w:t xml:space="preserve">for </w:t>
      </w:r>
      <w:r w:rsidR="00685B04" w:rsidRPr="00EC01E1">
        <w:rPr>
          <w:rFonts w:ascii="Book Antiqua" w:hAnsi="Book Antiqua" w:cs="Times New Roman"/>
          <w:szCs w:val="24"/>
        </w:rPr>
        <w:t>each patient</w:t>
      </w:r>
      <w:r w:rsidR="004A5C79" w:rsidRPr="00EC01E1">
        <w:rPr>
          <w:rFonts w:ascii="Book Antiqua" w:hAnsi="Book Antiqua" w:cs="Times New Roman"/>
          <w:szCs w:val="24"/>
        </w:rPr>
        <w:t xml:space="preserve"> to be characterized</w:t>
      </w:r>
      <w:r w:rsidR="00CA045A" w:rsidRPr="00EC01E1">
        <w:rPr>
          <w:rFonts w:ascii="Book Antiqua" w:hAnsi="Book Antiqua" w:cs="Times New Roman"/>
          <w:szCs w:val="24"/>
        </w:rPr>
        <w:t xml:space="preserve">, which enabled insight into the phenotypic complexity of the </w:t>
      </w:r>
      <w:proofErr w:type="gramStart"/>
      <w:r w:rsidR="00CA045A" w:rsidRPr="00EC01E1">
        <w:rPr>
          <w:rFonts w:ascii="Book Antiqua" w:hAnsi="Book Antiqua" w:cs="Times New Roman"/>
          <w:szCs w:val="24"/>
        </w:rPr>
        <w:t>disease</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72]</w:t>
      </w:r>
      <w:r w:rsidR="006F004C" w:rsidRPr="00EC01E1">
        <w:rPr>
          <w:rFonts w:ascii="Book Antiqua" w:hAnsi="Book Antiqua" w:cs="Times New Roman"/>
          <w:szCs w:val="24"/>
        </w:rPr>
        <w:t>.</w:t>
      </w:r>
    </w:p>
    <w:p w:rsidR="00124093" w:rsidRPr="00EC01E1" w:rsidRDefault="006F004C" w:rsidP="007B17EC">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Although</w:t>
      </w:r>
      <w:r w:rsidR="00BF5AA4" w:rsidRPr="00EC01E1">
        <w:rPr>
          <w:rFonts w:ascii="Book Antiqua" w:hAnsi="Book Antiqua" w:cs="Times New Roman"/>
          <w:szCs w:val="24"/>
        </w:rPr>
        <w:t xml:space="preserve"> all</w:t>
      </w:r>
      <w:r w:rsidRPr="00EC01E1">
        <w:rPr>
          <w:rFonts w:ascii="Book Antiqua" w:hAnsi="Book Antiqua" w:cs="Times New Roman"/>
          <w:szCs w:val="24"/>
        </w:rPr>
        <w:t xml:space="preserve"> th</w:t>
      </w:r>
      <w:r w:rsidR="00282EB0" w:rsidRPr="00EC01E1">
        <w:rPr>
          <w:rFonts w:ascii="Book Antiqua" w:hAnsi="Book Antiqua" w:cs="Times New Roman"/>
          <w:szCs w:val="24"/>
        </w:rPr>
        <w:t>ese</w:t>
      </w:r>
      <w:r w:rsidR="00CA045A" w:rsidRPr="00EC01E1">
        <w:rPr>
          <w:rFonts w:ascii="Book Antiqua" w:hAnsi="Book Antiqua" w:cs="Times New Roman"/>
          <w:szCs w:val="24"/>
        </w:rPr>
        <w:t xml:space="preserve"> studies</w:t>
      </w:r>
      <w:r w:rsidR="00BF5AA4" w:rsidRPr="00EC01E1">
        <w:rPr>
          <w:rFonts w:ascii="Book Antiqua" w:hAnsi="Book Antiqua" w:cs="Times New Roman"/>
          <w:szCs w:val="24"/>
        </w:rPr>
        <w:t xml:space="preserve"> successfully used </w:t>
      </w:r>
      <w:r w:rsidRPr="00EC01E1">
        <w:rPr>
          <w:rFonts w:ascii="Book Antiqua" w:hAnsi="Book Antiqua" w:cs="Times New Roman"/>
          <w:szCs w:val="24"/>
        </w:rPr>
        <w:t>fibroblasts</w:t>
      </w:r>
      <w:r w:rsidR="00282EB0" w:rsidRPr="00EC01E1">
        <w:rPr>
          <w:rFonts w:ascii="Book Antiqua" w:hAnsi="Book Antiqua" w:cs="Times New Roman"/>
          <w:szCs w:val="24"/>
        </w:rPr>
        <w:t xml:space="preserve"> to analyze different mitochondrial cardiomyopathies</w:t>
      </w:r>
      <w:r w:rsidR="00CA045A" w:rsidRPr="00EC01E1">
        <w:rPr>
          <w:rFonts w:ascii="Book Antiqua" w:hAnsi="Book Antiqua" w:cs="Times New Roman"/>
          <w:szCs w:val="24"/>
        </w:rPr>
        <w:t xml:space="preserve">, </w:t>
      </w:r>
      <w:r w:rsidR="00BF5AA4" w:rsidRPr="00EC01E1">
        <w:rPr>
          <w:rFonts w:ascii="Book Antiqua" w:hAnsi="Book Antiqua" w:cs="Times New Roman"/>
          <w:szCs w:val="24"/>
        </w:rPr>
        <w:t>all</w:t>
      </w:r>
      <w:r w:rsidR="00282EB0" w:rsidRPr="00EC01E1">
        <w:rPr>
          <w:rFonts w:ascii="Book Antiqua" w:hAnsi="Book Antiqua" w:cs="Times New Roman"/>
          <w:szCs w:val="24"/>
        </w:rPr>
        <w:t xml:space="preserve"> studies </w:t>
      </w:r>
      <w:r w:rsidR="00BF5AA4" w:rsidRPr="00EC01E1">
        <w:rPr>
          <w:rFonts w:ascii="Book Antiqua" w:hAnsi="Book Antiqua" w:cs="Times New Roman"/>
          <w:szCs w:val="24"/>
        </w:rPr>
        <w:t>had to work within the</w:t>
      </w:r>
      <w:r w:rsidR="00282EB0" w:rsidRPr="00EC01E1">
        <w:rPr>
          <w:rFonts w:ascii="Book Antiqua" w:hAnsi="Book Antiqua" w:cs="Times New Roman"/>
          <w:szCs w:val="24"/>
        </w:rPr>
        <w:t xml:space="preserve"> limitation </w:t>
      </w:r>
      <w:r w:rsidR="009E0A80" w:rsidRPr="00EC01E1">
        <w:rPr>
          <w:rFonts w:ascii="Book Antiqua" w:hAnsi="Book Antiqua" w:cs="Times New Roman"/>
          <w:szCs w:val="24"/>
        </w:rPr>
        <w:t xml:space="preserve">of </w:t>
      </w:r>
      <w:r w:rsidR="00CA045A" w:rsidRPr="00EC01E1">
        <w:rPr>
          <w:rFonts w:ascii="Book Antiqua" w:hAnsi="Book Antiqua" w:cs="Times New Roman"/>
          <w:szCs w:val="24"/>
        </w:rPr>
        <w:t xml:space="preserve">fibroblast </w:t>
      </w:r>
      <w:r w:rsidR="009E0A80" w:rsidRPr="00EC01E1">
        <w:rPr>
          <w:rFonts w:ascii="Book Antiqua" w:hAnsi="Book Antiqua" w:cs="Times New Roman"/>
          <w:szCs w:val="24"/>
        </w:rPr>
        <w:t>passage</w:t>
      </w:r>
      <w:r w:rsidR="00BF5AA4" w:rsidRPr="00EC01E1">
        <w:rPr>
          <w:rFonts w:ascii="Book Antiqua" w:hAnsi="Book Antiqua" w:cs="Times New Roman"/>
          <w:szCs w:val="24"/>
        </w:rPr>
        <w:t xml:space="preserve"> number</w:t>
      </w:r>
      <w:r w:rsidR="00282EB0" w:rsidRPr="00EC01E1">
        <w:rPr>
          <w:rFonts w:ascii="Book Antiqua" w:hAnsi="Book Antiqua" w:cs="Times New Roman"/>
          <w:szCs w:val="24"/>
        </w:rPr>
        <w:t>.</w:t>
      </w:r>
      <w:r w:rsidR="00663886">
        <w:rPr>
          <w:rFonts w:ascii="Book Antiqua" w:hAnsi="Book Antiqua" w:cs="Times New Roman"/>
          <w:szCs w:val="24"/>
        </w:rPr>
        <w:t xml:space="preserve"> </w:t>
      </w:r>
      <w:r w:rsidR="00CA045A" w:rsidRPr="00EC01E1">
        <w:rPr>
          <w:rFonts w:ascii="Book Antiqua" w:hAnsi="Book Antiqua" w:cs="Times New Roman"/>
          <w:szCs w:val="24"/>
        </w:rPr>
        <w:t xml:space="preserve">The passage number refers to the number of times that the cell can undergo cell division and replication. </w:t>
      </w:r>
      <w:r w:rsidR="00282EB0" w:rsidRPr="00EC01E1">
        <w:rPr>
          <w:rFonts w:ascii="Book Antiqua" w:hAnsi="Book Antiqua" w:cs="Times New Roman"/>
          <w:szCs w:val="24"/>
        </w:rPr>
        <w:t>Studies</w:t>
      </w:r>
      <w:r w:rsidR="00CA045A" w:rsidRPr="00EC01E1">
        <w:rPr>
          <w:rFonts w:ascii="Book Antiqua" w:hAnsi="Book Antiqua" w:cs="Times New Roman"/>
          <w:szCs w:val="24"/>
        </w:rPr>
        <w:t xml:space="preserve"> have</w:t>
      </w:r>
      <w:r w:rsidR="00282EB0" w:rsidRPr="00EC01E1">
        <w:rPr>
          <w:rFonts w:ascii="Book Antiqua" w:hAnsi="Book Antiqua" w:cs="Times New Roman"/>
          <w:szCs w:val="24"/>
        </w:rPr>
        <w:t xml:space="preserve"> </w:t>
      </w:r>
      <w:r w:rsidR="00BF5AA4" w:rsidRPr="00EC01E1">
        <w:rPr>
          <w:rFonts w:ascii="Book Antiqua" w:hAnsi="Book Antiqua" w:cs="Times New Roman"/>
          <w:szCs w:val="24"/>
        </w:rPr>
        <w:t>shown that,</w:t>
      </w:r>
      <w:r w:rsidR="00282EB0" w:rsidRPr="00EC01E1">
        <w:rPr>
          <w:rFonts w:ascii="Book Antiqua" w:hAnsi="Book Antiqua" w:cs="Times New Roman"/>
          <w:szCs w:val="24"/>
        </w:rPr>
        <w:t xml:space="preserve"> with every passage</w:t>
      </w:r>
      <w:r w:rsidR="00BF5AA4" w:rsidRPr="00EC01E1">
        <w:rPr>
          <w:rFonts w:ascii="Book Antiqua" w:hAnsi="Book Antiqua" w:cs="Times New Roman"/>
          <w:szCs w:val="24"/>
        </w:rPr>
        <w:t>,</w:t>
      </w:r>
      <w:r w:rsidR="00282EB0" w:rsidRPr="00EC01E1">
        <w:rPr>
          <w:rFonts w:ascii="Book Antiqua" w:hAnsi="Book Antiqua" w:cs="Times New Roman"/>
          <w:szCs w:val="24"/>
        </w:rPr>
        <w:t xml:space="preserve"> the number of mitochondria decreases and </w:t>
      </w:r>
      <w:r w:rsidR="00CA045A" w:rsidRPr="00EC01E1">
        <w:rPr>
          <w:rFonts w:ascii="Book Antiqua" w:hAnsi="Book Antiqua" w:cs="Times New Roman"/>
          <w:szCs w:val="24"/>
        </w:rPr>
        <w:t xml:space="preserve">that </w:t>
      </w:r>
      <w:r w:rsidR="00282EB0" w:rsidRPr="00EC01E1">
        <w:rPr>
          <w:rFonts w:ascii="Book Antiqua" w:hAnsi="Book Antiqua" w:cs="Times New Roman"/>
          <w:szCs w:val="24"/>
        </w:rPr>
        <w:t>the</w:t>
      </w:r>
      <w:r w:rsidR="009E0A80" w:rsidRPr="00EC01E1">
        <w:rPr>
          <w:rFonts w:ascii="Book Antiqua" w:hAnsi="Book Antiqua" w:cs="Times New Roman"/>
          <w:szCs w:val="24"/>
        </w:rPr>
        <w:t>re are changes in the</w:t>
      </w:r>
      <w:r w:rsidR="00282EB0" w:rsidRPr="00EC01E1">
        <w:rPr>
          <w:rFonts w:ascii="Book Antiqua" w:hAnsi="Book Antiqua" w:cs="Times New Roman"/>
          <w:szCs w:val="24"/>
        </w:rPr>
        <w:t xml:space="preserve"> structure of these </w:t>
      </w:r>
      <w:proofErr w:type="gramStart"/>
      <w:r w:rsidR="00282EB0" w:rsidRPr="00EC01E1">
        <w:rPr>
          <w:rFonts w:ascii="Book Antiqua" w:hAnsi="Book Antiqua" w:cs="Times New Roman"/>
          <w:szCs w:val="24"/>
        </w:rPr>
        <w:t>organelles</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73]</w:t>
      </w:r>
      <w:r w:rsidR="009E0A80" w:rsidRPr="00EC01E1">
        <w:rPr>
          <w:rFonts w:ascii="Book Antiqua" w:hAnsi="Book Antiqua" w:cs="Times New Roman"/>
          <w:szCs w:val="24"/>
        </w:rPr>
        <w:t xml:space="preserve">. </w:t>
      </w:r>
      <w:r w:rsidR="00CA045A" w:rsidRPr="00EC01E1">
        <w:rPr>
          <w:rFonts w:ascii="Book Antiqua" w:hAnsi="Book Antiqua" w:cs="Times New Roman"/>
          <w:szCs w:val="24"/>
        </w:rPr>
        <w:t>If not recognized and controlled for, these</w:t>
      </w:r>
      <w:r w:rsidR="009E0A80" w:rsidRPr="00EC01E1">
        <w:rPr>
          <w:rFonts w:ascii="Book Antiqua" w:hAnsi="Book Antiqua" w:cs="Times New Roman"/>
          <w:szCs w:val="24"/>
        </w:rPr>
        <w:t xml:space="preserve"> changes have the potential </w:t>
      </w:r>
      <w:r w:rsidR="00CA045A" w:rsidRPr="00EC01E1">
        <w:rPr>
          <w:rFonts w:ascii="Book Antiqua" w:hAnsi="Book Antiqua" w:cs="Times New Roman"/>
          <w:szCs w:val="24"/>
        </w:rPr>
        <w:t xml:space="preserve">to </w:t>
      </w:r>
      <w:r w:rsidR="009E0A80" w:rsidRPr="00EC01E1">
        <w:rPr>
          <w:rFonts w:ascii="Book Antiqua" w:hAnsi="Book Antiqua" w:cs="Times New Roman"/>
          <w:szCs w:val="24"/>
        </w:rPr>
        <w:t>mislead researchers</w:t>
      </w:r>
      <w:r w:rsidR="00CA045A" w:rsidRPr="00EC01E1">
        <w:rPr>
          <w:rFonts w:ascii="Book Antiqua" w:hAnsi="Book Antiqua" w:cs="Times New Roman"/>
          <w:szCs w:val="24"/>
        </w:rPr>
        <w:t xml:space="preserve"> into making</w:t>
      </w:r>
      <w:r w:rsidR="009E0A80" w:rsidRPr="00EC01E1">
        <w:rPr>
          <w:rFonts w:ascii="Book Antiqua" w:hAnsi="Book Antiqua" w:cs="Times New Roman"/>
          <w:szCs w:val="24"/>
        </w:rPr>
        <w:t xml:space="preserve"> false conclusion</w:t>
      </w:r>
      <w:r w:rsidR="00CA045A" w:rsidRPr="00EC01E1">
        <w:rPr>
          <w:rFonts w:ascii="Book Antiqua" w:hAnsi="Book Antiqua" w:cs="Times New Roman"/>
          <w:szCs w:val="24"/>
        </w:rPr>
        <w:t>s</w:t>
      </w:r>
      <w:r w:rsidR="009E0A80" w:rsidRPr="00EC01E1">
        <w:rPr>
          <w:rFonts w:ascii="Book Antiqua" w:hAnsi="Book Antiqua" w:cs="Times New Roman"/>
          <w:szCs w:val="24"/>
        </w:rPr>
        <w:t xml:space="preserve"> regarding mitochondrial morphology and function</w:t>
      </w:r>
      <w:r w:rsidR="00282EB0" w:rsidRPr="00EC01E1">
        <w:rPr>
          <w:rFonts w:ascii="Book Antiqua" w:hAnsi="Book Antiqua" w:cs="Times New Roman"/>
          <w:szCs w:val="24"/>
        </w:rPr>
        <w:t>.</w:t>
      </w:r>
    </w:p>
    <w:p w:rsidR="00B43831" w:rsidRPr="00EC01E1" w:rsidRDefault="00B43831" w:rsidP="00635F19">
      <w:pPr>
        <w:snapToGrid w:val="0"/>
        <w:spacing w:after="0" w:line="360" w:lineRule="auto"/>
        <w:ind w:left="0"/>
        <w:rPr>
          <w:rFonts w:ascii="Book Antiqua" w:hAnsi="Book Antiqua" w:cs="Times New Roman"/>
          <w:szCs w:val="24"/>
        </w:rPr>
      </w:pPr>
    </w:p>
    <w:p w:rsidR="003A1807" w:rsidRPr="00101A37" w:rsidRDefault="003A1807" w:rsidP="00635F19">
      <w:pPr>
        <w:snapToGrid w:val="0"/>
        <w:spacing w:after="0" w:line="360" w:lineRule="auto"/>
        <w:ind w:left="0"/>
        <w:rPr>
          <w:rFonts w:ascii="Book Antiqua" w:hAnsi="Book Antiqua" w:cs="Times New Roman"/>
          <w:b/>
          <w:caps/>
          <w:szCs w:val="24"/>
        </w:rPr>
      </w:pPr>
      <w:r w:rsidRPr="00101A37">
        <w:rPr>
          <w:rFonts w:ascii="Book Antiqua" w:hAnsi="Book Antiqua" w:cs="Times New Roman"/>
          <w:b/>
          <w:caps/>
          <w:szCs w:val="24"/>
        </w:rPr>
        <w:t>iPSCs</w:t>
      </w:r>
    </w:p>
    <w:p w:rsidR="00F9319E" w:rsidRPr="00EC01E1" w:rsidRDefault="00EB2B8C" w:rsidP="00635F19">
      <w:pPr>
        <w:snapToGrid w:val="0"/>
        <w:spacing w:after="0" w:line="360" w:lineRule="auto"/>
        <w:ind w:left="0"/>
        <w:rPr>
          <w:rFonts w:ascii="Book Antiqua" w:hAnsi="Book Antiqua" w:cs="Times New Roman"/>
          <w:szCs w:val="24"/>
        </w:rPr>
      </w:pPr>
      <w:proofErr w:type="spellStart"/>
      <w:r w:rsidRPr="00EC01E1">
        <w:rPr>
          <w:rFonts w:ascii="Book Antiqua" w:hAnsi="Book Antiqua" w:cs="Times New Roman"/>
          <w:szCs w:val="24"/>
        </w:rPr>
        <w:t>iPSCs</w:t>
      </w:r>
      <w:proofErr w:type="spellEnd"/>
      <w:r w:rsidR="003A1807">
        <w:rPr>
          <w:rFonts w:ascii="Book Antiqua" w:hAnsi="Book Antiqua" w:cs="Times New Roman"/>
          <w:szCs w:val="24"/>
        </w:rPr>
        <w:t xml:space="preserve"> </w:t>
      </w:r>
      <w:r w:rsidRPr="00EC01E1">
        <w:rPr>
          <w:rFonts w:ascii="Book Antiqua" w:hAnsi="Book Antiqua" w:cs="Times New Roman"/>
          <w:szCs w:val="24"/>
        </w:rPr>
        <w:t xml:space="preserve">were first </w:t>
      </w:r>
      <w:r w:rsidR="000E198F" w:rsidRPr="00EC01E1">
        <w:rPr>
          <w:rFonts w:ascii="Book Antiqua" w:hAnsi="Book Antiqua" w:cs="Times New Roman"/>
          <w:szCs w:val="24"/>
        </w:rPr>
        <w:t>created</w:t>
      </w:r>
      <w:r w:rsidRPr="00EC01E1">
        <w:rPr>
          <w:rFonts w:ascii="Book Antiqua" w:hAnsi="Book Antiqua" w:cs="Times New Roman"/>
          <w:szCs w:val="24"/>
        </w:rPr>
        <w:t xml:space="preserve"> in 2006</w:t>
      </w:r>
      <w:r w:rsidR="000E198F" w:rsidRPr="00EC01E1">
        <w:rPr>
          <w:rFonts w:ascii="Book Antiqua" w:hAnsi="Book Antiqua" w:cs="Times New Roman"/>
          <w:szCs w:val="24"/>
        </w:rPr>
        <w:t xml:space="preserve"> after Shinya </w:t>
      </w:r>
      <w:r w:rsidRPr="00EC01E1">
        <w:rPr>
          <w:rFonts w:ascii="Book Antiqua" w:hAnsi="Book Antiqua" w:cs="Times New Roman"/>
          <w:szCs w:val="24"/>
        </w:rPr>
        <w:t xml:space="preserve">Yamanaka successfully </w:t>
      </w:r>
      <w:r w:rsidR="000E198F" w:rsidRPr="00EC01E1">
        <w:rPr>
          <w:rFonts w:ascii="Book Antiqua" w:hAnsi="Book Antiqua" w:cs="Times New Roman"/>
          <w:szCs w:val="24"/>
        </w:rPr>
        <w:t>reprogrammed adult</w:t>
      </w:r>
      <w:r w:rsidRPr="00EC01E1">
        <w:rPr>
          <w:rFonts w:ascii="Book Antiqua" w:hAnsi="Book Antiqua" w:cs="Times New Roman"/>
          <w:szCs w:val="24"/>
        </w:rPr>
        <w:t xml:space="preserve"> mouse fibroblasts into </w:t>
      </w:r>
      <w:proofErr w:type="spellStart"/>
      <w:r w:rsidRPr="00EC01E1">
        <w:rPr>
          <w:rFonts w:ascii="Book Antiqua" w:hAnsi="Book Antiqua" w:cs="Times New Roman"/>
          <w:szCs w:val="24"/>
        </w:rPr>
        <w:t>iPSCs</w:t>
      </w:r>
      <w:proofErr w:type="spellEnd"/>
      <w:r w:rsidRPr="00EC01E1">
        <w:rPr>
          <w:rFonts w:ascii="Book Antiqua" w:hAnsi="Book Antiqua" w:cs="Times New Roman"/>
          <w:szCs w:val="24"/>
        </w:rPr>
        <w:t xml:space="preserve"> by introducing</w:t>
      </w:r>
      <w:r w:rsidR="000E198F" w:rsidRPr="00EC01E1">
        <w:rPr>
          <w:rFonts w:ascii="Book Antiqua" w:hAnsi="Book Antiqua" w:cs="Times New Roman"/>
          <w:szCs w:val="24"/>
        </w:rPr>
        <w:t xml:space="preserve"> the</w:t>
      </w:r>
      <w:r w:rsidRPr="00EC01E1">
        <w:rPr>
          <w:rFonts w:ascii="Book Antiqua" w:hAnsi="Book Antiqua" w:cs="Times New Roman"/>
          <w:szCs w:val="24"/>
        </w:rPr>
        <w:t xml:space="preserve"> pluripotency factors Oct3/4</w:t>
      </w:r>
      <w:r w:rsidR="00EC6BD4" w:rsidRPr="00EC01E1">
        <w:rPr>
          <w:rFonts w:ascii="Book Antiqua" w:hAnsi="Book Antiqua" w:cs="Times New Roman"/>
          <w:szCs w:val="24"/>
        </w:rPr>
        <w:t xml:space="preserve"> (</w:t>
      </w:r>
      <w:r w:rsidR="00EC6BD4" w:rsidRPr="00EC01E1">
        <w:rPr>
          <w:rFonts w:ascii="Book Antiqua" w:hAnsi="Book Antiqua" w:cs="Times New Roman"/>
          <w:color w:val="000000"/>
          <w:szCs w:val="24"/>
          <w:shd w:val="clear" w:color="auto" w:fill="FFFFFF"/>
        </w:rPr>
        <w:t>Octamer binding transcription factor 3/4)</w:t>
      </w:r>
      <w:r w:rsidRPr="00EC01E1">
        <w:rPr>
          <w:rFonts w:ascii="Book Antiqua" w:hAnsi="Book Antiqua" w:cs="Times New Roman"/>
          <w:szCs w:val="24"/>
        </w:rPr>
        <w:t>, Sox2</w:t>
      </w:r>
      <w:r w:rsidR="00EC6BD4" w:rsidRPr="00EC01E1">
        <w:rPr>
          <w:rFonts w:ascii="Book Antiqua" w:hAnsi="Book Antiqua" w:cs="Times New Roman"/>
          <w:szCs w:val="24"/>
        </w:rPr>
        <w:t xml:space="preserve"> (sex determining region Y)-box 2)</w:t>
      </w:r>
      <w:r w:rsidRPr="00EC01E1">
        <w:rPr>
          <w:rFonts w:ascii="Book Antiqua" w:hAnsi="Book Antiqua" w:cs="Times New Roman"/>
          <w:szCs w:val="24"/>
        </w:rPr>
        <w:t>, c-</w:t>
      </w:r>
      <w:proofErr w:type="spellStart"/>
      <w:r w:rsidRPr="00EC01E1">
        <w:rPr>
          <w:rFonts w:ascii="Book Antiqua" w:hAnsi="Book Antiqua" w:cs="Times New Roman"/>
          <w:szCs w:val="24"/>
        </w:rPr>
        <w:t>Myc</w:t>
      </w:r>
      <w:proofErr w:type="spellEnd"/>
      <w:r w:rsidRPr="00EC01E1">
        <w:rPr>
          <w:rFonts w:ascii="Book Antiqua" w:hAnsi="Book Antiqua" w:cs="Times New Roman"/>
          <w:szCs w:val="24"/>
        </w:rPr>
        <w:t xml:space="preserve"> and Kfl4</w:t>
      </w:r>
      <w:r w:rsidR="00EC6BD4" w:rsidRPr="00EC01E1">
        <w:rPr>
          <w:rFonts w:ascii="Book Antiqua" w:hAnsi="Book Antiqua" w:cs="Times New Roman"/>
          <w:szCs w:val="24"/>
        </w:rPr>
        <w:t xml:space="preserve"> (</w:t>
      </w:r>
      <w:proofErr w:type="spellStart"/>
      <w:r w:rsidR="00EC6BD4" w:rsidRPr="00EC01E1">
        <w:rPr>
          <w:rFonts w:ascii="Book Antiqua" w:hAnsi="Book Antiqua" w:cs="Times New Roman"/>
          <w:color w:val="000000"/>
          <w:szCs w:val="24"/>
          <w:shd w:val="clear" w:color="auto" w:fill="FFFFFF"/>
        </w:rPr>
        <w:t>Kruppel</w:t>
      </w:r>
      <w:proofErr w:type="spellEnd"/>
      <w:r w:rsidR="00EC6BD4" w:rsidRPr="00EC01E1">
        <w:rPr>
          <w:rFonts w:ascii="Book Antiqua" w:hAnsi="Book Antiqua" w:cs="Times New Roman"/>
          <w:color w:val="000000"/>
          <w:szCs w:val="24"/>
          <w:shd w:val="clear" w:color="auto" w:fill="FFFFFF"/>
        </w:rPr>
        <w:t xml:space="preserve"> Like Factor-4)</w:t>
      </w:r>
      <w:r w:rsidRPr="00EC01E1">
        <w:rPr>
          <w:rFonts w:ascii="Book Antiqua" w:hAnsi="Book Antiqua" w:cs="Times New Roman"/>
          <w:szCs w:val="24"/>
        </w:rPr>
        <w:t xml:space="preserve"> under embryonic stem cells (</w:t>
      </w:r>
      <w:r w:rsidR="00866B97" w:rsidRPr="00EC01E1">
        <w:rPr>
          <w:rFonts w:ascii="Book Antiqua" w:hAnsi="Book Antiqua" w:cs="Times New Roman"/>
          <w:szCs w:val="24"/>
        </w:rPr>
        <w:t>ESC) conditions</w:t>
      </w:r>
      <w:r w:rsidR="001F2EBB" w:rsidRPr="00EC01E1">
        <w:rPr>
          <w:rFonts w:ascii="Book Antiqua" w:hAnsi="Book Antiqua" w:cs="Times New Roman"/>
          <w:noProof/>
          <w:szCs w:val="24"/>
          <w:vertAlign w:val="superscript"/>
        </w:rPr>
        <w:t>[74]</w:t>
      </w:r>
      <w:r w:rsidR="00FC2DA6" w:rsidRPr="00EC01E1">
        <w:rPr>
          <w:rFonts w:ascii="Book Antiqua" w:hAnsi="Book Antiqua" w:cs="Times New Roman"/>
          <w:szCs w:val="24"/>
        </w:rPr>
        <w:t>. ESC</w:t>
      </w:r>
      <w:r w:rsidR="000E198F" w:rsidRPr="00EC01E1">
        <w:rPr>
          <w:rFonts w:ascii="Book Antiqua" w:hAnsi="Book Antiqua" w:cs="Times New Roman"/>
          <w:szCs w:val="24"/>
        </w:rPr>
        <w:t>s</w:t>
      </w:r>
      <w:r w:rsidR="00FC2DA6" w:rsidRPr="00EC01E1">
        <w:rPr>
          <w:rFonts w:ascii="Book Antiqua" w:hAnsi="Book Antiqua" w:cs="Times New Roman"/>
          <w:szCs w:val="24"/>
        </w:rPr>
        <w:t xml:space="preserve"> are derived from the inner cell mass of mammalian blastocysts and</w:t>
      </w:r>
      <w:r w:rsidR="000E198F" w:rsidRPr="00EC01E1">
        <w:rPr>
          <w:rFonts w:ascii="Book Antiqua" w:hAnsi="Book Antiqua" w:cs="Times New Roman"/>
          <w:szCs w:val="24"/>
        </w:rPr>
        <w:t xml:space="preserve"> possess self-renewal capacity, </w:t>
      </w:r>
      <w:r w:rsidR="00FC2DA6" w:rsidRPr="00EC01E1">
        <w:rPr>
          <w:rFonts w:ascii="Book Antiqua" w:hAnsi="Book Antiqua" w:cs="Times New Roman"/>
          <w:szCs w:val="24"/>
        </w:rPr>
        <w:t>the ability to grow with an unlimited lifespa</w:t>
      </w:r>
      <w:r w:rsidR="000E198F" w:rsidRPr="00EC01E1">
        <w:rPr>
          <w:rFonts w:ascii="Book Antiqua" w:hAnsi="Book Antiqua" w:cs="Times New Roman"/>
          <w:szCs w:val="24"/>
        </w:rPr>
        <w:t xml:space="preserve">n </w:t>
      </w:r>
      <w:r w:rsidR="000075B1" w:rsidRPr="00EC01E1">
        <w:rPr>
          <w:rFonts w:ascii="Book Antiqua" w:hAnsi="Book Antiqua" w:cs="Times New Roman"/>
          <w:szCs w:val="24"/>
        </w:rPr>
        <w:t>and</w:t>
      </w:r>
      <w:r w:rsidR="000E198F" w:rsidRPr="00EC01E1">
        <w:rPr>
          <w:rFonts w:ascii="Book Antiqua" w:hAnsi="Book Antiqua" w:cs="Times New Roman"/>
          <w:szCs w:val="24"/>
        </w:rPr>
        <w:t xml:space="preserve"> the ability to </w:t>
      </w:r>
      <w:r w:rsidR="00FC2DA6" w:rsidRPr="00EC01E1">
        <w:rPr>
          <w:rFonts w:ascii="Book Antiqua" w:hAnsi="Book Antiqua" w:cs="Times New Roman"/>
          <w:szCs w:val="24"/>
        </w:rPr>
        <w:t xml:space="preserve">maintain pluripotency and differentiate into every cell type of the three germ </w:t>
      </w:r>
      <w:proofErr w:type="gramStart"/>
      <w:r w:rsidR="00FC2DA6" w:rsidRPr="00EC01E1">
        <w:rPr>
          <w:rFonts w:ascii="Book Antiqua" w:hAnsi="Book Antiqua" w:cs="Times New Roman"/>
          <w:szCs w:val="24"/>
        </w:rPr>
        <w:t>layer</w:t>
      </w:r>
      <w:r w:rsidR="000E198F" w:rsidRPr="00EC01E1">
        <w:rPr>
          <w:rFonts w:ascii="Book Antiqua" w:hAnsi="Book Antiqua" w:cs="Times New Roman"/>
          <w:szCs w:val="24"/>
        </w:rPr>
        <w:t>s</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75</w:t>
      </w:r>
      <w:r w:rsidR="00BB1D44">
        <w:rPr>
          <w:rFonts w:ascii="Book Antiqua" w:hAnsi="Book Antiqua" w:cs="Times New Roman" w:hint="eastAsia"/>
          <w:noProof/>
          <w:szCs w:val="24"/>
          <w:vertAlign w:val="superscript"/>
          <w:lang w:eastAsia="zh-CN"/>
        </w:rPr>
        <w:t>,76</w:t>
      </w:r>
      <w:r w:rsidR="001F2EBB" w:rsidRPr="00EC01E1">
        <w:rPr>
          <w:rFonts w:ascii="Book Antiqua" w:hAnsi="Book Antiqua" w:cs="Times New Roman"/>
          <w:noProof/>
          <w:szCs w:val="24"/>
          <w:vertAlign w:val="superscript"/>
        </w:rPr>
        <w:t>]</w:t>
      </w:r>
      <w:r w:rsidR="00FC2DA6" w:rsidRPr="00EC01E1">
        <w:rPr>
          <w:rFonts w:ascii="Book Antiqua" w:hAnsi="Book Antiqua" w:cs="Times New Roman"/>
          <w:szCs w:val="24"/>
        </w:rPr>
        <w:t xml:space="preserve">. The </w:t>
      </w:r>
      <w:proofErr w:type="spellStart"/>
      <w:r w:rsidR="00FC2DA6" w:rsidRPr="00EC01E1">
        <w:rPr>
          <w:rFonts w:ascii="Book Antiqua" w:hAnsi="Book Antiqua" w:cs="Times New Roman"/>
          <w:szCs w:val="24"/>
        </w:rPr>
        <w:t>iPSCs</w:t>
      </w:r>
      <w:proofErr w:type="spellEnd"/>
      <w:r w:rsidR="000E198F" w:rsidRPr="00EC01E1">
        <w:rPr>
          <w:rFonts w:ascii="Book Antiqua" w:hAnsi="Book Antiqua" w:cs="Times New Roman"/>
          <w:szCs w:val="24"/>
        </w:rPr>
        <w:t xml:space="preserve"> created with these “Yamanaka factors”</w:t>
      </w:r>
      <w:r w:rsidR="00FC2DA6" w:rsidRPr="00EC01E1">
        <w:rPr>
          <w:rFonts w:ascii="Book Antiqua" w:hAnsi="Book Antiqua" w:cs="Times New Roman"/>
          <w:szCs w:val="24"/>
        </w:rPr>
        <w:t xml:space="preserve"> showed the morphology</w:t>
      </w:r>
      <w:r w:rsidR="000E198F" w:rsidRPr="00EC01E1">
        <w:rPr>
          <w:rFonts w:ascii="Book Antiqua" w:hAnsi="Book Antiqua" w:cs="Times New Roman"/>
          <w:szCs w:val="24"/>
        </w:rPr>
        <w:t xml:space="preserve"> (Figure 2)</w:t>
      </w:r>
      <w:r w:rsidR="000075B1" w:rsidRPr="00EC01E1">
        <w:rPr>
          <w:rFonts w:ascii="Book Antiqua" w:hAnsi="Book Antiqua" w:cs="Times New Roman"/>
          <w:szCs w:val="24"/>
        </w:rPr>
        <w:t xml:space="preserve">, </w:t>
      </w:r>
      <w:r w:rsidR="00FC2DA6" w:rsidRPr="00EC01E1">
        <w:rPr>
          <w:rFonts w:ascii="Book Antiqua" w:hAnsi="Book Antiqua" w:cs="Times New Roman"/>
          <w:szCs w:val="24"/>
        </w:rPr>
        <w:t>proliferat</w:t>
      </w:r>
      <w:r w:rsidR="00F9319E" w:rsidRPr="00EC01E1">
        <w:rPr>
          <w:rFonts w:ascii="Book Antiqua" w:hAnsi="Book Antiqua" w:cs="Times New Roman"/>
          <w:szCs w:val="24"/>
        </w:rPr>
        <w:t>ive</w:t>
      </w:r>
      <w:r w:rsidR="00FC2DA6" w:rsidRPr="00EC01E1">
        <w:rPr>
          <w:rFonts w:ascii="Book Antiqua" w:hAnsi="Book Antiqua" w:cs="Times New Roman"/>
          <w:szCs w:val="24"/>
        </w:rPr>
        <w:t xml:space="preserve"> properties </w:t>
      </w:r>
      <w:r w:rsidR="000075B1" w:rsidRPr="00EC01E1">
        <w:rPr>
          <w:rFonts w:ascii="Book Antiqua" w:hAnsi="Book Antiqua" w:cs="Times New Roman"/>
          <w:szCs w:val="24"/>
        </w:rPr>
        <w:t xml:space="preserve">and </w:t>
      </w:r>
      <w:r w:rsidR="00F9319E" w:rsidRPr="00EC01E1">
        <w:rPr>
          <w:rFonts w:ascii="Book Antiqua" w:hAnsi="Book Antiqua" w:cs="Times New Roman"/>
          <w:szCs w:val="24"/>
        </w:rPr>
        <w:t>gene</w:t>
      </w:r>
      <w:r w:rsidR="000075B1" w:rsidRPr="00EC01E1">
        <w:rPr>
          <w:rFonts w:ascii="Book Antiqua" w:hAnsi="Book Antiqua" w:cs="Times New Roman"/>
          <w:szCs w:val="24"/>
        </w:rPr>
        <w:t xml:space="preserve"> expression</w:t>
      </w:r>
      <w:r w:rsidR="00F9319E" w:rsidRPr="00EC01E1">
        <w:rPr>
          <w:rFonts w:ascii="Book Antiqua" w:hAnsi="Book Antiqua" w:cs="Times New Roman"/>
          <w:szCs w:val="24"/>
        </w:rPr>
        <w:t xml:space="preserve"> associated with</w:t>
      </w:r>
      <w:r w:rsidR="00162F56" w:rsidRPr="00EC01E1">
        <w:rPr>
          <w:rFonts w:ascii="Book Antiqua" w:hAnsi="Book Antiqua" w:cs="Times New Roman"/>
          <w:szCs w:val="24"/>
        </w:rPr>
        <w:t xml:space="preserve"> pluripotency</w:t>
      </w:r>
      <w:r w:rsidR="00F9319E" w:rsidRPr="00EC01E1">
        <w:rPr>
          <w:rFonts w:ascii="Book Antiqua" w:hAnsi="Book Antiqua" w:cs="Times New Roman"/>
          <w:szCs w:val="24"/>
        </w:rPr>
        <w:t xml:space="preserve"> in </w:t>
      </w:r>
      <w:proofErr w:type="gramStart"/>
      <w:r w:rsidR="00F9319E" w:rsidRPr="00EC01E1">
        <w:rPr>
          <w:rFonts w:ascii="Book Antiqua" w:hAnsi="Book Antiqua" w:cs="Times New Roman"/>
          <w:szCs w:val="24"/>
        </w:rPr>
        <w:t>ESCs</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74]</w:t>
      </w:r>
      <w:r w:rsidR="000E198F" w:rsidRPr="00EC01E1">
        <w:rPr>
          <w:rFonts w:ascii="Book Antiqua" w:hAnsi="Book Antiqua" w:cs="Times New Roman"/>
          <w:szCs w:val="24"/>
        </w:rPr>
        <w:t xml:space="preserve"> but, importantly, did not have to be derived from discarded human embryos. Currently, </w:t>
      </w:r>
      <w:proofErr w:type="spellStart"/>
      <w:r w:rsidR="000E198F" w:rsidRPr="00EC01E1">
        <w:rPr>
          <w:rFonts w:ascii="Book Antiqua" w:hAnsi="Book Antiqua" w:cs="Times New Roman"/>
          <w:szCs w:val="24"/>
        </w:rPr>
        <w:t>iPSCs</w:t>
      </w:r>
      <w:proofErr w:type="spellEnd"/>
      <w:r w:rsidR="000E198F" w:rsidRPr="00EC01E1">
        <w:rPr>
          <w:rFonts w:ascii="Book Antiqua" w:hAnsi="Book Antiqua" w:cs="Times New Roman"/>
          <w:szCs w:val="24"/>
        </w:rPr>
        <w:t xml:space="preserve"> can be created from a variety of mature, differentiated cells most commonly fibroblasts and peripheral blood mononuclear </w:t>
      </w:r>
      <w:proofErr w:type="gramStart"/>
      <w:r w:rsidR="000E198F" w:rsidRPr="00EC01E1">
        <w:rPr>
          <w:rFonts w:ascii="Book Antiqua" w:hAnsi="Book Antiqua" w:cs="Times New Roman"/>
          <w:szCs w:val="24"/>
        </w:rPr>
        <w:t>cells</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77]</w:t>
      </w:r>
      <w:r w:rsidR="002B2059" w:rsidRPr="00EC01E1">
        <w:rPr>
          <w:rFonts w:ascii="Book Antiqua" w:hAnsi="Book Antiqua" w:cs="Times New Roman"/>
          <w:szCs w:val="24"/>
        </w:rPr>
        <w:t>.</w:t>
      </w:r>
    </w:p>
    <w:p w:rsidR="00B43831" w:rsidRPr="00EC01E1" w:rsidRDefault="00F9319E" w:rsidP="007B17EC">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T</w:t>
      </w:r>
      <w:r w:rsidR="00EC6BD4" w:rsidRPr="00EC01E1">
        <w:rPr>
          <w:rFonts w:ascii="Book Antiqua" w:hAnsi="Book Antiqua" w:cs="Times New Roman"/>
          <w:szCs w:val="24"/>
        </w:rPr>
        <w:t>here are several</w:t>
      </w:r>
      <w:r w:rsidRPr="00EC01E1">
        <w:rPr>
          <w:rFonts w:ascii="Book Antiqua" w:hAnsi="Book Antiqua" w:cs="Times New Roman"/>
          <w:szCs w:val="24"/>
        </w:rPr>
        <w:t xml:space="preserve"> technical</w:t>
      </w:r>
      <w:r w:rsidR="00EC6BD4" w:rsidRPr="00EC01E1">
        <w:rPr>
          <w:rFonts w:ascii="Book Antiqua" w:hAnsi="Book Antiqua" w:cs="Times New Roman"/>
          <w:szCs w:val="24"/>
        </w:rPr>
        <w:t xml:space="preserve"> approaches </w:t>
      </w:r>
      <w:r w:rsidR="009B32F4" w:rsidRPr="00EC01E1">
        <w:rPr>
          <w:rFonts w:ascii="Book Antiqua" w:hAnsi="Book Antiqua" w:cs="Times New Roman"/>
          <w:szCs w:val="24"/>
        </w:rPr>
        <w:t>for the</w:t>
      </w:r>
      <w:r w:rsidR="00EC6BD4" w:rsidRPr="00EC01E1">
        <w:rPr>
          <w:rFonts w:ascii="Book Antiqua" w:hAnsi="Book Antiqua" w:cs="Times New Roman"/>
          <w:szCs w:val="24"/>
        </w:rPr>
        <w:t xml:space="preserve"> delivery </w:t>
      </w:r>
      <w:r w:rsidR="009B32F4" w:rsidRPr="00EC01E1">
        <w:rPr>
          <w:rFonts w:ascii="Book Antiqua" w:hAnsi="Book Antiqua" w:cs="Times New Roman"/>
          <w:szCs w:val="24"/>
        </w:rPr>
        <w:t>of</w:t>
      </w:r>
      <w:r w:rsidR="00EC6BD4" w:rsidRPr="00EC01E1">
        <w:rPr>
          <w:rFonts w:ascii="Book Antiqua" w:hAnsi="Book Antiqua" w:cs="Times New Roman"/>
          <w:szCs w:val="24"/>
        </w:rPr>
        <w:t xml:space="preserve"> the</w:t>
      </w:r>
      <w:r w:rsidRPr="00EC01E1">
        <w:rPr>
          <w:rFonts w:ascii="Book Antiqua" w:hAnsi="Book Antiqua" w:cs="Times New Roman"/>
          <w:szCs w:val="24"/>
        </w:rPr>
        <w:t xml:space="preserve"> four critical</w:t>
      </w:r>
      <w:r w:rsidR="00EC6BD4" w:rsidRPr="00EC01E1">
        <w:rPr>
          <w:rFonts w:ascii="Book Antiqua" w:hAnsi="Book Antiqua" w:cs="Times New Roman"/>
          <w:szCs w:val="24"/>
        </w:rPr>
        <w:t xml:space="preserve"> pluripotency factors</w:t>
      </w:r>
      <w:r w:rsidRPr="00EC01E1">
        <w:rPr>
          <w:rFonts w:ascii="Book Antiqua" w:hAnsi="Book Antiqua" w:cs="Times New Roman"/>
          <w:szCs w:val="24"/>
        </w:rPr>
        <w:t xml:space="preserve"> necessary for cellular reprogramming to </w:t>
      </w:r>
      <w:proofErr w:type="gramStart"/>
      <w:r w:rsidRPr="00EC01E1">
        <w:rPr>
          <w:rFonts w:ascii="Book Antiqua" w:hAnsi="Book Antiqua" w:cs="Times New Roman"/>
          <w:szCs w:val="24"/>
        </w:rPr>
        <w:t>occur</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78]</w:t>
      </w:r>
      <w:r w:rsidR="00EC6BD4" w:rsidRPr="00EC01E1">
        <w:rPr>
          <w:rFonts w:ascii="Book Antiqua" w:hAnsi="Book Antiqua" w:cs="Times New Roman"/>
          <w:szCs w:val="24"/>
        </w:rPr>
        <w:t>. There are integrating methods that include retroviral transduction</w:t>
      </w:r>
      <w:r w:rsidR="001F2EBB" w:rsidRPr="00EC01E1">
        <w:rPr>
          <w:rFonts w:ascii="Book Antiqua" w:hAnsi="Book Antiqua" w:cs="Times New Roman"/>
          <w:noProof/>
          <w:szCs w:val="24"/>
          <w:vertAlign w:val="superscript"/>
        </w:rPr>
        <w:t>[74]</w:t>
      </w:r>
      <w:r w:rsidR="00EC6BD4" w:rsidRPr="00EC01E1">
        <w:rPr>
          <w:rFonts w:ascii="Book Antiqua" w:hAnsi="Book Antiqua" w:cs="Times New Roman"/>
          <w:szCs w:val="24"/>
        </w:rPr>
        <w:t>, lentiviral delivery</w:t>
      </w:r>
      <w:r w:rsidR="001F2EBB" w:rsidRPr="00EC01E1">
        <w:rPr>
          <w:rFonts w:ascii="Book Antiqua" w:hAnsi="Book Antiqua" w:cs="Times New Roman"/>
          <w:noProof/>
          <w:szCs w:val="24"/>
          <w:vertAlign w:val="superscript"/>
        </w:rPr>
        <w:t>[79]</w:t>
      </w:r>
      <w:r w:rsidR="00EC6BD4" w:rsidRPr="00EC01E1">
        <w:rPr>
          <w:rFonts w:ascii="Book Antiqua" w:hAnsi="Book Antiqua" w:cs="Times New Roman"/>
          <w:szCs w:val="24"/>
        </w:rPr>
        <w:t xml:space="preserve"> </w:t>
      </w:r>
      <w:r w:rsidR="002D35B2" w:rsidRPr="00EC01E1">
        <w:rPr>
          <w:rFonts w:ascii="Book Antiqua" w:hAnsi="Book Antiqua" w:cs="Times New Roman"/>
          <w:szCs w:val="24"/>
        </w:rPr>
        <w:t>and non-integrative methods such as adenoviral transduction</w:t>
      </w:r>
      <w:r w:rsidR="001F2EBB" w:rsidRPr="00EC01E1">
        <w:rPr>
          <w:rFonts w:ascii="Book Antiqua" w:hAnsi="Book Antiqua" w:cs="Times New Roman"/>
          <w:noProof/>
          <w:szCs w:val="24"/>
          <w:vertAlign w:val="superscript"/>
        </w:rPr>
        <w:t>[80]</w:t>
      </w:r>
      <w:r w:rsidR="002D35B2" w:rsidRPr="00EC01E1">
        <w:rPr>
          <w:rFonts w:ascii="Book Antiqua" w:hAnsi="Book Antiqua" w:cs="Times New Roman"/>
          <w:szCs w:val="24"/>
        </w:rPr>
        <w:t xml:space="preserve">, </w:t>
      </w:r>
      <w:r w:rsidR="00B0193C" w:rsidRPr="00EC01E1">
        <w:rPr>
          <w:rFonts w:ascii="Book Antiqua" w:hAnsi="Book Antiqua" w:cs="Times New Roman"/>
          <w:szCs w:val="24"/>
        </w:rPr>
        <w:t>plasmid DNA (</w:t>
      </w:r>
      <w:proofErr w:type="spellStart"/>
      <w:r w:rsidR="00B0193C" w:rsidRPr="00EC01E1">
        <w:rPr>
          <w:rFonts w:ascii="Book Antiqua" w:hAnsi="Book Antiqua" w:cs="Times New Roman"/>
          <w:szCs w:val="24"/>
        </w:rPr>
        <w:t>episomal</w:t>
      </w:r>
      <w:proofErr w:type="spellEnd"/>
      <w:r w:rsidR="00B0193C" w:rsidRPr="00EC01E1">
        <w:rPr>
          <w:rFonts w:ascii="Book Antiqua" w:hAnsi="Book Antiqua" w:cs="Times New Roman"/>
          <w:szCs w:val="24"/>
        </w:rPr>
        <w:t>)</w:t>
      </w:r>
      <w:r w:rsidRPr="00EC01E1">
        <w:rPr>
          <w:rFonts w:ascii="Book Antiqua" w:hAnsi="Book Antiqua" w:cs="Times New Roman"/>
          <w:szCs w:val="24"/>
        </w:rPr>
        <w:t xml:space="preserve"> transfer</w:t>
      </w:r>
      <w:r w:rsidR="001F2EBB" w:rsidRPr="00EC01E1">
        <w:rPr>
          <w:rFonts w:ascii="Book Antiqua" w:hAnsi="Book Antiqua" w:cs="Times New Roman"/>
          <w:noProof/>
          <w:szCs w:val="24"/>
          <w:vertAlign w:val="superscript"/>
        </w:rPr>
        <w:t>[81]</w:t>
      </w:r>
      <w:r w:rsidR="002D35B2" w:rsidRPr="00EC01E1">
        <w:rPr>
          <w:rFonts w:ascii="Book Antiqua" w:hAnsi="Book Antiqua" w:cs="Times New Roman"/>
          <w:szCs w:val="24"/>
        </w:rPr>
        <w:t>, lox p lentivirus delivery</w:t>
      </w:r>
      <w:r w:rsidR="001F2EBB" w:rsidRPr="00EC01E1">
        <w:rPr>
          <w:rFonts w:ascii="Book Antiqua" w:hAnsi="Book Antiqua" w:cs="Times New Roman"/>
          <w:noProof/>
          <w:szCs w:val="24"/>
          <w:vertAlign w:val="superscript"/>
        </w:rPr>
        <w:t>[82]</w:t>
      </w:r>
      <w:r w:rsidR="002D35B2" w:rsidRPr="00EC01E1">
        <w:rPr>
          <w:rFonts w:ascii="Book Antiqua" w:hAnsi="Book Antiqua" w:cs="Times New Roman"/>
          <w:szCs w:val="24"/>
        </w:rPr>
        <w:t xml:space="preserve">, </w:t>
      </w:r>
      <w:r w:rsidR="0033649E" w:rsidRPr="00EC01E1">
        <w:rPr>
          <w:rFonts w:ascii="Book Antiqua" w:hAnsi="Book Antiqua" w:cs="Times New Roman"/>
          <w:szCs w:val="24"/>
        </w:rPr>
        <w:t>Sendai virus</w:t>
      </w:r>
      <w:r w:rsidRPr="00EC01E1">
        <w:rPr>
          <w:rFonts w:ascii="Book Antiqua" w:hAnsi="Book Antiqua" w:cs="Times New Roman"/>
          <w:szCs w:val="24"/>
        </w:rPr>
        <w:t xml:space="preserve"> delivery</w:t>
      </w:r>
      <w:r w:rsidR="001F2EBB" w:rsidRPr="00EC01E1">
        <w:rPr>
          <w:rFonts w:ascii="Book Antiqua" w:hAnsi="Book Antiqua" w:cs="Times New Roman"/>
          <w:noProof/>
          <w:szCs w:val="24"/>
          <w:vertAlign w:val="superscript"/>
        </w:rPr>
        <w:t>[83]</w:t>
      </w:r>
      <w:r w:rsidR="0033649E" w:rsidRPr="00EC01E1">
        <w:rPr>
          <w:rFonts w:ascii="Book Antiqua" w:hAnsi="Book Antiqua" w:cs="Times New Roman"/>
          <w:szCs w:val="24"/>
        </w:rPr>
        <w:t xml:space="preserve">, </w:t>
      </w:r>
      <w:proofErr w:type="spellStart"/>
      <w:r w:rsidR="002D35B2" w:rsidRPr="00EC01E1">
        <w:rPr>
          <w:rFonts w:ascii="Book Antiqua" w:hAnsi="Book Antiqua" w:cs="Times New Roman"/>
          <w:szCs w:val="24"/>
        </w:rPr>
        <w:t>piggyBAC</w:t>
      </w:r>
      <w:proofErr w:type="spellEnd"/>
      <w:r w:rsidR="002D35B2" w:rsidRPr="00EC01E1">
        <w:rPr>
          <w:rFonts w:ascii="Book Antiqua" w:hAnsi="Book Antiqua" w:cs="Times New Roman"/>
          <w:szCs w:val="24"/>
        </w:rPr>
        <w:t xml:space="preserve"> transposon</w:t>
      </w:r>
      <w:r w:rsidR="001F2EBB" w:rsidRPr="00EC01E1">
        <w:rPr>
          <w:rFonts w:ascii="Book Antiqua" w:hAnsi="Book Antiqua" w:cs="Times New Roman"/>
          <w:noProof/>
          <w:szCs w:val="24"/>
          <w:vertAlign w:val="superscript"/>
        </w:rPr>
        <w:t>[84]</w:t>
      </w:r>
      <w:r w:rsidR="002D35B2" w:rsidRPr="00EC01E1">
        <w:rPr>
          <w:rFonts w:ascii="Book Antiqua" w:hAnsi="Book Antiqua" w:cs="Times New Roman"/>
          <w:szCs w:val="24"/>
        </w:rPr>
        <w:t>,</w:t>
      </w:r>
      <w:r w:rsidR="00E04F62" w:rsidRPr="00EC01E1">
        <w:rPr>
          <w:rFonts w:ascii="Book Antiqua" w:hAnsi="Book Antiqua" w:cs="Times New Roman"/>
          <w:szCs w:val="24"/>
        </w:rPr>
        <w:t xml:space="preserve"> protein</w:t>
      </w:r>
      <w:r w:rsidRPr="00EC01E1">
        <w:rPr>
          <w:rFonts w:ascii="Book Antiqua" w:hAnsi="Book Antiqua" w:cs="Times New Roman"/>
          <w:szCs w:val="24"/>
        </w:rPr>
        <w:t>-</w:t>
      </w:r>
      <w:r w:rsidR="00E04F62" w:rsidRPr="00EC01E1">
        <w:rPr>
          <w:rFonts w:ascii="Book Antiqua" w:hAnsi="Book Antiqua" w:cs="Times New Roman"/>
          <w:szCs w:val="24"/>
        </w:rPr>
        <w:t>mediated (</w:t>
      </w:r>
      <w:proofErr w:type="spellStart"/>
      <w:r w:rsidR="00B0193C" w:rsidRPr="00EC01E1">
        <w:rPr>
          <w:rFonts w:ascii="Book Antiqua" w:hAnsi="Book Antiqua" w:cs="Times New Roman"/>
          <w:szCs w:val="24"/>
        </w:rPr>
        <w:t>polyarginine</w:t>
      </w:r>
      <w:proofErr w:type="spellEnd"/>
      <w:r w:rsidRPr="00EC01E1">
        <w:rPr>
          <w:rFonts w:ascii="Book Antiqua" w:hAnsi="Book Antiqua" w:cs="Times New Roman"/>
          <w:szCs w:val="24"/>
        </w:rPr>
        <w:t>-</w:t>
      </w:r>
      <w:r w:rsidR="00B0193C" w:rsidRPr="00EC01E1">
        <w:rPr>
          <w:rFonts w:ascii="Book Antiqua" w:hAnsi="Book Antiqua" w:cs="Times New Roman"/>
          <w:szCs w:val="24"/>
        </w:rPr>
        <w:t>tagged polypeptide</w:t>
      </w:r>
      <w:r w:rsidR="00E04F62" w:rsidRPr="00EC01E1">
        <w:rPr>
          <w:rFonts w:ascii="Book Antiqua" w:hAnsi="Book Antiqua" w:cs="Times New Roman"/>
          <w:szCs w:val="24"/>
        </w:rPr>
        <w:t>)</w:t>
      </w:r>
      <w:r w:rsidR="001F2EBB" w:rsidRPr="00EC01E1">
        <w:rPr>
          <w:rFonts w:ascii="Book Antiqua" w:hAnsi="Book Antiqua" w:cs="Times New Roman"/>
          <w:noProof/>
          <w:szCs w:val="24"/>
          <w:vertAlign w:val="superscript"/>
        </w:rPr>
        <w:t>[85]</w:t>
      </w:r>
      <w:r w:rsidR="00B0193C" w:rsidRPr="00EC01E1">
        <w:rPr>
          <w:rFonts w:ascii="Book Antiqua" w:hAnsi="Book Antiqua" w:cs="Times New Roman"/>
          <w:szCs w:val="24"/>
        </w:rPr>
        <w:t xml:space="preserve"> and</w:t>
      </w:r>
      <w:r w:rsidRPr="00EC01E1">
        <w:rPr>
          <w:rFonts w:ascii="Book Antiqua" w:hAnsi="Book Antiqua" w:cs="Times New Roman"/>
          <w:szCs w:val="24"/>
        </w:rPr>
        <w:t xml:space="preserve"> </w:t>
      </w:r>
      <w:r w:rsidR="002D35B2" w:rsidRPr="00EC01E1">
        <w:rPr>
          <w:rFonts w:ascii="Book Antiqua" w:hAnsi="Book Antiqua" w:cs="Times New Roman"/>
          <w:szCs w:val="24"/>
        </w:rPr>
        <w:t>modified synthetic mRNA</w:t>
      </w:r>
      <w:r w:rsidR="001F2EBB" w:rsidRPr="00EC01E1">
        <w:rPr>
          <w:rFonts w:ascii="Book Antiqua" w:hAnsi="Book Antiqua" w:cs="Times New Roman"/>
          <w:noProof/>
          <w:szCs w:val="24"/>
          <w:vertAlign w:val="superscript"/>
        </w:rPr>
        <w:t>[86]</w:t>
      </w:r>
      <w:r w:rsidR="00E04F62" w:rsidRPr="00EC01E1">
        <w:rPr>
          <w:rFonts w:ascii="Book Antiqua" w:hAnsi="Book Antiqua" w:cs="Times New Roman"/>
          <w:szCs w:val="24"/>
        </w:rPr>
        <w:t xml:space="preserve"> </w:t>
      </w:r>
      <w:r w:rsidR="009B32F4" w:rsidRPr="00EC01E1">
        <w:rPr>
          <w:rFonts w:ascii="Book Antiqua" w:hAnsi="Book Antiqua" w:cs="Times New Roman"/>
          <w:szCs w:val="24"/>
        </w:rPr>
        <w:t xml:space="preserve">(Table </w:t>
      </w:r>
      <w:r w:rsidR="008728F7" w:rsidRPr="00EC01E1">
        <w:rPr>
          <w:rFonts w:ascii="Book Antiqua" w:hAnsi="Book Antiqua" w:cs="Times New Roman"/>
          <w:szCs w:val="24"/>
        </w:rPr>
        <w:t>2</w:t>
      </w:r>
      <w:r w:rsidR="009B32F4" w:rsidRPr="00EC01E1">
        <w:rPr>
          <w:rFonts w:ascii="Book Antiqua" w:hAnsi="Book Antiqua" w:cs="Times New Roman"/>
          <w:szCs w:val="24"/>
        </w:rPr>
        <w:t xml:space="preserve">). </w:t>
      </w:r>
      <w:r w:rsidR="00E8396F" w:rsidRPr="00EC01E1">
        <w:rPr>
          <w:rFonts w:ascii="Book Antiqua" w:hAnsi="Book Antiqua" w:cs="Times New Roman"/>
          <w:szCs w:val="24"/>
        </w:rPr>
        <w:t>Each method</w:t>
      </w:r>
      <w:r w:rsidRPr="00EC01E1">
        <w:rPr>
          <w:rFonts w:ascii="Book Antiqua" w:hAnsi="Book Antiqua" w:cs="Times New Roman"/>
          <w:szCs w:val="24"/>
        </w:rPr>
        <w:t>ology</w:t>
      </w:r>
      <w:r w:rsidR="00E8396F" w:rsidRPr="00EC01E1">
        <w:rPr>
          <w:rFonts w:ascii="Book Antiqua" w:hAnsi="Book Antiqua" w:cs="Times New Roman"/>
          <w:szCs w:val="24"/>
        </w:rPr>
        <w:t xml:space="preserve"> has its advantages and </w:t>
      </w:r>
      <w:proofErr w:type="gramStart"/>
      <w:r w:rsidR="00E8396F" w:rsidRPr="00EC01E1">
        <w:rPr>
          <w:rFonts w:ascii="Book Antiqua" w:hAnsi="Book Antiqua" w:cs="Times New Roman"/>
          <w:szCs w:val="24"/>
        </w:rPr>
        <w:t>disadvantages</w:t>
      </w:r>
      <w:r w:rsidR="000075B1" w:rsidRPr="00EC01E1">
        <w:rPr>
          <w:rFonts w:ascii="Book Antiqua" w:hAnsi="Book Antiqua" w:cs="Times New Roman"/>
          <w:noProof/>
          <w:szCs w:val="24"/>
          <w:vertAlign w:val="superscript"/>
        </w:rPr>
        <w:t>[</w:t>
      </w:r>
      <w:proofErr w:type="gramEnd"/>
      <w:r w:rsidR="000075B1" w:rsidRPr="00EC01E1">
        <w:rPr>
          <w:rFonts w:ascii="Book Antiqua" w:hAnsi="Book Antiqua" w:cs="Times New Roman"/>
          <w:noProof/>
          <w:szCs w:val="24"/>
          <w:vertAlign w:val="superscript"/>
        </w:rPr>
        <w:t>87–89]</w:t>
      </w:r>
      <w:r w:rsidR="000075B1" w:rsidRPr="00EC01E1">
        <w:rPr>
          <w:rFonts w:ascii="Book Antiqua" w:hAnsi="Book Antiqua" w:cs="Times New Roman"/>
          <w:szCs w:val="24"/>
        </w:rPr>
        <w:t xml:space="preserve"> </w:t>
      </w:r>
      <w:r w:rsidR="00273DF2" w:rsidRPr="00EC01E1">
        <w:rPr>
          <w:rFonts w:ascii="Book Antiqua" w:hAnsi="Book Antiqua" w:cs="Times New Roman"/>
          <w:szCs w:val="24"/>
        </w:rPr>
        <w:t>a</w:t>
      </w:r>
      <w:r w:rsidR="00E8396F" w:rsidRPr="00EC01E1">
        <w:rPr>
          <w:rFonts w:ascii="Book Antiqua" w:hAnsi="Book Antiqua" w:cs="Times New Roman"/>
          <w:szCs w:val="24"/>
        </w:rPr>
        <w:t>nd</w:t>
      </w:r>
      <w:r w:rsidR="009B32F4" w:rsidRPr="00EC01E1">
        <w:rPr>
          <w:rFonts w:ascii="Book Antiqua" w:hAnsi="Book Antiqua" w:cs="Times New Roman"/>
          <w:szCs w:val="24"/>
        </w:rPr>
        <w:t xml:space="preserve"> the choice of delivery vector can</w:t>
      </w:r>
      <w:r w:rsidR="00E8396F" w:rsidRPr="00EC01E1">
        <w:rPr>
          <w:rFonts w:ascii="Book Antiqua" w:hAnsi="Book Antiqua" w:cs="Times New Roman"/>
          <w:szCs w:val="24"/>
        </w:rPr>
        <w:t xml:space="preserve"> have important implications</w:t>
      </w:r>
      <w:r w:rsidRPr="00EC01E1">
        <w:rPr>
          <w:rFonts w:ascii="Book Antiqua" w:hAnsi="Book Antiqua" w:cs="Times New Roman"/>
          <w:szCs w:val="24"/>
        </w:rPr>
        <w:t xml:space="preserve"> in downstream applications</w:t>
      </w:r>
      <w:r w:rsidR="00E8396F" w:rsidRPr="00EC01E1">
        <w:rPr>
          <w:rFonts w:ascii="Book Antiqua" w:hAnsi="Book Antiqua" w:cs="Times New Roman"/>
          <w:szCs w:val="24"/>
        </w:rPr>
        <w:t xml:space="preserve"> </w:t>
      </w:r>
      <w:r w:rsidR="009B32F4" w:rsidRPr="00EC01E1">
        <w:rPr>
          <w:rFonts w:ascii="Book Antiqua" w:hAnsi="Book Antiqua" w:cs="Times New Roman"/>
          <w:szCs w:val="24"/>
        </w:rPr>
        <w:t>and, therefore, needs to be considered carefully.</w:t>
      </w:r>
    </w:p>
    <w:p w:rsidR="003B53C8" w:rsidRPr="00EC01E1" w:rsidRDefault="00F9319E" w:rsidP="007B17EC">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Once created,</w:t>
      </w:r>
      <w:r w:rsidR="00620BDB" w:rsidRPr="00EC01E1">
        <w:rPr>
          <w:rFonts w:ascii="Book Antiqua" w:hAnsi="Book Antiqua" w:cs="Times New Roman"/>
          <w:szCs w:val="24"/>
        </w:rPr>
        <w:t xml:space="preserve"> </w:t>
      </w:r>
      <w:proofErr w:type="spellStart"/>
      <w:r w:rsidR="00620BDB" w:rsidRPr="00EC01E1">
        <w:rPr>
          <w:rFonts w:ascii="Book Antiqua" w:hAnsi="Book Antiqua" w:cs="Times New Roman"/>
          <w:szCs w:val="24"/>
        </w:rPr>
        <w:t>iPSCs</w:t>
      </w:r>
      <w:proofErr w:type="spellEnd"/>
      <w:r w:rsidR="00620BDB" w:rsidRPr="00EC01E1">
        <w:rPr>
          <w:rFonts w:ascii="Book Antiqua" w:hAnsi="Book Antiqua" w:cs="Times New Roman"/>
          <w:szCs w:val="24"/>
        </w:rPr>
        <w:t xml:space="preserve"> </w:t>
      </w:r>
      <w:r w:rsidR="009B32F4" w:rsidRPr="00EC01E1">
        <w:rPr>
          <w:rFonts w:ascii="Book Antiqua" w:hAnsi="Book Antiqua" w:cs="Times New Roman"/>
          <w:szCs w:val="24"/>
        </w:rPr>
        <w:t>have</w:t>
      </w:r>
      <w:r w:rsidR="00620BDB" w:rsidRPr="00EC01E1">
        <w:rPr>
          <w:rFonts w:ascii="Book Antiqua" w:hAnsi="Book Antiqua" w:cs="Times New Roman"/>
          <w:szCs w:val="24"/>
        </w:rPr>
        <w:t xml:space="preserve"> </w:t>
      </w:r>
      <w:r w:rsidR="009B32F4" w:rsidRPr="00EC01E1">
        <w:rPr>
          <w:rFonts w:ascii="Book Antiqua" w:hAnsi="Book Antiqua" w:cs="Times New Roman"/>
          <w:szCs w:val="24"/>
        </w:rPr>
        <w:t>significant</w:t>
      </w:r>
      <w:r w:rsidR="00620BDB" w:rsidRPr="00EC01E1">
        <w:rPr>
          <w:rFonts w:ascii="Book Antiqua" w:hAnsi="Book Antiqua" w:cs="Times New Roman"/>
          <w:szCs w:val="24"/>
        </w:rPr>
        <w:t xml:space="preserve"> advantages</w:t>
      </w:r>
      <w:r w:rsidRPr="00EC01E1">
        <w:rPr>
          <w:rFonts w:ascii="Book Antiqua" w:hAnsi="Book Antiqua" w:cs="Times New Roman"/>
          <w:szCs w:val="24"/>
        </w:rPr>
        <w:t xml:space="preserve"> compared to other cell types</w:t>
      </w:r>
      <w:r w:rsidR="00620BDB" w:rsidRPr="00EC01E1">
        <w:rPr>
          <w:rFonts w:ascii="Book Antiqua" w:hAnsi="Book Antiqua" w:cs="Times New Roman"/>
          <w:szCs w:val="24"/>
        </w:rPr>
        <w:t xml:space="preserve"> as </w:t>
      </w:r>
      <w:r w:rsidR="00867CCE" w:rsidRPr="00EC01E1">
        <w:rPr>
          <w:rFonts w:ascii="Book Antiqua" w:hAnsi="Book Antiqua" w:cs="Times New Roman"/>
          <w:szCs w:val="24"/>
        </w:rPr>
        <w:t xml:space="preserve">a </w:t>
      </w:r>
      <w:r w:rsidR="00620BDB" w:rsidRPr="00EC01E1">
        <w:rPr>
          <w:rFonts w:ascii="Book Antiqua" w:hAnsi="Book Antiqua" w:cs="Times New Roman"/>
          <w:szCs w:val="24"/>
        </w:rPr>
        <w:t xml:space="preserve">model of disease. </w:t>
      </w:r>
      <w:r w:rsidR="00867CCE" w:rsidRPr="00EC01E1">
        <w:rPr>
          <w:rFonts w:ascii="Book Antiqua" w:hAnsi="Book Antiqua" w:cs="Times New Roman"/>
          <w:szCs w:val="24"/>
        </w:rPr>
        <w:t>Since they possess</w:t>
      </w:r>
      <w:r w:rsidR="00620BDB" w:rsidRPr="00EC01E1">
        <w:rPr>
          <w:rFonts w:ascii="Book Antiqua" w:hAnsi="Book Antiqua" w:cs="Times New Roman"/>
          <w:szCs w:val="24"/>
        </w:rPr>
        <w:t xml:space="preserve"> the ability </w:t>
      </w:r>
      <w:r w:rsidR="00867CCE" w:rsidRPr="00EC01E1">
        <w:rPr>
          <w:rFonts w:ascii="Book Antiqua" w:hAnsi="Book Antiqua" w:cs="Times New Roman"/>
          <w:szCs w:val="24"/>
        </w:rPr>
        <w:t>to</w:t>
      </w:r>
      <w:r w:rsidR="00620BDB" w:rsidRPr="00EC01E1">
        <w:rPr>
          <w:rFonts w:ascii="Book Antiqua" w:hAnsi="Book Antiqua" w:cs="Times New Roman"/>
          <w:szCs w:val="24"/>
        </w:rPr>
        <w:t xml:space="preserve"> self-renew, there is no concern </w:t>
      </w:r>
      <w:r w:rsidR="00867CCE" w:rsidRPr="00EC01E1">
        <w:rPr>
          <w:rFonts w:ascii="Book Antiqua" w:hAnsi="Book Antiqua" w:cs="Times New Roman"/>
          <w:szCs w:val="24"/>
        </w:rPr>
        <w:t>about</w:t>
      </w:r>
      <w:r w:rsidR="00620BDB" w:rsidRPr="00EC01E1">
        <w:rPr>
          <w:rFonts w:ascii="Book Antiqua" w:hAnsi="Book Antiqua" w:cs="Times New Roman"/>
          <w:szCs w:val="24"/>
        </w:rPr>
        <w:t xml:space="preserve"> how many passages the cells can </w:t>
      </w:r>
      <w:r w:rsidR="009B32F4" w:rsidRPr="00EC01E1">
        <w:rPr>
          <w:rFonts w:ascii="Book Antiqua" w:hAnsi="Book Antiqua" w:cs="Times New Roman"/>
          <w:szCs w:val="24"/>
        </w:rPr>
        <w:t>tolerate</w:t>
      </w:r>
      <w:r w:rsidR="00867CCE" w:rsidRPr="00EC01E1">
        <w:rPr>
          <w:rFonts w:ascii="Book Antiqua" w:hAnsi="Book Antiqua" w:cs="Times New Roman"/>
          <w:szCs w:val="24"/>
        </w:rPr>
        <w:t xml:space="preserve"> and these cells can be relatively easily expanded </w:t>
      </w:r>
      <w:r w:rsidR="00867CCE" w:rsidRPr="00EC01E1">
        <w:rPr>
          <w:rFonts w:ascii="Book Antiqua" w:hAnsi="Book Antiqua" w:cs="Times New Roman"/>
          <w:i/>
          <w:szCs w:val="24"/>
        </w:rPr>
        <w:t>in vitro</w:t>
      </w:r>
      <w:r w:rsidR="00867CCE" w:rsidRPr="00EC01E1">
        <w:rPr>
          <w:rFonts w:ascii="Book Antiqua" w:hAnsi="Book Antiqua" w:cs="Times New Roman"/>
          <w:szCs w:val="24"/>
        </w:rPr>
        <w:t xml:space="preserve"> and be used for many </w:t>
      </w:r>
      <w:proofErr w:type="gramStart"/>
      <w:r w:rsidR="00867CCE" w:rsidRPr="00EC01E1">
        <w:rPr>
          <w:rFonts w:ascii="Book Antiqua" w:hAnsi="Book Antiqua" w:cs="Times New Roman"/>
          <w:szCs w:val="24"/>
        </w:rPr>
        <w:t>experiments</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90]</w:t>
      </w:r>
      <w:r w:rsidR="00620BDB" w:rsidRPr="00EC01E1">
        <w:rPr>
          <w:rFonts w:ascii="Book Antiqua" w:hAnsi="Book Antiqua" w:cs="Times New Roman"/>
          <w:szCs w:val="24"/>
        </w:rPr>
        <w:t xml:space="preserve">. </w:t>
      </w:r>
      <w:r w:rsidR="00867CCE" w:rsidRPr="00EC01E1">
        <w:rPr>
          <w:rFonts w:ascii="Book Antiqua" w:hAnsi="Book Antiqua" w:cs="Times New Roman"/>
          <w:szCs w:val="24"/>
        </w:rPr>
        <w:t>Furthermore, since</w:t>
      </w:r>
      <w:r w:rsidR="00620BDB" w:rsidRPr="00EC01E1">
        <w:rPr>
          <w:rFonts w:ascii="Book Antiqua" w:hAnsi="Book Antiqua" w:cs="Times New Roman"/>
          <w:szCs w:val="24"/>
        </w:rPr>
        <w:t xml:space="preserve"> they can</w:t>
      </w:r>
      <w:r w:rsidR="00B6772F" w:rsidRPr="00EC01E1">
        <w:rPr>
          <w:rFonts w:ascii="Book Antiqua" w:hAnsi="Book Antiqua" w:cs="Times New Roman"/>
          <w:szCs w:val="24"/>
        </w:rPr>
        <w:t xml:space="preserve"> be</w:t>
      </w:r>
      <w:r w:rsidR="00620BDB" w:rsidRPr="00EC01E1">
        <w:rPr>
          <w:rFonts w:ascii="Book Antiqua" w:hAnsi="Book Antiqua" w:cs="Times New Roman"/>
          <w:szCs w:val="24"/>
        </w:rPr>
        <w:t xml:space="preserve"> differentiate</w:t>
      </w:r>
      <w:r w:rsidR="00B6772F" w:rsidRPr="00EC01E1">
        <w:rPr>
          <w:rFonts w:ascii="Book Antiqua" w:hAnsi="Book Antiqua" w:cs="Times New Roman"/>
          <w:szCs w:val="24"/>
        </w:rPr>
        <w:t>d</w:t>
      </w:r>
      <w:r w:rsidR="00620BDB" w:rsidRPr="00EC01E1">
        <w:rPr>
          <w:rFonts w:ascii="Book Antiqua" w:hAnsi="Book Antiqua" w:cs="Times New Roman"/>
          <w:szCs w:val="24"/>
        </w:rPr>
        <w:t xml:space="preserve"> into mostly every cell</w:t>
      </w:r>
      <w:r w:rsidR="00B6772F" w:rsidRPr="00EC01E1">
        <w:rPr>
          <w:rFonts w:ascii="Book Antiqua" w:hAnsi="Book Antiqua" w:cs="Times New Roman"/>
          <w:szCs w:val="24"/>
        </w:rPr>
        <w:t xml:space="preserve"> </w:t>
      </w:r>
      <w:proofErr w:type="gramStart"/>
      <w:r w:rsidR="00B6772F" w:rsidRPr="00EC01E1">
        <w:rPr>
          <w:rFonts w:ascii="Book Antiqua" w:hAnsi="Book Antiqua" w:cs="Times New Roman"/>
          <w:szCs w:val="24"/>
        </w:rPr>
        <w:t>type</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91]</w:t>
      </w:r>
      <w:r w:rsidR="00B6772F" w:rsidRPr="00EC01E1">
        <w:rPr>
          <w:rFonts w:ascii="Book Antiqua" w:hAnsi="Book Antiqua" w:cs="Times New Roman"/>
          <w:szCs w:val="24"/>
        </w:rPr>
        <w:t xml:space="preserve">, researchers can </w:t>
      </w:r>
      <w:r w:rsidR="00620BDB" w:rsidRPr="00EC01E1">
        <w:rPr>
          <w:rFonts w:ascii="Book Antiqua" w:hAnsi="Book Antiqua" w:cs="Times New Roman"/>
          <w:szCs w:val="24"/>
        </w:rPr>
        <w:t>generat</w:t>
      </w:r>
      <w:r w:rsidR="00B6772F" w:rsidRPr="00EC01E1">
        <w:rPr>
          <w:rFonts w:ascii="Book Antiqua" w:hAnsi="Book Antiqua" w:cs="Times New Roman"/>
          <w:szCs w:val="24"/>
        </w:rPr>
        <w:t xml:space="preserve">e </w:t>
      </w:r>
      <w:r w:rsidR="00867CCE" w:rsidRPr="00EC01E1">
        <w:rPr>
          <w:rFonts w:ascii="Book Antiqua" w:hAnsi="Book Antiqua" w:cs="Times New Roman"/>
          <w:szCs w:val="24"/>
        </w:rPr>
        <w:t>patient- disease- and tissue-</w:t>
      </w:r>
      <w:r w:rsidR="00620BDB" w:rsidRPr="00EC01E1">
        <w:rPr>
          <w:rFonts w:ascii="Book Antiqua" w:hAnsi="Book Antiqua" w:cs="Times New Roman"/>
          <w:szCs w:val="24"/>
        </w:rPr>
        <w:t>specific cell</w:t>
      </w:r>
      <w:r w:rsidR="00867CCE" w:rsidRPr="00EC01E1">
        <w:rPr>
          <w:rFonts w:ascii="Book Antiqua" w:hAnsi="Book Antiqua" w:cs="Times New Roman"/>
          <w:szCs w:val="24"/>
        </w:rPr>
        <w:t>s</w:t>
      </w:r>
      <w:r w:rsidR="00B6772F" w:rsidRPr="00EC01E1">
        <w:rPr>
          <w:rFonts w:ascii="Book Antiqua" w:hAnsi="Book Antiqua" w:cs="Times New Roman"/>
          <w:szCs w:val="24"/>
        </w:rPr>
        <w:t xml:space="preserve"> </w:t>
      </w:r>
      <w:r w:rsidR="00867CCE" w:rsidRPr="00EC01E1">
        <w:rPr>
          <w:rFonts w:ascii="Book Antiqua" w:hAnsi="Book Antiqua" w:cs="Times New Roman"/>
          <w:szCs w:val="24"/>
        </w:rPr>
        <w:t>for</w:t>
      </w:r>
      <w:r w:rsidR="00620BDB" w:rsidRPr="00EC01E1">
        <w:rPr>
          <w:rFonts w:ascii="Book Antiqua" w:hAnsi="Book Antiqua" w:cs="Times New Roman"/>
          <w:szCs w:val="24"/>
        </w:rPr>
        <w:t xml:space="preserve"> the disease of </w:t>
      </w:r>
      <w:r w:rsidR="00867CCE" w:rsidRPr="00EC01E1">
        <w:rPr>
          <w:rFonts w:ascii="Book Antiqua" w:hAnsi="Book Antiqua" w:cs="Times New Roman"/>
          <w:szCs w:val="24"/>
        </w:rPr>
        <w:t>interest.</w:t>
      </w:r>
    </w:p>
    <w:p w:rsidR="00663C04" w:rsidRPr="00EC01E1" w:rsidRDefault="00663C04" w:rsidP="00635F19">
      <w:pPr>
        <w:snapToGrid w:val="0"/>
        <w:spacing w:after="0" w:line="360" w:lineRule="auto"/>
        <w:ind w:left="0"/>
        <w:rPr>
          <w:rFonts w:ascii="Book Antiqua" w:hAnsi="Book Antiqua" w:cs="Times New Roman"/>
          <w:szCs w:val="24"/>
        </w:rPr>
      </w:pPr>
    </w:p>
    <w:p w:rsidR="00C00412" w:rsidRPr="00EC01E1" w:rsidRDefault="00B43831" w:rsidP="00635F19">
      <w:pPr>
        <w:snapToGrid w:val="0"/>
        <w:spacing w:after="0" w:line="360" w:lineRule="auto"/>
        <w:ind w:left="0"/>
        <w:rPr>
          <w:rFonts w:ascii="Book Antiqua" w:hAnsi="Book Antiqua" w:cs="Times New Roman"/>
          <w:b/>
          <w:szCs w:val="24"/>
        </w:rPr>
      </w:pPr>
      <w:r w:rsidRPr="00EC01E1">
        <w:rPr>
          <w:rFonts w:ascii="Book Antiqua" w:hAnsi="Book Antiqua" w:cs="Times New Roman"/>
          <w:b/>
          <w:szCs w:val="24"/>
        </w:rPr>
        <w:t>DIFFERENTIATION of IPSCS INTO CARDIOMYOCYTES</w:t>
      </w:r>
    </w:p>
    <w:p w:rsidR="005B5BC4" w:rsidRPr="00EC01E1" w:rsidRDefault="00E6732B" w:rsidP="00635F19">
      <w:pPr>
        <w:snapToGrid w:val="0"/>
        <w:spacing w:after="0" w:line="360" w:lineRule="auto"/>
        <w:ind w:left="0"/>
        <w:rPr>
          <w:rFonts w:ascii="Book Antiqua" w:hAnsi="Book Antiqua" w:cs="Times New Roman"/>
          <w:szCs w:val="24"/>
        </w:rPr>
      </w:pPr>
      <w:r w:rsidRPr="00EC01E1">
        <w:rPr>
          <w:rFonts w:ascii="Book Antiqua" w:hAnsi="Book Antiqua" w:cs="Times New Roman"/>
          <w:szCs w:val="24"/>
        </w:rPr>
        <w:t xml:space="preserve">Most applications using </w:t>
      </w:r>
      <w:proofErr w:type="spellStart"/>
      <w:r w:rsidRPr="00EC01E1">
        <w:rPr>
          <w:rFonts w:ascii="Book Antiqua" w:hAnsi="Book Antiqua" w:cs="Times New Roman"/>
          <w:szCs w:val="24"/>
        </w:rPr>
        <w:t>iPSCs</w:t>
      </w:r>
      <w:proofErr w:type="spellEnd"/>
      <w:r w:rsidRPr="00EC01E1">
        <w:rPr>
          <w:rFonts w:ascii="Book Antiqua" w:hAnsi="Book Antiqua" w:cs="Times New Roman"/>
          <w:szCs w:val="24"/>
        </w:rPr>
        <w:t xml:space="preserve"> to study human heart disease have differentiated them into beating </w:t>
      </w:r>
      <w:proofErr w:type="gramStart"/>
      <w:r w:rsidRPr="00EC01E1">
        <w:rPr>
          <w:rFonts w:ascii="Book Antiqua" w:hAnsi="Book Antiqua" w:cs="Times New Roman"/>
          <w:szCs w:val="24"/>
        </w:rPr>
        <w:t>cardiomyocytes</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92]</w:t>
      </w:r>
      <w:r w:rsidR="00B6772F" w:rsidRPr="00EC01E1">
        <w:rPr>
          <w:rFonts w:ascii="Book Antiqua" w:hAnsi="Book Antiqua" w:cs="Times New Roman"/>
          <w:szCs w:val="24"/>
        </w:rPr>
        <w:t xml:space="preserve"> although </w:t>
      </w:r>
      <w:r w:rsidRPr="00EC01E1">
        <w:rPr>
          <w:rFonts w:ascii="Book Antiqua" w:hAnsi="Book Antiqua" w:cs="Times New Roman"/>
          <w:szCs w:val="24"/>
        </w:rPr>
        <w:t xml:space="preserve">one </w:t>
      </w:r>
      <w:r w:rsidR="00B6772F" w:rsidRPr="00EC01E1">
        <w:rPr>
          <w:rFonts w:ascii="Book Antiqua" w:hAnsi="Book Antiqua" w:cs="Times New Roman"/>
          <w:szCs w:val="24"/>
        </w:rPr>
        <w:t>group</w:t>
      </w:r>
      <w:r w:rsidRPr="00EC01E1">
        <w:rPr>
          <w:rFonts w:ascii="Book Antiqua" w:hAnsi="Book Antiqua" w:cs="Times New Roman"/>
          <w:szCs w:val="24"/>
        </w:rPr>
        <w:t xml:space="preserve"> (discussed later) took a</w:t>
      </w:r>
      <w:r w:rsidR="00867CCE" w:rsidRPr="00EC01E1">
        <w:rPr>
          <w:rFonts w:ascii="Book Antiqua" w:hAnsi="Book Antiqua" w:cs="Times New Roman"/>
          <w:szCs w:val="24"/>
        </w:rPr>
        <w:t xml:space="preserve"> rather</w:t>
      </w:r>
      <w:r w:rsidRPr="00EC01E1">
        <w:rPr>
          <w:rFonts w:ascii="Book Antiqua" w:hAnsi="Book Antiqua" w:cs="Times New Roman"/>
          <w:szCs w:val="24"/>
        </w:rPr>
        <w:t xml:space="preserve"> unique approach and differentiated</w:t>
      </w:r>
      <w:r w:rsidR="00867CCE" w:rsidRPr="00EC01E1">
        <w:rPr>
          <w:rFonts w:ascii="Book Antiqua" w:hAnsi="Book Antiqua" w:cs="Times New Roman"/>
          <w:szCs w:val="24"/>
        </w:rPr>
        <w:t xml:space="preserve"> the</w:t>
      </w:r>
      <w:r w:rsidRPr="00EC01E1">
        <w:rPr>
          <w:rFonts w:ascii="Book Antiqua" w:hAnsi="Book Antiqua" w:cs="Times New Roman"/>
          <w:szCs w:val="24"/>
        </w:rPr>
        <w:t xml:space="preserve"> </w:t>
      </w:r>
      <w:proofErr w:type="spellStart"/>
      <w:r w:rsidRPr="00EC01E1">
        <w:rPr>
          <w:rFonts w:ascii="Book Antiqua" w:hAnsi="Book Antiqua" w:cs="Times New Roman"/>
          <w:szCs w:val="24"/>
        </w:rPr>
        <w:t>iPSCs</w:t>
      </w:r>
      <w:proofErr w:type="spellEnd"/>
      <w:r w:rsidR="00867CCE" w:rsidRPr="00EC01E1">
        <w:rPr>
          <w:rFonts w:ascii="Book Antiqua" w:hAnsi="Book Antiqua" w:cs="Times New Roman"/>
          <w:szCs w:val="24"/>
        </w:rPr>
        <w:t xml:space="preserve"> back</w:t>
      </w:r>
      <w:r w:rsidRPr="00EC01E1">
        <w:rPr>
          <w:rFonts w:ascii="Book Antiqua" w:hAnsi="Book Antiqua" w:cs="Times New Roman"/>
          <w:szCs w:val="24"/>
        </w:rPr>
        <w:t xml:space="preserve"> into fibroblasts</w:t>
      </w:r>
      <w:r w:rsidR="001F2EBB" w:rsidRPr="00EC01E1">
        <w:rPr>
          <w:rFonts w:ascii="Book Antiqua" w:hAnsi="Book Antiqua" w:cs="Times New Roman"/>
          <w:noProof/>
          <w:szCs w:val="24"/>
          <w:vertAlign w:val="superscript"/>
        </w:rPr>
        <w:t>[93]</w:t>
      </w:r>
      <w:r w:rsidRPr="00EC01E1">
        <w:rPr>
          <w:rFonts w:ascii="Book Antiqua" w:hAnsi="Book Antiqua" w:cs="Times New Roman"/>
          <w:szCs w:val="24"/>
        </w:rPr>
        <w:t xml:space="preserve">. </w:t>
      </w:r>
      <w:r w:rsidR="00425E4A" w:rsidRPr="00EC01E1">
        <w:rPr>
          <w:rFonts w:ascii="Book Antiqua" w:hAnsi="Book Antiqua" w:cs="Times New Roman"/>
          <w:szCs w:val="24"/>
        </w:rPr>
        <w:t>There are</w:t>
      </w:r>
      <w:r w:rsidR="00867CCE" w:rsidRPr="00EC01E1">
        <w:rPr>
          <w:rFonts w:ascii="Book Antiqua" w:hAnsi="Book Antiqua" w:cs="Times New Roman"/>
          <w:szCs w:val="24"/>
        </w:rPr>
        <w:t xml:space="preserve"> several</w:t>
      </w:r>
      <w:r w:rsidR="00425E4A" w:rsidRPr="00EC01E1">
        <w:rPr>
          <w:rFonts w:ascii="Book Antiqua" w:hAnsi="Book Antiqua" w:cs="Times New Roman"/>
          <w:szCs w:val="24"/>
        </w:rPr>
        <w:t xml:space="preserve"> different</w:t>
      </w:r>
      <w:r w:rsidR="00867CCE" w:rsidRPr="00EC01E1">
        <w:rPr>
          <w:rFonts w:ascii="Book Antiqua" w:hAnsi="Book Antiqua" w:cs="Times New Roman"/>
          <w:szCs w:val="24"/>
        </w:rPr>
        <w:t xml:space="preserve"> published and commercial</w:t>
      </w:r>
      <w:r w:rsidR="00425E4A" w:rsidRPr="00EC01E1">
        <w:rPr>
          <w:rFonts w:ascii="Book Antiqua" w:hAnsi="Book Antiqua" w:cs="Times New Roman"/>
          <w:szCs w:val="24"/>
        </w:rPr>
        <w:t xml:space="preserve"> methods to differentiate </w:t>
      </w:r>
      <w:proofErr w:type="spellStart"/>
      <w:r w:rsidR="00425E4A" w:rsidRPr="00EC01E1">
        <w:rPr>
          <w:rFonts w:ascii="Book Antiqua" w:hAnsi="Book Antiqua" w:cs="Times New Roman"/>
          <w:szCs w:val="24"/>
        </w:rPr>
        <w:t>iPSCs</w:t>
      </w:r>
      <w:proofErr w:type="spellEnd"/>
      <w:r w:rsidR="00425E4A" w:rsidRPr="00EC01E1">
        <w:rPr>
          <w:rFonts w:ascii="Book Antiqua" w:hAnsi="Book Antiqua" w:cs="Times New Roman"/>
          <w:szCs w:val="24"/>
        </w:rPr>
        <w:t xml:space="preserve"> into cardiomyocytes </w:t>
      </w:r>
      <w:r w:rsidR="00867CCE" w:rsidRPr="00EC01E1">
        <w:rPr>
          <w:rFonts w:ascii="Book Antiqua" w:hAnsi="Book Antiqua" w:cs="Times New Roman"/>
          <w:szCs w:val="24"/>
        </w:rPr>
        <w:t xml:space="preserve">all of </w:t>
      </w:r>
      <w:r w:rsidR="00425E4A" w:rsidRPr="00EC01E1">
        <w:rPr>
          <w:rFonts w:ascii="Book Antiqua" w:hAnsi="Book Antiqua" w:cs="Times New Roman"/>
          <w:szCs w:val="24"/>
        </w:rPr>
        <w:t xml:space="preserve">which are </w:t>
      </w:r>
      <w:r w:rsidR="00867CCE" w:rsidRPr="00EC01E1">
        <w:rPr>
          <w:rFonts w:ascii="Book Antiqua" w:hAnsi="Book Antiqua" w:cs="Times New Roman"/>
          <w:szCs w:val="24"/>
        </w:rPr>
        <w:t xml:space="preserve">generally </w:t>
      </w:r>
      <w:r w:rsidR="00425E4A" w:rsidRPr="00EC01E1">
        <w:rPr>
          <w:rFonts w:ascii="Book Antiqua" w:hAnsi="Book Antiqua" w:cs="Times New Roman"/>
          <w:szCs w:val="24"/>
        </w:rPr>
        <w:t xml:space="preserve">based on the </w:t>
      </w:r>
      <w:r w:rsidR="00A76747" w:rsidRPr="00EC01E1">
        <w:rPr>
          <w:rFonts w:ascii="Book Antiqua" w:hAnsi="Book Antiqua" w:cs="Times New Roman"/>
          <w:szCs w:val="24"/>
        </w:rPr>
        <w:t xml:space="preserve">signaling factors that are part of the developmental </w:t>
      </w:r>
      <w:r w:rsidR="00867CCE" w:rsidRPr="00EC01E1">
        <w:rPr>
          <w:rFonts w:ascii="Book Antiqua" w:hAnsi="Book Antiqua" w:cs="Times New Roman"/>
          <w:szCs w:val="24"/>
        </w:rPr>
        <w:t>pathway of cardiom</w:t>
      </w:r>
      <w:r w:rsidR="00A76747" w:rsidRPr="00EC01E1">
        <w:rPr>
          <w:rFonts w:ascii="Book Antiqua" w:hAnsi="Book Antiqua" w:cs="Times New Roman"/>
          <w:szCs w:val="24"/>
        </w:rPr>
        <w:t>y</w:t>
      </w:r>
      <w:r w:rsidR="00867CCE" w:rsidRPr="00EC01E1">
        <w:rPr>
          <w:rFonts w:ascii="Book Antiqua" w:hAnsi="Book Antiqua" w:cs="Times New Roman"/>
          <w:szCs w:val="24"/>
        </w:rPr>
        <w:t>ocytes</w:t>
      </w:r>
      <w:r w:rsidR="00A76747" w:rsidRPr="00EC01E1">
        <w:rPr>
          <w:rFonts w:ascii="Book Antiqua" w:hAnsi="Book Antiqua" w:cs="Times New Roman"/>
          <w:szCs w:val="24"/>
        </w:rPr>
        <w:t xml:space="preserve"> </w:t>
      </w:r>
      <w:r w:rsidR="00A76747" w:rsidRPr="00EC01E1">
        <w:rPr>
          <w:rFonts w:ascii="Book Antiqua" w:hAnsi="Book Antiqua" w:cs="Times New Roman"/>
          <w:i/>
          <w:szCs w:val="24"/>
        </w:rPr>
        <w:t xml:space="preserve">in </w:t>
      </w:r>
      <w:proofErr w:type="gramStart"/>
      <w:r w:rsidR="00A76747" w:rsidRPr="00EC01E1">
        <w:rPr>
          <w:rFonts w:ascii="Book Antiqua" w:hAnsi="Book Antiqua" w:cs="Times New Roman"/>
          <w:i/>
          <w:szCs w:val="24"/>
        </w:rPr>
        <w:t>vivo</w:t>
      </w:r>
      <w:r w:rsidR="000075B1" w:rsidRPr="00EC01E1">
        <w:rPr>
          <w:rFonts w:ascii="Book Antiqua" w:hAnsi="Book Antiqua" w:cs="Times New Roman"/>
          <w:noProof/>
          <w:szCs w:val="24"/>
          <w:vertAlign w:val="superscript"/>
        </w:rPr>
        <w:t>[</w:t>
      </w:r>
      <w:proofErr w:type="gramEnd"/>
      <w:r w:rsidR="000075B1" w:rsidRPr="00EC01E1">
        <w:rPr>
          <w:rFonts w:ascii="Book Antiqua" w:hAnsi="Book Antiqua" w:cs="Times New Roman"/>
          <w:noProof/>
          <w:szCs w:val="24"/>
          <w:vertAlign w:val="superscript"/>
        </w:rPr>
        <w:t>94–96]</w:t>
      </w:r>
      <w:r w:rsidR="000075B1" w:rsidRPr="00EC01E1">
        <w:rPr>
          <w:rFonts w:ascii="Book Antiqua" w:hAnsi="Book Antiqua" w:cs="Times New Roman"/>
          <w:szCs w:val="24"/>
        </w:rPr>
        <w:t xml:space="preserve"> </w:t>
      </w:r>
      <w:r w:rsidR="003008B1" w:rsidRPr="00EC01E1">
        <w:rPr>
          <w:rFonts w:ascii="Book Antiqua" w:hAnsi="Book Antiqua" w:cs="Times New Roman"/>
          <w:szCs w:val="24"/>
        </w:rPr>
        <w:t>(Figure 3).</w:t>
      </w:r>
    </w:p>
    <w:p w:rsidR="00C74603" w:rsidRPr="00EC01E1" w:rsidRDefault="001955A7" w:rsidP="007B17EC">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Although the ability to generate patient-</w:t>
      </w:r>
      <w:r w:rsidR="005170D5" w:rsidRPr="00EC01E1">
        <w:rPr>
          <w:rFonts w:ascii="Book Antiqua" w:hAnsi="Book Antiqua" w:cs="Times New Roman"/>
          <w:szCs w:val="24"/>
        </w:rPr>
        <w:t xml:space="preserve"> and disease-</w:t>
      </w:r>
      <w:r w:rsidRPr="00EC01E1">
        <w:rPr>
          <w:rFonts w:ascii="Book Antiqua" w:hAnsi="Book Antiqua" w:cs="Times New Roman"/>
          <w:szCs w:val="24"/>
        </w:rPr>
        <w:t>specific beating cardiomyocytes is a powerful tool for the study of</w:t>
      </w:r>
      <w:r w:rsidR="005170D5" w:rsidRPr="00EC01E1">
        <w:rPr>
          <w:rFonts w:ascii="Book Antiqua" w:hAnsi="Book Antiqua" w:cs="Times New Roman"/>
          <w:szCs w:val="24"/>
        </w:rPr>
        <w:t xml:space="preserve"> individual</w:t>
      </w:r>
      <w:r w:rsidRPr="00EC01E1">
        <w:rPr>
          <w:rFonts w:ascii="Book Antiqua" w:hAnsi="Book Antiqua" w:cs="Times New Roman"/>
          <w:szCs w:val="24"/>
        </w:rPr>
        <w:t xml:space="preserve"> </w:t>
      </w:r>
      <w:proofErr w:type="gramStart"/>
      <w:r w:rsidRPr="00EC01E1">
        <w:rPr>
          <w:rFonts w:ascii="Book Antiqua" w:hAnsi="Book Antiqua" w:cs="Times New Roman"/>
          <w:szCs w:val="24"/>
        </w:rPr>
        <w:t>cardiomyopathies</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97]</w:t>
      </w:r>
      <w:r w:rsidRPr="00EC01E1">
        <w:rPr>
          <w:rFonts w:ascii="Book Antiqua" w:hAnsi="Book Antiqua" w:cs="Times New Roman"/>
          <w:szCs w:val="24"/>
        </w:rPr>
        <w:t xml:space="preserve">, the </w:t>
      </w:r>
      <w:r w:rsidR="005170D5" w:rsidRPr="00EC01E1">
        <w:rPr>
          <w:rFonts w:ascii="Book Antiqua" w:hAnsi="Book Antiqua" w:cs="Times New Roman"/>
          <w:szCs w:val="24"/>
        </w:rPr>
        <w:t>cardiomyocytes</w:t>
      </w:r>
      <w:r w:rsidRPr="00EC01E1">
        <w:rPr>
          <w:rFonts w:ascii="Book Antiqua" w:hAnsi="Book Antiqua" w:cs="Times New Roman"/>
          <w:szCs w:val="24"/>
        </w:rPr>
        <w:t xml:space="preserve"> that are generated using current methods do have some limitations.</w:t>
      </w:r>
      <w:r w:rsidR="00C74603" w:rsidRPr="00EC01E1">
        <w:rPr>
          <w:rFonts w:ascii="Book Antiqua" w:hAnsi="Book Antiqua" w:cs="Times New Roman"/>
          <w:szCs w:val="24"/>
        </w:rPr>
        <w:t xml:space="preserve"> First of all, </w:t>
      </w:r>
      <w:r w:rsidR="005170D5" w:rsidRPr="00EC01E1">
        <w:rPr>
          <w:rFonts w:ascii="Book Antiqua" w:hAnsi="Book Antiqua" w:cs="Times New Roman"/>
          <w:szCs w:val="24"/>
        </w:rPr>
        <w:t>following</w:t>
      </w:r>
      <w:r w:rsidR="00C74603" w:rsidRPr="00EC01E1">
        <w:rPr>
          <w:rFonts w:ascii="Book Antiqua" w:hAnsi="Book Antiqua" w:cs="Times New Roman"/>
          <w:szCs w:val="24"/>
        </w:rPr>
        <w:t xml:space="preserve"> differentiation, the final population of cardiomyocytes </w:t>
      </w:r>
      <w:r w:rsidR="005170D5" w:rsidRPr="00EC01E1">
        <w:rPr>
          <w:rFonts w:ascii="Book Antiqua" w:hAnsi="Book Antiqua" w:cs="Times New Roman"/>
          <w:szCs w:val="24"/>
        </w:rPr>
        <w:t>are</w:t>
      </w:r>
      <w:r w:rsidR="00C74603" w:rsidRPr="00EC01E1">
        <w:rPr>
          <w:rFonts w:ascii="Book Antiqua" w:hAnsi="Book Antiqua" w:cs="Times New Roman"/>
          <w:szCs w:val="24"/>
        </w:rPr>
        <w:t xml:space="preserve"> not completely </w:t>
      </w:r>
      <w:r w:rsidRPr="00EC01E1">
        <w:rPr>
          <w:rFonts w:ascii="Book Antiqua" w:hAnsi="Book Antiqua" w:cs="Times New Roman"/>
          <w:szCs w:val="24"/>
        </w:rPr>
        <w:t xml:space="preserve">homogeneous. </w:t>
      </w:r>
      <w:r w:rsidR="005170D5" w:rsidRPr="00EC01E1">
        <w:rPr>
          <w:rFonts w:ascii="Book Antiqua" w:hAnsi="Book Antiqua" w:cs="Times New Roman"/>
          <w:szCs w:val="24"/>
        </w:rPr>
        <w:t xml:space="preserve">Differentiated </w:t>
      </w:r>
      <w:r w:rsidRPr="00EC01E1">
        <w:rPr>
          <w:rFonts w:ascii="Book Antiqua" w:hAnsi="Book Antiqua" w:cs="Times New Roman"/>
          <w:szCs w:val="24"/>
        </w:rPr>
        <w:t xml:space="preserve">cells </w:t>
      </w:r>
      <w:r w:rsidR="005170D5" w:rsidRPr="00EC01E1">
        <w:rPr>
          <w:rFonts w:ascii="Book Antiqua" w:hAnsi="Book Antiqua" w:cs="Times New Roman"/>
          <w:szCs w:val="24"/>
        </w:rPr>
        <w:t>contain a mixture of</w:t>
      </w:r>
      <w:r w:rsidRPr="00EC01E1">
        <w:rPr>
          <w:rFonts w:ascii="Book Antiqua" w:hAnsi="Book Antiqua" w:cs="Times New Roman"/>
          <w:szCs w:val="24"/>
        </w:rPr>
        <w:t xml:space="preserve"> atrial, ventricular </w:t>
      </w:r>
      <w:r w:rsidR="005170D5" w:rsidRPr="00EC01E1">
        <w:rPr>
          <w:rFonts w:ascii="Book Antiqua" w:hAnsi="Book Antiqua" w:cs="Times New Roman"/>
          <w:szCs w:val="24"/>
        </w:rPr>
        <w:t>and</w:t>
      </w:r>
      <w:r w:rsidRPr="00EC01E1">
        <w:rPr>
          <w:rFonts w:ascii="Book Antiqua" w:hAnsi="Book Antiqua" w:cs="Times New Roman"/>
          <w:szCs w:val="24"/>
        </w:rPr>
        <w:t xml:space="preserve"> Purkinje cell</w:t>
      </w:r>
      <w:r w:rsidR="005170D5" w:rsidRPr="00EC01E1">
        <w:rPr>
          <w:rFonts w:ascii="Book Antiqua" w:hAnsi="Book Antiqua" w:cs="Times New Roman"/>
          <w:szCs w:val="24"/>
        </w:rPr>
        <w:t xml:space="preserve">-types </w:t>
      </w:r>
      <w:r w:rsidRPr="00EC01E1">
        <w:rPr>
          <w:rFonts w:ascii="Book Antiqua" w:hAnsi="Book Antiqua" w:cs="Times New Roman"/>
          <w:szCs w:val="24"/>
        </w:rPr>
        <w:t xml:space="preserve">with variable functional </w:t>
      </w:r>
      <w:proofErr w:type="gramStart"/>
      <w:r w:rsidRPr="00EC01E1">
        <w:rPr>
          <w:rFonts w:ascii="Book Antiqua" w:hAnsi="Book Antiqua" w:cs="Times New Roman"/>
          <w:szCs w:val="24"/>
        </w:rPr>
        <w:t>properties</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98]</w:t>
      </w:r>
      <w:r w:rsidRPr="00EC01E1">
        <w:rPr>
          <w:rFonts w:ascii="Book Antiqua" w:hAnsi="Book Antiqua" w:cs="Times New Roman"/>
          <w:szCs w:val="24"/>
        </w:rPr>
        <w:t xml:space="preserve">. </w:t>
      </w:r>
      <w:r w:rsidR="005170D5" w:rsidRPr="00EC01E1">
        <w:rPr>
          <w:rFonts w:ascii="Book Antiqua" w:hAnsi="Book Antiqua" w:cs="Times New Roman"/>
          <w:szCs w:val="24"/>
        </w:rPr>
        <w:t>I</w:t>
      </w:r>
      <w:r w:rsidRPr="00EC01E1">
        <w:rPr>
          <w:rFonts w:ascii="Book Antiqua" w:hAnsi="Book Antiqua" w:cs="Times New Roman"/>
          <w:szCs w:val="24"/>
        </w:rPr>
        <w:t xml:space="preserve">f a homogeneous population is desired, it may be </w:t>
      </w:r>
      <w:r w:rsidR="00C74603" w:rsidRPr="00EC01E1">
        <w:rPr>
          <w:rFonts w:ascii="Book Antiqua" w:hAnsi="Book Antiqua" w:cs="Times New Roman"/>
          <w:szCs w:val="24"/>
        </w:rPr>
        <w:t xml:space="preserve">necessary to </w:t>
      </w:r>
      <w:r w:rsidR="005170D5" w:rsidRPr="00EC01E1">
        <w:rPr>
          <w:rFonts w:ascii="Book Antiqua" w:hAnsi="Book Antiqua" w:cs="Times New Roman"/>
          <w:szCs w:val="24"/>
        </w:rPr>
        <w:t xml:space="preserve">select for </w:t>
      </w:r>
      <w:r w:rsidR="00C74603" w:rsidRPr="00EC01E1">
        <w:rPr>
          <w:rFonts w:ascii="Book Antiqua" w:hAnsi="Book Antiqua" w:cs="Times New Roman"/>
          <w:szCs w:val="24"/>
        </w:rPr>
        <w:t>the</w:t>
      </w:r>
      <w:r w:rsidRPr="00EC01E1">
        <w:rPr>
          <w:rFonts w:ascii="Book Antiqua" w:hAnsi="Book Antiqua" w:cs="Times New Roman"/>
          <w:szCs w:val="24"/>
        </w:rPr>
        <w:t xml:space="preserve"> cellular sub</w:t>
      </w:r>
      <w:r w:rsidR="00C74603" w:rsidRPr="00EC01E1">
        <w:rPr>
          <w:rFonts w:ascii="Book Antiqua" w:hAnsi="Book Antiqua" w:cs="Times New Roman"/>
          <w:szCs w:val="24"/>
        </w:rPr>
        <w:t>population</w:t>
      </w:r>
      <w:r w:rsidR="005170D5" w:rsidRPr="00EC01E1">
        <w:rPr>
          <w:rFonts w:ascii="Book Antiqua" w:hAnsi="Book Antiqua" w:cs="Times New Roman"/>
          <w:szCs w:val="24"/>
        </w:rPr>
        <w:t xml:space="preserve"> of interest</w:t>
      </w:r>
      <w:r w:rsidR="00C74603" w:rsidRPr="00EC01E1">
        <w:rPr>
          <w:rFonts w:ascii="Book Antiqua" w:hAnsi="Book Antiqua" w:cs="Times New Roman"/>
          <w:szCs w:val="24"/>
        </w:rPr>
        <w:t xml:space="preserve"> using sorting techniques </w:t>
      </w:r>
      <w:r w:rsidRPr="00EC01E1">
        <w:rPr>
          <w:rFonts w:ascii="Book Antiqua" w:hAnsi="Book Antiqua" w:cs="Times New Roman"/>
          <w:szCs w:val="24"/>
        </w:rPr>
        <w:t>based on</w:t>
      </w:r>
      <w:r w:rsidR="00C74603" w:rsidRPr="00EC01E1">
        <w:rPr>
          <w:rFonts w:ascii="Book Antiqua" w:hAnsi="Book Antiqua" w:cs="Times New Roman"/>
          <w:szCs w:val="24"/>
        </w:rPr>
        <w:t xml:space="preserve"> surface marker </w:t>
      </w:r>
      <w:proofErr w:type="gramStart"/>
      <w:r w:rsidR="00C74603" w:rsidRPr="00EC01E1">
        <w:rPr>
          <w:rFonts w:ascii="Book Antiqua" w:hAnsi="Book Antiqua" w:cs="Times New Roman"/>
          <w:szCs w:val="24"/>
        </w:rPr>
        <w:t>expression</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99]</w:t>
      </w:r>
      <w:r w:rsidRPr="00EC01E1">
        <w:rPr>
          <w:rFonts w:ascii="Book Antiqua" w:hAnsi="Book Antiqua" w:cs="Times New Roman"/>
          <w:szCs w:val="24"/>
        </w:rPr>
        <w:t xml:space="preserve"> </w:t>
      </w:r>
      <w:r w:rsidR="00C74603" w:rsidRPr="00EC01E1">
        <w:rPr>
          <w:rFonts w:ascii="Book Antiqua" w:hAnsi="Book Antiqua" w:cs="Times New Roman"/>
          <w:szCs w:val="24"/>
        </w:rPr>
        <w:t>or genetic selection</w:t>
      </w:r>
      <w:r w:rsidR="001F2EBB" w:rsidRPr="00EC01E1">
        <w:rPr>
          <w:rFonts w:ascii="Book Antiqua" w:hAnsi="Book Antiqua" w:cs="Times New Roman"/>
          <w:noProof/>
          <w:szCs w:val="24"/>
          <w:vertAlign w:val="superscript"/>
        </w:rPr>
        <w:t>[100]</w:t>
      </w:r>
      <w:r w:rsidRPr="00EC01E1">
        <w:rPr>
          <w:rFonts w:ascii="Book Antiqua" w:hAnsi="Book Antiqua" w:cs="Times New Roman"/>
          <w:szCs w:val="24"/>
        </w:rPr>
        <w:t xml:space="preserve"> </w:t>
      </w:r>
      <w:r w:rsidR="00C74603" w:rsidRPr="00EC01E1">
        <w:rPr>
          <w:rFonts w:ascii="Book Antiqua" w:hAnsi="Book Antiqua" w:cs="Times New Roman"/>
          <w:szCs w:val="24"/>
        </w:rPr>
        <w:t>which</w:t>
      </w:r>
      <w:r w:rsidRPr="00EC01E1">
        <w:rPr>
          <w:rFonts w:ascii="Book Antiqua" w:hAnsi="Book Antiqua" w:cs="Times New Roman"/>
          <w:szCs w:val="24"/>
        </w:rPr>
        <w:t xml:space="preserve"> further</w:t>
      </w:r>
      <w:r w:rsidR="00C74603" w:rsidRPr="00EC01E1">
        <w:rPr>
          <w:rFonts w:ascii="Book Antiqua" w:hAnsi="Book Antiqua" w:cs="Times New Roman"/>
          <w:szCs w:val="24"/>
        </w:rPr>
        <w:t xml:space="preserve"> complicate</w:t>
      </w:r>
      <w:r w:rsidR="005170D5" w:rsidRPr="00EC01E1">
        <w:rPr>
          <w:rFonts w:ascii="Book Antiqua" w:hAnsi="Book Antiqua" w:cs="Times New Roman"/>
          <w:szCs w:val="24"/>
        </w:rPr>
        <w:t>s</w:t>
      </w:r>
      <w:r w:rsidRPr="00EC01E1">
        <w:rPr>
          <w:rFonts w:ascii="Book Antiqua" w:hAnsi="Book Antiqua" w:cs="Times New Roman"/>
          <w:szCs w:val="24"/>
        </w:rPr>
        <w:t xml:space="preserve"> </w:t>
      </w:r>
      <w:r w:rsidR="00C74603" w:rsidRPr="00EC01E1">
        <w:rPr>
          <w:rFonts w:ascii="Book Antiqua" w:hAnsi="Book Antiqua" w:cs="Times New Roman"/>
          <w:szCs w:val="24"/>
        </w:rPr>
        <w:t xml:space="preserve">the process </w:t>
      </w:r>
      <w:r w:rsidRPr="00EC01E1">
        <w:rPr>
          <w:rFonts w:ascii="Book Antiqua" w:hAnsi="Book Antiqua" w:cs="Times New Roman"/>
          <w:szCs w:val="24"/>
        </w:rPr>
        <w:t>requiring additional time and expense</w:t>
      </w:r>
      <w:r w:rsidR="005170D5" w:rsidRPr="00EC01E1">
        <w:rPr>
          <w:rFonts w:ascii="Book Antiqua" w:hAnsi="Book Antiqua" w:cs="Times New Roman"/>
          <w:szCs w:val="24"/>
        </w:rPr>
        <w:t xml:space="preserve"> and exposes the cells to additional handling and stresses which they may not survive</w:t>
      </w:r>
      <w:r w:rsidR="00C74603" w:rsidRPr="00EC01E1">
        <w:rPr>
          <w:rFonts w:ascii="Book Antiqua" w:hAnsi="Book Antiqua" w:cs="Times New Roman"/>
          <w:szCs w:val="24"/>
        </w:rPr>
        <w:t>.</w:t>
      </w:r>
      <w:r w:rsidR="005170D5" w:rsidRPr="00EC01E1">
        <w:rPr>
          <w:rFonts w:ascii="Book Antiqua" w:hAnsi="Book Antiqua" w:cs="Times New Roman"/>
          <w:szCs w:val="24"/>
        </w:rPr>
        <w:t xml:space="preserve"> Furthermore, for some cell types, </w:t>
      </w:r>
      <w:r w:rsidR="005170D5" w:rsidRPr="00BB1D44">
        <w:rPr>
          <w:rFonts w:ascii="Book Antiqua" w:hAnsi="Book Antiqua" w:cs="Times New Roman"/>
          <w:i/>
          <w:szCs w:val="24"/>
        </w:rPr>
        <w:t>e.g.</w:t>
      </w:r>
      <w:r w:rsidR="005170D5" w:rsidRPr="00EC01E1">
        <w:rPr>
          <w:rFonts w:ascii="Book Antiqua" w:hAnsi="Book Antiqua" w:cs="Times New Roman"/>
          <w:szCs w:val="24"/>
        </w:rPr>
        <w:t xml:space="preserve"> ventricular myocytes, unique cell surface markers do not </w:t>
      </w:r>
      <w:proofErr w:type="gramStart"/>
      <w:r w:rsidR="005170D5" w:rsidRPr="00EC01E1">
        <w:rPr>
          <w:rFonts w:ascii="Book Antiqua" w:hAnsi="Book Antiqua" w:cs="Times New Roman"/>
          <w:szCs w:val="24"/>
        </w:rPr>
        <w:t>exist</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101]</w:t>
      </w:r>
      <w:r w:rsidR="00B17F8F" w:rsidRPr="00EC01E1">
        <w:rPr>
          <w:rFonts w:ascii="Book Antiqua" w:hAnsi="Book Antiqua" w:cs="Times New Roman"/>
          <w:szCs w:val="24"/>
        </w:rPr>
        <w:t>.</w:t>
      </w:r>
      <w:r w:rsidR="00663886">
        <w:rPr>
          <w:rFonts w:ascii="Book Antiqua" w:hAnsi="Book Antiqua" w:cs="Times New Roman"/>
          <w:szCs w:val="24"/>
        </w:rPr>
        <w:t xml:space="preserve"> </w:t>
      </w:r>
      <w:r w:rsidR="00C74603" w:rsidRPr="00EC01E1">
        <w:rPr>
          <w:rFonts w:ascii="Book Antiqua" w:hAnsi="Book Antiqua" w:cs="Times New Roman"/>
          <w:szCs w:val="24"/>
        </w:rPr>
        <w:t xml:space="preserve">Another issue is that </w:t>
      </w:r>
      <w:r w:rsidR="001C20D0" w:rsidRPr="00EC01E1">
        <w:rPr>
          <w:rFonts w:ascii="Book Antiqua" w:hAnsi="Book Antiqua" w:cs="Times New Roman"/>
          <w:szCs w:val="24"/>
        </w:rPr>
        <w:t>the cardiomyocytes obtained</w:t>
      </w:r>
      <w:r w:rsidRPr="00EC01E1">
        <w:rPr>
          <w:rFonts w:ascii="Book Antiqua" w:hAnsi="Book Antiqua" w:cs="Times New Roman"/>
          <w:szCs w:val="24"/>
        </w:rPr>
        <w:t xml:space="preserve"> using current differentiation strategies have a</w:t>
      </w:r>
      <w:r w:rsidR="001C20D0" w:rsidRPr="00EC01E1">
        <w:rPr>
          <w:rFonts w:ascii="Book Antiqua" w:hAnsi="Book Antiqua" w:cs="Times New Roman"/>
          <w:szCs w:val="24"/>
        </w:rPr>
        <w:t xml:space="preserve"> phenotype</w:t>
      </w:r>
      <w:r w:rsidRPr="00EC01E1">
        <w:rPr>
          <w:rFonts w:ascii="Book Antiqua" w:hAnsi="Book Antiqua" w:cs="Times New Roman"/>
          <w:szCs w:val="24"/>
        </w:rPr>
        <w:t xml:space="preserve"> resembling </w:t>
      </w:r>
      <w:r w:rsidR="001C20D0" w:rsidRPr="00EC01E1">
        <w:rPr>
          <w:rFonts w:ascii="Book Antiqua" w:hAnsi="Book Antiqua" w:cs="Times New Roman"/>
          <w:szCs w:val="24"/>
        </w:rPr>
        <w:t xml:space="preserve">fetal </w:t>
      </w:r>
      <w:r w:rsidR="00B17F8F" w:rsidRPr="00EC01E1">
        <w:rPr>
          <w:rFonts w:ascii="Book Antiqua" w:hAnsi="Book Antiqua" w:cs="Times New Roman"/>
          <w:szCs w:val="24"/>
        </w:rPr>
        <w:t>cell</w:t>
      </w:r>
      <w:r w:rsidR="001C20D0" w:rsidRPr="00EC01E1">
        <w:rPr>
          <w:rFonts w:ascii="Book Antiqua" w:hAnsi="Book Antiqua" w:cs="Times New Roman"/>
          <w:szCs w:val="24"/>
        </w:rPr>
        <w:t xml:space="preserve">s in terms of structure, molecular markers and </w:t>
      </w:r>
      <w:proofErr w:type="gramStart"/>
      <w:r w:rsidR="00EE0164" w:rsidRPr="00EC01E1">
        <w:rPr>
          <w:rFonts w:ascii="Book Antiqua" w:hAnsi="Book Antiqua" w:cs="Times New Roman"/>
          <w:szCs w:val="24"/>
        </w:rPr>
        <w:t>metabolism</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102]</w:t>
      </w:r>
      <w:r w:rsidR="001C20D0" w:rsidRPr="00EC01E1">
        <w:rPr>
          <w:rFonts w:ascii="Book Antiqua" w:hAnsi="Book Antiqua" w:cs="Times New Roman"/>
          <w:szCs w:val="24"/>
        </w:rPr>
        <w:t>. This lack of maturity</w:t>
      </w:r>
      <w:r w:rsidRPr="00EC01E1">
        <w:rPr>
          <w:rFonts w:ascii="Book Antiqua" w:hAnsi="Book Antiqua" w:cs="Times New Roman"/>
          <w:szCs w:val="24"/>
        </w:rPr>
        <w:t xml:space="preserve"> can</w:t>
      </w:r>
      <w:r w:rsidR="001C20D0" w:rsidRPr="00EC01E1">
        <w:rPr>
          <w:rFonts w:ascii="Book Antiqua" w:hAnsi="Book Antiqua" w:cs="Times New Roman"/>
          <w:szCs w:val="24"/>
        </w:rPr>
        <w:t xml:space="preserve"> require additional steps</w:t>
      </w:r>
      <w:r w:rsidR="00EE0164" w:rsidRPr="00EC01E1">
        <w:rPr>
          <w:rFonts w:ascii="Book Antiqua" w:hAnsi="Book Antiqua" w:cs="Times New Roman"/>
          <w:szCs w:val="24"/>
        </w:rPr>
        <w:t xml:space="preserve"> (which are not fully established or reliably reproducible at this time)</w:t>
      </w:r>
      <w:r w:rsidRPr="00EC01E1">
        <w:rPr>
          <w:rFonts w:ascii="Book Antiqua" w:hAnsi="Book Antiqua" w:cs="Times New Roman"/>
          <w:szCs w:val="24"/>
        </w:rPr>
        <w:t xml:space="preserve"> or additional time in culture</w:t>
      </w:r>
      <w:r w:rsidR="001C20D0" w:rsidRPr="00EC01E1">
        <w:rPr>
          <w:rFonts w:ascii="Book Antiqua" w:hAnsi="Book Antiqua" w:cs="Times New Roman"/>
          <w:szCs w:val="24"/>
        </w:rPr>
        <w:t xml:space="preserve"> to obtain a</w:t>
      </w:r>
      <w:r w:rsidRPr="00EC01E1">
        <w:rPr>
          <w:rFonts w:ascii="Book Antiqua" w:hAnsi="Book Antiqua" w:cs="Times New Roman"/>
          <w:szCs w:val="24"/>
        </w:rPr>
        <w:t xml:space="preserve"> more adult</w:t>
      </w:r>
      <w:r w:rsidR="00EE0164" w:rsidRPr="00EC01E1">
        <w:rPr>
          <w:rFonts w:ascii="Book Antiqua" w:hAnsi="Book Antiqua" w:cs="Times New Roman"/>
          <w:szCs w:val="24"/>
        </w:rPr>
        <w:t>-like</w:t>
      </w:r>
      <w:r w:rsidR="001C20D0" w:rsidRPr="00EC01E1">
        <w:rPr>
          <w:rFonts w:ascii="Book Antiqua" w:hAnsi="Book Antiqua" w:cs="Times New Roman"/>
          <w:szCs w:val="24"/>
        </w:rPr>
        <w:t xml:space="preserve"> cardiomyocyte </w:t>
      </w:r>
      <w:r w:rsidRPr="00EC01E1">
        <w:rPr>
          <w:rFonts w:ascii="Book Antiqua" w:hAnsi="Book Antiqua" w:cs="Times New Roman"/>
          <w:szCs w:val="24"/>
        </w:rPr>
        <w:t>population</w:t>
      </w:r>
      <w:r w:rsidR="001F2EBB" w:rsidRPr="00EC01E1">
        <w:rPr>
          <w:rFonts w:ascii="Book Antiqua" w:hAnsi="Book Antiqua" w:cs="Times New Roman"/>
          <w:noProof/>
          <w:szCs w:val="24"/>
          <w:vertAlign w:val="superscript"/>
        </w:rPr>
        <w:t>[103]</w:t>
      </w:r>
      <w:r w:rsidRPr="00EC01E1">
        <w:rPr>
          <w:rFonts w:ascii="Book Antiqua" w:hAnsi="Book Antiqua" w:cs="Times New Roman"/>
          <w:szCs w:val="24"/>
        </w:rPr>
        <w:t xml:space="preserve"> </w:t>
      </w:r>
      <w:r w:rsidR="00EE0164" w:rsidRPr="00EC01E1">
        <w:rPr>
          <w:rFonts w:ascii="Book Antiqua" w:hAnsi="Book Antiqua" w:cs="Times New Roman"/>
          <w:szCs w:val="24"/>
        </w:rPr>
        <w:t>Several</w:t>
      </w:r>
      <w:r w:rsidRPr="00EC01E1">
        <w:rPr>
          <w:rFonts w:ascii="Book Antiqua" w:hAnsi="Book Antiqua" w:cs="Times New Roman"/>
          <w:szCs w:val="24"/>
        </w:rPr>
        <w:t xml:space="preserve"> methods to stimulate the maturation of iPSC-derived cardiomyocytes</w:t>
      </w:r>
      <w:r w:rsidR="00EE0164" w:rsidRPr="00EC01E1">
        <w:rPr>
          <w:rFonts w:ascii="Book Antiqua" w:hAnsi="Book Antiqua" w:cs="Times New Roman"/>
          <w:szCs w:val="24"/>
        </w:rPr>
        <w:t xml:space="preserve"> have been published based upon</w:t>
      </w:r>
      <w:r w:rsidRPr="00EC01E1">
        <w:rPr>
          <w:rFonts w:ascii="Book Antiqua" w:hAnsi="Book Antiqua" w:cs="Times New Roman"/>
          <w:szCs w:val="24"/>
        </w:rPr>
        <w:t xml:space="preserve"> </w:t>
      </w:r>
      <w:r w:rsidR="001C20D0" w:rsidRPr="00EC01E1">
        <w:rPr>
          <w:rFonts w:ascii="Book Antiqua" w:hAnsi="Book Antiqua" w:cs="Times New Roman"/>
          <w:szCs w:val="24"/>
        </w:rPr>
        <w:t>electrical</w:t>
      </w:r>
      <w:r w:rsidR="001F2EBB" w:rsidRPr="00EC01E1">
        <w:rPr>
          <w:rFonts w:ascii="Book Antiqua" w:hAnsi="Book Antiqua" w:cs="Times New Roman"/>
          <w:noProof/>
          <w:szCs w:val="24"/>
          <w:vertAlign w:val="superscript"/>
        </w:rPr>
        <w:t>[104]</w:t>
      </w:r>
      <w:r w:rsidR="001C20D0" w:rsidRPr="00EC01E1">
        <w:rPr>
          <w:rFonts w:ascii="Book Antiqua" w:hAnsi="Book Antiqua" w:cs="Times New Roman"/>
          <w:szCs w:val="24"/>
        </w:rPr>
        <w:t>, mechanical</w:t>
      </w:r>
      <w:r w:rsidR="001F2EBB" w:rsidRPr="00EC01E1">
        <w:rPr>
          <w:rFonts w:ascii="Book Antiqua" w:hAnsi="Book Antiqua" w:cs="Times New Roman"/>
          <w:noProof/>
          <w:szCs w:val="24"/>
          <w:vertAlign w:val="superscript"/>
        </w:rPr>
        <w:t>[105]</w:t>
      </w:r>
      <w:r w:rsidR="001C20D0" w:rsidRPr="00EC01E1">
        <w:rPr>
          <w:rFonts w:ascii="Book Antiqua" w:hAnsi="Book Antiqua" w:cs="Times New Roman"/>
          <w:szCs w:val="24"/>
        </w:rPr>
        <w:t>, chemical stimulation</w:t>
      </w:r>
      <w:r w:rsidR="001F2EBB" w:rsidRPr="00EC01E1">
        <w:rPr>
          <w:rFonts w:ascii="Book Antiqua" w:hAnsi="Book Antiqua" w:cs="Times New Roman"/>
          <w:noProof/>
          <w:szCs w:val="24"/>
          <w:vertAlign w:val="superscript"/>
        </w:rPr>
        <w:t>[106]</w:t>
      </w:r>
      <w:r w:rsidR="001C20D0" w:rsidRPr="00EC01E1">
        <w:rPr>
          <w:rFonts w:ascii="Book Antiqua" w:hAnsi="Book Antiqua" w:cs="Times New Roman"/>
          <w:szCs w:val="24"/>
        </w:rPr>
        <w:t xml:space="preserve"> or matrix modification</w:t>
      </w:r>
      <w:r w:rsidR="001F2EBB" w:rsidRPr="00EC01E1">
        <w:rPr>
          <w:rFonts w:ascii="Book Antiqua" w:hAnsi="Book Antiqua" w:cs="Times New Roman"/>
          <w:noProof/>
          <w:szCs w:val="24"/>
          <w:vertAlign w:val="superscript"/>
        </w:rPr>
        <w:t>[107]</w:t>
      </w:r>
      <w:r w:rsidR="001C20D0" w:rsidRPr="00EC01E1">
        <w:rPr>
          <w:rFonts w:ascii="Book Antiqua" w:hAnsi="Book Antiqua" w:cs="Times New Roman"/>
          <w:szCs w:val="24"/>
        </w:rPr>
        <w:t>.</w:t>
      </w:r>
      <w:r w:rsidR="00EE0164" w:rsidRPr="00EC01E1">
        <w:rPr>
          <w:rFonts w:ascii="Book Antiqua" w:hAnsi="Book Antiqua" w:cs="Times New Roman"/>
          <w:szCs w:val="24"/>
        </w:rPr>
        <w:t xml:space="preserve"> This is currently an area of active investigation and future advances and improvements are certain which will further enhance the utility of iPSC-CMs for the study of genetic cardiomyopathies. However, even with these functional limitations of derived cells, they have been helpful for scientists seeking insight into cardiac biology and </w:t>
      </w:r>
      <w:proofErr w:type="gramStart"/>
      <w:r w:rsidR="00EE0164" w:rsidRPr="00EC01E1">
        <w:rPr>
          <w:rFonts w:ascii="Book Antiqua" w:hAnsi="Book Antiqua" w:cs="Times New Roman"/>
          <w:szCs w:val="24"/>
        </w:rPr>
        <w:t>disease</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108,109]</w:t>
      </w:r>
      <w:r w:rsidR="00EE0164" w:rsidRPr="00EC01E1">
        <w:rPr>
          <w:rFonts w:ascii="Book Antiqua" w:hAnsi="Book Antiqua" w:cs="Times New Roman"/>
          <w:szCs w:val="24"/>
        </w:rPr>
        <w:t>.</w:t>
      </w:r>
    </w:p>
    <w:p w:rsidR="00B25B6C" w:rsidRPr="00EC01E1" w:rsidRDefault="00B25B6C" w:rsidP="00635F19">
      <w:pPr>
        <w:snapToGrid w:val="0"/>
        <w:spacing w:after="0" w:line="360" w:lineRule="auto"/>
        <w:ind w:left="0"/>
        <w:rPr>
          <w:rFonts w:ascii="Book Antiqua" w:hAnsi="Book Antiqua" w:cs="Times New Roman"/>
          <w:szCs w:val="24"/>
        </w:rPr>
      </w:pPr>
    </w:p>
    <w:p w:rsidR="00C00412" w:rsidRPr="00EC01E1" w:rsidRDefault="00B43831" w:rsidP="00635F19">
      <w:pPr>
        <w:snapToGrid w:val="0"/>
        <w:spacing w:after="0" w:line="360" w:lineRule="auto"/>
        <w:ind w:left="0"/>
        <w:rPr>
          <w:rFonts w:ascii="Book Antiqua" w:hAnsi="Book Antiqua" w:cs="Times New Roman"/>
          <w:b/>
          <w:szCs w:val="24"/>
        </w:rPr>
      </w:pPr>
      <w:r w:rsidRPr="00EC01E1">
        <w:rPr>
          <w:rFonts w:ascii="Book Antiqua" w:hAnsi="Book Antiqua" w:cs="Times New Roman"/>
          <w:b/>
          <w:szCs w:val="24"/>
        </w:rPr>
        <w:t>STUDYING GENETIC CARDIOMYOPATHIES USING IPSCS</w:t>
      </w:r>
    </w:p>
    <w:p w:rsidR="00BE65F7" w:rsidRPr="00EC01E1" w:rsidRDefault="00EE0164" w:rsidP="00635F19">
      <w:pPr>
        <w:snapToGrid w:val="0"/>
        <w:spacing w:after="0" w:line="360" w:lineRule="auto"/>
        <w:ind w:left="0"/>
        <w:rPr>
          <w:rFonts w:ascii="Book Antiqua" w:hAnsi="Book Antiqua" w:cs="Times New Roman"/>
          <w:szCs w:val="24"/>
        </w:rPr>
      </w:pPr>
      <w:r w:rsidRPr="00EC01E1">
        <w:rPr>
          <w:rFonts w:ascii="Book Antiqua" w:hAnsi="Book Antiqua" w:cs="Times New Roman"/>
          <w:szCs w:val="24"/>
        </w:rPr>
        <w:t>Primary fibroblasts from a patient with MELAS were reprogrammed</w:t>
      </w:r>
      <w:r w:rsidR="000075B1" w:rsidRPr="00EC01E1">
        <w:rPr>
          <w:rFonts w:ascii="Book Antiqua" w:hAnsi="Book Antiqua" w:cs="Times New Roman"/>
          <w:szCs w:val="24"/>
        </w:rPr>
        <w:t xml:space="preserve"> into</w:t>
      </w:r>
      <w:r w:rsidRPr="00EC01E1">
        <w:rPr>
          <w:rFonts w:ascii="Book Antiqua" w:hAnsi="Book Antiqua" w:cs="Times New Roman"/>
          <w:szCs w:val="24"/>
        </w:rPr>
        <w:t xml:space="preserve"> </w:t>
      </w:r>
      <w:proofErr w:type="spellStart"/>
      <w:r w:rsidR="00CF551D" w:rsidRPr="00EC01E1">
        <w:rPr>
          <w:rFonts w:ascii="Book Antiqua" w:hAnsi="Book Antiqua" w:cs="Times New Roman"/>
          <w:szCs w:val="24"/>
        </w:rPr>
        <w:t>iPSCs</w:t>
      </w:r>
      <w:proofErr w:type="spellEnd"/>
      <w:r w:rsidRPr="00EC01E1">
        <w:rPr>
          <w:rFonts w:ascii="Book Antiqua" w:hAnsi="Book Antiqua" w:cs="Times New Roman"/>
          <w:szCs w:val="24"/>
        </w:rPr>
        <w:t xml:space="preserve"> using a retroviral approach</w:t>
      </w:r>
      <w:r w:rsidR="00CF551D" w:rsidRPr="00EC01E1">
        <w:rPr>
          <w:rFonts w:ascii="Book Antiqua" w:hAnsi="Book Antiqua" w:cs="Times New Roman"/>
          <w:szCs w:val="24"/>
        </w:rPr>
        <w:t xml:space="preserve"> in order to establish a</w:t>
      </w:r>
      <w:r w:rsidR="000075B1" w:rsidRPr="00EC01E1">
        <w:rPr>
          <w:rFonts w:ascii="Book Antiqua" w:hAnsi="Book Antiqua" w:cs="Times New Roman"/>
          <w:szCs w:val="24"/>
        </w:rPr>
        <w:t xml:space="preserve"> novel</w:t>
      </w:r>
      <w:r w:rsidRPr="00EC01E1">
        <w:rPr>
          <w:rFonts w:ascii="Book Antiqua" w:hAnsi="Book Antiqua" w:cs="Times New Roman"/>
          <w:szCs w:val="24"/>
        </w:rPr>
        <w:t xml:space="preserve"> disease</w:t>
      </w:r>
      <w:r w:rsidR="00CF551D" w:rsidRPr="00EC01E1">
        <w:rPr>
          <w:rFonts w:ascii="Book Antiqua" w:hAnsi="Book Antiqua" w:cs="Times New Roman"/>
          <w:szCs w:val="24"/>
        </w:rPr>
        <w:t xml:space="preserve"> </w:t>
      </w:r>
      <w:proofErr w:type="gramStart"/>
      <w:r w:rsidR="00CF551D" w:rsidRPr="00EC01E1">
        <w:rPr>
          <w:rFonts w:ascii="Book Antiqua" w:hAnsi="Book Antiqua" w:cs="Times New Roman"/>
          <w:szCs w:val="24"/>
        </w:rPr>
        <w:t>model</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110]</w:t>
      </w:r>
      <w:r w:rsidR="00CF551D" w:rsidRPr="00EC01E1">
        <w:rPr>
          <w:rFonts w:ascii="Book Antiqua" w:hAnsi="Book Antiqua" w:cs="Times New Roman"/>
          <w:szCs w:val="24"/>
        </w:rPr>
        <w:t xml:space="preserve">. </w:t>
      </w:r>
      <w:r w:rsidRPr="00EC01E1">
        <w:rPr>
          <w:rFonts w:ascii="Book Antiqua" w:hAnsi="Book Antiqua" w:cs="Times New Roman"/>
          <w:szCs w:val="24"/>
        </w:rPr>
        <w:t>As standard practi</w:t>
      </w:r>
      <w:r w:rsidR="000075B1" w:rsidRPr="00EC01E1">
        <w:rPr>
          <w:rFonts w:ascii="Book Antiqua" w:hAnsi="Book Antiqua" w:cs="Times New Roman"/>
          <w:szCs w:val="24"/>
        </w:rPr>
        <w:t>c</w:t>
      </w:r>
      <w:r w:rsidRPr="00EC01E1">
        <w:rPr>
          <w:rFonts w:ascii="Book Antiqua" w:hAnsi="Book Antiqua" w:cs="Times New Roman"/>
          <w:szCs w:val="24"/>
        </w:rPr>
        <w:t>e, t</w:t>
      </w:r>
      <w:r w:rsidR="00CF551D" w:rsidRPr="00EC01E1">
        <w:rPr>
          <w:rFonts w:ascii="Book Antiqua" w:hAnsi="Book Antiqua" w:cs="Times New Roman"/>
          <w:szCs w:val="24"/>
        </w:rPr>
        <w:t>he differentiation capacities</w:t>
      </w:r>
      <w:r w:rsidR="001955A7" w:rsidRPr="00EC01E1">
        <w:rPr>
          <w:rFonts w:ascii="Book Antiqua" w:hAnsi="Book Antiqua" w:cs="Times New Roman"/>
          <w:szCs w:val="24"/>
        </w:rPr>
        <w:t xml:space="preserve"> of the </w:t>
      </w:r>
      <w:proofErr w:type="spellStart"/>
      <w:r w:rsidR="001955A7" w:rsidRPr="00EC01E1">
        <w:rPr>
          <w:rFonts w:ascii="Book Antiqua" w:hAnsi="Book Antiqua" w:cs="Times New Roman"/>
          <w:szCs w:val="24"/>
        </w:rPr>
        <w:t>iPSCs</w:t>
      </w:r>
      <w:proofErr w:type="spellEnd"/>
      <w:r w:rsidR="00CF551D" w:rsidRPr="00EC01E1">
        <w:rPr>
          <w:rFonts w:ascii="Book Antiqua" w:hAnsi="Book Antiqua" w:cs="Times New Roman"/>
          <w:szCs w:val="24"/>
        </w:rPr>
        <w:t xml:space="preserve"> were tested</w:t>
      </w:r>
      <w:r w:rsidR="001955A7" w:rsidRPr="00EC01E1">
        <w:rPr>
          <w:rFonts w:ascii="Book Antiqua" w:hAnsi="Book Antiqua" w:cs="Times New Roman"/>
          <w:szCs w:val="24"/>
        </w:rPr>
        <w:t xml:space="preserve"> using</w:t>
      </w:r>
      <w:r w:rsidRPr="00EC01E1">
        <w:rPr>
          <w:rFonts w:ascii="Book Antiqua" w:hAnsi="Book Antiqua" w:cs="Times New Roman"/>
          <w:szCs w:val="24"/>
        </w:rPr>
        <w:t xml:space="preserve"> a</w:t>
      </w:r>
      <w:r w:rsidR="001955A7" w:rsidRPr="00EC01E1">
        <w:rPr>
          <w:rFonts w:ascii="Book Antiqua" w:hAnsi="Book Antiqua" w:cs="Times New Roman"/>
          <w:szCs w:val="24"/>
        </w:rPr>
        <w:t xml:space="preserve"> </w:t>
      </w:r>
      <w:proofErr w:type="spellStart"/>
      <w:r w:rsidR="001955A7" w:rsidRPr="00EC01E1">
        <w:rPr>
          <w:rFonts w:ascii="Book Antiqua" w:hAnsi="Book Antiqua" w:cs="Times New Roman"/>
          <w:szCs w:val="24"/>
        </w:rPr>
        <w:t>teratoma</w:t>
      </w:r>
      <w:proofErr w:type="spellEnd"/>
      <w:r w:rsidR="001955A7" w:rsidRPr="00EC01E1">
        <w:rPr>
          <w:rFonts w:ascii="Book Antiqua" w:hAnsi="Book Antiqua" w:cs="Times New Roman"/>
          <w:szCs w:val="24"/>
        </w:rPr>
        <w:t xml:space="preserve"> formation assay</w:t>
      </w:r>
      <w:r w:rsidRPr="00EC01E1">
        <w:rPr>
          <w:rFonts w:ascii="Book Antiqua" w:hAnsi="Book Antiqua" w:cs="Times New Roman"/>
          <w:szCs w:val="24"/>
        </w:rPr>
        <w:t xml:space="preserve"> to demonstrate that the cells </w:t>
      </w:r>
      <w:r w:rsidR="000075B1" w:rsidRPr="00EC01E1">
        <w:rPr>
          <w:rFonts w:ascii="Book Antiqua" w:hAnsi="Book Antiqua" w:cs="Times New Roman"/>
          <w:szCs w:val="24"/>
        </w:rPr>
        <w:t>were</w:t>
      </w:r>
      <w:r w:rsidRPr="00EC01E1">
        <w:rPr>
          <w:rFonts w:ascii="Book Antiqua" w:hAnsi="Book Antiqua" w:cs="Times New Roman"/>
          <w:szCs w:val="24"/>
        </w:rPr>
        <w:t xml:space="preserve"> capable of generating all germ layers</w:t>
      </w:r>
      <w:r w:rsidR="001955A7" w:rsidRPr="00EC01E1">
        <w:rPr>
          <w:rFonts w:ascii="Book Antiqua" w:hAnsi="Book Antiqua" w:cs="Times New Roman"/>
          <w:szCs w:val="24"/>
        </w:rPr>
        <w:t xml:space="preserve"> and immunocytochemistry </w:t>
      </w:r>
      <w:r w:rsidRPr="00EC01E1">
        <w:rPr>
          <w:rFonts w:ascii="Book Antiqua" w:hAnsi="Book Antiqua" w:cs="Times New Roman"/>
          <w:szCs w:val="24"/>
        </w:rPr>
        <w:t xml:space="preserve">for </w:t>
      </w:r>
      <w:r w:rsidR="001955A7" w:rsidRPr="00EC01E1">
        <w:rPr>
          <w:rFonts w:ascii="Book Antiqua" w:hAnsi="Book Antiqua" w:cs="Times New Roman"/>
          <w:szCs w:val="24"/>
        </w:rPr>
        <w:t>the pluripotency markers Oct-4 and SSEA-4</w:t>
      </w:r>
      <w:r w:rsidRPr="00EC01E1">
        <w:rPr>
          <w:rFonts w:ascii="Book Antiqua" w:hAnsi="Book Antiqua" w:cs="Times New Roman"/>
          <w:szCs w:val="24"/>
        </w:rPr>
        <w:t xml:space="preserve"> was performed to confirm pluripotency</w:t>
      </w:r>
      <w:r w:rsidR="001955A7" w:rsidRPr="00EC01E1">
        <w:rPr>
          <w:rFonts w:ascii="Book Antiqua" w:hAnsi="Book Antiqua" w:cs="Times New Roman"/>
          <w:szCs w:val="24"/>
        </w:rPr>
        <w:t>.</w:t>
      </w:r>
      <w:r w:rsidR="00663886">
        <w:rPr>
          <w:rFonts w:ascii="Book Antiqua" w:hAnsi="Book Antiqua" w:cs="Times New Roman"/>
          <w:szCs w:val="24"/>
        </w:rPr>
        <w:t xml:space="preserve"> </w:t>
      </w:r>
      <w:r w:rsidRPr="00EC01E1">
        <w:rPr>
          <w:rFonts w:ascii="Book Antiqua" w:hAnsi="Book Antiqua" w:cs="Times New Roman"/>
          <w:szCs w:val="24"/>
        </w:rPr>
        <w:t>Tissues in</w:t>
      </w:r>
      <w:r w:rsidR="000D39C2" w:rsidRPr="00EC01E1">
        <w:rPr>
          <w:rFonts w:ascii="Book Antiqua" w:hAnsi="Book Antiqua" w:cs="Times New Roman"/>
          <w:szCs w:val="24"/>
        </w:rPr>
        <w:t xml:space="preserve"> </w:t>
      </w:r>
      <w:r w:rsidR="00CF551D" w:rsidRPr="00EC01E1">
        <w:rPr>
          <w:rFonts w:ascii="Book Antiqua" w:hAnsi="Book Antiqua" w:cs="Times New Roman"/>
          <w:szCs w:val="24"/>
        </w:rPr>
        <w:t>MELAS patient</w:t>
      </w:r>
      <w:r w:rsidRPr="00EC01E1">
        <w:rPr>
          <w:rFonts w:ascii="Book Antiqua" w:hAnsi="Book Antiqua" w:cs="Times New Roman"/>
          <w:szCs w:val="24"/>
        </w:rPr>
        <w:t xml:space="preserve">s </w:t>
      </w:r>
      <w:r w:rsidR="00CF551D" w:rsidRPr="00EC01E1">
        <w:rPr>
          <w:rFonts w:ascii="Book Antiqua" w:hAnsi="Book Antiqua" w:cs="Times New Roman"/>
          <w:szCs w:val="24"/>
        </w:rPr>
        <w:t xml:space="preserve">can </w:t>
      </w:r>
      <w:r w:rsidR="001955A7" w:rsidRPr="00EC01E1">
        <w:rPr>
          <w:rFonts w:ascii="Book Antiqua" w:hAnsi="Book Antiqua" w:cs="Times New Roman"/>
          <w:szCs w:val="24"/>
        </w:rPr>
        <w:t xml:space="preserve">vary </w:t>
      </w:r>
      <w:r w:rsidRPr="00EC01E1">
        <w:rPr>
          <w:rFonts w:ascii="Book Antiqua" w:hAnsi="Book Antiqua" w:cs="Times New Roman"/>
          <w:szCs w:val="24"/>
        </w:rPr>
        <w:t>in the levels of abnormal mitochondria (</w:t>
      </w:r>
      <w:proofErr w:type="spellStart"/>
      <w:r w:rsidR="00CF551D" w:rsidRPr="00EC01E1">
        <w:rPr>
          <w:rFonts w:ascii="Book Antiqua" w:hAnsi="Book Antiqua" w:cs="Times New Roman"/>
          <w:szCs w:val="24"/>
        </w:rPr>
        <w:t>heteroplasmy</w:t>
      </w:r>
      <w:proofErr w:type="spellEnd"/>
      <w:proofErr w:type="gramStart"/>
      <w:r w:rsidRPr="00EC01E1">
        <w:rPr>
          <w:rFonts w:ascii="Book Antiqua" w:hAnsi="Book Antiqua" w:cs="Times New Roman"/>
          <w:szCs w:val="24"/>
        </w:rPr>
        <w:t>)</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111]</w:t>
      </w:r>
      <w:r w:rsidR="001955A7" w:rsidRPr="00EC01E1">
        <w:rPr>
          <w:rFonts w:ascii="Book Antiqua" w:hAnsi="Book Antiqua" w:cs="Times New Roman"/>
          <w:szCs w:val="24"/>
        </w:rPr>
        <w:t xml:space="preserve"> </w:t>
      </w:r>
      <w:r w:rsidR="00CF551D" w:rsidRPr="00EC01E1">
        <w:rPr>
          <w:rFonts w:ascii="Book Antiqua" w:hAnsi="Book Antiqua" w:cs="Times New Roman"/>
          <w:szCs w:val="24"/>
        </w:rPr>
        <w:t>so the</w:t>
      </w:r>
      <w:r w:rsidR="001955A7" w:rsidRPr="00EC01E1">
        <w:rPr>
          <w:rFonts w:ascii="Book Antiqua" w:hAnsi="Book Antiqua" w:cs="Times New Roman"/>
          <w:szCs w:val="24"/>
        </w:rPr>
        <w:t xml:space="preserve"> researchers</w:t>
      </w:r>
      <w:r w:rsidR="00CF551D" w:rsidRPr="00EC01E1">
        <w:rPr>
          <w:rFonts w:ascii="Book Antiqua" w:hAnsi="Book Antiqua" w:cs="Times New Roman"/>
          <w:szCs w:val="24"/>
        </w:rPr>
        <w:t xml:space="preserve"> assessed this</w:t>
      </w:r>
      <w:r w:rsidRPr="00EC01E1">
        <w:rPr>
          <w:rFonts w:ascii="Book Antiqua" w:hAnsi="Book Antiqua" w:cs="Times New Roman"/>
          <w:szCs w:val="24"/>
        </w:rPr>
        <w:t xml:space="preserve"> in patient cells</w:t>
      </w:r>
      <w:r w:rsidR="00CF551D" w:rsidRPr="00EC01E1">
        <w:rPr>
          <w:rFonts w:ascii="Book Antiqua" w:hAnsi="Book Antiqua" w:cs="Times New Roman"/>
          <w:szCs w:val="24"/>
        </w:rPr>
        <w:t xml:space="preserve"> </w:t>
      </w:r>
      <w:r w:rsidR="001955A7" w:rsidRPr="00EC01E1">
        <w:rPr>
          <w:rFonts w:ascii="Book Antiqua" w:hAnsi="Book Antiqua" w:cs="Times New Roman"/>
          <w:szCs w:val="24"/>
        </w:rPr>
        <w:t>using</w:t>
      </w:r>
      <w:r w:rsidR="00CF551D" w:rsidRPr="00EC01E1">
        <w:rPr>
          <w:rFonts w:ascii="Book Antiqua" w:hAnsi="Book Antiqua" w:cs="Times New Roman"/>
          <w:szCs w:val="24"/>
        </w:rPr>
        <w:t xml:space="preserve"> quantitative real-time PCR</w:t>
      </w:r>
      <w:r w:rsidRPr="00EC01E1">
        <w:rPr>
          <w:rFonts w:ascii="Book Antiqua" w:hAnsi="Book Antiqua" w:cs="Times New Roman"/>
          <w:szCs w:val="24"/>
        </w:rPr>
        <w:t xml:space="preserve"> to measure </w:t>
      </w:r>
      <w:r w:rsidR="001955A7" w:rsidRPr="00EC01E1">
        <w:rPr>
          <w:rFonts w:ascii="Book Antiqua" w:hAnsi="Book Antiqua" w:cs="Times New Roman"/>
          <w:szCs w:val="24"/>
        </w:rPr>
        <w:t xml:space="preserve">mutation ratios and </w:t>
      </w:r>
      <w:proofErr w:type="spellStart"/>
      <w:r w:rsidR="001955A7" w:rsidRPr="00EC01E1">
        <w:rPr>
          <w:rFonts w:ascii="Book Antiqua" w:hAnsi="Book Antiqua" w:cs="Times New Roman"/>
          <w:szCs w:val="24"/>
        </w:rPr>
        <w:t>mtDNA</w:t>
      </w:r>
      <w:proofErr w:type="spellEnd"/>
      <w:r w:rsidR="001955A7" w:rsidRPr="00EC01E1">
        <w:rPr>
          <w:rFonts w:ascii="Book Antiqua" w:hAnsi="Book Antiqua" w:cs="Times New Roman"/>
          <w:szCs w:val="24"/>
        </w:rPr>
        <w:t xml:space="preserve"> copy number</w:t>
      </w:r>
      <w:r w:rsidR="00CF551D" w:rsidRPr="00EC01E1">
        <w:rPr>
          <w:rFonts w:ascii="Book Antiqua" w:hAnsi="Book Antiqua" w:cs="Times New Roman"/>
          <w:szCs w:val="24"/>
        </w:rPr>
        <w:t>. They found that different</w:t>
      </w:r>
      <w:r w:rsidR="001955A7" w:rsidRPr="00EC01E1">
        <w:rPr>
          <w:rFonts w:ascii="Book Antiqua" w:hAnsi="Book Antiqua" w:cs="Times New Roman"/>
          <w:szCs w:val="24"/>
        </w:rPr>
        <w:t xml:space="preserve"> fibroblast</w:t>
      </w:r>
      <w:r w:rsidR="00CF551D" w:rsidRPr="00EC01E1">
        <w:rPr>
          <w:rFonts w:ascii="Book Antiqua" w:hAnsi="Book Antiqua" w:cs="Times New Roman"/>
          <w:szCs w:val="24"/>
        </w:rPr>
        <w:t xml:space="preserve"> lines </w:t>
      </w:r>
      <w:r w:rsidR="001955A7" w:rsidRPr="00EC01E1">
        <w:rPr>
          <w:rFonts w:ascii="Book Antiqua" w:hAnsi="Book Antiqua" w:cs="Times New Roman"/>
          <w:szCs w:val="24"/>
        </w:rPr>
        <w:t>had different levels of</w:t>
      </w:r>
      <w:r w:rsidR="00CF551D" w:rsidRPr="00EC01E1">
        <w:rPr>
          <w:rFonts w:ascii="Book Antiqua" w:hAnsi="Book Antiqua" w:cs="Times New Roman"/>
          <w:szCs w:val="24"/>
        </w:rPr>
        <w:t xml:space="preserve"> </w:t>
      </w:r>
      <w:proofErr w:type="spellStart"/>
      <w:r w:rsidR="00CF551D" w:rsidRPr="00EC01E1">
        <w:rPr>
          <w:rFonts w:ascii="Book Antiqua" w:hAnsi="Book Antiqua" w:cs="Times New Roman"/>
          <w:szCs w:val="24"/>
        </w:rPr>
        <w:t>heteroplasmy</w:t>
      </w:r>
      <w:proofErr w:type="spellEnd"/>
      <w:r w:rsidR="00CF551D" w:rsidRPr="00EC01E1">
        <w:rPr>
          <w:rFonts w:ascii="Book Antiqua" w:hAnsi="Book Antiqua" w:cs="Times New Roman"/>
          <w:szCs w:val="24"/>
        </w:rPr>
        <w:t xml:space="preserve"> </w:t>
      </w:r>
      <w:r w:rsidR="001955A7" w:rsidRPr="00EC01E1">
        <w:rPr>
          <w:rFonts w:ascii="Book Antiqua" w:hAnsi="Book Antiqua" w:cs="Times New Roman"/>
          <w:szCs w:val="24"/>
        </w:rPr>
        <w:t>ranging</w:t>
      </w:r>
      <w:r w:rsidR="00CF551D" w:rsidRPr="00EC01E1">
        <w:rPr>
          <w:rFonts w:ascii="Book Antiqua" w:hAnsi="Book Antiqua" w:cs="Times New Roman"/>
          <w:szCs w:val="24"/>
        </w:rPr>
        <w:t xml:space="preserve"> from &lt;</w:t>
      </w:r>
      <w:r w:rsidR="00BB1D44">
        <w:rPr>
          <w:rFonts w:ascii="Book Antiqua" w:hAnsi="Book Antiqua" w:cs="Times New Roman" w:hint="eastAsia"/>
          <w:szCs w:val="24"/>
          <w:lang w:eastAsia="zh-CN"/>
        </w:rPr>
        <w:t xml:space="preserve"> </w:t>
      </w:r>
      <w:r w:rsidR="00CF551D" w:rsidRPr="00EC01E1">
        <w:rPr>
          <w:rFonts w:ascii="Book Antiqua" w:hAnsi="Book Antiqua" w:cs="Times New Roman"/>
          <w:szCs w:val="24"/>
        </w:rPr>
        <w:t>5% to 95</w:t>
      </w:r>
      <w:r w:rsidR="000E4095" w:rsidRPr="00EC01E1">
        <w:rPr>
          <w:rFonts w:ascii="Book Antiqua" w:hAnsi="Book Antiqua" w:cs="Times New Roman"/>
          <w:szCs w:val="24"/>
        </w:rPr>
        <w:t>%</w:t>
      </w:r>
      <w:r w:rsidR="00CF551D" w:rsidRPr="00EC01E1">
        <w:rPr>
          <w:rFonts w:ascii="Book Antiqua" w:hAnsi="Book Antiqua" w:cs="Times New Roman"/>
          <w:szCs w:val="24"/>
        </w:rPr>
        <w:t>. They</w:t>
      </w:r>
      <w:r w:rsidR="00A72DF7" w:rsidRPr="00EC01E1">
        <w:rPr>
          <w:rFonts w:ascii="Book Antiqua" w:hAnsi="Book Antiqua" w:cs="Times New Roman"/>
          <w:szCs w:val="24"/>
        </w:rPr>
        <w:t xml:space="preserve"> then demonstrated</w:t>
      </w:r>
      <w:r w:rsidR="00CF551D" w:rsidRPr="00EC01E1">
        <w:rPr>
          <w:rFonts w:ascii="Book Antiqua" w:hAnsi="Book Antiqua" w:cs="Times New Roman"/>
          <w:szCs w:val="24"/>
        </w:rPr>
        <w:t xml:space="preserve"> that those </w:t>
      </w:r>
      <w:r w:rsidR="001955A7" w:rsidRPr="00EC01E1">
        <w:rPr>
          <w:rFonts w:ascii="Book Antiqua" w:hAnsi="Book Antiqua" w:cs="Times New Roman"/>
          <w:szCs w:val="24"/>
        </w:rPr>
        <w:t>fibroblas</w:t>
      </w:r>
      <w:r w:rsidR="00A72DF7" w:rsidRPr="00EC01E1">
        <w:rPr>
          <w:rFonts w:ascii="Book Antiqua" w:hAnsi="Book Antiqua" w:cs="Times New Roman"/>
          <w:szCs w:val="24"/>
        </w:rPr>
        <w:t>ts</w:t>
      </w:r>
      <w:r w:rsidR="001955A7" w:rsidRPr="00EC01E1">
        <w:rPr>
          <w:rFonts w:ascii="Book Antiqua" w:hAnsi="Book Antiqua" w:cs="Times New Roman"/>
          <w:szCs w:val="24"/>
        </w:rPr>
        <w:t xml:space="preserve"> </w:t>
      </w:r>
      <w:r w:rsidR="00CF551D" w:rsidRPr="00EC01E1">
        <w:rPr>
          <w:rFonts w:ascii="Book Antiqua" w:hAnsi="Book Antiqua" w:cs="Times New Roman"/>
          <w:szCs w:val="24"/>
        </w:rPr>
        <w:t>with lower levels</w:t>
      </w:r>
      <w:r w:rsidR="00A72DF7" w:rsidRPr="00EC01E1">
        <w:rPr>
          <w:rFonts w:ascii="Book Antiqua" w:hAnsi="Book Antiqua" w:cs="Times New Roman"/>
          <w:szCs w:val="24"/>
        </w:rPr>
        <w:t xml:space="preserve"> of </w:t>
      </w:r>
      <w:proofErr w:type="spellStart"/>
      <w:r w:rsidR="00A72DF7" w:rsidRPr="00EC01E1">
        <w:rPr>
          <w:rFonts w:ascii="Book Antiqua" w:hAnsi="Book Antiqua" w:cs="Times New Roman"/>
          <w:szCs w:val="24"/>
        </w:rPr>
        <w:t>heteroplasmy</w:t>
      </w:r>
      <w:proofErr w:type="spellEnd"/>
      <w:r w:rsidR="00A72DF7" w:rsidRPr="00EC01E1">
        <w:rPr>
          <w:rFonts w:ascii="Book Antiqua" w:hAnsi="Book Antiqua" w:cs="Times New Roman"/>
          <w:szCs w:val="24"/>
        </w:rPr>
        <w:t xml:space="preserve"> showed</w:t>
      </w:r>
      <w:r w:rsidR="00CF551D" w:rsidRPr="00EC01E1">
        <w:rPr>
          <w:rFonts w:ascii="Book Antiqua" w:hAnsi="Book Antiqua" w:cs="Times New Roman"/>
          <w:szCs w:val="24"/>
        </w:rPr>
        <w:t xml:space="preserve"> increased </w:t>
      </w:r>
      <w:proofErr w:type="spellStart"/>
      <w:r w:rsidR="00CF551D" w:rsidRPr="00EC01E1">
        <w:rPr>
          <w:rFonts w:ascii="Book Antiqua" w:hAnsi="Book Antiqua" w:cs="Times New Roman"/>
          <w:szCs w:val="24"/>
        </w:rPr>
        <w:t>heteroplasmy</w:t>
      </w:r>
      <w:proofErr w:type="spellEnd"/>
      <w:r w:rsidR="001955A7" w:rsidRPr="00EC01E1">
        <w:rPr>
          <w:rFonts w:ascii="Book Antiqua" w:hAnsi="Book Antiqua" w:cs="Times New Roman"/>
          <w:szCs w:val="24"/>
        </w:rPr>
        <w:t xml:space="preserve"> after several passages</w:t>
      </w:r>
      <w:r w:rsidR="00CF551D" w:rsidRPr="00EC01E1">
        <w:rPr>
          <w:rFonts w:ascii="Book Antiqua" w:hAnsi="Book Antiqua" w:cs="Times New Roman"/>
          <w:szCs w:val="24"/>
        </w:rPr>
        <w:t xml:space="preserve"> while </w:t>
      </w:r>
      <w:r w:rsidR="00A72DF7" w:rsidRPr="00EC01E1">
        <w:rPr>
          <w:rFonts w:ascii="Book Antiqua" w:hAnsi="Book Antiqua" w:cs="Times New Roman"/>
          <w:szCs w:val="24"/>
        </w:rPr>
        <w:t>those with</w:t>
      </w:r>
      <w:r w:rsidR="00CF551D" w:rsidRPr="00EC01E1">
        <w:rPr>
          <w:rFonts w:ascii="Book Antiqua" w:hAnsi="Book Antiqua" w:cs="Times New Roman"/>
          <w:szCs w:val="24"/>
        </w:rPr>
        <w:t xml:space="preserve"> higher levels did not vary significantly</w:t>
      </w:r>
      <w:r w:rsidR="00A72DF7" w:rsidRPr="00EC01E1">
        <w:rPr>
          <w:rFonts w:ascii="Book Antiqua" w:hAnsi="Book Antiqua" w:cs="Times New Roman"/>
          <w:szCs w:val="24"/>
        </w:rPr>
        <w:t xml:space="preserve"> after multiple passages</w:t>
      </w:r>
      <w:r w:rsidR="00CF551D" w:rsidRPr="00EC01E1">
        <w:rPr>
          <w:rFonts w:ascii="Book Antiqua" w:hAnsi="Book Antiqua" w:cs="Times New Roman"/>
          <w:szCs w:val="24"/>
        </w:rPr>
        <w:t>.</w:t>
      </w:r>
      <w:r w:rsidR="008C6CCA" w:rsidRPr="00EC01E1">
        <w:rPr>
          <w:rFonts w:ascii="Book Antiqua" w:hAnsi="Book Antiqua" w:cs="Times New Roman"/>
          <w:szCs w:val="24"/>
        </w:rPr>
        <w:t xml:space="preserve"> </w:t>
      </w:r>
      <w:r w:rsidR="001955A7" w:rsidRPr="00EC01E1">
        <w:rPr>
          <w:rFonts w:ascii="Book Antiqua" w:hAnsi="Book Antiqua" w:cs="Times New Roman"/>
          <w:szCs w:val="24"/>
        </w:rPr>
        <w:t>T</w:t>
      </w:r>
      <w:r w:rsidR="008C6CCA" w:rsidRPr="00EC01E1">
        <w:rPr>
          <w:rFonts w:ascii="Book Antiqua" w:hAnsi="Book Antiqua" w:cs="Times New Roman"/>
          <w:szCs w:val="24"/>
        </w:rPr>
        <w:t>here were</w:t>
      </w:r>
      <w:r w:rsidR="001955A7" w:rsidRPr="00EC01E1">
        <w:rPr>
          <w:rFonts w:ascii="Book Antiqua" w:hAnsi="Book Antiqua" w:cs="Times New Roman"/>
          <w:szCs w:val="24"/>
        </w:rPr>
        <w:t xml:space="preserve"> also</w:t>
      </w:r>
      <w:r w:rsidR="008C6CCA" w:rsidRPr="00EC01E1">
        <w:rPr>
          <w:rFonts w:ascii="Book Antiqua" w:hAnsi="Book Antiqua" w:cs="Times New Roman"/>
          <w:szCs w:val="24"/>
        </w:rPr>
        <w:t xml:space="preserve"> variations</w:t>
      </w:r>
      <w:r w:rsidR="001955A7" w:rsidRPr="00EC01E1">
        <w:rPr>
          <w:rFonts w:ascii="Book Antiqua" w:hAnsi="Book Antiqua" w:cs="Times New Roman"/>
          <w:szCs w:val="24"/>
        </w:rPr>
        <w:t xml:space="preserve"> with</w:t>
      </w:r>
      <w:r w:rsidR="008C6CCA" w:rsidRPr="00EC01E1">
        <w:rPr>
          <w:rFonts w:ascii="Book Antiqua" w:hAnsi="Book Antiqua" w:cs="Times New Roman"/>
          <w:szCs w:val="24"/>
        </w:rPr>
        <w:t xml:space="preserve"> regard</w:t>
      </w:r>
      <w:r w:rsidR="001955A7" w:rsidRPr="00EC01E1">
        <w:rPr>
          <w:rFonts w:ascii="Book Antiqua" w:hAnsi="Book Antiqua" w:cs="Times New Roman"/>
          <w:szCs w:val="24"/>
        </w:rPr>
        <w:t xml:space="preserve">s </w:t>
      </w:r>
      <w:r w:rsidR="008C6CCA" w:rsidRPr="00EC01E1">
        <w:rPr>
          <w:rFonts w:ascii="Book Antiqua" w:hAnsi="Book Antiqua" w:cs="Times New Roman"/>
          <w:szCs w:val="24"/>
        </w:rPr>
        <w:t xml:space="preserve">to </w:t>
      </w:r>
      <w:proofErr w:type="spellStart"/>
      <w:r w:rsidR="008C6CCA" w:rsidRPr="00EC01E1">
        <w:rPr>
          <w:rFonts w:ascii="Book Antiqua" w:hAnsi="Book Antiqua" w:cs="Times New Roman"/>
          <w:szCs w:val="24"/>
        </w:rPr>
        <w:t>mtDNA</w:t>
      </w:r>
      <w:proofErr w:type="spellEnd"/>
      <w:r w:rsidR="008C6CCA" w:rsidRPr="00EC01E1">
        <w:rPr>
          <w:rFonts w:ascii="Book Antiqua" w:hAnsi="Book Antiqua" w:cs="Times New Roman"/>
          <w:szCs w:val="24"/>
        </w:rPr>
        <w:t xml:space="preserve"> copy</w:t>
      </w:r>
      <w:r w:rsidR="001955A7" w:rsidRPr="00EC01E1">
        <w:rPr>
          <w:rFonts w:ascii="Book Antiqua" w:hAnsi="Book Antiqua" w:cs="Times New Roman"/>
          <w:szCs w:val="24"/>
        </w:rPr>
        <w:t xml:space="preserve"> number</w:t>
      </w:r>
      <w:r w:rsidR="008C6CCA" w:rsidRPr="00EC01E1">
        <w:rPr>
          <w:rFonts w:ascii="Book Antiqua" w:hAnsi="Book Antiqua" w:cs="Times New Roman"/>
          <w:szCs w:val="24"/>
        </w:rPr>
        <w:t xml:space="preserve"> after each passage</w:t>
      </w:r>
      <w:r w:rsidR="00B60274" w:rsidRPr="00EC01E1">
        <w:rPr>
          <w:rFonts w:ascii="Book Antiqua" w:hAnsi="Book Antiqua" w:cs="Times New Roman"/>
          <w:szCs w:val="24"/>
        </w:rPr>
        <w:t xml:space="preserve">. </w:t>
      </w:r>
      <w:r w:rsidR="001955A7" w:rsidRPr="00EC01E1">
        <w:rPr>
          <w:rFonts w:ascii="Book Antiqua" w:hAnsi="Book Antiqua" w:cs="Times New Roman"/>
          <w:szCs w:val="24"/>
        </w:rPr>
        <w:t xml:space="preserve">This data suggests that the mitochondrial abnormalities in patient fibroblasts can </w:t>
      </w:r>
      <w:r w:rsidR="00BE65F7" w:rsidRPr="00EC01E1">
        <w:rPr>
          <w:rFonts w:ascii="Book Antiqua" w:hAnsi="Book Antiqua" w:cs="Times New Roman"/>
          <w:szCs w:val="24"/>
        </w:rPr>
        <w:t>change</w:t>
      </w:r>
      <w:r w:rsidR="001955A7" w:rsidRPr="00EC01E1">
        <w:rPr>
          <w:rFonts w:ascii="Book Antiqua" w:hAnsi="Book Antiqua" w:cs="Times New Roman"/>
          <w:szCs w:val="24"/>
        </w:rPr>
        <w:t xml:space="preserve"> over time in culture. However, </w:t>
      </w:r>
      <w:r w:rsidR="00BE65F7" w:rsidRPr="00EC01E1">
        <w:rPr>
          <w:rFonts w:ascii="Book Antiqua" w:hAnsi="Book Antiqua" w:cs="Times New Roman"/>
          <w:szCs w:val="24"/>
        </w:rPr>
        <w:t xml:space="preserve">because of their importance in cardiac biology, </w:t>
      </w:r>
      <w:r w:rsidR="001955A7" w:rsidRPr="00EC01E1">
        <w:rPr>
          <w:rFonts w:ascii="Book Antiqua" w:hAnsi="Book Antiqua" w:cs="Times New Roman"/>
          <w:szCs w:val="24"/>
        </w:rPr>
        <w:t>the authors still wanted to study</w:t>
      </w:r>
      <w:r w:rsidR="00BE65F7" w:rsidRPr="00EC01E1">
        <w:rPr>
          <w:rFonts w:ascii="Book Antiqua" w:hAnsi="Book Antiqua" w:cs="Times New Roman"/>
          <w:szCs w:val="24"/>
        </w:rPr>
        <w:t xml:space="preserve"> MELAS. Therefore, t</w:t>
      </w:r>
      <w:r w:rsidR="001955A7" w:rsidRPr="00EC01E1">
        <w:rPr>
          <w:rFonts w:ascii="Book Antiqua" w:hAnsi="Book Antiqua" w:cs="Times New Roman"/>
          <w:szCs w:val="24"/>
        </w:rPr>
        <w:t>he</w:t>
      </w:r>
      <w:r w:rsidR="00BE65F7" w:rsidRPr="00EC01E1">
        <w:rPr>
          <w:rFonts w:ascii="Book Antiqua" w:hAnsi="Book Antiqua" w:cs="Times New Roman"/>
          <w:szCs w:val="24"/>
        </w:rPr>
        <w:t xml:space="preserve"> MELAS</w:t>
      </w:r>
      <w:r w:rsidR="001955A7" w:rsidRPr="00EC01E1">
        <w:rPr>
          <w:rFonts w:ascii="Book Antiqua" w:hAnsi="Book Antiqua" w:cs="Times New Roman"/>
          <w:szCs w:val="24"/>
        </w:rPr>
        <w:t xml:space="preserve"> </w:t>
      </w:r>
      <w:proofErr w:type="spellStart"/>
      <w:r w:rsidR="001955A7" w:rsidRPr="00EC01E1">
        <w:rPr>
          <w:rFonts w:ascii="Book Antiqua" w:hAnsi="Book Antiqua" w:cs="Times New Roman"/>
          <w:szCs w:val="24"/>
        </w:rPr>
        <w:t>iPSCs</w:t>
      </w:r>
      <w:proofErr w:type="spellEnd"/>
      <w:r w:rsidR="001955A7" w:rsidRPr="00EC01E1">
        <w:rPr>
          <w:rFonts w:ascii="Book Antiqua" w:hAnsi="Book Antiqua" w:cs="Times New Roman"/>
          <w:szCs w:val="24"/>
        </w:rPr>
        <w:t xml:space="preserve"> were differentiated</w:t>
      </w:r>
      <w:r w:rsidR="00BE65F7" w:rsidRPr="00EC01E1">
        <w:rPr>
          <w:rFonts w:ascii="Book Antiqua" w:hAnsi="Book Antiqua" w:cs="Times New Roman"/>
          <w:szCs w:val="24"/>
        </w:rPr>
        <w:t xml:space="preserve"> back</w:t>
      </w:r>
      <w:r w:rsidR="001955A7" w:rsidRPr="00EC01E1">
        <w:rPr>
          <w:rFonts w:ascii="Book Antiqua" w:hAnsi="Book Antiqua" w:cs="Times New Roman"/>
          <w:szCs w:val="24"/>
        </w:rPr>
        <w:t xml:space="preserve"> into fibroblast</w:t>
      </w:r>
      <w:r w:rsidR="00BE65F7" w:rsidRPr="00EC01E1">
        <w:rPr>
          <w:rFonts w:ascii="Book Antiqua" w:hAnsi="Book Antiqua" w:cs="Times New Roman"/>
          <w:szCs w:val="24"/>
        </w:rPr>
        <w:t>s but,</w:t>
      </w:r>
      <w:r w:rsidR="001955A7" w:rsidRPr="00EC01E1">
        <w:rPr>
          <w:rFonts w:ascii="Book Antiqua" w:hAnsi="Book Antiqua" w:cs="Times New Roman"/>
          <w:szCs w:val="24"/>
        </w:rPr>
        <w:t xml:space="preserve"> because</w:t>
      </w:r>
      <w:r w:rsidR="00BE65F7" w:rsidRPr="00EC01E1">
        <w:rPr>
          <w:rFonts w:ascii="Book Antiqua" w:hAnsi="Book Antiqua" w:cs="Times New Roman"/>
          <w:szCs w:val="24"/>
        </w:rPr>
        <w:t xml:space="preserve"> of the unique self-renewing properties of </w:t>
      </w:r>
      <w:proofErr w:type="spellStart"/>
      <w:r w:rsidR="00BE65F7" w:rsidRPr="00EC01E1">
        <w:rPr>
          <w:rFonts w:ascii="Book Antiqua" w:hAnsi="Book Antiqua" w:cs="Times New Roman"/>
          <w:szCs w:val="24"/>
        </w:rPr>
        <w:t>iPSCs</w:t>
      </w:r>
      <w:proofErr w:type="spellEnd"/>
      <w:r w:rsidR="00BE65F7" w:rsidRPr="00EC01E1">
        <w:rPr>
          <w:rFonts w:ascii="Book Antiqua" w:hAnsi="Book Antiqua" w:cs="Times New Roman"/>
          <w:szCs w:val="24"/>
        </w:rPr>
        <w:t>, the</w:t>
      </w:r>
      <w:r w:rsidR="001955A7" w:rsidRPr="00EC01E1">
        <w:rPr>
          <w:rFonts w:ascii="Book Antiqua" w:hAnsi="Book Antiqua" w:cs="Times New Roman"/>
          <w:szCs w:val="24"/>
        </w:rPr>
        <w:t xml:space="preserve"> authors could overcome passag</w:t>
      </w:r>
      <w:r w:rsidR="000075B1" w:rsidRPr="00EC01E1">
        <w:rPr>
          <w:rFonts w:ascii="Book Antiqua" w:hAnsi="Book Antiqua" w:cs="Times New Roman"/>
          <w:szCs w:val="24"/>
        </w:rPr>
        <w:t>e</w:t>
      </w:r>
      <w:r w:rsidR="001955A7" w:rsidRPr="00EC01E1">
        <w:rPr>
          <w:rFonts w:ascii="Book Antiqua" w:hAnsi="Book Antiqua" w:cs="Times New Roman"/>
          <w:szCs w:val="24"/>
        </w:rPr>
        <w:t>-associated changes</w:t>
      </w:r>
      <w:r w:rsidR="00BE65F7" w:rsidRPr="00EC01E1">
        <w:rPr>
          <w:rFonts w:ascii="Book Antiqua" w:hAnsi="Book Antiqua" w:cs="Times New Roman"/>
          <w:szCs w:val="24"/>
        </w:rPr>
        <w:t xml:space="preserve"> in the mitochondria</w:t>
      </w:r>
      <w:r w:rsidR="001955A7" w:rsidRPr="00EC01E1">
        <w:rPr>
          <w:rFonts w:ascii="Book Antiqua" w:hAnsi="Book Antiqua" w:cs="Times New Roman"/>
          <w:szCs w:val="24"/>
        </w:rPr>
        <w:t>.</w:t>
      </w:r>
      <w:r w:rsidR="00B60274" w:rsidRPr="00EC01E1">
        <w:rPr>
          <w:rFonts w:ascii="Book Antiqua" w:hAnsi="Book Antiqua" w:cs="Times New Roman"/>
          <w:szCs w:val="24"/>
        </w:rPr>
        <w:t xml:space="preserve"> </w:t>
      </w:r>
      <w:r w:rsidR="00BE65F7" w:rsidRPr="00EC01E1">
        <w:rPr>
          <w:rFonts w:ascii="Book Antiqua" w:hAnsi="Book Antiqua" w:cs="Times New Roman"/>
          <w:szCs w:val="24"/>
        </w:rPr>
        <w:t xml:space="preserve">In the fibroblasts derived from patient </w:t>
      </w:r>
      <w:proofErr w:type="spellStart"/>
      <w:r w:rsidR="00BE65F7" w:rsidRPr="00EC01E1">
        <w:rPr>
          <w:rFonts w:ascii="Book Antiqua" w:hAnsi="Book Antiqua" w:cs="Times New Roman"/>
          <w:szCs w:val="24"/>
        </w:rPr>
        <w:t>iPSCs</w:t>
      </w:r>
      <w:proofErr w:type="spellEnd"/>
      <w:r w:rsidR="00BE65F7" w:rsidRPr="00EC01E1">
        <w:rPr>
          <w:rFonts w:ascii="Book Antiqua" w:hAnsi="Book Antiqua" w:cs="Times New Roman"/>
          <w:szCs w:val="24"/>
        </w:rPr>
        <w:t>, l</w:t>
      </w:r>
      <w:r w:rsidR="001955A7" w:rsidRPr="00EC01E1">
        <w:rPr>
          <w:rFonts w:ascii="Book Antiqua" w:hAnsi="Book Antiqua" w:cs="Times New Roman"/>
          <w:szCs w:val="24"/>
        </w:rPr>
        <w:t>evels of</w:t>
      </w:r>
      <w:r w:rsidR="00B60274" w:rsidRPr="00EC01E1">
        <w:rPr>
          <w:rFonts w:ascii="Book Antiqua" w:hAnsi="Book Antiqua" w:cs="Times New Roman"/>
          <w:szCs w:val="24"/>
        </w:rPr>
        <w:t xml:space="preserve"> </w:t>
      </w:r>
      <w:proofErr w:type="spellStart"/>
      <w:r w:rsidR="00B60274" w:rsidRPr="00EC01E1">
        <w:rPr>
          <w:rFonts w:ascii="Book Antiqua" w:hAnsi="Book Antiqua" w:cs="Times New Roman"/>
          <w:szCs w:val="24"/>
        </w:rPr>
        <w:t>heteroplasmy</w:t>
      </w:r>
      <w:proofErr w:type="spellEnd"/>
      <w:r w:rsidR="00B60274" w:rsidRPr="00EC01E1">
        <w:rPr>
          <w:rFonts w:ascii="Book Antiqua" w:hAnsi="Book Antiqua" w:cs="Times New Roman"/>
          <w:szCs w:val="24"/>
        </w:rPr>
        <w:t xml:space="preserve"> </w:t>
      </w:r>
      <w:r w:rsidR="001955A7" w:rsidRPr="00EC01E1">
        <w:rPr>
          <w:rFonts w:ascii="Book Antiqua" w:hAnsi="Book Antiqua" w:cs="Times New Roman"/>
          <w:szCs w:val="24"/>
        </w:rPr>
        <w:t xml:space="preserve">were </w:t>
      </w:r>
      <w:r w:rsidR="00B60274" w:rsidRPr="00EC01E1">
        <w:rPr>
          <w:rFonts w:ascii="Book Antiqua" w:hAnsi="Book Antiqua" w:cs="Times New Roman"/>
          <w:szCs w:val="24"/>
        </w:rPr>
        <w:t xml:space="preserve">found </w:t>
      </w:r>
      <w:r w:rsidR="001955A7" w:rsidRPr="00EC01E1">
        <w:rPr>
          <w:rFonts w:ascii="Book Antiqua" w:hAnsi="Book Antiqua" w:cs="Times New Roman"/>
          <w:szCs w:val="24"/>
        </w:rPr>
        <w:t>to be</w:t>
      </w:r>
      <w:r w:rsidR="00B60274" w:rsidRPr="00EC01E1">
        <w:rPr>
          <w:rFonts w:ascii="Book Antiqua" w:hAnsi="Book Antiqua" w:cs="Times New Roman"/>
          <w:szCs w:val="24"/>
        </w:rPr>
        <w:t xml:space="preserve"> similar </w:t>
      </w:r>
      <w:r w:rsidR="001955A7" w:rsidRPr="00EC01E1">
        <w:rPr>
          <w:rFonts w:ascii="Book Antiqua" w:hAnsi="Book Antiqua" w:cs="Times New Roman"/>
          <w:szCs w:val="24"/>
        </w:rPr>
        <w:t xml:space="preserve">to the </w:t>
      </w:r>
      <w:proofErr w:type="spellStart"/>
      <w:r w:rsidR="001955A7" w:rsidRPr="00EC01E1">
        <w:rPr>
          <w:rFonts w:ascii="Book Antiqua" w:hAnsi="Book Antiqua" w:cs="Times New Roman"/>
          <w:szCs w:val="24"/>
        </w:rPr>
        <w:t>iPSCs</w:t>
      </w:r>
      <w:proofErr w:type="spellEnd"/>
      <w:r w:rsidR="001955A7" w:rsidRPr="00EC01E1">
        <w:rPr>
          <w:rFonts w:ascii="Book Antiqua" w:hAnsi="Book Antiqua" w:cs="Times New Roman"/>
          <w:szCs w:val="24"/>
        </w:rPr>
        <w:t xml:space="preserve"> from which they were differentiated</w:t>
      </w:r>
      <w:r w:rsidR="00B60274" w:rsidRPr="00EC01E1">
        <w:rPr>
          <w:rFonts w:ascii="Book Antiqua" w:hAnsi="Book Antiqua" w:cs="Times New Roman"/>
          <w:szCs w:val="24"/>
        </w:rPr>
        <w:t>. These iPSC-derived fibroblasts were</w:t>
      </w:r>
      <w:r w:rsidR="001955A7" w:rsidRPr="00EC01E1">
        <w:rPr>
          <w:rFonts w:ascii="Book Antiqua" w:hAnsi="Book Antiqua" w:cs="Times New Roman"/>
          <w:szCs w:val="24"/>
        </w:rPr>
        <w:t xml:space="preserve"> then</w:t>
      </w:r>
      <w:r w:rsidR="00B60274" w:rsidRPr="00EC01E1">
        <w:rPr>
          <w:rFonts w:ascii="Book Antiqua" w:hAnsi="Book Antiqua" w:cs="Times New Roman"/>
          <w:szCs w:val="24"/>
        </w:rPr>
        <w:t xml:space="preserve"> characterized </w:t>
      </w:r>
      <w:r w:rsidR="00BE65F7" w:rsidRPr="00EC01E1">
        <w:rPr>
          <w:rFonts w:ascii="Book Antiqua" w:hAnsi="Book Antiqua" w:cs="Times New Roman"/>
          <w:szCs w:val="24"/>
        </w:rPr>
        <w:t>with regards to the</w:t>
      </w:r>
      <w:r w:rsidR="00B60274" w:rsidRPr="00EC01E1">
        <w:rPr>
          <w:rFonts w:ascii="Book Antiqua" w:hAnsi="Book Antiqua" w:cs="Times New Roman"/>
          <w:szCs w:val="24"/>
        </w:rPr>
        <w:t xml:space="preserve"> enzymatic activities of </w:t>
      </w:r>
      <w:r w:rsidR="00BE65F7" w:rsidRPr="00EC01E1">
        <w:rPr>
          <w:rFonts w:ascii="Book Antiqua" w:hAnsi="Book Antiqua" w:cs="Times New Roman"/>
          <w:szCs w:val="24"/>
        </w:rPr>
        <w:t xml:space="preserve">the </w:t>
      </w:r>
      <w:r w:rsidR="00B60274" w:rsidRPr="00EC01E1">
        <w:rPr>
          <w:rFonts w:ascii="Book Antiqua" w:hAnsi="Book Antiqua" w:cs="Times New Roman"/>
          <w:szCs w:val="24"/>
        </w:rPr>
        <w:t>mitochondrial respiratory complexes and compared to primary skin fibroblasts</w:t>
      </w:r>
      <w:r w:rsidR="00BE65F7" w:rsidRPr="00EC01E1">
        <w:rPr>
          <w:rFonts w:ascii="Book Antiqua" w:hAnsi="Book Antiqua" w:cs="Times New Roman"/>
          <w:szCs w:val="24"/>
        </w:rPr>
        <w:t>. These studies revealed</w:t>
      </w:r>
      <w:r w:rsidR="00B60274" w:rsidRPr="00EC01E1">
        <w:rPr>
          <w:rFonts w:ascii="Book Antiqua" w:hAnsi="Book Antiqua" w:cs="Times New Roman"/>
          <w:szCs w:val="24"/>
        </w:rPr>
        <w:t xml:space="preserve"> that the iPSC</w:t>
      </w:r>
      <w:r w:rsidR="00BE65F7" w:rsidRPr="00EC01E1">
        <w:rPr>
          <w:rFonts w:ascii="Book Antiqua" w:hAnsi="Book Antiqua" w:cs="Times New Roman"/>
          <w:szCs w:val="24"/>
        </w:rPr>
        <w:t>-derived cells</w:t>
      </w:r>
      <w:r w:rsidR="00B60274" w:rsidRPr="00EC01E1">
        <w:rPr>
          <w:rFonts w:ascii="Book Antiqua" w:hAnsi="Book Antiqua" w:cs="Times New Roman"/>
          <w:szCs w:val="24"/>
        </w:rPr>
        <w:t xml:space="preserve"> recapitulated the disease</w:t>
      </w:r>
      <w:r w:rsidR="001955A7" w:rsidRPr="00EC01E1">
        <w:rPr>
          <w:rFonts w:ascii="Book Antiqua" w:hAnsi="Book Antiqua" w:cs="Times New Roman"/>
          <w:szCs w:val="24"/>
        </w:rPr>
        <w:t xml:space="preserve"> </w:t>
      </w:r>
      <w:r w:rsidR="00BE65F7" w:rsidRPr="00EC01E1">
        <w:rPr>
          <w:rFonts w:ascii="Book Antiqua" w:hAnsi="Book Antiqua" w:cs="Times New Roman"/>
          <w:szCs w:val="24"/>
        </w:rPr>
        <w:t xml:space="preserve">phenotype </w:t>
      </w:r>
      <w:r w:rsidR="001955A7" w:rsidRPr="00EC01E1">
        <w:rPr>
          <w:rFonts w:ascii="Book Antiqua" w:hAnsi="Book Antiqua" w:cs="Times New Roman"/>
          <w:szCs w:val="24"/>
        </w:rPr>
        <w:t>and did</w:t>
      </w:r>
      <w:r w:rsidR="00BE65F7" w:rsidRPr="00EC01E1">
        <w:rPr>
          <w:rFonts w:ascii="Book Antiqua" w:hAnsi="Book Antiqua" w:cs="Times New Roman"/>
          <w:szCs w:val="24"/>
        </w:rPr>
        <w:t xml:space="preserve"> not</w:t>
      </w:r>
      <w:r w:rsidR="001955A7" w:rsidRPr="00EC01E1">
        <w:rPr>
          <w:rFonts w:ascii="Book Antiqua" w:hAnsi="Book Antiqua" w:cs="Times New Roman"/>
          <w:szCs w:val="24"/>
        </w:rPr>
        <w:t xml:space="preserve"> </w:t>
      </w:r>
      <w:r w:rsidR="00BE65F7" w:rsidRPr="00EC01E1">
        <w:rPr>
          <w:rFonts w:ascii="Book Antiqua" w:hAnsi="Book Antiqua" w:cs="Times New Roman"/>
          <w:szCs w:val="24"/>
        </w:rPr>
        <w:t>demonstrate</w:t>
      </w:r>
      <w:r w:rsidR="001955A7" w:rsidRPr="00EC01E1">
        <w:rPr>
          <w:rFonts w:ascii="Book Antiqua" w:hAnsi="Book Antiqua" w:cs="Times New Roman"/>
          <w:szCs w:val="24"/>
        </w:rPr>
        <w:t xml:space="preserve"> </w:t>
      </w:r>
      <w:r w:rsidR="00BE65F7" w:rsidRPr="00EC01E1">
        <w:rPr>
          <w:rFonts w:ascii="Book Antiqua" w:hAnsi="Book Antiqua" w:cs="Times New Roman"/>
          <w:szCs w:val="24"/>
        </w:rPr>
        <w:t>altered</w:t>
      </w:r>
      <w:r w:rsidR="001955A7" w:rsidRPr="00EC01E1">
        <w:rPr>
          <w:rFonts w:ascii="Book Antiqua" w:hAnsi="Book Antiqua" w:cs="Times New Roman"/>
          <w:szCs w:val="24"/>
        </w:rPr>
        <w:t xml:space="preserve"> levels of </w:t>
      </w:r>
      <w:proofErr w:type="spellStart"/>
      <w:r w:rsidR="001955A7" w:rsidRPr="00EC01E1">
        <w:rPr>
          <w:rFonts w:ascii="Book Antiqua" w:hAnsi="Book Antiqua" w:cs="Times New Roman"/>
          <w:szCs w:val="24"/>
        </w:rPr>
        <w:t>heteroplasmy</w:t>
      </w:r>
      <w:proofErr w:type="spellEnd"/>
      <w:r w:rsidR="001955A7" w:rsidRPr="00EC01E1">
        <w:rPr>
          <w:rFonts w:ascii="Book Antiqua" w:hAnsi="Book Antiqua" w:cs="Times New Roman"/>
          <w:szCs w:val="24"/>
        </w:rPr>
        <w:t xml:space="preserve"> </w:t>
      </w:r>
      <w:r w:rsidR="00BE65F7" w:rsidRPr="00EC01E1">
        <w:rPr>
          <w:rFonts w:ascii="Book Antiqua" w:hAnsi="Book Antiqua" w:cs="Times New Roman"/>
          <w:szCs w:val="24"/>
        </w:rPr>
        <w:t>in</w:t>
      </w:r>
      <w:r w:rsidR="001955A7" w:rsidRPr="00EC01E1">
        <w:rPr>
          <w:rFonts w:ascii="Book Antiqua" w:hAnsi="Book Antiqua" w:cs="Times New Roman"/>
          <w:szCs w:val="24"/>
        </w:rPr>
        <w:t xml:space="preserve"> culture</w:t>
      </w:r>
      <w:r w:rsidR="00B60274" w:rsidRPr="00EC01E1">
        <w:rPr>
          <w:rFonts w:ascii="Book Antiqua" w:hAnsi="Book Antiqua" w:cs="Times New Roman"/>
          <w:szCs w:val="24"/>
        </w:rPr>
        <w:t xml:space="preserve"> and </w:t>
      </w:r>
      <w:r w:rsidR="00BE65F7" w:rsidRPr="00EC01E1">
        <w:rPr>
          <w:rFonts w:ascii="Book Antiqua" w:hAnsi="Book Antiqua" w:cs="Times New Roman"/>
          <w:szCs w:val="24"/>
        </w:rPr>
        <w:t xml:space="preserve">therefore represent a unique and novel </w:t>
      </w:r>
      <w:r w:rsidR="00BE65F7" w:rsidRPr="00EC01E1">
        <w:rPr>
          <w:rFonts w:ascii="Book Antiqua" w:hAnsi="Book Antiqua" w:cs="Times New Roman"/>
          <w:i/>
          <w:szCs w:val="24"/>
        </w:rPr>
        <w:t>in vitro</w:t>
      </w:r>
      <w:r w:rsidR="00BE65F7" w:rsidRPr="00EC01E1">
        <w:rPr>
          <w:rFonts w:ascii="Book Antiqua" w:hAnsi="Book Antiqua" w:cs="Times New Roman"/>
          <w:szCs w:val="24"/>
        </w:rPr>
        <w:t xml:space="preserve"> </w:t>
      </w:r>
      <w:r w:rsidR="00B60274" w:rsidRPr="00EC01E1">
        <w:rPr>
          <w:rFonts w:ascii="Book Antiqua" w:hAnsi="Book Antiqua" w:cs="Times New Roman"/>
          <w:szCs w:val="24"/>
        </w:rPr>
        <w:t xml:space="preserve">model of </w:t>
      </w:r>
      <w:proofErr w:type="gramStart"/>
      <w:r w:rsidR="00B60274" w:rsidRPr="00EC01E1">
        <w:rPr>
          <w:rFonts w:ascii="Book Antiqua" w:hAnsi="Book Antiqua" w:cs="Times New Roman"/>
          <w:szCs w:val="24"/>
        </w:rPr>
        <w:t>MELA</w:t>
      </w:r>
      <w:r w:rsidR="000E4095" w:rsidRPr="00EC01E1">
        <w:rPr>
          <w:rFonts w:ascii="Book Antiqua" w:hAnsi="Book Antiqua" w:cs="Times New Roman"/>
          <w:szCs w:val="24"/>
        </w:rPr>
        <w:t>S</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110]</w:t>
      </w:r>
      <w:r w:rsidR="00BF39CA" w:rsidRPr="00EC01E1">
        <w:rPr>
          <w:rFonts w:ascii="Book Antiqua" w:hAnsi="Book Antiqua" w:cs="Times New Roman"/>
          <w:szCs w:val="24"/>
        </w:rPr>
        <w:t xml:space="preserve">. </w:t>
      </w:r>
    </w:p>
    <w:p w:rsidR="002D1841" w:rsidRPr="00EC01E1" w:rsidRDefault="00BF39CA" w:rsidP="007B17EC">
      <w:pPr>
        <w:autoSpaceDE w:val="0"/>
        <w:autoSpaceDN w:val="0"/>
        <w:adjustRightInd w:val="0"/>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MERRF has</w:t>
      </w:r>
      <w:r w:rsidR="001955A7" w:rsidRPr="00EC01E1">
        <w:rPr>
          <w:rFonts w:ascii="Book Antiqua" w:hAnsi="Book Antiqua" w:cs="Times New Roman"/>
          <w:szCs w:val="24"/>
        </w:rPr>
        <w:t xml:space="preserve"> also</w:t>
      </w:r>
      <w:r w:rsidRPr="00EC01E1">
        <w:rPr>
          <w:rFonts w:ascii="Book Antiqua" w:hAnsi="Book Antiqua" w:cs="Times New Roman"/>
          <w:szCs w:val="24"/>
        </w:rPr>
        <w:t xml:space="preserve"> been studied using retrovirus</w:t>
      </w:r>
      <w:r w:rsidR="001955A7" w:rsidRPr="00EC01E1">
        <w:rPr>
          <w:rFonts w:ascii="Book Antiqua" w:hAnsi="Book Antiqua" w:cs="Times New Roman"/>
          <w:szCs w:val="24"/>
        </w:rPr>
        <w:t>-</w:t>
      </w:r>
      <w:r w:rsidRPr="00EC01E1">
        <w:rPr>
          <w:rFonts w:ascii="Book Antiqua" w:hAnsi="Book Antiqua" w:cs="Times New Roman"/>
          <w:szCs w:val="24"/>
        </w:rPr>
        <w:t xml:space="preserve">reprogrammed </w:t>
      </w:r>
      <w:proofErr w:type="spellStart"/>
      <w:r w:rsidRPr="00EC01E1">
        <w:rPr>
          <w:rFonts w:ascii="Book Antiqua" w:hAnsi="Book Antiqua" w:cs="Times New Roman"/>
          <w:szCs w:val="24"/>
        </w:rPr>
        <w:t>iPSCs</w:t>
      </w:r>
      <w:proofErr w:type="spellEnd"/>
      <w:r w:rsidRPr="00EC01E1">
        <w:rPr>
          <w:rFonts w:ascii="Book Antiqua" w:hAnsi="Book Antiqua" w:cs="Times New Roman"/>
          <w:szCs w:val="24"/>
        </w:rPr>
        <w:t xml:space="preserve">. In this study, they generated </w:t>
      </w:r>
      <w:proofErr w:type="spellStart"/>
      <w:r w:rsidRPr="00EC01E1">
        <w:rPr>
          <w:rFonts w:ascii="Book Antiqua" w:hAnsi="Book Antiqua" w:cs="Times New Roman"/>
          <w:szCs w:val="24"/>
        </w:rPr>
        <w:t>iPSCs</w:t>
      </w:r>
      <w:proofErr w:type="spellEnd"/>
      <w:r w:rsidR="003A20F7" w:rsidRPr="00EC01E1">
        <w:rPr>
          <w:rFonts w:ascii="Book Antiqua" w:hAnsi="Book Antiqua" w:cs="Times New Roman"/>
          <w:szCs w:val="24"/>
        </w:rPr>
        <w:t xml:space="preserve"> from patient </w:t>
      </w:r>
      <w:r w:rsidRPr="00EC01E1">
        <w:rPr>
          <w:rFonts w:ascii="Book Antiqua" w:hAnsi="Book Antiqua" w:cs="Times New Roman"/>
          <w:szCs w:val="24"/>
        </w:rPr>
        <w:t xml:space="preserve">dermal fibroblasts. </w:t>
      </w:r>
      <w:r w:rsidR="001955A7" w:rsidRPr="00EC01E1">
        <w:rPr>
          <w:rFonts w:ascii="Book Antiqua" w:hAnsi="Book Antiqua" w:cs="Times New Roman"/>
          <w:szCs w:val="24"/>
        </w:rPr>
        <w:t>A</w:t>
      </w:r>
      <w:r w:rsidRPr="00EC01E1">
        <w:rPr>
          <w:rFonts w:ascii="Book Antiqua" w:hAnsi="Book Antiqua" w:cs="Times New Roman"/>
          <w:szCs w:val="24"/>
        </w:rPr>
        <w:t>fter reprogramming the fibroblasts</w:t>
      </w:r>
      <w:r w:rsidR="001955A7" w:rsidRPr="00EC01E1">
        <w:rPr>
          <w:rFonts w:ascii="Book Antiqua" w:hAnsi="Book Antiqua" w:cs="Times New Roman"/>
          <w:szCs w:val="24"/>
        </w:rPr>
        <w:t xml:space="preserve"> using OCT4, SOX2, KLF4, and GLIS1</w:t>
      </w:r>
      <w:r w:rsidR="00B7393D" w:rsidRPr="00EC01E1">
        <w:rPr>
          <w:rFonts w:ascii="Book Antiqua" w:hAnsi="Book Antiqua" w:cs="Times New Roman"/>
          <w:szCs w:val="24"/>
        </w:rPr>
        <w:t xml:space="preserve"> delivered into the cells</w:t>
      </w:r>
      <w:r w:rsidR="001955A7" w:rsidRPr="00EC01E1">
        <w:rPr>
          <w:rFonts w:ascii="Book Antiqua" w:hAnsi="Book Antiqua" w:cs="Times New Roman"/>
          <w:szCs w:val="24"/>
        </w:rPr>
        <w:t>,</w:t>
      </w:r>
      <w:r w:rsidRPr="00EC01E1">
        <w:rPr>
          <w:rFonts w:ascii="Book Antiqua" w:hAnsi="Book Antiqua" w:cs="Times New Roman"/>
          <w:szCs w:val="24"/>
        </w:rPr>
        <w:t xml:space="preserve"> they differentiate</w:t>
      </w:r>
      <w:r w:rsidR="00762B97" w:rsidRPr="00EC01E1">
        <w:rPr>
          <w:rFonts w:ascii="Book Antiqua" w:hAnsi="Book Antiqua" w:cs="Times New Roman"/>
          <w:szCs w:val="24"/>
        </w:rPr>
        <w:t>d</w:t>
      </w:r>
      <w:r w:rsidR="001955A7" w:rsidRPr="00EC01E1">
        <w:rPr>
          <w:rFonts w:ascii="Book Antiqua" w:hAnsi="Book Antiqua" w:cs="Times New Roman"/>
          <w:szCs w:val="24"/>
        </w:rPr>
        <w:t xml:space="preserve"> the resulting </w:t>
      </w:r>
      <w:proofErr w:type="spellStart"/>
      <w:r w:rsidR="001955A7" w:rsidRPr="00EC01E1">
        <w:rPr>
          <w:rFonts w:ascii="Book Antiqua" w:hAnsi="Book Antiqua" w:cs="Times New Roman"/>
          <w:szCs w:val="24"/>
        </w:rPr>
        <w:t>iPSCs</w:t>
      </w:r>
      <w:proofErr w:type="spellEnd"/>
      <w:r w:rsidR="001955A7" w:rsidRPr="00EC01E1">
        <w:rPr>
          <w:rFonts w:ascii="Book Antiqua" w:hAnsi="Book Antiqua" w:cs="Times New Roman"/>
          <w:szCs w:val="24"/>
        </w:rPr>
        <w:t xml:space="preserve"> </w:t>
      </w:r>
      <w:r w:rsidRPr="00EC01E1">
        <w:rPr>
          <w:rFonts w:ascii="Book Antiqua" w:hAnsi="Book Antiqua" w:cs="Times New Roman"/>
          <w:szCs w:val="24"/>
        </w:rPr>
        <w:t xml:space="preserve">into the two different cell types </w:t>
      </w:r>
      <w:r w:rsidR="001955A7" w:rsidRPr="00EC01E1">
        <w:rPr>
          <w:rFonts w:ascii="Book Antiqua" w:hAnsi="Book Antiqua" w:cs="Times New Roman"/>
          <w:szCs w:val="24"/>
        </w:rPr>
        <w:t>most involved</w:t>
      </w:r>
      <w:r w:rsidRPr="00EC01E1">
        <w:rPr>
          <w:rFonts w:ascii="Book Antiqua" w:hAnsi="Book Antiqua" w:cs="Times New Roman"/>
          <w:szCs w:val="24"/>
        </w:rPr>
        <w:t xml:space="preserve"> in the disease, cardiomyocytes (</w:t>
      </w:r>
      <w:r w:rsidR="00B7393D" w:rsidRPr="00EC01E1">
        <w:rPr>
          <w:rFonts w:ascii="Book Antiqua" w:hAnsi="Book Antiqua" w:cs="Times New Roman"/>
          <w:szCs w:val="24"/>
        </w:rPr>
        <w:t>iPSC-</w:t>
      </w:r>
      <w:r w:rsidRPr="00EC01E1">
        <w:rPr>
          <w:rFonts w:ascii="Book Antiqua" w:hAnsi="Book Antiqua" w:cs="Times New Roman"/>
          <w:szCs w:val="24"/>
        </w:rPr>
        <w:t>CM</w:t>
      </w:r>
      <w:r w:rsidR="00B7393D" w:rsidRPr="00EC01E1">
        <w:rPr>
          <w:rFonts w:ascii="Book Antiqua" w:hAnsi="Book Antiqua" w:cs="Times New Roman"/>
          <w:szCs w:val="24"/>
        </w:rPr>
        <w:t>s</w:t>
      </w:r>
      <w:proofErr w:type="gramStart"/>
      <w:r w:rsidRPr="00EC01E1">
        <w:rPr>
          <w:rFonts w:ascii="Book Antiqua" w:hAnsi="Book Antiqua" w:cs="Times New Roman"/>
          <w:szCs w:val="24"/>
        </w:rPr>
        <w:t>)</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112]</w:t>
      </w:r>
      <w:r w:rsidRPr="00EC01E1">
        <w:rPr>
          <w:rFonts w:ascii="Book Antiqua" w:hAnsi="Book Antiqua" w:cs="Times New Roman"/>
          <w:szCs w:val="24"/>
        </w:rPr>
        <w:t xml:space="preserve"> and neural progenitor cells (</w:t>
      </w:r>
      <w:r w:rsidR="00B7393D" w:rsidRPr="00EC01E1">
        <w:rPr>
          <w:rFonts w:ascii="Book Antiqua" w:hAnsi="Book Antiqua" w:cs="Times New Roman"/>
          <w:szCs w:val="24"/>
        </w:rPr>
        <w:t>iPSC-</w:t>
      </w:r>
      <w:r w:rsidRPr="00EC01E1">
        <w:rPr>
          <w:rFonts w:ascii="Book Antiqua" w:hAnsi="Book Antiqua" w:cs="Times New Roman"/>
          <w:szCs w:val="24"/>
        </w:rPr>
        <w:t>NPC</w:t>
      </w:r>
      <w:r w:rsidR="00B7393D" w:rsidRPr="00EC01E1">
        <w:rPr>
          <w:rFonts w:ascii="Book Antiqua" w:hAnsi="Book Antiqua" w:cs="Times New Roman"/>
          <w:szCs w:val="24"/>
        </w:rPr>
        <w:t>s</w:t>
      </w:r>
      <w:r w:rsidRPr="00EC01E1">
        <w:rPr>
          <w:rFonts w:ascii="Book Antiqua" w:hAnsi="Book Antiqua" w:cs="Times New Roman"/>
          <w:szCs w:val="24"/>
        </w:rPr>
        <w:t>). When they tested</w:t>
      </w:r>
      <w:r w:rsidR="001955A7" w:rsidRPr="00EC01E1">
        <w:rPr>
          <w:rFonts w:ascii="Book Antiqua" w:hAnsi="Book Antiqua" w:cs="Times New Roman"/>
          <w:szCs w:val="24"/>
        </w:rPr>
        <w:t xml:space="preserve"> all</w:t>
      </w:r>
      <w:r w:rsidRPr="00EC01E1">
        <w:rPr>
          <w:rFonts w:ascii="Book Antiqua" w:hAnsi="Book Antiqua" w:cs="Times New Roman"/>
          <w:szCs w:val="24"/>
        </w:rPr>
        <w:t xml:space="preserve"> three cell types</w:t>
      </w:r>
      <w:r w:rsidR="001955A7" w:rsidRPr="00EC01E1">
        <w:rPr>
          <w:rFonts w:ascii="Book Antiqua" w:hAnsi="Book Antiqua" w:cs="Times New Roman"/>
          <w:szCs w:val="24"/>
        </w:rPr>
        <w:t>,</w:t>
      </w:r>
      <w:r w:rsidRPr="00EC01E1">
        <w:rPr>
          <w:rFonts w:ascii="Book Antiqua" w:hAnsi="Book Antiqua" w:cs="Times New Roman"/>
          <w:szCs w:val="24"/>
        </w:rPr>
        <w:t xml:space="preserve"> they found that </w:t>
      </w:r>
      <w:r w:rsidR="001955A7" w:rsidRPr="00EC01E1">
        <w:rPr>
          <w:rFonts w:ascii="Book Antiqua" w:hAnsi="Book Antiqua" w:cs="Times New Roman"/>
          <w:szCs w:val="24"/>
        </w:rPr>
        <w:t>all</w:t>
      </w:r>
      <w:r w:rsidRPr="00EC01E1">
        <w:rPr>
          <w:rFonts w:ascii="Book Antiqua" w:hAnsi="Book Antiqua" w:cs="Times New Roman"/>
          <w:szCs w:val="24"/>
        </w:rPr>
        <w:t xml:space="preserve"> MERRF patient-derived cells</w:t>
      </w:r>
      <w:r w:rsidR="001955A7" w:rsidRPr="00EC01E1">
        <w:rPr>
          <w:rFonts w:ascii="Book Antiqua" w:hAnsi="Book Antiqua" w:cs="Times New Roman"/>
          <w:szCs w:val="24"/>
        </w:rPr>
        <w:t xml:space="preserve"> </w:t>
      </w:r>
      <w:r w:rsidR="00B7393D" w:rsidRPr="00EC01E1">
        <w:rPr>
          <w:rFonts w:ascii="Book Antiqua" w:hAnsi="Book Antiqua" w:cs="Times New Roman"/>
          <w:szCs w:val="24"/>
        </w:rPr>
        <w:t>(</w:t>
      </w:r>
      <w:proofErr w:type="spellStart"/>
      <w:r w:rsidR="001955A7" w:rsidRPr="00EC01E1">
        <w:rPr>
          <w:rFonts w:ascii="Book Antiqua" w:hAnsi="Book Antiqua" w:cs="Times New Roman"/>
          <w:szCs w:val="24"/>
        </w:rPr>
        <w:t>iPSC</w:t>
      </w:r>
      <w:r w:rsidR="00B7393D" w:rsidRPr="00EC01E1">
        <w:rPr>
          <w:rFonts w:ascii="Book Antiqua" w:hAnsi="Book Antiqua" w:cs="Times New Roman"/>
          <w:szCs w:val="24"/>
        </w:rPr>
        <w:t>s</w:t>
      </w:r>
      <w:proofErr w:type="spellEnd"/>
      <w:r w:rsidR="001955A7" w:rsidRPr="00EC01E1">
        <w:rPr>
          <w:rFonts w:ascii="Book Antiqua" w:hAnsi="Book Antiqua" w:cs="Times New Roman"/>
          <w:szCs w:val="24"/>
        </w:rPr>
        <w:t>, iPSC-CMs and iPSC-NPCs</w:t>
      </w:r>
      <w:r w:rsidR="00B7393D" w:rsidRPr="00EC01E1">
        <w:rPr>
          <w:rFonts w:ascii="Book Antiqua" w:hAnsi="Book Antiqua" w:cs="Times New Roman"/>
          <w:szCs w:val="24"/>
        </w:rPr>
        <w:t>)</w:t>
      </w:r>
      <w:r w:rsidRPr="00EC01E1">
        <w:rPr>
          <w:rFonts w:ascii="Book Antiqua" w:hAnsi="Book Antiqua" w:cs="Times New Roman"/>
          <w:szCs w:val="24"/>
        </w:rPr>
        <w:t xml:space="preserve"> had reduced oxygen consumption, elevated reactive oxygen species (ROS), reduced growth and fragmented mitochondria</w:t>
      </w:r>
      <w:r w:rsidR="00B7393D" w:rsidRPr="00EC01E1">
        <w:rPr>
          <w:rFonts w:ascii="Book Antiqua" w:hAnsi="Book Antiqua" w:cs="Times New Roman"/>
          <w:szCs w:val="24"/>
        </w:rPr>
        <w:t xml:space="preserve">. The cellular phenotype </w:t>
      </w:r>
      <w:r w:rsidRPr="00EC01E1">
        <w:rPr>
          <w:rFonts w:ascii="Book Antiqua" w:hAnsi="Book Antiqua" w:cs="Times New Roman"/>
          <w:szCs w:val="24"/>
        </w:rPr>
        <w:t>correlate</w:t>
      </w:r>
      <w:r w:rsidR="00B7393D" w:rsidRPr="00EC01E1">
        <w:rPr>
          <w:rFonts w:ascii="Book Antiqua" w:hAnsi="Book Antiqua" w:cs="Times New Roman"/>
          <w:szCs w:val="24"/>
        </w:rPr>
        <w:t>d</w:t>
      </w:r>
      <w:r w:rsidRPr="00EC01E1">
        <w:rPr>
          <w:rFonts w:ascii="Book Antiqua" w:hAnsi="Book Antiqua" w:cs="Times New Roman"/>
          <w:szCs w:val="24"/>
        </w:rPr>
        <w:t xml:space="preserve"> with the molecular mechanism</w:t>
      </w:r>
      <w:r w:rsidR="00B7393D" w:rsidRPr="00EC01E1">
        <w:rPr>
          <w:rFonts w:ascii="Book Antiqua" w:hAnsi="Book Antiqua" w:cs="Times New Roman"/>
          <w:szCs w:val="24"/>
        </w:rPr>
        <w:t xml:space="preserve"> </w:t>
      </w:r>
      <w:r w:rsidRPr="00EC01E1">
        <w:rPr>
          <w:rFonts w:ascii="Book Antiqua" w:hAnsi="Book Antiqua" w:cs="Times New Roman"/>
          <w:szCs w:val="24"/>
        </w:rPr>
        <w:t xml:space="preserve">of the disease, </w:t>
      </w:r>
      <w:r w:rsidR="00B7393D" w:rsidRPr="00EC01E1">
        <w:rPr>
          <w:rFonts w:ascii="Book Antiqua" w:hAnsi="Book Antiqua" w:cs="Times New Roman"/>
          <w:szCs w:val="24"/>
        </w:rPr>
        <w:t>allowing</w:t>
      </w:r>
      <w:r w:rsidRPr="00EC01E1">
        <w:rPr>
          <w:rFonts w:ascii="Book Antiqua" w:hAnsi="Book Antiqua" w:cs="Times New Roman"/>
          <w:szCs w:val="24"/>
        </w:rPr>
        <w:t xml:space="preserve"> </w:t>
      </w:r>
      <w:proofErr w:type="spellStart"/>
      <w:r w:rsidRPr="00EC01E1">
        <w:rPr>
          <w:rFonts w:ascii="Book Antiqua" w:hAnsi="Book Antiqua" w:cs="Times New Roman"/>
          <w:szCs w:val="24"/>
        </w:rPr>
        <w:t>iPSCs</w:t>
      </w:r>
      <w:proofErr w:type="spellEnd"/>
      <w:r w:rsidRPr="00EC01E1">
        <w:rPr>
          <w:rFonts w:ascii="Book Antiqua" w:hAnsi="Book Antiqua" w:cs="Times New Roman"/>
          <w:szCs w:val="24"/>
        </w:rPr>
        <w:t xml:space="preserve"> and iPSC-derived cells to serve as a model </w:t>
      </w:r>
      <w:r w:rsidR="00B7393D" w:rsidRPr="00EC01E1">
        <w:rPr>
          <w:rFonts w:ascii="Book Antiqua" w:hAnsi="Book Antiqua" w:cs="Times New Roman"/>
          <w:szCs w:val="24"/>
        </w:rPr>
        <w:t>for</w:t>
      </w:r>
      <w:r w:rsidRPr="00EC01E1">
        <w:rPr>
          <w:rFonts w:ascii="Book Antiqua" w:hAnsi="Book Antiqua" w:cs="Times New Roman"/>
          <w:szCs w:val="24"/>
        </w:rPr>
        <w:t xml:space="preserve"> the </w:t>
      </w:r>
      <w:proofErr w:type="gramStart"/>
      <w:r w:rsidRPr="00EC01E1">
        <w:rPr>
          <w:rFonts w:ascii="Book Antiqua" w:hAnsi="Book Antiqua" w:cs="Times New Roman"/>
          <w:szCs w:val="24"/>
        </w:rPr>
        <w:t>disease</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93]</w:t>
      </w:r>
      <w:r w:rsidR="001955A7" w:rsidRPr="00EC01E1">
        <w:rPr>
          <w:rFonts w:ascii="Book Antiqua" w:hAnsi="Book Antiqua" w:cs="Times New Roman"/>
          <w:szCs w:val="24"/>
        </w:rPr>
        <w:t xml:space="preserve">. </w:t>
      </w:r>
    </w:p>
    <w:p w:rsidR="002D1841" w:rsidRPr="00EC01E1" w:rsidRDefault="001955A7" w:rsidP="007B17EC">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 xml:space="preserve">Differentiated </w:t>
      </w:r>
      <w:proofErr w:type="spellStart"/>
      <w:r w:rsidRPr="00EC01E1">
        <w:rPr>
          <w:rFonts w:ascii="Book Antiqua" w:hAnsi="Book Antiqua" w:cs="Times New Roman"/>
          <w:szCs w:val="24"/>
        </w:rPr>
        <w:t>iPSCs</w:t>
      </w:r>
      <w:proofErr w:type="spellEnd"/>
      <w:r w:rsidRPr="00EC01E1">
        <w:rPr>
          <w:rFonts w:ascii="Book Antiqua" w:hAnsi="Book Antiqua" w:cs="Times New Roman"/>
          <w:szCs w:val="24"/>
        </w:rPr>
        <w:t xml:space="preserve"> have also been used in the study of </w:t>
      </w:r>
      <w:r w:rsidR="001A68DA" w:rsidRPr="00EC01E1">
        <w:rPr>
          <w:rFonts w:ascii="Book Antiqua" w:hAnsi="Book Antiqua" w:cs="Times New Roman"/>
          <w:szCs w:val="24"/>
        </w:rPr>
        <w:t>B</w:t>
      </w:r>
      <w:r w:rsidR="0093673D" w:rsidRPr="00EC01E1">
        <w:rPr>
          <w:rFonts w:ascii="Book Antiqua" w:hAnsi="Book Antiqua" w:cs="Times New Roman"/>
          <w:szCs w:val="24"/>
        </w:rPr>
        <w:t>THS</w:t>
      </w:r>
      <w:r w:rsidR="001A68DA" w:rsidRPr="00EC01E1">
        <w:rPr>
          <w:rFonts w:ascii="Book Antiqua" w:hAnsi="Book Antiqua" w:cs="Times New Roman"/>
          <w:szCs w:val="24"/>
        </w:rPr>
        <w:t xml:space="preserve">. </w:t>
      </w:r>
      <w:r w:rsidRPr="00EC01E1">
        <w:rPr>
          <w:rFonts w:ascii="Book Antiqua" w:hAnsi="Book Antiqua" w:cs="Times New Roman"/>
          <w:szCs w:val="24"/>
        </w:rPr>
        <w:t>T</w:t>
      </w:r>
      <w:r w:rsidR="00611056" w:rsidRPr="00EC01E1">
        <w:rPr>
          <w:rFonts w:ascii="Book Antiqua" w:hAnsi="Book Antiqua" w:cs="Times New Roman"/>
          <w:szCs w:val="24"/>
        </w:rPr>
        <w:t xml:space="preserve">he cells of two unrelated patients were reprogrammed using either </w:t>
      </w:r>
      <w:proofErr w:type="gramStart"/>
      <w:r w:rsidR="00611056" w:rsidRPr="00EC01E1">
        <w:rPr>
          <w:rFonts w:ascii="Book Antiqua" w:hAnsi="Book Antiqua" w:cs="Times New Roman"/>
          <w:szCs w:val="24"/>
        </w:rPr>
        <w:t>retroviral</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113]</w:t>
      </w:r>
      <w:r w:rsidR="00611056" w:rsidRPr="00EC01E1">
        <w:rPr>
          <w:rFonts w:ascii="Book Antiqua" w:hAnsi="Book Antiqua" w:cs="Times New Roman"/>
          <w:szCs w:val="24"/>
        </w:rPr>
        <w:t xml:space="preserve"> or modified RNA approaches</w:t>
      </w:r>
      <w:r w:rsidR="001F2EBB" w:rsidRPr="00EC01E1">
        <w:rPr>
          <w:rFonts w:ascii="Book Antiqua" w:hAnsi="Book Antiqua" w:cs="Times New Roman"/>
          <w:noProof/>
          <w:szCs w:val="24"/>
          <w:vertAlign w:val="superscript"/>
        </w:rPr>
        <w:t>[114]</w:t>
      </w:r>
      <w:r w:rsidR="00611056" w:rsidRPr="00EC01E1">
        <w:rPr>
          <w:rFonts w:ascii="Book Antiqua" w:hAnsi="Book Antiqua" w:cs="Times New Roman"/>
          <w:szCs w:val="24"/>
        </w:rPr>
        <w:t>. Th</w:t>
      </w:r>
      <w:r w:rsidR="00700587" w:rsidRPr="00EC01E1">
        <w:rPr>
          <w:rFonts w:ascii="Book Antiqua" w:hAnsi="Book Antiqua" w:cs="Times New Roman"/>
          <w:szCs w:val="24"/>
        </w:rPr>
        <w:t>ese</w:t>
      </w:r>
      <w:r w:rsidR="00611056" w:rsidRPr="00EC01E1">
        <w:rPr>
          <w:rFonts w:ascii="Book Antiqua" w:hAnsi="Book Antiqua" w:cs="Times New Roman"/>
          <w:szCs w:val="24"/>
        </w:rPr>
        <w:t xml:space="preserve"> two patients had different mutation</w:t>
      </w:r>
      <w:r w:rsidRPr="00EC01E1">
        <w:rPr>
          <w:rFonts w:ascii="Book Antiqua" w:hAnsi="Book Antiqua" w:cs="Times New Roman"/>
          <w:szCs w:val="24"/>
        </w:rPr>
        <w:t>s</w:t>
      </w:r>
      <w:r w:rsidR="00611056" w:rsidRPr="00EC01E1">
        <w:rPr>
          <w:rFonts w:ascii="Book Antiqua" w:hAnsi="Book Antiqua" w:cs="Times New Roman"/>
          <w:szCs w:val="24"/>
        </w:rPr>
        <w:t xml:space="preserve"> i</w:t>
      </w:r>
      <w:r w:rsidRPr="00EC01E1">
        <w:rPr>
          <w:rFonts w:ascii="Book Antiqua" w:hAnsi="Book Antiqua" w:cs="Times New Roman"/>
          <w:szCs w:val="24"/>
        </w:rPr>
        <w:t>n</w:t>
      </w:r>
      <w:r w:rsidR="00611056" w:rsidRPr="00EC01E1">
        <w:rPr>
          <w:rFonts w:ascii="Book Antiqua" w:hAnsi="Book Antiqua" w:cs="Times New Roman"/>
          <w:szCs w:val="24"/>
        </w:rPr>
        <w:t xml:space="preserve"> TAZ, one having a frameshift mutation and the other a missense mutation. After the generation of the </w:t>
      </w:r>
      <w:proofErr w:type="spellStart"/>
      <w:r w:rsidR="00611056" w:rsidRPr="00EC01E1">
        <w:rPr>
          <w:rFonts w:ascii="Book Antiqua" w:hAnsi="Book Antiqua" w:cs="Times New Roman"/>
          <w:szCs w:val="24"/>
        </w:rPr>
        <w:t>iPSCs</w:t>
      </w:r>
      <w:proofErr w:type="spellEnd"/>
      <w:r w:rsidR="00AF2079" w:rsidRPr="00EC01E1">
        <w:rPr>
          <w:rFonts w:ascii="Book Antiqua" w:hAnsi="Book Antiqua" w:cs="Times New Roman"/>
          <w:szCs w:val="24"/>
        </w:rPr>
        <w:t>,</w:t>
      </w:r>
      <w:r w:rsidR="00611056" w:rsidRPr="00EC01E1">
        <w:rPr>
          <w:rFonts w:ascii="Book Antiqua" w:hAnsi="Book Antiqua" w:cs="Times New Roman"/>
          <w:szCs w:val="24"/>
        </w:rPr>
        <w:t xml:space="preserve"> they differentiated them into cardiomyocytes</w:t>
      </w:r>
      <w:r w:rsidRPr="00EC01E1">
        <w:rPr>
          <w:rFonts w:ascii="Book Antiqua" w:hAnsi="Book Antiqua" w:cs="Times New Roman"/>
          <w:szCs w:val="24"/>
        </w:rPr>
        <w:t xml:space="preserve"> that they </w:t>
      </w:r>
      <w:r w:rsidR="00AF2079" w:rsidRPr="00EC01E1">
        <w:rPr>
          <w:rFonts w:ascii="Book Antiqua" w:hAnsi="Book Antiqua" w:cs="Times New Roman"/>
          <w:szCs w:val="24"/>
        </w:rPr>
        <w:t xml:space="preserve">then </w:t>
      </w:r>
      <w:r w:rsidRPr="00EC01E1">
        <w:rPr>
          <w:rFonts w:ascii="Book Antiqua" w:hAnsi="Book Antiqua" w:cs="Times New Roman"/>
          <w:szCs w:val="24"/>
        </w:rPr>
        <w:t xml:space="preserve">used to create tissue layers </w:t>
      </w:r>
      <w:r w:rsidR="00AF2079" w:rsidRPr="00EC01E1">
        <w:rPr>
          <w:rFonts w:ascii="Book Antiqua" w:hAnsi="Book Antiqua" w:cs="Times New Roman"/>
          <w:szCs w:val="24"/>
        </w:rPr>
        <w:t xml:space="preserve">and </w:t>
      </w:r>
      <w:r w:rsidRPr="00EC01E1">
        <w:rPr>
          <w:rFonts w:ascii="Book Antiqua" w:hAnsi="Book Antiqua" w:cs="Times New Roman"/>
          <w:szCs w:val="24"/>
        </w:rPr>
        <w:t>a heart-on-chip</w:t>
      </w:r>
      <w:r w:rsidR="00AF2079" w:rsidRPr="00EC01E1">
        <w:rPr>
          <w:rFonts w:ascii="Book Antiqua" w:hAnsi="Book Antiqua" w:cs="Times New Roman"/>
          <w:szCs w:val="24"/>
        </w:rPr>
        <w:t xml:space="preserve"> </w:t>
      </w:r>
      <w:proofErr w:type="gramStart"/>
      <w:r w:rsidR="00AF2079" w:rsidRPr="00EC01E1">
        <w:rPr>
          <w:rFonts w:ascii="Book Antiqua" w:hAnsi="Book Antiqua" w:cs="Times New Roman"/>
          <w:szCs w:val="24"/>
        </w:rPr>
        <w:t>model</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115]</w:t>
      </w:r>
      <w:r w:rsidR="00AF2079" w:rsidRPr="00EC01E1">
        <w:rPr>
          <w:rFonts w:ascii="Book Antiqua" w:hAnsi="Book Antiqua" w:cs="Times New Roman"/>
          <w:szCs w:val="24"/>
        </w:rPr>
        <w:t>.</w:t>
      </w:r>
      <w:r w:rsidR="00663886">
        <w:rPr>
          <w:rFonts w:ascii="Book Antiqua" w:hAnsi="Book Antiqua" w:cs="Times New Roman" w:hint="eastAsia"/>
          <w:szCs w:val="24"/>
          <w:lang w:eastAsia="zh-CN"/>
        </w:rPr>
        <w:t xml:space="preserve"> </w:t>
      </w:r>
      <w:r w:rsidRPr="00EC01E1">
        <w:rPr>
          <w:rFonts w:ascii="Book Antiqua" w:hAnsi="Book Antiqua" w:cs="Times New Roman"/>
          <w:szCs w:val="24"/>
        </w:rPr>
        <w:t>The iPSC</w:t>
      </w:r>
      <w:r w:rsidR="00AF2079" w:rsidRPr="00EC01E1">
        <w:rPr>
          <w:rFonts w:ascii="Book Antiqua" w:hAnsi="Book Antiqua" w:cs="Times New Roman"/>
          <w:szCs w:val="24"/>
        </w:rPr>
        <w:t>-</w:t>
      </w:r>
      <w:r w:rsidRPr="00EC01E1">
        <w:rPr>
          <w:rFonts w:ascii="Book Antiqua" w:hAnsi="Book Antiqua" w:cs="Times New Roman"/>
          <w:szCs w:val="24"/>
        </w:rPr>
        <w:t xml:space="preserve">CMs showed abnormalities in </w:t>
      </w:r>
      <w:proofErr w:type="spellStart"/>
      <w:r w:rsidR="0093673D" w:rsidRPr="00EC01E1">
        <w:rPr>
          <w:rFonts w:ascii="Book Antiqua" w:hAnsi="Book Antiqua" w:cs="Times New Roman"/>
          <w:szCs w:val="24"/>
        </w:rPr>
        <w:t>cardiolipin</w:t>
      </w:r>
      <w:proofErr w:type="spellEnd"/>
      <w:r w:rsidR="0093673D" w:rsidRPr="00EC01E1">
        <w:rPr>
          <w:rFonts w:ascii="Book Antiqua" w:hAnsi="Book Antiqua" w:cs="Times New Roman"/>
          <w:szCs w:val="24"/>
        </w:rPr>
        <w:t xml:space="preserve"> processing, sarcomere assembly, myocardial contraction,</w:t>
      </w:r>
      <w:r w:rsidRPr="00EC01E1">
        <w:rPr>
          <w:rFonts w:ascii="Book Antiqua" w:hAnsi="Book Antiqua" w:cs="Times New Roman"/>
          <w:szCs w:val="24"/>
        </w:rPr>
        <w:t xml:space="preserve"> </w:t>
      </w:r>
      <w:r w:rsidR="0093673D" w:rsidRPr="00EC01E1">
        <w:rPr>
          <w:rFonts w:ascii="Book Antiqua" w:hAnsi="Book Antiqua" w:cs="Times New Roman"/>
          <w:szCs w:val="24"/>
        </w:rPr>
        <w:t xml:space="preserve">ROS </w:t>
      </w:r>
      <w:r w:rsidRPr="00EC01E1">
        <w:rPr>
          <w:rFonts w:ascii="Book Antiqua" w:hAnsi="Book Antiqua" w:cs="Times New Roman"/>
          <w:szCs w:val="24"/>
        </w:rPr>
        <w:t xml:space="preserve">production </w:t>
      </w:r>
      <w:r w:rsidR="0093673D" w:rsidRPr="00EC01E1">
        <w:rPr>
          <w:rFonts w:ascii="Book Antiqua" w:hAnsi="Book Antiqua" w:cs="Times New Roman"/>
          <w:szCs w:val="24"/>
        </w:rPr>
        <w:t>and cardiomyocyte function</w:t>
      </w:r>
      <w:r w:rsidRPr="00EC01E1">
        <w:rPr>
          <w:rFonts w:ascii="Book Antiqua" w:hAnsi="Book Antiqua" w:cs="Times New Roman"/>
          <w:szCs w:val="24"/>
        </w:rPr>
        <w:t>ing</w:t>
      </w:r>
      <w:r w:rsidR="0093673D" w:rsidRPr="00EC01E1">
        <w:rPr>
          <w:rFonts w:ascii="Book Antiqua" w:hAnsi="Book Antiqua" w:cs="Times New Roman"/>
          <w:szCs w:val="24"/>
        </w:rPr>
        <w:t>, correlat</w:t>
      </w:r>
      <w:r w:rsidRPr="00EC01E1">
        <w:rPr>
          <w:rFonts w:ascii="Book Antiqua" w:hAnsi="Book Antiqua" w:cs="Times New Roman"/>
          <w:szCs w:val="24"/>
        </w:rPr>
        <w:t>ing</w:t>
      </w:r>
      <w:r w:rsidR="0093673D" w:rsidRPr="00EC01E1">
        <w:rPr>
          <w:rFonts w:ascii="Book Antiqua" w:hAnsi="Book Antiqua" w:cs="Times New Roman"/>
          <w:szCs w:val="24"/>
        </w:rPr>
        <w:t xml:space="preserve"> with</w:t>
      </w:r>
      <w:r w:rsidR="00AF2079" w:rsidRPr="00EC01E1">
        <w:rPr>
          <w:rFonts w:ascii="Book Antiqua" w:hAnsi="Book Antiqua" w:cs="Times New Roman"/>
          <w:szCs w:val="24"/>
        </w:rPr>
        <w:t xml:space="preserve"> the abnormalities and</w:t>
      </w:r>
      <w:r w:rsidRPr="00EC01E1">
        <w:rPr>
          <w:rFonts w:ascii="Book Antiqua" w:hAnsi="Book Antiqua" w:cs="Times New Roman"/>
          <w:szCs w:val="24"/>
        </w:rPr>
        <w:t xml:space="preserve"> cardiac dysfunction observed in</w:t>
      </w:r>
      <w:r w:rsidR="0093673D" w:rsidRPr="00EC01E1">
        <w:rPr>
          <w:rFonts w:ascii="Book Antiqua" w:hAnsi="Book Antiqua" w:cs="Times New Roman"/>
          <w:szCs w:val="24"/>
        </w:rPr>
        <w:t xml:space="preserve"> patients, </w:t>
      </w:r>
      <w:r w:rsidRPr="00EC01E1">
        <w:rPr>
          <w:rFonts w:ascii="Book Antiqua" w:hAnsi="Book Antiqua" w:cs="Times New Roman"/>
          <w:szCs w:val="24"/>
        </w:rPr>
        <w:t>demonstrating again</w:t>
      </w:r>
      <w:r w:rsidR="0093673D" w:rsidRPr="00EC01E1">
        <w:rPr>
          <w:rFonts w:ascii="Book Antiqua" w:hAnsi="Book Antiqua" w:cs="Times New Roman"/>
          <w:szCs w:val="24"/>
        </w:rPr>
        <w:t xml:space="preserve"> that is possible to </w:t>
      </w:r>
      <w:r w:rsidRPr="00EC01E1">
        <w:rPr>
          <w:rFonts w:ascii="Book Antiqua" w:hAnsi="Book Antiqua" w:cs="Times New Roman"/>
          <w:szCs w:val="24"/>
        </w:rPr>
        <w:t xml:space="preserve">use </w:t>
      </w:r>
      <w:r w:rsidR="00AF2079" w:rsidRPr="00EC01E1">
        <w:rPr>
          <w:rFonts w:ascii="Book Antiqua" w:hAnsi="Book Antiqua" w:cs="Times New Roman"/>
          <w:szCs w:val="24"/>
        </w:rPr>
        <w:t>an</w:t>
      </w:r>
      <w:r w:rsidR="0093673D" w:rsidRPr="00EC01E1">
        <w:rPr>
          <w:rFonts w:ascii="Book Antiqua" w:hAnsi="Book Antiqua" w:cs="Times New Roman"/>
          <w:szCs w:val="24"/>
        </w:rPr>
        <w:t xml:space="preserve"> </w:t>
      </w:r>
      <w:r w:rsidR="0093673D" w:rsidRPr="00EC01E1">
        <w:rPr>
          <w:rFonts w:ascii="Book Antiqua" w:hAnsi="Book Antiqua" w:cs="Times New Roman"/>
          <w:i/>
          <w:szCs w:val="24"/>
        </w:rPr>
        <w:t>in vitro</w:t>
      </w:r>
      <w:r w:rsidR="0093673D" w:rsidRPr="00EC01E1">
        <w:rPr>
          <w:rFonts w:ascii="Book Antiqua" w:hAnsi="Book Antiqua" w:cs="Times New Roman"/>
          <w:szCs w:val="24"/>
        </w:rPr>
        <w:t xml:space="preserve"> model to provide insight</w:t>
      </w:r>
      <w:r w:rsidR="00AF2079" w:rsidRPr="00EC01E1">
        <w:rPr>
          <w:rFonts w:ascii="Book Antiqua" w:hAnsi="Book Antiqua" w:cs="Times New Roman"/>
          <w:szCs w:val="24"/>
        </w:rPr>
        <w:t xml:space="preserve"> into human disease and test potential </w:t>
      </w:r>
      <w:proofErr w:type="gramStart"/>
      <w:r w:rsidR="00AF2079" w:rsidRPr="00EC01E1">
        <w:rPr>
          <w:rFonts w:ascii="Book Antiqua" w:hAnsi="Book Antiqua" w:cs="Times New Roman"/>
          <w:szCs w:val="24"/>
        </w:rPr>
        <w:t>therapeutics</w:t>
      </w:r>
      <w:r w:rsidR="001F2EBB" w:rsidRPr="00EC01E1">
        <w:rPr>
          <w:rFonts w:ascii="Book Antiqua" w:hAnsi="Book Antiqua" w:cs="Times New Roman"/>
          <w:noProof/>
          <w:szCs w:val="24"/>
          <w:vertAlign w:val="superscript"/>
        </w:rPr>
        <w:t>[</w:t>
      </w:r>
      <w:proofErr w:type="gramEnd"/>
      <w:r w:rsidR="001F2EBB" w:rsidRPr="00EC01E1">
        <w:rPr>
          <w:rFonts w:ascii="Book Antiqua" w:hAnsi="Book Antiqua" w:cs="Times New Roman"/>
          <w:noProof/>
          <w:szCs w:val="24"/>
          <w:vertAlign w:val="superscript"/>
        </w:rPr>
        <w:t>116]</w:t>
      </w:r>
      <w:r w:rsidR="0093673D" w:rsidRPr="00EC01E1">
        <w:rPr>
          <w:rFonts w:ascii="Book Antiqua" w:hAnsi="Book Antiqua" w:cs="Times New Roman"/>
          <w:szCs w:val="24"/>
        </w:rPr>
        <w:t>.</w:t>
      </w:r>
    </w:p>
    <w:p w:rsidR="002D1841" w:rsidRPr="00EC01E1" w:rsidRDefault="002D1841" w:rsidP="007B17EC">
      <w:pPr>
        <w:snapToGrid w:val="0"/>
        <w:spacing w:after="0" w:line="360" w:lineRule="auto"/>
        <w:ind w:left="0" w:firstLineChars="100" w:firstLine="240"/>
        <w:rPr>
          <w:rFonts w:ascii="Book Antiqua" w:hAnsi="Book Antiqua" w:cs="Times New Roman"/>
          <w:szCs w:val="24"/>
        </w:rPr>
      </w:pPr>
      <w:proofErr w:type="gramStart"/>
      <w:r w:rsidRPr="00EC01E1">
        <w:rPr>
          <w:rFonts w:ascii="Book Antiqua" w:hAnsi="Book Antiqua" w:cs="Times New Roman"/>
          <w:szCs w:val="24"/>
        </w:rPr>
        <w:t>iPSC-CMs</w:t>
      </w:r>
      <w:proofErr w:type="gramEnd"/>
      <w:r w:rsidRPr="00EC01E1">
        <w:rPr>
          <w:rFonts w:ascii="Book Antiqua" w:hAnsi="Book Antiqua" w:cs="Times New Roman"/>
          <w:szCs w:val="24"/>
        </w:rPr>
        <w:t xml:space="preserve"> ha</w:t>
      </w:r>
      <w:r w:rsidR="000075B1" w:rsidRPr="00EC01E1">
        <w:rPr>
          <w:rFonts w:ascii="Book Antiqua" w:hAnsi="Book Antiqua" w:cs="Times New Roman"/>
          <w:szCs w:val="24"/>
        </w:rPr>
        <w:t>ve</w:t>
      </w:r>
      <w:r w:rsidRPr="00EC01E1">
        <w:rPr>
          <w:rFonts w:ascii="Book Antiqua" w:hAnsi="Book Antiqua" w:cs="Times New Roman"/>
          <w:szCs w:val="24"/>
        </w:rPr>
        <w:t xml:space="preserve"> also been used to study other cardiomyopathies. For example, iPSC-CMs have also been used to understand the pathological effects caused by the reduced expression of </w:t>
      </w:r>
      <w:proofErr w:type="spellStart"/>
      <w:r w:rsidRPr="00EC01E1">
        <w:rPr>
          <w:rFonts w:ascii="Book Antiqua" w:hAnsi="Book Antiqua" w:cs="Times New Roman"/>
          <w:szCs w:val="24"/>
        </w:rPr>
        <w:t>frataxin</w:t>
      </w:r>
      <w:proofErr w:type="spellEnd"/>
      <w:r w:rsidRPr="00EC01E1">
        <w:rPr>
          <w:rFonts w:ascii="Book Antiqua" w:hAnsi="Book Antiqua" w:cs="Times New Roman"/>
          <w:szCs w:val="24"/>
        </w:rPr>
        <w:t xml:space="preserve"> (FXN) in Friedre</w:t>
      </w:r>
      <w:r w:rsidR="00C1722D" w:rsidRPr="00EC01E1">
        <w:rPr>
          <w:rFonts w:ascii="Book Antiqua" w:hAnsi="Book Antiqua" w:cs="Times New Roman"/>
          <w:szCs w:val="24"/>
        </w:rPr>
        <w:t>i</w:t>
      </w:r>
      <w:r w:rsidRPr="00EC01E1">
        <w:rPr>
          <w:rFonts w:ascii="Book Antiqua" w:hAnsi="Book Antiqua" w:cs="Times New Roman"/>
          <w:szCs w:val="24"/>
        </w:rPr>
        <w:t>ch ataxia (FA). This neurodegenerative disease is caused by the expansion of a short tandem repeat</w:t>
      </w:r>
      <w:r w:rsidR="00DD0CFC" w:rsidRPr="00EC01E1">
        <w:rPr>
          <w:rFonts w:ascii="Book Antiqua" w:hAnsi="Book Antiqua" w:cs="Times New Roman"/>
          <w:szCs w:val="24"/>
        </w:rPr>
        <w:t xml:space="preserve"> (GAA)</w:t>
      </w:r>
      <w:r w:rsidRPr="00EC01E1">
        <w:rPr>
          <w:rFonts w:ascii="Book Antiqua" w:hAnsi="Book Antiqua" w:cs="Times New Roman"/>
          <w:szCs w:val="24"/>
        </w:rPr>
        <w:t xml:space="preserve"> in the </w:t>
      </w:r>
      <w:r w:rsidRPr="00FF3D17">
        <w:rPr>
          <w:rFonts w:ascii="Book Antiqua" w:hAnsi="Book Antiqua" w:cs="Times New Roman"/>
          <w:i/>
          <w:iCs/>
          <w:szCs w:val="24"/>
        </w:rPr>
        <w:t>FXN</w:t>
      </w:r>
      <w:r w:rsidRPr="00EC01E1">
        <w:rPr>
          <w:rFonts w:ascii="Book Antiqua" w:hAnsi="Book Antiqua" w:cs="Times New Roman"/>
          <w:szCs w:val="24"/>
        </w:rPr>
        <w:t xml:space="preserve"> gene, which can result in transcriptional silencing</w:t>
      </w:r>
      <w:r w:rsidRPr="00EC01E1">
        <w:rPr>
          <w:rFonts w:ascii="Book Antiqua" w:hAnsi="Book Antiqua" w:cs="Times New Roman"/>
          <w:noProof/>
          <w:szCs w:val="24"/>
          <w:vertAlign w:val="superscript"/>
        </w:rPr>
        <w:t>[117]</w:t>
      </w:r>
      <w:r w:rsidR="00C37C71">
        <w:rPr>
          <w:rFonts w:ascii="Book Antiqua" w:hAnsi="Book Antiqua" w:cs="Times New Roman"/>
          <w:szCs w:val="24"/>
        </w:rPr>
        <w:t xml:space="preserve"> </w:t>
      </w:r>
      <w:r w:rsidRPr="00EC01E1">
        <w:rPr>
          <w:rFonts w:ascii="Book Antiqua" w:hAnsi="Book Antiqua" w:cs="Times New Roman"/>
          <w:szCs w:val="24"/>
        </w:rPr>
        <w:t xml:space="preserve">and therefore, the development of </w:t>
      </w:r>
      <w:r w:rsidR="00167181" w:rsidRPr="00EC01E1">
        <w:rPr>
          <w:rFonts w:ascii="Book Antiqua" w:hAnsi="Book Antiqua" w:cs="Times New Roman"/>
          <w:szCs w:val="24"/>
        </w:rPr>
        <w:t>HCM</w:t>
      </w:r>
      <w:r w:rsidRPr="00EC01E1">
        <w:rPr>
          <w:rFonts w:ascii="Book Antiqua" w:hAnsi="Book Antiqua" w:cs="Times New Roman"/>
          <w:noProof/>
          <w:szCs w:val="24"/>
          <w:vertAlign w:val="superscript"/>
        </w:rPr>
        <w:t>[118]</w:t>
      </w:r>
      <w:r w:rsidR="00663886">
        <w:rPr>
          <w:rFonts w:ascii="Book Antiqua" w:hAnsi="Book Antiqua" w:cs="Times New Roman"/>
          <w:szCs w:val="24"/>
        </w:rPr>
        <w:t xml:space="preserve"> </w:t>
      </w:r>
      <w:r w:rsidRPr="00EC01E1">
        <w:rPr>
          <w:rFonts w:ascii="Book Antiqua" w:hAnsi="Book Antiqua" w:cs="Times New Roman"/>
          <w:szCs w:val="24"/>
        </w:rPr>
        <w:t xml:space="preserve">which is an important component of the disease phenotype but its development is not understood. In this study, the researchers generated </w:t>
      </w:r>
      <w:proofErr w:type="spellStart"/>
      <w:r w:rsidRPr="00EC01E1">
        <w:rPr>
          <w:rFonts w:ascii="Book Antiqua" w:hAnsi="Book Antiqua" w:cs="Times New Roman"/>
          <w:szCs w:val="24"/>
        </w:rPr>
        <w:t>iPSCs</w:t>
      </w:r>
      <w:proofErr w:type="spellEnd"/>
      <w:r w:rsidRPr="00EC01E1">
        <w:rPr>
          <w:rFonts w:ascii="Book Antiqua" w:hAnsi="Book Antiqua" w:cs="Times New Roman"/>
          <w:szCs w:val="24"/>
        </w:rPr>
        <w:t xml:space="preserve"> from three patients using an </w:t>
      </w:r>
      <w:proofErr w:type="spellStart"/>
      <w:r w:rsidRPr="00EC01E1">
        <w:rPr>
          <w:rFonts w:ascii="Book Antiqua" w:hAnsi="Book Antiqua" w:cs="Times New Roman"/>
          <w:szCs w:val="24"/>
        </w:rPr>
        <w:t>episomal</w:t>
      </w:r>
      <w:proofErr w:type="spellEnd"/>
      <w:r w:rsidRPr="00EC01E1">
        <w:rPr>
          <w:rFonts w:ascii="Book Antiqua" w:hAnsi="Book Antiqua" w:cs="Times New Roman"/>
          <w:szCs w:val="24"/>
        </w:rPr>
        <w:t xml:space="preserve"> reprogramming approach</w:t>
      </w:r>
      <w:r w:rsidR="00663886">
        <w:rPr>
          <w:rFonts w:ascii="Book Antiqua" w:hAnsi="Book Antiqua" w:cs="Times New Roman"/>
          <w:szCs w:val="24"/>
        </w:rPr>
        <w:t xml:space="preserve"> </w:t>
      </w:r>
      <w:r w:rsidRPr="00EC01E1">
        <w:rPr>
          <w:rFonts w:ascii="Book Antiqua" w:hAnsi="Book Antiqua" w:cs="Times New Roman"/>
          <w:szCs w:val="24"/>
        </w:rPr>
        <w:t xml:space="preserve">and then differentiated the resulting </w:t>
      </w:r>
      <w:proofErr w:type="spellStart"/>
      <w:r w:rsidRPr="00EC01E1">
        <w:rPr>
          <w:rFonts w:ascii="Book Antiqua" w:hAnsi="Book Antiqua" w:cs="Times New Roman"/>
          <w:szCs w:val="24"/>
        </w:rPr>
        <w:t>iPSCs</w:t>
      </w:r>
      <w:proofErr w:type="spellEnd"/>
      <w:r w:rsidRPr="00EC01E1">
        <w:rPr>
          <w:rFonts w:ascii="Book Antiqua" w:hAnsi="Book Antiqua" w:cs="Times New Roman"/>
          <w:szCs w:val="24"/>
        </w:rPr>
        <w:t xml:space="preserve"> into </w:t>
      </w:r>
      <w:proofErr w:type="gramStart"/>
      <w:r w:rsidRPr="00EC01E1">
        <w:rPr>
          <w:rFonts w:ascii="Book Antiqua" w:hAnsi="Book Antiqua" w:cs="Times New Roman"/>
          <w:szCs w:val="24"/>
        </w:rPr>
        <w:t>cardiomyocytes</w:t>
      </w:r>
      <w:r w:rsidRPr="00EC01E1">
        <w:rPr>
          <w:rFonts w:ascii="Book Antiqua" w:hAnsi="Book Antiqua" w:cs="Times New Roman"/>
          <w:noProof/>
          <w:szCs w:val="24"/>
          <w:vertAlign w:val="superscript"/>
        </w:rPr>
        <w:t>[</w:t>
      </w:r>
      <w:proofErr w:type="gramEnd"/>
      <w:r w:rsidRPr="00EC01E1">
        <w:rPr>
          <w:rFonts w:ascii="Book Antiqua" w:hAnsi="Book Antiqua" w:cs="Times New Roman"/>
          <w:noProof/>
          <w:szCs w:val="24"/>
          <w:vertAlign w:val="superscript"/>
        </w:rPr>
        <w:t>119]</w:t>
      </w:r>
      <w:r w:rsidRPr="00EC01E1">
        <w:rPr>
          <w:rFonts w:ascii="Book Antiqua" w:hAnsi="Book Antiqua" w:cs="Times New Roman"/>
          <w:szCs w:val="24"/>
        </w:rPr>
        <w:t xml:space="preserve">. Analysis of the iPSC-CMs showed that these cells had an increased beating rate which was related to a defect in calcium handling. Therefore, these cells revealed novel biology that could potentially contribute to the future development of treatment for this </w:t>
      </w:r>
      <w:proofErr w:type="gramStart"/>
      <w:r w:rsidRPr="00EC01E1">
        <w:rPr>
          <w:rFonts w:ascii="Book Antiqua" w:hAnsi="Book Antiqua" w:cs="Times New Roman"/>
          <w:szCs w:val="24"/>
        </w:rPr>
        <w:t>disease</w:t>
      </w:r>
      <w:r w:rsidRPr="00EC01E1">
        <w:rPr>
          <w:rFonts w:ascii="Book Antiqua" w:hAnsi="Book Antiqua" w:cs="Times New Roman"/>
          <w:noProof/>
          <w:szCs w:val="24"/>
          <w:vertAlign w:val="superscript"/>
        </w:rPr>
        <w:t>[</w:t>
      </w:r>
      <w:proofErr w:type="gramEnd"/>
      <w:r w:rsidRPr="00EC01E1">
        <w:rPr>
          <w:rFonts w:ascii="Book Antiqua" w:hAnsi="Book Antiqua" w:cs="Times New Roman"/>
          <w:noProof/>
          <w:szCs w:val="24"/>
          <w:vertAlign w:val="superscript"/>
        </w:rPr>
        <w:t>120]</w:t>
      </w:r>
      <w:r w:rsidRPr="00EC01E1">
        <w:rPr>
          <w:rFonts w:ascii="Book Antiqua" w:hAnsi="Book Antiqua" w:cs="Times New Roman"/>
          <w:szCs w:val="24"/>
        </w:rPr>
        <w:t>. It is important to note that this cellular phenotype could arguably not have been accomplished with any other cell type.</w:t>
      </w:r>
    </w:p>
    <w:p w:rsidR="0041099E" w:rsidRPr="00EC01E1" w:rsidRDefault="00DD0CFC" w:rsidP="007B17EC">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T</w:t>
      </w:r>
      <w:r w:rsidR="0041099E" w:rsidRPr="00EC01E1">
        <w:rPr>
          <w:rFonts w:ascii="Book Antiqua" w:hAnsi="Book Antiqua" w:cs="Times New Roman"/>
          <w:szCs w:val="24"/>
        </w:rPr>
        <w:t xml:space="preserve">he </w:t>
      </w:r>
      <w:r w:rsidR="00167181" w:rsidRPr="00167181">
        <w:rPr>
          <w:rFonts w:ascii="Book Antiqua" w:hAnsi="Book Antiqua" w:cs="Times New Roman"/>
          <w:szCs w:val="24"/>
        </w:rPr>
        <w:t>DCM</w:t>
      </w:r>
      <w:r w:rsidR="00167181">
        <w:rPr>
          <w:rFonts w:ascii="Book Antiqua" w:hAnsi="Book Antiqua" w:cs="Times New Roman"/>
          <w:szCs w:val="24"/>
        </w:rPr>
        <w:t xml:space="preserve"> </w:t>
      </w:r>
      <w:r w:rsidR="0041099E" w:rsidRPr="00EC01E1">
        <w:rPr>
          <w:rFonts w:ascii="Book Antiqua" w:hAnsi="Book Antiqua" w:cs="Times New Roman"/>
          <w:szCs w:val="24"/>
        </w:rPr>
        <w:t xml:space="preserve">with ataxia syndrome (DCMA) is an autosomal recessive disorder caused by mutation in DNAJC19 and is characterized by 39% </w:t>
      </w:r>
      <w:proofErr w:type="gramStart"/>
      <w:r w:rsidR="0041099E" w:rsidRPr="00EC01E1">
        <w:rPr>
          <w:rFonts w:ascii="Book Antiqua" w:hAnsi="Book Antiqua" w:cs="Times New Roman"/>
          <w:szCs w:val="24"/>
        </w:rPr>
        <w:t>mortality</w:t>
      </w:r>
      <w:r w:rsidR="002D1841" w:rsidRPr="00EC01E1">
        <w:rPr>
          <w:rFonts w:ascii="Book Antiqua" w:hAnsi="Book Antiqua" w:cs="Times New Roman"/>
          <w:noProof/>
          <w:szCs w:val="24"/>
          <w:vertAlign w:val="superscript"/>
        </w:rPr>
        <w:t>[</w:t>
      </w:r>
      <w:proofErr w:type="gramEnd"/>
      <w:r w:rsidR="002D1841" w:rsidRPr="00EC01E1">
        <w:rPr>
          <w:rFonts w:ascii="Book Antiqua" w:hAnsi="Book Antiqua" w:cs="Times New Roman"/>
          <w:noProof/>
          <w:szCs w:val="24"/>
          <w:vertAlign w:val="superscript"/>
        </w:rPr>
        <w:t>121]</w:t>
      </w:r>
      <w:r w:rsidR="0041099E" w:rsidRPr="00EC01E1">
        <w:rPr>
          <w:rFonts w:ascii="Book Antiqua" w:hAnsi="Book Antiqua" w:cs="Times New Roman"/>
          <w:szCs w:val="24"/>
        </w:rPr>
        <w:t xml:space="preserve"> during early childhood due to severe heart failure</w:t>
      </w:r>
      <w:r w:rsidR="002D1841" w:rsidRPr="00EC01E1">
        <w:rPr>
          <w:rFonts w:ascii="Book Antiqua" w:hAnsi="Book Antiqua" w:cs="Times New Roman"/>
          <w:noProof/>
          <w:szCs w:val="24"/>
          <w:vertAlign w:val="superscript"/>
        </w:rPr>
        <w:t>[122]</w:t>
      </w:r>
      <w:r w:rsidR="0041099E" w:rsidRPr="00EC01E1">
        <w:rPr>
          <w:rFonts w:ascii="Book Antiqua" w:hAnsi="Book Antiqua" w:cs="Times New Roman"/>
          <w:szCs w:val="24"/>
        </w:rPr>
        <w:t xml:space="preserve">. DCMA </w:t>
      </w:r>
      <w:r w:rsidRPr="00EC01E1">
        <w:rPr>
          <w:rFonts w:ascii="Book Antiqua" w:hAnsi="Book Antiqua" w:cs="Times New Roman"/>
          <w:szCs w:val="24"/>
        </w:rPr>
        <w:t xml:space="preserve">has been </w:t>
      </w:r>
      <w:r w:rsidR="0041099E" w:rsidRPr="00EC01E1">
        <w:rPr>
          <w:rFonts w:ascii="Book Antiqua" w:hAnsi="Book Antiqua" w:cs="Times New Roman"/>
          <w:szCs w:val="24"/>
        </w:rPr>
        <w:t>related to BTHS due to the presence of</w:t>
      </w:r>
      <w:r w:rsidRPr="00EC01E1">
        <w:rPr>
          <w:rFonts w:ascii="Book Antiqua" w:hAnsi="Book Antiqua" w:cs="Times New Roman"/>
          <w:szCs w:val="24"/>
        </w:rPr>
        <w:t xml:space="preserve"> metabolic abnormalities (</w:t>
      </w:r>
      <w:r w:rsidRPr="00BB1D44">
        <w:rPr>
          <w:rFonts w:ascii="Book Antiqua" w:hAnsi="Book Antiqua" w:cs="Times New Roman"/>
          <w:i/>
          <w:szCs w:val="24"/>
        </w:rPr>
        <w:t>i.e.</w:t>
      </w:r>
      <w:r w:rsidRPr="00EC01E1">
        <w:rPr>
          <w:rFonts w:ascii="Book Antiqua" w:hAnsi="Book Antiqua" w:cs="Times New Roman"/>
          <w:szCs w:val="24"/>
        </w:rPr>
        <w:t xml:space="preserve"> production of 3-methylglutaconic acid)</w:t>
      </w:r>
      <w:r w:rsidR="0041099E" w:rsidRPr="00EC01E1">
        <w:rPr>
          <w:rFonts w:ascii="Book Antiqua" w:hAnsi="Book Antiqua" w:cs="Times New Roman"/>
          <w:szCs w:val="24"/>
        </w:rPr>
        <w:t xml:space="preserve"> and</w:t>
      </w:r>
      <w:r w:rsidRPr="00EC01E1">
        <w:rPr>
          <w:rFonts w:ascii="Book Antiqua" w:hAnsi="Book Antiqua" w:cs="Times New Roman"/>
          <w:szCs w:val="24"/>
        </w:rPr>
        <w:t xml:space="preserve"> abnormal</w:t>
      </w:r>
      <w:r w:rsidR="0041099E" w:rsidRPr="00EC01E1">
        <w:rPr>
          <w:rFonts w:ascii="Book Antiqua" w:hAnsi="Book Antiqua" w:cs="Times New Roman"/>
          <w:szCs w:val="24"/>
        </w:rPr>
        <w:t xml:space="preserve"> mitochondria </w:t>
      </w:r>
      <w:r w:rsidRPr="00EC01E1">
        <w:rPr>
          <w:rFonts w:ascii="Book Antiqua" w:hAnsi="Book Antiqua" w:cs="Times New Roman"/>
          <w:szCs w:val="24"/>
        </w:rPr>
        <w:t>are thought</w:t>
      </w:r>
      <w:r w:rsidR="0041099E" w:rsidRPr="00EC01E1">
        <w:rPr>
          <w:rFonts w:ascii="Book Antiqua" w:hAnsi="Book Antiqua" w:cs="Times New Roman"/>
          <w:szCs w:val="24"/>
        </w:rPr>
        <w:t xml:space="preserve"> to be responsible for heart </w:t>
      </w:r>
      <w:proofErr w:type="gramStart"/>
      <w:r w:rsidR="0041099E" w:rsidRPr="00EC01E1">
        <w:rPr>
          <w:rFonts w:ascii="Book Antiqua" w:hAnsi="Book Antiqua" w:cs="Times New Roman"/>
          <w:szCs w:val="24"/>
        </w:rPr>
        <w:t>failure</w:t>
      </w:r>
      <w:r w:rsidR="002D1841" w:rsidRPr="00EC01E1">
        <w:rPr>
          <w:rFonts w:ascii="Book Antiqua" w:hAnsi="Book Antiqua" w:cs="Times New Roman"/>
          <w:noProof/>
          <w:szCs w:val="24"/>
          <w:vertAlign w:val="superscript"/>
        </w:rPr>
        <w:t>[</w:t>
      </w:r>
      <w:proofErr w:type="gramEnd"/>
      <w:r w:rsidR="002D1841" w:rsidRPr="00EC01E1">
        <w:rPr>
          <w:rFonts w:ascii="Book Antiqua" w:hAnsi="Book Antiqua" w:cs="Times New Roman"/>
          <w:noProof/>
          <w:szCs w:val="24"/>
          <w:vertAlign w:val="superscript"/>
        </w:rPr>
        <w:t>123]</w:t>
      </w:r>
      <w:r w:rsidR="004F5451" w:rsidRPr="00EC01E1">
        <w:rPr>
          <w:rFonts w:ascii="Book Antiqua" w:hAnsi="Book Antiqua" w:cs="Times New Roman"/>
          <w:szCs w:val="24"/>
        </w:rPr>
        <w:t xml:space="preserve">. </w:t>
      </w:r>
      <w:proofErr w:type="spellStart"/>
      <w:r w:rsidR="004F5451" w:rsidRPr="00EC01E1">
        <w:rPr>
          <w:rFonts w:ascii="Book Antiqua" w:hAnsi="Book Antiqua" w:cs="Times New Roman"/>
          <w:szCs w:val="24"/>
        </w:rPr>
        <w:t>Rohani</w:t>
      </w:r>
      <w:proofErr w:type="spellEnd"/>
      <w:r w:rsidR="004F5451" w:rsidRPr="00EC01E1">
        <w:rPr>
          <w:rFonts w:ascii="Book Antiqua" w:hAnsi="Book Antiqua" w:cs="Times New Roman"/>
          <w:szCs w:val="24"/>
        </w:rPr>
        <w:t xml:space="preserve"> </w:t>
      </w:r>
      <w:r w:rsidR="004F5451" w:rsidRPr="00FF3D17">
        <w:rPr>
          <w:rFonts w:ascii="Book Antiqua" w:hAnsi="Book Antiqua" w:cs="Times New Roman"/>
          <w:i/>
          <w:iCs/>
          <w:szCs w:val="24"/>
        </w:rPr>
        <w:t xml:space="preserve">et </w:t>
      </w:r>
      <w:proofErr w:type="gramStart"/>
      <w:r w:rsidR="004F5451" w:rsidRPr="00FF3D17">
        <w:rPr>
          <w:rFonts w:ascii="Book Antiqua" w:hAnsi="Book Antiqua" w:cs="Times New Roman"/>
          <w:i/>
          <w:iCs/>
          <w:szCs w:val="24"/>
        </w:rPr>
        <w:t>al</w:t>
      </w:r>
      <w:r w:rsidR="00FF3D17" w:rsidRPr="00EC01E1">
        <w:rPr>
          <w:rFonts w:ascii="Book Antiqua" w:hAnsi="Book Antiqua" w:cs="Times New Roman"/>
          <w:noProof/>
          <w:szCs w:val="24"/>
          <w:vertAlign w:val="superscript"/>
        </w:rPr>
        <w:t>[</w:t>
      </w:r>
      <w:proofErr w:type="gramEnd"/>
      <w:r w:rsidR="00FF3D17" w:rsidRPr="00EC01E1">
        <w:rPr>
          <w:rFonts w:ascii="Book Antiqua" w:hAnsi="Book Antiqua" w:cs="Times New Roman"/>
          <w:noProof/>
          <w:szCs w:val="24"/>
          <w:vertAlign w:val="superscript"/>
        </w:rPr>
        <w:t>123]</w:t>
      </w:r>
      <w:r w:rsidR="004F5451" w:rsidRPr="00EC01E1">
        <w:rPr>
          <w:rFonts w:ascii="Book Antiqua" w:hAnsi="Book Antiqua" w:cs="Times New Roman"/>
          <w:szCs w:val="24"/>
        </w:rPr>
        <w:t xml:space="preserve"> successfully established four patient iPS</w:t>
      </w:r>
      <w:r w:rsidRPr="00EC01E1">
        <w:rPr>
          <w:rFonts w:ascii="Book Antiqua" w:hAnsi="Book Antiqua" w:cs="Times New Roman"/>
          <w:szCs w:val="24"/>
        </w:rPr>
        <w:t>C</w:t>
      </w:r>
      <w:r w:rsidR="004F5451" w:rsidRPr="00EC01E1">
        <w:rPr>
          <w:rFonts w:ascii="Book Antiqua" w:hAnsi="Book Antiqua" w:cs="Times New Roman"/>
          <w:szCs w:val="24"/>
        </w:rPr>
        <w:t xml:space="preserve"> lines that have been differentiated into CMs express</w:t>
      </w:r>
      <w:r w:rsidRPr="00EC01E1">
        <w:rPr>
          <w:rFonts w:ascii="Book Antiqua" w:hAnsi="Book Antiqua" w:cs="Times New Roman"/>
          <w:szCs w:val="24"/>
        </w:rPr>
        <w:t>ing</w:t>
      </w:r>
      <w:r w:rsidR="004F5451" w:rsidRPr="00EC01E1">
        <w:rPr>
          <w:rFonts w:ascii="Book Antiqua" w:hAnsi="Book Antiqua" w:cs="Times New Roman"/>
          <w:szCs w:val="24"/>
        </w:rPr>
        <w:t xml:space="preserve"> cardiac-specific markers and this will allow </w:t>
      </w:r>
      <w:r w:rsidRPr="00EC01E1">
        <w:rPr>
          <w:rFonts w:ascii="Book Antiqua" w:hAnsi="Book Antiqua" w:cs="Times New Roman"/>
          <w:szCs w:val="24"/>
        </w:rPr>
        <w:t>for the</w:t>
      </w:r>
      <w:r w:rsidR="004F5451" w:rsidRPr="00EC01E1">
        <w:rPr>
          <w:rFonts w:ascii="Book Antiqua" w:hAnsi="Book Antiqua" w:cs="Times New Roman"/>
          <w:szCs w:val="24"/>
        </w:rPr>
        <w:t xml:space="preserve"> study</w:t>
      </w:r>
      <w:r w:rsidRPr="00EC01E1">
        <w:rPr>
          <w:rFonts w:ascii="Book Antiqua" w:hAnsi="Book Antiqua" w:cs="Times New Roman"/>
          <w:szCs w:val="24"/>
        </w:rPr>
        <w:t xml:space="preserve"> of four unique</w:t>
      </w:r>
      <w:r w:rsidR="004F5451" w:rsidRPr="00EC01E1">
        <w:rPr>
          <w:rFonts w:ascii="Book Antiqua" w:hAnsi="Book Antiqua" w:cs="Times New Roman"/>
          <w:szCs w:val="24"/>
        </w:rPr>
        <w:t xml:space="preserve"> patient cell line</w:t>
      </w:r>
      <w:r w:rsidRPr="00EC01E1">
        <w:rPr>
          <w:rFonts w:ascii="Book Antiqua" w:hAnsi="Book Antiqua" w:cs="Times New Roman"/>
          <w:szCs w:val="24"/>
        </w:rPr>
        <w:t>s</w:t>
      </w:r>
      <w:r w:rsidR="004F5451" w:rsidRPr="00EC01E1">
        <w:rPr>
          <w:rFonts w:ascii="Book Antiqua" w:hAnsi="Book Antiqua" w:cs="Times New Roman"/>
          <w:szCs w:val="24"/>
        </w:rPr>
        <w:t>.</w:t>
      </w:r>
      <w:r w:rsidR="0041099E" w:rsidRPr="00EC01E1">
        <w:rPr>
          <w:rFonts w:ascii="Book Antiqua" w:hAnsi="Book Antiqua" w:cs="Times New Roman"/>
          <w:szCs w:val="24"/>
        </w:rPr>
        <w:t xml:space="preserve"> This disease still </w:t>
      </w:r>
      <w:r w:rsidR="004F5451" w:rsidRPr="00EC01E1">
        <w:rPr>
          <w:rFonts w:ascii="Book Antiqua" w:hAnsi="Book Antiqua" w:cs="Times New Roman"/>
          <w:szCs w:val="24"/>
        </w:rPr>
        <w:t>needs</w:t>
      </w:r>
      <w:r w:rsidR="0041099E" w:rsidRPr="00EC01E1">
        <w:rPr>
          <w:rFonts w:ascii="Book Antiqua" w:hAnsi="Book Antiqua" w:cs="Times New Roman"/>
          <w:szCs w:val="24"/>
        </w:rPr>
        <w:t xml:space="preserve"> to be further characterized but the use of iPSC-CMs derived from patients looks promising as a cellular model to provide a better understanding of the disease.</w:t>
      </w:r>
    </w:p>
    <w:p w:rsidR="0087611D" w:rsidRPr="00EC01E1" w:rsidRDefault="00DD0CFC" w:rsidP="007B17EC">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Finally</w:t>
      </w:r>
      <w:r w:rsidR="004F5451" w:rsidRPr="00EC01E1">
        <w:rPr>
          <w:rFonts w:ascii="Book Antiqua" w:hAnsi="Book Antiqua" w:cs="Times New Roman"/>
          <w:szCs w:val="24"/>
        </w:rPr>
        <w:t>, iPSC-CMs ha</w:t>
      </w:r>
      <w:r w:rsidRPr="00EC01E1">
        <w:rPr>
          <w:rFonts w:ascii="Book Antiqua" w:hAnsi="Book Antiqua" w:cs="Times New Roman"/>
          <w:szCs w:val="24"/>
        </w:rPr>
        <w:t>ve</w:t>
      </w:r>
      <w:r w:rsidR="004F5451" w:rsidRPr="00EC01E1">
        <w:rPr>
          <w:rFonts w:ascii="Book Antiqua" w:hAnsi="Book Antiqua" w:cs="Times New Roman"/>
          <w:szCs w:val="24"/>
        </w:rPr>
        <w:t xml:space="preserve"> also been used to study familia</w:t>
      </w:r>
      <w:r w:rsidRPr="00EC01E1">
        <w:rPr>
          <w:rFonts w:ascii="Book Antiqua" w:hAnsi="Book Antiqua" w:cs="Times New Roman"/>
          <w:szCs w:val="24"/>
        </w:rPr>
        <w:t>l</w:t>
      </w:r>
      <w:r w:rsidR="004F5451" w:rsidRPr="00EC01E1">
        <w:rPr>
          <w:rFonts w:ascii="Book Antiqua" w:hAnsi="Book Antiqua" w:cs="Times New Roman"/>
          <w:szCs w:val="24"/>
        </w:rPr>
        <w:t xml:space="preserve"> </w:t>
      </w:r>
      <w:r w:rsidR="00CE739C" w:rsidRPr="00EC01E1">
        <w:rPr>
          <w:rFonts w:ascii="Book Antiqua" w:hAnsi="Book Antiqua" w:cs="Times New Roman"/>
          <w:szCs w:val="24"/>
        </w:rPr>
        <w:t xml:space="preserve">HCM, characterized by </w:t>
      </w:r>
      <w:r w:rsidRPr="00EC01E1">
        <w:rPr>
          <w:rFonts w:ascii="Book Antiqua" w:hAnsi="Book Antiqua" w:cs="Times New Roman"/>
          <w:szCs w:val="24"/>
        </w:rPr>
        <w:t>thickened left</w:t>
      </w:r>
      <w:r w:rsidR="00CE739C" w:rsidRPr="00EC01E1">
        <w:rPr>
          <w:rFonts w:ascii="Book Antiqua" w:hAnsi="Book Antiqua" w:cs="Times New Roman"/>
          <w:szCs w:val="24"/>
        </w:rPr>
        <w:t xml:space="preserve"> ventricular wall</w:t>
      </w:r>
      <w:r w:rsidRPr="00EC01E1">
        <w:rPr>
          <w:rFonts w:ascii="Book Antiqua" w:hAnsi="Book Antiqua" w:cs="Times New Roman"/>
          <w:szCs w:val="24"/>
        </w:rPr>
        <w:t>s</w:t>
      </w:r>
      <w:r w:rsidR="00CE739C" w:rsidRPr="00EC01E1">
        <w:rPr>
          <w:rFonts w:ascii="Book Antiqua" w:hAnsi="Book Antiqua" w:cs="Times New Roman"/>
          <w:szCs w:val="24"/>
        </w:rPr>
        <w:t>,</w:t>
      </w:r>
      <w:r w:rsidRPr="00EC01E1">
        <w:rPr>
          <w:rFonts w:ascii="Book Antiqua" w:hAnsi="Book Antiqua" w:cs="Times New Roman"/>
          <w:szCs w:val="24"/>
        </w:rPr>
        <w:t xml:space="preserve"> </w:t>
      </w:r>
      <w:proofErr w:type="spellStart"/>
      <w:r w:rsidRPr="00EC01E1">
        <w:rPr>
          <w:rFonts w:ascii="Book Antiqua" w:hAnsi="Book Antiqua" w:cs="Times New Roman"/>
          <w:szCs w:val="24"/>
        </w:rPr>
        <w:t>myofiber</w:t>
      </w:r>
      <w:proofErr w:type="spellEnd"/>
      <w:r w:rsidRPr="00EC01E1">
        <w:rPr>
          <w:rFonts w:ascii="Book Antiqua" w:hAnsi="Book Antiqua" w:cs="Times New Roman"/>
          <w:szCs w:val="24"/>
        </w:rPr>
        <w:t xml:space="preserve"> disarrays and</w:t>
      </w:r>
      <w:r w:rsidR="00CE739C" w:rsidRPr="00EC01E1">
        <w:rPr>
          <w:rFonts w:ascii="Book Antiqua" w:hAnsi="Book Antiqua" w:cs="Times New Roman"/>
          <w:szCs w:val="24"/>
        </w:rPr>
        <w:t xml:space="preserve"> myocardial fibrosis that often results in </w:t>
      </w:r>
      <w:proofErr w:type="gramStart"/>
      <w:r w:rsidR="00CE739C" w:rsidRPr="00EC01E1">
        <w:rPr>
          <w:rFonts w:ascii="Book Antiqua" w:hAnsi="Book Antiqua" w:cs="Times New Roman"/>
          <w:szCs w:val="24"/>
        </w:rPr>
        <w:t>arrhythmi</w:t>
      </w:r>
      <w:r w:rsidRPr="00EC01E1">
        <w:rPr>
          <w:rFonts w:ascii="Book Antiqua" w:hAnsi="Book Antiqua" w:cs="Times New Roman"/>
          <w:szCs w:val="24"/>
        </w:rPr>
        <w:t>as</w:t>
      </w:r>
      <w:r w:rsidR="002D1841" w:rsidRPr="00EC01E1">
        <w:rPr>
          <w:rFonts w:ascii="Book Antiqua" w:hAnsi="Book Antiqua" w:cs="Times New Roman"/>
          <w:noProof/>
          <w:szCs w:val="24"/>
          <w:vertAlign w:val="superscript"/>
        </w:rPr>
        <w:t>[</w:t>
      </w:r>
      <w:proofErr w:type="gramEnd"/>
      <w:r w:rsidR="002D1841" w:rsidRPr="00EC01E1">
        <w:rPr>
          <w:rFonts w:ascii="Book Antiqua" w:hAnsi="Book Antiqua" w:cs="Times New Roman"/>
          <w:noProof/>
          <w:szCs w:val="24"/>
          <w:vertAlign w:val="superscript"/>
        </w:rPr>
        <w:t>124]</w:t>
      </w:r>
      <w:r w:rsidR="00CE739C" w:rsidRPr="00EC01E1">
        <w:rPr>
          <w:rFonts w:ascii="Book Antiqua" w:hAnsi="Book Antiqua" w:cs="Times New Roman"/>
          <w:szCs w:val="24"/>
        </w:rPr>
        <w:t>. This can be caused by different mutation in</w:t>
      </w:r>
      <w:r w:rsidRPr="00EC01E1">
        <w:rPr>
          <w:rFonts w:ascii="Book Antiqua" w:hAnsi="Book Antiqua" w:cs="Times New Roman"/>
          <w:szCs w:val="24"/>
        </w:rPr>
        <w:t xml:space="preserve"> at least</w:t>
      </w:r>
      <w:r w:rsidR="00CE739C" w:rsidRPr="00EC01E1">
        <w:rPr>
          <w:rFonts w:ascii="Book Antiqua" w:hAnsi="Book Antiqua" w:cs="Times New Roman"/>
          <w:szCs w:val="24"/>
        </w:rPr>
        <w:t xml:space="preserve"> 11 different genes which encode</w:t>
      </w:r>
      <w:r w:rsidRPr="00EC01E1">
        <w:rPr>
          <w:rFonts w:ascii="Book Antiqua" w:hAnsi="Book Antiqua" w:cs="Times New Roman"/>
          <w:szCs w:val="24"/>
        </w:rPr>
        <w:t xml:space="preserve"> </w:t>
      </w:r>
      <w:proofErr w:type="spellStart"/>
      <w:r w:rsidRPr="00EC01E1">
        <w:rPr>
          <w:rFonts w:ascii="Book Antiqua" w:hAnsi="Book Antiqua" w:cs="Times New Roman"/>
          <w:szCs w:val="24"/>
        </w:rPr>
        <w:t>sarcomeric</w:t>
      </w:r>
      <w:proofErr w:type="spellEnd"/>
      <w:r w:rsidR="00CE739C" w:rsidRPr="00EC01E1">
        <w:rPr>
          <w:rFonts w:ascii="Book Antiqua" w:hAnsi="Book Antiqua" w:cs="Times New Roman"/>
          <w:szCs w:val="24"/>
        </w:rPr>
        <w:t xml:space="preserve"> </w:t>
      </w:r>
      <w:proofErr w:type="gramStart"/>
      <w:r w:rsidR="00CE739C" w:rsidRPr="00EC01E1">
        <w:rPr>
          <w:rFonts w:ascii="Book Antiqua" w:hAnsi="Book Antiqua" w:cs="Times New Roman"/>
          <w:szCs w:val="24"/>
        </w:rPr>
        <w:t>proteins</w:t>
      </w:r>
      <w:r w:rsidR="002D1841" w:rsidRPr="00EC01E1">
        <w:rPr>
          <w:rFonts w:ascii="Book Antiqua" w:hAnsi="Book Antiqua" w:cs="Times New Roman"/>
          <w:noProof/>
          <w:szCs w:val="24"/>
          <w:vertAlign w:val="superscript"/>
        </w:rPr>
        <w:t>[</w:t>
      </w:r>
      <w:proofErr w:type="gramEnd"/>
      <w:r w:rsidR="002D1841" w:rsidRPr="00EC01E1">
        <w:rPr>
          <w:rFonts w:ascii="Book Antiqua" w:hAnsi="Book Antiqua" w:cs="Times New Roman"/>
          <w:noProof/>
          <w:szCs w:val="24"/>
          <w:vertAlign w:val="superscript"/>
        </w:rPr>
        <w:t>125]</w:t>
      </w:r>
      <w:r w:rsidR="0079560F" w:rsidRPr="00EC01E1">
        <w:rPr>
          <w:rFonts w:ascii="Book Antiqua" w:hAnsi="Book Antiqua" w:cs="Times New Roman"/>
          <w:szCs w:val="24"/>
        </w:rPr>
        <w:t xml:space="preserve">. </w:t>
      </w:r>
      <w:r w:rsidR="00CE739C" w:rsidRPr="00EC01E1">
        <w:rPr>
          <w:rFonts w:ascii="Book Antiqua" w:hAnsi="Book Antiqua" w:cs="Times New Roman"/>
          <w:szCs w:val="24"/>
        </w:rPr>
        <w:t xml:space="preserve">In this study, </w:t>
      </w:r>
      <w:r w:rsidR="0079560F" w:rsidRPr="00EC01E1">
        <w:rPr>
          <w:rFonts w:ascii="Book Antiqua" w:hAnsi="Book Antiqua" w:cs="Times New Roman"/>
          <w:szCs w:val="24"/>
        </w:rPr>
        <w:t>the authors generated</w:t>
      </w:r>
      <w:r w:rsidR="00CE739C" w:rsidRPr="00EC01E1">
        <w:rPr>
          <w:rFonts w:ascii="Book Antiqua" w:hAnsi="Book Antiqua" w:cs="Times New Roman"/>
          <w:szCs w:val="24"/>
        </w:rPr>
        <w:t xml:space="preserve"> iPSC-CMs derived from a</w:t>
      </w:r>
      <w:r w:rsidRPr="00EC01E1">
        <w:rPr>
          <w:rFonts w:ascii="Book Antiqua" w:hAnsi="Book Antiqua" w:cs="Times New Roman"/>
          <w:szCs w:val="24"/>
        </w:rPr>
        <w:t>n</w:t>
      </w:r>
      <w:r w:rsidR="00CE739C" w:rsidRPr="00EC01E1">
        <w:rPr>
          <w:rFonts w:ascii="Book Antiqua" w:hAnsi="Book Antiqua" w:cs="Times New Roman"/>
          <w:szCs w:val="24"/>
        </w:rPr>
        <w:t xml:space="preserve"> HCM patient that had a single missense mutation in the</w:t>
      </w:r>
      <w:r w:rsidR="0079560F" w:rsidRPr="00EC01E1">
        <w:rPr>
          <w:rFonts w:ascii="Book Antiqua" w:hAnsi="Book Antiqua" w:cs="Times New Roman"/>
          <w:szCs w:val="24"/>
        </w:rPr>
        <w:t xml:space="preserve"> β-myosin heavy chain (</w:t>
      </w:r>
      <w:r w:rsidR="00CE739C" w:rsidRPr="001A23C4">
        <w:rPr>
          <w:rFonts w:ascii="Book Antiqua" w:hAnsi="Book Antiqua" w:cs="Times New Roman"/>
          <w:i/>
          <w:iCs/>
          <w:szCs w:val="24"/>
        </w:rPr>
        <w:t>MYH7</w:t>
      </w:r>
      <w:r w:rsidR="0079560F" w:rsidRPr="00EC01E1">
        <w:rPr>
          <w:rFonts w:ascii="Book Antiqua" w:hAnsi="Book Antiqua" w:cs="Times New Roman"/>
          <w:szCs w:val="24"/>
        </w:rPr>
        <w:t>)</w:t>
      </w:r>
      <w:r w:rsidR="00CE739C" w:rsidRPr="00EC01E1">
        <w:rPr>
          <w:rFonts w:ascii="Book Antiqua" w:hAnsi="Book Antiqua" w:cs="Times New Roman"/>
          <w:szCs w:val="24"/>
        </w:rPr>
        <w:t xml:space="preserve"> gene</w:t>
      </w:r>
      <w:r w:rsidR="0079560F" w:rsidRPr="00EC01E1">
        <w:rPr>
          <w:rFonts w:ascii="Book Antiqua" w:hAnsi="Book Antiqua" w:cs="Times New Roman"/>
          <w:szCs w:val="24"/>
        </w:rPr>
        <w:t>.</w:t>
      </w:r>
      <w:r w:rsidRPr="00EC01E1">
        <w:rPr>
          <w:rFonts w:ascii="Book Antiqua" w:hAnsi="Book Antiqua" w:cs="Times New Roman"/>
          <w:szCs w:val="24"/>
        </w:rPr>
        <w:t xml:space="preserve"> Whole transcriptional analysis of these iPSC-</w:t>
      </w:r>
      <w:r w:rsidR="0079560F" w:rsidRPr="00EC01E1">
        <w:rPr>
          <w:rFonts w:ascii="Book Antiqua" w:hAnsi="Book Antiqua" w:cs="Times New Roman"/>
          <w:szCs w:val="24"/>
        </w:rPr>
        <w:t xml:space="preserve">CMs </w:t>
      </w:r>
      <w:r w:rsidRPr="00EC01E1">
        <w:rPr>
          <w:rFonts w:ascii="Book Antiqua" w:hAnsi="Book Antiqua" w:cs="Times New Roman"/>
          <w:szCs w:val="24"/>
        </w:rPr>
        <w:t>provided useful</w:t>
      </w:r>
      <w:r w:rsidR="0079560F" w:rsidRPr="00EC01E1">
        <w:rPr>
          <w:rFonts w:ascii="Book Antiqua" w:hAnsi="Book Antiqua" w:cs="Times New Roman"/>
          <w:szCs w:val="24"/>
        </w:rPr>
        <w:t xml:space="preserve"> insights </w:t>
      </w:r>
      <w:r w:rsidRPr="00EC01E1">
        <w:rPr>
          <w:rFonts w:ascii="Book Antiqua" w:hAnsi="Book Antiqua" w:cs="Times New Roman"/>
          <w:szCs w:val="24"/>
        </w:rPr>
        <w:t xml:space="preserve">into </w:t>
      </w:r>
      <w:r w:rsidR="0079560F" w:rsidRPr="00EC01E1">
        <w:rPr>
          <w:rFonts w:ascii="Book Antiqua" w:hAnsi="Book Antiqua" w:cs="Times New Roman"/>
          <w:szCs w:val="24"/>
        </w:rPr>
        <w:t>the disease, revealing important signaling pathways impli</w:t>
      </w:r>
      <w:r w:rsidRPr="00EC01E1">
        <w:rPr>
          <w:rFonts w:ascii="Book Antiqua" w:hAnsi="Book Antiqua" w:cs="Times New Roman"/>
          <w:szCs w:val="24"/>
        </w:rPr>
        <w:t>cated</w:t>
      </w:r>
      <w:r w:rsidR="0079560F" w:rsidRPr="00EC01E1">
        <w:rPr>
          <w:rFonts w:ascii="Book Antiqua" w:hAnsi="Book Antiqua" w:cs="Times New Roman"/>
          <w:szCs w:val="24"/>
        </w:rPr>
        <w:t xml:space="preserve"> in the pathogenicity of </w:t>
      </w:r>
      <w:proofErr w:type="gramStart"/>
      <w:r w:rsidR="0079560F" w:rsidRPr="00EC01E1">
        <w:rPr>
          <w:rFonts w:ascii="Book Antiqua" w:hAnsi="Book Antiqua" w:cs="Times New Roman"/>
          <w:szCs w:val="24"/>
        </w:rPr>
        <w:t>HCM</w:t>
      </w:r>
      <w:r w:rsidR="002D1841" w:rsidRPr="00EC01E1">
        <w:rPr>
          <w:rFonts w:ascii="Book Antiqua" w:hAnsi="Book Antiqua" w:cs="Times New Roman"/>
          <w:noProof/>
          <w:szCs w:val="24"/>
          <w:vertAlign w:val="superscript"/>
        </w:rPr>
        <w:t>[</w:t>
      </w:r>
      <w:proofErr w:type="gramEnd"/>
      <w:r w:rsidR="002D1841" w:rsidRPr="00EC01E1">
        <w:rPr>
          <w:rFonts w:ascii="Book Antiqua" w:hAnsi="Book Antiqua" w:cs="Times New Roman"/>
          <w:noProof/>
          <w:szCs w:val="24"/>
          <w:vertAlign w:val="superscript"/>
        </w:rPr>
        <w:t>126]</w:t>
      </w:r>
    </w:p>
    <w:p w:rsidR="00DD0CFC" w:rsidRPr="00EC01E1" w:rsidRDefault="00DD0CFC" w:rsidP="00635F19">
      <w:pPr>
        <w:snapToGrid w:val="0"/>
        <w:spacing w:after="0" w:line="360" w:lineRule="auto"/>
        <w:ind w:left="0" w:firstLine="720"/>
        <w:rPr>
          <w:rFonts w:ascii="Book Antiqua" w:hAnsi="Book Antiqua" w:cs="Times New Roman"/>
          <w:szCs w:val="24"/>
        </w:rPr>
      </w:pPr>
    </w:p>
    <w:p w:rsidR="005165AB" w:rsidRPr="00EC01E1" w:rsidRDefault="00B43831" w:rsidP="00635F19">
      <w:pPr>
        <w:snapToGrid w:val="0"/>
        <w:spacing w:after="0" w:line="360" w:lineRule="auto"/>
        <w:ind w:left="0"/>
        <w:rPr>
          <w:rFonts w:ascii="Book Antiqua" w:hAnsi="Book Antiqua" w:cs="Times New Roman"/>
          <w:b/>
          <w:szCs w:val="24"/>
        </w:rPr>
      </w:pPr>
      <w:r w:rsidRPr="00EC01E1">
        <w:rPr>
          <w:rFonts w:ascii="Book Antiqua" w:hAnsi="Book Antiqua" w:cs="Times New Roman"/>
          <w:b/>
          <w:szCs w:val="24"/>
        </w:rPr>
        <w:t xml:space="preserve">FIBROBLASTS </w:t>
      </w:r>
      <w:r w:rsidRPr="00BB1D44">
        <w:rPr>
          <w:rFonts w:ascii="Book Antiqua" w:hAnsi="Book Antiqua" w:cs="Times New Roman"/>
          <w:b/>
          <w:i/>
          <w:szCs w:val="24"/>
        </w:rPr>
        <w:t>VS</w:t>
      </w:r>
      <w:r w:rsidRPr="00EC01E1">
        <w:rPr>
          <w:rFonts w:ascii="Book Antiqua" w:hAnsi="Book Antiqua" w:cs="Times New Roman"/>
          <w:b/>
          <w:szCs w:val="24"/>
        </w:rPr>
        <w:t xml:space="preserve"> IPSCS</w:t>
      </w:r>
    </w:p>
    <w:p w:rsidR="0010516B" w:rsidRPr="00EC01E1" w:rsidRDefault="00AF2079" w:rsidP="00635F19">
      <w:pPr>
        <w:snapToGrid w:val="0"/>
        <w:spacing w:after="0" w:line="360" w:lineRule="auto"/>
        <w:ind w:left="0"/>
        <w:rPr>
          <w:rFonts w:ascii="Book Antiqua" w:hAnsi="Book Antiqua" w:cs="Times New Roman"/>
          <w:szCs w:val="24"/>
        </w:rPr>
      </w:pPr>
      <w:r w:rsidRPr="00EC01E1">
        <w:rPr>
          <w:rFonts w:ascii="Book Antiqua" w:hAnsi="Book Antiqua" w:cs="Times New Roman"/>
          <w:szCs w:val="24"/>
        </w:rPr>
        <w:t>As we have described, b</w:t>
      </w:r>
      <w:r w:rsidR="005F1744" w:rsidRPr="00EC01E1">
        <w:rPr>
          <w:rFonts w:ascii="Book Antiqua" w:hAnsi="Book Antiqua" w:cs="Times New Roman"/>
          <w:szCs w:val="24"/>
        </w:rPr>
        <w:t xml:space="preserve">oth fibroblasts and </w:t>
      </w:r>
      <w:proofErr w:type="spellStart"/>
      <w:r w:rsidR="005F1744" w:rsidRPr="00EC01E1">
        <w:rPr>
          <w:rFonts w:ascii="Book Antiqua" w:hAnsi="Book Antiqua" w:cs="Times New Roman"/>
          <w:szCs w:val="24"/>
        </w:rPr>
        <w:t>iPSCs</w:t>
      </w:r>
      <w:proofErr w:type="spellEnd"/>
      <w:r w:rsidR="005F1744" w:rsidRPr="00EC01E1">
        <w:rPr>
          <w:rFonts w:ascii="Book Antiqua" w:hAnsi="Book Antiqua" w:cs="Times New Roman"/>
          <w:szCs w:val="24"/>
        </w:rPr>
        <w:t xml:space="preserve"> have been used to model </w:t>
      </w:r>
      <w:r w:rsidRPr="00EC01E1">
        <w:rPr>
          <w:rFonts w:ascii="Book Antiqua" w:hAnsi="Book Antiqua" w:cs="Times New Roman"/>
          <w:szCs w:val="24"/>
        </w:rPr>
        <w:t>genetic</w:t>
      </w:r>
      <w:r w:rsidR="005F1744" w:rsidRPr="00EC01E1">
        <w:rPr>
          <w:rFonts w:ascii="Book Antiqua" w:hAnsi="Book Antiqua" w:cs="Times New Roman"/>
          <w:szCs w:val="24"/>
        </w:rPr>
        <w:t xml:space="preserve"> cardiomyopathies and both cell types have important advantages and disadvantages (Table </w:t>
      </w:r>
      <w:r w:rsidR="008728F7" w:rsidRPr="00EC01E1">
        <w:rPr>
          <w:rFonts w:ascii="Book Antiqua" w:hAnsi="Book Antiqua" w:cs="Times New Roman"/>
          <w:szCs w:val="24"/>
        </w:rPr>
        <w:t>3</w:t>
      </w:r>
      <w:r w:rsidR="005F1744" w:rsidRPr="00EC01E1">
        <w:rPr>
          <w:rFonts w:ascii="Book Antiqua" w:hAnsi="Book Antiqua" w:cs="Times New Roman"/>
          <w:szCs w:val="24"/>
        </w:rPr>
        <w:t xml:space="preserve">). The characteristics of a specific cell type and the disease being studied may have an important influence on the researcher’s choice of cellular model and, in some </w:t>
      </w:r>
      <w:proofErr w:type="gramStart"/>
      <w:r w:rsidR="005F1744" w:rsidRPr="00EC01E1">
        <w:rPr>
          <w:rFonts w:ascii="Book Antiqua" w:hAnsi="Book Antiqua" w:cs="Times New Roman"/>
          <w:szCs w:val="24"/>
        </w:rPr>
        <w:t>situations,</w:t>
      </w:r>
      <w:proofErr w:type="gramEnd"/>
      <w:r w:rsidR="005F1744" w:rsidRPr="00EC01E1">
        <w:rPr>
          <w:rFonts w:ascii="Book Antiqua" w:hAnsi="Book Antiqua" w:cs="Times New Roman"/>
          <w:szCs w:val="24"/>
        </w:rPr>
        <w:t xml:space="preserve"> the study of both fibroblasts and </w:t>
      </w:r>
      <w:proofErr w:type="spellStart"/>
      <w:r w:rsidR="005F1744" w:rsidRPr="00EC01E1">
        <w:rPr>
          <w:rFonts w:ascii="Book Antiqua" w:hAnsi="Book Antiqua" w:cs="Times New Roman"/>
          <w:szCs w:val="24"/>
        </w:rPr>
        <w:t>iPSCs</w:t>
      </w:r>
      <w:proofErr w:type="spellEnd"/>
      <w:r w:rsidR="005F1744" w:rsidRPr="00EC01E1">
        <w:rPr>
          <w:rFonts w:ascii="Book Antiqua" w:hAnsi="Book Antiqua" w:cs="Times New Roman"/>
          <w:szCs w:val="24"/>
        </w:rPr>
        <w:t xml:space="preserve"> may be complementary.</w:t>
      </w:r>
      <w:r w:rsidR="00AF4A70" w:rsidRPr="00EC01E1">
        <w:rPr>
          <w:rFonts w:ascii="Book Antiqua" w:hAnsi="Book Antiqua" w:cs="Times New Roman"/>
          <w:szCs w:val="24"/>
        </w:rPr>
        <w:t xml:space="preserve"> For </w:t>
      </w:r>
      <w:r w:rsidR="00FF34D0" w:rsidRPr="00EC01E1">
        <w:rPr>
          <w:rFonts w:ascii="Book Antiqua" w:hAnsi="Book Antiqua" w:cs="Times New Roman"/>
          <w:szCs w:val="24"/>
        </w:rPr>
        <w:t>instance</w:t>
      </w:r>
      <w:r w:rsidR="004B7B72" w:rsidRPr="00EC01E1">
        <w:rPr>
          <w:rFonts w:ascii="Book Antiqua" w:hAnsi="Book Antiqua" w:cs="Times New Roman"/>
          <w:szCs w:val="24"/>
        </w:rPr>
        <w:t>, in a disease in which the interaction between cardiomyocytes and fibroblast</w:t>
      </w:r>
      <w:r w:rsidR="00B219CC" w:rsidRPr="00EC01E1">
        <w:rPr>
          <w:rFonts w:ascii="Book Antiqua" w:hAnsi="Book Antiqua" w:cs="Times New Roman"/>
          <w:szCs w:val="24"/>
        </w:rPr>
        <w:t xml:space="preserve"> plays a role in the development of the pathogenes</w:t>
      </w:r>
      <w:r w:rsidR="00FF34D0" w:rsidRPr="00EC01E1">
        <w:rPr>
          <w:rFonts w:ascii="Book Antiqua" w:hAnsi="Book Antiqua" w:cs="Times New Roman"/>
          <w:szCs w:val="24"/>
        </w:rPr>
        <w:t xml:space="preserve">is, for example in cardiac fibrosis and </w:t>
      </w:r>
      <w:proofErr w:type="gramStart"/>
      <w:r w:rsidR="00FF34D0" w:rsidRPr="00EC01E1">
        <w:rPr>
          <w:rFonts w:ascii="Book Antiqua" w:hAnsi="Book Antiqua" w:cs="Times New Roman"/>
          <w:szCs w:val="24"/>
        </w:rPr>
        <w:t>arrhythmias</w:t>
      </w:r>
      <w:r w:rsidR="002D1841" w:rsidRPr="00EC01E1">
        <w:rPr>
          <w:rFonts w:ascii="Book Antiqua" w:hAnsi="Book Antiqua" w:cs="Times New Roman"/>
          <w:noProof/>
          <w:szCs w:val="24"/>
          <w:vertAlign w:val="superscript"/>
        </w:rPr>
        <w:t>[</w:t>
      </w:r>
      <w:proofErr w:type="gramEnd"/>
      <w:r w:rsidR="002D1841" w:rsidRPr="00EC01E1">
        <w:rPr>
          <w:rFonts w:ascii="Book Antiqua" w:hAnsi="Book Antiqua" w:cs="Times New Roman"/>
          <w:noProof/>
          <w:szCs w:val="24"/>
          <w:vertAlign w:val="superscript"/>
        </w:rPr>
        <w:t>127]</w:t>
      </w:r>
      <w:r w:rsidR="00FF34D0" w:rsidRPr="00EC01E1">
        <w:rPr>
          <w:rFonts w:ascii="Book Antiqua" w:hAnsi="Book Antiqua" w:cs="Times New Roman"/>
          <w:szCs w:val="24"/>
        </w:rPr>
        <w:t>,</w:t>
      </w:r>
      <w:r w:rsidRPr="00EC01E1">
        <w:rPr>
          <w:rFonts w:ascii="Book Antiqua" w:hAnsi="Book Antiqua" w:cs="Times New Roman"/>
          <w:szCs w:val="24"/>
        </w:rPr>
        <w:t xml:space="preserve"> the study of</w:t>
      </w:r>
      <w:r w:rsidR="00B219CC" w:rsidRPr="00EC01E1">
        <w:rPr>
          <w:rFonts w:ascii="Book Antiqua" w:hAnsi="Book Antiqua" w:cs="Times New Roman"/>
          <w:szCs w:val="24"/>
        </w:rPr>
        <w:t xml:space="preserve"> both cell types </w:t>
      </w:r>
      <w:r w:rsidR="0010516B" w:rsidRPr="00EC01E1">
        <w:rPr>
          <w:rFonts w:ascii="Book Antiqua" w:hAnsi="Book Antiqua" w:cs="Times New Roman"/>
          <w:szCs w:val="24"/>
        </w:rPr>
        <w:t>would likely be beneficial.</w:t>
      </w:r>
    </w:p>
    <w:p w:rsidR="0072351C" w:rsidRPr="00EC01E1" w:rsidRDefault="0072351C" w:rsidP="007B17EC">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In order to solve the lifespan problem with primary cells such as fibroblasts,</w:t>
      </w:r>
      <w:r w:rsidR="00FF34D0" w:rsidRPr="00EC01E1">
        <w:rPr>
          <w:rFonts w:ascii="Book Antiqua" w:hAnsi="Book Antiqua" w:cs="Times New Roman"/>
          <w:szCs w:val="24"/>
        </w:rPr>
        <w:t xml:space="preserve"> </w:t>
      </w:r>
      <w:r w:rsidRPr="00EC01E1">
        <w:rPr>
          <w:rFonts w:ascii="Book Antiqua" w:hAnsi="Book Antiqua" w:cs="Times New Roman"/>
          <w:szCs w:val="24"/>
        </w:rPr>
        <w:t>reversible immortalization</w:t>
      </w:r>
      <w:r w:rsidR="00220457" w:rsidRPr="00EC01E1">
        <w:rPr>
          <w:rFonts w:ascii="Book Antiqua" w:hAnsi="Book Antiqua" w:cs="Times New Roman"/>
          <w:szCs w:val="24"/>
        </w:rPr>
        <w:t xml:space="preserve"> could be performed</w:t>
      </w:r>
      <w:r w:rsidRPr="00EC01E1">
        <w:rPr>
          <w:rFonts w:ascii="Book Antiqua" w:hAnsi="Book Antiqua" w:cs="Times New Roman"/>
          <w:szCs w:val="24"/>
        </w:rPr>
        <w:t xml:space="preserve"> to increase the number of passages </w:t>
      </w:r>
      <w:r w:rsidR="00220457" w:rsidRPr="00EC01E1">
        <w:rPr>
          <w:rFonts w:ascii="Book Antiqua" w:hAnsi="Book Antiqua" w:cs="Times New Roman"/>
          <w:szCs w:val="24"/>
        </w:rPr>
        <w:t>and limit</w:t>
      </w:r>
      <w:r w:rsidRPr="00EC01E1">
        <w:rPr>
          <w:rFonts w:ascii="Book Antiqua" w:hAnsi="Book Antiqua" w:cs="Times New Roman"/>
          <w:szCs w:val="24"/>
        </w:rPr>
        <w:t xml:space="preserve"> the risk </w:t>
      </w:r>
      <w:r w:rsidR="0010516B" w:rsidRPr="00EC01E1">
        <w:rPr>
          <w:rFonts w:ascii="Book Antiqua" w:hAnsi="Book Antiqua" w:cs="Times New Roman"/>
          <w:szCs w:val="24"/>
        </w:rPr>
        <w:t xml:space="preserve">for the </w:t>
      </w:r>
      <w:r w:rsidRPr="00EC01E1">
        <w:rPr>
          <w:rFonts w:ascii="Book Antiqua" w:hAnsi="Book Antiqua" w:cs="Times New Roman"/>
          <w:szCs w:val="24"/>
        </w:rPr>
        <w:t xml:space="preserve">development of aberrations in the </w:t>
      </w:r>
      <w:proofErr w:type="gramStart"/>
      <w:r w:rsidRPr="00EC01E1">
        <w:rPr>
          <w:rFonts w:ascii="Book Antiqua" w:hAnsi="Book Antiqua" w:cs="Times New Roman"/>
          <w:szCs w:val="24"/>
        </w:rPr>
        <w:t>genome</w:t>
      </w:r>
      <w:r w:rsidR="002D1841" w:rsidRPr="00EC01E1">
        <w:rPr>
          <w:rFonts w:ascii="Book Antiqua" w:hAnsi="Book Antiqua" w:cs="Times New Roman"/>
          <w:noProof/>
          <w:szCs w:val="24"/>
          <w:vertAlign w:val="superscript"/>
        </w:rPr>
        <w:t>[</w:t>
      </w:r>
      <w:proofErr w:type="gramEnd"/>
      <w:r w:rsidR="002D1841" w:rsidRPr="00EC01E1">
        <w:rPr>
          <w:rFonts w:ascii="Book Antiqua" w:hAnsi="Book Antiqua" w:cs="Times New Roman"/>
          <w:noProof/>
          <w:szCs w:val="24"/>
          <w:vertAlign w:val="superscript"/>
        </w:rPr>
        <w:t>128]</w:t>
      </w:r>
      <w:r w:rsidRPr="00EC01E1">
        <w:rPr>
          <w:rFonts w:ascii="Book Antiqua" w:hAnsi="Book Antiqua" w:cs="Times New Roman"/>
          <w:szCs w:val="24"/>
        </w:rPr>
        <w:t xml:space="preserve">. In one study, this reversible immortalization was performed in </w:t>
      </w:r>
      <w:r w:rsidR="00DD6462" w:rsidRPr="00EC01E1">
        <w:rPr>
          <w:rFonts w:ascii="Book Antiqua" w:hAnsi="Book Antiqua" w:cs="Times New Roman"/>
          <w:szCs w:val="24"/>
        </w:rPr>
        <w:t>primary</w:t>
      </w:r>
      <w:r w:rsidR="00220457" w:rsidRPr="00EC01E1">
        <w:rPr>
          <w:rFonts w:ascii="Book Antiqua" w:hAnsi="Book Antiqua" w:cs="Times New Roman"/>
          <w:szCs w:val="24"/>
        </w:rPr>
        <w:t xml:space="preserve"> neonatal rat</w:t>
      </w:r>
      <w:r w:rsidR="00DD6462" w:rsidRPr="00EC01E1">
        <w:rPr>
          <w:rFonts w:ascii="Book Antiqua" w:hAnsi="Book Antiqua" w:cs="Times New Roman"/>
          <w:szCs w:val="24"/>
        </w:rPr>
        <w:t xml:space="preserve"> </w:t>
      </w:r>
      <w:r w:rsidR="0010516B" w:rsidRPr="00EC01E1">
        <w:rPr>
          <w:rFonts w:ascii="Book Antiqua" w:hAnsi="Book Antiqua" w:cs="Times New Roman"/>
          <w:szCs w:val="24"/>
        </w:rPr>
        <w:t>cardiomyocytes</w:t>
      </w:r>
      <w:r w:rsidRPr="00EC01E1">
        <w:rPr>
          <w:rFonts w:ascii="Book Antiqua" w:hAnsi="Book Antiqua" w:cs="Times New Roman"/>
          <w:szCs w:val="24"/>
        </w:rPr>
        <w:t xml:space="preserve"> using lentiviral transduction with either simian virus 40 large T </w:t>
      </w:r>
      <w:proofErr w:type="gramStart"/>
      <w:r w:rsidRPr="00EC01E1">
        <w:rPr>
          <w:rFonts w:ascii="Book Antiqua" w:hAnsi="Book Antiqua" w:cs="Times New Roman"/>
          <w:szCs w:val="24"/>
        </w:rPr>
        <w:t>antigen</w:t>
      </w:r>
      <w:proofErr w:type="gramEnd"/>
      <w:r w:rsidRPr="00EC01E1">
        <w:rPr>
          <w:rFonts w:ascii="Book Antiqua" w:hAnsi="Book Antiqua" w:cs="Times New Roman"/>
          <w:szCs w:val="24"/>
        </w:rPr>
        <w:t xml:space="preserve"> (</w:t>
      </w:r>
      <w:proofErr w:type="spellStart"/>
      <w:r w:rsidRPr="00EC01E1">
        <w:rPr>
          <w:rFonts w:ascii="Book Antiqua" w:hAnsi="Book Antiqua" w:cs="Times New Roman"/>
          <w:szCs w:val="24"/>
        </w:rPr>
        <w:t>TAg</w:t>
      </w:r>
      <w:proofErr w:type="spellEnd"/>
      <w:r w:rsidRPr="00EC01E1">
        <w:rPr>
          <w:rFonts w:ascii="Book Antiqua" w:hAnsi="Book Antiqua" w:cs="Times New Roman"/>
          <w:szCs w:val="24"/>
        </w:rPr>
        <w:t>) or Bmi-1 together with the human telomerase reverse transcriptase (hTERT)</w:t>
      </w:r>
      <w:r w:rsidR="0010516B" w:rsidRPr="00EC01E1">
        <w:rPr>
          <w:rFonts w:ascii="Book Antiqua" w:hAnsi="Book Antiqua" w:cs="Times New Roman"/>
          <w:szCs w:val="24"/>
        </w:rPr>
        <w:t>. After</w:t>
      </w:r>
      <w:r w:rsidRPr="00EC01E1">
        <w:rPr>
          <w:rFonts w:ascii="Book Antiqua" w:hAnsi="Book Antiqua" w:cs="Times New Roman"/>
          <w:szCs w:val="24"/>
        </w:rPr>
        <w:t xml:space="preserve"> the cells were expanded, the introduced genes were removed using an adenoviral vector expressing </w:t>
      </w:r>
      <w:proofErr w:type="spellStart"/>
      <w:r w:rsidRPr="00EC01E1">
        <w:rPr>
          <w:rFonts w:ascii="Book Antiqua" w:hAnsi="Book Antiqua" w:cs="Times New Roman"/>
          <w:szCs w:val="24"/>
        </w:rPr>
        <w:t>Cre</w:t>
      </w:r>
      <w:proofErr w:type="spellEnd"/>
      <w:r w:rsidRPr="00EC01E1">
        <w:rPr>
          <w:rFonts w:ascii="Book Antiqua" w:hAnsi="Book Antiqua" w:cs="Times New Roman"/>
          <w:szCs w:val="24"/>
        </w:rPr>
        <w:t xml:space="preserve"> recombinase. The transduction of </w:t>
      </w:r>
      <w:r w:rsidR="00DD6462" w:rsidRPr="00EC01E1">
        <w:rPr>
          <w:rFonts w:ascii="Book Antiqua" w:hAnsi="Book Antiqua" w:cs="Times New Roman"/>
          <w:szCs w:val="24"/>
        </w:rPr>
        <w:t>Bm1-1/hTERT</w:t>
      </w:r>
      <w:r w:rsidR="00220457" w:rsidRPr="00EC01E1">
        <w:rPr>
          <w:rFonts w:ascii="Book Antiqua" w:hAnsi="Book Antiqua" w:cs="Times New Roman"/>
          <w:szCs w:val="24"/>
        </w:rPr>
        <w:t xml:space="preserve"> into the primary </w:t>
      </w:r>
      <w:r w:rsidR="0010516B" w:rsidRPr="00EC01E1">
        <w:rPr>
          <w:rFonts w:ascii="Book Antiqua" w:hAnsi="Book Antiqua" w:cs="Times New Roman"/>
          <w:szCs w:val="24"/>
        </w:rPr>
        <w:t>cardiomyocytes</w:t>
      </w:r>
      <w:r w:rsidR="00DD6462" w:rsidRPr="00EC01E1">
        <w:rPr>
          <w:rFonts w:ascii="Book Antiqua" w:hAnsi="Book Antiqua" w:cs="Times New Roman"/>
          <w:szCs w:val="24"/>
        </w:rPr>
        <w:t xml:space="preserve"> </w:t>
      </w:r>
      <w:r w:rsidR="0010516B" w:rsidRPr="00EC01E1">
        <w:rPr>
          <w:rFonts w:ascii="Book Antiqua" w:hAnsi="Book Antiqua" w:cs="Times New Roman"/>
          <w:szCs w:val="24"/>
        </w:rPr>
        <w:t xml:space="preserve">successfully </w:t>
      </w:r>
      <w:r w:rsidR="00DD6462" w:rsidRPr="00EC01E1">
        <w:rPr>
          <w:rFonts w:ascii="Book Antiqua" w:hAnsi="Book Antiqua" w:cs="Times New Roman"/>
          <w:szCs w:val="24"/>
        </w:rPr>
        <w:t>immortalize</w:t>
      </w:r>
      <w:r w:rsidR="0010516B" w:rsidRPr="00EC01E1">
        <w:rPr>
          <w:rFonts w:ascii="Book Antiqua" w:hAnsi="Book Antiqua" w:cs="Times New Roman"/>
          <w:szCs w:val="24"/>
        </w:rPr>
        <w:t>d</w:t>
      </w:r>
      <w:r w:rsidR="00DD6462" w:rsidRPr="00EC01E1">
        <w:rPr>
          <w:rFonts w:ascii="Book Antiqua" w:hAnsi="Book Antiqua" w:cs="Times New Roman"/>
          <w:szCs w:val="24"/>
        </w:rPr>
        <w:t xml:space="preserve"> the cells</w:t>
      </w:r>
      <w:r w:rsidR="00220457" w:rsidRPr="00EC01E1">
        <w:rPr>
          <w:rFonts w:ascii="Book Antiqua" w:hAnsi="Book Antiqua" w:cs="Times New Roman"/>
          <w:szCs w:val="24"/>
        </w:rPr>
        <w:t xml:space="preserve"> and the</w:t>
      </w:r>
      <w:r w:rsidR="0010516B" w:rsidRPr="00EC01E1">
        <w:rPr>
          <w:rFonts w:ascii="Book Antiqua" w:hAnsi="Book Antiqua" w:cs="Times New Roman"/>
          <w:szCs w:val="24"/>
        </w:rPr>
        <w:t>y</w:t>
      </w:r>
      <w:r w:rsidR="00220457" w:rsidRPr="00EC01E1">
        <w:rPr>
          <w:rFonts w:ascii="Book Antiqua" w:hAnsi="Book Antiqua" w:cs="Times New Roman"/>
          <w:szCs w:val="24"/>
        </w:rPr>
        <w:t xml:space="preserve"> </w:t>
      </w:r>
      <w:r w:rsidR="00DD6462" w:rsidRPr="00EC01E1">
        <w:rPr>
          <w:rFonts w:ascii="Book Antiqua" w:hAnsi="Book Antiqua" w:cs="Times New Roman"/>
          <w:szCs w:val="24"/>
        </w:rPr>
        <w:t>maintain</w:t>
      </w:r>
      <w:r w:rsidR="00220457" w:rsidRPr="00EC01E1">
        <w:rPr>
          <w:rFonts w:ascii="Book Antiqua" w:hAnsi="Book Antiqua" w:cs="Times New Roman"/>
          <w:szCs w:val="24"/>
        </w:rPr>
        <w:t>ed</w:t>
      </w:r>
      <w:r w:rsidR="00DD6462" w:rsidRPr="00EC01E1">
        <w:rPr>
          <w:rFonts w:ascii="Book Antiqua" w:hAnsi="Book Antiqua" w:cs="Times New Roman"/>
          <w:szCs w:val="24"/>
        </w:rPr>
        <w:t xml:space="preserve"> the</w:t>
      </w:r>
      <w:r w:rsidR="00220457" w:rsidRPr="00EC01E1">
        <w:rPr>
          <w:rFonts w:ascii="Book Antiqua" w:hAnsi="Book Antiqua" w:cs="Times New Roman"/>
          <w:szCs w:val="24"/>
        </w:rPr>
        <w:t xml:space="preserve"> expected</w:t>
      </w:r>
      <w:r w:rsidR="00DD6462" w:rsidRPr="00EC01E1">
        <w:rPr>
          <w:rFonts w:ascii="Book Antiqua" w:hAnsi="Book Antiqua" w:cs="Times New Roman"/>
          <w:szCs w:val="24"/>
        </w:rPr>
        <w:t xml:space="preserve"> cell morphology and</w:t>
      </w:r>
      <w:r w:rsidR="0010516B" w:rsidRPr="00EC01E1">
        <w:rPr>
          <w:rFonts w:ascii="Book Antiqua" w:hAnsi="Book Antiqua" w:cs="Times New Roman"/>
          <w:szCs w:val="24"/>
        </w:rPr>
        <w:t xml:space="preserve"> presence of</w:t>
      </w:r>
      <w:r w:rsidR="00DD6462" w:rsidRPr="00EC01E1">
        <w:rPr>
          <w:rFonts w:ascii="Book Antiqua" w:hAnsi="Book Antiqua" w:cs="Times New Roman"/>
          <w:szCs w:val="24"/>
        </w:rPr>
        <w:t xml:space="preserve"> contact inhibition</w:t>
      </w:r>
      <w:r w:rsidR="0010516B" w:rsidRPr="00EC01E1">
        <w:rPr>
          <w:rFonts w:ascii="Book Antiqua" w:hAnsi="Book Antiqua" w:cs="Times New Roman"/>
          <w:szCs w:val="24"/>
        </w:rPr>
        <w:t>, suggesting</w:t>
      </w:r>
      <w:r w:rsidR="004147DC" w:rsidRPr="00EC01E1">
        <w:rPr>
          <w:rFonts w:ascii="Book Antiqua" w:hAnsi="Book Antiqua" w:cs="Times New Roman"/>
          <w:szCs w:val="24"/>
        </w:rPr>
        <w:t xml:space="preserve"> that the cells </w:t>
      </w:r>
      <w:r w:rsidR="0010516B" w:rsidRPr="00EC01E1">
        <w:rPr>
          <w:rFonts w:ascii="Book Antiqua" w:hAnsi="Book Antiqua" w:cs="Times New Roman"/>
          <w:szCs w:val="24"/>
        </w:rPr>
        <w:t>had</w:t>
      </w:r>
      <w:r w:rsidR="004147DC" w:rsidRPr="00EC01E1">
        <w:rPr>
          <w:rFonts w:ascii="Book Antiqua" w:hAnsi="Book Antiqua" w:cs="Times New Roman"/>
          <w:szCs w:val="24"/>
        </w:rPr>
        <w:t xml:space="preserve"> not become aberrant during the immortalization</w:t>
      </w:r>
      <w:r w:rsidR="0010516B" w:rsidRPr="00EC01E1">
        <w:rPr>
          <w:rFonts w:ascii="Book Antiqua" w:hAnsi="Book Antiqua" w:cs="Times New Roman"/>
          <w:szCs w:val="24"/>
        </w:rPr>
        <w:t xml:space="preserve"> </w:t>
      </w:r>
      <w:proofErr w:type="gramStart"/>
      <w:r w:rsidR="0010516B" w:rsidRPr="00EC01E1">
        <w:rPr>
          <w:rFonts w:ascii="Book Antiqua" w:hAnsi="Book Antiqua" w:cs="Times New Roman"/>
          <w:szCs w:val="24"/>
        </w:rPr>
        <w:t>process</w:t>
      </w:r>
      <w:r w:rsidR="002D1841" w:rsidRPr="00EC01E1">
        <w:rPr>
          <w:rFonts w:ascii="Book Antiqua" w:hAnsi="Book Antiqua" w:cs="Times New Roman"/>
          <w:noProof/>
          <w:szCs w:val="24"/>
          <w:vertAlign w:val="superscript"/>
        </w:rPr>
        <w:t>[</w:t>
      </w:r>
      <w:proofErr w:type="gramEnd"/>
      <w:r w:rsidR="002D1841" w:rsidRPr="00EC01E1">
        <w:rPr>
          <w:rFonts w:ascii="Book Antiqua" w:hAnsi="Book Antiqua" w:cs="Times New Roman"/>
          <w:noProof/>
          <w:szCs w:val="24"/>
          <w:vertAlign w:val="superscript"/>
        </w:rPr>
        <w:t>129]</w:t>
      </w:r>
      <w:r w:rsidR="004147DC" w:rsidRPr="00EC01E1">
        <w:rPr>
          <w:rFonts w:ascii="Book Antiqua" w:hAnsi="Book Antiqua" w:cs="Times New Roman"/>
          <w:szCs w:val="24"/>
        </w:rPr>
        <w:t xml:space="preserve">. This technique </w:t>
      </w:r>
      <w:r w:rsidR="0010516B" w:rsidRPr="00EC01E1">
        <w:rPr>
          <w:rFonts w:ascii="Book Antiqua" w:hAnsi="Book Antiqua" w:cs="Times New Roman"/>
          <w:szCs w:val="24"/>
        </w:rPr>
        <w:t>i</w:t>
      </w:r>
      <w:r w:rsidR="004147DC" w:rsidRPr="00EC01E1">
        <w:rPr>
          <w:rFonts w:ascii="Book Antiqua" w:hAnsi="Book Antiqua" w:cs="Times New Roman"/>
          <w:szCs w:val="24"/>
        </w:rPr>
        <w:t>s</w:t>
      </w:r>
      <w:r w:rsidR="0010516B" w:rsidRPr="00EC01E1">
        <w:rPr>
          <w:rFonts w:ascii="Book Antiqua" w:hAnsi="Book Antiqua" w:cs="Times New Roman"/>
          <w:szCs w:val="24"/>
        </w:rPr>
        <w:t xml:space="preserve"> an example of how genetic engineering could be used to overcome some of the limitations of cell biology which may be useful to researchers seeking to study a particular cell type.</w:t>
      </w:r>
    </w:p>
    <w:p w:rsidR="005165AB" w:rsidRPr="00EC01E1" w:rsidRDefault="004147DC" w:rsidP="007B17EC">
      <w:pPr>
        <w:snapToGrid w:val="0"/>
        <w:spacing w:after="0" w:line="360" w:lineRule="auto"/>
        <w:ind w:left="0" w:firstLineChars="100" w:firstLine="240"/>
        <w:rPr>
          <w:rFonts w:ascii="Book Antiqua" w:hAnsi="Book Antiqua" w:cs="Times New Roman"/>
          <w:szCs w:val="24"/>
        </w:rPr>
      </w:pPr>
      <w:r w:rsidRPr="00EC01E1">
        <w:rPr>
          <w:rFonts w:ascii="Book Antiqua" w:hAnsi="Book Antiqua" w:cs="Times New Roman"/>
          <w:szCs w:val="24"/>
        </w:rPr>
        <w:t xml:space="preserve">Although patient-derived </w:t>
      </w:r>
      <w:proofErr w:type="spellStart"/>
      <w:r w:rsidRPr="00EC01E1">
        <w:rPr>
          <w:rFonts w:ascii="Book Antiqua" w:hAnsi="Book Antiqua" w:cs="Times New Roman"/>
          <w:szCs w:val="24"/>
        </w:rPr>
        <w:t>iPSCs</w:t>
      </w:r>
      <w:proofErr w:type="spellEnd"/>
      <w:r w:rsidRPr="00EC01E1">
        <w:rPr>
          <w:rFonts w:ascii="Book Antiqua" w:hAnsi="Book Antiqua" w:cs="Times New Roman"/>
          <w:szCs w:val="24"/>
        </w:rPr>
        <w:t xml:space="preserve"> and the differentiated cells that are created are excellent models of disease, the generation of appropriate controls </w:t>
      </w:r>
      <w:r w:rsidR="0010516B" w:rsidRPr="00EC01E1">
        <w:rPr>
          <w:rFonts w:ascii="Book Antiqua" w:hAnsi="Book Antiqua" w:cs="Times New Roman"/>
          <w:szCs w:val="24"/>
        </w:rPr>
        <w:t xml:space="preserve">is essential since they will help </w:t>
      </w:r>
      <w:r w:rsidRPr="00EC01E1">
        <w:rPr>
          <w:rFonts w:ascii="Book Antiqua" w:hAnsi="Book Antiqua" w:cs="Times New Roman"/>
          <w:szCs w:val="24"/>
        </w:rPr>
        <w:t xml:space="preserve">to define the abnormal phenotype. For some diseases that are enriched in </w:t>
      </w:r>
      <w:r w:rsidR="0010516B" w:rsidRPr="00EC01E1">
        <w:rPr>
          <w:rFonts w:ascii="Book Antiqua" w:hAnsi="Book Antiqua" w:cs="Times New Roman"/>
          <w:szCs w:val="24"/>
        </w:rPr>
        <w:t>specific</w:t>
      </w:r>
      <w:r w:rsidRPr="00EC01E1">
        <w:rPr>
          <w:rFonts w:ascii="Book Antiqua" w:hAnsi="Book Antiqua" w:cs="Times New Roman"/>
          <w:szCs w:val="24"/>
        </w:rPr>
        <w:t xml:space="preserve"> populations</w:t>
      </w:r>
      <w:r w:rsidR="0010516B" w:rsidRPr="00EC01E1">
        <w:rPr>
          <w:rFonts w:ascii="Book Antiqua" w:hAnsi="Book Antiqua" w:cs="Times New Roman"/>
          <w:szCs w:val="24"/>
        </w:rPr>
        <w:t xml:space="preserve"> with a unique genetic background</w:t>
      </w:r>
      <w:r w:rsidRPr="00EC01E1">
        <w:rPr>
          <w:rFonts w:ascii="Book Antiqua" w:hAnsi="Book Antiqua" w:cs="Times New Roman"/>
          <w:szCs w:val="24"/>
        </w:rPr>
        <w:t xml:space="preserve">, for example, DCMA, which is highly prevalent in the Hutterite population of </w:t>
      </w:r>
      <w:r w:rsidR="0010516B" w:rsidRPr="00EC01E1">
        <w:rPr>
          <w:rFonts w:ascii="Book Antiqua" w:hAnsi="Book Antiqua" w:cs="Times New Roman"/>
          <w:szCs w:val="24"/>
        </w:rPr>
        <w:t>s</w:t>
      </w:r>
      <w:r w:rsidRPr="00EC01E1">
        <w:rPr>
          <w:rFonts w:ascii="Book Antiqua" w:hAnsi="Book Antiqua" w:cs="Times New Roman"/>
          <w:szCs w:val="24"/>
        </w:rPr>
        <w:t xml:space="preserve">outhern </w:t>
      </w:r>
      <w:proofErr w:type="gramStart"/>
      <w:r w:rsidRPr="00EC01E1">
        <w:rPr>
          <w:rFonts w:ascii="Book Antiqua" w:hAnsi="Book Antiqua" w:cs="Times New Roman"/>
          <w:szCs w:val="24"/>
        </w:rPr>
        <w:t>Alberta</w:t>
      </w:r>
      <w:r w:rsidR="002D1841" w:rsidRPr="00EC01E1">
        <w:rPr>
          <w:rFonts w:ascii="Book Antiqua" w:hAnsi="Book Antiqua" w:cs="Times New Roman"/>
          <w:noProof/>
          <w:szCs w:val="24"/>
          <w:vertAlign w:val="superscript"/>
        </w:rPr>
        <w:t>[</w:t>
      </w:r>
      <w:proofErr w:type="gramEnd"/>
      <w:r w:rsidR="002D1841" w:rsidRPr="00EC01E1">
        <w:rPr>
          <w:rFonts w:ascii="Book Antiqua" w:hAnsi="Book Antiqua" w:cs="Times New Roman"/>
          <w:noProof/>
          <w:szCs w:val="24"/>
          <w:vertAlign w:val="superscript"/>
        </w:rPr>
        <w:t>130]</w:t>
      </w:r>
      <w:r w:rsidR="0009582F" w:rsidRPr="00EC01E1">
        <w:rPr>
          <w:rFonts w:ascii="Book Antiqua" w:hAnsi="Book Antiqua" w:cs="Times New Roman"/>
          <w:szCs w:val="24"/>
        </w:rPr>
        <w:t xml:space="preserve">, there is a need for controls </w:t>
      </w:r>
      <w:r w:rsidR="00DD0CFC" w:rsidRPr="00EC01E1">
        <w:rPr>
          <w:rFonts w:ascii="Book Antiqua" w:hAnsi="Book Antiqua" w:cs="Times New Roman"/>
          <w:szCs w:val="24"/>
        </w:rPr>
        <w:t>who</w:t>
      </w:r>
      <w:r w:rsidR="0009582F" w:rsidRPr="00EC01E1">
        <w:rPr>
          <w:rFonts w:ascii="Book Antiqua" w:hAnsi="Book Antiqua" w:cs="Times New Roman"/>
          <w:szCs w:val="24"/>
        </w:rPr>
        <w:t xml:space="preserve"> also have the same genetic background</w:t>
      </w:r>
      <w:r w:rsidRPr="00EC01E1">
        <w:rPr>
          <w:rFonts w:ascii="Book Antiqua" w:hAnsi="Book Antiqua" w:cs="Times New Roman"/>
          <w:szCs w:val="24"/>
        </w:rPr>
        <w:t xml:space="preserve">. </w:t>
      </w:r>
      <w:r w:rsidR="0010516B" w:rsidRPr="00EC01E1">
        <w:rPr>
          <w:rFonts w:ascii="Book Antiqua" w:hAnsi="Book Antiqua" w:cs="Times New Roman"/>
          <w:szCs w:val="24"/>
        </w:rPr>
        <w:t xml:space="preserve">The Hutterites are an isolated and genetically-closed population descended from a limited number of European ancestors with a communal religious </w:t>
      </w:r>
      <w:proofErr w:type="gramStart"/>
      <w:r w:rsidR="0010516B" w:rsidRPr="00EC01E1">
        <w:rPr>
          <w:rFonts w:ascii="Book Antiqua" w:hAnsi="Book Antiqua" w:cs="Times New Roman"/>
          <w:szCs w:val="24"/>
        </w:rPr>
        <w:t>lifestyle</w:t>
      </w:r>
      <w:r w:rsidR="002D1841" w:rsidRPr="00EC01E1">
        <w:rPr>
          <w:rFonts w:ascii="Book Antiqua" w:hAnsi="Book Antiqua" w:cs="Times New Roman"/>
          <w:noProof/>
          <w:szCs w:val="24"/>
          <w:vertAlign w:val="superscript"/>
        </w:rPr>
        <w:t>[</w:t>
      </w:r>
      <w:proofErr w:type="gramEnd"/>
      <w:r w:rsidR="002D1841" w:rsidRPr="00EC01E1">
        <w:rPr>
          <w:rFonts w:ascii="Book Antiqua" w:hAnsi="Book Antiqua" w:cs="Times New Roman"/>
          <w:noProof/>
          <w:szCs w:val="24"/>
          <w:vertAlign w:val="superscript"/>
        </w:rPr>
        <w:t>131]</w:t>
      </w:r>
      <w:r w:rsidR="0010516B" w:rsidRPr="00EC01E1">
        <w:rPr>
          <w:rFonts w:ascii="Book Antiqua" w:hAnsi="Book Antiqua" w:cs="Times New Roman"/>
          <w:szCs w:val="24"/>
        </w:rPr>
        <w:t xml:space="preserve">. </w:t>
      </w:r>
      <w:r w:rsidRPr="00EC01E1">
        <w:rPr>
          <w:rFonts w:ascii="Book Antiqua" w:hAnsi="Book Antiqua" w:cs="Times New Roman"/>
          <w:szCs w:val="24"/>
        </w:rPr>
        <w:t>CRISPR/</w:t>
      </w:r>
      <w:proofErr w:type="gramStart"/>
      <w:r w:rsidRPr="00EC01E1">
        <w:rPr>
          <w:rFonts w:ascii="Book Antiqua" w:hAnsi="Book Antiqua" w:cs="Times New Roman"/>
          <w:szCs w:val="24"/>
        </w:rPr>
        <w:t>Cas9</w:t>
      </w:r>
      <w:r w:rsidR="002D1841" w:rsidRPr="00EC01E1">
        <w:rPr>
          <w:rFonts w:ascii="Book Antiqua" w:hAnsi="Book Antiqua" w:cs="Times New Roman"/>
          <w:noProof/>
          <w:szCs w:val="24"/>
          <w:vertAlign w:val="superscript"/>
        </w:rPr>
        <w:t>[</w:t>
      </w:r>
      <w:proofErr w:type="gramEnd"/>
      <w:r w:rsidR="002D1841" w:rsidRPr="00EC01E1">
        <w:rPr>
          <w:rFonts w:ascii="Book Antiqua" w:hAnsi="Book Antiqua" w:cs="Times New Roman"/>
          <w:noProof/>
          <w:szCs w:val="24"/>
          <w:vertAlign w:val="superscript"/>
        </w:rPr>
        <w:t>132]</w:t>
      </w:r>
      <w:r w:rsidR="0010516B" w:rsidRPr="00EC01E1">
        <w:rPr>
          <w:rFonts w:ascii="Book Antiqua" w:hAnsi="Book Antiqua" w:cs="Times New Roman"/>
          <w:szCs w:val="24"/>
        </w:rPr>
        <w:t xml:space="preserve"> can be used to </w:t>
      </w:r>
      <w:r w:rsidRPr="00EC01E1">
        <w:rPr>
          <w:rFonts w:ascii="Book Antiqua" w:hAnsi="Book Antiqua" w:cs="Times New Roman"/>
          <w:szCs w:val="24"/>
        </w:rPr>
        <w:t xml:space="preserve">repair </w:t>
      </w:r>
      <w:r w:rsidR="0010516B" w:rsidRPr="00EC01E1">
        <w:rPr>
          <w:rFonts w:ascii="Book Antiqua" w:hAnsi="Book Antiqua" w:cs="Times New Roman"/>
          <w:szCs w:val="24"/>
        </w:rPr>
        <w:t xml:space="preserve">the </w:t>
      </w:r>
      <w:r w:rsidRPr="00EC01E1">
        <w:rPr>
          <w:rFonts w:ascii="Book Antiqua" w:hAnsi="Book Antiqua" w:cs="Times New Roman"/>
          <w:szCs w:val="24"/>
        </w:rPr>
        <w:t>DNA mutatio</w:t>
      </w:r>
      <w:r w:rsidR="0010516B" w:rsidRPr="00EC01E1">
        <w:rPr>
          <w:rFonts w:ascii="Book Antiqua" w:hAnsi="Book Antiqua" w:cs="Times New Roman"/>
          <w:szCs w:val="24"/>
        </w:rPr>
        <w:t>n</w:t>
      </w:r>
      <w:r w:rsidRPr="00EC01E1">
        <w:rPr>
          <w:rFonts w:ascii="Book Antiqua" w:hAnsi="Book Antiqua" w:cs="Times New Roman"/>
          <w:szCs w:val="24"/>
        </w:rPr>
        <w:t xml:space="preserve"> in patient cells to create isogenic controls</w:t>
      </w:r>
      <w:r w:rsidR="002D1841" w:rsidRPr="00EC01E1">
        <w:rPr>
          <w:rFonts w:ascii="Book Antiqua" w:hAnsi="Book Antiqua" w:cs="Times New Roman"/>
          <w:noProof/>
          <w:szCs w:val="24"/>
          <w:vertAlign w:val="superscript"/>
        </w:rPr>
        <w:t>[133]</w:t>
      </w:r>
      <w:r w:rsidRPr="00EC01E1">
        <w:rPr>
          <w:rFonts w:ascii="Book Antiqua" w:hAnsi="Book Antiqua" w:cs="Times New Roman"/>
          <w:szCs w:val="24"/>
        </w:rPr>
        <w:t xml:space="preserve"> that are </w:t>
      </w:r>
      <w:r w:rsidR="0010516B" w:rsidRPr="00EC01E1">
        <w:rPr>
          <w:rFonts w:ascii="Book Antiqua" w:hAnsi="Book Antiqua" w:cs="Times New Roman"/>
          <w:szCs w:val="24"/>
        </w:rPr>
        <w:t xml:space="preserve">genetically </w:t>
      </w:r>
      <w:r w:rsidRPr="00EC01E1">
        <w:rPr>
          <w:rFonts w:ascii="Book Antiqua" w:hAnsi="Book Antiqua" w:cs="Times New Roman"/>
          <w:szCs w:val="24"/>
        </w:rPr>
        <w:t>identical</w:t>
      </w:r>
      <w:r w:rsidR="0010516B" w:rsidRPr="00EC01E1">
        <w:rPr>
          <w:rFonts w:ascii="Book Antiqua" w:hAnsi="Book Antiqua" w:cs="Times New Roman"/>
          <w:szCs w:val="24"/>
        </w:rPr>
        <w:t xml:space="preserve"> except for a single genetic mutation background</w:t>
      </w:r>
      <w:r w:rsidR="002D1841" w:rsidRPr="00EC01E1">
        <w:rPr>
          <w:rFonts w:ascii="Book Antiqua" w:hAnsi="Book Antiqua" w:cs="Times New Roman"/>
          <w:noProof/>
          <w:szCs w:val="24"/>
          <w:vertAlign w:val="superscript"/>
        </w:rPr>
        <w:t>[134]</w:t>
      </w:r>
      <w:r w:rsidR="007F3E07" w:rsidRPr="00EC01E1">
        <w:rPr>
          <w:rFonts w:ascii="Book Antiqua" w:hAnsi="Book Antiqua" w:cs="Times New Roman"/>
          <w:szCs w:val="24"/>
        </w:rPr>
        <w:t>.</w:t>
      </w:r>
    </w:p>
    <w:p w:rsidR="00663C04" w:rsidRPr="00EC01E1" w:rsidRDefault="00663C04" w:rsidP="00635F19">
      <w:pPr>
        <w:snapToGrid w:val="0"/>
        <w:spacing w:after="0" w:line="360" w:lineRule="auto"/>
        <w:ind w:left="0"/>
        <w:rPr>
          <w:rFonts w:ascii="Book Antiqua" w:hAnsi="Book Antiqua" w:cs="Times New Roman"/>
          <w:b/>
          <w:szCs w:val="24"/>
        </w:rPr>
      </w:pPr>
    </w:p>
    <w:p w:rsidR="005165AB" w:rsidRPr="00EC01E1" w:rsidRDefault="00B219CC" w:rsidP="00635F19">
      <w:pPr>
        <w:snapToGrid w:val="0"/>
        <w:spacing w:after="0" w:line="360" w:lineRule="auto"/>
        <w:ind w:left="0"/>
        <w:rPr>
          <w:rFonts w:ascii="Book Antiqua" w:hAnsi="Book Antiqua" w:cs="Times New Roman"/>
          <w:b/>
          <w:szCs w:val="24"/>
        </w:rPr>
      </w:pPr>
      <w:r w:rsidRPr="00EC01E1">
        <w:rPr>
          <w:rFonts w:ascii="Book Antiqua" w:hAnsi="Book Antiqua" w:cs="Times New Roman"/>
          <w:b/>
          <w:szCs w:val="24"/>
        </w:rPr>
        <w:t>CONCLUSION</w:t>
      </w:r>
    </w:p>
    <w:p w:rsidR="00B247FC" w:rsidRPr="00EC01E1" w:rsidRDefault="004147DC" w:rsidP="00635F19">
      <w:pPr>
        <w:snapToGrid w:val="0"/>
        <w:spacing w:after="0" w:line="360" w:lineRule="auto"/>
        <w:ind w:left="0"/>
        <w:rPr>
          <w:rFonts w:ascii="Book Antiqua" w:hAnsi="Book Antiqua" w:cs="Times New Roman"/>
          <w:szCs w:val="24"/>
        </w:rPr>
      </w:pPr>
      <w:r w:rsidRPr="00EC01E1">
        <w:rPr>
          <w:rFonts w:ascii="Book Antiqua" w:hAnsi="Book Antiqua" w:cs="Times New Roman"/>
          <w:szCs w:val="24"/>
        </w:rPr>
        <w:t>Cellular</w:t>
      </w:r>
      <w:r w:rsidR="00EC46FB" w:rsidRPr="00EC01E1">
        <w:rPr>
          <w:rFonts w:ascii="Book Antiqua" w:hAnsi="Book Antiqua" w:cs="Times New Roman"/>
          <w:szCs w:val="24"/>
        </w:rPr>
        <w:t xml:space="preserve"> models </w:t>
      </w:r>
      <w:r w:rsidRPr="00EC01E1">
        <w:rPr>
          <w:rFonts w:ascii="Book Antiqua" w:hAnsi="Book Antiqua" w:cs="Times New Roman"/>
          <w:szCs w:val="24"/>
        </w:rPr>
        <w:t>represent an important</w:t>
      </w:r>
      <w:r w:rsidR="00EC46FB" w:rsidRPr="00EC01E1">
        <w:rPr>
          <w:rFonts w:ascii="Book Antiqua" w:hAnsi="Book Antiqua" w:cs="Times New Roman"/>
          <w:szCs w:val="24"/>
        </w:rPr>
        <w:t xml:space="preserve"> tool for </w:t>
      </w:r>
      <w:r w:rsidR="00F106C5" w:rsidRPr="00EC01E1">
        <w:rPr>
          <w:rFonts w:ascii="Book Antiqua" w:hAnsi="Book Antiqua" w:cs="Times New Roman"/>
          <w:szCs w:val="24"/>
        </w:rPr>
        <w:t>investigating</w:t>
      </w:r>
      <w:r w:rsidRPr="00EC01E1">
        <w:rPr>
          <w:rFonts w:ascii="Book Antiqua" w:hAnsi="Book Antiqua" w:cs="Times New Roman"/>
          <w:szCs w:val="24"/>
        </w:rPr>
        <w:t xml:space="preserve"> rare</w:t>
      </w:r>
      <w:r w:rsidR="00EC46FB" w:rsidRPr="00EC01E1">
        <w:rPr>
          <w:rFonts w:ascii="Book Antiqua" w:hAnsi="Book Antiqua" w:cs="Times New Roman"/>
          <w:szCs w:val="24"/>
        </w:rPr>
        <w:t xml:space="preserve"> human</w:t>
      </w:r>
      <w:r w:rsidR="00F106C5" w:rsidRPr="00EC01E1">
        <w:rPr>
          <w:rFonts w:ascii="Book Antiqua" w:hAnsi="Book Antiqua" w:cs="Times New Roman"/>
          <w:szCs w:val="24"/>
        </w:rPr>
        <w:t xml:space="preserve"> diseases including</w:t>
      </w:r>
      <w:r w:rsidR="00DD0CFC" w:rsidRPr="00EC01E1">
        <w:rPr>
          <w:rFonts w:ascii="Book Antiqua" w:hAnsi="Book Antiqua" w:cs="Times New Roman"/>
          <w:szCs w:val="24"/>
        </w:rPr>
        <w:t xml:space="preserve"> the</w:t>
      </w:r>
      <w:r w:rsidR="00F106C5" w:rsidRPr="00EC01E1">
        <w:rPr>
          <w:rFonts w:ascii="Book Antiqua" w:hAnsi="Book Antiqua" w:cs="Times New Roman"/>
          <w:szCs w:val="24"/>
        </w:rPr>
        <w:t xml:space="preserve"> genetic</w:t>
      </w:r>
      <w:r w:rsidR="00EC46FB" w:rsidRPr="00EC01E1">
        <w:rPr>
          <w:rFonts w:ascii="Book Antiqua" w:hAnsi="Book Antiqua" w:cs="Times New Roman"/>
          <w:szCs w:val="24"/>
        </w:rPr>
        <w:t xml:space="preserve"> cardiomyopathies. </w:t>
      </w:r>
      <w:r w:rsidR="00DD0CFC" w:rsidRPr="00EC01E1">
        <w:rPr>
          <w:rFonts w:ascii="Book Antiqua" w:hAnsi="Book Antiqua" w:cs="Times New Roman"/>
          <w:szCs w:val="24"/>
        </w:rPr>
        <w:t>Generic i</w:t>
      </w:r>
      <w:r w:rsidR="00D23D06" w:rsidRPr="00EC01E1">
        <w:rPr>
          <w:rFonts w:ascii="Book Antiqua" w:hAnsi="Book Antiqua" w:cs="Times New Roman"/>
          <w:szCs w:val="24"/>
        </w:rPr>
        <w:t xml:space="preserve">mmortalized cells are the most commonly used cell model as they </w:t>
      </w:r>
      <w:r w:rsidR="00DD0CFC" w:rsidRPr="00EC01E1">
        <w:rPr>
          <w:rFonts w:ascii="Book Antiqua" w:hAnsi="Book Antiqua" w:cs="Times New Roman"/>
          <w:szCs w:val="24"/>
        </w:rPr>
        <w:t>are</w:t>
      </w:r>
      <w:r w:rsidR="00D23D06" w:rsidRPr="00EC01E1">
        <w:rPr>
          <w:rFonts w:ascii="Book Antiqua" w:hAnsi="Book Antiqua" w:cs="Times New Roman"/>
          <w:szCs w:val="24"/>
        </w:rPr>
        <w:t xml:space="preserve"> the easiest to handle in terms of proliferation capacity, growth rate and low maintenance</w:t>
      </w:r>
      <w:r w:rsidR="00DD0CFC" w:rsidRPr="00EC01E1">
        <w:rPr>
          <w:rFonts w:ascii="Book Antiqua" w:hAnsi="Book Antiqua" w:cs="Times New Roman"/>
          <w:szCs w:val="24"/>
        </w:rPr>
        <w:t xml:space="preserve"> and can be easily genetically manipulated. </w:t>
      </w:r>
      <w:r w:rsidR="000435BB" w:rsidRPr="00EC01E1">
        <w:rPr>
          <w:rFonts w:ascii="Book Antiqua" w:hAnsi="Book Antiqua" w:cs="Times New Roman"/>
          <w:szCs w:val="24"/>
        </w:rPr>
        <w:t>Conversely</w:t>
      </w:r>
      <w:r w:rsidR="00D23D06" w:rsidRPr="00EC01E1">
        <w:rPr>
          <w:rFonts w:ascii="Book Antiqua" w:hAnsi="Book Antiqua" w:cs="Times New Roman"/>
          <w:szCs w:val="24"/>
        </w:rPr>
        <w:t>, obtaining</w:t>
      </w:r>
      <w:r w:rsidR="00EC46FB" w:rsidRPr="00EC01E1">
        <w:rPr>
          <w:rFonts w:ascii="Book Antiqua" w:hAnsi="Book Antiqua" w:cs="Times New Roman"/>
          <w:szCs w:val="24"/>
        </w:rPr>
        <w:t xml:space="preserve"> cells from </w:t>
      </w:r>
      <w:r w:rsidR="00F106C5" w:rsidRPr="00EC01E1">
        <w:rPr>
          <w:rFonts w:ascii="Book Antiqua" w:hAnsi="Book Antiqua" w:cs="Times New Roman"/>
          <w:szCs w:val="24"/>
        </w:rPr>
        <w:t>individual</w:t>
      </w:r>
      <w:r w:rsidR="00EC46FB" w:rsidRPr="00EC01E1">
        <w:rPr>
          <w:rFonts w:ascii="Book Antiqua" w:hAnsi="Book Antiqua" w:cs="Times New Roman"/>
          <w:szCs w:val="24"/>
        </w:rPr>
        <w:t xml:space="preserve"> patien</w:t>
      </w:r>
      <w:r w:rsidR="00F106C5" w:rsidRPr="00EC01E1">
        <w:rPr>
          <w:rFonts w:ascii="Book Antiqua" w:hAnsi="Book Antiqua" w:cs="Times New Roman"/>
          <w:szCs w:val="24"/>
        </w:rPr>
        <w:t>ts allows the study of inter-individual differences</w:t>
      </w:r>
      <w:r w:rsidR="000435BB" w:rsidRPr="00EC01E1">
        <w:rPr>
          <w:rFonts w:ascii="Book Antiqua" w:hAnsi="Book Antiqua" w:cs="Times New Roman"/>
          <w:szCs w:val="24"/>
        </w:rPr>
        <w:t xml:space="preserve"> and</w:t>
      </w:r>
      <w:r w:rsidR="00F106C5" w:rsidRPr="00EC01E1">
        <w:rPr>
          <w:rFonts w:ascii="Book Antiqua" w:hAnsi="Book Antiqua" w:cs="Times New Roman"/>
          <w:szCs w:val="24"/>
        </w:rPr>
        <w:t xml:space="preserve"> the important role of genetic modifiers in shaping disease phenotype and</w:t>
      </w:r>
      <w:r w:rsidR="000435BB" w:rsidRPr="00EC01E1">
        <w:rPr>
          <w:rFonts w:ascii="Book Antiqua" w:hAnsi="Book Antiqua" w:cs="Times New Roman"/>
          <w:szCs w:val="24"/>
        </w:rPr>
        <w:t xml:space="preserve"> increases</w:t>
      </w:r>
      <w:r w:rsidRPr="00EC01E1">
        <w:rPr>
          <w:rFonts w:ascii="Book Antiqua" w:hAnsi="Book Antiqua" w:cs="Times New Roman"/>
          <w:szCs w:val="24"/>
        </w:rPr>
        <w:t xml:space="preserve"> the possibility of</w:t>
      </w:r>
      <w:r w:rsidR="00EC46FB" w:rsidRPr="00EC01E1">
        <w:rPr>
          <w:rFonts w:ascii="Book Antiqua" w:hAnsi="Book Antiqua" w:cs="Times New Roman"/>
          <w:szCs w:val="24"/>
        </w:rPr>
        <w:t xml:space="preserve"> develop</w:t>
      </w:r>
      <w:r w:rsidRPr="00EC01E1">
        <w:rPr>
          <w:rFonts w:ascii="Book Antiqua" w:hAnsi="Book Antiqua" w:cs="Times New Roman"/>
          <w:szCs w:val="24"/>
        </w:rPr>
        <w:t>ing</w:t>
      </w:r>
      <w:r w:rsidR="00EC46FB" w:rsidRPr="00EC01E1">
        <w:rPr>
          <w:rFonts w:ascii="Book Antiqua" w:hAnsi="Book Antiqua" w:cs="Times New Roman"/>
          <w:szCs w:val="24"/>
        </w:rPr>
        <w:t xml:space="preserve"> personalized therapeutics. </w:t>
      </w:r>
      <w:r w:rsidRPr="00EC01E1">
        <w:rPr>
          <w:rFonts w:ascii="Book Antiqua" w:hAnsi="Book Antiqua" w:cs="Times New Roman"/>
          <w:szCs w:val="24"/>
        </w:rPr>
        <w:t xml:space="preserve">Certainly, </w:t>
      </w:r>
      <w:r w:rsidRPr="00EC01E1">
        <w:rPr>
          <w:rFonts w:ascii="Book Antiqua" w:hAnsi="Book Antiqua" w:cs="Times New Roman"/>
          <w:i/>
          <w:szCs w:val="24"/>
        </w:rPr>
        <w:t>in vitro</w:t>
      </w:r>
      <w:r w:rsidRPr="00EC01E1">
        <w:rPr>
          <w:rFonts w:ascii="Book Antiqua" w:hAnsi="Book Antiqua" w:cs="Times New Roman"/>
          <w:szCs w:val="24"/>
        </w:rPr>
        <w:t xml:space="preserve"> models have some significant limitations</w:t>
      </w:r>
      <w:r w:rsidR="00EC46FB" w:rsidRPr="00EC01E1">
        <w:rPr>
          <w:rFonts w:ascii="Book Antiqua" w:hAnsi="Book Antiqua" w:cs="Times New Roman"/>
          <w:szCs w:val="24"/>
        </w:rPr>
        <w:t xml:space="preserve"> </w:t>
      </w:r>
      <w:r w:rsidRPr="00EC01E1">
        <w:rPr>
          <w:rFonts w:ascii="Book Antiqua" w:hAnsi="Book Antiqua" w:cs="Times New Roman"/>
          <w:szCs w:val="24"/>
        </w:rPr>
        <w:t>but</w:t>
      </w:r>
      <w:r w:rsidR="00C422F2" w:rsidRPr="00EC01E1">
        <w:rPr>
          <w:rFonts w:ascii="Book Antiqua" w:hAnsi="Book Antiqua" w:cs="Times New Roman"/>
          <w:szCs w:val="24"/>
        </w:rPr>
        <w:t>,</w:t>
      </w:r>
      <w:r w:rsidRPr="00EC01E1">
        <w:rPr>
          <w:rFonts w:ascii="Book Antiqua" w:hAnsi="Book Antiqua" w:cs="Times New Roman"/>
          <w:szCs w:val="24"/>
        </w:rPr>
        <w:t xml:space="preserve"> in </w:t>
      </w:r>
      <w:r w:rsidR="000435BB" w:rsidRPr="00EC01E1">
        <w:rPr>
          <w:rFonts w:ascii="Book Antiqua" w:hAnsi="Book Antiqua" w:cs="Times New Roman"/>
          <w:szCs w:val="24"/>
        </w:rPr>
        <w:t>many</w:t>
      </w:r>
      <w:r w:rsidRPr="00EC01E1">
        <w:rPr>
          <w:rFonts w:ascii="Book Antiqua" w:hAnsi="Book Antiqua" w:cs="Times New Roman"/>
          <w:szCs w:val="24"/>
        </w:rPr>
        <w:t xml:space="preserve"> cases, can</w:t>
      </w:r>
      <w:r w:rsidR="00EC46FB" w:rsidRPr="00EC01E1">
        <w:rPr>
          <w:rFonts w:ascii="Book Antiqua" w:hAnsi="Book Antiqua" w:cs="Times New Roman"/>
          <w:szCs w:val="24"/>
        </w:rPr>
        <w:t xml:space="preserve"> provide a </w:t>
      </w:r>
      <w:r w:rsidR="000435BB" w:rsidRPr="00EC01E1">
        <w:rPr>
          <w:rFonts w:ascii="Book Antiqua" w:hAnsi="Book Antiqua" w:cs="Times New Roman"/>
          <w:szCs w:val="24"/>
        </w:rPr>
        <w:t>model</w:t>
      </w:r>
      <w:r w:rsidR="00C422F2" w:rsidRPr="00EC01E1">
        <w:rPr>
          <w:rFonts w:ascii="Book Antiqua" w:hAnsi="Book Antiqua" w:cs="Times New Roman"/>
          <w:szCs w:val="24"/>
        </w:rPr>
        <w:t xml:space="preserve"> that is otherwise not available</w:t>
      </w:r>
      <w:r w:rsidR="00EC46FB" w:rsidRPr="00EC01E1">
        <w:rPr>
          <w:rFonts w:ascii="Book Antiqua" w:hAnsi="Book Antiqua" w:cs="Times New Roman"/>
          <w:szCs w:val="24"/>
        </w:rPr>
        <w:t>.</w:t>
      </w:r>
      <w:r w:rsidR="00C62279" w:rsidRPr="00EC01E1">
        <w:rPr>
          <w:rFonts w:ascii="Book Antiqua" w:hAnsi="Book Antiqua" w:cs="Times New Roman"/>
          <w:szCs w:val="24"/>
        </w:rPr>
        <w:t xml:space="preserve"> Particularly for cells differentiated from </w:t>
      </w:r>
      <w:proofErr w:type="spellStart"/>
      <w:r w:rsidR="00C62279" w:rsidRPr="00EC01E1">
        <w:rPr>
          <w:rFonts w:ascii="Book Antiqua" w:hAnsi="Book Antiqua" w:cs="Times New Roman"/>
          <w:szCs w:val="24"/>
        </w:rPr>
        <w:t>iPSCs</w:t>
      </w:r>
      <w:proofErr w:type="spellEnd"/>
      <w:r w:rsidR="00C62279" w:rsidRPr="00EC01E1">
        <w:rPr>
          <w:rFonts w:ascii="Book Antiqua" w:hAnsi="Book Antiqua" w:cs="Times New Roman"/>
          <w:szCs w:val="24"/>
        </w:rPr>
        <w:t>, i</w:t>
      </w:r>
      <w:r w:rsidR="00EC46FB" w:rsidRPr="00EC01E1">
        <w:rPr>
          <w:rFonts w:ascii="Book Antiqua" w:hAnsi="Book Antiqua" w:cs="Times New Roman"/>
          <w:szCs w:val="24"/>
        </w:rPr>
        <w:t xml:space="preserve">t is true that further </w:t>
      </w:r>
      <w:r w:rsidR="00C62279" w:rsidRPr="00EC01E1">
        <w:rPr>
          <w:rFonts w:ascii="Book Antiqua" w:hAnsi="Book Antiqua" w:cs="Times New Roman"/>
          <w:szCs w:val="24"/>
        </w:rPr>
        <w:t>research is necessary to</w:t>
      </w:r>
      <w:r w:rsidR="00EC46FB" w:rsidRPr="00EC01E1">
        <w:rPr>
          <w:rFonts w:ascii="Book Antiqua" w:hAnsi="Book Antiqua" w:cs="Times New Roman"/>
          <w:szCs w:val="24"/>
        </w:rPr>
        <w:t xml:space="preserve"> </w:t>
      </w:r>
      <w:r w:rsidR="00C62279" w:rsidRPr="00EC01E1">
        <w:rPr>
          <w:rFonts w:ascii="Book Antiqua" w:hAnsi="Book Antiqua" w:cs="Times New Roman"/>
          <w:szCs w:val="24"/>
        </w:rPr>
        <w:t>optimize</w:t>
      </w:r>
      <w:r w:rsidR="00EC46FB" w:rsidRPr="00EC01E1">
        <w:rPr>
          <w:rFonts w:ascii="Book Antiqua" w:hAnsi="Book Antiqua" w:cs="Times New Roman"/>
          <w:szCs w:val="24"/>
        </w:rPr>
        <w:t xml:space="preserve"> these cells but </w:t>
      </w:r>
      <w:r w:rsidR="0034291F" w:rsidRPr="00EC01E1">
        <w:rPr>
          <w:rFonts w:ascii="Book Antiqua" w:hAnsi="Book Antiqua" w:cs="Times New Roman"/>
          <w:szCs w:val="24"/>
        </w:rPr>
        <w:t>the</w:t>
      </w:r>
      <w:r w:rsidR="00C62279" w:rsidRPr="00EC01E1">
        <w:rPr>
          <w:rFonts w:ascii="Book Antiqua" w:hAnsi="Book Antiqua" w:cs="Times New Roman"/>
          <w:szCs w:val="24"/>
        </w:rPr>
        <w:t xml:space="preserve"> potential for the</w:t>
      </w:r>
      <w:r w:rsidR="0034291F" w:rsidRPr="00EC01E1">
        <w:rPr>
          <w:rFonts w:ascii="Book Antiqua" w:hAnsi="Book Antiqua" w:cs="Times New Roman"/>
          <w:szCs w:val="24"/>
        </w:rPr>
        <w:t xml:space="preserve"> development of an </w:t>
      </w:r>
      <w:r w:rsidR="00C62279" w:rsidRPr="00EC01E1">
        <w:rPr>
          <w:rFonts w:ascii="Book Antiqua" w:hAnsi="Book Antiqua" w:cs="Times New Roman"/>
          <w:szCs w:val="24"/>
        </w:rPr>
        <w:t xml:space="preserve">accurate and personalized cellular </w:t>
      </w:r>
      <w:r w:rsidR="0034291F" w:rsidRPr="00EC01E1">
        <w:rPr>
          <w:rFonts w:ascii="Book Antiqua" w:hAnsi="Book Antiqua" w:cs="Times New Roman"/>
          <w:szCs w:val="24"/>
        </w:rPr>
        <w:t xml:space="preserve">model is very promising for those diseases where conventional </w:t>
      </w:r>
      <w:r w:rsidR="00C62279" w:rsidRPr="00EC01E1">
        <w:rPr>
          <w:rFonts w:ascii="Book Antiqua" w:hAnsi="Book Antiqua" w:cs="Times New Roman"/>
          <w:szCs w:val="24"/>
        </w:rPr>
        <w:t xml:space="preserve">cells and </w:t>
      </w:r>
      <w:r w:rsidR="00C422F2" w:rsidRPr="00EC01E1">
        <w:rPr>
          <w:rFonts w:ascii="Book Antiqua" w:hAnsi="Book Antiqua" w:cs="Times New Roman"/>
          <w:szCs w:val="24"/>
        </w:rPr>
        <w:t xml:space="preserve">animal </w:t>
      </w:r>
      <w:r w:rsidR="0034291F" w:rsidRPr="00EC01E1">
        <w:rPr>
          <w:rFonts w:ascii="Book Antiqua" w:hAnsi="Book Antiqua" w:cs="Times New Roman"/>
          <w:szCs w:val="24"/>
        </w:rPr>
        <w:t xml:space="preserve">models </w:t>
      </w:r>
      <w:r w:rsidR="000435BB" w:rsidRPr="00EC01E1">
        <w:rPr>
          <w:rFonts w:ascii="Book Antiqua" w:hAnsi="Book Antiqua" w:cs="Times New Roman"/>
          <w:szCs w:val="24"/>
        </w:rPr>
        <w:t>are</w:t>
      </w:r>
      <w:r w:rsidR="0034291F" w:rsidRPr="00EC01E1">
        <w:rPr>
          <w:rFonts w:ascii="Book Antiqua" w:hAnsi="Book Antiqua" w:cs="Times New Roman"/>
          <w:szCs w:val="24"/>
        </w:rPr>
        <w:t xml:space="preserve"> </w:t>
      </w:r>
      <w:r w:rsidR="00C62279" w:rsidRPr="00EC01E1">
        <w:rPr>
          <w:rFonts w:ascii="Book Antiqua" w:hAnsi="Book Antiqua" w:cs="Times New Roman"/>
          <w:szCs w:val="24"/>
        </w:rPr>
        <w:t>limited.</w:t>
      </w:r>
    </w:p>
    <w:p w:rsidR="00C15FBF" w:rsidRPr="00EC01E1" w:rsidRDefault="00C15FBF" w:rsidP="00635F19">
      <w:pPr>
        <w:snapToGrid w:val="0"/>
        <w:spacing w:after="0" w:line="360" w:lineRule="auto"/>
        <w:ind w:left="0"/>
        <w:rPr>
          <w:rFonts w:ascii="Book Antiqua" w:hAnsi="Book Antiqua" w:cs="Times New Roman"/>
          <w:szCs w:val="24"/>
        </w:rPr>
      </w:pPr>
    </w:p>
    <w:p w:rsidR="00517448" w:rsidRPr="00EC01E1" w:rsidRDefault="00517448" w:rsidP="00635F19">
      <w:pPr>
        <w:snapToGrid w:val="0"/>
        <w:spacing w:after="0" w:line="360" w:lineRule="auto"/>
        <w:rPr>
          <w:rFonts w:ascii="Book Antiqua" w:hAnsi="Book Antiqua" w:cs="Times New Roman"/>
          <w:szCs w:val="24"/>
        </w:rPr>
      </w:pPr>
      <w:r w:rsidRPr="00EC01E1">
        <w:rPr>
          <w:rFonts w:ascii="Book Antiqua" w:hAnsi="Book Antiqua" w:cs="Times New Roman"/>
          <w:szCs w:val="24"/>
        </w:rPr>
        <w:br w:type="page"/>
      </w:r>
    </w:p>
    <w:p w:rsidR="00EA00D9" w:rsidRPr="00EC01E1" w:rsidRDefault="00EA00D9" w:rsidP="00635F19">
      <w:pPr>
        <w:snapToGrid w:val="0"/>
        <w:spacing w:after="0" w:line="360" w:lineRule="auto"/>
        <w:ind w:left="0"/>
        <w:rPr>
          <w:rFonts w:ascii="Book Antiqua" w:hAnsi="Book Antiqua" w:cs="Times New Roman"/>
          <w:b/>
          <w:szCs w:val="24"/>
        </w:rPr>
      </w:pPr>
      <w:r w:rsidRPr="00EC01E1">
        <w:rPr>
          <w:rFonts w:ascii="Book Antiqua" w:hAnsi="Book Antiqua" w:cs="Times New Roman"/>
          <w:b/>
          <w:szCs w:val="24"/>
        </w:rPr>
        <w:t>REFERENCES</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 </w:t>
      </w:r>
      <w:proofErr w:type="spellStart"/>
      <w:r w:rsidRPr="005033A0">
        <w:rPr>
          <w:rFonts w:ascii="Book Antiqua" w:hAnsi="Book Antiqua" w:cs="Times New Roman"/>
          <w:b/>
          <w:szCs w:val="24"/>
        </w:rPr>
        <w:t>Sisakian</w:t>
      </w:r>
      <w:proofErr w:type="spellEnd"/>
      <w:r w:rsidRPr="005033A0">
        <w:rPr>
          <w:rFonts w:ascii="Book Antiqua" w:hAnsi="Book Antiqua" w:cs="Times New Roman"/>
          <w:b/>
          <w:szCs w:val="24"/>
        </w:rPr>
        <w:t xml:space="preserve"> H</w:t>
      </w:r>
      <w:r w:rsidRPr="005033A0">
        <w:rPr>
          <w:rFonts w:ascii="Book Antiqua" w:hAnsi="Book Antiqua" w:cs="Times New Roman"/>
          <w:szCs w:val="24"/>
        </w:rPr>
        <w:t xml:space="preserve">. Cardiomyopathies: Evolution of pathogenesis concepts and potential for new therapies. </w:t>
      </w:r>
      <w:r w:rsidRPr="005033A0">
        <w:rPr>
          <w:rFonts w:ascii="Book Antiqua" w:hAnsi="Book Antiqua" w:cs="Times New Roman"/>
          <w:i/>
          <w:szCs w:val="24"/>
        </w:rPr>
        <w:t xml:space="preserve">World J </w:t>
      </w:r>
      <w:proofErr w:type="spellStart"/>
      <w:r w:rsidRPr="005033A0">
        <w:rPr>
          <w:rFonts w:ascii="Book Antiqua" w:hAnsi="Book Antiqua" w:cs="Times New Roman"/>
          <w:i/>
          <w:szCs w:val="24"/>
        </w:rPr>
        <w:t>Cardiol</w:t>
      </w:r>
      <w:proofErr w:type="spellEnd"/>
      <w:r w:rsidRPr="005033A0">
        <w:rPr>
          <w:rFonts w:ascii="Book Antiqua" w:hAnsi="Book Antiqua" w:cs="Times New Roman"/>
          <w:szCs w:val="24"/>
        </w:rPr>
        <w:t xml:space="preserve"> 2014; </w:t>
      </w:r>
      <w:r w:rsidRPr="005033A0">
        <w:rPr>
          <w:rFonts w:ascii="Book Antiqua" w:hAnsi="Book Antiqua" w:cs="Times New Roman"/>
          <w:b/>
          <w:szCs w:val="24"/>
        </w:rPr>
        <w:t>6</w:t>
      </w:r>
      <w:r w:rsidRPr="005033A0">
        <w:rPr>
          <w:rFonts w:ascii="Book Antiqua" w:hAnsi="Book Antiqua" w:cs="Times New Roman"/>
          <w:szCs w:val="24"/>
        </w:rPr>
        <w:t>: 478-494 [PMID: 24976920 DOI: 10.4330/wjc.v6.i6.478]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2 </w:t>
      </w:r>
      <w:proofErr w:type="spellStart"/>
      <w:r w:rsidRPr="005033A0">
        <w:rPr>
          <w:rFonts w:ascii="Book Antiqua" w:hAnsi="Book Antiqua" w:cs="Times New Roman"/>
          <w:b/>
          <w:szCs w:val="24"/>
        </w:rPr>
        <w:t>Maron</w:t>
      </w:r>
      <w:proofErr w:type="spellEnd"/>
      <w:r w:rsidRPr="005033A0">
        <w:rPr>
          <w:rFonts w:ascii="Book Antiqua" w:hAnsi="Book Antiqua" w:cs="Times New Roman"/>
          <w:b/>
          <w:szCs w:val="24"/>
        </w:rPr>
        <w:t xml:space="preserve"> BJ</w:t>
      </w:r>
      <w:r w:rsidRPr="005033A0">
        <w:rPr>
          <w:rFonts w:ascii="Book Antiqua" w:hAnsi="Book Antiqua" w:cs="Times New Roman"/>
          <w:szCs w:val="24"/>
        </w:rPr>
        <w:t xml:space="preserve">, </w:t>
      </w:r>
      <w:proofErr w:type="spellStart"/>
      <w:r w:rsidRPr="005033A0">
        <w:rPr>
          <w:rFonts w:ascii="Book Antiqua" w:hAnsi="Book Antiqua" w:cs="Times New Roman"/>
          <w:szCs w:val="24"/>
        </w:rPr>
        <w:t>Towbin</w:t>
      </w:r>
      <w:proofErr w:type="spellEnd"/>
      <w:r w:rsidRPr="005033A0">
        <w:rPr>
          <w:rFonts w:ascii="Book Antiqua" w:hAnsi="Book Antiqua" w:cs="Times New Roman"/>
          <w:szCs w:val="24"/>
        </w:rPr>
        <w:t xml:space="preserve"> JA, </w:t>
      </w:r>
      <w:proofErr w:type="spellStart"/>
      <w:r w:rsidRPr="005033A0">
        <w:rPr>
          <w:rFonts w:ascii="Book Antiqua" w:hAnsi="Book Antiqua" w:cs="Times New Roman"/>
          <w:szCs w:val="24"/>
        </w:rPr>
        <w:t>Thiene</w:t>
      </w:r>
      <w:proofErr w:type="spellEnd"/>
      <w:r w:rsidRPr="005033A0">
        <w:rPr>
          <w:rFonts w:ascii="Book Antiqua" w:hAnsi="Book Antiqua" w:cs="Times New Roman"/>
          <w:szCs w:val="24"/>
        </w:rPr>
        <w:t xml:space="preserve"> G, </w:t>
      </w:r>
      <w:proofErr w:type="spellStart"/>
      <w:r w:rsidRPr="005033A0">
        <w:rPr>
          <w:rFonts w:ascii="Book Antiqua" w:hAnsi="Book Antiqua" w:cs="Times New Roman"/>
          <w:szCs w:val="24"/>
        </w:rPr>
        <w:t>Antzelevitch</w:t>
      </w:r>
      <w:proofErr w:type="spellEnd"/>
      <w:r w:rsidRPr="005033A0">
        <w:rPr>
          <w:rFonts w:ascii="Book Antiqua" w:hAnsi="Book Antiqua" w:cs="Times New Roman"/>
          <w:szCs w:val="24"/>
        </w:rPr>
        <w:t xml:space="preserve"> C, </w:t>
      </w:r>
      <w:proofErr w:type="spellStart"/>
      <w:r w:rsidRPr="005033A0">
        <w:rPr>
          <w:rFonts w:ascii="Book Antiqua" w:hAnsi="Book Antiqua" w:cs="Times New Roman"/>
          <w:szCs w:val="24"/>
        </w:rPr>
        <w:t>Corrado</w:t>
      </w:r>
      <w:proofErr w:type="spellEnd"/>
      <w:r w:rsidRPr="005033A0">
        <w:rPr>
          <w:rFonts w:ascii="Book Antiqua" w:hAnsi="Book Antiqua" w:cs="Times New Roman"/>
          <w:szCs w:val="24"/>
        </w:rPr>
        <w:t xml:space="preserve"> D, Arnett D, Moss AJ, Seidman CE, Young JB; American Heart Association; Council on Clinical Cardiology, Heart Failure and Transplantation Committee; Quality of Care and Outcomes Research and Functional Genomics and Translational Biology Interdisciplinary Working Groups; Council on Epidemiology and Prevention. Contemporary definitions and classification of the cardiomyopathies: an American Heart Association Scientific Statement from the Council on Clinical Cardiology, Heart Failure and Transplantation Committee; Quality of Care and Outcomes Research and Functional Genomics and Translational Biology Interdisciplinary Working Groups; and Council on Epidemiology and Prevention. </w:t>
      </w:r>
      <w:r w:rsidRPr="005033A0">
        <w:rPr>
          <w:rFonts w:ascii="Book Antiqua" w:hAnsi="Book Antiqua" w:cs="Times New Roman"/>
          <w:i/>
          <w:szCs w:val="24"/>
        </w:rPr>
        <w:t>Circulation</w:t>
      </w:r>
      <w:r w:rsidRPr="005033A0">
        <w:rPr>
          <w:rFonts w:ascii="Book Antiqua" w:hAnsi="Book Antiqua" w:cs="Times New Roman"/>
          <w:szCs w:val="24"/>
        </w:rPr>
        <w:t xml:space="preserve"> 2006; </w:t>
      </w:r>
      <w:r w:rsidRPr="005033A0">
        <w:rPr>
          <w:rFonts w:ascii="Book Antiqua" w:hAnsi="Book Antiqua" w:cs="Times New Roman"/>
          <w:b/>
          <w:szCs w:val="24"/>
        </w:rPr>
        <w:t>113</w:t>
      </w:r>
      <w:r w:rsidRPr="005033A0">
        <w:rPr>
          <w:rFonts w:ascii="Book Antiqua" w:hAnsi="Book Antiqua" w:cs="Times New Roman"/>
          <w:szCs w:val="24"/>
        </w:rPr>
        <w:t>: 1807-1816 [PMID: 16567565 DOI: 10.1161/CIRCULATIONAHA.106.174287]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3 </w:t>
      </w:r>
      <w:proofErr w:type="gramStart"/>
      <w:r w:rsidRPr="005033A0">
        <w:rPr>
          <w:rFonts w:ascii="Book Antiqua" w:hAnsi="Book Antiqua" w:cs="Times New Roman"/>
          <w:b/>
          <w:szCs w:val="24"/>
        </w:rPr>
        <w:t>Cox</w:t>
      </w:r>
      <w:proofErr w:type="gramEnd"/>
      <w:r w:rsidRPr="005033A0">
        <w:rPr>
          <w:rFonts w:ascii="Book Antiqua" w:hAnsi="Book Antiqua" w:cs="Times New Roman"/>
          <w:b/>
          <w:szCs w:val="24"/>
        </w:rPr>
        <w:t xml:space="preserve"> GF</w:t>
      </w:r>
      <w:r w:rsidRPr="005033A0">
        <w:rPr>
          <w:rFonts w:ascii="Book Antiqua" w:hAnsi="Book Antiqua" w:cs="Times New Roman"/>
          <w:szCs w:val="24"/>
        </w:rPr>
        <w:t xml:space="preserve">. Diagnostic Approaches to Pediatric Cardiomyopathy of Metabolic Genetic </w:t>
      </w:r>
      <w:proofErr w:type="spellStart"/>
      <w:r w:rsidRPr="005033A0">
        <w:rPr>
          <w:rFonts w:ascii="Book Antiqua" w:hAnsi="Book Antiqua" w:cs="Times New Roman"/>
          <w:szCs w:val="24"/>
        </w:rPr>
        <w:t>Etiologies</w:t>
      </w:r>
      <w:proofErr w:type="spellEnd"/>
      <w:r w:rsidRPr="005033A0">
        <w:rPr>
          <w:rFonts w:ascii="Book Antiqua" w:hAnsi="Book Antiqua" w:cs="Times New Roman"/>
          <w:szCs w:val="24"/>
        </w:rPr>
        <w:t xml:space="preserve"> and Their Relation to Therapy. </w:t>
      </w:r>
      <w:proofErr w:type="spellStart"/>
      <w:r w:rsidRPr="005033A0">
        <w:rPr>
          <w:rFonts w:ascii="Book Antiqua" w:hAnsi="Book Antiqua" w:cs="Times New Roman"/>
          <w:i/>
          <w:szCs w:val="24"/>
        </w:rPr>
        <w:t>Prog</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Pediatr</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Cardiol</w:t>
      </w:r>
      <w:proofErr w:type="spellEnd"/>
      <w:r w:rsidRPr="005033A0">
        <w:rPr>
          <w:rFonts w:ascii="Book Antiqua" w:hAnsi="Book Antiqua" w:cs="Times New Roman"/>
          <w:szCs w:val="24"/>
        </w:rPr>
        <w:t xml:space="preserve"> 2007; </w:t>
      </w:r>
      <w:r w:rsidRPr="005033A0">
        <w:rPr>
          <w:rFonts w:ascii="Book Antiqua" w:hAnsi="Book Antiqua" w:cs="Times New Roman"/>
          <w:b/>
          <w:szCs w:val="24"/>
        </w:rPr>
        <w:t>24</w:t>
      </w:r>
      <w:r w:rsidRPr="005033A0">
        <w:rPr>
          <w:rFonts w:ascii="Book Antiqua" w:hAnsi="Book Antiqua" w:cs="Times New Roman"/>
          <w:szCs w:val="24"/>
        </w:rPr>
        <w:t>: 15-25 [PMID: 19030119 DOI: 10.1016/j.ppedcard.2007.08.013]</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4 </w:t>
      </w:r>
      <w:proofErr w:type="spellStart"/>
      <w:r w:rsidRPr="005033A0">
        <w:rPr>
          <w:rFonts w:ascii="Book Antiqua" w:hAnsi="Book Antiqua" w:cs="Times New Roman"/>
          <w:b/>
          <w:szCs w:val="24"/>
        </w:rPr>
        <w:t>Mak</w:t>
      </w:r>
      <w:proofErr w:type="spellEnd"/>
      <w:r w:rsidRPr="005033A0">
        <w:rPr>
          <w:rFonts w:ascii="Book Antiqua" w:hAnsi="Book Antiqua" w:cs="Times New Roman"/>
          <w:b/>
          <w:szCs w:val="24"/>
        </w:rPr>
        <w:t xml:space="preserve"> CM</w:t>
      </w:r>
      <w:r w:rsidRPr="005033A0">
        <w:rPr>
          <w:rFonts w:ascii="Book Antiqua" w:hAnsi="Book Antiqua" w:cs="Times New Roman"/>
          <w:szCs w:val="24"/>
        </w:rPr>
        <w:t xml:space="preserve">, Lee HC, Chan AY, Lam CW. Inborn errors of metabolism and expanded newborn screening: review and update. </w:t>
      </w:r>
      <w:proofErr w:type="spellStart"/>
      <w:r w:rsidRPr="005033A0">
        <w:rPr>
          <w:rFonts w:ascii="Book Antiqua" w:hAnsi="Book Antiqua" w:cs="Times New Roman"/>
          <w:i/>
          <w:szCs w:val="24"/>
        </w:rPr>
        <w:t>Crit</w:t>
      </w:r>
      <w:proofErr w:type="spellEnd"/>
      <w:r w:rsidRPr="005033A0">
        <w:rPr>
          <w:rFonts w:ascii="Book Antiqua" w:hAnsi="Book Antiqua" w:cs="Times New Roman"/>
          <w:i/>
          <w:szCs w:val="24"/>
        </w:rPr>
        <w:t xml:space="preserve"> Rev </w:t>
      </w:r>
      <w:proofErr w:type="spellStart"/>
      <w:r w:rsidRPr="005033A0">
        <w:rPr>
          <w:rFonts w:ascii="Book Antiqua" w:hAnsi="Book Antiqua" w:cs="Times New Roman"/>
          <w:i/>
          <w:szCs w:val="24"/>
        </w:rPr>
        <w:t>Clin</w:t>
      </w:r>
      <w:proofErr w:type="spellEnd"/>
      <w:r w:rsidRPr="005033A0">
        <w:rPr>
          <w:rFonts w:ascii="Book Antiqua" w:hAnsi="Book Antiqua" w:cs="Times New Roman"/>
          <w:i/>
          <w:szCs w:val="24"/>
        </w:rPr>
        <w:t xml:space="preserve"> Lab </w:t>
      </w:r>
      <w:proofErr w:type="spellStart"/>
      <w:r w:rsidRPr="005033A0">
        <w:rPr>
          <w:rFonts w:ascii="Book Antiqua" w:hAnsi="Book Antiqua" w:cs="Times New Roman"/>
          <w:i/>
          <w:szCs w:val="24"/>
        </w:rPr>
        <w:t>Sci</w:t>
      </w:r>
      <w:proofErr w:type="spellEnd"/>
      <w:r w:rsidRPr="005033A0">
        <w:rPr>
          <w:rFonts w:ascii="Book Antiqua" w:hAnsi="Book Antiqua" w:cs="Times New Roman"/>
          <w:szCs w:val="24"/>
        </w:rPr>
        <w:t xml:space="preserve"> 2013; </w:t>
      </w:r>
      <w:r w:rsidRPr="005033A0">
        <w:rPr>
          <w:rFonts w:ascii="Book Antiqua" w:hAnsi="Book Antiqua" w:cs="Times New Roman"/>
          <w:b/>
          <w:szCs w:val="24"/>
        </w:rPr>
        <w:t>50</w:t>
      </w:r>
      <w:r w:rsidRPr="005033A0">
        <w:rPr>
          <w:rFonts w:ascii="Book Antiqua" w:hAnsi="Book Antiqua" w:cs="Times New Roman"/>
          <w:szCs w:val="24"/>
        </w:rPr>
        <w:t>: 142-162 [PMID: 24295058 DOI: 10.3109/10408363.2013.847896]</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5 </w:t>
      </w:r>
      <w:r w:rsidRPr="005033A0">
        <w:rPr>
          <w:rFonts w:ascii="Book Antiqua" w:hAnsi="Book Antiqua" w:cs="Times New Roman"/>
          <w:b/>
          <w:szCs w:val="24"/>
        </w:rPr>
        <w:t>Byers SL</w:t>
      </w:r>
      <w:r w:rsidRPr="005033A0">
        <w:rPr>
          <w:rFonts w:ascii="Book Antiqua" w:hAnsi="Book Antiqua" w:cs="Times New Roman"/>
          <w:szCs w:val="24"/>
        </w:rPr>
        <w:t xml:space="preserve">, </w:t>
      </w:r>
      <w:proofErr w:type="spellStart"/>
      <w:r w:rsidRPr="005033A0">
        <w:rPr>
          <w:rFonts w:ascii="Book Antiqua" w:hAnsi="Book Antiqua" w:cs="Times New Roman"/>
          <w:szCs w:val="24"/>
        </w:rPr>
        <w:t>Ficicioglu</w:t>
      </w:r>
      <w:proofErr w:type="spellEnd"/>
      <w:r w:rsidRPr="005033A0">
        <w:rPr>
          <w:rFonts w:ascii="Book Antiqua" w:hAnsi="Book Antiqua" w:cs="Times New Roman"/>
          <w:szCs w:val="24"/>
        </w:rPr>
        <w:t xml:space="preserve"> C. Infant with cardiomyopathy: When to suspect inborn errors of metabolism? </w:t>
      </w:r>
      <w:r w:rsidRPr="005033A0">
        <w:rPr>
          <w:rFonts w:ascii="Book Antiqua" w:hAnsi="Book Antiqua" w:cs="Times New Roman"/>
          <w:i/>
          <w:szCs w:val="24"/>
        </w:rPr>
        <w:t xml:space="preserve">World J </w:t>
      </w:r>
      <w:proofErr w:type="spellStart"/>
      <w:r w:rsidRPr="005033A0">
        <w:rPr>
          <w:rFonts w:ascii="Book Antiqua" w:hAnsi="Book Antiqua" w:cs="Times New Roman"/>
          <w:i/>
          <w:szCs w:val="24"/>
        </w:rPr>
        <w:t>Cardiol</w:t>
      </w:r>
      <w:proofErr w:type="spellEnd"/>
      <w:r w:rsidRPr="005033A0">
        <w:rPr>
          <w:rFonts w:ascii="Book Antiqua" w:hAnsi="Book Antiqua" w:cs="Times New Roman"/>
          <w:szCs w:val="24"/>
        </w:rPr>
        <w:t xml:space="preserve"> 2014; </w:t>
      </w:r>
      <w:r w:rsidRPr="005033A0">
        <w:rPr>
          <w:rFonts w:ascii="Book Antiqua" w:hAnsi="Book Antiqua" w:cs="Times New Roman"/>
          <w:b/>
          <w:szCs w:val="24"/>
        </w:rPr>
        <w:t>6</w:t>
      </w:r>
      <w:r w:rsidRPr="005033A0">
        <w:rPr>
          <w:rFonts w:ascii="Book Antiqua" w:hAnsi="Book Antiqua" w:cs="Times New Roman"/>
          <w:szCs w:val="24"/>
        </w:rPr>
        <w:t>: 1149-1155 [PMID: 25429327 DOI: 10.4330/wjc.v6.i11.1149]</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6 </w:t>
      </w:r>
      <w:r w:rsidRPr="005033A0">
        <w:rPr>
          <w:rFonts w:ascii="Book Antiqua" w:hAnsi="Book Antiqua" w:cs="Times New Roman"/>
          <w:b/>
          <w:szCs w:val="24"/>
        </w:rPr>
        <w:t>Schaefer AM</w:t>
      </w:r>
      <w:r w:rsidRPr="005033A0">
        <w:rPr>
          <w:rFonts w:ascii="Book Antiqua" w:hAnsi="Book Antiqua" w:cs="Times New Roman"/>
          <w:szCs w:val="24"/>
        </w:rPr>
        <w:t xml:space="preserve">, Taylor RW, Turnbull DM, </w:t>
      </w:r>
      <w:proofErr w:type="spellStart"/>
      <w:r w:rsidRPr="005033A0">
        <w:rPr>
          <w:rFonts w:ascii="Book Antiqua" w:hAnsi="Book Antiqua" w:cs="Times New Roman"/>
          <w:szCs w:val="24"/>
        </w:rPr>
        <w:t>Chinnery</w:t>
      </w:r>
      <w:proofErr w:type="spellEnd"/>
      <w:r w:rsidRPr="005033A0">
        <w:rPr>
          <w:rFonts w:ascii="Book Antiqua" w:hAnsi="Book Antiqua" w:cs="Times New Roman"/>
          <w:szCs w:val="24"/>
        </w:rPr>
        <w:t xml:space="preserve"> PF. </w:t>
      </w:r>
      <w:proofErr w:type="gramStart"/>
      <w:r w:rsidRPr="005033A0">
        <w:rPr>
          <w:rFonts w:ascii="Book Antiqua" w:hAnsi="Book Antiqua" w:cs="Times New Roman"/>
          <w:szCs w:val="24"/>
        </w:rPr>
        <w:t>The epidemiology of mitochondrial disorders--past, present and future.</w:t>
      </w:r>
      <w:proofErr w:type="gramEnd"/>
      <w:r w:rsidRPr="005033A0">
        <w:rPr>
          <w:rFonts w:ascii="Book Antiqua" w:hAnsi="Book Antiqua" w:cs="Times New Roman"/>
          <w:szCs w:val="24"/>
        </w:rPr>
        <w:t xml:space="preserve"> </w:t>
      </w:r>
      <w:proofErr w:type="spellStart"/>
      <w:r w:rsidRPr="005033A0">
        <w:rPr>
          <w:rFonts w:ascii="Book Antiqua" w:hAnsi="Book Antiqua" w:cs="Times New Roman"/>
          <w:i/>
          <w:szCs w:val="24"/>
        </w:rPr>
        <w:t>Biochim</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Biophys</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Acta</w:t>
      </w:r>
      <w:proofErr w:type="spellEnd"/>
      <w:r w:rsidRPr="005033A0">
        <w:rPr>
          <w:rFonts w:ascii="Book Antiqua" w:hAnsi="Book Antiqua" w:cs="Times New Roman"/>
          <w:szCs w:val="24"/>
        </w:rPr>
        <w:t xml:space="preserve"> 2004; </w:t>
      </w:r>
      <w:r w:rsidRPr="005033A0">
        <w:rPr>
          <w:rFonts w:ascii="Book Antiqua" w:hAnsi="Book Antiqua" w:cs="Times New Roman"/>
          <w:b/>
          <w:szCs w:val="24"/>
        </w:rPr>
        <w:t>1659</w:t>
      </w:r>
      <w:r w:rsidRPr="005033A0">
        <w:rPr>
          <w:rFonts w:ascii="Book Antiqua" w:hAnsi="Book Antiqua" w:cs="Times New Roman"/>
          <w:szCs w:val="24"/>
        </w:rPr>
        <w:t>: 115-120 [PMID: 15576042 DOI: 10.1016/j.bbabio.2004.09.005]</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7 </w:t>
      </w:r>
      <w:r w:rsidRPr="005033A0">
        <w:rPr>
          <w:rFonts w:ascii="Book Antiqua" w:hAnsi="Book Antiqua" w:cs="Times New Roman"/>
          <w:b/>
          <w:szCs w:val="24"/>
        </w:rPr>
        <w:t>El-</w:t>
      </w:r>
      <w:proofErr w:type="spellStart"/>
      <w:r w:rsidRPr="005033A0">
        <w:rPr>
          <w:rFonts w:ascii="Book Antiqua" w:hAnsi="Book Antiqua" w:cs="Times New Roman"/>
          <w:b/>
          <w:szCs w:val="24"/>
        </w:rPr>
        <w:t>Hattab</w:t>
      </w:r>
      <w:proofErr w:type="spellEnd"/>
      <w:r w:rsidRPr="005033A0">
        <w:rPr>
          <w:rFonts w:ascii="Book Antiqua" w:hAnsi="Book Antiqua" w:cs="Times New Roman"/>
          <w:b/>
          <w:szCs w:val="24"/>
        </w:rPr>
        <w:t xml:space="preserve"> AW</w:t>
      </w:r>
      <w:r w:rsidRPr="005033A0">
        <w:rPr>
          <w:rFonts w:ascii="Book Antiqua" w:hAnsi="Book Antiqua" w:cs="Times New Roman"/>
          <w:szCs w:val="24"/>
        </w:rPr>
        <w:t xml:space="preserve">, </w:t>
      </w:r>
      <w:proofErr w:type="spellStart"/>
      <w:r w:rsidRPr="005033A0">
        <w:rPr>
          <w:rFonts w:ascii="Book Antiqua" w:hAnsi="Book Antiqua" w:cs="Times New Roman"/>
          <w:szCs w:val="24"/>
        </w:rPr>
        <w:t>Scaglia</w:t>
      </w:r>
      <w:proofErr w:type="spellEnd"/>
      <w:r w:rsidRPr="005033A0">
        <w:rPr>
          <w:rFonts w:ascii="Book Antiqua" w:hAnsi="Book Antiqua" w:cs="Times New Roman"/>
          <w:szCs w:val="24"/>
        </w:rPr>
        <w:t xml:space="preserve"> F. Mitochondrial Cardiomyopathies.</w:t>
      </w:r>
      <w:proofErr w:type="gramEnd"/>
      <w:r w:rsidRPr="005033A0">
        <w:rPr>
          <w:rFonts w:ascii="Book Antiqua" w:hAnsi="Book Antiqua" w:cs="Times New Roman"/>
          <w:szCs w:val="24"/>
        </w:rPr>
        <w:t xml:space="preserve"> </w:t>
      </w:r>
      <w:r w:rsidRPr="005033A0">
        <w:rPr>
          <w:rFonts w:ascii="Book Antiqua" w:hAnsi="Book Antiqua" w:cs="Times New Roman"/>
          <w:i/>
          <w:szCs w:val="24"/>
        </w:rPr>
        <w:t xml:space="preserve">Front </w:t>
      </w:r>
      <w:proofErr w:type="spellStart"/>
      <w:r w:rsidRPr="005033A0">
        <w:rPr>
          <w:rFonts w:ascii="Book Antiqua" w:hAnsi="Book Antiqua" w:cs="Times New Roman"/>
          <w:i/>
          <w:szCs w:val="24"/>
        </w:rPr>
        <w:t>Cardiovasc</w:t>
      </w:r>
      <w:proofErr w:type="spellEnd"/>
      <w:r w:rsidRPr="005033A0">
        <w:rPr>
          <w:rFonts w:ascii="Book Antiqua" w:hAnsi="Book Antiqua" w:cs="Times New Roman"/>
          <w:i/>
          <w:szCs w:val="24"/>
        </w:rPr>
        <w:t xml:space="preserve"> Med</w:t>
      </w:r>
      <w:r w:rsidRPr="005033A0">
        <w:rPr>
          <w:rFonts w:ascii="Book Antiqua" w:hAnsi="Book Antiqua" w:cs="Times New Roman"/>
          <w:szCs w:val="24"/>
        </w:rPr>
        <w:t xml:space="preserve"> 2016; </w:t>
      </w:r>
      <w:r w:rsidRPr="005033A0">
        <w:rPr>
          <w:rFonts w:ascii="Book Antiqua" w:hAnsi="Book Antiqua" w:cs="Times New Roman"/>
          <w:b/>
          <w:szCs w:val="24"/>
        </w:rPr>
        <w:t>3</w:t>
      </w:r>
      <w:r w:rsidRPr="005033A0">
        <w:rPr>
          <w:rFonts w:ascii="Book Antiqua" w:hAnsi="Book Antiqua" w:cs="Times New Roman"/>
          <w:szCs w:val="24"/>
        </w:rPr>
        <w:t>: 25 [PMID: 27504452 DOI: 10.3389/fcvm.2016.00025]</w:t>
      </w:r>
    </w:p>
    <w:p w:rsidR="005033A0" w:rsidRPr="005033A0" w:rsidRDefault="005033A0" w:rsidP="005033A0">
      <w:pPr>
        <w:snapToGrid w:val="0"/>
        <w:spacing w:after="0" w:line="360" w:lineRule="auto"/>
        <w:ind w:left="0"/>
        <w:rPr>
          <w:rFonts w:ascii="Book Antiqua" w:hAnsi="Book Antiqua" w:cs="Times New Roman"/>
          <w:szCs w:val="24"/>
        </w:rPr>
      </w:pPr>
      <w:r w:rsidRPr="00FF3D17">
        <w:rPr>
          <w:rFonts w:ascii="Book Antiqua" w:hAnsi="Book Antiqua" w:cs="Times New Roman"/>
          <w:szCs w:val="24"/>
        </w:rPr>
        <w:t xml:space="preserve">8 </w:t>
      </w:r>
      <w:proofErr w:type="spellStart"/>
      <w:r w:rsidRPr="00FF3D17">
        <w:rPr>
          <w:rFonts w:ascii="Book Antiqua" w:hAnsi="Book Antiqua" w:cs="Times New Roman"/>
          <w:b/>
          <w:szCs w:val="24"/>
        </w:rPr>
        <w:t>Munnich</w:t>
      </w:r>
      <w:proofErr w:type="spellEnd"/>
      <w:r w:rsidRPr="00FF3D17">
        <w:rPr>
          <w:rFonts w:ascii="Book Antiqua" w:hAnsi="Book Antiqua" w:cs="Times New Roman"/>
          <w:b/>
          <w:szCs w:val="24"/>
        </w:rPr>
        <w:t xml:space="preserve"> A</w:t>
      </w:r>
      <w:r w:rsidRPr="00FF3D17">
        <w:rPr>
          <w:rFonts w:ascii="Book Antiqua" w:hAnsi="Book Antiqua" w:cs="Times New Roman"/>
          <w:bCs/>
          <w:szCs w:val="24"/>
        </w:rPr>
        <w:t xml:space="preserve">, </w:t>
      </w:r>
      <w:proofErr w:type="spellStart"/>
      <w:r w:rsidRPr="00FF3D17">
        <w:rPr>
          <w:rFonts w:ascii="Book Antiqua" w:hAnsi="Book Antiqua" w:cs="Times New Roman"/>
          <w:szCs w:val="24"/>
        </w:rPr>
        <w:t>Rötig</w:t>
      </w:r>
      <w:proofErr w:type="spellEnd"/>
      <w:r w:rsidRPr="00FF3D17">
        <w:rPr>
          <w:rFonts w:ascii="Book Antiqua" w:hAnsi="Book Antiqua" w:cs="Times New Roman"/>
          <w:szCs w:val="24"/>
        </w:rPr>
        <w:t xml:space="preserve"> A, Rio M. Defects of the Respiratory Chain. In: Inborn Metabolic Diseases. Berlin, Heidelberg: Springer Berlin Heidelberg; 2012: 223-238 [DOI: 10.1007/978-3-642-15720-2_15]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9 </w:t>
      </w:r>
      <w:proofErr w:type="spellStart"/>
      <w:r w:rsidRPr="005033A0">
        <w:rPr>
          <w:rFonts w:ascii="Book Antiqua" w:hAnsi="Book Antiqua" w:cs="Times New Roman"/>
          <w:b/>
          <w:szCs w:val="24"/>
        </w:rPr>
        <w:t>Chinnery</w:t>
      </w:r>
      <w:proofErr w:type="spellEnd"/>
      <w:r w:rsidRPr="005033A0">
        <w:rPr>
          <w:rFonts w:ascii="Book Antiqua" w:hAnsi="Book Antiqua" w:cs="Times New Roman"/>
          <w:b/>
          <w:szCs w:val="24"/>
        </w:rPr>
        <w:t xml:space="preserve"> PF</w:t>
      </w:r>
      <w:r w:rsidRPr="005033A0">
        <w:rPr>
          <w:rFonts w:ascii="Book Antiqua" w:hAnsi="Book Antiqua" w:cs="Times New Roman"/>
          <w:szCs w:val="24"/>
        </w:rPr>
        <w:t xml:space="preserve">, Adam MP, </w:t>
      </w:r>
      <w:proofErr w:type="spellStart"/>
      <w:r w:rsidRPr="005033A0">
        <w:rPr>
          <w:rFonts w:ascii="Book Antiqua" w:hAnsi="Book Antiqua" w:cs="Times New Roman"/>
          <w:szCs w:val="24"/>
        </w:rPr>
        <w:t>Ardinger</w:t>
      </w:r>
      <w:proofErr w:type="spellEnd"/>
      <w:r w:rsidRPr="005033A0">
        <w:rPr>
          <w:rFonts w:ascii="Book Antiqua" w:hAnsi="Book Antiqua" w:cs="Times New Roman"/>
          <w:szCs w:val="24"/>
        </w:rPr>
        <w:t xml:space="preserve"> HH, </w:t>
      </w:r>
      <w:proofErr w:type="spellStart"/>
      <w:r w:rsidRPr="005033A0">
        <w:rPr>
          <w:rFonts w:ascii="Book Antiqua" w:hAnsi="Book Antiqua" w:cs="Times New Roman"/>
          <w:szCs w:val="24"/>
        </w:rPr>
        <w:t>Pagon</w:t>
      </w:r>
      <w:proofErr w:type="spellEnd"/>
      <w:r w:rsidRPr="005033A0">
        <w:rPr>
          <w:rFonts w:ascii="Book Antiqua" w:hAnsi="Book Antiqua" w:cs="Times New Roman"/>
          <w:szCs w:val="24"/>
        </w:rPr>
        <w:t xml:space="preserve"> RA, Wallace SE, Bean LJH, Stephens K, </w:t>
      </w:r>
      <w:proofErr w:type="spellStart"/>
      <w:r w:rsidRPr="005033A0">
        <w:rPr>
          <w:rFonts w:ascii="Book Antiqua" w:hAnsi="Book Antiqua" w:cs="Times New Roman"/>
          <w:szCs w:val="24"/>
        </w:rPr>
        <w:t>Amemiya</w:t>
      </w:r>
      <w:proofErr w:type="spellEnd"/>
      <w:r w:rsidRPr="005033A0">
        <w:rPr>
          <w:rFonts w:ascii="Book Antiqua" w:hAnsi="Book Antiqua" w:cs="Times New Roman"/>
          <w:szCs w:val="24"/>
        </w:rPr>
        <w:t xml:space="preserve"> A. Mitochondrial Disorders Overview 2014</w:t>
      </w:r>
      <w:r w:rsidR="00D24184">
        <w:rPr>
          <w:rFonts w:ascii="Book Antiqua" w:hAnsi="Book Antiqua" w:cs="Times New Roman"/>
          <w:szCs w:val="24"/>
        </w:rPr>
        <w:t xml:space="preserve"> </w:t>
      </w:r>
      <w:r w:rsidRPr="005033A0">
        <w:rPr>
          <w:rFonts w:ascii="Book Antiqua" w:hAnsi="Book Antiqua" w:cs="Times New Roman"/>
          <w:szCs w:val="24"/>
        </w:rPr>
        <w:t>[PMID: 20301403]</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10 </w:t>
      </w:r>
      <w:r w:rsidRPr="005033A0">
        <w:rPr>
          <w:rFonts w:ascii="Book Antiqua" w:hAnsi="Book Antiqua" w:cs="Times New Roman"/>
          <w:b/>
          <w:szCs w:val="24"/>
        </w:rPr>
        <w:t>Holmgren D</w:t>
      </w:r>
      <w:r w:rsidRPr="005033A0">
        <w:rPr>
          <w:rFonts w:ascii="Book Antiqua" w:hAnsi="Book Antiqua" w:cs="Times New Roman"/>
          <w:szCs w:val="24"/>
        </w:rPr>
        <w:t xml:space="preserve">, </w:t>
      </w:r>
      <w:proofErr w:type="spellStart"/>
      <w:r w:rsidRPr="005033A0">
        <w:rPr>
          <w:rFonts w:ascii="Book Antiqua" w:hAnsi="Book Antiqua" w:cs="Times New Roman"/>
          <w:szCs w:val="24"/>
        </w:rPr>
        <w:t>Wåhlander</w:t>
      </w:r>
      <w:proofErr w:type="spellEnd"/>
      <w:r w:rsidRPr="005033A0">
        <w:rPr>
          <w:rFonts w:ascii="Book Antiqua" w:hAnsi="Book Antiqua" w:cs="Times New Roman"/>
          <w:szCs w:val="24"/>
        </w:rPr>
        <w:t xml:space="preserve"> H, Eriksson BO, </w:t>
      </w:r>
      <w:proofErr w:type="spellStart"/>
      <w:r w:rsidRPr="005033A0">
        <w:rPr>
          <w:rFonts w:ascii="Book Antiqua" w:hAnsi="Book Antiqua" w:cs="Times New Roman"/>
          <w:szCs w:val="24"/>
        </w:rPr>
        <w:t>Oldfors</w:t>
      </w:r>
      <w:proofErr w:type="spellEnd"/>
      <w:r w:rsidRPr="005033A0">
        <w:rPr>
          <w:rFonts w:ascii="Book Antiqua" w:hAnsi="Book Antiqua" w:cs="Times New Roman"/>
          <w:szCs w:val="24"/>
        </w:rPr>
        <w:t xml:space="preserve"> A, </w:t>
      </w:r>
      <w:proofErr w:type="spellStart"/>
      <w:r w:rsidRPr="005033A0">
        <w:rPr>
          <w:rFonts w:ascii="Book Antiqua" w:hAnsi="Book Antiqua" w:cs="Times New Roman"/>
          <w:szCs w:val="24"/>
        </w:rPr>
        <w:t>Holme</w:t>
      </w:r>
      <w:proofErr w:type="spellEnd"/>
      <w:r w:rsidRPr="005033A0">
        <w:rPr>
          <w:rFonts w:ascii="Book Antiqua" w:hAnsi="Book Antiqua" w:cs="Times New Roman"/>
          <w:szCs w:val="24"/>
        </w:rPr>
        <w:t xml:space="preserve"> E, </w:t>
      </w:r>
      <w:proofErr w:type="spellStart"/>
      <w:r w:rsidRPr="005033A0">
        <w:rPr>
          <w:rFonts w:ascii="Book Antiqua" w:hAnsi="Book Antiqua" w:cs="Times New Roman"/>
          <w:szCs w:val="24"/>
        </w:rPr>
        <w:t>Tulinius</w:t>
      </w:r>
      <w:proofErr w:type="spellEnd"/>
      <w:r w:rsidRPr="005033A0">
        <w:rPr>
          <w:rFonts w:ascii="Book Antiqua" w:hAnsi="Book Antiqua" w:cs="Times New Roman"/>
          <w:szCs w:val="24"/>
        </w:rPr>
        <w:t xml:space="preserve"> M. Cardiomyopathy in children with mitochondrial disease; clinical course and </w:t>
      </w:r>
      <w:proofErr w:type="spellStart"/>
      <w:r w:rsidRPr="005033A0">
        <w:rPr>
          <w:rFonts w:ascii="Book Antiqua" w:hAnsi="Book Antiqua" w:cs="Times New Roman"/>
          <w:szCs w:val="24"/>
        </w:rPr>
        <w:t>cardiological</w:t>
      </w:r>
      <w:proofErr w:type="spellEnd"/>
      <w:r w:rsidRPr="005033A0">
        <w:rPr>
          <w:rFonts w:ascii="Book Antiqua" w:hAnsi="Book Antiqua" w:cs="Times New Roman"/>
          <w:szCs w:val="24"/>
        </w:rPr>
        <w:t xml:space="preserve"> findings. </w:t>
      </w:r>
      <w:proofErr w:type="spellStart"/>
      <w:r w:rsidRPr="005033A0">
        <w:rPr>
          <w:rFonts w:ascii="Book Antiqua" w:hAnsi="Book Antiqua" w:cs="Times New Roman"/>
          <w:i/>
          <w:szCs w:val="24"/>
        </w:rPr>
        <w:t>Eur</w:t>
      </w:r>
      <w:proofErr w:type="spellEnd"/>
      <w:r w:rsidRPr="005033A0">
        <w:rPr>
          <w:rFonts w:ascii="Book Antiqua" w:hAnsi="Book Antiqua" w:cs="Times New Roman"/>
          <w:i/>
          <w:szCs w:val="24"/>
        </w:rPr>
        <w:t xml:space="preserve"> Heart J</w:t>
      </w:r>
      <w:r w:rsidRPr="005033A0">
        <w:rPr>
          <w:rFonts w:ascii="Book Antiqua" w:hAnsi="Book Antiqua" w:cs="Times New Roman"/>
          <w:szCs w:val="24"/>
        </w:rPr>
        <w:t xml:space="preserve"> 2003; </w:t>
      </w:r>
      <w:r w:rsidRPr="005033A0">
        <w:rPr>
          <w:rFonts w:ascii="Book Antiqua" w:hAnsi="Book Antiqua" w:cs="Times New Roman"/>
          <w:b/>
          <w:szCs w:val="24"/>
        </w:rPr>
        <w:t>24</w:t>
      </w:r>
      <w:r w:rsidRPr="005033A0">
        <w:rPr>
          <w:rFonts w:ascii="Book Antiqua" w:hAnsi="Book Antiqua" w:cs="Times New Roman"/>
          <w:szCs w:val="24"/>
        </w:rPr>
        <w:t>: 280-288 [PMID: 12590906]</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11 </w:t>
      </w:r>
      <w:r w:rsidRPr="005033A0">
        <w:rPr>
          <w:rFonts w:ascii="Book Antiqua" w:hAnsi="Book Antiqua" w:cs="Times New Roman"/>
          <w:b/>
          <w:szCs w:val="24"/>
        </w:rPr>
        <w:t>Ericsson AC</w:t>
      </w:r>
      <w:r w:rsidRPr="005033A0">
        <w:rPr>
          <w:rFonts w:ascii="Book Antiqua" w:hAnsi="Book Antiqua" w:cs="Times New Roman"/>
          <w:szCs w:val="24"/>
        </w:rPr>
        <w:t xml:space="preserve">, </w:t>
      </w:r>
      <w:proofErr w:type="spellStart"/>
      <w:r w:rsidRPr="005033A0">
        <w:rPr>
          <w:rFonts w:ascii="Book Antiqua" w:hAnsi="Book Antiqua" w:cs="Times New Roman"/>
          <w:szCs w:val="24"/>
        </w:rPr>
        <w:t>Crim</w:t>
      </w:r>
      <w:proofErr w:type="spellEnd"/>
      <w:r w:rsidRPr="005033A0">
        <w:rPr>
          <w:rFonts w:ascii="Book Antiqua" w:hAnsi="Book Antiqua" w:cs="Times New Roman"/>
          <w:szCs w:val="24"/>
        </w:rPr>
        <w:t xml:space="preserve"> MJ, Franklin CL. </w:t>
      </w:r>
      <w:proofErr w:type="gramStart"/>
      <w:r w:rsidRPr="005033A0">
        <w:rPr>
          <w:rFonts w:ascii="Book Antiqua" w:hAnsi="Book Antiqua" w:cs="Times New Roman"/>
          <w:szCs w:val="24"/>
        </w:rPr>
        <w:t>A brief history of animal modeling.</w:t>
      </w:r>
      <w:proofErr w:type="gramEnd"/>
      <w:r w:rsidRPr="005033A0">
        <w:rPr>
          <w:rFonts w:ascii="Book Antiqua" w:hAnsi="Book Antiqua" w:cs="Times New Roman"/>
          <w:szCs w:val="24"/>
        </w:rPr>
        <w:t xml:space="preserve"> </w:t>
      </w:r>
      <w:r w:rsidRPr="005033A0">
        <w:rPr>
          <w:rFonts w:ascii="Book Antiqua" w:hAnsi="Book Antiqua" w:cs="Times New Roman"/>
          <w:i/>
          <w:szCs w:val="24"/>
        </w:rPr>
        <w:t>Mo Med</w:t>
      </w:r>
      <w:r w:rsidRPr="005033A0">
        <w:rPr>
          <w:rFonts w:ascii="Book Antiqua" w:hAnsi="Book Antiqua" w:cs="Times New Roman"/>
          <w:szCs w:val="24"/>
        </w:rPr>
        <w:t xml:space="preserve"> 2013; </w:t>
      </w:r>
      <w:r w:rsidRPr="005033A0">
        <w:rPr>
          <w:rFonts w:ascii="Book Antiqua" w:hAnsi="Book Antiqua" w:cs="Times New Roman"/>
          <w:b/>
          <w:szCs w:val="24"/>
        </w:rPr>
        <w:t>110</w:t>
      </w:r>
      <w:r w:rsidRPr="005033A0">
        <w:rPr>
          <w:rFonts w:ascii="Book Antiqua" w:hAnsi="Book Antiqua" w:cs="Times New Roman"/>
          <w:szCs w:val="24"/>
        </w:rPr>
        <w:t>: 201-205 [PMID: 23829102]</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12 </w:t>
      </w:r>
      <w:r w:rsidRPr="005033A0">
        <w:rPr>
          <w:rFonts w:ascii="Book Antiqua" w:hAnsi="Book Antiqua" w:cs="Times New Roman"/>
          <w:b/>
          <w:szCs w:val="24"/>
        </w:rPr>
        <w:t>Shultz LD</w:t>
      </w:r>
      <w:r w:rsidRPr="005033A0">
        <w:rPr>
          <w:rFonts w:ascii="Book Antiqua" w:hAnsi="Book Antiqua" w:cs="Times New Roman"/>
          <w:szCs w:val="24"/>
        </w:rPr>
        <w:t xml:space="preserve">, </w:t>
      </w:r>
      <w:proofErr w:type="spellStart"/>
      <w:r w:rsidRPr="005033A0">
        <w:rPr>
          <w:rFonts w:ascii="Book Antiqua" w:hAnsi="Book Antiqua" w:cs="Times New Roman"/>
          <w:szCs w:val="24"/>
        </w:rPr>
        <w:t>Brehm</w:t>
      </w:r>
      <w:proofErr w:type="spellEnd"/>
      <w:r w:rsidRPr="005033A0">
        <w:rPr>
          <w:rFonts w:ascii="Book Antiqua" w:hAnsi="Book Antiqua" w:cs="Times New Roman"/>
          <w:szCs w:val="24"/>
        </w:rPr>
        <w:t xml:space="preserve"> MA, Garcia-Martinez JV, Greiner DL.</w:t>
      </w:r>
      <w:proofErr w:type="gramEnd"/>
      <w:r w:rsidRPr="005033A0">
        <w:rPr>
          <w:rFonts w:ascii="Book Antiqua" w:hAnsi="Book Antiqua" w:cs="Times New Roman"/>
          <w:szCs w:val="24"/>
        </w:rPr>
        <w:t xml:space="preserve"> Humanized mice for immune system investigation: progress, promise and challenges. </w:t>
      </w:r>
      <w:r w:rsidRPr="005033A0">
        <w:rPr>
          <w:rFonts w:ascii="Book Antiqua" w:hAnsi="Book Antiqua" w:cs="Times New Roman"/>
          <w:i/>
          <w:szCs w:val="24"/>
        </w:rPr>
        <w:t xml:space="preserve">Nat Rev </w:t>
      </w:r>
      <w:proofErr w:type="spellStart"/>
      <w:r w:rsidRPr="005033A0">
        <w:rPr>
          <w:rFonts w:ascii="Book Antiqua" w:hAnsi="Book Antiqua" w:cs="Times New Roman"/>
          <w:i/>
          <w:szCs w:val="24"/>
        </w:rPr>
        <w:t>Immunol</w:t>
      </w:r>
      <w:proofErr w:type="spellEnd"/>
      <w:r w:rsidRPr="005033A0">
        <w:rPr>
          <w:rFonts w:ascii="Book Antiqua" w:hAnsi="Book Antiqua" w:cs="Times New Roman"/>
          <w:szCs w:val="24"/>
        </w:rPr>
        <w:t xml:space="preserve"> 2012; </w:t>
      </w:r>
      <w:r w:rsidRPr="005033A0">
        <w:rPr>
          <w:rFonts w:ascii="Book Antiqua" w:hAnsi="Book Antiqua" w:cs="Times New Roman"/>
          <w:b/>
          <w:szCs w:val="24"/>
        </w:rPr>
        <w:t>12</w:t>
      </w:r>
      <w:r w:rsidRPr="005033A0">
        <w:rPr>
          <w:rFonts w:ascii="Book Antiqua" w:hAnsi="Book Antiqua" w:cs="Times New Roman"/>
          <w:szCs w:val="24"/>
        </w:rPr>
        <w:t>: 786-798 [PMID: 23059428 DOI: 10.1038/nri3311]</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13 </w:t>
      </w:r>
      <w:proofErr w:type="spellStart"/>
      <w:r w:rsidRPr="005033A0">
        <w:rPr>
          <w:rFonts w:ascii="Book Antiqua" w:hAnsi="Book Antiqua" w:cs="Times New Roman"/>
          <w:b/>
          <w:szCs w:val="24"/>
        </w:rPr>
        <w:t>Milani-Nejad</w:t>
      </w:r>
      <w:proofErr w:type="spellEnd"/>
      <w:r w:rsidRPr="005033A0">
        <w:rPr>
          <w:rFonts w:ascii="Book Antiqua" w:hAnsi="Book Antiqua" w:cs="Times New Roman"/>
          <w:b/>
          <w:szCs w:val="24"/>
        </w:rPr>
        <w:t xml:space="preserve"> N</w:t>
      </w:r>
      <w:r w:rsidRPr="005033A0">
        <w:rPr>
          <w:rFonts w:ascii="Book Antiqua" w:hAnsi="Book Antiqua" w:cs="Times New Roman"/>
          <w:szCs w:val="24"/>
        </w:rPr>
        <w:t xml:space="preserve">, Janssen PM. Small and large animal models in cardiac contraction research: advantages and disadvantages. </w:t>
      </w:r>
      <w:proofErr w:type="spellStart"/>
      <w:r w:rsidRPr="005033A0">
        <w:rPr>
          <w:rFonts w:ascii="Book Antiqua" w:hAnsi="Book Antiqua" w:cs="Times New Roman"/>
          <w:i/>
          <w:szCs w:val="24"/>
        </w:rPr>
        <w:t>Pharmacol</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Ther</w:t>
      </w:r>
      <w:proofErr w:type="spellEnd"/>
      <w:r w:rsidRPr="005033A0">
        <w:rPr>
          <w:rFonts w:ascii="Book Antiqua" w:hAnsi="Book Antiqua" w:cs="Times New Roman"/>
          <w:szCs w:val="24"/>
        </w:rPr>
        <w:t xml:space="preserve"> 2014; </w:t>
      </w:r>
      <w:r w:rsidRPr="005033A0">
        <w:rPr>
          <w:rFonts w:ascii="Book Antiqua" w:hAnsi="Book Antiqua" w:cs="Times New Roman"/>
          <w:b/>
          <w:szCs w:val="24"/>
        </w:rPr>
        <w:t>141</w:t>
      </w:r>
      <w:r w:rsidRPr="005033A0">
        <w:rPr>
          <w:rFonts w:ascii="Book Antiqua" w:hAnsi="Book Antiqua" w:cs="Times New Roman"/>
          <w:szCs w:val="24"/>
        </w:rPr>
        <w:t>: 235-249 [PMID: 24140081 DOI: 10.1016/j.pharmthera.2013.10.007]</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14 </w:t>
      </w:r>
      <w:proofErr w:type="spellStart"/>
      <w:r w:rsidRPr="005033A0">
        <w:rPr>
          <w:rFonts w:ascii="Book Antiqua" w:hAnsi="Book Antiqua" w:cs="Times New Roman"/>
          <w:b/>
          <w:szCs w:val="24"/>
        </w:rPr>
        <w:t>Nerbonne</w:t>
      </w:r>
      <w:proofErr w:type="spellEnd"/>
      <w:r w:rsidRPr="005033A0">
        <w:rPr>
          <w:rFonts w:ascii="Book Antiqua" w:hAnsi="Book Antiqua" w:cs="Times New Roman"/>
          <w:b/>
          <w:szCs w:val="24"/>
        </w:rPr>
        <w:t xml:space="preserve"> JM</w:t>
      </w:r>
      <w:r w:rsidRPr="005033A0">
        <w:rPr>
          <w:rFonts w:ascii="Book Antiqua" w:hAnsi="Book Antiqua" w:cs="Times New Roman"/>
          <w:szCs w:val="24"/>
        </w:rPr>
        <w:t>.</w:t>
      </w:r>
      <w:proofErr w:type="gramEnd"/>
      <w:r w:rsidRPr="005033A0">
        <w:rPr>
          <w:rFonts w:ascii="Book Antiqua" w:hAnsi="Book Antiqua" w:cs="Times New Roman"/>
          <w:szCs w:val="24"/>
        </w:rPr>
        <w:t xml:space="preserve"> Studying cardiac arrhythmias in the mouse--a reasonable model for probing mechanisms? </w:t>
      </w:r>
      <w:r w:rsidRPr="005033A0">
        <w:rPr>
          <w:rFonts w:ascii="Book Antiqua" w:hAnsi="Book Antiqua" w:cs="Times New Roman"/>
          <w:i/>
          <w:szCs w:val="24"/>
        </w:rPr>
        <w:t xml:space="preserve">Trends </w:t>
      </w:r>
      <w:proofErr w:type="spellStart"/>
      <w:r w:rsidRPr="005033A0">
        <w:rPr>
          <w:rFonts w:ascii="Book Antiqua" w:hAnsi="Book Antiqua" w:cs="Times New Roman"/>
          <w:i/>
          <w:szCs w:val="24"/>
        </w:rPr>
        <w:t>Cardiovasc</w:t>
      </w:r>
      <w:proofErr w:type="spellEnd"/>
      <w:r w:rsidRPr="005033A0">
        <w:rPr>
          <w:rFonts w:ascii="Book Antiqua" w:hAnsi="Book Antiqua" w:cs="Times New Roman"/>
          <w:i/>
          <w:szCs w:val="24"/>
        </w:rPr>
        <w:t xml:space="preserve"> Med</w:t>
      </w:r>
      <w:r w:rsidRPr="005033A0">
        <w:rPr>
          <w:rFonts w:ascii="Book Antiqua" w:hAnsi="Book Antiqua" w:cs="Times New Roman"/>
          <w:szCs w:val="24"/>
        </w:rPr>
        <w:t xml:space="preserve"> 2004; </w:t>
      </w:r>
      <w:r w:rsidRPr="005033A0">
        <w:rPr>
          <w:rFonts w:ascii="Book Antiqua" w:hAnsi="Book Antiqua" w:cs="Times New Roman"/>
          <w:b/>
          <w:szCs w:val="24"/>
        </w:rPr>
        <w:t>14</w:t>
      </w:r>
      <w:r w:rsidRPr="005033A0">
        <w:rPr>
          <w:rFonts w:ascii="Book Antiqua" w:hAnsi="Book Antiqua" w:cs="Times New Roman"/>
          <w:szCs w:val="24"/>
        </w:rPr>
        <w:t>: 83-93 [PMID: 15121155 DOI: 10.1016/j.tcm.2003.12.006]</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15 </w:t>
      </w:r>
      <w:proofErr w:type="spellStart"/>
      <w:r w:rsidRPr="005033A0">
        <w:rPr>
          <w:rFonts w:ascii="Book Antiqua" w:hAnsi="Book Antiqua" w:cs="Times New Roman"/>
          <w:b/>
          <w:szCs w:val="24"/>
        </w:rPr>
        <w:t>Glukhov</w:t>
      </w:r>
      <w:proofErr w:type="spellEnd"/>
      <w:r w:rsidRPr="005033A0">
        <w:rPr>
          <w:rFonts w:ascii="Book Antiqua" w:hAnsi="Book Antiqua" w:cs="Times New Roman"/>
          <w:b/>
          <w:szCs w:val="24"/>
        </w:rPr>
        <w:t xml:space="preserve"> AV</w:t>
      </w:r>
      <w:r w:rsidRPr="005033A0">
        <w:rPr>
          <w:rFonts w:ascii="Book Antiqua" w:hAnsi="Book Antiqua" w:cs="Times New Roman"/>
          <w:szCs w:val="24"/>
        </w:rPr>
        <w:t xml:space="preserve">, </w:t>
      </w:r>
      <w:proofErr w:type="spellStart"/>
      <w:r w:rsidRPr="005033A0">
        <w:rPr>
          <w:rFonts w:ascii="Book Antiqua" w:hAnsi="Book Antiqua" w:cs="Times New Roman"/>
          <w:szCs w:val="24"/>
        </w:rPr>
        <w:t>Fedorov</w:t>
      </w:r>
      <w:proofErr w:type="spellEnd"/>
      <w:r w:rsidRPr="005033A0">
        <w:rPr>
          <w:rFonts w:ascii="Book Antiqua" w:hAnsi="Book Antiqua" w:cs="Times New Roman"/>
          <w:szCs w:val="24"/>
        </w:rPr>
        <w:t xml:space="preserve"> VV, Lou Q, </w:t>
      </w:r>
      <w:proofErr w:type="spellStart"/>
      <w:r w:rsidRPr="005033A0">
        <w:rPr>
          <w:rFonts w:ascii="Book Antiqua" w:hAnsi="Book Antiqua" w:cs="Times New Roman"/>
          <w:szCs w:val="24"/>
        </w:rPr>
        <w:t>Ravikumar</w:t>
      </w:r>
      <w:proofErr w:type="spellEnd"/>
      <w:r w:rsidRPr="005033A0">
        <w:rPr>
          <w:rFonts w:ascii="Book Antiqua" w:hAnsi="Book Antiqua" w:cs="Times New Roman"/>
          <w:szCs w:val="24"/>
        </w:rPr>
        <w:t xml:space="preserve"> VK, </w:t>
      </w:r>
      <w:proofErr w:type="spellStart"/>
      <w:r w:rsidRPr="005033A0">
        <w:rPr>
          <w:rFonts w:ascii="Book Antiqua" w:hAnsi="Book Antiqua" w:cs="Times New Roman"/>
          <w:szCs w:val="24"/>
        </w:rPr>
        <w:t>Kalish</w:t>
      </w:r>
      <w:proofErr w:type="spellEnd"/>
      <w:r w:rsidRPr="005033A0">
        <w:rPr>
          <w:rFonts w:ascii="Book Antiqua" w:hAnsi="Book Antiqua" w:cs="Times New Roman"/>
          <w:szCs w:val="24"/>
        </w:rPr>
        <w:t xml:space="preserve"> PW, </w:t>
      </w:r>
      <w:proofErr w:type="spellStart"/>
      <w:r w:rsidRPr="005033A0">
        <w:rPr>
          <w:rFonts w:ascii="Book Antiqua" w:hAnsi="Book Antiqua" w:cs="Times New Roman"/>
          <w:szCs w:val="24"/>
        </w:rPr>
        <w:t>Schuessler</w:t>
      </w:r>
      <w:proofErr w:type="spellEnd"/>
      <w:r w:rsidRPr="005033A0">
        <w:rPr>
          <w:rFonts w:ascii="Book Antiqua" w:hAnsi="Book Antiqua" w:cs="Times New Roman"/>
          <w:szCs w:val="24"/>
        </w:rPr>
        <w:t xml:space="preserve"> RB, </w:t>
      </w:r>
      <w:proofErr w:type="spellStart"/>
      <w:r w:rsidRPr="005033A0">
        <w:rPr>
          <w:rFonts w:ascii="Book Antiqua" w:hAnsi="Book Antiqua" w:cs="Times New Roman"/>
          <w:szCs w:val="24"/>
        </w:rPr>
        <w:t>Moazami</w:t>
      </w:r>
      <w:proofErr w:type="spellEnd"/>
      <w:r w:rsidRPr="005033A0">
        <w:rPr>
          <w:rFonts w:ascii="Book Antiqua" w:hAnsi="Book Antiqua" w:cs="Times New Roman"/>
          <w:szCs w:val="24"/>
        </w:rPr>
        <w:t xml:space="preserve"> N, </w:t>
      </w:r>
      <w:proofErr w:type="spellStart"/>
      <w:r w:rsidRPr="005033A0">
        <w:rPr>
          <w:rFonts w:ascii="Book Antiqua" w:hAnsi="Book Antiqua" w:cs="Times New Roman"/>
          <w:szCs w:val="24"/>
        </w:rPr>
        <w:t>Efimov</w:t>
      </w:r>
      <w:proofErr w:type="spellEnd"/>
      <w:r w:rsidRPr="005033A0">
        <w:rPr>
          <w:rFonts w:ascii="Book Antiqua" w:hAnsi="Book Antiqua" w:cs="Times New Roman"/>
          <w:szCs w:val="24"/>
        </w:rPr>
        <w:t xml:space="preserve"> IR. </w:t>
      </w:r>
      <w:proofErr w:type="gramStart"/>
      <w:r w:rsidRPr="005033A0">
        <w:rPr>
          <w:rFonts w:ascii="Book Antiqua" w:hAnsi="Book Antiqua" w:cs="Times New Roman"/>
          <w:szCs w:val="24"/>
        </w:rPr>
        <w:t xml:space="preserve">Transmural dispersion of repolarization in failing and </w:t>
      </w:r>
      <w:proofErr w:type="spellStart"/>
      <w:r w:rsidRPr="005033A0">
        <w:rPr>
          <w:rFonts w:ascii="Book Antiqua" w:hAnsi="Book Antiqua" w:cs="Times New Roman"/>
          <w:szCs w:val="24"/>
        </w:rPr>
        <w:t>nonfailing</w:t>
      </w:r>
      <w:proofErr w:type="spellEnd"/>
      <w:r w:rsidRPr="005033A0">
        <w:rPr>
          <w:rFonts w:ascii="Book Antiqua" w:hAnsi="Book Antiqua" w:cs="Times New Roman"/>
          <w:szCs w:val="24"/>
        </w:rPr>
        <w:t xml:space="preserve"> human ventricle.</w:t>
      </w:r>
      <w:proofErr w:type="gramEnd"/>
      <w:r w:rsidRPr="005033A0">
        <w:rPr>
          <w:rFonts w:ascii="Book Antiqua" w:hAnsi="Book Antiqua" w:cs="Times New Roman"/>
          <w:szCs w:val="24"/>
        </w:rPr>
        <w:t xml:space="preserve"> </w:t>
      </w:r>
      <w:proofErr w:type="spellStart"/>
      <w:r w:rsidRPr="005033A0">
        <w:rPr>
          <w:rFonts w:ascii="Book Antiqua" w:hAnsi="Book Antiqua" w:cs="Times New Roman"/>
          <w:i/>
          <w:szCs w:val="24"/>
        </w:rPr>
        <w:t>Circ</w:t>
      </w:r>
      <w:proofErr w:type="spellEnd"/>
      <w:r w:rsidRPr="005033A0">
        <w:rPr>
          <w:rFonts w:ascii="Book Antiqua" w:hAnsi="Book Antiqua" w:cs="Times New Roman"/>
          <w:i/>
          <w:szCs w:val="24"/>
        </w:rPr>
        <w:t xml:space="preserve"> Res</w:t>
      </w:r>
      <w:r w:rsidRPr="005033A0">
        <w:rPr>
          <w:rFonts w:ascii="Book Antiqua" w:hAnsi="Book Antiqua" w:cs="Times New Roman"/>
          <w:szCs w:val="24"/>
        </w:rPr>
        <w:t xml:space="preserve"> 2010; </w:t>
      </w:r>
      <w:r w:rsidRPr="005033A0">
        <w:rPr>
          <w:rFonts w:ascii="Book Antiqua" w:hAnsi="Book Antiqua" w:cs="Times New Roman"/>
          <w:b/>
          <w:szCs w:val="24"/>
        </w:rPr>
        <w:t>106</w:t>
      </w:r>
      <w:r w:rsidRPr="005033A0">
        <w:rPr>
          <w:rFonts w:ascii="Book Antiqua" w:hAnsi="Book Antiqua" w:cs="Times New Roman"/>
          <w:szCs w:val="24"/>
        </w:rPr>
        <w:t>: 981-991 [PMID: 20093630 DOI: 10.1161/CIRCRESAHA.109.204891]</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16 </w:t>
      </w:r>
      <w:r w:rsidRPr="005033A0">
        <w:rPr>
          <w:rFonts w:ascii="Book Antiqua" w:hAnsi="Book Antiqua" w:cs="Times New Roman"/>
          <w:b/>
          <w:szCs w:val="24"/>
        </w:rPr>
        <w:t>Ito R</w:t>
      </w:r>
      <w:r w:rsidRPr="005033A0">
        <w:rPr>
          <w:rFonts w:ascii="Book Antiqua" w:hAnsi="Book Antiqua" w:cs="Times New Roman"/>
          <w:szCs w:val="24"/>
        </w:rPr>
        <w:t>, Takahashi T, Katano I, Ito M. Current advances in humanized mouse models.</w:t>
      </w:r>
      <w:proofErr w:type="gramEnd"/>
      <w:r w:rsidRPr="005033A0">
        <w:rPr>
          <w:rFonts w:ascii="Book Antiqua" w:hAnsi="Book Antiqua" w:cs="Times New Roman"/>
          <w:szCs w:val="24"/>
        </w:rPr>
        <w:t xml:space="preserve"> </w:t>
      </w:r>
      <w:r w:rsidRPr="005033A0">
        <w:rPr>
          <w:rFonts w:ascii="Book Antiqua" w:hAnsi="Book Antiqua" w:cs="Times New Roman"/>
          <w:i/>
          <w:szCs w:val="24"/>
        </w:rPr>
        <w:t xml:space="preserve">Cell </w:t>
      </w:r>
      <w:proofErr w:type="spellStart"/>
      <w:r w:rsidRPr="005033A0">
        <w:rPr>
          <w:rFonts w:ascii="Book Antiqua" w:hAnsi="Book Antiqua" w:cs="Times New Roman"/>
          <w:i/>
          <w:szCs w:val="24"/>
        </w:rPr>
        <w:t>Mol</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Immunol</w:t>
      </w:r>
      <w:proofErr w:type="spellEnd"/>
      <w:r w:rsidRPr="005033A0">
        <w:rPr>
          <w:rFonts w:ascii="Book Antiqua" w:hAnsi="Book Antiqua" w:cs="Times New Roman"/>
          <w:szCs w:val="24"/>
        </w:rPr>
        <w:t xml:space="preserve"> 2012; </w:t>
      </w:r>
      <w:r w:rsidRPr="005033A0">
        <w:rPr>
          <w:rFonts w:ascii="Book Antiqua" w:hAnsi="Book Antiqua" w:cs="Times New Roman"/>
          <w:b/>
          <w:szCs w:val="24"/>
        </w:rPr>
        <w:t>9</w:t>
      </w:r>
      <w:r w:rsidRPr="005033A0">
        <w:rPr>
          <w:rFonts w:ascii="Book Antiqua" w:hAnsi="Book Antiqua" w:cs="Times New Roman"/>
          <w:szCs w:val="24"/>
        </w:rPr>
        <w:t>: 208-214 [PMID: 22327211 DOI: 10.1038/cmi.2012.2]</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17 </w:t>
      </w:r>
      <w:proofErr w:type="spellStart"/>
      <w:r w:rsidRPr="005033A0">
        <w:rPr>
          <w:rFonts w:ascii="Book Antiqua" w:hAnsi="Book Antiqua" w:cs="Times New Roman"/>
          <w:b/>
          <w:szCs w:val="24"/>
        </w:rPr>
        <w:t>Suemizu</w:t>
      </w:r>
      <w:proofErr w:type="spellEnd"/>
      <w:r w:rsidRPr="005033A0">
        <w:rPr>
          <w:rFonts w:ascii="Book Antiqua" w:hAnsi="Book Antiqua" w:cs="Times New Roman"/>
          <w:b/>
          <w:szCs w:val="24"/>
        </w:rPr>
        <w:t xml:space="preserve"> H</w:t>
      </w:r>
      <w:r w:rsidRPr="005033A0">
        <w:rPr>
          <w:rFonts w:ascii="Book Antiqua" w:hAnsi="Book Antiqua" w:cs="Times New Roman"/>
          <w:szCs w:val="24"/>
        </w:rPr>
        <w:t xml:space="preserve">, </w:t>
      </w:r>
      <w:proofErr w:type="spellStart"/>
      <w:r w:rsidRPr="005033A0">
        <w:rPr>
          <w:rFonts w:ascii="Book Antiqua" w:hAnsi="Book Antiqua" w:cs="Times New Roman"/>
          <w:szCs w:val="24"/>
        </w:rPr>
        <w:t>Monnai</w:t>
      </w:r>
      <w:proofErr w:type="spellEnd"/>
      <w:r w:rsidRPr="005033A0">
        <w:rPr>
          <w:rFonts w:ascii="Book Antiqua" w:hAnsi="Book Antiqua" w:cs="Times New Roman"/>
          <w:szCs w:val="24"/>
        </w:rPr>
        <w:t xml:space="preserve"> M, Ohnishi Y, Ito M, </w:t>
      </w:r>
      <w:proofErr w:type="spellStart"/>
      <w:r w:rsidRPr="005033A0">
        <w:rPr>
          <w:rFonts w:ascii="Book Antiqua" w:hAnsi="Book Antiqua" w:cs="Times New Roman"/>
          <w:szCs w:val="24"/>
        </w:rPr>
        <w:t>Tamaoki</w:t>
      </w:r>
      <w:proofErr w:type="spellEnd"/>
      <w:r w:rsidRPr="005033A0">
        <w:rPr>
          <w:rFonts w:ascii="Book Antiqua" w:hAnsi="Book Antiqua" w:cs="Times New Roman"/>
          <w:szCs w:val="24"/>
        </w:rPr>
        <w:t xml:space="preserve"> N, Nakamura M. Identification of a key molecular regulator of liver metastasis in human pancreatic carcinoma using a novel quantitative model of metastasis in NOD/SCID/</w:t>
      </w:r>
      <w:proofErr w:type="spellStart"/>
      <w:r w:rsidRPr="005033A0">
        <w:rPr>
          <w:rFonts w:ascii="Book Antiqua" w:hAnsi="Book Antiqua" w:cs="Times New Roman"/>
          <w:szCs w:val="24"/>
        </w:rPr>
        <w:t>gammacnull</w:t>
      </w:r>
      <w:proofErr w:type="spellEnd"/>
      <w:r w:rsidRPr="005033A0">
        <w:rPr>
          <w:rFonts w:ascii="Book Antiqua" w:hAnsi="Book Antiqua" w:cs="Times New Roman"/>
          <w:szCs w:val="24"/>
        </w:rPr>
        <w:t xml:space="preserve"> (NOG) mice. </w:t>
      </w:r>
      <w:proofErr w:type="spellStart"/>
      <w:r w:rsidRPr="005033A0">
        <w:rPr>
          <w:rFonts w:ascii="Book Antiqua" w:hAnsi="Book Antiqua" w:cs="Times New Roman"/>
          <w:i/>
          <w:szCs w:val="24"/>
        </w:rPr>
        <w:t>Int</w:t>
      </w:r>
      <w:proofErr w:type="spellEnd"/>
      <w:r w:rsidRPr="005033A0">
        <w:rPr>
          <w:rFonts w:ascii="Book Antiqua" w:hAnsi="Book Antiqua" w:cs="Times New Roman"/>
          <w:i/>
          <w:szCs w:val="24"/>
        </w:rPr>
        <w:t xml:space="preserve"> J </w:t>
      </w:r>
      <w:proofErr w:type="spellStart"/>
      <w:r w:rsidRPr="005033A0">
        <w:rPr>
          <w:rFonts w:ascii="Book Antiqua" w:hAnsi="Book Antiqua" w:cs="Times New Roman"/>
          <w:i/>
          <w:szCs w:val="24"/>
        </w:rPr>
        <w:t>Oncol</w:t>
      </w:r>
      <w:proofErr w:type="spellEnd"/>
      <w:r w:rsidRPr="005033A0">
        <w:rPr>
          <w:rFonts w:ascii="Book Antiqua" w:hAnsi="Book Antiqua" w:cs="Times New Roman"/>
          <w:szCs w:val="24"/>
        </w:rPr>
        <w:t xml:space="preserve"> 2007; </w:t>
      </w:r>
      <w:r w:rsidRPr="005033A0">
        <w:rPr>
          <w:rFonts w:ascii="Book Antiqua" w:hAnsi="Book Antiqua" w:cs="Times New Roman"/>
          <w:b/>
          <w:szCs w:val="24"/>
        </w:rPr>
        <w:t>31</w:t>
      </w:r>
      <w:r w:rsidRPr="005033A0">
        <w:rPr>
          <w:rFonts w:ascii="Book Antiqua" w:hAnsi="Book Antiqua" w:cs="Times New Roman"/>
          <w:szCs w:val="24"/>
        </w:rPr>
        <w:t>: 741-751 [PMID: 17786304]</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18 </w:t>
      </w:r>
      <w:r w:rsidRPr="005033A0">
        <w:rPr>
          <w:rFonts w:ascii="Book Antiqua" w:hAnsi="Book Antiqua" w:cs="Times New Roman"/>
          <w:b/>
          <w:szCs w:val="24"/>
        </w:rPr>
        <w:t>Zhang L</w:t>
      </w:r>
      <w:r w:rsidRPr="005033A0">
        <w:rPr>
          <w:rFonts w:ascii="Book Antiqua" w:hAnsi="Book Antiqua" w:cs="Times New Roman"/>
          <w:szCs w:val="24"/>
        </w:rPr>
        <w:t xml:space="preserve">, Meissner E, Chen J, Su L. Current humanized mouse models for studying human immunology and HIV-1 immuno-pathogenesis. </w:t>
      </w:r>
      <w:proofErr w:type="spellStart"/>
      <w:r w:rsidRPr="005033A0">
        <w:rPr>
          <w:rFonts w:ascii="Book Antiqua" w:hAnsi="Book Antiqua" w:cs="Times New Roman"/>
          <w:i/>
          <w:szCs w:val="24"/>
        </w:rPr>
        <w:t>Sci</w:t>
      </w:r>
      <w:proofErr w:type="spellEnd"/>
      <w:r w:rsidRPr="005033A0">
        <w:rPr>
          <w:rFonts w:ascii="Book Antiqua" w:hAnsi="Book Antiqua" w:cs="Times New Roman"/>
          <w:i/>
          <w:szCs w:val="24"/>
        </w:rPr>
        <w:t xml:space="preserve"> China Life </w:t>
      </w:r>
      <w:proofErr w:type="spellStart"/>
      <w:r w:rsidRPr="005033A0">
        <w:rPr>
          <w:rFonts w:ascii="Book Antiqua" w:hAnsi="Book Antiqua" w:cs="Times New Roman"/>
          <w:i/>
          <w:szCs w:val="24"/>
        </w:rPr>
        <w:t>Sci</w:t>
      </w:r>
      <w:proofErr w:type="spellEnd"/>
      <w:r w:rsidRPr="005033A0">
        <w:rPr>
          <w:rFonts w:ascii="Book Antiqua" w:hAnsi="Book Antiqua" w:cs="Times New Roman"/>
          <w:szCs w:val="24"/>
        </w:rPr>
        <w:t xml:space="preserve"> 2010; </w:t>
      </w:r>
      <w:r w:rsidRPr="005033A0">
        <w:rPr>
          <w:rFonts w:ascii="Book Antiqua" w:hAnsi="Book Antiqua" w:cs="Times New Roman"/>
          <w:b/>
          <w:szCs w:val="24"/>
        </w:rPr>
        <w:t>53</w:t>
      </w:r>
      <w:r w:rsidRPr="005033A0">
        <w:rPr>
          <w:rFonts w:ascii="Book Antiqua" w:hAnsi="Book Antiqua" w:cs="Times New Roman"/>
          <w:szCs w:val="24"/>
        </w:rPr>
        <w:t>: 195-203 [PMID: 20596827 DOI: 10.1007/s11427-010-0059-7]</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19 </w:t>
      </w:r>
      <w:r w:rsidRPr="005033A0">
        <w:rPr>
          <w:rFonts w:ascii="Book Antiqua" w:hAnsi="Book Antiqua" w:cs="Times New Roman"/>
          <w:b/>
          <w:szCs w:val="24"/>
        </w:rPr>
        <w:t>Mercer DF</w:t>
      </w:r>
      <w:r w:rsidRPr="005033A0">
        <w:rPr>
          <w:rFonts w:ascii="Book Antiqua" w:hAnsi="Book Antiqua" w:cs="Times New Roman"/>
          <w:szCs w:val="24"/>
        </w:rPr>
        <w:t xml:space="preserve">, Schiller DE, Elliott JF, Douglas DN, </w:t>
      </w:r>
      <w:proofErr w:type="spellStart"/>
      <w:r w:rsidRPr="005033A0">
        <w:rPr>
          <w:rFonts w:ascii="Book Antiqua" w:hAnsi="Book Antiqua" w:cs="Times New Roman"/>
          <w:szCs w:val="24"/>
        </w:rPr>
        <w:t>Hao</w:t>
      </w:r>
      <w:proofErr w:type="spellEnd"/>
      <w:r w:rsidRPr="005033A0">
        <w:rPr>
          <w:rFonts w:ascii="Book Antiqua" w:hAnsi="Book Antiqua" w:cs="Times New Roman"/>
          <w:szCs w:val="24"/>
        </w:rPr>
        <w:t xml:space="preserve"> C, </w:t>
      </w:r>
      <w:proofErr w:type="spellStart"/>
      <w:r w:rsidRPr="005033A0">
        <w:rPr>
          <w:rFonts w:ascii="Book Antiqua" w:hAnsi="Book Antiqua" w:cs="Times New Roman"/>
          <w:szCs w:val="24"/>
        </w:rPr>
        <w:t>Rinfret</w:t>
      </w:r>
      <w:proofErr w:type="spellEnd"/>
      <w:r w:rsidRPr="005033A0">
        <w:rPr>
          <w:rFonts w:ascii="Book Antiqua" w:hAnsi="Book Antiqua" w:cs="Times New Roman"/>
          <w:szCs w:val="24"/>
        </w:rPr>
        <w:t xml:space="preserve"> A, Addison WR, Fischer KP, Churchill TA, </w:t>
      </w:r>
      <w:proofErr w:type="spellStart"/>
      <w:r w:rsidRPr="005033A0">
        <w:rPr>
          <w:rFonts w:ascii="Book Antiqua" w:hAnsi="Book Antiqua" w:cs="Times New Roman"/>
          <w:szCs w:val="24"/>
        </w:rPr>
        <w:t>Lakey</w:t>
      </w:r>
      <w:proofErr w:type="spellEnd"/>
      <w:r w:rsidRPr="005033A0">
        <w:rPr>
          <w:rFonts w:ascii="Book Antiqua" w:hAnsi="Book Antiqua" w:cs="Times New Roman"/>
          <w:szCs w:val="24"/>
        </w:rPr>
        <w:t xml:space="preserve"> JR, </w:t>
      </w:r>
      <w:proofErr w:type="spellStart"/>
      <w:r w:rsidRPr="005033A0">
        <w:rPr>
          <w:rFonts w:ascii="Book Antiqua" w:hAnsi="Book Antiqua" w:cs="Times New Roman"/>
          <w:szCs w:val="24"/>
        </w:rPr>
        <w:t>Tyrrell</w:t>
      </w:r>
      <w:proofErr w:type="spellEnd"/>
      <w:r w:rsidRPr="005033A0">
        <w:rPr>
          <w:rFonts w:ascii="Book Antiqua" w:hAnsi="Book Antiqua" w:cs="Times New Roman"/>
          <w:szCs w:val="24"/>
        </w:rPr>
        <w:t xml:space="preserve"> DL, </w:t>
      </w:r>
      <w:proofErr w:type="spellStart"/>
      <w:r w:rsidRPr="005033A0">
        <w:rPr>
          <w:rFonts w:ascii="Book Antiqua" w:hAnsi="Book Antiqua" w:cs="Times New Roman"/>
          <w:szCs w:val="24"/>
        </w:rPr>
        <w:t>Kneteman</w:t>
      </w:r>
      <w:proofErr w:type="spellEnd"/>
      <w:r w:rsidRPr="005033A0">
        <w:rPr>
          <w:rFonts w:ascii="Book Antiqua" w:hAnsi="Book Antiqua" w:cs="Times New Roman"/>
          <w:szCs w:val="24"/>
        </w:rPr>
        <w:t xml:space="preserve"> NM.</w:t>
      </w:r>
      <w:proofErr w:type="gramEnd"/>
      <w:r w:rsidRPr="005033A0">
        <w:rPr>
          <w:rFonts w:ascii="Book Antiqua" w:hAnsi="Book Antiqua" w:cs="Times New Roman"/>
          <w:szCs w:val="24"/>
        </w:rPr>
        <w:t xml:space="preserve"> </w:t>
      </w:r>
      <w:proofErr w:type="gramStart"/>
      <w:r w:rsidRPr="005033A0">
        <w:rPr>
          <w:rFonts w:ascii="Book Antiqua" w:hAnsi="Book Antiqua" w:cs="Times New Roman"/>
          <w:szCs w:val="24"/>
        </w:rPr>
        <w:t>Hepatitis C virus replication in mice with chimeric human livers.</w:t>
      </w:r>
      <w:proofErr w:type="gramEnd"/>
      <w:r w:rsidRPr="005033A0">
        <w:rPr>
          <w:rFonts w:ascii="Book Antiqua" w:hAnsi="Book Antiqua" w:cs="Times New Roman"/>
          <w:szCs w:val="24"/>
        </w:rPr>
        <w:t xml:space="preserve"> </w:t>
      </w:r>
      <w:r w:rsidRPr="005033A0">
        <w:rPr>
          <w:rFonts w:ascii="Book Antiqua" w:hAnsi="Book Antiqua" w:cs="Times New Roman"/>
          <w:i/>
          <w:szCs w:val="24"/>
        </w:rPr>
        <w:t>Nat Med</w:t>
      </w:r>
      <w:r w:rsidRPr="005033A0">
        <w:rPr>
          <w:rFonts w:ascii="Book Antiqua" w:hAnsi="Book Antiqua" w:cs="Times New Roman"/>
          <w:szCs w:val="24"/>
        </w:rPr>
        <w:t xml:space="preserve"> 2001; </w:t>
      </w:r>
      <w:r w:rsidRPr="005033A0">
        <w:rPr>
          <w:rFonts w:ascii="Book Antiqua" w:hAnsi="Book Antiqua" w:cs="Times New Roman"/>
          <w:b/>
          <w:szCs w:val="24"/>
        </w:rPr>
        <w:t>7</w:t>
      </w:r>
      <w:r w:rsidRPr="005033A0">
        <w:rPr>
          <w:rFonts w:ascii="Book Antiqua" w:hAnsi="Book Antiqua" w:cs="Times New Roman"/>
          <w:szCs w:val="24"/>
        </w:rPr>
        <w:t>: 927-933 [PMID: 11479625 DOI: 10.1038/90968]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20 </w:t>
      </w:r>
      <w:r w:rsidRPr="005033A0">
        <w:rPr>
          <w:rFonts w:ascii="Book Antiqua" w:hAnsi="Book Antiqua" w:cs="Times New Roman"/>
          <w:b/>
          <w:szCs w:val="24"/>
        </w:rPr>
        <w:t>Pinto AR</w:t>
      </w:r>
      <w:r w:rsidRPr="005033A0">
        <w:rPr>
          <w:rFonts w:ascii="Book Antiqua" w:hAnsi="Book Antiqua" w:cs="Times New Roman"/>
          <w:szCs w:val="24"/>
        </w:rPr>
        <w:t xml:space="preserve">, </w:t>
      </w:r>
      <w:proofErr w:type="spellStart"/>
      <w:r w:rsidRPr="005033A0">
        <w:rPr>
          <w:rFonts w:ascii="Book Antiqua" w:hAnsi="Book Antiqua" w:cs="Times New Roman"/>
          <w:szCs w:val="24"/>
        </w:rPr>
        <w:t>Ilinykh</w:t>
      </w:r>
      <w:proofErr w:type="spellEnd"/>
      <w:r w:rsidRPr="005033A0">
        <w:rPr>
          <w:rFonts w:ascii="Book Antiqua" w:hAnsi="Book Antiqua" w:cs="Times New Roman"/>
          <w:szCs w:val="24"/>
        </w:rPr>
        <w:t xml:space="preserve"> A, Ivey MJ, </w:t>
      </w:r>
      <w:proofErr w:type="spellStart"/>
      <w:r w:rsidRPr="005033A0">
        <w:rPr>
          <w:rFonts w:ascii="Book Antiqua" w:hAnsi="Book Antiqua" w:cs="Times New Roman"/>
          <w:szCs w:val="24"/>
        </w:rPr>
        <w:t>Kuwabara</w:t>
      </w:r>
      <w:proofErr w:type="spellEnd"/>
      <w:r w:rsidRPr="005033A0">
        <w:rPr>
          <w:rFonts w:ascii="Book Antiqua" w:hAnsi="Book Antiqua" w:cs="Times New Roman"/>
          <w:szCs w:val="24"/>
        </w:rPr>
        <w:t xml:space="preserve"> JT, </w:t>
      </w:r>
      <w:proofErr w:type="spellStart"/>
      <w:r w:rsidRPr="005033A0">
        <w:rPr>
          <w:rFonts w:ascii="Book Antiqua" w:hAnsi="Book Antiqua" w:cs="Times New Roman"/>
          <w:szCs w:val="24"/>
        </w:rPr>
        <w:t>D'Antoni</w:t>
      </w:r>
      <w:proofErr w:type="spellEnd"/>
      <w:r w:rsidRPr="005033A0">
        <w:rPr>
          <w:rFonts w:ascii="Book Antiqua" w:hAnsi="Book Antiqua" w:cs="Times New Roman"/>
          <w:szCs w:val="24"/>
        </w:rPr>
        <w:t xml:space="preserve"> ML, </w:t>
      </w:r>
      <w:proofErr w:type="spellStart"/>
      <w:r w:rsidRPr="005033A0">
        <w:rPr>
          <w:rFonts w:ascii="Book Antiqua" w:hAnsi="Book Antiqua" w:cs="Times New Roman"/>
          <w:szCs w:val="24"/>
        </w:rPr>
        <w:t>Debuque</w:t>
      </w:r>
      <w:proofErr w:type="spellEnd"/>
      <w:r w:rsidRPr="005033A0">
        <w:rPr>
          <w:rFonts w:ascii="Book Antiqua" w:hAnsi="Book Antiqua" w:cs="Times New Roman"/>
          <w:szCs w:val="24"/>
        </w:rPr>
        <w:t xml:space="preserve"> R, </w:t>
      </w:r>
      <w:proofErr w:type="spellStart"/>
      <w:r w:rsidRPr="005033A0">
        <w:rPr>
          <w:rFonts w:ascii="Book Antiqua" w:hAnsi="Book Antiqua" w:cs="Times New Roman"/>
          <w:szCs w:val="24"/>
        </w:rPr>
        <w:t>Chandran</w:t>
      </w:r>
      <w:proofErr w:type="spellEnd"/>
      <w:r w:rsidRPr="005033A0">
        <w:rPr>
          <w:rFonts w:ascii="Book Antiqua" w:hAnsi="Book Antiqua" w:cs="Times New Roman"/>
          <w:szCs w:val="24"/>
        </w:rPr>
        <w:t xml:space="preserve"> A, Wang L, Arora K, Rosenthal NA, </w:t>
      </w:r>
      <w:proofErr w:type="spellStart"/>
      <w:r w:rsidRPr="005033A0">
        <w:rPr>
          <w:rFonts w:ascii="Book Antiqua" w:hAnsi="Book Antiqua" w:cs="Times New Roman"/>
          <w:szCs w:val="24"/>
        </w:rPr>
        <w:t>Tallquist</w:t>
      </w:r>
      <w:proofErr w:type="spellEnd"/>
      <w:r w:rsidRPr="005033A0">
        <w:rPr>
          <w:rFonts w:ascii="Book Antiqua" w:hAnsi="Book Antiqua" w:cs="Times New Roman"/>
          <w:szCs w:val="24"/>
        </w:rPr>
        <w:t xml:space="preserve"> MD. </w:t>
      </w:r>
      <w:proofErr w:type="gramStart"/>
      <w:r w:rsidRPr="005033A0">
        <w:rPr>
          <w:rFonts w:ascii="Book Antiqua" w:hAnsi="Book Antiqua" w:cs="Times New Roman"/>
          <w:szCs w:val="24"/>
        </w:rPr>
        <w:t>Revisiting Cardiac Cellular Composition.</w:t>
      </w:r>
      <w:proofErr w:type="gramEnd"/>
      <w:r w:rsidRPr="005033A0">
        <w:rPr>
          <w:rFonts w:ascii="Book Antiqua" w:hAnsi="Book Antiqua" w:cs="Times New Roman"/>
          <w:szCs w:val="24"/>
        </w:rPr>
        <w:t xml:space="preserve"> </w:t>
      </w:r>
      <w:proofErr w:type="spellStart"/>
      <w:r w:rsidRPr="005033A0">
        <w:rPr>
          <w:rFonts w:ascii="Book Antiqua" w:hAnsi="Book Antiqua" w:cs="Times New Roman"/>
          <w:i/>
          <w:szCs w:val="24"/>
        </w:rPr>
        <w:t>Circ</w:t>
      </w:r>
      <w:proofErr w:type="spellEnd"/>
      <w:r w:rsidRPr="005033A0">
        <w:rPr>
          <w:rFonts w:ascii="Book Antiqua" w:hAnsi="Book Antiqua" w:cs="Times New Roman"/>
          <w:i/>
          <w:szCs w:val="24"/>
        </w:rPr>
        <w:t xml:space="preserve"> Res</w:t>
      </w:r>
      <w:r w:rsidRPr="005033A0">
        <w:rPr>
          <w:rFonts w:ascii="Book Antiqua" w:hAnsi="Book Antiqua" w:cs="Times New Roman"/>
          <w:szCs w:val="24"/>
        </w:rPr>
        <w:t xml:space="preserve"> 2016; </w:t>
      </w:r>
      <w:r w:rsidRPr="005033A0">
        <w:rPr>
          <w:rFonts w:ascii="Book Antiqua" w:hAnsi="Book Antiqua" w:cs="Times New Roman"/>
          <w:b/>
          <w:szCs w:val="24"/>
        </w:rPr>
        <w:t>118</w:t>
      </w:r>
      <w:r w:rsidRPr="005033A0">
        <w:rPr>
          <w:rFonts w:ascii="Book Antiqua" w:hAnsi="Book Antiqua" w:cs="Times New Roman"/>
          <w:szCs w:val="24"/>
        </w:rPr>
        <w:t>: 400-409 [PMID: 26635390 DOI: 10.1161/CIRCRESAHA.115.307778]</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21 </w:t>
      </w:r>
      <w:r w:rsidRPr="005033A0">
        <w:rPr>
          <w:rFonts w:ascii="Book Antiqua" w:hAnsi="Book Antiqua" w:cs="Times New Roman"/>
          <w:b/>
          <w:szCs w:val="24"/>
        </w:rPr>
        <w:t>Olson EN</w:t>
      </w:r>
      <w:r w:rsidRPr="005033A0">
        <w:rPr>
          <w:rFonts w:ascii="Book Antiqua" w:hAnsi="Book Antiqua" w:cs="Times New Roman"/>
          <w:szCs w:val="24"/>
        </w:rPr>
        <w:t>.</w:t>
      </w:r>
      <w:proofErr w:type="gramEnd"/>
      <w:r w:rsidRPr="005033A0">
        <w:rPr>
          <w:rFonts w:ascii="Book Antiqua" w:hAnsi="Book Antiqua" w:cs="Times New Roman"/>
          <w:szCs w:val="24"/>
        </w:rPr>
        <w:t xml:space="preserve"> </w:t>
      </w:r>
      <w:proofErr w:type="gramStart"/>
      <w:r w:rsidRPr="005033A0">
        <w:rPr>
          <w:rFonts w:ascii="Book Antiqua" w:hAnsi="Book Antiqua" w:cs="Times New Roman"/>
          <w:szCs w:val="24"/>
        </w:rPr>
        <w:t>A decade of discoveries in cardiac biology.</w:t>
      </w:r>
      <w:proofErr w:type="gramEnd"/>
      <w:r w:rsidRPr="005033A0">
        <w:rPr>
          <w:rFonts w:ascii="Book Antiqua" w:hAnsi="Book Antiqua" w:cs="Times New Roman"/>
          <w:szCs w:val="24"/>
        </w:rPr>
        <w:t xml:space="preserve"> </w:t>
      </w:r>
      <w:r w:rsidRPr="005033A0">
        <w:rPr>
          <w:rFonts w:ascii="Book Antiqua" w:hAnsi="Book Antiqua" w:cs="Times New Roman"/>
          <w:i/>
          <w:szCs w:val="24"/>
        </w:rPr>
        <w:t>Nat Med</w:t>
      </w:r>
      <w:r w:rsidRPr="005033A0">
        <w:rPr>
          <w:rFonts w:ascii="Book Antiqua" w:hAnsi="Book Antiqua" w:cs="Times New Roman"/>
          <w:szCs w:val="24"/>
        </w:rPr>
        <w:t xml:space="preserve"> 2004; </w:t>
      </w:r>
      <w:r w:rsidRPr="005033A0">
        <w:rPr>
          <w:rFonts w:ascii="Book Antiqua" w:hAnsi="Book Antiqua" w:cs="Times New Roman"/>
          <w:b/>
          <w:szCs w:val="24"/>
        </w:rPr>
        <w:t>10</w:t>
      </w:r>
      <w:r w:rsidRPr="005033A0">
        <w:rPr>
          <w:rFonts w:ascii="Book Antiqua" w:hAnsi="Book Antiqua" w:cs="Times New Roman"/>
          <w:szCs w:val="24"/>
        </w:rPr>
        <w:t>: 467-474 [PMID: 15122248 DOI: 10.1038/nm0504-467]</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22 </w:t>
      </w:r>
      <w:r w:rsidRPr="005033A0">
        <w:rPr>
          <w:rFonts w:ascii="Book Antiqua" w:hAnsi="Book Antiqua" w:cs="Times New Roman"/>
          <w:b/>
          <w:szCs w:val="24"/>
        </w:rPr>
        <w:t>Woodcock EA</w:t>
      </w:r>
      <w:r w:rsidRPr="005033A0">
        <w:rPr>
          <w:rFonts w:ascii="Book Antiqua" w:hAnsi="Book Antiqua" w:cs="Times New Roman"/>
          <w:szCs w:val="24"/>
        </w:rPr>
        <w:t xml:space="preserve">, </w:t>
      </w:r>
      <w:proofErr w:type="spellStart"/>
      <w:r w:rsidRPr="005033A0">
        <w:rPr>
          <w:rFonts w:ascii="Book Antiqua" w:hAnsi="Book Antiqua" w:cs="Times New Roman"/>
          <w:szCs w:val="24"/>
        </w:rPr>
        <w:t>Matkovich</w:t>
      </w:r>
      <w:proofErr w:type="spellEnd"/>
      <w:r w:rsidRPr="005033A0">
        <w:rPr>
          <w:rFonts w:ascii="Book Antiqua" w:hAnsi="Book Antiqua" w:cs="Times New Roman"/>
          <w:szCs w:val="24"/>
        </w:rPr>
        <w:t xml:space="preserve"> SJ.</w:t>
      </w:r>
      <w:proofErr w:type="gramEnd"/>
      <w:r w:rsidRPr="005033A0">
        <w:rPr>
          <w:rFonts w:ascii="Book Antiqua" w:hAnsi="Book Antiqua" w:cs="Times New Roman"/>
          <w:szCs w:val="24"/>
        </w:rPr>
        <w:t xml:space="preserve"> Cardiomyocytes structure, function and associated pathologies. </w:t>
      </w:r>
      <w:proofErr w:type="spellStart"/>
      <w:r w:rsidRPr="005033A0">
        <w:rPr>
          <w:rFonts w:ascii="Book Antiqua" w:hAnsi="Book Antiqua" w:cs="Times New Roman"/>
          <w:i/>
          <w:szCs w:val="24"/>
        </w:rPr>
        <w:t>Int</w:t>
      </w:r>
      <w:proofErr w:type="spellEnd"/>
      <w:r w:rsidRPr="005033A0">
        <w:rPr>
          <w:rFonts w:ascii="Book Antiqua" w:hAnsi="Book Antiqua" w:cs="Times New Roman"/>
          <w:i/>
          <w:szCs w:val="24"/>
        </w:rPr>
        <w:t xml:space="preserve"> J </w:t>
      </w:r>
      <w:proofErr w:type="spellStart"/>
      <w:r w:rsidRPr="005033A0">
        <w:rPr>
          <w:rFonts w:ascii="Book Antiqua" w:hAnsi="Book Antiqua" w:cs="Times New Roman"/>
          <w:i/>
          <w:szCs w:val="24"/>
        </w:rPr>
        <w:t>Biochem</w:t>
      </w:r>
      <w:proofErr w:type="spellEnd"/>
      <w:r w:rsidRPr="005033A0">
        <w:rPr>
          <w:rFonts w:ascii="Book Antiqua" w:hAnsi="Book Antiqua" w:cs="Times New Roman"/>
          <w:i/>
          <w:szCs w:val="24"/>
        </w:rPr>
        <w:t xml:space="preserve"> Cell </w:t>
      </w:r>
      <w:proofErr w:type="spellStart"/>
      <w:r w:rsidRPr="005033A0">
        <w:rPr>
          <w:rFonts w:ascii="Book Antiqua" w:hAnsi="Book Antiqua" w:cs="Times New Roman"/>
          <w:i/>
          <w:szCs w:val="24"/>
        </w:rPr>
        <w:t>Biol</w:t>
      </w:r>
      <w:proofErr w:type="spellEnd"/>
      <w:r w:rsidRPr="005033A0">
        <w:rPr>
          <w:rFonts w:ascii="Book Antiqua" w:hAnsi="Book Antiqua" w:cs="Times New Roman"/>
          <w:szCs w:val="24"/>
        </w:rPr>
        <w:t xml:space="preserve"> 2005; </w:t>
      </w:r>
      <w:r w:rsidRPr="005033A0">
        <w:rPr>
          <w:rFonts w:ascii="Book Antiqua" w:hAnsi="Book Antiqua" w:cs="Times New Roman"/>
          <w:b/>
          <w:szCs w:val="24"/>
        </w:rPr>
        <w:t>37</w:t>
      </w:r>
      <w:r w:rsidRPr="005033A0">
        <w:rPr>
          <w:rFonts w:ascii="Book Antiqua" w:hAnsi="Book Antiqua" w:cs="Times New Roman"/>
          <w:szCs w:val="24"/>
        </w:rPr>
        <w:t>: 1746-1751 [PMID: 15950518 DOI: 10.1016/J.BIOCEL.2005.04.011]</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23 </w:t>
      </w:r>
      <w:r w:rsidRPr="005033A0">
        <w:rPr>
          <w:rFonts w:ascii="Book Antiqua" w:hAnsi="Book Antiqua" w:cs="Times New Roman"/>
          <w:b/>
          <w:szCs w:val="24"/>
        </w:rPr>
        <w:t>Zhou P</w:t>
      </w:r>
      <w:r w:rsidRPr="005033A0">
        <w:rPr>
          <w:rFonts w:ascii="Book Antiqua" w:hAnsi="Book Antiqua" w:cs="Times New Roman"/>
          <w:szCs w:val="24"/>
        </w:rPr>
        <w:t xml:space="preserve">, Pu WT. Recounting Cardiac Cellular Composition. </w:t>
      </w:r>
      <w:proofErr w:type="spellStart"/>
      <w:r w:rsidRPr="005033A0">
        <w:rPr>
          <w:rFonts w:ascii="Book Antiqua" w:hAnsi="Book Antiqua" w:cs="Times New Roman"/>
          <w:i/>
          <w:szCs w:val="24"/>
        </w:rPr>
        <w:t>Circ</w:t>
      </w:r>
      <w:proofErr w:type="spellEnd"/>
      <w:r w:rsidRPr="005033A0">
        <w:rPr>
          <w:rFonts w:ascii="Book Antiqua" w:hAnsi="Book Antiqua" w:cs="Times New Roman"/>
          <w:i/>
          <w:szCs w:val="24"/>
        </w:rPr>
        <w:t xml:space="preserve"> Res</w:t>
      </w:r>
      <w:r w:rsidRPr="005033A0">
        <w:rPr>
          <w:rFonts w:ascii="Book Antiqua" w:hAnsi="Book Antiqua" w:cs="Times New Roman"/>
          <w:szCs w:val="24"/>
        </w:rPr>
        <w:t xml:space="preserve"> 2016; </w:t>
      </w:r>
      <w:r w:rsidRPr="005033A0">
        <w:rPr>
          <w:rFonts w:ascii="Book Antiqua" w:hAnsi="Book Antiqua" w:cs="Times New Roman"/>
          <w:b/>
          <w:szCs w:val="24"/>
        </w:rPr>
        <w:t>118</w:t>
      </w:r>
      <w:r w:rsidRPr="005033A0">
        <w:rPr>
          <w:rFonts w:ascii="Book Antiqua" w:hAnsi="Book Antiqua" w:cs="Times New Roman"/>
          <w:szCs w:val="24"/>
        </w:rPr>
        <w:t>: 368-370 [PMID: 26846633 DOI: 10.1161/CIRCRESAHA.116.308139]</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24 </w:t>
      </w:r>
      <w:r w:rsidRPr="005033A0">
        <w:rPr>
          <w:rFonts w:ascii="Book Antiqua" w:hAnsi="Book Antiqua" w:cs="Times New Roman"/>
          <w:b/>
          <w:szCs w:val="24"/>
        </w:rPr>
        <w:t>Doppler SA</w:t>
      </w:r>
      <w:r w:rsidRPr="005033A0">
        <w:rPr>
          <w:rFonts w:ascii="Book Antiqua" w:hAnsi="Book Antiqua" w:cs="Times New Roman"/>
          <w:szCs w:val="24"/>
        </w:rPr>
        <w:t xml:space="preserve">, </w:t>
      </w:r>
      <w:proofErr w:type="spellStart"/>
      <w:r w:rsidRPr="005033A0">
        <w:rPr>
          <w:rFonts w:ascii="Book Antiqua" w:hAnsi="Book Antiqua" w:cs="Times New Roman"/>
          <w:szCs w:val="24"/>
        </w:rPr>
        <w:t>Carvalho</w:t>
      </w:r>
      <w:proofErr w:type="spellEnd"/>
      <w:r w:rsidRPr="005033A0">
        <w:rPr>
          <w:rFonts w:ascii="Book Antiqua" w:hAnsi="Book Antiqua" w:cs="Times New Roman"/>
          <w:szCs w:val="24"/>
        </w:rPr>
        <w:t xml:space="preserve"> C, Lahm H, Deutsch MA, </w:t>
      </w:r>
      <w:proofErr w:type="spellStart"/>
      <w:r w:rsidRPr="005033A0">
        <w:rPr>
          <w:rFonts w:ascii="Book Antiqua" w:hAnsi="Book Antiqua" w:cs="Times New Roman"/>
          <w:szCs w:val="24"/>
        </w:rPr>
        <w:t>Dreßen</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Puluca</w:t>
      </w:r>
      <w:proofErr w:type="spellEnd"/>
      <w:r w:rsidRPr="005033A0">
        <w:rPr>
          <w:rFonts w:ascii="Book Antiqua" w:hAnsi="Book Antiqua" w:cs="Times New Roman"/>
          <w:szCs w:val="24"/>
        </w:rPr>
        <w:t xml:space="preserve"> N, Lange R, </w:t>
      </w:r>
      <w:proofErr w:type="spellStart"/>
      <w:r w:rsidRPr="005033A0">
        <w:rPr>
          <w:rFonts w:ascii="Book Antiqua" w:hAnsi="Book Antiqua" w:cs="Times New Roman"/>
          <w:szCs w:val="24"/>
        </w:rPr>
        <w:t>Krane</w:t>
      </w:r>
      <w:proofErr w:type="spellEnd"/>
      <w:r w:rsidRPr="005033A0">
        <w:rPr>
          <w:rFonts w:ascii="Book Antiqua" w:hAnsi="Book Antiqua" w:cs="Times New Roman"/>
          <w:szCs w:val="24"/>
        </w:rPr>
        <w:t xml:space="preserve"> M. Cardiac fibroblasts: more than mechanical support. </w:t>
      </w:r>
      <w:r w:rsidRPr="005033A0">
        <w:rPr>
          <w:rFonts w:ascii="Book Antiqua" w:hAnsi="Book Antiqua" w:cs="Times New Roman"/>
          <w:i/>
          <w:szCs w:val="24"/>
        </w:rPr>
        <w:t xml:space="preserve">J </w:t>
      </w:r>
      <w:proofErr w:type="spellStart"/>
      <w:r w:rsidRPr="005033A0">
        <w:rPr>
          <w:rFonts w:ascii="Book Antiqua" w:hAnsi="Book Antiqua" w:cs="Times New Roman"/>
          <w:i/>
          <w:szCs w:val="24"/>
        </w:rPr>
        <w:t>Thorac</w:t>
      </w:r>
      <w:proofErr w:type="spellEnd"/>
      <w:r w:rsidRPr="005033A0">
        <w:rPr>
          <w:rFonts w:ascii="Book Antiqua" w:hAnsi="Book Antiqua" w:cs="Times New Roman"/>
          <w:i/>
          <w:szCs w:val="24"/>
        </w:rPr>
        <w:t xml:space="preserve"> Dis</w:t>
      </w:r>
      <w:r w:rsidRPr="005033A0">
        <w:rPr>
          <w:rFonts w:ascii="Book Antiqua" w:hAnsi="Book Antiqua" w:cs="Times New Roman"/>
          <w:szCs w:val="24"/>
        </w:rPr>
        <w:t xml:space="preserve"> 2017; </w:t>
      </w:r>
      <w:r w:rsidRPr="005033A0">
        <w:rPr>
          <w:rFonts w:ascii="Book Antiqua" w:hAnsi="Book Antiqua" w:cs="Times New Roman"/>
          <w:b/>
          <w:szCs w:val="24"/>
        </w:rPr>
        <w:t>9</w:t>
      </w:r>
      <w:r w:rsidRPr="005033A0">
        <w:rPr>
          <w:rFonts w:ascii="Book Antiqua" w:hAnsi="Book Antiqua" w:cs="Times New Roman"/>
          <w:szCs w:val="24"/>
        </w:rPr>
        <w:t>: S36-S51 [PMID: 28446967 DOI: 10.21037/jtd.2017.03.122]</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highlight w:val="yellow"/>
        </w:rPr>
        <w:t xml:space="preserve">25 </w:t>
      </w:r>
      <w:proofErr w:type="spellStart"/>
      <w:r w:rsidRPr="005033A0">
        <w:rPr>
          <w:rFonts w:ascii="Book Antiqua" w:hAnsi="Book Antiqua" w:cs="Times New Roman"/>
          <w:b/>
          <w:bCs/>
          <w:szCs w:val="24"/>
          <w:highlight w:val="yellow"/>
        </w:rPr>
        <w:t>Welser</w:t>
      </w:r>
      <w:proofErr w:type="spellEnd"/>
      <w:r w:rsidRPr="005033A0">
        <w:rPr>
          <w:rFonts w:ascii="Book Antiqua" w:hAnsi="Book Antiqua" w:cs="Times New Roman"/>
          <w:b/>
          <w:bCs/>
          <w:szCs w:val="24"/>
          <w:highlight w:val="yellow"/>
        </w:rPr>
        <w:t xml:space="preserve"> J</w:t>
      </w:r>
      <w:r w:rsidRPr="005033A0">
        <w:rPr>
          <w:rFonts w:ascii="Book Antiqua" w:hAnsi="Book Antiqua" w:cs="Times New Roman"/>
          <w:szCs w:val="24"/>
          <w:highlight w:val="yellow"/>
        </w:rPr>
        <w:t xml:space="preserve">. Primary Cells </w:t>
      </w:r>
      <w:proofErr w:type="gramStart"/>
      <w:r w:rsidRPr="005033A0">
        <w:rPr>
          <w:rFonts w:ascii="Book Antiqua" w:hAnsi="Book Antiqua" w:cs="Times New Roman"/>
          <w:szCs w:val="24"/>
          <w:highlight w:val="yellow"/>
        </w:rPr>
        <w:t>Versus</w:t>
      </w:r>
      <w:proofErr w:type="gramEnd"/>
      <w:r w:rsidRPr="005033A0">
        <w:rPr>
          <w:rFonts w:ascii="Book Antiqua" w:hAnsi="Book Antiqua" w:cs="Times New Roman"/>
          <w:szCs w:val="24"/>
          <w:highlight w:val="yellow"/>
        </w:rPr>
        <w:t xml:space="preserve"> Cell Lines [Internet]. </w:t>
      </w:r>
      <w:proofErr w:type="spellStart"/>
      <w:proofErr w:type="gramStart"/>
      <w:r w:rsidRPr="005033A0">
        <w:rPr>
          <w:rFonts w:ascii="Book Antiqua" w:hAnsi="Book Antiqua" w:cs="Times New Roman"/>
          <w:szCs w:val="24"/>
          <w:highlight w:val="yellow"/>
        </w:rPr>
        <w:t>ScienCell</w:t>
      </w:r>
      <w:proofErr w:type="spellEnd"/>
      <w:r w:rsidRPr="005033A0">
        <w:rPr>
          <w:rFonts w:ascii="Book Antiqua" w:hAnsi="Book Antiqua" w:cs="Times New Roman"/>
          <w:szCs w:val="24"/>
          <w:highlight w:val="yellow"/>
        </w:rPr>
        <w:t xml:space="preserve"> Research Laboratories.</w:t>
      </w:r>
      <w:proofErr w:type="gramEnd"/>
      <w:r w:rsidRPr="005033A0">
        <w:rPr>
          <w:rFonts w:ascii="Book Antiqua" w:hAnsi="Book Antiqua" w:cs="Times New Roman"/>
          <w:szCs w:val="24"/>
          <w:highlight w:val="yellow"/>
        </w:rPr>
        <w:t xml:space="preserve"> 2015 [cited 2018 Jun 30]. Available from: </w:t>
      </w:r>
      <w:r w:rsidR="00903629" w:rsidRPr="00AD2D85">
        <w:rPr>
          <w:rFonts w:ascii="Book Antiqua" w:hAnsi="Book Antiqua" w:cs="Times New Roman"/>
          <w:szCs w:val="24"/>
          <w:highlight w:val="yellow"/>
        </w:rPr>
        <w:t>https://sciencellonline.com/blog/primary-cells-versus-cell-lines/</w:t>
      </w:r>
      <w:r w:rsidR="00903629">
        <w:rPr>
          <w:rFonts w:ascii="Book Antiqua" w:hAnsi="Book Antiqua" w:cs="Times New Roman"/>
          <w:szCs w:val="24"/>
        </w:rPr>
        <w:t xml:space="preserve"> </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26 </w:t>
      </w:r>
      <w:proofErr w:type="spellStart"/>
      <w:r w:rsidRPr="005033A0">
        <w:rPr>
          <w:rFonts w:ascii="Book Antiqua" w:hAnsi="Book Antiqua" w:cs="Times New Roman"/>
          <w:b/>
          <w:szCs w:val="24"/>
        </w:rPr>
        <w:t>Maqsood</w:t>
      </w:r>
      <w:proofErr w:type="spellEnd"/>
      <w:r w:rsidRPr="005033A0">
        <w:rPr>
          <w:rFonts w:ascii="Book Antiqua" w:hAnsi="Book Antiqua" w:cs="Times New Roman"/>
          <w:b/>
          <w:szCs w:val="24"/>
        </w:rPr>
        <w:t xml:space="preserve"> MI</w:t>
      </w:r>
      <w:r w:rsidRPr="005033A0">
        <w:rPr>
          <w:rFonts w:ascii="Book Antiqua" w:hAnsi="Book Antiqua" w:cs="Times New Roman"/>
          <w:szCs w:val="24"/>
        </w:rPr>
        <w:t xml:space="preserve">, </w:t>
      </w:r>
      <w:proofErr w:type="spellStart"/>
      <w:r w:rsidRPr="005033A0">
        <w:rPr>
          <w:rFonts w:ascii="Book Antiqua" w:hAnsi="Book Antiqua" w:cs="Times New Roman"/>
          <w:szCs w:val="24"/>
        </w:rPr>
        <w:t>Matin</w:t>
      </w:r>
      <w:proofErr w:type="spellEnd"/>
      <w:r w:rsidRPr="005033A0">
        <w:rPr>
          <w:rFonts w:ascii="Book Antiqua" w:hAnsi="Book Antiqua" w:cs="Times New Roman"/>
          <w:szCs w:val="24"/>
        </w:rPr>
        <w:t xml:space="preserve"> MM, </w:t>
      </w:r>
      <w:proofErr w:type="spellStart"/>
      <w:r w:rsidRPr="005033A0">
        <w:rPr>
          <w:rFonts w:ascii="Book Antiqua" w:hAnsi="Book Antiqua" w:cs="Times New Roman"/>
          <w:szCs w:val="24"/>
        </w:rPr>
        <w:t>Bahrami</w:t>
      </w:r>
      <w:proofErr w:type="spellEnd"/>
      <w:r w:rsidRPr="005033A0">
        <w:rPr>
          <w:rFonts w:ascii="Book Antiqua" w:hAnsi="Book Antiqua" w:cs="Times New Roman"/>
          <w:szCs w:val="24"/>
        </w:rPr>
        <w:t xml:space="preserve"> AR, </w:t>
      </w:r>
      <w:proofErr w:type="spellStart"/>
      <w:r w:rsidRPr="005033A0">
        <w:rPr>
          <w:rFonts w:ascii="Book Antiqua" w:hAnsi="Book Antiqua" w:cs="Times New Roman"/>
          <w:szCs w:val="24"/>
        </w:rPr>
        <w:t>Ghasroldasht</w:t>
      </w:r>
      <w:proofErr w:type="spellEnd"/>
      <w:r w:rsidRPr="005033A0">
        <w:rPr>
          <w:rFonts w:ascii="Book Antiqua" w:hAnsi="Book Antiqua" w:cs="Times New Roman"/>
          <w:szCs w:val="24"/>
        </w:rPr>
        <w:t xml:space="preserve"> MM. Immortality of cell lines: challenges and advantages of establishment. </w:t>
      </w:r>
      <w:r w:rsidRPr="005033A0">
        <w:rPr>
          <w:rFonts w:ascii="Book Antiqua" w:hAnsi="Book Antiqua" w:cs="Times New Roman"/>
          <w:i/>
          <w:szCs w:val="24"/>
        </w:rPr>
        <w:t xml:space="preserve">Cell </w:t>
      </w:r>
      <w:proofErr w:type="spellStart"/>
      <w:r w:rsidRPr="005033A0">
        <w:rPr>
          <w:rFonts w:ascii="Book Antiqua" w:hAnsi="Book Antiqua" w:cs="Times New Roman"/>
          <w:i/>
          <w:szCs w:val="24"/>
        </w:rPr>
        <w:t>Biol</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Int</w:t>
      </w:r>
      <w:proofErr w:type="spellEnd"/>
      <w:r w:rsidRPr="005033A0">
        <w:rPr>
          <w:rFonts w:ascii="Book Antiqua" w:hAnsi="Book Antiqua" w:cs="Times New Roman"/>
          <w:szCs w:val="24"/>
        </w:rPr>
        <w:t xml:space="preserve"> 2013; </w:t>
      </w:r>
      <w:r w:rsidRPr="005033A0">
        <w:rPr>
          <w:rFonts w:ascii="Book Antiqua" w:hAnsi="Book Antiqua" w:cs="Times New Roman"/>
          <w:b/>
          <w:szCs w:val="24"/>
        </w:rPr>
        <w:t>37</w:t>
      </w:r>
      <w:r w:rsidRPr="005033A0">
        <w:rPr>
          <w:rFonts w:ascii="Book Antiqua" w:hAnsi="Book Antiqua" w:cs="Times New Roman"/>
          <w:szCs w:val="24"/>
        </w:rPr>
        <w:t>: 1038-1045 [PMID: 23723166 DOI: 10.1002/cbin.10137]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27 </w:t>
      </w:r>
      <w:r w:rsidRPr="005033A0">
        <w:rPr>
          <w:rFonts w:ascii="Book Antiqua" w:hAnsi="Book Antiqua" w:cs="Times New Roman"/>
          <w:b/>
          <w:szCs w:val="24"/>
        </w:rPr>
        <w:t>Shaw SY</w:t>
      </w:r>
      <w:r w:rsidRPr="005033A0">
        <w:rPr>
          <w:rFonts w:ascii="Book Antiqua" w:hAnsi="Book Antiqua" w:cs="Times New Roman"/>
          <w:szCs w:val="24"/>
        </w:rPr>
        <w:t xml:space="preserve">, </w:t>
      </w:r>
      <w:proofErr w:type="spellStart"/>
      <w:r w:rsidRPr="005033A0">
        <w:rPr>
          <w:rFonts w:ascii="Book Antiqua" w:hAnsi="Book Antiqua" w:cs="Times New Roman"/>
          <w:szCs w:val="24"/>
        </w:rPr>
        <w:t>Brettman</w:t>
      </w:r>
      <w:proofErr w:type="spellEnd"/>
      <w:r w:rsidRPr="005033A0">
        <w:rPr>
          <w:rFonts w:ascii="Book Antiqua" w:hAnsi="Book Antiqua" w:cs="Times New Roman"/>
          <w:szCs w:val="24"/>
        </w:rPr>
        <w:t xml:space="preserve"> AD. </w:t>
      </w:r>
      <w:proofErr w:type="gramStart"/>
      <w:r w:rsidRPr="005033A0">
        <w:rPr>
          <w:rFonts w:ascii="Book Antiqua" w:hAnsi="Book Antiqua" w:cs="Times New Roman"/>
          <w:szCs w:val="24"/>
        </w:rPr>
        <w:t>Phenotyping patient-derived cells for translational studies in cardiovascular disease.</w:t>
      </w:r>
      <w:proofErr w:type="gramEnd"/>
      <w:r w:rsidRPr="005033A0">
        <w:rPr>
          <w:rFonts w:ascii="Book Antiqua" w:hAnsi="Book Antiqua" w:cs="Times New Roman"/>
          <w:szCs w:val="24"/>
        </w:rPr>
        <w:t xml:space="preserve"> </w:t>
      </w:r>
      <w:r w:rsidRPr="005033A0">
        <w:rPr>
          <w:rFonts w:ascii="Book Antiqua" w:hAnsi="Book Antiqua" w:cs="Times New Roman"/>
          <w:i/>
          <w:szCs w:val="24"/>
        </w:rPr>
        <w:t>Circulation</w:t>
      </w:r>
      <w:r w:rsidRPr="005033A0">
        <w:rPr>
          <w:rFonts w:ascii="Book Antiqua" w:hAnsi="Book Antiqua" w:cs="Times New Roman"/>
          <w:szCs w:val="24"/>
        </w:rPr>
        <w:t xml:space="preserve"> 2011; </w:t>
      </w:r>
      <w:r w:rsidRPr="005033A0">
        <w:rPr>
          <w:rFonts w:ascii="Book Antiqua" w:hAnsi="Book Antiqua" w:cs="Times New Roman"/>
          <w:b/>
          <w:szCs w:val="24"/>
        </w:rPr>
        <w:t>124</w:t>
      </w:r>
      <w:r w:rsidRPr="005033A0">
        <w:rPr>
          <w:rFonts w:ascii="Book Antiqua" w:hAnsi="Book Antiqua" w:cs="Times New Roman"/>
          <w:szCs w:val="24"/>
        </w:rPr>
        <w:t>: 2444-2455 [PMID: 22125190 DOI: 10.1161/CIRCULATIONAHA.111.043943]</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28 </w:t>
      </w:r>
      <w:r w:rsidRPr="005033A0">
        <w:rPr>
          <w:rFonts w:ascii="Book Antiqua" w:hAnsi="Book Antiqua" w:cs="Times New Roman"/>
          <w:b/>
          <w:szCs w:val="24"/>
        </w:rPr>
        <w:t>Chan IS</w:t>
      </w:r>
      <w:r w:rsidRPr="005033A0">
        <w:rPr>
          <w:rFonts w:ascii="Book Antiqua" w:hAnsi="Book Antiqua" w:cs="Times New Roman"/>
          <w:szCs w:val="24"/>
        </w:rPr>
        <w:t xml:space="preserve">, Ginsburg GS. </w:t>
      </w:r>
      <w:proofErr w:type="gramStart"/>
      <w:r w:rsidRPr="005033A0">
        <w:rPr>
          <w:rFonts w:ascii="Book Antiqua" w:hAnsi="Book Antiqua" w:cs="Times New Roman"/>
          <w:szCs w:val="24"/>
        </w:rPr>
        <w:t>Personalized medicine: progress and promise.</w:t>
      </w:r>
      <w:proofErr w:type="gramEnd"/>
      <w:r w:rsidRPr="005033A0">
        <w:rPr>
          <w:rFonts w:ascii="Book Antiqua" w:hAnsi="Book Antiqua" w:cs="Times New Roman"/>
          <w:szCs w:val="24"/>
        </w:rPr>
        <w:t xml:space="preserve"> </w:t>
      </w:r>
      <w:proofErr w:type="spellStart"/>
      <w:r w:rsidRPr="005033A0">
        <w:rPr>
          <w:rFonts w:ascii="Book Antiqua" w:hAnsi="Book Antiqua" w:cs="Times New Roman"/>
          <w:i/>
          <w:szCs w:val="24"/>
        </w:rPr>
        <w:t>Annu</w:t>
      </w:r>
      <w:proofErr w:type="spellEnd"/>
      <w:r w:rsidRPr="005033A0">
        <w:rPr>
          <w:rFonts w:ascii="Book Antiqua" w:hAnsi="Book Antiqua" w:cs="Times New Roman"/>
          <w:i/>
          <w:szCs w:val="24"/>
        </w:rPr>
        <w:t xml:space="preserve"> Rev Genomics Hum Genet</w:t>
      </w:r>
      <w:r w:rsidRPr="005033A0">
        <w:rPr>
          <w:rFonts w:ascii="Book Antiqua" w:hAnsi="Book Antiqua" w:cs="Times New Roman"/>
          <w:szCs w:val="24"/>
        </w:rPr>
        <w:t xml:space="preserve"> 2011; </w:t>
      </w:r>
      <w:r w:rsidRPr="005033A0">
        <w:rPr>
          <w:rFonts w:ascii="Book Antiqua" w:hAnsi="Book Antiqua" w:cs="Times New Roman"/>
          <w:b/>
          <w:szCs w:val="24"/>
        </w:rPr>
        <w:t>12</w:t>
      </w:r>
      <w:r w:rsidRPr="005033A0">
        <w:rPr>
          <w:rFonts w:ascii="Book Antiqua" w:hAnsi="Book Antiqua" w:cs="Times New Roman"/>
          <w:szCs w:val="24"/>
        </w:rPr>
        <w:t>: 217-244 [PMID: 21721939 DOI: 10.1146/annurev-genom-082410-101446]</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29 </w:t>
      </w:r>
      <w:proofErr w:type="spellStart"/>
      <w:r w:rsidRPr="005033A0">
        <w:rPr>
          <w:rFonts w:ascii="Book Antiqua" w:hAnsi="Book Antiqua" w:cs="Times New Roman"/>
          <w:b/>
          <w:szCs w:val="24"/>
        </w:rPr>
        <w:t>Vogenberg</w:t>
      </w:r>
      <w:proofErr w:type="spellEnd"/>
      <w:r w:rsidRPr="005033A0">
        <w:rPr>
          <w:rFonts w:ascii="Book Antiqua" w:hAnsi="Book Antiqua" w:cs="Times New Roman"/>
          <w:b/>
          <w:szCs w:val="24"/>
        </w:rPr>
        <w:t xml:space="preserve"> FR</w:t>
      </w:r>
      <w:r w:rsidRPr="005033A0">
        <w:rPr>
          <w:rFonts w:ascii="Book Antiqua" w:hAnsi="Book Antiqua" w:cs="Times New Roman"/>
          <w:szCs w:val="24"/>
        </w:rPr>
        <w:t xml:space="preserve">, Isaacson </w:t>
      </w:r>
      <w:proofErr w:type="spellStart"/>
      <w:r w:rsidRPr="005033A0">
        <w:rPr>
          <w:rFonts w:ascii="Book Antiqua" w:hAnsi="Book Antiqua" w:cs="Times New Roman"/>
          <w:szCs w:val="24"/>
        </w:rPr>
        <w:t>Barash</w:t>
      </w:r>
      <w:proofErr w:type="spellEnd"/>
      <w:r w:rsidRPr="005033A0">
        <w:rPr>
          <w:rFonts w:ascii="Book Antiqua" w:hAnsi="Book Antiqua" w:cs="Times New Roman"/>
          <w:szCs w:val="24"/>
        </w:rPr>
        <w:t xml:space="preserve"> C, </w:t>
      </w:r>
      <w:proofErr w:type="spellStart"/>
      <w:r w:rsidRPr="005033A0">
        <w:rPr>
          <w:rFonts w:ascii="Book Antiqua" w:hAnsi="Book Antiqua" w:cs="Times New Roman"/>
          <w:szCs w:val="24"/>
        </w:rPr>
        <w:t>Pursel</w:t>
      </w:r>
      <w:proofErr w:type="spellEnd"/>
      <w:r w:rsidRPr="005033A0">
        <w:rPr>
          <w:rFonts w:ascii="Book Antiqua" w:hAnsi="Book Antiqua" w:cs="Times New Roman"/>
          <w:szCs w:val="24"/>
        </w:rPr>
        <w:t xml:space="preserve"> M. Personalized medicine: part 1: evolution and development into </w:t>
      </w:r>
      <w:proofErr w:type="spellStart"/>
      <w:r w:rsidRPr="005033A0">
        <w:rPr>
          <w:rFonts w:ascii="Book Antiqua" w:hAnsi="Book Antiqua" w:cs="Times New Roman"/>
          <w:szCs w:val="24"/>
        </w:rPr>
        <w:t>theranostics</w:t>
      </w:r>
      <w:proofErr w:type="spellEnd"/>
      <w:r w:rsidRPr="005033A0">
        <w:rPr>
          <w:rFonts w:ascii="Book Antiqua" w:hAnsi="Book Antiqua" w:cs="Times New Roman"/>
          <w:szCs w:val="24"/>
        </w:rPr>
        <w:t xml:space="preserve">. </w:t>
      </w:r>
      <w:r w:rsidRPr="005033A0">
        <w:rPr>
          <w:rFonts w:ascii="Book Antiqua" w:hAnsi="Book Antiqua" w:cs="Times New Roman"/>
          <w:i/>
          <w:szCs w:val="24"/>
        </w:rPr>
        <w:t>P T</w:t>
      </w:r>
      <w:r w:rsidRPr="005033A0">
        <w:rPr>
          <w:rFonts w:ascii="Book Antiqua" w:hAnsi="Book Antiqua" w:cs="Times New Roman"/>
          <w:szCs w:val="24"/>
        </w:rPr>
        <w:t xml:space="preserve"> 2010; </w:t>
      </w:r>
      <w:r w:rsidRPr="005033A0">
        <w:rPr>
          <w:rFonts w:ascii="Book Antiqua" w:hAnsi="Book Antiqua" w:cs="Times New Roman"/>
          <w:b/>
          <w:szCs w:val="24"/>
        </w:rPr>
        <w:t>35</w:t>
      </w:r>
      <w:r w:rsidRPr="005033A0">
        <w:rPr>
          <w:rFonts w:ascii="Book Antiqua" w:hAnsi="Book Antiqua" w:cs="Times New Roman"/>
          <w:szCs w:val="24"/>
        </w:rPr>
        <w:t>: 560-576 [PMID: 21037908]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30 </w:t>
      </w:r>
      <w:r w:rsidRPr="005033A0">
        <w:rPr>
          <w:rFonts w:ascii="Book Antiqua" w:hAnsi="Book Antiqua" w:cs="Times New Roman"/>
          <w:b/>
          <w:szCs w:val="24"/>
        </w:rPr>
        <w:t>Shay JW</w:t>
      </w:r>
      <w:r w:rsidRPr="005033A0">
        <w:rPr>
          <w:rFonts w:ascii="Book Antiqua" w:hAnsi="Book Antiqua" w:cs="Times New Roman"/>
          <w:szCs w:val="24"/>
        </w:rPr>
        <w:t xml:space="preserve">, Wright WE, </w:t>
      </w:r>
      <w:proofErr w:type="spellStart"/>
      <w:r w:rsidRPr="005033A0">
        <w:rPr>
          <w:rFonts w:ascii="Book Antiqua" w:hAnsi="Book Antiqua" w:cs="Times New Roman"/>
          <w:szCs w:val="24"/>
        </w:rPr>
        <w:t>Werbin</w:t>
      </w:r>
      <w:proofErr w:type="spellEnd"/>
      <w:r w:rsidRPr="005033A0">
        <w:rPr>
          <w:rFonts w:ascii="Book Antiqua" w:hAnsi="Book Antiqua" w:cs="Times New Roman"/>
          <w:szCs w:val="24"/>
        </w:rPr>
        <w:t xml:space="preserve"> H. </w:t>
      </w:r>
      <w:proofErr w:type="gramStart"/>
      <w:r w:rsidRPr="005033A0">
        <w:rPr>
          <w:rFonts w:ascii="Book Antiqua" w:hAnsi="Book Antiqua" w:cs="Times New Roman"/>
          <w:szCs w:val="24"/>
        </w:rPr>
        <w:t>Defining</w:t>
      </w:r>
      <w:proofErr w:type="gramEnd"/>
      <w:r w:rsidRPr="005033A0">
        <w:rPr>
          <w:rFonts w:ascii="Book Antiqua" w:hAnsi="Book Antiqua" w:cs="Times New Roman"/>
          <w:szCs w:val="24"/>
        </w:rPr>
        <w:t xml:space="preserve"> the molecular mechanisms of human cell immortalization. </w:t>
      </w:r>
      <w:proofErr w:type="spellStart"/>
      <w:r w:rsidRPr="005033A0">
        <w:rPr>
          <w:rFonts w:ascii="Book Antiqua" w:hAnsi="Book Antiqua" w:cs="Times New Roman"/>
          <w:i/>
          <w:szCs w:val="24"/>
        </w:rPr>
        <w:t>Biochim</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Biophys</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Acta</w:t>
      </w:r>
      <w:proofErr w:type="spellEnd"/>
      <w:r w:rsidRPr="005033A0">
        <w:rPr>
          <w:rFonts w:ascii="Book Antiqua" w:hAnsi="Book Antiqua" w:cs="Times New Roman"/>
          <w:szCs w:val="24"/>
        </w:rPr>
        <w:t xml:space="preserve"> 1991; </w:t>
      </w:r>
      <w:r w:rsidRPr="005033A0">
        <w:rPr>
          <w:rFonts w:ascii="Book Antiqua" w:hAnsi="Book Antiqua" w:cs="Times New Roman"/>
          <w:b/>
          <w:szCs w:val="24"/>
        </w:rPr>
        <w:t>1072</w:t>
      </w:r>
      <w:r w:rsidRPr="005033A0">
        <w:rPr>
          <w:rFonts w:ascii="Book Antiqua" w:hAnsi="Book Antiqua" w:cs="Times New Roman"/>
          <w:szCs w:val="24"/>
        </w:rPr>
        <w:t>: 1-7 [PMID: 1850299 DOI: 10.1016/0304-</w:t>
      </w:r>
      <w:proofErr w:type="gramStart"/>
      <w:r w:rsidRPr="005033A0">
        <w:rPr>
          <w:rFonts w:ascii="Book Antiqua" w:hAnsi="Book Antiqua" w:cs="Times New Roman"/>
          <w:szCs w:val="24"/>
        </w:rPr>
        <w:t>419X(</w:t>
      </w:r>
      <w:proofErr w:type="gramEnd"/>
      <w:r w:rsidRPr="005033A0">
        <w:rPr>
          <w:rFonts w:ascii="Book Antiqua" w:hAnsi="Book Antiqua" w:cs="Times New Roman"/>
          <w:szCs w:val="24"/>
        </w:rPr>
        <w:t>91)90003-4]</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31 </w:t>
      </w:r>
      <w:proofErr w:type="spellStart"/>
      <w:r w:rsidRPr="005033A0">
        <w:rPr>
          <w:rFonts w:ascii="Book Antiqua" w:hAnsi="Book Antiqua" w:cs="Times New Roman"/>
          <w:b/>
          <w:szCs w:val="24"/>
        </w:rPr>
        <w:t>Yeh</w:t>
      </w:r>
      <w:proofErr w:type="spellEnd"/>
      <w:r w:rsidRPr="005033A0">
        <w:rPr>
          <w:rFonts w:ascii="Book Antiqua" w:hAnsi="Book Antiqua" w:cs="Times New Roman"/>
          <w:b/>
          <w:szCs w:val="24"/>
        </w:rPr>
        <w:t xml:space="preserve"> HH</w:t>
      </w:r>
      <w:r w:rsidRPr="005033A0">
        <w:rPr>
          <w:rFonts w:ascii="Book Antiqua" w:hAnsi="Book Antiqua" w:cs="Times New Roman"/>
          <w:szCs w:val="24"/>
        </w:rPr>
        <w:t xml:space="preserve">, Wu CH, </w:t>
      </w:r>
      <w:proofErr w:type="spellStart"/>
      <w:r w:rsidRPr="005033A0">
        <w:rPr>
          <w:rFonts w:ascii="Book Antiqua" w:hAnsi="Book Antiqua" w:cs="Times New Roman"/>
          <w:szCs w:val="24"/>
        </w:rPr>
        <w:t>Giri</w:t>
      </w:r>
      <w:proofErr w:type="spellEnd"/>
      <w:r w:rsidRPr="005033A0">
        <w:rPr>
          <w:rFonts w:ascii="Book Antiqua" w:hAnsi="Book Antiqua" w:cs="Times New Roman"/>
          <w:szCs w:val="24"/>
        </w:rPr>
        <w:t xml:space="preserve"> R, Kato K, Kohno K, Izumi H, Chou CY, Su WC, Liu HS. Oncogenic </w:t>
      </w:r>
      <w:proofErr w:type="spellStart"/>
      <w:r w:rsidRPr="005033A0">
        <w:rPr>
          <w:rFonts w:ascii="Book Antiqua" w:hAnsi="Book Antiqua" w:cs="Times New Roman"/>
          <w:szCs w:val="24"/>
        </w:rPr>
        <w:t>Ras</w:t>
      </w:r>
      <w:proofErr w:type="spellEnd"/>
      <w:r w:rsidRPr="005033A0">
        <w:rPr>
          <w:rFonts w:ascii="Book Antiqua" w:hAnsi="Book Antiqua" w:cs="Times New Roman"/>
          <w:szCs w:val="24"/>
        </w:rPr>
        <w:t xml:space="preserve">-induced morphologic change is through MEK/ERK signaling pathway to downregulate Stat3 at a posttranslational level in NIH3T3 cells. </w:t>
      </w:r>
      <w:r w:rsidRPr="005033A0">
        <w:rPr>
          <w:rFonts w:ascii="Book Antiqua" w:hAnsi="Book Antiqua" w:cs="Times New Roman"/>
          <w:i/>
          <w:szCs w:val="24"/>
        </w:rPr>
        <w:t>Neoplasia</w:t>
      </w:r>
      <w:r w:rsidRPr="005033A0">
        <w:rPr>
          <w:rFonts w:ascii="Book Antiqua" w:hAnsi="Book Antiqua" w:cs="Times New Roman"/>
          <w:szCs w:val="24"/>
        </w:rPr>
        <w:t xml:space="preserve"> 2008; </w:t>
      </w:r>
      <w:r w:rsidRPr="005033A0">
        <w:rPr>
          <w:rFonts w:ascii="Book Antiqua" w:hAnsi="Book Antiqua" w:cs="Times New Roman"/>
          <w:b/>
          <w:szCs w:val="24"/>
        </w:rPr>
        <w:t>10</w:t>
      </w:r>
      <w:r w:rsidRPr="005033A0">
        <w:rPr>
          <w:rFonts w:ascii="Book Antiqua" w:hAnsi="Book Antiqua" w:cs="Times New Roman"/>
          <w:szCs w:val="24"/>
        </w:rPr>
        <w:t>: 52-60 [PMID: 18231638]</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32 </w:t>
      </w:r>
      <w:proofErr w:type="spellStart"/>
      <w:r w:rsidRPr="005033A0">
        <w:rPr>
          <w:rFonts w:ascii="Book Antiqua" w:hAnsi="Book Antiqua" w:cs="Times New Roman"/>
          <w:b/>
          <w:szCs w:val="24"/>
        </w:rPr>
        <w:t>Hurlin</w:t>
      </w:r>
      <w:proofErr w:type="spellEnd"/>
      <w:r w:rsidRPr="005033A0">
        <w:rPr>
          <w:rFonts w:ascii="Book Antiqua" w:hAnsi="Book Antiqua" w:cs="Times New Roman"/>
          <w:b/>
          <w:szCs w:val="24"/>
        </w:rPr>
        <w:t xml:space="preserve"> PJ</w:t>
      </w:r>
      <w:r w:rsidRPr="005033A0">
        <w:rPr>
          <w:rFonts w:ascii="Book Antiqua" w:hAnsi="Book Antiqua" w:cs="Times New Roman"/>
          <w:szCs w:val="24"/>
        </w:rPr>
        <w:t>, Maher VM, McCormick JJ.</w:t>
      </w:r>
      <w:proofErr w:type="gramEnd"/>
      <w:r w:rsidRPr="005033A0">
        <w:rPr>
          <w:rFonts w:ascii="Book Antiqua" w:hAnsi="Book Antiqua" w:cs="Times New Roman"/>
          <w:szCs w:val="24"/>
        </w:rPr>
        <w:t xml:space="preserve"> Malignant transformation of human fibroblasts caused by expression of a transfected T24 HRAS oncogene. </w:t>
      </w:r>
      <w:r w:rsidRPr="005033A0">
        <w:rPr>
          <w:rFonts w:ascii="Book Antiqua" w:hAnsi="Book Antiqua" w:cs="Times New Roman"/>
          <w:i/>
          <w:szCs w:val="24"/>
        </w:rPr>
        <w:t xml:space="preserve">Proc Natl </w:t>
      </w:r>
      <w:proofErr w:type="spellStart"/>
      <w:r w:rsidRPr="005033A0">
        <w:rPr>
          <w:rFonts w:ascii="Book Antiqua" w:hAnsi="Book Antiqua" w:cs="Times New Roman"/>
          <w:i/>
          <w:szCs w:val="24"/>
        </w:rPr>
        <w:t>Acad</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Sci</w:t>
      </w:r>
      <w:proofErr w:type="spellEnd"/>
      <w:r w:rsidRPr="005033A0">
        <w:rPr>
          <w:rFonts w:ascii="Book Antiqua" w:hAnsi="Book Antiqua" w:cs="Times New Roman"/>
          <w:i/>
          <w:szCs w:val="24"/>
        </w:rPr>
        <w:t xml:space="preserve"> U S </w:t>
      </w:r>
      <w:proofErr w:type="gramStart"/>
      <w:r w:rsidRPr="005033A0">
        <w:rPr>
          <w:rFonts w:ascii="Book Antiqua" w:hAnsi="Book Antiqua" w:cs="Times New Roman"/>
          <w:i/>
          <w:szCs w:val="24"/>
        </w:rPr>
        <w:t>A</w:t>
      </w:r>
      <w:proofErr w:type="gramEnd"/>
      <w:r w:rsidRPr="005033A0">
        <w:rPr>
          <w:rFonts w:ascii="Book Antiqua" w:hAnsi="Book Antiqua" w:cs="Times New Roman"/>
          <w:szCs w:val="24"/>
        </w:rPr>
        <w:t xml:space="preserve"> 1989; </w:t>
      </w:r>
      <w:r w:rsidRPr="005033A0">
        <w:rPr>
          <w:rFonts w:ascii="Book Antiqua" w:hAnsi="Book Antiqua" w:cs="Times New Roman"/>
          <w:b/>
          <w:szCs w:val="24"/>
        </w:rPr>
        <w:t>86</w:t>
      </w:r>
      <w:r w:rsidRPr="005033A0">
        <w:rPr>
          <w:rFonts w:ascii="Book Antiqua" w:hAnsi="Book Antiqua" w:cs="Times New Roman"/>
          <w:szCs w:val="24"/>
        </w:rPr>
        <w:t>: 187-191 [PMID: 2643097]</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33 </w:t>
      </w:r>
      <w:proofErr w:type="spellStart"/>
      <w:r w:rsidRPr="005033A0">
        <w:rPr>
          <w:rFonts w:ascii="Book Antiqua" w:hAnsi="Book Antiqua" w:cs="Times New Roman"/>
          <w:b/>
          <w:szCs w:val="24"/>
        </w:rPr>
        <w:t>Kelekar</w:t>
      </w:r>
      <w:proofErr w:type="spellEnd"/>
      <w:r w:rsidRPr="005033A0">
        <w:rPr>
          <w:rFonts w:ascii="Book Antiqua" w:hAnsi="Book Antiqua" w:cs="Times New Roman"/>
          <w:b/>
          <w:szCs w:val="24"/>
        </w:rPr>
        <w:t xml:space="preserve"> A</w:t>
      </w:r>
      <w:r w:rsidRPr="005033A0">
        <w:rPr>
          <w:rFonts w:ascii="Book Antiqua" w:hAnsi="Book Antiqua" w:cs="Times New Roman"/>
          <w:szCs w:val="24"/>
        </w:rPr>
        <w:t>, Cole MD.</w:t>
      </w:r>
      <w:proofErr w:type="gramEnd"/>
      <w:r w:rsidRPr="005033A0">
        <w:rPr>
          <w:rFonts w:ascii="Book Antiqua" w:hAnsi="Book Antiqua" w:cs="Times New Roman"/>
          <w:szCs w:val="24"/>
        </w:rPr>
        <w:t xml:space="preserve"> Immortalization by c-</w:t>
      </w:r>
      <w:proofErr w:type="spellStart"/>
      <w:r w:rsidRPr="005033A0">
        <w:rPr>
          <w:rFonts w:ascii="Book Antiqua" w:hAnsi="Book Antiqua" w:cs="Times New Roman"/>
          <w:szCs w:val="24"/>
        </w:rPr>
        <w:t>myc</w:t>
      </w:r>
      <w:proofErr w:type="spellEnd"/>
      <w:r w:rsidRPr="005033A0">
        <w:rPr>
          <w:rFonts w:ascii="Book Antiqua" w:hAnsi="Book Antiqua" w:cs="Times New Roman"/>
          <w:szCs w:val="24"/>
        </w:rPr>
        <w:t>, H-</w:t>
      </w:r>
      <w:proofErr w:type="spellStart"/>
      <w:r w:rsidRPr="005033A0">
        <w:rPr>
          <w:rFonts w:ascii="Book Antiqua" w:hAnsi="Book Antiqua" w:cs="Times New Roman"/>
          <w:szCs w:val="24"/>
        </w:rPr>
        <w:t>ras</w:t>
      </w:r>
      <w:proofErr w:type="spellEnd"/>
      <w:r w:rsidRPr="005033A0">
        <w:rPr>
          <w:rFonts w:ascii="Book Antiqua" w:hAnsi="Book Antiqua" w:cs="Times New Roman"/>
          <w:szCs w:val="24"/>
        </w:rPr>
        <w:t xml:space="preserve">, and Ela oncogenes induces differential cellular gene expression and growth factor responses. </w:t>
      </w:r>
      <w:proofErr w:type="spellStart"/>
      <w:r w:rsidRPr="005033A0">
        <w:rPr>
          <w:rFonts w:ascii="Book Antiqua" w:hAnsi="Book Antiqua" w:cs="Times New Roman"/>
          <w:i/>
          <w:szCs w:val="24"/>
        </w:rPr>
        <w:t>Mol</w:t>
      </w:r>
      <w:proofErr w:type="spellEnd"/>
      <w:r w:rsidRPr="005033A0">
        <w:rPr>
          <w:rFonts w:ascii="Book Antiqua" w:hAnsi="Book Antiqua" w:cs="Times New Roman"/>
          <w:i/>
          <w:szCs w:val="24"/>
        </w:rPr>
        <w:t xml:space="preserve"> Cell </w:t>
      </w:r>
      <w:proofErr w:type="spellStart"/>
      <w:r w:rsidRPr="005033A0">
        <w:rPr>
          <w:rFonts w:ascii="Book Antiqua" w:hAnsi="Book Antiqua" w:cs="Times New Roman"/>
          <w:i/>
          <w:szCs w:val="24"/>
        </w:rPr>
        <w:t>Biol</w:t>
      </w:r>
      <w:proofErr w:type="spellEnd"/>
      <w:r w:rsidRPr="005033A0">
        <w:rPr>
          <w:rFonts w:ascii="Book Antiqua" w:hAnsi="Book Antiqua" w:cs="Times New Roman"/>
          <w:szCs w:val="24"/>
        </w:rPr>
        <w:t xml:space="preserve"> 1987; </w:t>
      </w:r>
      <w:r w:rsidRPr="005033A0">
        <w:rPr>
          <w:rFonts w:ascii="Book Antiqua" w:hAnsi="Book Antiqua" w:cs="Times New Roman"/>
          <w:b/>
          <w:szCs w:val="24"/>
        </w:rPr>
        <w:t>7</w:t>
      </w:r>
      <w:r w:rsidRPr="005033A0">
        <w:rPr>
          <w:rFonts w:ascii="Book Antiqua" w:hAnsi="Book Antiqua" w:cs="Times New Roman"/>
          <w:szCs w:val="24"/>
        </w:rPr>
        <w:t>: 3899-3907 [PMID: 2963209]</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34 </w:t>
      </w:r>
      <w:r w:rsidRPr="005033A0">
        <w:rPr>
          <w:rFonts w:ascii="Book Antiqua" w:hAnsi="Book Antiqua" w:cs="Times New Roman"/>
          <w:b/>
          <w:szCs w:val="24"/>
        </w:rPr>
        <w:t>Shay JW</w:t>
      </w:r>
      <w:r w:rsidRPr="005033A0">
        <w:rPr>
          <w:rFonts w:ascii="Book Antiqua" w:hAnsi="Book Antiqua" w:cs="Times New Roman"/>
          <w:szCs w:val="24"/>
        </w:rPr>
        <w:t>, Wright WE.</w:t>
      </w:r>
      <w:proofErr w:type="gramEnd"/>
      <w:r w:rsidRPr="005033A0">
        <w:rPr>
          <w:rFonts w:ascii="Book Antiqua" w:hAnsi="Book Antiqua" w:cs="Times New Roman"/>
          <w:szCs w:val="24"/>
        </w:rPr>
        <w:t xml:space="preserve"> </w:t>
      </w:r>
      <w:proofErr w:type="gramStart"/>
      <w:r w:rsidRPr="005033A0">
        <w:rPr>
          <w:rFonts w:ascii="Book Antiqua" w:hAnsi="Book Antiqua" w:cs="Times New Roman"/>
          <w:szCs w:val="24"/>
        </w:rPr>
        <w:t>Quantitation of the frequency of immortalization of normal human diploid fibroblasts by SV40 large T-antigen.</w:t>
      </w:r>
      <w:proofErr w:type="gramEnd"/>
      <w:r w:rsidRPr="005033A0">
        <w:rPr>
          <w:rFonts w:ascii="Book Antiqua" w:hAnsi="Book Antiqua" w:cs="Times New Roman"/>
          <w:szCs w:val="24"/>
        </w:rPr>
        <w:t xml:space="preserve"> </w:t>
      </w:r>
      <w:proofErr w:type="spellStart"/>
      <w:r w:rsidRPr="005033A0">
        <w:rPr>
          <w:rFonts w:ascii="Book Antiqua" w:hAnsi="Book Antiqua" w:cs="Times New Roman"/>
          <w:i/>
          <w:szCs w:val="24"/>
        </w:rPr>
        <w:t>Exp</w:t>
      </w:r>
      <w:proofErr w:type="spellEnd"/>
      <w:r w:rsidRPr="005033A0">
        <w:rPr>
          <w:rFonts w:ascii="Book Antiqua" w:hAnsi="Book Antiqua" w:cs="Times New Roman"/>
          <w:i/>
          <w:szCs w:val="24"/>
        </w:rPr>
        <w:t xml:space="preserve"> Cell Res</w:t>
      </w:r>
      <w:r w:rsidRPr="005033A0">
        <w:rPr>
          <w:rFonts w:ascii="Book Antiqua" w:hAnsi="Book Antiqua" w:cs="Times New Roman"/>
          <w:szCs w:val="24"/>
        </w:rPr>
        <w:t xml:space="preserve"> 1989; </w:t>
      </w:r>
      <w:r w:rsidRPr="005033A0">
        <w:rPr>
          <w:rFonts w:ascii="Book Antiqua" w:hAnsi="Book Antiqua" w:cs="Times New Roman"/>
          <w:b/>
          <w:szCs w:val="24"/>
        </w:rPr>
        <w:t>184</w:t>
      </w:r>
      <w:r w:rsidRPr="005033A0">
        <w:rPr>
          <w:rFonts w:ascii="Book Antiqua" w:hAnsi="Book Antiqua" w:cs="Times New Roman"/>
          <w:szCs w:val="24"/>
        </w:rPr>
        <w:t>: 109-118 [PMID: 2551703 DOI: 10.1016/0014-4827(89)90369-8]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35 </w:t>
      </w:r>
      <w:r w:rsidRPr="005033A0">
        <w:rPr>
          <w:rFonts w:ascii="Book Antiqua" w:hAnsi="Book Antiqua" w:cs="Times New Roman"/>
          <w:b/>
          <w:szCs w:val="24"/>
        </w:rPr>
        <w:t>Graham FL</w:t>
      </w:r>
      <w:r w:rsidRPr="005033A0">
        <w:rPr>
          <w:rFonts w:ascii="Book Antiqua" w:hAnsi="Book Antiqua" w:cs="Times New Roman"/>
          <w:szCs w:val="24"/>
        </w:rPr>
        <w:t xml:space="preserve">, Smiley J, Russell WC, </w:t>
      </w:r>
      <w:proofErr w:type="spellStart"/>
      <w:r w:rsidRPr="005033A0">
        <w:rPr>
          <w:rFonts w:ascii="Book Antiqua" w:hAnsi="Book Antiqua" w:cs="Times New Roman"/>
          <w:szCs w:val="24"/>
        </w:rPr>
        <w:t>Nairn</w:t>
      </w:r>
      <w:proofErr w:type="spellEnd"/>
      <w:r w:rsidRPr="005033A0">
        <w:rPr>
          <w:rFonts w:ascii="Book Antiqua" w:hAnsi="Book Antiqua" w:cs="Times New Roman"/>
          <w:szCs w:val="24"/>
        </w:rPr>
        <w:t xml:space="preserve"> R. Characteristics of a human cell line transformed by DNA from human adenovirus type 5. </w:t>
      </w:r>
      <w:r w:rsidRPr="005033A0">
        <w:rPr>
          <w:rFonts w:ascii="Book Antiqua" w:hAnsi="Book Antiqua" w:cs="Times New Roman"/>
          <w:i/>
          <w:szCs w:val="24"/>
        </w:rPr>
        <w:t xml:space="preserve">J Gen </w:t>
      </w:r>
      <w:proofErr w:type="spellStart"/>
      <w:r w:rsidRPr="005033A0">
        <w:rPr>
          <w:rFonts w:ascii="Book Antiqua" w:hAnsi="Book Antiqua" w:cs="Times New Roman"/>
          <w:i/>
          <w:szCs w:val="24"/>
        </w:rPr>
        <w:t>Virol</w:t>
      </w:r>
      <w:proofErr w:type="spellEnd"/>
      <w:r w:rsidRPr="005033A0">
        <w:rPr>
          <w:rFonts w:ascii="Book Antiqua" w:hAnsi="Book Antiqua" w:cs="Times New Roman"/>
          <w:szCs w:val="24"/>
        </w:rPr>
        <w:t xml:space="preserve"> 1977; </w:t>
      </w:r>
      <w:r w:rsidRPr="005033A0">
        <w:rPr>
          <w:rFonts w:ascii="Book Antiqua" w:hAnsi="Book Antiqua" w:cs="Times New Roman"/>
          <w:b/>
          <w:szCs w:val="24"/>
        </w:rPr>
        <w:t>36</w:t>
      </w:r>
      <w:r w:rsidRPr="005033A0">
        <w:rPr>
          <w:rFonts w:ascii="Book Antiqua" w:hAnsi="Book Antiqua" w:cs="Times New Roman"/>
          <w:szCs w:val="24"/>
        </w:rPr>
        <w:t>: 59-74 [PMID: 886304 DOI: 10.1099/0022-1317-36-1-59]</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36 </w:t>
      </w:r>
      <w:r w:rsidRPr="005033A0">
        <w:rPr>
          <w:rFonts w:ascii="Book Antiqua" w:hAnsi="Book Antiqua" w:cs="Times New Roman"/>
          <w:b/>
          <w:szCs w:val="24"/>
        </w:rPr>
        <w:t>Metz T</w:t>
      </w:r>
      <w:r w:rsidRPr="005033A0">
        <w:rPr>
          <w:rFonts w:ascii="Book Antiqua" w:hAnsi="Book Antiqua" w:cs="Times New Roman"/>
          <w:szCs w:val="24"/>
        </w:rPr>
        <w:t>, Harris AW, Adams JM.</w:t>
      </w:r>
      <w:proofErr w:type="gramEnd"/>
      <w:r w:rsidRPr="005033A0">
        <w:rPr>
          <w:rFonts w:ascii="Book Antiqua" w:hAnsi="Book Antiqua" w:cs="Times New Roman"/>
          <w:szCs w:val="24"/>
        </w:rPr>
        <w:t xml:space="preserve"> Absence of p53 allows direct immortalization of hematopoietic cells by the </w:t>
      </w:r>
      <w:proofErr w:type="spellStart"/>
      <w:r w:rsidRPr="005033A0">
        <w:rPr>
          <w:rFonts w:ascii="Book Antiqua" w:hAnsi="Book Antiqua" w:cs="Times New Roman"/>
          <w:szCs w:val="24"/>
        </w:rPr>
        <w:t>myc</w:t>
      </w:r>
      <w:proofErr w:type="spellEnd"/>
      <w:r w:rsidRPr="005033A0">
        <w:rPr>
          <w:rFonts w:ascii="Book Antiqua" w:hAnsi="Book Antiqua" w:cs="Times New Roman"/>
          <w:szCs w:val="24"/>
        </w:rPr>
        <w:t xml:space="preserve"> and </w:t>
      </w:r>
      <w:proofErr w:type="spellStart"/>
      <w:proofErr w:type="gramStart"/>
      <w:r w:rsidRPr="005033A0">
        <w:rPr>
          <w:rFonts w:ascii="Book Antiqua" w:hAnsi="Book Antiqua" w:cs="Times New Roman"/>
          <w:szCs w:val="24"/>
        </w:rPr>
        <w:t>raf</w:t>
      </w:r>
      <w:proofErr w:type="spellEnd"/>
      <w:proofErr w:type="gramEnd"/>
      <w:r w:rsidRPr="005033A0">
        <w:rPr>
          <w:rFonts w:ascii="Book Antiqua" w:hAnsi="Book Antiqua" w:cs="Times New Roman"/>
          <w:szCs w:val="24"/>
        </w:rPr>
        <w:t xml:space="preserve"> oncogenes. </w:t>
      </w:r>
      <w:r w:rsidRPr="005033A0">
        <w:rPr>
          <w:rFonts w:ascii="Book Antiqua" w:hAnsi="Book Antiqua" w:cs="Times New Roman"/>
          <w:i/>
          <w:szCs w:val="24"/>
        </w:rPr>
        <w:t>Cell</w:t>
      </w:r>
      <w:r w:rsidRPr="005033A0">
        <w:rPr>
          <w:rFonts w:ascii="Book Antiqua" w:hAnsi="Book Antiqua" w:cs="Times New Roman"/>
          <w:szCs w:val="24"/>
        </w:rPr>
        <w:t xml:space="preserve"> 1995; </w:t>
      </w:r>
      <w:r w:rsidRPr="005033A0">
        <w:rPr>
          <w:rFonts w:ascii="Book Antiqua" w:hAnsi="Book Antiqua" w:cs="Times New Roman"/>
          <w:b/>
          <w:szCs w:val="24"/>
        </w:rPr>
        <w:t>82</w:t>
      </w:r>
      <w:r w:rsidRPr="005033A0">
        <w:rPr>
          <w:rFonts w:ascii="Book Antiqua" w:hAnsi="Book Antiqua" w:cs="Times New Roman"/>
          <w:szCs w:val="24"/>
        </w:rPr>
        <w:t>: 29-36 [PMID: 7606782 DOI: 10.1016/0092-8674(95)90049-7]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37 </w:t>
      </w:r>
      <w:r w:rsidRPr="005033A0">
        <w:rPr>
          <w:rFonts w:ascii="Book Antiqua" w:hAnsi="Book Antiqua" w:cs="Times New Roman"/>
          <w:b/>
          <w:szCs w:val="24"/>
        </w:rPr>
        <w:t>Yamamoto A</w:t>
      </w:r>
      <w:r w:rsidRPr="005033A0">
        <w:rPr>
          <w:rFonts w:ascii="Book Antiqua" w:hAnsi="Book Antiqua" w:cs="Times New Roman"/>
          <w:szCs w:val="24"/>
        </w:rPr>
        <w:t xml:space="preserve">, </w:t>
      </w:r>
      <w:proofErr w:type="spellStart"/>
      <w:r w:rsidRPr="005033A0">
        <w:rPr>
          <w:rFonts w:ascii="Book Antiqua" w:hAnsi="Book Antiqua" w:cs="Times New Roman"/>
          <w:szCs w:val="24"/>
        </w:rPr>
        <w:t>Kumakura</w:t>
      </w:r>
      <w:proofErr w:type="spellEnd"/>
      <w:r w:rsidRPr="005033A0">
        <w:rPr>
          <w:rFonts w:ascii="Book Antiqua" w:hAnsi="Book Antiqua" w:cs="Times New Roman"/>
          <w:szCs w:val="24"/>
        </w:rPr>
        <w:t xml:space="preserve"> S, Uchida M, Barrett JC, </w:t>
      </w:r>
      <w:proofErr w:type="spellStart"/>
      <w:r w:rsidRPr="005033A0">
        <w:rPr>
          <w:rFonts w:ascii="Book Antiqua" w:hAnsi="Book Antiqua" w:cs="Times New Roman"/>
          <w:szCs w:val="24"/>
        </w:rPr>
        <w:t>Tsutsui</w:t>
      </w:r>
      <w:proofErr w:type="spellEnd"/>
      <w:r w:rsidRPr="005033A0">
        <w:rPr>
          <w:rFonts w:ascii="Book Antiqua" w:hAnsi="Book Antiqua" w:cs="Times New Roman"/>
          <w:szCs w:val="24"/>
        </w:rPr>
        <w:t xml:space="preserve"> T. Immortalization of normal human embryonic fibroblasts by introduction of either the human papillomavirus type 16 E6 or E7 gene alone. </w:t>
      </w:r>
      <w:proofErr w:type="spellStart"/>
      <w:r w:rsidRPr="005033A0">
        <w:rPr>
          <w:rFonts w:ascii="Book Antiqua" w:hAnsi="Book Antiqua" w:cs="Times New Roman"/>
          <w:i/>
          <w:szCs w:val="24"/>
        </w:rPr>
        <w:t>Int</w:t>
      </w:r>
      <w:proofErr w:type="spellEnd"/>
      <w:r w:rsidRPr="005033A0">
        <w:rPr>
          <w:rFonts w:ascii="Book Antiqua" w:hAnsi="Book Antiqua" w:cs="Times New Roman"/>
          <w:i/>
          <w:szCs w:val="24"/>
        </w:rPr>
        <w:t xml:space="preserve"> J Cancer</w:t>
      </w:r>
      <w:r w:rsidRPr="005033A0">
        <w:rPr>
          <w:rFonts w:ascii="Book Antiqua" w:hAnsi="Book Antiqua" w:cs="Times New Roman"/>
          <w:szCs w:val="24"/>
        </w:rPr>
        <w:t xml:space="preserve"> 2003; </w:t>
      </w:r>
      <w:r w:rsidRPr="005033A0">
        <w:rPr>
          <w:rFonts w:ascii="Book Antiqua" w:hAnsi="Book Antiqua" w:cs="Times New Roman"/>
          <w:b/>
          <w:szCs w:val="24"/>
        </w:rPr>
        <w:t>106</w:t>
      </w:r>
      <w:r w:rsidRPr="005033A0">
        <w:rPr>
          <w:rFonts w:ascii="Book Antiqua" w:hAnsi="Book Antiqua" w:cs="Times New Roman"/>
          <w:szCs w:val="24"/>
        </w:rPr>
        <w:t>: 301-309 [PMID: 12845665 DOI: 10.1002/ijc.11219]</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38 </w:t>
      </w:r>
      <w:r w:rsidRPr="005033A0">
        <w:rPr>
          <w:rFonts w:ascii="Book Antiqua" w:hAnsi="Book Antiqua" w:cs="Times New Roman"/>
          <w:b/>
          <w:szCs w:val="24"/>
        </w:rPr>
        <w:t>Lee KM</w:t>
      </w:r>
      <w:r w:rsidRPr="005033A0">
        <w:rPr>
          <w:rFonts w:ascii="Book Antiqua" w:hAnsi="Book Antiqua" w:cs="Times New Roman"/>
          <w:szCs w:val="24"/>
        </w:rPr>
        <w:t xml:space="preserve">, Choi KH, Ouellette MM. Use of exogenous hTERT to immortalize primary human cells. </w:t>
      </w:r>
      <w:proofErr w:type="spellStart"/>
      <w:r w:rsidRPr="005033A0">
        <w:rPr>
          <w:rFonts w:ascii="Book Antiqua" w:hAnsi="Book Antiqua" w:cs="Times New Roman"/>
          <w:i/>
          <w:szCs w:val="24"/>
        </w:rPr>
        <w:t>Cytotechnology</w:t>
      </w:r>
      <w:proofErr w:type="spellEnd"/>
      <w:r w:rsidRPr="005033A0">
        <w:rPr>
          <w:rFonts w:ascii="Book Antiqua" w:hAnsi="Book Antiqua" w:cs="Times New Roman"/>
          <w:szCs w:val="24"/>
        </w:rPr>
        <w:t xml:space="preserve"> 2004; </w:t>
      </w:r>
      <w:r w:rsidRPr="005033A0">
        <w:rPr>
          <w:rFonts w:ascii="Book Antiqua" w:hAnsi="Book Antiqua" w:cs="Times New Roman"/>
          <w:b/>
          <w:szCs w:val="24"/>
        </w:rPr>
        <w:t>45</w:t>
      </w:r>
      <w:r w:rsidRPr="005033A0">
        <w:rPr>
          <w:rFonts w:ascii="Book Antiqua" w:hAnsi="Book Antiqua" w:cs="Times New Roman"/>
          <w:szCs w:val="24"/>
        </w:rPr>
        <w:t>: 33-38 [PMID: 19003241 DOI: 10.1007/10.1007/s10616-004-5123-3]</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39 </w:t>
      </w:r>
      <w:proofErr w:type="spellStart"/>
      <w:r w:rsidRPr="005033A0">
        <w:rPr>
          <w:rFonts w:ascii="Book Antiqua" w:hAnsi="Book Antiqua" w:cs="Times New Roman"/>
          <w:b/>
          <w:szCs w:val="24"/>
        </w:rPr>
        <w:t>Kavsan</w:t>
      </w:r>
      <w:proofErr w:type="spellEnd"/>
      <w:r w:rsidRPr="005033A0">
        <w:rPr>
          <w:rFonts w:ascii="Book Antiqua" w:hAnsi="Book Antiqua" w:cs="Times New Roman"/>
          <w:b/>
          <w:szCs w:val="24"/>
        </w:rPr>
        <w:t xml:space="preserve"> VM</w:t>
      </w:r>
      <w:r w:rsidRPr="005033A0">
        <w:rPr>
          <w:rFonts w:ascii="Book Antiqua" w:hAnsi="Book Antiqua" w:cs="Times New Roman"/>
          <w:szCs w:val="24"/>
        </w:rPr>
        <w:t xml:space="preserve">, </w:t>
      </w:r>
      <w:proofErr w:type="spellStart"/>
      <w:r w:rsidRPr="005033A0">
        <w:rPr>
          <w:rFonts w:ascii="Book Antiqua" w:hAnsi="Book Antiqua" w:cs="Times New Roman"/>
          <w:szCs w:val="24"/>
        </w:rPr>
        <w:t>Iershov</w:t>
      </w:r>
      <w:proofErr w:type="spellEnd"/>
      <w:r w:rsidRPr="005033A0">
        <w:rPr>
          <w:rFonts w:ascii="Book Antiqua" w:hAnsi="Book Antiqua" w:cs="Times New Roman"/>
          <w:szCs w:val="24"/>
        </w:rPr>
        <w:t xml:space="preserve"> AV, </w:t>
      </w:r>
      <w:proofErr w:type="spellStart"/>
      <w:r w:rsidRPr="005033A0">
        <w:rPr>
          <w:rFonts w:ascii="Book Antiqua" w:hAnsi="Book Antiqua" w:cs="Times New Roman"/>
          <w:szCs w:val="24"/>
        </w:rPr>
        <w:t>Balynska</w:t>
      </w:r>
      <w:proofErr w:type="spellEnd"/>
      <w:r w:rsidRPr="005033A0">
        <w:rPr>
          <w:rFonts w:ascii="Book Antiqua" w:hAnsi="Book Antiqua" w:cs="Times New Roman"/>
          <w:szCs w:val="24"/>
        </w:rPr>
        <w:t xml:space="preserve"> OV. Immortalized cells and one oncogene in malignant transformation: old insights on new explanation. </w:t>
      </w:r>
      <w:r w:rsidRPr="005033A0">
        <w:rPr>
          <w:rFonts w:ascii="Book Antiqua" w:hAnsi="Book Antiqua" w:cs="Times New Roman"/>
          <w:i/>
          <w:szCs w:val="24"/>
        </w:rPr>
        <w:t xml:space="preserve">BMC Cell </w:t>
      </w:r>
      <w:proofErr w:type="spellStart"/>
      <w:r w:rsidRPr="005033A0">
        <w:rPr>
          <w:rFonts w:ascii="Book Antiqua" w:hAnsi="Book Antiqua" w:cs="Times New Roman"/>
          <w:i/>
          <w:szCs w:val="24"/>
        </w:rPr>
        <w:t>Biol</w:t>
      </w:r>
      <w:proofErr w:type="spellEnd"/>
      <w:r w:rsidRPr="005033A0">
        <w:rPr>
          <w:rFonts w:ascii="Book Antiqua" w:hAnsi="Book Antiqua" w:cs="Times New Roman"/>
          <w:szCs w:val="24"/>
        </w:rPr>
        <w:t xml:space="preserve"> 2011; </w:t>
      </w:r>
      <w:r w:rsidRPr="005033A0">
        <w:rPr>
          <w:rFonts w:ascii="Book Antiqua" w:hAnsi="Book Antiqua" w:cs="Times New Roman"/>
          <w:b/>
          <w:szCs w:val="24"/>
        </w:rPr>
        <w:t>12</w:t>
      </w:r>
      <w:r w:rsidRPr="005033A0">
        <w:rPr>
          <w:rFonts w:ascii="Book Antiqua" w:hAnsi="Book Antiqua" w:cs="Times New Roman"/>
          <w:szCs w:val="24"/>
        </w:rPr>
        <w:t>: 23 [PMID: 21605454 DOI: 10.1186/1471-2121-12-23]</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40 </w:t>
      </w:r>
      <w:proofErr w:type="spellStart"/>
      <w:r w:rsidRPr="005033A0">
        <w:rPr>
          <w:rFonts w:ascii="Book Antiqua" w:hAnsi="Book Antiqua" w:cs="Times New Roman"/>
          <w:b/>
          <w:szCs w:val="24"/>
        </w:rPr>
        <w:t>DiMauro</w:t>
      </w:r>
      <w:proofErr w:type="spellEnd"/>
      <w:r w:rsidRPr="005033A0">
        <w:rPr>
          <w:rFonts w:ascii="Book Antiqua" w:hAnsi="Book Antiqua" w:cs="Times New Roman"/>
          <w:b/>
          <w:szCs w:val="24"/>
        </w:rPr>
        <w:t xml:space="preserve"> S</w:t>
      </w:r>
      <w:r w:rsidRPr="005033A0">
        <w:rPr>
          <w:rFonts w:ascii="Book Antiqua" w:hAnsi="Book Antiqua" w:cs="Times New Roman"/>
          <w:szCs w:val="24"/>
        </w:rPr>
        <w:t xml:space="preserve">, </w:t>
      </w:r>
      <w:proofErr w:type="spellStart"/>
      <w:r w:rsidRPr="005033A0">
        <w:rPr>
          <w:rFonts w:ascii="Book Antiqua" w:hAnsi="Book Antiqua" w:cs="Times New Roman"/>
          <w:szCs w:val="24"/>
        </w:rPr>
        <w:t>Schon</w:t>
      </w:r>
      <w:proofErr w:type="spellEnd"/>
      <w:r w:rsidRPr="005033A0">
        <w:rPr>
          <w:rFonts w:ascii="Book Antiqua" w:hAnsi="Book Antiqua" w:cs="Times New Roman"/>
          <w:szCs w:val="24"/>
        </w:rPr>
        <w:t xml:space="preserve"> EA. Mitochondrial disorders in the nervous system.</w:t>
      </w:r>
      <w:proofErr w:type="gramEnd"/>
      <w:r w:rsidRPr="005033A0">
        <w:rPr>
          <w:rFonts w:ascii="Book Antiqua" w:hAnsi="Book Antiqua" w:cs="Times New Roman"/>
          <w:szCs w:val="24"/>
        </w:rPr>
        <w:t xml:space="preserve"> </w:t>
      </w:r>
      <w:proofErr w:type="spellStart"/>
      <w:r w:rsidRPr="005033A0">
        <w:rPr>
          <w:rFonts w:ascii="Book Antiqua" w:hAnsi="Book Antiqua" w:cs="Times New Roman"/>
          <w:i/>
          <w:szCs w:val="24"/>
        </w:rPr>
        <w:t>Annu</w:t>
      </w:r>
      <w:proofErr w:type="spellEnd"/>
      <w:r w:rsidRPr="005033A0">
        <w:rPr>
          <w:rFonts w:ascii="Book Antiqua" w:hAnsi="Book Antiqua" w:cs="Times New Roman"/>
          <w:i/>
          <w:szCs w:val="24"/>
        </w:rPr>
        <w:t xml:space="preserve"> Rev </w:t>
      </w:r>
      <w:proofErr w:type="spellStart"/>
      <w:r w:rsidRPr="005033A0">
        <w:rPr>
          <w:rFonts w:ascii="Book Antiqua" w:hAnsi="Book Antiqua" w:cs="Times New Roman"/>
          <w:i/>
          <w:szCs w:val="24"/>
        </w:rPr>
        <w:t>Neurosci</w:t>
      </w:r>
      <w:proofErr w:type="spellEnd"/>
      <w:r w:rsidRPr="005033A0">
        <w:rPr>
          <w:rFonts w:ascii="Book Antiqua" w:hAnsi="Book Antiqua" w:cs="Times New Roman"/>
          <w:szCs w:val="24"/>
        </w:rPr>
        <w:t xml:space="preserve"> 2008; </w:t>
      </w:r>
      <w:r w:rsidRPr="005033A0">
        <w:rPr>
          <w:rFonts w:ascii="Book Antiqua" w:hAnsi="Book Antiqua" w:cs="Times New Roman"/>
          <w:b/>
          <w:szCs w:val="24"/>
        </w:rPr>
        <w:t>31</w:t>
      </w:r>
      <w:r w:rsidRPr="005033A0">
        <w:rPr>
          <w:rFonts w:ascii="Book Antiqua" w:hAnsi="Book Antiqua" w:cs="Times New Roman"/>
          <w:szCs w:val="24"/>
        </w:rPr>
        <w:t>: 91-123 [PMID: 18333761 DOI: 10.1146/annurev.neuro.30.051606.094302]</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41 </w:t>
      </w:r>
      <w:r w:rsidRPr="005033A0">
        <w:rPr>
          <w:rFonts w:ascii="Book Antiqua" w:hAnsi="Book Antiqua" w:cs="Times New Roman"/>
          <w:b/>
          <w:szCs w:val="24"/>
        </w:rPr>
        <w:t>Rahman S</w:t>
      </w:r>
      <w:r w:rsidRPr="005033A0">
        <w:rPr>
          <w:rFonts w:ascii="Book Antiqua" w:hAnsi="Book Antiqua" w:cs="Times New Roman"/>
          <w:szCs w:val="24"/>
        </w:rPr>
        <w:t xml:space="preserve">, </w:t>
      </w:r>
      <w:proofErr w:type="spellStart"/>
      <w:r w:rsidRPr="005033A0">
        <w:rPr>
          <w:rFonts w:ascii="Book Antiqua" w:hAnsi="Book Antiqua" w:cs="Times New Roman"/>
          <w:szCs w:val="24"/>
        </w:rPr>
        <w:t>Poulton</w:t>
      </w:r>
      <w:proofErr w:type="spellEnd"/>
      <w:r w:rsidRPr="005033A0">
        <w:rPr>
          <w:rFonts w:ascii="Book Antiqua" w:hAnsi="Book Antiqua" w:cs="Times New Roman"/>
          <w:szCs w:val="24"/>
        </w:rPr>
        <w:t xml:space="preserve"> J, </w:t>
      </w:r>
      <w:proofErr w:type="spellStart"/>
      <w:r w:rsidRPr="005033A0">
        <w:rPr>
          <w:rFonts w:ascii="Book Antiqua" w:hAnsi="Book Antiqua" w:cs="Times New Roman"/>
          <w:szCs w:val="24"/>
        </w:rPr>
        <w:t>Marchington</w:t>
      </w:r>
      <w:proofErr w:type="spellEnd"/>
      <w:r w:rsidRPr="005033A0">
        <w:rPr>
          <w:rFonts w:ascii="Book Antiqua" w:hAnsi="Book Antiqua" w:cs="Times New Roman"/>
          <w:szCs w:val="24"/>
        </w:rPr>
        <w:t xml:space="preserve"> D, </w:t>
      </w:r>
      <w:proofErr w:type="spellStart"/>
      <w:r w:rsidRPr="005033A0">
        <w:rPr>
          <w:rFonts w:ascii="Book Antiqua" w:hAnsi="Book Antiqua" w:cs="Times New Roman"/>
          <w:szCs w:val="24"/>
        </w:rPr>
        <w:t>Suomalainen</w:t>
      </w:r>
      <w:proofErr w:type="spellEnd"/>
      <w:r w:rsidRPr="005033A0">
        <w:rPr>
          <w:rFonts w:ascii="Book Antiqua" w:hAnsi="Book Antiqua" w:cs="Times New Roman"/>
          <w:szCs w:val="24"/>
        </w:rPr>
        <w:t xml:space="preserve"> A. Decrease of 3243 A--&amp;</w:t>
      </w:r>
      <w:proofErr w:type="spellStart"/>
      <w:r w:rsidRPr="005033A0">
        <w:rPr>
          <w:rFonts w:ascii="Book Antiqua" w:hAnsi="Book Antiqua" w:cs="Times New Roman"/>
          <w:szCs w:val="24"/>
        </w:rPr>
        <w:t>gt;G</w:t>
      </w:r>
      <w:proofErr w:type="spellEnd"/>
      <w:r w:rsidRPr="005033A0">
        <w:rPr>
          <w:rFonts w:ascii="Book Antiqua" w:hAnsi="Book Antiqua" w:cs="Times New Roman"/>
          <w:szCs w:val="24"/>
        </w:rPr>
        <w:t xml:space="preserve"> </w:t>
      </w:r>
      <w:proofErr w:type="spellStart"/>
      <w:r w:rsidRPr="005033A0">
        <w:rPr>
          <w:rFonts w:ascii="Book Antiqua" w:hAnsi="Book Antiqua" w:cs="Times New Roman"/>
          <w:szCs w:val="24"/>
        </w:rPr>
        <w:t>mtDNA</w:t>
      </w:r>
      <w:proofErr w:type="spellEnd"/>
      <w:r w:rsidRPr="005033A0">
        <w:rPr>
          <w:rFonts w:ascii="Book Antiqua" w:hAnsi="Book Antiqua" w:cs="Times New Roman"/>
          <w:szCs w:val="24"/>
        </w:rPr>
        <w:t xml:space="preserve"> mutation from blood in MELAS syndrome: a longitudinal study. </w:t>
      </w:r>
      <w:r w:rsidRPr="005033A0">
        <w:rPr>
          <w:rFonts w:ascii="Book Antiqua" w:hAnsi="Book Antiqua" w:cs="Times New Roman"/>
          <w:i/>
          <w:szCs w:val="24"/>
        </w:rPr>
        <w:t>Am J Hum Genet</w:t>
      </w:r>
      <w:r w:rsidRPr="005033A0">
        <w:rPr>
          <w:rFonts w:ascii="Book Antiqua" w:hAnsi="Book Antiqua" w:cs="Times New Roman"/>
          <w:szCs w:val="24"/>
        </w:rPr>
        <w:t xml:space="preserve"> 2001; </w:t>
      </w:r>
      <w:r w:rsidRPr="005033A0">
        <w:rPr>
          <w:rFonts w:ascii="Book Antiqua" w:hAnsi="Book Antiqua" w:cs="Times New Roman"/>
          <w:b/>
          <w:szCs w:val="24"/>
        </w:rPr>
        <w:t>68</w:t>
      </w:r>
      <w:r w:rsidRPr="005033A0">
        <w:rPr>
          <w:rFonts w:ascii="Book Antiqua" w:hAnsi="Book Antiqua" w:cs="Times New Roman"/>
          <w:szCs w:val="24"/>
        </w:rPr>
        <w:t>: 238-240 [PMID: 11085913 DOI: 10.1086/316930]</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42 </w:t>
      </w:r>
      <w:proofErr w:type="spellStart"/>
      <w:r w:rsidRPr="005033A0">
        <w:rPr>
          <w:rFonts w:ascii="Book Antiqua" w:hAnsi="Book Antiqua" w:cs="Times New Roman"/>
          <w:b/>
          <w:szCs w:val="24"/>
        </w:rPr>
        <w:t>Shoffner</w:t>
      </w:r>
      <w:proofErr w:type="spellEnd"/>
      <w:r w:rsidRPr="005033A0">
        <w:rPr>
          <w:rFonts w:ascii="Book Antiqua" w:hAnsi="Book Antiqua" w:cs="Times New Roman"/>
          <w:b/>
          <w:szCs w:val="24"/>
        </w:rPr>
        <w:t xml:space="preserve"> JM</w:t>
      </w:r>
      <w:r w:rsidRPr="005033A0">
        <w:rPr>
          <w:rFonts w:ascii="Book Antiqua" w:hAnsi="Book Antiqua" w:cs="Times New Roman"/>
          <w:szCs w:val="24"/>
        </w:rPr>
        <w:t xml:space="preserve">, Lott MT, </w:t>
      </w:r>
      <w:proofErr w:type="spellStart"/>
      <w:r w:rsidRPr="005033A0">
        <w:rPr>
          <w:rFonts w:ascii="Book Antiqua" w:hAnsi="Book Antiqua" w:cs="Times New Roman"/>
          <w:szCs w:val="24"/>
        </w:rPr>
        <w:t>Lezza</w:t>
      </w:r>
      <w:proofErr w:type="spellEnd"/>
      <w:r w:rsidRPr="005033A0">
        <w:rPr>
          <w:rFonts w:ascii="Book Antiqua" w:hAnsi="Book Antiqua" w:cs="Times New Roman"/>
          <w:szCs w:val="24"/>
        </w:rPr>
        <w:t xml:space="preserve"> AM, Seibel P, Ballinger SW, Wallace DC. Myoclonic epilepsy and ragged-red fiber disease (MERRF) is associated with a mitochondrial DNA </w:t>
      </w:r>
      <w:proofErr w:type="spellStart"/>
      <w:proofErr w:type="gramStart"/>
      <w:r w:rsidRPr="005033A0">
        <w:rPr>
          <w:rFonts w:ascii="Book Antiqua" w:hAnsi="Book Antiqua" w:cs="Times New Roman"/>
          <w:szCs w:val="24"/>
        </w:rPr>
        <w:t>tRNA</w:t>
      </w:r>
      <w:proofErr w:type="spellEnd"/>
      <w:r w:rsidRPr="005033A0">
        <w:rPr>
          <w:rFonts w:ascii="Book Antiqua" w:hAnsi="Book Antiqua" w:cs="Times New Roman"/>
          <w:szCs w:val="24"/>
        </w:rPr>
        <w:t>(</w:t>
      </w:r>
      <w:proofErr w:type="gramEnd"/>
      <w:r w:rsidRPr="005033A0">
        <w:rPr>
          <w:rFonts w:ascii="Book Antiqua" w:hAnsi="Book Antiqua" w:cs="Times New Roman"/>
          <w:szCs w:val="24"/>
        </w:rPr>
        <w:t xml:space="preserve">Lys) mutation. </w:t>
      </w:r>
      <w:r w:rsidRPr="005033A0">
        <w:rPr>
          <w:rFonts w:ascii="Book Antiqua" w:hAnsi="Book Antiqua" w:cs="Times New Roman"/>
          <w:i/>
          <w:szCs w:val="24"/>
        </w:rPr>
        <w:t>Cell</w:t>
      </w:r>
      <w:r w:rsidRPr="005033A0">
        <w:rPr>
          <w:rFonts w:ascii="Book Antiqua" w:hAnsi="Book Antiqua" w:cs="Times New Roman"/>
          <w:szCs w:val="24"/>
        </w:rPr>
        <w:t xml:space="preserve"> 1990; </w:t>
      </w:r>
      <w:r w:rsidRPr="005033A0">
        <w:rPr>
          <w:rFonts w:ascii="Book Antiqua" w:hAnsi="Book Antiqua" w:cs="Times New Roman"/>
          <w:b/>
          <w:szCs w:val="24"/>
        </w:rPr>
        <w:t>61</w:t>
      </w:r>
      <w:r w:rsidRPr="005033A0">
        <w:rPr>
          <w:rFonts w:ascii="Book Antiqua" w:hAnsi="Book Antiqua" w:cs="Times New Roman"/>
          <w:szCs w:val="24"/>
        </w:rPr>
        <w:t>: 931-937 [PMID: 2112427 DOI: 10.1016/0092-8674(90)90059-N]</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43 </w:t>
      </w:r>
      <w:proofErr w:type="spellStart"/>
      <w:r w:rsidRPr="005033A0">
        <w:rPr>
          <w:rFonts w:ascii="Book Antiqua" w:hAnsi="Book Antiqua" w:cs="Times New Roman"/>
          <w:b/>
          <w:szCs w:val="24"/>
        </w:rPr>
        <w:t>Karicheva</w:t>
      </w:r>
      <w:proofErr w:type="spellEnd"/>
      <w:r w:rsidRPr="005033A0">
        <w:rPr>
          <w:rFonts w:ascii="Book Antiqua" w:hAnsi="Book Antiqua" w:cs="Times New Roman"/>
          <w:b/>
          <w:szCs w:val="24"/>
        </w:rPr>
        <w:t xml:space="preserve"> OZ</w:t>
      </w:r>
      <w:r w:rsidRPr="005033A0">
        <w:rPr>
          <w:rFonts w:ascii="Book Antiqua" w:hAnsi="Book Antiqua" w:cs="Times New Roman"/>
          <w:szCs w:val="24"/>
        </w:rPr>
        <w:t xml:space="preserve">, </w:t>
      </w:r>
      <w:proofErr w:type="spellStart"/>
      <w:r w:rsidRPr="005033A0">
        <w:rPr>
          <w:rFonts w:ascii="Book Antiqua" w:hAnsi="Book Antiqua" w:cs="Times New Roman"/>
          <w:szCs w:val="24"/>
        </w:rPr>
        <w:t>Kolesnikova</w:t>
      </w:r>
      <w:proofErr w:type="spellEnd"/>
      <w:r w:rsidRPr="005033A0">
        <w:rPr>
          <w:rFonts w:ascii="Book Antiqua" w:hAnsi="Book Antiqua" w:cs="Times New Roman"/>
          <w:szCs w:val="24"/>
        </w:rPr>
        <w:t xml:space="preserve"> OA, </w:t>
      </w:r>
      <w:proofErr w:type="spellStart"/>
      <w:r w:rsidRPr="005033A0">
        <w:rPr>
          <w:rFonts w:ascii="Book Antiqua" w:hAnsi="Book Antiqua" w:cs="Times New Roman"/>
          <w:szCs w:val="24"/>
        </w:rPr>
        <w:t>Schirtz</w:t>
      </w:r>
      <w:proofErr w:type="spellEnd"/>
      <w:r w:rsidRPr="005033A0">
        <w:rPr>
          <w:rFonts w:ascii="Book Antiqua" w:hAnsi="Book Antiqua" w:cs="Times New Roman"/>
          <w:szCs w:val="24"/>
        </w:rPr>
        <w:t xml:space="preserve"> T, </w:t>
      </w:r>
      <w:proofErr w:type="spellStart"/>
      <w:r w:rsidRPr="005033A0">
        <w:rPr>
          <w:rFonts w:ascii="Book Antiqua" w:hAnsi="Book Antiqua" w:cs="Times New Roman"/>
          <w:szCs w:val="24"/>
        </w:rPr>
        <w:t>Vysokikh</w:t>
      </w:r>
      <w:proofErr w:type="spellEnd"/>
      <w:r w:rsidRPr="005033A0">
        <w:rPr>
          <w:rFonts w:ascii="Book Antiqua" w:hAnsi="Book Antiqua" w:cs="Times New Roman"/>
          <w:szCs w:val="24"/>
        </w:rPr>
        <w:t xml:space="preserve"> MY, </w:t>
      </w:r>
      <w:proofErr w:type="spellStart"/>
      <w:r w:rsidRPr="005033A0">
        <w:rPr>
          <w:rFonts w:ascii="Book Antiqua" w:hAnsi="Book Antiqua" w:cs="Times New Roman"/>
          <w:szCs w:val="24"/>
        </w:rPr>
        <w:t>Mager-Heckel</w:t>
      </w:r>
      <w:proofErr w:type="spellEnd"/>
      <w:r w:rsidRPr="005033A0">
        <w:rPr>
          <w:rFonts w:ascii="Book Antiqua" w:hAnsi="Book Antiqua" w:cs="Times New Roman"/>
          <w:szCs w:val="24"/>
        </w:rPr>
        <w:t xml:space="preserve"> AM, </w:t>
      </w:r>
      <w:proofErr w:type="spellStart"/>
      <w:r w:rsidRPr="005033A0">
        <w:rPr>
          <w:rFonts w:ascii="Book Antiqua" w:hAnsi="Book Antiqua" w:cs="Times New Roman"/>
          <w:szCs w:val="24"/>
        </w:rPr>
        <w:t>Lombès</w:t>
      </w:r>
      <w:proofErr w:type="spellEnd"/>
      <w:r w:rsidRPr="005033A0">
        <w:rPr>
          <w:rFonts w:ascii="Book Antiqua" w:hAnsi="Book Antiqua" w:cs="Times New Roman"/>
          <w:szCs w:val="24"/>
        </w:rPr>
        <w:t xml:space="preserve"> A, </w:t>
      </w:r>
      <w:proofErr w:type="spellStart"/>
      <w:r w:rsidRPr="005033A0">
        <w:rPr>
          <w:rFonts w:ascii="Book Antiqua" w:hAnsi="Book Antiqua" w:cs="Times New Roman"/>
          <w:szCs w:val="24"/>
        </w:rPr>
        <w:t>Boucheham</w:t>
      </w:r>
      <w:proofErr w:type="spellEnd"/>
      <w:r w:rsidRPr="005033A0">
        <w:rPr>
          <w:rFonts w:ascii="Book Antiqua" w:hAnsi="Book Antiqua" w:cs="Times New Roman"/>
          <w:szCs w:val="24"/>
        </w:rPr>
        <w:t xml:space="preserve"> A, </w:t>
      </w:r>
      <w:proofErr w:type="spellStart"/>
      <w:r w:rsidRPr="005033A0">
        <w:rPr>
          <w:rFonts w:ascii="Book Antiqua" w:hAnsi="Book Antiqua" w:cs="Times New Roman"/>
          <w:szCs w:val="24"/>
        </w:rPr>
        <w:t>Krasheninnikov</w:t>
      </w:r>
      <w:proofErr w:type="spellEnd"/>
      <w:r w:rsidRPr="005033A0">
        <w:rPr>
          <w:rFonts w:ascii="Book Antiqua" w:hAnsi="Book Antiqua" w:cs="Times New Roman"/>
          <w:szCs w:val="24"/>
        </w:rPr>
        <w:t xml:space="preserve"> IA, Martin RP, </w:t>
      </w:r>
      <w:proofErr w:type="spellStart"/>
      <w:r w:rsidRPr="005033A0">
        <w:rPr>
          <w:rFonts w:ascii="Book Antiqua" w:hAnsi="Book Antiqua" w:cs="Times New Roman"/>
          <w:szCs w:val="24"/>
        </w:rPr>
        <w:t>Entelis</w:t>
      </w:r>
      <w:proofErr w:type="spellEnd"/>
      <w:r w:rsidRPr="005033A0">
        <w:rPr>
          <w:rFonts w:ascii="Book Antiqua" w:hAnsi="Book Antiqua" w:cs="Times New Roman"/>
          <w:szCs w:val="24"/>
        </w:rPr>
        <w:t xml:space="preserve"> N, </w:t>
      </w:r>
      <w:proofErr w:type="spellStart"/>
      <w:r w:rsidRPr="005033A0">
        <w:rPr>
          <w:rFonts w:ascii="Book Antiqua" w:hAnsi="Book Antiqua" w:cs="Times New Roman"/>
          <w:szCs w:val="24"/>
        </w:rPr>
        <w:t>Tarassov</w:t>
      </w:r>
      <w:proofErr w:type="spellEnd"/>
      <w:r w:rsidRPr="005033A0">
        <w:rPr>
          <w:rFonts w:ascii="Book Antiqua" w:hAnsi="Book Antiqua" w:cs="Times New Roman"/>
          <w:szCs w:val="24"/>
        </w:rPr>
        <w:t xml:space="preserve"> I. Correction of the consequences of mitochondrial </w:t>
      </w:r>
      <w:r w:rsidR="00903629" w:rsidRPr="00903629">
        <w:rPr>
          <w:rFonts w:ascii="Book Antiqua" w:hAnsi="Book Antiqua" w:cs="Times New Roman"/>
          <w:szCs w:val="24"/>
        </w:rPr>
        <w:t>3243A&gt;G</w:t>
      </w:r>
      <w:r w:rsidRPr="005033A0">
        <w:rPr>
          <w:rFonts w:ascii="Book Antiqua" w:hAnsi="Book Antiqua" w:cs="Times New Roman"/>
          <w:szCs w:val="24"/>
        </w:rPr>
        <w:t xml:space="preserve"> mutation in the MT-TL1 gene causing the MELAS syndrome by </w:t>
      </w:r>
      <w:proofErr w:type="spellStart"/>
      <w:r w:rsidRPr="005033A0">
        <w:rPr>
          <w:rFonts w:ascii="Book Antiqua" w:hAnsi="Book Antiqua" w:cs="Times New Roman"/>
          <w:szCs w:val="24"/>
        </w:rPr>
        <w:t>tRNA</w:t>
      </w:r>
      <w:proofErr w:type="spellEnd"/>
      <w:r w:rsidRPr="005033A0">
        <w:rPr>
          <w:rFonts w:ascii="Book Antiqua" w:hAnsi="Book Antiqua" w:cs="Times New Roman"/>
          <w:szCs w:val="24"/>
        </w:rPr>
        <w:t xml:space="preserve"> import into mitochondria. </w:t>
      </w:r>
      <w:r w:rsidRPr="005033A0">
        <w:rPr>
          <w:rFonts w:ascii="Book Antiqua" w:hAnsi="Book Antiqua" w:cs="Times New Roman"/>
          <w:i/>
          <w:szCs w:val="24"/>
        </w:rPr>
        <w:t>Nucleic Acids Res</w:t>
      </w:r>
      <w:r w:rsidRPr="005033A0">
        <w:rPr>
          <w:rFonts w:ascii="Book Antiqua" w:hAnsi="Book Antiqua" w:cs="Times New Roman"/>
          <w:szCs w:val="24"/>
        </w:rPr>
        <w:t xml:space="preserve"> 2011; </w:t>
      </w:r>
      <w:r w:rsidRPr="005033A0">
        <w:rPr>
          <w:rFonts w:ascii="Book Antiqua" w:hAnsi="Book Antiqua" w:cs="Times New Roman"/>
          <w:b/>
          <w:szCs w:val="24"/>
        </w:rPr>
        <w:t>39</w:t>
      </w:r>
      <w:r w:rsidRPr="005033A0">
        <w:rPr>
          <w:rFonts w:ascii="Book Antiqua" w:hAnsi="Book Antiqua" w:cs="Times New Roman"/>
          <w:szCs w:val="24"/>
        </w:rPr>
        <w:t>: 8173-8186 [PMID: 21724600 DOI: 10.1093/</w:t>
      </w:r>
      <w:proofErr w:type="spellStart"/>
      <w:r w:rsidRPr="005033A0">
        <w:rPr>
          <w:rFonts w:ascii="Book Antiqua" w:hAnsi="Book Antiqua" w:cs="Times New Roman"/>
          <w:szCs w:val="24"/>
        </w:rPr>
        <w:t>nar</w:t>
      </w:r>
      <w:proofErr w:type="spellEnd"/>
      <w:r w:rsidRPr="005033A0">
        <w:rPr>
          <w:rFonts w:ascii="Book Antiqua" w:hAnsi="Book Antiqua" w:cs="Times New Roman"/>
          <w:szCs w:val="24"/>
        </w:rPr>
        <w:t>/gkr546]</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44 </w:t>
      </w:r>
      <w:r w:rsidRPr="005033A0">
        <w:rPr>
          <w:rFonts w:ascii="Book Antiqua" w:hAnsi="Book Antiqua" w:cs="Times New Roman"/>
          <w:b/>
          <w:szCs w:val="24"/>
        </w:rPr>
        <w:t>Chuang YC</w:t>
      </w:r>
      <w:r w:rsidRPr="005033A0">
        <w:rPr>
          <w:rFonts w:ascii="Book Antiqua" w:hAnsi="Book Antiqua" w:cs="Times New Roman"/>
          <w:szCs w:val="24"/>
        </w:rPr>
        <w:t xml:space="preserve">, </w:t>
      </w:r>
      <w:proofErr w:type="spellStart"/>
      <w:r w:rsidRPr="005033A0">
        <w:rPr>
          <w:rFonts w:ascii="Book Antiqua" w:hAnsi="Book Antiqua" w:cs="Times New Roman"/>
          <w:szCs w:val="24"/>
        </w:rPr>
        <w:t>Liou</w:t>
      </w:r>
      <w:proofErr w:type="spellEnd"/>
      <w:r w:rsidRPr="005033A0">
        <w:rPr>
          <w:rFonts w:ascii="Book Antiqua" w:hAnsi="Book Antiqua" w:cs="Times New Roman"/>
          <w:szCs w:val="24"/>
        </w:rPr>
        <w:t xml:space="preserve"> CW, Chen SD, Wang PW, Chuang JH, </w:t>
      </w:r>
      <w:proofErr w:type="spellStart"/>
      <w:r w:rsidRPr="005033A0">
        <w:rPr>
          <w:rFonts w:ascii="Book Antiqua" w:hAnsi="Book Antiqua" w:cs="Times New Roman"/>
          <w:szCs w:val="24"/>
        </w:rPr>
        <w:t>Tiao</w:t>
      </w:r>
      <w:proofErr w:type="spellEnd"/>
      <w:r w:rsidRPr="005033A0">
        <w:rPr>
          <w:rFonts w:ascii="Book Antiqua" w:hAnsi="Book Antiqua" w:cs="Times New Roman"/>
          <w:szCs w:val="24"/>
        </w:rPr>
        <w:t xml:space="preserve"> MM, Hsu TY, Lin HY, Lin TK. Mitochondrial Transfer from Wharton's Jelly Mesenchymal Stem Cell to MERRF </w:t>
      </w:r>
      <w:proofErr w:type="spellStart"/>
      <w:r w:rsidRPr="005033A0">
        <w:rPr>
          <w:rFonts w:ascii="Book Antiqua" w:hAnsi="Book Antiqua" w:cs="Times New Roman"/>
          <w:szCs w:val="24"/>
        </w:rPr>
        <w:t>Cybrid</w:t>
      </w:r>
      <w:proofErr w:type="spellEnd"/>
      <w:r w:rsidRPr="005033A0">
        <w:rPr>
          <w:rFonts w:ascii="Book Antiqua" w:hAnsi="Book Antiqua" w:cs="Times New Roman"/>
          <w:szCs w:val="24"/>
        </w:rPr>
        <w:t xml:space="preserve"> Reduces Oxidative Stress and Improves Mitochondrial Bioenergetics. </w:t>
      </w:r>
      <w:proofErr w:type="spellStart"/>
      <w:r w:rsidRPr="005033A0">
        <w:rPr>
          <w:rFonts w:ascii="Book Antiqua" w:hAnsi="Book Antiqua" w:cs="Times New Roman"/>
          <w:i/>
          <w:szCs w:val="24"/>
        </w:rPr>
        <w:t>Oxid</w:t>
      </w:r>
      <w:proofErr w:type="spellEnd"/>
      <w:r w:rsidRPr="005033A0">
        <w:rPr>
          <w:rFonts w:ascii="Book Antiqua" w:hAnsi="Book Antiqua" w:cs="Times New Roman"/>
          <w:i/>
          <w:szCs w:val="24"/>
        </w:rPr>
        <w:t xml:space="preserve"> Med Cell </w:t>
      </w:r>
      <w:proofErr w:type="spellStart"/>
      <w:r w:rsidRPr="005033A0">
        <w:rPr>
          <w:rFonts w:ascii="Book Antiqua" w:hAnsi="Book Antiqua" w:cs="Times New Roman"/>
          <w:i/>
          <w:szCs w:val="24"/>
        </w:rPr>
        <w:t>Longev</w:t>
      </w:r>
      <w:proofErr w:type="spellEnd"/>
      <w:r w:rsidRPr="005033A0">
        <w:rPr>
          <w:rFonts w:ascii="Book Antiqua" w:hAnsi="Book Antiqua" w:cs="Times New Roman"/>
          <w:szCs w:val="24"/>
        </w:rPr>
        <w:t xml:space="preserve"> 2017; </w:t>
      </w:r>
      <w:r w:rsidRPr="005033A0">
        <w:rPr>
          <w:rFonts w:ascii="Book Antiqua" w:hAnsi="Book Antiqua" w:cs="Times New Roman"/>
          <w:b/>
          <w:szCs w:val="24"/>
        </w:rPr>
        <w:t>2017</w:t>
      </w:r>
      <w:r w:rsidRPr="005033A0">
        <w:rPr>
          <w:rFonts w:ascii="Book Antiqua" w:hAnsi="Book Antiqua" w:cs="Times New Roman"/>
          <w:szCs w:val="24"/>
        </w:rPr>
        <w:t>: 5691215 [PMID: 28607632 DOI: 10.1155/2017/5691215]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45 </w:t>
      </w:r>
      <w:proofErr w:type="spellStart"/>
      <w:r w:rsidRPr="005033A0">
        <w:rPr>
          <w:rFonts w:ascii="Book Antiqua" w:hAnsi="Book Antiqua" w:cs="Times New Roman"/>
          <w:b/>
          <w:szCs w:val="24"/>
        </w:rPr>
        <w:t>Wilkins</w:t>
      </w:r>
      <w:proofErr w:type="spellEnd"/>
      <w:r w:rsidRPr="005033A0">
        <w:rPr>
          <w:rFonts w:ascii="Book Antiqua" w:hAnsi="Book Antiqua" w:cs="Times New Roman"/>
          <w:b/>
          <w:szCs w:val="24"/>
        </w:rPr>
        <w:t xml:space="preserve"> HM</w:t>
      </w:r>
      <w:r w:rsidRPr="005033A0">
        <w:rPr>
          <w:rFonts w:ascii="Book Antiqua" w:hAnsi="Book Antiqua" w:cs="Times New Roman"/>
          <w:szCs w:val="24"/>
        </w:rPr>
        <w:t xml:space="preserve">, Carl SM, </w:t>
      </w:r>
      <w:proofErr w:type="spellStart"/>
      <w:r w:rsidRPr="005033A0">
        <w:rPr>
          <w:rFonts w:ascii="Book Antiqua" w:hAnsi="Book Antiqua" w:cs="Times New Roman"/>
          <w:szCs w:val="24"/>
        </w:rPr>
        <w:t>Swerdlow</w:t>
      </w:r>
      <w:proofErr w:type="spellEnd"/>
      <w:r w:rsidRPr="005033A0">
        <w:rPr>
          <w:rFonts w:ascii="Book Antiqua" w:hAnsi="Book Antiqua" w:cs="Times New Roman"/>
          <w:szCs w:val="24"/>
        </w:rPr>
        <w:t xml:space="preserve"> RH. </w:t>
      </w:r>
      <w:proofErr w:type="gramStart"/>
      <w:r w:rsidRPr="005033A0">
        <w:rPr>
          <w:rFonts w:ascii="Book Antiqua" w:hAnsi="Book Antiqua" w:cs="Times New Roman"/>
          <w:szCs w:val="24"/>
        </w:rPr>
        <w:t>Cytoplasmic hybrid (</w:t>
      </w:r>
      <w:proofErr w:type="spellStart"/>
      <w:r w:rsidRPr="005033A0">
        <w:rPr>
          <w:rFonts w:ascii="Book Antiqua" w:hAnsi="Book Antiqua" w:cs="Times New Roman"/>
          <w:szCs w:val="24"/>
        </w:rPr>
        <w:t>cybrid</w:t>
      </w:r>
      <w:proofErr w:type="spellEnd"/>
      <w:r w:rsidRPr="005033A0">
        <w:rPr>
          <w:rFonts w:ascii="Book Antiqua" w:hAnsi="Book Antiqua" w:cs="Times New Roman"/>
          <w:szCs w:val="24"/>
        </w:rPr>
        <w:t xml:space="preserve">) cell lines as a practical model for </w:t>
      </w:r>
      <w:proofErr w:type="spellStart"/>
      <w:r w:rsidRPr="005033A0">
        <w:rPr>
          <w:rFonts w:ascii="Book Antiqua" w:hAnsi="Book Antiqua" w:cs="Times New Roman"/>
          <w:szCs w:val="24"/>
        </w:rPr>
        <w:t>mitochondriopathies</w:t>
      </w:r>
      <w:proofErr w:type="spellEnd"/>
      <w:r w:rsidRPr="005033A0">
        <w:rPr>
          <w:rFonts w:ascii="Book Antiqua" w:hAnsi="Book Antiqua" w:cs="Times New Roman"/>
          <w:szCs w:val="24"/>
        </w:rPr>
        <w:t>.</w:t>
      </w:r>
      <w:proofErr w:type="gramEnd"/>
      <w:r w:rsidRPr="005033A0">
        <w:rPr>
          <w:rFonts w:ascii="Book Antiqua" w:hAnsi="Book Antiqua" w:cs="Times New Roman"/>
          <w:szCs w:val="24"/>
        </w:rPr>
        <w:t xml:space="preserve"> </w:t>
      </w:r>
      <w:r w:rsidRPr="005033A0">
        <w:rPr>
          <w:rFonts w:ascii="Book Antiqua" w:hAnsi="Book Antiqua" w:cs="Times New Roman"/>
          <w:i/>
          <w:szCs w:val="24"/>
        </w:rPr>
        <w:t xml:space="preserve">Redox </w:t>
      </w:r>
      <w:proofErr w:type="spellStart"/>
      <w:r w:rsidRPr="005033A0">
        <w:rPr>
          <w:rFonts w:ascii="Book Antiqua" w:hAnsi="Book Antiqua" w:cs="Times New Roman"/>
          <w:i/>
          <w:szCs w:val="24"/>
        </w:rPr>
        <w:t>Biol</w:t>
      </w:r>
      <w:proofErr w:type="spellEnd"/>
      <w:r w:rsidRPr="005033A0">
        <w:rPr>
          <w:rFonts w:ascii="Book Antiqua" w:hAnsi="Book Antiqua" w:cs="Times New Roman"/>
          <w:szCs w:val="24"/>
        </w:rPr>
        <w:t xml:space="preserve"> 2014; </w:t>
      </w:r>
      <w:r w:rsidRPr="005033A0">
        <w:rPr>
          <w:rFonts w:ascii="Book Antiqua" w:hAnsi="Book Antiqua" w:cs="Times New Roman"/>
          <w:b/>
          <w:szCs w:val="24"/>
        </w:rPr>
        <w:t>2</w:t>
      </w:r>
      <w:r w:rsidRPr="005033A0">
        <w:rPr>
          <w:rFonts w:ascii="Book Antiqua" w:hAnsi="Book Antiqua" w:cs="Times New Roman"/>
          <w:szCs w:val="24"/>
        </w:rPr>
        <w:t>: 619-631 [PMID: 25460729 DOI: 10.1016/j.redox.2014.03.006]</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46 </w:t>
      </w:r>
      <w:r w:rsidRPr="005033A0">
        <w:rPr>
          <w:rFonts w:ascii="Book Antiqua" w:hAnsi="Book Antiqua" w:cs="Times New Roman"/>
          <w:b/>
          <w:szCs w:val="24"/>
        </w:rPr>
        <w:t>Barth PG</w:t>
      </w:r>
      <w:r w:rsidRPr="005033A0">
        <w:rPr>
          <w:rFonts w:ascii="Book Antiqua" w:hAnsi="Book Antiqua" w:cs="Times New Roman"/>
          <w:szCs w:val="24"/>
        </w:rPr>
        <w:t xml:space="preserve">, Scholte HR, </w:t>
      </w:r>
      <w:proofErr w:type="spellStart"/>
      <w:r w:rsidRPr="005033A0">
        <w:rPr>
          <w:rFonts w:ascii="Book Antiqua" w:hAnsi="Book Antiqua" w:cs="Times New Roman"/>
          <w:szCs w:val="24"/>
        </w:rPr>
        <w:t>Berden</w:t>
      </w:r>
      <w:proofErr w:type="spellEnd"/>
      <w:r w:rsidRPr="005033A0">
        <w:rPr>
          <w:rFonts w:ascii="Book Antiqua" w:hAnsi="Book Antiqua" w:cs="Times New Roman"/>
          <w:szCs w:val="24"/>
        </w:rPr>
        <w:t xml:space="preserve"> JA, Van der </w:t>
      </w:r>
      <w:proofErr w:type="spellStart"/>
      <w:r w:rsidRPr="005033A0">
        <w:rPr>
          <w:rFonts w:ascii="Book Antiqua" w:hAnsi="Book Antiqua" w:cs="Times New Roman"/>
          <w:szCs w:val="24"/>
        </w:rPr>
        <w:t>Klei</w:t>
      </w:r>
      <w:proofErr w:type="spellEnd"/>
      <w:r w:rsidRPr="005033A0">
        <w:rPr>
          <w:rFonts w:ascii="Book Antiqua" w:hAnsi="Book Antiqua" w:cs="Times New Roman"/>
          <w:szCs w:val="24"/>
        </w:rPr>
        <w:t xml:space="preserve">-Van </w:t>
      </w:r>
      <w:proofErr w:type="spellStart"/>
      <w:r w:rsidRPr="005033A0">
        <w:rPr>
          <w:rFonts w:ascii="Book Antiqua" w:hAnsi="Book Antiqua" w:cs="Times New Roman"/>
          <w:szCs w:val="24"/>
        </w:rPr>
        <w:t>Moorsel</w:t>
      </w:r>
      <w:proofErr w:type="spellEnd"/>
      <w:r w:rsidRPr="005033A0">
        <w:rPr>
          <w:rFonts w:ascii="Book Antiqua" w:hAnsi="Book Antiqua" w:cs="Times New Roman"/>
          <w:szCs w:val="24"/>
        </w:rPr>
        <w:t xml:space="preserve"> JM, </w:t>
      </w:r>
      <w:proofErr w:type="spellStart"/>
      <w:r w:rsidRPr="005033A0">
        <w:rPr>
          <w:rFonts w:ascii="Book Antiqua" w:hAnsi="Book Antiqua" w:cs="Times New Roman"/>
          <w:szCs w:val="24"/>
        </w:rPr>
        <w:t>Luyt-Houwen</w:t>
      </w:r>
      <w:proofErr w:type="spellEnd"/>
      <w:r w:rsidRPr="005033A0">
        <w:rPr>
          <w:rFonts w:ascii="Book Antiqua" w:hAnsi="Book Antiqua" w:cs="Times New Roman"/>
          <w:szCs w:val="24"/>
        </w:rPr>
        <w:t xml:space="preserve"> IE, </w:t>
      </w:r>
      <w:proofErr w:type="gramStart"/>
      <w:r w:rsidRPr="005033A0">
        <w:rPr>
          <w:rFonts w:ascii="Book Antiqua" w:hAnsi="Book Antiqua" w:cs="Times New Roman"/>
          <w:szCs w:val="24"/>
        </w:rPr>
        <w:t>Van 't</w:t>
      </w:r>
      <w:proofErr w:type="gramEnd"/>
      <w:r w:rsidRPr="005033A0">
        <w:rPr>
          <w:rFonts w:ascii="Book Antiqua" w:hAnsi="Book Antiqua" w:cs="Times New Roman"/>
          <w:szCs w:val="24"/>
        </w:rPr>
        <w:t xml:space="preserve"> Veer-</w:t>
      </w:r>
      <w:proofErr w:type="spellStart"/>
      <w:r w:rsidRPr="005033A0">
        <w:rPr>
          <w:rFonts w:ascii="Book Antiqua" w:hAnsi="Book Antiqua" w:cs="Times New Roman"/>
          <w:szCs w:val="24"/>
        </w:rPr>
        <w:t>Korthof</w:t>
      </w:r>
      <w:proofErr w:type="spellEnd"/>
      <w:r w:rsidRPr="005033A0">
        <w:rPr>
          <w:rFonts w:ascii="Book Antiqua" w:hAnsi="Book Antiqua" w:cs="Times New Roman"/>
          <w:szCs w:val="24"/>
        </w:rPr>
        <w:t xml:space="preserve"> ET, Van der </w:t>
      </w:r>
      <w:proofErr w:type="spellStart"/>
      <w:r w:rsidRPr="005033A0">
        <w:rPr>
          <w:rFonts w:ascii="Book Antiqua" w:hAnsi="Book Antiqua" w:cs="Times New Roman"/>
          <w:szCs w:val="24"/>
        </w:rPr>
        <w:t>Harten</w:t>
      </w:r>
      <w:proofErr w:type="spellEnd"/>
      <w:r w:rsidRPr="005033A0">
        <w:rPr>
          <w:rFonts w:ascii="Book Antiqua" w:hAnsi="Book Antiqua" w:cs="Times New Roman"/>
          <w:szCs w:val="24"/>
        </w:rPr>
        <w:t xml:space="preserve"> JJ, </w:t>
      </w:r>
      <w:proofErr w:type="spellStart"/>
      <w:r w:rsidRPr="005033A0">
        <w:rPr>
          <w:rFonts w:ascii="Book Antiqua" w:hAnsi="Book Antiqua" w:cs="Times New Roman"/>
          <w:szCs w:val="24"/>
        </w:rPr>
        <w:t>Sobotka-Plojhar</w:t>
      </w:r>
      <w:proofErr w:type="spellEnd"/>
      <w:r w:rsidRPr="005033A0">
        <w:rPr>
          <w:rFonts w:ascii="Book Antiqua" w:hAnsi="Book Antiqua" w:cs="Times New Roman"/>
          <w:szCs w:val="24"/>
        </w:rPr>
        <w:t xml:space="preserve"> MA. </w:t>
      </w:r>
      <w:proofErr w:type="gramStart"/>
      <w:r w:rsidRPr="005033A0">
        <w:rPr>
          <w:rFonts w:ascii="Book Antiqua" w:hAnsi="Book Antiqua" w:cs="Times New Roman"/>
          <w:szCs w:val="24"/>
        </w:rPr>
        <w:t>An X-linked mitochondrial disease affecting cardiac muscle, skeletal muscle and neutrophil leucocytes.</w:t>
      </w:r>
      <w:proofErr w:type="gramEnd"/>
      <w:r w:rsidRPr="005033A0">
        <w:rPr>
          <w:rFonts w:ascii="Book Antiqua" w:hAnsi="Book Antiqua" w:cs="Times New Roman"/>
          <w:szCs w:val="24"/>
        </w:rPr>
        <w:t xml:space="preserve"> </w:t>
      </w:r>
      <w:r w:rsidRPr="005033A0">
        <w:rPr>
          <w:rFonts w:ascii="Book Antiqua" w:hAnsi="Book Antiqua" w:cs="Times New Roman"/>
          <w:i/>
          <w:szCs w:val="24"/>
        </w:rPr>
        <w:t xml:space="preserve">J </w:t>
      </w:r>
      <w:proofErr w:type="spellStart"/>
      <w:r w:rsidRPr="005033A0">
        <w:rPr>
          <w:rFonts w:ascii="Book Antiqua" w:hAnsi="Book Antiqua" w:cs="Times New Roman"/>
          <w:i/>
          <w:szCs w:val="24"/>
        </w:rPr>
        <w:t>Neurol</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Sci</w:t>
      </w:r>
      <w:proofErr w:type="spellEnd"/>
      <w:r w:rsidRPr="005033A0">
        <w:rPr>
          <w:rFonts w:ascii="Book Antiqua" w:hAnsi="Book Antiqua" w:cs="Times New Roman"/>
          <w:szCs w:val="24"/>
        </w:rPr>
        <w:t xml:space="preserve"> 1983; </w:t>
      </w:r>
      <w:r w:rsidRPr="005033A0">
        <w:rPr>
          <w:rFonts w:ascii="Book Antiqua" w:hAnsi="Book Antiqua" w:cs="Times New Roman"/>
          <w:b/>
          <w:szCs w:val="24"/>
        </w:rPr>
        <w:t>62</w:t>
      </w:r>
      <w:r w:rsidRPr="005033A0">
        <w:rPr>
          <w:rFonts w:ascii="Book Antiqua" w:hAnsi="Book Antiqua" w:cs="Times New Roman"/>
          <w:szCs w:val="24"/>
        </w:rPr>
        <w:t>: 327-355 [PMID: 6142097]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47 </w:t>
      </w:r>
      <w:r w:rsidRPr="005033A0">
        <w:rPr>
          <w:rFonts w:ascii="Book Antiqua" w:hAnsi="Book Antiqua" w:cs="Times New Roman"/>
          <w:b/>
          <w:szCs w:val="24"/>
        </w:rPr>
        <w:t>Ichida F</w:t>
      </w:r>
      <w:r w:rsidRPr="005033A0">
        <w:rPr>
          <w:rFonts w:ascii="Book Antiqua" w:hAnsi="Book Antiqua" w:cs="Times New Roman"/>
          <w:szCs w:val="24"/>
        </w:rPr>
        <w:t xml:space="preserve">, </w:t>
      </w:r>
      <w:proofErr w:type="spellStart"/>
      <w:r w:rsidRPr="005033A0">
        <w:rPr>
          <w:rFonts w:ascii="Book Antiqua" w:hAnsi="Book Antiqua" w:cs="Times New Roman"/>
          <w:szCs w:val="24"/>
        </w:rPr>
        <w:t>Tsubata</w:t>
      </w:r>
      <w:proofErr w:type="spellEnd"/>
      <w:r w:rsidRPr="005033A0">
        <w:rPr>
          <w:rFonts w:ascii="Book Antiqua" w:hAnsi="Book Antiqua" w:cs="Times New Roman"/>
          <w:szCs w:val="24"/>
        </w:rPr>
        <w:t xml:space="preserve"> S, Bowles KR, </w:t>
      </w:r>
      <w:proofErr w:type="spellStart"/>
      <w:r w:rsidRPr="005033A0">
        <w:rPr>
          <w:rFonts w:ascii="Book Antiqua" w:hAnsi="Book Antiqua" w:cs="Times New Roman"/>
          <w:szCs w:val="24"/>
        </w:rPr>
        <w:t>Haneda</w:t>
      </w:r>
      <w:proofErr w:type="spellEnd"/>
      <w:r w:rsidRPr="005033A0">
        <w:rPr>
          <w:rFonts w:ascii="Book Antiqua" w:hAnsi="Book Antiqua" w:cs="Times New Roman"/>
          <w:szCs w:val="24"/>
        </w:rPr>
        <w:t xml:space="preserve"> N, </w:t>
      </w:r>
      <w:proofErr w:type="spellStart"/>
      <w:r w:rsidRPr="005033A0">
        <w:rPr>
          <w:rFonts w:ascii="Book Antiqua" w:hAnsi="Book Antiqua" w:cs="Times New Roman"/>
          <w:szCs w:val="24"/>
        </w:rPr>
        <w:t>Uese</w:t>
      </w:r>
      <w:proofErr w:type="spellEnd"/>
      <w:r w:rsidRPr="005033A0">
        <w:rPr>
          <w:rFonts w:ascii="Book Antiqua" w:hAnsi="Book Antiqua" w:cs="Times New Roman"/>
          <w:szCs w:val="24"/>
        </w:rPr>
        <w:t xml:space="preserve"> K, </w:t>
      </w:r>
      <w:proofErr w:type="spellStart"/>
      <w:r w:rsidRPr="005033A0">
        <w:rPr>
          <w:rFonts w:ascii="Book Antiqua" w:hAnsi="Book Antiqua" w:cs="Times New Roman"/>
          <w:szCs w:val="24"/>
        </w:rPr>
        <w:t>Miyawaki</w:t>
      </w:r>
      <w:proofErr w:type="spellEnd"/>
      <w:r w:rsidRPr="005033A0">
        <w:rPr>
          <w:rFonts w:ascii="Book Antiqua" w:hAnsi="Book Antiqua" w:cs="Times New Roman"/>
          <w:szCs w:val="24"/>
        </w:rPr>
        <w:t xml:space="preserve"> T, Dreyer WJ, Messina J, Li H, Bowles NE, </w:t>
      </w:r>
      <w:proofErr w:type="spellStart"/>
      <w:r w:rsidRPr="005033A0">
        <w:rPr>
          <w:rFonts w:ascii="Book Antiqua" w:hAnsi="Book Antiqua" w:cs="Times New Roman"/>
          <w:szCs w:val="24"/>
        </w:rPr>
        <w:t>Towbin</w:t>
      </w:r>
      <w:proofErr w:type="spellEnd"/>
      <w:r w:rsidRPr="005033A0">
        <w:rPr>
          <w:rFonts w:ascii="Book Antiqua" w:hAnsi="Book Antiqua" w:cs="Times New Roman"/>
          <w:szCs w:val="24"/>
        </w:rPr>
        <w:t xml:space="preserve"> JA. Novel gene mutations in patients with left ventricular </w:t>
      </w:r>
      <w:proofErr w:type="spellStart"/>
      <w:r w:rsidRPr="005033A0">
        <w:rPr>
          <w:rFonts w:ascii="Book Antiqua" w:hAnsi="Book Antiqua" w:cs="Times New Roman"/>
          <w:szCs w:val="24"/>
        </w:rPr>
        <w:t>noncompaction</w:t>
      </w:r>
      <w:proofErr w:type="spellEnd"/>
      <w:r w:rsidRPr="005033A0">
        <w:rPr>
          <w:rFonts w:ascii="Book Antiqua" w:hAnsi="Book Antiqua" w:cs="Times New Roman"/>
          <w:szCs w:val="24"/>
        </w:rPr>
        <w:t xml:space="preserve"> or Barth syndrome. </w:t>
      </w:r>
      <w:r w:rsidRPr="005033A0">
        <w:rPr>
          <w:rFonts w:ascii="Book Antiqua" w:hAnsi="Book Antiqua" w:cs="Times New Roman"/>
          <w:i/>
          <w:szCs w:val="24"/>
        </w:rPr>
        <w:t>Circulation</w:t>
      </w:r>
      <w:r w:rsidRPr="005033A0">
        <w:rPr>
          <w:rFonts w:ascii="Book Antiqua" w:hAnsi="Book Antiqua" w:cs="Times New Roman"/>
          <w:szCs w:val="24"/>
        </w:rPr>
        <w:t xml:space="preserve"> 2001; </w:t>
      </w:r>
      <w:r w:rsidRPr="005033A0">
        <w:rPr>
          <w:rFonts w:ascii="Book Antiqua" w:hAnsi="Book Antiqua" w:cs="Times New Roman"/>
          <w:b/>
          <w:szCs w:val="24"/>
        </w:rPr>
        <w:t>103</w:t>
      </w:r>
      <w:r w:rsidRPr="005033A0">
        <w:rPr>
          <w:rFonts w:ascii="Book Antiqua" w:hAnsi="Book Antiqua" w:cs="Times New Roman"/>
          <w:szCs w:val="24"/>
        </w:rPr>
        <w:t>: 1256-1263 [PMID: 11238270]</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48 </w:t>
      </w:r>
      <w:proofErr w:type="spellStart"/>
      <w:r w:rsidRPr="005033A0">
        <w:rPr>
          <w:rFonts w:ascii="Book Antiqua" w:hAnsi="Book Antiqua" w:cs="Times New Roman"/>
          <w:b/>
          <w:szCs w:val="24"/>
        </w:rPr>
        <w:t>Bione</w:t>
      </w:r>
      <w:proofErr w:type="spellEnd"/>
      <w:r w:rsidRPr="005033A0">
        <w:rPr>
          <w:rFonts w:ascii="Book Antiqua" w:hAnsi="Book Antiqua" w:cs="Times New Roman"/>
          <w:b/>
          <w:szCs w:val="24"/>
        </w:rPr>
        <w:t xml:space="preserve"> S</w:t>
      </w:r>
      <w:r w:rsidRPr="005033A0">
        <w:rPr>
          <w:rFonts w:ascii="Book Antiqua" w:hAnsi="Book Antiqua" w:cs="Times New Roman"/>
          <w:szCs w:val="24"/>
        </w:rPr>
        <w:t xml:space="preserve">, </w:t>
      </w:r>
      <w:proofErr w:type="spellStart"/>
      <w:r w:rsidRPr="005033A0">
        <w:rPr>
          <w:rFonts w:ascii="Book Antiqua" w:hAnsi="Book Antiqua" w:cs="Times New Roman"/>
          <w:szCs w:val="24"/>
        </w:rPr>
        <w:t>D'Adamo</w:t>
      </w:r>
      <w:proofErr w:type="spellEnd"/>
      <w:r w:rsidRPr="005033A0">
        <w:rPr>
          <w:rFonts w:ascii="Book Antiqua" w:hAnsi="Book Antiqua" w:cs="Times New Roman"/>
          <w:szCs w:val="24"/>
        </w:rPr>
        <w:t xml:space="preserve"> P, </w:t>
      </w:r>
      <w:proofErr w:type="spellStart"/>
      <w:r w:rsidRPr="005033A0">
        <w:rPr>
          <w:rFonts w:ascii="Book Antiqua" w:hAnsi="Book Antiqua" w:cs="Times New Roman"/>
          <w:szCs w:val="24"/>
        </w:rPr>
        <w:t>Maestrini</w:t>
      </w:r>
      <w:proofErr w:type="spellEnd"/>
      <w:r w:rsidRPr="005033A0">
        <w:rPr>
          <w:rFonts w:ascii="Book Antiqua" w:hAnsi="Book Antiqua" w:cs="Times New Roman"/>
          <w:szCs w:val="24"/>
        </w:rPr>
        <w:t xml:space="preserve"> E, </w:t>
      </w:r>
      <w:proofErr w:type="spellStart"/>
      <w:r w:rsidRPr="005033A0">
        <w:rPr>
          <w:rFonts w:ascii="Book Antiqua" w:hAnsi="Book Antiqua" w:cs="Times New Roman"/>
          <w:szCs w:val="24"/>
        </w:rPr>
        <w:t>Gedeon</w:t>
      </w:r>
      <w:proofErr w:type="spellEnd"/>
      <w:r w:rsidRPr="005033A0">
        <w:rPr>
          <w:rFonts w:ascii="Book Antiqua" w:hAnsi="Book Antiqua" w:cs="Times New Roman"/>
          <w:szCs w:val="24"/>
        </w:rPr>
        <w:t xml:space="preserve"> AK, </w:t>
      </w:r>
      <w:proofErr w:type="spellStart"/>
      <w:r w:rsidRPr="005033A0">
        <w:rPr>
          <w:rFonts w:ascii="Book Antiqua" w:hAnsi="Book Antiqua" w:cs="Times New Roman"/>
          <w:szCs w:val="24"/>
        </w:rPr>
        <w:t>Bolhuis</w:t>
      </w:r>
      <w:proofErr w:type="spellEnd"/>
      <w:r w:rsidRPr="005033A0">
        <w:rPr>
          <w:rFonts w:ascii="Book Antiqua" w:hAnsi="Book Antiqua" w:cs="Times New Roman"/>
          <w:szCs w:val="24"/>
        </w:rPr>
        <w:t xml:space="preserve"> PA, </w:t>
      </w:r>
      <w:proofErr w:type="spellStart"/>
      <w:r w:rsidRPr="005033A0">
        <w:rPr>
          <w:rFonts w:ascii="Book Antiqua" w:hAnsi="Book Antiqua" w:cs="Times New Roman"/>
          <w:szCs w:val="24"/>
        </w:rPr>
        <w:t>Toniolo</w:t>
      </w:r>
      <w:proofErr w:type="spellEnd"/>
      <w:r w:rsidRPr="005033A0">
        <w:rPr>
          <w:rFonts w:ascii="Book Antiqua" w:hAnsi="Book Antiqua" w:cs="Times New Roman"/>
          <w:szCs w:val="24"/>
        </w:rPr>
        <w:t xml:space="preserve"> D. </w:t>
      </w:r>
      <w:proofErr w:type="gramStart"/>
      <w:r w:rsidRPr="005033A0">
        <w:rPr>
          <w:rFonts w:ascii="Book Antiqua" w:hAnsi="Book Antiqua" w:cs="Times New Roman"/>
          <w:szCs w:val="24"/>
        </w:rPr>
        <w:t>A novel X-linked gene, G4.5.</w:t>
      </w:r>
      <w:proofErr w:type="gramEnd"/>
      <w:r w:rsidRPr="005033A0">
        <w:rPr>
          <w:rFonts w:ascii="Book Antiqua" w:hAnsi="Book Antiqua" w:cs="Times New Roman"/>
          <w:szCs w:val="24"/>
        </w:rPr>
        <w:t xml:space="preserve"> </w:t>
      </w:r>
      <w:proofErr w:type="gramStart"/>
      <w:r w:rsidRPr="005033A0">
        <w:rPr>
          <w:rFonts w:ascii="Book Antiqua" w:hAnsi="Book Antiqua" w:cs="Times New Roman"/>
          <w:szCs w:val="24"/>
        </w:rPr>
        <w:t>is</w:t>
      </w:r>
      <w:proofErr w:type="gramEnd"/>
      <w:r w:rsidRPr="005033A0">
        <w:rPr>
          <w:rFonts w:ascii="Book Antiqua" w:hAnsi="Book Antiqua" w:cs="Times New Roman"/>
          <w:szCs w:val="24"/>
        </w:rPr>
        <w:t xml:space="preserve"> responsible for Barth syndrome. </w:t>
      </w:r>
      <w:r w:rsidRPr="005033A0">
        <w:rPr>
          <w:rFonts w:ascii="Book Antiqua" w:hAnsi="Book Antiqua" w:cs="Times New Roman"/>
          <w:i/>
          <w:szCs w:val="24"/>
        </w:rPr>
        <w:t>Nat Genet</w:t>
      </w:r>
      <w:r w:rsidRPr="005033A0">
        <w:rPr>
          <w:rFonts w:ascii="Book Antiqua" w:hAnsi="Book Antiqua" w:cs="Times New Roman"/>
          <w:szCs w:val="24"/>
        </w:rPr>
        <w:t xml:space="preserve"> 1996; </w:t>
      </w:r>
      <w:r w:rsidRPr="005033A0">
        <w:rPr>
          <w:rFonts w:ascii="Book Antiqua" w:hAnsi="Book Antiqua" w:cs="Times New Roman"/>
          <w:b/>
          <w:szCs w:val="24"/>
        </w:rPr>
        <w:t>12</w:t>
      </w:r>
      <w:r w:rsidRPr="005033A0">
        <w:rPr>
          <w:rFonts w:ascii="Book Antiqua" w:hAnsi="Book Antiqua" w:cs="Times New Roman"/>
          <w:szCs w:val="24"/>
        </w:rPr>
        <w:t>: 385-389 [PMID: 8630491 DOI: 10.1038/ng0496-385]</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49 </w:t>
      </w:r>
      <w:r w:rsidRPr="005033A0">
        <w:rPr>
          <w:rFonts w:ascii="Book Antiqua" w:hAnsi="Book Antiqua" w:cs="Times New Roman"/>
          <w:b/>
          <w:szCs w:val="24"/>
        </w:rPr>
        <w:t>Jefferies JL</w:t>
      </w:r>
      <w:r w:rsidRPr="005033A0">
        <w:rPr>
          <w:rFonts w:ascii="Book Antiqua" w:hAnsi="Book Antiqua" w:cs="Times New Roman"/>
          <w:szCs w:val="24"/>
        </w:rPr>
        <w:t>.</w:t>
      </w:r>
      <w:proofErr w:type="gramEnd"/>
      <w:r w:rsidRPr="005033A0">
        <w:rPr>
          <w:rFonts w:ascii="Book Antiqua" w:hAnsi="Book Antiqua" w:cs="Times New Roman"/>
          <w:szCs w:val="24"/>
        </w:rPr>
        <w:t xml:space="preserve"> </w:t>
      </w:r>
      <w:proofErr w:type="gramStart"/>
      <w:r w:rsidRPr="005033A0">
        <w:rPr>
          <w:rFonts w:ascii="Book Antiqua" w:hAnsi="Book Antiqua" w:cs="Times New Roman"/>
          <w:szCs w:val="24"/>
        </w:rPr>
        <w:t>Barth syndrome.</w:t>
      </w:r>
      <w:proofErr w:type="gramEnd"/>
      <w:r w:rsidRPr="005033A0">
        <w:rPr>
          <w:rFonts w:ascii="Book Antiqua" w:hAnsi="Book Antiqua" w:cs="Times New Roman"/>
          <w:szCs w:val="24"/>
        </w:rPr>
        <w:t xml:space="preserve"> </w:t>
      </w:r>
      <w:r w:rsidRPr="005033A0">
        <w:rPr>
          <w:rFonts w:ascii="Book Antiqua" w:hAnsi="Book Antiqua" w:cs="Times New Roman"/>
          <w:i/>
          <w:szCs w:val="24"/>
        </w:rPr>
        <w:t xml:space="preserve">Am J Med Genet C </w:t>
      </w:r>
      <w:proofErr w:type="spellStart"/>
      <w:r w:rsidRPr="005033A0">
        <w:rPr>
          <w:rFonts w:ascii="Book Antiqua" w:hAnsi="Book Antiqua" w:cs="Times New Roman"/>
          <w:i/>
          <w:szCs w:val="24"/>
        </w:rPr>
        <w:t>Semin</w:t>
      </w:r>
      <w:proofErr w:type="spellEnd"/>
      <w:r w:rsidRPr="005033A0">
        <w:rPr>
          <w:rFonts w:ascii="Book Antiqua" w:hAnsi="Book Antiqua" w:cs="Times New Roman"/>
          <w:i/>
          <w:szCs w:val="24"/>
        </w:rPr>
        <w:t xml:space="preserve"> Med Genet</w:t>
      </w:r>
      <w:r w:rsidRPr="005033A0">
        <w:rPr>
          <w:rFonts w:ascii="Book Antiqua" w:hAnsi="Book Antiqua" w:cs="Times New Roman"/>
          <w:szCs w:val="24"/>
        </w:rPr>
        <w:t xml:space="preserve"> 2013; </w:t>
      </w:r>
      <w:r w:rsidRPr="005033A0">
        <w:rPr>
          <w:rFonts w:ascii="Book Antiqua" w:hAnsi="Book Antiqua" w:cs="Times New Roman"/>
          <w:b/>
          <w:szCs w:val="24"/>
        </w:rPr>
        <w:t>163C</w:t>
      </w:r>
      <w:r w:rsidRPr="005033A0">
        <w:rPr>
          <w:rFonts w:ascii="Book Antiqua" w:hAnsi="Book Antiqua" w:cs="Times New Roman"/>
          <w:szCs w:val="24"/>
        </w:rPr>
        <w:t>: 198-205 [PMID: 23843353 DOI: 10.1002/ajmg.c.31372]</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50 </w:t>
      </w:r>
      <w:proofErr w:type="spellStart"/>
      <w:r w:rsidRPr="005033A0">
        <w:rPr>
          <w:rFonts w:ascii="Book Antiqua" w:hAnsi="Book Antiqua" w:cs="Times New Roman"/>
          <w:b/>
          <w:szCs w:val="24"/>
        </w:rPr>
        <w:t>Koshkin</w:t>
      </w:r>
      <w:proofErr w:type="spellEnd"/>
      <w:r w:rsidRPr="005033A0">
        <w:rPr>
          <w:rFonts w:ascii="Book Antiqua" w:hAnsi="Book Antiqua" w:cs="Times New Roman"/>
          <w:b/>
          <w:szCs w:val="24"/>
        </w:rPr>
        <w:t xml:space="preserve"> V</w:t>
      </w:r>
      <w:r w:rsidRPr="005033A0">
        <w:rPr>
          <w:rFonts w:ascii="Book Antiqua" w:hAnsi="Book Antiqua" w:cs="Times New Roman"/>
          <w:szCs w:val="24"/>
        </w:rPr>
        <w:t xml:space="preserve">, Greenberg ML. </w:t>
      </w:r>
      <w:proofErr w:type="spellStart"/>
      <w:r w:rsidRPr="005033A0">
        <w:rPr>
          <w:rFonts w:ascii="Book Antiqua" w:hAnsi="Book Antiqua" w:cs="Times New Roman"/>
          <w:szCs w:val="24"/>
        </w:rPr>
        <w:t>Cardiolipin</w:t>
      </w:r>
      <w:proofErr w:type="spellEnd"/>
      <w:r w:rsidRPr="005033A0">
        <w:rPr>
          <w:rFonts w:ascii="Book Antiqua" w:hAnsi="Book Antiqua" w:cs="Times New Roman"/>
          <w:szCs w:val="24"/>
        </w:rPr>
        <w:t xml:space="preserve"> prevents rate-dependent uncoupling and provides osmotic stability in yeast mitochondria. </w:t>
      </w:r>
      <w:proofErr w:type="spellStart"/>
      <w:r w:rsidRPr="005033A0">
        <w:rPr>
          <w:rFonts w:ascii="Book Antiqua" w:hAnsi="Book Antiqua" w:cs="Times New Roman"/>
          <w:i/>
          <w:szCs w:val="24"/>
        </w:rPr>
        <w:t>Biochem</w:t>
      </w:r>
      <w:proofErr w:type="spellEnd"/>
      <w:r w:rsidRPr="005033A0">
        <w:rPr>
          <w:rFonts w:ascii="Book Antiqua" w:hAnsi="Book Antiqua" w:cs="Times New Roman"/>
          <w:i/>
          <w:szCs w:val="24"/>
        </w:rPr>
        <w:t xml:space="preserve"> J</w:t>
      </w:r>
      <w:r w:rsidRPr="005033A0">
        <w:rPr>
          <w:rFonts w:ascii="Book Antiqua" w:hAnsi="Book Antiqua" w:cs="Times New Roman"/>
          <w:szCs w:val="24"/>
        </w:rPr>
        <w:t xml:space="preserve"> 2002; </w:t>
      </w:r>
      <w:r w:rsidRPr="005033A0">
        <w:rPr>
          <w:rFonts w:ascii="Book Antiqua" w:hAnsi="Book Antiqua" w:cs="Times New Roman"/>
          <w:b/>
          <w:szCs w:val="24"/>
        </w:rPr>
        <w:t>364</w:t>
      </w:r>
      <w:r w:rsidRPr="005033A0">
        <w:rPr>
          <w:rFonts w:ascii="Book Antiqua" w:hAnsi="Book Antiqua" w:cs="Times New Roman"/>
          <w:szCs w:val="24"/>
        </w:rPr>
        <w:t>: 317-322 [PMID: 11988106]</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51 </w:t>
      </w:r>
      <w:proofErr w:type="spellStart"/>
      <w:r w:rsidRPr="005033A0">
        <w:rPr>
          <w:rFonts w:ascii="Book Antiqua" w:hAnsi="Book Antiqua" w:cs="Times New Roman"/>
          <w:b/>
          <w:szCs w:val="24"/>
        </w:rPr>
        <w:t>Gonzalvez</w:t>
      </w:r>
      <w:proofErr w:type="spellEnd"/>
      <w:r w:rsidRPr="005033A0">
        <w:rPr>
          <w:rFonts w:ascii="Book Antiqua" w:hAnsi="Book Antiqua" w:cs="Times New Roman"/>
          <w:b/>
          <w:szCs w:val="24"/>
        </w:rPr>
        <w:t xml:space="preserve"> F</w:t>
      </w:r>
      <w:r w:rsidRPr="005033A0">
        <w:rPr>
          <w:rFonts w:ascii="Book Antiqua" w:hAnsi="Book Antiqua" w:cs="Times New Roman"/>
          <w:szCs w:val="24"/>
        </w:rPr>
        <w:t xml:space="preserve">, Gottlieb E. </w:t>
      </w:r>
      <w:proofErr w:type="spellStart"/>
      <w:r w:rsidRPr="005033A0">
        <w:rPr>
          <w:rFonts w:ascii="Book Antiqua" w:hAnsi="Book Antiqua" w:cs="Times New Roman"/>
          <w:szCs w:val="24"/>
        </w:rPr>
        <w:t>Cardiolipin</w:t>
      </w:r>
      <w:proofErr w:type="spellEnd"/>
      <w:r w:rsidRPr="005033A0">
        <w:rPr>
          <w:rFonts w:ascii="Book Antiqua" w:hAnsi="Book Antiqua" w:cs="Times New Roman"/>
          <w:szCs w:val="24"/>
        </w:rPr>
        <w:t xml:space="preserve">: setting the beat of apoptosis. </w:t>
      </w:r>
      <w:r w:rsidRPr="005033A0">
        <w:rPr>
          <w:rFonts w:ascii="Book Antiqua" w:hAnsi="Book Antiqua" w:cs="Times New Roman"/>
          <w:i/>
          <w:szCs w:val="24"/>
        </w:rPr>
        <w:t>Apoptosis</w:t>
      </w:r>
      <w:r w:rsidRPr="005033A0">
        <w:rPr>
          <w:rFonts w:ascii="Book Antiqua" w:hAnsi="Book Antiqua" w:cs="Times New Roman"/>
          <w:szCs w:val="24"/>
        </w:rPr>
        <w:t xml:space="preserve"> 2007; </w:t>
      </w:r>
      <w:r w:rsidRPr="005033A0">
        <w:rPr>
          <w:rFonts w:ascii="Book Antiqua" w:hAnsi="Book Antiqua" w:cs="Times New Roman"/>
          <w:b/>
          <w:szCs w:val="24"/>
        </w:rPr>
        <w:t>12</w:t>
      </w:r>
      <w:r w:rsidRPr="005033A0">
        <w:rPr>
          <w:rFonts w:ascii="Book Antiqua" w:hAnsi="Book Antiqua" w:cs="Times New Roman"/>
          <w:szCs w:val="24"/>
        </w:rPr>
        <w:t>: 877-885 [PMID: 17294083 DOI: 10.1007/s10495-007-0718-8]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52 </w:t>
      </w:r>
      <w:proofErr w:type="spellStart"/>
      <w:r w:rsidRPr="005033A0">
        <w:rPr>
          <w:rFonts w:ascii="Book Antiqua" w:hAnsi="Book Antiqua" w:cs="Times New Roman"/>
          <w:b/>
          <w:szCs w:val="24"/>
        </w:rPr>
        <w:t>Bolhuis</w:t>
      </w:r>
      <w:proofErr w:type="spellEnd"/>
      <w:r w:rsidRPr="005033A0">
        <w:rPr>
          <w:rFonts w:ascii="Book Antiqua" w:hAnsi="Book Antiqua" w:cs="Times New Roman"/>
          <w:b/>
          <w:szCs w:val="24"/>
        </w:rPr>
        <w:t xml:space="preserve"> PA</w:t>
      </w:r>
      <w:r w:rsidRPr="005033A0">
        <w:rPr>
          <w:rFonts w:ascii="Book Antiqua" w:hAnsi="Book Antiqua" w:cs="Times New Roman"/>
          <w:szCs w:val="24"/>
        </w:rPr>
        <w:t xml:space="preserve">, </w:t>
      </w:r>
      <w:proofErr w:type="spellStart"/>
      <w:r w:rsidRPr="005033A0">
        <w:rPr>
          <w:rFonts w:ascii="Book Antiqua" w:hAnsi="Book Antiqua" w:cs="Times New Roman"/>
          <w:szCs w:val="24"/>
        </w:rPr>
        <w:t>Hensels</w:t>
      </w:r>
      <w:proofErr w:type="spellEnd"/>
      <w:r w:rsidRPr="005033A0">
        <w:rPr>
          <w:rFonts w:ascii="Book Antiqua" w:hAnsi="Book Antiqua" w:cs="Times New Roman"/>
          <w:szCs w:val="24"/>
        </w:rPr>
        <w:t xml:space="preserve"> GW, </w:t>
      </w:r>
      <w:proofErr w:type="spellStart"/>
      <w:r w:rsidRPr="005033A0">
        <w:rPr>
          <w:rFonts w:ascii="Book Antiqua" w:hAnsi="Book Antiqua" w:cs="Times New Roman"/>
          <w:szCs w:val="24"/>
        </w:rPr>
        <w:t>Hulsebos</w:t>
      </w:r>
      <w:proofErr w:type="spellEnd"/>
      <w:r w:rsidRPr="005033A0">
        <w:rPr>
          <w:rFonts w:ascii="Book Antiqua" w:hAnsi="Book Antiqua" w:cs="Times New Roman"/>
          <w:szCs w:val="24"/>
        </w:rPr>
        <w:t xml:space="preserve"> TJ, Baas F, Barth PG. Mapping of the locus for X-linked </w:t>
      </w:r>
      <w:proofErr w:type="spellStart"/>
      <w:r w:rsidRPr="005033A0">
        <w:rPr>
          <w:rFonts w:ascii="Book Antiqua" w:hAnsi="Book Antiqua" w:cs="Times New Roman"/>
          <w:szCs w:val="24"/>
        </w:rPr>
        <w:t>cardioskeletal</w:t>
      </w:r>
      <w:proofErr w:type="spellEnd"/>
      <w:r w:rsidRPr="005033A0">
        <w:rPr>
          <w:rFonts w:ascii="Book Antiqua" w:hAnsi="Book Antiqua" w:cs="Times New Roman"/>
          <w:szCs w:val="24"/>
        </w:rPr>
        <w:t xml:space="preserve"> myopathy with neutropenia and abnormal mitochondria (Barth syndrome) to Xq28. </w:t>
      </w:r>
      <w:r w:rsidRPr="005033A0">
        <w:rPr>
          <w:rFonts w:ascii="Book Antiqua" w:hAnsi="Book Antiqua" w:cs="Times New Roman"/>
          <w:i/>
          <w:szCs w:val="24"/>
        </w:rPr>
        <w:t>Am J Hum Genet</w:t>
      </w:r>
      <w:r w:rsidRPr="005033A0">
        <w:rPr>
          <w:rFonts w:ascii="Book Antiqua" w:hAnsi="Book Antiqua" w:cs="Times New Roman"/>
          <w:szCs w:val="24"/>
        </w:rPr>
        <w:t xml:space="preserve"> 1991; </w:t>
      </w:r>
      <w:r w:rsidRPr="005033A0">
        <w:rPr>
          <w:rFonts w:ascii="Book Antiqua" w:hAnsi="Book Antiqua" w:cs="Times New Roman"/>
          <w:b/>
          <w:szCs w:val="24"/>
        </w:rPr>
        <w:t>48</w:t>
      </w:r>
      <w:r w:rsidRPr="005033A0">
        <w:rPr>
          <w:rFonts w:ascii="Book Antiqua" w:hAnsi="Book Antiqua" w:cs="Times New Roman"/>
          <w:szCs w:val="24"/>
        </w:rPr>
        <w:t>: 481-485 [PMID: 1998334]</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53 </w:t>
      </w:r>
      <w:r w:rsidRPr="005033A0">
        <w:rPr>
          <w:rFonts w:ascii="Book Antiqua" w:hAnsi="Book Antiqua" w:cs="Times New Roman"/>
          <w:b/>
          <w:szCs w:val="24"/>
        </w:rPr>
        <w:t>Gonzalez IL</w:t>
      </w:r>
      <w:r w:rsidRPr="005033A0">
        <w:rPr>
          <w:rFonts w:ascii="Book Antiqua" w:hAnsi="Book Antiqua" w:cs="Times New Roman"/>
          <w:szCs w:val="24"/>
        </w:rPr>
        <w:t>.</w:t>
      </w:r>
      <w:proofErr w:type="gramEnd"/>
      <w:r w:rsidRPr="005033A0">
        <w:rPr>
          <w:rFonts w:ascii="Book Antiqua" w:hAnsi="Book Antiqua" w:cs="Times New Roman"/>
          <w:szCs w:val="24"/>
        </w:rPr>
        <w:t xml:space="preserve"> Barth syndrome: TAZ gene mutations, mRNAs, and evolution. </w:t>
      </w:r>
      <w:r w:rsidRPr="005033A0">
        <w:rPr>
          <w:rFonts w:ascii="Book Antiqua" w:hAnsi="Book Antiqua" w:cs="Times New Roman"/>
          <w:i/>
          <w:szCs w:val="24"/>
        </w:rPr>
        <w:t xml:space="preserve">Am J Med Genet </w:t>
      </w:r>
      <w:proofErr w:type="gramStart"/>
      <w:r w:rsidRPr="005033A0">
        <w:rPr>
          <w:rFonts w:ascii="Book Antiqua" w:hAnsi="Book Antiqua" w:cs="Times New Roman"/>
          <w:i/>
          <w:szCs w:val="24"/>
        </w:rPr>
        <w:t>A</w:t>
      </w:r>
      <w:proofErr w:type="gramEnd"/>
      <w:r w:rsidRPr="005033A0">
        <w:rPr>
          <w:rFonts w:ascii="Book Antiqua" w:hAnsi="Book Antiqua" w:cs="Times New Roman"/>
          <w:szCs w:val="24"/>
        </w:rPr>
        <w:t xml:space="preserve"> 2005; </w:t>
      </w:r>
      <w:r w:rsidRPr="005033A0">
        <w:rPr>
          <w:rFonts w:ascii="Book Antiqua" w:hAnsi="Book Antiqua" w:cs="Times New Roman"/>
          <w:b/>
          <w:szCs w:val="24"/>
        </w:rPr>
        <w:t>134</w:t>
      </w:r>
      <w:r w:rsidRPr="005033A0">
        <w:rPr>
          <w:rFonts w:ascii="Book Antiqua" w:hAnsi="Book Antiqua" w:cs="Times New Roman"/>
          <w:szCs w:val="24"/>
        </w:rPr>
        <w:t>: 409-414 [PMID: 15793838 DOI: 10.1002/ajmg.a.30661]</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54 </w:t>
      </w:r>
      <w:r w:rsidRPr="005033A0">
        <w:rPr>
          <w:rFonts w:ascii="Book Antiqua" w:hAnsi="Book Antiqua" w:cs="Times New Roman"/>
          <w:b/>
          <w:szCs w:val="24"/>
        </w:rPr>
        <w:t>Mullen PJ</w:t>
      </w:r>
      <w:r w:rsidRPr="005033A0">
        <w:rPr>
          <w:rFonts w:ascii="Book Antiqua" w:hAnsi="Book Antiqua" w:cs="Times New Roman"/>
          <w:szCs w:val="24"/>
        </w:rPr>
        <w:t xml:space="preserve">, </w:t>
      </w:r>
      <w:proofErr w:type="spellStart"/>
      <w:r w:rsidRPr="005033A0">
        <w:rPr>
          <w:rFonts w:ascii="Book Antiqua" w:hAnsi="Book Antiqua" w:cs="Times New Roman"/>
          <w:szCs w:val="24"/>
        </w:rPr>
        <w:t>Lüscher</w:t>
      </w:r>
      <w:proofErr w:type="spellEnd"/>
      <w:r w:rsidRPr="005033A0">
        <w:rPr>
          <w:rFonts w:ascii="Book Antiqua" w:hAnsi="Book Antiqua" w:cs="Times New Roman"/>
          <w:szCs w:val="24"/>
        </w:rPr>
        <w:t xml:space="preserve"> B, </w:t>
      </w:r>
      <w:proofErr w:type="spellStart"/>
      <w:r w:rsidRPr="005033A0">
        <w:rPr>
          <w:rFonts w:ascii="Book Antiqua" w:hAnsi="Book Antiqua" w:cs="Times New Roman"/>
          <w:szCs w:val="24"/>
        </w:rPr>
        <w:t>Scharnagl</w:t>
      </w:r>
      <w:proofErr w:type="spellEnd"/>
      <w:r w:rsidRPr="005033A0">
        <w:rPr>
          <w:rFonts w:ascii="Book Antiqua" w:hAnsi="Book Antiqua" w:cs="Times New Roman"/>
          <w:szCs w:val="24"/>
        </w:rPr>
        <w:t xml:space="preserve"> H, </w:t>
      </w:r>
      <w:proofErr w:type="spellStart"/>
      <w:r w:rsidRPr="005033A0">
        <w:rPr>
          <w:rFonts w:ascii="Book Antiqua" w:hAnsi="Book Antiqua" w:cs="Times New Roman"/>
          <w:szCs w:val="24"/>
        </w:rPr>
        <w:t>Krähenbühl</w:t>
      </w:r>
      <w:proofErr w:type="spellEnd"/>
      <w:r w:rsidRPr="005033A0">
        <w:rPr>
          <w:rFonts w:ascii="Book Antiqua" w:hAnsi="Book Antiqua" w:cs="Times New Roman"/>
          <w:szCs w:val="24"/>
        </w:rPr>
        <w:t xml:space="preserve"> S, Brecht K. Effect of simvastatin on cholesterol metabolism in C2C12 </w:t>
      </w:r>
      <w:proofErr w:type="spellStart"/>
      <w:r w:rsidRPr="005033A0">
        <w:rPr>
          <w:rFonts w:ascii="Book Antiqua" w:hAnsi="Book Antiqua" w:cs="Times New Roman"/>
          <w:szCs w:val="24"/>
        </w:rPr>
        <w:t>myotubes</w:t>
      </w:r>
      <w:proofErr w:type="spellEnd"/>
      <w:r w:rsidRPr="005033A0">
        <w:rPr>
          <w:rFonts w:ascii="Book Antiqua" w:hAnsi="Book Antiqua" w:cs="Times New Roman"/>
          <w:szCs w:val="24"/>
        </w:rPr>
        <w:t xml:space="preserve"> and HepG2 cells, and consequences for statin-induced myopathy. </w:t>
      </w:r>
      <w:proofErr w:type="spellStart"/>
      <w:r w:rsidRPr="005033A0">
        <w:rPr>
          <w:rFonts w:ascii="Book Antiqua" w:hAnsi="Book Antiqua" w:cs="Times New Roman"/>
          <w:i/>
          <w:szCs w:val="24"/>
        </w:rPr>
        <w:t>Biochem</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Pharmacol</w:t>
      </w:r>
      <w:proofErr w:type="spellEnd"/>
      <w:r w:rsidRPr="005033A0">
        <w:rPr>
          <w:rFonts w:ascii="Book Antiqua" w:hAnsi="Book Antiqua" w:cs="Times New Roman"/>
          <w:szCs w:val="24"/>
        </w:rPr>
        <w:t xml:space="preserve"> 2010; </w:t>
      </w:r>
      <w:r w:rsidRPr="005033A0">
        <w:rPr>
          <w:rFonts w:ascii="Book Antiqua" w:hAnsi="Book Antiqua" w:cs="Times New Roman"/>
          <w:b/>
          <w:szCs w:val="24"/>
        </w:rPr>
        <w:t>79</w:t>
      </w:r>
      <w:r w:rsidRPr="005033A0">
        <w:rPr>
          <w:rFonts w:ascii="Book Antiqua" w:hAnsi="Book Antiqua" w:cs="Times New Roman"/>
          <w:szCs w:val="24"/>
        </w:rPr>
        <w:t>: 1200-1209 [PMID: 20018177 DOI: 10.1016/J.BCP.2009.12.007]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55 </w:t>
      </w:r>
      <w:proofErr w:type="spellStart"/>
      <w:r w:rsidRPr="005033A0">
        <w:rPr>
          <w:rFonts w:ascii="Book Antiqua" w:hAnsi="Book Antiqua" w:cs="Times New Roman"/>
          <w:b/>
          <w:szCs w:val="24"/>
        </w:rPr>
        <w:t>Burattini</w:t>
      </w:r>
      <w:proofErr w:type="spellEnd"/>
      <w:r w:rsidRPr="005033A0">
        <w:rPr>
          <w:rFonts w:ascii="Book Antiqua" w:hAnsi="Book Antiqua" w:cs="Times New Roman"/>
          <w:b/>
          <w:szCs w:val="24"/>
        </w:rPr>
        <w:t xml:space="preserve"> S</w:t>
      </w:r>
      <w:r w:rsidRPr="005033A0">
        <w:rPr>
          <w:rFonts w:ascii="Book Antiqua" w:hAnsi="Book Antiqua" w:cs="Times New Roman"/>
          <w:szCs w:val="24"/>
        </w:rPr>
        <w:t xml:space="preserve">, </w:t>
      </w:r>
      <w:proofErr w:type="spellStart"/>
      <w:r w:rsidRPr="005033A0">
        <w:rPr>
          <w:rFonts w:ascii="Book Antiqua" w:hAnsi="Book Antiqua" w:cs="Times New Roman"/>
          <w:szCs w:val="24"/>
        </w:rPr>
        <w:t>Ferri</w:t>
      </w:r>
      <w:proofErr w:type="spellEnd"/>
      <w:r w:rsidRPr="005033A0">
        <w:rPr>
          <w:rFonts w:ascii="Book Antiqua" w:hAnsi="Book Antiqua" w:cs="Times New Roman"/>
          <w:szCs w:val="24"/>
        </w:rPr>
        <w:t xml:space="preserve"> P, </w:t>
      </w:r>
      <w:proofErr w:type="spellStart"/>
      <w:r w:rsidRPr="005033A0">
        <w:rPr>
          <w:rFonts w:ascii="Book Antiqua" w:hAnsi="Book Antiqua" w:cs="Times New Roman"/>
          <w:szCs w:val="24"/>
        </w:rPr>
        <w:t>Battistelli</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Curci</w:t>
      </w:r>
      <w:proofErr w:type="spellEnd"/>
      <w:r w:rsidRPr="005033A0">
        <w:rPr>
          <w:rFonts w:ascii="Book Antiqua" w:hAnsi="Book Antiqua" w:cs="Times New Roman"/>
          <w:szCs w:val="24"/>
        </w:rPr>
        <w:t xml:space="preserve"> R, </w:t>
      </w:r>
      <w:proofErr w:type="spellStart"/>
      <w:r w:rsidRPr="005033A0">
        <w:rPr>
          <w:rFonts w:ascii="Book Antiqua" w:hAnsi="Book Antiqua" w:cs="Times New Roman"/>
          <w:szCs w:val="24"/>
        </w:rPr>
        <w:t>Luchetti</w:t>
      </w:r>
      <w:proofErr w:type="spellEnd"/>
      <w:r w:rsidRPr="005033A0">
        <w:rPr>
          <w:rFonts w:ascii="Book Antiqua" w:hAnsi="Book Antiqua" w:cs="Times New Roman"/>
          <w:szCs w:val="24"/>
        </w:rPr>
        <w:t xml:space="preserve"> F, </w:t>
      </w:r>
      <w:proofErr w:type="spellStart"/>
      <w:r w:rsidRPr="005033A0">
        <w:rPr>
          <w:rFonts w:ascii="Book Antiqua" w:hAnsi="Book Antiqua" w:cs="Times New Roman"/>
          <w:szCs w:val="24"/>
        </w:rPr>
        <w:t>Falcieri</w:t>
      </w:r>
      <w:proofErr w:type="spellEnd"/>
      <w:r w:rsidRPr="005033A0">
        <w:rPr>
          <w:rFonts w:ascii="Book Antiqua" w:hAnsi="Book Antiqua" w:cs="Times New Roman"/>
          <w:szCs w:val="24"/>
        </w:rPr>
        <w:t xml:space="preserve"> E. C2C12 murine myoblasts as a model of skeletal muscle development: </w:t>
      </w:r>
      <w:proofErr w:type="spellStart"/>
      <w:r w:rsidRPr="005033A0">
        <w:rPr>
          <w:rFonts w:ascii="Book Antiqua" w:hAnsi="Book Antiqua" w:cs="Times New Roman"/>
          <w:szCs w:val="24"/>
        </w:rPr>
        <w:t>morpho</w:t>
      </w:r>
      <w:proofErr w:type="spellEnd"/>
      <w:r w:rsidRPr="005033A0">
        <w:rPr>
          <w:rFonts w:ascii="Book Antiqua" w:hAnsi="Book Antiqua" w:cs="Times New Roman"/>
          <w:szCs w:val="24"/>
        </w:rPr>
        <w:t>-functional characterization.</w:t>
      </w:r>
      <w:r w:rsidR="0051673C">
        <w:rPr>
          <w:rFonts w:ascii="Book Antiqua" w:hAnsi="Book Antiqua" w:cs="Times New Roman"/>
          <w:szCs w:val="24"/>
        </w:rPr>
        <w:t xml:space="preserve"> </w:t>
      </w:r>
      <w:proofErr w:type="spellStart"/>
      <w:r w:rsidRPr="005033A0">
        <w:rPr>
          <w:rFonts w:ascii="Book Antiqua" w:hAnsi="Book Antiqua" w:cs="Times New Roman"/>
          <w:i/>
          <w:szCs w:val="24"/>
        </w:rPr>
        <w:t>Eur</w:t>
      </w:r>
      <w:proofErr w:type="spellEnd"/>
      <w:r w:rsidRPr="005033A0">
        <w:rPr>
          <w:rFonts w:ascii="Book Antiqua" w:hAnsi="Book Antiqua" w:cs="Times New Roman"/>
          <w:i/>
          <w:szCs w:val="24"/>
        </w:rPr>
        <w:t xml:space="preserve"> J </w:t>
      </w:r>
      <w:proofErr w:type="spellStart"/>
      <w:r w:rsidRPr="005033A0">
        <w:rPr>
          <w:rFonts w:ascii="Book Antiqua" w:hAnsi="Book Antiqua" w:cs="Times New Roman"/>
          <w:i/>
          <w:szCs w:val="24"/>
        </w:rPr>
        <w:t>Histochem</w:t>
      </w:r>
      <w:proofErr w:type="spellEnd"/>
      <w:r w:rsidRPr="005033A0">
        <w:rPr>
          <w:rFonts w:ascii="Book Antiqua" w:hAnsi="Book Antiqua" w:cs="Times New Roman"/>
          <w:szCs w:val="24"/>
        </w:rPr>
        <w:t xml:space="preserve"> 2004; </w:t>
      </w:r>
      <w:r w:rsidRPr="005033A0">
        <w:rPr>
          <w:rFonts w:ascii="Book Antiqua" w:hAnsi="Book Antiqua" w:cs="Times New Roman"/>
          <w:b/>
          <w:szCs w:val="24"/>
        </w:rPr>
        <w:t>48</w:t>
      </w:r>
      <w:r w:rsidRPr="005033A0">
        <w:rPr>
          <w:rFonts w:ascii="Book Antiqua" w:hAnsi="Book Antiqua" w:cs="Times New Roman"/>
          <w:szCs w:val="24"/>
        </w:rPr>
        <w:t>: 223-233 [PMID: 15596414]</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56 </w:t>
      </w:r>
      <w:r w:rsidRPr="005033A0">
        <w:rPr>
          <w:rFonts w:ascii="Book Antiqua" w:hAnsi="Book Antiqua" w:cs="Times New Roman"/>
          <w:b/>
          <w:szCs w:val="24"/>
        </w:rPr>
        <w:t>Lou W</w:t>
      </w:r>
      <w:r w:rsidRPr="005033A0">
        <w:rPr>
          <w:rFonts w:ascii="Book Antiqua" w:hAnsi="Book Antiqua" w:cs="Times New Roman"/>
          <w:szCs w:val="24"/>
        </w:rPr>
        <w:t xml:space="preserve">, Reynolds CA, Li Y, Liu J, </w:t>
      </w:r>
      <w:proofErr w:type="spellStart"/>
      <w:r w:rsidRPr="005033A0">
        <w:rPr>
          <w:rFonts w:ascii="Book Antiqua" w:hAnsi="Book Antiqua" w:cs="Times New Roman"/>
          <w:szCs w:val="24"/>
        </w:rPr>
        <w:t>Hüttemann</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Schlame</w:t>
      </w:r>
      <w:proofErr w:type="spellEnd"/>
      <w:r w:rsidRPr="005033A0">
        <w:rPr>
          <w:rFonts w:ascii="Book Antiqua" w:hAnsi="Book Antiqua" w:cs="Times New Roman"/>
          <w:szCs w:val="24"/>
        </w:rPr>
        <w:t xml:space="preserve"> M, Stevenson D, </w:t>
      </w:r>
      <w:proofErr w:type="spellStart"/>
      <w:r w:rsidRPr="005033A0">
        <w:rPr>
          <w:rFonts w:ascii="Book Antiqua" w:hAnsi="Book Antiqua" w:cs="Times New Roman"/>
          <w:szCs w:val="24"/>
        </w:rPr>
        <w:t>Strathdee</w:t>
      </w:r>
      <w:proofErr w:type="spellEnd"/>
      <w:r w:rsidRPr="005033A0">
        <w:rPr>
          <w:rFonts w:ascii="Book Antiqua" w:hAnsi="Book Antiqua" w:cs="Times New Roman"/>
          <w:szCs w:val="24"/>
        </w:rPr>
        <w:t xml:space="preserve"> D, Greenberg ML. Loss of </w:t>
      </w:r>
      <w:proofErr w:type="spellStart"/>
      <w:r w:rsidRPr="005033A0">
        <w:rPr>
          <w:rFonts w:ascii="Book Antiqua" w:hAnsi="Book Antiqua" w:cs="Times New Roman"/>
          <w:szCs w:val="24"/>
        </w:rPr>
        <w:t>tafazzin</w:t>
      </w:r>
      <w:proofErr w:type="spellEnd"/>
      <w:r w:rsidRPr="005033A0">
        <w:rPr>
          <w:rFonts w:ascii="Book Antiqua" w:hAnsi="Book Antiqua" w:cs="Times New Roman"/>
          <w:szCs w:val="24"/>
        </w:rPr>
        <w:t xml:space="preserve"> results in decreased myoblast differentiation in C2C12 cells: A myoblast model of Barth syndrome and </w:t>
      </w:r>
      <w:proofErr w:type="spellStart"/>
      <w:r w:rsidRPr="005033A0">
        <w:rPr>
          <w:rFonts w:ascii="Book Antiqua" w:hAnsi="Book Antiqua" w:cs="Times New Roman"/>
          <w:szCs w:val="24"/>
        </w:rPr>
        <w:t>cardiolipin</w:t>
      </w:r>
      <w:proofErr w:type="spellEnd"/>
      <w:r w:rsidRPr="005033A0">
        <w:rPr>
          <w:rFonts w:ascii="Book Antiqua" w:hAnsi="Book Antiqua" w:cs="Times New Roman"/>
          <w:szCs w:val="24"/>
        </w:rPr>
        <w:t xml:space="preserve"> deficiency. </w:t>
      </w:r>
      <w:proofErr w:type="spellStart"/>
      <w:r w:rsidRPr="005033A0">
        <w:rPr>
          <w:rFonts w:ascii="Book Antiqua" w:hAnsi="Book Antiqua" w:cs="Times New Roman"/>
          <w:i/>
          <w:szCs w:val="24"/>
        </w:rPr>
        <w:t>Biochim</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Biophys</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Acta</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Mol</w:t>
      </w:r>
      <w:proofErr w:type="spellEnd"/>
      <w:r w:rsidRPr="005033A0">
        <w:rPr>
          <w:rFonts w:ascii="Book Antiqua" w:hAnsi="Book Antiqua" w:cs="Times New Roman"/>
          <w:i/>
          <w:szCs w:val="24"/>
        </w:rPr>
        <w:t xml:space="preserve"> Cell </w:t>
      </w:r>
      <w:proofErr w:type="spellStart"/>
      <w:r w:rsidRPr="005033A0">
        <w:rPr>
          <w:rFonts w:ascii="Book Antiqua" w:hAnsi="Book Antiqua" w:cs="Times New Roman"/>
          <w:i/>
          <w:szCs w:val="24"/>
        </w:rPr>
        <w:t>Biol</w:t>
      </w:r>
      <w:proofErr w:type="spellEnd"/>
      <w:r w:rsidRPr="005033A0">
        <w:rPr>
          <w:rFonts w:ascii="Book Antiqua" w:hAnsi="Book Antiqua" w:cs="Times New Roman"/>
          <w:i/>
          <w:szCs w:val="24"/>
        </w:rPr>
        <w:t xml:space="preserve"> Lipids</w:t>
      </w:r>
      <w:r w:rsidRPr="005033A0">
        <w:rPr>
          <w:rFonts w:ascii="Book Antiqua" w:hAnsi="Book Antiqua" w:cs="Times New Roman"/>
          <w:szCs w:val="24"/>
        </w:rPr>
        <w:t xml:space="preserve"> 2018; </w:t>
      </w:r>
      <w:r w:rsidRPr="005033A0">
        <w:rPr>
          <w:rFonts w:ascii="Book Antiqua" w:hAnsi="Book Antiqua" w:cs="Times New Roman"/>
          <w:b/>
          <w:szCs w:val="24"/>
        </w:rPr>
        <w:t>1863</w:t>
      </w:r>
      <w:r w:rsidRPr="005033A0">
        <w:rPr>
          <w:rFonts w:ascii="Book Antiqua" w:hAnsi="Book Antiqua" w:cs="Times New Roman"/>
          <w:szCs w:val="24"/>
        </w:rPr>
        <w:t>: 857-865 [PMID: 29694924 DOI: 10.1016/J.BBALIP.2018.04.015]</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57 </w:t>
      </w:r>
      <w:r w:rsidRPr="005033A0">
        <w:rPr>
          <w:rFonts w:ascii="Book Antiqua" w:hAnsi="Book Antiqua" w:cs="Times New Roman"/>
          <w:b/>
          <w:szCs w:val="24"/>
        </w:rPr>
        <w:t>Kaur G</w:t>
      </w:r>
      <w:r w:rsidRPr="005033A0">
        <w:rPr>
          <w:rFonts w:ascii="Book Antiqua" w:hAnsi="Book Antiqua" w:cs="Times New Roman"/>
          <w:szCs w:val="24"/>
        </w:rPr>
        <w:t xml:space="preserve">, </w:t>
      </w:r>
      <w:proofErr w:type="spellStart"/>
      <w:r w:rsidRPr="005033A0">
        <w:rPr>
          <w:rFonts w:ascii="Book Antiqua" w:hAnsi="Book Antiqua" w:cs="Times New Roman"/>
          <w:szCs w:val="24"/>
        </w:rPr>
        <w:t>Dufour</w:t>
      </w:r>
      <w:proofErr w:type="spellEnd"/>
      <w:r w:rsidRPr="005033A0">
        <w:rPr>
          <w:rFonts w:ascii="Book Antiqua" w:hAnsi="Book Antiqua" w:cs="Times New Roman"/>
          <w:szCs w:val="24"/>
        </w:rPr>
        <w:t xml:space="preserve"> JM.</w:t>
      </w:r>
      <w:proofErr w:type="gramEnd"/>
      <w:r w:rsidRPr="005033A0">
        <w:rPr>
          <w:rFonts w:ascii="Book Antiqua" w:hAnsi="Book Antiqua" w:cs="Times New Roman"/>
          <w:szCs w:val="24"/>
        </w:rPr>
        <w:t xml:space="preserve"> Cell lines: Valuable tools or useless artifacts. </w:t>
      </w:r>
      <w:r w:rsidRPr="005033A0">
        <w:rPr>
          <w:rFonts w:ascii="Book Antiqua" w:hAnsi="Book Antiqua" w:cs="Times New Roman"/>
          <w:i/>
          <w:szCs w:val="24"/>
        </w:rPr>
        <w:t>Spermatogenesis</w:t>
      </w:r>
      <w:r w:rsidRPr="005033A0">
        <w:rPr>
          <w:rFonts w:ascii="Book Antiqua" w:hAnsi="Book Antiqua" w:cs="Times New Roman"/>
          <w:szCs w:val="24"/>
        </w:rPr>
        <w:t xml:space="preserve"> 2012; </w:t>
      </w:r>
      <w:r w:rsidRPr="005033A0">
        <w:rPr>
          <w:rFonts w:ascii="Book Antiqua" w:hAnsi="Book Antiqua" w:cs="Times New Roman"/>
          <w:b/>
          <w:szCs w:val="24"/>
        </w:rPr>
        <w:t>2</w:t>
      </w:r>
      <w:r w:rsidRPr="005033A0">
        <w:rPr>
          <w:rFonts w:ascii="Book Antiqua" w:hAnsi="Book Antiqua" w:cs="Times New Roman"/>
          <w:szCs w:val="24"/>
        </w:rPr>
        <w:t>: 1-5 [PMID: 22553484 DOI: 10.4161/spmg.19885]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58 </w:t>
      </w:r>
      <w:r w:rsidRPr="005033A0">
        <w:rPr>
          <w:rFonts w:ascii="Book Antiqua" w:hAnsi="Book Antiqua" w:cs="Times New Roman"/>
          <w:b/>
          <w:szCs w:val="24"/>
        </w:rPr>
        <w:t>Capes-Davis A</w:t>
      </w:r>
      <w:r w:rsidRPr="005033A0">
        <w:rPr>
          <w:rFonts w:ascii="Book Antiqua" w:hAnsi="Book Antiqua" w:cs="Times New Roman"/>
          <w:szCs w:val="24"/>
        </w:rPr>
        <w:t xml:space="preserve">, </w:t>
      </w:r>
      <w:proofErr w:type="spellStart"/>
      <w:r w:rsidRPr="005033A0">
        <w:rPr>
          <w:rFonts w:ascii="Book Antiqua" w:hAnsi="Book Antiqua" w:cs="Times New Roman"/>
          <w:szCs w:val="24"/>
        </w:rPr>
        <w:t>Theodosopoulos</w:t>
      </w:r>
      <w:proofErr w:type="spellEnd"/>
      <w:r w:rsidRPr="005033A0">
        <w:rPr>
          <w:rFonts w:ascii="Book Antiqua" w:hAnsi="Book Antiqua" w:cs="Times New Roman"/>
          <w:szCs w:val="24"/>
        </w:rPr>
        <w:t xml:space="preserve"> G, Atkin I, Drexler HG, </w:t>
      </w:r>
      <w:proofErr w:type="spellStart"/>
      <w:r w:rsidRPr="005033A0">
        <w:rPr>
          <w:rFonts w:ascii="Book Antiqua" w:hAnsi="Book Antiqua" w:cs="Times New Roman"/>
          <w:szCs w:val="24"/>
        </w:rPr>
        <w:t>Kohara</w:t>
      </w:r>
      <w:proofErr w:type="spellEnd"/>
      <w:r w:rsidRPr="005033A0">
        <w:rPr>
          <w:rFonts w:ascii="Book Antiqua" w:hAnsi="Book Antiqua" w:cs="Times New Roman"/>
          <w:szCs w:val="24"/>
        </w:rPr>
        <w:t xml:space="preserve"> A, MacLeod RA, Masters JR, Nakamura Y, Reid YA, </w:t>
      </w:r>
      <w:proofErr w:type="spellStart"/>
      <w:r w:rsidRPr="005033A0">
        <w:rPr>
          <w:rFonts w:ascii="Book Antiqua" w:hAnsi="Book Antiqua" w:cs="Times New Roman"/>
          <w:szCs w:val="24"/>
        </w:rPr>
        <w:t>Reddel</w:t>
      </w:r>
      <w:proofErr w:type="spellEnd"/>
      <w:r w:rsidRPr="005033A0">
        <w:rPr>
          <w:rFonts w:ascii="Book Antiqua" w:hAnsi="Book Antiqua" w:cs="Times New Roman"/>
          <w:szCs w:val="24"/>
        </w:rPr>
        <w:t xml:space="preserve"> RR, </w:t>
      </w:r>
      <w:proofErr w:type="spellStart"/>
      <w:r w:rsidRPr="005033A0">
        <w:rPr>
          <w:rFonts w:ascii="Book Antiqua" w:hAnsi="Book Antiqua" w:cs="Times New Roman"/>
          <w:szCs w:val="24"/>
        </w:rPr>
        <w:t>Freshney</w:t>
      </w:r>
      <w:proofErr w:type="spellEnd"/>
      <w:r w:rsidRPr="005033A0">
        <w:rPr>
          <w:rFonts w:ascii="Book Antiqua" w:hAnsi="Book Antiqua" w:cs="Times New Roman"/>
          <w:szCs w:val="24"/>
        </w:rPr>
        <w:t xml:space="preserve"> RI. Check your cultures! </w:t>
      </w:r>
      <w:proofErr w:type="gramStart"/>
      <w:r w:rsidRPr="005033A0">
        <w:rPr>
          <w:rFonts w:ascii="Book Antiqua" w:hAnsi="Book Antiqua" w:cs="Times New Roman"/>
          <w:szCs w:val="24"/>
        </w:rPr>
        <w:t>A list of cross-contaminated or misidentified cell lines.</w:t>
      </w:r>
      <w:proofErr w:type="gramEnd"/>
      <w:r w:rsidRPr="005033A0">
        <w:rPr>
          <w:rFonts w:ascii="Book Antiqua" w:hAnsi="Book Antiqua" w:cs="Times New Roman"/>
          <w:szCs w:val="24"/>
        </w:rPr>
        <w:t xml:space="preserve"> </w:t>
      </w:r>
      <w:proofErr w:type="spellStart"/>
      <w:r w:rsidRPr="005033A0">
        <w:rPr>
          <w:rFonts w:ascii="Book Antiqua" w:hAnsi="Book Antiqua" w:cs="Times New Roman"/>
          <w:i/>
          <w:szCs w:val="24"/>
        </w:rPr>
        <w:t>Int</w:t>
      </w:r>
      <w:proofErr w:type="spellEnd"/>
      <w:r w:rsidRPr="005033A0">
        <w:rPr>
          <w:rFonts w:ascii="Book Antiqua" w:hAnsi="Book Antiqua" w:cs="Times New Roman"/>
          <w:i/>
          <w:szCs w:val="24"/>
        </w:rPr>
        <w:t xml:space="preserve"> J Cancer</w:t>
      </w:r>
      <w:r w:rsidRPr="005033A0">
        <w:rPr>
          <w:rFonts w:ascii="Book Antiqua" w:hAnsi="Book Antiqua" w:cs="Times New Roman"/>
          <w:szCs w:val="24"/>
        </w:rPr>
        <w:t xml:space="preserve"> 2010; </w:t>
      </w:r>
      <w:r w:rsidRPr="005033A0">
        <w:rPr>
          <w:rFonts w:ascii="Book Antiqua" w:hAnsi="Book Antiqua" w:cs="Times New Roman"/>
          <w:b/>
          <w:szCs w:val="24"/>
        </w:rPr>
        <w:t>127</w:t>
      </w:r>
      <w:r w:rsidRPr="005033A0">
        <w:rPr>
          <w:rFonts w:ascii="Book Antiqua" w:hAnsi="Book Antiqua" w:cs="Times New Roman"/>
          <w:szCs w:val="24"/>
        </w:rPr>
        <w:t>: 1-8 [PMID: 20143388 DOI: 10.1002/ijc.25242]</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59 </w:t>
      </w:r>
      <w:proofErr w:type="spellStart"/>
      <w:r w:rsidRPr="005033A0">
        <w:rPr>
          <w:rFonts w:ascii="Book Antiqua" w:hAnsi="Book Antiqua" w:cs="Times New Roman"/>
          <w:b/>
          <w:szCs w:val="24"/>
        </w:rPr>
        <w:t>Ravikanth</w:t>
      </w:r>
      <w:proofErr w:type="spellEnd"/>
      <w:r w:rsidRPr="005033A0">
        <w:rPr>
          <w:rFonts w:ascii="Book Antiqua" w:hAnsi="Book Antiqua" w:cs="Times New Roman"/>
          <w:b/>
          <w:szCs w:val="24"/>
        </w:rPr>
        <w:t xml:space="preserve"> M</w:t>
      </w:r>
      <w:r w:rsidRPr="005033A0">
        <w:rPr>
          <w:rFonts w:ascii="Book Antiqua" w:hAnsi="Book Antiqua" w:cs="Times New Roman"/>
          <w:szCs w:val="24"/>
        </w:rPr>
        <w:t xml:space="preserve">, </w:t>
      </w:r>
      <w:proofErr w:type="spellStart"/>
      <w:r w:rsidRPr="005033A0">
        <w:rPr>
          <w:rFonts w:ascii="Book Antiqua" w:hAnsi="Book Antiqua" w:cs="Times New Roman"/>
          <w:szCs w:val="24"/>
        </w:rPr>
        <w:t>Soujanya</w:t>
      </w:r>
      <w:proofErr w:type="spellEnd"/>
      <w:r w:rsidRPr="005033A0">
        <w:rPr>
          <w:rFonts w:ascii="Book Antiqua" w:hAnsi="Book Antiqua" w:cs="Times New Roman"/>
          <w:szCs w:val="24"/>
        </w:rPr>
        <w:t xml:space="preserve"> P, </w:t>
      </w:r>
      <w:proofErr w:type="spellStart"/>
      <w:r w:rsidRPr="005033A0">
        <w:rPr>
          <w:rFonts w:ascii="Book Antiqua" w:hAnsi="Book Antiqua" w:cs="Times New Roman"/>
          <w:szCs w:val="24"/>
        </w:rPr>
        <w:t>Manjunath</w:t>
      </w:r>
      <w:proofErr w:type="spellEnd"/>
      <w:r w:rsidRPr="005033A0">
        <w:rPr>
          <w:rFonts w:ascii="Book Antiqua" w:hAnsi="Book Antiqua" w:cs="Times New Roman"/>
          <w:szCs w:val="24"/>
        </w:rPr>
        <w:t xml:space="preserve"> K, </w:t>
      </w:r>
      <w:proofErr w:type="spellStart"/>
      <w:r w:rsidRPr="005033A0">
        <w:rPr>
          <w:rFonts w:ascii="Book Antiqua" w:hAnsi="Book Antiqua" w:cs="Times New Roman"/>
          <w:szCs w:val="24"/>
        </w:rPr>
        <w:t>Saraswathi</w:t>
      </w:r>
      <w:proofErr w:type="spellEnd"/>
      <w:r w:rsidRPr="005033A0">
        <w:rPr>
          <w:rFonts w:ascii="Book Antiqua" w:hAnsi="Book Antiqua" w:cs="Times New Roman"/>
          <w:szCs w:val="24"/>
        </w:rPr>
        <w:t xml:space="preserve"> TR, Ramachandran CR. </w:t>
      </w:r>
      <w:proofErr w:type="spellStart"/>
      <w:r w:rsidRPr="005033A0">
        <w:rPr>
          <w:rFonts w:ascii="Book Antiqua" w:hAnsi="Book Antiqua" w:cs="Times New Roman"/>
          <w:szCs w:val="24"/>
        </w:rPr>
        <w:t>Heterogenecity</w:t>
      </w:r>
      <w:proofErr w:type="spellEnd"/>
      <w:r w:rsidRPr="005033A0">
        <w:rPr>
          <w:rFonts w:ascii="Book Antiqua" w:hAnsi="Book Antiqua" w:cs="Times New Roman"/>
          <w:szCs w:val="24"/>
        </w:rPr>
        <w:t xml:space="preserve"> of fibroblasts. </w:t>
      </w:r>
      <w:r w:rsidRPr="005033A0">
        <w:rPr>
          <w:rFonts w:ascii="Book Antiqua" w:hAnsi="Book Antiqua" w:cs="Times New Roman"/>
          <w:i/>
          <w:szCs w:val="24"/>
        </w:rPr>
        <w:t xml:space="preserve">J Oral </w:t>
      </w:r>
      <w:proofErr w:type="spellStart"/>
      <w:r w:rsidRPr="005033A0">
        <w:rPr>
          <w:rFonts w:ascii="Book Antiqua" w:hAnsi="Book Antiqua" w:cs="Times New Roman"/>
          <w:i/>
          <w:szCs w:val="24"/>
        </w:rPr>
        <w:t>Maxillofac</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Pathol</w:t>
      </w:r>
      <w:proofErr w:type="spellEnd"/>
      <w:r w:rsidRPr="005033A0">
        <w:rPr>
          <w:rFonts w:ascii="Book Antiqua" w:hAnsi="Book Antiqua" w:cs="Times New Roman"/>
          <w:szCs w:val="24"/>
        </w:rPr>
        <w:t xml:space="preserve"> 2011; </w:t>
      </w:r>
      <w:r w:rsidRPr="005033A0">
        <w:rPr>
          <w:rFonts w:ascii="Book Antiqua" w:hAnsi="Book Antiqua" w:cs="Times New Roman"/>
          <w:b/>
          <w:szCs w:val="24"/>
        </w:rPr>
        <w:t>15</w:t>
      </w:r>
      <w:r w:rsidRPr="005033A0">
        <w:rPr>
          <w:rFonts w:ascii="Book Antiqua" w:hAnsi="Book Antiqua" w:cs="Times New Roman"/>
          <w:szCs w:val="24"/>
        </w:rPr>
        <w:t>: 247-250 [PMID: 22529592 DOI: 10.4103/0973-029X.84516]</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60 </w:t>
      </w:r>
      <w:r w:rsidRPr="005033A0">
        <w:rPr>
          <w:rFonts w:ascii="Book Antiqua" w:hAnsi="Book Antiqua" w:cs="Times New Roman"/>
          <w:b/>
          <w:szCs w:val="24"/>
        </w:rPr>
        <w:t>Bainbridge P</w:t>
      </w:r>
      <w:r w:rsidRPr="005033A0">
        <w:rPr>
          <w:rFonts w:ascii="Book Antiqua" w:hAnsi="Book Antiqua" w:cs="Times New Roman"/>
          <w:szCs w:val="24"/>
        </w:rPr>
        <w:t>. Wound healing and the role of fibroblasts.</w:t>
      </w:r>
      <w:proofErr w:type="gramEnd"/>
      <w:r w:rsidRPr="005033A0">
        <w:rPr>
          <w:rFonts w:ascii="Book Antiqua" w:hAnsi="Book Antiqua" w:cs="Times New Roman"/>
          <w:szCs w:val="24"/>
        </w:rPr>
        <w:t xml:space="preserve"> </w:t>
      </w:r>
      <w:r w:rsidRPr="005033A0">
        <w:rPr>
          <w:rFonts w:ascii="Book Antiqua" w:hAnsi="Book Antiqua" w:cs="Times New Roman"/>
          <w:i/>
          <w:szCs w:val="24"/>
        </w:rPr>
        <w:t>J Wound Care</w:t>
      </w:r>
      <w:r w:rsidRPr="005033A0">
        <w:rPr>
          <w:rFonts w:ascii="Book Antiqua" w:hAnsi="Book Antiqua" w:cs="Times New Roman"/>
          <w:szCs w:val="24"/>
        </w:rPr>
        <w:t xml:space="preserve"> 2013; </w:t>
      </w:r>
      <w:r w:rsidRPr="005033A0">
        <w:rPr>
          <w:rFonts w:ascii="Book Antiqua" w:hAnsi="Book Antiqua" w:cs="Times New Roman"/>
          <w:b/>
          <w:szCs w:val="24"/>
        </w:rPr>
        <w:t>22</w:t>
      </w:r>
      <w:r w:rsidRPr="005033A0">
        <w:rPr>
          <w:rFonts w:ascii="Book Antiqua" w:hAnsi="Book Antiqua" w:cs="Times New Roman"/>
          <w:szCs w:val="24"/>
        </w:rPr>
        <w:t>: 407-408, 410-412 [PMID: 23924840 DOI: 10.12968/jowc.2013.22.8.407]</w:t>
      </w:r>
    </w:p>
    <w:p w:rsidR="005033A0" w:rsidRPr="005033A0" w:rsidRDefault="005033A0" w:rsidP="005033A0">
      <w:pPr>
        <w:snapToGrid w:val="0"/>
        <w:spacing w:after="0" w:line="360" w:lineRule="auto"/>
        <w:ind w:left="0"/>
        <w:rPr>
          <w:rFonts w:ascii="Book Antiqua" w:hAnsi="Book Antiqua" w:cs="Times New Roman"/>
          <w:szCs w:val="24"/>
        </w:rPr>
      </w:pPr>
      <w:r w:rsidRPr="00FF3D17">
        <w:rPr>
          <w:rFonts w:ascii="Book Antiqua" w:hAnsi="Book Antiqua" w:cs="Times New Roman"/>
          <w:szCs w:val="24"/>
        </w:rPr>
        <w:t xml:space="preserve">61 </w:t>
      </w:r>
      <w:r w:rsidRPr="00FF3D17">
        <w:rPr>
          <w:rFonts w:ascii="Book Antiqua" w:hAnsi="Book Antiqua" w:cs="Times New Roman"/>
          <w:b/>
          <w:szCs w:val="24"/>
        </w:rPr>
        <w:t>Alberts B</w:t>
      </w:r>
      <w:r w:rsidRPr="00FF3D17">
        <w:rPr>
          <w:rFonts w:ascii="Book Antiqua" w:hAnsi="Book Antiqua" w:cs="Times New Roman"/>
          <w:bCs/>
          <w:szCs w:val="24"/>
        </w:rPr>
        <w:t>,</w:t>
      </w:r>
      <w:r w:rsidRPr="00FF3D17">
        <w:rPr>
          <w:rFonts w:ascii="Book Antiqua" w:hAnsi="Book Antiqua" w:cs="Times New Roman"/>
          <w:szCs w:val="24"/>
        </w:rPr>
        <w:t xml:space="preserve"> Johnson A, Lewis J, Raff M, Keith R, Walter P. Fibroblasts and Their Transformations: The Connective-Tissue Cell Family. In: Molecular Biology of the Cell. Garland Science; 2014</w:t>
      </w:r>
      <w:r w:rsidR="0051673C" w:rsidRPr="00FF3D17">
        <w:rPr>
          <w:rFonts w:ascii="Book Antiqua" w:hAnsi="Book Antiqua" w:cs="Times New Roman"/>
          <w:szCs w:val="24"/>
        </w:rPr>
        <w:t xml:space="preserve">: </w:t>
      </w:r>
      <w:r w:rsidRPr="00FF3D17">
        <w:rPr>
          <w:rFonts w:ascii="Book Antiqua" w:hAnsi="Book Antiqua" w:cs="Times New Roman"/>
          <w:szCs w:val="24"/>
        </w:rPr>
        <w:t>1228</w:t>
      </w:r>
      <w:r w:rsidR="0051673C" w:rsidRPr="00FF3D17">
        <w:rPr>
          <w:rFonts w:ascii="Book Antiqua" w:hAnsi="Book Antiqua" w:cs="Times New Roman"/>
          <w:szCs w:val="24"/>
        </w:rPr>
        <w:t>-12</w:t>
      </w:r>
      <w:r w:rsidRPr="00FF3D17">
        <w:rPr>
          <w:rFonts w:ascii="Book Antiqua" w:hAnsi="Book Antiqua" w:cs="Times New Roman"/>
          <w:szCs w:val="24"/>
        </w:rPr>
        <w:t>32 [DOI: 10.1016/j.jid.2017.10.012]</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62 </w:t>
      </w:r>
      <w:proofErr w:type="spellStart"/>
      <w:r w:rsidRPr="005033A0">
        <w:rPr>
          <w:rFonts w:ascii="Book Antiqua" w:hAnsi="Book Antiqua" w:cs="Times New Roman"/>
          <w:b/>
          <w:szCs w:val="24"/>
        </w:rPr>
        <w:t>Ieda</w:t>
      </w:r>
      <w:proofErr w:type="spellEnd"/>
      <w:r w:rsidRPr="005033A0">
        <w:rPr>
          <w:rFonts w:ascii="Book Antiqua" w:hAnsi="Book Antiqua" w:cs="Times New Roman"/>
          <w:b/>
          <w:szCs w:val="24"/>
        </w:rPr>
        <w:t xml:space="preserve"> M</w:t>
      </w:r>
      <w:r w:rsidRPr="005033A0">
        <w:rPr>
          <w:rFonts w:ascii="Book Antiqua" w:hAnsi="Book Antiqua" w:cs="Times New Roman"/>
          <w:szCs w:val="24"/>
        </w:rPr>
        <w:t xml:space="preserve">, </w:t>
      </w:r>
      <w:proofErr w:type="spellStart"/>
      <w:r w:rsidRPr="005033A0">
        <w:rPr>
          <w:rFonts w:ascii="Book Antiqua" w:hAnsi="Book Antiqua" w:cs="Times New Roman"/>
          <w:szCs w:val="24"/>
        </w:rPr>
        <w:t>Tsuchihashi</w:t>
      </w:r>
      <w:proofErr w:type="spellEnd"/>
      <w:r w:rsidRPr="005033A0">
        <w:rPr>
          <w:rFonts w:ascii="Book Antiqua" w:hAnsi="Book Antiqua" w:cs="Times New Roman"/>
          <w:szCs w:val="24"/>
        </w:rPr>
        <w:t xml:space="preserve"> T, Ivey KN, Ross RS, Hong TT, Shaw RM, Srivastava D. Cardiac fibroblasts regulate myocardial proliferation through beta1 integrin signaling. </w:t>
      </w:r>
      <w:r w:rsidRPr="005033A0">
        <w:rPr>
          <w:rFonts w:ascii="Book Antiqua" w:hAnsi="Book Antiqua" w:cs="Times New Roman"/>
          <w:i/>
          <w:szCs w:val="24"/>
        </w:rPr>
        <w:t>Dev Cell</w:t>
      </w:r>
      <w:r w:rsidRPr="005033A0">
        <w:rPr>
          <w:rFonts w:ascii="Book Antiqua" w:hAnsi="Book Antiqua" w:cs="Times New Roman"/>
          <w:szCs w:val="24"/>
        </w:rPr>
        <w:t xml:space="preserve"> 2009; </w:t>
      </w:r>
      <w:r w:rsidRPr="005033A0">
        <w:rPr>
          <w:rFonts w:ascii="Book Antiqua" w:hAnsi="Book Antiqua" w:cs="Times New Roman"/>
          <w:b/>
          <w:szCs w:val="24"/>
        </w:rPr>
        <w:t>16</w:t>
      </w:r>
      <w:r w:rsidRPr="005033A0">
        <w:rPr>
          <w:rFonts w:ascii="Book Antiqua" w:hAnsi="Book Antiqua" w:cs="Times New Roman"/>
          <w:szCs w:val="24"/>
        </w:rPr>
        <w:t>: 233-244 [PMID: 19217425 DOI: 10.1016/j.devcel.2008.12.007]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63 </w:t>
      </w:r>
      <w:proofErr w:type="spellStart"/>
      <w:r w:rsidRPr="005033A0">
        <w:rPr>
          <w:rFonts w:ascii="Book Antiqua" w:hAnsi="Book Antiqua" w:cs="Times New Roman"/>
          <w:b/>
          <w:szCs w:val="24"/>
        </w:rPr>
        <w:t>Iwamiya</w:t>
      </w:r>
      <w:proofErr w:type="spellEnd"/>
      <w:r w:rsidRPr="005033A0">
        <w:rPr>
          <w:rFonts w:ascii="Book Antiqua" w:hAnsi="Book Antiqua" w:cs="Times New Roman"/>
          <w:b/>
          <w:szCs w:val="24"/>
        </w:rPr>
        <w:t xml:space="preserve"> T</w:t>
      </w:r>
      <w:r w:rsidRPr="005033A0">
        <w:rPr>
          <w:rFonts w:ascii="Book Antiqua" w:hAnsi="Book Antiqua" w:cs="Times New Roman"/>
          <w:szCs w:val="24"/>
        </w:rPr>
        <w:t xml:space="preserve">, Matsuura K, Masuda S, Shimizu T, Okano T. Cardiac fibroblast-derived VCAM-1 enhances cardiomyocyte proliferation for fabrication of bioengineered cardiac tissue. </w:t>
      </w:r>
      <w:r w:rsidRPr="005033A0">
        <w:rPr>
          <w:rFonts w:ascii="Book Antiqua" w:hAnsi="Book Antiqua" w:cs="Times New Roman"/>
          <w:i/>
          <w:szCs w:val="24"/>
        </w:rPr>
        <w:t xml:space="preserve">Regen </w:t>
      </w:r>
      <w:proofErr w:type="spellStart"/>
      <w:r w:rsidRPr="005033A0">
        <w:rPr>
          <w:rFonts w:ascii="Book Antiqua" w:hAnsi="Book Antiqua" w:cs="Times New Roman"/>
          <w:i/>
          <w:szCs w:val="24"/>
        </w:rPr>
        <w:t>Ther</w:t>
      </w:r>
      <w:proofErr w:type="spellEnd"/>
      <w:r w:rsidRPr="005033A0">
        <w:rPr>
          <w:rFonts w:ascii="Book Antiqua" w:hAnsi="Book Antiqua" w:cs="Times New Roman"/>
          <w:szCs w:val="24"/>
        </w:rPr>
        <w:t xml:space="preserve"> 2016; </w:t>
      </w:r>
      <w:r w:rsidRPr="005033A0">
        <w:rPr>
          <w:rFonts w:ascii="Book Antiqua" w:hAnsi="Book Antiqua" w:cs="Times New Roman"/>
          <w:b/>
          <w:szCs w:val="24"/>
        </w:rPr>
        <w:t>4</w:t>
      </w:r>
      <w:r w:rsidRPr="005033A0">
        <w:rPr>
          <w:rFonts w:ascii="Book Antiqua" w:hAnsi="Book Antiqua" w:cs="Times New Roman"/>
          <w:szCs w:val="24"/>
        </w:rPr>
        <w:t>: 92-102 [PMID: 31245492 DOI: 10.1016/J.RETH.2016.01.005]</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64 </w:t>
      </w:r>
      <w:r w:rsidRPr="005033A0">
        <w:rPr>
          <w:rFonts w:ascii="Book Antiqua" w:hAnsi="Book Antiqua" w:cs="Times New Roman"/>
          <w:b/>
          <w:szCs w:val="24"/>
        </w:rPr>
        <w:t>Baum J</w:t>
      </w:r>
      <w:r w:rsidRPr="005033A0">
        <w:rPr>
          <w:rFonts w:ascii="Book Antiqua" w:hAnsi="Book Antiqua" w:cs="Times New Roman"/>
          <w:szCs w:val="24"/>
        </w:rPr>
        <w:t>, Duffy HS.</w:t>
      </w:r>
      <w:proofErr w:type="gramEnd"/>
      <w:r w:rsidRPr="005033A0">
        <w:rPr>
          <w:rFonts w:ascii="Book Antiqua" w:hAnsi="Book Antiqua" w:cs="Times New Roman"/>
          <w:szCs w:val="24"/>
        </w:rPr>
        <w:t xml:space="preserve"> Fibroblasts and </w:t>
      </w:r>
      <w:proofErr w:type="spellStart"/>
      <w:r w:rsidRPr="005033A0">
        <w:rPr>
          <w:rFonts w:ascii="Book Antiqua" w:hAnsi="Book Antiqua" w:cs="Times New Roman"/>
          <w:szCs w:val="24"/>
        </w:rPr>
        <w:t>myofibroblasts</w:t>
      </w:r>
      <w:proofErr w:type="spellEnd"/>
      <w:r w:rsidRPr="005033A0">
        <w:rPr>
          <w:rFonts w:ascii="Book Antiqua" w:hAnsi="Book Antiqua" w:cs="Times New Roman"/>
          <w:szCs w:val="24"/>
        </w:rPr>
        <w:t xml:space="preserve">: what are we talking about? </w:t>
      </w:r>
      <w:r w:rsidRPr="005033A0">
        <w:rPr>
          <w:rFonts w:ascii="Book Antiqua" w:hAnsi="Book Antiqua" w:cs="Times New Roman"/>
          <w:i/>
          <w:szCs w:val="24"/>
        </w:rPr>
        <w:t xml:space="preserve">J </w:t>
      </w:r>
      <w:proofErr w:type="spellStart"/>
      <w:r w:rsidRPr="005033A0">
        <w:rPr>
          <w:rFonts w:ascii="Book Antiqua" w:hAnsi="Book Antiqua" w:cs="Times New Roman"/>
          <w:i/>
          <w:szCs w:val="24"/>
        </w:rPr>
        <w:t>Cardiovasc</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Pharmacol</w:t>
      </w:r>
      <w:proofErr w:type="spellEnd"/>
      <w:r w:rsidRPr="005033A0">
        <w:rPr>
          <w:rFonts w:ascii="Book Antiqua" w:hAnsi="Book Antiqua" w:cs="Times New Roman"/>
          <w:szCs w:val="24"/>
        </w:rPr>
        <w:t xml:space="preserve"> 2011; </w:t>
      </w:r>
      <w:r w:rsidRPr="005033A0">
        <w:rPr>
          <w:rFonts w:ascii="Book Antiqua" w:hAnsi="Book Antiqua" w:cs="Times New Roman"/>
          <w:b/>
          <w:szCs w:val="24"/>
        </w:rPr>
        <w:t>57</w:t>
      </w:r>
      <w:r w:rsidRPr="005033A0">
        <w:rPr>
          <w:rFonts w:ascii="Book Antiqua" w:hAnsi="Book Antiqua" w:cs="Times New Roman"/>
          <w:szCs w:val="24"/>
        </w:rPr>
        <w:t>: 376-379 [PMID: 21297493 DOI: 10.1097/FJC.0b013e3182116e39]</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65 </w:t>
      </w:r>
      <w:proofErr w:type="spellStart"/>
      <w:r w:rsidRPr="005033A0">
        <w:rPr>
          <w:rFonts w:ascii="Book Antiqua" w:hAnsi="Book Antiqua" w:cs="Times New Roman"/>
          <w:b/>
          <w:szCs w:val="24"/>
        </w:rPr>
        <w:t>Camelliti</w:t>
      </w:r>
      <w:proofErr w:type="spellEnd"/>
      <w:r w:rsidRPr="005033A0">
        <w:rPr>
          <w:rFonts w:ascii="Book Antiqua" w:hAnsi="Book Antiqua" w:cs="Times New Roman"/>
          <w:b/>
          <w:szCs w:val="24"/>
        </w:rPr>
        <w:t xml:space="preserve"> P</w:t>
      </w:r>
      <w:r w:rsidRPr="005033A0">
        <w:rPr>
          <w:rFonts w:ascii="Book Antiqua" w:hAnsi="Book Antiqua" w:cs="Times New Roman"/>
          <w:szCs w:val="24"/>
        </w:rPr>
        <w:t>, Borg TK, Kohl P. Structural and functional characterisation of cardiac fibroblasts.</w:t>
      </w:r>
      <w:proofErr w:type="gramEnd"/>
      <w:r w:rsidRPr="005033A0">
        <w:rPr>
          <w:rFonts w:ascii="Book Antiqua" w:hAnsi="Book Antiqua" w:cs="Times New Roman"/>
          <w:szCs w:val="24"/>
        </w:rPr>
        <w:t xml:space="preserve"> </w:t>
      </w:r>
      <w:proofErr w:type="spellStart"/>
      <w:r w:rsidRPr="005033A0">
        <w:rPr>
          <w:rFonts w:ascii="Book Antiqua" w:hAnsi="Book Antiqua" w:cs="Times New Roman"/>
          <w:i/>
          <w:szCs w:val="24"/>
        </w:rPr>
        <w:t>Cardiovasc</w:t>
      </w:r>
      <w:proofErr w:type="spellEnd"/>
      <w:r w:rsidRPr="005033A0">
        <w:rPr>
          <w:rFonts w:ascii="Book Antiqua" w:hAnsi="Book Antiqua" w:cs="Times New Roman"/>
          <w:i/>
          <w:szCs w:val="24"/>
        </w:rPr>
        <w:t xml:space="preserve"> Res</w:t>
      </w:r>
      <w:r w:rsidRPr="005033A0">
        <w:rPr>
          <w:rFonts w:ascii="Book Antiqua" w:hAnsi="Book Antiqua" w:cs="Times New Roman"/>
          <w:szCs w:val="24"/>
        </w:rPr>
        <w:t xml:space="preserve"> 2005; </w:t>
      </w:r>
      <w:r w:rsidRPr="005033A0">
        <w:rPr>
          <w:rFonts w:ascii="Book Antiqua" w:hAnsi="Book Antiqua" w:cs="Times New Roman"/>
          <w:b/>
          <w:szCs w:val="24"/>
        </w:rPr>
        <w:t>65</w:t>
      </w:r>
      <w:r w:rsidRPr="005033A0">
        <w:rPr>
          <w:rFonts w:ascii="Book Antiqua" w:hAnsi="Book Antiqua" w:cs="Times New Roman"/>
          <w:szCs w:val="24"/>
        </w:rPr>
        <w:t>: 40-51 [PMID: 15621032 DOI: 10.1016/j.cardiores.2004.08.020]</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66 </w:t>
      </w:r>
      <w:proofErr w:type="spellStart"/>
      <w:r w:rsidRPr="005033A0">
        <w:rPr>
          <w:rFonts w:ascii="Book Antiqua" w:hAnsi="Book Antiqua" w:cs="Times New Roman"/>
          <w:b/>
          <w:szCs w:val="24"/>
        </w:rPr>
        <w:t>Vangipuram</w:t>
      </w:r>
      <w:proofErr w:type="spellEnd"/>
      <w:r w:rsidRPr="005033A0">
        <w:rPr>
          <w:rFonts w:ascii="Book Antiqua" w:hAnsi="Book Antiqua" w:cs="Times New Roman"/>
          <w:b/>
          <w:szCs w:val="24"/>
        </w:rPr>
        <w:t xml:space="preserve"> M</w:t>
      </w:r>
      <w:r w:rsidRPr="005033A0">
        <w:rPr>
          <w:rFonts w:ascii="Book Antiqua" w:hAnsi="Book Antiqua" w:cs="Times New Roman"/>
          <w:szCs w:val="24"/>
        </w:rPr>
        <w:t xml:space="preserve">, Ting D, Kim S, Diaz R, </w:t>
      </w:r>
      <w:proofErr w:type="spellStart"/>
      <w:r w:rsidRPr="005033A0">
        <w:rPr>
          <w:rFonts w:ascii="Book Antiqua" w:hAnsi="Book Antiqua" w:cs="Times New Roman"/>
          <w:szCs w:val="24"/>
        </w:rPr>
        <w:t>Schüle</w:t>
      </w:r>
      <w:proofErr w:type="spellEnd"/>
      <w:r w:rsidRPr="005033A0">
        <w:rPr>
          <w:rFonts w:ascii="Book Antiqua" w:hAnsi="Book Antiqua" w:cs="Times New Roman"/>
          <w:szCs w:val="24"/>
        </w:rPr>
        <w:t xml:space="preserve"> B. Skin punch biopsy explant culture for derivation of primary human fibroblasts. </w:t>
      </w:r>
      <w:r w:rsidRPr="005033A0">
        <w:rPr>
          <w:rFonts w:ascii="Book Antiqua" w:hAnsi="Book Antiqua" w:cs="Times New Roman"/>
          <w:i/>
          <w:szCs w:val="24"/>
        </w:rPr>
        <w:t xml:space="preserve">J Vis </w:t>
      </w:r>
      <w:proofErr w:type="spellStart"/>
      <w:r w:rsidRPr="005033A0">
        <w:rPr>
          <w:rFonts w:ascii="Book Antiqua" w:hAnsi="Book Antiqua" w:cs="Times New Roman"/>
          <w:i/>
          <w:szCs w:val="24"/>
        </w:rPr>
        <w:t>Exp</w:t>
      </w:r>
      <w:proofErr w:type="spellEnd"/>
      <w:r w:rsidRPr="005033A0">
        <w:rPr>
          <w:rFonts w:ascii="Book Antiqua" w:hAnsi="Book Antiqua" w:cs="Times New Roman"/>
          <w:szCs w:val="24"/>
        </w:rPr>
        <w:t xml:space="preserve"> 2013; </w:t>
      </w:r>
      <w:r w:rsidR="00D84EB5" w:rsidRPr="00D84EB5">
        <w:rPr>
          <w:rFonts w:ascii="Book Antiqua" w:hAnsi="Book Antiqua" w:cs="Times New Roman"/>
          <w:b/>
          <w:bCs/>
          <w:szCs w:val="24"/>
        </w:rPr>
        <w:t>(77)</w:t>
      </w:r>
      <w:r w:rsidRPr="005033A0">
        <w:rPr>
          <w:rFonts w:ascii="Book Antiqua" w:hAnsi="Book Antiqua" w:cs="Times New Roman"/>
          <w:szCs w:val="24"/>
        </w:rPr>
        <w:t>: e3779 [PMID: 23852182 DOI: 10.3791/3779]</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67 </w:t>
      </w:r>
      <w:proofErr w:type="spellStart"/>
      <w:r w:rsidRPr="005033A0">
        <w:rPr>
          <w:rFonts w:ascii="Book Antiqua" w:hAnsi="Book Antiqua" w:cs="Times New Roman"/>
          <w:b/>
          <w:szCs w:val="24"/>
        </w:rPr>
        <w:t>H</w:t>
      </w:r>
      <w:r w:rsidR="00B16010" w:rsidRPr="005033A0">
        <w:rPr>
          <w:rFonts w:ascii="Book Antiqua" w:hAnsi="Book Antiqua" w:cs="Times New Roman"/>
          <w:b/>
          <w:szCs w:val="24"/>
        </w:rPr>
        <w:t>ayflick</w:t>
      </w:r>
      <w:proofErr w:type="spellEnd"/>
      <w:r w:rsidRPr="005033A0">
        <w:rPr>
          <w:rFonts w:ascii="Book Antiqua" w:hAnsi="Book Antiqua" w:cs="Times New Roman"/>
          <w:b/>
          <w:szCs w:val="24"/>
        </w:rPr>
        <w:t xml:space="preserve"> L</w:t>
      </w:r>
      <w:r w:rsidRPr="005033A0">
        <w:rPr>
          <w:rFonts w:ascii="Book Antiqua" w:hAnsi="Book Antiqua" w:cs="Times New Roman"/>
          <w:szCs w:val="24"/>
        </w:rPr>
        <w:t>.</w:t>
      </w:r>
      <w:proofErr w:type="gramEnd"/>
      <w:r w:rsidRPr="005033A0">
        <w:rPr>
          <w:rFonts w:ascii="Book Antiqua" w:hAnsi="Book Antiqua" w:cs="Times New Roman"/>
          <w:szCs w:val="24"/>
        </w:rPr>
        <w:t xml:space="preserve"> </w:t>
      </w:r>
      <w:proofErr w:type="gramStart"/>
      <w:r w:rsidRPr="005033A0">
        <w:rPr>
          <w:rFonts w:ascii="Book Antiqua" w:hAnsi="Book Antiqua" w:cs="Times New Roman"/>
          <w:szCs w:val="24"/>
        </w:rPr>
        <w:t>T</w:t>
      </w:r>
      <w:r w:rsidR="00B16010" w:rsidRPr="005033A0">
        <w:rPr>
          <w:rFonts w:ascii="Book Antiqua" w:hAnsi="Book Antiqua" w:cs="Times New Roman"/>
          <w:szCs w:val="24"/>
        </w:rPr>
        <w:t>he limited in vitro lifetime of human diploid cell strains</w:t>
      </w:r>
      <w:r w:rsidRPr="005033A0">
        <w:rPr>
          <w:rFonts w:ascii="Book Antiqua" w:hAnsi="Book Antiqua" w:cs="Times New Roman"/>
          <w:szCs w:val="24"/>
        </w:rPr>
        <w:t>.</w:t>
      </w:r>
      <w:proofErr w:type="gramEnd"/>
      <w:r w:rsidRPr="005033A0">
        <w:rPr>
          <w:rFonts w:ascii="Book Antiqua" w:hAnsi="Book Antiqua" w:cs="Times New Roman"/>
          <w:szCs w:val="24"/>
        </w:rPr>
        <w:t xml:space="preserve"> </w:t>
      </w:r>
      <w:proofErr w:type="spellStart"/>
      <w:r w:rsidRPr="005033A0">
        <w:rPr>
          <w:rFonts w:ascii="Book Antiqua" w:hAnsi="Book Antiqua" w:cs="Times New Roman"/>
          <w:i/>
          <w:szCs w:val="24"/>
        </w:rPr>
        <w:t>Exp</w:t>
      </w:r>
      <w:proofErr w:type="spellEnd"/>
      <w:r w:rsidRPr="005033A0">
        <w:rPr>
          <w:rFonts w:ascii="Book Antiqua" w:hAnsi="Book Antiqua" w:cs="Times New Roman"/>
          <w:i/>
          <w:szCs w:val="24"/>
        </w:rPr>
        <w:t xml:space="preserve"> Cell Res</w:t>
      </w:r>
      <w:r w:rsidRPr="005033A0">
        <w:rPr>
          <w:rFonts w:ascii="Book Antiqua" w:hAnsi="Book Antiqua" w:cs="Times New Roman"/>
          <w:szCs w:val="24"/>
        </w:rPr>
        <w:t xml:space="preserve"> 1965; </w:t>
      </w:r>
      <w:r w:rsidRPr="005033A0">
        <w:rPr>
          <w:rFonts w:ascii="Book Antiqua" w:hAnsi="Book Antiqua" w:cs="Times New Roman"/>
          <w:b/>
          <w:szCs w:val="24"/>
        </w:rPr>
        <w:t>37</w:t>
      </w:r>
      <w:r w:rsidRPr="005033A0">
        <w:rPr>
          <w:rFonts w:ascii="Book Antiqua" w:hAnsi="Book Antiqua" w:cs="Times New Roman"/>
          <w:szCs w:val="24"/>
        </w:rPr>
        <w:t>: 614-636 [PMID: 14315085 DOI: 10.1016/0014-4827(65)90211-9]</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68 </w:t>
      </w:r>
      <w:r w:rsidRPr="005033A0">
        <w:rPr>
          <w:rFonts w:ascii="Book Antiqua" w:hAnsi="Book Antiqua" w:cs="Times New Roman"/>
          <w:b/>
          <w:szCs w:val="24"/>
        </w:rPr>
        <w:t>James AM</w:t>
      </w:r>
      <w:r w:rsidRPr="005033A0">
        <w:rPr>
          <w:rFonts w:ascii="Book Antiqua" w:hAnsi="Book Antiqua" w:cs="Times New Roman"/>
          <w:szCs w:val="24"/>
        </w:rPr>
        <w:t xml:space="preserve">, Wei YH, Pang CY, Murphy MP. </w:t>
      </w:r>
      <w:proofErr w:type="gramStart"/>
      <w:r w:rsidRPr="005033A0">
        <w:rPr>
          <w:rFonts w:ascii="Book Antiqua" w:hAnsi="Book Antiqua" w:cs="Times New Roman"/>
          <w:szCs w:val="24"/>
        </w:rPr>
        <w:t>Altered mitochondrial function in fibroblasts containing MELAS or MERRF mitochondrial DNA mutations.</w:t>
      </w:r>
      <w:proofErr w:type="gramEnd"/>
      <w:r w:rsidRPr="005033A0">
        <w:rPr>
          <w:rFonts w:ascii="Book Antiqua" w:hAnsi="Book Antiqua" w:cs="Times New Roman"/>
          <w:szCs w:val="24"/>
        </w:rPr>
        <w:t xml:space="preserve"> </w:t>
      </w:r>
      <w:proofErr w:type="spellStart"/>
      <w:r w:rsidRPr="005033A0">
        <w:rPr>
          <w:rFonts w:ascii="Book Antiqua" w:hAnsi="Book Antiqua" w:cs="Times New Roman"/>
          <w:i/>
          <w:szCs w:val="24"/>
        </w:rPr>
        <w:t>Biochem</w:t>
      </w:r>
      <w:proofErr w:type="spellEnd"/>
      <w:r w:rsidRPr="005033A0">
        <w:rPr>
          <w:rFonts w:ascii="Book Antiqua" w:hAnsi="Book Antiqua" w:cs="Times New Roman"/>
          <w:i/>
          <w:szCs w:val="24"/>
        </w:rPr>
        <w:t xml:space="preserve"> J</w:t>
      </w:r>
      <w:r w:rsidRPr="005033A0">
        <w:rPr>
          <w:rFonts w:ascii="Book Antiqua" w:hAnsi="Book Antiqua" w:cs="Times New Roman"/>
          <w:szCs w:val="24"/>
        </w:rPr>
        <w:t xml:space="preserve"> 1996; </w:t>
      </w:r>
      <w:r w:rsidRPr="005033A0">
        <w:rPr>
          <w:rFonts w:ascii="Book Antiqua" w:hAnsi="Book Antiqua" w:cs="Times New Roman"/>
          <w:b/>
          <w:szCs w:val="24"/>
        </w:rPr>
        <w:t xml:space="preserve">318 </w:t>
      </w:r>
      <w:proofErr w:type="gramStart"/>
      <w:r w:rsidRPr="005033A0">
        <w:rPr>
          <w:rFonts w:ascii="Book Antiqua" w:hAnsi="Book Antiqua" w:cs="Times New Roman"/>
          <w:b/>
          <w:szCs w:val="24"/>
        </w:rPr>
        <w:t>( Pt</w:t>
      </w:r>
      <w:proofErr w:type="gramEnd"/>
      <w:r w:rsidRPr="005033A0">
        <w:rPr>
          <w:rFonts w:ascii="Book Antiqua" w:hAnsi="Book Antiqua" w:cs="Times New Roman"/>
          <w:b/>
          <w:szCs w:val="24"/>
        </w:rPr>
        <w:t xml:space="preserve"> 2)</w:t>
      </w:r>
      <w:r w:rsidRPr="005033A0">
        <w:rPr>
          <w:rFonts w:ascii="Book Antiqua" w:hAnsi="Book Antiqua" w:cs="Times New Roman"/>
          <w:szCs w:val="24"/>
        </w:rPr>
        <w:t>: 401-407 [PMID: 8809026]</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FF3D17">
        <w:rPr>
          <w:rFonts w:ascii="Book Antiqua" w:hAnsi="Book Antiqua" w:cs="Times New Roman"/>
          <w:szCs w:val="24"/>
        </w:rPr>
        <w:t xml:space="preserve">69 </w:t>
      </w:r>
      <w:r w:rsidRPr="00FF3D17">
        <w:rPr>
          <w:rFonts w:ascii="Book Antiqua" w:hAnsi="Book Antiqua" w:cs="Times New Roman"/>
          <w:b/>
          <w:bCs/>
          <w:szCs w:val="24"/>
        </w:rPr>
        <w:t>Mancuso M</w:t>
      </w:r>
      <w:r w:rsidRPr="00FF3D17">
        <w:rPr>
          <w:rFonts w:ascii="Book Antiqua" w:hAnsi="Book Antiqua" w:cs="Times New Roman"/>
          <w:szCs w:val="24"/>
        </w:rPr>
        <w:t xml:space="preserve">. </w:t>
      </w:r>
      <w:proofErr w:type="spellStart"/>
      <w:r w:rsidRPr="00FF3D17">
        <w:rPr>
          <w:rFonts w:ascii="Book Antiqua" w:hAnsi="Book Antiqua" w:cs="Times New Roman"/>
          <w:szCs w:val="24"/>
        </w:rPr>
        <w:t>Antimyoclonic</w:t>
      </w:r>
      <w:proofErr w:type="spellEnd"/>
      <w:r w:rsidRPr="00FF3D17">
        <w:rPr>
          <w:rFonts w:ascii="Book Antiqua" w:hAnsi="Book Antiqua" w:cs="Times New Roman"/>
          <w:szCs w:val="24"/>
        </w:rPr>
        <w:t xml:space="preserve"> Effect of </w:t>
      </w:r>
      <w:proofErr w:type="spellStart"/>
      <w:r w:rsidRPr="00FF3D17">
        <w:rPr>
          <w:rFonts w:ascii="Book Antiqua" w:hAnsi="Book Antiqua" w:cs="Times New Roman"/>
          <w:szCs w:val="24"/>
        </w:rPr>
        <w:t>Levetiracetam</w:t>
      </w:r>
      <w:proofErr w:type="spellEnd"/>
      <w:r w:rsidRPr="00FF3D17">
        <w:rPr>
          <w:rFonts w:ascii="Book Antiqua" w:hAnsi="Book Antiqua" w:cs="Times New Roman"/>
          <w:szCs w:val="24"/>
        </w:rPr>
        <w:t xml:space="preserve"> in MERRF Syndrome.</w:t>
      </w:r>
      <w:proofErr w:type="gramEnd"/>
      <w:r w:rsidRPr="00FF3D17">
        <w:rPr>
          <w:rFonts w:ascii="Book Antiqua" w:hAnsi="Book Antiqua" w:cs="Times New Roman"/>
          <w:szCs w:val="24"/>
        </w:rPr>
        <w:t xml:space="preserve"> </w:t>
      </w:r>
      <w:r w:rsidRPr="00FF3D17">
        <w:rPr>
          <w:rFonts w:ascii="Book Antiqua" w:hAnsi="Book Antiqua" w:cs="Times New Roman"/>
          <w:i/>
          <w:iCs/>
          <w:szCs w:val="24"/>
        </w:rPr>
        <w:t xml:space="preserve">J </w:t>
      </w:r>
      <w:proofErr w:type="spellStart"/>
      <w:r w:rsidRPr="00FF3D17">
        <w:rPr>
          <w:rFonts w:ascii="Book Antiqua" w:hAnsi="Book Antiqua" w:cs="Times New Roman"/>
          <w:i/>
          <w:iCs/>
          <w:szCs w:val="24"/>
        </w:rPr>
        <w:t>Neurol</w:t>
      </w:r>
      <w:proofErr w:type="spellEnd"/>
      <w:r w:rsidRPr="00FF3D17">
        <w:rPr>
          <w:rFonts w:ascii="Book Antiqua" w:hAnsi="Book Antiqua" w:cs="Times New Roman"/>
          <w:i/>
          <w:iCs/>
          <w:szCs w:val="24"/>
        </w:rPr>
        <w:t xml:space="preserve"> </w:t>
      </w:r>
      <w:proofErr w:type="spellStart"/>
      <w:r w:rsidRPr="00FF3D17">
        <w:rPr>
          <w:rFonts w:ascii="Book Antiqua" w:hAnsi="Book Antiqua" w:cs="Times New Roman"/>
          <w:i/>
          <w:iCs/>
          <w:szCs w:val="24"/>
        </w:rPr>
        <w:t>Sci</w:t>
      </w:r>
      <w:proofErr w:type="spellEnd"/>
      <w:r w:rsidR="006110E8" w:rsidRPr="00FF3D17">
        <w:rPr>
          <w:rFonts w:ascii="Book Antiqua" w:hAnsi="Book Antiqua" w:cs="Times New Roman"/>
          <w:i/>
          <w:iCs/>
          <w:szCs w:val="24"/>
        </w:rPr>
        <w:t xml:space="preserve"> </w:t>
      </w:r>
      <w:r w:rsidRPr="00FF3D17">
        <w:rPr>
          <w:rFonts w:ascii="Book Antiqua" w:hAnsi="Book Antiqua" w:cs="Times New Roman"/>
          <w:szCs w:val="24"/>
        </w:rPr>
        <w:t>2006; 243</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70 </w:t>
      </w:r>
      <w:proofErr w:type="spellStart"/>
      <w:r w:rsidRPr="005033A0">
        <w:rPr>
          <w:rFonts w:ascii="Book Antiqua" w:hAnsi="Book Antiqua" w:cs="Times New Roman"/>
          <w:b/>
          <w:szCs w:val="24"/>
        </w:rPr>
        <w:t>Finsterer</w:t>
      </w:r>
      <w:proofErr w:type="spellEnd"/>
      <w:r w:rsidRPr="005033A0">
        <w:rPr>
          <w:rFonts w:ascii="Book Antiqua" w:hAnsi="Book Antiqua" w:cs="Times New Roman"/>
          <w:b/>
          <w:szCs w:val="24"/>
        </w:rPr>
        <w:t xml:space="preserve"> J</w:t>
      </w:r>
      <w:r w:rsidRPr="005033A0">
        <w:rPr>
          <w:rFonts w:ascii="Book Antiqua" w:hAnsi="Book Antiqua" w:cs="Times New Roman"/>
          <w:szCs w:val="24"/>
        </w:rPr>
        <w:t>. Central nervous system manifestations of mitochondrial disorders.</w:t>
      </w:r>
      <w:proofErr w:type="gramEnd"/>
      <w:r w:rsidRPr="005033A0">
        <w:rPr>
          <w:rFonts w:ascii="Book Antiqua" w:hAnsi="Book Antiqua" w:cs="Times New Roman"/>
          <w:szCs w:val="24"/>
        </w:rPr>
        <w:t xml:space="preserve"> </w:t>
      </w:r>
      <w:proofErr w:type="spellStart"/>
      <w:r w:rsidRPr="005033A0">
        <w:rPr>
          <w:rFonts w:ascii="Book Antiqua" w:hAnsi="Book Antiqua" w:cs="Times New Roman"/>
          <w:i/>
          <w:szCs w:val="24"/>
        </w:rPr>
        <w:t>Acta</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Neurol</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Scand</w:t>
      </w:r>
      <w:proofErr w:type="spellEnd"/>
      <w:r w:rsidRPr="005033A0">
        <w:rPr>
          <w:rFonts w:ascii="Book Antiqua" w:hAnsi="Book Antiqua" w:cs="Times New Roman"/>
          <w:szCs w:val="24"/>
        </w:rPr>
        <w:t xml:space="preserve"> 2006; </w:t>
      </w:r>
      <w:r w:rsidRPr="005033A0">
        <w:rPr>
          <w:rFonts w:ascii="Book Antiqua" w:hAnsi="Book Antiqua" w:cs="Times New Roman"/>
          <w:b/>
          <w:szCs w:val="24"/>
        </w:rPr>
        <w:t>114</w:t>
      </w:r>
      <w:r w:rsidRPr="005033A0">
        <w:rPr>
          <w:rFonts w:ascii="Book Antiqua" w:hAnsi="Book Antiqua" w:cs="Times New Roman"/>
          <w:szCs w:val="24"/>
        </w:rPr>
        <w:t>: 217-238 [PMID: 16942541 DOI: 10.1111/j.1600-0404.2006.00671.x]</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71 </w:t>
      </w:r>
      <w:proofErr w:type="spellStart"/>
      <w:r w:rsidRPr="005033A0">
        <w:rPr>
          <w:rFonts w:ascii="Book Antiqua" w:hAnsi="Book Antiqua" w:cs="Times New Roman"/>
          <w:b/>
          <w:szCs w:val="24"/>
        </w:rPr>
        <w:t>D'Adamo</w:t>
      </w:r>
      <w:proofErr w:type="spellEnd"/>
      <w:r w:rsidRPr="005033A0">
        <w:rPr>
          <w:rFonts w:ascii="Book Antiqua" w:hAnsi="Book Antiqua" w:cs="Times New Roman"/>
          <w:b/>
          <w:szCs w:val="24"/>
        </w:rPr>
        <w:t xml:space="preserve"> P</w:t>
      </w:r>
      <w:r w:rsidRPr="005033A0">
        <w:rPr>
          <w:rFonts w:ascii="Book Antiqua" w:hAnsi="Book Antiqua" w:cs="Times New Roman"/>
          <w:szCs w:val="24"/>
        </w:rPr>
        <w:t xml:space="preserve">, </w:t>
      </w:r>
      <w:proofErr w:type="spellStart"/>
      <w:r w:rsidRPr="005033A0">
        <w:rPr>
          <w:rFonts w:ascii="Book Antiqua" w:hAnsi="Book Antiqua" w:cs="Times New Roman"/>
          <w:szCs w:val="24"/>
        </w:rPr>
        <w:t>Fassone</w:t>
      </w:r>
      <w:proofErr w:type="spellEnd"/>
      <w:r w:rsidRPr="005033A0">
        <w:rPr>
          <w:rFonts w:ascii="Book Antiqua" w:hAnsi="Book Antiqua" w:cs="Times New Roman"/>
          <w:szCs w:val="24"/>
        </w:rPr>
        <w:t xml:space="preserve"> L, </w:t>
      </w:r>
      <w:proofErr w:type="spellStart"/>
      <w:r w:rsidRPr="005033A0">
        <w:rPr>
          <w:rFonts w:ascii="Book Antiqua" w:hAnsi="Book Antiqua" w:cs="Times New Roman"/>
          <w:szCs w:val="24"/>
        </w:rPr>
        <w:t>Gedeon</w:t>
      </w:r>
      <w:proofErr w:type="spellEnd"/>
      <w:r w:rsidRPr="005033A0">
        <w:rPr>
          <w:rFonts w:ascii="Book Antiqua" w:hAnsi="Book Antiqua" w:cs="Times New Roman"/>
          <w:szCs w:val="24"/>
        </w:rPr>
        <w:t xml:space="preserve"> A, Janssen EA, </w:t>
      </w:r>
      <w:proofErr w:type="spellStart"/>
      <w:r w:rsidRPr="005033A0">
        <w:rPr>
          <w:rFonts w:ascii="Book Antiqua" w:hAnsi="Book Antiqua" w:cs="Times New Roman"/>
          <w:szCs w:val="24"/>
        </w:rPr>
        <w:t>Bione</w:t>
      </w:r>
      <w:proofErr w:type="spellEnd"/>
      <w:r w:rsidRPr="005033A0">
        <w:rPr>
          <w:rFonts w:ascii="Book Antiqua" w:hAnsi="Book Antiqua" w:cs="Times New Roman"/>
          <w:szCs w:val="24"/>
        </w:rPr>
        <w:t xml:space="preserve"> S, </w:t>
      </w:r>
      <w:proofErr w:type="spellStart"/>
      <w:r w:rsidRPr="005033A0">
        <w:rPr>
          <w:rFonts w:ascii="Book Antiqua" w:hAnsi="Book Antiqua" w:cs="Times New Roman"/>
          <w:szCs w:val="24"/>
        </w:rPr>
        <w:t>Bolhuis</w:t>
      </w:r>
      <w:proofErr w:type="spellEnd"/>
      <w:r w:rsidRPr="005033A0">
        <w:rPr>
          <w:rFonts w:ascii="Book Antiqua" w:hAnsi="Book Antiqua" w:cs="Times New Roman"/>
          <w:szCs w:val="24"/>
        </w:rPr>
        <w:t xml:space="preserve"> PA, Barth PG, Wilson M, </w:t>
      </w:r>
      <w:proofErr w:type="spellStart"/>
      <w:r w:rsidRPr="005033A0">
        <w:rPr>
          <w:rFonts w:ascii="Book Antiqua" w:hAnsi="Book Antiqua" w:cs="Times New Roman"/>
          <w:szCs w:val="24"/>
        </w:rPr>
        <w:t>Haan</w:t>
      </w:r>
      <w:proofErr w:type="spellEnd"/>
      <w:r w:rsidRPr="005033A0">
        <w:rPr>
          <w:rFonts w:ascii="Book Antiqua" w:hAnsi="Book Antiqua" w:cs="Times New Roman"/>
          <w:szCs w:val="24"/>
        </w:rPr>
        <w:t xml:space="preserve"> E, </w:t>
      </w:r>
      <w:proofErr w:type="spellStart"/>
      <w:r w:rsidRPr="005033A0">
        <w:rPr>
          <w:rFonts w:ascii="Book Antiqua" w:hAnsi="Book Antiqua" w:cs="Times New Roman"/>
          <w:szCs w:val="24"/>
        </w:rPr>
        <w:t>Orstavik</w:t>
      </w:r>
      <w:proofErr w:type="spellEnd"/>
      <w:r w:rsidRPr="005033A0">
        <w:rPr>
          <w:rFonts w:ascii="Book Antiqua" w:hAnsi="Book Antiqua" w:cs="Times New Roman"/>
          <w:szCs w:val="24"/>
        </w:rPr>
        <w:t xml:space="preserve"> KH, Patton MA, Green AJ, </w:t>
      </w:r>
      <w:proofErr w:type="spellStart"/>
      <w:r w:rsidRPr="005033A0">
        <w:rPr>
          <w:rFonts w:ascii="Book Antiqua" w:hAnsi="Book Antiqua" w:cs="Times New Roman"/>
          <w:szCs w:val="24"/>
        </w:rPr>
        <w:t>Zammarchi</w:t>
      </w:r>
      <w:proofErr w:type="spellEnd"/>
      <w:r w:rsidRPr="005033A0">
        <w:rPr>
          <w:rFonts w:ascii="Book Antiqua" w:hAnsi="Book Antiqua" w:cs="Times New Roman"/>
          <w:szCs w:val="24"/>
        </w:rPr>
        <w:t xml:space="preserve"> E, </w:t>
      </w:r>
      <w:proofErr w:type="spellStart"/>
      <w:r w:rsidRPr="005033A0">
        <w:rPr>
          <w:rFonts w:ascii="Book Antiqua" w:hAnsi="Book Antiqua" w:cs="Times New Roman"/>
          <w:szCs w:val="24"/>
        </w:rPr>
        <w:t>Donati</w:t>
      </w:r>
      <w:proofErr w:type="spellEnd"/>
      <w:r w:rsidRPr="005033A0">
        <w:rPr>
          <w:rFonts w:ascii="Book Antiqua" w:hAnsi="Book Antiqua" w:cs="Times New Roman"/>
          <w:szCs w:val="24"/>
        </w:rPr>
        <w:t xml:space="preserve"> MA, </w:t>
      </w:r>
      <w:proofErr w:type="spellStart"/>
      <w:r w:rsidRPr="005033A0">
        <w:rPr>
          <w:rFonts w:ascii="Book Antiqua" w:hAnsi="Book Antiqua" w:cs="Times New Roman"/>
          <w:szCs w:val="24"/>
        </w:rPr>
        <w:t>Toniolo</w:t>
      </w:r>
      <w:proofErr w:type="spellEnd"/>
      <w:r w:rsidRPr="005033A0">
        <w:rPr>
          <w:rFonts w:ascii="Book Antiqua" w:hAnsi="Book Antiqua" w:cs="Times New Roman"/>
          <w:szCs w:val="24"/>
        </w:rPr>
        <w:t xml:space="preserve"> D. The X-linked gene G4.5 is responsible for different infantile dilated cardiomyopathies. </w:t>
      </w:r>
      <w:r w:rsidRPr="005033A0">
        <w:rPr>
          <w:rFonts w:ascii="Book Antiqua" w:hAnsi="Book Antiqua" w:cs="Times New Roman"/>
          <w:i/>
          <w:szCs w:val="24"/>
        </w:rPr>
        <w:t>Am J Hum Genet</w:t>
      </w:r>
      <w:r w:rsidRPr="005033A0">
        <w:rPr>
          <w:rFonts w:ascii="Book Antiqua" w:hAnsi="Book Antiqua" w:cs="Times New Roman"/>
          <w:szCs w:val="24"/>
        </w:rPr>
        <w:t xml:space="preserve"> 1997; </w:t>
      </w:r>
      <w:r w:rsidRPr="005033A0">
        <w:rPr>
          <w:rFonts w:ascii="Book Antiqua" w:hAnsi="Book Antiqua" w:cs="Times New Roman"/>
          <w:b/>
          <w:szCs w:val="24"/>
        </w:rPr>
        <w:t>61</w:t>
      </w:r>
      <w:r w:rsidRPr="005033A0">
        <w:rPr>
          <w:rFonts w:ascii="Book Antiqua" w:hAnsi="Book Antiqua" w:cs="Times New Roman"/>
          <w:szCs w:val="24"/>
        </w:rPr>
        <w:t>: 862-867 [PMID: 9382096 DOI: 10.1086/514886]</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72 </w:t>
      </w:r>
      <w:proofErr w:type="spellStart"/>
      <w:r w:rsidRPr="005033A0">
        <w:rPr>
          <w:rFonts w:ascii="Book Antiqua" w:hAnsi="Book Antiqua" w:cs="Times New Roman"/>
          <w:b/>
          <w:szCs w:val="24"/>
        </w:rPr>
        <w:t>Schlame</w:t>
      </w:r>
      <w:proofErr w:type="spellEnd"/>
      <w:r w:rsidRPr="005033A0">
        <w:rPr>
          <w:rFonts w:ascii="Book Antiqua" w:hAnsi="Book Antiqua" w:cs="Times New Roman"/>
          <w:b/>
          <w:szCs w:val="24"/>
        </w:rPr>
        <w:t xml:space="preserve"> M</w:t>
      </w:r>
      <w:r w:rsidRPr="005033A0">
        <w:rPr>
          <w:rFonts w:ascii="Book Antiqua" w:hAnsi="Book Antiqua" w:cs="Times New Roman"/>
          <w:szCs w:val="24"/>
        </w:rPr>
        <w:t xml:space="preserve">, Kelley RI, </w:t>
      </w:r>
      <w:proofErr w:type="spellStart"/>
      <w:r w:rsidRPr="005033A0">
        <w:rPr>
          <w:rFonts w:ascii="Book Antiqua" w:hAnsi="Book Antiqua" w:cs="Times New Roman"/>
          <w:szCs w:val="24"/>
        </w:rPr>
        <w:t>Feigenbaum</w:t>
      </w:r>
      <w:proofErr w:type="spellEnd"/>
      <w:r w:rsidRPr="005033A0">
        <w:rPr>
          <w:rFonts w:ascii="Book Antiqua" w:hAnsi="Book Antiqua" w:cs="Times New Roman"/>
          <w:szCs w:val="24"/>
        </w:rPr>
        <w:t xml:space="preserve"> A, </w:t>
      </w:r>
      <w:proofErr w:type="spellStart"/>
      <w:r w:rsidRPr="005033A0">
        <w:rPr>
          <w:rFonts w:ascii="Book Antiqua" w:hAnsi="Book Antiqua" w:cs="Times New Roman"/>
          <w:szCs w:val="24"/>
        </w:rPr>
        <w:t>Towbin</w:t>
      </w:r>
      <w:proofErr w:type="spellEnd"/>
      <w:r w:rsidRPr="005033A0">
        <w:rPr>
          <w:rFonts w:ascii="Book Antiqua" w:hAnsi="Book Antiqua" w:cs="Times New Roman"/>
          <w:szCs w:val="24"/>
        </w:rPr>
        <w:t xml:space="preserve"> JA, </w:t>
      </w:r>
      <w:proofErr w:type="spellStart"/>
      <w:r w:rsidRPr="005033A0">
        <w:rPr>
          <w:rFonts w:ascii="Book Antiqua" w:hAnsi="Book Antiqua" w:cs="Times New Roman"/>
          <w:szCs w:val="24"/>
        </w:rPr>
        <w:t>Heerdt</w:t>
      </w:r>
      <w:proofErr w:type="spellEnd"/>
      <w:r w:rsidRPr="005033A0">
        <w:rPr>
          <w:rFonts w:ascii="Book Antiqua" w:hAnsi="Book Antiqua" w:cs="Times New Roman"/>
          <w:szCs w:val="24"/>
        </w:rPr>
        <w:t xml:space="preserve"> PM, Schieble T, Wanders RJ, </w:t>
      </w:r>
      <w:proofErr w:type="spellStart"/>
      <w:r w:rsidRPr="005033A0">
        <w:rPr>
          <w:rFonts w:ascii="Book Antiqua" w:hAnsi="Book Antiqua" w:cs="Times New Roman"/>
          <w:szCs w:val="24"/>
        </w:rPr>
        <w:t>DiMauro</w:t>
      </w:r>
      <w:proofErr w:type="spellEnd"/>
      <w:r w:rsidRPr="005033A0">
        <w:rPr>
          <w:rFonts w:ascii="Book Antiqua" w:hAnsi="Book Antiqua" w:cs="Times New Roman"/>
          <w:szCs w:val="24"/>
        </w:rPr>
        <w:t xml:space="preserve"> S, </w:t>
      </w:r>
      <w:proofErr w:type="spellStart"/>
      <w:r w:rsidRPr="005033A0">
        <w:rPr>
          <w:rFonts w:ascii="Book Antiqua" w:hAnsi="Book Antiqua" w:cs="Times New Roman"/>
          <w:szCs w:val="24"/>
        </w:rPr>
        <w:t>Blanck</w:t>
      </w:r>
      <w:proofErr w:type="spellEnd"/>
      <w:r w:rsidRPr="005033A0">
        <w:rPr>
          <w:rFonts w:ascii="Book Antiqua" w:hAnsi="Book Antiqua" w:cs="Times New Roman"/>
          <w:szCs w:val="24"/>
        </w:rPr>
        <w:t xml:space="preserve"> TJ. </w:t>
      </w:r>
      <w:proofErr w:type="gramStart"/>
      <w:r w:rsidRPr="005033A0">
        <w:rPr>
          <w:rFonts w:ascii="Book Antiqua" w:hAnsi="Book Antiqua" w:cs="Times New Roman"/>
          <w:szCs w:val="24"/>
        </w:rPr>
        <w:t>Phospholipid abnormalities in children with Barth syndrome.</w:t>
      </w:r>
      <w:proofErr w:type="gramEnd"/>
      <w:r w:rsidRPr="005033A0">
        <w:rPr>
          <w:rFonts w:ascii="Book Antiqua" w:hAnsi="Book Antiqua" w:cs="Times New Roman"/>
          <w:szCs w:val="24"/>
        </w:rPr>
        <w:t xml:space="preserve"> </w:t>
      </w:r>
      <w:r w:rsidRPr="005033A0">
        <w:rPr>
          <w:rFonts w:ascii="Book Antiqua" w:hAnsi="Book Antiqua" w:cs="Times New Roman"/>
          <w:i/>
          <w:szCs w:val="24"/>
        </w:rPr>
        <w:t xml:space="preserve">J Am </w:t>
      </w:r>
      <w:proofErr w:type="spellStart"/>
      <w:r w:rsidRPr="005033A0">
        <w:rPr>
          <w:rFonts w:ascii="Book Antiqua" w:hAnsi="Book Antiqua" w:cs="Times New Roman"/>
          <w:i/>
          <w:szCs w:val="24"/>
        </w:rPr>
        <w:t>Coll</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Cardiol</w:t>
      </w:r>
      <w:proofErr w:type="spellEnd"/>
      <w:r w:rsidRPr="005033A0">
        <w:rPr>
          <w:rFonts w:ascii="Book Antiqua" w:hAnsi="Book Antiqua" w:cs="Times New Roman"/>
          <w:szCs w:val="24"/>
        </w:rPr>
        <w:t xml:space="preserve"> 2003; </w:t>
      </w:r>
      <w:r w:rsidRPr="005033A0">
        <w:rPr>
          <w:rFonts w:ascii="Book Antiqua" w:hAnsi="Book Antiqua" w:cs="Times New Roman"/>
          <w:b/>
          <w:szCs w:val="24"/>
        </w:rPr>
        <w:t>42</w:t>
      </w:r>
      <w:r w:rsidRPr="005033A0">
        <w:rPr>
          <w:rFonts w:ascii="Book Antiqua" w:hAnsi="Book Antiqua" w:cs="Times New Roman"/>
          <w:szCs w:val="24"/>
        </w:rPr>
        <w:t>: 1994-1999 [PMID: 14662265 DOI: 10.1016/J.JACC.2003.06.015]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73 </w:t>
      </w:r>
      <w:r w:rsidRPr="005033A0">
        <w:rPr>
          <w:rFonts w:ascii="Book Antiqua" w:hAnsi="Book Antiqua" w:cs="Times New Roman"/>
          <w:b/>
          <w:szCs w:val="24"/>
        </w:rPr>
        <w:t>Fujioka H</w:t>
      </w:r>
      <w:r w:rsidRPr="005033A0">
        <w:rPr>
          <w:rFonts w:ascii="Book Antiqua" w:hAnsi="Book Antiqua" w:cs="Times New Roman"/>
          <w:szCs w:val="24"/>
        </w:rPr>
        <w:t xml:space="preserve">, </w:t>
      </w:r>
      <w:proofErr w:type="spellStart"/>
      <w:r w:rsidRPr="005033A0">
        <w:rPr>
          <w:rFonts w:ascii="Book Antiqua" w:hAnsi="Book Antiqua" w:cs="Times New Roman"/>
          <w:szCs w:val="24"/>
        </w:rPr>
        <w:t>Tandler</w:t>
      </w:r>
      <w:proofErr w:type="spellEnd"/>
      <w:r w:rsidRPr="005033A0">
        <w:rPr>
          <w:rFonts w:ascii="Book Antiqua" w:hAnsi="Book Antiqua" w:cs="Times New Roman"/>
          <w:szCs w:val="24"/>
        </w:rPr>
        <w:t xml:space="preserve"> B, </w:t>
      </w:r>
      <w:proofErr w:type="spellStart"/>
      <w:r w:rsidRPr="005033A0">
        <w:rPr>
          <w:rFonts w:ascii="Book Antiqua" w:hAnsi="Book Antiqua" w:cs="Times New Roman"/>
          <w:szCs w:val="24"/>
        </w:rPr>
        <w:t>Consolo</w:t>
      </w:r>
      <w:proofErr w:type="spellEnd"/>
      <w:r w:rsidRPr="005033A0">
        <w:rPr>
          <w:rFonts w:ascii="Book Antiqua" w:hAnsi="Book Antiqua" w:cs="Times New Roman"/>
          <w:szCs w:val="24"/>
        </w:rPr>
        <w:t xml:space="preserve"> MC, </w:t>
      </w:r>
      <w:proofErr w:type="spellStart"/>
      <w:r w:rsidRPr="005033A0">
        <w:rPr>
          <w:rFonts w:ascii="Book Antiqua" w:hAnsi="Book Antiqua" w:cs="Times New Roman"/>
          <w:szCs w:val="24"/>
        </w:rPr>
        <w:t>Karnik</w:t>
      </w:r>
      <w:proofErr w:type="spellEnd"/>
      <w:r w:rsidRPr="005033A0">
        <w:rPr>
          <w:rFonts w:ascii="Book Antiqua" w:hAnsi="Book Antiqua" w:cs="Times New Roman"/>
          <w:szCs w:val="24"/>
        </w:rPr>
        <w:t xml:space="preserve"> P. Division of mitochondria in cultured human fibroblasts. </w:t>
      </w:r>
      <w:proofErr w:type="spellStart"/>
      <w:r w:rsidRPr="005033A0">
        <w:rPr>
          <w:rFonts w:ascii="Book Antiqua" w:hAnsi="Book Antiqua" w:cs="Times New Roman"/>
          <w:i/>
          <w:szCs w:val="24"/>
        </w:rPr>
        <w:t>Microsc</w:t>
      </w:r>
      <w:proofErr w:type="spellEnd"/>
      <w:r w:rsidRPr="005033A0">
        <w:rPr>
          <w:rFonts w:ascii="Book Antiqua" w:hAnsi="Book Antiqua" w:cs="Times New Roman"/>
          <w:i/>
          <w:szCs w:val="24"/>
        </w:rPr>
        <w:t xml:space="preserve"> Res Tech</w:t>
      </w:r>
      <w:r w:rsidRPr="005033A0">
        <w:rPr>
          <w:rFonts w:ascii="Book Antiqua" w:hAnsi="Book Antiqua" w:cs="Times New Roman"/>
          <w:szCs w:val="24"/>
        </w:rPr>
        <w:t xml:space="preserve"> 2013; </w:t>
      </w:r>
      <w:r w:rsidRPr="005033A0">
        <w:rPr>
          <w:rFonts w:ascii="Book Antiqua" w:hAnsi="Book Antiqua" w:cs="Times New Roman"/>
          <w:b/>
          <w:szCs w:val="24"/>
        </w:rPr>
        <w:t>76</w:t>
      </w:r>
      <w:r w:rsidRPr="005033A0">
        <w:rPr>
          <w:rFonts w:ascii="Book Antiqua" w:hAnsi="Book Antiqua" w:cs="Times New Roman"/>
          <w:szCs w:val="24"/>
        </w:rPr>
        <w:t>: 1213-1216 [PMID: 24009193 DOI: 10.1002/jemt.22287]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74 </w:t>
      </w:r>
      <w:r w:rsidRPr="005033A0">
        <w:rPr>
          <w:rFonts w:ascii="Book Antiqua" w:hAnsi="Book Antiqua" w:cs="Times New Roman"/>
          <w:b/>
          <w:szCs w:val="24"/>
        </w:rPr>
        <w:t>Takahashi K</w:t>
      </w:r>
      <w:r w:rsidRPr="005033A0">
        <w:rPr>
          <w:rFonts w:ascii="Book Antiqua" w:hAnsi="Book Antiqua" w:cs="Times New Roman"/>
          <w:szCs w:val="24"/>
        </w:rPr>
        <w:t xml:space="preserve">, Yamanaka S. Induction of pluripotent stem cells from mouse embryonic and adult fibroblast cultures by defined factors. </w:t>
      </w:r>
      <w:r w:rsidRPr="005033A0">
        <w:rPr>
          <w:rFonts w:ascii="Book Antiqua" w:hAnsi="Book Antiqua" w:cs="Times New Roman"/>
          <w:i/>
          <w:szCs w:val="24"/>
        </w:rPr>
        <w:t>Cell</w:t>
      </w:r>
      <w:r w:rsidRPr="005033A0">
        <w:rPr>
          <w:rFonts w:ascii="Book Antiqua" w:hAnsi="Book Antiqua" w:cs="Times New Roman"/>
          <w:szCs w:val="24"/>
        </w:rPr>
        <w:t xml:space="preserve"> 2006; </w:t>
      </w:r>
      <w:r w:rsidRPr="005033A0">
        <w:rPr>
          <w:rFonts w:ascii="Book Antiqua" w:hAnsi="Book Antiqua" w:cs="Times New Roman"/>
          <w:b/>
          <w:szCs w:val="24"/>
        </w:rPr>
        <w:t>126</w:t>
      </w:r>
      <w:r w:rsidRPr="005033A0">
        <w:rPr>
          <w:rFonts w:ascii="Book Antiqua" w:hAnsi="Book Antiqua" w:cs="Times New Roman"/>
          <w:szCs w:val="24"/>
        </w:rPr>
        <w:t>: 663-676 [PMID: 16904174 DOI: 10.1016/J.CELL.2006.07.024]</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75 </w:t>
      </w:r>
      <w:r w:rsidRPr="005033A0">
        <w:rPr>
          <w:rFonts w:ascii="Book Antiqua" w:hAnsi="Book Antiqua" w:cs="Times New Roman"/>
          <w:b/>
          <w:szCs w:val="24"/>
        </w:rPr>
        <w:t>Martin GR</w:t>
      </w:r>
      <w:r w:rsidRPr="005033A0">
        <w:rPr>
          <w:rFonts w:ascii="Book Antiqua" w:hAnsi="Book Antiqua" w:cs="Times New Roman"/>
          <w:szCs w:val="24"/>
        </w:rPr>
        <w:t xml:space="preserve">. Isolation of a pluripotent cell line from early mouse embryos cultured in medium conditioned by </w:t>
      </w:r>
      <w:proofErr w:type="spellStart"/>
      <w:r w:rsidRPr="005033A0">
        <w:rPr>
          <w:rFonts w:ascii="Book Antiqua" w:hAnsi="Book Antiqua" w:cs="Times New Roman"/>
          <w:szCs w:val="24"/>
        </w:rPr>
        <w:t>teratocarcinoma</w:t>
      </w:r>
      <w:proofErr w:type="spellEnd"/>
      <w:r w:rsidRPr="005033A0">
        <w:rPr>
          <w:rFonts w:ascii="Book Antiqua" w:hAnsi="Book Antiqua" w:cs="Times New Roman"/>
          <w:szCs w:val="24"/>
        </w:rPr>
        <w:t xml:space="preserve"> stem cells. </w:t>
      </w:r>
      <w:r w:rsidRPr="005033A0">
        <w:rPr>
          <w:rFonts w:ascii="Book Antiqua" w:hAnsi="Book Antiqua" w:cs="Times New Roman"/>
          <w:i/>
          <w:szCs w:val="24"/>
        </w:rPr>
        <w:t xml:space="preserve">Proc Natl </w:t>
      </w:r>
      <w:proofErr w:type="spellStart"/>
      <w:r w:rsidRPr="005033A0">
        <w:rPr>
          <w:rFonts w:ascii="Book Antiqua" w:hAnsi="Book Antiqua" w:cs="Times New Roman"/>
          <w:i/>
          <w:szCs w:val="24"/>
        </w:rPr>
        <w:t>Acad</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Sci</w:t>
      </w:r>
      <w:proofErr w:type="spellEnd"/>
      <w:r w:rsidRPr="005033A0">
        <w:rPr>
          <w:rFonts w:ascii="Book Antiqua" w:hAnsi="Book Antiqua" w:cs="Times New Roman"/>
          <w:i/>
          <w:szCs w:val="24"/>
        </w:rPr>
        <w:t xml:space="preserve"> U S </w:t>
      </w:r>
      <w:proofErr w:type="gramStart"/>
      <w:r w:rsidRPr="005033A0">
        <w:rPr>
          <w:rFonts w:ascii="Book Antiqua" w:hAnsi="Book Antiqua" w:cs="Times New Roman"/>
          <w:i/>
          <w:szCs w:val="24"/>
        </w:rPr>
        <w:t>A</w:t>
      </w:r>
      <w:proofErr w:type="gramEnd"/>
      <w:r w:rsidRPr="005033A0">
        <w:rPr>
          <w:rFonts w:ascii="Book Antiqua" w:hAnsi="Book Antiqua" w:cs="Times New Roman"/>
          <w:szCs w:val="24"/>
        </w:rPr>
        <w:t xml:space="preserve"> 1981; </w:t>
      </w:r>
      <w:r w:rsidRPr="005033A0">
        <w:rPr>
          <w:rFonts w:ascii="Book Antiqua" w:hAnsi="Book Antiqua" w:cs="Times New Roman"/>
          <w:b/>
          <w:szCs w:val="24"/>
        </w:rPr>
        <w:t>78</w:t>
      </w:r>
      <w:r w:rsidRPr="005033A0">
        <w:rPr>
          <w:rFonts w:ascii="Book Antiqua" w:hAnsi="Book Antiqua" w:cs="Times New Roman"/>
          <w:szCs w:val="24"/>
        </w:rPr>
        <w:t>: 7634-7638 [PMID: 6950406]</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76 </w:t>
      </w:r>
      <w:r w:rsidRPr="005033A0">
        <w:rPr>
          <w:rFonts w:ascii="Book Antiqua" w:hAnsi="Book Antiqua" w:cs="Times New Roman"/>
          <w:b/>
          <w:szCs w:val="24"/>
        </w:rPr>
        <w:t>Evans MJ</w:t>
      </w:r>
      <w:r w:rsidRPr="005033A0">
        <w:rPr>
          <w:rFonts w:ascii="Book Antiqua" w:hAnsi="Book Antiqua" w:cs="Times New Roman"/>
          <w:szCs w:val="24"/>
        </w:rPr>
        <w:t xml:space="preserve">, Kaufman MH. Establishment in culture of </w:t>
      </w:r>
      <w:proofErr w:type="spellStart"/>
      <w:r w:rsidRPr="005033A0">
        <w:rPr>
          <w:rFonts w:ascii="Book Antiqua" w:hAnsi="Book Antiqua" w:cs="Times New Roman"/>
          <w:szCs w:val="24"/>
        </w:rPr>
        <w:t>pluripotential</w:t>
      </w:r>
      <w:proofErr w:type="spellEnd"/>
      <w:r w:rsidRPr="005033A0">
        <w:rPr>
          <w:rFonts w:ascii="Book Antiqua" w:hAnsi="Book Antiqua" w:cs="Times New Roman"/>
          <w:szCs w:val="24"/>
        </w:rPr>
        <w:t xml:space="preserve"> cells from mouse embryos. </w:t>
      </w:r>
      <w:r w:rsidRPr="005033A0">
        <w:rPr>
          <w:rFonts w:ascii="Book Antiqua" w:hAnsi="Book Antiqua" w:cs="Times New Roman"/>
          <w:i/>
          <w:szCs w:val="24"/>
        </w:rPr>
        <w:t>Nature</w:t>
      </w:r>
      <w:r w:rsidRPr="005033A0">
        <w:rPr>
          <w:rFonts w:ascii="Book Antiqua" w:hAnsi="Book Antiqua" w:cs="Times New Roman"/>
          <w:szCs w:val="24"/>
        </w:rPr>
        <w:t xml:space="preserve"> 1981; </w:t>
      </w:r>
      <w:r w:rsidRPr="005033A0">
        <w:rPr>
          <w:rFonts w:ascii="Book Antiqua" w:hAnsi="Book Antiqua" w:cs="Times New Roman"/>
          <w:b/>
          <w:szCs w:val="24"/>
        </w:rPr>
        <w:t>292</w:t>
      </w:r>
      <w:r w:rsidRPr="005033A0">
        <w:rPr>
          <w:rFonts w:ascii="Book Antiqua" w:hAnsi="Book Antiqua" w:cs="Times New Roman"/>
          <w:szCs w:val="24"/>
        </w:rPr>
        <w:t>: 154-156 [PMID: 7242681 DOI: 10.1038/292154a0]</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77 </w:t>
      </w:r>
      <w:proofErr w:type="spellStart"/>
      <w:r w:rsidRPr="005033A0">
        <w:rPr>
          <w:rFonts w:ascii="Book Antiqua" w:hAnsi="Book Antiqua" w:cs="Times New Roman"/>
          <w:b/>
          <w:szCs w:val="24"/>
        </w:rPr>
        <w:t>Raab</w:t>
      </w:r>
      <w:proofErr w:type="spellEnd"/>
      <w:r w:rsidRPr="005033A0">
        <w:rPr>
          <w:rFonts w:ascii="Book Antiqua" w:hAnsi="Book Antiqua" w:cs="Times New Roman"/>
          <w:b/>
          <w:szCs w:val="24"/>
        </w:rPr>
        <w:t xml:space="preserve"> S</w:t>
      </w:r>
      <w:r w:rsidRPr="005033A0">
        <w:rPr>
          <w:rFonts w:ascii="Book Antiqua" w:hAnsi="Book Antiqua" w:cs="Times New Roman"/>
          <w:szCs w:val="24"/>
        </w:rPr>
        <w:t xml:space="preserve">, </w:t>
      </w:r>
      <w:proofErr w:type="spellStart"/>
      <w:r w:rsidRPr="005033A0">
        <w:rPr>
          <w:rFonts w:ascii="Book Antiqua" w:hAnsi="Book Antiqua" w:cs="Times New Roman"/>
          <w:szCs w:val="24"/>
        </w:rPr>
        <w:t>Klingenstein</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Liebau</w:t>
      </w:r>
      <w:proofErr w:type="spellEnd"/>
      <w:r w:rsidRPr="005033A0">
        <w:rPr>
          <w:rFonts w:ascii="Book Antiqua" w:hAnsi="Book Antiqua" w:cs="Times New Roman"/>
          <w:szCs w:val="24"/>
        </w:rPr>
        <w:t xml:space="preserve"> S, </w:t>
      </w:r>
      <w:proofErr w:type="spellStart"/>
      <w:r w:rsidRPr="005033A0">
        <w:rPr>
          <w:rFonts w:ascii="Book Antiqua" w:hAnsi="Book Antiqua" w:cs="Times New Roman"/>
          <w:szCs w:val="24"/>
        </w:rPr>
        <w:t>Linta</w:t>
      </w:r>
      <w:proofErr w:type="spellEnd"/>
      <w:r w:rsidRPr="005033A0">
        <w:rPr>
          <w:rFonts w:ascii="Book Antiqua" w:hAnsi="Book Antiqua" w:cs="Times New Roman"/>
          <w:szCs w:val="24"/>
        </w:rPr>
        <w:t xml:space="preserve"> L.</w:t>
      </w:r>
      <w:proofErr w:type="gramEnd"/>
      <w:r w:rsidRPr="005033A0">
        <w:rPr>
          <w:rFonts w:ascii="Book Antiqua" w:hAnsi="Book Antiqua" w:cs="Times New Roman"/>
          <w:szCs w:val="24"/>
        </w:rPr>
        <w:t xml:space="preserve"> A Comparative View on Human Somatic Cell Sources for iPSC Generation. </w:t>
      </w:r>
      <w:r w:rsidRPr="005033A0">
        <w:rPr>
          <w:rFonts w:ascii="Book Antiqua" w:hAnsi="Book Antiqua" w:cs="Times New Roman"/>
          <w:i/>
          <w:szCs w:val="24"/>
        </w:rPr>
        <w:t xml:space="preserve">Stem Cells </w:t>
      </w:r>
      <w:proofErr w:type="spellStart"/>
      <w:r w:rsidRPr="005033A0">
        <w:rPr>
          <w:rFonts w:ascii="Book Antiqua" w:hAnsi="Book Antiqua" w:cs="Times New Roman"/>
          <w:i/>
          <w:szCs w:val="24"/>
        </w:rPr>
        <w:t>Int</w:t>
      </w:r>
      <w:proofErr w:type="spellEnd"/>
      <w:r w:rsidRPr="005033A0">
        <w:rPr>
          <w:rFonts w:ascii="Book Antiqua" w:hAnsi="Book Antiqua" w:cs="Times New Roman"/>
          <w:szCs w:val="24"/>
        </w:rPr>
        <w:t xml:space="preserve"> 2014; </w:t>
      </w:r>
      <w:r w:rsidRPr="005033A0">
        <w:rPr>
          <w:rFonts w:ascii="Book Antiqua" w:hAnsi="Book Antiqua" w:cs="Times New Roman"/>
          <w:b/>
          <w:szCs w:val="24"/>
        </w:rPr>
        <w:t>2014</w:t>
      </w:r>
      <w:r w:rsidRPr="005033A0">
        <w:rPr>
          <w:rFonts w:ascii="Book Antiqua" w:hAnsi="Book Antiqua" w:cs="Times New Roman"/>
          <w:szCs w:val="24"/>
        </w:rPr>
        <w:t>: 768391 [PMID: 25431601 DOI: 10.1155/2014/768391]</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78 </w:t>
      </w:r>
      <w:r w:rsidRPr="005033A0">
        <w:rPr>
          <w:rFonts w:ascii="Book Antiqua" w:hAnsi="Book Antiqua" w:cs="Times New Roman"/>
          <w:b/>
          <w:szCs w:val="24"/>
        </w:rPr>
        <w:t>Singh VK</w:t>
      </w:r>
      <w:r w:rsidRPr="005033A0">
        <w:rPr>
          <w:rFonts w:ascii="Book Antiqua" w:hAnsi="Book Antiqua" w:cs="Times New Roman"/>
          <w:szCs w:val="24"/>
        </w:rPr>
        <w:t xml:space="preserve">, </w:t>
      </w:r>
      <w:proofErr w:type="spellStart"/>
      <w:r w:rsidRPr="005033A0">
        <w:rPr>
          <w:rFonts w:ascii="Book Antiqua" w:hAnsi="Book Antiqua" w:cs="Times New Roman"/>
          <w:szCs w:val="24"/>
        </w:rPr>
        <w:t>Kalsan</w:t>
      </w:r>
      <w:proofErr w:type="spellEnd"/>
      <w:r w:rsidRPr="005033A0">
        <w:rPr>
          <w:rFonts w:ascii="Book Antiqua" w:hAnsi="Book Antiqua" w:cs="Times New Roman"/>
          <w:szCs w:val="24"/>
        </w:rPr>
        <w:t xml:space="preserve"> M, Kumar N, Saini A, Chandra R. Induced pluripotent stem cells: applications in regenerative medicine, disease modeling, and drug discovery. </w:t>
      </w:r>
      <w:r w:rsidRPr="005033A0">
        <w:rPr>
          <w:rFonts w:ascii="Book Antiqua" w:hAnsi="Book Antiqua" w:cs="Times New Roman"/>
          <w:i/>
          <w:szCs w:val="24"/>
        </w:rPr>
        <w:t xml:space="preserve">Front Cell Dev </w:t>
      </w:r>
      <w:proofErr w:type="spellStart"/>
      <w:r w:rsidRPr="005033A0">
        <w:rPr>
          <w:rFonts w:ascii="Book Antiqua" w:hAnsi="Book Antiqua" w:cs="Times New Roman"/>
          <w:i/>
          <w:szCs w:val="24"/>
        </w:rPr>
        <w:t>Biol</w:t>
      </w:r>
      <w:proofErr w:type="spellEnd"/>
      <w:r w:rsidRPr="005033A0">
        <w:rPr>
          <w:rFonts w:ascii="Book Antiqua" w:hAnsi="Book Antiqua" w:cs="Times New Roman"/>
          <w:szCs w:val="24"/>
        </w:rPr>
        <w:t xml:space="preserve"> 2015; </w:t>
      </w:r>
      <w:r w:rsidRPr="005033A0">
        <w:rPr>
          <w:rFonts w:ascii="Book Antiqua" w:hAnsi="Book Antiqua" w:cs="Times New Roman"/>
          <w:b/>
          <w:szCs w:val="24"/>
        </w:rPr>
        <w:t>3</w:t>
      </w:r>
      <w:r w:rsidRPr="005033A0">
        <w:rPr>
          <w:rFonts w:ascii="Book Antiqua" w:hAnsi="Book Antiqua" w:cs="Times New Roman"/>
          <w:szCs w:val="24"/>
        </w:rPr>
        <w:t>: 2 [PMID: 25699255 DOI: 10.3389/fcell.2015.00002]</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79 </w:t>
      </w:r>
      <w:proofErr w:type="spellStart"/>
      <w:r w:rsidRPr="005033A0">
        <w:rPr>
          <w:rFonts w:ascii="Book Antiqua" w:hAnsi="Book Antiqua" w:cs="Times New Roman"/>
          <w:b/>
          <w:szCs w:val="24"/>
        </w:rPr>
        <w:t>Huangfu</w:t>
      </w:r>
      <w:proofErr w:type="spellEnd"/>
      <w:r w:rsidRPr="005033A0">
        <w:rPr>
          <w:rFonts w:ascii="Book Antiqua" w:hAnsi="Book Antiqua" w:cs="Times New Roman"/>
          <w:b/>
          <w:szCs w:val="24"/>
        </w:rPr>
        <w:t xml:space="preserve"> D</w:t>
      </w:r>
      <w:r w:rsidRPr="005033A0">
        <w:rPr>
          <w:rFonts w:ascii="Book Antiqua" w:hAnsi="Book Antiqua" w:cs="Times New Roman"/>
          <w:szCs w:val="24"/>
        </w:rPr>
        <w:t xml:space="preserve">, </w:t>
      </w:r>
      <w:proofErr w:type="spellStart"/>
      <w:r w:rsidRPr="005033A0">
        <w:rPr>
          <w:rFonts w:ascii="Book Antiqua" w:hAnsi="Book Antiqua" w:cs="Times New Roman"/>
          <w:szCs w:val="24"/>
        </w:rPr>
        <w:t>Maehr</w:t>
      </w:r>
      <w:proofErr w:type="spellEnd"/>
      <w:r w:rsidRPr="005033A0">
        <w:rPr>
          <w:rFonts w:ascii="Book Antiqua" w:hAnsi="Book Antiqua" w:cs="Times New Roman"/>
          <w:szCs w:val="24"/>
        </w:rPr>
        <w:t xml:space="preserve"> R, </w:t>
      </w:r>
      <w:proofErr w:type="spellStart"/>
      <w:r w:rsidRPr="005033A0">
        <w:rPr>
          <w:rFonts w:ascii="Book Antiqua" w:hAnsi="Book Antiqua" w:cs="Times New Roman"/>
          <w:szCs w:val="24"/>
        </w:rPr>
        <w:t>Guo</w:t>
      </w:r>
      <w:proofErr w:type="spellEnd"/>
      <w:r w:rsidRPr="005033A0">
        <w:rPr>
          <w:rFonts w:ascii="Book Antiqua" w:hAnsi="Book Antiqua" w:cs="Times New Roman"/>
          <w:szCs w:val="24"/>
        </w:rPr>
        <w:t xml:space="preserve"> W, </w:t>
      </w:r>
      <w:proofErr w:type="spellStart"/>
      <w:r w:rsidRPr="005033A0">
        <w:rPr>
          <w:rFonts w:ascii="Book Antiqua" w:hAnsi="Book Antiqua" w:cs="Times New Roman"/>
          <w:szCs w:val="24"/>
        </w:rPr>
        <w:t>Eijkelenboom</w:t>
      </w:r>
      <w:proofErr w:type="spellEnd"/>
      <w:r w:rsidRPr="005033A0">
        <w:rPr>
          <w:rFonts w:ascii="Book Antiqua" w:hAnsi="Book Antiqua" w:cs="Times New Roman"/>
          <w:szCs w:val="24"/>
        </w:rPr>
        <w:t xml:space="preserve"> A, </w:t>
      </w:r>
      <w:proofErr w:type="spellStart"/>
      <w:r w:rsidRPr="005033A0">
        <w:rPr>
          <w:rFonts w:ascii="Book Antiqua" w:hAnsi="Book Antiqua" w:cs="Times New Roman"/>
          <w:szCs w:val="24"/>
        </w:rPr>
        <w:t>Snitow</w:t>
      </w:r>
      <w:proofErr w:type="spellEnd"/>
      <w:r w:rsidRPr="005033A0">
        <w:rPr>
          <w:rFonts w:ascii="Book Antiqua" w:hAnsi="Book Antiqua" w:cs="Times New Roman"/>
          <w:szCs w:val="24"/>
        </w:rPr>
        <w:t xml:space="preserve"> M, Chen AE, Melton DA. Induction of pluripotent stem cells by defined factors is greatly improved by small-molecule compounds. </w:t>
      </w:r>
      <w:r w:rsidRPr="005033A0">
        <w:rPr>
          <w:rFonts w:ascii="Book Antiqua" w:hAnsi="Book Antiqua" w:cs="Times New Roman"/>
          <w:i/>
          <w:szCs w:val="24"/>
        </w:rPr>
        <w:t xml:space="preserve">Nat </w:t>
      </w:r>
      <w:proofErr w:type="spellStart"/>
      <w:r w:rsidRPr="005033A0">
        <w:rPr>
          <w:rFonts w:ascii="Book Antiqua" w:hAnsi="Book Antiqua" w:cs="Times New Roman"/>
          <w:i/>
          <w:szCs w:val="24"/>
        </w:rPr>
        <w:t>Biotechnol</w:t>
      </w:r>
      <w:proofErr w:type="spellEnd"/>
      <w:r w:rsidRPr="005033A0">
        <w:rPr>
          <w:rFonts w:ascii="Book Antiqua" w:hAnsi="Book Antiqua" w:cs="Times New Roman"/>
          <w:szCs w:val="24"/>
        </w:rPr>
        <w:t xml:space="preserve"> 2008; </w:t>
      </w:r>
      <w:r w:rsidRPr="005033A0">
        <w:rPr>
          <w:rFonts w:ascii="Book Antiqua" w:hAnsi="Book Antiqua" w:cs="Times New Roman"/>
          <w:b/>
          <w:szCs w:val="24"/>
        </w:rPr>
        <w:t>26</w:t>
      </w:r>
      <w:r w:rsidRPr="005033A0">
        <w:rPr>
          <w:rFonts w:ascii="Book Antiqua" w:hAnsi="Book Antiqua" w:cs="Times New Roman"/>
          <w:szCs w:val="24"/>
        </w:rPr>
        <w:t>: 795-797 [PMID: 18568017 DOI: 10.1038/nbt1418]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80 </w:t>
      </w:r>
      <w:proofErr w:type="spellStart"/>
      <w:r w:rsidRPr="005033A0">
        <w:rPr>
          <w:rFonts w:ascii="Book Antiqua" w:hAnsi="Book Antiqua" w:cs="Times New Roman"/>
          <w:b/>
          <w:szCs w:val="24"/>
        </w:rPr>
        <w:t>Stadtfeld</w:t>
      </w:r>
      <w:proofErr w:type="spellEnd"/>
      <w:r w:rsidRPr="005033A0">
        <w:rPr>
          <w:rFonts w:ascii="Book Antiqua" w:hAnsi="Book Antiqua" w:cs="Times New Roman"/>
          <w:b/>
          <w:szCs w:val="24"/>
        </w:rPr>
        <w:t xml:space="preserve"> M</w:t>
      </w:r>
      <w:r w:rsidRPr="005033A0">
        <w:rPr>
          <w:rFonts w:ascii="Book Antiqua" w:hAnsi="Book Antiqua" w:cs="Times New Roman"/>
          <w:szCs w:val="24"/>
        </w:rPr>
        <w:t xml:space="preserve">, </w:t>
      </w:r>
      <w:proofErr w:type="spellStart"/>
      <w:r w:rsidRPr="005033A0">
        <w:rPr>
          <w:rFonts w:ascii="Book Antiqua" w:hAnsi="Book Antiqua" w:cs="Times New Roman"/>
          <w:szCs w:val="24"/>
        </w:rPr>
        <w:t>Maherali</w:t>
      </w:r>
      <w:proofErr w:type="spellEnd"/>
      <w:r w:rsidRPr="005033A0">
        <w:rPr>
          <w:rFonts w:ascii="Book Antiqua" w:hAnsi="Book Antiqua" w:cs="Times New Roman"/>
          <w:szCs w:val="24"/>
        </w:rPr>
        <w:t xml:space="preserve"> N, </w:t>
      </w:r>
      <w:proofErr w:type="spellStart"/>
      <w:r w:rsidRPr="005033A0">
        <w:rPr>
          <w:rFonts w:ascii="Book Antiqua" w:hAnsi="Book Antiqua" w:cs="Times New Roman"/>
          <w:szCs w:val="24"/>
        </w:rPr>
        <w:t>Breault</w:t>
      </w:r>
      <w:proofErr w:type="spellEnd"/>
      <w:r w:rsidRPr="005033A0">
        <w:rPr>
          <w:rFonts w:ascii="Book Antiqua" w:hAnsi="Book Antiqua" w:cs="Times New Roman"/>
          <w:szCs w:val="24"/>
        </w:rPr>
        <w:t xml:space="preserve"> DT, </w:t>
      </w:r>
      <w:proofErr w:type="spellStart"/>
      <w:r w:rsidRPr="005033A0">
        <w:rPr>
          <w:rFonts w:ascii="Book Antiqua" w:hAnsi="Book Antiqua" w:cs="Times New Roman"/>
          <w:szCs w:val="24"/>
        </w:rPr>
        <w:t>Hochedlinger</w:t>
      </w:r>
      <w:proofErr w:type="spellEnd"/>
      <w:r w:rsidRPr="005033A0">
        <w:rPr>
          <w:rFonts w:ascii="Book Antiqua" w:hAnsi="Book Antiqua" w:cs="Times New Roman"/>
          <w:szCs w:val="24"/>
        </w:rPr>
        <w:t xml:space="preserve"> K. Defining molecular cornerstones during fibroblast to </w:t>
      </w:r>
      <w:proofErr w:type="spellStart"/>
      <w:r w:rsidRPr="005033A0">
        <w:rPr>
          <w:rFonts w:ascii="Book Antiqua" w:hAnsi="Book Antiqua" w:cs="Times New Roman"/>
          <w:szCs w:val="24"/>
        </w:rPr>
        <w:t>iPS</w:t>
      </w:r>
      <w:proofErr w:type="spellEnd"/>
      <w:r w:rsidRPr="005033A0">
        <w:rPr>
          <w:rFonts w:ascii="Book Antiqua" w:hAnsi="Book Antiqua" w:cs="Times New Roman"/>
          <w:szCs w:val="24"/>
        </w:rPr>
        <w:t xml:space="preserve"> cell reprogramming in mouse. </w:t>
      </w:r>
      <w:r w:rsidRPr="005033A0">
        <w:rPr>
          <w:rFonts w:ascii="Book Antiqua" w:hAnsi="Book Antiqua" w:cs="Times New Roman"/>
          <w:i/>
          <w:szCs w:val="24"/>
        </w:rPr>
        <w:t>Cell Stem Cell</w:t>
      </w:r>
      <w:r w:rsidRPr="005033A0">
        <w:rPr>
          <w:rFonts w:ascii="Book Antiqua" w:hAnsi="Book Antiqua" w:cs="Times New Roman"/>
          <w:szCs w:val="24"/>
        </w:rPr>
        <w:t xml:space="preserve"> 2008; </w:t>
      </w:r>
      <w:r w:rsidRPr="005033A0">
        <w:rPr>
          <w:rFonts w:ascii="Book Antiqua" w:hAnsi="Book Antiqua" w:cs="Times New Roman"/>
          <w:b/>
          <w:szCs w:val="24"/>
        </w:rPr>
        <w:t>2</w:t>
      </w:r>
      <w:r w:rsidRPr="005033A0">
        <w:rPr>
          <w:rFonts w:ascii="Book Antiqua" w:hAnsi="Book Antiqua" w:cs="Times New Roman"/>
          <w:szCs w:val="24"/>
        </w:rPr>
        <w:t>: 230-240 [PMID: 18371448 DOI: 10.1016/j.stem.2008.02.001]</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81 </w:t>
      </w:r>
      <w:proofErr w:type="spellStart"/>
      <w:r w:rsidRPr="005033A0">
        <w:rPr>
          <w:rFonts w:ascii="Book Antiqua" w:hAnsi="Book Antiqua" w:cs="Times New Roman"/>
          <w:b/>
          <w:szCs w:val="24"/>
        </w:rPr>
        <w:t>Okita</w:t>
      </w:r>
      <w:proofErr w:type="spellEnd"/>
      <w:r w:rsidRPr="005033A0">
        <w:rPr>
          <w:rFonts w:ascii="Book Antiqua" w:hAnsi="Book Antiqua" w:cs="Times New Roman"/>
          <w:b/>
          <w:szCs w:val="24"/>
        </w:rPr>
        <w:t xml:space="preserve"> K</w:t>
      </w:r>
      <w:r w:rsidRPr="005033A0">
        <w:rPr>
          <w:rFonts w:ascii="Book Antiqua" w:hAnsi="Book Antiqua" w:cs="Times New Roman"/>
          <w:szCs w:val="24"/>
        </w:rPr>
        <w:t xml:space="preserve">, Nakagawa M, </w:t>
      </w:r>
      <w:proofErr w:type="spellStart"/>
      <w:r w:rsidRPr="005033A0">
        <w:rPr>
          <w:rFonts w:ascii="Book Antiqua" w:hAnsi="Book Antiqua" w:cs="Times New Roman"/>
          <w:szCs w:val="24"/>
        </w:rPr>
        <w:t>Hyenjong</w:t>
      </w:r>
      <w:proofErr w:type="spellEnd"/>
      <w:r w:rsidRPr="005033A0">
        <w:rPr>
          <w:rFonts w:ascii="Book Antiqua" w:hAnsi="Book Antiqua" w:cs="Times New Roman"/>
          <w:szCs w:val="24"/>
        </w:rPr>
        <w:t xml:space="preserve"> H, </w:t>
      </w:r>
      <w:proofErr w:type="spellStart"/>
      <w:r w:rsidRPr="005033A0">
        <w:rPr>
          <w:rFonts w:ascii="Book Antiqua" w:hAnsi="Book Antiqua" w:cs="Times New Roman"/>
          <w:szCs w:val="24"/>
        </w:rPr>
        <w:t>Ichisaka</w:t>
      </w:r>
      <w:proofErr w:type="spellEnd"/>
      <w:r w:rsidRPr="005033A0">
        <w:rPr>
          <w:rFonts w:ascii="Book Antiqua" w:hAnsi="Book Antiqua" w:cs="Times New Roman"/>
          <w:szCs w:val="24"/>
        </w:rPr>
        <w:t xml:space="preserve"> T, Yamanaka S. Generation of mouse induced pluripotent stem cells without viral vectors. </w:t>
      </w:r>
      <w:r w:rsidRPr="005033A0">
        <w:rPr>
          <w:rFonts w:ascii="Book Antiqua" w:hAnsi="Book Antiqua" w:cs="Times New Roman"/>
          <w:i/>
          <w:szCs w:val="24"/>
        </w:rPr>
        <w:t>Science</w:t>
      </w:r>
      <w:r w:rsidRPr="005033A0">
        <w:rPr>
          <w:rFonts w:ascii="Book Antiqua" w:hAnsi="Book Antiqua" w:cs="Times New Roman"/>
          <w:szCs w:val="24"/>
        </w:rPr>
        <w:t xml:space="preserve"> 2008; </w:t>
      </w:r>
      <w:r w:rsidRPr="005033A0">
        <w:rPr>
          <w:rFonts w:ascii="Book Antiqua" w:hAnsi="Book Antiqua" w:cs="Times New Roman"/>
          <w:b/>
          <w:szCs w:val="24"/>
        </w:rPr>
        <w:t>322</w:t>
      </w:r>
      <w:r w:rsidRPr="005033A0">
        <w:rPr>
          <w:rFonts w:ascii="Book Antiqua" w:hAnsi="Book Antiqua" w:cs="Times New Roman"/>
          <w:szCs w:val="24"/>
        </w:rPr>
        <w:t>: 949-953 [PMID: 18845712 DOI: 10.1126/science.1164270]</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82 </w:t>
      </w:r>
      <w:r w:rsidRPr="005033A0">
        <w:rPr>
          <w:rFonts w:ascii="Book Antiqua" w:hAnsi="Book Antiqua" w:cs="Times New Roman"/>
          <w:b/>
          <w:szCs w:val="24"/>
        </w:rPr>
        <w:t>Somers A</w:t>
      </w:r>
      <w:r w:rsidRPr="005033A0">
        <w:rPr>
          <w:rFonts w:ascii="Book Antiqua" w:hAnsi="Book Antiqua" w:cs="Times New Roman"/>
          <w:szCs w:val="24"/>
        </w:rPr>
        <w:t xml:space="preserve">, Jean JC, Sommer CA, Omari A, Ford CC, Mills JA, Ying L, Sommer AG, Jean JM, Smith BW, </w:t>
      </w:r>
      <w:proofErr w:type="spellStart"/>
      <w:r w:rsidRPr="005033A0">
        <w:rPr>
          <w:rFonts w:ascii="Book Antiqua" w:hAnsi="Book Antiqua" w:cs="Times New Roman"/>
          <w:szCs w:val="24"/>
        </w:rPr>
        <w:t>Lafyatis</w:t>
      </w:r>
      <w:proofErr w:type="spellEnd"/>
      <w:r w:rsidRPr="005033A0">
        <w:rPr>
          <w:rFonts w:ascii="Book Antiqua" w:hAnsi="Book Antiqua" w:cs="Times New Roman"/>
          <w:szCs w:val="24"/>
        </w:rPr>
        <w:t xml:space="preserve"> R, </w:t>
      </w:r>
      <w:proofErr w:type="spellStart"/>
      <w:r w:rsidRPr="005033A0">
        <w:rPr>
          <w:rFonts w:ascii="Book Antiqua" w:hAnsi="Book Antiqua" w:cs="Times New Roman"/>
          <w:szCs w:val="24"/>
        </w:rPr>
        <w:t>Demierre</w:t>
      </w:r>
      <w:proofErr w:type="spellEnd"/>
      <w:r w:rsidRPr="005033A0">
        <w:rPr>
          <w:rFonts w:ascii="Book Antiqua" w:hAnsi="Book Antiqua" w:cs="Times New Roman"/>
          <w:szCs w:val="24"/>
        </w:rPr>
        <w:t xml:space="preserve"> MF, Weiss DJ, French DL, </w:t>
      </w:r>
      <w:proofErr w:type="spellStart"/>
      <w:r w:rsidRPr="005033A0">
        <w:rPr>
          <w:rFonts w:ascii="Book Antiqua" w:hAnsi="Book Antiqua" w:cs="Times New Roman"/>
          <w:szCs w:val="24"/>
        </w:rPr>
        <w:t>Gadue</w:t>
      </w:r>
      <w:proofErr w:type="spellEnd"/>
      <w:r w:rsidRPr="005033A0">
        <w:rPr>
          <w:rFonts w:ascii="Book Antiqua" w:hAnsi="Book Antiqua" w:cs="Times New Roman"/>
          <w:szCs w:val="24"/>
        </w:rPr>
        <w:t xml:space="preserve"> P, Murphy GJ, </w:t>
      </w:r>
      <w:proofErr w:type="spellStart"/>
      <w:r w:rsidRPr="005033A0">
        <w:rPr>
          <w:rFonts w:ascii="Book Antiqua" w:hAnsi="Book Antiqua" w:cs="Times New Roman"/>
          <w:szCs w:val="24"/>
        </w:rPr>
        <w:t>Mostoslavsky</w:t>
      </w:r>
      <w:proofErr w:type="spellEnd"/>
      <w:r w:rsidRPr="005033A0">
        <w:rPr>
          <w:rFonts w:ascii="Book Antiqua" w:hAnsi="Book Antiqua" w:cs="Times New Roman"/>
          <w:szCs w:val="24"/>
        </w:rPr>
        <w:t xml:space="preserve"> G, </w:t>
      </w:r>
      <w:proofErr w:type="spellStart"/>
      <w:r w:rsidRPr="005033A0">
        <w:rPr>
          <w:rFonts w:ascii="Book Antiqua" w:hAnsi="Book Antiqua" w:cs="Times New Roman"/>
          <w:szCs w:val="24"/>
        </w:rPr>
        <w:t>Kotton</w:t>
      </w:r>
      <w:proofErr w:type="spellEnd"/>
      <w:r w:rsidRPr="005033A0">
        <w:rPr>
          <w:rFonts w:ascii="Book Antiqua" w:hAnsi="Book Antiqua" w:cs="Times New Roman"/>
          <w:szCs w:val="24"/>
        </w:rPr>
        <w:t xml:space="preserve"> DN. Generation of transgene-free lung disease-specific human induced pluripotent stem cells using a single excisable lentiviral stem cell cassette. </w:t>
      </w:r>
      <w:r w:rsidRPr="005033A0">
        <w:rPr>
          <w:rFonts w:ascii="Book Antiqua" w:hAnsi="Book Antiqua" w:cs="Times New Roman"/>
          <w:i/>
          <w:szCs w:val="24"/>
        </w:rPr>
        <w:t>Stem Cells</w:t>
      </w:r>
      <w:r w:rsidRPr="005033A0">
        <w:rPr>
          <w:rFonts w:ascii="Book Antiqua" w:hAnsi="Book Antiqua" w:cs="Times New Roman"/>
          <w:szCs w:val="24"/>
        </w:rPr>
        <w:t xml:space="preserve"> 2010; </w:t>
      </w:r>
      <w:r w:rsidRPr="005033A0">
        <w:rPr>
          <w:rFonts w:ascii="Book Antiqua" w:hAnsi="Book Antiqua" w:cs="Times New Roman"/>
          <w:b/>
          <w:szCs w:val="24"/>
        </w:rPr>
        <w:t>28</w:t>
      </w:r>
      <w:r w:rsidRPr="005033A0">
        <w:rPr>
          <w:rFonts w:ascii="Book Antiqua" w:hAnsi="Book Antiqua" w:cs="Times New Roman"/>
          <w:szCs w:val="24"/>
        </w:rPr>
        <w:t>: 1728-1740 [PMID: 20715179 DOI: 10.1002/stem.495]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83 </w:t>
      </w:r>
      <w:r w:rsidRPr="005033A0">
        <w:rPr>
          <w:rFonts w:ascii="Book Antiqua" w:hAnsi="Book Antiqua" w:cs="Times New Roman"/>
          <w:b/>
          <w:szCs w:val="24"/>
        </w:rPr>
        <w:t>Chen IP</w:t>
      </w:r>
      <w:r w:rsidRPr="005033A0">
        <w:rPr>
          <w:rFonts w:ascii="Book Antiqua" w:hAnsi="Book Antiqua" w:cs="Times New Roman"/>
          <w:szCs w:val="24"/>
        </w:rPr>
        <w:t xml:space="preserve">, Fukuda K, </w:t>
      </w:r>
      <w:proofErr w:type="spellStart"/>
      <w:r w:rsidRPr="005033A0">
        <w:rPr>
          <w:rFonts w:ascii="Book Antiqua" w:hAnsi="Book Antiqua" w:cs="Times New Roman"/>
          <w:szCs w:val="24"/>
        </w:rPr>
        <w:t>Fusaki</w:t>
      </w:r>
      <w:proofErr w:type="spellEnd"/>
      <w:r w:rsidRPr="005033A0">
        <w:rPr>
          <w:rFonts w:ascii="Book Antiqua" w:hAnsi="Book Antiqua" w:cs="Times New Roman"/>
          <w:szCs w:val="24"/>
        </w:rPr>
        <w:t xml:space="preserve"> N, Iida A, Hasegawa M, </w:t>
      </w:r>
      <w:proofErr w:type="spellStart"/>
      <w:r w:rsidRPr="005033A0">
        <w:rPr>
          <w:rFonts w:ascii="Book Antiqua" w:hAnsi="Book Antiqua" w:cs="Times New Roman"/>
          <w:szCs w:val="24"/>
        </w:rPr>
        <w:t>Lichtler</w:t>
      </w:r>
      <w:proofErr w:type="spellEnd"/>
      <w:r w:rsidRPr="005033A0">
        <w:rPr>
          <w:rFonts w:ascii="Book Antiqua" w:hAnsi="Book Antiqua" w:cs="Times New Roman"/>
          <w:szCs w:val="24"/>
        </w:rPr>
        <w:t xml:space="preserve"> A, </w:t>
      </w:r>
      <w:proofErr w:type="spellStart"/>
      <w:r w:rsidRPr="005033A0">
        <w:rPr>
          <w:rFonts w:ascii="Book Antiqua" w:hAnsi="Book Antiqua" w:cs="Times New Roman"/>
          <w:szCs w:val="24"/>
        </w:rPr>
        <w:t>Reichenberger</w:t>
      </w:r>
      <w:proofErr w:type="spellEnd"/>
      <w:r w:rsidRPr="005033A0">
        <w:rPr>
          <w:rFonts w:ascii="Book Antiqua" w:hAnsi="Book Antiqua" w:cs="Times New Roman"/>
          <w:szCs w:val="24"/>
        </w:rPr>
        <w:t xml:space="preserve"> EJ. </w:t>
      </w:r>
      <w:proofErr w:type="gramStart"/>
      <w:r w:rsidRPr="005033A0">
        <w:rPr>
          <w:rFonts w:ascii="Book Antiqua" w:hAnsi="Book Antiqua" w:cs="Times New Roman"/>
          <w:szCs w:val="24"/>
        </w:rPr>
        <w:t xml:space="preserve">Induced pluripotent stem cell reprogramming by integration-free Sendai virus vectors from peripheral blood of patients with </w:t>
      </w:r>
      <w:proofErr w:type="spellStart"/>
      <w:r w:rsidRPr="005033A0">
        <w:rPr>
          <w:rFonts w:ascii="Book Antiqua" w:hAnsi="Book Antiqua" w:cs="Times New Roman"/>
          <w:szCs w:val="24"/>
        </w:rPr>
        <w:t>craniometaphyseal</w:t>
      </w:r>
      <w:proofErr w:type="spellEnd"/>
      <w:r w:rsidRPr="005033A0">
        <w:rPr>
          <w:rFonts w:ascii="Book Antiqua" w:hAnsi="Book Antiqua" w:cs="Times New Roman"/>
          <w:szCs w:val="24"/>
        </w:rPr>
        <w:t xml:space="preserve"> dysplasia.</w:t>
      </w:r>
      <w:proofErr w:type="gramEnd"/>
      <w:r w:rsidRPr="005033A0">
        <w:rPr>
          <w:rFonts w:ascii="Book Antiqua" w:hAnsi="Book Antiqua" w:cs="Times New Roman"/>
          <w:szCs w:val="24"/>
        </w:rPr>
        <w:t xml:space="preserve"> </w:t>
      </w:r>
      <w:r w:rsidRPr="005033A0">
        <w:rPr>
          <w:rFonts w:ascii="Book Antiqua" w:hAnsi="Book Antiqua" w:cs="Times New Roman"/>
          <w:i/>
          <w:szCs w:val="24"/>
        </w:rPr>
        <w:t>Cell Reprogram</w:t>
      </w:r>
      <w:r w:rsidRPr="005033A0">
        <w:rPr>
          <w:rFonts w:ascii="Book Antiqua" w:hAnsi="Book Antiqua" w:cs="Times New Roman"/>
          <w:szCs w:val="24"/>
        </w:rPr>
        <w:t xml:space="preserve"> 2013; </w:t>
      </w:r>
      <w:r w:rsidRPr="005033A0">
        <w:rPr>
          <w:rFonts w:ascii="Book Antiqua" w:hAnsi="Book Antiqua" w:cs="Times New Roman"/>
          <w:b/>
          <w:szCs w:val="24"/>
        </w:rPr>
        <w:t>15</w:t>
      </w:r>
      <w:r w:rsidRPr="005033A0">
        <w:rPr>
          <w:rFonts w:ascii="Book Antiqua" w:hAnsi="Book Antiqua" w:cs="Times New Roman"/>
          <w:szCs w:val="24"/>
        </w:rPr>
        <w:t>: 503-513 [PMID: 24219578 DOI: 10.1089/cell.2013.0037]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84 </w:t>
      </w:r>
      <w:proofErr w:type="spellStart"/>
      <w:r w:rsidRPr="005033A0">
        <w:rPr>
          <w:rFonts w:ascii="Book Antiqua" w:hAnsi="Book Antiqua" w:cs="Times New Roman"/>
          <w:b/>
          <w:szCs w:val="24"/>
        </w:rPr>
        <w:t>Woltjen</w:t>
      </w:r>
      <w:proofErr w:type="spellEnd"/>
      <w:r w:rsidRPr="005033A0">
        <w:rPr>
          <w:rFonts w:ascii="Book Antiqua" w:hAnsi="Book Antiqua" w:cs="Times New Roman"/>
          <w:b/>
          <w:szCs w:val="24"/>
        </w:rPr>
        <w:t xml:space="preserve"> K</w:t>
      </w:r>
      <w:r w:rsidRPr="005033A0">
        <w:rPr>
          <w:rFonts w:ascii="Book Antiqua" w:hAnsi="Book Antiqua" w:cs="Times New Roman"/>
          <w:szCs w:val="24"/>
        </w:rPr>
        <w:t xml:space="preserve">, Michael IP, </w:t>
      </w:r>
      <w:proofErr w:type="spellStart"/>
      <w:r w:rsidRPr="005033A0">
        <w:rPr>
          <w:rFonts w:ascii="Book Antiqua" w:hAnsi="Book Antiqua" w:cs="Times New Roman"/>
          <w:szCs w:val="24"/>
        </w:rPr>
        <w:t>Mohseni</w:t>
      </w:r>
      <w:proofErr w:type="spellEnd"/>
      <w:r w:rsidRPr="005033A0">
        <w:rPr>
          <w:rFonts w:ascii="Book Antiqua" w:hAnsi="Book Antiqua" w:cs="Times New Roman"/>
          <w:szCs w:val="24"/>
        </w:rPr>
        <w:t xml:space="preserve"> P, Desai R, </w:t>
      </w:r>
      <w:proofErr w:type="spellStart"/>
      <w:r w:rsidRPr="005033A0">
        <w:rPr>
          <w:rFonts w:ascii="Book Antiqua" w:hAnsi="Book Antiqua" w:cs="Times New Roman"/>
          <w:szCs w:val="24"/>
        </w:rPr>
        <w:t>Mileikovsky</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Hämäläinen</w:t>
      </w:r>
      <w:proofErr w:type="spellEnd"/>
      <w:r w:rsidRPr="005033A0">
        <w:rPr>
          <w:rFonts w:ascii="Book Antiqua" w:hAnsi="Book Antiqua" w:cs="Times New Roman"/>
          <w:szCs w:val="24"/>
        </w:rPr>
        <w:t xml:space="preserve"> R, Cowling R, Wang W, Liu P, </w:t>
      </w:r>
      <w:proofErr w:type="spellStart"/>
      <w:r w:rsidRPr="005033A0">
        <w:rPr>
          <w:rFonts w:ascii="Book Antiqua" w:hAnsi="Book Antiqua" w:cs="Times New Roman"/>
          <w:szCs w:val="24"/>
        </w:rPr>
        <w:t>Gertsenstein</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Kaji</w:t>
      </w:r>
      <w:proofErr w:type="spellEnd"/>
      <w:r w:rsidRPr="005033A0">
        <w:rPr>
          <w:rFonts w:ascii="Book Antiqua" w:hAnsi="Book Antiqua" w:cs="Times New Roman"/>
          <w:szCs w:val="24"/>
        </w:rPr>
        <w:t xml:space="preserve"> K, Sung HK, Nagy A. </w:t>
      </w:r>
      <w:proofErr w:type="spellStart"/>
      <w:r w:rsidRPr="005033A0">
        <w:rPr>
          <w:rFonts w:ascii="Book Antiqua" w:hAnsi="Book Antiqua" w:cs="Times New Roman"/>
          <w:szCs w:val="24"/>
        </w:rPr>
        <w:t>piggyBac</w:t>
      </w:r>
      <w:proofErr w:type="spellEnd"/>
      <w:r w:rsidRPr="005033A0">
        <w:rPr>
          <w:rFonts w:ascii="Book Antiqua" w:hAnsi="Book Antiqua" w:cs="Times New Roman"/>
          <w:szCs w:val="24"/>
        </w:rPr>
        <w:t xml:space="preserve"> transposition reprograms fibroblasts to induced pluripotent stem cells. </w:t>
      </w:r>
      <w:r w:rsidRPr="005033A0">
        <w:rPr>
          <w:rFonts w:ascii="Book Antiqua" w:hAnsi="Book Antiqua" w:cs="Times New Roman"/>
          <w:i/>
          <w:szCs w:val="24"/>
        </w:rPr>
        <w:t>Nature</w:t>
      </w:r>
      <w:r w:rsidRPr="005033A0">
        <w:rPr>
          <w:rFonts w:ascii="Book Antiqua" w:hAnsi="Book Antiqua" w:cs="Times New Roman"/>
          <w:szCs w:val="24"/>
        </w:rPr>
        <w:t xml:space="preserve"> 2009; </w:t>
      </w:r>
      <w:r w:rsidRPr="005033A0">
        <w:rPr>
          <w:rFonts w:ascii="Book Antiqua" w:hAnsi="Book Antiqua" w:cs="Times New Roman"/>
          <w:b/>
          <w:szCs w:val="24"/>
        </w:rPr>
        <w:t>458</w:t>
      </w:r>
      <w:r w:rsidRPr="005033A0">
        <w:rPr>
          <w:rFonts w:ascii="Book Antiqua" w:hAnsi="Book Antiqua" w:cs="Times New Roman"/>
          <w:szCs w:val="24"/>
        </w:rPr>
        <w:t>: 766-770 [PMID: 19252478 DOI: 10.1038/nature07863]</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85 </w:t>
      </w:r>
      <w:r w:rsidRPr="005033A0">
        <w:rPr>
          <w:rFonts w:ascii="Book Antiqua" w:hAnsi="Book Antiqua" w:cs="Times New Roman"/>
          <w:b/>
          <w:szCs w:val="24"/>
        </w:rPr>
        <w:t>Kim D</w:t>
      </w:r>
      <w:r w:rsidRPr="005033A0">
        <w:rPr>
          <w:rFonts w:ascii="Book Antiqua" w:hAnsi="Book Antiqua" w:cs="Times New Roman"/>
          <w:szCs w:val="24"/>
        </w:rPr>
        <w:t xml:space="preserve">, Kim CH, Moon JI, Chung YG, Chang MY, Han BS, </w:t>
      </w:r>
      <w:proofErr w:type="spellStart"/>
      <w:r w:rsidRPr="005033A0">
        <w:rPr>
          <w:rFonts w:ascii="Book Antiqua" w:hAnsi="Book Antiqua" w:cs="Times New Roman"/>
          <w:szCs w:val="24"/>
        </w:rPr>
        <w:t>Ko</w:t>
      </w:r>
      <w:proofErr w:type="spellEnd"/>
      <w:r w:rsidRPr="005033A0">
        <w:rPr>
          <w:rFonts w:ascii="Book Antiqua" w:hAnsi="Book Antiqua" w:cs="Times New Roman"/>
          <w:szCs w:val="24"/>
        </w:rPr>
        <w:t xml:space="preserve"> S, Yang E, Cha KY, Lanza R, Kim KS. </w:t>
      </w:r>
      <w:proofErr w:type="gramStart"/>
      <w:r w:rsidRPr="005033A0">
        <w:rPr>
          <w:rFonts w:ascii="Book Antiqua" w:hAnsi="Book Antiqua" w:cs="Times New Roman"/>
          <w:szCs w:val="24"/>
        </w:rPr>
        <w:t>Generation of human induced pluripotent stem cells by direct delivery of reprogramming proteins.</w:t>
      </w:r>
      <w:proofErr w:type="gramEnd"/>
      <w:r w:rsidRPr="005033A0">
        <w:rPr>
          <w:rFonts w:ascii="Book Antiqua" w:hAnsi="Book Antiqua" w:cs="Times New Roman"/>
          <w:szCs w:val="24"/>
        </w:rPr>
        <w:t xml:space="preserve"> </w:t>
      </w:r>
      <w:r w:rsidRPr="005033A0">
        <w:rPr>
          <w:rFonts w:ascii="Book Antiqua" w:hAnsi="Book Antiqua" w:cs="Times New Roman"/>
          <w:i/>
          <w:szCs w:val="24"/>
        </w:rPr>
        <w:t>Cell Stem Cell</w:t>
      </w:r>
      <w:r w:rsidRPr="005033A0">
        <w:rPr>
          <w:rFonts w:ascii="Book Antiqua" w:hAnsi="Book Antiqua" w:cs="Times New Roman"/>
          <w:szCs w:val="24"/>
        </w:rPr>
        <w:t xml:space="preserve"> 2009; </w:t>
      </w:r>
      <w:r w:rsidRPr="005033A0">
        <w:rPr>
          <w:rFonts w:ascii="Book Antiqua" w:hAnsi="Book Antiqua" w:cs="Times New Roman"/>
          <w:b/>
          <w:szCs w:val="24"/>
        </w:rPr>
        <w:t>4</w:t>
      </w:r>
      <w:r w:rsidRPr="005033A0">
        <w:rPr>
          <w:rFonts w:ascii="Book Antiqua" w:hAnsi="Book Antiqua" w:cs="Times New Roman"/>
          <w:szCs w:val="24"/>
        </w:rPr>
        <w:t>: 472-476 [PMID: 19481515 DOI: 10.1016/j.stem.2009.05.005]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86 </w:t>
      </w:r>
      <w:r w:rsidRPr="005033A0">
        <w:rPr>
          <w:rFonts w:ascii="Book Antiqua" w:hAnsi="Book Antiqua" w:cs="Times New Roman"/>
          <w:b/>
          <w:szCs w:val="24"/>
        </w:rPr>
        <w:t>Warren L</w:t>
      </w:r>
      <w:r w:rsidRPr="005033A0">
        <w:rPr>
          <w:rFonts w:ascii="Book Antiqua" w:hAnsi="Book Antiqua" w:cs="Times New Roman"/>
          <w:szCs w:val="24"/>
        </w:rPr>
        <w:t xml:space="preserve">, Manos PD, </w:t>
      </w:r>
      <w:proofErr w:type="spellStart"/>
      <w:r w:rsidRPr="005033A0">
        <w:rPr>
          <w:rFonts w:ascii="Book Antiqua" w:hAnsi="Book Antiqua" w:cs="Times New Roman"/>
          <w:szCs w:val="24"/>
        </w:rPr>
        <w:t>Ahfeldt</w:t>
      </w:r>
      <w:proofErr w:type="spellEnd"/>
      <w:r w:rsidRPr="005033A0">
        <w:rPr>
          <w:rFonts w:ascii="Book Antiqua" w:hAnsi="Book Antiqua" w:cs="Times New Roman"/>
          <w:szCs w:val="24"/>
        </w:rPr>
        <w:t xml:space="preserve"> T, </w:t>
      </w:r>
      <w:proofErr w:type="spellStart"/>
      <w:r w:rsidRPr="005033A0">
        <w:rPr>
          <w:rFonts w:ascii="Book Antiqua" w:hAnsi="Book Antiqua" w:cs="Times New Roman"/>
          <w:szCs w:val="24"/>
        </w:rPr>
        <w:t>Loh</w:t>
      </w:r>
      <w:proofErr w:type="spellEnd"/>
      <w:r w:rsidRPr="005033A0">
        <w:rPr>
          <w:rFonts w:ascii="Book Antiqua" w:hAnsi="Book Antiqua" w:cs="Times New Roman"/>
          <w:szCs w:val="24"/>
        </w:rPr>
        <w:t xml:space="preserve"> YH, Li H, Lau F, </w:t>
      </w:r>
      <w:proofErr w:type="spellStart"/>
      <w:r w:rsidRPr="005033A0">
        <w:rPr>
          <w:rFonts w:ascii="Book Antiqua" w:hAnsi="Book Antiqua" w:cs="Times New Roman"/>
          <w:szCs w:val="24"/>
        </w:rPr>
        <w:t>Ebina</w:t>
      </w:r>
      <w:proofErr w:type="spellEnd"/>
      <w:r w:rsidRPr="005033A0">
        <w:rPr>
          <w:rFonts w:ascii="Book Antiqua" w:hAnsi="Book Antiqua" w:cs="Times New Roman"/>
          <w:szCs w:val="24"/>
        </w:rPr>
        <w:t xml:space="preserve"> W, Mandal PK, Smith ZD, Meissner A, Daley GQ, </w:t>
      </w:r>
      <w:proofErr w:type="spellStart"/>
      <w:r w:rsidRPr="005033A0">
        <w:rPr>
          <w:rFonts w:ascii="Book Antiqua" w:hAnsi="Book Antiqua" w:cs="Times New Roman"/>
          <w:szCs w:val="24"/>
        </w:rPr>
        <w:t>Brack</w:t>
      </w:r>
      <w:proofErr w:type="spellEnd"/>
      <w:r w:rsidRPr="005033A0">
        <w:rPr>
          <w:rFonts w:ascii="Book Antiqua" w:hAnsi="Book Antiqua" w:cs="Times New Roman"/>
          <w:szCs w:val="24"/>
        </w:rPr>
        <w:t xml:space="preserve"> AS, Collins JJ, Cowan C, </w:t>
      </w:r>
      <w:proofErr w:type="spellStart"/>
      <w:r w:rsidRPr="005033A0">
        <w:rPr>
          <w:rFonts w:ascii="Book Antiqua" w:hAnsi="Book Antiqua" w:cs="Times New Roman"/>
          <w:szCs w:val="24"/>
        </w:rPr>
        <w:t>Schlaeger</w:t>
      </w:r>
      <w:proofErr w:type="spellEnd"/>
      <w:r w:rsidRPr="005033A0">
        <w:rPr>
          <w:rFonts w:ascii="Book Antiqua" w:hAnsi="Book Antiqua" w:cs="Times New Roman"/>
          <w:szCs w:val="24"/>
        </w:rPr>
        <w:t xml:space="preserve"> TM, Rossi DJ. Highly efficient reprogramming to pluripotency and directed differentiation of human cells with synthetic modified mRNA. </w:t>
      </w:r>
      <w:r w:rsidRPr="005033A0">
        <w:rPr>
          <w:rFonts w:ascii="Book Antiqua" w:hAnsi="Book Antiqua" w:cs="Times New Roman"/>
          <w:i/>
          <w:szCs w:val="24"/>
        </w:rPr>
        <w:t>Cell Stem Cell</w:t>
      </w:r>
      <w:r w:rsidRPr="005033A0">
        <w:rPr>
          <w:rFonts w:ascii="Book Antiqua" w:hAnsi="Book Antiqua" w:cs="Times New Roman"/>
          <w:szCs w:val="24"/>
        </w:rPr>
        <w:t xml:space="preserve"> 2010; </w:t>
      </w:r>
      <w:r w:rsidRPr="005033A0">
        <w:rPr>
          <w:rFonts w:ascii="Book Antiqua" w:hAnsi="Book Antiqua" w:cs="Times New Roman"/>
          <w:b/>
          <w:szCs w:val="24"/>
        </w:rPr>
        <w:t>7</w:t>
      </w:r>
      <w:r w:rsidRPr="005033A0">
        <w:rPr>
          <w:rFonts w:ascii="Book Antiqua" w:hAnsi="Book Antiqua" w:cs="Times New Roman"/>
          <w:szCs w:val="24"/>
        </w:rPr>
        <w:t>: 618-630 [PMID: 20888316 DOI: 10.1016/j.stem.2010.08.012]</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87 </w:t>
      </w:r>
      <w:r w:rsidRPr="005033A0">
        <w:rPr>
          <w:rFonts w:ascii="Book Antiqua" w:hAnsi="Book Antiqua" w:cs="Times New Roman"/>
          <w:b/>
          <w:szCs w:val="24"/>
        </w:rPr>
        <w:t>Rao MS</w:t>
      </w:r>
      <w:r w:rsidRPr="005033A0">
        <w:rPr>
          <w:rFonts w:ascii="Book Antiqua" w:hAnsi="Book Antiqua" w:cs="Times New Roman"/>
          <w:szCs w:val="24"/>
        </w:rPr>
        <w:t xml:space="preserve">, Malik N. Assessing iPSC reprogramming methods for their suitability in translational medicine. </w:t>
      </w:r>
      <w:r w:rsidRPr="005033A0">
        <w:rPr>
          <w:rFonts w:ascii="Book Antiqua" w:hAnsi="Book Antiqua" w:cs="Times New Roman"/>
          <w:i/>
          <w:szCs w:val="24"/>
        </w:rPr>
        <w:t xml:space="preserve">J Cell </w:t>
      </w:r>
      <w:proofErr w:type="spellStart"/>
      <w:r w:rsidRPr="005033A0">
        <w:rPr>
          <w:rFonts w:ascii="Book Antiqua" w:hAnsi="Book Antiqua" w:cs="Times New Roman"/>
          <w:i/>
          <w:szCs w:val="24"/>
        </w:rPr>
        <w:t>Biochem</w:t>
      </w:r>
      <w:proofErr w:type="spellEnd"/>
      <w:r w:rsidRPr="005033A0">
        <w:rPr>
          <w:rFonts w:ascii="Book Antiqua" w:hAnsi="Book Antiqua" w:cs="Times New Roman"/>
          <w:szCs w:val="24"/>
        </w:rPr>
        <w:t xml:space="preserve"> 2012; </w:t>
      </w:r>
      <w:r w:rsidRPr="005033A0">
        <w:rPr>
          <w:rFonts w:ascii="Book Antiqua" w:hAnsi="Book Antiqua" w:cs="Times New Roman"/>
          <w:b/>
          <w:szCs w:val="24"/>
        </w:rPr>
        <w:t>113</w:t>
      </w:r>
      <w:r w:rsidRPr="005033A0">
        <w:rPr>
          <w:rFonts w:ascii="Book Antiqua" w:hAnsi="Book Antiqua" w:cs="Times New Roman"/>
          <w:szCs w:val="24"/>
        </w:rPr>
        <w:t>: 3061-3068 [PMID: 22573568 DOI: 10.1002/jcb.24183]</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88 </w:t>
      </w:r>
      <w:proofErr w:type="spellStart"/>
      <w:r w:rsidRPr="005033A0">
        <w:rPr>
          <w:rFonts w:ascii="Book Antiqua" w:hAnsi="Book Antiqua" w:cs="Times New Roman"/>
          <w:b/>
          <w:szCs w:val="24"/>
        </w:rPr>
        <w:t>Schlaeger</w:t>
      </w:r>
      <w:proofErr w:type="spellEnd"/>
      <w:r w:rsidRPr="005033A0">
        <w:rPr>
          <w:rFonts w:ascii="Book Antiqua" w:hAnsi="Book Antiqua" w:cs="Times New Roman"/>
          <w:b/>
          <w:szCs w:val="24"/>
        </w:rPr>
        <w:t xml:space="preserve"> TM</w:t>
      </w:r>
      <w:r w:rsidRPr="005033A0">
        <w:rPr>
          <w:rFonts w:ascii="Book Antiqua" w:hAnsi="Book Antiqua" w:cs="Times New Roman"/>
          <w:szCs w:val="24"/>
        </w:rPr>
        <w:t xml:space="preserve">, </w:t>
      </w:r>
      <w:proofErr w:type="spellStart"/>
      <w:r w:rsidRPr="005033A0">
        <w:rPr>
          <w:rFonts w:ascii="Book Antiqua" w:hAnsi="Book Antiqua" w:cs="Times New Roman"/>
          <w:szCs w:val="24"/>
        </w:rPr>
        <w:t>Daheron</w:t>
      </w:r>
      <w:proofErr w:type="spellEnd"/>
      <w:r w:rsidRPr="005033A0">
        <w:rPr>
          <w:rFonts w:ascii="Book Antiqua" w:hAnsi="Book Antiqua" w:cs="Times New Roman"/>
          <w:szCs w:val="24"/>
        </w:rPr>
        <w:t xml:space="preserve"> L, </w:t>
      </w:r>
      <w:proofErr w:type="spellStart"/>
      <w:r w:rsidRPr="005033A0">
        <w:rPr>
          <w:rFonts w:ascii="Book Antiqua" w:hAnsi="Book Antiqua" w:cs="Times New Roman"/>
          <w:szCs w:val="24"/>
        </w:rPr>
        <w:t>Brickler</w:t>
      </w:r>
      <w:proofErr w:type="spellEnd"/>
      <w:r w:rsidRPr="005033A0">
        <w:rPr>
          <w:rFonts w:ascii="Book Antiqua" w:hAnsi="Book Antiqua" w:cs="Times New Roman"/>
          <w:szCs w:val="24"/>
        </w:rPr>
        <w:t xml:space="preserve"> TR, </w:t>
      </w:r>
      <w:proofErr w:type="spellStart"/>
      <w:r w:rsidRPr="005033A0">
        <w:rPr>
          <w:rFonts w:ascii="Book Antiqua" w:hAnsi="Book Antiqua" w:cs="Times New Roman"/>
          <w:szCs w:val="24"/>
        </w:rPr>
        <w:t>Entwisle</w:t>
      </w:r>
      <w:proofErr w:type="spellEnd"/>
      <w:r w:rsidRPr="005033A0">
        <w:rPr>
          <w:rFonts w:ascii="Book Antiqua" w:hAnsi="Book Antiqua" w:cs="Times New Roman"/>
          <w:szCs w:val="24"/>
        </w:rPr>
        <w:t xml:space="preserve"> S, Chan K, </w:t>
      </w:r>
      <w:proofErr w:type="spellStart"/>
      <w:r w:rsidRPr="005033A0">
        <w:rPr>
          <w:rFonts w:ascii="Book Antiqua" w:hAnsi="Book Antiqua" w:cs="Times New Roman"/>
          <w:szCs w:val="24"/>
        </w:rPr>
        <w:t>Cianci</w:t>
      </w:r>
      <w:proofErr w:type="spellEnd"/>
      <w:r w:rsidRPr="005033A0">
        <w:rPr>
          <w:rFonts w:ascii="Book Antiqua" w:hAnsi="Book Antiqua" w:cs="Times New Roman"/>
          <w:szCs w:val="24"/>
        </w:rPr>
        <w:t xml:space="preserve"> A, </w:t>
      </w:r>
      <w:proofErr w:type="spellStart"/>
      <w:r w:rsidRPr="005033A0">
        <w:rPr>
          <w:rFonts w:ascii="Book Antiqua" w:hAnsi="Book Antiqua" w:cs="Times New Roman"/>
          <w:szCs w:val="24"/>
        </w:rPr>
        <w:t>DeVine</w:t>
      </w:r>
      <w:proofErr w:type="spellEnd"/>
      <w:r w:rsidRPr="005033A0">
        <w:rPr>
          <w:rFonts w:ascii="Book Antiqua" w:hAnsi="Book Antiqua" w:cs="Times New Roman"/>
          <w:szCs w:val="24"/>
        </w:rPr>
        <w:t xml:space="preserve"> A, </w:t>
      </w:r>
      <w:proofErr w:type="spellStart"/>
      <w:r w:rsidRPr="005033A0">
        <w:rPr>
          <w:rFonts w:ascii="Book Antiqua" w:hAnsi="Book Antiqua" w:cs="Times New Roman"/>
          <w:szCs w:val="24"/>
        </w:rPr>
        <w:t>Ettenger</w:t>
      </w:r>
      <w:proofErr w:type="spellEnd"/>
      <w:r w:rsidRPr="005033A0">
        <w:rPr>
          <w:rFonts w:ascii="Book Antiqua" w:hAnsi="Book Antiqua" w:cs="Times New Roman"/>
          <w:szCs w:val="24"/>
        </w:rPr>
        <w:t xml:space="preserve"> A, Fitzgerald K, Godfrey M, Gupta D, McPherson J, </w:t>
      </w:r>
      <w:proofErr w:type="spellStart"/>
      <w:r w:rsidRPr="005033A0">
        <w:rPr>
          <w:rFonts w:ascii="Book Antiqua" w:hAnsi="Book Antiqua" w:cs="Times New Roman"/>
          <w:szCs w:val="24"/>
        </w:rPr>
        <w:t>Malwadkar</w:t>
      </w:r>
      <w:proofErr w:type="spellEnd"/>
      <w:r w:rsidRPr="005033A0">
        <w:rPr>
          <w:rFonts w:ascii="Book Antiqua" w:hAnsi="Book Antiqua" w:cs="Times New Roman"/>
          <w:szCs w:val="24"/>
        </w:rPr>
        <w:t xml:space="preserve"> P, Gupta M, Bell B, </w:t>
      </w:r>
      <w:proofErr w:type="spellStart"/>
      <w:r w:rsidRPr="005033A0">
        <w:rPr>
          <w:rFonts w:ascii="Book Antiqua" w:hAnsi="Book Antiqua" w:cs="Times New Roman"/>
          <w:szCs w:val="24"/>
        </w:rPr>
        <w:t>Doi</w:t>
      </w:r>
      <w:proofErr w:type="spellEnd"/>
      <w:r w:rsidRPr="005033A0">
        <w:rPr>
          <w:rFonts w:ascii="Book Antiqua" w:hAnsi="Book Antiqua" w:cs="Times New Roman"/>
          <w:szCs w:val="24"/>
        </w:rPr>
        <w:t xml:space="preserve"> A, Jung N, Li X, </w:t>
      </w:r>
      <w:proofErr w:type="spellStart"/>
      <w:r w:rsidRPr="005033A0">
        <w:rPr>
          <w:rFonts w:ascii="Book Antiqua" w:hAnsi="Book Antiqua" w:cs="Times New Roman"/>
          <w:szCs w:val="24"/>
        </w:rPr>
        <w:t>Lynes</w:t>
      </w:r>
      <w:proofErr w:type="spellEnd"/>
      <w:r w:rsidRPr="005033A0">
        <w:rPr>
          <w:rFonts w:ascii="Book Antiqua" w:hAnsi="Book Antiqua" w:cs="Times New Roman"/>
          <w:szCs w:val="24"/>
        </w:rPr>
        <w:t xml:space="preserve"> MS, Brookes E, Cherry AB, </w:t>
      </w:r>
      <w:proofErr w:type="spellStart"/>
      <w:r w:rsidRPr="005033A0">
        <w:rPr>
          <w:rFonts w:ascii="Book Antiqua" w:hAnsi="Book Antiqua" w:cs="Times New Roman"/>
          <w:szCs w:val="24"/>
        </w:rPr>
        <w:t>Demirbas</w:t>
      </w:r>
      <w:proofErr w:type="spellEnd"/>
      <w:r w:rsidRPr="005033A0">
        <w:rPr>
          <w:rFonts w:ascii="Book Antiqua" w:hAnsi="Book Antiqua" w:cs="Times New Roman"/>
          <w:szCs w:val="24"/>
        </w:rPr>
        <w:t xml:space="preserve"> D, </w:t>
      </w:r>
      <w:proofErr w:type="spellStart"/>
      <w:r w:rsidRPr="005033A0">
        <w:rPr>
          <w:rFonts w:ascii="Book Antiqua" w:hAnsi="Book Antiqua" w:cs="Times New Roman"/>
          <w:szCs w:val="24"/>
        </w:rPr>
        <w:t>Tsankov</w:t>
      </w:r>
      <w:proofErr w:type="spellEnd"/>
      <w:r w:rsidRPr="005033A0">
        <w:rPr>
          <w:rFonts w:ascii="Book Antiqua" w:hAnsi="Book Antiqua" w:cs="Times New Roman"/>
          <w:szCs w:val="24"/>
        </w:rPr>
        <w:t xml:space="preserve"> AM, </w:t>
      </w:r>
      <w:proofErr w:type="spellStart"/>
      <w:r w:rsidRPr="005033A0">
        <w:rPr>
          <w:rFonts w:ascii="Book Antiqua" w:hAnsi="Book Antiqua" w:cs="Times New Roman"/>
          <w:szCs w:val="24"/>
        </w:rPr>
        <w:t>Zon</w:t>
      </w:r>
      <w:proofErr w:type="spellEnd"/>
      <w:r w:rsidRPr="005033A0">
        <w:rPr>
          <w:rFonts w:ascii="Book Antiqua" w:hAnsi="Book Antiqua" w:cs="Times New Roman"/>
          <w:szCs w:val="24"/>
        </w:rPr>
        <w:t xml:space="preserve"> LI, Rubin LL, Feinberg AP, Meissner A, Cowan CA, Daley GQ. </w:t>
      </w:r>
      <w:proofErr w:type="gramStart"/>
      <w:r w:rsidRPr="005033A0">
        <w:rPr>
          <w:rFonts w:ascii="Book Antiqua" w:hAnsi="Book Antiqua" w:cs="Times New Roman"/>
          <w:szCs w:val="24"/>
        </w:rPr>
        <w:t>A comparison of non-integrating reprogramming methods.</w:t>
      </w:r>
      <w:proofErr w:type="gramEnd"/>
      <w:r w:rsidRPr="005033A0">
        <w:rPr>
          <w:rFonts w:ascii="Book Antiqua" w:hAnsi="Book Antiqua" w:cs="Times New Roman"/>
          <w:szCs w:val="24"/>
        </w:rPr>
        <w:t xml:space="preserve"> </w:t>
      </w:r>
      <w:r w:rsidRPr="005033A0">
        <w:rPr>
          <w:rFonts w:ascii="Book Antiqua" w:hAnsi="Book Antiqua" w:cs="Times New Roman"/>
          <w:i/>
          <w:szCs w:val="24"/>
        </w:rPr>
        <w:t xml:space="preserve">Nat </w:t>
      </w:r>
      <w:proofErr w:type="spellStart"/>
      <w:r w:rsidRPr="005033A0">
        <w:rPr>
          <w:rFonts w:ascii="Book Antiqua" w:hAnsi="Book Antiqua" w:cs="Times New Roman"/>
          <w:i/>
          <w:szCs w:val="24"/>
        </w:rPr>
        <w:t>Biotechnol</w:t>
      </w:r>
      <w:proofErr w:type="spellEnd"/>
      <w:r w:rsidRPr="005033A0">
        <w:rPr>
          <w:rFonts w:ascii="Book Antiqua" w:hAnsi="Book Antiqua" w:cs="Times New Roman"/>
          <w:szCs w:val="24"/>
        </w:rPr>
        <w:t xml:space="preserve"> 2015; </w:t>
      </w:r>
      <w:r w:rsidRPr="005033A0">
        <w:rPr>
          <w:rFonts w:ascii="Book Antiqua" w:hAnsi="Book Antiqua" w:cs="Times New Roman"/>
          <w:b/>
          <w:szCs w:val="24"/>
        </w:rPr>
        <w:t>33</w:t>
      </w:r>
      <w:r w:rsidRPr="005033A0">
        <w:rPr>
          <w:rFonts w:ascii="Book Antiqua" w:hAnsi="Book Antiqua" w:cs="Times New Roman"/>
          <w:szCs w:val="24"/>
        </w:rPr>
        <w:t>: 58-63 [PMID: 25437882 DOI: 10.1038/nbt.3070]</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89 </w:t>
      </w:r>
      <w:r w:rsidRPr="005033A0">
        <w:rPr>
          <w:rFonts w:ascii="Book Antiqua" w:hAnsi="Book Antiqua" w:cs="Times New Roman"/>
          <w:b/>
          <w:szCs w:val="24"/>
        </w:rPr>
        <w:t>Lai MI</w:t>
      </w:r>
      <w:r w:rsidRPr="005033A0">
        <w:rPr>
          <w:rFonts w:ascii="Book Antiqua" w:hAnsi="Book Antiqua" w:cs="Times New Roman"/>
          <w:szCs w:val="24"/>
        </w:rPr>
        <w:t xml:space="preserve">, Wendy-Yeo WY, </w:t>
      </w:r>
      <w:proofErr w:type="spellStart"/>
      <w:r w:rsidRPr="005033A0">
        <w:rPr>
          <w:rFonts w:ascii="Book Antiqua" w:hAnsi="Book Antiqua" w:cs="Times New Roman"/>
          <w:szCs w:val="24"/>
        </w:rPr>
        <w:t>Ramasamy</w:t>
      </w:r>
      <w:proofErr w:type="spellEnd"/>
      <w:r w:rsidRPr="005033A0">
        <w:rPr>
          <w:rFonts w:ascii="Book Antiqua" w:hAnsi="Book Antiqua" w:cs="Times New Roman"/>
          <w:szCs w:val="24"/>
        </w:rPr>
        <w:t xml:space="preserve"> R, </w:t>
      </w:r>
      <w:proofErr w:type="spellStart"/>
      <w:r w:rsidRPr="005033A0">
        <w:rPr>
          <w:rFonts w:ascii="Book Antiqua" w:hAnsi="Book Antiqua" w:cs="Times New Roman"/>
          <w:szCs w:val="24"/>
        </w:rPr>
        <w:t>Nordin</w:t>
      </w:r>
      <w:proofErr w:type="spellEnd"/>
      <w:r w:rsidRPr="005033A0">
        <w:rPr>
          <w:rFonts w:ascii="Book Antiqua" w:hAnsi="Book Antiqua" w:cs="Times New Roman"/>
          <w:szCs w:val="24"/>
        </w:rPr>
        <w:t xml:space="preserve"> N, </w:t>
      </w:r>
      <w:proofErr w:type="spellStart"/>
      <w:r w:rsidRPr="005033A0">
        <w:rPr>
          <w:rFonts w:ascii="Book Antiqua" w:hAnsi="Book Antiqua" w:cs="Times New Roman"/>
          <w:szCs w:val="24"/>
        </w:rPr>
        <w:t>Rosli</w:t>
      </w:r>
      <w:proofErr w:type="spellEnd"/>
      <w:r w:rsidRPr="005033A0">
        <w:rPr>
          <w:rFonts w:ascii="Book Antiqua" w:hAnsi="Book Antiqua" w:cs="Times New Roman"/>
          <w:szCs w:val="24"/>
        </w:rPr>
        <w:t xml:space="preserve"> R, </w:t>
      </w:r>
      <w:proofErr w:type="spellStart"/>
      <w:r w:rsidRPr="005033A0">
        <w:rPr>
          <w:rFonts w:ascii="Book Antiqua" w:hAnsi="Book Antiqua" w:cs="Times New Roman"/>
          <w:szCs w:val="24"/>
        </w:rPr>
        <w:t>Veerakumarasivam</w:t>
      </w:r>
      <w:proofErr w:type="spellEnd"/>
      <w:r w:rsidRPr="005033A0">
        <w:rPr>
          <w:rFonts w:ascii="Book Antiqua" w:hAnsi="Book Antiqua" w:cs="Times New Roman"/>
          <w:szCs w:val="24"/>
        </w:rPr>
        <w:t xml:space="preserve"> A, </w:t>
      </w:r>
      <w:proofErr w:type="gramStart"/>
      <w:r w:rsidRPr="005033A0">
        <w:rPr>
          <w:rFonts w:ascii="Book Antiqua" w:hAnsi="Book Antiqua" w:cs="Times New Roman"/>
          <w:szCs w:val="24"/>
        </w:rPr>
        <w:t>Abdullah</w:t>
      </w:r>
      <w:proofErr w:type="gramEnd"/>
      <w:r w:rsidRPr="005033A0">
        <w:rPr>
          <w:rFonts w:ascii="Book Antiqua" w:hAnsi="Book Antiqua" w:cs="Times New Roman"/>
          <w:szCs w:val="24"/>
        </w:rPr>
        <w:t xml:space="preserve"> S. Advancements in reprogramming strategies for the generation of induced pluripotent stem cells. </w:t>
      </w:r>
      <w:r w:rsidRPr="005033A0">
        <w:rPr>
          <w:rFonts w:ascii="Book Antiqua" w:hAnsi="Book Antiqua" w:cs="Times New Roman"/>
          <w:i/>
          <w:szCs w:val="24"/>
        </w:rPr>
        <w:t xml:space="preserve">J Assist </w:t>
      </w:r>
      <w:proofErr w:type="spellStart"/>
      <w:r w:rsidRPr="005033A0">
        <w:rPr>
          <w:rFonts w:ascii="Book Antiqua" w:hAnsi="Book Antiqua" w:cs="Times New Roman"/>
          <w:i/>
          <w:szCs w:val="24"/>
        </w:rPr>
        <w:t>Reprod</w:t>
      </w:r>
      <w:proofErr w:type="spellEnd"/>
      <w:r w:rsidRPr="005033A0">
        <w:rPr>
          <w:rFonts w:ascii="Book Antiqua" w:hAnsi="Book Antiqua" w:cs="Times New Roman"/>
          <w:i/>
          <w:szCs w:val="24"/>
        </w:rPr>
        <w:t xml:space="preserve"> Genet</w:t>
      </w:r>
      <w:r w:rsidRPr="005033A0">
        <w:rPr>
          <w:rFonts w:ascii="Book Antiqua" w:hAnsi="Book Antiqua" w:cs="Times New Roman"/>
          <w:szCs w:val="24"/>
        </w:rPr>
        <w:t xml:space="preserve"> 2011; </w:t>
      </w:r>
      <w:r w:rsidRPr="005033A0">
        <w:rPr>
          <w:rFonts w:ascii="Book Antiqua" w:hAnsi="Book Antiqua" w:cs="Times New Roman"/>
          <w:b/>
          <w:szCs w:val="24"/>
        </w:rPr>
        <w:t>28</w:t>
      </w:r>
      <w:r w:rsidRPr="005033A0">
        <w:rPr>
          <w:rFonts w:ascii="Book Antiqua" w:hAnsi="Book Antiqua" w:cs="Times New Roman"/>
          <w:szCs w:val="24"/>
        </w:rPr>
        <w:t>: 291-301 [PMID: 21384252 DOI: 10.1007/s10815-011-9552-6]</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90 </w:t>
      </w:r>
      <w:r w:rsidRPr="005033A0">
        <w:rPr>
          <w:rFonts w:ascii="Book Antiqua" w:hAnsi="Book Antiqua" w:cs="Times New Roman"/>
          <w:b/>
          <w:szCs w:val="24"/>
        </w:rPr>
        <w:t>He S</w:t>
      </w:r>
      <w:r w:rsidRPr="005033A0">
        <w:rPr>
          <w:rFonts w:ascii="Book Antiqua" w:hAnsi="Book Antiqua" w:cs="Times New Roman"/>
          <w:szCs w:val="24"/>
        </w:rPr>
        <w:t xml:space="preserve">, </w:t>
      </w:r>
      <w:proofErr w:type="spellStart"/>
      <w:r w:rsidRPr="005033A0">
        <w:rPr>
          <w:rFonts w:ascii="Book Antiqua" w:hAnsi="Book Antiqua" w:cs="Times New Roman"/>
          <w:szCs w:val="24"/>
        </w:rPr>
        <w:t>Nakada</w:t>
      </w:r>
      <w:proofErr w:type="spellEnd"/>
      <w:r w:rsidRPr="005033A0">
        <w:rPr>
          <w:rFonts w:ascii="Book Antiqua" w:hAnsi="Book Antiqua" w:cs="Times New Roman"/>
          <w:szCs w:val="24"/>
        </w:rPr>
        <w:t xml:space="preserve"> D, Morrison SJ. </w:t>
      </w:r>
      <w:proofErr w:type="gramStart"/>
      <w:r w:rsidRPr="005033A0">
        <w:rPr>
          <w:rFonts w:ascii="Book Antiqua" w:hAnsi="Book Antiqua" w:cs="Times New Roman"/>
          <w:szCs w:val="24"/>
        </w:rPr>
        <w:t>Mechanisms of stem cell self-renewal.</w:t>
      </w:r>
      <w:proofErr w:type="gramEnd"/>
      <w:r w:rsidRPr="005033A0">
        <w:rPr>
          <w:rFonts w:ascii="Book Antiqua" w:hAnsi="Book Antiqua" w:cs="Times New Roman"/>
          <w:szCs w:val="24"/>
        </w:rPr>
        <w:t xml:space="preserve"> </w:t>
      </w:r>
      <w:proofErr w:type="spellStart"/>
      <w:r w:rsidRPr="005033A0">
        <w:rPr>
          <w:rFonts w:ascii="Book Antiqua" w:hAnsi="Book Antiqua" w:cs="Times New Roman"/>
          <w:i/>
          <w:szCs w:val="24"/>
        </w:rPr>
        <w:t>Annu</w:t>
      </w:r>
      <w:proofErr w:type="spellEnd"/>
      <w:r w:rsidRPr="005033A0">
        <w:rPr>
          <w:rFonts w:ascii="Book Antiqua" w:hAnsi="Book Antiqua" w:cs="Times New Roman"/>
          <w:i/>
          <w:szCs w:val="24"/>
        </w:rPr>
        <w:t xml:space="preserve"> Rev Cell Dev </w:t>
      </w:r>
      <w:proofErr w:type="spellStart"/>
      <w:r w:rsidRPr="005033A0">
        <w:rPr>
          <w:rFonts w:ascii="Book Antiqua" w:hAnsi="Book Antiqua" w:cs="Times New Roman"/>
          <w:i/>
          <w:szCs w:val="24"/>
        </w:rPr>
        <w:t>Biol</w:t>
      </w:r>
      <w:proofErr w:type="spellEnd"/>
      <w:r w:rsidRPr="005033A0">
        <w:rPr>
          <w:rFonts w:ascii="Book Antiqua" w:hAnsi="Book Antiqua" w:cs="Times New Roman"/>
          <w:szCs w:val="24"/>
        </w:rPr>
        <w:t xml:space="preserve"> 2009; </w:t>
      </w:r>
      <w:r w:rsidRPr="005033A0">
        <w:rPr>
          <w:rFonts w:ascii="Book Antiqua" w:hAnsi="Book Antiqua" w:cs="Times New Roman"/>
          <w:b/>
          <w:szCs w:val="24"/>
        </w:rPr>
        <w:t>25</w:t>
      </w:r>
      <w:r w:rsidRPr="005033A0">
        <w:rPr>
          <w:rFonts w:ascii="Book Antiqua" w:hAnsi="Book Antiqua" w:cs="Times New Roman"/>
          <w:szCs w:val="24"/>
        </w:rPr>
        <w:t>: 377-406 [PMID: 19575646 DOI: 10.1146/annurev.cellbio.042308.113248]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91 </w:t>
      </w:r>
      <w:proofErr w:type="spellStart"/>
      <w:r w:rsidRPr="005033A0">
        <w:rPr>
          <w:rFonts w:ascii="Book Antiqua" w:hAnsi="Book Antiqua" w:cs="Times New Roman"/>
          <w:b/>
          <w:szCs w:val="24"/>
        </w:rPr>
        <w:t>Shiraki</w:t>
      </w:r>
      <w:proofErr w:type="spellEnd"/>
      <w:r w:rsidRPr="005033A0">
        <w:rPr>
          <w:rFonts w:ascii="Book Antiqua" w:hAnsi="Book Antiqua" w:cs="Times New Roman"/>
          <w:b/>
          <w:szCs w:val="24"/>
        </w:rPr>
        <w:t xml:space="preserve"> N</w:t>
      </w:r>
      <w:r w:rsidRPr="005033A0">
        <w:rPr>
          <w:rFonts w:ascii="Book Antiqua" w:hAnsi="Book Antiqua" w:cs="Times New Roman"/>
          <w:szCs w:val="24"/>
        </w:rPr>
        <w:t xml:space="preserve">, Higuchi Y, Harada S, </w:t>
      </w:r>
      <w:proofErr w:type="spellStart"/>
      <w:r w:rsidRPr="005033A0">
        <w:rPr>
          <w:rFonts w:ascii="Book Antiqua" w:hAnsi="Book Antiqua" w:cs="Times New Roman"/>
          <w:szCs w:val="24"/>
        </w:rPr>
        <w:t>Umeda</w:t>
      </w:r>
      <w:proofErr w:type="spellEnd"/>
      <w:r w:rsidRPr="005033A0">
        <w:rPr>
          <w:rFonts w:ascii="Book Antiqua" w:hAnsi="Book Antiqua" w:cs="Times New Roman"/>
          <w:szCs w:val="24"/>
        </w:rPr>
        <w:t xml:space="preserve"> K, </w:t>
      </w:r>
      <w:proofErr w:type="spellStart"/>
      <w:r w:rsidRPr="005033A0">
        <w:rPr>
          <w:rFonts w:ascii="Book Antiqua" w:hAnsi="Book Antiqua" w:cs="Times New Roman"/>
          <w:szCs w:val="24"/>
        </w:rPr>
        <w:t>Isagawa</w:t>
      </w:r>
      <w:proofErr w:type="spellEnd"/>
      <w:r w:rsidRPr="005033A0">
        <w:rPr>
          <w:rFonts w:ascii="Book Antiqua" w:hAnsi="Book Antiqua" w:cs="Times New Roman"/>
          <w:szCs w:val="24"/>
        </w:rPr>
        <w:t xml:space="preserve"> T, </w:t>
      </w:r>
      <w:proofErr w:type="spellStart"/>
      <w:r w:rsidRPr="005033A0">
        <w:rPr>
          <w:rFonts w:ascii="Book Antiqua" w:hAnsi="Book Antiqua" w:cs="Times New Roman"/>
          <w:szCs w:val="24"/>
        </w:rPr>
        <w:t>Aburatani</w:t>
      </w:r>
      <w:proofErr w:type="spellEnd"/>
      <w:r w:rsidRPr="005033A0">
        <w:rPr>
          <w:rFonts w:ascii="Book Antiqua" w:hAnsi="Book Antiqua" w:cs="Times New Roman"/>
          <w:szCs w:val="24"/>
        </w:rPr>
        <w:t xml:space="preserve"> H, </w:t>
      </w:r>
      <w:proofErr w:type="spellStart"/>
      <w:r w:rsidRPr="005033A0">
        <w:rPr>
          <w:rFonts w:ascii="Book Antiqua" w:hAnsi="Book Antiqua" w:cs="Times New Roman"/>
          <w:szCs w:val="24"/>
        </w:rPr>
        <w:t>Kume</w:t>
      </w:r>
      <w:proofErr w:type="spellEnd"/>
      <w:r w:rsidRPr="005033A0">
        <w:rPr>
          <w:rFonts w:ascii="Book Antiqua" w:hAnsi="Book Antiqua" w:cs="Times New Roman"/>
          <w:szCs w:val="24"/>
        </w:rPr>
        <w:t xml:space="preserve"> K, </w:t>
      </w:r>
      <w:proofErr w:type="spellStart"/>
      <w:r w:rsidRPr="005033A0">
        <w:rPr>
          <w:rFonts w:ascii="Book Antiqua" w:hAnsi="Book Antiqua" w:cs="Times New Roman"/>
          <w:szCs w:val="24"/>
        </w:rPr>
        <w:t>Kume</w:t>
      </w:r>
      <w:proofErr w:type="spellEnd"/>
      <w:r w:rsidRPr="005033A0">
        <w:rPr>
          <w:rFonts w:ascii="Book Antiqua" w:hAnsi="Book Antiqua" w:cs="Times New Roman"/>
          <w:szCs w:val="24"/>
        </w:rPr>
        <w:t xml:space="preserve"> S. Differentiation and characterization of embryonic stem cells into three germ layers. </w:t>
      </w:r>
      <w:proofErr w:type="spellStart"/>
      <w:r w:rsidRPr="005033A0">
        <w:rPr>
          <w:rFonts w:ascii="Book Antiqua" w:hAnsi="Book Antiqua" w:cs="Times New Roman"/>
          <w:i/>
          <w:szCs w:val="24"/>
        </w:rPr>
        <w:t>Biochem</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Biophys</w:t>
      </w:r>
      <w:proofErr w:type="spellEnd"/>
      <w:r w:rsidRPr="005033A0">
        <w:rPr>
          <w:rFonts w:ascii="Book Antiqua" w:hAnsi="Book Antiqua" w:cs="Times New Roman"/>
          <w:i/>
          <w:szCs w:val="24"/>
        </w:rPr>
        <w:t xml:space="preserve"> Res </w:t>
      </w:r>
      <w:proofErr w:type="spellStart"/>
      <w:r w:rsidRPr="005033A0">
        <w:rPr>
          <w:rFonts w:ascii="Book Antiqua" w:hAnsi="Book Antiqua" w:cs="Times New Roman"/>
          <w:i/>
          <w:szCs w:val="24"/>
        </w:rPr>
        <w:t>Commun</w:t>
      </w:r>
      <w:proofErr w:type="spellEnd"/>
      <w:r w:rsidRPr="005033A0">
        <w:rPr>
          <w:rFonts w:ascii="Book Antiqua" w:hAnsi="Book Antiqua" w:cs="Times New Roman"/>
          <w:szCs w:val="24"/>
        </w:rPr>
        <w:t xml:space="preserve"> 2009; </w:t>
      </w:r>
      <w:r w:rsidRPr="005033A0">
        <w:rPr>
          <w:rFonts w:ascii="Book Antiqua" w:hAnsi="Book Antiqua" w:cs="Times New Roman"/>
          <w:b/>
          <w:szCs w:val="24"/>
        </w:rPr>
        <w:t>381</w:t>
      </w:r>
      <w:r w:rsidRPr="005033A0">
        <w:rPr>
          <w:rFonts w:ascii="Book Antiqua" w:hAnsi="Book Antiqua" w:cs="Times New Roman"/>
          <w:szCs w:val="24"/>
        </w:rPr>
        <w:t>: 694-699 [PMID: 19250925 DOI: 10.1016/j.bbrc.2009.02.120]</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92 </w:t>
      </w:r>
      <w:r w:rsidRPr="005033A0">
        <w:rPr>
          <w:rFonts w:ascii="Book Antiqua" w:hAnsi="Book Antiqua" w:cs="Times New Roman"/>
          <w:b/>
          <w:szCs w:val="24"/>
        </w:rPr>
        <w:t>Yang C</w:t>
      </w:r>
      <w:r w:rsidRPr="005033A0">
        <w:rPr>
          <w:rFonts w:ascii="Book Antiqua" w:hAnsi="Book Antiqua" w:cs="Times New Roman"/>
          <w:szCs w:val="24"/>
        </w:rPr>
        <w:t>, Al-</w:t>
      </w:r>
      <w:proofErr w:type="spellStart"/>
      <w:r w:rsidRPr="005033A0">
        <w:rPr>
          <w:rFonts w:ascii="Book Antiqua" w:hAnsi="Book Antiqua" w:cs="Times New Roman"/>
          <w:szCs w:val="24"/>
        </w:rPr>
        <w:t>Aama</w:t>
      </w:r>
      <w:proofErr w:type="spellEnd"/>
      <w:r w:rsidRPr="005033A0">
        <w:rPr>
          <w:rFonts w:ascii="Book Antiqua" w:hAnsi="Book Antiqua" w:cs="Times New Roman"/>
          <w:szCs w:val="24"/>
        </w:rPr>
        <w:t xml:space="preserve"> J, </w:t>
      </w:r>
      <w:proofErr w:type="spellStart"/>
      <w:r w:rsidRPr="005033A0">
        <w:rPr>
          <w:rFonts w:ascii="Book Antiqua" w:hAnsi="Book Antiqua" w:cs="Times New Roman"/>
          <w:szCs w:val="24"/>
        </w:rPr>
        <w:t>Stojkovic</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Keavney</w:t>
      </w:r>
      <w:proofErr w:type="spellEnd"/>
      <w:r w:rsidRPr="005033A0">
        <w:rPr>
          <w:rFonts w:ascii="Book Antiqua" w:hAnsi="Book Antiqua" w:cs="Times New Roman"/>
          <w:szCs w:val="24"/>
        </w:rPr>
        <w:t xml:space="preserve"> B, Trafford A, </w:t>
      </w:r>
      <w:proofErr w:type="spellStart"/>
      <w:r w:rsidRPr="005033A0">
        <w:rPr>
          <w:rFonts w:ascii="Book Antiqua" w:hAnsi="Book Antiqua" w:cs="Times New Roman"/>
          <w:szCs w:val="24"/>
        </w:rPr>
        <w:t>Lako</w:t>
      </w:r>
      <w:proofErr w:type="spellEnd"/>
      <w:r w:rsidRPr="005033A0">
        <w:rPr>
          <w:rFonts w:ascii="Book Antiqua" w:hAnsi="Book Antiqua" w:cs="Times New Roman"/>
          <w:szCs w:val="24"/>
        </w:rPr>
        <w:t xml:space="preserve"> M, Armstrong L. Concise Review: Cardiac Disease Modeling Using Induced Pluripotent Stem Cells. </w:t>
      </w:r>
      <w:r w:rsidRPr="005033A0">
        <w:rPr>
          <w:rFonts w:ascii="Book Antiqua" w:hAnsi="Book Antiqua" w:cs="Times New Roman"/>
          <w:i/>
          <w:szCs w:val="24"/>
        </w:rPr>
        <w:t>Stem Cells</w:t>
      </w:r>
      <w:r w:rsidRPr="005033A0">
        <w:rPr>
          <w:rFonts w:ascii="Book Antiqua" w:hAnsi="Book Antiqua" w:cs="Times New Roman"/>
          <w:szCs w:val="24"/>
        </w:rPr>
        <w:t xml:space="preserve"> 2015; </w:t>
      </w:r>
      <w:r w:rsidRPr="005033A0">
        <w:rPr>
          <w:rFonts w:ascii="Book Antiqua" w:hAnsi="Book Antiqua" w:cs="Times New Roman"/>
          <w:b/>
          <w:szCs w:val="24"/>
        </w:rPr>
        <w:t>33</w:t>
      </w:r>
      <w:r w:rsidRPr="005033A0">
        <w:rPr>
          <w:rFonts w:ascii="Book Antiqua" w:hAnsi="Book Antiqua" w:cs="Times New Roman"/>
          <w:szCs w:val="24"/>
        </w:rPr>
        <w:t>: 2643-2651 [PMID: 26033645 DOI: 10.1002/stem.2070]</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93 </w:t>
      </w:r>
      <w:r w:rsidRPr="005033A0">
        <w:rPr>
          <w:rFonts w:ascii="Book Antiqua" w:hAnsi="Book Antiqua" w:cs="Times New Roman"/>
          <w:b/>
          <w:szCs w:val="24"/>
        </w:rPr>
        <w:t>Chou SJ</w:t>
      </w:r>
      <w:r w:rsidRPr="005033A0">
        <w:rPr>
          <w:rFonts w:ascii="Book Antiqua" w:hAnsi="Book Antiqua" w:cs="Times New Roman"/>
          <w:szCs w:val="24"/>
        </w:rPr>
        <w:t xml:space="preserve">, Tseng WL, Chen CT, Lai YF, </w:t>
      </w:r>
      <w:proofErr w:type="spellStart"/>
      <w:r w:rsidRPr="005033A0">
        <w:rPr>
          <w:rFonts w:ascii="Book Antiqua" w:hAnsi="Book Antiqua" w:cs="Times New Roman"/>
          <w:szCs w:val="24"/>
        </w:rPr>
        <w:t>Chien</w:t>
      </w:r>
      <w:proofErr w:type="spellEnd"/>
      <w:r w:rsidRPr="005033A0">
        <w:rPr>
          <w:rFonts w:ascii="Book Antiqua" w:hAnsi="Book Antiqua" w:cs="Times New Roman"/>
          <w:szCs w:val="24"/>
        </w:rPr>
        <w:t xml:space="preserve"> CS, Chang YL, Lee HC, Wei YH, </w:t>
      </w:r>
      <w:proofErr w:type="spellStart"/>
      <w:r w:rsidRPr="005033A0">
        <w:rPr>
          <w:rFonts w:ascii="Book Antiqua" w:hAnsi="Book Antiqua" w:cs="Times New Roman"/>
          <w:szCs w:val="24"/>
        </w:rPr>
        <w:t>Chiou</w:t>
      </w:r>
      <w:proofErr w:type="spellEnd"/>
      <w:r w:rsidRPr="005033A0">
        <w:rPr>
          <w:rFonts w:ascii="Book Antiqua" w:hAnsi="Book Antiqua" w:cs="Times New Roman"/>
          <w:szCs w:val="24"/>
        </w:rPr>
        <w:t xml:space="preserve"> SH. Impaired ROS Scavenging System in Human Induced Pluripotent Stem Cells Generated from Patients with MERRF Syndrome. </w:t>
      </w:r>
      <w:proofErr w:type="spellStart"/>
      <w:r w:rsidRPr="005033A0">
        <w:rPr>
          <w:rFonts w:ascii="Book Antiqua" w:hAnsi="Book Antiqua" w:cs="Times New Roman"/>
          <w:i/>
          <w:szCs w:val="24"/>
        </w:rPr>
        <w:t>Sci</w:t>
      </w:r>
      <w:proofErr w:type="spellEnd"/>
      <w:r w:rsidRPr="005033A0">
        <w:rPr>
          <w:rFonts w:ascii="Book Antiqua" w:hAnsi="Book Antiqua" w:cs="Times New Roman"/>
          <w:i/>
          <w:szCs w:val="24"/>
        </w:rPr>
        <w:t xml:space="preserve"> Rep</w:t>
      </w:r>
      <w:r w:rsidRPr="005033A0">
        <w:rPr>
          <w:rFonts w:ascii="Book Antiqua" w:hAnsi="Book Antiqua" w:cs="Times New Roman"/>
          <w:szCs w:val="24"/>
        </w:rPr>
        <w:t xml:space="preserve"> 2016; </w:t>
      </w:r>
      <w:r w:rsidRPr="005033A0">
        <w:rPr>
          <w:rFonts w:ascii="Book Antiqua" w:hAnsi="Book Antiqua" w:cs="Times New Roman"/>
          <w:b/>
          <w:szCs w:val="24"/>
        </w:rPr>
        <w:t>6</w:t>
      </w:r>
      <w:r w:rsidRPr="005033A0">
        <w:rPr>
          <w:rFonts w:ascii="Book Antiqua" w:hAnsi="Book Antiqua" w:cs="Times New Roman"/>
          <w:szCs w:val="24"/>
        </w:rPr>
        <w:t>: 23661 [PMID: 27025901 DOI: 10.1038/srep23661]</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94 </w:t>
      </w:r>
      <w:proofErr w:type="spellStart"/>
      <w:r w:rsidRPr="005033A0">
        <w:rPr>
          <w:rFonts w:ascii="Book Antiqua" w:hAnsi="Book Antiqua" w:cs="Times New Roman"/>
          <w:b/>
          <w:szCs w:val="24"/>
        </w:rPr>
        <w:t>Laflamme</w:t>
      </w:r>
      <w:proofErr w:type="spellEnd"/>
      <w:r w:rsidRPr="005033A0">
        <w:rPr>
          <w:rFonts w:ascii="Book Antiqua" w:hAnsi="Book Antiqua" w:cs="Times New Roman"/>
          <w:b/>
          <w:szCs w:val="24"/>
        </w:rPr>
        <w:t xml:space="preserve"> MA</w:t>
      </w:r>
      <w:r w:rsidRPr="005033A0">
        <w:rPr>
          <w:rFonts w:ascii="Book Antiqua" w:hAnsi="Book Antiqua" w:cs="Times New Roman"/>
          <w:szCs w:val="24"/>
        </w:rPr>
        <w:t xml:space="preserve">, Chen KY, </w:t>
      </w:r>
      <w:proofErr w:type="spellStart"/>
      <w:r w:rsidRPr="005033A0">
        <w:rPr>
          <w:rFonts w:ascii="Book Antiqua" w:hAnsi="Book Antiqua" w:cs="Times New Roman"/>
          <w:szCs w:val="24"/>
        </w:rPr>
        <w:t>Naumova</w:t>
      </w:r>
      <w:proofErr w:type="spellEnd"/>
      <w:r w:rsidRPr="005033A0">
        <w:rPr>
          <w:rFonts w:ascii="Book Antiqua" w:hAnsi="Book Antiqua" w:cs="Times New Roman"/>
          <w:szCs w:val="24"/>
        </w:rPr>
        <w:t xml:space="preserve"> AV, </w:t>
      </w:r>
      <w:proofErr w:type="spellStart"/>
      <w:r w:rsidRPr="005033A0">
        <w:rPr>
          <w:rFonts w:ascii="Book Antiqua" w:hAnsi="Book Antiqua" w:cs="Times New Roman"/>
          <w:szCs w:val="24"/>
        </w:rPr>
        <w:t>Muskheli</w:t>
      </w:r>
      <w:proofErr w:type="spellEnd"/>
      <w:r w:rsidRPr="005033A0">
        <w:rPr>
          <w:rFonts w:ascii="Book Antiqua" w:hAnsi="Book Antiqua" w:cs="Times New Roman"/>
          <w:szCs w:val="24"/>
        </w:rPr>
        <w:t xml:space="preserve"> V, Fugate JA, </w:t>
      </w:r>
      <w:proofErr w:type="spellStart"/>
      <w:r w:rsidRPr="005033A0">
        <w:rPr>
          <w:rFonts w:ascii="Book Antiqua" w:hAnsi="Book Antiqua" w:cs="Times New Roman"/>
          <w:szCs w:val="24"/>
        </w:rPr>
        <w:t>Dupras</w:t>
      </w:r>
      <w:proofErr w:type="spellEnd"/>
      <w:r w:rsidRPr="005033A0">
        <w:rPr>
          <w:rFonts w:ascii="Book Antiqua" w:hAnsi="Book Antiqua" w:cs="Times New Roman"/>
          <w:szCs w:val="24"/>
        </w:rPr>
        <w:t xml:space="preserve"> SK, </w:t>
      </w:r>
      <w:proofErr w:type="spellStart"/>
      <w:r w:rsidRPr="005033A0">
        <w:rPr>
          <w:rFonts w:ascii="Book Antiqua" w:hAnsi="Book Antiqua" w:cs="Times New Roman"/>
          <w:szCs w:val="24"/>
        </w:rPr>
        <w:t>Reinecke</w:t>
      </w:r>
      <w:proofErr w:type="spellEnd"/>
      <w:r w:rsidRPr="005033A0">
        <w:rPr>
          <w:rFonts w:ascii="Book Antiqua" w:hAnsi="Book Antiqua" w:cs="Times New Roman"/>
          <w:szCs w:val="24"/>
        </w:rPr>
        <w:t xml:space="preserve"> H, Xu C, </w:t>
      </w:r>
      <w:proofErr w:type="spellStart"/>
      <w:r w:rsidRPr="005033A0">
        <w:rPr>
          <w:rFonts w:ascii="Book Antiqua" w:hAnsi="Book Antiqua" w:cs="Times New Roman"/>
          <w:szCs w:val="24"/>
        </w:rPr>
        <w:t>Hassanipour</w:t>
      </w:r>
      <w:proofErr w:type="spellEnd"/>
      <w:r w:rsidRPr="005033A0">
        <w:rPr>
          <w:rFonts w:ascii="Book Antiqua" w:hAnsi="Book Antiqua" w:cs="Times New Roman"/>
          <w:szCs w:val="24"/>
        </w:rPr>
        <w:t xml:space="preserve"> M, Police S, O'Sullivan C, Collins L, Chen Y, Minami E, Gill EA, Ueno S, Yuan C, Gold J, Murry CE. Cardiomyocytes derived from human embryonic stem cells in pro-survival factors enhance function of infarcted rat hearts. </w:t>
      </w:r>
      <w:r w:rsidRPr="005033A0">
        <w:rPr>
          <w:rFonts w:ascii="Book Antiqua" w:hAnsi="Book Antiqua" w:cs="Times New Roman"/>
          <w:i/>
          <w:szCs w:val="24"/>
        </w:rPr>
        <w:t xml:space="preserve">Nat </w:t>
      </w:r>
      <w:proofErr w:type="spellStart"/>
      <w:r w:rsidRPr="005033A0">
        <w:rPr>
          <w:rFonts w:ascii="Book Antiqua" w:hAnsi="Book Antiqua" w:cs="Times New Roman"/>
          <w:i/>
          <w:szCs w:val="24"/>
        </w:rPr>
        <w:t>Biotechnol</w:t>
      </w:r>
      <w:proofErr w:type="spellEnd"/>
      <w:r w:rsidRPr="005033A0">
        <w:rPr>
          <w:rFonts w:ascii="Book Antiqua" w:hAnsi="Book Antiqua" w:cs="Times New Roman"/>
          <w:szCs w:val="24"/>
        </w:rPr>
        <w:t xml:space="preserve"> 2007; </w:t>
      </w:r>
      <w:r w:rsidRPr="005033A0">
        <w:rPr>
          <w:rFonts w:ascii="Book Antiqua" w:hAnsi="Book Antiqua" w:cs="Times New Roman"/>
          <w:b/>
          <w:szCs w:val="24"/>
        </w:rPr>
        <w:t>25</w:t>
      </w:r>
      <w:r w:rsidRPr="005033A0">
        <w:rPr>
          <w:rFonts w:ascii="Book Antiqua" w:hAnsi="Book Antiqua" w:cs="Times New Roman"/>
          <w:szCs w:val="24"/>
        </w:rPr>
        <w:t>: 1015-1024 [PMID: 17721512 DOI: 10.1038/nbt1327]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95 </w:t>
      </w:r>
      <w:r w:rsidRPr="005033A0">
        <w:rPr>
          <w:rFonts w:ascii="Book Antiqua" w:hAnsi="Book Antiqua" w:cs="Times New Roman"/>
          <w:b/>
          <w:szCs w:val="24"/>
        </w:rPr>
        <w:t>Yang L</w:t>
      </w:r>
      <w:r w:rsidRPr="005033A0">
        <w:rPr>
          <w:rFonts w:ascii="Book Antiqua" w:hAnsi="Book Antiqua" w:cs="Times New Roman"/>
          <w:szCs w:val="24"/>
        </w:rPr>
        <w:t xml:space="preserve">, </w:t>
      </w:r>
      <w:proofErr w:type="spellStart"/>
      <w:r w:rsidRPr="005033A0">
        <w:rPr>
          <w:rFonts w:ascii="Book Antiqua" w:hAnsi="Book Antiqua" w:cs="Times New Roman"/>
          <w:szCs w:val="24"/>
        </w:rPr>
        <w:t>Soonpaa</w:t>
      </w:r>
      <w:proofErr w:type="spellEnd"/>
      <w:r w:rsidRPr="005033A0">
        <w:rPr>
          <w:rFonts w:ascii="Book Antiqua" w:hAnsi="Book Antiqua" w:cs="Times New Roman"/>
          <w:szCs w:val="24"/>
        </w:rPr>
        <w:t xml:space="preserve"> MH, Adler ED, </w:t>
      </w:r>
      <w:proofErr w:type="spellStart"/>
      <w:r w:rsidRPr="005033A0">
        <w:rPr>
          <w:rFonts w:ascii="Book Antiqua" w:hAnsi="Book Antiqua" w:cs="Times New Roman"/>
          <w:szCs w:val="24"/>
        </w:rPr>
        <w:t>Roepke</w:t>
      </w:r>
      <w:proofErr w:type="spellEnd"/>
      <w:r w:rsidRPr="005033A0">
        <w:rPr>
          <w:rFonts w:ascii="Book Antiqua" w:hAnsi="Book Antiqua" w:cs="Times New Roman"/>
          <w:szCs w:val="24"/>
        </w:rPr>
        <w:t xml:space="preserve"> TK, </w:t>
      </w:r>
      <w:proofErr w:type="spellStart"/>
      <w:r w:rsidRPr="005033A0">
        <w:rPr>
          <w:rFonts w:ascii="Book Antiqua" w:hAnsi="Book Antiqua" w:cs="Times New Roman"/>
          <w:szCs w:val="24"/>
        </w:rPr>
        <w:t>Kattman</w:t>
      </w:r>
      <w:proofErr w:type="spellEnd"/>
      <w:r w:rsidRPr="005033A0">
        <w:rPr>
          <w:rFonts w:ascii="Book Antiqua" w:hAnsi="Book Antiqua" w:cs="Times New Roman"/>
          <w:szCs w:val="24"/>
        </w:rPr>
        <w:t xml:space="preserve"> SJ, Kennedy M, </w:t>
      </w:r>
      <w:proofErr w:type="spellStart"/>
      <w:r w:rsidRPr="005033A0">
        <w:rPr>
          <w:rFonts w:ascii="Book Antiqua" w:hAnsi="Book Antiqua" w:cs="Times New Roman"/>
          <w:szCs w:val="24"/>
        </w:rPr>
        <w:t>Henckaerts</w:t>
      </w:r>
      <w:proofErr w:type="spellEnd"/>
      <w:r w:rsidRPr="005033A0">
        <w:rPr>
          <w:rFonts w:ascii="Book Antiqua" w:hAnsi="Book Antiqua" w:cs="Times New Roman"/>
          <w:szCs w:val="24"/>
        </w:rPr>
        <w:t xml:space="preserve"> E, Bonham K, Abbott GW, Linden RM, Field LJ, Keller GM. Human cardiovascular progenitor cells develop from a KDR+ embryonic-stem-cell-derived population. </w:t>
      </w:r>
      <w:r w:rsidRPr="005033A0">
        <w:rPr>
          <w:rFonts w:ascii="Book Antiqua" w:hAnsi="Book Antiqua" w:cs="Times New Roman"/>
          <w:i/>
          <w:szCs w:val="24"/>
        </w:rPr>
        <w:t>Nature</w:t>
      </w:r>
      <w:r w:rsidRPr="005033A0">
        <w:rPr>
          <w:rFonts w:ascii="Book Antiqua" w:hAnsi="Book Antiqua" w:cs="Times New Roman"/>
          <w:szCs w:val="24"/>
        </w:rPr>
        <w:t xml:space="preserve"> 2008; </w:t>
      </w:r>
      <w:r w:rsidRPr="005033A0">
        <w:rPr>
          <w:rFonts w:ascii="Book Antiqua" w:hAnsi="Book Antiqua" w:cs="Times New Roman"/>
          <w:b/>
          <w:szCs w:val="24"/>
        </w:rPr>
        <w:t>453</w:t>
      </w:r>
      <w:r w:rsidRPr="005033A0">
        <w:rPr>
          <w:rFonts w:ascii="Book Antiqua" w:hAnsi="Book Antiqua" w:cs="Times New Roman"/>
          <w:szCs w:val="24"/>
        </w:rPr>
        <w:t>: 524-528 [PMID: 18432194 DOI: 10.1038/nature06894]</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96 </w:t>
      </w:r>
      <w:r w:rsidRPr="005033A0">
        <w:rPr>
          <w:rFonts w:ascii="Book Antiqua" w:hAnsi="Book Antiqua" w:cs="Times New Roman"/>
          <w:b/>
          <w:szCs w:val="24"/>
        </w:rPr>
        <w:t>Tran TH</w:t>
      </w:r>
      <w:r w:rsidRPr="005033A0">
        <w:rPr>
          <w:rFonts w:ascii="Book Antiqua" w:hAnsi="Book Antiqua" w:cs="Times New Roman"/>
          <w:szCs w:val="24"/>
        </w:rPr>
        <w:t xml:space="preserve">, Wang X, Browne C, Zhang Y, Schinke M, </w:t>
      </w:r>
      <w:proofErr w:type="spellStart"/>
      <w:r w:rsidRPr="005033A0">
        <w:rPr>
          <w:rFonts w:ascii="Book Antiqua" w:hAnsi="Book Antiqua" w:cs="Times New Roman"/>
          <w:szCs w:val="24"/>
        </w:rPr>
        <w:t>Izumo</w:t>
      </w:r>
      <w:proofErr w:type="spellEnd"/>
      <w:r w:rsidRPr="005033A0">
        <w:rPr>
          <w:rFonts w:ascii="Book Antiqua" w:hAnsi="Book Antiqua" w:cs="Times New Roman"/>
          <w:szCs w:val="24"/>
        </w:rPr>
        <w:t xml:space="preserve"> S, </w:t>
      </w:r>
      <w:proofErr w:type="spellStart"/>
      <w:r w:rsidRPr="005033A0">
        <w:rPr>
          <w:rFonts w:ascii="Book Antiqua" w:hAnsi="Book Antiqua" w:cs="Times New Roman"/>
          <w:szCs w:val="24"/>
        </w:rPr>
        <w:t>Burcin</w:t>
      </w:r>
      <w:proofErr w:type="spellEnd"/>
      <w:r w:rsidRPr="005033A0">
        <w:rPr>
          <w:rFonts w:ascii="Book Antiqua" w:hAnsi="Book Antiqua" w:cs="Times New Roman"/>
          <w:szCs w:val="24"/>
        </w:rPr>
        <w:t xml:space="preserve"> M. Wnt3a-induced mesoderm formation and </w:t>
      </w:r>
      <w:proofErr w:type="spellStart"/>
      <w:r w:rsidRPr="005033A0">
        <w:rPr>
          <w:rFonts w:ascii="Book Antiqua" w:hAnsi="Book Antiqua" w:cs="Times New Roman"/>
          <w:szCs w:val="24"/>
        </w:rPr>
        <w:t>cardiomyogenesis</w:t>
      </w:r>
      <w:proofErr w:type="spellEnd"/>
      <w:r w:rsidRPr="005033A0">
        <w:rPr>
          <w:rFonts w:ascii="Book Antiqua" w:hAnsi="Book Antiqua" w:cs="Times New Roman"/>
          <w:szCs w:val="24"/>
        </w:rPr>
        <w:t xml:space="preserve"> in human embryonic stem cells. </w:t>
      </w:r>
      <w:r w:rsidRPr="005033A0">
        <w:rPr>
          <w:rFonts w:ascii="Book Antiqua" w:hAnsi="Book Antiqua" w:cs="Times New Roman"/>
          <w:i/>
          <w:szCs w:val="24"/>
        </w:rPr>
        <w:t>Stem Cells</w:t>
      </w:r>
      <w:r w:rsidRPr="005033A0">
        <w:rPr>
          <w:rFonts w:ascii="Book Antiqua" w:hAnsi="Book Antiqua" w:cs="Times New Roman"/>
          <w:szCs w:val="24"/>
        </w:rPr>
        <w:t xml:space="preserve"> 2009; </w:t>
      </w:r>
      <w:r w:rsidRPr="005033A0">
        <w:rPr>
          <w:rFonts w:ascii="Book Antiqua" w:hAnsi="Book Antiqua" w:cs="Times New Roman"/>
          <w:b/>
          <w:szCs w:val="24"/>
        </w:rPr>
        <w:t>27</w:t>
      </w:r>
      <w:r w:rsidRPr="005033A0">
        <w:rPr>
          <w:rFonts w:ascii="Book Antiqua" w:hAnsi="Book Antiqua" w:cs="Times New Roman"/>
          <w:szCs w:val="24"/>
        </w:rPr>
        <w:t>: 1869-1878 [PMID: 19544447 DOI: 10.1002/stem.95]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97 </w:t>
      </w:r>
      <w:r w:rsidRPr="005033A0">
        <w:rPr>
          <w:rFonts w:ascii="Book Antiqua" w:hAnsi="Book Antiqua" w:cs="Times New Roman"/>
          <w:b/>
          <w:szCs w:val="24"/>
        </w:rPr>
        <w:t>Burridge PW</w:t>
      </w:r>
      <w:r w:rsidRPr="005033A0">
        <w:rPr>
          <w:rFonts w:ascii="Book Antiqua" w:hAnsi="Book Antiqua" w:cs="Times New Roman"/>
          <w:szCs w:val="24"/>
        </w:rPr>
        <w:t xml:space="preserve">, </w:t>
      </w:r>
      <w:proofErr w:type="spellStart"/>
      <w:r w:rsidRPr="005033A0">
        <w:rPr>
          <w:rFonts w:ascii="Book Antiqua" w:hAnsi="Book Antiqua" w:cs="Times New Roman"/>
          <w:szCs w:val="24"/>
        </w:rPr>
        <w:t>Diecke</w:t>
      </w:r>
      <w:proofErr w:type="spellEnd"/>
      <w:r w:rsidRPr="005033A0">
        <w:rPr>
          <w:rFonts w:ascii="Book Antiqua" w:hAnsi="Book Antiqua" w:cs="Times New Roman"/>
          <w:szCs w:val="24"/>
        </w:rPr>
        <w:t xml:space="preserve"> S, </w:t>
      </w:r>
      <w:proofErr w:type="spellStart"/>
      <w:r w:rsidRPr="005033A0">
        <w:rPr>
          <w:rFonts w:ascii="Book Antiqua" w:hAnsi="Book Antiqua" w:cs="Times New Roman"/>
          <w:szCs w:val="24"/>
        </w:rPr>
        <w:t>Matsa</w:t>
      </w:r>
      <w:proofErr w:type="spellEnd"/>
      <w:r w:rsidRPr="005033A0">
        <w:rPr>
          <w:rFonts w:ascii="Book Antiqua" w:hAnsi="Book Antiqua" w:cs="Times New Roman"/>
          <w:szCs w:val="24"/>
        </w:rPr>
        <w:t xml:space="preserve"> E, Sharma A, Wu H, Wu JC. Modeling Cardiovascular Diseases with Patient-Specific Human Pluripotent Stem Cell-Derived Cardiomyocytes. </w:t>
      </w:r>
      <w:r w:rsidRPr="005033A0">
        <w:rPr>
          <w:rFonts w:ascii="Book Antiqua" w:hAnsi="Book Antiqua" w:cs="Times New Roman"/>
          <w:i/>
          <w:szCs w:val="24"/>
        </w:rPr>
        <w:t xml:space="preserve">Methods </w:t>
      </w:r>
      <w:proofErr w:type="spellStart"/>
      <w:r w:rsidRPr="005033A0">
        <w:rPr>
          <w:rFonts w:ascii="Book Antiqua" w:hAnsi="Book Antiqua" w:cs="Times New Roman"/>
          <w:i/>
          <w:szCs w:val="24"/>
        </w:rPr>
        <w:t>Mol</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Biol</w:t>
      </w:r>
      <w:proofErr w:type="spellEnd"/>
      <w:r w:rsidRPr="005033A0">
        <w:rPr>
          <w:rFonts w:ascii="Book Antiqua" w:hAnsi="Book Antiqua" w:cs="Times New Roman"/>
          <w:szCs w:val="24"/>
        </w:rPr>
        <w:t xml:space="preserve"> 2016; </w:t>
      </w:r>
      <w:r w:rsidRPr="005033A0">
        <w:rPr>
          <w:rFonts w:ascii="Book Antiqua" w:hAnsi="Book Antiqua" w:cs="Times New Roman"/>
          <w:b/>
          <w:szCs w:val="24"/>
        </w:rPr>
        <w:t>1353</w:t>
      </w:r>
      <w:r w:rsidRPr="005033A0">
        <w:rPr>
          <w:rFonts w:ascii="Book Antiqua" w:hAnsi="Book Antiqua" w:cs="Times New Roman"/>
          <w:szCs w:val="24"/>
        </w:rPr>
        <w:t>: 119-130 [PMID: 25690476 DOI: 10.1007/7651_2015_196]</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98 </w:t>
      </w:r>
      <w:r w:rsidRPr="005033A0">
        <w:rPr>
          <w:rFonts w:ascii="Book Antiqua" w:hAnsi="Book Antiqua" w:cs="Times New Roman"/>
          <w:b/>
          <w:szCs w:val="24"/>
        </w:rPr>
        <w:t>Lee JH</w:t>
      </w:r>
      <w:r w:rsidRPr="005033A0">
        <w:rPr>
          <w:rFonts w:ascii="Book Antiqua" w:hAnsi="Book Antiqua" w:cs="Times New Roman"/>
          <w:szCs w:val="24"/>
        </w:rPr>
        <w:t xml:space="preserve">, </w:t>
      </w:r>
      <w:proofErr w:type="spellStart"/>
      <w:r w:rsidRPr="005033A0">
        <w:rPr>
          <w:rFonts w:ascii="Book Antiqua" w:hAnsi="Book Antiqua" w:cs="Times New Roman"/>
          <w:szCs w:val="24"/>
        </w:rPr>
        <w:t>Protze</w:t>
      </w:r>
      <w:proofErr w:type="spellEnd"/>
      <w:r w:rsidRPr="005033A0">
        <w:rPr>
          <w:rFonts w:ascii="Book Antiqua" w:hAnsi="Book Antiqua" w:cs="Times New Roman"/>
          <w:szCs w:val="24"/>
        </w:rPr>
        <w:t xml:space="preserve"> SI, </w:t>
      </w:r>
      <w:proofErr w:type="spellStart"/>
      <w:r w:rsidRPr="005033A0">
        <w:rPr>
          <w:rFonts w:ascii="Book Antiqua" w:hAnsi="Book Antiqua" w:cs="Times New Roman"/>
          <w:szCs w:val="24"/>
        </w:rPr>
        <w:t>Laksman</w:t>
      </w:r>
      <w:proofErr w:type="spellEnd"/>
      <w:r w:rsidRPr="005033A0">
        <w:rPr>
          <w:rFonts w:ascii="Book Antiqua" w:hAnsi="Book Antiqua" w:cs="Times New Roman"/>
          <w:szCs w:val="24"/>
        </w:rPr>
        <w:t xml:space="preserve"> Z, </w:t>
      </w:r>
      <w:proofErr w:type="spellStart"/>
      <w:r w:rsidRPr="005033A0">
        <w:rPr>
          <w:rFonts w:ascii="Book Antiqua" w:hAnsi="Book Antiqua" w:cs="Times New Roman"/>
          <w:szCs w:val="24"/>
        </w:rPr>
        <w:t>Backx</w:t>
      </w:r>
      <w:proofErr w:type="spellEnd"/>
      <w:r w:rsidRPr="005033A0">
        <w:rPr>
          <w:rFonts w:ascii="Book Antiqua" w:hAnsi="Book Antiqua" w:cs="Times New Roman"/>
          <w:szCs w:val="24"/>
        </w:rPr>
        <w:t xml:space="preserve"> PH, Keller GM. Human Pluripotent Stem Cell-Derived Atrial and Ventricular Cardiomyocytes Develop from Distinct Mesoderm Populations. </w:t>
      </w:r>
      <w:r w:rsidRPr="005033A0">
        <w:rPr>
          <w:rFonts w:ascii="Book Antiqua" w:hAnsi="Book Antiqua" w:cs="Times New Roman"/>
          <w:i/>
          <w:szCs w:val="24"/>
        </w:rPr>
        <w:t>Cell Stem Cell</w:t>
      </w:r>
      <w:r w:rsidRPr="005033A0">
        <w:rPr>
          <w:rFonts w:ascii="Book Antiqua" w:hAnsi="Book Antiqua" w:cs="Times New Roman"/>
          <w:szCs w:val="24"/>
        </w:rPr>
        <w:t xml:space="preserve"> 2017; </w:t>
      </w:r>
      <w:r w:rsidRPr="005033A0">
        <w:rPr>
          <w:rFonts w:ascii="Book Antiqua" w:hAnsi="Book Antiqua" w:cs="Times New Roman"/>
          <w:b/>
          <w:szCs w:val="24"/>
        </w:rPr>
        <w:t>21</w:t>
      </w:r>
      <w:r w:rsidRPr="005033A0">
        <w:rPr>
          <w:rFonts w:ascii="Book Antiqua" w:hAnsi="Book Antiqua" w:cs="Times New Roman"/>
          <w:szCs w:val="24"/>
        </w:rPr>
        <w:t>: 179-194.e4 [PMID: 28777944 DOI: 10.1016/j.stem.2017.07.003]</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99 </w:t>
      </w:r>
      <w:r w:rsidRPr="005033A0">
        <w:rPr>
          <w:rFonts w:ascii="Book Antiqua" w:hAnsi="Book Antiqua" w:cs="Times New Roman"/>
          <w:b/>
          <w:szCs w:val="24"/>
        </w:rPr>
        <w:t>Rust W</w:t>
      </w:r>
      <w:r w:rsidRPr="005033A0">
        <w:rPr>
          <w:rFonts w:ascii="Book Antiqua" w:hAnsi="Book Antiqua" w:cs="Times New Roman"/>
          <w:szCs w:val="24"/>
        </w:rPr>
        <w:t xml:space="preserve">, </w:t>
      </w:r>
      <w:proofErr w:type="spellStart"/>
      <w:r w:rsidRPr="005033A0">
        <w:rPr>
          <w:rFonts w:ascii="Book Antiqua" w:hAnsi="Book Antiqua" w:cs="Times New Roman"/>
          <w:szCs w:val="24"/>
        </w:rPr>
        <w:t>Balakrishnan</w:t>
      </w:r>
      <w:proofErr w:type="spellEnd"/>
      <w:r w:rsidRPr="005033A0">
        <w:rPr>
          <w:rFonts w:ascii="Book Antiqua" w:hAnsi="Book Antiqua" w:cs="Times New Roman"/>
          <w:szCs w:val="24"/>
        </w:rPr>
        <w:t xml:space="preserve"> T, </w:t>
      </w:r>
      <w:proofErr w:type="spellStart"/>
      <w:r w:rsidRPr="005033A0">
        <w:rPr>
          <w:rFonts w:ascii="Book Antiqua" w:hAnsi="Book Antiqua" w:cs="Times New Roman"/>
          <w:szCs w:val="24"/>
        </w:rPr>
        <w:t>Zweigerdt</w:t>
      </w:r>
      <w:proofErr w:type="spellEnd"/>
      <w:r w:rsidRPr="005033A0">
        <w:rPr>
          <w:rFonts w:ascii="Book Antiqua" w:hAnsi="Book Antiqua" w:cs="Times New Roman"/>
          <w:szCs w:val="24"/>
        </w:rPr>
        <w:t xml:space="preserve"> R. Cardiomyocyte enrichment from human embryonic stem cell cultures by selection of ALCAM surface expression.</w:t>
      </w:r>
      <w:proofErr w:type="gramEnd"/>
      <w:r w:rsidRPr="005033A0">
        <w:rPr>
          <w:rFonts w:ascii="Book Antiqua" w:hAnsi="Book Antiqua" w:cs="Times New Roman"/>
          <w:szCs w:val="24"/>
        </w:rPr>
        <w:t xml:space="preserve"> </w:t>
      </w:r>
      <w:r w:rsidRPr="005033A0">
        <w:rPr>
          <w:rFonts w:ascii="Book Antiqua" w:hAnsi="Book Antiqua" w:cs="Times New Roman"/>
          <w:i/>
          <w:szCs w:val="24"/>
        </w:rPr>
        <w:t>Regen Med</w:t>
      </w:r>
      <w:r w:rsidRPr="005033A0">
        <w:rPr>
          <w:rFonts w:ascii="Book Antiqua" w:hAnsi="Book Antiqua" w:cs="Times New Roman"/>
          <w:szCs w:val="24"/>
        </w:rPr>
        <w:t xml:space="preserve"> 2009; </w:t>
      </w:r>
      <w:r w:rsidRPr="005033A0">
        <w:rPr>
          <w:rFonts w:ascii="Book Antiqua" w:hAnsi="Book Antiqua" w:cs="Times New Roman"/>
          <w:b/>
          <w:szCs w:val="24"/>
        </w:rPr>
        <w:t>4</w:t>
      </w:r>
      <w:r w:rsidRPr="005033A0">
        <w:rPr>
          <w:rFonts w:ascii="Book Antiqua" w:hAnsi="Book Antiqua" w:cs="Times New Roman"/>
          <w:szCs w:val="24"/>
        </w:rPr>
        <w:t>: 225-237 [PMID: 19317642 DOI: 10.2217/17460751.4.2.225]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100 </w:t>
      </w:r>
      <w:r w:rsidRPr="005033A0">
        <w:rPr>
          <w:rFonts w:ascii="Book Antiqua" w:hAnsi="Book Antiqua" w:cs="Times New Roman"/>
          <w:b/>
          <w:szCs w:val="24"/>
        </w:rPr>
        <w:t>Anderson D</w:t>
      </w:r>
      <w:r w:rsidRPr="005033A0">
        <w:rPr>
          <w:rFonts w:ascii="Book Antiqua" w:hAnsi="Book Antiqua" w:cs="Times New Roman"/>
          <w:szCs w:val="24"/>
        </w:rPr>
        <w:t xml:space="preserve">, Self T, Mellor IR, Goh G, Hill SJ, Denning C. Transgenic enrichment of cardiomyocytes from human embryonic stem cells. </w:t>
      </w:r>
      <w:proofErr w:type="spellStart"/>
      <w:r w:rsidRPr="005033A0">
        <w:rPr>
          <w:rFonts w:ascii="Book Antiqua" w:hAnsi="Book Antiqua" w:cs="Times New Roman"/>
          <w:i/>
          <w:szCs w:val="24"/>
        </w:rPr>
        <w:t>Mol</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Ther</w:t>
      </w:r>
      <w:proofErr w:type="spellEnd"/>
      <w:r w:rsidRPr="005033A0">
        <w:rPr>
          <w:rFonts w:ascii="Book Antiqua" w:hAnsi="Book Antiqua" w:cs="Times New Roman"/>
          <w:szCs w:val="24"/>
        </w:rPr>
        <w:t xml:space="preserve"> 2007; </w:t>
      </w:r>
      <w:r w:rsidRPr="005033A0">
        <w:rPr>
          <w:rFonts w:ascii="Book Antiqua" w:hAnsi="Book Antiqua" w:cs="Times New Roman"/>
          <w:b/>
          <w:szCs w:val="24"/>
        </w:rPr>
        <w:t>15</w:t>
      </w:r>
      <w:r w:rsidRPr="005033A0">
        <w:rPr>
          <w:rFonts w:ascii="Book Antiqua" w:hAnsi="Book Antiqua" w:cs="Times New Roman"/>
          <w:szCs w:val="24"/>
        </w:rPr>
        <w:t>: 2027-2036 [PMID: 17895862 DOI: 10.1038/sj.mt.6300303]</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101 </w:t>
      </w:r>
      <w:proofErr w:type="spellStart"/>
      <w:r w:rsidRPr="005033A0">
        <w:rPr>
          <w:rFonts w:ascii="Book Antiqua" w:hAnsi="Book Antiqua" w:cs="Times New Roman"/>
          <w:b/>
          <w:szCs w:val="24"/>
        </w:rPr>
        <w:t>Yechikov</w:t>
      </w:r>
      <w:proofErr w:type="spellEnd"/>
      <w:r w:rsidRPr="005033A0">
        <w:rPr>
          <w:rFonts w:ascii="Book Antiqua" w:hAnsi="Book Antiqua" w:cs="Times New Roman"/>
          <w:b/>
          <w:szCs w:val="24"/>
        </w:rPr>
        <w:t xml:space="preserve"> S</w:t>
      </w:r>
      <w:r w:rsidRPr="005033A0">
        <w:rPr>
          <w:rFonts w:ascii="Book Antiqua" w:hAnsi="Book Antiqua" w:cs="Times New Roman"/>
          <w:szCs w:val="24"/>
        </w:rPr>
        <w:t xml:space="preserve">, </w:t>
      </w:r>
      <w:proofErr w:type="spellStart"/>
      <w:r w:rsidRPr="005033A0">
        <w:rPr>
          <w:rFonts w:ascii="Book Antiqua" w:hAnsi="Book Antiqua" w:cs="Times New Roman"/>
          <w:szCs w:val="24"/>
        </w:rPr>
        <w:t>Copaciu</w:t>
      </w:r>
      <w:proofErr w:type="spellEnd"/>
      <w:r w:rsidRPr="005033A0">
        <w:rPr>
          <w:rFonts w:ascii="Book Antiqua" w:hAnsi="Book Antiqua" w:cs="Times New Roman"/>
          <w:szCs w:val="24"/>
        </w:rPr>
        <w:t xml:space="preserve"> R, Gluck JM, Deng W, </w:t>
      </w:r>
      <w:proofErr w:type="spellStart"/>
      <w:r w:rsidRPr="005033A0">
        <w:rPr>
          <w:rFonts w:ascii="Book Antiqua" w:hAnsi="Book Antiqua" w:cs="Times New Roman"/>
          <w:szCs w:val="24"/>
        </w:rPr>
        <w:t>Chiamvimonvat</w:t>
      </w:r>
      <w:proofErr w:type="spellEnd"/>
      <w:r w:rsidRPr="005033A0">
        <w:rPr>
          <w:rFonts w:ascii="Book Antiqua" w:hAnsi="Book Antiqua" w:cs="Times New Roman"/>
          <w:szCs w:val="24"/>
        </w:rPr>
        <w:t xml:space="preserve"> N, Chan JW, Lieu DK. Same-Single-Cell Analysis of Pacemaker-Specific Markers in Human Induced Pluripotent Stem Cell-Derived Cardiomyocyte Subtypes Classified by Electrophysiology. </w:t>
      </w:r>
      <w:r w:rsidRPr="005033A0">
        <w:rPr>
          <w:rFonts w:ascii="Book Antiqua" w:hAnsi="Book Antiqua" w:cs="Times New Roman"/>
          <w:i/>
          <w:szCs w:val="24"/>
        </w:rPr>
        <w:t>Stem Cells</w:t>
      </w:r>
      <w:r w:rsidRPr="005033A0">
        <w:rPr>
          <w:rFonts w:ascii="Book Antiqua" w:hAnsi="Book Antiqua" w:cs="Times New Roman"/>
          <w:szCs w:val="24"/>
        </w:rPr>
        <w:t xml:space="preserve"> 2016; </w:t>
      </w:r>
      <w:r w:rsidRPr="005033A0">
        <w:rPr>
          <w:rFonts w:ascii="Book Antiqua" w:hAnsi="Book Antiqua" w:cs="Times New Roman"/>
          <w:b/>
          <w:szCs w:val="24"/>
        </w:rPr>
        <w:t>34</w:t>
      </w:r>
      <w:r w:rsidRPr="005033A0">
        <w:rPr>
          <w:rFonts w:ascii="Book Antiqua" w:hAnsi="Book Antiqua" w:cs="Times New Roman"/>
          <w:szCs w:val="24"/>
        </w:rPr>
        <w:t>: 2670-2680 [PMID: 27434649 DOI: 10.1002/stem.2466]</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102 </w:t>
      </w:r>
      <w:proofErr w:type="spellStart"/>
      <w:r w:rsidRPr="005033A0">
        <w:rPr>
          <w:rFonts w:ascii="Book Antiqua" w:hAnsi="Book Antiqua" w:cs="Times New Roman"/>
          <w:b/>
          <w:szCs w:val="24"/>
        </w:rPr>
        <w:t>Rajala</w:t>
      </w:r>
      <w:proofErr w:type="spellEnd"/>
      <w:r w:rsidRPr="005033A0">
        <w:rPr>
          <w:rFonts w:ascii="Book Antiqua" w:hAnsi="Book Antiqua" w:cs="Times New Roman"/>
          <w:b/>
          <w:szCs w:val="24"/>
        </w:rPr>
        <w:t xml:space="preserve"> K</w:t>
      </w:r>
      <w:r w:rsidRPr="005033A0">
        <w:rPr>
          <w:rFonts w:ascii="Book Antiqua" w:hAnsi="Book Antiqua" w:cs="Times New Roman"/>
          <w:szCs w:val="24"/>
        </w:rPr>
        <w:t xml:space="preserve">, </w:t>
      </w:r>
      <w:proofErr w:type="spellStart"/>
      <w:r w:rsidRPr="005033A0">
        <w:rPr>
          <w:rFonts w:ascii="Book Antiqua" w:hAnsi="Book Antiqua" w:cs="Times New Roman"/>
          <w:szCs w:val="24"/>
        </w:rPr>
        <w:t>Pekkanen-Mattila</w:t>
      </w:r>
      <w:proofErr w:type="spellEnd"/>
      <w:r w:rsidRPr="005033A0">
        <w:rPr>
          <w:rFonts w:ascii="Book Antiqua" w:hAnsi="Book Antiqua" w:cs="Times New Roman"/>
          <w:szCs w:val="24"/>
        </w:rPr>
        <w:t xml:space="preserve"> M, Aalto-</w:t>
      </w:r>
      <w:proofErr w:type="spellStart"/>
      <w:r w:rsidRPr="005033A0">
        <w:rPr>
          <w:rFonts w:ascii="Book Antiqua" w:hAnsi="Book Antiqua" w:cs="Times New Roman"/>
          <w:szCs w:val="24"/>
        </w:rPr>
        <w:t>Setälä</w:t>
      </w:r>
      <w:proofErr w:type="spellEnd"/>
      <w:r w:rsidRPr="005033A0">
        <w:rPr>
          <w:rFonts w:ascii="Book Antiqua" w:hAnsi="Book Antiqua" w:cs="Times New Roman"/>
          <w:szCs w:val="24"/>
        </w:rPr>
        <w:t xml:space="preserve"> K. Cardiac differentiation of pluripotent stem cells.</w:t>
      </w:r>
      <w:proofErr w:type="gramEnd"/>
      <w:r w:rsidRPr="005033A0">
        <w:rPr>
          <w:rFonts w:ascii="Book Antiqua" w:hAnsi="Book Antiqua" w:cs="Times New Roman"/>
          <w:szCs w:val="24"/>
        </w:rPr>
        <w:t xml:space="preserve"> </w:t>
      </w:r>
      <w:r w:rsidRPr="005033A0">
        <w:rPr>
          <w:rFonts w:ascii="Book Antiqua" w:hAnsi="Book Antiqua" w:cs="Times New Roman"/>
          <w:i/>
          <w:szCs w:val="24"/>
        </w:rPr>
        <w:t xml:space="preserve">Stem Cells </w:t>
      </w:r>
      <w:proofErr w:type="spellStart"/>
      <w:r w:rsidRPr="005033A0">
        <w:rPr>
          <w:rFonts w:ascii="Book Antiqua" w:hAnsi="Book Antiqua" w:cs="Times New Roman"/>
          <w:i/>
          <w:szCs w:val="24"/>
        </w:rPr>
        <w:t>Int</w:t>
      </w:r>
      <w:proofErr w:type="spellEnd"/>
      <w:r w:rsidRPr="005033A0">
        <w:rPr>
          <w:rFonts w:ascii="Book Antiqua" w:hAnsi="Book Antiqua" w:cs="Times New Roman"/>
          <w:szCs w:val="24"/>
        </w:rPr>
        <w:t xml:space="preserve"> 2011; </w:t>
      </w:r>
      <w:r w:rsidRPr="005033A0">
        <w:rPr>
          <w:rFonts w:ascii="Book Antiqua" w:hAnsi="Book Antiqua" w:cs="Times New Roman"/>
          <w:b/>
          <w:szCs w:val="24"/>
        </w:rPr>
        <w:t>2011</w:t>
      </w:r>
      <w:r w:rsidRPr="005033A0">
        <w:rPr>
          <w:rFonts w:ascii="Book Antiqua" w:hAnsi="Book Antiqua" w:cs="Times New Roman"/>
          <w:szCs w:val="24"/>
        </w:rPr>
        <w:t>: 383709 [PMID: 21603143 DOI: 10.4061/2011/383709]</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103 </w:t>
      </w:r>
      <w:proofErr w:type="spellStart"/>
      <w:r w:rsidRPr="005033A0">
        <w:rPr>
          <w:rFonts w:ascii="Book Antiqua" w:hAnsi="Book Antiqua" w:cs="Times New Roman"/>
          <w:b/>
          <w:szCs w:val="24"/>
        </w:rPr>
        <w:t>Machiraju</w:t>
      </w:r>
      <w:proofErr w:type="spellEnd"/>
      <w:r w:rsidRPr="005033A0">
        <w:rPr>
          <w:rFonts w:ascii="Book Antiqua" w:hAnsi="Book Antiqua" w:cs="Times New Roman"/>
          <w:b/>
          <w:szCs w:val="24"/>
        </w:rPr>
        <w:t xml:space="preserve"> P</w:t>
      </w:r>
      <w:r w:rsidRPr="005033A0">
        <w:rPr>
          <w:rFonts w:ascii="Book Antiqua" w:hAnsi="Book Antiqua" w:cs="Times New Roman"/>
          <w:szCs w:val="24"/>
        </w:rPr>
        <w:t xml:space="preserve">, Greenway SC. Current methods for the maturation of induced pluripotent stem cell-derived cardiomyocytes. </w:t>
      </w:r>
      <w:r w:rsidRPr="005033A0">
        <w:rPr>
          <w:rFonts w:ascii="Book Antiqua" w:hAnsi="Book Antiqua" w:cs="Times New Roman"/>
          <w:i/>
          <w:szCs w:val="24"/>
        </w:rPr>
        <w:t>World J Stem Cells</w:t>
      </w:r>
      <w:r w:rsidRPr="005033A0">
        <w:rPr>
          <w:rFonts w:ascii="Book Antiqua" w:hAnsi="Book Antiqua" w:cs="Times New Roman"/>
          <w:szCs w:val="24"/>
        </w:rPr>
        <w:t xml:space="preserve"> 2019; </w:t>
      </w:r>
      <w:r w:rsidRPr="005033A0">
        <w:rPr>
          <w:rFonts w:ascii="Book Antiqua" w:hAnsi="Book Antiqua" w:cs="Times New Roman"/>
          <w:b/>
          <w:szCs w:val="24"/>
        </w:rPr>
        <w:t>11</w:t>
      </w:r>
      <w:r w:rsidRPr="005033A0">
        <w:rPr>
          <w:rFonts w:ascii="Book Antiqua" w:hAnsi="Book Antiqua" w:cs="Times New Roman"/>
          <w:szCs w:val="24"/>
        </w:rPr>
        <w:t>: 33-43 [PMID: 30705713 DOI: 10.4252/wjsc.v11.i1.33]</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104 </w:t>
      </w:r>
      <w:r w:rsidRPr="005033A0">
        <w:rPr>
          <w:rFonts w:ascii="Book Antiqua" w:hAnsi="Book Antiqua" w:cs="Times New Roman"/>
          <w:b/>
          <w:szCs w:val="24"/>
        </w:rPr>
        <w:t>Sun X</w:t>
      </w:r>
      <w:r w:rsidRPr="005033A0">
        <w:rPr>
          <w:rFonts w:ascii="Book Antiqua" w:hAnsi="Book Antiqua" w:cs="Times New Roman"/>
          <w:szCs w:val="24"/>
        </w:rPr>
        <w:t xml:space="preserve">, </w:t>
      </w:r>
      <w:proofErr w:type="spellStart"/>
      <w:r w:rsidRPr="005033A0">
        <w:rPr>
          <w:rFonts w:ascii="Book Antiqua" w:hAnsi="Book Antiqua" w:cs="Times New Roman"/>
          <w:szCs w:val="24"/>
        </w:rPr>
        <w:t>Nunes</w:t>
      </w:r>
      <w:proofErr w:type="spellEnd"/>
      <w:r w:rsidRPr="005033A0">
        <w:rPr>
          <w:rFonts w:ascii="Book Antiqua" w:hAnsi="Book Antiqua" w:cs="Times New Roman"/>
          <w:szCs w:val="24"/>
        </w:rPr>
        <w:t xml:space="preserve"> SS. Maturation of Human Stem Cell-derived Cardiomyocytes in </w:t>
      </w:r>
      <w:proofErr w:type="spellStart"/>
      <w:r w:rsidRPr="005033A0">
        <w:rPr>
          <w:rFonts w:ascii="Book Antiqua" w:hAnsi="Book Antiqua" w:cs="Times New Roman"/>
          <w:szCs w:val="24"/>
        </w:rPr>
        <w:t>Biowires</w:t>
      </w:r>
      <w:proofErr w:type="spellEnd"/>
      <w:r w:rsidRPr="005033A0">
        <w:rPr>
          <w:rFonts w:ascii="Book Antiqua" w:hAnsi="Book Antiqua" w:cs="Times New Roman"/>
          <w:szCs w:val="24"/>
        </w:rPr>
        <w:t xml:space="preserve"> Using Electrical Stimulation.</w:t>
      </w:r>
      <w:proofErr w:type="gramEnd"/>
      <w:r w:rsidRPr="005033A0">
        <w:rPr>
          <w:rFonts w:ascii="Book Antiqua" w:hAnsi="Book Antiqua" w:cs="Times New Roman"/>
          <w:szCs w:val="24"/>
        </w:rPr>
        <w:t xml:space="preserve"> </w:t>
      </w:r>
      <w:r w:rsidRPr="005033A0">
        <w:rPr>
          <w:rFonts w:ascii="Book Antiqua" w:hAnsi="Book Antiqua" w:cs="Times New Roman"/>
          <w:i/>
          <w:szCs w:val="24"/>
        </w:rPr>
        <w:t xml:space="preserve">J Vis </w:t>
      </w:r>
      <w:proofErr w:type="spellStart"/>
      <w:r w:rsidRPr="005033A0">
        <w:rPr>
          <w:rFonts w:ascii="Book Antiqua" w:hAnsi="Book Antiqua" w:cs="Times New Roman"/>
          <w:i/>
          <w:szCs w:val="24"/>
        </w:rPr>
        <w:t>Exp</w:t>
      </w:r>
      <w:proofErr w:type="spellEnd"/>
      <w:r w:rsidRPr="005033A0">
        <w:rPr>
          <w:rFonts w:ascii="Book Antiqua" w:hAnsi="Book Antiqua" w:cs="Times New Roman"/>
          <w:szCs w:val="24"/>
        </w:rPr>
        <w:t xml:space="preserve"> 2017;</w:t>
      </w:r>
      <w:r w:rsidR="00D27D56">
        <w:rPr>
          <w:rFonts w:ascii="Book Antiqua" w:hAnsi="Book Antiqua" w:cs="Times New Roman"/>
          <w:szCs w:val="24"/>
        </w:rPr>
        <w:t xml:space="preserve"> </w:t>
      </w:r>
      <w:r w:rsidR="00D27D56" w:rsidRPr="00D27D56">
        <w:rPr>
          <w:rFonts w:ascii="Book Antiqua" w:hAnsi="Book Antiqua" w:cs="Times New Roman"/>
          <w:b/>
          <w:szCs w:val="24"/>
        </w:rPr>
        <w:t>123</w:t>
      </w:r>
      <w:r w:rsidRPr="005033A0">
        <w:rPr>
          <w:rFonts w:ascii="Book Antiqua" w:hAnsi="Book Antiqua" w:cs="Times New Roman"/>
          <w:szCs w:val="24"/>
        </w:rPr>
        <w:t xml:space="preserve"> [PMID: 28518082 DOI: 10.3791/55373]</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105 </w:t>
      </w:r>
      <w:proofErr w:type="spellStart"/>
      <w:r w:rsidRPr="005033A0">
        <w:rPr>
          <w:rFonts w:ascii="Book Antiqua" w:hAnsi="Book Antiqua" w:cs="Times New Roman"/>
          <w:b/>
          <w:szCs w:val="24"/>
        </w:rPr>
        <w:t>Ruan</w:t>
      </w:r>
      <w:proofErr w:type="spellEnd"/>
      <w:r w:rsidRPr="005033A0">
        <w:rPr>
          <w:rFonts w:ascii="Book Antiqua" w:hAnsi="Book Antiqua" w:cs="Times New Roman"/>
          <w:b/>
          <w:szCs w:val="24"/>
        </w:rPr>
        <w:t xml:space="preserve"> JL</w:t>
      </w:r>
      <w:r w:rsidRPr="005033A0">
        <w:rPr>
          <w:rFonts w:ascii="Book Antiqua" w:hAnsi="Book Antiqua" w:cs="Times New Roman"/>
          <w:szCs w:val="24"/>
        </w:rPr>
        <w:t xml:space="preserve">, Tulloch NL, </w:t>
      </w:r>
      <w:proofErr w:type="spellStart"/>
      <w:r w:rsidRPr="005033A0">
        <w:rPr>
          <w:rFonts w:ascii="Book Antiqua" w:hAnsi="Book Antiqua" w:cs="Times New Roman"/>
          <w:szCs w:val="24"/>
        </w:rPr>
        <w:t>Razumova</w:t>
      </w:r>
      <w:proofErr w:type="spellEnd"/>
      <w:r w:rsidRPr="005033A0">
        <w:rPr>
          <w:rFonts w:ascii="Book Antiqua" w:hAnsi="Book Antiqua" w:cs="Times New Roman"/>
          <w:szCs w:val="24"/>
        </w:rPr>
        <w:t xml:space="preserve"> MV, </w:t>
      </w:r>
      <w:proofErr w:type="spellStart"/>
      <w:r w:rsidRPr="005033A0">
        <w:rPr>
          <w:rFonts w:ascii="Book Antiqua" w:hAnsi="Book Antiqua" w:cs="Times New Roman"/>
          <w:szCs w:val="24"/>
        </w:rPr>
        <w:t>Saiget</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Muskheli</w:t>
      </w:r>
      <w:proofErr w:type="spellEnd"/>
      <w:r w:rsidRPr="005033A0">
        <w:rPr>
          <w:rFonts w:ascii="Book Antiqua" w:hAnsi="Book Antiqua" w:cs="Times New Roman"/>
          <w:szCs w:val="24"/>
        </w:rPr>
        <w:t xml:space="preserve"> V, </w:t>
      </w:r>
      <w:proofErr w:type="spellStart"/>
      <w:r w:rsidRPr="005033A0">
        <w:rPr>
          <w:rFonts w:ascii="Book Antiqua" w:hAnsi="Book Antiqua" w:cs="Times New Roman"/>
          <w:szCs w:val="24"/>
        </w:rPr>
        <w:t>Pabon</w:t>
      </w:r>
      <w:proofErr w:type="spellEnd"/>
      <w:r w:rsidRPr="005033A0">
        <w:rPr>
          <w:rFonts w:ascii="Book Antiqua" w:hAnsi="Book Antiqua" w:cs="Times New Roman"/>
          <w:szCs w:val="24"/>
        </w:rPr>
        <w:t xml:space="preserve"> L, </w:t>
      </w:r>
      <w:proofErr w:type="spellStart"/>
      <w:r w:rsidRPr="005033A0">
        <w:rPr>
          <w:rFonts w:ascii="Book Antiqua" w:hAnsi="Book Antiqua" w:cs="Times New Roman"/>
          <w:szCs w:val="24"/>
        </w:rPr>
        <w:t>Reinecke</w:t>
      </w:r>
      <w:proofErr w:type="spellEnd"/>
      <w:r w:rsidRPr="005033A0">
        <w:rPr>
          <w:rFonts w:ascii="Book Antiqua" w:hAnsi="Book Antiqua" w:cs="Times New Roman"/>
          <w:szCs w:val="24"/>
        </w:rPr>
        <w:t xml:space="preserve"> H, </w:t>
      </w:r>
      <w:proofErr w:type="spellStart"/>
      <w:r w:rsidRPr="005033A0">
        <w:rPr>
          <w:rFonts w:ascii="Book Antiqua" w:hAnsi="Book Antiqua" w:cs="Times New Roman"/>
          <w:szCs w:val="24"/>
        </w:rPr>
        <w:t>Regnier</w:t>
      </w:r>
      <w:proofErr w:type="spellEnd"/>
      <w:r w:rsidRPr="005033A0">
        <w:rPr>
          <w:rFonts w:ascii="Book Antiqua" w:hAnsi="Book Antiqua" w:cs="Times New Roman"/>
          <w:szCs w:val="24"/>
        </w:rPr>
        <w:t xml:space="preserve"> M, Murry CE. Mechanical Stress Conditioning and Electrical Stimulation Promote Contractility and Force Maturation of Induced Pluripotent Stem Cell-Derived Human Cardiac Tissue. </w:t>
      </w:r>
      <w:r w:rsidRPr="005033A0">
        <w:rPr>
          <w:rFonts w:ascii="Book Antiqua" w:hAnsi="Book Antiqua" w:cs="Times New Roman"/>
          <w:i/>
          <w:szCs w:val="24"/>
        </w:rPr>
        <w:t>Circulation</w:t>
      </w:r>
      <w:r w:rsidRPr="005033A0">
        <w:rPr>
          <w:rFonts w:ascii="Book Antiqua" w:hAnsi="Book Antiqua" w:cs="Times New Roman"/>
          <w:szCs w:val="24"/>
        </w:rPr>
        <w:t xml:space="preserve"> 2016; </w:t>
      </w:r>
      <w:r w:rsidRPr="005033A0">
        <w:rPr>
          <w:rFonts w:ascii="Book Antiqua" w:hAnsi="Book Antiqua" w:cs="Times New Roman"/>
          <w:b/>
          <w:szCs w:val="24"/>
        </w:rPr>
        <w:t>134</w:t>
      </w:r>
      <w:r w:rsidRPr="005033A0">
        <w:rPr>
          <w:rFonts w:ascii="Book Antiqua" w:hAnsi="Book Antiqua" w:cs="Times New Roman"/>
          <w:szCs w:val="24"/>
        </w:rPr>
        <w:t>: 1557-1567 [PMID: 27737958 DOI: 10.1161/CIRCULATIONAHA.114.014998]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106 </w:t>
      </w:r>
      <w:proofErr w:type="spellStart"/>
      <w:r w:rsidRPr="005033A0">
        <w:rPr>
          <w:rFonts w:ascii="Book Antiqua" w:hAnsi="Book Antiqua" w:cs="Times New Roman"/>
          <w:b/>
          <w:szCs w:val="24"/>
        </w:rPr>
        <w:t>Correia</w:t>
      </w:r>
      <w:proofErr w:type="spellEnd"/>
      <w:r w:rsidRPr="005033A0">
        <w:rPr>
          <w:rFonts w:ascii="Book Antiqua" w:hAnsi="Book Antiqua" w:cs="Times New Roman"/>
          <w:b/>
          <w:szCs w:val="24"/>
        </w:rPr>
        <w:t xml:space="preserve"> C</w:t>
      </w:r>
      <w:r w:rsidRPr="005033A0">
        <w:rPr>
          <w:rFonts w:ascii="Book Antiqua" w:hAnsi="Book Antiqua" w:cs="Times New Roman"/>
          <w:szCs w:val="24"/>
        </w:rPr>
        <w:t xml:space="preserve">, </w:t>
      </w:r>
      <w:proofErr w:type="spellStart"/>
      <w:r w:rsidRPr="005033A0">
        <w:rPr>
          <w:rFonts w:ascii="Book Antiqua" w:hAnsi="Book Antiqua" w:cs="Times New Roman"/>
          <w:szCs w:val="24"/>
        </w:rPr>
        <w:t>Koshkin</w:t>
      </w:r>
      <w:proofErr w:type="spellEnd"/>
      <w:r w:rsidRPr="005033A0">
        <w:rPr>
          <w:rFonts w:ascii="Book Antiqua" w:hAnsi="Book Antiqua" w:cs="Times New Roman"/>
          <w:szCs w:val="24"/>
        </w:rPr>
        <w:t xml:space="preserve"> A, Duarte P, Hu D, Teixeira A, </w:t>
      </w:r>
      <w:proofErr w:type="spellStart"/>
      <w:r w:rsidRPr="005033A0">
        <w:rPr>
          <w:rFonts w:ascii="Book Antiqua" w:hAnsi="Book Antiqua" w:cs="Times New Roman"/>
          <w:szCs w:val="24"/>
        </w:rPr>
        <w:t>Domian</w:t>
      </w:r>
      <w:proofErr w:type="spellEnd"/>
      <w:r w:rsidRPr="005033A0">
        <w:rPr>
          <w:rFonts w:ascii="Book Antiqua" w:hAnsi="Book Antiqua" w:cs="Times New Roman"/>
          <w:szCs w:val="24"/>
        </w:rPr>
        <w:t xml:space="preserve"> I, Serra M, Alves PM. Distinct carbon sources affect structural and functional maturation of cardiomyocytes derived from human pluripotent stem cells. </w:t>
      </w:r>
      <w:proofErr w:type="spellStart"/>
      <w:r w:rsidRPr="005033A0">
        <w:rPr>
          <w:rFonts w:ascii="Book Antiqua" w:hAnsi="Book Antiqua" w:cs="Times New Roman"/>
          <w:i/>
          <w:szCs w:val="24"/>
        </w:rPr>
        <w:t>Sci</w:t>
      </w:r>
      <w:proofErr w:type="spellEnd"/>
      <w:r w:rsidRPr="005033A0">
        <w:rPr>
          <w:rFonts w:ascii="Book Antiqua" w:hAnsi="Book Antiqua" w:cs="Times New Roman"/>
          <w:i/>
          <w:szCs w:val="24"/>
        </w:rPr>
        <w:t xml:space="preserve"> Rep</w:t>
      </w:r>
      <w:r w:rsidRPr="005033A0">
        <w:rPr>
          <w:rFonts w:ascii="Book Antiqua" w:hAnsi="Book Antiqua" w:cs="Times New Roman"/>
          <w:szCs w:val="24"/>
        </w:rPr>
        <w:t xml:space="preserve"> 2017; </w:t>
      </w:r>
      <w:r w:rsidRPr="005033A0">
        <w:rPr>
          <w:rFonts w:ascii="Book Antiqua" w:hAnsi="Book Antiqua" w:cs="Times New Roman"/>
          <w:b/>
          <w:szCs w:val="24"/>
        </w:rPr>
        <w:t>7</w:t>
      </w:r>
      <w:r w:rsidRPr="005033A0">
        <w:rPr>
          <w:rFonts w:ascii="Book Antiqua" w:hAnsi="Book Antiqua" w:cs="Times New Roman"/>
          <w:szCs w:val="24"/>
        </w:rPr>
        <w:t>: 8590 [PMID: 28819274 DOI: 10.1038/s41598-017-08713-4]</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107 </w:t>
      </w:r>
      <w:r w:rsidRPr="005033A0">
        <w:rPr>
          <w:rFonts w:ascii="Book Antiqua" w:hAnsi="Book Antiqua" w:cs="Times New Roman"/>
          <w:b/>
          <w:szCs w:val="24"/>
        </w:rPr>
        <w:t>Herron TJ</w:t>
      </w:r>
      <w:r w:rsidRPr="005033A0">
        <w:rPr>
          <w:rFonts w:ascii="Book Antiqua" w:hAnsi="Book Antiqua" w:cs="Times New Roman"/>
          <w:szCs w:val="24"/>
        </w:rPr>
        <w:t xml:space="preserve">, Rocha AM, Campbell KF, Ponce-Balbuena D, Willis BC, Guerrero-Serna G, Liu Q, </w:t>
      </w:r>
      <w:proofErr w:type="spellStart"/>
      <w:r w:rsidRPr="005033A0">
        <w:rPr>
          <w:rFonts w:ascii="Book Antiqua" w:hAnsi="Book Antiqua" w:cs="Times New Roman"/>
          <w:szCs w:val="24"/>
        </w:rPr>
        <w:t>Klos</w:t>
      </w:r>
      <w:proofErr w:type="spellEnd"/>
      <w:r w:rsidRPr="005033A0">
        <w:rPr>
          <w:rFonts w:ascii="Book Antiqua" w:hAnsi="Book Antiqua" w:cs="Times New Roman"/>
          <w:szCs w:val="24"/>
        </w:rPr>
        <w:t xml:space="preserve"> M, Musa H, </w:t>
      </w:r>
      <w:proofErr w:type="spellStart"/>
      <w:r w:rsidRPr="005033A0">
        <w:rPr>
          <w:rFonts w:ascii="Book Antiqua" w:hAnsi="Book Antiqua" w:cs="Times New Roman"/>
          <w:szCs w:val="24"/>
        </w:rPr>
        <w:t>Zarzoso</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Bizy</w:t>
      </w:r>
      <w:proofErr w:type="spellEnd"/>
      <w:r w:rsidRPr="005033A0">
        <w:rPr>
          <w:rFonts w:ascii="Book Antiqua" w:hAnsi="Book Antiqua" w:cs="Times New Roman"/>
          <w:szCs w:val="24"/>
        </w:rPr>
        <w:t xml:space="preserve"> A, Furness J, </w:t>
      </w:r>
      <w:proofErr w:type="spellStart"/>
      <w:r w:rsidRPr="005033A0">
        <w:rPr>
          <w:rFonts w:ascii="Book Antiqua" w:hAnsi="Book Antiqua" w:cs="Times New Roman"/>
          <w:szCs w:val="24"/>
        </w:rPr>
        <w:t>Anumonwo</w:t>
      </w:r>
      <w:proofErr w:type="spellEnd"/>
      <w:r w:rsidRPr="005033A0">
        <w:rPr>
          <w:rFonts w:ascii="Book Antiqua" w:hAnsi="Book Antiqua" w:cs="Times New Roman"/>
          <w:szCs w:val="24"/>
        </w:rPr>
        <w:t xml:space="preserve"> J, </w:t>
      </w:r>
      <w:proofErr w:type="spellStart"/>
      <w:r w:rsidRPr="005033A0">
        <w:rPr>
          <w:rFonts w:ascii="Book Antiqua" w:hAnsi="Book Antiqua" w:cs="Times New Roman"/>
          <w:szCs w:val="24"/>
        </w:rPr>
        <w:t>Mironov</w:t>
      </w:r>
      <w:proofErr w:type="spellEnd"/>
      <w:r w:rsidRPr="005033A0">
        <w:rPr>
          <w:rFonts w:ascii="Book Antiqua" w:hAnsi="Book Antiqua" w:cs="Times New Roman"/>
          <w:szCs w:val="24"/>
        </w:rPr>
        <w:t xml:space="preserve"> S, </w:t>
      </w:r>
      <w:proofErr w:type="spellStart"/>
      <w:r w:rsidRPr="005033A0">
        <w:rPr>
          <w:rFonts w:ascii="Book Antiqua" w:hAnsi="Book Antiqua" w:cs="Times New Roman"/>
          <w:szCs w:val="24"/>
        </w:rPr>
        <w:t>Jalife</w:t>
      </w:r>
      <w:proofErr w:type="spellEnd"/>
      <w:r w:rsidRPr="005033A0">
        <w:rPr>
          <w:rFonts w:ascii="Book Antiqua" w:hAnsi="Book Antiqua" w:cs="Times New Roman"/>
          <w:szCs w:val="24"/>
        </w:rPr>
        <w:t xml:space="preserve"> J. Extracellular Matrix-Mediated Maturation of Human Pluripotent Stem Cell-Derived Cardiac Monolayer Structure and Electrophysiological Function. </w:t>
      </w:r>
      <w:proofErr w:type="spellStart"/>
      <w:r w:rsidRPr="005033A0">
        <w:rPr>
          <w:rFonts w:ascii="Book Antiqua" w:hAnsi="Book Antiqua" w:cs="Times New Roman"/>
          <w:i/>
          <w:szCs w:val="24"/>
        </w:rPr>
        <w:t>Circ</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Arrhythm</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Electrophysiol</w:t>
      </w:r>
      <w:proofErr w:type="spellEnd"/>
      <w:r w:rsidRPr="005033A0">
        <w:rPr>
          <w:rFonts w:ascii="Book Antiqua" w:hAnsi="Book Antiqua" w:cs="Times New Roman"/>
          <w:szCs w:val="24"/>
        </w:rPr>
        <w:t xml:space="preserve"> 2016; </w:t>
      </w:r>
      <w:r w:rsidRPr="005033A0">
        <w:rPr>
          <w:rFonts w:ascii="Book Antiqua" w:hAnsi="Book Antiqua" w:cs="Times New Roman"/>
          <w:b/>
          <w:szCs w:val="24"/>
        </w:rPr>
        <w:t>9</w:t>
      </w:r>
      <w:r w:rsidRPr="005033A0">
        <w:rPr>
          <w:rFonts w:ascii="Book Antiqua" w:hAnsi="Book Antiqua" w:cs="Times New Roman"/>
          <w:szCs w:val="24"/>
        </w:rPr>
        <w:t>: e003638 [PMID: 27069088 DOI: 10.1161/CIRCEP.113.003638]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108 </w:t>
      </w:r>
      <w:r w:rsidRPr="005033A0">
        <w:rPr>
          <w:rFonts w:ascii="Book Antiqua" w:hAnsi="Book Antiqua" w:cs="Times New Roman"/>
          <w:b/>
          <w:szCs w:val="24"/>
        </w:rPr>
        <w:t>Moretti A</w:t>
      </w:r>
      <w:r w:rsidRPr="005033A0">
        <w:rPr>
          <w:rFonts w:ascii="Book Antiqua" w:hAnsi="Book Antiqua" w:cs="Times New Roman"/>
          <w:szCs w:val="24"/>
        </w:rPr>
        <w:t xml:space="preserve">, </w:t>
      </w:r>
      <w:proofErr w:type="spellStart"/>
      <w:r w:rsidRPr="005033A0">
        <w:rPr>
          <w:rFonts w:ascii="Book Antiqua" w:hAnsi="Book Antiqua" w:cs="Times New Roman"/>
          <w:szCs w:val="24"/>
        </w:rPr>
        <w:t>Laugwitz</w:t>
      </w:r>
      <w:proofErr w:type="spellEnd"/>
      <w:r w:rsidRPr="005033A0">
        <w:rPr>
          <w:rFonts w:ascii="Book Antiqua" w:hAnsi="Book Antiqua" w:cs="Times New Roman"/>
          <w:szCs w:val="24"/>
        </w:rPr>
        <w:t xml:space="preserve"> KL, Dorn T, </w:t>
      </w:r>
      <w:proofErr w:type="spellStart"/>
      <w:r w:rsidRPr="005033A0">
        <w:rPr>
          <w:rFonts w:ascii="Book Antiqua" w:hAnsi="Book Antiqua" w:cs="Times New Roman"/>
          <w:szCs w:val="24"/>
        </w:rPr>
        <w:t>Sinnecker</w:t>
      </w:r>
      <w:proofErr w:type="spellEnd"/>
      <w:r w:rsidRPr="005033A0">
        <w:rPr>
          <w:rFonts w:ascii="Book Antiqua" w:hAnsi="Book Antiqua" w:cs="Times New Roman"/>
          <w:szCs w:val="24"/>
        </w:rPr>
        <w:t xml:space="preserve"> D, Mummery C. Pluripotent stem cell models of human heart disease. </w:t>
      </w:r>
      <w:r w:rsidRPr="005033A0">
        <w:rPr>
          <w:rFonts w:ascii="Book Antiqua" w:hAnsi="Book Antiqua" w:cs="Times New Roman"/>
          <w:i/>
          <w:szCs w:val="24"/>
        </w:rPr>
        <w:t xml:space="preserve">Cold Spring </w:t>
      </w:r>
      <w:proofErr w:type="spellStart"/>
      <w:r w:rsidRPr="005033A0">
        <w:rPr>
          <w:rFonts w:ascii="Book Antiqua" w:hAnsi="Book Antiqua" w:cs="Times New Roman"/>
          <w:i/>
          <w:szCs w:val="24"/>
        </w:rPr>
        <w:t>Harb</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Perspect</w:t>
      </w:r>
      <w:proofErr w:type="spellEnd"/>
      <w:r w:rsidRPr="005033A0">
        <w:rPr>
          <w:rFonts w:ascii="Book Antiqua" w:hAnsi="Book Antiqua" w:cs="Times New Roman"/>
          <w:i/>
          <w:szCs w:val="24"/>
        </w:rPr>
        <w:t xml:space="preserve"> Med</w:t>
      </w:r>
      <w:r w:rsidRPr="005033A0">
        <w:rPr>
          <w:rFonts w:ascii="Book Antiqua" w:hAnsi="Book Antiqua" w:cs="Times New Roman"/>
          <w:szCs w:val="24"/>
        </w:rPr>
        <w:t xml:space="preserve"> 2013; </w:t>
      </w:r>
      <w:r w:rsidRPr="005033A0">
        <w:rPr>
          <w:rFonts w:ascii="Book Antiqua" w:hAnsi="Book Antiqua" w:cs="Times New Roman"/>
          <w:b/>
          <w:szCs w:val="24"/>
        </w:rPr>
        <w:t>3</w:t>
      </w:r>
      <w:r w:rsidRPr="005033A0">
        <w:rPr>
          <w:rFonts w:ascii="Book Antiqua" w:hAnsi="Book Antiqua" w:cs="Times New Roman"/>
          <w:szCs w:val="24"/>
        </w:rPr>
        <w:t>: [PMID: 24186488 DOI: 10.1101/cshperspect.a014027]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109 </w:t>
      </w:r>
      <w:r w:rsidRPr="005033A0">
        <w:rPr>
          <w:rFonts w:ascii="Book Antiqua" w:hAnsi="Book Antiqua" w:cs="Times New Roman"/>
          <w:b/>
          <w:szCs w:val="24"/>
        </w:rPr>
        <w:t>Peter AK</w:t>
      </w:r>
      <w:r w:rsidRPr="005033A0">
        <w:rPr>
          <w:rFonts w:ascii="Book Antiqua" w:hAnsi="Book Antiqua" w:cs="Times New Roman"/>
          <w:szCs w:val="24"/>
        </w:rPr>
        <w:t xml:space="preserve">, </w:t>
      </w:r>
      <w:proofErr w:type="spellStart"/>
      <w:r w:rsidRPr="005033A0">
        <w:rPr>
          <w:rFonts w:ascii="Book Antiqua" w:hAnsi="Book Antiqua" w:cs="Times New Roman"/>
          <w:szCs w:val="24"/>
        </w:rPr>
        <w:t>Bjerke</w:t>
      </w:r>
      <w:proofErr w:type="spellEnd"/>
      <w:r w:rsidRPr="005033A0">
        <w:rPr>
          <w:rFonts w:ascii="Book Antiqua" w:hAnsi="Book Antiqua" w:cs="Times New Roman"/>
          <w:szCs w:val="24"/>
        </w:rPr>
        <w:t xml:space="preserve"> MA, </w:t>
      </w:r>
      <w:proofErr w:type="spellStart"/>
      <w:r w:rsidRPr="005033A0">
        <w:rPr>
          <w:rFonts w:ascii="Book Antiqua" w:hAnsi="Book Antiqua" w:cs="Times New Roman"/>
          <w:szCs w:val="24"/>
        </w:rPr>
        <w:t>Leinwand</w:t>
      </w:r>
      <w:proofErr w:type="spellEnd"/>
      <w:r w:rsidRPr="005033A0">
        <w:rPr>
          <w:rFonts w:ascii="Book Antiqua" w:hAnsi="Book Antiqua" w:cs="Times New Roman"/>
          <w:szCs w:val="24"/>
        </w:rPr>
        <w:t xml:space="preserve"> LA. </w:t>
      </w:r>
      <w:proofErr w:type="gramStart"/>
      <w:r w:rsidRPr="005033A0">
        <w:rPr>
          <w:rFonts w:ascii="Book Antiqua" w:hAnsi="Book Antiqua" w:cs="Times New Roman"/>
          <w:szCs w:val="24"/>
        </w:rPr>
        <w:t>Biology of the cardiac myocyte in heart disease.</w:t>
      </w:r>
      <w:proofErr w:type="gramEnd"/>
      <w:r w:rsidRPr="005033A0">
        <w:rPr>
          <w:rFonts w:ascii="Book Antiqua" w:hAnsi="Book Antiqua" w:cs="Times New Roman"/>
          <w:szCs w:val="24"/>
        </w:rPr>
        <w:t xml:space="preserve"> </w:t>
      </w:r>
      <w:proofErr w:type="spellStart"/>
      <w:r w:rsidRPr="005033A0">
        <w:rPr>
          <w:rFonts w:ascii="Book Antiqua" w:hAnsi="Book Antiqua" w:cs="Times New Roman"/>
          <w:i/>
          <w:szCs w:val="24"/>
        </w:rPr>
        <w:t>Mol</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Biol</w:t>
      </w:r>
      <w:proofErr w:type="spellEnd"/>
      <w:r w:rsidRPr="005033A0">
        <w:rPr>
          <w:rFonts w:ascii="Book Antiqua" w:hAnsi="Book Antiqua" w:cs="Times New Roman"/>
          <w:i/>
          <w:szCs w:val="24"/>
        </w:rPr>
        <w:t xml:space="preserve"> Cell</w:t>
      </w:r>
      <w:r w:rsidRPr="005033A0">
        <w:rPr>
          <w:rFonts w:ascii="Book Antiqua" w:hAnsi="Book Antiqua" w:cs="Times New Roman"/>
          <w:szCs w:val="24"/>
        </w:rPr>
        <w:t xml:space="preserve"> 2016; </w:t>
      </w:r>
      <w:r w:rsidRPr="005033A0">
        <w:rPr>
          <w:rFonts w:ascii="Book Antiqua" w:hAnsi="Book Antiqua" w:cs="Times New Roman"/>
          <w:b/>
          <w:szCs w:val="24"/>
        </w:rPr>
        <w:t>27</w:t>
      </w:r>
      <w:r w:rsidRPr="005033A0">
        <w:rPr>
          <w:rFonts w:ascii="Book Antiqua" w:hAnsi="Book Antiqua" w:cs="Times New Roman"/>
          <w:szCs w:val="24"/>
        </w:rPr>
        <w:t>: 2149-2160 [PMID: 27418636 DOI: 10.1091/mbc.E16-01-0038]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110 </w:t>
      </w:r>
      <w:proofErr w:type="spellStart"/>
      <w:r w:rsidRPr="005033A0">
        <w:rPr>
          <w:rFonts w:ascii="Book Antiqua" w:hAnsi="Book Antiqua" w:cs="Times New Roman"/>
          <w:b/>
          <w:szCs w:val="24"/>
        </w:rPr>
        <w:t>Kodaira</w:t>
      </w:r>
      <w:proofErr w:type="spellEnd"/>
      <w:r w:rsidRPr="005033A0">
        <w:rPr>
          <w:rFonts w:ascii="Book Antiqua" w:hAnsi="Book Antiqua" w:cs="Times New Roman"/>
          <w:b/>
          <w:szCs w:val="24"/>
        </w:rPr>
        <w:t xml:space="preserve"> M</w:t>
      </w:r>
      <w:r w:rsidRPr="005033A0">
        <w:rPr>
          <w:rFonts w:ascii="Book Antiqua" w:hAnsi="Book Antiqua" w:cs="Times New Roman"/>
          <w:szCs w:val="24"/>
        </w:rPr>
        <w:t xml:space="preserve">, </w:t>
      </w:r>
      <w:proofErr w:type="spellStart"/>
      <w:r w:rsidRPr="005033A0">
        <w:rPr>
          <w:rFonts w:ascii="Book Antiqua" w:hAnsi="Book Antiqua" w:cs="Times New Roman"/>
          <w:szCs w:val="24"/>
        </w:rPr>
        <w:t>Hatakeyama</w:t>
      </w:r>
      <w:proofErr w:type="spellEnd"/>
      <w:r w:rsidRPr="005033A0">
        <w:rPr>
          <w:rFonts w:ascii="Book Antiqua" w:hAnsi="Book Antiqua" w:cs="Times New Roman"/>
          <w:szCs w:val="24"/>
        </w:rPr>
        <w:t xml:space="preserve"> H, Yuasa S, Seki T, </w:t>
      </w:r>
      <w:proofErr w:type="spellStart"/>
      <w:r w:rsidRPr="005033A0">
        <w:rPr>
          <w:rFonts w:ascii="Book Antiqua" w:hAnsi="Book Antiqua" w:cs="Times New Roman"/>
          <w:szCs w:val="24"/>
        </w:rPr>
        <w:t>Egashira</w:t>
      </w:r>
      <w:proofErr w:type="spellEnd"/>
      <w:r w:rsidRPr="005033A0">
        <w:rPr>
          <w:rFonts w:ascii="Book Antiqua" w:hAnsi="Book Antiqua" w:cs="Times New Roman"/>
          <w:szCs w:val="24"/>
        </w:rPr>
        <w:t xml:space="preserve"> T, </w:t>
      </w:r>
      <w:proofErr w:type="spellStart"/>
      <w:r w:rsidRPr="005033A0">
        <w:rPr>
          <w:rFonts w:ascii="Book Antiqua" w:hAnsi="Book Antiqua" w:cs="Times New Roman"/>
          <w:szCs w:val="24"/>
        </w:rPr>
        <w:t>Tohyama</w:t>
      </w:r>
      <w:proofErr w:type="spellEnd"/>
      <w:r w:rsidRPr="005033A0">
        <w:rPr>
          <w:rFonts w:ascii="Book Antiqua" w:hAnsi="Book Antiqua" w:cs="Times New Roman"/>
          <w:szCs w:val="24"/>
        </w:rPr>
        <w:t xml:space="preserve"> S, Kuroda Y, Tanaka A, </w:t>
      </w:r>
      <w:proofErr w:type="spellStart"/>
      <w:r w:rsidRPr="005033A0">
        <w:rPr>
          <w:rFonts w:ascii="Book Antiqua" w:hAnsi="Book Antiqua" w:cs="Times New Roman"/>
          <w:szCs w:val="24"/>
        </w:rPr>
        <w:t>Okata</w:t>
      </w:r>
      <w:proofErr w:type="spellEnd"/>
      <w:r w:rsidRPr="005033A0">
        <w:rPr>
          <w:rFonts w:ascii="Book Antiqua" w:hAnsi="Book Antiqua" w:cs="Times New Roman"/>
          <w:szCs w:val="24"/>
        </w:rPr>
        <w:t xml:space="preserve"> S, Hashimoto H, </w:t>
      </w:r>
      <w:proofErr w:type="spellStart"/>
      <w:r w:rsidRPr="005033A0">
        <w:rPr>
          <w:rFonts w:ascii="Book Antiqua" w:hAnsi="Book Antiqua" w:cs="Times New Roman"/>
          <w:szCs w:val="24"/>
        </w:rPr>
        <w:t>Kusumoto</w:t>
      </w:r>
      <w:proofErr w:type="spellEnd"/>
      <w:r w:rsidRPr="005033A0">
        <w:rPr>
          <w:rFonts w:ascii="Book Antiqua" w:hAnsi="Book Antiqua" w:cs="Times New Roman"/>
          <w:szCs w:val="24"/>
        </w:rPr>
        <w:t xml:space="preserve"> D, </w:t>
      </w:r>
      <w:proofErr w:type="spellStart"/>
      <w:r w:rsidRPr="005033A0">
        <w:rPr>
          <w:rFonts w:ascii="Book Antiqua" w:hAnsi="Book Antiqua" w:cs="Times New Roman"/>
          <w:szCs w:val="24"/>
        </w:rPr>
        <w:t>Kunitomi</w:t>
      </w:r>
      <w:proofErr w:type="spellEnd"/>
      <w:r w:rsidRPr="005033A0">
        <w:rPr>
          <w:rFonts w:ascii="Book Antiqua" w:hAnsi="Book Antiqua" w:cs="Times New Roman"/>
          <w:szCs w:val="24"/>
        </w:rPr>
        <w:t xml:space="preserve"> A, Takei M, </w:t>
      </w:r>
      <w:proofErr w:type="spellStart"/>
      <w:r w:rsidRPr="005033A0">
        <w:rPr>
          <w:rFonts w:ascii="Book Antiqua" w:hAnsi="Book Antiqua" w:cs="Times New Roman"/>
          <w:szCs w:val="24"/>
        </w:rPr>
        <w:t>Kashimura</w:t>
      </w:r>
      <w:proofErr w:type="spellEnd"/>
      <w:r w:rsidRPr="005033A0">
        <w:rPr>
          <w:rFonts w:ascii="Book Antiqua" w:hAnsi="Book Antiqua" w:cs="Times New Roman"/>
          <w:szCs w:val="24"/>
        </w:rPr>
        <w:t xml:space="preserve"> S, Suzuki T, </w:t>
      </w:r>
      <w:proofErr w:type="spellStart"/>
      <w:r w:rsidRPr="005033A0">
        <w:rPr>
          <w:rFonts w:ascii="Book Antiqua" w:hAnsi="Book Antiqua" w:cs="Times New Roman"/>
          <w:szCs w:val="24"/>
        </w:rPr>
        <w:t>Yozu</w:t>
      </w:r>
      <w:proofErr w:type="spellEnd"/>
      <w:r w:rsidRPr="005033A0">
        <w:rPr>
          <w:rFonts w:ascii="Book Antiqua" w:hAnsi="Book Antiqua" w:cs="Times New Roman"/>
          <w:szCs w:val="24"/>
        </w:rPr>
        <w:t xml:space="preserve"> G, </w:t>
      </w:r>
      <w:proofErr w:type="spellStart"/>
      <w:r w:rsidRPr="005033A0">
        <w:rPr>
          <w:rFonts w:ascii="Book Antiqua" w:hAnsi="Book Antiqua" w:cs="Times New Roman"/>
          <w:szCs w:val="24"/>
        </w:rPr>
        <w:t>Shimojima</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Motoda</w:t>
      </w:r>
      <w:proofErr w:type="spellEnd"/>
      <w:r w:rsidRPr="005033A0">
        <w:rPr>
          <w:rFonts w:ascii="Book Antiqua" w:hAnsi="Book Antiqua" w:cs="Times New Roman"/>
          <w:szCs w:val="24"/>
        </w:rPr>
        <w:t xml:space="preserve"> C, </w:t>
      </w:r>
      <w:proofErr w:type="spellStart"/>
      <w:r w:rsidRPr="005033A0">
        <w:rPr>
          <w:rFonts w:ascii="Book Antiqua" w:hAnsi="Book Antiqua" w:cs="Times New Roman"/>
          <w:szCs w:val="24"/>
        </w:rPr>
        <w:t>Hayashiji</w:t>
      </w:r>
      <w:proofErr w:type="spellEnd"/>
      <w:r w:rsidRPr="005033A0">
        <w:rPr>
          <w:rFonts w:ascii="Book Antiqua" w:hAnsi="Book Antiqua" w:cs="Times New Roman"/>
          <w:szCs w:val="24"/>
        </w:rPr>
        <w:t xml:space="preserve"> N, Saito Y, </w:t>
      </w:r>
      <w:proofErr w:type="spellStart"/>
      <w:r w:rsidRPr="005033A0">
        <w:rPr>
          <w:rFonts w:ascii="Book Antiqua" w:hAnsi="Book Antiqua" w:cs="Times New Roman"/>
          <w:szCs w:val="24"/>
        </w:rPr>
        <w:t>Goto</w:t>
      </w:r>
      <w:proofErr w:type="spellEnd"/>
      <w:r w:rsidRPr="005033A0">
        <w:rPr>
          <w:rFonts w:ascii="Book Antiqua" w:hAnsi="Book Antiqua" w:cs="Times New Roman"/>
          <w:szCs w:val="24"/>
        </w:rPr>
        <w:t xml:space="preserve"> Y, Fukuda K. Impaired respiratory function in MELAS-induced pluripotent stem cells with high </w:t>
      </w:r>
      <w:proofErr w:type="spellStart"/>
      <w:r w:rsidRPr="005033A0">
        <w:rPr>
          <w:rFonts w:ascii="Book Antiqua" w:hAnsi="Book Antiqua" w:cs="Times New Roman"/>
          <w:szCs w:val="24"/>
        </w:rPr>
        <w:t>heteroplasmy</w:t>
      </w:r>
      <w:proofErr w:type="spellEnd"/>
      <w:r w:rsidRPr="005033A0">
        <w:rPr>
          <w:rFonts w:ascii="Book Antiqua" w:hAnsi="Book Antiqua" w:cs="Times New Roman"/>
          <w:szCs w:val="24"/>
        </w:rPr>
        <w:t xml:space="preserve"> levels. </w:t>
      </w:r>
      <w:r w:rsidRPr="005033A0">
        <w:rPr>
          <w:rFonts w:ascii="Book Antiqua" w:hAnsi="Book Antiqua" w:cs="Times New Roman"/>
          <w:i/>
          <w:szCs w:val="24"/>
        </w:rPr>
        <w:t>FEBS Open Bio</w:t>
      </w:r>
      <w:r w:rsidRPr="005033A0">
        <w:rPr>
          <w:rFonts w:ascii="Book Antiqua" w:hAnsi="Book Antiqua" w:cs="Times New Roman"/>
          <w:szCs w:val="24"/>
        </w:rPr>
        <w:t xml:space="preserve"> 2015; </w:t>
      </w:r>
      <w:r w:rsidRPr="005033A0">
        <w:rPr>
          <w:rFonts w:ascii="Book Antiqua" w:hAnsi="Book Antiqua" w:cs="Times New Roman"/>
          <w:b/>
          <w:szCs w:val="24"/>
        </w:rPr>
        <w:t>5</w:t>
      </w:r>
      <w:r w:rsidRPr="005033A0">
        <w:rPr>
          <w:rFonts w:ascii="Book Antiqua" w:hAnsi="Book Antiqua" w:cs="Times New Roman"/>
          <w:szCs w:val="24"/>
        </w:rPr>
        <w:t>: 219-225 [PMID: 25853038 DOI: 10.1016/j.fob.2015.03.008]</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111 </w:t>
      </w:r>
      <w:proofErr w:type="spellStart"/>
      <w:r w:rsidRPr="005033A0">
        <w:rPr>
          <w:rFonts w:ascii="Book Antiqua" w:hAnsi="Book Antiqua" w:cs="Times New Roman"/>
          <w:b/>
          <w:szCs w:val="24"/>
        </w:rPr>
        <w:t>Gropman</w:t>
      </w:r>
      <w:proofErr w:type="spellEnd"/>
      <w:r w:rsidRPr="005033A0">
        <w:rPr>
          <w:rFonts w:ascii="Book Antiqua" w:hAnsi="Book Antiqua" w:cs="Times New Roman"/>
          <w:b/>
          <w:szCs w:val="24"/>
        </w:rPr>
        <w:t xml:space="preserve"> AL</w:t>
      </w:r>
      <w:r w:rsidRPr="005033A0">
        <w:rPr>
          <w:rFonts w:ascii="Book Antiqua" w:hAnsi="Book Antiqua" w:cs="Times New Roman"/>
          <w:szCs w:val="24"/>
        </w:rPr>
        <w:t>. Diagnosis and treatment of childhood mitochondrial diseases.</w:t>
      </w:r>
      <w:proofErr w:type="gramEnd"/>
      <w:r w:rsidRPr="005033A0">
        <w:rPr>
          <w:rFonts w:ascii="Book Antiqua" w:hAnsi="Book Antiqua" w:cs="Times New Roman"/>
          <w:szCs w:val="24"/>
        </w:rPr>
        <w:t xml:space="preserve"> </w:t>
      </w:r>
      <w:proofErr w:type="spellStart"/>
      <w:r w:rsidRPr="005033A0">
        <w:rPr>
          <w:rFonts w:ascii="Book Antiqua" w:hAnsi="Book Antiqua" w:cs="Times New Roman"/>
          <w:i/>
          <w:szCs w:val="24"/>
        </w:rPr>
        <w:t>Curr</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Neurol</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Neurosci</w:t>
      </w:r>
      <w:proofErr w:type="spellEnd"/>
      <w:r w:rsidRPr="005033A0">
        <w:rPr>
          <w:rFonts w:ascii="Book Antiqua" w:hAnsi="Book Antiqua" w:cs="Times New Roman"/>
          <w:i/>
          <w:szCs w:val="24"/>
        </w:rPr>
        <w:t xml:space="preserve"> Rep</w:t>
      </w:r>
      <w:r w:rsidRPr="005033A0">
        <w:rPr>
          <w:rFonts w:ascii="Book Antiqua" w:hAnsi="Book Antiqua" w:cs="Times New Roman"/>
          <w:szCs w:val="24"/>
        </w:rPr>
        <w:t xml:space="preserve"> 2001; </w:t>
      </w:r>
      <w:r w:rsidRPr="005033A0">
        <w:rPr>
          <w:rFonts w:ascii="Book Antiqua" w:hAnsi="Book Antiqua" w:cs="Times New Roman"/>
          <w:b/>
          <w:szCs w:val="24"/>
        </w:rPr>
        <w:t>1</w:t>
      </w:r>
      <w:r w:rsidRPr="005033A0">
        <w:rPr>
          <w:rFonts w:ascii="Book Antiqua" w:hAnsi="Book Antiqua" w:cs="Times New Roman"/>
          <w:szCs w:val="24"/>
        </w:rPr>
        <w:t>: 185-194 [PMID: 11898515 DOI: 10.1007/s11910-001-0015-9]</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112 </w:t>
      </w:r>
      <w:proofErr w:type="spellStart"/>
      <w:r w:rsidRPr="005033A0">
        <w:rPr>
          <w:rFonts w:ascii="Book Antiqua" w:hAnsi="Book Antiqua" w:cs="Times New Roman"/>
          <w:b/>
          <w:szCs w:val="24"/>
        </w:rPr>
        <w:t>Lian</w:t>
      </w:r>
      <w:proofErr w:type="spellEnd"/>
      <w:r w:rsidRPr="005033A0">
        <w:rPr>
          <w:rFonts w:ascii="Book Antiqua" w:hAnsi="Book Antiqua" w:cs="Times New Roman"/>
          <w:b/>
          <w:szCs w:val="24"/>
        </w:rPr>
        <w:t xml:space="preserve"> X</w:t>
      </w:r>
      <w:r w:rsidRPr="005033A0">
        <w:rPr>
          <w:rFonts w:ascii="Book Antiqua" w:hAnsi="Book Antiqua" w:cs="Times New Roman"/>
          <w:szCs w:val="24"/>
        </w:rPr>
        <w:t xml:space="preserve">, Hsiao C, Wilson G, Zhu K, Hazeltine LB, </w:t>
      </w:r>
      <w:proofErr w:type="spellStart"/>
      <w:r w:rsidRPr="005033A0">
        <w:rPr>
          <w:rFonts w:ascii="Book Antiqua" w:hAnsi="Book Antiqua" w:cs="Times New Roman"/>
          <w:szCs w:val="24"/>
        </w:rPr>
        <w:t>Azarin</w:t>
      </w:r>
      <w:proofErr w:type="spellEnd"/>
      <w:r w:rsidRPr="005033A0">
        <w:rPr>
          <w:rFonts w:ascii="Book Antiqua" w:hAnsi="Book Antiqua" w:cs="Times New Roman"/>
          <w:szCs w:val="24"/>
        </w:rPr>
        <w:t xml:space="preserve"> SM, </w:t>
      </w:r>
      <w:proofErr w:type="spellStart"/>
      <w:r w:rsidRPr="005033A0">
        <w:rPr>
          <w:rFonts w:ascii="Book Antiqua" w:hAnsi="Book Antiqua" w:cs="Times New Roman"/>
          <w:szCs w:val="24"/>
        </w:rPr>
        <w:t>Raval</w:t>
      </w:r>
      <w:proofErr w:type="spellEnd"/>
      <w:r w:rsidRPr="005033A0">
        <w:rPr>
          <w:rFonts w:ascii="Book Antiqua" w:hAnsi="Book Antiqua" w:cs="Times New Roman"/>
          <w:szCs w:val="24"/>
        </w:rPr>
        <w:t xml:space="preserve"> KK, Zhang J, Kamp TJ, </w:t>
      </w:r>
      <w:proofErr w:type="spellStart"/>
      <w:r w:rsidRPr="005033A0">
        <w:rPr>
          <w:rFonts w:ascii="Book Antiqua" w:hAnsi="Book Antiqua" w:cs="Times New Roman"/>
          <w:szCs w:val="24"/>
        </w:rPr>
        <w:t>Palecek</w:t>
      </w:r>
      <w:proofErr w:type="spellEnd"/>
      <w:r w:rsidRPr="005033A0">
        <w:rPr>
          <w:rFonts w:ascii="Book Antiqua" w:hAnsi="Book Antiqua" w:cs="Times New Roman"/>
          <w:szCs w:val="24"/>
        </w:rPr>
        <w:t xml:space="preserve"> SP. Robust cardiomyocyte differentiation from human pluripotent stem cells via temporal modulation of canonical </w:t>
      </w:r>
      <w:proofErr w:type="spellStart"/>
      <w:r w:rsidRPr="005033A0">
        <w:rPr>
          <w:rFonts w:ascii="Book Antiqua" w:hAnsi="Book Antiqua" w:cs="Times New Roman"/>
          <w:szCs w:val="24"/>
        </w:rPr>
        <w:t>Wnt</w:t>
      </w:r>
      <w:proofErr w:type="spellEnd"/>
      <w:r w:rsidRPr="005033A0">
        <w:rPr>
          <w:rFonts w:ascii="Book Antiqua" w:hAnsi="Book Antiqua" w:cs="Times New Roman"/>
          <w:szCs w:val="24"/>
        </w:rPr>
        <w:t xml:space="preserve"> signaling. </w:t>
      </w:r>
      <w:r w:rsidRPr="005033A0">
        <w:rPr>
          <w:rFonts w:ascii="Book Antiqua" w:hAnsi="Book Antiqua" w:cs="Times New Roman"/>
          <w:i/>
          <w:szCs w:val="24"/>
        </w:rPr>
        <w:t xml:space="preserve">Proc Natl </w:t>
      </w:r>
      <w:proofErr w:type="spellStart"/>
      <w:r w:rsidRPr="005033A0">
        <w:rPr>
          <w:rFonts w:ascii="Book Antiqua" w:hAnsi="Book Antiqua" w:cs="Times New Roman"/>
          <w:i/>
          <w:szCs w:val="24"/>
        </w:rPr>
        <w:t>Acad</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Sci</w:t>
      </w:r>
      <w:proofErr w:type="spellEnd"/>
      <w:r w:rsidRPr="005033A0">
        <w:rPr>
          <w:rFonts w:ascii="Book Antiqua" w:hAnsi="Book Antiqua" w:cs="Times New Roman"/>
          <w:i/>
          <w:szCs w:val="24"/>
        </w:rPr>
        <w:t xml:space="preserve"> U S </w:t>
      </w:r>
      <w:proofErr w:type="gramStart"/>
      <w:r w:rsidRPr="005033A0">
        <w:rPr>
          <w:rFonts w:ascii="Book Antiqua" w:hAnsi="Book Antiqua" w:cs="Times New Roman"/>
          <w:i/>
          <w:szCs w:val="24"/>
        </w:rPr>
        <w:t>A</w:t>
      </w:r>
      <w:proofErr w:type="gramEnd"/>
      <w:r w:rsidRPr="005033A0">
        <w:rPr>
          <w:rFonts w:ascii="Book Antiqua" w:hAnsi="Book Antiqua" w:cs="Times New Roman"/>
          <w:szCs w:val="24"/>
        </w:rPr>
        <w:t xml:space="preserve"> 2012; </w:t>
      </w:r>
      <w:r w:rsidRPr="005033A0">
        <w:rPr>
          <w:rFonts w:ascii="Book Antiqua" w:hAnsi="Book Antiqua" w:cs="Times New Roman"/>
          <w:b/>
          <w:szCs w:val="24"/>
        </w:rPr>
        <w:t>109</w:t>
      </w:r>
      <w:r w:rsidRPr="005033A0">
        <w:rPr>
          <w:rFonts w:ascii="Book Antiqua" w:hAnsi="Book Antiqua" w:cs="Times New Roman"/>
          <w:szCs w:val="24"/>
        </w:rPr>
        <w:t>: E1848-E1857 [PMID: 22645348 DOI: 10.1073/pnas.1200250109]</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113 </w:t>
      </w:r>
      <w:r w:rsidRPr="005033A0">
        <w:rPr>
          <w:rFonts w:ascii="Book Antiqua" w:hAnsi="Book Antiqua" w:cs="Times New Roman"/>
          <w:b/>
          <w:szCs w:val="24"/>
        </w:rPr>
        <w:t>Takahashi K</w:t>
      </w:r>
      <w:r w:rsidRPr="005033A0">
        <w:rPr>
          <w:rFonts w:ascii="Book Antiqua" w:hAnsi="Book Antiqua" w:cs="Times New Roman"/>
          <w:szCs w:val="24"/>
        </w:rPr>
        <w:t xml:space="preserve">, Tanabe K, </w:t>
      </w:r>
      <w:proofErr w:type="spellStart"/>
      <w:r w:rsidRPr="005033A0">
        <w:rPr>
          <w:rFonts w:ascii="Book Antiqua" w:hAnsi="Book Antiqua" w:cs="Times New Roman"/>
          <w:szCs w:val="24"/>
        </w:rPr>
        <w:t>Ohnuki</w:t>
      </w:r>
      <w:proofErr w:type="spellEnd"/>
      <w:r w:rsidRPr="005033A0">
        <w:rPr>
          <w:rFonts w:ascii="Book Antiqua" w:hAnsi="Book Antiqua" w:cs="Times New Roman"/>
          <w:szCs w:val="24"/>
        </w:rPr>
        <w:t xml:space="preserve"> M, Narita M, </w:t>
      </w:r>
      <w:proofErr w:type="spellStart"/>
      <w:r w:rsidRPr="005033A0">
        <w:rPr>
          <w:rFonts w:ascii="Book Antiqua" w:hAnsi="Book Antiqua" w:cs="Times New Roman"/>
          <w:szCs w:val="24"/>
        </w:rPr>
        <w:t>Ichisaka</w:t>
      </w:r>
      <w:proofErr w:type="spellEnd"/>
      <w:r w:rsidRPr="005033A0">
        <w:rPr>
          <w:rFonts w:ascii="Book Antiqua" w:hAnsi="Book Antiqua" w:cs="Times New Roman"/>
          <w:szCs w:val="24"/>
        </w:rPr>
        <w:t xml:space="preserve"> T, </w:t>
      </w:r>
      <w:proofErr w:type="spellStart"/>
      <w:r w:rsidRPr="005033A0">
        <w:rPr>
          <w:rFonts w:ascii="Book Antiqua" w:hAnsi="Book Antiqua" w:cs="Times New Roman"/>
          <w:szCs w:val="24"/>
        </w:rPr>
        <w:t>Tomoda</w:t>
      </w:r>
      <w:proofErr w:type="spellEnd"/>
      <w:r w:rsidRPr="005033A0">
        <w:rPr>
          <w:rFonts w:ascii="Book Antiqua" w:hAnsi="Book Antiqua" w:cs="Times New Roman"/>
          <w:szCs w:val="24"/>
        </w:rPr>
        <w:t xml:space="preserve"> K, Yamanaka S. Induction of pluripotent stem cells from adult human fibroblasts by defined factors. </w:t>
      </w:r>
      <w:r w:rsidRPr="005033A0">
        <w:rPr>
          <w:rFonts w:ascii="Book Antiqua" w:hAnsi="Book Antiqua" w:cs="Times New Roman"/>
          <w:i/>
          <w:szCs w:val="24"/>
        </w:rPr>
        <w:t>Cell</w:t>
      </w:r>
      <w:r w:rsidRPr="005033A0">
        <w:rPr>
          <w:rFonts w:ascii="Book Antiqua" w:hAnsi="Book Antiqua" w:cs="Times New Roman"/>
          <w:szCs w:val="24"/>
        </w:rPr>
        <w:t xml:space="preserve"> 2007; </w:t>
      </w:r>
      <w:r w:rsidRPr="005033A0">
        <w:rPr>
          <w:rFonts w:ascii="Book Antiqua" w:hAnsi="Book Antiqua" w:cs="Times New Roman"/>
          <w:b/>
          <w:szCs w:val="24"/>
        </w:rPr>
        <w:t>131</w:t>
      </w:r>
      <w:r w:rsidRPr="005033A0">
        <w:rPr>
          <w:rFonts w:ascii="Book Antiqua" w:hAnsi="Book Antiqua" w:cs="Times New Roman"/>
          <w:szCs w:val="24"/>
        </w:rPr>
        <w:t>: 861-872 [PMID: 18035408 DOI: 10.1016/j.cell.2007.11.019]</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114 </w:t>
      </w:r>
      <w:r w:rsidRPr="005033A0">
        <w:rPr>
          <w:rFonts w:ascii="Book Antiqua" w:hAnsi="Book Antiqua" w:cs="Times New Roman"/>
          <w:b/>
          <w:szCs w:val="24"/>
        </w:rPr>
        <w:t>Warren L</w:t>
      </w:r>
      <w:r w:rsidRPr="005033A0">
        <w:rPr>
          <w:rFonts w:ascii="Book Antiqua" w:hAnsi="Book Antiqua" w:cs="Times New Roman"/>
          <w:szCs w:val="24"/>
        </w:rPr>
        <w:t xml:space="preserve">, Ni Y, Wang J, </w:t>
      </w:r>
      <w:proofErr w:type="spellStart"/>
      <w:r w:rsidRPr="005033A0">
        <w:rPr>
          <w:rFonts w:ascii="Book Antiqua" w:hAnsi="Book Antiqua" w:cs="Times New Roman"/>
          <w:szCs w:val="24"/>
        </w:rPr>
        <w:t>Guo</w:t>
      </w:r>
      <w:proofErr w:type="spellEnd"/>
      <w:r w:rsidRPr="005033A0">
        <w:rPr>
          <w:rFonts w:ascii="Book Antiqua" w:hAnsi="Book Antiqua" w:cs="Times New Roman"/>
          <w:szCs w:val="24"/>
        </w:rPr>
        <w:t xml:space="preserve"> X. Feeder-free derivation of human induced pluripotent stem cells with messenger RNA. </w:t>
      </w:r>
      <w:proofErr w:type="spellStart"/>
      <w:r w:rsidRPr="005033A0">
        <w:rPr>
          <w:rFonts w:ascii="Book Antiqua" w:hAnsi="Book Antiqua" w:cs="Times New Roman"/>
          <w:i/>
          <w:szCs w:val="24"/>
        </w:rPr>
        <w:t>Sci</w:t>
      </w:r>
      <w:proofErr w:type="spellEnd"/>
      <w:r w:rsidRPr="005033A0">
        <w:rPr>
          <w:rFonts w:ascii="Book Antiqua" w:hAnsi="Book Antiqua" w:cs="Times New Roman"/>
          <w:i/>
          <w:szCs w:val="24"/>
        </w:rPr>
        <w:t xml:space="preserve"> Rep</w:t>
      </w:r>
      <w:r w:rsidRPr="005033A0">
        <w:rPr>
          <w:rFonts w:ascii="Book Antiqua" w:hAnsi="Book Antiqua" w:cs="Times New Roman"/>
          <w:szCs w:val="24"/>
        </w:rPr>
        <w:t xml:space="preserve"> 2012; </w:t>
      </w:r>
      <w:r w:rsidRPr="005033A0">
        <w:rPr>
          <w:rFonts w:ascii="Book Antiqua" w:hAnsi="Book Antiqua" w:cs="Times New Roman"/>
          <w:b/>
          <w:szCs w:val="24"/>
        </w:rPr>
        <w:t>2</w:t>
      </w:r>
      <w:r w:rsidRPr="005033A0">
        <w:rPr>
          <w:rFonts w:ascii="Book Antiqua" w:hAnsi="Book Antiqua" w:cs="Times New Roman"/>
          <w:szCs w:val="24"/>
        </w:rPr>
        <w:t>: 657 [PMID: 22984641 DOI: 10.1038/srep00657]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115 </w:t>
      </w:r>
      <w:proofErr w:type="spellStart"/>
      <w:r w:rsidRPr="005033A0">
        <w:rPr>
          <w:rFonts w:ascii="Book Antiqua" w:hAnsi="Book Antiqua" w:cs="Times New Roman"/>
          <w:b/>
          <w:szCs w:val="24"/>
        </w:rPr>
        <w:t>Shiba</w:t>
      </w:r>
      <w:proofErr w:type="spellEnd"/>
      <w:r w:rsidRPr="005033A0">
        <w:rPr>
          <w:rFonts w:ascii="Book Antiqua" w:hAnsi="Book Antiqua" w:cs="Times New Roman"/>
          <w:b/>
          <w:szCs w:val="24"/>
        </w:rPr>
        <w:t xml:space="preserve"> Y</w:t>
      </w:r>
      <w:r w:rsidRPr="005033A0">
        <w:rPr>
          <w:rFonts w:ascii="Book Antiqua" w:hAnsi="Book Antiqua" w:cs="Times New Roman"/>
          <w:szCs w:val="24"/>
        </w:rPr>
        <w:t xml:space="preserve">, </w:t>
      </w:r>
      <w:proofErr w:type="spellStart"/>
      <w:r w:rsidRPr="005033A0">
        <w:rPr>
          <w:rFonts w:ascii="Book Antiqua" w:hAnsi="Book Antiqua" w:cs="Times New Roman"/>
          <w:szCs w:val="24"/>
        </w:rPr>
        <w:t>Fernandes</w:t>
      </w:r>
      <w:proofErr w:type="spellEnd"/>
      <w:r w:rsidRPr="005033A0">
        <w:rPr>
          <w:rFonts w:ascii="Book Antiqua" w:hAnsi="Book Antiqua" w:cs="Times New Roman"/>
          <w:szCs w:val="24"/>
        </w:rPr>
        <w:t xml:space="preserve"> S, Zhu WZ, </w:t>
      </w:r>
      <w:proofErr w:type="spellStart"/>
      <w:r w:rsidRPr="005033A0">
        <w:rPr>
          <w:rFonts w:ascii="Book Antiqua" w:hAnsi="Book Antiqua" w:cs="Times New Roman"/>
          <w:szCs w:val="24"/>
        </w:rPr>
        <w:t>Filice</w:t>
      </w:r>
      <w:proofErr w:type="spellEnd"/>
      <w:r w:rsidRPr="005033A0">
        <w:rPr>
          <w:rFonts w:ascii="Book Antiqua" w:hAnsi="Book Antiqua" w:cs="Times New Roman"/>
          <w:szCs w:val="24"/>
        </w:rPr>
        <w:t xml:space="preserve"> D, </w:t>
      </w:r>
      <w:proofErr w:type="spellStart"/>
      <w:r w:rsidRPr="005033A0">
        <w:rPr>
          <w:rFonts w:ascii="Book Antiqua" w:hAnsi="Book Antiqua" w:cs="Times New Roman"/>
          <w:szCs w:val="24"/>
        </w:rPr>
        <w:t>Muskheli</w:t>
      </w:r>
      <w:proofErr w:type="spellEnd"/>
      <w:r w:rsidRPr="005033A0">
        <w:rPr>
          <w:rFonts w:ascii="Book Antiqua" w:hAnsi="Book Antiqua" w:cs="Times New Roman"/>
          <w:szCs w:val="24"/>
        </w:rPr>
        <w:t xml:space="preserve"> V, Kim J, </w:t>
      </w:r>
      <w:proofErr w:type="spellStart"/>
      <w:r w:rsidRPr="005033A0">
        <w:rPr>
          <w:rFonts w:ascii="Book Antiqua" w:hAnsi="Book Antiqua" w:cs="Times New Roman"/>
          <w:szCs w:val="24"/>
        </w:rPr>
        <w:t>Palpant</w:t>
      </w:r>
      <w:proofErr w:type="spellEnd"/>
      <w:r w:rsidRPr="005033A0">
        <w:rPr>
          <w:rFonts w:ascii="Book Antiqua" w:hAnsi="Book Antiqua" w:cs="Times New Roman"/>
          <w:szCs w:val="24"/>
        </w:rPr>
        <w:t xml:space="preserve"> NJ, </w:t>
      </w:r>
      <w:proofErr w:type="spellStart"/>
      <w:r w:rsidRPr="005033A0">
        <w:rPr>
          <w:rFonts w:ascii="Book Antiqua" w:hAnsi="Book Antiqua" w:cs="Times New Roman"/>
          <w:szCs w:val="24"/>
        </w:rPr>
        <w:t>Gantz</w:t>
      </w:r>
      <w:proofErr w:type="spellEnd"/>
      <w:r w:rsidRPr="005033A0">
        <w:rPr>
          <w:rFonts w:ascii="Book Antiqua" w:hAnsi="Book Antiqua" w:cs="Times New Roman"/>
          <w:szCs w:val="24"/>
        </w:rPr>
        <w:t xml:space="preserve"> J, </w:t>
      </w:r>
      <w:proofErr w:type="spellStart"/>
      <w:r w:rsidRPr="005033A0">
        <w:rPr>
          <w:rFonts w:ascii="Book Antiqua" w:hAnsi="Book Antiqua" w:cs="Times New Roman"/>
          <w:szCs w:val="24"/>
        </w:rPr>
        <w:t>Moyes</w:t>
      </w:r>
      <w:proofErr w:type="spellEnd"/>
      <w:r w:rsidRPr="005033A0">
        <w:rPr>
          <w:rFonts w:ascii="Book Antiqua" w:hAnsi="Book Antiqua" w:cs="Times New Roman"/>
          <w:szCs w:val="24"/>
        </w:rPr>
        <w:t xml:space="preserve"> KW, </w:t>
      </w:r>
      <w:proofErr w:type="spellStart"/>
      <w:r w:rsidRPr="005033A0">
        <w:rPr>
          <w:rFonts w:ascii="Book Antiqua" w:hAnsi="Book Antiqua" w:cs="Times New Roman"/>
          <w:szCs w:val="24"/>
        </w:rPr>
        <w:t>Reinecke</w:t>
      </w:r>
      <w:proofErr w:type="spellEnd"/>
      <w:r w:rsidRPr="005033A0">
        <w:rPr>
          <w:rFonts w:ascii="Book Antiqua" w:hAnsi="Book Antiqua" w:cs="Times New Roman"/>
          <w:szCs w:val="24"/>
        </w:rPr>
        <w:t xml:space="preserve"> H, Van </w:t>
      </w:r>
      <w:proofErr w:type="spellStart"/>
      <w:r w:rsidRPr="005033A0">
        <w:rPr>
          <w:rFonts w:ascii="Book Antiqua" w:hAnsi="Book Antiqua" w:cs="Times New Roman"/>
          <w:szCs w:val="24"/>
        </w:rPr>
        <w:t>Biber</w:t>
      </w:r>
      <w:proofErr w:type="spellEnd"/>
      <w:r w:rsidRPr="005033A0">
        <w:rPr>
          <w:rFonts w:ascii="Book Antiqua" w:hAnsi="Book Antiqua" w:cs="Times New Roman"/>
          <w:szCs w:val="24"/>
        </w:rPr>
        <w:t xml:space="preserve"> B, </w:t>
      </w:r>
      <w:proofErr w:type="spellStart"/>
      <w:r w:rsidRPr="005033A0">
        <w:rPr>
          <w:rFonts w:ascii="Book Antiqua" w:hAnsi="Book Antiqua" w:cs="Times New Roman"/>
          <w:szCs w:val="24"/>
        </w:rPr>
        <w:t>Dardas</w:t>
      </w:r>
      <w:proofErr w:type="spellEnd"/>
      <w:r w:rsidRPr="005033A0">
        <w:rPr>
          <w:rFonts w:ascii="Book Antiqua" w:hAnsi="Book Antiqua" w:cs="Times New Roman"/>
          <w:szCs w:val="24"/>
        </w:rPr>
        <w:t xml:space="preserve"> T, </w:t>
      </w:r>
      <w:proofErr w:type="spellStart"/>
      <w:r w:rsidRPr="005033A0">
        <w:rPr>
          <w:rFonts w:ascii="Book Antiqua" w:hAnsi="Book Antiqua" w:cs="Times New Roman"/>
          <w:szCs w:val="24"/>
        </w:rPr>
        <w:t>Mignone</w:t>
      </w:r>
      <w:proofErr w:type="spellEnd"/>
      <w:r w:rsidRPr="005033A0">
        <w:rPr>
          <w:rFonts w:ascii="Book Antiqua" w:hAnsi="Book Antiqua" w:cs="Times New Roman"/>
          <w:szCs w:val="24"/>
        </w:rPr>
        <w:t xml:space="preserve"> JL, Izawa A, Hanna R, Viswanathan M, Gold JD, Kotlikoff MI, </w:t>
      </w:r>
      <w:proofErr w:type="spellStart"/>
      <w:r w:rsidRPr="005033A0">
        <w:rPr>
          <w:rFonts w:ascii="Book Antiqua" w:hAnsi="Book Antiqua" w:cs="Times New Roman"/>
          <w:szCs w:val="24"/>
        </w:rPr>
        <w:t>Sarvazyan</w:t>
      </w:r>
      <w:proofErr w:type="spellEnd"/>
      <w:r w:rsidRPr="005033A0">
        <w:rPr>
          <w:rFonts w:ascii="Book Antiqua" w:hAnsi="Book Antiqua" w:cs="Times New Roman"/>
          <w:szCs w:val="24"/>
        </w:rPr>
        <w:t xml:space="preserve"> N, Kay MW, Murry CE, </w:t>
      </w:r>
      <w:proofErr w:type="spellStart"/>
      <w:r w:rsidRPr="005033A0">
        <w:rPr>
          <w:rFonts w:ascii="Book Antiqua" w:hAnsi="Book Antiqua" w:cs="Times New Roman"/>
          <w:szCs w:val="24"/>
        </w:rPr>
        <w:t>Laflamme</w:t>
      </w:r>
      <w:proofErr w:type="spellEnd"/>
      <w:r w:rsidRPr="005033A0">
        <w:rPr>
          <w:rFonts w:ascii="Book Antiqua" w:hAnsi="Book Antiqua" w:cs="Times New Roman"/>
          <w:szCs w:val="24"/>
        </w:rPr>
        <w:t xml:space="preserve"> MA. Human ES-cell-derived cardiomyocytes electrically couple and suppress arrhythmias in injured hearts. </w:t>
      </w:r>
      <w:r w:rsidRPr="005033A0">
        <w:rPr>
          <w:rFonts w:ascii="Book Antiqua" w:hAnsi="Book Antiqua" w:cs="Times New Roman"/>
          <w:i/>
          <w:szCs w:val="24"/>
        </w:rPr>
        <w:t>Nature</w:t>
      </w:r>
      <w:r w:rsidRPr="005033A0">
        <w:rPr>
          <w:rFonts w:ascii="Book Antiqua" w:hAnsi="Book Antiqua" w:cs="Times New Roman"/>
          <w:szCs w:val="24"/>
        </w:rPr>
        <w:t xml:space="preserve"> 2012; </w:t>
      </w:r>
      <w:r w:rsidRPr="005033A0">
        <w:rPr>
          <w:rFonts w:ascii="Book Antiqua" w:hAnsi="Book Antiqua" w:cs="Times New Roman"/>
          <w:b/>
          <w:szCs w:val="24"/>
        </w:rPr>
        <w:t>489</w:t>
      </w:r>
      <w:r w:rsidRPr="005033A0">
        <w:rPr>
          <w:rFonts w:ascii="Book Antiqua" w:hAnsi="Book Antiqua" w:cs="Times New Roman"/>
          <w:szCs w:val="24"/>
        </w:rPr>
        <w:t>: 322-325 [PMID: 22864415 DOI: 10.1038/nature11317]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116 </w:t>
      </w:r>
      <w:r w:rsidRPr="005033A0">
        <w:rPr>
          <w:rFonts w:ascii="Book Antiqua" w:hAnsi="Book Antiqua" w:cs="Times New Roman"/>
          <w:b/>
          <w:szCs w:val="24"/>
        </w:rPr>
        <w:t>Wang G</w:t>
      </w:r>
      <w:r w:rsidRPr="005033A0">
        <w:rPr>
          <w:rFonts w:ascii="Book Antiqua" w:hAnsi="Book Antiqua" w:cs="Times New Roman"/>
          <w:szCs w:val="24"/>
        </w:rPr>
        <w:t xml:space="preserve">, McCain ML, Yang L, He A, </w:t>
      </w:r>
      <w:proofErr w:type="spellStart"/>
      <w:r w:rsidRPr="005033A0">
        <w:rPr>
          <w:rFonts w:ascii="Book Antiqua" w:hAnsi="Book Antiqua" w:cs="Times New Roman"/>
          <w:szCs w:val="24"/>
        </w:rPr>
        <w:t>Pasqualini</w:t>
      </w:r>
      <w:proofErr w:type="spellEnd"/>
      <w:r w:rsidRPr="005033A0">
        <w:rPr>
          <w:rFonts w:ascii="Book Antiqua" w:hAnsi="Book Antiqua" w:cs="Times New Roman"/>
          <w:szCs w:val="24"/>
        </w:rPr>
        <w:t xml:space="preserve"> FS, Agarwal A, Yuan H, Jiang D, Zhang D, </w:t>
      </w:r>
      <w:proofErr w:type="spellStart"/>
      <w:r w:rsidRPr="005033A0">
        <w:rPr>
          <w:rFonts w:ascii="Book Antiqua" w:hAnsi="Book Antiqua" w:cs="Times New Roman"/>
          <w:szCs w:val="24"/>
        </w:rPr>
        <w:t>Zangi</w:t>
      </w:r>
      <w:proofErr w:type="spellEnd"/>
      <w:r w:rsidRPr="005033A0">
        <w:rPr>
          <w:rFonts w:ascii="Book Antiqua" w:hAnsi="Book Antiqua" w:cs="Times New Roman"/>
          <w:szCs w:val="24"/>
        </w:rPr>
        <w:t xml:space="preserve"> L, </w:t>
      </w:r>
      <w:proofErr w:type="spellStart"/>
      <w:r w:rsidRPr="005033A0">
        <w:rPr>
          <w:rFonts w:ascii="Book Antiqua" w:hAnsi="Book Antiqua" w:cs="Times New Roman"/>
          <w:szCs w:val="24"/>
        </w:rPr>
        <w:t>Geva</w:t>
      </w:r>
      <w:proofErr w:type="spellEnd"/>
      <w:r w:rsidRPr="005033A0">
        <w:rPr>
          <w:rFonts w:ascii="Book Antiqua" w:hAnsi="Book Antiqua" w:cs="Times New Roman"/>
          <w:szCs w:val="24"/>
        </w:rPr>
        <w:t xml:space="preserve"> J, Roberts AE, Ma Q, Ding J, Chen J, Wang DZ, Li K, Wang J, Wanders RJ, </w:t>
      </w:r>
      <w:proofErr w:type="spellStart"/>
      <w:r w:rsidRPr="005033A0">
        <w:rPr>
          <w:rFonts w:ascii="Book Antiqua" w:hAnsi="Book Antiqua" w:cs="Times New Roman"/>
          <w:szCs w:val="24"/>
        </w:rPr>
        <w:t>Kulik</w:t>
      </w:r>
      <w:proofErr w:type="spellEnd"/>
      <w:r w:rsidRPr="005033A0">
        <w:rPr>
          <w:rFonts w:ascii="Book Antiqua" w:hAnsi="Book Antiqua" w:cs="Times New Roman"/>
          <w:szCs w:val="24"/>
        </w:rPr>
        <w:t xml:space="preserve"> W, </w:t>
      </w:r>
      <w:proofErr w:type="spellStart"/>
      <w:r w:rsidRPr="005033A0">
        <w:rPr>
          <w:rFonts w:ascii="Book Antiqua" w:hAnsi="Book Antiqua" w:cs="Times New Roman"/>
          <w:szCs w:val="24"/>
        </w:rPr>
        <w:t>Vaz</w:t>
      </w:r>
      <w:proofErr w:type="spellEnd"/>
      <w:r w:rsidRPr="005033A0">
        <w:rPr>
          <w:rFonts w:ascii="Book Antiqua" w:hAnsi="Book Antiqua" w:cs="Times New Roman"/>
          <w:szCs w:val="24"/>
        </w:rPr>
        <w:t xml:space="preserve"> FM, </w:t>
      </w:r>
      <w:proofErr w:type="spellStart"/>
      <w:r w:rsidRPr="005033A0">
        <w:rPr>
          <w:rFonts w:ascii="Book Antiqua" w:hAnsi="Book Antiqua" w:cs="Times New Roman"/>
          <w:szCs w:val="24"/>
        </w:rPr>
        <w:t>Laflamme</w:t>
      </w:r>
      <w:proofErr w:type="spellEnd"/>
      <w:r w:rsidRPr="005033A0">
        <w:rPr>
          <w:rFonts w:ascii="Book Antiqua" w:hAnsi="Book Antiqua" w:cs="Times New Roman"/>
          <w:szCs w:val="24"/>
        </w:rPr>
        <w:t xml:space="preserve"> MA, Murry CE, </w:t>
      </w:r>
      <w:proofErr w:type="spellStart"/>
      <w:r w:rsidRPr="005033A0">
        <w:rPr>
          <w:rFonts w:ascii="Book Antiqua" w:hAnsi="Book Antiqua" w:cs="Times New Roman"/>
          <w:szCs w:val="24"/>
        </w:rPr>
        <w:t>Chien</w:t>
      </w:r>
      <w:proofErr w:type="spellEnd"/>
      <w:r w:rsidRPr="005033A0">
        <w:rPr>
          <w:rFonts w:ascii="Book Antiqua" w:hAnsi="Book Antiqua" w:cs="Times New Roman"/>
          <w:szCs w:val="24"/>
        </w:rPr>
        <w:t xml:space="preserve"> KR, Kelley RI, Church GM, Parker KK, Pu WT. Modeling the mitochondrial cardiomyopathy of Barth syndrome with induced pluripotent stem cell and heart-on-chip technologies. </w:t>
      </w:r>
      <w:r w:rsidRPr="005033A0">
        <w:rPr>
          <w:rFonts w:ascii="Book Antiqua" w:hAnsi="Book Antiqua" w:cs="Times New Roman"/>
          <w:i/>
          <w:szCs w:val="24"/>
        </w:rPr>
        <w:t>Nat Med</w:t>
      </w:r>
      <w:r w:rsidRPr="005033A0">
        <w:rPr>
          <w:rFonts w:ascii="Book Antiqua" w:hAnsi="Book Antiqua" w:cs="Times New Roman"/>
          <w:szCs w:val="24"/>
        </w:rPr>
        <w:t xml:space="preserve"> 2014; </w:t>
      </w:r>
      <w:r w:rsidRPr="005033A0">
        <w:rPr>
          <w:rFonts w:ascii="Book Antiqua" w:hAnsi="Book Antiqua" w:cs="Times New Roman"/>
          <w:b/>
          <w:szCs w:val="24"/>
        </w:rPr>
        <w:t>20</w:t>
      </w:r>
      <w:r w:rsidRPr="005033A0">
        <w:rPr>
          <w:rFonts w:ascii="Book Antiqua" w:hAnsi="Book Antiqua" w:cs="Times New Roman"/>
          <w:szCs w:val="24"/>
        </w:rPr>
        <w:t>: 616-623 [PMID: 24813252 DOI: 10.1038/nm.3545]</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117 </w:t>
      </w:r>
      <w:proofErr w:type="spellStart"/>
      <w:r w:rsidRPr="005033A0">
        <w:rPr>
          <w:rFonts w:ascii="Book Antiqua" w:hAnsi="Book Antiqua" w:cs="Times New Roman"/>
          <w:b/>
          <w:szCs w:val="24"/>
        </w:rPr>
        <w:t>Pandolfo</w:t>
      </w:r>
      <w:proofErr w:type="spellEnd"/>
      <w:r w:rsidRPr="005033A0">
        <w:rPr>
          <w:rFonts w:ascii="Book Antiqua" w:hAnsi="Book Antiqua" w:cs="Times New Roman"/>
          <w:b/>
          <w:szCs w:val="24"/>
        </w:rPr>
        <w:t xml:space="preserve"> M</w:t>
      </w:r>
      <w:r w:rsidRPr="005033A0">
        <w:rPr>
          <w:rFonts w:ascii="Book Antiqua" w:hAnsi="Book Antiqua" w:cs="Times New Roman"/>
          <w:szCs w:val="24"/>
        </w:rPr>
        <w:t>. Molecular basis of Friedreich ataxia.</w:t>
      </w:r>
      <w:proofErr w:type="gramEnd"/>
      <w:r w:rsidRPr="005033A0">
        <w:rPr>
          <w:rFonts w:ascii="Book Antiqua" w:hAnsi="Book Antiqua" w:cs="Times New Roman"/>
          <w:szCs w:val="24"/>
        </w:rPr>
        <w:t xml:space="preserve"> </w:t>
      </w:r>
      <w:proofErr w:type="spellStart"/>
      <w:r w:rsidRPr="005033A0">
        <w:rPr>
          <w:rFonts w:ascii="Book Antiqua" w:hAnsi="Book Antiqua" w:cs="Times New Roman"/>
          <w:i/>
          <w:szCs w:val="24"/>
        </w:rPr>
        <w:t>Mov</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Disord</w:t>
      </w:r>
      <w:proofErr w:type="spellEnd"/>
      <w:r w:rsidRPr="005033A0">
        <w:rPr>
          <w:rFonts w:ascii="Book Antiqua" w:hAnsi="Book Antiqua" w:cs="Times New Roman"/>
          <w:szCs w:val="24"/>
        </w:rPr>
        <w:t xml:space="preserve"> 2001; </w:t>
      </w:r>
      <w:r w:rsidRPr="005033A0">
        <w:rPr>
          <w:rFonts w:ascii="Book Antiqua" w:hAnsi="Book Antiqua" w:cs="Times New Roman"/>
          <w:b/>
          <w:szCs w:val="24"/>
        </w:rPr>
        <w:t>16</w:t>
      </w:r>
      <w:r w:rsidRPr="005033A0">
        <w:rPr>
          <w:rFonts w:ascii="Book Antiqua" w:hAnsi="Book Antiqua" w:cs="Times New Roman"/>
          <w:szCs w:val="24"/>
        </w:rPr>
        <w:t>: 815-821 [PMID: 11746610 DOI: 10.1002/mds.1162]</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118 </w:t>
      </w:r>
      <w:proofErr w:type="spellStart"/>
      <w:r w:rsidRPr="005033A0">
        <w:rPr>
          <w:rFonts w:ascii="Book Antiqua" w:hAnsi="Book Antiqua" w:cs="Times New Roman"/>
          <w:b/>
          <w:szCs w:val="24"/>
        </w:rPr>
        <w:t>Weidemann</w:t>
      </w:r>
      <w:proofErr w:type="spellEnd"/>
      <w:r w:rsidRPr="005033A0">
        <w:rPr>
          <w:rFonts w:ascii="Book Antiqua" w:hAnsi="Book Antiqua" w:cs="Times New Roman"/>
          <w:b/>
          <w:szCs w:val="24"/>
        </w:rPr>
        <w:t xml:space="preserve"> F</w:t>
      </w:r>
      <w:r w:rsidRPr="005033A0">
        <w:rPr>
          <w:rFonts w:ascii="Book Antiqua" w:hAnsi="Book Antiqua" w:cs="Times New Roman"/>
          <w:szCs w:val="24"/>
        </w:rPr>
        <w:t xml:space="preserve">, </w:t>
      </w:r>
      <w:proofErr w:type="spellStart"/>
      <w:r w:rsidRPr="005033A0">
        <w:rPr>
          <w:rFonts w:ascii="Book Antiqua" w:hAnsi="Book Antiqua" w:cs="Times New Roman"/>
          <w:szCs w:val="24"/>
        </w:rPr>
        <w:t>Störk</w:t>
      </w:r>
      <w:proofErr w:type="spellEnd"/>
      <w:r w:rsidRPr="005033A0">
        <w:rPr>
          <w:rFonts w:ascii="Book Antiqua" w:hAnsi="Book Antiqua" w:cs="Times New Roman"/>
          <w:szCs w:val="24"/>
        </w:rPr>
        <w:t xml:space="preserve"> S, Liu D, Hu K, Herrmann S, </w:t>
      </w:r>
      <w:proofErr w:type="spellStart"/>
      <w:r w:rsidRPr="005033A0">
        <w:rPr>
          <w:rFonts w:ascii="Book Antiqua" w:hAnsi="Book Antiqua" w:cs="Times New Roman"/>
          <w:szCs w:val="24"/>
        </w:rPr>
        <w:t>Ertl</w:t>
      </w:r>
      <w:proofErr w:type="spellEnd"/>
      <w:r w:rsidRPr="005033A0">
        <w:rPr>
          <w:rFonts w:ascii="Book Antiqua" w:hAnsi="Book Antiqua" w:cs="Times New Roman"/>
          <w:szCs w:val="24"/>
        </w:rPr>
        <w:t xml:space="preserve"> G, </w:t>
      </w:r>
      <w:proofErr w:type="spellStart"/>
      <w:r w:rsidRPr="005033A0">
        <w:rPr>
          <w:rFonts w:ascii="Book Antiqua" w:hAnsi="Book Antiqua" w:cs="Times New Roman"/>
          <w:szCs w:val="24"/>
        </w:rPr>
        <w:t>Niemann</w:t>
      </w:r>
      <w:proofErr w:type="spellEnd"/>
      <w:r w:rsidRPr="005033A0">
        <w:rPr>
          <w:rFonts w:ascii="Book Antiqua" w:hAnsi="Book Antiqua" w:cs="Times New Roman"/>
          <w:szCs w:val="24"/>
        </w:rPr>
        <w:t xml:space="preserve"> M. Cardiomyopathy of Friedreich ataxia. </w:t>
      </w:r>
      <w:r w:rsidRPr="005033A0">
        <w:rPr>
          <w:rFonts w:ascii="Book Antiqua" w:hAnsi="Book Antiqua" w:cs="Times New Roman"/>
          <w:i/>
          <w:szCs w:val="24"/>
        </w:rPr>
        <w:t xml:space="preserve">J </w:t>
      </w:r>
      <w:proofErr w:type="spellStart"/>
      <w:r w:rsidRPr="005033A0">
        <w:rPr>
          <w:rFonts w:ascii="Book Antiqua" w:hAnsi="Book Antiqua" w:cs="Times New Roman"/>
          <w:i/>
          <w:szCs w:val="24"/>
        </w:rPr>
        <w:t>Neurochem</w:t>
      </w:r>
      <w:proofErr w:type="spellEnd"/>
      <w:r w:rsidRPr="005033A0">
        <w:rPr>
          <w:rFonts w:ascii="Book Antiqua" w:hAnsi="Book Antiqua" w:cs="Times New Roman"/>
          <w:szCs w:val="24"/>
        </w:rPr>
        <w:t xml:space="preserve"> 2013; </w:t>
      </w:r>
      <w:r w:rsidRPr="005033A0">
        <w:rPr>
          <w:rFonts w:ascii="Book Antiqua" w:hAnsi="Book Antiqua" w:cs="Times New Roman"/>
          <w:b/>
          <w:szCs w:val="24"/>
        </w:rPr>
        <w:t xml:space="preserve">126 </w:t>
      </w:r>
      <w:proofErr w:type="spellStart"/>
      <w:r w:rsidRPr="005033A0">
        <w:rPr>
          <w:rFonts w:ascii="Book Antiqua" w:hAnsi="Book Antiqua" w:cs="Times New Roman"/>
          <w:b/>
          <w:szCs w:val="24"/>
        </w:rPr>
        <w:t>Suppl</w:t>
      </w:r>
      <w:proofErr w:type="spellEnd"/>
      <w:r w:rsidRPr="005033A0">
        <w:rPr>
          <w:rFonts w:ascii="Book Antiqua" w:hAnsi="Book Antiqua" w:cs="Times New Roman"/>
          <w:b/>
          <w:szCs w:val="24"/>
        </w:rPr>
        <w:t xml:space="preserve"> 1</w:t>
      </w:r>
      <w:r w:rsidRPr="005033A0">
        <w:rPr>
          <w:rFonts w:ascii="Book Antiqua" w:hAnsi="Book Antiqua" w:cs="Times New Roman"/>
          <w:szCs w:val="24"/>
        </w:rPr>
        <w:t>: 88-93 [PMID: 23859344 DOI: 10.1111/jnc.12217]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119 </w:t>
      </w:r>
      <w:r w:rsidRPr="005033A0">
        <w:rPr>
          <w:rFonts w:ascii="Book Antiqua" w:hAnsi="Book Antiqua" w:cs="Times New Roman"/>
          <w:b/>
          <w:szCs w:val="24"/>
        </w:rPr>
        <w:t>Minami I</w:t>
      </w:r>
      <w:r w:rsidRPr="005033A0">
        <w:rPr>
          <w:rFonts w:ascii="Book Antiqua" w:hAnsi="Book Antiqua" w:cs="Times New Roman"/>
          <w:szCs w:val="24"/>
        </w:rPr>
        <w:t xml:space="preserve">, Yamada K, </w:t>
      </w:r>
      <w:proofErr w:type="spellStart"/>
      <w:r w:rsidRPr="005033A0">
        <w:rPr>
          <w:rFonts w:ascii="Book Antiqua" w:hAnsi="Book Antiqua" w:cs="Times New Roman"/>
          <w:szCs w:val="24"/>
        </w:rPr>
        <w:t>Otsuji</w:t>
      </w:r>
      <w:proofErr w:type="spellEnd"/>
      <w:r w:rsidRPr="005033A0">
        <w:rPr>
          <w:rFonts w:ascii="Book Antiqua" w:hAnsi="Book Antiqua" w:cs="Times New Roman"/>
          <w:szCs w:val="24"/>
        </w:rPr>
        <w:t xml:space="preserve"> TG, Yamamoto T, Shen Y, Otsuka S, </w:t>
      </w:r>
      <w:proofErr w:type="spellStart"/>
      <w:r w:rsidRPr="005033A0">
        <w:rPr>
          <w:rFonts w:ascii="Book Antiqua" w:hAnsi="Book Antiqua" w:cs="Times New Roman"/>
          <w:szCs w:val="24"/>
        </w:rPr>
        <w:t>Kadota</w:t>
      </w:r>
      <w:proofErr w:type="spellEnd"/>
      <w:r w:rsidRPr="005033A0">
        <w:rPr>
          <w:rFonts w:ascii="Book Antiqua" w:hAnsi="Book Antiqua" w:cs="Times New Roman"/>
          <w:szCs w:val="24"/>
        </w:rPr>
        <w:t xml:space="preserve"> S, </w:t>
      </w:r>
      <w:proofErr w:type="spellStart"/>
      <w:r w:rsidRPr="005033A0">
        <w:rPr>
          <w:rFonts w:ascii="Book Antiqua" w:hAnsi="Book Antiqua" w:cs="Times New Roman"/>
          <w:szCs w:val="24"/>
        </w:rPr>
        <w:t>Morone</w:t>
      </w:r>
      <w:proofErr w:type="spellEnd"/>
      <w:r w:rsidRPr="005033A0">
        <w:rPr>
          <w:rFonts w:ascii="Book Antiqua" w:hAnsi="Book Antiqua" w:cs="Times New Roman"/>
          <w:szCs w:val="24"/>
        </w:rPr>
        <w:t xml:space="preserve"> N, </w:t>
      </w:r>
      <w:proofErr w:type="spellStart"/>
      <w:r w:rsidRPr="005033A0">
        <w:rPr>
          <w:rFonts w:ascii="Book Antiqua" w:hAnsi="Book Antiqua" w:cs="Times New Roman"/>
          <w:szCs w:val="24"/>
        </w:rPr>
        <w:t>Barve</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Asai</w:t>
      </w:r>
      <w:proofErr w:type="spellEnd"/>
      <w:r w:rsidRPr="005033A0">
        <w:rPr>
          <w:rFonts w:ascii="Book Antiqua" w:hAnsi="Book Antiqua" w:cs="Times New Roman"/>
          <w:szCs w:val="24"/>
        </w:rPr>
        <w:t xml:space="preserve"> Y, </w:t>
      </w:r>
      <w:proofErr w:type="spellStart"/>
      <w:r w:rsidRPr="005033A0">
        <w:rPr>
          <w:rFonts w:ascii="Book Antiqua" w:hAnsi="Book Antiqua" w:cs="Times New Roman"/>
          <w:szCs w:val="24"/>
        </w:rPr>
        <w:t>Tenkova</w:t>
      </w:r>
      <w:proofErr w:type="spellEnd"/>
      <w:r w:rsidRPr="005033A0">
        <w:rPr>
          <w:rFonts w:ascii="Book Antiqua" w:hAnsi="Book Antiqua" w:cs="Times New Roman"/>
          <w:szCs w:val="24"/>
        </w:rPr>
        <w:t xml:space="preserve">-Heuser T, Heuser JE, </w:t>
      </w:r>
      <w:proofErr w:type="spellStart"/>
      <w:r w:rsidRPr="005033A0">
        <w:rPr>
          <w:rFonts w:ascii="Book Antiqua" w:hAnsi="Book Antiqua" w:cs="Times New Roman"/>
          <w:szCs w:val="24"/>
        </w:rPr>
        <w:t>Uesugi</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Aiba</w:t>
      </w:r>
      <w:proofErr w:type="spellEnd"/>
      <w:r w:rsidRPr="005033A0">
        <w:rPr>
          <w:rFonts w:ascii="Book Antiqua" w:hAnsi="Book Antiqua" w:cs="Times New Roman"/>
          <w:szCs w:val="24"/>
        </w:rPr>
        <w:t xml:space="preserve"> K, </w:t>
      </w:r>
      <w:proofErr w:type="spellStart"/>
      <w:r w:rsidRPr="005033A0">
        <w:rPr>
          <w:rFonts w:ascii="Book Antiqua" w:hAnsi="Book Antiqua" w:cs="Times New Roman"/>
          <w:szCs w:val="24"/>
        </w:rPr>
        <w:t>Nakatsuji</w:t>
      </w:r>
      <w:proofErr w:type="spellEnd"/>
      <w:r w:rsidRPr="005033A0">
        <w:rPr>
          <w:rFonts w:ascii="Book Antiqua" w:hAnsi="Book Antiqua" w:cs="Times New Roman"/>
          <w:szCs w:val="24"/>
        </w:rPr>
        <w:t xml:space="preserve"> N. </w:t>
      </w:r>
      <w:proofErr w:type="gramStart"/>
      <w:r w:rsidRPr="005033A0">
        <w:rPr>
          <w:rFonts w:ascii="Book Antiqua" w:hAnsi="Book Antiqua" w:cs="Times New Roman"/>
          <w:szCs w:val="24"/>
        </w:rPr>
        <w:t xml:space="preserve">A small molecule that promotes cardiac differentiation of human pluripotent stem cells under defined, cytokine- and </w:t>
      </w:r>
      <w:proofErr w:type="spellStart"/>
      <w:r w:rsidRPr="005033A0">
        <w:rPr>
          <w:rFonts w:ascii="Book Antiqua" w:hAnsi="Book Antiqua" w:cs="Times New Roman"/>
          <w:szCs w:val="24"/>
        </w:rPr>
        <w:t>xeno</w:t>
      </w:r>
      <w:proofErr w:type="spellEnd"/>
      <w:r w:rsidRPr="005033A0">
        <w:rPr>
          <w:rFonts w:ascii="Book Antiqua" w:hAnsi="Book Antiqua" w:cs="Times New Roman"/>
          <w:szCs w:val="24"/>
        </w:rPr>
        <w:t>-free conditions.</w:t>
      </w:r>
      <w:proofErr w:type="gramEnd"/>
      <w:r w:rsidRPr="005033A0">
        <w:rPr>
          <w:rFonts w:ascii="Book Antiqua" w:hAnsi="Book Antiqua" w:cs="Times New Roman"/>
          <w:szCs w:val="24"/>
        </w:rPr>
        <w:t xml:space="preserve"> </w:t>
      </w:r>
      <w:r w:rsidRPr="005033A0">
        <w:rPr>
          <w:rFonts w:ascii="Book Antiqua" w:hAnsi="Book Antiqua" w:cs="Times New Roman"/>
          <w:i/>
          <w:szCs w:val="24"/>
        </w:rPr>
        <w:t>Cell Rep</w:t>
      </w:r>
      <w:r w:rsidRPr="005033A0">
        <w:rPr>
          <w:rFonts w:ascii="Book Antiqua" w:hAnsi="Book Antiqua" w:cs="Times New Roman"/>
          <w:szCs w:val="24"/>
        </w:rPr>
        <w:t xml:space="preserve"> 2012; </w:t>
      </w:r>
      <w:r w:rsidRPr="005033A0">
        <w:rPr>
          <w:rFonts w:ascii="Book Antiqua" w:hAnsi="Book Antiqua" w:cs="Times New Roman"/>
          <w:b/>
          <w:szCs w:val="24"/>
        </w:rPr>
        <w:t>2</w:t>
      </w:r>
      <w:r w:rsidRPr="005033A0">
        <w:rPr>
          <w:rFonts w:ascii="Book Antiqua" w:hAnsi="Book Antiqua" w:cs="Times New Roman"/>
          <w:szCs w:val="24"/>
        </w:rPr>
        <w:t>: 1448-1460 [PMID: 23103164 DOI: 10.1016/j.celrep.2012.09.015]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120 </w:t>
      </w:r>
      <w:r w:rsidRPr="005033A0">
        <w:rPr>
          <w:rFonts w:ascii="Book Antiqua" w:hAnsi="Book Antiqua" w:cs="Times New Roman"/>
          <w:b/>
          <w:szCs w:val="24"/>
        </w:rPr>
        <w:t>Crombie DE</w:t>
      </w:r>
      <w:r w:rsidRPr="005033A0">
        <w:rPr>
          <w:rFonts w:ascii="Book Antiqua" w:hAnsi="Book Antiqua" w:cs="Times New Roman"/>
          <w:szCs w:val="24"/>
        </w:rPr>
        <w:t xml:space="preserve">, Curl CL, </w:t>
      </w:r>
      <w:proofErr w:type="spellStart"/>
      <w:r w:rsidRPr="005033A0">
        <w:rPr>
          <w:rFonts w:ascii="Book Antiqua" w:hAnsi="Book Antiqua" w:cs="Times New Roman"/>
          <w:szCs w:val="24"/>
        </w:rPr>
        <w:t>Raaijmakers</w:t>
      </w:r>
      <w:proofErr w:type="spellEnd"/>
      <w:r w:rsidRPr="005033A0">
        <w:rPr>
          <w:rFonts w:ascii="Book Antiqua" w:hAnsi="Book Antiqua" w:cs="Times New Roman"/>
          <w:szCs w:val="24"/>
        </w:rPr>
        <w:t xml:space="preserve"> AJ, </w:t>
      </w:r>
      <w:proofErr w:type="spellStart"/>
      <w:r w:rsidRPr="005033A0">
        <w:rPr>
          <w:rFonts w:ascii="Book Antiqua" w:hAnsi="Book Antiqua" w:cs="Times New Roman"/>
          <w:szCs w:val="24"/>
        </w:rPr>
        <w:t>Sivakumaran</w:t>
      </w:r>
      <w:proofErr w:type="spellEnd"/>
      <w:r w:rsidRPr="005033A0">
        <w:rPr>
          <w:rFonts w:ascii="Book Antiqua" w:hAnsi="Book Antiqua" w:cs="Times New Roman"/>
          <w:szCs w:val="24"/>
        </w:rPr>
        <w:t xml:space="preserve"> P, Kulkarni T, Wong RC, Minami I, Evans-</w:t>
      </w:r>
      <w:proofErr w:type="spellStart"/>
      <w:r w:rsidRPr="005033A0">
        <w:rPr>
          <w:rFonts w:ascii="Book Antiqua" w:hAnsi="Book Antiqua" w:cs="Times New Roman"/>
          <w:szCs w:val="24"/>
        </w:rPr>
        <w:t>Galea</w:t>
      </w:r>
      <w:proofErr w:type="spellEnd"/>
      <w:r w:rsidRPr="005033A0">
        <w:rPr>
          <w:rFonts w:ascii="Book Antiqua" w:hAnsi="Book Antiqua" w:cs="Times New Roman"/>
          <w:szCs w:val="24"/>
        </w:rPr>
        <w:t xml:space="preserve"> MV, Lim SY, </w:t>
      </w:r>
      <w:proofErr w:type="spellStart"/>
      <w:r w:rsidRPr="005033A0">
        <w:rPr>
          <w:rFonts w:ascii="Book Antiqua" w:hAnsi="Book Antiqua" w:cs="Times New Roman"/>
          <w:szCs w:val="24"/>
        </w:rPr>
        <w:t>Delbridge</w:t>
      </w:r>
      <w:proofErr w:type="spellEnd"/>
      <w:r w:rsidRPr="005033A0">
        <w:rPr>
          <w:rFonts w:ascii="Book Antiqua" w:hAnsi="Book Antiqua" w:cs="Times New Roman"/>
          <w:szCs w:val="24"/>
        </w:rPr>
        <w:t xml:space="preserve"> L, </w:t>
      </w:r>
      <w:proofErr w:type="spellStart"/>
      <w:r w:rsidRPr="005033A0">
        <w:rPr>
          <w:rFonts w:ascii="Book Antiqua" w:hAnsi="Book Antiqua" w:cs="Times New Roman"/>
          <w:szCs w:val="24"/>
        </w:rPr>
        <w:t>Corben</w:t>
      </w:r>
      <w:proofErr w:type="spellEnd"/>
      <w:r w:rsidRPr="005033A0">
        <w:rPr>
          <w:rFonts w:ascii="Book Antiqua" w:hAnsi="Book Antiqua" w:cs="Times New Roman"/>
          <w:szCs w:val="24"/>
        </w:rPr>
        <w:t xml:space="preserve"> LA, </w:t>
      </w:r>
      <w:proofErr w:type="spellStart"/>
      <w:r w:rsidRPr="005033A0">
        <w:rPr>
          <w:rFonts w:ascii="Book Antiqua" w:hAnsi="Book Antiqua" w:cs="Times New Roman"/>
          <w:szCs w:val="24"/>
        </w:rPr>
        <w:t>Dottori</w:t>
      </w:r>
      <w:proofErr w:type="spellEnd"/>
      <w:r w:rsidRPr="005033A0">
        <w:rPr>
          <w:rFonts w:ascii="Book Antiqua" w:hAnsi="Book Antiqua" w:cs="Times New Roman"/>
          <w:szCs w:val="24"/>
        </w:rPr>
        <w:t xml:space="preserve"> M, </w:t>
      </w:r>
      <w:proofErr w:type="spellStart"/>
      <w:r w:rsidRPr="005033A0">
        <w:rPr>
          <w:rFonts w:ascii="Book Antiqua" w:hAnsi="Book Antiqua" w:cs="Times New Roman"/>
          <w:szCs w:val="24"/>
        </w:rPr>
        <w:t>Nakatsuji</w:t>
      </w:r>
      <w:proofErr w:type="spellEnd"/>
      <w:r w:rsidRPr="005033A0">
        <w:rPr>
          <w:rFonts w:ascii="Book Antiqua" w:hAnsi="Book Antiqua" w:cs="Times New Roman"/>
          <w:szCs w:val="24"/>
        </w:rPr>
        <w:t xml:space="preserve"> N, Trounce IA, Hewitt AW, </w:t>
      </w:r>
      <w:proofErr w:type="spellStart"/>
      <w:r w:rsidRPr="005033A0">
        <w:rPr>
          <w:rFonts w:ascii="Book Antiqua" w:hAnsi="Book Antiqua" w:cs="Times New Roman"/>
          <w:szCs w:val="24"/>
        </w:rPr>
        <w:t>Delatycki</w:t>
      </w:r>
      <w:proofErr w:type="spellEnd"/>
      <w:r w:rsidRPr="005033A0">
        <w:rPr>
          <w:rFonts w:ascii="Book Antiqua" w:hAnsi="Book Antiqua" w:cs="Times New Roman"/>
          <w:szCs w:val="24"/>
        </w:rPr>
        <w:t xml:space="preserve"> MB, </w:t>
      </w:r>
      <w:proofErr w:type="spellStart"/>
      <w:r w:rsidRPr="005033A0">
        <w:rPr>
          <w:rFonts w:ascii="Book Antiqua" w:hAnsi="Book Antiqua" w:cs="Times New Roman"/>
          <w:szCs w:val="24"/>
        </w:rPr>
        <w:t>Pera</w:t>
      </w:r>
      <w:proofErr w:type="spellEnd"/>
      <w:r w:rsidRPr="005033A0">
        <w:rPr>
          <w:rFonts w:ascii="Book Antiqua" w:hAnsi="Book Antiqua" w:cs="Times New Roman"/>
          <w:szCs w:val="24"/>
        </w:rPr>
        <w:t xml:space="preserve"> MF, </w:t>
      </w:r>
      <w:proofErr w:type="spellStart"/>
      <w:r w:rsidRPr="005033A0">
        <w:rPr>
          <w:rFonts w:ascii="Book Antiqua" w:hAnsi="Book Antiqua" w:cs="Times New Roman"/>
          <w:szCs w:val="24"/>
        </w:rPr>
        <w:t>Pébay</w:t>
      </w:r>
      <w:proofErr w:type="spellEnd"/>
      <w:r w:rsidRPr="005033A0">
        <w:rPr>
          <w:rFonts w:ascii="Book Antiqua" w:hAnsi="Book Antiqua" w:cs="Times New Roman"/>
          <w:szCs w:val="24"/>
        </w:rPr>
        <w:t xml:space="preserve"> A. Friedreich's ataxia induced pluripotent stem cell-derived cardiomyocytes display electrophysiological abnormalities and calcium handling deficiency. </w:t>
      </w:r>
      <w:r w:rsidRPr="005033A0">
        <w:rPr>
          <w:rFonts w:ascii="Book Antiqua" w:hAnsi="Book Antiqua" w:cs="Times New Roman"/>
          <w:i/>
          <w:szCs w:val="24"/>
        </w:rPr>
        <w:t>Aging (Albany NY)</w:t>
      </w:r>
      <w:r w:rsidRPr="005033A0">
        <w:rPr>
          <w:rFonts w:ascii="Book Antiqua" w:hAnsi="Book Antiqua" w:cs="Times New Roman"/>
          <w:szCs w:val="24"/>
        </w:rPr>
        <w:t xml:space="preserve"> 2017; </w:t>
      </w:r>
      <w:r w:rsidRPr="005033A0">
        <w:rPr>
          <w:rFonts w:ascii="Book Antiqua" w:hAnsi="Book Antiqua" w:cs="Times New Roman"/>
          <w:b/>
          <w:szCs w:val="24"/>
        </w:rPr>
        <w:t>9</w:t>
      </w:r>
      <w:r w:rsidRPr="005033A0">
        <w:rPr>
          <w:rFonts w:ascii="Book Antiqua" w:hAnsi="Book Antiqua" w:cs="Times New Roman"/>
          <w:szCs w:val="24"/>
        </w:rPr>
        <w:t>: 1440-1452 [PMID: 28562313 DOI: 10.18632/aging.101247]</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121 </w:t>
      </w:r>
      <w:r w:rsidRPr="005033A0">
        <w:rPr>
          <w:rFonts w:ascii="Book Antiqua" w:hAnsi="Book Antiqua" w:cs="Times New Roman"/>
          <w:b/>
          <w:szCs w:val="24"/>
        </w:rPr>
        <w:t>Greenway SC</w:t>
      </w:r>
      <w:r w:rsidRPr="005033A0">
        <w:rPr>
          <w:rFonts w:ascii="Book Antiqua" w:hAnsi="Book Antiqua" w:cs="Times New Roman"/>
          <w:szCs w:val="24"/>
        </w:rPr>
        <w:t xml:space="preserve">, </w:t>
      </w:r>
      <w:proofErr w:type="spellStart"/>
      <w:r w:rsidRPr="005033A0">
        <w:rPr>
          <w:rFonts w:ascii="Book Antiqua" w:hAnsi="Book Antiqua" w:cs="Times New Roman"/>
          <w:szCs w:val="24"/>
        </w:rPr>
        <w:t>Dallaire</w:t>
      </w:r>
      <w:proofErr w:type="spellEnd"/>
      <w:r w:rsidRPr="005033A0">
        <w:rPr>
          <w:rFonts w:ascii="Book Antiqua" w:hAnsi="Book Antiqua" w:cs="Times New Roman"/>
          <w:szCs w:val="24"/>
        </w:rPr>
        <w:t xml:space="preserve"> F, </w:t>
      </w:r>
      <w:proofErr w:type="spellStart"/>
      <w:r w:rsidRPr="005033A0">
        <w:rPr>
          <w:rFonts w:ascii="Book Antiqua" w:hAnsi="Book Antiqua" w:cs="Times New Roman"/>
          <w:szCs w:val="24"/>
        </w:rPr>
        <w:t>Hazari</w:t>
      </w:r>
      <w:proofErr w:type="spellEnd"/>
      <w:r w:rsidRPr="005033A0">
        <w:rPr>
          <w:rFonts w:ascii="Book Antiqua" w:hAnsi="Book Antiqua" w:cs="Times New Roman"/>
          <w:szCs w:val="24"/>
        </w:rPr>
        <w:t xml:space="preserve"> H, Patel D, Khan A. Addition of Digoxin</w:t>
      </w:r>
      <w:proofErr w:type="gramEnd"/>
      <w:r w:rsidRPr="005033A0">
        <w:rPr>
          <w:rFonts w:ascii="Book Antiqua" w:hAnsi="Book Antiqua" w:cs="Times New Roman"/>
          <w:szCs w:val="24"/>
        </w:rPr>
        <w:t xml:space="preserve"> Improves Cardiac Function in Children With the Dilated Cardiomyopathy With Ataxia Syndrome: A Mitochondrial Cardiomyopathy. </w:t>
      </w:r>
      <w:r w:rsidRPr="005033A0">
        <w:rPr>
          <w:rFonts w:ascii="Book Antiqua" w:hAnsi="Book Antiqua" w:cs="Times New Roman"/>
          <w:i/>
          <w:szCs w:val="24"/>
        </w:rPr>
        <w:t xml:space="preserve">Can J </w:t>
      </w:r>
      <w:proofErr w:type="spellStart"/>
      <w:r w:rsidRPr="005033A0">
        <w:rPr>
          <w:rFonts w:ascii="Book Antiqua" w:hAnsi="Book Antiqua" w:cs="Times New Roman"/>
          <w:i/>
          <w:szCs w:val="24"/>
        </w:rPr>
        <w:t>Cardiol</w:t>
      </w:r>
      <w:proofErr w:type="spellEnd"/>
      <w:r w:rsidRPr="005033A0">
        <w:rPr>
          <w:rFonts w:ascii="Book Antiqua" w:hAnsi="Book Antiqua" w:cs="Times New Roman"/>
          <w:szCs w:val="24"/>
        </w:rPr>
        <w:t xml:space="preserve"> 2018; </w:t>
      </w:r>
      <w:r w:rsidRPr="005033A0">
        <w:rPr>
          <w:rFonts w:ascii="Book Antiqua" w:hAnsi="Book Antiqua" w:cs="Times New Roman"/>
          <w:b/>
          <w:szCs w:val="24"/>
        </w:rPr>
        <w:t>34</w:t>
      </w:r>
      <w:r w:rsidRPr="005033A0">
        <w:rPr>
          <w:rFonts w:ascii="Book Antiqua" w:hAnsi="Book Antiqua" w:cs="Times New Roman"/>
          <w:szCs w:val="24"/>
        </w:rPr>
        <w:t>: 972-977 [PMID: 29887217 DOI: 10.1016/J.CJCA.2018.02.019]</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122 </w:t>
      </w:r>
      <w:proofErr w:type="spellStart"/>
      <w:r w:rsidRPr="005033A0">
        <w:rPr>
          <w:rFonts w:ascii="Book Antiqua" w:hAnsi="Book Antiqua" w:cs="Times New Roman"/>
          <w:b/>
          <w:szCs w:val="24"/>
        </w:rPr>
        <w:t>Ojala</w:t>
      </w:r>
      <w:proofErr w:type="spellEnd"/>
      <w:r w:rsidRPr="005033A0">
        <w:rPr>
          <w:rFonts w:ascii="Book Antiqua" w:hAnsi="Book Antiqua" w:cs="Times New Roman"/>
          <w:b/>
          <w:szCs w:val="24"/>
        </w:rPr>
        <w:t xml:space="preserve"> T</w:t>
      </w:r>
      <w:r w:rsidRPr="005033A0">
        <w:rPr>
          <w:rFonts w:ascii="Book Antiqua" w:hAnsi="Book Antiqua" w:cs="Times New Roman"/>
          <w:szCs w:val="24"/>
        </w:rPr>
        <w:t xml:space="preserve">, </w:t>
      </w:r>
      <w:proofErr w:type="spellStart"/>
      <w:r w:rsidRPr="005033A0">
        <w:rPr>
          <w:rFonts w:ascii="Book Antiqua" w:hAnsi="Book Antiqua" w:cs="Times New Roman"/>
          <w:szCs w:val="24"/>
        </w:rPr>
        <w:t>Polinati</w:t>
      </w:r>
      <w:proofErr w:type="spellEnd"/>
      <w:r w:rsidRPr="005033A0">
        <w:rPr>
          <w:rFonts w:ascii="Book Antiqua" w:hAnsi="Book Antiqua" w:cs="Times New Roman"/>
          <w:szCs w:val="24"/>
        </w:rPr>
        <w:t xml:space="preserve"> P, </w:t>
      </w:r>
      <w:proofErr w:type="spellStart"/>
      <w:r w:rsidRPr="005033A0">
        <w:rPr>
          <w:rFonts w:ascii="Book Antiqua" w:hAnsi="Book Antiqua" w:cs="Times New Roman"/>
          <w:szCs w:val="24"/>
        </w:rPr>
        <w:t>Manninen</w:t>
      </w:r>
      <w:proofErr w:type="spellEnd"/>
      <w:r w:rsidRPr="005033A0">
        <w:rPr>
          <w:rFonts w:ascii="Book Antiqua" w:hAnsi="Book Antiqua" w:cs="Times New Roman"/>
          <w:szCs w:val="24"/>
        </w:rPr>
        <w:t xml:space="preserve"> T, </w:t>
      </w:r>
      <w:proofErr w:type="spellStart"/>
      <w:r w:rsidRPr="005033A0">
        <w:rPr>
          <w:rFonts w:ascii="Book Antiqua" w:hAnsi="Book Antiqua" w:cs="Times New Roman"/>
          <w:szCs w:val="24"/>
        </w:rPr>
        <w:t>Hiippala</w:t>
      </w:r>
      <w:proofErr w:type="spellEnd"/>
      <w:r w:rsidRPr="005033A0">
        <w:rPr>
          <w:rFonts w:ascii="Book Antiqua" w:hAnsi="Book Antiqua" w:cs="Times New Roman"/>
          <w:szCs w:val="24"/>
        </w:rPr>
        <w:t xml:space="preserve"> A, </w:t>
      </w:r>
      <w:proofErr w:type="spellStart"/>
      <w:r w:rsidRPr="005033A0">
        <w:rPr>
          <w:rFonts w:ascii="Book Antiqua" w:hAnsi="Book Antiqua" w:cs="Times New Roman"/>
          <w:szCs w:val="24"/>
        </w:rPr>
        <w:t>Rajantie</w:t>
      </w:r>
      <w:proofErr w:type="spellEnd"/>
      <w:r w:rsidRPr="005033A0">
        <w:rPr>
          <w:rFonts w:ascii="Book Antiqua" w:hAnsi="Book Antiqua" w:cs="Times New Roman"/>
          <w:szCs w:val="24"/>
        </w:rPr>
        <w:t xml:space="preserve"> J, </w:t>
      </w:r>
      <w:proofErr w:type="spellStart"/>
      <w:r w:rsidRPr="005033A0">
        <w:rPr>
          <w:rFonts w:ascii="Book Antiqua" w:hAnsi="Book Antiqua" w:cs="Times New Roman"/>
          <w:szCs w:val="24"/>
        </w:rPr>
        <w:t>Karikoski</w:t>
      </w:r>
      <w:proofErr w:type="spellEnd"/>
      <w:r w:rsidRPr="005033A0">
        <w:rPr>
          <w:rFonts w:ascii="Book Antiqua" w:hAnsi="Book Antiqua" w:cs="Times New Roman"/>
          <w:szCs w:val="24"/>
        </w:rPr>
        <w:t xml:space="preserve"> R, </w:t>
      </w:r>
      <w:proofErr w:type="spellStart"/>
      <w:r w:rsidRPr="005033A0">
        <w:rPr>
          <w:rFonts w:ascii="Book Antiqua" w:hAnsi="Book Antiqua" w:cs="Times New Roman"/>
          <w:szCs w:val="24"/>
        </w:rPr>
        <w:t>Suomalainen</w:t>
      </w:r>
      <w:proofErr w:type="spellEnd"/>
      <w:r w:rsidRPr="005033A0">
        <w:rPr>
          <w:rFonts w:ascii="Book Antiqua" w:hAnsi="Book Antiqua" w:cs="Times New Roman"/>
          <w:szCs w:val="24"/>
        </w:rPr>
        <w:t xml:space="preserve"> A, </w:t>
      </w:r>
      <w:proofErr w:type="spellStart"/>
      <w:r w:rsidRPr="005033A0">
        <w:rPr>
          <w:rFonts w:ascii="Book Antiqua" w:hAnsi="Book Antiqua" w:cs="Times New Roman"/>
          <w:szCs w:val="24"/>
        </w:rPr>
        <w:t>Tyni</w:t>
      </w:r>
      <w:proofErr w:type="spellEnd"/>
      <w:r w:rsidRPr="005033A0">
        <w:rPr>
          <w:rFonts w:ascii="Book Antiqua" w:hAnsi="Book Antiqua" w:cs="Times New Roman"/>
          <w:szCs w:val="24"/>
        </w:rPr>
        <w:t xml:space="preserve"> T. New mutation of mitochondrial DNAJC19 causing dilated and </w:t>
      </w:r>
      <w:proofErr w:type="spellStart"/>
      <w:r w:rsidRPr="005033A0">
        <w:rPr>
          <w:rFonts w:ascii="Book Antiqua" w:hAnsi="Book Antiqua" w:cs="Times New Roman"/>
          <w:szCs w:val="24"/>
        </w:rPr>
        <w:t>noncompaction</w:t>
      </w:r>
      <w:proofErr w:type="spellEnd"/>
      <w:r w:rsidRPr="005033A0">
        <w:rPr>
          <w:rFonts w:ascii="Book Antiqua" w:hAnsi="Book Antiqua" w:cs="Times New Roman"/>
          <w:szCs w:val="24"/>
        </w:rPr>
        <w:t xml:space="preserve"> cardiomyopathy, anemia, ataxia, and male genital anomalies. </w:t>
      </w:r>
      <w:proofErr w:type="spellStart"/>
      <w:r w:rsidRPr="005033A0">
        <w:rPr>
          <w:rFonts w:ascii="Book Antiqua" w:hAnsi="Book Antiqua" w:cs="Times New Roman"/>
          <w:i/>
          <w:szCs w:val="24"/>
        </w:rPr>
        <w:t>Pediatr</w:t>
      </w:r>
      <w:proofErr w:type="spellEnd"/>
      <w:r w:rsidRPr="005033A0">
        <w:rPr>
          <w:rFonts w:ascii="Book Antiqua" w:hAnsi="Book Antiqua" w:cs="Times New Roman"/>
          <w:i/>
          <w:szCs w:val="24"/>
        </w:rPr>
        <w:t xml:space="preserve"> Res</w:t>
      </w:r>
      <w:r w:rsidRPr="005033A0">
        <w:rPr>
          <w:rFonts w:ascii="Book Antiqua" w:hAnsi="Book Antiqua" w:cs="Times New Roman"/>
          <w:szCs w:val="24"/>
        </w:rPr>
        <w:t xml:space="preserve"> 2012; </w:t>
      </w:r>
      <w:r w:rsidRPr="005033A0">
        <w:rPr>
          <w:rFonts w:ascii="Book Antiqua" w:hAnsi="Book Antiqua" w:cs="Times New Roman"/>
          <w:b/>
          <w:szCs w:val="24"/>
        </w:rPr>
        <w:t>72</w:t>
      </w:r>
      <w:r w:rsidRPr="005033A0">
        <w:rPr>
          <w:rFonts w:ascii="Book Antiqua" w:hAnsi="Book Antiqua" w:cs="Times New Roman"/>
          <w:szCs w:val="24"/>
        </w:rPr>
        <w:t>: 432-437 [PMID: 22797137 DOI: 10.1038/pr.2012.92]</w:t>
      </w:r>
    </w:p>
    <w:p w:rsidR="005033A0" w:rsidRPr="005033A0" w:rsidRDefault="005033A0" w:rsidP="00004581">
      <w:pPr>
        <w:snapToGrid w:val="0"/>
        <w:spacing w:after="0" w:line="360" w:lineRule="auto"/>
        <w:ind w:left="0"/>
        <w:rPr>
          <w:rFonts w:ascii="Book Antiqua" w:hAnsi="Book Antiqua" w:cs="Times New Roman"/>
          <w:szCs w:val="24"/>
        </w:rPr>
      </w:pPr>
      <w:r w:rsidRPr="00FF3D17">
        <w:rPr>
          <w:rFonts w:ascii="Book Antiqua" w:hAnsi="Book Antiqua" w:cs="Times New Roman"/>
          <w:szCs w:val="24"/>
        </w:rPr>
        <w:t xml:space="preserve">123 </w:t>
      </w:r>
      <w:proofErr w:type="spellStart"/>
      <w:r w:rsidRPr="00FF3D17">
        <w:rPr>
          <w:rFonts w:ascii="Book Antiqua" w:hAnsi="Book Antiqua" w:cs="Times New Roman"/>
          <w:b/>
          <w:szCs w:val="24"/>
        </w:rPr>
        <w:t>Rohani</w:t>
      </w:r>
      <w:proofErr w:type="spellEnd"/>
      <w:r w:rsidRPr="00FF3D17">
        <w:rPr>
          <w:rFonts w:ascii="Book Antiqua" w:hAnsi="Book Antiqua" w:cs="Times New Roman"/>
          <w:b/>
          <w:szCs w:val="24"/>
        </w:rPr>
        <w:t xml:space="preserve"> L</w:t>
      </w:r>
      <w:r w:rsidRPr="00FF3D17">
        <w:rPr>
          <w:rFonts w:ascii="Book Antiqua" w:hAnsi="Book Antiqua" w:cs="Times New Roman"/>
          <w:bCs/>
          <w:szCs w:val="24"/>
        </w:rPr>
        <w:t>,</w:t>
      </w:r>
      <w:r w:rsidR="00004581" w:rsidRPr="00FF3D17">
        <w:rPr>
          <w:rFonts w:ascii="Book Antiqua" w:hAnsi="Book Antiqua" w:cs="Times New Roman"/>
          <w:szCs w:val="24"/>
        </w:rPr>
        <w:t xml:space="preserve"> </w:t>
      </w:r>
      <w:proofErr w:type="spellStart"/>
      <w:r w:rsidRPr="00FF3D17">
        <w:rPr>
          <w:rFonts w:ascii="Book Antiqua" w:hAnsi="Book Antiqua" w:cs="Times New Roman"/>
          <w:szCs w:val="24"/>
        </w:rPr>
        <w:t>Meng</w:t>
      </w:r>
      <w:proofErr w:type="spellEnd"/>
      <w:r w:rsidRPr="00FF3D17">
        <w:rPr>
          <w:rFonts w:ascii="Book Antiqua" w:hAnsi="Book Antiqua" w:cs="Times New Roman"/>
          <w:szCs w:val="24"/>
        </w:rPr>
        <w:t xml:space="preserve"> G, </w:t>
      </w:r>
      <w:proofErr w:type="spellStart"/>
      <w:r w:rsidRPr="00FF3D17">
        <w:rPr>
          <w:rFonts w:ascii="Book Antiqua" w:hAnsi="Book Antiqua" w:cs="Times New Roman"/>
          <w:szCs w:val="24"/>
        </w:rPr>
        <w:t>Machiraju</w:t>
      </w:r>
      <w:proofErr w:type="spellEnd"/>
      <w:r w:rsidRPr="00FF3D17">
        <w:rPr>
          <w:rFonts w:ascii="Book Antiqua" w:hAnsi="Book Antiqua" w:cs="Times New Roman"/>
          <w:szCs w:val="24"/>
        </w:rPr>
        <w:t xml:space="preserve"> P, Liu S, Wu J, </w:t>
      </w:r>
      <w:proofErr w:type="spellStart"/>
      <w:r w:rsidRPr="00FF3D17">
        <w:rPr>
          <w:rFonts w:ascii="Book Antiqua" w:hAnsi="Book Antiqua" w:cs="Times New Roman"/>
          <w:szCs w:val="24"/>
        </w:rPr>
        <w:t>Kovalchuk</w:t>
      </w:r>
      <w:proofErr w:type="spellEnd"/>
      <w:r w:rsidRPr="00FF3D17">
        <w:rPr>
          <w:rFonts w:ascii="Book Antiqua" w:hAnsi="Book Antiqua" w:cs="Times New Roman"/>
          <w:szCs w:val="24"/>
        </w:rPr>
        <w:t xml:space="preserve"> I, </w:t>
      </w:r>
      <w:r w:rsidR="00004581" w:rsidRPr="00FF3D17">
        <w:rPr>
          <w:rFonts w:ascii="Book Antiqua" w:hAnsi="Book Antiqua" w:cs="Times New Roman"/>
          <w:szCs w:val="24"/>
        </w:rPr>
        <w:t xml:space="preserve">Lewis I, </w:t>
      </w:r>
      <w:proofErr w:type="spellStart"/>
      <w:r w:rsidR="00004581" w:rsidRPr="00FF3D17">
        <w:rPr>
          <w:rFonts w:ascii="Book Antiqua" w:hAnsi="Book Antiqua" w:cs="Times New Roman"/>
          <w:szCs w:val="24"/>
        </w:rPr>
        <w:t>Shutt</w:t>
      </w:r>
      <w:proofErr w:type="spellEnd"/>
      <w:r w:rsidR="00004581" w:rsidRPr="00FF3D17">
        <w:rPr>
          <w:rFonts w:ascii="Book Antiqua" w:hAnsi="Book Antiqua" w:cs="Times New Roman"/>
          <w:szCs w:val="24"/>
        </w:rPr>
        <w:t xml:space="preserve"> TE, Khan A, </w:t>
      </w:r>
      <w:proofErr w:type="spellStart"/>
      <w:r w:rsidR="00004581" w:rsidRPr="00FF3D17">
        <w:rPr>
          <w:rFonts w:ascii="Book Antiqua" w:hAnsi="Book Antiqua" w:cs="Times New Roman"/>
          <w:szCs w:val="24"/>
        </w:rPr>
        <w:t>Rancourt</w:t>
      </w:r>
      <w:proofErr w:type="spellEnd"/>
      <w:r w:rsidR="00004581" w:rsidRPr="00FF3D17">
        <w:rPr>
          <w:rFonts w:ascii="Book Antiqua" w:hAnsi="Book Antiqua" w:cs="Times New Roman"/>
          <w:szCs w:val="24"/>
        </w:rPr>
        <w:t xml:space="preserve"> DE,</w:t>
      </w:r>
      <w:r w:rsidR="00004581" w:rsidRPr="00FF3D17">
        <w:t xml:space="preserve"> </w:t>
      </w:r>
      <w:r w:rsidR="00004581" w:rsidRPr="00FF3D17">
        <w:rPr>
          <w:rFonts w:ascii="Book Antiqua" w:hAnsi="Book Antiqua" w:cs="Times New Roman"/>
          <w:szCs w:val="24"/>
        </w:rPr>
        <w:t xml:space="preserve">Greenway S. </w:t>
      </w:r>
      <w:r w:rsidRPr="00FF3D17">
        <w:rPr>
          <w:rFonts w:ascii="Book Antiqua" w:hAnsi="Book Antiqua" w:cs="Times New Roman"/>
          <w:szCs w:val="24"/>
        </w:rPr>
        <w:t xml:space="preserve">Modeling the dilated cardiomyopathy with ataxia syndrome (DCMA), a pediatric mitochondrial cardiomyopathy, using cardiomyocytes derived from induced pluripotent stem cells. </w:t>
      </w:r>
      <w:r w:rsidRPr="00FF3D17">
        <w:rPr>
          <w:rFonts w:ascii="Book Antiqua" w:hAnsi="Book Antiqua" w:cs="Times New Roman"/>
          <w:i/>
          <w:iCs/>
          <w:szCs w:val="24"/>
        </w:rPr>
        <w:t xml:space="preserve">Can J </w:t>
      </w:r>
      <w:proofErr w:type="spellStart"/>
      <w:r w:rsidRPr="00FF3D17">
        <w:rPr>
          <w:rFonts w:ascii="Book Antiqua" w:hAnsi="Book Antiqua" w:cs="Times New Roman"/>
          <w:i/>
          <w:iCs/>
          <w:szCs w:val="24"/>
        </w:rPr>
        <w:t>Cardiol</w:t>
      </w:r>
      <w:proofErr w:type="spellEnd"/>
      <w:r w:rsidR="00004581" w:rsidRPr="00FF3D17">
        <w:rPr>
          <w:rFonts w:ascii="Book Antiqua" w:hAnsi="Book Antiqua" w:cs="Times New Roman"/>
          <w:szCs w:val="24"/>
        </w:rPr>
        <w:t xml:space="preserve"> </w:t>
      </w:r>
      <w:r w:rsidRPr="00FF3D17">
        <w:rPr>
          <w:rFonts w:ascii="Book Antiqua" w:hAnsi="Book Antiqua" w:cs="Times New Roman"/>
          <w:szCs w:val="24"/>
        </w:rPr>
        <w:t xml:space="preserve">2017; </w:t>
      </w:r>
      <w:r w:rsidRPr="00FF3D17">
        <w:rPr>
          <w:rFonts w:ascii="Book Antiqua" w:hAnsi="Book Antiqua" w:cs="Times New Roman"/>
          <w:b/>
          <w:bCs/>
          <w:szCs w:val="24"/>
        </w:rPr>
        <w:t>33</w:t>
      </w:r>
      <w:r w:rsidRPr="00FF3D17">
        <w:rPr>
          <w:rFonts w:ascii="Book Antiqua" w:hAnsi="Book Antiqua" w:cs="Times New Roman"/>
          <w:szCs w:val="24"/>
        </w:rPr>
        <w:t>: S163–</w:t>
      </w:r>
      <w:r w:rsidR="00004581" w:rsidRPr="00FF3D17">
        <w:rPr>
          <w:rFonts w:ascii="Book Antiqua" w:hAnsi="Book Antiqua" w:cs="Times New Roman"/>
          <w:szCs w:val="24"/>
        </w:rPr>
        <w:t>S16</w:t>
      </w:r>
      <w:r w:rsidRPr="00FF3D17">
        <w:rPr>
          <w:rFonts w:ascii="Book Antiqua" w:hAnsi="Book Antiqua" w:cs="Times New Roman"/>
          <w:szCs w:val="24"/>
        </w:rPr>
        <w:t>4 [DOI: 10.1016/j.cjca.2017.07.319]</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124 </w:t>
      </w:r>
      <w:proofErr w:type="spellStart"/>
      <w:r w:rsidRPr="005033A0">
        <w:rPr>
          <w:rFonts w:ascii="Book Antiqua" w:hAnsi="Book Antiqua" w:cs="Times New Roman"/>
          <w:b/>
          <w:szCs w:val="24"/>
        </w:rPr>
        <w:t>Maron</w:t>
      </w:r>
      <w:proofErr w:type="spellEnd"/>
      <w:r w:rsidRPr="005033A0">
        <w:rPr>
          <w:rFonts w:ascii="Book Antiqua" w:hAnsi="Book Antiqua" w:cs="Times New Roman"/>
          <w:b/>
          <w:szCs w:val="24"/>
        </w:rPr>
        <w:t xml:space="preserve"> BJ</w:t>
      </w:r>
      <w:r w:rsidRPr="005033A0">
        <w:rPr>
          <w:rFonts w:ascii="Book Antiqua" w:hAnsi="Book Antiqua" w:cs="Times New Roman"/>
          <w:szCs w:val="24"/>
        </w:rPr>
        <w:t>.</w:t>
      </w:r>
      <w:proofErr w:type="gramEnd"/>
      <w:r w:rsidRPr="005033A0">
        <w:rPr>
          <w:rFonts w:ascii="Book Antiqua" w:hAnsi="Book Antiqua" w:cs="Times New Roman"/>
          <w:szCs w:val="24"/>
        </w:rPr>
        <w:t xml:space="preserve"> Hypertrophic cardiomyopathy: a systematic review. </w:t>
      </w:r>
      <w:r w:rsidRPr="005033A0">
        <w:rPr>
          <w:rFonts w:ascii="Book Antiqua" w:hAnsi="Book Antiqua" w:cs="Times New Roman"/>
          <w:i/>
          <w:szCs w:val="24"/>
        </w:rPr>
        <w:t>JAMA</w:t>
      </w:r>
      <w:r w:rsidRPr="005033A0">
        <w:rPr>
          <w:rFonts w:ascii="Book Antiqua" w:hAnsi="Book Antiqua" w:cs="Times New Roman"/>
          <w:szCs w:val="24"/>
        </w:rPr>
        <w:t xml:space="preserve"> 2002; </w:t>
      </w:r>
      <w:r w:rsidRPr="005033A0">
        <w:rPr>
          <w:rFonts w:ascii="Book Antiqua" w:hAnsi="Book Antiqua" w:cs="Times New Roman"/>
          <w:b/>
          <w:szCs w:val="24"/>
        </w:rPr>
        <w:t>287</w:t>
      </w:r>
      <w:r w:rsidRPr="005033A0">
        <w:rPr>
          <w:rFonts w:ascii="Book Antiqua" w:hAnsi="Book Antiqua" w:cs="Times New Roman"/>
          <w:szCs w:val="24"/>
        </w:rPr>
        <w:t>: 1308-1320 [PMID: 11886323]</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125 </w:t>
      </w:r>
      <w:proofErr w:type="spellStart"/>
      <w:r w:rsidRPr="005033A0">
        <w:rPr>
          <w:rFonts w:ascii="Book Antiqua" w:hAnsi="Book Antiqua" w:cs="Times New Roman"/>
          <w:b/>
          <w:szCs w:val="24"/>
        </w:rPr>
        <w:t>Maron</w:t>
      </w:r>
      <w:proofErr w:type="spellEnd"/>
      <w:r w:rsidRPr="005033A0">
        <w:rPr>
          <w:rFonts w:ascii="Book Antiqua" w:hAnsi="Book Antiqua" w:cs="Times New Roman"/>
          <w:b/>
          <w:szCs w:val="24"/>
        </w:rPr>
        <w:t xml:space="preserve"> BJ</w:t>
      </w:r>
      <w:r w:rsidRPr="005033A0">
        <w:rPr>
          <w:rFonts w:ascii="Book Antiqua" w:hAnsi="Book Antiqua" w:cs="Times New Roman"/>
          <w:szCs w:val="24"/>
        </w:rPr>
        <w:t xml:space="preserve">, </w:t>
      </w:r>
      <w:proofErr w:type="spellStart"/>
      <w:r w:rsidRPr="005033A0">
        <w:rPr>
          <w:rFonts w:ascii="Book Antiqua" w:hAnsi="Book Antiqua" w:cs="Times New Roman"/>
          <w:szCs w:val="24"/>
        </w:rPr>
        <w:t>Maron</w:t>
      </w:r>
      <w:proofErr w:type="spellEnd"/>
      <w:r w:rsidRPr="005033A0">
        <w:rPr>
          <w:rFonts w:ascii="Book Antiqua" w:hAnsi="Book Antiqua" w:cs="Times New Roman"/>
          <w:szCs w:val="24"/>
        </w:rPr>
        <w:t xml:space="preserve"> MS, </w:t>
      </w:r>
      <w:proofErr w:type="spellStart"/>
      <w:r w:rsidRPr="005033A0">
        <w:rPr>
          <w:rFonts w:ascii="Book Antiqua" w:hAnsi="Book Antiqua" w:cs="Times New Roman"/>
          <w:szCs w:val="24"/>
        </w:rPr>
        <w:t>Semsarian</w:t>
      </w:r>
      <w:proofErr w:type="spellEnd"/>
      <w:r w:rsidRPr="005033A0">
        <w:rPr>
          <w:rFonts w:ascii="Book Antiqua" w:hAnsi="Book Antiqua" w:cs="Times New Roman"/>
          <w:szCs w:val="24"/>
        </w:rPr>
        <w:t xml:space="preserve"> C. Genetics of hypertrophic cardiomyopathy after 20 years: clinical perspectives. </w:t>
      </w:r>
      <w:r w:rsidRPr="005033A0">
        <w:rPr>
          <w:rFonts w:ascii="Book Antiqua" w:hAnsi="Book Antiqua" w:cs="Times New Roman"/>
          <w:i/>
          <w:szCs w:val="24"/>
        </w:rPr>
        <w:t xml:space="preserve">J Am </w:t>
      </w:r>
      <w:proofErr w:type="spellStart"/>
      <w:r w:rsidRPr="005033A0">
        <w:rPr>
          <w:rFonts w:ascii="Book Antiqua" w:hAnsi="Book Antiqua" w:cs="Times New Roman"/>
          <w:i/>
          <w:szCs w:val="24"/>
        </w:rPr>
        <w:t>Coll</w:t>
      </w:r>
      <w:proofErr w:type="spellEnd"/>
      <w:r w:rsidRPr="005033A0">
        <w:rPr>
          <w:rFonts w:ascii="Book Antiqua" w:hAnsi="Book Antiqua" w:cs="Times New Roman"/>
          <w:i/>
          <w:szCs w:val="24"/>
        </w:rPr>
        <w:t xml:space="preserve"> </w:t>
      </w:r>
      <w:proofErr w:type="spellStart"/>
      <w:r w:rsidRPr="005033A0">
        <w:rPr>
          <w:rFonts w:ascii="Book Antiqua" w:hAnsi="Book Antiqua" w:cs="Times New Roman"/>
          <w:i/>
          <w:szCs w:val="24"/>
        </w:rPr>
        <w:t>Cardiol</w:t>
      </w:r>
      <w:proofErr w:type="spellEnd"/>
      <w:r w:rsidRPr="005033A0">
        <w:rPr>
          <w:rFonts w:ascii="Book Antiqua" w:hAnsi="Book Antiqua" w:cs="Times New Roman"/>
          <w:szCs w:val="24"/>
        </w:rPr>
        <w:t xml:space="preserve"> 2012; </w:t>
      </w:r>
      <w:r w:rsidRPr="005033A0">
        <w:rPr>
          <w:rFonts w:ascii="Book Antiqua" w:hAnsi="Book Antiqua" w:cs="Times New Roman"/>
          <w:b/>
          <w:szCs w:val="24"/>
        </w:rPr>
        <w:t>60</w:t>
      </w:r>
      <w:r w:rsidRPr="005033A0">
        <w:rPr>
          <w:rFonts w:ascii="Book Antiqua" w:hAnsi="Book Antiqua" w:cs="Times New Roman"/>
          <w:szCs w:val="24"/>
        </w:rPr>
        <w:t>: 705-715 [PMID: 22796258 DOI: 10.1016/j.jacc.2012.02.068]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126 </w:t>
      </w:r>
      <w:r w:rsidRPr="005033A0">
        <w:rPr>
          <w:rFonts w:ascii="Book Antiqua" w:hAnsi="Book Antiqua" w:cs="Times New Roman"/>
          <w:b/>
          <w:szCs w:val="24"/>
        </w:rPr>
        <w:t>Han L</w:t>
      </w:r>
      <w:r w:rsidRPr="005033A0">
        <w:rPr>
          <w:rFonts w:ascii="Book Antiqua" w:hAnsi="Book Antiqua" w:cs="Times New Roman"/>
          <w:szCs w:val="24"/>
        </w:rPr>
        <w:t xml:space="preserve">, Li Y, </w:t>
      </w:r>
      <w:proofErr w:type="spellStart"/>
      <w:r w:rsidRPr="005033A0">
        <w:rPr>
          <w:rFonts w:ascii="Book Antiqua" w:hAnsi="Book Antiqua" w:cs="Times New Roman"/>
          <w:szCs w:val="24"/>
        </w:rPr>
        <w:t>Tchao</w:t>
      </w:r>
      <w:proofErr w:type="spellEnd"/>
      <w:r w:rsidRPr="005033A0">
        <w:rPr>
          <w:rFonts w:ascii="Book Antiqua" w:hAnsi="Book Antiqua" w:cs="Times New Roman"/>
          <w:szCs w:val="24"/>
        </w:rPr>
        <w:t xml:space="preserve"> J, Kaplan AD, Lin B, Li Y, </w:t>
      </w:r>
      <w:proofErr w:type="spellStart"/>
      <w:r w:rsidRPr="005033A0">
        <w:rPr>
          <w:rFonts w:ascii="Book Antiqua" w:hAnsi="Book Antiqua" w:cs="Times New Roman"/>
          <w:szCs w:val="24"/>
        </w:rPr>
        <w:t>Mich</w:t>
      </w:r>
      <w:proofErr w:type="spellEnd"/>
      <w:r w:rsidRPr="005033A0">
        <w:rPr>
          <w:rFonts w:ascii="Book Antiqua" w:hAnsi="Book Antiqua" w:cs="Times New Roman"/>
          <w:szCs w:val="24"/>
        </w:rPr>
        <w:t xml:space="preserve">-Basso J, Lis A, Hassan N, London B, </w:t>
      </w:r>
      <w:proofErr w:type="spellStart"/>
      <w:r w:rsidRPr="005033A0">
        <w:rPr>
          <w:rFonts w:ascii="Book Antiqua" w:hAnsi="Book Antiqua" w:cs="Times New Roman"/>
          <w:szCs w:val="24"/>
        </w:rPr>
        <w:t>Bett</w:t>
      </w:r>
      <w:proofErr w:type="spellEnd"/>
      <w:r w:rsidRPr="005033A0">
        <w:rPr>
          <w:rFonts w:ascii="Book Antiqua" w:hAnsi="Book Antiqua" w:cs="Times New Roman"/>
          <w:szCs w:val="24"/>
        </w:rPr>
        <w:t xml:space="preserve"> GC, </w:t>
      </w:r>
      <w:proofErr w:type="spellStart"/>
      <w:r w:rsidRPr="005033A0">
        <w:rPr>
          <w:rFonts w:ascii="Book Antiqua" w:hAnsi="Book Antiqua" w:cs="Times New Roman"/>
          <w:szCs w:val="24"/>
        </w:rPr>
        <w:t>Tobita</w:t>
      </w:r>
      <w:proofErr w:type="spellEnd"/>
      <w:r w:rsidRPr="005033A0">
        <w:rPr>
          <w:rFonts w:ascii="Book Antiqua" w:hAnsi="Book Antiqua" w:cs="Times New Roman"/>
          <w:szCs w:val="24"/>
        </w:rPr>
        <w:t xml:space="preserve"> K, </w:t>
      </w:r>
      <w:proofErr w:type="spellStart"/>
      <w:r w:rsidRPr="005033A0">
        <w:rPr>
          <w:rFonts w:ascii="Book Antiqua" w:hAnsi="Book Antiqua" w:cs="Times New Roman"/>
          <w:szCs w:val="24"/>
        </w:rPr>
        <w:t>Rasmusson</w:t>
      </w:r>
      <w:proofErr w:type="spellEnd"/>
      <w:r w:rsidRPr="005033A0">
        <w:rPr>
          <w:rFonts w:ascii="Book Antiqua" w:hAnsi="Book Antiqua" w:cs="Times New Roman"/>
          <w:szCs w:val="24"/>
        </w:rPr>
        <w:t xml:space="preserve"> RL, Yang L. Study familial hypertrophic cardiomyopathy using patient-specific induced pluripotent stem cells. </w:t>
      </w:r>
      <w:proofErr w:type="spellStart"/>
      <w:r w:rsidRPr="005033A0">
        <w:rPr>
          <w:rFonts w:ascii="Book Antiqua" w:hAnsi="Book Antiqua" w:cs="Times New Roman"/>
          <w:i/>
          <w:szCs w:val="24"/>
        </w:rPr>
        <w:t>Cardiovasc</w:t>
      </w:r>
      <w:proofErr w:type="spellEnd"/>
      <w:r w:rsidRPr="005033A0">
        <w:rPr>
          <w:rFonts w:ascii="Book Antiqua" w:hAnsi="Book Antiqua" w:cs="Times New Roman"/>
          <w:i/>
          <w:szCs w:val="24"/>
        </w:rPr>
        <w:t xml:space="preserve"> Res</w:t>
      </w:r>
      <w:r w:rsidRPr="005033A0">
        <w:rPr>
          <w:rFonts w:ascii="Book Antiqua" w:hAnsi="Book Antiqua" w:cs="Times New Roman"/>
          <w:szCs w:val="24"/>
        </w:rPr>
        <w:t xml:space="preserve"> 2014; </w:t>
      </w:r>
      <w:r w:rsidRPr="005033A0">
        <w:rPr>
          <w:rFonts w:ascii="Book Antiqua" w:hAnsi="Book Antiqua" w:cs="Times New Roman"/>
          <w:b/>
          <w:szCs w:val="24"/>
        </w:rPr>
        <w:t>104</w:t>
      </w:r>
      <w:r w:rsidRPr="005033A0">
        <w:rPr>
          <w:rFonts w:ascii="Book Antiqua" w:hAnsi="Book Antiqua" w:cs="Times New Roman"/>
          <w:szCs w:val="24"/>
        </w:rPr>
        <w:t>: 258-269 [PMID: 25209314 DOI: 10.1093/</w:t>
      </w:r>
      <w:proofErr w:type="spellStart"/>
      <w:r w:rsidRPr="005033A0">
        <w:rPr>
          <w:rFonts w:ascii="Book Antiqua" w:hAnsi="Book Antiqua" w:cs="Times New Roman"/>
          <w:szCs w:val="24"/>
        </w:rPr>
        <w:t>cvr</w:t>
      </w:r>
      <w:proofErr w:type="spellEnd"/>
      <w:r w:rsidRPr="005033A0">
        <w:rPr>
          <w:rFonts w:ascii="Book Antiqua" w:hAnsi="Book Antiqua" w:cs="Times New Roman"/>
          <w:szCs w:val="24"/>
        </w:rPr>
        <w:t>/cvu205]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127 </w:t>
      </w:r>
      <w:proofErr w:type="spellStart"/>
      <w:r w:rsidRPr="005033A0">
        <w:rPr>
          <w:rFonts w:ascii="Book Antiqua" w:hAnsi="Book Antiqua" w:cs="Times New Roman"/>
          <w:b/>
          <w:szCs w:val="24"/>
        </w:rPr>
        <w:t>Pellman</w:t>
      </w:r>
      <w:proofErr w:type="spellEnd"/>
      <w:r w:rsidRPr="005033A0">
        <w:rPr>
          <w:rFonts w:ascii="Book Antiqua" w:hAnsi="Book Antiqua" w:cs="Times New Roman"/>
          <w:b/>
          <w:szCs w:val="24"/>
        </w:rPr>
        <w:t xml:space="preserve"> J</w:t>
      </w:r>
      <w:r w:rsidRPr="005033A0">
        <w:rPr>
          <w:rFonts w:ascii="Book Antiqua" w:hAnsi="Book Antiqua" w:cs="Times New Roman"/>
          <w:szCs w:val="24"/>
        </w:rPr>
        <w:t xml:space="preserve">, Zhang J, Sheikh F. Myocyte-fibroblast communication in cardiac fibrosis and arrhythmias: Mechanisms and model systems. </w:t>
      </w:r>
      <w:r w:rsidRPr="005033A0">
        <w:rPr>
          <w:rFonts w:ascii="Book Antiqua" w:hAnsi="Book Antiqua" w:cs="Times New Roman"/>
          <w:i/>
          <w:szCs w:val="24"/>
        </w:rPr>
        <w:t xml:space="preserve">J </w:t>
      </w:r>
      <w:proofErr w:type="spellStart"/>
      <w:r w:rsidRPr="005033A0">
        <w:rPr>
          <w:rFonts w:ascii="Book Antiqua" w:hAnsi="Book Antiqua" w:cs="Times New Roman"/>
          <w:i/>
          <w:szCs w:val="24"/>
        </w:rPr>
        <w:t>Mol</w:t>
      </w:r>
      <w:proofErr w:type="spellEnd"/>
      <w:r w:rsidRPr="005033A0">
        <w:rPr>
          <w:rFonts w:ascii="Book Antiqua" w:hAnsi="Book Antiqua" w:cs="Times New Roman"/>
          <w:i/>
          <w:szCs w:val="24"/>
        </w:rPr>
        <w:t xml:space="preserve"> Cell </w:t>
      </w:r>
      <w:proofErr w:type="spellStart"/>
      <w:r w:rsidRPr="005033A0">
        <w:rPr>
          <w:rFonts w:ascii="Book Antiqua" w:hAnsi="Book Antiqua" w:cs="Times New Roman"/>
          <w:i/>
          <w:szCs w:val="24"/>
        </w:rPr>
        <w:t>Cardiol</w:t>
      </w:r>
      <w:proofErr w:type="spellEnd"/>
      <w:r w:rsidRPr="005033A0">
        <w:rPr>
          <w:rFonts w:ascii="Book Antiqua" w:hAnsi="Book Antiqua" w:cs="Times New Roman"/>
          <w:szCs w:val="24"/>
        </w:rPr>
        <w:t xml:space="preserve"> 2016; </w:t>
      </w:r>
      <w:r w:rsidRPr="005033A0">
        <w:rPr>
          <w:rFonts w:ascii="Book Antiqua" w:hAnsi="Book Antiqua" w:cs="Times New Roman"/>
          <w:b/>
          <w:szCs w:val="24"/>
        </w:rPr>
        <w:t>94</w:t>
      </w:r>
      <w:r w:rsidRPr="005033A0">
        <w:rPr>
          <w:rFonts w:ascii="Book Antiqua" w:hAnsi="Book Antiqua" w:cs="Times New Roman"/>
          <w:szCs w:val="24"/>
        </w:rPr>
        <w:t>: 22-31 [PMID: 26996756 DOI: 10.1016/j.yjmcc.2016.03.005]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128 </w:t>
      </w:r>
      <w:proofErr w:type="spellStart"/>
      <w:r w:rsidRPr="005033A0">
        <w:rPr>
          <w:rFonts w:ascii="Book Antiqua" w:hAnsi="Book Antiqua" w:cs="Times New Roman"/>
          <w:b/>
          <w:szCs w:val="24"/>
        </w:rPr>
        <w:t>Xie</w:t>
      </w:r>
      <w:proofErr w:type="spellEnd"/>
      <w:r w:rsidRPr="005033A0">
        <w:rPr>
          <w:rFonts w:ascii="Book Antiqua" w:hAnsi="Book Antiqua" w:cs="Times New Roman"/>
          <w:b/>
          <w:szCs w:val="24"/>
        </w:rPr>
        <w:t xml:space="preserve"> F</w:t>
      </w:r>
      <w:r w:rsidRPr="005033A0">
        <w:rPr>
          <w:rFonts w:ascii="Book Antiqua" w:hAnsi="Book Antiqua" w:cs="Times New Roman"/>
          <w:szCs w:val="24"/>
        </w:rPr>
        <w:t xml:space="preserve">, Gong K, Li K, Zhang M, Chang JC, Jiang S, Ye L, Wang J, Tan Y, </w:t>
      </w:r>
      <w:proofErr w:type="spellStart"/>
      <w:r w:rsidRPr="005033A0">
        <w:rPr>
          <w:rFonts w:ascii="Book Antiqua" w:hAnsi="Book Antiqua" w:cs="Times New Roman"/>
          <w:szCs w:val="24"/>
        </w:rPr>
        <w:t>Kan</w:t>
      </w:r>
      <w:proofErr w:type="spellEnd"/>
      <w:r w:rsidRPr="005033A0">
        <w:rPr>
          <w:rFonts w:ascii="Book Antiqua" w:hAnsi="Book Antiqua" w:cs="Times New Roman"/>
          <w:szCs w:val="24"/>
        </w:rPr>
        <w:t xml:space="preserve"> YW. Reversible Immortalization Enables Seamless </w:t>
      </w:r>
      <w:proofErr w:type="spellStart"/>
      <w:r w:rsidRPr="005033A0">
        <w:rPr>
          <w:rFonts w:ascii="Book Antiqua" w:hAnsi="Book Antiqua" w:cs="Times New Roman"/>
          <w:szCs w:val="24"/>
        </w:rPr>
        <w:t>Transdifferentiation</w:t>
      </w:r>
      <w:proofErr w:type="spellEnd"/>
      <w:r w:rsidRPr="005033A0">
        <w:rPr>
          <w:rFonts w:ascii="Book Antiqua" w:hAnsi="Book Antiqua" w:cs="Times New Roman"/>
          <w:szCs w:val="24"/>
        </w:rPr>
        <w:t xml:space="preserve"> of Primary Fibroblasts into Other Lineage Cells. </w:t>
      </w:r>
      <w:r w:rsidRPr="005033A0">
        <w:rPr>
          <w:rFonts w:ascii="Book Antiqua" w:hAnsi="Book Antiqua" w:cs="Times New Roman"/>
          <w:i/>
          <w:szCs w:val="24"/>
        </w:rPr>
        <w:t>Stem Cells Dev</w:t>
      </w:r>
      <w:r w:rsidRPr="005033A0">
        <w:rPr>
          <w:rFonts w:ascii="Book Antiqua" w:hAnsi="Book Antiqua" w:cs="Times New Roman"/>
          <w:szCs w:val="24"/>
        </w:rPr>
        <w:t xml:space="preserve"> 2016; </w:t>
      </w:r>
      <w:r w:rsidRPr="005033A0">
        <w:rPr>
          <w:rFonts w:ascii="Book Antiqua" w:hAnsi="Book Antiqua" w:cs="Times New Roman"/>
          <w:b/>
          <w:szCs w:val="24"/>
        </w:rPr>
        <w:t>25</w:t>
      </w:r>
      <w:r w:rsidRPr="005033A0">
        <w:rPr>
          <w:rFonts w:ascii="Book Antiqua" w:hAnsi="Book Antiqua" w:cs="Times New Roman"/>
          <w:szCs w:val="24"/>
        </w:rPr>
        <w:t>: 1243-1248 [PMID: 27328768 DOI: 10.1089/scd.2016.0035]</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129 </w:t>
      </w:r>
      <w:r w:rsidRPr="005033A0">
        <w:rPr>
          <w:rFonts w:ascii="Book Antiqua" w:hAnsi="Book Antiqua" w:cs="Times New Roman"/>
          <w:b/>
          <w:szCs w:val="24"/>
        </w:rPr>
        <w:t>Zhang Y</w:t>
      </w:r>
      <w:r w:rsidRPr="005033A0">
        <w:rPr>
          <w:rFonts w:ascii="Book Antiqua" w:hAnsi="Book Antiqua" w:cs="Times New Roman"/>
          <w:szCs w:val="24"/>
        </w:rPr>
        <w:t xml:space="preserve">, </w:t>
      </w:r>
      <w:proofErr w:type="spellStart"/>
      <w:r w:rsidRPr="005033A0">
        <w:rPr>
          <w:rFonts w:ascii="Book Antiqua" w:hAnsi="Book Antiqua" w:cs="Times New Roman"/>
          <w:szCs w:val="24"/>
        </w:rPr>
        <w:t>Nuglozeh</w:t>
      </w:r>
      <w:proofErr w:type="spellEnd"/>
      <w:r w:rsidRPr="005033A0">
        <w:rPr>
          <w:rFonts w:ascii="Book Antiqua" w:hAnsi="Book Antiqua" w:cs="Times New Roman"/>
          <w:szCs w:val="24"/>
        </w:rPr>
        <w:t xml:space="preserve"> E, </w:t>
      </w:r>
      <w:proofErr w:type="spellStart"/>
      <w:r w:rsidRPr="005033A0">
        <w:rPr>
          <w:rFonts w:ascii="Book Antiqua" w:hAnsi="Book Antiqua" w:cs="Times New Roman"/>
          <w:szCs w:val="24"/>
        </w:rPr>
        <w:t>Touré</w:t>
      </w:r>
      <w:proofErr w:type="spellEnd"/>
      <w:r w:rsidRPr="005033A0">
        <w:rPr>
          <w:rFonts w:ascii="Book Antiqua" w:hAnsi="Book Antiqua" w:cs="Times New Roman"/>
          <w:szCs w:val="24"/>
        </w:rPr>
        <w:t xml:space="preserve"> F, Schmidt AM, </w:t>
      </w:r>
      <w:proofErr w:type="spellStart"/>
      <w:r w:rsidRPr="005033A0">
        <w:rPr>
          <w:rFonts w:ascii="Book Antiqua" w:hAnsi="Book Antiqua" w:cs="Times New Roman"/>
          <w:szCs w:val="24"/>
        </w:rPr>
        <w:t>Vunjak-Novakovic</w:t>
      </w:r>
      <w:proofErr w:type="spellEnd"/>
      <w:r w:rsidRPr="005033A0">
        <w:rPr>
          <w:rFonts w:ascii="Book Antiqua" w:hAnsi="Book Antiqua" w:cs="Times New Roman"/>
          <w:szCs w:val="24"/>
        </w:rPr>
        <w:t xml:space="preserve"> G. Controllable expansion of primary cardiomyocytes by reversible immortalization. </w:t>
      </w:r>
      <w:r w:rsidRPr="005033A0">
        <w:rPr>
          <w:rFonts w:ascii="Book Antiqua" w:hAnsi="Book Antiqua" w:cs="Times New Roman"/>
          <w:i/>
          <w:szCs w:val="24"/>
        </w:rPr>
        <w:t xml:space="preserve">Hum Gene </w:t>
      </w:r>
      <w:proofErr w:type="spellStart"/>
      <w:r w:rsidRPr="005033A0">
        <w:rPr>
          <w:rFonts w:ascii="Book Antiqua" w:hAnsi="Book Antiqua" w:cs="Times New Roman"/>
          <w:i/>
          <w:szCs w:val="24"/>
        </w:rPr>
        <w:t>Ther</w:t>
      </w:r>
      <w:proofErr w:type="spellEnd"/>
      <w:r w:rsidRPr="005033A0">
        <w:rPr>
          <w:rFonts w:ascii="Book Antiqua" w:hAnsi="Book Antiqua" w:cs="Times New Roman"/>
          <w:szCs w:val="24"/>
        </w:rPr>
        <w:t xml:space="preserve"> 2009; </w:t>
      </w:r>
      <w:r w:rsidRPr="005033A0">
        <w:rPr>
          <w:rFonts w:ascii="Book Antiqua" w:hAnsi="Book Antiqua" w:cs="Times New Roman"/>
          <w:b/>
          <w:szCs w:val="24"/>
        </w:rPr>
        <w:t>20</w:t>
      </w:r>
      <w:r w:rsidRPr="005033A0">
        <w:rPr>
          <w:rFonts w:ascii="Book Antiqua" w:hAnsi="Book Antiqua" w:cs="Times New Roman"/>
          <w:szCs w:val="24"/>
        </w:rPr>
        <w:t>: 1687-1696 [PMID: 19708763 DOI: 10.1089/hum.2009.057]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130 </w:t>
      </w:r>
      <w:r w:rsidRPr="005033A0">
        <w:rPr>
          <w:rFonts w:ascii="Book Antiqua" w:hAnsi="Book Antiqua" w:cs="Times New Roman"/>
          <w:b/>
          <w:szCs w:val="24"/>
        </w:rPr>
        <w:t>Davey KM</w:t>
      </w:r>
      <w:r w:rsidRPr="005033A0">
        <w:rPr>
          <w:rFonts w:ascii="Book Antiqua" w:hAnsi="Book Antiqua" w:cs="Times New Roman"/>
          <w:szCs w:val="24"/>
        </w:rPr>
        <w:t xml:space="preserve">, </w:t>
      </w:r>
      <w:proofErr w:type="spellStart"/>
      <w:r w:rsidRPr="005033A0">
        <w:rPr>
          <w:rFonts w:ascii="Book Antiqua" w:hAnsi="Book Antiqua" w:cs="Times New Roman"/>
          <w:szCs w:val="24"/>
        </w:rPr>
        <w:t>Parboosingh</w:t>
      </w:r>
      <w:proofErr w:type="spellEnd"/>
      <w:r w:rsidRPr="005033A0">
        <w:rPr>
          <w:rFonts w:ascii="Book Antiqua" w:hAnsi="Book Antiqua" w:cs="Times New Roman"/>
          <w:szCs w:val="24"/>
        </w:rPr>
        <w:t xml:space="preserve"> JS, McLeod DR, Chan A, Casey R, Ferreira P, Snyder FF, Bridge PJ, Bernier FP. Mutation of DNAJC19, a human homologue of yeast inner mitochondrial membrane co-chaperones, causes DCMA syndrome, a novel autosomal recessive Barth syndrome-like condition. </w:t>
      </w:r>
      <w:r w:rsidRPr="005033A0">
        <w:rPr>
          <w:rFonts w:ascii="Book Antiqua" w:hAnsi="Book Antiqua" w:cs="Times New Roman"/>
          <w:i/>
          <w:szCs w:val="24"/>
        </w:rPr>
        <w:t>J Med Genet</w:t>
      </w:r>
      <w:r w:rsidRPr="005033A0">
        <w:rPr>
          <w:rFonts w:ascii="Book Antiqua" w:hAnsi="Book Antiqua" w:cs="Times New Roman"/>
          <w:szCs w:val="24"/>
        </w:rPr>
        <w:t xml:space="preserve"> 2006; </w:t>
      </w:r>
      <w:r w:rsidRPr="005033A0">
        <w:rPr>
          <w:rFonts w:ascii="Book Antiqua" w:hAnsi="Book Antiqua" w:cs="Times New Roman"/>
          <w:b/>
          <w:szCs w:val="24"/>
        </w:rPr>
        <w:t>43</w:t>
      </w:r>
      <w:r w:rsidRPr="005033A0">
        <w:rPr>
          <w:rFonts w:ascii="Book Antiqua" w:hAnsi="Book Antiqua" w:cs="Times New Roman"/>
          <w:szCs w:val="24"/>
        </w:rPr>
        <w:t>: 385-393 [PMID: 16055927 DOI: 10.1136/jmg.2005.036657]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131 </w:t>
      </w:r>
      <w:proofErr w:type="spellStart"/>
      <w:r w:rsidRPr="005033A0">
        <w:rPr>
          <w:rFonts w:ascii="Book Antiqua" w:hAnsi="Book Antiqua" w:cs="Times New Roman"/>
          <w:b/>
          <w:szCs w:val="24"/>
        </w:rPr>
        <w:t>Sparkes</w:t>
      </w:r>
      <w:proofErr w:type="spellEnd"/>
      <w:r w:rsidRPr="005033A0">
        <w:rPr>
          <w:rFonts w:ascii="Book Antiqua" w:hAnsi="Book Antiqua" w:cs="Times New Roman"/>
          <w:b/>
          <w:szCs w:val="24"/>
        </w:rPr>
        <w:t xml:space="preserve"> R</w:t>
      </w:r>
      <w:r w:rsidRPr="005033A0">
        <w:rPr>
          <w:rFonts w:ascii="Book Antiqua" w:hAnsi="Book Antiqua" w:cs="Times New Roman"/>
          <w:szCs w:val="24"/>
        </w:rPr>
        <w:t xml:space="preserve">, Patton D, Bernier F. Cardiac features of a novel autosomal recessive dilated </w:t>
      </w:r>
      <w:proofErr w:type="spellStart"/>
      <w:r w:rsidRPr="005033A0">
        <w:rPr>
          <w:rFonts w:ascii="Book Antiqua" w:hAnsi="Book Antiqua" w:cs="Times New Roman"/>
          <w:szCs w:val="24"/>
        </w:rPr>
        <w:t>cardiomyopathic</w:t>
      </w:r>
      <w:proofErr w:type="spellEnd"/>
      <w:r w:rsidRPr="005033A0">
        <w:rPr>
          <w:rFonts w:ascii="Book Antiqua" w:hAnsi="Book Antiqua" w:cs="Times New Roman"/>
          <w:szCs w:val="24"/>
        </w:rPr>
        <w:t xml:space="preserve"> syndrome due to defective importation of mitochondrial protein. </w:t>
      </w:r>
      <w:proofErr w:type="spellStart"/>
      <w:r w:rsidRPr="005033A0">
        <w:rPr>
          <w:rFonts w:ascii="Book Antiqua" w:hAnsi="Book Antiqua" w:cs="Times New Roman"/>
          <w:i/>
          <w:szCs w:val="24"/>
        </w:rPr>
        <w:t>Cardiol</w:t>
      </w:r>
      <w:proofErr w:type="spellEnd"/>
      <w:r w:rsidRPr="005033A0">
        <w:rPr>
          <w:rFonts w:ascii="Book Antiqua" w:hAnsi="Book Antiqua" w:cs="Times New Roman"/>
          <w:i/>
          <w:szCs w:val="24"/>
        </w:rPr>
        <w:t xml:space="preserve"> Young</w:t>
      </w:r>
      <w:r w:rsidRPr="005033A0">
        <w:rPr>
          <w:rFonts w:ascii="Book Antiqua" w:hAnsi="Book Antiqua" w:cs="Times New Roman"/>
          <w:szCs w:val="24"/>
        </w:rPr>
        <w:t xml:space="preserve"> 2007; </w:t>
      </w:r>
      <w:r w:rsidRPr="005033A0">
        <w:rPr>
          <w:rFonts w:ascii="Book Antiqua" w:hAnsi="Book Antiqua" w:cs="Times New Roman"/>
          <w:b/>
          <w:szCs w:val="24"/>
        </w:rPr>
        <w:t>17</w:t>
      </w:r>
      <w:r w:rsidRPr="005033A0">
        <w:rPr>
          <w:rFonts w:ascii="Book Antiqua" w:hAnsi="Book Antiqua" w:cs="Times New Roman"/>
          <w:szCs w:val="24"/>
        </w:rPr>
        <w:t>: 215-217 [PMID: 17244376 DOI: 10.1017/S1047951107000042]</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132 </w:t>
      </w:r>
      <w:proofErr w:type="gramStart"/>
      <w:r w:rsidRPr="005033A0">
        <w:rPr>
          <w:rFonts w:ascii="Book Antiqua" w:hAnsi="Book Antiqua" w:cs="Times New Roman"/>
          <w:b/>
          <w:szCs w:val="24"/>
        </w:rPr>
        <w:t>Sander</w:t>
      </w:r>
      <w:proofErr w:type="gramEnd"/>
      <w:r w:rsidRPr="005033A0">
        <w:rPr>
          <w:rFonts w:ascii="Book Antiqua" w:hAnsi="Book Antiqua" w:cs="Times New Roman"/>
          <w:b/>
          <w:szCs w:val="24"/>
        </w:rPr>
        <w:t xml:space="preserve"> JD</w:t>
      </w:r>
      <w:r w:rsidRPr="005033A0">
        <w:rPr>
          <w:rFonts w:ascii="Book Antiqua" w:hAnsi="Book Antiqua" w:cs="Times New Roman"/>
          <w:szCs w:val="24"/>
        </w:rPr>
        <w:t xml:space="preserve">, </w:t>
      </w:r>
      <w:proofErr w:type="spellStart"/>
      <w:r w:rsidRPr="005033A0">
        <w:rPr>
          <w:rFonts w:ascii="Book Antiqua" w:hAnsi="Book Antiqua" w:cs="Times New Roman"/>
          <w:szCs w:val="24"/>
        </w:rPr>
        <w:t>Joung</w:t>
      </w:r>
      <w:proofErr w:type="spellEnd"/>
      <w:r w:rsidRPr="005033A0">
        <w:rPr>
          <w:rFonts w:ascii="Book Antiqua" w:hAnsi="Book Antiqua" w:cs="Times New Roman"/>
          <w:szCs w:val="24"/>
        </w:rPr>
        <w:t xml:space="preserve"> JK. </w:t>
      </w:r>
      <w:proofErr w:type="gramStart"/>
      <w:r w:rsidRPr="005033A0">
        <w:rPr>
          <w:rFonts w:ascii="Book Antiqua" w:hAnsi="Book Antiqua" w:cs="Times New Roman"/>
          <w:szCs w:val="24"/>
        </w:rPr>
        <w:t>CRISPR-</w:t>
      </w:r>
      <w:proofErr w:type="spellStart"/>
      <w:r w:rsidRPr="005033A0">
        <w:rPr>
          <w:rFonts w:ascii="Book Antiqua" w:hAnsi="Book Antiqua" w:cs="Times New Roman"/>
          <w:szCs w:val="24"/>
        </w:rPr>
        <w:t>Cas</w:t>
      </w:r>
      <w:proofErr w:type="spellEnd"/>
      <w:r w:rsidRPr="005033A0">
        <w:rPr>
          <w:rFonts w:ascii="Book Antiqua" w:hAnsi="Book Antiqua" w:cs="Times New Roman"/>
          <w:szCs w:val="24"/>
        </w:rPr>
        <w:t xml:space="preserve"> systems for editing, regulating and targeting genomes.</w:t>
      </w:r>
      <w:proofErr w:type="gramEnd"/>
      <w:r w:rsidRPr="005033A0">
        <w:rPr>
          <w:rFonts w:ascii="Book Antiqua" w:hAnsi="Book Antiqua" w:cs="Times New Roman"/>
          <w:szCs w:val="24"/>
        </w:rPr>
        <w:t xml:space="preserve"> </w:t>
      </w:r>
      <w:r w:rsidRPr="005033A0">
        <w:rPr>
          <w:rFonts w:ascii="Book Antiqua" w:hAnsi="Book Antiqua" w:cs="Times New Roman"/>
          <w:i/>
          <w:szCs w:val="24"/>
        </w:rPr>
        <w:t xml:space="preserve">Nat </w:t>
      </w:r>
      <w:proofErr w:type="spellStart"/>
      <w:r w:rsidRPr="005033A0">
        <w:rPr>
          <w:rFonts w:ascii="Book Antiqua" w:hAnsi="Book Antiqua" w:cs="Times New Roman"/>
          <w:i/>
          <w:szCs w:val="24"/>
        </w:rPr>
        <w:t>Biotechnol</w:t>
      </w:r>
      <w:proofErr w:type="spellEnd"/>
      <w:r w:rsidRPr="005033A0">
        <w:rPr>
          <w:rFonts w:ascii="Book Antiqua" w:hAnsi="Book Antiqua" w:cs="Times New Roman"/>
          <w:szCs w:val="24"/>
        </w:rPr>
        <w:t xml:space="preserve"> 2014; </w:t>
      </w:r>
      <w:r w:rsidRPr="005033A0">
        <w:rPr>
          <w:rFonts w:ascii="Book Antiqua" w:hAnsi="Book Antiqua" w:cs="Times New Roman"/>
          <w:b/>
          <w:szCs w:val="24"/>
        </w:rPr>
        <w:t>32</w:t>
      </w:r>
      <w:r w:rsidRPr="005033A0">
        <w:rPr>
          <w:rFonts w:ascii="Book Antiqua" w:hAnsi="Book Antiqua" w:cs="Times New Roman"/>
          <w:szCs w:val="24"/>
        </w:rPr>
        <w:t>: 347-355 [PMID: 24584096 DOI: 10.1038/nbt.2842]</w:t>
      </w:r>
    </w:p>
    <w:p w:rsidR="005033A0" w:rsidRPr="005033A0" w:rsidRDefault="005033A0" w:rsidP="005033A0">
      <w:pPr>
        <w:snapToGrid w:val="0"/>
        <w:spacing w:after="0" w:line="360" w:lineRule="auto"/>
        <w:ind w:left="0"/>
        <w:rPr>
          <w:rFonts w:ascii="Book Antiqua" w:hAnsi="Book Antiqua" w:cs="Times New Roman"/>
          <w:szCs w:val="24"/>
        </w:rPr>
      </w:pPr>
      <w:proofErr w:type="gramStart"/>
      <w:r w:rsidRPr="005033A0">
        <w:rPr>
          <w:rFonts w:ascii="Book Antiqua" w:hAnsi="Book Antiqua" w:cs="Times New Roman"/>
          <w:szCs w:val="24"/>
        </w:rPr>
        <w:t xml:space="preserve">133 </w:t>
      </w:r>
      <w:r w:rsidRPr="005033A0">
        <w:rPr>
          <w:rFonts w:ascii="Book Antiqua" w:hAnsi="Book Antiqua" w:cs="Times New Roman"/>
          <w:b/>
          <w:szCs w:val="24"/>
        </w:rPr>
        <w:t>Kim HS</w:t>
      </w:r>
      <w:r w:rsidRPr="005033A0">
        <w:rPr>
          <w:rFonts w:ascii="Book Antiqua" w:hAnsi="Book Antiqua" w:cs="Times New Roman"/>
          <w:szCs w:val="24"/>
        </w:rPr>
        <w:t xml:space="preserve">, </w:t>
      </w:r>
      <w:proofErr w:type="spellStart"/>
      <w:r w:rsidRPr="005033A0">
        <w:rPr>
          <w:rFonts w:ascii="Book Antiqua" w:hAnsi="Book Antiqua" w:cs="Times New Roman"/>
          <w:szCs w:val="24"/>
        </w:rPr>
        <w:t>Bernitz</w:t>
      </w:r>
      <w:proofErr w:type="spellEnd"/>
      <w:r w:rsidRPr="005033A0">
        <w:rPr>
          <w:rFonts w:ascii="Book Antiqua" w:hAnsi="Book Antiqua" w:cs="Times New Roman"/>
          <w:szCs w:val="24"/>
        </w:rPr>
        <w:t xml:space="preserve"> JM, Lee DF, </w:t>
      </w:r>
      <w:proofErr w:type="spellStart"/>
      <w:r w:rsidRPr="005033A0">
        <w:rPr>
          <w:rFonts w:ascii="Book Antiqua" w:hAnsi="Book Antiqua" w:cs="Times New Roman"/>
          <w:szCs w:val="24"/>
        </w:rPr>
        <w:t>Lemischka</w:t>
      </w:r>
      <w:proofErr w:type="spellEnd"/>
      <w:r w:rsidRPr="005033A0">
        <w:rPr>
          <w:rFonts w:ascii="Book Antiqua" w:hAnsi="Book Antiqua" w:cs="Times New Roman"/>
          <w:szCs w:val="24"/>
        </w:rPr>
        <w:t xml:space="preserve"> IR.</w:t>
      </w:r>
      <w:proofErr w:type="gramEnd"/>
      <w:r w:rsidRPr="005033A0">
        <w:rPr>
          <w:rFonts w:ascii="Book Antiqua" w:hAnsi="Book Antiqua" w:cs="Times New Roman"/>
          <w:szCs w:val="24"/>
        </w:rPr>
        <w:t xml:space="preserve"> </w:t>
      </w:r>
      <w:proofErr w:type="gramStart"/>
      <w:r w:rsidRPr="005033A0">
        <w:rPr>
          <w:rFonts w:ascii="Book Antiqua" w:hAnsi="Book Antiqua" w:cs="Times New Roman"/>
          <w:szCs w:val="24"/>
        </w:rPr>
        <w:t>Genomic editing tools to model human diseases with isogenic pluripotent stem cells.</w:t>
      </w:r>
      <w:proofErr w:type="gramEnd"/>
      <w:r w:rsidRPr="005033A0">
        <w:rPr>
          <w:rFonts w:ascii="Book Antiqua" w:hAnsi="Book Antiqua" w:cs="Times New Roman"/>
          <w:szCs w:val="24"/>
        </w:rPr>
        <w:t xml:space="preserve"> </w:t>
      </w:r>
      <w:r w:rsidRPr="005033A0">
        <w:rPr>
          <w:rFonts w:ascii="Book Antiqua" w:hAnsi="Book Antiqua" w:cs="Times New Roman"/>
          <w:i/>
          <w:szCs w:val="24"/>
        </w:rPr>
        <w:t>Stem Cells Dev</w:t>
      </w:r>
      <w:r w:rsidRPr="005033A0">
        <w:rPr>
          <w:rFonts w:ascii="Book Antiqua" w:hAnsi="Book Antiqua" w:cs="Times New Roman"/>
          <w:szCs w:val="24"/>
        </w:rPr>
        <w:t xml:space="preserve"> 2014; </w:t>
      </w:r>
      <w:r w:rsidRPr="005033A0">
        <w:rPr>
          <w:rFonts w:ascii="Book Antiqua" w:hAnsi="Book Antiqua" w:cs="Times New Roman"/>
          <w:b/>
          <w:szCs w:val="24"/>
        </w:rPr>
        <w:t>23</w:t>
      </w:r>
      <w:r w:rsidRPr="005033A0">
        <w:rPr>
          <w:rFonts w:ascii="Book Antiqua" w:hAnsi="Book Antiqua" w:cs="Times New Roman"/>
          <w:szCs w:val="24"/>
        </w:rPr>
        <w:t>: 2673-2686 [PMID: 25075441 DOI: 10.1089/scd.2014.0167]</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134 </w:t>
      </w:r>
      <w:proofErr w:type="spellStart"/>
      <w:r w:rsidRPr="005033A0">
        <w:rPr>
          <w:rFonts w:ascii="Book Antiqua" w:hAnsi="Book Antiqua" w:cs="Times New Roman"/>
          <w:b/>
          <w:szCs w:val="24"/>
        </w:rPr>
        <w:t>Marthaler</w:t>
      </w:r>
      <w:proofErr w:type="spellEnd"/>
      <w:r w:rsidRPr="005033A0">
        <w:rPr>
          <w:rFonts w:ascii="Book Antiqua" w:hAnsi="Book Antiqua" w:cs="Times New Roman"/>
          <w:b/>
          <w:szCs w:val="24"/>
        </w:rPr>
        <w:t xml:space="preserve"> AG</w:t>
      </w:r>
      <w:r w:rsidRPr="005033A0">
        <w:rPr>
          <w:rFonts w:ascii="Book Antiqua" w:hAnsi="Book Antiqua" w:cs="Times New Roman"/>
          <w:szCs w:val="24"/>
        </w:rPr>
        <w:t xml:space="preserve">, </w:t>
      </w:r>
      <w:proofErr w:type="spellStart"/>
      <w:r w:rsidRPr="005033A0">
        <w:rPr>
          <w:rFonts w:ascii="Book Antiqua" w:hAnsi="Book Antiqua" w:cs="Times New Roman"/>
          <w:szCs w:val="24"/>
        </w:rPr>
        <w:t>Schmid</w:t>
      </w:r>
      <w:proofErr w:type="spellEnd"/>
      <w:r w:rsidRPr="005033A0">
        <w:rPr>
          <w:rFonts w:ascii="Book Antiqua" w:hAnsi="Book Antiqua" w:cs="Times New Roman"/>
          <w:szCs w:val="24"/>
        </w:rPr>
        <w:t xml:space="preserve"> B, </w:t>
      </w:r>
      <w:proofErr w:type="spellStart"/>
      <w:r w:rsidRPr="005033A0">
        <w:rPr>
          <w:rFonts w:ascii="Book Antiqua" w:hAnsi="Book Antiqua" w:cs="Times New Roman"/>
          <w:szCs w:val="24"/>
        </w:rPr>
        <w:t>Tubsuwan</w:t>
      </w:r>
      <w:proofErr w:type="spellEnd"/>
      <w:r w:rsidRPr="005033A0">
        <w:rPr>
          <w:rFonts w:ascii="Book Antiqua" w:hAnsi="Book Antiqua" w:cs="Times New Roman"/>
          <w:szCs w:val="24"/>
        </w:rPr>
        <w:t xml:space="preserve"> A, </w:t>
      </w:r>
      <w:proofErr w:type="spellStart"/>
      <w:r w:rsidRPr="005033A0">
        <w:rPr>
          <w:rFonts w:ascii="Book Antiqua" w:hAnsi="Book Antiqua" w:cs="Times New Roman"/>
          <w:szCs w:val="24"/>
        </w:rPr>
        <w:t>Poulsen</w:t>
      </w:r>
      <w:proofErr w:type="spellEnd"/>
      <w:r w:rsidRPr="005033A0">
        <w:rPr>
          <w:rFonts w:ascii="Book Antiqua" w:hAnsi="Book Antiqua" w:cs="Times New Roman"/>
          <w:szCs w:val="24"/>
        </w:rPr>
        <w:t xml:space="preserve"> UB, </w:t>
      </w:r>
      <w:proofErr w:type="spellStart"/>
      <w:r w:rsidRPr="005033A0">
        <w:rPr>
          <w:rFonts w:ascii="Book Antiqua" w:hAnsi="Book Antiqua" w:cs="Times New Roman"/>
          <w:szCs w:val="24"/>
        </w:rPr>
        <w:t>Engelbrecht</w:t>
      </w:r>
      <w:proofErr w:type="spellEnd"/>
      <w:r w:rsidRPr="005033A0">
        <w:rPr>
          <w:rFonts w:ascii="Book Antiqua" w:hAnsi="Book Antiqua" w:cs="Times New Roman"/>
          <w:szCs w:val="24"/>
        </w:rPr>
        <w:t xml:space="preserve"> AF, Mau-</w:t>
      </w:r>
      <w:proofErr w:type="spellStart"/>
      <w:r w:rsidRPr="005033A0">
        <w:rPr>
          <w:rFonts w:ascii="Book Antiqua" w:hAnsi="Book Antiqua" w:cs="Times New Roman"/>
          <w:szCs w:val="24"/>
        </w:rPr>
        <w:t>Holzmann</w:t>
      </w:r>
      <w:proofErr w:type="spellEnd"/>
      <w:r w:rsidRPr="005033A0">
        <w:rPr>
          <w:rFonts w:ascii="Book Antiqua" w:hAnsi="Book Antiqua" w:cs="Times New Roman"/>
          <w:szCs w:val="24"/>
        </w:rPr>
        <w:t xml:space="preserve"> UA, </w:t>
      </w:r>
      <w:proofErr w:type="spellStart"/>
      <w:r w:rsidRPr="005033A0">
        <w:rPr>
          <w:rFonts w:ascii="Book Antiqua" w:hAnsi="Book Antiqua" w:cs="Times New Roman"/>
          <w:szCs w:val="24"/>
        </w:rPr>
        <w:t>Hyttel</w:t>
      </w:r>
      <w:proofErr w:type="spellEnd"/>
      <w:r w:rsidRPr="005033A0">
        <w:rPr>
          <w:rFonts w:ascii="Book Antiqua" w:hAnsi="Book Antiqua" w:cs="Times New Roman"/>
          <w:szCs w:val="24"/>
        </w:rPr>
        <w:t xml:space="preserve"> P, Nielsen JE, Nielsen TT, Holst B. Generation of an isogenic, gene-corrected control cell line of the spinocerebellar ataxia type 2 patient-derived iPSC line H271. </w:t>
      </w:r>
      <w:r w:rsidRPr="005033A0">
        <w:rPr>
          <w:rFonts w:ascii="Book Antiqua" w:hAnsi="Book Antiqua" w:cs="Times New Roman"/>
          <w:i/>
          <w:szCs w:val="24"/>
        </w:rPr>
        <w:t>Stem Cell Res</w:t>
      </w:r>
      <w:r w:rsidRPr="005033A0">
        <w:rPr>
          <w:rFonts w:ascii="Book Antiqua" w:hAnsi="Book Antiqua" w:cs="Times New Roman"/>
          <w:szCs w:val="24"/>
        </w:rPr>
        <w:t xml:space="preserve"> 2016; </w:t>
      </w:r>
      <w:r w:rsidRPr="005033A0">
        <w:rPr>
          <w:rFonts w:ascii="Book Antiqua" w:hAnsi="Book Antiqua" w:cs="Times New Roman"/>
          <w:b/>
          <w:szCs w:val="24"/>
        </w:rPr>
        <w:t>16</w:t>
      </w:r>
      <w:r w:rsidRPr="005033A0">
        <w:rPr>
          <w:rFonts w:ascii="Book Antiqua" w:hAnsi="Book Antiqua" w:cs="Times New Roman"/>
          <w:szCs w:val="24"/>
        </w:rPr>
        <w:t>: 180-183 [PMID: 27345809 DOI: 10.1016/j.scr.2015.12.028]</w:t>
      </w:r>
    </w:p>
    <w:p w:rsidR="005033A0" w:rsidRPr="005033A0" w:rsidRDefault="005033A0" w:rsidP="005033A0">
      <w:pPr>
        <w:snapToGrid w:val="0"/>
        <w:spacing w:after="0" w:line="360" w:lineRule="auto"/>
        <w:ind w:left="0"/>
        <w:rPr>
          <w:rFonts w:ascii="Book Antiqua" w:hAnsi="Book Antiqua" w:cs="Times New Roman"/>
          <w:szCs w:val="24"/>
        </w:rPr>
      </w:pPr>
      <w:r w:rsidRPr="005033A0">
        <w:rPr>
          <w:rFonts w:ascii="Book Antiqua" w:hAnsi="Book Antiqua" w:cs="Times New Roman"/>
          <w:szCs w:val="24"/>
        </w:rPr>
        <w:t xml:space="preserve">135 </w:t>
      </w:r>
      <w:proofErr w:type="spellStart"/>
      <w:r w:rsidRPr="005033A0">
        <w:rPr>
          <w:rFonts w:ascii="Book Antiqua" w:hAnsi="Book Antiqua" w:cs="Times New Roman"/>
          <w:b/>
          <w:szCs w:val="24"/>
        </w:rPr>
        <w:t>Lian</w:t>
      </w:r>
      <w:proofErr w:type="spellEnd"/>
      <w:r w:rsidRPr="005033A0">
        <w:rPr>
          <w:rFonts w:ascii="Book Antiqua" w:hAnsi="Book Antiqua" w:cs="Times New Roman"/>
          <w:b/>
          <w:szCs w:val="24"/>
        </w:rPr>
        <w:t xml:space="preserve"> X</w:t>
      </w:r>
      <w:r w:rsidRPr="005033A0">
        <w:rPr>
          <w:rFonts w:ascii="Book Antiqua" w:hAnsi="Book Antiqua" w:cs="Times New Roman"/>
          <w:szCs w:val="24"/>
        </w:rPr>
        <w:t xml:space="preserve">, Zhang J, </w:t>
      </w:r>
      <w:proofErr w:type="spellStart"/>
      <w:r w:rsidRPr="005033A0">
        <w:rPr>
          <w:rFonts w:ascii="Book Antiqua" w:hAnsi="Book Antiqua" w:cs="Times New Roman"/>
          <w:szCs w:val="24"/>
        </w:rPr>
        <w:t>Azarin</w:t>
      </w:r>
      <w:proofErr w:type="spellEnd"/>
      <w:r w:rsidRPr="005033A0">
        <w:rPr>
          <w:rFonts w:ascii="Book Antiqua" w:hAnsi="Book Antiqua" w:cs="Times New Roman"/>
          <w:szCs w:val="24"/>
        </w:rPr>
        <w:t xml:space="preserve"> SM, Zhu K, Hazeltine LB, </w:t>
      </w:r>
      <w:proofErr w:type="spellStart"/>
      <w:r w:rsidRPr="005033A0">
        <w:rPr>
          <w:rFonts w:ascii="Book Antiqua" w:hAnsi="Book Antiqua" w:cs="Times New Roman"/>
          <w:szCs w:val="24"/>
        </w:rPr>
        <w:t>Bao</w:t>
      </w:r>
      <w:proofErr w:type="spellEnd"/>
      <w:r w:rsidRPr="005033A0">
        <w:rPr>
          <w:rFonts w:ascii="Book Antiqua" w:hAnsi="Book Antiqua" w:cs="Times New Roman"/>
          <w:szCs w:val="24"/>
        </w:rPr>
        <w:t xml:space="preserve"> X, Hsiao C, Kamp TJ, </w:t>
      </w:r>
      <w:proofErr w:type="spellStart"/>
      <w:r w:rsidRPr="005033A0">
        <w:rPr>
          <w:rFonts w:ascii="Book Antiqua" w:hAnsi="Book Antiqua" w:cs="Times New Roman"/>
          <w:szCs w:val="24"/>
        </w:rPr>
        <w:t>Palecek</w:t>
      </w:r>
      <w:proofErr w:type="spellEnd"/>
      <w:r w:rsidRPr="005033A0">
        <w:rPr>
          <w:rFonts w:ascii="Book Antiqua" w:hAnsi="Book Antiqua" w:cs="Times New Roman"/>
          <w:szCs w:val="24"/>
        </w:rPr>
        <w:t xml:space="preserve"> SP. Directed cardiomyocyte differentiation from human pluripotent stem cells by modulating </w:t>
      </w:r>
      <w:proofErr w:type="spellStart"/>
      <w:r w:rsidRPr="005033A0">
        <w:rPr>
          <w:rFonts w:ascii="Book Antiqua" w:hAnsi="Book Antiqua" w:cs="Times New Roman"/>
          <w:szCs w:val="24"/>
        </w:rPr>
        <w:t>Wnt</w:t>
      </w:r>
      <w:proofErr w:type="spellEnd"/>
      <w:r w:rsidRPr="005033A0">
        <w:rPr>
          <w:rFonts w:ascii="Book Antiqua" w:hAnsi="Book Antiqua" w:cs="Times New Roman"/>
          <w:szCs w:val="24"/>
        </w:rPr>
        <w:t xml:space="preserve">/β-catenin signaling under fully defined conditions. </w:t>
      </w:r>
      <w:r w:rsidRPr="005033A0">
        <w:rPr>
          <w:rFonts w:ascii="Book Antiqua" w:hAnsi="Book Antiqua" w:cs="Times New Roman"/>
          <w:i/>
          <w:szCs w:val="24"/>
        </w:rPr>
        <w:t xml:space="preserve">Nat </w:t>
      </w:r>
      <w:proofErr w:type="spellStart"/>
      <w:r w:rsidRPr="005033A0">
        <w:rPr>
          <w:rFonts w:ascii="Book Antiqua" w:hAnsi="Book Antiqua" w:cs="Times New Roman"/>
          <w:i/>
          <w:szCs w:val="24"/>
        </w:rPr>
        <w:t>Protoc</w:t>
      </w:r>
      <w:proofErr w:type="spellEnd"/>
      <w:r w:rsidRPr="005033A0">
        <w:rPr>
          <w:rFonts w:ascii="Book Antiqua" w:hAnsi="Book Antiqua" w:cs="Times New Roman"/>
          <w:szCs w:val="24"/>
        </w:rPr>
        <w:t xml:space="preserve"> 2013; </w:t>
      </w:r>
      <w:r w:rsidRPr="005033A0">
        <w:rPr>
          <w:rFonts w:ascii="Book Antiqua" w:hAnsi="Book Antiqua" w:cs="Times New Roman"/>
          <w:b/>
          <w:szCs w:val="24"/>
        </w:rPr>
        <w:t>8</w:t>
      </w:r>
      <w:r w:rsidRPr="005033A0">
        <w:rPr>
          <w:rFonts w:ascii="Book Antiqua" w:hAnsi="Book Antiqua" w:cs="Times New Roman"/>
          <w:szCs w:val="24"/>
        </w:rPr>
        <w:t>: 162-175 [PMID: 23257984 DOI: 10.1038/nprot.2012.150]</w:t>
      </w:r>
    </w:p>
    <w:p w:rsidR="00B04BE4" w:rsidRPr="00B04BE4" w:rsidRDefault="00B04BE4" w:rsidP="00B04BE4">
      <w:pPr>
        <w:snapToGrid w:val="0"/>
        <w:spacing w:after="0" w:line="360" w:lineRule="auto"/>
        <w:ind w:left="0"/>
        <w:jc w:val="right"/>
        <w:rPr>
          <w:rFonts w:ascii="Book Antiqua" w:hAnsi="Book Antiqua" w:cs="Times New Roman"/>
          <w:szCs w:val="24"/>
          <w:lang w:val="en-US" w:eastAsia="zh-CN"/>
        </w:rPr>
      </w:pPr>
      <w:bookmarkStart w:id="19" w:name="OLE_LINK51"/>
      <w:bookmarkStart w:id="20" w:name="OLE_LINK52"/>
      <w:bookmarkStart w:id="21" w:name="OLE_LINK120"/>
      <w:bookmarkStart w:id="22" w:name="OLE_LINK148"/>
      <w:bookmarkStart w:id="23" w:name="OLE_LINK72"/>
      <w:bookmarkStart w:id="24" w:name="OLE_LINK112"/>
      <w:bookmarkStart w:id="25" w:name="OLE_LINK320"/>
      <w:bookmarkStart w:id="26" w:name="OLE_LINK387"/>
      <w:bookmarkStart w:id="27" w:name="OLE_LINK183"/>
      <w:bookmarkStart w:id="28" w:name="OLE_LINK254"/>
      <w:bookmarkStart w:id="29" w:name="OLE_LINK149"/>
      <w:bookmarkStart w:id="30" w:name="OLE_LINK225"/>
      <w:bookmarkStart w:id="31" w:name="OLE_LINK207"/>
      <w:bookmarkStart w:id="32" w:name="OLE_LINK226"/>
      <w:bookmarkStart w:id="33" w:name="OLE_LINK212"/>
      <w:bookmarkStart w:id="34" w:name="OLE_LINK250"/>
      <w:bookmarkStart w:id="35" w:name="OLE_LINK281"/>
      <w:bookmarkStart w:id="36" w:name="OLE_LINK282"/>
      <w:bookmarkStart w:id="37" w:name="OLE_LINK313"/>
      <w:bookmarkStart w:id="38" w:name="OLE_LINK304"/>
      <w:bookmarkStart w:id="39" w:name="OLE_LINK321"/>
      <w:bookmarkStart w:id="40" w:name="OLE_LINK385"/>
      <w:bookmarkStart w:id="41" w:name="OLE_LINK400"/>
      <w:bookmarkStart w:id="42" w:name="OLE_LINK346"/>
      <w:bookmarkStart w:id="43" w:name="OLE_LINK371"/>
      <w:bookmarkStart w:id="44" w:name="OLE_LINK334"/>
      <w:bookmarkStart w:id="45" w:name="OLE_LINK1830"/>
      <w:bookmarkStart w:id="46" w:name="OLE_LINK457"/>
      <w:bookmarkStart w:id="47" w:name="OLE_LINK288"/>
      <w:bookmarkStart w:id="48" w:name="OLE_LINK384"/>
      <w:bookmarkStart w:id="49" w:name="OLE_LINK379"/>
      <w:bookmarkStart w:id="50" w:name="OLE_LINK303"/>
      <w:bookmarkStart w:id="51" w:name="OLE_LINK450"/>
      <w:bookmarkStart w:id="52" w:name="OLE_LINK489"/>
      <w:bookmarkStart w:id="53" w:name="OLE_LINK535"/>
      <w:bookmarkStart w:id="54" w:name="OLE_LINK648"/>
      <w:bookmarkStart w:id="55" w:name="OLE_LINK686"/>
      <w:bookmarkStart w:id="56" w:name="OLE_LINK471"/>
      <w:bookmarkStart w:id="57" w:name="OLE_LINK462"/>
      <w:bookmarkStart w:id="58" w:name="OLE_LINK519"/>
      <w:bookmarkStart w:id="59" w:name="OLE_LINK575"/>
      <w:bookmarkStart w:id="60" w:name="OLE_LINK491"/>
      <w:bookmarkStart w:id="61" w:name="OLE_LINK532"/>
      <w:bookmarkStart w:id="62" w:name="OLE_LINK572"/>
      <w:bookmarkStart w:id="63" w:name="OLE_LINK574"/>
      <w:bookmarkStart w:id="64" w:name="OLE_LINK480"/>
      <w:bookmarkStart w:id="65" w:name="OLE_LINK567"/>
      <w:bookmarkStart w:id="66" w:name="OLE_LINK2700"/>
      <w:bookmarkStart w:id="67" w:name="OLE_LINK581"/>
      <w:bookmarkStart w:id="68" w:name="OLE_LINK639"/>
      <w:bookmarkStart w:id="69" w:name="OLE_LINK688"/>
      <w:bookmarkStart w:id="70" w:name="OLE_LINK722"/>
      <w:bookmarkStart w:id="71" w:name="OLE_LINK542"/>
      <w:bookmarkStart w:id="72" w:name="OLE_LINK589"/>
      <w:bookmarkStart w:id="73" w:name="OLE_LINK582"/>
      <w:bookmarkStart w:id="74" w:name="OLE_LINK640"/>
      <w:bookmarkStart w:id="75" w:name="OLE_LINK714"/>
      <w:bookmarkStart w:id="76" w:name="OLE_LINK593"/>
      <w:bookmarkStart w:id="77" w:name="OLE_LINK716"/>
      <w:bookmarkStart w:id="78" w:name="OLE_LINK770"/>
      <w:bookmarkStart w:id="79" w:name="OLE_LINK801"/>
      <w:bookmarkStart w:id="80" w:name="OLE_LINK660"/>
      <w:bookmarkStart w:id="81" w:name="OLE_LINK781"/>
      <w:bookmarkStart w:id="82" w:name="OLE_LINK833"/>
      <w:bookmarkStart w:id="83" w:name="OLE_LINK642"/>
      <w:bookmarkStart w:id="84" w:name="OLE_LINK700"/>
      <w:bookmarkStart w:id="85" w:name="OLE_LINK792"/>
      <w:bookmarkStart w:id="86" w:name="OLE_LINK2882"/>
      <w:bookmarkStart w:id="87" w:name="OLE_LINK836"/>
      <w:bookmarkStart w:id="88" w:name="OLE_LINK889"/>
      <w:bookmarkStart w:id="89" w:name="OLE_LINK782"/>
      <w:bookmarkStart w:id="90" w:name="OLE_LINK826"/>
      <w:bookmarkStart w:id="91" w:name="OLE_LINK865"/>
      <w:bookmarkStart w:id="92" w:name="OLE_LINK856"/>
      <w:bookmarkStart w:id="93" w:name="OLE_LINK908"/>
      <w:bookmarkStart w:id="94" w:name="OLE_LINK980"/>
      <w:bookmarkStart w:id="95" w:name="OLE_LINK1018"/>
      <w:bookmarkStart w:id="96" w:name="OLE_LINK1049"/>
      <w:bookmarkStart w:id="97" w:name="OLE_LINK1076"/>
      <w:bookmarkStart w:id="98" w:name="OLE_LINK1106"/>
      <w:bookmarkStart w:id="99" w:name="OLE_LINK891"/>
      <w:bookmarkStart w:id="100" w:name="OLE_LINK943"/>
      <w:bookmarkStart w:id="101" w:name="OLE_LINK981"/>
      <w:bookmarkStart w:id="102" w:name="OLE_LINK1030"/>
      <w:bookmarkStart w:id="103" w:name="OLE_LINK847"/>
      <w:bookmarkStart w:id="104" w:name="OLE_LINK909"/>
      <w:bookmarkStart w:id="105" w:name="OLE_LINK906"/>
      <w:bookmarkStart w:id="106" w:name="OLE_LINK992"/>
      <w:bookmarkStart w:id="107" w:name="OLE_LINK993"/>
      <w:bookmarkStart w:id="108" w:name="OLE_LINK1052"/>
      <w:bookmarkStart w:id="109" w:name="OLE_LINK946"/>
      <w:bookmarkStart w:id="110" w:name="OLE_LINK911"/>
      <w:bookmarkStart w:id="111" w:name="OLE_LINK930"/>
      <w:bookmarkStart w:id="112" w:name="OLE_LINK1059"/>
      <w:bookmarkStart w:id="113" w:name="OLE_LINK1174"/>
      <w:bookmarkStart w:id="114" w:name="OLE_LINK1137"/>
      <w:bookmarkStart w:id="115" w:name="OLE_LINK1167"/>
      <w:bookmarkStart w:id="116" w:name="OLE_LINK1200"/>
      <w:bookmarkStart w:id="117" w:name="OLE_LINK1241"/>
      <w:bookmarkStart w:id="118" w:name="OLE_LINK1288"/>
      <w:bookmarkStart w:id="119" w:name="OLE_LINK1056"/>
      <w:bookmarkStart w:id="120" w:name="OLE_LINK1158"/>
      <w:bookmarkStart w:id="121" w:name="OLE_LINK1175"/>
      <w:bookmarkStart w:id="122" w:name="OLE_LINK1074"/>
      <w:bookmarkStart w:id="123" w:name="OLE_LINK1169"/>
      <w:bookmarkStart w:id="124" w:name="_Hlk11235039"/>
      <w:r w:rsidRPr="00B04BE4">
        <w:rPr>
          <w:rFonts w:ascii="Book Antiqua" w:hAnsi="Book Antiqua" w:cs="Times New Roman"/>
          <w:b/>
          <w:bCs/>
          <w:szCs w:val="24"/>
          <w:lang w:val="en-US" w:eastAsia="zh-CN"/>
        </w:rPr>
        <w:t xml:space="preserve">P-Reviewer: </w:t>
      </w:r>
      <w:proofErr w:type="spellStart"/>
      <w:r w:rsidRPr="00A7079E">
        <w:rPr>
          <w:rFonts w:ascii="Book Antiqua" w:hAnsi="Book Antiqua" w:cs="Times New Roman"/>
          <w:szCs w:val="24"/>
          <w:lang w:val="en-US" w:eastAsia="zh-CN"/>
        </w:rPr>
        <w:t>Nurzynska</w:t>
      </w:r>
      <w:proofErr w:type="spellEnd"/>
      <w:r w:rsidRPr="00A7079E">
        <w:rPr>
          <w:rFonts w:ascii="Book Antiqua" w:hAnsi="Book Antiqua" w:cs="Times New Roman"/>
          <w:szCs w:val="24"/>
          <w:lang w:val="en-US" w:eastAsia="zh-CN"/>
        </w:rPr>
        <w:t xml:space="preserve"> D, Vidal-Perez R</w:t>
      </w:r>
      <w:r>
        <w:rPr>
          <w:rFonts w:ascii="Book Antiqua" w:hAnsi="Book Antiqua" w:cs="Times New Roman"/>
          <w:b/>
          <w:bCs/>
          <w:szCs w:val="24"/>
          <w:lang w:val="en-US" w:eastAsia="zh-CN"/>
        </w:rPr>
        <w:t xml:space="preserve"> </w:t>
      </w:r>
      <w:r w:rsidRPr="00B04BE4">
        <w:rPr>
          <w:rFonts w:ascii="Book Antiqua" w:hAnsi="Book Antiqua" w:cs="Times New Roman"/>
          <w:b/>
          <w:bCs/>
          <w:szCs w:val="24"/>
          <w:lang w:val="en-US" w:eastAsia="zh-CN"/>
        </w:rPr>
        <w:t>S-Editor:</w:t>
      </w:r>
      <w:r w:rsidRPr="00B04BE4">
        <w:rPr>
          <w:rFonts w:ascii="Book Antiqua" w:hAnsi="Book Antiqua" w:cs="Times New Roman"/>
          <w:szCs w:val="24"/>
          <w:lang w:val="en-US" w:eastAsia="zh-CN"/>
        </w:rPr>
        <w:t xml:space="preserve"> Gong ZM</w:t>
      </w:r>
    </w:p>
    <w:p w:rsidR="00B04BE4" w:rsidRPr="00B04BE4" w:rsidRDefault="00B04BE4" w:rsidP="00B04BE4">
      <w:pPr>
        <w:snapToGrid w:val="0"/>
        <w:spacing w:after="0" w:line="360" w:lineRule="auto"/>
        <w:ind w:left="0"/>
        <w:jc w:val="right"/>
        <w:rPr>
          <w:rFonts w:ascii="Book Antiqua" w:hAnsi="Book Antiqua" w:cs="Times New Roman"/>
          <w:b/>
          <w:bCs/>
          <w:szCs w:val="24"/>
          <w:lang w:val="en-US" w:eastAsia="zh-CN"/>
        </w:rPr>
      </w:pPr>
      <w:proofErr w:type="spellStart"/>
      <w:r w:rsidRPr="00B04BE4">
        <w:rPr>
          <w:rFonts w:ascii="Book Antiqua" w:hAnsi="Book Antiqua" w:cs="Times New Roman"/>
          <w:b/>
          <w:bCs/>
          <w:szCs w:val="24"/>
          <w:lang w:val="en-US" w:eastAsia="zh-CN"/>
        </w:rPr>
        <w:t>L-Editor</w:t>
      </w:r>
      <w:proofErr w:type="gramStart"/>
      <w:r w:rsidRPr="00B04BE4">
        <w:rPr>
          <w:rFonts w:ascii="Book Antiqua" w:hAnsi="Book Antiqua" w:cs="Times New Roman"/>
          <w:b/>
          <w:bCs/>
          <w:szCs w:val="24"/>
          <w:lang w:val="en-US" w:eastAsia="zh-CN"/>
        </w:rPr>
        <w:t>:</w:t>
      </w:r>
      <w:r w:rsidR="00817C1B" w:rsidRPr="00817C1B">
        <w:rPr>
          <w:rFonts w:ascii="Book Antiqua" w:hAnsi="Book Antiqua" w:cs="Times New Roman" w:hint="eastAsia"/>
          <w:bCs/>
          <w:szCs w:val="24"/>
          <w:lang w:val="en-US" w:eastAsia="zh-CN"/>
        </w:rPr>
        <w:t>A</w:t>
      </w:r>
      <w:proofErr w:type="spellEnd"/>
      <w:proofErr w:type="gramEnd"/>
      <w:r w:rsidRPr="00B04BE4">
        <w:rPr>
          <w:rFonts w:ascii="Book Antiqua" w:hAnsi="Book Antiqua" w:cs="Times New Roman"/>
          <w:szCs w:val="24"/>
          <w:lang w:val="en-US" w:eastAsia="zh-CN"/>
        </w:rPr>
        <w:t xml:space="preserve"> </w:t>
      </w:r>
      <w:r w:rsidRPr="00B04BE4">
        <w:rPr>
          <w:rFonts w:ascii="Book Antiqua" w:hAnsi="Book Antiqua" w:cs="Times New Roman"/>
          <w:b/>
          <w:bCs/>
          <w:szCs w:val="24"/>
          <w:lang w:val="en-US" w:eastAsia="zh-CN"/>
        </w:rPr>
        <w:t>E-Editor:</w:t>
      </w:r>
      <w:r w:rsidR="00817C1B" w:rsidRPr="00817C1B">
        <w:t xml:space="preserve"> </w:t>
      </w:r>
      <w:r w:rsidR="00817C1B" w:rsidRPr="00817C1B">
        <w:rPr>
          <w:rFonts w:ascii="Book Antiqua" w:hAnsi="Book Antiqua" w:cs="Times New Roman"/>
          <w:bCs/>
          <w:szCs w:val="24"/>
          <w:lang w:val="en-US" w:eastAsia="zh-CN"/>
        </w:rPr>
        <w:t>Xing YX</w:t>
      </w:r>
    </w:p>
    <w:p w:rsidR="00B04BE4" w:rsidRPr="00B04BE4" w:rsidRDefault="00B04BE4" w:rsidP="00B04BE4">
      <w:pPr>
        <w:shd w:val="clear" w:color="auto" w:fill="FFFFFF"/>
        <w:snapToGrid w:val="0"/>
        <w:spacing w:after="0" w:line="360" w:lineRule="auto"/>
        <w:ind w:left="0"/>
        <w:rPr>
          <w:rFonts w:ascii="Book Antiqua" w:hAnsi="Book Antiqua" w:cs="Helvetica"/>
          <w:b/>
          <w:szCs w:val="24"/>
          <w:lang w:val="en-US" w:eastAsia="zh-CN"/>
        </w:rPr>
      </w:pPr>
      <w:bookmarkStart w:id="125" w:name="OLE_LINK880"/>
      <w:bookmarkStart w:id="126" w:name="OLE_LINK88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B04BE4">
        <w:rPr>
          <w:rFonts w:ascii="Book Antiqua" w:hAnsi="Book Antiqua" w:cs="Helvetica"/>
          <w:b/>
          <w:szCs w:val="24"/>
          <w:lang w:val="en-US" w:eastAsia="zh-CN"/>
        </w:rPr>
        <w:t xml:space="preserve">Specialty type: </w:t>
      </w:r>
      <w:r w:rsidRPr="00B04BE4">
        <w:rPr>
          <w:rFonts w:ascii="Book Antiqua" w:hAnsi="Book Antiqua" w:cs="Helvetica"/>
          <w:szCs w:val="24"/>
          <w:lang w:val="en-US" w:eastAsia="zh-CN"/>
        </w:rPr>
        <w:t>Cardiac and cardiovascular systems</w:t>
      </w:r>
    </w:p>
    <w:p w:rsidR="00B04BE4" w:rsidRPr="00B04BE4" w:rsidRDefault="00B04BE4" w:rsidP="00B04BE4">
      <w:pPr>
        <w:shd w:val="clear" w:color="auto" w:fill="FFFFFF"/>
        <w:snapToGrid w:val="0"/>
        <w:spacing w:after="0" w:line="360" w:lineRule="auto"/>
        <w:ind w:left="0"/>
        <w:rPr>
          <w:rFonts w:ascii="Book Antiqua" w:hAnsi="Book Antiqua" w:cs="Helvetica"/>
          <w:b/>
          <w:szCs w:val="24"/>
          <w:lang w:val="en-US" w:eastAsia="zh-CN"/>
        </w:rPr>
      </w:pPr>
      <w:r w:rsidRPr="00B04BE4">
        <w:rPr>
          <w:rFonts w:ascii="Book Antiqua" w:hAnsi="Book Antiqua" w:cs="Helvetica"/>
          <w:b/>
          <w:szCs w:val="24"/>
          <w:lang w:val="en-US" w:eastAsia="zh-CN"/>
        </w:rPr>
        <w:t xml:space="preserve">Country of origin: </w:t>
      </w:r>
      <w:r w:rsidRPr="00B04BE4">
        <w:rPr>
          <w:rFonts w:ascii="Book Antiqua" w:hAnsi="Book Antiqua" w:cs="Helvetica"/>
          <w:bCs/>
          <w:szCs w:val="24"/>
          <w:lang w:val="en-US" w:eastAsia="zh-CN"/>
        </w:rPr>
        <w:t>Canada</w:t>
      </w:r>
    </w:p>
    <w:p w:rsidR="00B04BE4" w:rsidRPr="00B04BE4" w:rsidRDefault="00B04BE4" w:rsidP="00B04BE4">
      <w:pPr>
        <w:shd w:val="clear" w:color="auto" w:fill="FFFFFF"/>
        <w:snapToGrid w:val="0"/>
        <w:spacing w:after="0" w:line="360" w:lineRule="auto"/>
        <w:ind w:left="0"/>
        <w:rPr>
          <w:rFonts w:ascii="Book Antiqua" w:hAnsi="Book Antiqua" w:cs="Helvetica"/>
          <w:b/>
          <w:szCs w:val="24"/>
          <w:lang w:val="en-US" w:eastAsia="zh-CN"/>
        </w:rPr>
      </w:pPr>
      <w:r w:rsidRPr="00B04BE4">
        <w:rPr>
          <w:rFonts w:ascii="Book Antiqua" w:hAnsi="Book Antiqua" w:cs="Helvetica"/>
          <w:b/>
          <w:szCs w:val="24"/>
          <w:lang w:val="en-US" w:eastAsia="zh-CN"/>
        </w:rPr>
        <w:t>Peer-review report classification</w:t>
      </w:r>
    </w:p>
    <w:p w:rsidR="00B04BE4" w:rsidRPr="00B04BE4" w:rsidRDefault="00B04BE4" w:rsidP="00B04BE4">
      <w:pPr>
        <w:shd w:val="clear" w:color="auto" w:fill="FFFFFF"/>
        <w:snapToGrid w:val="0"/>
        <w:spacing w:after="0" w:line="360" w:lineRule="auto"/>
        <w:ind w:left="0"/>
        <w:rPr>
          <w:rFonts w:ascii="Book Antiqua" w:hAnsi="Book Antiqua" w:cs="Helvetica"/>
          <w:szCs w:val="24"/>
          <w:lang w:val="en-US" w:eastAsia="zh-CN"/>
        </w:rPr>
      </w:pPr>
      <w:r w:rsidRPr="00B04BE4">
        <w:rPr>
          <w:rFonts w:ascii="Book Antiqua" w:hAnsi="Book Antiqua" w:cs="Helvetica"/>
          <w:szCs w:val="24"/>
          <w:lang w:val="en-US" w:eastAsia="zh-CN"/>
        </w:rPr>
        <w:t xml:space="preserve">Grade </w:t>
      </w:r>
      <w:proofErr w:type="gramStart"/>
      <w:r w:rsidRPr="00B04BE4">
        <w:rPr>
          <w:rFonts w:ascii="Book Antiqua" w:hAnsi="Book Antiqua" w:cs="Helvetica"/>
          <w:szCs w:val="24"/>
          <w:lang w:val="en-US" w:eastAsia="zh-CN"/>
        </w:rPr>
        <w:t>A</w:t>
      </w:r>
      <w:proofErr w:type="gramEnd"/>
      <w:r w:rsidRPr="00B04BE4">
        <w:rPr>
          <w:rFonts w:ascii="Book Antiqua" w:hAnsi="Book Antiqua" w:cs="Helvetica"/>
          <w:szCs w:val="24"/>
          <w:lang w:val="en-US" w:eastAsia="zh-CN"/>
        </w:rPr>
        <w:t xml:space="preserve"> (Excellent): </w:t>
      </w:r>
      <w:r>
        <w:rPr>
          <w:rFonts w:ascii="Book Antiqua" w:hAnsi="Book Antiqua" w:cs="Helvetica"/>
          <w:szCs w:val="24"/>
          <w:lang w:val="en-US" w:eastAsia="zh-CN"/>
        </w:rPr>
        <w:t>A</w:t>
      </w:r>
    </w:p>
    <w:p w:rsidR="00B04BE4" w:rsidRPr="00B04BE4" w:rsidRDefault="00B04BE4" w:rsidP="00B04BE4">
      <w:pPr>
        <w:shd w:val="clear" w:color="auto" w:fill="FFFFFF"/>
        <w:snapToGrid w:val="0"/>
        <w:spacing w:after="0" w:line="360" w:lineRule="auto"/>
        <w:ind w:left="0"/>
        <w:rPr>
          <w:rFonts w:ascii="Book Antiqua" w:hAnsi="Book Antiqua" w:cs="Helvetica"/>
          <w:szCs w:val="24"/>
          <w:lang w:val="en-US" w:eastAsia="zh-CN"/>
        </w:rPr>
      </w:pPr>
      <w:r w:rsidRPr="00B04BE4">
        <w:rPr>
          <w:rFonts w:ascii="Book Antiqua" w:hAnsi="Book Antiqua" w:cs="Helvetica"/>
          <w:szCs w:val="24"/>
          <w:lang w:val="en-US" w:eastAsia="zh-CN"/>
        </w:rPr>
        <w:t xml:space="preserve">Grade B (Very good): </w:t>
      </w:r>
      <w:r>
        <w:rPr>
          <w:rFonts w:ascii="Book Antiqua" w:hAnsi="Book Antiqua" w:cs="Helvetica"/>
          <w:szCs w:val="24"/>
          <w:lang w:val="en-US" w:eastAsia="zh-CN"/>
        </w:rPr>
        <w:t>B</w:t>
      </w:r>
    </w:p>
    <w:p w:rsidR="00B04BE4" w:rsidRPr="00B04BE4" w:rsidRDefault="00B04BE4" w:rsidP="00B04BE4">
      <w:pPr>
        <w:shd w:val="clear" w:color="auto" w:fill="FFFFFF"/>
        <w:snapToGrid w:val="0"/>
        <w:spacing w:after="0" w:line="360" w:lineRule="auto"/>
        <w:ind w:left="0"/>
        <w:rPr>
          <w:rFonts w:ascii="Book Antiqua" w:hAnsi="Book Antiqua" w:cs="Helvetica"/>
          <w:szCs w:val="24"/>
          <w:lang w:val="en-US" w:eastAsia="zh-CN"/>
        </w:rPr>
      </w:pPr>
      <w:r w:rsidRPr="00B04BE4">
        <w:rPr>
          <w:rFonts w:ascii="Book Antiqua" w:hAnsi="Book Antiqua" w:cs="Helvetica"/>
          <w:szCs w:val="24"/>
          <w:lang w:val="en-US" w:eastAsia="zh-CN"/>
        </w:rPr>
        <w:t xml:space="preserve">Grade C (Good): </w:t>
      </w:r>
      <w:r>
        <w:rPr>
          <w:rFonts w:ascii="Book Antiqua" w:hAnsi="Book Antiqua" w:cs="Helvetica"/>
          <w:szCs w:val="24"/>
          <w:lang w:val="en-US" w:eastAsia="zh-CN"/>
        </w:rPr>
        <w:t>0</w:t>
      </w:r>
    </w:p>
    <w:p w:rsidR="00B04BE4" w:rsidRPr="00B04BE4" w:rsidRDefault="00B04BE4" w:rsidP="00B04BE4">
      <w:pPr>
        <w:shd w:val="clear" w:color="auto" w:fill="FFFFFF"/>
        <w:snapToGrid w:val="0"/>
        <w:spacing w:after="0" w:line="360" w:lineRule="auto"/>
        <w:ind w:left="0"/>
        <w:rPr>
          <w:rFonts w:ascii="Book Antiqua" w:hAnsi="Book Antiqua" w:cs="Helvetica"/>
          <w:szCs w:val="24"/>
          <w:lang w:val="en-US" w:eastAsia="zh-CN"/>
        </w:rPr>
      </w:pPr>
      <w:r w:rsidRPr="00B04BE4">
        <w:rPr>
          <w:rFonts w:ascii="Book Antiqua" w:hAnsi="Book Antiqua" w:cs="Helvetica"/>
          <w:szCs w:val="24"/>
          <w:lang w:val="en-US" w:eastAsia="zh-CN"/>
        </w:rPr>
        <w:t>Grade D (Fair): 0</w:t>
      </w:r>
    </w:p>
    <w:p w:rsidR="00B04BE4" w:rsidRPr="00B04BE4" w:rsidRDefault="00B04BE4" w:rsidP="00B04BE4">
      <w:pPr>
        <w:shd w:val="clear" w:color="auto" w:fill="FFFFFF"/>
        <w:snapToGrid w:val="0"/>
        <w:spacing w:after="0" w:line="360" w:lineRule="auto"/>
        <w:ind w:left="0"/>
        <w:rPr>
          <w:rFonts w:ascii="Book Antiqua" w:hAnsi="Book Antiqua" w:cs="Helvetica"/>
          <w:szCs w:val="24"/>
          <w:lang w:val="en-US" w:eastAsia="zh-CN"/>
        </w:rPr>
      </w:pPr>
      <w:r w:rsidRPr="00B04BE4">
        <w:rPr>
          <w:rFonts w:ascii="Book Antiqua" w:hAnsi="Book Antiqua" w:cs="Helvetica"/>
          <w:szCs w:val="24"/>
          <w:lang w:val="en-US" w:eastAsia="zh-CN"/>
        </w:rPr>
        <w:t>Grade E (Poor): 0</w:t>
      </w:r>
      <w:bookmarkEnd w:id="125"/>
      <w:bookmarkEnd w:id="126"/>
      <w:r w:rsidRPr="00B04BE4">
        <w:rPr>
          <w:rFonts w:ascii="Book Antiqua" w:hAnsi="Book Antiqua" w:cs="Helvetica"/>
          <w:szCs w:val="24"/>
          <w:lang w:val="en-US" w:eastAsia="zh-CN"/>
        </w:rPr>
        <w:t xml:space="preserve"> </w:t>
      </w:r>
    </w:p>
    <w:bookmarkEnd w:id="124"/>
    <w:p w:rsidR="00B3377D" w:rsidRPr="00B04BE4" w:rsidRDefault="00B3377D" w:rsidP="00635F19">
      <w:pPr>
        <w:snapToGrid w:val="0"/>
        <w:spacing w:after="0" w:line="360" w:lineRule="auto"/>
        <w:ind w:left="0"/>
        <w:rPr>
          <w:rFonts w:ascii="Book Antiqua" w:hAnsi="Book Antiqua" w:cs="Times New Roman"/>
          <w:szCs w:val="24"/>
        </w:rPr>
      </w:pPr>
    </w:p>
    <w:p w:rsidR="00DD3D7C" w:rsidRPr="00EC01E1" w:rsidRDefault="00DD3D7C" w:rsidP="00635F19">
      <w:pPr>
        <w:snapToGrid w:val="0"/>
        <w:spacing w:after="0" w:line="360" w:lineRule="auto"/>
        <w:rPr>
          <w:rFonts w:ascii="Book Antiqua" w:hAnsi="Book Antiqua" w:cs="Times New Roman"/>
          <w:szCs w:val="24"/>
        </w:rPr>
      </w:pPr>
      <w:r w:rsidRPr="00EC01E1">
        <w:rPr>
          <w:rFonts w:ascii="Book Antiqua" w:hAnsi="Book Antiqua" w:cs="Times New Roman"/>
          <w:szCs w:val="24"/>
        </w:rPr>
        <w:br w:type="page"/>
      </w:r>
    </w:p>
    <w:p w:rsidR="00DD3D7C" w:rsidRPr="00EC01E1" w:rsidRDefault="00DD3D7C" w:rsidP="00635F19">
      <w:pPr>
        <w:snapToGrid w:val="0"/>
        <w:spacing w:after="0" w:line="360" w:lineRule="auto"/>
        <w:ind w:left="0"/>
        <w:rPr>
          <w:rFonts w:ascii="Book Antiqua" w:hAnsi="Book Antiqua" w:cs="Times New Roman"/>
          <w:szCs w:val="24"/>
        </w:rPr>
      </w:pPr>
      <w:r w:rsidRPr="00EC01E1">
        <w:rPr>
          <w:rFonts w:ascii="Book Antiqua" w:hAnsi="Book Antiqua" w:cs="Times New Roman"/>
          <w:noProof/>
          <w:szCs w:val="24"/>
          <w:lang w:val="en-US" w:eastAsia="zh-CN"/>
        </w:rPr>
        <w:drawing>
          <wp:inline distT="0" distB="0" distL="0" distR="0" wp14:anchorId="456D43BC" wp14:editId="0BCC6B27">
            <wp:extent cx="2876550" cy="2162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162175"/>
                    </a:xfrm>
                    <a:prstGeom prst="rect">
                      <a:avLst/>
                    </a:prstGeom>
                    <a:noFill/>
                    <a:ln>
                      <a:noFill/>
                    </a:ln>
                  </pic:spPr>
                </pic:pic>
              </a:graphicData>
            </a:graphic>
          </wp:inline>
        </w:drawing>
      </w:r>
      <w:r w:rsidRPr="00EC01E1">
        <w:rPr>
          <w:rFonts w:ascii="Book Antiqua" w:hAnsi="Book Antiqua" w:cs="Times New Roman"/>
          <w:szCs w:val="24"/>
        </w:rPr>
        <w:t xml:space="preserve">  </w:t>
      </w:r>
      <w:r w:rsidRPr="00EC01E1">
        <w:rPr>
          <w:rFonts w:ascii="Book Antiqua" w:hAnsi="Book Antiqua" w:cs="Times New Roman"/>
          <w:noProof/>
          <w:szCs w:val="24"/>
          <w:lang w:val="en-US" w:eastAsia="zh-CN"/>
        </w:rPr>
        <w:drawing>
          <wp:inline distT="0" distB="0" distL="0" distR="0" wp14:anchorId="3C376134" wp14:editId="3398DDE9">
            <wp:extent cx="2876550" cy="2162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162175"/>
                    </a:xfrm>
                    <a:prstGeom prst="rect">
                      <a:avLst/>
                    </a:prstGeom>
                    <a:noFill/>
                    <a:ln>
                      <a:noFill/>
                    </a:ln>
                  </pic:spPr>
                </pic:pic>
              </a:graphicData>
            </a:graphic>
          </wp:inline>
        </w:drawing>
      </w:r>
    </w:p>
    <w:p w:rsidR="00DD3D7C" w:rsidRPr="00EC01E1" w:rsidRDefault="00DD3D7C"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Figure 1</w:t>
      </w:r>
      <w:r w:rsidRPr="00EC01E1">
        <w:rPr>
          <w:rFonts w:ascii="Book Antiqua" w:hAnsi="Book Antiqua" w:cs="Times New Roman"/>
          <w:szCs w:val="24"/>
        </w:rPr>
        <w:t xml:space="preserve"> </w:t>
      </w:r>
      <w:r w:rsidRPr="00EC01E1">
        <w:rPr>
          <w:rFonts w:ascii="Book Antiqua" w:hAnsi="Book Antiqua" w:cs="Times New Roman"/>
          <w:b/>
          <w:szCs w:val="24"/>
        </w:rPr>
        <w:t xml:space="preserve">Bright field microscopy images of human fibroblasts. </w:t>
      </w:r>
      <w:r w:rsidRPr="00CF5815">
        <w:rPr>
          <w:rFonts w:ascii="Book Antiqua" w:hAnsi="Book Antiqua" w:cs="Times New Roman"/>
          <w:bCs/>
          <w:szCs w:val="24"/>
        </w:rPr>
        <w:t>A</w:t>
      </w:r>
      <w:r w:rsidR="00CF5815" w:rsidRPr="00CF5815">
        <w:rPr>
          <w:rFonts w:ascii="Book Antiqua" w:hAnsi="Book Antiqua" w:cs="Times New Roman"/>
          <w:bCs/>
          <w:szCs w:val="24"/>
        </w:rPr>
        <w:t>:</w:t>
      </w:r>
      <w:r w:rsidR="00CF5815">
        <w:rPr>
          <w:rFonts w:ascii="Book Antiqua" w:hAnsi="Book Antiqua" w:cs="Times New Roman"/>
          <w:bCs/>
          <w:szCs w:val="24"/>
        </w:rPr>
        <w:t xml:space="preserve"> </w:t>
      </w:r>
      <w:r w:rsidRPr="00CF5815">
        <w:rPr>
          <w:rFonts w:ascii="Book Antiqua" w:hAnsi="Book Antiqua" w:cs="Times New Roman"/>
          <w:bCs/>
          <w:szCs w:val="24"/>
        </w:rPr>
        <w:t>4</w:t>
      </w:r>
      <w:r w:rsidR="00CF5815" w:rsidRPr="00CF5815">
        <w:rPr>
          <w:rFonts w:ascii="Book Antiqua" w:hAnsi="Book Antiqua" w:cs="Times New Roman"/>
          <w:bCs/>
          <w:szCs w:val="24"/>
        </w:rPr>
        <w:t xml:space="preserve"> </w:t>
      </w:r>
      <w:r w:rsidR="00663886" w:rsidRPr="00CF5815">
        <w:rPr>
          <w:rFonts w:ascii="Book Antiqua" w:hAnsi="Book Antiqua" w:cs="Times New Roman"/>
          <w:bCs/>
          <w:szCs w:val="24"/>
        </w:rPr>
        <w:t>×</w:t>
      </w:r>
      <w:r w:rsidR="00CF5815" w:rsidRPr="00CF5815">
        <w:rPr>
          <w:rFonts w:ascii="Book Antiqua" w:hAnsi="Book Antiqua" w:cs="Times New Roman"/>
          <w:bCs/>
          <w:szCs w:val="24"/>
        </w:rPr>
        <w:t xml:space="preserve"> </w:t>
      </w:r>
      <w:r w:rsidRPr="00CF5815">
        <w:rPr>
          <w:rFonts w:ascii="Book Antiqua" w:hAnsi="Book Antiqua" w:cs="Times New Roman"/>
          <w:bCs/>
          <w:szCs w:val="24"/>
        </w:rPr>
        <w:t>magnification</w:t>
      </w:r>
      <w:r w:rsidR="00CF5815" w:rsidRPr="00CF5815">
        <w:rPr>
          <w:rFonts w:ascii="Book Antiqua" w:hAnsi="Book Antiqua" w:cs="Times New Roman"/>
          <w:bCs/>
          <w:szCs w:val="24"/>
        </w:rPr>
        <w:t xml:space="preserve">; </w:t>
      </w:r>
      <w:r w:rsidRPr="00CF5815">
        <w:rPr>
          <w:rFonts w:ascii="Book Antiqua" w:hAnsi="Book Antiqua" w:cs="Times New Roman"/>
          <w:bCs/>
          <w:szCs w:val="24"/>
        </w:rPr>
        <w:t>and B</w:t>
      </w:r>
      <w:r w:rsidR="00CF5815" w:rsidRPr="00CF5815">
        <w:rPr>
          <w:rFonts w:ascii="Book Antiqua" w:hAnsi="Book Antiqua" w:cs="Times New Roman"/>
          <w:bCs/>
          <w:szCs w:val="24"/>
        </w:rPr>
        <w:t xml:space="preserve">: </w:t>
      </w:r>
      <w:r w:rsidRPr="00CF5815">
        <w:rPr>
          <w:rFonts w:ascii="Book Antiqua" w:hAnsi="Book Antiqua" w:cs="Times New Roman"/>
          <w:bCs/>
          <w:szCs w:val="24"/>
        </w:rPr>
        <w:t>20</w:t>
      </w:r>
      <w:r w:rsidR="00CF5815" w:rsidRPr="00CF5815">
        <w:rPr>
          <w:rFonts w:ascii="Book Antiqua" w:hAnsi="Book Antiqua" w:cs="Times New Roman"/>
          <w:bCs/>
          <w:szCs w:val="24"/>
        </w:rPr>
        <w:t xml:space="preserve"> </w:t>
      </w:r>
      <w:r w:rsidR="00663886" w:rsidRPr="00CF5815">
        <w:rPr>
          <w:rFonts w:ascii="Book Antiqua" w:hAnsi="Book Antiqua" w:cs="Times New Roman"/>
          <w:bCs/>
          <w:szCs w:val="24"/>
        </w:rPr>
        <w:t>×</w:t>
      </w:r>
      <w:r w:rsidRPr="00CF5815">
        <w:rPr>
          <w:rFonts w:ascii="Book Antiqua" w:hAnsi="Book Antiqua" w:cs="Times New Roman"/>
          <w:bCs/>
          <w:szCs w:val="24"/>
        </w:rPr>
        <w:t xml:space="preserve"> magnification.</w:t>
      </w:r>
    </w:p>
    <w:p w:rsidR="00B43831" w:rsidRPr="00EC01E1" w:rsidRDefault="00B43831" w:rsidP="00635F19">
      <w:pPr>
        <w:snapToGrid w:val="0"/>
        <w:spacing w:after="0" w:line="360" w:lineRule="auto"/>
        <w:rPr>
          <w:rFonts w:ascii="Book Antiqua" w:hAnsi="Book Antiqua" w:cs="Times New Roman"/>
          <w:szCs w:val="24"/>
        </w:rPr>
      </w:pPr>
      <w:r w:rsidRPr="00EC01E1">
        <w:rPr>
          <w:rFonts w:ascii="Book Antiqua" w:hAnsi="Book Antiqua" w:cs="Times New Roman"/>
          <w:szCs w:val="24"/>
        </w:rPr>
        <w:br w:type="page"/>
      </w:r>
    </w:p>
    <w:p w:rsidR="00B43831" w:rsidRPr="00EC01E1" w:rsidRDefault="00B43831" w:rsidP="00635F19">
      <w:pPr>
        <w:snapToGrid w:val="0"/>
        <w:spacing w:after="0" w:line="360" w:lineRule="auto"/>
        <w:ind w:left="0"/>
        <w:rPr>
          <w:rFonts w:ascii="Book Antiqua" w:hAnsi="Book Antiqua" w:cs="Times New Roman"/>
          <w:szCs w:val="24"/>
        </w:rPr>
      </w:pPr>
      <w:r w:rsidRPr="00EC01E1">
        <w:rPr>
          <w:rFonts w:ascii="Book Antiqua" w:hAnsi="Book Antiqua" w:cs="Times New Roman"/>
          <w:noProof/>
          <w:szCs w:val="24"/>
          <w:lang w:val="en-US" w:eastAsia="zh-CN"/>
        </w:rPr>
        <w:drawing>
          <wp:inline distT="0" distB="0" distL="0" distR="0" wp14:anchorId="0A85FB34" wp14:editId="5102BF46">
            <wp:extent cx="2886075" cy="2162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075" cy="2162175"/>
                    </a:xfrm>
                    <a:prstGeom prst="rect">
                      <a:avLst/>
                    </a:prstGeom>
                    <a:noFill/>
                    <a:ln>
                      <a:noFill/>
                    </a:ln>
                  </pic:spPr>
                </pic:pic>
              </a:graphicData>
            </a:graphic>
          </wp:inline>
        </w:drawing>
      </w:r>
      <w:r w:rsidRPr="00EC01E1">
        <w:rPr>
          <w:rFonts w:ascii="Book Antiqua" w:hAnsi="Book Antiqua" w:cs="Times New Roman"/>
          <w:szCs w:val="24"/>
        </w:rPr>
        <w:t xml:space="preserve">  </w:t>
      </w:r>
      <w:r w:rsidRPr="00EC01E1">
        <w:rPr>
          <w:rFonts w:ascii="Book Antiqua" w:hAnsi="Book Antiqua" w:cs="Times New Roman"/>
          <w:noProof/>
          <w:szCs w:val="24"/>
          <w:lang w:val="en-US" w:eastAsia="zh-CN"/>
        </w:rPr>
        <w:drawing>
          <wp:inline distT="0" distB="0" distL="0" distR="0" wp14:anchorId="7170C1E9" wp14:editId="0DCBED8D">
            <wp:extent cx="2886075" cy="2162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075" cy="2162175"/>
                    </a:xfrm>
                    <a:prstGeom prst="rect">
                      <a:avLst/>
                    </a:prstGeom>
                    <a:noFill/>
                    <a:ln>
                      <a:noFill/>
                    </a:ln>
                  </pic:spPr>
                </pic:pic>
              </a:graphicData>
            </a:graphic>
          </wp:inline>
        </w:drawing>
      </w:r>
    </w:p>
    <w:p w:rsidR="00B43831" w:rsidRPr="00EC01E1" w:rsidRDefault="00B43831"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Figure 2</w:t>
      </w:r>
      <w:r w:rsidRPr="00EC01E1">
        <w:rPr>
          <w:rFonts w:ascii="Book Antiqua" w:hAnsi="Book Antiqua" w:cs="Times New Roman"/>
          <w:szCs w:val="24"/>
        </w:rPr>
        <w:t xml:space="preserve"> </w:t>
      </w:r>
      <w:r w:rsidRPr="00EC01E1">
        <w:rPr>
          <w:rFonts w:ascii="Book Antiqua" w:hAnsi="Book Antiqua" w:cs="Times New Roman"/>
          <w:b/>
          <w:szCs w:val="24"/>
        </w:rPr>
        <w:t xml:space="preserve">Bright field microscopy images of </w:t>
      </w:r>
      <w:r w:rsidRPr="008D7045">
        <w:rPr>
          <w:rFonts w:ascii="Book Antiqua" w:hAnsi="Book Antiqua" w:cs="Times New Roman"/>
          <w:b/>
          <w:bCs/>
          <w:szCs w:val="24"/>
        </w:rPr>
        <w:t xml:space="preserve">human </w:t>
      </w:r>
      <w:r w:rsidR="008D7045" w:rsidRPr="008D7045">
        <w:rPr>
          <w:rFonts w:ascii="Book Antiqua" w:hAnsi="Book Antiqua" w:cs="Times New Roman"/>
          <w:b/>
          <w:bCs/>
          <w:szCs w:val="24"/>
        </w:rPr>
        <w:t>induced pluripotent stem cells</w:t>
      </w:r>
      <w:r w:rsidRPr="008D7045">
        <w:rPr>
          <w:rFonts w:ascii="Book Antiqua" w:hAnsi="Book Antiqua" w:cs="Times New Roman"/>
          <w:b/>
          <w:bCs/>
          <w:szCs w:val="24"/>
        </w:rPr>
        <w:t xml:space="preserve">. </w:t>
      </w:r>
      <w:r w:rsidRPr="00EC01E1">
        <w:rPr>
          <w:rFonts w:ascii="Book Antiqua" w:hAnsi="Book Antiqua" w:cs="Times New Roman"/>
          <w:szCs w:val="24"/>
        </w:rPr>
        <w:t xml:space="preserve">Cells display a round morphology with a large nucleus and grow firmly packed in colonies. </w:t>
      </w:r>
      <w:r w:rsidR="008D7045" w:rsidRPr="00EC01E1">
        <w:rPr>
          <w:rFonts w:ascii="Book Antiqua" w:hAnsi="Book Antiqua" w:cs="Times New Roman"/>
          <w:szCs w:val="24"/>
        </w:rPr>
        <w:t>A</w:t>
      </w:r>
      <w:r w:rsidR="008D7045">
        <w:rPr>
          <w:rFonts w:ascii="Book Antiqua" w:hAnsi="Book Antiqua" w:cs="Times New Roman"/>
          <w:szCs w:val="24"/>
        </w:rPr>
        <w:t>:</w:t>
      </w:r>
      <w:r w:rsidR="008D7045" w:rsidRPr="00EC01E1">
        <w:rPr>
          <w:rFonts w:ascii="Book Antiqua" w:hAnsi="Book Antiqua" w:cs="Times New Roman"/>
          <w:szCs w:val="24"/>
        </w:rPr>
        <w:t xml:space="preserve"> 4</w:t>
      </w:r>
      <w:r w:rsidR="008D7045">
        <w:rPr>
          <w:rFonts w:ascii="Book Antiqua" w:hAnsi="Book Antiqua" w:cs="Times New Roman"/>
          <w:szCs w:val="24"/>
        </w:rPr>
        <w:t xml:space="preserve"> </w:t>
      </w:r>
      <w:r w:rsidR="008D7045" w:rsidRPr="00663886">
        <w:rPr>
          <w:rFonts w:ascii="Book Antiqua" w:hAnsi="Book Antiqua" w:cs="Times New Roman"/>
          <w:szCs w:val="24"/>
        </w:rPr>
        <w:t>×</w:t>
      </w:r>
      <w:r w:rsidR="008D7045" w:rsidRPr="00EC01E1">
        <w:rPr>
          <w:rFonts w:ascii="Book Antiqua" w:hAnsi="Book Antiqua" w:cs="Times New Roman"/>
          <w:szCs w:val="24"/>
        </w:rPr>
        <w:t xml:space="preserve"> magnification.</w:t>
      </w:r>
      <w:r w:rsidR="008D7045" w:rsidRPr="008D7045">
        <w:rPr>
          <w:rFonts w:ascii="Book Antiqua" w:hAnsi="Book Antiqua" w:cs="Times New Roman"/>
          <w:szCs w:val="24"/>
        </w:rPr>
        <w:t xml:space="preserve"> B: 20 × magnification.</w:t>
      </w:r>
    </w:p>
    <w:p w:rsidR="00B43831" w:rsidRPr="00EC01E1" w:rsidRDefault="00B43831" w:rsidP="00635F19">
      <w:pPr>
        <w:snapToGrid w:val="0"/>
        <w:spacing w:after="0" w:line="360" w:lineRule="auto"/>
        <w:rPr>
          <w:rFonts w:ascii="Book Antiqua" w:hAnsi="Book Antiqua" w:cs="Times New Roman"/>
          <w:szCs w:val="24"/>
        </w:rPr>
      </w:pPr>
      <w:r w:rsidRPr="00EC01E1">
        <w:rPr>
          <w:rFonts w:ascii="Book Antiqua" w:hAnsi="Book Antiqua" w:cs="Times New Roman"/>
          <w:szCs w:val="24"/>
        </w:rPr>
        <w:br w:type="page"/>
      </w:r>
    </w:p>
    <w:p w:rsidR="00B43831" w:rsidRPr="00EC01E1" w:rsidRDefault="00B43831" w:rsidP="00635F19">
      <w:pPr>
        <w:snapToGrid w:val="0"/>
        <w:spacing w:after="0" w:line="360" w:lineRule="auto"/>
        <w:ind w:left="0"/>
        <w:rPr>
          <w:rFonts w:ascii="Book Antiqua" w:hAnsi="Book Antiqua" w:cs="Times New Roman"/>
          <w:szCs w:val="24"/>
        </w:rPr>
      </w:pPr>
      <w:r w:rsidRPr="00EC01E1">
        <w:rPr>
          <w:rFonts w:ascii="Book Antiqua" w:hAnsi="Book Antiqua" w:cs="Times New Roman"/>
          <w:noProof/>
          <w:szCs w:val="24"/>
          <w:lang w:val="en-US" w:eastAsia="zh-CN"/>
        </w:rPr>
        <w:drawing>
          <wp:inline distT="0" distB="0" distL="0" distR="0" wp14:anchorId="6364EEE5" wp14:editId="322DBBA2">
            <wp:extent cx="5943600" cy="13328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332865"/>
                    </a:xfrm>
                    <a:prstGeom prst="rect">
                      <a:avLst/>
                    </a:prstGeom>
                    <a:noFill/>
                    <a:ln>
                      <a:noFill/>
                    </a:ln>
                  </pic:spPr>
                </pic:pic>
              </a:graphicData>
            </a:graphic>
          </wp:inline>
        </w:drawing>
      </w:r>
    </w:p>
    <w:p w:rsidR="00B43831" w:rsidRPr="00EC01E1" w:rsidRDefault="00B43831"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 xml:space="preserve">Figure 3 Cardiomyocyte differentiation protocol. </w:t>
      </w:r>
      <w:r w:rsidRPr="00EC01E1">
        <w:rPr>
          <w:rFonts w:ascii="Book Antiqua" w:hAnsi="Book Antiqua" w:cs="Times New Roman"/>
          <w:szCs w:val="24"/>
        </w:rPr>
        <w:t xml:space="preserve">Modified from </w:t>
      </w:r>
      <w:proofErr w:type="spellStart"/>
      <w:r w:rsidRPr="00EC01E1">
        <w:rPr>
          <w:rFonts w:ascii="Book Antiqua" w:hAnsi="Book Antiqua" w:cs="Times New Roman"/>
          <w:szCs w:val="24"/>
        </w:rPr>
        <w:t>Lian</w:t>
      </w:r>
      <w:proofErr w:type="spellEnd"/>
      <w:r w:rsidRPr="00EC01E1">
        <w:rPr>
          <w:rFonts w:ascii="Book Antiqua" w:hAnsi="Book Antiqua" w:cs="Times New Roman"/>
          <w:szCs w:val="24"/>
        </w:rPr>
        <w:t xml:space="preserve"> </w:t>
      </w:r>
      <w:r w:rsidRPr="00762DB1">
        <w:rPr>
          <w:rFonts w:ascii="Book Antiqua" w:hAnsi="Book Antiqua" w:cs="Times New Roman"/>
          <w:i/>
          <w:iCs/>
          <w:szCs w:val="24"/>
        </w:rPr>
        <w:t xml:space="preserve">et </w:t>
      </w:r>
      <w:proofErr w:type="gramStart"/>
      <w:r w:rsidRPr="00762DB1">
        <w:rPr>
          <w:rFonts w:ascii="Book Antiqua" w:hAnsi="Book Antiqua" w:cs="Times New Roman"/>
          <w:i/>
          <w:iCs/>
          <w:szCs w:val="24"/>
        </w:rPr>
        <w:t>al</w:t>
      </w:r>
      <w:r w:rsidR="00762DB1" w:rsidRPr="00EC01E1">
        <w:rPr>
          <w:rFonts w:ascii="Book Antiqua" w:hAnsi="Book Antiqua" w:cs="Times New Roman"/>
          <w:noProof/>
          <w:szCs w:val="24"/>
          <w:vertAlign w:val="superscript"/>
        </w:rPr>
        <w:t>[</w:t>
      </w:r>
      <w:proofErr w:type="gramEnd"/>
      <w:r w:rsidR="00762DB1" w:rsidRPr="00EC01E1">
        <w:rPr>
          <w:rFonts w:ascii="Book Antiqua" w:hAnsi="Book Antiqua" w:cs="Times New Roman"/>
          <w:noProof/>
          <w:szCs w:val="24"/>
          <w:vertAlign w:val="superscript"/>
        </w:rPr>
        <w:t>135]</w:t>
      </w:r>
      <w:r w:rsidR="00762DB1" w:rsidRPr="00762DB1">
        <w:rPr>
          <w:rFonts w:ascii="Book Antiqua" w:hAnsi="Book Antiqua" w:cs="Times New Roman"/>
          <w:szCs w:val="24"/>
        </w:rPr>
        <w:t xml:space="preserve">, </w:t>
      </w:r>
      <w:r w:rsidRPr="00EC01E1">
        <w:rPr>
          <w:rFonts w:ascii="Book Antiqua" w:hAnsi="Book Antiqua" w:cs="Times New Roman"/>
          <w:szCs w:val="24"/>
        </w:rPr>
        <w:t>2012.</w:t>
      </w:r>
      <w:r w:rsidR="005D0704">
        <w:rPr>
          <w:rFonts w:ascii="Book Antiqua" w:hAnsi="Book Antiqua" w:cs="Times New Roman"/>
          <w:szCs w:val="24"/>
        </w:rPr>
        <w:t xml:space="preserve"> </w:t>
      </w:r>
      <w:proofErr w:type="spellStart"/>
      <w:proofErr w:type="gramStart"/>
      <w:r w:rsidR="005D0704">
        <w:rPr>
          <w:rFonts w:ascii="Book Antiqua" w:hAnsi="Book Antiqua" w:cs="Times New Roman"/>
          <w:szCs w:val="24"/>
        </w:rPr>
        <w:t>hiPSCs</w:t>
      </w:r>
      <w:proofErr w:type="spellEnd"/>
      <w:proofErr w:type="gramEnd"/>
      <w:r w:rsidR="005D0704">
        <w:rPr>
          <w:rFonts w:ascii="Book Antiqua" w:hAnsi="Book Antiqua" w:cs="Times New Roman"/>
          <w:szCs w:val="24"/>
        </w:rPr>
        <w:t xml:space="preserve">: </w:t>
      </w:r>
      <w:r w:rsidR="005D0704" w:rsidRPr="005D0704">
        <w:rPr>
          <w:rFonts w:ascii="Book Antiqua" w:hAnsi="Book Antiqua" w:cs="Times New Roman"/>
          <w:caps/>
          <w:szCs w:val="24"/>
        </w:rPr>
        <w:t>h</w:t>
      </w:r>
      <w:r w:rsidR="005D0704" w:rsidRPr="005D0704">
        <w:rPr>
          <w:rFonts w:ascii="Book Antiqua" w:hAnsi="Book Antiqua" w:cs="Times New Roman"/>
          <w:szCs w:val="24"/>
        </w:rPr>
        <w:t xml:space="preserve">uman </w:t>
      </w:r>
      <w:r w:rsidR="005D0704" w:rsidRPr="00EC01E1">
        <w:rPr>
          <w:rFonts w:ascii="Book Antiqua" w:hAnsi="Book Antiqua" w:cs="Times New Roman"/>
          <w:szCs w:val="24"/>
        </w:rPr>
        <w:t>induced pluripotent stem cells</w:t>
      </w:r>
      <w:r w:rsidR="005D0704">
        <w:rPr>
          <w:rFonts w:ascii="Book Antiqua" w:hAnsi="Book Antiqua" w:cs="Times New Roman"/>
          <w:szCs w:val="24"/>
        </w:rPr>
        <w:t>.</w:t>
      </w:r>
    </w:p>
    <w:p w:rsidR="00DD3D7C" w:rsidRPr="00EC01E1" w:rsidRDefault="00DD3D7C" w:rsidP="004E557D">
      <w:pPr>
        <w:snapToGrid w:val="0"/>
        <w:spacing w:after="0" w:line="360" w:lineRule="auto"/>
        <w:ind w:left="0"/>
        <w:rPr>
          <w:rFonts w:ascii="Book Antiqua" w:hAnsi="Book Antiqua" w:cs="Times New Roman"/>
          <w:szCs w:val="24"/>
        </w:rPr>
      </w:pPr>
      <w:r w:rsidRPr="00EC01E1">
        <w:rPr>
          <w:rFonts w:ascii="Book Antiqua" w:hAnsi="Book Antiqua" w:cs="Times New Roman"/>
          <w:szCs w:val="24"/>
        </w:rPr>
        <w:br w:type="page"/>
      </w:r>
    </w:p>
    <w:p w:rsidR="00DD3D7C" w:rsidRPr="00EC01E1" w:rsidRDefault="00DD3D7C" w:rsidP="00635F19">
      <w:pPr>
        <w:snapToGrid w:val="0"/>
        <w:spacing w:after="0" w:line="360" w:lineRule="auto"/>
        <w:ind w:left="0"/>
        <w:rPr>
          <w:rFonts w:ascii="Book Antiqua" w:hAnsi="Book Antiqua" w:cs="Times New Roman"/>
          <w:b/>
          <w:szCs w:val="24"/>
        </w:rPr>
      </w:pPr>
      <w:r w:rsidRPr="00EC01E1">
        <w:rPr>
          <w:rFonts w:ascii="Book Antiqua" w:hAnsi="Book Antiqua" w:cs="Times New Roman"/>
          <w:b/>
          <w:szCs w:val="24"/>
        </w:rPr>
        <w:t xml:space="preserve">Table </w:t>
      </w:r>
      <w:proofErr w:type="gramStart"/>
      <w:r w:rsidRPr="00EC01E1">
        <w:rPr>
          <w:rFonts w:ascii="Book Antiqua" w:hAnsi="Book Antiqua" w:cs="Times New Roman"/>
          <w:b/>
          <w:szCs w:val="24"/>
        </w:rPr>
        <w:t xml:space="preserve">1 </w:t>
      </w:r>
      <w:r w:rsidR="00D00A2B">
        <w:rPr>
          <w:rFonts w:ascii="Book Antiqua" w:hAnsi="Book Antiqua" w:cs="Times New Roman" w:hint="eastAsia"/>
          <w:b/>
          <w:szCs w:val="24"/>
          <w:lang w:eastAsia="zh-CN"/>
        </w:rPr>
        <w:t xml:space="preserve"> </w:t>
      </w:r>
      <w:r w:rsidRPr="00EC01E1">
        <w:rPr>
          <w:rFonts w:ascii="Book Antiqua" w:hAnsi="Book Antiqua" w:cs="Times New Roman"/>
          <w:b/>
          <w:szCs w:val="24"/>
        </w:rPr>
        <w:t>Comparison</w:t>
      </w:r>
      <w:proofErr w:type="gramEnd"/>
      <w:r w:rsidRPr="00EC01E1">
        <w:rPr>
          <w:rFonts w:ascii="Book Antiqua" w:hAnsi="Book Antiqua" w:cs="Times New Roman"/>
          <w:b/>
          <w:szCs w:val="24"/>
        </w:rPr>
        <w:t xml:space="preserve"> between animal and cell models </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3294"/>
        <w:gridCol w:w="2947"/>
      </w:tblGrid>
      <w:tr w:rsidR="00DD3D7C" w:rsidRPr="00EC01E1" w:rsidTr="00813647">
        <w:tc>
          <w:tcPr>
            <w:tcW w:w="1741" w:type="pct"/>
            <w:tcBorders>
              <w:top w:val="single" w:sz="4" w:space="0" w:color="auto"/>
              <w:bottom w:val="single" w:sz="4" w:space="0" w:color="auto"/>
            </w:tcBorders>
          </w:tcPr>
          <w:p w:rsidR="00DD3D7C" w:rsidRPr="00EC01E1" w:rsidRDefault="00DD3D7C" w:rsidP="00213E74">
            <w:pPr>
              <w:snapToGrid w:val="0"/>
              <w:spacing w:line="360" w:lineRule="auto"/>
              <w:ind w:left="0"/>
              <w:jc w:val="left"/>
              <w:rPr>
                <w:rFonts w:ascii="Book Antiqua" w:hAnsi="Book Antiqua" w:cs="Times New Roman"/>
                <w:b/>
                <w:szCs w:val="24"/>
              </w:rPr>
            </w:pPr>
            <w:r w:rsidRPr="00EC01E1">
              <w:rPr>
                <w:rFonts w:ascii="Book Antiqua" w:hAnsi="Book Antiqua" w:cs="Times New Roman"/>
                <w:b/>
                <w:szCs w:val="24"/>
              </w:rPr>
              <w:t>Properties</w:t>
            </w:r>
          </w:p>
        </w:tc>
        <w:tc>
          <w:tcPr>
            <w:tcW w:w="1720" w:type="pct"/>
            <w:tcBorders>
              <w:top w:val="single" w:sz="4" w:space="0" w:color="auto"/>
              <w:bottom w:val="single" w:sz="4" w:space="0" w:color="auto"/>
            </w:tcBorders>
          </w:tcPr>
          <w:p w:rsidR="00DD3D7C" w:rsidRPr="00EC01E1" w:rsidRDefault="00DD3D7C" w:rsidP="00635F19">
            <w:pPr>
              <w:snapToGrid w:val="0"/>
              <w:spacing w:line="360" w:lineRule="auto"/>
              <w:ind w:left="0"/>
              <w:rPr>
                <w:rFonts w:ascii="Book Antiqua" w:hAnsi="Book Antiqua" w:cs="Times New Roman"/>
                <w:b/>
                <w:szCs w:val="24"/>
              </w:rPr>
            </w:pPr>
            <w:r w:rsidRPr="00EC01E1">
              <w:rPr>
                <w:rFonts w:ascii="Book Antiqua" w:hAnsi="Book Antiqua" w:cs="Times New Roman"/>
                <w:b/>
                <w:szCs w:val="24"/>
              </w:rPr>
              <w:t>Animal</w:t>
            </w:r>
          </w:p>
        </w:tc>
        <w:tc>
          <w:tcPr>
            <w:tcW w:w="1539" w:type="pct"/>
            <w:tcBorders>
              <w:top w:val="single" w:sz="4" w:space="0" w:color="auto"/>
              <w:bottom w:val="single" w:sz="4" w:space="0" w:color="auto"/>
            </w:tcBorders>
          </w:tcPr>
          <w:p w:rsidR="00DD3D7C" w:rsidRPr="00EC01E1" w:rsidRDefault="00DD3D7C" w:rsidP="00635F19">
            <w:pPr>
              <w:snapToGrid w:val="0"/>
              <w:spacing w:line="360" w:lineRule="auto"/>
              <w:ind w:left="0"/>
              <w:rPr>
                <w:rFonts w:ascii="Book Antiqua" w:hAnsi="Book Antiqua" w:cs="Times New Roman"/>
                <w:b/>
                <w:szCs w:val="24"/>
              </w:rPr>
            </w:pPr>
            <w:r w:rsidRPr="00EC01E1">
              <w:rPr>
                <w:rFonts w:ascii="Book Antiqua" w:hAnsi="Book Antiqua" w:cs="Times New Roman"/>
                <w:b/>
                <w:szCs w:val="24"/>
              </w:rPr>
              <w:t>Cellular</w:t>
            </w:r>
          </w:p>
        </w:tc>
      </w:tr>
      <w:tr w:rsidR="00DD3D7C" w:rsidRPr="00EC01E1" w:rsidTr="00813647">
        <w:tc>
          <w:tcPr>
            <w:tcW w:w="1741" w:type="pct"/>
            <w:tcBorders>
              <w:top w:val="single" w:sz="4" w:space="0" w:color="auto"/>
            </w:tcBorders>
          </w:tcPr>
          <w:p w:rsidR="00DD3D7C" w:rsidRPr="00EC01E1" w:rsidRDefault="00DD3D7C" w:rsidP="00213E74">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Maintain genetic background</w:t>
            </w:r>
          </w:p>
        </w:tc>
        <w:tc>
          <w:tcPr>
            <w:tcW w:w="1720" w:type="pct"/>
            <w:tcBorders>
              <w:top w:val="single" w:sz="4" w:space="0" w:color="auto"/>
            </w:tcBorders>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No</w:t>
            </w:r>
          </w:p>
        </w:tc>
        <w:tc>
          <w:tcPr>
            <w:tcW w:w="1539" w:type="pct"/>
            <w:tcBorders>
              <w:top w:val="single" w:sz="4" w:space="0" w:color="auto"/>
            </w:tcBorders>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Yes</w:t>
            </w:r>
          </w:p>
        </w:tc>
      </w:tr>
      <w:tr w:rsidR="00DD3D7C" w:rsidRPr="00EC01E1" w:rsidTr="00813647">
        <w:tc>
          <w:tcPr>
            <w:tcW w:w="1741" w:type="pct"/>
          </w:tcPr>
          <w:p w:rsidR="00DD3D7C" w:rsidRPr="00EC01E1" w:rsidRDefault="00DD3D7C" w:rsidP="00213E74">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Cost of maintenance</w:t>
            </w:r>
          </w:p>
        </w:tc>
        <w:tc>
          <w:tcPr>
            <w:tcW w:w="1720" w:type="pct"/>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Expensive</w:t>
            </w:r>
          </w:p>
        </w:tc>
        <w:tc>
          <w:tcPr>
            <w:tcW w:w="1539" w:type="pct"/>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Less Expensive</w:t>
            </w:r>
          </w:p>
        </w:tc>
      </w:tr>
      <w:tr w:rsidR="00DD3D7C" w:rsidRPr="00EC01E1" w:rsidTr="00813647">
        <w:tc>
          <w:tcPr>
            <w:tcW w:w="1741" w:type="pct"/>
          </w:tcPr>
          <w:p w:rsidR="00DD3D7C" w:rsidRPr="00EC01E1" w:rsidRDefault="00DD3D7C" w:rsidP="00213E74">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Ease of maintenance</w:t>
            </w:r>
          </w:p>
        </w:tc>
        <w:tc>
          <w:tcPr>
            <w:tcW w:w="1720" w:type="pct"/>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Simple</w:t>
            </w:r>
          </w:p>
        </w:tc>
        <w:tc>
          <w:tcPr>
            <w:tcW w:w="1539" w:type="pct"/>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Difficult</w:t>
            </w:r>
          </w:p>
        </w:tc>
      </w:tr>
      <w:tr w:rsidR="00DD3D7C" w:rsidRPr="00EC01E1" w:rsidTr="00813647">
        <w:tc>
          <w:tcPr>
            <w:tcW w:w="1741" w:type="pct"/>
          </w:tcPr>
          <w:p w:rsidR="00DD3D7C" w:rsidRPr="00EC01E1" w:rsidRDefault="00DD3D7C" w:rsidP="00213E74">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 xml:space="preserve">Time </w:t>
            </w:r>
            <w:r w:rsidR="00663886" w:rsidRPr="00EC01E1">
              <w:rPr>
                <w:rFonts w:ascii="Book Antiqua" w:hAnsi="Book Antiqua" w:cs="Times New Roman"/>
                <w:szCs w:val="24"/>
              </w:rPr>
              <w:t>r</w:t>
            </w:r>
            <w:r w:rsidRPr="00EC01E1">
              <w:rPr>
                <w:rFonts w:ascii="Book Antiqua" w:hAnsi="Book Antiqua" w:cs="Times New Roman"/>
                <w:szCs w:val="24"/>
              </w:rPr>
              <w:t>equired</w:t>
            </w:r>
          </w:p>
        </w:tc>
        <w:tc>
          <w:tcPr>
            <w:tcW w:w="1720" w:type="pct"/>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w:t>
            </w:r>
          </w:p>
        </w:tc>
        <w:tc>
          <w:tcPr>
            <w:tcW w:w="1539" w:type="pct"/>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w:t>
            </w:r>
          </w:p>
        </w:tc>
      </w:tr>
      <w:tr w:rsidR="00DD3D7C" w:rsidRPr="00EC01E1" w:rsidTr="00813647">
        <w:tc>
          <w:tcPr>
            <w:tcW w:w="1741" w:type="pct"/>
          </w:tcPr>
          <w:p w:rsidR="00DD3D7C" w:rsidRPr="00EC01E1" w:rsidRDefault="00DD3D7C" w:rsidP="00213E74">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Drug effects</w:t>
            </w:r>
          </w:p>
        </w:tc>
        <w:tc>
          <w:tcPr>
            <w:tcW w:w="1720" w:type="pct"/>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Potentially not translatable</w:t>
            </w:r>
          </w:p>
        </w:tc>
        <w:tc>
          <w:tcPr>
            <w:tcW w:w="1539" w:type="pct"/>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Translatable</w:t>
            </w:r>
          </w:p>
        </w:tc>
      </w:tr>
      <w:tr w:rsidR="00DD3D7C" w:rsidRPr="00EC01E1" w:rsidTr="00813647">
        <w:tc>
          <w:tcPr>
            <w:tcW w:w="1741" w:type="pct"/>
          </w:tcPr>
          <w:p w:rsidR="00DD3D7C" w:rsidRPr="00EC01E1" w:rsidRDefault="00DD3D7C" w:rsidP="00213E74">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Study of paracrine effects</w:t>
            </w:r>
          </w:p>
        </w:tc>
        <w:tc>
          <w:tcPr>
            <w:tcW w:w="1720" w:type="pct"/>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Yes</w:t>
            </w:r>
          </w:p>
        </w:tc>
        <w:tc>
          <w:tcPr>
            <w:tcW w:w="1539" w:type="pct"/>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No</w:t>
            </w:r>
          </w:p>
        </w:tc>
      </w:tr>
      <w:tr w:rsidR="00DD3D7C" w:rsidRPr="00EC01E1" w:rsidTr="00813647">
        <w:tc>
          <w:tcPr>
            <w:tcW w:w="1741" w:type="pct"/>
          </w:tcPr>
          <w:p w:rsidR="00DD3D7C" w:rsidRPr="00EC01E1" w:rsidRDefault="00DD3D7C" w:rsidP="00213E74">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Study of circulatory effects</w:t>
            </w:r>
          </w:p>
        </w:tc>
        <w:tc>
          <w:tcPr>
            <w:tcW w:w="1720" w:type="pct"/>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Yes</w:t>
            </w:r>
          </w:p>
        </w:tc>
        <w:tc>
          <w:tcPr>
            <w:tcW w:w="1539" w:type="pct"/>
          </w:tcPr>
          <w:p w:rsidR="00DD3D7C" w:rsidRPr="00EC01E1" w:rsidRDefault="00DD3D7C"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No</w:t>
            </w:r>
          </w:p>
        </w:tc>
      </w:tr>
    </w:tbl>
    <w:p w:rsidR="00DD3D7C" w:rsidRPr="00EC01E1" w:rsidRDefault="00DD3D7C" w:rsidP="00D00A2B">
      <w:pPr>
        <w:snapToGrid w:val="0"/>
        <w:spacing w:after="0" w:line="360" w:lineRule="auto"/>
        <w:ind w:left="0"/>
        <w:rPr>
          <w:rFonts w:ascii="Book Antiqua" w:hAnsi="Book Antiqua" w:cs="Times New Roman"/>
          <w:b/>
          <w:i/>
          <w:szCs w:val="24"/>
          <w:lang w:eastAsia="zh-CN"/>
        </w:rPr>
      </w:pPr>
      <w:r w:rsidRPr="00EC01E1">
        <w:rPr>
          <w:rFonts w:ascii="Book Antiqua" w:hAnsi="Book Antiqua" w:cs="Times New Roman"/>
          <w:b/>
          <w:i/>
          <w:szCs w:val="24"/>
        </w:rPr>
        <w:br w:type="page"/>
      </w:r>
    </w:p>
    <w:p w:rsidR="00B43831" w:rsidRPr="00EC01E1" w:rsidRDefault="00B43831" w:rsidP="00635F19">
      <w:pPr>
        <w:snapToGrid w:val="0"/>
        <w:spacing w:after="0" w:line="360" w:lineRule="auto"/>
        <w:ind w:left="0"/>
        <w:rPr>
          <w:rFonts w:ascii="Book Antiqua" w:hAnsi="Book Antiqua" w:cs="Times New Roman"/>
          <w:b/>
          <w:szCs w:val="24"/>
        </w:rPr>
      </w:pPr>
      <w:r w:rsidRPr="00EC01E1">
        <w:rPr>
          <w:rFonts w:ascii="Book Antiqua" w:hAnsi="Book Antiqua" w:cs="Times New Roman"/>
          <w:b/>
          <w:szCs w:val="24"/>
        </w:rPr>
        <w:t xml:space="preserve">Table </w:t>
      </w:r>
      <w:proofErr w:type="gramStart"/>
      <w:r w:rsidR="008728F7" w:rsidRPr="00EC01E1">
        <w:rPr>
          <w:rFonts w:ascii="Book Antiqua" w:hAnsi="Book Antiqua" w:cs="Times New Roman"/>
          <w:b/>
          <w:szCs w:val="24"/>
        </w:rPr>
        <w:t>2</w:t>
      </w:r>
      <w:r w:rsidRPr="00EC01E1">
        <w:rPr>
          <w:rFonts w:ascii="Book Antiqua" w:hAnsi="Book Antiqua" w:cs="Times New Roman"/>
          <w:b/>
          <w:szCs w:val="24"/>
        </w:rPr>
        <w:t xml:space="preserve"> </w:t>
      </w:r>
      <w:r w:rsidR="00D00A2B">
        <w:rPr>
          <w:rFonts w:ascii="Book Antiqua" w:hAnsi="Book Antiqua" w:cs="Times New Roman" w:hint="eastAsia"/>
          <w:b/>
          <w:szCs w:val="24"/>
          <w:lang w:eastAsia="zh-CN"/>
        </w:rPr>
        <w:t xml:space="preserve"> </w:t>
      </w:r>
      <w:r w:rsidRPr="00EC01E1">
        <w:rPr>
          <w:rFonts w:ascii="Book Antiqua" w:hAnsi="Book Antiqua" w:cs="Times New Roman"/>
          <w:b/>
          <w:szCs w:val="24"/>
        </w:rPr>
        <w:t>Methods</w:t>
      </w:r>
      <w:proofErr w:type="gramEnd"/>
      <w:r w:rsidRPr="00EC01E1">
        <w:rPr>
          <w:rFonts w:ascii="Book Antiqua" w:hAnsi="Book Antiqua" w:cs="Times New Roman"/>
          <w:b/>
          <w:szCs w:val="24"/>
        </w:rPr>
        <w:t xml:space="preserve"> of delivery</w:t>
      </w:r>
      <w:r w:rsidR="005B593E" w:rsidRPr="00EC01E1">
        <w:rPr>
          <w:rFonts w:ascii="Book Antiqua" w:hAnsi="Book Antiqua" w:cs="Times New Roman"/>
          <w:b/>
          <w:szCs w:val="24"/>
        </w:rPr>
        <w:t xml:space="preserve"> for reprogramming factors</w:t>
      </w:r>
    </w:p>
    <w:tbl>
      <w:tblPr>
        <w:tblStyle w:val="a7"/>
        <w:tblW w:w="11039" w:type="dxa"/>
        <w:tblInd w:w="-4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4400"/>
        <w:gridCol w:w="4399"/>
      </w:tblGrid>
      <w:tr w:rsidR="00B43831" w:rsidRPr="00EC01E1" w:rsidTr="00A70C6C">
        <w:trPr>
          <w:trHeight w:val="435"/>
        </w:trPr>
        <w:tc>
          <w:tcPr>
            <w:tcW w:w="2240" w:type="dxa"/>
            <w:tcBorders>
              <w:top w:val="single" w:sz="4" w:space="0" w:color="auto"/>
              <w:bottom w:val="single" w:sz="4" w:space="0" w:color="auto"/>
            </w:tcBorders>
          </w:tcPr>
          <w:p w:rsidR="00B43831" w:rsidRPr="00EC01E1" w:rsidRDefault="00B43831" w:rsidP="00635F19">
            <w:pPr>
              <w:snapToGrid w:val="0"/>
              <w:spacing w:line="360" w:lineRule="auto"/>
              <w:ind w:left="0"/>
              <w:rPr>
                <w:rFonts w:ascii="Book Antiqua" w:hAnsi="Book Antiqua" w:cs="Times New Roman"/>
                <w:b/>
                <w:szCs w:val="24"/>
              </w:rPr>
            </w:pPr>
            <w:r w:rsidRPr="00EC01E1">
              <w:rPr>
                <w:rFonts w:ascii="Book Antiqua" w:hAnsi="Book Antiqua" w:cs="Times New Roman"/>
                <w:b/>
                <w:szCs w:val="24"/>
              </w:rPr>
              <w:t>Method</w:t>
            </w:r>
          </w:p>
        </w:tc>
        <w:tc>
          <w:tcPr>
            <w:tcW w:w="4400" w:type="dxa"/>
            <w:tcBorders>
              <w:top w:val="single" w:sz="4" w:space="0" w:color="auto"/>
              <w:bottom w:val="single" w:sz="4" w:space="0" w:color="auto"/>
            </w:tcBorders>
          </w:tcPr>
          <w:p w:rsidR="00B43831" w:rsidRPr="00EC01E1" w:rsidRDefault="00B43831" w:rsidP="00744958">
            <w:pPr>
              <w:snapToGrid w:val="0"/>
              <w:spacing w:line="360" w:lineRule="auto"/>
              <w:ind w:left="0"/>
              <w:jc w:val="center"/>
              <w:rPr>
                <w:rFonts w:ascii="Book Antiqua" w:hAnsi="Book Antiqua" w:cs="Times New Roman"/>
                <w:b/>
                <w:szCs w:val="24"/>
              </w:rPr>
            </w:pPr>
            <w:r w:rsidRPr="00EC01E1">
              <w:rPr>
                <w:rFonts w:ascii="Book Antiqua" w:hAnsi="Book Antiqua" w:cs="Times New Roman"/>
                <w:b/>
                <w:szCs w:val="24"/>
              </w:rPr>
              <w:t>Advantages</w:t>
            </w:r>
          </w:p>
        </w:tc>
        <w:tc>
          <w:tcPr>
            <w:tcW w:w="4399" w:type="dxa"/>
            <w:tcBorders>
              <w:top w:val="single" w:sz="4" w:space="0" w:color="auto"/>
              <w:bottom w:val="single" w:sz="4" w:space="0" w:color="auto"/>
            </w:tcBorders>
          </w:tcPr>
          <w:p w:rsidR="00B43831" w:rsidRPr="00EC01E1" w:rsidRDefault="00B43831" w:rsidP="00744958">
            <w:pPr>
              <w:snapToGrid w:val="0"/>
              <w:spacing w:line="360" w:lineRule="auto"/>
              <w:ind w:left="0"/>
              <w:jc w:val="center"/>
              <w:rPr>
                <w:rFonts w:ascii="Book Antiqua" w:hAnsi="Book Antiqua" w:cs="Times New Roman"/>
                <w:b/>
                <w:szCs w:val="24"/>
              </w:rPr>
            </w:pPr>
            <w:r w:rsidRPr="00EC01E1">
              <w:rPr>
                <w:rFonts w:ascii="Book Antiqua" w:hAnsi="Book Antiqua" w:cs="Times New Roman"/>
                <w:b/>
                <w:szCs w:val="24"/>
              </w:rPr>
              <w:t>Disadvantages</w:t>
            </w:r>
          </w:p>
        </w:tc>
      </w:tr>
      <w:tr w:rsidR="00B43831" w:rsidRPr="00EC01E1" w:rsidTr="00A70C6C">
        <w:trPr>
          <w:trHeight w:val="908"/>
        </w:trPr>
        <w:tc>
          <w:tcPr>
            <w:tcW w:w="2240" w:type="dxa"/>
            <w:tcBorders>
              <w:top w:val="single" w:sz="4" w:space="0" w:color="auto"/>
            </w:tcBorders>
          </w:tcPr>
          <w:p w:rsidR="00B43831" w:rsidRPr="00EC01E1" w:rsidRDefault="00B43831" w:rsidP="00744958">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Retroviral transduction</w:t>
            </w:r>
          </w:p>
        </w:tc>
        <w:tc>
          <w:tcPr>
            <w:tcW w:w="4400" w:type="dxa"/>
            <w:tcBorders>
              <w:top w:val="single" w:sz="4" w:space="0" w:color="auto"/>
            </w:tcBorders>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Efficient, validated for multiple cell types, easy</w:t>
            </w:r>
          </w:p>
        </w:tc>
        <w:tc>
          <w:tcPr>
            <w:tcW w:w="4399" w:type="dxa"/>
            <w:tcBorders>
              <w:top w:val="single" w:sz="4" w:space="0" w:color="auto"/>
            </w:tcBorders>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Transgene integration</w:t>
            </w:r>
          </w:p>
        </w:tc>
      </w:tr>
      <w:tr w:rsidR="00B43831" w:rsidRPr="00EC01E1" w:rsidTr="00A70C6C">
        <w:trPr>
          <w:trHeight w:val="908"/>
        </w:trPr>
        <w:tc>
          <w:tcPr>
            <w:tcW w:w="2240" w:type="dxa"/>
          </w:tcPr>
          <w:p w:rsidR="00B43831" w:rsidRPr="00EC01E1" w:rsidRDefault="00B43831" w:rsidP="00744958">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Lentiviral delivery</w:t>
            </w:r>
          </w:p>
        </w:tc>
        <w:tc>
          <w:tcPr>
            <w:tcW w:w="4400"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Very efficient</w:t>
            </w:r>
          </w:p>
        </w:tc>
        <w:tc>
          <w:tcPr>
            <w:tcW w:w="4399"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Transgene integration</w:t>
            </w:r>
          </w:p>
        </w:tc>
      </w:tr>
      <w:tr w:rsidR="00B43831" w:rsidRPr="00EC01E1" w:rsidTr="00A70C6C">
        <w:trPr>
          <w:trHeight w:val="921"/>
        </w:trPr>
        <w:tc>
          <w:tcPr>
            <w:tcW w:w="2240" w:type="dxa"/>
          </w:tcPr>
          <w:p w:rsidR="00B43831" w:rsidRPr="00EC01E1" w:rsidRDefault="00B43831" w:rsidP="00744958">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Adenoviral transduction</w:t>
            </w:r>
          </w:p>
        </w:tc>
        <w:tc>
          <w:tcPr>
            <w:tcW w:w="4400"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Does not integrate</w:t>
            </w:r>
          </w:p>
        </w:tc>
        <w:tc>
          <w:tcPr>
            <w:tcW w:w="4399"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Low efficiency, only validated for fibroblasts</w:t>
            </w:r>
          </w:p>
        </w:tc>
      </w:tr>
      <w:tr w:rsidR="00B43831" w:rsidRPr="00EC01E1" w:rsidTr="00A70C6C">
        <w:trPr>
          <w:trHeight w:val="1368"/>
        </w:trPr>
        <w:tc>
          <w:tcPr>
            <w:tcW w:w="2240" w:type="dxa"/>
          </w:tcPr>
          <w:p w:rsidR="00B43831" w:rsidRPr="00EC01E1" w:rsidRDefault="00B43831" w:rsidP="00744958">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Plasmid DNA transfer (</w:t>
            </w:r>
            <w:proofErr w:type="spellStart"/>
            <w:r w:rsidRPr="00EC01E1">
              <w:rPr>
                <w:rFonts w:ascii="Book Antiqua" w:hAnsi="Book Antiqua" w:cs="Times New Roman"/>
                <w:szCs w:val="24"/>
              </w:rPr>
              <w:t>episomal</w:t>
            </w:r>
            <w:proofErr w:type="spellEnd"/>
            <w:r w:rsidRPr="00EC01E1">
              <w:rPr>
                <w:rFonts w:ascii="Book Antiqua" w:hAnsi="Book Antiqua" w:cs="Times New Roman"/>
                <w:szCs w:val="24"/>
              </w:rPr>
              <w:t>)</w:t>
            </w:r>
          </w:p>
        </w:tc>
        <w:tc>
          <w:tcPr>
            <w:tcW w:w="4400"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Good efficiency, does not integrate, able to replicate autonomously, validated for multiple cell types</w:t>
            </w:r>
          </w:p>
        </w:tc>
        <w:tc>
          <w:tcPr>
            <w:tcW w:w="4399"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Low efficiency in fibroblast reprogramming</w:t>
            </w:r>
          </w:p>
        </w:tc>
      </w:tr>
      <w:tr w:rsidR="00B43831" w:rsidRPr="00EC01E1" w:rsidTr="00A70C6C">
        <w:trPr>
          <w:trHeight w:val="1368"/>
        </w:trPr>
        <w:tc>
          <w:tcPr>
            <w:tcW w:w="2240" w:type="dxa"/>
          </w:tcPr>
          <w:p w:rsidR="00B43831" w:rsidRPr="00EC01E1" w:rsidRDefault="00B43831" w:rsidP="00744958">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Lox p lentivirus delivery</w:t>
            </w:r>
          </w:p>
        </w:tc>
        <w:tc>
          <w:tcPr>
            <w:tcW w:w="4400"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 xml:space="preserve">High efficiency, excision of the integrated sequence, gene expression profile closer to </w:t>
            </w:r>
            <w:proofErr w:type="spellStart"/>
            <w:r w:rsidRPr="00EC01E1">
              <w:rPr>
                <w:rFonts w:ascii="Book Antiqua" w:hAnsi="Book Antiqua" w:cs="Times New Roman"/>
                <w:szCs w:val="24"/>
              </w:rPr>
              <w:t>hES</w:t>
            </w:r>
            <w:proofErr w:type="spellEnd"/>
            <w:r w:rsidRPr="00EC01E1">
              <w:rPr>
                <w:rFonts w:ascii="Book Antiqua" w:hAnsi="Book Antiqua" w:cs="Times New Roman"/>
                <w:szCs w:val="24"/>
              </w:rPr>
              <w:t xml:space="preserve"> cells</w:t>
            </w:r>
          </w:p>
        </w:tc>
        <w:tc>
          <w:tcPr>
            <w:tcW w:w="4399"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 xml:space="preserve">Genomic instability and genome rearrangements and </w:t>
            </w:r>
            <w:proofErr w:type="spellStart"/>
            <w:r w:rsidRPr="00EC01E1">
              <w:rPr>
                <w:rFonts w:ascii="Book Antiqua" w:hAnsi="Book Antiqua" w:cs="Times New Roman"/>
                <w:szCs w:val="24"/>
              </w:rPr>
              <w:t>loxP</w:t>
            </w:r>
            <w:proofErr w:type="spellEnd"/>
            <w:r w:rsidRPr="00EC01E1">
              <w:rPr>
                <w:rFonts w:ascii="Book Antiqua" w:hAnsi="Book Antiqua" w:cs="Times New Roman"/>
                <w:szCs w:val="24"/>
              </w:rPr>
              <w:t xml:space="preserve"> site remains integrated</w:t>
            </w:r>
          </w:p>
        </w:tc>
      </w:tr>
      <w:tr w:rsidR="00B43831" w:rsidRPr="00EC01E1" w:rsidTr="00A70C6C">
        <w:trPr>
          <w:trHeight w:val="1368"/>
        </w:trPr>
        <w:tc>
          <w:tcPr>
            <w:tcW w:w="2240" w:type="dxa"/>
          </w:tcPr>
          <w:p w:rsidR="00B43831" w:rsidRPr="00EC01E1" w:rsidRDefault="00B43831" w:rsidP="00744958">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Sendai virus</w:t>
            </w:r>
          </w:p>
        </w:tc>
        <w:tc>
          <w:tcPr>
            <w:tcW w:w="4400"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Efficient, does not integrate, validated for multiple cell types</w:t>
            </w:r>
          </w:p>
        </w:tc>
        <w:tc>
          <w:tcPr>
            <w:tcW w:w="4399"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Cost if purchased commercially or challenging if generated by a laboratory</w:t>
            </w:r>
          </w:p>
        </w:tc>
      </w:tr>
      <w:tr w:rsidR="00B43831" w:rsidRPr="00EC01E1" w:rsidTr="00A70C6C">
        <w:trPr>
          <w:trHeight w:val="1150"/>
        </w:trPr>
        <w:tc>
          <w:tcPr>
            <w:tcW w:w="2240" w:type="dxa"/>
          </w:tcPr>
          <w:p w:rsidR="00B43831" w:rsidRPr="00EC01E1" w:rsidRDefault="00B43831" w:rsidP="00744958">
            <w:pPr>
              <w:snapToGrid w:val="0"/>
              <w:spacing w:line="360" w:lineRule="auto"/>
              <w:ind w:left="0"/>
              <w:jc w:val="left"/>
              <w:rPr>
                <w:rFonts w:ascii="Book Antiqua" w:hAnsi="Book Antiqua" w:cs="Times New Roman"/>
                <w:szCs w:val="24"/>
              </w:rPr>
            </w:pPr>
            <w:proofErr w:type="spellStart"/>
            <w:r w:rsidRPr="00EC01E1">
              <w:rPr>
                <w:rFonts w:ascii="Book Antiqua" w:hAnsi="Book Antiqua" w:cs="Times New Roman"/>
                <w:szCs w:val="24"/>
              </w:rPr>
              <w:t>PiggyBAC</w:t>
            </w:r>
            <w:proofErr w:type="spellEnd"/>
            <w:r w:rsidRPr="00EC01E1">
              <w:rPr>
                <w:rFonts w:ascii="Book Antiqua" w:hAnsi="Book Antiqua" w:cs="Times New Roman"/>
                <w:szCs w:val="24"/>
              </w:rPr>
              <w:t xml:space="preserve"> transposon</w:t>
            </w:r>
          </w:p>
        </w:tc>
        <w:tc>
          <w:tcPr>
            <w:tcW w:w="4400"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Efficient, precise and efficient self-excision, does not remain integrated</w:t>
            </w:r>
          </w:p>
        </w:tc>
        <w:tc>
          <w:tcPr>
            <w:tcW w:w="4399"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 xml:space="preserve">Published work only in fibroblasts, licensing patent issues, </w:t>
            </w:r>
            <w:proofErr w:type="spellStart"/>
            <w:r w:rsidRPr="00EC01E1">
              <w:rPr>
                <w:rFonts w:ascii="Book Antiqua" w:hAnsi="Book Antiqua" w:cs="Times New Roman"/>
                <w:szCs w:val="24"/>
              </w:rPr>
              <w:t>pBt</w:t>
            </w:r>
            <w:proofErr w:type="spellEnd"/>
            <w:r w:rsidRPr="00EC01E1">
              <w:rPr>
                <w:rFonts w:ascii="Book Antiqua" w:hAnsi="Book Antiqua" w:cs="Times New Roman"/>
                <w:szCs w:val="24"/>
              </w:rPr>
              <w:t xml:space="preserve"> gene may remain active post-transposition</w:t>
            </w:r>
          </w:p>
        </w:tc>
      </w:tr>
      <w:tr w:rsidR="00B43831" w:rsidRPr="00EC01E1" w:rsidTr="00A70C6C">
        <w:trPr>
          <w:trHeight w:val="1368"/>
        </w:trPr>
        <w:tc>
          <w:tcPr>
            <w:tcW w:w="2240" w:type="dxa"/>
          </w:tcPr>
          <w:p w:rsidR="00B43831" w:rsidRPr="00EC01E1" w:rsidRDefault="00B43831" w:rsidP="00744958">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Polyarginine tagged polypeptide</w:t>
            </w:r>
          </w:p>
        </w:tc>
        <w:tc>
          <w:tcPr>
            <w:tcW w:w="4400"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Does not integrate</w:t>
            </w:r>
          </w:p>
        </w:tc>
        <w:tc>
          <w:tcPr>
            <w:tcW w:w="4399"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Low efficiency, time-consuming, technically challenging and work only on fibroblasts</w:t>
            </w:r>
          </w:p>
        </w:tc>
      </w:tr>
      <w:tr w:rsidR="00B43831" w:rsidRPr="00EC01E1" w:rsidTr="00A70C6C">
        <w:trPr>
          <w:trHeight w:val="1829"/>
        </w:trPr>
        <w:tc>
          <w:tcPr>
            <w:tcW w:w="2240" w:type="dxa"/>
          </w:tcPr>
          <w:p w:rsidR="00B43831" w:rsidRPr="00EC01E1" w:rsidRDefault="00B43831" w:rsidP="00744958">
            <w:pPr>
              <w:snapToGrid w:val="0"/>
              <w:spacing w:line="360" w:lineRule="auto"/>
              <w:ind w:left="0"/>
              <w:jc w:val="left"/>
              <w:rPr>
                <w:rFonts w:ascii="Book Antiqua" w:hAnsi="Book Antiqua" w:cs="Times New Roman"/>
                <w:szCs w:val="24"/>
              </w:rPr>
            </w:pPr>
            <w:r w:rsidRPr="00EC01E1">
              <w:rPr>
                <w:rFonts w:ascii="Book Antiqua" w:hAnsi="Book Antiqua" w:cs="Times New Roman"/>
                <w:szCs w:val="24"/>
              </w:rPr>
              <w:t>RNA modified synthetic mRNA</w:t>
            </w:r>
          </w:p>
        </w:tc>
        <w:tc>
          <w:tcPr>
            <w:tcW w:w="4400"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 xml:space="preserve">Very efficient, does not integrate, factor available </w:t>
            </w:r>
            <w:r w:rsidR="00781CC4" w:rsidRPr="00EC01E1">
              <w:rPr>
                <w:rFonts w:ascii="Book Antiqua" w:hAnsi="Book Antiqua" w:cs="Times New Roman"/>
                <w:szCs w:val="24"/>
              </w:rPr>
              <w:t>commercially</w:t>
            </w:r>
          </w:p>
        </w:tc>
        <w:tc>
          <w:tcPr>
            <w:tcW w:w="4399" w:type="dxa"/>
          </w:tcPr>
          <w:p w:rsidR="00B43831" w:rsidRPr="00EC01E1" w:rsidRDefault="00B43831" w:rsidP="00744958">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Cost if purchased commercially or challenging if generated by a laboratory and work only on fibroblasts</w:t>
            </w:r>
          </w:p>
        </w:tc>
      </w:tr>
    </w:tbl>
    <w:p w:rsidR="00DD3D7C" w:rsidRPr="00EC01E1" w:rsidRDefault="00DD3D7C" w:rsidP="00635F19">
      <w:pPr>
        <w:snapToGrid w:val="0"/>
        <w:spacing w:after="0" w:line="360" w:lineRule="auto"/>
        <w:ind w:left="0"/>
        <w:rPr>
          <w:rFonts w:ascii="Book Antiqua" w:hAnsi="Book Antiqua" w:cs="Times New Roman"/>
          <w:szCs w:val="24"/>
        </w:rPr>
      </w:pPr>
    </w:p>
    <w:p w:rsidR="00B43831" w:rsidRPr="00EC01E1" w:rsidRDefault="00B43831" w:rsidP="00635F19">
      <w:pPr>
        <w:snapToGrid w:val="0"/>
        <w:spacing w:after="0" w:line="360" w:lineRule="auto"/>
        <w:ind w:left="0"/>
        <w:rPr>
          <w:rFonts w:ascii="Book Antiqua" w:hAnsi="Book Antiqua" w:cs="Times New Roman"/>
          <w:szCs w:val="24"/>
        </w:rPr>
      </w:pPr>
      <w:r w:rsidRPr="00EC01E1">
        <w:rPr>
          <w:rFonts w:ascii="Book Antiqua" w:hAnsi="Book Antiqua" w:cs="Times New Roman"/>
          <w:b/>
          <w:szCs w:val="24"/>
        </w:rPr>
        <w:t xml:space="preserve">Table </w:t>
      </w:r>
      <w:proofErr w:type="gramStart"/>
      <w:r w:rsidR="008728F7" w:rsidRPr="00EC01E1">
        <w:rPr>
          <w:rFonts w:ascii="Book Antiqua" w:hAnsi="Book Antiqua" w:cs="Times New Roman"/>
          <w:b/>
          <w:szCs w:val="24"/>
        </w:rPr>
        <w:t>3</w:t>
      </w:r>
      <w:r w:rsidRPr="00EC01E1">
        <w:rPr>
          <w:rFonts w:ascii="Book Antiqua" w:hAnsi="Book Antiqua" w:cs="Times New Roman"/>
          <w:szCs w:val="24"/>
        </w:rPr>
        <w:t xml:space="preserve"> </w:t>
      </w:r>
      <w:r w:rsidR="00D00A2B">
        <w:rPr>
          <w:rFonts w:ascii="Book Antiqua" w:hAnsi="Book Antiqua" w:cs="Times New Roman" w:hint="eastAsia"/>
          <w:szCs w:val="24"/>
          <w:lang w:eastAsia="zh-CN"/>
        </w:rPr>
        <w:t xml:space="preserve"> </w:t>
      </w:r>
      <w:r w:rsidRPr="00EC01E1">
        <w:rPr>
          <w:rFonts w:ascii="Book Antiqua" w:hAnsi="Book Antiqua" w:cs="Times New Roman"/>
          <w:b/>
          <w:szCs w:val="24"/>
        </w:rPr>
        <w:t>Advantages</w:t>
      </w:r>
      <w:proofErr w:type="gramEnd"/>
      <w:r w:rsidRPr="00EC01E1">
        <w:rPr>
          <w:rFonts w:ascii="Book Antiqua" w:hAnsi="Book Antiqua" w:cs="Times New Roman"/>
          <w:b/>
          <w:szCs w:val="24"/>
        </w:rPr>
        <w:t xml:space="preserve"> and disadvantages of different cell types for modeling disease </w:t>
      </w:r>
      <w:r w:rsidRPr="00EC01E1">
        <w:rPr>
          <w:rFonts w:ascii="Book Antiqua" w:hAnsi="Book Antiqua" w:cs="Times New Roman"/>
          <w:b/>
          <w:i/>
          <w:szCs w:val="24"/>
        </w:rPr>
        <w:t>in vitro</w:t>
      </w:r>
    </w:p>
    <w:tbl>
      <w:tblPr>
        <w:tblStyle w:val="a7"/>
        <w:tblW w:w="507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4"/>
        <w:gridCol w:w="3031"/>
        <w:gridCol w:w="4227"/>
      </w:tblGrid>
      <w:tr w:rsidR="00B43831" w:rsidRPr="00EC01E1" w:rsidTr="00FF3D17">
        <w:tc>
          <w:tcPr>
            <w:tcW w:w="1267" w:type="pct"/>
            <w:tcBorders>
              <w:top w:val="single" w:sz="4" w:space="0" w:color="auto"/>
              <w:bottom w:val="single" w:sz="4" w:space="0" w:color="auto"/>
            </w:tcBorders>
          </w:tcPr>
          <w:p w:rsidR="00B43831" w:rsidRPr="00EC01E1" w:rsidRDefault="00B43831" w:rsidP="00635F19">
            <w:pPr>
              <w:snapToGrid w:val="0"/>
              <w:spacing w:line="360" w:lineRule="auto"/>
              <w:ind w:left="0"/>
              <w:rPr>
                <w:rFonts w:ascii="Book Antiqua" w:hAnsi="Book Antiqua" w:cs="Times New Roman"/>
                <w:b/>
                <w:szCs w:val="24"/>
              </w:rPr>
            </w:pPr>
            <w:r w:rsidRPr="00EC01E1">
              <w:rPr>
                <w:rFonts w:ascii="Book Antiqua" w:hAnsi="Book Antiqua" w:cs="Times New Roman"/>
                <w:b/>
                <w:szCs w:val="24"/>
              </w:rPr>
              <w:t>Properties</w:t>
            </w:r>
          </w:p>
        </w:tc>
        <w:tc>
          <w:tcPr>
            <w:tcW w:w="1559" w:type="pct"/>
            <w:tcBorders>
              <w:top w:val="single" w:sz="4" w:space="0" w:color="auto"/>
              <w:bottom w:val="single" w:sz="4" w:space="0" w:color="auto"/>
            </w:tcBorders>
          </w:tcPr>
          <w:p w:rsidR="00B43831" w:rsidRPr="00EC01E1" w:rsidRDefault="00B43831" w:rsidP="00B3587E">
            <w:pPr>
              <w:snapToGrid w:val="0"/>
              <w:spacing w:line="360" w:lineRule="auto"/>
              <w:ind w:left="0"/>
              <w:jc w:val="center"/>
              <w:rPr>
                <w:rFonts w:ascii="Book Antiqua" w:hAnsi="Book Antiqua" w:cs="Times New Roman"/>
                <w:b/>
                <w:szCs w:val="24"/>
              </w:rPr>
            </w:pPr>
            <w:r w:rsidRPr="00EC01E1">
              <w:rPr>
                <w:rFonts w:ascii="Book Antiqua" w:hAnsi="Book Antiqua" w:cs="Times New Roman"/>
                <w:b/>
                <w:szCs w:val="24"/>
              </w:rPr>
              <w:t>Fibroblasts</w:t>
            </w:r>
          </w:p>
        </w:tc>
        <w:tc>
          <w:tcPr>
            <w:tcW w:w="2174" w:type="pct"/>
            <w:tcBorders>
              <w:top w:val="single" w:sz="4" w:space="0" w:color="auto"/>
              <w:bottom w:val="single" w:sz="4" w:space="0" w:color="auto"/>
            </w:tcBorders>
          </w:tcPr>
          <w:p w:rsidR="00B43831" w:rsidRPr="00EC01E1" w:rsidRDefault="00B43831" w:rsidP="00B3587E">
            <w:pPr>
              <w:snapToGrid w:val="0"/>
              <w:spacing w:line="360" w:lineRule="auto"/>
              <w:ind w:left="0"/>
              <w:jc w:val="center"/>
              <w:rPr>
                <w:rFonts w:ascii="Book Antiqua" w:hAnsi="Book Antiqua" w:cs="Times New Roman"/>
                <w:b/>
                <w:szCs w:val="24"/>
              </w:rPr>
            </w:pPr>
            <w:r w:rsidRPr="00EC01E1">
              <w:rPr>
                <w:rFonts w:ascii="Book Antiqua" w:hAnsi="Book Antiqua" w:cs="Times New Roman"/>
                <w:b/>
                <w:szCs w:val="24"/>
              </w:rPr>
              <w:t>iPSCs</w:t>
            </w:r>
          </w:p>
        </w:tc>
      </w:tr>
      <w:tr w:rsidR="00B43831" w:rsidRPr="00EC01E1" w:rsidTr="00FF3D17">
        <w:tc>
          <w:tcPr>
            <w:tcW w:w="1267" w:type="pct"/>
            <w:tcBorders>
              <w:top w:val="single" w:sz="4" w:space="0" w:color="auto"/>
            </w:tcBorders>
          </w:tcPr>
          <w:p w:rsidR="00B43831" w:rsidRPr="00EC01E1" w:rsidRDefault="00B43831"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Proliferation capacity</w:t>
            </w:r>
          </w:p>
        </w:tc>
        <w:tc>
          <w:tcPr>
            <w:tcW w:w="1559" w:type="pct"/>
            <w:tcBorders>
              <w:top w:val="single" w:sz="4" w:space="0" w:color="auto"/>
            </w:tcBorders>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w:t>
            </w:r>
          </w:p>
        </w:tc>
        <w:tc>
          <w:tcPr>
            <w:tcW w:w="2174" w:type="pct"/>
            <w:tcBorders>
              <w:top w:val="single" w:sz="4" w:space="0" w:color="auto"/>
            </w:tcBorders>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w:t>
            </w:r>
          </w:p>
        </w:tc>
      </w:tr>
      <w:tr w:rsidR="00B43831" w:rsidRPr="00EC01E1" w:rsidTr="00FF3D17">
        <w:tc>
          <w:tcPr>
            <w:tcW w:w="1267" w:type="pct"/>
          </w:tcPr>
          <w:p w:rsidR="00B43831" w:rsidRPr="00EC01E1" w:rsidRDefault="00B43831"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Self-renewal</w:t>
            </w:r>
          </w:p>
        </w:tc>
        <w:tc>
          <w:tcPr>
            <w:tcW w:w="1559"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No</w:t>
            </w:r>
          </w:p>
        </w:tc>
        <w:tc>
          <w:tcPr>
            <w:tcW w:w="2174"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Yes</w:t>
            </w:r>
          </w:p>
        </w:tc>
      </w:tr>
      <w:tr w:rsidR="00B43831" w:rsidRPr="00EC01E1" w:rsidTr="00FF3D17">
        <w:tc>
          <w:tcPr>
            <w:tcW w:w="1267" w:type="pct"/>
          </w:tcPr>
          <w:p w:rsidR="00B43831" w:rsidRPr="00EC01E1" w:rsidRDefault="00B43831"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Longevity</w:t>
            </w:r>
          </w:p>
        </w:tc>
        <w:tc>
          <w:tcPr>
            <w:tcW w:w="1559"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Limited</w:t>
            </w:r>
          </w:p>
        </w:tc>
        <w:tc>
          <w:tcPr>
            <w:tcW w:w="2174"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Unlimited</w:t>
            </w:r>
          </w:p>
        </w:tc>
      </w:tr>
      <w:tr w:rsidR="00B43831" w:rsidRPr="00EC01E1" w:rsidTr="00FF3D17">
        <w:tc>
          <w:tcPr>
            <w:tcW w:w="1267" w:type="pct"/>
          </w:tcPr>
          <w:p w:rsidR="00B43831" w:rsidRPr="00EC01E1" w:rsidRDefault="00B43831"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Differentiation</w:t>
            </w:r>
          </w:p>
        </w:tc>
        <w:tc>
          <w:tcPr>
            <w:tcW w:w="1559"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No</w:t>
            </w:r>
          </w:p>
        </w:tc>
        <w:tc>
          <w:tcPr>
            <w:tcW w:w="2174"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Yes</w:t>
            </w:r>
          </w:p>
        </w:tc>
      </w:tr>
      <w:tr w:rsidR="00B43831" w:rsidRPr="00EC01E1" w:rsidTr="00FF3D17">
        <w:tc>
          <w:tcPr>
            <w:tcW w:w="1267" w:type="pct"/>
          </w:tcPr>
          <w:p w:rsidR="00B43831" w:rsidRPr="00EC01E1" w:rsidRDefault="00B43831"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Metabolism</w:t>
            </w:r>
          </w:p>
        </w:tc>
        <w:tc>
          <w:tcPr>
            <w:tcW w:w="1559"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Quiescent</w:t>
            </w:r>
          </w:p>
        </w:tc>
        <w:tc>
          <w:tcPr>
            <w:tcW w:w="2174"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Energetic</w:t>
            </w:r>
          </w:p>
        </w:tc>
      </w:tr>
      <w:tr w:rsidR="00B43831" w:rsidRPr="00EC01E1" w:rsidTr="00FF3D17">
        <w:tc>
          <w:tcPr>
            <w:tcW w:w="1267" w:type="pct"/>
          </w:tcPr>
          <w:p w:rsidR="00B43831" w:rsidRPr="00EC01E1" w:rsidRDefault="00B43831"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Acquisition</w:t>
            </w:r>
          </w:p>
        </w:tc>
        <w:tc>
          <w:tcPr>
            <w:tcW w:w="1559"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Easy</w:t>
            </w:r>
          </w:p>
        </w:tc>
        <w:tc>
          <w:tcPr>
            <w:tcW w:w="2174"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Difficult</w:t>
            </w:r>
          </w:p>
        </w:tc>
      </w:tr>
      <w:tr w:rsidR="00B43831" w:rsidRPr="00EC01E1" w:rsidTr="00FF3D17">
        <w:tc>
          <w:tcPr>
            <w:tcW w:w="1267" w:type="pct"/>
          </w:tcPr>
          <w:p w:rsidR="00B43831" w:rsidRPr="00EC01E1" w:rsidRDefault="00B43831"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Cost</w:t>
            </w:r>
          </w:p>
        </w:tc>
        <w:tc>
          <w:tcPr>
            <w:tcW w:w="1559"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w:t>
            </w:r>
          </w:p>
        </w:tc>
        <w:tc>
          <w:tcPr>
            <w:tcW w:w="2174"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w:t>
            </w:r>
          </w:p>
        </w:tc>
      </w:tr>
      <w:tr w:rsidR="00B43831" w:rsidRPr="00EC01E1" w:rsidTr="00FF3D17">
        <w:tc>
          <w:tcPr>
            <w:tcW w:w="1267" w:type="pct"/>
          </w:tcPr>
          <w:p w:rsidR="00B43831" w:rsidRPr="00EC01E1" w:rsidRDefault="00B43831"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Ease of maintenance</w:t>
            </w:r>
          </w:p>
        </w:tc>
        <w:tc>
          <w:tcPr>
            <w:tcW w:w="1559"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Simple</w:t>
            </w:r>
          </w:p>
        </w:tc>
        <w:tc>
          <w:tcPr>
            <w:tcW w:w="2174"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Difficult</w:t>
            </w:r>
          </w:p>
        </w:tc>
      </w:tr>
      <w:tr w:rsidR="00B43831" w:rsidRPr="00EC01E1" w:rsidTr="00FF3D17">
        <w:tc>
          <w:tcPr>
            <w:tcW w:w="1267" w:type="pct"/>
          </w:tcPr>
          <w:p w:rsidR="00B43831" w:rsidRPr="00EC01E1" w:rsidRDefault="00B43831"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Necessary expertise</w:t>
            </w:r>
          </w:p>
        </w:tc>
        <w:tc>
          <w:tcPr>
            <w:tcW w:w="1559"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Low</w:t>
            </w:r>
          </w:p>
        </w:tc>
        <w:tc>
          <w:tcPr>
            <w:tcW w:w="2174"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High</w:t>
            </w:r>
          </w:p>
        </w:tc>
      </w:tr>
      <w:tr w:rsidR="00B43831" w:rsidRPr="00EC01E1" w:rsidTr="00FF3D17">
        <w:tc>
          <w:tcPr>
            <w:tcW w:w="1267" w:type="pct"/>
          </w:tcPr>
          <w:p w:rsidR="00B43831" w:rsidRPr="00EC01E1" w:rsidRDefault="00B43831"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Disease modeling</w:t>
            </w:r>
          </w:p>
        </w:tc>
        <w:tc>
          <w:tcPr>
            <w:tcW w:w="1559"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w:t>
            </w:r>
          </w:p>
        </w:tc>
        <w:tc>
          <w:tcPr>
            <w:tcW w:w="2174"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w:t>
            </w:r>
          </w:p>
        </w:tc>
      </w:tr>
      <w:tr w:rsidR="00B43831" w:rsidRPr="00EC01E1" w:rsidTr="00FF3D17">
        <w:tc>
          <w:tcPr>
            <w:tcW w:w="1267" w:type="pct"/>
          </w:tcPr>
          <w:p w:rsidR="00B43831" w:rsidRPr="00EC01E1" w:rsidRDefault="00B43831"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Structure</w:t>
            </w:r>
          </w:p>
        </w:tc>
        <w:tc>
          <w:tcPr>
            <w:tcW w:w="1559"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Single elongated cells</w:t>
            </w:r>
          </w:p>
        </w:tc>
        <w:tc>
          <w:tcPr>
            <w:tcW w:w="2174"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Round colonies/</w:t>
            </w:r>
            <w:r w:rsidR="00DB4116" w:rsidRPr="00EC01E1">
              <w:rPr>
                <w:rFonts w:ascii="Book Antiqua" w:hAnsi="Book Antiqua" w:cs="Times New Roman"/>
                <w:szCs w:val="24"/>
              </w:rPr>
              <w:t>b</w:t>
            </w:r>
            <w:r w:rsidRPr="00EC01E1">
              <w:rPr>
                <w:rFonts w:ascii="Book Antiqua" w:hAnsi="Book Antiqua" w:cs="Times New Roman"/>
                <w:szCs w:val="24"/>
              </w:rPr>
              <w:t>eating CM sheets</w:t>
            </w:r>
          </w:p>
        </w:tc>
      </w:tr>
      <w:tr w:rsidR="00B43831" w:rsidRPr="00EC01E1" w:rsidTr="00FF3D17">
        <w:tc>
          <w:tcPr>
            <w:tcW w:w="1267" w:type="pct"/>
          </w:tcPr>
          <w:p w:rsidR="00B43831" w:rsidRPr="00EC01E1" w:rsidRDefault="00B43831" w:rsidP="00635F19">
            <w:pPr>
              <w:snapToGrid w:val="0"/>
              <w:spacing w:line="360" w:lineRule="auto"/>
              <w:ind w:left="0"/>
              <w:rPr>
                <w:rFonts w:ascii="Book Antiqua" w:hAnsi="Book Antiqua" w:cs="Times New Roman"/>
                <w:szCs w:val="24"/>
              </w:rPr>
            </w:pPr>
            <w:r w:rsidRPr="00EC01E1">
              <w:rPr>
                <w:rFonts w:ascii="Book Antiqua" w:hAnsi="Book Antiqua" w:cs="Times New Roman"/>
                <w:szCs w:val="24"/>
              </w:rPr>
              <w:t>Maturation</w:t>
            </w:r>
          </w:p>
        </w:tc>
        <w:tc>
          <w:tcPr>
            <w:tcW w:w="1559"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Not applicable</w:t>
            </w:r>
          </w:p>
        </w:tc>
        <w:tc>
          <w:tcPr>
            <w:tcW w:w="2174" w:type="pct"/>
          </w:tcPr>
          <w:p w:rsidR="00B43831" w:rsidRPr="00EC01E1" w:rsidRDefault="00B43831" w:rsidP="00B3587E">
            <w:pPr>
              <w:snapToGrid w:val="0"/>
              <w:spacing w:line="360" w:lineRule="auto"/>
              <w:ind w:left="0"/>
              <w:jc w:val="center"/>
              <w:rPr>
                <w:rFonts w:ascii="Book Antiqua" w:hAnsi="Book Antiqua" w:cs="Times New Roman"/>
                <w:szCs w:val="24"/>
              </w:rPr>
            </w:pPr>
            <w:r w:rsidRPr="00EC01E1">
              <w:rPr>
                <w:rFonts w:ascii="Book Antiqua" w:hAnsi="Book Antiqua" w:cs="Times New Roman"/>
                <w:szCs w:val="24"/>
              </w:rPr>
              <w:t>Required for CM</w:t>
            </w:r>
          </w:p>
        </w:tc>
      </w:tr>
    </w:tbl>
    <w:p w:rsidR="00B43831" w:rsidRPr="00F8717E" w:rsidRDefault="00DB4116" w:rsidP="00635F19">
      <w:pPr>
        <w:snapToGrid w:val="0"/>
        <w:spacing w:after="0" w:line="360" w:lineRule="auto"/>
        <w:ind w:left="0"/>
        <w:rPr>
          <w:rFonts w:ascii="Book Antiqua" w:hAnsi="Book Antiqua" w:cs="Times New Roman"/>
          <w:b/>
          <w:szCs w:val="24"/>
        </w:rPr>
      </w:pPr>
      <w:proofErr w:type="gramStart"/>
      <w:r>
        <w:rPr>
          <w:rFonts w:ascii="Book Antiqua" w:hAnsi="Book Antiqua" w:cs="Times New Roman"/>
          <w:szCs w:val="24"/>
        </w:rPr>
        <w:t>iPSCs</w:t>
      </w:r>
      <w:proofErr w:type="gramEnd"/>
      <w:r>
        <w:rPr>
          <w:rFonts w:ascii="Book Antiqua" w:hAnsi="Book Antiqua" w:cs="Times New Roman"/>
          <w:szCs w:val="24"/>
        </w:rPr>
        <w:t>:</w:t>
      </w:r>
      <w:r>
        <w:rPr>
          <w:rFonts w:ascii="Book Antiqua" w:hAnsi="Book Antiqua" w:cs="Times New Roman"/>
          <w:caps/>
          <w:szCs w:val="24"/>
        </w:rPr>
        <w:t xml:space="preserve"> </w:t>
      </w:r>
      <w:r w:rsidRPr="00DB4116">
        <w:rPr>
          <w:rFonts w:ascii="Book Antiqua" w:hAnsi="Book Antiqua" w:cs="Times New Roman"/>
          <w:caps/>
          <w:szCs w:val="24"/>
        </w:rPr>
        <w:t>i</w:t>
      </w:r>
      <w:r w:rsidRPr="00EC01E1">
        <w:rPr>
          <w:rFonts w:ascii="Book Antiqua" w:hAnsi="Book Antiqua" w:cs="Times New Roman"/>
          <w:szCs w:val="24"/>
        </w:rPr>
        <w:t>nduced pluripotent stem cells</w:t>
      </w:r>
      <w:r w:rsidR="00945AEE">
        <w:rPr>
          <w:rFonts w:ascii="Book Antiqua" w:hAnsi="Book Antiqua" w:cs="Times New Roman"/>
          <w:szCs w:val="24"/>
        </w:rPr>
        <w:t xml:space="preserve">; </w:t>
      </w:r>
      <w:r w:rsidR="00945AEE" w:rsidRPr="00EC01E1">
        <w:rPr>
          <w:rFonts w:ascii="Book Antiqua" w:hAnsi="Book Antiqua" w:cs="Times New Roman"/>
          <w:szCs w:val="24"/>
        </w:rPr>
        <w:t>CM</w:t>
      </w:r>
      <w:r w:rsidR="00945AEE">
        <w:rPr>
          <w:rFonts w:ascii="Book Antiqua" w:hAnsi="Book Antiqua" w:cs="Times New Roman"/>
          <w:szCs w:val="24"/>
        </w:rPr>
        <w:t>:</w:t>
      </w:r>
      <w:r w:rsidR="00945AEE" w:rsidRPr="00EC01E1">
        <w:rPr>
          <w:rFonts w:ascii="Book Antiqua" w:hAnsi="Book Antiqua" w:cs="Times New Roman"/>
          <w:szCs w:val="24"/>
        </w:rPr>
        <w:t xml:space="preserve"> </w:t>
      </w:r>
      <w:r w:rsidR="00945AEE" w:rsidRPr="00945AEE">
        <w:rPr>
          <w:rFonts w:ascii="Book Antiqua" w:hAnsi="Book Antiqua" w:cs="Times New Roman"/>
          <w:caps/>
          <w:szCs w:val="24"/>
        </w:rPr>
        <w:t>c</w:t>
      </w:r>
      <w:r w:rsidR="00945AEE" w:rsidRPr="00EC01E1">
        <w:rPr>
          <w:rFonts w:ascii="Book Antiqua" w:hAnsi="Book Antiqua" w:cs="Times New Roman"/>
          <w:szCs w:val="24"/>
        </w:rPr>
        <w:t>ardiomyopathy</w:t>
      </w:r>
      <w:r w:rsidR="00D045DB">
        <w:rPr>
          <w:rFonts w:ascii="Book Antiqua" w:hAnsi="Book Antiqua" w:cs="Times New Roman"/>
          <w:szCs w:val="24"/>
        </w:rPr>
        <w:t>.</w:t>
      </w:r>
    </w:p>
    <w:sectPr w:rsidR="00B43831" w:rsidRPr="00F8717E" w:rsidSect="00AB4A6B">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61" w:rsidRDefault="00906A61" w:rsidP="00E8396F">
      <w:pPr>
        <w:spacing w:after="0" w:line="240" w:lineRule="auto"/>
      </w:pPr>
      <w:r>
        <w:separator/>
      </w:r>
    </w:p>
  </w:endnote>
  <w:endnote w:type="continuationSeparator" w:id="0">
    <w:p w:rsidR="00906A61" w:rsidRDefault="00906A61" w:rsidP="00E8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4000205B" w:usb2="00000001" w:usb3="00000000" w:csb0="0000019F" w:csb1="00000000"/>
  </w:font>
  <w:font w:name="等线">
    <w:altName w:val="Arial Unicode MS"/>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82142548"/>
      <w:docPartObj>
        <w:docPartGallery w:val="Page Numbers (Bottom of Page)"/>
        <w:docPartUnique/>
      </w:docPartObj>
    </w:sdtPr>
    <w:sdtEndPr>
      <w:rPr>
        <w:rStyle w:val="a9"/>
      </w:rPr>
    </w:sdtEndPr>
    <w:sdtContent>
      <w:p w:rsidR="00AD2D85" w:rsidRDefault="00AD2D85" w:rsidP="009E7FD3">
        <w:pPr>
          <w:pStyle w:val="a8"/>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AD2D85" w:rsidRDefault="00AD2D85" w:rsidP="00E8396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515822"/>
      <w:docPartObj>
        <w:docPartGallery w:val="Page Numbers (Bottom of Page)"/>
        <w:docPartUnique/>
      </w:docPartObj>
    </w:sdtPr>
    <w:sdtEndPr>
      <w:rPr>
        <w:noProof/>
      </w:rPr>
    </w:sdtEndPr>
    <w:sdtContent>
      <w:p w:rsidR="00AD2D85" w:rsidRDefault="00AD2D85">
        <w:pPr>
          <w:pStyle w:val="a8"/>
          <w:jc w:val="center"/>
        </w:pPr>
        <w:r>
          <w:fldChar w:fldCharType="begin"/>
        </w:r>
        <w:r>
          <w:instrText xml:space="preserve"> PAGE   \* MERGEFORMAT </w:instrText>
        </w:r>
        <w:r>
          <w:fldChar w:fldCharType="separate"/>
        </w:r>
        <w:r w:rsidR="00D00A2B">
          <w:rPr>
            <w:noProof/>
          </w:rPr>
          <w:t>40</w:t>
        </w:r>
        <w:r>
          <w:rPr>
            <w:noProof/>
          </w:rPr>
          <w:fldChar w:fldCharType="end"/>
        </w:r>
      </w:p>
    </w:sdtContent>
  </w:sdt>
  <w:p w:rsidR="00AD2D85" w:rsidRDefault="00AD2D85" w:rsidP="00E8396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61" w:rsidRDefault="00906A61" w:rsidP="00E8396F">
      <w:pPr>
        <w:spacing w:after="0" w:line="240" w:lineRule="auto"/>
      </w:pPr>
      <w:r>
        <w:separator/>
      </w:r>
    </w:p>
  </w:footnote>
  <w:footnote w:type="continuationSeparator" w:id="0">
    <w:p w:rsidR="00906A61" w:rsidRDefault="00906A61" w:rsidP="00E839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G1NDI2Mze3NDYwMTdV0lEKTi0uzszPAykwMqsFACNi3LAtAAAA"/>
  </w:docVars>
  <w:rsids>
    <w:rsidRoot w:val="0060703B"/>
    <w:rsid w:val="000043DF"/>
    <w:rsid w:val="00004581"/>
    <w:rsid w:val="000075B1"/>
    <w:rsid w:val="0001239D"/>
    <w:rsid w:val="00033BAE"/>
    <w:rsid w:val="00033D60"/>
    <w:rsid w:val="000362B2"/>
    <w:rsid w:val="000435BB"/>
    <w:rsid w:val="00043B5E"/>
    <w:rsid w:val="00051B0B"/>
    <w:rsid w:val="000602CB"/>
    <w:rsid w:val="000654E4"/>
    <w:rsid w:val="000657BC"/>
    <w:rsid w:val="00074EFD"/>
    <w:rsid w:val="000764D8"/>
    <w:rsid w:val="0007651E"/>
    <w:rsid w:val="000775B0"/>
    <w:rsid w:val="0008114B"/>
    <w:rsid w:val="0008236E"/>
    <w:rsid w:val="000873BC"/>
    <w:rsid w:val="0009582F"/>
    <w:rsid w:val="000975A0"/>
    <w:rsid w:val="000A7D91"/>
    <w:rsid w:val="000B153D"/>
    <w:rsid w:val="000B17DC"/>
    <w:rsid w:val="000B73C6"/>
    <w:rsid w:val="000C29D1"/>
    <w:rsid w:val="000C7D3F"/>
    <w:rsid w:val="000D39C2"/>
    <w:rsid w:val="000D57E1"/>
    <w:rsid w:val="000E0AC3"/>
    <w:rsid w:val="000E198F"/>
    <w:rsid w:val="000E4095"/>
    <w:rsid w:val="000E63F1"/>
    <w:rsid w:val="000E642C"/>
    <w:rsid w:val="000F6892"/>
    <w:rsid w:val="001000DC"/>
    <w:rsid w:val="00101A37"/>
    <w:rsid w:val="00101FE3"/>
    <w:rsid w:val="0010516B"/>
    <w:rsid w:val="00113A02"/>
    <w:rsid w:val="00120A6C"/>
    <w:rsid w:val="00124093"/>
    <w:rsid w:val="00124F6A"/>
    <w:rsid w:val="00126ED2"/>
    <w:rsid w:val="0013548C"/>
    <w:rsid w:val="00145EF7"/>
    <w:rsid w:val="00146D2C"/>
    <w:rsid w:val="00152297"/>
    <w:rsid w:val="00154D5B"/>
    <w:rsid w:val="00162F56"/>
    <w:rsid w:val="00163ABC"/>
    <w:rsid w:val="0016536C"/>
    <w:rsid w:val="0016635C"/>
    <w:rsid w:val="00167181"/>
    <w:rsid w:val="0019053D"/>
    <w:rsid w:val="001955A7"/>
    <w:rsid w:val="001A1F3C"/>
    <w:rsid w:val="001A23C4"/>
    <w:rsid w:val="001A34FD"/>
    <w:rsid w:val="001A68DA"/>
    <w:rsid w:val="001B5F44"/>
    <w:rsid w:val="001C20D0"/>
    <w:rsid w:val="001C70BE"/>
    <w:rsid w:val="001D0A00"/>
    <w:rsid w:val="001D48D6"/>
    <w:rsid w:val="001D5CE1"/>
    <w:rsid w:val="001D67CA"/>
    <w:rsid w:val="001D696A"/>
    <w:rsid w:val="001E0CC1"/>
    <w:rsid w:val="001E4F1F"/>
    <w:rsid w:val="001E7C55"/>
    <w:rsid w:val="001F2EBB"/>
    <w:rsid w:val="001F64F7"/>
    <w:rsid w:val="00202E79"/>
    <w:rsid w:val="00213E74"/>
    <w:rsid w:val="00214CA8"/>
    <w:rsid w:val="0022025C"/>
    <w:rsid w:val="00220457"/>
    <w:rsid w:val="00221384"/>
    <w:rsid w:val="00224A51"/>
    <w:rsid w:val="00227C9B"/>
    <w:rsid w:val="0023319B"/>
    <w:rsid w:val="0024063C"/>
    <w:rsid w:val="00240C87"/>
    <w:rsid w:val="002418D6"/>
    <w:rsid w:val="00242041"/>
    <w:rsid w:val="00250C9A"/>
    <w:rsid w:val="002512DC"/>
    <w:rsid w:val="00255A16"/>
    <w:rsid w:val="002560FF"/>
    <w:rsid w:val="002618C6"/>
    <w:rsid w:val="00270130"/>
    <w:rsid w:val="00273DF2"/>
    <w:rsid w:val="00282CD7"/>
    <w:rsid w:val="00282EB0"/>
    <w:rsid w:val="00285E43"/>
    <w:rsid w:val="00290AC5"/>
    <w:rsid w:val="002B2059"/>
    <w:rsid w:val="002B26F6"/>
    <w:rsid w:val="002B3363"/>
    <w:rsid w:val="002B5A14"/>
    <w:rsid w:val="002B70B3"/>
    <w:rsid w:val="002D1841"/>
    <w:rsid w:val="002D2A18"/>
    <w:rsid w:val="002D2FF5"/>
    <w:rsid w:val="002D35B2"/>
    <w:rsid w:val="002E4297"/>
    <w:rsid w:val="002E50F5"/>
    <w:rsid w:val="002F0BA3"/>
    <w:rsid w:val="002F5125"/>
    <w:rsid w:val="003008B1"/>
    <w:rsid w:val="00300905"/>
    <w:rsid w:val="00311553"/>
    <w:rsid w:val="003119B0"/>
    <w:rsid w:val="00323281"/>
    <w:rsid w:val="003352AA"/>
    <w:rsid w:val="00335F9E"/>
    <w:rsid w:val="0033649E"/>
    <w:rsid w:val="0034291F"/>
    <w:rsid w:val="003435D9"/>
    <w:rsid w:val="00350185"/>
    <w:rsid w:val="00356512"/>
    <w:rsid w:val="00363130"/>
    <w:rsid w:val="0036720C"/>
    <w:rsid w:val="0037236A"/>
    <w:rsid w:val="003728A6"/>
    <w:rsid w:val="00372EA2"/>
    <w:rsid w:val="003850CC"/>
    <w:rsid w:val="00385166"/>
    <w:rsid w:val="00385227"/>
    <w:rsid w:val="003947E6"/>
    <w:rsid w:val="00396CD4"/>
    <w:rsid w:val="00397D10"/>
    <w:rsid w:val="003A1807"/>
    <w:rsid w:val="003A1C39"/>
    <w:rsid w:val="003A20F7"/>
    <w:rsid w:val="003B419E"/>
    <w:rsid w:val="003B53C8"/>
    <w:rsid w:val="003C5B55"/>
    <w:rsid w:val="003D78B4"/>
    <w:rsid w:val="003E5FD4"/>
    <w:rsid w:val="003F44AA"/>
    <w:rsid w:val="0040411A"/>
    <w:rsid w:val="004070AB"/>
    <w:rsid w:val="0041099E"/>
    <w:rsid w:val="004114C1"/>
    <w:rsid w:val="0041250E"/>
    <w:rsid w:val="004147DC"/>
    <w:rsid w:val="0041696D"/>
    <w:rsid w:val="0041775A"/>
    <w:rsid w:val="00420C31"/>
    <w:rsid w:val="00422E66"/>
    <w:rsid w:val="00424092"/>
    <w:rsid w:val="004252B9"/>
    <w:rsid w:val="00425E4A"/>
    <w:rsid w:val="00430A78"/>
    <w:rsid w:val="00434B14"/>
    <w:rsid w:val="00436853"/>
    <w:rsid w:val="00436FAF"/>
    <w:rsid w:val="00442F8F"/>
    <w:rsid w:val="00443676"/>
    <w:rsid w:val="00446FCB"/>
    <w:rsid w:val="004503FE"/>
    <w:rsid w:val="00455BD4"/>
    <w:rsid w:val="00456C49"/>
    <w:rsid w:val="00470DDB"/>
    <w:rsid w:val="00473B72"/>
    <w:rsid w:val="0047558A"/>
    <w:rsid w:val="00487EAE"/>
    <w:rsid w:val="0049186B"/>
    <w:rsid w:val="00494148"/>
    <w:rsid w:val="00494F8C"/>
    <w:rsid w:val="004A0524"/>
    <w:rsid w:val="004A0F0F"/>
    <w:rsid w:val="004A2620"/>
    <w:rsid w:val="004A2BAE"/>
    <w:rsid w:val="004A5C79"/>
    <w:rsid w:val="004B30C2"/>
    <w:rsid w:val="004B51C3"/>
    <w:rsid w:val="004B6501"/>
    <w:rsid w:val="004B7B72"/>
    <w:rsid w:val="004C60F5"/>
    <w:rsid w:val="004D07F2"/>
    <w:rsid w:val="004D383F"/>
    <w:rsid w:val="004D3DD7"/>
    <w:rsid w:val="004D5EB1"/>
    <w:rsid w:val="004E3422"/>
    <w:rsid w:val="004E4805"/>
    <w:rsid w:val="004E557D"/>
    <w:rsid w:val="004F5228"/>
    <w:rsid w:val="004F5451"/>
    <w:rsid w:val="00500E87"/>
    <w:rsid w:val="005033A0"/>
    <w:rsid w:val="00506B51"/>
    <w:rsid w:val="00506B55"/>
    <w:rsid w:val="005165AB"/>
    <w:rsid w:val="0051673C"/>
    <w:rsid w:val="005170D5"/>
    <w:rsid w:val="00517448"/>
    <w:rsid w:val="00520B00"/>
    <w:rsid w:val="00522E85"/>
    <w:rsid w:val="005343FF"/>
    <w:rsid w:val="0053786E"/>
    <w:rsid w:val="00537CFE"/>
    <w:rsid w:val="00541940"/>
    <w:rsid w:val="00544B4A"/>
    <w:rsid w:val="00553C49"/>
    <w:rsid w:val="00571664"/>
    <w:rsid w:val="00574E05"/>
    <w:rsid w:val="00587462"/>
    <w:rsid w:val="00591770"/>
    <w:rsid w:val="00593E02"/>
    <w:rsid w:val="005976B8"/>
    <w:rsid w:val="005A3FE9"/>
    <w:rsid w:val="005A7556"/>
    <w:rsid w:val="005B1B8C"/>
    <w:rsid w:val="005B593E"/>
    <w:rsid w:val="005B5BC4"/>
    <w:rsid w:val="005C0F89"/>
    <w:rsid w:val="005C1A3F"/>
    <w:rsid w:val="005C4411"/>
    <w:rsid w:val="005C4743"/>
    <w:rsid w:val="005C6EA9"/>
    <w:rsid w:val="005C7247"/>
    <w:rsid w:val="005D0704"/>
    <w:rsid w:val="005D4E29"/>
    <w:rsid w:val="005F0250"/>
    <w:rsid w:val="005F1744"/>
    <w:rsid w:val="005F23EE"/>
    <w:rsid w:val="00604085"/>
    <w:rsid w:val="006059D1"/>
    <w:rsid w:val="00606F11"/>
    <w:rsid w:val="0060703B"/>
    <w:rsid w:val="00611056"/>
    <w:rsid w:val="006110E8"/>
    <w:rsid w:val="00614ED0"/>
    <w:rsid w:val="00615E26"/>
    <w:rsid w:val="00617878"/>
    <w:rsid w:val="00620BDB"/>
    <w:rsid w:val="0062412B"/>
    <w:rsid w:val="00632594"/>
    <w:rsid w:val="0063538B"/>
    <w:rsid w:val="00635F19"/>
    <w:rsid w:val="006363B1"/>
    <w:rsid w:val="00636961"/>
    <w:rsid w:val="00637F3C"/>
    <w:rsid w:val="00640C68"/>
    <w:rsid w:val="0065071F"/>
    <w:rsid w:val="00650DBB"/>
    <w:rsid w:val="00654392"/>
    <w:rsid w:val="00662820"/>
    <w:rsid w:val="00663886"/>
    <w:rsid w:val="00663C04"/>
    <w:rsid w:val="006650E5"/>
    <w:rsid w:val="00670AF1"/>
    <w:rsid w:val="00672CD2"/>
    <w:rsid w:val="00685B04"/>
    <w:rsid w:val="00685F04"/>
    <w:rsid w:val="00694EBA"/>
    <w:rsid w:val="006A1CB2"/>
    <w:rsid w:val="006A2F46"/>
    <w:rsid w:val="006A6808"/>
    <w:rsid w:val="006B2446"/>
    <w:rsid w:val="006B3501"/>
    <w:rsid w:val="006C03F9"/>
    <w:rsid w:val="006C0E59"/>
    <w:rsid w:val="006C1765"/>
    <w:rsid w:val="006C5C03"/>
    <w:rsid w:val="006C6C56"/>
    <w:rsid w:val="006D035F"/>
    <w:rsid w:val="006D319F"/>
    <w:rsid w:val="006D3B74"/>
    <w:rsid w:val="006D5D91"/>
    <w:rsid w:val="006D7DBE"/>
    <w:rsid w:val="006E11CB"/>
    <w:rsid w:val="006E2495"/>
    <w:rsid w:val="006E73F3"/>
    <w:rsid w:val="006F004C"/>
    <w:rsid w:val="006F66C6"/>
    <w:rsid w:val="00700587"/>
    <w:rsid w:val="00700CA3"/>
    <w:rsid w:val="007020F2"/>
    <w:rsid w:val="00703224"/>
    <w:rsid w:val="00703E4D"/>
    <w:rsid w:val="0070682F"/>
    <w:rsid w:val="007106B9"/>
    <w:rsid w:val="0071295C"/>
    <w:rsid w:val="00715D74"/>
    <w:rsid w:val="00717590"/>
    <w:rsid w:val="0072351C"/>
    <w:rsid w:val="00725A9D"/>
    <w:rsid w:val="007333A1"/>
    <w:rsid w:val="00734C3C"/>
    <w:rsid w:val="007350C7"/>
    <w:rsid w:val="00737B4C"/>
    <w:rsid w:val="00744958"/>
    <w:rsid w:val="007456FD"/>
    <w:rsid w:val="007473FD"/>
    <w:rsid w:val="007516EB"/>
    <w:rsid w:val="00762B97"/>
    <w:rsid w:val="00762DB1"/>
    <w:rsid w:val="007656C5"/>
    <w:rsid w:val="007718D6"/>
    <w:rsid w:val="007726D2"/>
    <w:rsid w:val="00773C41"/>
    <w:rsid w:val="00781CC4"/>
    <w:rsid w:val="00784CC3"/>
    <w:rsid w:val="00787175"/>
    <w:rsid w:val="007922EA"/>
    <w:rsid w:val="00794B97"/>
    <w:rsid w:val="0079560F"/>
    <w:rsid w:val="00797F54"/>
    <w:rsid w:val="007A2527"/>
    <w:rsid w:val="007B17EC"/>
    <w:rsid w:val="007B2A47"/>
    <w:rsid w:val="007D2E55"/>
    <w:rsid w:val="007D3174"/>
    <w:rsid w:val="007D3D94"/>
    <w:rsid w:val="007F3E07"/>
    <w:rsid w:val="007F5F08"/>
    <w:rsid w:val="0080076B"/>
    <w:rsid w:val="008031F8"/>
    <w:rsid w:val="00804FC9"/>
    <w:rsid w:val="00810980"/>
    <w:rsid w:val="008113A0"/>
    <w:rsid w:val="00813647"/>
    <w:rsid w:val="00814A5B"/>
    <w:rsid w:val="00815288"/>
    <w:rsid w:val="00817C1B"/>
    <w:rsid w:val="00831E33"/>
    <w:rsid w:val="00832A86"/>
    <w:rsid w:val="008403E7"/>
    <w:rsid w:val="008432FC"/>
    <w:rsid w:val="008455A1"/>
    <w:rsid w:val="00846FD1"/>
    <w:rsid w:val="00847AB9"/>
    <w:rsid w:val="008610AA"/>
    <w:rsid w:val="00862E96"/>
    <w:rsid w:val="00866B97"/>
    <w:rsid w:val="00867CCE"/>
    <w:rsid w:val="008706A8"/>
    <w:rsid w:val="008728F7"/>
    <w:rsid w:val="0087611D"/>
    <w:rsid w:val="00883402"/>
    <w:rsid w:val="008920A2"/>
    <w:rsid w:val="0089338E"/>
    <w:rsid w:val="0089735C"/>
    <w:rsid w:val="008B2E38"/>
    <w:rsid w:val="008C2461"/>
    <w:rsid w:val="008C6204"/>
    <w:rsid w:val="008C6CCA"/>
    <w:rsid w:val="008D0DB6"/>
    <w:rsid w:val="008D7045"/>
    <w:rsid w:val="008F3230"/>
    <w:rsid w:val="008F639E"/>
    <w:rsid w:val="008F6F0E"/>
    <w:rsid w:val="00901F3C"/>
    <w:rsid w:val="00902BB8"/>
    <w:rsid w:val="00903629"/>
    <w:rsid w:val="00906A61"/>
    <w:rsid w:val="009110EA"/>
    <w:rsid w:val="00912E20"/>
    <w:rsid w:val="0091478B"/>
    <w:rsid w:val="00926471"/>
    <w:rsid w:val="0092689B"/>
    <w:rsid w:val="0093189D"/>
    <w:rsid w:val="0093673D"/>
    <w:rsid w:val="0094401E"/>
    <w:rsid w:val="00945AEE"/>
    <w:rsid w:val="0095288E"/>
    <w:rsid w:val="0095699E"/>
    <w:rsid w:val="009616D5"/>
    <w:rsid w:val="00976C99"/>
    <w:rsid w:val="009A3EC6"/>
    <w:rsid w:val="009B265D"/>
    <w:rsid w:val="009B32F4"/>
    <w:rsid w:val="009C18BB"/>
    <w:rsid w:val="009C4211"/>
    <w:rsid w:val="009C48A7"/>
    <w:rsid w:val="009C6DC9"/>
    <w:rsid w:val="009C6E72"/>
    <w:rsid w:val="009C7E16"/>
    <w:rsid w:val="009D29A0"/>
    <w:rsid w:val="009D3AD2"/>
    <w:rsid w:val="009E0A80"/>
    <w:rsid w:val="009E2BB5"/>
    <w:rsid w:val="009E4FB6"/>
    <w:rsid w:val="009E584B"/>
    <w:rsid w:val="009E7FD3"/>
    <w:rsid w:val="009F279E"/>
    <w:rsid w:val="00A00E3C"/>
    <w:rsid w:val="00A00E4C"/>
    <w:rsid w:val="00A01DE4"/>
    <w:rsid w:val="00A10DB3"/>
    <w:rsid w:val="00A205CC"/>
    <w:rsid w:val="00A22115"/>
    <w:rsid w:val="00A319B2"/>
    <w:rsid w:val="00A34488"/>
    <w:rsid w:val="00A37744"/>
    <w:rsid w:val="00A44565"/>
    <w:rsid w:val="00A54EBB"/>
    <w:rsid w:val="00A56096"/>
    <w:rsid w:val="00A675DC"/>
    <w:rsid w:val="00A70097"/>
    <w:rsid w:val="00A70763"/>
    <w:rsid w:val="00A7079E"/>
    <w:rsid w:val="00A70C6C"/>
    <w:rsid w:val="00A72DF7"/>
    <w:rsid w:val="00A76747"/>
    <w:rsid w:val="00A83444"/>
    <w:rsid w:val="00A875BA"/>
    <w:rsid w:val="00A93031"/>
    <w:rsid w:val="00A95FF8"/>
    <w:rsid w:val="00A9626A"/>
    <w:rsid w:val="00A96DA6"/>
    <w:rsid w:val="00AB4A6B"/>
    <w:rsid w:val="00AC1988"/>
    <w:rsid w:val="00AC6C3D"/>
    <w:rsid w:val="00AD1D59"/>
    <w:rsid w:val="00AD2D85"/>
    <w:rsid w:val="00AE0D54"/>
    <w:rsid w:val="00AE0DD1"/>
    <w:rsid w:val="00AE0F9A"/>
    <w:rsid w:val="00AF2079"/>
    <w:rsid w:val="00AF3A44"/>
    <w:rsid w:val="00AF4A70"/>
    <w:rsid w:val="00B0193C"/>
    <w:rsid w:val="00B04BE4"/>
    <w:rsid w:val="00B050AD"/>
    <w:rsid w:val="00B06EBD"/>
    <w:rsid w:val="00B06F99"/>
    <w:rsid w:val="00B16010"/>
    <w:rsid w:val="00B17F8F"/>
    <w:rsid w:val="00B218A9"/>
    <w:rsid w:val="00B219CC"/>
    <w:rsid w:val="00B22B9F"/>
    <w:rsid w:val="00B2337E"/>
    <w:rsid w:val="00B247FC"/>
    <w:rsid w:val="00B25B6C"/>
    <w:rsid w:val="00B3377D"/>
    <w:rsid w:val="00B34FA2"/>
    <w:rsid w:val="00B3587E"/>
    <w:rsid w:val="00B36B25"/>
    <w:rsid w:val="00B43831"/>
    <w:rsid w:val="00B521E2"/>
    <w:rsid w:val="00B533A9"/>
    <w:rsid w:val="00B60274"/>
    <w:rsid w:val="00B61F10"/>
    <w:rsid w:val="00B621AC"/>
    <w:rsid w:val="00B64D39"/>
    <w:rsid w:val="00B66F4C"/>
    <w:rsid w:val="00B6772F"/>
    <w:rsid w:val="00B729D8"/>
    <w:rsid w:val="00B7393D"/>
    <w:rsid w:val="00B76D1A"/>
    <w:rsid w:val="00B80506"/>
    <w:rsid w:val="00B81F7B"/>
    <w:rsid w:val="00B95BDD"/>
    <w:rsid w:val="00B97D9B"/>
    <w:rsid w:val="00BB1D44"/>
    <w:rsid w:val="00BB267E"/>
    <w:rsid w:val="00BB3806"/>
    <w:rsid w:val="00BB7048"/>
    <w:rsid w:val="00BD3652"/>
    <w:rsid w:val="00BD3BCD"/>
    <w:rsid w:val="00BD6202"/>
    <w:rsid w:val="00BD6EB3"/>
    <w:rsid w:val="00BE48D5"/>
    <w:rsid w:val="00BE4911"/>
    <w:rsid w:val="00BE65F7"/>
    <w:rsid w:val="00BF39CA"/>
    <w:rsid w:val="00BF4EA2"/>
    <w:rsid w:val="00BF5AA4"/>
    <w:rsid w:val="00BF5B3B"/>
    <w:rsid w:val="00C0018D"/>
    <w:rsid w:val="00C00412"/>
    <w:rsid w:val="00C062B0"/>
    <w:rsid w:val="00C073D6"/>
    <w:rsid w:val="00C13EF2"/>
    <w:rsid w:val="00C15FBF"/>
    <w:rsid w:val="00C1722D"/>
    <w:rsid w:val="00C20DF3"/>
    <w:rsid w:val="00C34B34"/>
    <w:rsid w:val="00C37C71"/>
    <w:rsid w:val="00C422F2"/>
    <w:rsid w:val="00C427B4"/>
    <w:rsid w:val="00C51D44"/>
    <w:rsid w:val="00C62279"/>
    <w:rsid w:val="00C701E9"/>
    <w:rsid w:val="00C70DA3"/>
    <w:rsid w:val="00C74603"/>
    <w:rsid w:val="00C76B9A"/>
    <w:rsid w:val="00C813A2"/>
    <w:rsid w:val="00C81BD9"/>
    <w:rsid w:val="00C82801"/>
    <w:rsid w:val="00C84859"/>
    <w:rsid w:val="00C85ED0"/>
    <w:rsid w:val="00C86407"/>
    <w:rsid w:val="00C86585"/>
    <w:rsid w:val="00C91889"/>
    <w:rsid w:val="00CA045A"/>
    <w:rsid w:val="00CA1AF0"/>
    <w:rsid w:val="00CA1C4E"/>
    <w:rsid w:val="00CA21AE"/>
    <w:rsid w:val="00CA3B49"/>
    <w:rsid w:val="00CA43D1"/>
    <w:rsid w:val="00CB60AD"/>
    <w:rsid w:val="00CC0F1E"/>
    <w:rsid w:val="00CD051B"/>
    <w:rsid w:val="00CD3639"/>
    <w:rsid w:val="00CD4AA5"/>
    <w:rsid w:val="00CE1D0B"/>
    <w:rsid w:val="00CE2601"/>
    <w:rsid w:val="00CE35E9"/>
    <w:rsid w:val="00CE39C6"/>
    <w:rsid w:val="00CE5043"/>
    <w:rsid w:val="00CE739C"/>
    <w:rsid w:val="00CF46A0"/>
    <w:rsid w:val="00CF4E8E"/>
    <w:rsid w:val="00CF551D"/>
    <w:rsid w:val="00CF5815"/>
    <w:rsid w:val="00D00A2B"/>
    <w:rsid w:val="00D00E12"/>
    <w:rsid w:val="00D0132B"/>
    <w:rsid w:val="00D045DB"/>
    <w:rsid w:val="00D17EF5"/>
    <w:rsid w:val="00D20166"/>
    <w:rsid w:val="00D21858"/>
    <w:rsid w:val="00D21E91"/>
    <w:rsid w:val="00D23D06"/>
    <w:rsid w:val="00D24184"/>
    <w:rsid w:val="00D255CA"/>
    <w:rsid w:val="00D26942"/>
    <w:rsid w:val="00D27D56"/>
    <w:rsid w:val="00D3065B"/>
    <w:rsid w:val="00D31B63"/>
    <w:rsid w:val="00D324CB"/>
    <w:rsid w:val="00D44C1C"/>
    <w:rsid w:val="00D55A9C"/>
    <w:rsid w:val="00D56D66"/>
    <w:rsid w:val="00D61113"/>
    <w:rsid w:val="00D6166E"/>
    <w:rsid w:val="00D66224"/>
    <w:rsid w:val="00D665C1"/>
    <w:rsid w:val="00D77DC4"/>
    <w:rsid w:val="00D84EB5"/>
    <w:rsid w:val="00D9293E"/>
    <w:rsid w:val="00D967BE"/>
    <w:rsid w:val="00D97DDB"/>
    <w:rsid w:val="00DB2376"/>
    <w:rsid w:val="00DB4116"/>
    <w:rsid w:val="00DB454A"/>
    <w:rsid w:val="00DC421A"/>
    <w:rsid w:val="00DC4746"/>
    <w:rsid w:val="00DD0CFC"/>
    <w:rsid w:val="00DD2E4A"/>
    <w:rsid w:val="00DD3D7C"/>
    <w:rsid w:val="00DD4ADE"/>
    <w:rsid w:val="00DD6462"/>
    <w:rsid w:val="00DE026A"/>
    <w:rsid w:val="00DE525F"/>
    <w:rsid w:val="00DF3D97"/>
    <w:rsid w:val="00DF5238"/>
    <w:rsid w:val="00DF6EF2"/>
    <w:rsid w:val="00E00D7E"/>
    <w:rsid w:val="00E01A4F"/>
    <w:rsid w:val="00E04F62"/>
    <w:rsid w:val="00E1532A"/>
    <w:rsid w:val="00E17400"/>
    <w:rsid w:val="00E2484F"/>
    <w:rsid w:val="00E30411"/>
    <w:rsid w:val="00E43D5C"/>
    <w:rsid w:val="00E55E4C"/>
    <w:rsid w:val="00E627BE"/>
    <w:rsid w:val="00E6354C"/>
    <w:rsid w:val="00E63E65"/>
    <w:rsid w:val="00E66329"/>
    <w:rsid w:val="00E6732B"/>
    <w:rsid w:val="00E707A3"/>
    <w:rsid w:val="00E76CA8"/>
    <w:rsid w:val="00E8396F"/>
    <w:rsid w:val="00E8438F"/>
    <w:rsid w:val="00E84885"/>
    <w:rsid w:val="00E86DAF"/>
    <w:rsid w:val="00E91F85"/>
    <w:rsid w:val="00E92CF8"/>
    <w:rsid w:val="00E95561"/>
    <w:rsid w:val="00E95F4F"/>
    <w:rsid w:val="00E97A5D"/>
    <w:rsid w:val="00EA00D9"/>
    <w:rsid w:val="00EA151F"/>
    <w:rsid w:val="00EB171C"/>
    <w:rsid w:val="00EB2B8C"/>
    <w:rsid w:val="00EB2EE6"/>
    <w:rsid w:val="00EB4329"/>
    <w:rsid w:val="00EC01E1"/>
    <w:rsid w:val="00EC2624"/>
    <w:rsid w:val="00EC46E8"/>
    <w:rsid w:val="00EC46FB"/>
    <w:rsid w:val="00EC64E4"/>
    <w:rsid w:val="00EC6BD4"/>
    <w:rsid w:val="00ED11C1"/>
    <w:rsid w:val="00ED5902"/>
    <w:rsid w:val="00EE0164"/>
    <w:rsid w:val="00EE4723"/>
    <w:rsid w:val="00EF3F4C"/>
    <w:rsid w:val="00EF57A9"/>
    <w:rsid w:val="00F012ED"/>
    <w:rsid w:val="00F0272D"/>
    <w:rsid w:val="00F106C5"/>
    <w:rsid w:val="00F21D2D"/>
    <w:rsid w:val="00F369C5"/>
    <w:rsid w:val="00F37D81"/>
    <w:rsid w:val="00F41C80"/>
    <w:rsid w:val="00F47065"/>
    <w:rsid w:val="00F5214C"/>
    <w:rsid w:val="00F56B82"/>
    <w:rsid w:val="00F56FBE"/>
    <w:rsid w:val="00F61FCC"/>
    <w:rsid w:val="00F66CFC"/>
    <w:rsid w:val="00F671A6"/>
    <w:rsid w:val="00F75F9A"/>
    <w:rsid w:val="00F77110"/>
    <w:rsid w:val="00F77B81"/>
    <w:rsid w:val="00F81CB9"/>
    <w:rsid w:val="00F86561"/>
    <w:rsid w:val="00F8717E"/>
    <w:rsid w:val="00F9113E"/>
    <w:rsid w:val="00F9319E"/>
    <w:rsid w:val="00FA0315"/>
    <w:rsid w:val="00FA16F4"/>
    <w:rsid w:val="00FA1928"/>
    <w:rsid w:val="00FA1A00"/>
    <w:rsid w:val="00FA261A"/>
    <w:rsid w:val="00FA40B9"/>
    <w:rsid w:val="00FA6ED1"/>
    <w:rsid w:val="00FB3497"/>
    <w:rsid w:val="00FC1E86"/>
    <w:rsid w:val="00FC2DA6"/>
    <w:rsid w:val="00FC33B6"/>
    <w:rsid w:val="00FC5F16"/>
    <w:rsid w:val="00FE77D4"/>
    <w:rsid w:val="00FF1885"/>
    <w:rsid w:val="00FF1E34"/>
    <w:rsid w:val="00FF34D0"/>
    <w:rsid w:val="00FF3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CA" w:eastAsia="en-US" w:bidi="ar-SA"/>
      </w:rPr>
    </w:rPrDefault>
    <w:pPrDefault>
      <w:pPr>
        <w:spacing w:after="120" w:line="259"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4F"/>
    <w:rPr>
      <w:rFonts w:ascii="Garamond" w:hAnsi="Garamon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E4297"/>
    <w:rPr>
      <w:sz w:val="16"/>
      <w:szCs w:val="16"/>
    </w:rPr>
  </w:style>
  <w:style w:type="paragraph" w:styleId="a4">
    <w:name w:val="annotation text"/>
    <w:basedOn w:val="a"/>
    <w:link w:val="Char"/>
    <w:uiPriority w:val="99"/>
    <w:semiHidden/>
    <w:unhideWhenUsed/>
    <w:qFormat/>
    <w:rsid w:val="002E4297"/>
    <w:pPr>
      <w:spacing w:line="240" w:lineRule="auto"/>
    </w:pPr>
    <w:rPr>
      <w:sz w:val="20"/>
      <w:szCs w:val="20"/>
    </w:rPr>
  </w:style>
  <w:style w:type="character" w:customStyle="1" w:styleId="Char">
    <w:name w:val="批注文字 Char"/>
    <w:basedOn w:val="a0"/>
    <w:link w:val="a4"/>
    <w:uiPriority w:val="99"/>
    <w:semiHidden/>
    <w:qFormat/>
    <w:rsid w:val="002E4297"/>
    <w:rPr>
      <w:rFonts w:ascii="Garamond" w:hAnsi="Garamond"/>
      <w:sz w:val="20"/>
      <w:szCs w:val="20"/>
    </w:rPr>
  </w:style>
  <w:style w:type="paragraph" w:styleId="a5">
    <w:name w:val="annotation subject"/>
    <w:basedOn w:val="a4"/>
    <w:next w:val="a4"/>
    <w:link w:val="Char0"/>
    <w:uiPriority w:val="99"/>
    <w:semiHidden/>
    <w:unhideWhenUsed/>
    <w:rsid w:val="002E4297"/>
    <w:rPr>
      <w:b/>
      <w:bCs/>
    </w:rPr>
  </w:style>
  <w:style w:type="character" w:customStyle="1" w:styleId="Char0">
    <w:name w:val="批注主题 Char"/>
    <w:basedOn w:val="Char"/>
    <w:link w:val="a5"/>
    <w:uiPriority w:val="99"/>
    <w:semiHidden/>
    <w:rsid w:val="002E4297"/>
    <w:rPr>
      <w:rFonts w:ascii="Garamond" w:hAnsi="Garamond"/>
      <w:b/>
      <w:bCs/>
      <w:sz w:val="20"/>
      <w:szCs w:val="20"/>
    </w:rPr>
  </w:style>
  <w:style w:type="paragraph" w:styleId="a6">
    <w:name w:val="Balloon Text"/>
    <w:basedOn w:val="a"/>
    <w:link w:val="Char1"/>
    <w:uiPriority w:val="99"/>
    <w:semiHidden/>
    <w:unhideWhenUsed/>
    <w:rsid w:val="002E4297"/>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2E4297"/>
    <w:rPr>
      <w:rFonts w:ascii="Segoe UI" w:hAnsi="Segoe UI" w:cs="Segoe UI"/>
      <w:sz w:val="18"/>
      <w:szCs w:val="18"/>
    </w:rPr>
  </w:style>
  <w:style w:type="table" w:styleId="a7">
    <w:name w:val="Table Grid"/>
    <w:basedOn w:val="a1"/>
    <w:uiPriority w:val="39"/>
    <w:rsid w:val="00A22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Char2"/>
    <w:uiPriority w:val="99"/>
    <w:unhideWhenUsed/>
    <w:rsid w:val="00E8396F"/>
    <w:pPr>
      <w:tabs>
        <w:tab w:val="center" w:pos="4680"/>
        <w:tab w:val="right" w:pos="9360"/>
      </w:tabs>
      <w:spacing w:after="0" w:line="240" w:lineRule="auto"/>
    </w:pPr>
  </w:style>
  <w:style w:type="character" w:customStyle="1" w:styleId="Char2">
    <w:name w:val="页脚 Char"/>
    <w:basedOn w:val="a0"/>
    <w:link w:val="a8"/>
    <w:uiPriority w:val="99"/>
    <w:rsid w:val="00E8396F"/>
    <w:rPr>
      <w:rFonts w:ascii="Garamond" w:hAnsi="Garamond"/>
      <w:sz w:val="24"/>
    </w:rPr>
  </w:style>
  <w:style w:type="character" w:styleId="a9">
    <w:name w:val="page number"/>
    <w:basedOn w:val="a0"/>
    <w:uiPriority w:val="99"/>
    <w:semiHidden/>
    <w:unhideWhenUsed/>
    <w:rsid w:val="00E8396F"/>
  </w:style>
  <w:style w:type="paragraph" w:styleId="aa">
    <w:name w:val="Normal (Web)"/>
    <w:basedOn w:val="a"/>
    <w:uiPriority w:val="99"/>
    <w:semiHidden/>
    <w:unhideWhenUsed/>
    <w:rsid w:val="001955A7"/>
    <w:pPr>
      <w:spacing w:before="100" w:beforeAutospacing="1" w:after="100" w:afterAutospacing="1" w:line="240" w:lineRule="auto"/>
      <w:ind w:left="0"/>
      <w:jc w:val="left"/>
    </w:pPr>
    <w:rPr>
      <w:rFonts w:ascii="Times New Roman" w:eastAsiaTheme="minorEastAsia" w:hAnsi="Times New Roman" w:cs="Times New Roman"/>
      <w:szCs w:val="24"/>
      <w:lang w:eastAsia="en-CA"/>
    </w:rPr>
  </w:style>
  <w:style w:type="paragraph" w:styleId="ab">
    <w:name w:val="header"/>
    <w:basedOn w:val="a"/>
    <w:link w:val="Char3"/>
    <w:uiPriority w:val="99"/>
    <w:unhideWhenUsed/>
    <w:rsid w:val="00446FCB"/>
    <w:pPr>
      <w:tabs>
        <w:tab w:val="center" w:pos="4680"/>
        <w:tab w:val="right" w:pos="9360"/>
      </w:tabs>
      <w:spacing w:after="0" w:line="240" w:lineRule="auto"/>
    </w:pPr>
  </w:style>
  <w:style w:type="character" w:customStyle="1" w:styleId="Char3">
    <w:name w:val="页眉 Char"/>
    <w:basedOn w:val="a0"/>
    <w:link w:val="ab"/>
    <w:uiPriority w:val="99"/>
    <w:rsid w:val="00446FCB"/>
    <w:rPr>
      <w:rFonts w:ascii="Garamond" w:hAnsi="Garamond"/>
      <w:sz w:val="24"/>
    </w:rPr>
  </w:style>
  <w:style w:type="character" w:styleId="ac">
    <w:name w:val="Emphasis"/>
    <w:basedOn w:val="a0"/>
    <w:uiPriority w:val="20"/>
    <w:qFormat/>
    <w:rsid w:val="0095288E"/>
    <w:rPr>
      <w:i/>
      <w:iCs/>
    </w:rPr>
  </w:style>
  <w:style w:type="character" w:styleId="ad">
    <w:name w:val="Hyperlink"/>
    <w:basedOn w:val="a0"/>
    <w:uiPriority w:val="99"/>
    <w:unhideWhenUsed/>
    <w:rsid w:val="00903629"/>
    <w:rPr>
      <w:color w:val="0563C1" w:themeColor="hyperlink"/>
      <w:u w:val="single"/>
    </w:rPr>
  </w:style>
  <w:style w:type="character" w:customStyle="1" w:styleId="UnresolvedMention">
    <w:name w:val="Unresolved Mention"/>
    <w:basedOn w:val="a0"/>
    <w:uiPriority w:val="99"/>
    <w:semiHidden/>
    <w:unhideWhenUsed/>
    <w:rsid w:val="0090362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CA" w:eastAsia="en-US" w:bidi="ar-SA"/>
      </w:rPr>
    </w:rPrDefault>
    <w:pPrDefault>
      <w:pPr>
        <w:spacing w:after="120" w:line="259"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4F"/>
    <w:rPr>
      <w:rFonts w:ascii="Garamond" w:hAnsi="Garamon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E4297"/>
    <w:rPr>
      <w:sz w:val="16"/>
      <w:szCs w:val="16"/>
    </w:rPr>
  </w:style>
  <w:style w:type="paragraph" w:styleId="a4">
    <w:name w:val="annotation text"/>
    <w:basedOn w:val="a"/>
    <w:link w:val="Char"/>
    <w:uiPriority w:val="99"/>
    <w:semiHidden/>
    <w:unhideWhenUsed/>
    <w:qFormat/>
    <w:rsid w:val="002E4297"/>
    <w:pPr>
      <w:spacing w:line="240" w:lineRule="auto"/>
    </w:pPr>
    <w:rPr>
      <w:sz w:val="20"/>
      <w:szCs w:val="20"/>
    </w:rPr>
  </w:style>
  <w:style w:type="character" w:customStyle="1" w:styleId="Char">
    <w:name w:val="批注文字 Char"/>
    <w:basedOn w:val="a0"/>
    <w:link w:val="a4"/>
    <w:uiPriority w:val="99"/>
    <w:semiHidden/>
    <w:qFormat/>
    <w:rsid w:val="002E4297"/>
    <w:rPr>
      <w:rFonts w:ascii="Garamond" w:hAnsi="Garamond"/>
      <w:sz w:val="20"/>
      <w:szCs w:val="20"/>
    </w:rPr>
  </w:style>
  <w:style w:type="paragraph" w:styleId="a5">
    <w:name w:val="annotation subject"/>
    <w:basedOn w:val="a4"/>
    <w:next w:val="a4"/>
    <w:link w:val="Char0"/>
    <w:uiPriority w:val="99"/>
    <w:semiHidden/>
    <w:unhideWhenUsed/>
    <w:rsid w:val="002E4297"/>
    <w:rPr>
      <w:b/>
      <w:bCs/>
    </w:rPr>
  </w:style>
  <w:style w:type="character" w:customStyle="1" w:styleId="Char0">
    <w:name w:val="批注主题 Char"/>
    <w:basedOn w:val="Char"/>
    <w:link w:val="a5"/>
    <w:uiPriority w:val="99"/>
    <w:semiHidden/>
    <w:rsid w:val="002E4297"/>
    <w:rPr>
      <w:rFonts w:ascii="Garamond" w:hAnsi="Garamond"/>
      <w:b/>
      <w:bCs/>
      <w:sz w:val="20"/>
      <w:szCs w:val="20"/>
    </w:rPr>
  </w:style>
  <w:style w:type="paragraph" w:styleId="a6">
    <w:name w:val="Balloon Text"/>
    <w:basedOn w:val="a"/>
    <w:link w:val="Char1"/>
    <w:uiPriority w:val="99"/>
    <w:semiHidden/>
    <w:unhideWhenUsed/>
    <w:rsid w:val="002E4297"/>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2E4297"/>
    <w:rPr>
      <w:rFonts w:ascii="Segoe UI" w:hAnsi="Segoe UI" w:cs="Segoe UI"/>
      <w:sz w:val="18"/>
      <w:szCs w:val="18"/>
    </w:rPr>
  </w:style>
  <w:style w:type="table" w:styleId="a7">
    <w:name w:val="Table Grid"/>
    <w:basedOn w:val="a1"/>
    <w:uiPriority w:val="39"/>
    <w:rsid w:val="00A22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Char2"/>
    <w:uiPriority w:val="99"/>
    <w:unhideWhenUsed/>
    <w:rsid w:val="00E8396F"/>
    <w:pPr>
      <w:tabs>
        <w:tab w:val="center" w:pos="4680"/>
        <w:tab w:val="right" w:pos="9360"/>
      </w:tabs>
      <w:spacing w:after="0" w:line="240" w:lineRule="auto"/>
    </w:pPr>
  </w:style>
  <w:style w:type="character" w:customStyle="1" w:styleId="Char2">
    <w:name w:val="页脚 Char"/>
    <w:basedOn w:val="a0"/>
    <w:link w:val="a8"/>
    <w:uiPriority w:val="99"/>
    <w:rsid w:val="00E8396F"/>
    <w:rPr>
      <w:rFonts w:ascii="Garamond" w:hAnsi="Garamond"/>
      <w:sz w:val="24"/>
    </w:rPr>
  </w:style>
  <w:style w:type="character" w:styleId="a9">
    <w:name w:val="page number"/>
    <w:basedOn w:val="a0"/>
    <w:uiPriority w:val="99"/>
    <w:semiHidden/>
    <w:unhideWhenUsed/>
    <w:rsid w:val="00E8396F"/>
  </w:style>
  <w:style w:type="paragraph" w:styleId="aa">
    <w:name w:val="Normal (Web)"/>
    <w:basedOn w:val="a"/>
    <w:uiPriority w:val="99"/>
    <w:semiHidden/>
    <w:unhideWhenUsed/>
    <w:rsid w:val="001955A7"/>
    <w:pPr>
      <w:spacing w:before="100" w:beforeAutospacing="1" w:after="100" w:afterAutospacing="1" w:line="240" w:lineRule="auto"/>
      <w:ind w:left="0"/>
      <w:jc w:val="left"/>
    </w:pPr>
    <w:rPr>
      <w:rFonts w:ascii="Times New Roman" w:eastAsiaTheme="minorEastAsia" w:hAnsi="Times New Roman" w:cs="Times New Roman"/>
      <w:szCs w:val="24"/>
      <w:lang w:eastAsia="en-CA"/>
    </w:rPr>
  </w:style>
  <w:style w:type="paragraph" w:styleId="ab">
    <w:name w:val="header"/>
    <w:basedOn w:val="a"/>
    <w:link w:val="Char3"/>
    <w:uiPriority w:val="99"/>
    <w:unhideWhenUsed/>
    <w:rsid w:val="00446FCB"/>
    <w:pPr>
      <w:tabs>
        <w:tab w:val="center" w:pos="4680"/>
        <w:tab w:val="right" w:pos="9360"/>
      </w:tabs>
      <w:spacing w:after="0" w:line="240" w:lineRule="auto"/>
    </w:pPr>
  </w:style>
  <w:style w:type="character" w:customStyle="1" w:styleId="Char3">
    <w:name w:val="页眉 Char"/>
    <w:basedOn w:val="a0"/>
    <w:link w:val="ab"/>
    <w:uiPriority w:val="99"/>
    <w:rsid w:val="00446FCB"/>
    <w:rPr>
      <w:rFonts w:ascii="Garamond" w:hAnsi="Garamond"/>
      <w:sz w:val="24"/>
    </w:rPr>
  </w:style>
  <w:style w:type="character" w:styleId="ac">
    <w:name w:val="Emphasis"/>
    <w:basedOn w:val="a0"/>
    <w:uiPriority w:val="20"/>
    <w:qFormat/>
    <w:rsid w:val="0095288E"/>
    <w:rPr>
      <w:i/>
      <w:iCs/>
    </w:rPr>
  </w:style>
  <w:style w:type="character" w:styleId="ad">
    <w:name w:val="Hyperlink"/>
    <w:basedOn w:val="a0"/>
    <w:uiPriority w:val="99"/>
    <w:unhideWhenUsed/>
    <w:rsid w:val="00903629"/>
    <w:rPr>
      <w:color w:val="0563C1" w:themeColor="hyperlink"/>
      <w:u w:val="single"/>
    </w:rPr>
  </w:style>
  <w:style w:type="character" w:customStyle="1" w:styleId="UnresolvedMention">
    <w:name w:val="Unresolved Mention"/>
    <w:basedOn w:val="a0"/>
    <w:uiPriority w:val="99"/>
    <w:semiHidden/>
    <w:unhideWhenUsed/>
    <w:rsid w:val="00903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3623">
      <w:bodyDiv w:val="1"/>
      <w:marLeft w:val="0"/>
      <w:marRight w:val="0"/>
      <w:marTop w:val="0"/>
      <w:marBottom w:val="0"/>
      <w:divBdr>
        <w:top w:val="none" w:sz="0" w:space="0" w:color="auto"/>
        <w:left w:val="none" w:sz="0" w:space="0" w:color="auto"/>
        <w:bottom w:val="none" w:sz="0" w:space="0" w:color="auto"/>
        <w:right w:val="none" w:sz="0" w:space="0" w:color="auto"/>
      </w:divBdr>
    </w:div>
    <w:div w:id="64688252">
      <w:bodyDiv w:val="1"/>
      <w:marLeft w:val="0"/>
      <w:marRight w:val="0"/>
      <w:marTop w:val="0"/>
      <w:marBottom w:val="0"/>
      <w:divBdr>
        <w:top w:val="none" w:sz="0" w:space="0" w:color="auto"/>
        <w:left w:val="none" w:sz="0" w:space="0" w:color="auto"/>
        <w:bottom w:val="none" w:sz="0" w:space="0" w:color="auto"/>
        <w:right w:val="none" w:sz="0" w:space="0" w:color="auto"/>
      </w:divBdr>
    </w:div>
    <w:div w:id="207572448">
      <w:bodyDiv w:val="1"/>
      <w:marLeft w:val="0"/>
      <w:marRight w:val="0"/>
      <w:marTop w:val="0"/>
      <w:marBottom w:val="0"/>
      <w:divBdr>
        <w:top w:val="none" w:sz="0" w:space="0" w:color="auto"/>
        <w:left w:val="none" w:sz="0" w:space="0" w:color="auto"/>
        <w:bottom w:val="none" w:sz="0" w:space="0" w:color="auto"/>
        <w:right w:val="none" w:sz="0" w:space="0" w:color="auto"/>
      </w:divBdr>
    </w:div>
    <w:div w:id="230427829">
      <w:bodyDiv w:val="1"/>
      <w:marLeft w:val="0"/>
      <w:marRight w:val="0"/>
      <w:marTop w:val="0"/>
      <w:marBottom w:val="0"/>
      <w:divBdr>
        <w:top w:val="none" w:sz="0" w:space="0" w:color="auto"/>
        <w:left w:val="none" w:sz="0" w:space="0" w:color="auto"/>
        <w:bottom w:val="none" w:sz="0" w:space="0" w:color="auto"/>
        <w:right w:val="none" w:sz="0" w:space="0" w:color="auto"/>
      </w:divBdr>
    </w:div>
    <w:div w:id="403575092">
      <w:bodyDiv w:val="1"/>
      <w:marLeft w:val="0"/>
      <w:marRight w:val="0"/>
      <w:marTop w:val="0"/>
      <w:marBottom w:val="0"/>
      <w:divBdr>
        <w:top w:val="none" w:sz="0" w:space="0" w:color="auto"/>
        <w:left w:val="none" w:sz="0" w:space="0" w:color="auto"/>
        <w:bottom w:val="none" w:sz="0" w:space="0" w:color="auto"/>
        <w:right w:val="none" w:sz="0" w:space="0" w:color="auto"/>
      </w:divBdr>
    </w:div>
    <w:div w:id="1085104701">
      <w:bodyDiv w:val="1"/>
      <w:marLeft w:val="0"/>
      <w:marRight w:val="0"/>
      <w:marTop w:val="0"/>
      <w:marBottom w:val="0"/>
      <w:divBdr>
        <w:top w:val="none" w:sz="0" w:space="0" w:color="auto"/>
        <w:left w:val="none" w:sz="0" w:space="0" w:color="auto"/>
        <w:bottom w:val="none" w:sz="0" w:space="0" w:color="auto"/>
        <w:right w:val="none" w:sz="0" w:space="0" w:color="auto"/>
      </w:divBdr>
    </w:div>
    <w:div w:id="1099132436">
      <w:bodyDiv w:val="1"/>
      <w:marLeft w:val="0"/>
      <w:marRight w:val="0"/>
      <w:marTop w:val="0"/>
      <w:marBottom w:val="0"/>
      <w:divBdr>
        <w:top w:val="none" w:sz="0" w:space="0" w:color="auto"/>
        <w:left w:val="none" w:sz="0" w:space="0" w:color="auto"/>
        <w:bottom w:val="none" w:sz="0" w:space="0" w:color="auto"/>
        <w:right w:val="none" w:sz="0" w:space="0" w:color="auto"/>
      </w:divBdr>
    </w:div>
    <w:div w:id="1392115933">
      <w:bodyDiv w:val="1"/>
      <w:marLeft w:val="0"/>
      <w:marRight w:val="0"/>
      <w:marTop w:val="0"/>
      <w:marBottom w:val="0"/>
      <w:divBdr>
        <w:top w:val="none" w:sz="0" w:space="0" w:color="auto"/>
        <w:left w:val="none" w:sz="0" w:space="0" w:color="auto"/>
        <w:bottom w:val="none" w:sz="0" w:space="0" w:color="auto"/>
        <w:right w:val="none" w:sz="0" w:space="0" w:color="auto"/>
      </w:divBdr>
      <w:divsChild>
        <w:div w:id="5325130">
          <w:marLeft w:val="0"/>
          <w:marRight w:val="0"/>
          <w:marTop w:val="0"/>
          <w:marBottom w:val="0"/>
          <w:divBdr>
            <w:top w:val="none" w:sz="0" w:space="0" w:color="auto"/>
            <w:left w:val="none" w:sz="0" w:space="0" w:color="auto"/>
            <w:bottom w:val="none" w:sz="0" w:space="0" w:color="auto"/>
            <w:right w:val="none" w:sz="0" w:space="0" w:color="auto"/>
          </w:divBdr>
          <w:divsChild>
            <w:div w:id="1380084206">
              <w:marLeft w:val="0"/>
              <w:marRight w:val="0"/>
              <w:marTop w:val="0"/>
              <w:marBottom w:val="0"/>
              <w:divBdr>
                <w:top w:val="none" w:sz="0" w:space="0" w:color="auto"/>
                <w:left w:val="none" w:sz="0" w:space="0" w:color="auto"/>
                <w:bottom w:val="none" w:sz="0" w:space="0" w:color="auto"/>
                <w:right w:val="none" w:sz="0" w:space="0" w:color="auto"/>
              </w:divBdr>
              <w:divsChild>
                <w:div w:id="885876228">
                  <w:marLeft w:val="0"/>
                  <w:marRight w:val="0"/>
                  <w:marTop w:val="0"/>
                  <w:marBottom w:val="0"/>
                  <w:divBdr>
                    <w:top w:val="none" w:sz="0" w:space="0" w:color="auto"/>
                    <w:left w:val="none" w:sz="0" w:space="0" w:color="auto"/>
                    <w:bottom w:val="none" w:sz="0" w:space="0" w:color="auto"/>
                    <w:right w:val="none" w:sz="0" w:space="0" w:color="auto"/>
                  </w:divBdr>
                  <w:divsChild>
                    <w:div w:id="664431078">
                      <w:marLeft w:val="0"/>
                      <w:marRight w:val="0"/>
                      <w:marTop w:val="0"/>
                      <w:marBottom w:val="0"/>
                      <w:divBdr>
                        <w:top w:val="none" w:sz="0" w:space="0" w:color="auto"/>
                        <w:left w:val="none" w:sz="0" w:space="0" w:color="auto"/>
                        <w:bottom w:val="none" w:sz="0" w:space="0" w:color="auto"/>
                        <w:right w:val="none" w:sz="0" w:space="0" w:color="auto"/>
                      </w:divBdr>
                      <w:divsChild>
                        <w:div w:id="856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08614">
      <w:bodyDiv w:val="1"/>
      <w:marLeft w:val="0"/>
      <w:marRight w:val="0"/>
      <w:marTop w:val="0"/>
      <w:marBottom w:val="0"/>
      <w:divBdr>
        <w:top w:val="none" w:sz="0" w:space="0" w:color="auto"/>
        <w:left w:val="none" w:sz="0" w:space="0" w:color="auto"/>
        <w:bottom w:val="none" w:sz="0" w:space="0" w:color="auto"/>
        <w:right w:val="none" w:sz="0" w:space="0" w:color="auto"/>
      </w:divBdr>
    </w:div>
    <w:div w:id="1615482995">
      <w:bodyDiv w:val="1"/>
      <w:marLeft w:val="0"/>
      <w:marRight w:val="0"/>
      <w:marTop w:val="0"/>
      <w:marBottom w:val="0"/>
      <w:divBdr>
        <w:top w:val="none" w:sz="0" w:space="0" w:color="auto"/>
        <w:left w:val="none" w:sz="0" w:space="0" w:color="auto"/>
        <w:bottom w:val="none" w:sz="0" w:space="0" w:color="auto"/>
        <w:right w:val="none" w:sz="0" w:space="0" w:color="auto"/>
      </w:divBdr>
    </w:div>
    <w:div w:id="1747723261">
      <w:bodyDiv w:val="1"/>
      <w:marLeft w:val="0"/>
      <w:marRight w:val="0"/>
      <w:marTop w:val="0"/>
      <w:marBottom w:val="0"/>
      <w:divBdr>
        <w:top w:val="none" w:sz="0" w:space="0" w:color="auto"/>
        <w:left w:val="none" w:sz="0" w:space="0" w:color="auto"/>
        <w:bottom w:val="none" w:sz="0" w:space="0" w:color="auto"/>
        <w:right w:val="none" w:sz="0" w:space="0" w:color="auto"/>
      </w:divBdr>
    </w:div>
    <w:div w:id="1855997206">
      <w:bodyDiv w:val="1"/>
      <w:marLeft w:val="0"/>
      <w:marRight w:val="0"/>
      <w:marTop w:val="0"/>
      <w:marBottom w:val="0"/>
      <w:divBdr>
        <w:top w:val="none" w:sz="0" w:space="0" w:color="auto"/>
        <w:left w:val="none" w:sz="0" w:space="0" w:color="auto"/>
        <w:bottom w:val="none" w:sz="0" w:space="0" w:color="auto"/>
        <w:right w:val="none" w:sz="0" w:space="0" w:color="auto"/>
      </w:divBdr>
    </w:div>
    <w:div w:id="1960522939">
      <w:bodyDiv w:val="1"/>
      <w:marLeft w:val="0"/>
      <w:marRight w:val="0"/>
      <w:marTop w:val="0"/>
      <w:marBottom w:val="0"/>
      <w:divBdr>
        <w:top w:val="none" w:sz="0" w:space="0" w:color="auto"/>
        <w:left w:val="none" w:sz="0" w:space="0" w:color="auto"/>
        <w:bottom w:val="none" w:sz="0" w:space="0" w:color="auto"/>
        <w:right w:val="none" w:sz="0" w:space="0" w:color="auto"/>
      </w:divBdr>
    </w:div>
    <w:div w:id="21226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D6EF-06E8-4661-A024-B06F765A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10612</Words>
  <Characters>60489</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Jimenez Tellez</dc:creator>
  <cp:keywords/>
  <dc:description/>
  <cp:lastModifiedBy>user</cp:lastModifiedBy>
  <cp:revision>7</cp:revision>
  <dcterms:created xsi:type="dcterms:W3CDTF">2019-09-22T17:44:00Z</dcterms:created>
  <dcterms:modified xsi:type="dcterms:W3CDTF">2019-10-24T08:50:00Z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http://csl.mendeley.com/styles/519576791/elsevier-vancouver-2</vt:lpwstr>
  </property>
  <property fmtid="{D5CDD505-2E9C-101B-9397-08002B2CF9AE}" pid="11" name="Mendeley Recent Style Name 4_1">
    <vt:lpwstr>Elsevier - Vancouver - Nerea Jiménez Téllez</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http://www.zotero.org/styles/vancouver-superscript</vt:lpwstr>
  </property>
  <property fmtid="{D5CDD505-2E9C-101B-9397-08002B2CF9AE}" pid="19" name="Mendeley Recent Style Name 8_1">
    <vt:lpwstr>Vancouver (superscript)</vt:lpwstr>
  </property>
  <property fmtid="{D5CDD505-2E9C-101B-9397-08002B2CF9AE}" pid="20" name="Mendeley Recent Style Id 9_1">
    <vt:lpwstr>https://csl.mendeley.com/styles/525436311/vancouver-wjc</vt:lpwstr>
  </property>
  <property fmtid="{D5CDD505-2E9C-101B-9397-08002B2CF9AE}" pid="21" name="Mendeley Recent Style Name 9_1">
    <vt:lpwstr>Vancouver - WJC</vt:lpwstr>
  </property>
  <property fmtid="{D5CDD505-2E9C-101B-9397-08002B2CF9AE}" pid="22" name="Mendeley Document_1">
    <vt:lpwstr>True</vt:lpwstr>
  </property>
  <property fmtid="{D5CDD505-2E9C-101B-9397-08002B2CF9AE}" pid="23" name="Mendeley Unique User Id_1">
    <vt:lpwstr>6dcabead-c180-30e8-8d16-8f8e9169777b</vt:lpwstr>
  </property>
  <property fmtid="{D5CDD505-2E9C-101B-9397-08002B2CF9AE}" pid="24" name="Mendeley Citation Style_1">
    <vt:lpwstr>https://csl.mendeley.com/styles/525436311/vancouver-wjc</vt:lpwstr>
  </property>
</Properties>
</file>