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6C48E" w14:textId="74ADEACF" w:rsidR="00733EBF" w:rsidRPr="00C71B5F" w:rsidRDefault="00733EBF" w:rsidP="00C71B5F">
      <w:pPr>
        <w:adjustRightInd w:val="0"/>
        <w:snapToGrid w:val="0"/>
        <w:spacing w:line="360" w:lineRule="auto"/>
        <w:jc w:val="both"/>
        <w:rPr>
          <w:rFonts w:ascii="Book Antiqua" w:hAnsi="Book Antiqua"/>
          <w:b/>
          <w:i/>
          <w:color w:val="000000" w:themeColor="text1"/>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r w:rsidRPr="00C71B5F">
        <w:rPr>
          <w:rFonts w:ascii="Book Antiqua" w:hAnsi="Book Antiqua"/>
          <w:b/>
          <w:color w:val="000000" w:themeColor="text1"/>
        </w:rPr>
        <w:t xml:space="preserve">Name of Journal: </w:t>
      </w:r>
      <w:r w:rsidRPr="00C71B5F">
        <w:rPr>
          <w:rFonts w:ascii="Book Antiqua" w:hAnsi="Book Antiqua"/>
          <w:i/>
          <w:color w:val="000000" w:themeColor="text1"/>
        </w:rPr>
        <w:t xml:space="preserve">World Journal of Hepatology </w:t>
      </w:r>
    </w:p>
    <w:p w14:paraId="3DFF228D" w14:textId="17CBD911" w:rsidR="00733EBF" w:rsidRPr="00C71B5F" w:rsidRDefault="00733EBF" w:rsidP="00C71B5F">
      <w:pPr>
        <w:adjustRightInd w:val="0"/>
        <w:snapToGrid w:val="0"/>
        <w:spacing w:line="360" w:lineRule="auto"/>
        <w:jc w:val="both"/>
        <w:rPr>
          <w:rFonts w:ascii="Book Antiqua" w:hAnsi="Book Antiqua"/>
          <w:color w:val="000000" w:themeColor="text1"/>
          <w:lang w:val="en"/>
        </w:rPr>
      </w:pPr>
      <w:bookmarkStart w:id="56" w:name="OLE_LINK806"/>
      <w:bookmarkStart w:id="57" w:name="OLE_LINK807"/>
      <w:bookmarkStart w:id="58" w:name="OLE_LINK1218"/>
      <w:bookmarkStart w:id="59" w:name="OLE_LINK1219"/>
      <w:bookmarkStart w:id="60" w:name="OLE_LINK675"/>
      <w:bookmarkStart w:id="61" w:name="OLE_LINK676"/>
      <w:bookmarkStart w:id="62" w:name="OLE_LINK706"/>
      <w:bookmarkEnd w:id="0"/>
      <w:bookmarkEnd w:id="1"/>
      <w:bookmarkEnd w:id="2"/>
      <w:r w:rsidRPr="00C71B5F">
        <w:rPr>
          <w:rFonts w:ascii="Book Antiqua" w:hAnsi="Book Antiqua"/>
          <w:b/>
          <w:color w:val="000000" w:themeColor="text1"/>
          <w:lang w:val="en"/>
        </w:rPr>
        <w:t>Manuscript NO:</w:t>
      </w:r>
      <w:bookmarkEnd w:id="56"/>
      <w:bookmarkEnd w:id="57"/>
      <w:r w:rsidRPr="00C71B5F">
        <w:rPr>
          <w:rFonts w:ascii="Book Antiqua" w:hAnsi="Book Antiqua"/>
          <w:b/>
          <w:color w:val="000000" w:themeColor="text1"/>
          <w:lang w:val="en"/>
        </w:rPr>
        <w:t xml:space="preserve"> </w:t>
      </w:r>
      <w:bookmarkEnd w:id="58"/>
      <w:bookmarkEnd w:id="59"/>
      <w:r w:rsidRPr="00C71B5F">
        <w:rPr>
          <w:rFonts w:ascii="Book Antiqua" w:hAnsi="Book Antiqua"/>
          <w:color w:val="000000" w:themeColor="text1"/>
          <w:lang w:val="en"/>
        </w:rPr>
        <w:t>47265</w:t>
      </w:r>
    </w:p>
    <w:bookmarkEnd w:id="60"/>
    <w:bookmarkEnd w:id="61"/>
    <w:bookmarkEnd w:id="62"/>
    <w:p w14:paraId="7FDD4014" w14:textId="77777777" w:rsidR="00733EBF" w:rsidRPr="00C71B5F" w:rsidRDefault="00733EBF" w:rsidP="00C71B5F">
      <w:pPr>
        <w:adjustRightInd w:val="0"/>
        <w:snapToGrid w:val="0"/>
        <w:spacing w:line="360" w:lineRule="auto"/>
        <w:jc w:val="both"/>
        <w:rPr>
          <w:rFonts w:ascii="Book Antiqua" w:hAnsi="Book Antiqua"/>
          <w:b/>
          <w:color w:val="000000" w:themeColor="text1"/>
          <w:lang w:val="it-IT" w:eastAsia="zh-CN"/>
        </w:rPr>
      </w:pPr>
      <w:r w:rsidRPr="00C71B5F">
        <w:rPr>
          <w:rFonts w:ascii="Book Antiqua" w:hAnsi="Book Antiqua"/>
          <w:b/>
          <w:color w:val="000000" w:themeColor="text1"/>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71B5F">
        <w:rPr>
          <w:rFonts w:ascii="Book Antiqua" w:hAnsi="Book Antiqua"/>
          <w:color w:val="000000" w:themeColor="text1"/>
        </w:rPr>
        <w:t>ORIGINAL ARTICLE</w:t>
      </w:r>
    </w:p>
    <w:bookmarkEnd w:id="48"/>
    <w:bookmarkEnd w:id="49"/>
    <w:bookmarkEnd w:id="50"/>
    <w:bookmarkEnd w:id="51"/>
    <w:bookmarkEnd w:id="52"/>
    <w:bookmarkEnd w:id="53"/>
    <w:bookmarkEnd w:id="54"/>
    <w:bookmarkEnd w:id="55"/>
    <w:p w14:paraId="7F5AE76B" w14:textId="77777777" w:rsidR="00733EBF" w:rsidRPr="00C71B5F" w:rsidRDefault="00733EBF" w:rsidP="00C71B5F">
      <w:pPr>
        <w:pStyle w:val="ColorfulList-Accent11"/>
        <w:spacing w:after="0" w:line="360" w:lineRule="auto"/>
        <w:ind w:left="0"/>
        <w:jc w:val="both"/>
        <w:rPr>
          <w:rFonts w:ascii="Book Antiqua" w:hAnsi="Book Antiqua"/>
          <w:b/>
          <w:bCs/>
          <w:color w:val="000000" w:themeColor="text1"/>
          <w:sz w:val="24"/>
          <w:szCs w:val="24"/>
          <w:lang w:val="it-IT"/>
        </w:rPr>
      </w:pPr>
    </w:p>
    <w:p w14:paraId="61B6013E" w14:textId="77777777" w:rsidR="00733EBF" w:rsidRPr="00C71B5F" w:rsidRDefault="00733EBF" w:rsidP="00C71B5F">
      <w:pPr>
        <w:pStyle w:val="ColorfulList-Accent11"/>
        <w:spacing w:after="0" w:line="360" w:lineRule="auto"/>
        <w:ind w:left="0"/>
        <w:jc w:val="both"/>
        <w:rPr>
          <w:rFonts w:ascii="Book Antiqua" w:hAnsi="Book Antiqua"/>
          <w:b/>
          <w:bCs/>
          <w:i/>
          <w:color w:val="000000" w:themeColor="text1"/>
          <w:sz w:val="24"/>
          <w:szCs w:val="24"/>
        </w:rPr>
      </w:pPr>
      <w:r w:rsidRPr="00C71B5F">
        <w:rPr>
          <w:rFonts w:ascii="Book Antiqua" w:hAnsi="Book Antiqua"/>
          <w:b/>
          <w:bCs/>
          <w:i/>
          <w:color w:val="000000" w:themeColor="text1"/>
          <w:sz w:val="24"/>
          <w:szCs w:val="24"/>
        </w:rPr>
        <w:t>Retrospective Study</w:t>
      </w:r>
    </w:p>
    <w:p w14:paraId="5BAE8B08" w14:textId="06BA1261" w:rsidR="00F11972" w:rsidRPr="00C71B5F" w:rsidRDefault="00F11972" w:rsidP="00C71B5F">
      <w:pPr>
        <w:pStyle w:val="ColorfulList-Accent11"/>
        <w:spacing w:after="0" w:line="360" w:lineRule="auto"/>
        <w:ind w:left="0"/>
        <w:jc w:val="both"/>
        <w:rPr>
          <w:rFonts w:ascii="Book Antiqua" w:hAnsi="Book Antiqua"/>
          <w:b/>
          <w:bCs/>
          <w:color w:val="000000" w:themeColor="text1"/>
          <w:sz w:val="24"/>
          <w:szCs w:val="24"/>
        </w:rPr>
      </w:pPr>
      <w:r w:rsidRPr="00C71B5F">
        <w:rPr>
          <w:rFonts w:ascii="Book Antiqua" w:hAnsi="Book Antiqua"/>
          <w:b/>
          <w:bCs/>
          <w:color w:val="000000" w:themeColor="text1"/>
          <w:sz w:val="24"/>
          <w:szCs w:val="24"/>
        </w:rPr>
        <w:t>Valid</w:t>
      </w:r>
      <w:r w:rsidR="00B437B8" w:rsidRPr="00C71B5F">
        <w:rPr>
          <w:rFonts w:ascii="Book Antiqua" w:hAnsi="Book Antiqua"/>
          <w:b/>
          <w:bCs/>
          <w:color w:val="000000" w:themeColor="text1"/>
          <w:sz w:val="24"/>
          <w:szCs w:val="24"/>
        </w:rPr>
        <w:t xml:space="preserve">ation </w:t>
      </w:r>
      <w:r w:rsidR="00E370C6" w:rsidRPr="00C71B5F">
        <w:rPr>
          <w:rFonts w:ascii="Book Antiqua" w:hAnsi="Book Antiqua"/>
          <w:b/>
          <w:bCs/>
          <w:color w:val="000000" w:themeColor="text1"/>
          <w:sz w:val="24"/>
          <w:szCs w:val="24"/>
        </w:rPr>
        <w:t>of</w:t>
      </w:r>
      <w:r w:rsidR="00B437B8" w:rsidRPr="00C71B5F">
        <w:rPr>
          <w:rFonts w:ascii="Book Antiqua" w:hAnsi="Book Antiqua"/>
          <w:b/>
          <w:bCs/>
          <w:color w:val="000000" w:themeColor="text1"/>
          <w:sz w:val="24"/>
          <w:szCs w:val="24"/>
        </w:rPr>
        <w:t xml:space="preserve"> modified </w:t>
      </w:r>
      <w:r w:rsidR="00733EBF" w:rsidRPr="00C71B5F">
        <w:rPr>
          <w:rFonts w:ascii="Book Antiqua" w:hAnsi="Book Antiqua"/>
          <w:b/>
          <w:bCs/>
          <w:color w:val="000000" w:themeColor="text1"/>
          <w:sz w:val="24"/>
          <w:szCs w:val="24"/>
        </w:rPr>
        <w:t>albumin-bilirubin</w:t>
      </w:r>
      <w:r w:rsidR="00B437B8" w:rsidRPr="00C71B5F">
        <w:rPr>
          <w:rFonts w:ascii="Book Antiqua" w:hAnsi="Book Antiqua"/>
          <w:b/>
          <w:bCs/>
          <w:color w:val="000000" w:themeColor="text1"/>
          <w:sz w:val="24"/>
          <w:szCs w:val="24"/>
        </w:rPr>
        <w:t>-T</w:t>
      </w:r>
      <w:r w:rsidR="00271DCE">
        <w:rPr>
          <w:rFonts w:ascii="Book Antiqua" w:hAnsi="Book Antiqua"/>
          <w:b/>
          <w:bCs/>
          <w:color w:val="000000" w:themeColor="text1"/>
          <w:sz w:val="24"/>
          <w:szCs w:val="24"/>
        </w:rPr>
        <w:t>NM</w:t>
      </w:r>
      <w:r w:rsidR="00B437B8" w:rsidRPr="00C71B5F">
        <w:rPr>
          <w:rFonts w:ascii="Book Antiqua" w:hAnsi="Book Antiqua"/>
          <w:b/>
          <w:bCs/>
          <w:color w:val="000000" w:themeColor="text1"/>
          <w:sz w:val="24"/>
          <w:szCs w:val="24"/>
        </w:rPr>
        <w:t xml:space="preserve"> score as</w:t>
      </w:r>
      <w:r w:rsidRPr="00C71B5F">
        <w:rPr>
          <w:rFonts w:ascii="Book Antiqua" w:hAnsi="Book Antiqua"/>
          <w:b/>
          <w:bCs/>
          <w:color w:val="000000" w:themeColor="text1"/>
          <w:sz w:val="24"/>
          <w:szCs w:val="24"/>
        </w:rPr>
        <w:t xml:space="preserve"> </w:t>
      </w:r>
      <w:r w:rsidR="00973C3C">
        <w:rPr>
          <w:rFonts w:ascii="Book Antiqua" w:hAnsi="Book Antiqua"/>
          <w:b/>
          <w:bCs/>
          <w:color w:val="000000" w:themeColor="text1"/>
          <w:sz w:val="24"/>
          <w:szCs w:val="24"/>
        </w:rPr>
        <w:t xml:space="preserve">a </w:t>
      </w:r>
      <w:r w:rsidRPr="00C71B5F">
        <w:rPr>
          <w:rFonts w:ascii="Book Antiqua" w:hAnsi="Book Antiqua"/>
          <w:b/>
          <w:bCs/>
          <w:color w:val="000000" w:themeColor="text1"/>
          <w:sz w:val="24"/>
          <w:szCs w:val="24"/>
        </w:rPr>
        <w:t>prognostic model to evaluate patients with hepatocellular carcinoma</w:t>
      </w:r>
    </w:p>
    <w:p w14:paraId="41F6EAE2" w14:textId="77777777" w:rsidR="00623FC6" w:rsidRPr="00C71B5F" w:rsidRDefault="00623FC6" w:rsidP="00C71B5F">
      <w:pPr>
        <w:spacing w:line="360" w:lineRule="auto"/>
        <w:jc w:val="both"/>
        <w:rPr>
          <w:rFonts w:ascii="Book Antiqua" w:hAnsi="Book Antiqua"/>
          <w:color w:val="000000" w:themeColor="text1"/>
        </w:rPr>
      </w:pPr>
      <w:bookmarkStart w:id="63" w:name="OLE_LINK36"/>
      <w:bookmarkStart w:id="64" w:name="OLE_LINK37"/>
      <w:bookmarkStart w:id="65" w:name="OLE_LINK48"/>
      <w:bookmarkStart w:id="66" w:name="OLE_LINK49"/>
      <w:bookmarkStart w:id="67" w:name="OLE_LINK127"/>
      <w:bookmarkStart w:id="68" w:name="OLE_LINK128"/>
      <w:bookmarkStart w:id="69" w:name="OLE_LINK1746"/>
      <w:bookmarkStart w:id="70" w:name="OLE_LINK1830"/>
      <w:bookmarkStart w:id="71" w:name="OLE_LINK1855"/>
      <w:bookmarkStart w:id="72" w:name="OLE_LINK1911"/>
      <w:bookmarkStart w:id="73" w:name="OLE_LINK2025"/>
      <w:bookmarkStart w:id="74" w:name="OLE_LINK2061"/>
      <w:bookmarkStart w:id="75" w:name="OLE_LINK2115"/>
    </w:p>
    <w:p w14:paraId="77FE6959" w14:textId="3E04B9D8" w:rsidR="003652C2" w:rsidRPr="00C71B5F" w:rsidRDefault="003652C2" w:rsidP="00C71B5F">
      <w:pPr>
        <w:spacing w:line="360" w:lineRule="auto"/>
        <w:jc w:val="both"/>
        <w:rPr>
          <w:rFonts w:ascii="Book Antiqua" w:hAnsi="Book Antiqua" w:cs="Arial Unicode MS"/>
          <w:color w:val="000000" w:themeColor="text1"/>
        </w:rPr>
      </w:pPr>
      <w:r w:rsidRPr="00C71B5F">
        <w:rPr>
          <w:rFonts w:ascii="Book Antiqua" w:hAnsi="Book Antiqua"/>
          <w:color w:val="000000" w:themeColor="text1"/>
        </w:rPr>
        <w:t xml:space="preserve">Elshaarawy O </w:t>
      </w:r>
      <w:r w:rsidRPr="00C71B5F">
        <w:rPr>
          <w:rFonts w:ascii="Book Antiqua" w:hAnsi="Book Antiqua"/>
          <w:i/>
          <w:color w:val="000000" w:themeColor="text1"/>
        </w:rPr>
        <w:t>et al</w:t>
      </w:r>
      <w:r w:rsidRPr="00C71B5F">
        <w:rPr>
          <w:rFonts w:ascii="Book Antiqua" w:hAnsi="Book Antiqua"/>
          <w:color w:val="000000" w:themeColor="text1"/>
        </w:rPr>
        <w:t>.</w:t>
      </w:r>
      <w:r w:rsidR="003E01CF" w:rsidRPr="00C71B5F">
        <w:rPr>
          <w:rFonts w:ascii="Book Antiqua" w:hAnsi="Book Antiqua"/>
          <w:color w:val="000000" w:themeColor="text1"/>
        </w:rPr>
        <w:t xml:space="preserve"> </w:t>
      </w:r>
      <w:r w:rsidRPr="00C71B5F">
        <w:rPr>
          <w:rFonts w:ascii="Book Antiqua" w:hAnsi="Book Antiqua"/>
          <w:color w:val="000000" w:themeColor="text1"/>
        </w:rPr>
        <w:t>Validation of modified ALBI-T score</w:t>
      </w:r>
    </w:p>
    <w:p w14:paraId="043545F1" w14:textId="77777777" w:rsidR="006941BB" w:rsidRPr="00C71B5F" w:rsidRDefault="006941BB" w:rsidP="00C71B5F">
      <w:pPr>
        <w:spacing w:line="360" w:lineRule="auto"/>
        <w:jc w:val="both"/>
        <w:rPr>
          <w:rFonts w:ascii="Book Antiqua" w:hAnsi="Book Antiqua"/>
          <w:b/>
          <w:bCs/>
          <w:color w:val="000000" w:themeColor="text1"/>
        </w:rPr>
      </w:pPr>
      <w:bookmarkStart w:id="76" w:name="OLE_LINK1847"/>
      <w:bookmarkStart w:id="77" w:name="OLE_LINK1848"/>
      <w:bookmarkStart w:id="78" w:name="OLE_LINK1870"/>
      <w:bookmarkStart w:id="79" w:name="OLE_LINK1871"/>
      <w:bookmarkStart w:id="80" w:name="OLE_LINK83"/>
      <w:bookmarkStart w:id="81" w:name="OLE_LINK113"/>
      <w:bookmarkStart w:id="82" w:name="OLE_LINK114"/>
      <w:bookmarkStart w:id="83" w:name="OLE_LINK38"/>
      <w:bookmarkStart w:id="84" w:name="OLE_LINK47"/>
      <w:bookmarkStart w:id="85" w:name="OLE_LINK103"/>
      <w:bookmarkStart w:id="86" w:name="OLE_LINK104"/>
      <w:bookmarkStart w:id="87" w:name="OLE_LINK112"/>
      <w:bookmarkStart w:id="88" w:name="OLE_LINK189"/>
      <w:bookmarkStart w:id="89" w:name="OLE_LINK40"/>
      <w:bookmarkStart w:id="90" w:name="OLE_LINK41"/>
      <w:bookmarkEnd w:id="63"/>
      <w:bookmarkEnd w:id="64"/>
      <w:bookmarkEnd w:id="65"/>
      <w:bookmarkEnd w:id="66"/>
      <w:bookmarkEnd w:id="67"/>
      <w:bookmarkEnd w:id="68"/>
      <w:bookmarkEnd w:id="69"/>
      <w:bookmarkEnd w:id="70"/>
      <w:bookmarkEnd w:id="71"/>
      <w:bookmarkEnd w:id="72"/>
      <w:bookmarkEnd w:id="73"/>
      <w:bookmarkEnd w:id="74"/>
      <w:bookmarkEnd w:id="75"/>
    </w:p>
    <w:p w14:paraId="3AEA88E7" w14:textId="72A7A7DD" w:rsidR="003652C2" w:rsidRPr="00C71B5F" w:rsidRDefault="003652C2" w:rsidP="00C71B5F">
      <w:pPr>
        <w:spacing w:line="360" w:lineRule="auto"/>
        <w:jc w:val="both"/>
        <w:rPr>
          <w:rFonts w:ascii="Book Antiqua" w:hAnsi="Book Antiqua"/>
          <w:bCs/>
          <w:color w:val="000000" w:themeColor="text1"/>
        </w:rPr>
      </w:pPr>
      <w:r w:rsidRPr="00C71B5F">
        <w:rPr>
          <w:rFonts w:ascii="Book Antiqua" w:hAnsi="Book Antiqua"/>
          <w:bCs/>
          <w:color w:val="000000" w:themeColor="text1"/>
        </w:rPr>
        <w:t>O</w:t>
      </w:r>
      <w:r w:rsidR="0047361F">
        <w:rPr>
          <w:rFonts w:ascii="Book Antiqua" w:hAnsi="Book Antiqua"/>
          <w:bCs/>
          <w:color w:val="000000" w:themeColor="text1"/>
        </w:rPr>
        <w:t>mar Elshaarawy, Alzhraa Alkhati</w:t>
      </w:r>
      <w:r w:rsidRPr="00C71B5F">
        <w:rPr>
          <w:rFonts w:ascii="Book Antiqua" w:hAnsi="Book Antiqua"/>
          <w:bCs/>
          <w:color w:val="000000" w:themeColor="text1"/>
        </w:rPr>
        <w:t>b, Mostafa E</w:t>
      </w:r>
      <w:r w:rsidR="003F24DC" w:rsidRPr="00C71B5F">
        <w:rPr>
          <w:rFonts w:ascii="Book Antiqua" w:hAnsi="Book Antiqua"/>
          <w:bCs/>
          <w:color w:val="000000" w:themeColor="text1"/>
        </w:rPr>
        <w:t>l</w:t>
      </w:r>
      <w:r w:rsidRPr="00C71B5F">
        <w:rPr>
          <w:rFonts w:ascii="Book Antiqua" w:hAnsi="Book Antiqua"/>
          <w:bCs/>
          <w:color w:val="000000" w:themeColor="text1"/>
        </w:rPr>
        <w:t>helbawy, Asmaa Gomaa, Naglaa Allam, Ayman Alsebaey, Eman Rewisha, Imam Waked</w:t>
      </w:r>
    </w:p>
    <w:p w14:paraId="64E40F98" w14:textId="77777777" w:rsidR="003F24DC" w:rsidRPr="00C71B5F" w:rsidRDefault="003F24DC" w:rsidP="00C71B5F">
      <w:pPr>
        <w:spacing w:line="360" w:lineRule="auto"/>
        <w:jc w:val="both"/>
        <w:rPr>
          <w:rFonts w:ascii="Book Antiqua" w:hAnsi="Book Antiqua"/>
          <w:b/>
          <w:bCs/>
          <w:color w:val="000000" w:themeColor="text1"/>
        </w:rPr>
      </w:pPr>
      <w:bookmarkStart w:id="91" w:name="OLE_LINK421"/>
      <w:bookmarkStart w:id="92" w:name="OLE_LINK422"/>
      <w:bookmarkStart w:id="93" w:name="OLE_LINK1334"/>
      <w:bookmarkStart w:id="94" w:name="OLE_LINK1335"/>
      <w:bookmarkStart w:id="95" w:name="OLE_LINK1367"/>
      <w:bookmarkStart w:id="96" w:name="OLE_LINK1395"/>
      <w:bookmarkStart w:id="97" w:name="OLE_LINK1660"/>
      <w:bookmarkStart w:id="98" w:name="OLE_LINK1693"/>
      <w:bookmarkStart w:id="99" w:name="OLE_LINK2026"/>
      <w:bookmarkStart w:id="100" w:name="OLE_LINK2062"/>
      <w:bookmarkStart w:id="101" w:name="OLE_LINK2063"/>
      <w:bookmarkStart w:id="102" w:name="OLE_LINK2064"/>
    </w:p>
    <w:p w14:paraId="6759EA40" w14:textId="3741BDBE" w:rsidR="003652C2" w:rsidRPr="00C71B5F" w:rsidRDefault="003E01CF" w:rsidP="00C71B5F">
      <w:pPr>
        <w:spacing w:line="360" w:lineRule="auto"/>
        <w:jc w:val="both"/>
        <w:rPr>
          <w:rFonts w:ascii="Book Antiqua" w:hAnsi="Book Antiqua"/>
          <w:b/>
          <w:bCs/>
          <w:color w:val="000000" w:themeColor="text1"/>
        </w:rPr>
      </w:pPr>
      <w:r w:rsidRPr="00C71B5F">
        <w:rPr>
          <w:rFonts w:ascii="Book Antiqua" w:hAnsi="Book Antiqua"/>
          <w:b/>
          <w:bCs/>
          <w:color w:val="000000" w:themeColor="text1"/>
        </w:rPr>
        <w:t xml:space="preserve">Omar </w:t>
      </w:r>
      <w:r w:rsidR="0047361F">
        <w:rPr>
          <w:rFonts w:ascii="Book Antiqua" w:hAnsi="Book Antiqua"/>
          <w:b/>
          <w:bCs/>
          <w:color w:val="000000" w:themeColor="text1"/>
        </w:rPr>
        <w:t>Elshaarawy, Alzhraa Alkhati</w:t>
      </w:r>
      <w:r w:rsidRPr="00C71B5F">
        <w:rPr>
          <w:rFonts w:ascii="Book Antiqua" w:hAnsi="Book Antiqua"/>
          <w:b/>
          <w:bCs/>
          <w:color w:val="000000" w:themeColor="text1"/>
        </w:rPr>
        <w:t>b, Mostafa E</w:t>
      </w:r>
      <w:r w:rsidR="003F24DC" w:rsidRPr="00C71B5F">
        <w:rPr>
          <w:rFonts w:ascii="Book Antiqua" w:hAnsi="Book Antiqua"/>
          <w:b/>
          <w:bCs/>
          <w:color w:val="000000" w:themeColor="text1"/>
        </w:rPr>
        <w:t>l</w:t>
      </w:r>
      <w:r w:rsidRPr="00C71B5F">
        <w:rPr>
          <w:rFonts w:ascii="Book Antiqua" w:hAnsi="Book Antiqua"/>
          <w:b/>
          <w:bCs/>
          <w:color w:val="000000" w:themeColor="text1"/>
        </w:rPr>
        <w:t>helbawy, Asmaa Gomaa, Naglaa Allam, Ayman Alsebaey, Eman Rewisha, Imam Waked</w:t>
      </w:r>
      <w:r w:rsidR="003F24DC" w:rsidRPr="00C71B5F">
        <w:rPr>
          <w:rFonts w:ascii="Book Antiqua" w:hAnsi="Book Antiqua"/>
          <w:b/>
          <w:bCs/>
          <w:color w:val="000000" w:themeColor="text1"/>
        </w:rPr>
        <w:t>,</w:t>
      </w:r>
      <w:r w:rsidRPr="00C71B5F">
        <w:rPr>
          <w:rFonts w:ascii="Book Antiqua" w:hAnsi="Book Antiqua"/>
          <w:b/>
          <w:bCs/>
          <w:color w:val="000000" w:themeColor="text1"/>
        </w:rPr>
        <w:t xml:space="preserve"> </w:t>
      </w:r>
      <w:r w:rsidR="003652C2" w:rsidRPr="00C71B5F">
        <w:rPr>
          <w:rFonts w:ascii="Book Antiqua" w:hAnsi="Book Antiqua"/>
          <w:color w:val="000000" w:themeColor="text1"/>
          <w:lang w:eastAsia="zh-CN"/>
        </w:rPr>
        <w:t>Departemnt of Hepatology, Gastroenterology and Liver Transplantation, National Liver Institute, Menoufia University,</w:t>
      </w:r>
      <w:r w:rsidR="00810461" w:rsidRPr="00C71B5F">
        <w:rPr>
          <w:rFonts w:ascii="Book Antiqua" w:hAnsi="Book Antiqua"/>
          <w:color w:val="000000" w:themeColor="text1"/>
          <w:lang w:eastAsia="zh-CN"/>
        </w:rPr>
        <w:t xml:space="preserve"> Menoufia 3511,</w:t>
      </w:r>
      <w:r w:rsidR="003652C2" w:rsidRPr="00C71B5F">
        <w:rPr>
          <w:rFonts w:ascii="Book Antiqua" w:hAnsi="Book Antiqua"/>
          <w:color w:val="000000" w:themeColor="text1"/>
          <w:lang w:eastAsia="zh-CN"/>
        </w:rPr>
        <w:t xml:space="preserve"> Egypt</w:t>
      </w:r>
    </w:p>
    <w:bookmarkEnd w:id="91"/>
    <w:bookmarkEnd w:id="92"/>
    <w:bookmarkEnd w:id="93"/>
    <w:bookmarkEnd w:id="94"/>
    <w:bookmarkEnd w:id="95"/>
    <w:bookmarkEnd w:id="96"/>
    <w:bookmarkEnd w:id="97"/>
    <w:bookmarkEnd w:id="98"/>
    <w:bookmarkEnd w:id="99"/>
    <w:bookmarkEnd w:id="100"/>
    <w:bookmarkEnd w:id="101"/>
    <w:bookmarkEnd w:id="102"/>
    <w:p w14:paraId="7F7C88D1" w14:textId="77777777" w:rsidR="003652C2" w:rsidRPr="00C71B5F" w:rsidRDefault="003652C2" w:rsidP="00C71B5F">
      <w:pPr>
        <w:spacing w:line="360" w:lineRule="auto"/>
        <w:jc w:val="both"/>
        <w:rPr>
          <w:rFonts w:ascii="Book Antiqua" w:hAnsi="Book Antiqua"/>
          <w:color w:val="000000" w:themeColor="text1"/>
        </w:rPr>
      </w:pPr>
    </w:p>
    <w:p w14:paraId="3170F98F" w14:textId="0901C4C8" w:rsidR="00747E52" w:rsidRPr="00C71B5F" w:rsidRDefault="00E21554" w:rsidP="00C71B5F">
      <w:pPr>
        <w:autoSpaceDE w:val="0"/>
        <w:autoSpaceDN w:val="0"/>
        <w:adjustRightInd w:val="0"/>
        <w:spacing w:line="360" w:lineRule="auto"/>
        <w:jc w:val="both"/>
        <w:rPr>
          <w:rFonts w:ascii="Book Antiqua" w:hAnsi="Book Antiqua"/>
          <w:b/>
          <w:bCs/>
          <w:color w:val="000000" w:themeColor="text1"/>
        </w:rPr>
      </w:pPr>
      <w:bookmarkStart w:id="103" w:name="OLE_LINK1289"/>
      <w:bookmarkStart w:id="104" w:name="OLE_LINK1290"/>
      <w:bookmarkStart w:id="105" w:name="OLE_LINK563"/>
      <w:bookmarkStart w:id="106" w:name="OLE_LINK1232"/>
      <w:bookmarkStart w:id="107" w:name="OLE_LINK1272"/>
      <w:bookmarkStart w:id="108" w:name="OLE_LINK1274"/>
      <w:bookmarkStart w:id="109" w:name="OLE_LINK1336"/>
      <w:bookmarkStart w:id="110" w:name="OLE_LINK1368"/>
      <w:bookmarkStart w:id="111" w:name="OLE_LINK1491"/>
      <w:bookmarkStart w:id="112" w:name="OLE_LINK1379"/>
      <w:bookmarkStart w:id="113" w:name="OLE_LINK1386"/>
      <w:bookmarkStart w:id="114" w:name="OLE_LINK1548"/>
      <w:bookmarkStart w:id="115" w:name="OLE_LINK2027"/>
      <w:bookmarkStart w:id="116" w:name="OLE_LINK726"/>
      <w:bookmarkStart w:id="117" w:name="OLE_LINK727"/>
      <w:bookmarkStart w:id="118" w:name="OLE_LINK765"/>
      <w:bookmarkStart w:id="119" w:name="OLE_LINK847"/>
      <w:bookmarkStart w:id="120" w:name="OLE_LINK848"/>
      <w:bookmarkStart w:id="121" w:name="OLE_LINK849"/>
      <w:bookmarkStart w:id="122" w:name="OLE_LINK850"/>
      <w:bookmarkStart w:id="123" w:name="OLE_LINK851"/>
      <w:bookmarkStart w:id="124" w:name="OLE_LINK852"/>
      <w:bookmarkStart w:id="125" w:name="OLE_LINK853"/>
      <w:bookmarkStart w:id="126" w:name="OLE_LINK895"/>
      <w:bookmarkStart w:id="127" w:name="OLE_LINK1589"/>
      <w:bookmarkStart w:id="128" w:name="OLE_LINK1632"/>
      <w:bookmarkStart w:id="129" w:name="OLE_LINK1694"/>
      <w:bookmarkStart w:id="130" w:name="OLE_LINK1856"/>
      <w:bookmarkStart w:id="131" w:name="OLE_LINK2065"/>
      <w:bookmarkStart w:id="132" w:name="OLE_LINK2082"/>
      <w:bookmarkStart w:id="133" w:name="OLE_LINK2102"/>
      <w:bookmarkStart w:id="134" w:name="OLE_LINK2118"/>
      <w:bookmarkStart w:id="135" w:name="OLE_LINK777"/>
      <w:bookmarkStart w:id="136" w:name="OLE_LINK778"/>
      <w:bookmarkStart w:id="137" w:name="OLE_LINK766"/>
      <w:bookmarkStart w:id="138" w:name="OLE_LINK767"/>
      <w:bookmarkStart w:id="139" w:name="OLE_LINK28"/>
      <w:bookmarkStart w:id="140" w:name="OLE_LINK29"/>
      <w:bookmarkStart w:id="141" w:name="OLE_LINK81"/>
      <w:bookmarkStart w:id="142" w:name="OLE_LINK125"/>
      <w:bookmarkStart w:id="143" w:name="OLE_LINK152"/>
      <w:bookmarkStart w:id="144" w:name="OLE_LINK173"/>
      <w:bookmarkStart w:id="145" w:name="OLE_LINK190"/>
      <w:bookmarkStart w:id="146" w:name="OLE_LINK228"/>
      <w:bookmarkStart w:id="147" w:name="OLE_LINK296"/>
      <w:bookmarkStart w:id="148" w:name="OLE_LINK581"/>
      <w:bookmarkStart w:id="149" w:name="OLE_LINK1492"/>
      <w:bookmarkEnd w:id="76"/>
      <w:bookmarkEnd w:id="77"/>
      <w:bookmarkEnd w:id="78"/>
      <w:bookmarkEnd w:id="79"/>
      <w:r w:rsidRPr="00C71B5F">
        <w:rPr>
          <w:rFonts w:ascii="Book Antiqua" w:hAnsi="Book Antiqua"/>
          <w:b/>
          <w:bCs/>
          <w:color w:val="000000" w:themeColor="text1"/>
        </w:rPr>
        <w:t>ORCID number:</w:t>
      </w:r>
      <w:bookmarkEnd w:id="103"/>
      <w:bookmarkEnd w:id="104"/>
      <w:bookmarkEnd w:id="105"/>
      <w:bookmarkEnd w:id="106"/>
      <w:bookmarkEnd w:id="107"/>
      <w:bookmarkEnd w:id="108"/>
      <w:bookmarkEnd w:id="109"/>
      <w:bookmarkEnd w:id="110"/>
      <w:bookmarkEnd w:id="111"/>
      <w:bookmarkEnd w:id="112"/>
      <w:bookmarkEnd w:id="113"/>
      <w:bookmarkEnd w:id="114"/>
      <w:bookmarkEnd w:id="115"/>
      <w:r w:rsidR="003F24DC" w:rsidRPr="00C71B5F">
        <w:rPr>
          <w:rFonts w:ascii="Book Antiqua" w:eastAsiaTheme="minorEastAsia" w:hAnsi="Book Antiqua"/>
          <w:b/>
          <w:bCs/>
          <w:color w:val="000000" w:themeColor="text1"/>
          <w:lang w:eastAsia="zh-CN"/>
        </w:rPr>
        <w:t xml:space="preserve"> </w:t>
      </w:r>
      <w:r w:rsidR="00747E52" w:rsidRPr="00C71B5F">
        <w:rPr>
          <w:rFonts w:ascii="Book Antiqua" w:hAnsi="Book Antiqua"/>
          <w:bCs/>
          <w:color w:val="000000" w:themeColor="text1"/>
        </w:rPr>
        <w:t>Omar Elshaarawy (</w:t>
      </w:r>
      <w:hyperlink r:id="rId8" w:tgtFrame="_blank" w:history="1">
        <w:r w:rsidR="00747E52" w:rsidRPr="00C71B5F">
          <w:rPr>
            <w:rStyle w:val="a4"/>
            <w:rFonts w:ascii="Book Antiqua" w:hAnsi="Book Antiqua"/>
            <w:bCs/>
            <w:color w:val="000000" w:themeColor="text1"/>
            <w:u w:val="none"/>
          </w:rPr>
          <w:t>0000-0002-6945-6204</w:t>
        </w:r>
      </w:hyperlink>
      <w:r w:rsidR="00747E52" w:rsidRPr="00C71B5F">
        <w:rPr>
          <w:rFonts w:ascii="Book Antiqua" w:hAnsi="Book Antiqua"/>
          <w:bCs/>
          <w:color w:val="000000" w:themeColor="text1"/>
        </w:rPr>
        <w:t>)</w:t>
      </w:r>
      <w:r w:rsidR="003F24DC" w:rsidRPr="00C71B5F">
        <w:rPr>
          <w:rFonts w:ascii="Book Antiqua" w:hAnsi="Book Antiqua"/>
          <w:bCs/>
          <w:color w:val="000000" w:themeColor="text1"/>
        </w:rPr>
        <w:t>;</w:t>
      </w:r>
      <w:r w:rsidR="0047361F">
        <w:rPr>
          <w:rFonts w:ascii="Book Antiqua" w:hAnsi="Book Antiqua"/>
          <w:bCs/>
          <w:color w:val="000000" w:themeColor="text1"/>
        </w:rPr>
        <w:t xml:space="preserve"> Alzhraa Alkhati</w:t>
      </w:r>
      <w:r w:rsidR="00747E52" w:rsidRPr="00C71B5F">
        <w:rPr>
          <w:rFonts w:ascii="Book Antiqua" w:hAnsi="Book Antiqua"/>
          <w:bCs/>
          <w:color w:val="000000" w:themeColor="text1"/>
        </w:rPr>
        <w:t>b (</w:t>
      </w:r>
      <w:hyperlink r:id="rId9" w:tgtFrame="_blank" w:history="1">
        <w:r w:rsidR="00747E52" w:rsidRPr="00C71B5F">
          <w:rPr>
            <w:rStyle w:val="a4"/>
            <w:rFonts w:ascii="Book Antiqua" w:hAnsi="Book Antiqua"/>
            <w:bCs/>
            <w:color w:val="000000" w:themeColor="text1"/>
            <w:u w:val="none"/>
          </w:rPr>
          <w:t>0000-0002-3938-9944</w:t>
        </w:r>
      </w:hyperlink>
      <w:r w:rsidR="00747E52" w:rsidRPr="00C71B5F">
        <w:rPr>
          <w:rFonts w:ascii="Book Antiqua" w:hAnsi="Book Antiqua"/>
          <w:bCs/>
          <w:color w:val="000000" w:themeColor="text1"/>
        </w:rPr>
        <w:t>)</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Mostafa E</w:t>
      </w:r>
      <w:r w:rsidR="003F24DC" w:rsidRPr="00C71B5F">
        <w:rPr>
          <w:rFonts w:ascii="Book Antiqua" w:hAnsi="Book Antiqua"/>
          <w:bCs/>
          <w:color w:val="000000" w:themeColor="text1"/>
        </w:rPr>
        <w:t>l</w:t>
      </w:r>
      <w:r w:rsidR="00747E52" w:rsidRPr="00C71B5F">
        <w:rPr>
          <w:rFonts w:ascii="Book Antiqua" w:hAnsi="Book Antiqua"/>
          <w:bCs/>
          <w:color w:val="000000" w:themeColor="text1"/>
        </w:rPr>
        <w:t>helbawy (0000-0002-6945-6205)</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Asmaa Gomaa (0000-0001-9376-4461)</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Naglaa Allam (0000-0001-7659-8756)</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Ayman Alsebaey (0000-0003-3781-2312)</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Eman Rewisha (0000-0002-6945-6200)</w:t>
      </w:r>
      <w:r w:rsidR="003F24DC" w:rsidRPr="00C71B5F">
        <w:rPr>
          <w:rFonts w:ascii="Book Antiqua" w:hAnsi="Book Antiqua"/>
          <w:bCs/>
          <w:color w:val="000000" w:themeColor="text1"/>
        </w:rPr>
        <w:t>;</w:t>
      </w:r>
      <w:r w:rsidR="00747E52" w:rsidRPr="00C71B5F">
        <w:rPr>
          <w:rFonts w:ascii="Book Antiqua" w:hAnsi="Book Antiqua"/>
          <w:bCs/>
          <w:color w:val="000000" w:themeColor="text1"/>
        </w:rPr>
        <w:t xml:space="preserve"> Imam Waked (0000-0002-9857-8972).</w:t>
      </w:r>
    </w:p>
    <w:p w14:paraId="3D71B61B" w14:textId="77777777" w:rsidR="00E21554" w:rsidRPr="00C71B5F" w:rsidRDefault="00E21554" w:rsidP="00C71B5F">
      <w:pPr>
        <w:spacing w:line="360" w:lineRule="auto"/>
        <w:jc w:val="both"/>
        <w:rPr>
          <w:rFonts w:ascii="Book Antiqua" w:eastAsia="MS Mincho" w:hAnsi="Book Antiqua"/>
          <w:b/>
          <w:color w:val="000000" w:themeColor="text1"/>
          <w:lang w:eastAsia="ja-JP"/>
        </w:rPr>
      </w:pPr>
      <w:bookmarkStart w:id="150" w:name="OLE_LINK710"/>
      <w:bookmarkStart w:id="151" w:name="OLE_LINK729"/>
      <w:bookmarkStart w:id="152" w:name="OLE_LINK730"/>
      <w:bookmarkStart w:id="153" w:name="OLE_LINK773"/>
      <w:bookmarkStart w:id="154" w:name="OLE_LINK774"/>
      <w:bookmarkStart w:id="155" w:name="OLE_LINK1183"/>
      <w:bookmarkStart w:id="156" w:name="OLE_LINK1184"/>
      <w:bookmarkStart w:id="157" w:name="OLE_LINK1190"/>
      <w:bookmarkStart w:id="158" w:name="OLE_LINK1291"/>
      <w:bookmarkStart w:id="159" w:name="OLE_LINK1292"/>
      <w:bookmarkStart w:id="160" w:name="OLE_LINK1337"/>
      <w:bookmarkStart w:id="161" w:name="OLE_LINK1397"/>
      <w:bookmarkStart w:id="162" w:name="OLE_LINK1493"/>
      <w:bookmarkStart w:id="163" w:name="OLE_LINK1494"/>
      <w:bookmarkStart w:id="164" w:name="OLE_LINK1387"/>
      <w:bookmarkStart w:id="165" w:name="OLE_LINK1574"/>
      <w:bookmarkStart w:id="166" w:name="OLE_LINK1575"/>
      <w:bookmarkStart w:id="167" w:name="OLE_LINK1590"/>
      <w:bookmarkStart w:id="168" w:name="OLE_LINK231"/>
      <w:bookmarkStart w:id="169" w:name="OLE_LINK234"/>
      <w:bookmarkStart w:id="170" w:name="OLE_LINK342"/>
      <w:bookmarkStart w:id="171" w:name="OLE_LINK473"/>
      <w:bookmarkStart w:id="172" w:name="OLE_LINK897"/>
      <w:bookmarkStart w:id="173" w:name="OLE_LINK1246"/>
      <w:bookmarkStart w:id="174" w:name="OLE_LINK1369"/>
      <w:bookmarkStart w:id="175" w:name="OLE_LINK1695"/>
      <w:bookmarkStart w:id="176" w:name="OLE_LINK1777"/>
      <w:bookmarkStart w:id="177" w:name="OLE_LINK1849"/>
      <w:bookmarkStart w:id="178" w:name="OLE_LINK1872"/>
      <w:bookmarkStart w:id="179" w:name="OLE_LINK2066"/>
      <w:bookmarkStart w:id="180" w:name="OLE_LINK1892"/>
      <w:bookmarkStart w:id="181" w:name="OLE_LINK1893"/>
      <w:bookmarkStart w:id="182" w:name="OLE_LINK2119"/>
      <w:bookmarkEnd w:id="80"/>
      <w:bookmarkEnd w:id="81"/>
      <w:bookmarkEnd w:id="82"/>
      <w:bookmarkEnd w:id="83"/>
      <w:bookmarkEnd w:id="84"/>
      <w:bookmarkEnd w:id="85"/>
      <w:bookmarkEnd w:id="86"/>
      <w:bookmarkEnd w:id="87"/>
      <w:bookmarkEnd w:id="88"/>
      <w:bookmarkEnd w:id="89"/>
      <w:bookmarkEnd w:id="9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39ED4DDA" w14:textId="6A2E95A9" w:rsidR="003652C2" w:rsidRPr="00C71B5F" w:rsidRDefault="00E21554" w:rsidP="00C71B5F">
      <w:pPr>
        <w:spacing w:line="360" w:lineRule="auto"/>
        <w:jc w:val="both"/>
        <w:rPr>
          <w:rFonts w:ascii="Book Antiqua" w:hAnsi="Book Antiqua"/>
          <w:color w:val="000000" w:themeColor="text1"/>
        </w:rPr>
      </w:pPr>
      <w:r w:rsidRPr="00C71B5F">
        <w:rPr>
          <w:rFonts w:ascii="Book Antiqua" w:eastAsia="MS Mincho" w:hAnsi="Book Antiqua"/>
          <w:b/>
          <w:color w:val="000000" w:themeColor="text1"/>
          <w:lang w:eastAsia="ja-JP"/>
        </w:rPr>
        <w:t>Author contributions: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3F24DC" w:rsidRPr="00C71B5F">
        <w:rPr>
          <w:rFonts w:ascii="Book Antiqua" w:eastAsiaTheme="minorEastAsia" w:hAnsi="Book Antiqua"/>
          <w:b/>
          <w:color w:val="000000" w:themeColor="text1"/>
          <w:lang w:eastAsia="zh-CN"/>
        </w:rPr>
        <w:t xml:space="preserve"> </w:t>
      </w:r>
      <w:r w:rsidR="00747E52" w:rsidRPr="00C71B5F">
        <w:rPr>
          <w:rFonts w:ascii="Book Antiqua" w:hAnsi="Book Antiqua" w:cs="Arial Unicode MS"/>
          <w:color w:val="000000" w:themeColor="text1"/>
        </w:rPr>
        <w:t>All authors contributed to the writing of the manuscript</w:t>
      </w:r>
      <w:r w:rsidR="003F24DC" w:rsidRPr="00C71B5F">
        <w:rPr>
          <w:rFonts w:ascii="Book Antiqua" w:hAnsi="Book Antiqua" w:cs="Arial Unicode MS"/>
          <w:color w:val="000000" w:themeColor="text1"/>
        </w:rPr>
        <w:t xml:space="preserve">; </w:t>
      </w:r>
      <w:r w:rsidR="003F24DC" w:rsidRPr="00C71B5F">
        <w:rPr>
          <w:rFonts w:ascii="Book Antiqua" w:hAnsi="Book Antiqua"/>
          <w:bCs/>
          <w:color w:val="000000" w:themeColor="text1"/>
        </w:rPr>
        <w:t>Elshaarawy</w:t>
      </w:r>
      <w:r w:rsidR="00747E52" w:rsidRPr="00C71B5F">
        <w:rPr>
          <w:rFonts w:ascii="Book Antiqua" w:hAnsi="Book Antiqua" w:cs="Arial Unicode MS"/>
          <w:color w:val="000000" w:themeColor="text1"/>
        </w:rPr>
        <w:t xml:space="preserve"> O, </w:t>
      </w:r>
      <w:r w:rsidR="0047361F">
        <w:rPr>
          <w:rFonts w:ascii="Book Antiqua" w:hAnsi="Book Antiqua"/>
          <w:bCs/>
          <w:color w:val="000000" w:themeColor="text1"/>
        </w:rPr>
        <w:t>Alkhati</w:t>
      </w:r>
      <w:r w:rsidR="003F24DC" w:rsidRPr="00C71B5F">
        <w:rPr>
          <w:rFonts w:ascii="Book Antiqua" w:hAnsi="Book Antiqua"/>
          <w:bCs/>
          <w:color w:val="000000" w:themeColor="text1"/>
        </w:rPr>
        <w:t>b</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A</w:t>
      </w:r>
      <w:r w:rsidR="003F24DC" w:rsidRPr="00C71B5F">
        <w:rPr>
          <w:rFonts w:ascii="Book Antiqua" w:hAnsi="Book Antiqua" w:cs="Arial Unicode MS"/>
          <w:color w:val="000000" w:themeColor="text1"/>
        </w:rPr>
        <w:t xml:space="preserve"> and </w:t>
      </w:r>
      <w:r w:rsidR="003F24DC" w:rsidRPr="00C71B5F">
        <w:rPr>
          <w:rFonts w:ascii="Book Antiqua" w:hAnsi="Book Antiqua"/>
          <w:bCs/>
          <w:color w:val="000000" w:themeColor="text1"/>
        </w:rPr>
        <w:t>Elhelbawy</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M</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collected the data</w:t>
      </w:r>
      <w:r w:rsidR="003F24DC" w:rsidRPr="00C71B5F">
        <w:rPr>
          <w:rFonts w:ascii="Book Antiqua" w:hAnsi="Book Antiqua" w:cs="Arial Unicode MS"/>
          <w:color w:val="000000" w:themeColor="text1"/>
        </w:rPr>
        <w:t>;</w:t>
      </w:r>
      <w:r w:rsidR="00747E52" w:rsidRPr="00C71B5F">
        <w:rPr>
          <w:rFonts w:ascii="Book Antiqua" w:hAnsi="Book Antiqua" w:cs="Arial Unicode MS"/>
          <w:color w:val="000000" w:themeColor="text1"/>
        </w:rPr>
        <w:t xml:space="preserve"> </w:t>
      </w:r>
      <w:r w:rsidR="003F24DC" w:rsidRPr="00C71B5F">
        <w:rPr>
          <w:rFonts w:ascii="Book Antiqua" w:hAnsi="Book Antiqua"/>
          <w:bCs/>
          <w:color w:val="000000" w:themeColor="text1"/>
        </w:rPr>
        <w:t>Elshaarawy</w:t>
      </w:r>
      <w:r w:rsidR="003F24DC" w:rsidRPr="00C71B5F">
        <w:rPr>
          <w:rFonts w:ascii="Book Antiqua" w:hAnsi="Book Antiqua" w:cs="Arial Unicode MS"/>
          <w:color w:val="000000" w:themeColor="text1"/>
        </w:rPr>
        <w:t xml:space="preserve"> O</w:t>
      </w:r>
      <w:r w:rsidR="00747E52" w:rsidRPr="00C71B5F">
        <w:rPr>
          <w:rFonts w:ascii="Book Antiqua" w:hAnsi="Book Antiqua" w:cs="Arial Unicode MS"/>
          <w:color w:val="000000" w:themeColor="text1"/>
        </w:rPr>
        <w:t xml:space="preserve">, </w:t>
      </w:r>
      <w:r w:rsidR="003F24DC" w:rsidRPr="00C71B5F">
        <w:rPr>
          <w:rFonts w:ascii="Book Antiqua" w:hAnsi="Book Antiqua"/>
          <w:bCs/>
          <w:color w:val="000000" w:themeColor="text1"/>
        </w:rPr>
        <w:t>Gomaa</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A, </w:t>
      </w:r>
      <w:r w:rsidR="003F24DC" w:rsidRPr="00C71B5F">
        <w:rPr>
          <w:rFonts w:ascii="Book Antiqua" w:hAnsi="Book Antiqua"/>
          <w:bCs/>
          <w:color w:val="000000" w:themeColor="text1"/>
        </w:rPr>
        <w:t>Allam</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N, </w:t>
      </w:r>
      <w:r w:rsidR="003F24DC" w:rsidRPr="00C71B5F">
        <w:rPr>
          <w:rFonts w:ascii="Book Antiqua" w:hAnsi="Book Antiqua" w:cs="Arial Unicode MS"/>
          <w:color w:val="000000" w:themeColor="text1"/>
        </w:rPr>
        <w:t xml:space="preserve"> </w:t>
      </w:r>
      <w:r w:rsidR="003F24DC" w:rsidRPr="00C71B5F">
        <w:rPr>
          <w:rFonts w:ascii="Book Antiqua" w:hAnsi="Book Antiqua"/>
          <w:bCs/>
          <w:color w:val="000000" w:themeColor="text1"/>
        </w:rPr>
        <w:t>Rewisha</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E and </w:t>
      </w:r>
      <w:r w:rsidR="003F24DC" w:rsidRPr="00C71B5F">
        <w:rPr>
          <w:rFonts w:ascii="Book Antiqua" w:hAnsi="Book Antiqua"/>
          <w:bCs/>
          <w:color w:val="000000" w:themeColor="text1"/>
        </w:rPr>
        <w:t>Waked</w:t>
      </w:r>
      <w:r w:rsidR="003F24DC" w:rsidRPr="00C71B5F">
        <w:rPr>
          <w:rFonts w:ascii="Book Antiqua" w:hAnsi="Book Antiqua" w:cs="Arial Unicode MS"/>
          <w:color w:val="000000" w:themeColor="text1"/>
        </w:rPr>
        <w:t xml:space="preserve"> </w:t>
      </w:r>
      <w:r w:rsidR="00747E52" w:rsidRPr="00C71B5F">
        <w:rPr>
          <w:rFonts w:ascii="Book Antiqua" w:hAnsi="Book Antiqua" w:cs="Arial Unicode MS"/>
          <w:color w:val="000000" w:themeColor="text1"/>
        </w:rPr>
        <w:t xml:space="preserve">I revised and edited the manuscript. </w:t>
      </w:r>
    </w:p>
    <w:p w14:paraId="39F5342C" w14:textId="0EDF512E" w:rsidR="00B75B8A" w:rsidRPr="00C71B5F" w:rsidRDefault="00B75B8A" w:rsidP="00C71B5F">
      <w:pPr>
        <w:spacing w:line="360" w:lineRule="auto"/>
        <w:jc w:val="both"/>
        <w:rPr>
          <w:rFonts w:ascii="Book Antiqua" w:hAnsi="Book Antiqua" w:cs="Arial Unicode MS"/>
          <w:color w:val="000000" w:themeColor="text1"/>
        </w:rPr>
      </w:pPr>
    </w:p>
    <w:p w14:paraId="48F1A249" w14:textId="21246CEE" w:rsidR="003652C2" w:rsidRPr="00C71B5F" w:rsidRDefault="003652C2" w:rsidP="00C71B5F">
      <w:pPr>
        <w:autoSpaceDE w:val="0"/>
        <w:autoSpaceDN w:val="0"/>
        <w:adjustRightInd w:val="0"/>
        <w:spacing w:line="360" w:lineRule="auto"/>
        <w:jc w:val="both"/>
        <w:rPr>
          <w:rFonts w:ascii="Book Antiqua" w:hAnsi="Book Antiqua"/>
          <w:b/>
          <w:bCs/>
          <w:iCs/>
          <w:color w:val="000000" w:themeColor="text1"/>
        </w:rPr>
      </w:pPr>
      <w:bookmarkStart w:id="183" w:name="OLE_LINK999"/>
      <w:bookmarkStart w:id="184" w:name="OLE_LINK1000"/>
      <w:bookmarkStart w:id="185" w:name="OLE_LINK1001"/>
      <w:bookmarkStart w:id="186" w:name="OLE_LINK1002"/>
      <w:bookmarkStart w:id="187" w:name="OLE_LINK1003"/>
      <w:bookmarkStart w:id="188" w:name="OLE_LINK1076"/>
      <w:bookmarkStart w:id="189" w:name="OLE_LINK1399"/>
      <w:bookmarkStart w:id="190" w:name="OLE_LINK4"/>
      <w:bookmarkStart w:id="191" w:name="OLE_LINK5"/>
      <w:bookmarkStart w:id="192" w:name="OLE_LINK640"/>
      <w:bookmarkStart w:id="193" w:name="OLE_LINK641"/>
      <w:bookmarkStart w:id="194" w:name="OLE_LINK646"/>
      <w:bookmarkStart w:id="195" w:name="OLE_LINK686"/>
      <w:bookmarkStart w:id="196" w:name="OLE_LINK802"/>
      <w:bookmarkStart w:id="197" w:name="OLE_LINK803"/>
      <w:bookmarkStart w:id="198" w:name="OLE_LINK1623"/>
      <w:bookmarkStart w:id="199" w:name="OLE_LINK1883"/>
      <w:bookmarkStart w:id="200" w:name="OLE_LINK1884"/>
      <w:bookmarkStart w:id="201" w:name="OLE_LINK379"/>
      <w:bookmarkStart w:id="202" w:name="OLE_LINK380"/>
      <w:bookmarkStart w:id="203" w:name="OLE_LINK534"/>
      <w:r w:rsidRPr="00C71B5F">
        <w:rPr>
          <w:rFonts w:ascii="Book Antiqua" w:hAnsi="Book Antiqua"/>
          <w:b/>
          <w:bCs/>
          <w:iCs/>
          <w:color w:val="000000" w:themeColor="text1"/>
        </w:rPr>
        <w:t>I</w:t>
      </w:r>
      <w:bookmarkStart w:id="204" w:name="OLE_LINK1858"/>
      <w:bookmarkStart w:id="205" w:name="OLE_LINK1859"/>
      <w:r w:rsidRPr="00C71B5F">
        <w:rPr>
          <w:rFonts w:ascii="Book Antiqua" w:hAnsi="Book Antiqua"/>
          <w:b/>
          <w:bCs/>
          <w:iCs/>
          <w:color w:val="000000" w:themeColor="text1"/>
        </w:rPr>
        <w:t>nstitutional review board statement: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4"/>
      <w:bookmarkEnd w:id="205"/>
      <w:r w:rsidR="003F24DC" w:rsidRPr="00C71B5F">
        <w:rPr>
          <w:rFonts w:ascii="Book Antiqua" w:eastAsiaTheme="minorEastAsia" w:hAnsi="Book Antiqua"/>
          <w:b/>
          <w:bCs/>
          <w:iCs/>
          <w:color w:val="000000" w:themeColor="text1"/>
          <w:lang w:eastAsia="zh-CN"/>
        </w:rPr>
        <w:t xml:space="preserve"> </w:t>
      </w:r>
      <w:r w:rsidRPr="00C71B5F">
        <w:rPr>
          <w:rFonts w:ascii="Book Antiqua" w:hAnsi="Book Antiqua" w:cstheme="majorBidi"/>
          <w:color w:val="000000" w:themeColor="text1"/>
          <w:shd w:val="clear" w:color="auto" w:fill="FFFFFF"/>
        </w:rPr>
        <w:t xml:space="preserve">This study was approved by the Institutional Review Board of the National Liver Institute, Menoufia University. </w:t>
      </w:r>
    </w:p>
    <w:p w14:paraId="78EB9AFD" w14:textId="3E321CF2" w:rsidR="003652C2" w:rsidRPr="00C71B5F" w:rsidRDefault="003652C2" w:rsidP="00C71B5F">
      <w:pPr>
        <w:autoSpaceDE w:val="0"/>
        <w:autoSpaceDN w:val="0"/>
        <w:adjustRightInd w:val="0"/>
        <w:spacing w:line="360" w:lineRule="auto"/>
        <w:jc w:val="both"/>
        <w:rPr>
          <w:rFonts w:ascii="Book Antiqua" w:hAnsi="Book Antiqua"/>
          <w:iCs/>
          <w:color w:val="000000" w:themeColor="text1"/>
        </w:rPr>
      </w:pPr>
      <w:bookmarkStart w:id="206" w:name="OLE_LINK1630"/>
      <w:bookmarkStart w:id="207" w:name="OLE_LINK1631"/>
      <w:bookmarkStart w:id="208" w:name="OLE_LINK1675"/>
      <w:bookmarkStart w:id="209" w:name="OLE_LINK1676"/>
      <w:bookmarkStart w:id="210" w:name="OLE_LINK226"/>
      <w:bookmarkStart w:id="211" w:name="OLE_LINK227"/>
      <w:bookmarkStart w:id="212" w:name="OLE_LINK1915"/>
      <w:bookmarkStart w:id="213" w:name="OLE_LINK1916"/>
      <w:bookmarkStart w:id="214" w:name="OLE_LINK647"/>
      <w:bookmarkStart w:id="215" w:name="OLE_LINK648"/>
      <w:bookmarkStart w:id="216" w:name="OLE_LINK1073"/>
      <w:bookmarkStart w:id="217" w:name="OLE_LINK1074"/>
      <w:bookmarkStart w:id="218" w:name="OLE_LINK1075"/>
      <w:bookmarkStart w:id="219" w:name="OLE_LINK1191"/>
      <w:bookmarkStart w:id="220" w:name="OLE_LINK1193"/>
      <w:bookmarkStart w:id="221" w:name="OLE_LINK952"/>
      <w:bookmarkStart w:id="222" w:name="OLE_LINK953"/>
      <w:bookmarkStart w:id="223" w:name="OLE_LINK954"/>
      <w:bookmarkStart w:id="224" w:name="OLE_LINK1400"/>
      <w:bookmarkStart w:id="225" w:name="OLE_LINK1592"/>
      <w:bookmarkStart w:id="226" w:name="OLE_LINK1624"/>
      <w:bookmarkStart w:id="227" w:name="OLE_LINK1625"/>
      <w:bookmarkStart w:id="228" w:name="OLE_LINK1626"/>
      <w:bookmarkStart w:id="229" w:name="OLE_LINK1627"/>
      <w:bookmarkStart w:id="230" w:name="OLE_LINK1628"/>
      <w:bookmarkStart w:id="231" w:name="OLE_LINK1629"/>
      <w:bookmarkStart w:id="232" w:name="OLE_LINK1703"/>
      <w:bookmarkStart w:id="233" w:name="OLE_LINK1781"/>
      <w:bookmarkStart w:id="234" w:name="OLE_LINK1782"/>
      <w:bookmarkStart w:id="235" w:name="OLE_LINK1873"/>
      <w:bookmarkStart w:id="236" w:name="OLE_LINK1913"/>
      <w:r w:rsidRPr="00C71B5F">
        <w:rPr>
          <w:rFonts w:ascii="Book Antiqua" w:hAnsi="Book Antiqua"/>
          <w:b/>
          <w:bCs/>
          <w:iCs/>
          <w:color w:val="000000" w:themeColor="text1"/>
        </w:rPr>
        <w:lastRenderedPageBreak/>
        <w:t xml:space="preserve">Informed </w:t>
      </w:r>
      <w:bookmarkEnd w:id="206"/>
      <w:bookmarkEnd w:id="207"/>
      <w:r w:rsidRPr="00C71B5F">
        <w:rPr>
          <w:rFonts w:ascii="Book Antiqua" w:hAnsi="Book Antiqua"/>
          <w:b/>
          <w:bCs/>
          <w:iCs/>
          <w:color w:val="000000" w:themeColor="text1"/>
        </w:rPr>
        <w:t>consent statement</w:t>
      </w:r>
      <w:bookmarkEnd w:id="208"/>
      <w:bookmarkEnd w:id="209"/>
      <w:r w:rsidRPr="00C71B5F">
        <w:rPr>
          <w:rFonts w:ascii="Book Antiqua" w:hAnsi="Book Antiqua"/>
          <w:b/>
          <w:bCs/>
          <w:iCs/>
          <w:color w:val="000000" w:themeColor="text1"/>
        </w:rPr>
        <w:t>:</w:t>
      </w:r>
      <w:bookmarkEnd w:id="210"/>
      <w:bookmarkEnd w:id="211"/>
      <w:bookmarkEnd w:id="212"/>
      <w:bookmarkEnd w:id="213"/>
      <w:r w:rsidRPr="00C71B5F">
        <w:rPr>
          <w:rFonts w:ascii="Book Antiqua" w:hAnsi="Book Antiqua"/>
          <w:b/>
          <w:bCs/>
          <w:iCs/>
          <w:color w:val="000000" w:themeColor="text1"/>
        </w:rPr>
        <w:t xml:space="preserve"> </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71B5F">
        <w:rPr>
          <w:rFonts w:ascii="Book Antiqua" w:hAnsi="Book Antiqua"/>
          <w:iCs/>
          <w:color w:val="000000" w:themeColor="text1"/>
        </w:rPr>
        <w:t>Informed written consent was granted from all patients.</w:t>
      </w:r>
    </w:p>
    <w:p w14:paraId="238D5765" w14:textId="77777777" w:rsidR="003E01CF" w:rsidRPr="00C71B5F" w:rsidRDefault="003E01CF" w:rsidP="00C71B5F">
      <w:pPr>
        <w:autoSpaceDE w:val="0"/>
        <w:autoSpaceDN w:val="0"/>
        <w:adjustRightInd w:val="0"/>
        <w:spacing w:line="360" w:lineRule="auto"/>
        <w:jc w:val="both"/>
        <w:rPr>
          <w:rFonts w:ascii="Book Antiqua" w:hAnsi="Book Antiqua" w:cs="Arial"/>
          <w:b/>
          <w:bCs/>
          <w:iCs/>
          <w:color w:val="000000" w:themeColor="text1"/>
        </w:rPr>
      </w:pPr>
    </w:p>
    <w:p w14:paraId="01A5DF43" w14:textId="2BDAE6E7" w:rsidR="003652C2" w:rsidRPr="00C71B5F" w:rsidRDefault="003652C2" w:rsidP="00C71B5F">
      <w:pPr>
        <w:autoSpaceDE w:val="0"/>
        <w:autoSpaceDN w:val="0"/>
        <w:adjustRightInd w:val="0"/>
        <w:spacing w:line="360" w:lineRule="auto"/>
        <w:jc w:val="both"/>
        <w:rPr>
          <w:rFonts w:ascii="Book Antiqua" w:hAnsi="Book Antiqua"/>
          <w:color w:val="000000" w:themeColor="text1"/>
        </w:rPr>
      </w:pPr>
      <w:bookmarkStart w:id="237" w:name="OLE_LINK1077"/>
      <w:bookmarkStart w:id="238" w:name="OLE_LINK1078"/>
      <w:bookmarkStart w:id="239" w:name="OLE_LINK1129"/>
      <w:bookmarkStart w:id="240" w:name="OLE_LINK1130"/>
      <w:bookmarkStart w:id="241" w:name="OLE_LINK1131"/>
      <w:bookmarkStart w:id="242" w:name="OLE_LINK1132"/>
      <w:bookmarkStart w:id="243" w:name="OLE_LINK1010"/>
      <w:bookmarkStart w:id="244" w:name="OLE_LINK1011"/>
      <w:bookmarkStart w:id="245" w:name="OLE_LINK1247"/>
      <w:bookmarkStart w:id="246" w:name="OLE_LINK1340"/>
      <w:bookmarkStart w:id="247" w:name="OLE_LINK1370"/>
      <w:bookmarkStart w:id="248" w:name="OLE_LINK1371"/>
      <w:bookmarkStart w:id="249" w:name="OLE_LINK1401"/>
      <w:bookmarkStart w:id="250" w:name="OLE_LINK1402"/>
      <w:bookmarkStart w:id="251" w:name="OLE_LINK1495"/>
      <w:bookmarkStart w:id="252" w:name="OLE_LINK1505"/>
      <w:bookmarkStart w:id="253" w:name="OLE_LINK1551"/>
      <w:bookmarkStart w:id="254" w:name="OLE_LINK1578"/>
      <w:bookmarkStart w:id="255" w:name="OLE_LINK1579"/>
      <w:bookmarkStart w:id="256" w:name="OLE_LINK1593"/>
      <w:bookmarkStart w:id="257" w:name="OLE_LINK1594"/>
      <w:bookmarkStart w:id="258" w:name="OLE_LINK1920"/>
      <w:bookmarkStart w:id="259" w:name="OLE_LINK1921"/>
      <w:bookmarkStart w:id="260" w:name="OLE_LINK1922"/>
      <w:bookmarkStart w:id="261" w:name="OLE_LINK1727"/>
      <w:bookmarkStart w:id="262" w:name="OLE_LINK1728"/>
      <w:bookmarkStart w:id="263" w:name="OLE_LINK1936"/>
      <w:bookmarkStart w:id="264" w:name="OLE_LINK1937"/>
      <w:bookmarkStart w:id="265" w:name="OLE_LINK1945"/>
      <w:bookmarkStart w:id="266" w:name="OLE_LINK1946"/>
      <w:bookmarkStart w:id="267" w:name="OLE_LINK1783"/>
      <w:bookmarkStart w:id="268" w:name="OLE_LINK1914"/>
      <w:bookmarkStart w:id="269" w:name="OLE_LINK1850"/>
      <w:bookmarkStart w:id="270" w:name="OLE_LINK1851"/>
      <w:bookmarkStart w:id="271" w:name="OLE_LINK1704"/>
      <w:bookmarkStart w:id="272" w:name="OLE_LINK1713"/>
      <w:bookmarkStart w:id="273" w:name="OLE_LINK1719"/>
      <w:bookmarkStart w:id="274" w:name="OLE_LINK1720"/>
      <w:bookmarkStart w:id="275" w:name="OLE_LINK1724"/>
      <w:bookmarkStart w:id="276" w:name="OLE_LINK1874"/>
      <w:bookmarkStart w:id="277" w:name="OLE_LINK2068"/>
      <w:bookmarkStart w:id="278" w:name="OLE_LINK2069"/>
      <w:bookmarkStart w:id="279" w:name="OLE_LINK2103"/>
      <w:bookmarkEnd w:id="201"/>
      <w:bookmarkEnd w:id="202"/>
      <w:bookmarkEnd w:id="203"/>
      <w:r w:rsidRPr="00C71B5F">
        <w:rPr>
          <w:rFonts w:ascii="Book Antiqua" w:hAnsi="Book Antiqua" w:cs="TimesNewRomanPS-BoldItalicMT"/>
          <w:b/>
          <w:bCs/>
          <w:iCs/>
          <w:color w:val="000000" w:themeColor="text1"/>
        </w:rPr>
        <w:t>Conflict-of-interest</w:t>
      </w:r>
      <w:r w:rsidRPr="00C71B5F">
        <w:rPr>
          <w:rFonts w:ascii="Book Antiqua" w:hAnsi="Book Antiqua"/>
          <w:color w:val="000000" w:themeColor="text1"/>
        </w:rPr>
        <w:t xml:space="preserve"> </w:t>
      </w:r>
      <w:r w:rsidRPr="00C71B5F">
        <w:rPr>
          <w:rFonts w:ascii="Book Antiqua" w:hAnsi="Book Antiqua" w:cs="TimesNewRomanPS-BoldItalicMT"/>
          <w:b/>
          <w:bCs/>
          <w:iCs/>
          <w:color w:val="000000" w:themeColor="text1"/>
        </w:rPr>
        <w:t xml:space="preserve">statement: </w:t>
      </w:r>
      <w:bookmarkStart w:id="280" w:name="OLE_LINK712"/>
      <w:bookmarkStart w:id="281" w:name="OLE_LINK714"/>
      <w:r w:rsidRPr="00C71B5F">
        <w:rPr>
          <w:rFonts w:ascii="Book Antiqua" w:hAnsi="Book Antiqua"/>
          <w:color w:val="000000" w:themeColor="text1"/>
        </w:rPr>
        <w:t xml:space="preserve">No potential conflicts of interest relevant to this article </w:t>
      </w:r>
      <w:r w:rsidR="00973C3C">
        <w:rPr>
          <w:rFonts w:ascii="Book Antiqua" w:hAnsi="Book Antiqua"/>
          <w:color w:val="000000" w:themeColor="text1"/>
        </w:rPr>
        <w:t>are</w:t>
      </w:r>
      <w:r w:rsidR="00973C3C" w:rsidRPr="00C71B5F">
        <w:rPr>
          <w:rFonts w:ascii="Book Antiqua" w:hAnsi="Book Antiqua"/>
          <w:color w:val="000000" w:themeColor="text1"/>
        </w:rPr>
        <w:t xml:space="preserve"> </w:t>
      </w:r>
      <w:r w:rsidRPr="00C71B5F">
        <w:rPr>
          <w:rFonts w:ascii="Book Antiqua" w:hAnsi="Book Antiqua"/>
          <w:color w:val="000000" w:themeColor="text1"/>
        </w:rPr>
        <w:t>reported.</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80"/>
      <w:bookmarkEnd w:id="281"/>
    </w:p>
    <w:p w14:paraId="193EB71B" w14:textId="77777777" w:rsidR="003E01CF" w:rsidRPr="00C71B5F" w:rsidRDefault="003E01CF" w:rsidP="00C71B5F">
      <w:pPr>
        <w:autoSpaceDE w:val="0"/>
        <w:autoSpaceDN w:val="0"/>
        <w:adjustRightInd w:val="0"/>
        <w:spacing w:line="360" w:lineRule="auto"/>
        <w:jc w:val="both"/>
        <w:rPr>
          <w:rFonts w:ascii="Book Antiqua" w:hAnsi="Book Antiqua"/>
          <w:color w:val="000000" w:themeColor="text1"/>
        </w:rPr>
      </w:pPr>
    </w:p>
    <w:p w14:paraId="3E9D2D8C" w14:textId="77777777" w:rsidR="00400E57" w:rsidRPr="00C71B5F" w:rsidRDefault="00400E57" w:rsidP="00C71B5F">
      <w:pPr>
        <w:adjustRightInd w:val="0"/>
        <w:snapToGrid w:val="0"/>
        <w:spacing w:line="360" w:lineRule="auto"/>
        <w:jc w:val="both"/>
        <w:rPr>
          <w:rFonts w:ascii="Book Antiqua" w:eastAsia="宋体" w:hAnsi="Book Antiqua"/>
          <w:lang w:eastAsia="zh-CN"/>
        </w:rPr>
      </w:pPr>
      <w:bookmarkStart w:id="282" w:name="OLE_LINK413"/>
      <w:bookmarkStart w:id="283" w:name="OLE_LINK381"/>
      <w:bookmarkStart w:id="284" w:name="OLE_LINK32"/>
      <w:bookmarkStart w:id="285" w:name="OLE_LINK770"/>
      <w:bookmarkStart w:id="286" w:name="OLE_LINK771"/>
      <w:bookmarkStart w:id="287" w:name="OLE_LINK857"/>
      <w:bookmarkStart w:id="288" w:name="OLE_LINK1343"/>
      <w:bookmarkStart w:id="289" w:name="OLE_LINK1373"/>
      <w:bookmarkStart w:id="290" w:name="OLE_LINK1498"/>
      <w:bookmarkStart w:id="291" w:name="OLE_LINK1982"/>
      <w:bookmarkStart w:id="292" w:name="OLE_LINK2030"/>
      <w:bookmarkStart w:id="293" w:name="OLE_LINK2005"/>
      <w:bookmarkEnd w:id="269"/>
      <w:bookmarkEnd w:id="270"/>
      <w:bookmarkEnd w:id="271"/>
      <w:bookmarkEnd w:id="272"/>
      <w:bookmarkEnd w:id="273"/>
      <w:bookmarkEnd w:id="274"/>
      <w:bookmarkEnd w:id="275"/>
      <w:bookmarkEnd w:id="276"/>
      <w:bookmarkEnd w:id="277"/>
      <w:bookmarkEnd w:id="278"/>
      <w:bookmarkEnd w:id="279"/>
      <w:r w:rsidRPr="00C71B5F">
        <w:rPr>
          <w:rFonts w:ascii="Book Antiqua" w:eastAsia="宋体" w:hAnsi="Book Antiqua"/>
          <w:b/>
          <w:lang w:eastAsia="zh-CN"/>
        </w:rPr>
        <w:t xml:space="preserve">Open-Access: </w:t>
      </w:r>
      <w:r w:rsidRPr="00C71B5F">
        <w:rPr>
          <w:rFonts w:ascii="Book Antiqua" w:eastAsia="宋体" w:hAnsi="Book Antiqua"/>
          <w:lang w:eastAsia="zh-CN"/>
        </w:rPr>
        <w:t xml:space="preserve">This is an </w:t>
      </w:r>
      <w:r w:rsidRPr="00C71B5F">
        <w:rPr>
          <w:rFonts w:ascii="Book Antiqua" w:eastAsia="宋体" w:hAnsi="Book Antiqua" w:cs="宋体"/>
          <w:lang w:eastAsia="zh-CN"/>
        </w:rPr>
        <w:t xml:space="preserve">open-access article that was </w:t>
      </w:r>
      <w:r w:rsidRPr="00C71B5F">
        <w:rPr>
          <w:rFonts w:ascii="Book Antiqua" w:eastAsia="宋体" w:hAnsi="Book Antiqua"/>
          <w:lang w:eastAsia="zh-CN"/>
        </w:rPr>
        <w:t xml:space="preserve">selected by an in-house editor and fully peer-reviewed by external reviewers. It is </w:t>
      </w:r>
      <w:r w:rsidRPr="00C71B5F">
        <w:rPr>
          <w:rFonts w:ascii="Book Antiqua" w:eastAsia="宋体" w:hAnsi="Book Antiqua" w:cs="宋体"/>
          <w:lang w:eastAsia="zh-CN"/>
        </w:rPr>
        <w:t xml:space="preserve">distributed in accordance with </w:t>
      </w:r>
      <w:r w:rsidRPr="00C71B5F">
        <w:rPr>
          <w:rFonts w:ascii="Book Antiqua" w:eastAsia="宋体" w:hAnsi="Book Antiqua"/>
          <w:lang w:eastAsia="zh-CN"/>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E91BF1" w14:textId="77777777" w:rsidR="00400E57" w:rsidRPr="00C71B5F" w:rsidRDefault="00400E57" w:rsidP="00C71B5F">
      <w:pPr>
        <w:adjustRightInd w:val="0"/>
        <w:snapToGrid w:val="0"/>
        <w:spacing w:line="360" w:lineRule="auto"/>
        <w:jc w:val="both"/>
        <w:rPr>
          <w:rFonts w:ascii="Book Antiqua" w:eastAsia="宋体" w:hAnsi="Book Antiqua"/>
          <w:lang w:eastAsia="zh-CN"/>
        </w:rPr>
      </w:pPr>
    </w:p>
    <w:p w14:paraId="3FE1BC5A" w14:textId="54D3E8FB" w:rsidR="00400E57" w:rsidRPr="00C71B5F" w:rsidRDefault="00400E57" w:rsidP="00C71B5F">
      <w:pPr>
        <w:widowControl w:val="0"/>
        <w:adjustRightInd w:val="0"/>
        <w:snapToGrid w:val="0"/>
        <w:spacing w:line="360" w:lineRule="auto"/>
        <w:jc w:val="both"/>
        <w:rPr>
          <w:rFonts w:ascii="Book Antiqua" w:eastAsia="宋体" w:hAnsi="Book Antiqua"/>
          <w:bCs/>
          <w:lang w:eastAsia="zh-CN"/>
        </w:rPr>
      </w:pPr>
      <w:r w:rsidRPr="00C71B5F">
        <w:rPr>
          <w:rFonts w:ascii="Book Antiqua" w:eastAsia="宋体" w:hAnsi="Book Antiqua"/>
          <w:b/>
          <w:bCs/>
          <w:lang w:eastAsia="zh-CN"/>
        </w:rPr>
        <w:t xml:space="preserve">Manuscript source: </w:t>
      </w:r>
      <w:bookmarkEnd w:id="282"/>
      <w:bookmarkEnd w:id="283"/>
      <w:bookmarkEnd w:id="284"/>
      <w:r w:rsidRPr="00C71B5F">
        <w:rPr>
          <w:rFonts w:ascii="Book Antiqua" w:eastAsia="宋体" w:hAnsi="Book Antiqua"/>
          <w:bCs/>
          <w:lang w:eastAsia="zh-CN"/>
        </w:rPr>
        <w:t>Invited Manuscript</w:t>
      </w:r>
    </w:p>
    <w:p w14:paraId="04C8C70C" w14:textId="77777777" w:rsidR="00400E57" w:rsidRPr="00C71B5F" w:rsidRDefault="00400E57" w:rsidP="00C71B5F">
      <w:pPr>
        <w:spacing w:line="360" w:lineRule="auto"/>
        <w:jc w:val="both"/>
        <w:rPr>
          <w:rFonts w:ascii="Book Antiqua" w:hAnsi="Book Antiqua"/>
          <w:b/>
          <w:color w:val="000000" w:themeColor="text1"/>
        </w:rPr>
      </w:pPr>
    </w:p>
    <w:p w14:paraId="6FDA5DF2" w14:textId="5738343A" w:rsidR="00747E52" w:rsidRPr="00C71B5F" w:rsidRDefault="00E21554" w:rsidP="00C71B5F">
      <w:pPr>
        <w:spacing w:line="360" w:lineRule="auto"/>
        <w:jc w:val="both"/>
        <w:rPr>
          <w:rFonts w:ascii="Book Antiqua" w:hAnsi="Book Antiqua"/>
          <w:b/>
          <w:color w:val="000000" w:themeColor="text1"/>
        </w:rPr>
      </w:pPr>
      <w:r w:rsidRPr="00C71B5F">
        <w:rPr>
          <w:rFonts w:ascii="Book Antiqua" w:hAnsi="Book Antiqua"/>
          <w:b/>
          <w:color w:val="000000" w:themeColor="text1"/>
        </w:rPr>
        <w:t>Corresponding author:</w:t>
      </w:r>
      <w:r w:rsidR="003F24DC" w:rsidRPr="00C71B5F">
        <w:rPr>
          <w:rFonts w:ascii="Book Antiqua" w:eastAsiaTheme="minorEastAsia" w:hAnsi="Book Antiqua"/>
          <w:b/>
          <w:color w:val="000000" w:themeColor="text1"/>
          <w:lang w:eastAsia="zh-CN"/>
        </w:rPr>
        <w:t xml:space="preserve"> </w:t>
      </w:r>
      <w:r w:rsidR="003652C2" w:rsidRPr="00C71B5F">
        <w:rPr>
          <w:rFonts w:ascii="Book Antiqua" w:hAnsi="Book Antiqua"/>
          <w:b/>
          <w:color w:val="000000" w:themeColor="text1"/>
        </w:rPr>
        <w:t>Omar Elshaarawy</w:t>
      </w:r>
      <w:bookmarkStart w:id="294" w:name="OLE_LINK1052"/>
      <w:bookmarkStart w:id="295" w:name="OLE_LINK1053"/>
      <w:bookmarkStart w:id="296" w:name="OLE_LINK1499"/>
      <w:bookmarkStart w:id="297" w:name="OLE_LINK1506"/>
      <w:bookmarkStart w:id="298" w:name="OLE_LINK572"/>
      <w:bookmarkStart w:id="299" w:name="OLE_LINK576"/>
      <w:bookmarkStart w:id="300" w:name="OLE_LINK772"/>
      <w:bookmarkStart w:id="301" w:name="OLE_LINK858"/>
      <w:bookmarkStart w:id="302" w:name="OLE_LINK902"/>
      <w:bookmarkStart w:id="303" w:name="OLE_LINK1980"/>
      <w:bookmarkStart w:id="304" w:name="OLE_LINK1981"/>
      <w:bookmarkStart w:id="305" w:name="OLE_LINK2070"/>
      <w:bookmarkStart w:id="306" w:name="OLE_LINK1919"/>
      <w:bookmarkStart w:id="307" w:name="OLE_LINK2084"/>
      <w:bookmarkEnd w:id="285"/>
      <w:bookmarkEnd w:id="286"/>
      <w:bookmarkEnd w:id="287"/>
      <w:bookmarkEnd w:id="288"/>
      <w:bookmarkEnd w:id="289"/>
      <w:bookmarkEnd w:id="290"/>
      <w:bookmarkEnd w:id="291"/>
      <w:bookmarkEnd w:id="292"/>
      <w:bookmarkEnd w:id="293"/>
      <w:r w:rsidR="003F24DC" w:rsidRPr="00C71B5F">
        <w:rPr>
          <w:rFonts w:ascii="Book Antiqua" w:hAnsi="Book Antiqua"/>
          <w:b/>
          <w:color w:val="000000" w:themeColor="text1"/>
        </w:rPr>
        <w:t>,</w:t>
      </w:r>
      <w:r w:rsidR="00400E57" w:rsidRPr="00C71B5F">
        <w:rPr>
          <w:rFonts w:ascii="Book Antiqua" w:hAnsi="Book Antiqua"/>
          <w:color w:val="000000" w:themeColor="text1"/>
        </w:rPr>
        <w:t xml:space="preserve"> </w:t>
      </w:r>
      <w:r w:rsidR="00400E57" w:rsidRPr="00C71B5F">
        <w:rPr>
          <w:rFonts w:ascii="Book Antiqua" w:hAnsi="Book Antiqua"/>
          <w:b/>
          <w:color w:val="000000" w:themeColor="text1"/>
        </w:rPr>
        <w:t xml:space="preserve">MBChB, MSc, Attending Doctor, </w:t>
      </w:r>
      <w:r w:rsidR="000D017B" w:rsidRPr="00C71B5F">
        <w:rPr>
          <w:rFonts w:ascii="Book Antiqua" w:hAnsi="Book Antiqua"/>
          <w:color w:val="000000" w:themeColor="text1"/>
          <w:lang w:eastAsia="zh-CN"/>
        </w:rPr>
        <w:t xml:space="preserve">Departemnt of Hepatology, Gastroenterology and Liver Transplantation, National Liver Institute, Menoufia University, </w:t>
      </w:r>
      <w:r w:rsidR="000D017B" w:rsidRPr="00C71B5F">
        <w:rPr>
          <w:rFonts w:ascii="Book Antiqua" w:hAnsi="Book Antiqua"/>
          <w:color w:val="000000" w:themeColor="text1"/>
        </w:rPr>
        <w:t xml:space="preserve">Meleg Road, </w:t>
      </w:r>
      <w:r w:rsidR="000D017B" w:rsidRPr="00C71B5F">
        <w:rPr>
          <w:rFonts w:ascii="Book Antiqua" w:hAnsi="Book Antiqua"/>
          <w:color w:val="000000" w:themeColor="text1"/>
          <w:lang w:eastAsia="zh-CN"/>
        </w:rPr>
        <w:t>Menoufia 3511, Egypt</w:t>
      </w:r>
      <w:r w:rsidR="00747E52" w:rsidRPr="00C71B5F">
        <w:rPr>
          <w:rFonts w:ascii="Book Antiqua" w:hAnsi="Book Antiqua"/>
          <w:color w:val="000000" w:themeColor="text1"/>
        </w:rPr>
        <w:t>.</w:t>
      </w:r>
      <w:r w:rsidR="00747E52" w:rsidRPr="00C71B5F">
        <w:rPr>
          <w:rFonts w:ascii="Book Antiqua" w:hAnsi="Book Antiqua"/>
          <w:b/>
          <w:color w:val="000000" w:themeColor="text1"/>
        </w:rPr>
        <w:t xml:space="preserve"> </w:t>
      </w:r>
      <w:r w:rsidR="00400E57" w:rsidRPr="00C71B5F">
        <w:rPr>
          <w:rFonts w:ascii="Book Antiqua" w:hAnsi="Book Antiqua"/>
          <w:color w:val="000000" w:themeColor="text1"/>
        </w:rPr>
        <w:t>oelshaarawy@liver.menofia.edu.eg</w:t>
      </w:r>
    </w:p>
    <w:p w14:paraId="76C307EC" w14:textId="27445262" w:rsidR="003652C2" w:rsidRPr="00C71B5F" w:rsidRDefault="003652C2" w:rsidP="00C71B5F">
      <w:pPr>
        <w:spacing w:line="360" w:lineRule="auto"/>
        <w:jc w:val="both"/>
        <w:rPr>
          <w:rFonts w:ascii="Book Antiqua" w:hAnsi="Book Antiqua"/>
          <w:b/>
          <w:color w:val="000000" w:themeColor="text1"/>
        </w:rPr>
      </w:pPr>
      <w:r w:rsidRPr="00C71B5F">
        <w:rPr>
          <w:rFonts w:ascii="Book Antiqua" w:hAnsi="Book Antiqua"/>
          <w:b/>
          <w:color w:val="000000" w:themeColor="text1"/>
        </w:rPr>
        <w:t>Telephone:</w:t>
      </w:r>
      <w:r w:rsidR="00CF754F" w:rsidRPr="00C71B5F">
        <w:rPr>
          <w:rFonts w:ascii="Book Antiqua" w:hAnsi="Book Antiqua"/>
          <w:color w:val="000000" w:themeColor="text1"/>
        </w:rPr>
        <w:t>+20</w:t>
      </w:r>
      <w:r w:rsidR="00B03CFC" w:rsidRPr="00C71B5F">
        <w:rPr>
          <w:rFonts w:ascii="Book Antiqua" w:hAnsi="Book Antiqua"/>
          <w:color w:val="000000" w:themeColor="text1"/>
        </w:rPr>
        <w:t>-</w:t>
      </w:r>
      <w:r w:rsidR="00CF754F" w:rsidRPr="00C71B5F">
        <w:rPr>
          <w:rFonts w:ascii="Book Antiqua" w:hAnsi="Book Antiqua"/>
          <w:color w:val="000000" w:themeColor="text1"/>
        </w:rPr>
        <w:t>10</w:t>
      </w:r>
      <w:r w:rsidR="000D017B" w:rsidRPr="00C71B5F">
        <w:rPr>
          <w:rFonts w:ascii="Book Antiqua" w:hAnsi="Book Antiqua"/>
          <w:color w:val="000000" w:themeColor="text1"/>
        </w:rPr>
        <w:t>-</w:t>
      </w:r>
      <w:r w:rsidR="00CF754F" w:rsidRPr="00C71B5F">
        <w:rPr>
          <w:rFonts w:ascii="Book Antiqua" w:hAnsi="Book Antiqua"/>
          <w:color w:val="000000" w:themeColor="text1"/>
        </w:rPr>
        <w:t>06603345</w:t>
      </w:r>
      <w:r w:rsidRPr="00C71B5F">
        <w:rPr>
          <w:rFonts w:ascii="Book Antiqua" w:hAnsi="Book Antiqua"/>
          <w:color w:val="000000" w:themeColor="text1"/>
        </w:rPr>
        <w:t xml:space="preserve"> </w:t>
      </w:r>
      <w:bookmarkStart w:id="308" w:name="OLE_LINK1136"/>
      <w:bookmarkStart w:id="309" w:name="OLE_LINK1137"/>
      <w:bookmarkEnd w:id="294"/>
      <w:bookmarkEnd w:id="295"/>
      <w:bookmarkEnd w:id="296"/>
      <w:bookmarkEnd w:id="297"/>
    </w:p>
    <w:p w14:paraId="2311C740" w14:textId="77777777" w:rsidR="000D017B" w:rsidRPr="00C71B5F" w:rsidRDefault="000D017B" w:rsidP="00C71B5F">
      <w:pPr>
        <w:spacing w:line="360" w:lineRule="auto"/>
        <w:jc w:val="both"/>
        <w:rPr>
          <w:rFonts w:ascii="Book Antiqua" w:hAnsi="Book Antiqua"/>
          <w:b/>
          <w:color w:val="000000" w:themeColor="text1"/>
        </w:rPr>
      </w:pPr>
    </w:p>
    <w:p w14:paraId="46579D83" w14:textId="1CEB4710" w:rsidR="000D017B" w:rsidRPr="00C71B5F" w:rsidRDefault="000D017B" w:rsidP="00C71B5F">
      <w:pPr>
        <w:adjustRightInd w:val="0"/>
        <w:snapToGrid w:val="0"/>
        <w:spacing w:line="360" w:lineRule="auto"/>
        <w:jc w:val="both"/>
        <w:rPr>
          <w:rFonts w:ascii="Book Antiqua" w:eastAsia="宋体" w:hAnsi="Book Antiqua"/>
          <w:b/>
          <w:lang w:eastAsia="zh-CN"/>
        </w:rPr>
      </w:pPr>
      <w:bookmarkStart w:id="310" w:name="OLE_LINK1712"/>
      <w:bookmarkStart w:id="311" w:name="OLE_LINK775"/>
      <w:bookmarkStart w:id="312" w:name="OLE_LINK923"/>
      <w:bookmarkStart w:id="313" w:name="OLE_LINK924"/>
      <w:bookmarkStart w:id="314" w:name="OLE_LINK64"/>
      <w:bookmarkStart w:id="315" w:name="OLE_LINK67"/>
      <w:bookmarkStart w:id="316" w:name="OLE_LINK218"/>
      <w:bookmarkStart w:id="317" w:name="OLE_LINK245"/>
      <w:bookmarkStart w:id="318" w:name="OLE_LINK934"/>
      <w:bookmarkStart w:id="319" w:name="OLE_LINK1107"/>
      <w:bookmarkStart w:id="320" w:name="OLE_LINK1108"/>
      <w:bookmarkStart w:id="321" w:name="OLE_LINK1109"/>
      <w:bookmarkStart w:id="322" w:name="OLE_LINK989"/>
      <w:bookmarkStart w:id="323" w:name="OLE_LINK990"/>
      <w:bookmarkStart w:id="324" w:name="OLE_LINK1124"/>
      <w:bookmarkStart w:id="325" w:name="OLE_LINK1213"/>
      <w:bookmarkStart w:id="326" w:name="OLE_LINK971"/>
      <w:bookmarkStart w:id="327" w:name="OLE_LINK1014"/>
      <w:bookmarkStart w:id="328" w:name="OLE_LINK1153"/>
      <w:bookmarkStart w:id="329" w:name="OLE_LINK906"/>
      <w:bookmarkStart w:id="330" w:name="OLE_LINK1541"/>
      <w:bookmarkStart w:id="331" w:name="OLE_LINK1542"/>
      <w:bookmarkStart w:id="332" w:name="OLE_LINK1509"/>
      <w:bookmarkStart w:id="333" w:name="OLE_LINK1601"/>
      <w:bookmarkStart w:id="334" w:name="OLE_LINK1602"/>
      <w:bookmarkStart w:id="335" w:name="OLE_LINK1757"/>
      <w:bookmarkStart w:id="336" w:name="OLE_LINK1779"/>
      <w:bookmarkStart w:id="337" w:name="OLE_LINK580"/>
      <w:bookmarkStart w:id="338" w:name="OLE_LINK2000"/>
      <w:bookmarkStart w:id="339" w:name="OLE_LINK2001"/>
      <w:bookmarkStart w:id="340" w:name="OLE_LINK1730"/>
      <w:bookmarkStart w:id="341" w:name="OLE_LINK1959"/>
      <w:bookmarkStart w:id="342" w:name="OLE_LINK1960"/>
      <w:bookmarkStart w:id="343" w:name="OLE_LINK1961"/>
      <w:bookmarkStart w:id="344" w:name="OLE_LINK1965"/>
      <w:bookmarkStart w:id="345" w:name="OLE_LINK1966"/>
      <w:bookmarkStart w:id="346" w:name="OLE_LINK1973"/>
      <w:bookmarkStart w:id="347" w:name="OLE_LINK1974"/>
      <w:bookmarkStart w:id="348" w:name="OLE_LINK1978"/>
      <w:bookmarkStart w:id="349" w:name="OLE_LINK1979"/>
      <w:bookmarkStart w:id="350" w:name="OLE_LINK1885"/>
      <w:bookmarkStart w:id="351" w:name="OLE_LINK2089"/>
      <w:bookmarkStart w:id="352" w:name="OLE_LINK476"/>
      <w:bookmarkStart w:id="353" w:name="OLE_LINK477"/>
      <w:bookmarkStart w:id="354" w:name="OLE_LINK117"/>
      <w:bookmarkStart w:id="355" w:name="OLE_LINK528"/>
      <w:bookmarkStart w:id="356" w:name="OLE_LINK557"/>
      <w:bookmarkStart w:id="357" w:name="OLE_LINK147"/>
      <w:bookmarkStart w:id="358" w:name="OLE_LINK371"/>
      <w:bookmarkStart w:id="359" w:name="OLE_LINK149"/>
      <w:bookmarkStart w:id="360" w:name="OLE_LINK577"/>
      <w:bookmarkStart w:id="361" w:name="OLE_LINK584"/>
      <w:bookmarkStart w:id="362" w:name="OLE_LINK586"/>
      <w:bookmarkStart w:id="363" w:name="OLE_LINK690"/>
      <w:bookmarkStart w:id="364" w:name="OLE_LINK804"/>
      <w:bookmarkStart w:id="365" w:name="OLE_LINK805"/>
      <w:bookmarkStart w:id="366" w:name="OLE_LINK734"/>
      <w:bookmarkStart w:id="367" w:name="OLE_LINK815"/>
      <w:bookmarkStart w:id="368" w:name="OLE_LINK1940"/>
      <w:bookmarkEnd w:id="298"/>
      <w:bookmarkEnd w:id="299"/>
      <w:bookmarkEnd w:id="300"/>
      <w:bookmarkEnd w:id="301"/>
      <w:bookmarkEnd w:id="302"/>
      <w:bookmarkEnd w:id="303"/>
      <w:bookmarkEnd w:id="304"/>
      <w:bookmarkEnd w:id="305"/>
      <w:bookmarkEnd w:id="306"/>
      <w:bookmarkEnd w:id="307"/>
      <w:bookmarkEnd w:id="308"/>
      <w:bookmarkEnd w:id="309"/>
      <w:r w:rsidRPr="00C71B5F">
        <w:rPr>
          <w:rFonts w:ascii="Book Antiqua" w:eastAsia="宋体" w:hAnsi="Book Antiqua"/>
          <w:b/>
        </w:rPr>
        <w:t xml:space="preserve">Received: </w:t>
      </w:r>
      <w:r w:rsidR="0057002E" w:rsidRPr="00C71B5F">
        <w:rPr>
          <w:rFonts w:ascii="Book Antiqua" w:eastAsia="宋体" w:hAnsi="Book Antiqua"/>
          <w:lang w:eastAsia="zh-CN"/>
        </w:rPr>
        <w:t>March 12</w:t>
      </w:r>
      <w:r w:rsidR="0057002E" w:rsidRPr="00C71B5F">
        <w:rPr>
          <w:rFonts w:ascii="Book Antiqua" w:eastAsia="宋体" w:hAnsi="Book Antiqua"/>
        </w:rPr>
        <w:t>, 2019</w:t>
      </w:r>
    </w:p>
    <w:p w14:paraId="2A427705" w14:textId="00CE8154"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 xml:space="preserve">Peer-review started: </w:t>
      </w:r>
      <w:r w:rsidR="0057002E" w:rsidRPr="00C71B5F">
        <w:rPr>
          <w:rFonts w:ascii="Book Antiqua" w:eastAsia="宋体" w:hAnsi="Book Antiqua"/>
          <w:lang w:eastAsia="zh-CN"/>
        </w:rPr>
        <w:t>March 12</w:t>
      </w:r>
      <w:r w:rsidR="0057002E" w:rsidRPr="00C71B5F">
        <w:rPr>
          <w:rFonts w:ascii="Book Antiqua" w:eastAsia="宋体" w:hAnsi="Book Antiqua"/>
        </w:rPr>
        <w:t>, 2019</w:t>
      </w:r>
    </w:p>
    <w:p w14:paraId="52DCB8C8" w14:textId="19F7700A" w:rsidR="000D017B" w:rsidRPr="00C71B5F" w:rsidRDefault="000D017B" w:rsidP="00C71B5F">
      <w:pPr>
        <w:adjustRightInd w:val="0"/>
        <w:snapToGrid w:val="0"/>
        <w:spacing w:line="360" w:lineRule="auto"/>
        <w:jc w:val="both"/>
        <w:rPr>
          <w:rFonts w:ascii="Book Antiqua" w:eastAsia="宋体" w:hAnsi="Book Antiqua"/>
          <w:b/>
        </w:rPr>
      </w:pPr>
      <w:r w:rsidRPr="00C71B5F">
        <w:rPr>
          <w:rFonts w:ascii="Book Antiqua" w:eastAsia="宋体" w:hAnsi="Book Antiqua"/>
          <w:b/>
        </w:rPr>
        <w:t xml:space="preserve">First decision: </w:t>
      </w:r>
      <w:r w:rsidR="0057002E" w:rsidRPr="00C71B5F">
        <w:rPr>
          <w:rFonts w:ascii="Book Antiqua" w:eastAsia="宋体" w:hAnsi="Book Antiqua"/>
          <w:lang w:eastAsia="zh-CN"/>
        </w:rPr>
        <w:t>April 10</w:t>
      </w:r>
      <w:r w:rsidR="0057002E" w:rsidRPr="00C71B5F">
        <w:rPr>
          <w:rFonts w:ascii="Book Antiqua" w:eastAsia="宋体" w:hAnsi="Book Antiqua"/>
        </w:rPr>
        <w:t>, 2019</w:t>
      </w:r>
    </w:p>
    <w:p w14:paraId="78A9B2CF" w14:textId="56AF5FDC" w:rsidR="000D017B" w:rsidRPr="00C71B5F" w:rsidRDefault="000D017B" w:rsidP="00C71B5F">
      <w:pPr>
        <w:adjustRightInd w:val="0"/>
        <w:snapToGrid w:val="0"/>
        <w:spacing w:line="360" w:lineRule="auto"/>
        <w:jc w:val="both"/>
        <w:rPr>
          <w:rFonts w:ascii="Book Antiqua" w:eastAsia="宋体" w:hAnsi="Book Antiqua"/>
          <w:b/>
        </w:rPr>
      </w:pPr>
      <w:r w:rsidRPr="00C71B5F">
        <w:rPr>
          <w:rFonts w:ascii="Book Antiqua" w:eastAsia="宋体" w:hAnsi="Book Antiqua"/>
          <w:b/>
        </w:rPr>
        <w:t xml:space="preserve">Revised: </w:t>
      </w:r>
      <w:r w:rsidR="0057002E" w:rsidRPr="00C71B5F">
        <w:rPr>
          <w:rFonts w:ascii="Book Antiqua" w:eastAsia="宋体" w:hAnsi="Book Antiqua"/>
          <w:lang w:eastAsia="zh-CN"/>
        </w:rPr>
        <w:t>May 16</w:t>
      </w:r>
      <w:r w:rsidR="0057002E" w:rsidRPr="00C71B5F">
        <w:rPr>
          <w:rFonts w:ascii="Book Antiqua" w:eastAsia="宋体" w:hAnsi="Book Antiqua"/>
        </w:rPr>
        <w:t>, 2019</w:t>
      </w:r>
    </w:p>
    <w:p w14:paraId="213DAD75" w14:textId="4EED7983" w:rsidR="000D017B" w:rsidRPr="00C71B5F" w:rsidRDefault="000D017B" w:rsidP="00C71B5F">
      <w:pPr>
        <w:adjustRightInd w:val="0"/>
        <w:snapToGrid w:val="0"/>
        <w:spacing w:line="360" w:lineRule="auto"/>
        <w:jc w:val="both"/>
        <w:rPr>
          <w:rFonts w:ascii="Book Antiqua" w:eastAsia="宋体" w:hAnsi="Book Antiqua"/>
        </w:rPr>
      </w:pPr>
      <w:r w:rsidRPr="00C71B5F">
        <w:rPr>
          <w:rFonts w:ascii="Book Antiqua" w:eastAsia="宋体" w:hAnsi="Book Antiqua"/>
          <w:b/>
        </w:rPr>
        <w:t>Accepted:</w:t>
      </w:r>
      <w:r w:rsidRPr="00C71B5F">
        <w:rPr>
          <w:rFonts w:ascii="Book Antiqua" w:eastAsia="宋体" w:hAnsi="Book Antiqua"/>
        </w:rPr>
        <w:t xml:space="preserve"> </w:t>
      </w:r>
      <w:r w:rsidR="008B0FEB">
        <w:rPr>
          <w:rFonts w:ascii="Book Antiqua" w:eastAsia="宋体" w:hAnsi="Book Antiqua"/>
        </w:rPr>
        <w:t>June 17, 2019</w:t>
      </w:r>
    </w:p>
    <w:p w14:paraId="56341787" w14:textId="77777777"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Article in press:</w:t>
      </w:r>
      <w:r w:rsidRPr="00C71B5F">
        <w:rPr>
          <w:rFonts w:ascii="Book Antiqua" w:eastAsia="宋体" w:hAnsi="Book Antiqua"/>
          <w:b/>
          <w:lang w:eastAsia="zh-CN"/>
        </w:rPr>
        <w:t xml:space="preserve"> </w:t>
      </w:r>
      <w:r w:rsidRPr="00C71B5F">
        <w:rPr>
          <w:rFonts w:ascii="Book Antiqua" w:eastAsia="宋体" w:hAnsi="Book Antiqua"/>
        </w:rPr>
        <w:t xml:space="preserve"> </w:t>
      </w:r>
    </w:p>
    <w:p w14:paraId="27776E76" w14:textId="77777777" w:rsidR="000D017B" w:rsidRPr="00C71B5F" w:rsidRDefault="000D017B" w:rsidP="00C71B5F">
      <w:pPr>
        <w:adjustRightInd w:val="0"/>
        <w:snapToGrid w:val="0"/>
        <w:spacing w:line="360" w:lineRule="auto"/>
        <w:jc w:val="both"/>
        <w:rPr>
          <w:rFonts w:ascii="Book Antiqua" w:eastAsia="宋体" w:hAnsi="Book Antiqua"/>
          <w:b/>
          <w:lang w:eastAsia="zh-CN"/>
        </w:rPr>
      </w:pPr>
      <w:r w:rsidRPr="00C71B5F">
        <w:rPr>
          <w:rFonts w:ascii="Book Antiqua" w:eastAsia="宋体" w:hAnsi="Book Antiqua"/>
          <w:b/>
        </w:rPr>
        <w:t>Published online:</w:t>
      </w:r>
      <w:r w:rsidRPr="00C71B5F">
        <w:rPr>
          <w:rFonts w:ascii="Book Antiqua" w:eastAsia="宋体" w:hAnsi="Book Antiqua"/>
          <w:b/>
          <w:lang w:eastAsia="zh-CN"/>
        </w:rPr>
        <w:t xml:space="preserve"> </w:t>
      </w:r>
      <w:r w:rsidRPr="00C71B5F">
        <w:rPr>
          <w:rFonts w:ascii="Book Antiqua" w:eastAsia="宋体" w:hAnsi="Book Antiqua"/>
          <w:bCs/>
          <w:lang w:val="pl-PL"/>
        </w:rPr>
        <w:t xml:space="preserve"> </w:t>
      </w:r>
    </w:p>
    <w:p w14:paraId="3313CE0A" w14:textId="77777777" w:rsidR="00CF754F" w:rsidRPr="00C71B5F" w:rsidRDefault="00CF754F" w:rsidP="00C71B5F">
      <w:pPr>
        <w:spacing w:line="360" w:lineRule="auto"/>
        <w:jc w:val="both"/>
        <w:rPr>
          <w:rFonts w:ascii="Book Antiqua" w:hAnsi="Book Antiqua"/>
          <w:b/>
          <w:color w:val="000000" w:themeColor="text1"/>
        </w:rPr>
      </w:pP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14:paraId="6805F9BA" w14:textId="77777777" w:rsidR="000D017B" w:rsidRPr="00C71B5F" w:rsidRDefault="000D017B" w:rsidP="00C71B5F">
      <w:pPr>
        <w:spacing w:line="360" w:lineRule="auto"/>
        <w:jc w:val="both"/>
        <w:rPr>
          <w:rFonts w:ascii="Book Antiqua" w:hAnsi="Book Antiqua"/>
          <w:b/>
          <w:bCs/>
          <w:iCs/>
          <w:color w:val="000000" w:themeColor="text1"/>
        </w:rPr>
      </w:pPr>
    </w:p>
    <w:p w14:paraId="529E493E" w14:textId="7C15B677" w:rsidR="00611BCA" w:rsidRPr="00C71B5F" w:rsidRDefault="00611BCA" w:rsidP="00C71B5F">
      <w:pPr>
        <w:spacing w:line="360" w:lineRule="auto"/>
        <w:jc w:val="both"/>
        <w:rPr>
          <w:rFonts w:ascii="Book Antiqua" w:hAnsi="Book Antiqua"/>
          <w:b/>
          <w:bCs/>
          <w:iCs/>
          <w:color w:val="000000" w:themeColor="text1"/>
        </w:rPr>
      </w:pPr>
      <w:r w:rsidRPr="00C71B5F">
        <w:rPr>
          <w:rFonts w:ascii="Book Antiqua" w:hAnsi="Book Antiqua"/>
          <w:b/>
          <w:bCs/>
          <w:iCs/>
          <w:color w:val="000000" w:themeColor="text1"/>
        </w:rPr>
        <w:lastRenderedPageBreak/>
        <w:t>Abstract</w:t>
      </w:r>
    </w:p>
    <w:p w14:paraId="468FEE05" w14:textId="2E11A263"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BACKGROUND</w:t>
      </w:r>
    </w:p>
    <w:p w14:paraId="1D6C9F79" w14:textId="223887CA" w:rsidR="005913D4" w:rsidRPr="00C71B5F" w:rsidRDefault="00DB37E3" w:rsidP="00C71B5F">
      <w:pPr>
        <w:spacing w:line="360" w:lineRule="auto"/>
        <w:jc w:val="both"/>
        <w:rPr>
          <w:rFonts w:ascii="Book Antiqua" w:hAnsi="Book Antiqua"/>
          <w:color w:val="000000" w:themeColor="text1"/>
        </w:rPr>
      </w:pPr>
      <w:r w:rsidRPr="00C71B5F">
        <w:rPr>
          <w:rFonts w:ascii="Book Antiqua" w:hAnsi="Book Antiqua"/>
          <w:color w:val="000000" w:themeColor="text1"/>
        </w:rPr>
        <w:t>An</w:t>
      </w:r>
      <w:r w:rsidR="00D212DF" w:rsidRPr="00C71B5F">
        <w:rPr>
          <w:rFonts w:ascii="Book Antiqua" w:hAnsi="Book Antiqua"/>
          <w:color w:val="000000" w:themeColor="text1"/>
        </w:rPr>
        <w:t xml:space="preserve"> ideal staging system for </w:t>
      </w:r>
      <w:r w:rsidR="00D400BE" w:rsidRPr="00C71B5F">
        <w:rPr>
          <w:rFonts w:ascii="Book Antiqua" w:hAnsi="Book Antiqua"/>
          <w:color w:val="000000" w:themeColor="text1"/>
        </w:rPr>
        <w:t>hepatocellular carcinoma</w:t>
      </w:r>
      <w:r w:rsidR="00E21554" w:rsidRPr="00C71B5F">
        <w:rPr>
          <w:rFonts w:ascii="Book Antiqua" w:hAnsi="Book Antiqua"/>
          <w:color w:val="000000" w:themeColor="text1"/>
        </w:rPr>
        <w:t xml:space="preserve"> (</w:t>
      </w:r>
      <w:r w:rsidR="00D400BE" w:rsidRPr="00C71B5F">
        <w:rPr>
          <w:rFonts w:ascii="Book Antiqua" w:hAnsi="Book Antiqua"/>
          <w:color w:val="000000" w:themeColor="text1"/>
        </w:rPr>
        <w:t>HCC</w:t>
      </w:r>
      <w:r w:rsidR="00E21554" w:rsidRPr="00C71B5F">
        <w:rPr>
          <w:rFonts w:ascii="Book Antiqua" w:hAnsi="Book Antiqua"/>
          <w:color w:val="000000" w:themeColor="text1"/>
        </w:rPr>
        <w:t xml:space="preserve">) </w:t>
      </w:r>
      <w:r w:rsidRPr="00C71B5F">
        <w:rPr>
          <w:rFonts w:ascii="Book Antiqua" w:hAnsi="Book Antiqua"/>
          <w:color w:val="000000" w:themeColor="text1"/>
        </w:rPr>
        <w:t xml:space="preserve">should rely </w:t>
      </w:r>
      <w:r w:rsidR="001B6473" w:rsidRPr="00C71B5F">
        <w:rPr>
          <w:rFonts w:ascii="Book Antiqua" w:hAnsi="Book Antiqua"/>
          <w:color w:val="000000" w:themeColor="text1"/>
        </w:rPr>
        <w:t xml:space="preserve">on </w:t>
      </w:r>
      <w:r w:rsidRPr="00C71B5F">
        <w:rPr>
          <w:rFonts w:ascii="Book Antiqua" w:hAnsi="Book Antiqua"/>
          <w:color w:val="000000" w:themeColor="text1"/>
        </w:rPr>
        <w:t xml:space="preserve">the </w:t>
      </w:r>
      <w:r w:rsidR="001B6473" w:rsidRPr="00C71B5F">
        <w:rPr>
          <w:rFonts w:ascii="Book Antiqua" w:hAnsi="Book Antiqua"/>
          <w:color w:val="000000" w:themeColor="text1"/>
        </w:rPr>
        <w:t xml:space="preserve">hepatic reserve function and tumor burden. </w:t>
      </w:r>
      <w:r w:rsidR="005913D4" w:rsidRPr="00C71B5F">
        <w:rPr>
          <w:rFonts w:ascii="Book Antiqua" w:hAnsi="Book Antiqua"/>
          <w:color w:val="000000" w:themeColor="text1"/>
        </w:rPr>
        <w:t xml:space="preserve">With </w:t>
      </w:r>
      <w:r w:rsidR="00973C3C">
        <w:rPr>
          <w:rFonts w:ascii="Book Antiqua" w:hAnsi="Book Antiqua"/>
          <w:color w:val="000000" w:themeColor="text1"/>
        </w:rPr>
        <w:t>the improvement in</w:t>
      </w:r>
      <w:r w:rsidR="00973C3C" w:rsidRPr="00C71B5F">
        <w:rPr>
          <w:rFonts w:ascii="Book Antiqua" w:hAnsi="Book Antiqua"/>
          <w:color w:val="000000" w:themeColor="text1"/>
        </w:rPr>
        <w:t xml:space="preserve"> </w:t>
      </w:r>
      <w:r w:rsidR="005913D4" w:rsidRPr="00C71B5F">
        <w:rPr>
          <w:rFonts w:ascii="Book Antiqua" w:hAnsi="Book Antiqua"/>
          <w:color w:val="000000" w:themeColor="text1"/>
        </w:rPr>
        <w:t>diagnostic and treatment strategies for HCC, in addition to recent treatment of viral hepatitis, finding a suitable assessment tool for hepatic reserve has become mandatory.</w:t>
      </w:r>
    </w:p>
    <w:p w14:paraId="1DC35FBA" w14:textId="77777777" w:rsidR="0057002E" w:rsidRPr="00C71B5F" w:rsidRDefault="0057002E" w:rsidP="00C71B5F">
      <w:pPr>
        <w:spacing w:line="360" w:lineRule="auto"/>
        <w:jc w:val="both"/>
        <w:rPr>
          <w:rFonts w:ascii="Book Antiqua" w:hAnsi="Book Antiqua" w:cs="Arial"/>
          <w:b/>
          <w:bCs/>
          <w:i/>
          <w:color w:val="000000" w:themeColor="text1"/>
        </w:rPr>
      </w:pPr>
    </w:p>
    <w:p w14:paraId="2E59A5C5" w14:textId="42ABFD95" w:rsidR="0057002E" w:rsidRPr="00C71B5F" w:rsidRDefault="0057002E" w:rsidP="00C71B5F">
      <w:pPr>
        <w:spacing w:line="360" w:lineRule="auto"/>
        <w:jc w:val="both"/>
        <w:rPr>
          <w:rFonts w:ascii="Book Antiqua" w:hAnsi="Book Antiqua"/>
          <w:i/>
          <w:color w:val="000000" w:themeColor="text1"/>
        </w:rPr>
      </w:pPr>
      <w:r w:rsidRPr="00C71B5F">
        <w:rPr>
          <w:rFonts w:ascii="Book Antiqua" w:hAnsi="Book Antiqua"/>
          <w:b/>
          <w:bCs/>
          <w:i/>
          <w:color w:val="000000" w:themeColor="text1"/>
        </w:rPr>
        <w:t>AIM</w:t>
      </w:r>
    </w:p>
    <w:p w14:paraId="6B2EB787" w14:textId="464C8D4F" w:rsidR="00DB37E3" w:rsidRPr="00C71B5F" w:rsidRDefault="00CD3FEA" w:rsidP="00C71B5F">
      <w:pPr>
        <w:spacing w:line="360" w:lineRule="auto"/>
        <w:jc w:val="both"/>
        <w:rPr>
          <w:rFonts w:ascii="Book Antiqua" w:hAnsi="Book Antiqua"/>
          <w:color w:val="000000" w:themeColor="text1"/>
        </w:rPr>
      </w:pPr>
      <w:r w:rsidRPr="00B907CF">
        <w:rPr>
          <w:rFonts w:ascii="Book Antiqua" w:hAnsi="Book Antiqua"/>
          <w:caps/>
          <w:color w:val="000000" w:themeColor="text1"/>
        </w:rPr>
        <w:t>t</w:t>
      </w:r>
      <w:r w:rsidRPr="00C71B5F">
        <w:rPr>
          <w:rFonts w:ascii="Book Antiqua" w:hAnsi="Book Antiqua"/>
          <w:color w:val="000000" w:themeColor="text1"/>
        </w:rPr>
        <w:t xml:space="preserve">o validate </w:t>
      </w:r>
      <w:r w:rsidR="00BF6B55" w:rsidRPr="00C71B5F">
        <w:rPr>
          <w:rFonts w:ascii="Book Antiqua" w:hAnsi="Book Antiqua"/>
          <w:color w:val="000000" w:themeColor="text1"/>
        </w:rPr>
        <w:t xml:space="preserve">a </w:t>
      </w:r>
      <w:r w:rsidRPr="00C71B5F">
        <w:rPr>
          <w:rFonts w:ascii="Book Antiqua" w:hAnsi="Book Antiqua"/>
          <w:color w:val="000000" w:themeColor="text1"/>
        </w:rPr>
        <w:t xml:space="preserve">recently proposed modified </w:t>
      </w:r>
      <w:r w:rsidR="00B437B8" w:rsidRPr="00C71B5F">
        <w:rPr>
          <w:rFonts w:ascii="Book Antiqua" w:hAnsi="Book Antiqua"/>
          <w:color w:val="000000" w:themeColor="text1"/>
        </w:rPr>
        <w:t>albumin-bilirubin-TNM</w:t>
      </w:r>
      <w:r w:rsidR="003B7028" w:rsidRPr="00C71B5F">
        <w:rPr>
          <w:rFonts w:ascii="Book Antiqua" w:hAnsi="Book Antiqua"/>
          <w:color w:val="000000" w:themeColor="text1"/>
        </w:rPr>
        <w:t xml:space="preserve"> </w:t>
      </w:r>
      <w:r w:rsidR="0057002E" w:rsidRPr="00C71B5F">
        <w:rPr>
          <w:rFonts w:ascii="Book Antiqua" w:hAnsi="Book Antiqua"/>
          <w:color w:val="000000" w:themeColor="text1"/>
        </w:rPr>
        <w:t>(</w:t>
      </w:r>
      <w:r w:rsidRPr="00C71B5F">
        <w:rPr>
          <w:rFonts w:ascii="Book Antiqua" w:hAnsi="Book Antiqua"/>
          <w:color w:val="000000" w:themeColor="text1"/>
        </w:rPr>
        <w:t>mALBI-T</w:t>
      </w:r>
      <w:r w:rsidR="0057002E" w:rsidRPr="00C71B5F">
        <w:rPr>
          <w:rFonts w:ascii="Book Antiqua" w:hAnsi="Book Antiqua"/>
          <w:color w:val="000000" w:themeColor="text1"/>
        </w:rPr>
        <w:t>)</w:t>
      </w:r>
      <w:r w:rsidRPr="00C71B5F">
        <w:rPr>
          <w:rFonts w:ascii="Book Antiqua" w:hAnsi="Book Antiqua"/>
          <w:color w:val="000000" w:themeColor="text1"/>
        </w:rPr>
        <w:t xml:space="preserve"> grade as a prognostic model for patients with HCC in Egypt.</w:t>
      </w:r>
    </w:p>
    <w:p w14:paraId="2A282C2F" w14:textId="77777777" w:rsidR="00E21554" w:rsidRPr="00C71B5F" w:rsidRDefault="00E21554" w:rsidP="00C71B5F">
      <w:pPr>
        <w:spacing w:line="360" w:lineRule="auto"/>
        <w:jc w:val="both"/>
        <w:rPr>
          <w:rFonts w:ascii="Book Antiqua" w:hAnsi="Book Antiqua"/>
          <w:color w:val="000000" w:themeColor="text1"/>
        </w:rPr>
      </w:pPr>
    </w:p>
    <w:p w14:paraId="14FBF5C0" w14:textId="6BB0DF24"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METHODS</w:t>
      </w:r>
    </w:p>
    <w:p w14:paraId="7A439653" w14:textId="1D7E708A" w:rsidR="00611BCA" w:rsidRPr="00C71B5F" w:rsidRDefault="00D37647" w:rsidP="00C71B5F">
      <w:pPr>
        <w:spacing w:line="360" w:lineRule="auto"/>
        <w:jc w:val="both"/>
        <w:rPr>
          <w:rFonts w:ascii="Book Antiqua" w:hAnsi="Book Antiqua"/>
          <w:color w:val="000000" w:themeColor="text1"/>
        </w:rPr>
      </w:pPr>
      <w:r w:rsidRPr="00C71B5F">
        <w:rPr>
          <w:rFonts w:ascii="Book Antiqua" w:hAnsi="Book Antiqua"/>
          <w:color w:val="000000" w:themeColor="text1"/>
        </w:rPr>
        <w:t>For</w:t>
      </w:r>
      <w:r w:rsidR="00AD09D1" w:rsidRPr="00C71B5F">
        <w:rPr>
          <w:rFonts w:ascii="Book Antiqua" w:hAnsi="Book Antiqua"/>
          <w:color w:val="000000" w:themeColor="text1"/>
        </w:rPr>
        <w:t xml:space="preserve"> patients diagnosed with HCC</w:t>
      </w:r>
      <w:r w:rsidR="00BF6B55" w:rsidRPr="00C71B5F">
        <w:rPr>
          <w:rFonts w:ascii="Book Antiqua" w:hAnsi="Book Antiqua"/>
          <w:color w:val="000000" w:themeColor="text1"/>
        </w:rPr>
        <w:t>,</w:t>
      </w:r>
      <w:r w:rsidR="00CA0276" w:rsidRPr="00C71B5F">
        <w:rPr>
          <w:rFonts w:ascii="Book Antiqua" w:hAnsi="Book Antiqua"/>
          <w:color w:val="000000" w:themeColor="text1"/>
        </w:rPr>
        <w:t xml:space="preserve"> </w:t>
      </w:r>
      <w:r w:rsidR="003B7028" w:rsidRPr="00C71B5F">
        <w:rPr>
          <w:rFonts w:ascii="Book Antiqua" w:hAnsi="Book Antiqua"/>
          <w:color w:val="000000" w:themeColor="text1"/>
        </w:rPr>
        <w:t>Child-Turcotte-Pugh (</w:t>
      </w:r>
      <w:r w:rsidR="00611BCA" w:rsidRPr="00C71B5F">
        <w:rPr>
          <w:rFonts w:ascii="Book Antiqua" w:hAnsi="Book Antiqua"/>
          <w:color w:val="000000" w:themeColor="text1"/>
        </w:rPr>
        <w:t>CTP</w:t>
      </w:r>
      <w:r w:rsidR="003B7028" w:rsidRPr="00C71B5F">
        <w:rPr>
          <w:rFonts w:ascii="Book Antiqua" w:hAnsi="Book Antiqua"/>
          <w:color w:val="000000" w:themeColor="text1"/>
        </w:rPr>
        <w:t>)</w:t>
      </w:r>
      <w:r w:rsidR="00BB0637" w:rsidRPr="00C71B5F">
        <w:rPr>
          <w:rFonts w:ascii="Book Antiqua" w:hAnsi="Book Antiqua"/>
          <w:color w:val="000000" w:themeColor="text1"/>
        </w:rPr>
        <w:t xml:space="preserve"> score</w:t>
      </w:r>
      <w:r w:rsidR="00611BCA" w:rsidRPr="00C71B5F">
        <w:rPr>
          <w:rFonts w:ascii="Book Antiqua" w:hAnsi="Book Antiqua"/>
          <w:color w:val="000000" w:themeColor="text1"/>
        </w:rPr>
        <w:t xml:space="preserve">, </w:t>
      </w:r>
      <w:r w:rsidR="003B7028" w:rsidRPr="00C71B5F">
        <w:rPr>
          <w:rFonts w:ascii="Book Antiqua" w:hAnsi="Book Antiqua"/>
          <w:color w:val="000000" w:themeColor="text1"/>
        </w:rPr>
        <w:t xml:space="preserve">Barcelona </w:t>
      </w:r>
      <w:r w:rsidR="00513A59" w:rsidRPr="00C71B5F">
        <w:rPr>
          <w:rFonts w:ascii="Book Antiqua" w:hAnsi="Book Antiqua"/>
          <w:color w:val="000000" w:themeColor="text1"/>
        </w:rPr>
        <w:t xml:space="preserve">Clinic </w:t>
      </w:r>
      <w:r w:rsidR="003B7028" w:rsidRPr="00C71B5F">
        <w:rPr>
          <w:rFonts w:ascii="Book Antiqua" w:hAnsi="Book Antiqua"/>
          <w:color w:val="000000" w:themeColor="text1"/>
        </w:rPr>
        <w:t xml:space="preserve">Liver </w:t>
      </w:r>
      <w:r w:rsidR="00513A59" w:rsidRPr="00C71B5F">
        <w:rPr>
          <w:rFonts w:ascii="Book Antiqua" w:hAnsi="Book Antiqua"/>
          <w:color w:val="000000" w:themeColor="text1"/>
        </w:rPr>
        <w:t>C</w:t>
      </w:r>
      <w:r w:rsidR="00513A59">
        <w:rPr>
          <w:rFonts w:ascii="Book Antiqua" w:hAnsi="Book Antiqua"/>
          <w:color w:val="000000" w:themeColor="text1"/>
        </w:rPr>
        <w:t>ancer</w:t>
      </w:r>
      <w:r w:rsidR="00513A59" w:rsidRPr="00C71B5F">
        <w:rPr>
          <w:rFonts w:ascii="Book Antiqua" w:hAnsi="Book Antiqua"/>
          <w:color w:val="000000" w:themeColor="text1"/>
        </w:rPr>
        <w:t xml:space="preserve"> </w:t>
      </w:r>
      <w:r w:rsidR="003B7028" w:rsidRPr="00C71B5F">
        <w:rPr>
          <w:rFonts w:ascii="Book Antiqua" w:hAnsi="Book Antiqua"/>
          <w:color w:val="000000" w:themeColor="text1"/>
        </w:rPr>
        <w:t>(</w:t>
      </w:r>
      <w:r w:rsidR="00611BCA" w:rsidRPr="00C71B5F">
        <w:rPr>
          <w:rFonts w:ascii="Book Antiqua" w:hAnsi="Book Antiqua"/>
          <w:color w:val="000000" w:themeColor="text1"/>
        </w:rPr>
        <w:t>BCLC</w:t>
      </w:r>
      <w:r w:rsidR="003B7028" w:rsidRPr="00C71B5F">
        <w:rPr>
          <w:rFonts w:ascii="Book Antiqua" w:hAnsi="Book Antiqua"/>
          <w:color w:val="000000" w:themeColor="text1"/>
        </w:rPr>
        <w:t>)</w:t>
      </w:r>
      <w:r w:rsidR="00BB0637" w:rsidRPr="00C71B5F">
        <w:rPr>
          <w:rFonts w:ascii="Book Antiqua" w:hAnsi="Book Antiqua"/>
          <w:color w:val="000000" w:themeColor="text1"/>
        </w:rPr>
        <w:t xml:space="preserve"> stage</w:t>
      </w:r>
      <w:r w:rsidR="00611BCA" w:rsidRPr="00C71B5F">
        <w:rPr>
          <w:rFonts w:ascii="Book Antiqua" w:hAnsi="Book Antiqua"/>
          <w:color w:val="000000" w:themeColor="text1"/>
        </w:rPr>
        <w:t xml:space="preserve">, </w:t>
      </w:r>
      <w:bookmarkStart w:id="369" w:name="_Hlk9253739"/>
      <w:r w:rsidR="00513A59">
        <w:rPr>
          <w:rFonts w:ascii="Book Antiqua" w:hAnsi="Book Antiqua"/>
          <w:color w:val="000000" w:themeColor="text1"/>
        </w:rPr>
        <w:t>a</w:t>
      </w:r>
      <w:r w:rsidR="00513A59" w:rsidRPr="00513A59">
        <w:rPr>
          <w:rFonts w:ascii="Book Antiqua" w:hAnsi="Book Antiqua"/>
          <w:color w:val="000000" w:themeColor="text1"/>
        </w:rPr>
        <w:t>lbumin</w:t>
      </w:r>
      <w:r w:rsidR="003B7028" w:rsidRPr="00513A59">
        <w:rPr>
          <w:rFonts w:ascii="Book Antiqua" w:hAnsi="Book Antiqua"/>
          <w:color w:val="000000" w:themeColor="text1"/>
        </w:rPr>
        <w:t>-</w:t>
      </w:r>
      <w:bookmarkEnd w:id="369"/>
      <w:r w:rsidR="00513A59">
        <w:rPr>
          <w:rFonts w:ascii="Book Antiqua" w:hAnsi="Book Antiqua"/>
          <w:color w:val="000000" w:themeColor="text1"/>
        </w:rPr>
        <w:t>b</w:t>
      </w:r>
      <w:r w:rsidR="00513A59" w:rsidRPr="00513A59">
        <w:rPr>
          <w:rFonts w:ascii="Book Antiqua" w:hAnsi="Book Antiqua"/>
          <w:color w:val="000000" w:themeColor="text1"/>
        </w:rPr>
        <w:t xml:space="preserve">ilirubin </w:t>
      </w:r>
      <w:r w:rsidR="003B7028" w:rsidRPr="00513A59">
        <w:rPr>
          <w:rFonts w:ascii="Book Antiqua" w:hAnsi="Book Antiqua"/>
          <w:color w:val="000000" w:themeColor="text1"/>
        </w:rPr>
        <w:t>(</w:t>
      </w:r>
      <w:r w:rsidR="00611BCA" w:rsidRPr="00513A59">
        <w:rPr>
          <w:rFonts w:ascii="Book Antiqua" w:hAnsi="Book Antiqua"/>
          <w:color w:val="000000" w:themeColor="text1"/>
        </w:rPr>
        <w:t>ALBI</w:t>
      </w:r>
      <w:r w:rsidR="003B7028" w:rsidRPr="00513A59">
        <w:rPr>
          <w:rFonts w:ascii="Book Antiqua" w:hAnsi="Book Antiqua"/>
          <w:color w:val="000000" w:themeColor="text1"/>
        </w:rPr>
        <w:t>)</w:t>
      </w:r>
      <w:r w:rsidR="00611BCA" w:rsidRPr="00513A59">
        <w:rPr>
          <w:rFonts w:ascii="Book Antiqua" w:hAnsi="Book Antiqua"/>
          <w:color w:val="000000" w:themeColor="text1"/>
        </w:rPr>
        <w:t xml:space="preserve">, </w:t>
      </w:r>
      <w:r w:rsidR="00513A59">
        <w:rPr>
          <w:rFonts w:ascii="Book Antiqua" w:hAnsi="Book Antiqua"/>
          <w:color w:val="000000" w:themeColor="text1"/>
        </w:rPr>
        <w:t>p</w:t>
      </w:r>
      <w:r w:rsidR="00513A59" w:rsidRPr="00513A59">
        <w:rPr>
          <w:rFonts w:ascii="Book Antiqua" w:hAnsi="Book Antiqua"/>
          <w:color w:val="000000" w:themeColor="text1"/>
        </w:rPr>
        <w:t>lateltet</w:t>
      </w:r>
      <w:r w:rsidR="003B7028" w:rsidRPr="00513A59">
        <w:rPr>
          <w:rFonts w:ascii="Book Antiqua" w:hAnsi="Book Antiqua"/>
          <w:color w:val="000000" w:themeColor="text1"/>
        </w:rPr>
        <w:t>-</w:t>
      </w:r>
      <w:r w:rsidR="00513A59">
        <w:rPr>
          <w:rFonts w:ascii="Book Antiqua" w:hAnsi="Book Antiqua"/>
          <w:color w:val="000000" w:themeColor="text1"/>
        </w:rPr>
        <w:t>a</w:t>
      </w:r>
      <w:r w:rsidR="00513A59" w:rsidRPr="00513A59">
        <w:rPr>
          <w:rFonts w:ascii="Book Antiqua" w:hAnsi="Book Antiqua"/>
          <w:color w:val="000000" w:themeColor="text1"/>
        </w:rPr>
        <w:t>lbumin</w:t>
      </w:r>
      <w:r w:rsidR="003B7028" w:rsidRPr="00513A59">
        <w:rPr>
          <w:rFonts w:ascii="Book Antiqua" w:hAnsi="Book Antiqua"/>
          <w:color w:val="000000" w:themeColor="text1"/>
        </w:rPr>
        <w:t>–</w:t>
      </w:r>
      <w:r w:rsidR="00513A59">
        <w:rPr>
          <w:rFonts w:ascii="Book Antiqua" w:hAnsi="Book Antiqua"/>
          <w:color w:val="000000" w:themeColor="text1"/>
        </w:rPr>
        <w:t>b</w:t>
      </w:r>
      <w:r w:rsidR="00513A59" w:rsidRPr="00513A59">
        <w:rPr>
          <w:rFonts w:ascii="Book Antiqua" w:hAnsi="Book Antiqua"/>
          <w:color w:val="000000" w:themeColor="text1"/>
        </w:rPr>
        <w:t xml:space="preserve">ilirubin </w:t>
      </w:r>
      <w:r w:rsidR="003B7028" w:rsidRPr="00513A59">
        <w:rPr>
          <w:rFonts w:ascii="Book Antiqua" w:hAnsi="Book Antiqua"/>
          <w:color w:val="000000" w:themeColor="text1"/>
        </w:rPr>
        <w:t>(</w:t>
      </w:r>
      <w:r w:rsidR="004500BE" w:rsidRPr="00513A59">
        <w:rPr>
          <w:rFonts w:ascii="Book Antiqua" w:hAnsi="Book Antiqua"/>
          <w:color w:val="000000" w:themeColor="text1"/>
        </w:rPr>
        <w:t>PAL</w:t>
      </w:r>
      <w:r w:rsidR="005913D4" w:rsidRPr="00513A59">
        <w:rPr>
          <w:rFonts w:ascii="Book Antiqua" w:hAnsi="Book Antiqua"/>
          <w:color w:val="000000" w:themeColor="text1"/>
        </w:rPr>
        <w:t>B</w:t>
      </w:r>
      <w:r w:rsidR="004500BE" w:rsidRPr="00513A59">
        <w:rPr>
          <w:rFonts w:ascii="Book Antiqua" w:hAnsi="Book Antiqua"/>
          <w:color w:val="000000" w:themeColor="text1"/>
        </w:rPr>
        <w:t>I</w:t>
      </w:r>
      <w:r w:rsidR="003B7028" w:rsidRPr="00513A59">
        <w:rPr>
          <w:rFonts w:ascii="Book Antiqua" w:hAnsi="Book Antiqua"/>
          <w:color w:val="000000" w:themeColor="text1"/>
        </w:rPr>
        <w:t>)</w:t>
      </w:r>
      <w:r w:rsidR="004500BE" w:rsidRPr="00513A59">
        <w:rPr>
          <w:rFonts w:ascii="Book Antiqua" w:hAnsi="Book Antiqua"/>
          <w:color w:val="000000" w:themeColor="text1"/>
        </w:rPr>
        <w:t>, ALBI-based BCLC,</w:t>
      </w:r>
      <w:r w:rsidR="003B7028" w:rsidRPr="00513A59">
        <w:rPr>
          <w:rFonts w:ascii="Book Antiqua" w:hAnsi="Book Antiqua"/>
          <w:color w:val="000000" w:themeColor="text1"/>
        </w:rPr>
        <w:t xml:space="preserve"> </w:t>
      </w:r>
      <w:r w:rsidR="00611BCA" w:rsidRPr="00513A59">
        <w:rPr>
          <w:rFonts w:ascii="Book Antiqua" w:hAnsi="Book Antiqua"/>
          <w:color w:val="000000" w:themeColor="text1"/>
        </w:rPr>
        <w:t xml:space="preserve">ALBI-T and </w:t>
      </w:r>
      <w:r w:rsidR="00CE5A9E" w:rsidRPr="00513A59">
        <w:rPr>
          <w:rFonts w:ascii="Book Antiqua" w:hAnsi="Book Antiqua"/>
          <w:color w:val="000000" w:themeColor="text1"/>
        </w:rPr>
        <w:t>m</w:t>
      </w:r>
      <w:r w:rsidR="00611BCA" w:rsidRPr="00513A59">
        <w:rPr>
          <w:rFonts w:ascii="Book Antiqua" w:hAnsi="Book Antiqua"/>
          <w:color w:val="000000" w:themeColor="text1"/>
        </w:rPr>
        <w:t xml:space="preserve">ALBI-T </w:t>
      </w:r>
      <w:r w:rsidR="002654BB" w:rsidRPr="00513A59">
        <w:rPr>
          <w:rFonts w:ascii="Book Antiqua" w:hAnsi="Book Antiqua"/>
          <w:color w:val="000000" w:themeColor="text1"/>
        </w:rPr>
        <w:t>grade</w:t>
      </w:r>
      <w:r w:rsidR="00611BCA" w:rsidRPr="00513A59">
        <w:rPr>
          <w:rFonts w:ascii="Book Antiqua" w:hAnsi="Book Antiqua"/>
          <w:color w:val="000000" w:themeColor="text1"/>
        </w:rPr>
        <w:t>s</w:t>
      </w:r>
      <w:r w:rsidR="00611BCA" w:rsidRPr="00C71B5F">
        <w:rPr>
          <w:rFonts w:ascii="Book Antiqua" w:hAnsi="Book Antiqua"/>
          <w:color w:val="000000" w:themeColor="text1"/>
        </w:rPr>
        <w:t xml:space="preserve"> were estimated. Patients were followed from time of diagnosis to date of death or date of data collection if they remained alive. </w:t>
      </w:r>
      <w:r w:rsidR="00BB0637" w:rsidRPr="00C71B5F">
        <w:rPr>
          <w:rFonts w:ascii="Book Antiqua" w:hAnsi="Book Antiqua"/>
          <w:color w:val="000000" w:themeColor="text1"/>
        </w:rPr>
        <w:t>O</w:t>
      </w:r>
      <w:r w:rsidR="00CA0276" w:rsidRPr="00C71B5F">
        <w:rPr>
          <w:rFonts w:ascii="Book Antiqua" w:hAnsi="Book Antiqua"/>
          <w:color w:val="000000" w:themeColor="text1"/>
        </w:rPr>
        <w:t xml:space="preserve">verall </w:t>
      </w:r>
      <w:r w:rsidR="00611BCA" w:rsidRPr="00C71B5F">
        <w:rPr>
          <w:rFonts w:ascii="Book Antiqua" w:hAnsi="Book Antiqua"/>
          <w:color w:val="000000" w:themeColor="text1"/>
        </w:rPr>
        <w:t>survival and received treatment</w:t>
      </w:r>
      <w:r w:rsidR="00BB0637" w:rsidRPr="00C71B5F">
        <w:rPr>
          <w:rFonts w:ascii="Book Antiqua" w:hAnsi="Book Antiqua"/>
          <w:color w:val="000000" w:themeColor="text1"/>
        </w:rPr>
        <w:t>s</w:t>
      </w:r>
      <w:r w:rsidR="00611BCA" w:rsidRPr="00C71B5F">
        <w:rPr>
          <w:rFonts w:ascii="Book Antiqua" w:hAnsi="Book Antiqua"/>
          <w:color w:val="000000" w:themeColor="text1"/>
        </w:rPr>
        <w:t xml:space="preserve"> were determined. Survival data were analyzed.</w:t>
      </w:r>
    </w:p>
    <w:p w14:paraId="0B38B010" w14:textId="77777777" w:rsidR="00417987" w:rsidRPr="00C71B5F" w:rsidRDefault="00417987" w:rsidP="00C71B5F">
      <w:pPr>
        <w:spacing w:line="360" w:lineRule="auto"/>
        <w:jc w:val="both"/>
        <w:rPr>
          <w:rFonts w:ascii="Book Antiqua" w:hAnsi="Book Antiqua"/>
          <w:b/>
          <w:bCs/>
          <w:color w:val="000000" w:themeColor="text1"/>
        </w:rPr>
      </w:pPr>
    </w:p>
    <w:p w14:paraId="6F7B874D" w14:textId="288818DD" w:rsidR="00417987" w:rsidRPr="00C71B5F" w:rsidRDefault="00417987"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RESULTS</w:t>
      </w:r>
    </w:p>
    <w:p w14:paraId="0DEAD7BB" w14:textId="19CAC94C" w:rsidR="00611BCA" w:rsidRPr="00C71B5F" w:rsidRDefault="00973C3C" w:rsidP="00C71B5F">
      <w:pPr>
        <w:spacing w:line="360" w:lineRule="auto"/>
        <w:jc w:val="both"/>
        <w:rPr>
          <w:rFonts w:ascii="Book Antiqua" w:hAnsi="Book Antiqua"/>
          <w:color w:val="000000" w:themeColor="text1"/>
        </w:rPr>
      </w:pPr>
      <w:r>
        <w:rPr>
          <w:rFonts w:ascii="Book Antiqua" w:hAnsi="Book Antiqua"/>
          <w:color w:val="000000" w:themeColor="text1"/>
        </w:rPr>
        <w:t xml:space="preserve">A total of </w:t>
      </w:r>
      <w:r w:rsidR="00D37647" w:rsidRPr="00C71B5F">
        <w:rPr>
          <w:rFonts w:ascii="Book Antiqua" w:hAnsi="Book Antiqua"/>
          <w:color w:val="000000" w:themeColor="text1"/>
        </w:rPr>
        <w:t xml:space="preserve">1910 patients were included </w:t>
      </w:r>
      <w:r w:rsidR="00417987" w:rsidRPr="00C71B5F">
        <w:rPr>
          <w:rFonts w:ascii="Book Antiqua" w:hAnsi="Book Antiqua"/>
          <w:color w:val="000000" w:themeColor="text1"/>
        </w:rPr>
        <w:t>(</w:t>
      </w:r>
      <w:r w:rsidR="00611BCA" w:rsidRPr="00C71B5F">
        <w:rPr>
          <w:rFonts w:ascii="Book Antiqua" w:hAnsi="Book Antiqua"/>
          <w:color w:val="000000" w:themeColor="text1"/>
        </w:rPr>
        <w:t>mean age</w:t>
      </w:r>
      <w:r>
        <w:rPr>
          <w:rFonts w:ascii="Book Antiqua" w:hAnsi="Book Antiqua"/>
          <w:color w:val="000000" w:themeColor="text1"/>
        </w:rPr>
        <w:t>,</w:t>
      </w:r>
      <w:r w:rsidR="00611BCA" w:rsidRPr="00C71B5F">
        <w:rPr>
          <w:rFonts w:ascii="Book Antiqua" w:hAnsi="Book Antiqua"/>
          <w:color w:val="000000" w:themeColor="text1"/>
        </w:rPr>
        <w:t xml:space="preserve"> 57 years</w:t>
      </w:r>
      <w:r>
        <w:rPr>
          <w:rFonts w:ascii="Book Antiqua" w:hAnsi="Book Antiqua"/>
          <w:color w:val="000000" w:themeColor="text1"/>
        </w:rPr>
        <w:t>;</w:t>
      </w:r>
      <w:r w:rsidRPr="00C71B5F">
        <w:rPr>
          <w:rFonts w:ascii="Book Antiqua" w:hAnsi="Book Antiqua"/>
          <w:color w:val="000000" w:themeColor="text1"/>
        </w:rPr>
        <w:t xml:space="preserve"> </w:t>
      </w:r>
      <w:r w:rsidR="00611BCA" w:rsidRPr="00C71B5F">
        <w:rPr>
          <w:rFonts w:ascii="Book Antiqua" w:hAnsi="Book Antiqua"/>
          <w:color w:val="000000" w:themeColor="text1"/>
        </w:rPr>
        <w:t>1575 males</w:t>
      </w:r>
      <w:r w:rsidR="00417987" w:rsidRPr="00C71B5F">
        <w:rPr>
          <w:rFonts w:ascii="Book Antiqua" w:hAnsi="Book Antiqua"/>
          <w:color w:val="000000" w:themeColor="text1"/>
        </w:rPr>
        <w:t>)</w:t>
      </w:r>
      <w:r w:rsidR="00611BCA" w:rsidRPr="00C71B5F">
        <w:rPr>
          <w:rFonts w:ascii="Book Antiqua" w:hAnsi="Book Antiqua"/>
          <w:color w:val="000000" w:themeColor="text1"/>
        </w:rPr>
        <w:t xml:space="preserve">. At presentation, 50.6% </w:t>
      </w:r>
      <w:r>
        <w:rPr>
          <w:rFonts w:ascii="Book Antiqua" w:hAnsi="Book Antiqua"/>
          <w:color w:val="000000" w:themeColor="text1"/>
        </w:rPr>
        <w:t>had</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CTP A, 36.1%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CTP B and 13.4 %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CTP C</w:t>
      </w:r>
      <w:r w:rsidR="00D37647" w:rsidRPr="00C71B5F">
        <w:rPr>
          <w:rFonts w:ascii="Book Antiqua" w:hAnsi="Book Antiqua"/>
          <w:color w:val="000000" w:themeColor="text1"/>
        </w:rPr>
        <w:t>;</w:t>
      </w:r>
      <w:r w:rsidR="00611BCA" w:rsidRPr="00C71B5F">
        <w:rPr>
          <w:rFonts w:ascii="Book Antiqua" w:hAnsi="Book Antiqua"/>
          <w:color w:val="000000" w:themeColor="text1"/>
        </w:rPr>
        <w:t xml:space="preserve"> </w:t>
      </w:r>
      <w:r w:rsidR="00D37647" w:rsidRPr="00C71B5F">
        <w:rPr>
          <w:rFonts w:ascii="Book Antiqua" w:hAnsi="Book Antiqua"/>
          <w:color w:val="000000" w:themeColor="text1"/>
        </w:rPr>
        <w:t xml:space="preserve">12% </w:t>
      </w:r>
      <w:r>
        <w:rPr>
          <w:rFonts w:ascii="Book Antiqua" w:hAnsi="Book Antiqua"/>
          <w:color w:val="000000" w:themeColor="text1"/>
        </w:rPr>
        <w:t xml:space="preserve">had </w:t>
      </w:r>
      <w:r w:rsidR="00D37647" w:rsidRPr="00C71B5F">
        <w:rPr>
          <w:rFonts w:ascii="Book Antiqua" w:hAnsi="Book Antiqua"/>
          <w:color w:val="000000" w:themeColor="text1"/>
        </w:rPr>
        <w:t xml:space="preserve">ALBI grade 1, 62.3%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ALBI grade 2</w:t>
      </w:r>
      <w:r>
        <w:rPr>
          <w:rFonts w:ascii="Book Antiqua" w:hAnsi="Book Antiqua"/>
          <w:color w:val="000000" w:themeColor="text1"/>
        </w:rPr>
        <w:t xml:space="preserve"> and </w:t>
      </w:r>
      <w:r w:rsidR="00D37647" w:rsidRPr="00C71B5F">
        <w:rPr>
          <w:rFonts w:ascii="Book Antiqua" w:hAnsi="Book Antiqua"/>
          <w:color w:val="000000" w:themeColor="text1"/>
        </w:rPr>
        <w:t xml:space="preserve">24.7% </w:t>
      </w:r>
      <w:r w:rsidR="00F01A83">
        <w:rPr>
          <w:rFonts w:ascii="Book Antiqua" w:hAnsi="Book Antiqua"/>
          <w:color w:val="000000" w:themeColor="text1"/>
        </w:rPr>
        <w:t>had</w:t>
      </w:r>
      <w:r w:rsidR="00F01A83"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 grade 3. </w:t>
      </w:r>
      <w:r w:rsidR="00D37647" w:rsidRPr="00C71B5F">
        <w:rPr>
          <w:rFonts w:ascii="Book Antiqua" w:hAnsi="Book Antiqua"/>
          <w:color w:val="000000" w:themeColor="text1"/>
        </w:rPr>
        <w:t>O</w:t>
      </w:r>
      <w:r w:rsidR="00611BCA" w:rsidRPr="00C71B5F">
        <w:rPr>
          <w:rFonts w:ascii="Book Antiqua" w:hAnsi="Book Antiqua"/>
          <w:color w:val="000000" w:themeColor="text1"/>
        </w:rPr>
        <w:t>verall median survival was 13 mo; survival was better in patients with ALBI</w:t>
      </w:r>
      <w:r w:rsidR="00D37647"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1 than </w:t>
      </w:r>
      <w:r>
        <w:rPr>
          <w:rFonts w:ascii="Book Antiqua" w:hAnsi="Book Antiqua"/>
          <w:color w:val="000000" w:themeColor="text1"/>
        </w:rPr>
        <w:t xml:space="preserve">in those with </w:t>
      </w:r>
      <w:r w:rsidR="00611BCA" w:rsidRPr="00C71B5F">
        <w:rPr>
          <w:rFonts w:ascii="Book Antiqua" w:hAnsi="Book Antiqua"/>
          <w:color w:val="000000" w:themeColor="text1"/>
        </w:rPr>
        <w:t xml:space="preserve">ALBI 2 </w:t>
      </w:r>
      <w:r w:rsidR="004E630E" w:rsidRPr="00C71B5F">
        <w:rPr>
          <w:rFonts w:ascii="Book Antiqua" w:hAnsi="Book Antiqua"/>
          <w:color w:val="000000" w:themeColor="text1"/>
        </w:rPr>
        <w:t>and</w:t>
      </w:r>
      <w:r w:rsidR="00611BCA" w:rsidRPr="00C71B5F">
        <w:rPr>
          <w:rFonts w:ascii="Book Antiqua" w:hAnsi="Book Antiqua"/>
          <w:color w:val="000000" w:themeColor="text1"/>
        </w:rPr>
        <w:t xml:space="preserve"> 3 </w:t>
      </w:r>
      <w:r w:rsidR="00E21554" w:rsidRPr="00C71B5F">
        <w:rPr>
          <w:rFonts w:ascii="Book Antiqua" w:hAnsi="Book Antiqua"/>
          <w:color w:val="000000" w:themeColor="text1"/>
        </w:rPr>
        <w:t>(</w:t>
      </w:r>
      <w:r w:rsidR="00611BCA" w:rsidRPr="00C71B5F">
        <w:rPr>
          <w:rFonts w:ascii="Book Antiqua" w:hAnsi="Book Antiqua"/>
          <w:color w:val="000000" w:themeColor="text1"/>
        </w:rPr>
        <w:t>28.6</w:t>
      </w:r>
      <w:r w:rsidR="00CA0276" w:rsidRPr="00C71B5F">
        <w:rPr>
          <w:rFonts w:ascii="Book Antiqua" w:hAnsi="Book Antiqua"/>
          <w:color w:val="000000" w:themeColor="text1"/>
        </w:rPr>
        <w:t xml:space="preserve"> </w:t>
      </w:r>
      <w:r w:rsidR="00CA0276" w:rsidRPr="00C71B5F">
        <w:rPr>
          <w:rFonts w:ascii="Book Antiqua" w:hAnsi="Book Antiqua"/>
          <w:i/>
          <w:iCs/>
          <w:color w:val="000000" w:themeColor="text1"/>
        </w:rPr>
        <w:t>vs</w:t>
      </w:r>
      <w:r w:rsidR="0057002E" w:rsidRPr="00C71B5F">
        <w:rPr>
          <w:rFonts w:ascii="Book Antiqua" w:hAnsi="Book Antiqua"/>
          <w:i/>
          <w:iCs/>
          <w:color w:val="000000" w:themeColor="text1"/>
        </w:rPr>
        <w:t xml:space="preserve"> </w:t>
      </w:r>
      <w:r w:rsidR="00611BCA" w:rsidRPr="00C71B5F">
        <w:rPr>
          <w:rFonts w:ascii="Book Antiqua" w:hAnsi="Book Antiqua"/>
          <w:color w:val="000000" w:themeColor="text1"/>
        </w:rPr>
        <w:t>14 and 5.8 mo</w:t>
      </w:r>
      <w:r>
        <w:rPr>
          <w:rFonts w:ascii="Book Antiqua" w:hAnsi="Book Antiqua"/>
          <w:color w:val="000000" w:themeColor="text1"/>
        </w:rPr>
        <w:t>,</w:t>
      </w:r>
      <w:r w:rsidR="00611BCA" w:rsidRPr="00C71B5F">
        <w:rPr>
          <w:rFonts w:ascii="Book Antiqua" w:hAnsi="Book Antiqua"/>
          <w:color w:val="000000" w:themeColor="text1"/>
        </w:rPr>
        <w:t xml:space="preserve"> respectively, </w:t>
      </w:r>
      <w:r w:rsidR="00611BCA" w:rsidRPr="00C71B5F">
        <w:rPr>
          <w:rFonts w:ascii="Book Antiqua" w:hAnsi="Book Antiqua"/>
          <w:i/>
          <w:color w:val="000000" w:themeColor="text1"/>
        </w:rPr>
        <w:t>P</w:t>
      </w:r>
      <w:r w:rsidR="0057002E" w:rsidRPr="00C71B5F">
        <w:rPr>
          <w:rFonts w:ascii="Book Antiqua" w:hAnsi="Book Antiqua"/>
          <w:i/>
          <w:color w:val="000000" w:themeColor="text1"/>
        </w:rPr>
        <w:t xml:space="preserve"> </w:t>
      </w:r>
      <w:r w:rsidR="00611BCA" w:rsidRPr="00C71B5F">
        <w:rPr>
          <w:rFonts w:ascii="Book Antiqua" w:hAnsi="Book Antiqua"/>
          <w:color w:val="000000" w:themeColor="text1"/>
        </w:rPr>
        <w:t>&lt; 0.001</w:t>
      </w:r>
      <w:r w:rsidR="00E21554" w:rsidRPr="00C71B5F">
        <w:rPr>
          <w:rFonts w:ascii="Book Antiqua" w:hAnsi="Book Antiqua"/>
          <w:color w:val="000000" w:themeColor="text1"/>
        </w:rPr>
        <w:t xml:space="preserve">). </w:t>
      </w:r>
      <w:r w:rsidR="00D37647" w:rsidRPr="00C71B5F">
        <w:rPr>
          <w:rFonts w:ascii="Book Antiqua" w:hAnsi="Book Antiqua"/>
          <w:color w:val="000000" w:themeColor="text1"/>
        </w:rPr>
        <w:t xml:space="preserve">Patients </w:t>
      </w:r>
      <w:r>
        <w:rPr>
          <w:rFonts w:ascii="Book Antiqua" w:hAnsi="Book Antiqua"/>
          <w:color w:val="000000" w:themeColor="text1"/>
        </w:rPr>
        <w:t>with</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ALBI-T grades 0 </w:t>
      </w:r>
      <w:r w:rsidR="004E630E" w:rsidRPr="00C71B5F">
        <w:rPr>
          <w:rFonts w:ascii="Book Antiqua" w:hAnsi="Book Antiqua"/>
          <w:color w:val="000000" w:themeColor="text1"/>
        </w:rPr>
        <w:t>and</w:t>
      </w:r>
      <w:r>
        <w:rPr>
          <w:rFonts w:ascii="Book Antiqua" w:hAnsi="Book Antiqua"/>
          <w:color w:val="000000" w:themeColor="text1"/>
        </w:rPr>
        <w:t xml:space="preserve"> </w:t>
      </w:r>
      <w:r w:rsidR="00611BCA" w:rsidRPr="00C71B5F">
        <w:rPr>
          <w:rFonts w:ascii="Book Antiqua" w:hAnsi="Book Antiqua"/>
          <w:color w:val="000000" w:themeColor="text1"/>
        </w:rPr>
        <w:t xml:space="preserve">1 had better survival than those </w:t>
      </w:r>
      <w:r>
        <w:rPr>
          <w:rFonts w:ascii="Book Antiqua" w:hAnsi="Book Antiqua"/>
          <w:color w:val="000000" w:themeColor="text1"/>
        </w:rPr>
        <w:t>with</w:t>
      </w:r>
      <w:r w:rsidRPr="00C71B5F">
        <w:rPr>
          <w:rFonts w:ascii="Book Antiqua" w:hAnsi="Book Antiqua"/>
          <w:color w:val="000000" w:themeColor="text1"/>
        </w:rPr>
        <w:t xml:space="preserve"> </w:t>
      </w:r>
      <w:r w:rsidR="00611BCA" w:rsidRPr="00C71B5F">
        <w:rPr>
          <w:rFonts w:ascii="Book Antiqua" w:hAnsi="Book Antiqua"/>
          <w:color w:val="000000" w:themeColor="text1"/>
        </w:rPr>
        <w:t xml:space="preserve">ALBI-T grades 2, 3, 4 </w:t>
      </w:r>
      <w:r w:rsidR="004E630E" w:rsidRPr="00C71B5F">
        <w:rPr>
          <w:rFonts w:ascii="Book Antiqua" w:hAnsi="Book Antiqua"/>
          <w:color w:val="000000" w:themeColor="text1"/>
        </w:rPr>
        <w:t>and</w:t>
      </w:r>
      <w:r w:rsidR="00611BCA" w:rsidRPr="00C71B5F">
        <w:rPr>
          <w:rFonts w:ascii="Book Antiqua" w:hAnsi="Book Antiqua"/>
          <w:color w:val="000000" w:themeColor="text1"/>
        </w:rPr>
        <w:t xml:space="preserve"> 5</w:t>
      </w:r>
      <w:r w:rsidR="00CA0276" w:rsidRPr="00C71B5F">
        <w:rPr>
          <w:rFonts w:ascii="Book Antiqua" w:hAnsi="Book Antiqua"/>
          <w:color w:val="000000" w:themeColor="text1"/>
        </w:rPr>
        <w:t xml:space="preserve"> </w:t>
      </w:r>
      <w:r w:rsidR="0057002E" w:rsidRPr="00C71B5F">
        <w:rPr>
          <w:rFonts w:ascii="Book Antiqua" w:hAnsi="Book Antiqua"/>
          <w:color w:val="000000" w:themeColor="text1"/>
        </w:rPr>
        <w:t>(</w:t>
      </w:r>
      <w:r w:rsidR="00611BCA" w:rsidRPr="00C71B5F">
        <w:rPr>
          <w:rFonts w:ascii="Book Antiqua" w:hAnsi="Book Antiqua"/>
          <w:i/>
          <w:color w:val="000000" w:themeColor="text1"/>
        </w:rPr>
        <w:t>P</w:t>
      </w:r>
      <w:r w:rsidR="00611BCA" w:rsidRPr="00C71B5F">
        <w:rPr>
          <w:rFonts w:ascii="Book Antiqua" w:hAnsi="Book Antiqua"/>
          <w:color w:val="000000" w:themeColor="text1"/>
        </w:rPr>
        <w:t xml:space="preserve"> &lt; 0.001</w:t>
      </w:r>
      <w:r w:rsidR="0057002E" w:rsidRPr="00C71B5F">
        <w:rPr>
          <w:rFonts w:ascii="Book Antiqua" w:hAnsi="Book Antiqua"/>
          <w:color w:val="000000" w:themeColor="text1"/>
        </w:rPr>
        <w:t>)</w:t>
      </w:r>
      <w:r w:rsidR="00611BCA" w:rsidRPr="00C71B5F">
        <w:rPr>
          <w:rFonts w:ascii="Book Antiqua" w:hAnsi="Book Antiqua"/>
          <w:color w:val="000000" w:themeColor="text1"/>
        </w:rPr>
        <w:t xml:space="preserve">. </w:t>
      </w:r>
      <w:r w:rsidR="00D212DF" w:rsidRPr="00C71B5F">
        <w:rPr>
          <w:rFonts w:ascii="Book Antiqua" w:hAnsi="Book Antiqua"/>
          <w:color w:val="000000" w:themeColor="text1"/>
        </w:rPr>
        <w:t>T</w:t>
      </w:r>
      <w:r w:rsidR="00611BCA" w:rsidRPr="00C71B5F">
        <w:rPr>
          <w:rFonts w:ascii="Book Antiqua" w:hAnsi="Book Antiqua"/>
          <w:color w:val="000000" w:themeColor="text1"/>
        </w:rPr>
        <w:t>he modified ALBI-T showed</w:t>
      </w:r>
      <w:r w:rsidR="00CA0276" w:rsidRPr="00C71B5F">
        <w:rPr>
          <w:rFonts w:ascii="Book Antiqua" w:hAnsi="Book Antiqua"/>
          <w:color w:val="000000" w:themeColor="text1"/>
        </w:rPr>
        <w:t xml:space="preserve"> better stratification and </w:t>
      </w:r>
      <w:r w:rsidR="00611BCA" w:rsidRPr="00C71B5F">
        <w:rPr>
          <w:rFonts w:ascii="Book Antiqua" w:hAnsi="Book Antiqua"/>
          <w:color w:val="000000" w:themeColor="text1"/>
        </w:rPr>
        <w:t xml:space="preserve">significant improvement in </w:t>
      </w:r>
      <w:r w:rsidR="00D37647" w:rsidRPr="00C71B5F">
        <w:rPr>
          <w:rFonts w:ascii="Book Antiqua" w:hAnsi="Book Antiqua"/>
          <w:color w:val="000000" w:themeColor="text1"/>
        </w:rPr>
        <w:t>prediction of</w:t>
      </w:r>
      <w:r w:rsidR="00611BCA" w:rsidRPr="00C71B5F">
        <w:rPr>
          <w:rFonts w:ascii="Book Antiqua" w:hAnsi="Book Antiqua"/>
          <w:color w:val="000000" w:themeColor="text1"/>
        </w:rPr>
        <w:t xml:space="preserve"> survival.</w:t>
      </w:r>
    </w:p>
    <w:p w14:paraId="63082274" w14:textId="77777777" w:rsidR="0057002E" w:rsidRPr="00C71B5F" w:rsidRDefault="0057002E" w:rsidP="00C71B5F">
      <w:pPr>
        <w:spacing w:line="360" w:lineRule="auto"/>
        <w:jc w:val="both"/>
        <w:rPr>
          <w:rFonts w:ascii="Book Antiqua" w:hAnsi="Book Antiqua"/>
          <w:b/>
          <w:bCs/>
          <w:i/>
          <w:iCs/>
          <w:color w:val="000000" w:themeColor="text1"/>
        </w:rPr>
      </w:pPr>
    </w:p>
    <w:p w14:paraId="7E5D33D4" w14:textId="14D0D450" w:rsidR="0057002E" w:rsidRPr="00C71B5F" w:rsidRDefault="0057002E" w:rsidP="00C71B5F">
      <w:pPr>
        <w:spacing w:line="360" w:lineRule="auto"/>
        <w:jc w:val="both"/>
        <w:rPr>
          <w:rFonts w:ascii="Book Antiqua" w:hAnsi="Book Antiqua"/>
          <w:b/>
          <w:bCs/>
          <w:i/>
          <w:color w:val="000000" w:themeColor="text1"/>
        </w:rPr>
      </w:pPr>
      <w:r w:rsidRPr="00C71B5F">
        <w:rPr>
          <w:rFonts w:ascii="Book Antiqua" w:hAnsi="Book Antiqua"/>
          <w:b/>
          <w:bCs/>
          <w:i/>
          <w:color w:val="000000" w:themeColor="text1"/>
        </w:rPr>
        <w:t>CONCLUSION</w:t>
      </w:r>
    </w:p>
    <w:p w14:paraId="0562D1DE" w14:textId="6E459475" w:rsidR="00850CA5" w:rsidRPr="00C71B5F" w:rsidRDefault="00611BCA" w:rsidP="00C71B5F">
      <w:pPr>
        <w:spacing w:line="360" w:lineRule="auto"/>
        <w:jc w:val="both"/>
        <w:rPr>
          <w:rFonts w:ascii="Book Antiqua" w:hAnsi="Book Antiqua"/>
          <w:color w:val="000000" w:themeColor="text1"/>
        </w:rPr>
      </w:pPr>
      <w:r w:rsidRPr="00C71B5F">
        <w:rPr>
          <w:rFonts w:ascii="Book Antiqua" w:hAnsi="Book Antiqua"/>
          <w:color w:val="000000" w:themeColor="text1"/>
        </w:rPr>
        <w:lastRenderedPageBreak/>
        <w:t xml:space="preserve">ALBI-T </w:t>
      </w:r>
      <w:r w:rsidR="002654BB" w:rsidRPr="00C71B5F">
        <w:rPr>
          <w:rFonts w:ascii="Book Antiqua" w:hAnsi="Book Antiqua"/>
          <w:color w:val="000000" w:themeColor="text1"/>
        </w:rPr>
        <w:t>grade</w:t>
      </w:r>
      <w:r w:rsidRPr="00C71B5F">
        <w:rPr>
          <w:rFonts w:ascii="Book Antiqua" w:hAnsi="Book Antiqua"/>
          <w:color w:val="000000" w:themeColor="text1"/>
        </w:rPr>
        <w:t xml:space="preserve"> is a superior prognostic tool that selects patients with HCC </w:t>
      </w:r>
      <w:r w:rsidR="00CA0276" w:rsidRPr="00C71B5F">
        <w:rPr>
          <w:rFonts w:ascii="Book Antiqua" w:hAnsi="Book Antiqua"/>
          <w:color w:val="000000" w:themeColor="text1"/>
        </w:rPr>
        <w:t xml:space="preserve">who have </w:t>
      </w:r>
      <w:r w:rsidRPr="00C71B5F">
        <w:rPr>
          <w:rFonts w:ascii="Book Antiqua" w:hAnsi="Book Antiqua"/>
          <w:color w:val="000000" w:themeColor="text1"/>
        </w:rPr>
        <w:t>better liver reservoir</w:t>
      </w:r>
      <w:r w:rsidR="00CA71F0" w:rsidRPr="00C71B5F">
        <w:rPr>
          <w:rFonts w:ascii="Book Antiqua" w:hAnsi="Book Antiqua"/>
          <w:color w:val="000000" w:themeColor="text1"/>
        </w:rPr>
        <w:t xml:space="preserve"> and tumor stage</w:t>
      </w:r>
      <w:r w:rsidRPr="00C71B5F">
        <w:rPr>
          <w:rFonts w:ascii="Book Antiqua" w:hAnsi="Book Antiqua"/>
          <w:color w:val="000000" w:themeColor="text1"/>
        </w:rPr>
        <w:t xml:space="preserve">. </w:t>
      </w:r>
      <w:r w:rsidR="005A47AE" w:rsidRPr="00C71B5F">
        <w:rPr>
          <w:rFonts w:ascii="Book Antiqua" w:hAnsi="Book Antiqua"/>
          <w:color w:val="000000" w:themeColor="text1"/>
        </w:rPr>
        <w:t>m</w:t>
      </w:r>
      <w:r w:rsidRPr="00C71B5F">
        <w:rPr>
          <w:rFonts w:ascii="Book Antiqua" w:hAnsi="Book Antiqua"/>
          <w:color w:val="000000" w:themeColor="text1"/>
        </w:rPr>
        <w:t xml:space="preserve">ALBI-T </w:t>
      </w:r>
      <w:r w:rsidR="005A47AE" w:rsidRPr="00C71B5F">
        <w:rPr>
          <w:rFonts w:ascii="Book Antiqua" w:hAnsi="Book Antiqua"/>
          <w:color w:val="000000" w:themeColor="text1"/>
        </w:rPr>
        <w:t>is a better</w:t>
      </w:r>
      <w:r w:rsidRPr="00C71B5F">
        <w:rPr>
          <w:rFonts w:ascii="Book Antiqua" w:hAnsi="Book Antiqua"/>
          <w:color w:val="000000" w:themeColor="text1"/>
        </w:rPr>
        <w:t xml:space="preserve"> prognostic model in patients with HCC.</w:t>
      </w:r>
    </w:p>
    <w:p w14:paraId="3B19D637" w14:textId="77777777" w:rsidR="00CF754F" w:rsidRPr="00C71B5F" w:rsidRDefault="00CF754F" w:rsidP="00C71B5F">
      <w:pPr>
        <w:spacing w:line="360" w:lineRule="auto"/>
        <w:jc w:val="both"/>
        <w:rPr>
          <w:rFonts w:ascii="Book Antiqua" w:hAnsi="Book Antiqua"/>
          <w:b/>
          <w:bCs/>
          <w:color w:val="000000" w:themeColor="text1"/>
        </w:rPr>
      </w:pPr>
    </w:p>
    <w:p w14:paraId="3575C2C2" w14:textId="139931D1" w:rsidR="005913D4" w:rsidRPr="00C71B5F" w:rsidRDefault="005913D4" w:rsidP="00C71B5F">
      <w:pPr>
        <w:spacing w:line="360" w:lineRule="auto"/>
        <w:jc w:val="both"/>
        <w:rPr>
          <w:rFonts w:ascii="Book Antiqua" w:hAnsi="Book Antiqua"/>
          <w:b/>
          <w:bCs/>
          <w:color w:val="000000" w:themeColor="text1"/>
        </w:rPr>
      </w:pPr>
      <w:r w:rsidRPr="00C71B5F">
        <w:rPr>
          <w:rFonts w:ascii="Book Antiqua" w:hAnsi="Book Antiqua"/>
          <w:b/>
          <w:bCs/>
          <w:color w:val="000000" w:themeColor="text1"/>
        </w:rPr>
        <w:t>Key words:</w:t>
      </w:r>
      <w:r w:rsidR="00417987" w:rsidRPr="00C71B5F">
        <w:rPr>
          <w:rFonts w:ascii="Book Antiqua" w:eastAsiaTheme="minorEastAsia" w:hAnsi="Book Antiqua"/>
          <w:b/>
          <w:bCs/>
          <w:color w:val="000000" w:themeColor="text1"/>
          <w:lang w:eastAsia="zh-CN"/>
        </w:rPr>
        <w:t xml:space="preserve"> </w:t>
      </w:r>
      <w:r w:rsidRPr="00C71B5F">
        <w:rPr>
          <w:rFonts w:ascii="Book Antiqua" w:hAnsi="Book Antiqua"/>
          <w:bCs/>
          <w:color w:val="000000" w:themeColor="text1"/>
        </w:rPr>
        <w:t>Staging</w:t>
      </w:r>
      <w:r w:rsidR="00417987" w:rsidRPr="00C71B5F">
        <w:rPr>
          <w:rFonts w:ascii="Book Antiqua" w:hAnsi="Book Antiqua"/>
          <w:bCs/>
          <w:color w:val="000000" w:themeColor="text1"/>
        </w:rPr>
        <w:t>;</w:t>
      </w:r>
      <w:r w:rsidRPr="00C71B5F">
        <w:rPr>
          <w:rFonts w:ascii="Book Antiqua" w:hAnsi="Book Antiqua"/>
          <w:bCs/>
          <w:color w:val="000000" w:themeColor="text1"/>
        </w:rPr>
        <w:t xml:space="preserve"> </w:t>
      </w:r>
      <w:r w:rsidR="003B7028" w:rsidRPr="00C71B5F">
        <w:rPr>
          <w:rFonts w:ascii="Book Antiqua" w:hAnsi="Book Antiqua"/>
          <w:bCs/>
          <w:color w:val="000000" w:themeColor="text1"/>
        </w:rPr>
        <w:t>Hepatocellular carcinoma</w:t>
      </w:r>
      <w:r w:rsidR="00417987" w:rsidRPr="00C71B5F">
        <w:rPr>
          <w:rFonts w:ascii="Book Antiqua" w:hAnsi="Book Antiqua"/>
          <w:bCs/>
          <w:color w:val="000000" w:themeColor="text1"/>
        </w:rPr>
        <w:t>;</w:t>
      </w:r>
      <w:r w:rsidR="003B7028" w:rsidRPr="00C71B5F">
        <w:rPr>
          <w:rFonts w:ascii="Book Antiqua" w:hAnsi="Book Antiqua"/>
          <w:bCs/>
          <w:color w:val="000000" w:themeColor="text1"/>
        </w:rPr>
        <w:t xml:space="preserve"> </w:t>
      </w:r>
      <w:r w:rsidR="003B7028" w:rsidRPr="00F01A83">
        <w:rPr>
          <w:rFonts w:ascii="Book Antiqua" w:hAnsi="Book Antiqua"/>
          <w:bCs/>
          <w:color w:val="000000" w:themeColor="text1"/>
        </w:rPr>
        <w:t>Albumin-</w:t>
      </w:r>
      <w:r w:rsidR="00F01A83">
        <w:rPr>
          <w:rFonts w:ascii="Book Antiqua" w:hAnsi="Book Antiqua"/>
          <w:bCs/>
          <w:color w:val="000000" w:themeColor="text1"/>
        </w:rPr>
        <w:t>b</w:t>
      </w:r>
      <w:r w:rsidR="00F01A83" w:rsidRPr="00F01A83">
        <w:rPr>
          <w:rFonts w:ascii="Book Antiqua" w:hAnsi="Book Antiqua"/>
          <w:bCs/>
          <w:color w:val="000000" w:themeColor="text1"/>
        </w:rPr>
        <w:t xml:space="preserve">ilirubin </w:t>
      </w:r>
      <w:r w:rsidR="003B7028" w:rsidRPr="00F01A83">
        <w:rPr>
          <w:rFonts w:ascii="Book Antiqua" w:hAnsi="Book Antiqua"/>
          <w:bCs/>
          <w:color w:val="000000" w:themeColor="text1"/>
        </w:rPr>
        <w:t>grade</w:t>
      </w:r>
      <w:r w:rsidR="00417987" w:rsidRPr="00C71B5F">
        <w:rPr>
          <w:rFonts w:ascii="Book Antiqua" w:hAnsi="Book Antiqua"/>
          <w:bCs/>
          <w:color w:val="000000" w:themeColor="text1"/>
        </w:rPr>
        <w:t>;</w:t>
      </w:r>
      <w:r w:rsidR="003B7028" w:rsidRPr="00C71B5F">
        <w:rPr>
          <w:rFonts w:ascii="Book Antiqua" w:hAnsi="Book Antiqua"/>
          <w:bCs/>
          <w:color w:val="000000" w:themeColor="text1"/>
        </w:rPr>
        <w:t xml:space="preserve"> </w:t>
      </w:r>
      <w:r w:rsidR="00417987" w:rsidRPr="00C71B5F">
        <w:rPr>
          <w:rFonts w:ascii="Book Antiqua" w:hAnsi="Book Antiqua"/>
          <w:bCs/>
          <w:color w:val="000000" w:themeColor="text1"/>
        </w:rPr>
        <w:t>S</w:t>
      </w:r>
      <w:r w:rsidR="003B7028" w:rsidRPr="00C71B5F">
        <w:rPr>
          <w:rFonts w:ascii="Book Antiqua" w:hAnsi="Book Antiqua"/>
          <w:bCs/>
          <w:color w:val="000000" w:themeColor="text1"/>
        </w:rPr>
        <w:t>cores</w:t>
      </w:r>
    </w:p>
    <w:p w14:paraId="01BD5CE1" w14:textId="77777777" w:rsidR="00F85A79" w:rsidRPr="00C71B5F" w:rsidRDefault="00F85A79" w:rsidP="00C71B5F">
      <w:pPr>
        <w:spacing w:line="360" w:lineRule="auto"/>
        <w:jc w:val="both"/>
        <w:rPr>
          <w:rFonts w:ascii="Book Antiqua" w:hAnsi="Book Antiqua"/>
          <w:b/>
          <w:bCs/>
          <w:color w:val="000000" w:themeColor="text1"/>
        </w:rPr>
      </w:pPr>
    </w:p>
    <w:p w14:paraId="64FEE256" w14:textId="77777777" w:rsidR="00417987" w:rsidRPr="00C71B5F" w:rsidRDefault="00417987" w:rsidP="00C71B5F">
      <w:pPr>
        <w:adjustRightInd w:val="0"/>
        <w:snapToGrid w:val="0"/>
        <w:spacing w:line="360" w:lineRule="auto"/>
        <w:jc w:val="both"/>
        <w:rPr>
          <w:rFonts w:ascii="Book Antiqua" w:eastAsia="宋体" w:hAnsi="Book Antiqua"/>
        </w:rPr>
      </w:pPr>
      <w:r w:rsidRPr="00C71B5F">
        <w:rPr>
          <w:rFonts w:ascii="Book Antiqua" w:eastAsia="宋体" w:hAnsi="Book Antiqua"/>
          <w:b/>
        </w:rPr>
        <w:t xml:space="preserve">© The Author(s) 2019. </w:t>
      </w:r>
      <w:r w:rsidRPr="00C71B5F">
        <w:rPr>
          <w:rFonts w:ascii="Book Antiqua" w:eastAsia="宋体" w:hAnsi="Book Antiqua"/>
        </w:rPr>
        <w:t>Published by Baishideng Publishing Group Inc. All rights reserved.</w:t>
      </w:r>
    </w:p>
    <w:p w14:paraId="449EEBB0" w14:textId="77777777" w:rsidR="00747E52" w:rsidRPr="00C71B5F" w:rsidRDefault="00747E52" w:rsidP="00C71B5F">
      <w:pPr>
        <w:spacing w:line="360" w:lineRule="auto"/>
        <w:jc w:val="both"/>
        <w:rPr>
          <w:rFonts w:ascii="Book Antiqua" w:hAnsi="Book Antiqua"/>
          <w:b/>
          <w:bCs/>
          <w:color w:val="000000" w:themeColor="text1"/>
        </w:rPr>
      </w:pPr>
    </w:p>
    <w:p w14:paraId="580320A3" w14:textId="10F5CC71" w:rsidR="005913D4" w:rsidRPr="00C71B5F" w:rsidRDefault="005913D4" w:rsidP="00C71B5F">
      <w:pPr>
        <w:spacing w:line="360" w:lineRule="auto"/>
        <w:jc w:val="both"/>
        <w:rPr>
          <w:rFonts w:ascii="Book Antiqua" w:hAnsi="Book Antiqua"/>
          <w:color w:val="000000" w:themeColor="text1"/>
        </w:rPr>
      </w:pPr>
      <w:r w:rsidRPr="00C71B5F">
        <w:rPr>
          <w:rFonts w:ascii="Book Antiqua" w:hAnsi="Book Antiqua"/>
          <w:b/>
          <w:bCs/>
          <w:color w:val="000000" w:themeColor="text1"/>
        </w:rPr>
        <w:t>Core tip:</w:t>
      </w:r>
      <w:r w:rsidR="00417987" w:rsidRPr="00C71B5F">
        <w:rPr>
          <w:rFonts w:ascii="Book Antiqua" w:hAnsi="Book Antiqua"/>
          <w:b/>
          <w:bCs/>
          <w:color w:val="000000" w:themeColor="text1"/>
        </w:rPr>
        <w:t xml:space="preserve"> </w:t>
      </w:r>
      <w:r w:rsidRPr="00C71B5F">
        <w:rPr>
          <w:rFonts w:ascii="Book Antiqua" w:hAnsi="Book Antiqua"/>
          <w:color w:val="000000" w:themeColor="text1"/>
        </w:rPr>
        <w:t>In this study, we validate</w:t>
      </w:r>
      <w:r w:rsidR="00973C3C">
        <w:rPr>
          <w:rFonts w:ascii="Book Antiqua" w:hAnsi="Book Antiqua"/>
          <w:color w:val="000000" w:themeColor="text1"/>
        </w:rPr>
        <w:t>d</w:t>
      </w:r>
      <w:r w:rsidRPr="00C71B5F">
        <w:rPr>
          <w:rFonts w:ascii="Book Antiqua" w:hAnsi="Book Antiqua"/>
          <w:color w:val="000000" w:themeColor="text1"/>
        </w:rPr>
        <w:t xml:space="preserve"> the modified version of th</w:t>
      </w:r>
      <w:r w:rsidR="007327BC" w:rsidRPr="00C71B5F">
        <w:rPr>
          <w:rFonts w:ascii="Book Antiqua" w:hAnsi="Book Antiqua"/>
          <w:color w:val="000000" w:themeColor="text1"/>
        </w:rPr>
        <w:t>e</w:t>
      </w:r>
      <w:r w:rsidRPr="00C71B5F">
        <w:rPr>
          <w:rFonts w:ascii="Book Antiqua" w:hAnsi="Book Antiqua"/>
          <w:color w:val="000000" w:themeColor="text1"/>
        </w:rPr>
        <w:t xml:space="preserve"> </w:t>
      </w:r>
      <w:r w:rsidR="003B7028" w:rsidRPr="00C71B5F">
        <w:rPr>
          <w:rFonts w:ascii="Book Antiqua" w:hAnsi="Book Antiqua"/>
          <w:color w:val="000000" w:themeColor="text1"/>
        </w:rPr>
        <w:t>albumin-bilirubin-TNM grade (</w:t>
      </w:r>
      <w:r w:rsidR="00CE5A9E" w:rsidRPr="00C71B5F">
        <w:rPr>
          <w:rFonts w:ascii="Book Antiqua" w:hAnsi="Book Antiqua"/>
          <w:color w:val="000000" w:themeColor="text1"/>
        </w:rPr>
        <w:t>m</w:t>
      </w:r>
      <w:r w:rsidRPr="00C71B5F">
        <w:rPr>
          <w:rFonts w:ascii="Book Antiqua" w:hAnsi="Book Antiqua"/>
          <w:color w:val="000000" w:themeColor="text1"/>
        </w:rPr>
        <w:t>ALBI-T</w:t>
      </w:r>
      <w:r w:rsidR="003B7028" w:rsidRPr="00C71B5F">
        <w:rPr>
          <w:rFonts w:ascii="Book Antiqua" w:hAnsi="Book Antiqua"/>
          <w:color w:val="000000" w:themeColor="text1"/>
        </w:rPr>
        <w:t>)</w:t>
      </w:r>
      <w:r w:rsidRPr="00C71B5F">
        <w:rPr>
          <w:rFonts w:ascii="Book Antiqua" w:hAnsi="Book Antiqua"/>
          <w:color w:val="000000" w:themeColor="text1"/>
        </w:rPr>
        <w:t xml:space="preserve"> in a retrospective Egyptian cohort. In addition, this study </w:t>
      </w:r>
      <w:r w:rsidR="00973C3C" w:rsidRPr="00C71B5F">
        <w:rPr>
          <w:rFonts w:ascii="Book Antiqua" w:hAnsi="Book Antiqua"/>
          <w:color w:val="000000" w:themeColor="text1"/>
        </w:rPr>
        <w:t>offer</w:t>
      </w:r>
      <w:r w:rsidR="00973C3C">
        <w:rPr>
          <w:rFonts w:ascii="Book Antiqua" w:hAnsi="Book Antiqua"/>
          <w:color w:val="000000" w:themeColor="text1"/>
        </w:rPr>
        <w:t>ed</w:t>
      </w:r>
      <w:r w:rsidR="00973C3C" w:rsidRPr="00C71B5F">
        <w:rPr>
          <w:rFonts w:ascii="Book Antiqua" w:hAnsi="Book Antiqua"/>
          <w:color w:val="000000" w:themeColor="text1"/>
        </w:rPr>
        <w:t xml:space="preserve"> </w:t>
      </w:r>
      <w:r w:rsidRPr="00C71B5F">
        <w:rPr>
          <w:rFonts w:ascii="Book Antiqua" w:hAnsi="Book Antiqua"/>
          <w:color w:val="000000" w:themeColor="text1"/>
        </w:rPr>
        <w:t xml:space="preserve">a comparative analysis of </w:t>
      </w:r>
      <w:r w:rsidR="00973C3C">
        <w:rPr>
          <w:rFonts w:ascii="Book Antiqua" w:hAnsi="Book Antiqua"/>
          <w:color w:val="000000" w:themeColor="text1"/>
        </w:rPr>
        <w:t>eight</w:t>
      </w:r>
      <w:r w:rsidR="00973C3C" w:rsidRPr="00C71B5F">
        <w:rPr>
          <w:rFonts w:ascii="Book Antiqua" w:hAnsi="Book Antiqua"/>
          <w:color w:val="000000" w:themeColor="text1"/>
        </w:rPr>
        <w:t xml:space="preserve"> </w:t>
      </w:r>
      <w:r w:rsidRPr="00C71B5F">
        <w:rPr>
          <w:rFonts w:ascii="Book Antiqua" w:hAnsi="Book Antiqua"/>
          <w:color w:val="000000" w:themeColor="text1"/>
        </w:rPr>
        <w:t xml:space="preserve">different </w:t>
      </w:r>
      <w:r w:rsidR="003B7028" w:rsidRPr="00C71B5F">
        <w:rPr>
          <w:rFonts w:ascii="Book Antiqua" w:hAnsi="Book Antiqua"/>
          <w:color w:val="000000" w:themeColor="text1"/>
        </w:rPr>
        <w:t xml:space="preserve">established and novel </w:t>
      </w:r>
      <w:r w:rsidRPr="00C71B5F">
        <w:rPr>
          <w:rFonts w:ascii="Book Antiqua" w:hAnsi="Book Antiqua"/>
          <w:color w:val="000000" w:themeColor="text1"/>
        </w:rPr>
        <w:t xml:space="preserve">scoring systems. We concluded that the modified ALBI-T score is superior to the other scoring systems </w:t>
      </w:r>
      <w:r w:rsidR="00F85A79" w:rsidRPr="00C71B5F">
        <w:rPr>
          <w:rFonts w:ascii="Book Antiqua" w:hAnsi="Book Antiqua"/>
          <w:color w:val="000000" w:themeColor="text1"/>
        </w:rPr>
        <w:t>and offers a better prognostic tool.</w:t>
      </w:r>
    </w:p>
    <w:p w14:paraId="36E13FB3" w14:textId="7A558F57" w:rsidR="00D61AD2" w:rsidRPr="00C71B5F" w:rsidRDefault="00D61AD2" w:rsidP="00C71B5F">
      <w:pPr>
        <w:spacing w:line="360" w:lineRule="auto"/>
        <w:jc w:val="both"/>
        <w:rPr>
          <w:rFonts w:ascii="Book Antiqua" w:hAnsi="Book Antiqua"/>
          <w:color w:val="000000" w:themeColor="text1"/>
        </w:rPr>
      </w:pPr>
    </w:p>
    <w:p w14:paraId="36EE8305" w14:textId="44B3413F" w:rsidR="00D61AD2" w:rsidRPr="00C71B5F" w:rsidRDefault="0047361F" w:rsidP="00C71B5F">
      <w:pPr>
        <w:spacing w:line="360" w:lineRule="auto"/>
        <w:jc w:val="both"/>
        <w:rPr>
          <w:rFonts w:ascii="Book Antiqua" w:hAnsi="Book Antiqua"/>
          <w:bCs/>
          <w:color w:val="000000" w:themeColor="text1"/>
        </w:rPr>
      </w:pPr>
      <w:r>
        <w:rPr>
          <w:rFonts w:ascii="Book Antiqua" w:hAnsi="Book Antiqua"/>
          <w:bCs/>
          <w:color w:val="000000" w:themeColor="text1"/>
        </w:rPr>
        <w:t>Elshaarawy O, Alkhati</w:t>
      </w:r>
      <w:r w:rsidR="005625E1" w:rsidRPr="00C71B5F">
        <w:rPr>
          <w:rFonts w:ascii="Book Antiqua" w:hAnsi="Book Antiqua"/>
          <w:bCs/>
          <w:color w:val="000000" w:themeColor="text1"/>
        </w:rPr>
        <w:t xml:space="preserve">b A, Elhelbawy M, Gomaa A, Allam N, Alsebaey A, Rewisha E, Waked I. </w:t>
      </w:r>
      <w:r w:rsidR="00D61AD2" w:rsidRPr="00C71B5F">
        <w:rPr>
          <w:rFonts w:ascii="Book Antiqua" w:hAnsi="Book Antiqua"/>
          <w:bCs/>
          <w:color w:val="000000" w:themeColor="text1"/>
        </w:rPr>
        <w:t>Validation of modified albumin-bilirubin-</w:t>
      </w:r>
      <w:r w:rsidR="00271DCE" w:rsidRPr="00C71B5F">
        <w:rPr>
          <w:rFonts w:ascii="Book Antiqua" w:hAnsi="Book Antiqua"/>
          <w:color w:val="000000" w:themeColor="text1"/>
        </w:rPr>
        <w:t>TNM</w:t>
      </w:r>
      <w:r w:rsidR="00D61AD2" w:rsidRPr="00C71B5F">
        <w:rPr>
          <w:rFonts w:ascii="Book Antiqua" w:hAnsi="Book Antiqua"/>
          <w:bCs/>
          <w:color w:val="000000" w:themeColor="text1"/>
        </w:rPr>
        <w:t xml:space="preserve"> score as </w:t>
      </w:r>
      <w:r w:rsidR="00973C3C">
        <w:rPr>
          <w:rFonts w:ascii="Book Antiqua" w:hAnsi="Book Antiqua"/>
          <w:bCs/>
          <w:color w:val="000000" w:themeColor="text1"/>
        </w:rPr>
        <w:t xml:space="preserve">a </w:t>
      </w:r>
      <w:r w:rsidR="00D61AD2" w:rsidRPr="00C71B5F">
        <w:rPr>
          <w:rFonts w:ascii="Book Antiqua" w:hAnsi="Book Antiqua"/>
          <w:bCs/>
          <w:color w:val="000000" w:themeColor="text1"/>
        </w:rPr>
        <w:t>prognostic model to evaluate patients with hepatocellular carcinoma</w:t>
      </w:r>
      <w:r w:rsidR="005625E1" w:rsidRPr="00C71B5F">
        <w:rPr>
          <w:rFonts w:ascii="Book Antiqua" w:hAnsi="Book Antiqua"/>
          <w:bCs/>
        </w:rPr>
        <w:t xml:space="preserve">. </w:t>
      </w:r>
      <w:r w:rsidR="005625E1" w:rsidRPr="00C71B5F">
        <w:rPr>
          <w:rFonts w:ascii="Book Antiqua" w:hAnsi="Book Antiqua"/>
          <w:bCs/>
          <w:i/>
        </w:rPr>
        <w:t xml:space="preserve">World J </w:t>
      </w:r>
      <w:r w:rsidR="005625E1" w:rsidRPr="00C71B5F">
        <w:rPr>
          <w:rFonts w:ascii="Book Antiqua" w:hAnsi="Book Antiqua"/>
          <w:i/>
        </w:rPr>
        <w:t xml:space="preserve">Hepatol </w:t>
      </w:r>
      <w:r w:rsidR="005625E1" w:rsidRPr="00C71B5F">
        <w:rPr>
          <w:rFonts w:ascii="Book Antiqua" w:hAnsi="Book Antiqua"/>
          <w:bCs/>
        </w:rPr>
        <w:t>2019; In press</w:t>
      </w:r>
    </w:p>
    <w:p w14:paraId="3F68EA3A" w14:textId="77777777" w:rsidR="00D61AD2" w:rsidRPr="00C71B5F" w:rsidRDefault="00D61AD2" w:rsidP="00C71B5F">
      <w:pPr>
        <w:spacing w:line="360" w:lineRule="auto"/>
        <w:jc w:val="both"/>
        <w:rPr>
          <w:rFonts w:ascii="Book Antiqua" w:hAnsi="Book Antiqua"/>
          <w:b/>
          <w:bCs/>
          <w:color w:val="000000" w:themeColor="text1"/>
        </w:rPr>
      </w:pPr>
    </w:p>
    <w:p w14:paraId="0B07E5A2" w14:textId="0D3D279A" w:rsidR="00506E33" w:rsidRPr="00C71B5F" w:rsidRDefault="00E74B07" w:rsidP="00C71B5F">
      <w:pPr>
        <w:spacing w:line="360" w:lineRule="auto"/>
        <w:jc w:val="both"/>
        <w:rPr>
          <w:rFonts w:ascii="Book Antiqua" w:hAnsi="Book Antiqua"/>
          <w:b/>
          <w:bCs/>
          <w:i/>
          <w:iCs/>
          <w:color w:val="000000" w:themeColor="text1"/>
        </w:rPr>
      </w:pPr>
      <w:r w:rsidRPr="00C71B5F">
        <w:rPr>
          <w:rFonts w:ascii="Book Antiqua" w:hAnsi="Book Antiqua"/>
          <w:b/>
          <w:bCs/>
          <w:color w:val="000000" w:themeColor="text1"/>
        </w:rPr>
        <w:br w:type="page"/>
      </w:r>
      <w:r w:rsidR="005625E1" w:rsidRPr="00C71B5F">
        <w:rPr>
          <w:rFonts w:ascii="Book Antiqua" w:hAnsi="Book Antiqua"/>
          <w:b/>
          <w:bCs/>
          <w:color w:val="000000" w:themeColor="text1"/>
        </w:rPr>
        <w:lastRenderedPageBreak/>
        <w:t>INTRODUCTION</w:t>
      </w:r>
    </w:p>
    <w:p w14:paraId="49013837" w14:textId="784CE18B" w:rsidR="005B711A" w:rsidRPr="00C71B5F" w:rsidRDefault="00444390"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Hepatocellular carcinoma</w:t>
      </w:r>
      <w:r w:rsidR="00E21554" w:rsidRPr="00C71B5F">
        <w:rPr>
          <w:rFonts w:ascii="Book Antiqua" w:hAnsi="Book Antiqua" w:cs="Calibri"/>
          <w:color w:val="000000" w:themeColor="text1"/>
        </w:rPr>
        <w:t xml:space="preserve"> (</w:t>
      </w:r>
      <w:r w:rsidRPr="00C71B5F">
        <w:rPr>
          <w:rFonts w:ascii="Book Antiqua" w:hAnsi="Book Antiqua" w:cs="Calibri"/>
          <w:color w:val="000000" w:themeColor="text1"/>
        </w:rPr>
        <w:t>HCC</w:t>
      </w:r>
      <w:r w:rsidR="00E21554"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accounts </w:t>
      </w:r>
      <w:r w:rsidRPr="00C71B5F">
        <w:rPr>
          <w:rFonts w:ascii="Book Antiqua" w:hAnsi="Book Antiqua" w:cs="Calibri"/>
          <w:color w:val="000000" w:themeColor="text1"/>
        </w:rPr>
        <w:t>for &gt;5% of a</w:t>
      </w:r>
      <w:r w:rsidRPr="00C71B5F">
        <w:rPr>
          <w:rFonts w:ascii="Book Antiqua" w:hAnsi="Book Antiqua" w:cs="Calibri"/>
          <w:color w:val="000000" w:themeColor="text1"/>
        </w:rPr>
        <w:t>ll human cancers and is a major health problem worldwide</w:t>
      </w:r>
      <w:r w:rsidR="002318C1">
        <w:rPr>
          <w:rFonts w:ascii="Book Antiqua" w:hAnsi="Book Antiqua" w:cs="Calibri"/>
          <w:color w:val="000000" w:themeColor="text1"/>
        </w:rPr>
        <w:t>,</w:t>
      </w:r>
      <w:r w:rsidRPr="00C71B5F">
        <w:rPr>
          <w:rFonts w:ascii="Book Antiqua" w:hAnsi="Book Antiqua" w:cs="Calibri"/>
          <w:color w:val="000000" w:themeColor="text1"/>
        </w:rPr>
        <w:t xml:space="preserve"> being the fifth most common malignancy in men and the eighth in women</w:t>
      </w:r>
      <w:r w:rsidR="005A47AE" w:rsidRPr="00C71B5F">
        <w:rPr>
          <w:rFonts w:ascii="Book Antiqua" w:hAnsi="Book Antiqua" w:cs="Calibri"/>
          <w:color w:val="000000" w:themeColor="text1"/>
        </w:rPr>
        <w:t>.</w:t>
      </w:r>
      <w:r w:rsidR="00850CA5" w:rsidRPr="00C71B5F">
        <w:rPr>
          <w:rFonts w:ascii="Book Antiqua" w:hAnsi="Book Antiqua" w:cs="Calibri"/>
          <w:color w:val="000000" w:themeColor="text1"/>
        </w:rPr>
        <w:t xml:space="preserve"> </w:t>
      </w:r>
      <w:r w:rsidR="002318C1">
        <w:rPr>
          <w:rFonts w:ascii="Book Antiqua" w:hAnsi="Book Antiqua" w:cs="Calibri"/>
          <w:color w:val="000000" w:themeColor="text1"/>
        </w:rPr>
        <w:t>The e</w:t>
      </w:r>
      <w:r w:rsidR="002318C1" w:rsidRPr="00C71B5F">
        <w:rPr>
          <w:rFonts w:ascii="Book Antiqua" w:hAnsi="Book Antiqua" w:cs="Calibri"/>
          <w:color w:val="000000" w:themeColor="text1"/>
        </w:rPr>
        <w:t xml:space="preserve">stimated </w:t>
      </w:r>
      <w:r w:rsidRPr="00C71B5F">
        <w:rPr>
          <w:rFonts w:ascii="Book Antiqua" w:hAnsi="Book Antiqua" w:cs="Calibri"/>
          <w:color w:val="000000" w:themeColor="text1"/>
        </w:rPr>
        <w:t xml:space="preserve">annual </w:t>
      </w:r>
      <w:r w:rsidR="005A47AE" w:rsidRPr="00C71B5F">
        <w:rPr>
          <w:rFonts w:ascii="Book Antiqua" w:hAnsi="Book Antiqua" w:cs="Calibri"/>
          <w:color w:val="000000" w:themeColor="text1"/>
        </w:rPr>
        <w:t>incidence</w:t>
      </w:r>
      <w:r w:rsidR="002318C1">
        <w:rPr>
          <w:rFonts w:ascii="Book Antiqua" w:hAnsi="Book Antiqua" w:cs="Calibri"/>
          <w:color w:val="000000" w:themeColor="text1"/>
        </w:rPr>
        <w:t xml:space="preserve"> of HCC</w:t>
      </w:r>
      <w:r w:rsidR="005A47AE" w:rsidRPr="00C71B5F">
        <w:rPr>
          <w:rFonts w:ascii="Book Antiqua" w:hAnsi="Book Antiqua" w:cs="Calibri"/>
          <w:color w:val="000000" w:themeColor="text1"/>
        </w:rPr>
        <w:t xml:space="preserve"> </w:t>
      </w:r>
      <w:r w:rsidRPr="00C71B5F">
        <w:rPr>
          <w:rFonts w:ascii="Book Antiqua" w:hAnsi="Book Antiqua" w:cs="Calibri"/>
          <w:color w:val="000000" w:themeColor="text1"/>
        </w:rPr>
        <w:t>exceed</w:t>
      </w:r>
      <w:r w:rsidR="005A47AE" w:rsidRPr="00C71B5F">
        <w:rPr>
          <w:rFonts w:ascii="Book Antiqua" w:hAnsi="Book Antiqua" w:cs="Calibri"/>
          <w:color w:val="000000" w:themeColor="text1"/>
        </w:rPr>
        <w:t>s</w:t>
      </w:r>
      <w:r w:rsidR="00850CA5" w:rsidRPr="00C71B5F">
        <w:rPr>
          <w:rFonts w:ascii="Book Antiqua" w:hAnsi="Book Antiqua" w:cs="Calibri"/>
          <w:color w:val="000000" w:themeColor="text1"/>
        </w:rPr>
        <w:t xml:space="preserve"> </w:t>
      </w:r>
      <w:r w:rsidR="002C32FF" w:rsidRPr="00C71B5F">
        <w:rPr>
          <w:rFonts w:ascii="Book Antiqua" w:hAnsi="Book Antiqua" w:cs="Calibri"/>
          <w:color w:val="000000" w:themeColor="text1"/>
        </w:rPr>
        <w:t>840</w:t>
      </w:r>
      <w:r w:rsidR="00850CA5" w:rsidRPr="00C71B5F">
        <w:rPr>
          <w:rFonts w:ascii="Book Antiqua" w:hAnsi="Book Antiqua" w:cs="Calibri"/>
          <w:color w:val="000000" w:themeColor="text1"/>
        </w:rPr>
        <w:t>000</w:t>
      </w:r>
      <w:r w:rsidR="005A47AE" w:rsidRPr="00C71B5F">
        <w:rPr>
          <w:rFonts w:ascii="Book Antiqua" w:hAnsi="Book Antiqua" w:cs="Calibri"/>
          <w:color w:val="000000" w:themeColor="text1"/>
        </w:rPr>
        <w:t xml:space="preserve">, and </w:t>
      </w:r>
      <w:r w:rsidR="002318C1">
        <w:rPr>
          <w:rFonts w:ascii="Book Antiqua" w:hAnsi="Book Antiqua" w:cs="Calibri"/>
          <w:color w:val="000000" w:themeColor="text1"/>
        </w:rPr>
        <w:t>it</w:t>
      </w:r>
      <w:r w:rsidR="002318C1" w:rsidRPr="00C71B5F">
        <w:rPr>
          <w:rFonts w:ascii="Book Antiqua" w:hAnsi="Book Antiqua" w:cs="Calibri"/>
          <w:color w:val="000000" w:themeColor="text1"/>
        </w:rPr>
        <w:t xml:space="preserve"> </w:t>
      </w:r>
      <w:r w:rsidR="005A47AE" w:rsidRPr="00C71B5F">
        <w:rPr>
          <w:rFonts w:ascii="Book Antiqua" w:hAnsi="Book Antiqua" w:cs="Calibri"/>
          <w:color w:val="000000" w:themeColor="text1"/>
        </w:rPr>
        <w:t xml:space="preserve">is </w:t>
      </w:r>
      <w:r w:rsidR="00850CA5" w:rsidRPr="00C71B5F">
        <w:rPr>
          <w:rFonts w:ascii="Book Antiqua" w:hAnsi="Book Antiqua" w:cs="Calibri"/>
          <w:color w:val="000000" w:themeColor="text1"/>
        </w:rPr>
        <w:t xml:space="preserve">the </w:t>
      </w:r>
      <w:r w:rsidR="002C32FF" w:rsidRPr="00C71B5F">
        <w:rPr>
          <w:rFonts w:ascii="Book Antiqua" w:hAnsi="Book Antiqua" w:cs="Calibri"/>
          <w:color w:val="000000" w:themeColor="text1"/>
        </w:rPr>
        <w:t xml:space="preserve">third </w:t>
      </w:r>
      <w:r w:rsidR="00850CA5" w:rsidRPr="00C71B5F">
        <w:rPr>
          <w:rFonts w:ascii="Book Antiqua" w:hAnsi="Book Antiqua" w:cs="Calibri"/>
          <w:color w:val="000000" w:themeColor="text1"/>
        </w:rPr>
        <w:t>most common cause of cancer-related death in the world</w:t>
      </w:r>
      <w:r w:rsidR="00F85A79" w:rsidRPr="00C71B5F">
        <w:rPr>
          <w:rFonts w:ascii="Book Antiqua" w:hAnsi="Book Antiqua" w:cs="Calibri"/>
          <w:color w:val="000000" w:themeColor="text1"/>
          <w:vertAlign w:val="superscript"/>
        </w:rPr>
        <w:t>[</w:t>
      </w:r>
      <w:r w:rsidR="00882E67" w:rsidRPr="00C71B5F">
        <w:rPr>
          <w:rFonts w:ascii="Book Antiqua" w:hAnsi="Book Antiqua" w:cs="Calibri"/>
          <w:color w:val="000000" w:themeColor="text1"/>
          <w:vertAlign w:val="superscript"/>
        </w:rPr>
        <w:t>1</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p>
    <w:p w14:paraId="4ED670F1" w14:textId="6E127D70" w:rsidR="00444390" w:rsidRPr="00C71B5F" w:rsidRDefault="00444390"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It is widely perceived that survival in HCC depends on tumor stage, underlying liver function, and the performance status of the </w:t>
      </w:r>
      <w:r w:rsidR="00D9777A" w:rsidRPr="00C71B5F">
        <w:rPr>
          <w:rFonts w:ascii="Book Antiqua" w:hAnsi="Book Antiqua" w:cs="Calibri"/>
          <w:color w:val="000000" w:themeColor="text1"/>
        </w:rPr>
        <w:t>patient</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2</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w:t>
      </w:r>
      <w:r w:rsidR="005625E1" w:rsidRPr="00C71B5F">
        <w:rPr>
          <w:rFonts w:ascii="Book Antiqua" w:hAnsi="Book Antiqua"/>
          <w:color w:val="000000" w:themeColor="text1"/>
        </w:rPr>
        <w:t>Child-Turcotte-Pugh</w:t>
      </w:r>
      <w:r w:rsidR="005625E1" w:rsidRPr="00C71B5F">
        <w:rPr>
          <w:rFonts w:ascii="Book Antiqua" w:hAnsi="Book Antiqua" w:cs="Calibri"/>
          <w:color w:val="000000" w:themeColor="text1"/>
        </w:rPr>
        <w:t xml:space="preserve"> (CTP) </w:t>
      </w:r>
      <w:r w:rsidR="00882E67" w:rsidRPr="00C71B5F">
        <w:rPr>
          <w:rFonts w:ascii="Book Antiqua" w:hAnsi="Book Antiqua" w:cs="Calibri"/>
          <w:color w:val="000000" w:themeColor="text1"/>
        </w:rPr>
        <w:t xml:space="preserve">classification of liver function </w:t>
      </w:r>
      <w:r w:rsidRPr="00C71B5F">
        <w:rPr>
          <w:rFonts w:ascii="Book Antiqua" w:hAnsi="Book Antiqua" w:cs="Calibri"/>
          <w:color w:val="000000" w:themeColor="text1"/>
        </w:rPr>
        <w:t xml:space="preserve">relies on individual parameters </w:t>
      </w:r>
      <w:r w:rsidRPr="00F01A83">
        <w:rPr>
          <w:rFonts w:ascii="Book Antiqua" w:hAnsi="Book Antiqua" w:cs="Calibri"/>
          <w:color w:val="000000" w:themeColor="text1"/>
        </w:rPr>
        <w:t xml:space="preserve">scored </w:t>
      </w:r>
      <w:r w:rsidR="00F01A83">
        <w:rPr>
          <w:rFonts w:ascii="Book Antiqua" w:hAnsi="Book Antiqua" w:cs="Calibri"/>
          <w:color w:val="000000" w:themeColor="text1"/>
        </w:rPr>
        <w:t xml:space="preserve">based </w:t>
      </w:r>
      <w:r w:rsidRPr="00F01A83">
        <w:rPr>
          <w:rFonts w:ascii="Book Antiqua" w:hAnsi="Book Antiqua" w:cs="Calibri"/>
          <w:color w:val="000000" w:themeColor="text1"/>
        </w:rPr>
        <w:t>on arbitrarily defined, predetermined cutoff points</w:t>
      </w:r>
      <w:r w:rsidR="0041248A" w:rsidRPr="00C71B5F">
        <w:rPr>
          <w:rFonts w:ascii="Book Antiqua" w:hAnsi="Book Antiqua" w:cs="Calibri"/>
          <w:color w:val="000000" w:themeColor="text1"/>
        </w:rPr>
        <w:t xml:space="preserve"> that lead to misjudging </w:t>
      </w:r>
      <w:r w:rsidR="00882E67" w:rsidRPr="00C71B5F">
        <w:rPr>
          <w:rFonts w:ascii="Book Antiqua" w:hAnsi="Book Antiqua" w:cs="Calibri"/>
          <w:color w:val="000000" w:themeColor="text1"/>
        </w:rPr>
        <w:t xml:space="preserve">of </w:t>
      </w:r>
      <w:r w:rsidR="0041248A" w:rsidRPr="00C71B5F">
        <w:rPr>
          <w:rFonts w:ascii="Book Antiqua" w:hAnsi="Book Antiqua" w:cs="Calibri"/>
          <w:color w:val="000000" w:themeColor="text1"/>
        </w:rPr>
        <w:t>the liver condition of the patients</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3</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This was an incentive for the development of a novel scoring system, the </w:t>
      </w:r>
      <w:r w:rsidR="001064FA" w:rsidRPr="00C71B5F">
        <w:rPr>
          <w:rFonts w:ascii="Book Antiqua" w:hAnsi="Book Antiqua" w:cs="Calibri"/>
          <w:color w:val="000000" w:themeColor="text1"/>
        </w:rPr>
        <w:t>Albumin-Bilirubin</w:t>
      </w:r>
      <w:r w:rsidR="005625E1" w:rsidRPr="00C71B5F">
        <w:rPr>
          <w:rFonts w:ascii="Book Antiqua" w:hAnsi="Book Antiqua" w:cs="Calibri"/>
          <w:color w:val="000000" w:themeColor="text1"/>
        </w:rPr>
        <w:t>(</w:t>
      </w:r>
      <w:r w:rsidR="001064FA" w:rsidRPr="00C71B5F">
        <w:rPr>
          <w:rFonts w:ascii="Book Antiqua" w:hAnsi="Book Antiqua" w:cs="Calibri"/>
          <w:color w:val="000000" w:themeColor="text1"/>
        </w:rPr>
        <w:t>ALBI</w:t>
      </w:r>
      <w:r w:rsidR="005625E1" w:rsidRPr="00C71B5F">
        <w:rPr>
          <w:rFonts w:ascii="Book Antiqua" w:eastAsia="宋体" w:hAnsi="Book Antiqua" w:cs="宋体"/>
          <w:color w:val="000000" w:themeColor="text1"/>
          <w:lang w:eastAsia="zh-CN"/>
        </w:rPr>
        <w:t>)</w:t>
      </w:r>
      <w:r w:rsidR="001064FA" w:rsidRPr="00C71B5F">
        <w:rPr>
          <w:rFonts w:ascii="Book Antiqua" w:hAnsi="Book Antiqua" w:cs="Calibri"/>
          <w:color w:val="000000" w:themeColor="text1"/>
        </w:rPr>
        <w:t xml:space="preserve"> </w:t>
      </w:r>
      <w:r w:rsidR="00111444" w:rsidRPr="00C71B5F">
        <w:rPr>
          <w:rFonts w:ascii="Book Antiqua" w:hAnsi="Book Antiqua" w:cs="Calibri"/>
          <w:color w:val="000000" w:themeColor="text1"/>
        </w:rPr>
        <w:t>grade</w:t>
      </w:r>
      <w:r w:rsidR="00111444" w:rsidRPr="00C71B5F" w:rsidDel="001064FA">
        <w:rPr>
          <w:rFonts w:ascii="Book Antiqua" w:hAnsi="Book Antiqua" w:cs="Calibri"/>
          <w:color w:val="000000" w:themeColor="text1"/>
        </w:rPr>
        <w:t xml:space="preserve"> </w:t>
      </w:r>
      <w:r w:rsidR="00882E67" w:rsidRPr="00C71B5F">
        <w:rPr>
          <w:rFonts w:ascii="Book Antiqua" w:hAnsi="Book Antiqua" w:cs="Calibri"/>
          <w:color w:val="000000" w:themeColor="text1"/>
        </w:rPr>
        <w:t xml:space="preserve">by Johnson </w:t>
      </w:r>
      <w:r w:rsidR="00882E67" w:rsidRPr="00672A3E">
        <w:rPr>
          <w:rFonts w:ascii="Book Antiqua" w:hAnsi="Book Antiqua" w:cs="Calibri"/>
          <w:i/>
          <w:iCs/>
          <w:color w:val="000000" w:themeColor="text1"/>
        </w:rPr>
        <w:t>et al</w:t>
      </w:r>
      <w:r w:rsidR="00672A3E" w:rsidRPr="00C71B5F">
        <w:rPr>
          <w:rFonts w:ascii="Book Antiqua" w:hAnsi="Book Antiqua" w:cs="Calibri"/>
          <w:bCs/>
          <w:color w:val="000000" w:themeColor="text1"/>
          <w:vertAlign w:val="superscript"/>
        </w:rPr>
        <w:t>[4]</w:t>
      </w:r>
      <w:r w:rsidR="00882E67" w:rsidRPr="00C71B5F">
        <w:rPr>
          <w:rFonts w:ascii="Book Antiqua" w:hAnsi="Book Antiqua" w:cs="Calibri"/>
          <w:color w:val="000000" w:themeColor="text1"/>
        </w:rPr>
        <w:t xml:space="preserve"> </w:t>
      </w:r>
      <w:r w:rsidRPr="00C71B5F">
        <w:rPr>
          <w:rFonts w:ascii="Book Antiqua" w:hAnsi="Book Antiqua" w:cs="Calibri"/>
          <w:color w:val="000000" w:themeColor="text1"/>
        </w:rPr>
        <w:t>incorporating albumin and bilirubin only, which are numerical parameters readily available in the basic investigations for patients with liver disease.</w:t>
      </w:r>
      <w:r w:rsidR="006B2357" w:rsidRPr="00C71B5F">
        <w:rPr>
          <w:rFonts w:ascii="Book Antiqua" w:hAnsi="Book Antiqua" w:cs="Calibri"/>
          <w:bCs/>
          <w:color w:val="000000" w:themeColor="text1"/>
          <w:vertAlign w:val="superscript"/>
        </w:rPr>
        <w:t xml:space="preserve">  </w:t>
      </w:r>
      <w:r w:rsidRPr="00C71B5F">
        <w:rPr>
          <w:rFonts w:ascii="Book Antiqua" w:hAnsi="Book Antiqua" w:cs="Calibri"/>
          <w:color w:val="000000" w:themeColor="text1"/>
        </w:rPr>
        <w:t xml:space="preserve">ALBI </w:t>
      </w:r>
      <w:r w:rsidR="00A3198A" w:rsidRPr="00C71B5F">
        <w:rPr>
          <w:rFonts w:ascii="Book Antiqua" w:hAnsi="Book Antiqua" w:cs="Calibri"/>
          <w:color w:val="000000" w:themeColor="text1"/>
        </w:rPr>
        <w:t xml:space="preserve">grade </w:t>
      </w:r>
      <w:r w:rsidR="00EE6B3D">
        <w:rPr>
          <w:rFonts w:ascii="Book Antiqua" w:hAnsi="Book Antiqua" w:cs="Calibri"/>
          <w:color w:val="000000" w:themeColor="text1"/>
        </w:rPr>
        <w:t>does</w:t>
      </w:r>
      <w:r w:rsidR="002318C1">
        <w:rPr>
          <w:rFonts w:ascii="Book Antiqua" w:hAnsi="Book Antiqua" w:cs="Calibri"/>
          <w:color w:val="000000" w:themeColor="text1"/>
        </w:rPr>
        <w:t xml:space="preserve"> </w:t>
      </w:r>
      <w:r w:rsidR="00EE6B3D">
        <w:rPr>
          <w:rFonts w:ascii="Book Antiqua" w:hAnsi="Book Antiqua" w:cs="Calibri"/>
          <w:color w:val="000000" w:themeColor="text1"/>
        </w:rPr>
        <w:t>n</w:t>
      </w:r>
      <w:r w:rsidR="002318C1">
        <w:rPr>
          <w:rFonts w:ascii="Book Antiqua" w:hAnsi="Book Antiqua" w:cs="Calibri"/>
          <w:color w:val="000000" w:themeColor="text1"/>
        </w:rPr>
        <w:t>o</w:t>
      </w:r>
      <w:r w:rsidR="00EE6B3D">
        <w:rPr>
          <w:rFonts w:ascii="Book Antiqua" w:hAnsi="Book Antiqua" w:cs="Calibri"/>
          <w:color w:val="000000" w:themeColor="text1"/>
        </w:rPr>
        <w:t xml:space="preserve">t comprise the subjective parameters which </w:t>
      </w:r>
      <w:r w:rsidR="002318C1">
        <w:rPr>
          <w:rFonts w:ascii="Book Antiqua" w:hAnsi="Book Antiqua" w:cs="Calibri"/>
          <w:color w:val="000000" w:themeColor="text1"/>
        </w:rPr>
        <w:t xml:space="preserve">are </w:t>
      </w:r>
      <w:r w:rsidR="00EE6B3D">
        <w:rPr>
          <w:rFonts w:ascii="Book Antiqua" w:hAnsi="Book Antiqua" w:cs="Calibri"/>
          <w:color w:val="000000" w:themeColor="text1"/>
        </w:rPr>
        <w:t>included in CTP classification</w:t>
      </w:r>
      <w:r w:rsidR="007B2C6C">
        <w:rPr>
          <w:rFonts w:ascii="Book Antiqua" w:hAnsi="Book Antiqua" w:cs="Calibri"/>
          <w:color w:val="000000" w:themeColor="text1"/>
        </w:rPr>
        <w:t>,</w:t>
      </w:r>
      <w:r w:rsidR="00EE6B3D">
        <w:rPr>
          <w:rFonts w:ascii="Book Antiqua" w:hAnsi="Book Antiqua" w:cs="Calibri"/>
          <w:color w:val="000000" w:themeColor="text1"/>
        </w:rPr>
        <w:t xml:space="preserve"> </w:t>
      </w:r>
      <w:r w:rsidR="00EE6B3D" w:rsidRPr="00F01A83">
        <w:rPr>
          <w:rFonts w:ascii="Book Antiqua" w:hAnsi="Book Antiqua" w:cs="Calibri"/>
          <w:color w:val="000000" w:themeColor="text1"/>
        </w:rPr>
        <w:t>for example</w:t>
      </w:r>
      <w:r w:rsidR="007B2C6C">
        <w:rPr>
          <w:rFonts w:ascii="Book Antiqua" w:hAnsi="Book Antiqua" w:cs="Calibri"/>
          <w:color w:val="000000" w:themeColor="text1"/>
        </w:rPr>
        <w:t>,</w:t>
      </w:r>
      <w:r w:rsidR="00EE6B3D" w:rsidRPr="00F01A83">
        <w:rPr>
          <w:rFonts w:ascii="Book Antiqua" w:hAnsi="Book Antiqua" w:cs="Calibri"/>
          <w:color w:val="000000" w:themeColor="text1"/>
        </w:rPr>
        <w:t xml:space="preserve"> grading</w:t>
      </w:r>
      <w:r w:rsidR="00EE6B3D">
        <w:rPr>
          <w:rFonts w:ascii="Book Antiqua" w:hAnsi="Book Antiqua" w:cs="Calibri"/>
          <w:color w:val="000000" w:themeColor="text1"/>
        </w:rPr>
        <w:t xml:space="preserve"> of </w:t>
      </w:r>
      <w:r w:rsidRPr="00C71B5F">
        <w:rPr>
          <w:rFonts w:ascii="Book Antiqua" w:hAnsi="Book Antiqua" w:cs="Calibri"/>
          <w:color w:val="000000" w:themeColor="text1"/>
        </w:rPr>
        <w:t>ascites and encephalopathy. The cut</w:t>
      </w:r>
      <w:r w:rsidR="00EE6B3D">
        <w:rPr>
          <w:rFonts w:ascii="Book Antiqua" w:hAnsi="Book Antiqua" w:cs="Calibri"/>
          <w:color w:val="000000" w:themeColor="text1"/>
        </w:rPr>
        <w:t xml:space="preserve">-off </w:t>
      </w:r>
      <w:r w:rsidRPr="00C71B5F">
        <w:rPr>
          <w:rFonts w:ascii="Book Antiqua" w:hAnsi="Book Antiqua" w:cs="Calibri"/>
          <w:color w:val="000000" w:themeColor="text1"/>
        </w:rPr>
        <w:t xml:space="preserve">points of the </w:t>
      </w:r>
      <w:r w:rsidR="00EE6B3D">
        <w:rPr>
          <w:rFonts w:ascii="Book Antiqua" w:hAnsi="Book Antiqua" w:cs="Calibri"/>
          <w:color w:val="000000" w:themeColor="text1"/>
        </w:rPr>
        <w:t>predictive equation of ALBI grade</w:t>
      </w:r>
      <w:r w:rsidRPr="00C71B5F">
        <w:rPr>
          <w:rFonts w:ascii="Book Antiqua" w:hAnsi="Book Antiqua" w:cs="Calibri"/>
          <w:color w:val="000000" w:themeColor="text1"/>
        </w:rPr>
        <w:t xml:space="preserve"> </w:t>
      </w:r>
      <w:r w:rsidR="00EE6B3D">
        <w:rPr>
          <w:rFonts w:ascii="Book Antiqua" w:hAnsi="Book Antiqua" w:cs="Calibri"/>
          <w:color w:val="000000" w:themeColor="text1"/>
        </w:rPr>
        <w:t>allocate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patients </w:t>
      </w:r>
      <w:r w:rsidR="00EE6B3D">
        <w:rPr>
          <w:rFonts w:ascii="Book Antiqua" w:hAnsi="Book Antiqua" w:cs="Calibri"/>
          <w:color w:val="000000" w:themeColor="text1"/>
        </w:rPr>
        <w:t>according to the calculated score as follow</w:t>
      </w:r>
      <w:r w:rsidR="002318C1">
        <w:rPr>
          <w:rFonts w:ascii="Book Antiqua" w:hAnsi="Book Antiqua" w:cs="Calibri"/>
          <w:color w:val="000000" w:themeColor="text1"/>
        </w:rPr>
        <w:t>s:</w:t>
      </w:r>
      <w:r w:rsidR="00EE6B3D">
        <w:rPr>
          <w:rFonts w:ascii="Book Antiqua" w:hAnsi="Book Antiqua" w:cs="Calibri"/>
          <w:color w:val="000000" w:themeColor="text1"/>
        </w:rPr>
        <w:t xml:space="preserve"> </w:t>
      </w:r>
      <w:r w:rsidRPr="00C71B5F">
        <w:rPr>
          <w:rFonts w:ascii="Book Antiqua" w:hAnsi="Book Antiqua" w:cs="Calibri"/>
          <w:color w:val="000000" w:themeColor="text1"/>
        </w:rPr>
        <w:t xml:space="preserve">score of -2.60 or less </w:t>
      </w:r>
      <w:r w:rsidR="00EE6B3D">
        <w:rPr>
          <w:rFonts w:ascii="Book Antiqua" w:hAnsi="Book Antiqua" w:cs="Calibri"/>
          <w:color w:val="000000" w:themeColor="text1"/>
        </w:rPr>
        <w:t>is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ALBI grade 1, those with a score </w:t>
      </w:r>
      <w:r w:rsidR="00EE6B3D">
        <w:rPr>
          <w:rFonts w:ascii="Book Antiqua" w:hAnsi="Book Antiqua" w:cs="Calibri"/>
          <w:color w:val="000000" w:themeColor="text1"/>
        </w:rPr>
        <w:t>more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than -1.39 </w:t>
      </w:r>
      <w:r w:rsidR="00EE6B3D">
        <w:rPr>
          <w:rFonts w:ascii="Book Antiqua" w:hAnsi="Book Antiqua" w:cs="Calibri"/>
          <w:color w:val="000000" w:themeColor="text1"/>
        </w:rPr>
        <w:t>is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ALBI grade 3, </w:t>
      </w:r>
      <w:r w:rsidR="00EE6B3D">
        <w:rPr>
          <w:rFonts w:ascii="Book Antiqua" w:hAnsi="Book Antiqua" w:cs="Calibri"/>
          <w:color w:val="000000" w:themeColor="text1"/>
        </w:rPr>
        <w:t>while</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those in between </w:t>
      </w:r>
      <w:r w:rsidR="00EE6B3D">
        <w:rPr>
          <w:rFonts w:ascii="Book Antiqua" w:hAnsi="Book Antiqua" w:cs="Calibri"/>
          <w:color w:val="000000" w:themeColor="text1"/>
        </w:rPr>
        <w:t>are classified as</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ALBI grade 2</w:t>
      </w:r>
      <w:r w:rsidR="00EE6B3D">
        <w:rPr>
          <w:rFonts w:ascii="Book Antiqua" w:hAnsi="Book Antiqua" w:cs="Calibri"/>
          <w:color w:val="000000" w:themeColor="text1"/>
        </w:rPr>
        <w:t>.</w:t>
      </w:r>
      <w:r w:rsidR="00801223" w:rsidRPr="00C71B5F">
        <w:rPr>
          <w:rFonts w:ascii="Book Antiqua" w:hAnsi="Book Antiqua" w:cs="Calibri"/>
          <w:color w:val="000000" w:themeColor="text1"/>
        </w:rPr>
        <w:t xml:space="preserve"> </w:t>
      </w:r>
      <w:r w:rsidR="00EE6B3D">
        <w:rPr>
          <w:rFonts w:ascii="Book Antiqua" w:hAnsi="Book Antiqua" w:cs="Calibri"/>
          <w:color w:val="000000" w:themeColor="text1"/>
        </w:rPr>
        <w:t>N</w:t>
      </w:r>
      <w:r w:rsidR="00EE6B3D" w:rsidRPr="00C71B5F">
        <w:rPr>
          <w:rFonts w:ascii="Book Antiqua" w:hAnsi="Book Antiqua" w:cs="Calibri"/>
          <w:color w:val="000000" w:themeColor="text1"/>
        </w:rPr>
        <w:t>evertheless</w:t>
      </w:r>
      <w:r w:rsidR="00D9777A" w:rsidRPr="00C71B5F">
        <w:rPr>
          <w:rFonts w:ascii="Book Antiqua" w:hAnsi="Book Antiqua" w:cs="Calibri"/>
          <w:color w:val="000000" w:themeColor="text1"/>
        </w:rPr>
        <w:t>,</w:t>
      </w:r>
      <w:r w:rsidR="0080122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patients with ALBI grade 2 had a </w:t>
      </w:r>
      <w:r w:rsidR="002B5DB1" w:rsidRPr="00C71B5F">
        <w:rPr>
          <w:rFonts w:ascii="Book Antiqua" w:hAnsi="Book Antiqua" w:cs="Calibri"/>
          <w:color w:val="000000" w:themeColor="text1"/>
        </w:rPr>
        <w:t>wide range</w:t>
      </w:r>
      <w:r w:rsidR="00801223" w:rsidRPr="00C71B5F">
        <w:rPr>
          <w:rFonts w:ascii="Book Antiqua" w:hAnsi="Book Antiqua" w:cs="Calibri"/>
          <w:color w:val="000000" w:themeColor="text1"/>
        </w:rPr>
        <w:t xml:space="preserve"> of hepatic function, the same drawback of </w:t>
      </w:r>
      <w:r w:rsidR="00111444" w:rsidRPr="00F01A83">
        <w:rPr>
          <w:rFonts w:ascii="Book Antiqua" w:hAnsi="Book Antiqua" w:cs="Calibri"/>
          <w:color w:val="000000" w:themeColor="text1"/>
        </w:rPr>
        <w:t>Child-Pugh class B</w:t>
      </w:r>
      <w:r w:rsidR="002B5DB1" w:rsidRPr="00C71B5F">
        <w:rPr>
          <w:rFonts w:ascii="Book Antiqua" w:hAnsi="Book Antiqua" w:cs="Calibri"/>
          <w:color w:val="000000" w:themeColor="text1"/>
        </w:rPr>
        <w:t>. So, o</w:t>
      </w:r>
      <w:r w:rsidR="00EB060C" w:rsidRPr="00C71B5F">
        <w:rPr>
          <w:rFonts w:ascii="Book Antiqua" w:hAnsi="Book Antiqua" w:cs="Calibri"/>
          <w:color w:val="000000" w:themeColor="text1"/>
        </w:rPr>
        <w:t>ther grades based on ALBI grade were proposed</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5-8</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Hiraoka </w:t>
      </w:r>
      <w:r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005B711A"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proposed the ALBI-T </w:t>
      </w:r>
      <w:r w:rsidR="002654BB" w:rsidRPr="00C71B5F">
        <w:rPr>
          <w:rFonts w:ascii="Book Antiqua" w:hAnsi="Book Antiqua" w:cs="Calibri"/>
          <w:color w:val="000000" w:themeColor="text1"/>
        </w:rPr>
        <w:t>grade</w:t>
      </w:r>
      <w:r w:rsidRPr="00C71B5F">
        <w:rPr>
          <w:rFonts w:ascii="Book Antiqua" w:hAnsi="Book Antiqua" w:cs="Calibri"/>
          <w:color w:val="000000" w:themeColor="text1"/>
        </w:rPr>
        <w:t xml:space="preserve"> </w:t>
      </w:r>
      <w:r w:rsidR="00EE6B3D">
        <w:rPr>
          <w:rFonts w:ascii="Book Antiqua" w:hAnsi="Book Antiqua" w:cs="Calibri"/>
          <w:color w:val="000000" w:themeColor="text1"/>
        </w:rPr>
        <w:t xml:space="preserve">which </w:t>
      </w:r>
      <w:r w:rsidR="00FF4D6E">
        <w:rPr>
          <w:rFonts w:ascii="Book Antiqua" w:hAnsi="Book Antiqua" w:cs="Calibri"/>
          <w:color w:val="000000" w:themeColor="text1"/>
        </w:rPr>
        <w:t>icorporated</w:t>
      </w:r>
      <w:r w:rsidR="00EE6B3D" w:rsidRPr="00C71B5F">
        <w:rPr>
          <w:rFonts w:ascii="Book Antiqua" w:hAnsi="Book Antiqua" w:cs="Calibri"/>
          <w:color w:val="000000" w:themeColor="text1"/>
        </w:rPr>
        <w:t xml:space="preserve"> </w:t>
      </w:r>
      <w:r w:rsidRPr="00C71B5F">
        <w:rPr>
          <w:rFonts w:ascii="Book Antiqua" w:hAnsi="Book Antiqua" w:cs="Calibri"/>
          <w:color w:val="000000" w:themeColor="text1"/>
        </w:rPr>
        <w:t>TNM stag</w:t>
      </w:r>
      <w:r w:rsidR="00FF4D6E">
        <w:rPr>
          <w:rFonts w:ascii="Book Antiqua" w:hAnsi="Book Antiqua" w:cs="Calibri"/>
          <w:color w:val="000000" w:themeColor="text1"/>
        </w:rPr>
        <w:t>ing system (LCSG fifth edition) into the previously discussed ALBI grading system</w:t>
      </w:r>
      <w:r w:rsidR="00FC3249" w:rsidRPr="00C71B5F">
        <w:rPr>
          <w:rFonts w:ascii="Book Antiqua" w:hAnsi="Book Antiqua" w:cs="Calibri"/>
          <w:color w:val="000000" w:themeColor="text1"/>
        </w:rPr>
        <w:t>. It</w:t>
      </w:r>
      <w:r w:rsidRPr="00C71B5F">
        <w:rPr>
          <w:rFonts w:ascii="Book Antiqua" w:hAnsi="Book Antiqua" w:cs="Calibri"/>
          <w:color w:val="000000" w:themeColor="text1"/>
        </w:rPr>
        <w:t xml:space="preserve"> </w:t>
      </w:r>
      <w:r w:rsidR="00FF4D6E">
        <w:rPr>
          <w:rFonts w:ascii="Book Antiqua" w:hAnsi="Book Antiqua" w:cs="Calibri"/>
          <w:color w:val="000000" w:themeColor="text1"/>
        </w:rPr>
        <w:t>showed better performance and superiority</w:t>
      </w:r>
      <w:r w:rsidRPr="00C71B5F">
        <w:rPr>
          <w:rFonts w:ascii="Book Antiqua" w:hAnsi="Book Antiqua" w:cs="Calibri"/>
          <w:color w:val="000000" w:themeColor="text1"/>
        </w:rPr>
        <w:t xml:space="preserve"> a</w:t>
      </w:r>
      <w:r w:rsidR="00FF4D6E">
        <w:rPr>
          <w:rFonts w:ascii="Book Antiqua" w:hAnsi="Book Antiqua" w:cs="Calibri"/>
          <w:color w:val="000000" w:themeColor="text1"/>
        </w:rPr>
        <w:t>s</w:t>
      </w:r>
      <w:r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a </w:t>
      </w:r>
      <w:r w:rsidRPr="00C71B5F">
        <w:rPr>
          <w:rFonts w:ascii="Book Antiqua" w:hAnsi="Book Antiqua" w:cs="Calibri"/>
          <w:color w:val="000000" w:themeColor="text1"/>
        </w:rPr>
        <w:t xml:space="preserve">prognostic scoring system </w:t>
      </w:r>
      <w:r w:rsidR="00FF4D6E">
        <w:rPr>
          <w:rFonts w:ascii="Book Antiqua" w:hAnsi="Book Antiqua" w:cs="Calibri"/>
          <w:color w:val="000000" w:themeColor="text1"/>
        </w:rPr>
        <w:t>regarding</w:t>
      </w:r>
      <w:r w:rsidR="00FF4D6E" w:rsidRPr="00C71B5F">
        <w:rPr>
          <w:rFonts w:ascii="Book Antiqua" w:hAnsi="Book Antiqua" w:cs="Calibri"/>
          <w:color w:val="000000" w:themeColor="text1"/>
        </w:rPr>
        <w:t xml:space="preserve"> </w:t>
      </w:r>
      <w:r w:rsidRPr="00C71B5F">
        <w:rPr>
          <w:rFonts w:ascii="Book Antiqua" w:hAnsi="Book Antiqua" w:cs="Calibri"/>
          <w:color w:val="000000" w:themeColor="text1"/>
        </w:rPr>
        <w:t>survival</w:t>
      </w:r>
      <w:r w:rsidR="00FF4D6E">
        <w:rPr>
          <w:rFonts w:ascii="Book Antiqua" w:hAnsi="Book Antiqua" w:cs="Calibri"/>
          <w:color w:val="000000" w:themeColor="text1"/>
        </w:rPr>
        <w:t xml:space="preserve"> prediction</w:t>
      </w:r>
      <w:r w:rsidRPr="00C71B5F">
        <w:rPr>
          <w:rFonts w:ascii="Book Antiqua" w:hAnsi="Book Antiqua" w:cs="Calibri"/>
          <w:color w:val="000000" w:themeColor="text1"/>
        </w:rPr>
        <w:t xml:space="preserve"> </w:t>
      </w:r>
      <w:r w:rsidR="00FF4D6E">
        <w:rPr>
          <w:rFonts w:ascii="Book Antiqua" w:hAnsi="Book Antiqua" w:cs="Calibri"/>
          <w:color w:val="000000" w:themeColor="text1"/>
        </w:rPr>
        <w:t>in</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 HCC </w:t>
      </w:r>
      <w:r w:rsidRPr="00C71B5F">
        <w:rPr>
          <w:rFonts w:ascii="Book Antiqua" w:hAnsi="Book Antiqua" w:cs="Calibri"/>
          <w:color w:val="000000" w:themeColor="text1"/>
        </w:rPr>
        <w:t>patients.</w:t>
      </w:r>
    </w:p>
    <w:p w14:paraId="13B7BB06" w14:textId="118432AA" w:rsidR="000A0C01" w:rsidRPr="00C71B5F" w:rsidRDefault="002B5DB1"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Hiraoka </w:t>
      </w:r>
      <w:r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C42166" w:rsidRPr="00C71B5F">
        <w:rPr>
          <w:rFonts w:ascii="Book Antiqua" w:hAnsi="Book Antiqua" w:cs="Calibri"/>
          <w:color w:val="000000" w:themeColor="text1"/>
          <w:vertAlign w:val="superscript"/>
        </w:rPr>
        <w:t>9</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proposed to divide ALBI grade into </w:t>
      </w:r>
      <w:r w:rsidR="002318C1">
        <w:rPr>
          <w:rFonts w:ascii="Book Antiqua" w:hAnsi="Book Antiqua" w:cs="Calibri"/>
          <w:color w:val="000000" w:themeColor="text1"/>
        </w:rPr>
        <w:t>four</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levels, </w:t>
      </w:r>
      <w:r w:rsidR="00F01A83">
        <w:rPr>
          <w:rFonts w:ascii="Book Antiqua" w:hAnsi="Book Antiqua" w:cs="Calibri"/>
          <w:color w:val="000000" w:themeColor="text1"/>
        </w:rPr>
        <w:t xml:space="preserve">namely, </w:t>
      </w:r>
      <w:r w:rsidR="00821A71" w:rsidRPr="00F01A83">
        <w:rPr>
          <w:rFonts w:ascii="Book Antiqua" w:hAnsi="Book Antiqua" w:cs="Calibri"/>
          <w:color w:val="000000" w:themeColor="text1"/>
        </w:rPr>
        <w:t>the modified ALBI</w:t>
      </w:r>
      <w:r w:rsidR="0053254A" w:rsidRPr="00F01A83">
        <w:rPr>
          <w:rFonts w:ascii="Book Antiqua" w:hAnsi="Book Antiqua" w:cs="Calibri"/>
          <w:color w:val="000000" w:themeColor="text1"/>
        </w:rPr>
        <w:t xml:space="preserve"> (</w:t>
      </w:r>
      <w:r w:rsidR="00821A71" w:rsidRPr="00F01A83">
        <w:rPr>
          <w:rFonts w:ascii="Book Antiqua" w:hAnsi="Book Antiqua" w:cs="Calibri"/>
          <w:color w:val="000000" w:themeColor="text1"/>
        </w:rPr>
        <w:t>mALBI</w:t>
      </w:r>
      <w:r w:rsidR="0053254A" w:rsidRPr="00F01A83">
        <w:rPr>
          <w:rFonts w:ascii="Book Antiqua" w:hAnsi="Book Antiqua" w:cs="Calibri"/>
          <w:color w:val="000000" w:themeColor="text1"/>
        </w:rPr>
        <w:t>)</w:t>
      </w:r>
      <w:r w:rsidR="00821A71" w:rsidRPr="00F01A83">
        <w:rPr>
          <w:rFonts w:ascii="Book Antiqua" w:hAnsi="Book Antiqua" w:cs="Calibri"/>
          <w:color w:val="000000" w:themeColor="text1"/>
        </w:rPr>
        <w:t xml:space="preserve"> grade,</w:t>
      </w:r>
      <w:r w:rsidR="00821A7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using an additional cut-off value for ALBI score </w:t>
      </w:r>
      <w:r w:rsidR="005625E1" w:rsidRPr="00C71B5F">
        <w:rPr>
          <w:rFonts w:ascii="Book Antiqua" w:hAnsi="Book Antiqua" w:cs="Calibri"/>
          <w:color w:val="000000" w:themeColor="text1"/>
        </w:rPr>
        <w:t>(</w:t>
      </w:r>
      <w:r w:rsidRPr="00C71B5F">
        <w:rPr>
          <w:rFonts w:ascii="Book Antiqua" w:hAnsi="Book Antiqua" w:cs="Calibri"/>
          <w:color w:val="000000" w:themeColor="text1"/>
        </w:rPr>
        <w:t>–2.270</w:t>
      </w:r>
      <w:r w:rsidR="005625E1" w:rsidRPr="00C71B5F">
        <w:rPr>
          <w:rFonts w:ascii="Book Antiqua" w:hAnsi="Book Antiqua" w:cs="Calibri"/>
          <w:color w:val="000000" w:themeColor="text1"/>
        </w:rPr>
        <w:t>)</w:t>
      </w:r>
      <w:r w:rsidRPr="00C71B5F">
        <w:rPr>
          <w:rFonts w:ascii="Book Antiqua" w:hAnsi="Book Antiqua" w:cs="Calibri"/>
          <w:color w:val="000000" w:themeColor="text1"/>
        </w:rPr>
        <w:t xml:space="preserve">, based on </w:t>
      </w:r>
      <w:r w:rsidR="002318C1">
        <w:rPr>
          <w:rFonts w:ascii="Book Antiqua" w:hAnsi="Book Antiqua" w:cs="Calibri"/>
          <w:color w:val="000000" w:themeColor="text1"/>
        </w:rPr>
        <w:t xml:space="preserve">an </w:t>
      </w:r>
      <w:r w:rsidRPr="00C71B5F">
        <w:rPr>
          <w:rFonts w:ascii="Book Antiqua" w:hAnsi="Book Antiqua" w:cs="Calibri"/>
          <w:color w:val="000000" w:themeColor="text1"/>
        </w:rPr>
        <w:t xml:space="preserve">indocyanine green retention test </w:t>
      </w:r>
      <w:r w:rsidR="0053254A" w:rsidRPr="00C71B5F">
        <w:rPr>
          <w:rFonts w:ascii="Book Antiqua" w:hAnsi="Book Antiqua" w:cs="Calibri"/>
          <w:color w:val="000000" w:themeColor="text1"/>
        </w:rPr>
        <w:t>(</w:t>
      </w:r>
      <w:r w:rsidRPr="00C71B5F">
        <w:rPr>
          <w:rFonts w:ascii="Book Antiqua" w:hAnsi="Book Antiqua" w:cs="Calibri"/>
          <w:color w:val="000000" w:themeColor="text1"/>
        </w:rPr>
        <w:t>ICG-R15</w:t>
      </w:r>
      <w:r w:rsidR="0053254A" w:rsidRPr="00C71B5F">
        <w:rPr>
          <w:rFonts w:ascii="Book Antiqua" w:hAnsi="Book Antiqua" w:cs="Calibri"/>
          <w:color w:val="000000" w:themeColor="text1"/>
        </w:rPr>
        <w:t>)</w:t>
      </w:r>
      <w:r w:rsidRPr="00C71B5F">
        <w:rPr>
          <w:rFonts w:ascii="Book Antiqua" w:hAnsi="Book Antiqua" w:cs="Calibri"/>
          <w:color w:val="000000" w:themeColor="text1"/>
        </w:rPr>
        <w:t xml:space="preserve"> of 30%, which is</w:t>
      </w:r>
      <w:r w:rsidR="002318C1" w:rsidRPr="002318C1">
        <w:rPr>
          <w:rFonts w:ascii="Book Antiqua" w:hAnsi="Book Antiqua" w:cs="Calibri"/>
          <w:color w:val="000000" w:themeColor="text1"/>
        </w:rPr>
        <w:t xml:space="preserve"> </w:t>
      </w:r>
      <w:r w:rsidR="002318C1" w:rsidRPr="00C71B5F">
        <w:rPr>
          <w:rFonts w:ascii="Book Antiqua" w:hAnsi="Book Antiqua" w:cs="Calibri"/>
          <w:color w:val="000000" w:themeColor="text1"/>
        </w:rPr>
        <w:t>statistically</w:t>
      </w:r>
      <w:r w:rsidRPr="00C71B5F">
        <w:rPr>
          <w:rFonts w:ascii="Book Antiqua" w:hAnsi="Book Antiqua" w:cs="Calibri"/>
          <w:color w:val="000000" w:themeColor="text1"/>
        </w:rPr>
        <w:t xml:space="preserve"> defined as </w:t>
      </w:r>
      <w:r w:rsidR="002318C1">
        <w:rPr>
          <w:rFonts w:ascii="Book Antiqua" w:hAnsi="Book Antiqua" w:cs="Calibri"/>
          <w:color w:val="000000" w:themeColor="text1"/>
        </w:rPr>
        <w:t xml:space="preserve">the </w:t>
      </w:r>
      <w:r w:rsidRPr="00C71B5F">
        <w:rPr>
          <w:rFonts w:ascii="Book Antiqua" w:hAnsi="Book Antiqua" w:cs="Calibri"/>
          <w:color w:val="000000" w:themeColor="text1"/>
        </w:rPr>
        <w:t>cut-off value for minimal anatomical surgical resection for HCC in Makuuchi criteria. </w:t>
      </w:r>
      <w:r w:rsidR="00506E33" w:rsidRPr="00C71B5F">
        <w:rPr>
          <w:rFonts w:ascii="Book Antiqua" w:hAnsi="Book Antiqua" w:cs="Calibri"/>
          <w:color w:val="000000" w:themeColor="text1"/>
        </w:rPr>
        <w:t xml:space="preserve">In the current work, </w:t>
      </w:r>
      <w:r w:rsidR="00197661" w:rsidRPr="00C71B5F">
        <w:rPr>
          <w:rFonts w:ascii="Book Antiqua" w:hAnsi="Book Antiqua" w:cs="Calibri"/>
          <w:color w:val="000000" w:themeColor="text1"/>
        </w:rPr>
        <w:t xml:space="preserve">the </w:t>
      </w:r>
      <w:r w:rsidR="00882E67" w:rsidRPr="00C71B5F">
        <w:rPr>
          <w:rFonts w:ascii="Book Antiqua" w:hAnsi="Book Antiqua" w:cs="Calibri"/>
          <w:color w:val="000000" w:themeColor="text1"/>
        </w:rPr>
        <w:t xml:space="preserve">prognostic value of the </w:t>
      </w:r>
      <w:r w:rsidR="00676CB7" w:rsidRPr="00C71B5F">
        <w:rPr>
          <w:rFonts w:ascii="Book Antiqua" w:hAnsi="Book Antiqua"/>
          <w:color w:val="000000" w:themeColor="text1"/>
        </w:rPr>
        <w:t>modified albumin-bilirubin-TNM (mALBI-</w:t>
      </w:r>
      <w:r w:rsidR="00676CB7" w:rsidRPr="00C71B5F">
        <w:rPr>
          <w:rFonts w:ascii="Book Antiqua" w:hAnsi="Book Antiqua"/>
          <w:color w:val="000000" w:themeColor="text1"/>
        </w:rPr>
        <w:lastRenderedPageBreak/>
        <w:t>T)</w:t>
      </w:r>
      <w:r w:rsidR="00197661" w:rsidRPr="00C71B5F">
        <w:rPr>
          <w:rFonts w:ascii="Book Antiqua" w:hAnsi="Book Antiqua" w:cs="Calibri"/>
          <w:color w:val="000000" w:themeColor="text1"/>
        </w:rPr>
        <w:t xml:space="preserve"> grade proposed by Hiraoka </w:t>
      </w:r>
      <w:r w:rsidR="00197661" w:rsidRPr="00C71B5F">
        <w:rPr>
          <w:rFonts w:ascii="Book Antiqua" w:hAnsi="Book Antiqua" w:cs="Calibri"/>
          <w:i/>
          <w:color w:val="000000" w:themeColor="text1"/>
        </w:rPr>
        <w:t xml:space="preserve">et </w:t>
      </w:r>
      <w:r w:rsidR="005625E1" w:rsidRPr="00C71B5F">
        <w:rPr>
          <w:rFonts w:ascii="Book Antiqua" w:hAnsi="Book Antiqua" w:cs="Calibri"/>
          <w:i/>
          <w:color w:val="000000" w:themeColor="text1"/>
        </w:rPr>
        <w:t>al</w:t>
      </w:r>
      <w:r w:rsidR="005625E1" w:rsidRPr="00C71B5F">
        <w:rPr>
          <w:rFonts w:ascii="Book Antiqua" w:hAnsi="Book Antiqua" w:cs="Calibri"/>
          <w:color w:val="000000" w:themeColor="text1"/>
          <w:vertAlign w:val="superscript"/>
        </w:rPr>
        <w:t>[9</w:t>
      </w:r>
      <w:r w:rsidR="002318C1" w:rsidRPr="00C71B5F">
        <w:rPr>
          <w:rFonts w:ascii="Book Antiqua" w:hAnsi="Book Antiqua" w:cs="Calibri"/>
          <w:color w:val="000000" w:themeColor="text1"/>
          <w:vertAlign w:val="superscript"/>
        </w:rPr>
        <w:t>]</w:t>
      </w:r>
      <w:r w:rsidR="002318C1">
        <w:rPr>
          <w:rFonts w:ascii="Book Antiqua" w:hAnsi="Book Antiqua" w:cs="Calibri"/>
          <w:color w:val="000000" w:themeColor="text1"/>
        </w:rPr>
        <w:t xml:space="preserve"> </w:t>
      </w:r>
      <w:r w:rsidR="003462CE" w:rsidRPr="00C71B5F">
        <w:rPr>
          <w:rFonts w:ascii="Book Antiqua" w:hAnsi="Book Antiqua" w:cs="Calibri"/>
          <w:color w:val="000000" w:themeColor="text1"/>
        </w:rPr>
        <w:t xml:space="preserve">was </w:t>
      </w:r>
      <w:r w:rsidR="00882E67" w:rsidRPr="00C71B5F">
        <w:rPr>
          <w:rFonts w:ascii="Book Antiqua" w:hAnsi="Book Antiqua" w:cs="Calibri"/>
          <w:color w:val="000000" w:themeColor="text1"/>
        </w:rPr>
        <w:t>evaluated as a tool to predict survival in</w:t>
      </w:r>
      <w:r w:rsidR="003462CE" w:rsidRPr="00C71B5F">
        <w:rPr>
          <w:rFonts w:ascii="Book Antiqua" w:hAnsi="Book Antiqua" w:cs="Calibri"/>
          <w:color w:val="000000" w:themeColor="text1"/>
        </w:rPr>
        <w:t xml:space="preserve"> </w:t>
      </w:r>
      <w:r w:rsidR="0041248A" w:rsidRPr="00C71B5F">
        <w:rPr>
          <w:rFonts w:ascii="Book Antiqua" w:hAnsi="Book Antiqua" w:cs="Calibri"/>
          <w:color w:val="000000" w:themeColor="text1"/>
        </w:rPr>
        <w:t xml:space="preserve">HCC patients </w:t>
      </w:r>
      <w:r w:rsidR="00197661" w:rsidRPr="00C71B5F">
        <w:rPr>
          <w:rFonts w:ascii="Book Antiqua" w:hAnsi="Book Antiqua" w:cs="Calibri"/>
          <w:color w:val="000000" w:themeColor="text1"/>
        </w:rPr>
        <w:t>and compared to other ALBI-based grades</w:t>
      </w:r>
      <w:r w:rsidR="0041248A" w:rsidRPr="00C71B5F">
        <w:rPr>
          <w:rFonts w:ascii="Book Antiqua" w:hAnsi="Book Antiqua" w:cs="Calibri"/>
          <w:color w:val="000000" w:themeColor="text1"/>
        </w:rPr>
        <w:t>.</w:t>
      </w:r>
    </w:p>
    <w:p w14:paraId="0A8E971F" w14:textId="414817A4" w:rsidR="00CF754F" w:rsidRPr="00C71B5F" w:rsidRDefault="00CF754F" w:rsidP="00C71B5F">
      <w:pPr>
        <w:spacing w:line="360" w:lineRule="auto"/>
        <w:jc w:val="both"/>
        <w:rPr>
          <w:rFonts w:ascii="Book Antiqua" w:hAnsi="Book Antiqua" w:cs="Calibri"/>
          <w:color w:val="000000" w:themeColor="text1"/>
        </w:rPr>
      </w:pPr>
    </w:p>
    <w:p w14:paraId="78296060" w14:textId="77777777" w:rsidR="00C61EAE" w:rsidRPr="00C71B5F" w:rsidRDefault="00C61EAE" w:rsidP="00C71B5F">
      <w:pPr>
        <w:pStyle w:val="TESupportingInformation"/>
        <w:adjustRightInd w:val="0"/>
        <w:snapToGrid w:val="0"/>
        <w:spacing w:after="0" w:line="360" w:lineRule="auto"/>
        <w:ind w:firstLine="0"/>
        <w:rPr>
          <w:rFonts w:ascii="Book Antiqua" w:hAnsi="Book Antiqua"/>
          <w:b/>
          <w:szCs w:val="24"/>
          <w:lang w:val="en-GB" w:eastAsia="zh-CN"/>
        </w:rPr>
      </w:pPr>
      <w:r w:rsidRPr="00C71B5F">
        <w:rPr>
          <w:rFonts w:ascii="Book Antiqua" w:hAnsi="Book Antiqua"/>
          <w:b/>
          <w:szCs w:val="24"/>
          <w:lang w:val="en-GB" w:eastAsia="zh-CN"/>
        </w:rPr>
        <w:t>MATERIALS AND METHODS</w:t>
      </w:r>
    </w:p>
    <w:p w14:paraId="2762BDE8" w14:textId="5337B9C2" w:rsidR="00C61EAE" w:rsidRPr="00C71B5F" w:rsidRDefault="00416D1B"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All patients diagnosed with HCC according to </w:t>
      </w:r>
      <w:r w:rsidR="002318C1">
        <w:rPr>
          <w:rFonts w:ascii="Book Antiqua" w:hAnsi="Book Antiqua" w:cs="Calibri"/>
          <w:color w:val="000000" w:themeColor="text1"/>
        </w:rPr>
        <w:t xml:space="preserve">the </w:t>
      </w:r>
      <w:r w:rsidRPr="00C71B5F">
        <w:rPr>
          <w:rFonts w:ascii="Book Antiqua" w:hAnsi="Book Antiqua" w:cs="Calibri"/>
          <w:color w:val="000000" w:themeColor="text1"/>
        </w:rPr>
        <w:t xml:space="preserve">AASLD </w:t>
      </w:r>
      <w:r w:rsidR="00111444" w:rsidRPr="00C71B5F">
        <w:rPr>
          <w:rFonts w:ascii="Book Antiqua" w:hAnsi="Book Antiqua" w:cs="Calibri"/>
          <w:color w:val="000000" w:themeColor="text1"/>
        </w:rPr>
        <w:t>guidelines</w:t>
      </w:r>
      <w:r w:rsidR="00F85A79" w:rsidRPr="00C71B5F">
        <w:rPr>
          <w:rFonts w:ascii="Book Antiqua" w:hAnsi="Book Antiqua" w:cs="Calibri"/>
          <w:color w:val="000000" w:themeColor="text1"/>
          <w:vertAlign w:val="superscript"/>
        </w:rPr>
        <w:t>[</w:t>
      </w:r>
      <w:r w:rsidR="00F433E1" w:rsidRPr="00C71B5F">
        <w:rPr>
          <w:rFonts w:ascii="Book Antiqua" w:hAnsi="Book Antiqua" w:cs="Calibri"/>
          <w:color w:val="000000" w:themeColor="text1"/>
          <w:vertAlign w:val="superscript"/>
        </w:rPr>
        <w:t>1</w:t>
      </w:r>
      <w:r w:rsidR="00C42166" w:rsidRPr="00C71B5F">
        <w:rPr>
          <w:rFonts w:ascii="Book Antiqua" w:hAnsi="Book Antiqua" w:cs="Calibri"/>
          <w:color w:val="000000" w:themeColor="text1"/>
          <w:vertAlign w:val="superscript"/>
        </w:rPr>
        <w:t>0</w:t>
      </w:r>
      <w:r w:rsidR="00F85A79" w:rsidRPr="00C71B5F">
        <w:rPr>
          <w:rFonts w:ascii="Book Antiqua" w:hAnsi="Book Antiqua" w:cs="Calibri"/>
          <w:color w:val="000000" w:themeColor="text1"/>
          <w:vertAlign w:val="superscript"/>
        </w:rPr>
        <w:t>]</w:t>
      </w:r>
      <w:r w:rsidR="00D509E6" w:rsidRPr="00C71B5F">
        <w:rPr>
          <w:rFonts w:ascii="Book Antiqua" w:hAnsi="Book Antiqua" w:cs="Calibri"/>
          <w:color w:val="000000" w:themeColor="text1"/>
        </w:rPr>
        <w:t xml:space="preserve"> </w:t>
      </w:r>
      <w:r w:rsidRPr="00C71B5F">
        <w:rPr>
          <w:rFonts w:ascii="Book Antiqua" w:hAnsi="Book Antiqua" w:cs="Calibri"/>
          <w:color w:val="000000" w:themeColor="text1"/>
        </w:rPr>
        <w:t>with complete data and contact details</w:t>
      </w:r>
      <w:r w:rsidR="000049A8" w:rsidRPr="00C71B5F">
        <w:rPr>
          <w:rFonts w:ascii="Book Antiqua" w:hAnsi="Book Antiqua" w:cs="Calibri"/>
          <w:color w:val="000000" w:themeColor="text1"/>
        </w:rPr>
        <w:t>,</w:t>
      </w:r>
      <w:r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 xml:space="preserve">from the HCC clinic at National Liver Institute, Menoufia University, </w:t>
      </w:r>
      <w:r w:rsidRPr="00C71B5F">
        <w:rPr>
          <w:rFonts w:ascii="Book Antiqua" w:hAnsi="Book Antiqua" w:cs="Calibri"/>
          <w:color w:val="000000" w:themeColor="text1"/>
        </w:rPr>
        <w:t xml:space="preserve">were included in this study. </w:t>
      </w:r>
      <w:r w:rsidR="00111444" w:rsidRPr="00C71B5F">
        <w:rPr>
          <w:rFonts w:ascii="Book Antiqua" w:hAnsi="Book Antiqua" w:cs="Calibri"/>
          <w:color w:val="000000" w:themeColor="text1"/>
        </w:rPr>
        <w:t xml:space="preserve">The study was granted ethical committee approval prior to data retrieval. </w:t>
      </w:r>
      <w:r w:rsidR="005B1BF5" w:rsidRPr="00C71B5F">
        <w:rPr>
          <w:rFonts w:ascii="Book Antiqua" w:hAnsi="Book Antiqua" w:cs="Calibri"/>
          <w:color w:val="000000" w:themeColor="text1"/>
        </w:rPr>
        <w:t xml:space="preserve">We had access to a data set of a cohort of 1910 patients diagnosed with HCC </w:t>
      </w:r>
      <w:r w:rsidR="000049A8" w:rsidRPr="00C71B5F">
        <w:rPr>
          <w:rFonts w:ascii="Book Antiqua" w:hAnsi="Book Antiqua" w:cs="Calibri"/>
          <w:color w:val="000000" w:themeColor="text1"/>
        </w:rPr>
        <w:t xml:space="preserve">who </w:t>
      </w:r>
      <w:r w:rsidR="005B1BF5" w:rsidRPr="00C71B5F">
        <w:rPr>
          <w:rFonts w:ascii="Book Antiqua" w:hAnsi="Book Antiqua" w:cs="Calibri"/>
          <w:color w:val="000000" w:themeColor="text1"/>
        </w:rPr>
        <w:t>f</w:t>
      </w:r>
      <w:r w:rsidR="00E33B59" w:rsidRPr="00C71B5F">
        <w:rPr>
          <w:rFonts w:ascii="Book Antiqua" w:hAnsi="Book Antiqua" w:cs="Calibri"/>
          <w:color w:val="000000" w:themeColor="text1"/>
        </w:rPr>
        <w:t xml:space="preserve">ulfilled the inclusion criteria. </w:t>
      </w:r>
    </w:p>
    <w:p w14:paraId="1EB49D1B" w14:textId="6189F240" w:rsidR="00C61EAE" w:rsidRPr="002645C4" w:rsidRDefault="0036375A" w:rsidP="002645C4">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The diagnosis of HCC was based on </w:t>
      </w:r>
      <w:r w:rsidR="000049A8" w:rsidRPr="00C71B5F">
        <w:rPr>
          <w:rFonts w:ascii="Book Antiqua" w:hAnsi="Book Antiqua" w:cs="Calibri"/>
          <w:color w:val="000000" w:themeColor="text1"/>
        </w:rPr>
        <w:t xml:space="preserve">the presence of an </w:t>
      </w:r>
      <w:r w:rsidRPr="00C71B5F">
        <w:rPr>
          <w:rFonts w:ascii="Book Antiqua" w:hAnsi="Book Antiqua" w:cs="Calibri"/>
          <w:color w:val="000000" w:themeColor="text1"/>
        </w:rPr>
        <w:t xml:space="preserve">arterial hypervascular focal lesion </w:t>
      </w:r>
      <w:r w:rsidR="000049A8" w:rsidRPr="00C71B5F">
        <w:rPr>
          <w:rFonts w:ascii="Book Antiqua" w:hAnsi="Book Antiqua" w:cs="Calibri"/>
          <w:color w:val="000000" w:themeColor="text1"/>
        </w:rPr>
        <w:t xml:space="preserve">&gt; 2 cm </w:t>
      </w:r>
      <w:r w:rsidRPr="00C71B5F">
        <w:rPr>
          <w:rFonts w:ascii="Book Antiqua" w:hAnsi="Book Antiqua" w:cs="Calibri"/>
          <w:color w:val="000000" w:themeColor="text1"/>
        </w:rPr>
        <w:t xml:space="preserve">with rapid wash-out </w:t>
      </w:r>
      <w:r w:rsidR="002318C1">
        <w:rPr>
          <w:rFonts w:ascii="Book Antiqua" w:hAnsi="Book Antiqua" w:cs="Calibri"/>
          <w:color w:val="000000" w:themeColor="text1"/>
        </w:rPr>
        <w:t>with</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a single imaging modality </w:t>
      </w:r>
      <w:r w:rsidR="00C61EAE" w:rsidRPr="00C71B5F">
        <w:rPr>
          <w:rFonts w:ascii="Book Antiqua" w:hAnsi="Book Antiqua" w:cs="Calibri"/>
          <w:color w:val="000000" w:themeColor="text1"/>
        </w:rPr>
        <w:t>(</w:t>
      </w:r>
      <w:r w:rsidR="000049A8" w:rsidRPr="00C71B5F">
        <w:rPr>
          <w:rFonts w:ascii="Book Antiqua" w:hAnsi="Book Antiqua" w:cs="Calibri"/>
          <w:color w:val="000000" w:themeColor="text1"/>
        </w:rPr>
        <w:t>t</w:t>
      </w:r>
      <w:r w:rsidRPr="00C71B5F">
        <w:rPr>
          <w:rFonts w:ascii="Book Antiqua" w:hAnsi="Book Antiqua" w:cs="Calibri"/>
          <w:color w:val="000000" w:themeColor="text1"/>
        </w:rPr>
        <w:t xml:space="preserve">riphasic spiral </w:t>
      </w:r>
      <w:r w:rsidR="002318C1">
        <w:rPr>
          <w:rFonts w:ascii="Book Antiqua" w:hAnsi="Book Antiqua" w:cs="Calibri"/>
          <w:color w:val="000000" w:themeColor="text1"/>
        </w:rPr>
        <w:t>c</w:t>
      </w:r>
      <w:r w:rsidR="002318C1" w:rsidRPr="002645C4">
        <w:rPr>
          <w:rFonts w:ascii="Book Antiqua" w:hAnsi="Book Antiqua" w:cs="Calibri"/>
          <w:color w:val="000000" w:themeColor="text1"/>
        </w:rPr>
        <w:t xml:space="preserve">omputed </w:t>
      </w:r>
      <w:r w:rsidR="002318C1">
        <w:rPr>
          <w:rFonts w:ascii="Book Antiqua" w:hAnsi="Book Antiqua" w:cs="Calibri"/>
          <w:color w:val="000000" w:themeColor="text1"/>
        </w:rPr>
        <w:t>t</w:t>
      </w:r>
      <w:r w:rsidR="002318C1" w:rsidRPr="002645C4">
        <w:rPr>
          <w:rFonts w:ascii="Book Antiqua" w:hAnsi="Book Antiqua" w:cs="Calibri"/>
          <w:color w:val="000000" w:themeColor="text1"/>
        </w:rPr>
        <w:t xml:space="preserve">omography </w:t>
      </w:r>
      <w:r w:rsidR="002645C4">
        <w:rPr>
          <w:rFonts w:ascii="Book Antiqua" w:hAnsi="Book Antiqua" w:cs="Calibri"/>
          <w:color w:val="000000" w:themeColor="text1"/>
        </w:rPr>
        <w:t>(</w:t>
      </w:r>
      <w:r w:rsidRPr="00C71B5F">
        <w:rPr>
          <w:rFonts w:ascii="Book Antiqua" w:hAnsi="Book Antiqua" w:cs="Calibri"/>
          <w:color w:val="000000" w:themeColor="text1"/>
        </w:rPr>
        <w:t>CT</w:t>
      </w:r>
      <w:r w:rsidR="002645C4">
        <w:rPr>
          <w:rFonts w:ascii="Book Antiqua" w:hAnsi="Book Antiqua" w:cs="Calibri"/>
          <w:color w:val="000000" w:themeColor="text1"/>
        </w:rPr>
        <w:t>)</w:t>
      </w:r>
      <w:r w:rsidRPr="00C71B5F">
        <w:rPr>
          <w:rFonts w:ascii="Book Antiqua" w:hAnsi="Book Antiqua" w:cs="Calibri"/>
          <w:color w:val="000000" w:themeColor="text1"/>
        </w:rPr>
        <w:t xml:space="preserve">, </w:t>
      </w:r>
      <w:r w:rsidR="002318C1">
        <w:rPr>
          <w:rFonts w:ascii="Book Antiqua" w:hAnsi="Book Antiqua" w:cs="Calibri"/>
          <w:color w:val="000000" w:themeColor="text1"/>
        </w:rPr>
        <w:t>m</w:t>
      </w:r>
      <w:r w:rsidR="002318C1" w:rsidRPr="00C71B5F">
        <w:rPr>
          <w:rFonts w:ascii="Book Antiqua" w:hAnsi="Book Antiqua" w:cs="Calibri"/>
          <w:color w:val="000000" w:themeColor="text1"/>
        </w:rPr>
        <w:t xml:space="preserve">agnetic </w:t>
      </w:r>
      <w:r w:rsidR="002318C1">
        <w:rPr>
          <w:rFonts w:ascii="Book Antiqua" w:hAnsi="Book Antiqua" w:cs="Calibri"/>
          <w:color w:val="000000" w:themeColor="text1"/>
        </w:rPr>
        <w:t>r</w:t>
      </w:r>
      <w:r w:rsidR="002318C1" w:rsidRPr="00C71B5F">
        <w:rPr>
          <w:rFonts w:ascii="Book Antiqua" w:hAnsi="Book Antiqua" w:cs="Calibri"/>
          <w:color w:val="000000" w:themeColor="text1"/>
        </w:rPr>
        <w:t xml:space="preserve">esonance </w:t>
      </w:r>
      <w:r w:rsidR="002318C1">
        <w:rPr>
          <w:rFonts w:ascii="Book Antiqua" w:hAnsi="Book Antiqua" w:cs="Calibri"/>
          <w:color w:val="000000" w:themeColor="text1"/>
        </w:rPr>
        <w:t>i</w:t>
      </w:r>
      <w:r w:rsidR="002318C1" w:rsidRPr="00C71B5F">
        <w:rPr>
          <w:rFonts w:ascii="Book Antiqua" w:hAnsi="Book Antiqua" w:cs="Calibri"/>
          <w:color w:val="000000" w:themeColor="text1"/>
        </w:rPr>
        <w:t>maging</w:t>
      </w:r>
      <w:r w:rsidR="0047361F">
        <w:rPr>
          <w:rFonts w:ascii="Book Antiqua" w:hAnsi="Book Antiqua" w:cs="Calibri"/>
          <w:color w:val="000000" w:themeColor="text1"/>
        </w:rPr>
        <w:t xml:space="preserve"> </w:t>
      </w:r>
      <w:r w:rsidR="002318C1">
        <w:rPr>
          <w:rFonts w:ascii="Book Antiqua" w:hAnsi="Book Antiqua" w:cs="Calibri"/>
          <w:color w:val="000000" w:themeColor="text1"/>
        </w:rPr>
        <w:t xml:space="preserve">or </w:t>
      </w:r>
      <w:r w:rsidRPr="00C71B5F">
        <w:rPr>
          <w:rFonts w:ascii="Book Antiqua" w:hAnsi="Book Antiqua" w:cs="Calibri"/>
          <w:color w:val="000000" w:themeColor="text1"/>
        </w:rPr>
        <w:t>angiography</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or </w:t>
      </w:r>
      <w:r w:rsidR="002318C1">
        <w:rPr>
          <w:rFonts w:ascii="Book Antiqua" w:hAnsi="Book Antiqua" w:cs="Calibri"/>
          <w:color w:val="000000" w:themeColor="text1"/>
        </w:rPr>
        <w:t>two</w:t>
      </w:r>
      <w:r w:rsidR="002318C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imaging modalities demonstrating the </w:t>
      </w:r>
      <w:r w:rsidRPr="007B2C6C">
        <w:rPr>
          <w:rFonts w:ascii="Book Antiqua" w:hAnsi="Book Antiqua" w:cs="Calibri"/>
          <w:color w:val="000000" w:themeColor="text1"/>
        </w:rPr>
        <w:t>before mentioned feature</w:t>
      </w:r>
      <w:r w:rsidRPr="00C71B5F">
        <w:rPr>
          <w:rFonts w:ascii="Book Antiqua" w:hAnsi="Book Antiqua" w:cs="Calibri"/>
          <w:color w:val="000000" w:themeColor="text1"/>
        </w:rPr>
        <w:t xml:space="preserve"> for lesions &lt;</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2</w:t>
      </w:r>
      <w:r w:rsidR="00C61EAE" w:rsidRPr="00C71B5F">
        <w:rPr>
          <w:rFonts w:ascii="Book Antiqua" w:hAnsi="Book Antiqua" w:cs="Calibri"/>
          <w:color w:val="000000" w:themeColor="text1"/>
        </w:rPr>
        <w:t xml:space="preserve"> </w:t>
      </w:r>
      <w:r w:rsidR="00E33B59" w:rsidRPr="00C71B5F">
        <w:rPr>
          <w:rFonts w:ascii="Book Antiqua" w:hAnsi="Book Antiqua" w:cs="Calibri"/>
          <w:color w:val="000000" w:themeColor="text1"/>
        </w:rPr>
        <w:t>cm</w:t>
      </w:r>
      <w:r w:rsidR="00F85A79" w:rsidRPr="00C71B5F">
        <w:rPr>
          <w:rFonts w:ascii="Book Antiqua" w:hAnsi="Book Antiqua" w:cs="Calibri"/>
          <w:color w:val="000000" w:themeColor="text1"/>
          <w:vertAlign w:val="superscript"/>
        </w:rPr>
        <w:t>[</w:t>
      </w:r>
      <w:r w:rsidR="00377FDD" w:rsidRPr="00C71B5F">
        <w:rPr>
          <w:rFonts w:ascii="Book Antiqua" w:hAnsi="Book Antiqua" w:cs="Calibri"/>
          <w:color w:val="000000" w:themeColor="text1"/>
          <w:vertAlign w:val="superscript"/>
        </w:rPr>
        <w:t>10</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w:t>
      </w:r>
      <w:r w:rsidR="00E33B59"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All patients included in the study were subjected to history taking and complete clinical  examination with special emphasis on the etiology of liver disease, history of ascites or encephalopathy, performance status based on the Eastern Co-operative Oncology Group </w:t>
      </w:r>
      <w:r w:rsidR="00C61EAE" w:rsidRPr="00C71B5F">
        <w:rPr>
          <w:rFonts w:ascii="Book Antiqua" w:hAnsi="Book Antiqua" w:cs="Calibri"/>
          <w:color w:val="000000" w:themeColor="text1"/>
        </w:rPr>
        <w:t>(</w:t>
      </w:r>
      <w:r w:rsidRPr="00C71B5F">
        <w:rPr>
          <w:rFonts w:ascii="Book Antiqua" w:hAnsi="Book Antiqua" w:cs="Calibri"/>
          <w:color w:val="000000" w:themeColor="text1"/>
        </w:rPr>
        <w:t>ECOG</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performance </w:t>
      </w:r>
      <w:r w:rsidR="00E33B59" w:rsidRPr="00C71B5F">
        <w:rPr>
          <w:rFonts w:ascii="Book Antiqua" w:hAnsi="Book Antiqua" w:cs="Calibri"/>
          <w:color w:val="000000" w:themeColor="text1"/>
        </w:rPr>
        <w:t>scale,</w:t>
      </w:r>
      <w:r w:rsidRPr="00C71B5F">
        <w:rPr>
          <w:rFonts w:ascii="Book Antiqua" w:hAnsi="Book Antiqua" w:cs="Calibri"/>
          <w:color w:val="000000" w:themeColor="text1"/>
        </w:rPr>
        <w:t xml:space="preserve"> demographic data and contact details. Laboratory investigations included serum albumin, total bilirubin</w:t>
      </w:r>
      <w:r w:rsidR="000049A8" w:rsidRPr="00C71B5F">
        <w:rPr>
          <w:rFonts w:ascii="Book Antiqua" w:hAnsi="Book Antiqua" w:cs="Calibri"/>
          <w:color w:val="000000" w:themeColor="text1"/>
        </w:rPr>
        <w:t>,</w:t>
      </w:r>
      <w:r w:rsidRPr="00C71B5F">
        <w:rPr>
          <w:rFonts w:ascii="Book Antiqua" w:hAnsi="Book Antiqua" w:cs="Calibri"/>
          <w:color w:val="000000" w:themeColor="text1"/>
        </w:rPr>
        <w:t xml:space="preserve"> alpha fetoprotein </w:t>
      </w:r>
      <w:r w:rsidR="00C61EAE" w:rsidRPr="00C71B5F">
        <w:rPr>
          <w:rFonts w:ascii="Book Antiqua" w:hAnsi="Book Antiqua" w:cs="Calibri"/>
          <w:color w:val="000000" w:themeColor="text1"/>
        </w:rPr>
        <w:t>(</w:t>
      </w:r>
      <w:r w:rsidRPr="00C71B5F">
        <w:rPr>
          <w:rFonts w:ascii="Book Antiqua" w:hAnsi="Book Antiqua" w:cs="Calibri"/>
          <w:color w:val="000000" w:themeColor="text1"/>
        </w:rPr>
        <w:t>AFP</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and </w:t>
      </w:r>
      <w:r w:rsidR="007B2C6C">
        <w:rPr>
          <w:rFonts w:ascii="Book Antiqua" w:hAnsi="Book Antiqua" w:cs="Calibri"/>
          <w:color w:val="000000" w:themeColor="text1"/>
        </w:rPr>
        <w:t>i</w:t>
      </w:r>
      <w:r w:rsidR="007B2C6C" w:rsidRPr="00C71B5F">
        <w:rPr>
          <w:rFonts w:ascii="Book Antiqua" w:hAnsi="Book Antiqua" w:cs="Calibri"/>
          <w:color w:val="000000" w:themeColor="text1"/>
        </w:rPr>
        <w:t xml:space="preserve">nternational </w:t>
      </w:r>
      <w:r w:rsidRPr="00C71B5F">
        <w:rPr>
          <w:rFonts w:ascii="Book Antiqua" w:hAnsi="Book Antiqua" w:cs="Calibri"/>
          <w:color w:val="000000" w:themeColor="text1"/>
        </w:rPr>
        <w:t xml:space="preserve">normalized ratio </w:t>
      </w:r>
      <w:r w:rsidR="00C61EAE" w:rsidRPr="00C71B5F">
        <w:rPr>
          <w:rFonts w:ascii="Book Antiqua" w:hAnsi="Book Antiqua" w:cs="Calibri"/>
          <w:color w:val="000000" w:themeColor="text1"/>
        </w:rPr>
        <w:t>(</w:t>
      </w:r>
      <w:r w:rsidRPr="00C71B5F">
        <w:rPr>
          <w:rFonts w:ascii="Book Antiqua" w:hAnsi="Book Antiqua" w:cs="Calibri"/>
          <w:color w:val="000000" w:themeColor="text1"/>
        </w:rPr>
        <w:t>INR</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Ultrasound and multislice triphasic CT </w:t>
      </w:r>
      <w:r w:rsidR="00707A7F">
        <w:rPr>
          <w:rFonts w:ascii="Book Antiqua" w:hAnsi="Book Antiqua" w:cs="Calibri"/>
          <w:color w:val="000000" w:themeColor="text1"/>
        </w:rPr>
        <w:t xml:space="preserve">of the </w:t>
      </w:r>
      <w:r w:rsidRPr="007B2C6C">
        <w:rPr>
          <w:rFonts w:ascii="Book Antiqua" w:hAnsi="Book Antiqua" w:cs="Calibri"/>
          <w:color w:val="000000" w:themeColor="text1"/>
        </w:rPr>
        <w:t>abdomen with contrast</w:t>
      </w:r>
      <w:r w:rsidRPr="00C71B5F">
        <w:rPr>
          <w:rFonts w:ascii="Book Antiqua" w:hAnsi="Book Antiqua" w:cs="Calibri"/>
          <w:color w:val="000000" w:themeColor="text1"/>
        </w:rPr>
        <w:t xml:space="preserve"> were done to detect the number of nodules, </w:t>
      </w:r>
      <w:r w:rsidR="00707A7F" w:rsidRPr="00C71B5F">
        <w:rPr>
          <w:rFonts w:ascii="Book Antiqua" w:hAnsi="Book Antiqua" w:cs="Calibri"/>
          <w:color w:val="000000" w:themeColor="text1"/>
        </w:rPr>
        <w:t>nodule</w:t>
      </w:r>
      <w:r w:rsidR="00707A7F">
        <w:rPr>
          <w:rFonts w:ascii="Book Antiqua" w:hAnsi="Book Antiqua" w:cs="Calibri"/>
          <w:color w:val="000000" w:themeColor="text1"/>
        </w:rPr>
        <w:t xml:space="preserve"> </w:t>
      </w:r>
      <w:r w:rsidRPr="00707A7F">
        <w:rPr>
          <w:rFonts w:ascii="Book Antiqua" w:hAnsi="Book Antiqua" w:cs="Calibri"/>
          <w:color w:val="000000" w:themeColor="text1"/>
        </w:rPr>
        <w:t>type</w:t>
      </w:r>
      <w:r w:rsidRPr="00C71B5F">
        <w:rPr>
          <w:rFonts w:ascii="Book Antiqua" w:hAnsi="Book Antiqua" w:cs="Calibri"/>
          <w:color w:val="000000" w:themeColor="text1"/>
        </w:rPr>
        <w:t xml:space="preserve"> </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unifocal, multifocal, </w:t>
      </w:r>
      <w:r w:rsidR="00816605">
        <w:rPr>
          <w:rFonts w:ascii="Book Antiqua" w:hAnsi="Book Antiqua" w:cs="Calibri"/>
          <w:color w:val="000000" w:themeColor="text1"/>
        </w:rPr>
        <w:t xml:space="preserve">or </w:t>
      </w:r>
      <w:r w:rsidRPr="00C71B5F">
        <w:rPr>
          <w:rFonts w:ascii="Book Antiqua" w:hAnsi="Book Antiqua" w:cs="Calibri"/>
          <w:color w:val="000000" w:themeColor="text1"/>
        </w:rPr>
        <w:t>diffuse</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maximum tumor diameter </w:t>
      </w:r>
      <w:r w:rsidR="00C61EAE" w:rsidRPr="00C71B5F">
        <w:rPr>
          <w:rFonts w:ascii="Book Antiqua" w:hAnsi="Book Antiqua" w:cs="Calibri"/>
          <w:color w:val="000000" w:themeColor="text1"/>
        </w:rPr>
        <w:t>(</w:t>
      </w:r>
      <w:r w:rsidRPr="00C71B5F">
        <w:rPr>
          <w:rFonts w:ascii="Book Antiqua" w:hAnsi="Book Antiqua" w:cs="Calibri"/>
          <w:color w:val="000000" w:themeColor="text1"/>
        </w:rPr>
        <w:t>cm</w:t>
      </w:r>
      <w:r w:rsidR="00C61EAE" w:rsidRPr="00C71B5F">
        <w:rPr>
          <w:rFonts w:ascii="Book Antiqua" w:hAnsi="Book Antiqua" w:cs="Calibri"/>
          <w:color w:val="000000" w:themeColor="text1"/>
        </w:rPr>
        <w:t>)</w:t>
      </w:r>
      <w:r w:rsidR="00816605">
        <w:rPr>
          <w:rFonts w:ascii="Book Antiqua" w:hAnsi="Book Antiqua" w:cs="Calibri"/>
          <w:color w:val="000000" w:themeColor="text1"/>
        </w:rPr>
        <w:t>,</w:t>
      </w:r>
      <w:r w:rsidRPr="00C71B5F">
        <w:rPr>
          <w:rFonts w:ascii="Book Antiqua" w:hAnsi="Book Antiqua" w:cs="Calibri"/>
          <w:color w:val="000000" w:themeColor="text1"/>
        </w:rPr>
        <w:t xml:space="preserve"> location </w:t>
      </w:r>
      <w:r w:rsidR="00C61EAE" w:rsidRPr="00C71B5F">
        <w:rPr>
          <w:rFonts w:ascii="Book Antiqua" w:hAnsi="Book Antiqua" w:cs="Calibri"/>
          <w:color w:val="000000" w:themeColor="text1"/>
        </w:rPr>
        <w:t>(</w:t>
      </w:r>
      <w:r w:rsidRPr="00C71B5F">
        <w:rPr>
          <w:rFonts w:ascii="Book Antiqua" w:hAnsi="Book Antiqua" w:cs="Calibri"/>
          <w:color w:val="000000" w:themeColor="text1"/>
        </w:rPr>
        <w:t>right/left/both lobes</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portal vein thrombosis </w:t>
      </w:r>
      <w:r w:rsidR="00C61EAE" w:rsidRPr="00C71B5F">
        <w:rPr>
          <w:rFonts w:ascii="Book Antiqua" w:hAnsi="Book Antiqua" w:cs="Calibri"/>
          <w:color w:val="000000" w:themeColor="text1"/>
        </w:rPr>
        <w:t>(</w:t>
      </w:r>
      <w:r w:rsidRPr="00C71B5F">
        <w:rPr>
          <w:rFonts w:ascii="Book Antiqua" w:hAnsi="Book Antiqua" w:cs="Calibri"/>
          <w:color w:val="000000" w:themeColor="text1"/>
        </w:rPr>
        <w:t>PVT</w:t>
      </w:r>
      <w:r w:rsidR="00C61EAE" w:rsidRPr="00C71B5F">
        <w:rPr>
          <w:rFonts w:ascii="Book Antiqua" w:hAnsi="Book Antiqua" w:cs="Calibri"/>
          <w:color w:val="000000" w:themeColor="text1"/>
        </w:rPr>
        <w:t>)</w:t>
      </w:r>
      <w:r w:rsidRPr="00C71B5F">
        <w:rPr>
          <w:rFonts w:ascii="Book Antiqua" w:hAnsi="Book Antiqua" w:cs="Calibri"/>
          <w:color w:val="000000" w:themeColor="text1"/>
        </w:rPr>
        <w:t xml:space="preserve"> and extrahepatic or lymph node metastasis. </w:t>
      </w:r>
      <w:r w:rsidR="00E33B59" w:rsidRPr="00C71B5F">
        <w:rPr>
          <w:rFonts w:ascii="Book Antiqua" w:hAnsi="Book Antiqua" w:cs="Calibri"/>
          <w:color w:val="000000" w:themeColor="text1"/>
        </w:rPr>
        <w:t xml:space="preserve">Any patient with incomplete data or inaccessible contact was excluded from the </w:t>
      </w:r>
      <w:r w:rsidR="000049A8" w:rsidRPr="00C71B5F">
        <w:rPr>
          <w:rFonts w:ascii="Book Antiqua" w:hAnsi="Book Antiqua" w:cs="Calibri"/>
          <w:color w:val="000000" w:themeColor="text1"/>
        </w:rPr>
        <w:t>analysis</w:t>
      </w:r>
      <w:r w:rsidR="00E33B59" w:rsidRPr="00C71B5F">
        <w:rPr>
          <w:rFonts w:ascii="Book Antiqua" w:hAnsi="Book Antiqua" w:cs="Calibri"/>
          <w:color w:val="000000" w:themeColor="text1"/>
        </w:rPr>
        <w:t xml:space="preserve">.  </w:t>
      </w:r>
      <w:r w:rsidR="00C61EAE" w:rsidRPr="00C71B5F">
        <w:rPr>
          <w:rFonts w:ascii="Book Antiqua" w:eastAsiaTheme="minorEastAsia" w:hAnsi="Book Antiqua" w:cs="Calibri"/>
          <w:color w:val="000000" w:themeColor="text1"/>
          <w:lang w:eastAsia="zh-CN"/>
        </w:rPr>
        <w:t xml:space="preserve"> </w:t>
      </w:r>
    </w:p>
    <w:p w14:paraId="33E49196" w14:textId="77777777" w:rsidR="00EF2FAD" w:rsidRPr="00C71B5F" w:rsidRDefault="00EF2FAD" w:rsidP="00C71B5F">
      <w:pPr>
        <w:spacing w:line="360" w:lineRule="auto"/>
        <w:ind w:firstLineChars="100" w:firstLine="240"/>
        <w:jc w:val="both"/>
        <w:rPr>
          <w:rFonts w:ascii="Book Antiqua" w:eastAsiaTheme="minorEastAsia" w:hAnsi="Book Antiqua" w:cs="Calibri"/>
          <w:color w:val="000000" w:themeColor="text1"/>
          <w:lang w:eastAsia="zh-CN"/>
        </w:rPr>
      </w:pPr>
    </w:p>
    <w:p w14:paraId="79912B1C" w14:textId="610C9582" w:rsidR="00EF2FAD" w:rsidRPr="00C71B5F" w:rsidRDefault="00EF2FAD" w:rsidP="00C71B5F">
      <w:pPr>
        <w:spacing w:line="360" w:lineRule="auto"/>
        <w:jc w:val="both"/>
        <w:rPr>
          <w:rFonts w:ascii="Book Antiqua" w:hAnsi="Book Antiqua" w:cs="Calibri"/>
          <w:b/>
          <w:i/>
          <w:color w:val="000000" w:themeColor="text1"/>
        </w:rPr>
      </w:pPr>
      <w:r w:rsidRPr="00C71B5F">
        <w:rPr>
          <w:rFonts w:ascii="Book Antiqua" w:hAnsi="Book Antiqua" w:cs="Calibri"/>
          <w:b/>
          <w:i/>
          <w:color w:val="000000" w:themeColor="text1"/>
        </w:rPr>
        <w:t xml:space="preserve">Staging and grading systems </w:t>
      </w:r>
    </w:p>
    <w:p w14:paraId="65657A97" w14:textId="44F8B05E" w:rsidR="00C61EAE" w:rsidRPr="00C71B5F" w:rsidRDefault="0036375A"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The following staging and grading systems were estimated at the time of HCC diagnosis</w:t>
      </w:r>
      <w:r w:rsidR="000049A8" w:rsidRPr="00C71B5F">
        <w:rPr>
          <w:rFonts w:ascii="Book Antiqua" w:hAnsi="Book Antiqua" w:cs="Calibri"/>
          <w:color w:val="000000" w:themeColor="text1"/>
        </w:rPr>
        <w:t xml:space="preserve">: </w:t>
      </w:r>
      <w:r w:rsidRPr="00C71B5F">
        <w:rPr>
          <w:rFonts w:ascii="Book Antiqua" w:hAnsi="Book Antiqua" w:cs="Calibri"/>
          <w:color w:val="000000" w:themeColor="text1"/>
        </w:rPr>
        <w:t>CTP</w:t>
      </w:r>
      <w:r w:rsidR="005625E1"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score</w:t>
      </w:r>
      <w:r w:rsidRPr="00C71B5F">
        <w:rPr>
          <w:rFonts w:ascii="Book Antiqua" w:hAnsi="Book Antiqua" w:cs="Calibri"/>
          <w:color w:val="000000" w:themeColor="text1"/>
        </w:rPr>
        <w:t xml:space="preserve">, </w:t>
      </w:r>
      <w:r w:rsidR="0057002E" w:rsidRPr="00C71B5F">
        <w:rPr>
          <w:rFonts w:ascii="Book Antiqua" w:hAnsi="Book Antiqua"/>
          <w:color w:val="000000" w:themeColor="text1"/>
        </w:rPr>
        <w:t xml:space="preserve">Barcelona </w:t>
      </w:r>
      <w:r w:rsidR="00F01A83" w:rsidRPr="00C71B5F">
        <w:rPr>
          <w:rFonts w:ascii="Book Antiqua" w:hAnsi="Book Antiqua"/>
          <w:color w:val="000000" w:themeColor="text1"/>
        </w:rPr>
        <w:t xml:space="preserve">Clinic </w:t>
      </w:r>
      <w:r w:rsidR="0057002E" w:rsidRPr="00C71B5F">
        <w:rPr>
          <w:rFonts w:ascii="Book Antiqua" w:hAnsi="Book Antiqua"/>
          <w:color w:val="000000" w:themeColor="text1"/>
        </w:rPr>
        <w:t xml:space="preserve">Liver </w:t>
      </w:r>
      <w:r w:rsidR="00F01A83" w:rsidRPr="00C71B5F">
        <w:rPr>
          <w:rFonts w:ascii="Book Antiqua" w:hAnsi="Book Antiqua"/>
          <w:color w:val="000000" w:themeColor="text1"/>
        </w:rPr>
        <w:t>C</w:t>
      </w:r>
      <w:r w:rsidR="00F01A83">
        <w:rPr>
          <w:rFonts w:ascii="Book Antiqua" w:hAnsi="Book Antiqua"/>
          <w:color w:val="000000" w:themeColor="text1"/>
        </w:rPr>
        <w:t>ancer</w:t>
      </w:r>
      <w:r w:rsidR="00F01A83" w:rsidRPr="00C71B5F">
        <w:rPr>
          <w:rFonts w:ascii="Book Antiqua" w:hAnsi="Book Antiqua"/>
          <w:color w:val="000000" w:themeColor="text1"/>
        </w:rPr>
        <w:t xml:space="preserve"> </w:t>
      </w:r>
      <w:r w:rsidR="0057002E" w:rsidRPr="00C71B5F">
        <w:rPr>
          <w:rFonts w:ascii="Book Antiqua" w:hAnsi="Book Antiqua"/>
          <w:color w:val="000000" w:themeColor="text1"/>
        </w:rPr>
        <w:t xml:space="preserve">(BCLC) stage </w:t>
      </w:r>
      <w:r w:rsidR="00B37C06" w:rsidRPr="00C71B5F">
        <w:rPr>
          <w:rFonts w:ascii="Book Antiqua" w:hAnsi="Book Antiqua" w:cs="Calibri"/>
          <w:color w:val="000000" w:themeColor="text1"/>
        </w:rPr>
        <w:t>and TNM stag</w:t>
      </w:r>
      <w:r w:rsidR="000049A8" w:rsidRPr="00C71B5F">
        <w:rPr>
          <w:rFonts w:ascii="Book Antiqua" w:hAnsi="Book Antiqua" w:cs="Calibri"/>
          <w:color w:val="000000" w:themeColor="text1"/>
        </w:rPr>
        <w:t>e</w:t>
      </w:r>
      <w:r w:rsidR="00F85A79" w:rsidRPr="00C71B5F">
        <w:rPr>
          <w:rFonts w:ascii="Book Antiqua" w:hAnsi="Book Antiqua" w:cs="Calibri"/>
          <w:color w:val="000000" w:themeColor="text1"/>
          <w:vertAlign w:val="superscript"/>
        </w:rPr>
        <w:t>[</w:t>
      </w:r>
      <w:r w:rsidR="002676C6" w:rsidRPr="00C71B5F">
        <w:rPr>
          <w:rFonts w:ascii="Book Antiqua" w:hAnsi="Book Antiqua" w:cs="Calibri"/>
          <w:color w:val="000000" w:themeColor="text1"/>
          <w:vertAlign w:val="superscript"/>
        </w:rPr>
        <w:t>4,</w:t>
      </w:r>
      <w:r w:rsidR="0057002E" w:rsidRPr="00C71B5F">
        <w:rPr>
          <w:rFonts w:ascii="Book Antiqua" w:hAnsi="Book Antiqua" w:cs="Calibri"/>
          <w:color w:val="000000" w:themeColor="text1"/>
          <w:vertAlign w:val="superscript"/>
        </w:rPr>
        <w:t>10</w:t>
      </w:r>
      <w:r w:rsidR="00B71323" w:rsidRPr="00C71B5F">
        <w:rPr>
          <w:rFonts w:ascii="Book Antiqua" w:hAnsi="Book Antiqua" w:cs="Calibri"/>
          <w:color w:val="000000" w:themeColor="text1"/>
          <w:vertAlign w:val="superscript"/>
        </w:rPr>
        <w:t>-</w:t>
      </w:r>
      <w:r w:rsidR="002676C6" w:rsidRPr="00C71B5F">
        <w:rPr>
          <w:rFonts w:ascii="Book Antiqua" w:hAnsi="Book Antiqua" w:cs="Calibri"/>
          <w:color w:val="000000" w:themeColor="text1"/>
          <w:vertAlign w:val="superscript"/>
        </w:rPr>
        <w:t>12</w:t>
      </w:r>
      <w:r w:rsidR="00F85A79" w:rsidRPr="00C71B5F">
        <w:rPr>
          <w:rFonts w:ascii="Book Antiqua" w:hAnsi="Book Antiqua" w:cs="Calibri"/>
          <w:color w:val="000000" w:themeColor="text1"/>
          <w:vertAlign w:val="superscript"/>
        </w:rPr>
        <w:t>]</w:t>
      </w:r>
      <w:r w:rsidR="00B37C06" w:rsidRPr="00C71B5F">
        <w:rPr>
          <w:rFonts w:ascii="Book Antiqua" w:hAnsi="Book Antiqua" w:cs="Calibri"/>
          <w:color w:val="000000" w:themeColor="text1"/>
        </w:rPr>
        <w:t>.</w:t>
      </w:r>
      <w:r w:rsidR="0057002E"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D</w:t>
      </w:r>
      <w:r w:rsidR="00B37C06" w:rsidRPr="00C71B5F">
        <w:rPr>
          <w:rFonts w:ascii="Book Antiqua" w:hAnsi="Book Antiqua" w:cs="Calibri"/>
          <w:color w:val="000000" w:themeColor="text1"/>
        </w:rPr>
        <w:t xml:space="preserve">uring data </w:t>
      </w:r>
      <w:r w:rsidR="00B37C06" w:rsidRPr="00C71B5F">
        <w:rPr>
          <w:rFonts w:ascii="Book Antiqua" w:hAnsi="Book Antiqua" w:cs="Calibri"/>
          <w:color w:val="000000" w:themeColor="text1"/>
        </w:rPr>
        <w:lastRenderedPageBreak/>
        <w:t>preparation and analysis</w:t>
      </w:r>
      <w:r w:rsidR="00816605">
        <w:rPr>
          <w:rFonts w:ascii="Book Antiqua" w:hAnsi="Book Antiqua" w:cs="Calibri"/>
          <w:color w:val="000000" w:themeColor="text1"/>
        </w:rPr>
        <w:t>,</w:t>
      </w:r>
      <w:r w:rsidR="00B37C06" w:rsidRPr="00C71B5F">
        <w:rPr>
          <w:rFonts w:ascii="Book Antiqua" w:hAnsi="Book Antiqua" w:cs="Calibri"/>
          <w:color w:val="000000" w:themeColor="text1"/>
        </w:rPr>
        <w:t xml:space="preserve"> the following scores were estimated </w:t>
      </w:r>
      <w:r w:rsidR="00816605">
        <w:rPr>
          <w:rFonts w:ascii="Book Antiqua" w:hAnsi="Book Antiqua" w:cs="Calibri"/>
          <w:color w:val="000000" w:themeColor="text1"/>
        </w:rPr>
        <w:t>based on</w:t>
      </w:r>
      <w:r w:rsidR="00816605" w:rsidRPr="00C71B5F">
        <w:rPr>
          <w:rFonts w:ascii="Book Antiqua" w:hAnsi="Book Antiqua" w:cs="Calibri"/>
          <w:color w:val="000000" w:themeColor="text1"/>
        </w:rPr>
        <w:t xml:space="preserve"> </w:t>
      </w:r>
      <w:r w:rsidR="000049A8" w:rsidRPr="00C71B5F">
        <w:rPr>
          <w:rFonts w:ascii="Book Antiqua" w:hAnsi="Book Antiqua" w:cs="Calibri"/>
          <w:color w:val="000000" w:themeColor="text1"/>
        </w:rPr>
        <w:t xml:space="preserve">baseline data </w:t>
      </w:r>
      <w:r w:rsidR="00B37C06" w:rsidRPr="00C71B5F">
        <w:rPr>
          <w:rFonts w:ascii="Book Antiqua" w:hAnsi="Book Antiqua" w:cs="Calibri"/>
          <w:color w:val="000000" w:themeColor="text1"/>
        </w:rPr>
        <w:t>using the following formulas</w:t>
      </w:r>
      <w:r w:rsidR="00C61EAE" w:rsidRPr="00C71B5F">
        <w:rPr>
          <w:rFonts w:ascii="Book Antiqua" w:hAnsi="Book Antiqua" w:cs="Calibri"/>
          <w:color w:val="000000" w:themeColor="text1"/>
        </w:rPr>
        <w:t>.</w:t>
      </w:r>
    </w:p>
    <w:p w14:paraId="5F979620" w14:textId="77777777" w:rsidR="00C61EAE" w:rsidRPr="00C71B5F" w:rsidRDefault="00C61EAE" w:rsidP="00C71B5F">
      <w:pPr>
        <w:spacing w:line="360" w:lineRule="auto"/>
        <w:ind w:firstLineChars="100" w:firstLine="240"/>
        <w:jc w:val="both"/>
        <w:rPr>
          <w:rFonts w:ascii="Book Antiqua" w:hAnsi="Book Antiqua" w:cs="Calibri"/>
          <w:color w:val="000000" w:themeColor="text1"/>
        </w:rPr>
      </w:pPr>
    </w:p>
    <w:p w14:paraId="2CB3BE77" w14:textId="40F83839" w:rsidR="007D5ADC" w:rsidRPr="00C71B5F" w:rsidRDefault="0036375A" w:rsidP="00C71B5F">
      <w:pPr>
        <w:spacing w:line="360" w:lineRule="auto"/>
        <w:jc w:val="both"/>
        <w:rPr>
          <w:rFonts w:ascii="Book Antiqua" w:hAnsi="Book Antiqua"/>
        </w:rPr>
      </w:pPr>
      <w:r w:rsidRPr="00C71B5F">
        <w:rPr>
          <w:rFonts w:ascii="Book Antiqua" w:hAnsi="Book Antiqua" w:cs="Calibri"/>
          <w:b/>
          <w:color w:val="000000" w:themeColor="text1"/>
        </w:rPr>
        <w:t xml:space="preserve">ALBI </w:t>
      </w:r>
      <w:r w:rsidR="00E33B59" w:rsidRPr="00C71B5F">
        <w:rPr>
          <w:rFonts w:ascii="Book Antiqua" w:hAnsi="Book Antiqua" w:cs="Calibri"/>
          <w:b/>
          <w:color w:val="000000" w:themeColor="text1"/>
        </w:rPr>
        <w:t>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4</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Pr="00C71B5F">
        <w:rPr>
          <w:rFonts w:ascii="Book Antiqua" w:hAnsi="Book Antiqua"/>
        </w:rPr>
        <w:t xml:space="preserve">The cut points of </w:t>
      </w:r>
      <w:r w:rsidR="004B7C00" w:rsidRPr="00C71B5F">
        <w:rPr>
          <w:rFonts w:ascii="Book Antiqua" w:hAnsi="Book Antiqua"/>
        </w:rPr>
        <w:t>th</w:t>
      </w:r>
      <w:r w:rsidR="004B7C00">
        <w:rPr>
          <w:rFonts w:ascii="Book Antiqua" w:hAnsi="Book Antiqua"/>
        </w:rPr>
        <w:t>is</w:t>
      </w:r>
      <w:r w:rsidR="004B7C00" w:rsidRPr="00C71B5F">
        <w:rPr>
          <w:rFonts w:ascii="Book Antiqua" w:hAnsi="Book Antiqua"/>
        </w:rPr>
        <w:t xml:space="preserve"> </w:t>
      </w:r>
      <w:r w:rsidRPr="00C71B5F">
        <w:rPr>
          <w:rFonts w:ascii="Book Antiqua" w:hAnsi="Book Antiqua"/>
        </w:rPr>
        <w:t>linear predictor place patients with a calculated score of -2.60 or less into ALBI grade 1, those with a score higher than -1.39 into ALBI grade 3, and those in between into ALBI grade 2.</w:t>
      </w:r>
      <w:r w:rsidR="00816605">
        <w:rPr>
          <w:rFonts w:ascii="Book Antiqua" w:hAnsi="Book Antiqua"/>
        </w:rPr>
        <w:t xml:space="preserve"> </w:t>
      </w:r>
      <w:r w:rsidRPr="00C71B5F">
        <w:rPr>
          <w:rFonts w:ascii="Book Antiqua" w:hAnsi="Book Antiqua"/>
        </w:rPr>
        <w:t>The equation for the linear predictor is</w:t>
      </w:r>
      <w:r w:rsidR="004B7C00">
        <w:rPr>
          <w:rFonts w:ascii="Book Antiqua" w:hAnsi="Book Antiqua"/>
        </w:rPr>
        <w:t xml:space="preserve"> </w:t>
      </w:r>
      <w:r w:rsidR="00C61EAE" w:rsidRPr="00C71B5F">
        <w:rPr>
          <w:rFonts w:ascii="Book Antiqua" w:hAnsi="Book Antiqua"/>
        </w:rPr>
        <w:t>(</w:t>
      </w:r>
      <w:r w:rsidRPr="00C71B5F">
        <w:rPr>
          <w:rFonts w:ascii="Book Antiqua" w:hAnsi="Book Antiqua"/>
        </w:rPr>
        <w:t>log10 bilirubin x 0.66</w:t>
      </w:r>
      <w:r w:rsidR="00C61EAE" w:rsidRPr="00C71B5F">
        <w:rPr>
          <w:rFonts w:ascii="Book Antiqua" w:hAnsi="Book Antiqua"/>
        </w:rPr>
        <w:t>)</w:t>
      </w:r>
      <w:r w:rsidRPr="00C71B5F">
        <w:rPr>
          <w:rFonts w:ascii="Book Antiqua" w:hAnsi="Book Antiqua"/>
        </w:rPr>
        <w:t xml:space="preserve"> + </w:t>
      </w:r>
      <w:r w:rsidR="00C61EAE" w:rsidRPr="00C71B5F">
        <w:rPr>
          <w:rFonts w:ascii="Book Antiqua" w:hAnsi="Book Antiqua"/>
        </w:rPr>
        <w:t>(</w:t>
      </w:r>
      <w:r w:rsidRPr="00C71B5F">
        <w:rPr>
          <w:rFonts w:ascii="Book Antiqua" w:hAnsi="Book Antiqua"/>
        </w:rPr>
        <w:t>albumin x -0.085</w:t>
      </w:r>
      <w:r w:rsidR="00C61EAE" w:rsidRPr="00C71B5F">
        <w:rPr>
          <w:rFonts w:ascii="Book Antiqua" w:hAnsi="Book Antiqua"/>
        </w:rPr>
        <w:t>)</w:t>
      </w:r>
      <w:r w:rsidRPr="00C71B5F">
        <w:rPr>
          <w:rFonts w:ascii="Book Antiqua" w:hAnsi="Book Antiqua"/>
        </w:rPr>
        <w:t>, where bilirubin is in mcmol/L and albumin is in g/L</w:t>
      </w:r>
      <w:r w:rsidR="00F85A79" w:rsidRPr="00C71B5F">
        <w:rPr>
          <w:rFonts w:ascii="Book Antiqua" w:hAnsi="Book Antiqua"/>
          <w:vertAlign w:val="superscript"/>
        </w:rPr>
        <w:t>[</w:t>
      </w:r>
      <w:r w:rsidR="00D9777A" w:rsidRPr="00C71B5F">
        <w:rPr>
          <w:rFonts w:ascii="Book Antiqua" w:hAnsi="Book Antiqua"/>
          <w:vertAlign w:val="superscript"/>
        </w:rPr>
        <w:t>5</w:t>
      </w:r>
      <w:r w:rsidR="00F85A79" w:rsidRPr="00C71B5F">
        <w:rPr>
          <w:rFonts w:ascii="Book Antiqua" w:hAnsi="Book Antiqua"/>
          <w:vertAlign w:val="superscript"/>
        </w:rPr>
        <w:t>]</w:t>
      </w:r>
      <w:r w:rsidRPr="00C71B5F">
        <w:rPr>
          <w:rFonts w:ascii="Book Antiqua" w:hAnsi="Book Antiqua"/>
        </w:rPr>
        <w:t xml:space="preserve">. </w:t>
      </w:r>
    </w:p>
    <w:p w14:paraId="3E59ED50" w14:textId="77777777" w:rsidR="00EF2FAD" w:rsidRPr="00C71B5F" w:rsidRDefault="00EF2FAD" w:rsidP="00C71B5F">
      <w:pPr>
        <w:spacing w:line="360" w:lineRule="auto"/>
        <w:jc w:val="both"/>
        <w:rPr>
          <w:rFonts w:ascii="Book Antiqua" w:hAnsi="Book Antiqua" w:cs="Calibri"/>
          <w:b/>
          <w:color w:val="000000" w:themeColor="text1"/>
        </w:rPr>
      </w:pPr>
    </w:p>
    <w:p w14:paraId="0D7374CE" w14:textId="1DCA0750" w:rsidR="0036375A" w:rsidRPr="00C71B5F" w:rsidRDefault="0036375A"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PALBI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6</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w:t>
      </w:r>
      <w:r w:rsidR="00EF2FAD" w:rsidRPr="00C71B5F">
        <w:rPr>
          <w:rFonts w:ascii="Book Antiqua" w:eastAsiaTheme="minorEastAsia" w:hAnsi="Book Antiqua" w:cs="Calibri"/>
          <w:b/>
          <w:color w:val="000000" w:themeColor="text1"/>
          <w:vertAlign w:val="superscript"/>
          <w:lang w:eastAsia="zh-CN"/>
        </w:rPr>
        <w:t xml:space="preserve"> </w:t>
      </w:r>
      <w:r w:rsidRPr="00C71B5F">
        <w:rPr>
          <w:rFonts w:ascii="Book Antiqua" w:hAnsi="Book Antiqua" w:cs="Calibri"/>
          <w:color w:val="000000" w:themeColor="text1"/>
        </w:rPr>
        <w:t>ALBI score was calculated as</w:t>
      </w:r>
      <w:r w:rsidR="004B7C00">
        <w:rPr>
          <w:rFonts w:ascii="Book Antiqua" w:hAnsi="Book Antiqua" w:cs="Calibri"/>
          <w:color w:val="000000" w:themeColor="text1"/>
        </w:rPr>
        <w:t xml:space="preserve"> </w:t>
      </w:r>
      <w:r w:rsidR="00F85A79" w:rsidRPr="00C71B5F">
        <w:rPr>
          <w:rFonts w:ascii="Book Antiqua" w:hAnsi="Book Antiqua" w:cs="Calibri"/>
          <w:color w:val="000000" w:themeColor="text1"/>
        </w:rPr>
        <w:t>[</w:t>
      </w:r>
      <w:r w:rsidRPr="00C71B5F">
        <w:rPr>
          <w:rFonts w:ascii="Book Antiqua" w:hAnsi="Book Antiqua" w:cs="Calibri"/>
          <w:color w:val="000000" w:themeColor="text1"/>
        </w:rPr>
        <w:t>2.02*Log10</w:t>
      </w:r>
      <w:r w:rsidR="000049A8" w:rsidRPr="00C71B5F">
        <w:rPr>
          <w:rFonts w:ascii="Book Antiqua" w:hAnsi="Book Antiqua" w:cs="Calibri"/>
          <w:color w:val="000000" w:themeColor="text1"/>
        </w:rPr>
        <w:t xml:space="preserve"> </w:t>
      </w:r>
      <w:r w:rsidRPr="00C71B5F">
        <w:rPr>
          <w:rFonts w:ascii="Book Antiqua" w:hAnsi="Book Antiqua" w:cs="Calibri"/>
          <w:color w:val="000000" w:themeColor="text1"/>
        </w:rPr>
        <w:t>bilirubin</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-0.37*</w:t>
      </w:r>
      <w:r w:rsidR="00F85A79" w:rsidRPr="00C71B5F">
        <w:rPr>
          <w:rFonts w:ascii="Book Antiqua" w:hAnsi="Book Antiqua" w:cs="Calibri"/>
          <w:color w:val="000000" w:themeColor="text1"/>
        </w:rPr>
        <w:t>[</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bilirubin</w:t>
      </w:r>
      <w:r w:rsidR="00F85A79" w:rsidRPr="00C71B5F">
        <w:rPr>
          <w:rFonts w:ascii="Book Antiqua" w:hAnsi="Book Antiqua" w:cs="Calibri"/>
          <w:color w:val="000000" w:themeColor="text1"/>
        </w:rPr>
        <w:t>]</w:t>
      </w:r>
      <w:r w:rsidRPr="00C71B5F">
        <w:rPr>
          <w:rFonts w:ascii="Book Antiqua" w:hAnsi="Book Antiqua" w:cs="Calibri"/>
          <w:color w:val="000000" w:themeColor="text1"/>
        </w:rPr>
        <w:t>2</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-0.04*albumin</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-3.48* </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platelets</w:t>
      </w:r>
      <w:r w:rsidR="00F85A79" w:rsidRPr="00C71B5F">
        <w:rPr>
          <w:rFonts w:ascii="Book Antiqua" w:hAnsi="Book Antiqua" w:cs="Calibri"/>
          <w:color w:val="000000" w:themeColor="text1"/>
        </w:rPr>
        <w:t>]</w:t>
      </w:r>
      <w:r w:rsidRPr="00C71B5F">
        <w:rPr>
          <w:rFonts w:ascii="Book Antiqua" w:hAnsi="Book Antiqua" w:cs="Calibri"/>
          <w:color w:val="000000" w:themeColor="text1"/>
        </w:rPr>
        <w:t xml:space="preserve"> + </w:t>
      </w:r>
      <w:r w:rsidR="00F85A79" w:rsidRPr="00C71B5F">
        <w:rPr>
          <w:rFonts w:ascii="Book Antiqua" w:hAnsi="Book Antiqua" w:cs="Calibri"/>
          <w:color w:val="000000" w:themeColor="text1"/>
        </w:rPr>
        <w:t>[</w:t>
      </w:r>
      <w:r w:rsidRPr="00C71B5F">
        <w:rPr>
          <w:rFonts w:ascii="Book Antiqua" w:hAnsi="Book Antiqua" w:cs="Calibri"/>
          <w:color w:val="000000" w:themeColor="text1"/>
        </w:rPr>
        <w:t>1.01 *</w:t>
      </w:r>
      <w:r w:rsidR="00B71323" w:rsidRPr="00C71B5F">
        <w:rPr>
          <w:rFonts w:ascii="Book Antiqua" w:hAnsi="Book Antiqua" w:cs="Calibri"/>
          <w:color w:val="000000" w:themeColor="text1"/>
        </w:rPr>
        <w:t>(</w:t>
      </w:r>
      <w:r w:rsidR="004B7C00">
        <w:rPr>
          <w:rFonts w:ascii="Book Antiqua" w:hAnsi="Book Antiqua" w:cs="Calibri"/>
          <w:color w:val="000000" w:themeColor="text1"/>
        </w:rPr>
        <w:t>l</w:t>
      </w:r>
      <w:r w:rsidR="004B7C00" w:rsidRPr="00C71B5F">
        <w:rPr>
          <w:rFonts w:ascii="Book Antiqua" w:hAnsi="Book Antiqua" w:cs="Calibri"/>
          <w:color w:val="000000" w:themeColor="text1"/>
        </w:rPr>
        <w:t xml:space="preserve">og10 </w:t>
      </w:r>
      <w:r w:rsidRPr="00C71B5F">
        <w:rPr>
          <w:rFonts w:ascii="Book Antiqua" w:hAnsi="Book Antiqua" w:cs="Calibri"/>
          <w:color w:val="000000" w:themeColor="text1"/>
        </w:rPr>
        <w:t>platelets2</w:t>
      </w:r>
      <w:r w:rsidR="00B71323" w:rsidRPr="00C71B5F">
        <w:rPr>
          <w:rFonts w:ascii="Book Antiqua" w:hAnsi="Book Antiqua" w:cs="Calibri"/>
          <w:color w:val="000000" w:themeColor="text1"/>
        </w:rPr>
        <w:t>)</w:t>
      </w:r>
      <w:r w:rsidR="00F85A79" w:rsidRPr="00C71B5F">
        <w:rPr>
          <w:rFonts w:ascii="Book Antiqua" w:hAnsi="Book Antiqua" w:cs="Calibri"/>
          <w:color w:val="000000" w:themeColor="text1"/>
        </w:rPr>
        <w:t>]</w:t>
      </w:r>
      <w:r w:rsidRPr="00C71B5F">
        <w:rPr>
          <w:rFonts w:ascii="Book Antiqua" w:hAnsi="Book Antiqua" w:cs="Calibri"/>
          <w:color w:val="000000" w:themeColor="text1"/>
        </w:rPr>
        <w:t>.</w:t>
      </w:r>
      <w:r w:rsidRPr="00C71B5F">
        <w:rPr>
          <w:rFonts w:ascii="Book Antiqua" w:hAnsi="Book Antiqua" w:cs="Calibri"/>
          <w:color w:val="000000" w:themeColor="text1"/>
          <w:rtl/>
        </w:rPr>
        <w:t xml:space="preserve"> </w:t>
      </w:r>
      <w:r w:rsidRPr="00C71B5F">
        <w:rPr>
          <w:rFonts w:ascii="Book Antiqua" w:hAnsi="Book Antiqua" w:cs="Calibri"/>
          <w:color w:val="000000" w:themeColor="text1"/>
        </w:rPr>
        <w:t>PALBI grade was assigned based on 50% and 85% Cox cut points</w:t>
      </w:r>
      <w:r w:rsidR="004B7C00">
        <w:rPr>
          <w:rFonts w:ascii="Book Antiqua" w:hAnsi="Book Antiqua" w:cs="Calibri"/>
          <w:color w:val="000000" w:themeColor="text1"/>
        </w:rPr>
        <w:t xml:space="preserve">: </w:t>
      </w:r>
      <w:r w:rsidRPr="00C71B5F">
        <w:rPr>
          <w:rFonts w:ascii="Book Antiqua" w:hAnsi="Book Antiqua" w:cs="Calibri"/>
          <w:color w:val="000000" w:themeColor="text1"/>
        </w:rPr>
        <w:t>PALBI 1</w:t>
      </w:r>
      <w:r w:rsidR="004B7C00">
        <w:rPr>
          <w:rFonts w:ascii="Book Antiqua" w:hAnsi="Book Antiqua" w:cs="Calibri"/>
          <w:color w:val="000000" w:themeColor="text1"/>
        </w:rPr>
        <w:t>,</w:t>
      </w:r>
      <w:r w:rsidRPr="00C71B5F">
        <w:rPr>
          <w:rFonts w:ascii="Book Antiqua" w:hAnsi="Book Antiqua" w:cs="Calibri"/>
          <w:color w:val="000000" w:themeColor="text1"/>
        </w:rPr>
        <w:t xml:space="preserve"> ≤ -2.53</w:t>
      </w:r>
      <w:r w:rsidR="004B7C00">
        <w:rPr>
          <w:rFonts w:ascii="Book Antiqua" w:hAnsi="Book Antiqua" w:cs="Calibri"/>
          <w:color w:val="000000" w:themeColor="text1"/>
        </w:rPr>
        <w:t>;</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PALBI 2</w:t>
      </w:r>
      <w:r w:rsidR="004B7C00">
        <w:rPr>
          <w:rFonts w:ascii="Book Antiqua" w:hAnsi="Book Antiqua" w:cs="Calibri"/>
          <w:color w:val="000000" w:themeColor="text1"/>
        </w:rPr>
        <w:t>,</w:t>
      </w:r>
      <w:r w:rsidRPr="00C71B5F">
        <w:rPr>
          <w:rFonts w:ascii="Book Antiqua" w:hAnsi="Book Antiqua" w:cs="Calibri"/>
          <w:color w:val="000000" w:themeColor="text1"/>
        </w:rPr>
        <w:t xml:space="preserve"> -2.53 to -2.09</w:t>
      </w:r>
      <w:r w:rsidR="004B7C00">
        <w:rPr>
          <w:rFonts w:ascii="Book Antiqua" w:hAnsi="Book Antiqua" w:cs="Calibri"/>
          <w:color w:val="000000" w:themeColor="text1"/>
        </w:rPr>
        <w:t xml:space="preserve">; </w:t>
      </w:r>
      <w:r w:rsidRPr="00C71B5F">
        <w:rPr>
          <w:rFonts w:ascii="Book Antiqua" w:hAnsi="Book Antiqua" w:cs="Calibri"/>
          <w:color w:val="000000" w:themeColor="text1"/>
        </w:rPr>
        <w:t>PALBI 3</w:t>
      </w:r>
      <w:r w:rsidR="004B7C00">
        <w:rPr>
          <w:rFonts w:ascii="Book Antiqua" w:hAnsi="Book Antiqua" w:cs="Calibri"/>
          <w:color w:val="000000" w:themeColor="text1"/>
        </w:rPr>
        <w:t>,</w:t>
      </w:r>
      <w:r w:rsidRPr="00C71B5F">
        <w:rPr>
          <w:rFonts w:ascii="Book Antiqua" w:hAnsi="Book Antiqua" w:cs="Calibri"/>
          <w:color w:val="000000" w:themeColor="text1"/>
        </w:rPr>
        <w:t xml:space="preserve"> &gt;-2.09</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00B37C06" w:rsidRPr="00C71B5F">
        <w:rPr>
          <w:rFonts w:ascii="Book Antiqua" w:hAnsi="Book Antiqua" w:cs="Calibri"/>
          <w:color w:val="000000" w:themeColor="text1"/>
        </w:rPr>
        <w:t>.</w:t>
      </w:r>
    </w:p>
    <w:p w14:paraId="3E0A7C6D"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color w:val="000000" w:themeColor="text1"/>
          <w:vertAlign w:val="superscript"/>
        </w:rPr>
      </w:pPr>
    </w:p>
    <w:p w14:paraId="4CDF8A55" w14:textId="31A86737" w:rsidR="007D5ADC" w:rsidRPr="00C71B5F" w:rsidRDefault="007D5ADC"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ALBI-BCLC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7</w:t>
      </w:r>
      <w:r w:rsidR="00EF2FAD"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00DC2C7D" w:rsidRPr="00C71B5F">
        <w:rPr>
          <w:rFonts w:ascii="Book Antiqua" w:hAnsi="Book Antiqua" w:cs="Calibri"/>
          <w:color w:val="000000" w:themeColor="text1"/>
        </w:rPr>
        <w:t>It was calculated by</w:t>
      </w:r>
      <w:r w:rsidRPr="00C71B5F">
        <w:rPr>
          <w:rFonts w:ascii="Book Antiqua" w:hAnsi="Book Antiqua" w:cs="Calibri"/>
          <w:color w:val="000000" w:themeColor="text1"/>
        </w:rPr>
        <w:t xml:space="preserve"> </w:t>
      </w:r>
      <w:r w:rsidR="004B7C00">
        <w:rPr>
          <w:rFonts w:ascii="Book Antiqua" w:hAnsi="Book Antiqua" w:cs="Calibri"/>
          <w:color w:val="000000" w:themeColor="text1"/>
        </w:rPr>
        <w:t>replacing</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CTP </w:t>
      </w:r>
      <w:r w:rsidR="004B7C00" w:rsidRPr="00C71B5F">
        <w:rPr>
          <w:rFonts w:ascii="Book Antiqua" w:hAnsi="Book Antiqua" w:cs="Calibri"/>
          <w:color w:val="000000" w:themeColor="text1"/>
        </w:rPr>
        <w:t>grad</w:t>
      </w:r>
      <w:r w:rsidR="004B7C00">
        <w:rPr>
          <w:rFonts w:ascii="Book Antiqua" w:hAnsi="Book Antiqua" w:cs="Calibri"/>
          <w:color w:val="000000" w:themeColor="text1"/>
        </w:rPr>
        <w:t>es</w:t>
      </w:r>
      <w:r w:rsidR="004B7C00" w:rsidRPr="00C71B5F">
        <w:rPr>
          <w:rFonts w:ascii="Book Antiqua" w:hAnsi="Book Antiqua" w:cs="Calibri"/>
          <w:color w:val="000000" w:themeColor="text1"/>
        </w:rPr>
        <w:t xml:space="preserve"> </w:t>
      </w:r>
      <w:r w:rsidRPr="00C71B5F">
        <w:rPr>
          <w:rFonts w:ascii="Book Antiqua" w:hAnsi="Book Antiqua" w:cs="Calibri"/>
          <w:color w:val="000000" w:themeColor="text1"/>
        </w:rPr>
        <w:t>A,</w:t>
      </w:r>
      <w:r w:rsidR="002676C6" w:rsidRPr="00C71B5F">
        <w:rPr>
          <w:rFonts w:ascii="Book Antiqua" w:hAnsi="Book Antiqua" w:cs="Calibri"/>
          <w:color w:val="000000" w:themeColor="text1"/>
        </w:rPr>
        <w:t xml:space="preserve"> </w:t>
      </w:r>
      <w:r w:rsidRPr="00C71B5F">
        <w:rPr>
          <w:rFonts w:ascii="Book Antiqua" w:hAnsi="Book Antiqua" w:cs="Calibri"/>
          <w:color w:val="000000" w:themeColor="text1"/>
        </w:rPr>
        <w:t>B and C used in the BCLC system with the ALBI grades 1, 2 and 3 respectively</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w:t>
      </w:r>
    </w:p>
    <w:p w14:paraId="31D13DD6"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p>
    <w:p w14:paraId="7E2EA50B" w14:textId="3CB48D46" w:rsidR="00EF2FAD" w:rsidRPr="00C71B5F" w:rsidRDefault="0036375A"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rPr>
      </w:pPr>
      <w:r w:rsidRPr="00C71B5F">
        <w:rPr>
          <w:rFonts w:ascii="Book Antiqua" w:hAnsi="Book Antiqua" w:cs="Calibri"/>
          <w:b/>
          <w:color w:val="000000" w:themeColor="text1"/>
        </w:rPr>
        <w:t>ALBI-T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8</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Pr="00C71B5F">
        <w:rPr>
          <w:rFonts w:ascii="Book Antiqua" w:hAnsi="Book Antiqua" w:cs="Calibri"/>
          <w:color w:val="000000" w:themeColor="text1"/>
        </w:rPr>
        <w:t>ALBI-T score was obtained by adding the TNM stage from the LCSGJ 5th edition to the ALBI grade and then subtracting 2. Patients were graded from 0 to 5</w:t>
      </w:r>
      <w:r w:rsidR="00F85A79" w:rsidRPr="00C71B5F">
        <w:rPr>
          <w:rFonts w:ascii="Book Antiqua" w:hAnsi="Book Antiqua" w:cs="Calibri"/>
          <w:color w:val="000000" w:themeColor="text1"/>
          <w:vertAlign w:val="superscript"/>
        </w:rPr>
        <w:t>[</w:t>
      </w:r>
      <w:r w:rsidR="00D9777A" w:rsidRPr="00C71B5F">
        <w:rPr>
          <w:rFonts w:ascii="Book Antiqua" w:hAnsi="Book Antiqua" w:cs="Calibri"/>
          <w:color w:val="000000" w:themeColor="text1"/>
          <w:vertAlign w:val="superscript"/>
        </w:rPr>
        <w:t>9</w:t>
      </w:r>
      <w:r w:rsidR="00F85A79" w:rsidRPr="00C71B5F">
        <w:rPr>
          <w:rFonts w:ascii="Book Antiqua" w:hAnsi="Book Antiqua" w:cs="Calibri"/>
          <w:color w:val="000000" w:themeColor="text1"/>
          <w:vertAlign w:val="superscript"/>
        </w:rPr>
        <w:t>]</w:t>
      </w:r>
      <w:r w:rsidRPr="00C71B5F">
        <w:rPr>
          <w:rFonts w:ascii="Book Antiqua" w:hAnsi="Book Antiqua" w:cs="Calibri"/>
          <w:color w:val="000000" w:themeColor="text1"/>
        </w:rPr>
        <w:t xml:space="preserve">. </w:t>
      </w:r>
    </w:p>
    <w:p w14:paraId="2CD5805B" w14:textId="77777777" w:rsidR="00EF2FAD" w:rsidRPr="00C71B5F" w:rsidRDefault="00EF2FAD"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p>
    <w:p w14:paraId="634D022E" w14:textId="5D1B62FC" w:rsidR="005B1BF5" w:rsidRPr="00C71B5F" w:rsidRDefault="00E33B59"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b/>
          <w:i/>
          <w:color w:val="000000" w:themeColor="text1"/>
          <w:vertAlign w:val="superscript"/>
        </w:rPr>
      </w:pPr>
      <w:r w:rsidRPr="00C71B5F">
        <w:rPr>
          <w:rFonts w:ascii="Book Antiqua" w:hAnsi="Book Antiqua" w:cs="Calibri"/>
          <w:b/>
          <w:color w:val="000000" w:themeColor="text1"/>
        </w:rPr>
        <w:t>m</w:t>
      </w:r>
      <w:r w:rsidR="00B37C06" w:rsidRPr="00C71B5F">
        <w:rPr>
          <w:rFonts w:ascii="Book Antiqua" w:hAnsi="Book Antiqua" w:cs="Calibri"/>
          <w:b/>
          <w:color w:val="000000" w:themeColor="text1"/>
        </w:rPr>
        <w:t>ALBI-T grade</w:t>
      </w:r>
      <w:r w:rsidR="00F85A79" w:rsidRPr="00C71B5F">
        <w:rPr>
          <w:rFonts w:ascii="Book Antiqua" w:hAnsi="Book Antiqua" w:cs="Calibri"/>
          <w:b/>
          <w:color w:val="000000" w:themeColor="text1"/>
          <w:vertAlign w:val="superscript"/>
        </w:rPr>
        <w:t>[</w:t>
      </w:r>
      <w:r w:rsidR="005D59D9" w:rsidRPr="00C71B5F">
        <w:rPr>
          <w:rFonts w:ascii="Book Antiqua" w:hAnsi="Book Antiqua" w:cs="Calibri"/>
          <w:b/>
          <w:color w:val="000000" w:themeColor="text1"/>
          <w:vertAlign w:val="superscript"/>
        </w:rPr>
        <w:t>9</w:t>
      </w:r>
      <w:r w:rsidR="00F85A79" w:rsidRPr="00C71B5F">
        <w:rPr>
          <w:rFonts w:ascii="Book Antiqua" w:hAnsi="Book Antiqua" w:cs="Calibri"/>
          <w:b/>
          <w:color w:val="000000" w:themeColor="text1"/>
          <w:vertAlign w:val="superscript"/>
        </w:rPr>
        <w:t>]</w:t>
      </w:r>
      <w:r w:rsidR="00EF2FAD" w:rsidRPr="00C71B5F">
        <w:rPr>
          <w:rFonts w:ascii="Book Antiqua" w:hAnsi="Book Antiqua" w:cs="Calibri"/>
          <w:b/>
          <w:color w:val="000000" w:themeColor="text1"/>
        </w:rPr>
        <w:t xml:space="preserve">: </w:t>
      </w:r>
      <w:r w:rsidR="00B37C06" w:rsidRPr="00C71B5F">
        <w:rPr>
          <w:rFonts w:ascii="Book Antiqua" w:hAnsi="Book Antiqua" w:cs="Calibri"/>
          <w:color w:val="000000" w:themeColor="text1"/>
        </w:rPr>
        <w:t xml:space="preserve">The </w:t>
      </w:r>
      <w:r w:rsidRPr="00C71B5F">
        <w:rPr>
          <w:rFonts w:ascii="Book Antiqua" w:hAnsi="Book Antiqua" w:cs="Calibri"/>
          <w:color w:val="000000" w:themeColor="text1"/>
        </w:rPr>
        <w:t>m</w:t>
      </w:r>
      <w:r w:rsidR="00B37C06" w:rsidRPr="00C71B5F">
        <w:rPr>
          <w:rFonts w:ascii="Book Antiqua" w:hAnsi="Book Antiqua" w:cs="Calibri"/>
          <w:color w:val="000000" w:themeColor="text1"/>
        </w:rPr>
        <w:t xml:space="preserve">ALBI-T score was </w:t>
      </w:r>
      <w:r w:rsidRPr="00C71B5F">
        <w:rPr>
          <w:rFonts w:ascii="Book Antiqua" w:hAnsi="Book Antiqua" w:cs="Calibri"/>
          <w:color w:val="000000" w:themeColor="text1"/>
        </w:rPr>
        <w:t>proposed</w:t>
      </w:r>
      <w:r w:rsidR="00B37C06" w:rsidRPr="00C71B5F">
        <w:rPr>
          <w:rFonts w:ascii="Book Antiqua" w:hAnsi="Book Antiqua" w:cs="Calibri"/>
          <w:color w:val="000000" w:themeColor="text1"/>
        </w:rPr>
        <w:t xml:space="preserve"> by </w:t>
      </w:r>
      <w:r w:rsidR="00672A3E" w:rsidRPr="00672A3E">
        <w:rPr>
          <w:rFonts w:ascii="Book Antiqua" w:hAnsi="Book Antiqua" w:cs="Calibri"/>
          <w:color w:val="000000" w:themeColor="text1"/>
        </w:rPr>
        <w:t>Hiraoka</w:t>
      </w:r>
      <w:r w:rsidR="00672A3E">
        <w:rPr>
          <w:rFonts w:ascii="Book Antiqua" w:hAnsi="Book Antiqua" w:cs="Calibri"/>
          <w:color w:val="000000" w:themeColor="text1"/>
        </w:rPr>
        <w:t xml:space="preserve"> </w:t>
      </w:r>
      <w:r w:rsidR="00B37C06" w:rsidRPr="00672A3E">
        <w:rPr>
          <w:rFonts w:ascii="Book Antiqua" w:hAnsi="Book Antiqua" w:cs="Calibri"/>
          <w:i/>
          <w:iCs/>
          <w:color w:val="000000" w:themeColor="text1"/>
        </w:rPr>
        <w:t>et al</w:t>
      </w:r>
      <w:r w:rsidR="00672A3E" w:rsidRPr="00C71B5F">
        <w:rPr>
          <w:rFonts w:ascii="Book Antiqua" w:hAnsi="Book Antiqua" w:cs="Calibri"/>
          <w:color w:val="000000" w:themeColor="text1"/>
          <w:vertAlign w:val="superscript"/>
        </w:rPr>
        <w:t>[9]</w:t>
      </w:r>
      <w:r w:rsidR="00B37C06" w:rsidRPr="00C71B5F">
        <w:rPr>
          <w:rFonts w:ascii="Book Antiqua" w:hAnsi="Book Antiqua" w:cs="Calibri"/>
          <w:color w:val="000000" w:themeColor="text1"/>
        </w:rPr>
        <w:t xml:space="preserve"> </w:t>
      </w:r>
      <w:r w:rsidR="005D59D9" w:rsidRPr="00C71B5F">
        <w:rPr>
          <w:rFonts w:ascii="Book Antiqua" w:hAnsi="Book Antiqua" w:cs="Calibri"/>
          <w:color w:val="000000" w:themeColor="text1"/>
        </w:rPr>
        <w:t>as</w:t>
      </w:r>
      <w:r w:rsidR="00B37C06" w:rsidRPr="00C71B5F">
        <w:rPr>
          <w:rFonts w:ascii="Book Antiqua" w:hAnsi="Book Antiqua" w:cs="Calibri"/>
          <w:color w:val="000000" w:themeColor="text1"/>
        </w:rPr>
        <w:t xml:space="preserve"> they added a new </w:t>
      </w:r>
      <w:r w:rsidR="008132D3" w:rsidRPr="00C71B5F">
        <w:rPr>
          <w:rFonts w:ascii="Book Antiqua" w:hAnsi="Book Antiqua" w:cs="Calibri"/>
          <w:color w:val="000000" w:themeColor="text1"/>
        </w:rPr>
        <w:t>cut</w:t>
      </w:r>
      <w:r w:rsidR="008132D3">
        <w:rPr>
          <w:rFonts w:ascii="Book Antiqua" w:hAnsi="Book Antiqua" w:cs="Calibri"/>
          <w:color w:val="000000" w:themeColor="text1"/>
        </w:rPr>
        <w:t>-</w:t>
      </w:r>
      <w:r w:rsidR="00B37C06" w:rsidRPr="00C71B5F">
        <w:rPr>
          <w:rFonts w:ascii="Book Antiqua" w:hAnsi="Book Antiqua" w:cs="Calibri"/>
          <w:color w:val="000000" w:themeColor="text1"/>
        </w:rPr>
        <w:t xml:space="preserve">off point for ALBI grade 2 at -2.27 based on </w:t>
      </w:r>
      <w:r w:rsidR="004B7C00">
        <w:rPr>
          <w:rFonts w:ascii="Book Antiqua" w:hAnsi="Book Antiqua" w:cs="Calibri"/>
          <w:color w:val="000000" w:themeColor="text1"/>
        </w:rPr>
        <w:t xml:space="preserve">an </w:t>
      </w:r>
      <w:r w:rsidR="00B37C06" w:rsidRPr="00C71B5F">
        <w:rPr>
          <w:rFonts w:ascii="Book Antiqua" w:hAnsi="Book Antiqua" w:cs="Calibri"/>
          <w:color w:val="000000" w:themeColor="text1"/>
        </w:rPr>
        <w:t>ICG-R15 of 30%</w:t>
      </w:r>
      <w:r w:rsidR="004B7C00">
        <w:rPr>
          <w:rFonts w:ascii="Book Antiqua" w:hAnsi="Book Antiqua" w:cs="Calibri"/>
          <w:color w:val="000000" w:themeColor="text1"/>
        </w:rPr>
        <w:t>,</w:t>
      </w:r>
      <w:r w:rsidRPr="00C71B5F">
        <w:rPr>
          <w:rFonts w:ascii="Book Antiqua" w:hAnsi="Book Antiqua" w:cs="Calibri"/>
          <w:color w:val="000000" w:themeColor="text1"/>
        </w:rPr>
        <w:t xml:space="preserve"> resulting in </w:t>
      </w:r>
      <w:r w:rsidR="004B7C00">
        <w:rPr>
          <w:rFonts w:ascii="Book Antiqua" w:hAnsi="Book Antiqua" w:cs="Calibri"/>
          <w:color w:val="000000" w:themeColor="text1"/>
        </w:rPr>
        <w:t xml:space="preserve">four </w:t>
      </w:r>
      <w:r w:rsidRPr="00C71B5F">
        <w:rPr>
          <w:rFonts w:ascii="Book Antiqua" w:hAnsi="Book Antiqua" w:cs="Calibri"/>
          <w:color w:val="000000" w:themeColor="text1"/>
        </w:rPr>
        <w:t>stages of ALBI grade</w:t>
      </w:r>
      <w:r w:rsidR="004B7C00" w:rsidRPr="00C71B5F">
        <w:rPr>
          <w:rFonts w:ascii="Book Antiqua" w:hAnsi="Book Antiqua" w:cs="Calibri"/>
          <w:color w:val="000000" w:themeColor="text1"/>
        </w:rPr>
        <w:t>.</w:t>
      </w:r>
      <w:r w:rsidR="004B7C00">
        <w:rPr>
          <w:rFonts w:ascii="Book Antiqua" w:hAnsi="Book Antiqua" w:cs="Calibri"/>
          <w:color w:val="000000" w:themeColor="text1"/>
        </w:rPr>
        <w:t xml:space="preserve"> </w:t>
      </w:r>
      <w:r w:rsidR="000049A8" w:rsidRPr="00C71B5F">
        <w:rPr>
          <w:rFonts w:ascii="Book Antiqua" w:hAnsi="Book Antiqua" w:cs="Calibri"/>
          <w:color w:val="000000" w:themeColor="text1"/>
        </w:rPr>
        <w:t>T</w:t>
      </w:r>
      <w:r w:rsidRPr="00C71B5F">
        <w:rPr>
          <w:rFonts w:ascii="Book Antiqua" w:hAnsi="Book Antiqua" w:cs="Calibri"/>
          <w:color w:val="000000" w:themeColor="text1"/>
        </w:rPr>
        <w:t>his</w:t>
      </w:r>
      <w:r w:rsidR="00B37C06" w:rsidRPr="00C71B5F">
        <w:rPr>
          <w:rFonts w:ascii="Book Antiqua" w:hAnsi="Book Antiqua" w:cs="Calibri"/>
          <w:color w:val="000000" w:themeColor="text1"/>
        </w:rPr>
        <w:t xml:space="preserve"> modification was introduced to ALBI-T </w:t>
      </w:r>
      <w:r w:rsidRPr="00C71B5F">
        <w:rPr>
          <w:rFonts w:ascii="Book Antiqua" w:hAnsi="Book Antiqua" w:cs="Calibri"/>
          <w:color w:val="000000" w:themeColor="text1"/>
        </w:rPr>
        <w:t xml:space="preserve">grade </w:t>
      </w:r>
      <w:r w:rsidR="00B37C06" w:rsidRPr="00C71B5F">
        <w:rPr>
          <w:rFonts w:ascii="Book Antiqua" w:hAnsi="Book Antiqua" w:cs="Calibri"/>
          <w:color w:val="000000" w:themeColor="text1"/>
        </w:rPr>
        <w:t>where TNM stage was added to modified ALBI grade and subtracting</w:t>
      </w:r>
      <w:r w:rsidR="00D9777A" w:rsidRPr="00C71B5F">
        <w:rPr>
          <w:rFonts w:ascii="Book Antiqua" w:hAnsi="Book Antiqua" w:cs="Calibri"/>
          <w:color w:val="000000" w:themeColor="text1"/>
        </w:rPr>
        <w:t xml:space="preserve"> 2. This led to mALBI-T stages from 0 to 6</w:t>
      </w:r>
      <w:r w:rsidR="00672A3E">
        <w:rPr>
          <w:rFonts w:ascii="Book Antiqua" w:hAnsi="Book Antiqua" w:cs="Calibri"/>
          <w:color w:val="000000" w:themeColor="text1"/>
        </w:rPr>
        <w:t>.</w:t>
      </w:r>
      <w:r w:rsidR="00D9777A" w:rsidRPr="00C71B5F">
        <w:rPr>
          <w:rFonts w:ascii="Book Antiqua" w:hAnsi="Book Antiqua" w:cs="Calibri"/>
          <w:color w:val="000000" w:themeColor="text1"/>
        </w:rPr>
        <w:t xml:space="preserve"> </w:t>
      </w:r>
      <w:r w:rsidR="005050D8" w:rsidRPr="00C71B5F">
        <w:rPr>
          <w:rFonts w:ascii="Book Antiqua" w:hAnsi="Book Antiqua" w:cs="Calibri"/>
          <w:color w:val="000000" w:themeColor="text1"/>
        </w:rPr>
        <w:t>Consequently, p</w:t>
      </w:r>
      <w:r w:rsidR="005B1BF5" w:rsidRPr="00C71B5F">
        <w:rPr>
          <w:rFonts w:ascii="Book Antiqua" w:hAnsi="Book Antiqua" w:cs="Calibri"/>
          <w:color w:val="000000" w:themeColor="text1"/>
        </w:rPr>
        <w:t>atients were followed</w:t>
      </w:r>
      <w:r w:rsidR="004B7C00">
        <w:rPr>
          <w:rFonts w:ascii="Book Antiqua" w:hAnsi="Book Antiqua" w:cs="Calibri"/>
          <w:color w:val="000000" w:themeColor="text1"/>
        </w:rPr>
        <w:t xml:space="preserve"> </w:t>
      </w:r>
      <w:r w:rsidR="005B1BF5" w:rsidRPr="00C71B5F">
        <w:rPr>
          <w:rFonts w:ascii="Book Antiqua" w:hAnsi="Book Antiqua" w:cs="Calibri"/>
          <w:color w:val="000000" w:themeColor="text1"/>
        </w:rPr>
        <w:t>from the time of diagnosis to the date of death or date of data collection if they remained alive.</w:t>
      </w:r>
      <w:r w:rsidR="00111444" w:rsidRPr="00C71B5F">
        <w:rPr>
          <w:rFonts w:ascii="Book Antiqua" w:hAnsi="Book Antiqua" w:cs="Calibri"/>
          <w:color w:val="000000" w:themeColor="text1"/>
        </w:rPr>
        <w:t xml:space="preserve"> </w:t>
      </w:r>
    </w:p>
    <w:p w14:paraId="09E688A6" w14:textId="77777777" w:rsidR="00E21554" w:rsidRPr="00C71B5F" w:rsidRDefault="00E21554" w:rsidP="00C71B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Calibri"/>
          <w:color w:val="000000" w:themeColor="text1"/>
          <w:vertAlign w:val="superscript"/>
        </w:rPr>
      </w:pPr>
    </w:p>
    <w:p w14:paraId="1C597F25" w14:textId="3647A967" w:rsidR="00F85A79" w:rsidRPr="00C71B5F" w:rsidRDefault="00F85A79"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Statistical analysis</w:t>
      </w:r>
    </w:p>
    <w:p w14:paraId="306F7F84" w14:textId="4C072E00" w:rsidR="00F85A79" w:rsidRPr="00C71B5F" w:rsidRDefault="00816605" w:rsidP="00C71B5F">
      <w:pPr>
        <w:spacing w:line="360" w:lineRule="auto"/>
        <w:jc w:val="both"/>
        <w:rPr>
          <w:rFonts w:ascii="Book Antiqua" w:hAnsi="Book Antiqua" w:cs="Calibri"/>
          <w:color w:val="000000" w:themeColor="text1"/>
        </w:rPr>
      </w:pPr>
      <w:r>
        <w:rPr>
          <w:rFonts w:ascii="Book Antiqua" w:hAnsi="Book Antiqua" w:cs="Calibri"/>
          <w:color w:val="000000" w:themeColor="text1"/>
        </w:rPr>
        <w:lastRenderedPageBreak/>
        <w:t>S</w:t>
      </w:r>
      <w:r w:rsidR="00F85A79" w:rsidRPr="00C71B5F">
        <w:rPr>
          <w:rFonts w:ascii="Book Antiqua" w:hAnsi="Book Antiqua" w:cs="Calibri"/>
          <w:color w:val="000000" w:themeColor="text1"/>
        </w:rPr>
        <w:t xml:space="preserve">tatistical </w:t>
      </w:r>
      <w:r w:rsidRPr="00C71B5F">
        <w:rPr>
          <w:rFonts w:ascii="Book Antiqua" w:hAnsi="Book Antiqua" w:cs="Calibri"/>
          <w:color w:val="000000" w:themeColor="text1"/>
        </w:rPr>
        <w:t>analys</w:t>
      </w:r>
      <w:r>
        <w:rPr>
          <w:rFonts w:ascii="Book Antiqua" w:hAnsi="Book Antiqua" w:cs="Calibri"/>
          <w:color w:val="000000" w:themeColor="text1"/>
        </w:rPr>
        <w:t>e</w:t>
      </w:r>
      <w:r w:rsidRPr="00C71B5F">
        <w:rPr>
          <w:rFonts w:ascii="Book Antiqua" w:hAnsi="Book Antiqua" w:cs="Calibri"/>
          <w:color w:val="000000" w:themeColor="text1"/>
        </w:rPr>
        <w:t>s w</w:t>
      </w:r>
      <w:r>
        <w:rPr>
          <w:rFonts w:ascii="Book Antiqua" w:hAnsi="Book Antiqua" w:cs="Calibri"/>
          <w:color w:val="000000" w:themeColor="text1"/>
        </w:rPr>
        <w:t>ere</w:t>
      </w:r>
      <w:r w:rsidRPr="00C71B5F">
        <w:rPr>
          <w:rFonts w:ascii="Book Antiqua" w:hAnsi="Book Antiqua" w:cs="Calibri"/>
          <w:color w:val="000000" w:themeColor="text1"/>
        </w:rPr>
        <w:t xml:space="preserve"> </w:t>
      </w:r>
      <w:r w:rsidR="00F85A79" w:rsidRPr="00C71B5F">
        <w:rPr>
          <w:rFonts w:ascii="Book Antiqua" w:hAnsi="Book Antiqua" w:cs="Calibri"/>
          <w:color w:val="000000" w:themeColor="text1"/>
        </w:rPr>
        <w:t xml:space="preserve">performed using SPSS Statistics version 25.0 </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IBM, U</w:t>
      </w:r>
      <w:r w:rsidR="00EF2FAD" w:rsidRPr="00C71B5F">
        <w:rPr>
          <w:rFonts w:ascii="Book Antiqua" w:hAnsi="Book Antiqua" w:cs="Calibri"/>
          <w:color w:val="000000" w:themeColor="text1"/>
        </w:rPr>
        <w:t>nited States)</w:t>
      </w:r>
      <w:r w:rsidR="00F85A79" w:rsidRPr="00C71B5F">
        <w:rPr>
          <w:rFonts w:ascii="Book Antiqua" w:hAnsi="Book Antiqua" w:cs="Calibri"/>
          <w:color w:val="000000" w:themeColor="text1"/>
        </w:rPr>
        <w:t>.  Overall survival and the received treatment were determined. Survival data were analyzed using Kaplan Meir Survival curves and log rank test, then</w:t>
      </w:r>
      <w:r>
        <w:rPr>
          <w:rFonts w:ascii="Book Antiqua" w:hAnsi="Book Antiqua" w:cs="Calibri"/>
          <w:color w:val="000000" w:themeColor="text1"/>
        </w:rPr>
        <w:t xml:space="preserve"> the</w:t>
      </w:r>
      <w:r w:rsidR="00F85A79" w:rsidRPr="00C71B5F">
        <w:rPr>
          <w:rFonts w:ascii="Book Antiqua" w:hAnsi="Book Antiqua" w:cs="Calibri"/>
          <w:color w:val="000000" w:themeColor="text1"/>
        </w:rPr>
        <w:t xml:space="preserve"> area under </w:t>
      </w:r>
      <w:r>
        <w:rPr>
          <w:rFonts w:ascii="Book Antiqua" w:hAnsi="Book Antiqua" w:cs="Calibri"/>
          <w:color w:val="000000" w:themeColor="text1"/>
        </w:rPr>
        <w:t xml:space="preserve">the </w:t>
      </w:r>
      <w:r w:rsidR="00F85A79" w:rsidRPr="00C71B5F">
        <w:rPr>
          <w:rFonts w:ascii="Book Antiqua" w:hAnsi="Book Antiqua" w:cs="Calibri"/>
          <w:color w:val="000000" w:themeColor="text1"/>
        </w:rPr>
        <w:t xml:space="preserve">receiver operating </w:t>
      </w:r>
      <w:r>
        <w:rPr>
          <w:rFonts w:ascii="Book Antiqua" w:hAnsi="Book Antiqua" w:cs="Calibri"/>
          <w:color w:val="000000" w:themeColor="text1"/>
        </w:rPr>
        <w:t xml:space="preserve">characteristic </w:t>
      </w:r>
      <w:r w:rsidR="00F85A79" w:rsidRPr="00C71B5F">
        <w:rPr>
          <w:rFonts w:ascii="Book Antiqua" w:hAnsi="Book Antiqua" w:cs="Calibri"/>
          <w:color w:val="000000" w:themeColor="text1"/>
        </w:rPr>
        <w:t xml:space="preserve">curve </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AUC</w:t>
      </w:r>
      <w:r w:rsidR="00EF2FAD" w:rsidRPr="00C71B5F">
        <w:rPr>
          <w:rFonts w:ascii="Book Antiqua" w:hAnsi="Book Antiqua" w:cs="Calibri"/>
          <w:color w:val="000000" w:themeColor="text1"/>
        </w:rPr>
        <w:t>)</w:t>
      </w:r>
      <w:r w:rsidR="00F85A79" w:rsidRPr="00C71B5F">
        <w:rPr>
          <w:rFonts w:ascii="Book Antiqua" w:hAnsi="Book Antiqua" w:cs="Calibri"/>
          <w:color w:val="000000" w:themeColor="text1"/>
        </w:rPr>
        <w:t xml:space="preserve"> was determined for each staging and scoring system. </w:t>
      </w:r>
      <w:r w:rsidR="00F85A79" w:rsidRPr="00C71B5F">
        <w:rPr>
          <w:rFonts w:ascii="Book Antiqua" w:eastAsiaTheme="minorHAnsi" w:hAnsi="Book Antiqua" w:cs="Calibri"/>
          <w:color w:val="000000" w:themeColor="text1"/>
        </w:rPr>
        <w:t xml:space="preserve">Results were considered statistically significant when </w:t>
      </w:r>
      <w:r w:rsidR="00F85A79" w:rsidRPr="00C71B5F">
        <w:rPr>
          <w:rFonts w:ascii="Book Antiqua" w:eastAsiaTheme="minorHAnsi" w:hAnsi="Book Antiqua" w:cs="Calibri"/>
          <w:i/>
          <w:color w:val="000000" w:themeColor="text1"/>
        </w:rPr>
        <w:t>P</w:t>
      </w:r>
      <w:r w:rsidR="00F85A79" w:rsidRPr="00C71B5F">
        <w:rPr>
          <w:rFonts w:ascii="Book Antiqua" w:eastAsiaTheme="minorHAnsi" w:hAnsi="Book Antiqua" w:cs="Calibri"/>
          <w:color w:val="000000" w:themeColor="text1"/>
        </w:rPr>
        <w:t xml:space="preserve">-values were lower than 0.05. </w:t>
      </w:r>
      <w:r w:rsidR="00F85A79" w:rsidRPr="00C71B5F">
        <w:rPr>
          <w:rFonts w:ascii="Book Antiqua" w:eastAsiaTheme="minorHAnsi" w:hAnsi="Book Antiqua" w:cs="Calibri"/>
          <w:i/>
          <w:color w:val="000000" w:themeColor="text1"/>
        </w:rPr>
        <w:t>P</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values less than 0.01 were considered highly significant</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 xml:space="preserve"> Of note, all reported </w:t>
      </w:r>
      <w:r w:rsidRPr="00C71B5F">
        <w:rPr>
          <w:rFonts w:ascii="Book Antiqua" w:eastAsiaTheme="minorHAnsi" w:hAnsi="Book Antiqua" w:cs="Calibri"/>
          <w:i/>
          <w:color w:val="000000" w:themeColor="text1"/>
        </w:rPr>
        <w:t>P</w:t>
      </w:r>
      <w:r>
        <w:rPr>
          <w:rFonts w:ascii="Book Antiqua" w:eastAsiaTheme="minorHAnsi" w:hAnsi="Book Antiqua" w:cs="Calibri"/>
          <w:color w:val="000000" w:themeColor="text1"/>
        </w:rPr>
        <w:t>-</w:t>
      </w:r>
      <w:r w:rsidR="00F85A79" w:rsidRPr="00C71B5F">
        <w:rPr>
          <w:rFonts w:ascii="Book Antiqua" w:eastAsiaTheme="minorHAnsi" w:hAnsi="Book Antiqua" w:cs="Calibri"/>
          <w:color w:val="000000" w:themeColor="text1"/>
        </w:rPr>
        <w:t xml:space="preserve">values are uncorrected and two-tailed. </w:t>
      </w:r>
    </w:p>
    <w:p w14:paraId="407BB2F6" w14:textId="77777777" w:rsidR="00CF754F" w:rsidRPr="00C71B5F" w:rsidRDefault="00CF754F" w:rsidP="00C71B5F">
      <w:pPr>
        <w:spacing w:line="360" w:lineRule="auto"/>
        <w:jc w:val="both"/>
        <w:rPr>
          <w:rFonts w:ascii="Book Antiqua" w:hAnsi="Book Antiqua" w:cs="Calibri"/>
          <w:b/>
          <w:bCs/>
          <w:color w:val="000000" w:themeColor="text1"/>
        </w:rPr>
      </w:pPr>
    </w:p>
    <w:p w14:paraId="648D5032" w14:textId="6FF527CB" w:rsidR="00294E9E" w:rsidRPr="00C71B5F" w:rsidRDefault="00EF2FAD" w:rsidP="00C71B5F">
      <w:pPr>
        <w:spacing w:line="360" w:lineRule="auto"/>
        <w:jc w:val="both"/>
        <w:rPr>
          <w:rFonts w:ascii="Book Antiqua" w:hAnsi="Book Antiqua" w:cs="Calibri"/>
          <w:b/>
          <w:bCs/>
          <w:color w:val="000000" w:themeColor="text1"/>
        </w:rPr>
      </w:pPr>
      <w:r w:rsidRPr="00C71B5F">
        <w:rPr>
          <w:rFonts w:ascii="Book Antiqua" w:hAnsi="Book Antiqua" w:cs="Calibri"/>
          <w:b/>
          <w:bCs/>
          <w:color w:val="000000" w:themeColor="text1"/>
        </w:rPr>
        <w:t>RESULTS</w:t>
      </w:r>
    </w:p>
    <w:p w14:paraId="70B51B4E" w14:textId="77777777" w:rsidR="00092153" w:rsidRPr="00C71B5F" w:rsidRDefault="00092153"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Patients and tumor characteristics</w:t>
      </w:r>
    </w:p>
    <w:p w14:paraId="6EE56B9B" w14:textId="253EE2A6" w:rsidR="00B67710" w:rsidRPr="00C71B5F" w:rsidRDefault="006A5B14" w:rsidP="00C71B5F">
      <w:pPr>
        <w:spacing w:line="360" w:lineRule="auto"/>
        <w:jc w:val="both"/>
        <w:rPr>
          <w:rFonts w:ascii="Book Antiqua" w:hAnsi="Book Antiqua" w:cs="Calibri"/>
          <w:color w:val="000000" w:themeColor="text1"/>
        </w:rPr>
      </w:pPr>
      <w:r>
        <w:rPr>
          <w:rFonts w:ascii="Book Antiqua" w:hAnsi="Book Antiqua" w:cs="Calibri"/>
          <w:color w:val="000000" w:themeColor="text1"/>
        </w:rPr>
        <w:t xml:space="preserve">A total of </w:t>
      </w:r>
      <w:r w:rsidR="00B67710" w:rsidRPr="00C71B5F">
        <w:rPr>
          <w:rFonts w:ascii="Book Antiqua" w:hAnsi="Book Antiqua" w:cs="Calibri"/>
          <w:color w:val="000000" w:themeColor="text1"/>
        </w:rPr>
        <w:t xml:space="preserve">1910 patients with HCC </w:t>
      </w:r>
      <w:r w:rsidR="000E04BC" w:rsidRPr="00C71B5F">
        <w:rPr>
          <w:rFonts w:ascii="Book Antiqua" w:hAnsi="Book Antiqua" w:cs="Calibri"/>
          <w:color w:val="000000" w:themeColor="text1"/>
        </w:rPr>
        <w:t>were included</w:t>
      </w:r>
      <w:r>
        <w:rPr>
          <w:rFonts w:ascii="Book Antiqua" w:hAnsi="Book Antiqua" w:cs="Calibri"/>
          <w:color w:val="000000" w:themeColor="text1"/>
        </w:rPr>
        <w:t>, of whom</w:t>
      </w:r>
      <w:r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1575</w:t>
      </w:r>
      <w:r>
        <w:rPr>
          <w:rFonts w:ascii="Book Antiqua" w:hAnsi="Book Antiqua" w:cs="Calibri"/>
          <w:color w:val="000000" w:themeColor="text1"/>
        </w:rPr>
        <w:t xml:space="preserve"> </w:t>
      </w:r>
      <w:r w:rsidRPr="00C71B5F">
        <w:rPr>
          <w:rFonts w:ascii="Book Antiqua" w:hAnsi="Book Antiqua" w:cs="Calibri"/>
          <w:color w:val="000000" w:themeColor="text1"/>
        </w:rPr>
        <w:t>(82.5%)</w:t>
      </w:r>
      <w:r>
        <w:rPr>
          <w:rFonts w:ascii="Book Antiqua" w:hAnsi="Book Antiqua" w:cs="Calibri"/>
          <w:color w:val="000000" w:themeColor="text1"/>
        </w:rPr>
        <w:t xml:space="preserve"> </w:t>
      </w:r>
      <w:r w:rsidR="00B67710" w:rsidRPr="00C71B5F">
        <w:rPr>
          <w:rFonts w:ascii="Book Antiqua" w:hAnsi="Book Antiqua" w:cs="Calibri"/>
          <w:color w:val="000000" w:themeColor="text1"/>
        </w:rPr>
        <w:t>were male</w:t>
      </w:r>
      <w:r>
        <w:rPr>
          <w:rFonts w:ascii="Book Antiqua" w:hAnsi="Book Antiqua" w:cs="Calibri"/>
          <w:color w:val="000000" w:themeColor="text1"/>
        </w:rPr>
        <w:t>. The</w:t>
      </w:r>
      <w:r w:rsidR="000E04BC"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mean age</w:t>
      </w:r>
      <w:r>
        <w:rPr>
          <w:rFonts w:ascii="Book Antiqua" w:hAnsi="Book Antiqua" w:cs="Calibri"/>
          <w:color w:val="000000" w:themeColor="text1"/>
        </w:rPr>
        <w:t xml:space="preserve"> of the patients</w:t>
      </w:r>
      <w:r w:rsidR="00B67710" w:rsidRPr="00C71B5F">
        <w:rPr>
          <w:rFonts w:ascii="Book Antiqua" w:hAnsi="Book Antiqua" w:cs="Calibri"/>
          <w:color w:val="000000" w:themeColor="text1"/>
        </w:rPr>
        <w:t xml:space="preserve"> was 57 years. </w:t>
      </w:r>
      <w:r w:rsidR="000E04BC" w:rsidRPr="00C71B5F">
        <w:rPr>
          <w:rFonts w:ascii="Book Antiqua" w:hAnsi="Book Antiqua" w:cs="Calibri"/>
          <w:color w:val="000000" w:themeColor="text1"/>
        </w:rPr>
        <w:t>T</w:t>
      </w:r>
      <w:r w:rsidR="00B67710" w:rsidRPr="00C71B5F">
        <w:rPr>
          <w:rFonts w:ascii="Book Antiqua" w:hAnsi="Book Antiqua" w:cs="Calibri"/>
          <w:color w:val="000000" w:themeColor="text1"/>
        </w:rPr>
        <w:t xml:space="preserve">he underlying cause of cirrhosis was </w:t>
      </w:r>
      <w:r w:rsidR="00C71B5F" w:rsidRPr="00C71B5F">
        <w:rPr>
          <w:rFonts w:ascii="Book Antiqua" w:hAnsi="Book Antiqua" w:cs="Calibri"/>
          <w:color w:val="000000" w:themeColor="text1"/>
        </w:rPr>
        <w:t xml:space="preserve">hepatitis C virus </w:t>
      </w:r>
      <w:r>
        <w:rPr>
          <w:rFonts w:ascii="Book Antiqua" w:hAnsi="Book Antiqua" w:cs="Calibri"/>
          <w:color w:val="000000" w:themeColor="text1"/>
        </w:rPr>
        <w:t xml:space="preserve">infection </w:t>
      </w:r>
      <w:r w:rsidR="000E04BC" w:rsidRPr="00C71B5F">
        <w:rPr>
          <w:rFonts w:ascii="Book Antiqua" w:hAnsi="Book Antiqua" w:cs="Calibri"/>
          <w:color w:val="000000" w:themeColor="text1"/>
        </w:rPr>
        <w:t>in 71.6%</w:t>
      </w:r>
      <w:r w:rsidR="005F1D90">
        <w:rPr>
          <w:rFonts w:ascii="Book Antiqua" w:hAnsi="Book Antiqua" w:cs="Calibri"/>
          <w:color w:val="000000" w:themeColor="text1"/>
        </w:rPr>
        <w:t xml:space="preserve"> of cases</w:t>
      </w:r>
      <w:r w:rsidR="00B67710" w:rsidRPr="00C71B5F">
        <w:rPr>
          <w:rFonts w:ascii="Book Antiqua" w:hAnsi="Book Antiqua" w:cs="Calibri"/>
          <w:color w:val="000000" w:themeColor="text1"/>
        </w:rPr>
        <w:t>. The right lobe was the site of HCC in about 1204</w:t>
      </w:r>
      <w:r w:rsidRPr="00C71B5F">
        <w:rPr>
          <w:rFonts w:ascii="Book Antiqua" w:hAnsi="Book Antiqua" w:cs="Calibri"/>
          <w:color w:val="000000" w:themeColor="text1"/>
        </w:rPr>
        <w:t xml:space="preserve"> (63%)</w:t>
      </w:r>
      <w:r>
        <w:rPr>
          <w:rFonts w:ascii="Book Antiqua" w:hAnsi="Book Antiqua" w:cs="Calibri"/>
          <w:color w:val="000000" w:themeColor="text1"/>
        </w:rPr>
        <w:t xml:space="preserve"> </w:t>
      </w:r>
      <w:r w:rsidR="00B67710" w:rsidRPr="00C71B5F">
        <w:rPr>
          <w:rFonts w:ascii="Book Antiqua" w:hAnsi="Book Antiqua" w:cs="Calibri"/>
          <w:color w:val="000000" w:themeColor="text1"/>
        </w:rPr>
        <w:t>patients</w:t>
      </w:r>
      <w:r>
        <w:rPr>
          <w:rFonts w:ascii="Book Antiqua" w:hAnsi="Book Antiqua" w:cs="Calibri"/>
          <w:color w:val="000000" w:themeColor="text1"/>
        </w:rPr>
        <w:t>.</w:t>
      </w:r>
      <w:r w:rsidR="000E04BC" w:rsidRPr="00C71B5F">
        <w:rPr>
          <w:rFonts w:ascii="Book Antiqua" w:hAnsi="Book Antiqua" w:cs="Calibri"/>
          <w:color w:val="000000" w:themeColor="text1"/>
        </w:rPr>
        <w:t xml:space="preserve"> </w:t>
      </w:r>
      <w:r w:rsidR="00B67710" w:rsidRPr="00C71B5F">
        <w:rPr>
          <w:rFonts w:ascii="Book Antiqua" w:hAnsi="Book Antiqua" w:cs="Calibri"/>
          <w:color w:val="000000" w:themeColor="text1"/>
        </w:rPr>
        <w:t xml:space="preserve">PVT was </w:t>
      </w:r>
      <w:r w:rsidR="000E04BC" w:rsidRPr="00C71B5F">
        <w:rPr>
          <w:rFonts w:ascii="Book Antiqua" w:hAnsi="Book Antiqua" w:cs="Calibri"/>
          <w:color w:val="000000" w:themeColor="text1"/>
        </w:rPr>
        <w:t xml:space="preserve">detected </w:t>
      </w:r>
      <w:r w:rsidR="00B67710" w:rsidRPr="00C71B5F">
        <w:rPr>
          <w:rFonts w:ascii="Book Antiqua" w:hAnsi="Book Antiqua" w:cs="Calibri"/>
          <w:color w:val="000000" w:themeColor="text1"/>
        </w:rPr>
        <w:t xml:space="preserve">in 345 </w:t>
      </w:r>
      <w:r w:rsidRPr="00C71B5F">
        <w:rPr>
          <w:rFonts w:ascii="Book Antiqua" w:hAnsi="Book Antiqua" w:cs="Calibri"/>
          <w:color w:val="000000" w:themeColor="text1"/>
        </w:rPr>
        <w:t>(18%)</w:t>
      </w:r>
      <w:r>
        <w:rPr>
          <w:rFonts w:ascii="Book Antiqua" w:hAnsi="Book Antiqua" w:cs="Calibri"/>
          <w:color w:val="000000" w:themeColor="text1"/>
        </w:rPr>
        <w:t xml:space="preserve"> </w:t>
      </w:r>
      <w:r w:rsidR="00B67710" w:rsidRPr="00C71B5F">
        <w:rPr>
          <w:rFonts w:ascii="Book Antiqua" w:hAnsi="Book Antiqua" w:cs="Calibri"/>
          <w:color w:val="000000" w:themeColor="text1"/>
        </w:rPr>
        <w:t>patients</w:t>
      </w:r>
      <w:r w:rsidR="000E04BC" w:rsidRPr="00C71B5F">
        <w:rPr>
          <w:rFonts w:ascii="Book Antiqua" w:hAnsi="Book Antiqua" w:cs="Calibri"/>
          <w:color w:val="000000" w:themeColor="text1"/>
        </w:rPr>
        <w:t>, and extra-hepatic m</w:t>
      </w:r>
      <w:r w:rsidR="00B67710" w:rsidRPr="00C71B5F">
        <w:rPr>
          <w:rFonts w:ascii="Book Antiqua" w:hAnsi="Book Antiqua" w:cs="Calibri"/>
          <w:color w:val="000000" w:themeColor="text1"/>
        </w:rPr>
        <w:t xml:space="preserve">etastasis </w:t>
      </w:r>
      <w:r w:rsidR="00707A7F" w:rsidRPr="00C71B5F">
        <w:rPr>
          <w:rFonts w:ascii="Book Antiqua" w:hAnsi="Book Antiqua" w:cs="Calibri"/>
          <w:color w:val="000000" w:themeColor="text1"/>
        </w:rPr>
        <w:t xml:space="preserve">was detected </w:t>
      </w:r>
      <w:r w:rsidR="00B67710" w:rsidRPr="00C71B5F">
        <w:rPr>
          <w:rFonts w:ascii="Book Antiqua" w:hAnsi="Book Antiqua" w:cs="Calibri"/>
          <w:color w:val="000000" w:themeColor="text1"/>
        </w:rPr>
        <w:t xml:space="preserve">in </w:t>
      </w:r>
      <w:r w:rsidR="001778CB" w:rsidRPr="00C71B5F">
        <w:rPr>
          <w:rFonts w:ascii="Book Antiqua" w:hAnsi="Book Antiqua" w:cs="Calibri"/>
          <w:color w:val="000000" w:themeColor="text1"/>
        </w:rPr>
        <w:t>(7.74%)</w:t>
      </w:r>
      <w:r w:rsidR="001778CB">
        <w:rPr>
          <w:rFonts w:ascii="Book Antiqua" w:hAnsi="Book Antiqua" w:cs="Calibri"/>
          <w:color w:val="000000" w:themeColor="text1"/>
        </w:rPr>
        <w:t xml:space="preserve"> </w:t>
      </w:r>
      <w:r w:rsidR="00B67710" w:rsidRPr="00C71B5F">
        <w:rPr>
          <w:rFonts w:ascii="Book Antiqua" w:hAnsi="Book Antiqua" w:cs="Calibri"/>
          <w:color w:val="000000" w:themeColor="text1"/>
        </w:rPr>
        <w:t xml:space="preserve">148. </w:t>
      </w:r>
      <w:r w:rsidR="000E04BC" w:rsidRPr="00C71B5F">
        <w:rPr>
          <w:rFonts w:ascii="Book Antiqua" w:hAnsi="Book Antiqua" w:cs="Calibri"/>
          <w:color w:val="000000" w:themeColor="text1"/>
        </w:rPr>
        <w:t>EGOG p</w:t>
      </w:r>
      <w:r w:rsidR="00B67710" w:rsidRPr="00C71B5F">
        <w:rPr>
          <w:rFonts w:ascii="Book Antiqua" w:hAnsi="Book Antiqua" w:cs="Calibri"/>
          <w:color w:val="000000" w:themeColor="text1"/>
        </w:rPr>
        <w:t xml:space="preserve">erformance status was </w:t>
      </w:r>
      <w:r w:rsidR="009E43B7" w:rsidRPr="00C71B5F">
        <w:rPr>
          <w:rFonts w:ascii="Book Antiqua" w:hAnsi="Book Antiqua" w:cs="Calibri"/>
          <w:color w:val="000000" w:themeColor="text1"/>
        </w:rPr>
        <w:t>zero</w:t>
      </w:r>
      <w:r w:rsidR="00B67710" w:rsidRPr="00C71B5F">
        <w:rPr>
          <w:rFonts w:ascii="Book Antiqua" w:hAnsi="Book Antiqua" w:cs="Calibri"/>
          <w:color w:val="000000" w:themeColor="text1"/>
        </w:rPr>
        <w:t xml:space="preserve"> in 1154</w:t>
      </w:r>
      <w:r w:rsidR="001778CB">
        <w:rPr>
          <w:rFonts w:ascii="Book Antiqua" w:hAnsi="Book Antiqua" w:cs="Calibri"/>
          <w:color w:val="000000" w:themeColor="text1"/>
        </w:rPr>
        <w:t xml:space="preserve"> </w:t>
      </w:r>
      <w:r w:rsidR="001778CB" w:rsidRPr="00C71B5F">
        <w:rPr>
          <w:rFonts w:ascii="Book Antiqua" w:hAnsi="Book Antiqua" w:cs="Calibri"/>
          <w:color w:val="000000" w:themeColor="text1"/>
        </w:rPr>
        <w:t>(60.3%)</w:t>
      </w:r>
      <w:r w:rsidR="00B67710" w:rsidRPr="00C71B5F">
        <w:rPr>
          <w:rFonts w:ascii="Book Antiqua" w:hAnsi="Book Antiqua" w:cs="Calibri"/>
          <w:color w:val="000000" w:themeColor="text1"/>
        </w:rPr>
        <w:t xml:space="preserve"> patients. </w:t>
      </w:r>
      <w:r w:rsidR="00F433E1" w:rsidRPr="00C71B5F">
        <w:rPr>
          <w:rFonts w:ascii="Book Antiqua" w:hAnsi="Book Antiqua" w:cs="Calibri"/>
          <w:color w:val="000000" w:themeColor="text1"/>
        </w:rPr>
        <w:t xml:space="preserve"> The </w:t>
      </w:r>
      <w:r w:rsidR="000E04BC" w:rsidRPr="00C71B5F">
        <w:rPr>
          <w:rFonts w:ascii="Book Antiqua" w:hAnsi="Book Antiqua" w:cs="Calibri"/>
          <w:color w:val="000000" w:themeColor="text1"/>
        </w:rPr>
        <w:t xml:space="preserve">baseline </w:t>
      </w:r>
      <w:r w:rsidR="00F433E1" w:rsidRPr="00C71B5F">
        <w:rPr>
          <w:rFonts w:ascii="Book Antiqua" w:hAnsi="Book Antiqua" w:cs="Calibri"/>
          <w:color w:val="000000" w:themeColor="text1"/>
        </w:rPr>
        <w:t xml:space="preserve">clinical features of the included patients are shown in Table </w:t>
      </w:r>
      <w:r w:rsidR="002676C6" w:rsidRPr="00C71B5F">
        <w:rPr>
          <w:rFonts w:ascii="Book Antiqua" w:hAnsi="Book Antiqua" w:cs="Calibri"/>
          <w:color w:val="000000" w:themeColor="text1"/>
        </w:rPr>
        <w:t>1.</w:t>
      </w:r>
    </w:p>
    <w:p w14:paraId="6F153B8D" w14:textId="06722E53" w:rsidR="00377FDD" w:rsidRPr="00C71B5F" w:rsidRDefault="00377FDD"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Am</w:t>
      </w:r>
      <w:r w:rsidRPr="00C71B5F">
        <w:rPr>
          <w:rFonts w:ascii="Book Antiqua" w:hAnsi="Book Antiqua" w:cs="Calibri"/>
          <w:color w:val="000000" w:themeColor="text1"/>
        </w:rPr>
        <w:t xml:space="preserve">ong </w:t>
      </w:r>
      <w:r w:rsidR="001778CB" w:rsidRPr="00C71B5F">
        <w:rPr>
          <w:rFonts w:ascii="Book Antiqua" w:hAnsi="Book Antiqua" w:cs="Calibri"/>
          <w:color w:val="000000" w:themeColor="text1"/>
        </w:rPr>
        <w:t>th</w:t>
      </w:r>
      <w:r w:rsidR="001778CB">
        <w:rPr>
          <w:rFonts w:ascii="Book Antiqua" w:hAnsi="Book Antiqua" w:cs="Calibri"/>
          <w:color w:val="000000" w:themeColor="text1"/>
        </w:rPr>
        <w:t>ese</w:t>
      </w:r>
      <w:r w:rsidR="001778CB"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basic features, we can see that </w:t>
      </w:r>
      <w:r w:rsidR="00C71B5F" w:rsidRPr="00C71B5F">
        <w:rPr>
          <w:rFonts w:ascii="Book Antiqua" w:hAnsi="Book Antiqua" w:cs="Arial"/>
          <w:color w:val="333333"/>
          <w:shd w:val="clear" w:color="auto" w:fill="FFFFFF"/>
        </w:rPr>
        <w:t>hepatitis B virus</w:t>
      </w:r>
      <w:r w:rsidRPr="00C71B5F">
        <w:rPr>
          <w:rFonts w:ascii="Book Antiqua" w:hAnsi="Book Antiqua" w:cs="Calibri"/>
          <w:color w:val="000000" w:themeColor="text1"/>
        </w:rPr>
        <w:t xml:space="preserve"> </w:t>
      </w:r>
      <w:r w:rsidR="001778CB">
        <w:rPr>
          <w:rFonts w:ascii="Book Antiqua" w:hAnsi="Book Antiqua" w:cs="Calibri"/>
          <w:color w:val="000000" w:themeColor="text1"/>
        </w:rPr>
        <w:t xml:space="preserve">infection </w:t>
      </w:r>
      <w:r w:rsidRPr="00C71B5F">
        <w:rPr>
          <w:rFonts w:ascii="Book Antiqua" w:hAnsi="Book Antiqua" w:cs="Calibri"/>
          <w:color w:val="000000" w:themeColor="text1"/>
        </w:rPr>
        <w:t>as an etiology is a predictor of poor survival in the multivariate analysis</w:t>
      </w:r>
      <w:r w:rsidR="001778CB">
        <w:rPr>
          <w:rFonts w:ascii="Book Antiqua" w:hAnsi="Book Antiqua" w:cs="Calibri"/>
          <w:color w:val="000000" w:themeColor="text1"/>
        </w:rPr>
        <w:t xml:space="preserve"> (</w:t>
      </w:r>
      <w:r w:rsidR="00EF2FAD" w:rsidRPr="00C71B5F">
        <w:rPr>
          <w:rFonts w:ascii="Book Antiqua" w:hAnsi="Book Antiqua" w:cs="Calibri"/>
          <w:color w:val="000000" w:themeColor="text1"/>
        </w:rPr>
        <w:t>T</w:t>
      </w:r>
      <w:r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2</w:t>
      </w:r>
      <w:r w:rsidR="001778CB">
        <w:rPr>
          <w:rFonts w:ascii="Book Antiqua" w:hAnsi="Book Antiqua" w:cs="Calibri"/>
          <w:color w:val="000000" w:themeColor="text1"/>
        </w:rPr>
        <w:t>)</w:t>
      </w:r>
      <w:r w:rsidRPr="00C71B5F">
        <w:rPr>
          <w:rFonts w:ascii="Book Antiqua" w:hAnsi="Book Antiqua" w:cs="Calibri"/>
          <w:color w:val="000000" w:themeColor="text1"/>
        </w:rPr>
        <w:t>. Also, single tumor and good liver function</w:t>
      </w:r>
      <w:r w:rsidR="001778CB">
        <w:rPr>
          <w:rFonts w:ascii="Book Antiqua" w:hAnsi="Book Antiqua" w:cs="Calibri"/>
          <w:color w:val="000000" w:themeColor="text1"/>
        </w:rPr>
        <w:t xml:space="preserve"> (</w:t>
      </w:r>
      <w:r w:rsidR="001778CB" w:rsidRPr="005F1D90">
        <w:rPr>
          <w:rFonts w:ascii="Book Antiqua" w:hAnsi="Book Antiqua" w:cs="Calibri"/>
          <w:i/>
          <w:color w:val="000000" w:themeColor="text1"/>
        </w:rPr>
        <w:t>e.g.</w:t>
      </w:r>
      <w:r w:rsidR="001778CB">
        <w:rPr>
          <w:rFonts w:ascii="Book Antiqua" w:hAnsi="Book Antiqua" w:cs="Calibri"/>
          <w:color w:val="000000" w:themeColor="text1"/>
        </w:rPr>
        <w:t>,</w:t>
      </w:r>
      <w:r w:rsidRPr="00C71B5F">
        <w:rPr>
          <w:rFonts w:ascii="Book Antiqua" w:hAnsi="Book Antiqua" w:cs="Calibri"/>
          <w:color w:val="000000" w:themeColor="text1"/>
        </w:rPr>
        <w:t xml:space="preserve"> low bilirubin and high albumin</w:t>
      </w:r>
      <w:r w:rsidR="001778CB">
        <w:rPr>
          <w:rFonts w:ascii="Book Antiqua" w:hAnsi="Book Antiqua" w:cs="Calibri"/>
          <w:color w:val="000000" w:themeColor="text1"/>
        </w:rPr>
        <w:t>)</w:t>
      </w:r>
      <w:r w:rsidRPr="00C71B5F">
        <w:rPr>
          <w:rFonts w:ascii="Book Antiqua" w:hAnsi="Book Antiqua" w:cs="Calibri"/>
          <w:color w:val="000000" w:themeColor="text1"/>
        </w:rPr>
        <w:t xml:space="preserve"> </w:t>
      </w:r>
      <w:r w:rsidR="001778CB" w:rsidRPr="00C71B5F">
        <w:rPr>
          <w:rFonts w:ascii="Book Antiqua" w:hAnsi="Book Antiqua" w:cs="Calibri"/>
          <w:color w:val="000000" w:themeColor="text1"/>
        </w:rPr>
        <w:t>w</w:t>
      </w:r>
      <w:r w:rsidR="001778CB">
        <w:rPr>
          <w:rFonts w:ascii="Book Antiqua" w:hAnsi="Book Antiqua" w:cs="Calibri"/>
          <w:color w:val="000000" w:themeColor="text1"/>
        </w:rPr>
        <w:t>ere</w:t>
      </w:r>
      <w:r w:rsidR="001778CB"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good predictors of survival in our </w:t>
      </w:r>
      <w:r w:rsidR="001778CB" w:rsidRPr="00C71B5F">
        <w:rPr>
          <w:rFonts w:ascii="Book Antiqua" w:hAnsi="Book Antiqua" w:cs="Calibri"/>
          <w:color w:val="000000" w:themeColor="text1"/>
        </w:rPr>
        <w:t>cohort</w:t>
      </w:r>
      <w:r w:rsidR="001778CB">
        <w:rPr>
          <w:rFonts w:ascii="Book Antiqua" w:hAnsi="Book Antiqua" w:cs="Calibri"/>
          <w:color w:val="000000" w:themeColor="text1"/>
        </w:rPr>
        <w:t xml:space="preserve"> </w:t>
      </w:r>
      <w:r w:rsidRPr="00C71B5F">
        <w:rPr>
          <w:rFonts w:ascii="Book Antiqua" w:hAnsi="Book Antiqua" w:cs="Calibri"/>
          <w:color w:val="000000" w:themeColor="text1"/>
        </w:rPr>
        <w:t>(</w:t>
      </w:r>
      <w:r w:rsidR="00EF2FAD" w:rsidRPr="00C71B5F">
        <w:rPr>
          <w:rFonts w:ascii="Book Antiqua" w:hAnsi="Book Antiqua" w:cs="Calibri"/>
          <w:color w:val="000000" w:themeColor="text1"/>
        </w:rPr>
        <w:t>T</w:t>
      </w:r>
      <w:r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2</w:t>
      </w:r>
      <w:r w:rsidRPr="00C71B5F">
        <w:rPr>
          <w:rFonts w:ascii="Book Antiqua" w:hAnsi="Book Antiqua" w:cs="Calibri"/>
          <w:color w:val="000000" w:themeColor="text1"/>
        </w:rPr>
        <w:t xml:space="preserve">). </w:t>
      </w:r>
    </w:p>
    <w:p w14:paraId="219DD1A5" w14:textId="77777777" w:rsidR="005D59D9" w:rsidRPr="00C71B5F" w:rsidRDefault="005D59D9" w:rsidP="00C71B5F">
      <w:pPr>
        <w:spacing w:line="360" w:lineRule="auto"/>
        <w:jc w:val="both"/>
        <w:rPr>
          <w:rFonts w:ascii="Book Antiqua" w:hAnsi="Book Antiqua" w:cs="Calibri"/>
          <w:color w:val="000000" w:themeColor="text1"/>
        </w:rPr>
      </w:pPr>
    </w:p>
    <w:p w14:paraId="725E0547" w14:textId="6567D37B" w:rsidR="00092153" w:rsidRPr="00C71B5F" w:rsidRDefault="001778CB"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Patient</w:t>
      </w:r>
      <w:r>
        <w:rPr>
          <w:rFonts w:ascii="Book Antiqua" w:hAnsi="Book Antiqua" w:cs="Calibri"/>
          <w:b/>
          <w:bCs/>
          <w:i/>
          <w:color w:val="000000" w:themeColor="text1"/>
        </w:rPr>
        <w:t xml:space="preserve"> </w:t>
      </w:r>
      <w:r w:rsidR="00092153" w:rsidRPr="00C71B5F">
        <w:rPr>
          <w:rFonts w:ascii="Book Antiqua" w:hAnsi="Book Antiqua" w:cs="Calibri"/>
          <w:b/>
          <w:bCs/>
          <w:i/>
          <w:color w:val="000000" w:themeColor="text1"/>
        </w:rPr>
        <w:t>classificati</w:t>
      </w:r>
      <w:r w:rsidR="00092153" w:rsidRPr="00C71B5F">
        <w:rPr>
          <w:rFonts w:ascii="Book Antiqua" w:hAnsi="Book Antiqua" w:cs="Calibri"/>
          <w:b/>
          <w:bCs/>
          <w:i/>
          <w:color w:val="000000" w:themeColor="text1"/>
        </w:rPr>
        <w:t>on according to different scoring systems</w:t>
      </w:r>
    </w:p>
    <w:p w14:paraId="1BFD6B42" w14:textId="77BE6D82" w:rsidR="008244A4" w:rsidRPr="00C71B5F" w:rsidRDefault="00294E9E"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Patients were</w:t>
      </w:r>
      <w:r w:rsidR="00B67710" w:rsidRPr="00C71B5F">
        <w:rPr>
          <w:rFonts w:ascii="Book Antiqua" w:hAnsi="Book Antiqua" w:cs="Calibri"/>
          <w:color w:val="000000" w:themeColor="text1"/>
        </w:rPr>
        <w:t xml:space="preserve"> classified according to CTP </w:t>
      </w:r>
      <w:r w:rsidR="002654BB" w:rsidRPr="00C71B5F">
        <w:rPr>
          <w:rFonts w:ascii="Book Antiqua" w:hAnsi="Book Antiqua" w:cs="Calibri"/>
          <w:color w:val="000000" w:themeColor="text1"/>
        </w:rPr>
        <w:t>class</w:t>
      </w:r>
      <w:r w:rsidR="0088389C" w:rsidRPr="00C71B5F">
        <w:rPr>
          <w:rFonts w:ascii="Book Antiqua" w:hAnsi="Book Antiqua" w:cs="Calibri"/>
          <w:color w:val="000000" w:themeColor="text1"/>
        </w:rPr>
        <w:t xml:space="preserve">, ALBI grade, </w:t>
      </w:r>
      <w:r w:rsidR="009E43B7" w:rsidRPr="00C71B5F">
        <w:rPr>
          <w:rFonts w:ascii="Book Antiqua" w:hAnsi="Book Antiqua" w:cs="Calibri"/>
          <w:color w:val="000000" w:themeColor="text1"/>
        </w:rPr>
        <w:t xml:space="preserve">PALBI, TNM, </w:t>
      </w:r>
      <w:r w:rsidR="0088389C" w:rsidRPr="00C71B5F">
        <w:rPr>
          <w:rFonts w:ascii="Book Antiqua" w:hAnsi="Book Antiqua" w:cs="Calibri"/>
          <w:color w:val="000000" w:themeColor="text1"/>
        </w:rPr>
        <w:t xml:space="preserve">BCLC staging system, </w:t>
      </w:r>
      <w:r w:rsidR="00F80EE5" w:rsidRPr="00C71B5F">
        <w:rPr>
          <w:rFonts w:ascii="Book Antiqua" w:hAnsi="Book Antiqua" w:cs="Calibri"/>
          <w:color w:val="000000" w:themeColor="text1"/>
        </w:rPr>
        <w:t>ALBI-based BCLC, ALBI-T</w:t>
      </w:r>
      <w:r w:rsidR="00F433E1" w:rsidRPr="00C71B5F">
        <w:rPr>
          <w:rFonts w:ascii="Book Antiqua" w:hAnsi="Book Antiqua" w:cs="Calibri"/>
          <w:color w:val="000000" w:themeColor="text1"/>
        </w:rPr>
        <w:t xml:space="preserve"> and mALBI-T</w:t>
      </w:r>
      <w:r w:rsidR="00EF2FAD" w:rsidRPr="00C71B5F">
        <w:rPr>
          <w:rFonts w:ascii="Book Antiqua" w:hAnsi="Book Antiqua" w:cs="Calibri"/>
          <w:color w:val="000000" w:themeColor="text1"/>
        </w:rPr>
        <w:t xml:space="preserve"> (</w:t>
      </w:r>
      <w:r w:rsidR="0052703F" w:rsidRPr="00C71B5F">
        <w:rPr>
          <w:rFonts w:ascii="Book Antiqua" w:hAnsi="Book Antiqua" w:cs="Calibri"/>
          <w:color w:val="000000" w:themeColor="text1"/>
        </w:rPr>
        <w:t>T</w:t>
      </w:r>
      <w:r w:rsidR="00F80EE5"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3</w:t>
      </w:r>
      <w:r w:rsidR="00EF2FAD" w:rsidRPr="00C71B5F">
        <w:rPr>
          <w:rFonts w:ascii="Book Antiqua" w:hAnsi="Book Antiqua" w:cs="Calibri"/>
          <w:color w:val="000000" w:themeColor="text1"/>
        </w:rPr>
        <w:t>)</w:t>
      </w:r>
      <w:r w:rsidR="00F80EE5" w:rsidRPr="00C71B5F">
        <w:rPr>
          <w:rFonts w:ascii="Book Antiqua" w:hAnsi="Book Antiqua" w:cs="Calibri"/>
          <w:color w:val="000000" w:themeColor="text1"/>
        </w:rPr>
        <w:t>.</w:t>
      </w:r>
      <w:r w:rsidR="0088389C" w:rsidRPr="00C71B5F">
        <w:rPr>
          <w:rFonts w:ascii="Book Antiqua" w:hAnsi="Book Antiqua" w:cs="Calibri"/>
          <w:color w:val="000000" w:themeColor="text1"/>
        </w:rPr>
        <w:t xml:space="preserve"> </w:t>
      </w:r>
    </w:p>
    <w:p w14:paraId="64087D32" w14:textId="77777777" w:rsidR="00CF754F" w:rsidRPr="00C71B5F" w:rsidRDefault="00CF754F" w:rsidP="00C71B5F">
      <w:pPr>
        <w:spacing w:line="360" w:lineRule="auto"/>
        <w:jc w:val="both"/>
        <w:rPr>
          <w:rFonts w:ascii="Book Antiqua" w:hAnsi="Book Antiqua" w:cs="Calibri"/>
          <w:color w:val="000000" w:themeColor="text1"/>
        </w:rPr>
      </w:pPr>
    </w:p>
    <w:p w14:paraId="34B7C62D" w14:textId="77777777" w:rsidR="00092153" w:rsidRPr="00C71B5F" w:rsidRDefault="00092153"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Survival according to different scoring systems</w:t>
      </w:r>
    </w:p>
    <w:p w14:paraId="6472192C" w14:textId="5B2911C3" w:rsidR="0053254A" w:rsidRPr="00C71B5F" w:rsidRDefault="00BF038F"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Each of the investigated </w:t>
      </w:r>
      <w:r w:rsidR="00736FC4" w:rsidRPr="00C71B5F">
        <w:rPr>
          <w:rFonts w:ascii="Book Antiqua" w:hAnsi="Book Antiqua" w:cs="Calibri"/>
          <w:color w:val="000000" w:themeColor="text1"/>
        </w:rPr>
        <w:t>scoring systems</w:t>
      </w:r>
      <w:r w:rsidRPr="00C71B5F">
        <w:rPr>
          <w:rFonts w:ascii="Book Antiqua" w:hAnsi="Book Antiqua" w:cs="Calibri"/>
          <w:color w:val="000000" w:themeColor="text1"/>
        </w:rPr>
        <w:t xml:space="preserve"> showed significant </w:t>
      </w:r>
      <w:r w:rsidR="00736FC4" w:rsidRPr="00C71B5F">
        <w:rPr>
          <w:rFonts w:ascii="Book Antiqua" w:hAnsi="Book Antiqua" w:cs="Calibri"/>
          <w:color w:val="000000" w:themeColor="text1"/>
        </w:rPr>
        <w:t>stratification</w:t>
      </w:r>
      <w:r w:rsidRPr="00C71B5F">
        <w:rPr>
          <w:rFonts w:ascii="Book Antiqua" w:hAnsi="Book Antiqua" w:cs="Calibri"/>
          <w:color w:val="000000" w:themeColor="text1"/>
        </w:rPr>
        <w:t xml:space="preserve"> </w:t>
      </w:r>
      <w:r w:rsidR="00DA5534">
        <w:rPr>
          <w:rFonts w:ascii="Book Antiqua" w:hAnsi="Book Antiqua" w:cs="Calibri"/>
          <w:color w:val="000000" w:themeColor="text1"/>
        </w:rPr>
        <w:t>of</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the median survival across its different grades. </w:t>
      </w:r>
      <w:r w:rsidR="0040160D" w:rsidRPr="00C71B5F">
        <w:rPr>
          <w:rFonts w:ascii="Book Antiqua" w:hAnsi="Book Antiqua" w:cs="Calibri"/>
          <w:color w:val="000000" w:themeColor="text1"/>
        </w:rPr>
        <w:t>The overall median survival was 13</w:t>
      </w:r>
      <w:r w:rsidR="000B6C13" w:rsidRPr="00C71B5F">
        <w:rPr>
          <w:rFonts w:ascii="Book Antiqua" w:hAnsi="Book Antiqua" w:cs="Calibri"/>
          <w:color w:val="000000" w:themeColor="text1"/>
        </w:rPr>
        <w:t xml:space="preserve"> mo </w:t>
      </w:r>
      <w:r w:rsidR="00B37C06" w:rsidRPr="00C71B5F">
        <w:rPr>
          <w:rFonts w:ascii="Book Antiqua" w:hAnsi="Book Antiqua" w:cs="Calibri"/>
          <w:color w:val="000000" w:themeColor="text1"/>
        </w:rPr>
        <w:t xml:space="preserve">for the whole cohort. </w:t>
      </w:r>
      <w:r w:rsidR="00842A91" w:rsidRPr="00C71B5F">
        <w:rPr>
          <w:rFonts w:ascii="Book Antiqua" w:hAnsi="Book Antiqua" w:cs="Calibri"/>
          <w:color w:val="000000" w:themeColor="text1"/>
        </w:rPr>
        <w:t xml:space="preserve">The </w:t>
      </w:r>
      <w:r w:rsidR="000B6C13" w:rsidRPr="00C71B5F">
        <w:rPr>
          <w:rFonts w:ascii="Book Antiqua" w:hAnsi="Book Antiqua" w:cs="Calibri"/>
          <w:color w:val="000000" w:themeColor="text1"/>
        </w:rPr>
        <w:t>median survival for CTP A patients were 19 mo</w:t>
      </w:r>
      <w:r w:rsidRPr="00C71B5F">
        <w:rPr>
          <w:rFonts w:ascii="Book Antiqua" w:hAnsi="Book Antiqua" w:cs="Calibri"/>
          <w:color w:val="000000" w:themeColor="text1"/>
        </w:rPr>
        <w:t>,</w:t>
      </w:r>
      <w:r w:rsidR="000B6C13" w:rsidRPr="00C71B5F">
        <w:rPr>
          <w:rFonts w:ascii="Book Antiqua" w:hAnsi="Book Antiqua" w:cs="Calibri"/>
          <w:color w:val="000000" w:themeColor="text1"/>
        </w:rPr>
        <w:t xml:space="preserve"> better than </w:t>
      </w:r>
      <w:r w:rsidR="00DA5534">
        <w:rPr>
          <w:rFonts w:ascii="Book Antiqua" w:hAnsi="Book Antiqua" w:cs="Calibri"/>
          <w:color w:val="000000" w:themeColor="text1"/>
        </w:rPr>
        <w:t xml:space="preserve">that for patients </w:t>
      </w:r>
      <w:r w:rsidR="00DA5534">
        <w:rPr>
          <w:rFonts w:ascii="Book Antiqua" w:hAnsi="Book Antiqua" w:cs="Calibri"/>
          <w:color w:val="000000" w:themeColor="text1"/>
        </w:rPr>
        <w:lastRenderedPageBreak/>
        <w:t xml:space="preserve">with </w:t>
      </w:r>
      <w:r w:rsidR="000B6C13" w:rsidRPr="00C71B5F">
        <w:rPr>
          <w:rFonts w:ascii="Book Antiqua" w:hAnsi="Book Antiqua" w:cs="Calibri"/>
          <w:color w:val="000000" w:themeColor="text1"/>
        </w:rPr>
        <w:t xml:space="preserve">CTP B and C </w:t>
      </w:r>
      <w:r w:rsidR="00EF2FAD" w:rsidRPr="00C71B5F">
        <w:rPr>
          <w:rFonts w:ascii="Book Antiqua" w:hAnsi="Book Antiqua" w:cs="Calibri"/>
          <w:color w:val="000000" w:themeColor="text1"/>
        </w:rPr>
        <w:t>(</w:t>
      </w:r>
      <w:r w:rsidR="008244A4" w:rsidRPr="00C71B5F">
        <w:rPr>
          <w:rFonts w:ascii="Book Antiqua" w:hAnsi="Book Antiqua" w:cs="Calibri"/>
          <w:color w:val="000000" w:themeColor="text1"/>
        </w:rPr>
        <w:t>11</w:t>
      </w:r>
      <w:r w:rsidR="000B6C13" w:rsidRPr="00C71B5F">
        <w:rPr>
          <w:rFonts w:ascii="Book Antiqua" w:hAnsi="Book Antiqua" w:cs="Calibri"/>
          <w:color w:val="000000" w:themeColor="text1"/>
        </w:rPr>
        <w:t xml:space="preserve"> </w:t>
      </w:r>
      <w:r w:rsidR="004E630E" w:rsidRPr="00C71B5F">
        <w:rPr>
          <w:rFonts w:ascii="Book Antiqua" w:hAnsi="Book Antiqua" w:cs="Calibri"/>
          <w:color w:val="000000" w:themeColor="text1"/>
        </w:rPr>
        <w:t>and</w:t>
      </w:r>
      <w:r w:rsidR="000B6C13" w:rsidRPr="00C71B5F">
        <w:rPr>
          <w:rFonts w:ascii="Book Antiqua" w:hAnsi="Book Antiqua" w:cs="Calibri"/>
          <w:color w:val="000000" w:themeColor="text1"/>
        </w:rPr>
        <w:t xml:space="preserve"> 3.8 mo</w:t>
      </w:r>
      <w:r w:rsidR="001778CB">
        <w:rPr>
          <w:rFonts w:ascii="Book Antiqua" w:hAnsi="Book Antiqua" w:cs="Calibri"/>
          <w:color w:val="000000" w:themeColor="text1"/>
        </w:rPr>
        <w:t>,</w:t>
      </w:r>
      <w:r w:rsidR="000B6C13" w:rsidRPr="00C71B5F">
        <w:rPr>
          <w:rFonts w:ascii="Book Antiqua" w:hAnsi="Book Antiqua" w:cs="Calibri"/>
          <w:color w:val="000000" w:themeColor="text1"/>
        </w:rPr>
        <w:t xml:space="preserve"> respectively</w:t>
      </w:r>
      <w:r w:rsidR="00EF2FAD" w:rsidRPr="00C71B5F">
        <w:rPr>
          <w:rFonts w:ascii="Book Antiqua" w:hAnsi="Book Antiqua" w:cs="Calibri"/>
          <w:color w:val="000000" w:themeColor="text1"/>
        </w:rPr>
        <w:t>)</w:t>
      </w:r>
      <w:r w:rsidR="005B5F77" w:rsidRPr="00C71B5F">
        <w:rPr>
          <w:rFonts w:ascii="Book Antiqua" w:hAnsi="Book Antiqua" w:cs="Calibri"/>
          <w:color w:val="000000" w:themeColor="text1"/>
        </w:rPr>
        <w:t xml:space="preserve"> </w:t>
      </w:r>
      <w:r w:rsidR="00EF2FAD" w:rsidRPr="00C71B5F">
        <w:rPr>
          <w:rFonts w:ascii="Book Antiqua" w:hAnsi="Book Antiqua" w:cs="Calibri"/>
          <w:color w:val="000000" w:themeColor="text1"/>
        </w:rPr>
        <w:t>(</w:t>
      </w:r>
      <w:r w:rsidR="005B5F77"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005B5F77"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B5F77"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0B6C13"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Indeed, t</w:t>
      </w:r>
      <w:r w:rsidR="0040160D" w:rsidRPr="00C71B5F">
        <w:rPr>
          <w:rFonts w:ascii="Book Antiqua" w:hAnsi="Book Antiqua" w:cs="Calibri"/>
          <w:color w:val="000000" w:themeColor="text1"/>
        </w:rPr>
        <w:t xml:space="preserve">he median survival was better in patients with ALBI grade 1 than </w:t>
      </w:r>
      <w:r w:rsidR="001778CB">
        <w:rPr>
          <w:rFonts w:ascii="Book Antiqua" w:hAnsi="Book Antiqua" w:cs="Calibri"/>
          <w:color w:val="000000" w:themeColor="text1"/>
        </w:rPr>
        <w:t xml:space="preserve">in those with </w:t>
      </w:r>
      <w:r w:rsidR="0040160D" w:rsidRPr="00C71B5F">
        <w:rPr>
          <w:rFonts w:ascii="Book Antiqua" w:hAnsi="Book Antiqua" w:cs="Calibri"/>
          <w:color w:val="000000" w:themeColor="text1"/>
        </w:rPr>
        <w:t xml:space="preserve">ALBI </w:t>
      </w:r>
      <w:r w:rsidR="00DA5534">
        <w:rPr>
          <w:rFonts w:ascii="Book Antiqua" w:hAnsi="Book Antiqua" w:cs="Calibri"/>
          <w:color w:val="000000" w:themeColor="text1"/>
        </w:rPr>
        <w:t xml:space="preserve">grades </w:t>
      </w:r>
      <w:r w:rsidR="0040160D" w:rsidRPr="00C71B5F">
        <w:rPr>
          <w:rFonts w:ascii="Book Antiqua" w:hAnsi="Book Antiqua" w:cs="Calibri"/>
          <w:color w:val="000000" w:themeColor="text1"/>
        </w:rPr>
        <w:t xml:space="preserve">2 </w:t>
      </w:r>
      <w:r w:rsidR="004E630E" w:rsidRPr="00C71B5F">
        <w:rPr>
          <w:rFonts w:ascii="Book Antiqua" w:hAnsi="Book Antiqua" w:cs="Calibri"/>
          <w:color w:val="000000" w:themeColor="text1"/>
        </w:rPr>
        <w:t>and</w:t>
      </w:r>
      <w:r w:rsidR="0040160D" w:rsidRPr="00C71B5F">
        <w:rPr>
          <w:rFonts w:ascii="Book Antiqua" w:hAnsi="Book Antiqua" w:cs="Calibri"/>
          <w:color w:val="000000" w:themeColor="text1"/>
        </w:rPr>
        <w:t xml:space="preserve"> 3 </w:t>
      </w:r>
      <w:r w:rsidR="00EF2FAD" w:rsidRPr="00C71B5F">
        <w:rPr>
          <w:rFonts w:ascii="Book Antiqua" w:hAnsi="Book Antiqua" w:cs="Calibri"/>
          <w:color w:val="000000" w:themeColor="text1"/>
        </w:rPr>
        <w:t>(</w:t>
      </w:r>
      <w:r w:rsidR="0040160D" w:rsidRPr="00C71B5F">
        <w:rPr>
          <w:rFonts w:ascii="Book Antiqua" w:hAnsi="Book Antiqua" w:cs="Calibri"/>
          <w:color w:val="000000" w:themeColor="text1"/>
        </w:rPr>
        <w:t>28.6, 14 and 5.8 mo</w:t>
      </w:r>
      <w:r w:rsidR="001778CB">
        <w:rPr>
          <w:rFonts w:ascii="Book Antiqua" w:hAnsi="Book Antiqua" w:cs="Calibri"/>
          <w:color w:val="000000" w:themeColor="text1"/>
        </w:rPr>
        <w:t>,</w:t>
      </w:r>
      <w:r w:rsidR="0040160D" w:rsidRPr="00C71B5F">
        <w:rPr>
          <w:rFonts w:ascii="Book Antiqua" w:hAnsi="Book Antiqua" w:cs="Calibri"/>
          <w:color w:val="000000" w:themeColor="text1"/>
        </w:rPr>
        <w:t xml:space="preserve"> respectively,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40160D"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Also, p</w:t>
      </w:r>
      <w:r w:rsidR="00587D06" w:rsidRPr="00C71B5F">
        <w:rPr>
          <w:rFonts w:ascii="Book Antiqua" w:hAnsi="Book Antiqua" w:cs="Calibri"/>
          <w:color w:val="000000" w:themeColor="text1"/>
        </w:rPr>
        <w:t>atients with PALBI grade 1 had a better median survival</w:t>
      </w:r>
      <w:r w:rsidR="00EF2FAD" w:rsidRPr="00C71B5F">
        <w:rPr>
          <w:rFonts w:ascii="Book Antiqua" w:hAnsi="Book Antiqua" w:cs="Calibri"/>
          <w:color w:val="000000" w:themeColor="text1"/>
        </w:rPr>
        <w:t xml:space="preserve"> (</w:t>
      </w:r>
      <w:r w:rsidR="00587D06" w:rsidRPr="00C71B5F">
        <w:rPr>
          <w:rFonts w:ascii="Book Antiqua" w:hAnsi="Book Antiqua" w:cs="Calibri"/>
          <w:color w:val="000000" w:themeColor="text1"/>
        </w:rPr>
        <w:t>34.6</w:t>
      </w:r>
      <w:r w:rsidR="004F2BDE" w:rsidRPr="00C71B5F">
        <w:rPr>
          <w:rFonts w:ascii="Book Antiqua" w:hAnsi="Book Antiqua" w:cs="Calibri"/>
          <w:color w:val="000000" w:themeColor="text1"/>
        </w:rPr>
        <w:t xml:space="preserve"> </w:t>
      </w:r>
      <w:r w:rsidR="00587D06" w:rsidRPr="00C71B5F">
        <w:rPr>
          <w:rFonts w:ascii="Book Antiqua" w:hAnsi="Book Antiqua" w:cs="Calibri"/>
          <w:color w:val="000000" w:themeColor="text1"/>
        </w:rPr>
        <w:t>mo</w:t>
      </w:r>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 xml:space="preserve"> than </w:t>
      </w:r>
      <w:r w:rsidR="001778CB">
        <w:rPr>
          <w:rFonts w:ascii="Book Antiqua" w:hAnsi="Book Antiqua" w:cs="Calibri"/>
          <w:color w:val="000000" w:themeColor="text1"/>
        </w:rPr>
        <w:t xml:space="preserve">in those with </w:t>
      </w:r>
      <w:r w:rsidR="00587D06" w:rsidRPr="00C71B5F">
        <w:rPr>
          <w:rFonts w:ascii="Book Antiqua" w:hAnsi="Book Antiqua" w:cs="Calibri"/>
          <w:color w:val="000000" w:themeColor="text1"/>
        </w:rPr>
        <w:t>PALBI grade</w:t>
      </w:r>
      <w:r w:rsidR="001778CB">
        <w:rPr>
          <w:rFonts w:ascii="Book Antiqua" w:hAnsi="Book Antiqua" w:cs="Calibri"/>
          <w:color w:val="000000" w:themeColor="text1"/>
        </w:rPr>
        <w:t>s</w:t>
      </w:r>
      <w:r w:rsidR="00587D06" w:rsidRPr="00C71B5F">
        <w:rPr>
          <w:rFonts w:ascii="Book Antiqua" w:hAnsi="Book Antiqua" w:cs="Calibri"/>
          <w:color w:val="000000" w:themeColor="text1"/>
        </w:rPr>
        <w:t xml:space="preserve"> 2, 3 and 4 </w:t>
      </w:r>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27.5, 23.9 and 7.5 mo</w:t>
      </w:r>
      <w:r w:rsidR="00802BEA" w:rsidRPr="00C71B5F">
        <w:rPr>
          <w:rFonts w:ascii="Book Antiqua" w:hAnsi="Book Antiqua" w:cs="Calibri"/>
          <w:color w:val="000000" w:themeColor="text1"/>
        </w:rPr>
        <w:t xml:space="preserve">, </w:t>
      </w:r>
      <w:r w:rsidR="00587D06" w:rsidRPr="00C71B5F">
        <w:rPr>
          <w:rFonts w:ascii="Book Antiqua" w:hAnsi="Book Antiqua" w:cs="Calibri"/>
          <w:color w:val="000000" w:themeColor="text1"/>
        </w:rPr>
        <w:t>respectively</w:t>
      </w:r>
      <w:r w:rsidR="001778CB">
        <w:rPr>
          <w:rFonts w:ascii="Book Antiqua" w:hAnsi="Book Antiqua" w:cs="Calibri"/>
          <w:color w:val="000000" w:themeColor="text1"/>
        </w:rPr>
        <w:t>,</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7721D6" w:rsidRPr="00C71B5F">
        <w:rPr>
          <w:rFonts w:ascii="Book Antiqua" w:hAnsi="Book Antiqua" w:cs="Calibri"/>
          <w:color w:val="000000" w:themeColor="text1"/>
        </w:rPr>
        <w:t xml:space="preserve">. </w:t>
      </w:r>
      <w:r w:rsidR="008244A4" w:rsidRPr="00C71B5F">
        <w:rPr>
          <w:rFonts w:ascii="Book Antiqua" w:hAnsi="Book Antiqua" w:cs="Calibri"/>
          <w:color w:val="000000" w:themeColor="text1"/>
        </w:rPr>
        <w:t xml:space="preserve"> </w:t>
      </w:r>
    </w:p>
    <w:p w14:paraId="21525E1E" w14:textId="507B931E" w:rsidR="00A23A50" w:rsidRPr="00C71B5F" w:rsidRDefault="001778CB" w:rsidP="00C71B5F">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 xml:space="preserve">The </w:t>
      </w:r>
      <w:r w:rsidR="00561496" w:rsidRPr="00C71B5F">
        <w:rPr>
          <w:rFonts w:ascii="Book Antiqua" w:hAnsi="Book Antiqua" w:cs="Calibri"/>
          <w:color w:val="000000" w:themeColor="text1"/>
        </w:rPr>
        <w:t>ALBI</w:t>
      </w:r>
      <w:r w:rsidR="00A23A50" w:rsidRPr="00C71B5F">
        <w:rPr>
          <w:rFonts w:ascii="Book Antiqua" w:hAnsi="Book Antiqua" w:cs="Calibri"/>
          <w:color w:val="000000" w:themeColor="text1"/>
        </w:rPr>
        <w:t xml:space="preserve">-based </w:t>
      </w:r>
      <w:r w:rsidR="00561496" w:rsidRPr="00C71B5F">
        <w:rPr>
          <w:rFonts w:ascii="Book Antiqua" w:hAnsi="Book Antiqua" w:cs="Calibri"/>
          <w:color w:val="000000" w:themeColor="text1"/>
        </w:rPr>
        <w:t>BCLC system</w:t>
      </w:r>
      <w:r w:rsidR="004C4745" w:rsidRPr="00C71B5F">
        <w:rPr>
          <w:rFonts w:ascii="Book Antiqua" w:hAnsi="Book Antiqua" w:cs="Calibri"/>
          <w:color w:val="000000" w:themeColor="text1"/>
        </w:rPr>
        <w:t xml:space="preserve"> showed </w:t>
      </w:r>
      <w:r w:rsidR="00EF2053" w:rsidRPr="00C71B5F">
        <w:rPr>
          <w:rFonts w:ascii="Book Antiqua" w:hAnsi="Book Antiqua" w:cs="Calibri"/>
          <w:color w:val="000000" w:themeColor="text1"/>
        </w:rPr>
        <w:t>better perfor</w:t>
      </w:r>
      <w:r w:rsidR="00EF2053" w:rsidRPr="00C71B5F">
        <w:rPr>
          <w:rFonts w:ascii="Book Antiqua" w:hAnsi="Book Antiqua" w:cs="Calibri"/>
          <w:color w:val="000000" w:themeColor="text1"/>
        </w:rPr>
        <w:t>mance to</w:t>
      </w:r>
      <w:r w:rsidR="004C4745" w:rsidRPr="00C71B5F">
        <w:rPr>
          <w:rFonts w:ascii="Book Antiqua" w:hAnsi="Book Antiqua" w:cs="Calibri"/>
          <w:color w:val="000000" w:themeColor="text1"/>
        </w:rPr>
        <w:t xml:space="preserve"> </w:t>
      </w:r>
      <w:r w:rsidR="00EF2053" w:rsidRPr="00C71B5F">
        <w:rPr>
          <w:rFonts w:ascii="Book Antiqua" w:hAnsi="Book Antiqua" w:cs="Calibri"/>
          <w:color w:val="000000" w:themeColor="text1"/>
        </w:rPr>
        <w:t xml:space="preserve">stratify the included patients </w:t>
      </w:r>
      <w:r w:rsidR="00EF2FAD" w:rsidRPr="00C71B5F">
        <w:rPr>
          <w:rFonts w:ascii="Book Antiqua" w:hAnsi="Book Antiqua" w:cs="Calibri"/>
          <w:color w:val="000000" w:themeColor="text1"/>
        </w:rPr>
        <w:t>(T</w:t>
      </w:r>
      <w:r w:rsidR="00343FAC" w:rsidRPr="00C71B5F">
        <w:rPr>
          <w:rFonts w:ascii="Book Antiqua" w:hAnsi="Book Antiqua" w:cs="Calibri"/>
          <w:color w:val="000000" w:themeColor="text1"/>
        </w:rPr>
        <w:t xml:space="preserve">able </w:t>
      </w:r>
      <w:r w:rsidR="00B96E1F" w:rsidRPr="00C71B5F">
        <w:rPr>
          <w:rFonts w:ascii="Book Antiqua" w:hAnsi="Book Antiqua" w:cs="Calibri"/>
          <w:color w:val="000000" w:themeColor="text1"/>
        </w:rPr>
        <w:t>3</w:t>
      </w:r>
      <w:r w:rsidR="00EF2FAD" w:rsidRPr="00C71B5F">
        <w:rPr>
          <w:rFonts w:ascii="Book Antiqua" w:hAnsi="Book Antiqua" w:cs="Calibri"/>
          <w:color w:val="000000" w:themeColor="text1"/>
        </w:rPr>
        <w:t>)</w:t>
      </w:r>
      <w:r w:rsidR="00D46AB0"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 xml:space="preserve">The median survival was </w:t>
      </w:r>
      <w:r w:rsidR="00F85A79"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undefined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m</w:t>
      </w:r>
      <w:r w:rsidR="00A23A50" w:rsidRPr="00C71B5F">
        <w:rPr>
          <w:rFonts w:ascii="Book Antiqua" w:hAnsi="Book Antiqua" w:cs="Calibri"/>
          <w:color w:val="000000" w:themeColor="text1"/>
        </w:rPr>
        <w:t>ean =</w:t>
      </w:r>
      <w:r w:rsidR="00EF2FAD"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33.8 mo</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 30.8, 14.2,</w:t>
      </w:r>
      <w:r w:rsidR="00DA5534">
        <w:rPr>
          <w:rFonts w:ascii="Book Antiqua" w:hAnsi="Book Antiqua" w:cs="Calibri"/>
          <w:color w:val="000000" w:themeColor="text1"/>
        </w:rPr>
        <w:t xml:space="preserve"> </w:t>
      </w:r>
      <w:r w:rsidR="00A23A50" w:rsidRPr="00C71B5F">
        <w:rPr>
          <w:rFonts w:ascii="Book Antiqua" w:hAnsi="Book Antiqua" w:cs="Calibri"/>
          <w:color w:val="000000" w:themeColor="text1"/>
        </w:rPr>
        <w:t>11</w:t>
      </w:r>
      <w:r w:rsidR="009A0CF9" w:rsidRPr="00C71B5F">
        <w:rPr>
          <w:rFonts w:ascii="Book Antiqua" w:hAnsi="Book Antiqua" w:cs="Calibri"/>
          <w:color w:val="000000" w:themeColor="text1"/>
        </w:rPr>
        <w:t xml:space="preserve"> and </w:t>
      </w:r>
      <w:r w:rsidR="00A23A50" w:rsidRPr="00C71B5F">
        <w:rPr>
          <w:rFonts w:ascii="Book Antiqua" w:hAnsi="Book Antiqua" w:cs="Calibri"/>
          <w:color w:val="000000" w:themeColor="text1"/>
        </w:rPr>
        <w:t>5 mo</w:t>
      </w:r>
      <w:r w:rsidR="00581491" w:rsidRPr="00C71B5F">
        <w:rPr>
          <w:rFonts w:ascii="Book Antiqua" w:hAnsi="Book Antiqua" w:cs="Calibri"/>
          <w:color w:val="000000" w:themeColor="text1"/>
        </w:rPr>
        <w:t xml:space="preserve">, </w:t>
      </w:r>
      <w:r w:rsidR="00581491"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0.001</w:t>
      </w:r>
      <w:r w:rsidR="00F85A79"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 for stages 0, A, B, C </w:t>
      </w:r>
      <w:r w:rsidR="009A0CF9" w:rsidRPr="00C71B5F">
        <w:rPr>
          <w:rFonts w:ascii="Book Antiqua" w:hAnsi="Book Antiqua" w:cs="Calibri"/>
          <w:color w:val="000000" w:themeColor="text1"/>
        </w:rPr>
        <w:t>and</w:t>
      </w:r>
      <w:r w:rsidR="00A23A50" w:rsidRPr="00C71B5F">
        <w:rPr>
          <w:rFonts w:ascii="Book Antiqua" w:hAnsi="Book Antiqua" w:cs="Calibri"/>
          <w:color w:val="000000" w:themeColor="text1"/>
        </w:rPr>
        <w:t xml:space="preserve"> </w:t>
      </w:r>
      <w:r w:rsidR="00802BEA" w:rsidRPr="00C71B5F">
        <w:rPr>
          <w:rFonts w:ascii="Book Antiqua" w:hAnsi="Book Antiqua" w:cs="Calibri"/>
          <w:color w:val="000000" w:themeColor="text1"/>
        </w:rPr>
        <w:t xml:space="preserve">D </w:t>
      </w:r>
      <w:r w:rsidR="00A23A50" w:rsidRPr="00C71B5F">
        <w:rPr>
          <w:rFonts w:ascii="Book Antiqua" w:hAnsi="Book Antiqua" w:cs="Calibri"/>
          <w:color w:val="000000" w:themeColor="text1"/>
        </w:rPr>
        <w:t xml:space="preserve">compared to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25.4, 19.8, 16, 8</w:t>
      </w:r>
      <w:r w:rsidR="00DA5534">
        <w:rPr>
          <w:rFonts w:ascii="Book Antiqua" w:hAnsi="Book Antiqua" w:cs="Calibri"/>
          <w:color w:val="000000" w:themeColor="text1"/>
        </w:rPr>
        <w:t xml:space="preserve"> </w:t>
      </w:r>
      <w:r w:rsidR="009A0CF9" w:rsidRPr="00C71B5F">
        <w:rPr>
          <w:rFonts w:ascii="Book Antiqua" w:hAnsi="Book Antiqua" w:cs="Calibri"/>
          <w:color w:val="000000" w:themeColor="text1"/>
        </w:rPr>
        <w:t xml:space="preserve">and </w:t>
      </w:r>
      <w:r w:rsidR="00A23A50" w:rsidRPr="00C71B5F">
        <w:rPr>
          <w:rFonts w:ascii="Book Antiqua" w:hAnsi="Book Antiqua" w:cs="Calibri"/>
          <w:color w:val="000000" w:themeColor="text1"/>
        </w:rPr>
        <w:t>4 mo</w:t>
      </w:r>
      <w:r w:rsidR="00581491" w:rsidRPr="00C71B5F">
        <w:rPr>
          <w:rFonts w:ascii="Book Antiqua" w:hAnsi="Book Antiqua" w:cs="Calibri"/>
          <w:color w:val="000000" w:themeColor="text1"/>
        </w:rPr>
        <w:t xml:space="preserve">, </w:t>
      </w:r>
      <w:r w:rsidR="00581491" w:rsidRPr="00C71B5F">
        <w:rPr>
          <w:rFonts w:ascii="Book Antiqua" w:hAnsi="Book Antiqua" w:cs="Calibri"/>
          <w:i/>
          <w:color w:val="000000" w:themeColor="text1"/>
        </w:rPr>
        <w:t>P</w:t>
      </w:r>
      <w:r w:rsidR="00EF2FAD" w:rsidRPr="00C71B5F">
        <w:rPr>
          <w:rFonts w:ascii="Book Antiqua" w:hAnsi="Book Antiqua" w:cs="Calibri"/>
          <w:i/>
          <w:color w:val="000000" w:themeColor="text1"/>
        </w:rPr>
        <w:t xml:space="preserve"> </w:t>
      </w:r>
      <w:r w:rsidR="00581491"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581491"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 xml:space="preserve">for stages 0, A, B, C </w:t>
      </w:r>
      <w:r w:rsidR="009A0CF9" w:rsidRPr="00C71B5F">
        <w:rPr>
          <w:rFonts w:ascii="Book Antiqua" w:hAnsi="Book Antiqua" w:cs="Calibri"/>
          <w:color w:val="000000" w:themeColor="text1"/>
        </w:rPr>
        <w:t>and</w:t>
      </w:r>
      <w:r w:rsidR="00A23A50" w:rsidRPr="00C71B5F">
        <w:rPr>
          <w:rFonts w:ascii="Book Antiqua" w:hAnsi="Book Antiqua" w:cs="Calibri"/>
          <w:color w:val="000000" w:themeColor="text1"/>
        </w:rPr>
        <w:t xml:space="preserve"> D</w:t>
      </w:r>
      <w:r w:rsidR="00802BEA"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respectively</w:t>
      </w:r>
      <w:r>
        <w:rPr>
          <w:rFonts w:ascii="Book Antiqua" w:hAnsi="Book Antiqua" w:cs="Calibri"/>
          <w:color w:val="000000" w:themeColor="text1"/>
        </w:rPr>
        <w:t>,</w:t>
      </w:r>
      <w:r w:rsidR="00A23A50" w:rsidRPr="00C71B5F">
        <w:rPr>
          <w:rFonts w:ascii="Book Antiqua" w:hAnsi="Book Antiqua" w:cs="Calibri"/>
          <w:color w:val="000000" w:themeColor="text1"/>
        </w:rPr>
        <w:t xml:space="preserve"> in the </w:t>
      </w:r>
      <w:r w:rsidR="009A0CF9" w:rsidRPr="00C71B5F">
        <w:rPr>
          <w:rFonts w:ascii="Book Antiqua" w:hAnsi="Book Antiqua" w:cs="Calibri"/>
          <w:color w:val="000000" w:themeColor="text1"/>
        </w:rPr>
        <w:t xml:space="preserve">CTP-based </w:t>
      </w:r>
      <w:r w:rsidR="00A23A50" w:rsidRPr="00C71B5F">
        <w:rPr>
          <w:rFonts w:ascii="Book Antiqua" w:hAnsi="Book Antiqua" w:cs="Calibri"/>
          <w:color w:val="000000" w:themeColor="text1"/>
        </w:rPr>
        <w:t>BCLC stagi</w:t>
      </w:r>
      <w:r w:rsidR="00A23A50" w:rsidRPr="00C71B5F">
        <w:rPr>
          <w:rFonts w:ascii="Book Antiqua" w:hAnsi="Book Antiqua" w:cs="Calibri"/>
          <w:color w:val="000000" w:themeColor="text1"/>
        </w:rPr>
        <w:t xml:space="preserve">ng system. </w:t>
      </w:r>
    </w:p>
    <w:p w14:paraId="167F76C2" w14:textId="38C5AAF2" w:rsidR="00EF2FAD" w:rsidRPr="00C71B5F" w:rsidRDefault="00EF2053"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Incorporating </w:t>
      </w:r>
      <w:r w:rsidR="00842A91" w:rsidRPr="00C71B5F">
        <w:rPr>
          <w:rFonts w:ascii="Book Antiqua" w:hAnsi="Book Antiqua" w:cs="Calibri"/>
          <w:color w:val="000000" w:themeColor="text1"/>
        </w:rPr>
        <w:t>TNM staging</w:t>
      </w:r>
      <w:r w:rsidRPr="00C71B5F">
        <w:rPr>
          <w:rFonts w:ascii="Book Antiqua" w:hAnsi="Book Antiqua" w:cs="Calibri"/>
          <w:color w:val="000000" w:themeColor="text1"/>
        </w:rPr>
        <w:t xml:space="preserve"> into ALBI grade </w:t>
      </w:r>
      <w:r w:rsidR="00EF2FAD" w:rsidRPr="00C71B5F">
        <w:rPr>
          <w:rFonts w:ascii="Book Antiqua" w:hAnsi="Book Antiqua" w:cs="Calibri"/>
          <w:color w:val="000000" w:themeColor="text1"/>
        </w:rPr>
        <w:t>(</w:t>
      </w:r>
      <w:r w:rsidRPr="00C71B5F">
        <w:rPr>
          <w:rFonts w:ascii="Book Antiqua" w:hAnsi="Book Antiqua" w:cs="Calibri"/>
          <w:color w:val="000000" w:themeColor="text1"/>
        </w:rPr>
        <w:t>ALBI-T</w:t>
      </w:r>
      <w:r w:rsidR="00EF2FAD" w:rsidRPr="00C71B5F">
        <w:rPr>
          <w:rFonts w:ascii="Book Antiqua" w:hAnsi="Book Antiqua" w:cs="Calibri"/>
          <w:color w:val="000000" w:themeColor="text1"/>
        </w:rPr>
        <w:t>)</w:t>
      </w:r>
      <w:r w:rsidRPr="00C71B5F">
        <w:rPr>
          <w:rFonts w:ascii="Book Antiqua" w:hAnsi="Book Antiqua" w:cs="Calibri"/>
          <w:color w:val="000000" w:themeColor="text1"/>
        </w:rPr>
        <w:t xml:space="preserve"> provided better</w:t>
      </w:r>
      <w:r w:rsidR="00842A91" w:rsidRPr="00C71B5F">
        <w:rPr>
          <w:rFonts w:ascii="Book Antiqua" w:hAnsi="Book Antiqua" w:cs="Calibri"/>
          <w:color w:val="000000" w:themeColor="text1"/>
        </w:rPr>
        <w:t xml:space="preserve"> </w:t>
      </w:r>
      <w:r w:rsidRPr="00C71B5F">
        <w:rPr>
          <w:rFonts w:ascii="Book Antiqua" w:hAnsi="Book Antiqua" w:cs="Calibri"/>
          <w:color w:val="000000" w:themeColor="text1"/>
        </w:rPr>
        <w:t>performance and ability</w:t>
      </w:r>
      <w:r w:rsidR="00842A91" w:rsidRPr="00C71B5F">
        <w:rPr>
          <w:rFonts w:ascii="Book Antiqua" w:hAnsi="Book Antiqua" w:cs="Calibri"/>
          <w:color w:val="000000" w:themeColor="text1"/>
        </w:rPr>
        <w:t xml:space="preserve"> to discriminate median survival of patients across different stages </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 </w:t>
      </w:r>
      <w:r w:rsidR="00377FDD" w:rsidRPr="00C71B5F">
        <w:rPr>
          <w:rFonts w:ascii="Book Antiqua" w:hAnsi="Book Antiqua" w:cs="Calibri"/>
          <w:color w:val="000000" w:themeColor="text1"/>
        </w:rPr>
        <w:t xml:space="preserve">Furthermore, </w:t>
      </w:r>
      <w:r w:rsidR="0040160D" w:rsidRPr="00C71B5F">
        <w:rPr>
          <w:rFonts w:ascii="Book Antiqua" w:hAnsi="Book Antiqua" w:cs="Calibri"/>
          <w:color w:val="000000" w:themeColor="text1"/>
        </w:rPr>
        <w:t xml:space="preserve">ALBI-T grades 0 </w:t>
      </w:r>
      <w:r w:rsidR="004E630E" w:rsidRPr="00C71B5F">
        <w:rPr>
          <w:rFonts w:ascii="Book Antiqua" w:hAnsi="Book Antiqua" w:cs="Calibri"/>
          <w:color w:val="000000" w:themeColor="text1"/>
        </w:rPr>
        <w:t>and</w:t>
      </w:r>
      <w:r w:rsidR="00377FDD"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1 patients had bet</w:t>
      </w:r>
      <w:r w:rsidR="0040160D" w:rsidRPr="00C71B5F">
        <w:rPr>
          <w:rFonts w:ascii="Book Antiqua" w:hAnsi="Book Antiqua" w:cs="Calibri"/>
          <w:color w:val="000000" w:themeColor="text1"/>
        </w:rPr>
        <w:t xml:space="preserve">ter median survival than those </w:t>
      </w:r>
      <w:r w:rsidR="00DA5534">
        <w:rPr>
          <w:rFonts w:ascii="Book Antiqua" w:hAnsi="Book Antiqua" w:cs="Calibri"/>
          <w:color w:val="000000" w:themeColor="text1"/>
        </w:rPr>
        <w:t>with</w:t>
      </w:r>
      <w:r w:rsidR="00DA5534"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 xml:space="preserve">ALBI-T grades 2, 3, 4 </w:t>
      </w:r>
      <w:r w:rsidR="004E630E" w:rsidRPr="00C71B5F">
        <w:rPr>
          <w:rFonts w:ascii="Book Antiqua" w:hAnsi="Book Antiqua" w:cs="Calibri"/>
          <w:color w:val="000000" w:themeColor="text1"/>
        </w:rPr>
        <w:t>and</w:t>
      </w:r>
      <w:r w:rsidR="0040160D" w:rsidRPr="00C71B5F">
        <w:rPr>
          <w:rFonts w:ascii="Book Antiqua" w:hAnsi="Book Antiqua" w:cs="Calibri"/>
          <w:color w:val="000000" w:themeColor="text1"/>
        </w:rPr>
        <w:t xml:space="preserve"> 5</w:t>
      </w:r>
      <w:r w:rsidR="00EF2FAD"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 xml:space="preserve">42, </w:t>
      </w:r>
      <w:r w:rsidR="00A333BF" w:rsidRPr="00C71B5F">
        <w:rPr>
          <w:rFonts w:ascii="Book Antiqua" w:hAnsi="Book Antiqua" w:cs="Calibri"/>
          <w:color w:val="000000" w:themeColor="text1"/>
        </w:rPr>
        <w:t>28.9</w:t>
      </w:r>
      <w:r w:rsidR="0040160D" w:rsidRPr="00C71B5F">
        <w:rPr>
          <w:rFonts w:ascii="Book Antiqua" w:hAnsi="Book Antiqua" w:cs="Calibri"/>
          <w:color w:val="000000" w:themeColor="text1"/>
        </w:rPr>
        <w:t>, 17, 8, 5 and 3 mo</w:t>
      </w:r>
      <w:r w:rsidRPr="00C71B5F">
        <w:rPr>
          <w:rFonts w:ascii="Book Antiqua" w:hAnsi="Book Antiqua" w:cs="Calibri"/>
          <w:color w:val="000000" w:themeColor="text1"/>
        </w:rPr>
        <w:t xml:space="preserve">, </w:t>
      </w:r>
      <w:r w:rsidR="0040160D" w:rsidRPr="00C71B5F">
        <w:rPr>
          <w:rFonts w:ascii="Book Antiqua" w:hAnsi="Book Antiqua" w:cs="Calibri"/>
          <w:color w:val="000000" w:themeColor="text1"/>
        </w:rPr>
        <w:t>respectively</w:t>
      </w:r>
      <w:r w:rsidR="00EF2FAD" w:rsidRPr="00C71B5F">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7721D6" w:rsidRPr="00C71B5F">
        <w:rPr>
          <w:rFonts w:ascii="Book Antiqua" w:hAnsi="Book Antiqua" w:cs="Calibri"/>
          <w:color w:val="000000" w:themeColor="text1"/>
        </w:rPr>
        <w:t xml:space="preserve"> </w:t>
      </w:r>
      <w:r w:rsidR="00DA5534" w:rsidRPr="00C71B5F">
        <w:rPr>
          <w:rFonts w:ascii="Book Antiqua" w:hAnsi="Book Antiqua" w:cs="Calibri"/>
          <w:color w:val="000000" w:themeColor="text1"/>
        </w:rPr>
        <w:t>Notabl</w:t>
      </w:r>
      <w:r w:rsidR="00DA5534">
        <w:rPr>
          <w:rFonts w:ascii="Book Antiqua" w:hAnsi="Book Antiqua" w:cs="Calibri"/>
          <w:color w:val="000000" w:themeColor="text1"/>
        </w:rPr>
        <w:t>y</w:t>
      </w:r>
      <w:r w:rsidR="00377FDD" w:rsidRPr="00C71B5F">
        <w:rPr>
          <w:rFonts w:ascii="Book Antiqua" w:hAnsi="Book Antiqua" w:cs="Calibri"/>
          <w:color w:val="000000" w:themeColor="text1"/>
        </w:rPr>
        <w:t>, t</w:t>
      </w:r>
      <w:r w:rsidR="00A333BF" w:rsidRPr="00C71B5F">
        <w:rPr>
          <w:rFonts w:ascii="Book Antiqua" w:hAnsi="Book Antiqua" w:cs="Calibri"/>
          <w:color w:val="000000" w:themeColor="text1"/>
        </w:rPr>
        <w:t>he m</w:t>
      </w:r>
      <w:r w:rsidR="0040160D" w:rsidRPr="00C71B5F">
        <w:rPr>
          <w:rFonts w:ascii="Book Antiqua" w:hAnsi="Book Antiqua" w:cs="Calibri"/>
          <w:color w:val="000000" w:themeColor="text1"/>
        </w:rPr>
        <w:t>ALBI-T showed significant improvement in the median survival</w:t>
      </w:r>
      <w:r w:rsidR="00D4686D" w:rsidRPr="00C71B5F">
        <w:rPr>
          <w:rFonts w:ascii="Book Antiqua" w:hAnsi="Book Antiqua" w:cs="Calibri"/>
          <w:color w:val="000000" w:themeColor="text1"/>
        </w:rPr>
        <w:t xml:space="preserve"> in patients with ALBI-T</w:t>
      </w:r>
      <w:r w:rsidRPr="00C71B5F">
        <w:rPr>
          <w:rFonts w:ascii="Book Antiqua" w:hAnsi="Book Antiqua" w:cs="Calibri"/>
          <w:color w:val="000000" w:themeColor="text1"/>
        </w:rPr>
        <w:t xml:space="preserve"> grades</w:t>
      </w:r>
      <w:r w:rsidR="0040160D" w:rsidRPr="00C71B5F">
        <w:rPr>
          <w:rFonts w:ascii="Book Antiqua" w:hAnsi="Book Antiqua" w:cs="Calibri"/>
          <w:color w:val="000000" w:themeColor="text1"/>
        </w:rPr>
        <w:t xml:space="preserve">. </w:t>
      </w:r>
      <w:r w:rsidR="00377FDD" w:rsidRPr="00C71B5F">
        <w:rPr>
          <w:rFonts w:ascii="Book Antiqua" w:hAnsi="Book Antiqua" w:cs="Calibri"/>
          <w:color w:val="000000" w:themeColor="text1"/>
        </w:rPr>
        <w:t>Also, m</w:t>
      </w:r>
      <w:r w:rsidR="00B32F73" w:rsidRPr="00C71B5F">
        <w:rPr>
          <w:rFonts w:ascii="Book Antiqua" w:hAnsi="Book Antiqua" w:cs="Calibri"/>
          <w:color w:val="000000" w:themeColor="text1"/>
        </w:rPr>
        <w:t>ALBI-T grades 2, 3</w:t>
      </w:r>
      <w:r w:rsidR="000A0C01" w:rsidRPr="00C71B5F">
        <w:rPr>
          <w:rFonts w:ascii="Book Antiqua" w:hAnsi="Book Antiqua" w:cs="Calibri"/>
          <w:color w:val="000000" w:themeColor="text1"/>
        </w:rPr>
        <w:t xml:space="preserve"> and 4 showed improved survival </w:t>
      </w:r>
      <w:r w:rsidR="00DA5534">
        <w:rPr>
          <w:rFonts w:ascii="Book Antiqua" w:hAnsi="Book Antiqua" w:cs="Calibri"/>
          <w:color w:val="000000" w:themeColor="text1"/>
        </w:rPr>
        <w:t>(</w:t>
      </w:r>
      <w:r w:rsidR="0040160D" w:rsidRPr="00C71B5F">
        <w:rPr>
          <w:rFonts w:ascii="Book Antiqua" w:hAnsi="Book Antiqua" w:cs="Calibri"/>
          <w:color w:val="000000" w:themeColor="text1"/>
        </w:rPr>
        <w:t xml:space="preserve">20, </w:t>
      </w:r>
      <w:r w:rsidR="00A333BF" w:rsidRPr="00C71B5F">
        <w:rPr>
          <w:rFonts w:ascii="Book Antiqua" w:hAnsi="Book Antiqua" w:cs="Calibri"/>
          <w:color w:val="000000" w:themeColor="text1"/>
        </w:rPr>
        <w:t>14</w:t>
      </w:r>
      <w:r w:rsidR="000A0C01" w:rsidRPr="00C71B5F">
        <w:rPr>
          <w:rFonts w:ascii="Book Antiqua" w:hAnsi="Book Antiqua" w:cs="Calibri"/>
          <w:color w:val="000000" w:themeColor="text1"/>
        </w:rPr>
        <w:t xml:space="preserve"> and </w:t>
      </w:r>
      <w:r w:rsidR="00A4508D" w:rsidRPr="00C71B5F">
        <w:rPr>
          <w:rFonts w:ascii="Book Antiqua" w:hAnsi="Book Antiqua" w:cs="Calibri"/>
          <w:color w:val="000000" w:themeColor="text1"/>
        </w:rPr>
        <w:t>8</w:t>
      </w:r>
      <w:r w:rsidR="000A0C01" w:rsidRPr="00C71B5F">
        <w:rPr>
          <w:rFonts w:ascii="Book Antiqua" w:hAnsi="Book Antiqua" w:cs="Calibri"/>
          <w:color w:val="000000" w:themeColor="text1"/>
        </w:rPr>
        <w:t xml:space="preserve"> </w:t>
      </w:r>
      <w:r w:rsidR="009B69A3" w:rsidRPr="00C71B5F">
        <w:rPr>
          <w:rFonts w:ascii="Book Antiqua" w:hAnsi="Book Antiqua" w:cs="Calibri"/>
          <w:color w:val="000000" w:themeColor="text1"/>
        </w:rPr>
        <w:t>m</w:t>
      </w:r>
      <w:r w:rsidR="00B172BE" w:rsidRPr="00C71B5F">
        <w:rPr>
          <w:rFonts w:ascii="Book Antiqua" w:hAnsi="Book Antiqua" w:cs="Calibri"/>
          <w:color w:val="000000" w:themeColor="text1"/>
        </w:rPr>
        <w:t>o</w:t>
      </w:r>
      <w:r w:rsidR="00DA5534">
        <w:rPr>
          <w:rFonts w:ascii="Book Antiqua" w:hAnsi="Book Antiqua" w:cs="Calibri"/>
          <w:color w:val="000000" w:themeColor="text1"/>
        </w:rPr>
        <w:t>,</w:t>
      </w:r>
      <w:r w:rsidR="0053254A" w:rsidRPr="00C71B5F">
        <w:rPr>
          <w:rFonts w:ascii="Book Antiqua" w:hAnsi="Book Antiqua" w:cs="Calibri"/>
          <w:color w:val="000000" w:themeColor="text1"/>
        </w:rPr>
        <w:t xml:space="preserve"> </w:t>
      </w:r>
      <w:r w:rsidR="00B172BE" w:rsidRPr="00C71B5F">
        <w:rPr>
          <w:rFonts w:ascii="Book Antiqua" w:hAnsi="Book Antiqua" w:cs="Calibri"/>
          <w:color w:val="000000" w:themeColor="text1"/>
        </w:rPr>
        <w:t>respectively</w:t>
      </w:r>
      <w:r w:rsidR="00DA5534">
        <w:rPr>
          <w:rFonts w:ascii="Book Antiqua" w:hAnsi="Book Antiqua" w:cs="Calibri"/>
          <w:color w:val="000000" w:themeColor="text1"/>
        </w:rPr>
        <w:t xml:space="preserve">,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&lt; 0.001)</w:t>
      </w:r>
      <w:r w:rsidR="00DA5534">
        <w:rPr>
          <w:rFonts w:ascii="Book Antiqua" w:hAnsi="Book Antiqua" w:cs="Calibri"/>
          <w:color w:val="000000" w:themeColor="text1"/>
        </w:rPr>
        <w:t>,</w:t>
      </w:r>
      <w:r w:rsidR="00AF3CEE" w:rsidRPr="00C71B5F">
        <w:rPr>
          <w:rFonts w:ascii="Book Antiqua" w:hAnsi="Book Antiqua" w:cs="Calibri"/>
          <w:color w:val="000000" w:themeColor="text1"/>
        </w:rPr>
        <w:t xml:space="preserve"> as shown in Fig</w:t>
      </w:r>
      <w:r w:rsidR="008C303F">
        <w:rPr>
          <w:rFonts w:ascii="Book Antiqua" w:hAnsi="Book Antiqua" w:cs="Calibri"/>
          <w:color w:val="000000" w:themeColor="text1"/>
        </w:rPr>
        <w:t>ure</w:t>
      </w:r>
      <w:r w:rsidR="00AF3CEE" w:rsidRPr="00C71B5F">
        <w:rPr>
          <w:rFonts w:ascii="Book Antiqua" w:hAnsi="Book Antiqua" w:cs="Calibri"/>
          <w:color w:val="000000" w:themeColor="text1"/>
        </w:rPr>
        <w:t xml:space="preserve"> 1</w:t>
      </w:r>
      <w:r w:rsidR="00B172BE" w:rsidRPr="00C71B5F">
        <w:rPr>
          <w:rFonts w:ascii="Book Antiqua" w:hAnsi="Book Antiqua" w:cs="Calibri"/>
          <w:color w:val="000000" w:themeColor="text1"/>
        </w:rPr>
        <w:t>.</w:t>
      </w:r>
      <w:r w:rsidR="00ED619A" w:rsidRPr="00C71B5F">
        <w:rPr>
          <w:rFonts w:ascii="Book Antiqua" w:hAnsi="Book Antiqua" w:cs="Calibri"/>
          <w:color w:val="000000" w:themeColor="text1"/>
        </w:rPr>
        <w:t xml:space="preserve"> </w:t>
      </w:r>
      <w:r w:rsidR="00DA5534">
        <w:rPr>
          <w:rFonts w:ascii="Book Antiqua" w:hAnsi="Book Antiqua" w:cs="Calibri"/>
          <w:color w:val="000000" w:themeColor="text1"/>
        </w:rPr>
        <w:t>However,</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other stages remained the same as </w:t>
      </w:r>
      <w:r w:rsidR="00DA5534">
        <w:rPr>
          <w:rFonts w:ascii="Book Antiqua" w:hAnsi="Book Antiqua" w:cs="Calibri"/>
          <w:color w:val="000000" w:themeColor="text1"/>
        </w:rPr>
        <w:t xml:space="preserve">they were not </w:t>
      </w:r>
      <w:r w:rsidRPr="00C71B5F">
        <w:rPr>
          <w:rFonts w:ascii="Book Antiqua" w:hAnsi="Book Antiqua" w:cs="Calibri"/>
          <w:color w:val="000000" w:themeColor="text1"/>
        </w:rPr>
        <w:t xml:space="preserve">affected </w:t>
      </w:r>
      <w:r w:rsidR="00DA5534">
        <w:rPr>
          <w:rFonts w:ascii="Book Antiqua" w:hAnsi="Book Antiqua" w:cs="Calibri"/>
          <w:color w:val="000000" w:themeColor="text1"/>
        </w:rPr>
        <w:t>by</w:t>
      </w:r>
      <w:r w:rsidR="00DA5534" w:rsidRPr="00C71B5F">
        <w:rPr>
          <w:rFonts w:ascii="Book Antiqua" w:hAnsi="Book Antiqua" w:cs="Calibri"/>
          <w:color w:val="000000" w:themeColor="text1"/>
        </w:rPr>
        <w:t xml:space="preserve"> </w:t>
      </w:r>
      <w:r w:rsidRPr="00C71B5F">
        <w:rPr>
          <w:rFonts w:ascii="Book Antiqua" w:hAnsi="Book Antiqua" w:cs="Calibri"/>
          <w:color w:val="000000" w:themeColor="text1"/>
        </w:rPr>
        <w:t>the sub</w:t>
      </w:r>
      <w:r w:rsidR="00377FDD" w:rsidRPr="00C71B5F">
        <w:rPr>
          <w:rFonts w:ascii="Book Antiqua" w:hAnsi="Book Antiqua" w:cs="Calibri"/>
          <w:color w:val="000000" w:themeColor="text1"/>
        </w:rPr>
        <w:t>-</w:t>
      </w:r>
      <w:r w:rsidRPr="00C71B5F">
        <w:rPr>
          <w:rFonts w:ascii="Book Antiqua" w:hAnsi="Book Antiqua" w:cs="Calibri"/>
          <w:color w:val="000000" w:themeColor="text1"/>
        </w:rPr>
        <w:t xml:space="preserve">classification of ALBI grade 2. </w:t>
      </w:r>
    </w:p>
    <w:p w14:paraId="1949FB9E" w14:textId="77777777" w:rsidR="00EF2FAD" w:rsidRPr="00C71B5F" w:rsidRDefault="00EF2FAD" w:rsidP="00C71B5F">
      <w:pPr>
        <w:spacing w:line="360" w:lineRule="auto"/>
        <w:ind w:firstLineChars="100" w:firstLine="240"/>
        <w:jc w:val="both"/>
        <w:rPr>
          <w:rFonts w:ascii="Book Antiqua" w:hAnsi="Book Antiqua" w:cs="Calibri"/>
          <w:color w:val="000000" w:themeColor="text1"/>
        </w:rPr>
      </w:pPr>
    </w:p>
    <w:p w14:paraId="1106E46E" w14:textId="5C2F1D2F" w:rsidR="00EF2FAD" w:rsidRPr="00C71B5F" w:rsidRDefault="00092153" w:rsidP="00C71B5F">
      <w:pPr>
        <w:spacing w:line="360" w:lineRule="auto"/>
        <w:jc w:val="both"/>
        <w:rPr>
          <w:rFonts w:ascii="Book Antiqua" w:hAnsi="Book Antiqua" w:cs="Calibri"/>
          <w:color w:val="000000" w:themeColor="text1"/>
        </w:rPr>
      </w:pPr>
      <w:r w:rsidRPr="00C71B5F">
        <w:rPr>
          <w:rFonts w:ascii="Book Antiqua" w:hAnsi="Book Antiqua" w:cs="Calibri"/>
          <w:b/>
          <w:bCs/>
          <w:i/>
          <w:color w:val="000000" w:themeColor="text1"/>
        </w:rPr>
        <w:t xml:space="preserve">Accuracy of different </w:t>
      </w:r>
      <w:r w:rsidR="00FD0BB8" w:rsidRPr="00C71B5F">
        <w:rPr>
          <w:rFonts w:ascii="Book Antiqua" w:hAnsi="Book Antiqua" w:cs="Calibri"/>
          <w:b/>
          <w:bCs/>
          <w:i/>
          <w:color w:val="000000" w:themeColor="text1"/>
        </w:rPr>
        <w:t>scoring systems</w:t>
      </w:r>
      <w:r w:rsidR="004E630E" w:rsidRPr="00C71B5F">
        <w:rPr>
          <w:rFonts w:ascii="Book Antiqua" w:hAnsi="Book Antiqua" w:cs="Calibri"/>
          <w:b/>
          <w:bCs/>
          <w:i/>
          <w:color w:val="000000" w:themeColor="text1"/>
        </w:rPr>
        <w:t xml:space="preserve"> in predicting survival</w:t>
      </w:r>
      <w:r w:rsidR="00FD0BB8" w:rsidRPr="00C71B5F">
        <w:rPr>
          <w:rFonts w:ascii="Book Antiqua" w:hAnsi="Book Antiqua" w:cs="Calibri"/>
          <w:b/>
          <w:bCs/>
          <w:i/>
          <w:color w:val="000000" w:themeColor="text1"/>
        </w:rPr>
        <w:t xml:space="preserve"> </w:t>
      </w:r>
    </w:p>
    <w:p w14:paraId="25E39492" w14:textId="1CFB4CB0" w:rsidR="00EF2FAD" w:rsidRPr="00C71B5F" w:rsidRDefault="008262B1"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The AUC was determined for each g</w:t>
      </w:r>
      <w:r w:rsidRPr="00C71B5F">
        <w:rPr>
          <w:rFonts w:ascii="Book Antiqua" w:hAnsi="Book Antiqua" w:cs="Calibri"/>
          <w:color w:val="000000" w:themeColor="text1"/>
        </w:rPr>
        <w:t xml:space="preserve">rade </w:t>
      </w:r>
      <w:r w:rsidR="00EF2FAD" w:rsidRPr="00C71B5F">
        <w:rPr>
          <w:rFonts w:ascii="Book Antiqua" w:hAnsi="Book Antiqua" w:cs="Calibri"/>
          <w:color w:val="000000" w:themeColor="text1"/>
        </w:rPr>
        <w:t>(</w:t>
      </w:r>
      <w:r w:rsidR="00AF3CEE" w:rsidRPr="00C71B5F">
        <w:rPr>
          <w:rFonts w:ascii="Book Antiqua" w:hAnsi="Book Antiqua" w:cs="Calibri"/>
          <w:color w:val="000000" w:themeColor="text1"/>
        </w:rPr>
        <w:t>Fig</w:t>
      </w:r>
      <w:r w:rsidR="00EF2FAD" w:rsidRPr="00C71B5F">
        <w:rPr>
          <w:rFonts w:ascii="Book Antiqua" w:hAnsi="Book Antiqua" w:cs="Calibri"/>
          <w:color w:val="000000" w:themeColor="text1"/>
        </w:rPr>
        <w:t>ure</w:t>
      </w:r>
      <w:r w:rsidRPr="00C71B5F">
        <w:rPr>
          <w:rFonts w:ascii="Book Antiqua" w:hAnsi="Book Antiqua" w:cs="Calibri"/>
          <w:color w:val="000000" w:themeColor="text1"/>
        </w:rPr>
        <w:t xml:space="preserve"> 2</w:t>
      </w:r>
      <w:r w:rsidR="00EF2FAD" w:rsidRPr="00C71B5F">
        <w:rPr>
          <w:rFonts w:ascii="Book Antiqua" w:hAnsi="Book Antiqua" w:cs="Calibri"/>
          <w:color w:val="000000" w:themeColor="text1"/>
        </w:rPr>
        <w:t>)</w:t>
      </w:r>
      <w:r w:rsidRPr="00C71B5F">
        <w:rPr>
          <w:rFonts w:ascii="Book Antiqua" w:hAnsi="Book Antiqua" w:cs="Calibri"/>
          <w:color w:val="000000" w:themeColor="text1"/>
        </w:rPr>
        <w:t>.</w:t>
      </w:r>
      <w:r w:rsidR="00DA5534">
        <w:rPr>
          <w:rFonts w:ascii="Book Antiqua" w:hAnsi="Book Antiqua" w:cs="Calibri"/>
          <w:color w:val="000000" w:themeColor="text1"/>
        </w:rPr>
        <w:t xml:space="preserve"> Of note</w:t>
      </w:r>
      <w:r w:rsidR="00377FDD" w:rsidRPr="00C71B5F">
        <w:rPr>
          <w:rFonts w:ascii="Book Antiqua" w:hAnsi="Book Antiqua" w:cs="Calibri"/>
          <w:color w:val="000000" w:themeColor="text1"/>
        </w:rPr>
        <w:t>, t</w:t>
      </w:r>
      <w:r w:rsidR="00A23A50" w:rsidRPr="00C71B5F">
        <w:rPr>
          <w:rFonts w:ascii="Book Antiqua" w:hAnsi="Book Antiqua" w:cs="Calibri"/>
          <w:color w:val="000000" w:themeColor="text1"/>
        </w:rPr>
        <w:t xml:space="preserve">he ALBI-based BCLC had significantly higher AUC </w:t>
      </w:r>
      <w:r w:rsidR="00FD0BB8" w:rsidRPr="00C71B5F">
        <w:rPr>
          <w:rFonts w:ascii="Book Antiqua" w:hAnsi="Book Antiqua" w:cs="Calibri"/>
          <w:color w:val="000000" w:themeColor="text1"/>
        </w:rPr>
        <w:t>in comparison to</w:t>
      </w:r>
      <w:r w:rsidR="00A23A50" w:rsidRPr="00C71B5F">
        <w:rPr>
          <w:rFonts w:ascii="Book Antiqua" w:hAnsi="Book Antiqua" w:cs="Calibri"/>
          <w:color w:val="000000" w:themeColor="text1"/>
        </w:rPr>
        <w:t xml:space="preserve"> CTP-based BCLC </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AUC = 0.749</w:t>
      </w:r>
      <w:r w:rsidR="00FD0BB8" w:rsidRPr="00C71B5F">
        <w:rPr>
          <w:rFonts w:ascii="Book Antiqua" w:hAnsi="Book Antiqua" w:cs="Calibri"/>
          <w:color w:val="000000" w:themeColor="text1"/>
        </w:rPr>
        <w:t xml:space="preserve"> </w:t>
      </w:r>
      <w:r w:rsidR="00FD0BB8" w:rsidRPr="00C71B5F">
        <w:rPr>
          <w:rFonts w:ascii="Book Antiqua" w:hAnsi="Book Antiqua" w:cs="Calibri"/>
          <w:i/>
          <w:color w:val="000000" w:themeColor="text1"/>
        </w:rPr>
        <w:t>vs</w:t>
      </w:r>
      <w:r w:rsidR="00A23A50" w:rsidRPr="00C71B5F">
        <w:rPr>
          <w:rFonts w:ascii="Book Antiqua" w:hAnsi="Book Antiqua" w:cs="Calibri"/>
          <w:color w:val="000000" w:themeColor="text1"/>
        </w:rPr>
        <w:t xml:space="preserve"> 0.713</w:t>
      </w:r>
      <w:r w:rsidR="00FD0BB8" w:rsidRPr="00C71B5F">
        <w:rPr>
          <w:rFonts w:ascii="Book Antiqua" w:hAnsi="Book Antiqua" w:cs="Calibri"/>
          <w:color w:val="000000" w:themeColor="text1"/>
        </w:rPr>
        <w:t xml:space="preserve">, </w:t>
      </w:r>
      <w:r w:rsidR="00A23A50" w:rsidRPr="00C71B5F">
        <w:rPr>
          <w:rFonts w:ascii="Book Antiqua" w:hAnsi="Book Antiqua" w:cs="Calibri"/>
          <w:color w:val="000000" w:themeColor="text1"/>
        </w:rPr>
        <w:t>respectively</w:t>
      </w:r>
      <w:r w:rsidR="00EF2FAD" w:rsidRPr="00C71B5F">
        <w:rPr>
          <w:rFonts w:ascii="Book Antiqua" w:hAnsi="Book Antiqua" w:cs="Calibri"/>
          <w:color w:val="000000" w:themeColor="text1"/>
        </w:rPr>
        <w:t>)</w:t>
      </w:r>
      <w:r w:rsidR="00A23A50" w:rsidRPr="00C71B5F">
        <w:rPr>
          <w:rFonts w:ascii="Book Antiqua" w:hAnsi="Book Antiqua" w:cs="Calibri"/>
          <w:color w:val="000000" w:themeColor="text1"/>
        </w:rPr>
        <w:t xml:space="preserve">. </w:t>
      </w:r>
      <w:r w:rsidR="00581491" w:rsidRPr="00C71B5F">
        <w:rPr>
          <w:rFonts w:ascii="Book Antiqua" w:hAnsi="Book Antiqua" w:cs="Calibri"/>
          <w:color w:val="000000" w:themeColor="text1"/>
        </w:rPr>
        <w:t xml:space="preserve">However, the </w:t>
      </w:r>
      <w:r w:rsidR="00A333BF" w:rsidRPr="00C71B5F">
        <w:rPr>
          <w:rFonts w:ascii="Book Antiqua" w:hAnsi="Book Antiqua" w:cs="Calibri"/>
          <w:color w:val="000000" w:themeColor="text1"/>
        </w:rPr>
        <w:t>m</w:t>
      </w:r>
      <w:r w:rsidRPr="00C71B5F">
        <w:rPr>
          <w:rFonts w:ascii="Book Antiqua" w:hAnsi="Book Antiqua" w:cs="Calibri"/>
          <w:color w:val="000000" w:themeColor="text1"/>
        </w:rPr>
        <w:t xml:space="preserve">ALBI-T grade </w:t>
      </w:r>
      <w:r w:rsidR="00FD0BB8" w:rsidRPr="00C71B5F">
        <w:rPr>
          <w:rFonts w:ascii="Book Antiqua" w:hAnsi="Book Antiqua" w:cs="Calibri"/>
          <w:color w:val="000000" w:themeColor="text1"/>
        </w:rPr>
        <w:t>showed</w:t>
      </w:r>
      <w:r w:rsidRPr="00C71B5F">
        <w:rPr>
          <w:rFonts w:ascii="Book Antiqua" w:hAnsi="Book Antiqua" w:cs="Calibri"/>
          <w:color w:val="000000" w:themeColor="text1"/>
        </w:rPr>
        <w:t xml:space="preserve"> the highest AUC compared to </w:t>
      </w:r>
      <w:r w:rsidR="00EF2053" w:rsidRPr="00C71B5F">
        <w:rPr>
          <w:rFonts w:ascii="Book Antiqua" w:hAnsi="Book Antiqua" w:cs="Calibri"/>
          <w:color w:val="000000" w:themeColor="text1"/>
        </w:rPr>
        <w:t>all</w:t>
      </w:r>
      <w:r w:rsidRPr="00C71B5F">
        <w:rPr>
          <w:rFonts w:ascii="Book Antiqua" w:hAnsi="Book Antiqua" w:cs="Calibri"/>
          <w:color w:val="000000" w:themeColor="text1"/>
        </w:rPr>
        <w:t xml:space="preserve"> </w:t>
      </w:r>
      <w:r w:rsidR="00DA5534">
        <w:rPr>
          <w:rFonts w:ascii="Book Antiqua" w:hAnsi="Book Antiqua" w:cs="Calibri"/>
          <w:color w:val="000000" w:themeColor="text1"/>
        </w:rPr>
        <w:t xml:space="preserve">other </w:t>
      </w:r>
      <w:r w:rsidRPr="00C71B5F">
        <w:rPr>
          <w:rFonts w:ascii="Book Antiqua" w:hAnsi="Book Antiqua" w:cs="Calibri"/>
          <w:color w:val="000000" w:themeColor="text1"/>
        </w:rPr>
        <w:t xml:space="preserve">studied </w:t>
      </w:r>
      <w:r w:rsidR="00FD0BB8" w:rsidRPr="00C71B5F">
        <w:rPr>
          <w:rFonts w:ascii="Book Antiqua" w:hAnsi="Book Antiqua" w:cs="Calibri"/>
          <w:color w:val="000000" w:themeColor="text1"/>
        </w:rPr>
        <w:t>scoring</w:t>
      </w:r>
      <w:r w:rsidRPr="00C71B5F">
        <w:rPr>
          <w:rFonts w:ascii="Book Antiqua" w:hAnsi="Book Antiqua" w:cs="Calibri"/>
          <w:color w:val="000000" w:themeColor="text1"/>
        </w:rPr>
        <w:t xml:space="preserve"> systems </w:t>
      </w:r>
      <w:r w:rsidR="00EF2FAD" w:rsidRPr="00C71B5F">
        <w:rPr>
          <w:rFonts w:ascii="Book Antiqua" w:eastAsia="宋体" w:hAnsi="Book Antiqua" w:cs="宋体"/>
          <w:color w:val="000000" w:themeColor="text1"/>
          <w:lang w:eastAsia="zh-CN"/>
        </w:rPr>
        <w:t>(</w:t>
      </w:r>
      <w:r w:rsidRPr="00C71B5F">
        <w:rPr>
          <w:rFonts w:ascii="Book Antiqua" w:hAnsi="Book Antiqua" w:cs="Calibri"/>
          <w:color w:val="000000" w:themeColor="text1"/>
        </w:rPr>
        <w:t>AUC</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w:t>
      </w:r>
      <w:r w:rsidRPr="00C71B5F">
        <w:rPr>
          <w:rFonts w:ascii="Book Antiqua" w:hAnsi="Book Antiqua" w:cs="Calibri"/>
          <w:color w:val="000000" w:themeColor="text1"/>
        </w:rPr>
        <w:t xml:space="preserve"> 0.8</w:t>
      </w:r>
      <w:r w:rsidR="00581491" w:rsidRPr="00C71B5F">
        <w:rPr>
          <w:rFonts w:ascii="Book Antiqua" w:hAnsi="Book Antiqua" w:cs="Calibri"/>
          <w:color w:val="000000" w:themeColor="text1"/>
        </w:rPr>
        <w:t>4</w:t>
      </w:r>
      <w:r w:rsidRPr="00C71B5F">
        <w:rPr>
          <w:rFonts w:ascii="Book Antiqua" w:hAnsi="Book Antiqua" w:cs="Calibri"/>
          <w:color w:val="000000" w:themeColor="text1"/>
        </w:rPr>
        <w:t xml:space="preserve">8, </w:t>
      </w:r>
      <w:r w:rsidR="00EF2FAD" w:rsidRPr="00C71B5F">
        <w:rPr>
          <w:rFonts w:ascii="Book Antiqua" w:hAnsi="Book Antiqua" w:cs="Calibri"/>
          <w:i/>
          <w:color w:val="000000" w:themeColor="text1"/>
        </w:rPr>
        <w:t>P</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&lt;</w:t>
      </w:r>
      <w:r w:rsidR="00EF2FAD" w:rsidRPr="00C71B5F">
        <w:rPr>
          <w:rFonts w:ascii="Book Antiqua" w:hAnsi="Book Antiqua" w:cs="Calibri"/>
          <w:color w:val="000000" w:themeColor="text1"/>
        </w:rPr>
        <w:t xml:space="preserve"> </w:t>
      </w:r>
      <w:r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Pr="00C71B5F">
        <w:rPr>
          <w:rFonts w:ascii="Book Antiqua" w:hAnsi="Book Antiqua" w:cs="Calibri"/>
          <w:color w:val="000000" w:themeColor="text1"/>
        </w:rPr>
        <w:t>.</w:t>
      </w:r>
      <w:r w:rsidR="00FD0BB8" w:rsidRPr="00C71B5F">
        <w:rPr>
          <w:rFonts w:ascii="Book Antiqua" w:hAnsi="Book Antiqua" w:cs="Calibri"/>
          <w:color w:val="000000" w:themeColor="text1"/>
        </w:rPr>
        <w:t xml:space="preserve"> </w:t>
      </w:r>
    </w:p>
    <w:p w14:paraId="7B9E8D70" w14:textId="77777777" w:rsidR="00EF2FAD" w:rsidRPr="00C71B5F" w:rsidRDefault="00EF2FAD" w:rsidP="00C71B5F">
      <w:pPr>
        <w:spacing w:line="360" w:lineRule="auto"/>
        <w:jc w:val="both"/>
        <w:rPr>
          <w:rFonts w:ascii="Book Antiqua" w:hAnsi="Book Antiqua" w:cs="Calibri"/>
          <w:b/>
          <w:bCs/>
          <w:i/>
          <w:color w:val="000000" w:themeColor="text1"/>
        </w:rPr>
      </w:pPr>
    </w:p>
    <w:p w14:paraId="464BED2F" w14:textId="2DABA32A" w:rsidR="00CF754F" w:rsidRPr="00C71B5F" w:rsidRDefault="00EF2FAD" w:rsidP="00C71B5F">
      <w:pPr>
        <w:spacing w:line="360" w:lineRule="auto"/>
        <w:jc w:val="both"/>
        <w:rPr>
          <w:rFonts w:ascii="Book Antiqua" w:hAnsi="Book Antiqua" w:cs="Calibri"/>
          <w:b/>
          <w:bCs/>
          <w:i/>
          <w:color w:val="000000" w:themeColor="text1"/>
        </w:rPr>
      </w:pPr>
      <w:r w:rsidRPr="00C71B5F">
        <w:rPr>
          <w:rFonts w:ascii="Book Antiqua" w:hAnsi="Book Antiqua" w:cs="Calibri"/>
          <w:b/>
          <w:bCs/>
          <w:color w:val="000000" w:themeColor="text1"/>
        </w:rPr>
        <w:t>DISCUSSION</w:t>
      </w:r>
    </w:p>
    <w:p w14:paraId="757946F7" w14:textId="63E81FBF" w:rsidR="00DE4B1C" w:rsidRPr="00C71B5F" w:rsidRDefault="00810B3F" w:rsidP="00C71B5F">
      <w:pPr>
        <w:spacing w:line="360" w:lineRule="auto"/>
        <w:jc w:val="both"/>
        <w:rPr>
          <w:rFonts w:ascii="Book Antiqua" w:hAnsi="Book Antiqua" w:cs="Calibri"/>
          <w:b/>
          <w:bCs/>
          <w:i/>
          <w:iCs/>
          <w:color w:val="000000" w:themeColor="text1"/>
        </w:rPr>
      </w:pPr>
      <w:r w:rsidRPr="00C71B5F">
        <w:rPr>
          <w:rFonts w:ascii="Book Antiqua" w:hAnsi="Book Antiqua" w:cs="Calibri"/>
          <w:color w:val="000000" w:themeColor="text1"/>
        </w:rPr>
        <w:t>T</w:t>
      </w:r>
      <w:r w:rsidR="00DE4B1C" w:rsidRPr="00C71B5F">
        <w:rPr>
          <w:rFonts w:ascii="Book Antiqua" w:hAnsi="Book Antiqua" w:cs="Calibri"/>
          <w:color w:val="000000" w:themeColor="text1"/>
        </w:rPr>
        <w:t xml:space="preserve">he most widely </w:t>
      </w:r>
      <w:r w:rsidR="00E274A6" w:rsidRPr="00C71B5F">
        <w:rPr>
          <w:rFonts w:ascii="Book Antiqua" w:hAnsi="Book Antiqua" w:cs="Calibri"/>
          <w:color w:val="000000" w:themeColor="text1"/>
        </w:rPr>
        <w:t>used</w:t>
      </w:r>
      <w:r w:rsidR="00DE4B1C" w:rsidRPr="00C71B5F">
        <w:rPr>
          <w:rFonts w:ascii="Book Antiqua" w:hAnsi="Book Antiqua" w:cs="Calibri"/>
          <w:color w:val="000000" w:themeColor="text1"/>
        </w:rPr>
        <w:t xml:space="preserve"> </w:t>
      </w:r>
      <w:r w:rsidR="00A3198A" w:rsidRPr="00C71B5F">
        <w:rPr>
          <w:rFonts w:ascii="Book Antiqua" w:hAnsi="Book Antiqua" w:cs="Calibri"/>
          <w:color w:val="000000" w:themeColor="text1"/>
        </w:rPr>
        <w:t xml:space="preserve">staging </w:t>
      </w:r>
      <w:r w:rsidR="00DE4B1C" w:rsidRPr="00C71B5F">
        <w:rPr>
          <w:rFonts w:ascii="Book Antiqua" w:hAnsi="Book Antiqua" w:cs="Calibri"/>
          <w:color w:val="000000" w:themeColor="text1"/>
        </w:rPr>
        <w:t xml:space="preserve">system </w:t>
      </w:r>
      <w:r w:rsidR="00A3198A" w:rsidRPr="00C71B5F">
        <w:rPr>
          <w:rFonts w:ascii="Book Antiqua" w:hAnsi="Book Antiqua" w:cs="Calibri"/>
          <w:color w:val="000000" w:themeColor="text1"/>
        </w:rPr>
        <w:t xml:space="preserve">for </w:t>
      </w:r>
      <w:r w:rsidR="00CF754F" w:rsidRPr="00C71B5F">
        <w:rPr>
          <w:rFonts w:ascii="Book Antiqua" w:hAnsi="Book Antiqua" w:cs="Calibri"/>
          <w:color w:val="000000" w:themeColor="text1"/>
        </w:rPr>
        <w:t>stratifying</w:t>
      </w:r>
      <w:r w:rsidR="00A3198A" w:rsidRPr="00C71B5F">
        <w:rPr>
          <w:rFonts w:ascii="Book Antiqua" w:hAnsi="Book Antiqua" w:cs="Calibri"/>
          <w:color w:val="000000" w:themeColor="text1"/>
        </w:rPr>
        <w:t xml:space="preserve"> patients with HCC </w:t>
      </w:r>
      <w:r w:rsidR="00DE4B1C" w:rsidRPr="00C71B5F">
        <w:rPr>
          <w:rFonts w:ascii="Book Antiqua" w:hAnsi="Book Antiqua" w:cs="Calibri"/>
          <w:color w:val="000000" w:themeColor="text1"/>
        </w:rPr>
        <w:t xml:space="preserve">is the BCLC system. It was </w:t>
      </w:r>
      <w:r w:rsidR="00FF4D6E">
        <w:rPr>
          <w:rFonts w:ascii="Book Antiqua" w:hAnsi="Book Antiqua" w:cs="Calibri"/>
          <w:color w:val="000000" w:themeColor="text1"/>
        </w:rPr>
        <w:t>proposed</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 xml:space="preserve">according to the recommendations of many </w:t>
      </w:r>
      <w:r w:rsidR="00DE4B1C" w:rsidRPr="00C71B5F">
        <w:rPr>
          <w:rFonts w:ascii="Book Antiqua" w:hAnsi="Book Antiqua" w:cs="Calibri"/>
          <w:color w:val="000000" w:themeColor="text1"/>
        </w:rPr>
        <w:t>randomized control</w:t>
      </w:r>
      <w:r w:rsidRPr="00C71B5F">
        <w:rPr>
          <w:rFonts w:ascii="Book Antiqua" w:hAnsi="Book Antiqua" w:cs="Calibri"/>
          <w:color w:val="000000" w:themeColor="text1"/>
        </w:rPr>
        <w:t>led</w:t>
      </w:r>
      <w:r w:rsidR="00DE4B1C" w:rsidRPr="00C71B5F">
        <w:rPr>
          <w:rFonts w:ascii="Book Antiqua" w:hAnsi="Book Antiqua" w:cs="Calibri"/>
          <w:color w:val="000000" w:themeColor="text1"/>
        </w:rPr>
        <w:t xml:space="preserve"> trials and cohort studies </w:t>
      </w:r>
      <w:r w:rsidR="00FF4D6E">
        <w:rPr>
          <w:rFonts w:ascii="Book Antiqua" w:hAnsi="Book Antiqua" w:cs="Calibri"/>
          <w:color w:val="000000" w:themeColor="text1"/>
        </w:rPr>
        <w:t>which</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precisely</w:t>
      </w:r>
      <w:r w:rsidR="00FF4D6E" w:rsidRPr="00C71B5F">
        <w:rPr>
          <w:rFonts w:ascii="Book Antiqua" w:hAnsi="Book Antiqua" w:cs="Calibri"/>
          <w:color w:val="000000" w:themeColor="text1"/>
        </w:rPr>
        <w:t xml:space="preserve"> </w:t>
      </w:r>
      <w:r w:rsidR="00FF4D6E">
        <w:rPr>
          <w:rFonts w:ascii="Book Antiqua" w:hAnsi="Book Antiqua" w:cs="Calibri"/>
          <w:color w:val="000000" w:themeColor="text1"/>
        </w:rPr>
        <w:t>included the</w:t>
      </w:r>
      <w:r w:rsidR="00FF4D6E"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tumor stage, </w:t>
      </w:r>
      <w:r w:rsidR="00FF4D6E">
        <w:rPr>
          <w:rFonts w:ascii="Book Antiqua" w:hAnsi="Book Antiqua" w:cs="Calibri"/>
          <w:color w:val="000000" w:themeColor="text1"/>
        </w:rPr>
        <w:t xml:space="preserve">patient’s </w:t>
      </w:r>
      <w:r w:rsidR="00DE4B1C" w:rsidRPr="00C71B5F">
        <w:rPr>
          <w:rFonts w:ascii="Book Antiqua" w:hAnsi="Book Antiqua" w:cs="Calibri"/>
          <w:color w:val="000000" w:themeColor="text1"/>
        </w:rPr>
        <w:t xml:space="preserve">performance status, and liver function </w:t>
      </w:r>
      <w:r w:rsidR="00FF4D6E">
        <w:rPr>
          <w:rFonts w:ascii="Book Antiqua" w:hAnsi="Book Antiqua" w:cs="Calibri"/>
          <w:color w:val="000000" w:themeColor="text1"/>
        </w:rPr>
        <w:t>into</w:t>
      </w:r>
      <w:r w:rsidR="00DE4B1C" w:rsidRPr="00C71B5F">
        <w:rPr>
          <w:rFonts w:ascii="Book Antiqua" w:hAnsi="Book Antiqua" w:cs="Calibri"/>
          <w:color w:val="000000" w:themeColor="text1"/>
        </w:rPr>
        <w:t xml:space="preserve"> </w:t>
      </w:r>
      <w:r w:rsidR="00FF4D6E">
        <w:rPr>
          <w:rFonts w:ascii="Book Antiqua" w:hAnsi="Book Antiqua" w:cs="Calibri"/>
          <w:color w:val="000000" w:themeColor="text1"/>
        </w:rPr>
        <w:t>an</w:t>
      </w:r>
      <w:r w:rsidR="00FF4D6E"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algorithm</w:t>
      </w:r>
      <w:r w:rsidR="00FF4D6E">
        <w:rPr>
          <w:rFonts w:ascii="Book Antiqua" w:hAnsi="Book Antiqua" w:cs="Calibri"/>
          <w:color w:val="000000" w:themeColor="text1"/>
        </w:rPr>
        <w:t xml:space="preserve"> which allocates patients to </w:t>
      </w:r>
      <w:r w:rsidR="00FF4D6E">
        <w:rPr>
          <w:rFonts w:ascii="Book Antiqua" w:hAnsi="Book Antiqua" w:cs="Calibri"/>
          <w:color w:val="000000" w:themeColor="text1"/>
        </w:rPr>
        <w:lastRenderedPageBreak/>
        <w:t>different treatment plans acco</w:t>
      </w:r>
      <w:r w:rsidR="00FF4D6E">
        <w:rPr>
          <w:rFonts w:ascii="Book Antiqua" w:hAnsi="Book Antiqua" w:cs="Calibri"/>
          <w:color w:val="000000" w:themeColor="text1"/>
        </w:rPr>
        <w:t xml:space="preserve">rding to </w:t>
      </w:r>
      <w:r w:rsidR="00DA5534">
        <w:rPr>
          <w:rFonts w:ascii="Book Antiqua" w:hAnsi="Book Antiqua" w:cs="Calibri"/>
          <w:color w:val="000000" w:themeColor="text1"/>
        </w:rPr>
        <w:t xml:space="preserve">the </w:t>
      </w:r>
      <w:r w:rsidR="00FF4D6E">
        <w:rPr>
          <w:rFonts w:ascii="Book Antiqua" w:hAnsi="Book Antiqua" w:cs="Calibri"/>
          <w:color w:val="000000" w:themeColor="text1"/>
        </w:rPr>
        <w:t>evidence-based results</w:t>
      </w:r>
      <w:r w:rsidR="00F85A79"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1</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r w:rsidR="00626DD0"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The BCLC system </w:t>
      </w:r>
      <w:r w:rsidR="00E274A6" w:rsidRPr="00C71B5F">
        <w:rPr>
          <w:rFonts w:ascii="Book Antiqua" w:hAnsi="Book Antiqua" w:cs="Calibri"/>
          <w:color w:val="000000" w:themeColor="text1"/>
        </w:rPr>
        <w:t>helps to allocate treatment modalities and properly identify suitable patients for clinical trials</w:t>
      </w:r>
      <w:r w:rsidR="00DE4B1C" w:rsidRPr="00C71B5F">
        <w:rPr>
          <w:rFonts w:ascii="Book Antiqua" w:hAnsi="Book Antiqua" w:cs="Calibri"/>
          <w:color w:val="000000" w:themeColor="text1"/>
        </w:rPr>
        <w:t xml:space="preserve">. However, it is </w:t>
      </w:r>
      <w:r w:rsidR="0072790A">
        <w:rPr>
          <w:rFonts w:ascii="Book Antiqua" w:hAnsi="Book Antiqua" w:cs="Calibri"/>
          <w:color w:val="000000" w:themeColor="text1"/>
        </w:rPr>
        <w:t>important</w:t>
      </w:r>
      <w:r w:rsidR="0072790A"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 xml:space="preserve">to </w:t>
      </w:r>
      <w:r w:rsidR="0072790A">
        <w:rPr>
          <w:rFonts w:ascii="Book Antiqua" w:hAnsi="Book Antiqua" w:cs="Calibri"/>
          <w:color w:val="000000" w:themeColor="text1"/>
        </w:rPr>
        <w:t>know</w:t>
      </w:r>
      <w:r w:rsidR="0072790A" w:rsidRPr="00C71B5F">
        <w:rPr>
          <w:rFonts w:ascii="Book Antiqua" w:hAnsi="Book Antiqua" w:cs="Calibri"/>
          <w:color w:val="000000" w:themeColor="text1"/>
        </w:rPr>
        <w:t xml:space="preserve"> </w:t>
      </w:r>
      <w:r w:rsidR="00DE4B1C" w:rsidRPr="00C71B5F">
        <w:rPr>
          <w:rFonts w:ascii="Book Antiqua" w:hAnsi="Book Antiqua" w:cs="Calibri"/>
          <w:color w:val="000000" w:themeColor="text1"/>
        </w:rPr>
        <w:t>that the liver function</w:t>
      </w:r>
      <w:r w:rsidR="0072790A">
        <w:rPr>
          <w:rFonts w:ascii="Book Antiqua" w:hAnsi="Book Antiqua" w:cs="Calibri"/>
          <w:color w:val="000000" w:themeColor="text1"/>
        </w:rPr>
        <w:t xml:space="preserve"> is assessed in the BCLC system according to </w:t>
      </w:r>
      <w:r w:rsidR="00DE4B1C" w:rsidRPr="00C71B5F">
        <w:rPr>
          <w:rFonts w:ascii="Book Antiqua" w:hAnsi="Book Antiqua" w:cs="Calibri"/>
          <w:color w:val="000000" w:themeColor="text1"/>
        </w:rPr>
        <w:t xml:space="preserve"> </w:t>
      </w:r>
      <w:r w:rsidR="0072790A">
        <w:rPr>
          <w:rFonts w:ascii="Book Antiqua" w:hAnsi="Book Antiqua" w:cs="Calibri"/>
          <w:color w:val="000000" w:themeColor="text1"/>
        </w:rPr>
        <w:t xml:space="preserve">the subjective </w:t>
      </w:r>
      <w:r w:rsidR="00DE4B1C" w:rsidRPr="00C71B5F">
        <w:rPr>
          <w:rFonts w:ascii="Book Antiqua" w:hAnsi="Book Antiqua" w:cs="Calibri"/>
          <w:color w:val="000000" w:themeColor="text1"/>
        </w:rPr>
        <w:t xml:space="preserve">CTP </w:t>
      </w:r>
      <w:r w:rsidR="00E274A6" w:rsidRPr="00C71B5F">
        <w:rPr>
          <w:rFonts w:ascii="Book Antiqua" w:hAnsi="Book Antiqua" w:cs="Calibri"/>
          <w:color w:val="000000" w:themeColor="text1"/>
        </w:rPr>
        <w:t>grade</w:t>
      </w:r>
      <w:r w:rsidR="0072790A">
        <w:rPr>
          <w:rFonts w:ascii="Book Antiqua" w:hAnsi="Book Antiqua" w:cs="Calibri"/>
          <w:color w:val="000000" w:themeColor="text1"/>
        </w:rPr>
        <w:t xml:space="preserve"> which is considered one of the limitations of this widely used staging system</w:t>
      </w:r>
      <w:r w:rsidR="00F85A79"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0</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w:t>
      </w:r>
    </w:p>
    <w:p w14:paraId="65B6E689" w14:textId="428DB534" w:rsidR="00A90C4F" w:rsidRPr="00C71B5F" w:rsidRDefault="00DE4B1C"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Residual hepatic function plays an important role in predicting the outcome of patients with HCC. On this premise,</w:t>
      </w:r>
      <w:r w:rsidRPr="00C71B5F">
        <w:rPr>
          <w:rFonts w:ascii="Book Antiqua" w:hAnsi="Book Antiqua" w:cs="Calibri"/>
          <w:i/>
          <w:iCs/>
          <w:color w:val="000000" w:themeColor="text1"/>
        </w:rPr>
        <w:t xml:space="preserve"> </w:t>
      </w:r>
      <w:r w:rsidRPr="00C71B5F">
        <w:rPr>
          <w:rFonts w:ascii="Book Antiqua" w:hAnsi="Book Antiqua" w:cs="Calibri"/>
          <w:color w:val="000000" w:themeColor="text1"/>
        </w:rPr>
        <w:t xml:space="preserve">Johnson </w:t>
      </w:r>
      <w:r w:rsidR="00EF2FAD" w:rsidRPr="00C71B5F">
        <w:rPr>
          <w:rFonts w:ascii="Book Antiqua" w:hAnsi="Book Antiqua" w:cs="Calibri"/>
          <w:i/>
          <w:color w:val="000000" w:themeColor="text1"/>
        </w:rPr>
        <w:t xml:space="preserve"> et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4</w:t>
      </w:r>
      <w:r w:rsidR="00F85A79" w:rsidRPr="00C71B5F">
        <w:rPr>
          <w:rFonts w:ascii="Book Antiqua" w:hAnsi="Book Antiqua" w:cs="Calibri"/>
          <w:b/>
          <w:bCs/>
          <w:color w:val="000000" w:themeColor="text1"/>
          <w:vertAlign w:val="superscript"/>
        </w:rPr>
        <w:t>]</w:t>
      </w:r>
      <w:r w:rsidRPr="00C71B5F">
        <w:rPr>
          <w:rFonts w:ascii="Book Antiqua" w:hAnsi="Book Antiqua" w:cs="Calibri"/>
          <w:color w:val="000000" w:themeColor="text1"/>
        </w:rPr>
        <w:t xml:space="preserve"> conducted the pioneer study that coined the term ALBI </w:t>
      </w:r>
      <w:r w:rsidR="002654BB" w:rsidRPr="00C71B5F">
        <w:rPr>
          <w:rFonts w:ascii="Book Antiqua" w:hAnsi="Book Antiqua" w:cs="Calibri"/>
          <w:color w:val="000000" w:themeColor="text1"/>
        </w:rPr>
        <w:t xml:space="preserve">grade </w:t>
      </w:r>
      <w:r w:rsidRPr="00C71B5F">
        <w:rPr>
          <w:rFonts w:ascii="Book Antiqua" w:hAnsi="Book Antiqua" w:cs="Calibri"/>
          <w:color w:val="000000" w:themeColor="text1"/>
        </w:rPr>
        <w:t>on 6000 patients from Europe</w:t>
      </w:r>
      <w:r w:rsidR="00A07CD3" w:rsidRPr="00C71B5F">
        <w:rPr>
          <w:rFonts w:ascii="Book Antiqua" w:hAnsi="Book Antiqua" w:cs="Calibri"/>
          <w:color w:val="000000" w:themeColor="text1"/>
        </w:rPr>
        <w:t>,</w:t>
      </w:r>
      <w:r w:rsidRPr="00C71B5F">
        <w:rPr>
          <w:rFonts w:ascii="Book Antiqua" w:hAnsi="Book Antiqua" w:cs="Calibri"/>
          <w:color w:val="000000" w:themeColor="text1"/>
        </w:rPr>
        <w:t xml:space="preserve"> Japan</w:t>
      </w:r>
      <w:r w:rsidR="00A07CD3" w:rsidRPr="00C71B5F">
        <w:rPr>
          <w:rFonts w:ascii="Book Antiqua" w:hAnsi="Book Antiqua" w:cs="Calibri"/>
          <w:color w:val="000000" w:themeColor="text1"/>
        </w:rPr>
        <w:t>,</w:t>
      </w:r>
      <w:r w:rsidRPr="00C71B5F">
        <w:rPr>
          <w:rFonts w:ascii="Book Antiqua" w:hAnsi="Book Antiqua" w:cs="Calibri"/>
          <w:color w:val="000000" w:themeColor="text1"/>
        </w:rPr>
        <w:t xml:space="preserve"> China an</w:t>
      </w:r>
      <w:r w:rsidRPr="00C71B5F">
        <w:rPr>
          <w:rFonts w:ascii="Book Antiqua" w:hAnsi="Book Antiqua" w:cs="Calibri"/>
          <w:color w:val="000000" w:themeColor="text1"/>
        </w:rPr>
        <w:t xml:space="preserve">d </w:t>
      </w:r>
      <w:r w:rsidR="00E74115">
        <w:rPr>
          <w:rFonts w:ascii="Book Antiqua" w:hAnsi="Book Antiqua" w:cs="Calibri"/>
          <w:color w:val="000000" w:themeColor="text1"/>
        </w:rPr>
        <w:t xml:space="preserve">the </w:t>
      </w:r>
      <w:r w:rsidRPr="00C71B5F">
        <w:rPr>
          <w:rFonts w:ascii="Book Antiqua" w:hAnsi="Book Antiqua" w:cs="Calibri"/>
          <w:color w:val="000000" w:themeColor="text1"/>
        </w:rPr>
        <w:t>U</w:t>
      </w:r>
      <w:r w:rsidR="00626DD0" w:rsidRPr="00C71B5F">
        <w:rPr>
          <w:rFonts w:ascii="Book Antiqua" w:hAnsi="Book Antiqua" w:cs="Calibri"/>
          <w:color w:val="000000" w:themeColor="text1"/>
        </w:rPr>
        <w:t xml:space="preserve">nited </w:t>
      </w:r>
      <w:r w:rsidRPr="00C71B5F">
        <w:rPr>
          <w:rFonts w:ascii="Book Antiqua" w:hAnsi="Book Antiqua" w:cs="Calibri"/>
          <w:color w:val="000000" w:themeColor="text1"/>
        </w:rPr>
        <w:t>S</w:t>
      </w:r>
      <w:r w:rsidR="00626DD0" w:rsidRPr="00C71B5F">
        <w:rPr>
          <w:rFonts w:ascii="Book Antiqua" w:hAnsi="Book Antiqua" w:cs="Calibri"/>
          <w:color w:val="000000" w:themeColor="text1"/>
        </w:rPr>
        <w:t>tates</w:t>
      </w:r>
      <w:r w:rsidRPr="00C71B5F">
        <w:rPr>
          <w:rFonts w:ascii="Book Antiqua" w:hAnsi="Book Antiqua" w:cs="Calibri"/>
          <w:color w:val="000000" w:themeColor="text1"/>
        </w:rPr>
        <w:t xml:space="preserve"> with various stages of HCC. Simply</w:t>
      </w:r>
      <w:r w:rsidR="00E74115">
        <w:rPr>
          <w:rFonts w:ascii="Book Antiqua" w:hAnsi="Book Antiqua" w:cs="Calibri"/>
          <w:color w:val="000000" w:themeColor="text1"/>
        </w:rPr>
        <w:t>,</w:t>
      </w:r>
      <w:r w:rsidRPr="00C71B5F">
        <w:rPr>
          <w:rFonts w:ascii="Book Antiqua" w:hAnsi="Book Antiqua" w:cs="Calibri"/>
          <w:color w:val="000000" w:themeColor="text1"/>
        </w:rPr>
        <w:t xml:space="preserve"> this model depended on two laboratory variables</w:t>
      </w:r>
      <w:r w:rsidR="00E74115">
        <w:rPr>
          <w:rFonts w:ascii="Book Antiqua" w:hAnsi="Book Antiqua" w:cs="Calibri"/>
          <w:color w:val="000000" w:themeColor="text1"/>
        </w:rPr>
        <w:t xml:space="preserve"> </w:t>
      </w:r>
      <w:r w:rsidRPr="00C71B5F">
        <w:rPr>
          <w:rFonts w:ascii="Book Antiqua" w:hAnsi="Book Antiqua" w:cs="Calibri"/>
          <w:color w:val="000000" w:themeColor="text1"/>
        </w:rPr>
        <w:t xml:space="preserve"> </w:t>
      </w:r>
      <w:r w:rsidR="00E74115">
        <w:rPr>
          <w:rFonts w:ascii="Book Antiqua" w:hAnsi="Book Antiqua" w:cs="Calibri"/>
          <w:color w:val="000000" w:themeColor="text1"/>
        </w:rPr>
        <w:t>(</w:t>
      </w:r>
      <w:r w:rsidRPr="00C71B5F">
        <w:rPr>
          <w:rFonts w:ascii="Book Antiqua" w:hAnsi="Book Antiqua" w:cs="Calibri"/>
          <w:color w:val="000000" w:themeColor="text1"/>
        </w:rPr>
        <w:t>bilirubin and</w:t>
      </w:r>
      <w:r w:rsidR="00E74115">
        <w:rPr>
          <w:rFonts w:ascii="Book Antiqua" w:hAnsi="Book Antiqua" w:cs="Calibri"/>
          <w:color w:val="000000" w:themeColor="text1"/>
        </w:rPr>
        <w:t xml:space="preserve"> </w:t>
      </w:r>
      <w:r w:rsidRPr="00C71B5F">
        <w:rPr>
          <w:rFonts w:ascii="Book Antiqua" w:hAnsi="Book Antiqua" w:cs="Calibri"/>
          <w:color w:val="000000" w:themeColor="text1"/>
        </w:rPr>
        <w:t>albumin</w:t>
      </w:r>
      <w:r w:rsidR="00E74115">
        <w:rPr>
          <w:rFonts w:ascii="Book Antiqua" w:hAnsi="Book Antiqua" w:cs="Calibri"/>
          <w:color w:val="000000" w:themeColor="text1"/>
        </w:rPr>
        <w:t>)</w:t>
      </w:r>
      <w:r w:rsidRPr="00C71B5F">
        <w:rPr>
          <w:rFonts w:ascii="Book Antiqua" w:hAnsi="Book Antiqua" w:cs="Calibri"/>
          <w:color w:val="000000" w:themeColor="text1"/>
        </w:rPr>
        <w:t xml:space="preserve"> and omitted the subjective CTP variables ascites and hepatic encephalopathy.</w:t>
      </w:r>
      <w:r w:rsidR="009018A1" w:rsidRPr="00C71B5F">
        <w:rPr>
          <w:rFonts w:ascii="Book Antiqua" w:hAnsi="Book Antiqua" w:cs="Calibri"/>
          <w:color w:val="000000" w:themeColor="text1"/>
        </w:rPr>
        <w:t xml:space="preserve"> </w:t>
      </w:r>
      <w:r w:rsidR="00616F88" w:rsidRPr="00C71B5F">
        <w:rPr>
          <w:rFonts w:ascii="Book Antiqua" w:hAnsi="Book Antiqua" w:cs="Calibri"/>
          <w:color w:val="000000" w:themeColor="text1"/>
        </w:rPr>
        <w:t xml:space="preserve">Questions have been raised regarding </w:t>
      </w:r>
      <w:r w:rsidR="009018A1" w:rsidRPr="00C71B5F">
        <w:rPr>
          <w:rFonts w:ascii="Book Antiqua" w:hAnsi="Book Antiqua" w:cs="Calibri"/>
          <w:color w:val="000000" w:themeColor="text1"/>
        </w:rPr>
        <w:t xml:space="preserve">INR </w:t>
      </w:r>
      <w:r w:rsidR="00616F88" w:rsidRPr="00C71B5F">
        <w:rPr>
          <w:rFonts w:ascii="Book Antiqua" w:hAnsi="Book Antiqua" w:cs="Calibri"/>
          <w:color w:val="000000" w:themeColor="text1"/>
        </w:rPr>
        <w:t xml:space="preserve">inclusion in ALBI grade. However, INR </w:t>
      </w:r>
      <w:r w:rsidR="009018A1" w:rsidRPr="00C71B5F">
        <w:rPr>
          <w:rFonts w:ascii="Book Antiqua" w:hAnsi="Book Antiqua" w:cs="Calibri"/>
          <w:color w:val="000000" w:themeColor="text1"/>
        </w:rPr>
        <w:t xml:space="preserve">as a parameter is </w:t>
      </w:r>
      <w:r w:rsidR="00616F88" w:rsidRPr="00C71B5F">
        <w:rPr>
          <w:rFonts w:ascii="Book Antiqua" w:hAnsi="Book Antiqua" w:cs="Calibri"/>
          <w:color w:val="000000" w:themeColor="text1"/>
        </w:rPr>
        <w:t>considered a source of bias in patients taking oral anti-coagulants</w:t>
      </w:r>
      <w:r w:rsidR="00707A7F">
        <w:rPr>
          <w:rFonts w:ascii="Book Antiqua" w:hAnsi="Book Antiqua" w:cs="Calibri"/>
          <w:color w:val="000000" w:themeColor="text1"/>
        </w:rPr>
        <w:t xml:space="preserve">, but </w:t>
      </w:r>
      <w:r w:rsidR="00616F88" w:rsidRPr="00707A7F">
        <w:rPr>
          <w:rFonts w:ascii="Book Antiqua" w:hAnsi="Book Antiqua" w:cs="Calibri"/>
          <w:color w:val="000000" w:themeColor="text1"/>
        </w:rPr>
        <w:t xml:space="preserve">it </w:t>
      </w:r>
      <w:r w:rsidR="00707A7F">
        <w:rPr>
          <w:rFonts w:ascii="Book Antiqua" w:hAnsi="Book Antiqua" w:cs="Calibri"/>
          <w:color w:val="000000" w:themeColor="text1"/>
        </w:rPr>
        <w:t xml:space="preserve">is </w:t>
      </w:r>
      <w:r w:rsidR="00616F88" w:rsidRPr="00707A7F">
        <w:rPr>
          <w:rFonts w:ascii="Book Antiqua" w:hAnsi="Book Antiqua" w:cs="Calibri"/>
          <w:color w:val="000000" w:themeColor="text1"/>
        </w:rPr>
        <w:t>impossible</w:t>
      </w:r>
      <w:r w:rsidR="00616F88" w:rsidRPr="00C71B5F">
        <w:rPr>
          <w:rFonts w:ascii="Book Antiqua" w:hAnsi="Book Antiqua" w:cs="Calibri"/>
          <w:color w:val="000000" w:themeColor="text1"/>
        </w:rPr>
        <w:t xml:space="preserve"> to stop treatment just to calculate</w:t>
      </w:r>
      <w:r w:rsidR="00616F88" w:rsidRPr="00C71B5F">
        <w:rPr>
          <w:rFonts w:ascii="Book Antiqua" w:hAnsi="Book Antiqua" w:cs="Calibri"/>
          <w:color w:val="000000" w:themeColor="text1"/>
        </w:rPr>
        <w:t xml:space="preserve"> a score</w:t>
      </w:r>
      <w:r w:rsidR="00E4062F" w:rsidRPr="00C71B5F">
        <w:rPr>
          <w:rFonts w:ascii="Book Antiqua" w:hAnsi="Book Antiqua" w:cs="Calibri"/>
          <w:color w:val="000000" w:themeColor="text1"/>
        </w:rPr>
        <w:t>.</w:t>
      </w:r>
      <w:r w:rsidR="00AE610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Since residual hepatic function plays an important role in predicting the outcome of patients with HCC, </w:t>
      </w:r>
      <w:r w:rsidR="00E32B50" w:rsidRPr="00C71B5F">
        <w:rPr>
          <w:rFonts w:ascii="Book Antiqua" w:hAnsi="Book Antiqua" w:cs="Calibri"/>
          <w:color w:val="000000" w:themeColor="text1"/>
        </w:rPr>
        <w:t xml:space="preserve">six </w:t>
      </w:r>
      <w:r w:rsidRPr="00C71B5F">
        <w:rPr>
          <w:rFonts w:ascii="Book Antiqua" w:hAnsi="Book Antiqua" w:cs="Calibri"/>
          <w:color w:val="000000" w:themeColor="text1"/>
        </w:rPr>
        <w:t>models evaluating the severity of ci</w:t>
      </w:r>
      <w:r w:rsidRPr="00C71B5F">
        <w:rPr>
          <w:rFonts w:ascii="Book Antiqua" w:hAnsi="Book Antiqua" w:cs="Calibri"/>
          <w:color w:val="000000" w:themeColor="text1"/>
        </w:rPr>
        <w:t>rrhosis</w:t>
      </w:r>
      <w:r w:rsidR="00E74115">
        <w:rPr>
          <w:rFonts w:ascii="Book Antiqua" w:hAnsi="Book Antiqua" w:cs="Calibri"/>
          <w:color w:val="000000" w:themeColor="text1"/>
        </w:rPr>
        <w:t xml:space="preserve"> </w:t>
      </w:r>
      <w:r w:rsidR="0053254A" w:rsidRPr="00C71B5F">
        <w:rPr>
          <w:rFonts w:ascii="Book Antiqua" w:hAnsi="Book Antiqua" w:cs="Calibri"/>
          <w:color w:val="000000" w:themeColor="text1"/>
        </w:rPr>
        <w:t>(</w:t>
      </w:r>
      <w:r w:rsidRPr="00C71B5F">
        <w:rPr>
          <w:rFonts w:ascii="Book Antiqua" w:hAnsi="Book Antiqua" w:cs="Calibri"/>
          <w:color w:val="000000" w:themeColor="text1"/>
        </w:rPr>
        <w:t>CTP, ALBI</w:t>
      </w:r>
      <w:r w:rsidR="002503CF" w:rsidRPr="00C71B5F">
        <w:rPr>
          <w:rFonts w:ascii="Book Antiqua" w:hAnsi="Book Antiqua" w:cs="Calibri"/>
          <w:color w:val="000000" w:themeColor="text1"/>
        </w:rPr>
        <w:t xml:space="preserve">, </w:t>
      </w:r>
      <w:r w:rsidR="00A90C4F" w:rsidRPr="00C71B5F">
        <w:rPr>
          <w:rFonts w:ascii="Book Antiqua" w:hAnsi="Book Antiqua" w:cs="Calibri"/>
          <w:color w:val="000000" w:themeColor="text1"/>
        </w:rPr>
        <w:t>PALBI</w:t>
      </w:r>
      <w:r w:rsidR="00E32B50" w:rsidRPr="00C71B5F">
        <w:rPr>
          <w:rFonts w:ascii="Book Antiqua" w:hAnsi="Book Antiqua" w:cs="Calibri"/>
          <w:color w:val="000000" w:themeColor="text1"/>
        </w:rPr>
        <w:t>, ALBI-based BCLC</w:t>
      </w:r>
      <w:r w:rsidR="00A90C4F" w:rsidRPr="00C71B5F">
        <w:rPr>
          <w:rFonts w:ascii="Book Antiqua" w:hAnsi="Book Antiqua" w:cs="Calibri"/>
          <w:color w:val="000000" w:themeColor="text1"/>
        </w:rPr>
        <w:t xml:space="preserve"> </w:t>
      </w:r>
      <w:r w:rsidRPr="00C71B5F">
        <w:rPr>
          <w:rFonts w:ascii="Book Antiqua" w:hAnsi="Book Antiqua" w:cs="Calibri"/>
          <w:color w:val="000000" w:themeColor="text1"/>
        </w:rPr>
        <w:t>and ALBI-T grading systems</w:t>
      </w:r>
      <w:r w:rsidR="00E74115" w:rsidRPr="00C71B5F">
        <w:rPr>
          <w:rFonts w:ascii="Book Antiqua" w:hAnsi="Book Antiqua" w:cs="Calibri"/>
          <w:color w:val="000000" w:themeColor="text1"/>
        </w:rPr>
        <w:t>)</w:t>
      </w:r>
      <w:r w:rsidR="00E74115">
        <w:rPr>
          <w:rFonts w:ascii="Book Antiqua" w:hAnsi="Book Antiqua" w:cs="Calibri"/>
          <w:color w:val="000000" w:themeColor="text1"/>
        </w:rPr>
        <w:t xml:space="preserve"> </w:t>
      </w:r>
      <w:r w:rsidRPr="00C71B5F">
        <w:rPr>
          <w:rFonts w:ascii="Book Antiqua" w:hAnsi="Book Antiqua" w:cs="Calibri"/>
          <w:color w:val="000000" w:themeColor="text1"/>
        </w:rPr>
        <w:t>were investigate</w:t>
      </w:r>
      <w:r w:rsidRPr="00C71B5F">
        <w:rPr>
          <w:rFonts w:ascii="Book Antiqua" w:hAnsi="Book Antiqua" w:cs="Calibri"/>
          <w:color w:val="000000" w:themeColor="text1"/>
        </w:rPr>
        <w:t>d in this study</w:t>
      </w:r>
      <w:r w:rsidR="002503CF" w:rsidRPr="00C71B5F">
        <w:rPr>
          <w:rFonts w:ascii="Book Antiqua" w:hAnsi="Book Antiqua" w:cs="Calibri"/>
          <w:color w:val="000000" w:themeColor="text1"/>
        </w:rPr>
        <w:t xml:space="preserve"> </w:t>
      </w:r>
      <w:r w:rsidR="00A90C4F" w:rsidRPr="00C71B5F">
        <w:rPr>
          <w:rFonts w:ascii="Book Antiqua" w:hAnsi="Book Antiqua" w:cs="Calibri"/>
          <w:color w:val="000000" w:themeColor="text1"/>
        </w:rPr>
        <w:t xml:space="preserve">in addition to </w:t>
      </w:r>
      <w:r w:rsidR="00A23A50" w:rsidRPr="00C71B5F">
        <w:rPr>
          <w:rFonts w:ascii="Book Antiqua" w:hAnsi="Book Antiqua" w:cs="Calibri"/>
          <w:color w:val="000000" w:themeColor="text1"/>
        </w:rPr>
        <w:t xml:space="preserve">the recently </w:t>
      </w:r>
      <w:r w:rsidR="002503CF" w:rsidRPr="00C71B5F">
        <w:rPr>
          <w:rFonts w:ascii="Book Antiqua" w:hAnsi="Book Antiqua" w:cs="Calibri"/>
          <w:color w:val="000000" w:themeColor="text1"/>
        </w:rPr>
        <w:t xml:space="preserve">proposed modification </w:t>
      </w:r>
      <w:r w:rsidR="00A23A50" w:rsidRPr="00C71B5F">
        <w:rPr>
          <w:rFonts w:ascii="Book Antiqua" w:hAnsi="Book Antiqua" w:cs="Calibri"/>
          <w:color w:val="000000" w:themeColor="text1"/>
        </w:rPr>
        <w:t xml:space="preserve">of </w:t>
      </w:r>
      <w:r w:rsidR="002503CF" w:rsidRPr="00C71B5F">
        <w:rPr>
          <w:rFonts w:ascii="Book Antiqua" w:hAnsi="Book Antiqua" w:cs="Calibri"/>
          <w:color w:val="000000" w:themeColor="text1"/>
        </w:rPr>
        <w:t>ALBI-T</w:t>
      </w:r>
      <w:r w:rsidRPr="00C71B5F">
        <w:rPr>
          <w:rFonts w:ascii="Book Antiqua" w:hAnsi="Book Antiqua" w:cs="Calibri"/>
          <w:color w:val="000000" w:themeColor="text1"/>
        </w:rPr>
        <w:t xml:space="preserve">. </w:t>
      </w:r>
    </w:p>
    <w:p w14:paraId="34B6FD9F" w14:textId="189DB716" w:rsidR="00094991" w:rsidRPr="00C71B5F" w:rsidRDefault="00DE4B1C"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Patients with CTP class A had a significantly better median survival than those with CTP classes B and C. T</w:t>
      </w:r>
      <w:r w:rsidRPr="00C71B5F">
        <w:rPr>
          <w:rFonts w:ascii="Book Antiqua" w:hAnsi="Book Antiqua" w:cs="Calibri"/>
          <w:color w:val="000000" w:themeColor="text1"/>
        </w:rPr>
        <w:t xml:space="preserve">his </w:t>
      </w:r>
      <w:r w:rsidR="00E74115">
        <w:rPr>
          <w:rFonts w:ascii="Book Antiqua" w:hAnsi="Book Antiqua" w:cs="Calibri"/>
          <w:color w:val="000000" w:themeColor="text1"/>
        </w:rPr>
        <w:t>i</w:t>
      </w:r>
      <w:r w:rsidR="00E74115" w:rsidRPr="00C71B5F">
        <w:rPr>
          <w:rFonts w:ascii="Book Antiqua" w:hAnsi="Book Antiqua" w:cs="Calibri"/>
          <w:color w:val="000000" w:themeColor="text1"/>
        </w:rPr>
        <w:t xml:space="preserve">s </w:t>
      </w:r>
      <w:r w:rsidRPr="00C71B5F">
        <w:rPr>
          <w:rFonts w:ascii="Book Antiqua" w:hAnsi="Book Antiqua" w:cs="Calibri"/>
          <w:color w:val="000000" w:themeColor="text1"/>
        </w:rPr>
        <w:t xml:space="preserve">in agreement with </w:t>
      </w:r>
      <w:r w:rsidR="003B6E45" w:rsidRPr="00C71B5F">
        <w:rPr>
          <w:rFonts w:ascii="Book Antiqua" w:hAnsi="Book Antiqua" w:cs="Calibri"/>
          <w:color w:val="000000" w:themeColor="text1"/>
        </w:rPr>
        <w:t>several reports</w:t>
      </w:r>
      <w:r w:rsidR="00F85A79"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2</w:t>
      </w:r>
      <w:r w:rsidR="00FC2DB7"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4</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 xml:space="preserve">. </w:t>
      </w:r>
      <w:r w:rsidR="00FC2DB7" w:rsidRPr="00C71B5F">
        <w:rPr>
          <w:rFonts w:ascii="Book Antiqua" w:hAnsi="Book Antiqua" w:cs="Calibri"/>
          <w:color w:val="000000" w:themeColor="text1"/>
        </w:rPr>
        <w:t>Similarly, p</w:t>
      </w:r>
      <w:r w:rsidR="00337B5D" w:rsidRPr="00C71B5F">
        <w:rPr>
          <w:rFonts w:ascii="Book Antiqua" w:hAnsi="Book Antiqua" w:cs="Calibri"/>
          <w:color w:val="000000" w:themeColor="text1"/>
        </w:rPr>
        <w:t>atients with ALBI grade 1 had a significantly better median survival than those with ALBI grade</w:t>
      </w:r>
      <w:r w:rsidR="00810B3F" w:rsidRPr="00C71B5F">
        <w:rPr>
          <w:rFonts w:ascii="Book Antiqua" w:hAnsi="Book Antiqua" w:cs="Calibri"/>
          <w:color w:val="000000" w:themeColor="text1"/>
        </w:rPr>
        <w:t>s</w:t>
      </w:r>
      <w:r w:rsidR="00337B5D" w:rsidRPr="00C71B5F">
        <w:rPr>
          <w:rFonts w:ascii="Book Antiqua" w:hAnsi="Book Antiqua" w:cs="Calibri"/>
          <w:color w:val="000000" w:themeColor="text1"/>
        </w:rPr>
        <w:t xml:space="preserve"> 2 and 3 </w:t>
      </w:r>
      <w:r w:rsidR="00E32B50" w:rsidRPr="00C71B5F">
        <w:rPr>
          <w:rFonts w:ascii="Book Antiqua" w:hAnsi="Book Antiqua" w:cs="Calibri"/>
          <w:color w:val="000000" w:themeColor="text1"/>
        </w:rPr>
        <w:t>in this study</w:t>
      </w:r>
      <w:r w:rsidR="001C7393" w:rsidRPr="00C71B5F">
        <w:rPr>
          <w:rFonts w:ascii="Book Antiqua" w:hAnsi="Book Antiqua" w:cs="Calibri"/>
          <w:color w:val="000000" w:themeColor="text1"/>
        </w:rPr>
        <w:t>, in accordance with other reports</w:t>
      </w:r>
      <w:r w:rsidR="00F85A79"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5</w:t>
      </w:r>
      <w:r w:rsidR="00FD7DB0" w:rsidRPr="00C71B5F">
        <w:rPr>
          <w:rFonts w:ascii="Book Antiqua" w:hAnsi="Book Antiqua" w:cs="Calibri"/>
          <w:color w:val="000000" w:themeColor="text1"/>
          <w:vertAlign w:val="superscript"/>
        </w:rPr>
        <w:t>,</w:t>
      </w:r>
      <w:r w:rsidR="001C1B63" w:rsidRPr="00C71B5F">
        <w:rPr>
          <w:rFonts w:ascii="Book Antiqua" w:hAnsi="Book Antiqua" w:cs="Calibri"/>
          <w:color w:val="000000" w:themeColor="text1"/>
          <w:vertAlign w:val="superscript"/>
        </w:rPr>
        <w:t>1</w:t>
      </w:r>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36375A" w:rsidRPr="00C71B5F">
        <w:rPr>
          <w:rFonts w:ascii="Book Antiqua" w:hAnsi="Book Antiqua" w:cs="Calibri"/>
          <w:color w:val="000000" w:themeColor="text1"/>
        </w:rPr>
        <w:t>.</w:t>
      </w:r>
      <w:r w:rsidR="00A23A50" w:rsidRPr="00C71B5F">
        <w:rPr>
          <w:rFonts w:ascii="Book Antiqua" w:hAnsi="Book Antiqua" w:cs="Calibri"/>
          <w:color w:val="000000" w:themeColor="text1"/>
          <w:vertAlign w:val="superscript"/>
        </w:rPr>
        <w:t xml:space="preserve"> </w:t>
      </w:r>
      <w:r w:rsidR="008441BF" w:rsidRPr="00EB13D9">
        <w:rPr>
          <w:rFonts w:ascii="Book Antiqua" w:hAnsi="Book Antiqua" w:cs="Calibri"/>
          <w:color w:val="000000" w:themeColor="text1"/>
        </w:rPr>
        <w:t xml:space="preserve">ALBI </w:t>
      </w:r>
      <w:r w:rsidR="00E32B50" w:rsidRPr="00EB13D9">
        <w:rPr>
          <w:rFonts w:ascii="Book Antiqua" w:hAnsi="Book Antiqua" w:cs="Calibri"/>
          <w:color w:val="000000" w:themeColor="text1"/>
        </w:rPr>
        <w:t>grade</w:t>
      </w:r>
      <w:r w:rsidR="008441BF" w:rsidRPr="00EB13D9">
        <w:rPr>
          <w:rFonts w:ascii="Book Antiqua" w:hAnsi="Book Antiqua" w:cs="Calibri"/>
          <w:color w:val="000000" w:themeColor="text1"/>
        </w:rPr>
        <w:t xml:space="preserve"> </w:t>
      </w:r>
      <w:r w:rsidR="00EB13D9">
        <w:rPr>
          <w:rFonts w:ascii="Book Antiqua" w:hAnsi="Book Antiqua" w:cs="Calibri"/>
          <w:color w:val="000000" w:themeColor="text1"/>
        </w:rPr>
        <w:t xml:space="preserve">has </w:t>
      </w:r>
      <w:r w:rsidR="00EB13D9" w:rsidRPr="00EB13D9">
        <w:rPr>
          <w:rFonts w:ascii="Book Antiqua" w:hAnsi="Book Antiqua" w:cs="Calibri"/>
          <w:color w:val="000000" w:themeColor="text1"/>
        </w:rPr>
        <w:t>bec</w:t>
      </w:r>
      <w:r w:rsidR="00EB13D9">
        <w:rPr>
          <w:rFonts w:ascii="Book Antiqua" w:hAnsi="Book Antiqua" w:cs="Calibri"/>
          <w:color w:val="000000" w:themeColor="text1"/>
        </w:rPr>
        <w:t>o</w:t>
      </w:r>
      <w:r w:rsidR="00EB13D9" w:rsidRPr="00EB13D9">
        <w:rPr>
          <w:rFonts w:ascii="Book Antiqua" w:hAnsi="Book Antiqua" w:cs="Calibri"/>
          <w:color w:val="000000" w:themeColor="text1"/>
        </w:rPr>
        <w:t xml:space="preserve">me </w:t>
      </w:r>
      <w:r w:rsidR="008441BF" w:rsidRPr="00EB13D9">
        <w:rPr>
          <w:rFonts w:ascii="Book Antiqua" w:hAnsi="Book Antiqua" w:cs="Calibri"/>
          <w:color w:val="000000" w:themeColor="text1"/>
        </w:rPr>
        <w:t>a core for further prognostic models</w:t>
      </w:r>
      <w:r w:rsidR="008441BF" w:rsidRPr="00C71B5F">
        <w:rPr>
          <w:rFonts w:ascii="Book Antiqua" w:hAnsi="Book Antiqua" w:cs="Calibri"/>
          <w:color w:val="000000" w:themeColor="text1"/>
        </w:rPr>
        <w:t xml:space="preserve">, </w:t>
      </w:r>
      <w:r w:rsidR="00EB13D9">
        <w:rPr>
          <w:rFonts w:ascii="Book Antiqua" w:hAnsi="Book Antiqua" w:cs="Calibri"/>
          <w:color w:val="000000" w:themeColor="text1"/>
        </w:rPr>
        <w:t xml:space="preserve">and </w:t>
      </w:r>
      <w:r w:rsidR="00580A43" w:rsidRPr="00C71B5F">
        <w:rPr>
          <w:rFonts w:ascii="Book Antiqua" w:hAnsi="Book Antiqua" w:cs="Calibri"/>
          <w:color w:val="000000" w:themeColor="text1"/>
        </w:rPr>
        <w:t xml:space="preserve">Roayaie </w:t>
      </w:r>
      <w:r w:rsidR="008441BF" w:rsidRPr="00C71B5F">
        <w:rPr>
          <w:rFonts w:ascii="Book Antiqua" w:hAnsi="Book Antiqua" w:cs="Calibri"/>
          <w:i/>
          <w:iCs/>
          <w:color w:val="000000" w:themeColor="text1"/>
        </w:rPr>
        <w:t>et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8441BF" w:rsidRPr="00C71B5F">
        <w:rPr>
          <w:rFonts w:ascii="Book Antiqua" w:hAnsi="Book Antiqua" w:cs="Calibri"/>
          <w:color w:val="000000" w:themeColor="text1"/>
        </w:rPr>
        <w:t xml:space="preserve"> proposed PALBI </w:t>
      </w:r>
      <w:r w:rsidR="002654BB" w:rsidRPr="00C71B5F">
        <w:rPr>
          <w:rFonts w:ascii="Book Antiqua" w:hAnsi="Book Antiqua" w:cs="Calibri"/>
          <w:color w:val="000000" w:themeColor="text1"/>
        </w:rPr>
        <w:t>grade</w:t>
      </w:r>
      <w:r w:rsidR="008441BF" w:rsidRPr="00C71B5F">
        <w:rPr>
          <w:rFonts w:ascii="Book Antiqua" w:hAnsi="Book Antiqua" w:cs="Calibri"/>
          <w:color w:val="000000" w:themeColor="text1"/>
        </w:rPr>
        <w:t xml:space="preserve">, </w:t>
      </w:r>
      <w:r w:rsidR="00580A43" w:rsidRPr="00C71B5F">
        <w:rPr>
          <w:rFonts w:ascii="Book Antiqua" w:hAnsi="Book Antiqua" w:cs="Calibri"/>
          <w:color w:val="000000" w:themeColor="text1"/>
        </w:rPr>
        <w:t>where they</w:t>
      </w:r>
      <w:r w:rsidR="008441BF" w:rsidRPr="00C71B5F">
        <w:rPr>
          <w:rFonts w:ascii="Book Antiqua" w:hAnsi="Book Antiqua" w:cs="Calibri"/>
          <w:color w:val="000000" w:themeColor="text1"/>
        </w:rPr>
        <w:t xml:space="preserve"> added the platelet count in a new linear predictive equation to the ALBI </w:t>
      </w:r>
      <w:r w:rsidR="00E32B50" w:rsidRPr="00C71B5F">
        <w:rPr>
          <w:rFonts w:ascii="Book Antiqua" w:hAnsi="Book Antiqua" w:cs="Calibri"/>
          <w:color w:val="000000" w:themeColor="text1"/>
        </w:rPr>
        <w:t xml:space="preserve">grade </w:t>
      </w:r>
      <w:r w:rsidR="008441BF" w:rsidRPr="00C71B5F">
        <w:rPr>
          <w:rFonts w:ascii="Book Antiqua" w:hAnsi="Book Antiqua" w:cs="Calibri"/>
          <w:color w:val="000000" w:themeColor="text1"/>
        </w:rPr>
        <w:t xml:space="preserve">parameters. </w:t>
      </w:r>
      <w:r w:rsidR="00587D06" w:rsidRPr="00C71B5F">
        <w:rPr>
          <w:rFonts w:ascii="Book Antiqua" w:hAnsi="Book Antiqua" w:cs="Calibri"/>
          <w:color w:val="000000" w:themeColor="text1"/>
        </w:rPr>
        <w:t>In this study, patients with PALBI grade 1 had significant</w:t>
      </w:r>
      <w:r w:rsidR="00810B3F" w:rsidRPr="00C71B5F">
        <w:rPr>
          <w:rFonts w:ascii="Book Antiqua" w:hAnsi="Book Antiqua" w:cs="Calibri"/>
          <w:color w:val="000000" w:themeColor="text1"/>
        </w:rPr>
        <w:t>ly</w:t>
      </w:r>
      <w:r w:rsidR="00587D06" w:rsidRPr="00C71B5F">
        <w:rPr>
          <w:rFonts w:ascii="Book Antiqua" w:hAnsi="Book Antiqua" w:cs="Calibri"/>
          <w:color w:val="000000" w:themeColor="text1"/>
        </w:rPr>
        <w:t xml:space="preserve"> better median survival than </w:t>
      </w:r>
      <w:r w:rsidR="00E74115">
        <w:rPr>
          <w:rFonts w:ascii="Book Antiqua" w:hAnsi="Book Antiqua" w:cs="Calibri"/>
          <w:color w:val="000000" w:themeColor="text1"/>
        </w:rPr>
        <w:t xml:space="preserve">those with </w:t>
      </w:r>
      <w:r w:rsidR="00587D06" w:rsidRPr="00C71B5F">
        <w:rPr>
          <w:rFonts w:ascii="Book Antiqua" w:hAnsi="Book Antiqua" w:cs="Calibri"/>
          <w:color w:val="000000" w:themeColor="text1"/>
        </w:rPr>
        <w:t>PALBI grade 2, 3 an</w:t>
      </w:r>
      <w:r w:rsidR="00994C99" w:rsidRPr="00C71B5F">
        <w:rPr>
          <w:rFonts w:ascii="Book Antiqua" w:hAnsi="Book Antiqua" w:cs="Calibri"/>
          <w:color w:val="000000" w:themeColor="text1"/>
        </w:rPr>
        <w:t xml:space="preserve">d 4 </w:t>
      </w:r>
      <w:r w:rsidR="00EF2FAD" w:rsidRPr="00C71B5F">
        <w:rPr>
          <w:rFonts w:ascii="Book Antiqua" w:hAnsi="Book Antiqua" w:cs="Calibri"/>
          <w:color w:val="000000" w:themeColor="text1"/>
        </w:rPr>
        <w:t>(</w:t>
      </w:r>
      <w:r w:rsidR="00EF2FAD" w:rsidRPr="00C71B5F">
        <w:rPr>
          <w:rFonts w:ascii="Book Antiqua" w:hAnsi="Book Antiqua" w:cs="Calibri"/>
          <w:i/>
          <w:color w:val="000000" w:themeColor="text1"/>
        </w:rPr>
        <w:t>P</w:t>
      </w:r>
      <w:r w:rsidR="00CF5557" w:rsidRPr="00C71B5F">
        <w:rPr>
          <w:rFonts w:ascii="Book Antiqua" w:hAnsi="Book Antiqua" w:cs="Calibri"/>
          <w:i/>
          <w:color w:val="000000" w:themeColor="text1"/>
        </w:rPr>
        <w:t xml:space="preserve"> </w:t>
      </w:r>
      <w:r w:rsidR="00994C99" w:rsidRPr="00C71B5F">
        <w:rPr>
          <w:rFonts w:ascii="Book Antiqua" w:hAnsi="Book Antiqua" w:cs="Calibri"/>
          <w:color w:val="000000" w:themeColor="text1"/>
        </w:rPr>
        <w:t>&lt;</w:t>
      </w:r>
      <w:r w:rsidR="00CF5557"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0.001</w:t>
      </w:r>
      <w:r w:rsidR="00EF2FAD" w:rsidRPr="00C71B5F">
        <w:rPr>
          <w:rFonts w:ascii="Book Antiqua" w:hAnsi="Book Antiqua" w:cs="Calibri"/>
          <w:color w:val="000000" w:themeColor="text1"/>
        </w:rPr>
        <w:t>)</w:t>
      </w:r>
      <w:r w:rsidR="00587D06" w:rsidRPr="00C71B5F">
        <w:rPr>
          <w:rFonts w:ascii="Book Antiqua" w:hAnsi="Book Antiqua" w:cs="Calibri"/>
          <w:color w:val="000000" w:themeColor="text1"/>
        </w:rPr>
        <w:t>.</w:t>
      </w:r>
      <w:r w:rsidR="00E32B50" w:rsidRPr="00C71B5F">
        <w:rPr>
          <w:rFonts w:ascii="Book Antiqua" w:hAnsi="Book Antiqua" w:cs="Calibri"/>
          <w:color w:val="000000" w:themeColor="text1"/>
        </w:rPr>
        <w:t xml:space="preserve"> </w:t>
      </w:r>
    </w:p>
    <w:p w14:paraId="6B2C8D28" w14:textId="6A68871B" w:rsidR="003678A7" w:rsidRPr="00C71B5F" w:rsidRDefault="00094991"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Both ALBI and PAL</w:t>
      </w:r>
      <w:r w:rsidRPr="00C71B5F">
        <w:rPr>
          <w:rFonts w:ascii="Book Antiqua" w:hAnsi="Book Antiqua" w:cs="Calibri"/>
          <w:color w:val="000000" w:themeColor="text1"/>
        </w:rPr>
        <w:t>BI grade</w:t>
      </w:r>
      <w:r w:rsidR="00E74115">
        <w:rPr>
          <w:rFonts w:ascii="Book Antiqua" w:hAnsi="Book Antiqua" w:cs="Calibri"/>
          <w:color w:val="000000" w:themeColor="text1"/>
        </w:rPr>
        <w:t>s</w:t>
      </w:r>
      <w:r w:rsidRPr="00C71B5F">
        <w:rPr>
          <w:rFonts w:ascii="Book Antiqua" w:hAnsi="Book Antiqua" w:cs="Calibri"/>
          <w:color w:val="000000" w:themeColor="text1"/>
        </w:rPr>
        <w:t xml:space="preserve"> </w:t>
      </w:r>
      <w:r w:rsidR="0072790A">
        <w:rPr>
          <w:rFonts w:ascii="Book Antiqua" w:hAnsi="Book Antiqua" w:cs="Calibri"/>
          <w:color w:val="000000" w:themeColor="text1"/>
        </w:rPr>
        <w:t xml:space="preserve">showed precise ability to </w:t>
      </w:r>
      <w:r w:rsidR="0072790A" w:rsidRPr="00C71B5F">
        <w:rPr>
          <w:rFonts w:ascii="Book Antiqua" w:hAnsi="Book Antiqua" w:cs="Calibri"/>
          <w:color w:val="000000" w:themeColor="text1"/>
        </w:rPr>
        <w:t xml:space="preserve"> </w:t>
      </w:r>
      <w:r w:rsidR="0072790A">
        <w:rPr>
          <w:rFonts w:ascii="Book Antiqua" w:hAnsi="Book Antiqua" w:cs="Calibri"/>
          <w:color w:val="000000" w:themeColor="text1"/>
        </w:rPr>
        <w:t xml:space="preserve">stratify HCC patients into different stages according to their </w:t>
      </w:r>
      <w:r w:rsidRPr="00C71B5F">
        <w:rPr>
          <w:rFonts w:ascii="Book Antiqua" w:hAnsi="Book Antiqua" w:cs="Calibri"/>
          <w:color w:val="000000" w:themeColor="text1"/>
        </w:rPr>
        <w:t xml:space="preserve">survival. The PALBI grade </w:t>
      </w:r>
      <w:r w:rsidR="0072790A">
        <w:rPr>
          <w:rFonts w:ascii="Book Antiqua" w:hAnsi="Book Antiqua" w:cs="Calibri"/>
          <w:color w:val="000000" w:themeColor="text1"/>
        </w:rPr>
        <w:t>was superior to</w:t>
      </w:r>
      <w:r w:rsidR="0072790A" w:rsidRPr="00C71B5F">
        <w:rPr>
          <w:rFonts w:ascii="Book Antiqua" w:hAnsi="Book Antiqua" w:cs="Calibri"/>
          <w:color w:val="000000" w:themeColor="text1"/>
        </w:rPr>
        <w:t xml:space="preserve"> </w:t>
      </w:r>
      <w:r w:rsidRPr="00C71B5F">
        <w:rPr>
          <w:rFonts w:ascii="Book Antiqua" w:hAnsi="Book Antiqua" w:cs="Calibri"/>
          <w:color w:val="000000" w:themeColor="text1"/>
        </w:rPr>
        <w:t>CTP classification and ALBI grade</w:t>
      </w:r>
      <w:r w:rsidR="0072790A">
        <w:rPr>
          <w:rFonts w:ascii="Book Antiqua" w:hAnsi="Book Antiqua" w:cs="Calibri"/>
          <w:color w:val="000000" w:themeColor="text1"/>
        </w:rPr>
        <w:t xml:space="preserve"> in terms of mortality prediction </w:t>
      </w:r>
      <w:r w:rsidRPr="00C71B5F">
        <w:rPr>
          <w:rFonts w:ascii="Book Antiqua" w:hAnsi="Book Antiqua" w:cs="Calibri"/>
          <w:color w:val="000000" w:themeColor="text1"/>
        </w:rPr>
        <w:t xml:space="preserve"> </w:t>
      </w:r>
      <w:r w:rsidR="00CF5557" w:rsidRPr="00C71B5F">
        <w:rPr>
          <w:rFonts w:ascii="Book Antiqua" w:hAnsi="Book Antiqua" w:cs="Calibri"/>
          <w:color w:val="000000" w:themeColor="text1"/>
        </w:rPr>
        <w:t>(</w:t>
      </w:r>
      <w:r w:rsidRPr="00C71B5F">
        <w:rPr>
          <w:rFonts w:ascii="Book Antiqua" w:hAnsi="Book Antiqua" w:cs="Calibri"/>
          <w:color w:val="000000" w:themeColor="text1"/>
        </w:rPr>
        <w:t>AUC = 0.734, 0.643</w:t>
      </w:r>
      <w:r w:rsidR="00E74115">
        <w:rPr>
          <w:rFonts w:ascii="Book Antiqua" w:hAnsi="Book Antiqua" w:cs="Calibri"/>
          <w:color w:val="000000" w:themeColor="text1"/>
        </w:rPr>
        <w:t xml:space="preserve"> and </w:t>
      </w:r>
      <w:r w:rsidRPr="00C71B5F">
        <w:rPr>
          <w:rFonts w:ascii="Book Antiqua" w:hAnsi="Book Antiqua" w:cs="Calibri"/>
          <w:color w:val="000000" w:themeColor="text1"/>
        </w:rPr>
        <w:t>0.709</w:t>
      </w:r>
      <w:r w:rsidR="00E74115">
        <w:rPr>
          <w:rFonts w:ascii="Book Antiqua" w:hAnsi="Book Antiqua" w:cs="Calibri"/>
          <w:color w:val="000000" w:themeColor="text1"/>
        </w:rPr>
        <w:t>,</w:t>
      </w:r>
      <w:r w:rsidRPr="00C71B5F">
        <w:rPr>
          <w:rFonts w:ascii="Book Antiqua" w:hAnsi="Book Antiqua" w:cs="Calibri"/>
          <w:color w:val="000000" w:themeColor="text1"/>
        </w:rPr>
        <w:t xml:space="preserve"> respectively</w:t>
      </w:r>
      <w:r w:rsidR="00CF5557" w:rsidRPr="00C71B5F">
        <w:rPr>
          <w:rFonts w:ascii="Book Antiqua" w:eastAsia="宋体" w:hAnsi="Book Antiqua" w:cs="宋体"/>
          <w:color w:val="000000" w:themeColor="text1"/>
          <w:lang w:eastAsia="zh-CN"/>
        </w:rPr>
        <w:t>)</w:t>
      </w:r>
      <w:r w:rsidRPr="00C71B5F">
        <w:rPr>
          <w:rFonts w:ascii="Book Antiqua" w:hAnsi="Book Antiqua" w:cs="Calibri"/>
          <w:color w:val="000000" w:themeColor="text1"/>
        </w:rPr>
        <w:t xml:space="preserve">. For CTP </w:t>
      </w:r>
      <w:r w:rsidR="0072790A">
        <w:rPr>
          <w:rFonts w:ascii="Book Antiqua" w:hAnsi="Book Antiqua" w:cs="Calibri"/>
          <w:color w:val="000000" w:themeColor="text1"/>
        </w:rPr>
        <w:t>grade</w:t>
      </w:r>
      <w:r w:rsidR="0072790A" w:rsidRPr="00C71B5F">
        <w:rPr>
          <w:rFonts w:ascii="Book Antiqua" w:hAnsi="Book Antiqua" w:cs="Calibri"/>
          <w:color w:val="000000" w:themeColor="text1"/>
        </w:rPr>
        <w:t xml:space="preserve"> </w:t>
      </w:r>
      <w:r w:rsidRPr="00C71B5F">
        <w:rPr>
          <w:rFonts w:ascii="Book Antiqua" w:hAnsi="Book Antiqua" w:cs="Calibri"/>
          <w:color w:val="000000" w:themeColor="text1"/>
        </w:rPr>
        <w:t>A patients, the PALBI gra</w:t>
      </w:r>
      <w:r w:rsidRPr="00C71B5F">
        <w:rPr>
          <w:rFonts w:ascii="Book Antiqua" w:hAnsi="Book Antiqua" w:cs="Calibri"/>
          <w:color w:val="000000" w:themeColor="text1"/>
        </w:rPr>
        <w:t xml:space="preserve">de </w:t>
      </w:r>
      <w:r w:rsidR="0072790A">
        <w:rPr>
          <w:rFonts w:ascii="Book Antiqua" w:hAnsi="Book Antiqua" w:cs="Calibri"/>
          <w:color w:val="000000" w:themeColor="text1"/>
        </w:rPr>
        <w:t>had</w:t>
      </w:r>
      <w:r w:rsidRPr="00C71B5F">
        <w:rPr>
          <w:rFonts w:ascii="Book Antiqua" w:hAnsi="Book Antiqua" w:cs="Calibri"/>
          <w:color w:val="000000" w:themeColor="text1"/>
        </w:rPr>
        <w:t xml:space="preserve"> significantly higher </w:t>
      </w:r>
      <w:r w:rsidRPr="00C71B5F">
        <w:rPr>
          <w:rFonts w:ascii="Book Antiqua" w:hAnsi="Book Antiqua" w:cs="Calibri"/>
          <w:color w:val="000000" w:themeColor="text1"/>
        </w:rPr>
        <w:lastRenderedPageBreak/>
        <w:t xml:space="preserve">AUC </w:t>
      </w:r>
      <w:r w:rsidR="0072790A">
        <w:rPr>
          <w:rFonts w:ascii="Book Antiqua" w:hAnsi="Book Antiqua" w:cs="Calibri"/>
          <w:color w:val="000000" w:themeColor="text1"/>
        </w:rPr>
        <w:t xml:space="preserve">in comparison to </w:t>
      </w:r>
      <w:r w:rsidRPr="00C71B5F">
        <w:rPr>
          <w:rFonts w:ascii="Book Antiqua" w:hAnsi="Book Antiqua" w:cs="Calibri"/>
          <w:color w:val="000000" w:themeColor="text1"/>
        </w:rPr>
        <w:t>ALBI grade at 1-year and 3-year</w:t>
      </w:r>
      <w:r w:rsidR="00580A43" w:rsidRPr="00C71B5F">
        <w:rPr>
          <w:rFonts w:ascii="Book Antiqua" w:hAnsi="Book Antiqua" w:cs="Calibri"/>
          <w:color w:val="000000" w:themeColor="text1"/>
        </w:rPr>
        <w:t>s</w:t>
      </w:r>
      <w:r w:rsidRPr="00C71B5F">
        <w:rPr>
          <w:rFonts w:ascii="Book Antiqua" w:hAnsi="Book Antiqua" w:cs="Calibri"/>
          <w:color w:val="000000" w:themeColor="text1"/>
        </w:rPr>
        <w:t xml:space="preserve"> intervals</w:t>
      </w:r>
      <w:r w:rsidR="0072790A">
        <w:rPr>
          <w:rFonts w:ascii="Book Antiqua" w:hAnsi="Book Antiqua" w:cs="Calibri"/>
          <w:color w:val="000000" w:themeColor="text1"/>
        </w:rPr>
        <w:t xml:space="preserve"> </w:t>
      </w:r>
      <w:r w:rsidR="00CF5557" w:rsidRPr="00C71B5F">
        <w:rPr>
          <w:rFonts w:ascii="Book Antiqua" w:hAnsi="Book Antiqua" w:cs="Calibri"/>
          <w:color w:val="000000" w:themeColor="text1"/>
        </w:rPr>
        <w:t>(</w:t>
      </w:r>
      <w:r w:rsidR="002D00B4">
        <w:rPr>
          <w:rFonts w:ascii="Book Antiqua" w:hAnsi="Book Antiqua" w:cs="Calibri"/>
          <w:color w:val="000000" w:themeColor="text1"/>
        </w:rPr>
        <w:t>Table 4</w:t>
      </w:r>
      <w:r w:rsidR="00CF5557" w:rsidRPr="00C71B5F">
        <w:rPr>
          <w:rFonts w:ascii="Book Antiqua" w:hAnsi="Book Antiqua" w:cs="Calibri"/>
          <w:color w:val="000000" w:themeColor="text1"/>
        </w:rPr>
        <w:t>)</w:t>
      </w:r>
      <w:r w:rsidR="00F83CCB" w:rsidRPr="00C71B5F">
        <w:rPr>
          <w:rFonts w:ascii="Book Antiqua" w:hAnsi="Book Antiqua" w:cs="Calibri"/>
          <w:color w:val="000000" w:themeColor="text1"/>
        </w:rPr>
        <w:t xml:space="preserve">. </w:t>
      </w:r>
      <w:r w:rsidR="00442EB4" w:rsidRPr="00C71B5F">
        <w:rPr>
          <w:rFonts w:ascii="Book Antiqua" w:hAnsi="Book Antiqua" w:cs="Calibri"/>
          <w:color w:val="000000" w:themeColor="text1"/>
        </w:rPr>
        <w:t xml:space="preserve">This </w:t>
      </w:r>
      <w:r w:rsidR="00E74115">
        <w:rPr>
          <w:rFonts w:ascii="Book Antiqua" w:hAnsi="Book Antiqua" w:cs="Calibri"/>
          <w:color w:val="000000" w:themeColor="text1"/>
        </w:rPr>
        <w:t>i</w:t>
      </w:r>
      <w:r w:rsidR="00E74115" w:rsidRPr="00C71B5F">
        <w:rPr>
          <w:rFonts w:ascii="Book Antiqua" w:hAnsi="Book Antiqua" w:cs="Calibri"/>
          <w:color w:val="000000" w:themeColor="text1"/>
        </w:rPr>
        <w:t xml:space="preserve">s </w:t>
      </w:r>
      <w:r w:rsidR="00442EB4" w:rsidRPr="00C71B5F">
        <w:rPr>
          <w:rFonts w:ascii="Book Antiqua" w:hAnsi="Book Antiqua" w:cs="Calibri"/>
          <w:color w:val="000000" w:themeColor="text1"/>
        </w:rPr>
        <w:t>in line with the endpoints reported</w:t>
      </w:r>
      <w:r w:rsidR="00994C99" w:rsidRPr="00C71B5F">
        <w:rPr>
          <w:rFonts w:ascii="Book Antiqua" w:hAnsi="Book Antiqua" w:cs="Calibri"/>
          <w:color w:val="000000" w:themeColor="text1"/>
        </w:rPr>
        <w:t xml:space="preserve"> </w:t>
      </w:r>
      <w:r w:rsidR="00442EB4" w:rsidRPr="00C71B5F">
        <w:rPr>
          <w:rFonts w:ascii="Book Antiqua" w:hAnsi="Book Antiqua" w:cs="Calibri"/>
          <w:color w:val="000000" w:themeColor="text1"/>
        </w:rPr>
        <w:t>by</w:t>
      </w:r>
      <w:r w:rsidR="00994C99" w:rsidRPr="00C71B5F">
        <w:rPr>
          <w:rFonts w:ascii="Book Antiqua" w:hAnsi="Book Antiqua" w:cs="Calibri"/>
          <w:color w:val="000000" w:themeColor="text1"/>
        </w:rPr>
        <w:t xml:space="preserve"> </w:t>
      </w:r>
      <w:r w:rsidR="00F14D35" w:rsidRPr="00C71B5F">
        <w:rPr>
          <w:rFonts w:ascii="Book Antiqua" w:hAnsi="Book Antiqua" w:cs="Calibri"/>
          <w:color w:val="000000" w:themeColor="text1"/>
        </w:rPr>
        <w:t xml:space="preserve">Roayaie </w:t>
      </w:r>
      <w:r w:rsidR="00F14D35" w:rsidRPr="00C71B5F">
        <w:rPr>
          <w:rFonts w:ascii="Book Antiqua" w:hAnsi="Book Antiqua" w:cs="Calibri"/>
          <w:i/>
          <w:iCs/>
          <w:color w:val="000000" w:themeColor="text1"/>
        </w:rPr>
        <w:t>et al</w:t>
      </w:r>
      <w:r w:rsidR="00F14D35" w:rsidRPr="00C71B5F">
        <w:rPr>
          <w:rFonts w:ascii="Book Antiqua" w:hAnsi="Book Antiqua" w:cs="Calibri"/>
          <w:color w:val="000000" w:themeColor="text1"/>
          <w:vertAlign w:val="superscript"/>
        </w:rPr>
        <w:t>[6]</w:t>
      </w:r>
      <w:r w:rsidR="00F14D35"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 xml:space="preserve">who </w:t>
      </w:r>
      <w:r w:rsidR="00E74115">
        <w:rPr>
          <w:rFonts w:ascii="Book Antiqua" w:hAnsi="Book Antiqua" w:cs="Calibri"/>
          <w:color w:val="000000" w:themeColor="text1"/>
        </w:rPr>
        <w:t>concluded</w:t>
      </w:r>
      <w:r w:rsidR="00E74115" w:rsidRPr="00C71B5F">
        <w:rPr>
          <w:rFonts w:ascii="Book Antiqua" w:hAnsi="Book Antiqua" w:cs="Calibri"/>
          <w:color w:val="000000" w:themeColor="text1"/>
        </w:rPr>
        <w:t xml:space="preserve"> </w:t>
      </w:r>
      <w:r w:rsidR="00994C99" w:rsidRPr="00C71B5F">
        <w:rPr>
          <w:rFonts w:ascii="Book Antiqua" w:hAnsi="Book Antiqua" w:cs="Calibri"/>
          <w:color w:val="000000" w:themeColor="text1"/>
        </w:rPr>
        <w:t xml:space="preserve">that </w:t>
      </w:r>
      <w:r w:rsidR="008441BF" w:rsidRPr="00C71B5F">
        <w:rPr>
          <w:rFonts w:ascii="Book Antiqua" w:hAnsi="Book Antiqua" w:cs="Calibri"/>
          <w:color w:val="000000" w:themeColor="text1"/>
        </w:rPr>
        <w:t xml:space="preserve">PALBI was independently associated with survival when </w:t>
      </w:r>
      <w:r w:rsidR="00587D06" w:rsidRPr="00C71B5F">
        <w:rPr>
          <w:rFonts w:ascii="Book Antiqua" w:hAnsi="Book Antiqua" w:cs="Calibri"/>
          <w:color w:val="000000" w:themeColor="text1"/>
        </w:rPr>
        <w:t xml:space="preserve">controlled </w:t>
      </w:r>
      <w:r w:rsidR="008441BF" w:rsidRPr="00C71B5F">
        <w:rPr>
          <w:rFonts w:ascii="Book Antiqua" w:hAnsi="Book Antiqua" w:cs="Calibri"/>
          <w:color w:val="000000" w:themeColor="text1"/>
        </w:rPr>
        <w:t xml:space="preserve">for age, tumor related factors </w:t>
      </w:r>
      <w:r w:rsidR="00994C99" w:rsidRPr="00C71B5F">
        <w:rPr>
          <w:rFonts w:ascii="Book Antiqua" w:hAnsi="Book Antiqua" w:cs="Calibri"/>
          <w:color w:val="000000" w:themeColor="text1"/>
        </w:rPr>
        <w:t xml:space="preserve">and </w:t>
      </w:r>
      <w:r w:rsidR="008441BF" w:rsidRPr="00C71B5F">
        <w:rPr>
          <w:rFonts w:ascii="Book Antiqua" w:hAnsi="Book Antiqua" w:cs="Calibri"/>
          <w:color w:val="000000" w:themeColor="text1"/>
        </w:rPr>
        <w:t>performance status</w:t>
      </w:r>
      <w:r w:rsidR="00994C99" w:rsidRPr="00C71B5F">
        <w:rPr>
          <w:rFonts w:ascii="Book Antiqua" w:hAnsi="Book Antiqua" w:cs="Calibri"/>
          <w:color w:val="000000" w:themeColor="text1"/>
        </w:rPr>
        <w:t>, and can</w:t>
      </w:r>
      <w:r w:rsidR="008441BF" w:rsidRPr="00C71B5F">
        <w:rPr>
          <w:rFonts w:ascii="Book Antiqua" w:hAnsi="Book Antiqua" w:cs="Calibri"/>
          <w:color w:val="000000" w:themeColor="text1"/>
        </w:rPr>
        <w:t xml:space="preserve"> stratify patients with HCC undergoing curative therapies more precisely than CTP </w:t>
      </w:r>
      <w:r w:rsidR="002654BB" w:rsidRPr="00C71B5F">
        <w:rPr>
          <w:rFonts w:ascii="Book Antiqua" w:hAnsi="Book Antiqua" w:cs="Calibri"/>
          <w:color w:val="000000" w:themeColor="text1"/>
        </w:rPr>
        <w:t>class</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6</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r w:rsidR="00CF5557" w:rsidRPr="00C71B5F">
        <w:rPr>
          <w:rFonts w:ascii="Book Antiqua" w:hAnsi="Book Antiqua" w:cs="Calibri"/>
          <w:color w:val="000000" w:themeColor="text1"/>
        </w:rPr>
        <w:t xml:space="preserve"> </w:t>
      </w:r>
      <w:r w:rsidR="00367AB9" w:rsidRPr="00C71B5F">
        <w:rPr>
          <w:rFonts w:ascii="Book Antiqua" w:hAnsi="Book Antiqua" w:cs="Calibri"/>
          <w:color w:val="000000" w:themeColor="text1"/>
        </w:rPr>
        <w:t xml:space="preserve">Other studies reported the same results </w:t>
      </w:r>
      <w:r w:rsidR="00EB13D9">
        <w:rPr>
          <w:rFonts w:ascii="Book Antiqua" w:hAnsi="Book Antiqua" w:cs="Calibri"/>
          <w:color w:val="000000" w:themeColor="text1"/>
        </w:rPr>
        <w:t>using</w:t>
      </w:r>
      <w:r w:rsidR="00EB13D9" w:rsidRPr="00C71B5F">
        <w:rPr>
          <w:rFonts w:ascii="Book Antiqua" w:hAnsi="Book Antiqua" w:cs="Calibri"/>
          <w:color w:val="000000" w:themeColor="text1"/>
        </w:rPr>
        <w:t xml:space="preserve"> </w:t>
      </w:r>
      <w:r w:rsidR="00367AB9" w:rsidRPr="00C71B5F">
        <w:rPr>
          <w:rFonts w:ascii="Book Antiqua" w:hAnsi="Book Antiqua" w:cs="Calibri"/>
          <w:color w:val="000000" w:themeColor="text1"/>
        </w:rPr>
        <w:t>different treatment modalities for HCC</w:t>
      </w:r>
      <w:r w:rsidR="00F14D35" w:rsidRPr="00C71B5F">
        <w:rPr>
          <w:rFonts w:ascii="Book Antiqua" w:hAnsi="Book Antiqua" w:cs="Calibri"/>
          <w:color w:val="000000" w:themeColor="text1"/>
          <w:vertAlign w:val="superscript"/>
        </w:rPr>
        <w:t>[17,18]</w:t>
      </w:r>
      <w:r w:rsidR="00580A43" w:rsidRPr="00C71B5F">
        <w:rPr>
          <w:rFonts w:ascii="Book Antiqua" w:hAnsi="Book Antiqua" w:cs="Calibri"/>
          <w:color w:val="000000" w:themeColor="text1"/>
        </w:rPr>
        <w:t xml:space="preserve">. </w:t>
      </w:r>
      <w:r w:rsidR="003678A7" w:rsidRPr="00C71B5F">
        <w:rPr>
          <w:rFonts w:ascii="Book Antiqua" w:hAnsi="Book Antiqua" w:cs="Calibri"/>
          <w:color w:val="000000" w:themeColor="text1"/>
        </w:rPr>
        <w:t xml:space="preserve">PALBI </w:t>
      </w:r>
      <w:r w:rsidR="002654BB" w:rsidRPr="00C71B5F">
        <w:rPr>
          <w:rFonts w:ascii="Book Antiqua" w:hAnsi="Book Antiqua" w:cs="Calibri"/>
          <w:color w:val="000000" w:themeColor="text1"/>
        </w:rPr>
        <w:t>grade</w:t>
      </w:r>
      <w:r w:rsidR="003678A7" w:rsidRPr="00C71B5F">
        <w:rPr>
          <w:rFonts w:ascii="Book Antiqua" w:hAnsi="Book Antiqua" w:cs="Calibri"/>
          <w:color w:val="000000" w:themeColor="text1"/>
        </w:rPr>
        <w:t xml:space="preserve"> wa</w:t>
      </w:r>
      <w:r w:rsidR="003678A7" w:rsidRPr="00C71B5F">
        <w:rPr>
          <w:rFonts w:ascii="Book Antiqua" w:hAnsi="Book Antiqua" w:cs="Calibri"/>
          <w:color w:val="000000" w:themeColor="text1"/>
        </w:rPr>
        <w:t xml:space="preserve">s found to perform better than ALBI </w:t>
      </w:r>
      <w:r w:rsidR="002654BB" w:rsidRPr="00C71B5F">
        <w:rPr>
          <w:rFonts w:ascii="Book Antiqua" w:hAnsi="Book Antiqua" w:cs="Calibri"/>
          <w:color w:val="000000" w:themeColor="text1"/>
        </w:rPr>
        <w:t>grade</w:t>
      </w:r>
      <w:r w:rsidR="00810B3F" w:rsidRPr="00C71B5F">
        <w:rPr>
          <w:rFonts w:ascii="Book Antiqua" w:hAnsi="Book Antiqua" w:cs="Calibri"/>
          <w:color w:val="000000" w:themeColor="text1"/>
        </w:rPr>
        <w:t>,</w:t>
      </w:r>
      <w:r w:rsidR="003678A7" w:rsidRPr="00C71B5F">
        <w:rPr>
          <w:rFonts w:ascii="Book Antiqua" w:hAnsi="Book Antiqua" w:cs="Calibri"/>
          <w:color w:val="000000" w:themeColor="text1"/>
        </w:rPr>
        <w:t xml:space="preserve"> as incorporating platelet</w:t>
      </w:r>
      <w:r w:rsidR="003B6E45" w:rsidRPr="00C71B5F">
        <w:rPr>
          <w:rFonts w:ascii="Book Antiqua" w:hAnsi="Book Antiqua" w:cs="Calibri"/>
          <w:color w:val="000000" w:themeColor="text1"/>
        </w:rPr>
        <w:t xml:space="preserve"> count</w:t>
      </w:r>
      <w:r w:rsidR="003678A7" w:rsidRPr="00C71B5F">
        <w:rPr>
          <w:rFonts w:ascii="Book Antiqua" w:hAnsi="Book Antiqua" w:cs="Calibri"/>
          <w:color w:val="000000" w:themeColor="text1"/>
        </w:rPr>
        <w:t xml:space="preserve"> reflects the role of portal hypertension</w:t>
      </w:r>
      <w:r w:rsidR="001C7393" w:rsidRPr="00C71B5F">
        <w:rPr>
          <w:rFonts w:ascii="Book Antiqua" w:hAnsi="Book Antiqua" w:cs="Calibri"/>
          <w:color w:val="000000" w:themeColor="text1"/>
        </w:rPr>
        <w:t>. However,</w:t>
      </w:r>
      <w:r w:rsidR="003678A7" w:rsidRPr="00C71B5F">
        <w:rPr>
          <w:rFonts w:ascii="Book Antiqua" w:hAnsi="Book Antiqua" w:cs="Calibri"/>
          <w:color w:val="000000" w:themeColor="text1"/>
        </w:rPr>
        <w:t xml:space="preserve"> not all HCC patients have portal hypertension and </w:t>
      </w:r>
      <w:r w:rsidR="009F418D" w:rsidRPr="00C71B5F">
        <w:rPr>
          <w:rFonts w:ascii="Book Antiqua" w:hAnsi="Book Antiqua" w:cs="Calibri"/>
          <w:color w:val="000000" w:themeColor="text1"/>
        </w:rPr>
        <w:t xml:space="preserve">some </w:t>
      </w:r>
      <w:r w:rsidR="003678A7" w:rsidRPr="00C71B5F">
        <w:rPr>
          <w:rFonts w:ascii="Book Antiqua" w:hAnsi="Book Antiqua" w:cs="Calibri"/>
          <w:color w:val="000000" w:themeColor="text1"/>
        </w:rPr>
        <w:t>fallacies may result from platelet counting</w:t>
      </w:r>
      <w:r w:rsidR="00810B3F" w:rsidRPr="00C71B5F">
        <w:rPr>
          <w:rFonts w:ascii="Book Antiqua" w:hAnsi="Book Antiqua" w:cs="Calibri"/>
          <w:color w:val="000000" w:themeColor="text1"/>
        </w:rPr>
        <w:t>,</w:t>
      </w:r>
      <w:r w:rsidR="003678A7" w:rsidRPr="00C71B5F">
        <w:rPr>
          <w:rFonts w:ascii="Book Antiqua" w:hAnsi="Book Antiqua" w:cs="Calibri"/>
          <w:color w:val="000000" w:themeColor="text1"/>
        </w:rPr>
        <w:t xml:space="preserve"> as pseudo thrombocytopenia resulting from adding EDITA to blood samples that lead to a</w:t>
      </w:r>
      <w:r w:rsidR="003678A7" w:rsidRPr="00C71B5F">
        <w:rPr>
          <w:rFonts w:ascii="Book Antiqua" w:hAnsi="Book Antiqua" w:cs="Calibri"/>
          <w:color w:val="000000" w:themeColor="text1"/>
        </w:rPr>
        <w:t>ggregate formation inside automated cell counters. In addition, thrombocytosis</w:t>
      </w:r>
      <w:r w:rsidR="00E74115">
        <w:rPr>
          <w:rFonts w:ascii="Book Antiqua" w:hAnsi="Book Antiqua" w:cs="Calibri"/>
          <w:color w:val="000000" w:themeColor="text1"/>
        </w:rPr>
        <w:t xml:space="preserve"> </w:t>
      </w:r>
      <w:r w:rsidR="003678A7" w:rsidRPr="00C71B5F">
        <w:rPr>
          <w:rFonts w:ascii="Book Antiqua" w:hAnsi="Book Antiqua" w:cs="Calibri"/>
          <w:color w:val="000000" w:themeColor="text1"/>
        </w:rPr>
        <w:t xml:space="preserve">can be found as </w:t>
      </w:r>
      <w:r w:rsidR="00810B3F" w:rsidRPr="00C71B5F">
        <w:rPr>
          <w:rFonts w:ascii="Book Antiqua" w:hAnsi="Book Antiqua" w:cs="Calibri"/>
          <w:color w:val="000000" w:themeColor="text1"/>
        </w:rPr>
        <w:t xml:space="preserve">a </w:t>
      </w:r>
      <w:r w:rsidR="003678A7" w:rsidRPr="00C71B5F">
        <w:rPr>
          <w:rFonts w:ascii="Book Antiqua" w:hAnsi="Book Antiqua" w:cs="Calibri"/>
          <w:color w:val="000000" w:themeColor="text1"/>
        </w:rPr>
        <w:t xml:space="preserve">paraneoplastic event in patients with HCC </w:t>
      </w:r>
      <w:r w:rsidR="00810B3F" w:rsidRPr="00C71B5F">
        <w:rPr>
          <w:rFonts w:ascii="Book Antiqua" w:hAnsi="Book Antiqua" w:cs="Calibri"/>
          <w:color w:val="000000" w:themeColor="text1"/>
        </w:rPr>
        <w:t xml:space="preserve">and </w:t>
      </w:r>
      <w:r w:rsidR="003678A7" w:rsidRPr="00C71B5F">
        <w:rPr>
          <w:rFonts w:ascii="Book Antiqua" w:hAnsi="Book Antiqua" w:cs="Calibri"/>
          <w:color w:val="000000" w:themeColor="text1"/>
        </w:rPr>
        <w:t>can affect the results of the score.</w:t>
      </w:r>
    </w:p>
    <w:p w14:paraId="273033EA" w14:textId="4714131D" w:rsidR="00E64629" w:rsidRPr="00C71B5F" w:rsidRDefault="002733ED"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 </w:t>
      </w:r>
      <w:r w:rsidR="00E32B50" w:rsidRPr="00C71B5F">
        <w:rPr>
          <w:rFonts w:ascii="Book Antiqua" w:hAnsi="Book Antiqua" w:cs="Calibri"/>
          <w:color w:val="000000" w:themeColor="text1"/>
        </w:rPr>
        <w:t>grade</w:t>
      </w:r>
      <w:r w:rsidRPr="00C71B5F">
        <w:rPr>
          <w:rFonts w:ascii="Book Antiqua" w:hAnsi="Book Antiqua" w:cs="Calibri"/>
          <w:color w:val="000000" w:themeColor="text1"/>
        </w:rPr>
        <w:t xml:space="preserve"> succeeded to </w:t>
      </w:r>
      <w:r w:rsidR="00CF4523" w:rsidRPr="00C71B5F">
        <w:rPr>
          <w:rFonts w:ascii="Book Antiqua" w:hAnsi="Book Antiqua" w:cs="Calibri"/>
          <w:color w:val="000000" w:themeColor="text1"/>
        </w:rPr>
        <w:t>overcome</w:t>
      </w:r>
      <w:r w:rsidRPr="00C71B5F">
        <w:rPr>
          <w:rFonts w:ascii="Book Antiqua" w:hAnsi="Book Antiqua" w:cs="Calibri"/>
          <w:color w:val="000000" w:themeColor="text1"/>
        </w:rPr>
        <w:t xml:space="preserve"> the weaknesses of CTP </w:t>
      </w:r>
      <w:r w:rsidR="002654BB" w:rsidRPr="00C71B5F">
        <w:rPr>
          <w:rFonts w:ascii="Book Antiqua" w:hAnsi="Book Antiqua" w:cs="Calibri"/>
          <w:color w:val="000000" w:themeColor="text1"/>
        </w:rPr>
        <w:t>classification</w:t>
      </w:r>
      <w:r w:rsidRPr="00C71B5F">
        <w:rPr>
          <w:rFonts w:ascii="Book Antiqua" w:hAnsi="Book Antiqua" w:cs="Calibri"/>
          <w:color w:val="000000" w:themeColor="text1"/>
        </w:rPr>
        <w:t xml:space="preserve">, </w:t>
      </w:r>
      <w:r w:rsidR="00E74115">
        <w:rPr>
          <w:rFonts w:ascii="Book Antiqua" w:hAnsi="Book Antiqua" w:cs="Calibri"/>
          <w:color w:val="000000" w:themeColor="text1"/>
        </w:rPr>
        <w:t xml:space="preserve">and </w:t>
      </w:r>
      <w:r w:rsidRPr="00C71B5F">
        <w:rPr>
          <w:rFonts w:ascii="Book Antiqua" w:hAnsi="Book Antiqua" w:cs="Calibri"/>
          <w:color w:val="000000" w:themeColor="text1"/>
        </w:rPr>
        <w:t xml:space="preserve">this </w:t>
      </w:r>
      <w:r w:rsidR="00111444" w:rsidRPr="00C71B5F">
        <w:rPr>
          <w:rFonts w:ascii="Book Antiqua" w:hAnsi="Book Antiqua" w:cs="Calibri"/>
          <w:color w:val="000000" w:themeColor="text1"/>
        </w:rPr>
        <w:t>led</w:t>
      </w:r>
      <w:r w:rsidRPr="00C71B5F">
        <w:rPr>
          <w:rFonts w:ascii="Book Antiqua" w:hAnsi="Book Antiqua" w:cs="Calibri"/>
          <w:color w:val="000000" w:themeColor="text1"/>
        </w:rPr>
        <w:t xml:space="preserve"> to further trials to substitute CTP score in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 xml:space="preserve">BCLC </w:t>
      </w:r>
      <w:r w:rsidR="005F15AD" w:rsidRPr="00C71B5F">
        <w:rPr>
          <w:rFonts w:ascii="Book Antiqua" w:hAnsi="Book Antiqua" w:cs="Calibri"/>
          <w:color w:val="000000" w:themeColor="text1"/>
        </w:rPr>
        <w:t xml:space="preserve">staging </w:t>
      </w:r>
      <w:r w:rsidRPr="00C71B5F">
        <w:rPr>
          <w:rFonts w:ascii="Book Antiqua" w:hAnsi="Book Antiqua" w:cs="Calibri"/>
          <w:color w:val="000000" w:themeColor="text1"/>
        </w:rPr>
        <w:t xml:space="preserve">system by </w:t>
      </w:r>
      <w:r w:rsidR="00D406C9" w:rsidRPr="00C71B5F">
        <w:rPr>
          <w:rFonts w:ascii="Book Antiqua" w:hAnsi="Book Antiqua" w:cs="Calibri"/>
          <w:color w:val="000000" w:themeColor="text1"/>
        </w:rPr>
        <w:t xml:space="preserve">Chan </w:t>
      </w:r>
      <w:r w:rsidR="00D406C9"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Pr="00C71B5F">
        <w:rPr>
          <w:rFonts w:ascii="Book Antiqua" w:hAnsi="Book Antiqua" w:cs="Calibri"/>
          <w:b/>
          <w:bCs/>
          <w:i/>
          <w:iCs/>
          <w:color w:val="000000" w:themeColor="text1"/>
          <w:vertAlign w:val="superscript"/>
        </w:rPr>
        <w:t xml:space="preserve"> </w:t>
      </w:r>
      <w:r w:rsidRPr="00C71B5F">
        <w:rPr>
          <w:rFonts w:ascii="Book Antiqua" w:hAnsi="Book Antiqua" w:cs="Calibri"/>
          <w:color w:val="000000" w:themeColor="text1"/>
        </w:rPr>
        <w:t xml:space="preserve">or incorporating it to the TNM staging system to result in ALBI-T which was proposed by Hiraoka </w:t>
      </w:r>
      <w:r w:rsidRPr="00C71B5F">
        <w:rPr>
          <w:rFonts w:ascii="Book Antiqua" w:hAnsi="Book Antiqua" w:cs="Calibri"/>
          <w:i/>
          <w:color w:val="000000" w:themeColor="text1"/>
        </w:rPr>
        <w:t>et al</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8</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00810B3F" w:rsidRPr="00C71B5F">
        <w:rPr>
          <w:rFonts w:ascii="Book Antiqua" w:hAnsi="Book Antiqua" w:cs="Calibri"/>
          <w:color w:val="000000" w:themeColor="text1"/>
        </w:rPr>
        <w:t xml:space="preserve">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ALBI</w:t>
      </w:r>
      <w:r w:rsidR="005F15AD" w:rsidRPr="00C71B5F">
        <w:rPr>
          <w:rFonts w:ascii="Book Antiqua" w:hAnsi="Book Antiqua" w:cs="Calibri"/>
          <w:color w:val="000000" w:themeColor="text1"/>
        </w:rPr>
        <w:t xml:space="preserve">-based </w:t>
      </w:r>
      <w:r w:rsidRPr="00C71B5F">
        <w:rPr>
          <w:rFonts w:ascii="Book Antiqua" w:hAnsi="Book Antiqua" w:cs="Calibri"/>
          <w:color w:val="000000" w:themeColor="text1"/>
        </w:rPr>
        <w:t xml:space="preserve">BCLC </w:t>
      </w:r>
      <w:r w:rsidR="005F15AD" w:rsidRPr="00C71B5F">
        <w:rPr>
          <w:rFonts w:ascii="Book Antiqua" w:hAnsi="Book Antiqua" w:cs="Calibri"/>
          <w:color w:val="000000" w:themeColor="text1"/>
        </w:rPr>
        <w:t xml:space="preserve">staging system </w:t>
      </w:r>
      <w:r w:rsidRPr="00C71B5F">
        <w:rPr>
          <w:rFonts w:ascii="Book Antiqua" w:hAnsi="Book Antiqua" w:cs="Calibri"/>
          <w:color w:val="000000" w:themeColor="text1"/>
        </w:rPr>
        <w:t>s</w:t>
      </w:r>
      <w:r w:rsidRPr="00C71B5F">
        <w:rPr>
          <w:rFonts w:ascii="Book Antiqua" w:hAnsi="Book Antiqua" w:cs="Calibri"/>
          <w:color w:val="000000" w:themeColor="text1"/>
        </w:rPr>
        <w:t xml:space="preserve">howed more prognostic power </w:t>
      </w:r>
      <w:r w:rsidR="002E1514" w:rsidRPr="00C71B5F">
        <w:rPr>
          <w:rFonts w:ascii="Book Antiqua" w:hAnsi="Book Antiqua" w:cs="Calibri"/>
          <w:color w:val="000000" w:themeColor="text1"/>
        </w:rPr>
        <w:t xml:space="preserve">than </w:t>
      </w:r>
      <w:r w:rsidR="005F15AD" w:rsidRPr="00C71B5F">
        <w:rPr>
          <w:rFonts w:ascii="Book Antiqua" w:hAnsi="Book Antiqua" w:cs="Calibri"/>
          <w:color w:val="000000" w:themeColor="text1"/>
        </w:rPr>
        <w:t>CTP-based</w:t>
      </w:r>
      <w:r w:rsidR="002E1514" w:rsidRPr="00C71B5F">
        <w:rPr>
          <w:rFonts w:ascii="Book Antiqua" w:hAnsi="Book Antiqua" w:cs="Calibri"/>
          <w:color w:val="000000" w:themeColor="text1"/>
        </w:rPr>
        <w:t xml:space="preserve"> BCLC </w:t>
      </w:r>
      <w:r w:rsidRPr="00C71B5F">
        <w:rPr>
          <w:rFonts w:ascii="Book Antiqua" w:hAnsi="Book Antiqua" w:cs="Calibri"/>
          <w:color w:val="000000" w:themeColor="text1"/>
        </w:rPr>
        <w:t xml:space="preserve">in the studied cohort. </w:t>
      </w:r>
      <w:r w:rsidR="00186936" w:rsidRPr="00C71B5F">
        <w:rPr>
          <w:rFonts w:ascii="Book Antiqua" w:hAnsi="Book Antiqua" w:cs="Calibri"/>
          <w:color w:val="000000" w:themeColor="text1"/>
        </w:rPr>
        <w:t>The ALBI-based BCLC had significantly higher AUC compared with CTP-based BCL</w:t>
      </w:r>
      <w:r w:rsidR="00186936" w:rsidRPr="00C71B5F">
        <w:rPr>
          <w:rFonts w:ascii="Book Antiqua" w:hAnsi="Book Antiqua" w:cs="Calibri"/>
          <w:color w:val="000000" w:themeColor="text1"/>
        </w:rPr>
        <w:t xml:space="preserve">C </w:t>
      </w:r>
      <w:r w:rsidR="0065221F" w:rsidRPr="00C71B5F">
        <w:rPr>
          <w:rFonts w:ascii="Book Antiqua" w:hAnsi="Book Antiqua" w:cs="Calibri"/>
          <w:color w:val="000000" w:themeColor="text1"/>
        </w:rPr>
        <w:t>(</w:t>
      </w:r>
      <w:r w:rsidR="00186936" w:rsidRPr="00C71B5F">
        <w:rPr>
          <w:rFonts w:ascii="Book Antiqua" w:hAnsi="Book Antiqua" w:cs="Calibri"/>
          <w:color w:val="000000" w:themeColor="text1"/>
        </w:rPr>
        <w:t>AUC = 0.749</w:t>
      </w:r>
      <w:r w:rsidR="009A0CF9" w:rsidRPr="00C71B5F">
        <w:rPr>
          <w:rFonts w:ascii="Book Antiqua" w:hAnsi="Book Antiqua" w:cs="Calibri"/>
          <w:color w:val="000000" w:themeColor="text1"/>
        </w:rPr>
        <w:t xml:space="preserve"> </w:t>
      </w:r>
      <w:r w:rsidR="009A0CF9" w:rsidRPr="00C71B5F">
        <w:rPr>
          <w:rFonts w:ascii="Book Antiqua" w:hAnsi="Book Antiqua" w:cs="Calibri"/>
          <w:i/>
          <w:iCs/>
          <w:color w:val="000000" w:themeColor="text1"/>
        </w:rPr>
        <w:t>vs</w:t>
      </w:r>
      <w:r w:rsidR="00676CB7" w:rsidRPr="00C71B5F">
        <w:rPr>
          <w:rFonts w:ascii="Book Antiqua" w:hAnsi="Book Antiqua" w:cs="Calibri"/>
          <w:i/>
          <w:iCs/>
          <w:color w:val="000000" w:themeColor="text1"/>
        </w:rPr>
        <w:t xml:space="preserve"> </w:t>
      </w:r>
      <w:r w:rsidR="00186936" w:rsidRPr="00C71B5F">
        <w:rPr>
          <w:rFonts w:ascii="Book Antiqua" w:hAnsi="Book Antiqua" w:cs="Calibri"/>
          <w:color w:val="000000" w:themeColor="text1"/>
        </w:rPr>
        <w:t>0.713</w:t>
      </w:r>
      <w:r w:rsidR="002B6146">
        <w:rPr>
          <w:rFonts w:ascii="Book Antiqua" w:hAnsi="Book Antiqua" w:cs="Calibri"/>
          <w:color w:val="000000" w:themeColor="text1"/>
        </w:rPr>
        <w:t>,</w:t>
      </w:r>
      <w:r w:rsidR="00186936" w:rsidRPr="00C71B5F">
        <w:rPr>
          <w:rFonts w:ascii="Book Antiqua" w:hAnsi="Book Antiqua" w:cs="Calibri"/>
          <w:color w:val="000000" w:themeColor="text1"/>
        </w:rPr>
        <w:t xml:space="preserve"> r</w:t>
      </w:r>
      <w:r w:rsidR="00186936" w:rsidRPr="00C71B5F">
        <w:rPr>
          <w:rFonts w:ascii="Book Antiqua" w:hAnsi="Book Antiqua" w:cs="Calibri"/>
          <w:color w:val="000000" w:themeColor="text1"/>
        </w:rPr>
        <w:t>espectively</w:t>
      </w:r>
      <w:r w:rsidR="0065221F" w:rsidRPr="00C71B5F">
        <w:rPr>
          <w:rFonts w:ascii="Book Antiqua" w:hAnsi="Book Antiqua" w:cs="Calibri"/>
          <w:color w:val="000000" w:themeColor="text1"/>
        </w:rPr>
        <w:t>)</w:t>
      </w:r>
      <w:r w:rsidR="00186936" w:rsidRPr="00C71B5F">
        <w:rPr>
          <w:rFonts w:ascii="Book Antiqua" w:hAnsi="Book Antiqua" w:cs="Calibri"/>
          <w:color w:val="000000" w:themeColor="text1"/>
        </w:rPr>
        <w:t>.</w:t>
      </w:r>
      <w:r w:rsidR="00E64629" w:rsidRPr="00C71B5F">
        <w:rPr>
          <w:rFonts w:ascii="Book Antiqua" w:hAnsi="Book Antiqua" w:cs="Calibri"/>
          <w:color w:val="000000" w:themeColor="text1"/>
        </w:rPr>
        <w:t xml:space="preserve"> </w:t>
      </w:r>
      <w:r w:rsidR="00DF2F2C" w:rsidRPr="00C71B5F">
        <w:rPr>
          <w:rFonts w:ascii="Book Antiqua" w:hAnsi="Book Antiqua" w:cs="Calibri"/>
          <w:color w:val="000000" w:themeColor="text1"/>
        </w:rPr>
        <w:t>In contrast</w:t>
      </w:r>
      <w:r w:rsidR="00094991" w:rsidRPr="00C71B5F">
        <w:rPr>
          <w:rFonts w:ascii="Book Antiqua" w:hAnsi="Book Antiqua" w:cs="Calibri"/>
          <w:color w:val="000000" w:themeColor="text1"/>
        </w:rPr>
        <w:t>, a</w:t>
      </w:r>
      <w:r w:rsidR="007431DD" w:rsidRPr="00C71B5F">
        <w:rPr>
          <w:rFonts w:ascii="Book Antiqua" w:hAnsi="Book Antiqua" w:cs="Calibri"/>
          <w:color w:val="000000" w:themeColor="text1"/>
        </w:rPr>
        <w:t xml:space="preserve">n international </w:t>
      </w:r>
      <w:r w:rsidR="00BC06D8" w:rsidRPr="00C71B5F">
        <w:rPr>
          <w:rFonts w:ascii="Book Antiqua" w:hAnsi="Book Antiqua" w:cs="Calibri"/>
          <w:color w:val="000000" w:themeColor="text1"/>
        </w:rPr>
        <w:t>multicenter</w:t>
      </w:r>
      <w:r w:rsidR="007431DD" w:rsidRPr="00C71B5F">
        <w:rPr>
          <w:rFonts w:ascii="Book Antiqua" w:hAnsi="Book Antiqua" w:cs="Calibri"/>
          <w:color w:val="000000" w:themeColor="text1"/>
        </w:rPr>
        <w:t xml:space="preserve"> study found t</w:t>
      </w:r>
      <w:r w:rsidR="007431DD" w:rsidRPr="00C71B5F">
        <w:rPr>
          <w:rFonts w:ascii="Book Antiqua" w:hAnsi="Book Antiqua" w:cs="Calibri"/>
          <w:color w:val="000000" w:themeColor="text1"/>
        </w:rPr>
        <w:t xml:space="preserve">hat </w:t>
      </w:r>
      <w:r w:rsidR="002B6146">
        <w:rPr>
          <w:rFonts w:ascii="Book Antiqua" w:hAnsi="Book Antiqua" w:cs="Calibri"/>
          <w:color w:val="000000" w:themeColor="text1"/>
        </w:rPr>
        <w:t xml:space="preserve">the </w:t>
      </w:r>
      <w:r w:rsidR="007431DD" w:rsidRPr="00C71B5F">
        <w:rPr>
          <w:rFonts w:ascii="Book Antiqua" w:hAnsi="Book Antiqua" w:cs="Calibri"/>
          <w:color w:val="000000" w:themeColor="text1"/>
        </w:rPr>
        <w:t xml:space="preserve">ALBI-based BCLC system yields the same prognostic discrimination as </w:t>
      </w:r>
      <w:r w:rsidR="002B6146">
        <w:rPr>
          <w:rFonts w:ascii="Book Antiqua" w:hAnsi="Book Antiqua" w:cs="Calibri"/>
          <w:color w:val="000000" w:themeColor="text1"/>
        </w:rPr>
        <w:t xml:space="preserve">the </w:t>
      </w:r>
      <w:r w:rsidR="007431DD" w:rsidRPr="00C71B5F">
        <w:rPr>
          <w:rFonts w:ascii="Book Antiqua" w:hAnsi="Book Antiqua" w:cs="Calibri"/>
          <w:color w:val="000000" w:themeColor="text1"/>
        </w:rPr>
        <w:t>C</w:t>
      </w:r>
      <w:r w:rsidR="005F15AD" w:rsidRPr="00C71B5F">
        <w:rPr>
          <w:rFonts w:ascii="Book Antiqua" w:hAnsi="Book Antiqua" w:cs="Calibri"/>
          <w:color w:val="000000" w:themeColor="text1"/>
        </w:rPr>
        <w:t>T</w:t>
      </w:r>
      <w:r w:rsidR="007431DD" w:rsidRPr="00C71B5F">
        <w:rPr>
          <w:rFonts w:ascii="Book Antiqua" w:hAnsi="Book Antiqua" w:cs="Calibri"/>
          <w:color w:val="000000" w:themeColor="text1"/>
        </w:rPr>
        <w:t xml:space="preserve">P-based BCLC system, regardless of treatment </w:t>
      </w:r>
      <w:r w:rsidR="005F15AD" w:rsidRPr="00C71B5F">
        <w:rPr>
          <w:rFonts w:ascii="Book Antiqua" w:hAnsi="Book Antiqua" w:cs="Calibri"/>
          <w:color w:val="000000" w:themeColor="text1"/>
        </w:rPr>
        <w:t>modalities</w:t>
      </w:r>
      <w:r w:rsidR="007431DD" w:rsidRPr="00C71B5F">
        <w:rPr>
          <w:rFonts w:ascii="Book Antiqua" w:hAnsi="Book Antiqua" w:cs="Calibri"/>
          <w:color w:val="000000" w:themeColor="text1"/>
        </w:rPr>
        <w:t>. The authors concluded that the substitution of C</w:t>
      </w:r>
      <w:r w:rsidR="00094991" w:rsidRPr="00C71B5F">
        <w:rPr>
          <w:rFonts w:ascii="Book Antiqua" w:hAnsi="Book Antiqua" w:cs="Calibri"/>
          <w:color w:val="000000" w:themeColor="text1"/>
        </w:rPr>
        <w:t>T</w:t>
      </w:r>
      <w:r w:rsidR="007431DD" w:rsidRPr="00C71B5F">
        <w:rPr>
          <w:rFonts w:ascii="Book Antiqua" w:hAnsi="Book Antiqua" w:cs="Calibri"/>
          <w:color w:val="000000" w:themeColor="text1"/>
        </w:rPr>
        <w:t xml:space="preserve">P class by ALBI </w:t>
      </w:r>
      <w:r w:rsidR="002654BB" w:rsidRPr="00C71B5F">
        <w:rPr>
          <w:rFonts w:ascii="Book Antiqua" w:hAnsi="Book Antiqua" w:cs="Calibri"/>
          <w:color w:val="000000" w:themeColor="text1"/>
        </w:rPr>
        <w:t>grade</w:t>
      </w:r>
      <w:r w:rsidR="007431DD" w:rsidRPr="00C71B5F">
        <w:rPr>
          <w:rFonts w:ascii="Book Antiqua" w:hAnsi="Book Antiqua" w:cs="Calibri"/>
          <w:color w:val="000000" w:themeColor="text1"/>
        </w:rPr>
        <w:t xml:space="preserve"> does</w:t>
      </w:r>
      <w:r w:rsidR="002B6146">
        <w:rPr>
          <w:rFonts w:ascii="Book Antiqua" w:hAnsi="Book Antiqua" w:cs="Calibri"/>
          <w:color w:val="000000" w:themeColor="text1"/>
        </w:rPr>
        <w:t xml:space="preserve"> </w:t>
      </w:r>
      <w:r w:rsidR="00DF2F2C" w:rsidRPr="00C71B5F">
        <w:rPr>
          <w:rFonts w:ascii="Book Antiqua" w:hAnsi="Book Antiqua" w:cs="Calibri"/>
          <w:color w:val="000000" w:themeColor="text1"/>
        </w:rPr>
        <w:t>n</w:t>
      </w:r>
      <w:r w:rsidR="002B6146">
        <w:rPr>
          <w:rFonts w:ascii="Book Antiqua" w:hAnsi="Book Antiqua" w:cs="Calibri"/>
          <w:color w:val="000000" w:themeColor="text1"/>
        </w:rPr>
        <w:t>o</w:t>
      </w:r>
      <w:r w:rsidR="00DF2F2C" w:rsidRPr="00C71B5F">
        <w:rPr>
          <w:rFonts w:ascii="Book Antiqua" w:hAnsi="Book Antiqua" w:cs="Calibri"/>
          <w:color w:val="000000" w:themeColor="text1"/>
        </w:rPr>
        <w:t xml:space="preserve">t </w:t>
      </w:r>
      <w:r w:rsidR="00BC06D8" w:rsidRPr="00C71B5F">
        <w:rPr>
          <w:rFonts w:ascii="Book Antiqua" w:hAnsi="Book Antiqua" w:cs="Calibri"/>
          <w:color w:val="000000" w:themeColor="text1"/>
        </w:rPr>
        <w:t>improve</w:t>
      </w:r>
      <w:r w:rsidR="007431DD" w:rsidRPr="00C71B5F">
        <w:rPr>
          <w:rFonts w:ascii="Book Antiqua" w:hAnsi="Book Antiqua" w:cs="Calibri"/>
          <w:color w:val="000000" w:themeColor="text1"/>
        </w:rPr>
        <w:t xml:space="preserve"> the overall prognostic performance of the BCLC </w:t>
      </w:r>
      <w:r w:rsidR="00111444" w:rsidRPr="00C71B5F">
        <w:rPr>
          <w:rFonts w:ascii="Book Antiqua" w:hAnsi="Book Antiqua" w:cs="Calibri"/>
          <w:color w:val="000000" w:themeColor="text1"/>
        </w:rPr>
        <w:t>system</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7</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00E64629" w:rsidRPr="00C71B5F">
        <w:rPr>
          <w:rFonts w:ascii="Book Antiqua" w:hAnsi="Book Antiqua" w:cs="Calibri"/>
          <w:color w:val="000000" w:themeColor="text1"/>
          <w:vertAlign w:val="superscript"/>
        </w:rPr>
        <w:t xml:space="preserve"> </w:t>
      </w:r>
      <w:r w:rsidR="00810B3F" w:rsidRPr="00C71B5F">
        <w:rPr>
          <w:rFonts w:ascii="Book Antiqua" w:hAnsi="Book Antiqua" w:cs="Calibri"/>
          <w:color w:val="000000" w:themeColor="text1"/>
        </w:rPr>
        <w:t>However</w:t>
      </w:r>
      <w:r w:rsidR="00E64629" w:rsidRPr="00C71B5F">
        <w:rPr>
          <w:rFonts w:ascii="Book Antiqua" w:hAnsi="Book Antiqua" w:cs="Calibri"/>
          <w:color w:val="000000" w:themeColor="text1"/>
        </w:rPr>
        <w:t xml:space="preserve">, other authors found </w:t>
      </w:r>
      <w:r w:rsidR="002B6146">
        <w:rPr>
          <w:rFonts w:ascii="Book Antiqua" w:hAnsi="Book Antiqua" w:cs="Calibri"/>
          <w:color w:val="000000" w:themeColor="text1"/>
        </w:rPr>
        <w:t xml:space="preserve">that </w:t>
      </w:r>
      <w:r w:rsidR="00E64629" w:rsidRPr="00C71B5F">
        <w:rPr>
          <w:rFonts w:ascii="Book Antiqua" w:hAnsi="Book Antiqua" w:cs="Calibri"/>
          <w:color w:val="000000" w:themeColor="text1"/>
        </w:rPr>
        <w:t>the ALBI grad</w:t>
      </w:r>
      <w:r w:rsidR="00E64629" w:rsidRPr="00C71B5F">
        <w:rPr>
          <w:rFonts w:ascii="Book Antiqua" w:hAnsi="Book Antiqua" w:cs="Calibri"/>
          <w:color w:val="000000" w:themeColor="text1"/>
        </w:rPr>
        <w:t>e can estimates objective hepatic reserve across each BCLC stage</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19</w:t>
      </w:r>
      <w:r w:rsidR="00F85A79" w:rsidRPr="00C71B5F">
        <w:rPr>
          <w:rFonts w:ascii="Book Antiqua" w:hAnsi="Book Antiqua" w:cs="Calibri"/>
          <w:color w:val="000000" w:themeColor="text1"/>
          <w:vertAlign w:val="superscript"/>
        </w:rPr>
        <w:t>]</w:t>
      </w:r>
      <w:r w:rsidR="00442EB4" w:rsidRPr="00C71B5F">
        <w:rPr>
          <w:rFonts w:ascii="Book Antiqua" w:hAnsi="Book Antiqua" w:cs="Calibri"/>
          <w:color w:val="000000" w:themeColor="text1"/>
        </w:rPr>
        <w:t>.</w:t>
      </w:r>
    </w:p>
    <w:p w14:paraId="7F445F90" w14:textId="50D92799" w:rsidR="00905DA6" w:rsidRPr="00C71B5F" w:rsidRDefault="00367AB9"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ALBI-T grade was proposed through evaluation of </w:t>
      </w:r>
      <w:r w:rsidR="002B6146">
        <w:rPr>
          <w:rFonts w:ascii="Book Antiqua" w:hAnsi="Book Antiqua" w:cs="Calibri"/>
          <w:color w:val="000000" w:themeColor="text1"/>
        </w:rPr>
        <w:t xml:space="preserve">the </w:t>
      </w:r>
      <w:r w:rsidRPr="00C71B5F">
        <w:rPr>
          <w:rFonts w:ascii="Book Antiqua" w:hAnsi="Book Antiqua" w:cs="Calibri"/>
          <w:color w:val="000000" w:themeColor="text1"/>
        </w:rPr>
        <w:t xml:space="preserve">prognosis of 2,584 Japanese patients with HCC and validated in a nationwide survey of 46,681 patients in </w:t>
      </w:r>
      <w:r w:rsidR="00111444" w:rsidRPr="00C71B5F">
        <w:rPr>
          <w:rFonts w:ascii="Book Antiqua" w:hAnsi="Book Antiqua" w:cs="Calibri"/>
          <w:color w:val="000000" w:themeColor="text1"/>
        </w:rPr>
        <w:t>Japan</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8,9</w:t>
      </w:r>
      <w:r w:rsidR="00F85A79" w:rsidRPr="00C71B5F">
        <w:rPr>
          <w:rFonts w:ascii="Book Antiqua" w:hAnsi="Book Antiqua" w:cs="Calibri"/>
          <w:color w:val="000000" w:themeColor="text1"/>
          <w:vertAlign w:val="superscript"/>
        </w:rPr>
        <w:t>]</w:t>
      </w:r>
      <w:r w:rsidR="00111444" w:rsidRPr="00C71B5F">
        <w:rPr>
          <w:rFonts w:ascii="Book Antiqua" w:hAnsi="Book Antiqua" w:cs="Calibri"/>
          <w:color w:val="000000" w:themeColor="text1"/>
        </w:rPr>
        <w:t>.</w:t>
      </w:r>
      <w:r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In this </w:t>
      </w:r>
      <w:r w:rsidR="00111444" w:rsidRPr="00C71B5F">
        <w:rPr>
          <w:rFonts w:ascii="Book Antiqua" w:hAnsi="Book Antiqua" w:cs="Calibri"/>
          <w:color w:val="000000" w:themeColor="text1"/>
        </w:rPr>
        <w:t>study, patients</w:t>
      </w:r>
      <w:r w:rsidR="00905DA6" w:rsidRPr="00C71B5F">
        <w:rPr>
          <w:rFonts w:ascii="Book Antiqua" w:hAnsi="Book Antiqua" w:cs="Calibri"/>
          <w:color w:val="000000" w:themeColor="text1"/>
        </w:rPr>
        <w:t xml:space="preserve"> with ALBI-T grade 0 had </w:t>
      </w:r>
      <w:r w:rsidR="002B6146">
        <w:rPr>
          <w:rFonts w:ascii="Book Antiqua" w:hAnsi="Book Antiqua" w:cs="Calibri"/>
          <w:color w:val="000000" w:themeColor="text1"/>
        </w:rPr>
        <w:t xml:space="preserve">a </w:t>
      </w:r>
      <w:r w:rsidR="00905DA6" w:rsidRPr="00C71B5F">
        <w:rPr>
          <w:rFonts w:ascii="Book Antiqua" w:hAnsi="Book Antiqua" w:cs="Calibri"/>
          <w:color w:val="000000" w:themeColor="text1"/>
        </w:rPr>
        <w:t>median survival of 42 mo</w:t>
      </w:r>
      <w:r w:rsidR="0053254A"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and patients with ALBI-T </w:t>
      </w:r>
      <w:r w:rsidR="00094991" w:rsidRPr="00C71B5F">
        <w:rPr>
          <w:rFonts w:ascii="Book Antiqua" w:hAnsi="Book Antiqua" w:cs="Calibri"/>
          <w:color w:val="000000" w:themeColor="text1"/>
        </w:rPr>
        <w:t xml:space="preserve">grade </w:t>
      </w:r>
      <w:r w:rsidR="00905DA6" w:rsidRPr="00C71B5F">
        <w:rPr>
          <w:rFonts w:ascii="Book Antiqua" w:hAnsi="Book Antiqua" w:cs="Calibri"/>
          <w:color w:val="000000" w:themeColor="text1"/>
        </w:rPr>
        <w:t xml:space="preserve">1 was found to have </w:t>
      </w:r>
      <w:r w:rsidR="002B6146">
        <w:rPr>
          <w:rFonts w:ascii="Book Antiqua" w:hAnsi="Book Antiqua" w:cs="Calibri"/>
          <w:color w:val="000000" w:themeColor="text1"/>
        </w:rPr>
        <w:t xml:space="preserve">a </w:t>
      </w:r>
      <w:r w:rsidR="00905DA6" w:rsidRPr="00C71B5F">
        <w:rPr>
          <w:rFonts w:ascii="Book Antiqua" w:hAnsi="Book Antiqua" w:cs="Calibri"/>
          <w:color w:val="000000" w:themeColor="text1"/>
        </w:rPr>
        <w:t xml:space="preserve">better median survival </w:t>
      </w:r>
      <w:r w:rsidR="00CF5557" w:rsidRPr="00C71B5F">
        <w:rPr>
          <w:rFonts w:ascii="Book Antiqua" w:hAnsi="Book Antiqua" w:cs="Calibri"/>
          <w:color w:val="000000" w:themeColor="text1"/>
        </w:rPr>
        <w:t>(</w:t>
      </w:r>
      <w:r w:rsidR="009A0CF9" w:rsidRPr="00C71B5F">
        <w:rPr>
          <w:rFonts w:ascii="Book Antiqua" w:hAnsi="Book Antiqua" w:cs="Calibri"/>
          <w:color w:val="000000" w:themeColor="text1"/>
        </w:rPr>
        <w:t>28.9</w:t>
      </w:r>
      <w:r w:rsidR="00905DA6" w:rsidRPr="00C71B5F">
        <w:rPr>
          <w:rFonts w:ascii="Book Antiqua" w:hAnsi="Book Antiqua" w:cs="Calibri"/>
          <w:color w:val="000000" w:themeColor="text1"/>
        </w:rPr>
        <w:t xml:space="preserve"> mo</w:t>
      </w:r>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 xml:space="preserve"> than </w:t>
      </w:r>
      <w:r w:rsidR="002B6146">
        <w:rPr>
          <w:rFonts w:ascii="Book Antiqua" w:hAnsi="Book Antiqua" w:cs="Calibri"/>
          <w:color w:val="000000" w:themeColor="text1"/>
        </w:rPr>
        <w:t xml:space="preserve">those </w:t>
      </w:r>
      <w:r w:rsidR="002B6146">
        <w:rPr>
          <w:rFonts w:ascii="Book Antiqua" w:hAnsi="Book Antiqua" w:cs="Calibri"/>
          <w:color w:val="000000" w:themeColor="text1"/>
        </w:rPr>
        <w:lastRenderedPageBreak/>
        <w:t xml:space="preserve">with </w:t>
      </w:r>
      <w:r w:rsidR="00905DA6" w:rsidRPr="00C71B5F">
        <w:rPr>
          <w:rFonts w:ascii="Book Antiqua" w:hAnsi="Book Antiqua" w:cs="Calibri"/>
          <w:color w:val="000000" w:themeColor="text1"/>
        </w:rPr>
        <w:t xml:space="preserve">ALBI-T </w:t>
      </w:r>
      <w:r w:rsidR="002B6146" w:rsidRPr="00C71B5F">
        <w:rPr>
          <w:rFonts w:ascii="Book Antiqua" w:hAnsi="Book Antiqua" w:cs="Calibri"/>
          <w:color w:val="000000" w:themeColor="text1"/>
        </w:rPr>
        <w:t>grade</w:t>
      </w:r>
      <w:r w:rsidR="002B6146">
        <w:rPr>
          <w:rFonts w:ascii="Book Antiqua" w:hAnsi="Book Antiqua" w:cs="Calibri"/>
          <w:color w:val="000000" w:themeColor="text1"/>
        </w:rPr>
        <w:t>s</w:t>
      </w:r>
      <w:r w:rsidR="002B6146"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2, 3, 4 </w:t>
      </w:r>
      <w:r w:rsidR="004E630E" w:rsidRPr="00C71B5F">
        <w:rPr>
          <w:rFonts w:ascii="Book Antiqua" w:hAnsi="Book Antiqua" w:cs="Calibri"/>
          <w:color w:val="000000" w:themeColor="text1"/>
        </w:rPr>
        <w:t>and</w:t>
      </w:r>
      <w:r w:rsidR="00B27BE4"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 xml:space="preserve">5 </w:t>
      </w:r>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17, 8, 5 and 3 mo</w:t>
      </w:r>
      <w:r w:rsidR="002B6146">
        <w:rPr>
          <w:rFonts w:ascii="Book Antiqua" w:hAnsi="Book Antiqua" w:cs="Calibri"/>
          <w:color w:val="000000" w:themeColor="text1"/>
        </w:rPr>
        <w:t>,</w:t>
      </w:r>
      <w:r w:rsidR="0053254A" w:rsidRPr="00C71B5F">
        <w:rPr>
          <w:rFonts w:ascii="Book Antiqua" w:hAnsi="Book Antiqua" w:cs="Calibri"/>
          <w:color w:val="000000" w:themeColor="text1"/>
        </w:rPr>
        <w:t xml:space="preserve"> </w:t>
      </w:r>
      <w:r w:rsidR="00905DA6" w:rsidRPr="00C71B5F">
        <w:rPr>
          <w:rFonts w:ascii="Book Antiqua" w:hAnsi="Book Antiqua" w:cs="Calibri"/>
          <w:color w:val="000000" w:themeColor="text1"/>
        </w:rPr>
        <w:t>respecti</w:t>
      </w:r>
      <w:r w:rsidR="00905DA6" w:rsidRPr="00C71B5F">
        <w:rPr>
          <w:rFonts w:ascii="Book Antiqua" w:hAnsi="Book Antiqua" w:cs="Calibri"/>
          <w:color w:val="000000" w:themeColor="text1"/>
        </w:rPr>
        <w:t>vely</w:t>
      </w:r>
      <w:r w:rsidR="00CF5557" w:rsidRPr="00C71B5F">
        <w:rPr>
          <w:rFonts w:ascii="Book Antiqua" w:hAnsi="Book Antiqua" w:cs="Calibri"/>
          <w:color w:val="000000" w:themeColor="text1"/>
        </w:rPr>
        <w:t>)</w:t>
      </w:r>
      <w:r w:rsidR="00905DA6" w:rsidRPr="00C71B5F">
        <w:rPr>
          <w:rFonts w:ascii="Book Antiqua" w:hAnsi="Book Antiqua" w:cs="Calibri"/>
          <w:color w:val="000000" w:themeColor="text1"/>
        </w:rPr>
        <w:t xml:space="preserve">. Comparable results were reported by </w:t>
      </w:r>
      <w:r w:rsidR="00D65D59" w:rsidRPr="00C71B5F">
        <w:rPr>
          <w:rFonts w:ascii="Book Antiqua" w:hAnsi="Book Antiqua" w:cs="Calibri"/>
          <w:color w:val="000000" w:themeColor="text1"/>
        </w:rPr>
        <w:t>other investigators</w:t>
      </w:r>
      <w:r w:rsidR="00F85A79" w:rsidRPr="00C71B5F">
        <w:rPr>
          <w:rFonts w:ascii="Book Antiqua" w:hAnsi="Book Antiqua" w:cs="Calibri"/>
          <w:color w:val="000000" w:themeColor="text1"/>
          <w:vertAlign w:val="superscript"/>
        </w:rPr>
        <w:t>[</w:t>
      </w:r>
      <w:r w:rsidR="00AE6103" w:rsidRPr="00C71B5F">
        <w:rPr>
          <w:rFonts w:ascii="Book Antiqua" w:hAnsi="Book Antiqua" w:cs="Calibri"/>
          <w:color w:val="000000" w:themeColor="text1"/>
          <w:vertAlign w:val="superscript"/>
        </w:rPr>
        <w:t>9,20</w:t>
      </w:r>
      <w:r w:rsidR="00676CB7" w:rsidRPr="00C71B5F">
        <w:rPr>
          <w:rFonts w:ascii="Book Antiqua" w:hAnsi="Book Antiqua" w:cs="Calibri"/>
          <w:color w:val="000000" w:themeColor="text1"/>
          <w:vertAlign w:val="superscript"/>
        </w:rPr>
        <w:t>-22</w:t>
      </w:r>
      <w:r w:rsidR="00F85A79" w:rsidRPr="00C71B5F">
        <w:rPr>
          <w:rFonts w:ascii="Book Antiqua" w:hAnsi="Book Antiqua" w:cs="Calibri"/>
          <w:color w:val="000000" w:themeColor="text1"/>
          <w:vertAlign w:val="superscript"/>
        </w:rPr>
        <w:t>]</w:t>
      </w:r>
      <w:r w:rsidR="00905DA6" w:rsidRPr="00C71B5F">
        <w:rPr>
          <w:rFonts w:ascii="Book Antiqua" w:hAnsi="Book Antiqua" w:cs="Calibri"/>
          <w:color w:val="000000" w:themeColor="text1"/>
        </w:rPr>
        <w:t>.</w:t>
      </w:r>
    </w:p>
    <w:p w14:paraId="7D13030E" w14:textId="7F4417D2" w:rsidR="00700682" w:rsidRPr="00C71B5F" w:rsidRDefault="00700682"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ALBI-T </w:t>
      </w:r>
      <w:r w:rsidR="002654BB" w:rsidRPr="00C71B5F">
        <w:rPr>
          <w:rFonts w:ascii="Book Antiqua" w:hAnsi="Book Antiqua" w:cs="Calibri"/>
          <w:color w:val="000000" w:themeColor="text1"/>
        </w:rPr>
        <w:t>grade</w:t>
      </w:r>
      <w:r w:rsidRPr="00C71B5F">
        <w:rPr>
          <w:rFonts w:ascii="Book Antiqua" w:hAnsi="Book Antiqua" w:cs="Calibri"/>
          <w:color w:val="000000" w:themeColor="text1"/>
        </w:rPr>
        <w:t xml:space="preserve"> </w:t>
      </w:r>
      <w:r w:rsidR="00692577">
        <w:rPr>
          <w:rFonts w:ascii="Book Antiqua" w:hAnsi="Book Antiqua" w:cs="Calibri"/>
          <w:color w:val="000000" w:themeColor="text1"/>
        </w:rPr>
        <w:t>was able to percisely predict survival in</w:t>
      </w:r>
      <w:r w:rsidRPr="00C71B5F">
        <w:rPr>
          <w:rFonts w:ascii="Book Antiqua" w:hAnsi="Book Antiqua" w:cs="Calibri"/>
          <w:color w:val="000000" w:themeColor="text1"/>
        </w:rPr>
        <w:t xml:space="preserve"> </w:t>
      </w:r>
      <w:r w:rsidR="00692577">
        <w:rPr>
          <w:rFonts w:ascii="Book Antiqua" w:hAnsi="Book Antiqua" w:cs="Calibri"/>
          <w:color w:val="000000" w:themeColor="text1"/>
        </w:rPr>
        <w:t>comparison</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to other scoring systems, due to its incorporation of TNM stage, which is suitable for </w:t>
      </w:r>
      <w:r w:rsidR="00692577">
        <w:rPr>
          <w:rFonts w:ascii="Book Antiqua" w:hAnsi="Book Antiqua" w:cs="Calibri"/>
          <w:color w:val="000000" w:themeColor="text1"/>
        </w:rPr>
        <w:t>assessment of</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small HCC tumors, and ALBI grade, which is </w:t>
      </w:r>
      <w:r w:rsidR="00692577">
        <w:rPr>
          <w:rFonts w:ascii="Book Antiqua" w:hAnsi="Book Antiqua" w:cs="Calibri"/>
          <w:color w:val="000000" w:themeColor="text1"/>
        </w:rPr>
        <w:t xml:space="preserve">an accurate objective tool </w:t>
      </w:r>
      <w:r w:rsidRPr="00C71B5F">
        <w:rPr>
          <w:rFonts w:ascii="Book Antiqua" w:hAnsi="Book Antiqua" w:cs="Calibri"/>
          <w:color w:val="000000" w:themeColor="text1"/>
        </w:rPr>
        <w:t xml:space="preserve">for </w:t>
      </w:r>
      <w:r w:rsidR="00692577">
        <w:rPr>
          <w:rFonts w:ascii="Book Antiqua" w:hAnsi="Book Antiqua" w:cs="Calibri"/>
          <w:color w:val="000000" w:themeColor="text1"/>
        </w:rPr>
        <w:t>assessment of</w:t>
      </w:r>
      <w:r w:rsidR="00692577" w:rsidRPr="00C71B5F">
        <w:rPr>
          <w:rFonts w:ascii="Book Antiqua" w:hAnsi="Book Antiqua" w:cs="Calibri"/>
          <w:color w:val="000000" w:themeColor="text1"/>
        </w:rPr>
        <w:t xml:space="preserve"> </w:t>
      </w:r>
      <w:r w:rsidR="00692577">
        <w:rPr>
          <w:rFonts w:ascii="Book Antiqua" w:hAnsi="Book Antiqua" w:cs="Calibri"/>
          <w:color w:val="000000" w:themeColor="text1"/>
        </w:rPr>
        <w:t>liver</w:t>
      </w:r>
      <w:r w:rsidR="00692577" w:rsidRPr="00C71B5F">
        <w:rPr>
          <w:rFonts w:ascii="Book Antiqua" w:hAnsi="Book Antiqua" w:cs="Calibri"/>
          <w:color w:val="000000" w:themeColor="text1"/>
        </w:rPr>
        <w:t xml:space="preserve"> </w:t>
      </w:r>
      <w:r w:rsidRPr="00C71B5F">
        <w:rPr>
          <w:rFonts w:ascii="Book Antiqua" w:hAnsi="Book Antiqua" w:cs="Calibri"/>
          <w:color w:val="000000" w:themeColor="text1"/>
        </w:rPr>
        <w:t>functio</w:t>
      </w:r>
      <w:r w:rsidRPr="00C71B5F">
        <w:rPr>
          <w:rFonts w:ascii="Book Antiqua" w:hAnsi="Book Antiqua" w:cs="Calibri"/>
          <w:color w:val="000000" w:themeColor="text1"/>
        </w:rPr>
        <w:t>n.</w:t>
      </w:r>
      <w:r w:rsidR="00A87BC6" w:rsidRPr="00C71B5F">
        <w:rPr>
          <w:rFonts w:ascii="Book Antiqua" w:hAnsi="Book Antiqua" w:cs="Calibri"/>
          <w:color w:val="000000" w:themeColor="text1"/>
        </w:rPr>
        <w:t xml:space="preserve"> This could be emphasized by the multivariate </w:t>
      </w:r>
      <w:r w:rsidR="002B6146">
        <w:rPr>
          <w:rFonts w:ascii="Book Antiqua" w:hAnsi="Book Antiqua" w:cs="Calibri"/>
          <w:color w:val="000000" w:themeColor="text1"/>
        </w:rPr>
        <w:t>C</w:t>
      </w:r>
      <w:r w:rsidR="002B6146" w:rsidRPr="00C71B5F">
        <w:rPr>
          <w:rFonts w:ascii="Book Antiqua" w:hAnsi="Book Antiqua" w:cs="Calibri"/>
          <w:color w:val="000000" w:themeColor="text1"/>
        </w:rPr>
        <w:t xml:space="preserve">ox </w:t>
      </w:r>
      <w:r w:rsidR="00A87BC6" w:rsidRPr="00C71B5F">
        <w:rPr>
          <w:rFonts w:ascii="Book Antiqua" w:hAnsi="Book Antiqua" w:cs="Calibri"/>
          <w:color w:val="000000" w:themeColor="text1"/>
        </w:rPr>
        <w:t>regression analysis</w:t>
      </w:r>
      <w:r w:rsidR="002B6146">
        <w:rPr>
          <w:rFonts w:ascii="Book Antiqua" w:hAnsi="Book Antiqua" w:cs="Calibri"/>
          <w:color w:val="000000" w:themeColor="text1"/>
        </w:rPr>
        <w:t xml:space="preserve"> </w:t>
      </w:r>
      <w:r w:rsidR="002B6146" w:rsidRPr="00C71B5F">
        <w:rPr>
          <w:rFonts w:ascii="Book Antiqua" w:hAnsi="Book Antiqua" w:cs="Calibri"/>
          <w:color w:val="000000" w:themeColor="text1"/>
        </w:rPr>
        <w:t>show</w:t>
      </w:r>
      <w:r w:rsidR="002B6146">
        <w:rPr>
          <w:rFonts w:ascii="Book Antiqua" w:hAnsi="Book Antiqua" w:cs="Calibri"/>
          <w:color w:val="000000" w:themeColor="text1"/>
        </w:rPr>
        <w:t>ing</w:t>
      </w:r>
      <w:r w:rsidR="002B6146" w:rsidRPr="00C71B5F">
        <w:rPr>
          <w:rFonts w:ascii="Book Antiqua" w:hAnsi="Book Antiqua" w:cs="Calibri"/>
          <w:color w:val="000000" w:themeColor="text1"/>
        </w:rPr>
        <w:t xml:space="preserve"> </w:t>
      </w:r>
      <w:r w:rsidR="00A87BC6" w:rsidRPr="00C71B5F">
        <w:rPr>
          <w:rFonts w:ascii="Book Antiqua" w:hAnsi="Book Antiqua" w:cs="Calibri"/>
          <w:color w:val="000000" w:themeColor="text1"/>
        </w:rPr>
        <w:t xml:space="preserve">that the parameters of the ALBI score performed well and </w:t>
      </w:r>
      <w:r w:rsidR="002B6146">
        <w:rPr>
          <w:rFonts w:ascii="Book Antiqua" w:hAnsi="Book Antiqua" w:cs="Calibri"/>
          <w:color w:val="000000" w:themeColor="text1"/>
        </w:rPr>
        <w:t>it was</w:t>
      </w:r>
      <w:r w:rsidR="002B6146" w:rsidRPr="00C71B5F">
        <w:rPr>
          <w:rFonts w:ascii="Book Antiqua" w:hAnsi="Book Antiqua" w:cs="Calibri"/>
          <w:color w:val="000000" w:themeColor="text1"/>
        </w:rPr>
        <w:t xml:space="preserve"> </w:t>
      </w:r>
      <w:r w:rsidR="00A87BC6" w:rsidRPr="00C71B5F">
        <w:rPr>
          <w:rFonts w:ascii="Book Antiqua" w:hAnsi="Book Antiqua" w:cs="Calibri"/>
          <w:color w:val="000000" w:themeColor="text1"/>
        </w:rPr>
        <w:t>a good predictor of survival</w:t>
      </w:r>
      <w:r w:rsidR="002B6146">
        <w:rPr>
          <w:rFonts w:ascii="Book Antiqua" w:hAnsi="Book Antiqua" w:cs="Calibri"/>
          <w:color w:val="000000" w:themeColor="text1"/>
        </w:rPr>
        <w:t xml:space="preserve"> (</w:t>
      </w:r>
      <w:r w:rsidR="00676CB7" w:rsidRPr="00C71B5F">
        <w:rPr>
          <w:rFonts w:ascii="Book Antiqua" w:hAnsi="Book Antiqua" w:cs="Calibri"/>
          <w:color w:val="000000" w:themeColor="text1"/>
        </w:rPr>
        <w:t>T</w:t>
      </w:r>
      <w:r w:rsidR="00A87BC6" w:rsidRPr="00C71B5F">
        <w:rPr>
          <w:rFonts w:ascii="Book Antiqua" w:hAnsi="Book Antiqua" w:cs="Calibri"/>
          <w:color w:val="000000" w:themeColor="text1"/>
        </w:rPr>
        <w:t xml:space="preserve">able </w:t>
      </w:r>
      <w:r w:rsidR="00676CB7" w:rsidRPr="00C71B5F">
        <w:rPr>
          <w:rFonts w:ascii="Book Antiqua" w:hAnsi="Book Antiqua" w:cs="Calibri"/>
          <w:color w:val="000000" w:themeColor="text1"/>
        </w:rPr>
        <w:t>2</w:t>
      </w:r>
      <w:r w:rsidR="002B6146">
        <w:rPr>
          <w:rFonts w:ascii="Book Antiqua" w:hAnsi="Book Antiqua" w:cs="Calibri"/>
          <w:color w:val="000000" w:themeColor="text1"/>
        </w:rPr>
        <w:t>)</w:t>
      </w:r>
      <w:r w:rsidR="00A87BC6" w:rsidRPr="00C71B5F">
        <w:rPr>
          <w:rFonts w:ascii="Book Antiqua" w:hAnsi="Book Antiqua" w:cs="Calibri"/>
          <w:color w:val="000000" w:themeColor="text1"/>
        </w:rPr>
        <w:t xml:space="preserve">. </w:t>
      </w:r>
      <w:r w:rsidR="00A87BC6" w:rsidRPr="00EB13D9">
        <w:rPr>
          <w:rFonts w:ascii="Book Antiqua" w:hAnsi="Book Antiqua" w:cs="Calibri"/>
          <w:color w:val="000000" w:themeColor="text1"/>
        </w:rPr>
        <w:t xml:space="preserve">Future scores would perform better if </w:t>
      </w:r>
      <w:r w:rsidR="00EB13D9">
        <w:rPr>
          <w:rFonts w:ascii="Book Antiqua" w:hAnsi="Book Antiqua" w:cs="Calibri"/>
          <w:color w:val="000000" w:themeColor="text1"/>
        </w:rPr>
        <w:t xml:space="preserve">they </w:t>
      </w:r>
      <w:r w:rsidR="00A87BC6" w:rsidRPr="00EB13D9">
        <w:rPr>
          <w:rFonts w:ascii="Book Antiqua" w:hAnsi="Book Antiqua" w:cs="Calibri"/>
          <w:color w:val="000000" w:themeColor="text1"/>
        </w:rPr>
        <w:t xml:space="preserve">include other parameters that evolved in our analsysis as a good predictor of survival </w:t>
      </w:r>
      <w:r w:rsidR="00EB13D9">
        <w:rPr>
          <w:rFonts w:ascii="Book Antiqua" w:hAnsi="Book Antiqua" w:cs="Calibri"/>
          <w:color w:val="000000" w:themeColor="text1"/>
        </w:rPr>
        <w:t xml:space="preserve">such </w:t>
      </w:r>
      <w:r w:rsidR="00A87BC6" w:rsidRPr="00EB13D9">
        <w:rPr>
          <w:rFonts w:ascii="Book Antiqua" w:hAnsi="Book Antiqua" w:cs="Calibri"/>
          <w:color w:val="000000" w:themeColor="text1"/>
        </w:rPr>
        <w:t>as vascular invasion and etiology</w:t>
      </w:r>
      <w:r w:rsidR="00A87BC6" w:rsidRPr="00C71B5F">
        <w:rPr>
          <w:rFonts w:ascii="Book Antiqua" w:hAnsi="Book Antiqua" w:cs="Calibri"/>
          <w:color w:val="000000" w:themeColor="text1"/>
        </w:rPr>
        <w:t xml:space="preserve">. </w:t>
      </w:r>
    </w:p>
    <w:p w14:paraId="5D693814" w14:textId="2CEA169B" w:rsidR="00E24FB5" w:rsidRPr="00C71B5F" w:rsidRDefault="000A0C01" w:rsidP="00C71B5F">
      <w:pPr>
        <w:spacing w:line="360" w:lineRule="auto"/>
        <w:ind w:firstLineChars="100" w:firstLine="240"/>
        <w:jc w:val="both"/>
        <w:rPr>
          <w:rFonts w:ascii="Book Antiqua" w:hAnsi="Book Antiqua" w:cs="Calibri"/>
          <w:color w:val="000000" w:themeColor="text1"/>
        </w:rPr>
      </w:pPr>
      <w:r w:rsidRPr="00C71B5F">
        <w:rPr>
          <w:rFonts w:ascii="Book Antiqua" w:hAnsi="Book Antiqua" w:cs="Calibri"/>
          <w:color w:val="000000" w:themeColor="text1"/>
        </w:rPr>
        <w:t xml:space="preserve">The </w:t>
      </w:r>
      <w:r w:rsidR="00F841D3" w:rsidRPr="00C71B5F">
        <w:rPr>
          <w:rFonts w:ascii="Book Antiqua" w:hAnsi="Book Antiqua" w:cs="Calibri"/>
          <w:color w:val="000000" w:themeColor="text1"/>
        </w:rPr>
        <w:t xml:space="preserve">mALBI-T grade showed more detailed stratification ability and better predictive value for prognosis of Egyptian patients with HCC, compared to those shown by other </w:t>
      </w:r>
      <w:r w:rsidR="00B27BE4" w:rsidRPr="00C71B5F">
        <w:rPr>
          <w:rFonts w:ascii="Book Antiqua" w:hAnsi="Book Antiqua" w:cs="Calibri"/>
          <w:color w:val="000000" w:themeColor="text1"/>
        </w:rPr>
        <w:t xml:space="preserve">staging and scoring systems </w:t>
      </w:r>
      <w:r w:rsidR="00F841D3" w:rsidRPr="00C71B5F">
        <w:rPr>
          <w:rFonts w:ascii="Book Antiqua" w:hAnsi="Book Antiqua" w:cs="Calibri"/>
          <w:color w:val="000000" w:themeColor="text1"/>
        </w:rPr>
        <w:t>including</w:t>
      </w:r>
      <w:r w:rsidR="00F841D3" w:rsidRPr="00C71B5F">
        <w:rPr>
          <w:rFonts w:ascii="Book Antiqua" w:hAnsi="Book Antiqua" w:cs="Calibri"/>
          <w:color w:val="000000" w:themeColor="text1"/>
        </w:rPr>
        <w:t xml:space="preserve"> ALBI-T</w:t>
      </w:r>
      <w:r w:rsidR="003D6ACC" w:rsidRPr="00C71B5F">
        <w:rPr>
          <w:rFonts w:ascii="Book Antiqua" w:hAnsi="Book Antiqua" w:cs="Calibri"/>
          <w:color w:val="000000" w:themeColor="text1"/>
        </w:rPr>
        <w:t xml:space="preserve">. </w:t>
      </w:r>
      <w:r w:rsidR="005B6D3B">
        <w:rPr>
          <w:rFonts w:ascii="Book Antiqua" w:hAnsi="Book Antiqua" w:cs="Calibri"/>
          <w:color w:val="000000" w:themeColor="text1"/>
        </w:rPr>
        <w:t>When</w:t>
      </w:r>
      <w:r w:rsidR="005B6D3B"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comparing the modified model to other staging systems, the mALBI-T had the highest AUC </w:t>
      </w:r>
      <w:r w:rsidR="00CF5557" w:rsidRPr="00C71B5F">
        <w:rPr>
          <w:rFonts w:ascii="Book Antiqua" w:hAnsi="Book Antiqua" w:cs="Calibri"/>
          <w:color w:val="000000" w:themeColor="text1"/>
        </w:rPr>
        <w:t>(</w:t>
      </w:r>
      <w:r w:rsidR="00E24FB5" w:rsidRPr="00C71B5F">
        <w:rPr>
          <w:rFonts w:ascii="Book Antiqua" w:hAnsi="Book Antiqua" w:cs="Calibri"/>
          <w:color w:val="000000" w:themeColor="text1"/>
        </w:rPr>
        <w:t>0.8</w:t>
      </w:r>
      <w:r w:rsidR="000A7075" w:rsidRPr="00C71B5F">
        <w:rPr>
          <w:rFonts w:ascii="Book Antiqua" w:hAnsi="Book Antiqua" w:cs="Calibri"/>
          <w:color w:val="000000" w:themeColor="text1"/>
        </w:rPr>
        <w:t>4</w:t>
      </w:r>
      <w:r w:rsidR="00E24FB5" w:rsidRPr="00C71B5F">
        <w:rPr>
          <w:rFonts w:ascii="Book Antiqua" w:hAnsi="Book Antiqua" w:cs="Calibri"/>
          <w:color w:val="000000" w:themeColor="text1"/>
        </w:rPr>
        <w:t>8</w:t>
      </w:r>
      <w:r w:rsidR="00CF5557" w:rsidRPr="00C71B5F">
        <w:rPr>
          <w:rFonts w:ascii="Book Antiqua" w:hAnsi="Book Antiqua" w:cs="Calibri"/>
          <w:color w:val="000000" w:themeColor="text1"/>
        </w:rPr>
        <w:t>)</w:t>
      </w:r>
      <w:r w:rsidR="00E24FB5" w:rsidRPr="00C71B5F">
        <w:rPr>
          <w:rFonts w:ascii="Book Antiqua" w:hAnsi="Book Antiqua" w:cs="Calibri"/>
          <w:color w:val="000000" w:themeColor="text1"/>
        </w:rPr>
        <w:t xml:space="preserve">, while </w:t>
      </w:r>
      <w:r w:rsidR="005B6D3B">
        <w:rPr>
          <w:rFonts w:ascii="Book Antiqua" w:hAnsi="Book Antiqua" w:cs="Calibri"/>
          <w:color w:val="000000" w:themeColor="text1"/>
        </w:rPr>
        <w:t xml:space="preserve">the </w:t>
      </w:r>
      <w:r w:rsidR="00E24FB5" w:rsidRPr="00C71B5F">
        <w:rPr>
          <w:rFonts w:ascii="Book Antiqua" w:hAnsi="Book Antiqua" w:cs="Calibri"/>
          <w:color w:val="000000" w:themeColor="text1"/>
        </w:rPr>
        <w:t>AUC for ALBI-T was 0.80</w:t>
      </w:r>
      <w:r w:rsidR="000A7075" w:rsidRPr="00C71B5F">
        <w:rPr>
          <w:rFonts w:ascii="Book Antiqua" w:hAnsi="Book Antiqua" w:cs="Calibri"/>
          <w:color w:val="000000" w:themeColor="text1"/>
        </w:rPr>
        <w:t>1</w:t>
      </w:r>
      <w:r w:rsidR="00E24FB5" w:rsidRPr="00C71B5F">
        <w:rPr>
          <w:rFonts w:ascii="Book Antiqua" w:hAnsi="Book Antiqua" w:cs="Calibri"/>
          <w:color w:val="000000" w:themeColor="text1"/>
        </w:rPr>
        <w:t xml:space="preserve">.  </w:t>
      </w:r>
    </w:p>
    <w:p w14:paraId="28994B2E" w14:textId="777EEC88" w:rsidR="0036375A" w:rsidRPr="00C71B5F" w:rsidRDefault="005B6D3B" w:rsidP="00C71B5F">
      <w:pPr>
        <w:spacing w:line="360" w:lineRule="auto"/>
        <w:ind w:firstLineChars="100" w:firstLine="240"/>
        <w:jc w:val="both"/>
        <w:rPr>
          <w:rFonts w:ascii="Book Antiqua" w:hAnsi="Book Antiqua" w:cs="Calibri"/>
          <w:color w:val="000000" w:themeColor="text1"/>
        </w:rPr>
      </w:pPr>
      <w:r>
        <w:rPr>
          <w:rFonts w:ascii="Book Antiqua" w:hAnsi="Book Antiqua" w:cs="Calibri"/>
          <w:color w:val="000000" w:themeColor="text1"/>
        </w:rPr>
        <w:t>T</w:t>
      </w:r>
      <w:r w:rsidR="007044FF" w:rsidRPr="00C71B5F">
        <w:rPr>
          <w:rFonts w:ascii="Book Antiqua" w:hAnsi="Book Antiqua" w:cs="Calibri"/>
          <w:color w:val="000000" w:themeColor="text1"/>
        </w:rPr>
        <w:t>he retrospective</w:t>
      </w:r>
      <w:r w:rsidR="00B22B91">
        <w:rPr>
          <w:rFonts w:ascii="Book Antiqua" w:hAnsi="Book Antiqua" w:cs="Calibri"/>
          <w:color w:val="000000" w:themeColor="text1"/>
        </w:rPr>
        <w:t xml:space="preserve"> </w:t>
      </w:r>
      <w:r w:rsidR="007044FF" w:rsidRPr="00C71B5F">
        <w:rPr>
          <w:rFonts w:ascii="Book Antiqua" w:hAnsi="Book Antiqua" w:cs="Calibri"/>
          <w:color w:val="000000" w:themeColor="text1"/>
        </w:rPr>
        <w:t xml:space="preserve">nature </w:t>
      </w:r>
      <w:r>
        <w:rPr>
          <w:rFonts w:ascii="Book Antiqua" w:hAnsi="Book Antiqua" w:cs="Calibri"/>
          <w:color w:val="000000" w:themeColor="text1"/>
        </w:rPr>
        <w:t>and</w:t>
      </w:r>
      <w:r w:rsidR="007044FF"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the short </w:t>
      </w:r>
      <w:r w:rsidRPr="00C71B5F">
        <w:rPr>
          <w:rFonts w:ascii="Book Antiqua" w:hAnsi="Book Antiqua" w:cs="Calibri"/>
          <w:color w:val="000000" w:themeColor="text1"/>
        </w:rPr>
        <w:t>follow</w:t>
      </w:r>
      <w:r>
        <w:rPr>
          <w:rFonts w:ascii="Book Antiqua" w:hAnsi="Book Antiqua" w:cs="Calibri"/>
          <w:color w:val="000000" w:themeColor="text1"/>
        </w:rPr>
        <w:t>-</w:t>
      </w:r>
      <w:r w:rsidR="00E24FB5" w:rsidRPr="00C71B5F">
        <w:rPr>
          <w:rFonts w:ascii="Book Antiqua" w:hAnsi="Book Antiqua" w:cs="Calibri"/>
          <w:color w:val="000000" w:themeColor="text1"/>
        </w:rPr>
        <w:t xml:space="preserve">up period </w:t>
      </w:r>
      <w:r>
        <w:rPr>
          <w:rFonts w:ascii="Book Antiqua" w:hAnsi="Book Antiqua" w:cs="Calibri"/>
          <w:color w:val="000000" w:themeColor="text1"/>
        </w:rPr>
        <w:t>are</w:t>
      </w:r>
      <w:r w:rsidRPr="00C71B5F">
        <w:rPr>
          <w:rFonts w:ascii="Book Antiqua" w:hAnsi="Book Antiqua" w:cs="Calibri"/>
          <w:color w:val="000000" w:themeColor="text1"/>
        </w:rPr>
        <w:t xml:space="preserve"> </w:t>
      </w:r>
      <w:r w:rsidR="00E24FB5" w:rsidRPr="00C71B5F">
        <w:rPr>
          <w:rFonts w:ascii="Book Antiqua" w:hAnsi="Book Antiqua" w:cs="Calibri"/>
          <w:color w:val="000000" w:themeColor="text1"/>
        </w:rPr>
        <w:t xml:space="preserve">the main </w:t>
      </w:r>
      <w:r w:rsidR="003D6ACC" w:rsidRPr="00C71B5F">
        <w:rPr>
          <w:rFonts w:ascii="Book Antiqua" w:hAnsi="Book Antiqua" w:cs="Calibri"/>
          <w:color w:val="000000" w:themeColor="text1"/>
        </w:rPr>
        <w:t>limitation</w:t>
      </w:r>
      <w:r>
        <w:rPr>
          <w:rFonts w:ascii="Book Antiqua" w:hAnsi="Book Antiqua" w:cs="Calibri"/>
          <w:color w:val="000000" w:themeColor="text1"/>
        </w:rPr>
        <w:t>s to</w:t>
      </w:r>
      <w:r w:rsidRPr="00C71B5F">
        <w:rPr>
          <w:rFonts w:ascii="Book Antiqua" w:hAnsi="Book Antiqua" w:cs="Calibri"/>
          <w:color w:val="000000" w:themeColor="text1"/>
        </w:rPr>
        <w:t xml:space="preserve"> the present study</w:t>
      </w:r>
      <w:r w:rsidR="003D6ACC" w:rsidRPr="00C71B5F">
        <w:rPr>
          <w:rFonts w:ascii="Book Antiqua" w:hAnsi="Book Antiqua" w:cs="Calibri"/>
          <w:color w:val="000000" w:themeColor="text1"/>
        </w:rPr>
        <w:t>.</w:t>
      </w:r>
      <w:r w:rsidR="00E24FB5" w:rsidRPr="00C71B5F">
        <w:rPr>
          <w:rFonts w:ascii="Book Antiqua" w:hAnsi="Book Antiqua" w:cs="Calibri"/>
          <w:color w:val="000000" w:themeColor="text1"/>
        </w:rPr>
        <w:t xml:space="preserve"> </w:t>
      </w:r>
      <w:r w:rsidR="00B22B91">
        <w:rPr>
          <w:rFonts w:ascii="Book Antiqua" w:hAnsi="Book Antiqua" w:cs="Calibri"/>
          <w:color w:val="000000" w:themeColor="text1"/>
        </w:rPr>
        <w:t>Despite this</w:t>
      </w:r>
      <w:r>
        <w:rPr>
          <w:rFonts w:ascii="Book Antiqua" w:hAnsi="Book Antiqua" w:cs="Calibri"/>
          <w:color w:val="000000" w:themeColor="text1"/>
        </w:rPr>
        <w:t>, t</w:t>
      </w:r>
      <w:r w:rsidR="003D6ACC" w:rsidRPr="00C71B5F">
        <w:rPr>
          <w:rFonts w:ascii="Book Antiqua" w:hAnsi="Book Antiqua" w:cs="Calibri"/>
          <w:color w:val="000000" w:themeColor="text1"/>
        </w:rPr>
        <w:t xml:space="preserve">he </w:t>
      </w:r>
      <w:r w:rsidR="003D6ACC" w:rsidRPr="00C71B5F">
        <w:rPr>
          <w:rFonts w:ascii="Book Antiqua" w:hAnsi="Book Antiqua" w:cs="Calibri"/>
          <w:color w:val="000000" w:themeColor="text1"/>
        </w:rPr>
        <w:t>mALBI-T grade, with its detailed stratification of hepatic reserve func</w:t>
      </w:r>
      <w:r w:rsidR="003D6ACC" w:rsidRPr="00C71B5F">
        <w:rPr>
          <w:rFonts w:ascii="Book Antiqua" w:hAnsi="Book Antiqua" w:cs="Calibri"/>
          <w:color w:val="000000" w:themeColor="text1"/>
        </w:rPr>
        <w:t>tion, may provide</w:t>
      </w:r>
      <w:r>
        <w:rPr>
          <w:rFonts w:ascii="Book Antiqua" w:hAnsi="Book Antiqua" w:cs="Calibri"/>
          <w:color w:val="000000" w:themeColor="text1"/>
        </w:rPr>
        <w:t xml:space="preserve"> </w:t>
      </w:r>
      <w:r w:rsidR="003D6ACC" w:rsidRPr="00C71B5F">
        <w:rPr>
          <w:rFonts w:ascii="Book Antiqua" w:hAnsi="Book Antiqua" w:cs="Calibri"/>
          <w:color w:val="000000" w:themeColor="text1"/>
        </w:rPr>
        <w:t>more accurate prediction of prognosis and overall survival of patients with HCC</w:t>
      </w:r>
      <w:r>
        <w:rPr>
          <w:rFonts w:ascii="Book Antiqua" w:hAnsi="Book Antiqua" w:cs="Calibri"/>
          <w:color w:val="000000" w:themeColor="text1"/>
        </w:rPr>
        <w:t xml:space="preserve"> </w:t>
      </w:r>
      <w:r w:rsidR="003D6ACC" w:rsidRPr="00C71B5F">
        <w:rPr>
          <w:rFonts w:ascii="Book Antiqua" w:hAnsi="Book Antiqua" w:cs="Calibri"/>
          <w:color w:val="000000" w:themeColor="text1"/>
        </w:rPr>
        <w:t xml:space="preserve">than other </w:t>
      </w:r>
      <w:r w:rsidR="003D6ACC" w:rsidRPr="00C71B5F">
        <w:rPr>
          <w:rFonts w:ascii="Book Antiqua" w:hAnsi="Book Antiqua" w:cs="Calibri"/>
          <w:color w:val="000000" w:themeColor="text1"/>
        </w:rPr>
        <w:t>available grading systems.</w:t>
      </w:r>
    </w:p>
    <w:p w14:paraId="547C57FB" w14:textId="77777777" w:rsidR="00A87BC6" w:rsidRPr="00C71B5F" w:rsidRDefault="00A87BC6" w:rsidP="00C71B5F">
      <w:pPr>
        <w:spacing w:line="360" w:lineRule="auto"/>
        <w:jc w:val="both"/>
        <w:rPr>
          <w:rFonts w:ascii="Book Antiqua" w:hAnsi="Book Antiqua" w:cs="Calibri"/>
          <w:color w:val="000000" w:themeColor="text1"/>
        </w:rPr>
      </w:pPr>
    </w:p>
    <w:p w14:paraId="1BE5FD7A" w14:textId="46B802C2" w:rsidR="00F85A79" w:rsidRPr="00C71B5F" w:rsidRDefault="00F85A79" w:rsidP="00C71B5F">
      <w:pPr>
        <w:spacing w:line="360" w:lineRule="auto"/>
        <w:jc w:val="both"/>
        <w:rPr>
          <w:rFonts w:ascii="Book Antiqua" w:hAnsi="Book Antiqua" w:cs="Calibri"/>
          <w:b/>
          <w:bCs/>
          <w:color w:val="000000" w:themeColor="text1"/>
        </w:rPr>
      </w:pPr>
      <w:r w:rsidRPr="00C71B5F">
        <w:rPr>
          <w:rFonts w:ascii="Book Antiqua" w:hAnsi="Book Antiqua" w:cs="Calibri"/>
          <w:b/>
          <w:bCs/>
          <w:color w:val="000000" w:themeColor="text1"/>
        </w:rPr>
        <w:t>ARTICLE HIGHLIGHTS</w:t>
      </w:r>
    </w:p>
    <w:p w14:paraId="2D7CD00D" w14:textId="6E296FEE" w:rsidR="008B3968" w:rsidRPr="00C71B5F" w:rsidRDefault="008B3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background</w:t>
      </w:r>
    </w:p>
    <w:p w14:paraId="28464C4E" w14:textId="2E5A345C" w:rsidR="008B3968" w:rsidRPr="00C71B5F" w:rsidRDefault="008B3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It has been an urge to find a proper staging system for patients with </w:t>
      </w:r>
      <w:r w:rsidR="0057002E" w:rsidRPr="00C71B5F">
        <w:rPr>
          <w:rFonts w:ascii="Book Antiqua" w:hAnsi="Book Antiqua"/>
          <w:color w:val="000000" w:themeColor="text1"/>
        </w:rPr>
        <w:t>hepatocellular carcinoma (HCC)</w:t>
      </w:r>
      <w:r w:rsidRPr="00C71B5F">
        <w:rPr>
          <w:rFonts w:ascii="Book Antiqua" w:hAnsi="Book Antiqua" w:cs="Calibri"/>
          <w:color w:val="000000" w:themeColor="text1"/>
        </w:rPr>
        <w:t xml:space="preserve">. The significance of this study is owed to comparing on a large scale a wide selection of scoring systems that included established </w:t>
      </w:r>
      <w:r w:rsidR="005625E1" w:rsidRPr="00C71B5F">
        <w:rPr>
          <w:rFonts w:ascii="Book Antiqua" w:hAnsi="Book Antiqua" w:cs="Calibri"/>
          <w:color w:val="000000" w:themeColor="text1"/>
        </w:rPr>
        <w:t>[</w:t>
      </w:r>
      <w:r w:rsidR="005625E1" w:rsidRPr="00C71B5F">
        <w:rPr>
          <w:rFonts w:ascii="Book Antiqua" w:hAnsi="Book Antiqua"/>
          <w:color w:val="000000" w:themeColor="text1"/>
        </w:rPr>
        <w:t>Child-Turcotte-Pugh</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CTP</w:t>
      </w:r>
      <w:r w:rsidR="005625E1" w:rsidRPr="00C71B5F">
        <w:rPr>
          <w:rFonts w:ascii="Book Antiqua" w:hAnsi="Book Antiqua" w:cs="Calibri"/>
          <w:color w:val="000000" w:themeColor="text1"/>
        </w:rPr>
        <w:t>)</w:t>
      </w:r>
      <w:r w:rsidRPr="00C71B5F">
        <w:rPr>
          <w:rFonts w:ascii="Book Antiqua" w:hAnsi="Book Antiqua" w:cs="Calibri"/>
          <w:color w:val="000000" w:themeColor="text1"/>
        </w:rPr>
        <w:t>,</w:t>
      </w:r>
      <w:r w:rsidR="005625E1"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TNM and </w:t>
      </w:r>
      <w:r w:rsidR="00676CB7" w:rsidRPr="00C71B5F">
        <w:rPr>
          <w:rFonts w:ascii="Book Antiqua" w:hAnsi="Book Antiqua"/>
          <w:color w:val="000000" w:themeColor="text1"/>
        </w:rPr>
        <w:t>Barcelon</w:t>
      </w:r>
      <w:r w:rsidR="00676CB7" w:rsidRPr="00C71B5F">
        <w:rPr>
          <w:rFonts w:ascii="Book Antiqua" w:hAnsi="Book Antiqua"/>
          <w:color w:val="000000" w:themeColor="text1"/>
        </w:rPr>
        <w:t xml:space="preserve">a </w:t>
      </w:r>
      <w:r w:rsidR="00EB13D9" w:rsidRPr="00C71B5F">
        <w:rPr>
          <w:rFonts w:ascii="Book Antiqua" w:hAnsi="Book Antiqua"/>
          <w:color w:val="000000" w:themeColor="text1"/>
        </w:rPr>
        <w:t xml:space="preserve">Clinic </w:t>
      </w:r>
      <w:r w:rsidR="00676CB7" w:rsidRPr="00C71B5F">
        <w:rPr>
          <w:rFonts w:ascii="Book Antiqua" w:hAnsi="Book Antiqua"/>
          <w:color w:val="000000" w:themeColor="text1"/>
        </w:rPr>
        <w:t xml:space="preserve">Liver </w:t>
      </w:r>
      <w:r w:rsidR="00EB13D9" w:rsidRPr="00C71B5F">
        <w:rPr>
          <w:rFonts w:ascii="Book Antiqua" w:hAnsi="Book Antiqua"/>
          <w:color w:val="000000" w:themeColor="text1"/>
        </w:rPr>
        <w:t>C</w:t>
      </w:r>
      <w:r w:rsidR="00EB13D9">
        <w:rPr>
          <w:rFonts w:ascii="Book Antiqua" w:hAnsi="Book Antiqua"/>
          <w:color w:val="000000" w:themeColor="text1"/>
        </w:rPr>
        <w:t>ancer</w:t>
      </w:r>
      <w:r w:rsidR="00EB13D9" w:rsidRPr="00C71B5F">
        <w:rPr>
          <w:rFonts w:ascii="Book Antiqua" w:hAnsi="Book Antiqua"/>
          <w:color w:val="000000" w:themeColor="text1"/>
        </w:rPr>
        <w:t xml:space="preserve"> </w:t>
      </w:r>
      <w:r w:rsidR="00676CB7" w:rsidRPr="00C71B5F">
        <w:rPr>
          <w:rFonts w:ascii="Book Antiqua" w:hAnsi="Book Antiqua"/>
          <w:color w:val="000000" w:themeColor="text1"/>
        </w:rPr>
        <w:t>(BCLC)</w:t>
      </w:r>
      <w:r w:rsidR="005625E1" w:rsidRPr="00C71B5F">
        <w:rPr>
          <w:rFonts w:ascii="Book Antiqua" w:hAnsi="Book Antiqua" w:cs="Calibri"/>
          <w:color w:val="000000" w:themeColor="text1"/>
        </w:rPr>
        <w:t>]</w:t>
      </w:r>
      <w:r w:rsidRPr="00C71B5F">
        <w:rPr>
          <w:rFonts w:ascii="Book Antiqua" w:hAnsi="Book Antiqua" w:cs="Calibri"/>
          <w:color w:val="000000" w:themeColor="text1"/>
        </w:rPr>
        <w:t xml:space="preserve"> and novel scoring systems (</w:t>
      </w:r>
      <w:r w:rsidR="00EB13D9">
        <w:rPr>
          <w:rFonts w:ascii="Book Antiqua" w:hAnsi="Book Antiqua"/>
          <w:color w:val="000000" w:themeColor="text1"/>
        </w:rPr>
        <w:t>a</w:t>
      </w:r>
      <w:r w:rsidR="00EB13D9" w:rsidRPr="00C71B5F">
        <w:rPr>
          <w:rFonts w:ascii="Book Antiqua" w:hAnsi="Book Antiqua"/>
          <w:color w:val="000000" w:themeColor="text1"/>
        </w:rPr>
        <w:t>lbumin</w:t>
      </w:r>
      <w:r w:rsidR="00676CB7" w:rsidRPr="00C71B5F">
        <w:rPr>
          <w:rFonts w:ascii="Book Antiqua" w:hAnsi="Book Antiqua"/>
          <w:color w:val="000000" w:themeColor="text1"/>
        </w:rPr>
        <w:t>-</w:t>
      </w:r>
      <w:r w:rsidR="00EB13D9">
        <w:rPr>
          <w:rFonts w:ascii="Book Antiqua" w:hAnsi="Book Antiqua"/>
          <w:color w:val="000000" w:themeColor="text1"/>
        </w:rPr>
        <w:t>b</w:t>
      </w:r>
      <w:r w:rsidR="00EB13D9" w:rsidRPr="00C71B5F">
        <w:rPr>
          <w:rFonts w:ascii="Book Antiqua" w:hAnsi="Book Antiqua"/>
          <w:color w:val="000000" w:themeColor="text1"/>
        </w:rPr>
        <w:t xml:space="preserve">ilirubin </w:t>
      </w:r>
      <w:r w:rsidR="00676CB7" w:rsidRPr="00C71B5F">
        <w:rPr>
          <w:rFonts w:ascii="Book Antiqua" w:hAnsi="Book Antiqua"/>
          <w:color w:val="000000" w:themeColor="text1"/>
        </w:rPr>
        <w:t>(ALBI)</w:t>
      </w:r>
      <w:r w:rsidRPr="00C71B5F">
        <w:rPr>
          <w:rFonts w:ascii="Book Antiqua" w:hAnsi="Book Antiqua" w:cs="Calibri"/>
          <w:color w:val="000000" w:themeColor="text1"/>
        </w:rPr>
        <w:t>,</w:t>
      </w:r>
      <w:r w:rsidR="00676CB7" w:rsidRPr="00C71B5F">
        <w:rPr>
          <w:rFonts w:ascii="Book Antiqua" w:hAnsi="Book Antiqua"/>
          <w:color w:val="000000" w:themeColor="text1"/>
        </w:rPr>
        <w:t xml:space="preserve"> </w:t>
      </w:r>
      <w:r w:rsidR="00EB13D9">
        <w:rPr>
          <w:rFonts w:ascii="Book Antiqua" w:hAnsi="Book Antiqua"/>
          <w:color w:val="000000" w:themeColor="text1"/>
        </w:rPr>
        <w:t>p</w:t>
      </w:r>
      <w:r w:rsidR="00EB13D9" w:rsidRPr="00C71B5F">
        <w:rPr>
          <w:rFonts w:ascii="Book Antiqua" w:hAnsi="Book Antiqua"/>
          <w:color w:val="000000" w:themeColor="text1"/>
        </w:rPr>
        <w:t>lateltet</w:t>
      </w:r>
      <w:r w:rsidR="00676CB7" w:rsidRPr="00C71B5F">
        <w:rPr>
          <w:rFonts w:ascii="Book Antiqua" w:hAnsi="Book Antiqua"/>
          <w:color w:val="000000" w:themeColor="text1"/>
        </w:rPr>
        <w:t>-</w:t>
      </w:r>
      <w:r w:rsidR="00EB13D9">
        <w:rPr>
          <w:rFonts w:ascii="Book Antiqua" w:hAnsi="Book Antiqua"/>
          <w:color w:val="000000" w:themeColor="text1"/>
        </w:rPr>
        <w:t>a</w:t>
      </w:r>
      <w:r w:rsidR="00EB13D9" w:rsidRPr="00C71B5F">
        <w:rPr>
          <w:rFonts w:ascii="Book Antiqua" w:hAnsi="Book Antiqua"/>
          <w:color w:val="000000" w:themeColor="text1"/>
        </w:rPr>
        <w:t>lbumin</w:t>
      </w:r>
      <w:r w:rsidR="00676CB7" w:rsidRPr="00C71B5F">
        <w:rPr>
          <w:rFonts w:ascii="Book Antiqua" w:hAnsi="Book Antiqua"/>
          <w:color w:val="000000" w:themeColor="text1"/>
        </w:rPr>
        <w:t>–</w:t>
      </w:r>
      <w:r w:rsidR="00EB13D9">
        <w:rPr>
          <w:rFonts w:ascii="Book Antiqua" w:hAnsi="Book Antiqua"/>
          <w:color w:val="000000" w:themeColor="text1"/>
        </w:rPr>
        <w:t>b</w:t>
      </w:r>
      <w:r w:rsidR="00EB13D9" w:rsidRPr="00C71B5F">
        <w:rPr>
          <w:rFonts w:ascii="Book Antiqua" w:hAnsi="Book Antiqua"/>
          <w:color w:val="000000" w:themeColor="text1"/>
        </w:rPr>
        <w:t xml:space="preserve">ilirubin </w:t>
      </w:r>
      <w:r w:rsidR="00676CB7" w:rsidRPr="00C71B5F">
        <w:rPr>
          <w:rFonts w:ascii="Book Antiqua" w:hAnsi="Book Antiqua"/>
          <w:color w:val="000000" w:themeColor="text1"/>
        </w:rPr>
        <w:t>(PALBI)</w:t>
      </w:r>
      <w:r w:rsidRPr="00C71B5F">
        <w:rPr>
          <w:rFonts w:ascii="Book Antiqua" w:hAnsi="Book Antiqua" w:cs="Calibri"/>
          <w:color w:val="000000" w:themeColor="text1"/>
        </w:rPr>
        <w:t>, ALBI-BCLC, ALBI-T and</w:t>
      </w:r>
      <w:r w:rsidR="00676CB7" w:rsidRPr="00C71B5F">
        <w:rPr>
          <w:rFonts w:ascii="Book Antiqua" w:hAnsi="Book Antiqua"/>
          <w:color w:val="000000" w:themeColor="text1"/>
        </w:rPr>
        <w:t xml:space="preserve"> modifie</w:t>
      </w:r>
      <w:r w:rsidR="00676CB7" w:rsidRPr="00C71B5F">
        <w:rPr>
          <w:rFonts w:ascii="Book Antiqua" w:hAnsi="Book Antiqua"/>
          <w:color w:val="000000" w:themeColor="text1"/>
        </w:rPr>
        <w:t>d albumin-bilirubin-TNM (mALBI-T)</w:t>
      </w:r>
      <w:r w:rsidR="00676CB7" w:rsidRPr="00C71B5F">
        <w:rPr>
          <w:rFonts w:ascii="Book Antiqua" w:hAnsi="Book Antiqua" w:cs="Calibri"/>
          <w:color w:val="000000" w:themeColor="text1"/>
        </w:rPr>
        <w:t>]</w:t>
      </w:r>
      <w:r w:rsidRPr="00C71B5F">
        <w:rPr>
          <w:rFonts w:ascii="Book Antiqua" w:hAnsi="Book Antiqua" w:cs="Calibri"/>
          <w:color w:val="000000" w:themeColor="text1"/>
        </w:rPr>
        <w:t xml:space="preserve">. </w:t>
      </w:r>
    </w:p>
    <w:p w14:paraId="35BDD9E1" w14:textId="77777777" w:rsidR="00676CB7" w:rsidRPr="00C71B5F" w:rsidRDefault="00676CB7" w:rsidP="00C71B5F">
      <w:pPr>
        <w:spacing w:line="360" w:lineRule="auto"/>
        <w:jc w:val="both"/>
        <w:rPr>
          <w:rFonts w:ascii="Book Antiqua" w:hAnsi="Book Antiqua" w:cs="Calibri"/>
          <w:color w:val="000000" w:themeColor="text1"/>
        </w:rPr>
      </w:pPr>
    </w:p>
    <w:p w14:paraId="0CAD4131" w14:textId="1C4EABB7" w:rsidR="00A43CFA" w:rsidRPr="00C71B5F" w:rsidRDefault="00A43CFA"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lastRenderedPageBreak/>
        <w:t>Research objectives</w:t>
      </w:r>
    </w:p>
    <w:p w14:paraId="6DAAAF9E" w14:textId="7BE2B78F" w:rsidR="00A43CFA" w:rsidRPr="00C71B5F" w:rsidRDefault="00A43CFA"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Linear predictive equations based scoring</w:t>
      </w:r>
      <w:r w:rsidRPr="00C71B5F">
        <w:rPr>
          <w:rFonts w:ascii="Book Antiqua" w:hAnsi="Book Antiqua" w:cs="Calibri"/>
          <w:color w:val="000000" w:themeColor="text1"/>
        </w:rPr>
        <w:t xml:space="preserve"> systems (</w:t>
      </w:r>
      <w:r w:rsidR="00EB13D9">
        <w:rPr>
          <w:rFonts w:ascii="Book Antiqua" w:hAnsi="Book Antiqua" w:cs="Calibri"/>
          <w:color w:val="000000" w:themeColor="text1"/>
        </w:rPr>
        <w:t xml:space="preserve">such </w:t>
      </w:r>
      <w:r w:rsidRPr="00C71B5F">
        <w:rPr>
          <w:rFonts w:ascii="Book Antiqua" w:hAnsi="Book Antiqua" w:cs="Calibri"/>
          <w:color w:val="000000" w:themeColor="text1"/>
        </w:rPr>
        <w:t xml:space="preserve">as ALBI and PALBI) offer better performance </w:t>
      </w:r>
      <w:r w:rsidR="008132D3" w:rsidRPr="00C71B5F">
        <w:rPr>
          <w:rFonts w:ascii="Book Antiqua" w:hAnsi="Book Antiqua" w:cs="Calibri"/>
          <w:color w:val="000000" w:themeColor="text1"/>
        </w:rPr>
        <w:t>tha</w:t>
      </w:r>
      <w:r w:rsidR="008132D3">
        <w:rPr>
          <w:rFonts w:ascii="Book Antiqua" w:hAnsi="Book Antiqua" w:cs="Calibri"/>
          <w:color w:val="000000" w:themeColor="text1"/>
        </w:rPr>
        <w:t>n those based on</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predetermined </w:t>
      </w:r>
      <w:r w:rsidR="008132D3" w:rsidRPr="00C71B5F">
        <w:rPr>
          <w:rFonts w:ascii="Book Antiqua" w:hAnsi="Book Antiqua" w:cs="Calibri"/>
          <w:color w:val="000000" w:themeColor="text1"/>
        </w:rPr>
        <w:t>cut</w:t>
      </w:r>
      <w:r w:rsidR="008132D3">
        <w:rPr>
          <w:rFonts w:ascii="Book Antiqua" w:hAnsi="Book Antiqua" w:cs="Calibri"/>
          <w:color w:val="000000" w:themeColor="text1"/>
        </w:rPr>
        <w:t>-</w:t>
      </w:r>
      <w:r w:rsidRPr="00C71B5F">
        <w:rPr>
          <w:rFonts w:ascii="Book Antiqua" w:hAnsi="Book Antiqua" w:cs="Calibri"/>
          <w:color w:val="000000" w:themeColor="text1"/>
        </w:rPr>
        <w:t>off points (CTP, TNM and BCLC).</w:t>
      </w:r>
      <w:r w:rsidR="00E4062F" w:rsidRPr="00C71B5F">
        <w:rPr>
          <w:rFonts w:ascii="Book Antiqua" w:hAnsi="Book Antiqua" w:cs="Calibri"/>
          <w:color w:val="000000" w:themeColor="text1"/>
        </w:rPr>
        <w:t xml:space="preserve"> The best scoring system would be a linear function that </w:t>
      </w:r>
      <w:r w:rsidR="008132D3">
        <w:rPr>
          <w:rFonts w:ascii="Book Antiqua" w:hAnsi="Book Antiqua" w:cs="Calibri"/>
          <w:color w:val="000000" w:themeColor="text1"/>
        </w:rPr>
        <w:t>i</w:t>
      </w:r>
      <w:r w:rsidR="00E4062F" w:rsidRPr="00C71B5F">
        <w:rPr>
          <w:rFonts w:ascii="Book Antiqua" w:hAnsi="Book Antiqua" w:cs="Calibri"/>
          <w:color w:val="000000" w:themeColor="text1"/>
        </w:rPr>
        <w:t xml:space="preserve">ncorporates liver function paramters and other tumor specific paramters </w:t>
      </w:r>
      <w:r w:rsidR="008132D3">
        <w:rPr>
          <w:rFonts w:ascii="Book Antiqua" w:hAnsi="Book Antiqua" w:cs="Calibri"/>
          <w:color w:val="000000" w:themeColor="text1"/>
        </w:rPr>
        <w:t xml:space="preserve">such </w:t>
      </w:r>
      <w:r w:rsidR="00E4062F" w:rsidRPr="00C71B5F">
        <w:rPr>
          <w:rFonts w:ascii="Book Antiqua" w:hAnsi="Book Antiqua" w:cs="Calibri"/>
          <w:color w:val="000000" w:themeColor="text1"/>
        </w:rPr>
        <w:t xml:space="preserve">as </w:t>
      </w:r>
      <w:r w:rsidR="00C71B5F" w:rsidRPr="00C71B5F">
        <w:rPr>
          <w:rFonts w:ascii="Book Antiqua" w:hAnsi="Book Antiqua" w:cs="Calibri"/>
          <w:color w:val="000000" w:themeColor="text1"/>
        </w:rPr>
        <w:t>alpha feto</w:t>
      </w:r>
      <w:r w:rsidR="00C71B5F" w:rsidRPr="00C71B5F">
        <w:rPr>
          <w:rFonts w:ascii="Book Antiqua" w:hAnsi="Book Antiqua" w:cs="Calibri"/>
          <w:color w:val="000000" w:themeColor="text1"/>
        </w:rPr>
        <w:t>protein (AFP)</w:t>
      </w:r>
      <w:r w:rsidR="00E4062F" w:rsidRPr="00C71B5F">
        <w:rPr>
          <w:rFonts w:ascii="Book Antiqua" w:hAnsi="Book Antiqua" w:cs="Calibri"/>
          <w:color w:val="000000" w:themeColor="text1"/>
        </w:rPr>
        <w:t xml:space="preserve">, tumor size and number. </w:t>
      </w:r>
    </w:p>
    <w:p w14:paraId="4F9BB799" w14:textId="77777777" w:rsidR="00CF5557" w:rsidRPr="00C71B5F" w:rsidRDefault="00CF5557" w:rsidP="00C71B5F">
      <w:pPr>
        <w:spacing w:line="360" w:lineRule="auto"/>
        <w:jc w:val="both"/>
        <w:rPr>
          <w:rFonts w:ascii="Book Antiqua" w:hAnsi="Book Antiqua" w:cs="Calibri"/>
          <w:color w:val="000000" w:themeColor="text1"/>
        </w:rPr>
      </w:pPr>
    </w:p>
    <w:p w14:paraId="482030CA" w14:textId="23DF51C9" w:rsidR="00E4062F" w:rsidRPr="00C71B5F" w:rsidRDefault="00E4062F"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Researh methods</w:t>
      </w:r>
    </w:p>
    <w:p w14:paraId="15FCA0E8" w14:textId="0321CE9A" w:rsidR="00E4062F" w:rsidRPr="00C71B5F" w:rsidRDefault="00E4062F"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We applied the tested scoring systems on our retrospective cohort and compared their perfo</w:t>
      </w:r>
      <w:r w:rsidRPr="00C71B5F">
        <w:rPr>
          <w:rFonts w:ascii="Book Antiqua" w:hAnsi="Book Antiqua" w:cs="Calibri"/>
          <w:color w:val="000000" w:themeColor="text1"/>
        </w:rPr>
        <w:t xml:space="preserve">rmance using survival curves and AUROCS to predict survival in addition to patient stratification according to different scores. </w:t>
      </w:r>
    </w:p>
    <w:p w14:paraId="41504EC7" w14:textId="77777777" w:rsidR="00692577" w:rsidRPr="00C71B5F" w:rsidRDefault="00692577" w:rsidP="00C71B5F">
      <w:pPr>
        <w:spacing w:line="360" w:lineRule="auto"/>
        <w:jc w:val="both"/>
        <w:rPr>
          <w:rFonts w:ascii="Book Antiqua" w:hAnsi="Book Antiqua" w:cs="Calibri"/>
          <w:color w:val="000000" w:themeColor="text1"/>
        </w:rPr>
      </w:pPr>
    </w:p>
    <w:p w14:paraId="17B5B0DC" w14:textId="49514065"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results</w:t>
      </w:r>
    </w:p>
    <w:p w14:paraId="688E2146" w14:textId="77037FF7" w:rsidR="00CF5557"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Our findings proved that the modified version of ALBI-T score offered better stratification than the original score and </w:t>
      </w:r>
      <w:r w:rsidR="008132D3">
        <w:rPr>
          <w:rFonts w:ascii="Book Antiqua" w:hAnsi="Book Antiqua" w:cs="Calibri"/>
          <w:color w:val="000000" w:themeColor="text1"/>
        </w:rPr>
        <w:t>is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 better prognostic tool. It remains to </w:t>
      </w:r>
      <w:r w:rsidR="008132D3">
        <w:rPr>
          <w:rFonts w:ascii="Book Antiqua" w:hAnsi="Book Antiqua" w:cs="Calibri"/>
          <w:color w:val="000000" w:themeColor="text1"/>
        </w:rPr>
        <w:t xml:space="preserve">be </w:t>
      </w:r>
      <w:r w:rsidRPr="00C71B5F">
        <w:rPr>
          <w:rFonts w:ascii="Book Antiqua" w:hAnsi="Book Antiqua" w:cs="Calibri"/>
          <w:color w:val="000000" w:themeColor="text1"/>
        </w:rPr>
        <w:t>explored whether treatment modality specific scores</w:t>
      </w:r>
      <w:r w:rsidR="00676CB7"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would result in better performance than general scores or not and </w:t>
      </w:r>
      <w:r w:rsidR="008132D3">
        <w:rPr>
          <w:rFonts w:ascii="Book Antiqua" w:hAnsi="Book Antiqua" w:cs="Calibri"/>
          <w:color w:val="000000" w:themeColor="text1"/>
        </w:rPr>
        <w:t>whether</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we need</w:t>
      </w:r>
      <w:r w:rsidR="008132D3">
        <w:rPr>
          <w:rFonts w:ascii="Book Antiqua" w:hAnsi="Book Antiqua" w:cs="Calibri"/>
          <w:color w:val="000000" w:themeColor="text1"/>
        </w:rPr>
        <w:t xml:space="preserve"> </w:t>
      </w:r>
      <w:r w:rsidRPr="00C71B5F">
        <w:rPr>
          <w:rFonts w:ascii="Book Antiqua" w:hAnsi="Book Antiqua" w:cs="Calibri"/>
          <w:color w:val="000000" w:themeColor="text1"/>
        </w:rPr>
        <w:t>such s</w:t>
      </w:r>
      <w:r w:rsidRPr="00C71B5F">
        <w:rPr>
          <w:rFonts w:ascii="Book Antiqua" w:hAnsi="Book Antiqua" w:cs="Calibri"/>
          <w:color w:val="000000" w:themeColor="text1"/>
        </w:rPr>
        <w:t>pecific scores or not.</w:t>
      </w:r>
    </w:p>
    <w:p w14:paraId="304EB3D3" w14:textId="4D203B42" w:rsidR="00025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 xml:space="preserve"> </w:t>
      </w:r>
    </w:p>
    <w:p w14:paraId="56557F91" w14:textId="2F9F7384"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conclusions</w:t>
      </w:r>
    </w:p>
    <w:p w14:paraId="290BB651" w14:textId="2F721A9B" w:rsidR="00025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This</w:t>
      </w:r>
      <w:r w:rsidRPr="00C71B5F">
        <w:rPr>
          <w:rFonts w:ascii="Book Antiqua" w:hAnsi="Book Antiqua" w:cs="Calibri"/>
          <w:color w:val="000000" w:themeColor="text1"/>
        </w:rPr>
        <w:t xml:space="preserve"> study </w:t>
      </w:r>
      <w:r w:rsidR="008132D3" w:rsidRPr="00C71B5F">
        <w:rPr>
          <w:rFonts w:ascii="Book Antiqua" w:hAnsi="Book Antiqua" w:cs="Calibri"/>
          <w:color w:val="000000" w:themeColor="text1"/>
        </w:rPr>
        <w:t>offer</w:t>
      </w:r>
      <w:r w:rsidR="008132D3">
        <w:rPr>
          <w:rFonts w:ascii="Book Antiqua" w:hAnsi="Book Antiqua" w:cs="Calibri"/>
          <w:color w:val="000000" w:themeColor="text1"/>
        </w:rPr>
        <w:t>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a validation of the mALBI-T score in a large scale Egyptian cohort. mALBI-T </w:t>
      </w:r>
      <w:r w:rsidR="008132D3" w:rsidRPr="00C71B5F">
        <w:rPr>
          <w:rFonts w:ascii="Book Antiqua" w:hAnsi="Book Antiqua" w:cs="Calibri"/>
          <w:color w:val="000000" w:themeColor="text1"/>
        </w:rPr>
        <w:t>perform</w:t>
      </w:r>
      <w:r w:rsidR="008132D3">
        <w:rPr>
          <w:rFonts w:ascii="Book Antiqua" w:hAnsi="Book Antiqua" w:cs="Calibri"/>
          <w:color w:val="000000" w:themeColor="text1"/>
        </w:rPr>
        <w:t>s</w:t>
      </w:r>
      <w:r w:rsidR="008132D3" w:rsidRPr="00C71B5F">
        <w:rPr>
          <w:rFonts w:ascii="Book Antiqua" w:hAnsi="Book Antiqua" w:cs="Calibri"/>
          <w:color w:val="000000" w:themeColor="text1"/>
        </w:rPr>
        <w:t xml:space="preserve"> </w:t>
      </w:r>
      <w:r w:rsidRPr="00C71B5F">
        <w:rPr>
          <w:rFonts w:ascii="Book Antiqua" w:hAnsi="Book Antiqua" w:cs="Calibri"/>
          <w:color w:val="000000" w:themeColor="text1"/>
        </w:rPr>
        <w:t xml:space="preserve">better than the other investigated scoring systems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 xml:space="preserve">as ALBI and BCLC. </w:t>
      </w:r>
    </w:p>
    <w:p w14:paraId="34522475" w14:textId="77777777" w:rsidR="00CF5557" w:rsidRPr="00C71B5F" w:rsidRDefault="00CF5557" w:rsidP="00C71B5F">
      <w:pPr>
        <w:spacing w:line="360" w:lineRule="auto"/>
        <w:jc w:val="both"/>
        <w:rPr>
          <w:rFonts w:ascii="Book Antiqua" w:hAnsi="Book Antiqua" w:cs="Calibri"/>
          <w:color w:val="000000" w:themeColor="text1"/>
        </w:rPr>
      </w:pPr>
    </w:p>
    <w:p w14:paraId="415E16B2" w14:textId="4E4D6D80" w:rsidR="00025968" w:rsidRPr="00C71B5F" w:rsidRDefault="00025968" w:rsidP="00C71B5F">
      <w:pPr>
        <w:spacing w:line="360" w:lineRule="auto"/>
        <w:jc w:val="both"/>
        <w:rPr>
          <w:rFonts w:ascii="Book Antiqua" w:hAnsi="Book Antiqua" w:cs="Calibri"/>
          <w:b/>
          <w:bCs/>
          <w:i/>
          <w:color w:val="000000" w:themeColor="text1"/>
        </w:rPr>
      </w:pPr>
      <w:r w:rsidRPr="00C71B5F">
        <w:rPr>
          <w:rFonts w:ascii="Book Antiqua" w:hAnsi="Book Antiqua" w:cs="Calibri"/>
          <w:b/>
          <w:bCs/>
          <w:i/>
          <w:color w:val="000000" w:themeColor="text1"/>
        </w:rPr>
        <w:t>Research perspectives</w:t>
      </w:r>
    </w:p>
    <w:p w14:paraId="51997943" w14:textId="33C36A70" w:rsidR="008B3968" w:rsidRPr="00C71B5F" w:rsidRDefault="00025968"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t>The best model for H</w:t>
      </w:r>
      <w:r w:rsidRPr="00C71B5F">
        <w:rPr>
          <w:rFonts w:ascii="Book Antiqua" w:hAnsi="Book Antiqua" w:cs="Calibri"/>
          <w:color w:val="000000" w:themeColor="text1"/>
        </w:rPr>
        <w:t xml:space="preserve">CC patients should assess liver function, tumor number, size and other tumor specific paramters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 xml:space="preserve">as AFP. We suggest developing scores that include treatment response </w:t>
      </w:r>
      <w:r w:rsidR="008132D3">
        <w:rPr>
          <w:rFonts w:ascii="Book Antiqua" w:hAnsi="Book Antiqua" w:cs="Calibri"/>
          <w:color w:val="000000" w:themeColor="text1"/>
        </w:rPr>
        <w:t xml:space="preserve">such </w:t>
      </w:r>
      <w:r w:rsidRPr="00C71B5F">
        <w:rPr>
          <w:rFonts w:ascii="Book Antiqua" w:hAnsi="Book Antiqua" w:cs="Calibri"/>
          <w:color w:val="000000" w:themeColor="text1"/>
        </w:rPr>
        <w:t>as mRECIST criteria or recurrence status</w:t>
      </w:r>
      <w:r w:rsidR="00391436" w:rsidRPr="00C71B5F">
        <w:rPr>
          <w:rFonts w:ascii="Book Antiqua" w:hAnsi="Book Antiqua" w:cs="Calibri"/>
          <w:color w:val="000000" w:themeColor="text1"/>
        </w:rPr>
        <w:t>. Linear equations based scores are more precise and future scores sh</w:t>
      </w:r>
      <w:r w:rsidR="00391436" w:rsidRPr="00C71B5F">
        <w:rPr>
          <w:rFonts w:ascii="Book Antiqua" w:hAnsi="Book Antiqua" w:cs="Calibri"/>
          <w:color w:val="000000" w:themeColor="text1"/>
        </w:rPr>
        <w:t>ould abandon old t</w:t>
      </w:r>
      <w:r w:rsidR="00391436" w:rsidRPr="00C71B5F">
        <w:rPr>
          <w:rFonts w:ascii="Book Antiqua" w:hAnsi="Book Antiqua" w:cs="Calibri"/>
          <w:color w:val="000000" w:themeColor="text1"/>
        </w:rPr>
        <w:t xml:space="preserve">echniques that use predetermined points. </w:t>
      </w:r>
    </w:p>
    <w:p w14:paraId="3038A0DF" w14:textId="77777777" w:rsidR="00CF5557" w:rsidRPr="00C71B5F" w:rsidRDefault="00CF5557" w:rsidP="00C71B5F">
      <w:pPr>
        <w:spacing w:line="360" w:lineRule="auto"/>
        <w:jc w:val="both"/>
        <w:rPr>
          <w:rFonts w:ascii="Book Antiqua" w:hAnsi="Book Antiqua" w:cs="Calibri"/>
          <w:color w:val="000000" w:themeColor="text1"/>
        </w:rPr>
      </w:pPr>
      <w:r w:rsidRPr="00C71B5F">
        <w:rPr>
          <w:rFonts w:ascii="Book Antiqua" w:hAnsi="Book Antiqua" w:cs="Calibri"/>
          <w:color w:val="000000" w:themeColor="text1"/>
        </w:rPr>
        <w:lastRenderedPageBreak/>
        <w:br w:type="page"/>
      </w:r>
    </w:p>
    <w:p w14:paraId="07CDEDF0" w14:textId="610C0F00" w:rsidR="005D0296" w:rsidRPr="00C71B5F" w:rsidRDefault="00CF5557" w:rsidP="00C71B5F">
      <w:pPr>
        <w:spacing w:line="360" w:lineRule="auto"/>
        <w:jc w:val="both"/>
        <w:rPr>
          <w:rFonts w:ascii="Book Antiqua" w:hAnsi="Book Antiqua" w:cs="Calibri"/>
          <w:b/>
          <w:bCs/>
          <w:i/>
          <w:iCs/>
          <w:color w:val="000000" w:themeColor="text1"/>
        </w:rPr>
      </w:pPr>
      <w:r w:rsidRPr="00C71B5F">
        <w:rPr>
          <w:rFonts w:ascii="Book Antiqua" w:hAnsi="Book Antiqua" w:cs="Calibri"/>
          <w:b/>
          <w:bCs/>
          <w:color w:val="000000" w:themeColor="text1"/>
        </w:rPr>
        <w:lastRenderedPageBreak/>
        <w:t>REFERENCES</w:t>
      </w:r>
    </w:p>
    <w:p w14:paraId="39DEAC6A"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 </w:t>
      </w:r>
      <w:r w:rsidRPr="00C71B5F">
        <w:rPr>
          <w:rFonts w:ascii="Book Antiqua" w:hAnsi="Book Antiqua"/>
          <w:b/>
        </w:rPr>
        <w:t>Bray F</w:t>
      </w:r>
      <w:r w:rsidRPr="00C71B5F">
        <w:rPr>
          <w:rFonts w:ascii="Book Antiqua" w:hAnsi="Book Antiqua"/>
        </w:rPr>
        <w:t xml:space="preserve">, Ferlay J, Soerjomataram I, Siegel RL, Torre LA, Jemal A. Global cancer statistics 2018: GLOBOCAN estimates of incidence and mortality worldwide for 36 cancers in 185 countries. </w:t>
      </w:r>
      <w:r w:rsidRPr="00C71B5F">
        <w:rPr>
          <w:rFonts w:ascii="Book Antiqua" w:hAnsi="Book Antiqua"/>
          <w:i/>
        </w:rPr>
        <w:t>CA Cancer J Clin</w:t>
      </w:r>
      <w:r w:rsidRPr="00C71B5F">
        <w:rPr>
          <w:rFonts w:ascii="Book Antiqua" w:hAnsi="Book Antiqua"/>
        </w:rPr>
        <w:t xml:space="preserve"> 2018; </w:t>
      </w:r>
      <w:r w:rsidRPr="00C71B5F">
        <w:rPr>
          <w:rFonts w:ascii="Book Antiqua" w:hAnsi="Book Antiqua"/>
          <w:b/>
        </w:rPr>
        <w:t>68</w:t>
      </w:r>
      <w:r w:rsidRPr="00C71B5F">
        <w:rPr>
          <w:rFonts w:ascii="Book Antiqua" w:hAnsi="Book Antiqua"/>
        </w:rPr>
        <w:t>: 394-424 [PMID: 30207593 DOI: 10.3322/caac.21492]</w:t>
      </w:r>
    </w:p>
    <w:p w14:paraId="2E893C8B"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2 </w:t>
      </w:r>
      <w:r w:rsidRPr="00C71B5F">
        <w:rPr>
          <w:rFonts w:ascii="Book Antiqua" w:hAnsi="Book Antiqua"/>
          <w:b/>
        </w:rPr>
        <w:t>Fattovich G</w:t>
      </w:r>
      <w:r w:rsidRPr="00C71B5F">
        <w:rPr>
          <w:rFonts w:ascii="Book Antiqua" w:hAnsi="Book Antiqua"/>
        </w:rPr>
        <w:t xml:space="preserve">, Pantalena M, Zagni I, Realdi G, Schalm SW, Christensen E; European Concerted Action on Viral Hepatitis (EUROHEP). Effect of hepatitis B and C virus infections on the natural history of compensated cirrhosis: a cohort study of 297 patients. </w:t>
      </w:r>
      <w:r w:rsidRPr="00C71B5F">
        <w:rPr>
          <w:rFonts w:ascii="Book Antiqua" w:hAnsi="Book Antiqua"/>
          <w:i/>
        </w:rPr>
        <w:t>Am J Gastroenterol</w:t>
      </w:r>
      <w:r w:rsidRPr="00C71B5F">
        <w:rPr>
          <w:rFonts w:ascii="Book Antiqua" w:hAnsi="Book Antiqua"/>
        </w:rPr>
        <w:t xml:space="preserve"> 2002; </w:t>
      </w:r>
      <w:r w:rsidRPr="00C71B5F">
        <w:rPr>
          <w:rFonts w:ascii="Book Antiqua" w:hAnsi="Book Antiqua"/>
          <w:b/>
        </w:rPr>
        <w:t>97</w:t>
      </w:r>
      <w:r w:rsidRPr="00C71B5F">
        <w:rPr>
          <w:rFonts w:ascii="Book Antiqua" w:hAnsi="Book Antiqua"/>
        </w:rPr>
        <w:t>: 2886-2895 [PMID: 12425564 DOI: 10.1111/j.1572-0241.2002.07057.x]</w:t>
      </w:r>
    </w:p>
    <w:p w14:paraId="61E478C3" w14:textId="0F6A63B2" w:rsidR="00E5060F" w:rsidRPr="00C71B5F" w:rsidRDefault="00E5060F" w:rsidP="00C71B5F">
      <w:pPr>
        <w:spacing w:line="360" w:lineRule="auto"/>
        <w:jc w:val="both"/>
        <w:rPr>
          <w:rFonts w:ascii="Book Antiqua" w:hAnsi="Book Antiqua"/>
        </w:rPr>
      </w:pPr>
      <w:r w:rsidRPr="00C71B5F">
        <w:rPr>
          <w:rFonts w:ascii="Book Antiqua" w:hAnsi="Book Antiqua"/>
        </w:rPr>
        <w:t xml:space="preserve">3 </w:t>
      </w:r>
      <w:r w:rsidRPr="00C71B5F">
        <w:rPr>
          <w:rFonts w:ascii="Book Antiqua" w:hAnsi="Book Antiqua"/>
          <w:b/>
        </w:rPr>
        <w:t>Cholongitas E</w:t>
      </w:r>
      <w:r w:rsidRPr="00C71B5F">
        <w:rPr>
          <w:rFonts w:ascii="Book Antiqua" w:hAnsi="Book Antiqua"/>
        </w:rPr>
        <w:t xml:space="preserve">, Papatheodoridis GV, Vangeli M, Terreni N, Patch D, Burroughs AK. Systematic review: The model for end-stage liver disease--should it replace Child-Pugh's classification for assessing prognosis in cirrhosis? </w:t>
      </w:r>
      <w:r w:rsidRPr="00C71B5F">
        <w:rPr>
          <w:rFonts w:ascii="Book Antiqua" w:hAnsi="Book Antiqua"/>
          <w:i/>
        </w:rPr>
        <w:t>Aliment Pharmacol Ther</w:t>
      </w:r>
      <w:r w:rsidRPr="00C71B5F">
        <w:rPr>
          <w:rFonts w:ascii="Book Antiqua" w:hAnsi="Book Antiqua"/>
        </w:rPr>
        <w:t xml:space="preserve"> 2005; </w:t>
      </w:r>
      <w:r w:rsidRPr="00C71B5F">
        <w:rPr>
          <w:rFonts w:ascii="Book Antiqua" w:hAnsi="Book Antiqua"/>
          <w:b/>
        </w:rPr>
        <w:t>22</w:t>
      </w:r>
      <w:r w:rsidRPr="00C71B5F">
        <w:rPr>
          <w:rFonts w:ascii="Book Antiqua" w:hAnsi="Book Antiqua"/>
        </w:rPr>
        <w:t>: 1079-1089 [PMID: 16305721 DOI: 10.1111/j.1365-2036.2005.02691]</w:t>
      </w:r>
    </w:p>
    <w:p w14:paraId="14F9A9A2"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4 </w:t>
      </w:r>
      <w:r w:rsidRPr="00C71B5F">
        <w:rPr>
          <w:rFonts w:ascii="Book Antiqua" w:hAnsi="Book Antiqua"/>
          <w:b/>
        </w:rPr>
        <w:t>Johnson PJ</w:t>
      </w:r>
      <w:r w:rsidRPr="00C71B5F">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C71B5F">
        <w:rPr>
          <w:rFonts w:ascii="Book Antiqua" w:hAnsi="Book Antiqua"/>
          <w:i/>
        </w:rPr>
        <w:t>J Clin Oncol</w:t>
      </w:r>
      <w:r w:rsidRPr="00C71B5F">
        <w:rPr>
          <w:rFonts w:ascii="Book Antiqua" w:hAnsi="Book Antiqua"/>
        </w:rPr>
        <w:t xml:space="preserve"> 2015; </w:t>
      </w:r>
      <w:r w:rsidRPr="00C71B5F">
        <w:rPr>
          <w:rFonts w:ascii="Book Antiqua" w:hAnsi="Book Antiqua"/>
          <w:b/>
        </w:rPr>
        <w:t>33</w:t>
      </w:r>
      <w:r w:rsidRPr="00C71B5F">
        <w:rPr>
          <w:rFonts w:ascii="Book Antiqua" w:hAnsi="Book Antiqua"/>
        </w:rPr>
        <w:t>: 550-558 [PMID: 25512453 DOI: 10.1200/JCO.2014.57.9151]</w:t>
      </w:r>
    </w:p>
    <w:p w14:paraId="48ED68B1"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5 </w:t>
      </w:r>
      <w:r w:rsidRPr="00C71B5F">
        <w:rPr>
          <w:rFonts w:ascii="Book Antiqua" w:hAnsi="Book Antiqua"/>
          <w:b/>
        </w:rPr>
        <w:t>Ogasawara S</w:t>
      </w:r>
      <w:r w:rsidRPr="00C71B5F">
        <w:rPr>
          <w:rFonts w:ascii="Book Antiqua" w:hAnsi="Book Antiqua"/>
        </w:rPr>
        <w:t xml:space="preserve">, Chiba T, Ooka Y, Suzuki E, Kanogawa N, Saito T, Motoyama T, Tawada A, Kanai F, Yokosuka O. Liver function assessment according to the Albumin-Bilirubin (ALBI) grade in sorafenib-treated patients with advanced hepatocellular carcinoma. </w:t>
      </w:r>
      <w:r w:rsidRPr="00C71B5F">
        <w:rPr>
          <w:rFonts w:ascii="Book Antiqua" w:hAnsi="Book Antiqua"/>
          <w:i/>
        </w:rPr>
        <w:t>Invest New Drugs</w:t>
      </w:r>
      <w:r w:rsidRPr="00C71B5F">
        <w:rPr>
          <w:rFonts w:ascii="Book Antiqua" w:hAnsi="Book Antiqua"/>
        </w:rPr>
        <w:t xml:space="preserve"> 2015; </w:t>
      </w:r>
      <w:r w:rsidRPr="00C71B5F">
        <w:rPr>
          <w:rFonts w:ascii="Book Antiqua" w:hAnsi="Book Antiqua"/>
          <w:b/>
        </w:rPr>
        <w:t>33</w:t>
      </w:r>
      <w:r w:rsidRPr="00C71B5F">
        <w:rPr>
          <w:rFonts w:ascii="Book Antiqua" w:hAnsi="Book Antiqua"/>
        </w:rPr>
        <w:t>: 1257-1262 [PMID: 26462681 DOI: 10.1007/s10637-015-0292-9]</w:t>
      </w:r>
    </w:p>
    <w:p w14:paraId="56D63B05"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6 </w:t>
      </w:r>
      <w:r w:rsidRPr="00C71B5F">
        <w:rPr>
          <w:rFonts w:ascii="Book Antiqua" w:hAnsi="Book Antiqua"/>
          <w:b/>
        </w:rPr>
        <w:t>Roayaie S</w:t>
      </w:r>
      <w:r w:rsidRPr="00C71B5F">
        <w:rPr>
          <w:rFonts w:ascii="Book Antiqua" w:hAnsi="Book Antiqua"/>
        </w:rPr>
        <w:t xml:space="preserve">, Jibara G, Tabrizian P, Park JW, Yang J, Yan L, Schwartz M, Han G, Izzo F, Chen M, Blanc JF, Johnson P, Kudo M, Roberts LR, Sherman M. The role of hepatic resection in the treatment of hepatocellular cancer. </w:t>
      </w:r>
      <w:r w:rsidRPr="00C71B5F">
        <w:rPr>
          <w:rFonts w:ascii="Book Antiqua" w:hAnsi="Book Antiqua"/>
          <w:i/>
        </w:rPr>
        <w:t>Hepatology</w:t>
      </w:r>
      <w:r w:rsidRPr="00C71B5F">
        <w:rPr>
          <w:rFonts w:ascii="Book Antiqua" w:hAnsi="Book Antiqua"/>
        </w:rPr>
        <w:t xml:space="preserve"> 2015; </w:t>
      </w:r>
      <w:r w:rsidRPr="00C71B5F">
        <w:rPr>
          <w:rFonts w:ascii="Book Antiqua" w:hAnsi="Book Antiqua"/>
          <w:b/>
        </w:rPr>
        <w:t>62</w:t>
      </w:r>
      <w:r w:rsidRPr="00C71B5F">
        <w:rPr>
          <w:rFonts w:ascii="Book Antiqua" w:hAnsi="Book Antiqua"/>
        </w:rPr>
        <w:t>: 440-451 [PMID: 25678263 DOI: 10.1002/hep.27745]</w:t>
      </w:r>
    </w:p>
    <w:p w14:paraId="73A31E28" w14:textId="7F7F5B55" w:rsidR="00E5060F" w:rsidRPr="00C71B5F" w:rsidRDefault="00E5060F" w:rsidP="00C71B5F">
      <w:pPr>
        <w:spacing w:line="360" w:lineRule="auto"/>
        <w:jc w:val="both"/>
        <w:rPr>
          <w:rFonts w:ascii="Book Antiqua" w:hAnsi="Book Antiqua"/>
        </w:rPr>
      </w:pPr>
      <w:r w:rsidRPr="00C71B5F">
        <w:rPr>
          <w:rFonts w:ascii="Book Antiqua" w:hAnsi="Book Antiqua"/>
        </w:rPr>
        <w:t xml:space="preserve">7 </w:t>
      </w:r>
      <w:r w:rsidRPr="00C71B5F">
        <w:rPr>
          <w:rFonts w:ascii="Book Antiqua" w:hAnsi="Book Antiqua"/>
          <w:b/>
        </w:rPr>
        <w:t>Chan AW</w:t>
      </w:r>
      <w:r w:rsidRPr="00C71B5F">
        <w:rPr>
          <w:rFonts w:ascii="Book Antiqua" w:hAnsi="Book Antiqua"/>
        </w:rPr>
        <w:t xml:space="preserve">, Kumada T, Toyoda H, Tada T, Chong CC, Mo FK, Yeo W, Johnson PJ, Lai PB, Chan AT, To KF, Chan SL. Integration of albumin-bilirubin (ALBI) score into </w:t>
      </w:r>
      <w:r w:rsidRPr="00C71B5F">
        <w:rPr>
          <w:rFonts w:ascii="Book Antiqua" w:hAnsi="Book Antiqua"/>
        </w:rPr>
        <w:lastRenderedPageBreak/>
        <w:t xml:space="preserve">Barcelona Clinic Liver Cancer (BCLC) system for hepatocellular carcinoma. </w:t>
      </w:r>
      <w:r w:rsidRPr="00C71B5F">
        <w:rPr>
          <w:rFonts w:ascii="Book Antiqua" w:hAnsi="Book Antiqua"/>
          <w:i/>
        </w:rPr>
        <w:t>J Gastroenterol Hepatol</w:t>
      </w:r>
      <w:r w:rsidRPr="00C71B5F">
        <w:rPr>
          <w:rFonts w:ascii="Book Antiqua" w:hAnsi="Book Antiqua"/>
        </w:rPr>
        <w:t xml:space="preserve"> 2016; </w:t>
      </w:r>
      <w:r w:rsidRPr="00C71B5F">
        <w:rPr>
          <w:rFonts w:ascii="Book Antiqua" w:hAnsi="Book Antiqua"/>
          <w:b/>
        </w:rPr>
        <w:t>31</w:t>
      </w:r>
      <w:r w:rsidRPr="00C71B5F">
        <w:rPr>
          <w:rFonts w:ascii="Book Antiqua" w:hAnsi="Book Antiqua"/>
        </w:rPr>
        <w:t>: 1300-1306 [PMID: 26751608 DOI: 10.1111/jgh.13291]</w:t>
      </w:r>
    </w:p>
    <w:p w14:paraId="53C8E196" w14:textId="53DFCA82" w:rsidR="00E5060F" w:rsidRPr="00C71B5F" w:rsidRDefault="00E5060F" w:rsidP="00C71B5F">
      <w:pPr>
        <w:spacing w:line="360" w:lineRule="auto"/>
        <w:jc w:val="both"/>
        <w:rPr>
          <w:rFonts w:ascii="Book Antiqua" w:hAnsi="Book Antiqua"/>
        </w:rPr>
      </w:pPr>
      <w:r w:rsidRPr="00C71B5F">
        <w:rPr>
          <w:rFonts w:ascii="Book Antiqua" w:hAnsi="Book Antiqua"/>
        </w:rPr>
        <w:t xml:space="preserve">8 </w:t>
      </w:r>
      <w:r w:rsidRPr="00C71B5F">
        <w:rPr>
          <w:rFonts w:ascii="Book Antiqua" w:hAnsi="Book Antiqua"/>
          <w:b/>
        </w:rPr>
        <w:t>Hiraoka A</w:t>
      </w:r>
      <w:r w:rsidRPr="00C71B5F">
        <w:rPr>
          <w:rFonts w:ascii="Book Antiqua" w:hAnsi="Book Antiqua"/>
        </w:rPr>
        <w:t xml:space="preserve">, Kumada T, Michitaka K, Toyoda H, Tada T, Ueki H, Kaneto M, Aibiki T, Okudaira T, Kawakami T, Kawamura T, Yamago H, Suga Y, Miyamoto Y, Tomida H, Azemoto N, Mori K, Miyata H, Ninomiya T, Kawasaki H. Usefulness of albumin-bilirubin grade for evaluation of prognosis of 2584 Japanese patients with hepatocellular carcinoma. </w:t>
      </w:r>
      <w:r w:rsidRPr="00C71B5F">
        <w:rPr>
          <w:rFonts w:ascii="Book Antiqua" w:hAnsi="Book Antiqua"/>
          <w:i/>
        </w:rPr>
        <w:t>J Gastroenterol Hepatol</w:t>
      </w:r>
      <w:r w:rsidRPr="00C71B5F">
        <w:rPr>
          <w:rFonts w:ascii="Book Antiqua" w:hAnsi="Book Antiqua"/>
        </w:rPr>
        <w:t xml:space="preserve"> 2016; </w:t>
      </w:r>
      <w:r w:rsidRPr="00C71B5F">
        <w:rPr>
          <w:rFonts w:ascii="Book Antiqua" w:hAnsi="Book Antiqua"/>
          <w:b/>
        </w:rPr>
        <w:t>31</w:t>
      </w:r>
      <w:r w:rsidRPr="00C71B5F">
        <w:rPr>
          <w:rFonts w:ascii="Book Antiqua" w:hAnsi="Book Antiqua"/>
        </w:rPr>
        <w:t>: 1031-1036 [PMID: 26647219 DOI: 10.1111/jgh.13250]</w:t>
      </w:r>
    </w:p>
    <w:p w14:paraId="5C831779"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9 </w:t>
      </w:r>
      <w:r w:rsidRPr="00C71B5F">
        <w:rPr>
          <w:rFonts w:ascii="Book Antiqua" w:hAnsi="Book Antiqua"/>
          <w:b/>
        </w:rPr>
        <w:t>Hiraoka A</w:t>
      </w:r>
      <w:r w:rsidRPr="00C71B5F">
        <w:rPr>
          <w:rFonts w:ascii="Book Antiqua" w:hAnsi="Book Antiqua"/>
        </w:rPr>
        <w:t xml:space="preserve">, Michitaka K, Kumada T, Izumi N, Kadoya M, Kokudo N, Kubo S, Matsuyama Y, Nakashima O, Sakamoto M, Takayama T, Kokudo T, Kashiwabara K, Kudo M. Validation and Potential of Albumin-Bilirubin Grade and Prognostication in a Nationwide Survey of 46,681 Hepatocellular Carcinoma Patients in Japan: The Need for a More Detailed Evaluation of Hepatic Function. </w:t>
      </w:r>
      <w:r w:rsidRPr="00C71B5F">
        <w:rPr>
          <w:rFonts w:ascii="Book Antiqua" w:hAnsi="Book Antiqua"/>
          <w:i/>
        </w:rPr>
        <w:t>Liver Cancer</w:t>
      </w:r>
      <w:r w:rsidRPr="00C71B5F">
        <w:rPr>
          <w:rFonts w:ascii="Book Antiqua" w:hAnsi="Book Antiqua"/>
        </w:rPr>
        <w:t xml:space="preserve"> 2017; </w:t>
      </w:r>
      <w:r w:rsidRPr="00C71B5F">
        <w:rPr>
          <w:rFonts w:ascii="Book Antiqua" w:hAnsi="Book Antiqua"/>
          <w:b/>
        </w:rPr>
        <w:t>6</w:t>
      </w:r>
      <w:r w:rsidRPr="00C71B5F">
        <w:rPr>
          <w:rFonts w:ascii="Book Antiqua" w:hAnsi="Book Antiqua"/>
        </w:rPr>
        <w:t>: 325-336 [PMID: 29234636 DOI: 10.1159/000479984]</w:t>
      </w:r>
    </w:p>
    <w:p w14:paraId="2C2870F3" w14:textId="766094CC" w:rsidR="00E5060F" w:rsidRPr="00C71B5F" w:rsidRDefault="00E5060F" w:rsidP="00C71B5F">
      <w:pPr>
        <w:spacing w:line="360" w:lineRule="auto"/>
        <w:jc w:val="both"/>
        <w:rPr>
          <w:rFonts w:ascii="Book Antiqua" w:hAnsi="Book Antiqua"/>
        </w:rPr>
      </w:pPr>
      <w:r w:rsidRPr="00C71B5F">
        <w:rPr>
          <w:rFonts w:ascii="Book Antiqua" w:hAnsi="Book Antiqua"/>
        </w:rPr>
        <w:t xml:space="preserve">10 </w:t>
      </w:r>
      <w:r w:rsidRPr="00C71B5F">
        <w:rPr>
          <w:rFonts w:ascii="Book Antiqua" w:hAnsi="Book Antiqua"/>
          <w:b/>
        </w:rPr>
        <w:t>Bruix J</w:t>
      </w:r>
      <w:r w:rsidRPr="00C71B5F">
        <w:rPr>
          <w:rFonts w:ascii="Book Antiqua" w:hAnsi="Book Antiqua"/>
        </w:rPr>
        <w:t xml:space="preserve">, Sherman M. Management of hepatocellular carcinoma: An update. Hepatology. </w:t>
      </w:r>
      <w:r w:rsidRPr="00C71B5F">
        <w:rPr>
          <w:rFonts w:ascii="Book Antiqua" w:hAnsi="Book Antiqua"/>
          <w:i/>
        </w:rPr>
        <w:t xml:space="preserve">Hepatology </w:t>
      </w:r>
      <w:r w:rsidRPr="00C71B5F">
        <w:rPr>
          <w:rFonts w:ascii="Book Antiqua" w:hAnsi="Book Antiqua"/>
        </w:rPr>
        <w:t xml:space="preserve">2011; </w:t>
      </w:r>
      <w:r w:rsidRPr="00C71B5F">
        <w:rPr>
          <w:rFonts w:ascii="Book Antiqua" w:hAnsi="Book Antiqua"/>
          <w:b/>
        </w:rPr>
        <w:t>53</w:t>
      </w:r>
      <w:r w:rsidRPr="00C71B5F">
        <w:rPr>
          <w:rFonts w:ascii="Book Antiqua" w:hAnsi="Book Antiqua"/>
        </w:rPr>
        <w:t>: 1020–10222 [PMID: 21374666 DOI: 10.1002/hep.24199]</w:t>
      </w:r>
    </w:p>
    <w:p w14:paraId="2681D4A6" w14:textId="0944C01D" w:rsidR="00E5060F" w:rsidRPr="00C71B5F" w:rsidRDefault="00E5060F" w:rsidP="00C71B5F">
      <w:pPr>
        <w:spacing w:line="360" w:lineRule="auto"/>
        <w:jc w:val="both"/>
        <w:rPr>
          <w:rFonts w:ascii="Book Antiqua" w:hAnsi="Book Antiqua"/>
        </w:rPr>
      </w:pPr>
      <w:r w:rsidRPr="00C71B5F">
        <w:rPr>
          <w:rFonts w:ascii="Book Antiqua" w:hAnsi="Book Antiqua"/>
        </w:rPr>
        <w:t xml:space="preserve">11 </w:t>
      </w:r>
      <w:r w:rsidRPr="00C71B5F">
        <w:rPr>
          <w:rFonts w:ascii="Book Antiqua" w:hAnsi="Book Antiqua"/>
          <w:b/>
        </w:rPr>
        <w:t>Forner A</w:t>
      </w:r>
      <w:r w:rsidRPr="00C71B5F">
        <w:rPr>
          <w:rFonts w:ascii="Book Antiqua" w:hAnsi="Book Antiqua"/>
        </w:rPr>
        <w:t xml:space="preserve">, Llovet JM, Bruix J. Seminar: Hepatocellular carcinoma. </w:t>
      </w:r>
      <w:r w:rsidRPr="00C71B5F">
        <w:rPr>
          <w:rFonts w:ascii="Book Antiqua" w:hAnsi="Book Antiqua"/>
          <w:i/>
        </w:rPr>
        <w:t>Lancet</w:t>
      </w:r>
      <w:r w:rsidRPr="00C71B5F">
        <w:rPr>
          <w:rFonts w:ascii="Book Antiqua" w:hAnsi="Book Antiqua"/>
        </w:rPr>
        <w:t xml:space="preserve"> 2012; </w:t>
      </w:r>
      <w:r w:rsidRPr="00C71B5F">
        <w:rPr>
          <w:rFonts w:ascii="Book Antiqua" w:hAnsi="Book Antiqua"/>
          <w:b/>
        </w:rPr>
        <w:t>379</w:t>
      </w:r>
      <w:r w:rsidRPr="00C71B5F">
        <w:rPr>
          <w:rFonts w:ascii="Book Antiqua" w:hAnsi="Book Antiqua"/>
        </w:rPr>
        <w:t>: 1245-1255 [DOI: 10.1016/S0140-6736(11)61347-0]</w:t>
      </w:r>
    </w:p>
    <w:p w14:paraId="5DC7AAE3"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12 </w:t>
      </w:r>
      <w:r w:rsidRPr="00C71B5F">
        <w:rPr>
          <w:rFonts w:ascii="Book Antiqua" w:hAnsi="Book Antiqua"/>
          <w:b/>
        </w:rPr>
        <w:t>Lee SS</w:t>
      </w:r>
      <w:r w:rsidRPr="00C71B5F">
        <w:rPr>
          <w:rFonts w:ascii="Book Antiqua" w:hAnsi="Book Antiqua"/>
        </w:rPr>
        <w:t xml:space="preserve">, Shin HS, Kim HJ, Lee SJ, Lee HS, Hyun KH, Kim YH, Kwon BW, Han JH, Choi H, Kim BH, Lee JH, Kang HY, Shin HD, Song IH. Analysis of prognostic factors and 5-year survival rate in patients with hepatocellular carcinoma: a single-center experience. </w:t>
      </w:r>
      <w:r w:rsidRPr="00C71B5F">
        <w:rPr>
          <w:rFonts w:ascii="Book Antiqua" w:hAnsi="Book Antiqua"/>
          <w:i/>
        </w:rPr>
        <w:t>Korean J Hepatol</w:t>
      </w:r>
      <w:r w:rsidRPr="00C71B5F">
        <w:rPr>
          <w:rFonts w:ascii="Book Antiqua" w:hAnsi="Book Antiqua"/>
        </w:rPr>
        <w:t xml:space="preserve"> 2012; </w:t>
      </w:r>
      <w:r w:rsidRPr="00C71B5F">
        <w:rPr>
          <w:rFonts w:ascii="Book Antiqua" w:hAnsi="Book Antiqua"/>
          <w:b/>
        </w:rPr>
        <w:t>18</w:t>
      </w:r>
      <w:r w:rsidRPr="00C71B5F">
        <w:rPr>
          <w:rFonts w:ascii="Book Antiqua" w:hAnsi="Book Antiqua"/>
        </w:rPr>
        <w:t>: 48-55 [PMID: 22511903 DOI: 10.3350/kjhep.2012.18.1.48]</w:t>
      </w:r>
    </w:p>
    <w:p w14:paraId="4FF3A459" w14:textId="025B78F4" w:rsidR="00E5060F" w:rsidRPr="00C71B5F" w:rsidRDefault="00E5060F" w:rsidP="00C71B5F">
      <w:pPr>
        <w:spacing w:line="360" w:lineRule="auto"/>
        <w:jc w:val="both"/>
        <w:rPr>
          <w:rFonts w:ascii="Book Antiqua" w:hAnsi="Book Antiqua"/>
        </w:rPr>
      </w:pPr>
      <w:r w:rsidRPr="00C71B5F">
        <w:rPr>
          <w:rFonts w:ascii="Book Antiqua" w:hAnsi="Book Antiqua"/>
        </w:rPr>
        <w:t xml:space="preserve">13 </w:t>
      </w:r>
      <w:r w:rsidRPr="00C71B5F">
        <w:rPr>
          <w:rFonts w:ascii="Book Antiqua" w:hAnsi="Book Antiqua"/>
          <w:b/>
        </w:rPr>
        <w:t>Lee JH</w:t>
      </w:r>
      <w:r w:rsidRPr="00C71B5F">
        <w:rPr>
          <w:rFonts w:ascii="Book Antiqua" w:hAnsi="Book Antiqua"/>
        </w:rPr>
        <w:t xml:space="preserve">,  Han SY, Jo JH, Kim SK, Go BS. Prognostic factors for survival in patients with hepatocellular carcinoma after radiofrequency ablation. </w:t>
      </w:r>
      <w:r w:rsidRPr="00C71B5F">
        <w:rPr>
          <w:rFonts w:ascii="Book Antiqua" w:hAnsi="Book Antiqua"/>
          <w:i/>
        </w:rPr>
        <w:t>Korean J Gastroenterol</w:t>
      </w:r>
      <w:r w:rsidRPr="00C71B5F">
        <w:rPr>
          <w:rFonts w:ascii="Book Antiqua" w:hAnsi="Book Antiqua"/>
        </w:rPr>
        <w:t xml:space="preserve"> 2007; </w:t>
      </w:r>
      <w:r w:rsidRPr="00C71B5F">
        <w:rPr>
          <w:rFonts w:ascii="Book Antiqua" w:hAnsi="Book Antiqua"/>
          <w:b/>
        </w:rPr>
        <w:t>49</w:t>
      </w:r>
      <w:r w:rsidRPr="00C71B5F">
        <w:rPr>
          <w:rFonts w:ascii="Book Antiqua" w:hAnsi="Book Antiqua"/>
        </w:rPr>
        <w:t>: 17-23</w:t>
      </w:r>
    </w:p>
    <w:p w14:paraId="50F4DB06"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14 </w:t>
      </w:r>
      <w:r w:rsidRPr="00C71B5F">
        <w:rPr>
          <w:rFonts w:ascii="Book Antiqua" w:hAnsi="Book Antiqua"/>
          <w:b/>
        </w:rPr>
        <w:t>Liem MS</w:t>
      </w:r>
      <w:r w:rsidRPr="00C71B5F">
        <w:rPr>
          <w:rFonts w:ascii="Book Antiqua" w:hAnsi="Book Antiqua"/>
        </w:rPr>
        <w:t xml:space="preserve">, Poon RT, Lo CM, Tso WK, Fan ST. Outcome of transarterial chemoembolization in patients with inoperable hepatocellular carcinoma eligible for radiofrequency ablation. </w:t>
      </w:r>
      <w:r w:rsidRPr="00C71B5F">
        <w:rPr>
          <w:rFonts w:ascii="Book Antiqua" w:hAnsi="Book Antiqua"/>
          <w:i/>
        </w:rPr>
        <w:t>World J Gastroenterol</w:t>
      </w:r>
      <w:r w:rsidRPr="00C71B5F">
        <w:rPr>
          <w:rFonts w:ascii="Book Antiqua" w:hAnsi="Book Antiqua"/>
        </w:rPr>
        <w:t xml:space="preserve"> 2005; </w:t>
      </w:r>
      <w:r w:rsidRPr="00C71B5F">
        <w:rPr>
          <w:rFonts w:ascii="Book Antiqua" w:hAnsi="Book Antiqua"/>
          <w:b/>
        </w:rPr>
        <w:t>11</w:t>
      </w:r>
      <w:r w:rsidRPr="00C71B5F">
        <w:rPr>
          <w:rFonts w:ascii="Book Antiqua" w:hAnsi="Book Antiqua"/>
        </w:rPr>
        <w:t>: 4465-4471 [PMID: 16052673 DOI: 10.3748/wjg.v11.i29.4465]</w:t>
      </w:r>
    </w:p>
    <w:p w14:paraId="5C835636" w14:textId="45C26F74" w:rsidR="00E5060F" w:rsidRPr="00C71B5F" w:rsidRDefault="00E5060F" w:rsidP="00C71B5F">
      <w:pPr>
        <w:spacing w:line="360" w:lineRule="auto"/>
        <w:jc w:val="both"/>
        <w:rPr>
          <w:rFonts w:ascii="Book Antiqua" w:hAnsi="Book Antiqua"/>
        </w:rPr>
      </w:pPr>
      <w:r w:rsidRPr="00C71B5F">
        <w:rPr>
          <w:rFonts w:ascii="Book Antiqua" w:hAnsi="Book Antiqua"/>
        </w:rPr>
        <w:lastRenderedPageBreak/>
        <w:t>15</w:t>
      </w:r>
      <w:r w:rsidRPr="00C71B5F">
        <w:rPr>
          <w:rFonts w:ascii="Book Antiqua" w:hAnsi="Book Antiqua"/>
          <w:b/>
        </w:rPr>
        <w:t xml:space="preserve"> Lei Q</w:t>
      </w:r>
      <w:r w:rsidRPr="00C71B5F">
        <w:rPr>
          <w:rFonts w:ascii="Book Antiqua" w:hAnsi="Book Antiqua"/>
        </w:rPr>
        <w:t xml:space="preserve">, Zhang Y, Ke C, Yan C, Huang P, Shen H, Lei H, Chen Y, Luo J, Meng Z. Value of the albumin-bilirubin score in the evaluation of hepatitis B virus-related acute-on-chronic liver failure, liver cirrhosis, and hepatocellular carcinoma. </w:t>
      </w:r>
      <w:r w:rsidRPr="00C71B5F">
        <w:rPr>
          <w:rFonts w:ascii="Book Antiqua" w:hAnsi="Book Antiqua"/>
          <w:i/>
        </w:rPr>
        <w:t xml:space="preserve">Exp Ther Med </w:t>
      </w:r>
      <w:r w:rsidRPr="00C71B5F">
        <w:rPr>
          <w:rFonts w:ascii="Book Antiqua" w:hAnsi="Book Antiqua"/>
        </w:rPr>
        <w:t xml:space="preserve">2018; </w:t>
      </w:r>
      <w:r w:rsidRPr="00C71B5F">
        <w:rPr>
          <w:rFonts w:ascii="Book Antiqua" w:hAnsi="Book Antiqua"/>
          <w:b/>
        </w:rPr>
        <w:t>15</w:t>
      </w:r>
      <w:r w:rsidRPr="00C71B5F">
        <w:rPr>
          <w:rFonts w:ascii="Book Antiqua" w:hAnsi="Book Antiqua"/>
        </w:rPr>
        <w:t>: 3074-3079 [PMID: 29456711 DOI: 10.3892/etm.2018.5748]</w:t>
      </w:r>
    </w:p>
    <w:p w14:paraId="358F3813"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16 </w:t>
      </w:r>
      <w:r w:rsidRPr="00C71B5F">
        <w:rPr>
          <w:rFonts w:ascii="Book Antiqua" w:hAnsi="Book Antiqua"/>
          <w:b/>
        </w:rPr>
        <w:t>Na SK</w:t>
      </w:r>
      <w:r w:rsidRPr="00C71B5F">
        <w:rPr>
          <w:rFonts w:ascii="Book Antiqua" w:hAnsi="Book Antiqua"/>
        </w:rPr>
        <w:t xml:space="preserve">, Yim SY, Suh SJ, Jung YK, Kim JH, Seo YS, Yim HJ, Yeon JE, Byun KS, Um SH. ALBI versus Child-Pugh grading systems for liver function in patients with hepatocellular carcinoma. </w:t>
      </w:r>
      <w:r w:rsidRPr="00C71B5F">
        <w:rPr>
          <w:rFonts w:ascii="Book Antiqua" w:hAnsi="Book Antiqua"/>
          <w:i/>
        </w:rPr>
        <w:t>J Surg Oncol</w:t>
      </w:r>
      <w:r w:rsidRPr="00C71B5F">
        <w:rPr>
          <w:rFonts w:ascii="Book Antiqua" w:hAnsi="Book Antiqua"/>
        </w:rPr>
        <w:t xml:space="preserve"> 2018; </w:t>
      </w:r>
      <w:r w:rsidRPr="00C71B5F">
        <w:rPr>
          <w:rFonts w:ascii="Book Antiqua" w:hAnsi="Book Antiqua"/>
          <w:b/>
        </w:rPr>
        <w:t>117</w:t>
      </w:r>
      <w:r w:rsidRPr="00C71B5F">
        <w:rPr>
          <w:rFonts w:ascii="Book Antiqua" w:hAnsi="Book Antiqua"/>
        </w:rPr>
        <w:t>: 912-921 [PMID: 29448306 DOI: 10.1002/jso.24992]</w:t>
      </w:r>
    </w:p>
    <w:p w14:paraId="5266FE4D" w14:textId="65F2452E" w:rsidR="00E5060F" w:rsidRPr="00C71B5F" w:rsidRDefault="00E5060F" w:rsidP="00C71B5F">
      <w:pPr>
        <w:spacing w:line="360" w:lineRule="auto"/>
        <w:jc w:val="both"/>
        <w:rPr>
          <w:rFonts w:ascii="Book Antiqua" w:hAnsi="Book Antiqua"/>
        </w:rPr>
      </w:pPr>
      <w:r w:rsidRPr="00C71B5F">
        <w:rPr>
          <w:rFonts w:ascii="Book Antiqua" w:hAnsi="Book Antiqua"/>
        </w:rPr>
        <w:t xml:space="preserve">17 </w:t>
      </w:r>
      <w:r w:rsidRPr="00C71B5F">
        <w:rPr>
          <w:rFonts w:ascii="Book Antiqua" w:hAnsi="Book Antiqua"/>
          <w:b/>
        </w:rPr>
        <w:t>Liu PH</w:t>
      </w:r>
      <w:r w:rsidRPr="00C71B5F">
        <w:rPr>
          <w:rFonts w:ascii="Book Antiqua" w:hAnsi="Book Antiqua"/>
        </w:rPr>
        <w:t xml:space="preserve">, Hsu CY, Hsia CY, Lee YH, Chiou YY, Huang YH, Lee FY, Lin HC, Hou MC, Huo TI. ALBI and PALBI grade predict survival for HCC across treatment modalities and BCLC stages in the MELD Era. </w:t>
      </w:r>
      <w:r w:rsidRPr="00C71B5F">
        <w:rPr>
          <w:rFonts w:ascii="Book Antiqua" w:hAnsi="Book Antiqua"/>
          <w:i/>
        </w:rPr>
        <w:t>J Gastroenterol Hepatol</w:t>
      </w:r>
      <w:r w:rsidRPr="00C71B5F">
        <w:rPr>
          <w:rFonts w:ascii="Book Antiqua" w:hAnsi="Book Antiqua"/>
        </w:rPr>
        <w:t xml:space="preserve"> 2017; </w:t>
      </w:r>
      <w:r w:rsidRPr="00C71B5F">
        <w:rPr>
          <w:rFonts w:ascii="Book Antiqua" w:hAnsi="Book Antiqua"/>
          <w:b/>
        </w:rPr>
        <w:t>32</w:t>
      </w:r>
      <w:r w:rsidRPr="00C71B5F">
        <w:rPr>
          <w:rFonts w:ascii="Book Antiqua" w:hAnsi="Book Antiqua"/>
        </w:rPr>
        <w:t>: 879-886 [PMID: 27696519 DOI: 10.1111/jgh.13608]</w:t>
      </w:r>
    </w:p>
    <w:p w14:paraId="5436C22A" w14:textId="1A54E030" w:rsidR="00E5060F" w:rsidRPr="00C71B5F" w:rsidRDefault="00E5060F" w:rsidP="00C71B5F">
      <w:pPr>
        <w:spacing w:line="360" w:lineRule="auto"/>
        <w:jc w:val="both"/>
        <w:rPr>
          <w:rFonts w:ascii="Book Antiqua" w:hAnsi="Book Antiqua"/>
        </w:rPr>
      </w:pPr>
      <w:r w:rsidRPr="00C71B5F">
        <w:rPr>
          <w:rFonts w:ascii="Book Antiqua" w:hAnsi="Book Antiqua"/>
        </w:rPr>
        <w:t xml:space="preserve">18 </w:t>
      </w:r>
      <w:r w:rsidRPr="00C71B5F">
        <w:rPr>
          <w:rFonts w:ascii="Book Antiqua" w:hAnsi="Book Antiqua"/>
          <w:b/>
        </w:rPr>
        <w:t>Hansmann J</w:t>
      </w:r>
      <w:r w:rsidRPr="00C71B5F">
        <w:rPr>
          <w:rFonts w:ascii="Book Antiqua" w:hAnsi="Book Antiqua"/>
        </w:rPr>
        <w:t xml:space="preserve">, Evers MJ, Bui JT, Lokken RP, Lipnik AJ, Gaba RC, Ray CE Jr. Albumin-Bilirubin and Platelet-Albumin-Bilirubin Grades Accurately Predict Overall Survival in High-Risk Patients Undergoing Conventional Transarterial Chemoembolization for Hepatocellular Carcinoma. </w:t>
      </w:r>
      <w:r w:rsidRPr="00C71B5F">
        <w:rPr>
          <w:rFonts w:ascii="Book Antiqua" w:hAnsi="Book Antiqua"/>
          <w:i/>
        </w:rPr>
        <w:t>J Vasc Interv Radiol</w:t>
      </w:r>
      <w:r w:rsidRPr="00C71B5F">
        <w:rPr>
          <w:rFonts w:ascii="Book Antiqua" w:hAnsi="Book Antiqua"/>
        </w:rPr>
        <w:t xml:space="preserve"> 2017; </w:t>
      </w:r>
      <w:r w:rsidRPr="00C71B5F">
        <w:rPr>
          <w:rFonts w:ascii="Book Antiqua" w:hAnsi="Book Antiqua"/>
          <w:b/>
        </w:rPr>
        <w:t>28</w:t>
      </w:r>
      <w:r w:rsidRPr="00C71B5F">
        <w:rPr>
          <w:rFonts w:ascii="Book Antiqua" w:hAnsi="Book Antiqua"/>
        </w:rPr>
        <w:t>: 1224-1231.e2 [PMID: 28688815 DOI: 10.1016/j.jvir.2017.05.020]</w:t>
      </w:r>
    </w:p>
    <w:p w14:paraId="53C39834" w14:textId="77777777" w:rsidR="00E5060F" w:rsidRPr="00C71B5F" w:rsidRDefault="00E5060F" w:rsidP="00C71B5F">
      <w:pPr>
        <w:spacing w:line="360" w:lineRule="auto"/>
        <w:jc w:val="both"/>
        <w:rPr>
          <w:rFonts w:ascii="Book Antiqua" w:hAnsi="Book Antiqua"/>
        </w:rPr>
      </w:pPr>
      <w:r w:rsidRPr="00C71B5F">
        <w:rPr>
          <w:rFonts w:ascii="Book Antiqua" w:hAnsi="Book Antiqua"/>
        </w:rPr>
        <w:t xml:space="preserve">19 </w:t>
      </w:r>
      <w:r w:rsidRPr="00C71B5F">
        <w:rPr>
          <w:rFonts w:ascii="Book Antiqua" w:hAnsi="Book Antiqua"/>
          <w:b/>
        </w:rPr>
        <w:t>Pinato DJ</w:t>
      </w:r>
      <w:r w:rsidRPr="00C71B5F">
        <w:rPr>
          <w:rFonts w:ascii="Book Antiqua" w:hAnsi="Book Antiqua"/>
        </w:rPr>
        <w:t xml:space="preserve">, Sharma R, Allara E, Yen C, Arizumi T, Kubota K, Bettinger D, Jang JW, Smirne C, Kim YW, Kudo M, Howell J, Ramaswami R, Burlone ME, Guerra V, Thimme R, Ishizuka M, Stebbing J, Pirisi M, Carr BI. The ALBI grade provides objective hepatic reserve estimation across each BCLC stage of hepatocellular carcinoma. </w:t>
      </w:r>
      <w:r w:rsidRPr="00C71B5F">
        <w:rPr>
          <w:rFonts w:ascii="Book Antiqua" w:hAnsi="Book Antiqua"/>
          <w:i/>
        </w:rPr>
        <w:t>J Hepatol</w:t>
      </w:r>
      <w:r w:rsidRPr="00C71B5F">
        <w:rPr>
          <w:rFonts w:ascii="Book Antiqua" w:hAnsi="Book Antiqua"/>
        </w:rPr>
        <w:t xml:space="preserve"> 2017; </w:t>
      </w:r>
      <w:r w:rsidRPr="00C71B5F">
        <w:rPr>
          <w:rFonts w:ascii="Book Antiqua" w:hAnsi="Book Antiqua"/>
          <w:b/>
        </w:rPr>
        <w:t>66</w:t>
      </w:r>
      <w:r w:rsidRPr="00C71B5F">
        <w:rPr>
          <w:rFonts w:ascii="Book Antiqua" w:hAnsi="Book Antiqua"/>
        </w:rPr>
        <w:t>: 338-346 [PMID: 27677714 DOI: 10.1016/j.jhep.2016.09.008]</w:t>
      </w:r>
    </w:p>
    <w:p w14:paraId="11B2DFA8" w14:textId="4529492F" w:rsidR="00E5060F" w:rsidRPr="00C71B5F" w:rsidRDefault="00E5060F" w:rsidP="00C71B5F">
      <w:pPr>
        <w:spacing w:line="360" w:lineRule="auto"/>
        <w:jc w:val="both"/>
        <w:rPr>
          <w:rFonts w:ascii="Book Antiqua" w:hAnsi="Book Antiqua"/>
        </w:rPr>
      </w:pPr>
      <w:r w:rsidRPr="00C71B5F">
        <w:rPr>
          <w:rFonts w:ascii="Book Antiqua" w:hAnsi="Book Antiqua"/>
        </w:rPr>
        <w:t xml:space="preserve">20 </w:t>
      </w:r>
      <w:r w:rsidRPr="00C71B5F">
        <w:rPr>
          <w:rFonts w:ascii="Book Antiqua" w:hAnsi="Book Antiqua"/>
          <w:b/>
        </w:rPr>
        <w:t>Hiraoka A</w:t>
      </w:r>
      <w:r w:rsidRPr="00C71B5F">
        <w:rPr>
          <w:rFonts w:ascii="Book Antiqua" w:hAnsi="Book Antiqua"/>
        </w:rPr>
        <w:t xml:space="preserve">, Kumada T, Kudo M, Hirooka M, Tsuji K, Itobayashi E, Kariyama K, Ishikawa T, Tajiri K, Ochi H, Tada T, Toyoda H, Nouso K, Joko K, Kawasaki H, Hiasa Y, Michitaka K; Real-Life Practice Experts for HCC (RELPEC) Study Group and HCC 48 Group (hepatocellular carcinoma experts from 48 clinics). Albumin-Bilirubin (ALBI) Grade as Part of the Evidence-Based Clinical Practice Guideline for HCC of the Japan Society of Hepatology: A Comparison with the Liver Damage and Child-Pugh Classifications. </w:t>
      </w:r>
      <w:r w:rsidRPr="00C71B5F">
        <w:rPr>
          <w:rFonts w:ascii="Book Antiqua" w:hAnsi="Book Antiqua"/>
          <w:i/>
        </w:rPr>
        <w:t>Liver Cancer</w:t>
      </w:r>
      <w:r w:rsidRPr="00C71B5F">
        <w:rPr>
          <w:rFonts w:ascii="Book Antiqua" w:hAnsi="Book Antiqua"/>
        </w:rPr>
        <w:t xml:space="preserve"> 2017; </w:t>
      </w:r>
      <w:r w:rsidRPr="00C71B5F">
        <w:rPr>
          <w:rFonts w:ascii="Book Antiqua" w:hAnsi="Book Antiqua"/>
          <w:b/>
        </w:rPr>
        <w:t>6</w:t>
      </w:r>
      <w:r w:rsidRPr="00C71B5F">
        <w:rPr>
          <w:rFonts w:ascii="Book Antiqua" w:hAnsi="Book Antiqua"/>
        </w:rPr>
        <w:t>: 204-215 [PMID: 28626732 DOI: 10.1159/000452846]</w:t>
      </w:r>
    </w:p>
    <w:p w14:paraId="163ADE91" w14:textId="5BE96F4F" w:rsidR="00E5060F" w:rsidRPr="00C71B5F" w:rsidRDefault="00E5060F" w:rsidP="00C71B5F">
      <w:pPr>
        <w:spacing w:line="360" w:lineRule="auto"/>
        <w:jc w:val="both"/>
        <w:rPr>
          <w:rFonts w:ascii="Book Antiqua" w:hAnsi="Book Antiqua"/>
        </w:rPr>
      </w:pPr>
      <w:r w:rsidRPr="00C71B5F">
        <w:rPr>
          <w:rFonts w:ascii="Book Antiqua" w:hAnsi="Book Antiqua"/>
        </w:rPr>
        <w:lastRenderedPageBreak/>
        <w:t xml:space="preserve">21 </w:t>
      </w:r>
      <w:r w:rsidRPr="00C71B5F">
        <w:rPr>
          <w:rFonts w:ascii="Book Antiqua" w:hAnsi="Book Antiqua"/>
          <w:b/>
        </w:rPr>
        <w:t>Chan AW</w:t>
      </w:r>
      <w:r w:rsidRPr="00C71B5F">
        <w:rPr>
          <w:rFonts w:ascii="Book Antiqua" w:hAnsi="Book Antiqua"/>
        </w:rPr>
        <w:t xml:space="preserve">, Chong CC, Mo FK, Wong J, Yeo W, Johnson PJ, Yu S, Lai PB, Chan AT, To KF, Chan SL. Applicability of albumin-bilirubin-based Japan integrated staging score in hepatitis B-associated hepatocellular carcinoma. </w:t>
      </w:r>
      <w:r w:rsidRPr="00C71B5F">
        <w:rPr>
          <w:rFonts w:ascii="Book Antiqua" w:hAnsi="Book Antiqua"/>
          <w:i/>
        </w:rPr>
        <w:t>J Gastroenterol Hepatol</w:t>
      </w:r>
      <w:r w:rsidRPr="00C71B5F">
        <w:rPr>
          <w:rFonts w:ascii="Book Antiqua" w:hAnsi="Book Antiqua"/>
        </w:rPr>
        <w:t xml:space="preserve"> 2016; </w:t>
      </w:r>
      <w:r w:rsidRPr="00C71B5F">
        <w:rPr>
          <w:rFonts w:ascii="Book Antiqua" w:hAnsi="Book Antiqua"/>
          <w:b/>
        </w:rPr>
        <w:t>31</w:t>
      </w:r>
      <w:r w:rsidRPr="00C71B5F">
        <w:rPr>
          <w:rFonts w:ascii="Book Antiqua" w:hAnsi="Book Antiqua"/>
        </w:rPr>
        <w:t>: 1766-1772 [PMID: 26992142 DOI: 10.1111/jgh.13339]</w:t>
      </w:r>
    </w:p>
    <w:p w14:paraId="6B790C6E" w14:textId="3AF5488E" w:rsidR="00E5060F" w:rsidRPr="00C71B5F" w:rsidRDefault="00E5060F" w:rsidP="00C71B5F">
      <w:pPr>
        <w:spacing w:line="360" w:lineRule="auto"/>
        <w:jc w:val="both"/>
        <w:rPr>
          <w:rFonts w:ascii="Book Antiqua" w:hAnsi="Book Antiqua"/>
        </w:rPr>
      </w:pPr>
      <w:r w:rsidRPr="00C71B5F">
        <w:rPr>
          <w:rFonts w:ascii="Book Antiqua" w:hAnsi="Book Antiqua"/>
        </w:rPr>
        <w:t xml:space="preserve">22 </w:t>
      </w:r>
      <w:r w:rsidRPr="00C71B5F">
        <w:rPr>
          <w:rFonts w:ascii="Book Antiqua" w:hAnsi="Book Antiqua"/>
          <w:b/>
        </w:rPr>
        <w:t>Ishak K</w:t>
      </w:r>
      <w:r w:rsidRPr="00C71B5F">
        <w:rPr>
          <w:rFonts w:ascii="Book Antiqua" w:hAnsi="Book Antiqua"/>
        </w:rPr>
        <w:t>,</w:t>
      </w:r>
      <w:r w:rsidR="0090403D" w:rsidRPr="00C71B5F">
        <w:rPr>
          <w:rFonts w:ascii="Book Antiqua" w:hAnsi="Book Antiqua"/>
        </w:rPr>
        <w:t xml:space="preserve"> </w:t>
      </w:r>
      <w:r w:rsidRPr="00C71B5F">
        <w:rPr>
          <w:rFonts w:ascii="Book Antiqua" w:hAnsi="Book Antiqua"/>
        </w:rPr>
        <w:t xml:space="preserve">Baptista A, Bianchi L, Callea F, De Groote J, Gudat F, Denk H, Desmet V, Korb G, MacSween RN. Histological grading and staging of chronic hepatitis. </w:t>
      </w:r>
      <w:r w:rsidRPr="00C71B5F">
        <w:rPr>
          <w:rFonts w:ascii="Book Antiqua" w:hAnsi="Book Antiqua"/>
          <w:i/>
        </w:rPr>
        <w:t>J Hepatol</w:t>
      </w:r>
      <w:r w:rsidRPr="00C71B5F">
        <w:rPr>
          <w:rFonts w:ascii="Book Antiqua" w:hAnsi="Book Antiqua"/>
        </w:rPr>
        <w:t xml:space="preserve"> 1995; </w:t>
      </w:r>
      <w:r w:rsidRPr="00C71B5F">
        <w:rPr>
          <w:rFonts w:ascii="Book Antiqua" w:hAnsi="Book Antiqua"/>
          <w:b/>
        </w:rPr>
        <w:t>22</w:t>
      </w:r>
      <w:r w:rsidRPr="00C71B5F">
        <w:rPr>
          <w:rFonts w:ascii="Book Antiqua" w:hAnsi="Book Antiqua"/>
        </w:rPr>
        <w:t>:</w:t>
      </w:r>
      <w:r w:rsidR="0090403D" w:rsidRPr="00C71B5F">
        <w:rPr>
          <w:rFonts w:ascii="Book Antiqua" w:hAnsi="Book Antiqua"/>
        </w:rPr>
        <w:t xml:space="preserve"> </w:t>
      </w:r>
      <w:r w:rsidRPr="00C71B5F">
        <w:rPr>
          <w:rFonts w:ascii="Book Antiqua" w:hAnsi="Book Antiqua"/>
        </w:rPr>
        <w:t>696-699</w:t>
      </w:r>
      <w:r w:rsidR="0090403D" w:rsidRPr="00C71B5F">
        <w:rPr>
          <w:rFonts w:ascii="Book Antiqua" w:hAnsi="Book Antiqua"/>
        </w:rPr>
        <w:t xml:space="preserve"> [</w:t>
      </w:r>
      <w:r w:rsidRPr="00C71B5F">
        <w:rPr>
          <w:rFonts w:ascii="Book Antiqua" w:hAnsi="Book Antiqua"/>
        </w:rPr>
        <w:t>DOI: 10.1016/0168-8278(95)80226-6</w:t>
      </w:r>
      <w:r w:rsidR="0090403D" w:rsidRPr="00C71B5F">
        <w:rPr>
          <w:rFonts w:ascii="Book Antiqua" w:hAnsi="Book Antiqua"/>
        </w:rPr>
        <w:t>]</w:t>
      </w:r>
    </w:p>
    <w:p w14:paraId="4C942A2A" w14:textId="383262FE" w:rsidR="00CF754F" w:rsidRPr="00C71B5F" w:rsidRDefault="00CF754F" w:rsidP="00C71B5F">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DEC9EAE" w14:textId="33E2E1C4" w:rsidR="00CB5465" w:rsidRPr="00CB5465" w:rsidRDefault="00CB5465" w:rsidP="00C71B5F">
      <w:pPr>
        <w:wordWrap w:val="0"/>
        <w:snapToGrid w:val="0"/>
        <w:spacing w:line="360" w:lineRule="auto"/>
        <w:jc w:val="right"/>
        <w:rPr>
          <w:rFonts w:ascii="Book Antiqua" w:eastAsia="宋体" w:hAnsi="Book Antiqua"/>
          <w:b/>
          <w:bCs/>
          <w:lang w:eastAsia="zh-CN"/>
        </w:rPr>
      </w:pPr>
      <w:bookmarkStart w:id="370" w:name="OLE_LINK1169"/>
      <w:bookmarkStart w:id="371" w:name="OLE_LINK1175"/>
      <w:bookmarkStart w:id="372" w:name="OLE_LINK1158"/>
      <w:bookmarkStart w:id="373" w:name="OLE_LINK1056"/>
      <w:bookmarkStart w:id="374" w:name="OLE_LINK1288"/>
      <w:bookmarkStart w:id="375" w:name="OLE_LINK1241"/>
      <w:bookmarkStart w:id="376" w:name="OLE_LINK1200"/>
      <w:bookmarkStart w:id="377" w:name="OLE_LINK1167"/>
      <w:bookmarkStart w:id="378" w:name="OLE_LINK1174"/>
      <w:bookmarkStart w:id="379" w:name="OLE_LINK1059"/>
      <w:bookmarkStart w:id="380" w:name="OLE_LINK930"/>
      <w:bookmarkStart w:id="381" w:name="OLE_LINK911"/>
      <w:bookmarkStart w:id="382" w:name="OLE_LINK946"/>
      <w:bookmarkStart w:id="383" w:name="OLE_LINK993"/>
      <w:bookmarkStart w:id="384" w:name="OLE_LINK992"/>
      <w:bookmarkStart w:id="385" w:name="OLE_LINK1030"/>
      <w:bookmarkStart w:id="386" w:name="OLE_LINK981"/>
      <w:bookmarkStart w:id="387" w:name="OLE_LINK943"/>
      <w:bookmarkStart w:id="388" w:name="OLE_LINK1106"/>
      <w:bookmarkStart w:id="389" w:name="OLE_LINK1018"/>
      <w:bookmarkStart w:id="390" w:name="OLE_LINK856"/>
      <w:bookmarkStart w:id="391" w:name="OLE_LINK865"/>
      <w:bookmarkStart w:id="392" w:name="OLE_LINK826"/>
      <w:bookmarkStart w:id="393" w:name="OLE_LINK782"/>
      <w:bookmarkStart w:id="394" w:name="OLE_LINK836"/>
      <w:bookmarkStart w:id="395" w:name="OLE_LINK2882"/>
      <w:bookmarkStart w:id="396" w:name="OLE_LINK792"/>
      <w:bookmarkStart w:id="397" w:name="OLE_LINK642"/>
      <w:bookmarkStart w:id="398" w:name="OLE_LINK833"/>
      <w:bookmarkStart w:id="399" w:name="OLE_LINK781"/>
      <w:bookmarkStart w:id="400" w:name="OLE_LINK660"/>
      <w:bookmarkStart w:id="401" w:name="OLE_LINK716"/>
      <w:bookmarkStart w:id="402" w:name="OLE_LINK593"/>
      <w:bookmarkStart w:id="403" w:name="OLE_LINK582"/>
      <w:bookmarkStart w:id="404" w:name="OLE_LINK589"/>
      <w:bookmarkStart w:id="405" w:name="OLE_LINK542"/>
      <w:bookmarkStart w:id="406" w:name="OLE_LINK722"/>
      <w:bookmarkStart w:id="407" w:name="OLE_LINK688"/>
      <w:bookmarkStart w:id="408" w:name="OLE_LINK639"/>
      <w:bookmarkStart w:id="409" w:name="OLE_LINK2700"/>
      <w:bookmarkStart w:id="410" w:name="OLE_LINK567"/>
      <w:bookmarkStart w:id="411" w:name="OLE_LINK480"/>
      <w:bookmarkStart w:id="412" w:name="OLE_LINK574"/>
      <w:bookmarkStart w:id="413" w:name="OLE_LINK532"/>
      <w:bookmarkStart w:id="414" w:name="OLE_LINK491"/>
      <w:bookmarkStart w:id="415" w:name="OLE_LINK575"/>
      <w:bookmarkStart w:id="416" w:name="OLE_LINK519"/>
      <w:bookmarkStart w:id="417" w:name="OLE_LINK462"/>
      <w:bookmarkStart w:id="418" w:name="OLE_LINK471"/>
      <w:bookmarkStart w:id="419" w:name="OLE_LINK535"/>
      <w:bookmarkStart w:id="420" w:name="OLE_LINK489"/>
      <w:bookmarkStart w:id="421" w:name="OLE_LINK450"/>
      <w:bookmarkStart w:id="422" w:name="OLE_LINK384"/>
      <w:bookmarkStart w:id="423" w:name="OLE_LINK457"/>
      <w:bookmarkStart w:id="424" w:name="OLE_LINK334"/>
      <w:bookmarkStart w:id="425" w:name="OLE_LINK346"/>
      <w:bookmarkStart w:id="426" w:name="OLE_LINK400"/>
      <w:bookmarkStart w:id="427" w:name="OLE_LINK385"/>
      <w:bookmarkStart w:id="428" w:name="OLE_LINK321"/>
      <w:bookmarkStart w:id="429" w:name="OLE_LINK313"/>
      <w:bookmarkStart w:id="430" w:name="OLE_LINK250"/>
      <w:bookmarkStart w:id="431" w:name="OLE_LINK225"/>
      <w:bookmarkStart w:id="432" w:name="OLE_LINK387"/>
      <w:bookmarkStart w:id="433" w:name="OLE_LINK320"/>
      <w:bookmarkStart w:id="434" w:name="OLE_LINK386"/>
      <w:r w:rsidRPr="00CB5465">
        <w:rPr>
          <w:rFonts w:ascii="Book Antiqua" w:eastAsia="宋体" w:hAnsi="Book Antiqua"/>
          <w:b/>
          <w:bCs/>
          <w:lang w:eastAsia="zh-CN"/>
        </w:rPr>
        <w:t xml:space="preserve">P-Reviewer: </w:t>
      </w:r>
      <w:r w:rsidRPr="00C71B5F">
        <w:rPr>
          <w:rFonts w:ascii="Book Antiqua" w:eastAsia="宋体" w:hAnsi="Book Antiqua"/>
          <w:bCs/>
          <w:lang w:eastAsia="zh-CN"/>
        </w:rPr>
        <w:t>Yu XJ, Zhang Y</w:t>
      </w:r>
    </w:p>
    <w:p w14:paraId="799078D0" w14:textId="13DF6D39" w:rsidR="00CB5465" w:rsidRPr="00CB5465" w:rsidRDefault="00CB5465" w:rsidP="00B22B91">
      <w:pPr>
        <w:wordWrap w:val="0"/>
        <w:snapToGrid w:val="0"/>
        <w:spacing w:line="360" w:lineRule="auto"/>
        <w:jc w:val="right"/>
        <w:rPr>
          <w:rFonts w:ascii="Book Antiqua" w:eastAsia="宋体" w:hAnsi="Book Antiqua"/>
          <w:lang w:eastAsia="zh-CN"/>
        </w:rPr>
      </w:pPr>
      <w:r w:rsidRPr="00CB5465">
        <w:rPr>
          <w:rFonts w:ascii="Book Antiqua" w:eastAsia="宋体" w:hAnsi="Book Antiqua"/>
          <w:b/>
          <w:bCs/>
          <w:lang w:eastAsia="zh-CN"/>
        </w:rPr>
        <w:t>S-Editor:</w:t>
      </w:r>
      <w:r w:rsidRPr="00CB5465">
        <w:rPr>
          <w:rFonts w:ascii="Book Antiqua" w:eastAsia="宋体" w:hAnsi="Book Antiqua"/>
          <w:lang w:eastAsia="zh-CN"/>
        </w:rPr>
        <w:t xml:space="preserve"> Cui LJ </w:t>
      </w:r>
      <w:r w:rsidRPr="00CB5465">
        <w:rPr>
          <w:rFonts w:ascii="Book Antiqua" w:eastAsia="宋体" w:hAnsi="Book Antiqua"/>
          <w:b/>
          <w:bCs/>
          <w:lang w:eastAsia="zh-CN"/>
        </w:rPr>
        <w:t>L-Edi</w:t>
      </w:r>
      <w:r w:rsidRPr="00CB5465">
        <w:rPr>
          <w:rFonts w:ascii="Book Antiqua" w:eastAsia="宋体" w:hAnsi="Book Antiqua"/>
          <w:b/>
          <w:bCs/>
          <w:lang w:eastAsia="zh-CN"/>
        </w:rPr>
        <w:t>tor:</w:t>
      </w:r>
      <w:r w:rsidRPr="00CB5465">
        <w:rPr>
          <w:rFonts w:ascii="Book Antiqua" w:eastAsia="宋体" w:hAnsi="Book Antiqua"/>
          <w:lang w:eastAsia="zh-CN"/>
        </w:rPr>
        <w:t xml:space="preserve"> </w:t>
      </w:r>
      <w:r w:rsidR="008132D3">
        <w:rPr>
          <w:rFonts w:ascii="Book Antiqua" w:eastAsia="宋体" w:hAnsi="Book Antiqua"/>
          <w:lang w:eastAsia="zh-CN"/>
        </w:rPr>
        <w:t xml:space="preserve">Wang TQ </w:t>
      </w:r>
      <w:r w:rsidRPr="00CB5465">
        <w:rPr>
          <w:rFonts w:ascii="Book Antiqua" w:eastAsia="宋体" w:hAnsi="Book Antiqua"/>
          <w:b/>
          <w:bCs/>
          <w:lang w:eastAsia="zh-CN"/>
        </w:rPr>
        <w:t>E-E</w:t>
      </w:r>
      <w:r w:rsidRPr="00CB5465">
        <w:rPr>
          <w:rFonts w:ascii="Book Antiqua" w:eastAsia="宋体" w:hAnsi="Book Antiqua"/>
          <w:b/>
          <w:bCs/>
          <w:lang w:eastAsia="zh-CN"/>
        </w:rPr>
        <w:t>ditor:</w:t>
      </w:r>
    </w:p>
    <w:p w14:paraId="3677AA4A" w14:textId="77777777"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bookmarkStart w:id="435" w:name="OLE_LINK881"/>
      <w:bookmarkStart w:id="436" w:name="OLE_LINK880"/>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CB5465">
        <w:rPr>
          <w:rFonts w:ascii="Book Antiqua" w:eastAsia="宋体" w:hAnsi="Book Antiqua" w:cs="Helvetica"/>
          <w:b/>
          <w:lang w:eastAsia="zh-CN"/>
        </w:rPr>
        <w:t xml:space="preserve">Specialty type: </w:t>
      </w:r>
      <w:r w:rsidRPr="00CB5465">
        <w:rPr>
          <w:rFonts w:ascii="Book Antiqua" w:eastAsia="宋体" w:hAnsi="Book Antiqua" w:cs="Helvetica"/>
          <w:lang w:eastAsia="zh-CN"/>
        </w:rPr>
        <w:t>Gastroenterology and hepatology</w:t>
      </w:r>
    </w:p>
    <w:p w14:paraId="27CCB3EC" w14:textId="043C0829"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r w:rsidRPr="00CB5465">
        <w:rPr>
          <w:rFonts w:ascii="Book Antiqua" w:eastAsia="宋体" w:hAnsi="Book Antiqua" w:cs="Helvetica"/>
          <w:b/>
          <w:lang w:eastAsia="zh-CN"/>
        </w:rPr>
        <w:t xml:space="preserve">Country of origin: </w:t>
      </w:r>
      <w:r w:rsidRPr="00C71B5F">
        <w:rPr>
          <w:rFonts w:ascii="Book Antiqua" w:eastAsia="宋体" w:hAnsi="Book Antiqua" w:cs="Helvetica"/>
          <w:lang w:eastAsia="zh-CN"/>
        </w:rPr>
        <w:t>Egypt</w:t>
      </w:r>
    </w:p>
    <w:p w14:paraId="731F32CF" w14:textId="77777777" w:rsidR="00CB5465" w:rsidRPr="00CB5465" w:rsidRDefault="00CB5465" w:rsidP="00C71B5F">
      <w:pPr>
        <w:shd w:val="clear" w:color="auto" w:fill="FFFFFF"/>
        <w:snapToGrid w:val="0"/>
        <w:spacing w:line="360" w:lineRule="auto"/>
        <w:jc w:val="both"/>
        <w:rPr>
          <w:rFonts w:ascii="Book Antiqua" w:eastAsia="宋体" w:hAnsi="Book Antiqua" w:cs="Helvetica"/>
          <w:b/>
          <w:lang w:eastAsia="zh-CN"/>
        </w:rPr>
      </w:pPr>
      <w:r w:rsidRPr="00CB5465">
        <w:rPr>
          <w:rFonts w:ascii="Book Antiqua" w:eastAsia="宋体" w:hAnsi="Book Antiqua" w:cs="Helvetica"/>
          <w:b/>
          <w:lang w:eastAsia="zh-CN"/>
        </w:rPr>
        <w:t>Peer-review report classification</w:t>
      </w:r>
    </w:p>
    <w:p w14:paraId="0EED1362"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A (Excellent): 0</w:t>
      </w:r>
    </w:p>
    <w:p w14:paraId="380D4489"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B (Very good): B</w:t>
      </w:r>
    </w:p>
    <w:p w14:paraId="700AFC81"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C (Good): C</w:t>
      </w:r>
    </w:p>
    <w:p w14:paraId="7085DEAA" w14:textId="77777777" w:rsidR="00CB5465" w:rsidRPr="00CB5465" w:rsidRDefault="00CB5465" w:rsidP="00C71B5F">
      <w:pPr>
        <w:shd w:val="clear" w:color="auto" w:fill="FFFFFF"/>
        <w:snapToGrid w:val="0"/>
        <w:spacing w:line="360" w:lineRule="auto"/>
        <w:jc w:val="both"/>
        <w:rPr>
          <w:rFonts w:ascii="Book Antiqua" w:eastAsia="宋体" w:hAnsi="Book Antiqua" w:cs="Helvetica"/>
          <w:lang w:eastAsia="zh-CN"/>
        </w:rPr>
      </w:pPr>
      <w:r w:rsidRPr="00CB5465">
        <w:rPr>
          <w:rFonts w:ascii="Book Antiqua" w:eastAsia="宋体" w:hAnsi="Book Antiqua" w:cs="Helvetica"/>
          <w:lang w:eastAsia="zh-CN"/>
        </w:rPr>
        <w:t>Grade D (Fair): 0</w:t>
      </w:r>
    </w:p>
    <w:p w14:paraId="5ABC1F0F" w14:textId="77777777" w:rsidR="00CB5465" w:rsidRPr="00CB5465" w:rsidRDefault="00CB5465" w:rsidP="00C71B5F">
      <w:pPr>
        <w:snapToGrid w:val="0"/>
        <w:spacing w:line="360" w:lineRule="auto"/>
        <w:jc w:val="both"/>
        <w:rPr>
          <w:rFonts w:ascii="Book Antiqua" w:eastAsia="宋体" w:hAnsi="Book Antiqua"/>
          <w:b/>
          <w:iCs/>
          <w:lang w:eastAsia="zh-CN"/>
        </w:rPr>
      </w:pPr>
      <w:r w:rsidRPr="00CB5465">
        <w:rPr>
          <w:rFonts w:ascii="Book Antiqua" w:eastAsia="宋体" w:hAnsi="Book Antiqua" w:cs="Helvetica"/>
          <w:lang w:eastAsia="zh-CN"/>
        </w:rPr>
        <w:t>Grade E (Poor): 0</w:t>
      </w:r>
      <w:bookmarkEnd w:id="434"/>
      <w:bookmarkEnd w:id="435"/>
      <w:bookmarkEnd w:id="436"/>
    </w:p>
    <w:p w14:paraId="7DB161E1" w14:textId="77777777" w:rsidR="0090403D" w:rsidRPr="00C71B5F" w:rsidRDefault="0090403D" w:rsidP="00C71B5F">
      <w:pPr>
        <w:spacing w:line="360" w:lineRule="auto"/>
        <w:rPr>
          <w:rFonts w:ascii="Book Antiqua" w:eastAsia="Calibri" w:hAnsi="Book Antiqua"/>
          <w:color w:val="000000" w:themeColor="text1"/>
        </w:rPr>
      </w:pPr>
      <w:r w:rsidRPr="00C71B5F">
        <w:rPr>
          <w:rFonts w:ascii="Book Antiqua" w:hAnsi="Book Antiqua"/>
          <w:color w:val="000000" w:themeColor="text1"/>
        </w:rPr>
        <w:br w:type="page"/>
      </w:r>
    </w:p>
    <w:p w14:paraId="5BC9BF2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r w:rsidRPr="00C71B5F">
        <w:rPr>
          <w:rFonts w:ascii="Book Antiqua" w:hAnsi="Book Antiqua" w:cs="Times New Roman"/>
          <w:b/>
          <w:color w:val="000000" w:themeColor="text1"/>
          <w:sz w:val="24"/>
          <w:szCs w:val="24"/>
        </w:rPr>
        <w:lastRenderedPageBreak/>
        <w:t>Table 1 Characteristics of the included patients</w:t>
      </w:r>
    </w:p>
    <w:tbl>
      <w:tblPr>
        <w:tblW w:w="9206" w:type="dxa"/>
        <w:tblInd w:w="-147" w:type="dxa"/>
        <w:tblBorders>
          <w:bottom w:val="single" w:sz="4" w:space="0" w:color="auto"/>
        </w:tblBorders>
        <w:tblLayout w:type="fixed"/>
        <w:tblLook w:val="04A0" w:firstRow="1" w:lastRow="0" w:firstColumn="1" w:lastColumn="0" w:noHBand="0" w:noVBand="1"/>
      </w:tblPr>
      <w:tblGrid>
        <w:gridCol w:w="5784"/>
        <w:gridCol w:w="3422"/>
      </w:tblGrid>
      <w:tr w:rsidR="002D00B4" w:rsidRPr="00C71B5F" w14:paraId="39B3609F" w14:textId="77777777" w:rsidTr="002318C1">
        <w:trPr>
          <w:trHeight w:val="553"/>
        </w:trPr>
        <w:tc>
          <w:tcPr>
            <w:tcW w:w="5784" w:type="dxa"/>
            <w:tcBorders>
              <w:top w:val="single" w:sz="4" w:space="0" w:color="auto"/>
              <w:bottom w:val="single" w:sz="4" w:space="0" w:color="auto"/>
            </w:tcBorders>
            <w:shd w:val="clear" w:color="auto" w:fill="auto"/>
            <w:noWrap/>
            <w:vAlign w:val="center"/>
            <w:hideMark/>
          </w:tcPr>
          <w:p w14:paraId="65B76062" w14:textId="6AD719CF"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color w:val="000000" w:themeColor="text1"/>
              </w:rPr>
              <w:t> Varia</w:t>
            </w:r>
            <w:r w:rsidRPr="00C71B5F">
              <w:rPr>
                <w:rFonts w:ascii="Book Antiqua" w:hAnsi="Book Antiqua"/>
                <w:b/>
                <w:color w:val="000000" w:themeColor="text1"/>
              </w:rPr>
              <w:t>ble</w:t>
            </w:r>
          </w:p>
        </w:tc>
        <w:tc>
          <w:tcPr>
            <w:tcW w:w="3422" w:type="dxa"/>
            <w:tcBorders>
              <w:top w:val="single" w:sz="4" w:space="0" w:color="auto"/>
              <w:bottom w:val="single" w:sz="4" w:space="0" w:color="auto"/>
            </w:tcBorders>
            <w:shd w:val="clear" w:color="auto" w:fill="auto"/>
            <w:noWrap/>
            <w:vAlign w:val="center"/>
            <w:hideMark/>
          </w:tcPr>
          <w:p w14:paraId="46F97D4C" w14:textId="77777777"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color w:val="000000" w:themeColor="text1"/>
              </w:rPr>
              <w:t>Patients</w:t>
            </w:r>
          </w:p>
          <w:p w14:paraId="6C48A373" w14:textId="77777777" w:rsidR="002D00B4" w:rsidRPr="00C71B5F" w:rsidRDefault="002D00B4" w:rsidP="002318C1">
            <w:pPr>
              <w:spacing w:line="360" w:lineRule="auto"/>
              <w:jc w:val="both"/>
              <w:rPr>
                <w:rFonts w:ascii="Book Antiqua" w:hAnsi="Book Antiqua"/>
                <w:b/>
                <w:color w:val="000000" w:themeColor="text1"/>
              </w:rPr>
            </w:pPr>
            <w:r w:rsidRPr="00C71B5F">
              <w:rPr>
                <w:rFonts w:ascii="Book Antiqua" w:hAnsi="Book Antiqua"/>
                <w:b/>
                <w:bCs/>
                <w:i/>
                <w:color w:val="000000" w:themeColor="text1"/>
              </w:rPr>
              <w:t xml:space="preserve">n </w:t>
            </w:r>
            <w:r w:rsidRPr="00C71B5F">
              <w:rPr>
                <w:rFonts w:ascii="Book Antiqua" w:hAnsi="Book Antiqua"/>
                <w:b/>
                <w:bCs/>
                <w:color w:val="000000" w:themeColor="text1"/>
              </w:rPr>
              <w:t>= 1912</w:t>
            </w:r>
          </w:p>
        </w:tc>
      </w:tr>
      <w:tr w:rsidR="002D00B4" w:rsidRPr="00C71B5F" w14:paraId="65E7A49B" w14:textId="77777777" w:rsidTr="002318C1">
        <w:trPr>
          <w:trHeight w:val="354"/>
        </w:trPr>
        <w:tc>
          <w:tcPr>
            <w:tcW w:w="5784" w:type="dxa"/>
            <w:tcBorders>
              <w:top w:val="single" w:sz="4" w:space="0" w:color="auto"/>
            </w:tcBorders>
            <w:shd w:val="clear" w:color="auto" w:fill="auto"/>
            <w:noWrap/>
            <w:vAlign w:val="center"/>
            <w:hideMark/>
          </w:tcPr>
          <w:p w14:paraId="318E98B1"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 xml:space="preserve">Male gender, </w:t>
            </w:r>
            <w:r w:rsidRPr="0002071C">
              <w:rPr>
                <w:rFonts w:ascii="Book Antiqua" w:hAnsi="Book Antiqua"/>
                <w:i/>
                <w:color w:val="000000" w:themeColor="text1"/>
              </w:rPr>
              <w:t>n</w:t>
            </w:r>
            <w:r>
              <w:rPr>
                <w:rFonts w:ascii="Book Antiqua" w:hAnsi="Book Antiqua"/>
                <w:color w:val="000000" w:themeColor="text1"/>
              </w:rPr>
              <w:t xml:space="preserve"> </w:t>
            </w:r>
            <w:r w:rsidRPr="00C71B5F">
              <w:rPr>
                <w:rFonts w:ascii="Book Antiqua" w:hAnsi="Book Antiqua"/>
                <w:color w:val="000000" w:themeColor="text1"/>
              </w:rPr>
              <w:t>(%)</w:t>
            </w:r>
          </w:p>
        </w:tc>
        <w:tc>
          <w:tcPr>
            <w:tcW w:w="3422" w:type="dxa"/>
            <w:tcBorders>
              <w:top w:val="single" w:sz="4" w:space="0" w:color="auto"/>
            </w:tcBorders>
            <w:shd w:val="clear" w:color="auto" w:fill="auto"/>
            <w:noWrap/>
            <w:vAlign w:val="center"/>
          </w:tcPr>
          <w:p w14:paraId="46848B7A"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1575 (82.4)</w:t>
            </w:r>
          </w:p>
        </w:tc>
      </w:tr>
      <w:tr w:rsidR="002D00B4" w:rsidRPr="00C71B5F" w14:paraId="221CD2BC" w14:textId="77777777" w:rsidTr="002318C1">
        <w:trPr>
          <w:trHeight w:val="354"/>
        </w:trPr>
        <w:tc>
          <w:tcPr>
            <w:tcW w:w="5784" w:type="dxa"/>
            <w:shd w:val="clear" w:color="auto" w:fill="auto"/>
            <w:noWrap/>
            <w:vAlign w:val="center"/>
            <w:hideMark/>
          </w:tcPr>
          <w:p w14:paraId="02A2AD9F"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Age (yr, 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35EB620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57(± 7.2)</w:t>
            </w:r>
          </w:p>
        </w:tc>
      </w:tr>
      <w:tr w:rsidR="002D00B4" w:rsidRPr="00C71B5F" w14:paraId="14DB98CB" w14:textId="77777777" w:rsidTr="002318C1">
        <w:trPr>
          <w:trHeight w:val="354"/>
        </w:trPr>
        <w:tc>
          <w:tcPr>
            <w:tcW w:w="5784" w:type="dxa"/>
            <w:shd w:val="clear" w:color="auto" w:fill="auto"/>
            <w:noWrap/>
            <w:vAlign w:val="center"/>
            <w:hideMark/>
          </w:tcPr>
          <w:p w14:paraId="46CD2A26"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Etiology</w:t>
            </w:r>
          </w:p>
        </w:tc>
        <w:tc>
          <w:tcPr>
            <w:tcW w:w="3422" w:type="dxa"/>
            <w:shd w:val="clear" w:color="auto" w:fill="auto"/>
            <w:noWrap/>
            <w:vAlign w:val="center"/>
          </w:tcPr>
          <w:p w14:paraId="47D6C1F4" w14:textId="77777777" w:rsidR="002D00B4" w:rsidRPr="00C71B5F" w:rsidRDefault="002D00B4" w:rsidP="002318C1">
            <w:pPr>
              <w:spacing w:line="360" w:lineRule="auto"/>
              <w:jc w:val="both"/>
              <w:rPr>
                <w:rFonts w:ascii="Book Antiqua" w:hAnsi="Book Antiqua"/>
                <w:color w:val="000000" w:themeColor="text1"/>
              </w:rPr>
            </w:pPr>
          </w:p>
        </w:tc>
      </w:tr>
      <w:tr w:rsidR="002D00B4" w:rsidRPr="00C71B5F" w14:paraId="288C57D8" w14:textId="77777777" w:rsidTr="002318C1">
        <w:trPr>
          <w:trHeight w:val="354"/>
        </w:trPr>
        <w:tc>
          <w:tcPr>
            <w:tcW w:w="5784" w:type="dxa"/>
            <w:shd w:val="clear" w:color="auto" w:fill="auto"/>
            <w:noWrap/>
            <w:vAlign w:val="center"/>
            <w:hideMark/>
          </w:tcPr>
          <w:p w14:paraId="47814D7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Hepatitis C</w:t>
            </w:r>
          </w:p>
        </w:tc>
        <w:tc>
          <w:tcPr>
            <w:tcW w:w="3422" w:type="dxa"/>
            <w:shd w:val="clear" w:color="auto" w:fill="auto"/>
            <w:noWrap/>
            <w:vAlign w:val="center"/>
          </w:tcPr>
          <w:p w14:paraId="46864831"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1369 (71.6)</w:t>
            </w:r>
          </w:p>
        </w:tc>
      </w:tr>
      <w:tr w:rsidR="002D00B4" w:rsidRPr="00C71B5F" w14:paraId="09F796F1" w14:textId="77777777" w:rsidTr="002318C1">
        <w:trPr>
          <w:trHeight w:val="354"/>
        </w:trPr>
        <w:tc>
          <w:tcPr>
            <w:tcW w:w="5784" w:type="dxa"/>
            <w:shd w:val="clear" w:color="auto" w:fill="auto"/>
            <w:noWrap/>
            <w:vAlign w:val="center"/>
          </w:tcPr>
          <w:p w14:paraId="2B12BD5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Hepatitis B</w:t>
            </w:r>
          </w:p>
        </w:tc>
        <w:tc>
          <w:tcPr>
            <w:tcW w:w="3422" w:type="dxa"/>
            <w:shd w:val="clear" w:color="auto" w:fill="auto"/>
            <w:noWrap/>
            <w:vAlign w:val="center"/>
          </w:tcPr>
          <w:p w14:paraId="08F7154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468 (24.5)</w:t>
            </w:r>
          </w:p>
        </w:tc>
      </w:tr>
      <w:tr w:rsidR="002D00B4" w:rsidRPr="00C71B5F" w14:paraId="629F05B4" w14:textId="77777777" w:rsidTr="002318C1">
        <w:trPr>
          <w:trHeight w:val="354"/>
        </w:trPr>
        <w:tc>
          <w:tcPr>
            <w:tcW w:w="5784" w:type="dxa"/>
            <w:shd w:val="clear" w:color="auto" w:fill="auto"/>
            <w:noWrap/>
            <w:vAlign w:val="center"/>
            <w:hideMark/>
          </w:tcPr>
          <w:p w14:paraId="7A6648BB" w14:textId="77777777" w:rsidR="002D00B4" w:rsidRPr="00C71B5F" w:rsidRDefault="002D00B4" w:rsidP="002318C1">
            <w:pPr>
              <w:spacing w:line="360" w:lineRule="auto"/>
              <w:ind w:firstLineChars="200" w:firstLine="480"/>
              <w:jc w:val="both"/>
              <w:rPr>
                <w:rFonts w:ascii="Book Antiqua" w:hAnsi="Book Antiqua"/>
                <w:color w:val="000000" w:themeColor="text1"/>
              </w:rPr>
            </w:pPr>
            <w:r w:rsidRPr="00C71B5F">
              <w:rPr>
                <w:rFonts w:ascii="Book Antiqua" w:hAnsi="Book Antiqua"/>
                <w:color w:val="000000" w:themeColor="text1"/>
              </w:rPr>
              <w:t>Other</w:t>
            </w:r>
          </w:p>
        </w:tc>
        <w:tc>
          <w:tcPr>
            <w:tcW w:w="3422" w:type="dxa"/>
            <w:shd w:val="clear" w:color="auto" w:fill="auto"/>
            <w:noWrap/>
            <w:vAlign w:val="center"/>
          </w:tcPr>
          <w:p w14:paraId="41011C1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75 (3.9)</w:t>
            </w:r>
          </w:p>
        </w:tc>
      </w:tr>
      <w:tr w:rsidR="002D00B4" w:rsidRPr="00C71B5F" w14:paraId="12E8EEC1" w14:textId="77777777" w:rsidTr="002318C1">
        <w:trPr>
          <w:trHeight w:val="354"/>
        </w:trPr>
        <w:tc>
          <w:tcPr>
            <w:tcW w:w="5784" w:type="dxa"/>
            <w:shd w:val="clear" w:color="auto" w:fill="auto"/>
            <w:noWrap/>
            <w:vAlign w:val="center"/>
            <w:hideMark/>
          </w:tcPr>
          <w:p w14:paraId="09AAAD73"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Albumin (g/L, 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73CCCD3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31.4(± 4.6)</w:t>
            </w:r>
          </w:p>
        </w:tc>
      </w:tr>
      <w:tr w:rsidR="002D00B4" w:rsidRPr="00C71B5F" w14:paraId="052D791F" w14:textId="77777777" w:rsidTr="002318C1">
        <w:trPr>
          <w:trHeight w:val="354"/>
        </w:trPr>
        <w:tc>
          <w:tcPr>
            <w:tcW w:w="5784" w:type="dxa"/>
            <w:shd w:val="clear" w:color="auto" w:fill="auto"/>
            <w:noWrap/>
            <w:vAlign w:val="center"/>
            <w:hideMark/>
          </w:tcPr>
          <w:p w14:paraId="0D1C11B2" w14:textId="77777777" w:rsidR="002D00B4" w:rsidRPr="00C71B5F" w:rsidRDefault="002D00B4" w:rsidP="002318C1">
            <w:pPr>
              <w:spacing w:line="360" w:lineRule="auto"/>
              <w:jc w:val="both"/>
              <w:rPr>
                <w:rFonts w:ascii="Book Antiqua" w:hAnsi="Book Antiqua"/>
                <w:color w:val="000000" w:themeColor="text1"/>
                <w:lang w:val="it-IT"/>
              </w:rPr>
            </w:pPr>
            <w:r w:rsidRPr="00C71B5F">
              <w:rPr>
                <w:rFonts w:ascii="Book Antiqua" w:hAnsi="Book Antiqua"/>
                <w:color w:val="000000" w:themeColor="text1"/>
                <w:lang w:val="it-IT"/>
              </w:rPr>
              <w:t>Bilirubin</w:t>
            </w:r>
            <w:r w:rsidRPr="00C71B5F">
              <w:rPr>
                <w:rFonts w:ascii="Book Antiqua" w:eastAsia="宋体" w:hAnsi="Book Antiqua" w:cs="宋体"/>
                <w:color w:val="000000" w:themeColor="text1"/>
                <w:lang w:val="it-IT" w:eastAsia="zh-CN"/>
              </w:rPr>
              <w:t xml:space="preserve"> [</w:t>
            </w:r>
            <w:r w:rsidRPr="00C71B5F">
              <w:rPr>
                <w:rFonts w:ascii="Book Antiqua" w:hAnsi="Book Antiqua"/>
                <w:color w:val="000000" w:themeColor="text1"/>
                <w:lang w:val="it-IT"/>
              </w:rPr>
              <w:t>µmol/L, median (IQR)]</w:t>
            </w:r>
          </w:p>
        </w:tc>
        <w:tc>
          <w:tcPr>
            <w:tcW w:w="3422" w:type="dxa"/>
            <w:shd w:val="clear" w:color="auto" w:fill="auto"/>
            <w:noWrap/>
            <w:vAlign w:val="center"/>
          </w:tcPr>
          <w:p w14:paraId="08DF9A4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24.5 (13.9-29.1)</w:t>
            </w:r>
          </w:p>
        </w:tc>
      </w:tr>
      <w:tr w:rsidR="002D00B4" w:rsidRPr="00C71B5F" w14:paraId="6F133EA9" w14:textId="77777777" w:rsidTr="002318C1">
        <w:trPr>
          <w:trHeight w:val="354"/>
        </w:trPr>
        <w:tc>
          <w:tcPr>
            <w:tcW w:w="5784" w:type="dxa"/>
            <w:shd w:val="clear" w:color="auto" w:fill="auto"/>
            <w:noWrap/>
            <w:vAlign w:val="center"/>
          </w:tcPr>
          <w:p w14:paraId="3C8C5502" w14:textId="77777777" w:rsidR="002D00B4" w:rsidRPr="00C71B5F" w:rsidRDefault="002D00B4" w:rsidP="002318C1">
            <w:pPr>
              <w:spacing w:line="360" w:lineRule="auto"/>
              <w:jc w:val="both"/>
              <w:rPr>
                <w:rFonts w:ascii="Book Antiqua" w:hAnsi="Book Antiqua"/>
                <w:color w:val="000000" w:themeColor="text1"/>
                <w:lang w:val="it-IT"/>
              </w:rPr>
            </w:pPr>
            <w:r w:rsidRPr="00C71B5F">
              <w:rPr>
                <w:rFonts w:ascii="Book Antiqua" w:hAnsi="Book Antiqua"/>
                <w:color w:val="000000" w:themeColor="text1"/>
              </w:rPr>
              <w:t>Platelet</w:t>
            </w:r>
            <w:r w:rsidRPr="00C71B5F">
              <w:rPr>
                <w:rFonts w:ascii="Book Antiqua" w:hAnsi="Book Antiqua"/>
                <w:color w:val="000000" w:themeColor="text1"/>
                <w:lang w:val="it-IT"/>
              </w:rPr>
              <w:t xml:space="preserve"> count (x 10</w:t>
            </w:r>
            <w:r w:rsidRPr="00C71B5F">
              <w:rPr>
                <w:rFonts w:ascii="Book Antiqua" w:hAnsi="Book Antiqua"/>
                <w:color w:val="000000" w:themeColor="text1"/>
                <w:vertAlign w:val="superscript"/>
                <w:lang w:val="it-IT"/>
              </w:rPr>
              <w:t>9</w:t>
            </w:r>
            <w:r w:rsidRPr="00C71B5F">
              <w:rPr>
                <w:rFonts w:ascii="Book Antiqua" w:hAnsi="Book Antiqua"/>
                <w:color w:val="000000" w:themeColor="text1"/>
                <w:lang w:val="it-IT"/>
              </w:rPr>
              <w:t xml:space="preserve">/L, </w:t>
            </w:r>
            <w:r w:rsidRPr="00C71B5F">
              <w:rPr>
                <w:rFonts w:ascii="Book Antiqua" w:hAnsi="Book Antiqua"/>
                <w:color w:val="000000" w:themeColor="text1"/>
              </w:rPr>
              <w:t>mean</w:t>
            </w:r>
            <w:r>
              <w:rPr>
                <w:rFonts w:ascii="Book Antiqua" w:hAnsi="Book Antiqua"/>
                <w:color w:val="000000" w:themeColor="text1"/>
              </w:rPr>
              <w:t xml:space="preserve"> </w:t>
            </w:r>
            <w:r w:rsidRPr="00C71B5F">
              <w:rPr>
                <w:rFonts w:ascii="Book Antiqua" w:eastAsiaTheme="minorEastAsia" w:hAnsi="Book Antiqua"/>
                <w:color w:val="000000" w:themeColor="text1"/>
                <w:lang w:eastAsia="zh-CN"/>
              </w:rPr>
              <w:t>±</w:t>
            </w:r>
            <w:r>
              <w:rPr>
                <w:rFonts w:ascii="Book Antiqua" w:eastAsiaTheme="minorEastAsia" w:hAnsi="Book Antiqua"/>
                <w:color w:val="000000" w:themeColor="text1"/>
                <w:lang w:eastAsia="zh-CN"/>
              </w:rPr>
              <w:t xml:space="preserve"> </w:t>
            </w:r>
            <w:r w:rsidRPr="00C71B5F">
              <w:rPr>
                <w:rFonts w:ascii="Book Antiqua" w:hAnsi="Book Antiqua"/>
                <w:color w:val="000000" w:themeColor="text1"/>
              </w:rPr>
              <w:t>SD)</w:t>
            </w:r>
          </w:p>
        </w:tc>
        <w:tc>
          <w:tcPr>
            <w:tcW w:w="3422" w:type="dxa"/>
            <w:shd w:val="clear" w:color="auto" w:fill="auto"/>
            <w:noWrap/>
            <w:vAlign w:val="center"/>
          </w:tcPr>
          <w:p w14:paraId="6EA5F0C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96 (± 37.4)</w:t>
            </w:r>
          </w:p>
        </w:tc>
      </w:tr>
      <w:tr w:rsidR="002D00B4" w:rsidRPr="00C71B5F" w14:paraId="131BC68F" w14:textId="77777777" w:rsidTr="002318C1">
        <w:trPr>
          <w:trHeight w:val="354"/>
        </w:trPr>
        <w:tc>
          <w:tcPr>
            <w:tcW w:w="5784" w:type="dxa"/>
            <w:shd w:val="clear" w:color="auto" w:fill="auto"/>
            <w:noWrap/>
            <w:vAlign w:val="center"/>
            <w:hideMark/>
          </w:tcPr>
          <w:p w14:paraId="5057CC1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AFP [µg/L, median (IQR)]</w:t>
            </w:r>
          </w:p>
        </w:tc>
        <w:tc>
          <w:tcPr>
            <w:tcW w:w="3422" w:type="dxa"/>
            <w:shd w:val="clear" w:color="auto" w:fill="auto"/>
            <w:noWrap/>
            <w:vAlign w:val="center"/>
          </w:tcPr>
          <w:p w14:paraId="533E2B9B"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43 (10-184.3)</w:t>
            </w:r>
          </w:p>
        </w:tc>
      </w:tr>
      <w:tr w:rsidR="002D00B4" w:rsidRPr="00C71B5F" w14:paraId="20348FDC" w14:textId="77777777" w:rsidTr="002318C1">
        <w:trPr>
          <w:trHeight w:val="354"/>
        </w:trPr>
        <w:tc>
          <w:tcPr>
            <w:tcW w:w="5784" w:type="dxa"/>
            <w:shd w:val="clear" w:color="auto" w:fill="auto"/>
            <w:noWrap/>
            <w:vAlign w:val="center"/>
            <w:hideMark/>
          </w:tcPr>
          <w:p w14:paraId="2B9D08F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Tumor size [cm, median (IQR)]</w:t>
            </w:r>
          </w:p>
        </w:tc>
        <w:tc>
          <w:tcPr>
            <w:tcW w:w="3422" w:type="dxa"/>
            <w:shd w:val="clear" w:color="auto" w:fill="auto"/>
            <w:noWrap/>
            <w:vAlign w:val="center"/>
          </w:tcPr>
          <w:p w14:paraId="426E6564" w14:textId="77777777" w:rsidR="002D00B4" w:rsidRPr="00C71B5F" w:rsidRDefault="002D00B4" w:rsidP="002318C1">
            <w:pPr>
              <w:spacing w:line="360" w:lineRule="auto"/>
              <w:jc w:val="both"/>
              <w:rPr>
                <w:rFonts w:ascii="Book Antiqua" w:hAnsi="Book Antiqua"/>
                <w:color w:val="000000" w:themeColor="text1"/>
                <w:rtl/>
              </w:rPr>
            </w:pPr>
            <w:r w:rsidRPr="00C71B5F">
              <w:rPr>
                <w:rFonts w:ascii="Book Antiqua" w:hAnsi="Book Antiqua"/>
                <w:color w:val="000000" w:themeColor="text1"/>
              </w:rPr>
              <w:t>5.6 (1.8-8.4)</w:t>
            </w:r>
          </w:p>
        </w:tc>
      </w:tr>
      <w:tr w:rsidR="002D00B4" w:rsidRPr="00C71B5F" w14:paraId="6BD2CEF5" w14:textId="77777777" w:rsidTr="002318C1">
        <w:trPr>
          <w:trHeight w:val="354"/>
        </w:trPr>
        <w:tc>
          <w:tcPr>
            <w:tcW w:w="5784" w:type="dxa"/>
            <w:shd w:val="clear" w:color="auto" w:fill="auto"/>
            <w:noWrap/>
            <w:vAlign w:val="center"/>
            <w:hideMark/>
          </w:tcPr>
          <w:p w14:paraId="1B7FBF4B"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 xml:space="preserve">Solitary tumor,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0EDA67F5"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369 (19.3)</w:t>
            </w:r>
          </w:p>
        </w:tc>
      </w:tr>
      <w:tr w:rsidR="002D00B4" w:rsidRPr="00C71B5F" w14:paraId="41881D3C" w14:textId="77777777" w:rsidTr="002318C1">
        <w:trPr>
          <w:trHeight w:val="354"/>
        </w:trPr>
        <w:tc>
          <w:tcPr>
            <w:tcW w:w="5784" w:type="dxa"/>
            <w:shd w:val="clear" w:color="auto" w:fill="auto"/>
            <w:noWrap/>
            <w:vAlign w:val="center"/>
          </w:tcPr>
          <w:p w14:paraId="115A8C9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PVT</w:t>
            </w:r>
          </w:p>
        </w:tc>
        <w:tc>
          <w:tcPr>
            <w:tcW w:w="3422" w:type="dxa"/>
            <w:shd w:val="clear" w:color="auto" w:fill="auto"/>
            <w:noWrap/>
            <w:vAlign w:val="center"/>
          </w:tcPr>
          <w:p w14:paraId="59D0FD09"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345 (18)</w:t>
            </w:r>
          </w:p>
        </w:tc>
      </w:tr>
      <w:tr w:rsidR="002D00B4" w:rsidRPr="00C71B5F" w14:paraId="20585B31" w14:textId="77777777" w:rsidTr="002318C1">
        <w:trPr>
          <w:trHeight w:val="354"/>
        </w:trPr>
        <w:tc>
          <w:tcPr>
            <w:tcW w:w="5784" w:type="dxa"/>
            <w:shd w:val="clear" w:color="auto" w:fill="auto"/>
            <w:noWrap/>
            <w:vAlign w:val="center"/>
          </w:tcPr>
          <w:p w14:paraId="1DD64DE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Metastasis</w:t>
            </w:r>
          </w:p>
        </w:tc>
        <w:tc>
          <w:tcPr>
            <w:tcW w:w="3422" w:type="dxa"/>
            <w:shd w:val="clear" w:color="auto" w:fill="auto"/>
            <w:noWrap/>
            <w:vAlign w:val="center"/>
          </w:tcPr>
          <w:p w14:paraId="41777F3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148 (7.7)</w:t>
            </w:r>
          </w:p>
        </w:tc>
      </w:tr>
      <w:tr w:rsidR="002D00B4" w:rsidRPr="00C71B5F" w14:paraId="49B7C95F" w14:textId="77777777" w:rsidTr="002318C1">
        <w:trPr>
          <w:trHeight w:val="354"/>
        </w:trPr>
        <w:tc>
          <w:tcPr>
            <w:tcW w:w="5784" w:type="dxa"/>
            <w:shd w:val="clear" w:color="auto" w:fill="auto"/>
            <w:noWrap/>
            <w:vAlign w:val="center"/>
          </w:tcPr>
          <w:p w14:paraId="78AF2417"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ECOG grade 0</w:t>
            </w:r>
            <w:r>
              <w:rPr>
                <w:rFonts w:ascii="Book Antiqua" w:hAnsi="Book Antiqua"/>
                <w:color w:val="000000" w:themeColor="text1"/>
              </w:rPr>
              <w:t>,</w:t>
            </w:r>
            <w:r w:rsidRPr="00C71B5F">
              <w:rPr>
                <w:rFonts w:ascii="Book Antiqua" w:hAnsi="Book Antiqua"/>
                <w:color w:val="000000" w:themeColor="text1"/>
              </w:rPr>
              <w:t xml:space="preserve">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72087685"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1154 (60.4)</w:t>
            </w:r>
          </w:p>
        </w:tc>
      </w:tr>
      <w:tr w:rsidR="002D00B4" w:rsidRPr="00C71B5F" w14:paraId="38D24BB1" w14:textId="77777777" w:rsidTr="002318C1">
        <w:trPr>
          <w:trHeight w:val="354"/>
        </w:trPr>
        <w:tc>
          <w:tcPr>
            <w:tcW w:w="5784" w:type="dxa"/>
            <w:shd w:val="clear" w:color="auto" w:fill="auto"/>
            <w:noWrap/>
            <w:vAlign w:val="center"/>
          </w:tcPr>
          <w:p w14:paraId="2AB5217F"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Treatment</w:t>
            </w:r>
          </w:p>
          <w:p w14:paraId="01D2D2C4"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Liver resection</w:t>
            </w:r>
          </w:p>
          <w:p w14:paraId="0FEC6393"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Liver transplantation</w:t>
            </w:r>
          </w:p>
          <w:p w14:paraId="7AB4C4FC" w14:textId="59061335"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 xml:space="preserve">Ablative procedures (PEI, RFA and </w:t>
            </w:r>
            <w:r w:rsidR="008132D3">
              <w:rPr>
                <w:rFonts w:ascii="Book Antiqua" w:hAnsi="Book Antiqua"/>
                <w:color w:val="000000" w:themeColor="text1"/>
              </w:rPr>
              <w:t>m</w:t>
            </w:r>
            <w:r w:rsidR="008132D3" w:rsidRPr="00C71B5F">
              <w:rPr>
                <w:rFonts w:ascii="Book Antiqua" w:hAnsi="Book Antiqua"/>
                <w:color w:val="000000" w:themeColor="text1"/>
              </w:rPr>
              <w:t>icr</w:t>
            </w:r>
            <w:r w:rsidR="008132D3">
              <w:rPr>
                <w:rFonts w:ascii="Book Antiqua" w:hAnsi="Book Antiqua"/>
                <w:color w:val="000000" w:themeColor="text1"/>
              </w:rPr>
              <w:t>o</w:t>
            </w:r>
            <w:r w:rsidR="008132D3" w:rsidRPr="00C71B5F">
              <w:rPr>
                <w:rFonts w:ascii="Book Antiqua" w:hAnsi="Book Antiqua"/>
                <w:color w:val="000000" w:themeColor="text1"/>
              </w:rPr>
              <w:t>wave</w:t>
            </w:r>
            <w:r w:rsidRPr="00C71B5F">
              <w:rPr>
                <w:rFonts w:ascii="Book Antiqua" w:hAnsi="Book Antiqua"/>
                <w:color w:val="000000" w:themeColor="text1"/>
              </w:rPr>
              <w:t>)</w:t>
            </w:r>
          </w:p>
          <w:p w14:paraId="03F5EC70"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TACE</w:t>
            </w:r>
          </w:p>
          <w:p w14:paraId="0C7C45F4" w14:textId="591BBF94"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Combined treatment (TACE +</w:t>
            </w:r>
            <w:r w:rsidR="008132D3">
              <w:rPr>
                <w:rFonts w:ascii="Book Antiqua" w:hAnsi="Book Antiqua"/>
                <w:color w:val="000000" w:themeColor="text1"/>
              </w:rPr>
              <w:t xml:space="preserve"> a</w:t>
            </w:r>
            <w:r w:rsidR="008132D3" w:rsidRPr="00C71B5F">
              <w:rPr>
                <w:rFonts w:ascii="Book Antiqua" w:hAnsi="Book Antiqua"/>
                <w:color w:val="000000" w:themeColor="text1"/>
              </w:rPr>
              <w:t>blation</w:t>
            </w:r>
            <w:r w:rsidRPr="00C71B5F">
              <w:rPr>
                <w:rFonts w:ascii="Book Antiqua" w:hAnsi="Book Antiqua"/>
                <w:color w:val="000000" w:themeColor="text1"/>
              </w:rPr>
              <w:t>)</w:t>
            </w:r>
          </w:p>
          <w:p w14:paraId="16945D23"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 xml:space="preserve">Systemic therapy </w:t>
            </w:r>
          </w:p>
          <w:p w14:paraId="54C5C3BB" w14:textId="77777777" w:rsidR="002D00B4" w:rsidRPr="00C71B5F" w:rsidRDefault="002D00B4" w:rsidP="002318C1">
            <w:pPr>
              <w:spacing w:line="360" w:lineRule="auto"/>
              <w:ind w:firstLineChars="100" w:firstLine="240"/>
              <w:jc w:val="both"/>
              <w:rPr>
                <w:rFonts w:ascii="Book Antiqua" w:hAnsi="Book Antiqua"/>
                <w:color w:val="000000" w:themeColor="text1"/>
              </w:rPr>
            </w:pPr>
            <w:r w:rsidRPr="00C71B5F">
              <w:rPr>
                <w:rFonts w:ascii="Book Antiqua" w:hAnsi="Book Antiqua"/>
                <w:color w:val="000000" w:themeColor="text1"/>
              </w:rPr>
              <w:t>Conservative</w:t>
            </w:r>
          </w:p>
        </w:tc>
        <w:tc>
          <w:tcPr>
            <w:tcW w:w="3422" w:type="dxa"/>
            <w:shd w:val="clear" w:color="auto" w:fill="auto"/>
            <w:noWrap/>
            <w:vAlign w:val="center"/>
          </w:tcPr>
          <w:p w14:paraId="41F2C9BB" w14:textId="77777777" w:rsidR="002D00B4" w:rsidRPr="00C71B5F" w:rsidRDefault="002D00B4" w:rsidP="002318C1">
            <w:pPr>
              <w:spacing w:line="360" w:lineRule="auto"/>
              <w:jc w:val="both"/>
              <w:rPr>
                <w:rFonts w:ascii="Book Antiqua" w:hAnsi="Book Antiqua"/>
                <w:color w:val="000000" w:themeColor="text1"/>
              </w:rPr>
            </w:pPr>
          </w:p>
          <w:p w14:paraId="1A31DAE2"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67 (3.5)</w:t>
            </w:r>
          </w:p>
          <w:p w14:paraId="05A6E2AD"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43 (2.3)</w:t>
            </w:r>
          </w:p>
          <w:p w14:paraId="6E52C0C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249 (13.1)</w:t>
            </w:r>
          </w:p>
          <w:p w14:paraId="77BA08B3"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1036 (54.1)</w:t>
            </w:r>
          </w:p>
          <w:p w14:paraId="36ECB1A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8 (0.4)</w:t>
            </w:r>
          </w:p>
          <w:p w14:paraId="3167A8BC"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40 (2.1)</w:t>
            </w:r>
          </w:p>
          <w:p w14:paraId="70C10B10"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469 (24.5)</w:t>
            </w:r>
          </w:p>
        </w:tc>
      </w:tr>
      <w:tr w:rsidR="002D00B4" w:rsidRPr="00C71B5F" w14:paraId="5704DA08" w14:textId="77777777" w:rsidTr="002318C1">
        <w:trPr>
          <w:trHeight w:val="354"/>
        </w:trPr>
        <w:tc>
          <w:tcPr>
            <w:tcW w:w="5784" w:type="dxa"/>
            <w:shd w:val="clear" w:color="auto" w:fill="auto"/>
            <w:noWrap/>
          </w:tcPr>
          <w:p w14:paraId="76AE87E9" w14:textId="15B111AB"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Overall survival</w:t>
            </w:r>
            <w:r w:rsidR="008132D3">
              <w:rPr>
                <w:rFonts w:ascii="Book Antiqua" w:hAnsi="Book Antiqua"/>
                <w:color w:val="000000" w:themeColor="text1"/>
              </w:rPr>
              <w:t>,</w:t>
            </w:r>
            <w:r w:rsidRPr="00C71B5F">
              <w:rPr>
                <w:rFonts w:ascii="Book Antiqua" w:hAnsi="Book Antiqua"/>
                <w:color w:val="000000" w:themeColor="text1"/>
              </w:rPr>
              <w:t xml:space="preserve"> months (95%CI)</w:t>
            </w:r>
          </w:p>
        </w:tc>
        <w:tc>
          <w:tcPr>
            <w:tcW w:w="3422" w:type="dxa"/>
            <w:shd w:val="clear" w:color="auto" w:fill="auto"/>
            <w:noWrap/>
            <w:vAlign w:val="center"/>
          </w:tcPr>
          <w:p w14:paraId="20A0E1D8"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17.9 (12.1-13.8)</w:t>
            </w:r>
          </w:p>
        </w:tc>
      </w:tr>
      <w:tr w:rsidR="002D00B4" w:rsidRPr="00C71B5F" w14:paraId="1C86B46A" w14:textId="77777777" w:rsidTr="002318C1">
        <w:trPr>
          <w:trHeight w:val="354"/>
        </w:trPr>
        <w:tc>
          <w:tcPr>
            <w:tcW w:w="5784" w:type="dxa"/>
            <w:shd w:val="clear" w:color="auto" w:fill="auto"/>
            <w:noWrap/>
          </w:tcPr>
          <w:p w14:paraId="702D5871" w14:textId="18917D1D"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Ov</w:t>
            </w:r>
            <w:r w:rsidRPr="00C71B5F">
              <w:rPr>
                <w:rFonts w:ascii="Book Antiqua" w:hAnsi="Book Antiqua"/>
                <w:color w:val="000000" w:themeColor="text1"/>
              </w:rPr>
              <w:t>erall d</w:t>
            </w:r>
            <w:r w:rsidRPr="00C71B5F">
              <w:rPr>
                <w:rFonts w:ascii="Book Antiqua" w:hAnsi="Book Antiqua"/>
                <w:color w:val="000000" w:themeColor="text1"/>
              </w:rPr>
              <w:t xml:space="preserve">eaths, </w:t>
            </w:r>
            <w:r w:rsidRPr="00C71B5F">
              <w:rPr>
                <w:rFonts w:ascii="Book Antiqua" w:hAnsi="Book Antiqua"/>
                <w:i/>
                <w:color w:val="000000" w:themeColor="text1"/>
              </w:rPr>
              <w:t>n</w:t>
            </w:r>
            <w:r>
              <w:rPr>
                <w:rFonts w:ascii="Book Antiqua" w:hAnsi="Book Antiqua"/>
                <w:i/>
                <w:color w:val="000000" w:themeColor="text1"/>
              </w:rPr>
              <w:t xml:space="preserve"> </w:t>
            </w:r>
            <w:r w:rsidRPr="00C71B5F">
              <w:rPr>
                <w:rFonts w:ascii="Book Antiqua" w:hAnsi="Book Antiqua"/>
                <w:color w:val="000000" w:themeColor="text1"/>
              </w:rPr>
              <w:t>(%)</w:t>
            </w:r>
          </w:p>
        </w:tc>
        <w:tc>
          <w:tcPr>
            <w:tcW w:w="3422" w:type="dxa"/>
            <w:shd w:val="clear" w:color="auto" w:fill="auto"/>
            <w:noWrap/>
            <w:vAlign w:val="center"/>
          </w:tcPr>
          <w:p w14:paraId="16A6EAB4" w14:textId="77777777" w:rsidR="002D00B4" w:rsidRPr="00C71B5F" w:rsidRDefault="002D00B4" w:rsidP="002318C1">
            <w:pPr>
              <w:spacing w:line="360" w:lineRule="auto"/>
              <w:jc w:val="both"/>
              <w:rPr>
                <w:rFonts w:ascii="Book Antiqua" w:hAnsi="Book Antiqua"/>
                <w:color w:val="000000" w:themeColor="text1"/>
              </w:rPr>
            </w:pPr>
            <w:r w:rsidRPr="00C71B5F">
              <w:rPr>
                <w:rFonts w:ascii="Book Antiqua" w:hAnsi="Book Antiqua"/>
                <w:color w:val="000000" w:themeColor="text1"/>
              </w:rPr>
              <w:t>1219 (63.8)</w:t>
            </w:r>
          </w:p>
        </w:tc>
      </w:tr>
    </w:tbl>
    <w:p w14:paraId="76C402BF" w14:textId="3F008075"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Calibri"/>
          <w:color w:val="000000" w:themeColor="text1"/>
          <w:sz w:val="24"/>
          <w:szCs w:val="24"/>
        </w:rPr>
        <w:lastRenderedPageBreak/>
        <w:t>AFP</w:t>
      </w:r>
      <w:r>
        <w:rPr>
          <w:rFonts w:ascii="Book Antiqua" w:hAnsi="Book Antiqua" w:cs="Calibri"/>
          <w:color w:val="000000" w:themeColor="text1"/>
          <w:sz w:val="24"/>
          <w:szCs w:val="24"/>
        </w:rPr>
        <w:t xml:space="preserve">: </w:t>
      </w:r>
      <w:r w:rsidRPr="00C71B5F">
        <w:rPr>
          <w:rFonts w:ascii="Book Antiqua" w:hAnsi="Book Antiqua" w:cs="Calibri"/>
          <w:color w:val="000000" w:themeColor="text1"/>
          <w:sz w:val="24"/>
          <w:szCs w:val="24"/>
        </w:rPr>
        <w:t>Alpha fetoprotei</w:t>
      </w:r>
      <w:r w:rsidRPr="00C71B5F">
        <w:rPr>
          <w:rFonts w:ascii="Book Antiqua" w:hAnsi="Book Antiqua" w:cs="Calibri"/>
          <w:color w:val="000000" w:themeColor="text1"/>
          <w:sz w:val="24"/>
          <w:szCs w:val="24"/>
        </w:rPr>
        <w:t>n</w:t>
      </w:r>
      <w:r>
        <w:rPr>
          <w:rFonts w:ascii="Book Antiqua" w:hAnsi="Book Antiqua" w:cs="Calibri"/>
          <w:color w:val="000000" w:themeColor="text1"/>
          <w:sz w:val="24"/>
          <w:szCs w:val="24"/>
        </w:rPr>
        <w:t xml:space="preserve">; </w:t>
      </w:r>
      <w:r w:rsidRPr="00C71B5F">
        <w:rPr>
          <w:rFonts w:ascii="Book Antiqua" w:hAnsi="Book Antiqua" w:cs="Times New Roman"/>
          <w:color w:val="000000" w:themeColor="text1"/>
          <w:sz w:val="24"/>
          <w:szCs w:val="24"/>
        </w:rPr>
        <w:t xml:space="preserve">PVT: Portal vein thrombosis; TACE: Transarterial chemoembolization; PEI: Percutaneius ethanol injectuion; RFA: Radiofrequency ablation; IQR: </w:t>
      </w:r>
      <w:r w:rsidRPr="0002071C">
        <w:rPr>
          <w:rFonts w:ascii="Book Antiqua" w:hAnsi="Book Antiqua" w:cs="Times New Roman"/>
          <w:caps/>
          <w:color w:val="000000" w:themeColor="text1"/>
          <w:sz w:val="24"/>
          <w:szCs w:val="24"/>
        </w:rPr>
        <w:t>i</w:t>
      </w:r>
      <w:r w:rsidRPr="00C71B5F">
        <w:rPr>
          <w:rFonts w:ascii="Book Antiqua" w:hAnsi="Book Antiqua" w:cs="Times New Roman"/>
          <w:color w:val="000000" w:themeColor="text1"/>
          <w:sz w:val="24"/>
          <w:szCs w:val="24"/>
        </w:rPr>
        <w:t>nterquartile range.</w:t>
      </w:r>
    </w:p>
    <w:p w14:paraId="58AA5B1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Times New Roman"/>
          <w:color w:val="000000" w:themeColor="text1"/>
          <w:sz w:val="24"/>
          <w:szCs w:val="24"/>
        </w:rPr>
        <w:br/>
      </w:r>
    </w:p>
    <w:p w14:paraId="1A754505" w14:textId="77777777" w:rsidR="002D00B4" w:rsidRPr="00C71B5F" w:rsidRDefault="002D00B4" w:rsidP="002D00B4">
      <w:pPr>
        <w:spacing w:line="360" w:lineRule="auto"/>
        <w:rPr>
          <w:rFonts w:ascii="Book Antiqua" w:eastAsia="Calibri" w:hAnsi="Book Antiqua"/>
          <w:color w:val="000000" w:themeColor="text1"/>
        </w:rPr>
      </w:pPr>
      <w:r w:rsidRPr="00C71B5F">
        <w:rPr>
          <w:rFonts w:ascii="Book Antiqua" w:hAnsi="Book Antiqua"/>
          <w:color w:val="000000" w:themeColor="text1"/>
        </w:rPr>
        <w:br w:type="page"/>
      </w:r>
    </w:p>
    <w:tbl>
      <w:tblPr>
        <w:tblpPr w:leftFromText="180" w:rightFromText="180" w:tblpY="598"/>
        <w:tblW w:w="8072" w:type="dxa"/>
        <w:tblCellMar>
          <w:left w:w="0" w:type="dxa"/>
          <w:right w:w="0" w:type="dxa"/>
        </w:tblCellMar>
        <w:tblLook w:val="0600" w:firstRow="0" w:lastRow="0" w:firstColumn="0" w:lastColumn="0" w:noHBand="1" w:noVBand="1"/>
      </w:tblPr>
      <w:tblGrid>
        <w:gridCol w:w="2651"/>
        <w:gridCol w:w="3163"/>
        <w:gridCol w:w="2258"/>
      </w:tblGrid>
      <w:tr w:rsidR="002D00B4" w:rsidRPr="00C71B5F" w14:paraId="771BDB4B" w14:textId="77777777" w:rsidTr="002318C1">
        <w:trPr>
          <w:trHeight w:val="505"/>
        </w:trPr>
        <w:tc>
          <w:tcPr>
            <w:tcW w:w="2651" w:type="dxa"/>
            <w:tcBorders>
              <w:top w:val="single" w:sz="4" w:space="0" w:color="auto"/>
              <w:bottom w:val="single" w:sz="4" w:space="0" w:color="auto"/>
            </w:tcBorders>
            <w:shd w:val="clear" w:color="auto" w:fill="auto"/>
            <w:tcMar>
              <w:top w:w="72" w:type="dxa"/>
              <w:left w:w="144" w:type="dxa"/>
              <w:bottom w:w="72" w:type="dxa"/>
              <w:right w:w="144" w:type="dxa"/>
            </w:tcMar>
            <w:hideMark/>
          </w:tcPr>
          <w:p w14:paraId="1FE5851E" w14:textId="4E77316C" w:rsidR="002D00B4" w:rsidRPr="00C71B5F" w:rsidRDefault="002D00B4" w:rsidP="002318C1">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rPr>
              <w:lastRenderedPageBreak/>
              <w:t>Variable</w:t>
            </w:r>
          </w:p>
        </w:tc>
        <w:tc>
          <w:tcPr>
            <w:tcW w:w="3163"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4330A17F" w14:textId="77777777" w:rsidR="002D00B4" w:rsidRPr="00C71B5F" w:rsidRDefault="002D00B4" w:rsidP="002318C1">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lang w:val="en-GB"/>
              </w:rPr>
              <w:t>Hazard ratio (95%CI)</w:t>
            </w:r>
          </w:p>
        </w:tc>
        <w:tc>
          <w:tcPr>
            <w:tcW w:w="225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3BB0578F" w14:textId="70972756" w:rsidR="002D00B4" w:rsidRPr="00C71B5F" w:rsidRDefault="008132D3" w:rsidP="00D80239">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i/>
                <w:noProof/>
                <w:color w:val="000000" w:themeColor="text1"/>
                <w:lang w:val="en-GB"/>
              </w:rPr>
              <w:t>P</w:t>
            </w:r>
            <w:r>
              <w:rPr>
                <w:rFonts w:ascii="Book Antiqua" w:hAnsi="Book Antiqua"/>
                <w:b/>
                <w:noProof/>
                <w:color w:val="000000" w:themeColor="text1"/>
                <w:lang w:val="en-GB"/>
              </w:rPr>
              <w:t>-</w:t>
            </w:r>
            <w:r w:rsidR="002D00B4" w:rsidRPr="00C71B5F">
              <w:rPr>
                <w:rFonts w:ascii="Book Antiqua" w:hAnsi="Book Antiqua"/>
                <w:b/>
                <w:noProof/>
                <w:color w:val="000000" w:themeColor="text1"/>
                <w:lang w:val="en-GB"/>
              </w:rPr>
              <w:t>value</w:t>
            </w:r>
          </w:p>
        </w:tc>
      </w:tr>
      <w:tr w:rsidR="002D00B4" w:rsidRPr="00C71B5F" w14:paraId="0D9AE504" w14:textId="77777777" w:rsidTr="002318C1">
        <w:trPr>
          <w:trHeight w:val="303"/>
        </w:trPr>
        <w:tc>
          <w:tcPr>
            <w:tcW w:w="2651" w:type="dxa"/>
            <w:tcBorders>
              <w:top w:val="single" w:sz="4" w:space="0" w:color="auto"/>
            </w:tcBorders>
            <w:shd w:val="clear" w:color="auto" w:fill="auto"/>
            <w:tcMar>
              <w:top w:w="28" w:type="dxa"/>
              <w:left w:w="85" w:type="dxa"/>
              <w:bottom w:w="28" w:type="dxa"/>
              <w:right w:w="85" w:type="dxa"/>
            </w:tcMar>
            <w:vAlign w:val="center"/>
            <w:hideMark/>
          </w:tcPr>
          <w:p w14:paraId="02B8BDF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Tumour number</w:t>
            </w:r>
          </w:p>
        </w:tc>
        <w:tc>
          <w:tcPr>
            <w:tcW w:w="5421" w:type="dxa"/>
            <w:gridSpan w:val="2"/>
            <w:tcBorders>
              <w:top w:val="single" w:sz="4" w:space="0" w:color="auto"/>
            </w:tcBorders>
            <w:shd w:val="clear" w:color="auto" w:fill="auto"/>
            <w:tcMar>
              <w:top w:w="15" w:type="dxa"/>
              <w:left w:w="15" w:type="dxa"/>
              <w:bottom w:w="0" w:type="dxa"/>
              <w:right w:w="15" w:type="dxa"/>
            </w:tcMar>
            <w:hideMark/>
          </w:tcPr>
          <w:p w14:paraId="045D6290"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p>
        </w:tc>
      </w:tr>
      <w:tr w:rsidR="002D00B4" w:rsidRPr="00C71B5F" w14:paraId="69C688F9" w14:textId="77777777" w:rsidTr="002318C1">
        <w:trPr>
          <w:trHeight w:val="303"/>
        </w:trPr>
        <w:tc>
          <w:tcPr>
            <w:tcW w:w="2651" w:type="dxa"/>
            <w:shd w:val="clear" w:color="auto" w:fill="auto"/>
            <w:tcMar>
              <w:top w:w="28" w:type="dxa"/>
              <w:left w:w="85" w:type="dxa"/>
              <w:bottom w:w="28" w:type="dxa"/>
              <w:right w:w="85" w:type="dxa"/>
            </w:tcMar>
            <w:vAlign w:val="center"/>
            <w:hideMark/>
          </w:tcPr>
          <w:p w14:paraId="0A50857E" w14:textId="77777777" w:rsidR="002D00B4" w:rsidRPr="00C71B5F" w:rsidRDefault="002D00B4" w:rsidP="002318C1">
            <w:pPr>
              <w:autoSpaceDE w:val="0"/>
              <w:autoSpaceDN w:val="0"/>
              <w:adjustRightInd w:val="0"/>
              <w:spacing w:line="360" w:lineRule="auto"/>
              <w:ind w:firstLineChars="50" w:firstLine="120"/>
              <w:jc w:val="both"/>
              <w:rPr>
                <w:rFonts w:ascii="Book Antiqua" w:hAnsi="Book Antiqua"/>
                <w:noProof/>
                <w:color w:val="000000" w:themeColor="text1"/>
              </w:rPr>
            </w:pPr>
            <w:r w:rsidRPr="00C71B5F">
              <w:rPr>
                <w:rFonts w:ascii="Book Antiqua" w:hAnsi="Book Antiqua"/>
                <w:noProof/>
                <w:color w:val="000000" w:themeColor="text1"/>
                <w:lang w:val="en-GB"/>
              </w:rPr>
              <w:t>Solitary</w:t>
            </w:r>
          </w:p>
        </w:tc>
        <w:tc>
          <w:tcPr>
            <w:tcW w:w="3163" w:type="dxa"/>
            <w:shd w:val="clear" w:color="auto" w:fill="auto"/>
            <w:tcMar>
              <w:top w:w="15" w:type="dxa"/>
              <w:left w:w="15" w:type="dxa"/>
              <w:bottom w:w="0" w:type="dxa"/>
              <w:right w:w="15" w:type="dxa"/>
            </w:tcMar>
            <w:vAlign w:val="center"/>
            <w:hideMark/>
          </w:tcPr>
          <w:p w14:paraId="4E1DDC19"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6A917871"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14E746C1" w14:textId="77777777" w:rsidTr="002318C1">
        <w:trPr>
          <w:trHeight w:val="505"/>
        </w:trPr>
        <w:tc>
          <w:tcPr>
            <w:tcW w:w="2651" w:type="dxa"/>
            <w:shd w:val="clear" w:color="auto" w:fill="auto"/>
            <w:tcMar>
              <w:top w:w="28" w:type="dxa"/>
              <w:left w:w="85" w:type="dxa"/>
              <w:bottom w:w="28" w:type="dxa"/>
              <w:right w:w="85" w:type="dxa"/>
            </w:tcMar>
            <w:vAlign w:val="center"/>
            <w:hideMark/>
          </w:tcPr>
          <w:p w14:paraId="0081B751"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xml:space="preserve">  Multiple</w:t>
            </w:r>
          </w:p>
        </w:tc>
        <w:tc>
          <w:tcPr>
            <w:tcW w:w="3163" w:type="dxa"/>
            <w:shd w:val="clear" w:color="auto" w:fill="auto"/>
            <w:tcMar>
              <w:top w:w="15" w:type="dxa"/>
              <w:left w:w="15" w:type="dxa"/>
              <w:bottom w:w="0" w:type="dxa"/>
              <w:right w:w="15" w:type="dxa"/>
            </w:tcMar>
            <w:vAlign w:val="center"/>
            <w:hideMark/>
          </w:tcPr>
          <w:p w14:paraId="0B623F6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1.456 (1.236, 1.750)</w:t>
            </w:r>
          </w:p>
        </w:tc>
        <w:tc>
          <w:tcPr>
            <w:tcW w:w="2258" w:type="dxa"/>
            <w:shd w:val="clear" w:color="auto" w:fill="auto"/>
            <w:tcMar>
              <w:top w:w="15" w:type="dxa"/>
              <w:left w:w="15" w:type="dxa"/>
              <w:bottom w:w="0" w:type="dxa"/>
              <w:right w:w="15" w:type="dxa"/>
            </w:tcMar>
            <w:vAlign w:val="center"/>
            <w:hideMark/>
          </w:tcPr>
          <w:p w14:paraId="5326DC89" w14:textId="71CCF6B1"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&lt;0.01</w:t>
            </w:r>
          </w:p>
        </w:tc>
      </w:tr>
      <w:tr w:rsidR="002D00B4" w:rsidRPr="00C71B5F" w14:paraId="42C14CB1" w14:textId="77777777" w:rsidTr="002318C1">
        <w:trPr>
          <w:trHeight w:val="505"/>
        </w:trPr>
        <w:tc>
          <w:tcPr>
            <w:tcW w:w="2651" w:type="dxa"/>
            <w:shd w:val="clear" w:color="auto" w:fill="auto"/>
            <w:tcMar>
              <w:top w:w="28" w:type="dxa"/>
              <w:left w:w="85" w:type="dxa"/>
              <w:bottom w:w="28" w:type="dxa"/>
              <w:right w:w="85" w:type="dxa"/>
            </w:tcMar>
            <w:vAlign w:val="center"/>
            <w:hideMark/>
          </w:tcPr>
          <w:p w14:paraId="07922725" w14:textId="497DF734" w:rsidR="002D00B4" w:rsidRPr="00C71B5F" w:rsidRDefault="008132D3" w:rsidP="00D80239">
            <w:pPr>
              <w:autoSpaceDE w:val="0"/>
              <w:autoSpaceDN w:val="0"/>
              <w:adjustRightInd w:val="0"/>
              <w:spacing w:line="360" w:lineRule="auto"/>
              <w:jc w:val="both"/>
              <w:rPr>
                <w:rFonts w:ascii="Book Antiqua" w:hAnsi="Book Antiqua"/>
                <w:noProof/>
                <w:color w:val="000000" w:themeColor="text1"/>
              </w:rPr>
            </w:pPr>
            <w:r>
              <w:rPr>
                <w:rFonts w:ascii="Book Antiqua" w:hAnsi="Book Antiqua"/>
                <w:noProof/>
                <w:color w:val="000000" w:themeColor="text1"/>
                <w:lang w:val="en-GB"/>
              </w:rPr>
              <w:t>L</w:t>
            </w:r>
            <w:r w:rsidRPr="00C71B5F">
              <w:rPr>
                <w:rFonts w:ascii="Book Antiqua" w:hAnsi="Book Antiqua"/>
                <w:noProof/>
                <w:color w:val="000000" w:themeColor="text1"/>
                <w:lang w:val="en-GB"/>
              </w:rPr>
              <w:t>og</w:t>
            </w:r>
            <w:r w:rsidRPr="00C71B5F">
              <w:rPr>
                <w:rFonts w:ascii="Book Antiqua" w:hAnsi="Book Antiqua"/>
                <w:noProof/>
                <w:color w:val="000000" w:themeColor="text1"/>
                <w:vertAlign w:val="subscript"/>
                <w:lang w:val="en-GB"/>
              </w:rPr>
              <w:t xml:space="preserve">10 </w:t>
            </w:r>
            <w:r>
              <w:rPr>
                <w:rFonts w:ascii="Book Antiqua" w:hAnsi="Book Antiqua"/>
                <w:noProof/>
                <w:color w:val="000000" w:themeColor="text1"/>
                <w:lang w:val="en-GB"/>
              </w:rPr>
              <w:t>t</w:t>
            </w:r>
            <w:r w:rsidRPr="00C71B5F">
              <w:rPr>
                <w:rFonts w:ascii="Book Antiqua" w:hAnsi="Book Antiqua"/>
                <w:noProof/>
                <w:color w:val="000000" w:themeColor="text1"/>
                <w:lang w:val="en-GB"/>
              </w:rPr>
              <w:t xml:space="preserve">umour </w:t>
            </w:r>
            <w:r w:rsidR="002D00B4" w:rsidRPr="00C71B5F">
              <w:rPr>
                <w:rFonts w:ascii="Book Antiqua" w:hAnsi="Book Antiqua"/>
                <w:noProof/>
                <w:color w:val="000000" w:themeColor="text1"/>
                <w:lang w:val="en-GB"/>
              </w:rPr>
              <w:t>size (cm)</w:t>
            </w:r>
          </w:p>
        </w:tc>
        <w:tc>
          <w:tcPr>
            <w:tcW w:w="3163" w:type="dxa"/>
            <w:shd w:val="clear" w:color="auto" w:fill="auto"/>
            <w:tcMar>
              <w:top w:w="15" w:type="dxa"/>
              <w:left w:w="15" w:type="dxa"/>
              <w:bottom w:w="0" w:type="dxa"/>
              <w:right w:w="15" w:type="dxa"/>
            </w:tcMar>
            <w:vAlign w:val="center"/>
            <w:hideMark/>
          </w:tcPr>
          <w:p w14:paraId="0CF45F6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3.517 (2.678, 4.567)</w:t>
            </w:r>
          </w:p>
        </w:tc>
        <w:tc>
          <w:tcPr>
            <w:tcW w:w="2258" w:type="dxa"/>
            <w:shd w:val="clear" w:color="auto" w:fill="auto"/>
            <w:tcMar>
              <w:top w:w="15" w:type="dxa"/>
              <w:left w:w="15" w:type="dxa"/>
              <w:bottom w:w="0" w:type="dxa"/>
              <w:right w:w="15" w:type="dxa"/>
            </w:tcMar>
            <w:vAlign w:val="center"/>
            <w:hideMark/>
          </w:tcPr>
          <w:p w14:paraId="15FDC027" w14:textId="00815219"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&lt;0.001</w:t>
            </w:r>
          </w:p>
        </w:tc>
      </w:tr>
      <w:tr w:rsidR="002D00B4" w:rsidRPr="00C71B5F" w14:paraId="017E3A93" w14:textId="77777777" w:rsidTr="002318C1">
        <w:trPr>
          <w:trHeight w:val="505"/>
        </w:trPr>
        <w:tc>
          <w:tcPr>
            <w:tcW w:w="2651" w:type="dxa"/>
            <w:shd w:val="clear" w:color="auto" w:fill="auto"/>
            <w:tcMar>
              <w:top w:w="28" w:type="dxa"/>
              <w:left w:w="85" w:type="dxa"/>
              <w:bottom w:w="28" w:type="dxa"/>
              <w:right w:w="85" w:type="dxa"/>
            </w:tcMar>
            <w:vAlign w:val="center"/>
            <w:hideMark/>
          </w:tcPr>
          <w:p w14:paraId="0CA808C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log</w:t>
            </w:r>
            <w:r w:rsidRPr="00C71B5F">
              <w:rPr>
                <w:rFonts w:ascii="Book Antiqua" w:hAnsi="Book Antiqua"/>
                <w:noProof/>
                <w:color w:val="000000" w:themeColor="text1"/>
                <w:vertAlign w:val="subscript"/>
                <w:lang w:val="en-GB"/>
              </w:rPr>
              <w:t>10</w:t>
            </w:r>
            <w:r w:rsidRPr="00C71B5F">
              <w:rPr>
                <w:rFonts w:ascii="Book Antiqua" w:hAnsi="Book Antiqua"/>
                <w:noProof/>
                <w:color w:val="000000" w:themeColor="text1"/>
                <w:lang w:val="en-GB"/>
              </w:rPr>
              <w:t xml:space="preserve"> AFP</w:t>
            </w:r>
          </w:p>
        </w:tc>
        <w:tc>
          <w:tcPr>
            <w:tcW w:w="3163" w:type="dxa"/>
            <w:shd w:val="clear" w:color="auto" w:fill="auto"/>
            <w:tcMar>
              <w:top w:w="15" w:type="dxa"/>
              <w:left w:w="15" w:type="dxa"/>
              <w:bottom w:w="0" w:type="dxa"/>
              <w:right w:w="15" w:type="dxa"/>
            </w:tcMar>
            <w:vAlign w:val="center"/>
            <w:hideMark/>
          </w:tcPr>
          <w:p w14:paraId="25668CE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1.302 (1.208, 1.411)</w:t>
            </w:r>
          </w:p>
        </w:tc>
        <w:tc>
          <w:tcPr>
            <w:tcW w:w="2258" w:type="dxa"/>
            <w:shd w:val="clear" w:color="auto" w:fill="auto"/>
            <w:tcMar>
              <w:top w:w="15" w:type="dxa"/>
              <w:left w:w="15" w:type="dxa"/>
              <w:bottom w:w="0" w:type="dxa"/>
              <w:right w:w="15" w:type="dxa"/>
            </w:tcMar>
            <w:vAlign w:val="center"/>
            <w:hideMark/>
          </w:tcPr>
          <w:p w14:paraId="6A3800A9" w14:textId="7C373224"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&lt;0.001</w:t>
            </w:r>
          </w:p>
        </w:tc>
      </w:tr>
      <w:tr w:rsidR="002D00B4" w:rsidRPr="00C71B5F" w14:paraId="1F97EC94" w14:textId="77777777" w:rsidTr="002318C1">
        <w:trPr>
          <w:trHeight w:val="505"/>
        </w:trPr>
        <w:tc>
          <w:tcPr>
            <w:tcW w:w="2651" w:type="dxa"/>
            <w:shd w:val="clear" w:color="auto" w:fill="auto"/>
            <w:tcMar>
              <w:top w:w="28" w:type="dxa"/>
              <w:left w:w="85" w:type="dxa"/>
              <w:bottom w:w="28" w:type="dxa"/>
              <w:right w:w="85" w:type="dxa"/>
            </w:tcMar>
            <w:vAlign w:val="center"/>
            <w:hideMark/>
          </w:tcPr>
          <w:p w14:paraId="6299D172"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albumin</w:t>
            </w:r>
          </w:p>
        </w:tc>
        <w:tc>
          <w:tcPr>
            <w:tcW w:w="3163" w:type="dxa"/>
            <w:shd w:val="clear" w:color="auto" w:fill="auto"/>
            <w:tcMar>
              <w:top w:w="15" w:type="dxa"/>
              <w:left w:w="15" w:type="dxa"/>
              <w:bottom w:w="0" w:type="dxa"/>
              <w:right w:w="15" w:type="dxa"/>
            </w:tcMar>
            <w:vAlign w:val="center"/>
            <w:hideMark/>
          </w:tcPr>
          <w:p w14:paraId="4204FD8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0.993 (0.966, 0.998)</w:t>
            </w:r>
          </w:p>
        </w:tc>
        <w:tc>
          <w:tcPr>
            <w:tcW w:w="2258" w:type="dxa"/>
            <w:shd w:val="clear" w:color="auto" w:fill="auto"/>
            <w:tcMar>
              <w:top w:w="15" w:type="dxa"/>
              <w:left w:w="15" w:type="dxa"/>
              <w:bottom w:w="0" w:type="dxa"/>
              <w:right w:w="15" w:type="dxa"/>
            </w:tcMar>
            <w:vAlign w:val="center"/>
            <w:hideMark/>
          </w:tcPr>
          <w:p w14:paraId="547ECD54"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0.031</w:t>
            </w:r>
          </w:p>
        </w:tc>
      </w:tr>
      <w:tr w:rsidR="002D00B4" w:rsidRPr="00C71B5F" w14:paraId="08219BDD" w14:textId="77777777" w:rsidTr="002318C1">
        <w:trPr>
          <w:trHeight w:val="505"/>
        </w:trPr>
        <w:tc>
          <w:tcPr>
            <w:tcW w:w="2651" w:type="dxa"/>
            <w:shd w:val="clear" w:color="auto" w:fill="auto"/>
            <w:tcMar>
              <w:top w:w="28" w:type="dxa"/>
              <w:left w:w="85" w:type="dxa"/>
              <w:bottom w:w="28" w:type="dxa"/>
              <w:right w:w="85" w:type="dxa"/>
            </w:tcMar>
            <w:vAlign w:val="center"/>
            <w:hideMark/>
          </w:tcPr>
          <w:p w14:paraId="225BB42C"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Baseline log</w:t>
            </w:r>
            <w:r w:rsidRPr="00C71B5F">
              <w:rPr>
                <w:rFonts w:ascii="Book Antiqua" w:hAnsi="Book Antiqua"/>
                <w:noProof/>
                <w:color w:val="000000" w:themeColor="text1"/>
                <w:vertAlign w:val="subscript"/>
                <w:lang w:val="en-GB"/>
              </w:rPr>
              <w:t>10</w:t>
            </w:r>
            <w:r w:rsidRPr="00C71B5F">
              <w:rPr>
                <w:rFonts w:ascii="Book Antiqua" w:hAnsi="Book Antiqua"/>
                <w:noProof/>
                <w:color w:val="000000" w:themeColor="text1"/>
                <w:lang w:val="en-GB"/>
              </w:rPr>
              <w:t xml:space="preserve"> bilirubin</w:t>
            </w:r>
          </w:p>
        </w:tc>
        <w:tc>
          <w:tcPr>
            <w:tcW w:w="3163" w:type="dxa"/>
            <w:shd w:val="clear" w:color="auto" w:fill="auto"/>
            <w:tcMar>
              <w:top w:w="15" w:type="dxa"/>
              <w:left w:w="15" w:type="dxa"/>
              <w:bottom w:w="0" w:type="dxa"/>
              <w:right w:w="15" w:type="dxa"/>
            </w:tcMar>
            <w:vAlign w:val="center"/>
            <w:hideMark/>
          </w:tcPr>
          <w:p w14:paraId="331BBD9F"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1.581 (1.139, 2.194)</w:t>
            </w:r>
          </w:p>
        </w:tc>
        <w:tc>
          <w:tcPr>
            <w:tcW w:w="2258" w:type="dxa"/>
            <w:shd w:val="clear" w:color="auto" w:fill="auto"/>
            <w:tcMar>
              <w:top w:w="15" w:type="dxa"/>
              <w:left w:w="15" w:type="dxa"/>
              <w:bottom w:w="0" w:type="dxa"/>
              <w:right w:w="15" w:type="dxa"/>
            </w:tcMar>
            <w:vAlign w:val="center"/>
            <w:hideMark/>
          </w:tcPr>
          <w:p w14:paraId="4A465B19" w14:textId="6C8B7D99"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&lt;0.001</w:t>
            </w:r>
          </w:p>
        </w:tc>
      </w:tr>
      <w:tr w:rsidR="002D00B4" w:rsidRPr="00C71B5F" w14:paraId="2E8B7291" w14:textId="77777777" w:rsidTr="002318C1">
        <w:trPr>
          <w:trHeight w:val="303"/>
        </w:trPr>
        <w:tc>
          <w:tcPr>
            <w:tcW w:w="2651" w:type="dxa"/>
            <w:shd w:val="clear" w:color="auto" w:fill="auto"/>
            <w:tcMar>
              <w:top w:w="28" w:type="dxa"/>
              <w:left w:w="85" w:type="dxa"/>
              <w:bottom w:w="28" w:type="dxa"/>
              <w:right w:w="85" w:type="dxa"/>
            </w:tcMar>
            <w:vAlign w:val="center"/>
            <w:hideMark/>
          </w:tcPr>
          <w:p w14:paraId="0C650F3B"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Vascular invasion</w:t>
            </w:r>
          </w:p>
        </w:tc>
        <w:tc>
          <w:tcPr>
            <w:tcW w:w="5421" w:type="dxa"/>
            <w:gridSpan w:val="2"/>
            <w:shd w:val="clear" w:color="auto" w:fill="auto"/>
            <w:tcMar>
              <w:top w:w="15" w:type="dxa"/>
              <w:left w:w="15" w:type="dxa"/>
              <w:bottom w:w="0" w:type="dxa"/>
              <w:right w:w="15" w:type="dxa"/>
            </w:tcMar>
            <w:vAlign w:val="center"/>
            <w:hideMark/>
          </w:tcPr>
          <w:p w14:paraId="1C0608C7"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p>
        </w:tc>
      </w:tr>
      <w:tr w:rsidR="002D00B4" w:rsidRPr="00C71B5F" w14:paraId="74A90725" w14:textId="77777777" w:rsidTr="002318C1">
        <w:trPr>
          <w:trHeight w:val="303"/>
        </w:trPr>
        <w:tc>
          <w:tcPr>
            <w:tcW w:w="2651" w:type="dxa"/>
            <w:shd w:val="clear" w:color="auto" w:fill="auto"/>
            <w:tcMar>
              <w:top w:w="28" w:type="dxa"/>
              <w:left w:w="85" w:type="dxa"/>
              <w:bottom w:w="28" w:type="dxa"/>
              <w:right w:w="85" w:type="dxa"/>
            </w:tcMar>
            <w:vAlign w:val="center"/>
            <w:hideMark/>
          </w:tcPr>
          <w:p w14:paraId="36B6E7F6"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No</w:t>
            </w:r>
          </w:p>
        </w:tc>
        <w:tc>
          <w:tcPr>
            <w:tcW w:w="3163" w:type="dxa"/>
            <w:shd w:val="clear" w:color="auto" w:fill="auto"/>
            <w:tcMar>
              <w:top w:w="15" w:type="dxa"/>
              <w:left w:w="15" w:type="dxa"/>
              <w:bottom w:w="0" w:type="dxa"/>
              <w:right w:w="15" w:type="dxa"/>
            </w:tcMar>
            <w:vAlign w:val="center"/>
            <w:hideMark/>
          </w:tcPr>
          <w:p w14:paraId="21EDA68E"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351B556D"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509C4C29" w14:textId="77777777" w:rsidTr="002318C1">
        <w:trPr>
          <w:trHeight w:val="505"/>
        </w:trPr>
        <w:tc>
          <w:tcPr>
            <w:tcW w:w="2651" w:type="dxa"/>
            <w:shd w:val="clear" w:color="auto" w:fill="auto"/>
            <w:tcMar>
              <w:top w:w="28" w:type="dxa"/>
              <w:left w:w="85" w:type="dxa"/>
              <w:bottom w:w="28" w:type="dxa"/>
              <w:right w:w="85" w:type="dxa"/>
            </w:tcMar>
            <w:vAlign w:val="center"/>
            <w:hideMark/>
          </w:tcPr>
          <w:p w14:paraId="1383FA66"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Yes</w:t>
            </w:r>
          </w:p>
        </w:tc>
        <w:tc>
          <w:tcPr>
            <w:tcW w:w="3163" w:type="dxa"/>
            <w:shd w:val="clear" w:color="auto" w:fill="auto"/>
            <w:tcMar>
              <w:top w:w="15" w:type="dxa"/>
              <w:left w:w="15" w:type="dxa"/>
              <w:bottom w:w="0" w:type="dxa"/>
              <w:right w:w="15" w:type="dxa"/>
            </w:tcMar>
            <w:vAlign w:val="center"/>
            <w:hideMark/>
          </w:tcPr>
          <w:p w14:paraId="4929DA8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1.612 (1.251, 2.045)</w:t>
            </w:r>
          </w:p>
        </w:tc>
        <w:tc>
          <w:tcPr>
            <w:tcW w:w="2258" w:type="dxa"/>
            <w:shd w:val="clear" w:color="auto" w:fill="auto"/>
            <w:tcMar>
              <w:top w:w="15" w:type="dxa"/>
              <w:left w:w="15" w:type="dxa"/>
              <w:bottom w:w="0" w:type="dxa"/>
              <w:right w:w="15" w:type="dxa"/>
            </w:tcMar>
            <w:vAlign w:val="center"/>
            <w:hideMark/>
          </w:tcPr>
          <w:p w14:paraId="65B0F462"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0.001</w:t>
            </w:r>
          </w:p>
        </w:tc>
      </w:tr>
      <w:tr w:rsidR="002D00B4" w:rsidRPr="00C71B5F" w14:paraId="7515D9F0" w14:textId="77777777" w:rsidTr="002318C1">
        <w:trPr>
          <w:trHeight w:val="303"/>
        </w:trPr>
        <w:tc>
          <w:tcPr>
            <w:tcW w:w="2651" w:type="dxa"/>
            <w:shd w:val="clear" w:color="auto" w:fill="auto"/>
            <w:tcMar>
              <w:top w:w="28" w:type="dxa"/>
              <w:left w:w="85" w:type="dxa"/>
              <w:bottom w:w="28" w:type="dxa"/>
              <w:right w:w="85" w:type="dxa"/>
            </w:tcMar>
            <w:vAlign w:val="center"/>
            <w:hideMark/>
          </w:tcPr>
          <w:p w14:paraId="1722A4B4"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Aetiology</w:t>
            </w:r>
          </w:p>
        </w:tc>
        <w:tc>
          <w:tcPr>
            <w:tcW w:w="5421" w:type="dxa"/>
            <w:gridSpan w:val="2"/>
            <w:shd w:val="clear" w:color="auto" w:fill="auto"/>
            <w:tcMar>
              <w:top w:w="15" w:type="dxa"/>
              <w:left w:w="15" w:type="dxa"/>
              <w:bottom w:w="0" w:type="dxa"/>
              <w:right w:w="15" w:type="dxa"/>
            </w:tcMar>
            <w:vAlign w:val="center"/>
            <w:hideMark/>
          </w:tcPr>
          <w:p w14:paraId="27153EC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1FA7230A" w14:textId="77777777" w:rsidTr="002318C1">
        <w:trPr>
          <w:trHeight w:val="303"/>
        </w:trPr>
        <w:tc>
          <w:tcPr>
            <w:tcW w:w="2651" w:type="dxa"/>
            <w:shd w:val="clear" w:color="auto" w:fill="auto"/>
            <w:tcMar>
              <w:top w:w="28" w:type="dxa"/>
              <w:left w:w="85" w:type="dxa"/>
              <w:bottom w:w="28" w:type="dxa"/>
              <w:right w:w="85" w:type="dxa"/>
            </w:tcMar>
            <w:vAlign w:val="center"/>
            <w:hideMark/>
          </w:tcPr>
          <w:p w14:paraId="6256CC3D"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Hepatitis C virus</w:t>
            </w:r>
          </w:p>
        </w:tc>
        <w:tc>
          <w:tcPr>
            <w:tcW w:w="3163" w:type="dxa"/>
            <w:shd w:val="clear" w:color="auto" w:fill="auto"/>
            <w:tcMar>
              <w:top w:w="15" w:type="dxa"/>
              <w:left w:w="15" w:type="dxa"/>
              <w:bottom w:w="0" w:type="dxa"/>
              <w:right w:w="15" w:type="dxa"/>
            </w:tcMar>
            <w:vAlign w:val="center"/>
            <w:hideMark/>
          </w:tcPr>
          <w:p w14:paraId="36E62A56"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w:t>
            </w:r>
          </w:p>
        </w:tc>
        <w:tc>
          <w:tcPr>
            <w:tcW w:w="2258" w:type="dxa"/>
            <w:shd w:val="clear" w:color="auto" w:fill="auto"/>
            <w:tcMar>
              <w:top w:w="15" w:type="dxa"/>
              <w:left w:w="15" w:type="dxa"/>
              <w:bottom w:w="0" w:type="dxa"/>
              <w:right w:w="15" w:type="dxa"/>
            </w:tcMar>
            <w:vAlign w:val="center"/>
            <w:hideMark/>
          </w:tcPr>
          <w:p w14:paraId="36F2E77B"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 </w:t>
            </w:r>
          </w:p>
        </w:tc>
      </w:tr>
      <w:tr w:rsidR="002D00B4" w:rsidRPr="00C71B5F" w14:paraId="4F1733EB" w14:textId="77777777" w:rsidTr="002318C1">
        <w:trPr>
          <w:trHeight w:val="505"/>
        </w:trPr>
        <w:tc>
          <w:tcPr>
            <w:tcW w:w="2651" w:type="dxa"/>
            <w:shd w:val="clear" w:color="auto" w:fill="auto"/>
            <w:tcMar>
              <w:top w:w="28" w:type="dxa"/>
              <w:left w:w="85" w:type="dxa"/>
              <w:bottom w:w="28" w:type="dxa"/>
              <w:right w:w="85" w:type="dxa"/>
            </w:tcMar>
            <w:vAlign w:val="center"/>
            <w:hideMark/>
          </w:tcPr>
          <w:p w14:paraId="69F809CD" w14:textId="77777777" w:rsidR="002D00B4" w:rsidRPr="00C71B5F" w:rsidRDefault="002D00B4" w:rsidP="002318C1">
            <w:pPr>
              <w:autoSpaceDE w:val="0"/>
              <w:autoSpaceDN w:val="0"/>
              <w:adjustRightInd w:val="0"/>
              <w:spacing w:line="360" w:lineRule="auto"/>
              <w:ind w:firstLineChars="100" w:firstLine="240"/>
              <w:jc w:val="both"/>
              <w:rPr>
                <w:rFonts w:ascii="Book Antiqua" w:hAnsi="Book Antiqua"/>
                <w:noProof/>
                <w:color w:val="000000" w:themeColor="text1"/>
              </w:rPr>
            </w:pPr>
            <w:r w:rsidRPr="00C71B5F">
              <w:rPr>
                <w:rFonts w:ascii="Book Antiqua" w:hAnsi="Book Antiqua"/>
                <w:noProof/>
                <w:color w:val="000000" w:themeColor="text1"/>
                <w:lang w:val="en-GB"/>
              </w:rPr>
              <w:t>hepatitis B virus</w:t>
            </w:r>
          </w:p>
        </w:tc>
        <w:tc>
          <w:tcPr>
            <w:tcW w:w="3163" w:type="dxa"/>
            <w:shd w:val="clear" w:color="auto" w:fill="auto"/>
            <w:tcMar>
              <w:top w:w="15" w:type="dxa"/>
              <w:left w:w="15" w:type="dxa"/>
              <w:bottom w:w="0" w:type="dxa"/>
              <w:right w:w="15" w:type="dxa"/>
            </w:tcMar>
            <w:vAlign w:val="center"/>
            <w:hideMark/>
          </w:tcPr>
          <w:p w14:paraId="6B9CEF23"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val="en-GB"/>
              </w:rPr>
              <w:t>1.260 (1.020, 1.407)</w:t>
            </w:r>
          </w:p>
        </w:tc>
        <w:tc>
          <w:tcPr>
            <w:tcW w:w="2258" w:type="dxa"/>
            <w:shd w:val="clear" w:color="auto" w:fill="auto"/>
            <w:tcMar>
              <w:top w:w="15" w:type="dxa"/>
              <w:left w:w="15" w:type="dxa"/>
              <w:bottom w:w="0" w:type="dxa"/>
              <w:right w:w="15" w:type="dxa"/>
            </w:tcMar>
            <w:vAlign w:val="center"/>
            <w:hideMark/>
          </w:tcPr>
          <w:p w14:paraId="7E8F009B" w14:textId="3E5E38F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&lt;0.05</w:t>
            </w:r>
          </w:p>
        </w:tc>
      </w:tr>
      <w:tr w:rsidR="002D00B4" w:rsidRPr="00C71B5F" w14:paraId="20B81061" w14:textId="77777777" w:rsidTr="002318C1">
        <w:trPr>
          <w:trHeight w:val="505"/>
        </w:trPr>
        <w:tc>
          <w:tcPr>
            <w:tcW w:w="2651" w:type="dxa"/>
            <w:tcBorders>
              <w:bottom w:val="single" w:sz="4" w:space="0" w:color="auto"/>
            </w:tcBorders>
            <w:shd w:val="clear" w:color="auto" w:fill="auto"/>
            <w:tcMar>
              <w:top w:w="28" w:type="dxa"/>
              <w:left w:w="85" w:type="dxa"/>
              <w:bottom w:w="28" w:type="dxa"/>
              <w:right w:w="85" w:type="dxa"/>
            </w:tcMar>
            <w:vAlign w:val="center"/>
          </w:tcPr>
          <w:p w14:paraId="482F90B8"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lang w:val="en-GB"/>
              </w:rPr>
            </w:pPr>
            <w:r w:rsidRPr="00C71B5F">
              <w:rPr>
                <w:rFonts w:ascii="Book Antiqua" w:hAnsi="Book Antiqua"/>
                <w:noProof/>
                <w:color w:val="000000" w:themeColor="text1"/>
                <w:lang w:val="en-GB"/>
              </w:rPr>
              <w:t>Others</w:t>
            </w:r>
          </w:p>
        </w:tc>
        <w:tc>
          <w:tcPr>
            <w:tcW w:w="3163" w:type="dxa"/>
            <w:tcBorders>
              <w:bottom w:val="single" w:sz="4" w:space="0" w:color="auto"/>
            </w:tcBorders>
            <w:shd w:val="clear" w:color="auto" w:fill="auto"/>
            <w:tcMar>
              <w:top w:w="15" w:type="dxa"/>
              <w:left w:w="15" w:type="dxa"/>
              <w:bottom w:w="0" w:type="dxa"/>
              <w:right w:w="15" w:type="dxa"/>
            </w:tcMar>
            <w:vAlign w:val="center"/>
          </w:tcPr>
          <w:p w14:paraId="63CFAE38"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lang w:val="en-GB"/>
              </w:rPr>
            </w:pPr>
            <w:r w:rsidRPr="00C71B5F">
              <w:rPr>
                <w:rFonts w:ascii="Book Antiqua" w:hAnsi="Book Antiqua"/>
                <w:noProof/>
                <w:color w:val="000000" w:themeColor="text1"/>
                <w:lang w:val="en-GB"/>
              </w:rPr>
              <w:t>0.914 (0.887, 0.991)</w:t>
            </w:r>
          </w:p>
        </w:tc>
        <w:tc>
          <w:tcPr>
            <w:tcW w:w="2258" w:type="dxa"/>
            <w:tcBorders>
              <w:bottom w:val="single" w:sz="4" w:space="0" w:color="auto"/>
            </w:tcBorders>
            <w:shd w:val="clear" w:color="auto" w:fill="auto"/>
            <w:tcMar>
              <w:top w:w="15" w:type="dxa"/>
              <w:left w:w="15" w:type="dxa"/>
              <w:bottom w:w="0" w:type="dxa"/>
              <w:right w:w="15" w:type="dxa"/>
            </w:tcMar>
            <w:vAlign w:val="center"/>
          </w:tcPr>
          <w:p w14:paraId="315B9035" w14:textId="77777777" w:rsidR="002D00B4" w:rsidRPr="00C71B5F" w:rsidRDefault="002D00B4" w:rsidP="002318C1">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0.043</w:t>
            </w:r>
          </w:p>
        </w:tc>
      </w:tr>
    </w:tbl>
    <w:p w14:paraId="50592BE2" w14:textId="114CE844" w:rsidR="002D00B4" w:rsidRPr="00C71B5F" w:rsidRDefault="002D00B4" w:rsidP="002D00B4">
      <w:pPr>
        <w:autoSpaceDE w:val="0"/>
        <w:autoSpaceDN w:val="0"/>
        <w:adjustRightInd w:val="0"/>
        <w:spacing w:line="360" w:lineRule="auto"/>
        <w:jc w:val="both"/>
        <w:rPr>
          <w:rFonts w:ascii="Book Antiqua" w:hAnsi="Book Antiqua"/>
          <w:b/>
          <w:noProof/>
          <w:color w:val="000000" w:themeColor="text1"/>
        </w:rPr>
      </w:pPr>
      <w:r w:rsidRPr="00C71B5F">
        <w:rPr>
          <w:rFonts w:ascii="Book Antiqua" w:hAnsi="Book Antiqua"/>
          <w:b/>
          <w:noProof/>
          <w:color w:val="000000" w:themeColor="text1"/>
        </w:rPr>
        <w:t>Ta</w:t>
      </w:r>
      <w:r w:rsidRPr="00C71B5F">
        <w:rPr>
          <w:rFonts w:ascii="Book Antiqua" w:hAnsi="Book Antiqua"/>
          <w:b/>
          <w:noProof/>
          <w:color w:val="000000" w:themeColor="text1"/>
        </w:rPr>
        <w:t xml:space="preserve">ble 2 Multivariable </w:t>
      </w:r>
      <w:r w:rsidR="008132D3">
        <w:rPr>
          <w:rFonts w:ascii="Book Antiqua" w:hAnsi="Book Antiqua"/>
          <w:b/>
          <w:noProof/>
          <w:color w:val="000000" w:themeColor="text1"/>
        </w:rPr>
        <w:t>C</w:t>
      </w:r>
      <w:r w:rsidR="008132D3" w:rsidRPr="00C71B5F">
        <w:rPr>
          <w:rFonts w:ascii="Book Antiqua" w:hAnsi="Book Antiqua"/>
          <w:b/>
          <w:noProof/>
          <w:color w:val="000000" w:themeColor="text1"/>
        </w:rPr>
        <w:t xml:space="preserve">ox </w:t>
      </w:r>
      <w:r w:rsidRPr="00C71B5F">
        <w:rPr>
          <w:rFonts w:ascii="Book Antiqua" w:hAnsi="Book Antiqua"/>
          <w:b/>
          <w:noProof/>
          <w:color w:val="000000" w:themeColor="text1"/>
        </w:rPr>
        <w:t>regression anaylysis</w:t>
      </w:r>
    </w:p>
    <w:p w14:paraId="07F5645B"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p>
    <w:p w14:paraId="6C17B61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4B0C78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CE34A9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B1D780"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4FA53685"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1029712C"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20E76B3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9081835"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695882F"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1967898"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49D536E"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0296989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69062A"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61E5844"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52D25D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2011434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14DFD83"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8036FD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6E58DF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r w:rsidRPr="00C71B5F">
        <w:rPr>
          <w:rFonts w:ascii="Book Antiqua" w:hAnsi="Book Antiqua" w:cs="Calibri"/>
          <w:color w:val="000000" w:themeColor="text1"/>
          <w:sz w:val="24"/>
          <w:szCs w:val="24"/>
        </w:rPr>
        <w:t>AFP</w:t>
      </w:r>
      <w:r>
        <w:rPr>
          <w:rFonts w:ascii="Book Antiqua" w:hAnsi="Book Antiqua" w:cs="Calibri"/>
          <w:color w:val="000000" w:themeColor="text1"/>
          <w:sz w:val="24"/>
          <w:szCs w:val="24"/>
        </w:rPr>
        <w:t xml:space="preserve">: </w:t>
      </w:r>
      <w:r w:rsidRPr="00C71B5F">
        <w:rPr>
          <w:rFonts w:ascii="Book Antiqua" w:hAnsi="Book Antiqua" w:cs="Calibri"/>
          <w:color w:val="000000" w:themeColor="text1"/>
          <w:sz w:val="24"/>
          <w:szCs w:val="24"/>
        </w:rPr>
        <w:t>Alpha fetoprotein</w:t>
      </w:r>
      <w:r>
        <w:rPr>
          <w:rFonts w:ascii="Book Antiqua" w:hAnsi="Book Antiqua" w:cs="Calibri"/>
          <w:color w:val="000000" w:themeColor="text1"/>
          <w:sz w:val="24"/>
          <w:szCs w:val="24"/>
        </w:rPr>
        <w:t>.</w:t>
      </w:r>
    </w:p>
    <w:p w14:paraId="5F847C9F"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8ADC0A4"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3CC44E76"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202DA82"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52859EAB"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6B24E01C"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00B671C9" w14:textId="77777777" w:rsidR="002D00B4" w:rsidRPr="00C71B5F"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color w:val="000000" w:themeColor="text1"/>
          <w:sz w:val="24"/>
          <w:szCs w:val="24"/>
        </w:rPr>
      </w:pPr>
    </w:p>
    <w:p w14:paraId="7237D6CD" w14:textId="77777777" w:rsidR="002D00B4" w:rsidRPr="009E5D07" w:rsidRDefault="002D00B4" w:rsidP="002D00B4">
      <w:pPr>
        <w:pStyle w:val="ColorfulList-Accent11"/>
        <w:shd w:val="clear" w:color="auto" w:fill="FFFFFF"/>
        <w:tabs>
          <w:tab w:val="left" w:pos="360"/>
        </w:tabs>
        <w:autoSpaceDE w:val="0"/>
        <w:autoSpaceDN w:val="0"/>
        <w:adjustRightInd w:val="0"/>
        <w:spacing w:after="0" w:line="360" w:lineRule="auto"/>
        <w:ind w:left="0"/>
        <w:jc w:val="both"/>
        <w:rPr>
          <w:rFonts w:ascii="Book Antiqua" w:hAnsi="Book Antiqua" w:cs="Times New Roman"/>
          <w:b/>
          <w:color w:val="000000" w:themeColor="text1"/>
          <w:sz w:val="24"/>
          <w:szCs w:val="24"/>
        </w:rPr>
      </w:pPr>
      <w:r w:rsidRPr="009E5D07">
        <w:rPr>
          <w:rFonts w:ascii="Book Antiqua" w:hAnsi="Book Antiqua" w:cs="Times New Roman"/>
          <w:b/>
          <w:color w:val="000000" w:themeColor="text1"/>
          <w:sz w:val="24"/>
          <w:szCs w:val="24"/>
        </w:rPr>
        <w:lastRenderedPageBreak/>
        <w:t>Table 3</w:t>
      </w:r>
      <w:r>
        <w:rPr>
          <w:rFonts w:ascii="Book Antiqua" w:hAnsi="Book Antiqua" w:cs="Times New Roman"/>
          <w:b/>
          <w:color w:val="000000" w:themeColor="text1"/>
          <w:sz w:val="24"/>
          <w:szCs w:val="24"/>
        </w:rPr>
        <w:t xml:space="preserve"> </w:t>
      </w:r>
      <w:r w:rsidRPr="009E5D07">
        <w:rPr>
          <w:rFonts w:ascii="Book Antiqua" w:hAnsi="Book Antiqua" w:cs="Times New Roman"/>
          <w:b/>
          <w:color w:val="000000" w:themeColor="text1"/>
          <w:sz w:val="24"/>
          <w:szCs w:val="24"/>
        </w:rPr>
        <w:t xml:space="preserve">Distribution and median survival of patients with </w:t>
      </w:r>
      <w:r w:rsidRPr="009E5D07">
        <w:rPr>
          <w:rFonts w:ascii="Book Antiqua" w:hAnsi="Book Antiqua"/>
          <w:b/>
          <w:color w:val="000000" w:themeColor="text1"/>
          <w:sz w:val="24"/>
          <w:szCs w:val="24"/>
        </w:rPr>
        <w:t>hepatocellular carcinoma</w:t>
      </w:r>
      <w:r w:rsidRPr="009E5D07">
        <w:rPr>
          <w:rFonts w:ascii="Book Antiqua" w:hAnsi="Book Antiqua" w:cs="Times New Roman"/>
          <w:b/>
          <w:color w:val="000000" w:themeColor="text1"/>
          <w:sz w:val="24"/>
          <w:szCs w:val="24"/>
        </w:rPr>
        <w:t xml:space="preserve"> according to the studied staging systems </w:t>
      </w:r>
    </w:p>
    <w:tbl>
      <w:tblPr>
        <w:tblW w:w="4773" w:type="pct"/>
        <w:tblBorders>
          <w:top w:val="single" w:sz="4" w:space="0" w:color="auto"/>
          <w:bottom w:val="single" w:sz="4" w:space="0" w:color="auto"/>
        </w:tblBorders>
        <w:tblLook w:val="04A0" w:firstRow="1" w:lastRow="0" w:firstColumn="1" w:lastColumn="0" w:noHBand="0" w:noVBand="1"/>
      </w:tblPr>
      <w:tblGrid>
        <w:gridCol w:w="1981"/>
        <w:gridCol w:w="1501"/>
        <w:gridCol w:w="1549"/>
        <w:gridCol w:w="2909"/>
        <w:gridCol w:w="995"/>
      </w:tblGrid>
      <w:tr w:rsidR="002D00B4" w:rsidRPr="00C71B5F" w14:paraId="4134888E" w14:textId="77777777" w:rsidTr="002318C1">
        <w:trPr>
          <w:trHeight w:val="20"/>
        </w:trPr>
        <w:tc>
          <w:tcPr>
            <w:tcW w:w="1079" w:type="pct"/>
            <w:tcBorders>
              <w:top w:val="single" w:sz="4" w:space="0" w:color="auto"/>
              <w:bottom w:val="single" w:sz="4" w:space="0" w:color="auto"/>
            </w:tcBorders>
            <w:shd w:val="clear" w:color="auto" w:fill="auto"/>
            <w:vAlign w:val="center"/>
          </w:tcPr>
          <w:p w14:paraId="63386BCF" w14:textId="138AAC2D" w:rsidR="002D00B4" w:rsidRPr="00C71B5F" w:rsidRDefault="002D00B4" w:rsidP="00B22B9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Staging</w:t>
            </w:r>
            <w:r w:rsidR="00B22B91" w:rsidRPr="00C71B5F">
              <w:rPr>
                <w:rFonts w:ascii="Book Antiqua" w:hAnsi="Book Antiqua"/>
                <w:b/>
                <w:color w:val="000000" w:themeColor="text1"/>
              </w:rPr>
              <w:t>/</w:t>
            </w:r>
            <w:r w:rsidR="00B22B91">
              <w:rPr>
                <w:rFonts w:ascii="Book Antiqua" w:hAnsi="Book Antiqua"/>
                <w:b/>
                <w:color w:val="000000" w:themeColor="text1"/>
              </w:rPr>
              <w:t>g</w:t>
            </w:r>
            <w:r w:rsidR="00B22B91" w:rsidRPr="00C71B5F">
              <w:rPr>
                <w:rFonts w:ascii="Book Antiqua" w:hAnsi="Book Antiqua"/>
                <w:b/>
                <w:color w:val="000000" w:themeColor="text1"/>
              </w:rPr>
              <w:t>rad</w:t>
            </w:r>
            <w:r w:rsidR="00B22B91">
              <w:rPr>
                <w:rFonts w:ascii="Book Antiqua" w:hAnsi="Book Antiqua"/>
                <w:b/>
                <w:color w:val="000000" w:themeColor="text1"/>
              </w:rPr>
              <w:t>ing</w:t>
            </w:r>
            <w:r w:rsidRPr="00C71B5F">
              <w:rPr>
                <w:rFonts w:ascii="Book Antiqua" w:hAnsi="Book Antiqua"/>
                <w:b/>
                <w:color w:val="000000" w:themeColor="text1"/>
              </w:rPr>
              <w:t xml:space="preserve"> system</w:t>
            </w:r>
          </w:p>
        </w:tc>
        <w:tc>
          <w:tcPr>
            <w:tcW w:w="786" w:type="pct"/>
            <w:tcBorders>
              <w:top w:val="single" w:sz="4" w:space="0" w:color="auto"/>
              <w:bottom w:val="single" w:sz="4" w:space="0" w:color="auto"/>
            </w:tcBorders>
            <w:shd w:val="clear" w:color="auto" w:fill="auto"/>
            <w:vAlign w:val="center"/>
          </w:tcPr>
          <w:p w14:paraId="068CDAD1" w14:textId="031EAEB8" w:rsidR="002D00B4" w:rsidRPr="00C71B5F" w:rsidRDefault="002D00B4">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Stage/</w:t>
            </w:r>
            <w:r w:rsidR="008132D3">
              <w:rPr>
                <w:rFonts w:ascii="Book Antiqua" w:hAnsi="Book Antiqua"/>
                <w:b/>
                <w:color w:val="000000" w:themeColor="text1"/>
              </w:rPr>
              <w:t>g</w:t>
            </w:r>
            <w:r w:rsidR="008132D3" w:rsidRPr="00C71B5F">
              <w:rPr>
                <w:rFonts w:ascii="Book Antiqua" w:hAnsi="Book Antiqua"/>
                <w:b/>
                <w:color w:val="000000" w:themeColor="text1"/>
              </w:rPr>
              <w:t>rade</w:t>
            </w:r>
          </w:p>
        </w:tc>
        <w:tc>
          <w:tcPr>
            <w:tcW w:w="895" w:type="pct"/>
            <w:tcBorders>
              <w:top w:val="single" w:sz="4" w:space="0" w:color="auto"/>
              <w:bottom w:val="single" w:sz="4" w:space="0" w:color="auto"/>
            </w:tcBorders>
            <w:shd w:val="clear" w:color="auto" w:fill="auto"/>
            <w:vAlign w:val="center"/>
          </w:tcPr>
          <w:p w14:paraId="64B325A4" w14:textId="77777777" w:rsidR="002D00B4" w:rsidRPr="00C71B5F" w:rsidRDefault="002D00B4" w:rsidP="002318C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Percentage of patients</w:t>
            </w:r>
          </w:p>
        </w:tc>
        <w:tc>
          <w:tcPr>
            <w:tcW w:w="1656" w:type="pct"/>
            <w:tcBorders>
              <w:top w:val="single" w:sz="4" w:space="0" w:color="auto"/>
              <w:bottom w:val="single" w:sz="4" w:space="0" w:color="auto"/>
            </w:tcBorders>
            <w:shd w:val="clear" w:color="auto" w:fill="auto"/>
            <w:vAlign w:val="center"/>
          </w:tcPr>
          <w:p w14:paraId="47B7FABD" w14:textId="77777777" w:rsidR="002D00B4" w:rsidRPr="00C71B5F" w:rsidRDefault="002D00B4" w:rsidP="002318C1">
            <w:pPr>
              <w:spacing w:line="360" w:lineRule="auto"/>
              <w:contextualSpacing/>
              <w:jc w:val="both"/>
              <w:rPr>
                <w:rFonts w:ascii="Book Antiqua" w:hAnsi="Book Antiqua"/>
                <w:b/>
                <w:color w:val="000000" w:themeColor="text1"/>
              </w:rPr>
            </w:pPr>
            <w:r w:rsidRPr="00C71B5F">
              <w:rPr>
                <w:rFonts w:ascii="Book Antiqua" w:hAnsi="Book Antiqua"/>
                <w:b/>
                <w:color w:val="000000" w:themeColor="text1"/>
              </w:rPr>
              <w:t>Median survival  (mo)</w:t>
            </w:r>
          </w:p>
        </w:tc>
        <w:tc>
          <w:tcPr>
            <w:tcW w:w="584" w:type="pct"/>
            <w:tcBorders>
              <w:top w:val="single" w:sz="4" w:space="0" w:color="auto"/>
              <w:bottom w:val="single" w:sz="4" w:space="0" w:color="auto"/>
            </w:tcBorders>
            <w:shd w:val="clear" w:color="auto" w:fill="auto"/>
            <w:vAlign w:val="center"/>
          </w:tcPr>
          <w:p w14:paraId="781B0FA8" w14:textId="4B218323" w:rsidR="002D00B4" w:rsidRPr="00C71B5F" w:rsidRDefault="002D00B4" w:rsidP="002318C1">
            <w:pPr>
              <w:spacing w:line="360" w:lineRule="auto"/>
              <w:contextualSpacing/>
              <w:jc w:val="both"/>
              <w:rPr>
                <w:rFonts w:ascii="Book Antiqua" w:hAnsi="Book Antiqua"/>
                <w:b/>
                <w:i/>
                <w:color w:val="000000" w:themeColor="text1"/>
              </w:rPr>
            </w:pPr>
            <w:r w:rsidRPr="00C71B5F">
              <w:rPr>
                <w:rFonts w:ascii="Book Antiqua" w:hAnsi="Book Antiqua"/>
                <w:b/>
                <w:i/>
                <w:color w:val="000000" w:themeColor="text1"/>
              </w:rPr>
              <w:t>P</w:t>
            </w:r>
            <w:r w:rsidR="008132D3">
              <w:rPr>
                <w:rFonts w:ascii="Book Antiqua" w:hAnsi="Book Antiqua"/>
                <w:b/>
                <w:i/>
                <w:color w:val="000000" w:themeColor="text1"/>
              </w:rPr>
              <w:t>-</w:t>
            </w:r>
            <w:r w:rsidRPr="00C71B5F">
              <w:rPr>
                <w:rFonts w:ascii="Book Antiqua" w:hAnsi="Book Antiqua"/>
                <w:b/>
                <w:color w:val="000000" w:themeColor="text1"/>
              </w:rPr>
              <w:t>value</w:t>
            </w:r>
          </w:p>
        </w:tc>
      </w:tr>
      <w:tr w:rsidR="002D00B4" w:rsidRPr="00C71B5F" w14:paraId="2465C9F7" w14:textId="77777777" w:rsidTr="002318C1">
        <w:trPr>
          <w:trHeight w:val="287"/>
        </w:trPr>
        <w:tc>
          <w:tcPr>
            <w:tcW w:w="1079" w:type="pct"/>
            <w:vMerge w:val="restart"/>
            <w:tcBorders>
              <w:top w:val="single" w:sz="4" w:space="0" w:color="auto"/>
            </w:tcBorders>
            <w:shd w:val="clear" w:color="auto" w:fill="auto"/>
            <w:vAlign w:val="center"/>
          </w:tcPr>
          <w:p w14:paraId="1767986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CTP</w:t>
            </w:r>
          </w:p>
        </w:tc>
        <w:tc>
          <w:tcPr>
            <w:tcW w:w="786" w:type="pct"/>
            <w:tcBorders>
              <w:top w:val="single" w:sz="4" w:space="0" w:color="auto"/>
            </w:tcBorders>
            <w:shd w:val="clear" w:color="auto" w:fill="auto"/>
            <w:vAlign w:val="center"/>
          </w:tcPr>
          <w:p w14:paraId="7C4ED26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tcBorders>
              <w:top w:val="single" w:sz="4" w:space="0" w:color="auto"/>
            </w:tcBorders>
            <w:shd w:val="clear" w:color="auto" w:fill="auto"/>
            <w:vAlign w:val="center"/>
          </w:tcPr>
          <w:p w14:paraId="76EAA69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50.6</w:t>
            </w:r>
          </w:p>
        </w:tc>
        <w:tc>
          <w:tcPr>
            <w:tcW w:w="1656" w:type="pct"/>
            <w:tcBorders>
              <w:top w:val="single" w:sz="4" w:space="0" w:color="auto"/>
            </w:tcBorders>
            <w:shd w:val="clear" w:color="auto" w:fill="auto"/>
            <w:vAlign w:val="center"/>
          </w:tcPr>
          <w:p w14:paraId="2305BB5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w:t>
            </w:r>
          </w:p>
        </w:tc>
        <w:tc>
          <w:tcPr>
            <w:tcW w:w="584" w:type="pct"/>
            <w:vMerge w:val="restart"/>
            <w:tcBorders>
              <w:top w:val="single" w:sz="4" w:space="0" w:color="auto"/>
            </w:tcBorders>
            <w:shd w:val="clear" w:color="auto" w:fill="auto"/>
            <w:vAlign w:val="center"/>
          </w:tcPr>
          <w:p w14:paraId="2DF17D6F" w14:textId="49FBFD1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AF6B1B0" w14:textId="77777777" w:rsidTr="002318C1">
        <w:trPr>
          <w:trHeight w:val="20"/>
        </w:trPr>
        <w:tc>
          <w:tcPr>
            <w:tcW w:w="1079" w:type="pct"/>
            <w:vMerge/>
            <w:shd w:val="clear" w:color="auto" w:fill="auto"/>
            <w:vAlign w:val="center"/>
          </w:tcPr>
          <w:p w14:paraId="7001DCDF"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283568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539BCBF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36.1</w:t>
            </w:r>
          </w:p>
        </w:tc>
        <w:tc>
          <w:tcPr>
            <w:tcW w:w="1656" w:type="pct"/>
            <w:shd w:val="clear" w:color="auto" w:fill="auto"/>
            <w:vAlign w:val="center"/>
          </w:tcPr>
          <w:p w14:paraId="1AECA8C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11</w:t>
            </w:r>
          </w:p>
        </w:tc>
        <w:tc>
          <w:tcPr>
            <w:tcW w:w="584" w:type="pct"/>
            <w:vMerge/>
            <w:shd w:val="clear" w:color="auto" w:fill="auto"/>
            <w:vAlign w:val="center"/>
          </w:tcPr>
          <w:p w14:paraId="0413E9A3"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0DCBD4B" w14:textId="77777777" w:rsidTr="002318C1">
        <w:trPr>
          <w:trHeight w:val="70"/>
        </w:trPr>
        <w:tc>
          <w:tcPr>
            <w:tcW w:w="1079" w:type="pct"/>
            <w:vMerge/>
            <w:shd w:val="clear" w:color="auto" w:fill="auto"/>
            <w:vAlign w:val="center"/>
          </w:tcPr>
          <w:p w14:paraId="350B6B81"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228010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23BCB9E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13.4</w:t>
            </w:r>
          </w:p>
        </w:tc>
        <w:tc>
          <w:tcPr>
            <w:tcW w:w="1656" w:type="pct"/>
            <w:shd w:val="clear" w:color="auto" w:fill="auto"/>
            <w:vAlign w:val="center"/>
          </w:tcPr>
          <w:p w14:paraId="1A354BA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3.8</w:t>
            </w:r>
          </w:p>
        </w:tc>
        <w:tc>
          <w:tcPr>
            <w:tcW w:w="584" w:type="pct"/>
            <w:vMerge/>
            <w:shd w:val="clear" w:color="auto" w:fill="auto"/>
            <w:vAlign w:val="center"/>
          </w:tcPr>
          <w:p w14:paraId="09A52DD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20D03A0" w14:textId="77777777" w:rsidTr="002318C1">
        <w:trPr>
          <w:trHeight w:val="20"/>
        </w:trPr>
        <w:tc>
          <w:tcPr>
            <w:tcW w:w="1079" w:type="pct"/>
            <w:vMerge w:val="restart"/>
            <w:shd w:val="clear" w:color="auto" w:fill="auto"/>
            <w:vAlign w:val="center"/>
          </w:tcPr>
          <w:p w14:paraId="4F56A97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BCLC</w:t>
            </w:r>
          </w:p>
        </w:tc>
        <w:tc>
          <w:tcPr>
            <w:tcW w:w="786" w:type="pct"/>
            <w:shd w:val="clear" w:color="auto" w:fill="auto"/>
            <w:vAlign w:val="center"/>
          </w:tcPr>
          <w:p w14:paraId="4AAFC4B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541AB12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w:t>
            </w:r>
          </w:p>
        </w:tc>
        <w:tc>
          <w:tcPr>
            <w:tcW w:w="1656" w:type="pct"/>
            <w:shd w:val="clear" w:color="auto" w:fill="auto"/>
            <w:vAlign w:val="center"/>
          </w:tcPr>
          <w:p w14:paraId="1F0B8EC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25.4</w:t>
            </w:r>
          </w:p>
        </w:tc>
        <w:tc>
          <w:tcPr>
            <w:tcW w:w="584" w:type="pct"/>
            <w:vMerge w:val="restart"/>
            <w:shd w:val="clear" w:color="auto" w:fill="auto"/>
            <w:vAlign w:val="center"/>
          </w:tcPr>
          <w:p w14:paraId="1971E93A" w14:textId="6329EEF1"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412F6AB7" w14:textId="77777777" w:rsidTr="002318C1">
        <w:trPr>
          <w:trHeight w:val="20"/>
        </w:trPr>
        <w:tc>
          <w:tcPr>
            <w:tcW w:w="1079" w:type="pct"/>
            <w:vMerge/>
            <w:shd w:val="clear" w:color="auto" w:fill="auto"/>
            <w:vAlign w:val="center"/>
          </w:tcPr>
          <w:p w14:paraId="0850FBC0"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5D6BA6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shd w:val="clear" w:color="auto" w:fill="auto"/>
            <w:vAlign w:val="center"/>
          </w:tcPr>
          <w:p w14:paraId="39BB0B5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27.5</w:t>
            </w:r>
          </w:p>
        </w:tc>
        <w:tc>
          <w:tcPr>
            <w:tcW w:w="1656" w:type="pct"/>
            <w:shd w:val="clear" w:color="auto" w:fill="auto"/>
            <w:vAlign w:val="center"/>
          </w:tcPr>
          <w:p w14:paraId="57ADF7D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19.8</w:t>
            </w:r>
          </w:p>
        </w:tc>
        <w:tc>
          <w:tcPr>
            <w:tcW w:w="584" w:type="pct"/>
            <w:vMerge/>
            <w:shd w:val="clear" w:color="auto" w:fill="auto"/>
            <w:vAlign w:val="center"/>
          </w:tcPr>
          <w:p w14:paraId="4809F60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18AD532" w14:textId="77777777" w:rsidTr="002318C1">
        <w:trPr>
          <w:trHeight w:val="20"/>
        </w:trPr>
        <w:tc>
          <w:tcPr>
            <w:tcW w:w="1079" w:type="pct"/>
            <w:vMerge/>
            <w:shd w:val="clear" w:color="auto" w:fill="auto"/>
            <w:vAlign w:val="center"/>
          </w:tcPr>
          <w:p w14:paraId="531DCCF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94CFB7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5957047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26.6</w:t>
            </w:r>
          </w:p>
        </w:tc>
        <w:tc>
          <w:tcPr>
            <w:tcW w:w="1656" w:type="pct"/>
            <w:shd w:val="clear" w:color="auto" w:fill="auto"/>
            <w:vAlign w:val="center"/>
          </w:tcPr>
          <w:p w14:paraId="7A53A1C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16</w:t>
            </w:r>
          </w:p>
        </w:tc>
        <w:tc>
          <w:tcPr>
            <w:tcW w:w="584" w:type="pct"/>
            <w:vMerge/>
            <w:shd w:val="clear" w:color="auto" w:fill="auto"/>
            <w:vAlign w:val="center"/>
          </w:tcPr>
          <w:p w14:paraId="7572008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249F1F0" w14:textId="77777777" w:rsidTr="002318C1">
        <w:trPr>
          <w:trHeight w:val="20"/>
        </w:trPr>
        <w:tc>
          <w:tcPr>
            <w:tcW w:w="1079" w:type="pct"/>
            <w:vMerge/>
            <w:shd w:val="clear" w:color="auto" w:fill="auto"/>
            <w:vAlign w:val="center"/>
          </w:tcPr>
          <w:p w14:paraId="3621A1C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4348152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3F5F518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1656" w:type="pct"/>
            <w:shd w:val="clear" w:color="auto" w:fill="auto"/>
            <w:vAlign w:val="center"/>
          </w:tcPr>
          <w:p w14:paraId="46C881C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1526F32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A300509" w14:textId="77777777" w:rsidTr="002318C1">
        <w:trPr>
          <w:trHeight w:val="20"/>
        </w:trPr>
        <w:tc>
          <w:tcPr>
            <w:tcW w:w="1079" w:type="pct"/>
            <w:vMerge/>
            <w:shd w:val="clear" w:color="auto" w:fill="auto"/>
            <w:vAlign w:val="center"/>
          </w:tcPr>
          <w:p w14:paraId="39D33976"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750435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D</w:t>
            </w:r>
          </w:p>
        </w:tc>
        <w:tc>
          <w:tcPr>
            <w:tcW w:w="895" w:type="pct"/>
            <w:shd w:val="clear" w:color="auto" w:fill="auto"/>
            <w:vAlign w:val="center"/>
          </w:tcPr>
          <w:p w14:paraId="5D33B0B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13.4</w:t>
            </w:r>
          </w:p>
        </w:tc>
        <w:tc>
          <w:tcPr>
            <w:tcW w:w="1656" w:type="pct"/>
            <w:shd w:val="clear" w:color="auto" w:fill="auto"/>
            <w:vAlign w:val="center"/>
          </w:tcPr>
          <w:p w14:paraId="230FA6D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584" w:type="pct"/>
            <w:vMerge/>
            <w:shd w:val="clear" w:color="auto" w:fill="auto"/>
            <w:vAlign w:val="center"/>
          </w:tcPr>
          <w:p w14:paraId="2A813737"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1FF6256" w14:textId="77777777" w:rsidTr="002318C1">
        <w:trPr>
          <w:trHeight w:val="20"/>
        </w:trPr>
        <w:tc>
          <w:tcPr>
            <w:tcW w:w="1079" w:type="pct"/>
            <w:vMerge w:val="restart"/>
            <w:shd w:val="clear" w:color="auto" w:fill="auto"/>
            <w:vAlign w:val="center"/>
          </w:tcPr>
          <w:p w14:paraId="5F3DEBC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TNM</w:t>
            </w:r>
          </w:p>
        </w:tc>
        <w:tc>
          <w:tcPr>
            <w:tcW w:w="786" w:type="pct"/>
            <w:shd w:val="clear" w:color="auto" w:fill="auto"/>
            <w:vAlign w:val="center"/>
          </w:tcPr>
          <w:p w14:paraId="658A41D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w:t>
            </w:r>
          </w:p>
        </w:tc>
        <w:tc>
          <w:tcPr>
            <w:tcW w:w="895" w:type="pct"/>
            <w:shd w:val="clear" w:color="auto" w:fill="auto"/>
            <w:vAlign w:val="center"/>
          </w:tcPr>
          <w:p w14:paraId="040E046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19.5</w:t>
            </w:r>
          </w:p>
        </w:tc>
        <w:tc>
          <w:tcPr>
            <w:tcW w:w="1656" w:type="pct"/>
            <w:shd w:val="clear" w:color="auto" w:fill="auto"/>
            <w:vAlign w:val="center"/>
          </w:tcPr>
          <w:p w14:paraId="28CB5E4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w:t>
            </w:r>
          </w:p>
        </w:tc>
        <w:tc>
          <w:tcPr>
            <w:tcW w:w="584" w:type="pct"/>
            <w:vMerge w:val="restart"/>
            <w:shd w:val="clear" w:color="auto" w:fill="auto"/>
            <w:vAlign w:val="center"/>
          </w:tcPr>
          <w:p w14:paraId="1CEB82A3" w14:textId="5AC0703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1BAC434A" w14:textId="77777777" w:rsidTr="002318C1">
        <w:trPr>
          <w:trHeight w:val="20"/>
        </w:trPr>
        <w:tc>
          <w:tcPr>
            <w:tcW w:w="1079" w:type="pct"/>
            <w:vMerge/>
            <w:shd w:val="clear" w:color="auto" w:fill="auto"/>
            <w:vAlign w:val="center"/>
          </w:tcPr>
          <w:p w14:paraId="0D6C3CC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C649FB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II</w:t>
            </w:r>
          </w:p>
        </w:tc>
        <w:tc>
          <w:tcPr>
            <w:tcW w:w="895" w:type="pct"/>
            <w:shd w:val="clear" w:color="auto" w:fill="auto"/>
            <w:vAlign w:val="center"/>
          </w:tcPr>
          <w:p w14:paraId="0B4F3DB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36.6</w:t>
            </w:r>
          </w:p>
        </w:tc>
        <w:tc>
          <w:tcPr>
            <w:tcW w:w="1656" w:type="pct"/>
            <w:shd w:val="clear" w:color="auto" w:fill="auto"/>
            <w:vAlign w:val="center"/>
          </w:tcPr>
          <w:p w14:paraId="7A005FD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584" w:type="pct"/>
            <w:vMerge/>
            <w:shd w:val="clear" w:color="auto" w:fill="auto"/>
            <w:vAlign w:val="center"/>
          </w:tcPr>
          <w:p w14:paraId="7B698F52"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45EACEF" w14:textId="77777777" w:rsidTr="002318C1">
        <w:trPr>
          <w:trHeight w:val="20"/>
        </w:trPr>
        <w:tc>
          <w:tcPr>
            <w:tcW w:w="1079" w:type="pct"/>
            <w:vMerge/>
            <w:shd w:val="clear" w:color="auto" w:fill="auto"/>
            <w:vAlign w:val="center"/>
          </w:tcPr>
          <w:p w14:paraId="3A9E232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FB794F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III</w:t>
            </w:r>
          </w:p>
        </w:tc>
        <w:tc>
          <w:tcPr>
            <w:tcW w:w="895" w:type="pct"/>
            <w:shd w:val="clear" w:color="auto" w:fill="auto"/>
            <w:vAlign w:val="center"/>
          </w:tcPr>
          <w:p w14:paraId="20DB977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35.4</w:t>
            </w:r>
          </w:p>
        </w:tc>
        <w:tc>
          <w:tcPr>
            <w:tcW w:w="1656" w:type="pct"/>
            <w:shd w:val="clear" w:color="auto" w:fill="auto"/>
            <w:vAlign w:val="center"/>
          </w:tcPr>
          <w:p w14:paraId="234F474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336DBFA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1775956" w14:textId="77777777" w:rsidTr="002318C1">
        <w:trPr>
          <w:trHeight w:val="20"/>
        </w:trPr>
        <w:tc>
          <w:tcPr>
            <w:tcW w:w="1079" w:type="pct"/>
            <w:vMerge/>
            <w:shd w:val="clear" w:color="auto" w:fill="auto"/>
            <w:vAlign w:val="center"/>
          </w:tcPr>
          <w:p w14:paraId="0F1D0DF1"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8AC841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IV</w:t>
            </w:r>
          </w:p>
        </w:tc>
        <w:tc>
          <w:tcPr>
            <w:tcW w:w="895" w:type="pct"/>
            <w:shd w:val="clear" w:color="auto" w:fill="auto"/>
            <w:vAlign w:val="center"/>
          </w:tcPr>
          <w:p w14:paraId="3D54EA6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8.5</w:t>
            </w:r>
          </w:p>
        </w:tc>
        <w:tc>
          <w:tcPr>
            <w:tcW w:w="1656" w:type="pct"/>
            <w:shd w:val="clear" w:color="auto" w:fill="auto"/>
            <w:vAlign w:val="center"/>
          </w:tcPr>
          <w:p w14:paraId="7DB26A0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w:t>
            </w:r>
          </w:p>
        </w:tc>
        <w:tc>
          <w:tcPr>
            <w:tcW w:w="584" w:type="pct"/>
            <w:vMerge/>
            <w:shd w:val="clear" w:color="auto" w:fill="auto"/>
            <w:vAlign w:val="center"/>
          </w:tcPr>
          <w:p w14:paraId="4099A5B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0B96B04D" w14:textId="77777777" w:rsidTr="002318C1">
        <w:trPr>
          <w:trHeight w:val="20"/>
        </w:trPr>
        <w:tc>
          <w:tcPr>
            <w:tcW w:w="1079" w:type="pct"/>
            <w:vMerge w:val="restart"/>
            <w:shd w:val="clear" w:color="auto" w:fill="auto"/>
            <w:vAlign w:val="center"/>
          </w:tcPr>
          <w:p w14:paraId="3AAB1BB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w:t>
            </w:r>
          </w:p>
        </w:tc>
        <w:tc>
          <w:tcPr>
            <w:tcW w:w="786" w:type="pct"/>
            <w:shd w:val="clear" w:color="auto" w:fill="auto"/>
            <w:vAlign w:val="center"/>
          </w:tcPr>
          <w:p w14:paraId="5154509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2AA59C4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12</w:t>
            </w:r>
          </w:p>
        </w:tc>
        <w:tc>
          <w:tcPr>
            <w:tcW w:w="1656" w:type="pct"/>
            <w:shd w:val="clear" w:color="auto" w:fill="auto"/>
            <w:vAlign w:val="center"/>
          </w:tcPr>
          <w:p w14:paraId="2E68682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28.6</w:t>
            </w:r>
          </w:p>
        </w:tc>
        <w:tc>
          <w:tcPr>
            <w:tcW w:w="584" w:type="pct"/>
            <w:vMerge w:val="restart"/>
            <w:shd w:val="clear" w:color="auto" w:fill="auto"/>
            <w:vAlign w:val="center"/>
          </w:tcPr>
          <w:p w14:paraId="76710B71" w14:textId="239EA216"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p w14:paraId="69D0D560"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DDD254B" w14:textId="77777777" w:rsidTr="002318C1">
        <w:trPr>
          <w:trHeight w:val="20"/>
        </w:trPr>
        <w:tc>
          <w:tcPr>
            <w:tcW w:w="1079" w:type="pct"/>
            <w:vMerge/>
            <w:shd w:val="clear" w:color="auto" w:fill="auto"/>
            <w:vAlign w:val="center"/>
          </w:tcPr>
          <w:p w14:paraId="2EF62715"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446117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7F17FA7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63.2</w:t>
            </w:r>
          </w:p>
        </w:tc>
        <w:tc>
          <w:tcPr>
            <w:tcW w:w="1656" w:type="pct"/>
            <w:shd w:val="clear" w:color="auto" w:fill="auto"/>
            <w:vAlign w:val="center"/>
          </w:tcPr>
          <w:p w14:paraId="55F0559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w:t>
            </w:r>
          </w:p>
        </w:tc>
        <w:tc>
          <w:tcPr>
            <w:tcW w:w="584" w:type="pct"/>
            <w:vMerge/>
            <w:shd w:val="clear" w:color="auto" w:fill="auto"/>
            <w:vAlign w:val="center"/>
          </w:tcPr>
          <w:p w14:paraId="00112C4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3654816" w14:textId="77777777" w:rsidTr="002318C1">
        <w:trPr>
          <w:trHeight w:val="20"/>
        </w:trPr>
        <w:tc>
          <w:tcPr>
            <w:tcW w:w="1079" w:type="pct"/>
            <w:vMerge/>
            <w:shd w:val="clear" w:color="auto" w:fill="auto"/>
            <w:vAlign w:val="center"/>
          </w:tcPr>
          <w:p w14:paraId="17EC853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7C0583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590514C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24.7</w:t>
            </w:r>
          </w:p>
        </w:tc>
        <w:tc>
          <w:tcPr>
            <w:tcW w:w="1656" w:type="pct"/>
            <w:shd w:val="clear" w:color="auto" w:fill="auto"/>
            <w:vAlign w:val="center"/>
          </w:tcPr>
          <w:p w14:paraId="32FA746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5.8</w:t>
            </w:r>
          </w:p>
        </w:tc>
        <w:tc>
          <w:tcPr>
            <w:tcW w:w="584" w:type="pct"/>
            <w:vMerge/>
            <w:shd w:val="clear" w:color="auto" w:fill="auto"/>
            <w:vAlign w:val="center"/>
          </w:tcPr>
          <w:p w14:paraId="4D514F8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32C7598" w14:textId="77777777" w:rsidTr="002318C1">
        <w:trPr>
          <w:trHeight w:val="20"/>
        </w:trPr>
        <w:tc>
          <w:tcPr>
            <w:tcW w:w="1079" w:type="pct"/>
            <w:vMerge w:val="restart"/>
            <w:shd w:val="clear" w:color="auto" w:fill="auto"/>
            <w:vAlign w:val="center"/>
          </w:tcPr>
          <w:p w14:paraId="1F8B3D8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PALBI</w:t>
            </w:r>
          </w:p>
        </w:tc>
        <w:tc>
          <w:tcPr>
            <w:tcW w:w="786" w:type="pct"/>
            <w:shd w:val="clear" w:color="auto" w:fill="auto"/>
            <w:vAlign w:val="center"/>
          </w:tcPr>
          <w:p w14:paraId="3BC3123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459FBDF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10.1</w:t>
            </w:r>
          </w:p>
        </w:tc>
        <w:tc>
          <w:tcPr>
            <w:tcW w:w="1656" w:type="pct"/>
            <w:shd w:val="clear" w:color="auto" w:fill="auto"/>
            <w:vAlign w:val="center"/>
          </w:tcPr>
          <w:p w14:paraId="1C46DC8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34.6</w:t>
            </w:r>
          </w:p>
        </w:tc>
        <w:tc>
          <w:tcPr>
            <w:tcW w:w="584" w:type="pct"/>
            <w:vMerge w:val="restart"/>
            <w:shd w:val="clear" w:color="auto" w:fill="auto"/>
            <w:vAlign w:val="center"/>
          </w:tcPr>
          <w:p w14:paraId="65882626" w14:textId="17BCFC3D"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17F2D2F9" w14:textId="77777777" w:rsidTr="002318C1">
        <w:trPr>
          <w:trHeight w:val="20"/>
        </w:trPr>
        <w:tc>
          <w:tcPr>
            <w:tcW w:w="1079" w:type="pct"/>
            <w:vMerge/>
            <w:shd w:val="clear" w:color="auto" w:fill="auto"/>
            <w:vAlign w:val="center"/>
          </w:tcPr>
          <w:p w14:paraId="4BA81060"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98909A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6943BF7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29</w:t>
            </w:r>
          </w:p>
        </w:tc>
        <w:tc>
          <w:tcPr>
            <w:tcW w:w="1656" w:type="pct"/>
            <w:shd w:val="clear" w:color="auto" w:fill="auto"/>
            <w:vAlign w:val="center"/>
          </w:tcPr>
          <w:p w14:paraId="6714AE0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27.5</w:t>
            </w:r>
          </w:p>
        </w:tc>
        <w:tc>
          <w:tcPr>
            <w:tcW w:w="584" w:type="pct"/>
            <w:vMerge/>
            <w:shd w:val="clear" w:color="auto" w:fill="auto"/>
            <w:vAlign w:val="center"/>
          </w:tcPr>
          <w:p w14:paraId="1F659AD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7359F5A4" w14:textId="77777777" w:rsidTr="002318C1">
        <w:trPr>
          <w:trHeight w:val="20"/>
        </w:trPr>
        <w:tc>
          <w:tcPr>
            <w:tcW w:w="1079" w:type="pct"/>
            <w:vMerge/>
            <w:shd w:val="clear" w:color="auto" w:fill="auto"/>
            <w:vAlign w:val="center"/>
          </w:tcPr>
          <w:p w14:paraId="59946742"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D4A2FC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1217FF9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33.9</w:t>
            </w:r>
          </w:p>
        </w:tc>
        <w:tc>
          <w:tcPr>
            <w:tcW w:w="1656" w:type="pct"/>
            <w:shd w:val="clear" w:color="auto" w:fill="auto"/>
            <w:vAlign w:val="center"/>
          </w:tcPr>
          <w:p w14:paraId="3DB45D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23.9</w:t>
            </w:r>
          </w:p>
        </w:tc>
        <w:tc>
          <w:tcPr>
            <w:tcW w:w="584" w:type="pct"/>
            <w:vMerge/>
            <w:shd w:val="clear" w:color="auto" w:fill="auto"/>
            <w:vAlign w:val="center"/>
          </w:tcPr>
          <w:p w14:paraId="4B7F728A"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C2C9880" w14:textId="77777777" w:rsidTr="002318C1">
        <w:trPr>
          <w:trHeight w:val="20"/>
        </w:trPr>
        <w:tc>
          <w:tcPr>
            <w:tcW w:w="1079" w:type="pct"/>
            <w:vMerge/>
            <w:shd w:val="clear" w:color="auto" w:fill="auto"/>
            <w:vAlign w:val="center"/>
          </w:tcPr>
          <w:p w14:paraId="5D3188CA"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059A31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19D2B74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w:t>
            </w:r>
          </w:p>
        </w:tc>
        <w:tc>
          <w:tcPr>
            <w:tcW w:w="1656" w:type="pct"/>
            <w:shd w:val="clear" w:color="auto" w:fill="auto"/>
            <w:vAlign w:val="center"/>
          </w:tcPr>
          <w:p w14:paraId="43CDACF4"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7.5</w:t>
            </w:r>
          </w:p>
        </w:tc>
        <w:tc>
          <w:tcPr>
            <w:tcW w:w="584" w:type="pct"/>
            <w:vMerge/>
            <w:shd w:val="clear" w:color="auto" w:fill="auto"/>
            <w:vAlign w:val="center"/>
          </w:tcPr>
          <w:p w14:paraId="4470F32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C2C3280" w14:textId="77777777" w:rsidTr="002318C1">
        <w:trPr>
          <w:trHeight w:val="20"/>
        </w:trPr>
        <w:tc>
          <w:tcPr>
            <w:tcW w:w="1079" w:type="pct"/>
            <w:vMerge w:val="restart"/>
            <w:shd w:val="clear" w:color="auto" w:fill="auto"/>
            <w:vAlign w:val="center"/>
          </w:tcPr>
          <w:p w14:paraId="15E339F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ALBI-based BCLC</w:t>
            </w:r>
          </w:p>
        </w:tc>
        <w:tc>
          <w:tcPr>
            <w:tcW w:w="786" w:type="pct"/>
            <w:shd w:val="clear" w:color="auto" w:fill="auto"/>
            <w:vAlign w:val="center"/>
          </w:tcPr>
          <w:p w14:paraId="4933C64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624A237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1.5</w:t>
            </w:r>
          </w:p>
        </w:tc>
        <w:tc>
          <w:tcPr>
            <w:tcW w:w="1656" w:type="pct"/>
            <w:shd w:val="clear" w:color="auto" w:fill="auto"/>
            <w:vAlign w:val="center"/>
          </w:tcPr>
          <w:p w14:paraId="513FD41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Undefined</w:t>
            </w:r>
          </w:p>
        </w:tc>
        <w:tc>
          <w:tcPr>
            <w:tcW w:w="584" w:type="pct"/>
            <w:vMerge w:val="restart"/>
            <w:shd w:val="clear" w:color="auto" w:fill="auto"/>
            <w:vAlign w:val="center"/>
          </w:tcPr>
          <w:p w14:paraId="18B7545D" w14:textId="48256642"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408DB8BD" w14:textId="77777777" w:rsidTr="002318C1">
        <w:trPr>
          <w:trHeight w:val="20"/>
        </w:trPr>
        <w:tc>
          <w:tcPr>
            <w:tcW w:w="1079" w:type="pct"/>
            <w:vMerge/>
            <w:shd w:val="clear" w:color="auto" w:fill="auto"/>
            <w:vAlign w:val="center"/>
          </w:tcPr>
          <w:p w14:paraId="569A339D"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BAE31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w:t>
            </w:r>
          </w:p>
        </w:tc>
        <w:tc>
          <w:tcPr>
            <w:tcW w:w="895" w:type="pct"/>
            <w:shd w:val="clear" w:color="auto" w:fill="auto"/>
            <w:vAlign w:val="center"/>
          </w:tcPr>
          <w:p w14:paraId="40A6565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5.9</w:t>
            </w:r>
          </w:p>
        </w:tc>
        <w:tc>
          <w:tcPr>
            <w:tcW w:w="1656" w:type="pct"/>
            <w:shd w:val="clear" w:color="auto" w:fill="auto"/>
            <w:vAlign w:val="center"/>
          </w:tcPr>
          <w:p w14:paraId="484A82E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30.8</w:t>
            </w:r>
          </w:p>
        </w:tc>
        <w:tc>
          <w:tcPr>
            <w:tcW w:w="584" w:type="pct"/>
            <w:vMerge/>
            <w:shd w:val="clear" w:color="auto" w:fill="auto"/>
            <w:vAlign w:val="center"/>
          </w:tcPr>
          <w:p w14:paraId="6D8C75BD"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0AFD3D3" w14:textId="77777777" w:rsidTr="002318C1">
        <w:trPr>
          <w:trHeight w:val="20"/>
        </w:trPr>
        <w:tc>
          <w:tcPr>
            <w:tcW w:w="1079" w:type="pct"/>
            <w:vMerge/>
            <w:shd w:val="clear" w:color="auto" w:fill="auto"/>
            <w:vAlign w:val="center"/>
          </w:tcPr>
          <w:p w14:paraId="17F505DA"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DEE31D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B</w:t>
            </w:r>
          </w:p>
        </w:tc>
        <w:tc>
          <w:tcPr>
            <w:tcW w:w="895" w:type="pct"/>
            <w:shd w:val="clear" w:color="auto" w:fill="auto"/>
            <w:vAlign w:val="center"/>
          </w:tcPr>
          <w:p w14:paraId="25FB076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67.2</w:t>
            </w:r>
          </w:p>
        </w:tc>
        <w:tc>
          <w:tcPr>
            <w:tcW w:w="1656" w:type="pct"/>
            <w:shd w:val="clear" w:color="auto" w:fill="auto"/>
            <w:vAlign w:val="center"/>
          </w:tcPr>
          <w:p w14:paraId="2A57F5C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14.2</w:t>
            </w:r>
          </w:p>
        </w:tc>
        <w:tc>
          <w:tcPr>
            <w:tcW w:w="584" w:type="pct"/>
            <w:vMerge/>
            <w:shd w:val="clear" w:color="auto" w:fill="auto"/>
            <w:vAlign w:val="center"/>
          </w:tcPr>
          <w:p w14:paraId="0B7B9FD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BCCB287" w14:textId="77777777" w:rsidTr="002318C1">
        <w:trPr>
          <w:trHeight w:val="20"/>
        </w:trPr>
        <w:tc>
          <w:tcPr>
            <w:tcW w:w="1079" w:type="pct"/>
            <w:vMerge/>
            <w:shd w:val="clear" w:color="auto" w:fill="auto"/>
            <w:vAlign w:val="center"/>
          </w:tcPr>
          <w:p w14:paraId="145DFB87"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87348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C</w:t>
            </w:r>
          </w:p>
        </w:tc>
        <w:tc>
          <w:tcPr>
            <w:tcW w:w="895" w:type="pct"/>
            <w:shd w:val="clear" w:color="auto" w:fill="auto"/>
            <w:vAlign w:val="center"/>
          </w:tcPr>
          <w:p w14:paraId="01F6C14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2.2</w:t>
            </w:r>
          </w:p>
        </w:tc>
        <w:tc>
          <w:tcPr>
            <w:tcW w:w="1656" w:type="pct"/>
            <w:shd w:val="clear" w:color="auto" w:fill="auto"/>
            <w:vAlign w:val="center"/>
          </w:tcPr>
          <w:p w14:paraId="7261E7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11</w:t>
            </w:r>
          </w:p>
        </w:tc>
        <w:tc>
          <w:tcPr>
            <w:tcW w:w="584" w:type="pct"/>
            <w:vMerge/>
            <w:shd w:val="clear" w:color="auto" w:fill="auto"/>
            <w:vAlign w:val="center"/>
          </w:tcPr>
          <w:p w14:paraId="3106C552"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CC4DA09" w14:textId="77777777" w:rsidTr="002318C1">
        <w:trPr>
          <w:trHeight w:val="20"/>
        </w:trPr>
        <w:tc>
          <w:tcPr>
            <w:tcW w:w="1079" w:type="pct"/>
            <w:vMerge/>
            <w:shd w:val="clear" w:color="auto" w:fill="auto"/>
            <w:vAlign w:val="center"/>
          </w:tcPr>
          <w:p w14:paraId="26E9D9C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454A77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D</w:t>
            </w:r>
          </w:p>
        </w:tc>
        <w:tc>
          <w:tcPr>
            <w:tcW w:w="895" w:type="pct"/>
            <w:shd w:val="clear" w:color="auto" w:fill="auto"/>
            <w:vAlign w:val="center"/>
          </w:tcPr>
          <w:p w14:paraId="6EAA84C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23.2</w:t>
            </w:r>
          </w:p>
        </w:tc>
        <w:tc>
          <w:tcPr>
            <w:tcW w:w="1656" w:type="pct"/>
            <w:shd w:val="clear" w:color="auto" w:fill="auto"/>
            <w:vAlign w:val="center"/>
          </w:tcPr>
          <w:p w14:paraId="1EB5D2BE"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406278E6"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68B0372" w14:textId="77777777" w:rsidTr="002318C1">
        <w:trPr>
          <w:trHeight w:val="20"/>
        </w:trPr>
        <w:tc>
          <w:tcPr>
            <w:tcW w:w="1079" w:type="pct"/>
            <w:vMerge w:val="restart"/>
            <w:shd w:val="clear" w:color="auto" w:fill="auto"/>
            <w:vAlign w:val="center"/>
          </w:tcPr>
          <w:p w14:paraId="46ED53E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ALBI-T</w:t>
            </w:r>
          </w:p>
        </w:tc>
        <w:tc>
          <w:tcPr>
            <w:tcW w:w="786" w:type="pct"/>
            <w:shd w:val="clear" w:color="auto" w:fill="auto"/>
            <w:vAlign w:val="center"/>
          </w:tcPr>
          <w:p w14:paraId="19B7929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327F790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w:t>
            </w:r>
          </w:p>
        </w:tc>
        <w:tc>
          <w:tcPr>
            <w:tcW w:w="1656" w:type="pct"/>
            <w:shd w:val="clear" w:color="auto" w:fill="auto"/>
            <w:vAlign w:val="center"/>
          </w:tcPr>
          <w:p w14:paraId="5F52068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42</w:t>
            </w:r>
          </w:p>
        </w:tc>
        <w:tc>
          <w:tcPr>
            <w:tcW w:w="584" w:type="pct"/>
            <w:vMerge w:val="restart"/>
            <w:shd w:val="clear" w:color="auto" w:fill="auto"/>
            <w:vAlign w:val="center"/>
          </w:tcPr>
          <w:p w14:paraId="68D09FB0" w14:textId="5DD0D15C"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E613581" w14:textId="77777777" w:rsidTr="002318C1">
        <w:trPr>
          <w:trHeight w:val="20"/>
        </w:trPr>
        <w:tc>
          <w:tcPr>
            <w:tcW w:w="1079" w:type="pct"/>
            <w:vMerge/>
            <w:shd w:val="clear" w:color="auto" w:fill="auto"/>
            <w:vAlign w:val="center"/>
          </w:tcPr>
          <w:p w14:paraId="3E100475"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0787C065"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7DEC858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18.1</w:t>
            </w:r>
          </w:p>
        </w:tc>
        <w:tc>
          <w:tcPr>
            <w:tcW w:w="1656" w:type="pct"/>
            <w:shd w:val="clear" w:color="auto" w:fill="auto"/>
            <w:vAlign w:val="center"/>
          </w:tcPr>
          <w:p w14:paraId="75CB9E0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584" w:type="pct"/>
            <w:vMerge/>
            <w:shd w:val="clear" w:color="auto" w:fill="auto"/>
            <w:vAlign w:val="center"/>
          </w:tcPr>
          <w:p w14:paraId="1F795FE9"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2D5F9E49" w14:textId="77777777" w:rsidTr="002318C1">
        <w:trPr>
          <w:trHeight w:val="20"/>
        </w:trPr>
        <w:tc>
          <w:tcPr>
            <w:tcW w:w="1079" w:type="pct"/>
            <w:vMerge/>
            <w:shd w:val="clear" w:color="auto" w:fill="auto"/>
            <w:vAlign w:val="center"/>
          </w:tcPr>
          <w:p w14:paraId="424E50C2"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17CF37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4195505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30.4</w:t>
            </w:r>
          </w:p>
        </w:tc>
        <w:tc>
          <w:tcPr>
            <w:tcW w:w="1656" w:type="pct"/>
            <w:shd w:val="clear" w:color="auto" w:fill="auto"/>
            <w:vAlign w:val="center"/>
          </w:tcPr>
          <w:p w14:paraId="1838A66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17</w:t>
            </w:r>
          </w:p>
        </w:tc>
        <w:tc>
          <w:tcPr>
            <w:tcW w:w="584" w:type="pct"/>
            <w:vMerge/>
            <w:shd w:val="clear" w:color="auto" w:fill="auto"/>
            <w:vAlign w:val="center"/>
          </w:tcPr>
          <w:p w14:paraId="5053794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11D4A456" w14:textId="77777777" w:rsidTr="002318C1">
        <w:trPr>
          <w:trHeight w:val="20"/>
        </w:trPr>
        <w:tc>
          <w:tcPr>
            <w:tcW w:w="1079" w:type="pct"/>
            <w:vMerge/>
            <w:shd w:val="clear" w:color="auto" w:fill="auto"/>
            <w:vAlign w:val="center"/>
          </w:tcPr>
          <w:p w14:paraId="48483108"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48DE9E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23542A2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31.1</w:t>
            </w:r>
          </w:p>
        </w:tc>
        <w:tc>
          <w:tcPr>
            <w:tcW w:w="1656" w:type="pct"/>
            <w:shd w:val="clear" w:color="auto" w:fill="auto"/>
            <w:vAlign w:val="center"/>
          </w:tcPr>
          <w:p w14:paraId="6EE0DF3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43E06021"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563D00A7" w14:textId="77777777" w:rsidTr="002318C1">
        <w:trPr>
          <w:trHeight w:val="20"/>
        </w:trPr>
        <w:tc>
          <w:tcPr>
            <w:tcW w:w="1079" w:type="pct"/>
            <w:vMerge/>
            <w:shd w:val="clear" w:color="auto" w:fill="auto"/>
            <w:vAlign w:val="center"/>
          </w:tcPr>
          <w:p w14:paraId="25B1429F"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1C559D4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1B7EE27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16</w:t>
            </w:r>
          </w:p>
        </w:tc>
        <w:tc>
          <w:tcPr>
            <w:tcW w:w="1656" w:type="pct"/>
            <w:shd w:val="clear" w:color="auto" w:fill="auto"/>
            <w:vAlign w:val="center"/>
          </w:tcPr>
          <w:p w14:paraId="6DC2C1E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639495A0"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B140CAA" w14:textId="77777777" w:rsidTr="002318C1">
        <w:trPr>
          <w:trHeight w:val="20"/>
        </w:trPr>
        <w:tc>
          <w:tcPr>
            <w:tcW w:w="1079" w:type="pct"/>
            <w:vMerge/>
            <w:shd w:val="clear" w:color="auto" w:fill="auto"/>
            <w:vAlign w:val="center"/>
          </w:tcPr>
          <w:p w14:paraId="7D4EE53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56BCC4C0"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895" w:type="pct"/>
            <w:shd w:val="clear" w:color="auto" w:fill="auto"/>
            <w:vAlign w:val="center"/>
          </w:tcPr>
          <w:p w14:paraId="22D4DC2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1656" w:type="pct"/>
            <w:shd w:val="clear" w:color="auto" w:fill="auto"/>
            <w:vAlign w:val="center"/>
          </w:tcPr>
          <w:p w14:paraId="5B0DCAC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584" w:type="pct"/>
            <w:vMerge/>
            <w:shd w:val="clear" w:color="auto" w:fill="auto"/>
            <w:vAlign w:val="center"/>
          </w:tcPr>
          <w:p w14:paraId="3B2950F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D495B9A" w14:textId="77777777" w:rsidTr="002318C1">
        <w:trPr>
          <w:trHeight w:val="20"/>
        </w:trPr>
        <w:tc>
          <w:tcPr>
            <w:tcW w:w="1079" w:type="pct"/>
            <w:vMerge w:val="restart"/>
            <w:shd w:val="clear" w:color="auto" w:fill="auto"/>
            <w:vAlign w:val="center"/>
          </w:tcPr>
          <w:p w14:paraId="0B36B60B"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Modified ALBI-T</w:t>
            </w:r>
          </w:p>
        </w:tc>
        <w:tc>
          <w:tcPr>
            <w:tcW w:w="786" w:type="pct"/>
            <w:shd w:val="clear" w:color="auto" w:fill="auto"/>
            <w:vAlign w:val="center"/>
          </w:tcPr>
          <w:p w14:paraId="4CF2872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0</w:t>
            </w:r>
          </w:p>
        </w:tc>
        <w:tc>
          <w:tcPr>
            <w:tcW w:w="895" w:type="pct"/>
            <w:shd w:val="clear" w:color="auto" w:fill="auto"/>
            <w:vAlign w:val="center"/>
          </w:tcPr>
          <w:p w14:paraId="0F36F39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2.6</w:t>
            </w:r>
          </w:p>
        </w:tc>
        <w:tc>
          <w:tcPr>
            <w:tcW w:w="1656" w:type="pct"/>
            <w:shd w:val="clear" w:color="auto" w:fill="auto"/>
            <w:vAlign w:val="center"/>
          </w:tcPr>
          <w:p w14:paraId="4A2C2307"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42</w:t>
            </w:r>
          </w:p>
        </w:tc>
        <w:tc>
          <w:tcPr>
            <w:tcW w:w="584" w:type="pct"/>
            <w:vMerge w:val="restart"/>
            <w:shd w:val="clear" w:color="auto" w:fill="auto"/>
            <w:vAlign w:val="center"/>
          </w:tcPr>
          <w:p w14:paraId="1A489358" w14:textId="2EFC990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&lt;0.001</w:t>
            </w:r>
          </w:p>
        </w:tc>
      </w:tr>
      <w:tr w:rsidR="002D00B4" w:rsidRPr="00C71B5F" w14:paraId="09E2A81F" w14:textId="77777777" w:rsidTr="002318C1">
        <w:trPr>
          <w:trHeight w:val="20"/>
        </w:trPr>
        <w:tc>
          <w:tcPr>
            <w:tcW w:w="1079" w:type="pct"/>
            <w:vMerge/>
            <w:shd w:val="clear" w:color="auto" w:fill="auto"/>
            <w:vAlign w:val="center"/>
          </w:tcPr>
          <w:p w14:paraId="324C0B7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2A60E36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w:t>
            </w:r>
          </w:p>
        </w:tc>
        <w:tc>
          <w:tcPr>
            <w:tcW w:w="895" w:type="pct"/>
            <w:shd w:val="clear" w:color="auto" w:fill="auto"/>
            <w:vAlign w:val="center"/>
          </w:tcPr>
          <w:p w14:paraId="62015E2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9.1</w:t>
            </w:r>
          </w:p>
        </w:tc>
        <w:tc>
          <w:tcPr>
            <w:tcW w:w="1656" w:type="pct"/>
            <w:shd w:val="clear" w:color="auto" w:fill="auto"/>
            <w:vAlign w:val="center"/>
          </w:tcPr>
          <w:p w14:paraId="69850528"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28.9</w:t>
            </w:r>
          </w:p>
        </w:tc>
        <w:tc>
          <w:tcPr>
            <w:tcW w:w="584" w:type="pct"/>
            <w:vMerge/>
            <w:shd w:val="clear" w:color="auto" w:fill="auto"/>
            <w:vAlign w:val="center"/>
          </w:tcPr>
          <w:p w14:paraId="2F23C253"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43055298" w14:textId="77777777" w:rsidTr="002318C1">
        <w:trPr>
          <w:trHeight w:val="20"/>
        </w:trPr>
        <w:tc>
          <w:tcPr>
            <w:tcW w:w="1079" w:type="pct"/>
            <w:vMerge/>
            <w:shd w:val="clear" w:color="auto" w:fill="auto"/>
            <w:vAlign w:val="center"/>
          </w:tcPr>
          <w:p w14:paraId="5758690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5C315F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w:t>
            </w:r>
          </w:p>
        </w:tc>
        <w:tc>
          <w:tcPr>
            <w:tcW w:w="895" w:type="pct"/>
            <w:shd w:val="clear" w:color="auto" w:fill="auto"/>
            <w:vAlign w:val="center"/>
          </w:tcPr>
          <w:p w14:paraId="582EF42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18.5</w:t>
            </w:r>
          </w:p>
        </w:tc>
        <w:tc>
          <w:tcPr>
            <w:tcW w:w="1656" w:type="pct"/>
            <w:shd w:val="clear" w:color="auto" w:fill="auto"/>
            <w:vAlign w:val="center"/>
          </w:tcPr>
          <w:p w14:paraId="1C588DC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20</w:t>
            </w:r>
          </w:p>
        </w:tc>
        <w:tc>
          <w:tcPr>
            <w:tcW w:w="584" w:type="pct"/>
            <w:vMerge/>
            <w:shd w:val="clear" w:color="auto" w:fill="auto"/>
            <w:vAlign w:val="center"/>
          </w:tcPr>
          <w:p w14:paraId="0C44B5F6"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5A6BF2AB" w14:textId="77777777" w:rsidTr="002318C1">
        <w:trPr>
          <w:trHeight w:val="20"/>
        </w:trPr>
        <w:tc>
          <w:tcPr>
            <w:tcW w:w="1079" w:type="pct"/>
            <w:vMerge/>
            <w:shd w:val="clear" w:color="auto" w:fill="auto"/>
            <w:vAlign w:val="center"/>
          </w:tcPr>
          <w:p w14:paraId="3E3E5BD9"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79566A5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895" w:type="pct"/>
            <w:shd w:val="clear" w:color="auto" w:fill="auto"/>
            <w:vAlign w:val="center"/>
          </w:tcPr>
          <w:p w14:paraId="033BB6D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27.9</w:t>
            </w:r>
          </w:p>
        </w:tc>
        <w:tc>
          <w:tcPr>
            <w:tcW w:w="1656" w:type="pct"/>
            <w:shd w:val="clear" w:color="auto" w:fill="auto"/>
            <w:vAlign w:val="center"/>
          </w:tcPr>
          <w:p w14:paraId="24E271E2"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w:t>
            </w:r>
          </w:p>
        </w:tc>
        <w:tc>
          <w:tcPr>
            <w:tcW w:w="584" w:type="pct"/>
            <w:vMerge/>
            <w:shd w:val="clear" w:color="auto" w:fill="auto"/>
            <w:vAlign w:val="center"/>
          </w:tcPr>
          <w:p w14:paraId="1E37B6C9"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3FFB634B" w14:textId="77777777" w:rsidTr="002318C1">
        <w:trPr>
          <w:trHeight w:val="20"/>
        </w:trPr>
        <w:tc>
          <w:tcPr>
            <w:tcW w:w="1079" w:type="pct"/>
            <w:vMerge/>
            <w:shd w:val="clear" w:color="auto" w:fill="auto"/>
            <w:vAlign w:val="center"/>
          </w:tcPr>
          <w:p w14:paraId="7A49660E"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6CDD226A"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4</w:t>
            </w:r>
          </w:p>
        </w:tc>
        <w:tc>
          <w:tcPr>
            <w:tcW w:w="895" w:type="pct"/>
            <w:shd w:val="clear" w:color="auto" w:fill="auto"/>
            <w:vAlign w:val="center"/>
          </w:tcPr>
          <w:p w14:paraId="7A7E3C1C"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25.5</w:t>
            </w:r>
          </w:p>
        </w:tc>
        <w:tc>
          <w:tcPr>
            <w:tcW w:w="1656" w:type="pct"/>
            <w:shd w:val="clear" w:color="auto" w:fill="auto"/>
          </w:tcPr>
          <w:p w14:paraId="57D4E4E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8</w:t>
            </w:r>
          </w:p>
        </w:tc>
        <w:tc>
          <w:tcPr>
            <w:tcW w:w="584" w:type="pct"/>
            <w:vMerge/>
            <w:shd w:val="clear" w:color="auto" w:fill="auto"/>
            <w:vAlign w:val="center"/>
          </w:tcPr>
          <w:p w14:paraId="1D5E2698"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60AE3875" w14:textId="77777777" w:rsidTr="002318C1">
        <w:trPr>
          <w:trHeight w:val="20"/>
        </w:trPr>
        <w:tc>
          <w:tcPr>
            <w:tcW w:w="1079" w:type="pct"/>
            <w:vMerge/>
            <w:shd w:val="clear" w:color="auto" w:fill="auto"/>
            <w:vAlign w:val="center"/>
          </w:tcPr>
          <w:p w14:paraId="2A1D186D"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393EE1D1"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895" w:type="pct"/>
            <w:shd w:val="clear" w:color="auto" w:fill="auto"/>
            <w:vAlign w:val="center"/>
          </w:tcPr>
          <w:p w14:paraId="3C69EF0F"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14.6</w:t>
            </w:r>
          </w:p>
        </w:tc>
        <w:tc>
          <w:tcPr>
            <w:tcW w:w="1656" w:type="pct"/>
            <w:shd w:val="clear" w:color="auto" w:fill="auto"/>
          </w:tcPr>
          <w:p w14:paraId="4704EE03"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5</w:t>
            </w:r>
          </w:p>
        </w:tc>
        <w:tc>
          <w:tcPr>
            <w:tcW w:w="584" w:type="pct"/>
            <w:vMerge/>
            <w:shd w:val="clear" w:color="auto" w:fill="auto"/>
            <w:vAlign w:val="center"/>
          </w:tcPr>
          <w:p w14:paraId="232BC195" w14:textId="77777777" w:rsidR="002D00B4" w:rsidRPr="00C71B5F" w:rsidRDefault="002D00B4" w:rsidP="002318C1">
            <w:pPr>
              <w:spacing w:line="360" w:lineRule="auto"/>
              <w:contextualSpacing/>
              <w:jc w:val="both"/>
              <w:rPr>
                <w:rFonts w:ascii="Book Antiqua" w:hAnsi="Book Antiqua"/>
                <w:color w:val="000000" w:themeColor="text1"/>
              </w:rPr>
            </w:pPr>
          </w:p>
        </w:tc>
      </w:tr>
      <w:tr w:rsidR="002D00B4" w:rsidRPr="00C71B5F" w14:paraId="0B947451" w14:textId="77777777" w:rsidTr="002318C1">
        <w:trPr>
          <w:trHeight w:val="20"/>
        </w:trPr>
        <w:tc>
          <w:tcPr>
            <w:tcW w:w="1079" w:type="pct"/>
            <w:vMerge/>
            <w:shd w:val="clear" w:color="auto" w:fill="auto"/>
            <w:vAlign w:val="center"/>
          </w:tcPr>
          <w:p w14:paraId="16B8DDB6" w14:textId="77777777" w:rsidR="002D00B4" w:rsidRPr="00C71B5F" w:rsidRDefault="002D00B4" w:rsidP="002318C1">
            <w:pPr>
              <w:spacing w:line="360" w:lineRule="auto"/>
              <w:contextualSpacing/>
              <w:jc w:val="both"/>
              <w:rPr>
                <w:rFonts w:ascii="Book Antiqua" w:hAnsi="Book Antiqua"/>
                <w:color w:val="000000" w:themeColor="text1"/>
              </w:rPr>
            </w:pPr>
          </w:p>
        </w:tc>
        <w:tc>
          <w:tcPr>
            <w:tcW w:w="786" w:type="pct"/>
            <w:shd w:val="clear" w:color="auto" w:fill="auto"/>
            <w:vAlign w:val="center"/>
          </w:tcPr>
          <w:p w14:paraId="4D1E5699"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6</w:t>
            </w:r>
          </w:p>
        </w:tc>
        <w:tc>
          <w:tcPr>
            <w:tcW w:w="895" w:type="pct"/>
            <w:shd w:val="clear" w:color="auto" w:fill="auto"/>
            <w:vAlign w:val="center"/>
          </w:tcPr>
          <w:p w14:paraId="1FED105D"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1.8</w:t>
            </w:r>
          </w:p>
        </w:tc>
        <w:tc>
          <w:tcPr>
            <w:tcW w:w="1656" w:type="pct"/>
            <w:shd w:val="clear" w:color="auto" w:fill="auto"/>
          </w:tcPr>
          <w:p w14:paraId="64997F06" w14:textId="77777777" w:rsidR="002D00B4" w:rsidRPr="00C71B5F" w:rsidRDefault="002D00B4" w:rsidP="002318C1">
            <w:pPr>
              <w:spacing w:line="360" w:lineRule="auto"/>
              <w:contextualSpacing/>
              <w:jc w:val="both"/>
              <w:rPr>
                <w:rFonts w:ascii="Book Antiqua" w:hAnsi="Book Antiqua"/>
                <w:color w:val="000000" w:themeColor="text1"/>
              </w:rPr>
            </w:pPr>
            <w:r w:rsidRPr="00C71B5F">
              <w:rPr>
                <w:rFonts w:ascii="Book Antiqua" w:hAnsi="Book Antiqua"/>
                <w:color w:val="000000" w:themeColor="text1"/>
              </w:rPr>
              <w:t>3</w:t>
            </w:r>
          </w:p>
        </w:tc>
        <w:tc>
          <w:tcPr>
            <w:tcW w:w="584" w:type="pct"/>
            <w:vMerge/>
            <w:shd w:val="clear" w:color="auto" w:fill="auto"/>
            <w:vAlign w:val="center"/>
          </w:tcPr>
          <w:p w14:paraId="6FAAEEB4" w14:textId="77777777" w:rsidR="002D00B4" w:rsidRPr="00C71B5F" w:rsidRDefault="002D00B4" w:rsidP="002318C1">
            <w:pPr>
              <w:spacing w:line="360" w:lineRule="auto"/>
              <w:contextualSpacing/>
              <w:jc w:val="both"/>
              <w:rPr>
                <w:rFonts w:ascii="Book Antiqua" w:hAnsi="Book Antiqua"/>
                <w:color w:val="000000" w:themeColor="text1"/>
              </w:rPr>
            </w:pPr>
          </w:p>
        </w:tc>
      </w:tr>
    </w:tbl>
    <w:p w14:paraId="593F03E4" w14:textId="7E654B15"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CTP</w:t>
      </w:r>
      <w:r>
        <w:rPr>
          <w:rFonts w:ascii="Book Antiqua" w:hAnsi="Book Antiqua"/>
          <w:noProof/>
          <w:color w:val="000000" w:themeColor="text1"/>
        </w:rPr>
        <w:t xml:space="preserve">: </w:t>
      </w:r>
      <w:r w:rsidRPr="00C71B5F">
        <w:rPr>
          <w:rFonts w:ascii="Book Antiqua" w:hAnsi="Book Antiqua"/>
          <w:color w:val="000000" w:themeColor="text1"/>
        </w:rPr>
        <w:t>Child-Turcotte-Pugh</w:t>
      </w:r>
      <w:r w:rsidRPr="00C71B5F">
        <w:rPr>
          <w:rFonts w:ascii="Book Antiqua" w:hAnsi="Book Antiqua"/>
          <w:noProof/>
          <w:color w:val="000000" w:themeColor="text1"/>
        </w:rPr>
        <w:t xml:space="preserve"> score</w:t>
      </w:r>
      <w:r>
        <w:rPr>
          <w:rFonts w:ascii="Book Antiqua" w:hAnsi="Book Antiqua"/>
          <w:noProof/>
          <w:color w:val="000000" w:themeColor="text1"/>
        </w:rPr>
        <w:t>;</w:t>
      </w:r>
      <w:r w:rsidRPr="00C71B5F">
        <w:rPr>
          <w:rFonts w:ascii="Book Antiqua" w:hAnsi="Book Antiqua"/>
          <w:noProof/>
          <w:color w:val="000000" w:themeColor="text1"/>
        </w:rPr>
        <w:t xml:space="preserve"> ALBI</w:t>
      </w:r>
      <w:r>
        <w:rPr>
          <w:rFonts w:ascii="Book Antiqua" w:hAnsi="Book Antiqua"/>
          <w:noProof/>
          <w:color w:val="000000" w:themeColor="text1"/>
        </w:rPr>
        <w:t xml:space="preserve">: </w:t>
      </w:r>
      <w:r w:rsidR="008132D3" w:rsidRPr="00C71B5F">
        <w:rPr>
          <w:rFonts w:ascii="Book Antiqua" w:hAnsi="Book Antiqua"/>
          <w:noProof/>
          <w:color w:val="000000" w:themeColor="text1"/>
        </w:rPr>
        <w:t>Albumin</w:t>
      </w:r>
      <w:r w:rsidR="008132D3">
        <w:rPr>
          <w:rFonts w:ascii="Book Antiqua" w:hAnsi="Book Antiqua"/>
          <w:noProof/>
          <w:color w:val="000000" w:themeColor="text1"/>
        </w:rPr>
        <w:t>-</w:t>
      </w:r>
      <w:r w:rsidRPr="00C71B5F">
        <w:rPr>
          <w:rFonts w:ascii="Book Antiqua" w:hAnsi="Book Antiqua"/>
          <w:noProof/>
          <w:color w:val="000000" w:themeColor="text1"/>
        </w:rPr>
        <w:t>bilirubin score</w:t>
      </w:r>
      <w:r>
        <w:rPr>
          <w:rFonts w:ascii="Book Antiqua" w:hAnsi="Book Antiqua"/>
          <w:noProof/>
          <w:color w:val="000000" w:themeColor="text1"/>
        </w:rPr>
        <w:t>;</w:t>
      </w:r>
      <w:r w:rsidRPr="00C71B5F">
        <w:rPr>
          <w:rFonts w:ascii="Book Antiqua" w:hAnsi="Book Antiqua"/>
          <w:noProof/>
          <w:color w:val="000000" w:themeColor="text1"/>
        </w:rPr>
        <w:t xml:space="preserve"> TNM</w:t>
      </w:r>
      <w:r>
        <w:rPr>
          <w:rFonts w:ascii="Book Antiqua" w:hAnsi="Book Antiqua"/>
          <w:noProof/>
          <w:color w:val="000000" w:themeColor="text1"/>
        </w:rPr>
        <w:t xml:space="preserve">: </w:t>
      </w:r>
      <w:r w:rsidR="008132D3" w:rsidRPr="00C71B5F">
        <w:rPr>
          <w:rFonts w:ascii="Book Antiqua" w:hAnsi="Book Antiqua"/>
          <w:noProof/>
          <w:color w:val="000000" w:themeColor="text1"/>
        </w:rPr>
        <w:t>Tumor</w:t>
      </w:r>
      <w:r w:rsidR="008132D3">
        <w:rPr>
          <w:rFonts w:ascii="Book Antiqua" w:hAnsi="Book Antiqua"/>
          <w:noProof/>
          <w:color w:val="000000" w:themeColor="text1"/>
        </w:rPr>
        <w:t>-</w:t>
      </w:r>
      <w:r w:rsidRPr="00C71B5F">
        <w:rPr>
          <w:rFonts w:ascii="Book Antiqua" w:hAnsi="Book Antiqua"/>
          <w:noProof/>
          <w:color w:val="000000" w:themeColor="text1"/>
        </w:rPr>
        <w:t>node</w:t>
      </w:r>
      <w:r w:rsidR="008132D3">
        <w:rPr>
          <w:rFonts w:ascii="Book Antiqua" w:hAnsi="Book Antiqua"/>
          <w:noProof/>
          <w:color w:val="000000" w:themeColor="text1"/>
        </w:rPr>
        <w:t>-</w:t>
      </w:r>
      <w:r w:rsidRPr="00C71B5F">
        <w:rPr>
          <w:rFonts w:ascii="Book Antiqua" w:hAnsi="Book Antiqua"/>
          <w:noProof/>
          <w:color w:val="000000" w:themeColor="text1"/>
        </w:rPr>
        <w:t>metastasis staging system</w:t>
      </w:r>
      <w:r>
        <w:rPr>
          <w:rFonts w:ascii="Book Antiqua" w:hAnsi="Book Antiqua"/>
          <w:noProof/>
          <w:color w:val="000000" w:themeColor="text1"/>
        </w:rPr>
        <w:t>;</w:t>
      </w:r>
      <w:r w:rsidRPr="00C71B5F">
        <w:rPr>
          <w:rFonts w:ascii="Book Antiqua" w:hAnsi="Book Antiqua"/>
          <w:noProof/>
          <w:color w:val="000000" w:themeColor="text1"/>
        </w:rPr>
        <w:t xml:space="preserve">  BCLC</w:t>
      </w:r>
      <w:r>
        <w:rPr>
          <w:rFonts w:ascii="Book Antiqua" w:hAnsi="Book Antiqua"/>
          <w:noProof/>
          <w:color w:val="000000" w:themeColor="text1"/>
        </w:rPr>
        <w:t>:</w:t>
      </w:r>
      <w:r w:rsidRPr="00C71B5F">
        <w:rPr>
          <w:rFonts w:ascii="Book Antiqua" w:hAnsi="Book Antiqua"/>
          <w:noProof/>
          <w:color w:val="000000" w:themeColor="text1"/>
        </w:rPr>
        <w:t xml:space="preserve"> Barcelona </w:t>
      </w:r>
      <w:r w:rsidR="008132D3">
        <w:rPr>
          <w:rFonts w:ascii="Book Antiqua" w:hAnsi="Book Antiqua"/>
          <w:noProof/>
          <w:color w:val="000000" w:themeColor="text1"/>
        </w:rPr>
        <w:t>C</w:t>
      </w:r>
      <w:r w:rsidRPr="00C71B5F">
        <w:rPr>
          <w:rFonts w:ascii="Book Antiqua" w:hAnsi="Book Antiqua"/>
          <w:noProof/>
          <w:color w:val="000000" w:themeColor="text1"/>
        </w:rPr>
        <w:t>linic</w:t>
      </w:r>
      <w:r w:rsidR="008132D3">
        <w:rPr>
          <w:rFonts w:ascii="Book Antiqua" w:hAnsi="Book Antiqua"/>
          <w:noProof/>
          <w:color w:val="000000" w:themeColor="text1"/>
        </w:rPr>
        <w:t xml:space="preserve"> Liver Cancer</w:t>
      </w:r>
      <w:r w:rsidRPr="00C71B5F">
        <w:rPr>
          <w:rFonts w:ascii="Book Antiqua" w:hAnsi="Book Antiqua"/>
          <w:noProof/>
          <w:color w:val="000000" w:themeColor="text1"/>
        </w:rPr>
        <w:t xml:space="preserve"> staging system. </w:t>
      </w:r>
    </w:p>
    <w:p w14:paraId="730B7910"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DC5FA26" w14:textId="77777777" w:rsidR="006211FB" w:rsidRDefault="006211FB">
      <w:pPr>
        <w:rPr>
          <w:rFonts w:ascii="Book Antiqua" w:hAnsi="Book Antiqua"/>
          <w:b/>
          <w:color w:val="000000" w:themeColor="text1"/>
        </w:rPr>
      </w:pPr>
      <w:r>
        <w:rPr>
          <w:rFonts w:ascii="Book Antiqua" w:hAnsi="Book Antiqua"/>
          <w:b/>
          <w:color w:val="000000" w:themeColor="text1"/>
        </w:rPr>
        <w:br w:type="page"/>
      </w:r>
    </w:p>
    <w:p w14:paraId="428B2916" w14:textId="5EF2FDF5" w:rsidR="002D00B4" w:rsidRPr="009E5D07" w:rsidRDefault="002D00B4" w:rsidP="002D00B4">
      <w:pPr>
        <w:autoSpaceDE w:val="0"/>
        <w:autoSpaceDN w:val="0"/>
        <w:adjustRightInd w:val="0"/>
        <w:spacing w:line="360" w:lineRule="auto"/>
        <w:jc w:val="both"/>
        <w:rPr>
          <w:rFonts w:ascii="Book Antiqua" w:hAnsi="Book Antiqua"/>
          <w:b/>
          <w:color w:val="000000" w:themeColor="text1"/>
        </w:rPr>
      </w:pPr>
      <w:r w:rsidRPr="009E5D07">
        <w:rPr>
          <w:rFonts w:ascii="Book Antiqua" w:hAnsi="Book Antiqua"/>
          <w:b/>
          <w:color w:val="000000" w:themeColor="text1"/>
        </w:rPr>
        <w:lastRenderedPageBreak/>
        <w:t xml:space="preserve">Table </w:t>
      </w:r>
      <w:r>
        <w:rPr>
          <w:rFonts w:ascii="Book Antiqua" w:hAnsi="Book Antiqua"/>
          <w:b/>
          <w:color w:val="000000" w:themeColor="text1"/>
        </w:rPr>
        <w:t xml:space="preserve">4 </w:t>
      </w:r>
      <w:r w:rsidRPr="009E5D07">
        <w:rPr>
          <w:rFonts w:ascii="Book Antiqua" w:hAnsi="Book Antiqua"/>
          <w:b/>
          <w:color w:val="000000" w:themeColor="text1"/>
        </w:rPr>
        <w:t xml:space="preserve">AUROC values for </w:t>
      </w:r>
      <w:r w:rsidRPr="009E5D07">
        <w:rPr>
          <w:rFonts w:ascii="Book Antiqua" w:hAnsi="Book Antiqua"/>
          <w:b/>
          <w:color w:val="000000" w:themeColor="text1"/>
        </w:rPr>
        <w:t>all score</w:t>
      </w:r>
      <w:r w:rsidR="008132D3">
        <w:rPr>
          <w:rFonts w:ascii="Book Antiqua" w:hAnsi="Book Antiqua"/>
          <w:b/>
          <w:color w:val="000000" w:themeColor="text1"/>
        </w:rPr>
        <w:t>s</w:t>
      </w:r>
      <w:r w:rsidRPr="009E5D07">
        <w:rPr>
          <w:rFonts w:ascii="Book Antiqua" w:hAnsi="Book Antiqua"/>
          <w:b/>
          <w:color w:val="000000" w:themeColor="text1"/>
        </w:rPr>
        <w:t xml:space="preserve"> at 1 and 3 years in addition to overall survival</w:t>
      </w:r>
    </w:p>
    <w:tbl>
      <w:tblPr>
        <w:tblpPr w:leftFromText="180" w:rightFromText="180" w:vertAnchor="text" w:horzAnchor="margin" w:tblpY="153"/>
        <w:tblW w:w="0" w:type="auto"/>
        <w:tblBorders>
          <w:top w:val="single" w:sz="4" w:space="0" w:color="auto"/>
          <w:bottom w:val="single" w:sz="4" w:space="0" w:color="auto"/>
        </w:tblBorders>
        <w:tblLook w:val="04A0" w:firstRow="1" w:lastRow="0" w:firstColumn="1" w:lastColumn="0" w:noHBand="0" w:noVBand="1"/>
      </w:tblPr>
      <w:tblGrid>
        <w:gridCol w:w="3363"/>
        <w:gridCol w:w="1663"/>
        <w:gridCol w:w="1663"/>
        <w:gridCol w:w="1663"/>
      </w:tblGrid>
      <w:tr w:rsidR="002D00B4" w:rsidRPr="00C71B5F" w14:paraId="77FD952F" w14:textId="77777777" w:rsidTr="002318C1">
        <w:trPr>
          <w:trHeight w:val="23"/>
        </w:trPr>
        <w:tc>
          <w:tcPr>
            <w:tcW w:w="3363" w:type="dxa"/>
            <w:tcBorders>
              <w:top w:val="single" w:sz="4" w:space="0" w:color="auto"/>
              <w:bottom w:val="single" w:sz="4" w:space="0" w:color="auto"/>
            </w:tcBorders>
            <w:shd w:val="clear" w:color="auto" w:fill="auto"/>
          </w:tcPr>
          <w:p w14:paraId="6FB414DE"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Grade</w:t>
            </w:r>
          </w:p>
        </w:tc>
        <w:tc>
          <w:tcPr>
            <w:tcW w:w="1663" w:type="dxa"/>
            <w:tcBorders>
              <w:top w:val="single" w:sz="4" w:space="0" w:color="auto"/>
              <w:bottom w:val="single" w:sz="4" w:space="0" w:color="auto"/>
            </w:tcBorders>
            <w:shd w:val="clear" w:color="auto" w:fill="auto"/>
          </w:tcPr>
          <w:p w14:paraId="6A918DB8"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1-yr AUROC</w:t>
            </w:r>
          </w:p>
        </w:tc>
        <w:tc>
          <w:tcPr>
            <w:tcW w:w="1663" w:type="dxa"/>
            <w:tcBorders>
              <w:top w:val="single" w:sz="4" w:space="0" w:color="auto"/>
              <w:bottom w:val="single" w:sz="4" w:space="0" w:color="auto"/>
            </w:tcBorders>
            <w:shd w:val="clear" w:color="auto" w:fill="auto"/>
          </w:tcPr>
          <w:p w14:paraId="6CF6BC75"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3-yr AUROC</w:t>
            </w:r>
          </w:p>
        </w:tc>
        <w:tc>
          <w:tcPr>
            <w:tcW w:w="1663" w:type="dxa"/>
            <w:tcBorders>
              <w:top w:val="single" w:sz="4" w:space="0" w:color="auto"/>
              <w:bottom w:val="single" w:sz="4" w:space="0" w:color="auto"/>
            </w:tcBorders>
            <w:shd w:val="clear" w:color="auto" w:fill="auto"/>
          </w:tcPr>
          <w:p w14:paraId="50A8D4EE" w14:textId="77777777" w:rsidR="002D00B4" w:rsidRPr="00C71B5F" w:rsidRDefault="002D00B4" w:rsidP="002318C1">
            <w:pPr>
              <w:autoSpaceDE w:val="0"/>
              <w:autoSpaceDN w:val="0"/>
              <w:adjustRightInd w:val="0"/>
              <w:spacing w:line="360" w:lineRule="auto"/>
              <w:jc w:val="both"/>
              <w:rPr>
                <w:rFonts w:ascii="Book Antiqua" w:hAnsi="Book Antiqua"/>
                <w:b/>
                <w:bCs/>
                <w:color w:val="000000" w:themeColor="text1"/>
              </w:rPr>
            </w:pPr>
            <w:r w:rsidRPr="00C71B5F">
              <w:rPr>
                <w:rFonts w:ascii="Book Antiqua" w:hAnsi="Book Antiqua"/>
                <w:b/>
                <w:bCs/>
                <w:color w:val="000000" w:themeColor="text1"/>
              </w:rPr>
              <w:t>Overall AUROC</w:t>
            </w:r>
          </w:p>
        </w:tc>
      </w:tr>
      <w:tr w:rsidR="002D00B4" w:rsidRPr="00C71B5F" w14:paraId="7FCF5B9A" w14:textId="77777777" w:rsidTr="002318C1">
        <w:trPr>
          <w:trHeight w:val="23"/>
        </w:trPr>
        <w:tc>
          <w:tcPr>
            <w:tcW w:w="3363" w:type="dxa"/>
            <w:tcBorders>
              <w:top w:val="single" w:sz="4" w:space="0" w:color="auto"/>
            </w:tcBorders>
            <w:shd w:val="clear" w:color="auto" w:fill="auto"/>
          </w:tcPr>
          <w:p w14:paraId="56512D66"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TNM</w:t>
            </w:r>
          </w:p>
        </w:tc>
        <w:tc>
          <w:tcPr>
            <w:tcW w:w="1663" w:type="dxa"/>
            <w:tcBorders>
              <w:top w:val="single" w:sz="4" w:space="0" w:color="auto"/>
            </w:tcBorders>
            <w:shd w:val="clear" w:color="auto" w:fill="auto"/>
          </w:tcPr>
          <w:p w14:paraId="03478FAE"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0.639</w:t>
            </w:r>
          </w:p>
        </w:tc>
        <w:tc>
          <w:tcPr>
            <w:tcW w:w="1663" w:type="dxa"/>
            <w:tcBorders>
              <w:top w:val="single" w:sz="4" w:space="0" w:color="auto"/>
            </w:tcBorders>
            <w:shd w:val="clear" w:color="auto" w:fill="auto"/>
          </w:tcPr>
          <w:p w14:paraId="6B5FAFB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0.626</w:t>
            </w:r>
          </w:p>
        </w:tc>
        <w:tc>
          <w:tcPr>
            <w:tcW w:w="1663" w:type="dxa"/>
            <w:tcBorders>
              <w:top w:val="single" w:sz="4" w:space="0" w:color="auto"/>
            </w:tcBorders>
            <w:shd w:val="clear" w:color="auto" w:fill="auto"/>
          </w:tcPr>
          <w:p w14:paraId="50E517D0"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0.620</w:t>
            </w:r>
          </w:p>
        </w:tc>
      </w:tr>
      <w:tr w:rsidR="002D00B4" w:rsidRPr="00C71B5F" w14:paraId="152DBEC2" w14:textId="77777777" w:rsidTr="002318C1">
        <w:trPr>
          <w:trHeight w:val="23"/>
        </w:trPr>
        <w:tc>
          <w:tcPr>
            <w:tcW w:w="3363" w:type="dxa"/>
            <w:shd w:val="clear" w:color="auto" w:fill="auto"/>
          </w:tcPr>
          <w:p w14:paraId="50FA295E"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CTP</w:t>
            </w:r>
          </w:p>
        </w:tc>
        <w:tc>
          <w:tcPr>
            <w:tcW w:w="1663" w:type="dxa"/>
            <w:shd w:val="clear" w:color="auto" w:fill="auto"/>
          </w:tcPr>
          <w:p w14:paraId="2811CFE5"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0.672</w:t>
            </w:r>
          </w:p>
        </w:tc>
        <w:tc>
          <w:tcPr>
            <w:tcW w:w="1663" w:type="dxa"/>
            <w:shd w:val="clear" w:color="auto" w:fill="auto"/>
          </w:tcPr>
          <w:p w14:paraId="4E614860"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0.649</w:t>
            </w:r>
          </w:p>
        </w:tc>
        <w:tc>
          <w:tcPr>
            <w:tcW w:w="1663" w:type="dxa"/>
            <w:shd w:val="clear" w:color="auto" w:fill="auto"/>
          </w:tcPr>
          <w:p w14:paraId="05226FF5"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0.643</w:t>
            </w:r>
          </w:p>
        </w:tc>
      </w:tr>
      <w:tr w:rsidR="002D00B4" w:rsidRPr="00C71B5F" w14:paraId="633F2549" w14:textId="77777777" w:rsidTr="002318C1">
        <w:trPr>
          <w:trHeight w:val="23"/>
        </w:trPr>
        <w:tc>
          <w:tcPr>
            <w:tcW w:w="3363" w:type="dxa"/>
            <w:shd w:val="clear" w:color="auto" w:fill="auto"/>
          </w:tcPr>
          <w:p w14:paraId="16FBC729"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w:t>
            </w:r>
          </w:p>
        </w:tc>
        <w:tc>
          <w:tcPr>
            <w:tcW w:w="1663" w:type="dxa"/>
            <w:shd w:val="clear" w:color="auto" w:fill="auto"/>
          </w:tcPr>
          <w:p w14:paraId="54142997"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0.741</w:t>
            </w:r>
          </w:p>
        </w:tc>
        <w:tc>
          <w:tcPr>
            <w:tcW w:w="1663" w:type="dxa"/>
            <w:shd w:val="clear" w:color="auto" w:fill="auto"/>
          </w:tcPr>
          <w:p w14:paraId="248C5A7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0.728</w:t>
            </w:r>
          </w:p>
        </w:tc>
        <w:tc>
          <w:tcPr>
            <w:tcW w:w="1663" w:type="dxa"/>
            <w:shd w:val="clear" w:color="auto" w:fill="auto"/>
          </w:tcPr>
          <w:p w14:paraId="3776CA6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0.709</w:t>
            </w:r>
          </w:p>
        </w:tc>
      </w:tr>
      <w:tr w:rsidR="002D00B4" w:rsidRPr="00C71B5F" w14:paraId="7FB2AC63" w14:textId="77777777" w:rsidTr="002318C1">
        <w:trPr>
          <w:trHeight w:val="23"/>
        </w:trPr>
        <w:tc>
          <w:tcPr>
            <w:tcW w:w="3363" w:type="dxa"/>
            <w:shd w:val="clear" w:color="auto" w:fill="auto"/>
          </w:tcPr>
          <w:p w14:paraId="08863BE3"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Modified ALBI</w:t>
            </w:r>
          </w:p>
        </w:tc>
        <w:tc>
          <w:tcPr>
            <w:tcW w:w="1663" w:type="dxa"/>
            <w:shd w:val="clear" w:color="auto" w:fill="auto"/>
          </w:tcPr>
          <w:p w14:paraId="20B4293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0.755</w:t>
            </w:r>
          </w:p>
        </w:tc>
        <w:tc>
          <w:tcPr>
            <w:tcW w:w="1663" w:type="dxa"/>
            <w:shd w:val="clear" w:color="auto" w:fill="auto"/>
          </w:tcPr>
          <w:p w14:paraId="3A9CF95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0.732</w:t>
            </w:r>
          </w:p>
        </w:tc>
        <w:tc>
          <w:tcPr>
            <w:tcW w:w="1663" w:type="dxa"/>
            <w:shd w:val="clear" w:color="auto" w:fill="auto"/>
          </w:tcPr>
          <w:p w14:paraId="331675D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0.719</w:t>
            </w:r>
          </w:p>
        </w:tc>
      </w:tr>
      <w:tr w:rsidR="002D00B4" w:rsidRPr="00C71B5F" w14:paraId="172AD835" w14:textId="77777777" w:rsidTr="002318C1">
        <w:trPr>
          <w:trHeight w:val="23"/>
        </w:trPr>
        <w:tc>
          <w:tcPr>
            <w:tcW w:w="3363" w:type="dxa"/>
            <w:shd w:val="clear" w:color="auto" w:fill="auto"/>
          </w:tcPr>
          <w:p w14:paraId="048C4D87"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PALBI</w:t>
            </w:r>
          </w:p>
        </w:tc>
        <w:tc>
          <w:tcPr>
            <w:tcW w:w="1663" w:type="dxa"/>
            <w:shd w:val="clear" w:color="auto" w:fill="auto"/>
          </w:tcPr>
          <w:p w14:paraId="1586D56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0.753</w:t>
            </w:r>
          </w:p>
        </w:tc>
        <w:tc>
          <w:tcPr>
            <w:tcW w:w="1663" w:type="dxa"/>
            <w:shd w:val="clear" w:color="auto" w:fill="auto"/>
          </w:tcPr>
          <w:p w14:paraId="70B50A4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0.741</w:t>
            </w:r>
          </w:p>
        </w:tc>
        <w:tc>
          <w:tcPr>
            <w:tcW w:w="1663" w:type="dxa"/>
            <w:shd w:val="clear" w:color="auto" w:fill="auto"/>
          </w:tcPr>
          <w:p w14:paraId="6C586BC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0.734</w:t>
            </w:r>
          </w:p>
        </w:tc>
      </w:tr>
      <w:tr w:rsidR="002D00B4" w:rsidRPr="00C71B5F" w14:paraId="2AB05624" w14:textId="77777777" w:rsidTr="002318C1">
        <w:trPr>
          <w:trHeight w:val="23"/>
        </w:trPr>
        <w:tc>
          <w:tcPr>
            <w:tcW w:w="3363" w:type="dxa"/>
            <w:shd w:val="clear" w:color="auto" w:fill="auto"/>
          </w:tcPr>
          <w:p w14:paraId="61B51DED"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BCLC</w:t>
            </w:r>
          </w:p>
        </w:tc>
        <w:tc>
          <w:tcPr>
            <w:tcW w:w="1663" w:type="dxa"/>
            <w:shd w:val="clear" w:color="auto" w:fill="auto"/>
          </w:tcPr>
          <w:p w14:paraId="7C4A0188"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0.758</w:t>
            </w:r>
          </w:p>
        </w:tc>
        <w:tc>
          <w:tcPr>
            <w:tcW w:w="1663" w:type="dxa"/>
            <w:shd w:val="clear" w:color="auto" w:fill="auto"/>
          </w:tcPr>
          <w:p w14:paraId="3E29C8F3"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0.743</w:t>
            </w:r>
          </w:p>
        </w:tc>
        <w:tc>
          <w:tcPr>
            <w:tcW w:w="1663" w:type="dxa"/>
            <w:shd w:val="clear" w:color="auto" w:fill="auto"/>
          </w:tcPr>
          <w:p w14:paraId="640EE69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0.713</w:t>
            </w:r>
          </w:p>
        </w:tc>
      </w:tr>
      <w:tr w:rsidR="002D00B4" w:rsidRPr="00C71B5F" w14:paraId="10B6EBC0" w14:textId="77777777" w:rsidTr="002318C1">
        <w:trPr>
          <w:trHeight w:val="23"/>
        </w:trPr>
        <w:tc>
          <w:tcPr>
            <w:tcW w:w="3363" w:type="dxa"/>
            <w:shd w:val="clear" w:color="auto" w:fill="auto"/>
          </w:tcPr>
          <w:p w14:paraId="49E57A85"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ALBI-based BCLC</w:t>
            </w:r>
          </w:p>
        </w:tc>
        <w:tc>
          <w:tcPr>
            <w:tcW w:w="1663" w:type="dxa"/>
            <w:shd w:val="clear" w:color="auto" w:fill="auto"/>
          </w:tcPr>
          <w:p w14:paraId="039A192F"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0.762</w:t>
            </w:r>
          </w:p>
        </w:tc>
        <w:tc>
          <w:tcPr>
            <w:tcW w:w="1663" w:type="dxa"/>
            <w:shd w:val="clear" w:color="auto" w:fill="auto"/>
          </w:tcPr>
          <w:p w14:paraId="49C4E3E2"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0.751</w:t>
            </w:r>
          </w:p>
        </w:tc>
        <w:tc>
          <w:tcPr>
            <w:tcW w:w="1663" w:type="dxa"/>
            <w:shd w:val="clear" w:color="auto" w:fill="auto"/>
          </w:tcPr>
          <w:p w14:paraId="21673DB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0.749</w:t>
            </w:r>
          </w:p>
        </w:tc>
      </w:tr>
      <w:tr w:rsidR="002D00B4" w:rsidRPr="00C71B5F" w14:paraId="6B374C48" w14:textId="77777777" w:rsidTr="002318C1">
        <w:trPr>
          <w:trHeight w:val="23"/>
        </w:trPr>
        <w:tc>
          <w:tcPr>
            <w:tcW w:w="3363" w:type="dxa"/>
            <w:shd w:val="clear" w:color="auto" w:fill="auto"/>
          </w:tcPr>
          <w:p w14:paraId="547ED18E"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ALBI-T</w:t>
            </w:r>
          </w:p>
        </w:tc>
        <w:tc>
          <w:tcPr>
            <w:tcW w:w="1663" w:type="dxa"/>
            <w:shd w:val="clear" w:color="auto" w:fill="auto"/>
          </w:tcPr>
          <w:p w14:paraId="203A2641"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0.822</w:t>
            </w:r>
          </w:p>
        </w:tc>
        <w:tc>
          <w:tcPr>
            <w:tcW w:w="1663" w:type="dxa"/>
            <w:shd w:val="clear" w:color="auto" w:fill="auto"/>
          </w:tcPr>
          <w:p w14:paraId="71DA542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0.809</w:t>
            </w:r>
          </w:p>
        </w:tc>
        <w:tc>
          <w:tcPr>
            <w:tcW w:w="1663" w:type="dxa"/>
            <w:shd w:val="clear" w:color="auto" w:fill="auto"/>
          </w:tcPr>
          <w:p w14:paraId="5FDAE2AF"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0.801</w:t>
            </w:r>
          </w:p>
        </w:tc>
      </w:tr>
      <w:tr w:rsidR="002D00B4" w:rsidRPr="00C71B5F" w14:paraId="780325FE" w14:textId="77777777" w:rsidTr="002318C1">
        <w:trPr>
          <w:trHeight w:val="23"/>
        </w:trPr>
        <w:tc>
          <w:tcPr>
            <w:tcW w:w="3363" w:type="dxa"/>
            <w:shd w:val="clear" w:color="auto" w:fill="auto"/>
          </w:tcPr>
          <w:p w14:paraId="437657E6" w14:textId="77777777" w:rsidR="002D00B4" w:rsidRPr="00454C61" w:rsidRDefault="002D00B4" w:rsidP="002318C1">
            <w:pPr>
              <w:autoSpaceDE w:val="0"/>
              <w:autoSpaceDN w:val="0"/>
              <w:adjustRightInd w:val="0"/>
              <w:spacing w:line="360" w:lineRule="auto"/>
              <w:jc w:val="both"/>
              <w:rPr>
                <w:rFonts w:ascii="Book Antiqua" w:hAnsi="Book Antiqua"/>
                <w:bCs/>
                <w:color w:val="000000" w:themeColor="text1"/>
              </w:rPr>
            </w:pPr>
            <w:r w:rsidRPr="00454C61">
              <w:rPr>
                <w:rFonts w:ascii="Book Antiqua" w:hAnsi="Book Antiqua"/>
                <w:bCs/>
                <w:color w:val="000000" w:themeColor="text1"/>
              </w:rPr>
              <w:t>Modified ALBI-T</w:t>
            </w:r>
          </w:p>
        </w:tc>
        <w:tc>
          <w:tcPr>
            <w:tcW w:w="1663" w:type="dxa"/>
            <w:shd w:val="clear" w:color="auto" w:fill="auto"/>
          </w:tcPr>
          <w:p w14:paraId="2E16E23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0.851</w:t>
            </w:r>
          </w:p>
        </w:tc>
        <w:tc>
          <w:tcPr>
            <w:tcW w:w="1663" w:type="dxa"/>
            <w:shd w:val="clear" w:color="auto" w:fill="auto"/>
          </w:tcPr>
          <w:p w14:paraId="3EF0C1F4"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0.848</w:t>
            </w:r>
          </w:p>
        </w:tc>
        <w:tc>
          <w:tcPr>
            <w:tcW w:w="1663" w:type="dxa"/>
            <w:shd w:val="clear" w:color="auto" w:fill="auto"/>
          </w:tcPr>
          <w:p w14:paraId="354D780C" w14:textId="77777777" w:rsidR="002D00B4" w:rsidRPr="00C71B5F" w:rsidRDefault="002D00B4" w:rsidP="002318C1">
            <w:pPr>
              <w:autoSpaceDE w:val="0"/>
              <w:autoSpaceDN w:val="0"/>
              <w:adjustRightInd w:val="0"/>
              <w:spacing w:line="360" w:lineRule="auto"/>
              <w:jc w:val="both"/>
              <w:rPr>
                <w:rFonts w:ascii="Book Antiqua" w:hAnsi="Book Antiqua"/>
                <w:color w:val="000000" w:themeColor="text1"/>
              </w:rPr>
            </w:pPr>
            <w:r w:rsidRPr="00C71B5F">
              <w:rPr>
                <w:rFonts w:ascii="Book Antiqua" w:hAnsi="Book Antiqua"/>
                <w:color w:val="000000" w:themeColor="text1"/>
              </w:rPr>
              <w:t>0.848</w:t>
            </w:r>
          </w:p>
        </w:tc>
      </w:tr>
    </w:tbl>
    <w:p w14:paraId="2BD585F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9816F4F"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597F8F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23749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DF9E3A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69EF0B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A85195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F29B9F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ECFAAF1"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FDDCF92"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B70DCC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63D33FE5"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A47209D" w14:textId="5D025D84"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rPr>
        <w:t>CTP</w:t>
      </w:r>
      <w:r>
        <w:rPr>
          <w:rFonts w:ascii="Book Antiqua" w:hAnsi="Book Antiqua"/>
          <w:noProof/>
          <w:color w:val="000000" w:themeColor="text1"/>
        </w:rPr>
        <w:t xml:space="preserve">: </w:t>
      </w:r>
      <w:r w:rsidRPr="00C71B5F">
        <w:rPr>
          <w:rFonts w:ascii="Book Antiqua" w:hAnsi="Book Antiqua"/>
          <w:color w:val="000000" w:themeColor="text1"/>
        </w:rPr>
        <w:t>Child-Turcotte-Pugh</w:t>
      </w:r>
      <w:r w:rsidRPr="00C71B5F">
        <w:rPr>
          <w:rFonts w:ascii="Book Antiqua" w:hAnsi="Book Antiqua"/>
          <w:noProof/>
          <w:color w:val="000000" w:themeColor="text1"/>
        </w:rPr>
        <w:t xml:space="preserve"> score</w:t>
      </w:r>
      <w:r>
        <w:rPr>
          <w:rFonts w:ascii="Book Antiqua" w:hAnsi="Book Antiqua"/>
          <w:noProof/>
          <w:color w:val="000000" w:themeColor="text1"/>
        </w:rPr>
        <w:t>;</w:t>
      </w:r>
      <w:r w:rsidRPr="00C71B5F">
        <w:rPr>
          <w:rFonts w:ascii="Book Antiqua" w:hAnsi="Book Antiqua"/>
          <w:noProof/>
          <w:color w:val="000000" w:themeColor="text1"/>
        </w:rPr>
        <w:t xml:space="preserve"> ALBI</w:t>
      </w:r>
      <w:r>
        <w:rPr>
          <w:rFonts w:ascii="Book Antiqua" w:hAnsi="Book Antiqua"/>
          <w:noProof/>
          <w:color w:val="000000" w:themeColor="text1"/>
        </w:rPr>
        <w:t xml:space="preserve">: </w:t>
      </w:r>
      <w:r w:rsidR="008132D3" w:rsidRPr="00C71B5F">
        <w:rPr>
          <w:rFonts w:ascii="Book Antiqua" w:hAnsi="Book Antiqua"/>
          <w:noProof/>
          <w:color w:val="000000" w:themeColor="text1"/>
        </w:rPr>
        <w:t>Albumin</w:t>
      </w:r>
      <w:r w:rsidR="008132D3">
        <w:rPr>
          <w:rFonts w:ascii="Book Antiqua" w:hAnsi="Book Antiqua"/>
          <w:noProof/>
          <w:color w:val="000000" w:themeColor="text1"/>
        </w:rPr>
        <w:t>-</w:t>
      </w:r>
      <w:r w:rsidRPr="00C71B5F">
        <w:rPr>
          <w:rFonts w:ascii="Book Antiqua" w:hAnsi="Book Antiqua"/>
          <w:noProof/>
          <w:color w:val="000000" w:themeColor="text1"/>
        </w:rPr>
        <w:t>bilirubin score</w:t>
      </w:r>
      <w:r>
        <w:rPr>
          <w:rFonts w:ascii="Book Antiqua" w:hAnsi="Book Antiqua"/>
          <w:noProof/>
          <w:color w:val="000000" w:themeColor="text1"/>
        </w:rPr>
        <w:t>;</w:t>
      </w:r>
      <w:r w:rsidRPr="00C71B5F">
        <w:rPr>
          <w:rFonts w:ascii="Book Antiqua" w:hAnsi="Book Antiqua"/>
          <w:noProof/>
          <w:color w:val="000000" w:themeColor="text1"/>
        </w:rPr>
        <w:t xml:space="preserve"> TNM</w:t>
      </w:r>
      <w:r>
        <w:rPr>
          <w:rFonts w:ascii="Book Antiqua" w:hAnsi="Book Antiqua"/>
          <w:noProof/>
          <w:color w:val="000000" w:themeColor="text1"/>
        </w:rPr>
        <w:t xml:space="preserve">: </w:t>
      </w:r>
      <w:r w:rsidR="008132D3" w:rsidRPr="00C71B5F">
        <w:rPr>
          <w:rFonts w:ascii="Book Antiqua" w:hAnsi="Book Antiqua"/>
          <w:noProof/>
          <w:color w:val="000000" w:themeColor="text1"/>
        </w:rPr>
        <w:t>Tumor</w:t>
      </w:r>
      <w:r w:rsidR="008132D3">
        <w:rPr>
          <w:rFonts w:ascii="Book Antiqua" w:hAnsi="Book Antiqua"/>
          <w:noProof/>
          <w:color w:val="000000" w:themeColor="text1"/>
        </w:rPr>
        <w:t>-</w:t>
      </w:r>
      <w:r w:rsidRPr="00C71B5F">
        <w:rPr>
          <w:rFonts w:ascii="Book Antiqua" w:hAnsi="Book Antiqua"/>
          <w:noProof/>
          <w:color w:val="000000" w:themeColor="text1"/>
        </w:rPr>
        <w:t>node</w:t>
      </w:r>
      <w:r w:rsidR="008132D3">
        <w:rPr>
          <w:rFonts w:ascii="Book Antiqua" w:hAnsi="Book Antiqua"/>
          <w:noProof/>
          <w:color w:val="000000" w:themeColor="text1"/>
        </w:rPr>
        <w:t>-</w:t>
      </w:r>
      <w:r w:rsidRPr="00C71B5F">
        <w:rPr>
          <w:rFonts w:ascii="Book Antiqua" w:hAnsi="Book Antiqua"/>
          <w:noProof/>
          <w:color w:val="000000" w:themeColor="text1"/>
        </w:rPr>
        <w:t>metastasis staging system</w:t>
      </w:r>
      <w:r>
        <w:rPr>
          <w:rFonts w:ascii="Book Antiqua" w:hAnsi="Book Antiqua"/>
          <w:noProof/>
          <w:color w:val="000000" w:themeColor="text1"/>
        </w:rPr>
        <w:t>;</w:t>
      </w:r>
      <w:r w:rsidRPr="00C71B5F">
        <w:rPr>
          <w:rFonts w:ascii="Book Antiqua" w:hAnsi="Book Antiqua"/>
          <w:noProof/>
          <w:color w:val="000000" w:themeColor="text1"/>
        </w:rPr>
        <w:t xml:space="preserve">  BCLC</w:t>
      </w:r>
      <w:r>
        <w:rPr>
          <w:rFonts w:ascii="Book Antiqua" w:hAnsi="Book Antiqua"/>
          <w:noProof/>
          <w:color w:val="000000" w:themeColor="text1"/>
        </w:rPr>
        <w:t>:</w:t>
      </w:r>
      <w:r w:rsidRPr="00C71B5F">
        <w:rPr>
          <w:rFonts w:ascii="Book Antiqua" w:hAnsi="Book Antiqua"/>
          <w:noProof/>
          <w:color w:val="000000" w:themeColor="text1"/>
        </w:rPr>
        <w:t xml:space="preserve"> Barcelona </w:t>
      </w:r>
      <w:r w:rsidR="008132D3">
        <w:rPr>
          <w:rFonts w:ascii="Book Antiqua" w:hAnsi="Book Antiqua"/>
          <w:noProof/>
          <w:color w:val="000000" w:themeColor="text1"/>
        </w:rPr>
        <w:t>C</w:t>
      </w:r>
      <w:r w:rsidR="008132D3" w:rsidRPr="00C71B5F">
        <w:rPr>
          <w:rFonts w:ascii="Book Antiqua" w:hAnsi="Book Antiqua"/>
          <w:noProof/>
          <w:color w:val="000000" w:themeColor="text1"/>
        </w:rPr>
        <w:t xml:space="preserve">linic </w:t>
      </w:r>
      <w:r w:rsidR="008132D3">
        <w:rPr>
          <w:rFonts w:ascii="Book Antiqua" w:hAnsi="Book Antiqua"/>
          <w:noProof/>
          <w:color w:val="000000" w:themeColor="text1"/>
        </w:rPr>
        <w:t>L</w:t>
      </w:r>
      <w:r w:rsidR="008132D3" w:rsidRPr="00C71B5F">
        <w:rPr>
          <w:rFonts w:ascii="Book Antiqua" w:hAnsi="Book Antiqua"/>
          <w:noProof/>
          <w:color w:val="000000" w:themeColor="text1"/>
        </w:rPr>
        <w:t xml:space="preserve">iver </w:t>
      </w:r>
      <w:r w:rsidR="008132D3">
        <w:rPr>
          <w:rFonts w:ascii="Book Antiqua" w:hAnsi="Book Antiqua"/>
          <w:noProof/>
          <w:color w:val="000000" w:themeColor="text1"/>
        </w:rPr>
        <w:t>Cancer</w:t>
      </w:r>
      <w:r w:rsidR="008132D3" w:rsidRPr="00C71B5F">
        <w:rPr>
          <w:rFonts w:ascii="Book Antiqua" w:hAnsi="Book Antiqua"/>
          <w:noProof/>
          <w:color w:val="000000" w:themeColor="text1"/>
        </w:rPr>
        <w:t xml:space="preserve"> </w:t>
      </w:r>
      <w:r w:rsidRPr="00C71B5F">
        <w:rPr>
          <w:rFonts w:ascii="Book Antiqua" w:hAnsi="Book Antiqua"/>
          <w:noProof/>
          <w:color w:val="000000" w:themeColor="text1"/>
        </w:rPr>
        <w:t xml:space="preserve">staging system. </w:t>
      </w:r>
    </w:p>
    <w:p w14:paraId="55BAFA81"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1290E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1F0C740B"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BCC9EBE"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3F2AEB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0254973"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17F5F4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7E76D77F"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0360DE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24C07757"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6AF1A5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691B434"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1EBADE66"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01F2A8AE"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553DC279" w14:textId="77777777" w:rsidR="002D00B4" w:rsidRDefault="002D00B4" w:rsidP="002D00B4">
      <w:pPr>
        <w:autoSpaceDE w:val="0"/>
        <w:autoSpaceDN w:val="0"/>
        <w:adjustRightInd w:val="0"/>
        <w:spacing w:line="360" w:lineRule="auto"/>
        <w:jc w:val="both"/>
        <w:rPr>
          <w:rFonts w:ascii="Book Antiqua" w:hAnsi="Book Antiqua"/>
          <w:noProof/>
          <w:color w:val="000000" w:themeColor="text1"/>
        </w:rPr>
      </w:pPr>
    </w:p>
    <w:p w14:paraId="3D5A7CB1"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536E6FE3"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r w:rsidRPr="00C71B5F">
        <w:rPr>
          <w:rFonts w:ascii="Book Antiqua" w:hAnsi="Book Antiqua"/>
          <w:noProof/>
          <w:color w:val="000000" w:themeColor="text1"/>
          <w:lang w:eastAsia="zh-CN"/>
        </w:rPr>
        <mc:AlternateContent>
          <mc:Choice Requires="wps">
            <w:drawing>
              <wp:anchor distT="0" distB="0" distL="114300" distR="114300" simplePos="0" relativeHeight="251712512" behindDoc="0" locked="0" layoutInCell="1" allowOverlap="1" wp14:anchorId="6B01D1E6" wp14:editId="3FDE5C37">
                <wp:simplePos x="0" y="0"/>
                <wp:positionH relativeFrom="column">
                  <wp:posOffset>3071495</wp:posOffset>
                </wp:positionH>
                <wp:positionV relativeFrom="paragraph">
                  <wp:posOffset>4708525</wp:posOffset>
                </wp:positionV>
                <wp:extent cx="358140" cy="268605"/>
                <wp:effectExtent l="0" t="0" r="0" b="0"/>
                <wp:wrapNone/>
                <wp:docPr id="3" name="Text Box 18"/>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DC60801" w14:textId="77777777" w:rsidR="0047361F" w:rsidRDefault="0047361F" w:rsidP="002D00B4">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01D1E6" id="_x0000_t202" coordsize="21600,21600" o:spt="202" path="m,l,21600r21600,l21600,xe">
                <v:stroke joinstyle="miter"/>
                <v:path gradientshapeok="t" o:connecttype="rect"/>
              </v:shapetype>
              <v:shape id="Text Box 18" o:spid="_x0000_s1026" type="#_x0000_t202" style="position:absolute;left:0;text-align:left;margin-left:241.85pt;margin-top:370.75pt;width:28.2pt;height:21.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" filled="f" stroked="f" strokeweight=".5pt">
                <v:textbox>
                  <w:txbxContent>
                    <w:p w14:paraId="7DC60801" w14:textId="77777777" w:rsidR="0047361F" w:rsidRDefault="0047361F" w:rsidP="002D00B4">
                      <w:r>
                        <w:t>F</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1488" behindDoc="0" locked="0" layoutInCell="1" allowOverlap="1" wp14:anchorId="508486F7" wp14:editId="073A9B88">
                <wp:simplePos x="0" y="0"/>
                <wp:positionH relativeFrom="column">
                  <wp:posOffset>-688975</wp:posOffset>
                </wp:positionH>
                <wp:positionV relativeFrom="paragraph">
                  <wp:posOffset>4713605</wp:posOffset>
                </wp:positionV>
                <wp:extent cx="358140" cy="268605"/>
                <wp:effectExtent l="0" t="0" r="0" b="0"/>
                <wp:wrapNone/>
                <wp:docPr id="5" name="Text Box 17"/>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4F1CC08F" w14:textId="77777777" w:rsidR="0047361F" w:rsidRDefault="0047361F" w:rsidP="002D00B4">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8486F7" id="Text Box 17" o:spid="_x0000_s1027" type="#_x0000_t202" style="position:absolute;left:0;text-align:left;margin-left:-54.25pt;margin-top:371.15pt;width:28.2pt;height:21.1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" filled="f" stroked="f" strokeweight=".5pt">
                <v:textbox>
                  <w:txbxContent>
                    <w:p w14:paraId="4F1CC08F" w14:textId="77777777" w:rsidR="0047361F" w:rsidRDefault="0047361F" w:rsidP="002D00B4">
                      <w:r>
                        <w:t>E</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0464" behindDoc="0" locked="0" layoutInCell="1" allowOverlap="1" wp14:anchorId="6E6D7629" wp14:editId="785B0737">
                <wp:simplePos x="0" y="0"/>
                <wp:positionH relativeFrom="column">
                  <wp:posOffset>3071495</wp:posOffset>
                </wp:positionH>
                <wp:positionV relativeFrom="paragraph">
                  <wp:posOffset>2085975</wp:posOffset>
                </wp:positionV>
                <wp:extent cx="358140" cy="268605"/>
                <wp:effectExtent l="0" t="0" r="0" b="0"/>
                <wp:wrapNone/>
                <wp:docPr id="6" name="Text Box 15"/>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22FD5342" w14:textId="77777777" w:rsidR="0047361F" w:rsidRDefault="0047361F" w:rsidP="002D00B4">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D7629" id="Text Box 15" o:spid="_x0000_s1028" type="#_x0000_t202" style="position:absolute;left:0;text-align:left;margin-left:241.85pt;margin-top:164.25pt;width:28.2pt;height:21.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" filled="f" stroked="f" strokeweight=".5pt">
                <v:textbox>
                  <w:txbxContent>
                    <w:p w14:paraId="22FD5342" w14:textId="77777777" w:rsidR="0047361F" w:rsidRDefault="0047361F" w:rsidP="002D00B4">
                      <w:r>
                        <w:t>D</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9440" behindDoc="0" locked="0" layoutInCell="1" allowOverlap="1" wp14:anchorId="5730C0CA" wp14:editId="0460F04F">
                <wp:simplePos x="0" y="0"/>
                <wp:positionH relativeFrom="column">
                  <wp:posOffset>-634365</wp:posOffset>
                </wp:positionH>
                <wp:positionV relativeFrom="paragraph">
                  <wp:posOffset>2072640</wp:posOffset>
                </wp:positionV>
                <wp:extent cx="358140" cy="268605"/>
                <wp:effectExtent l="0" t="0" r="0" b="0"/>
                <wp:wrapNone/>
                <wp:docPr id="7" name="Text Box 27"/>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3A7F8794" w14:textId="77777777" w:rsidR="0047361F" w:rsidRDefault="0047361F" w:rsidP="002D00B4">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0C0CA" id="Text Box 27" o:spid="_x0000_s1029" type="#_x0000_t202" style="position:absolute;left:0;text-align:left;margin-left:-49.95pt;margin-top:163.2pt;width:28.2pt;height:21.1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" filled="f" stroked="f" strokeweight=".5pt">
                <v:textbox>
                  <w:txbxContent>
                    <w:p w14:paraId="3A7F8794" w14:textId="77777777" w:rsidR="0047361F" w:rsidRDefault="0047361F" w:rsidP="002D00B4">
                      <w:r>
                        <w:t>C</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8416" behindDoc="0" locked="0" layoutInCell="1" allowOverlap="1" wp14:anchorId="15EFC1E5" wp14:editId="29EE34B3">
                <wp:simplePos x="0" y="0"/>
                <wp:positionH relativeFrom="column">
                  <wp:posOffset>3103880</wp:posOffset>
                </wp:positionH>
                <wp:positionV relativeFrom="paragraph">
                  <wp:posOffset>-431165</wp:posOffset>
                </wp:positionV>
                <wp:extent cx="358140" cy="268605"/>
                <wp:effectExtent l="0" t="0" r="0" b="0"/>
                <wp:wrapNone/>
                <wp:docPr id="8" name="Text Box 26"/>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6CDA053" w14:textId="77777777" w:rsidR="0047361F" w:rsidRDefault="0047361F" w:rsidP="002D00B4">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EFC1E5" id="Text Box 26" o:spid="_x0000_s1030" type="#_x0000_t202" style="position:absolute;left:0;text-align:left;margin-left:244.4pt;margin-top:-33.95pt;width:28.2pt;height:21.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" filled="f" stroked="f" strokeweight=".5pt">
                <v:textbox>
                  <w:txbxContent>
                    <w:p w14:paraId="76CDA053" w14:textId="77777777" w:rsidR="0047361F" w:rsidRDefault="0047361F" w:rsidP="002D00B4">
                      <w:r>
                        <w:t>B</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07392" behindDoc="0" locked="0" layoutInCell="1" allowOverlap="1" wp14:anchorId="32688DF2" wp14:editId="701A4B5D">
                <wp:simplePos x="0" y="0"/>
                <wp:positionH relativeFrom="column">
                  <wp:posOffset>-635000</wp:posOffset>
                </wp:positionH>
                <wp:positionV relativeFrom="paragraph">
                  <wp:posOffset>-427990</wp:posOffset>
                </wp:positionV>
                <wp:extent cx="358140" cy="268605"/>
                <wp:effectExtent l="0" t="0" r="0" b="0"/>
                <wp:wrapNone/>
                <wp:docPr id="9" name="Text Box 25"/>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2E23A07C" w14:textId="77777777" w:rsidR="0047361F" w:rsidRDefault="0047361F" w:rsidP="002D00B4">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88DF2" id="Text Box 25" o:spid="_x0000_s1031" type="#_x0000_t202" style="position:absolute;left:0;text-align:left;margin-left:-50pt;margin-top:-33.7pt;width:28.2pt;height:21.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" filled="f" stroked="f" strokeweight=".5pt">
                <v:textbox>
                  <w:txbxContent>
                    <w:p w14:paraId="2E23A07C" w14:textId="77777777" w:rsidR="0047361F" w:rsidRDefault="0047361F" w:rsidP="002D00B4">
                      <w:r>
                        <w:t>A</w:t>
                      </w:r>
                    </w:p>
                  </w:txbxContent>
                </v:textbox>
              </v:shape>
            </w:pict>
          </mc:Fallback>
        </mc:AlternateContent>
      </w:r>
      <w:r w:rsidRPr="00C71B5F">
        <w:rPr>
          <w:rFonts w:ascii="Book Antiqua" w:hAnsi="Book Antiqua"/>
          <w:noProof/>
          <w:color w:val="000000" w:themeColor="text1"/>
          <w:lang w:eastAsia="zh-CN"/>
        </w:rPr>
        <w:drawing>
          <wp:anchor distT="0" distB="0" distL="114300" distR="114300" simplePos="0" relativeHeight="251706368" behindDoc="0" locked="0" layoutInCell="1" allowOverlap="1" wp14:anchorId="3BCA0F71" wp14:editId="51BF482D">
            <wp:simplePos x="0" y="0"/>
            <wp:positionH relativeFrom="column">
              <wp:posOffset>3188335</wp:posOffset>
            </wp:positionH>
            <wp:positionV relativeFrom="paragraph">
              <wp:posOffset>4705350</wp:posOffset>
            </wp:positionV>
            <wp:extent cx="3599815" cy="2627630"/>
            <wp:effectExtent l="0" t="0" r="6985" b="0"/>
            <wp:wrapNone/>
            <wp:docPr id="2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6" t="-504" r="8620" b="504"/>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5344" behindDoc="0" locked="0" layoutInCell="1" allowOverlap="1" wp14:anchorId="3240D64B" wp14:editId="7C69BCF4">
            <wp:simplePos x="0" y="0"/>
            <wp:positionH relativeFrom="column">
              <wp:posOffset>-589915</wp:posOffset>
            </wp:positionH>
            <wp:positionV relativeFrom="paragraph">
              <wp:posOffset>4715510</wp:posOffset>
            </wp:positionV>
            <wp:extent cx="3599815" cy="2627630"/>
            <wp:effectExtent l="0" t="0" r="6985" b="0"/>
            <wp:wrapNone/>
            <wp:docPr id="2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7" r="10029"/>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4320" behindDoc="0" locked="0" layoutInCell="1" allowOverlap="1" wp14:anchorId="7F82E84E" wp14:editId="5C16E85A">
            <wp:simplePos x="0" y="0"/>
            <wp:positionH relativeFrom="column">
              <wp:posOffset>-586105</wp:posOffset>
            </wp:positionH>
            <wp:positionV relativeFrom="paragraph">
              <wp:posOffset>-439420</wp:posOffset>
            </wp:positionV>
            <wp:extent cx="3599815" cy="2483485"/>
            <wp:effectExtent l="0" t="0" r="6985" b="5715"/>
            <wp:wrapNone/>
            <wp:docPr id="2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1961" r="9839" b="191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3296" behindDoc="0" locked="0" layoutInCell="1" allowOverlap="1" wp14:anchorId="75DCB3D0" wp14:editId="2EEB1AB7">
            <wp:simplePos x="0" y="0"/>
            <wp:positionH relativeFrom="column">
              <wp:posOffset>-640080</wp:posOffset>
            </wp:positionH>
            <wp:positionV relativeFrom="paragraph">
              <wp:posOffset>2082800</wp:posOffset>
            </wp:positionV>
            <wp:extent cx="3599815" cy="2627630"/>
            <wp:effectExtent l="0" t="0" r="6985" b="0"/>
            <wp:wrapNone/>
            <wp:docPr id="2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r="8266"/>
                    <a:stretch/>
                  </pic:blipFill>
                  <pic:spPr bwMode="auto">
                    <a:xfrm>
                      <a:off x="0" y="0"/>
                      <a:ext cx="359981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2272" behindDoc="0" locked="0" layoutInCell="1" allowOverlap="1" wp14:anchorId="0C6CA48B" wp14:editId="3EF1159A">
            <wp:simplePos x="0" y="0"/>
            <wp:positionH relativeFrom="column">
              <wp:posOffset>3069590</wp:posOffset>
            </wp:positionH>
            <wp:positionV relativeFrom="paragraph">
              <wp:posOffset>2078990</wp:posOffset>
            </wp:positionV>
            <wp:extent cx="3658235" cy="2627630"/>
            <wp:effectExtent l="0" t="0" r="0" b="0"/>
            <wp:wrapNone/>
            <wp:docPr id="33"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l="-1877" t="-2016" r="7117" b="1703"/>
                    <a:stretch/>
                  </pic:blipFill>
                  <pic:spPr bwMode="auto">
                    <a:xfrm>
                      <a:off x="0" y="0"/>
                      <a:ext cx="3658235"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01248" behindDoc="0" locked="0" layoutInCell="1" allowOverlap="1" wp14:anchorId="41D69C1F" wp14:editId="61302FAB">
            <wp:simplePos x="0" y="0"/>
            <wp:positionH relativeFrom="column">
              <wp:posOffset>3129486</wp:posOffset>
            </wp:positionH>
            <wp:positionV relativeFrom="paragraph">
              <wp:posOffset>-396207</wp:posOffset>
            </wp:positionV>
            <wp:extent cx="3599815" cy="2483485"/>
            <wp:effectExtent l="0" t="0" r="6985" b="5715"/>
            <wp:wrapNone/>
            <wp:docPr id="34"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r="905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72C48"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9FAB7AC"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32652271"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6CE72489"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7A7193A7"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723A5F7B"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46DEE97" w14:textId="77777777" w:rsidR="002D00B4" w:rsidRPr="00C71B5F" w:rsidRDefault="002D00B4" w:rsidP="002D00B4">
      <w:pPr>
        <w:autoSpaceDE w:val="0"/>
        <w:autoSpaceDN w:val="0"/>
        <w:adjustRightInd w:val="0"/>
        <w:spacing w:line="360" w:lineRule="auto"/>
        <w:jc w:val="both"/>
        <w:rPr>
          <w:rFonts w:ascii="Book Antiqua" w:hAnsi="Book Antiqua"/>
          <w:noProof/>
          <w:color w:val="000000" w:themeColor="text1"/>
        </w:rPr>
      </w:pPr>
    </w:p>
    <w:p w14:paraId="4866E8E7"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F01BBCA"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08DEE00"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FF069FE"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51EEFA5"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5EDC538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57D199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B4A9A0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802F96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5267A3A"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02BB115"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73513F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A4C0AC8"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2465BEC"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041283B"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EB11B73"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B76F792"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06F5958" w14:textId="4C2574EE"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C2142C2"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6F3E214A" w14:textId="77777777" w:rsidR="006211FB" w:rsidRDefault="006211FB" w:rsidP="006211FB">
      <w:pPr>
        <w:autoSpaceDE w:val="0"/>
        <w:autoSpaceDN w:val="0"/>
        <w:adjustRightInd w:val="0"/>
        <w:spacing w:line="360" w:lineRule="auto"/>
        <w:jc w:val="both"/>
        <w:rPr>
          <w:rFonts w:ascii="Book Antiqua" w:hAnsi="Book Antiqua"/>
          <w:color w:val="000000" w:themeColor="text1"/>
        </w:rPr>
      </w:pPr>
    </w:p>
    <w:p w14:paraId="3D900360"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r w:rsidRPr="00C71B5F">
        <w:rPr>
          <w:rFonts w:ascii="Book Antiqua" w:hAnsi="Book Antiqua"/>
          <w:noProof/>
          <w:color w:val="000000" w:themeColor="text1"/>
          <w:lang w:eastAsia="zh-CN"/>
        </w:rPr>
        <mc:AlternateContent>
          <mc:Choice Requires="wps">
            <w:drawing>
              <wp:anchor distT="0" distB="0" distL="114300" distR="114300" simplePos="0" relativeHeight="251717632" behindDoc="0" locked="0" layoutInCell="1" allowOverlap="1" wp14:anchorId="5056F2D0" wp14:editId="32ADF360">
                <wp:simplePos x="0" y="0"/>
                <wp:positionH relativeFrom="column">
                  <wp:posOffset>-594360</wp:posOffset>
                </wp:positionH>
                <wp:positionV relativeFrom="paragraph">
                  <wp:posOffset>-66675</wp:posOffset>
                </wp:positionV>
                <wp:extent cx="358140"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79FC463B" w14:textId="77777777" w:rsidR="0047361F" w:rsidRDefault="0047361F" w:rsidP="006211FB">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6F2D0" id="Text Box 20" o:spid="_x0000_s1032" type="#_x0000_t202" style="position:absolute;left:0;text-align:left;margin-left:-46.8pt;margin-top:-5.25pt;width:28.2pt;height:21.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" filled="f" stroked="f" strokeweight=".5pt">
                <v:textbox>
                  <w:txbxContent>
                    <w:p w14:paraId="79FC463B" w14:textId="77777777" w:rsidR="0047361F" w:rsidRDefault="0047361F" w:rsidP="006211FB">
                      <w:r>
                        <w:t>G</w:t>
                      </w:r>
                    </w:p>
                  </w:txbxContent>
                </v:textbox>
              </v:shape>
            </w:pict>
          </mc:Fallback>
        </mc:AlternateContent>
      </w:r>
      <w:r w:rsidRPr="00C71B5F">
        <w:rPr>
          <w:rFonts w:ascii="Book Antiqua" w:hAnsi="Book Antiqua"/>
          <w:noProof/>
          <w:color w:val="000000" w:themeColor="text1"/>
          <w:lang w:eastAsia="zh-CN"/>
        </w:rPr>
        <mc:AlternateContent>
          <mc:Choice Requires="wps">
            <w:drawing>
              <wp:anchor distT="0" distB="0" distL="114300" distR="114300" simplePos="0" relativeHeight="251716608" behindDoc="0" locked="0" layoutInCell="1" allowOverlap="1" wp14:anchorId="565E6D3C" wp14:editId="7F917BF2">
                <wp:simplePos x="0" y="0"/>
                <wp:positionH relativeFrom="column">
                  <wp:posOffset>3076575</wp:posOffset>
                </wp:positionH>
                <wp:positionV relativeFrom="paragraph">
                  <wp:posOffset>-71755</wp:posOffset>
                </wp:positionV>
                <wp:extent cx="358140" cy="2686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58140" cy="268605"/>
                        </a:xfrm>
                        <a:prstGeom prst="rect">
                          <a:avLst/>
                        </a:prstGeom>
                        <a:noFill/>
                        <a:ln w="6350">
                          <a:noFill/>
                        </a:ln>
                      </wps:spPr>
                      <wps:txbx>
                        <w:txbxContent>
                          <w:p w14:paraId="5E1F3B98" w14:textId="77777777" w:rsidR="0047361F" w:rsidRDefault="0047361F" w:rsidP="006211FB">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E6D3C" id="Text Box 19" o:spid="_x0000_s1033" type="#_x0000_t202" style="position:absolute;left:0;text-align:left;margin-left:242.25pt;margin-top:-5.65pt;width:28.2pt;height:21.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" filled="f" stroked="f" strokeweight=".5pt">
                <v:textbox>
                  <w:txbxContent>
                    <w:p w14:paraId="5E1F3B98" w14:textId="77777777" w:rsidR="0047361F" w:rsidRDefault="0047361F" w:rsidP="006211FB">
                      <w:r>
                        <w:t>H</w:t>
                      </w:r>
                    </w:p>
                  </w:txbxContent>
                </v:textbox>
              </v:shape>
            </w:pict>
          </mc:Fallback>
        </mc:AlternateContent>
      </w:r>
      <w:r w:rsidRPr="00C71B5F">
        <w:rPr>
          <w:rFonts w:ascii="Book Antiqua" w:hAnsi="Book Antiqua"/>
          <w:noProof/>
          <w:color w:val="000000" w:themeColor="text1"/>
          <w:lang w:eastAsia="zh-CN"/>
        </w:rPr>
        <w:drawing>
          <wp:anchor distT="0" distB="0" distL="114300" distR="114300" simplePos="0" relativeHeight="251715584" behindDoc="0" locked="0" layoutInCell="1" allowOverlap="1" wp14:anchorId="0B4CFB5D" wp14:editId="2353C96C">
            <wp:simplePos x="0" y="0"/>
            <wp:positionH relativeFrom="column">
              <wp:posOffset>-574675</wp:posOffset>
            </wp:positionH>
            <wp:positionV relativeFrom="paragraph">
              <wp:posOffset>-67945</wp:posOffset>
            </wp:positionV>
            <wp:extent cx="3599815" cy="2483485"/>
            <wp:effectExtent l="0" t="0" r="6985" b="571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6">
                      <a:extLst>
                        <a:ext uri="{28A0092B-C50C-407E-A947-70E740481C1C}">
                          <a14:useLocalDpi xmlns:a14="http://schemas.microsoft.com/office/drawing/2010/main" val="0"/>
                        </a:ext>
                      </a:extLst>
                    </a:blip>
                    <a:srcRect l="1764" r="8963"/>
                    <a:stretch/>
                  </pic:blipFill>
                  <pic:spPr bwMode="auto">
                    <a:xfrm>
                      <a:off x="0" y="0"/>
                      <a:ext cx="3599815" cy="248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1B5F">
        <w:rPr>
          <w:rFonts w:ascii="Book Antiqua" w:hAnsi="Book Antiqua"/>
          <w:noProof/>
          <w:color w:val="000000" w:themeColor="text1"/>
          <w:lang w:eastAsia="zh-CN"/>
        </w:rPr>
        <w:drawing>
          <wp:anchor distT="0" distB="0" distL="114300" distR="114300" simplePos="0" relativeHeight="251714560" behindDoc="0" locked="0" layoutInCell="1" allowOverlap="1" wp14:anchorId="6062F545" wp14:editId="4F684B61">
            <wp:simplePos x="0" y="0"/>
            <wp:positionH relativeFrom="column">
              <wp:posOffset>3195913</wp:posOffset>
            </wp:positionH>
            <wp:positionV relativeFrom="paragraph">
              <wp:posOffset>-67442</wp:posOffset>
            </wp:positionV>
            <wp:extent cx="3599815" cy="2484000"/>
            <wp:effectExtent l="0" t="0" r="6985" b="571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4" r="5796" b="706"/>
                    <a:stretch/>
                  </pic:blipFill>
                  <pic:spPr bwMode="auto">
                    <a:xfrm>
                      <a:off x="0" y="0"/>
                      <a:ext cx="3599815" cy="248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E5E81"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p>
    <w:p w14:paraId="65DC5287" w14:textId="77777777" w:rsidR="006211FB" w:rsidRPr="00C71B5F" w:rsidRDefault="006211FB" w:rsidP="006211FB">
      <w:pPr>
        <w:autoSpaceDE w:val="0"/>
        <w:autoSpaceDN w:val="0"/>
        <w:adjustRightInd w:val="0"/>
        <w:spacing w:line="360" w:lineRule="auto"/>
        <w:jc w:val="both"/>
        <w:rPr>
          <w:rFonts w:ascii="Book Antiqua" w:hAnsi="Book Antiqua"/>
          <w:color w:val="000000" w:themeColor="text1"/>
        </w:rPr>
      </w:pPr>
    </w:p>
    <w:p w14:paraId="16A4C37C" w14:textId="77777777" w:rsidR="006211FB" w:rsidRPr="00C71B5F" w:rsidRDefault="006211FB" w:rsidP="004D57A8">
      <w:pPr>
        <w:autoSpaceDE w:val="0"/>
        <w:autoSpaceDN w:val="0"/>
        <w:adjustRightInd w:val="0"/>
        <w:spacing w:line="360" w:lineRule="auto"/>
        <w:jc w:val="both"/>
        <w:rPr>
          <w:rFonts w:ascii="Book Antiqua" w:hAnsi="Book Antiqua"/>
          <w:color w:val="000000" w:themeColor="text1"/>
        </w:rPr>
      </w:pPr>
    </w:p>
    <w:p w14:paraId="1B8D072B"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0C58CE26"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45E92CE5" w14:textId="77777777" w:rsidR="004D57A8" w:rsidRPr="00C71B5F" w:rsidRDefault="004D57A8" w:rsidP="004D57A8">
      <w:pPr>
        <w:autoSpaceDE w:val="0"/>
        <w:autoSpaceDN w:val="0"/>
        <w:adjustRightInd w:val="0"/>
        <w:spacing w:line="360" w:lineRule="auto"/>
        <w:jc w:val="both"/>
        <w:rPr>
          <w:rFonts w:ascii="Book Antiqua" w:hAnsi="Book Antiqua"/>
          <w:color w:val="000000" w:themeColor="text1"/>
        </w:rPr>
      </w:pPr>
    </w:p>
    <w:p w14:paraId="1D6C23A9" w14:textId="42586A46" w:rsidR="004D57A8" w:rsidRDefault="004D57A8" w:rsidP="004D57A8">
      <w:pPr>
        <w:autoSpaceDE w:val="0"/>
        <w:autoSpaceDN w:val="0"/>
        <w:adjustRightInd w:val="0"/>
        <w:spacing w:line="360" w:lineRule="auto"/>
        <w:jc w:val="both"/>
        <w:rPr>
          <w:rFonts w:ascii="Book Antiqua" w:hAnsi="Book Antiqua"/>
          <w:color w:val="000000" w:themeColor="text1"/>
        </w:rPr>
      </w:pPr>
    </w:p>
    <w:p w14:paraId="20626653" w14:textId="77777777" w:rsidR="006211FB" w:rsidRPr="00C71B5F" w:rsidRDefault="006211FB" w:rsidP="004D57A8">
      <w:pPr>
        <w:autoSpaceDE w:val="0"/>
        <w:autoSpaceDN w:val="0"/>
        <w:adjustRightInd w:val="0"/>
        <w:spacing w:line="360" w:lineRule="auto"/>
        <w:jc w:val="both"/>
        <w:rPr>
          <w:rFonts w:ascii="Book Antiqua" w:hAnsi="Book Antiqua"/>
          <w:color w:val="000000" w:themeColor="text1"/>
        </w:rPr>
      </w:pPr>
    </w:p>
    <w:p w14:paraId="58A0D566" w14:textId="7BED597C" w:rsidR="004D57A8" w:rsidRPr="00C71B5F" w:rsidRDefault="004D57A8" w:rsidP="004D57A8">
      <w:pPr>
        <w:autoSpaceDE w:val="0"/>
        <w:autoSpaceDN w:val="0"/>
        <w:adjustRightInd w:val="0"/>
        <w:spacing w:line="360" w:lineRule="auto"/>
        <w:jc w:val="both"/>
        <w:rPr>
          <w:rFonts w:ascii="Book Antiqua" w:hAnsi="Book Antiqua"/>
          <w:color w:val="000000" w:themeColor="text1"/>
        </w:rPr>
      </w:pPr>
      <w:r w:rsidRPr="009E5D07">
        <w:rPr>
          <w:rFonts w:ascii="Book Antiqua" w:hAnsi="Book Antiqua"/>
          <w:b/>
          <w:color w:val="000000" w:themeColor="text1"/>
        </w:rPr>
        <w:t>Figure 1</w:t>
      </w:r>
      <w:r>
        <w:rPr>
          <w:rFonts w:ascii="Book Antiqua" w:hAnsi="Book Antiqua"/>
          <w:b/>
          <w:color w:val="000000" w:themeColor="text1"/>
        </w:rPr>
        <w:t xml:space="preserve"> </w:t>
      </w:r>
      <w:r w:rsidRPr="009E5D07">
        <w:rPr>
          <w:rFonts w:ascii="Book Antiqua" w:hAnsi="Book Antiqua"/>
          <w:b/>
          <w:color w:val="000000" w:themeColor="text1"/>
        </w:rPr>
        <w:t>Survival curves of patients with he</w:t>
      </w:r>
      <w:r w:rsidRPr="009E5D07">
        <w:rPr>
          <w:rFonts w:ascii="Book Antiqua" w:hAnsi="Book Antiqua"/>
          <w:b/>
          <w:color w:val="000000" w:themeColor="text1"/>
        </w:rPr>
        <w:t>patocellular carcinoma.</w:t>
      </w:r>
      <w:r>
        <w:rPr>
          <w:rFonts w:ascii="Book Antiqua" w:hAnsi="Book Antiqua"/>
          <w:color w:val="000000" w:themeColor="text1"/>
        </w:rPr>
        <w:t xml:space="preserve"> </w:t>
      </w:r>
      <w:r w:rsidRPr="00C71B5F">
        <w:rPr>
          <w:rFonts w:ascii="Book Antiqua" w:hAnsi="Book Antiqua"/>
          <w:color w:val="000000" w:themeColor="text1"/>
        </w:rPr>
        <w:t>A</w:t>
      </w:r>
      <w:r>
        <w:rPr>
          <w:rFonts w:ascii="Book Antiqua" w:hAnsi="Book Antiqua"/>
          <w:color w:val="000000" w:themeColor="text1"/>
        </w:rPr>
        <w:t xml:space="preserve">: </w:t>
      </w:r>
      <w:r w:rsidRPr="00C71B5F">
        <w:rPr>
          <w:rFonts w:ascii="Book Antiqua" w:hAnsi="Book Antiqua"/>
          <w:color w:val="000000" w:themeColor="text1"/>
        </w:rPr>
        <w:t>Child-Turcotte-Pugh</w:t>
      </w:r>
      <w:r w:rsidRPr="00C71B5F">
        <w:rPr>
          <w:rFonts w:ascii="Book Antiqua" w:hAnsi="Book Antiqua"/>
          <w:noProof/>
          <w:color w:val="000000" w:themeColor="text1"/>
        </w:rPr>
        <w:t xml:space="preserve"> score</w:t>
      </w:r>
      <w:r>
        <w:rPr>
          <w:rFonts w:ascii="Book Antiqua" w:hAnsi="Book Antiqua"/>
          <w:color w:val="000000" w:themeColor="text1"/>
        </w:rPr>
        <w:t xml:space="preserve">; </w:t>
      </w:r>
      <w:r w:rsidRPr="00C71B5F">
        <w:rPr>
          <w:rFonts w:ascii="Book Antiqua" w:hAnsi="Book Antiqua"/>
          <w:color w:val="000000" w:themeColor="text1"/>
        </w:rPr>
        <w:t>B</w:t>
      </w:r>
      <w:r>
        <w:rPr>
          <w:rFonts w:ascii="Book Antiqua" w:hAnsi="Book Antiqua"/>
          <w:color w:val="000000" w:themeColor="text1"/>
        </w:rPr>
        <w:t xml:space="preserve">: </w:t>
      </w:r>
      <w:r w:rsidRPr="00C71B5F">
        <w:rPr>
          <w:rFonts w:ascii="Book Antiqua" w:hAnsi="Book Antiqua"/>
          <w:noProof/>
          <w:color w:val="000000" w:themeColor="text1"/>
        </w:rPr>
        <w:t xml:space="preserve">Barcelona </w:t>
      </w:r>
      <w:r w:rsidR="0020550C">
        <w:rPr>
          <w:rFonts w:ascii="Book Antiqua" w:hAnsi="Book Antiqua"/>
          <w:noProof/>
          <w:color w:val="000000" w:themeColor="text1"/>
        </w:rPr>
        <w:t>C</w:t>
      </w:r>
      <w:r w:rsidR="0020550C" w:rsidRPr="00C71B5F">
        <w:rPr>
          <w:rFonts w:ascii="Book Antiqua" w:hAnsi="Book Antiqua"/>
          <w:noProof/>
          <w:color w:val="000000" w:themeColor="text1"/>
        </w:rPr>
        <w:t xml:space="preserve">linic </w:t>
      </w:r>
      <w:r w:rsidR="0020550C">
        <w:rPr>
          <w:rFonts w:ascii="Book Antiqua" w:hAnsi="Book Antiqua"/>
          <w:noProof/>
          <w:color w:val="000000" w:themeColor="text1"/>
        </w:rPr>
        <w:t>L</w:t>
      </w:r>
      <w:r w:rsidR="0020550C" w:rsidRPr="00C71B5F">
        <w:rPr>
          <w:rFonts w:ascii="Book Antiqua" w:hAnsi="Book Antiqua"/>
          <w:noProof/>
          <w:color w:val="000000" w:themeColor="text1"/>
        </w:rPr>
        <w:t xml:space="preserve">iver </w:t>
      </w:r>
      <w:r w:rsidR="0020550C">
        <w:rPr>
          <w:rFonts w:ascii="Book Antiqua" w:hAnsi="Book Antiqua"/>
          <w:noProof/>
          <w:color w:val="000000" w:themeColor="text1"/>
        </w:rPr>
        <w:t xml:space="preserve">Cancer </w:t>
      </w:r>
      <w:r>
        <w:rPr>
          <w:rFonts w:ascii="Book Antiqua" w:hAnsi="Book Antiqua"/>
          <w:color w:val="000000" w:themeColor="text1"/>
        </w:rPr>
        <w:t>(</w:t>
      </w:r>
      <w:r w:rsidRPr="00C71B5F">
        <w:rPr>
          <w:rFonts w:ascii="Book Antiqua" w:hAnsi="Book Antiqua"/>
          <w:color w:val="000000" w:themeColor="text1"/>
        </w:rPr>
        <w:t>BCLC</w:t>
      </w:r>
      <w:r>
        <w:rPr>
          <w:rFonts w:ascii="Book Antiqua" w:hAnsi="Book Antiqua"/>
          <w:color w:val="000000" w:themeColor="text1"/>
        </w:rPr>
        <w:t>)</w:t>
      </w:r>
      <w:r w:rsidRPr="00C71B5F">
        <w:rPr>
          <w:rFonts w:ascii="Book Antiqua" w:hAnsi="Book Antiqua"/>
          <w:color w:val="000000" w:themeColor="text1"/>
        </w:rPr>
        <w:t xml:space="preserve"> staging system</w:t>
      </w:r>
      <w:r>
        <w:rPr>
          <w:rFonts w:ascii="Book Antiqua" w:hAnsi="Book Antiqua"/>
          <w:color w:val="000000" w:themeColor="text1"/>
        </w:rPr>
        <w:t xml:space="preserve">; </w:t>
      </w:r>
      <w:r w:rsidRPr="00C71B5F">
        <w:rPr>
          <w:rFonts w:ascii="Book Antiqua" w:hAnsi="Book Antiqua"/>
          <w:color w:val="000000" w:themeColor="text1"/>
        </w:rPr>
        <w:t>C</w:t>
      </w:r>
      <w:r>
        <w:rPr>
          <w:rFonts w:ascii="Book Antiqua" w:hAnsi="Book Antiqua"/>
          <w:color w:val="000000" w:themeColor="text1"/>
        </w:rPr>
        <w:t xml:space="preserve">: </w:t>
      </w:r>
      <w:r w:rsidRPr="00C71B5F">
        <w:rPr>
          <w:rFonts w:ascii="Book Antiqua" w:hAnsi="Book Antiqua"/>
          <w:color w:val="000000" w:themeColor="text1"/>
        </w:rPr>
        <w:t>TNM staging system</w:t>
      </w:r>
      <w:r>
        <w:rPr>
          <w:rFonts w:ascii="Book Antiqua" w:hAnsi="Book Antiqua"/>
          <w:color w:val="000000" w:themeColor="text1"/>
        </w:rPr>
        <w:t xml:space="preserve">; </w:t>
      </w:r>
      <w:r w:rsidRPr="00C71B5F">
        <w:rPr>
          <w:rFonts w:ascii="Book Antiqua" w:hAnsi="Book Antiqua"/>
          <w:color w:val="000000" w:themeColor="text1"/>
        </w:rPr>
        <w:t>D</w:t>
      </w:r>
      <w:r>
        <w:rPr>
          <w:rFonts w:ascii="Book Antiqua" w:hAnsi="Book Antiqua"/>
          <w:color w:val="000000" w:themeColor="text1"/>
        </w:rPr>
        <w:t xml:space="preserve">: </w:t>
      </w:r>
      <w:r w:rsidRPr="00C71B5F">
        <w:rPr>
          <w:rFonts w:ascii="Book Antiqua" w:hAnsi="Book Antiqua"/>
          <w:noProof/>
          <w:color w:val="000000" w:themeColor="text1"/>
        </w:rPr>
        <w:t>Albumin</w:t>
      </w:r>
      <w:r w:rsidR="0020550C">
        <w:rPr>
          <w:rFonts w:ascii="Book Antiqua" w:hAnsi="Book Antiqua"/>
          <w:noProof/>
          <w:color w:val="000000" w:themeColor="text1"/>
        </w:rPr>
        <w:t>-</w:t>
      </w:r>
      <w:r w:rsidRPr="00C71B5F">
        <w:rPr>
          <w:rFonts w:ascii="Book Antiqua" w:hAnsi="Book Antiqua"/>
          <w:noProof/>
          <w:color w:val="000000" w:themeColor="text1"/>
        </w:rPr>
        <w:t xml:space="preserve">bilirubin </w:t>
      </w:r>
      <w:r>
        <w:rPr>
          <w:rFonts w:ascii="Book Antiqua" w:hAnsi="Book Antiqua"/>
          <w:noProof/>
          <w:color w:val="000000" w:themeColor="text1"/>
        </w:rPr>
        <w:t>(ALBI)</w:t>
      </w:r>
      <w:r w:rsidRPr="00C71B5F">
        <w:rPr>
          <w:rFonts w:ascii="Book Antiqua" w:hAnsi="Book Antiqua"/>
          <w:color w:val="000000" w:themeColor="text1"/>
        </w:rPr>
        <w:t xml:space="preserve"> grade</w:t>
      </w:r>
      <w:r>
        <w:rPr>
          <w:rFonts w:ascii="Book Antiqua" w:hAnsi="Book Antiqua"/>
          <w:color w:val="000000" w:themeColor="text1"/>
        </w:rPr>
        <w:t>;</w:t>
      </w:r>
      <w:r w:rsidRPr="00C71B5F">
        <w:rPr>
          <w:rFonts w:ascii="Book Antiqua" w:hAnsi="Book Antiqua"/>
          <w:color w:val="000000" w:themeColor="text1"/>
        </w:rPr>
        <w:t xml:space="preserve"> E</w:t>
      </w:r>
      <w:r>
        <w:rPr>
          <w:rFonts w:ascii="Book Antiqua" w:hAnsi="Book Antiqua"/>
          <w:color w:val="000000" w:themeColor="text1"/>
        </w:rPr>
        <w:t xml:space="preserve">: </w:t>
      </w:r>
      <w:r w:rsidRPr="00C71B5F">
        <w:rPr>
          <w:rFonts w:ascii="Book Antiqua" w:hAnsi="Book Antiqua"/>
          <w:color w:val="000000" w:themeColor="text1"/>
        </w:rPr>
        <w:t>Plateltet-</w:t>
      </w:r>
      <w:r>
        <w:rPr>
          <w:rFonts w:ascii="Book Antiqua" w:hAnsi="Book Antiqua"/>
          <w:noProof/>
          <w:color w:val="000000" w:themeColor="text1"/>
        </w:rPr>
        <w:t>ALBI</w:t>
      </w:r>
      <w:r w:rsidRPr="00C71B5F">
        <w:rPr>
          <w:rFonts w:ascii="Book Antiqua" w:hAnsi="Book Antiqua"/>
          <w:color w:val="000000" w:themeColor="text1"/>
        </w:rPr>
        <w:t xml:space="preserve"> grade</w:t>
      </w:r>
      <w:r>
        <w:rPr>
          <w:rFonts w:ascii="Book Antiqua" w:hAnsi="Book Antiqua"/>
          <w:color w:val="000000" w:themeColor="text1"/>
        </w:rPr>
        <w:t xml:space="preserve">; </w:t>
      </w:r>
      <w:r w:rsidRPr="00C71B5F">
        <w:rPr>
          <w:rFonts w:ascii="Book Antiqua" w:hAnsi="Book Antiqua"/>
          <w:color w:val="000000" w:themeColor="text1"/>
        </w:rPr>
        <w:t>F</w:t>
      </w:r>
      <w:r>
        <w:rPr>
          <w:rFonts w:ascii="Book Antiqua" w:hAnsi="Book Antiqua"/>
          <w:color w:val="000000" w:themeColor="text1"/>
        </w:rPr>
        <w:t xml:space="preserve">: </w:t>
      </w:r>
      <w:r w:rsidRPr="00C71B5F">
        <w:rPr>
          <w:rFonts w:ascii="Book Antiqua" w:hAnsi="Book Antiqua"/>
          <w:color w:val="000000" w:themeColor="text1"/>
        </w:rPr>
        <w:t>ALBI-</w:t>
      </w:r>
      <w:r>
        <w:rPr>
          <w:rFonts w:ascii="Book Antiqua" w:hAnsi="Book Antiqua"/>
          <w:color w:val="000000" w:themeColor="text1"/>
        </w:rPr>
        <w:t>TNM</w:t>
      </w:r>
      <w:r w:rsidRPr="00C71B5F">
        <w:rPr>
          <w:rFonts w:ascii="Book Antiqua" w:hAnsi="Book Antiqua"/>
          <w:color w:val="000000" w:themeColor="text1"/>
        </w:rPr>
        <w:t xml:space="preserve"> score</w:t>
      </w:r>
      <w:r>
        <w:rPr>
          <w:rFonts w:ascii="Book Antiqua" w:hAnsi="Book Antiqua"/>
          <w:color w:val="000000" w:themeColor="text1"/>
        </w:rPr>
        <w:t xml:space="preserve">; </w:t>
      </w:r>
      <w:r w:rsidRPr="00C71B5F">
        <w:rPr>
          <w:rFonts w:ascii="Book Antiqua" w:hAnsi="Book Antiqua"/>
          <w:color w:val="000000" w:themeColor="text1"/>
        </w:rPr>
        <w:t>G</w:t>
      </w:r>
      <w:r>
        <w:rPr>
          <w:rFonts w:ascii="Book Antiqua" w:hAnsi="Book Antiqua"/>
          <w:color w:val="000000" w:themeColor="text1"/>
        </w:rPr>
        <w:t xml:space="preserve">: </w:t>
      </w:r>
      <w:r w:rsidR="0020550C" w:rsidRPr="00C71B5F">
        <w:rPr>
          <w:rFonts w:ascii="Book Antiqua" w:hAnsi="Book Antiqua"/>
          <w:color w:val="000000" w:themeColor="text1"/>
        </w:rPr>
        <w:t>ALBI</w:t>
      </w:r>
      <w:r w:rsidR="0020550C">
        <w:rPr>
          <w:rFonts w:ascii="Book Antiqua" w:hAnsi="Book Antiqua"/>
          <w:color w:val="000000" w:themeColor="text1"/>
        </w:rPr>
        <w:t>-</w:t>
      </w:r>
      <w:r w:rsidRPr="00C71B5F">
        <w:rPr>
          <w:rFonts w:ascii="Book Antiqua" w:hAnsi="Book Antiqua"/>
          <w:color w:val="000000" w:themeColor="text1"/>
        </w:rPr>
        <w:t>BCLC sco</w:t>
      </w:r>
      <w:r w:rsidRPr="00C71B5F">
        <w:rPr>
          <w:rFonts w:ascii="Book Antiqua" w:hAnsi="Book Antiqua"/>
          <w:color w:val="000000" w:themeColor="text1"/>
        </w:rPr>
        <w:t>re</w:t>
      </w:r>
      <w:r>
        <w:rPr>
          <w:rFonts w:ascii="Book Antiqua" w:hAnsi="Book Antiqua"/>
          <w:color w:val="000000" w:themeColor="text1"/>
        </w:rPr>
        <w:t xml:space="preserve">; </w:t>
      </w:r>
      <w:r w:rsidRPr="00C71B5F">
        <w:rPr>
          <w:rFonts w:ascii="Book Antiqua" w:hAnsi="Book Antiqua"/>
          <w:color w:val="000000" w:themeColor="text1"/>
        </w:rPr>
        <w:t>H</w:t>
      </w:r>
      <w:r>
        <w:rPr>
          <w:rFonts w:ascii="Book Antiqua" w:hAnsi="Book Antiqua"/>
          <w:color w:val="000000" w:themeColor="text1"/>
        </w:rPr>
        <w:t xml:space="preserve">: </w:t>
      </w:r>
      <w:r w:rsidRPr="00C71B5F">
        <w:rPr>
          <w:rFonts w:ascii="Book Antiqua" w:hAnsi="Book Antiqua"/>
          <w:color w:val="000000" w:themeColor="text1"/>
        </w:rPr>
        <w:t>Modified ALB-T score.</w:t>
      </w:r>
    </w:p>
    <w:p w14:paraId="120B4D69" w14:textId="1F1A4E70" w:rsidR="006211FB" w:rsidRDefault="006211FB">
      <w:pPr>
        <w:rPr>
          <w:rFonts w:ascii="Book Antiqua" w:hAnsi="Book Antiqua"/>
          <w:color w:val="000000" w:themeColor="text1"/>
        </w:rPr>
      </w:pPr>
      <w:r>
        <w:rPr>
          <w:rFonts w:ascii="Book Antiqua" w:hAnsi="Book Antiqua"/>
          <w:color w:val="000000" w:themeColor="text1"/>
        </w:rPr>
        <w:br w:type="page"/>
      </w:r>
    </w:p>
    <w:p w14:paraId="4F3FCEDE" w14:textId="77777777" w:rsidR="004D57A8" w:rsidRDefault="004D57A8" w:rsidP="002D00B4">
      <w:pPr>
        <w:autoSpaceDE w:val="0"/>
        <w:autoSpaceDN w:val="0"/>
        <w:adjustRightInd w:val="0"/>
        <w:spacing w:line="360" w:lineRule="auto"/>
        <w:jc w:val="both"/>
        <w:rPr>
          <w:rFonts w:ascii="Book Antiqua" w:hAnsi="Book Antiqua"/>
          <w:color w:val="000000" w:themeColor="text1"/>
        </w:rPr>
      </w:pPr>
    </w:p>
    <w:p w14:paraId="4FF0A798" w14:textId="0DEF519A" w:rsidR="002D00B4" w:rsidRPr="00C71B5F" w:rsidRDefault="002D00B4" w:rsidP="002D00B4">
      <w:pPr>
        <w:autoSpaceDE w:val="0"/>
        <w:autoSpaceDN w:val="0"/>
        <w:adjustRightInd w:val="0"/>
        <w:spacing w:line="360" w:lineRule="auto"/>
        <w:jc w:val="both"/>
        <w:rPr>
          <w:rFonts w:ascii="Book Antiqua" w:hAnsi="Book Antiqua"/>
          <w:color w:val="000000" w:themeColor="text1"/>
        </w:rPr>
      </w:pPr>
      <w:r w:rsidRPr="00C71B5F">
        <w:rPr>
          <w:rFonts w:ascii="Book Antiqua" w:hAnsi="Book Antiqua"/>
          <w:noProof/>
          <w:color w:val="000000" w:themeColor="text1"/>
          <w:lang w:eastAsia="zh-CN"/>
        </w:rPr>
        <w:drawing>
          <wp:anchor distT="0" distB="0" distL="114300" distR="114300" simplePos="0" relativeHeight="251699200" behindDoc="0" locked="0" layoutInCell="1" allowOverlap="1" wp14:anchorId="10D1FC77" wp14:editId="62CF1DD8">
            <wp:simplePos x="0" y="0"/>
            <wp:positionH relativeFrom="column">
              <wp:posOffset>152400</wp:posOffset>
            </wp:positionH>
            <wp:positionV relativeFrom="paragraph">
              <wp:posOffset>-13970</wp:posOffset>
            </wp:positionV>
            <wp:extent cx="4572000" cy="3657600"/>
            <wp:effectExtent l="0" t="0" r="0" b="0"/>
            <wp:wrapNone/>
            <wp:docPr id="3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5DD0"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BCDEE78"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6425FBD"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B5FAFF3"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10EDD266"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EAD53B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2A718A52"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0D42269"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4538FFF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36BFACAC"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72502071"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06F986B7" w14:textId="77777777" w:rsidR="002D00B4" w:rsidRPr="00C71B5F" w:rsidRDefault="002D00B4" w:rsidP="002D00B4">
      <w:pPr>
        <w:autoSpaceDE w:val="0"/>
        <w:autoSpaceDN w:val="0"/>
        <w:adjustRightInd w:val="0"/>
        <w:spacing w:line="360" w:lineRule="auto"/>
        <w:jc w:val="both"/>
        <w:rPr>
          <w:rFonts w:ascii="Book Antiqua" w:hAnsi="Book Antiqua"/>
          <w:color w:val="000000" w:themeColor="text1"/>
        </w:rPr>
      </w:pPr>
    </w:p>
    <w:p w14:paraId="69D8A174" w14:textId="5E80AD6D" w:rsidR="00050B30" w:rsidRPr="006211FB" w:rsidRDefault="002D00B4" w:rsidP="006211FB">
      <w:pPr>
        <w:autoSpaceDE w:val="0"/>
        <w:autoSpaceDN w:val="0"/>
        <w:adjustRightInd w:val="0"/>
        <w:spacing w:line="360" w:lineRule="auto"/>
        <w:jc w:val="both"/>
        <w:rPr>
          <w:rFonts w:ascii="Book Antiqua" w:hAnsi="Book Antiqua"/>
          <w:b/>
          <w:color w:val="000000" w:themeColor="text1"/>
        </w:rPr>
      </w:pPr>
      <w:r w:rsidRPr="009E5D07">
        <w:rPr>
          <w:rFonts w:ascii="Book Antiqua" w:hAnsi="Book Antiqua"/>
          <w:b/>
          <w:color w:val="000000" w:themeColor="text1"/>
        </w:rPr>
        <w:t>Figure 2</w:t>
      </w:r>
      <w:r>
        <w:rPr>
          <w:rFonts w:ascii="Book Antiqua" w:hAnsi="Book Antiqua"/>
          <w:b/>
          <w:color w:val="000000" w:themeColor="text1"/>
        </w:rPr>
        <w:t xml:space="preserve"> </w:t>
      </w:r>
      <w:r w:rsidRPr="009E5D07">
        <w:rPr>
          <w:rFonts w:ascii="Book Antiqua" w:hAnsi="Book Antiqua"/>
          <w:b/>
          <w:color w:val="000000" w:themeColor="text1"/>
        </w:rPr>
        <w:t xml:space="preserve">ROC </w:t>
      </w:r>
      <w:r w:rsidRPr="009E5D07">
        <w:rPr>
          <w:rFonts w:ascii="Book Antiqua" w:hAnsi="Book Antiqua"/>
          <w:b/>
          <w:color w:val="000000" w:themeColor="text1"/>
        </w:rPr>
        <w:t xml:space="preserve">curves </w:t>
      </w:r>
      <w:r w:rsidR="0020550C">
        <w:rPr>
          <w:rFonts w:ascii="Book Antiqua" w:hAnsi="Book Antiqua"/>
          <w:b/>
          <w:color w:val="000000" w:themeColor="text1"/>
        </w:rPr>
        <w:t>for</w:t>
      </w:r>
      <w:r w:rsidR="0020550C" w:rsidRPr="009E5D07">
        <w:rPr>
          <w:rFonts w:ascii="Book Antiqua" w:hAnsi="Book Antiqua"/>
          <w:b/>
          <w:color w:val="000000" w:themeColor="text1"/>
        </w:rPr>
        <w:t xml:space="preserve"> overall survival </w:t>
      </w:r>
      <w:r w:rsidR="0020550C">
        <w:rPr>
          <w:rFonts w:ascii="Book Antiqua" w:hAnsi="Book Antiqua"/>
          <w:b/>
          <w:color w:val="000000" w:themeColor="text1"/>
        </w:rPr>
        <w:t xml:space="preserve">of </w:t>
      </w:r>
      <w:r w:rsidRPr="009E5D07">
        <w:rPr>
          <w:rFonts w:ascii="Book Antiqua" w:hAnsi="Book Antiqua"/>
          <w:b/>
          <w:color w:val="000000" w:themeColor="text1"/>
        </w:rPr>
        <w:t>patients with hepatocellular carcinoma according to the studied staging system</w:t>
      </w:r>
      <w:r w:rsidR="0020550C">
        <w:rPr>
          <w:rFonts w:ascii="Book Antiqua" w:hAnsi="Book Antiqua"/>
          <w:b/>
          <w:color w:val="000000" w:themeColor="text1"/>
        </w:rPr>
        <w:t>s</w:t>
      </w:r>
      <w:r>
        <w:rPr>
          <w:rFonts w:ascii="Book Antiqua" w:hAnsi="Book Antiqua"/>
          <w:b/>
          <w:color w:val="000000" w:themeColor="text1"/>
        </w:rPr>
        <w:t>.</w:t>
      </w:r>
      <w:bookmarkStart w:id="437" w:name="_GoBack"/>
      <w:bookmarkEnd w:id="437"/>
    </w:p>
    <w:sectPr w:rsidR="00050B30" w:rsidRPr="006211FB" w:rsidSect="00A22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48CC" w14:textId="77777777" w:rsidR="007D060E" w:rsidRDefault="007D060E">
      <w:r>
        <w:separator/>
      </w:r>
    </w:p>
  </w:endnote>
  <w:endnote w:type="continuationSeparator" w:id="0">
    <w:p w14:paraId="28F833E9" w14:textId="77777777" w:rsidR="007D060E" w:rsidRDefault="007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ADEE3" w14:textId="77777777" w:rsidR="007D060E" w:rsidRDefault="007D060E">
      <w:r>
        <w:separator/>
      </w:r>
    </w:p>
  </w:footnote>
  <w:footnote w:type="continuationSeparator" w:id="0">
    <w:p w14:paraId="2C9E1E03" w14:textId="77777777" w:rsidR="007D060E" w:rsidRDefault="007D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8C6"/>
    <w:multiLevelType w:val="hybridMultilevel"/>
    <w:tmpl w:val="540CC73C"/>
    <w:lvl w:ilvl="0" w:tplc="DCE2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A50F8"/>
    <w:multiLevelType w:val="hybridMultilevel"/>
    <w:tmpl w:val="7F14B838"/>
    <w:lvl w:ilvl="0" w:tplc="4496BF4C">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8045E"/>
    <w:multiLevelType w:val="hybridMultilevel"/>
    <w:tmpl w:val="E50201A6"/>
    <w:lvl w:ilvl="0" w:tplc="A45E24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31578"/>
    <w:multiLevelType w:val="hybridMultilevel"/>
    <w:tmpl w:val="E4C2912C"/>
    <w:lvl w:ilvl="0" w:tplc="6D4A4470">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6904"/>
    <w:multiLevelType w:val="hybridMultilevel"/>
    <w:tmpl w:val="27EC0718"/>
    <w:lvl w:ilvl="0" w:tplc="15943E4E">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406AD"/>
    <w:multiLevelType w:val="hybridMultilevel"/>
    <w:tmpl w:val="0152E25A"/>
    <w:lvl w:ilvl="0" w:tplc="0148A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C091A"/>
    <w:multiLevelType w:val="hybridMultilevel"/>
    <w:tmpl w:val="E564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64E10"/>
    <w:multiLevelType w:val="multilevel"/>
    <w:tmpl w:val="27EC0718"/>
    <w:lvl w:ilvl="0">
      <w:start w:val="1"/>
      <w:numFmt w:val="decimal"/>
      <w:lvlText w:val="%1-"/>
      <w:lvlJc w:val="left"/>
      <w:pPr>
        <w:ind w:left="36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B25F58"/>
    <w:multiLevelType w:val="hybridMultilevel"/>
    <w:tmpl w:val="A1DE5548"/>
    <w:lvl w:ilvl="0" w:tplc="66541A76">
      <w:start w:val="1"/>
      <w:numFmt w:val="decimal"/>
      <w:lvlText w:val="%1-"/>
      <w:lvlJc w:val="left"/>
      <w:pPr>
        <w:ind w:left="360" w:hanging="360"/>
      </w:pPr>
      <w:rPr>
        <w:rFonts w:cs="Calibri"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76A93"/>
    <w:multiLevelType w:val="hybridMultilevel"/>
    <w:tmpl w:val="BC4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855E04"/>
    <w:multiLevelType w:val="hybridMultilevel"/>
    <w:tmpl w:val="B302EE54"/>
    <w:lvl w:ilvl="0" w:tplc="B636D01C">
      <w:start w:val="1"/>
      <w:numFmt w:val="bullet"/>
      <w:lvlText w:val=""/>
      <w:lvlJc w:val="left"/>
      <w:pPr>
        <w:ind w:left="6300" w:hanging="360"/>
      </w:pPr>
      <w:rPr>
        <w:rFonts w:ascii="Symbol" w:hAnsi="Symbol" w:hint="default"/>
        <w:b/>
        <w:bCs w:val="0"/>
        <w:sz w:val="28"/>
        <w:szCs w:val="28"/>
      </w:rPr>
    </w:lvl>
    <w:lvl w:ilvl="1" w:tplc="04090003">
      <w:start w:val="1"/>
      <w:numFmt w:val="bullet"/>
      <w:lvlText w:val="o"/>
      <w:lvlJc w:val="left"/>
      <w:pPr>
        <w:ind w:left="7020" w:hanging="360"/>
      </w:pPr>
      <w:rPr>
        <w:rFonts w:ascii="Courier New" w:hAnsi="Courier New" w:cs="Courier New" w:hint="default"/>
      </w:rPr>
    </w:lvl>
    <w:lvl w:ilvl="2" w:tplc="04090005">
      <w:start w:val="1"/>
      <w:numFmt w:val="bullet"/>
      <w:lvlText w:val=""/>
      <w:lvlJc w:val="left"/>
      <w:pPr>
        <w:ind w:left="7740" w:hanging="360"/>
      </w:pPr>
      <w:rPr>
        <w:rFonts w:ascii="Wingdings" w:hAnsi="Wingdings" w:hint="default"/>
      </w:rPr>
    </w:lvl>
    <w:lvl w:ilvl="3" w:tplc="04090001">
      <w:start w:val="1"/>
      <w:numFmt w:val="bullet"/>
      <w:lvlText w:val=""/>
      <w:lvlJc w:val="left"/>
      <w:pPr>
        <w:ind w:left="8460" w:hanging="360"/>
      </w:pPr>
      <w:rPr>
        <w:rFonts w:ascii="Symbol" w:hAnsi="Symbol" w:hint="default"/>
      </w:rPr>
    </w:lvl>
    <w:lvl w:ilvl="4" w:tplc="04090003">
      <w:start w:val="1"/>
      <w:numFmt w:val="bullet"/>
      <w:lvlText w:val="o"/>
      <w:lvlJc w:val="left"/>
      <w:pPr>
        <w:ind w:left="9180" w:hanging="360"/>
      </w:pPr>
      <w:rPr>
        <w:rFonts w:ascii="Courier New" w:hAnsi="Courier New" w:cs="Courier New" w:hint="default"/>
      </w:rPr>
    </w:lvl>
    <w:lvl w:ilvl="5" w:tplc="04090005">
      <w:start w:val="1"/>
      <w:numFmt w:val="bullet"/>
      <w:lvlText w:val=""/>
      <w:lvlJc w:val="left"/>
      <w:pPr>
        <w:ind w:left="9900" w:hanging="360"/>
      </w:pPr>
      <w:rPr>
        <w:rFonts w:ascii="Wingdings" w:hAnsi="Wingdings" w:hint="default"/>
      </w:rPr>
    </w:lvl>
    <w:lvl w:ilvl="6" w:tplc="04090001">
      <w:start w:val="1"/>
      <w:numFmt w:val="bullet"/>
      <w:lvlText w:val=""/>
      <w:lvlJc w:val="left"/>
      <w:pPr>
        <w:ind w:left="10620" w:hanging="360"/>
      </w:pPr>
      <w:rPr>
        <w:rFonts w:ascii="Symbol" w:hAnsi="Symbol" w:hint="default"/>
      </w:rPr>
    </w:lvl>
    <w:lvl w:ilvl="7" w:tplc="04090003">
      <w:start w:val="1"/>
      <w:numFmt w:val="bullet"/>
      <w:lvlText w:val="o"/>
      <w:lvlJc w:val="left"/>
      <w:pPr>
        <w:ind w:left="11340" w:hanging="360"/>
      </w:pPr>
      <w:rPr>
        <w:rFonts w:ascii="Courier New" w:hAnsi="Courier New" w:cs="Courier New" w:hint="default"/>
      </w:rPr>
    </w:lvl>
    <w:lvl w:ilvl="8" w:tplc="04090005">
      <w:start w:val="1"/>
      <w:numFmt w:val="bullet"/>
      <w:lvlText w:val=""/>
      <w:lvlJc w:val="left"/>
      <w:pPr>
        <w:ind w:left="12060" w:hanging="360"/>
      </w:pPr>
      <w:rPr>
        <w:rFonts w:ascii="Wingdings" w:hAnsi="Wingdings" w:hint="default"/>
      </w:rPr>
    </w:lvl>
  </w:abstractNum>
  <w:abstractNum w:abstractNumId="11" w15:restartNumberingAfterBreak="0">
    <w:nsid w:val="7ABB230F"/>
    <w:multiLevelType w:val="hybridMultilevel"/>
    <w:tmpl w:val="5F6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02FCB"/>
    <w:multiLevelType w:val="hybridMultilevel"/>
    <w:tmpl w:val="6C6AB6A4"/>
    <w:lvl w:ilvl="0" w:tplc="B5005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3"/>
  </w:num>
  <w:num w:numId="3">
    <w:abstractNumId w:val="4"/>
  </w:num>
  <w:num w:numId="4">
    <w:abstractNumId w:val="10"/>
  </w:num>
  <w:num w:numId="5">
    <w:abstractNumId w:val="0"/>
  </w:num>
  <w:num w:numId="6">
    <w:abstractNumId w:val="2"/>
  </w:num>
  <w:num w:numId="7">
    <w:abstractNumId w:val="1"/>
  </w:num>
  <w:num w:numId="8">
    <w:abstractNumId w:val="6"/>
  </w:num>
  <w:num w:numId="9">
    <w:abstractNumId w:val="9"/>
  </w:num>
  <w:num w:numId="10">
    <w:abstractNumId w:val="7"/>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Medizinische Fakultaet HD_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5wpewrwwsf9aefaz7vpztkwr5exsezw5zt&quot;&gt;HCC-TACE&lt;record-ids&gt;&lt;item&gt;438&lt;/item&gt;&lt;/record-ids&gt;&lt;/item&gt;&lt;/Libraries&gt;"/>
  </w:docVars>
  <w:rsids>
    <w:rsidRoot w:val="00B67710"/>
    <w:rsid w:val="000021E0"/>
    <w:rsid w:val="000049A8"/>
    <w:rsid w:val="00005DA1"/>
    <w:rsid w:val="00025968"/>
    <w:rsid w:val="0002662D"/>
    <w:rsid w:val="000368EF"/>
    <w:rsid w:val="00043948"/>
    <w:rsid w:val="000452E4"/>
    <w:rsid w:val="00050B30"/>
    <w:rsid w:val="00057C93"/>
    <w:rsid w:val="00092153"/>
    <w:rsid w:val="00094991"/>
    <w:rsid w:val="000953A6"/>
    <w:rsid w:val="000A0C01"/>
    <w:rsid w:val="000A7075"/>
    <w:rsid w:val="000A797C"/>
    <w:rsid w:val="000B111C"/>
    <w:rsid w:val="000B6C13"/>
    <w:rsid w:val="000D017B"/>
    <w:rsid w:val="000E04BC"/>
    <w:rsid w:val="000E15A7"/>
    <w:rsid w:val="001064FA"/>
    <w:rsid w:val="00111444"/>
    <w:rsid w:val="001142CE"/>
    <w:rsid w:val="00115F22"/>
    <w:rsid w:val="00125BDE"/>
    <w:rsid w:val="00136356"/>
    <w:rsid w:val="001514E4"/>
    <w:rsid w:val="00154209"/>
    <w:rsid w:val="00155041"/>
    <w:rsid w:val="001778CB"/>
    <w:rsid w:val="00186936"/>
    <w:rsid w:val="00187809"/>
    <w:rsid w:val="00197661"/>
    <w:rsid w:val="001A7AD2"/>
    <w:rsid w:val="001B4C19"/>
    <w:rsid w:val="001B6473"/>
    <w:rsid w:val="001C1B63"/>
    <w:rsid w:val="001C7393"/>
    <w:rsid w:val="001F1FDD"/>
    <w:rsid w:val="001F22EB"/>
    <w:rsid w:val="001F2570"/>
    <w:rsid w:val="001F2D15"/>
    <w:rsid w:val="0020111F"/>
    <w:rsid w:val="0020550C"/>
    <w:rsid w:val="002173E5"/>
    <w:rsid w:val="002318C1"/>
    <w:rsid w:val="00234850"/>
    <w:rsid w:val="00243593"/>
    <w:rsid w:val="002503CF"/>
    <w:rsid w:val="00260C00"/>
    <w:rsid w:val="0026213D"/>
    <w:rsid w:val="002645C4"/>
    <w:rsid w:val="002654BB"/>
    <w:rsid w:val="002676C6"/>
    <w:rsid w:val="00271DCE"/>
    <w:rsid w:val="002733ED"/>
    <w:rsid w:val="00283E07"/>
    <w:rsid w:val="00291250"/>
    <w:rsid w:val="002920C7"/>
    <w:rsid w:val="00294E9E"/>
    <w:rsid w:val="002951BD"/>
    <w:rsid w:val="002B1813"/>
    <w:rsid w:val="002B1E7E"/>
    <w:rsid w:val="002B586F"/>
    <w:rsid w:val="002B5DB1"/>
    <w:rsid w:val="002B6146"/>
    <w:rsid w:val="002C32FF"/>
    <w:rsid w:val="002D00B4"/>
    <w:rsid w:val="002E1514"/>
    <w:rsid w:val="00315F66"/>
    <w:rsid w:val="00316528"/>
    <w:rsid w:val="003362FA"/>
    <w:rsid w:val="00337B5D"/>
    <w:rsid w:val="00343FAC"/>
    <w:rsid w:val="003462CE"/>
    <w:rsid w:val="0036375A"/>
    <w:rsid w:val="003652C2"/>
    <w:rsid w:val="003678A7"/>
    <w:rsid w:val="00367AB9"/>
    <w:rsid w:val="00375874"/>
    <w:rsid w:val="00377FDD"/>
    <w:rsid w:val="003841C8"/>
    <w:rsid w:val="00391436"/>
    <w:rsid w:val="003A1792"/>
    <w:rsid w:val="003B6E45"/>
    <w:rsid w:val="003B7028"/>
    <w:rsid w:val="003C4E00"/>
    <w:rsid w:val="003C63C5"/>
    <w:rsid w:val="003D6ACC"/>
    <w:rsid w:val="003E01CF"/>
    <w:rsid w:val="003F1B9C"/>
    <w:rsid w:val="003F24DC"/>
    <w:rsid w:val="00400E57"/>
    <w:rsid w:val="0040160D"/>
    <w:rsid w:val="0041248A"/>
    <w:rsid w:val="00415299"/>
    <w:rsid w:val="00416D1B"/>
    <w:rsid w:val="00417987"/>
    <w:rsid w:val="00442EB4"/>
    <w:rsid w:val="00444390"/>
    <w:rsid w:val="004500BE"/>
    <w:rsid w:val="004509DC"/>
    <w:rsid w:val="00454C61"/>
    <w:rsid w:val="004724A5"/>
    <w:rsid w:val="0047361F"/>
    <w:rsid w:val="00473F69"/>
    <w:rsid w:val="0049307C"/>
    <w:rsid w:val="0049345B"/>
    <w:rsid w:val="00493AF2"/>
    <w:rsid w:val="004956AA"/>
    <w:rsid w:val="0049749F"/>
    <w:rsid w:val="004A0DE5"/>
    <w:rsid w:val="004A71D9"/>
    <w:rsid w:val="004B16BB"/>
    <w:rsid w:val="004B49CE"/>
    <w:rsid w:val="004B5F4F"/>
    <w:rsid w:val="004B7C00"/>
    <w:rsid w:val="004C3E72"/>
    <w:rsid w:val="004C4745"/>
    <w:rsid w:val="004D57A8"/>
    <w:rsid w:val="004E45FC"/>
    <w:rsid w:val="004E630E"/>
    <w:rsid w:val="004E7ECD"/>
    <w:rsid w:val="004F2BDE"/>
    <w:rsid w:val="004F75C3"/>
    <w:rsid w:val="005050D8"/>
    <w:rsid w:val="00506E33"/>
    <w:rsid w:val="00513A59"/>
    <w:rsid w:val="0052703F"/>
    <w:rsid w:val="0053254A"/>
    <w:rsid w:val="005455B3"/>
    <w:rsid w:val="00552358"/>
    <w:rsid w:val="00561496"/>
    <w:rsid w:val="005622B3"/>
    <w:rsid w:val="005623C8"/>
    <w:rsid w:val="005625E1"/>
    <w:rsid w:val="0057002E"/>
    <w:rsid w:val="0057080C"/>
    <w:rsid w:val="00580A43"/>
    <w:rsid w:val="00581491"/>
    <w:rsid w:val="00587D06"/>
    <w:rsid w:val="005913D4"/>
    <w:rsid w:val="005A47AE"/>
    <w:rsid w:val="005B1BF5"/>
    <w:rsid w:val="005B2C6B"/>
    <w:rsid w:val="005B5CBA"/>
    <w:rsid w:val="005B5F77"/>
    <w:rsid w:val="005B6D3B"/>
    <w:rsid w:val="005B711A"/>
    <w:rsid w:val="005C2BEE"/>
    <w:rsid w:val="005D0296"/>
    <w:rsid w:val="005D59D9"/>
    <w:rsid w:val="005E3E03"/>
    <w:rsid w:val="005F15AD"/>
    <w:rsid w:val="005F1D90"/>
    <w:rsid w:val="00603897"/>
    <w:rsid w:val="00611BCA"/>
    <w:rsid w:val="00613780"/>
    <w:rsid w:val="00616F88"/>
    <w:rsid w:val="006211FB"/>
    <w:rsid w:val="00623FC6"/>
    <w:rsid w:val="0062562D"/>
    <w:rsid w:val="00626DD0"/>
    <w:rsid w:val="00630980"/>
    <w:rsid w:val="0065221F"/>
    <w:rsid w:val="006562AB"/>
    <w:rsid w:val="00672A3E"/>
    <w:rsid w:val="00676CB7"/>
    <w:rsid w:val="00692577"/>
    <w:rsid w:val="006941BB"/>
    <w:rsid w:val="006A39ED"/>
    <w:rsid w:val="006A5B14"/>
    <w:rsid w:val="006B2357"/>
    <w:rsid w:val="006B3E83"/>
    <w:rsid w:val="006B5D93"/>
    <w:rsid w:val="006D16E8"/>
    <w:rsid w:val="006F0BAB"/>
    <w:rsid w:val="006F3DDE"/>
    <w:rsid w:val="00700682"/>
    <w:rsid w:val="00703702"/>
    <w:rsid w:val="007044FF"/>
    <w:rsid w:val="00707A7F"/>
    <w:rsid w:val="00707F5A"/>
    <w:rsid w:val="00717788"/>
    <w:rsid w:val="007200DA"/>
    <w:rsid w:val="0072790A"/>
    <w:rsid w:val="007327BC"/>
    <w:rsid w:val="00733EBF"/>
    <w:rsid w:val="00736FC4"/>
    <w:rsid w:val="007431DD"/>
    <w:rsid w:val="00747E52"/>
    <w:rsid w:val="00754F1A"/>
    <w:rsid w:val="0075726D"/>
    <w:rsid w:val="00760FB9"/>
    <w:rsid w:val="007721D6"/>
    <w:rsid w:val="007742F0"/>
    <w:rsid w:val="007B2C6C"/>
    <w:rsid w:val="007D0399"/>
    <w:rsid w:val="007D060E"/>
    <w:rsid w:val="007D4BB8"/>
    <w:rsid w:val="007D5ADC"/>
    <w:rsid w:val="007E0A1C"/>
    <w:rsid w:val="007E12B7"/>
    <w:rsid w:val="007E3426"/>
    <w:rsid w:val="007E7E59"/>
    <w:rsid w:val="00801223"/>
    <w:rsid w:val="00802BEA"/>
    <w:rsid w:val="00810461"/>
    <w:rsid w:val="00810B3F"/>
    <w:rsid w:val="008125B9"/>
    <w:rsid w:val="008132D3"/>
    <w:rsid w:val="00816605"/>
    <w:rsid w:val="0082131D"/>
    <w:rsid w:val="00821A71"/>
    <w:rsid w:val="008244A4"/>
    <w:rsid w:val="008262B1"/>
    <w:rsid w:val="00842A91"/>
    <w:rsid w:val="008441BF"/>
    <w:rsid w:val="00850CA5"/>
    <w:rsid w:val="00882E67"/>
    <w:rsid w:val="0088389C"/>
    <w:rsid w:val="00885140"/>
    <w:rsid w:val="00886C67"/>
    <w:rsid w:val="00893FC2"/>
    <w:rsid w:val="0089688A"/>
    <w:rsid w:val="008B0FEB"/>
    <w:rsid w:val="008B2281"/>
    <w:rsid w:val="008B3968"/>
    <w:rsid w:val="008C303F"/>
    <w:rsid w:val="008C315C"/>
    <w:rsid w:val="008D1A2E"/>
    <w:rsid w:val="008F4EDD"/>
    <w:rsid w:val="009018A1"/>
    <w:rsid w:val="0090403D"/>
    <w:rsid w:val="00905ACE"/>
    <w:rsid w:val="00905DA6"/>
    <w:rsid w:val="00936683"/>
    <w:rsid w:val="00973C3C"/>
    <w:rsid w:val="0097641F"/>
    <w:rsid w:val="00981847"/>
    <w:rsid w:val="00994C99"/>
    <w:rsid w:val="009A0CF9"/>
    <w:rsid w:val="009B2C36"/>
    <w:rsid w:val="009B628A"/>
    <w:rsid w:val="009B69A3"/>
    <w:rsid w:val="009E43B7"/>
    <w:rsid w:val="009E5D07"/>
    <w:rsid w:val="009F3828"/>
    <w:rsid w:val="009F418D"/>
    <w:rsid w:val="009F6553"/>
    <w:rsid w:val="009F782A"/>
    <w:rsid w:val="00A068BF"/>
    <w:rsid w:val="00A07CD3"/>
    <w:rsid w:val="00A22383"/>
    <w:rsid w:val="00A23A50"/>
    <w:rsid w:val="00A26026"/>
    <w:rsid w:val="00A313A8"/>
    <w:rsid w:val="00A3198A"/>
    <w:rsid w:val="00A333BF"/>
    <w:rsid w:val="00A3682C"/>
    <w:rsid w:val="00A41872"/>
    <w:rsid w:val="00A43AC5"/>
    <w:rsid w:val="00A43CFA"/>
    <w:rsid w:val="00A4508D"/>
    <w:rsid w:val="00A45F97"/>
    <w:rsid w:val="00A47E78"/>
    <w:rsid w:val="00A87BC6"/>
    <w:rsid w:val="00A87CFA"/>
    <w:rsid w:val="00A90C4F"/>
    <w:rsid w:val="00A91CFF"/>
    <w:rsid w:val="00AA113F"/>
    <w:rsid w:val="00AA18CD"/>
    <w:rsid w:val="00AA4362"/>
    <w:rsid w:val="00AB4BD7"/>
    <w:rsid w:val="00AD09D1"/>
    <w:rsid w:val="00AE6103"/>
    <w:rsid w:val="00AF3CEE"/>
    <w:rsid w:val="00AF6601"/>
    <w:rsid w:val="00B03CFC"/>
    <w:rsid w:val="00B172BE"/>
    <w:rsid w:val="00B22B91"/>
    <w:rsid w:val="00B27BE4"/>
    <w:rsid w:val="00B32F73"/>
    <w:rsid w:val="00B37C06"/>
    <w:rsid w:val="00B431F3"/>
    <w:rsid w:val="00B437B8"/>
    <w:rsid w:val="00B54A27"/>
    <w:rsid w:val="00B54C5E"/>
    <w:rsid w:val="00B60F57"/>
    <w:rsid w:val="00B67710"/>
    <w:rsid w:val="00B67F5A"/>
    <w:rsid w:val="00B71323"/>
    <w:rsid w:val="00B75B8A"/>
    <w:rsid w:val="00B80E9D"/>
    <w:rsid w:val="00B87597"/>
    <w:rsid w:val="00B907CF"/>
    <w:rsid w:val="00B915B7"/>
    <w:rsid w:val="00B96E1F"/>
    <w:rsid w:val="00BB0637"/>
    <w:rsid w:val="00BC06D8"/>
    <w:rsid w:val="00BC5614"/>
    <w:rsid w:val="00BD36C0"/>
    <w:rsid w:val="00BD3D87"/>
    <w:rsid w:val="00BD54C5"/>
    <w:rsid w:val="00BF038F"/>
    <w:rsid w:val="00BF14D3"/>
    <w:rsid w:val="00BF6B55"/>
    <w:rsid w:val="00BF78B9"/>
    <w:rsid w:val="00C04411"/>
    <w:rsid w:val="00C22585"/>
    <w:rsid w:val="00C2662E"/>
    <w:rsid w:val="00C42166"/>
    <w:rsid w:val="00C479B1"/>
    <w:rsid w:val="00C61EAE"/>
    <w:rsid w:val="00C71B5F"/>
    <w:rsid w:val="00C90EA0"/>
    <w:rsid w:val="00C96FC7"/>
    <w:rsid w:val="00CA0276"/>
    <w:rsid w:val="00CA05FD"/>
    <w:rsid w:val="00CA4A43"/>
    <w:rsid w:val="00CA71F0"/>
    <w:rsid w:val="00CB5465"/>
    <w:rsid w:val="00CC6225"/>
    <w:rsid w:val="00CD2BA1"/>
    <w:rsid w:val="00CD3FEA"/>
    <w:rsid w:val="00CE5A9E"/>
    <w:rsid w:val="00CF1382"/>
    <w:rsid w:val="00CF359C"/>
    <w:rsid w:val="00CF4523"/>
    <w:rsid w:val="00CF5557"/>
    <w:rsid w:val="00CF754F"/>
    <w:rsid w:val="00CF7FDE"/>
    <w:rsid w:val="00D13526"/>
    <w:rsid w:val="00D15B77"/>
    <w:rsid w:val="00D20BCC"/>
    <w:rsid w:val="00D212DF"/>
    <w:rsid w:val="00D36551"/>
    <w:rsid w:val="00D37647"/>
    <w:rsid w:val="00D400BE"/>
    <w:rsid w:val="00D406C9"/>
    <w:rsid w:val="00D4686D"/>
    <w:rsid w:val="00D46AB0"/>
    <w:rsid w:val="00D509E6"/>
    <w:rsid w:val="00D52D60"/>
    <w:rsid w:val="00D53278"/>
    <w:rsid w:val="00D5567B"/>
    <w:rsid w:val="00D56805"/>
    <w:rsid w:val="00D61AD2"/>
    <w:rsid w:val="00D65D59"/>
    <w:rsid w:val="00D706E4"/>
    <w:rsid w:val="00D70AC9"/>
    <w:rsid w:val="00D80239"/>
    <w:rsid w:val="00D9086A"/>
    <w:rsid w:val="00D93855"/>
    <w:rsid w:val="00D9777A"/>
    <w:rsid w:val="00D97A83"/>
    <w:rsid w:val="00DA5534"/>
    <w:rsid w:val="00DB37E3"/>
    <w:rsid w:val="00DB5248"/>
    <w:rsid w:val="00DC2C7D"/>
    <w:rsid w:val="00DC4BD7"/>
    <w:rsid w:val="00DC5591"/>
    <w:rsid w:val="00DD0756"/>
    <w:rsid w:val="00DD3A49"/>
    <w:rsid w:val="00DD77C1"/>
    <w:rsid w:val="00DE4B1C"/>
    <w:rsid w:val="00DE6600"/>
    <w:rsid w:val="00DF2F2C"/>
    <w:rsid w:val="00DF309E"/>
    <w:rsid w:val="00E15E3A"/>
    <w:rsid w:val="00E20116"/>
    <w:rsid w:val="00E21554"/>
    <w:rsid w:val="00E24FB5"/>
    <w:rsid w:val="00E274A6"/>
    <w:rsid w:val="00E32B50"/>
    <w:rsid w:val="00E33B59"/>
    <w:rsid w:val="00E370C6"/>
    <w:rsid w:val="00E4062F"/>
    <w:rsid w:val="00E5060F"/>
    <w:rsid w:val="00E548D4"/>
    <w:rsid w:val="00E62045"/>
    <w:rsid w:val="00E64629"/>
    <w:rsid w:val="00E74115"/>
    <w:rsid w:val="00E74B07"/>
    <w:rsid w:val="00E8538C"/>
    <w:rsid w:val="00EA4D22"/>
    <w:rsid w:val="00EB060C"/>
    <w:rsid w:val="00EB13D9"/>
    <w:rsid w:val="00EB2809"/>
    <w:rsid w:val="00ED619A"/>
    <w:rsid w:val="00EE6B3D"/>
    <w:rsid w:val="00EF2053"/>
    <w:rsid w:val="00EF2FAD"/>
    <w:rsid w:val="00EF4CF4"/>
    <w:rsid w:val="00F01A83"/>
    <w:rsid w:val="00F06055"/>
    <w:rsid w:val="00F11972"/>
    <w:rsid w:val="00F14D35"/>
    <w:rsid w:val="00F16BDA"/>
    <w:rsid w:val="00F20EDB"/>
    <w:rsid w:val="00F22D70"/>
    <w:rsid w:val="00F3531C"/>
    <w:rsid w:val="00F433E1"/>
    <w:rsid w:val="00F65493"/>
    <w:rsid w:val="00F71DA5"/>
    <w:rsid w:val="00F729BA"/>
    <w:rsid w:val="00F807C6"/>
    <w:rsid w:val="00F80EE5"/>
    <w:rsid w:val="00F83CCB"/>
    <w:rsid w:val="00F83F85"/>
    <w:rsid w:val="00F841D3"/>
    <w:rsid w:val="00F85903"/>
    <w:rsid w:val="00F85A79"/>
    <w:rsid w:val="00F92B4F"/>
    <w:rsid w:val="00FC0D91"/>
    <w:rsid w:val="00FC2DB7"/>
    <w:rsid w:val="00FC3249"/>
    <w:rsid w:val="00FD0BB8"/>
    <w:rsid w:val="00FD7DB0"/>
    <w:rsid w:val="00FE1D17"/>
    <w:rsid w:val="00FE248E"/>
    <w:rsid w:val="00FE6BC6"/>
    <w:rsid w:val="00FF4D6E"/>
    <w:rsid w:val="00FF73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99AD"/>
  <w15:chartTrackingRefBased/>
  <w15:docId w15:val="{A39A9CDE-E2E9-644B-8541-4FB91437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2C2"/>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List-Accent11">
    <w:name w:val="Colorful List - Accent 11"/>
    <w:basedOn w:val="a"/>
    <w:uiPriority w:val="34"/>
    <w:qFormat/>
    <w:rsid w:val="005B711A"/>
    <w:pPr>
      <w:spacing w:after="200" w:line="276" w:lineRule="auto"/>
      <w:ind w:left="720"/>
      <w:contextualSpacing/>
    </w:pPr>
    <w:rPr>
      <w:rFonts w:ascii="Calibri" w:eastAsia="Calibri" w:hAnsi="Calibri" w:cs="Arial"/>
      <w:sz w:val="22"/>
      <w:szCs w:val="22"/>
    </w:rPr>
  </w:style>
  <w:style w:type="paragraph" w:styleId="a3">
    <w:name w:val="Balloon Text"/>
    <w:basedOn w:val="a"/>
    <w:link w:val="Char"/>
    <w:uiPriority w:val="99"/>
    <w:semiHidden/>
    <w:unhideWhenUsed/>
    <w:rsid w:val="003841C8"/>
    <w:rPr>
      <w:rFonts w:ascii="Tahoma" w:eastAsia="Calibri" w:hAnsi="Tahoma" w:cs="Tahoma"/>
      <w:sz w:val="16"/>
      <w:szCs w:val="16"/>
    </w:rPr>
  </w:style>
  <w:style w:type="character" w:customStyle="1" w:styleId="Char">
    <w:name w:val="批注框文本 Char"/>
    <w:link w:val="a3"/>
    <w:uiPriority w:val="99"/>
    <w:semiHidden/>
    <w:rsid w:val="003841C8"/>
    <w:rPr>
      <w:rFonts w:ascii="Tahoma" w:hAnsi="Tahoma" w:cs="Tahoma"/>
      <w:sz w:val="16"/>
      <w:szCs w:val="16"/>
    </w:rPr>
  </w:style>
  <w:style w:type="character" w:styleId="a4">
    <w:name w:val="Hyperlink"/>
    <w:unhideWhenUsed/>
    <w:rsid w:val="00DE4B1C"/>
    <w:rPr>
      <w:color w:val="0000FF"/>
      <w:u w:val="single"/>
    </w:rPr>
  </w:style>
  <w:style w:type="paragraph" w:customStyle="1" w:styleId="Pa30">
    <w:name w:val="Pa30"/>
    <w:basedOn w:val="a"/>
    <w:next w:val="a"/>
    <w:uiPriority w:val="99"/>
    <w:rsid w:val="009B2C36"/>
    <w:pPr>
      <w:autoSpaceDE w:val="0"/>
      <w:autoSpaceDN w:val="0"/>
      <w:adjustRightInd w:val="0"/>
      <w:spacing w:line="241" w:lineRule="atLeast"/>
    </w:pPr>
    <w:rPr>
      <w:rFonts w:ascii="Janson Text LT" w:eastAsia="Calibri" w:hAnsi="Janson Text LT" w:cs="Arial"/>
    </w:rPr>
  </w:style>
  <w:style w:type="character" w:customStyle="1" w:styleId="A20">
    <w:name w:val="A2"/>
    <w:uiPriority w:val="99"/>
    <w:rsid w:val="009B2C36"/>
    <w:rPr>
      <w:rFonts w:cs="Janson Text LT"/>
      <w:color w:val="000000"/>
      <w:sz w:val="18"/>
      <w:szCs w:val="18"/>
    </w:rPr>
  </w:style>
  <w:style w:type="character" w:customStyle="1" w:styleId="Bodytext8">
    <w:name w:val="Body text (8)_"/>
    <w:link w:val="Bodytext81"/>
    <w:uiPriority w:val="99"/>
    <w:rsid w:val="009B2C36"/>
    <w:rPr>
      <w:spacing w:val="9"/>
      <w:sz w:val="11"/>
      <w:szCs w:val="11"/>
      <w:shd w:val="clear" w:color="auto" w:fill="FFFFFF"/>
    </w:rPr>
  </w:style>
  <w:style w:type="paragraph" w:customStyle="1" w:styleId="Bodytext81">
    <w:name w:val="Body text (8)1"/>
    <w:basedOn w:val="a"/>
    <w:link w:val="Bodytext8"/>
    <w:uiPriority w:val="99"/>
    <w:rsid w:val="009B2C36"/>
    <w:pPr>
      <w:widowControl w:val="0"/>
      <w:shd w:val="clear" w:color="auto" w:fill="FFFFFF"/>
      <w:spacing w:line="240" w:lineRule="atLeast"/>
      <w:jc w:val="center"/>
    </w:pPr>
    <w:rPr>
      <w:rFonts w:ascii="Calibri" w:eastAsia="Calibri" w:hAnsi="Calibri" w:cs="Arial"/>
      <w:spacing w:val="9"/>
      <w:sz w:val="11"/>
      <w:szCs w:val="11"/>
    </w:rPr>
  </w:style>
  <w:style w:type="character" w:customStyle="1" w:styleId="Bodytext85">
    <w:name w:val="Body text (8)5"/>
    <w:uiPriority w:val="99"/>
    <w:rsid w:val="009B2C36"/>
    <w:rPr>
      <w:color w:val="1A171C"/>
      <w:spacing w:val="0"/>
      <w:sz w:val="13"/>
      <w:szCs w:val="13"/>
      <w:u w:val="none"/>
      <w:shd w:val="clear" w:color="auto" w:fill="FFFFFF"/>
    </w:rPr>
  </w:style>
  <w:style w:type="character" w:customStyle="1" w:styleId="element-citation">
    <w:name w:val="element-citation"/>
    <w:basedOn w:val="a0"/>
    <w:rsid w:val="009B2C36"/>
  </w:style>
  <w:style w:type="character" w:customStyle="1" w:styleId="selectable">
    <w:name w:val="selectable"/>
    <w:rsid w:val="009B2C36"/>
  </w:style>
  <w:style w:type="character" w:customStyle="1" w:styleId="apple-converted-space">
    <w:name w:val="apple-converted-space"/>
    <w:basedOn w:val="a0"/>
    <w:rsid w:val="009B2C36"/>
  </w:style>
  <w:style w:type="paragraph" w:styleId="a5">
    <w:name w:val="header"/>
    <w:basedOn w:val="a"/>
    <w:link w:val="Char0"/>
    <w:uiPriority w:val="99"/>
    <w:unhideWhenUsed/>
    <w:rsid w:val="00C22585"/>
    <w:pPr>
      <w:tabs>
        <w:tab w:val="center" w:pos="4680"/>
        <w:tab w:val="right" w:pos="9360"/>
      </w:tabs>
    </w:pPr>
    <w:rPr>
      <w:rFonts w:ascii="Calibri" w:eastAsia="Calibri" w:hAnsi="Calibri" w:cs="Arial"/>
      <w:sz w:val="22"/>
      <w:szCs w:val="22"/>
    </w:rPr>
  </w:style>
  <w:style w:type="character" w:customStyle="1" w:styleId="Char0">
    <w:name w:val="页眉 Char"/>
    <w:basedOn w:val="a0"/>
    <w:link w:val="a5"/>
    <w:uiPriority w:val="99"/>
    <w:rsid w:val="00C22585"/>
  </w:style>
  <w:style w:type="paragraph" w:styleId="a6">
    <w:name w:val="footer"/>
    <w:basedOn w:val="a"/>
    <w:link w:val="Char1"/>
    <w:uiPriority w:val="99"/>
    <w:unhideWhenUsed/>
    <w:rsid w:val="00C22585"/>
    <w:pPr>
      <w:tabs>
        <w:tab w:val="center" w:pos="4680"/>
        <w:tab w:val="right" w:pos="9360"/>
      </w:tabs>
    </w:pPr>
    <w:rPr>
      <w:rFonts w:ascii="Calibri" w:eastAsia="Calibri" w:hAnsi="Calibri" w:cs="Arial"/>
      <w:sz w:val="22"/>
      <w:szCs w:val="22"/>
    </w:rPr>
  </w:style>
  <w:style w:type="character" w:customStyle="1" w:styleId="Char1">
    <w:name w:val="页脚 Char"/>
    <w:basedOn w:val="a0"/>
    <w:link w:val="a6"/>
    <w:uiPriority w:val="99"/>
    <w:rsid w:val="00C22585"/>
  </w:style>
  <w:style w:type="table" w:styleId="a7">
    <w:name w:val="Table Grid"/>
    <w:basedOn w:val="a1"/>
    <w:uiPriority w:val="39"/>
    <w:rsid w:val="00C225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nhideWhenUsed/>
    <w:rsid w:val="00754F1A"/>
    <w:rPr>
      <w:sz w:val="16"/>
      <w:szCs w:val="16"/>
    </w:rPr>
  </w:style>
  <w:style w:type="paragraph" w:styleId="a9">
    <w:name w:val="annotation text"/>
    <w:basedOn w:val="a"/>
    <w:link w:val="Char10"/>
    <w:unhideWhenUsed/>
    <w:qFormat/>
    <w:rsid w:val="00754F1A"/>
    <w:pPr>
      <w:spacing w:after="200" w:line="276" w:lineRule="auto"/>
    </w:pPr>
    <w:rPr>
      <w:rFonts w:ascii="Calibri" w:eastAsia="Calibri" w:hAnsi="Calibri" w:cs="Arial"/>
      <w:sz w:val="20"/>
      <w:szCs w:val="20"/>
    </w:rPr>
  </w:style>
  <w:style w:type="character" w:customStyle="1" w:styleId="Char10">
    <w:name w:val="批注文字 Char1"/>
    <w:basedOn w:val="a0"/>
    <w:link w:val="a9"/>
    <w:uiPriority w:val="99"/>
    <w:semiHidden/>
    <w:rsid w:val="00754F1A"/>
  </w:style>
  <w:style w:type="paragraph" w:styleId="aa">
    <w:name w:val="annotation subject"/>
    <w:basedOn w:val="a9"/>
    <w:next w:val="a9"/>
    <w:link w:val="Char2"/>
    <w:uiPriority w:val="99"/>
    <w:semiHidden/>
    <w:unhideWhenUsed/>
    <w:rsid w:val="00754F1A"/>
    <w:rPr>
      <w:b/>
      <w:bCs/>
    </w:rPr>
  </w:style>
  <w:style w:type="character" w:customStyle="1" w:styleId="Char2">
    <w:name w:val="批注主题 Char"/>
    <w:link w:val="aa"/>
    <w:uiPriority w:val="99"/>
    <w:semiHidden/>
    <w:rsid w:val="00754F1A"/>
    <w:rPr>
      <w:b/>
      <w:bCs/>
    </w:rPr>
  </w:style>
  <w:style w:type="paragraph" w:customStyle="1" w:styleId="Pa12">
    <w:name w:val="Pa12"/>
    <w:basedOn w:val="a"/>
    <w:next w:val="a"/>
    <w:uiPriority w:val="99"/>
    <w:rsid w:val="007044FF"/>
    <w:pPr>
      <w:autoSpaceDE w:val="0"/>
      <w:autoSpaceDN w:val="0"/>
      <w:adjustRightInd w:val="0"/>
      <w:spacing w:line="211" w:lineRule="atLeast"/>
    </w:pPr>
    <w:rPr>
      <w:rFonts w:ascii="Cambria" w:eastAsia="Calibri" w:hAnsi="Cambria" w:cs="Arial"/>
    </w:rPr>
  </w:style>
  <w:style w:type="table" w:customStyle="1" w:styleId="TableGrid1">
    <w:name w:val="Table Grid1"/>
    <w:basedOn w:val="a1"/>
    <w:next w:val="a7"/>
    <w:rsid w:val="00D9086A"/>
    <w:rPr>
      <w:rFonts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6375A"/>
    <w:pPr>
      <w:bidi/>
      <w:spacing w:after="200" w:line="276" w:lineRule="auto"/>
      <w:ind w:left="720"/>
      <w:contextualSpacing/>
    </w:pPr>
    <w:rPr>
      <w:rFonts w:ascii="Calibri" w:hAnsi="Calibri" w:cs="Arial"/>
      <w:sz w:val="22"/>
      <w:szCs w:val="22"/>
    </w:rPr>
  </w:style>
  <w:style w:type="character" w:customStyle="1" w:styleId="A70">
    <w:name w:val="A7"/>
    <w:uiPriority w:val="99"/>
    <w:rsid w:val="0036375A"/>
    <w:rPr>
      <w:rFonts w:cs="Janson Text LT"/>
      <w:color w:val="000000"/>
      <w:sz w:val="17"/>
      <w:szCs w:val="17"/>
    </w:rPr>
  </w:style>
  <w:style w:type="table" w:customStyle="1" w:styleId="LightList1">
    <w:name w:val="Light List1"/>
    <w:basedOn w:val="a1"/>
    <w:uiPriority w:val="61"/>
    <w:rsid w:val="005050D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c">
    <w:name w:val="Revision"/>
    <w:hidden/>
    <w:uiPriority w:val="71"/>
    <w:unhideWhenUsed/>
    <w:rsid w:val="00A45F97"/>
    <w:rPr>
      <w:sz w:val="22"/>
      <w:szCs w:val="22"/>
    </w:rPr>
  </w:style>
  <w:style w:type="paragraph" w:styleId="ad">
    <w:name w:val="Normal (Web)"/>
    <w:basedOn w:val="a"/>
    <w:uiPriority w:val="99"/>
    <w:unhideWhenUsed/>
    <w:rsid w:val="003652C2"/>
    <w:pPr>
      <w:spacing w:before="100" w:beforeAutospacing="1" w:after="100" w:afterAutospacing="1"/>
    </w:pPr>
    <w:rPr>
      <w:lang w:val="it-IT" w:eastAsia="it-IT"/>
    </w:rPr>
  </w:style>
  <w:style w:type="character" w:styleId="ae">
    <w:name w:val="Strong"/>
    <w:uiPriority w:val="22"/>
    <w:qFormat/>
    <w:rsid w:val="003652C2"/>
    <w:rPr>
      <w:b/>
      <w:bCs/>
    </w:rPr>
  </w:style>
  <w:style w:type="paragraph" w:customStyle="1" w:styleId="Listeafsnit1">
    <w:name w:val="Listeafsnit1"/>
    <w:basedOn w:val="a"/>
    <w:rsid w:val="003652C2"/>
    <w:pPr>
      <w:spacing w:after="200" w:line="276" w:lineRule="auto"/>
      <w:ind w:left="720"/>
      <w:contextualSpacing/>
    </w:pPr>
    <w:rPr>
      <w:rFonts w:ascii="Calibri" w:hAnsi="Calibri"/>
      <w:sz w:val="22"/>
      <w:szCs w:val="22"/>
      <w:lang w:val="da-DK" w:eastAsia="da-DK"/>
    </w:rPr>
  </w:style>
  <w:style w:type="paragraph" w:styleId="HTML">
    <w:name w:val="HTML Preformatted"/>
    <w:basedOn w:val="a"/>
    <w:link w:val="HTMLChar"/>
    <w:uiPriority w:val="99"/>
    <w:semiHidden/>
    <w:unhideWhenUsed/>
    <w:rsid w:val="005D59D9"/>
    <w:rPr>
      <w:rFonts w:ascii="Consolas" w:hAnsi="Consolas" w:cs="Consolas"/>
      <w:sz w:val="20"/>
      <w:szCs w:val="20"/>
    </w:rPr>
  </w:style>
  <w:style w:type="character" w:customStyle="1" w:styleId="HTMLChar">
    <w:name w:val="HTML 预设格式 Char"/>
    <w:basedOn w:val="a0"/>
    <w:link w:val="HTML"/>
    <w:uiPriority w:val="99"/>
    <w:semiHidden/>
    <w:rsid w:val="005D59D9"/>
    <w:rPr>
      <w:rFonts w:ascii="Consolas" w:eastAsia="Times New Roman" w:hAnsi="Consolas" w:cs="Consolas"/>
    </w:rPr>
  </w:style>
  <w:style w:type="character" w:customStyle="1" w:styleId="Char3">
    <w:name w:val="批注文字 Char"/>
    <w:locked/>
    <w:rsid w:val="00E21554"/>
    <w:rPr>
      <w:rFonts w:eastAsia="宋体"/>
      <w:sz w:val="24"/>
      <w:szCs w:val="24"/>
      <w:lang w:val="en-US" w:eastAsia="en-US" w:bidi="ar-SA"/>
    </w:rPr>
  </w:style>
  <w:style w:type="character" w:customStyle="1" w:styleId="UnresolvedMention">
    <w:name w:val="Unresolved Mention"/>
    <w:basedOn w:val="a0"/>
    <w:uiPriority w:val="99"/>
    <w:semiHidden/>
    <w:unhideWhenUsed/>
    <w:rsid w:val="00747E52"/>
    <w:rPr>
      <w:color w:val="605E5C"/>
      <w:shd w:val="clear" w:color="auto" w:fill="E1DFDD"/>
    </w:rPr>
  </w:style>
  <w:style w:type="paragraph" w:customStyle="1" w:styleId="TESupportingInformation">
    <w:name w:val="TE_Supporting_Information"/>
    <w:basedOn w:val="a"/>
    <w:next w:val="a"/>
    <w:rsid w:val="00C61EAE"/>
    <w:pPr>
      <w:spacing w:after="200" w:line="480" w:lineRule="auto"/>
      <w:ind w:firstLine="187"/>
      <w:jc w:val="both"/>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362">
      <w:bodyDiv w:val="1"/>
      <w:marLeft w:val="0"/>
      <w:marRight w:val="0"/>
      <w:marTop w:val="0"/>
      <w:marBottom w:val="0"/>
      <w:divBdr>
        <w:top w:val="none" w:sz="0" w:space="0" w:color="auto"/>
        <w:left w:val="none" w:sz="0" w:space="0" w:color="auto"/>
        <w:bottom w:val="none" w:sz="0" w:space="0" w:color="auto"/>
        <w:right w:val="none" w:sz="0" w:space="0" w:color="auto"/>
      </w:divBdr>
    </w:div>
    <w:div w:id="369111491">
      <w:bodyDiv w:val="1"/>
      <w:marLeft w:val="0"/>
      <w:marRight w:val="0"/>
      <w:marTop w:val="0"/>
      <w:marBottom w:val="0"/>
      <w:divBdr>
        <w:top w:val="none" w:sz="0" w:space="0" w:color="auto"/>
        <w:left w:val="none" w:sz="0" w:space="0" w:color="auto"/>
        <w:bottom w:val="none" w:sz="0" w:space="0" w:color="auto"/>
        <w:right w:val="none" w:sz="0" w:space="0" w:color="auto"/>
      </w:divBdr>
    </w:div>
    <w:div w:id="491485417">
      <w:bodyDiv w:val="1"/>
      <w:marLeft w:val="0"/>
      <w:marRight w:val="0"/>
      <w:marTop w:val="0"/>
      <w:marBottom w:val="0"/>
      <w:divBdr>
        <w:top w:val="none" w:sz="0" w:space="0" w:color="auto"/>
        <w:left w:val="none" w:sz="0" w:space="0" w:color="auto"/>
        <w:bottom w:val="none" w:sz="0" w:space="0" w:color="auto"/>
        <w:right w:val="none" w:sz="0" w:space="0" w:color="auto"/>
      </w:divBdr>
    </w:div>
    <w:div w:id="589895792">
      <w:bodyDiv w:val="1"/>
      <w:marLeft w:val="0"/>
      <w:marRight w:val="0"/>
      <w:marTop w:val="0"/>
      <w:marBottom w:val="0"/>
      <w:divBdr>
        <w:top w:val="none" w:sz="0" w:space="0" w:color="auto"/>
        <w:left w:val="none" w:sz="0" w:space="0" w:color="auto"/>
        <w:bottom w:val="none" w:sz="0" w:space="0" w:color="auto"/>
        <w:right w:val="none" w:sz="0" w:space="0" w:color="auto"/>
      </w:divBdr>
    </w:div>
    <w:div w:id="646713815">
      <w:bodyDiv w:val="1"/>
      <w:marLeft w:val="0"/>
      <w:marRight w:val="0"/>
      <w:marTop w:val="0"/>
      <w:marBottom w:val="0"/>
      <w:divBdr>
        <w:top w:val="none" w:sz="0" w:space="0" w:color="auto"/>
        <w:left w:val="none" w:sz="0" w:space="0" w:color="auto"/>
        <w:bottom w:val="none" w:sz="0" w:space="0" w:color="auto"/>
        <w:right w:val="none" w:sz="0" w:space="0" w:color="auto"/>
      </w:divBdr>
    </w:div>
    <w:div w:id="680737230">
      <w:bodyDiv w:val="1"/>
      <w:marLeft w:val="0"/>
      <w:marRight w:val="0"/>
      <w:marTop w:val="0"/>
      <w:marBottom w:val="0"/>
      <w:divBdr>
        <w:top w:val="none" w:sz="0" w:space="0" w:color="auto"/>
        <w:left w:val="none" w:sz="0" w:space="0" w:color="auto"/>
        <w:bottom w:val="none" w:sz="0" w:space="0" w:color="auto"/>
        <w:right w:val="none" w:sz="0" w:space="0" w:color="auto"/>
      </w:divBdr>
    </w:div>
    <w:div w:id="821241108">
      <w:bodyDiv w:val="1"/>
      <w:marLeft w:val="0"/>
      <w:marRight w:val="0"/>
      <w:marTop w:val="0"/>
      <w:marBottom w:val="0"/>
      <w:divBdr>
        <w:top w:val="none" w:sz="0" w:space="0" w:color="auto"/>
        <w:left w:val="none" w:sz="0" w:space="0" w:color="auto"/>
        <w:bottom w:val="none" w:sz="0" w:space="0" w:color="auto"/>
        <w:right w:val="none" w:sz="0" w:space="0" w:color="auto"/>
      </w:divBdr>
    </w:div>
    <w:div w:id="859702754">
      <w:bodyDiv w:val="1"/>
      <w:marLeft w:val="0"/>
      <w:marRight w:val="0"/>
      <w:marTop w:val="0"/>
      <w:marBottom w:val="0"/>
      <w:divBdr>
        <w:top w:val="none" w:sz="0" w:space="0" w:color="auto"/>
        <w:left w:val="none" w:sz="0" w:space="0" w:color="auto"/>
        <w:bottom w:val="none" w:sz="0" w:space="0" w:color="auto"/>
        <w:right w:val="none" w:sz="0" w:space="0" w:color="auto"/>
      </w:divBdr>
    </w:div>
    <w:div w:id="1008140811">
      <w:bodyDiv w:val="1"/>
      <w:marLeft w:val="0"/>
      <w:marRight w:val="0"/>
      <w:marTop w:val="0"/>
      <w:marBottom w:val="0"/>
      <w:divBdr>
        <w:top w:val="none" w:sz="0" w:space="0" w:color="auto"/>
        <w:left w:val="none" w:sz="0" w:space="0" w:color="auto"/>
        <w:bottom w:val="none" w:sz="0" w:space="0" w:color="auto"/>
        <w:right w:val="none" w:sz="0" w:space="0" w:color="auto"/>
      </w:divBdr>
    </w:div>
    <w:div w:id="1050425455">
      <w:bodyDiv w:val="1"/>
      <w:marLeft w:val="0"/>
      <w:marRight w:val="0"/>
      <w:marTop w:val="0"/>
      <w:marBottom w:val="0"/>
      <w:divBdr>
        <w:top w:val="none" w:sz="0" w:space="0" w:color="auto"/>
        <w:left w:val="none" w:sz="0" w:space="0" w:color="auto"/>
        <w:bottom w:val="none" w:sz="0" w:space="0" w:color="auto"/>
        <w:right w:val="none" w:sz="0" w:space="0" w:color="auto"/>
      </w:divBdr>
    </w:div>
    <w:div w:id="1074425418">
      <w:bodyDiv w:val="1"/>
      <w:marLeft w:val="0"/>
      <w:marRight w:val="0"/>
      <w:marTop w:val="0"/>
      <w:marBottom w:val="0"/>
      <w:divBdr>
        <w:top w:val="none" w:sz="0" w:space="0" w:color="auto"/>
        <w:left w:val="none" w:sz="0" w:space="0" w:color="auto"/>
        <w:bottom w:val="none" w:sz="0" w:space="0" w:color="auto"/>
        <w:right w:val="none" w:sz="0" w:space="0" w:color="auto"/>
      </w:divBdr>
    </w:div>
    <w:div w:id="1117144912">
      <w:bodyDiv w:val="1"/>
      <w:marLeft w:val="0"/>
      <w:marRight w:val="0"/>
      <w:marTop w:val="0"/>
      <w:marBottom w:val="0"/>
      <w:divBdr>
        <w:top w:val="none" w:sz="0" w:space="0" w:color="auto"/>
        <w:left w:val="none" w:sz="0" w:space="0" w:color="auto"/>
        <w:bottom w:val="none" w:sz="0" w:space="0" w:color="auto"/>
        <w:right w:val="none" w:sz="0" w:space="0" w:color="auto"/>
      </w:divBdr>
    </w:div>
    <w:div w:id="1243493278">
      <w:bodyDiv w:val="1"/>
      <w:marLeft w:val="0"/>
      <w:marRight w:val="0"/>
      <w:marTop w:val="0"/>
      <w:marBottom w:val="0"/>
      <w:divBdr>
        <w:top w:val="none" w:sz="0" w:space="0" w:color="auto"/>
        <w:left w:val="none" w:sz="0" w:space="0" w:color="auto"/>
        <w:bottom w:val="none" w:sz="0" w:space="0" w:color="auto"/>
        <w:right w:val="none" w:sz="0" w:space="0" w:color="auto"/>
      </w:divBdr>
    </w:div>
    <w:div w:id="1273979754">
      <w:bodyDiv w:val="1"/>
      <w:marLeft w:val="0"/>
      <w:marRight w:val="0"/>
      <w:marTop w:val="0"/>
      <w:marBottom w:val="0"/>
      <w:divBdr>
        <w:top w:val="none" w:sz="0" w:space="0" w:color="auto"/>
        <w:left w:val="none" w:sz="0" w:space="0" w:color="auto"/>
        <w:bottom w:val="none" w:sz="0" w:space="0" w:color="auto"/>
        <w:right w:val="none" w:sz="0" w:space="0" w:color="auto"/>
      </w:divBdr>
    </w:div>
    <w:div w:id="1353996437">
      <w:bodyDiv w:val="1"/>
      <w:marLeft w:val="0"/>
      <w:marRight w:val="0"/>
      <w:marTop w:val="0"/>
      <w:marBottom w:val="0"/>
      <w:divBdr>
        <w:top w:val="none" w:sz="0" w:space="0" w:color="auto"/>
        <w:left w:val="none" w:sz="0" w:space="0" w:color="auto"/>
        <w:bottom w:val="none" w:sz="0" w:space="0" w:color="auto"/>
        <w:right w:val="none" w:sz="0" w:space="0" w:color="auto"/>
      </w:divBdr>
    </w:div>
    <w:div w:id="1408575311">
      <w:bodyDiv w:val="1"/>
      <w:marLeft w:val="0"/>
      <w:marRight w:val="0"/>
      <w:marTop w:val="0"/>
      <w:marBottom w:val="0"/>
      <w:divBdr>
        <w:top w:val="none" w:sz="0" w:space="0" w:color="auto"/>
        <w:left w:val="none" w:sz="0" w:space="0" w:color="auto"/>
        <w:bottom w:val="none" w:sz="0" w:space="0" w:color="auto"/>
        <w:right w:val="none" w:sz="0" w:space="0" w:color="auto"/>
      </w:divBdr>
    </w:div>
    <w:div w:id="1438597480">
      <w:bodyDiv w:val="1"/>
      <w:marLeft w:val="0"/>
      <w:marRight w:val="0"/>
      <w:marTop w:val="0"/>
      <w:marBottom w:val="0"/>
      <w:divBdr>
        <w:top w:val="none" w:sz="0" w:space="0" w:color="auto"/>
        <w:left w:val="none" w:sz="0" w:space="0" w:color="auto"/>
        <w:bottom w:val="none" w:sz="0" w:space="0" w:color="auto"/>
        <w:right w:val="none" w:sz="0" w:space="0" w:color="auto"/>
      </w:divBdr>
    </w:div>
    <w:div w:id="1528370591">
      <w:bodyDiv w:val="1"/>
      <w:marLeft w:val="0"/>
      <w:marRight w:val="0"/>
      <w:marTop w:val="0"/>
      <w:marBottom w:val="0"/>
      <w:divBdr>
        <w:top w:val="none" w:sz="0" w:space="0" w:color="auto"/>
        <w:left w:val="none" w:sz="0" w:space="0" w:color="auto"/>
        <w:bottom w:val="none" w:sz="0" w:space="0" w:color="auto"/>
        <w:right w:val="none" w:sz="0" w:space="0" w:color="auto"/>
      </w:divBdr>
    </w:div>
    <w:div w:id="1617642834">
      <w:bodyDiv w:val="1"/>
      <w:marLeft w:val="0"/>
      <w:marRight w:val="0"/>
      <w:marTop w:val="0"/>
      <w:marBottom w:val="0"/>
      <w:divBdr>
        <w:top w:val="none" w:sz="0" w:space="0" w:color="auto"/>
        <w:left w:val="none" w:sz="0" w:space="0" w:color="auto"/>
        <w:bottom w:val="none" w:sz="0" w:space="0" w:color="auto"/>
        <w:right w:val="none" w:sz="0" w:space="0" w:color="auto"/>
      </w:divBdr>
    </w:div>
    <w:div w:id="1660379686">
      <w:bodyDiv w:val="1"/>
      <w:marLeft w:val="0"/>
      <w:marRight w:val="0"/>
      <w:marTop w:val="0"/>
      <w:marBottom w:val="0"/>
      <w:divBdr>
        <w:top w:val="none" w:sz="0" w:space="0" w:color="auto"/>
        <w:left w:val="none" w:sz="0" w:space="0" w:color="auto"/>
        <w:bottom w:val="none" w:sz="0" w:space="0" w:color="auto"/>
        <w:right w:val="none" w:sz="0" w:space="0" w:color="auto"/>
      </w:divBdr>
    </w:div>
    <w:div w:id="1806042377">
      <w:bodyDiv w:val="1"/>
      <w:marLeft w:val="0"/>
      <w:marRight w:val="0"/>
      <w:marTop w:val="0"/>
      <w:marBottom w:val="0"/>
      <w:divBdr>
        <w:top w:val="none" w:sz="0" w:space="0" w:color="auto"/>
        <w:left w:val="none" w:sz="0" w:space="0" w:color="auto"/>
        <w:bottom w:val="none" w:sz="0" w:space="0" w:color="auto"/>
        <w:right w:val="none" w:sz="0" w:space="0" w:color="auto"/>
      </w:divBdr>
    </w:div>
    <w:div w:id="1861896607">
      <w:bodyDiv w:val="1"/>
      <w:marLeft w:val="0"/>
      <w:marRight w:val="0"/>
      <w:marTop w:val="0"/>
      <w:marBottom w:val="0"/>
      <w:divBdr>
        <w:top w:val="none" w:sz="0" w:space="0" w:color="auto"/>
        <w:left w:val="none" w:sz="0" w:space="0" w:color="auto"/>
        <w:bottom w:val="none" w:sz="0" w:space="0" w:color="auto"/>
        <w:right w:val="none" w:sz="0" w:space="0" w:color="auto"/>
      </w:divBdr>
    </w:div>
    <w:div w:id="2098476449">
      <w:bodyDiv w:val="1"/>
      <w:marLeft w:val="0"/>
      <w:marRight w:val="0"/>
      <w:marTop w:val="0"/>
      <w:marBottom w:val="0"/>
      <w:divBdr>
        <w:top w:val="none" w:sz="0" w:space="0" w:color="auto"/>
        <w:left w:val="none" w:sz="0" w:space="0" w:color="auto"/>
        <w:bottom w:val="none" w:sz="0" w:space="0" w:color="auto"/>
        <w:right w:val="none" w:sz="0" w:space="0" w:color="auto"/>
      </w:divBdr>
    </w:div>
    <w:div w:id="21374817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6945-6204"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2-3938-9944"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817BF-EF86-4581-AD92-FEAD4474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34131</CharactersWithSpaces>
  <SharedDoc>false</SharedDoc>
  <HLinks>
    <vt:vector size="168" baseType="variant">
      <vt:variant>
        <vt:i4>458811</vt:i4>
      </vt:variant>
      <vt:variant>
        <vt:i4>81</vt:i4>
      </vt:variant>
      <vt:variant>
        <vt:i4>0</vt:i4>
      </vt:variant>
      <vt:variant>
        <vt:i4>5</vt:i4>
      </vt:variant>
      <vt:variant>
        <vt:lpwstr>http://www.ncbi.nlm.nih.gov/pubmed/?term=MacSween%20RN%5BAuthor%5D&amp;cauthor=true&amp;cauthor_uid=7560864</vt:lpwstr>
      </vt:variant>
      <vt:variant>
        <vt:lpwstr/>
      </vt:variant>
      <vt:variant>
        <vt:i4>7340050</vt:i4>
      </vt:variant>
      <vt:variant>
        <vt:i4>78</vt:i4>
      </vt:variant>
      <vt:variant>
        <vt:i4>0</vt:i4>
      </vt:variant>
      <vt:variant>
        <vt:i4>5</vt:i4>
      </vt:variant>
      <vt:variant>
        <vt:lpwstr>http://www.ncbi.nlm.nih.gov/pubmed/?term=Korb%20G%5BAuthor%5D&amp;cauthor=true&amp;cauthor_uid=7560864</vt:lpwstr>
      </vt:variant>
      <vt:variant>
        <vt:lpwstr/>
      </vt:variant>
      <vt:variant>
        <vt:i4>1769586</vt:i4>
      </vt:variant>
      <vt:variant>
        <vt:i4>75</vt:i4>
      </vt:variant>
      <vt:variant>
        <vt:i4>0</vt:i4>
      </vt:variant>
      <vt:variant>
        <vt:i4>5</vt:i4>
      </vt:variant>
      <vt:variant>
        <vt:lpwstr>http://www.ncbi.nlm.nih.gov/pubmed/?term=Desmet%20V%5BAuthor%5D&amp;cauthor=true&amp;cauthor_uid=7560864</vt:lpwstr>
      </vt:variant>
      <vt:variant>
        <vt:lpwstr/>
      </vt:variant>
      <vt:variant>
        <vt:i4>6488094</vt:i4>
      </vt:variant>
      <vt:variant>
        <vt:i4>72</vt:i4>
      </vt:variant>
      <vt:variant>
        <vt:i4>0</vt:i4>
      </vt:variant>
      <vt:variant>
        <vt:i4>5</vt:i4>
      </vt:variant>
      <vt:variant>
        <vt:lpwstr>http://www.ncbi.nlm.nih.gov/pubmed/?term=Denk%20H%5BAuthor%5D&amp;cauthor=true&amp;cauthor_uid=7560864</vt:lpwstr>
      </vt:variant>
      <vt:variant>
        <vt:lpwstr/>
      </vt:variant>
      <vt:variant>
        <vt:i4>4391011</vt:i4>
      </vt:variant>
      <vt:variant>
        <vt:i4>69</vt:i4>
      </vt:variant>
      <vt:variant>
        <vt:i4>0</vt:i4>
      </vt:variant>
      <vt:variant>
        <vt:i4>5</vt:i4>
      </vt:variant>
      <vt:variant>
        <vt:lpwstr>http://www.ncbi.nlm.nih.gov/pubmed/?term=Gudat%20F%5BAuthor%5D&amp;cauthor=true&amp;cauthor_uid=7560864</vt:lpwstr>
      </vt:variant>
      <vt:variant>
        <vt:lpwstr/>
      </vt:variant>
      <vt:variant>
        <vt:i4>3211356</vt:i4>
      </vt:variant>
      <vt:variant>
        <vt:i4>66</vt:i4>
      </vt:variant>
      <vt:variant>
        <vt:i4>0</vt:i4>
      </vt:variant>
      <vt:variant>
        <vt:i4>5</vt:i4>
      </vt:variant>
      <vt:variant>
        <vt:lpwstr>http://www.ncbi.nlm.nih.gov/pubmed/?term=De%20Groote%20J%5BAuthor%5D&amp;cauthor=true&amp;cauthor_uid=7560864</vt:lpwstr>
      </vt:variant>
      <vt:variant>
        <vt:lpwstr/>
      </vt:variant>
      <vt:variant>
        <vt:i4>196722</vt:i4>
      </vt:variant>
      <vt:variant>
        <vt:i4>63</vt:i4>
      </vt:variant>
      <vt:variant>
        <vt:i4>0</vt:i4>
      </vt:variant>
      <vt:variant>
        <vt:i4>5</vt:i4>
      </vt:variant>
      <vt:variant>
        <vt:lpwstr>http://www.ncbi.nlm.nih.gov/pubmed/?term=Callea%20F%5BAuthor%5D&amp;cauthor=true&amp;cauthor_uid=7560864</vt:lpwstr>
      </vt:variant>
      <vt:variant>
        <vt:lpwstr/>
      </vt:variant>
      <vt:variant>
        <vt:i4>852082</vt:i4>
      </vt:variant>
      <vt:variant>
        <vt:i4>60</vt:i4>
      </vt:variant>
      <vt:variant>
        <vt:i4>0</vt:i4>
      </vt:variant>
      <vt:variant>
        <vt:i4>5</vt:i4>
      </vt:variant>
      <vt:variant>
        <vt:lpwstr>http://www.ncbi.nlm.nih.gov/pubmed/?term=Toyoda%20H%5BAuthor%5D&amp;cauthor=true&amp;cauthor_uid=25512453</vt:lpwstr>
      </vt:variant>
      <vt:variant>
        <vt:lpwstr/>
      </vt:variant>
      <vt:variant>
        <vt:i4>393338</vt:i4>
      </vt:variant>
      <vt:variant>
        <vt:i4>57</vt:i4>
      </vt:variant>
      <vt:variant>
        <vt:i4>0</vt:i4>
      </vt:variant>
      <vt:variant>
        <vt:i4>5</vt:i4>
      </vt:variant>
      <vt:variant>
        <vt:lpwstr>http://www.ncbi.nlm.nih.gov/pubmed/?term=Kumada%20T%5BAuthor%5D&amp;cauthor=true&amp;cauthor_uid=25512453</vt:lpwstr>
      </vt:variant>
      <vt:variant>
        <vt:lpwstr/>
      </vt:variant>
      <vt:variant>
        <vt:i4>7602191</vt:i4>
      </vt:variant>
      <vt:variant>
        <vt:i4>54</vt:i4>
      </vt:variant>
      <vt:variant>
        <vt:i4>0</vt:i4>
      </vt:variant>
      <vt:variant>
        <vt:i4>5</vt:i4>
      </vt:variant>
      <vt:variant>
        <vt:lpwstr>http://www.ncbi.nlm.nih.gov/pubmed/?term=Tada%20T%5BAuthor%5D&amp;cauthor=true&amp;cauthor_uid=25512453</vt:lpwstr>
      </vt:variant>
      <vt:variant>
        <vt:lpwstr/>
      </vt:variant>
      <vt:variant>
        <vt:i4>196727</vt:i4>
      </vt:variant>
      <vt:variant>
        <vt:i4>51</vt:i4>
      </vt:variant>
      <vt:variant>
        <vt:i4>0</vt:i4>
      </vt:variant>
      <vt:variant>
        <vt:i4>5</vt:i4>
      </vt:variant>
      <vt:variant>
        <vt:lpwstr>http://www.ncbi.nlm.nih.gov/pubmed/?term=Miksad%20R%5BAuthor%5D&amp;cauthor=true&amp;cauthor_uid=25512453</vt:lpwstr>
      </vt:variant>
      <vt:variant>
        <vt:lpwstr/>
      </vt:variant>
      <vt:variant>
        <vt:i4>721008</vt:i4>
      </vt:variant>
      <vt:variant>
        <vt:i4>48</vt:i4>
      </vt:variant>
      <vt:variant>
        <vt:i4>0</vt:i4>
      </vt:variant>
      <vt:variant>
        <vt:i4>5</vt:i4>
      </vt:variant>
      <vt:variant>
        <vt:lpwstr>http://www.ncbi.nlm.nih.gov/pubmed/?term=Sangro%20B%5BAuthor%5D&amp;cauthor=true&amp;cauthor_uid=25512453</vt:lpwstr>
      </vt:variant>
      <vt:variant>
        <vt:lpwstr/>
      </vt:variant>
      <vt:variant>
        <vt:i4>2818076</vt:i4>
      </vt:variant>
      <vt:variant>
        <vt:i4>45</vt:i4>
      </vt:variant>
      <vt:variant>
        <vt:i4>0</vt:i4>
      </vt:variant>
      <vt:variant>
        <vt:i4>5</vt:i4>
      </vt:variant>
      <vt:variant>
        <vt:lpwstr>http://www.ncbi.nlm.nih.gov/pubmed/?term=Chan%20SL%5BAuthor%5D&amp;cauthor=true&amp;cauthor_uid=25512453</vt:lpwstr>
      </vt:variant>
      <vt:variant>
        <vt:lpwstr/>
      </vt:variant>
      <vt:variant>
        <vt:i4>721015</vt:i4>
      </vt:variant>
      <vt:variant>
        <vt:i4>42</vt:i4>
      </vt:variant>
      <vt:variant>
        <vt:i4>0</vt:i4>
      </vt:variant>
      <vt:variant>
        <vt:i4>5</vt:i4>
      </vt:variant>
      <vt:variant>
        <vt:lpwstr>http://www.ncbi.nlm.nih.gov/pubmed/?term=I%C3%B1arrairaegui%20M%5BAuthor%5D&amp;cauthor=true&amp;cauthor_uid=25512453</vt:lpwstr>
      </vt:variant>
      <vt:variant>
        <vt:lpwstr/>
      </vt:variant>
      <vt:variant>
        <vt:i4>1507375</vt:i4>
      </vt:variant>
      <vt:variant>
        <vt:i4>39</vt:i4>
      </vt:variant>
      <vt:variant>
        <vt:i4>0</vt:i4>
      </vt:variant>
      <vt:variant>
        <vt:i4>5</vt:i4>
      </vt:variant>
      <vt:variant>
        <vt:lpwstr>http://www.ncbi.nlm.nih.gov/pubmed/?term=Lai%20P%5BAuthor%5D&amp;cauthor=true&amp;cauthor_uid=25512453</vt:lpwstr>
      </vt:variant>
      <vt:variant>
        <vt:lpwstr/>
      </vt:variant>
      <vt:variant>
        <vt:i4>589938</vt:i4>
      </vt:variant>
      <vt:variant>
        <vt:i4>36</vt:i4>
      </vt:variant>
      <vt:variant>
        <vt:i4>0</vt:i4>
      </vt:variant>
      <vt:variant>
        <vt:i4>5</vt:i4>
      </vt:variant>
      <vt:variant>
        <vt:lpwstr>http://www.ncbi.nlm.nih.gov/pubmed/?term=Mo%20F%5BAuthor%5D&amp;cauthor=true&amp;cauthor_uid=25512453</vt:lpwstr>
      </vt:variant>
      <vt:variant>
        <vt:lpwstr/>
      </vt:variant>
      <vt:variant>
        <vt:i4>196651</vt:i4>
      </vt:variant>
      <vt:variant>
        <vt:i4>33</vt:i4>
      </vt:variant>
      <vt:variant>
        <vt:i4>0</vt:i4>
      </vt:variant>
      <vt:variant>
        <vt:i4>5</vt:i4>
      </vt:variant>
      <vt:variant>
        <vt:lpwstr>http://www.ncbi.nlm.nih.gov/pubmed/?term=Yeo%20W%5BAuthor%5D&amp;cauthor=true&amp;cauthor_uid=25512453</vt:lpwstr>
      </vt:variant>
      <vt:variant>
        <vt:lpwstr/>
      </vt:variant>
      <vt:variant>
        <vt:i4>1900641</vt:i4>
      </vt:variant>
      <vt:variant>
        <vt:i4>30</vt:i4>
      </vt:variant>
      <vt:variant>
        <vt:i4>0</vt:i4>
      </vt:variant>
      <vt:variant>
        <vt:i4>5</vt:i4>
      </vt:variant>
      <vt:variant>
        <vt:lpwstr>http://www.ncbi.nlm.nih.gov/pubmed/?term=Palmer%20D%5BAuthor%5D&amp;cauthor=true&amp;cauthor_uid=25512453</vt:lpwstr>
      </vt:variant>
      <vt:variant>
        <vt:lpwstr/>
      </vt:variant>
      <vt:variant>
        <vt:i4>983163</vt:i4>
      </vt:variant>
      <vt:variant>
        <vt:i4>27</vt:i4>
      </vt:variant>
      <vt:variant>
        <vt:i4>0</vt:i4>
      </vt:variant>
      <vt:variant>
        <vt:i4>5</vt:i4>
      </vt:variant>
      <vt:variant>
        <vt:lpwstr>http://www.ncbi.nlm.nih.gov/pubmed/?term=Skowronska%20A%5BAuthor%5D&amp;cauthor=true&amp;cauthor_uid=25512453</vt:lpwstr>
      </vt:variant>
      <vt:variant>
        <vt:lpwstr/>
      </vt:variant>
      <vt:variant>
        <vt:i4>917537</vt:i4>
      </vt:variant>
      <vt:variant>
        <vt:i4>24</vt:i4>
      </vt:variant>
      <vt:variant>
        <vt:i4>0</vt:i4>
      </vt:variant>
      <vt:variant>
        <vt:i4>5</vt:i4>
      </vt:variant>
      <vt:variant>
        <vt:lpwstr>http://www.ncbi.nlm.nih.gov/pubmed/?term=Fox%20R%5BAuthor%5D&amp;cauthor=true&amp;cauthor_uid=25512453</vt:lpwstr>
      </vt:variant>
      <vt:variant>
        <vt:lpwstr/>
      </vt:variant>
      <vt:variant>
        <vt:i4>7209028</vt:i4>
      </vt:variant>
      <vt:variant>
        <vt:i4>21</vt:i4>
      </vt:variant>
      <vt:variant>
        <vt:i4>0</vt:i4>
      </vt:variant>
      <vt:variant>
        <vt:i4>5</vt:i4>
      </vt:variant>
      <vt:variant>
        <vt:lpwstr>http://www.ncbi.nlm.nih.gov/pubmed/?term=O'Beirne%20J%5BAuthor%5D&amp;cauthor=true&amp;cauthor_uid=25512453</vt:lpwstr>
      </vt:variant>
      <vt:variant>
        <vt:lpwstr/>
      </vt:variant>
      <vt:variant>
        <vt:i4>5963873</vt:i4>
      </vt:variant>
      <vt:variant>
        <vt:i4>18</vt:i4>
      </vt:variant>
      <vt:variant>
        <vt:i4>0</vt:i4>
      </vt:variant>
      <vt:variant>
        <vt:i4>5</vt:i4>
      </vt:variant>
      <vt:variant>
        <vt:lpwstr>http://www.ncbi.nlm.nih.gov/pubmed/?term=Reeves%20HL%5BAuthor%5D&amp;cauthor=true&amp;cauthor_uid=25512453</vt:lpwstr>
      </vt:variant>
      <vt:variant>
        <vt:lpwstr/>
      </vt:variant>
      <vt:variant>
        <vt:i4>8257556</vt:i4>
      </vt:variant>
      <vt:variant>
        <vt:i4>15</vt:i4>
      </vt:variant>
      <vt:variant>
        <vt:i4>0</vt:i4>
      </vt:variant>
      <vt:variant>
        <vt:i4>5</vt:i4>
      </vt:variant>
      <vt:variant>
        <vt:lpwstr>http://www.ncbi.nlm.nih.gov/pubmed/?term=Teng%20M%5BAuthor%5D&amp;cauthor=true&amp;cauthor_uid=25512453</vt:lpwstr>
      </vt:variant>
      <vt:variant>
        <vt:lpwstr/>
      </vt:variant>
      <vt:variant>
        <vt:i4>8126482</vt:i4>
      </vt:variant>
      <vt:variant>
        <vt:i4>12</vt:i4>
      </vt:variant>
      <vt:variant>
        <vt:i4>0</vt:i4>
      </vt:variant>
      <vt:variant>
        <vt:i4>5</vt:i4>
      </vt:variant>
      <vt:variant>
        <vt:lpwstr>http://www.ncbi.nlm.nih.gov/pubmed/?term=Satomura%20S%5BAuthor%5D&amp;cauthor=true&amp;cauthor_uid=25512453</vt:lpwstr>
      </vt:variant>
      <vt:variant>
        <vt:lpwstr/>
      </vt:variant>
      <vt:variant>
        <vt:i4>2359336</vt:i4>
      </vt:variant>
      <vt:variant>
        <vt:i4>9</vt:i4>
      </vt:variant>
      <vt:variant>
        <vt:i4>0</vt:i4>
      </vt:variant>
      <vt:variant>
        <vt:i4>5</vt:i4>
      </vt:variant>
      <vt:variant>
        <vt:lpwstr>http://www.ncbi.nlm.nih.gov/pubmed/?term=European%20Concerted%20Action%20on%20Viral%20Hepatitis%20(EUROHEP)%5BCorporate%20Author%5D</vt:lpwstr>
      </vt:variant>
      <vt:variant>
        <vt:lpwstr/>
      </vt:variant>
      <vt:variant>
        <vt:i4>2031670</vt:i4>
      </vt:variant>
      <vt:variant>
        <vt:i4>6</vt:i4>
      </vt:variant>
      <vt:variant>
        <vt:i4>0</vt:i4>
      </vt:variant>
      <vt:variant>
        <vt:i4>5</vt:i4>
      </vt:variant>
      <vt:variant>
        <vt:lpwstr>http://www.ncbi.nlm.nih.gov/pubmed/?term=Christensen%20E%5BAuthor%5D&amp;cauthor=true&amp;cauthor_uid=12425564</vt:lpwstr>
      </vt:variant>
      <vt:variant>
        <vt:lpwstr/>
      </vt:variant>
      <vt:variant>
        <vt:i4>4653171</vt:i4>
      </vt:variant>
      <vt:variant>
        <vt:i4>3</vt:i4>
      </vt:variant>
      <vt:variant>
        <vt:i4>0</vt:i4>
      </vt:variant>
      <vt:variant>
        <vt:i4>5</vt:i4>
      </vt:variant>
      <vt:variant>
        <vt:lpwstr>http://www.ncbi.nlm.nih.gov/pubmed/?term=Schalm%20SW%5BAuthor%5D&amp;cauthor=true&amp;cauthor_uid=12425564</vt:lpwstr>
      </vt:variant>
      <vt:variant>
        <vt:lpwstr/>
      </vt:variant>
      <vt:variant>
        <vt:i4>1376377</vt:i4>
      </vt:variant>
      <vt:variant>
        <vt:i4>0</vt:i4>
      </vt:variant>
      <vt:variant>
        <vt:i4>0</vt:i4>
      </vt:variant>
      <vt:variant>
        <vt:i4>5</vt:i4>
      </vt:variant>
      <vt:variant>
        <vt:lpwstr>http://www.ncbi.nlm.nih.gov/pubmed/?term=Realdi%20G%5BAuthor%5D&amp;cauthor=true&amp;cauthor_uid=12425564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Wang Tianqi</cp:lastModifiedBy>
  <cp:revision>3</cp:revision>
  <dcterms:created xsi:type="dcterms:W3CDTF">2019-06-21T02:23:00Z</dcterms:created>
  <dcterms:modified xsi:type="dcterms:W3CDTF">2019-06-21T03:08:00Z</dcterms:modified>
</cp:coreProperties>
</file>