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1B2" w:rsidRPr="00791A25" w:rsidRDefault="000B71B2" w:rsidP="001B2E8E">
      <w:pPr>
        <w:adjustRightInd w:val="0"/>
        <w:snapToGrid w:val="0"/>
        <w:spacing w:after="0" w:line="360" w:lineRule="auto"/>
        <w:jc w:val="both"/>
        <w:rPr>
          <w:rFonts w:ascii="Book Antiqua" w:hAnsi="Book Antiqua"/>
          <w:b/>
          <w:sz w:val="24"/>
          <w:szCs w:val="24"/>
        </w:rPr>
      </w:pPr>
      <w:bookmarkStart w:id="0" w:name="_GoBack"/>
      <w:bookmarkEnd w:id="0"/>
      <w:r w:rsidRPr="00791A25">
        <w:rPr>
          <w:rFonts w:ascii="Book Antiqua" w:eastAsia="Times New Roman" w:hAnsi="Book Antiqua" w:cs="宋体"/>
          <w:b/>
          <w:sz w:val="24"/>
          <w:szCs w:val="24"/>
        </w:rPr>
        <w:t xml:space="preserve">Name of Journal: </w:t>
      </w:r>
      <w:r w:rsidR="00656152" w:rsidRPr="00791A25">
        <w:rPr>
          <w:rFonts w:ascii="Book Antiqua" w:eastAsia="Times New Roman" w:hAnsi="Book Antiqua" w:cs="宋体"/>
          <w:b/>
          <w:i/>
          <w:sz w:val="24"/>
          <w:szCs w:val="24"/>
        </w:rPr>
        <w:t>World Journal of Clinical Oncology</w:t>
      </w:r>
    </w:p>
    <w:p w:rsidR="000B71B2" w:rsidRPr="00791A25" w:rsidRDefault="000B71B2" w:rsidP="001B2E8E">
      <w:pPr>
        <w:adjustRightInd w:val="0"/>
        <w:snapToGrid w:val="0"/>
        <w:spacing w:after="0" w:line="360" w:lineRule="auto"/>
        <w:jc w:val="both"/>
        <w:rPr>
          <w:rFonts w:ascii="Book Antiqua" w:eastAsia="Times New Roman" w:hAnsi="Book Antiqua" w:cs="宋体"/>
          <w:b/>
          <w:i/>
          <w:sz w:val="24"/>
          <w:szCs w:val="24"/>
          <w:lang w:eastAsia="zh-CN"/>
        </w:rPr>
      </w:pPr>
      <w:r w:rsidRPr="00791A25">
        <w:rPr>
          <w:rFonts w:ascii="Book Antiqua" w:hAnsi="Book Antiqua" w:cs="Arial"/>
          <w:b/>
          <w:sz w:val="24"/>
          <w:szCs w:val="24"/>
          <w:lang w:val="en"/>
        </w:rPr>
        <w:t xml:space="preserve">Manuscript NO: </w:t>
      </w:r>
      <w:r w:rsidRPr="00791A25">
        <w:rPr>
          <w:rFonts w:ascii="Book Antiqua" w:hAnsi="Book Antiqua" w:cs="Arial"/>
          <w:b/>
          <w:sz w:val="24"/>
          <w:szCs w:val="24"/>
          <w:lang w:val="en" w:eastAsia="zh-CN"/>
        </w:rPr>
        <w:t>47274</w:t>
      </w:r>
    </w:p>
    <w:p w:rsidR="000B71B2" w:rsidRPr="00791A25" w:rsidRDefault="000B71B2" w:rsidP="001B2E8E">
      <w:pPr>
        <w:adjustRightInd w:val="0"/>
        <w:snapToGrid w:val="0"/>
        <w:spacing w:after="0" w:line="360" w:lineRule="auto"/>
        <w:jc w:val="both"/>
        <w:rPr>
          <w:rFonts w:ascii="Book Antiqua" w:eastAsia="幼圆" w:hAnsi="Book Antiqua"/>
          <w:b/>
          <w:i/>
          <w:sz w:val="24"/>
          <w:szCs w:val="24"/>
        </w:rPr>
      </w:pPr>
      <w:r w:rsidRPr="00791A25">
        <w:rPr>
          <w:rFonts w:ascii="Book Antiqua" w:hAnsi="Book Antiqua"/>
          <w:b/>
          <w:sz w:val="24"/>
          <w:szCs w:val="24"/>
          <w:shd w:val="clear" w:color="auto" w:fill="FFFFFF"/>
        </w:rPr>
        <w:t>Manuscript Type</w:t>
      </w:r>
      <w:r w:rsidRPr="00791A25">
        <w:rPr>
          <w:rFonts w:ascii="Book Antiqua" w:hAnsi="Book Antiqua"/>
          <w:b/>
          <w:sz w:val="24"/>
          <w:szCs w:val="24"/>
        </w:rPr>
        <w:t xml:space="preserve">: </w:t>
      </w:r>
      <w:r w:rsidR="003D0E1D" w:rsidRPr="00791A25">
        <w:rPr>
          <w:rFonts w:ascii="Book Antiqua" w:eastAsia="幼圆" w:hAnsi="Book Antiqua"/>
          <w:b/>
          <w:sz w:val="24"/>
          <w:szCs w:val="24"/>
        </w:rPr>
        <w:t>ORIGINAL ARTICLE</w:t>
      </w:r>
    </w:p>
    <w:p w:rsidR="00C71101" w:rsidRPr="00791A25" w:rsidRDefault="00C71101" w:rsidP="001B2E8E">
      <w:pPr>
        <w:adjustRightInd w:val="0"/>
        <w:snapToGrid w:val="0"/>
        <w:spacing w:after="0" w:line="360" w:lineRule="auto"/>
        <w:jc w:val="both"/>
        <w:rPr>
          <w:rFonts w:ascii="Book Antiqua" w:hAnsi="Book Antiqua"/>
          <w:b/>
          <w:sz w:val="24"/>
          <w:szCs w:val="24"/>
          <w:lang w:eastAsia="zh-CN"/>
        </w:rPr>
      </w:pPr>
    </w:p>
    <w:p w:rsidR="007D5B4B" w:rsidRPr="00791A25" w:rsidRDefault="0041051C" w:rsidP="001B2E8E">
      <w:pPr>
        <w:adjustRightInd w:val="0"/>
        <w:snapToGrid w:val="0"/>
        <w:spacing w:after="0" w:line="360" w:lineRule="auto"/>
        <w:jc w:val="both"/>
        <w:rPr>
          <w:rFonts w:ascii="Book Antiqua" w:hAnsi="Book Antiqua"/>
          <w:b/>
          <w:i/>
          <w:sz w:val="24"/>
          <w:szCs w:val="24"/>
          <w:lang w:eastAsia="zh-CN"/>
        </w:rPr>
      </w:pPr>
      <w:r w:rsidRPr="00791A25">
        <w:rPr>
          <w:rFonts w:ascii="Book Antiqua" w:eastAsia="MS Mincho" w:hAnsi="Book Antiqua"/>
          <w:b/>
          <w:i/>
          <w:sz w:val="24"/>
          <w:szCs w:val="24"/>
          <w:lang w:eastAsia="zh-CN"/>
        </w:rPr>
        <w:t xml:space="preserve">Observational </w:t>
      </w:r>
      <w:r w:rsidR="003D0E1D" w:rsidRPr="00791A25">
        <w:rPr>
          <w:rFonts w:ascii="Book Antiqua" w:eastAsia="MS Mincho" w:hAnsi="Book Antiqua"/>
          <w:b/>
          <w:i/>
          <w:sz w:val="24"/>
          <w:szCs w:val="24"/>
          <w:lang w:eastAsia="zh-CN"/>
        </w:rPr>
        <w:t>S</w:t>
      </w:r>
      <w:r w:rsidRPr="00791A25">
        <w:rPr>
          <w:rFonts w:ascii="Book Antiqua" w:eastAsia="MS Mincho" w:hAnsi="Book Antiqua"/>
          <w:b/>
          <w:i/>
          <w:sz w:val="24"/>
          <w:szCs w:val="24"/>
          <w:lang w:eastAsia="zh-CN"/>
        </w:rPr>
        <w:t>tudy</w:t>
      </w:r>
    </w:p>
    <w:p w:rsidR="0041051C" w:rsidRPr="00791A25" w:rsidRDefault="007D5B4B" w:rsidP="001B2E8E">
      <w:pPr>
        <w:adjustRightInd w:val="0"/>
        <w:snapToGrid w:val="0"/>
        <w:spacing w:after="0" w:line="360" w:lineRule="auto"/>
        <w:jc w:val="both"/>
        <w:rPr>
          <w:rFonts w:ascii="Book Antiqua" w:eastAsia="MS Mincho" w:hAnsi="Book Antiqua"/>
          <w:b/>
          <w:sz w:val="24"/>
          <w:szCs w:val="24"/>
        </w:rPr>
      </w:pPr>
      <w:r w:rsidRPr="00791A25">
        <w:rPr>
          <w:rFonts w:ascii="Book Antiqua" w:eastAsia="MS Mincho" w:hAnsi="Book Antiqua"/>
          <w:b/>
          <w:sz w:val="24"/>
          <w:szCs w:val="24"/>
        </w:rPr>
        <w:t xml:space="preserve">DNA extraction from paraffin embedded </w:t>
      </w:r>
      <w:r w:rsidR="0014603E" w:rsidRPr="00791A25">
        <w:rPr>
          <w:rFonts w:ascii="Book Antiqua" w:eastAsia="MS Mincho" w:hAnsi="Book Antiqua"/>
          <w:b/>
          <w:sz w:val="24"/>
          <w:szCs w:val="24"/>
        </w:rPr>
        <w:t>colorectal carcinoma</w:t>
      </w:r>
      <w:r w:rsidRPr="00791A25">
        <w:rPr>
          <w:rFonts w:ascii="Book Antiqua" w:eastAsia="MS Mincho" w:hAnsi="Book Antiqua"/>
          <w:b/>
          <w:sz w:val="24"/>
          <w:szCs w:val="24"/>
        </w:rPr>
        <w:t xml:space="preserve"> </w:t>
      </w:r>
      <w:r w:rsidR="0014603E" w:rsidRPr="00791A25">
        <w:rPr>
          <w:rFonts w:ascii="Book Antiqua" w:eastAsia="MS Mincho" w:hAnsi="Book Antiqua"/>
          <w:b/>
          <w:sz w:val="24"/>
          <w:szCs w:val="24"/>
        </w:rPr>
        <w:t>samples</w:t>
      </w:r>
      <w:r w:rsidRPr="00791A25">
        <w:rPr>
          <w:rFonts w:ascii="Book Antiqua" w:eastAsia="MS Mincho" w:hAnsi="Book Antiqua"/>
          <w:b/>
          <w:sz w:val="24"/>
          <w:szCs w:val="24"/>
        </w:rPr>
        <w:t xml:space="preserve">: A comparison </w:t>
      </w:r>
      <w:r w:rsidR="00C43625" w:rsidRPr="00791A25">
        <w:rPr>
          <w:rFonts w:ascii="Book Antiqua" w:eastAsia="MS Mincho" w:hAnsi="Book Antiqua"/>
          <w:b/>
          <w:sz w:val="24"/>
          <w:szCs w:val="24"/>
        </w:rPr>
        <w:t xml:space="preserve">study </w:t>
      </w:r>
      <w:r w:rsidRPr="00791A25">
        <w:rPr>
          <w:rFonts w:ascii="Book Antiqua" w:eastAsia="MS Mincho" w:hAnsi="Book Antiqua"/>
          <w:b/>
          <w:sz w:val="24"/>
          <w:szCs w:val="24"/>
        </w:rPr>
        <w:t xml:space="preserve">of manual </w:t>
      </w:r>
      <w:r w:rsidR="00613CA8" w:rsidRPr="00791A25">
        <w:rPr>
          <w:rFonts w:ascii="Book Antiqua" w:eastAsia="MS Mincho" w:hAnsi="Book Antiqua"/>
          <w:b/>
          <w:i/>
          <w:sz w:val="24"/>
          <w:szCs w:val="24"/>
        </w:rPr>
        <w:t>vs</w:t>
      </w:r>
      <w:r w:rsidRPr="00791A25">
        <w:rPr>
          <w:rFonts w:ascii="Book Antiqua" w:eastAsia="MS Mincho" w:hAnsi="Book Antiqua"/>
          <w:b/>
          <w:sz w:val="24"/>
          <w:szCs w:val="24"/>
        </w:rPr>
        <w:t xml:space="preserve"> automated </w:t>
      </w:r>
      <w:r w:rsidR="004F6283" w:rsidRPr="00791A25">
        <w:rPr>
          <w:rFonts w:ascii="Book Antiqua" w:eastAsia="MS Mincho" w:hAnsi="Book Antiqua"/>
          <w:b/>
          <w:sz w:val="24"/>
          <w:szCs w:val="24"/>
        </w:rPr>
        <w:t xml:space="preserve">methods, using four </w:t>
      </w:r>
      <w:r w:rsidR="00582718" w:rsidRPr="00791A25">
        <w:rPr>
          <w:rFonts w:ascii="Book Antiqua" w:eastAsia="MS Mincho" w:hAnsi="Book Antiqua"/>
          <w:b/>
          <w:sz w:val="24"/>
          <w:szCs w:val="24"/>
        </w:rPr>
        <w:t>commercially</w:t>
      </w:r>
      <w:r w:rsidR="004F6283" w:rsidRPr="00791A25">
        <w:rPr>
          <w:rFonts w:ascii="Book Antiqua" w:eastAsia="MS Mincho" w:hAnsi="Book Antiqua"/>
          <w:b/>
          <w:sz w:val="24"/>
          <w:szCs w:val="24"/>
        </w:rPr>
        <w:t xml:space="preserve"> kits </w:t>
      </w:r>
    </w:p>
    <w:p w:rsidR="007D5B4B" w:rsidRPr="00791A25" w:rsidRDefault="007D5B4B" w:rsidP="001B2E8E">
      <w:pPr>
        <w:adjustRightInd w:val="0"/>
        <w:snapToGrid w:val="0"/>
        <w:spacing w:after="0" w:line="360" w:lineRule="auto"/>
        <w:jc w:val="both"/>
        <w:rPr>
          <w:rFonts w:ascii="Book Antiqua" w:eastAsia="MS Mincho" w:hAnsi="Book Antiqua"/>
          <w:sz w:val="24"/>
          <w:szCs w:val="24"/>
        </w:rPr>
      </w:pPr>
    </w:p>
    <w:p w:rsidR="00ED6BE1" w:rsidRPr="00791A25" w:rsidRDefault="00155400"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sz w:val="24"/>
          <w:szCs w:val="24"/>
        </w:rPr>
        <w:t>Kovacs Z</w:t>
      </w:r>
      <w:r w:rsidR="00ED6BE1" w:rsidRPr="00791A25">
        <w:rPr>
          <w:rFonts w:ascii="Book Antiqua" w:eastAsia="MS Mincho" w:hAnsi="Book Antiqua"/>
          <w:i/>
          <w:sz w:val="24"/>
          <w:szCs w:val="24"/>
        </w:rPr>
        <w:t xml:space="preserve"> </w:t>
      </w:r>
      <w:r w:rsidR="00613CA8" w:rsidRPr="00791A25">
        <w:rPr>
          <w:rFonts w:ascii="Book Antiqua" w:eastAsia="MS Mincho" w:hAnsi="Book Antiqua"/>
          <w:i/>
          <w:sz w:val="24"/>
          <w:szCs w:val="24"/>
        </w:rPr>
        <w:t>et al.</w:t>
      </w:r>
      <w:r w:rsidR="00ED6BE1" w:rsidRPr="00791A25">
        <w:rPr>
          <w:rFonts w:ascii="Book Antiqua" w:eastAsia="MS Mincho" w:hAnsi="Book Antiqua"/>
          <w:sz w:val="24"/>
          <w:szCs w:val="24"/>
        </w:rPr>
        <w:t xml:space="preserve"> </w:t>
      </w:r>
      <w:r w:rsidR="007D5B4B" w:rsidRPr="00791A25">
        <w:rPr>
          <w:rFonts w:ascii="Book Antiqua" w:eastAsia="MS Mincho" w:hAnsi="Book Antiqua"/>
          <w:sz w:val="24"/>
          <w:szCs w:val="24"/>
        </w:rPr>
        <w:t>DNA isolation and</w:t>
      </w:r>
      <w:r w:rsidRPr="00791A25">
        <w:rPr>
          <w:rFonts w:ascii="Book Antiqua" w:eastAsia="MS Mincho" w:hAnsi="Book Antiqua"/>
          <w:sz w:val="24"/>
          <w:szCs w:val="24"/>
        </w:rPr>
        <w:t xml:space="preserve"> colorectal cancer</w:t>
      </w:r>
    </w:p>
    <w:p w:rsidR="00ED6BE1" w:rsidRPr="00791A25" w:rsidRDefault="00ED6BE1" w:rsidP="001B2E8E">
      <w:pPr>
        <w:adjustRightInd w:val="0"/>
        <w:snapToGrid w:val="0"/>
        <w:spacing w:after="0" w:line="360" w:lineRule="auto"/>
        <w:jc w:val="both"/>
        <w:rPr>
          <w:rFonts w:ascii="Book Antiqua" w:eastAsia="MS Mincho" w:hAnsi="Book Antiqua"/>
          <w:bCs/>
          <w:sz w:val="24"/>
          <w:szCs w:val="24"/>
        </w:rPr>
      </w:pPr>
    </w:p>
    <w:p w:rsidR="00672F2F" w:rsidRPr="00791A25" w:rsidRDefault="00155400" w:rsidP="001B2E8E">
      <w:pPr>
        <w:adjustRightInd w:val="0"/>
        <w:snapToGrid w:val="0"/>
        <w:spacing w:after="0" w:line="360" w:lineRule="auto"/>
        <w:jc w:val="both"/>
        <w:rPr>
          <w:rFonts w:ascii="Book Antiqua" w:eastAsia="MS Mincho" w:hAnsi="Book Antiqua"/>
          <w:bCs/>
          <w:sz w:val="24"/>
          <w:szCs w:val="24"/>
        </w:rPr>
      </w:pPr>
      <w:r w:rsidRPr="00791A25">
        <w:rPr>
          <w:rFonts w:ascii="Book Antiqua" w:eastAsia="MS Mincho" w:hAnsi="Book Antiqua"/>
          <w:bCs/>
          <w:sz w:val="24"/>
          <w:szCs w:val="24"/>
        </w:rPr>
        <w:t>Zsolt Kovacs</w:t>
      </w:r>
      <w:r w:rsidR="0041051C" w:rsidRPr="00791A25">
        <w:rPr>
          <w:rFonts w:ascii="Book Antiqua" w:eastAsia="MS Mincho" w:hAnsi="Book Antiqua"/>
          <w:bCs/>
          <w:sz w:val="24"/>
          <w:szCs w:val="24"/>
        </w:rPr>
        <w:t xml:space="preserve">, Ioan </w:t>
      </w:r>
      <w:r w:rsidRPr="00791A25">
        <w:rPr>
          <w:rFonts w:ascii="Book Antiqua" w:eastAsia="MS Mincho" w:hAnsi="Book Antiqua"/>
          <w:bCs/>
          <w:sz w:val="24"/>
          <w:szCs w:val="24"/>
        </w:rPr>
        <w:t>Jung</w:t>
      </w:r>
      <w:r w:rsidR="0041051C" w:rsidRPr="00791A25">
        <w:rPr>
          <w:rFonts w:ascii="Book Antiqua" w:eastAsia="MS Mincho" w:hAnsi="Book Antiqua"/>
          <w:bCs/>
          <w:sz w:val="24"/>
          <w:szCs w:val="24"/>
        </w:rPr>
        <w:t xml:space="preserve">, </w:t>
      </w:r>
      <w:r w:rsidR="002B3EA6" w:rsidRPr="00791A25">
        <w:rPr>
          <w:rFonts w:ascii="Book Antiqua" w:eastAsia="MS Mincho" w:hAnsi="Book Antiqua"/>
          <w:bCs/>
          <w:sz w:val="24"/>
          <w:szCs w:val="24"/>
        </w:rPr>
        <w:t>Erz</w:t>
      </w:r>
      <w:r w:rsidR="000C096D" w:rsidRPr="00791A25">
        <w:rPr>
          <w:rFonts w:ascii="Book Antiqua" w:eastAsia="MS Mincho" w:hAnsi="Book Antiqua"/>
          <w:bCs/>
          <w:sz w:val="24"/>
          <w:szCs w:val="24"/>
        </w:rPr>
        <w:t>s</w:t>
      </w:r>
      <w:r w:rsidR="002B3EA6" w:rsidRPr="00791A25">
        <w:rPr>
          <w:rFonts w:ascii="Book Antiqua" w:eastAsia="MS Mincho" w:hAnsi="Book Antiqua"/>
          <w:bCs/>
          <w:sz w:val="24"/>
          <w:szCs w:val="24"/>
        </w:rPr>
        <w:t xml:space="preserve">ebet Csernak, Zoltan Szentirmay, </w:t>
      </w:r>
      <w:r w:rsidR="004553DC" w:rsidRPr="00791A25">
        <w:rPr>
          <w:rFonts w:ascii="Book Antiqua" w:eastAsia="MS Mincho" w:hAnsi="Book Antiqua"/>
          <w:bCs/>
          <w:sz w:val="24"/>
          <w:szCs w:val="24"/>
        </w:rPr>
        <w:t xml:space="preserve">Laura Banias, </w:t>
      </w:r>
      <w:r w:rsidR="002B3EA6" w:rsidRPr="00791A25">
        <w:rPr>
          <w:rFonts w:ascii="Book Antiqua" w:eastAsia="MS Mincho" w:hAnsi="Book Antiqua"/>
          <w:bCs/>
          <w:sz w:val="24"/>
          <w:szCs w:val="24"/>
        </w:rPr>
        <w:t xml:space="preserve">Genoveva Rigmanyi, </w:t>
      </w:r>
      <w:r w:rsidR="008501ED" w:rsidRPr="00791A25">
        <w:rPr>
          <w:rFonts w:ascii="Book Antiqua" w:eastAsia="MS Mincho" w:hAnsi="Book Antiqua"/>
          <w:bCs/>
          <w:sz w:val="24"/>
          <w:szCs w:val="24"/>
        </w:rPr>
        <w:t>Simona Gurzu</w:t>
      </w:r>
    </w:p>
    <w:p w:rsidR="0041051C" w:rsidRPr="00791A25" w:rsidRDefault="0041051C" w:rsidP="001B2E8E">
      <w:pPr>
        <w:adjustRightInd w:val="0"/>
        <w:snapToGrid w:val="0"/>
        <w:spacing w:after="0" w:line="360" w:lineRule="auto"/>
        <w:jc w:val="both"/>
        <w:rPr>
          <w:rFonts w:ascii="Book Antiqua" w:eastAsia="MS Mincho" w:hAnsi="Book Antiqua"/>
          <w:sz w:val="24"/>
          <w:szCs w:val="24"/>
        </w:rPr>
      </w:pPr>
    </w:p>
    <w:p w:rsidR="009B3235" w:rsidRPr="00791A25" w:rsidRDefault="00155400" w:rsidP="001B2E8E">
      <w:pPr>
        <w:adjustRightInd w:val="0"/>
        <w:snapToGrid w:val="0"/>
        <w:spacing w:after="0" w:line="360" w:lineRule="auto"/>
        <w:jc w:val="both"/>
        <w:rPr>
          <w:rFonts w:ascii="Book Antiqua" w:hAnsi="Book Antiqua"/>
          <w:sz w:val="24"/>
          <w:szCs w:val="24"/>
          <w:lang w:eastAsia="zh-CN"/>
        </w:rPr>
      </w:pPr>
      <w:r w:rsidRPr="00791A25">
        <w:rPr>
          <w:rFonts w:ascii="Book Antiqua" w:eastAsia="MS Mincho" w:hAnsi="Book Antiqua"/>
          <w:b/>
          <w:sz w:val="24"/>
          <w:szCs w:val="24"/>
        </w:rPr>
        <w:t>Zsolt Kovacs</w:t>
      </w:r>
      <w:r w:rsidR="00C71101" w:rsidRPr="00791A25">
        <w:rPr>
          <w:rFonts w:ascii="Book Antiqua" w:eastAsia="MS Mincho" w:hAnsi="Book Antiqua"/>
          <w:b/>
          <w:sz w:val="24"/>
          <w:szCs w:val="24"/>
        </w:rPr>
        <w:t xml:space="preserve">, </w:t>
      </w:r>
      <w:r w:rsidRPr="00791A25">
        <w:rPr>
          <w:rFonts w:ascii="Book Antiqua" w:eastAsia="MS Mincho" w:hAnsi="Book Antiqua"/>
          <w:b/>
          <w:sz w:val="24"/>
          <w:szCs w:val="24"/>
        </w:rPr>
        <w:t>Ioan Jung</w:t>
      </w:r>
      <w:r w:rsidR="0041051C" w:rsidRPr="00791A25">
        <w:rPr>
          <w:rFonts w:ascii="Book Antiqua" w:eastAsia="MS Mincho" w:hAnsi="Book Antiqua"/>
          <w:b/>
          <w:sz w:val="24"/>
          <w:szCs w:val="24"/>
        </w:rPr>
        <w:t xml:space="preserve">, </w:t>
      </w:r>
      <w:r w:rsidR="004553DC" w:rsidRPr="00791A25">
        <w:rPr>
          <w:rFonts w:ascii="Book Antiqua" w:eastAsia="MS Mincho" w:hAnsi="Book Antiqua"/>
          <w:b/>
          <w:sz w:val="24"/>
          <w:szCs w:val="24"/>
        </w:rPr>
        <w:t xml:space="preserve">Laura Banias, </w:t>
      </w:r>
      <w:r w:rsidR="0041051C" w:rsidRPr="00791A25">
        <w:rPr>
          <w:rFonts w:ascii="Book Antiqua" w:eastAsia="MS Mincho" w:hAnsi="Book Antiqua"/>
          <w:b/>
          <w:sz w:val="24"/>
          <w:szCs w:val="24"/>
        </w:rPr>
        <w:t>Simona Gurzu</w:t>
      </w:r>
      <w:r w:rsidR="00C71101" w:rsidRPr="00791A25">
        <w:rPr>
          <w:rFonts w:ascii="Book Antiqua" w:hAnsi="Book Antiqua"/>
          <w:b/>
          <w:sz w:val="24"/>
          <w:szCs w:val="24"/>
          <w:lang w:eastAsia="zh-CN"/>
        </w:rPr>
        <w:t>,</w:t>
      </w:r>
      <w:r w:rsidR="00C71101" w:rsidRPr="00791A25">
        <w:rPr>
          <w:rFonts w:ascii="Book Antiqua" w:hAnsi="Book Antiqua"/>
          <w:sz w:val="24"/>
          <w:szCs w:val="24"/>
          <w:lang w:eastAsia="zh-CN"/>
        </w:rPr>
        <w:t xml:space="preserve"> </w:t>
      </w:r>
      <w:r w:rsidR="009B3235" w:rsidRPr="00791A25">
        <w:rPr>
          <w:rFonts w:ascii="Book Antiqua" w:eastAsia="MS Mincho" w:hAnsi="Book Antiqua"/>
          <w:sz w:val="24"/>
          <w:szCs w:val="24"/>
        </w:rPr>
        <w:t>Department of Pa</w:t>
      </w:r>
      <w:r w:rsidR="0041051C" w:rsidRPr="00791A25">
        <w:rPr>
          <w:rFonts w:ascii="Book Antiqua" w:eastAsia="MS Mincho" w:hAnsi="Book Antiqua"/>
          <w:sz w:val="24"/>
          <w:szCs w:val="24"/>
        </w:rPr>
        <w:t xml:space="preserve">thology, University of Medicine, </w:t>
      </w:r>
      <w:r w:rsidR="009B3235" w:rsidRPr="00791A25">
        <w:rPr>
          <w:rFonts w:ascii="Book Antiqua" w:eastAsia="MS Mincho" w:hAnsi="Book Antiqua"/>
          <w:sz w:val="24"/>
          <w:szCs w:val="24"/>
        </w:rPr>
        <w:t xml:space="preserve">Pharmacy, </w:t>
      </w:r>
      <w:r w:rsidR="0041051C" w:rsidRPr="00791A25">
        <w:rPr>
          <w:rFonts w:ascii="Book Antiqua" w:eastAsia="MS Mincho" w:hAnsi="Book Antiqua"/>
          <w:sz w:val="24"/>
          <w:szCs w:val="24"/>
        </w:rPr>
        <w:t>Sciences and Technology, Targu</w:t>
      </w:r>
      <w:r w:rsidR="00B84181" w:rsidRPr="00791A25">
        <w:rPr>
          <w:rFonts w:ascii="Book Antiqua" w:eastAsia="MS Mincho" w:hAnsi="Book Antiqua"/>
          <w:sz w:val="24"/>
          <w:szCs w:val="24"/>
        </w:rPr>
        <w:t>-</w:t>
      </w:r>
      <w:r w:rsidR="0041051C" w:rsidRPr="00791A25">
        <w:rPr>
          <w:rFonts w:ascii="Book Antiqua" w:eastAsia="MS Mincho" w:hAnsi="Book Antiqua"/>
          <w:sz w:val="24"/>
          <w:szCs w:val="24"/>
        </w:rPr>
        <w:t>Mures 530149</w:t>
      </w:r>
      <w:r w:rsidR="009B3235" w:rsidRPr="00791A25">
        <w:rPr>
          <w:rFonts w:ascii="Book Antiqua" w:eastAsia="MS Mincho" w:hAnsi="Book Antiqua"/>
          <w:sz w:val="24"/>
          <w:szCs w:val="24"/>
        </w:rPr>
        <w:t>,</w:t>
      </w:r>
      <w:r w:rsidR="009B3235" w:rsidRPr="00791A25">
        <w:rPr>
          <w:rFonts w:ascii="Book Antiqua" w:hAnsi="Book Antiqua"/>
          <w:sz w:val="24"/>
          <w:szCs w:val="24"/>
          <w:lang w:eastAsia="zh-CN"/>
        </w:rPr>
        <w:t xml:space="preserve"> </w:t>
      </w:r>
      <w:r w:rsidR="009B3235" w:rsidRPr="00791A25">
        <w:rPr>
          <w:rFonts w:ascii="Book Antiqua" w:eastAsia="MS Mincho" w:hAnsi="Book Antiqua"/>
          <w:sz w:val="24"/>
          <w:szCs w:val="24"/>
        </w:rPr>
        <w:t>Romania</w:t>
      </w:r>
    </w:p>
    <w:p w:rsidR="00C71101" w:rsidRPr="00791A25" w:rsidRDefault="00C71101" w:rsidP="001B2E8E">
      <w:pPr>
        <w:adjustRightInd w:val="0"/>
        <w:snapToGrid w:val="0"/>
        <w:spacing w:after="0" w:line="360" w:lineRule="auto"/>
        <w:jc w:val="both"/>
        <w:rPr>
          <w:rFonts w:ascii="Book Antiqua" w:hAnsi="Book Antiqua"/>
          <w:sz w:val="24"/>
          <w:szCs w:val="24"/>
          <w:lang w:eastAsia="zh-CN"/>
        </w:rPr>
      </w:pPr>
    </w:p>
    <w:p w:rsidR="009B3235" w:rsidRPr="00791A25" w:rsidRDefault="00C71101"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b/>
          <w:sz w:val="24"/>
          <w:szCs w:val="24"/>
        </w:rPr>
        <w:t>Simona Gurzu,</w:t>
      </w:r>
      <w:r w:rsidRPr="00791A25">
        <w:rPr>
          <w:rFonts w:ascii="Book Antiqua" w:eastAsia="MS Mincho" w:hAnsi="Book Antiqua"/>
          <w:sz w:val="24"/>
          <w:szCs w:val="24"/>
        </w:rPr>
        <w:t xml:space="preserve"> </w:t>
      </w:r>
      <w:r w:rsidR="002B3EA6" w:rsidRPr="00791A25">
        <w:rPr>
          <w:rFonts w:ascii="Book Antiqua" w:eastAsia="MS Mincho" w:hAnsi="Book Antiqua"/>
          <w:b/>
          <w:sz w:val="24"/>
          <w:szCs w:val="24"/>
        </w:rPr>
        <w:t xml:space="preserve">Genoveva Rigmanyi, </w:t>
      </w:r>
      <w:bookmarkStart w:id="1" w:name="_Hlk17967938"/>
      <w:r w:rsidR="00672F2F" w:rsidRPr="00791A25">
        <w:rPr>
          <w:rFonts w:ascii="Book Antiqua" w:eastAsia="MS Mincho" w:hAnsi="Book Antiqua"/>
          <w:sz w:val="24"/>
          <w:szCs w:val="24"/>
        </w:rPr>
        <w:t>Research Center</w:t>
      </w:r>
      <w:r w:rsidR="008229FF" w:rsidRPr="00791A25">
        <w:rPr>
          <w:rFonts w:ascii="Book Antiqua" w:eastAsia="MS Mincho" w:hAnsi="Book Antiqua"/>
          <w:sz w:val="24"/>
          <w:szCs w:val="24"/>
        </w:rPr>
        <w:t xml:space="preserve"> (CCAMF)</w:t>
      </w:r>
      <w:r w:rsidR="00672F2F" w:rsidRPr="00791A25">
        <w:rPr>
          <w:rFonts w:ascii="Book Antiqua" w:eastAsia="MS Mincho" w:hAnsi="Book Antiqua"/>
          <w:sz w:val="24"/>
          <w:szCs w:val="24"/>
        </w:rPr>
        <w:t>, University of Medicine</w:t>
      </w:r>
      <w:r w:rsidR="00400620" w:rsidRPr="00791A25">
        <w:rPr>
          <w:rFonts w:ascii="Book Antiqua" w:eastAsia="MS Mincho" w:hAnsi="Book Antiqua"/>
          <w:sz w:val="24"/>
          <w:szCs w:val="24"/>
        </w:rPr>
        <w:t>,</w:t>
      </w:r>
      <w:r w:rsidR="00672F2F" w:rsidRPr="00791A25">
        <w:rPr>
          <w:rFonts w:ascii="Book Antiqua" w:eastAsia="MS Mincho" w:hAnsi="Book Antiqua"/>
          <w:sz w:val="24"/>
          <w:szCs w:val="24"/>
        </w:rPr>
        <w:t xml:space="preserve"> </w:t>
      </w:r>
      <w:r w:rsidR="00400620" w:rsidRPr="00791A25">
        <w:rPr>
          <w:rFonts w:ascii="Book Antiqua" w:eastAsia="MS Mincho" w:hAnsi="Book Antiqua"/>
          <w:sz w:val="24"/>
          <w:szCs w:val="24"/>
        </w:rPr>
        <w:t>Pharmacy, Sciences</w:t>
      </w:r>
      <w:r w:rsidR="00B467AB" w:rsidRPr="00791A25">
        <w:rPr>
          <w:rFonts w:ascii="Book Antiqua" w:eastAsia="MS Mincho" w:hAnsi="Book Antiqua"/>
          <w:sz w:val="24"/>
          <w:szCs w:val="24"/>
        </w:rPr>
        <w:t xml:space="preserve"> and Technology</w:t>
      </w:r>
      <w:bookmarkEnd w:id="1"/>
      <w:r w:rsidR="00B467AB" w:rsidRPr="00791A25">
        <w:rPr>
          <w:rFonts w:ascii="Book Antiqua" w:eastAsia="MS Mincho" w:hAnsi="Book Antiqua"/>
          <w:sz w:val="24"/>
          <w:szCs w:val="24"/>
        </w:rPr>
        <w:t>, Targu</w:t>
      </w:r>
      <w:r w:rsidR="00B84181" w:rsidRPr="00791A25">
        <w:rPr>
          <w:rFonts w:ascii="Book Antiqua" w:eastAsia="MS Mincho" w:hAnsi="Book Antiqua"/>
          <w:sz w:val="24"/>
          <w:szCs w:val="24"/>
        </w:rPr>
        <w:t>-</w:t>
      </w:r>
      <w:r w:rsidR="00B467AB" w:rsidRPr="00791A25">
        <w:rPr>
          <w:rFonts w:ascii="Book Antiqua" w:eastAsia="MS Mincho" w:hAnsi="Book Antiqua"/>
          <w:sz w:val="24"/>
          <w:szCs w:val="24"/>
        </w:rPr>
        <w:t>Mures 54013</w:t>
      </w:r>
      <w:r w:rsidR="00400620" w:rsidRPr="00791A25">
        <w:rPr>
          <w:rFonts w:ascii="Book Antiqua" w:eastAsia="MS Mincho" w:hAnsi="Book Antiqua"/>
          <w:sz w:val="24"/>
          <w:szCs w:val="24"/>
        </w:rPr>
        <w:t>9, Romania</w:t>
      </w:r>
    </w:p>
    <w:p w:rsidR="002B3EA6" w:rsidRPr="00791A25" w:rsidRDefault="002B3EA6" w:rsidP="001B2E8E">
      <w:pPr>
        <w:adjustRightInd w:val="0"/>
        <w:snapToGrid w:val="0"/>
        <w:spacing w:after="0" w:line="360" w:lineRule="auto"/>
        <w:jc w:val="both"/>
        <w:rPr>
          <w:rFonts w:ascii="Book Antiqua" w:eastAsia="MS Mincho" w:hAnsi="Book Antiqua"/>
          <w:b/>
          <w:sz w:val="24"/>
          <w:szCs w:val="24"/>
        </w:rPr>
      </w:pPr>
    </w:p>
    <w:p w:rsidR="00F53C48" w:rsidRPr="00791A25" w:rsidRDefault="002B3EA6"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b/>
          <w:sz w:val="24"/>
          <w:szCs w:val="24"/>
        </w:rPr>
        <w:t xml:space="preserve">Erzebet Csernak, Zoltan Szentirmay, </w:t>
      </w:r>
      <w:r w:rsidRPr="00791A25">
        <w:rPr>
          <w:rFonts w:ascii="Book Antiqua" w:eastAsia="MS Mincho" w:hAnsi="Book Antiqua"/>
          <w:sz w:val="24"/>
          <w:szCs w:val="24"/>
        </w:rPr>
        <w:t>Department, of Tumor Pathology, National Institute of Oncology, Budapest</w:t>
      </w:r>
      <w:r w:rsidR="00B84181" w:rsidRPr="00791A25">
        <w:rPr>
          <w:rFonts w:ascii="Book Antiqua" w:hAnsi="Book Antiqua"/>
          <w:sz w:val="24"/>
          <w:szCs w:val="24"/>
        </w:rPr>
        <w:t xml:space="preserve"> </w:t>
      </w:r>
      <w:r w:rsidR="00B84181" w:rsidRPr="00791A25">
        <w:rPr>
          <w:rFonts w:ascii="Book Antiqua" w:eastAsia="MS Mincho" w:hAnsi="Book Antiqua"/>
          <w:sz w:val="24"/>
          <w:szCs w:val="24"/>
        </w:rPr>
        <w:t>430123</w:t>
      </w:r>
      <w:r w:rsidRPr="00791A25">
        <w:rPr>
          <w:rFonts w:ascii="Book Antiqua" w:eastAsia="MS Mincho" w:hAnsi="Book Antiqua"/>
          <w:sz w:val="24"/>
          <w:szCs w:val="24"/>
        </w:rPr>
        <w:t>, Hungary</w:t>
      </w:r>
    </w:p>
    <w:p w:rsidR="00C71101" w:rsidRPr="00791A25" w:rsidRDefault="00C71101" w:rsidP="001B2E8E">
      <w:pPr>
        <w:adjustRightInd w:val="0"/>
        <w:snapToGrid w:val="0"/>
        <w:spacing w:after="0" w:line="360" w:lineRule="auto"/>
        <w:jc w:val="both"/>
        <w:rPr>
          <w:rFonts w:ascii="Book Antiqua" w:hAnsi="Book Antiqua"/>
          <w:sz w:val="24"/>
          <w:szCs w:val="24"/>
          <w:lang w:eastAsia="zh-CN"/>
        </w:rPr>
      </w:pPr>
    </w:p>
    <w:p w:rsidR="00C71101" w:rsidRPr="00791A25" w:rsidRDefault="00C71101" w:rsidP="001B2E8E">
      <w:pPr>
        <w:adjustRightInd w:val="0"/>
        <w:snapToGrid w:val="0"/>
        <w:spacing w:after="0" w:line="360" w:lineRule="auto"/>
        <w:jc w:val="both"/>
        <w:rPr>
          <w:rFonts w:ascii="Book Antiqua" w:hAnsi="Book Antiqua"/>
          <w:sz w:val="24"/>
          <w:szCs w:val="24"/>
          <w:lang w:eastAsia="zh-CN"/>
        </w:rPr>
      </w:pPr>
      <w:r w:rsidRPr="00791A25">
        <w:rPr>
          <w:rFonts w:ascii="Book Antiqua" w:hAnsi="Book Antiqua"/>
          <w:b/>
          <w:bCs/>
          <w:sz w:val="24"/>
          <w:szCs w:val="24"/>
        </w:rPr>
        <w:t xml:space="preserve">ORCID </w:t>
      </w:r>
      <w:r w:rsidR="00B84181" w:rsidRPr="00791A25">
        <w:rPr>
          <w:rFonts w:ascii="Book Antiqua" w:hAnsi="Book Antiqua"/>
          <w:b/>
          <w:bCs/>
          <w:sz w:val="24"/>
          <w:szCs w:val="24"/>
          <w:lang w:eastAsia="zh-CN"/>
        </w:rPr>
        <w:t>n</w:t>
      </w:r>
      <w:r w:rsidRPr="00791A25">
        <w:rPr>
          <w:rFonts w:ascii="Book Antiqua" w:hAnsi="Book Antiqua"/>
          <w:b/>
          <w:bCs/>
          <w:sz w:val="24"/>
          <w:szCs w:val="24"/>
        </w:rPr>
        <w:t>umber:</w:t>
      </w:r>
      <w:r w:rsidRPr="00791A25">
        <w:rPr>
          <w:rFonts w:ascii="Book Antiqua" w:hAnsi="Book Antiqua"/>
          <w:b/>
          <w:bCs/>
          <w:sz w:val="24"/>
          <w:szCs w:val="24"/>
          <w:lang w:eastAsia="zh-CN"/>
        </w:rPr>
        <w:t xml:space="preserve"> </w:t>
      </w:r>
      <w:r w:rsidR="00155400" w:rsidRPr="00791A25">
        <w:rPr>
          <w:rFonts w:ascii="Book Antiqua" w:hAnsi="Book Antiqua"/>
          <w:bCs/>
          <w:sz w:val="24"/>
          <w:szCs w:val="24"/>
          <w:lang w:eastAsia="zh-CN"/>
        </w:rPr>
        <w:t>Zsolt Kovacs</w:t>
      </w:r>
      <w:r w:rsidR="00AB58FB" w:rsidRPr="00791A25">
        <w:rPr>
          <w:rFonts w:ascii="Book Antiqua" w:hAnsi="Book Antiqua"/>
          <w:bCs/>
          <w:sz w:val="24"/>
          <w:szCs w:val="24"/>
          <w:lang w:eastAsia="zh-CN"/>
        </w:rPr>
        <w:t xml:space="preserve"> (</w:t>
      </w:r>
      <w:hyperlink r:id="rId9" w:tgtFrame="_blank" w:history="1">
        <w:r w:rsidR="00155400" w:rsidRPr="00791A25">
          <w:rPr>
            <w:rStyle w:val="a4"/>
            <w:rFonts w:ascii="Book Antiqua" w:hAnsi="Book Antiqua" w:cs="Arial"/>
            <w:color w:val="auto"/>
            <w:sz w:val="24"/>
            <w:szCs w:val="24"/>
            <w:u w:val="none"/>
            <w:bdr w:val="none" w:sz="0" w:space="0" w:color="auto" w:frame="1"/>
            <w:shd w:val="clear" w:color="auto" w:fill="FFFFFF"/>
          </w:rPr>
          <w:t>0000-0002-1038-7769</w:t>
        </w:r>
      </w:hyperlink>
      <w:r w:rsidR="00AB58FB" w:rsidRPr="00791A25">
        <w:rPr>
          <w:rFonts w:ascii="Book Antiqua" w:hAnsi="Book Antiqua"/>
          <w:bCs/>
          <w:sz w:val="24"/>
          <w:szCs w:val="24"/>
          <w:lang w:eastAsia="zh-CN"/>
        </w:rPr>
        <w:t xml:space="preserve">); </w:t>
      </w:r>
      <w:r w:rsidR="00155400" w:rsidRPr="00791A25">
        <w:rPr>
          <w:rFonts w:ascii="Book Antiqua" w:hAnsi="Book Antiqua"/>
          <w:bCs/>
          <w:sz w:val="24"/>
          <w:szCs w:val="24"/>
          <w:lang w:eastAsia="zh-CN"/>
        </w:rPr>
        <w:t>Ioan Jung (0000-0001-6537-2807)</w:t>
      </w:r>
      <w:r w:rsidR="00976DAC" w:rsidRPr="00791A25">
        <w:rPr>
          <w:rFonts w:ascii="Book Antiqua" w:hAnsi="Book Antiqua"/>
          <w:bCs/>
          <w:sz w:val="24"/>
          <w:szCs w:val="24"/>
          <w:lang w:eastAsia="zh-CN"/>
        </w:rPr>
        <w:t xml:space="preserve">; </w:t>
      </w:r>
      <w:r w:rsidR="007E4DEF" w:rsidRPr="00791A25">
        <w:rPr>
          <w:rFonts w:ascii="Book Antiqua" w:hAnsi="Book Antiqua"/>
          <w:bCs/>
          <w:sz w:val="24"/>
          <w:szCs w:val="24"/>
          <w:lang w:eastAsia="zh-CN"/>
        </w:rPr>
        <w:t xml:space="preserve">Erzsebet Csernak (0000-0002-4311-5364); </w:t>
      </w:r>
      <w:r w:rsidR="007E4DEF" w:rsidRPr="00791A25">
        <w:rPr>
          <w:rFonts w:ascii="Book Antiqua" w:hAnsi="Book Antiqua"/>
          <w:sz w:val="24"/>
          <w:szCs w:val="24"/>
          <w:lang w:eastAsia="zh-CN"/>
        </w:rPr>
        <w:t>Zoltan Sze</w:t>
      </w:r>
      <w:r w:rsidR="00B97198" w:rsidRPr="00791A25">
        <w:rPr>
          <w:rFonts w:ascii="Book Antiqua" w:hAnsi="Book Antiqua"/>
          <w:sz w:val="24"/>
          <w:szCs w:val="24"/>
          <w:lang w:eastAsia="zh-CN"/>
        </w:rPr>
        <w:t xml:space="preserve">ntirmay (0000-0003-1624-5398); </w:t>
      </w:r>
      <w:r w:rsidR="00CB3089" w:rsidRPr="00791A25">
        <w:rPr>
          <w:rFonts w:ascii="Book Antiqua" w:hAnsi="Book Antiqua"/>
          <w:sz w:val="24"/>
          <w:szCs w:val="24"/>
          <w:lang w:eastAsia="zh-CN"/>
        </w:rPr>
        <w:t>Laura Banias (0000-0002-2240-2540)</w:t>
      </w:r>
      <w:r w:rsidR="001672EC" w:rsidRPr="00791A25">
        <w:rPr>
          <w:rFonts w:ascii="Book Antiqua" w:hAnsi="Book Antiqua"/>
          <w:sz w:val="24"/>
          <w:szCs w:val="24"/>
          <w:lang w:eastAsia="zh-CN"/>
        </w:rPr>
        <w:t xml:space="preserve">; </w:t>
      </w:r>
      <w:r w:rsidR="007E4DEF" w:rsidRPr="00791A25">
        <w:rPr>
          <w:rFonts w:ascii="Book Antiqua" w:hAnsi="Book Antiqua"/>
          <w:sz w:val="24"/>
          <w:szCs w:val="24"/>
          <w:lang w:eastAsia="zh-CN"/>
        </w:rPr>
        <w:t xml:space="preserve">Genoveva Rigmanyi (0000-0001-9093-6598); </w:t>
      </w:r>
      <w:r w:rsidR="001672EC" w:rsidRPr="00791A25">
        <w:rPr>
          <w:rFonts w:ascii="Book Antiqua" w:hAnsi="Book Antiqua"/>
          <w:sz w:val="24"/>
          <w:szCs w:val="24"/>
          <w:lang w:eastAsia="zh-CN"/>
        </w:rPr>
        <w:t>Simona Gurzu (0000-0003-3968-5118)</w:t>
      </w:r>
      <w:r w:rsidR="00B84181" w:rsidRPr="00791A25">
        <w:rPr>
          <w:rFonts w:ascii="Book Antiqua" w:hAnsi="Book Antiqua"/>
          <w:sz w:val="24"/>
          <w:szCs w:val="24"/>
          <w:lang w:eastAsia="zh-CN"/>
        </w:rPr>
        <w:t>.</w:t>
      </w:r>
    </w:p>
    <w:p w:rsidR="009B3235" w:rsidRPr="00791A25" w:rsidRDefault="009B3235" w:rsidP="001B2E8E">
      <w:pPr>
        <w:adjustRightInd w:val="0"/>
        <w:snapToGrid w:val="0"/>
        <w:spacing w:after="0" w:line="360" w:lineRule="auto"/>
        <w:jc w:val="both"/>
        <w:rPr>
          <w:rFonts w:ascii="Book Antiqua" w:hAnsi="Book Antiqua"/>
          <w:sz w:val="24"/>
          <w:szCs w:val="24"/>
          <w:lang w:eastAsia="zh-CN"/>
        </w:rPr>
      </w:pPr>
    </w:p>
    <w:p w:rsidR="00C71101" w:rsidRPr="00791A25" w:rsidRDefault="00ED6BE1" w:rsidP="001B2E8E">
      <w:pPr>
        <w:adjustRightInd w:val="0"/>
        <w:snapToGrid w:val="0"/>
        <w:spacing w:after="0" w:line="360" w:lineRule="auto"/>
        <w:jc w:val="both"/>
        <w:rPr>
          <w:rFonts w:ascii="Book Antiqua" w:hAnsi="Book Antiqua"/>
          <w:sz w:val="24"/>
          <w:szCs w:val="24"/>
          <w:lang w:eastAsia="zh-CN"/>
        </w:rPr>
      </w:pPr>
      <w:r w:rsidRPr="00791A25">
        <w:rPr>
          <w:rFonts w:ascii="Book Antiqua" w:eastAsia="MS Mincho" w:hAnsi="Book Antiqua"/>
          <w:b/>
          <w:sz w:val="24"/>
          <w:szCs w:val="24"/>
        </w:rPr>
        <w:lastRenderedPageBreak/>
        <w:t>Author</w:t>
      </w:r>
      <w:r w:rsidRPr="00791A25">
        <w:rPr>
          <w:rFonts w:ascii="Book Antiqua" w:eastAsia="MS Mincho" w:hAnsi="Book Antiqua"/>
          <w:b/>
          <w:sz w:val="24"/>
          <w:szCs w:val="24"/>
          <w:lang w:eastAsia="ja-JP"/>
        </w:rPr>
        <w:t xml:space="preserve"> contribution</w:t>
      </w:r>
      <w:r w:rsidRPr="00791A25">
        <w:rPr>
          <w:rFonts w:ascii="Book Antiqua" w:hAnsi="Book Antiqua"/>
          <w:b/>
          <w:sz w:val="24"/>
          <w:szCs w:val="24"/>
          <w:lang w:eastAsia="zh-CN"/>
        </w:rPr>
        <w:t>s</w:t>
      </w:r>
      <w:r w:rsidRPr="00791A25">
        <w:rPr>
          <w:rFonts w:ascii="Book Antiqua" w:eastAsia="MS Mincho" w:hAnsi="Book Antiqua"/>
          <w:b/>
          <w:sz w:val="24"/>
          <w:szCs w:val="24"/>
        </w:rPr>
        <w:t>:</w:t>
      </w:r>
      <w:r w:rsidR="00C71101" w:rsidRPr="00791A25">
        <w:rPr>
          <w:rFonts w:ascii="Book Antiqua" w:hAnsi="Book Antiqua"/>
          <w:b/>
          <w:sz w:val="24"/>
          <w:szCs w:val="24"/>
          <w:lang w:eastAsia="zh-CN"/>
        </w:rPr>
        <w:t xml:space="preserve"> </w:t>
      </w:r>
      <w:r w:rsidR="00155400" w:rsidRPr="00791A25">
        <w:rPr>
          <w:rFonts w:ascii="Book Antiqua" w:eastAsia="MS Mincho" w:hAnsi="Book Antiqua"/>
          <w:sz w:val="24"/>
          <w:szCs w:val="24"/>
        </w:rPr>
        <w:t>Kovacs Z</w:t>
      </w:r>
      <w:r w:rsidRPr="00791A25">
        <w:rPr>
          <w:rFonts w:ascii="Book Antiqua" w:eastAsia="MS Mincho" w:hAnsi="Book Antiqua"/>
          <w:sz w:val="24"/>
          <w:szCs w:val="24"/>
        </w:rPr>
        <w:t xml:space="preserve"> drafted the article and contributed to </w:t>
      </w:r>
      <w:r w:rsidR="00400620" w:rsidRPr="00791A25">
        <w:rPr>
          <w:rFonts w:ascii="Book Antiqua" w:eastAsia="MS Mincho" w:hAnsi="Book Antiqua"/>
          <w:sz w:val="24"/>
          <w:szCs w:val="24"/>
        </w:rPr>
        <w:t xml:space="preserve">the </w:t>
      </w:r>
      <w:r w:rsidR="00155400" w:rsidRPr="00791A25">
        <w:rPr>
          <w:rFonts w:ascii="Book Antiqua" w:eastAsia="MS Mincho" w:hAnsi="Book Antiqua"/>
          <w:sz w:val="24"/>
          <w:szCs w:val="24"/>
        </w:rPr>
        <w:t>DNA purifications</w:t>
      </w:r>
      <w:r w:rsidRPr="00791A25">
        <w:rPr>
          <w:rFonts w:ascii="Book Antiqua" w:eastAsia="MS Mincho" w:hAnsi="Book Antiqua"/>
          <w:sz w:val="24"/>
          <w:szCs w:val="24"/>
        </w:rPr>
        <w:t>;</w:t>
      </w:r>
      <w:r w:rsidR="00C71101" w:rsidRPr="00791A25">
        <w:rPr>
          <w:rFonts w:ascii="Book Antiqua" w:hAnsi="Book Antiqua"/>
          <w:sz w:val="24"/>
          <w:szCs w:val="24"/>
          <w:lang w:eastAsia="zh-CN"/>
        </w:rPr>
        <w:t xml:space="preserve"> </w:t>
      </w:r>
      <w:r w:rsidR="00400620" w:rsidRPr="00791A25">
        <w:rPr>
          <w:rFonts w:ascii="Book Antiqua" w:hAnsi="Book Antiqua"/>
          <w:sz w:val="24"/>
          <w:szCs w:val="24"/>
          <w:lang w:eastAsia="zh-CN"/>
        </w:rPr>
        <w:t>Jung I</w:t>
      </w:r>
      <w:r w:rsidR="00400620" w:rsidRPr="00791A25">
        <w:rPr>
          <w:rFonts w:ascii="Book Antiqua" w:eastAsia="MS Mincho" w:hAnsi="Book Antiqua"/>
          <w:sz w:val="24"/>
          <w:szCs w:val="24"/>
        </w:rPr>
        <w:t xml:space="preserve"> contributed to the diagnosis and</w:t>
      </w:r>
      <w:r w:rsidR="00155400" w:rsidRPr="00791A25">
        <w:rPr>
          <w:rFonts w:ascii="Book Antiqua" w:eastAsia="MS Mincho" w:hAnsi="Book Antiqua"/>
          <w:sz w:val="24"/>
          <w:szCs w:val="24"/>
        </w:rPr>
        <w:t xml:space="preserve"> immunohistochemical assessment</w:t>
      </w:r>
      <w:r w:rsidR="00400620" w:rsidRPr="00791A25">
        <w:rPr>
          <w:rFonts w:ascii="Book Antiqua" w:eastAsia="MS Mincho" w:hAnsi="Book Antiqua"/>
          <w:sz w:val="24"/>
          <w:szCs w:val="24"/>
        </w:rPr>
        <w:t xml:space="preserve">; </w:t>
      </w:r>
      <w:r w:rsidR="004D36CE" w:rsidRPr="00791A25">
        <w:rPr>
          <w:rFonts w:ascii="Book Antiqua" w:eastAsia="MS Mincho" w:hAnsi="Book Antiqua"/>
          <w:sz w:val="24"/>
          <w:szCs w:val="24"/>
        </w:rPr>
        <w:t xml:space="preserve">Csernak E contributed to automated and manual DNA isolation; Szentirmay Z contributed to the research design; Banias Laura performed DNA collection; Rigmanyi G performed manual DNA extraction; </w:t>
      </w:r>
      <w:r w:rsidRPr="00791A25">
        <w:rPr>
          <w:rFonts w:ascii="Book Antiqua" w:eastAsia="MS Mincho" w:hAnsi="Book Antiqua"/>
          <w:sz w:val="24"/>
          <w:szCs w:val="24"/>
        </w:rPr>
        <w:t>Gurzu</w:t>
      </w:r>
      <w:r w:rsidRPr="00791A25">
        <w:rPr>
          <w:rFonts w:ascii="Book Antiqua" w:eastAsia="MS Mincho" w:hAnsi="Book Antiqua"/>
          <w:b/>
          <w:sz w:val="24"/>
          <w:szCs w:val="24"/>
        </w:rPr>
        <w:t xml:space="preserve"> </w:t>
      </w:r>
      <w:r w:rsidR="00C71101" w:rsidRPr="00791A25">
        <w:rPr>
          <w:rFonts w:ascii="Book Antiqua" w:hAnsi="Book Antiqua"/>
          <w:sz w:val="24"/>
          <w:szCs w:val="24"/>
          <w:lang w:eastAsia="zh-CN"/>
        </w:rPr>
        <w:t>S</w:t>
      </w:r>
      <w:r w:rsidRPr="00791A25">
        <w:rPr>
          <w:rFonts w:ascii="Book Antiqua" w:eastAsia="MS Mincho" w:hAnsi="Book Antiqua"/>
          <w:sz w:val="24"/>
          <w:szCs w:val="24"/>
        </w:rPr>
        <w:t xml:space="preserve"> designed research and confer the final agreement for publication</w:t>
      </w:r>
      <w:r w:rsidR="00F53C48" w:rsidRPr="00791A25">
        <w:rPr>
          <w:rFonts w:ascii="Book Antiqua" w:eastAsia="MS Mincho" w:hAnsi="Book Antiqua"/>
          <w:sz w:val="24"/>
          <w:szCs w:val="24"/>
        </w:rPr>
        <w:t>; Zsolt Kovacs and Laura Banias have equally contribution to the paper</w:t>
      </w:r>
      <w:r w:rsidR="00C71101" w:rsidRPr="00791A25">
        <w:rPr>
          <w:rFonts w:ascii="Book Antiqua" w:hAnsi="Book Antiqua"/>
          <w:sz w:val="24"/>
          <w:szCs w:val="24"/>
          <w:lang w:eastAsia="zh-CN"/>
        </w:rPr>
        <w:t>.</w:t>
      </w:r>
    </w:p>
    <w:p w:rsidR="004D36CE" w:rsidRPr="00791A25" w:rsidRDefault="004D36CE" w:rsidP="001B2E8E">
      <w:pPr>
        <w:adjustRightInd w:val="0"/>
        <w:snapToGrid w:val="0"/>
        <w:spacing w:after="0" w:line="360" w:lineRule="auto"/>
        <w:jc w:val="both"/>
        <w:rPr>
          <w:rFonts w:ascii="Book Antiqua" w:hAnsi="Book Antiqua"/>
          <w:sz w:val="24"/>
          <w:szCs w:val="24"/>
          <w:lang w:eastAsia="zh-CN"/>
        </w:rPr>
      </w:pPr>
    </w:p>
    <w:p w:rsidR="00B84181" w:rsidRPr="00791A25" w:rsidRDefault="00B84181" w:rsidP="001B2E8E">
      <w:pPr>
        <w:adjustRightInd w:val="0"/>
        <w:snapToGrid w:val="0"/>
        <w:spacing w:after="0" w:line="360" w:lineRule="auto"/>
        <w:jc w:val="both"/>
        <w:rPr>
          <w:rFonts w:ascii="Book Antiqua" w:hAnsi="Book Antiqua"/>
          <w:b/>
          <w:iCs/>
          <w:sz w:val="24"/>
          <w:szCs w:val="24"/>
          <w:lang w:eastAsia="zh-CN"/>
        </w:rPr>
      </w:pPr>
      <w:r w:rsidRPr="00791A25">
        <w:rPr>
          <w:rFonts w:ascii="Book Antiqua" w:hAnsi="Book Antiqua"/>
          <w:b/>
          <w:iCs/>
          <w:sz w:val="24"/>
          <w:szCs w:val="24"/>
          <w:lang w:eastAsia="zh-CN"/>
        </w:rPr>
        <w:t>Supported by</w:t>
      </w:r>
      <w:r w:rsidRPr="00791A25">
        <w:rPr>
          <w:rFonts w:ascii="Book Antiqua" w:hAnsi="Book Antiqua"/>
          <w:iCs/>
          <w:sz w:val="24"/>
          <w:szCs w:val="24"/>
          <w:lang w:eastAsia="zh-CN"/>
        </w:rPr>
        <w:t xml:space="preserve"> the University of Medicine, Pharmacy, Science and Technology Research Grant</w:t>
      </w:r>
      <w:r w:rsidR="00B2027F" w:rsidRPr="00791A25">
        <w:rPr>
          <w:rFonts w:ascii="Book Antiqua" w:hAnsi="Book Antiqua"/>
          <w:iCs/>
          <w:sz w:val="24"/>
          <w:szCs w:val="24"/>
          <w:lang w:eastAsia="zh-CN"/>
        </w:rPr>
        <w:t>,</w:t>
      </w:r>
      <w:r w:rsidRPr="00791A25">
        <w:rPr>
          <w:rFonts w:ascii="Book Antiqua" w:hAnsi="Book Antiqua"/>
          <w:iCs/>
          <w:sz w:val="24"/>
          <w:szCs w:val="24"/>
          <w:lang w:eastAsia="zh-CN"/>
        </w:rPr>
        <w:t xml:space="preserve"> No. 275/11.01.2017. </w:t>
      </w:r>
    </w:p>
    <w:p w:rsidR="00B84181" w:rsidRPr="00791A25" w:rsidRDefault="00B84181" w:rsidP="001B2E8E">
      <w:pPr>
        <w:adjustRightInd w:val="0"/>
        <w:snapToGrid w:val="0"/>
        <w:spacing w:after="0" w:line="360" w:lineRule="auto"/>
        <w:jc w:val="both"/>
        <w:rPr>
          <w:rFonts w:ascii="Book Antiqua" w:hAnsi="Book Antiqua"/>
          <w:sz w:val="24"/>
          <w:szCs w:val="24"/>
          <w:lang w:eastAsia="zh-CN"/>
        </w:rPr>
      </w:pPr>
    </w:p>
    <w:p w:rsidR="00A6256B" w:rsidRPr="00791A25" w:rsidRDefault="00A6256B" w:rsidP="001B2E8E">
      <w:pPr>
        <w:adjustRightInd w:val="0"/>
        <w:snapToGrid w:val="0"/>
        <w:spacing w:after="0" w:line="360" w:lineRule="auto"/>
        <w:jc w:val="both"/>
        <w:rPr>
          <w:rFonts w:ascii="Book Antiqua" w:hAnsi="Book Antiqua"/>
          <w:sz w:val="24"/>
          <w:szCs w:val="24"/>
          <w:lang w:eastAsia="zh-CN"/>
        </w:rPr>
      </w:pPr>
      <w:r w:rsidRPr="00791A25">
        <w:rPr>
          <w:rFonts w:ascii="Book Antiqua" w:hAnsi="Book Antiqua"/>
          <w:b/>
          <w:sz w:val="24"/>
          <w:szCs w:val="24"/>
          <w:lang w:eastAsia="zh-CN"/>
        </w:rPr>
        <w:t xml:space="preserve">Institutional review board statement: </w:t>
      </w:r>
      <w:r w:rsidRPr="00791A25">
        <w:rPr>
          <w:rFonts w:ascii="Book Antiqua" w:hAnsi="Book Antiqua"/>
          <w:sz w:val="24"/>
          <w:szCs w:val="24"/>
          <w:lang w:eastAsia="zh-CN"/>
        </w:rPr>
        <w:t xml:space="preserve">The agreement of the Ethical Committee of </w:t>
      </w:r>
      <w:r w:rsidRPr="00791A25">
        <w:rPr>
          <w:rFonts w:ascii="Book Antiqua" w:eastAsia="MS Mincho" w:hAnsi="Book Antiqua"/>
          <w:sz w:val="24"/>
          <w:szCs w:val="24"/>
        </w:rPr>
        <w:t>University of Medicine and Pharmacy, Targu</w:t>
      </w:r>
      <w:r w:rsidR="00B84181" w:rsidRPr="00791A25">
        <w:rPr>
          <w:rFonts w:ascii="Book Antiqua" w:eastAsia="MS Mincho" w:hAnsi="Book Antiqua"/>
          <w:sz w:val="24"/>
          <w:szCs w:val="24"/>
        </w:rPr>
        <w:t>-</w:t>
      </w:r>
      <w:r w:rsidRPr="00791A25">
        <w:rPr>
          <w:rFonts w:ascii="Book Antiqua" w:eastAsia="MS Mincho" w:hAnsi="Book Antiqua"/>
          <w:sz w:val="24"/>
          <w:szCs w:val="24"/>
        </w:rPr>
        <w:t>Mures, Romania, was obtained</w:t>
      </w:r>
      <w:r w:rsidRPr="00791A25">
        <w:rPr>
          <w:rFonts w:ascii="Book Antiqua" w:hAnsi="Book Antiqua"/>
          <w:sz w:val="24"/>
          <w:szCs w:val="24"/>
          <w:lang w:eastAsia="zh-CN"/>
        </w:rPr>
        <w:t xml:space="preserve">. </w:t>
      </w:r>
    </w:p>
    <w:p w:rsidR="007D5B4B" w:rsidRPr="00791A25" w:rsidRDefault="007D5B4B" w:rsidP="001B2E8E">
      <w:pPr>
        <w:adjustRightInd w:val="0"/>
        <w:snapToGrid w:val="0"/>
        <w:spacing w:after="0" w:line="360" w:lineRule="auto"/>
        <w:jc w:val="both"/>
        <w:rPr>
          <w:rFonts w:ascii="Book Antiqua" w:hAnsi="Book Antiqua"/>
          <w:b/>
          <w:sz w:val="24"/>
          <w:szCs w:val="24"/>
          <w:lang w:eastAsia="zh-CN"/>
        </w:rPr>
      </w:pPr>
    </w:p>
    <w:p w:rsidR="00A6256B" w:rsidRPr="00791A25" w:rsidRDefault="00A6256B" w:rsidP="001B2E8E">
      <w:pPr>
        <w:adjustRightInd w:val="0"/>
        <w:snapToGrid w:val="0"/>
        <w:spacing w:after="0" w:line="360" w:lineRule="auto"/>
        <w:jc w:val="both"/>
        <w:rPr>
          <w:rFonts w:ascii="Book Antiqua" w:hAnsi="Book Antiqua"/>
          <w:sz w:val="24"/>
          <w:szCs w:val="24"/>
        </w:rPr>
      </w:pPr>
      <w:r w:rsidRPr="00791A25">
        <w:rPr>
          <w:rFonts w:ascii="Book Antiqua" w:hAnsi="Book Antiqua"/>
          <w:b/>
          <w:sz w:val="24"/>
          <w:szCs w:val="24"/>
          <w:lang w:eastAsia="zh-CN"/>
        </w:rPr>
        <w:t>Informed content statement:</w:t>
      </w:r>
      <w:r w:rsidRPr="00791A25">
        <w:rPr>
          <w:rFonts w:ascii="Book Antiqua" w:hAnsi="Book Antiqua"/>
          <w:sz w:val="24"/>
          <w:szCs w:val="24"/>
        </w:rPr>
        <w:t xml:space="preserve"> This is a retrospective study. No consent was necessary</w:t>
      </w:r>
      <w:r w:rsidR="00397FAF" w:rsidRPr="00791A25">
        <w:rPr>
          <w:rFonts w:ascii="Book Antiqua" w:hAnsi="Book Antiqua"/>
          <w:sz w:val="24"/>
          <w:szCs w:val="24"/>
        </w:rPr>
        <w:t>.</w:t>
      </w:r>
    </w:p>
    <w:p w:rsidR="007D5B4B" w:rsidRPr="00791A25" w:rsidRDefault="007D5B4B" w:rsidP="001B2E8E">
      <w:pPr>
        <w:adjustRightInd w:val="0"/>
        <w:snapToGrid w:val="0"/>
        <w:spacing w:after="0" w:line="360" w:lineRule="auto"/>
        <w:jc w:val="both"/>
        <w:rPr>
          <w:rFonts w:ascii="Book Antiqua" w:hAnsi="Book Antiqua"/>
          <w:sz w:val="24"/>
          <w:szCs w:val="24"/>
          <w:lang w:eastAsia="zh-CN"/>
        </w:rPr>
      </w:pPr>
    </w:p>
    <w:p w:rsidR="00A6256B" w:rsidRPr="00791A25" w:rsidRDefault="00A6256B" w:rsidP="001B2E8E">
      <w:pPr>
        <w:pStyle w:val="11"/>
        <w:adjustRightInd w:val="0"/>
        <w:snapToGrid w:val="0"/>
        <w:spacing w:line="360" w:lineRule="auto"/>
        <w:jc w:val="both"/>
        <w:rPr>
          <w:rFonts w:ascii="Book Antiqua" w:eastAsia="Times New Roman" w:hAnsi="Book Antiqua"/>
          <w:color w:val="auto"/>
          <w:kern w:val="36"/>
          <w:sz w:val="24"/>
          <w:szCs w:val="24"/>
          <w:lang w:val="en-US"/>
        </w:rPr>
      </w:pPr>
      <w:r w:rsidRPr="00791A25">
        <w:rPr>
          <w:rFonts w:ascii="Book Antiqua" w:hAnsi="Book Antiqua"/>
          <w:b/>
          <w:iCs/>
          <w:color w:val="auto"/>
          <w:sz w:val="24"/>
          <w:szCs w:val="24"/>
          <w:lang w:eastAsia="zh-CN"/>
        </w:rPr>
        <w:t xml:space="preserve">Conflict-of-interest statement: </w:t>
      </w:r>
      <w:r w:rsidR="00397FAF" w:rsidRPr="00791A25">
        <w:rPr>
          <w:rFonts w:ascii="Book Antiqua" w:eastAsia="Times New Roman" w:hAnsi="Book Antiqua"/>
          <w:color w:val="auto"/>
          <w:kern w:val="36"/>
          <w:sz w:val="24"/>
          <w:szCs w:val="24"/>
          <w:lang w:val="en-US"/>
        </w:rPr>
        <w:t>The authors have declared no conflicts of interest.</w:t>
      </w:r>
    </w:p>
    <w:p w:rsidR="00397FAF" w:rsidRPr="00791A25" w:rsidRDefault="00397FAF" w:rsidP="001B2E8E">
      <w:pPr>
        <w:pStyle w:val="11"/>
        <w:adjustRightInd w:val="0"/>
        <w:snapToGrid w:val="0"/>
        <w:spacing w:line="360" w:lineRule="auto"/>
        <w:jc w:val="both"/>
        <w:rPr>
          <w:rFonts w:ascii="Book Antiqua" w:hAnsi="Book Antiqua" w:cs="Times New Roman"/>
          <w:b/>
          <w:bCs/>
          <w:iCs/>
          <w:color w:val="auto"/>
          <w:sz w:val="24"/>
          <w:szCs w:val="24"/>
          <w:highlight w:val="white"/>
          <w:lang w:val="en-US" w:eastAsia="zh-CN"/>
        </w:rPr>
      </w:pPr>
    </w:p>
    <w:p w:rsidR="00397FAF" w:rsidRPr="00791A25" w:rsidRDefault="00397FAF" w:rsidP="001B2E8E">
      <w:pPr>
        <w:widowControl w:val="0"/>
        <w:adjustRightInd w:val="0"/>
        <w:snapToGrid w:val="0"/>
        <w:spacing w:after="0" w:line="360" w:lineRule="auto"/>
        <w:jc w:val="both"/>
        <w:rPr>
          <w:rFonts w:ascii="Book Antiqua" w:eastAsia="等线" w:hAnsi="Book Antiqua"/>
          <w:bCs/>
          <w:kern w:val="2"/>
          <w:sz w:val="24"/>
          <w:szCs w:val="24"/>
        </w:rPr>
      </w:pPr>
      <w:r w:rsidRPr="00791A25">
        <w:rPr>
          <w:rFonts w:ascii="Book Antiqua" w:eastAsia="等线" w:hAnsi="Book Antiqua"/>
          <w:b/>
          <w:kern w:val="2"/>
          <w:sz w:val="24"/>
          <w:szCs w:val="24"/>
        </w:rPr>
        <w:t>Data sharing statement:</w:t>
      </w:r>
      <w:r w:rsidRPr="00791A25">
        <w:rPr>
          <w:rFonts w:ascii="Book Antiqua" w:eastAsia="等线" w:hAnsi="Book Antiqua"/>
          <w:bCs/>
          <w:kern w:val="2"/>
          <w:sz w:val="24"/>
          <w:szCs w:val="24"/>
        </w:rPr>
        <w:t xml:space="preserve"> No additional data are available.</w:t>
      </w:r>
    </w:p>
    <w:p w:rsidR="00397FAF" w:rsidRPr="00791A25" w:rsidRDefault="00397FAF" w:rsidP="001B2E8E">
      <w:pPr>
        <w:widowControl w:val="0"/>
        <w:adjustRightInd w:val="0"/>
        <w:snapToGrid w:val="0"/>
        <w:spacing w:after="0" w:line="360" w:lineRule="auto"/>
        <w:jc w:val="both"/>
        <w:rPr>
          <w:rFonts w:ascii="Book Antiqua" w:eastAsia="等线" w:hAnsi="Book Antiqua"/>
          <w:bCs/>
          <w:kern w:val="2"/>
          <w:sz w:val="24"/>
          <w:szCs w:val="24"/>
        </w:rPr>
      </w:pPr>
    </w:p>
    <w:p w:rsidR="00397FAF" w:rsidRPr="00791A25" w:rsidRDefault="00397FAF" w:rsidP="001B2E8E">
      <w:pPr>
        <w:widowControl w:val="0"/>
        <w:adjustRightInd w:val="0"/>
        <w:snapToGrid w:val="0"/>
        <w:spacing w:after="0" w:line="360" w:lineRule="auto"/>
        <w:jc w:val="both"/>
        <w:rPr>
          <w:rFonts w:ascii="Book Antiqua" w:hAnsi="Book Antiqua"/>
          <w:bCs/>
          <w:kern w:val="2"/>
          <w:sz w:val="24"/>
          <w:szCs w:val="24"/>
        </w:rPr>
      </w:pPr>
      <w:r w:rsidRPr="00791A25">
        <w:rPr>
          <w:rFonts w:ascii="Book Antiqua" w:hAnsi="Book Antiqua"/>
          <w:b/>
          <w:sz w:val="24"/>
          <w:szCs w:val="24"/>
        </w:rPr>
        <w:t xml:space="preserve">STROBE statement: </w:t>
      </w:r>
      <w:r w:rsidRPr="00791A25">
        <w:rPr>
          <w:rFonts w:ascii="Book Antiqua" w:eastAsia="Times New Roman" w:hAnsi="Book Antiqua"/>
          <w:sz w:val="24"/>
          <w:szCs w:val="24"/>
        </w:rPr>
        <w:t>The authors have read the STROBE Statement-checklist of items, and the manuscript was prepared and revised according to the STROBE statement-checklist of items.</w:t>
      </w:r>
    </w:p>
    <w:p w:rsidR="00A6256B" w:rsidRPr="00791A25" w:rsidRDefault="00A6256B" w:rsidP="001B2E8E">
      <w:pPr>
        <w:adjustRightInd w:val="0"/>
        <w:snapToGrid w:val="0"/>
        <w:spacing w:after="0" w:line="360" w:lineRule="auto"/>
        <w:jc w:val="both"/>
        <w:rPr>
          <w:rFonts w:ascii="Book Antiqua" w:hAnsi="Book Antiqua"/>
          <w:b/>
          <w:iCs/>
          <w:sz w:val="24"/>
          <w:szCs w:val="24"/>
          <w:lang w:eastAsia="zh-CN"/>
        </w:rPr>
      </w:pPr>
    </w:p>
    <w:p w:rsidR="001B2E8E" w:rsidRPr="001B2E8E" w:rsidRDefault="001B2E8E" w:rsidP="001B2E8E">
      <w:pPr>
        <w:snapToGrid w:val="0"/>
        <w:spacing w:after="0" w:line="360" w:lineRule="auto"/>
        <w:jc w:val="both"/>
        <w:rPr>
          <w:rFonts w:ascii="Book Antiqua" w:hAnsi="Book Antiqua" w:hint="eastAsia"/>
          <w:sz w:val="24"/>
          <w:szCs w:val="24"/>
          <w:lang w:eastAsia="zh-CN"/>
        </w:rPr>
      </w:pPr>
      <w:r w:rsidRPr="001B2E8E">
        <w:rPr>
          <w:rFonts w:ascii="Book Antiqua" w:hAnsi="Book Antiqua"/>
          <w:b/>
          <w:sz w:val="24"/>
          <w:szCs w:val="24"/>
          <w:lang w:eastAsia="zh-CN"/>
        </w:rPr>
        <w:t xml:space="preserve">Open-Access: </w:t>
      </w:r>
      <w:r w:rsidRPr="001B2E8E">
        <w:rPr>
          <w:rFonts w:ascii="Book Antiqua" w:hAnsi="Book Antiqua"/>
          <w:sz w:val="24"/>
          <w:szCs w:val="24"/>
          <w:lang w:eastAsia="zh-CN"/>
        </w:rPr>
        <w:t xml:space="preserve">This is an </w:t>
      </w:r>
      <w:r w:rsidRPr="001B2E8E">
        <w:rPr>
          <w:rFonts w:ascii="Book Antiqua" w:hAnsi="Book Antiqua" w:cs="宋体"/>
          <w:sz w:val="24"/>
          <w:szCs w:val="24"/>
          <w:lang w:eastAsia="zh-CN"/>
        </w:rPr>
        <w:t xml:space="preserve">open-access article that was </w:t>
      </w:r>
      <w:r w:rsidRPr="001B2E8E">
        <w:rPr>
          <w:rFonts w:ascii="Book Antiqua" w:hAnsi="Book Antiqua"/>
          <w:sz w:val="24"/>
          <w:szCs w:val="24"/>
          <w:lang w:eastAsia="zh-CN"/>
        </w:rPr>
        <w:t xml:space="preserve">selected by an in-house editor and fully peer-reviewed by external reviewers. It is </w:t>
      </w:r>
      <w:r w:rsidRPr="001B2E8E">
        <w:rPr>
          <w:rFonts w:ascii="Book Antiqua" w:hAnsi="Book Antiqua" w:cs="宋体"/>
          <w:sz w:val="24"/>
          <w:szCs w:val="24"/>
          <w:lang w:eastAsia="zh-CN"/>
        </w:rPr>
        <w:t xml:space="preserve">distributed in accordance with </w:t>
      </w:r>
      <w:r w:rsidRPr="001B2E8E">
        <w:rPr>
          <w:rFonts w:ascii="Book Antiqua" w:hAnsi="Book Antiqua"/>
          <w:sz w:val="24"/>
          <w:szCs w:val="24"/>
          <w:lang w:eastAsia="zh-CN"/>
        </w:rPr>
        <w:t xml:space="preserve">the Creative Commons Attribution Non Commercial (CC BY-NC 4.0) license, which permits others to distribute, remix, adapt, build upon this work non-commercially, and license their derivative works on different terms, provided the original work is properly </w:t>
      </w:r>
      <w:r w:rsidRPr="001B2E8E">
        <w:rPr>
          <w:rFonts w:ascii="Book Antiqua" w:hAnsi="Book Antiqua"/>
          <w:sz w:val="24"/>
          <w:szCs w:val="24"/>
          <w:lang w:eastAsia="zh-CN"/>
        </w:rPr>
        <w:lastRenderedPageBreak/>
        <w:t xml:space="preserve">cited and the use is non-commercial. See: </w:t>
      </w:r>
      <w:hyperlink r:id="rId10" w:history="1">
        <w:r w:rsidRPr="001B2E8E">
          <w:rPr>
            <w:rFonts w:ascii="Book Antiqua" w:hAnsi="Book Antiqua"/>
            <w:sz w:val="24"/>
            <w:szCs w:val="24"/>
            <w:u w:val="single"/>
            <w:lang w:eastAsia="zh-CN"/>
          </w:rPr>
          <w:t>http://creativecommons.org/licenses/by-nc/4.0/</w:t>
        </w:r>
      </w:hyperlink>
    </w:p>
    <w:p w:rsidR="00A6256B" w:rsidRPr="00791A25" w:rsidRDefault="00A6256B" w:rsidP="001B2E8E">
      <w:pPr>
        <w:adjustRightInd w:val="0"/>
        <w:snapToGrid w:val="0"/>
        <w:spacing w:after="0" w:line="360" w:lineRule="auto"/>
        <w:jc w:val="both"/>
        <w:rPr>
          <w:rFonts w:ascii="Book Antiqua" w:hAnsi="Book Antiqua"/>
          <w:iCs/>
          <w:sz w:val="24"/>
          <w:szCs w:val="24"/>
          <w:lang w:eastAsia="zh-CN"/>
        </w:rPr>
      </w:pPr>
    </w:p>
    <w:p w:rsidR="00A6256B" w:rsidRPr="00791A25" w:rsidRDefault="00A6256B" w:rsidP="001B2E8E">
      <w:pPr>
        <w:adjustRightInd w:val="0"/>
        <w:snapToGrid w:val="0"/>
        <w:spacing w:after="0" w:line="360" w:lineRule="auto"/>
        <w:jc w:val="both"/>
        <w:rPr>
          <w:rFonts w:ascii="Book Antiqua" w:hAnsi="Book Antiqua" w:cs="Arial Unicode MS"/>
          <w:sz w:val="24"/>
          <w:szCs w:val="24"/>
        </w:rPr>
      </w:pPr>
      <w:r w:rsidRPr="00791A25">
        <w:rPr>
          <w:rFonts w:ascii="Book Antiqua" w:hAnsi="Book Antiqua" w:cs="Arial Unicode MS"/>
          <w:b/>
          <w:sz w:val="24"/>
          <w:szCs w:val="24"/>
        </w:rPr>
        <w:t>Manuscript source:</w:t>
      </w:r>
      <w:r w:rsidRPr="00791A25">
        <w:rPr>
          <w:rFonts w:ascii="Book Antiqua" w:hAnsi="Book Antiqua" w:cs="Arial Unicode MS"/>
          <w:sz w:val="24"/>
          <w:szCs w:val="24"/>
        </w:rPr>
        <w:t xml:space="preserve"> Invited manuscript</w:t>
      </w:r>
      <w:r w:rsidR="002C5045" w:rsidRPr="00791A25">
        <w:rPr>
          <w:rFonts w:ascii="Book Antiqua" w:hAnsi="Book Antiqua" w:cs="Arial Unicode MS"/>
          <w:sz w:val="24"/>
          <w:szCs w:val="24"/>
        </w:rPr>
        <w:t xml:space="preserve"> </w:t>
      </w:r>
    </w:p>
    <w:p w:rsidR="003D1B55" w:rsidRPr="00791A25" w:rsidRDefault="003D1B55" w:rsidP="001B2E8E">
      <w:pPr>
        <w:adjustRightInd w:val="0"/>
        <w:snapToGrid w:val="0"/>
        <w:spacing w:after="0" w:line="360" w:lineRule="auto"/>
        <w:jc w:val="both"/>
        <w:rPr>
          <w:rFonts w:ascii="Book Antiqua" w:hAnsi="Book Antiqua" w:hint="eastAsia"/>
          <w:b/>
          <w:iCs/>
          <w:sz w:val="24"/>
          <w:szCs w:val="24"/>
          <w:lang w:eastAsia="zh-CN"/>
        </w:rPr>
      </w:pPr>
    </w:p>
    <w:p w:rsidR="00C71101" w:rsidRPr="00791A25" w:rsidRDefault="00ED6BE1" w:rsidP="001B2E8E">
      <w:pPr>
        <w:adjustRightInd w:val="0"/>
        <w:snapToGrid w:val="0"/>
        <w:spacing w:after="0" w:line="360" w:lineRule="auto"/>
        <w:jc w:val="both"/>
        <w:rPr>
          <w:rFonts w:ascii="Book Antiqua" w:hAnsi="Book Antiqua"/>
          <w:sz w:val="24"/>
          <w:szCs w:val="24"/>
          <w:lang w:eastAsia="zh-CN"/>
        </w:rPr>
      </w:pPr>
      <w:r w:rsidRPr="00791A25">
        <w:rPr>
          <w:rFonts w:ascii="Book Antiqua" w:eastAsia="MS Mincho" w:hAnsi="Book Antiqua"/>
          <w:b/>
          <w:sz w:val="24"/>
          <w:szCs w:val="24"/>
        </w:rPr>
        <w:t>Correspond</w:t>
      </w:r>
      <w:r w:rsidR="001B2E8E" w:rsidRPr="00791A25">
        <w:rPr>
          <w:rFonts w:ascii="Book Antiqua" w:eastAsia="MS Mincho" w:hAnsi="Book Antiqua"/>
          <w:b/>
          <w:sz w:val="24"/>
          <w:szCs w:val="24"/>
        </w:rPr>
        <w:t>ing</w:t>
      </w:r>
      <w:r w:rsidRPr="00791A25">
        <w:rPr>
          <w:rFonts w:ascii="Book Antiqua" w:eastAsia="MS Mincho" w:hAnsi="Book Antiqua"/>
          <w:b/>
          <w:sz w:val="24"/>
          <w:szCs w:val="24"/>
        </w:rPr>
        <w:t xml:space="preserve"> </w:t>
      </w:r>
      <w:r w:rsidR="001B2E8E" w:rsidRPr="00791A25">
        <w:rPr>
          <w:rFonts w:ascii="Book Antiqua" w:eastAsia="MS Mincho" w:hAnsi="Book Antiqua"/>
          <w:b/>
          <w:sz w:val="24"/>
          <w:szCs w:val="24"/>
        </w:rPr>
        <w:t>author</w:t>
      </w:r>
      <w:r w:rsidRPr="00791A25">
        <w:rPr>
          <w:rFonts w:ascii="Book Antiqua" w:eastAsia="MS Mincho" w:hAnsi="Book Antiqua"/>
          <w:b/>
          <w:sz w:val="24"/>
          <w:szCs w:val="24"/>
        </w:rPr>
        <w:t>:</w:t>
      </w:r>
      <w:r w:rsidR="00C71101" w:rsidRPr="00791A25">
        <w:rPr>
          <w:rFonts w:ascii="Book Antiqua" w:hAnsi="Book Antiqua"/>
          <w:b/>
          <w:sz w:val="24"/>
          <w:szCs w:val="24"/>
          <w:lang w:eastAsia="zh-CN"/>
        </w:rPr>
        <w:t xml:space="preserve"> </w:t>
      </w:r>
      <w:r w:rsidR="009B3235" w:rsidRPr="00791A25">
        <w:rPr>
          <w:rFonts w:ascii="Book Antiqua" w:eastAsia="MS Mincho" w:hAnsi="Book Antiqua"/>
          <w:b/>
          <w:sz w:val="24"/>
          <w:szCs w:val="24"/>
        </w:rPr>
        <w:t>Simona Gurzu,</w:t>
      </w:r>
      <w:r w:rsidR="001B2E8E" w:rsidRPr="00791A25">
        <w:t xml:space="preserve"> </w:t>
      </w:r>
      <w:r w:rsidR="001B2E8E" w:rsidRPr="00791A25">
        <w:rPr>
          <w:rFonts w:ascii="Book Antiqua" w:eastAsia="MS Mincho" w:hAnsi="Book Antiqua"/>
          <w:b/>
          <w:sz w:val="24"/>
          <w:szCs w:val="24"/>
        </w:rPr>
        <w:t xml:space="preserve">MD, PhD, Chief Doctor, </w:t>
      </w:r>
      <w:r w:rsidR="001B2E8E" w:rsidRPr="00791A25">
        <w:rPr>
          <w:rFonts w:ascii="Book Antiqua" w:eastAsia="MS Mincho" w:hAnsi="Book Antiqua"/>
          <w:sz w:val="24"/>
          <w:szCs w:val="24"/>
        </w:rPr>
        <w:t>Research Center (CCAMF), University of Medicine, Pharmacy, Sciences and Technology,</w:t>
      </w:r>
      <w:r w:rsidR="00A6256B" w:rsidRPr="00791A25">
        <w:rPr>
          <w:rFonts w:ascii="Book Antiqua" w:eastAsia="MS Mincho" w:hAnsi="Book Antiqua"/>
          <w:sz w:val="24"/>
          <w:szCs w:val="24"/>
        </w:rPr>
        <w:t xml:space="preserve"> </w:t>
      </w:r>
      <w:r w:rsidR="009B3235" w:rsidRPr="00791A25">
        <w:rPr>
          <w:rFonts w:ascii="Book Antiqua" w:eastAsia="MS Mincho" w:hAnsi="Book Antiqua"/>
          <w:sz w:val="24"/>
          <w:szCs w:val="24"/>
        </w:rPr>
        <w:t>38 Gheo</w:t>
      </w:r>
      <w:r w:rsidR="002D5774" w:rsidRPr="00791A25">
        <w:rPr>
          <w:rFonts w:ascii="Book Antiqua" w:eastAsia="MS Mincho" w:hAnsi="Book Antiqua"/>
          <w:sz w:val="24"/>
          <w:szCs w:val="24"/>
        </w:rPr>
        <w:t>rghe Marinescu Street, Ta</w:t>
      </w:r>
      <w:r w:rsidR="009B3235" w:rsidRPr="00791A25">
        <w:rPr>
          <w:rFonts w:ascii="Book Antiqua" w:eastAsia="MS Mincho" w:hAnsi="Book Antiqua"/>
          <w:sz w:val="24"/>
          <w:szCs w:val="24"/>
        </w:rPr>
        <w:t>rgu</w:t>
      </w:r>
      <w:r w:rsidR="001B2E8E" w:rsidRPr="00791A25">
        <w:rPr>
          <w:rFonts w:ascii="Book Antiqua" w:eastAsia="MS Mincho" w:hAnsi="Book Antiqua"/>
          <w:sz w:val="24"/>
          <w:szCs w:val="24"/>
        </w:rPr>
        <w:t>-</w:t>
      </w:r>
      <w:r w:rsidR="009B3235" w:rsidRPr="00791A25">
        <w:rPr>
          <w:rFonts w:ascii="Book Antiqua" w:eastAsia="MS Mincho" w:hAnsi="Book Antiqua"/>
          <w:sz w:val="24"/>
          <w:szCs w:val="24"/>
        </w:rPr>
        <w:t>Mures</w:t>
      </w:r>
      <w:r w:rsidR="00317FAF" w:rsidRPr="00791A25">
        <w:rPr>
          <w:rFonts w:ascii="Book Antiqua" w:eastAsia="MS Mincho" w:hAnsi="Book Antiqua"/>
          <w:sz w:val="24"/>
          <w:szCs w:val="24"/>
        </w:rPr>
        <w:t xml:space="preserve"> 540139</w:t>
      </w:r>
      <w:r w:rsidR="009B3235" w:rsidRPr="00791A25">
        <w:rPr>
          <w:rFonts w:ascii="Book Antiqua" w:eastAsia="MS Mincho" w:hAnsi="Book Antiqua"/>
          <w:sz w:val="24"/>
          <w:szCs w:val="24"/>
        </w:rPr>
        <w:t>, Romania</w:t>
      </w:r>
      <w:r w:rsidR="00C71101" w:rsidRPr="00791A25">
        <w:rPr>
          <w:rFonts w:ascii="Book Antiqua" w:hAnsi="Book Antiqua"/>
          <w:sz w:val="24"/>
          <w:szCs w:val="24"/>
          <w:lang w:eastAsia="zh-CN"/>
        </w:rPr>
        <w:t xml:space="preserve">. </w:t>
      </w:r>
      <w:r w:rsidR="00A6256B" w:rsidRPr="00791A25">
        <w:rPr>
          <w:rFonts w:ascii="Book Antiqua" w:eastAsia="MS Mincho" w:hAnsi="Book Antiqua"/>
          <w:sz w:val="24"/>
          <w:szCs w:val="24"/>
        </w:rPr>
        <w:t>simonagurzu@yahoo.com</w:t>
      </w:r>
    </w:p>
    <w:p w:rsidR="00C71101" w:rsidRPr="00791A25" w:rsidRDefault="00C04A03" w:rsidP="001B2E8E">
      <w:pPr>
        <w:adjustRightInd w:val="0"/>
        <w:snapToGrid w:val="0"/>
        <w:spacing w:after="0" w:line="360" w:lineRule="auto"/>
        <w:jc w:val="both"/>
        <w:rPr>
          <w:rFonts w:ascii="Book Antiqua" w:hAnsi="Book Antiqua"/>
          <w:sz w:val="24"/>
          <w:szCs w:val="24"/>
          <w:lang w:eastAsia="zh-CN"/>
        </w:rPr>
      </w:pPr>
      <w:r w:rsidRPr="00791A25">
        <w:rPr>
          <w:rFonts w:ascii="Book Antiqua" w:eastAsia="MS Mincho" w:hAnsi="Book Antiqua"/>
          <w:b/>
          <w:sz w:val="24"/>
          <w:szCs w:val="24"/>
        </w:rPr>
        <w:t>Telephone</w:t>
      </w:r>
      <w:r w:rsidRPr="00E63566">
        <w:rPr>
          <w:rFonts w:ascii="Book Antiqua" w:eastAsia="MS Mincho" w:hAnsi="Book Antiqua"/>
          <w:b/>
          <w:bCs/>
          <w:sz w:val="24"/>
          <w:szCs w:val="24"/>
        </w:rPr>
        <w:t xml:space="preserve">: </w:t>
      </w:r>
      <w:r w:rsidRPr="00791A25">
        <w:rPr>
          <w:rFonts w:ascii="Book Antiqua" w:eastAsia="MS Mincho" w:hAnsi="Book Antiqua"/>
          <w:sz w:val="24"/>
          <w:szCs w:val="24"/>
        </w:rPr>
        <w:t>+40</w:t>
      </w:r>
      <w:r w:rsidR="00C71101" w:rsidRPr="00791A25">
        <w:rPr>
          <w:rFonts w:ascii="Book Antiqua" w:hAnsi="Book Antiqua"/>
          <w:sz w:val="24"/>
          <w:szCs w:val="24"/>
          <w:lang w:eastAsia="zh-CN"/>
        </w:rPr>
        <w:t>-</w:t>
      </w:r>
      <w:r w:rsidRPr="00791A25">
        <w:rPr>
          <w:rFonts w:ascii="Book Antiqua" w:eastAsia="MS Mincho" w:hAnsi="Book Antiqua"/>
          <w:sz w:val="24"/>
          <w:szCs w:val="24"/>
        </w:rPr>
        <w:t>745</w:t>
      </w:r>
      <w:r w:rsidR="00C71101" w:rsidRPr="00791A25">
        <w:rPr>
          <w:rFonts w:ascii="Book Antiqua" w:hAnsi="Book Antiqua"/>
          <w:sz w:val="24"/>
          <w:szCs w:val="24"/>
          <w:lang w:eastAsia="zh-CN"/>
        </w:rPr>
        <w:t>-</w:t>
      </w:r>
      <w:r w:rsidR="00C71101" w:rsidRPr="00791A25">
        <w:rPr>
          <w:rFonts w:ascii="Book Antiqua" w:eastAsia="MS Mincho" w:hAnsi="Book Antiqua"/>
          <w:sz w:val="24"/>
          <w:szCs w:val="24"/>
        </w:rPr>
        <w:t>673550</w:t>
      </w:r>
    </w:p>
    <w:p w:rsidR="009B3235" w:rsidRPr="00791A25" w:rsidRDefault="00C04A03" w:rsidP="001B2E8E">
      <w:pPr>
        <w:adjustRightInd w:val="0"/>
        <w:snapToGrid w:val="0"/>
        <w:spacing w:after="0" w:line="360" w:lineRule="auto"/>
        <w:jc w:val="both"/>
        <w:rPr>
          <w:rFonts w:ascii="Book Antiqua" w:hAnsi="Book Antiqua"/>
          <w:sz w:val="24"/>
          <w:szCs w:val="24"/>
          <w:lang w:eastAsia="zh-CN"/>
        </w:rPr>
      </w:pPr>
      <w:r w:rsidRPr="00791A25">
        <w:rPr>
          <w:rFonts w:ascii="Book Antiqua" w:eastAsia="MS Mincho" w:hAnsi="Book Antiqua"/>
          <w:b/>
          <w:sz w:val="24"/>
          <w:szCs w:val="24"/>
        </w:rPr>
        <w:t>Fax</w:t>
      </w:r>
      <w:r w:rsidRPr="00E63566">
        <w:rPr>
          <w:rFonts w:ascii="Book Antiqua" w:eastAsia="MS Mincho" w:hAnsi="Book Antiqua"/>
          <w:b/>
          <w:bCs/>
          <w:sz w:val="24"/>
          <w:szCs w:val="24"/>
        </w:rPr>
        <w:t xml:space="preserve">: </w:t>
      </w:r>
      <w:r w:rsidRPr="00791A25">
        <w:rPr>
          <w:rFonts w:ascii="Book Antiqua" w:eastAsia="MS Mincho" w:hAnsi="Book Antiqua"/>
          <w:sz w:val="24"/>
          <w:szCs w:val="24"/>
        </w:rPr>
        <w:t>+40</w:t>
      </w:r>
      <w:r w:rsidR="00C71101" w:rsidRPr="00791A25">
        <w:rPr>
          <w:rFonts w:ascii="Book Antiqua" w:hAnsi="Book Antiqua"/>
          <w:sz w:val="24"/>
          <w:szCs w:val="24"/>
          <w:lang w:eastAsia="zh-CN"/>
        </w:rPr>
        <w:t>-</w:t>
      </w:r>
      <w:r w:rsidRPr="00791A25">
        <w:rPr>
          <w:rFonts w:ascii="Book Antiqua" w:eastAsia="MS Mincho" w:hAnsi="Book Antiqua"/>
          <w:sz w:val="24"/>
          <w:szCs w:val="24"/>
        </w:rPr>
        <w:t>265</w:t>
      </w:r>
      <w:r w:rsidR="00C71101" w:rsidRPr="00791A25">
        <w:rPr>
          <w:rFonts w:ascii="Book Antiqua" w:hAnsi="Book Antiqua"/>
          <w:sz w:val="24"/>
          <w:szCs w:val="24"/>
          <w:lang w:eastAsia="zh-CN"/>
        </w:rPr>
        <w:t>-</w:t>
      </w:r>
      <w:r w:rsidRPr="00791A25">
        <w:rPr>
          <w:rFonts w:ascii="Book Antiqua" w:eastAsia="MS Mincho" w:hAnsi="Book Antiqua"/>
          <w:sz w:val="24"/>
          <w:szCs w:val="24"/>
        </w:rPr>
        <w:t>210407</w:t>
      </w:r>
    </w:p>
    <w:p w:rsidR="00A748DA" w:rsidRPr="00791A25" w:rsidRDefault="00A748DA" w:rsidP="001B2E8E">
      <w:pPr>
        <w:adjustRightInd w:val="0"/>
        <w:snapToGrid w:val="0"/>
        <w:spacing w:after="0" w:line="360" w:lineRule="auto"/>
        <w:jc w:val="both"/>
        <w:rPr>
          <w:rFonts w:ascii="Book Antiqua" w:eastAsia="MS Mincho" w:hAnsi="Book Antiqua"/>
          <w:b/>
          <w:sz w:val="24"/>
          <w:szCs w:val="24"/>
        </w:rPr>
      </w:pPr>
    </w:p>
    <w:p w:rsidR="00317FAF" w:rsidRPr="00317FAF" w:rsidRDefault="00317FAF" w:rsidP="00317FAF">
      <w:pPr>
        <w:adjustRightInd w:val="0"/>
        <w:snapToGrid w:val="0"/>
        <w:spacing w:after="0" w:line="360" w:lineRule="auto"/>
        <w:jc w:val="both"/>
        <w:rPr>
          <w:rFonts w:ascii="Book Antiqua" w:hAnsi="Book Antiqua"/>
          <w:b/>
          <w:sz w:val="24"/>
          <w:szCs w:val="24"/>
          <w:lang w:eastAsia="zh-CN"/>
        </w:rPr>
      </w:pPr>
      <w:bookmarkStart w:id="2" w:name="OLE_LINK376"/>
      <w:bookmarkStart w:id="3" w:name="OLE_LINK382"/>
      <w:bookmarkStart w:id="4" w:name="OLE_LINK616"/>
      <w:bookmarkStart w:id="5" w:name="OLE_LINK141"/>
      <w:r w:rsidRPr="00317FAF">
        <w:rPr>
          <w:rFonts w:ascii="Book Antiqua" w:hAnsi="Book Antiqua"/>
          <w:b/>
          <w:sz w:val="24"/>
          <w:szCs w:val="24"/>
          <w:lang w:eastAsia="zh-CN"/>
        </w:rPr>
        <w:t xml:space="preserve">Received: </w:t>
      </w:r>
      <w:r w:rsidRPr="00791A25">
        <w:rPr>
          <w:rFonts w:ascii="Book Antiqua" w:hAnsi="Book Antiqua"/>
          <w:sz w:val="24"/>
          <w:szCs w:val="24"/>
          <w:lang w:eastAsia="zh-CN"/>
        </w:rPr>
        <w:t>March 12</w:t>
      </w:r>
      <w:r w:rsidRPr="00317FAF">
        <w:rPr>
          <w:rFonts w:ascii="Book Antiqua" w:eastAsia="等线" w:hAnsi="Book Antiqua"/>
          <w:sz w:val="24"/>
          <w:szCs w:val="24"/>
          <w:lang w:eastAsia="zh-CN"/>
        </w:rPr>
        <w:t>, 2019</w:t>
      </w:r>
    </w:p>
    <w:p w:rsidR="00317FAF" w:rsidRPr="00317FAF" w:rsidRDefault="00317FAF" w:rsidP="00317FAF">
      <w:pPr>
        <w:adjustRightInd w:val="0"/>
        <w:snapToGrid w:val="0"/>
        <w:spacing w:after="0" w:line="360" w:lineRule="auto"/>
        <w:jc w:val="both"/>
        <w:rPr>
          <w:rFonts w:ascii="Book Antiqua" w:eastAsia="等线" w:hAnsi="Book Antiqua"/>
          <w:b/>
          <w:sz w:val="24"/>
          <w:szCs w:val="24"/>
          <w:lang w:eastAsia="zh-CN"/>
        </w:rPr>
      </w:pPr>
      <w:r w:rsidRPr="00317FAF">
        <w:rPr>
          <w:rFonts w:ascii="Book Antiqua" w:hAnsi="Book Antiqua"/>
          <w:b/>
          <w:sz w:val="24"/>
          <w:szCs w:val="24"/>
          <w:lang w:eastAsia="zh-CN"/>
        </w:rPr>
        <w:t>Peer-review started:</w:t>
      </w:r>
      <w:r w:rsidRPr="00791A25">
        <w:rPr>
          <w:rFonts w:ascii="Book Antiqua" w:hAnsi="Book Antiqua"/>
          <w:b/>
          <w:sz w:val="24"/>
          <w:szCs w:val="24"/>
          <w:lang w:eastAsia="zh-CN"/>
        </w:rPr>
        <w:t xml:space="preserve"> </w:t>
      </w:r>
      <w:r w:rsidRPr="00791A25">
        <w:rPr>
          <w:rFonts w:ascii="Book Antiqua" w:hAnsi="Book Antiqua"/>
          <w:sz w:val="24"/>
          <w:szCs w:val="24"/>
          <w:lang w:eastAsia="zh-CN"/>
        </w:rPr>
        <w:t>March 20</w:t>
      </w:r>
      <w:r w:rsidRPr="00317FAF">
        <w:rPr>
          <w:rFonts w:ascii="Book Antiqua" w:eastAsia="等线" w:hAnsi="Book Antiqua"/>
          <w:sz w:val="24"/>
          <w:szCs w:val="24"/>
          <w:lang w:eastAsia="zh-CN"/>
        </w:rPr>
        <w:t>, 2019</w:t>
      </w:r>
    </w:p>
    <w:p w:rsidR="00317FAF" w:rsidRPr="00317FAF" w:rsidRDefault="00317FAF" w:rsidP="00317FAF">
      <w:pPr>
        <w:adjustRightInd w:val="0"/>
        <w:snapToGrid w:val="0"/>
        <w:spacing w:after="0" w:line="360" w:lineRule="auto"/>
        <w:jc w:val="both"/>
        <w:rPr>
          <w:rFonts w:ascii="Book Antiqua" w:eastAsia="等线" w:hAnsi="Book Antiqua"/>
          <w:b/>
          <w:sz w:val="24"/>
          <w:szCs w:val="24"/>
          <w:lang w:eastAsia="zh-CN"/>
        </w:rPr>
      </w:pPr>
      <w:r w:rsidRPr="00317FAF">
        <w:rPr>
          <w:rFonts w:ascii="Book Antiqua" w:hAnsi="Book Antiqua"/>
          <w:b/>
          <w:sz w:val="24"/>
          <w:szCs w:val="24"/>
          <w:lang w:eastAsia="zh-CN"/>
        </w:rPr>
        <w:t>First decision:</w:t>
      </w:r>
      <w:r w:rsidRPr="00791A25">
        <w:rPr>
          <w:rFonts w:ascii="Book Antiqua" w:hAnsi="Book Antiqua"/>
          <w:b/>
          <w:sz w:val="24"/>
          <w:szCs w:val="24"/>
          <w:lang w:eastAsia="zh-CN"/>
        </w:rPr>
        <w:t xml:space="preserve"> </w:t>
      </w:r>
      <w:r w:rsidRPr="00791A25">
        <w:rPr>
          <w:rFonts w:ascii="Book Antiqua" w:hAnsi="Book Antiqua"/>
          <w:sz w:val="24"/>
          <w:szCs w:val="24"/>
          <w:lang w:eastAsia="zh-CN"/>
        </w:rPr>
        <w:t>April 15</w:t>
      </w:r>
      <w:r w:rsidRPr="00317FAF">
        <w:rPr>
          <w:rFonts w:ascii="Book Antiqua" w:eastAsia="等线" w:hAnsi="Book Antiqua"/>
          <w:sz w:val="24"/>
          <w:szCs w:val="24"/>
          <w:lang w:eastAsia="zh-CN"/>
        </w:rPr>
        <w:t>, 2019</w:t>
      </w:r>
    </w:p>
    <w:p w:rsidR="00317FAF" w:rsidRPr="00317FAF" w:rsidRDefault="00317FAF" w:rsidP="00317FAF">
      <w:pPr>
        <w:adjustRightInd w:val="0"/>
        <w:snapToGrid w:val="0"/>
        <w:spacing w:after="0" w:line="360" w:lineRule="auto"/>
        <w:jc w:val="both"/>
        <w:rPr>
          <w:rFonts w:ascii="Book Antiqua" w:hAnsi="Book Antiqua"/>
          <w:b/>
          <w:sz w:val="24"/>
          <w:szCs w:val="24"/>
          <w:lang w:eastAsia="zh-CN"/>
        </w:rPr>
      </w:pPr>
      <w:r w:rsidRPr="00317FAF">
        <w:rPr>
          <w:rFonts w:ascii="Book Antiqua" w:hAnsi="Book Antiqua"/>
          <w:b/>
          <w:sz w:val="24"/>
          <w:szCs w:val="24"/>
          <w:lang w:eastAsia="zh-CN"/>
        </w:rPr>
        <w:t>Revised:</w:t>
      </w:r>
      <w:r w:rsidRPr="00791A25">
        <w:rPr>
          <w:rFonts w:ascii="Book Antiqua" w:hAnsi="Book Antiqua"/>
          <w:b/>
          <w:sz w:val="24"/>
          <w:szCs w:val="24"/>
          <w:lang w:eastAsia="zh-CN"/>
        </w:rPr>
        <w:t xml:space="preserve"> </w:t>
      </w:r>
      <w:r w:rsidRPr="00791A25">
        <w:rPr>
          <w:rFonts w:ascii="Book Antiqua" w:hAnsi="Book Antiqua"/>
          <w:sz w:val="24"/>
          <w:szCs w:val="24"/>
          <w:lang w:eastAsia="zh-CN"/>
        </w:rPr>
        <w:t>August 19</w:t>
      </w:r>
      <w:r w:rsidRPr="00317FAF">
        <w:rPr>
          <w:rFonts w:ascii="Book Antiqua" w:hAnsi="Book Antiqua"/>
          <w:sz w:val="24"/>
          <w:szCs w:val="24"/>
          <w:lang w:eastAsia="zh-CN"/>
        </w:rPr>
        <w:t>, 2019</w:t>
      </w:r>
    </w:p>
    <w:p w:rsidR="00317FAF" w:rsidRPr="00317FAF" w:rsidRDefault="00317FAF" w:rsidP="00317FAF">
      <w:pPr>
        <w:adjustRightInd w:val="0"/>
        <w:snapToGrid w:val="0"/>
        <w:spacing w:after="0" w:line="360" w:lineRule="auto"/>
        <w:jc w:val="both"/>
        <w:rPr>
          <w:rFonts w:ascii="Book Antiqua" w:hAnsi="Book Antiqua"/>
          <w:b/>
          <w:sz w:val="24"/>
          <w:szCs w:val="24"/>
          <w:lang w:eastAsia="zh-CN"/>
        </w:rPr>
      </w:pPr>
      <w:r w:rsidRPr="00317FAF">
        <w:rPr>
          <w:rFonts w:ascii="Book Antiqua" w:hAnsi="Book Antiqua"/>
          <w:b/>
          <w:sz w:val="24"/>
          <w:szCs w:val="24"/>
          <w:lang w:eastAsia="zh-CN"/>
        </w:rPr>
        <w:t xml:space="preserve">Accepted: </w:t>
      </w:r>
      <w:r w:rsidR="0038697D" w:rsidRPr="00AC368C">
        <w:rPr>
          <w:rFonts w:ascii="Book Antiqua" w:hAnsi="Book Antiqua"/>
          <w:bCs/>
          <w:sz w:val="24"/>
          <w:szCs w:val="24"/>
          <w:lang w:eastAsia="zh-CN"/>
        </w:rPr>
        <w:t>September 4, 2019</w:t>
      </w:r>
    </w:p>
    <w:p w:rsidR="00317FAF" w:rsidRPr="00317FAF" w:rsidRDefault="00317FAF" w:rsidP="00317FAF">
      <w:pPr>
        <w:adjustRightInd w:val="0"/>
        <w:snapToGrid w:val="0"/>
        <w:spacing w:after="0" w:line="360" w:lineRule="auto"/>
        <w:jc w:val="both"/>
        <w:rPr>
          <w:rFonts w:ascii="Book Antiqua" w:hAnsi="Book Antiqua"/>
          <w:b/>
          <w:sz w:val="24"/>
          <w:szCs w:val="24"/>
          <w:lang w:eastAsia="zh-CN"/>
        </w:rPr>
      </w:pPr>
      <w:r w:rsidRPr="00317FAF">
        <w:rPr>
          <w:rFonts w:ascii="Book Antiqua" w:hAnsi="Book Antiqua"/>
          <w:b/>
          <w:sz w:val="24"/>
          <w:szCs w:val="24"/>
          <w:lang w:eastAsia="zh-CN"/>
        </w:rPr>
        <w:t>Article in press:</w:t>
      </w:r>
      <w:r w:rsidR="00766745">
        <w:rPr>
          <w:rFonts w:ascii="Book Antiqua" w:hAnsi="Book Antiqua" w:hint="eastAsia"/>
          <w:b/>
          <w:sz w:val="24"/>
          <w:szCs w:val="24"/>
          <w:lang w:eastAsia="zh-CN"/>
        </w:rPr>
        <w:t xml:space="preserve"> </w:t>
      </w:r>
      <w:r w:rsidR="00766745">
        <w:rPr>
          <w:rFonts w:ascii="Book Antiqua" w:hAnsi="Book Antiqua"/>
          <w:bCs/>
          <w:sz w:val="24"/>
          <w:szCs w:val="24"/>
        </w:rPr>
        <w:t xml:space="preserve">September </w:t>
      </w:r>
      <w:r w:rsidR="00766745">
        <w:rPr>
          <w:rFonts w:ascii="Book Antiqua" w:hAnsi="Book Antiqua" w:hint="eastAsia"/>
          <w:bCs/>
          <w:sz w:val="24"/>
          <w:szCs w:val="24"/>
        </w:rPr>
        <w:t>5</w:t>
      </w:r>
      <w:r w:rsidR="00766745" w:rsidRPr="00AC368C">
        <w:rPr>
          <w:rFonts w:ascii="Book Antiqua" w:hAnsi="Book Antiqua"/>
          <w:bCs/>
          <w:sz w:val="24"/>
          <w:szCs w:val="24"/>
        </w:rPr>
        <w:t>, 2019</w:t>
      </w:r>
    </w:p>
    <w:p w:rsidR="00317FAF" w:rsidRPr="00317FAF" w:rsidRDefault="00317FAF" w:rsidP="00317FAF">
      <w:pPr>
        <w:snapToGrid w:val="0"/>
        <w:spacing w:after="0" w:line="360" w:lineRule="auto"/>
        <w:jc w:val="both"/>
        <w:rPr>
          <w:rFonts w:ascii="Book Antiqua" w:hAnsi="Book Antiqua"/>
          <w:sz w:val="24"/>
          <w:szCs w:val="24"/>
          <w:lang w:eastAsia="zh-CN"/>
        </w:rPr>
      </w:pPr>
      <w:r w:rsidRPr="00317FAF">
        <w:rPr>
          <w:rFonts w:ascii="Book Antiqua" w:hAnsi="Book Antiqua"/>
          <w:b/>
          <w:sz w:val="24"/>
          <w:szCs w:val="24"/>
          <w:lang w:eastAsia="zh-CN"/>
        </w:rPr>
        <w:t>Published online:</w:t>
      </w:r>
      <w:bookmarkEnd w:id="3"/>
      <w:r w:rsidR="00766745">
        <w:rPr>
          <w:rFonts w:ascii="Book Antiqua" w:hAnsi="Book Antiqua" w:hint="eastAsia"/>
          <w:b/>
          <w:sz w:val="24"/>
          <w:szCs w:val="24"/>
          <w:lang w:eastAsia="zh-CN"/>
        </w:rPr>
        <w:t xml:space="preserve"> </w:t>
      </w:r>
      <w:r w:rsidR="00766745">
        <w:rPr>
          <w:rFonts w:ascii="Book Antiqua" w:hAnsi="Book Antiqua"/>
          <w:bCs/>
          <w:sz w:val="24"/>
          <w:szCs w:val="24"/>
        </w:rPr>
        <w:t xml:space="preserve">September </w:t>
      </w:r>
      <w:r w:rsidR="00766745">
        <w:rPr>
          <w:rFonts w:ascii="Book Antiqua" w:hAnsi="Book Antiqua" w:hint="eastAsia"/>
          <w:bCs/>
          <w:sz w:val="24"/>
          <w:szCs w:val="24"/>
        </w:rPr>
        <w:t>24</w:t>
      </w:r>
      <w:r w:rsidR="00766745" w:rsidRPr="00AC368C">
        <w:rPr>
          <w:rFonts w:ascii="Book Antiqua" w:hAnsi="Book Antiqua"/>
          <w:bCs/>
          <w:sz w:val="24"/>
          <w:szCs w:val="24"/>
        </w:rPr>
        <w:t>, 2019</w:t>
      </w:r>
    </w:p>
    <w:bookmarkEnd w:id="2"/>
    <w:bookmarkEnd w:id="4"/>
    <w:bookmarkEnd w:id="5"/>
    <w:p w:rsidR="00A15398" w:rsidRPr="00791A25" w:rsidRDefault="00544804" w:rsidP="001B2E8E">
      <w:pPr>
        <w:adjustRightInd w:val="0"/>
        <w:snapToGrid w:val="0"/>
        <w:spacing w:after="0" w:line="360" w:lineRule="auto"/>
        <w:jc w:val="both"/>
        <w:rPr>
          <w:rFonts w:ascii="Book Antiqua" w:hAnsi="Book Antiqua"/>
          <w:b/>
          <w:sz w:val="24"/>
          <w:szCs w:val="24"/>
          <w:lang w:eastAsia="zh-CN"/>
        </w:rPr>
      </w:pPr>
      <w:r w:rsidRPr="00791A25">
        <w:rPr>
          <w:rFonts w:ascii="Book Antiqua" w:eastAsia="MS Mincho" w:hAnsi="Book Antiqua"/>
          <w:b/>
          <w:sz w:val="24"/>
          <w:szCs w:val="24"/>
        </w:rPr>
        <w:br w:type="page"/>
      </w:r>
      <w:r w:rsidR="00A15398" w:rsidRPr="00791A25">
        <w:rPr>
          <w:rFonts w:ascii="Book Antiqua" w:eastAsia="MS Mincho" w:hAnsi="Book Antiqua"/>
          <w:b/>
          <w:sz w:val="24"/>
          <w:szCs w:val="24"/>
        </w:rPr>
        <w:lastRenderedPageBreak/>
        <w:t>Abstract</w:t>
      </w:r>
    </w:p>
    <w:p w:rsidR="00A15398" w:rsidRPr="00791A25" w:rsidRDefault="00A15398" w:rsidP="001B2E8E">
      <w:pPr>
        <w:adjustRightInd w:val="0"/>
        <w:snapToGrid w:val="0"/>
        <w:spacing w:after="0" w:line="360" w:lineRule="auto"/>
        <w:jc w:val="both"/>
        <w:rPr>
          <w:rFonts w:ascii="Book Antiqua" w:hAnsi="Book Antiqua"/>
          <w:sz w:val="24"/>
          <w:szCs w:val="24"/>
          <w:lang w:eastAsia="zh-CN"/>
        </w:rPr>
      </w:pPr>
      <w:r w:rsidRPr="00791A25">
        <w:rPr>
          <w:rFonts w:ascii="Book Antiqua" w:hAnsi="Book Antiqua"/>
          <w:b/>
          <w:i/>
          <w:sz w:val="24"/>
          <w:szCs w:val="24"/>
        </w:rPr>
        <w:t>BACKGROUND</w:t>
      </w:r>
      <w:r w:rsidRPr="00791A25">
        <w:rPr>
          <w:rFonts w:ascii="Book Antiqua" w:hAnsi="Book Antiqua"/>
          <w:sz w:val="24"/>
          <w:szCs w:val="24"/>
        </w:rPr>
        <w:t xml:space="preserve">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Nucleic acid isolation from formalin-fixed, paraffin-embedded tissue (FFPET) samples is a daily routine in molecular pathology laboratories, but extraction from FFPET is not always easily achieved. Choosing the right extraction technique is key for further examinations.</w:t>
      </w:r>
    </w:p>
    <w:p w:rsidR="00544804" w:rsidRPr="00791A25" w:rsidRDefault="00544804" w:rsidP="001B2E8E">
      <w:pPr>
        <w:adjustRightInd w:val="0"/>
        <w:snapToGrid w:val="0"/>
        <w:spacing w:after="0" w:line="360" w:lineRule="auto"/>
        <w:jc w:val="both"/>
        <w:rPr>
          <w:rFonts w:ascii="Book Antiqua" w:hAnsi="Book Antiqua"/>
          <w:b/>
          <w:sz w:val="24"/>
          <w:szCs w:val="24"/>
          <w:lang w:eastAsia="zh-CN"/>
        </w:rPr>
      </w:pPr>
    </w:p>
    <w:p w:rsidR="00A15398" w:rsidRPr="00791A25" w:rsidRDefault="00A15398" w:rsidP="001B2E8E">
      <w:pPr>
        <w:autoSpaceDE w:val="0"/>
        <w:autoSpaceDN w:val="0"/>
        <w:adjustRightInd w:val="0"/>
        <w:snapToGrid w:val="0"/>
        <w:spacing w:after="0" w:line="360" w:lineRule="auto"/>
        <w:jc w:val="both"/>
        <w:rPr>
          <w:rFonts w:ascii="Book Antiqua" w:hAnsi="Book Antiqua"/>
          <w:b/>
          <w:i/>
          <w:sz w:val="24"/>
          <w:szCs w:val="24"/>
          <w:lang w:eastAsia="zh-CN"/>
        </w:rPr>
      </w:pPr>
      <w:r w:rsidRPr="00791A25">
        <w:rPr>
          <w:rFonts w:ascii="Book Antiqua" w:hAnsi="Book Antiqua"/>
          <w:b/>
          <w:i/>
          <w:sz w:val="24"/>
          <w:szCs w:val="24"/>
          <w:lang w:eastAsia="zh-CN"/>
        </w:rPr>
        <w:t>AIM</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To compare the performance of four commercially available kits used for DNA extraction in routine practice. </w:t>
      </w:r>
    </w:p>
    <w:p w:rsidR="00544804" w:rsidRPr="00791A25" w:rsidRDefault="00544804" w:rsidP="001B2E8E">
      <w:pPr>
        <w:adjustRightInd w:val="0"/>
        <w:snapToGrid w:val="0"/>
        <w:spacing w:after="0" w:line="360" w:lineRule="auto"/>
        <w:jc w:val="both"/>
        <w:rPr>
          <w:rFonts w:ascii="Book Antiqua" w:hAnsi="Book Antiqua"/>
          <w:b/>
          <w:i/>
          <w:sz w:val="24"/>
          <w:szCs w:val="24"/>
          <w:lang w:eastAsia="zh-CN"/>
        </w:rPr>
      </w:pPr>
    </w:p>
    <w:p w:rsidR="00A15398" w:rsidRPr="00791A25" w:rsidRDefault="00A15398" w:rsidP="001B2E8E">
      <w:pPr>
        <w:autoSpaceDE w:val="0"/>
        <w:autoSpaceDN w:val="0"/>
        <w:adjustRightInd w:val="0"/>
        <w:snapToGrid w:val="0"/>
        <w:spacing w:after="0" w:line="360" w:lineRule="auto"/>
        <w:jc w:val="both"/>
        <w:rPr>
          <w:rFonts w:ascii="Book Antiqua" w:hAnsi="Book Antiqua"/>
          <w:b/>
          <w:i/>
          <w:sz w:val="24"/>
          <w:szCs w:val="24"/>
          <w:lang w:eastAsia="zh-CN"/>
        </w:rPr>
      </w:pPr>
      <w:r w:rsidRPr="00791A25">
        <w:rPr>
          <w:rFonts w:ascii="Book Antiqua" w:eastAsia="MS Mincho" w:hAnsi="Book Antiqua"/>
          <w:b/>
          <w:i/>
          <w:sz w:val="24"/>
          <w:szCs w:val="24"/>
        </w:rPr>
        <w:t>METHODS</w:t>
      </w:r>
    </w:p>
    <w:p w:rsidR="00A15398" w:rsidRPr="00791A25" w:rsidRDefault="00A15398"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sz w:val="24"/>
          <w:szCs w:val="24"/>
        </w:rPr>
        <w:t xml:space="preserve">DNA isolation was performed on 46 randomly selected </w:t>
      </w:r>
      <w:r w:rsidR="00702A45" w:rsidRPr="00702A45">
        <w:rPr>
          <w:rFonts w:ascii="Book Antiqua" w:eastAsia="MS Mincho" w:hAnsi="Book Antiqua"/>
          <w:sz w:val="24"/>
          <w:szCs w:val="24"/>
        </w:rPr>
        <w:t xml:space="preserve">formalin-fixed, paraffin-embedded </w:t>
      </w:r>
      <w:r w:rsidR="00702A45">
        <w:rPr>
          <w:rFonts w:ascii="Book Antiqua" w:eastAsia="MS Mincho" w:hAnsi="Book Antiqua"/>
          <w:sz w:val="24"/>
          <w:szCs w:val="24"/>
        </w:rPr>
        <w:t>(</w:t>
      </w:r>
      <w:r w:rsidRPr="00791A25">
        <w:rPr>
          <w:rFonts w:ascii="Book Antiqua" w:eastAsia="MS Mincho" w:hAnsi="Book Antiqua"/>
          <w:sz w:val="24"/>
          <w:szCs w:val="24"/>
        </w:rPr>
        <w:t>FFPE</w:t>
      </w:r>
      <w:r w:rsidR="00702A45" w:rsidRPr="00565318">
        <w:rPr>
          <w:rFonts w:ascii="Book Antiqua" w:eastAsia="等线" w:hAnsi="Book Antiqua"/>
          <w:sz w:val="24"/>
          <w:szCs w:val="24"/>
          <w:lang w:eastAsia="zh-CN"/>
        </w:rPr>
        <w:t>)</w:t>
      </w:r>
      <w:r w:rsidRPr="00791A25">
        <w:rPr>
          <w:rFonts w:ascii="Book Antiqua" w:eastAsia="MS Mincho" w:hAnsi="Book Antiqua"/>
          <w:sz w:val="24"/>
          <w:szCs w:val="24"/>
        </w:rPr>
        <w:t xml:space="preserve"> colorectal adenocarcinoma (CRC) surgical specimens. Four commercially available extraction kits were used: two for manual DNA extraction (the </w:t>
      </w:r>
      <w:r w:rsidRPr="00791A25">
        <w:rPr>
          <w:rFonts w:ascii="Book Antiqua" w:eastAsia="Times New Roman" w:hAnsi="Book Antiqua" w:cs="Arial"/>
          <w:sz w:val="24"/>
          <w:szCs w:val="24"/>
        </w:rPr>
        <w:t>PureLink Genomic DNA Mini Kit from Invitrogen</w:t>
      </w:r>
      <w:r w:rsidRPr="00791A25">
        <w:rPr>
          <w:rFonts w:ascii="Book Antiqua" w:hAnsi="Book Antiqua"/>
          <w:sz w:val="24"/>
          <w:szCs w:val="24"/>
        </w:rPr>
        <w:t xml:space="preserve"> and the </w:t>
      </w:r>
      <w:r w:rsidRPr="00791A25">
        <w:rPr>
          <w:rFonts w:ascii="Book Antiqua" w:eastAsia="Times New Roman" w:hAnsi="Book Antiqua" w:cs="Arial"/>
          <w:sz w:val="24"/>
          <w:szCs w:val="24"/>
        </w:rPr>
        <w:t>High Pure FFPE DNA Isolation Kit from Roche</w:t>
      </w:r>
      <w:r w:rsidRPr="00791A25">
        <w:rPr>
          <w:rFonts w:ascii="Book Antiqua" w:eastAsia="MS Mincho" w:hAnsi="Book Antiqua"/>
          <w:sz w:val="24"/>
          <w:szCs w:val="24"/>
        </w:rPr>
        <w:t xml:space="preserve">) and two for automated DNA extraction (the </w:t>
      </w:r>
      <w:r w:rsidRPr="00791A25">
        <w:rPr>
          <w:rFonts w:ascii="Book Antiqua" w:eastAsia="Times New Roman" w:hAnsi="Book Antiqua" w:cs="Arial"/>
          <w:sz w:val="24"/>
          <w:szCs w:val="24"/>
        </w:rPr>
        <w:t>iPrep Genomic DNA Kit</w:t>
      </w:r>
      <w:r w:rsidRPr="00791A25">
        <w:rPr>
          <w:rFonts w:ascii="Book Antiqua" w:hAnsi="Book Antiqua"/>
          <w:sz w:val="24"/>
          <w:szCs w:val="24"/>
        </w:rPr>
        <w:t xml:space="preserve"> from Invitrogen and the </w:t>
      </w:r>
      <w:r w:rsidRPr="00791A25">
        <w:rPr>
          <w:rFonts w:ascii="Book Antiqua" w:eastAsia="Times New Roman" w:hAnsi="Book Antiqua" w:cs="Arial"/>
          <w:sz w:val="24"/>
          <w:szCs w:val="24"/>
        </w:rPr>
        <w:t>MagnaPure LC DNA Isolation Kit from Roche</w:t>
      </w:r>
      <w:r w:rsidRPr="00791A25">
        <w:rPr>
          <w:rFonts w:ascii="Book Antiqua" w:eastAsia="MS Mincho" w:hAnsi="Book Antiqua"/>
          <w:sz w:val="24"/>
          <w:szCs w:val="24"/>
        </w:rPr>
        <w:t xml:space="preserve">). The </w:t>
      </w:r>
      <w:r w:rsidRPr="00791A25">
        <w:rPr>
          <w:rFonts w:ascii="Book Antiqua" w:hAnsi="Book Antiqua"/>
          <w:sz w:val="24"/>
          <w:szCs w:val="24"/>
        </w:rPr>
        <w:t xml:space="preserve">DNA concentration and quality (odds ratio) among the four systems were compared. The results were correlated with the clinicopathological </w:t>
      </w:r>
      <w:r w:rsidRPr="00791A25">
        <w:rPr>
          <w:rFonts w:ascii="Book Antiqua" w:eastAsia="MS Mincho" w:hAnsi="Book Antiqua"/>
          <w:sz w:val="24"/>
          <w:szCs w:val="24"/>
        </w:rPr>
        <w:t>aspects of CRC cases: age, gender, localization, macro- and microscopic features, lymph node metastases</w:t>
      </w:r>
      <w:r w:rsidR="00544804" w:rsidRPr="00791A25">
        <w:rPr>
          <w:rFonts w:ascii="Book Antiqua" w:eastAsia="MS Mincho" w:hAnsi="Book Antiqua"/>
          <w:sz w:val="24"/>
          <w:szCs w:val="24"/>
        </w:rPr>
        <w:t>,</w:t>
      </w:r>
      <w:r w:rsidRPr="00791A25">
        <w:rPr>
          <w:rFonts w:ascii="Book Antiqua" w:eastAsia="MS Mincho" w:hAnsi="Book Antiqua"/>
          <w:sz w:val="24"/>
          <w:szCs w:val="24"/>
        </w:rPr>
        <w:t xml:space="preserve"> and the lymph node ratio. </w:t>
      </w:r>
    </w:p>
    <w:p w:rsidR="00544804" w:rsidRPr="00791A25" w:rsidRDefault="00544804"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utoSpaceDE w:val="0"/>
        <w:autoSpaceDN w:val="0"/>
        <w:adjustRightInd w:val="0"/>
        <w:snapToGrid w:val="0"/>
        <w:spacing w:after="0" w:line="360" w:lineRule="auto"/>
        <w:jc w:val="both"/>
        <w:rPr>
          <w:rFonts w:ascii="Book Antiqua" w:hAnsi="Book Antiqua"/>
          <w:b/>
          <w:i/>
          <w:sz w:val="24"/>
          <w:szCs w:val="24"/>
          <w:lang w:eastAsia="zh-CN"/>
        </w:rPr>
      </w:pPr>
      <w:r w:rsidRPr="00791A25">
        <w:rPr>
          <w:rFonts w:ascii="Book Antiqua" w:hAnsi="Book Antiqua"/>
          <w:b/>
          <w:i/>
          <w:sz w:val="24"/>
          <w:szCs w:val="24"/>
        </w:rPr>
        <w:t xml:space="preserve">RESULTS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The highest DNA concentration was obtained using the manual kits: 157.24 ± 62.99 ng/µL for the PureLink Genomic DNA Mini Kit and 86.64 ng/µL ± 43.84 for the High Pure FFPE DNA Isolation Kit (</w:t>
      </w:r>
      <w:r w:rsidR="00544804" w:rsidRPr="00791A25">
        <w:rPr>
          <w:rFonts w:ascii="Book Antiqua" w:hAnsi="Book Antiqua"/>
          <w:i/>
          <w:iCs/>
          <w:sz w:val="24"/>
          <w:szCs w:val="24"/>
        </w:rPr>
        <w:t>P</w:t>
      </w:r>
      <w:r w:rsidR="00544804" w:rsidRPr="00791A25">
        <w:rPr>
          <w:rFonts w:ascii="Book Antiqua" w:hAnsi="Book Antiqua"/>
          <w:sz w:val="24"/>
          <w:szCs w:val="24"/>
        </w:rPr>
        <w:t xml:space="preserve"> </w:t>
      </w:r>
      <w:r w:rsidRPr="00791A25">
        <w:rPr>
          <w:rFonts w:ascii="Book Antiqua" w:hAnsi="Book Antiqua"/>
          <w:sz w:val="24"/>
          <w:szCs w:val="24"/>
        </w:rPr>
        <w:t>&lt;</w:t>
      </w:r>
      <w:r w:rsidR="00544804" w:rsidRPr="00791A25">
        <w:rPr>
          <w:rFonts w:ascii="Book Antiqua" w:hAnsi="Book Antiqua"/>
          <w:sz w:val="24"/>
          <w:szCs w:val="24"/>
        </w:rPr>
        <w:t xml:space="preserve"> </w:t>
      </w:r>
      <w:r w:rsidRPr="00791A25">
        <w:rPr>
          <w:rFonts w:ascii="Book Antiqua" w:hAnsi="Book Antiqua"/>
          <w:sz w:val="24"/>
          <w:szCs w:val="24"/>
        </w:rPr>
        <w:t xml:space="preserve">0.0001). Lower concentrations were obtained with automated systems: 20.39 ± 21.19 ng/µL for the MagnaPure LC DNA Isolation Kit and 8.722 ± 6.408 ng/µL for the iPrep Genomic DNA Kit, with differences between the </w:t>
      </w:r>
      <w:r w:rsidRPr="00791A25">
        <w:rPr>
          <w:rFonts w:ascii="Book Antiqua" w:hAnsi="Book Antiqua"/>
          <w:sz w:val="24"/>
          <w:szCs w:val="24"/>
        </w:rPr>
        <w:lastRenderedPageBreak/>
        <w:t>systems used (</w:t>
      </w:r>
      <w:r w:rsidR="00544804" w:rsidRPr="00791A25">
        <w:rPr>
          <w:rFonts w:ascii="Book Antiqua" w:hAnsi="Book Antiqua"/>
          <w:i/>
          <w:iCs/>
          <w:sz w:val="24"/>
          <w:szCs w:val="24"/>
        </w:rPr>
        <w:t>P</w:t>
      </w:r>
      <w:r w:rsidR="00544804" w:rsidRPr="00791A25">
        <w:rPr>
          <w:rFonts w:ascii="Book Antiqua" w:hAnsi="Book Antiqua"/>
          <w:sz w:val="24"/>
          <w:szCs w:val="24"/>
        </w:rPr>
        <w:t xml:space="preserve"> </w:t>
      </w:r>
      <w:r w:rsidRPr="00791A25">
        <w:rPr>
          <w:rFonts w:ascii="Book Antiqua" w:hAnsi="Book Antiqua"/>
          <w:sz w:val="24"/>
          <w:szCs w:val="24"/>
        </w:rPr>
        <w:t>&lt;</w:t>
      </w:r>
      <w:r w:rsidR="00367417">
        <w:rPr>
          <w:rFonts w:ascii="Book Antiqua" w:hAnsi="Book Antiqua"/>
          <w:sz w:val="24"/>
          <w:szCs w:val="24"/>
        </w:rPr>
        <w:t xml:space="preserve"> </w:t>
      </w:r>
      <w:r w:rsidRPr="00791A25">
        <w:rPr>
          <w:rFonts w:ascii="Book Antiqua" w:hAnsi="Book Antiqua"/>
          <w:sz w:val="24"/>
          <w:szCs w:val="24"/>
        </w:rPr>
        <w:t xml:space="preserve">0.0001). The comparison between age, gender, tumor localization, pT or pN stage and the lymph node ratio indicated no statistically significant difference in DNA concentration using any of the nucleic acid isolation kits. DNA concentration was influenced by the macroscopic features and grade of differentiation. A higher DNA concentration was obtained for well-differentiated polypoid </w:t>
      </w:r>
      <w:r w:rsidR="008716C6" w:rsidRPr="008716C6">
        <w:rPr>
          <w:rFonts w:ascii="Book Antiqua" w:hAnsi="Book Antiqua"/>
          <w:sz w:val="24"/>
          <w:szCs w:val="24"/>
        </w:rPr>
        <w:t>colorectal adenocarcinoma</w:t>
      </w:r>
      <w:r w:rsidR="008716C6">
        <w:rPr>
          <w:rFonts w:ascii="Book Antiqua" w:hAnsi="Book Antiqua"/>
          <w:sz w:val="24"/>
          <w:szCs w:val="24"/>
        </w:rPr>
        <w:t>s</w:t>
      </w:r>
      <w:r w:rsidR="008716C6" w:rsidRPr="008716C6">
        <w:rPr>
          <w:rFonts w:ascii="Book Antiqua" w:hAnsi="Book Antiqua"/>
          <w:sz w:val="24"/>
          <w:szCs w:val="24"/>
        </w:rPr>
        <w:t xml:space="preserve"> </w:t>
      </w:r>
      <w:r w:rsidR="008716C6">
        <w:rPr>
          <w:rFonts w:ascii="Book Antiqua" w:hAnsi="Book Antiqua"/>
          <w:sz w:val="24"/>
          <w:szCs w:val="24"/>
        </w:rPr>
        <w:t>(</w:t>
      </w:r>
      <w:r w:rsidRPr="00791A25">
        <w:rPr>
          <w:rFonts w:ascii="Book Antiqua" w:hAnsi="Book Antiqua"/>
          <w:sz w:val="24"/>
          <w:szCs w:val="24"/>
        </w:rPr>
        <w:t>CRCs</w:t>
      </w:r>
      <w:r w:rsidR="008716C6">
        <w:rPr>
          <w:rFonts w:ascii="Book Antiqua" w:hAnsi="Book Antiqua" w:hint="eastAsia"/>
          <w:sz w:val="24"/>
          <w:szCs w:val="24"/>
          <w:lang w:eastAsia="zh-CN"/>
        </w:rPr>
        <w:t>)</w:t>
      </w:r>
      <w:r w:rsidRPr="00791A25">
        <w:rPr>
          <w:rFonts w:ascii="Book Antiqua" w:hAnsi="Book Antiqua"/>
          <w:sz w:val="24"/>
          <w:szCs w:val="24"/>
        </w:rPr>
        <w:t>, compared with undifferentiated ulcero-infiltrative carcinomas, irrespective of the kit used.</w:t>
      </w:r>
    </w:p>
    <w:p w:rsidR="00544804" w:rsidRPr="00791A25" w:rsidRDefault="00544804"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utoSpaceDE w:val="0"/>
        <w:autoSpaceDN w:val="0"/>
        <w:adjustRightInd w:val="0"/>
        <w:snapToGrid w:val="0"/>
        <w:spacing w:after="0" w:line="360" w:lineRule="auto"/>
        <w:jc w:val="both"/>
        <w:rPr>
          <w:rFonts w:ascii="Book Antiqua" w:hAnsi="Book Antiqua"/>
          <w:b/>
          <w:i/>
          <w:sz w:val="24"/>
          <w:szCs w:val="24"/>
          <w:lang w:eastAsia="zh-CN"/>
        </w:rPr>
      </w:pPr>
      <w:r w:rsidRPr="00791A25">
        <w:rPr>
          <w:rFonts w:ascii="Book Antiqua" w:hAnsi="Book Antiqua"/>
          <w:b/>
          <w:i/>
          <w:sz w:val="24"/>
          <w:szCs w:val="24"/>
        </w:rPr>
        <w:t>CONCLUSION</w:t>
      </w:r>
    </w:p>
    <w:p w:rsidR="00A15398" w:rsidRPr="00D56699" w:rsidRDefault="00A15398" w:rsidP="00D56699">
      <w:pPr>
        <w:autoSpaceDE w:val="0"/>
        <w:autoSpaceDN w:val="0"/>
        <w:adjustRightInd w:val="0"/>
        <w:snapToGrid w:val="0"/>
        <w:spacing w:after="0" w:line="360" w:lineRule="auto"/>
        <w:jc w:val="both"/>
        <w:rPr>
          <w:rFonts w:ascii="Book Antiqua" w:eastAsia="TimesNewRoman" w:hAnsi="Book Antiqua"/>
          <w:sz w:val="24"/>
          <w:szCs w:val="24"/>
          <w:lang w:eastAsia="zh-CN"/>
        </w:rPr>
      </w:pPr>
      <w:r w:rsidRPr="00791A25">
        <w:rPr>
          <w:rFonts w:ascii="Book Antiqua" w:eastAsia="TimesNewRoman" w:hAnsi="Book Antiqua"/>
          <w:sz w:val="24"/>
          <w:szCs w:val="24"/>
          <w:lang w:eastAsia="zh-CN"/>
        </w:rPr>
        <w:t xml:space="preserve">For research or diagnosis that needs high DNA concentrations, manual methods of DNA isolation should be used. A higher amount of DNA can be obtained from polypoid-type differentiated CRCs. Automated systems confer comfort and a lower amount of DNA that is, however, sufficient for classic </w:t>
      </w:r>
      <w:r w:rsidR="00D56699">
        <w:rPr>
          <w:rFonts w:ascii="Book Antiqua" w:eastAsia="TimesNewRoman" w:hAnsi="Book Antiqua"/>
          <w:sz w:val="24"/>
          <w:szCs w:val="24"/>
          <w:lang w:eastAsia="zh-CN"/>
        </w:rPr>
        <w:t>p</w:t>
      </w:r>
      <w:r w:rsidR="00A506BC" w:rsidRPr="00A506BC">
        <w:rPr>
          <w:rFonts w:ascii="Book Antiqua" w:eastAsia="TimesNewRoman" w:hAnsi="Book Antiqua"/>
          <w:sz w:val="24"/>
          <w:szCs w:val="24"/>
          <w:lang w:eastAsia="zh-CN"/>
        </w:rPr>
        <w:t xml:space="preserve">olymerase </w:t>
      </w:r>
      <w:r w:rsidR="00D56699">
        <w:rPr>
          <w:rFonts w:ascii="Book Antiqua" w:eastAsia="TimesNewRoman" w:hAnsi="Book Antiqua"/>
          <w:sz w:val="24"/>
          <w:szCs w:val="24"/>
          <w:lang w:eastAsia="zh-CN"/>
        </w:rPr>
        <w:t>c</w:t>
      </w:r>
      <w:r w:rsidR="00A506BC" w:rsidRPr="00A506BC">
        <w:rPr>
          <w:rFonts w:ascii="Book Antiqua" w:eastAsia="TimesNewRoman" w:hAnsi="Book Antiqua"/>
          <w:sz w:val="24"/>
          <w:szCs w:val="24"/>
          <w:lang w:eastAsia="zh-CN"/>
        </w:rPr>
        <w:t xml:space="preserve">hain </w:t>
      </w:r>
      <w:r w:rsidR="00D56699">
        <w:rPr>
          <w:rFonts w:ascii="Book Antiqua" w:eastAsia="TimesNewRoman" w:hAnsi="Book Antiqua"/>
          <w:sz w:val="24"/>
          <w:szCs w:val="24"/>
          <w:lang w:eastAsia="zh-CN"/>
        </w:rPr>
        <w:t>r</w:t>
      </w:r>
      <w:r w:rsidR="00A506BC" w:rsidRPr="00A506BC">
        <w:rPr>
          <w:rFonts w:ascii="Book Antiqua" w:eastAsia="TimesNewRoman" w:hAnsi="Book Antiqua"/>
          <w:sz w:val="24"/>
          <w:szCs w:val="24"/>
          <w:lang w:eastAsia="zh-CN"/>
        </w:rPr>
        <w:t xml:space="preserve">eaction </w:t>
      </w:r>
      <w:r w:rsidR="00D56699" w:rsidRPr="00565318">
        <w:rPr>
          <w:rFonts w:ascii="等线" w:eastAsia="等线" w:hAnsi="等线" w:hint="eastAsia"/>
          <w:sz w:val="24"/>
          <w:szCs w:val="24"/>
          <w:lang w:eastAsia="zh-CN"/>
        </w:rPr>
        <w:t>(</w:t>
      </w:r>
      <w:r w:rsidRPr="00791A25">
        <w:rPr>
          <w:rFonts w:ascii="Book Antiqua" w:eastAsia="TimesNewRoman" w:hAnsi="Book Antiqua"/>
          <w:sz w:val="24"/>
          <w:szCs w:val="24"/>
          <w:lang w:eastAsia="zh-CN"/>
        </w:rPr>
        <w:t>PCR</w:t>
      </w:r>
      <w:r w:rsidR="00D56699">
        <w:rPr>
          <w:rFonts w:ascii="Book Antiqua" w:eastAsia="TimesNewRoman" w:hAnsi="Book Antiqua"/>
          <w:sz w:val="24"/>
          <w:szCs w:val="24"/>
          <w:lang w:eastAsia="zh-CN"/>
        </w:rPr>
        <w:t>)</w:t>
      </w:r>
      <w:r w:rsidRPr="00791A25">
        <w:rPr>
          <w:rFonts w:ascii="Book Antiqua" w:eastAsia="TimesNewRoman" w:hAnsi="Book Antiqua"/>
          <w:sz w:val="24"/>
          <w:szCs w:val="24"/>
          <w:lang w:eastAsia="zh-CN"/>
        </w:rPr>
        <w:t xml:space="preserve"> and </w:t>
      </w:r>
      <w:r w:rsidR="00D56699">
        <w:rPr>
          <w:rFonts w:ascii="Book Antiqua" w:eastAsia="TimesNewRoman" w:hAnsi="Book Antiqua"/>
          <w:sz w:val="24"/>
          <w:szCs w:val="24"/>
          <w:lang w:eastAsia="zh-CN"/>
        </w:rPr>
        <w:t>r</w:t>
      </w:r>
      <w:r w:rsidR="00D56699" w:rsidRPr="00D56699">
        <w:rPr>
          <w:rFonts w:ascii="Book Antiqua" w:eastAsia="TimesNewRoman" w:hAnsi="Book Antiqua"/>
          <w:sz w:val="24"/>
          <w:szCs w:val="24"/>
          <w:lang w:eastAsia="zh-CN"/>
        </w:rPr>
        <w:t xml:space="preserve">eal-time </w:t>
      </w:r>
      <w:r w:rsidR="00D56699">
        <w:rPr>
          <w:rFonts w:ascii="Book Antiqua" w:eastAsia="TimesNewRoman" w:hAnsi="Book Antiqua"/>
          <w:sz w:val="24"/>
          <w:szCs w:val="24"/>
          <w:lang w:eastAsia="zh-CN"/>
        </w:rPr>
        <w:t>q</w:t>
      </w:r>
      <w:r w:rsidR="00D56699" w:rsidRPr="00D56699">
        <w:rPr>
          <w:rFonts w:ascii="Book Antiqua" w:eastAsia="TimesNewRoman" w:hAnsi="Book Antiqua"/>
          <w:sz w:val="24"/>
          <w:szCs w:val="24"/>
          <w:lang w:eastAsia="zh-CN"/>
        </w:rPr>
        <w:t xml:space="preserve">uantitative </w:t>
      </w:r>
      <w:r w:rsidRPr="00791A25">
        <w:rPr>
          <w:rFonts w:ascii="Book Antiqua" w:eastAsia="TimesNewRoman" w:hAnsi="Book Antiqua"/>
          <w:sz w:val="24"/>
          <w:szCs w:val="24"/>
          <w:lang w:eastAsia="zh-CN"/>
        </w:rPr>
        <w:t xml:space="preserve">PCR molecular examinations. </w:t>
      </w:r>
      <w:r w:rsidRPr="00791A25">
        <w:rPr>
          <w:rFonts w:ascii="Book Antiqua" w:hAnsi="Book Antiqua"/>
          <w:sz w:val="24"/>
          <w:szCs w:val="24"/>
        </w:rPr>
        <w:t>All four commercially available kits can be successfully used in daily practice.</w:t>
      </w:r>
    </w:p>
    <w:p w:rsidR="00A15398" w:rsidRPr="00791A25" w:rsidRDefault="00A15398" w:rsidP="001B2E8E">
      <w:pPr>
        <w:autoSpaceDE w:val="0"/>
        <w:autoSpaceDN w:val="0"/>
        <w:adjustRightInd w:val="0"/>
        <w:snapToGrid w:val="0"/>
        <w:spacing w:after="0" w:line="360" w:lineRule="auto"/>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b/>
          <w:sz w:val="24"/>
          <w:szCs w:val="24"/>
        </w:rPr>
        <w:t xml:space="preserve">Key words: </w:t>
      </w:r>
      <w:r w:rsidRPr="00791A25">
        <w:rPr>
          <w:rFonts w:ascii="Book Antiqua" w:eastAsia="MS Mincho" w:hAnsi="Book Antiqua"/>
          <w:sz w:val="24"/>
          <w:szCs w:val="24"/>
        </w:rPr>
        <w:t>DNA isolation</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w:t>
      </w:r>
      <w:r w:rsidR="00613CA8" w:rsidRPr="00791A25">
        <w:rPr>
          <w:rFonts w:ascii="Book Antiqua" w:eastAsia="MS Mincho" w:hAnsi="Book Antiqua"/>
          <w:sz w:val="24"/>
          <w:szCs w:val="24"/>
        </w:rPr>
        <w:t>C</w:t>
      </w:r>
      <w:r w:rsidRPr="00791A25">
        <w:rPr>
          <w:rFonts w:ascii="Book Antiqua" w:eastAsia="MS Mincho" w:hAnsi="Book Antiqua"/>
          <w:sz w:val="24"/>
          <w:szCs w:val="24"/>
        </w:rPr>
        <w:t>olorectal cancer</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w:t>
      </w:r>
      <w:r w:rsidR="00613CA8" w:rsidRPr="00791A25">
        <w:rPr>
          <w:rFonts w:ascii="Book Antiqua" w:eastAsia="MS Mincho" w:hAnsi="Book Antiqua"/>
          <w:sz w:val="24"/>
          <w:szCs w:val="24"/>
        </w:rPr>
        <w:t>P</w:t>
      </w:r>
      <w:r w:rsidRPr="00791A25">
        <w:rPr>
          <w:rFonts w:ascii="Book Antiqua" w:eastAsia="MS Mincho" w:hAnsi="Book Antiqua"/>
          <w:sz w:val="24"/>
          <w:szCs w:val="24"/>
        </w:rPr>
        <w:t>araffin-embedded</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PureLink Genomic DNA Mini Kit</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High Pure FFPE DNA Isolation Kit</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iPrep Genomic DNA Kit</w:t>
      </w:r>
      <w:r w:rsidR="00613CA8" w:rsidRPr="00791A25">
        <w:rPr>
          <w:rFonts w:ascii="Book Antiqua" w:eastAsia="MS Mincho" w:hAnsi="Book Antiqua"/>
          <w:sz w:val="24"/>
          <w:szCs w:val="24"/>
        </w:rPr>
        <w:t>;</w:t>
      </w:r>
      <w:r w:rsidRPr="00791A25">
        <w:rPr>
          <w:rFonts w:ascii="Book Antiqua" w:eastAsia="MS Mincho" w:hAnsi="Book Antiqua"/>
          <w:sz w:val="24"/>
          <w:szCs w:val="24"/>
        </w:rPr>
        <w:t xml:space="preserve"> MagnaPure LC DNA Isolation Kit</w:t>
      </w:r>
    </w:p>
    <w:p w:rsidR="00A15398" w:rsidRPr="00791A25" w:rsidRDefault="00A15398" w:rsidP="001B2E8E">
      <w:pPr>
        <w:adjustRightInd w:val="0"/>
        <w:snapToGrid w:val="0"/>
        <w:spacing w:after="0" w:line="360" w:lineRule="auto"/>
        <w:jc w:val="both"/>
        <w:rPr>
          <w:rFonts w:ascii="Book Antiqua" w:hAnsi="Book Antiqua"/>
          <w:sz w:val="24"/>
          <w:szCs w:val="24"/>
          <w:lang w:eastAsia="zh-CN"/>
        </w:rPr>
      </w:pPr>
    </w:p>
    <w:p w:rsidR="00544804" w:rsidRPr="00544804" w:rsidRDefault="00544804" w:rsidP="00544804">
      <w:pPr>
        <w:spacing w:after="0" w:line="360" w:lineRule="auto"/>
        <w:jc w:val="both"/>
        <w:rPr>
          <w:rFonts w:ascii="Book Antiqua" w:hAnsi="Book Antiqua" w:hint="eastAsia"/>
          <w:sz w:val="24"/>
          <w:szCs w:val="24"/>
          <w:lang w:eastAsia="zh-CN"/>
        </w:rPr>
      </w:pPr>
      <w:bookmarkStart w:id="6" w:name="OLE_LINK71"/>
      <w:r w:rsidRPr="00544804">
        <w:rPr>
          <w:rFonts w:ascii="Book Antiqua" w:hAnsi="Book Antiqua"/>
          <w:b/>
          <w:sz w:val="24"/>
          <w:szCs w:val="24"/>
          <w:lang w:eastAsia="zh-CN"/>
        </w:rPr>
        <w:t>© The Author(s) 201</w:t>
      </w:r>
      <w:r w:rsidRPr="00544804">
        <w:rPr>
          <w:rFonts w:ascii="Book Antiqua" w:hAnsi="Book Antiqua" w:hint="eastAsia"/>
          <w:b/>
          <w:sz w:val="24"/>
          <w:szCs w:val="24"/>
          <w:lang w:eastAsia="zh-CN"/>
        </w:rPr>
        <w:t>9</w:t>
      </w:r>
      <w:r w:rsidRPr="00544804">
        <w:rPr>
          <w:rFonts w:ascii="Book Antiqua" w:hAnsi="Book Antiqua"/>
          <w:b/>
          <w:sz w:val="24"/>
          <w:szCs w:val="24"/>
          <w:lang w:eastAsia="zh-CN"/>
        </w:rPr>
        <w:t xml:space="preserve">. </w:t>
      </w:r>
      <w:r w:rsidRPr="00544804">
        <w:rPr>
          <w:rFonts w:ascii="Book Antiqua" w:hAnsi="Book Antiqua"/>
          <w:sz w:val="24"/>
          <w:szCs w:val="24"/>
          <w:lang w:eastAsia="zh-CN"/>
        </w:rPr>
        <w:t>Published by Baishideng Publishing Group Inc. All rights reserved.</w:t>
      </w:r>
      <w:bookmarkEnd w:id="6"/>
      <w:r w:rsidRPr="00544804">
        <w:rPr>
          <w:rFonts w:ascii="Book Antiqua" w:hAnsi="Book Antiqua"/>
          <w:sz w:val="24"/>
          <w:szCs w:val="24"/>
          <w:lang w:eastAsia="zh-CN"/>
        </w:rPr>
        <w:t xml:space="preserve"> </w:t>
      </w:r>
    </w:p>
    <w:p w:rsidR="00A15398" w:rsidRPr="00791A25" w:rsidRDefault="00A15398" w:rsidP="001B2E8E">
      <w:pPr>
        <w:adjustRightInd w:val="0"/>
        <w:snapToGrid w:val="0"/>
        <w:spacing w:after="0" w:line="360" w:lineRule="auto"/>
        <w:jc w:val="both"/>
        <w:rPr>
          <w:rFonts w:ascii="Book Antiqua" w:hAnsi="Book Antiqua"/>
          <w:b/>
          <w:sz w:val="24"/>
          <w:szCs w:val="24"/>
        </w:rPr>
      </w:pPr>
    </w:p>
    <w:p w:rsidR="00A15398" w:rsidRPr="00791A25" w:rsidRDefault="00A15398" w:rsidP="001B2E8E">
      <w:pPr>
        <w:adjustRightInd w:val="0"/>
        <w:snapToGrid w:val="0"/>
        <w:spacing w:after="0" w:line="360" w:lineRule="auto"/>
        <w:jc w:val="both"/>
        <w:rPr>
          <w:rFonts w:ascii="Book Antiqua" w:eastAsia="MS Mincho" w:hAnsi="Book Antiqua"/>
          <w:sz w:val="24"/>
          <w:szCs w:val="24"/>
        </w:rPr>
      </w:pPr>
      <w:r w:rsidRPr="00791A25">
        <w:rPr>
          <w:rFonts w:ascii="Book Antiqua" w:eastAsia="MS Mincho" w:hAnsi="Book Antiqua"/>
          <w:b/>
          <w:sz w:val="24"/>
          <w:szCs w:val="24"/>
        </w:rPr>
        <w:t xml:space="preserve">Core </w:t>
      </w:r>
      <w:r w:rsidR="00544804" w:rsidRPr="00791A25">
        <w:rPr>
          <w:rFonts w:ascii="Book Antiqua" w:eastAsia="MS Mincho" w:hAnsi="Book Antiqua"/>
          <w:b/>
          <w:sz w:val="24"/>
          <w:szCs w:val="24"/>
        </w:rPr>
        <w:t>tip</w:t>
      </w:r>
      <w:r w:rsidRPr="00791A25">
        <w:rPr>
          <w:rFonts w:ascii="Book Antiqua" w:eastAsia="MS Mincho" w:hAnsi="Book Antiqua"/>
          <w:b/>
          <w:sz w:val="24"/>
          <w:szCs w:val="24"/>
        </w:rPr>
        <w:t xml:space="preserve">: </w:t>
      </w:r>
      <w:r w:rsidRPr="00791A25">
        <w:rPr>
          <w:rFonts w:ascii="Book Antiqua" w:eastAsia="MS Mincho" w:hAnsi="Book Antiqua"/>
          <w:sz w:val="24"/>
          <w:szCs w:val="24"/>
        </w:rPr>
        <w:t xml:space="preserve">In this paper we proved the advantages and disadvantages of manual </w:t>
      </w:r>
      <w:r w:rsidR="00613CA8" w:rsidRPr="00791A25">
        <w:rPr>
          <w:rFonts w:ascii="Book Antiqua" w:eastAsia="MS Mincho" w:hAnsi="Book Antiqua"/>
          <w:i/>
          <w:sz w:val="24"/>
          <w:szCs w:val="24"/>
        </w:rPr>
        <w:t>vs</w:t>
      </w:r>
      <w:r w:rsidRPr="00791A25">
        <w:rPr>
          <w:rFonts w:ascii="Book Antiqua" w:eastAsia="MS Mincho" w:hAnsi="Book Antiqua"/>
          <w:sz w:val="24"/>
          <w:szCs w:val="24"/>
        </w:rPr>
        <w:t xml:space="preserve"> automated methods of DNA extraction. The original aspect refers to the correlation between DNA concentration and </w:t>
      </w:r>
      <w:r w:rsidR="00D56699" w:rsidRPr="00791A25">
        <w:rPr>
          <w:rFonts w:ascii="Book Antiqua" w:eastAsia="MS Mincho" w:hAnsi="Book Antiqua"/>
          <w:sz w:val="24"/>
          <w:szCs w:val="24"/>
        </w:rPr>
        <w:t xml:space="preserve">colorectal adenocarcinoma </w:t>
      </w:r>
      <w:r w:rsidR="00D56699">
        <w:rPr>
          <w:rFonts w:ascii="Book Antiqua" w:eastAsia="MS Mincho" w:hAnsi="Book Antiqua"/>
          <w:sz w:val="24"/>
          <w:szCs w:val="24"/>
        </w:rPr>
        <w:t>(</w:t>
      </w:r>
      <w:r w:rsidRPr="00791A25">
        <w:rPr>
          <w:rFonts w:ascii="Book Antiqua" w:eastAsia="MS Mincho" w:hAnsi="Book Antiqua"/>
          <w:sz w:val="24"/>
          <w:szCs w:val="24"/>
        </w:rPr>
        <w:t>CRC</w:t>
      </w:r>
      <w:r w:rsidR="00D56699">
        <w:rPr>
          <w:rFonts w:ascii="Book Antiqua" w:eastAsia="MS Mincho" w:hAnsi="Book Antiqua"/>
          <w:sz w:val="24"/>
          <w:szCs w:val="24"/>
        </w:rPr>
        <w:t>)</w:t>
      </w:r>
      <w:r w:rsidRPr="00791A25">
        <w:rPr>
          <w:rFonts w:ascii="Book Antiqua" w:eastAsia="MS Mincho" w:hAnsi="Book Antiqua"/>
          <w:sz w:val="24"/>
          <w:szCs w:val="24"/>
        </w:rPr>
        <w:t xml:space="preserve"> features. We conclude that manual methods are more suitable for obtaining high DNA concentrations, especially from differentiated polypoid-type CRCs. In CRC samples, a higher DNA concentration is associated with a lower OD value.</w:t>
      </w:r>
    </w:p>
    <w:p w:rsidR="00A15398" w:rsidRPr="00791A25" w:rsidRDefault="00A15398" w:rsidP="001B2E8E">
      <w:pPr>
        <w:adjustRightInd w:val="0"/>
        <w:snapToGrid w:val="0"/>
        <w:spacing w:after="0" w:line="360" w:lineRule="auto"/>
        <w:jc w:val="both"/>
        <w:rPr>
          <w:rFonts w:ascii="Book Antiqua" w:hAnsi="Book Antiqua"/>
          <w:b/>
          <w:sz w:val="24"/>
          <w:szCs w:val="24"/>
        </w:rPr>
      </w:pPr>
    </w:p>
    <w:p w:rsidR="00766745" w:rsidRPr="00F671E2" w:rsidRDefault="00A15398" w:rsidP="001B2E8E">
      <w:pPr>
        <w:adjustRightInd w:val="0"/>
        <w:snapToGrid w:val="0"/>
        <w:spacing w:after="0" w:line="360" w:lineRule="auto"/>
        <w:jc w:val="both"/>
        <w:rPr>
          <w:rFonts w:ascii="Book Antiqua" w:hAnsi="Book Antiqua" w:hint="eastAsia"/>
          <w:sz w:val="24"/>
          <w:lang w:eastAsia="zh-CN"/>
        </w:rPr>
      </w:pPr>
      <w:r w:rsidRPr="00791A25">
        <w:rPr>
          <w:rFonts w:ascii="Book Antiqua" w:hAnsi="Book Antiqua"/>
          <w:sz w:val="24"/>
          <w:szCs w:val="24"/>
        </w:rPr>
        <w:t xml:space="preserve">Kovacs Z, Jung I, Csernak E, Szentirmay Z, Banias L, Rigmanyi G, Gurzu S. </w:t>
      </w:r>
      <w:r w:rsidR="003A467A" w:rsidRPr="003A467A">
        <w:rPr>
          <w:rFonts w:ascii="Book Antiqua" w:hAnsi="Book Antiqua"/>
          <w:sz w:val="24"/>
          <w:szCs w:val="24"/>
        </w:rPr>
        <w:t xml:space="preserve">DNA extraction from paraffin embedded colorectal carcinoma samples: A comparison study of manual </w:t>
      </w:r>
      <w:r w:rsidR="003A467A" w:rsidRPr="003A467A">
        <w:rPr>
          <w:rFonts w:ascii="Book Antiqua" w:hAnsi="Book Antiqua"/>
          <w:i/>
          <w:iCs/>
          <w:sz w:val="24"/>
          <w:szCs w:val="24"/>
        </w:rPr>
        <w:t>vs</w:t>
      </w:r>
      <w:r w:rsidR="003A467A" w:rsidRPr="003A467A">
        <w:rPr>
          <w:rFonts w:ascii="Book Antiqua" w:hAnsi="Book Antiqua"/>
          <w:sz w:val="24"/>
          <w:szCs w:val="24"/>
        </w:rPr>
        <w:t xml:space="preserve"> automated methods, using four commercially kits</w:t>
      </w:r>
      <w:r w:rsidR="003A467A">
        <w:rPr>
          <w:rFonts w:ascii="Book Antiqua" w:hAnsi="Book Antiqua"/>
          <w:sz w:val="24"/>
          <w:szCs w:val="24"/>
        </w:rPr>
        <w:t>.</w:t>
      </w:r>
      <w:r w:rsidRPr="00791A25">
        <w:rPr>
          <w:rFonts w:ascii="Book Antiqua" w:hAnsi="Book Antiqua"/>
          <w:sz w:val="24"/>
          <w:szCs w:val="24"/>
        </w:rPr>
        <w:t xml:space="preserve"> </w:t>
      </w:r>
      <w:r w:rsidRPr="00791A25">
        <w:rPr>
          <w:rFonts w:ascii="Book Antiqua" w:hAnsi="Book Antiqua"/>
          <w:i/>
          <w:sz w:val="24"/>
          <w:szCs w:val="24"/>
        </w:rPr>
        <w:t xml:space="preserve">World J Clinical Oncol </w:t>
      </w:r>
      <w:r w:rsidR="00766745">
        <w:rPr>
          <w:rFonts w:ascii="Book Antiqua" w:eastAsia="Times New Roman" w:hAnsi="Book Antiqua"/>
          <w:sz w:val="24"/>
        </w:rPr>
        <w:t xml:space="preserve">2019; </w:t>
      </w:r>
      <w:r w:rsidR="00766745" w:rsidRPr="00766745">
        <w:rPr>
          <w:rFonts w:ascii="宋体" w:hAnsi="宋体" w:hint="eastAsia"/>
          <w:sz w:val="24"/>
        </w:rPr>
        <w:t>10</w:t>
      </w:r>
      <w:r w:rsidR="00766745">
        <w:rPr>
          <w:rFonts w:ascii="Book Antiqua" w:eastAsia="Times New Roman" w:hAnsi="Book Antiqua"/>
          <w:sz w:val="24"/>
        </w:rPr>
        <w:t>(</w:t>
      </w:r>
      <w:r w:rsidR="00766745" w:rsidRPr="00766745">
        <w:rPr>
          <w:rFonts w:ascii="宋体" w:hAnsi="宋体" w:hint="eastAsia"/>
          <w:sz w:val="24"/>
        </w:rPr>
        <w:t>9</w:t>
      </w:r>
      <w:r w:rsidR="00766745">
        <w:rPr>
          <w:rFonts w:ascii="Book Antiqua" w:eastAsia="Times New Roman" w:hAnsi="Book Antiqua"/>
          <w:sz w:val="24"/>
        </w:rPr>
        <w:t>): 307-317</w:t>
      </w:r>
      <w:r w:rsidR="00766745" w:rsidRPr="00E073F4">
        <w:rPr>
          <w:rFonts w:ascii="Book Antiqua" w:eastAsia="Times New Roman" w:hAnsi="Book Antiqua"/>
          <w:sz w:val="24"/>
        </w:rPr>
        <w:t xml:space="preserve">  </w:t>
      </w:r>
    </w:p>
    <w:p w:rsidR="00766745" w:rsidRDefault="00766745" w:rsidP="001B2E8E">
      <w:pPr>
        <w:adjustRightInd w:val="0"/>
        <w:snapToGrid w:val="0"/>
        <w:spacing w:after="0" w:line="360" w:lineRule="auto"/>
        <w:jc w:val="both"/>
        <w:rPr>
          <w:rFonts w:ascii="Book Antiqua" w:hAnsi="Book Antiqua" w:hint="eastAsia"/>
          <w:sz w:val="24"/>
          <w:lang w:eastAsia="zh-CN"/>
        </w:rPr>
      </w:pPr>
      <w:r w:rsidRPr="00E073F4">
        <w:rPr>
          <w:rFonts w:ascii="Book Antiqua" w:eastAsia="Times New Roman" w:hAnsi="Book Antiqua"/>
          <w:sz w:val="24"/>
        </w:rPr>
        <w:t xml:space="preserve">URL: </w:t>
      </w:r>
      <w:r w:rsidRPr="00766745">
        <w:rPr>
          <w:rFonts w:ascii="Book Antiqua" w:eastAsia="Times New Roman" w:hAnsi="Book Antiqua"/>
          <w:sz w:val="24"/>
        </w:rPr>
        <w:t>https://www.wjgnet.com/2218-4333/full/v</w:t>
      </w:r>
      <w:r w:rsidRPr="00766745">
        <w:rPr>
          <w:rFonts w:ascii="宋体" w:hAnsi="宋体" w:hint="eastAsia"/>
          <w:sz w:val="24"/>
        </w:rPr>
        <w:t>10</w:t>
      </w:r>
      <w:r w:rsidRPr="00766745">
        <w:rPr>
          <w:rFonts w:ascii="Book Antiqua" w:eastAsia="Times New Roman" w:hAnsi="Book Antiqua"/>
          <w:sz w:val="24"/>
        </w:rPr>
        <w:t>/i</w:t>
      </w:r>
      <w:r w:rsidRPr="00766745">
        <w:rPr>
          <w:rFonts w:ascii="宋体" w:hAnsi="宋体" w:hint="eastAsia"/>
          <w:sz w:val="24"/>
        </w:rPr>
        <w:t>9</w:t>
      </w:r>
      <w:r w:rsidRPr="00766745">
        <w:rPr>
          <w:rFonts w:ascii="Book Antiqua" w:eastAsia="Times New Roman" w:hAnsi="Book Antiqua"/>
          <w:sz w:val="24"/>
        </w:rPr>
        <w:t>/307.htm</w:t>
      </w:r>
      <w:r>
        <w:rPr>
          <w:rFonts w:ascii="Book Antiqua" w:hAnsi="Book Antiqua" w:hint="eastAsia"/>
          <w:sz w:val="24"/>
        </w:rPr>
        <w:t xml:space="preserve"> </w:t>
      </w:r>
    </w:p>
    <w:p w:rsidR="00A15398" w:rsidRPr="00F671E2" w:rsidRDefault="00766745" w:rsidP="001B2E8E">
      <w:pPr>
        <w:adjustRightInd w:val="0"/>
        <w:snapToGrid w:val="0"/>
        <w:spacing w:after="0" w:line="360" w:lineRule="auto"/>
        <w:jc w:val="both"/>
        <w:rPr>
          <w:rFonts w:ascii="Book Antiqua" w:hAnsi="Book Antiqua" w:hint="eastAsia"/>
          <w:sz w:val="24"/>
          <w:szCs w:val="24"/>
          <w:lang w:eastAsia="zh-CN"/>
        </w:rPr>
      </w:pPr>
      <w:r>
        <w:rPr>
          <w:rFonts w:ascii="Book Antiqua" w:eastAsia="Times New Roman" w:hAnsi="Book Antiqua"/>
          <w:sz w:val="24"/>
        </w:rPr>
        <w:t xml:space="preserve">DOI: </w:t>
      </w:r>
      <w:r w:rsidRPr="00C361B0">
        <w:rPr>
          <w:rFonts w:ascii="Book Antiqua" w:eastAsia="Times New Roman" w:hAnsi="Book Antiqua"/>
          <w:sz w:val="24"/>
        </w:rPr>
        <w:t>https://dx.doi.org/10.5</w:t>
      </w:r>
      <w:r w:rsidRPr="00766745">
        <w:rPr>
          <w:rFonts w:ascii="宋体" w:hAnsi="宋体" w:hint="eastAsia"/>
          <w:sz w:val="24"/>
        </w:rPr>
        <w:t>306</w:t>
      </w:r>
      <w:r w:rsidRPr="00C361B0">
        <w:rPr>
          <w:rFonts w:ascii="Book Antiqua" w:eastAsia="Times New Roman" w:hAnsi="Book Antiqua"/>
          <w:sz w:val="24"/>
        </w:rPr>
        <w:t>/wj</w:t>
      </w:r>
      <w:r w:rsidRPr="00C361B0">
        <w:rPr>
          <w:rFonts w:ascii="Book Antiqua" w:hAnsi="Book Antiqua" w:hint="eastAsia"/>
          <w:sz w:val="24"/>
        </w:rPr>
        <w:t>co</w:t>
      </w:r>
      <w:r w:rsidRPr="00C361B0">
        <w:rPr>
          <w:rFonts w:ascii="Book Antiqua" w:eastAsia="Times New Roman" w:hAnsi="Book Antiqua"/>
          <w:sz w:val="24"/>
        </w:rPr>
        <w:t>.v</w:t>
      </w:r>
      <w:r w:rsidRPr="00766745">
        <w:rPr>
          <w:rFonts w:ascii="宋体" w:hAnsi="宋体" w:hint="eastAsia"/>
          <w:sz w:val="24"/>
        </w:rPr>
        <w:t>10</w:t>
      </w:r>
      <w:r w:rsidRPr="00C361B0">
        <w:rPr>
          <w:rFonts w:ascii="Book Antiqua" w:eastAsia="Times New Roman" w:hAnsi="Book Antiqua"/>
          <w:sz w:val="24"/>
        </w:rPr>
        <w:t>.i</w:t>
      </w:r>
      <w:r w:rsidRPr="00766745">
        <w:rPr>
          <w:rFonts w:ascii="宋体" w:hAnsi="宋体" w:hint="eastAsia"/>
          <w:sz w:val="24"/>
        </w:rPr>
        <w:t>9</w:t>
      </w:r>
      <w:r>
        <w:rPr>
          <w:rFonts w:ascii="Book Antiqua" w:eastAsia="Times New Roman" w:hAnsi="Book Antiqua"/>
          <w:sz w:val="24"/>
        </w:rPr>
        <w:t>.307</w:t>
      </w:r>
    </w:p>
    <w:p w:rsidR="00A15398" w:rsidRPr="00791A25" w:rsidRDefault="00A15398" w:rsidP="001B2E8E">
      <w:pPr>
        <w:adjustRightInd w:val="0"/>
        <w:snapToGrid w:val="0"/>
        <w:spacing w:after="0" w:line="360" w:lineRule="auto"/>
        <w:jc w:val="both"/>
        <w:rPr>
          <w:rFonts w:ascii="Book Antiqua" w:eastAsia="Calibri" w:hAnsi="Book Antiqua"/>
          <w:b/>
          <w:bCs/>
          <w:sz w:val="24"/>
          <w:szCs w:val="24"/>
        </w:rPr>
      </w:pPr>
      <w:r w:rsidRPr="00791A25">
        <w:rPr>
          <w:rFonts w:ascii="Book Antiqua" w:hAnsi="Book Antiqua"/>
          <w:b/>
          <w:sz w:val="24"/>
          <w:szCs w:val="24"/>
        </w:rPr>
        <w:br w:type="page"/>
      </w:r>
      <w:r w:rsidRPr="00791A25">
        <w:rPr>
          <w:rFonts w:ascii="Book Antiqua" w:eastAsia="Calibri" w:hAnsi="Book Antiqua"/>
          <w:b/>
          <w:bCs/>
          <w:sz w:val="24"/>
          <w:szCs w:val="24"/>
        </w:rPr>
        <w:lastRenderedPageBreak/>
        <w:t xml:space="preserve">INTRODUCTION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Friedrich Miescher</w:t>
      </w:r>
      <w:r w:rsidR="00613CA8" w:rsidRPr="00791A25">
        <w:rPr>
          <w:rFonts w:ascii="Book Antiqua" w:hAnsi="Book Antiqua"/>
          <w:sz w:val="24"/>
          <w:szCs w:val="24"/>
          <w:vertAlign w:val="superscript"/>
        </w:rPr>
        <w:t>[1]</w:t>
      </w:r>
      <w:r w:rsidRPr="00791A25">
        <w:rPr>
          <w:rFonts w:ascii="Book Antiqua" w:hAnsi="Book Antiqua"/>
          <w:sz w:val="24"/>
          <w:szCs w:val="24"/>
        </w:rPr>
        <w:t xml:space="preserve"> performed the first isolation of DNA in 1868/1869. In 1988, Miller </w:t>
      </w:r>
      <w:r w:rsidR="00613CA8" w:rsidRPr="00791A25">
        <w:rPr>
          <w:rFonts w:ascii="Book Antiqua" w:hAnsi="Book Antiqua"/>
          <w:i/>
          <w:sz w:val="24"/>
          <w:szCs w:val="24"/>
        </w:rPr>
        <w:t>et al</w:t>
      </w:r>
      <w:r w:rsidR="00C726E0" w:rsidRPr="00791A25">
        <w:rPr>
          <w:rFonts w:ascii="Book Antiqua" w:hAnsi="Book Antiqua"/>
          <w:sz w:val="24"/>
          <w:szCs w:val="24"/>
          <w:vertAlign w:val="superscript"/>
        </w:rPr>
        <w:t>[2]</w:t>
      </w:r>
      <w:r w:rsidRPr="00791A25">
        <w:rPr>
          <w:rFonts w:ascii="Book Antiqua" w:hAnsi="Book Antiqua"/>
          <w:sz w:val="24"/>
          <w:szCs w:val="24"/>
        </w:rPr>
        <w:t xml:space="preserve"> described the simple salting-out procedure of DNA extraction from human cells compared to the classic phenol-chloroform method. They found that the salting-out procedure was as good as the classic method using chloroform. In 1991, Lahiri </w:t>
      </w:r>
      <w:r w:rsidR="00613CA8" w:rsidRPr="00791A25">
        <w:rPr>
          <w:rFonts w:ascii="Book Antiqua" w:hAnsi="Book Antiqua"/>
          <w:i/>
          <w:sz w:val="24"/>
          <w:szCs w:val="24"/>
        </w:rPr>
        <w:t>et al</w:t>
      </w:r>
      <w:r w:rsidR="00C726E0" w:rsidRPr="00791A25">
        <w:rPr>
          <w:rFonts w:ascii="Book Antiqua" w:hAnsi="Book Antiqua"/>
          <w:sz w:val="24"/>
          <w:szCs w:val="24"/>
          <w:vertAlign w:val="superscript"/>
        </w:rPr>
        <w:t>[3]</w:t>
      </w:r>
      <w:r w:rsidR="00C726E0" w:rsidRPr="00791A25">
        <w:rPr>
          <w:rFonts w:ascii="Book Antiqua" w:hAnsi="Book Antiqua"/>
          <w:sz w:val="24"/>
          <w:szCs w:val="24"/>
        </w:rPr>
        <w:t xml:space="preserve"> </w:t>
      </w:r>
      <w:r w:rsidRPr="00791A25">
        <w:rPr>
          <w:rFonts w:ascii="Book Antiqua" w:hAnsi="Book Antiqua"/>
          <w:sz w:val="24"/>
          <w:szCs w:val="24"/>
        </w:rPr>
        <w:t xml:space="preserve">demonstrated that the salting-out procedure is even better for RFLP (restriction fragment length polymorphism). Regarding the type of preserved tissue, although fresh tissues are preferred, Goelz </w:t>
      </w:r>
      <w:r w:rsidR="00613CA8" w:rsidRPr="00791A25">
        <w:rPr>
          <w:rFonts w:ascii="Book Antiqua" w:hAnsi="Book Antiqua"/>
          <w:i/>
          <w:sz w:val="24"/>
          <w:szCs w:val="24"/>
        </w:rPr>
        <w:t>et al</w:t>
      </w:r>
      <w:r w:rsidR="00C726E0" w:rsidRPr="00791A25">
        <w:rPr>
          <w:rFonts w:ascii="Book Antiqua" w:hAnsi="Book Antiqua"/>
          <w:sz w:val="24"/>
          <w:szCs w:val="24"/>
          <w:vertAlign w:val="superscript"/>
        </w:rPr>
        <w:t>[4]</w:t>
      </w:r>
      <w:r w:rsidRPr="00791A25">
        <w:rPr>
          <w:rFonts w:ascii="Book Antiqua" w:hAnsi="Book Antiqua"/>
          <w:sz w:val="24"/>
          <w:szCs w:val="24"/>
        </w:rPr>
        <w:t xml:space="preserve"> demonstrated in 1985 that DNA can also be isolated from </w:t>
      </w:r>
      <w:r w:rsidR="00702A45" w:rsidRPr="00791A25">
        <w:rPr>
          <w:rFonts w:ascii="Book Antiqua" w:hAnsi="Book Antiqua"/>
          <w:sz w:val="24"/>
          <w:szCs w:val="24"/>
        </w:rPr>
        <w:t>formalin-fixed, paraffin-embedded tissue</w:t>
      </w:r>
      <w:r w:rsidR="00702A45">
        <w:rPr>
          <w:rFonts w:ascii="Book Antiqua" w:hAnsi="Book Antiqua"/>
          <w:sz w:val="24"/>
          <w:szCs w:val="24"/>
        </w:rPr>
        <w:t>s</w:t>
      </w:r>
      <w:r w:rsidR="00702A45" w:rsidRPr="00791A25">
        <w:rPr>
          <w:rFonts w:ascii="Book Antiqua" w:hAnsi="Book Antiqua"/>
          <w:sz w:val="24"/>
          <w:szCs w:val="24"/>
        </w:rPr>
        <w:t xml:space="preserve"> </w:t>
      </w:r>
      <w:r w:rsidRPr="00791A25">
        <w:rPr>
          <w:rFonts w:ascii="Book Antiqua" w:hAnsi="Book Antiqua"/>
          <w:sz w:val="24"/>
          <w:szCs w:val="24"/>
        </w:rPr>
        <w:t>(</w:t>
      </w:r>
      <w:r w:rsidR="00702A45" w:rsidRPr="00791A25">
        <w:rPr>
          <w:rFonts w:ascii="Book Antiqua" w:hAnsi="Book Antiqua"/>
          <w:sz w:val="24"/>
          <w:szCs w:val="24"/>
        </w:rPr>
        <w:t>FFPETs</w:t>
      </w:r>
      <w:r w:rsidRPr="00791A25">
        <w:rPr>
          <w:rFonts w:ascii="Book Antiqua" w:hAnsi="Book Antiqua"/>
          <w:sz w:val="24"/>
          <w:szCs w:val="24"/>
        </w:rPr>
        <w:t xml:space="preserve">).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Irrespective of the source of commercially available kits, manual nucleic acid isolation methods are based on the same principle: cells must be disrupted and digested with Proteinase K and proteins and other contaminants need to be washed out in order to achieve pure DNA. Extraction from FFPETs needs an additional deparaffinization step with 100% xylene in order to get rid of the paraffin</w:t>
      </w:r>
      <w:r w:rsidRPr="00791A25">
        <w:rPr>
          <w:rFonts w:ascii="Book Antiqua" w:hAnsi="Book Antiqua"/>
          <w:sz w:val="24"/>
          <w:szCs w:val="24"/>
          <w:vertAlign w:val="superscript"/>
        </w:rPr>
        <w:t>[5]</w:t>
      </w:r>
      <w:r w:rsidRPr="00791A25">
        <w:rPr>
          <w:rFonts w:ascii="Book Antiqua" w:hAnsi="Book Antiqua"/>
          <w:sz w:val="24"/>
          <w:szCs w:val="24"/>
        </w:rPr>
        <w:t xml:space="preserve">.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Automated magnetic bead methods are time-saving procedures. Starting from sample lysis to DNA elution, everything is done by a machine. However, isolation from </w:t>
      </w:r>
      <w:r w:rsidR="00BA4896" w:rsidRPr="00BA4896">
        <w:rPr>
          <w:rFonts w:ascii="Book Antiqua" w:hAnsi="Book Antiqua"/>
          <w:sz w:val="24"/>
          <w:szCs w:val="24"/>
        </w:rPr>
        <w:t>formalin-fixed, paraffin-embedded tissue</w:t>
      </w:r>
      <w:r w:rsidRPr="00791A25">
        <w:rPr>
          <w:rFonts w:ascii="Book Antiqua" w:hAnsi="Book Antiqua"/>
          <w:sz w:val="24"/>
          <w:szCs w:val="24"/>
        </w:rPr>
        <w:t xml:space="preserve"> requires the same additional step as manual methods, namely deparaffinization</w:t>
      </w:r>
      <w:r w:rsidRPr="00791A25">
        <w:rPr>
          <w:rFonts w:ascii="Book Antiqua" w:hAnsi="Book Antiqua"/>
          <w:sz w:val="24"/>
          <w:szCs w:val="24"/>
          <w:vertAlign w:val="superscript"/>
        </w:rPr>
        <w:t>[6]</w:t>
      </w:r>
      <w:r w:rsidRPr="00791A25">
        <w:rPr>
          <w:rFonts w:ascii="Book Antiqua" w:hAnsi="Book Antiqua"/>
          <w:sz w:val="24"/>
          <w:szCs w:val="24"/>
        </w:rPr>
        <w:t xml:space="preserve">.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The aim of this paper was to compare the advantages and disadvantages of four DNA extraction kits used in daily practice for DNA isolation from </w:t>
      </w:r>
      <w:r w:rsidR="002A62C9" w:rsidRPr="00791A25">
        <w:rPr>
          <w:rFonts w:ascii="Book Antiqua" w:hAnsi="Book Antiqua"/>
          <w:sz w:val="24"/>
          <w:szCs w:val="24"/>
        </w:rPr>
        <w:t xml:space="preserve">formalin-fixed, paraffin-embedded </w:t>
      </w:r>
      <w:r w:rsidR="002A62C9">
        <w:rPr>
          <w:rFonts w:ascii="Book Antiqua" w:hAnsi="Book Antiqua"/>
          <w:sz w:val="24"/>
          <w:szCs w:val="24"/>
          <w:lang w:eastAsia="zh-CN"/>
        </w:rPr>
        <w:t>(</w:t>
      </w:r>
      <w:r w:rsidR="002A62C9" w:rsidRPr="00791A25">
        <w:rPr>
          <w:rFonts w:ascii="Book Antiqua" w:hAnsi="Book Antiqua"/>
          <w:sz w:val="24"/>
          <w:szCs w:val="24"/>
        </w:rPr>
        <w:t>FFPE</w:t>
      </w:r>
      <w:r w:rsidR="002A62C9">
        <w:rPr>
          <w:rFonts w:ascii="Book Antiqua" w:hAnsi="Book Antiqua"/>
          <w:sz w:val="24"/>
          <w:szCs w:val="24"/>
          <w:lang w:eastAsia="zh-CN"/>
        </w:rPr>
        <w:t xml:space="preserve">) </w:t>
      </w:r>
      <w:r w:rsidRPr="00791A25">
        <w:rPr>
          <w:rFonts w:ascii="Book Antiqua" w:hAnsi="Book Antiqua"/>
          <w:sz w:val="24"/>
          <w:szCs w:val="24"/>
        </w:rPr>
        <w:t xml:space="preserve">colorectal adenocarcinoma (CRC) surgical specimens: two manual and two automated magnetic bead kits. An analysis of the correlation between the results and the clinicopathological features of </w:t>
      </w:r>
      <w:r w:rsidR="00BA4896" w:rsidRPr="00791A25">
        <w:rPr>
          <w:rFonts w:ascii="Book Antiqua" w:hAnsi="Book Antiqua"/>
          <w:sz w:val="24"/>
          <w:szCs w:val="24"/>
        </w:rPr>
        <w:t>colorectal adenocarcinoma</w:t>
      </w:r>
      <w:r w:rsidR="00BA4896">
        <w:rPr>
          <w:rFonts w:ascii="Book Antiqua" w:hAnsi="Book Antiqua"/>
          <w:sz w:val="24"/>
          <w:szCs w:val="24"/>
        </w:rPr>
        <w:t>s</w:t>
      </w:r>
      <w:r w:rsidR="00BA4896" w:rsidRPr="00791A25">
        <w:rPr>
          <w:rFonts w:ascii="Book Antiqua" w:hAnsi="Book Antiqua"/>
          <w:sz w:val="24"/>
          <w:szCs w:val="24"/>
        </w:rPr>
        <w:t xml:space="preserve"> </w:t>
      </w:r>
      <w:r w:rsidR="00BA4896">
        <w:rPr>
          <w:rFonts w:ascii="Book Antiqua" w:hAnsi="Book Antiqua"/>
          <w:sz w:val="24"/>
          <w:szCs w:val="24"/>
        </w:rPr>
        <w:t>(</w:t>
      </w:r>
      <w:r w:rsidRPr="00791A25">
        <w:rPr>
          <w:rFonts w:ascii="Book Antiqua" w:hAnsi="Book Antiqua"/>
          <w:sz w:val="24"/>
          <w:szCs w:val="24"/>
        </w:rPr>
        <w:t>CRCs</w:t>
      </w:r>
      <w:r w:rsidR="00BA4896">
        <w:rPr>
          <w:rFonts w:ascii="Book Antiqua" w:hAnsi="Book Antiqua"/>
          <w:sz w:val="24"/>
          <w:szCs w:val="24"/>
        </w:rPr>
        <w:t>)</w:t>
      </w:r>
      <w:r w:rsidRPr="00791A25">
        <w:rPr>
          <w:rFonts w:ascii="Book Antiqua" w:hAnsi="Book Antiqua"/>
          <w:sz w:val="24"/>
          <w:szCs w:val="24"/>
        </w:rPr>
        <w:t xml:space="preserve"> was also conducted. </w:t>
      </w:r>
    </w:p>
    <w:p w:rsidR="00C726E0" w:rsidRPr="00791A25" w:rsidRDefault="00C726E0" w:rsidP="00C726E0">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sz w:val="24"/>
          <w:szCs w:val="24"/>
        </w:rPr>
      </w:pPr>
      <w:r w:rsidRPr="00791A25">
        <w:rPr>
          <w:rFonts w:ascii="Book Antiqua" w:eastAsia="Calibri" w:hAnsi="Book Antiqua"/>
          <w:b/>
          <w:sz w:val="24"/>
          <w:szCs w:val="24"/>
        </w:rPr>
        <w:t>MATERIALS AND METHODS</w:t>
      </w:r>
    </w:p>
    <w:p w:rsidR="00A15398" w:rsidRPr="00791A25" w:rsidRDefault="00A15398" w:rsidP="001B2E8E">
      <w:pPr>
        <w:adjustRightInd w:val="0"/>
        <w:snapToGrid w:val="0"/>
        <w:spacing w:after="0" w:line="360" w:lineRule="auto"/>
        <w:jc w:val="both"/>
        <w:rPr>
          <w:rFonts w:ascii="Book Antiqua" w:eastAsia="Calibri" w:hAnsi="Book Antiqua"/>
          <w:sz w:val="24"/>
          <w:szCs w:val="24"/>
        </w:rPr>
      </w:pPr>
      <w:r w:rsidRPr="00791A25">
        <w:rPr>
          <w:rFonts w:ascii="Book Antiqua" w:eastAsia="Calibri" w:hAnsi="Book Antiqua"/>
          <w:sz w:val="24"/>
          <w:szCs w:val="24"/>
        </w:rPr>
        <w:t>Forty-six consecutive cases of CRC were randomly selected for DNA isolation, with the approval of the Ethical Committee of Clinical County Emergency Hospital and the University of Medicine, Pharmacy, Science and Technology of Tirgu</w:t>
      </w:r>
      <w:r w:rsidR="00C726E0" w:rsidRPr="00791A25">
        <w:rPr>
          <w:rFonts w:ascii="Book Antiqua" w:eastAsia="Calibri" w:hAnsi="Book Antiqua"/>
          <w:sz w:val="24"/>
          <w:szCs w:val="24"/>
        </w:rPr>
        <w:t>-</w:t>
      </w:r>
      <w:r w:rsidRPr="00791A25">
        <w:rPr>
          <w:rFonts w:ascii="Book Antiqua" w:eastAsia="Calibri" w:hAnsi="Book Antiqua"/>
          <w:sz w:val="24"/>
          <w:szCs w:val="24"/>
        </w:rPr>
        <w:t xml:space="preserve">Mures, Romania. </w:t>
      </w:r>
      <w:r w:rsidRPr="00791A25">
        <w:rPr>
          <w:rFonts w:ascii="Book Antiqua" w:eastAsia="Calibri" w:hAnsi="Book Antiqua"/>
          <w:sz w:val="24"/>
          <w:szCs w:val="24"/>
        </w:rPr>
        <w:lastRenderedPageBreak/>
        <w:t>No preoperative chemo- or radiotherapy was administered in any of the examined cases. The used paraffin blocks from CRC surgical specimens were archived at the Department of Pathology of Clinical County Emergency Hospital of Tirgu</w:t>
      </w:r>
      <w:r w:rsidR="00C726E0" w:rsidRPr="00791A25">
        <w:rPr>
          <w:rFonts w:ascii="Book Antiqua" w:eastAsia="Calibri" w:hAnsi="Book Antiqua"/>
          <w:sz w:val="24"/>
          <w:szCs w:val="24"/>
        </w:rPr>
        <w:t>-</w:t>
      </w:r>
      <w:r w:rsidRPr="00791A25">
        <w:rPr>
          <w:rFonts w:ascii="Book Antiqua" w:eastAsia="Calibri" w:hAnsi="Book Antiqua"/>
          <w:sz w:val="24"/>
          <w:szCs w:val="24"/>
        </w:rPr>
        <w:t xml:space="preserve">Mures, Romania, during the period 2010-2015. </w:t>
      </w:r>
    </w:p>
    <w:p w:rsidR="00C726E0" w:rsidRPr="00791A25" w:rsidRDefault="00C726E0" w:rsidP="001B2E8E">
      <w:pPr>
        <w:adjustRightInd w:val="0"/>
        <w:snapToGrid w:val="0"/>
        <w:spacing w:after="0" w:line="360" w:lineRule="auto"/>
        <w:jc w:val="both"/>
        <w:rPr>
          <w:rFonts w:ascii="Book Antiqua" w:eastAsia="Calibri"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i/>
          <w:sz w:val="24"/>
          <w:szCs w:val="24"/>
        </w:rPr>
      </w:pPr>
      <w:r w:rsidRPr="00791A25">
        <w:rPr>
          <w:rFonts w:ascii="Book Antiqua" w:eastAsia="Calibri" w:hAnsi="Book Antiqua"/>
          <w:b/>
          <w:i/>
          <w:sz w:val="24"/>
          <w:szCs w:val="24"/>
        </w:rPr>
        <w:t>Tissue preparation</w:t>
      </w:r>
    </w:p>
    <w:p w:rsidR="00A15398" w:rsidRPr="00791A25" w:rsidRDefault="00A15398" w:rsidP="001B2E8E">
      <w:pPr>
        <w:adjustRightInd w:val="0"/>
        <w:snapToGrid w:val="0"/>
        <w:spacing w:after="0" w:line="360" w:lineRule="auto"/>
        <w:jc w:val="both"/>
        <w:rPr>
          <w:rFonts w:ascii="Book Antiqua" w:eastAsia="Calibri" w:hAnsi="Book Antiqua"/>
          <w:sz w:val="24"/>
          <w:szCs w:val="24"/>
        </w:rPr>
      </w:pPr>
      <w:r w:rsidRPr="00791A25">
        <w:rPr>
          <w:rFonts w:ascii="Book Antiqua" w:eastAsia="Calibri" w:hAnsi="Book Antiqua"/>
          <w:sz w:val="24"/>
          <w:szCs w:val="24"/>
        </w:rPr>
        <w:t>DNA was extracted from FFPE-CRCs. Hematoxilin and eosin stains were first performed to mark the most appropriate area. The selection of the tumor area was based on the presence of tumor cells in over 80% of the marked tissue, without necroses, hemorrhages, inflammatory or highly fibrotic stroma. After macrodissection of the tumor, 3</w:t>
      </w:r>
      <w:r w:rsidR="00C726E0" w:rsidRPr="00791A25">
        <w:rPr>
          <w:rFonts w:ascii="Book Antiqua" w:eastAsia="Calibri" w:hAnsi="Book Antiqua"/>
          <w:sz w:val="24"/>
          <w:szCs w:val="24"/>
        </w:rPr>
        <w:t xml:space="preserve"> </w:t>
      </w:r>
      <w:r w:rsidRPr="00791A25">
        <w:rPr>
          <w:rFonts w:ascii="Book Antiqua" w:eastAsia="Calibri" w:hAnsi="Book Antiqua"/>
          <w:sz w:val="24"/>
          <w:szCs w:val="24"/>
        </w:rPr>
        <w:t>x</w:t>
      </w:r>
      <w:r w:rsidR="00C726E0" w:rsidRPr="00791A25">
        <w:rPr>
          <w:rFonts w:ascii="Book Antiqua" w:eastAsia="Calibri" w:hAnsi="Book Antiqua"/>
          <w:sz w:val="24"/>
          <w:szCs w:val="24"/>
        </w:rPr>
        <w:t xml:space="preserve"> </w:t>
      </w:r>
      <w:r w:rsidRPr="00791A25">
        <w:rPr>
          <w:rFonts w:ascii="Book Antiqua" w:eastAsia="Calibri" w:hAnsi="Book Antiqua"/>
          <w:sz w:val="24"/>
          <w:szCs w:val="24"/>
        </w:rPr>
        <w:t xml:space="preserve">5 µm sections were created and inserted into 1.5 mL Eppendorf SafeLock tubes (Eppendorf, Hamburg, Germany). </w:t>
      </w:r>
    </w:p>
    <w:p w:rsidR="00C726E0" w:rsidRPr="00791A25" w:rsidRDefault="00C726E0" w:rsidP="001B2E8E">
      <w:pPr>
        <w:adjustRightInd w:val="0"/>
        <w:snapToGrid w:val="0"/>
        <w:spacing w:after="0" w:line="360" w:lineRule="auto"/>
        <w:jc w:val="both"/>
        <w:rPr>
          <w:rFonts w:ascii="Book Antiqua" w:eastAsia="Calibri"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i/>
          <w:sz w:val="24"/>
          <w:szCs w:val="24"/>
        </w:rPr>
      </w:pPr>
      <w:r w:rsidRPr="00791A25">
        <w:rPr>
          <w:rFonts w:ascii="Book Antiqua" w:eastAsia="Calibri" w:hAnsi="Book Antiqua"/>
          <w:b/>
          <w:i/>
          <w:sz w:val="24"/>
          <w:szCs w:val="24"/>
        </w:rPr>
        <w:t>DNA isolation with manual systems</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eastAsia="Calibri" w:hAnsi="Book Antiqua"/>
          <w:sz w:val="24"/>
          <w:szCs w:val="24"/>
        </w:rPr>
        <w:t xml:space="preserve">For manual DNA isolation, two commercially available kits were used: the </w:t>
      </w:r>
      <w:r w:rsidRPr="00791A25">
        <w:rPr>
          <w:rFonts w:ascii="Book Antiqua" w:hAnsi="Book Antiqua"/>
          <w:sz w:val="24"/>
          <w:szCs w:val="24"/>
        </w:rPr>
        <w:t xml:space="preserve">PureLink Genomic DNA Mini Kit from Invitrogen Carlsbad, CA 92008, </w:t>
      </w:r>
      <w:r w:rsidR="00C726E0" w:rsidRPr="00791A25">
        <w:rPr>
          <w:rFonts w:ascii="Book Antiqua" w:hAnsi="Book Antiqua"/>
          <w:sz w:val="24"/>
          <w:szCs w:val="24"/>
        </w:rPr>
        <w:t>United States</w:t>
      </w:r>
      <w:r w:rsidRPr="00791A25">
        <w:rPr>
          <w:rFonts w:ascii="Book Antiqua" w:hAnsi="Book Antiqua"/>
          <w:sz w:val="24"/>
          <w:szCs w:val="24"/>
        </w:rPr>
        <w:t xml:space="preserve"> and the High Pure FFPE DNA Isolation Kit from Roche GmbH, Mannheim, Germany. For each of the 46 included cases, two manual isolations per case were performed according to the manufacturers’ protocols (Table 1). </w:t>
      </w:r>
    </w:p>
    <w:p w:rsidR="00A15398" w:rsidRPr="00791A25" w:rsidRDefault="00A15398" w:rsidP="00C726E0">
      <w:pPr>
        <w:adjustRightInd w:val="0"/>
        <w:snapToGrid w:val="0"/>
        <w:spacing w:after="0" w:line="360" w:lineRule="auto"/>
        <w:ind w:firstLineChars="100" w:firstLine="240"/>
        <w:jc w:val="both"/>
        <w:rPr>
          <w:rFonts w:ascii="Book Antiqua" w:eastAsia="Calibri" w:hAnsi="Book Antiqua"/>
          <w:sz w:val="24"/>
          <w:szCs w:val="24"/>
        </w:rPr>
      </w:pPr>
      <w:r w:rsidRPr="00791A25">
        <w:rPr>
          <w:rFonts w:ascii="Book Antiqua" w:hAnsi="Book Antiqua"/>
          <w:sz w:val="24"/>
          <w:szCs w:val="24"/>
        </w:rPr>
        <w:t>Invitrogen kits were tested at the Pathology Department of Mures County Hospital, while Roche kits were tested at the Molecular Pathology Laboratory of the National Institute of Oncology, Budapest. The same team performed all isolations.</w:t>
      </w:r>
      <w:r w:rsidRPr="00791A25">
        <w:rPr>
          <w:rFonts w:ascii="Book Antiqua" w:eastAsia="Calibri" w:hAnsi="Book Antiqua"/>
          <w:sz w:val="24"/>
          <w:szCs w:val="24"/>
        </w:rPr>
        <w:t xml:space="preserve">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The manual methods (for both kits) were performed on an anion-exchange resin. It is a macroporous silica-based resin with a high density of diethylaminoethyl (DEAE) groups. The purification is based on the interaction between the negatively charged phosphates of the nucleic acid backbone and the positively charged DEAE groups on the surface of the resin</w:t>
      </w:r>
      <w:r w:rsidRPr="00791A25">
        <w:rPr>
          <w:rFonts w:ascii="Book Antiqua" w:hAnsi="Book Antiqua"/>
          <w:sz w:val="24"/>
          <w:szCs w:val="24"/>
          <w:vertAlign w:val="superscript"/>
        </w:rPr>
        <w:t>[7]</w:t>
      </w:r>
      <w:r w:rsidRPr="00791A25">
        <w:rPr>
          <w:rFonts w:ascii="Book Antiqua" w:hAnsi="Book Antiqua"/>
          <w:sz w:val="24"/>
          <w:szCs w:val="24"/>
        </w:rPr>
        <w:t>.</w:t>
      </w:r>
    </w:p>
    <w:p w:rsidR="00C726E0" w:rsidRPr="00791A25" w:rsidRDefault="00C726E0" w:rsidP="00C726E0">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i/>
          <w:sz w:val="24"/>
          <w:szCs w:val="24"/>
        </w:rPr>
      </w:pPr>
      <w:r w:rsidRPr="00791A25">
        <w:rPr>
          <w:rFonts w:ascii="Book Antiqua" w:hAnsi="Book Antiqua"/>
          <w:b/>
          <w:i/>
          <w:sz w:val="24"/>
          <w:szCs w:val="24"/>
        </w:rPr>
        <w:t>DNA isolation with automated methods</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eastAsia="Calibri" w:hAnsi="Book Antiqua"/>
          <w:sz w:val="24"/>
          <w:szCs w:val="24"/>
        </w:rPr>
        <w:lastRenderedPageBreak/>
        <w:t xml:space="preserve">For automated DNA isolation, two commercially available </w:t>
      </w:r>
      <w:r w:rsidRPr="00791A25">
        <w:rPr>
          <w:rFonts w:ascii="Book Antiqua" w:hAnsi="Book Antiqua"/>
          <w:sz w:val="24"/>
          <w:szCs w:val="24"/>
        </w:rPr>
        <w:t xml:space="preserve">automated magnetic bead kits were used: the iPrep Genomic DNA kit from Invitrogen and the MagnaPure LC DNA Isolation kit from Roche. Similar to the manual methods, for each of the 46 included cases, two automated isolations per case were performed according to the manufacturers’ protocols (Table 1).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Both of the automated purification techniques use magnetic bead isolation principles. Positively charged magnetic beads can form an ionic bond with the negatively charged DNA backbone at low pH values. At high pH values, the magnetic beads lose their charge and DNA binding ability. In deparaffinized tissues, after a standard automatic tissue lysis step which takes 15 mi</w:t>
      </w:r>
      <w:r w:rsidR="00C726E0" w:rsidRPr="00791A25">
        <w:rPr>
          <w:rFonts w:ascii="Book Antiqua" w:hAnsi="Book Antiqua"/>
          <w:sz w:val="24"/>
          <w:szCs w:val="24"/>
        </w:rPr>
        <w:t>n</w:t>
      </w:r>
      <w:r w:rsidRPr="00791A25">
        <w:rPr>
          <w:rFonts w:ascii="Book Antiqua" w:hAnsi="Book Antiqua"/>
          <w:sz w:val="24"/>
          <w:szCs w:val="24"/>
        </w:rPr>
        <w:t>, the genomic DNA is isolated in a 15-minute procedure that involves binding the genomic DNA to the magnetic beads in a low pH buffer, immobilizing the beads with a magnet, washing and finally, elution in a higher pH buffer (Table 1).</w:t>
      </w:r>
    </w:p>
    <w:p w:rsidR="00C726E0" w:rsidRPr="00791A25" w:rsidRDefault="00C726E0" w:rsidP="00C726E0">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b/>
          <w:i/>
          <w:sz w:val="24"/>
          <w:szCs w:val="24"/>
        </w:rPr>
        <w:t>DNA concentration and quality</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DNA parameters (concentration and quality) were determined using a Nanodrop machine (ThermoScientific</w:t>
      </w:r>
      <w:r w:rsidR="00C726E0" w:rsidRPr="00791A25">
        <w:rPr>
          <w:rFonts w:ascii="Book Antiqua" w:hAnsi="Book Antiqua"/>
          <w:sz w:val="24"/>
          <w:szCs w:val="24"/>
        </w:rPr>
        <w:t>, United States</w:t>
      </w:r>
      <w:r w:rsidRPr="00791A25">
        <w:rPr>
          <w:rFonts w:ascii="Book Antiqua" w:hAnsi="Book Antiqua"/>
          <w:sz w:val="24"/>
          <w:szCs w:val="24"/>
        </w:rPr>
        <w:t xml:space="preserve">). Readings were taken at wavelengths of 260 nm and 280 nm. The optical density (OD) ratio (A260/A280) was automatically calculated. </w:t>
      </w:r>
    </w:p>
    <w:p w:rsidR="00A15398" w:rsidRPr="00791A25" w:rsidRDefault="00A15398" w:rsidP="00C726E0">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As a standard parameter for purity, an OD ratio value of 1.8-2.0 was used. A ratio less than 1.8 indicated protein contamination, while a ratio above 2.0 indicated contamination by chloroform, phenol or other organic compounds. </w:t>
      </w:r>
    </w:p>
    <w:p w:rsidR="00C726E0" w:rsidRPr="00791A25" w:rsidRDefault="00C726E0" w:rsidP="00C726E0">
      <w:pPr>
        <w:adjustRightInd w:val="0"/>
        <w:snapToGrid w:val="0"/>
        <w:spacing w:after="0" w:line="360" w:lineRule="auto"/>
        <w:ind w:firstLineChars="100" w:firstLine="240"/>
        <w:jc w:val="both"/>
        <w:rPr>
          <w:rFonts w:ascii="Book Antiqua" w:hAnsi="Book Antiqua"/>
          <w:sz w:val="24"/>
          <w:szCs w:val="24"/>
          <w:lang w:eastAsia="zh-CN"/>
        </w:rPr>
      </w:pP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b/>
          <w:i/>
          <w:sz w:val="24"/>
          <w:szCs w:val="24"/>
        </w:rPr>
        <w:t xml:space="preserve">Statistical </w:t>
      </w:r>
      <w:r w:rsidR="00367417">
        <w:rPr>
          <w:rFonts w:ascii="Book Antiqua" w:hAnsi="Book Antiqua" w:hint="eastAsia"/>
          <w:b/>
          <w:i/>
          <w:sz w:val="24"/>
          <w:szCs w:val="24"/>
          <w:lang w:eastAsia="zh-CN"/>
        </w:rPr>
        <w:t>analysis</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Statistical analysis of the data took into account the DNA parameters, which were compared for all four systems used. They were then correlated with tumor localization, macroscopic and microscopic features, the depth of infiltration, the lymph node ratio</w:t>
      </w:r>
      <w:r w:rsidR="00C726E0" w:rsidRPr="00791A25">
        <w:rPr>
          <w:rFonts w:ascii="Book Antiqua" w:hAnsi="Book Antiqua"/>
          <w:sz w:val="24"/>
          <w:szCs w:val="24"/>
        </w:rPr>
        <w:t>,</w:t>
      </w:r>
      <w:r w:rsidRPr="00791A25">
        <w:rPr>
          <w:rFonts w:ascii="Book Antiqua" w:hAnsi="Book Antiqua"/>
          <w:sz w:val="24"/>
          <w:szCs w:val="24"/>
        </w:rPr>
        <w:t xml:space="preserve"> and the tumor stage, which were determined according to the latest classification rules</w:t>
      </w:r>
      <w:r w:rsidRPr="00791A25">
        <w:rPr>
          <w:rFonts w:ascii="Book Antiqua" w:hAnsi="Book Antiqua"/>
          <w:sz w:val="24"/>
          <w:szCs w:val="24"/>
          <w:vertAlign w:val="superscript"/>
        </w:rPr>
        <w:t>[8]</w:t>
      </w:r>
      <w:r w:rsidRPr="00791A25">
        <w:rPr>
          <w:rFonts w:ascii="Book Antiqua" w:hAnsi="Book Antiqua"/>
          <w:sz w:val="24"/>
          <w:szCs w:val="24"/>
        </w:rPr>
        <w:t xml:space="preserve">. Chi-squared and Fisher’s exact tests were used for statistical analysis using </w:t>
      </w:r>
      <w:r w:rsidRPr="00791A25">
        <w:rPr>
          <w:rFonts w:ascii="Book Antiqua" w:hAnsi="Book Antiqua"/>
          <w:sz w:val="24"/>
          <w:szCs w:val="24"/>
        </w:rPr>
        <w:lastRenderedPageBreak/>
        <w:t xml:space="preserve">GraphPad Prism 8.0.1 software. A </w:t>
      </w:r>
      <w:r w:rsidR="00C726E0" w:rsidRPr="00791A25">
        <w:rPr>
          <w:rFonts w:ascii="Book Antiqua" w:hAnsi="Book Antiqua"/>
          <w:i/>
          <w:iCs/>
          <w:sz w:val="24"/>
          <w:szCs w:val="24"/>
        </w:rPr>
        <w:t>P</w:t>
      </w:r>
      <w:r w:rsidRPr="00791A25">
        <w:rPr>
          <w:rFonts w:ascii="Book Antiqua" w:hAnsi="Book Antiqua"/>
          <w:sz w:val="24"/>
          <w:szCs w:val="24"/>
        </w:rPr>
        <w:t xml:space="preserve"> value lower than 0.05 with a 95% confidence interval</w:t>
      </w:r>
      <w:r w:rsidR="00C726E0" w:rsidRPr="00791A25">
        <w:rPr>
          <w:rFonts w:ascii="Book Antiqua" w:hAnsi="Book Antiqua"/>
          <w:sz w:val="24"/>
          <w:szCs w:val="24"/>
        </w:rPr>
        <w:t xml:space="preserve"> (CI)</w:t>
      </w:r>
      <w:r w:rsidRPr="00791A25">
        <w:rPr>
          <w:rFonts w:ascii="Book Antiqua" w:hAnsi="Book Antiqua"/>
          <w:sz w:val="24"/>
          <w:szCs w:val="24"/>
        </w:rPr>
        <w:t xml:space="preserve"> was considered statistically significant. GraphPad Prism 8.0.1 software, using Chi Square test and Fisher’s exact test, was used for statistically assessment. A </w:t>
      </w:r>
      <w:r w:rsidR="00C726E0" w:rsidRPr="00791A25">
        <w:rPr>
          <w:rFonts w:ascii="Book Antiqua" w:hAnsi="Book Antiqua"/>
          <w:i/>
          <w:iCs/>
          <w:sz w:val="24"/>
          <w:szCs w:val="24"/>
        </w:rPr>
        <w:t>P</w:t>
      </w:r>
      <w:r w:rsidRPr="00791A25">
        <w:rPr>
          <w:rFonts w:ascii="Book Antiqua" w:hAnsi="Book Antiqua"/>
          <w:sz w:val="24"/>
          <w:szCs w:val="24"/>
        </w:rPr>
        <w:t xml:space="preserve"> value lower than 0.05, at 95%</w:t>
      </w:r>
      <w:r w:rsidR="00C726E0" w:rsidRPr="00791A25">
        <w:rPr>
          <w:rFonts w:ascii="Book Antiqua" w:hAnsi="Book Antiqua"/>
          <w:sz w:val="24"/>
          <w:szCs w:val="24"/>
        </w:rPr>
        <w:t>CI</w:t>
      </w:r>
      <w:r w:rsidRPr="00791A25">
        <w:rPr>
          <w:rFonts w:ascii="Book Antiqua" w:hAnsi="Book Antiqua"/>
          <w:sz w:val="24"/>
          <w:szCs w:val="24"/>
        </w:rPr>
        <w:t xml:space="preserve">, was considered statistically significant. </w:t>
      </w:r>
    </w:p>
    <w:p w:rsidR="00791A25" w:rsidRPr="00791A25" w:rsidRDefault="00791A25"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sz w:val="24"/>
          <w:szCs w:val="24"/>
        </w:rPr>
      </w:pPr>
      <w:r w:rsidRPr="00791A25">
        <w:rPr>
          <w:rFonts w:ascii="Book Antiqua" w:eastAsia="Calibri" w:hAnsi="Book Antiqua"/>
          <w:b/>
          <w:sz w:val="24"/>
          <w:szCs w:val="24"/>
        </w:rPr>
        <w:t xml:space="preserve">RESULTS </w:t>
      </w: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Manual systems</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In all 46 cases, after the deparaffinization step with xylene, the time required for manual DNA isolation for both manual kits according to the manufacturers’ protocols (Table 1) ranged from 60 </w:t>
      </w:r>
      <w:r w:rsidR="00791A25" w:rsidRPr="00791A25">
        <w:rPr>
          <w:rFonts w:ascii="Book Antiqua" w:hAnsi="Book Antiqua"/>
          <w:sz w:val="24"/>
          <w:szCs w:val="24"/>
        </w:rPr>
        <w:t>min</w:t>
      </w:r>
      <w:r w:rsidRPr="00791A25">
        <w:rPr>
          <w:rFonts w:ascii="Book Antiqua" w:hAnsi="Book Antiqua"/>
          <w:sz w:val="24"/>
          <w:szCs w:val="24"/>
        </w:rPr>
        <w:t xml:space="preserve"> to over 12 </w:t>
      </w:r>
      <w:r w:rsidR="00791A25" w:rsidRPr="00791A25">
        <w:rPr>
          <w:rFonts w:ascii="Book Antiqua" w:hAnsi="Book Antiqua"/>
          <w:sz w:val="24"/>
          <w:szCs w:val="24"/>
        </w:rPr>
        <w:t>h</w:t>
      </w:r>
      <w:r w:rsidRPr="00791A25">
        <w:rPr>
          <w:rFonts w:ascii="Book Antiqua" w:hAnsi="Book Antiqua"/>
          <w:sz w:val="24"/>
          <w:szCs w:val="24"/>
        </w:rPr>
        <w:t xml:space="preserve"> when overnight lysis was necessary. This time was respected for the isolation of a few probes (&lt;</w:t>
      </w:r>
      <w:r w:rsidR="00791A25" w:rsidRPr="00791A25">
        <w:rPr>
          <w:rFonts w:ascii="Book Antiqua" w:hAnsi="Book Antiqua"/>
          <w:sz w:val="24"/>
          <w:szCs w:val="24"/>
        </w:rPr>
        <w:t xml:space="preserve"> </w:t>
      </w:r>
      <w:r w:rsidRPr="00791A25">
        <w:rPr>
          <w:rFonts w:ascii="Book Antiqua" w:hAnsi="Book Antiqua"/>
          <w:sz w:val="24"/>
          <w:szCs w:val="24"/>
        </w:rPr>
        <w:t xml:space="preserve">5). In cases of incomplete lysis, re-centrifugation was conducted and Proteinase K was added. These supplementary steps prolonged the isolation time irrespective of the kit used. </w:t>
      </w:r>
    </w:p>
    <w:p w:rsidR="00A15398" w:rsidRPr="00791A25" w:rsidRDefault="00A15398" w:rsidP="00791A25">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The major difference between the two manual isolation kits in terms of the indicated protocol (Table 1) is the quantity of Proteinase K that should be added to the tissue lysis buffer. While Invitrogen suggests using 20 µL of Proteinase K, Roche indicates 70 µL. </w:t>
      </w:r>
    </w:p>
    <w:p w:rsidR="00A15398" w:rsidRPr="00791A25" w:rsidRDefault="00A15398" w:rsidP="00791A25">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The average DNA concentration isolated with the Invitrogen manual kit was 157.24 ± 62.99 ng/µL (37.6-316 ng/µL), while with the Roche kit a lower median value was obtained (</w:t>
      </w:r>
      <w:r w:rsidR="00791A25" w:rsidRPr="00791A25">
        <w:rPr>
          <w:rFonts w:ascii="Book Antiqua" w:hAnsi="Book Antiqua"/>
          <w:i/>
          <w:iCs/>
          <w:sz w:val="24"/>
          <w:szCs w:val="24"/>
        </w:rPr>
        <w:t>P</w:t>
      </w:r>
      <w:r w:rsidR="00791A25" w:rsidRPr="00791A25">
        <w:rPr>
          <w:rFonts w:ascii="Book Antiqua" w:hAnsi="Book Antiqua"/>
          <w:sz w:val="24"/>
          <w:szCs w:val="24"/>
        </w:rPr>
        <w:t xml:space="preserve"> </w:t>
      </w:r>
      <w:r w:rsidRPr="00791A25">
        <w:rPr>
          <w:rFonts w:ascii="Book Antiqua" w:hAnsi="Book Antiqua"/>
          <w:sz w:val="24"/>
          <w:szCs w:val="24"/>
        </w:rPr>
        <w:t>&lt;</w:t>
      </w:r>
      <w:r w:rsidR="00791A25" w:rsidRPr="00791A25">
        <w:rPr>
          <w:rFonts w:ascii="Book Antiqua" w:hAnsi="Book Antiqua"/>
          <w:sz w:val="24"/>
          <w:szCs w:val="24"/>
        </w:rPr>
        <w:t xml:space="preserve"> </w:t>
      </w:r>
      <w:r w:rsidRPr="00791A25">
        <w:rPr>
          <w:rFonts w:ascii="Book Antiqua" w:hAnsi="Book Antiqua"/>
          <w:sz w:val="24"/>
          <w:szCs w:val="24"/>
        </w:rPr>
        <w:t>0.0001) at 86.64 ± 43.84 ng/µL (4.2-168.9 ng/µL). In three of the 46 cases, a higher DNA concentration was obtained with the Roche kit, compared with the Invitrogen manual kit (Table 2).</w:t>
      </w:r>
    </w:p>
    <w:p w:rsidR="00A15398" w:rsidRPr="00791A25" w:rsidRDefault="00A15398" w:rsidP="00791A25">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DNA purity was adequate at 1.8-2.0, without any protein or organic compound contamination, irrespective of the method used. Only four out of the 46 cases had an OD ratio lower than 1.8. A significant difference in the OD value was found between the two manual methods (</w:t>
      </w:r>
      <w:r w:rsidR="00791A25">
        <w:rPr>
          <w:rFonts w:ascii="Book Antiqua" w:hAnsi="Book Antiqua"/>
          <w:i/>
          <w:iCs/>
          <w:sz w:val="24"/>
          <w:szCs w:val="24"/>
        </w:rPr>
        <w:t xml:space="preserve">P </w:t>
      </w:r>
      <w:r w:rsidRPr="00791A25">
        <w:rPr>
          <w:rFonts w:ascii="Book Antiqua" w:hAnsi="Book Antiqua"/>
          <w:sz w:val="24"/>
          <w:szCs w:val="24"/>
        </w:rPr>
        <w:t>=</w:t>
      </w:r>
      <w:r w:rsidR="00791A25">
        <w:rPr>
          <w:rFonts w:ascii="Book Antiqua" w:hAnsi="Book Antiqua"/>
          <w:sz w:val="24"/>
          <w:szCs w:val="24"/>
        </w:rPr>
        <w:t xml:space="preserve"> </w:t>
      </w:r>
      <w:r w:rsidRPr="00791A25">
        <w:rPr>
          <w:rFonts w:ascii="Book Antiqua" w:hAnsi="Book Antiqua"/>
          <w:sz w:val="24"/>
          <w:szCs w:val="24"/>
        </w:rPr>
        <w:t xml:space="preserve">0.019). </w:t>
      </w:r>
    </w:p>
    <w:p w:rsidR="00A15398" w:rsidRDefault="00A15398" w:rsidP="00791A25">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In three of the 46 probes (6.46%), the OD ratio was lower than 1.8 using the Roche manual kit, while using the Invitrogen kit, 16 of the 46 DNA samples (37.78%) had a low OD value. A higher OD value (&gt;</w:t>
      </w:r>
      <w:r w:rsidR="008D238C">
        <w:rPr>
          <w:rFonts w:ascii="Book Antiqua" w:hAnsi="Book Antiqua"/>
          <w:sz w:val="24"/>
          <w:szCs w:val="24"/>
        </w:rPr>
        <w:t xml:space="preserve"> </w:t>
      </w:r>
      <w:r w:rsidRPr="00791A25">
        <w:rPr>
          <w:rFonts w:ascii="Book Antiqua" w:hAnsi="Book Antiqua"/>
          <w:sz w:val="24"/>
          <w:szCs w:val="24"/>
        </w:rPr>
        <w:t>2.00) was found in 29 of the 46 cases using the Roche system and in no cases using the Invitrogen system (Table 3).</w:t>
      </w:r>
    </w:p>
    <w:p w:rsidR="008D238C" w:rsidRPr="00791A25" w:rsidRDefault="008D238C" w:rsidP="00791A25">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Automated methods</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For both automated methods, the protocol indicated by Invitrogen and Roche, using the magnetic beads principle, was similar (Table 1). For one run, the total time was 30 </w:t>
      </w:r>
      <w:r w:rsidR="00791A25" w:rsidRPr="00791A25">
        <w:rPr>
          <w:rFonts w:ascii="Book Antiqua" w:hAnsi="Book Antiqua"/>
          <w:sz w:val="24"/>
          <w:szCs w:val="24"/>
        </w:rPr>
        <w:t>min</w:t>
      </w:r>
      <w:r w:rsidRPr="00791A25">
        <w:rPr>
          <w:rFonts w:ascii="Book Antiqua" w:hAnsi="Book Antiqua"/>
          <w:sz w:val="24"/>
          <w:szCs w:val="24"/>
        </w:rPr>
        <w:t xml:space="preserve"> for 12 probes with the iPrep Genomic DNA kit from Invitrogen and 30 </w:t>
      </w:r>
      <w:r w:rsidR="00791A25" w:rsidRPr="00791A25">
        <w:rPr>
          <w:rFonts w:ascii="Book Antiqua" w:hAnsi="Book Antiqua"/>
          <w:sz w:val="24"/>
          <w:szCs w:val="24"/>
        </w:rPr>
        <w:t>min</w:t>
      </w:r>
      <w:r w:rsidRPr="00791A25">
        <w:rPr>
          <w:rFonts w:ascii="Book Antiqua" w:hAnsi="Book Antiqua"/>
          <w:sz w:val="24"/>
          <w:szCs w:val="24"/>
        </w:rPr>
        <w:t xml:space="preserve"> for 11 probes with the MagnaPure LC DNA Isolation Kit from Roche. For each run, one template control was used to check the probes for contamination.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Compared with the manual kits, the DNA concentration obtained was significantly lower (</w:t>
      </w:r>
      <w:r w:rsidR="008D238C">
        <w:rPr>
          <w:rFonts w:ascii="Book Antiqua" w:hAnsi="Book Antiqua"/>
          <w:i/>
          <w:iCs/>
          <w:sz w:val="24"/>
          <w:szCs w:val="24"/>
        </w:rPr>
        <w:t>P</w:t>
      </w:r>
      <w:r w:rsidR="008D238C">
        <w:rPr>
          <w:rFonts w:ascii="Book Antiqua" w:hAnsi="Book Antiqua"/>
          <w:sz w:val="24"/>
          <w:szCs w:val="24"/>
        </w:rPr>
        <w:t xml:space="preserve"> </w:t>
      </w:r>
      <w:r w:rsidRPr="00791A25">
        <w:rPr>
          <w:rFonts w:ascii="Book Antiqua" w:hAnsi="Book Antiqua"/>
          <w:sz w:val="24"/>
          <w:szCs w:val="24"/>
        </w:rPr>
        <w:t>&lt;</w:t>
      </w:r>
      <w:r w:rsidR="008D238C">
        <w:rPr>
          <w:rFonts w:ascii="Book Antiqua" w:hAnsi="Book Antiqua"/>
          <w:sz w:val="24"/>
          <w:szCs w:val="24"/>
        </w:rPr>
        <w:t xml:space="preserve"> </w:t>
      </w:r>
      <w:r w:rsidRPr="00791A25">
        <w:rPr>
          <w:rFonts w:ascii="Book Antiqua" w:hAnsi="Book Antiqua"/>
          <w:sz w:val="24"/>
          <w:szCs w:val="24"/>
        </w:rPr>
        <w:t xml:space="preserve">0.0001) irrespective of the automatic system used (Figure 1).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A significantly lower (</w:t>
      </w:r>
      <w:r w:rsidR="008D238C">
        <w:rPr>
          <w:rFonts w:ascii="Book Antiqua" w:hAnsi="Book Antiqua"/>
          <w:i/>
          <w:iCs/>
          <w:sz w:val="24"/>
          <w:szCs w:val="24"/>
        </w:rPr>
        <w:t xml:space="preserve">P </w:t>
      </w:r>
      <w:r w:rsidRPr="00791A25">
        <w:rPr>
          <w:rFonts w:ascii="Book Antiqua" w:hAnsi="Book Antiqua"/>
          <w:sz w:val="24"/>
          <w:szCs w:val="24"/>
        </w:rPr>
        <w:t>&lt;</w:t>
      </w:r>
      <w:r w:rsidR="008D238C">
        <w:rPr>
          <w:rFonts w:ascii="Book Antiqua" w:hAnsi="Book Antiqua"/>
          <w:sz w:val="24"/>
          <w:szCs w:val="24"/>
        </w:rPr>
        <w:t xml:space="preserve"> </w:t>
      </w:r>
      <w:r w:rsidRPr="00791A25">
        <w:rPr>
          <w:rFonts w:ascii="Book Antiqua" w:hAnsi="Book Antiqua"/>
          <w:sz w:val="24"/>
          <w:szCs w:val="24"/>
        </w:rPr>
        <w:t>0.0001) DNA concentration (8.72 ± 6.4 ng/µL, 0.70-29.80) was obtained with the automatic iPrep Genomic DNA Kit from Invitrogen, compared with the automatic MagnaPure LC DNA Isolation Kit from Roche (20.39 ± 21.19 ng/µL, 0.30-121) (Table</w:t>
      </w:r>
      <w:r w:rsidR="00367417">
        <w:rPr>
          <w:rFonts w:ascii="Book Antiqua" w:hAnsi="Book Antiqua"/>
          <w:sz w:val="24"/>
          <w:szCs w:val="24"/>
        </w:rPr>
        <w:t>s</w:t>
      </w:r>
      <w:r w:rsidRPr="00791A25">
        <w:rPr>
          <w:rFonts w:ascii="Book Antiqua" w:hAnsi="Book Antiqua"/>
          <w:sz w:val="24"/>
          <w:szCs w:val="24"/>
        </w:rPr>
        <w:t xml:space="preserve"> 2 and 3).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Regarding DNA purity, no significant difference in the OD value was found between the two automated methods (</w:t>
      </w:r>
      <w:r w:rsidR="008D238C">
        <w:rPr>
          <w:rFonts w:ascii="Book Antiqua" w:hAnsi="Book Antiqua"/>
          <w:i/>
          <w:iCs/>
          <w:sz w:val="24"/>
          <w:szCs w:val="24"/>
        </w:rPr>
        <w:t>P</w:t>
      </w:r>
      <w:r w:rsidR="008D238C">
        <w:rPr>
          <w:rFonts w:ascii="Book Antiqua" w:hAnsi="Book Antiqua"/>
          <w:sz w:val="24"/>
          <w:szCs w:val="24"/>
        </w:rPr>
        <w:t xml:space="preserve"> </w:t>
      </w:r>
      <w:r w:rsidRPr="00791A25">
        <w:rPr>
          <w:rFonts w:ascii="Book Antiqua" w:hAnsi="Book Antiqua"/>
          <w:sz w:val="24"/>
          <w:szCs w:val="24"/>
        </w:rPr>
        <w:t>=</w:t>
      </w:r>
      <w:r w:rsidR="008D238C">
        <w:rPr>
          <w:rFonts w:ascii="Book Antiqua" w:hAnsi="Book Antiqua"/>
          <w:sz w:val="24"/>
          <w:szCs w:val="24"/>
        </w:rPr>
        <w:t xml:space="preserve"> </w:t>
      </w:r>
      <w:r w:rsidRPr="00791A25">
        <w:rPr>
          <w:rFonts w:ascii="Book Antiqua" w:hAnsi="Book Antiqua"/>
          <w:sz w:val="24"/>
          <w:szCs w:val="24"/>
        </w:rPr>
        <w:t xml:space="preserve">0.56).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In 19 of the 46 probes (41.30%), the OD ratio was lower than 1.8 using the Roche automated system, while using the Invitrogen automated system, 21 of the 46 DNA samples (45.65%) had low OD values. Higher OD values (&gt;</w:t>
      </w:r>
      <w:r w:rsidR="008D238C">
        <w:rPr>
          <w:rFonts w:ascii="Book Antiqua" w:hAnsi="Book Antiqua"/>
          <w:sz w:val="24"/>
          <w:szCs w:val="24"/>
        </w:rPr>
        <w:t xml:space="preserve"> </w:t>
      </w:r>
      <w:r w:rsidRPr="00791A25">
        <w:rPr>
          <w:rFonts w:ascii="Book Antiqua" w:hAnsi="Book Antiqua"/>
          <w:sz w:val="24"/>
          <w:szCs w:val="24"/>
        </w:rPr>
        <w:t>2) were found in 12 of the 46 cases using the Roche system and in four of the 46 cases using the Invitrogen system (Table 3).</w:t>
      </w:r>
    </w:p>
    <w:p w:rsidR="00A15398"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Compared to manual isolation methods, the OD values obtained with automated systems were similar for Invitrogen kits (</w:t>
      </w:r>
      <w:r w:rsidR="008D238C">
        <w:rPr>
          <w:rFonts w:ascii="Book Antiqua" w:hAnsi="Book Antiqua"/>
          <w:i/>
          <w:iCs/>
          <w:sz w:val="24"/>
          <w:szCs w:val="24"/>
        </w:rPr>
        <w:t>P</w:t>
      </w:r>
      <w:r w:rsidR="008D238C">
        <w:rPr>
          <w:rFonts w:ascii="Book Antiqua" w:hAnsi="Book Antiqua"/>
          <w:sz w:val="24"/>
          <w:szCs w:val="24"/>
        </w:rPr>
        <w:t xml:space="preserve"> </w:t>
      </w:r>
      <w:r w:rsidRPr="00791A25">
        <w:rPr>
          <w:rFonts w:ascii="Book Antiqua" w:hAnsi="Book Antiqua"/>
          <w:sz w:val="24"/>
          <w:szCs w:val="24"/>
        </w:rPr>
        <w:t>=</w:t>
      </w:r>
      <w:r w:rsidR="008D238C">
        <w:rPr>
          <w:rFonts w:ascii="Book Antiqua" w:hAnsi="Book Antiqua"/>
          <w:sz w:val="24"/>
          <w:szCs w:val="24"/>
        </w:rPr>
        <w:t xml:space="preserve"> </w:t>
      </w:r>
      <w:r w:rsidRPr="00791A25">
        <w:rPr>
          <w:rFonts w:ascii="Book Antiqua" w:hAnsi="Book Antiqua"/>
          <w:sz w:val="24"/>
          <w:szCs w:val="24"/>
        </w:rPr>
        <w:t>0.32), whereas automated DNA extraction was associated with lower OD values (</w:t>
      </w:r>
      <w:r w:rsidR="008D238C">
        <w:rPr>
          <w:rFonts w:ascii="Book Antiqua" w:hAnsi="Book Antiqua"/>
          <w:sz w:val="24"/>
          <w:szCs w:val="24"/>
        </w:rPr>
        <w:t xml:space="preserve">P </w:t>
      </w:r>
      <w:r w:rsidRPr="00791A25">
        <w:rPr>
          <w:rFonts w:ascii="Book Antiqua" w:hAnsi="Book Antiqua"/>
          <w:sz w:val="24"/>
          <w:szCs w:val="24"/>
        </w:rPr>
        <w:t>&lt;</w:t>
      </w:r>
      <w:r w:rsidR="008D238C">
        <w:rPr>
          <w:rFonts w:ascii="Book Antiqua" w:hAnsi="Book Antiqua"/>
          <w:sz w:val="24"/>
          <w:szCs w:val="24"/>
        </w:rPr>
        <w:t xml:space="preserve"> </w:t>
      </w:r>
      <w:r w:rsidRPr="00791A25">
        <w:rPr>
          <w:rFonts w:ascii="Book Antiqua" w:hAnsi="Book Antiqua"/>
          <w:sz w:val="24"/>
          <w:szCs w:val="24"/>
        </w:rPr>
        <w:t>0.0001).</w:t>
      </w:r>
    </w:p>
    <w:p w:rsidR="008D238C" w:rsidRPr="00791A25" w:rsidRDefault="008D238C" w:rsidP="008D238C">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 xml:space="preserve">Clinicopathological factors and DNA parameters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The comparison between age, gender, tumor localization, the depth of infiltration (</w:t>
      </w:r>
      <w:r w:rsidR="00A23A4F" w:rsidRPr="00791A25">
        <w:rPr>
          <w:rFonts w:ascii="Book Antiqua" w:hAnsi="Book Antiqua"/>
          <w:sz w:val="24"/>
          <w:szCs w:val="24"/>
        </w:rPr>
        <w:t>pT</w:t>
      </w:r>
      <w:r w:rsidRPr="00791A25">
        <w:rPr>
          <w:rFonts w:ascii="Book Antiqua" w:hAnsi="Book Antiqua"/>
          <w:sz w:val="24"/>
          <w:szCs w:val="24"/>
        </w:rPr>
        <w:t>), lymph node status (pN stage)</w:t>
      </w:r>
      <w:r w:rsidR="008D238C">
        <w:rPr>
          <w:rFonts w:ascii="Book Antiqua" w:hAnsi="Book Antiqua"/>
          <w:sz w:val="24"/>
          <w:szCs w:val="24"/>
        </w:rPr>
        <w:t>,</w:t>
      </w:r>
      <w:r w:rsidRPr="00791A25">
        <w:rPr>
          <w:rFonts w:ascii="Book Antiqua" w:hAnsi="Book Antiqua"/>
          <w:sz w:val="24"/>
          <w:szCs w:val="24"/>
        </w:rPr>
        <w:t xml:space="preserve"> and the lymph node ratio found no statistically significant difference in DNA concentration using any of the nucleic acid isolation kits (Tables 4-7).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lastRenderedPageBreak/>
        <w:t>DNA concentration was influenced by the macroscopic aspects and grade of differentiation. A higher concentration of DNA was obtained for polypoid in comparison to ulcero-infiltrative carcinomas, with both Roche systems (Table</w:t>
      </w:r>
      <w:r w:rsidR="00367417">
        <w:rPr>
          <w:rFonts w:ascii="Book Antiqua" w:hAnsi="Book Antiqua"/>
          <w:sz w:val="24"/>
          <w:szCs w:val="24"/>
        </w:rPr>
        <w:t>s</w:t>
      </w:r>
      <w:r w:rsidRPr="00791A25">
        <w:rPr>
          <w:rFonts w:ascii="Book Antiqua" w:hAnsi="Book Antiqua"/>
          <w:sz w:val="24"/>
          <w:szCs w:val="24"/>
        </w:rPr>
        <w:t xml:space="preserve"> 6 and 7) and using the automated system from Invitrogen (Table 5). The manual kit from Invitrogen allowed good concentrations to be extracted, but in half of the cases (23 of 46 cases) a value below 150 ng/µL was obtained (Table 4). For this reason, the </w:t>
      </w:r>
      <w:r w:rsidR="008D238C">
        <w:rPr>
          <w:rFonts w:ascii="Book Antiqua" w:hAnsi="Book Antiqua"/>
          <w:i/>
          <w:iCs/>
          <w:sz w:val="24"/>
          <w:szCs w:val="24"/>
        </w:rPr>
        <w:t xml:space="preserve">P </w:t>
      </w:r>
      <w:r w:rsidRPr="00791A25">
        <w:rPr>
          <w:rFonts w:ascii="Book Antiqua" w:hAnsi="Book Antiqua"/>
          <w:sz w:val="24"/>
          <w:szCs w:val="24"/>
        </w:rPr>
        <w:t xml:space="preserve">value was considered to be at the limit of statistical significance. </w:t>
      </w:r>
    </w:p>
    <w:p w:rsidR="00A15398"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Regarding the microscopic aspect of CRC, the concentration of nucleic acids was higher in well-differentiated (G1) carcinomas, compared with G2</w:t>
      </w:r>
      <w:r w:rsidR="008D238C">
        <w:rPr>
          <w:rFonts w:ascii="Book Antiqua" w:hAnsi="Book Antiqua"/>
          <w:sz w:val="24"/>
          <w:szCs w:val="24"/>
        </w:rPr>
        <w:t xml:space="preserve"> </w:t>
      </w:r>
      <w:r w:rsidRPr="00791A25">
        <w:rPr>
          <w:rFonts w:ascii="Book Antiqua" w:hAnsi="Book Antiqua"/>
          <w:sz w:val="24"/>
          <w:szCs w:val="24"/>
        </w:rPr>
        <w:t>+</w:t>
      </w:r>
      <w:r w:rsidR="008D238C">
        <w:rPr>
          <w:rFonts w:ascii="Book Antiqua" w:hAnsi="Book Antiqua"/>
          <w:sz w:val="24"/>
          <w:szCs w:val="24"/>
        </w:rPr>
        <w:t xml:space="preserve"> </w:t>
      </w:r>
      <w:r w:rsidRPr="00791A25">
        <w:rPr>
          <w:rFonts w:ascii="Book Antiqua" w:hAnsi="Book Antiqua"/>
          <w:sz w:val="24"/>
          <w:szCs w:val="24"/>
        </w:rPr>
        <w:t xml:space="preserve">G3 cases (Tables 4-7). </w:t>
      </w:r>
    </w:p>
    <w:p w:rsidR="008D238C" w:rsidRPr="00791A25" w:rsidRDefault="008D238C" w:rsidP="008D238C">
      <w:pPr>
        <w:adjustRightInd w:val="0"/>
        <w:snapToGrid w:val="0"/>
        <w:spacing w:after="0" w:line="360" w:lineRule="auto"/>
        <w:ind w:firstLineChars="100" w:firstLine="240"/>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eastAsia="Calibri" w:hAnsi="Book Antiqua"/>
          <w:b/>
          <w:bCs/>
          <w:sz w:val="24"/>
          <w:szCs w:val="24"/>
        </w:rPr>
      </w:pPr>
      <w:r w:rsidRPr="00791A25">
        <w:rPr>
          <w:rFonts w:ascii="Book Antiqua" w:eastAsia="Calibri" w:hAnsi="Book Antiqua"/>
          <w:b/>
          <w:bCs/>
          <w:sz w:val="24"/>
          <w:szCs w:val="24"/>
        </w:rPr>
        <w:t xml:space="preserve">DISCUSSION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In FFPETs, after deparaffinization, the first step in DNA isolation is cell disruption/lysis</w:t>
      </w:r>
      <w:r w:rsidRPr="00791A25">
        <w:rPr>
          <w:rFonts w:ascii="Book Antiqua" w:hAnsi="Book Antiqua"/>
          <w:sz w:val="24"/>
          <w:szCs w:val="24"/>
          <w:vertAlign w:val="superscript"/>
        </w:rPr>
        <w:t>[3]</w:t>
      </w:r>
      <w:r w:rsidRPr="00791A25">
        <w:rPr>
          <w:rFonts w:ascii="Book Antiqua" w:hAnsi="Book Antiqua"/>
          <w:sz w:val="24"/>
          <w:szCs w:val="24"/>
        </w:rPr>
        <w:t>. After DNA exposure, membrane lipid removal is conducted by adding detergents, proteins and even proteases (an optional step, but almost always included). Precipitation of the DNA is then performed with alcohol (usually ice-cold ethanol or isopropanol). At the end of the procedure, solubilizing the DNA must be conducted in an alkaline buffer or in ultra-pure water.</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During DNA isolation, a chelating agent can be added in order to bind divalent cations and stop DNase activities. Cellular or histone proteins bound to DNA can be removed by adding a protease or by precipitating proteins with sodium/ammonium acetate, or extracting them with a phenol-chloroform mixture prior to the DNA precipitation.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The most commonly used protease in DNA extraction is Proteinase K (protease K or endopeptidase K), which is a broad-spectrum serine protease. It digests and removes proteins as a nucleic acid decontamination step. Proteinase K also inactivates nucleases that might induce DNA or RNA degradation during DNA purification. In this study, it was observed that protein contamination was the same when manual protocols were used, highlighting the fact that it is not affected by the amount of Proteinase K (20</w:t>
      </w:r>
      <w:r w:rsidR="008D238C">
        <w:rPr>
          <w:rFonts w:ascii="Book Antiqua" w:hAnsi="Book Antiqua"/>
          <w:sz w:val="24"/>
          <w:szCs w:val="24"/>
        </w:rPr>
        <w:t xml:space="preserve"> </w:t>
      </w:r>
      <w:r w:rsidR="008D238C" w:rsidRPr="00791A25">
        <w:rPr>
          <w:rFonts w:ascii="Book Antiqua" w:hAnsi="Book Antiqua"/>
          <w:sz w:val="24"/>
          <w:szCs w:val="24"/>
        </w:rPr>
        <w:t>µL</w:t>
      </w:r>
      <w:r w:rsidRPr="00791A25">
        <w:rPr>
          <w:rFonts w:ascii="Book Antiqua" w:hAnsi="Book Antiqua"/>
          <w:sz w:val="24"/>
          <w:szCs w:val="24"/>
        </w:rPr>
        <w:t xml:space="preserve"> </w:t>
      </w:r>
      <w:r w:rsidR="008D238C" w:rsidRPr="008D238C">
        <w:rPr>
          <w:rFonts w:ascii="Book Antiqua" w:hAnsi="Book Antiqua"/>
          <w:i/>
          <w:sz w:val="24"/>
          <w:szCs w:val="24"/>
        </w:rPr>
        <w:t>vs</w:t>
      </w:r>
      <w:r w:rsidRPr="00791A25">
        <w:rPr>
          <w:rFonts w:ascii="Book Antiqua" w:hAnsi="Book Antiqua"/>
          <w:sz w:val="24"/>
          <w:szCs w:val="24"/>
        </w:rPr>
        <w:t xml:space="preserve"> 70 µL). On the other hand, the manual probes showed a higher median DNA </w:t>
      </w:r>
      <w:r w:rsidRPr="00791A25">
        <w:rPr>
          <w:rFonts w:ascii="Book Antiqua" w:hAnsi="Book Antiqua"/>
          <w:sz w:val="24"/>
          <w:szCs w:val="24"/>
        </w:rPr>
        <w:lastRenderedPageBreak/>
        <w:t>concentration (157</w:t>
      </w:r>
      <w:r w:rsidR="008D238C" w:rsidRPr="008D238C">
        <w:rPr>
          <w:rFonts w:ascii="Book Antiqua" w:hAnsi="Book Antiqua"/>
          <w:sz w:val="24"/>
          <w:szCs w:val="24"/>
        </w:rPr>
        <w:t xml:space="preserve"> </w:t>
      </w:r>
      <w:r w:rsidR="008D238C" w:rsidRPr="00791A25">
        <w:rPr>
          <w:rFonts w:ascii="Book Antiqua" w:hAnsi="Book Antiqua"/>
          <w:sz w:val="24"/>
          <w:szCs w:val="24"/>
        </w:rPr>
        <w:t>ng/µL</w:t>
      </w:r>
      <w:r w:rsidRPr="00791A25">
        <w:rPr>
          <w:rFonts w:ascii="Book Antiqua" w:hAnsi="Book Antiqua"/>
          <w:sz w:val="24"/>
          <w:szCs w:val="24"/>
        </w:rPr>
        <w:t xml:space="preserve"> </w:t>
      </w:r>
      <w:r w:rsidR="008D238C" w:rsidRPr="008D238C">
        <w:rPr>
          <w:rFonts w:ascii="Book Antiqua" w:hAnsi="Book Antiqua"/>
          <w:i/>
          <w:sz w:val="24"/>
          <w:szCs w:val="24"/>
        </w:rPr>
        <w:t>vs</w:t>
      </w:r>
      <w:r w:rsidRPr="00791A25">
        <w:rPr>
          <w:rFonts w:ascii="Book Antiqua" w:hAnsi="Book Antiqua"/>
          <w:sz w:val="24"/>
          <w:szCs w:val="24"/>
        </w:rPr>
        <w:t xml:space="preserve"> 87 ng/µL). Irrespective of the manufacturer, the automated DNA extraction was associated with a higher protein contamination rate (OD</w:t>
      </w:r>
      <w:r w:rsidR="008D238C">
        <w:rPr>
          <w:rFonts w:ascii="Book Antiqua" w:hAnsi="Book Antiqua"/>
          <w:sz w:val="24"/>
          <w:szCs w:val="24"/>
        </w:rPr>
        <w:t xml:space="preserve"> </w:t>
      </w:r>
      <w:r w:rsidRPr="00791A25">
        <w:rPr>
          <w:rFonts w:ascii="Book Antiqua" w:hAnsi="Book Antiqua"/>
          <w:sz w:val="24"/>
          <w:szCs w:val="24"/>
        </w:rPr>
        <w:t>&lt;</w:t>
      </w:r>
      <w:r w:rsidR="008D238C">
        <w:rPr>
          <w:rFonts w:ascii="Book Antiqua" w:hAnsi="Book Antiqua"/>
          <w:sz w:val="24"/>
          <w:szCs w:val="24"/>
        </w:rPr>
        <w:t xml:space="preserve"> </w:t>
      </w:r>
      <w:r w:rsidRPr="00791A25">
        <w:rPr>
          <w:rFonts w:ascii="Book Antiqua" w:hAnsi="Book Antiqua"/>
          <w:sz w:val="24"/>
          <w:szCs w:val="24"/>
        </w:rPr>
        <w:t xml:space="preserve">1.8). In these cases, it related to a shorter Proteinase K exposure time, which cannot be modified in-house. Better tissue lysis might induce a lower protein contamination rate.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One original aspect that could be useful in daily practice concerns the correlation obtained in this study between DNA concentration and the clinicopathological parameters of CRCs. Patient age and gender did not influence the DNA concentration, as well as most of the tumor parameters (localization, macroscopic features, pT and pN stage</w:t>
      </w:r>
      <w:r w:rsidR="008D238C">
        <w:rPr>
          <w:rFonts w:ascii="Book Antiqua" w:hAnsi="Book Antiqua"/>
          <w:sz w:val="24"/>
          <w:szCs w:val="24"/>
        </w:rPr>
        <w:t>,</w:t>
      </w:r>
      <w:r w:rsidRPr="00791A25">
        <w:rPr>
          <w:rFonts w:ascii="Book Antiqua" w:hAnsi="Book Antiqua"/>
          <w:sz w:val="24"/>
          <w:szCs w:val="24"/>
        </w:rPr>
        <w:t xml:space="preserve"> and lymph node ratio).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We successfully proved that the highest concentration of DNA can be obtained from FFPE well-differentiated CRCs with a polypoid aspect, irrespective of their localization. As ulcero-infiltrative tumors are usually associated with a higher grade of macroscopic lysis, this parameter can influence DNA parameters.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Tumor dedifferentiation might be associated with a high cell division rate</w:t>
      </w:r>
      <w:r w:rsidRPr="00791A25">
        <w:rPr>
          <w:rFonts w:ascii="Book Antiqua" w:hAnsi="Book Antiqua"/>
          <w:sz w:val="24"/>
          <w:szCs w:val="24"/>
          <w:vertAlign w:val="superscript"/>
        </w:rPr>
        <w:t>[9,10]</w:t>
      </w:r>
      <w:r w:rsidRPr="00791A25">
        <w:rPr>
          <w:rFonts w:ascii="Book Antiqua" w:hAnsi="Book Antiqua"/>
          <w:sz w:val="24"/>
          <w:szCs w:val="24"/>
        </w:rPr>
        <w:t xml:space="preserve">, which could lead to a lower rate of successful DNA lysis.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There are several commercial kits available that include manual and automated isolation procedures. However, although time-consuming, nucleic acid isolation can be done by in-house preparation of all the buffers and solutions necessary for extraction</w:t>
      </w:r>
      <w:r w:rsidRPr="00791A25">
        <w:rPr>
          <w:rFonts w:ascii="Book Antiqua" w:hAnsi="Book Antiqua"/>
          <w:sz w:val="24"/>
          <w:szCs w:val="24"/>
          <w:vertAlign w:val="superscript"/>
        </w:rPr>
        <w:t>[9,10]</w:t>
      </w:r>
      <w:r w:rsidRPr="00791A25">
        <w:rPr>
          <w:rFonts w:ascii="Book Antiqua" w:hAnsi="Book Antiqua"/>
          <w:sz w:val="24"/>
          <w:szCs w:val="24"/>
        </w:rPr>
        <w:t xml:space="preserve">. The method used should take into account the quantity of DNA needed </w:t>
      </w:r>
      <w:r w:rsidR="00092D52">
        <w:rPr>
          <w:rFonts w:ascii="Book Antiqua" w:hAnsi="Book Antiqua"/>
          <w:sz w:val="24"/>
          <w:szCs w:val="24"/>
        </w:rPr>
        <w:t>[</w:t>
      </w:r>
      <w:r w:rsidRPr="008D238C">
        <w:rPr>
          <w:rFonts w:ascii="Book Antiqua" w:hAnsi="Book Antiqua"/>
          <w:i/>
          <w:iCs/>
          <w:sz w:val="24"/>
          <w:szCs w:val="24"/>
        </w:rPr>
        <w:t>e.g.</w:t>
      </w:r>
      <w:r w:rsidRPr="00791A25">
        <w:rPr>
          <w:rFonts w:ascii="Book Antiqua" w:hAnsi="Book Antiqua"/>
          <w:sz w:val="24"/>
          <w:szCs w:val="24"/>
        </w:rPr>
        <w:t xml:space="preserve">, for adductomics studies or </w:t>
      </w:r>
      <w:r w:rsidR="00092D52" w:rsidRPr="00092D52">
        <w:rPr>
          <w:rFonts w:ascii="Book Antiqua" w:hAnsi="Book Antiqua"/>
          <w:sz w:val="24"/>
          <w:szCs w:val="24"/>
        </w:rPr>
        <w:t xml:space="preserve">polymerase chain reaction </w:t>
      </w:r>
      <w:r w:rsidR="00092D52">
        <w:rPr>
          <w:rFonts w:ascii="Book Antiqua" w:hAnsi="Book Antiqua"/>
          <w:sz w:val="24"/>
          <w:szCs w:val="24"/>
        </w:rPr>
        <w:t>(</w:t>
      </w:r>
      <w:r w:rsidRPr="00791A25">
        <w:rPr>
          <w:rFonts w:ascii="Book Antiqua" w:hAnsi="Book Antiqua"/>
          <w:sz w:val="24"/>
          <w:szCs w:val="24"/>
        </w:rPr>
        <w:t>PCR</w:t>
      </w:r>
      <w:r w:rsidR="00092D52">
        <w:rPr>
          <w:rFonts w:ascii="Book Antiqua" w:hAnsi="Book Antiqua"/>
          <w:sz w:val="24"/>
          <w:szCs w:val="24"/>
        </w:rPr>
        <w:t>)]</w:t>
      </w:r>
      <w:r w:rsidRPr="00791A25">
        <w:rPr>
          <w:rFonts w:ascii="Book Antiqua" w:hAnsi="Book Antiqua"/>
          <w:sz w:val="24"/>
          <w:szCs w:val="24"/>
        </w:rPr>
        <w:t xml:space="preserve"> but also the human component, as manual systems need to be managed by well-prepared technicians or biologists.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Fully automated methods can be used successfully for PCR reactions. Although the DNA concentration obtained is lower than by manual methods, it is sufficient for PCR. The costs are higher than for the manual methods.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All of the probes from this study were successfully amplified for real-time PCR reactions. The literature data show that both DNA and RNA can be isolated by automated methods from FFPETs</w:t>
      </w:r>
      <w:r w:rsidRPr="00791A25">
        <w:rPr>
          <w:rFonts w:ascii="Book Antiqua" w:hAnsi="Book Antiqua"/>
          <w:sz w:val="24"/>
          <w:szCs w:val="24"/>
          <w:vertAlign w:val="superscript"/>
        </w:rPr>
        <w:t>[11-13]</w:t>
      </w:r>
      <w:r w:rsidRPr="00791A25">
        <w:rPr>
          <w:rFonts w:ascii="Book Antiqua" w:hAnsi="Book Antiqua"/>
          <w:sz w:val="24"/>
          <w:szCs w:val="24"/>
        </w:rPr>
        <w:t>. The authors applied a fully automated xylene-free isolation with iron oxide beads coated with a nanolayer of silica</w:t>
      </w:r>
      <w:r w:rsidRPr="00791A25">
        <w:rPr>
          <w:rFonts w:ascii="Book Antiqua" w:hAnsi="Book Antiqua"/>
          <w:sz w:val="24"/>
          <w:szCs w:val="24"/>
          <w:vertAlign w:val="superscript"/>
        </w:rPr>
        <w:t>[11-13]</w:t>
      </w:r>
      <w:r w:rsidRPr="00791A25">
        <w:rPr>
          <w:rFonts w:ascii="Book Antiqua" w:hAnsi="Book Antiqua"/>
          <w:sz w:val="24"/>
          <w:szCs w:val="24"/>
        </w:rPr>
        <w:t xml:space="preserve">. </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lastRenderedPageBreak/>
        <w:t xml:space="preserve">An important step in performing DNA isolation from FFPETs is the pre-isolation protocol. Deparaffinization can be performed in tubes (such as in this study) or using slide-digestion (overnight or 72 </w:t>
      </w:r>
      <w:r w:rsidR="00791A25" w:rsidRPr="00791A25">
        <w:rPr>
          <w:rFonts w:ascii="Book Antiqua" w:hAnsi="Book Antiqua"/>
          <w:sz w:val="24"/>
          <w:szCs w:val="24"/>
        </w:rPr>
        <w:t>h</w:t>
      </w:r>
      <w:r w:rsidRPr="00791A25">
        <w:rPr>
          <w:rFonts w:ascii="Book Antiqua" w:hAnsi="Book Antiqua"/>
          <w:sz w:val="24"/>
          <w:szCs w:val="24"/>
        </w:rPr>
        <w:t xml:space="preserve">) based on in-house protocols. Both methods can be successfully adopted. DNA concentration obtained after 72 </w:t>
      </w:r>
      <w:r w:rsidR="00791A25" w:rsidRPr="00791A25">
        <w:rPr>
          <w:rFonts w:ascii="Book Antiqua" w:hAnsi="Book Antiqua"/>
          <w:sz w:val="24"/>
          <w:szCs w:val="24"/>
        </w:rPr>
        <w:t>h</w:t>
      </w:r>
      <w:r w:rsidRPr="00791A25">
        <w:rPr>
          <w:rFonts w:ascii="Book Antiqua" w:hAnsi="Book Antiqua"/>
          <w:sz w:val="24"/>
          <w:szCs w:val="24"/>
        </w:rPr>
        <w:t xml:space="preserve"> on slide-deparaffinization can be over 500 ng/µL</w:t>
      </w:r>
      <w:r w:rsidRPr="00791A25">
        <w:rPr>
          <w:rFonts w:ascii="Book Antiqua" w:hAnsi="Book Antiqua"/>
          <w:sz w:val="24"/>
          <w:szCs w:val="24"/>
          <w:vertAlign w:val="superscript"/>
        </w:rPr>
        <w:t>[11-13]</w:t>
      </w:r>
      <w:r w:rsidRPr="00791A25">
        <w:rPr>
          <w:rFonts w:ascii="Book Antiqua" w:hAnsi="Book Antiqua"/>
          <w:sz w:val="24"/>
          <w:szCs w:val="24"/>
        </w:rPr>
        <w:t>.</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In 2015, Kocjan </w:t>
      </w:r>
      <w:r w:rsidR="00613CA8" w:rsidRPr="00791A25">
        <w:rPr>
          <w:rFonts w:ascii="Book Antiqua" w:hAnsi="Book Antiqua"/>
          <w:i/>
          <w:sz w:val="24"/>
          <w:szCs w:val="24"/>
        </w:rPr>
        <w:t>et al</w:t>
      </w:r>
      <w:r w:rsidR="008D238C" w:rsidRPr="00791A25">
        <w:rPr>
          <w:rFonts w:ascii="Book Antiqua" w:hAnsi="Book Antiqua"/>
          <w:sz w:val="24"/>
          <w:szCs w:val="24"/>
          <w:vertAlign w:val="superscript"/>
        </w:rPr>
        <w:t>[14]</w:t>
      </w:r>
      <w:r w:rsidRPr="00791A25">
        <w:rPr>
          <w:rFonts w:ascii="Book Antiqua" w:hAnsi="Book Antiqua"/>
          <w:sz w:val="24"/>
          <w:szCs w:val="24"/>
        </w:rPr>
        <w:t xml:space="preserve"> compared 69 commercially available DNA extraction kits from 43 companies. They showed that deparaffinization and supplementary lysis can induce a lower DNA concentration</w:t>
      </w:r>
      <w:r w:rsidRPr="00791A25">
        <w:rPr>
          <w:rFonts w:ascii="Book Antiqua" w:hAnsi="Book Antiqua"/>
          <w:sz w:val="24"/>
          <w:szCs w:val="24"/>
          <w:vertAlign w:val="superscript"/>
        </w:rPr>
        <w:t>[14]</w:t>
      </w:r>
      <w:r w:rsidRPr="00791A25">
        <w:rPr>
          <w:rFonts w:ascii="Book Antiqua" w:hAnsi="Book Antiqua"/>
          <w:sz w:val="24"/>
          <w:szCs w:val="24"/>
        </w:rPr>
        <w:t>. In this study, we have shown that a lower amount of Proteinase K with longer tissue exposure (which is possible for manual kits) leads to a higher concentration of DNA. Although manual extraction confers a higher yield and DNA concentration, automated isolation will replace it in short time, when the costs decrease significantly</w:t>
      </w:r>
      <w:r w:rsidRPr="00791A25">
        <w:rPr>
          <w:rFonts w:ascii="Book Antiqua" w:hAnsi="Book Antiqua"/>
          <w:sz w:val="24"/>
          <w:szCs w:val="24"/>
          <w:vertAlign w:val="superscript"/>
        </w:rPr>
        <w:t>[15]</w:t>
      </w:r>
      <w:r w:rsidRPr="00791A25">
        <w:rPr>
          <w:rFonts w:ascii="Book Antiqua" w:hAnsi="Book Antiqua"/>
          <w:sz w:val="24"/>
          <w:szCs w:val="24"/>
        </w:rPr>
        <w:t>.</w:t>
      </w:r>
    </w:p>
    <w:p w:rsidR="00A15398" w:rsidRPr="00791A25" w:rsidRDefault="00A15398" w:rsidP="008D238C">
      <w:pPr>
        <w:adjustRightInd w:val="0"/>
        <w:snapToGrid w:val="0"/>
        <w:spacing w:after="0" w:line="360" w:lineRule="auto"/>
        <w:ind w:firstLineChars="100" w:firstLine="240"/>
        <w:jc w:val="both"/>
        <w:rPr>
          <w:rFonts w:ascii="Book Antiqua" w:hAnsi="Book Antiqua"/>
          <w:sz w:val="24"/>
          <w:szCs w:val="24"/>
        </w:rPr>
      </w:pPr>
      <w:r w:rsidRPr="00791A25">
        <w:rPr>
          <w:rFonts w:ascii="Book Antiqua" w:hAnsi="Book Antiqua"/>
          <w:sz w:val="24"/>
          <w:szCs w:val="24"/>
        </w:rPr>
        <w:t xml:space="preserve">The unresolved issue refers to the imbalance between concentration and quality. We have obtained a reverse correlation between concentration and OD value, which could help researchers in their decisions regarding the most appropriate methods (manual </w:t>
      </w:r>
      <w:r w:rsidR="008D238C" w:rsidRPr="008D238C">
        <w:rPr>
          <w:rFonts w:ascii="Book Antiqua" w:hAnsi="Book Antiqua"/>
          <w:i/>
          <w:sz w:val="24"/>
          <w:szCs w:val="24"/>
        </w:rPr>
        <w:t>vs</w:t>
      </w:r>
      <w:r w:rsidRPr="00791A25">
        <w:rPr>
          <w:rFonts w:ascii="Book Antiqua" w:hAnsi="Book Antiqua"/>
          <w:sz w:val="24"/>
          <w:szCs w:val="24"/>
        </w:rPr>
        <w:t xml:space="preserve"> automatic) and provide explanations for the understandable problems encountered daily in the laboratory. Similar to our findings, it was previously demonstrated that DNA integrity is higher with manual purification, for both tissues and whole blood</w:t>
      </w:r>
      <w:r w:rsidRPr="00791A25">
        <w:rPr>
          <w:rFonts w:ascii="Book Antiqua" w:hAnsi="Book Antiqua"/>
          <w:sz w:val="24"/>
          <w:szCs w:val="24"/>
          <w:vertAlign w:val="superscript"/>
        </w:rPr>
        <w:t>[16]</w:t>
      </w:r>
      <w:r w:rsidRPr="00791A25">
        <w:rPr>
          <w:rFonts w:ascii="Book Antiqua" w:hAnsi="Book Antiqua"/>
          <w:sz w:val="24"/>
          <w:szCs w:val="24"/>
        </w:rPr>
        <w:t>.</w:t>
      </w:r>
    </w:p>
    <w:p w:rsidR="003254D7" w:rsidRPr="00791A25" w:rsidRDefault="00A15398" w:rsidP="003254D7">
      <w:pPr>
        <w:adjustRightInd w:val="0"/>
        <w:snapToGrid w:val="0"/>
        <w:spacing w:after="0" w:line="360" w:lineRule="auto"/>
        <w:ind w:firstLineChars="100" w:firstLine="240"/>
        <w:jc w:val="both"/>
        <w:rPr>
          <w:rFonts w:ascii="Book Antiqua" w:eastAsia="Calibri" w:hAnsi="Book Antiqua"/>
          <w:bCs/>
          <w:sz w:val="24"/>
          <w:szCs w:val="24"/>
        </w:rPr>
      </w:pPr>
      <w:r w:rsidRPr="00791A25">
        <w:rPr>
          <w:rFonts w:ascii="Book Antiqua" w:eastAsia="Calibri" w:hAnsi="Book Antiqua"/>
          <w:bCs/>
          <w:sz w:val="24"/>
          <w:szCs w:val="24"/>
        </w:rPr>
        <w:t xml:space="preserve">The present study has some limitations. Firstly, the number of included cases is small and originates from a single department, with the same techniques used for tissue preparation. Secondly, only CRC samples were used. The above-mentioned aspects should be investigated in larger cohorts with sample size calculations. </w:t>
      </w:r>
    </w:p>
    <w:p w:rsidR="00A15398" w:rsidRPr="00791A25" w:rsidRDefault="003254D7" w:rsidP="003254D7">
      <w:pPr>
        <w:adjustRightInd w:val="0"/>
        <w:snapToGrid w:val="0"/>
        <w:spacing w:after="0" w:line="360" w:lineRule="auto"/>
        <w:ind w:firstLineChars="100" w:firstLine="240"/>
        <w:jc w:val="both"/>
        <w:rPr>
          <w:rFonts w:ascii="Book Antiqua" w:hAnsi="Book Antiqua"/>
          <w:sz w:val="24"/>
          <w:szCs w:val="24"/>
          <w:lang w:eastAsia="zh-CN"/>
        </w:rPr>
      </w:pPr>
      <w:r>
        <w:rPr>
          <w:rFonts w:ascii="Book Antiqua" w:hAnsi="Book Antiqua"/>
          <w:sz w:val="24"/>
          <w:szCs w:val="24"/>
        </w:rPr>
        <w:t>In conclusion, t</w:t>
      </w:r>
      <w:r w:rsidR="00A15398" w:rsidRPr="00791A25">
        <w:rPr>
          <w:rFonts w:ascii="Book Antiqua" w:hAnsi="Book Antiqua"/>
          <w:sz w:val="24"/>
          <w:szCs w:val="24"/>
        </w:rPr>
        <w:t xml:space="preserve">he results of this single-center study highlight the importance of the quality of nucleic acid isolation techniques. Manual methods proved to be more controllable and permit in-house adaptation of the protocol, while the obtained DNA concentrations and purity were higher. On the other hand, automated methods are a time-saving option for PCR and </w:t>
      </w:r>
      <w:r w:rsidR="00092D52" w:rsidRPr="00092D52">
        <w:rPr>
          <w:rFonts w:ascii="Book Antiqua" w:hAnsi="Book Antiqua"/>
          <w:sz w:val="24"/>
          <w:szCs w:val="24"/>
        </w:rPr>
        <w:t xml:space="preserve">real-time quantitative </w:t>
      </w:r>
      <w:r w:rsidR="00A15398" w:rsidRPr="00791A25">
        <w:rPr>
          <w:rFonts w:ascii="Book Antiqua" w:hAnsi="Book Antiqua"/>
          <w:sz w:val="24"/>
          <w:szCs w:val="24"/>
        </w:rPr>
        <w:t>PCR reactions. For CRC samples, it is expected that a higher DNA concentration would be obtained from differentiated polypoid carcinomas.</w:t>
      </w:r>
    </w:p>
    <w:p w:rsidR="00A15398" w:rsidRPr="00791A25" w:rsidRDefault="00A15398" w:rsidP="001B2E8E">
      <w:pPr>
        <w:adjustRightInd w:val="0"/>
        <w:snapToGrid w:val="0"/>
        <w:spacing w:after="0" w:line="360" w:lineRule="auto"/>
        <w:jc w:val="both"/>
        <w:rPr>
          <w:rFonts w:ascii="Book Antiqua" w:hAnsi="Book Antiqua"/>
          <w:b/>
          <w:sz w:val="24"/>
          <w:szCs w:val="24"/>
        </w:rPr>
      </w:pPr>
    </w:p>
    <w:p w:rsidR="00A15398" w:rsidRPr="00791A25" w:rsidRDefault="00A15398" w:rsidP="001B2E8E">
      <w:pPr>
        <w:adjustRightInd w:val="0"/>
        <w:snapToGrid w:val="0"/>
        <w:spacing w:after="0" w:line="360" w:lineRule="auto"/>
        <w:jc w:val="both"/>
        <w:rPr>
          <w:rFonts w:ascii="Book Antiqua" w:hAnsi="Book Antiqua"/>
          <w:b/>
          <w:sz w:val="24"/>
          <w:szCs w:val="24"/>
        </w:rPr>
      </w:pPr>
      <w:r w:rsidRPr="00791A25">
        <w:rPr>
          <w:rFonts w:ascii="Book Antiqua" w:hAnsi="Book Antiqua"/>
          <w:b/>
          <w:sz w:val="24"/>
          <w:szCs w:val="24"/>
        </w:rPr>
        <w:t xml:space="preserve">ARTICLE HIGHLIGHTS </w:t>
      </w: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background</w:t>
      </w:r>
    </w:p>
    <w:p w:rsidR="00A15398"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Nucleic acid isolation from formalin-fixed, paraffin-embedded</w:t>
      </w:r>
      <w:r w:rsidRPr="00791A25" w:rsidDel="002A7728">
        <w:rPr>
          <w:rFonts w:ascii="Book Antiqua" w:hAnsi="Book Antiqua"/>
          <w:sz w:val="24"/>
          <w:szCs w:val="24"/>
        </w:rPr>
        <w:t xml:space="preserve"> </w:t>
      </w:r>
      <w:r w:rsidRPr="00791A25">
        <w:rPr>
          <w:rFonts w:ascii="Book Antiqua" w:hAnsi="Book Antiqua"/>
          <w:sz w:val="24"/>
          <w:szCs w:val="24"/>
        </w:rPr>
        <w:t xml:space="preserve">tissue (FFPET) samples is a daily routine in molecular pathology laboratories, but extraction from FFPET is not always easily achieved. Choosing the right extraction technique is key for further examinations. Several commercial kits are available on the molecular biology market, including both manual isolation procedures and automated extraction. When choosing the right method for isolation, consideration must be given to the aspects of time, precision, downstream applications and price. Choosing the right technique is key for success in molecular biology, because nucleic acid isolation is always the first step in molecular biology and molecular pathology. </w:t>
      </w:r>
    </w:p>
    <w:p w:rsidR="003254D7" w:rsidRPr="00791A25" w:rsidRDefault="003254D7" w:rsidP="001B2E8E">
      <w:pPr>
        <w:adjustRightInd w:val="0"/>
        <w:snapToGrid w:val="0"/>
        <w:spacing w:after="0" w:line="360" w:lineRule="auto"/>
        <w:jc w:val="both"/>
        <w:rPr>
          <w:rFonts w:ascii="Book Antiqua" w:hAnsi="Book Antiqua"/>
          <w:sz w:val="24"/>
          <w:szCs w:val="24"/>
          <w:lang w:eastAsia="zh-CN"/>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motivation</w:t>
      </w:r>
    </w:p>
    <w:p w:rsidR="00A15398"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The aim of this paper was to compare the advantages and disadvantages of four DNA extraction kits used in daily practice for DNA isolation from </w:t>
      </w:r>
      <w:r w:rsidR="008716C6" w:rsidRPr="00791A25">
        <w:rPr>
          <w:rFonts w:ascii="Book Antiqua" w:hAnsi="Book Antiqua"/>
          <w:sz w:val="24"/>
          <w:szCs w:val="24"/>
        </w:rPr>
        <w:t xml:space="preserve">formalin-fixed, paraffin-embedded </w:t>
      </w:r>
      <w:r w:rsidR="008716C6">
        <w:rPr>
          <w:rFonts w:ascii="Book Antiqua" w:hAnsi="Book Antiqua"/>
          <w:sz w:val="24"/>
          <w:szCs w:val="24"/>
        </w:rPr>
        <w:t>(</w:t>
      </w:r>
      <w:r w:rsidRPr="00791A25">
        <w:rPr>
          <w:rFonts w:ascii="Book Antiqua" w:hAnsi="Book Antiqua"/>
          <w:sz w:val="24"/>
          <w:szCs w:val="24"/>
        </w:rPr>
        <w:t>FFPE</w:t>
      </w:r>
      <w:r w:rsidR="008716C6">
        <w:rPr>
          <w:rFonts w:ascii="Book Antiqua" w:hAnsi="Book Antiqua"/>
          <w:sz w:val="24"/>
          <w:szCs w:val="24"/>
        </w:rPr>
        <w:t>)</w:t>
      </w:r>
      <w:r w:rsidRPr="00791A25">
        <w:rPr>
          <w:rFonts w:ascii="Book Antiqua" w:hAnsi="Book Antiqua"/>
          <w:sz w:val="24"/>
          <w:szCs w:val="24"/>
        </w:rPr>
        <w:t xml:space="preserve"> colorectal adenocarcinoma (CRC) surgical specimens: two manual and two automated magnetic bead kits. A correlation of the results with the clinicopathological features of CRCs was also performed. </w:t>
      </w:r>
    </w:p>
    <w:p w:rsidR="003254D7" w:rsidRPr="00791A25" w:rsidRDefault="003254D7"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 xml:space="preserve">Research objectives </w:t>
      </w:r>
    </w:p>
    <w:p w:rsidR="00A15398" w:rsidRPr="00791A25"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By comparing the advantages and disadvantages of nucleic acid isolation techniques used in daily routines, precise decisions can be made regarding the most suitable DNA extraction approach for molecular applications.</w:t>
      </w:r>
    </w:p>
    <w:p w:rsidR="00A15398" w:rsidRPr="00791A25" w:rsidRDefault="00A15398"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methods</w:t>
      </w:r>
    </w:p>
    <w:p w:rsidR="00A15398" w:rsidRDefault="00A15398" w:rsidP="001B2E8E">
      <w:pPr>
        <w:adjustRightInd w:val="0"/>
        <w:snapToGrid w:val="0"/>
        <w:spacing w:after="0" w:line="360" w:lineRule="auto"/>
        <w:jc w:val="both"/>
        <w:rPr>
          <w:rFonts w:ascii="Book Antiqua" w:hAnsi="Book Antiqua"/>
          <w:sz w:val="24"/>
          <w:szCs w:val="24"/>
        </w:rPr>
      </w:pPr>
      <w:r w:rsidRPr="00791A25">
        <w:rPr>
          <w:rFonts w:ascii="Book Antiqua" w:eastAsia="Calibri" w:hAnsi="Book Antiqua"/>
          <w:sz w:val="24"/>
          <w:szCs w:val="24"/>
        </w:rPr>
        <w:t>DNA was extracted from FFPE-CRCs. The selection of tumor area was based on the presence of tumor cells in over 80% of the marked tissue, without necroses, hemorrhages, inflammatory</w:t>
      </w:r>
      <w:r w:rsidR="003254D7">
        <w:rPr>
          <w:rFonts w:ascii="Book Antiqua" w:eastAsia="Calibri" w:hAnsi="Book Antiqua"/>
          <w:sz w:val="24"/>
          <w:szCs w:val="24"/>
        </w:rPr>
        <w:t>,</w:t>
      </w:r>
      <w:r w:rsidRPr="00791A25">
        <w:rPr>
          <w:rFonts w:ascii="Book Antiqua" w:eastAsia="Calibri" w:hAnsi="Book Antiqua"/>
          <w:sz w:val="24"/>
          <w:szCs w:val="24"/>
        </w:rPr>
        <w:t xml:space="preserve"> or highly fibrotic stroma. For manual DNA isolation, two </w:t>
      </w:r>
      <w:r w:rsidRPr="00791A25">
        <w:rPr>
          <w:rFonts w:ascii="Book Antiqua" w:eastAsia="Calibri" w:hAnsi="Book Antiqua"/>
          <w:sz w:val="24"/>
          <w:szCs w:val="24"/>
        </w:rPr>
        <w:lastRenderedPageBreak/>
        <w:t xml:space="preserve">commercially available kits were used: </w:t>
      </w:r>
      <w:r w:rsidR="003254D7">
        <w:rPr>
          <w:rFonts w:ascii="Book Antiqua" w:eastAsia="Calibri" w:hAnsi="Book Antiqua"/>
          <w:sz w:val="24"/>
          <w:szCs w:val="24"/>
        </w:rPr>
        <w:t>T</w:t>
      </w:r>
      <w:r w:rsidRPr="00791A25">
        <w:rPr>
          <w:rFonts w:ascii="Book Antiqua" w:eastAsia="Calibri" w:hAnsi="Book Antiqua"/>
          <w:sz w:val="24"/>
          <w:szCs w:val="24"/>
        </w:rPr>
        <w:t xml:space="preserve">he </w:t>
      </w:r>
      <w:r w:rsidRPr="00791A25">
        <w:rPr>
          <w:rFonts w:ascii="Book Antiqua" w:hAnsi="Book Antiqua"/>
          <w:sz w:val="24"/>
          <w:szCs w:val="24"/>
        </w:rPr>
        <w:t xml:space="preserve">PureLink Genomic DNA Mini Kit from Invitrogen Carlsbad, CA 92008, </w:t>
      </w:r>
      <w:r w:rsidR="00C726E0" w:rsidRPr="00791A25">
        <w:rPr>
          <w:rFonts w:ascii="Book Antiqua" w:hAnsi="Book Antiqua"/>
          <w:sz w:val="24"/>
          <w:szCs w:val="24"/>
        </w:rPr>
        <w:t>United States</w:t>
      </w:r>
      <w:r w:rsidRPr="00791A25">
        <w:rPr>
          <w:rFonts w:ascii="Book Antiqua" w:hAnsi="Book Antiqua"/>
          <w:sz w:val="24"/>
          <w:szCs w:val="24"/>
        </w:rPr>
        <w:t xml:space="preserve"> and the High Pure FFPE DNA Isolation Kit from Roche GmbH, Mannheim, Germany. </w:t>
      </w:r>
      <w:r w:rsidRPr="00791A25">
        <w:rPr>
          <w:rFonts w:ascii="Book Antiqua" w:eastAsia="Calibri" w:hAnsi="Book Antiqua"/>
          <w:sz w:val="24"/>
          <w:szCs w:val="24"/>
        </w:rPr>
        <w:t xml:space="preserve">For automated DNA isolation, two commercially available </w:t>
      </w:r>
      <w:r w:rsidRPr="00791A25">
        <w:rPr>
          <w:rFonts w:ascii="Book Antiqua" w:hAnsi="Book Antiqua"/>
          <w:sz w:val="24"/>
          <w:szCs w:val="24"/>
        </w:rPr>
        <w:t xml:space="preserve">automated magnetic bead kits were used: </w:t>
      </w:r>
      <w:r w:rsidR="003254D7">
        <w:rPr>
          <w:rFonts w:ascii="Book Antiqua" w:hAnsi="Book Antiqua"/>
          <w:sz w:val="24"/>
          <w:szCs w:val="24"/>
        </w:rPr>
        <w:t>T</w:t>
      </w:r>
      <w:r w:rsidRPr="00791A25">
        <w:rPr>
          <w:rFonts w:ascii="Book Antiqua" w:hAnsi="Book Antiqua"/>
          <w:sz w:val="24"/>
          <w:szCs w:val="24"/>
        </w:rPr>
        <w:t>he iPrep Genomic DNA Kit from Invitrogen and the MagnaPure LC DNA Isolation Kit from Roche. DNA parameters (concentration and quality) were determined using a Nanodrop machine (ThermoScientific</w:t>
      </w:r>
      <w:r w:rsidR="003254D7">
        <w:rPr>
          <w:rFonts w:ascii="Book Antiqua" w:hAnsi="Book Antiqua"/>
          <w:sz w:val="24"/>
          <w:szCs w:val="24"/>
        </w:rPr>
        <w:t xml:space="preserve">, </w:t>
      </w:r>
      <w:r w:rsidR="00C726E0" w:rsidRPr="00791A25">
        <w:rPr>
          <w:rFonts w:ascii="Book Antiqua" w:hAnsi="Book Antiqua"/>
          <w:sz w:val="24"/>
          <w:szCs w:val="24"/>
        </w:rPr>
        <w:t>United States</w:t>
      </w:r>
      <w:r w:rsidRPr="00791A25">
        <w:rPr>
          <w:rFonts w:ascii="Book Antiqua" w:hAnsi="Book Antiqua"/>
          <w:sz w:val="24"/>
          <w:szCs w:val="24"/>
        </w:rPr>
        <w:t>). Readings were taken at wavelengths of 260 nm and 280 nm. The optical density (OD) ratio (A260/A280) was automatically calculated, before being correlated with tumor localization, macroscopic and microscopic features, the depth of infiltration, the lymph node ratio</w:t>
      </w:r>
      <w:r w:rsidR="003254D7">
        <w:rPr>
          <w:rFonts w:ascii="Book Antiqua" w:hAnsi="Book Antiqua"/>
          <w:sz w:val="24"/>
          <w:szCs w:val="24"/>
        </w:rPr>
        <w:t>,</w:t>
      </w:r>
      <w:r w:rsidRPr="00791A25">
        <w:rPr>
          <w:rFonts w:ascii="Book Antiqua" w:hAnsi="Book Antiqua"/>
          <w:sz w:val="24"/>
          <w:szCs w:val="24"/>
        </w:rPr>
        <w:t xml:space="preserve"> and tumor stage, which were determined according to the latest classification rules.</w:t>
      </w:r>
    </w:p>
    <w:p w:rsidR="003254D7" w:rsidRPr="00791A25" w:rsidRDefault="003254D7" w:rsidP="001B2E8E">
      <w:pPr>
        <w:adjustRightInd w:val="0"/>
        <w:snapToGrid w:val="0"/>
        <w:spacing w:after="0" w:line="360" w:lineRule="auto"/>
        <w:jc w:val="both"/>
        <w:rPr>
          <w:rFonts w:ascii="Book Antiqua" w:eastAsia="Calibri"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results</w:t>
      </w:r>
    </w:p>
    <w:p w:rsidR="00A15398"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DNA concentration was influenced by the macroscopic features and grade of differentiation. A higher DNA concentration was obtained for polypoid compared with ulcero-infiltrative carcinomas, with both Roche systems and using the automated system from Invitrogen. The manual kit from Invitrogen allowed good concentrations to be extracted, but in half of the cases (23 of 46 cases) a value below 150 ng/µL was obtained. For this reason, the </w:t>
      </w:r>
      <w:r w:rsidR="003254D7" w:rsidRPr="003254D7">
        <w:rPr>
          <w:rFonts w:ascii="Book Antiqua" w:hAnsi="Book Antiqua"/>
          <w:i/>
          <w:iCs/>
          <w:sz w:val="24"/>
          <w:szCs w:val="24"/>
        </w:rPr>
        <w:t>P</w:t>
      </w:r>
      <w:r w:rsidRPr="00791A25">
        <w:rPr>
          <w:rFonts w:ascii="Book Antiqua" w:hAnsi="Book Antiqua"/>
          <w:sz w:val="24"/>
          <w:szCs w:val="24"/>
        </w:rPr>
        <w:t xml:space="preserve"> value was considered to be at the limit of statistical significance. </w:t>
      </w:r>
    </w:p>
    <w:p w:rsidR="003254D7" w:rsidRPr="00791A25" w:rsidRDefault="003254D7" w:rsidP="001B2E8E">
      <w:pPr>
        <w:adjustRightInd w:val="0"/>
        <w:snapToGrid w:val="0"/>
        <w:spacing w:after="0" w:line="360" w:lineRule="auto"/>
        <w:jc w:val="both"/>
        <w:rPr>
          <w:rFonts w:ascii="Book Antiqua" w:hAnsi="Book Antiqua"/>
          <w:sz w:val="24"/>
          <w:szCs w:val="24"/>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conclusions</w:t>
      </w:r>
    </w:p>
    <w:p w:rsidR="00A15398" w:rsidRDefault="00A15398"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 xml:space="preserve">Manual methods of DNA extraction are more controllable and allow the in-house adaptation of the protocol. The obtained DNA concentrations and purity are higher. Automated methods are a time-saving option for </w:t>
      </w:r>
      <w:r w:rsidR="00092D52" w:rsidRPr="00092D52">
        <w:rPr>
          <w:rFonts w:ascii="Book Antiqua" w:hAnsi="Book Antiqua"/>
          <w:sz w:val="24"/>
          <w:szCs w:val="24"/>
        </w:rPr>
        <w:t xml:space="preserve">polymerase chain reaction </w:t>
      </w:r>
      <w:r w:rsidR="00092D52">
        <w:rPr>
          <w:rFonts w:ascii="Book Antiqua" w:hAnsi="Book Antiqua"/>
          <w:sz w:val="24"/>
          <w:szCs w:val="24"/>
        </w:rPr>
        <w:t>(</w:t>
      </w:r>
      <w:r w:rsidRPr="00791A25">
        <w:rPr>
          <w:rFonts w:ascii="Book Antiqua" w:hAnsi="Book Antiqua"/>
          <w:sz w:val="24"/>
          <w:szCs w:val="24"/>
        </w:rPr>
        <w:t>PCR</w:t>
      </w:r>
      <w:r w:rsidR="00092D52">
        <w:rPr>
          <w:rFonts w:ascii="Book Antiqua" w:hAnsi="Book Antiqua"/>
          <w:sz w:val="24"/>
          <w:szCs w:val="24"/>
        </w:rPr>
        <w:t>)</w:t>
      </w:r>
      <w:r w:rsidRPr="00791A25">
        <w:rPr>
          <w:rFonts w:ascii="Book Antiqua" w:hAnsi="Book Antiqua"/>
          <w:sz w:val="24"/>
          <w:szCs w:val="24"/>
        </w:rPr>
        <w:t xml:space="preserve"> and </w:t>
      </w:r>
      <w:r w:rsidR="00092D52" w:rsidRPr="00092D52">
        <w:rPr>
          <w:rFonts w:ascii="Book Antiqua" w:hAnsi="Book Antiqua"/>
          <w:sz w:val="24"/>
          <w:szCs w:val="24"/>
        </w:rPr>
        <w:t xml:space="preserve">real-time quantitative </w:t>
      </w:r>
      <w:r w:rsidRPr="00791A25">
        <w:rPr>
          <w:rFonts w:ascii="Book Antiqua" w:hAnsi="Book Antiqua"/>
          <w:sz w:val="24"/>
          <w:szCs w:val="24"/>
        </w:rPr>
        <w:t>PCR reactions. For CRC samples, a higher DNA concentration is expected to be obtained from differentiated polypoid carcinomas.</w:t>
      </w:r>
    </w:p>
    <w:p w:rsidR="003254D7" w:rsidRPr="00791A25" w:rsidRDefault="003254D7" w:rsidP="001B2E8E">
      <w:pPr>
        <w:adjustRightInd w:val="0"/>
        <w:snapToGrid w:val="0"/>
        <w:spacing w:after="0" w:line="360" w:lineRule="auto"/>
        <w:jc w:val="both"/>
        <w:rPr>
          <w:rFonts w:ascii="Book Antiqua" w:hAnsi="Book Antiqua"/>
          <w:sz w:val="24"/>
          <w:szCs w:val="24"/>
          <w:lang w:eastAsia="zh-CN"/>
        </w:rPr>
      </w:pPr>
    </w:p>
    <w:p w:rsidR="00A15398" w:rsidRPr="00791A25" w:rsidRDefault="00A15398" w:rsidP="001B2E8E">
      <w:pPr>
        <w:adjustRightInd w:val="0"/>
        <w:snapToGrid w:val="0"/>
        <w:spacing w:after="0" w:line="360" w:lineRule="auto"/>
        <w:jc w:val="both"/>
        <w:rPr>
          <w:rFonts w:ascii="Book Antiqua" w:hAnsi="Book Antiqua"/>
          <w:b/>
          <w:i/>
          <w:sz w:val="24"/>
          <w:szCs w:val="24"/>
        </w:rPr>
      </w:pPr>
      <w:r w:rsidRPr="00791A25">
        <w:rPr>
          <w:rFonts w:ascii="Book Antiqua" w:hAnsi="Book Antiqua"/>
          <w:b/>
          <w:i/>
          <w:sz w:val="24"/>
          <w:szCs w:val="24"/>
        </w:rPr>
        <w:t>Research perspectives</w:t>
      </w:r>
    </w:p>
    <w:p w:rsidR="00A15398" w:rsidRPr="00791A25" w:rsidRDefault="00A15398" w:rsidP="001B2E8E">
      <w:pPr>
        <w:adjustRightInd w:val="0"/>
        <w:snapToGrid w:val="0"/>
        <w:spacing w:after="0" w:line="360" w:lineRule="auto"/>
        <w:jc w:val="both"/>
        <w:rPr>
          <w:rFonts w:ascii="Book Antiqua" w:eastAsia="Calibri" w:hAnsi="Book Antiqua"/>
          <w:bCs/>
          <w:sz w:val="24"/>
          <w:szCs w:val="24"/>
        </w:rPr>
      </w:pPr>
      <w:r w:rsidRPr="00791A25">
        <w:rPr>
          <w:rFonts w:ascii="Book Antiqua" w:hAnsi="Book Antiqua"/>
          <w:sz w:val="24"/>
          <w:szCs w:val="24"/>
        </w:rPr>
        <w:lastRenderedPageBreak/>
        <w:t xml:space="preserve">DNA integrity is higher when manual purification is performed, for both tissues and whole blood. The unresolved issue refers to the imbalance between concentration and quality. </w:t>
      </w:r>
      <w:r w:rsidRPr="00791A25">
        <w:rPr>
          <w:rFonts w:ascii="Book Antiqua" w:eastAsia="Calibri" w:hAnsi="Book Antiqua"/>
          <w:bCs/>
          <w:sz w:val="24"/>
          <w:szCs w:val="24"/>
        </w:rPr>
        <w:t xml:space="preserve">The above-mentioned aspects should be investigated in larger cohorts with sample size calculations. </w:t>
      </w:r>
    </w:p>
    <w:p w:rsidR="002C32A1" w:rsidRPr="00791A25" w:rsidRDefault="003254D7" w:rsidP="001B2E8E">
      <w:pPr>
        <w:adjustRightInd w:val="0"/>
        <w:snapToGrid w:val="0"/>
        <w:spacing w:after="0" w:line="360" w:lineRule="auto"/>
        <w:jc w:val="both"/>
        <w:rPr>
          <w:rFonts w:ascii="Book Antiqua" w:eastAsia="Calibri" w:hAnsi="Book Antiqua"/>
          <w:b/>
          <w:sz w:val="24"/>
          <w:szCs w:val="24"/>
        </w:rPr>
      </w:pPr>
      <w:r>
        <w:rPr>
          <w:rFonts w:ascii="Book Antiqua" w:hAnsi="Book Antiqua"/>
          <w:sz w:val="24"/>
          <w:szCs w:val="24"/>
        </w:rPr>
        <w:br w:type="page"/>
      </w:r>
      <w:r w:rsidR="002C32A1" w:rsidRPr="00791A25">
        <w:rPr>
          <w:rFonts w:ascii="Book Antiqua" w:eastAsia="Calibri" w:hAnsi="Book Antiqua"/>
          <w:b/>
          <w:sz w:val="24"/>
          <w:szCs w:val="24"/>
        </w:rPr>
        <w:lastRenderedPageBreak/>
        <w:t>REFERENCES</w:t>
      </w:r>
      <w:r w:rsidR="00816393" w:rsidRPr="00791A25">
        <w:rPr>
          <w:rFonts w:ascii="Book Antiqua" w:eastAsia="Calibri" w:hAnsi="Book Antiqua"/>
          <w:b/>
          <w:sz w:val="24"/>
          <w:szCs w:val="24"/>
        </w:rPr>
        <w:t xml:space="preserve"> </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 </w:t>
      </w:r>
      <w:r w:rsidRPr="00CE73C6">
        <w:rPr>
          <w:rFonts w:ascii="Book Antiqua" w:hAnsi="Book Antiqua" w:cs="宋体"/>
          <w:b/>
          <w:bCs/>
          <w:sz w:val="24"/>
          <w:szCs w:val="24"/>
          <w:lang w:eastAsia="zh-CN"/>
        </w:rPr>
        <w:t>Dahm R</w:t>
      </w:r>
      <w:r w:rsidRPr="00CE73C6">
        <w:rPr>
          <w:rFonts w:ascii="Book Antiqua" w:hAnsi="Book Antiqua" w:cs="宋体"/>
          <w:sz w:val="24"/>
          <w:szCs w:val="24"/>
          <w:lang w:eastAsia="zh-CN"/>
        </w:rPr>
        <w:t xml:space="preserve">. Discovering DNA: Friedrich Miescher and the early years of nucleic acid research. </w:t>
      </w:r>
      <w:r w:rsidRPr="00CE73C6">
        <w:rPr>
          <w:rFonts w:ascii="Book Antiqua" w:hAnsi="Book Antiqua" w:cs="宋体"/>
          <w:i/>
          <w:iCs/>
          <w:sz w:val="24"/>
          <w:szCs w:val="24"/>
          <w:lang w:eastAsia="zh-CN"/>
        </w:rPr>
        <w:t>Hum Genet</w:t>
      </w:r>
      <w:r w:rsidRPr="00CE73C6">
        <w:rPr>
          <w:rFonts w:ascii="Book Antiqua" w:hAnsi="Book Antiqua" w:cs="宋体"/>
          <w:sz w:val="24"/>
          <w:szCs w:val="24"/>
          <w:lang w:eastAsia="zh-CN"/>
        </w:rPr>
        <w:t xml:space="preserve"> 2008; </w:t>
      </w:r>
      <w:r w:rsidRPr="00CE73C6">
        <w:rPr>
          <w:rFonts w:ascii="Book Antiqua" w:hAnsi="Book Antiqua" w:cs="宋体"/>
          <w:b/>
          <w:bCs/>
          <w:sz w:val="24"/>
          <w:szCs w:val="24"/>
          <w:lang w:eastAsia="zh-CN"/>
        </w:rPr>
        <w:t>122</w:t>
      </w:r>
      <w:r w:rsidRPr="00CE73C6">
        <w:rPr>
          <w:rFonts w:ascii="Book Antiqua" w:hAnsi="Book Antiqua" w:cs="宋体"/>
          <w:sz w:val="24"/>
          <w:szCs w:val="24"/>
          <w:lang w:eastAsia="zh-CN"/>
        </w:rPr>
        <w:t>: 565-581 [PMID: 17901982 DOI: 10.1007/s00439-007-0433-0]</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2 </w:t>
      </w:r>
      <w:r w:rsidRPr="00CE73C6">
        <w:rPr>
          <w:rFonts w:ascii="Book Antiqua" w:hAnsi="Book Antiqua" w:cs="宋体"/>
          <w:b/>
          <w:bCs/>
          <w:sz w:val="24"/>
          <w:szCs w:val="24"/>
          <w:lang w:eastAsia="zh-CN"/>
        </w:rPr>
        <w:t>Miller SA</w:t>
      </w:r>
      <w:r w:rsidRPr="00CE73C6">
        <w:rPr>
          <w:rFonts w:ascii="Book Antiqua" w:hAnsi="Book Antiqua" w:cs="宋体"/>
          <w:sz w:val="24"/>
          <w:szCs w:val="24"/>
          <w:lang w:eastAsia="zh-CN"/>
        </w:rPr>
        <w:t xml:space="preserve">, Dykes DD, Polesky HF. A simple salting out procedure for extracting DNA from human nucleated cells. </w:t>
      </w:r>
      <w:r w:rsidRPr="00CE73C6">
        <w:rPr>
          <w:rFonts w:ascii="Book Antiqua" w:hAnsi="Book Antiqua" w:cs="宋体"/>
          <w:i/>
          <w:iCs/>
          <w:sz w:val="24"/>
          <w:szCs w:val="24"/>
          <w:lang w:eastAsia="zh-CN"/>
        </w:rPr>
        <w:t>Nucleic Acids Res</w:t>
      </w:r>
      <w:r w:rsidRPr="00CE73C6">
        <w:rPr>
          <w:rFonts w:ascii="Book Antiqua" w:hAnsi="Book Antiqua" w:cs="宋体"/>
          <w:sz w:val="24"/>
          <w:szCs w:val="24"/>
          <w:lang w:eastAsia="zh-CN"/>
        </w:rPr>
        <w:t xml:space="preserve"> 1988; </w:t>
      </w:r>
      <w:r w:rsidRPr="00CE73C6">
        <w:rPr>
          <w:rFonts w:ascii="Book Antiqua" w:hAnsi="Book Antiqua" w:cs="宋体"/>
          <w:b/>
          <w:bCs/>
          <w:sz w:val="24"/>
          <w:szCs w:val="24"/>
          <w:lang w:eastAsia="zh-CN"/>
        </w:rPr>
        <w:t>16</w:t>
      </w:r>
      <w:r w:rsidRPr="00CE73C6">
        <w:rPr>
          <w:rFonts w:ascii="Book Antiqua" w:hAnsi="Book Antiqua" w:cs="宋体"/>
          <w:sz w:val="24"/>
          <w:szCs w:val="24"/>
          <w:lang w:eastAsia="zh-CN"/>
        </w:rPr>
        <w:t>: 1215 [PMID: 3344216 DOI: 10.1093/nar/16.3.1215]</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3 </w:t>
      </w:r>
      <w:r w:rsidRPr="00CE73C6">
        <w:rPr>
          <w:rFonts w:ascii="Book Antiqua" w:hAnsi="Book Antiqua" w:cs="宋体"/>
          <w:b/>
          <w:bCs/>
          <w:sz w:val="24"/>
          <w:szCs w:val="24"/>
          <w:lang w:eastAsia="zh-CN"/>
        </w:rPr>
        <w:t>Lahiri DK</w:t>
      </w:r>
      <w:r w:rsidRPr="00CE73C6">
        <w:rPr>
          <w:rFonts w:ascii="Book Antiqua" w:hAnsi="Book Antiqua" w:cs="宋体"/>
          <w:sz w:val="24"/>
          <w:szCs w:val="24"/>
          <w:lang w:eastAsia="zh-CN"/>
        </w:rPr>
        <w:t xml:space="preserve">, Nurnberger JI Jr. A rapid non-enzymatic method for the preparation of HMW DNA from blood for RFLP studies. </w:t>
      </w:r>
      <w:r w:rsidRPr="00CE73C6">
        <w:rPr>
          <w:rFonts w:ascii="Book Antiqua" w:hAnsi="Book Antiqua" w:cs="宋体"/>
          <w:i/>
          <w:iCs/>
          <w:sz w:val="24"/>
          <w:szCs w:val="24"/>
          <w:lang w:eastAsia="zh-CN"/>
        </w:rPr>
        <w:t>Nucleic Acids Res</w:t>
      </w:r>
      <w:r w:rsidRPr="00CE73C6">
        <w:rPr>
          <w:rFonts w:ascii="Book Antiqua" w:hAnsi="Book Antiqua" w:cs="宋体"/>
          <w:sz w:val="24"/>
          <w:szCs w:val="24"/>
          <w:lang w:eastAsia="zh-CN"/>
        </w:rPr>
        <w:t xml:space="preserve"> 1991; </w:t>
      </w:r>
      <w:r w:rsidRPr="00CE73C6">
        <w:rPr>
          <w:rFonts w:ascii="Book Antiqua" w:hAnsi="Book Antiqua" w:cs="宋体"/>
          <w:b/>
          <w:bCs/>
          <w:sz w:val="24"/>
          <w:szCs w:val="24"/>
          <w:lang w:eastAsia="zh-CN"/>
        </w:rPr>
        <w:t>19</w:t>
      </w:r>
      <w:r w:rsidRPr="00CE73C6">
        <w:rPr>
          <w:rFonts w:ascii="Book Antiqua" w:hAnsi="Book Antiqua" w:cs="宋体"/>
          <w:sz w:val="24"/>
          <w:szCs w:val="24"/>
          <w:lang w:eastAsia="zh-CN"/>
        </w:rPr>
        <w:t>: 5444 [PMID: 1681511 DOI: 10.1093/nar/19.19.5444]</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4 </w:t>
      </w:r>
      <w:r w:rsidRPr="00CE73C6">
        <w:rPr>
          <w:rFonts w:ascii="Book Antiqua" w:hAnsi="Book Antiqua" w:cs="宋体"/>
          <w:b/>
          <w:bCs/>
          <w:sz w:val="24"/>
          <w:szCs w:val="24"/>
          <w:lang w:eastAsia="zh-CN"/>
        </w:rPr>
        <w:t>Goelz SE</w:t>
      </w:r>
      <w:r w:rsidRPr="00CE73C6">
        <w:rPr>
          <w:rFonts w:ascii="Book Antiqua" w:hAnsi="Book Antiqua" w:cs="宋体"/>
          <w:sz w:val="24"/>
          <w:szCs w:val="24"/>
          <w:lang w:eastAsia="zh-CN"/>
        </w:rPr>
        <w:t xml:space="preserve">, Hamilton SR, Vogelstein B. Purification of DNA from formaldehyde fixed and paraffin embedded human tissue. </w:t>
      </w:r>
      <w:r w:rsidRPr="00CE73C6">
        <w:rPr>
          <w:rFonts w:ascii="Book Antiqua" w:hAnsi="Book Antiqua" w:cs="宋体"/>
          <w:i/>
          <w:iCs/>
          <w:sz w:val="24"/>
          <w:szCs w:val="24"/>
          <w:lang w:eastAsia="zh-CN"/>
        </w:rPr>
        <w:t>Biochem Biophys Res Commun</w:t>
      </w:r>
      <w:r w:rsidRPr="00CE73C6">
        <w:rPr>
          <w:rFonts w:ascii="Book Antiqua" w:hAnsi="Book Antiqua" w:cs="宋体"/>
          <w:sz w:val="24"/>
          <w:szCs w:val="24"/>
          <w:lang w:eastAsia="zh-CN"/>
        </w:rPr>
        <w:t xml:space="preserve"> 1985; </w:t>
      </w:r>
      <w:r w:rsidRPr="00CE73C6">
        <w:rPr>
          <w:rFonts w:ascii="Book Antiqua" w:hAnsi="Book Antiqua" w:cs="宋体"/>
          <w:b/>
          <w:bCs/>
          <w:sz w:val="24"/>
          <w:szCs w:val="24"/>
          <w:lang w:eastAsia="zh-CN"/>
        </w:rPr>
        <w:t>130</w:t>
      </w:r>
      <w:r w:rsidRPr="00CE73C6">
        <w:rPr>
          <w:rFonts w:ascii="Book Antiqua" w:hAnsi="Book Antiqua" w:cs="宋体"/>
          <w:sz w:val="24"/>
          <w:szCs w:val="24"/>
          <w:lang w:eastAsia="zh-CN"/>
        </w:rPr>
        <w:t>: 118-126 [PMID: 2992457 DOI: 10.1016/0006-291X(85)90390-0]</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5 </w:t>
      </w:r>
      <w:r w:rsidRPr="00CE73C6">
        <w:rPr>
          <w:rFonts w:ascii="Book Antiqua" w:hAnsi="Book Antiqua" w:cs="宋体"/>
          <w:b/>
          <w:bCs/>
          <w:sz w:val="24"/>
          <w:szCs w:val="24"/>
          <w:lang w:eastAsia="zh-CN"/>
        </w:rPr>
        <w:t>Ludyga N</w:t>
      </w:r>
      <w:r w:rsidRPr="00CE73C6">
        <w:rPr>
          <w:rFonts w:ascii="Book Antiqua" w:hAnsi="Book Antiqua" w:cs="宋体"/>
          <w:sz w:val="24"/>
          <w:szCs w:val="24"/>
          <w:lang w:eastAsia="zh-CN"/>
        </w:rPr>
        <w:t xml:space="preserve">, Grünwald B, Azimzadeh O, Englert S, Höfler H, Tapio S, Aubele M. Nucleic acids from long-term preserved FFPE tissues are suitable for downstream analyses. </w:t>
      </w:r>
      <w:r w:rsidRPr="00CE73C6">
        <w:rPr>
          <w:rFonts w:ascii="Book Antiqua" w:hAnsi="Book Antiqua" w:cs="宋体"/>
          <w:i/>
          <w:iCs/>
          <w:sz w:val="24"/>
          <w:szCs w:val="24"/>
          <w:lang w:eastAsia="zh-CN"/>
        </w:rPr>
        <w:t>Virchows Arch</w:t>
      </w:r>
      <w:r w:rsidRPr="00CE73C6">
        <w:rPr>
          <w:rFonts w:ascii="Book Antiqua" w:hAnsi="Book Antiqua" w:cs="宋体"/>
          <w:sz w:val="24"/>
          <w:szCs w:val="24"/>
          <w:lang w:eastAsia="zh-CN"/>
        </w:rPr>
        <w:t xml:space="preserve"> 2012; </w:t>
      </w:r>
      <w:r w:rsidRPr="00CE73C6">
        <w:rPr>
          <w:rFonts w:ascii="Book Antiqua" w:hAnsi="Book Antiqua" w:cs="宋体"/>
          <w:b/>
          <w:bCs/>
          <w:sz w:val="24"/>
          <w:szCs w:val="24"/>
          <w:lang w:eastAsia="zh-CN"/>
        </w:rPr>
        <w:t>460</w:t>
      </w:r>
      <w:r w:rsidRPr="00CE73C6">
        <w:rPr>
          <w:rFonts w:ascii="Book Antiqua" w:hAnsi="Book Antiqua" w:cs="宋体"/>
          <w:sz w:val="24"/>
          <w:szCs w:val="24"/>
          <w:lang w:eastAsia="zh-CN"/>
        </w:rPr>
        <w:t>: 131-140 [PMID: 22270699 DOI: 10.1007/s00428-011-1184-9]</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6 </w:t>
      </w:r>
      <w:r w:rsidRPr="00CE73C6">
        <w:rPr>
          <w:rFonts w:ascii="Book Antiqua" w:hAnsi="Book Antiqua" w:cs="宋体"/>
          <w:b/>
          <w:bCs/>
          <w:sz w:val="24"/>
          <w:szCs w:val="24"/>
          <w:lang w:eastAsia="zh-CN"/>
        </w:rPr>
        <w:t>Barresi V</w:t>
      </w:r>
      <w:r w:rsidRPr="00CE73C6">
        <w:rPr>
          <w:rFonts w:ascii="Book Antiqua" w:hAnsi="Book Antiqua" w:cs="宋体"/>
          <w:sz w:val="24"/>
          <w:szCs w:val="24"/>
          <w:lang w:eastAsia="zh-CN"/>
        </w:rPr>
        <w:t xml:space="preserve">, Cinnirella G, Valenti G, Spampinato G, Musso N, Castorina S, Condorelli DF. Gene expression profiles in genome instability-based classes of colorectal cancer. </w:t>
      </w:r>
      <w:r w:rsidRPr="00CE73C6">
        <w:rPr>
          <w:rFonts w:ascii="Book Antiqua" w:hAnsi="Book Antiqua" w:cs="宋体"/>
          <w:i/>
          <w:iCs/>
          <w:sz w:val="24"/>
          <w:szCs w:val="24"/>
          <w:lang w:eastAsia="zh-CN"/>
        </w:rPr>
        <w:t>BMC Cancer</w:t>
      </w:r>
      <w:r w:rsidRPr="00CE73C6">
        <w:rPr>
          <w:rFonts w:ascii="Book Antiqua" w:hAnsi="Book Antiqua" w:cs="宋体"/>
          <w:sz w:val="24"/>
          <w:szCs w:val="24"/>
          <w:lang w:eastAsia="zh-CN"/>
        </w:rPr>
        <w:t xml:space="preserve"> 2018; </w:t>
      </w:r>
      <w:r w:rsidRPr="00CE73C6">
        <w:rPr>
          <w:rFonts w:ascii="Book Antiqua" w:hAnsi="Book Antiqua" w:cs="宋体"/>
          <w:b/>
          <w:bCs/>
          <w:sz w:val="24"/>
          <w:szCs w:val="24"/>
          <w:lang w:eastAsia="zh-CN"/>
        </w:rPr>
        <w:t>18</w:t>
      </w:r>
      <w:r w:rsidRPr="00CE73C6">
        <w:rPr>
          <w:rFonts w:ascii="Book Antiqua" w:hAnsi="Book Antiqua" w:cs="宋体"/>
          <w:sz w:val="24"/>
          <w:szCs w:val="24"/>
          <w:lang w:eastAsia="zh-CN"/>
        </w:rPr>
        <w:t>: 1265 [PMID: 30563495 DOI: 10.1186/s12885-018-5174-z]</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7 </w:t>
      </w:r>
      <w:r w:rsidRPr="00CE73C6">
        <w:rPr>
          <w:rFonts w:ascii="Book Antiqua" w:hAnsi="Book Antiqua" w:cs="宋体"/>
          <w:b/>
          <w:bCs/>
          <w:sz w:val="24"/>
          <w:szCs w:val="24"/>
          <w:lang w:eastAsia="zh-CN"/>
        </w:rPr>
        <w:t>Smith C</w:t>
      </w:r>
      <w:r w:rsidRPr="00CE73C6">
        <w:rPr>
          <w:rFonts w:ascii="Book Antiqua" w:hAnsi="Book Antiqua" w:cs="宋体"/>
          <w:sz w:val="24"/>
          <w:szCs w:val="24"/>
          <w:lang w:eastAsia="zh-CN"/>
        </w:rPr>
        <w:t xml:space="preserve">, Otto P, Bitner R, Shiels G. A silica membrane-based method for the isolation of genomic DNA from tissues and cultured cells. </w:t>
      </w:r>
      <w:r w:rsidRPr="00CE73C6">
        <w:rPr>
          <w:rFonts w:ascii="Book Antiqua" w:hAnsi="Book Antiqua" w:cs="宋体"/>
          <w:i/>
          <w:iCs/>
          <w:sz w:val="24"/>
          <w:szCs w:val="24"/>
          <w:lang w:eastAsia="zh-CN"/>
        </w:rPr>
        <w:t>CSH Protoc</w:t>
      </w:r>
      <w:r w:rsidRPr="00CE73C6">
        <w:rPr>
          <w:rFonts w:ascii="Book Antiqua" w:hAnsi="Book Antiqua" w:cs="宋体"/>
          <w:sz w:val="24"/>
          <w:szCs w:val="24"/>
          <w:lang w:eastAsia="zh-CN"/>
        </w:rPr>
        <w:t xml:space="preserve"> 2006; </w:t>
      </w:r>
      <w:r w:rsidRPr="00CE73C6">
        <w:rPr>
          <w:rFonts w:ascii="Book Antiqua" w:hAnsi="Book Antiqua" w:cs="宋体"/>
          <w:b/>
          <w:bCs/>
          <w:sz w:val="24"/>
          <w:szCs w:val="24"/>
          <w:lang w:eastAsia="zh-CN"/>
        </w:rPr>
        <w:t>2006</w:t>
      </w:r>
      <w:r w:rsidRPr="00CE73C6">
        <w:rPr>
          <w:rFonts w:ascii="Book Antiqua" w:hAnsi="Book Antiqua" w:cs="宋体"/>
          <w:sz w:val="24"/>
          <w:szCs w:val="24"/>
          <w:lang w:eastAsia="zh-CN"/>
        </w:rPr>
        <w:t>: [PMID: 22485501 DOI: 10.1101/pdb.prot4097]</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8 </w:t>
      </w:r>
      <w:r w:rsidRPr="00CE73C6">
        <w:rPr>
          <w:rFonts w:ascii="Book Antiqua" w:hAnsi="Book Antiqua" w:cs="宋体"/>
          <w:b/>
          <w:bCs/>
          <w:sz w:val="24"/>
          <w:szCs w:val="24"/>
          <w:lang w:eastAsia="zh-CN"/>
        </w:rPr>
        <w:t>Fulop ZZ</w:t>
      </w:r>
      <w:r w:rsidRPr="00CE73C6">
        <w:rPr>
          <w:rFonts w:ascii="Book Antiqua" w:hAnsi="Book Antiqua" w:cs="宋体"/>
          <w:sz w:val="24"/>
          <w:szCs w:val="24"/>
          <w:lang w:eastAsia="zh-CN"/>
        </w:rPr>
        <w:t xml:space="preserve">, Gurzu S, Bara T, Dragus E, Bara T Jr, Voidazan S, Banias L, Jung I. Lymph node ratio, an independent prognostic factor for patients with stage II-III rectal carcinoma. </w:t>
      </w:r>
      <w:r w:rsidRPr="00CE73C6">
        <w:rPr>
          <w:rFonts w:ascii="Book Antiqua" w:hAnsi="Book Antiqua" w:cs="宋体"/>
          <w:i/>
          <w:iCs/>
          <w:sz w:val="24"/>
          <w:szCs w:val="24"/>
          <w:lang w:eastAsia="zh-CN"/>
        </w:rPr>
        <w:t>Pathol Res Pract</w:t>
      </w:r>
      <w:r w:rsidRPr="00CE73C6">
        <w:rPr>
          <w:rFonts w:ascii="Book Antiqua" w:hAnsi="Book Antiqua" w:cs="宋体"/>
          <w:sz w:val="24"/>
          <w:szCs w:val="24"/>
          <w:lang w:eastAsia="zh-CN"/>
        </w:rPr>
        <w:t xml:space="preserve"> 2019; </w:t>
      </w:r>
      <w:r w:rsidRPr="00CE73C6">
        <w:rPr>
          <w:rFonts w:ascii="Book Antiqua" w:hAnsi="Book Antiqua" w:cs="宋体"/>
          <w:b/>
          <w:bCs/>
          <w:sz w:val="24"/>
          <w:szCs w:val="24"/>
          <w:lang w:eastAsia="zh-CN"/>
        </w:rPr>
        <w:t>215</w:t>
      </w:r>
      <w:r w:rsidRPr="00CE73C6">
        <w:rPr>
          <w:rFonts w:ascii="Book Antiqua" w:hAnsi="Book Antiqua" w:cs="宋体"/>
          <w:sz w:val="24"/>
          <w:szCs w:val="24"/>
          <w:lang w:eastAsia="zh-CN"/>
        </w:rPr>
        <w:t>: 152384 [PMID: 30910253 DOI: 10.1016/j.prp.2019.03.013]</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9 </w:t>
      </w:r>
      <w:r w:rsidRPr="00CE73C6">
        <w:rPr>
          <w:rFonts w:ascii="Book Antiqua" w:hAnsi="Book Antiqua" w:cs="宋体"/>
          <w:b/>
          <w:bCs/>
          <w:sz w:val="24"/>
          <w:szCs w:val="24"/>
          <w:lang w:eastAsia="zh-CN"/>
        </w:rPr>
        <w:t>Jordan P</w:t>
      </w:r>
      <w:r w:rsidRPr="00CE73C6">
        <w:rPr>
          <w:rFonts w:ascii="Book Antiqua" w:hAnsi="Book Antiqua" w:cs="宋体"/>
          <w:sz w:val="24"/>
          <w:szCs w:val="24"/>
          <w:lang w:eastAsia="zh-CN"/>
        </w:rPr>
        <w:t xml:space="preserve">. Colorectal Cancer Subtypes - The Current Portrait. </w:t>
      </w:r>
      <w:r w:rsidRPr="00CE73C6">
        <w:rPr>
          <w:rFonts w:ascii="Book Antiqua" w:hAnsi="Book Antiqua" w:cs="宋体"/>
          <w:i/>
          <w:iCs/>
          <w:sz w:val="24"/>
          <w:szCs w:val="24"/>
          <w:lang w:eastAsia="zh-CN"/>
        </w:rPr>
        <w:t>Adv Exp Med Biol</w:t>
      </w:r>
      <w:r w:rsidRPr="00CE73C6">
        <w:rPr>
          <w:rFonts w:ascii="Book Antiqua" w:hAnsi="Book Antiqua" w:cs="宋体"/>
          <w:sz w:val="24"/>
          <w:szCs w:val="24"/>
          <w:lang w:eastAsia="zh-CN"/>
        </w:rPr>
        <w:t xml:space="preserve"> 2018; </w:t>
      </w:r>
      <w:r w:rsidRPr="00CE73C6">
        <w:rPr>
          <w:rFonts w:ascii="Book Antiqua" w:hAnsi="Book Antiqua" w:cs="宋体"/>
          <w:b/>
          <w:bCs/>
          <w:sz w:val="24"/>
          <w:szCs w:val="24"/>
          <w:lang w:eastAsia="zh-CN"/>
        </w:rPr>
        <w:t>1110</w:t>
      </w:r>
      <w:r w:rsidRPr="00CE73C6">
        <w:rPr>
          <w:rFonts w:ascii="Book Antiqua" w:hAnsi="Book Antiqua" w:cs="宋体"/>
          <w:sz w:val="24"/>
          <w:szCs w:val="24"/>
          <w:lang w:eastAsia="zh-CN"/>
        </w:rPr>
        <w:t>: 1-6 [PMID: 30623362 DOI: 10.1007/978-3-030-02771-1_1]</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lastRenderedPageBreak/>
        <w:t xml:space="preserve">10 </w:t>
      </w:r>
      <w:r w:rsidRPr="00CE73C6">
        <w:rPr>
          <w:rFonts w:ascii="Book Antiqua" w:hAnsi="Book Antiqua" w:cs="宋体"/>
          <w:b/>
          <w:bCs/>
          <w:sz w:val="24"/>
          <w:szCs w:val="24"/>
          <w:lang w:eastAsia="zh-CN"/>
        </w:rPr>
        <w:t>Tan SC</w:t>
      </w:r>
      <w:r w:rsidRPr="00CE73C6">
        <w:rPr>
          <w:rFonts w:ascii="Book Antiqua" w:hAnsi="Book Antiqua" w:cs="宋体"/>
          <w:sz w:val="24"/>
          <w:szCs w:val="24"/>
          <w:lang w:eastAsia="zh-CN"/>
        </w:rPr>
        <w:t xml:space="preserve">, Yiap BC. DNA, RNA, and protein extraction: the past and the present. </w:t>
      </w:r>
      <w:r w:rsidRPr="00CE73C6">
        <w:rPr>
          <w:rFonts w:ascii="Book Antiqua" w:hAnsi="Book Antiqua" w:cs="宋体"/>
          <w:i/>
          <w:iCs/>
          <w:sz w:val="24"/>
          <w:szCs w:val="24"/>
          <w:lang w:eastAsia="zh-CN"/>
        </w:rPr>
        <w:t>J Biomed Biotechnol</w:t>
      </w:r>
      <w:r w:rsidRPr="00CE73C6">
        <w:rPr>
          <w:rFonts w:ascii="Book Antiqua" w:hAnsi="Book Antiqua" w:cs="宋体"/>
          <w:sz w:val="24"/>
          <w:szCs w:val="24"/>
          <w:lang w:eastAsia="zh-CN"/>
        </w:rPr>
        <w:t xml:space="preserve"> 2009; </w:t>
      </w:r>
      <w:r w:rsidRPr="00CE73C6">
        <w:rPr>
          <w:rFonts w:ascii="Book Antiqua" w:hAnsi="Book Antiqua" w:cs="宋体"/>
          <w:b/>
          <w:bCs/>
          <w:sz w:val="24"/>
          <w:szCs w:val="24"/>
          <w:lang w:eastAsia="zh-CN"/>
        </w:rPr>
        <w:t>2009</w:t>
      </w:r>
      <w:r w:rsidRPr="00CE73C6">
        <w:rPr>
          <w:rFonts w:ascii="Book Antiqua" w:hAnsi="Book Antiqua" w:cs="宋体"/>
          <w:sz w:val="24"/>
          <w:szCs w:val="24"/>
          <w:lang w:eastAsia="zh-CN"/>
        </w:rPr>
        <w:t>: 574398 [PMID: 20011662 DOI: 10.1155/2009/574398]</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11 </w:t>
      </w:r>
      <w:r w:rsidRPr="00CE73C6">
        <w:rPr>
          <w:rFonts w:ascii="Book Antiqua" w:hAnsi="Book Antiqua" w:cs="宋体"/>
          <w:b/>
          <w:bCs/>
          <w:sz w:val="24"/>
          <w:szCs w:val="24"/>
          <w:lang w:eastAsia="zh-CN"/>
        </w:rPr>
        <w:t>Hennig G</w:t>
      </w:r>
      <w:r w:rsidRPr="00CE73C6">
        <w:rPr>
          <w:rFonts w:ascii="Book Antiqua" w:hAnsi="Book Antiqua" w:cs="宋体"/>
          <w:sz w:val="24"/>
          <w:szCs w:val="24"/>
          <w:lang w:eastAsia="zh-CN"/>
        </w:rPr>
        <w:t xml:space="preserve">, Gehrmann M, Stropp U, Brauch H, Fritz P, Eichelbaum M, Schwab M, Schroth W. Automated extraction of DNA and RNA from a single formalin-fixed paraffin-embedded tissue section for analysis of both single-nucleotide polymorphisms and mRNA expression. </w:t>
      </w:r>
      <w:r w:rsidRPr="00CE73C6">
        <w:rPr>
          <w:rFonts w:ascii="Book Antiqua" w:hAnsi="Book Antiqua" w:cs="宋体"/>
          <w:i/>
          <w:iCs/>
          <w:sz w:val="24"/>
          <w:szCs w:val="24"/>
          <w:lang w:eastAsia="zh-CN"/>
        </w:rPr>
        <w:t>Clin Chem</w:t>
      </w:r>
      <w:r w:rsidRPr="00CE73C6">
        <w:rPr>
          <w:rFonts w:ascii="Book Antiqua" w:hAnsi="Book Antiqua" w:cs="宋体"/>
          <w:sz w:val="24"/>
          <w:szCs w:val="24"/>
          <w:lang w:eastAsia="zh-CN"/>
        </w:rPr>
        <w:t xml:space="preserve"> 2010; </w:t>
      </w:r>
      <w:r w:rsidRPr="00CE73C6">
        <w:rPr>
          <w:rFonts w:ascii="Book Antiqua" w:hAnsi="Book Antiqua" w:cs="宋体"/>
          <w:b/>
          <w:bCs/>
          <w:sz w:val="24"/>
          <w:szCs w:val="24"/>
          <w:lang w:eastAsia="zh-CN"/>
        </w:rPr>
        <w:t>56</w:t>
      </w:r>
      <w:r w:rsidRPr="00CE73C6">
        <w:rPr>
          <w:rFonts w:ascii="Book Antiqua" w:hAnsi="Book Antiqua" w:cs="宋体"/>
          <w:sz w:val="24"/>
          <w:szCs w:val="24"/>
          <w:lang w:eastAsia="zh-CN"/>
        </w:rPr>
        <w:t>: 1845-1853 [PMID: 20947696 DOI: 10.1373/clinchem.2010.151233]</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12 </w:t>
      </w:r>
      <w:r w:rsidRPr="00CE73C6">
        <w:rPr>
          <w:rFonts w:ascii="Book Antiqua" w:hAnsi="Book Antiqua" w:cs="宋体"/>
          <w:b/>
          <w:bCs/>
          <w:sz w:val="24"/>
          <w:szCs w:val="24"/>
          <w:lang w:eastAsia="zh-CN"/>
        </w:rPr>
        <w:t>Bohmann K</w:t>
      </w:r>
      <w:r w:rsidRPr="00CE73C6">
        <w:rPr>
          <w:rFonts w:ascii="Book Antiqua" w:hAnsi="Book Antiqua" w:cs="宋体"/>
          <w:sz w:val="24"/>
          <w:szCs w:val="24"/>
          <w:lang w:eastAsia="zh-CN"/>
        </w:rPr>
        <w:t xml:space="preserve">, Hennig G, Rogel U, Poremba C, Mueller BM, Fritz P, Stoerkel S, Schaefer KL. RNA extraction from archival formalin-fixed paraffin-embedded tissue: a comparison of manual, semiautomated, and fully automated purification methods. </w:t>
      </w:r>
      <w:r w:rsidRPr="00CE73C6">
        <w:rPr>
          <w:rFonts w:ascii="Book Antiqua" w:hAnsi="Book Antiqua" w:cs="宋体"/>
          <w:i/>
          <w:iCs/>
          <w:sz w:val="24"/>
          <w:szCs w:val="24"/>
          <w:lang w:eastAsia="zh-CN"/>
        </w:rPr>
        <w:t>Clin Chem</w:t>
      </w:r>
      <w:r w:rsidRPr="00CE73C6">
        <w:rPr>
          <w:rFonts w:ascii="Book Antiqua" w:hAnsi="Book Antiqua" w:cs="宋体"/>
          <w:sz w:val="24"/>
          <w:szCs w:val="24"/>
          <w:lang w:eastAsia="zh-CN"/>
        </w:rPr>
        <w:t xml:space="preserve"> 2009; </w:t>
      </w:r>
      <w:r w:rsidRPr="00CE73C6">
        <w:rPr>
          <w:rFonts w:ascii="Book Antiqua" w:hAnsi="Book Antiqua" w:cs="宋体"/>
          <w:b/>
          <w:bCs/>
          <w:sz w:val="24"/>
          <w:szCs w:val="24"/>
          <w:lang w:eastAsia="zh-CN"/>
        </w:rPr>
        <w:t>55</w:t>
      </w:r>
      <w:r w:rsidRPr="00CE73C6">
        <w:rPr>
          <w:rFonts w:ascii="Book Antiqua" w:hAnsi="Book Antiqua" w:cs="宋体"/>
          <w:sz w:val="24"/>
          <w:szCs w:val="24"/>
          <w:lang w:eastAsia="zh-CN"/>
        </w:rPr>
        <w:t>: 1719-1727 [PMID: 19617290 DOI: 10.1373/clinchem.2008.122572]</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13 </w:t>
      </w:r>
      <w:r w:rsidRPr="00CE73C6">
        <w:rPr>
          <w:rFonts w:ascii="Book Antiqua" w:hAnsi="Book Antiqua" w:cs="宋体"/>
          <w:b/>
          <w:bCs/>
          <w:sz w:val="24"/>
          <w:szCs w:val="24"/>
          <w:lang w:eastAsia="zh-CN"/>
        </w:rPr>
        <w:t>Sengüven B</w:t>
      </w:r>
      <w:r w:rsidRPr="00CE73C6">
        <w:rPr>
          <w:rFonts w:ascii="Book Antiqua" w:hAnsi="Book Antiqua" w:cs="宋体"/>
          <w:sz w:val="24"/>
          <w:szCs w:val="24"/>
          <w:lang w:eastAsia="zh-CN"/>
        </w:rPr>
        <w:t xml:space="preserve">, Baris E, Oygur T, Berktas M. Comparison of methods for the extraction of DNA from formalin-fixed, paraffin-embedded archival tissues. </w:t>
      </w:r>
      <w:r w:rsidRPr="00CE73C6">
        <w:rPr>
          <w:rFonts w:ascii="Book Antiqua" w:hAnsi="Book Antiqua" w:cs="宋体"/>
          <w:i/>
          <w:iCs/>
          <w:sz w:val="24"/>
          <w:szCs w:val="24"/>
          <w:lang w:eastAsia="zh-CN"/>
        </w:rPr>
        <w:t>Int J Med Sci</w:t>
      </w:r>
      <w:r w:rsidRPr="00CE73C6">
        <w:rPr>
          <w:rFonts w:ascii="Book Antiqua" w:hAnsi="Book Antiqua" w:cs="宋体"/>
          <w:sz w:val="24"/>
          <w:szCs w:val="24"/>
          <w:lang w:eastAsia="zh-CN"/>
        </w:rPr>
        <w:t xml:space="preserve"> 2014; </w:t>
      </w:r>
      <w:r w:rsidRPr="00CE73C6">
        <w:rPr>
          <w:rFonts w:ascii="Book Antiqua" w:hAnsi="Book Antiqua" w:cs="宋体"/>
          <w:b/>
          <w:bCs/>
          <w:sz w:val="24"/>
          <w:szCs w:val="24"/>
          <w:lang w:eastAsia="zh-CN"/>
        </w:rPr>
        <w:t>11</w:t>
      </w:r>
      <w:r w:rsidRPr="00CE73C6">
        <w:rPr>
          <w:rFonts w:ascii="Book Antiqua" w:hAnsi="Book Antiqua" w:cs="宋体"/>
          <w:sz w:val="24"/>
          <w:szCs w:val="24"/>
          <w:lang w:eastAsia="zh-CN"/>
        </w:rPr>
        <w:t>: 494-499 [PMID: 24688314 DOI: 10.7150/ijms.8842]</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14 </w:t>
      </w:r>
      <w:r w:rsidRPr="00CE73C6">
        <w:rPr>
          <w:rFonts w:ascii="Book Antiqua" w:hAnsi="Book Antiqua" w:cs="宋体"/>
          <w:b/>
          <w:bCs/>
          <w:sz w:val="24"/>
          <w:szCs w:val="24"/>
          <w:lang w:eastAsia="zh-CN"/>
        </w:rPr>
        <w:t>Kocjan BJ</w:t>
      </w:r>
      <w:r w:rsidRPr="00CE73C6">
        <w:rPr>
          <w:rFonts w:ascii="Book Antiqua" w:hAnsi="Book Antiqua" w:cs="宋体"/>
          <w:sz w:val="24"/>
          <w:szCs w:val="24"/>
          <w:lang w:eastAsia="zh-CN"/>
        </w:rPr>
        <w:t xml:space="preserve">, Hošnjak L, Poljak M. Commercially available kits for manual and automatic extraction of nucleic acids from formalin-fixed, paraffin-embedded (FFPE) tissues. </w:t>
      </w:r>
      <w:r w:rsidRPr="00CE73C6">
        <w:rPr>
          <w:rFonts w:ascii="Book Antiqua" w:hAnsi="Book Antiqua" w:cs="宋体"/>
          <w:i/>
          <w:iCs/>
          <w:sz w:val="24"/>
          <w:szCs w:val="24"/>
          <w:lang w:eastAsia="zh-CN"/>
        </w:rPr>
        <w:t>Acta Dermatovenerol Alp Pannonica Adriat</w:t>
      </w:r>
      <w:r w:rsidRPr="00CE73C6">
        <w:rPr>
          <w:rFonts w:ascii="Book Antiqua" w:hAnsi="Book Antiqua" w:cs="宋体"/>
          <w:sz w:val="24"/>
          <w:szCs w:val="24"/>
          <w:lang w:eastAsia="zh-CN"/>
        </w:rPr>
        <w:t xml:space="preserve"> 2015; </w:t>
      </w:r>
      <w:r w:rsidRPr="00CE73C6">
        <w:rPr>
          <w:rFonts w:ascii="Book Antiqua" w:hAnsi="Book Antiqua" w:cs="宋体"/>
          <w:b/>
          <w:bCs/>
          <w:sz w:val="24"/>
          <w:szCs w:val="24"/>
          <w:lang w:eastAsia="zh-CN"/>
        </w:rPr>
        <w:t>24</w:t>
      </w:r>
      <w:r w:rsidRPr="00CE73C6">
        <w:rPr>
          <w:rFonts w:ascii="Book Antiqua" w:hAnsi="Book Antiqua" w:cs="宋体"/>
          <w:sz w:val="24"/>
          <w:szCs w:val="24"/>
          <w:lang w:eastAsia="zh-CN"/>
        </w:rPr>
        <w:t>: 47-53 [DOI: 10.15570/actaapa.2015.12]</w:t>
      </w:r>
    </w:p>
    <w:p w:rsidR="00CE73C6" w:rsidRP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15 </w:t>
      </w:r>
      <w:r w:rsidRPr="00CE73C6">
        <w:rPr>
          <w:rFonts w:ascii="Book Antiqua" w:hAnsi="Book Antiqua" w:cs="宋体"/>
          <w:b/>
          <w:bCs/>
          <w:sz w:val="24"/>
          <w:szCs w:val="24"/>
          <w:lang w:eastAsia="zh-CN"/>
        </w:rPr>
        <w:t>Kalmár A</w:t>
      </w:r>
      <w:r w:rsidRPr="00CE73C6">
        <w:rPr>
          <w:rFonts w:ascii="Book Antiqua" w:hAnsi="Book Antiqua" w:cs="宋体"/>
          <w:sz w:val="24"/>
          <w:szCs w:val="24"/>
          <w:lang w:eastAsia="zh-CN"/>
        </w:rPr>
        <w:t xml:space="preserve">, Péterfia B, Wichmann B, Patai ÁV, Barták BK, Nagy ZB, Furi I, Tulassay Z, Molnár B. Comparison of Automated and Manual DNA Isolation Methods for DNA Methylation Analysis of Biopsy, Fresh Frozen, and Formalin-Fixed, Paraffin-Embedded Colorectal Cancer Samples. </w:t>
      </w:r>
      <w:r w:rsidRPr="00CE73C6">
        <w:rPr>
          <w:rFonts w:ascii="Book Antiqua" w:hAnsi="Book Antiqua" w:cs="宋体"/>
          <w:i/>
          <w:iCs/>
          <w:sz w:val="24"/>
          <w:szCs w:val="24"/>
          <w:lang w:eastAsia="zh-CN"/>
        </w:rPr>
        <w:t>J Lab Autom</w:t>
      </w:r>
      <w:r w:rsidRPr="00CE73C6">
        <w:rPr>
          <w:rFonts w:ascii="Book Antiqua" w:hAnsi="Book Antiqua" w:cs="宋体"/>
          <w:sz w:val="24"/>
          <w:szCs w:val="24"/>
          <w:lang w:eastAsia="zh-CN"/>
        </w:rPr>
        <w:t xml:space="preserve"> 2015; </w:t>
      </w:r>
      <w:r w:rsidRPr="00CE73C6">
        <w:rPr>
          <w:rFonts w:ascii="Book Antiqua" w:hAnsi="Book Antiqua" w:cs="宋体"/>
          <w:b/>
          <w:bCs/>
          <w:sz w:val="24"/>
          <w:szCs w:val="24"/>
          <w:lang w:eastAsia="zh-CN"/>
        </w:rPr>
        <w:t>20</w:t>
      </w:r>
      <w:r w:rsidRPr="00CE73C6">
        <w:rPr>
          <w:rFonts w:ascii="Book Antiqua" w:hAnsi="Book Antiqua" w:cs="宋体"/>
          <w:sz w:val="24"/>
          <w:szCs w:val="24"/>
          <w:lang w:eastAsia="zh-CN"/>
        </w:rPr>
        <w:t>: 642-651 [PMID: 25576093 DOI: 10.1177/2211068214565903]</w:t>
      </w:r>
    </w:p>
    <w:p w:rsidR="00CE73C6" w:rsidRDefault="00CE73C6" w:rsidP="00CE73C6">
      <w:pPr>
        <w:adjustRightInd w:val="0"/>
        <w:snapToGrid w:val="0"/>
        <w:spacing w:after="0" w:line="360" w:lineRule="auto"/>
        <w:jc w:val="both"/>
        <w:rPr>
          <w:rFonts w:ascii="Book Antiqua" w:hAnsi="Book Antiqua" w:cs="宋体"/>
          <w:sz w:val="24"/>
          <w:szCs w:val="24"/>
          <w:lang w:eastAsia="zh-CN"/>
        </w:rPr>
      </w:pPr>
      <w:r w:rsidRPr="00CE73C6">
        <w:rPr>
          <w:rFonts w:ascii="Book Antiqua" w:hAnsi="Book Antiqua" w:cs="宋体"/>
          <w:sz w:val="24"/>
          <w:szCs w:val="24"/>
          <w:lang w:eastAsia="zh-CN"/>
        </w:rPr>
        <w:t xml:space="preserve">16 </w:t>
      </w:r>
      <w:r w:rsidRPr="00CE73C6">
        <w:rPr>
          <w:rFonts w:ascii="Book Antiqua" w:hAnsi="Book Antiqua" w:cs="宋体"/>
          <w:b/>
          <w:bCs/>
          <w:sz w:val="24"/>
          <w:szCs w:val="24"/>
          <w:lang w:eastAsia="zh-CN"/>
        </w:rPr>
        <w:t>Riemann K</w:t>
      </w:r>
      <w:r w:rsidRPr="00CE73C6">
        <w:rPr>
          <w:rFonts w:ascii="Book Antiqua" w:hAnsi="Book Antiqua" w:cs="宋体"/>
          <w:sz w:val="24"/>
          <w:szCs w:val="24"/>
          <w:lang w:eastAsia="zh-CN"/>
        </w:rPr>
        <w:t xml:space="preserve">, Adamzik M, Frauenrath S, Egensperger R, Schmid KW, Brockmeyer NH, Siffert W. Comparison of manual and automated nucleic acid extraction from whole-blood samples. </w:t>
      </w:r>
      <w:r w:rsidRPr="00CE73C6">
        <w:rPr>
          <w:rFonts w:ascii="Book Antiqua" w:hAnsi="Book Antiqua" w:cs="宋体"/>
          <w:i/>
          <w:iCs/>
          <w:sz w:val="24"/>
          <w:szCs w:val="24"/>
          <w:lang w:eastAsia="zh-CN"/>
        </w:rPr>
        <w:t>J Clin Lab Anal</w:t>
      </w:r>
      <w:r w:rsidRPr="00CE73C6">
        <w:rPr>
          <w:rFonts w:ascii="Book Antiqua" w:hAnsi="Book Antiqua" w:cs="宋体"/>
          <w:sz w:val="24"/>
          <w:szCs w:val="24"/>
          <w:lang w:eastAsia="zh-CN"/>
        </w:rPr>
        <w:t xml:space="preserve"> 2007; </w:t>
      </w:r>
      <w:r w:rsidRPr="00CE73C6">
        <w:rPr>
          <w:rFonts w:ascii="Book Antiqua" w:hAnsi="Book Antiqua" w:cs="宋体"/>
          <w:b/>
          <w:bCs/>
          <w:sz w:val="24"/>
          <w:szCs w:val="24"/>
          <w:lang w:eastAsia="zh-CN"/>
        </w:rPr>
        <w:t>21</w:t>
      </w:r>
      <w:r w:rsidRPr="00CE73C6">
        <w:rPr>
          <w:rFonts w:ascii="Book Antiqua" w:hAnsi="Book Antiqua" w:cs="宋体"/>
          <w:sz w:val="24"/>
          <w:szCs w:val="24"/>
          <w:lang w:eastAsia="zh-CN"/>
        </w:rPr>
        <w:t>: 244-248 [PMID: 17621359 DOI: 10.1002/jcla.20174]</w:t>
      </w:r>
    </w:p>
    <w:p w:rsidR="00BA776A" w:rsidRDefault="00BA776A" w:rsidP="00CE73C6">
      <w:pPr>
        <w:adjustRightInd w:val="0"/>
        <w:snapToGrid w:val="0"/>
        <w:spacing w:after="0" w:line="360" w:lineRule="auto"/>
        <w:jc w:val="both"/>
        <w:rPr>
          <w:rFonts w:ascii="Book Antiqua" w:hAnsi="Book Antiqua" w:cs="宋体"/>
          <w:sz w:val="24"/>
          <w:szCs w:val="24"/>
          <w:lang w:eastAsia="zh-CN"/>
        </w:rPr>
      </w:pPr>
    </w:p>
    <w:p w:rsidR="006B5E73" w:rsidRPr="006B5E73" w:rsidRDefault="006B5E73" w:rsidP="006B5E73">
      <w:pPr>
        <w:wordWrap w:val="0"/>
        <w:snapToGrid w:val="0"/>
        <w:spacing w:after="0" w:line="360" w:lineRule="auto"/>
        <w:jc w:val="right"/>
        <w:rPr>
          <w:rFonts w:ascii="Book Antiqua" w:hAnsi="Book Antiqua"/>
          <w:b/>
          <w:bCs/>
          <w:sz w:val="24"/>
          <w:szCs w:val="24"/>
          <w:lang w:eastAsia="zh-CN"/>
        </w:rPr>
      </w:pPr>
      <w:bookmarkStart w:id="7" w:name="OLE_LINK148"/>
      <w:bookmarkStart w:id="8" w:name="OLE_LINK320"/>
      <w:bookmarkStart w:id="9" w:name="OLE_LINK387"/>
      <w:bookmarkStart w:id="10" w:name="OLE_LINK254"/>
      <w:bookmarkStart w:id="11" w:name="OLE_LINK149"/>
      <w:bookmarkStart w:id="12" w:name="OLE_LINK225"/>
      <w:bookmarkStart w:id="13" w:name="OLE_LINK207"/>
      <w:bookmarkStart w:id="14" w:name="OLE_LINK226"/>
      <w:bookmarkStart w:id="15" w:name="OLE_LINK212"/>
      <w:bookmarkStart w:id="16" w:name="OLE_LINK250"/>
      <w:bookmarkStart w:id="17" w:name="OLE_LINK281"/>
      <w:bookmarkStart w:id="18" w:name="OLE_LINK282"/>
      <w:bookmarkStart w:id="19" w:name="OLE_LINK313"/>
      <w:bookmarkStart w:id="20" w:name="OLE_LINK304"/>
      <w:bookmarkStart w:id="21" w:name="OLE_LINK321"/>
      <w:bookmarkStart w:id="22" w:name="OLE_LINK385"/>
      <w:bookmarkStart w:id="23" w:name="OLE_LINK400"/>
      <w:bookmarkStart w:id="24" w:name="OLE_LINK346"/>
      <w:bookmarkStart w:id="25" w:name="OLE_LINK371"/>
      <w:bookmarkStart w:id="26" w:name="OLE_LINK334"/>
      <w:bookmarkStart w:id="27" w:name="OLE_LINK1830"/>
      <w:bookmarkStart w:id="28" w:name="OLE_LINK457"/>
      <w:bookmarkStart w:id="29" w:name="OLE_LINK288"/>
      <w:bookmarkStart w:id="30" w:name="OLE_LINK384"/>
      <w:bookmarkStart w:id="31" w:name="OLE_LINK379"/>
      <w:bookmarkStart w:id="32" w:name="OLE_LINK303"/>
      <w:bookmarkStart w:id="33" w:name="OLE_LINK450"/>
      <w:bookmarkStart w:id="34" w:name="OLE_LINK489"/>
      <w:bookmarkStart w:id="35" w:name="OLE_LINK535"/>
      <w:bookmarkStart w:id="36" w:name="OLE_LINK648"/>
      <w:bookmarkStart w:id="37" w:name="OLE_LINK686"/>
      <w:bookmarkStart w:id="38" w:name="OLE_LINK471"/>
      <w:bookmarkStart w:id="39" w:name="OLE_LINK462"/>
      <w:bookmarkStart w:id="40" w:name="OLE_LINK519"/>
      <w:bookmarkStart w:id="41" w:name="OLE_LINK575"/>
      <w:bookmarkStart w:id="42" w:name="OLE_LINK491"/>
      <w:bookmarkStart w:id="43" w:name="OLE_LINK532"/>
      <w:bookmarkStart w:id="44" w:name="OLE_LINK572"/>
      <w:bookmarkStart w:id="45" w:name="OLE_LINK574"/>
      <w:bookmarkStart w:id="46" w:name="OLE_LINK480"/>
      <w:bookmarkStart w:id="47" w:name="OLE_LINK567"/>
      <w:bookmarkStart w:id="48" w:name="OLE_LINK2700"/>
      <w:bookmarkStart w:id="49" w:name="OLE_LINK581"/>
      <w:bookmarkStart w:id="50" w:name="OLE_LINK639"/>
      <w:bookmarkStart w:id="51" w:name="OLE_LINK688"/>
      <w:bookmarkStart w:id="52" w:name="OLE_LINK722"/>
      <w:bookmarkStart w:id="53" w:name="OLE_LINK542"/>
      <w:bookmarkStart w:id="54" w:name="OLE_LINK589"/>
      <w:bookmarkStart w:id="55" w:name="OLE_LINK582"/>
      <w:bookmarkStart w:id="56" w:name="OLE_LINK640"/>
      <w:bookmarkStart w:id="57" w:name="OLE_LINK714"/>
      <w:bookmarkStart w:id="58" w:name="OLE_LINK593"/>
      <w:bookmarkStart w:id="59" w:name="OLE_LINK716"/>
      <w:bookmarkStart w:id="60" w:name="OLE_LINK770"/>
      <w:bookmarkStart w:id="61" w:name="OLE_LINK801"/>
      <w:bookmarkStart w:id="62" w:name="OLE_LINK660"/>
      <w:bookmarkStart w:id="63" w:name="OLE_LINK781"/>
      <w:bookmarkStart w:id="64" w:name="OLE_LINK833"/>
      <w:bookmarkStart w:id="65" w:name="OLE_LINK642"/>
      <w:bookmarkStart w:id="66" w:name="OLE_LINK700"/>
      <w:bookmarkStart w:id="67" w:name="OLE_LINK792"/>
      <w:bookmarkStart w:id="68" w:name="OLE_LINK2882"/>
      <w:bookmarkStart w:id="69" w:name="OLE_LINK836"/>
      <w:bookmarkStart w:id="70" w:name="OLE_LINK889"/>
      <w:bookmarkStart w:id="71" w:name="OLE_LINK782"/>
      <w:bookmarkStart w:id="72" w:name="OLE_LINK826"/>
      <w:bookmarkStart w:id="73" w:name="OLE_LINK865"/>
      <w:bookmarkStart w:id="74" w:name="OLE_LINK856"/>
      <w:bookmarkStart w:id="75" w:name="OLE_LINK908"/>
      <w:bookmarkStart w:id="76" w:name="OLE_LINK980"/>
      <w:bookmarkStart w:id="77" w:name="OLE_LINK1018"/>
      <w:bookmarkStart w:id="78" w:name="OLE_LINK1049"/>
      <w:bookmarkStart w:id="79" w:name="OLE_LINK1076"/>
      <w:bookmarkStart w:id="80" w:name="OLE_LINK1106"/>
      <w:bookmarkStart w:id="81" w:name="OLE_LINK891"/>
      <w:bookmarkStart w:id="82" w:name="OLE_LINK943"/>
      <w:bookmarkStart w:id="83" w:name="OLE_LINK981"/>
      <w:bookmarkStart w:id="84" w:name="OLE_LINK1030"/>
      <w:bookmarkStart w:id="85" w:name="OLE_LINK847"/>
      <w:bookmarkStart w:id="86" w:name="OLE_LINK909"/>
      <w:bookmarkStart w:id="87" w:name="OLE_LINK906"/>
      <w:bookmarkStart w:id="88" w:name="OLE_LINK992"/>
      <w:bookmarkStart w:id="89" w:name="OLE_LINK993"/>
      <w:bookmarkStart w:id="90" w:name="OLE_LINK1052"/>
      <w:bookmarkStart w:id="91" w:name="OLE_LINK946"/>
      <w:bookmarkStart w:id="92" w:name="OLE_LINK911"/>
      <w:bookmarkStart w:id="93" w:name="OLE_LINK930"/>
      <w:bookmarkStart w:id="94" w:name="OLE_LINK1059"/>
      <w:bookmarkStart w:id="95" w:name="OLE_LINK1174"/>
      <w:bookmarkStart w:id="96" w:name="OLE_LINK1137"/>
      <w:bookmarkStart w:id="97" w:name="OLE_LINK1167"/>
      <w:bookmarkStart w:id="98" w:name="OLE_LINK1200"/>
      <w:bookmarkStart w:id="99" w:name="OLE_LINK1241"/>
      <w:bookmarkStart w:id="100" w:name="OLE_LINK1288"/>
      <w:bookmarkStart w:id="101" w:name="OLE_LINK1056"/>
      <w:bookmarkStart w:id="102" w:name="OLE_LINK1158"/>
      <w:bookmarkStart w:id="103" w:name="OLE_LINK1175"/>
      <w:bookmarkStart w:id="104" w:name="OLE_LINK1074"/>
      <w:bookmarkStart w:id="105" w:name="OLE_LINK1169"/>
      <w:bookmarkStart w:id="106" w:name="OLE_LINK386"/>
      <w:bookmarkStart w:id="107" w:name="OLE_LINK599"/>
      <w:bookmarkStart w:id="108" w:name="OLE_LINK87"/>
      <w:r w:rsidRPr="006B5E73">
        <w:rPr>
          <w:rFonts w:ascii="Book Antiqua" w:hAnsi="Book Antiqua"/>
          <w:b/>
          <w:bCs/>
          <w:sz w:val="24"/>
          <w:szCs w:val="24"/>
          <w:lang w:eastAsia="zh-CN"/>
        </w:rPr>
        <w:t>P-Reviewer:</w:t>
      </w:r>
      <w:r w:rsidRPr="006B5E73">
        <w:rPr>
          <w:rFonts w:ascii="Book Antiqua" w:hAnsi="Book Antiqua" w:hint="eastAsia"/>
          <w:b/>
          <w:bCs/>
          <w:sz w:val="24"/>
          <w:szCs w:val="24"/>
          <w:lang w:eastAsia="zh-CN"/>
        </w:rPr>
        <w:t xml:space="preserve"> </w:t>
      </w:r>
      <w:r w:rsidRPr="006B5E73">
        <w:rPr>
          <w:rFonts w:ascii="Book Antiqua" w:hAnsi="Book Antiqua"/>
          <w:bCs/>
          <w:sz w:val="24"/>
          <w:szCs w:val="24"/>
          <w:lang w:eastAsia="zh-CN"/>
        </w:rPr>
        <w:t>Vynios</w:t>
      </w:r>
      <w:r>
        <w:rPr>
          <w:rFonts w:ascii="Book Antiqua" w:hAnsi="Book Antiqua"/>
          <w:bCs/>
          <w:sz w:val="24"/>
          <w:szCs w:val="24"/>
          <w:lang w:eastAsia="zh-CN"/>
        </w:rPr>
        <w:t xml:space="preserve"> D, </w:t>
      </w:r>
      <w:r w:rsidRPr="006B5E73">
        <w:rPr>
          <w:rFonts w:ascii="Book Antiqua" w:hAnsi="Book Antiqua"/>
          <w:bCs/>
          <w:sz w:val="24"/>
          <w:szCs w:val="24"/>
          <w:lang w:eastAsia="zh-CN"/>
        </w:rPr>
        <w:t>Isik</w:t>
      </w:r>
      <w:r>
        <w:rPr>
          <w:rFonts w:ascii="Book Antiqua" w:hAnsi="Book Antiqua"/>
          <w:bCs/>
          <w:sz w:val="24"/>
          <w:szCs w:val="24"/>
          <w:lang w:eastAsia="zh-CN"/>
        </w:rPr>
        <w:t xml:space="preserve"> A, </w:t>
      </w:r>
      <w:r w:rsidRPr="006B5E73">
        <w:rPr>
          <w:rFonts w:ascii="Book Antiqua" w:hAnsi="Book Antiqua"/>
          <w:bCs/>
          <w:sz w:val="24"/>
          <w:szCs w:val="24"/>
          <w:lang w:eastAsia="zh-CN"/>
        </w:rPr>
        <w:t>Kopljar</w:t>
      </w:r>
      <w:r>
        <w:rPr>
          <w:rFonts w:ascii="Book Antiqua" w:hAnsi="Book Antiqua"/>
          <w:bCs/>
          <w:sz w:val="24"/>
          <w:szCs w:val="24"/>
          <w:lang w:eastAsia="zh-CN"/>
        </w:rPr>
        <w:t xml:space="preserve"> M</w:t>
      </w:r>
    </w:p>
    <w:p w:rsidR="006B5E73" w:rsidRPr="006B5E73" w:rsidRDefault="006B5E73" w:rsidP="00766745">
      <w:pPr>
        <w:wordWrap w:val="0"/>
        <w:snapToGrid w:val="0"/>
        <w:spacing w:after="0" w:line="360" w:lineRule="auto"/>
        <w:jc w:val="right"/>
        <w:rPr>
          <w:rFonts w:ascii="Book Antiqua" w:hAnsi="Book Antiqua" w:hint="eastAsia"/>
          <w:sz w:val="24"/>
          <w:szCs w:val="24"/>
          <w:lang w:eastAsia="zh-CN"/>
        </w:rPr>
      </w:pPr>
      <w:r w:rsidRPr="006B5E73">
        <w:rPr>
          <w:rFonts w:ascii="Book Antiqua" w:hAnsi="Book Antiqua"/>
          <w:b/>
          <w:bCs/>
          <w:sz w:val="24"/>
          <w:szCs w:val="24"/>
          <w:lang w:eastAsia="zh-CN"/>
        </w:rPr>
        <w:lastRenderedPageBreak/>
        <w:t>S-Editor:</w:t>
      </w:r>
      <w:r w:rsidRPr="006B5E73">
        <w:rPr>
          <w:rFonts w:ascii="Book Antiqua" w:hAnsi="Book Antiqua" w:hint="eastAsia"/>
          <w:sz w:val="24"/>
          <w:szCs w:val="24"/>
          <w:lang w:eastAsia="zh-CN"/>
        </w:rPr>
        <w:t xml:space="preserve"> </w:t>
      </w:r>
      <w:r w:rsidRPr="006B5E73">
        <w:rPr>
          <w:rFonts w:ascii="Book Antiqua" w:hAnsi="Book Antiqua"/>
          <w:sz w:val="24"/>
          <w:szCs w:val="24"/>
          <w:lang w:eastAsia="zh-CN"/>
        </w:rPr>
        <w:t>T</w:t>
      </w:r>
      <w:r w:rsidRPr="006B5E73">
        <w:rPr>
          <w:rFonts w:ascii="Book Antiqua" w:hAnsi="Book Antiqua" w:hint="eastAsia"/>
          <w:sz w:val="24"/>
          <w:szCs w:val="24"/>
          <w:lang w:eastAsia="zh-CN"/>
        </w:rPr>
        <w:t>ang</w:t>
      </w:r>
      <w:r w:rsidRPr="006B5E73">
        <w:rPr>
          <w:rFonts w:ascii="Book Antiqua" w:hAnsi="Book Antiqua"/>
          <w:sz w:val="24"/>
          <w:szCs w:val="24"/>
          <w:lang w:eastAsia="zh-CN"/>
        </w:rPr>
        <w:t xml:space="preserve"> JZ</w:t>
      </w:r>
      <w:r w:rsidRPr="006B5E73">
        <w:rPr>
          <w:rFonts w:ascii="Book Antiqua" w:hAnsi="Book Antiqua" w:hint="eastAsia"/>
          <w:sz w:val="24"/>
          <w:szCs w:val="24"/>
          <w:lang w:eastAsia="zh-CN"/>
        </w:rPr>
        <w:t xml:space="preserve"> </w:t>
      </w:r>
      <w:r w:rsidRPr="006B5E73">
        <w:rPr>
          <w:rFonts w:ascii="Book Antiqua" w:hAnsi="Book Antiqua"/>
          <w:b/>
          <w:bCs/>
          <w:sz w:val="24"/>
          <w:szCs w:val="24"/>
          <w:lang w:eastAsia="zh-CN"/>
        </w:rPr>
        <w:t>L-Editor:</w:t>
      </w:r>
      <w:r w:rsidRPr="006B5E73">
        <w:rPr>
          <w:rFonts w:ascii="Book Antiqua" w:hAnsi="Book Antiqua"/>
          <w:sz w:val="24"/>
          <w:szCs w:val="24"/>
          <w:lang w:eastAsia="zh-CN"/>
        </w:rPr>
        <w:t xml:space="preserve"> </w:t>
      </w:r>
      <w:r w:rsidRPr="006B5E73">
        <w:rPr>
          <w:rFonts w:ascii="Book Antiqua" w:hAnsi="Book Antiqua"/>
          <w:b/>
          <w:bCs/>
          <w:sz w:val="24"/>
          <w:szCs w:val="24"/>
          <w:lang w:eastAsia="zh-CN"/>
        </w:rPr>
        <w:t>E-Editor:</w:t>
      </w:r>
      <w:r w:rsidR="00207328">
        <w:rPr>
          <w:rFonts w:ascii="Book Antiqua" w:hAnsi="Book Antiqua" w:hint="eastAsia"/>
          <w:b/>
          <w:bCs/>
          <w:sz w:val="24"/>
          <w:szCs w:val="24"/>
          <w:lang w:eastAsia="zh-CN"/>
        </w:rPr>
        <w:t xml:space="preserve"> </w:t>
      </w:r>
      <w:r w:rsidR="00207328" w:rsidRPr="00207328">
        <w:rPr>
          <w:rFonts w:ascii="Book Antiqua" w:hAnsi="Book Antiqua" w:hint="eastAsia"/>
          <w:bCs/>
          <w:sz w:val="24"/>
          <w:szCs w:val="24"/>
          <w:lang w:eastAsia="zh-CN"/>
        </w:rPr>
        <w:t xml:space="preserve">A </w:t>
      </w:r>
      <w:r w:rsidR="00766745">
        <w:rPr>
          <w:rFonts w:ascii="Book Antiqua" w:hAnsi="Book Antiqua" w:hint="eastAsia"/>
          <w:b/>
          <w:bCs/>
          <w:sz w:val="24"/>
          <w:szCs w:val="24"/>
          <w:lang w:eastAsia="zh-CN"/>
        </w:rPr>
        <w:t xml:space="preserve"> </w:t>
      </w:r>
      <w:r w:rsidR="00766745" w:rsidRPr="00AA5FB0">
        <w:rPr>
          <w:rFonts w:ascii="Book Antiqua" w:hAnsi="Book Antiqua" w:hint="eastAsia"/>
          <w:bCs/>
          <w:sz w:val="24"/>
          <w:szCs w:val="24"/>
        </w:rPr>
        <w:t>Liu MY</w:t>
      </w:r>
    </w:p>
    <w:p w:rsidR="006B5E73" w:rsidRPr="006B5E73" w:rsidRDefault="006B5E73" w:rsidP="006B5E73">
      <w:pPr>
        <w:shd w:val="clear" w:color="auto" w:fill="FFFFFF"/>
        <w:snapToGrid w:val="0"/>
        <w:spacing w:after="0" w:line="360" w:lineRule="auto"/>
        <w:jc w:val="both"/>
        <w:rPr>
          <w:rFonts w:ascii="Book Antiqua" w:hAnsi="Book Antiqua" w:cs="Helvetica"/>
          <w:b/>
          <w:sz w:val="24"/>
          <w:szCs w:val="24"/>
          <w:lang w:eastAsia="zh-CN"/>
        </w:rPr>
      </w:pPr>
      <w:bookmarkStart w:id="109" w:name="OLE_LINK880"/>
      <w:bookmarkStart w:id="110" w:name="OLE_LINK881"/>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6B5E73">
        <w:rPr>
          <w:rFonts w:ascii="Book Antiqua" w:hAnsi="Book Antiqua" w:cs="Helvetica"/>
          <w:b/>
          <w:sz w:val="24"/>
          <w:szCs w:val="24"/>
          <w:lang w:eastAsia="zh-CN"/>
        </w:rPr>
        <w:t xml:space="preserve">Specialty type: </w:t>
      </w:r>
      <w:r w:rsidR="00CF20F8" w:rsidRPr="00CF20F8">
        <w:rPr>
          <w:rFonts w:ascii="Book Antiqua" w:hAnsi="Book Antiqua" w:cs="Helvetica"/>
          <w:sz w:val="24"/>
          <w:szCs w:val="24"/>
          <w:lang w:eastAsia="zh-CN"/>
        </w:rPr>
        <w:t>Oncology</w:t>
      </w:r>
    </w:p>
    <w:p w:rsidR="006B5E73" w:rsidRPr="006B5E73" w:rsidRDefault="006B5E73" w:rsidP="006B5E73">
      <w:pPr>
        <w:shd w:val="clear" w:color="auto" w:fill="FFFFFF"/>
        <w:snapToGrid w:val="0"/>
        <w:spacing w:after="0" w:line="360" w:lineRule="auto"/>
        <w:jc w:val="both"/>
        <w:rPr>
          <w:rFonts w:ascii="Book Antiqua" w:hAnsi="Book Antiqua" w:cs="Helvetica"/>
          <w:b/>
          <w:sz w:val="24"/>
          <w:szCs w:val="24"/>
          <w:lang w:eastAsia="zh-CN"/>
        </w:rPr>
      </w:pPr>
      <w:r w:rsidRPr="006B5E73">
        <w:rPr>
          <w:rFonts w:ascii="Book Antiqua" w:hAnsi="Book Antiqua" w:cs="Helvetica"/>
          <w:b/>
          <w:sz w:val="24"/>
          <w:szCs w:val="24"/>
          <w:lang w:eastAsia="zh-CN"/>
        </w:rPr>
        <w:t xml:space="preserve">Country of origin: </w:t>
      </w:r>
      <w:r w:rsidR="00F409A9" w:rsidRPr="00F409A9">
        <w:rPr>
          <w:rFonts w:ascii="Book Antiqua" w:hAnsi="Book Antiqua" w:cs="Helvetica"/>
          <w:sz w:val="24"/>
          <w:szCs w:val="24"/>
          <w:lang w:eastAsia="zh-CN"/>
        </w:rPr>
        <w:t>Romania</w:t>
      </w:r>
    </w:p>
    <w:p w:rsidR="006B5E73" w:rsidRPr="006B5E73" w:rsidRDefault="006B5E73" w:rsidP="006B5E73">
      <w:pPr>
        <w:shd w:val="clear" w:color="auto" w:fill="FFFFFF"/>
        <w:snapToGrid w:val="0"/>
        <w:spacing w:after="0" w:line="360" w:lineRule="auto"/>
        <w:jc w:val="both"/>
        <w:rPr>
          <w:rFonts w:ascii="Book Antiqua" w:hAnsi="Book Antiqua" w:cs="Helvetica"/>
          <w:b/>
          <w:sz w:val="24"/>
          <w:szCs w:val="24"/>
          <w:lang w:eastAsia="zh-CN"/>
        </w:rPr>
      </w:pPr>
      <w:r w:rsidRPr="006B5E73">
        <w:rPr>
          <w:rFonts w:ascii="Book Antiqua" w:hAnsi="Book Antiqua" w:cs="Helvetica"/>
          <w:b/>
          <w:sz w:val="24"/>
          <w:szCs w:val="24"/>
          <w:lang w:eastAsia="zh-CN"/>
        </w:rPr>
        <w:t>Peer-review report classification</w:t>
      </w:r>
    </w:p>
    <w:p w:rsidR="006B5E73" w:rsidRPr="006B5E73" w:rsidRDefault="006B5E73" w:rsidP="006B5E73">
      <w:pPr>
        <w:shd w:val="clear" w:color="auto" w:fill="FFFFFF"/>
        <w:snapToGrid w:val="0"/>
        <w:spacing w:after="0" w:line="360" w:lineRule="auto"/>
        <w:jc w:val="both"/>
        <w:rPr>
          <w:rFonts w:ascii="Book Antiqua" w:hAnsi="Book Antiqua" w:cs="Helvetica"/>
          <w:sz w:val="24"/>
          <w:szCs w:val="24"/>
          <w:lang w:eastAsia="zh-CN"/>
        </w:rPr>
      </w:pPr>
      <w:r w:rsidRPr="006B5E73">
        <w:rPr>
          <w:rFonts w:ascii="Book Antiqua" w:hAnsi="Book Antiqua" w:cs="Helvetica"/>
          <w:sz w:val="24"/>
          <w:szCs w:val="24"/>
          <w:lang w:eastAsia="zh-CN"/>
        </w:rPr>
        <w:t xml:space="preserve">Grade A (Excellent): </w:t>
      </w:r>
      <w:r w:rsidR="00F409A9">
        <w:rPr>
          <w:rFonts w:ascii="Book Antiqua" w:hAnsi="Book Antiqua" w:cs="Helvetica"/>
          <w:sz w:val="24"/>
          <w:szCs w:val="24"/>
          <w:lang w:eastAsia="zh-CN"/>
        </w:rPr>
        <w:t>A</w:t>
      </w:r>
    </w:p>
    <w:p w:rsidR="006B5E73" w:rsidRPr="006B5E73" w:rsidRDefault="006B5E73" w:rsidP="006B5E73">
      <w:pPr>
        <w:shd w:val="clear" w:color="auto" w:fill="FFFFFF"/>
        <w:snapToGrid w:val="0"/>
        <w:spacing w:after="0" w:line="360" w:lineRule="auto"/>
        <w:jc w:val="both"/>
        <w:rPr>
          <w:rFonts w:ascii="Book Antiqua" w:hAnsi="Book Antiqua" w:cs="Helvetica"/>
          <w:sz w:val="24"/>
          <w:szCs w:val="24"/>
          <w:lang w:eastAsia="zh-CN"/>
        </w:rPr>
      </w:pPr>
      <w:r w:rsidRPr="006B5E73">
        <w:rPr>
          <w:rFonts w:ascii="Book Antiqua" w:hAnsi="Book Antiqua" w:cs="Helvetica"/>
          <w:sz w:val="24"/>
          <w:szCs w:val="24"/>
          <w:lang w:eastAsia="zh-CN"/>
        </w:rPr>
        <w:t xml:space="preserve">Grade B (Very good): </w:t>
      </w:r>
      <w:r w:rsidRPr="006B5E73">
        <w:rPr>
          <w:rFonts w:ascii="Book Antiqua" w:hAnsi="Book Antiqua" w:cs="Helvetica" w:hint="eastAsia"/>
          <w:sz w:val="24"/>
          <w:szCs w:val="24"/>
          <w:lang w:eastAsia="zh-CN"/>
        </w:rPr>
        <w:t>B</w:t>
      </w:r>
    </w:p>
    <w:p w:rsidR="006B5E73" w:rsidRPr="006B5E73" w:rsidRDefault="006B5E73" w:rsidP="006B5E73">
      <w:pPr>
        <w:shd w:val="clear" w:color="auto" w:fill="FFFFFF"/>
        <w:snapToGrid w:val="0"/>
        <w:spacing w:after="0" w:line="360" w:lineRule="auto"/>
        <w:jc w:val="both"/>
        <w:rPr>
          <w:rFonts w:ascii="Book Antiqua" w:hAnsi="Book Antiqua" w:cs="Helvetica"/>
          <w:sz w:val="24"/>
          <w:szCs w:val="24"/>
          <w:lang w:eastAsia="zh-CN"/>
        </w:rPr>
      </w:pPr>
      <w:r w:rsidRPr="006B5E73">
        <w:rPr>
          <w:rFonts w:ascii="Book Antiqua" w:hAnsi="Book Antiqua" w:cs="Helvetica"/>
          <w:sz w:val="24"/>
          <w:szCs w:val="24"/>
          <w:lang w:eastAsia="zh-CN"/>
        </w:rPr>
        <w:t xml:space="preserve">Grade C (Good): </w:t>
      </w:r>
      <w:r w:rsidRPr="006B5E73">
        <w:rPr>
          <w:rFonts w:ascii="Book Antiqua" w:hAnsi="Book Antiqua" w:cs="Helvetica" w:hint="eastAsia"/>
          <w:sz w:val="24"/>
          <w:szCs w:val="24"/>
          <w:lang w:eastAsia="zh-CN"/>
        </w:rPr>
        <w:t>C</w:t>
      </w:r>
    </w:p>
    <w:p w:rsidR="006B5E73" w:rsidRPr="006B5E73" w:rsidRDefault="006B5E73" w:rsidP="006B5E73">
      <w:pPr>
        <w:shd w:val="clear" w:color="auto" w:fill="FFFFFF"/>
        <w:snapToGrid w:val="0"/>
        <w:spacing w:after="0" w:line="360" w:lineRule="auto"/>
        <w:jc w:val="both"/>
        <w:rPr>
          <w:rFonts w:ascii="Book Antiqua" w:hAnsi="Book Antiqua" w:cs="Helvetica"/>
          <w:sz w:val="24"/>
          <w:szCs w:val="24"/>
          <w:lang w:eastAsia="zh-CN"/>
        </w:rPr>
      </w:pPr>
      <w:r w:rsidRPr="006B5E73">
        <w:rPr>
          <w:rFonts w:ascii="Book Antiqua" w:hAnsi="Book Antiqua" w:cs="Helvetica"/>
          <w:sz w:val="24"/>
          <w:szCs w:val="24"/>
          <w:lang w:eastAsia="zh-CN"/>
        </w:rPr>
        <w:t xml:space="preserve">Grade D (Fair): </w:t>
      </w:r>
      <w:r w:rsidRPr="006B5E73">
        <w:rPr>
          <w:rFonts w:ascii="Book Antiqua" w:hAnsi="Book Antiqua" w:cs="Helvetica" w:hint="eastAsia"/>
          <w:sz w:val="24"/>
          <w:szCs w:val="24"/>
          <w:lang w:eastAsia="zh-CN"/>
        </w:rPr>
        <w:t>0</w:t>
      </w:r>
    </w:p>
    <w:p w:rsidR="006B5E73" w:rsidRPr="006B5E73" w:rsidRDefault="006B5E73" w:rsidP="006B5E73">
      <w:pPr>
        <w:snapToGrid w:val="0"/>
        <w:spacing w:after="0" w:line="360" w:lineRule="auto"/>
        <w:jc w:val="both"/>
        <w:rPr>
          <w:rFonts w:ascii="Book Antiqua" w:hAnsi="Book Antiqua"/>
          <w:b/>
          <w:iCs/>
          <w:sz w:val="24"/>
          <w:szCs w:val="24"/>
          <w:lang w:eastAsia="zh-CN"/>
        </w:rPr>
      </w:pPr>
      <w:r w:rsidRPr="006B5E73">
        <w:rPr>
          <w:rFonts w:ascii="Book Antiqua" w:hAnsi="Book Antiqua" w:cs="Helvetica"/>
          <w:sz w:val="24"/>
          <w:szCs w:val="24"/>
          <w:lang w:eastAsia="zh-CN"/>
        </w:rPr>
        <w:t xml:space="preserve">Grade E (Poor): </w:t>
      </w:r>
      <w:r w:rsidRPr="006B5E73">
        <w:rPr>
          <w:rFonts w:ascii="Book Antiqua" w:hAnsi="Book Antiqua" w:cs="Helvetica" w:hint="eastAsia"/>
          <w:sz w:val="24"/>
          <w:szCs w:val="24"/>
          <w:lang w:eastAsia="zh-CN"/>
        </w:rPr>
        <w:t>0</w:t>
      </w:r>
      <w:bookmarkEnd w:id="106"/>
      <w:bookmarkEnd w:id="109"/>
      <w:bookmarkEnd w:id="110"/>
    </w:p>
    <w:bookmarkEnd w:id="107"/>
    <w:bookmarkEnd w:id="108"/>
    <w:p w:rsidR="00BA776A" w:rsidRPr="006B5E73" w:rsidRDefault="00BA776A" w:rsidP="00CE73C6">
      <w:pPr>
        <w:adjustRightInd w:val="0"/>
        <w:snapToGrid w:val="0"/>
        <w:spacing w:after="0" w:line="360" w:lineRule="auto"/>
        <w:jc w:val="both"/>
        <w:rPr>
          <w:rFonts w:ascii="Book Antiqua" w:hAnsi="Book Antiqua" w:cs="宋体"/>
          <w:sz w:val="24"/>
          <w:szCs w:val="24"/>
          <w:lang w:eastAsia="zh-CN"/>
        </w:rPr>
      </w:pPr>
    </w:p>
    <w:p w:rsidR="00BA776A" w:rsidRDefault="00BA776A" w:rsidP="00CE73C6">
      <w:pPr>
        <w:adjustRightInd w:val="0"/>
        <w:snapToGrid w:val="0"/>
        <w:spacing w:after="0" w:line="360" w:lineRule="auto"/>
        <w:jc w:val="both"/>
        <w:rPr>
          <w:rFonts w:ascii="Book Antiqua" w:hAnsi="Book Antiqua" w:cs="宋体"/>
          <w:sz w:val="24"/>
          <w:szCs w:val="24"/>
          <w:lang w:eastAsia="zh-CN"/>
        </w:rPr>
      </w:pPr>
    </w:p>
    <w:p w:rsidR="00BA776A" w:rsidRDefault="00BA776A" w:rsidP="00CE73C6">
      <w:pPr>
        <w:adjustRightInd w:val="0"/>
        <w:snapToGrid w:val="0"/>
        <w:spacing w:after="0" w:line="360" w:lineRule="auto"/>
        <w:jc w:val="both"/>
        <w:rPr>
          <w:rFonts w:ascii="Book Antiqua" w:hAnsi="Book Antiqua" w:cs="宋体" w:hint="eastAsia"/>
          <w:sz w:val="24"/>
          <w:szCs w:val="24"/>
          <w:lang w:eastAsia="zh-CN"/>
        </w:rPr>
      </w:pPr>
    </w:p>
    <w:p w:rsidR="006C43FC" w:rsidRPr="00791A25" w:rsidRDefault="00CE73C6" w:rsidP="001B2E8E">
      <w:pPr>
        <w:adjustRightInd w:val="0"/>
        <w:snapToGrid w:val="0"/>
        <w:spacing w:after="0" w:line="360" w:lineRule="auto"/>
        <w:jc w:val="both"/>
        <w:rPr>
          <w:rFonts w:ascii="Book Antiqua" w:hAnsi="Book Antiqua"/>
          <w:sz w:val="24"/>
          <w:szCs w:val="24"/>
        </w:rPr>
      </w:pPr>
      <w:r>
        <w:rPr>
          <w:rFonts w:ascii="Book Antiqua" w:hAnsi="Book Antiqua" w:cs="宋体"/>
          <w:sz w:val="24"/>
          <w:szCs w:val="24"/>
          <w:lang w:eastAsia="zh-CN"/>
        </w:rPr>
        <w:br w:type="page"/>
      </w:r>
      <w:r w:rsidR="003C75BD">
        <w:rPr>
          <w:noProof/>
          <w:lang w:eastAsia="zh-CN"/>
        </w:rPr>
        <w:lastRenderedPageBreak/>
        <w:drawing>
          <wp:inline distT="0" distB="0" distL="0" distR="0">
            <wp:extent cx="5939790" cy="43815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4381500"/>
                    </a:xfrm>
                    <a:prstGeom prst="rect">
                      <a:avLst/>
                    </a:prstGeom>
                    <a:noFill/>
                    <a:ln>
                      <a:noFill/>
                    </a:ln>
                  </pic:spPr>
                </pic:pic>
              </a:graphicData>
            </a:graphic>
          </wp:inline>
        </w:drawing>
      </w:r>
    </w:p>
    <w:p w:rsidR="0018206B" w:rsidRPr="00BA776A" w:rsidRDefault="006C43FC" w:rsidP="001B2E8E">
      <w:pPr>
        <w:adjustRightInd w:val="0"/>
        <w:snapToGrid w:val="0"/>
        <w:spacing w:after="0" w:line="360" w:lineRule="auto"/>
        <w:jc w:val="both"/>
        <w:rPr>
          <w:rFonts w:ascii="Book Antiqua" w:hAnsi="Book Antiqua"/>
          <w:b/>
          <w:bCs/>
          <w:sz w:val="24"/>
          <w:szCs w:val="24"/>
        </w:rPr>
      </w:pPr>
      <w:r w:rsidRPr="00BA776A">
        <w:rPr>
          <w:rFonts w:ascii="Book Antiqua" w:hAnsi="Book Antiqua"/>
          <w:b/>
          <w:bCs/>
          <w:sz w:val="24"/>
          <w:szCs w:val="24"/>
        </w:rPr>
        <w:t>Figure</w:t>
      </w:r>
      <w:r w:rsidR="0018206B" w:rsidRPr="00BA776A">
        <w:rPr>
          <w:rFonts w:ascii="Book Antiqua" w:hAnsi="Book Antiqua"/>
          <w:b/>
          <w:bCs/>
          <w:sz w:val="24"/>
          <w:szCs w:val="24"/>
        </w:rPr>
        <w:t xml:space="preserve"> 1 </w:t>
      </w:r>
      <w:r w:rsidRPr="00BA776A">
        <w:rPr>
          <w:rFonts w:ascii="Book Antiqua" w:hAnsi="Book Antiqua"/>
          <w:b/>
          <w:bCs/>
          <w:sz w:val="24"/>
          <w:szCs w:val="24"/>
        </w:rPr>
        <w:t xml:space="preserve">Comparison of four </w:t>
      </w:r>
      <w:r w:rsidR="00582718" w:rsidRPr="00BA776A">
        <w:rPr>
          <w:rFonts w:ascii="Book Antiqua" w:hAnsi="Book Antiqua"/>
          <w:b/>
          <w:bCs/>
          <w:sz w:val="24"/>
          <w:szCs w:val="24"/>
        </w:rPr>
        <w:t>commercially</w:t>
      </w:r>
      <w:r w:rsidRPr="00BA776A">
        <w:rPr>
          <w:rFonts w:ascii="Book Antiqua" w:hAnsi="Book Antiqua"/>
          <w:b/>
          <w:bCs/>
          <w:sz w:val="24"/>
          <w:szCs w:val="24"/>
        </w:rPr>
        <w:t xml:space="preserve"> kits show that a higher </w:t>
      </w:r>
      <w:r w:rsidR="0018206B" w:rsidRPr="00BA776A">
        <w:rPr>
          <w:rFonts w:ascii="Book Antiqua" w:hAnsi="Book Antiqua"/>
          <w:b/>
          <w:bCs/>
          <w:sz w:val="24"/>
          <w:szCs w:val="24"/>
        </w:rPr>
        <w:t xml:space="preserve">DNA concentration </w:t>
      </w:r>
      <w:r w:rsidR="00ED1237" w:rsidRPr="00BA776A">
        <w:rPr>
          <w:rFonts w:ascii="Book Antiqua" w:hAnsi="Book Antiqua"/>
          <w:b/>
          <w:bCs/>
          <w:sz w:val="24"/>
          <w:szCs w:val="24"/>
        </w:rPr>
        <w:t>was</w:t>
      </w:r>
      <w:r w:rsidR="002C636C" w:rsidRPr="00BA776A">
        <w:rPr>
          <w:rFonts w:ascii="Book Antiqua" w:hAnsi="Book Antiqua"/>
          <w:b/>
          <w:bCs/>
          <w:sz w:val="24"/>
          <w:szCs w:val="24"/>
        </w:rPr>
        <w:t xml:space="preserve"> obtained with </w:t>
      </w:r>
      <w:r w:rsidR="00727B10" w:rsidRPr="00BA776A">
        <w:rPr>
          <w:rFonts w:ascii="Book Antiqua" w:hAnsi="Book Antiqua"/>
          <w:b/>
          <w:bCs/>
          <w:sz w:val="24"/>
          <w:szCs w:val="24"/>
        </w:rPr>
        <w:t xml:space="preserve">manual, compared with automated </w:t>
      </w:r>
      <w:r w:rsidRPr="00BA776A">
        <w:rPr>
          <w:rFonts w:ascii="Book Antiqua" w:hAnsi="Book Antiqua"/>
          <w:b/>
          <w:bCs/>
          <w:sz w:val="24"/>
          <w:szCs w:val="24"/>
        </w:rPr>
        <w:t>methods</w:t>
      </w:r>
      <w:r w:rsidR="00BA776A">
        <w:rPr>
          <w:rFonts w:ascii="Book Antiqua" w:hAnsi="Book Antiqua"/>
          <w:b/>
          <w:bCs/>
          <w:sz w:val="24"/>
          <w:szCs w:val="24"/>
        </w:rPr>
        <w:t>.</w:t>
      </w: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2C636C" w:rsidRPr="00791A25" w:rsidRDefault="002C636C"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3915F3" w:rsidRPr="00F377E5" w:rsidRDefault="003915F3" w:rsidP="001B2E8E">
      <w:pPr>
        <w:adjustRightInd w:val="0"/>
        <w:snapToGrid w:val="0"/>
        <w:spacing w:after="0" w:line="360" w:lineRule="auto"/>
        <w:jc w:val="both"/>
        <w:rPr>
          <w:rFonts w:ascii="Book Antiqua" w:hAnsi="Book Antiqua"/>
          <w:b/>
          <w:bCs/>
          <w:sz w:val="24"/>
          <w:szCs w:val="24"/>
        </w:rPr>
      </w:pPr>
      <w:r w:rsidRPr="00F377E5">
        <w:rPr>
          <w:rFonts w:ascii="Book Antiqua" w:hAnsi="Book Antiqua"/>
          <w:b/>
          <w:bCs/>
          <w:sz w:val="24"/>
          <w:szCs w:val="24"/>
        </w:rPr>
        <w:lastRenderedPageBreak/>
        <w:t>Table 1 DNA</w:t>
      </w:r>
      <w:r w:rsidR="002C636C" w:rsidRPr="00F377E5">
        <w:rPr>
          <w:rFonts w:ascii="Book Antiqua" w:hAnsi="Book Antiqua"/>
          <w:b/>
          <w:bCs/>
          <w:sz w:val="24"/>
          <w:szCs w:val="24"/>
        </w:rPr>
        <w:t xml:space="preserve"> isolation protocols</w:t>
      </w:r>
    </w:p>
    <w:tbl>
      <w:tblPr>
        <w:tblW w:w="9576" w:type="dxa"/>
        <w:tblBorders>
          <w:top w:val="single" w:sz="4" w:space="0" w:color="auto"/>
          <w:bottom w:val="single" w:sz="4" w:space="0" w:color="auto"/>
        </w:tblBorders>
        <w:tblLook w:val="04A0" w:firstRow="1" w:lastRow="0" w:firstColumn="1" w:lastColumn="0" w:noHBand="0" w:noVBand="1"/>
      </w:tblPr>
      <w:tblGrid>
        <w:gridCol w:w="1650"/>
        <w:gridCol w:w="1008"/>
        <w:gridCol w:w="1651"/>
        <w:gridCol w:w="655"/>
        <w:gridCol w:w="1651"/>
        <w:gridCol w:w="655"/>
        <w:gridCol w:w="1651"/>
        <w:gridCol w:w="655"/>
      </w:tblGrid>
      <w:tr w:rsidR="00791A25" w:rsidRPr="00791A25" w:rsidTr="00F377E5">
        <w:trPr>
          <w:trHeight w:val="510"/>
        </w:trPr>
        <w:tc>
          <w:tcPr>
            <w:tcW w:w="1535" w:type="dxa"/>
            <w:tcBorders>
              <w:top w:val="single" w:sz="4" w:space="0" w:color="auto"/>
              <w:bottom w:val="single" w:sz="4" w:space="0" w:color="auto"/>
            </w:tcBorders>
            <w:shd w:val="clear" w:color="auto" w:fill="auto"/>
            <w:hideMark/>
          </w:tcPr>
          <w:p w:rsidR="00B84C31" w:rsidRPr="00791A25" w:rsidRDefault="00B84C31" w:rsidP="001B2E8E">
            <w:pPr>
              <w:adjustRightInd w:val="0"/>
              <w:snapToGrid w:val="0"/>
              <w:spacing w:after="0" w:line="360" w:lineRule="auto"/>
              <w:jc w:val="both"/>
              <w:rPr>
                <w:rFonts w:ascii="Book Antiqua" w:eastAsia="Times New Roman" w:hAnsi="Book Antiqua" w:cs="Arial"/>
                <w:b/>
                <w:sz w:val="24"/>
                <w:szCs w:val="24"/>
              </w:rPr>
            </w:pPr>
            <w:r w:rsidRPr="00791A25">
              <w:rPr>
                <w:rFonts w:ascii="Book Antiqua" w:eastAsia="Times New Roman" w:hAnsi="Book Antiqua" w:cs="Arial"/>
                <w:b/>
                <w:sz w:val="24"/>
                <w:szCs w:val="24"/>
              </w:rPr>
              <w:t>PureLink Genomic DNA mini kit</w:t>
            </w:r>
            <w:r w:rsidR="00F85089" w:rsidRPr="00791A25">
              <w:rPr>
                <w:rFonts w:ascii="Book Antiqua" w:eastAsia="Times New Roman" w:hAnsi="Book Antiqua" w:cs="Arial"/>
                <w:b/>
                <w:sz w:val="24"/>
                <w:szCs w:val="24"/>
              </w:rPr>
              <w:t xml:space="preserve"> (Invitrogen–manual)</w:t>
            </w:r>
          </w:p>
        </w:tc>
        <w:tc>
          <w:tcPr>
            <w:tcW w:w="908" w:type="dxa"/>
            <w:tcBorders>
              <w:top w:val="single" w:sz="4" w:space="0" w:color="auto"/>
              <w:bottom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Time</w:t>
            </w:r>
          </w:p>
        </w:tc>
        <w:tc>
          <w:tcPr>
            <w:tcW w:w="1672" w:type="dxa"/>
            <w:tcBorders>
              <w:top w:val="single" w:sz="4" w:space="0" w:color="auto"/>
              <w:bottom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iPrep genomic DNA kit</w:t>
            </w:r>
            <w:r w:rsidR="00F85089" w:rsidRPr="00791A25">
              <w:rPr>
                <w:rFonts w:ascii="Book Antiqua" w:eastAsia="Times New Roman" w:hAnsi="Book Antiqua" w:cs="Arial"/>
                <w:b/>
                <w:sz w:val="24"/>
                <w:szCs w:val="24"/>
              </w:rPr>
              <w:t xml:space="preserve"> (Invitrogen–automated)</w:t>
            </w:r>
          </w:p>
        </w:tc>
        <w:tc>
          <w:tcPr>
            <w:tcW w:w="701" w:type="dxa"/>
            <w:tcBorders>
              <w:top w:val="single" w:sz="4" w:space="0" w:color="auto"/>
              <w:bottom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Time</w:t>
            </w:r>
          </w:p>
        </w:tc>
        <w:tc>
          <w:tcPr>
            <w:tcW w:w="1520" w:type="dxa"/>
            <w:tcBorders>
              <w:top w:val="single" w:sz="4" w:space="0" w:color="auto"/>
              <w:bottom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High Pure FFPE DNA isolation kit</w:t>
            </w:r>
            <w:r w:rsidR="00F85089" w:rsidRPr="00791A25">
              <w:rPr>
                <w:rFonts w:ascii="Book Antiqua" w:eastAsia="Times New Roman" w:hAnsi="Book Antiqua" w:cs="Arial"/>
                <w:b/>
                <w:sz w:val="24"/>
                <w:szCs w:val="24"/>
              </w:rPr>
              <w:t xml:space="preserve"> (Roche–manual)</w:t>
            </w:r>
          </w:p>
        </w:tc>
        <w:tc>
          <w:tcPr>
            <w:tcW w:w="663" w:type="dxa"/>
            <w:tcBorders>
              <w:top w:val="single" w:sz="4" w:space="0" w:color="auto"/>
              <w:bottom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Time</w:t>
            </w:r>
          </w:p>
        </w:tc>
        <w:tc>
          <w:tcPr>
            <w:tcW w:w="1785" w:type="dxa"/>
            <w:tcBorders>
              <w:top w:val="single" w:sz="4" w:space="0" w:color="auto"/>
              <w:bottom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MagnaPure LC DNA Isolation kit</w:t>
            </w:r>
            <w:r w:rsidR="00F85089" w:rsidRPr="00791A25">
              <w:rPr>
                <w:rFonts w:ascii="Book Antiqua" w:eastAsia="Times New Roman" w:hAnsi="Book Antiqua" w:cs="Arial"/>
                <w:b/>
                <w:sz w:val="24"/>
                <w:szCs w:val="24"/>
              </w:rPr>
              <w:t xml:space="preserve"> (Roche–automated)</w:t>
            </w:r>
          </w:p>
        </w:tc>
        <w:tc>
          <w:tcPr>
            <w:tcW w:w="792" w:type="dxa"/>
            <w:tcBorders>
              <w:top w:val="single" w:sz="4" w:space="0" w:color="auto"/>
              <w:bottom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b/>
                <w:sz w:val="24"/>
                <w:szCs w:val="24"/>
              </w:rPr>
            </w:pPr>
            <w:r w:rsidRPr="00791A25">
              <w:rPr>
                <w:rFonts w:ascii="Book Antiqua" w:eastAsia="Times New Roman" w:hAnsi="Book Antiqua" w:cs="Arial"/>
                <w:b/>
                <w:sz w:val="24"/>
                <w:szCs w:val="24"/>
              </w:rPr>
              <w:t>Time</w:t>
            </w:r>
          </w:p>
        </w:tc>
      </w:tr>
      <w:tr w:rsidR="00791A25" w:rsidRPr="00791A25" w:rsidTr="00F377E5">
        <w:trPr>
          <w:trHeight w:val="480"/>
        </w:trPr>
        <w:tc>
          <w:tcPr>
            <w:tcW w:w="1535" w:type="dxa"/>
            <w:tcBorders>
              <w:top w:val="single" w:sz="4" w:space="0" w:color="auto"/>
            </w:tcBorders>
            <w:shd w:val="clear" w:color="auto" w:fill="auto"/>
            <w:hideMark/>
          </w:tcPr>
          <w:p w:rsidR="00B84C31" w:rsidRPr="00791A25" w:rsidRDefault="00B84C31"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 xml:space="preserve">3 sections of 5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m</w:t>
            </w:r>
          </w:p>
        </w:tc>
        <w:tc>
          <w:tcPr>
            <w:tcW w:w="908" w:type="dxa"/>
            <w:tcBorders>
              <w:top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5-10 min</w:t>
            </w:r>
          </w:p>
        </w:tc>
        <w:tc>
          <w:tcPr>
            <w:tcW w:w="1672" w:type="dxa"/>
            <w:tcBorders>
              <w:top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 xml:space="preserve">3 sections of 5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m</w:t>
            </w:r>
          </w:p>
        </w:tc>
        <w:tc>
          <w:tcPr>
            <w:tcW w:w="701" w:type="dxa"/>
            <w:tcBorders>
              <w:top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5-10 min</w:t>
            </w:r>
          </w:p>
        </w:tc>
        <w:tc>
          <w:tcPr>
            <w:tcW w:w="1520" w:type="dxa"/>
            <w:tcBorders>
              <w:top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 xml:space="preserve">3 sections of 5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m</w:t>
            </w:r>
          </w:p>
        </w:tc>
        <w:tc>
          <w:tcPr>
            <w:tcW w:w="663" w:type="dxa"/>
            <w:tcBorders>
              <w:top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5-10 min</w:t>
            </w:r>
          </w:p>
        </w:tc>
        <w:tc>
          <w:tcPr>
            <w:tcW w:w="1785" w:type="dxa"/>
            <w:tcBorders>
              <w:top w:val="single" w:sz="4" w:space="0" w:color="auto"/>
            </w:tcBorders>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 xml:space="preserve">3 sections of 5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m</w:t>
            </w:r>
          </w:p>
        </w:tc>
        <w:tc>
          <w:tcPr>
            <w:tcW w:w="792" w:type="dxa"/>
            <w:tcBorders>
              <w:top w:val="single" w:sz="4" w:space="0" w:color="auto"/>
            </w:tcBorders>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5-10 min</w:t>
            </w:r>
          </w:p>
        </w:tc>
      </w:tr>
      <w:tr w:rsidR="00791A25" w:rsidRPr="00791A25" w:rsidTr="00F377E5">
        <w:trPr>
          <w:trHeight w:val="495"/>
        </w:trPr>
        <w:tc>
          <w:tcPr>
            <w:tcW w:w="1535" w:type="dxa"/>
            <w:shd w:val="clear" w:color="auto" w:fill="auto"/>
            <w:hideMark/>
          </w:tcPr>
          <w:p w:rsidR="00B84C31" w:rsidRPr="00791A25" w:rsidRDefault="00B84C31"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 xml:space="preserve">Deparaffinization using Xylol 3 times </w:t>
            </w:r>
          </w:p>
        </w:tc>
        <w:tc>
          <w:tcPr>
            <w:tcW w:w="908"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x</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10 min</w:t>
            </w:r>
          </w:p>
        </w:tc>
        <w:tc>
          <w:tcPr>
            <w:tcW w:w="1672"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Deparaffinization using Xylol 3 times</w:t>
            </w:r>
          </w:p>
        </w:tc>
        <w:tc>
          <w:tcPr>
            <w:tcW w:w="701"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x</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10 min</w:t>
            </w:r>
          </w:p>
        </w:tc>
        <w:tc>
          <w:tcPr>
            <w:tcW w:w="1520"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Deparaffinization using Xylol 3 times</w:t>
            </w:r>
          </w:p>
        </w:tc>
        <w:tc>
          <w:tcPr>
            <w:tcW w:w="663"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x</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10 min</w:t>
            </w:r>
          </w:p>
        </w:tc>
        <w:tc>
          <w:tcPr>
            <w:tcW w:w="1785"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Deparaffinization using Xylol 3 times</w:t>
            </w:r>
          </w:p>
        </w:tc>
        <w:tc>
          <w:tcPr>
            <w:tcW w:w="792"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x</w:t>
            </w:r>
            <w:r w:rsidR="00F377E5">
              <w:rPr>
                <w:rFonts w:ascii="Book Antiqua" w:eastAsia="Times New Roman" w:hAnsi="Book Antiqua" w:cs="Arial"/>
                <w:sz w:val="24"/>
                <w:szCs w:val="24"/>
              </w:rPr>
              <w:t xml:space="preserve"> </w:t>
            </w:r>
            <w:r w:rsidRPr="00791A25">
              <w:rPr>
                <w:rFonts w:ascii="Book Antiqua" w:eastAsia="Times New Roman" w:hAnsi="Book Antiqua" w:cs="Arial"/>
                <w:sz w:val="24"/>
                <w:szCs w:val="24"/>
              </w:rPr>
              <w:t>10 min</w:t>
            </w:r>
          </w:p>
        </w:tc>
      </w:tr>
      <w:tr w:rsidR="00791A25" w:rsidRPr="00791A25" w:rsidTr="00F377E5">
        <w:trPr>
          <w:trHeight w:val="510"/>
        </w:trPr>
        <w:tc>
          <w:tcPr>
            <w:tcW w:w="1535" w:type="dxa"/>
            <w:shd w:val="clear" w:color="auto" w:fill="auto"/>
            <w:hideMark/>
          </w:tcPr>
          <w:p w:rsidR="00B84C31" w:rsidRPr="00791A25" w:rsidRDefault="00B84C31"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 xml:space="preserve">Lysis and </w:t>
            </w:r>
            <w:r w:rsidR="00F377E5">
              <w:rPr>
                <w:rFonts w:ascii="Book Antiqua" w:eastAsia="Times New Roman" w:hAnsi="Book Antiqua" w:cs="Arial"/>
                <w:sz w:val="24"/>
                <w:szCs w:val="24"/>
              </w:rPr>
              <w:t>d</w:t>
            </w:r>
            <w:r w:rsidRPr="00791A25">
              <w:rPr>
                <w:rFonts w:ascii="Book Antiqua" w:eastAsia="Times New Roman" w:hAnsi="Book Antiqua" w:cs="Arial"/>
                <w:sz w:val="24"/>
                <w:szCs w:val="24"/>
              </w:rPr>
              <w:t>igestion (20</w:t>
            </w:r>
            <w:r w:rsidR="00F377E5">
              <w:rPr>
                <w:rFonts w:ascii="Book Antiqua" w:eastAsia="Times New Roman" w:hAnsi="Book Antiqua" w:cs="Arial"/>
                <w:sz w:val="24"/>
                <w:szCs w:val="24"/>
              </w:rPr>
              <w:t xml:space="preserve">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L of ProtK)</w:t>
            </w:r>
          </w:p>
        </w:tc>
        <w:tc>
          <w:tcPr>
            <w:tcW w:w="908"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From 30 min to overnight</w:t>
            </w:r>
          </w:p>
        </w:tc>
        <w:tc>
          <w:tcPr>
            <w:tcW w:w="1672"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Sample lysis</w:t>
            </w:r>
          </w:p>
        </w:tc>
        <w:tc>
          <w:tcPr>
            <w:tcW w:w="701"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p>
        </w:tc>
        <w:tc>
          <w:tcPr>
            <w:tcW w:w="1520"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 xml:space="preserve">Lysis and digestion (70 </w:t>
            </w:r>
            <w:r w:rsidRPr="00791A25">
              <w:rPr>
                <w:rFonts w:ascii="Book Antiqua" w:eastAsia="Times New Roman" w:hAnsi="Book Antiqua" w:cs="Calibri"/>
                <w:sz w:val="24"/>
                <w:szCs w:val="24"/>
              </w:rPr>
              <w:t>µ</w:t>
            </w:r>
            <w:r w:rsidRPr="00791A25">
              <w:rPr>
                <w:rFonts w:ascii="Book Antiqua" w:eastAsia="Times New Roman" w:hAnsi="Book Antiqua" w:cs="Arial"/>
                <w:sz w:val="24"/>
                <w:szCs w:val="24"/>
              </w:rPr>
              <w:t>L ProtK)</w:t>
            </w:r>
          </w:p>
        </w:tc>
        <w:tc>
          <w:tcPr>
            <w:tcW w:w="663"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30-90 min</w:t>
            </w:r>
          </w:p>
        </w:tc>
        <w:tc>
          <w:tcPr>
            <w:tcW w:w="1785" w:type="dxa"/>
            <w:shd w:val="clear" w:color="auto" w:fill="auto"/>
            <w:hideMark/>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Sample lysis and binding</w:t>
            </w:r>
          </w:p>
        </w:tc>
        <w:tc>
          <w:tcPr>
            <w:tcW w:w="792" w:type="dxa"/>
            <w:shd w:val="clear" w:color="auto" w:fill="auto"/>
          </w:tcPr>
          <w:p w:rsidR="00B84C31" w:rsidRPr="00791A25" w:rsidRDefault="00B84C31" w:rsidP="00F377E5">
            <w:pPr>
              <w:adjustRightInd w:val="0"/>
              <w:snapToGrid w:val="0"/>
              <w:spacing w:after="0" w:line="360" w:lineRule="auto"/>
              <w:jc w:val="center"/>
              <w:rPr>
                <w:rFonts w:ascii="Book Antiqua" w:eastAsia="Times New Roman" w:hAnsi="Book Antiqua" w:cs="Arial"/>
                <w:sz w:val="24"/>
                <w:szCs w:val="24"/>
              </w:rPr>
            </w:pPr>
          </w:p>
        </w:tc>
      </w:tr>
      <w:tr w:rsidR="00791A25" w:rsidRPr="00791A25" w:rsidTr="00F377E5">
        <w:trPr>
          <w:trHeight w:val="510"/>
        </w:trPr>
        <w:tc>
          <w:tcPr>
            <w:tcW w:w="1535" w:type="dxa"/>
            <w:shd w:val="clear" w:color="auto" w:fill="auto"/>
            <w:hideMark/>
          </w:tcPr>
          <w:p w:rsidR="00304DF2" w:rsidRPr="00791A25" w:rsidRDefault="00304DF2"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Binding DNA to silica membranes (columns)</w:t>
            </w:r>
          </w:p>
        </w:tc>
        <w:tc>
          <w:tcPr>
            <w:tcW w:w="908"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15 min</w:t>
            </w:r>
          </w:p>
        </w:tc>
        <w:tc>
          <w:tcPr>
            <w:tcW w:w="1672" w:type="dxa"/>
            <w:shd w:val="clear" w:color="auto" w:fill="auto"/>
            <w:hideMark/>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Binding DNA to magnetic beads</w:t>
            </w:r>
          </w:p>
        </w:tc>
        <w:tc>
          <w:tcPr>
            <w:tcW w:w="701" w:type="dxa"/>
            <w:vMerge w:val="restart"/>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30 min</w:t>
            </w:r>
          </w:p>
        </w:tc>
        <w:tc>
          <w:tcPr>
            <w:tcW w:w="1520" w:type="dxa"/>
            <w:shd w:val="clear" w:color="auto" w:fill="auto"/>
            <w:hideMark/>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Binding DNA to silica membranes (columns)</w:t>
            </w:r>
          </w:p>
        </w:tc>
        <w:tc>
          <w:tcPr>
            <w:tcW w:w="663"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15 min</w:t>
            </w:r>
          </w:p>
        </w:tc>
        <w:tc>
          <w:tcPr>
            <w:tcW w:w="1785" w:type="dxa"/>
            <w:shd w:val="clear" w:color="auto" w:fill="auto"/>
            <w:hideMark/>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ProtK</w:t>
            </w:r>
          </w:p>
        </w:tc>
        <w:tc>
          <w:tcPr>
            <w:tcW w:w="792" w:type="dxa"/>
            <w:vMerge w:val="restart"/>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30 min</w:t>
            </w:r>
          </w:p>
        </w:tc>
      </w:tr>
      <w:tr w:rsidR="00791A25" w:rsidRPr="00791A25" w:rsidTr="00F377E5">
        <w:trPr>
          <w:trHeight w:val="510"/>
        </w:trPr>
        <w:tc>
          <w:tcPr>
            <w:tcW w:w="1535" w:type="dxa"/>
            <w:shd w:val="clear" w:color="auto" w:fill="auto"/>
          </w:tcPr>
          <w:p w:rsidR="00304DF2" w:rsidRPr="00791A25" w:rsidRDefault="00304DF2"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Washing out contaminants</w:t>
            </w:r>
          </w:p>
        </w:tc>
        <w:tc>
          <w:tcPr>
            <w:tcW w:w="908"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15 min</w:t>
            </w:r>
          </w:p>
        </w:tc>
        <w:tc>
          <w:tcPr>
            <w:tcW w:w="1672"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Magnetic separation of beads</w:t>
            </w:r>
          </w:p>
        </w:tc>
        <w:tc>
          <w:tcPr>
            <w:tcW w:w="701" w:type="dxa"/>
            <w:vMerge/>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tc>
        <w:tc>
          <w:tcPr>
            <w:tcW w:w="1520"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Washing out contaminants</w:t>
            </w:r>
          </w:p>
        </w:tc>
        <w:tc>
          <w:tcPr>
            <w:tcW w:w="663"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15 min</w:t>
            </w:r>
          </w:p>
        </w:tc>
        <w:tc>
          <w:tcPr>
            <w:tcW w:w="1785"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Binding DNA to beads</w:t>
            </w:r>
          </w:p>
        </w:tc>
        <w:tc>
          <w:tcPr>
            <w:tcW w:w="792" w:type="dxa"/>
            <w:vMerge/>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tc>
      </w:tr>
      <w:tr w:rsidR="00791A25" w:rsidRPr="00791A25" w:rsidTr="00F377E5">
        <w:trPr>
          <w:trHeight w:val="510"/>
        </w:trPr>
        <w:tc>
          <w:tcPr>
            <w:tcW w:w="1535" w:type="dxa"/>
            <w:shd w:val="clear" w:color="auto" w:fill="auto"/>
          </w:tcPr>
          <w:p w:rsidR="00304DF2" w:rsidRPr="00791A25" w:rsidRDefault="00304DF2" w:rsidP="001B2E8E">
            <w:pPr>
              <w:adjustRightInd w:val="0"/>
              <w:snapToGrid w:val="0"/>
              <w:spacing w:after="0" w:line="360" w:lineRule="auto"/>
              <w:jc w:val="both"/>
              <w:rPr>
                <w:rFonts w:ascii="Book Antiqua" w:eastAsia="Times New Roman" w:hAnsi="Book Antiqua" w:cs="Arial"/>
                <w:sz w:val="24"/>
                <w:szCs w:val="24"/>
              </w:rPr>
            </w:pPr>
            <w:r w:rsidRPr="00791A25">
              <w:rPr>
                <w:rFonts w:ascii="Book Antiqua" w:eastAsia="Times New Roman" w:hAnsi="Book Antiqua" w:cs="Arial"/>
                <w:sz w:val="24"/>
                <w:szCs w:val="24"/>
              </w:rPr>
              <w:t>Eluting</w:t>
            </w:r>
          </w:p>
        </w:tc>
        <w:tc>
          <w:tcPr>
            <w:tcW w:w="908"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 min</w:t>
            </w:r>
          </w:p>
        </w:tc>
        <w:tc>
          <w:tcPr>
            <w:tcW w:w="1672"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 xml:space="preserve">Separation of liquid solutions </w:t>
            </w:r>
            <w:r w:rsidRPr="00791A25">
              <w:rPr>
                <w:rFonts w:ascii="Book Antiqua" w:eastAsia="Times New Roman" w:hAnsi="Book Antiqua" w:cs="Arial"/>
                <w:sz w:val="24"/>
                <w:szCs w:val="24"/>
              </w:rPr>
              <w:lastRenderedPageBreak/>
              <w:t>from beads</w:t>
            </w: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Washing beads</w:t>
            </w:r>
          </w:p>
          <w:p w:rsidR="00304DF2" w:rsidRPr="00791A25" w:rsidRDefault="00F377E5" w:rsidP="00F377E5">
            <w:pPr>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e</w:t>
            </w:r>
            <w:r w:rsidR="00304DF2" w:rsidRPr="00791A25">
              <w:rPr>
                <w:rFonts w:ascii="Book Antiqua" w:eastAsia="Times New Roman" w:hAnsi="Book Antiqua" w:cs="Arial"/>
                <w:sz w:val="24"/>
                <w:szCs w:val="24"/>
              </w:rPr>
              <w:t>luting</w:t>
            </w:r>
          </w:p>
        </w:tc>
        <w:tc>
          <w:tcPr>
            <w:tcW w:w="701" w:type="dxa"/>
            <w:vMerge/>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tc>
        <w:tc>
          <w:tcPr>
            <w:tcW w:w="1520"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Eluting</w:t>
            </w:r>
          </w:p>
        </w:tc>
        <w:tc>
          <w:tcPr>
            <w:tcW w:w="663"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3 min</w:t>
            </w:r>
          </w:p>
        </w:tc>
        <w:tc>
          <w:tcPr>
            <w:tcW w:w="1785" w:type="dxa"/>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t>Washing out contaminants</w:t>
            </w:r>
          </w:p>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r w:rsidRPr="00791A25">
              <w:rPr>
                <w:rFonts w:ascii="Book Antiqua" w:eastAsia="Times New Roman" w:hAnsi="Book Antiqua" w:cs="Arial"/>
                <w:sz w:val="24"/>
                <w:szCs w:val="24"/>
              </w:rPr>
              <w:lastRenderedPageBreak/>
              <w:t>Washing beads</w:t>
            </w:r>
          </w:p>
          <w:p w:rsidR="00304DF2" w:rsidRPr="00791A25" w:rsidRDefault="00F377E5" w:rsidP="00F377E5">
            <w:pPr>
              <w:adjustRightInd w:val="0"/>
              <w:snapToGrid w:val="0"/>
              <w:spacing w:after="0" w:line="360" w:lineRule="auto"/>
              <w:jc w:val="center"/>
              <w:rPr>
                <w:rFonts w:ascii="Book Antiqua" w:eastAsia="Times New Roman" w:hAnsi="Book Antiqua" w:cs="Arial"/>
                <w:sz w:val="24"/>
                <w:szCs w:val="24"/>
              </w:rPr>
            </w:pPr>
            <w:r>
              <w:rPr>
                <w:rFonts w:ascii="Book Antiqua" w:eastAsia="Times New Roman" w:hAnsi="Book Antiqua" w:cs="Arial"/>
                <w:sz w:val="24"/>
                <w:szCs w:val="24"/>
              </w:rPr>
              <w:t>e</w:t>
            </w:r>
            <w:r w:rsidR="00304DF2" w:rsidRPr="00791A25">
              <w:rPr>
                <w:rFonts w:ascii="Book Antiqua" w:eastAsia="Times New Roman" w:hAnsi="Book Antiqua" w:cs="Arial"/>
                <w:sz w:val="24"/>
                <w:szCs w:val="24"/>
              </w:rPr>
              <w:t>luting</w:t>
            </w:r>
          </w:p>
        </w:tc>
        <w:tc>
          <w:tcPr>
            <w:tcW w:w="792" w:type="dxa"/>
            <w:vMerge/>
            <w:shd w:val="clear" w:color="auto" w:fill="auto"/>
          </w:tcPr>
          <w:p w:rsidR="00304DF2" w:rsidRPr="00791A25" w:rsidRDefault="00304DF2" w:rsidP="00F377E5">
            <w:pPr>
              <w:adjustRightInd w:val="0"/>
              <w:snapToGrid w:val="0"/>
              <w:spacing w:after="0" w:line="360" w:lineRule="auto"/>
              <w:jc w:val="center"/>
              <w:rPr>
                <w:rFonts w:ascii="Book Antiqua" w:eastAsia="Times New Roman" w:hAnsi="Book Antiqua" w:cs="Arial"/>
                <w:sz w:val="24"/>
                <w:szCs w:val="24"/>
              </w:rPr>
            </w:pPr>
          </w:p>
        </w:tc>
      </w:tr>
      <w:tr w:rsidR="00791A25" w:rsidRPr="00791A25" w:rsidTr="00F377E5">
        <w:trPr>
          <w:trHeight w:val="510"/>
        </w:trPr>
        <w:tc>
          <w:tcPr>
            <w:tcW w:w="1535" w:type="dxa"/>
            <w:shd w:val="clear" w:color="auto" w:fill="auto"/>
          </w:tcPr>
          <w:p w:rsidR="00EC4ADE" w:rsidRPr="00F377E5" w:rsidRDefault="00EC4ADE" w:rsidP="001B2E8E">
            <w:pPr>
              <w:adjustRightInd w:val="0"/>
              <w:snapToGrid w:val="0"/>
              <w:spacing w:after="0" w:line="360" w:lineRule="auto"/>
              <w:jc w:val="both"/>
              <w:rPr>
                <w:rFonts w:ascii="Book Antiqua" w:eastAsia="Times New Roman" w:hAnsi="Book Antiqua" w:cs="Arial"/>
                <w:bCs/>
                <w:sz w:val="24"/>
                <w:szCs w:val="24"/>
              </w:rPr>
            </w:pPr>
            <w:r w:rsidRPr="00F377E5">
              <w:rPr>
                <w:rFonts w:ascii="Times New Roman" w:eastAsia="Times New Roman" w:hAnsi="Times New Roman"/>
                <w:bCs/>
                <w:sz w:val="24"/>
                <w:szCs w:val="24"/>
              </w:rPr>
              <w:lastRenderedPageBreak/>
              <w:t>̴</w:t>
            </w:r>
            <w:r w:rsidRPr="00F377E5">
              <w:rPr>
                <w:rFonts w:ascii="Book Antiqua" w:eastAsia="Times New Roman" w:hAnsi="Book Antiqua" w:cs="Arial"/>
                <w:bCs/>
                <w:sz w:val="24"/>
                <w:szCs w:val="24"/>
              </w:rPr>
              <w:t>1.96 Euro/sample</w:t>
            </w:r>
          </w:p>
        </w:tc>
        <w:tc>
          <w:tcPr>
            <w:tcW w:w="908"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p>
        </w:tc>
        <w:tc>
          <w:tcPr>
            <w:tcW w:w="1672"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r w:rsidRPr="00F377E5">
              <w:rPr>
                <w:rFonts w:ascii="Times New Roman" w:eastAsia="Times New Roman" w:hAnsi="Times New Roman"/>
                <w:bCs/>
                <w:sz w:val="24"/>
                <w:szCs w:val="24"/>
              </w:rPr>
              <w:t>̴</w:t>
            </w:r>
            <w:r w:rsidRPr="00F377E5">
              <w:rPr>
                <w:rFonts w:ascii="Book Antiqua" w:eastAsia="Times New Roman" w:hAnsi="Book Antiqua" w:cs="Arial"/>
                <w:bCs/>
                <w:sz w:val="24"/>
                <w:szCs w:val="24"/>
              </w:rPr>
              <w:t xml:space="preserve"> 7.8 Euro/sample</w:t>
            </w:r>
          </w:p>
        </w:tc>
        <w:tc>
          <w:tcPr>
            <w:tcW w:w="701"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p>
        </w:tc>
        <w:tc>
          <w:tcPr>
            <w:tcW w:w="1520"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r w:rsidRPr="00F377E5">
              <w:rPr>
                <w:rFonts w:ascii="Times New Roman" w:eastAsia="Times New Roman" w:hAnsi="Times New Roman"/>
                <w:bCs/>
                <w:sz w:val="24"/>
                <w:szCs w:val="24"/>
              </w:rPr>
              <w:t>̴</w:t>
            </w:r>
            <w:r w:rsidRPr="00F377E5">
              <w:rPr>
                <w:rFonts w:ascii="Book Antiqua" w:eastAsia="Times New Roman" w:hAnsi="Book Antiqua" w:cs="Arial"/>
                <w:bCs/>
                <w:sz w:val="24"/>
                <w:szCs w:val="24"/>
              </w:rPr>
              <w:t xml:space="preserve"> 3.66 Euro/sample</w:t>
            </w:r>
          </w:p>
        </w:tc>
        <w:tc>
          <w:tcPr>
            <w:tcW w:w="663"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p>
        </w:tc>
        <w:tc>
          <w:tcPr>
            <w:tcW w:w="1785" w:type="dxa"/>
            <w:shd w:val="clear" w:color="auto" w:fill="auto"/>
          </w:tcPr>
          <w:p w:rsidR="00EC4ADE" w:rsidRPr="00F377E5" w:rsidRDefault="00304DF2" w:rsidP="00F377E5">
            <w:pPr>
              <w:adjustRightInd w:val="0"/>
              <w:snapToGrid w:val="0"/>
              <w:spacing w:after="0" w:line="360" w:lineRule="auto"/>
              <w:jc w:val="center"/>
              <w:rPr>
                <w:rFonts w:ascii="Book Antiqua" w:eastAsia="Times New Roman" w:hAnsi="Book Antiqua" w:cs="Arial"/>
                <w:bCs/>
                <w:sz w:val="24"/>
                <w:szCs w:val="24"/>
              </w:rPr>
            </w:pPr>
            <w:r w:rsidRPr="00F377E5">
              <w:rPr>
                <w:rFonts w:ascii="Times New Roman" w:eastAsia="Times New Roman" w:hAnsi="Times New Roman"/>
                <w:bCs/>
                <w:sz w:val="24"/>
                <w:szCs w:val="24"/>
              </w:rPr>
              <w:t>̴</w:t>
            </w:r>
            <w:r w:rsidRPr="00F377E5">
              <w:rPr>
                <w:rFonts w:ascii="Book Antiqua" w:eastAsia="Times New Roman" w:hAnsi="Book Antiqua" w:cs="Arial"/>
                <w:bCs/>
                <w:sz w:val="24"/>
                <w:szCs w:val="24"/>
              </w:rPr>
              <w:t xml:space="preserve"> 6.81 Euro/sample</w:t>
            </w:r>
          </w:p>
        </w:tc>
        <w:tc>
          <w:tcPr>
            <w:tcW w:w="792" w:type="dxa"/>
            <w:shd w:val="clear" w:color="auto" w:fill="auto"/>
          </w:tcPr>
          <w:p w:rsidR="00EC4ADE" w:rsidRPr="00F377E5" w:rsidRDefault="00EC4ADE" w:rsidP="00F377E5">
            <w:pPr>
              <w:adjustRightInd w:val="0"/>
              <w:snapToGrid w:val="0"/>
              <w:spacing w:after="0" w:line="360" w:lineRule="auto"/>
              <w:jc w:val="center"/>
              <w:rPr>
                <w:rFonts w:ascii="Book Antiqua" w:eastAsia="Times New Roman" w:hAnsi="Book Antiqua" w:cs="Arial"/>
                <w:bCs/>
                <w:sz w:val="24"/>
                <w:szCs w:val="24"/>
              </w:rPr>
            </w:pPr>
          </w:p>
        </w:tc>
      </w:tr>
    </w:tbl>
    <w:p w:rsidR="003915F3" w:rsidRPr="00F377E5" w:rsidRDefault="00F377E5" w:rsidP="001B2E8E">
      <w:pPr>
        <w:adjustRightInd w:val="0"/>
        <w:snapToGrid w:val="0"/>
        <w:spacing w:after="0" w:line="360" w:lineRule="auto"/>
        <w:jc w:val="both"/>
        <w:rPr>
          <w:rFonts w:ascii="Book Antiqua" w:hAnsi="Book Antiqua"/>
          <w:b/>
          <w:bCs/>
          <w:sz w:val="24"/>
          <w:szCs w:val="24"/>
        </w:rPr>
      </w:pPr>
      <w:r>
        <w:rPr>
          <w:rFonts w:ascii="Book Antiqua" w:hAnsi="Book Antiqua"/>
          <w:sz w:val="24"/>
          <w:szCs w:val="24"/>
        </w:rPr>
        <w:br w:type="page"/>
      </w:r>
      <w:r w:rsidR="003915F3" w:rsidRPr="00F377E5">
        <w:rPr>
          <w:rFonts w:ascii="Book Antiqua" w:hAnsi="Book Antiqua"/>
          <w:b/>
          <w:bCs/>
          <w:sz w:val="24"/>
          <w:szCs w:val="24"/>
        </w:rPr>
        <w:lastRenderedPageBreak/>
        <w:t>Tab</w:t>
      </w:r>
      <w:r w:rsidR="00A1660C">
        <w:rPr>
          <w:rFonts w:ascii="Book Antiqua" w:hAnsi="Book Antiqua"/>
          <w:b/>
          <w:bCs/>
          <w:sz w:val="24"/>
          <w:szCs w:val="24"/>
        </w:rPr>
        <w:t>le</w:t>
      </w:r>
      <w:r w:rsidR="003915F3" w:rsidRPr="00F377E5">
        <w:rPr>
          <w:rFonts w:ascii="Book Antiqua" w:hAnsi="Book Antiqua"/>
          <w:b/>
          <w:bCs/>
          <w:sz w:val="24"/>
          <w:szCs w:val="24"/>
        </w:rPr>
        <w:t xml:space="preserve"> 2 </w:t>
      </w:r>
      <w:r w:rsidR="00BC6495" w:rsidRPr="00F377E5">
        <w:rPr>
          <w:rFonts w:ascii="Book Antiqua" w:hAnsi="Book Antiqua"/>
          <w:b/>
          <w:bCs/>
          <w:sz w:val="24"/>
          <w:szCs w:val="24"/>
        </w:rPr>
        <w:t>DNA concentration</w:t>
      </w:r>
      <w:r w:rsidR="00F21258" w:rsidRPr="00F377E5">
        <w:rPr>
          <w:rFonts w:ascii="Book Antiqua" w:hAnsi="Book Antiqua"/>
          <w:b/>
          <w:bCs/>
          <w:sz w:val="24"/>
          <w:szCs w:val="24"/>
        </w:rPr>
        <w:t xml:space="preserve"> (n</w:t>
      </w:r>
      <w:r w:rsidR="003915F3" w:rsidRPr="00F377E5">
        <w:rPr>
          <w:rFonts w:ascii="Book Antiqua" w:hAnsi="Book Antiqua"/>
          <w:b/>
          <w:bCs/>
          <w:sz w:val="24"/>
          <w:szCs w:val="24"/>
        </w:rPr>
        <w:t>g/µL)</w:t>
      </w:r>
      <w:r w:rsidR="00F21258" w:rsidRPr="00F377E5">
        <w:rPr>
          <w:rFonts w:ascii="Book Antiqua" w:hAnsi="Book Antiqua"/>
          <w:b/>
          <w:bCs/>
          <w:sz w:val="24"/>
          <w:szCs w:val="24"/>
        </w:rPr>
        <w:t xml:space="preserve"> </w:t>
      </w:r>
      <w:r w:rsidR="008D632D" w:rsidRPr="00F377E5">
        <w:rPr>
          <w:rFonts w:ascii="Book Antiqua" w:hAnsi="Book Antiqua"/>
          <w:b/>
          <w:bCs/>
          <w:sz w:val="24"/>
          <w:szCs w:val="24"/>
        </w:rPr>
        <w:t xml:space="preserve">using four </w:t>
      </w:r>
      <w:r w:rsidR="00582718" w:rsidRPr="00F377E5">
        <w:rPr>
          <w:rFonts w:ascii="Book Antiqua" w:hAnsi="Book Antiqua"/>
          <w:b/>
          <w:bCs/>
          <w:sz w:val="24"/>
          <w:szCs w:val="24"/>
        </w:rPr>
        <w:t>commercially</w:t>
      </w:r>
      <w:r w:rsidR="00F21258" w:rsidRPr="00F377E5">
        <w:rPr>
          <w:rFonts w:ascii="Book Antiqua" w:hAnsi="Book Antiqua"/>
          <w:b/>
          <w:bCs/>
          <w:sz w:val="24"/>
          <w:szCs w:val="24"/>
        </w:rPr>
        <w:t xml:space="preserve"> kits for DNA isolation</w:t>
      </w:r>
    </w:p>
    <w:tbl>
      <w:tblPr>
        <w:tblW w:w="0" w:type="auto"/>
        <w:tblBorders>
          <w:top w:val="single" w:sz="4" w:space="0" w:color="auto"/>
          <w:bottom w:val="single" w:sz="4" w:space="0" w:color="auto"/>
        </w:tblBorders>
        <w:tblLook w:val="04A0" w:firstRow="1" w:lastRow="0" w:firstColumn="1" w:lastColumn="0" w:noHBand="0" w:noVBand="1"/>
      </w:tblPr>
      <w:tblGrid>
        <w:gridCol w:w="1894"/>
        <w:gridCol w:w="1946"/>
        <w:gridCol w:w="1946"/>
        <w:gridCol w:w="1927"/>
        <w:gridCol w:w="1863"/>
      </w:tblGrid>
      <w:tr w:rsidR="00791A25" w:rsidRPr="00791A25" w:rsidTr="007B20A1">
        <w:tc>
          <w:tcPr>
            <w:tcW w:w="2042" w:type="dxa"/>
            <w:tcBorders>
              <w:top w:val="single" w:sz="4" w:space="0" w:color="auto"/>
              <w:bottom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2042" w:type="dxa"/>
            <w:tcBorders>
              <w:top w:val="single" w:sz="4" w:space="0" w:color="auto"/>
              <w:bottom w:val="single" w:sz="4" w:space="0" w:color="auto"/>
            </w:tcBorders>
            <w:shd w:val="clear" w:color="auto" w:fill="auto"/>
            <w:vAlign w:val="center"/>
          </w:tcPr>
          <w:p w:rsidR="003915F3"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PureLink Genomic DNA mini kit</w:t>
            </w:r>
            <w:r w:rsidR="00F85089" w:rsidRPr="00791A25">
              <w:rPr>
                <w:rFonts w:ascii="Book Antiqua" w:eastAsia="Times New Roman" w:hAnsi="Book Antiqua" w:cs="Arial"/>
                <w:b/>
                <w:sz w:val="24"/>
                <w:szCs w:val="24"/>
              </w:rPr>
              <w:t xml:space="preserve"> (Invitrogen–manual)</w:t>
            </w:r>
          </w:p>
        </w:tc>
        <w:tc>
          <w:tcPr>
            <w:tcW w:w="2042" w:type="dxa"/>
            <w:tcBorders>
              <w:top w:val="single" w:sz="4" w:space="0" w:color="auto"/>
              <w:bottom w:val="single" w:sz="4" w:space="0" w:color="auto"/>
            </w:tcBorders>
            <w:shd w:val="clear" w:color="auto" w:fill="auto"/>
            <w:vAlign w:val="center"/>
          </w:tcPr>
          <w:p w:rsidR="003915F3"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iPrep genomic DNA kit</w:t>
            </w:r>
            <w:r w:rsidR="00F85089" w:rsidRPr="00791A25">
              <w:rPr>
                <w:rFonts w:ascii="Book Antiqua" w:eastAsia="Times New Roman" w:hAnsi="Book Antiqua" w:cs="Arial"/>
                <w:b/>
                <w:sz w:val="24"/>
                <w:szCs w:val="24"/>
              </w:rPr>
              <w:t xml:space="preserve"> (Invitrogen–automated)</w:t>
            </w:r>
          </w:p>
        </w:tc>
        <w:tc>
          <w:tcPr>
            <w:tcW w:w="2042" w:type="dxa"/>
            <w:tcBorders>
              <w:top w:val="single" w:sz="4" w:space="0" w:color="auto"/>
              <w:bottom w:val="single" w:sz="4" w:space="0" w:color="auto"/>
            </w:tcBorders>
            <w:shd w:val="clear" w:color="auto" w:fill="auto"/>
            <w:vAlign w:val="center"/>
          </w:tcPr>
          <w:p w:rsidR="003915F3"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MagnaPure LC DNA Isolation kit</w:t>
            </w:r>
            <w:r w:rsidR="00F85089" w:rsidRPr="00791A25">
              <w:rPr>
                <w:rFonts w:ascii="Book Antiqua" w:eastAsia="Times New Roman" w:hAnsi="Book Antiqua" w:cs="Arial"/>
                <w:b/>
                <w:sz w:val="24"/>
                <w:szCs w:val="24"/>
              </w:rPr>
              <w:t xml:space="preserve"> (Roche–automated)</w:t>
            </w:r>
          </w:p>
        </w:tc>
        <w:tc>
          <w:tcPr>
            <w:tcW w:w="2042" w:type="dxa"/>
            <w:tcBorders>
              <w:top w:val="single" w:sz="4" w:space="0" w:color="auto"/>
              <w:bottom w:val="single" w:sz="4" w:space="0" w:color="auto"/>
            </w:tcBorders>
            <w:shd w:val="clear" w:color="auto" w:fill="auto"/>
            <w:vAlign w:val="center"/>
          </w:tcPr>
          <w:p w:rsidR="003915F3"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High Pure FFPE DNA isolation kit</w:t>
            </w:r>
            <w:r w:rsidR="00F85089" w:rsidRPr="00791A25">
              <w:rPr>
                <w:rFonts w:ascii="Book Antiqua" w:eastAsia="Times New Roman" w:hAnsi="Book Antiqua" w:cs="Arial"/>
                <w:b/>
                <w:sz w:val="24"/>
                <w:szCs w:val="24"/>
              </w:rPr>
              <w:t xml:space="preserve"> (Roche–manual)</w:t>
            </w:r>
          </w:p>
        </w:tc>
      </w:tr>
      <w:tr w:rsidR="00791A25" w:rsidRPr="00791A25" w:rsidTr="007B20A1">
        <w:trPr>
          <w:trHeight w:val="289"/>
        </w:trPr>
        <w:tc>
          <w:tcPr>
            <w:tcW w:w="2042"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Mean</w:t>
            </w:r>
          </w:p>
        </w:tc>
        <w:tc>
          <w:tcPr>
            <w:tcW w:w="2042" w:type="dxa"/>
            <w:tcBorders>
              <w:top w:val="single" w:sz="4" w:space="0" w:color="auto"/>
            </w:tcBorders>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157.24</w:t>
            </w:r>
          </w:p>
        </w:tc>
        <w:tc>
          <w:tcPr>
            <w:tcW w:w="2042"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8.72</w:t>
            </w:r>
          </w:p>
        </w:tc>
        <w:tc>
          <w:tcPr>
            <w:tcW w:w="2042"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20.39</w:t>
            </w:r>
          </w:p>
        </w:tc>
        <w:tc>
          <w:tcPr>
            <w:tcW w:w="2042"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86.64</w:t>
            </w:r>
          </w:p>
        </w:tc>
      </w:tr>
      <w:tr w:rsidR="00791A25" w:rsidRPr="00791A25" w:rsidTr="007B20A1">
        <w:tc>
          <w:tcPr>
            <w:tcW w:w="2042"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Standard deviation</w:t>
            </w:r>
          </w:p>
        </w:tc>
        <w:tc>
          <w:tcPr>
            <w:tcW w:w="2042"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62.99</w:t>
            </w:r>
          </w:p>
        </w:tc>
        <w:tc>
          <w:tcPr>
            <w:tcW w:w="2042"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6.40</w:t>
            </w:r>
          </w:p>
        </w:tc>
        <w:tc>
          <w:tcPr>
            <w:tcW w:w="2042"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21.19</w:t>
            </w:r>
          </w:p>
        </w:tc>
        <w:tc>
          <w:tcPr>
            <w:tcW w:w="2042"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43.84</w:t>
            </w:r>
          </w:p>
        </w:tc>
      </w:tr>
      <w:tr w:rsidR="00791A25" w:rsidRPr="00791A25" w:rsidTr="007B20A1">
        <w:tc>
          <w:tcPr>
            <w:tcW w:w="2042"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Minimum</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37.6</w:t>
            </w:r>
            <w:r w:rsidR="00E76D35" w:rsidRPr="00791A25">
              <w:rPr>
                <w:rFonts w:ascii="Book Antiqua" w:hAnsi="Book Antiqua"/>
                <w:sz w:val="24"/>
                <w:szCs w:val="24"/>
              </w:rPr>
              <w:t>0</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0.7</w:t>
            </w:r>
            <w:r w:rsidR="00E76D35" w:rsidRPr="00791A25">
              <w:rPr>
                <w:rFonts w:ascii="Book Antiqua" w:hAnsi="Book Antiqua"/>
                <w:sz w:val="24"/>
                <w:szCs w:val="24"/>
              </w:rPr>
              <w:t>0</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0.3</w:t>
            </w:r>
            <w:r w:rsidR="00E76D35" w:rsidRPr="00791A25">
              <w:rPr>
                <w:rFonts w:ascii="Book Antiqua" w:hAnsi="Book Antiqua"/>
                <w:sz w:val="24"/>
                <w:szCs w:val="24"/>
              </w:rPr>
              <w:t>0</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4.2</w:t>
            </w:r>
            <w:r w:rsidR="00E76D35" w:rsidRPr="00791A25">
              <w:rPr>
                <w:rFonts w:ascii="Book Antiqua" w:hAnsi="Book Antiqua"/>
                <w:sz w:val="24"/>
                <w:szCs w:val="24"/>
              </w:rPr>
              <w:t>0</w:t>
            </w:r>
          </w:p>
        </w:tc>
      </w:tr>
      <w:tr w:rsidR="00791A25" w:rsidRPr="00791A25" w:rsidTr="007B20A1">
        <w:tc>
          <w:tcPr>
            <w:tcW w:w="2042"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Maximum</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316</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29.8</w:t>
            </w:r>
            <w:r w:rsidR="00E76D35" w:rsidRPr="00791A25">
              <w:rPr>
                <w:rFonts w:ascii="Book Antiqua" w:hAnsi="Book Antiqua"/>
                <w:sz w:val="24"/>
                <w:szCs w:val="24"/>
              </w:rPr>
              <w:t>0</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121</w:t>
            </w:r>
          </w:p>
        </w:tc>
        <w:tc>
          <w:tcPr>
            <w:tcW w:w="2042"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168.9</w:t>
            </w:r>
            <w:r w:rsidR="00E76D35" w:rsidRPr="00791A25">
              <w:rPr>
                <w:rFonts w:ascii="Book Antiqua" w:hAnsi="Book Antiqua"/>
                <w:sz w:val="24"/>
                <w:szCs w:val="24"/>
              </w:rPr>
              <w:t>0</w:t>
            </w:r>
          </w:p>
        </w:tc>
      </w:tr>
    </w:tbl>
    <w:p w:rsidR="007459CB" w:rsidRDefault="007459CB" w:rsidP="001B2E8E">
      <w:pPr>
        <w:adjustRightInd w:val="0"/>
        <w:snapToGrid w:val="0"/>
        <w:spacing w:after="0" w:line="360" w:lineRule="auto"/>
        <w:jc w:val="both"/>
        <w:rPr>
          <w:rFonts w:ascii="Book Antiqua" w:hAnsi="Book Antiqua"/>
          <w:sz w:val="24"/>
          <w:szCs w:val="24"/>
        </w:rPr>
      </w:pPr>
    </w:p>
    <w:p w:rsidR="003915F3" w:rsidRPr="007459CB" w:rsidRDefault="007459CB" w:rsidP="001B2E8E">
      <w:pPr>
        <w:adjustRightInd w:val="0"/>
        <w:snapToGrid w:val="0"/>
        <w:spacing w:after="0" w:line="360" w:lineRule="auto"/>
        <w:jc w:val="both"/>
        <w:rPr>
          <w:rFonts w:ascii="Book Antiqua" w:hAnsi="Book Antiqua"/>
          <w:b/>
          <w:bCs/>
          <w:sz w:val="24"/>
          <w:szCs w:val="24"/>
        </w:rPr>
      </w:pPr>
      <w:r>
        <w:rPr>
          <w:rFonts w:ascii="Book Antiqua" w:hAnsi="Book Antiqua"/>
          <w:sz w:val="24"/>
          <w:szCs w:val="24"/>
        </w:rPr>
        <w:br w:type="page"/>
      </w:r>
      <w:r w:rsidR="003915F3" w:rsidRPr="007459CB">
        <w:rPr>
          <w:rFonts w:ascii="Book Antiqua" w:hAnsi="Book Antiqua"/>
          <w:b/>
          <w:bCs/>
          <w:sz w:val="24"/>
          <w:szCs w:val="24"/>
        </w:rPr>
        <w:lastRenderedPageBreak/>
        <w:t>Tab</w:t>
      </w:r>
      <w:r w:rsidR="00A1660C">
        <w:rPr>
          <w:rFonts w:ascii="Book Antiqua" w:hAnsi="Book Antiqua"/>
          <w:b/>
          <w:bCs/>
          <w:sz w:val="24"/>
          <w:szCs w:val="24"/>
        </w:rPr>
        <w:t>le</w:t>
      </w:r>
      <w:r w:rsidR="003915F3" w:rsidRPr="007459CB">
        <w:rPr>
          <w:rFonts w:ascii="Book Antiqua" w:hAnsi="Book Antiqua"/>
          <w:b/>
          <w:bCs/>
          <w:sz w:val="24"/>
          <w:szCs w:val="24"/>
        </w:rPr>
        <w:t xml:space="preserve"> 3 </w:t>
      </w:r>
      <w:r w:rsidR="008D632D" w:rsidRPr="007459CB">
        <w:rPr>
          <w:rFonts w:ascii="Book Antiqua" w:hAnsi="Book Antiqua"/>
          <w:b/>
          <w:bCs/>
          <w:sz w:val="24"/>
          <w:szCs w:val="24"/>
        </w:rPr>
        <w:t>DNA quality</w:t>
      </w:r>
      <w:r w:rsidRPr="007459CB">
        <w:rPr>
          <w:rFonts w:ascii="Book Antiqua" w:hAnsi="Book Antiqua"/>
          <w:b/>
          <w:bCs/>
          <w:sz w:val="24"/>
          <w:szCs w:val="24"/>
          <w:vertAlign w:val="superscript"/>
        </w:rPr>
        <w:t>1</w:t>
      </w:r>
      <w:r w:rsidR="008D632D" w:rsidRPr="007459CB">
        <w:rPr>
          <w:rFonts w:ascii="Book Antiqua" w:hAnsi="Book Antiqua"/>
          <w:b/>
          <w:bCs/>
          <w:sz w:val="24"/>
          <w:szCs w:val="24"/>
        </w:rPr>
        <w:t xml:space="preserve"> using four </w:t>
      </w:r>
      <w:r w:rsidR="00582718" w:rsidRPr="007459CB">
        <w:rPr>
          <w:rFonts w:ascii="Book Antiqua" w:hAnsi="Book Antiqua"/>
          <w:b/>
          <w:bCs/>
          <w:sz w:val="24"/>
          <w:szCs w:val="24"/>
        </w:rPr>
        <w:t>commercially</w:t>
      </w:r>
      <w:r w:rsidR="008D632D" w:rsidRPr="007459CB">
        <w:rPr>
          <w:rFonts w:ascii="Book Antiqua" w:hAnsi="Book Antiqua"/>
          <w:b/>
          <w:bCs/>
          <w:sz w:val="24"/>
          <w:szCs w:val="24"/>
        </w:rPr>
        <w:t xml:space="preserve"> kits for DNA isolation</w:t>
      </w:r>
    </w:p>
    <w:tbl>
      <w:tblPr>
        <w:tblW w:w="0" w:type="auto"/>
        <w:tblBorders>
          <w:top w:val="single" w:sz="4" w:space="0" w:color="auto"/>
          <w:bottom w:val="single" w:sz="4" w:space="0" w:color="auto"/>
        </w:tblBorders>
        <w:tblLook w:val="04A0" w:firstRow="1" w:lastRow="0" w:firstColumn="1" w:lastColumn="0" w:noHBand="0" w:noVBand="1"/>
      </w:tblPr>
      <w:tblGrid>
        <w:gridCol w:w="1916"/>
        <w:gridCol w:w="1910"/>
        <w:gridCol w:w="1905"/>
        <w:gridCol w:w="1940"/>
        <w:gridCol w:w="1905"/>
      </w:tblGrid>
      <w:tr w:rsidR="00336BD1" w:rsidRPr="00791A25" w:rsidTr="007B20A1">
        <w:tc>
          <w:tcPr>
            <w:tcW w:w="1916" w:type="dxa"/>
            <w:tcBorders>
              <w:top w:val="single" w:sz="4" w:space="0" w:color="auto"/>
              <w:bottom w:val="single" w:sz="4" w:space="0" w:color="auto"/>
            </w:tcBorders>
            <w:shd w:val="clear" w:color="auto" w:fill="auto"/>
          </w:tcPr>
          <w:p w:rsidR="00336BD1" w:rsidRPr="00791A25" w:rsidRDefault="00336BD1" w:rsidP="001B2E8E">
            <w:pPr>
              <w:adjustRightInd w:val="0"/>
              <w:snapToGrid w:val="0"/>
              <w:spacing w:after="0" w:line="360" w:lineRule="auto"/>
              <w:jc w:val="both"/>
              <w:rPr>
                <w:rFonts w:ascii="Book Antiqua" w:hAnsi="Book Antiqua"/>
                <w:sz w:val="24"/>
                <w:szCs w:val="24"/>
              </w:rPr>
            </w:pPr>
          </w:p>
        </w:tc>
        <w:tc>
          <w:tcPr>
            <w:tcW w:w="1910" w:type="dxa"/>
            <w:tcBorders>
              <w:top w:val="single" w:sz="4" w:space="0" w:color="auto"/>
              <w:bottom w:val="single" w:sz="4" w:space="0" w:color="auto"/>
            </w:tcBorders>
            <w:shd w:val="clear" w:color="auto" w:fill="auto"/>
            <w:vAlign w:val="center"/>
          </w:tcPr>
          <w:p w:rsidR="00336BD1"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PureLink Genomic DNA mini kit</w:t>
            </w:r>
            <w:r w:rsidR="00F85089" w:rsidRPr="00791A25">
              <w:rPr>
                <w:rFonts w:ascii="Book Antiqua" w:eastAsia="Times New Roman" w:hAnsi="Book Antiqua" w:cs="Arial"/>
                <w:b/>
                <w:sz w:val="24"/>
                <w:szCs w:val="24"/>
              </w:rPr>
              <w:t xml:space="preserve"> (Invitrogen–manual)</w:t>
            </w:r>
          </w:p>
        </w:tc>
        <w:tc>
          <w:tcPr>
            <w:tcW w:w="1905" w:type="dxa"/>
            <w:tcBorders>
              <w:top w:val="single" w:sz="4" w:space="0" w:color="auto"/>
              <w:bottom w:val="single" w:sz="4" w:space="0" w:color="auto"/>
            </w:tcBorders>
            <w:shd w:val="clear" w:color="auto" w:fill="auto"/>
            <w:vAlign w:val="center"/>
          </w:tcPr>
          <w:p w:rsidR="00336BD1"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iPrep genomic DNA kit</w:t>
            </w:r>
            <w:r w:rsidR="00F85089" w:rsidRPr="00791A25">
              <w:rPr>
                <w:rFonts w:ascii="Book Antiqua" w:eastAsia="Times New Roman" w:hAnsi="Book Antiqua" w:cs="Arial"/>
                <w:b/>
                <w:sz w:val="24"/>
                <w:szCs w:val="24"/>
              </w:rPr>
              <w:t xml:space="preserve"> (Invitrogen–automated)</w:t>
            </w:r>
          </w:p>
        </w:tc>
        <w:tc>
          <w:tcPr>
            <w:tcW w:w="1940" w:type="dxa"/>
            <w:tcBorders>
              <w:top w:val="single" w:sz="4" w:space="0" w:color="auto"/>
              <w:bottom w:val="single" w:sz="4" w:space="0" w:color="auto"/>
            </w:tcBorders>
            <w:shd w:val="clear" w:color="auto" w:fill="auto"/>
            <w:vAlign w:val="center"/>
          </w:tcPr>
          <w:p w:rsidR="00336BD1"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MagnaPure LC DNA Isolation kit</w:t>
            </w:r>
            <w:r w:rsidR="00F85089" w:rsidRPr="00791A25">
              <w:rPr>
                <w:rFonts w:ascii="Book Antiqua" w:eastAsia="Times New Roman" w:hAnsi="Book Antiqua" w:cs="Arial"/>
                <w:b/>
                <w:sz w:val="24"/>
                <w:szCs w:val="24"/>
              </w:rPr>
              <w:t xml:space="preserve"> (Roche–automated)</w:t>
            </w:r>
          </w:p>
        </w:tc>
        <w:tc>
          <w:tcPr>
            <w:tcW w:w="1905" w:type="dxa"/>
            <w:tcBorders>
              <w:top w:val="single" w:sz="4" w:space="0" w:color="auto"/>
              <w:bottom w:val="single" w:sz="4" w:space="0" w:color="auto"/>
            </w:tcBorders>
            <w:shd w:val="clear" w:color="auto" w:fill="auto"/>
            <w:vAlign w:val="center"/>
          </w:tcPr>
          <w:p w:rsidR="00336BD1" w:rsidRPr="00791A25" w:rsidRDefault="00336BD1" w:rsidP="007459CB">
            <w:pPr>
              <w:adjustRightInd w:val="0"/>
              <w:snapToGrid w:val="0"/>
              <w:spacing w:after="0" w:line="360" w:lineRule="auto"/>
              <w:jc w:val="center"/>
              <w:rPr>
                <w:rFonts w:ascii="Book Antiqua" w:hAnsi="Book Antiqua"/>
                <w:sz w:val="24"/>
                <w:szCs w:val="24"/>
              </w:rPr>
            </w:pPr>
            <w:r w:rsidRPr="00791A25">
              <w:rPr>
                <w:rFonts w:ascii="Book Antiqua" w:eastAsia="Times New Roman" w:hAnsi="Book Antiqua" w:cs="Arial"/>
                <w:b/>
                <w:sz w:val="24"/>
                <w:szCs w:val="24"/>
              </w:rPr>
              <w:t>High Pure FFPE DNA isolation kit</w:t>
            </w:r>
            <w:r w:rsidR="00F85089" w:rsidRPr="00791A25">
              <w:rPr>
                <w:rFonts w:ascii="Book Antiqua" w:eastAsia="Times New Roman" w:hAnsi="Book Antiqua" w:cs="Arial"/>
                <w:b/>
                <w:sz w:val="24"/>
                <w:szCs w:val="24"/>
              </w:rPr>
              <w:t xml:space="preserve"> (Roche–manual)</w:t>
            </w:r>
          </w:p>
        </w:tc>
      </w:tr>
      <w:tr w:rsidR="003915F3" w:rsidRPr="00791A25" w:rsidTr="007B20A1">
        <w:tc>
          <w:tcPr>
            <w:tcW w:w="1916"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Mean</w:t>
            </w:r>
          </w:p>
        </w:tc>
        <w:tc>
          <w:tcPr>
            <w:tcW w:w="1910"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1.80</w:t>
            </w:r>
          </w:p>
        </w:tc>
        <w:tc>
          <w:tcPr>
            <w:tcW w:w="1905"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1.78</w:t>
            </w:r>
          </w:p>
        </w:tc>
        <w:tc>
          <w:tcPr>
            <w:tcW w:w="1940" w:type="dxa"/>
            <w:tcBorders>
              <w:top w:val="single" w:sz="4" w:space="0" w:color="auto"/>
            </w:tcBorders>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1.84</w:t>
            </w:r>
          </w:p>
        </w:tc>
        <w:tc>
          <w:tcPr>
            <w:tcW w:w="1905" w:type="dxa"/>
            <w:tcBorders>
              <w:top w:val="single" w:sz="4" w:space="0" w:color="auto"/>
            </w:tcBorders>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2.19</w:t>
            </w:r>
          </w:p>
        </w:tc>
      </w:tr>
      <w:tr w:rsidR="003915F3" w:rsidRPr="00791A25" w:rsidTr="007B20A1">
        <w:tc>
          <w:tcPr>
            <w:tcW w:w="191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Standard deviation</w:t>
            </w:r>
          </w:p>
        </w:tc>
        <w:tc>
          <w:tcPr>
            <w:tcW w:w="1910"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0.04</w:t>
            </w:r>
          </w:p>
        </w:tc>
        <w:tc>
          <w:tcPr>
            <w:tcW w:w="1905"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0.14</w:t>
            </w:r>
          </w:p>
        </w:tc>
        <w:tc>
          <w:tcPr>
            <w:tcW w:w="1940"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0.52</w:t>
            </w:r>
          </w:p>
        </w:tc>
        <w:tc>
          <w:tcPr>
            <w:tcW w:w="1905" w:type="dxa"/>
            <w:shd w:val="clear" w:color="auto" w:fill="auto"/>
          </w:tcPr>
          <w:p w:rsidR="003915F3" w:rsidRPr="00791A25" w:rsidRDefault="00E76D35"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0.37</w:t>
            </w:r>
          </w:p>
        </w:tc>
      </w:tr>
      <w:tr w:rsidR="003915F3" w:rsidRPr="00791A25" w:rsidTr="007B20A1">
        <w:tc>
          <w:tcPr>
            <w:tcW w:w="191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Minimum</w:t>
            </w:r>
          </w:p>
        </w:tc>
        <w:tc>
          <w:tcPr>
            <w:tcW w:w="1910"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1.67</w:t>
            </w:r>
          </w:p>
        </w:tc>
        <w:tc>
          <w:tcPr>
            <w:tcW w:w="1905"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1.42</w:t>
            </w:r>
          </w:p>
        </w:tc>
        <w:tc>
          <w:tcPr>
            <w:tcW w:w="1940"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0.99</w:t>
            </w:r>
          </w:p>
        </w:tc>
        <w:tc>
          <w:tcPr>
            <w:tcW w:w="1905"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1.6</w:t>
            </w:r>
            <w:r w:rsidR="00E76D35" w:rsidRPr="00791A25">
              <w:rPr>
                <w:rFonts w:ascii="Book Antiqua" w:hAnsi="Book Antiqua"/>
                <w:sz w:val="24"/>
                <w:szCs w:val="24"/>
              </w:rPr>
              <w:t>0</w:t>
            </w:r>
          </w:p>
        </w:tc>
      </w:tr>
      <w:tr w:rsidR="003915F3" w:rsidRPr="00791A25" w:rsidTr="007B20A1">
        <w:tc>
          <w:tcPr>
            <w:tcW w:w="191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Maximum</w:t>
            </w:r>
          </w:p>
        </w:tc>
        <w:tc>
          <w:tcPr>
            <w:tcW w:w="1910"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3.1</w:t>
            </w:r>
            <w:r w:rsidR="00E76D35" w:rsidRPr="00791A25">
              <w:rPr>
                <w:rFonts w:ascii="Book Antiqua" w:hAnsi="Book Antiqua"/>
                <w:sz w:val="24"/>
                <w:szCs w:val="24"/>
              </w:rPr>
              <w:t>0</w:t>
            </w:r>
          </w:p>
        </w:tc>
        <w:tc>
          <w:tcPr>
            <w:tcW w:w="1905"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2.25</w:t>
            </w:r>
          </w:p>
        </w:tc>
        <w:tc>
          <w:tcPr>
            <w:tcW w:w="1940"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4.36</w:t>
            </w:r>
          </w:p>
        </w:tc>
        <w:tc>
          <w:tcPr>
            <w:tcW w:w="1905" w:type="dxa"/>
            <w:shd w:val="clear" w:color="auto" w:fill="auto"/>
          </w:tcPr>
          <w:p w:rsidR="003915F3" w:rsidRPr="00791A25" w:rsidRDefault="003915F3" w:rsidP="007459CB">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3.1</w:t>
            </w:r>
            <w:r w:rsidR="00E76D35" w:rsidRPr="00791A25">
              <w:rPr>
                <w:rFonts w:ascii="Book Antiqua" w:hAnsi="Book Antiqua"/>
                <w:sz w:val="24"/>
                <w:szCs w:val="24"/>
              </w:rPr>
              <w:t>0</w:t>
            </w:r>
          </w:p>
        </w:tc>
      </w:tr>
    </w:tbl>
    <w:p w:rsidR="00536AC0" w:rsidRPr="007459CB" w:rsidRDefault="007459CB" w:rsidP="001B2E8E">
      <w:pPr>
        <w:adjustRightInd w:val="0"/>
        <w:snapToGrid w:val="0"/>
        <w:spacing w:after="0" w:line="360" w:lineRule="auto"/>
        <w:jc w:val="both"/>
        <w:rPr>
          <w:rFonts w:ascii="Book Antiqua" w:hAnsi="Book Antiqua" w:hint="eastAsia"/>
          <w:sz w:val="24"/>
          <w:szCs w:val="24"/>
          <w:lang w:eastAsia="zh-CN"/>
        </w:rPr>
      </w:pPr>
      <w:r w:rsidRPr="007459CB">
        <w:rPr>
          <w:rFonts w:ascii="Book Antiqua" w:hAnsi="Book Antiqua"/>
          <w:sz w:val="24"/>
          <w:szCs w:val="24"/>
          <w:vertAlign w:val="superscript"/>
          <w:lang w:eastAsia="zh-CN"/>
        </w:rPr>
        <w:t>1</w:t>
      </w:r>
      <w:r w:rsidR="007B20A1">
        <w:rPr>
          <w:rFonts w:ascii="Book Antiqua" w:hAnsi="Book Antiqua"/>
          <w:sz w:val="24"/>
          <w:szCs w:val="24"/>
        </w:rPr>
        <w:t>Q</w:t>
      </w:r>
      <w:r w:rsidRPr="007459CB">
        <w:rPr>
          <w:rFonts w:ascii="Book Antiqua" w:hAnsi="Book Antiqua"/>
          <w:sz w:val="24"/>
          <w:szCs w:val="24"/>
        </w:rPr>
        <w:t>uality–OD: A260/A280</w:t>
      </w:r>
      <w:r>
        <w:rPr>
          <w:rFonts w:ascii="Book Antiqua" w:hAnsi="Book Antiqua"/>
          <w:sz w:val="24"/>
          <w:szCs w:val="24"/>
        </w:rPr>
        <w:t>.</w:t>
      </w:r>
    </w:p>
    <w:p w:rsidR="00536AC0" w:rsidRPr="00791A25" w:rsidRDefault="00536AC0"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18206B" w:rsidRPr="00791A25" w:rsidRDefault="0018206B" w:rsidP="001B2E8E">
      <w:pPr>
        <w:adjustRightInd w:val="0"/>
        <w:snapToGrid w:val="0"/>
        <w:spacing w:after="0" w:line="360" w:lineRule="auto"/>
        <w:jc w:val="both"/>
        <w:rPr>
          <w:rFonts w:ascii="Book Antiqua" w:hAnsi="Book Antiqua"/>
          <w:sz w:val="24"/>
          <w:szCs w:val="24"/>
        </w:rPr>
      </w:pPr>
    </w:p>
    <w:p w:rsidR="003915F3" w:rsidRPr="00405DAF" w:rsidRDefault="003915F3" w:rsidP="001B2E8E">
      <w:pPr>
        <w:adjustRightInd w:val="0"/>
        <w:snapToGrid w:val="0"/>
        <w:spacing w:after="0" w:line="360" w:lineRule="auto"/>
        <w:jc w:val="both"/>
        <w:rPr>
          <w:rFonts w:ascii="Book Antiqua" w:hAnsi="Book Antiqua"/>
          <w:b/>
          <w:bCs/>
          <w:sz w:val="24"/>
          <w:szCs w:val="24"/>
        </w:rPr>
      </w:pPr>
      <w:r w:rsidRPr="00405DAF">
        <w:rPr>
          <w:rFonts w:ascii="Book Antiqua" w:hAnsi="Book Antiqua"/>
          <w:b/>
          <w:bCs/>
          <w:sz w:val="24"/>
          <w:szCs w:val="24"/>
        </w:rPr>
        <w:lastRenderedPageBreak/>
        <w:t xml:space="preserve">Table 4 Correlation between </w:t>
      </w:r>
      <w:r w:rsidR="00BC6495" w:rsidRPr="00405DAF">
        <w:rPr>
          <w:rFonts w:ascii="Book Antiqua" w:hAnsi="Book Antiqua"/>
          <w:b/>
          <w:bCs/>
          <w:sz w:val="24"/>
          <w:szCs w:val="24"/>
        </w:rPr>
        <w:t>DNA concentration</w:t>
      </w:r>
      <w:r w:rsidR="00405DAF" w:rsidRPr="00405DAF">
        <w:rPr>
          <w:rFonts w:ascii="Book Antiqua" w:hAnsi="Book Antiqua"/>
          <w:b/>
          <w:bCs/>
          <w:sz w:val="24"/>
          <w:szCs w:val="24"/>
          <w:vertAlign w:val="superscript"/>
        </w:rPr>
        <w:t>1</w:t>
      </w:r>
      <w:r w:rsidRPr="00405DAF">
        <w:rPr>
          <w:rFonts w:ascii="Book Antiqua" w:hAnsi="Book Antiqua"/>
          <w:b/>
          <w:bCs/>
          <w:sz w:val="24"/>
          <w:szCs w:val="24"/>
        </w:rPr>
        <w:t xml:space="preserve"> and </w:t>
      </w:r>
      <w:r w:rsidR="008D632D" w:rsidRPr="00405DAF">
        <w:rPr>
          <w:rFonts w:ascii="Book Antiqua" w:hAnsi="Book Antiqua"/>
          <w:b/>
          <w:bCs/>
          <w:sz w:val="24"/>
          <w:szCs w:val="24"/>
        </w:rPr>
        <w:t>clinico</w:t>
      </w:r>
      <w:r w:rsidRPr="00405DAF">
        <w:rPr>
          <w:rFonts w:ascii="Book Antiqua" w:hAnsi="Book Antiqua"/>
          <w:b/>
          <w:bCs/>
          <w:sz w:val="24"/>
          <w:szCs w:val="24"/>
        </w:rPr>
        <w:t xml:space="preserve">pathological aspects of colorectal cancer </w:t>
      </w:r>
    </w:p>
    <w:tbl>
      <w:tblPr>
        <w:tblW w:w="0" w:type="auto"/>
        <w:tblLook w:val="04A0" w:firstRow="1" w:lastRow="0" w:firstColumn="1" w:lastColumn="0" w:noHBand="0" w:noVBand="1"/>
      </w:tblPr>
      <w:tblGrid>
        <w:gridCol w:w="1556"/>
        <w:gridCol w:w="1820"/>
        <w:gridCol w:w="1512"/>
        <w:gridCol w:w="1340"/>
        <w:gridCol w:w="1909"/>
        <w:gridCol w:w="1350"/>
      </w:tblGrid>
      <w:tr w:rsidR="00791A25" w:rsidRPr="00791A25" w:rsidTr="007B20A1">
        <w:tc>
          <w:tcPr>
            <w:tcW w:w="3376" w:type="dxa"/>
            <w:gridSpan w:val="2"/>
            <w:vMerge w:val="restart"/>
            <w:tcBorders>
              <w:top w:val="single" w:sz="4" w:space="0" w:color="auto"/>
            </w:tcBorders>
            <w:shd w:val="clear" w:color="auto" w:fill="auto"/>
          </w:tcPr>
          <w:p w:rsidR="003915F3" w:rsidRPr="00405DAF" w:rsidRDefault="003915F3" w:rsidP="005C34B7">
            <w:pPr>
              <w:adjustRightInd w:val="0"/>
              <w:snapToGrid w:val="0"/>
              <w:spacing w:after="0" w:line="360" w:lineRule="auto"/>
              <w:rPr>
                <w:rFonts w:ascii="Book Antiqua" w:hAnsi="Book Antiqua"/>
                <w:b/>
                <w:bCs/>
                <w:sz w:val="24"/>
                <w:szCs w:val="24"/>
              </w:rPr>
            </w:pPr>
            <w:r w:rsidRPr="00405DAF">
              <w:rPr>
                <w:rFonts w:ascii="Book Antiqua" w:hAnsi="Book Antiqua"/>
                <w:b/>
                <w:bCs/>
                <w:sz w:val="24"/>
                <w:szCs w:val="24"/>
              </w:rPr>
              <w:t>Characteristics</w:t>
            </w:r>
          </w:p>
        </w:tc>
        <w:tc>
          <w:tcPr>
            <w:tcW w:w="1512" w:type="dxa"/>
            <w:vMerge w:val="restart"/>
            <w:tcBorders>
              <w:top w:val="single" w:sz="4" w:space="0" w:color="auto"/>
            </w:tcBorders>
            <w:shd w:val="clear" w:color="auto" w:fill="auto"/>
          </w:tcPr>
          <w:p w:rsidR="003915F3" w:rsidRPr="00405DAF" w:rsidRDefault="003915F3" w:rsidP="005C34B7">
            <w:pPr>
              <w:adjustRightInd w:val="0"/>
              <w:snapToGrid w:val="0"/>
              <w:spacing w:after="0" w:line="360" w:lineRule="auto"/>
              <w:jc w:val="center"/>
              <w:rPr>
                <w:rFonts w:ascii="Book Antiqua" w:hAnsi="Book Antiqua"/>
                <w:b/>
                <w:bCs/>
                <w:sz w:val="24"/>
                <w:szCs w:val="24"/>
              </w:rPr>
            </w:pPr>
            <w:r w:rsidRPr="00405DAF">
              <w:rPr>
                <w:rFonts w:ascii="Book Antiqua" w:hAnsi="Book Antiqua"/>
                <w:b/>
                <w:bCs/>
                <w:sz w:val="24"/>
                <w:szCs w:val="24"/>
              </w:rPr>
              <w:t>Number</w:t>
            </w:r>
          </w:p>
        </w:tc>
        <w:tc>
          <w:tcPr>
            <w:tcW w:w="3249" w:type="dxa"/>
            <w:gridSpan w:val="2"/>
            <w:tcBorders>
              <w:top w:val="single" w:sz="4" w:space="0" w:color="auto"/>
            </w:tcBorders>
            <w:shd w:val="clear" w:color="auto" w:fill="auto"/>
          </w:tcPr>
          <w:p w:rsidR="003915F3" w:rsidRPr="00405DAF" w:rsidRDefault="00BC6495" w:rsidP="005C34B7">
            <w:pPr>
              <w:adjustRightInd w:val="0"/>
              <w:snapToGrid w:val="0"/>
              <w:spacing w:after="0" w:line="360" w:lineRule="auto"/>
              <w:jc w:val="center"/>
              <w:rPr>
                <w:rFonts w:ascii="Book Antiqua" w:hAnsi="Book Antiqua"/>
                <w:b/>
                <w:bCs/>
                <w:sz w:val="24"/>
                <w:szCs w:val="24"/>
              </w:rPr>
            </w:pPr>
            <w:r w:rsidRPr="00405DAF">
              <w:rPr>
                <w:rFonts w:ascii="Book Antiqua" w:hAnsi="Book Antiqua"/>
                <w:b/>
                <w:bCs/>
                <w:sz w:val="24"/>
                <w:szCs w:val="24"/>
              </w:rPr>
              <w:t>DNA concentration</w:t>
            </w:r>
            <w:r w:rsidR="003915F3" w:rsidRPr="00405DAF">
              <w:rPr>
                <w:rFonts w:ascii="Book Antiqua" w:hAnsi="Book Antiqua"/>
                <w:b/>
                <w:bCs/>
                <w:sz w:val="24"/>
                <w:szCs w:val="24"/>
              </w:rPr>
              <w:t xml:space="preserve"> </w:t>
            </w:r>
            <w:r w:rsidR="003915F3" w:rsidRPr="00405DAF">
              <w:rPr>
                <w:rFonts w:ascii="Book Antiqua" w:eastAsia="Times New Roman" w:hAnsi="Book Antiqua" w:cs="Arial"/>
                <w:b/>
                <w:bCs/>
                <w:sz w:val="24"/>
                <w:szCs w:val="24"/>
              </w:rPr>
              <w:t>PureLink Genomic DNA mini kit (manual)</w:t>
            </w:r>
          </w:p>
        </w:tc>
        <w:tc>
          <w:tcPr>
            <w:tcW w:w="1350" w:type="dxa"/>
            <w:vMerge w:val="restart"/>
            <w:tcBorders>
              <w:top w:val="single" w:sz="4" w:space="0" w:color="auto"/>
              <w:bottom w:val="single" w:sz="4" w:space="0" w:color="auto"/>
            </w:tcBorders>
            <w:shd w:val="clear" w:color="auto" w:fill="auto"/>
          </w:tcPr>
          <w:p w:rsidR="003915F3" w:rsidRPr="00405DAF" w:rsidRDefault="003915F3" w:rsidP="005C34B7">
            <w:pPr>
              <w:adjustRightInd w:val="0"/>
              <w:snapToGrid w:val="0"/>
              <w:spacing w:after="0" w:line="360" w:lineRule="auto"/>
              <w:jc w:val="center"/>
              <w:rPr>
                <w:rFonts w:ascii="Book Antiqua" w:hAnsi="Book Antiqua"/>
                <w:b/>
                <w:bCs/>
                <w:sz w:val="24"/>
                <w:szCs w:val="24"/>
              </w:rPr>
            </w:pPr>
            <w:r w:rsidRPr="00405DAF">
              <w:rPr>
                <w:rFonts w:ascii="Book Antiqua" w:hAnsi="Book Antiqua"/>
                <w:b/>
                <w:bCs/>
                <w:i/>
                <w:iCs/>
                <w:sz w:val="24"/>
                <w:szCs w:val="24"/>
              </w:rPr>
              <w:t>P</w:t>
            </w:r>
            <w:r w:rsidRPr="00405DAF">
              <w:rPr>
                <w:rFonts w:ascii="Book Antiqua" w:hAnsi="Book Antiqua"/>
                <w:b/>
                <w:bCs/>
                <w:sz w:val="24"/>
                <w:szCs w:val="24"/>
              </w:rPr>
              <w:t xml:space="preserve"> value</w:t>
            </w:r>
          </w:p>
        </w:tc>
      </w:tr>
      <w:tr w:rsidR="00566B1B" w:rsidRPr="00791A25" w:rsidTr="006B7032">
        <w:tc>
          <w:tcPr>
            <w:tcW w:w="3376" w:type="dxa"/>
            <w:gridSpan w:val="2"/>
            <w:vMerge/>
            <w:tcBorders>
              <w:bottom w:val="single" w:sz="4" w:space="0" w:color="auto"/>
            </w:tcBorders>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512" w:type="dxa"/>
            <w:vMerge/>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c>
          <w:tcPr>
            <w:tcW w:w="1340" w:type="dxa"/>
            <w:tcBorders>
              <w:bottom w:val="single" w:sz="4" w:space="0" w:color="auto"/>
            </w:tcBorders>
            <w:shd w:val="clear" w:color="auto" w:fill="auto"/>
          </w:tcPr>
          <w:p w:rsidR="00566B1B" w:rsidRPr="00405DAF" w:rsidRDefault="00566B1B" w:rsidP="005C34B7">
            <w:pPr>
              <w:adjustRightInd w:val="0"/>
              <w:snapToGrid w:val="0"/>
              <w:spacing w:after="0" w:line="360" w:lineRule="auto"/>
              <w:jc w:val="center"/>
              <w:rPr>
                <w:rFonts w:ascii="Book Antiqua" w:hAnsi="Book Antiqua"/>
                <w:b/>
                <w:bCs/>
                <w:sz w:val="24"/>
                <w:szCs w:val="24"/>
              </w:rPr>
            </w:pPr>
            <w:r w:rsidRPr="00405DAF">
              <w:rPr>
                <w:rFonts w:ascii="Book Antiqua" w:hAnsi="Book Antiqua"/>
                <w:b/>
                <w:bCs/>
                <w:sz w:val="24"/>
                <w:szCs w:val="24"/>
              </w:rPr>
              <w:t>≤ 150 ng/µL</w:t>
            </w:r>
          </w:p>
        </w:tc>
        <w:tc>
          <w:tcPr>
            <w:tcW w:w="1909" w:type="dxa"/>
            <w:tcBorders>
              <w:bottom w:val="single" w:sz="4" w:space="0" w:color="auto"/>
            </w:tcBorders>
            <w:shd w:val="clear" w:color="auto" w:fill="auto"/>
          </w:tcPr>
          <w:p w:rsidR="00566B1B" w:rsidRPr="00405DAF" w:rsidRDefault="00566B1B" w:rsidP="005C34B7">
            <w:pPr>
              <w:adjustRightInd w:val="0"/>
              <w:snapToGrid w:val="0"/>
              <w:spacing w:after="0" w:line="360" w:lineRule="auto"/>
              <w:jc w:val="center"/>
              <w:rPr>
                <w:rFonts w:ascii="Book Antiqua" w:hAnsi="Book Antiqua"/>
                <w:b/>
                <w:bCs/>
                <w:sz w:val="24"/>
                <w:szCs w:val="24"/>
              </w:rPr>
            </w:pPr>
            <w:r w:rsidRPr="00405DAF">
              <w:rPr>
                <w:rFonts w:ascii="Book Antiqua" w:hAnsi="Book Antiqua"/>
                <w:b/>
                <w:bCs/>
                <w:sz w:val="24"/>
                <w:szCs w:val="24"/>
              </w:rPr>
              <w:t>&gt; 150 ng/µL</w:t>
            </w:r>
          </w:p>
        </w:tc>
        <w:tc>
          <w:tcPr>
            <w:tcW w:w="1350" w:type="dxa"/>
            <w:vMerge/>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tcBorders>
              <w:top w:val="single" w:sz="4" w:space="0" w:color="auto"/>
            </w:tcBorders>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Age</w:t>
            </w:r>
          </w:p>
        </w:tc>
        <w:tc>
          <w:tcPr>
            <w:tcW w:w="1820" w:type="dxa"/>
            <w:tcBorders>
              <w:top w:val="single" w:sz="4" w:space="0" w:color="auto"/>
            </w:tcBorders>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w:t>
            </w:r>
            <w:r>
              <w:rPr>
                <w:rFonts w:ascii="Book Antiqua" w:hAnsi="Book Antiqua"/>
                <w:sz w:val="24"/>
                <w:szCs w:val="24"/>
              </w:rPr>
              <w:t xml:space="preserve"> </w:t>
            </w:r>
            <w:r w:rsidRPr="00791A25">
              <w:rPr>
                <w:rFonts w:ascii="Book Antiqua" w:hAnsi="Book Antiqua"/>
                <w:sz w:val="24"/>
                <w:szCs w:val="24"/>
              </w:rPr>
              <w:t>60</w:t>
            </w:r>
          </w:p>
        </w:tc>
        <w:tc>
          <w:tcPr>
            <w:tcW w:w="1512" w:type="dxa"/>
            <w:tcBorders>
              <w:top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tcBorders>
              <w:top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1909" w:type="dxa"/>
            <w:tcBorders>
              <w:top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tcBorders>
              <w:top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0.37</w:t>
            </w:r>
            <w:r w:rsidRPr="00405DAF">
              <w:rPr>
                <w:rFonts w:ascii="Book Antiqua" w:hAnsi="Book Antiqua"/>
                <w:sz w:val="24"/>
                <w:szCs w:val="24"/>
                <w:vertAlign w:val="superscript"/>
              </w:rPr>
              <w:t>3</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&gt;</w:t>
            </w:r>
            <w:r>
              <w:rPr>
                <w:rFonts w:ascii="Book Antiqua" w:hAnsi="Book Antiqua"/>
                <w:sz w:val="24"/>
                <w:szCs w:val="24"/>
              </w:rPr>
              <w:t xml:space="preserve"> </w:t>
            </w:r>
            <w:r w:rsidRPr="00791A25">
              <w:rPr>
                <w:rFonts w:ascii="Book Antiqua" w:hAnsi="Book Antiqua"/>
                <w:sz w:val="24"/>
                <w:szCs w:val="24"/>
              </w:rPr>
              <w:t>60</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Gender</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Male</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0.37</w:t>
            </w:r>
            <w:r w:rsidRPr="00405DAF">
              <w:rPr>
                <w:rFonts w:ascii="Book Antiqua" w:hAnsi="Book Antiqua"/>
                <w:sz w:val="24"/>
                <w:szCs w:val="24"/>
                <w:vertAlign w:val="superscript"/>
              </w:rPr>
              <w:t>3</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Female</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Macroscopic aspect</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Polypoid</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1350" w:type="dxa"/>
            <w:shd w:val="clear" w:color="auto" w:fill="auto"/>
          </w:tcPr>
          <w:p w:rsidR="00566B1B" w:rsidRPr="005C34B7" w:rsidRDefault="00566B1B" w:rsidP="005C34B7">
            <w:pPr>
              <w:adjustRightInd w:val="0"/>
              <w:snapToGrid w:val="0"/>
              <w:spacing w:after="0" w:line="360" w:lineRule="auto"/>
              <w:jc w:val="center"/>
              <w:rPr>
                <w:rFonts w:ascii="Book Antiqua" w:hAnsi="Book Antiqua"/>
                <w:bCs/>
                <w:sz w:val="24"/>
                <w:szCs w:val="24"/>
                <w:vertAlign w:val="superscript"/>
              </w:rPr>
            </w:pPr>
            <w:r w:rsidRPr="005C34B7">
              <w:rPr>
                <w:rFonts w:ascii="Book Antiqua" w:hAnsi="Book Antiqua"/>
                <w:bCs/>
                <w:sz w:val="24"/>
                <w:szCs w:val="24"/>
              </w:rPr>
              <w:t>0.0010</w:t>
            </w:r>
            <w:r w:rsidRPr="005C34B7">
              <w:rPr>
                <w:rFonts w:ascii="Book Antiqua" w:hAnsi="Book Antiqua"/>
                <w:bCs/>
                <w:sz w:val="24"/>
                <w:szCs w:val="24"/>
                <w:vertAlign w:val="superscript"/>
              </w:rPr>
              <w:t>3</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Ulcero-infiltrative</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Microscopic aspect</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G1</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566B1B" w:rsidRPr="005C34B7" w:rsidRDefault="00566B1B" w:rsidP="005C34B7">
            <w:pPr>
              <w:adjustRightInd w:val="0"/>
              <w:snapToGrid w:val="0"/>
              <w:spacing w:after="0" w:line="360" w:lineRule="auto"/>
              <w:jc w:val="center"/>
              <w:rPr>
                <w:rFonts w:ascii="Book Antiqua" w:hAnsi="Book Antiqua"/>
                <w:bCs/>
                <w:sz w:val="24"/>
                <w:szCs w:val="24"/>
                <w:vertAlign w:val="superscript"/>
              </w:rPr>
            </w:pPr>
            <w:r w:rsidRPr="005C34B7">
              <w:rPr>
                <w:rFonts w:ascii="Book Antiqua" w:hAnsi="Book Antiqua"/>
                <w:bCs/>
                <w:sz w:val="24"/>
                <w:szCs w:val="24"/>
              </w:rPr>
              <w:t>0.04</w:t>
            </w:r>
            <w:r w:rsidRPr="005C34B7">
              <w:rPr>
                <w:rFonts w:ascii="Book Antiqua" w:hAnsi="Book Antiqua"/>
                <w:bCs/>
                <w:sz w:val="24"/>
                <w:szCs w:val="24"/>
                <w:vertAlign w:val="superscript"/>
              </w:rPr>
              <w:t>3</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G2</w:t>
            </w:r>
            <w:r>
              <w:rPr>
                <w:rFonts w:ascii="Book Antiqua" w:hAnsi="Book Antiqua"/>
                <w:sz w:val="24"/>
                <w:szCs w:val="24"/>
              </w:rPr>
              <w:t xml:space="preserve"> </w:t>
            </w:r>
            <w:r w:rsidRPr="00791A25">
              <w:rPr>
                <w:rFonts w:ascii="Book Antiqua" w:hAnsi="Book Antiqua"/>
                <w:sz w:val="24"/>
                <w:szCs w:val="24"/>
              </w:rPr>
              <w:t>+</w:t>
            </w:r>
            <w:r>
              <w:rPr>
                <w:rFonts w:ascii="Book Antiqua" w:hAnsi="Book Antiqua"/>
                <w:sz w:val="24"/>
                <w:szCs w:val="24"/>
              </w:rPr>
              <w:t xml:space="preserve"> </w:t>
            </w:r>
            <w:r w:rsidRPr="00791A25">
              <w:rPr>
                <w:rFonts w:ascii="Book Antiqua" w:hAnsi="Book Antiqua"/>
                <w:sz w:val="24"/>
                <w:szCs w:val="24"/>
              </w:rPr>
              <w:t>G3</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33</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Localization</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Proximal colon</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0.89</w:t>
            </w:r>
            <w:r w:rsidRPr="00405DAF">
              <w:rPr>
                <w:rFonts w:ascii="Book Antiqua" w:hAnsi="Book Antiqua"/>
                <w:sz w:val="24"/>
                <w:szCs w:val="24"/>
                <w:vertAlign w:val="superscript"/>
              </w:rPr>
              <w:t>2</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Distal colon</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Rectum</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7</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Depth of infiltration (pT stage)</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T2-T3</w:t>
            </w:r>
          </w:p>
          <w:p w:rsidR="00566B1B" w:rsidRPr="00791A25" w:rsidRDefault="00566B1B" w:rsidP="005C34B7">
            <w:pPr>
              <w:adjustRightInd w:val="0"/>
              <w:snapToGrid w:val="0"/>
              <w:spacing w:after="0" w:line="360" w:lineRule="auto"/>
              <w:rPr>
                <w:rFonts w:ascii="Book Antiqua" w:hAnsi="Book Antiqua"/>
                <w:sz w:val="24"/>
                <w:szCs w:val="24"/>
              </w:rPr>
            </w:pPr>
          </w:p>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T4</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40</w:t>
            </w:r>
          </w:p>
          <w:p w:rsidR="00566B1B" w:rsidRPr="00791A25" w:rsidRDefault="00566B1B" w:rsidP="005C34B7">
            <w:pPr>
              <w:adjustRightInd w:val="0"/>
              <w:snapToGrid w:val="0"/>
              <w:spacing w:after="0" w:line="360" w:lineRule="auto"/>
              <w:jc w:val="center"/>
              <w:rPr>
                <w:rFonts w:ascii="Book Antiqua" w:hAnsi="Book Antiqua"/>
                <w:sz w:val="24"/>
                <w:szCs w:val="24"/>
              </w:rPr>
            </w:pPr>
          </w:p>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p w:rsidR="00566B1B" w:rsidRPr="00791A25" w:rsidRDefault="00566B1B" w:rsidP="005C34B7">
            <w:pPr>
              <w:adjustRightInd w:val="0"/>
              <w:snapToGrid w:val="0"/>
              <w:spacing w:after="0" w:line="360" w:lineRule="auto"/>
              <w:jc w:val="center"/>
              <w:rPr>
                <w:rFonts w:ascii="Book Antiqua" w:hAnsi="Book Antiqua"/>
                <w:sz w:val="24"/>
                <w:szCs w:val="24"/>
              </w:rPr>
            </w:pPr>
          </w:p>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p w:rsidR="00566B1B" w:rsidRPr="00791A25" w:rsidRDefault="00566B1B" w:rsidP="005C34B7">
            <w:pPr>
              <w:adjustRightInd w:val="0"/>
              <w:snapToGrid w:val="0"/>
              <w:spacing w:after="0" w:line="360" w:lineRule="auto"/>
              <w:jc w:val="center"/>
              <w:rPr>
                <w:rFonts w:ascii="Book Antiqua" w:hAnsi="Book Antiqua"/>
                <w:sz w:val="24"/>
                <w:szCs w:val="24"/>
              </w:rPr>
            </w:pPr>
          </w:p>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&gt;</w:t>
            </w:r>
            <w:r>
              <w:rPr>
                <w:rFonts w:ascii="Book Antiqua" w:hAnsi="Book Antiqua"/>
                <w:sz w:val="24"/>
                <w:szCs w:val="24"/>
              </w:rPr>
              <w:t xml:space="preserve"> </w:t>
            </w:r>
            <w:r w:rsidRPr="00791A25">
              <w:rPr>
                <w:rFonts w:ascii="Book Antiqua" w:hAnsi="Book Antiqua"/>
                <w:sz w:val="24"/>
                <w:szCs w:val="24"/>
              </w:rPr>
              <w:t>0.99</w:t>
            </w:r>
            <w:r w:rsidRPr="00405DAF">
              <w:rPr>
                <w:rFonts w:ascii="Book Antiqua" w:hAnsi="Book Antiqua"/>
                <w:sz w:val="24"/>
                <w:szCs w:val="24"/>
                <w:vertAlign w:val="superscript"/>
              </w:rPr>
              <w:t>2</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Lymph node metastasis (pN stage)</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Present (pN1-3)</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350" w:type="dxa"/>
            <w:shd w:val="clear" w:color="auto" w:fill="auto"/>
          </w:tcPr>
          <w:p w:rsidR="00566B1B" w:rsidRPr="005C34B7" w:rsidRDefault="00566B1B" w:rsidP="005C34B7">
            <w:pPr>
              <w:adjustRightInd w:val="0"/>
              <w:snapToGrid w:val="0"/>
              <w:spacing w:after="0" w:line="360" w:lineRule="auto"/>
              <w:jc w:val="center"/>
              <w:rPr>
                <w:rFonts w:ascii="Book Antiqua" w:hAnsi="Book Antiqua"/>
                <w:bCs/>
                <w:sz w:val="24"/>
                <w:szCs w:val="24"/>
                <w:vertAlign w:val="superscript"/>
              </w:rPr>
            </w:pPr>
            <w:r w:rsidRPr="005C34B7">
              <w:rPr>
                <w:rFonts w:ascii="Book Antiqua" w:hAnsi="Book Antiqua"/>
                <w:bCs/>
                <w:sz w:val="24"/>
                <w:szCs w:val="24"/>
              </w:rPr>
              <w:t>0.06</w:t>
            </w:r>
            <w:r w:rsidRPr="005C34B7">
              <w:rPr>
                <w:rFonts w:ascii="Book Antiqua" w:hAnsi="Book Antiqua"/>
                <w:bCs/>
                <w:sz w:val="24"/>
                <w:szCs w:val="24"/>
                <w:vertAlign w:val="superscript"/>
              </w:rPr>
              <w:t>3</w:t>
            </w: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Absent (pN0)</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29</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r w:rsidR="00566B1B" w:rsidRPr="00791A25" w:rsidTr="006B7032">
        <w:tc>
          <w:tcPr>
            <w:tcW w:w="1556"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Lymph node ratio</w:t>
            </w:r>
          </w:p>
        </w:tc>
        <w:tc>
          <w:tcPr>
            <w:tcW w:w="1820" w:type="dxa"/>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&lt;</w:t>
            </w:r>
            <w:r>
              <w:rPr>
                <w:rFonts w:ascii="Book Antiqua" w:hAnsi="Book Antiqua"/>
                <w:sz w:val="24"/>
                <w:szCs w:val="24"/>
              </w:rPr>
              <w:t xml:space="preserve"> </w:t>
            </w:r>
            <w:r w:rsidRPr="00791A25">
              <w:rPr>
                <w:rFonts w:ascii="Book Antiqua" w:hAnsi="Book Antiqua"/>
                <w:sz w:val="24"/>
                <w:szCs w:val="24"/>
              </w:rPr>
              <w:t>0.15</w:t>
            </w:r>
          </w:p>
        </w:tc>
        <w:tc>
          <w:tcPr>
            <w:tcW w:w="1512"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909"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1350" w:type="dxa"/>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0.72</w:t>
            </w:r>
            <w:r w:rsidRPr="00405DAF">
              <w:rPr>
                <w:rFonts w:ascii="Book Antiqua" w:hAnsi="Book Antiqua"/>
                <w:sz w:val="24"/>
                <w:szCs w:val="24"/>
                <w:vertAlign w:val="superscript"/>
              </w:rPr>
              <w:t>3</w:t>
            </w:r>
          </w:p>
        </w:tc>
      </w:tr>
      <w:tr w:rsidR="00566B1B" w:rsidRPr="00791A25" w:rsidTr="006B7032">
        <w:tc>
          <w:tcPr>
            <w:tcW w:w="1556" w:type="dxa"/>
            <w:tcBorders>
              <w:bottom w:val="single" w:sz="4" w:space="0" w:color="auto"/>
            </w:tcBorders>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p>
        </w:tc>
        <w:tc>
          <w:tcPr>
            <w:tcW w:w="1820" w:type="dxa"/>
            <w:tcBorders>
              <w:bottom w:val="single" w:sz="4" w:space="0" w:color="auto"/>
            </w:tcBorders>
            <w:shd w:val="clear" w:color="auto" w:fill="auto"/>
          </w:tcPr>
          <w:p w:rsidR="00566B1B" w:rsidRPr="00791A25" w:rsidRDefault="00566B1B" w:rsidP="005C34B7">
            <w:pPr>
              <w:adjustRightInd w:val="0"/>
              <w:snapToGrid w:val="0"/>
              <w:spacing w:after="0" w:line="360" w:lineRule="auto"/>
              <w:rPr>
                <w:rFonts w:ascii="Book Antiqua" w:hAnsi="Book Antiqua"/>
                <w:sz w:val="24"/>
                <w:szCs w:val="24"/>
              </w:rPr>
            </w:pPr>
            <w:r w:rsidRPr="00791A25">
              <w:rPr>
                <w:rFonts w:ascii="Book Antiqua" w:hAnsi="Book Antiqua"/>
                <w:sz w:val="24"/>
                <w:szCs w:val="24"/>
              </w:rPr>
              <w:t>≥</w:t>
            </w:r>
            <w:r>
              <w:rPr>
                <w:rFonts w:ascii="Book Antiqua" w:hAnsi="Book Antiqua"/>
                <w:sz w:val="24"/>
                <w:szCs w:val="24"/>
              </w:rPr>
              <w:t xml:space="preserve"> </w:t>
            </w:r>
            <w:r w:rsidRPr="00791A25">
              <w:rPr>
                <w:rFonts w:ascii="Book Antiqua" w:hAnsi="Book Antiqua"/>
                <w:sz w:val="24"/>
                <w:szCs w:val="24"/>
              </w:rPr>
              <w:t>0.15</w:t>
            </w:r>
          </w:p>
        </w:tc>
        <w:tc>
          <w:tcPr>
            <w:tcW w:w="1512" w:type="dxa"/>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909" w:type="dxa"/>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350" w:type="dxa"/>
            <w:tcBorders>
              <w:bottom w:val="single" w:sz="4" w:space="0" w:color="auto"/>
            </w:tcBorders>
            <w:shd w:val="clear" w:color="auto" w:fill="auto"/>
          </w:tcPr>
          <w:p w:rsidR="00566B1B" w:rsidRPr="00791A25" w:rsidRDefault="00566B1B" w:rsidP="005C34B7">
            <w:pPr>
              <w:adjustRightInd w:val="0"/>
              <w:snapToGrid w:val="0"/>
              <w:spacing w:after="0" w:line="360" w:lineRule="auto"/>
              <w:jc w:val="center"/>
              <w:rPr>
                <w:rFonts w:ascii="Book Antiqua" w:hAnsi="Book Antiqua"/>
                <w:sz w:val="24"/>
                <w:szCs w:val="24"/>
              </w:rPr>
            </w:pPr>
          </w:p>
        </w:tc>
      </w:tr>
    </w:tbl>
    <w:p w:rsidR="00230B68" w:rsidRPr="00791A25" w:rsidRDefault="00405DAF" w:rsidP="00230B68">
      <w:pPr>
        <w:adjustRightInd w:val="0"/>
        <w:snapToGrid w:val="0"/>
        <w:spacing w:after="0" w:line="360" w:lineRule="auto"/>
        <w:jc w:val="both"/>
        <w:rPr>
          <w:rFonts w:ascii="Book Antiqua" w:hAnsi="Book Antiqua"/>
          <w:sz w:val="24"/>
          <w:szCs w:val="24"/>
        </w:rPr>
      </w:pPr>
      <w:r w:rsidRPr="00405DAF">
        <w:rPr>
          <w:rFonts w:ascii="Book Antiqua" w:hAnsi="Book Antiqua"/>
          <w:sz w:val="24"/>
          <w:szCs w:val="24"/>
          <w:vertAlign w:val="superscript"/>
        </w:rPr>
        <w:t>1</w:t>
      </w:r>
      <w:r w:rsidRPr="00405DAF">
        <w:rPr>
          <w:rFonts w:ascii="Book Antiqua" w:hAnsi="Book Antiqua"/>
          <w:sz w:val="24"/>
          <w:szCs w:val="24"/>
        </w:rPr>
        <w:t>Manual PureLink Genomic DNA mini kit-Invitrogen.</w:t>
      </w:r>
      <w:r w:rsidR="005C34B7" w:rsidRPr="00791A25">
        <w:rPr>
          <w:rFonts w:ascii="Book Antiqua" w:hAnsi="Book Antiqua"/>
          <w:sz w:val="24"/>
          <w:szCs w:val="24"/>
        </w:rPr>
        <w:t xml:space="preserve"> </w:t>
      </w:r>
      <w:r w:rsidR="005C34B7" w:rsidRPr="00405DAF">
        <w:rPr>
          <w:rFonts w:ascii="Book Antiqua" w:hAnsi="Book Antiqua"/>
          <w:sz w:val="24"/>
          <w:szCs w:val="24"/>
          <w:vertAlign w:val="superscript"/>
        </w:rPr>
        <w:t>2</w:t>
      </w:r>
      <w:r w:rsidR="005C34B7" w:rsidRPr="00791A25">
        <w:rPr>
          <w:rFonts w:ascii="Book Antiqua" w:hAnsi="Book Antiqua"/>
          <w:sz w:val="24"/>
          <w:szCs w:val="24"/>
        </w:rPr>
        <w:t>Chi square test</w:t>
      </w:r>
      <w:r w:rsidR="005C34B7">
        <w:rPr>
          <w:rFonts w:ascii="Book Antiqua" w:hAnsi="Book Antiqua"/>
          <w:sz w:val="24"/>
          <w:szCs w:val="24"/>
        </w:rPr>
        <w:t>.</w:t>
      </w:r>
      <w:r w:rsidR="005C34B7" w:rsidRPr="00791A25">
        <w:rPr>
          <w:rFonts w:ascii="Book Antiqua" w:hAnsi="Book Antiqua"/>
          <w:sz w:val="24"/>
          <w:szCs w:val="24"/>
        </w:rPr>
        <w:t xml:space="preserve"> </w:t>
      </w:r>
      <w:r w:rsidR="005C34B7" w:rsidRPr="00405DAF">
        <w:rPr>
          <w:rFonts w:ascii="Book Antiqua" w:hAnsi="Book Antiqua"/>
          <w:sz w:val="24"/>
          <w:szCs w:val="24"/>
          <w:vertAlign w:val="superscript"/>
        </w:rPr>
        <w:t>3</w:t>
      </w:r>
      <w:r w:rsidR="005C34B7" w:rsidRPr="00791A25">
        <w:rPr>
          <w:rFonts w:ascii="Book Antiqua" w:hAnsi="Book Antiqua"/>
          <w:sz w:val="24"/>
          <w:szCs w:val="24"/>
        </w:rPr>
        <w:t>Fisher’s exact test</w:t>
      </w:r>
      <w:r w:rsidR="005C34B7">
        <w:rPr>
          <w:rFonts w:ascii="Book Antiqua" w:hAnsi="Book Antiqua"/>
          <w:sz w:val="24"/>
          <w:szCs w:val="24"/>
        </w:rPr>
        <w:t>.</w:t>
      </w:r>
      <w:r w:rsidRPr="00405DAF">
        <w:rPr>
          <w:rFonts w:ascii="Book Antiqua" w:hAnsi="Book Antiqua"/>
          <w:sz w:val="24"/>
          <w:szCs w:val="24"/>
        </w:rPr>
        <w:t xml:space="preserve"> </w:t>
      </w:r>
      <w:r w:rsidR="00230B68" w:rsidRPr="00791A25">
        <w:rPr>
          <w:rFonts w:ascii="Book Antiqua" w:hAnsi="Book Antiqua"/>
          <w:sz w:val="24"/>
          <w:szCs w:val="24"/>
        </w:rPr>
        <w:t>G1</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W</w:t>
      </w:r>
      <w:r w:rsidR="00230B68" w:rsidRPr="00791A25">
        <w:rPr>
          <w:rFonts w:ascii="Book Antiqua" w:hAnsi="Book Antiqua"/>
          <w:sz w:val="24"/>
          <w:szCs w:val="24"/>
        </w:rPr>
        <w:t>ell differentiated</w:t>
      </w:r>
      <w:r w:rsidR="00230B68">
        <w:rPr>
          <w:rFonts w:ascii="Book Antiqua" w:hAnsi="Book Antiqua"/>
          <w:sz w:val="24"/>
          <w:szCs w:val="24"/>
        </w:rPr>
        <w:t>;</w:t>
      </w:r>
      <w:r w:rsidR="00230B68" w:rsidRPr="00791A25">
        <w:rPr>
          <w:rFonts w:ascii="Book Antiqua" w:hAnsi="Book Antiqua"/>
          <w:sz w:val="24"/>
          <w:szCs w:val="24"/>
        </w:rPr>
        <w:t xml:space="preserve"> G2</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M</w:t>
      </w:r>
      <w:r w:rsidR="00230B68" w:rsidRPr="00791A25">
        <w:rPr>
          <w:rFonts w:ascii="Book Antiqua" w:hAnsi="Book Antiqua"/>
          <w:sz w:val="24"/>
          <w:szCs w:val="24"/>
        </w:rPr>
        <w:t>oderately differentiated</w:t>
      </w:r>
      <w:r w:rsidR="00230B68">
        <w:rPr>
          <w:rFonts w:ascii="Book Antiqua" w:hAnsi="Book Antiqua"/>
          <w:sz w:val="24"/>
          <w:szCs w:val="24"/>
        </w:rPr>
        <w:t>;</w:t>
      </w:r>
      <w:r w:rsidR="00230B68" w:rsidRPr="00791A25">
        <w:rPr>
          <w:rFonts w:ascii="Book Antiqua" w:hAnsi="Book Antiqua"/>
          <w:sz w:val="24"/>
          <w:szCs w:val="24"/>
        </w:rPr>
        <w:t xml:space="preserve"> G3</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P</w:t>
      </w:r>
      <w:r w:rsidR="00230B68" w:rsidRPr="00791A25">
        <w:rPr>
          <w:rFonts w:ascii="Book Antiqua" w:hAnsi="Book Antiqua"/>
          <w:sz w:val="24"/>
          <w:szCs w:val="24"/>
        </w:rPr>
        <w:t>oorly differentiated</w:t>
      </w:r>
      <w:r w:rsidR="00230B68">
        <w:rPr>
          <w:rFonts w:ascii="Book Antiqua" w:hAnsi="Book Antiqua"/>
          <w:sz w:val="24"/>
          <w:szCs w:val="24"/>
        </w:rPr>
        <w:t>.</w:t>
      </w:r>
    </w:p>
    <w:p w:rsidR="003915F3" w:rsidRPr="00791A25" w:rsidRDefault="003915F3" w:rsidP="001B2E8E">
      <w:pPr>
        <w:adjustRightInd w:val="0"/>
        <w:snapToGrid w:val="0"/>
        <w:spacing w:after="0" w:line="360" w:lineRule="auto"/>
        <w:jc w:val="both"/>
        <w:rPr>
          <w:rFonts w:ascii="Book Antiqua" w:hAnsi="Book Antiqua"/>
          <w:sz w:val="24"/>
          <w:szCs w:val="24"/>
        </w:rPr>
      </w:pPr>
    </w:p>
    <w:p w:rsidR="003915F3" w:rsidRPr="005C34B7" w:rsidRDefault="005C34B7" w:rsidP="001B2E8E">
      <w:pPr>
        <w:adjustRightInd w:val="0"/>
        <w:snapToGrid w:val="0"/>
        <w:spacing w:after="0" w:line="360" w:lineRule="auto"/>
        <w:jc w:val="both"/>
        <w:rPr>
          <w:rFonts w:ascii="Book Antiqua" w:hAnsi="Book Antiqua"/>
          <w:b/>
          <w:bCs/>
          <w:sz w:val="24"/>
          <w:szCs w:val="24"/>
        </w:rPr>
      </w:pPr>
      <w:r>
        <w:rPr>
          <w:rFonts w:ascii="Book Antiqua" w:hAnsi="Book Antiqua"/>
          <w:sz w:val="24"/>
          <w:szCs w:val="24"/>
        </w:rPr>
        <w:br w:type="page"/>
      </w:r>
      <w:r w:rsidR="005D0C12" w:rsidRPr="005C34B7">
        <w:rPr>
          <w:rFonts w:ascii="Book Antiqua" w:hAnsi="Book Antiqua"/>
          <w:b/>
          <w:bCs/>
          <w:sz w:val="24"/>
          <w:szCs w:val="24"/>
        </w:rPr>
        <w:lastRenderedPageBreak/>
        <w:t>Table 5</w:t>
      </w:r>
      <w:r w:rsidR="00220AAE" w:rsidRPr="005C34B7">
        <w:rPr>
          <w:rFonts w:ascii="Book Antiqua" w:hAnsi="Book Antiqua"/>
          <w:b/>
          <w:bCs/>
          <w:sz w:val="24"/>
          <w:szCs w:val="24"/>
        </w:rPr>
        <w:t xml:space="preserve"> Correlation between </w:t>
      </w:r>
      <w:r w:rsidR="00BC6495" w:rsidRPr="005C34B7">
        <w:rPr>
          <w:rFonts w:ascii="Book Antiqua" w:hAnsi="Book Antiqua"/>
          <w:b/>
          <w:bCs/>
          <w:sz w:val="24"/>
          <w:szCs w:val="24"/>
        </w:rPr>
        <w:t>DNA concentration</w:t>
      </w:r>
      <w:r w:rsidRPr="005C34B7">
        <w:rPr>
          <w:rFonts w:ascii="Book Antiqua" w:hAnsi="Book Antiqua"/>
          <w:b/>
          <w:bCs/>
          <w:sz w:val="24"/>
          <w:szCs w:val="24"/>
          <w:vertAlign w:val="superscript"/>
        </w:rPr>
        <w:t>1</w:t>
      </w:r>
      <w:r w:rsidR="00220AAE" w:rsidRPr="005C34B7">
        <w:rPr>
          <w:rFonts w:ascii="Book Antiqua" w:hAnsi="Book Antiqua"/>
          <w:b/>
          <w:bCs/>
          <w:sz w:val="24"/>
          <w:szCs w:val="24"/>
        </w:rPr>
        <w:t xml:space="preserve"> and </w:t>
      </w:r>
      <w:r w:rsidR="008D632D" w:rsidRPr="005C34B7">
        <w:rPr>
          <w:rFonts w:ascii="Book Antiqua" w:hAnsi="Book Antiqua"/>
          <w:b/>
          <w:bCs/>
          <w:sz w:val="24"/>
          <w:szCs w:val="24"/>
        </w:rPr>
        <w:t xml:space="preserve">clinicopathological </w:t>
      </w:r>
      <w:r w:rsidR="00220AAE" w:rsidRPr="005C34B7">
        <w:rPr>
          <w:rFonts w:ascii="Book Antiqua" w:hAnsi="Book Antiqua"/>
          <w:b/>
          <w:bCs/>
          <w:sz w:val="24"/>
          <w:szCs w:val="24"/>
        </w:rPr>
        <w:t xml:space="preserve">aspects of colorectal cancer </w:t>
      </w:r>
    </w:p>
    <w:tbl>
      <w:tblPr>
        <w:tblW w:w="0" w:type="auto"/>
        <w:tblBorders>
          <w:top w:val="single" w:sz="4" w:space="0" w:color="auto"/>
          <w:bottom w:val="single" w:sz="4" w:space="0" w:color="auto"/>
        </w:tblBorders>
        <w:tblLook w:val="04A0" w:firstRow="1" w:lastRow="0" w:firstColumn="1" w:lastColumn="0" w:noHBand="0" w:noVBand="1"/>
      </w:tblPr>
      <w:tblGrid>
        <w:gridCol w:w="1556"/>
        <w:gridCol w:w="1820"/>
        <w:gridCol w:w="1512"/>
        <w:gridCol w:w="1340"/>
        <w:gridCol w:w="236"/>
        <w:gridCol w:w="1673"/>
        <w:gridCol w:w="1350"/>
      </w:tblGrid>
      <w:tr w:rsidR="00791A25" w:rsidRPr="00791A25" w:rsidTr="003C0AEC">
        <w:tc>
          <w:tcPr>
            <w:tcW w:w="3376" w:type="dxa"/>
            <w:gridSpan w:val="2"/>
            <w:vMerge w:val="restart"/>
            <w:tcBorders>
              <w:top w:val="single" w:sz="4" w:space="0" w:color="auto"/>
              <w:bottom w:val="nil"/>
            </w:tcBorders>
            <w:shd w:val="clear" w:color="auto" w:fill="auto"/>
          </w:tcPr>
          <w:p w:rsidR="003915F3" w:rsidRPr="005C34B7" w:rsidRDefault="003915F3" w:rsidP="001B2E8E">
            <w:pPr>
              <w:adjustRightInd w:val="0"/>
              <w:snapToGrid w:val="0"/>
              <w:spacing w:after="0" w:line="360" w:lineRule="auto"/>
              <w:jc w:val="both"/>
              <w:rPr>
                <w:rFonts w:ascii="Book Antiqua" w:hAnsi="Book Antiqua"/>
                <w:b/>
                <w:bCs/>
                <w:sz w:val="24"/>
                <w:szCs w:val="24"/>
              </w:rPr>
            </w:pPr>
            <w:r w:rsidRPr="005C34B7">
              <w:rPr>
                <w:rFonts w:ascii="Book Antiqua" w:hAnsi="Book Antiqua"/>
                <w:b/>
                <w:bCs/>
                <w:sz w:val="24"/>
                <w:szCs w:val="24"/>
              </w:rPr>
              <w:t>Characteristics</w:t>
            </w:r>
          </w:p>
        </w:tc>
        <w:tc>
          <w:tcPr>
            <w:tcW w:w="1512" w:type="dxa"/>
            <w:vMerge w:val="restart"/>
            <w:tcBorders>
              <w:top w:val="single" w:sz="4" w:space="0" w:color="auto"/>
              <w:bottom w:val="nil"/>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r w:rsidRPr="005C34B7">
              <w:rPr>
                <w:rFonts w:ascii="Book Antiqua" w:hAnsi="Book Antiqua"/>
                <w:b/>
                <w:bCs/>
                <w:sz w:val="24"/>
                <w:szCs w:val="24"/>
              </w:rPr>
              <w:t>Number</w:t>
            </w:r>
          </w:p>
        </w:tc>
        <w:tc>
          <w:tcPr>
            <w:tcW w:w="3249" w:type="dxa"/>
            <w:gridSpan w:val="3"/>
            <w:tcBorders>
              <w:top w:val="single" w:sz="4" w:space="0" w:color="auto"/>
              <w:bottom w:val="nil"/>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r w:rsidRPr="005C34B7">
              <w:rPr>
                <w:rFonts w:ascii="Book Antiqua" w:eastAsia="Times New Roman" w:hAnsi="Book Antiqua" w:cs="Arial"/>
                <w:b/>
                <w:bCs/>
                <w:sz w:val="24"/>
                <w:szCs w:val="24"/>
              </w:rPr>
              <w:t>iPrep genomic DNA kit (magnetic beads)</w:t>
            </w:r>
          </w:p>
        </w:tc>
        <w:tc>
          <w:tcPr>
            <w:tcW w:w="1350" w:type="dxa"/>
            <w:vMerge w:val="restart"/>
            <w:tcBorders>
              <w:top w:val="single" w:sz="4" w:space="0" w:color="auto"/>
              <w:bottom w:val="single" w:sz="4" w:space="0" w:color="auto"/>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r w:rsidRPr="005C34B7">
              <w:rPr>
                <w:rFonts w:ascii="Book Antiqua" w:hAnsi="Book Antiqua"/>
                <w:b/>
                <w:bCs/>
                <w:i/>
                <w:iCs/>
                <w:sz w:val="24"/>
                <w:szCs w:val="24"/>
              </w:rPr>
              <w:t>P</w:t>
            </w:r>
            <w:r w:rsidRPr="005C34B7">
              <w:rPr>
                <w:rFonts w:ascii="Book Antiqua" w:hAnsi="Book Antiqua"/>
                <w:b/>
                <w:bCs/>
                <w:sz w:val="24"/>
                <w:szCs w:val="24"/>
              </w:rPr>
              <w:t xml:space="preserve"> value</w:t>
            </w:r>
          </w:p>
        </w:tc>
      </w:tr>
      <w:tr w:rsidR="00791A25" w:rsidRPr="00791A25" w:rsidTr="003C0AEC">
        <w:tc>
          <w:tcPr>
            <w:tcW w:w="3376" w:type="dxa"/>
            <w:gridSpan w:val="2"/>
            <w:vMerge/>
            <w:tcBorders>
              <w:top w:val="nil"/>
              <w:bottom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512" w:type="dxa"/>
            <w:vMerge/>
            <w:tcBorders>
              <w:top w:val="nil"/>
              <w:bottom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340" w:type="dxa"/>
            <w:tcBorders>
              <w:top w:val="nil"/>
              <w:bottom w:val="single" w:sz="4" w:space="0" w:color="auto"/>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r w:rsidRPr="005C34B7">
              <w:rPr>
                <w:rFonts w:ascii="Book Antiqua" w:hAnsi="Book Antiqua"/>
                <w:b/>
                <w:bCs/>
                <w:sz w:val="24"/>
                <w:szCs w:val="24"/>
              </w:rPr>
              <w:t>≤</w:t>
            </w:r>
            <w:r w:rsidR="005C34B7">
              <w:rPr>
                <w:rFonts w:ascii="Book Antiqua" w:hAnsi="Book Antiqua"/>
                <w:b/>
                <w:bCs/>
                <w:sz w:val="24"/>
                <w:szCs w:val="24"/>
              </w:rPr>
              <w:t xml:space="preserve"> </w:t>
            </w:r>
            <w:r w:rsidRPr="005C34B7">
              <w:rPr>
                <w:rFonts w:ascii="Book Antiqua" w:hAnsi="Book Antiqua"/>
                <w:b/>
                <w:bCs/>
                <w:sz w:val="24"/>
                <w:szCs w:val="24"/>
              </w:rPr>
              <w:t>10 ng/µL</w:t>
            </w:r>
          </w:p>
        </w:tc>
        <w:tc>
          <w:tcPr>
            <w:tcW w:w="236" w:type="dxa"/>
            <w:tcBorders>
              <w:top w:val="nil"/>
              <w:bottom w:val="single" w:sz="4" w:space="0" w:color="auto"/>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p>
        </w:tc>
        <w:tc>
          <w:tcPr>
            <w:tcW w:w="1673" w:type="dxa"/>
            <w:tcBorders>
              <w:top w:val="nil"/>
              <w:bottom w:val="single" w:sz="4" w:space="0" w:color="auto"/>
            </w:tcBorders>
            <w:shd w:val="clear" w:color="auto" w:fill="auto"/>
          </w:tcPr>
          <w:p w:rsidR="003915F3" w:rsidRPr="005C34B7" w:rsidRDefault="003915F3" w:rsidP="005C34B7">
            <w:pPr>
              <w:adjustRightInd w:val="0"/>
              <w:snapToGrid w:val="0"/>
              <w:spacing w:after="0" w:line="360" w:lineRule="auto"/>
              <w:jc w:val="center"/>
              <w:rPr>
                <w:rFonts w:ascii="Book Antiqua" w:hAnsi="Book Antiqua"/>
                <w:b/>
                <w:bCs/>
                <w:sz w:val="24"/>
                <w:szCs w:val="24"/>
              </w:rPr>
            </w:pPr>
            <w:r w:rsidRPr="005C34B7">
              <w:rPr>
                <w:rFonts w:ascii="Book Antiqua" w:hAnsi="Book Antiqua"/>
                <w:b/>
                <w:bCs/>
                <w:sz w:val="24"/>
                <w:szCs w:val="24"/>
              </w:rPr>
              <w:t>&gt;</w:t>
            </w:r>
            <w:r w:rsidR="005C34B7">
              <w:rPr>
                <w:rFonts w:ascii="Book Antiqua" w:hAnsi="Book Antiqua"/>
                <w:b/>
                <w:bCs/>
                <w:sz w:val="24"/>
                <w:szCs w:val="24"/>
              </w:rPr>
              <w:t xml:space="preserve"> </w:t>
            </w:r>
            <w:r w:rsidRPr="005C34B7">
              <w:rPr>
                <w:rFonts w:ascii="Book Antiqua" w:hAnsi="Book Antiqua"/>
                <w:b/>
                <w:bCs/>
                <w:sz w:val="24"/>
                <w:szCs w:val="24"/>
              </w:rPr>
              <w:t>10 ng/µL</w:t>
            </w:r>
          </w:p>
        </w:tc>
        <w:tc>
          <w:tcPr>
            <w:tcW w:w="1350" w:type="dxa"/>
            <w:vMerge/>
            <w:tcBorders>
              <w:top w:val="nil"/>
              <w:bottom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Age</w:t>
            </w:r>
          </w:p>
        </w:tc>
        <w:tc>
          <w:tcPr>
            <w:tcW w:w="1820"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sidR="005C34B7">
              <w:rPr>
                <w:rFonts w:ascii="Book Antiqua" w:hAnsi="Book Antiqua"/>
                <w:sz w:val="24"/>
                <w:szCs w:val="24"/>
              </w:rPr>
              <w:t xml:space="preserve"> </w:t>
            </w:r>
            <w:r w:rsidRPr="00791A25">
              <w:rPr>
                <w:rFonts w:ascii="Book Antiqua" w:hAnsi="Book Antiqua"/>
                <w:sz w:val="24"/>
                <w:szCs w:val="24"/>
              </w:rPr>
              <w:t>60</w:t>
            </w:r>
          </w:p>
        </w:tc>
        <w:tc>
          <w:tcPr>
            <w:tcW w:w="1512" w:type="dxa"/>
            <w:tcBorders>
              <w:top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tcBorders>
              <w:top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tcBorders>
              <w:top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tcBorders>
              <w:top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tcBorders>
              <w:top w:val="single" w:sz="4" w:space="0" w:color="auto"/>
            </w:tcBorders>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0.09</w:t>
            </w:r>
            <w:r w:rsidR="005C34B7">
              <w:rPr>
                <w:rFonts w:ascii="Book Antiqua" w:hAnsi="Book Antiqua"/>
                <w:sz w:val="24"/>
                <w:szCs w:val="24"/>
                <w:vertAlign w:val="superscript"/>
              </w:rPr>
              <w:t>3</w:t>
            </w: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&gt;</w:t>
            </w:r>
            <w:r w:rsidR="005C34B7">
              <w:rPr>
                <w:rFonts w:ascii="Book Antiqua" w:hAnsi="Book Antiqua"/>
                <w:sz w:val="24"/>
                <w:szCs w:val="24"/>
              </w:rPr>
              <w:t xml:space="preserve"> </w:t>
            </w:r>
            <w:r w:rsidRPr="00791A25">
              <w:rPr>
                <w:rFonts w:ascii="Book Antiqua" w:hAnsi="Book Antiqua"/>
                <w:sz w:val="24"/>
                <w:szCs w:val="24"/>
              </w:rPr>
              <w:t>60</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22</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Gender</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Male</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7</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0.99</w:t>
            </w:r>
            <w:r w:rsidR="005C34B7">
              <w:rPr>
                <w:rFonts w:ascii="Book Antiqua" w:hAnsi="Book Antiqua"/>
                <w:sz w:val="24"/>
                <w:szCs w:val="24"/>
                <w:vertAlign w:val="superscript"/>
              </w:rPr>
              <w:t>3</w:t>
            </w: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Female</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Polypoid</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7</w:t>
            </w:r>
          </w:p>
        </w:tc>
        <w:tc>
          <w:tcPr>
            <w:tcW w:w="1350" w:type="dxa"/>
            <w:shd w:val="clear" w:color="auto" w:fill="auto"/>
          </w:tcPr>
          <w:p w:rsidR="003915F3" w:rsidRPr="005C34B7" w:rsidRDefault="00802B4D" w:rsidP="005C34B7">
            <w:pPr>
              <w:adjustRightInd w:val="0"/>
              <w:snapToGrid w:val="0"/>
              <w:spacing w:after="0" w:line="360" w:lineRule="auto"/>
              <w:jc w:val="center"/>
              <w:rPr>
                <w:rFonts w:ascii="Book Antiqua" w:hAnsi="Book Antiqua"/>
                <w:bCs/>
                <w:sz w:val="24"/>
                <w:szCs w:val="24"/>
                <w:vertAlign w:val="superscript"/>
              </w:rPr>
            </w:pPr>
            <w:r w:rsidRPr="005C34B7">
              <w:rPr>
                <w:rFonts w:ascii="Book Antiqua" w:hAnsi="Book Antiqua"/>
                <w:bCs/>
                <w:sz w:val="24"/>
                <w:szCs w:val="24"/>
              </w:rPr>
              <w:t>0.0004</w:t>
            </w:r>
            <w:r w:rsidR="005C34B7" w:rsidRPr="005C34B7">
              <w:rPr>
                <w:rFonts w:ascii="Book Antiqua" w:hAnsi="Book Antiqua"/>
                <w:bCs/>
                <w:sz w:val="24"/>
                <w:szCs w:val="24"/>
                <w:vertAlign w:val="superscript"/>
              </w:rPr>
              <w:t>3</w:t>
            </w: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Ulcero-infiltrative</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31</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1350" w:type="dxa"/>
            <w:shd w:val="clear" w:color="auto" w:fill="auto"/>
          </w:tcPr>
          <w:p w:rsidR="003915F3" w:rsidRPr="005C34B7" w:rsidRDefault="003915F3" w:rsidP="005C34B7">
            <w:pPr>
              <w:adjustRightInd w:val="0"/>
              <w:snapToGrid w:val="0"/>
              <w:spacing w:after="0" w:line="360" w:lineRule="auto"/>
              <w:jc w:val="center"/>
              <w:rPr>
                <w:rFonts w:ascii="Book Antiqua" w:hAnsi="Book Antiqua"/>
                <w:bCs/>
                <w:sz w:val="24"/>
                <w:szCs w:val="24"/>
              </w:rPr>
            </w:pP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Microscopic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G1</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40"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3915F3" w:rsidRPr="005C34B7" w:rsidRDefault="00802B4D" w:rsidP="005C34B7">
            <w:pPr>
              <w:adjustRightInd w:val="0"/>
              <w:snapToGrid w:val="0"/>
              <w:spacing w:after="0" w:line="360" w:lineRule="auto"/>
              <w:jc w:val="center"/>
              <w:rPr>
                <w:rFonts w:ascii="Book Antiqua" w:hAnsi="Book Antiqua"/>
                <w:bCs/>
                <w:sz w:val="24"/>
                <w:szCs w:val="24"/>
                <w:vertAlign w:val="superscript"/>
              </w:rPr>
            </w:pPr>
            <w:r w:rsidRPr="005C34B7">
              <w:rPr>
                <w:rFonts w:ascii="Book Antiqua" w:hAnsi="Book Antiqua"/>
                <w:bCs/>
                <w:sz w:val="24"/>
                <w:szCs w:val="24"/>
              </w:rPr>
              <w:t>&lt;</w:t>
            </w:r>
            <w:r w:rsidR="005C34B7">
              <w:rPr>
                <w:rFonts w:ascii="Book Antiqua" w:hAnsi="Book Antiqua"/>
                <w:bCs/>
                <w:sz w:val="24"/>
                <w:szCs w:val="24"/>
              </w:rPr>
              <w:t xml:space="preserve"> </w:t>
            </w:r>
            <w:r w:rsidRPr="005C34B7">
              <w:rPr>
                <w:rFonts w:ascii="Book Antiqua" w:hAnsi="Book Antiqua"/>
                <w:bCs/>
                <w:sz w:val="24"/>
                <w:szCs w:val="24"/>
              </w:rPr>
              <w:t>0.0001</w:t>
            </w:r>
            <w:r w:rsidR="005C34B7" w:rsidRPr="005C34B7">
              <w:rPr>
                <w:rFonts w:ascii="Book Antiqua" w:hAnsi="Book Antiqua"/>
                <w:bCs/>
                <w:sz w:val="24"/>
                <w:szCs w:val="24"/>
                <w:vertAlign w:val="superscript"/>
              </w:rPr>
              <w:t>3</w:t>
            </w: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8D632D"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G2</w:t>
            </w:r>
            <w:r w:rsidR="005C34B7">
              <w:rPr>
                <w:rFonts w:ascii="Book Antiqua" w:hAnsi="Book Antiqua"/>
                <w:sz w:val="24"/>
                <w:szCs w:val="24"/>
              </w:rPr>
              <w:t xml:space="preserve"> </w:t>
            </w:r>
            <w:r w:rsidRPr="00791A25">
              <w:rPr>
                <w:rFonts w:ascii="Book Antiqua" w:hAnsi="Book Antiqua"/>
                <w:sz w:val="24"/>
                <w:szCs w:val="24"/>
              </w:rPr>
              <w:t>+</w:t>
            </w:r>
            <w:r w:rsidR="005C34B7">
              <w:rPr>
                <w:rFonts w:ascii="Book Antiqua" w:hAnsi="Book Antiqua"/>
                <w:sz w:val="24"/>
                <w:szCs w:val="24"/>
              </w:rPr>
              <w:t xml:space="preserve"> </w:t>
            </w:r>
            <w:r w:rsidRPr="00791A25">
              <w:rPr>
                <w:rFonts w:ascii="Book Antiqua" w:hAnsi="Book Antiqua"/>
                <w:sz w:val="24"/>
                <w:szCs w:val="24"/>
              </w:rPr>
              <w:t>G3</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33</w:t>
            </w:r>
          </w:p>
        </w:tc>
        <w:tc>
          <w:tcPr>
            <w:tcW w:w="1340"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30</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Localization</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Proximal colon</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0.52</w:t>
            </w:r>
            <w:r w:rsidR="005C34B7" w:rsidRPr="005C34B7">
              <w:rPr>
                <w:rFonts w:ascii="Book Antiqua" w:hAnsi="Book Antiqua"/>
                <w:sz w:val="24"/>
                <w:szCs w:val="24"/>
                <w:vertAlign w:val="superscript"/>
              </w:rPr>
              <w:t>2</w:t>
            </w: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Distal colon</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Rectum</w:t>
            </w:r>
          </w:p>
        </w:tc>
        <w:tc>
          <w:tcPr>
            <w:tcW w:w="1512"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236"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50" w:type="dxa"/>
            <w:shd w:val="clear" w:color="auto" w:fill="auto"/>
          </w:tcPr>
          <w:p w:rsidR="003915F3" w:rsidRPr="00791A25" w:rsidRDefault="003915F3" w:rsidP="005C34B7">
            <w:pPr>
              <w:adjustRightInd w:val="0"/>
              <w:snapToGrid w:val="0"/>
              <w:spacing w:after="0" w:line="360" w:lineRule="auto"/>
              <w:jc w:val="center"/>
              <w:rPr>
                <w:rFonts w:ascii="Book Antiqua" w:hAnsi="Book Antiqua"/>
                <w:sz w:val="24"/>
                <w:szCs w:val="24"/>
              </w:rPr>
            </w:pPr>
          </w:p>
        </w:tc>
      </w:tr>
      <w:tr w:rsidR="00791A25" w:rsidRPr="00791A25" w:rsidTr="003C0AEC">
        <w:tc>
          <w:tcPr>
            <w:tcW w:w="1556"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Depth of infiltration (pT stage)</w:t>
            </w:r>
          </w:p>
        </w:tc>
        <w:tc>
          <w:tcPr>
            <w:tcW w:w="1820" w:type="dxa"/>
            <w:shd w:val="clear" w:color="auto" w:fill="auto"/>
          </w:tcPr>
          <w:p w:rsidR="000B2860" w:rsidRPr="00791A25" w:rsidRDefault="00802B4D"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T2-T3</w:t>
            </w:r>
          </w:p>
          <w:p w:rsidR="00802B4D" w:rsidRPr="00791A25" w:rsidRDefault="00802B4D" w:rsidP="001B2E8E">
            <w:pPr>
              <w:adjustRightInd w:val="0"/>
              <w:snapToGrid w:val="0"/>
              <w:spacing w:after="0" w:line="360" w:lineRule="auto"/>
              <w:jc w:val="both"/>
              <w:rPr>
                <w:rFonts w:ascii="Book Antiqua" w:hAnsi="Book Antiqua"/>
                <w:sz w:val="24"/>
                <w:szCs w:val="24"/>
              </w:rPr>
            </w:pPr>
          </w:p>
          <w:p w:rsidR="00802B4D" w:rsidRPr="00791A25" w:rsidRDefault="00802B4D"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T4</w:t>
            </w:r>
          </w:p>
        </w:tc>
        <w:tc>
          <w:tcPr>
            <w:tcW w:w="1512" w:type="dxa"/>
            <w:shd w:val="clear" w:color="auto" w:fill="auto"/>
          </w:tcPr>
          <w:p w:rsidR="000B2860"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40</w:t>
            </w:r>
          </w:p>
          <w:p w:rsidR="00802B4D" w:rsidRPr="00791A25" w:rsidRDefault="00802B4D" w:rsidP="005C34B7">
            <w:pPr>
              <w:adjustRightInd w:val="0"/>
              <w:snapToGrid w:val="0"/>
              <w:spacing w:after="0" w:line="360" w:lineRule="auto"/>
              <w:jc w:val="center"/>
              <w:rPr>
                <w:rFonts w:ascii="Book Antiqua" w:hAnsi="Book Antiqua"/>
                <w:sz w:val="24"/>
                <w:szCs w:val="24"/>
              </w:rPr>
            </w:pPr>
          </w:p>
          <w:p w:rsidR="00802B4D"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40" w:type="dxa"/>
            <w:shd w:val="clear" w:color="auto" w:fill="auto"/>
          </w:tcPr>
          <w:p w:rsidR="000B2860"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28</w:t>
            </w:r>
          </w:p>
          <w:p w:rsidR="00802B4D" w:rsidRPr="00791A25" w:rsidRDefault="00802B4D" w:rsidP="005C34B7">
            <w:pPr>
              <w:adjustRightInd w:val="0"/>
              <w:snapToGrid w:val="0"/>
              <w:spacing w:after="0" w:line="360" w:lineRule="auto"/>
              <w:jc w:val="center"/>
              <w:rPr>
                <w:rFonts w:ascii="Book Antiqua" w:hAnsi="Book Antiqua"/>
                <w:sz w:val="24"/>
                <w:szCs w:val="24"/>
              </w:rPr>
            </w:pPr>
          </w:p>
          <w:p w:rsidR="00802B4D"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236" w:type="dxa"/>
            <w:shd w:val="clear" w:color="auto" w:fill="auto"/>
          </w:tcPr>
          <w:p w:rsidR="000B2860" w:rsidRPr="00791A25" w:rsidRDefault="000B2860"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0B2860"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p w:rsidR="00802B4D" w:rsidRPr="00791A25" w:rsidRDefault="00802B4D" w:rsidP="005C34B7">
            <w:pPr>
              <w:adjustRightInd w:val="0"/>
              <w:snapToGrid w:val="0"/>
              <w:spacing w:after="0" w:line="360" w:lineRule="auto"/>
              <w:jc w:val="center"/>
              <w:rPr>
                <w:rFonts w:ascii="Book Antiqua" w:hAnsi="Book Antiqua"/>
                <w:sz w:val="24"/>
                <w:szCs w:val="24"/>
              </w:rPr>
            </w:pPr>
          </w:p>
          <w:p w:rsidR="00802B4D" w:rsidRPr="00791A25" w:rsidRDefault="00802B4D"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w:t>
            </w:r>
          </w:p>
        </w:tc>
        <w:tc>
          <w:tcPr>
            <w:tcW w:w="1350" w:type="dxa"/>
            <w:shd w:val="clear" w:color="auto" w:fill="auto"/>
          </w:tcPr>
          <w:p w:rsidR="000B2860" w:rsidRPr="00791A25" w:rsidRDefault="00802B4D"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0.11</w:t>
            </w:r>
            <w:r w:rsidR="005C34B7" w:rsidRPr="005C34B7">
              <w:rPr>
                <w:rFonts w:ascii="Book Antiqua" w:hAnsi="Book Antiqua"/>
                <w:sz w:val="24"/>
                <w:szCs w:val="24"/>
                <w:vertAlign w:val="superscript"/>
              </w:rPr>
              <w:t>2</w:t>
            </w:r>
          </w:p>
        </w:tc>
      </w:tr>
      <w:tr w:rsidR="00791A25" w:rsidRPr="00791A25" w:rsidTr="003C0AEC">
        <w:tc>
          <w:tcPr>
            <w:tcW w:w="1556"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Lymph node metastasis (pN stage)</w:t>
            </w:r>
          </w:p>
        </w:tc>
        <w:tc>
          <w:tcPr>
            <w:tcW w:w="1820"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Present (pN1-3)</w:t>
            </w:r>
          </w:p>
        </w:tc>
        <w:tc>
          <w:tcPr>
            <w:tcW w:w="1512" w:type="dxa"/>
            <w:shd w:val="clear" w:color="auto" w:fill="auto"/>
          </w:tcPr>
          <w:p w:rsidR="000B2860" w:rsidRPr="00791A25" w:rsidRDefault="000B2860"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0B2860" w:rsidRPr="00791A25" w:rsidRDefault="00180F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14</w:t>
            </w:r>
          </w:p>
        </w:tc>
        <w:tc>
          <w:tcPr>
            <w:tcW w:w="236" w:type="dxa"/>
            <w:shd w:val="clear" w:color="auto" w:fill="auto"/>
          </w:tcPr>
          <w:p w:rsidR="000B2860" w:rsidRPr="00791A25" w:rsidRDefault="000B2860" w:rsidP="005C34B7">
            <w:pPr>
              <w:adjustRightInd w:val="0"/>
              <w:snapToGrid w:val="0"/>
              <w:spacing w:after="0" w:line="360" w:lineRule="auto"/>
              <w:jc w:val="center"/>
              <w:rPr>
                <w:rFonts w:ascii="Book Antiqua" w:hAnsi="Book Antiqua"/>
                <w:sz w:val="24"/>
                <w:szCs w:val="24"/>
              </w:rPr>
            </w:pPr>
          </w:p>
        </w:tc>
        <w:tc>
          <w:tcPr>
            <w:tcW w:w="1673" w:type="dxa"/>
            <w:shd w:val="clear" w:color="auto" w:fill="auto"/>
          </w:tcPr>
          <w:p w:rsidR="000B2860" w:rsidRPr="00791A25" w:rsidRDefault="00180F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0B2860" w:rsidRPr="00791A25" w:rsidRDefault="00180FEC"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0.31</w:t>
            </w:r>
            <w:r w:rsidR="005C34B7">
              <w:rPr>
                <w:rFonts w:ascii="Book Antiqua" w:hAnsi="Book Antiqua"/>
                <w:sz w:val="24"/>
                <w:szCs w:val="24"/>
                <w:vertAlign w:val="superscript"/>
              </w:rPr>
              <w:t>3</w:t>
            </w:r>
          </w:p>
        </w:tc>
      </w:tr>
      <w:tr w:rsidR="003C0AEC" w:rsidRPr="00791A25" w:rsidTr="006B7032">
        <w:tc>
          <w:tcPr>
            <w:tcW w:w="1556"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Absent (pN0)</w:t>
            </w:r>
          </w:p>
        </w:tc>
        <w:tc>
          <w:tcPr>
            <w:tcW w:w="1512"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29</w:t>
            </w:r>
          </w:p>
        </w:tc>
        <w:tc>
          <w:tcPr>
            <w:tcW w:w="134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909" w:type="dxa"/>
            <w:gridSpan w:val="2"/>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p>
        </w:tc>
      </w:tr>
      <w:tr w:rsidR="003C0AEC" w:rsidRPr="00791A25" w:rsidTr="006B7032">
        <w:tc>
          <w:tcPr>
            <w:tcW w:w="1556"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lastRenderedPageBreak/>
              <w:t>Lymph node ratio</w:t>
            </w:r>
          </w:p>
        </w:tc>
        <w:tc>
          <w:tcPr>
            <w:tcW w:w="1820"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&lt;</w:t>
            </w:r>
            <w:r>
              <w:rPr>
                <w:rFonts w:ascii="Book Antiqua" w:hAnsi="Book Antiqua"/>
                <w:sz w:val="24"/>
                <w:szCs w:val="24"/>
              </w:rPr>
              <w:t xml:space="preserve"> </w:t>
            </w:r>
            <w:r w:rsidRPr="00791A25">
              <w:rPr>
                <w:rFonts w:ascii="Book Antiqua" w:hAnsi="Book Antiqua"/>
                <w:sz w:val="24"/>
                <w:szCs w:val="24"/>
              </w:rPr>
              <w:t>0.15</w:t>
            </w:r>
          </w:p>
        </w:tc>
        <w:tc>
          <w:tcPr>
            <w:tcW w:w="1512"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25</w:t>
            </w:r>
          </w:p>
        </w:tc>
        <w:tc>
          <w:tcPr>
            <w:tcW w:w="1909" w:type="dxa"/>
            <w:gridSpan w:val="2"/>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35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0.25</w:t>
            </w:r>
            <w:r w:rsidRPr="005C34B7">
              <w:rPr>
                <w:rFonts w:ascii="Book Antiqua" w:hAnsi="Book Antiqua"/>
                <w:sz w:val="24"/>
                <w:szCs w:val="24"/>
                <w:vertAlign w:val="superscript"/>
              </w:rPr>
              <w:t>3</w:t>
            </w:r>
          </w:p>
        </w:tc>
      </w:tr>
      <w:tr w:rsidR="003C0AEC" w:rsidRPr="00791A25" w:rsidTr="003C0AEC">
        <w:tc>
          <w:tcPr>
            <w:tcW w:w="1556"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C0AEC" w:rsidRPr="00791A25" w:rsidRDefault="003C0AEC"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Pr>
                <w:rFonts w:ascii="Book Antiqua" w:hAnsi="Book Antiqua"/>
                <w:sz w:val="24"/>
                <w:szCs w:val="24"/>
              </w:rPr>
              <w:t xml:space="preserve"> </w:t>
            </w:r>
            <w:r w:rsidRPr="00791A25">
              <w:rPr>
                <w:rFonts w:ascii="Book Antiqua" w:hAnsi="Book Antiqua"/>
                <w:sz w:val="24"/>
                <w:szCs w:val="24"/>
              </w:rPr>
              <w:t>0.15</w:t>
            </w:r>
          </w:p>
        </w:tc>
        <w:tc>
          <w:tcPr>
            <w:tcW w:w="1512"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909" w:type="dxa"/>
            <w:gridSpan w:val="2"/>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w:t>
            </w:r>
          </w:p>
        </w:tc>
        <w:tc>
          <w:tcPr>
            <w:tcW w:w="1350" w:type="dxa"/>
            <w:shd w:val="clear" w:color="auto" w:fill="auto"/>
          </w:tcPr>
          <w:p w:rsidR="003C0AEC" w:rsidRPr="00791A25" w:rsidRDefault="003C0AEC" w:rsidP="005C34B7">
            <w:pPr>
              <w:adjustRightInd w:val="0"/>
              <w:snapToGrid w:val="0"/>
              <w:spacing w:after="0" w:line="360" w:lineRule="auto"/>
              <w:jc w:val="center"/>
              <w:rPr>
                <w:rFonts w:ascii="Book Antiqua" w:hAnsi="Book Antiqua"/>
                <w:sz w:val="24"/>
                <w:szCs w:val="24"/>
              </w:rPr>
            </w:pPr>
          </w:p>
        </w:tc>
      </w:tr>
    </w:tbl>
    <w:p w:rsidR="00230B68" w:rsidRPr="00791A25" w:rsidRDefault="005C34B7" w:rsidP="00230B68">
      <w:pPr>
        <w:adjustRightInd w:val="0"/>
        <w:snapToGrid w:val="0"/>
        <w:spacing w:after="0" w:line="360" w:lineRule="auto"/>
        <w:jc w:val="both"/>
        <w:rPr>
          <w:rFonts w:ascii="Book Antiqua" w:hAnsi="Book Antiqua"/>
          <w:sz w:val="24"/>
          <w:szCs w:val="24"/>
        </w:rPr>
      </w:pPr>
      <w:r w:rsidRPr="005C34B7">
        <w:rPr>
          <w:rFonts w:ascii="Book Antiqua" w:hAnsi="Book Antiqua" w:hint="eastAsia"/>
          <w:sz w:val="24"/>
          <w:szCs w:val="24"/>
          <w:vertAlign w:val="superscript"/>
          <w:lang w:eastAsia="zh-CN"/>
        </w:rPr>
        <w:t>1</w:t>
      </w:r>
      <w:r w:rsidRPr="005C34B7">
        <w:rPr>
          <w:rFonts w:ascii="Book Antiqua" w:hAnsi="Book Antiqua"/>
          <w:sz w:val="24"/>
          <w:szCs w:val="24"/>
        </w:rPr>
        <w:t>Automated iPrep genomic DNA kit-Invitrogen</w:t>
      </w:r>
      <w:r>
        <w:rPr>
          <w:rFonts w:ascii="Book Antiqua" w:hAnsi="Book Antiqua"/>
          <w:sz w:val="24"/>
          <w:szCs w:val="24"/>
        </w:rPr>
        <w:t xml:space="preserve">. </w:t>
      </w:r>
      <w:r w:rsidRPr="005C34B7">
        <w:rPr>
          <w:rFonts w:ascii="Book Antiqua" w:hAnsi="Book Antiqua"/>
          <w:sz w:val="24"/>
          <w:szCs w:val="24"/>
          <w:vertAlign w:val="superscript"/>
        </w:rPr>
        <w:t>2</w:t>
      </w:r>
      <w:r w:rsidRPr="00791A25">
        <w:rPr>
          <w:rFonts w:ascii="Book Antiqua" w:hAnsi="Book Antiqua"/>
          <w:sz w:val="24"/>
          <w:szCs w:val="24"/>
        </w:rPr>
        <w:t>Chi square test</w:t>
      </w:r>
      <w:r>
        <w:rPr>
          <w:rFonts w:ascii="Book Antiqua" w:hAnsi="Book Antiqua"/>
          <w:sz w:val="24"/>
          <w:szCs w:val="24"/>
        </w:rPr>
        <w:t>.</w:t>
      </w:r>
      <w:r w:rsidRPr="00791A25">
        <w:rPr>
          <w:rFonts w:ascii="Book Antiqua" w:hAnsi="Book Antiqua"/>
          <w:sz w:val="24"/>
          <w:szCs w:val="24"/>
        </w:rPr>
        <w:t xml:space="preserve"> </w:t>
      </w:r>
      <w:r w:rsidRPr="005C34B7">
        <w:rPr>
          <w:rFonts w:ascii="Book Antiqua" w:hAnsi="Book Antiqua"/>
          <w:sz w:val="24"/>
          <w:szCs w:val="24"/>
          <w:vertAlign w:val="superscript"/>
        </w:rPr>
        <w:t>3</w:t>
      </w:r>
      <w:r w:rsidRPr="00791A25">
        <w:rPr>
          <w:rFonts w:ascii="Book Antiqua" w:hAnsi="Book Antiqua"/>
          <w:sz w:val="24"/>
          <w:szCs w:val="24"/>
        </w:rPr>
        <w:t>Fisher’s exact test</w:t>
      </w:r>
      <w:r>
        <w:rPr>
          <w:rFonts w:ascii="Book Antiqua" w:hAnsi="Book Antiqua"/>
          <w:sz w:val="24"/>
          <w:szCs w:val="24"/>
        </w:rPr>
        <w:t>.</w:t>
      </w:r>
      <w:r w:rsidRPr="00791A25">
        <w:rPr>
          <w:rFonts w:ascii="Book Antiqua" w:hAnsi="Book Antiqua"/>
          <w:sz w:val="24"/>
          <w:szCs w:val="24"/>
        </w:rPr>
        <w:t xml:space="preserve"> </w:t>
      </w:r>
      <w:r w:rsidR="00230B68" w:rsidRPr="00791A25">
        <w:rPr>
          <w:rFonts w:ascii="Book Antiqua" w:hAnsi="Book Antiqua"/>
          <w:sz w:val="24"/>
          <w:szCs w:val="24"/>
        </w:rPr>
        <w:t>G1</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W</w:t>
      </w:r>
      <w:r w:rsidR="00230B68" w:rsidRPr="00791A25">
        <w:rPr>
          <w:rFonts w:ascii="Book Antiqua" w:hAnsi="Book Antiqua"/>
          <w:sz w:val="24"/>
          <w:szCs w:val="24"/>
        </w:rPr>
        <w:t>ell differentiated</w:t>
      </w:r>
      <w:r w:rsidR="00230B68">
        <w:rPr>
          <w:rFonts w:ascii="Book Antiqua" w:hAnsi="Book Antiqua"/>
          <w:sz w:val="24"/>
          <w:szCs w:val="24"/>
        </w:rPr>
        <w:t>;</w:t>
      </w:r>
      <w:r w:rsidR="00230B68" w:rsidRPr="00791A25">
        <w:rPr>
          <w:rFonts w:ascii="Book Antiqua" w:hAnsi="Book Antiqua"/>
          <w:sz w:val="24"/>
          <w:szCs w:val="24"/>
        </w:rPr>
        <w:t xml:space="preserve"> G2</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M</w:t>
      </w:r>
      <w:r w:rsidR="00230B68" w:rsidRPr="00791A25">
        <w:rPr>
          <w:rFonts w:ascii="Book Antiqua" w:hAnsi="Book Antiqua"/>
          <w:sz w:val="24"/>
          <w:szCs w:val="24"/>
        </w:rPr>
        <w:t>oderately differentiated</w:t>
      </w:r>
      <w:r w:rsidR="00230B68">
        <w:rPr>
          <w:rFonts w:ascii="Book Antiqua" w:hAnsi="Book Antiqua"/>
          <w:sz w:val="24"/>
          <w:szCs w:val="24"/>
        </w:rPr>
        <w:t>;</w:t>
      </w:r>
      <w:r w:rsidR="00230B68" w:rsidRPr="00791A25">
        <w:rPr>
          <w:rFonts w:ascii="Book Antiqua" w:hAnsi="Book Antiqua"/>
          <w:sz w:val="24"/>
          <w:szCs w:val="24"/>
        </w:rPr>
        <w:t xml:space="preserve"> G3</w:t>
      </w:r>
      <w:r w:rsidR="00230B68">
        <w:rPr>
          <w:rFonts w:ascii="Book Antiqua" w:hAnsi="Book Antiqua"/>
          <w:sz w:val="24"/>
          <w:szCs w:val="24"/>
        </w:rPr>
        <w:t>:</w:t>
      </w:r>
      <w:r w:rsidR="00230B68" w:rsidRPr="00791A25">
        <w:rPr>
          <w:rFonts w:ascii="Book Antiqua" w:hAnsi="Book Antiqua"/>
          <w:sz w:val="24"/>
          <w:szCs w:val="24"/>
        </w:rPr>
        <w:t xml:space="preserve"> </w:t>
      </w:r>
      <w:r w:rsidR="00230B68">
        <w:rPr>
          <w:rFonts w:ascii="Book Antiqua" w:hAnsi="Book Antiqua"/>
          <w:sz w:val="24"/>
          <w:szCs w:val="24"/>
        </w:rPr>
        <w:t>P</w:t>
      </w:r>
      <w:r w:rsidR="00230B68" w:rsidRPr="00791A25">
        <w:rPr>
          <w:rFonts w:ascii="Book Antiqua" w:hAnsi="Book Antiqua"/>
          <w:sz w:val="24"/>
          <w:szCs w:val="24"/>
        </w:rPr>
        <w:t>oorly differentiated</w:t>
      </w:r>
      <w:r w:rsidR="00230B68">
        <w:rPr>
          <w:rFonts w:ascii="Book Antiqua" w:hAnsi="Book Antiqua"/>
          <w:sz w:val="24"/>
          <w:szCs w:val="24"/>
        </w:rPr>
        <w:t>.</w:t>
      </w:r>
    </w:p>
    <w:p w:rsidR="003915F3" w:rsidRPr="00791A25" w:rsidRDefault="003915F3" w:rsidP="001B2E8E">
      <w:pPr>
        <w:adjustRightInd w:val="0"/>
        <w:snapToGrid w:val="0"/>
        <w:spacing w:after="0" w:line="360" w:lineRule="auto"/>
        <w:jc w:val="both"/>
        <w:rPr>
          <w:rFonts w:ascii="Book Antiqua" w:hAnsi="Book Antiqua"/>
          <w:sz w:val="24"/>
          <w:szCs w:val="24"/>
        </w:rPr>
      </w:pPr>
    </w:p>
    <w:p w:rsidR="00482141" w:rsidRPr="005C34B7" w:rsidRDefault="005C34B7" w:rsidP="001B2E8E">
      <w:pPr>
        <w:adjustRightInd w:val="0"/>
        <w:snapToGrid w:val="0"/>
        <w:spacing w:after="0" w:line="360" w:lineRule="auto"/>
        <w:jc w:val="both"/>
        <w:rPr>
          <w:rFonts w:ascii="Book Antiqua" w:hAnsi="Book Antiqua"/>
          <w:b/>
          <w:bCs/>
          <w:sz w:val="24"/>
          <w:szCs w:val="24"/>
        </w:rPr>
      </w:pPr>
      <w:r>
        <w:rPr>
          <w:rFonts w:ascii="Book Antiqua" w:hAnsi="Book Antiqua"/>
          <w:sz w:val="24"/>
          <w:szCs w:val="24"/>
        </w:rPr>
        <w:br w:type="page"/>
      </w:r>
      <w:r w:rsidR="005D0C12" w:rsidRPr="005C34B7">
        <w:rPr>
          <w:rFonts w:ascii="Book Antiqua" w:hAnsi="Book Antiqua"/>
          <w:b/>
          <w:bCs/>
          <w:sz w:val="24"/>
          <w:szCs w:val="24"/>
        </w:rPr>
        <w:lastRenderedPageBreak/>
        <w:t>Table 6</w:t>
      </w:r>
      <w:r w:rsidR="00220AAE" w:rsidRPr="005C34B7">
        <w:rPr>
          <w:rFonts w:ascii="Book Antiqua" w:hAnsi="Book Antiqua"/>
          <w:b/>
          <w:bCs/>
          <w:sz w:val="24"/>
          <w:szCs w:val="24"/>
        </w:rPr>
        <w:t xml:space="preserve"> Correlation between </w:t>
      </w:r>
      <w:r w:rsidR="00BC6495" w:rsidRPr="005C34B7">
        <w:rPr>
          <w:rFonts w:ascii="Book Antiqua" w:hAnsi="Book Antiqua"/>
          <w:b/>
          <w:bCs/>
          <w:sz w:val="24"/>
          <w:szCs w:val="24"/>
        </w:rPr>
        <w:t>DNA concentration</w:t>
      </w:r>
      <w:r w:rsidRPr="005C34B7">
        <w:rPr>
          <w:rFonts w:ascii="Book Antiqua" w:hAnsi="Book Antiqua"/>
          <w:b/>
          <w:bCs/>
          <w:sz w:val="24"/>
          <w:szCs w:val="24"/>
          <w:vertAlign w:val="superscript"/>
        </w:rPr>
        <w:t>1</w:t>
      </w:r>
      <w:r w:rsidR="00220AAE" w:rsidRPr="005C34B7">
        <w:rPr>
          <w:rFonts w:ascii="Book Antiqua" w:hAnsi="Book Antiqua"/>
          <w:b/>
          <w:bCs/>
          <w:sz w:val="24"/>
          <w:szCs w:val="24"/>
        </w:rPr>
        <w:t xml:space="preserve"> and </w:t>
      </w:r>
      <w:r w:rsidR="008D632D" w:rsidRPr="005C34B7">
        <w:rPr>
          <w:rFonts w:ascii="Book Antiqua" w:hAnsi="Book Antiqua"/>
          <w:b/>
          <w:bCs/>
          <w:sz w:val="24"/>
          <w:szCs w:val="24"/>
        </w:rPr>
        <w:t>clinico</w:t>
      </w:r>
      <w:r w:rsidR="00220AAE" w:rsidRPr="005C34B7">
        <w:rPr>
          <w:rFonts w:ascii="Book Antiqua" w:hAnsi="Book Antiqua"/>
          <w:b/>
          <w:bCs/>
          <w:sz w:val="24"/>
          <w:szCs w:val="24"/>
        </w:rPr>
        <w:t>pathologica</w:t>
      </w:r>
      <w:r w:rsidR="008D632D" w:rsidRPr="005C34B7">
        <w:rPr>
          <w:rFonts w:ascii="Book Antiqua" w:hAnsi="Book Antiqua"/>
          <w:b/>
          <w:bCs/>
          <w:sz w:val="24"/>
          <w:szCs w:val="24"/>
        </w:rPr>
        <w:t xml:space="preserve">l aspects of colorectal cancer </w:t>
      </w:r>
    </w:p>
    <w:tbl>
      <w:tblPr>
        <w:tblW w:w="0" w:type="auto"/>
        <w:tblBorders>
          <w:top w:val="single" w:sz="4" w:space="0" w:color="auto"/>
          <w:bottom w:val="single" w:sz="4" w:space="0" w:color="auto"/>
        </w:tblBorders>
        <w:tblLook w:val="04A0" w:firstRow="1" w:lastRow="0" w:firstColumn="1" w:lastColumn="0" w:noHBand="0" w:noVBand="1"/>
      </w:tblPr>
      <w:tblGrid>
        <w:gridCol w:w="1556"/>
        <w:gridCol w:w="1820"/>
        <w:gridCol w:w="1512"/>
        <w:gridCol w:w="1340"/>
        <w:gridCol w:w="236"/>
        <w:gridCol w:w="1673"/>
        <w:gridCol w:w="1350"/>
      </w:tblGrid>
      <w:tr w:rsidR="00791A25" w:rsidRPr="00791A25" w:rsidTr="007B20A1">
        <w:tc>
          <w:tcPr>
            <w:tcW w:w="3276" w:type="dxa"/>
            <w:gridSpan w:val="2"/>
            <w:vMerge w:val="restart"/>
            <w:tcBorders>
              <w:top w:val="single" w:sz="4" w:space="0" w:color="auto"/>
              <w:bottom w:val="nil"/>
            </w:tcBorders>
            <w:shd w:val="clear" w:color="auto" w:fill="auto"/>
          </w:tcPr>
          <w:p w:rsidR="003915F3" w:rsidRPr="00C47210" w:rsidRDefault="003915F3" w:rsidP="001B2E8E">
            <w:pPr>
              <w:adjustRightInd w:val="0"/>
              <w:snapToGrid w:val="0"/>
              <w:spacing w:after="0" w:line="360" w:lineRule="auto"/>
              <w:jc w:val="both"/>
              <w:rPr>
                <w:rFonts w:ascii="Book Antiqua" w:hAnsi="Book Antiqua"/>
                <w:b/>
                <w:bCs/>
                <w:sz w:val="24"/>
                <w:szCs w:val="24"/>
              </w:rPr>
            </w:pPr>
            <w:r w:rsidRPr="00C47210">
              <w:rPr>
                <w:rFonts w:ascii="Book Antiqua" w:hAnsi="Book Antiqua"/>
                <w:b/>
                <w:bCs/>
                <w:sz w:val="24"/>
                <w:szCs w:val="24"/>
              </w:rPr>
              <w:t>Characteristics</w:t>
            </w:r>
          </w:p>
        </w:tc>
        <w:tc>
          <w:tcPr>
            <w:tcW w:w="1512" w:type="dxa"/>
            <w:vMerge w:val="restart"/>
            <w:tcBorders>
              <w:top w:val="single" w:sz="4" w:space="0" w:color="auto"/>
              <w:bottom w:val="nil"/>
            </w:tcBorders>
            <w:shd w:val="clear" w:color="auto" w:fill="auto"/>
          </w:tcPr>
          <w:p w:rsidR="003915F3" w:rsidRPr="00C47210" w:rsidRDefault="003915F3" w:rsidP="00230B68">
            <w:pPr>
              <w:adjustRightInd w:val="0"/>
              <w:snapToGrid w:val="0"/>
              <w:spacing w:after="0" w:line="360" w:lineRule="auto"/>
              <w:jc w:val="center"/>
              <w:rPr>
                <w:rFonts w:ascii="Book Antiqua" w:hAnsi="Book Antiqua"/>
                <w:b/>
                <w:bCs/>
                <w:sz w:val="24"/>
                <w:szCs w:val="24"/>
              </w:rPr>
            </w:pPr>
            <w:r w:rsidRPr="00C47210">
              <w:rPr>
                <w:rFonts w:ascii="Book Antiqua" w:hAnsi="Book Antiqua"/>
                <w:b/>
                <w:bCs/>
                <w:sz w:val="24"/>
                <w:szCs w:val="24"/>
              </w:rPr>
              <w:t>Number</w:t>
            </w:r>
          </w:p>
        </w:tc>
        <w:tc>
          <w:tcPr>
            <w:tcW w:w="3249" w:type="dxa"/>
            <w:gridSpan w:val="3"/>
            <w:tcBorders>
              <w:top w:val="single" w:sz="4" w:space="0" w:color="auto"/>
              <w:bottom w:val="nil"/>
            </w:tcBorders>
            <w:shd w:val="clear" w:color="auto" w:fill="auto"/>
          </w:tcPr>
          <w:p w:rsidR="003915F3" w:rsidRPr="00C47210" w:rsidRDefault="003915F3" w:rsidP="00230B68">
            <w:pPr>
              <w:adjustRightInd w:val="0"/>
              <w:snapToGrid w:val="0"/>
              <w:spacing w:after="0" w:line="360" w:lineRule="auto"/>
              <w:jc w:val="center"/>
              <w:rPr>
                <w:rFonts w:ascii="Book Antiqua" w:hAnsi="Book Antiqua"/>
                <w:b/>
                <w:bCs/>
                <w:sz w:val="24"/>
                <w:szCs w:val="24"/>
              </w:rPr>
            </w:pPr>
            <w:r w:rsidRPr="00C47210">
              <w:rPr>
                <w:rFonts w:ascii="Book Antiqua" w:eastAsia="Times New Roman" w:hAnsi="Book Antiqua" w:cs="Arial"/>
                <w:b/>
                <w:bCs/>
                <w:sz w:val="24"/>
                <w:szCs w:val="24"/>
              </w:rPr>
              <w:t>High Pure FFPE DNA isolation kit (manual)</w:t>
            </w:r>
          </w:p>
        </w:tc>
        <w:tc>
          <w:tcPr>
            <w:tcW w:w="1350" w:type="dxa"/>
            <w:vMerge w:val="restart"/>
            <w:tcBorders>
              <w:top w:val="single" w:sz="4" w:space="0" w:color="auto"/>
              <w:bottom w:val="single" w:sz="4" w:space="0" w:color="auto"/>
            </w:tcBorders>
            <w:shd w:val="clear" w:color="auto" w:fill="auto"/>
          </w:tcPr>
          <w:p w:rsidR="003915F3" w:rsidRPr="00C47210" w:rsidRDefault="003915F3" w:rsidP="00230B68">
            <w:pPr>
              <w:adjustRightInd w:val="0"/>
              <w:snapToGrid w:val="0"/>
              <w:spacing w:after="0" w:line="360" w:lineRule="auto"/>
              <w:jc w:val="center"/>
              <w:rPr>
                <w:rFonts w:ascii="Book Antiqua" w:hAnsi="Book Antiqua"/>
                <w:b/>
                <w:bCs/>
                <w:sz w:val="24"/>
                <w:szCs w:val="24"/>
              </w:rPr>
            </w:pPr>
            <w:r w:rsidRPr="00C47210">
              <w:rPr>
                <w:rFonts w:ascii="Book Antiqua" w:hAnsi="Book Antiqua"/>
                <w:b/>
                <w:bCs/>
                <w:i/>
                <w:iCs/>
                <w:sz w:val="24"/>
                <w:szCs w:val="24"/>
              </w:rPr>
              <w:t>P</w:t>
            </w:r>
            <w:r w:rsidRPr="00C47210">
              <w:rPr>
                <w:rFonts w:ascii="Book Antiqua" w:hAnsi="Book Antiqua"/>
                <w:b/>
                <w:bCs/>
                <w:sz w:val="24"/>
                <w:szCs w:val="24"/>
              </w:rPr>
              <w:t xml:space="preserve"> value</w:t>
            </w:r>
          </w:p>
        </w:tc>
      </w:tr>
      <w:tr w:rsidR="00791A25" w:rsidRPr="00791A25" w:rsidTr="007B20A1">
        <w:tc>
          <w:tcPr>
            <w:tcW w:w="3276" w:type="dxa"/>
            <w:gridSpan w:val="2"/>
            <w:vMerge/>
            <w:tcBorders>
              <w:top w:val="nil"/>
              <w:bottom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512" w:type="dxa"/>
            <w:vMerge/>
            <w:tcBorders>
              <w:top w:val="nil"/>
              <w:bottom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340" w:type="dxa"/>
            <w:tcBorders>
              <w:top w:val="nil"/>
              <w:bottom w:val="single" w:sz="4" w:space="0" w:color="auto"/>
            </w:tcBorders>
            <w:shd w:val="clear" w:color="auto" w:fill="auto"/>
          </w:tcPr>
          <w:p w:rsidR="003915F3" w:rsidRPr="00C47210" w:rsidRDefault="003915F3" w:rsidP="00230B68">
            <w:pPr>
              <w:adjustRightInd w:val="0"/>
              <w:snapToGrid w:val="0"/>
              <w:spacing w:after="0" w:line="360" w:lineRule="auto"/>
              <w:jc w:val="center"/>
              <w:rPr>
                <w:rFonts w:ascii="Book Antiqua" w:hAnsi="Book Antiqua"/>
                <w:b/>
                <w:bCs/>
                <w:sz w:val="24"/>
                <w:szCs w:val="24"/>
              </w:rPr>
            </w:pPr>
            <w:r w:rsidRPr="00C47210">
              <w:rPr>
                <w:rFonts w:ascii="Book Antiqua" w:hAnsi="Book Antiqua"/>
                <w:b/>
                <w:bCs/>
                <w:sz w:val="24"/>
                <w:szCs w:val="24"/>
              </w:rPr>
              <w:t>&lt;</w:t>
            </w:r>
            <w:r w:rsidR="00C47210" w:rsidRPr="00C47210">
              <w:rPr>
                <w:rFonts w:ascii="Book Antiqua" w:hAnsi="Book Antiqua"/>
                <w:b/>
                <w:bCs/>
                <w:sz w:val="24"/>
                <w:szCs w:val="24"/>
              </w:rPr>
              <w:t xml:space="preserve"> </w:t>
            </w:r>
            <w:r w:rsidRPr="00C47210">
              <w:rPr>
                <w:rFonts w:ascii="Book Antiqua" w:hAnsi="Book Antiqua"/>
                <w:b/>
                <w:bCs/>
                <w:sz w:val="24"/>
                <w:szCs w:val="24"/>
              </w:rPr>
              <w:t>100 ng/µL</w:t>
            </w:r>
          </w:p>
        </w:tc>
        <w:tc>
          <w:tcPr>
            <w:tcW w:w="236" w:type="dxa"/>
            <w:tcBorders>
              <w:top w:val="nil"/>
              <w:bottom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tcBorders>
              <w:top w:val="nil"/>
              <w:bottom w:val="single" w:sz="4" w:space="0" w:color="auto"/>
            </w:tcBorders>
            <w:shd w:val="clear" w:color="auto" w:fill="auto"/>
          </w:tcPr>
          <w:p w:rsidR="003915F3" w:rsidRPr="00C47210" w:rsidRDefault="003915F3" w:rsidP="00230B68">
            <w:pPr>
              <w:adjustRightInd w:val="0"/>
              <w:snapToGrid w:val="0"/>
              <w:spacing w:after="0" w:line="360" w:lineRule="auto"/>
              <w:jc w:val="center"/>
              <w:rPr>
                <w:rFonts w:ascii="Book Antiqua" w:hAnsi="Book Antiqua"/>
                <w:b/>
                <w:bCs/>
                <w:sz w:val="24"/>
                <w:szCs w:val="24"/>
              </w:rPr>
            </w:pPr>
            <w:r w:rsidRPr="00C47210">
              <w:rPr>
                <w:rFonts w:ascii="Book Antiqua" w:hAnsi="Book Antiqua"/>
                <w:b/>
                <w:bCs/>
                <w:sz w:val="24"/>
                <w:szCs w:val="24"/>
              </w:rPr>
              <w:t>≥</w:t>
            </w:r>
            <w:r w:rsidR="00C47210" w:rsidRPr="00C47210">
              <w:rPr>
                <w:rFonts w:ascii="Book Antiqua" w:hAnsi="Book Antiqua"/>
                <w:b/>
                <w:bCs/>
                <w:sz w:val="24"/>
                <w:szCs w:val="24"/>
              </w:rPr>
              <w:t xml:space="preserve"> </w:t>
            </w:r>
            <w:r w:rsidRPr="00C47210">
              <w:rPr>
                <w:rFonts w:ascii="Book Antiqua" w:hAnsi="Book Antiqua"/>
                <w:b/>
                <w:bCs/>
                <w:sz w:val="24"/>
                <w:szCs w:val="24"/>
              </w:rPr>
              <w:t>100 ng/µL</w:t>
            </w:r>
          </w:p>
        </w:tc>
        <w:tc>
          <w:tcPr>
            <w:tcW w:w="1350" w:type="dxa"/>
            <w:vMerge/>
            <w:tcBorders>
              <w:top w:val="nil"/>
              <w:bottom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Age</w:t>
            </w:r>
          </w:p>
        </w:tc>
        <w:tc>
          <w:tcPr>
            <w:tcW w:w="1820"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sidR="00C47210">
              <w:rPr>
                <w:rFonts w:ascii="Book Antiqua" w:hAnsi="Book Antiqua"/>
                <w:sz w:val="24"/>
                <w:szCs w:val="24"/>
              </w:rPr>
              <w:t xml:space="preserve"> </w:t>
            </w:r>
            <w:r w:rsidRPr="00791A25">
              <w:rPr>
                <w:rFonts w:ascii="Book Antiqua" w:hAnsi="Book Antiqua"/>
                <w:sz w:val="24"/>
                <w:szCs w:val="24"/>
              </w:rPr>
              <w:t>60</w:t>
            </w:r>
          </w:p>
        </w:tc>
        <w:tc>
          <w:tcPr>
            <w:tcW w:w="1512" w:type="dxa"/>
            <w:tcBorders>
              <w:top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tcBorders>
              <w:top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tcBorders>
              <w:top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tcBorders>
              <w:top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tcBorders>
              <w:top w:val="single" w:sz="4" w:space="0" w:color="auto"/>
            </w:tcBorders>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0.99</w:t>
            </w:r>
            <w:r w:rsidR="00230B68">
              <w:rPr>
                <w:rFonts w:ascii="Book Antiqua" w:hAnsi="Book Antiqua"/>
                <w:sz w:val="24"/>
                <w:szCs w:val="24"/>
                <w:vertAlign w:val="superscript"/>
              </w:rPr>
              <w:t>3</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&gt;</w:t>
            </w:r>
            <w:r w:rsidR="00C47210">
              <w:rPr>
                <w:rFonts w:ascii="Book Antiqua" w:hAnsi="Book Antiqua"/>
                <w:sz w:val="24"/>
                <w:szCs w:val="24"/>
              </w:rPr>
              <w:t xml:space="preserve"> </w:t>
            </w:r>
            <w:r w:rsidRPr="00791A25">
              <w:rPr>
                <w:rFonts w:ascii="Book Antiqua" w:hAnsi="Book Antiqua"/>
                <w:sz w:val="24"/>
                <w:szCs w:val="24"/>
              </w:rPr>
              <w:t>60</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Gender</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Male</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15</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0.99</w:t>
            </w:r>
            <w:r w:rsidR="00230B68">
              <w:rPr>
                <w:rFonts w:ascii="Book Antiqua" w:hAnsi="Book Antiqua"/>
                <w:sz w:val="24"/>
                <w:szCs w:val="24"/>
                <w:vertAlign w:val="superscript"/>
              </w:rPr>
              <w:t>3</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Female</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Polypoid</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180FEC"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50" w:type="dxa"/>
            <w:shd w:val="clear" w:color="auto" w:fill="auto"/>
          </w:tcPr>
          <w:p w:rsidR="003915F3" w:rsidRPr="00791A25" w:rsidRDefault="00D9369B"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0.12</w:t>
            </w:r>
            <w:r w:rsidR="00230B68">
              <w:rPr>
                <w:rFonts w:ascii="Book Antiqua" w:hAnsi="Book Antiqua"/>
                <w:sz w:val="24"/>
                <w:szCs w:val="24"/>
                <w:vertAlign w:val="superscript"/>
              </w:rPr>
              <w:t>3</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Ulcero-infiltrative</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915F3" w:rsidRPr="00791A25" w:rsidRDefault="00180FEC"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180FEC"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Microscopic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G1</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3915F3" w:rsidRPr="00230B68" w:rsidRDefault="003915F3" w:rsidP="00230B68">
            <w:pPr>
              <w:adjustRightInd w:val="0"/>
              <w:snapToGrid w:val="0"/>
              <w:spacing w:after="0" w:line="360" w:lineRule="auto"/>
              <w:jc w:val="center"/>
              <w:rPr>
                <w:rFonts w:ascii="Book Antiqua" w:hAnsi="Book Antiqua"/>
                <w:bCs/>
                <w:sz w:val="24"/>
                <w:szCs w:val="24"/>
                <w:vertAlign w:val="superscript"/>
              </w:rPr>
            </w:pPr>
            <w:r w:rsidRPr="00230B68">
              <w:rPr>
                <w:rFonts w:ascii="Book Antiqua" w:hAnsi="Book Antiqua"/>
                <w:bCs/>
                <w:sz w:val="24"/>
                <w:szCs w:val="24"/>
              </w:rPr>
              <w:t>0.002</w:t>
            </w:r>
            <w:r w:rsidR="00230B68" w:rsidRPr="00230B68">
              <w:rPr>
                <w:rFonts w:ascii="Book Antiqua" w:hAnsi="Book Antiqua"/>
                <w:bCs/>
                <w:sz w:val="24"/>
                <w:szCs w:val="24"/>
                <w:vertAlign w:val="superscript"/>
              </w:rPr>
              <w:t>3</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6B5F39"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G2</w:t>
            </w:r>
            <w:r w:rsidR="00C47210">
              <w:rPr>
                <w:rFonts w:ascii="Book Antiqua" w:hAnsi="Book Antiqua"/>
                <w:sz w:val="24"/>
                <w:szCs w:val="24"/>
              </w:rPr>
              <w:t xml:space="preserve"> </w:t>
            </w:r>
            <w:r w:rsidRPr="00791A25">
              <w:rPr>
                <w:rFonts w:ascii="Book Antiqua" w:hAnsi="Book Antiqua"/>
                <w:sz w:val="24"/>
                <w:szCs w:val="24"/>
              </w:rPr>
              <w:t>+</w:t>
            </w:r>
            <w:r w:rsidR="00C47210">
              <w:rPr>
                <w:rFonts w:ascii="Book Antiqua" w:hAnsi="Book Antiqua"/>
                <w:sz w:val="24"/>
                <w:szCs w:val="24"/>
              </w:rPr>
              <w:t xml:space="preserve"> </w:t>
            </w:r>
            <w:r w:rsidRPr="00791A25">
              <w:rPr>
                <w:rFonts w:ascii="Book Antiqua" w:hAnsi="Book Antiqua"/>
                <w:sz w:val="24"/>
                <w:szCs w:val="24"/>
              </w:rPr>
              <w:t>G3</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33</w:t>
            </w:r>
          </w:p>
        </w:tc>
        <w:tc>
          <w:tcPr>
            <w:tcW w:w="1340" w:type="dxa"/>
            <w:shd w:val="clear" w:color="auto" w:fill="auto"/>
          </w:tcPr>
          <w:p w:rsidR="003915F3"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24</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Localization</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Proximal colon</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0.96</w:t>
            </w:r>
            <w:r w:rsidR="00230B68">
              <w:rPr>
                <w:rFonts w:ascii="Book Antiqua" w:hAnsi="Book Antiqua"/>
                <w:sz w:val="24"/>
                <w:szCs w:val="24"/>
                <w:vertAlign w:val="superscript"/>
              </w:rPr>
              <w:t>2</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Distal colon</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Rectum</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7</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Depth of infiltration (pT stage)</w:t>
            </w:r>
          </w:p>
        </w:tc>
        <w:tc>
          <w:tcPr>
            <w:tcW w:w="1820" w:type="dxa"/>
            <w:shd w:val="clear" w:color="auto" w:fill="auto"/>
          </w:tcPr>
          <w:p w:rsidR="000B2860" w:rsidRPr="00791A25" w:rsidRDefault="00D9369B"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T2-T3</w:t>
            </w:r>
          </w:p>
          <w:p w:rsidR="00D9369B" w:rsidRPr="00791A25" w:rsidRDefault="00D9369B" w:rsidP="001B2E8E">
            <w:pPr>
              <w:adjustRightInd w:val="0"/>
              <w:snapToGrid w:val="0"/>
              <w:spacing w:after="0" w:line="360" w:lineRule="auto"/>
              <w:jc w:val="both"/>
              <w:rPr>
                <w:rFonts w:ascii="Book Antiqua" w:hAnsi="Book Antiqua"/>
                <w:sz w:val="24"/>
                <w:szCs w:val="24"/>
              </w:rPr>
            </w:pPr>
          </w:p>
          <w:p w:rsidR="00D9369B" w:rsidRPr="00791A25" w:rsidRDefault="00D9369B"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T4</w:t>
            </w:r>
          </w:p>
        </w:tc>
        <w:tc>
          <w:tcPr>
            <w:tcW w:w="1512" w:type="dxa"/>
            <w:shd w:val="clear" w:color="auto" w:fill="auto"/>
          </w:tcPr>
          <w:p w:rsidR="000B2860"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40</w:t>
            </w:r>
          </w:p>
          <w:p w:rsidR="00D9369B" w:rsidRPr="00791A25" w:rsidRDefault="00D9369B" w:rsidP="00230B68">
            <w:pPr>
              <w:adjustRightInd w:val="0"/>
              <w:snapToGrid w:val="0"/>
              <w:spacing w:after="0" w:line="360" w:lineRule="auto"/>
              <w:jc w:val="center"/>
              <w:rPr>
                <w:rFonts w:ascii="Book Antiqua" w:hAnsi="Book Antiqua"/>
                <w:sz w:val="24"/>
                <w:szCs w:val="24"/>
              </w:rPr>
            </w:pPr>
          </w:p>
          <w:p w:rsidR="00D9369B"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40" w:type="dxa"/>
            <w:shd w:val="clear" w:color="auto" w:fill="auto"/>
          </w:tcPr>
          <w:p w:rsidR="000B2860"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24</w:t>
            </w:r>
          </w:p>
          <w:p w:rsidR="00D9369B" w:rsidRPr="00791A25" w:rsidRDefault="00D9369B" w:rsidP="00230B68">
            <w:pPr>
              <w:adjustRightInd w:val="0"/>
              <w:snapToGrid w:val="0"/>
              <w:spacing w:after="0" w:line="360" w:lineRule="auto"/>
              <w:jc w:val="center"/>
              <w:rPr>
                <w:rFonts w:ascii="Book Antiqua" w:hAnsi="Book Antiqua"/>
                <w:sz w:val="24"/>
                <w:szCs w:val="24"/>
              </w:rPr>
            </w:pPr>
          </w:p>
          <w:p w:rsidR="00D9369B"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236"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0B2860"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16</w:t>
            </w:r>
          </w:p>
          <w:p w:rsidR="00D9369B" w:rsidRPr="00791A25" w:rsidRDefault="00D9369B" w:rsidP="00230B68">
            <w:pPr>
              <w:adjustRightInd w:val="0"/>
              <w:snapToGrid w:val="0"/>
              <w:spacing w:after="0" w:line="360" w:lineRule="auto"/>
              <w:jc w:val="center"/>
              <w:rPr>
                <w:rFonts w:ascii="Book Antiqua" w:hAnsi="Book Antiqua"/>
                <w:sz w:val="24"/>
                <w:szCs w:val="24"/>
              </w:rPr>
            </w:pPr>
          </w:p>
          <w:p w:rsidR="00D9369B" w:rsidRPr="00791A25" w:rsidRDefault="00D9369B"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1350" w:type="dxa"/>
            <w:shd w:val="clear" w:color="auto" w:fill="auto"/>
          </w:tcPr>
          <w:p w:rsidR="000B2860" w:rsidRPr="00791A25" w:rsidRDefault="00D9369B"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0.64</w:t>
            </w:r>
            <w:r w:rsidR="00230B68">
              <w:rPr>
                <w:rFonts w:ascii="Book Antiqua" w:hAnsi="Book Antiqua"/>
                <w:sz w:val="24"/>
                <w:szCs w:val="24"/>
                <w:vertAlign w:val="superscript"/>
              </w:rPr>
              <w:t>2</w:t>
            </w:r>
          </w:p>
        </w:tc>
      </w:tr>
      <w:tr w:rsidR="00791A25" w:rsidRPr="00791A25" w:rsidTr="007B20A1">
        <w:tc>
          <w:tcPr>
            <w:tcW w:w="1456"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Lymph node metastasis (pN stage)</w:t>
            </w:r>
          </w:p>
        </w:tc>
        <w:tc>
          <w:tcPr>
            <w:tcW w:w="1820"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Present (pN1-3)</w:t>
            </w:r>
          </w:p>
        </w:tc>
        <w:tc>
          <w:tcPr>
            <w:tcW w:w="1512"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236"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0.35</w:t>
            </w:r>
            <w:r w:rsidR="00230B68">
              <w:rPr>
                <w:rFonts w:ascii="Book Antiqua" w:hAnsi="Book Antiqua"/>
                <w:sz w:val="24"/>
                <w:szCs w:val="24"/>
                <w:vertAlign w:val="superscript"/>
              </w:rPr>
              <w:t>3</w:t>
            </w:r>
          </w:p>
        </w:tc>
      </w:tr>
      <w:tr w:rsidR="00791A25" w:rsidRPr="00791A25" w:rsidTr="007B20A1">
        <w:tc>
          <w:tcPr>
            <w:tcW w:w="1456"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0B2860" w:rsidRPr="00791A25" w:rsidRDefault="000B2860"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Absent (pN0)</w:t>
            </w:r>
          </w:p>
        </w:tc>
        <w:tc>
          <w:tcPr>
            <w:tcW w:w="1512"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29</w:t>
            </w:r>
          </w:p>
        </w:tc>
        <w:tc>
          <w:tcPr>
            <w:tcW w:w="1340"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236"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0B2860" w:rsidRPr="00791A25" w:rsidRDefault="000B2860" w:rsidP="00230B68">
            <w:pPr>
              <w:adjustRightInd w:val="0"/>
              <w:snapToGrid w:val="0"/>
              <w:spacing w:after="0" w:line="360" w:lineRule="auto"/>
              <w:jc w:val="center"/>
              <w:rPr>
                <w:rFonts w:ascii="Book Antiqua" w:hAnsi="Book Antiqua"/>
                <w:sz w:val="24"/>
                <w:szCs w:val="24"/>
              </w:rPr>
            </w:pP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lastRenderedPageBreak/>
              <w:t>Lymph node ratio</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&lt;</w:t>
            </w:r>
            <w:r w:rsidR="00C47210">
              <w:rPr>
                <w:rFonts w:ascii="Book Antiqua" w:hAnsi="Book Antiqua"/>
                <w:sz w:val="24"/>
                <w:szCs w:val="24"/>
              </w:rPr>
              <w:t xml:space="preserve"> </w:t>
            </w:r>
            <w:r w:rsidRPr="00791A25">
              <w:rPr>
                <w:rFonts w:ascii="Book Antiqua" w:hAnsi="Book Antiqua"/>
                <w:sz w:val="24"/>
                <w:szCs w:val="24"/>
              </w:rPr>
              <w:t>0.1</w:t>
            </w:r>
            <w:r w:rsidR="007A20E1" w:rsidRPr="00791A25">
              <w:rPr>
                <w:rFonts w:ascii="Book Antiqua" w:hAnsi="Book Antiqua"/>
                <w:sz w:val="24"/>
                <w:szCs w:val="24"/>
              </w:rPr>
              <w:t>5</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23</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0.27</w:t>
            </w:r>
            <w:r w:rsidR="00230B68">
              <w:rPr>
                <w:rFonts w:ascii="Book Antiqua" w:hAnsi="Book Antiqua"/>
                <w:sz w:val="24"/>
                <w:szCs w:val="24"/>
                <w:vertAlign w:val="superscript"/>
              </w:rPr>
              <w:t>3</w:t>
            </w:r>
          </w:p>
        </w:tc>
      </w:tr>
      <w:tr w:rsidR="00791A25" w:rsidRPr="00791A25" w:rsidTr="007B20A1">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sidR="00C47210">
              <w:rPr>
                <w:rFonts w:ascii="Book Antiqua" w:hAnsi="Book Antiqua"/>
                <w:sz w:val="24"/>
                <w:szCs w:val="24"/>
              </w:rPr>
              <w:t xml:space="preserve"> </w:t>
            </w:r>
            <w:r w:rsidRPr="00791A25">
              <w:rPr>
                <w:rFonts w:ascii="Book Antiqua" w:hAnsi="Book Antiqua"/>
                <w:sz w:val="24"/>
                <w:szCs w:val="24"/>
              </w:rPr>
              <w:t>0.1</w:t>
            </w:r>
            <w:r w:rsidR="007A20E1" w:rsidRPr="00791A25">
              <w:rPr>
                <w:rFonts w:ascii="Book Antiqua" w:hAnsi="Book Antiqua"/>
                <w:sz w:val="24"/>
                <w:szCs w:val="24"/>
              </w:rPr>
              <w:t>5</w:t>
            </w:r>
          </w:p>
        </w:tc>
        <w:tc>
          <w:tcPr>
            <w:tcW w:w="1512"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236"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50" w:type="dxa"/>
            <w:shd w:val="clear" w:color="auto" w:fill="auto"/>
          </w:tcPr>
          <w:p w:rsidR="003915F3" w:rsidRPr="00791A25" w:rsidRDefault="003915F3" w:rsidP="00230B68">
            <w:pPr>
              <w:adjustRightInd w:val="0"/>
              <w:snapToGrid w:val="0"/>
              <w:spacing w:after="0" w:line="360" w:lineRule="auto"/>
              <w:jc w:val="center"/>
              <w:rPr>
                <w:rFonts w:ascii="Book Antiqua" w:hAnsi="Book Antiqua"/>
                <w:sz w:val="24"/>
                <w:szCs w:val="24"/>
              </w:rPr>
            </w:pPr>
          </w:p>
        </w:tc>
      </w:tr>
    </w:tbl>
    <w:p w:rsidR="00C47210" w:rsidRDefault="005C34B7" w:rsidP="001B2E8E">
      <w:pPr>
        <w:adjustRightInd w:val="0"/>
        <w:snapToGrid w:val="0"/>
        <w:spacing w:after="0" w:line="360" w:lineRule="auto"/>
        <w:jc w:val="both"/>
        <w:rPr>
          <w:rFonts w:ascii="Book Antiqua" w:hAnsi="Book Antiqua"/>
          <w:sz w:val="24"/>
          <w:szCs w:val="24"/>
        </w:rPr>
      </w:pPr>
      <w:r w:rsidRPr="005C34B7">
        <w:rPr>
          <w:rFonts w:ascii="Book Antiqua" w:hAnsi="Book Antiqua"/>
          <w:sz w:val="24"/>
          <w:szCs w:val="24"/>
          <w:vertAlign w:val="superscript"/>
        </w:rPr>
        <w:t>1</w:t>
      </w:r>
      <w:r w:rsidRPr="005C34B7">
        <w:rPr>
          <w:rFonts w:ascii="Book Antiqua" w:hAnsi="Book Antiqua"/>
          <w:sz w:val="24"/>
          <w:szCs w:val="24"/>
        </w:rPr>
        <w:t>Manual High Pure FFPE DNA isolation kit-Roche.</w:t>
      </w:r>
      <w:r w:rsidRPr="00791A25">
        <w:rPr>
          <w:rFonts w:ascii="Book Antiqua" w:hAnsi="Book Antiqua"/>
          <w:sz w:val="24"/>
          <w:szCs w:val="24"/>
        </w:rPr>
        <w:t xml:space="preserve"> </w:t>
      </w:r>
      <w:r w:rsidR="00C47210" w:rsidRPr="00C47210">
        <w:rPr>
          <w:rFonts w:ascii="Book Antiqua" w:hAnsi="Book Antiqua"/>
          <w:sz w:val="24"/>
          <w:szCs w:val="24"/>
          <w:vertAlign w:val="superscript"/>
        </w:rPr>
        <w:t>2</w:t>
      </w:r>
      <w:r w:rsidR="00C47210" w:rsidRPr="00791A25">
        <w:rPr>
          <w:rFonts w:ascii="Book Antiqua" w:hAnsi="Book Antiqua"/>
          <w:sz w:val="24"/>
          <w:szCs w:val="24"/>
        </w:rPr>
        <w:t>Chi square test</w:t>
      </w:r>
      <w:r w:rsidR="00C47210">
        <w:rPr>
          <w:rFonts w:ascii="Book Antiqua" w:hAnsi="Book Antiqua"/>
          <w:sz w:val="24"/>
          <w:szCs w:val="24"/>
        </w:rPr>
        <w:t>.</w:t>
      </w:r>
      <w:r w:rsidR="00C47210" w:rsidRPr="00791A25">
        <w:rPr>
          <w:rFonts w:ascii="Book Antiqua" w:hAnsi="Book Antiqua"/>
          <w:sz w:val="24"/>
          <w:szCs w:val="24"/>
        </w:rPr>
        <w:t xml:space="preserve"> </w:t>
      </w:r>
      <w:r w:rsidR="00C47210" w:rsidRPr="00C47210">
        <w:rPr>
          <w:rFonts w:ascii="Book Antiqua" w:hAnsi="Book Antiqua"/>
          <w:sz w:val="24"/>
          <w:szCs w:val="24"/>
          <w:vertAlign w:val="superscript"/>
        </w:rPr>
        <w:t>3</w:t>
      </w:r>
      <w:r w:rsidR="00C47210" w:rsidRPr="00791A25">
        <w:rPr>
          <w:rFonts w:ascii="Book Antiqua" w:hAnsi="Book Antiqua"/>
          <w:sz w:val="24"/>
          <w:szCs w:val="24"/>
        </w:rPr>
        <w:t>Fisher’s exact test</w:t>
      </w:r>
      <w:r w:rsidR="00C47210">
        <w:rPr>
          <w:rFonts w:ascii="Book Antiqua" w:hAnsi="Book Antiqua"/>
          <w:sz w:val="24"/>
          <w:szCs w:val="24"/>
        </w:rPr>
        <w:t>.</w:t>
      </w:r>
    </w:p>
    <w:p w:rsidR="003915F3" w:rsidRPr="00791A25" w:rsidRDefault="008D632D" w:rsidP="001B2E8E">
      <w:pPr>
        <w:adjustRightInd w:val="0"/>
        <w:snapToGrid w:val="0"/>
        <w:spacing w:after="0" w:line="360" w:lineRule="auto"/>
        <w:jc w:val="both"/>
        <w:rPr>
          <w:rFonts w:ascii="Book Antiqua" w:hAnsi="Book Antiqua"/>
          <w:sz w:val="24"/>
          <w:szCs w:val="24"/>
        </w:rPr>
      </w:pPr>
      <w:bookmarkStart w:id="111" w:name="_Hlk17974305"/>
      <w:r w:rsidRPr="00791A25">
        <w:rPr>
          <w:rFonts w:ascii="Book Antiqua" w:hAnsi="Book Antiqua"/>
          <w:sz w:val="24"/>
          <w:szCs w:val="24"/>
        </w:rPr>
        <w:t>G1</w:t>
      </w:r>
      <w:r w:rsidR="00C47210">
        <w:rPr>
          <w:rFonts w:ascii="Book Antiqua" w:hAnsi="Book Antiqua"/>
          <w:sz w:val="24"/>
          <w:szCs w:val="24"/>
        </w:rPr>
        <w:t>:</w:t>
      </w:r>
      <w:r w:rsidRPr="00791A25">
        <w:rPr>
          <w:rFonts w:ascii="Book Antiqua" w:hAnsi="Book Antiqua"/>
          <w:sz w:val="24"/>
          <w:szCs w:val="24"/>
        </w:rPr>
        <w:t xml:space="preserve"> </w:t>
      </w:r>
      <w:r w:rsidR="00230B68">
        <w:rPr>
          <w:rFonts w:ascii="Book Antiqua" w:hAnsi="Book Antiqua"/>
          <w:sz w:val="24"/>
          <w:szCs w:val="24"/>
        </w:rPr>
        <w:t>W</w:t>
      </w:r>
      <w:r w:rsidRPr="00791A25">
        <w:rPr>
          <w:rFonts w:ascii="Book Antiqua" w:hAnsi="Book Antiqua"/>
          <w:sz w:val="24"/>
          <w:szCs w:val="24"/>
        </w:rPr>
        <w:t>ell differentiated</w:t>
      </w:r>
      <w:r w:rsidR="00C47210">
        <w:rPr>
          <w:rFonts w:ascii="Book Antiqua" w:hAnsi="Book Antiqua"/>
          <w:sz w:val="24"/>
          <w:szCs w:val="24"/>
        </w:rPr>
        <w:t>;</w:t>
      </w:r>
      <w:r w:rsidRPr="00791A25">
        <w:rPr>
          <w:rFonts w:ascii="Book Antiqua" w:hAnsi="Book Antiqua"/>
          <w:sz w:val="24"/>
          <w:szCs w:val="24"/>
        </w:rPr>
        <w:t xml:space="preserve"> G2</w:t>
      </w:r>
      <w:r w:rsidR="00C47210">
        <w:rPr>
          <w:rFonts w:ascii="Book Antiqua" w:hAnsi="Book Antiqua"/>
          <w:sz w:val="24"/>
          <w:szCs w:val="24"/>
        </w:rPr>
        <w:t>:</w:t>
      </w:r>
      <w:r w:rsidRPr="00791A25">
        <w:rPr>
          <w:rFonts w:ascii="Book Antiqua" w:hAnsi="Book Antiqua"/>
          <w:sz w:val="24"/>
          <w:szCs w:val="24"/>
        </w:rPr>
        <w:t xml:space="preserve"> </w:t>
      </w:r>
      <w:r w:rsidR="00230B68">
        <w:rPr>
          <w:rFonts w:ascii="Book Antiqua" w:hAnsi="Book Antiqua"/>
          <w:sz w:val="24"/>
          <w:szCs w:val="24"/>
        </w:rPr>
        <w:t>M</w:t>
      </w:r>
      <w:r w:rsidRPr="00791A25">
        <w:rPr>
          <w:rFonts w:ascii="Book Antiqua" w:hAnsi="Book Antiqua"/>
          <w:sz w:val="24"/>
          <w:szCs w:val="24"/>
        </w:rPr>
        <w:t>oderately different</w:t>
      </w:r>
      <w:r w:rsidR="006B5F39" w:rsidRPr="00791A25">
        <w:rPr>
          <w:rFonts w:ascii="Book Antiqua" w:hAnsi="Book Antiqua"/>
          <w:sz w:val="24"/>
          <w:szCs w:val="24"/>
        </w:rPr>
        <w:t>iated</w:t>
      </w:r>
      <w:r w:rsidR="00C47210">
        <w:rPr>
          <w:rFonts w:ascii="Book Antiqua" w:hAnsi="Book Antiqua"/>
          <w:sz w:val="24"/>
          <w:szCs w:val="24"/>
        </w:rPr>
        <w:t>;</w:t>
      </w:r>
      <w:r w:rsidR="006B5F39" w:rsidRPr="00791A25">
        <w:rPr>
          <w:rFonts w:ascii="Book Antiqua" w:hAnsi="Book Antiqua"/>
          <w:sz w:val="24"/>
          <w:szCs w:val="24"/>
        </w:rPr>
        <w:t xml:space="preserve"> G3</w:t>
      </w:r>
      <w:r w:rsidR="00C47210">
        <w:rPr>
          <w:rFonts w:ascii="Book Antiqua" w:hAnsi="Book Antiqua"/>
          <w:sz w:val="24"/>
          <w:szCs w:val="24"/>
        </w:rPr>
        <w:t>:</w:t>
      </w:r>
      <w:r w:rsidR="006B5F39" w:rsidRPr="00791A25">
        <w:rPr>
          <w:rFonts w:ascii="Book Antiqua" w:hAnsi="Book Antiqua"/>
          <w:sz w:val="24"/>
          <w:szCs w:val="24"/>
        </w:rPr>
        <w:t xml:space="preserve"> </w:t>
      </w:r>
      <w:r w:rsidR="00230B68">
        <w:rPr>
          <w:rFonts w:ascii="Book Antiqua" w:hAnsi="Book Antiqua"/>
          <w:sz w:val="24"/>
          <w:szCs w:val="24"/>
        </w:rPr>
        <w:t>P</w:t>
      </w:r>
      <w:r w:rsidR="006B5F39" w:rsidRPr="00791A25">
        <w:rPr>
          <w:rFonts w:ascii="Book Antiqua" w:hAnsi="Book Antiqua"/>
          <w:sz w:val="24"/>
          <w:szCs w:val="24"/>
        </w:rPr>
        <w:t>oorly differentiated</w:t>
      </w:r>
      <w:r w:rsidR="00C47210">
        <w:rPr>
          <w:rFonts w:ascii="Book Antiqua" w:hAnsi="Book Antiqua"/>
          <w:sz w:val="24"/>
          <w:szCs w:val="24"/>
        </w:rPr>
        <w:t>.</w:t>
      </w:r>
    </w:p>
    <w:bookmarkEnd w:id="111"/>
    <w:p w:rsidR="0055444D" w:rsidRPr="002E5D89" w:rsidRDefault="002E5D89" w:rsidP="001B2E8E">
      <w:pPr>
        <w:adjustRightInd w:val="0"/>
        <w:snapToGrid w:val="0"/>
        <w:spacing w:after="0" w:line="360" w:lineRule="auto"/>
        <w:jc w:val="both"/>
        <w:rPr>
          <w:rFonts w:ascii="Book Antiqua" w:hAnsi="Book Antiqua"/>
          <w:b/>
          <w:bCs/>
          <w:sz w:val="24"/>
          <w:szCs w:val="24"/>
        </w:rPr>
      </w:pPr>
      <w:r>
        <w:rPr>
          <w:rFonts w:ascii="Book Antiqua" w:hAnsi="Book Antiqua"/>
          <w:sz w:val="24"/>
          <w:szCs w:val="24"/>
        </w:rPr>
        <w:br w:type="page"/>
      </w:r>
      <w:r w:rsidR="005D0C12" w:rsidRPr="002E5D89">
        <w:rPr>
          <w:rFonts w:ascii="Book Antiqua" w:hAnsi="Book Antiqua"/>
          <w:b/>
          <w:bCs/>
          <w:sz w:val="24"/>
          <w:szCs w:val="24"/>
        </w:rPr>
        <w:lastRenderedPageBreak/>
        <w:t>Table 7</w:t>
      </w:r>
      <w:r w:rsidR="00220AAE" w:rsidRPr="002E5D89">
        <w:rPr>
          <w:rFonts w:ascii="Book Antiqua" w:hAnsi="Book Antiqua"/>
          <w:b/>
          <w:bCs/>
          <w:sz w:val="24"/>
          <w:szCs w:val="24"/>
        </w:rPr>
        <w:t xml:space="preserve"> Correlation between </w:t>
      </w:r>
      <w:r w:rsidR="00BC6495" w:rsidRPr="002E5D89">
        <w:rPr>
          <w:rFonts w:ascii="Book Antiqua" w:hAnsi="Book Antiqua"/>
          <w:b/>
          <w:bCs/>
          <w:sz w:val="24"/>
          <w:szCs w:val="24"/>
        </w:rPr>
        <w:t>DNA concentration</w:t>
      </w:r>
      <w:r w:rsidRPr="002E5D89">
        <w:rPr>
          <w:rFonts w:ascii="Book Antiqua" w:hAnsi="Book Antiqua"/>
          <w:b/>
          <w:bCs/>
          <w:sz w:val="24"/>
          <w:szCs w:val="24"/>
          <w:vertAlign w:val="superscript"/>
        </w:rPr>
        <w:t>1</w:t>
      </w:r>
      <w:r w:rsidR="00220AAE" w:rsidRPr="002E5D89">
        <w:rPr>
          <w:rFonts w:ascii="Book Antiqua" w:hAnsi="Book Antiqua"/>
          <w:b/>
          <w:bCs/>
          <w:sz w:val="24"/>
          <w:szCs w:val="24"/>
        </w:rPr>
        <w:t xml:space="preserve"> and </w:t>
      </w:r>
      <w:r w:rsidR="009F6FF7" w:rsidRPr="002E5D89">
        <w:rPr>
          <w:rFonts w:ascii="Book Antiqua" w:hAnsi="Book Antiqua"/>
          <w:b/>
          <w:bCs/>
          <w:sz w:val="24"/>
          <w:szCs w:val="24"/>
        </w:rPr>
        <w:t>clinico</w:t>
      </w:r>
      <w:r w:rsidR="00220AAE" w:rsidRPr="002E5D89">
        <w:rPr>
          <w:rFonts w:ascii="Book Antiqua" w:hAnsi="Book Antiqua"/>
          <w:b/>
          <w:bCs/>
          <w:sz w:val="24"/>
          <w:szCs w:val="24"/>
        </w:rPr>
        <w:t>pathologica</w:t>
      </w:r>
      <w:r w:rsidR="009F6FF7" w:rsidRPr="002E5D89">
        <w:rPr>
          <w:rFonts w:ascii="Book Antiqua" w:hAnsi="Book Antiqua"/>
          <w:b/>
          <w:bCs/>
          <w:sz w:val="24"/>
          <w:szCs w:val="24"/>
        </w:rPr>
        <w:t xml:space="preserve">l aspects of colorectal cancer </w:t>
      </w:r>
    </w:p>
    <w:tbl>
      <w:tblPr>
        <w:tblW w:w="0" w:type="auto"/>
        <w:tblBorders>
          <w:top w:val="single" w:sz="4" w:space="0" w:color="auto"/>
          <w:bottom w:val="single" w:sz="4" w:space="0" w:color="auto"/>
        </w:tblBorders>
        <w:tblLook w:val="04A0" w:firstRow="1" w:lastRow="0" w:firstColumn="1" w:lastColumn="0" w:noHBand="0" w:noVBand="1"/>
      </w:tblPr>
      <w:tblGrid>
        <w:gridCol w:w="1556"/>
        <w:gridCol w:w="1820"/>
        <w:gridCol w:w="1512"/>
        <w:gridCol w:w="1340"/>
        <w:gridCol w:w="236"/>
        <w:gridCol w:w="1673"/>
        <w:gridCol w:w="1350"/>
      </w:tblGrid>
      <w:tr w:rsidR="00791A25" w:rsidRPr="00791A25" w:rsidTr="0077553F">
        <w:tc>
          <w:tcPr>
            <w:tcW w:w="3276" w:type="dxa"/>
            <w:gridSpan w:val="2"/>
            <w:vMerge w:val="restart"/>
            <w:tcBorders>
              <w:top w:val="single" w:sz="4" w:space="0" w:color="auto"/>
              <w:bottom w:val="nil"/>
            </w:tcBorders>
            <w:shd w:val="clear" w:color="auto" w:fill="auto"/>
          </w:tcPr>
          <w:p w:rsidR="003915F3" w:rsidRPr="002E5D89" w:rsidRDefault="003915F3" w:rsidP="001B2E8E">
            <w:pPr>
              <w:adjustRightInd w:val="0"/>
              <w:snapToGrid w:val="0"/>
              <w:spacing w:after="0" w:line="360" w:lineRule="auto"/>
              <w:jc w:val="both"/>
              <w:rPr>
                <w:rFonts w:ascii="Book Antiqua" w:hAnsi="Book Antiqua"/>
                <w:b/>
                <w:bCs/>
                <w:sz w:val="24"/>
                <w:szCs w:val="24"/>
              </w:rPr>
            </w:pPr>
            <w:r w:rsidRPr="002E5D89">
              <w:rPr>
                <w:rFonts w:ascii="Book Antiqua" w:hAnsi="Book Antiqua"/>
                <w:b/>
                <w:bCs/>
                <w:sz w:val="24"/>
                <w:szCs w:val="24"/>
              </w:rPr>
              <w:t>Characteristics</w:t>
            </w:r>
          </w:p>
        </w:tc>
        <w:tc>
          <w:tcPr>
            <w:tcW w:w="1512" w:type="dxa"/>
            <w:vMerge w:val="restart"/>
            <w:tcBorders>
              <w:top w:val="single" w:sz="4" w:space="0" w:color="auto"/>
              <w:bottom w:val="nil"/>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r w:rsidRPr="002E5D89">
              <w:rPr>
                <w:rFonts w:ascii="Book Antiqua" w:hAnsi="Book Antiqua"/>
                <w:b/>
                <w:bCs/>
                <w:sz w:val="24"/>
                <w:szCs w:val="24"/>
              </w:rPr>
              <w:t>Number</w:t>
            </w:r>
          </w:p>
        </w:tc>
        <w:tc>
          <w:tcPr>
            <w:tcW w:w="3249" w:type="dxa"/>
            <w:gridSpan w:val="3"/>
            <w:tcBorders>
              <w:top w:val="single" w:sz="4" w:space="0" w:color="auto"/>
              <w:bottom w:val="nil"/>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r w:rsidRPr="002E5D89">
              <w:rPr>
                <w:rFonts w:ascii="Book Antiqua" w:eastAsia="Times New Roman" w:hAnsi="Book Antiqua" w:cs="Arial"/>
                <w:b/>
                <w:bCs/>
                <w:sz w:val="24"/>
                <w:szCs w:val="24"/>
              </w:rPr>
              <w:t>MagnaPure LC DNA Isolation kit (magnetic beads)</w:t>
            </w:r>
          </w:p>
        </w:tc>
        <w:tc>
          <w:tcPr>
            <w:tcW w:w="1350" w:type="dxa"/>
            <w:vMerge w:val="restart"/>
            <w:tcBorders>
              <w:top w:val="single" w:sz="4" w:space="0" w:color="auto"/>
              <w:bottom w:val="single" w:sz="4" w:space="0" w:color="auto"/>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r w:rsidRPr="002E5D89">
              <w:rPr>
                <w:rFonts w:ascii="Book Antiqua" w:hAnsi="Book Antiqua"/>
                <w:b/>
                <w:bCs/>
                <w:i/>
                <w:iCs/>
                <w:sz w:val="24"/>
                <w:szCs w:val="24"/>
              </w:rPr>
              <w:t>P</w:t>
            </w:r>
            <w:r w:rsidRPr="002E5D89">
              <w:rPr>
                <w:rFonts w:ascii="Book Antiqua" w:hAnsi="Book Antiqua"/>
                <w:b/>
                <w:bCs/>
                <w:sz w:val="24"/>
                <w:szCs w:val="24"/>
              </w:rPr>
              <w:t xml:space="preserve"> value</w:t>
            </w:r>
          </w:p>
        </w:tc>
      </w:tr>
      <w:tr w:rsidR="00791A25" w:rsidRPr="00791A25" w:rsidTr="0077553F">
        <w:tc>
          <w:tcPr>
            <w:tcW w:w="3276" w:type="dxa"/>
            <w:gridSpan w:val="2"/>
            <w:vMerge/>
            <w:tcBorders>
              <w:top w:val="nil"/>
              <w:bottom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512" w:type="dxa"/>
            <w:vMerge/>
            <w:tcBorders>
              <w:top w:val="nil"/>
              <w:bottom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340" w:type="dxa"/>
            <w:tcBorders>
              <w:top w:val="nil"/>
              <w:bottom w:val="single" w:sz="4" w:space="0" w:color="auto"/>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r w:rsidRPr="002E5D89">
              <w:rPr>
                <w:rFonts w:ascii="Book Antiqua" w:hAnsi="Book Antiqua"/>
                <w:b/>
                <w:bCs/>
                <w:sz w:val="24"/>
                <w:szCs w:val="24"/>
              </w:rPr>
              <w:t>&lt;</w:t>
            </w:r>
            <w:r w:rsidR="002E5D89" w:rsidRPr="002E5D89">
              <w:rPr>
                <w:rFonts w:ascii="Book Antiqua" w:hAnsi="Book Antiqua"/>
                <w:b/>
                <w:bCs/>
                <w:sz w:val="24"/>
                <w:szCs w:val="24"/>
              </w:rPr>
              <w:t xml:space="preserve"> </w:t>
            </w:r>
            <w:r w:rsidRPr="002E5D89">
              <w:rPr>
                <w:rFonts w:ascii="Book Antiqua" w:hAnsi="Book Antiqua"/>
                <w:b/>
                <w:bCs/>
                <w:sz w:val="24"/>
                <w:szCs w:val="24"/>
              </w:rPr>
              <w:t>20 ng/µL</w:t>
            </w:r>
          </w:p>
        </w:tc>
        <w:tc>
          <w:tcPr>
            <w:tcW w:w="236" w:type="dxa"/>
            <w:tcBorders>
              <w:top w:val="nil"/>
              <w:bottom w:val="single" w:sz="4" w:space="0" w:color="auto"/>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p>
        </w:tc>
        <w:tc>
          <w:tcPr>
            <w:tcW w:w="1673" w:type="dxa"/>
            <w:tcBorders>
              <w:top w:val="nil"/>
              <w:bottom w:val="single" w:sz="4" w:space="0" w:color="auto"/>
            </w:tcBorders>
            <w:shd w:val="clear" w:color="auto" w:fill="auto"/>
          </w:tcPr>
          <w:p w:rsidR="003915F3" w:rsidRPr="002E5D89" w:rsidRDefault="003915F3" w:rsidP="002E5D89">
            <w:pPr>
              <w:adjustRightInd w:val="0"/>
              <w:snapToGrid w:val="0"/>
              <w:spacing w:after="0" w:line="360" w:lineRule="auto"/>
              <w:jc w:val="center"/>
              <w:rPr>
                <w:rFonts w:ascii="Book Antiqua" w:hAnsi="Book Antiqua"/>
                <w:b/>
                <w:bCs/>
                <w:sz w:val="24"/>
                <w:szCs w:val="24"/>
              </w:rPr>
            </w:pPr>
            <w:r w:rsidRPr="002E5D89">
              <w:rPr>
                <w:rFonts w:ascii="Book Antiqua" w:hAnsi="Book Antiqua"/>
                <w:b/>
                <w:bCs/>
                <w:sz w:val="24"/>
                <w:szCs w:val="24"/>
              </w:rPr>
              <w:t>≥</w:t>
            </w:r>
            <w:r w:rsidR="002E5D89" w:rsidRPr="002E5D89">
              <w:rPr>
                <w:rFonts w:ascii="Book Antiqua" w:hAnsi="Book Antiqua"/>
                <w:b/>
                <w:bCs/>
                <w:sz w:val="24"/>
                <w:szCs w:val="24"/>
              </w:rPr>
              <w:t xml:space="preserve"> </w:t>
            </w:r>
            <w:r w:rsidRPr="002E5D89">
              <w:rPr>
                <w:rFonts w:ascii="Book Antiqua" w:hAnsi="Book Antiqua"/>
                <w:b/>
                <w:bCs/>
                <w:sz w:val="24"/>
                <w:szCs w:val="24"/>
              </w:rPr>
              <w:t>20 ng/µL</w:t>
            </w:r>
          </w:p>
        </w:tc>
        <w:tc>
          <w:tcPr>
            <w:tcW w:w="1350" w:type="dxa"/>
            <w:vMerge/>
            <w:tcBorders>
              <w:top w:val="nil"/>
              <w:bottom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Age</w:t>
            </w:r>
          </w:p>
        </w:tc>
        <w:tc>
          <w:tcPr>
            <w:tcW w:w="1820" w:type="dxa"/>
            <w:tcBorders>
              <w:top w:val="single" w:sz="4" w:space="0" w:color="auto"/>
            </w:tcBorders>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sidR="002E5D89">
              <w:rPr>
                <w:rFonts w:ascii="Book Antiqua" w:hAnsi="Book Antiqua"/>
                <w:sz w:val="24"/>
                <w:szCs w:val="24"/>
              </w:rPr>
              <w:t xml:space="preserve"> </w:t>
            </w:r>
            <w:r w:rsidRPr="00791A25">
              <w:rPr>
                <w:rFonts w:ascii="Book Antiqua" w:hAnsi="Book Antiqua"/>
                <w:sz w:val="24"/>
                <w:szCs w:val="24"/>
              </w:rPr>
              <w:t>60</w:t>
            </w:r>
          </w:p>
        </w:tc>
        <w:tc>
          <w:tcPr>
            <w:tcW w:w="1512" w:type="dxa"/>
            <w:tcBorders>
              <w:top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tcBorders>
              <w:top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tcBorders>
              <w:top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tcBorders>
              <w:top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tcBorders>
              <w:top w:val="single" w:sz="4" w:space="0" w:color="auto"/>
            </w:tcBorders>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0.38</w:t>
            </w:r>
            <w:r w:rsidR="002E5D89">
              <w:rPr>
                <w:rFonts w:ascii="Book Antiqua" w:hAnsi="Book Antiqua"/>
                <w:sz w:val="24"/>
                <w:szCs w:val="24"/>
                <w:vertAlign w:val="superscript"/>
              </w:rPr>
              <w:t>3</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&gt;</w:t>
            </w:r>
            <w:r w:rsidR="002E5D89">
              <w:rPr>
                <w:rFonts w:ascii="Book Antiqua" w:hAnsi="Book Antiqua"/>
                <w:sz w:val="24"/>
                <w:szCs w:val="24"/>
              </w:rPr>
              <w:t xml:space="preserve"> </w:t>
            </w:r>
            <w:r w:rsidRPr="00791A25">
              <w:rPr>
                <w:rFonts w:ascii="Book Antiqua" w:hAnsi="Book Antiqua"/>
                <w:sz w:val="24"/>
                <w:szCs w:val="24"/>
              </w:rPr>
              <w:t>60</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14</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Gender</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Male</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26</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14</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0.38</w:t>
            </w:r>
            <w:r w:rsidR="002E5D89">
              <w:rPr>
                <w:rFonts w:ascii="Book Antiqua" w:hAnsi="Book Antiqua"/>
                <w:sz w:val="24"/>
                <w:szCs w:val="24"/>
                <w:vertAlign w:val="superscript"/>
              </w:rPr>
              <w:t>3</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Female</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Macroscopic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Polypoid</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915F3" w:rsidRPr="00791A25" w:rsidRDefault="00D9369B"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D9369B"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w:t>
            </w:r>
          </w:p>
        </w:tc>
        <w:tc>
          <w:tcPr>
            <w:tcW w:w="1350" w:type="dxa"/>
            <w:shd w:val="clear" w:color="auto" w:fill="auto"/>
          </w:tcPr>
          <w:p w:rsidR="003915F3" w:rsidRPr="002E5D89" w:rsidRDefault="00D9369B" w:rsidP="002E5D89">
            <w:pPr>
              <w:adjustRightInd w:val="0"/>
              <w:snapToGrid w:val="0"/>
              <w:spacing w:after="0" w:line="360" w:lineRule="auto"/>
              <w:jc w:val="center"/>
              <w:rPr>
                <w:rFonts w:ascii="Book Antiqua" w:hAnsi="Book Antiqua"/>
                <w:bCs/>
                <w:sz w:val="24"/>
                <w:szCs w:val="24"/>
                <w:vertAlign w:val="superscript"/>
              </w:rPr>
            </w:pPr>
            <w:r w:rsidRPr="002E5D89">
              <w:rPr>
                <w:rFonts w:ascii="Book Antiqua" w:hAnsi="Book Antiqua"/>
                <w:bCs/>
                <w:sz w:val="24"/>
                <w:szCs w:val="24"/>
              </w:rPr>
              <w:t>0.04</w:t>
            </w:r>
            <w:r w:rsidR="002E5D89" w:rsidRPr="002E5D89">
              <w:rPr>
                <w:rFonts w:ascii="Book Antiqua" w:hAnsi="Book Antiqua"/>
                <w:bCs/>
                <w:sz w:val="24"/>
                <w:szCs w:val="24"/>
                <w:vertAlign w:val="superscript"/>
              </w:rPr>
              <w:t>3</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Ulcero-infiltrative</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915F3" w:rsidRPr="00791A25" w:rsidRDefault="00D9369B"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16</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D9369B"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Microscopic aspect</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G1</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13</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9</w:t>
            </w:r>
          </w:p>
        </w:tc>
        <w:tc>
          <w:tcPr>
            <w:tcW w:w="1350" w:type="dxa"/>
            <w:shd w:val="clear" w:color="auto" w:fill="auto"/>
          </w:tcPr>
          <w:p w:rsidR="003915F3" w:rsidRPr="002E5D89" w:rsidRDefault="003915F3" w:rsidP="002E5D89">
            <w:pPr>
              <w:adjustRightInd w:val="0"/>
              <w:snapToGrid w:val="0"/>
              <w:spacing w:after="0" w:line="360" w:lineRule="auto"/>
              <w:jc w:val="center"/>
              <w:rPr>
                <w:rFonts w:ascii="Book Antiqua" w:hAnsi="Book Antiqua"/>
                <w:bCs/>
                <w:sz w:val="24"/>
                <w:szCs w:val="24"/>
                <w:vertAlign w:val="superscript"/>
              </w:rPr>
            </w:pPr>
            <w:r w:rsidRPr="002E5D89">
              <w:rPr>
                <w:rFonts w:ascii="Book Antiqua" w:hAnsi="Book Antiqua"/>
                <w:bCs/>
                <w:sz w:val="24"/>
                <w:szCs w:val="24"/>
              </w:rPr>
              <w:t>0.02</w:t>
            </w:r>
            <w:r w:rsidR="002E5D89" w:rsidRPr="002E5D89">
              <w:rPr>
                <w:rFonts w:ascii="Book Antiqua" w:hAnsi="Book Antiqua"/>
                <w:bCs/>
                <w:sz w:val="24"/>
                <w:szCs w:val="24"/>
                <w:vertAlign w:val="superscript"/>
              </w:rPr>
              <w:t>3</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9F6FF7"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G2</w:t>
            </w:r>
            <w:r w:rsidR="002E5D89">
              <w:rPr>
                <w:rFonts w:ascii="Book Antiqua" w:hAnsi="Book Antiqua"/>
                <w:sz w:val="24"/>
                <w:szCs w:val="24"/>
              </w:rPr>
              <w:t xml:space="preserve"> </w:t>
            </w:r>
            <w:r w:rsidRPr="00791A25">
              <w:rPr>
                <w:rFonts w:ascii="Book Antiqua" w:hAnsi="Book Antiqua"/>
                <w:sz w:val="24"/>
                <w:szCs w:val="24"/>
              </w:rPr>
              <w:t>+</w:t>
            </w:r>
            <w:r w:rsidR="002E5D89">
              <w:rPr>
                <w:rFonts w:ascii="Book Antiqua" w:hAnsi="Book Antiqua"/>
                <w:sz w:val="24"/>
                <w:szCs w:val="24"/>
              </w:rPr>
              <w:t xml:space="preserve"> </w:t>
            </w:r>
            <w:r w:rsidRPr="00791A25">
              <w:rPr>
                <w:rFonts w:ascii="Book Antiqua" w:hAnsi="Book Antiqua"/>
                <w:sz w:val="24"/>
                <w:szCs w:val="24"/>
              </w:rPr>
              <w:t>G3</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33</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23</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Localization</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Proximal colon</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8</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0.60</w:t>
            </w:r>
            <w:r w:rsidR="002E5D89">
              <w:rPr>
                <w:rFonts w:ascii="Book Antiqua" w:hAnsi="Book Antiqua"/>
                <w:sz w:val="24"/>
                <w:szCs w:val="24"/>
                <w:vertAlign w:val="superscript"/>
              </w:rPr>
              <w:t>2</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Distal colon</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21</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11</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Rectum</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7</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8671C7" w:rsidRPr="00791A25" w:rsidRDefault="008671C7"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Depth of infiltration (pT stage)</w:t>
            </w:r>
          </w:p>
        </w:tc>
        <w:tc>
          <w:tcPr>
            <w:tcW w:w="1820" w:type="dxa"/>
            <w:shd w:val="clear" w:color="auto" w:fill="auto"/>
          </w:tcPr>
          <w:p w:rsidR="008671C7" w:rsidRPr="00791A25" w:rsidRDefault="00E64AFD"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T2-T3</w:t>
            </w:r>
          </w:p>
          <w:p w:rsidR="00E64AFD" w:rsidRPr="00791A25" w:rsidRDefault="00E64AFD" w:rsidP="001B2E8E">
            <w:pPr>
              <w:adjustRightInd w:val="0"/>
              <w:snapToGrid w:val="0"/>
              <w:spacing w:after="0" w:line="360" w:lineRule="auto"/>
              <w:jc w:val="both"/>
              <w:rPr>
                <w:rFonts w:ascii="Book Antiqua" w:hAnsi="Book Antiqua"/>
                <w:sz w:val="24"/>
                <w:szCs w:val="24"/>
              </w:rPr>
            </w:pPr>
          </w:p>
          <w:p w:rsidR="00E64AFD" w:rsidRPr="00791A25" w:rsidRDefault="00E64AFD"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T4</w:t>
            </w:r>
          </w:p>
        </w:tc>
        <w:tc>
          <w:tcPr>
            <w:tcW w:w="1512" w:type="dxa"/>
            <w:shd w:val="clear" w:color="auto" w:fill="auto"/>
          </w:tcPr>
          <w:p w:rsidR="008671C7"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40</w:t>
            </w:r>
          </w:p>
          <w:p w:rsidR="00E64AFD" w:rsidRPr="00791A25" w:rsidRDefault="00E64AFD" w:rsidP="002E5D89">
            <w:pPr>
              <w:adjustRightInd w:val="0"/>
              <w:snapToGrid w:val="0"/>
              <w:spacing w:after="0" w:line="360" w:lineRule="auto"/>
              <w:jc w:val="center"/>
              <w:rPr>
                <w:rFonts w:ascii="Book Antiqua" w:hAnsi="Book Antiqua"/>
                <w:sz w:val="24"/>
                <w:szCs w:val="24"/>
              </w:rPr>
            </w:pPr>
          </w:p>
          <w:p w:rsidR="00E64AFD"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1340" w:type="dxa"/>
            <w:shd w:val="clear" w:color="auto" w:fill="auto"/>
          </w:tcPr>
          <w:p w:rsidR="008671C7"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p w:rsidR="00E64AFD" w:rsidRPr="00791A25" w:rsidRDefault="00E64AFD" w:rsidP="002E5D89">
            <w:pPr>
              <w:adjustRightInd w:val="0"/>
              <w:snapToGrid w:val="0"/>
              <w:spacing w:after="0" w:line="360" w:lineRule="auto"/>
              <w:jc w:val="center"/>
              <w:rPr>
                <w:rFonts w:ascii="Book Antiqua" w:hAnsi="Book Antiqua"/>
                <w:sz w:val="24"/>
                <w:szCs w:val="24"/>
              </w:rPr>
            </w:pPr>
          </w:p>
          <w:p w:rsidR="00E64AFD"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236"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8671C7"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20</w:t>
            </w:r>
          </w:p>
          <w:p w:rsidR="00E64AFD" w:rsidRPr="00791A25" w:rsidRDefault="00E64AFD" w:rsidP="002E5D89">
            <w:pPr>
              <w:adjustRightInd w:val="0"/>
              <w:snapToGrid w:val="0"/>
              <w:spacing w:after="0" w:line="360" w:lineRule="auto"/>
              <w:jc w:val="center"/>
              <w:rPr>
                <w:rFonts w:ascii="Book Antiqua" w:hAnsi="Book Antiqua"/>
                <w:sz w:val="24"/>
                <w:szCs w:val="24"/>
              </w:rPr>
            </w:pPr>
          </w:p>
          <w:p w:rsidR="00E64AFD"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w:t>
            </w:r>
          </w:p>
        </w:tc>
        <w:tc>
          <w:tcPr>
            <w:tcW w:w="1350" w:type="dxa"/>
            <w:shd w:val="clear" w:color="auto" w:fill="auto"/>
          </w:tcPr>
          <w:p w:rsidR="008671C7" w:rsidRPr="00791A25" w:rsidRDefault="00E64AFD"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0.44</w:t>
            </w:r>
            <w:r w:rsidR="002E5D89" w:rsidRPr="002E5D89">
              <w:rPr>
                <w:rFonts w:ascii="Book Antiqua" w:hAnsi="Book Antiqua"/>
                <w:sz w:val="24"/>
                <w:szCs w:val="24"/>
                <w:vertAlign w:val="superscript"/>
              </w:rPr>
              <w:t>2</w:t>
            </w:r>
          </w:p>
        </w:tc>
      </w:tr>
      <w:tr w:rsidR="00791A25" w:rsidRPr="00791A25" w:rsidTr="0077553F">
        <w:tc>
          <w:tcPr>
            <w:tcW w:w="1456" w:type="dxa"/>
            <w:shd w:val="clear" w:color="auto" w:fill="auto"/>
          </w:tcPr>
          <w:p w:rsidR="008671C7" w:rsidRPr="00791A25" w:rsidRDefault="008671C7"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Lymph node metastasis (pN stage)</w:t>
            </w:r>
          </w:p>
        </w:tc>
        <w:tc>
          <w:tcPr>
            <w:tcW w:w="1820" w:type="dxa"/>
            <w:shd w:val="clear" w:color="auto" w:fill="auto"/>
          </w:tcPr>
          <w:p w:rsidR="008671C7" w:rsidRPr="00791A25" w:rsidRDefault="008671C7"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Present (pN1-3)</w:t>
            </w:r>
          </w:p>
        </w:tc>
        <w:tc>
          <w:tcPr>
            <w:tcW w:w="1512"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17</w:t>
            </w:r>
          </w:p>
        </w:tc>
        <w:tc>
          <w:tcPr>
            <w:tcW w:w="1340"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5</w:t>
            </w:r>
          </w:p>
        </w:tc>
        <w:tc>
          <w:tcPr>
            <w:tcW w:w="236"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12</w:t>
            </w:r>
          </w:p>
        </w:tc>
        <w:tc>
          <w:tcPr>
            <w:tcW w:w="1350" w:type="dxa"/>
            <w:shd w:val="clear" w:color="auto" w:fill="auto"/>
          </w:tcPr>
          <w:p w:rsidR="008671C7" w:rsidRPr="002E5D89" w:rsidRDefault="008671C7" w:rsidP="002E5D89">
            <w:pPr>
              <w:adjustRightInd w:val="0"/>
              <w:snapToGrid w:val="0"/>
              <w:spacing w:after="0" w:line="360" w:lineRule="auto"/>
              <w:jc w:val="center"/>
              <w:rPr>
                <w:rFonts w:ascii="Book Antiqua" w:hAnsi="Book Antiqua"/>
                <w:bCs/>
                <w:sz w:val="24"/>
                <w:szCs w:val="24"/>
                <w:vertAlign w:val="superscript"/>
              </w:rPr>
            </w:pPr>
            <w:r w:rsidRPr="002E5D89">
              <w:rPr>
                <w:rFonts w:ascii="Book Antiqua" w:hAnsi="Book Antiqua"/>
                <w:bCs/>
                <w:sz w:val="24"/>
                <w:szCs w:val="24"/>
              </w:rPr>
              <w:t>0.03</w:t>
            </w:r>
            <w:r w:rsidR="002E5D89" w:rsidRPr="002E5D89">
              <w:rPr>
                <w:rFonts w:ascii="Book Antiqua" w:hAnsi="Book Antiqua"/>
                <w:bCs/>
                <w:sz w:val="24"/>
                <w:szCs w:val="24"/>
                <w:vertAlign w:val="superscript"/>
              </w:rPr>
              <w:t>3</w:t>
            </w:r>
          </w:p>
        </w:tc>
      </w:tr>
      <w:tr w:rsidR="00791A25" w:rsidRPr="00791A25" w:rsidTr="0077553F">
        <w:tc>
          <w:tcPr>
            <w:tcW w:w="1456" w:type="dxa"/>
            <w:shd w:val="clear" w:color="auto" w:fill="auto"/>
          </w:tcPr>
          <w:p w:rsidR="008671C7" w:rsidRPr="00791A25" w:rsidRDefault="008671C7"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8671C7" w:rsidRPr="00791A25" w:rsidRDefault="008671C7"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Absent (pN0)</w:t>
            </w:r>
          </w:p>
        </w:tc>
        <w:tc>
          <w:tcPr>
            <w:tcW w:w="1512"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29</w:t>
            </w:r>
          </w:p>
        </w:tc>
        <w:tc>
          <w:tcPr>
            <w:tcW w:w="1340"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19</w:t>
            </w:r>
          </w:p>
        </w:tc>
        <w:tc>
          <w:tcPr>
            <w:tcW w:w="236"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50" w:type="dxa"/>
            <w:shd w:val="clear" w:color="auto" w:fill="auto"/>
          </w:tcPr>
          <w:p w:rsidR="008671C7" w:rsidRPr="00791A25" w:rsidRDefault="008671C7" w:rsidP="002E5D89">
            <w:pPr>
              <w:adjustRightInd w:val="0"/>
              <w:snapToGrid w:val="0"/>
              <w:spacing w:after="0" w:line="360" w:lineRule="auto"/>
              <w:jc w:val="center"/>
              <w:rPr>
                <w:rFonts w:ascii="Book Antiqua" w:hAnsi="Book Antiqua"/>
                <w:sz w:val="24"/>
                <w:szCs w:val="24"/>
              </w:rPr>
            </w:pP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Lymph node ratio</w:t>
            </w: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&lt;</w:t>
            </w:r>
            <w:r w:rsidR="002E5D89">
              <w:rPr>
                <w:rFonts w:ascii="Book Antiqua" w:hAnsi="Book Antiqua"/>
                <w:sz w:val="24"/>
                <w:szCs w:val="24"/>
              </w:rPr>
              <w:t xml:space="preserve"> </w:t>
            </w:r>
            <w:r w:rsidRPr="00791A25">
              <w:rPr>
                <w:rFonts w:ascii="Book Antiqua" w:hAnsi="Book Antiqua"/>
                <w:sz w:val="24"/>
                <w:szCs w:val="24"/>
              </w:rPr>
              <w:t>0.1</w:t>
            </w:r>
            <w:r w:rsidR="007A20E1" w:rsidRPr="00791A25">
              <w:rPr>
                <w:rFonts w:ascii="Book Antiqua" w:hAnsi="Book Antiqua"/>
                <w:sz w:val="24"/>
                <w:szCs w:val="24"/>
              </w:rPr>
              <w:t>5</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36</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18</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18</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vertAlign w:val="superscript"/>
              </w:rPr>
            </w:pPr>
            <w:r w:rsidRPr="00791A25">
              <w:rPr>
                <w:rFonts w:ascii="Book Antiqua" w:hAnsi="Book Antiqua"/>
                <w:sz w:val="24"/>
                <w:szCs w:val="24"/>
              </w:rPr>
              <w:t>0.72</w:t>
            </w:r>
            <w:r w:rsidR="002E5D89">
              <w:rPr>
                <w:rFonts w:ascii="Book Antiqua" w:hAnsi="Book Antiqua"/>
                <w:sz w:val="24"/>
                <w:szCs w:val="24"/>
                <w:vertAlign w:val="superscript"/>
              </w:rPr>
              <w:t>3</w:t>
            </w:r>
          </w:p>
        </w:tc>
      </w:tr>
      <w:tr w:rsidR="00791A25" w:rsidRPr="00791A25" w:rsidTr="0077553F">
        <w:tc>
          <w:tcPr>
            <w:tcW w:w="1456"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p>
        </w:tc>
        <w:tc>
          <w:tcPr>
            <w:tcW w:w="1820" w:type="dxa"/>
            <w:shd w:val="clear" w:color="auto" w:fill="auto"/>
          </w:tcPr>
          <w:p w:rsidR="003915F3" w:rsidRPr="00791A25" w:rsidRDefault="003915F3" w:rsidP="001B2E8E">
            <w:pPr>
              <w:adjustRightInd w:val="0"/>
              <w:snapToGrid w:val="0"/>
              <w:spacing w:after="0" w:line="360" w:lineRule="auto"/>
              <w:jc w:val="both"/>
              <w:rPr>
                <w:rFonts w:ascii="Book Antiqua" w:hAnsi="Book Antiqua"/>
                <w:sz w:val="24"/>
                <w:szCs w:val="24"/>
              </w:rPr>
            </w:pPr>
            <w:r w:rsidRPr="00791A25">
              <w:rPr>
                <w:rFonts w:ascii="Book Antiqua" w:hAnsi="Book Antiqua"/>
                <w:sz w:val="24"/>
                <w:szCs w:val="24"/>
              </w:rPr>
              <w:t>≥</w:t>
            </w:r>
            <w:r w:rsidR="002E5D89">
              <w:rPr>
                <w:rFonts w:ascii="Book Antiqua" w:hAnsi="Book Antiqua"/>
                <w:sz w:val="24"/>
                <w:szCs w:val="24"/>
              </w:rPr>
              <w:t xml:space="preserve"> </w:t>
            </w:r>
            <w:r w:rsidRPr="00791A25">
              <w:rPr>
                <w:rFonts w:ascii="Book Antiqua" w:hAnsi="Book Antiqua"/>
                <w:sz w:val="24"/>
                <w:szCs w:val="24"/>
              </w:rPr>
              <w:t>0.1</w:t>
            </w:r>
            <w:r w:rsidR="007A20E1" w:rsidRPr="00791A25">
              <w:rPr>
                <w:rFonts w:ascii="Book Antiqua" w:hAnsi="Book Antiqua"/>
                <w:sz w:val="24"/>
                <w:szCs w:val="24"/>
              </w:rPr>
              <w:t>5</w:t>
            </w:r>
          </w:p>
        </w:tc>
        <w:tc>
          <w:tcPr>
            <w:tcW w:w="1512"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10</w:t>
            </w:r>
          </w:p>
        </w:tc>
        <w:tc>
          <w:tcPr>
            <w:tcW w:w="134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6</w:t>
            </w:r>
          </w:p>
        </w:tc>
        <w:tc>
          <w:tcPr>
            <w:tcW w:w="236"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c>
          <w:tcPr>
            <w:tcW w:w="1673"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r w:rsidRPr="00791A25">
              <w:rPr>
                <w:rFonts w:ascii="Book Antiqua" w:hAnsi="Book Antiqua"/>
                <w:sz w:val="24"/>
                <w:szCs w:val="24"/>
              </w:rPr>
              <w:t>4</w:t>
            </w:r>
          </w:p>
        </w:tc>
        <w:tc>
          <w:tcPr>
            <w:tcW w:w="1350" w:type="dxa"/>
            <w:shd w:val="clear" w:color="auto" w:fill="auto"/>
          </w:tcPr>
          <w:p w:rsidR="003915F3" w:rsidRPr="00791A25" w:rsidRDefault="003915F3" w:rsidP="002E5D89">
            <w:pPr>
              <w:adjustRightInd w:val="0"/>
              <w:snapToGrid w:val="0"/>
              <w:spacing w:after="0" w:line="360" w:lineRule="auto"/>
              <w:jc w:val="center"/>
              <w:rPr>
                <w:rFonts w:ascii="Book Antiqua" w:hAnsi="Book Antiqua"/>
                <w:sz w:val="24"/>
                <w:szCs w:val="24"/>
              </w:rPr>
            </w:pPr>
          </w:p>
        </w:tc>
      </w:tr>
    </w:tbl>
    <w:p w:rsidR="002E5D89" w:rsidRPr="00791A25" w:rsidRDefault="002E5D89" w:rsidP="002E5D89">
      <w:pPr>
        <w:adjustRightInd w:val="0"/>
        <w:snapToGrid w:val="0"/>
        <w:spacing w:after="0" w:line="360" w:lineRule="auto"/>
        <w:jc w:val="both"/>
        <w:rPr>
          <w:rFonts w:ascii="Book Antiqua" w:hAnsi="Book Antiqua"/>
          <w:sz w:val="24"/>
          <w:szCs w:val="24"/>
        </w:rPr>
      </w:pPr>
      <w:r w:rsidRPr="002E5D89">
        <w:rPr>
          <w:rFonts w:ascii="Book Antiqua" w:hAnsi="Book Antiqua"/>
          <w:sz w:val="24"/>
          <w:szCs w:val="24"/>
          <w:vertAlign w:val="superscript"/>
        </w:rPr>
        <w:t>1</w:t>
      </w:r>
      <w:r w:rsidRPr="002E5D89">
        <w:rPr>
          <w:rFonts w:ascii="Book Antiqua" w:hAnsi="Book Antiqua"/>
          <w:sz w:val="24"/>
          <w:szCs w:val="24"/>
        </w:rPr>
        <w:t xml:space="preserve">Automated MagnaPure LC DNA Isolation kit-Roche. </w:t>
      </w:r>
      <w:r>
        <w:rPr>
          <w:rFonts w:ascii="Book Antiqua" w:hAnsi="Book Antiqua"/>
          <w:sz w:val="24"/>
          <w:szCs w:val="24"/>
          <w:vertAlign w:val="superscript"/>
        </w:rPr>
        <w:t>2</w:t>
      </w:r>
      <w:r w:rsidRPr="00791A25">
        <w:rPr>
          <w:rFonts w:ascii="Book Antiqua" w:hAnsi="Book Antiqua"/>
          <w:sz w:val="24"/>
          <w:szCs w:val="24"/>
        </w:rPr>
        <w:t>Chi square test</w:t>
      </w:r>
      <w:r>
        <w:rPr>
          <w:rFonts w:ascii="Book Antiqua" w:hAnsi="Book Antiqua"/>
          <w:sz w:val="24"/>
          <w:szCs w:val="24"/>
        </w:rPr>
        <w:t>.</w:t>
      </w:r>
      <w:r w:rsidRPr="00791A25">
        <w:rPr>
          <w:rFonts w:ascii="Book Antiqua" w:hAnsi="Book Antiqua"/>
          <w:sz w:val="24"/>
          <w:szCs w:val="24"/>
        </w:rPr>
        <w:t xml:space="preserve"> </w:t>
      </w:r>
      <w:r w:rsidRPr="002E5D89">
        <w:rPr>
          <w:rFonts w:ascii="Book Antiqua" w:hAnsi="Book Antiqua"/>
          <w:sz w:val="24"/>
          <w:szCs w:val="24"/>
          <w:vertAlign w:val="superscript"/>
        </w:rPr>
        <w:t>3</w:t>
      </w:r>
      <w:r w:rsidRPr="00791A25">
        <w:rPr>
          <w:rFonts w:ascii="Book Antiqua" w:hAnsi="Book Antiqua"/>
          <w:sz w:val="24"/>
          <w:szCs w:val="24"/>
        </w:rPr>
        <w:t>Fisher’s exact test</w:t>
      </w:r>
      <w:r>
        <w:rPr>
          <w:rFonts w:ascii="Book Antiqua" w:hAnsi="Book Antiqua"/>
          <w:sz w:val="24"/>
          <w:szCs w:val="24"/>
        </w:rPr>
        <w:t xml:space="preserve">. </w:t>
      </w:r>
      <w:r w:rsidRPr="00791A25">
        <w:rPr>
          <w:rFonts w:ascii="Book Antiqua" w:hAnsi="Book Antiqua"/>
          <w:sz w:val="24"/>
          <w:szCs w:val="24"/>
        </w:rPr>
        <w:t>G1</w:t>
      </w:r>
      <w:r>
        <w:rPr>
          <w:rFonts w:ascii="Book Antiqua" w:hAnsi="Book Antiqua"/>
          <w:sz w:val="24"/>
          <w:szCs w:val="24"/>
        </w:rPr>
        <w:t>:</w:t>
      </w:r>
      <w:r w:rsidRPr="00791A25">
        <w:rPr>
          <w:rFonts w:ascii="Book Antiqua" w:hAnsi="Book Antiqua"/>
          <w:sz w:val="24"/>
          <w:szCs w:val="24"/>
        </w:rPr>
        <w:t xml:space="preserve"> </w:t>
      </w:r>
      <w:r>
        <w:rPr>
          <w:rFonts w:ascii="Book Antiqua" w:hAnsi="Book Antiqua"/>
          <w:sz w:val="24"/>
          <w:szCs w:val="24"/>
        </w:rPr>
        <w:t>W</w:t>
      </w:r>
      <w:r w:rsidRPr="00791A25">
        <w:rPr>
          <w:rFonts w:ascii="Book Antiqua" w:hAnsi="Book Antiqua"/>
          <w:sz w:val="24"/>
          <w:szCs w:val="24"/>
        </w:rPr>
        <w:t>ell differentiated</w:t>
      </w:r>
      <w:r>
        <w:rPr>
          <w:rFonts w:ascii="Book Antiqua" w:hAnsi="Book Antiqua"/>
          <w:sz w:val="24"/>
          <w:szCs w:val="24"/>
        </w:rPr>
        <w:t>;</w:t>
      </w:r>
      <w:r w:rsidRPr="00791A25">
        <w:rPr>
          <w:rFonts w:ascii="Book Antiqua" w:hAnsi="Book Antiqua"/>
          <w:sz w:val="24"/>
          <w:szCs w:val="24"/>
        </w:rPr>
        <w:t xml:space="preserve"> G2</w:t>
      </w:r>
      <w:r>
        <w:rPr>
          <w:rFonts w:ascii="Book Antiqua" w:hAnsi="Book Antiqua"/>
          <w:sz w:val="24"/>
          <w:szCs w:val="24"/>
        </w:rPr>
        <w:t>:</w:t>
      </w:r>
      <w:r w:rsidRPr="00791A25">
        <w:rPr>
          <w:rFonts w:ascii="Book Antiqua" w:hAnsi="Book Antiqua"/>
          <w:sz w:val="24"/>
          <w:szCs w:val="24"/>
        </w:rPr>
        <w:t xml:space="preserve"> </w:t>
      </w:r>
      <w:r>
        <w:rPr>
          <w:rFonts w:ascii="Book Antiqua" w:hAnsi="Book Antiqua"/>
          <w:sz w:val="24"/>
          <w:szCs w:val="24"/>
        </w:rPr>
        <w:t>M</w:t>
      </w:r>
      <w:r w:rsidRPr="00791A25">
        <w:rPr>
          <w:rFonts w:ascii="Book Antiqua" w:hAnsi="Book Antiqua"/>
          <w:sz w:val="24"/>
          <w:szCs w:val="24"/>
        </w:rPr>
        <w:t>oderately differentiated</w:t>
      </w:r>
      <w:r>
        <w:rPr>
          <w:rFonts w:ascii="Book Antiqua" w:hAnsi="Book Antiqua"/>
          <w:sz w:val="24"/>
          <w:szCs w:val="24"/>
        </w:rPr>
        <w:t>;</w:t>
      </w:r>
      <w:r w:rsidRPr="00791A25">
        <w:rPr>
          <w:rFonts w:ascii="Book Antiqua" w:hAnsi="Book Antiqua"/>
          <w:sz w:val="24"/>
          <w:szCs w:val="24"/>
        </w:rPr>
        <w:t xml:space="preserve"> G3</w:t>
      </w:r>
      <w:r>
        <w:rPr>
          <w:rFonts w:ascii="Book Antiqua" w:hAnsi="Book Antiqua"/>
          <w:sz w:val="24"/>
          <w:szCs w:val="24"/>
        </w:rPr>
        <w:t>:</w:t>
      </w:r>
      <w:r w:rsidRPr="00791A25">
        <w:rPr>
          <w:rFonts w:ascii="Book Antiqua" w:hAnsi="Book Antiqua"/>
          <w:sz w:val="24"/>
          <w:szCs w:val="24"/>
        </w:rPr>
        <w:t xml:space="preserve"> </w:t>
      </w:r>
      <w:r>
        <w:rPr>
          <w:rFonts w:ascii="Book Antiqua" w:hAnsi="Book Antiqua"/>
          <w:sz w:val="24"/>
          <w:szCs w:val="24"/>
        </w:rPr>
        <w:t>P</w:t>
      </w:r>
      <w:r w:rsidRPr="00791A25">
        <w:rPr>
          <w:rFonts w:ascii="Book Antiqua" w:hAnsi="Book Antiqua"/>
          <w:sz w:val="24"/>
          <w:szCs w:val="24"/>
        </w:rPr>
        <w:t>oorly differentiated</w:t>
      </w:r>
      <w:r>
        <w:rPr>
          <w:rFonts w:ascii="Book Antiqua" w:hAnsi="Book Antiqua"/>
          <w:sz w:val="24"/>
          <w:szCs w:val="24"/>
        </w:rPr>
        <w:t>.</w:t>
      </w:r>
    </w:p>
    <w:p w:rsidR="002E5D89" w:rsidRDefault="002E5D89" w:rsidP="001B2E8E">
      <w:pPr>
        <w:adjustRightInd w:val="0"/>
        <w:snapToGrid w:val="0"/>
        <w:spacing w:after="0" w:line="360" w:lineRule="auto"/>
        <w:jc w:val="both"/>
        <w:rPr>
          <w:rFonts w:ascii="Book Antiqua" w:hAnsi="Book Antiqua"/>
          <w:sz w:val="24"/>
          <w:szCs w:val="24"/>
        </w:rPr>
      </w:pPr>
    </w:p>
    <w:p w:rsidR="001625A5" w:rsidRPr="00791A25" w:rsidRDefault="001625A5" w:rsidP="001B2E8E">
      <w:pPr>
        <w:adjustRightInd w:val="0"/>
        <w:snapToGrid w:val="0"/>
        <w:spacing w:after="0" w:line="360" w:lineRule="auto"/>
        <w:jc w:val="both"/>
        <w:rPr>
          <w:rFonts w:ascii="Book Antiqua" w:hAnsi="Book Antiqua"/>
          <w:sz w:val="24"/>
          <w:szCs w:val="24"/>
        </w:rPr>
      </w:pPr>
    </w:p>
    <w:p w:rsidR="001625A5" w:rsidRPr="00791A25" w:rsidRDefault="001625A5" w:rsidP="001B2E8E">
      <w:pPr>
        <w:adjustRightInd w:val="0"/>
        <w:snapToGrid w:val="0"/>
        <w:spacing w:after="0" w:line="360" w:lineRule="auto"/>
        <w:jc w:val="both"/>
        <w:rPr>
          <w:rFonts w:ascii="Book Antiqua" w:hAnsi="Book Antiqua"/>
          <w:sz w:val="24"/>
          <w:szCs w:val="24"/>
        </w:rPr>
      </w:pPr>
    </w:p>
    <w:p w:rsidR="001625A5" w:rsidRPr="00791A25" w:rsidRDefault="001625A5" w:rsidP="001B2E8E">
      <w:pPr>
        <w:adjustRightInd w:val="0"/>
        <w:snapToGrid w:val="0"/>
        <w:spacing w:after="0" w:line="360" w:lineRule="auto"/>
        <w:jc w:val="both"/>
        <w:rPr>
          <w:rFonts w:ascii="Book Antiqua" w:hAnsi="Book Antiqua"/>
          <w:sz w:val="24"/>
          <w:szCs w:val="24"/>
        </w:rPr>
      </w:pPr>
    </w:p>
    <w:p w:rsidR="001625A5" w:rsidRPr="00791A25" w:rsidRDefault="001625A5" w:rsidP="001B2E8E">
      <w:pPr>
        <w:adjustRightInd w:val="0"/>
        <w:snapToGrid w:val="0"/>
        <w:spacing w:after="0" w:line="360" w:lineRule="auto"/>
        <w:jc w:val="both"/>
        <w:rPr>
          <w:rFonts w:ascii="Book Antiqua" w:hAnsi="Book Antiqua"/>
          <w:sz w:val="24"/>
          <w:szCs w:val="24"/>
        </w:rPr>
      </w:pPr>
    </w:p>
    <w:p w:rsidR="00B812B3" w:rsidRPr="00791A25" w:rsidRDefault="00B812B3" w:rsidP="001B2E8E">
      <w:pPr>
        <w:adjustRightInd w:val="0"/>
        <w:snapToGrid w:val="0"/>
        <w:spacing w:after="0" w:line="360" w:lineRule="auto"/>
        <w:jc w:val="both"/>
        <w:rPr>
          <w:rFonts w:ascii="Book Antiqua" w:hAnsi="Book Antiqua"/>
          <w:sz w:val="24"/>
          <w:szCs w:val="24"/>
        </w:rPr>
      </w:pPr>
    </w:p>
    <w:sectPr w:rsidR="00B812B3" w:rsidRPr="00791A25" w:rsidSect="007400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630" w:rsidRDefault="00767630" w:rsidP="005B379E">
      <w:pPr>
        <w:spacing w:after="0" w:line="240" w:lineRule="auto"/>
      </w:pPr>
      <w:r>
        <w:separator/>
      </w:r>
    </w:p>
  </w:endnote>
  <w:endnote w:type="continuationSeparator" w:id="0">
    <w:p w:rsidR="00767630" w:rsidRDefault="00767630" w:rsidP="005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等线">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TimesNewRoman">
    <w:altName w:val="Yu Gothic UI"/>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630" w:rsidRDefault="00767630" w:rsidP="005B379E">
      <w:pPr>
        <w:spacing w:after="0" w:line="240" w:lineRule="auto"/>
      </w:pPr>
      <w:r>
        <w:separator/>
      </w:r>
    </w:p>
  </w:footnote>
  <w:footnote w:type="continuationSeparator" w:id="0">
    <w:p w:rsidR="00767630" w:rsidRDefault="00767630" w:rsidP="005B37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2E5"/>
    <w:multiLevelType w:val="hybridMultilevel"/>
    <w:tmpl w:val="B8787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A256AC"/>
    <w:multiLevelType w:val="hybridMultilevel"/>
    <w:tmpl w:val="EFEA7D3C"/>
    <w:lvl w:ilvl="0" w:tplc="E6723BB6">
      <w:start w:val="1"/>
      <w:numFmt w:val="decimal"/>
      <w:lvlText w:val="%1."/>
      <w:lvlJc w:val="left"/>
      <w:pPr>
        <w:tabs>
          <w:tab w:val="num" w:pos="360"/>
        </w:tabs>
        <w:ind w:left="360" w:hanging="360"/>
      </w:pPr>
      <w:rPr>
        <w:rFonts w:hint="default"/>
        <w:b/>
        <w:i w:val="0"/>
        <w:color w:val="auto"/>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D6003B"/>
    <w:multiLevelType w:val="hybridMultilevel"/>
    <w:tmpl w:val="0EF06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5E4696"/>
    <w:multiLevelType w:val="hybridMultilevel"/>
    <w:tmpl w:val="F9AA78F4"/>
    <w:lvl w:ilvl="0" w:tplc="9EAE0A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D232DFB"/>
    <w:multiLevelType w:val="hybridMultilevel"/>
    <w:tmpl w:val="767AB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02E7D"/>
    <w:multiLevelType w:val="hybridMultilevel"/>
    <w:tmpl w:val="750E37C4"/>
    <w:lvl w:ilvl="0" w:tplc="CB68F73A">
      <w:start w:val="1"/>
      <w:numFmt w:val="decimal"/>
      <w:lvlText w:val="%1."/>
      <w:lvlJc w:val="left"/>
      <w:pPr>
        <w:tabs>
          <w:tab w:val="num" w:pos="360"/>
        </w:tabs>
        <w:ind w:left="360" w:hanging="360"/>
      </w:pPr>
      <w:rPr>
        <w:b/>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4562D02"/>
    <w:multiLevelType w:val="hybridMultilevel"/>
    <w:tmpl w:val="B856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D5B4255"/>
    <w:multiLevelType w:val="hybridMultilevel"/>
    <w:tmpl w:val="F0C8C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EC19C1"/>
    <w:multiLevelType w:val="hybridMultilevel"/>
    <w:tmpl w:val="81C86A70"/>
    <w:lvl w:ilvl="0" w:tplc="9EAE0A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2E333F8"/>
    <w:multiLevelType w:val="hybridMultilevel"/>
    <w:tmpl w:val="F9AA78F4"/>
    <w:lvl w:ilvl="0" w:tplc="9EAE0A56">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8"/>
  </w:num>
  <w:num w:numId="3">
    <w:abstractNumId w:val="3"/>
  </w:num>
  <w:num w:numId="4">
    <w:abstractNumId w:val="5"/>
  </w:num>
  <w:num w:numId="5">
    <w:abstractNumId w:val="1"/>
  </w:num>
  <w:num w:numId="6">
    <w:abstractNumId w:val="7"/>
  </w:num>
  <w:num w:numId="7">
    <w:abstractNumId w:val="0"/>
  </w:num>
  <w:num w:numId="8">
    <w:abstractNumId w:val="0"/>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E68"/>
    <w:rsid w:val="000025D0"/>
    <w:rsid w:val="000033E8"/>
    <w:rsid w:val="00003B6B"/>
    <w:rsid w:val="0000497F"/>
    <w:rsid w:val="000059D9"/>
    <w:rsid w:val="000065CB"/>
    <w:rsid w:val="000067ED"/>
    <w:rsid w:val="0001030B"/>
    <w:rsid w:val="00011D44"/>
    <w:rsid w:val="00011F27"/>
    <w:rsid w:val="00012B23"/>
    <w:rsid w:val="00012DD8"/>
    <w:rsid w:val="0001361C"/>
    <w:rsid w:val="000149F5"/>
    <w:rsid w:val="00014C1F"/>
    <w:rsid w:val="000153D9"/>
    <w:rsid w:val="00016DDC"/>
    <w:rsid w:val="0001714F"/>
    <w:rsid w:val="00022133"/>
    <w:rsid w:val="000225AD"/>
    <w:rsid w:val="00022DF9"/>
    <w:rsid w:val="00027AC0"/>
    <w:rsid w:val="00030643"/>
    <w:rsid w:val="00032148"/>
    <w:rsid w:val="00033021"/>
    <w:rsid w:val="00033BCE"/>
    <w:rsid w:val="00033C4E"/>
    <w:rsid w:val="000350F4"/>
    <w:rsid w:val="0003689B"/>
    <w:rsid w:val="00036C69"/>
    <w:rsid w:val="0003759A"/>
    <w:rsid w:val="00037E16"/>
    <w:rsid w:val="000402AD"/>
    <w:rsid w:val="00040D98"/>
    <w:rsid w:val="0004272D"/>
    <w:rsid w:val="00042ECA"/>
    <w:rsid w:val="00043AF9"/>
    <w:rsid w:val="00046BE6"/>
    <w:rsid w:val="00047702"/>
    <w:rsid w:val="0005060D"/>
    <w:rsid w:val="0005416F"/>
    <w:rsid w:val="00057145"/>
    <w:rsid w:val="00057A31"/>
    <w:rsid w:val="00060881"/>
    <w:rsid w:val="000620BF"/>
    <w:rsid w:val="000636F3"/>
    <w:rsid w:val="00063B57"/>
    <w:rsid w:val="00064D67"/>
    <w:rsid w:val="000652D2"/>
    <w:rsid w:val="000653B1"/>
    <w:rsid w:val="00067710"/>
    <w:rsid w:val="00071603"/>
    <w:rsid w:val="00072492"/>
    <w:rsid w:val="000733FE"/>
    <w:rsid w:val="0007393F"/>
    <w:rsid w:val="0007545A"/>
    <w:rsid w:val="00075AB4"/>
    <w:rsid w:val="00077C08"/>
    <w:rsid w:val="0008131A"/>
    <w:rsid w:val="00081A7C"/>
    <w:rsid w:val="00081EE4"/>
    <w:rsid w:val="00082479"/>
    <w:rsid w:val="00082610"/>
    <w:rsid w:val="00085B6E"/>
    <w:rsid w:val="00085CA9"/>
    <w:rsid w:val="00087D57"/>
    <w:rsid w:val="000904B9"/>
    <w:rsid w:val="000905AB"/>
    <w:rsid w:val="00090860"/>
    <w:rsid w:val="00092A4A"/>
    <w:rsid w:val="00092D52"/>
    <w:rsid w:val="00092F31"/>
    <w:rsid w:val="000930F8"/>
    <w:rsid w:val="00093557"/>
    <w:rsid w:val="0009357D"/>
    <w:rsid w:val="00095531"/>
    <w:rsid w:val="00096650"/>
    <w:rsid w:val="000A0EDD"/>
    <w:rsid w:val="000A179D"/>
    <w:rsid w:val="000A2726"/>
    <w:rsid w:val="000A2A2E"/>
    <w:rsid w:val="000A3888"/>
    <w:rsid w:val="000A3BDC"/>
    <w:rsid w:val="000A581D"/>
    <w:rsid w:val="000A5874"/>
    <w:rsid w:val="000A5B1F"/>
    <w:rsid w:val="000A66A7"/>
    <w:rsid w:val="000A6E1C"/>
    <w:rsid w:val="000A78A6"/>
    <w:rsid w:val="000B2860"/>
    <w:rsid w:val="000B2B3A"/>
    <w:rsid w:val="000B3BD7"/>
    <w:rsid w:val="000B40C0"/>
    <w:rsid w:val="000B4110"/>
    <w:rsid w:val="000B5173"/>
    <w:rsid w:val="000B642B"/>
    <w:rsid w:val="000B713E"/>
    <w:rsid w:val="000B71B2"/>
    <w:rsid w:val="000C096D"/>
    <w:rsid w:val="000C3B93"/>
    <w:rsid w:val="000C419A"/>
    <w:rsid w:val="000C4690"/>
    <w:rsid w:val="000C6087"/>
    <w:rsid w:val="000C786A"/>
    <w:rsid w:val="000C7A95"/>
    <w:rsid w:val="000D1676"/>
    <w:rsid w:val="000D1B34"/>
    <w:rsid w:val="000D202C"/>
    <w:rsid w:val="000D31F0"/>
    <w:rsid w:val="000D3CC4"/>
    <w:rsid w:val="000D4764"/>
    <w:rsid w:val="000D66A3"/>
    <w:rsid w:val="000D7605"/>
    <w:rsid w:val="000E00F4"/>
    <w:rsid w:val="000E408D"/>
    <w:rsid w:val="000E6D51"/>
    <w:rsid w:val="000F0226"/>
    <w:rsid w:val="000F164E"/>
    <w:rsid w:val="000F35FF"/>
    <w:rsid w:val="000F42A4"/>
    <w:rsid w:val="000F4E1E"/>
    <w:rsid w:val="000F6BB2"/>
    <w:rsid w:val="001015A2"/>
    <w:rsid w:val="001017AE"/>
    <w:rsid w:val="00103417"/>
    <w:rsid w:val="001050A6"/>
    <w:rsid w:val="00105BCB"/>
    <w:rsid w:val="00105C40"/>
    <w:rsid w:val="001067BE"/>
    <w:rsid w:val="00110FD2"/>
    <w:rsid w:val="001132CC"/>
    <w:rsid w:val="0011534A"/>
    <w:rsid w:val="001203B4"/>
    <w:rsid w:val="00121169"/>
    <w:rsid w:val="001232D8"/>
    <w:rsid w:val="00123333"/>
    <w:rsid w:val="00124591"/>
    <w:rsid w:val="001248A1"/>
    <w:rsid w:val="00125522"/>
    <w:rsid w:val="00126935"/>
    <w:rsid w:val="00127BD0"/>
    <w:rsid w:val="0013220F"/>
    <w:rsid w:val="00133872"/>
    <w:rsid w:val="00133875"/>
    <w:rsid w:val="001352D8"/>
    <w:rsid w:val="0013558D"/>
    <w:rsid w:val="00135BF0"/>
    <w:rsid w:val="00136B63"/>
    <w:rsid w:val="00142DB5"/>
    <w:rsid w:val="001434F3"/>
    <w:rsid w:val="00145EA4"/>
    <w:rsid w:val="0014603E"/>
    <w:rsid w:val="00146CDD"/>
    <w:rsid w:val="001514B0"/>
    <w:rsid w:val="00151C80"/>
    <w:rsid w:val="00153000"/>
    <w:rsid w:val="0015337B"/>
    <w:rsid w:val="00153685"/>
    <w:rsid w:val="00154010"/>
    <w:rsid w:val="001540D4"/>
    <w:rsid w:val="00155345"/>
    <w:rsid w:val="00155400"/>
    <w:rsid w:val="001569F8"/>
    <w:rsid w:val="001579A4"/>
    <w:rsid w:val="00160A37"/>
    <w:rsid w:val="001625A5"/>
    <w:rsid w:val="001640E1"/>
    <w:rsid w:val="00165049"/>
    <w:rsid w:val="001651D2"/>
    <w:rsid w:val="001668A9"/>
    <w:rsid w:val="001672EC"/>
    <w:rsid w:val="00167DB8"/>
    <w:rsid w:val="00170D58"/>
    <w:rsid w:val="00171557"/>
    <w:rsid w:val="00171F9F"/>
    <w:rsid w:val="0017226B"/>
    <w:rsid w:val="00172974"/>
    <w:rsid w:val="00172B4B"/>
    <w:rsid w:val="0017488D"/>
    <w:rsid w:val="001754C1"/>
    <w:rsid w:val="00175EC1"/>
    <w:rsid w:val="00176875"/>
    <w:rsid w:val="00176CB4"/>
    <w:rsid w:val="00180476"/>
    <w:rsid w:val="00180FEC"/>
    <w:rsid w:val="00181291"/>
    <w:rsid w:val="00181379"/>
    <w:rsid w:val="001818DF"/>
    <w:rsid w:val="00181DDC"/>
    <w:rsid w:val="0018206B"/>
    <w:rsid w:val="0018320E"/>
    <w:rsid w:val="001835BC"/>
    <w:rsid w:val="00184862"/>
    <w:rsid w:val="00186808"/>
    <w:rsid w:val="00187694"/>
    <w:rsid w:val="00187BE0"/>
    <w:rsid w:val="00194DAB"/>
    <w:rsid w:val="00194E18"/>
    <w:rsid w:val="00195295"/>
    <w:rsid w:val="00196325"/>
    <w:rsid w:val="00196980"/>
    <w:rsid w:val="001A118F"/>
    <w:rsid w:val="001A13C5"/>
    <w:rsid w:val="001A2F2B"/>
    <w:rsid w:val="001A4799"/>
    <w:rsid w:val="001A5643"/>
    <w:rsid w:val="001A681B"/>
    <w:rsid w:val="001A688A"/>
    <w:rsid w:val="001A6ABF"/>
    <w:rsid w:val="001B1892"/>
    <w:rsid w:val="001B1E83"/>
    <w:rsid w:val="001B2E8E"/>
    <w:rsid w:val="001B3010"/>
    <w:rsid w:val="001B65BE"/>
    <w:rsid w:val="001B68CB"/>
    <w:rsid w:val="001C011D"/>
    <w:rsid w:val="001C050B"/>
    <w:rsid w:val="001C2C75"/>
    <w:rsid w:val="001C2CCB"/>
    <w:rsid w:val="001C3628"/>
    <w:rsid w:val="001C3766"/>
    <w:rsid w:val="001C4F81"/>
    <w:rsid w:val="001C66C8"/>
    <w:rsid w:val="001C6E46"/>
    <w:rsid w:val="001D0C0B"/>
    <w:rsid w:val="001D0D93"/>
    <w:rsid w:val="001D24E3"/>
    <w:rsid w:val="001D4012"/>
    <w:rsid w:val="001D4163"/>
    <w:rsid w:val="001D4888"/>
    <w:rsid w:val="001D6A53"/>
    <w:rsid w:val="001D6F6C"/>
    <w:rsid w:val="001D73AA"/>
    <w:rsid w:val="001E106F"/>
    <w:rsid w:val="001E18A9"/>
    <w:rsid w:val="001E2DCA"/>
    <w:rsid w:val="001E5D84"/>
    <w:rsid w:val="001E7685"/>
    <w:rsid w:val="001F25ED"/>
    <w:rsid w:val="001F2716"/>
    <w:rsid w:val="001F27AF"/>
    <w:rsid w:val="001F387F"/>
    <w:rsid w:val="001F571D"/>
    <w:rsid w:val="001F5BD5"/>
    <w:rsid w:val="001F738D"/>
    <w:rsid w:val="0020048D"/>
    <w:rsid w:val="002013D0"/>
    <w:rsid w:val="0020227C"/>
    <w:rsid w:val="0020269D"/>
    <w:rsid w:val="0020388F"/>
    <w:rsid w:val="00206F64"/>
    <w:rsid w:val="00207328"/>
    <w:rsid w:val="002100CD"/>
    <w:rsid w:val="00210CB4"/>
    <w:rsid w:val="00211008"/>
    <w:rsid w:val="00211332"/>
    <w:rsid w:val="0021202B"/>
    <w:rsid w:val="00213A3E"/>
    <w:rsid w:val="00214F03"/>
    <w:rsid w:val="002150D2"/>
    <w:rsid w:val="0021662A"/>
    <w:rsid w:val="00217797"/>
    <w:rsid w:val="00220AAE"/>
    <w:rsid w:val="00221309"/>
    <w:rsid w:val="00222C75"/>
    <w:rsid w:val="00223D3C"/>
    <w:rsid w:val="00223EF7"/>
    <w:rsid w:val="00225563"/>
    <w:rsid w:val="00225BBC"/>
    <w:rsid w:val="00230B68"/>
    <w:rsid w:val="00230EDE"/>
    <w:rsid w:val="00231FD9"/>
    <w:rsid w:val="002327EE"/>
    <w:rsid w:val="0023671A"/>
    <w:rsid w:val="00236F45"/>
    <w:rsid w:val="00236FF9"/>
    <w:rsid w:val="002370FB"/>
    <w:rsid w:val="0024102E"/>
    <w:rsid w:val="00243B6A"/>
    <w:rsid w:val="00243E42"/>
    <w:rsid w:val="00244594"/>
    <w:rsid w:val="002454D0"/>
    <w:rsid w:val="00246D50"/>
    <w:rsid w:val="0024760B"/>
    <w:rsid w:val="0025100F"/>
    <w:rsid w:val="002521BB"/>
    <w:rsid w:val="002527B8"/>
    <w:rsid w:val="00252A6B"/>
    <w:rsid w:val="002542C3"/>
    <w:rsid w:val="00255551"/>
    <w:rsid w:val="00257B5A"/>
    <w:rsid w:val="00257CBC"/>
    <w:rsid w:val="00257D1C"/>
    <w:rsid w:val="00260101"/>
    <w:rsid w:val="0026302C"/>
    <w:rsid w:val="0026324F"/>
    <w:rsid w:val="0026451B"/>
    <w:rsid w:val="0026472C"/>
    <w:rsid w:val="00264934"/>
    <w:rsid w:val="00265873"/>
    <w:rsid w:val="00266B8F"/>
    <w:rsid w:val="002671E4"/>
    <w:rsid w:val="00271785"/>
    <w:rsid w:val="00272E43"/>
    <w:rsid w:val="00273811"/>
    <w:rsid w:val="00275BF5"/>
    <w:rsid w:val="0027603F"/>
    <w:rsid w:val="00276D63"/>
    <w:rsid w:val="00276E3D"/>
    <w:rsid w:val="00277E16"/>
    <w:rsid w:val="002811AF"/>
    <w:rsid w:val="00281EAF"/>
    <w:rsid w:val="00282497"/>
    <w:rsid w:val="00283DD3"/>
    <w:rsid w:val="00286111"/>
    <w:rsid w:val="00286A9D"/>
    <w:rsid w:val="00291C2A"/>
    <w:rsid w:val="002920FE"/>
    <w:rsid w:val="00292E4C"/>
    <w:rsid w:val="00293B87"/>
    <w:rsid w:val="00293CB5"/>
    <w:rsid w:val="00293D1D"/>
    <w:rsid w:val="00293E31"/>
    <w:rsid w:val="00295F22"/>
    <w:rsid w:val="00296CF5"/>
    <w:rsid w:val="00296FAC"/>
    <w:rsid w:val="00297FB3"/>
    <w:rsid w:val="002A1169"/>
    <w:rsid w:val="002A2258"/>
    <w:rsid w:val="002A522C"/>
    <w:rsid w:val="002A55F9"/>
    <w:rsid w:val="002A62C9"/>
    <w:rsid w:val="002A780F"/>
    <w:rsid w:val="002B0D32"/>
    <w:rsid w:val="002B1767"/>
    <w:rsid w:val="002B25DA"/>
    <w:rsid w:val="002B3EA6"/>
    <w:rsid w:val="002B44DD"/>
    <w:rsid w:val="002B5909"/>
    <w:rsid w:val="002B5912"/>
    <w:rsid w:val="002B6112"/>
    <w:rsid w:val="002B6879"/>
    <w:rsid w:val="002B719C"/>
    <w:rsid w:val="002B72D5"/>
    <w:rsid w:val="002C0067"/>
    <w:rsid w:val="002C06E6"/>
    <w:rsid w:val="002C0DE2"/>
    <w:rsid w:val="002C18DD"/>
    <w:rsid w:val="002C1E94"/>
    <w:rsid w:val="002C2F2B"/>
    <w:rsid w:val="002C3107"/>
    <w:rsid w:val="002C32A1"/>
    <w:rsid w:val="002C41C5"/>
    <w:rsid w:val="002C494C"/>
    <w:rsid w:val="002C4B52"/>
    <w:rsid w:val="002C5045"/>
    <w:rsid w:val="002C50EA"/>
    <w:rsid w:val="002C5310"/>
    <w:rsid w:val="002C636C"/>
    <w:rsid w:val="002C64B7"/>
    <w:rsid w:val="002C739D"/>
    <w:rsid w:val="002C7A5D"/>
    <w:rsid w:val="002D1F4F"/>
    <w:rsid w:val="002D5774"/>
    <w:rsid w:val="002D7D05"/>
    <w:rsid w:val="002E0459"/>
    <w:rsid w:val="002E0A1F"/>
    <w:rsid w:val="002E2A4E"/>
    <w:rsid w:val="002E51E9"/>
    <w:rsid w:val="002E53AC"/>
    <w:rsid w:val="002E5D89"/>
    <w:rsid w:val="002E625A"/>
    <w:rsid w:val="002E6531"/>
    <w:rsid w:val="002E7224"/>
    <w:rsid w:val="002E7B98"/>
    <w:rsid w:val="002F059E"/>
    <w:rsid w:val="002F1DB4"/>
    <w:rsid w:val="002F2243"/>
    <w:rsid w:val="002F5359"/>
    <w:rsid w:val="002F6D9B"/>
    <w:rsid w:val="002F7F90"/>
    <w:rsid w:val="003024F5"/>
    <w:rsid w:val="00304666"/>
    <w:rsid w:val="00304DF2"/>
    <w:rsid w:val="00306BC4"/>
    <w:rsid w:val="003105FF"/>
    <w:rsid w:val="003110A1"/>
    <w:rsid w:val="00311823"/>
    <w:rsid w:val="00311859"/>
    <w:rsid w:val="00312328"/>
    <w:rsid w:val="00312F90"/>
    <w:rsid w:val="0031596F"/>
    <w:rsid w:val="00316E53"/>
    <w:rsid w:val="00317BB0"/>
    <w:rsid w:val="00317FAF"/>
    <w:rsid w:val="003215CC"/>
    <w:rsid w:val="00324814"/>
    <w:rsid w:val="00325038"/>
    <w:rsid w:val="003254D7"/>
    <w:rsid w:val="00326741"/>
    <w:rsid w:val="00326D1D"/>
    <w:rsid w:val="00326F52"/>
    <w:rsid w:val="00327690"/>
    <w:rsid w:val="00327F2D"/>
    <w:rsid w:val="00327F6B"/>
    <w:rsid w:val="00330483"/>
    <w:rsid w:val="00330CC0"/>
    <w:rsid w:val="003327E5"/>
    <w:rsid w:val="003328B3"/>
    <w:rsid w:val="003332E7"/>
    <w:rsid w:val="003339C8"/>
    <w:rsid w:val="00334DB3"/>
    <w:rsid w:val="00335F66"/>
    <w:rsid w:val="003369D0"/>
    <w:rsid w:val="00336BD1"/>
    <w:rsid w:val="003403CA"/>
    <w:rsid w:val="00340C6F"/>
    <w:rsid w:val="00341B18"/>
    <w:rsid w:val="00343B03"/>
    <w:rsid w:val="00345B9B"/>
    <w:rsid w:val="003473F4"/>
    <w:rsid w:val="0035018A"/>
    <w:rsid w:val="003531D7"/>
    <w:rsid w:val="003554F0"/>
    <w:rsid w:val="003576ED"/>
    <w:rsid w:val="003578B1"/>
    <w:rsid w:val="0036070C"/>
    <w:rsid w:val="00360F06"/>
    <w:rsid w:val="00362F72"/>
    <w:rsid w:val="00363C02"/>
    <w:rsid w:val="003640B2"/>
    <w:rsid w:val="00366478"/>
    <w:rsid w:val="00367417"/>
    <w:rsid w:val="00372700"/>
    <w:rsid w:val="00373585"/>
    <w:rsid w:val="0037359F"/>
    <w:rsid w:val="003754E3"/>
    <w:rsid w:val="00377952"/>
    <w:rsid w:val="003818AD"/>
    <w:rsid w:val="0038350A"/>
    <w:rsid w:val="00383F29"/>
    <w:rsid w:val="00384551"/>
    <w:rsid w:val="0038690C"/>
    <w:rsid w:val="0038697D"/>
    <w:rsid w:val="003915F3"/>
    <w:rsid w:val="00391D5B"/>
    <w:rsid w:val="00392106"/>
    <w:rsid w:val="00394082"/>
    <w:rsid w:val="00394A08"/>
    <w:rsid w:val="003952D6"/>
    <w:rsid w:val="00396504"/>
    <w:rsid w:val="00396E82"/>
    <w:rsid w:val="00397FAF"/>
    <w:rsid w:val="003A0284"/>
    <w:rsid w:val="003A0F83"/>
    <w:rsid w:val="003A14F8"/>
    <w:rsid w:val="003A2F23"/>
    <w:rsid w:val="003A467A"/>
    <w:rsid w:val="003A4977"/>
    <w:rsid w:val="003A5626"/>
    <w:rsid w:val="003A7489"/>
    <w:rsid w:val="003A74E6"/>
    <w:rsid w:val="003A7B30"/>
    <w:rsid w:val="003B1495"/>
    <w:rsid w:val="003B1CD6"/>
    <w:rsid w:val="003B261D"/>
    <w:rsid w:val="003B4321"/>
    <w:rsid w:val="003B4E78"/>
    <w:rsid w:val="003B637E"/>
    <w:rsid w:val="003C0AEC"/>
    <w:rsid w:val="003C133E"/>
    <w:rsid w:val="003C1EB3"/>
    <w:rsid w:val="003C2080"/>
    <w:rsid w:val="003C5452"/>
    <w:rsid w:val="003C5D0A"/>
    <w:rsid w:val="003C6254"/>
    <w:rsid w:val="003C75BD"/>
    <w:rsid w:val="003D0E1D"/>
    <w:rsid w:val="003D1B55"/>
    <w:rsid w:val="003D1BE5"/>
    <w:rsid w:val="003D273B"/>
    <w:rsid w:val="003D3C3C"/>
    <w:rsid w:val="003D490D"/>
    <w:rsid w:val="003D6E11"/>
    <w:rsid w:val="003E3990"/>
    <w:rsid w:val="003E5B9B"/>
    <w:rsid w:val="003E5EC2"/>
    <w:rsid w:val="003E6D0D"/>
    <w:rsid w:val="003F05E4"/>
    <w:rsid w:val="003F0976"/>
    <w:rsid w:val="003F1A5C"/>
    <w:rsid w:val="003F51FE"/>
    <w:rsid w:val="003F7293"/>
    <w:rsid w:val="0040050E"/>
    <w:rsid w:val="00400620"/>
    <w:rsid w:val="004011EC"/>
    <w:rsid w:val="0040174D"/>
    <w:rsid w:val="00401D37"/>
    <w:rsid w:val="00401F4D"/>
    <w:rsid w:val="0040348A"/>
    <w:rsid w:val="0040404C"/>
    <w:rsid w:val="00405DAF"/>
    <w:rsid w:val="00406CCC"/>
    <w:rsid w:val="0040707E"/>
    <w:rsid w:val="0041051C"/>
    <w:rsid w:val="00413163"/>
    <w:rsid w:val="0041434A"/>
    <w:rsid w:val="004173C5"/>
    <w:rsid w:val="00417621"/>
    <w:rsid w:val="00417676"/>
    <w:rsid w:val="00420099"/>
    <w:rsid w:val="0042084D"/>
    <w:rsid w:val="00420AD2"/>
    <w:rsid w:val="00421A41"/>
    <w:rsid w:val="004229D7"/>
    <w:rsid w:val="00422B8D"/>
    <w:rsid w:val="004253B4"/>
    <w:rsid w:val="00427F89"/>
    <w:rsid w:val="00427FD2"/>
    <w:rsid w:val="004302B5"/>
    <w:rsid w:val="004303B5"/>
    <w:rsid w:val="00431CF9"/>
    <w:rsid w:val="004326BD"/>
    <w:rsid w:val="004336FA"/>
    <w:rsid w:val="0043408F"/>
    <w:rsid w:val="00434A15"/>
    <w:rsid w:val="00435B2E"/>
    <w:rsid w:val="00441BF2"/>
    <w:rsid w:val="004423B7"/>
    <w:rsid w:val="00442CEC"/>
    <w:rsid w:val="00442F3F"/>
    <w:rsid w:val="00443600"/>
    <w:rsid w:val="00444EC4"/>
    <w:rsid w:val="00445B02"/>
    <w:rsid w:val="004473DA"/>
    <w:rsid w:val="004477A9"/>
    <w:rsid w:val="004519B8"/>
    <w:rsid w:val="00452953"/>
    <w:rsid w:val="0045420E"/>
    <w:rsid w:val="00454739"/>
    <w:rsid w:val="004553DC"/>
    <w:rsid w:val="00462DB4"/>
    <w:rsid w:val="00466B6A"/>
    <w:rsid w:val="00470845"/>
    <w:rsid w:val="00471F58"/>
    <w:rsid w:val="00472C71"/>
    <w:rsid w:val="004734BF"/>
    <w:rsid w:val="00473E7B"/>
    <w:rsid w:val="00474D77"/>
    <w:rsid w:val="00475920"/>
    <w:rsid w:val="00477095"/>
    <w:rsid w:val="004774A5"/>
    <w:rsid w:val="00482141"/>
    <w:rsid w:val="0048280F"/>
    <w:rsid w:val="00483698"/>
    <w:rsid w:val="00484C21"/>
    <w:rsid w:val="00484F10"/>
    <w:rsid w:val="004861EF"/>
    <w:rsid w:val="004863C9"/>
    <w:rsid w:val="00486B8A"/>
    <w:rsid w:val="00486BB6"/>
    <w:rsid w:val="00491815"/>
    <w:rsid w:val="00493C8F"/>
    <w:rsid w:val="00494720"/>
    <w:rsid w:val="004949A9"/>
    <w:rsid w:val="00495C3D"/>
    <w:rsid w:val="00495D4B"/>
    <w:rsid w:val="0049620D"/>
    <w:rsid w:val="004964C9"/>
    <w:rsid w:val="004A102A"/>
    <w:rsid w:val="004A6C5D"/>
    <w:rsid w:val="004B0732"/>
    <w:rsid w:val="004B0BA4"/>
    <w:rsid w:val="004B206B"/>
    <w:rsid w:val="004B4606"/>
    <w:rsid w:val="004B47E8"/>
    <w:rsid w:val="004B52D7"/>
    <w:rsid w:val="004B573E"/>
    <w:rsid w:val="004B71E4"/>
    <w:rsid w:val="004C031B"/>
    <w:rsid w:val="004C3A6E"/>
    <w:rsid w:val="004C4BA0"/>
    <w:rsid w:val="004C666B"/>
    <w:rsid w:val="004C67DD"/>
    <w:rsid w:val="004C7497"/>
    <w:rsid w:val="004C7BD5"/>
    <w:rsid w:val="004D0B99"/>
    <w:rsid w:val="004D1091"/>
    <w:rsid w:val="004D36CE"/>
    <w:rsid w:val="004D51AC"/>
    <w:rsid w:val="004D52C4"/>
    <w:rsid w:val="004D542F"/>
    <w:rsid w:val="004D69BC"/>
    <w:rsid w:val="004D6CAB"/>
    <w:rsid w:val="004D7392"/>
    <w:rsid w:val="004D77D9"/>
    <w:rsid w:val="004E0250"/>
    <w:rsid w:val="004E1AEA"/>
    <w:rsid w:val="004E23F5"/>
    <w:rsid w:val="004E3C44"/>
    <w:rsid w:val="004E5C3A"/>
    <w:rsid w:val="004E6562"/>
    <w:rsid w:val="004E7365"/>
    <w:rsid w:val="004E739B"/>
    <w:rsid w:val="004F2051"/>
    <w:rsid w:val="004F3BA4"/>
    <w:rsid w:val="004F4140"/>
    <w:rsid w:val="004F4853"/>
    <w:rsid w:val="004F6283"/>
    <w:rsid w:val="004F733C"/>
    <w:rsid w:val="004F78BB"/>
    <w:rsid w:val="00501C2A"/>
    <w:rsid w:val="005033E3"/>
    <w:rsid w:val="00503715"/>
    <w:rsid w:val="00504179"/>
    <w:rsid w:val="00505033"/>
    <w:rsid w:val="0050578C"/>
    <w:rsid w:val="00506D15"/>
    <w:rsid w:val="005075C8"/>
    <w:rsid w:val="0050795D"/>
    <w:rsid w:val="005109EB"/>
    <w:rsid w:val="00511DB5"/>
    <w:rsid w:val="0051356D"/>
    <w:rsid w:val="00515B04"/>
    <w:rsid w:val="005236BD"/>
    <w:rsid w:val="005237D2"/>
    <w:rsid w:val="0052406D"/>
    <w:rsid w:val="00525C27"/>
    <w:rsid w:val="00527598"/>
    <w:rsid w:val="005276A3"/>
    <w:rsid w:val="00527C6B"/>
    <w:rsid w:val="0053048A"/>
    <w:rsid w:val="005308C5"/>
    <w:rsid w:val="00533662"/>
    <w:rsid w:val="00534473"/>
    <w:rsid w:val="00536AC0"/>
    <w:rsid w:val="00536FA8"/>
    <w:rsid w:val="00537697"/>
    <w:rsid w:val="00537F98"/>
    <w:rsid w:val="00540542"/>
    <w:rsid w:val="00542FF6"/>
    <w:rsid w:val="00543579"/>
    <w:rsid w:val="005435D6"/>
    <w:rsid w:val="0054416A"/>
    <w:rsid w:val="005441E5"/>
    <w:rsid w:val="00544804"/>
    <w:rsid w:val="00544BFF"/>
    <w:rsid w:val="00547878"/>
    <w:rsid w:val="00550551"/>
    <w:rsid w:val="0055080A"/>
    <w:rsid w:val="00551603"/>
    <w:rsid w:val="00551D19"/>
    <w:rsid w:val="0055444D"/>
    <w:rsid w:val="0055485A"/>
    <w:rsid w:val="00555CB3"/>
    <w:rsid w:val="005620D8"/>
    <w:rsid w:val="0056255B"/>
    <w:rsid w:val="00565318"/>
    <w:rsid w:val="00565FC5"/>
    <w:rsid w:val="005660B2"/>
    <w:rsid w:val="005662B6"/>
    <w:rsid w:val="00566A78"/>
    <w:rsid w:val="00566B1B"/>
    <w:rsid w:val="005710C1"/>
    <w:rsid w:val="0057441F"/>
    <w:rsid w:val="0057484A"/>
    <w:rsid w:val="00574A9D"/>
    <w:rsid w:val="005766F2"/>
    <w:rsid w:val="00576D0B"/>
    <w:rsid w:val="0057798C"/>
    <w:rsid w:val="00577AB6"/>
    <w:rsid w:val="00582718"/>
    <w:rsid w:val="005840FC"/>
    <w:rsid w:val="0058539E"/>
    <w:rsid w:val="00585A68"/>
    <w:rsid w:val="0058604D"/>
    <w:rsid w:val="005919C2"/>
    <w:rsid w:val="00592064"/>
    <w:rsid w:val="00592C6B"/>
    <w:rsid w:val="005933C2"/>
    <w:rsid w:val="005947F1"/>
    <w:rsid w:val="00595217"/>
    <w:rsid w:val="00595E5D"/>
    <w:rsid w:val="00596A7B"/>
    <w:rsid w:val="00596C86"/>
    <w:rsid w:val="005979A1"/>
    <w:rsid w:val="005A2820"/>
    <w:rsid w:val="005A6D61"/>
    <w:rsid w:val="005B06D5"/>
    <w:rsid w:val="005B2033"/>
    <w:rsid w:val="005B26DB"/>
    <w:rsid w:val="005B379E"/>
    <w:rsid w:val="005B4C7A"/>
    <w:rsid w:val="005B55C3"/>
    <w:rsid w:val="005C044C"/>
    <w:rsid w:val="005C0AB5"/>
    <w:rsid w:val="005C29E3"/>
    <w:rsid w:val="005C2B4B"/>
    <w:rsid w:val="005C34B7"/>
    <w:rsid w:val="005C45E7"/>
    <w:rsid w:val="005C469F"/>
    <w:rsid w:val="005C5DFB"/>
    <w:rsid w:val="005C6766"/>
    <w:rsid w:val="005C7787"/>
    <w:rsid w:val="005C79D7"/>
    <w:rsid w:val="005D0C12"/>
    <w:rsid w:val="005D1D3A"/>
    <w:rsid w:val="005D2BD5"/>
    <w:rsid w:val="005D3C2E"/>
    <w:rsid w:val="005D4D11"/>
    <w:rsid w:val="005E0548"/>
    <w:rsid w:val="005E0D5A"/>
    <w:rsid w:val="005E25DB"/>
    <w:rsid w:val="005E28AB"/>
    <w:rsid w:val="005E4A30"/>
    <w:rsid w:val="005E6391"/>
    <w:rsid w:val="005F0CB3"/>
    <w:rsid w:val="005F0F1A"/>
    <w:rsid w:val="005F1AF0"/>
    <w:rsid w:val="005F232B"/>
    <w:rsid w:val="005F4037"/>
    <w:rsid w:val="005F458B"/>
    <w:rsid w:val="0060141C"/>
    <w:rsid w:val="006029E5"/>
    <w:rsid w:val="00605D67"/>
    <w:rsid w:val="00605FF6"/>
    <w:rsid w:val="00607612"/>
    <w:rsid w:val="006106B1"/>
    <w:rsid w:val="006136C6"/>
    <w:rsid w:val="00613CA8"/>
    <w:rsid w:val="00614732"/>
    <w:rsid w:val="006147DA"/>
    <w:rsid w:val="00615560"/>
    <w:rsid w:val="00615D19"/>
    <w:rsid w:val="00617273"/>
    <w:rsid w:val="0062168E"/>
    <w:rsid w:val="00621867"/>
    <w:rsid w:val="00621B62"/>
    <w:rsid w:val="00622C0D"/>
    <w:rsid w:val="00623AF5"/>
    <w:rsid w:val="006243DB"/>
    <w:rsid w:val="006258F9"/>
    <w:rsid w:val="00626A94"/>
    <w:rsid w:val="006270F3"/>
    <w:rsid w:val="006313A3"/>
    <w:rsid w:val="006373B4"/>
    <w:rsid w:val="006376C0"/>
    <w:rsid w:val="00640454"/>
    <w:rsid w:val="00640E8F"/>
    <w:rsid w:val="00641B5F"/>
    <w:rsid w:val="00643F18"/>
    <w:rsid w:val="006447C7"/>
    <w:rsid w:val="0064522C"/>
    <w:rsid w:val="00645924"/>
    <w:rsid w:val="00647252"/>
    <w:rsid w:val="006501C8"/>
    <w:rsid w:val="006507F3"/>
    <w:rsid w:val="00652280"/>
    <w:rsid w:val="006522BB"/>
    <w:rsid w:val="00653A07"/>
    <w:rsid w:val="00653B35"/>
    <w:rsid w:val="00653FF6"/>
    <w:rsid w:val="006541C3"/>
    <w:rsid w:val="00656152"/>
    <w:rsid w:val="00656F53"/>
    <w:rsid w:val="0066073E"/>
    <w:rsid w:val="00661F3B"/>
    <w:rsid w:val="00664355"/>
    <w:rsid w:val="00665FD3"/>
    <w:rsid w:val="006664C8"/>
    <w:rsid w:val="0067209E"/>
    <w:rsid w:val="00672F2F"/>
    <w:rsid w:val="0067360E"/>
    <w:rsid w:val="006740D1"/>
    <w:rsid w:val="00680560"/>
    <w:rsid w:val="006831F1"/>
    <w:rsid w:val="00683F55"/>
    <w:rsid w:val="006842B3"/>
    <w:rsid w:val="00684E0E"/>
    <w:rsid w:val="00684ECB"/>
    <w:rsid w:val="00685C6D"/>
    <w:rsid w:val="006865EC"/>
    <w:rsid w:val="00686931"/>
    <w:rsid w:val="006905A0"/>
    <w:rsid w:val="00692DA0"/>
    <w:rsid w:val="00692E7A"/>
    <w:rsid w:val="0069307D"/>
    <w:rsid w:val="00694290"/>
    <w:rsid w:val="00695C01"/>
    <w:rsid w:val="00696666"/>
    <w:rsid w:val="0069689D"/>
    <w:rsid w:val="00697D07"/>
    <w:rsid w:val="006A174E"/>
    <w:rsid w:val="006A5996"/>
    <w:rsid w:val="006A679E"/>
    <w:rsid w:val="006A7273"/>
    <w:rsid w:val="006A7CD1"/>
    <w:rsid w:val="006B09C5"/>
    <w:rsid w:val="006B1FB9"/>
    <w:rsid w:val="006B4EFB"/>
    <w:rsid w:val="006B570D"/>
    <w:rsid w:val="006B5E73"/>
    <w:rsid w:val="006B5F39"/>
    <w:rsid w:val="006B629E"/>
    <w:rsid w:val="006B6385"/>
    <w:rsid w:val="006B7032"/>
    <w:rsid w:val="006B73B9"/>
    <w:rsid w:val="006C025C"/>
    <w:rsid w:val="006C0CF0"/>
    <w:rsid w:val="006C1C92"/>
    <w:rsid w:val="006C2AB1"/>
    <w:rsid w:val="006C43FC"/>
    <w:rsid w:val="006C5D26"/>
    <w:rsid w:val="006C6DDA"/>
    <w:rsid w:val="006C7E62"/>
    <w:rsid w:val="006D2384"/>
    <w:rsid w:val="006D4794"/>
    <w:rsid w:val="006D5D22"/>
    <w:rsid w:val="006D7446"/>
    <w:rsid w:val="006E13A3"/>
    <w:rsid w:val="006E1812"/>
    <w:rsid w:val="006E38D9"/>
    <w:rsid w:val="006E7236"/>
    <w:rsid w:val="006E7FD6"/>
    <w:rsid w:val="006F0231"/>
    <w:rsid w:val="006F1B35"/>
    <w:rsid w:val="006F2B33"/>
    <w:rsid w:val="006F2F0A"/>
    <w:rsid w:val="006F37C5"/>
    <w:rsid w:val="006F4041"/>
    <w:rsid w:val="006F4C12"/>
    <w:rsid w:val="006F5F20"/>
    <w:rsid w:val="006F6FF5"/>
    <w:rsid w:val="00700DCD"/>
    <w:rsid w:val="00701934"/>
    <w:rsid w:val="00702A45"/>
    <w:rsid w:val="00703DFF"/>
    <w:rsid w:val="00703F6D"/>
    <w:rsid w:val="00705ECA"/>
    <w:rsid w:val="0071043F"/>
    <w:rsid w:val="007105E4"/>
    <w:rsid w:val="00710AC7"/>
    <w:rsid w:val="00711E6A"/>
    <w:rsid w:val="00712C8D"/>
    <w:rsid w:val="0071452A"/>
    <w:rsid w:val="007147BC"/>
    <w:rsid w:val="00714CAE"/>
    <w:rsid w:val="00715918"/>
    <w:rsid w:val="00716BA7"/>
    <w:rsid w:val="00720763"/>
    <w:rsid w:val="0072146A"/>
    <w:rsid w:val="007221B4"/>
    <w:rsid w:val="00723AB8"/>
    <w:rsid w:val="00723E9F"/>
    <w:rsid w:val="0072476E"/>
    <w:rsid w:val="00724C75"/>
    <w:rsid w:val="00726D3E"/>
    <w:rsid w:val="00727B10"/>
    <w:rsid w:val="007325DA"/>
    <w:rsid w:val="00734334"/>
    <w:rsid w:val="0073494C"/>
    <w:rsid w:val="00734962"/>
    <w:rsid w:val="007352B2"/>
    <w:rsid w:val="00735678"/>
    <w:rsid w:val="00735B22"/>
    <w:rsid w:val="00736512"/>
    <w:rsid w:val="00736BD5"/>
    <w:rsid w:val="00736CC9"/>
    <w:rsid w:val="007371A0"/>
    <w:rsid w:val="00740027"/>
    <w:rsid w:val="00741821"/>
    <w:rsid w:val="00743181"/>
    <w:rsid w:val="00745269"/>
    <w:rsid w:val="007459CB"/>
    <w:rsid w:val="00746106"/>
    <w:rsid w:val="0075012B"/>
    <w:rsid w:val="00750281"/>
    <w:rsid w:val="007504A0"/>
    <w:rsid w:val="00751431"/>
    <w:rsid w:val="007516DA"/>
    <w:rsid w:val="007524BB"/>
    <w:rsid w:val="0075411F"/>
    <w:rsid w:val="00754BC4"/>
    <w:rsid w:val="00755FDF"/>
    <w:rsid w:val="00756663"/>
    <w:rsid w:val="00760F5E"/>
    <w:rsid w:val="007617D1"/>
    <w:rsid w:val="007618C5"/>
    <w:rsid w:val="0076334A"/>
    <w:rsid w:val="00763A65"/>
    <w:rsid w:val="00764658"/>
    <w:rsid w:val="00766745"/>
    <w:rsid w:val="00767586"/>
    <w:rsid w:val="00767630"/>
    <w:rsid w:val="007713F4"/>
    <w:rsid w:val="00774B3E"/>
    <w:rsid w:val="00774B90"/>
    <w:rsid w:val="0077553F"/>
    <w:rsid w:val="00775A2B"/>
    <w:rsid w:val="00775E3B"/>
    <w:rsid w:val="00775EBA"/>
    <w:rsid w:val="00777315"/>
    <w:rsid w:val="007778ED"/>
    <w:rsid w:val="00780F4A"/>
    <w:rsid w:val="00781B45"/>
    <w:rsid w:val="00782394"/>
    <w:rsid w:val="00786058"/>
    <w:rsid w:val="007869BA"/>
    <w:rsid w:val="00790324"/>
    <w:rsid w:val="00791A25"/>
    <w:rsid w:val="00791C1A"/>
    <w:rsid w:val="00792B11"/>
    <w:rsid w:val="00793015"/>
    <w:rsid w:val="007931CA"/>
    <w:rsid w:val="00793224"/>
    <w:rsid w:val="007934C2"/>
    <w:rsid w:val="00793F23"/>
    <w:rsid w:val="007958E5"/>
    <w:rsid w:val="007962AE"/>
    <w:rsid w:val="007A0527"/>
    <w:rsid w:val="007A1890"/>
    <w:rsid w:val="007A20E1"/>
    <w:rsid w:val="007A2AC2"/>
    <w:rsid w:val="007A5753"/>
    <w:rsid w:val="007A772D"/>
    <w:rsid w:val="007B13E7"/>
    <w:rsid w:val="007B20A1"/>
    <w:rsid w:val="007B3173"/>
    <w:rsid w:val="007B66CA"/>
    <w:rsid w:val="007B7417"/>
    <w:rsid w:val="007C11A2"/>
    <w:rsid w:val="007C1E8F"/>
    <w:rsid w:val="007C2E52"/>
    <w:rsid w:val="007C3246"/>
    <w:rsid w:val="007C4FDC"/>
    <w:rsid w:val="007C506E"/>
    <w:rsid w:val="007C60F0"/>
    <w:rsid w:val="007D118E"/>
    <w:rsid w:val="007D2224"/>
    <w:rsid w:val="007D37C5"/>
    <w:rsid w:val="007D4054"/>
    <w:rsid w:val="007D5B4B"/>
    <w:rsid w:val="007D6326"/>
    <w:rsid w:val="007E3640"/>
    <w:rsid w:val="007E4DEF"/>
    <w:rsid w:val="007E5388"/>
    <w:rsid w:val="007F1F04"/>
    <w:rsid w:val="007F4069"/>
    <w:rsid w:val="007F4094"/>
    <w:rsid w:val="007F4B19"/>
    <w:rsid w:val="008021A3"/>
    <w:rsid w:val="008022EC"/>
    <w:rsid w:val="00802B4D"/>
    <w:rsid w:val="00802B5E"/>
    <w:rsid w:val="0080369C"/>
    <w:rsid w:val="0080660B"/>
    <w:rsid w:val="008127A9"/>
    <w:rsid w:val="0081517A"/>
    <w:rsid w:val="00815C6F"/>
    <w:rsid w:val="008161E0"/>
    <w:rsid w:val="00816393"/>
    <w:rsid w:val="00816538"/>
    <w:rsid w:val="0081680A"/>
    <w:rsid w:val="00816A54"/>
    <w:rsid w:val="0081741C"/>
    <w:rsid w:val="00817FF1"/>
    <w:rsid w:val="00820DCC"/>
    <w:rsid w:val="0082154E"/>
    <w:rsid w:val="008225D2"/>
    <w:rsid w:val="008229FF"/>
    <w:rsid w:val="0082371A"/>
    <w:rsid w:val="00826BEF"/>
    <w:rsid w:val="0083032E"/>
    <w:rsid w:val="00830B6E"/>
    <w:rsid w:val="00831508"/>
    <w:rsid w:val="00831D5F"/>
    <w:rsid w:val="00832F40"/>
    <w:rsid w:val="008337DF"/>
    <w:rsid w:val="00835B14"/>
    <w:rsid w:val="0083794E"/>
    <w:rsid w:val="00840C12"/>
    <w:rsid w:val="00841D5E"/>
    <w:rsid w:val="00842A1A"/>
    <w:rsid w:val="00843E65"/>
    <w:rsid w:val="00844CE8"/>
    <w:rsid w:val="008456C3"/>
    <w:rsid w:val="00845F7E"/>
    <w:rsid w:val="00847240"/>
    <w:rsid w:val="008501ED"/>
    <w:rsid w:val="00851124"/>
    <w:rsid w:val="00852DAF"/>
    <w:rsid w:val="008547B4"/>
    <w:rsid w:val="00855659"/>
    <w:rsid w:val="00856CC2"/>
    <w:rsid w:val="00857D68"/>
    <w:rsid w:val="00860E7F"/>
    <w:rsid w:val="00861665"/>
    <w:rsid w:val="00862EB8"/>
    <w:rsid w:val="008630A0"/>
    <w:rsid w:val="00863976"/>
    <w:rsid w:val="00863C96"/>
    <w:rsid w:val="00864508"/>
    <w:rsid w:val="00864632"/>
    <w:rsid w:val="008664E2"/>
    <w:rsid w:val="008671C7"/>
    <w:rsid w:val="00867A74"/>
    <w:rsid w:val="00867CAA"/>
    <w:rsid w:val="008716C6"/>
    <w:rsid w:val="00871F8E"/>
    <w:rsid w:val="008736E2"/>
    <w:rsid w:val="008737BC"/>
    <w:rsid w:val="0087645C"/>
    <w:rsid w:val="00877E9B"/>
    <w:rsid w:val="00880434"/>
    <w:rsid w:val="0088043C"/>
    <w:rsid w:val="00880982"/>
    <w:rsid w:val="008823BC"/>
    <w:rsid w:val="008825A6"/>
    <w:rsid w:val="008830A0"/>
    <w:rsid w:val="00884717"/>
    <w:rsid w:val="00887C50"/>
    <w:rsid w:val="00887D44"/>
    <w:rsid w:val="00890470"/>
    <w:rsid w:val="00890CC6"/>
    <w:rsid w:val="008910A9"/>
    <w:rsid w:val="008917DE"/>
    <w:rsid w:val="008932F2"/>
    <w:rsid w:val="008944B4"/>
    <w:rsid w:val="008A0087"/>
    <w:rsid w:val="008A0B3A"/>
    <w:rsid w:val="008A0C01"/>
    <w:rsid w:val="008A4660"/>
    <w:rsid w:val="008A5592"/>
    <w:rsid w:val="008A6058"/>
    <w:rsid w:val="008B20ED"/>
    <w:rsid w:val="008B32BD"/>
    <w:rsid w:val="008B5267"/>
    <w:rsid w:val="008B5D6E"/>
    <w:rsid w:val="008B6426"/>
    <w:rsid w:val="008C1BB1"/>
    <w:rsid w:val="008C3C0C"/>
    <w:rsid w:val="008C53DE"/>
    <w:rsid w:val="008C6656"/>
    <w:rsid w:val="008C69D1"/>
    <w:rsid w:val="008C7A77"/>
    <w:rsid w:val="008D0669"/>
    <w:rsid w:val="008D154C"/>
    <w:rsid w:val="008D1996"/>
    <w:rsid w:val="008D1F89"/>
    <w:rsid w:val="008D238C"/>
    <w:rsid w:val="008D2DDF"/>
    <w:rsid w:val="008D31C0"/>
    <w:rsid w:val="008D3379"/>
    <w:rsid w:val="008D3B85"/>
    <w:rsid w:val="008D4332"/>
    <w:rsid w:val="008D62B9"/>
    <w:rsid w:val="008D632D"/>
    <w:rsid w:val="008D6C5C"/>
    <w:rsid w:val="008D7018"/>
    <w:rsid w:val="008E023A"/>
    <w:rsid w:val="008E1F5D"/>
    <w:rsid w:val="008E2411"/>
    <w:rsid w:val="008E36A8"/>
    <w:rsid w:val="008E4CBC"/>
    <w:rsid w:val="008E5210"/>
    <w:rsid w:val="008E6701"/>
    <w:rsid w:val="008F2178"/>
    <w:rsid w:val="008F23BF"/>
    <w:rsid w:val="008F3090"/>
    <w:rsid w:val="008F3906"/>
    <w:rsid w:val="008F5468"/>
    <w:rsid w:val="008F7DEB"/>
    <w:rsid w:val="00900277"/>
    <w:rsid w:val="009007FF"/>
    <w:rsid w:val="009021A2"/>
    <w:rsid w:val="00902C79"/>
    <w:rsid w:val="00904CB7"/>
    <w:rsid w:val="00907D28"/>
    <w:rsid w:val="009108A3"/>
    <w:rsid w:val="00910E34"/>
    <w:rsid w:val="00911B98"/>
    <w:rsid w:val="009130AF"/>
    <w:rsid w:val="009130FE"/>
    <w:rsid w:val="00913B86"/>
    <w:rsid w:val="009144C9"/>
    <w:rsid w:val="00914904"/>
    <w:rsid w:val="009162EF"/>
    <w:rsid w:val="009206A0"/>
    <w:rsid w:val="009227F9"/>
    <w:rsid w:val="00922C6B"/>
    <w:rsid w:val="00922D69"/>
    <w:rsid w:val="00922F4E"/>
    <w:rsid w:val="00923404"/>
    <w:rsid w:val="00923423"/>
    <w:rsid w:val="009238C1"/>
    <w:rsid w:val="00923958"/>
    <w:rsid w:val="00923C5D"/>
    <w:rsid w:val="00923EF4"/>
    <w:rsid w:val="00926191"/>
    <w:rsid w:val="0092775C"/>
    <w:rsid w:val="009278C0"/>
    <w:rsid w:val="00927E6C"/>
    <w:rsid w:val="0093035D"/>
    <w:rsid w:val="00934B0E"/>
    <w:rsid w:val="00935715"/>
    <w:rsid w:val="00936281"/>
    <w:rsid w:val="009363DA"/>
    <w:rsid w:val="00936AAA"/>
    <w:rsid w:val="009401E6"/>
    <w:rsid w:val="00941120"/>
    <w:rsid w:val="00941345"/>
    <w:rsid w:val="0094175C"/>
    <w:rsid w:val="00942EE4"/>
    <w:rsid w:val="00944A9C"/>
    <w:rsid w:val="00944F0C"/>
    <w:rsid w:val="009455F8"/>
    <w:rsid w:val="00945C7C"/>
    <w:rsid w:val="00946A35"/>
    <w:rsid w:val="009476C8"/>
    <w:rsid w:val="00950F72"/>
    <w:rsid w:val="009514F4"/>
    <w:rsid w:val="00951EE1"/>
    <w:rsid w:val="00952C44"/>
    <w:rsid w:val="00953DE7"/>
    <w:rsid w:val="00954795"/>
    <w:rsid w:val="00954B07"/>
    <w:rsid w:val="00955066"/>
    <w:rsid w:val="0095532F"/>
    <w:rsid w:val="00955F95"/>
    <w:rsid w:val="0095680B"/>
    <w:rsid w:val="00957831"/>
    <w:rsid w:val="009605CF"/>
    <w:rsid w:val="00960A3B"/>
    <w:rsid w:val="009610D0"/>
    <w:rsid w:val="00963185"/>
    <w:rsid w:val="00963263"/>
    <w:rsid w:val="00964611"/>
    <w:rsid w:val="00965B4D"/>
    <w:rsid w:val="009662BB"/>
    <w:rsid w:val="009670E7"/>
    <w:rsid w:val="00970BD8"/>
    <w:rsid w:val="00974618"/>
    <w:rsid w:val="009746E2"/>
    <w:rsid w:val="00974D89"/>
    <w:rsid w:val="00975123"/>
    <w:rsid w:val="009753DF"/>
    <w:rsid w:val="00975AB1"/>
    <w:rsid w:val="00976946"/>
    <w:rsid w:val="00976AD0"/>
    <w:rsid w:val="00976DAC"/>
    <w:rsid w:val="009776A7"/>
    <w:rsid w:val="00977EE3"/>
    <w:rsid w:val="00983365"/>
    <w:rsid w:val="00984B9B"/>
    <w:rsid w:val="00984E10"/>
    <w:rsid w:val="009856D7"/>
    <w:rsid w:val="00986BE7"/>
    <w:rsid w:val="00986F79"/>
    <w:rsid w:val="009870C0"/>
    <w:rsid w:val="00987C03"/>
    <w:rsid w:val="00990048"/>
    <w:rsid w:val="00991349"/>
    <w:rsid w:val="00991727"/>
    <w:rsid w:val="009923B9"/>
    <w:rsid w:val="009931D4"/>
    <w:rsid w:val="00994657"/>
    <w:rsid w:val="009953DF"/>
    <w:rsid w:val="009A1A95"/>
    <w:rsid w:val="009A3AA7"/>
    <w:rsid w:val="009A4D1E"/>
    <w:rsid w:val="009A7140"/>
    <w:rsid w:val="009B0C55"/>
    <w:rsid w:val="009B1DD4"/>
    <w:rsid w:val="009B2921"/>
    <w:rsid w:val="009B3235"/>
    <w:rsid w:val="009B3BB4"/>
    <w:rsid w:val="009C0085"/>
    <w:rsid w:val="009C101A"/>
    <w:rsid w:val="009C1A4F"/>
    <w:rsid w:val="009C38C4"/>
    <w:rsid w:val="009C6757"/>
    <w:rsid w:val="009C6DC6"/>
    <w:rsid w:val="009C7131"/>
    <w:rsid w:val="009D0F80"/>
    <w:rsid w:val="009D1471"/>
    <w:rsid w:val="009D161C"/>
    <w:rsid w:val="009D3855"/>
    <w:rsid w:val="009D47BA"/>
    <w:rsid w:val="009D5B94"/>
    <w:rsid w:val="009D6E21"/>
    <w:rsid w:val="009E096A"/>
    <w:rsid w:val="009E1366"/>
    <w:rsid w:val="009E1ADE"/>
    <w:rsid w:val="009E1F08"/>
    <w:rsid w:val="009E2760"/>
    <w:rsid w:val="009E3E14"/>
    <w:rsid w:val="009E51AB"/>
    <w:rsid w:val="009E5313"/>
    <w:rsid w:val="009E6C02"/>
    <w:rsid w:val="009E770E"/>
    <w:rsid w:val="009F01EA"/>
    <w:rsid w:val="009F0CE2"/>
    <w:rsid w:val="009F205B"/>
    <w:rsid w:val="009F5004"/>
    <w:rsid w:val="009F5673"/>
    <w:rsid w:val="009F6FF7"/>
    <w:rsid w:val="009F7545"/>
    <w:rsid w:val="00A0050B"/>
    <w:rsid w:val="00A00AC4"/>
    <w:rsid w:val="00A0230F"/>
    <w:rsid w:val="00A023EF"/>
    <w:rsid w:val="00A04A87"/>
    <w:rsid w:val="00A05C33"/>
    <w:rsid w:val="00A05E68"/>
    <w:rsid w:val="00A0644B"/>
    <w:rsid w:val="00A07007"/>
    <w:rsid w:val="00A072FB"/>
    <w:rsid w:val="00A07EC5"/>
    <w:rsid w:val="00A11676"/>
    <w:rsid w:val="00A13D0A"/>
    <w:rsid w:val="00A14183"/>
    <w:rsid w:val="00A15398"/>
    <w:rsid w:val="00A159D4"/>
    <w:rsid w:val="00A15DAB"/>
    <w:rsid w:val="00A1660C"/>
    <w:rsid w:val="00A16645"/>
    <w:rsid w:val="00A16860"/>
    <w:rsid w:val="00A16A46"/>
    <w:rsid w:val="00A201AE"/>
    <w:rsid w:val="00A2045E"/>
    <w:rsid w:val="00A22191"/>
    <w:rsid w:val="00A2293B"/>
    <w:rsid w:val="00A22B85"/>
    <w:rsid w:val="00A23181"/>
    <w:rsid w:val="00A23A4F"/>
    <w:rsid w:val="00A27BC8"/>
    <w:rsid w:val="00A30561"/>
    <w:rsid w:val="00A3191D"/>
    <w:rsid w:val="00A32223"/>
    <w:rsid w:val="00A33EA4"/>
    <w:rsid w:val="00A356E0"/>
    <w:rsid w:val="00A360F6"/>
    <w:rsid w:val="00A36C17"/>
    <w:rsid w:val="00A40F43"/>
    <w:rsid w:val="00A42360"/>
    <w:rsid w:val="00A433EA"/>
    <w:rsid w:val="00A45181"/>
    <w:rsid w:val="00A45D2B"/>
    <w:rsid w:val="00A464A5"/>
    <w:rsid w:val="00A506BC"/>
    <w:rsid w:val="00A51829"/>
    <w:rsid w:val="00A52761"/>
    <w:rsid w:val="00A52C66"/>
    <w:rsid w:val="00A56CBB"/>
    <w:rsid w:val="00A570EF"/>
    <w:rsid w:val="00A6071B"/>
    <w:rsid w:val="00A623EA"/>
    <w:rsid w:val="00A6256B"/>
    <w:rsid w:val="00A6273E"/>
    <w:rsid w:val="00A6504B"/>
    <w:rsid w:val="00A6505A"/>
    <w:rsid w:val="00A65DCF"/>
    <w:rsid w:val="00A70336"/>
    <w:rsid w:val="00A72708"/>
    <w:rsid w:val="00A73E67"/>
    <w:rsid w:val="00A748DA"/>
    <w:rsid w:val="00A7549E"/>
    <w:rsid w:val="00A75CDE"/>
    <w:rsid w:val="00A76717"/>
    <w:rsid w:val="00A76EEF"/>
    <w:rsid w:val="00A77EE1"/>
    <w:rsid w:val="00A80311"/>
    <w:rsid w:val="00A80939"/>
    <w:rsid w:val="00A80E73"/>
    <w:rsid w:val="00A81D61"/>
    <w:rsid w:val="00A8213F"/>
    <w:rsid w:val="00A8365B"/>
    <w:rsid w:val="00A83B2D"/>
    <w:rsid w:val="00A83B9D"/>
    <w:rsid w:val="00A83E53"/>
    <w:rsid w:val="00A84664"/>
    <w:rsid w:val="00A84A88"/>
    <w:rsid w:val="00A84D22"/>
    <w:rsid w:val="00A84EDA"/>
    <w:rsid w:val="00A8744B"/>
    <w:rsid w:val="00A87A1C"/>
    <w:rsid w:val="00A90678"/>
    <w:rsid w:val="00A92DA1"/>
    <w:rsid w:val="00A92F7E"/>
    <w:rsid w:val="00A9545C"/>
    <w:rsid w:val="00A9645F"/>
    <w:rsid w:val="00A96A97"/>
    <w:rsid w:val="00A96B76"/>
    <w:rsid w:val="00AA0459"/>
    <w:rsid w:val="00AA228B"/>
    <w:rsid w:val="00AA3714"/>
    <w:rsid w:val="00AA3C07"/>
    <w:rsid w:val="00AA478C"/>
    <w:rsid w:val="00AA47CA"/>
    <w:rsid w:val="00AA7241"/>
    <w:rsid w:val="00AA769C"/>
    <w:rsid w:val="00AB169D"/>
    <w:rsid w:val="00AB171F"/>
    <w:rsid w:val="00AB288E"/>
    <w:rsid w:val="00AB5374"/>
    <w:rsid w:val="00AB58FB"/>
    <w:rsid w:val="00AB65BC"/>
    <w:rsid w:val="00AB6F5C"/>
    <w:rsid w:val="00AB791B"/>
    <w:rsid w:val="00AB7C90"/>
    <w:rsid w:val="00AC1815"/>
    <w:rsid w:val="00AC1CC8"/>
    <w:rsid w:val="00AC20B8"/>
    <w:rsid w:val="00AC3613"/>
    <w:rsid w:val="00AC368C"/>
    <w:rsid w:val="00AC414E"/>
    <w:rsid w:val="00AC464F"/>
    <w:rsid w:val="00AC4844"/>
    <w:rsid w:val="00AC492C"/>
    <w:rsid w:val="00AC4C20"/>
    <w:rsid w:val="00AC4F88"/>
    <w:rsid w:val="00AC5582"/>
    <w:rsid w:val="00AC59A6"/>
    <w:rsid w:val="00AC7C06"/>
    <w:rsid w:val="00AC7E93"/>
    <w:rsid w:val="00AD0373"/>
    <w:rsid w:val="00AD1A96"/>
    <w:rsid w:val="00AD2686"/>
    <w:rsid w:val="00AD398D"/>
    <w:rsid w:val="00AD56A3"/>
    <w:rsid w:val="00AD7087"/>
    <w:rsid w:val="00AD70BA"/>
    <w:rsid w:val="00AD793D"/>
    <w:rsid w:val="00AE0305"/>
    <w:rsid w:val="00AE0AB4"/>
    <w:rsid w:val="00AE14A0"/>
    <w:rsid w:val="00AE23B3"/>
    <w:rsid w:val="00AE37C3"/>
    <w:rsid w:val="00AE3A95"/>
    <w:rsid w:val="00AE6130"/>
    <w:rsid w:val="00AE667C"/>
    <w:rsid w:val="00AE7217"/>
    <w:rsid w:val="00AF1A7C"/>
    <w:rsid w:val="00AF226B"/>
    <w:rsid w:val="00AF28CB"/>
    <w:rsid w:val="00AF29DA"/>
    <w:rsid w:val="00AF5911"/>
    <w:rsid w:val="00AF65A8"/>
    <w:rsid w:val="00AF6C85"/>
    <w:rsid w:val="00B019FF"/>
    <w:rsid w:val="00B027A6"/>
    <w:rsid w:val="00B02A4E"/>
    <w:rsid w:val="00B02E14"/>
    <w:rsid w:val="00B02F28"/>
    <w:rsid w:val="00B0433E"/>
    <w:rsid w:val="00B067E7"/>
    <w:rsid w:val="00B06DEF"/>
    <w:rsid w:val="00B0749F"/>
    <w:rsid w:val="00B07DBF"/>
    <w:rsid w:val="00B10B66"/>
    <w:rsid w:val="00B14B53"/>
    <w:rsid w:val="00B15643"/>
    <w:rsid w:val="00B157F7"/>
    <w:rsid w:val="00B1639C"/>
    <w:rsid w:val="00B201E9"/>
    <w:rsid w:val="00B2027F"/>
    <w:rsid w:val="00B2165E"/>
    <w:rsid w:val="00B216FF"/>
    <w:rsid w:val="00B22B57"/>
    <w:rsid w:val="00B23825"/>
    <w:rsid w:val="00B23D44"/>
    <w:rsid w:val="00B24793"/>
    <w:rsid w:val="00B25243"/>
    <w:rsid w:val="00B25C7C"/>
    <w:rsid w:val="00B26355"/>
    <w:rsid w:val="00B26C1F"/>
    <w:rsid w:val="00B26F66"/>
    <w:rsid w:val="00B274CD"/>
    <w:rsid w:val="00B2762B"/>
    <w:rsid w:val="00B330FE"/>
    <w:rsid w:val="00B33851"/>
    <w:rsid w:val="00B3676C"/>
    <w:rsid w:val="00B36C2C"/>
    <w:rsid w:val="00B3717C"/>
    <w:rsid w:val="00B409B4"/>
    <w:rsid w:val="00B4188C"/>
    <w:rsid w:val="00B418FE"/>
    <w:rsid w:val="00B42BF6"/>
    <w:rsid w:val="00B43D3F"/>
    <w:rsid w:val="00B45976"/>
    <w:rsid w:val="00B467AB"/>
    <w:rsid w:val="00B47977"/>
    <w:rsid w:val="00B50ECD"/>
    <w:rsid w:val="00B51AC3"/>
    <w:rsid w:val="00B51CC1"/>
    <w:rsid w:val="00B52B4E"/>
    <w:rsid w:val="00B543DA"/>
    <w:rsid w:val="00B54FF8"/>
    <w:rsid w:val="00B5609B"/>
    <w:rsid w:val="00B563C4"/>
    <w:rsid w:val="00B57DCB"/>
    <w:rsid w:val="00B62380"/>
    <w:rsid w:val="00B6397F"/>
    <w:rsid w:val="00B63B43"/>
    <w:rsid w:val="00B656A3"/>
    <w:rsid w:val="00B66FC8"/>
    <w:rsid w:val="00B71ED9"/>
    <w:rsid w:val="00B74FF0"/>
    <w:rsid w:val="00B76979"/>
    <w:rsid w:val="00B76F1B"/>
    <w:rsid w:val="00B8016B"/>
    <w:rsid w:val="00B812B3"/>
    <w:rsid w:val="00B820C8"/>
    <w:rsid w:val="00B82BD1"/>
    <w:rsid w:val="00B84181"/>
    <w:rsid w:val="00B84AD9"/>
    <w:rsid w:val="00B84C31"/>
    <w:rsid w:val="00B91B7B"/>
    <w:rsid w:val="00B922E9"/>
    <w:rsid w:val="00B93C76"/>
    <w:rsid w:val="00B93F41"/>
    <w:rsid w:val="00B94ECC"/>
    <w:rsid w:val="00B9546D"/>
    <w:rsid w:val="00B96652"/>
    <w:rsid w:val="00B97198"/>
    <w:rsid w:val="00BA3483"/>
    <w:rsid w:val="00BA4896"/>
    <w:rsid w:val="00BA63EA"/>
    <w:rsid w:val="00BA6C3E"/>
    <w:rsid w:val="00BA6FD8"/>
    <w:rsid w:val="00BA776A"/>
    <w:rsid w:val="00BB3305"/>
    <w:rsid w:val="00BB5EFA"/>
    <w:rsid w:val="00BB741B"/>
    <w:rsid w:val="00BC1474"/>
    <w:rsid w:val="00BC1BC8"/>
    <w:rsid w:val="00BC6495"/>
    <w:rsid w:val="00BC78A1"/>
    <w:rsid w:val="00BD06C9"/>
    <w:rsid w:val="00BD0C3B"/>
    <w:rsid w:val="00BD0E08"/>
    <w:rsid w:val="00BD1F37"/>
    <w:rsid w:val="00BD2216"/>
    <w:rsid w:val="00BD41A3"/>
    <w:rsid w:val="00BD41D4"/>
    <w:rsid w:val="00BD449C"/>
    <w:rsid w:val="00BD5AF6"/>
    <w:rsid w:val="00BD5BB2"/>
    <w:rsid w:val="00BD7AF8"/>
    <w:rsid w:val="00BE07DF"/>
    <w:rsid w:val="00BE0EBB"/>
    <w:rsid w:val="00BE24A5"/>
    <w:rsid w:val="00BE2D0A"/>
    <w:rsid w:val="00BE32BF"/>
    <w:rsid w:val="00BE44EA"/>
    <w:rsid w:val="00BE5893"/>
    <w:rsid w:val="00BE7DAF"/>
    <w:rsid w:val="00BF009F"/>
    <w:rsid w:val="00BF0D7B"/>
    <w:rsid w:val="00BF0E0D"/>
    <w:rsid w:val="00BF1C48"/>
    <w:rsid w:val="00BF22DC"/>
    <w:rsid w:val="00BF2D22"/>
    <w:rsid w:val="00BF2FEC"/>
    <w:rsid w:val="00BF39C7"/>
    <w:rsid w:val="00BF4AAA"/>
    <w:rsid w:val="00BF571B"/>
    <w:rsid w:val="00BF6106"/>
    <w:rsid w:val="00BF6F5E"/>
    <w:rsid w:val="00BF74AD"/>
    <w:rsid w:val="00C00579"/>
    <w:rsid w:val="00C019DD"/>
    <w:rsid w:val="00C0268A"/>
    <w:rsid w:val="00C02E4B"/>
    <w:rsid w:val="00C038BC"/>
    <w:rsid w:val="00C03B19"/>
    <w:rsid w:val="00C03F77"/>
    <w:rsid w:val="00C04A03"/>
    <w:rsid w:val="00C050DA"/>
    <w:rsid w:val="00C05C6E"/>
    <w:rsid w:val="00C10C87"/>
    <w:rsid w:val="00C11651"/>
    <w:rsid w:val="00C11807"/>
    <w:rsid w:val="00C12A6E"/>
    <w:rsid w:val="00C13501"/>
    <w:rsid w:val="00C1587E"/>
    <w:rsid w:val="00C17EAB"/>
    <w:rsid w:val="00C234CF"/>
    <w:rsid w:val="00C237E8"/>
    <w:rsid w:val="00C23968"/>
    <w:rsid w:val="00C256F9"/>
    <w:rsid w:val="00C25C5B"/>
    <w:rsid w:val="00C25D07"/>
    <w:rsid w:val="00C26D37"/>
    <w:rsid w:val="00C27131"/>
    <w:rsid w:val="00C2740B"/>
    <w:rsid w:val="00C279D3"/>
    <w:rsid w:val="00C303FB"/>
    <w:rsid w:val="00C30C13"/>
    <w:rsid w:val="00C3242C"/>
    <w:rsid w:val="00C324D6"/>
    <w:rsid w:val="00C325DE"/>
    <w:rsid w:val="00C3462C"/>
    <w:rsid w:val="00C35349"/>
    <w:rsid w:val="00C35883"/>
    <w:rsid w:val="00C36068"/>
    <w:rsid w:val="00C402EA"/>
    <w:rsid w:val="00C40F20"/>
    <w:rsid w:val="00C41DE7"/>
    <w:rsid w:val="00C429A9"/>
    <w:rsid w:val="00C43625"/>
    <w:rsid w:val="00C438FC"/>
    <w:rsid w:val="00C439E9"/>
    <w:rsid w:val="00C449AC"/>
    <w:rsid w:val="00C4527F"/>
    <w:rsid w:val="00C46B58"/>
    <w:rsid w:val="00C47210"/>
    <w:rsid w:val="00C472A6"/>
    <w:rsid w:val="00C5022E"/>
    <w:rsid w:val="00C50CBC"/>
    <w:rsid w:val="00C51EB4"/>
    <w:rsid w:val="00C53BE6"/>
    <w:rsid w:val="00C56556"/>
    <w:rsid w:val="00C56EE9"/>
    <w:rsid w:val="00C579A3"/>
    <w:rsid w:val="00C62BFE"/>
    <w:rsid w:val="00C63350"/>
    <w:rsid w:val="00C639B4"/>
    <w:rsid w:val="00C64902"/>
    <w:rsid w:val="00C64B1F"/>
    <w:rsid w:val="00C71101"/>
    <w:rsid w:val="00C726E0"/>
    <w:rsid w:val="00C72D37"/>
    <w:rsid w:val="00C72F1E"/>
    <w:rsid w:val="00C73AD7"/>
    <w:rsid w:val="00C74C7F"/>
    <w:rsid w:val="00C771F7"/>
    <w:rsid w:val="00C7756A"/>
    <w:rsid w:val="00C8122A"/>
    <w:rsid w:val="00C8305C"/>
    <w:rsid w:val="00C83E8E"/>
    <w:rsid w:val="00C85322"/>
    <w:rsid w:val="00C85621"/>
    <w:rsid w:val="00C86D42"/>
    <w:rsid w:val="00C90A82"/>
    <w:rsid w:val="00C931C5"/>
    <w:rsid w:val="00C93B2E"/>
    <w:rsid w:val="00C94548"/>
    <w:rsid w:val="00C974A2"/>
    <w:rsid w:val="00C97533"/>
    <w:rsid w:val="00CA17D5"/>
    <w:rsid w:val="00CA1AB6"/>
    <w:rsid w:val="00CA25E0"/>
    <w:rsid w:val="00CA2F8D"/>
    <w:rsid w:val="00CA3282"/>
    <w:rsid w:val="00CA3285"/>
    <w:rsid w:val="00CA4DC5"/>
    <w:rsid w:val="00CA6A92"/>
    <w:rsid w:val="00CA7B33"/>
    <w:rsid w:val="00CB1316"/>
    <w:rsid w:val="00CB1E24"/>
    <w:rsid w:val="00CB1F60"/>
    <w:rsid w:val="00CB3089"/>
    <w:rsid w:val="00CB3311"/>
    <w:rsid w:val="00CB3BAC"/>
    <w:rsid w:val="00CB4409"/>
    <w:rsid w:val="00CB48F2"/>
    <w:rsid w:val="00CB6682"/>
    <w:rsid w:val="00CB6F89"/>
    <w:rsid w:val="00CB7885"/>
    <w:rsid w:val="00CC1AB4"/>
    <w:rsid w:val="00CC2516"/>
    <w:rsid w:val="00CC4694"/>
    <w:rsid w:val="00CC6335"/>
    <w:rsid w:val="00CC7D4C"/>
    <w:rsid w:val="00CD00F1"/>
    <w:rsid w:val="00CD2863"/>
    <w:rsid w:val="00CD3470"/>
    <w:rsid w:val="00CD43D9"/>
    <w:rsid w:val="00CD4ED2"/>
    <w:rsid w:val="00CD4ED7"/>
    <w:rsid w:val="00CD56CD"/>
    <w:rsid w:val="00CD67D4"/>
    <w:rsid w:val="00CD7399"/>
    <w:rsid w:val="00CD7DB4"/>
    <w:rsid w:val="00CE088F"/>
    <w:rsid w:val="00CE0EAA"/>
    <w:rsid w:val="00CE1552"/>
    <w:rsid w:val="00CE19E1"/>
    <w:rsid w:val="00CE21BB"/>
    <w:rsid w:val="00CE24C0"/>
    <w:rsid w:val="00CE2841"/>
    <w:rsid w:val="00CE63F8"/>
    <w:rsid w:val="00CE6817"/>
    <w:rsid w:val="00CE6D7E"/>
    <w:rsid w:val="00CE73C6"/>
    <w:rsid w:val="00CE7583"/>
    <w:rsid w:val="00CE77F2"/>
    <w:rsid w:val="00CE7870"/>
    <w:rsid w:val="00CE7CEF"/>
    <w:rsid w:val="00CF026C"/>
    <w:rsid w:val="00CF177D"/>
    <w:rsid w:val="00CF1E3A"/>
    <w:rsid w:val="00CF20F8"/>
    <w:rsid w:val="00CF6B49"/>
    <w:rsid w:val="00D011B3"/>
    <w:rsid w:val="00D013CA"/>
    <w:rsid w:val="00D01799"/>
    <w:rsid w:val="00D01FA8"/>
    <w:rsid w:val="00D025BA"/>
    <w:rsid w:val="00D02A05"/>
    <w:rsid w:val="00D02B67"/>
    <w:rsid w:val="00D02BFA"/>
    <w:rsid w:val="00D0376A"/>
    <w:rsid w:val="00D04EE1"/>
    <w:rsid w:val="00D0759B"/>
    <w:rsid w:val="00D07BA0"/>
    <w:rsid w:val="00D1151D"/>
    <w:rsid w:val="00D13CF1"/>
    <w:rsid w:val="00D14137"/>
    <w:rsid w:val="00D14927"/>
    <w:rsid w:val="00D14B97"/>
    <w:rsid w:val="00D15B03"/>
    <w:rsid w:val="00D2448A"/>
    <w:rsid w:val="00D24A70"/>
    <w:rsid w:val="00D25552"/>
    <w:rsid w:val="00D25ECC"/>
    <w:rsid w:val="00D26FC5"/>
    <w:rsid w:val="00D2734A"/>
    <w:rsid w:val="00D27500"/>
    <w:rsid w:val="00D32CC8"/>
    <w:rsid w:val="00D3382B"/>
    <w:rsid w:val="00D3732C"/>
    <w:rsid w:val="00D37854"/>
    <w:rsid w:val="00D43293"/>
    <w:rsid w:val="00D4366A"/>
    <w:rsid w:val="00D4454E"/>
    <w:rsid w:val="00D449D1"/>
    <w:rsid w:val="00D4547F"/>
    <w:rsid w:val="00D46F2B"/>
    <w:rsid w:val="00D523EF"/>
    <w:rsid w:val="00D548A4"/>
    <w:rsid w:val="00D54D04"/>
    <w:rsid w:val="00D56699"/>
    <w:rsid w:val="00D57D9C"/>
    <w:rsid w:val="00D61A13"/>
    <w:rsid w:val="00D61D48"/>
    <w:rsid w:val="00D62B4C"/>
    <w:rsid w:val="00D65DF4"/>
    <w:rsid w:val="00D6733E"/>
    <w:rsid w:val="00D71422"/>
    <w:rsid w:val="00D73DF0"/>
    <w:rsid w:val="00D80944"/>
    <w:rsid w:val="00D80CDC"/>
    <w:rsid w:val="00D81604"/>
    <w:rsid w:val="00D81728"/>
    <w:rsid w:val="00D81DE1"/>
    <w:rsid w:val="00D82F0C"/>
    <w:rsid w:val="00D83730"/>
    <w:rsid w:val="00D84809"/>
    <w:rsid w:val="00D8627E"/>
    <w:rsid w:val="00D867AA"/>
    <w:rsid w:val="00D8791E"/>
    <w:rsid w:val="00D90C79"/>
    <w:rsid w:val="00D921AD"/>
    <w:rsid w:val="00D925FD"/>
    <w:rsid w:val="00D9263D"/>
    <w:rsid w:val="00D92A7B"/>
    <w:rsid w:val="00D9369B"/>
    <w:rsid w:val="00D93ABB"/>
    <w:rsid w:val="00D943DB"/>
    <w:rsid w:val="00D967A5"/>
    <w:rsid w:val="00D975FE"/>
    <w:rsid w:val="00DA0F6B"/>
    <w:rsid w:val="00DA4A4C"/>
    <w:rsid w:val="00DA56AB"/>
    <w:rsid w:val="00DA6C84"/>
    <w:rsid w:val="00DA7FFE"/>
    <w:rsid w:val="00DB1240"/>
    <w:rsid w:val="00DB3AB5"/>
    <w:rsid w:val="00DB3B6C"/>
    <w:rsid w:val="00DB4E95"/>
    <w:rsid w:val="00DB59B5"/>
    <w:rsid w:val="00DC0DF0"/>
    <w:rsid w:val="00DC0FF0"/>
    <w:rsid w:val="00DC116B"/>
    <w:rsid w:val="00DC2DDD"/>
    <w:rsid w:val="00DC7F30"/>
    <w:rsid w:val="00DD09EA"/>
    <w:rsid w:val="00DD0D4C"/>
    <w:rsid w:val="00DD12E5"/>
    <w:rsid w:val="00DD24B2"/>
    <w:rsid w:val="00DD4EBD"/>
    <w:rsid w:val="00DD5E6D"/>
    <w:rsid w:val="00DD64A9"/>
    <w:rsid w:val="00DD7A0B"/>
    <w:rsid w:val="00DE1F73"/>
    <w:rsid w:val="00DE38A7"/>
    <w:rsid w:val="00DE5EC7"/>
    <w:rsid w:val="00DF1948"/>
    <w:rsid w:val="00DF322C"/>
    <w:rsid w:val="00DF38B8"/>
    <w:rsid w:val="00DF3987"/>
    <w:rsid w:val="00DF4F81"/>
    <w:rsid w:val="00DF5B65"/>
    <w:rsid w:val="00DF76CF"/>
    <w:rsid w:val="00DF77F6"/>
    <w:rsid w:val="00E005A6"/>
    <w:rsid w:val="00E02996"/>
    <w:rsid w:val="00E03882"/>
    <w:rsid w:val="00E11062"/>
    <w:rsid w:val="00E11BEE"/>
    <w:rsid w:val="00E125F7"/>
    <w:rsid w:val="00E12862"/>
    <w:rsid w:val="00E12B15"/>
    <w:rsid w:val="00E148CE"/>
    <w:rsid w:val="00E14FB2"/>
    <w:rsid w:val="00E156C0"/>
    <w:rsid w:val="00E156C8"/>
    <w:rsid w:val="00E160D9"/>
    <w:rsid w:val="00E1714B"/>
    <w:rsid w:val="00E1733A"/>
    <w:rsid w:val="00E2047E"/>
    <w:rsid w:val="00E210A6"/>
    <w:rsid w:val="00E24565"/>
    <w:rsid w:val="00E247DC"/>
    <w:rsid w:val="00E263FF"/>
    <w:rsid w:val="00E26426"/>
    <w:rsid w:val="00E269B0"/>
    <w:rsid w:val="00E26F9D"/>
    <w:rsid w:val="00E278AF"/>
    <w:rsid w:val="00E325C4"/>
    <w:rsid w:val="00E33A8D"/>
    <w:rsid w:val="00E3576A"/>
    <w:rsid w:val="00E41AD8"/>
    <w:rsid w:val="00E436B4"/>
    <w:rsid w:val="00E438A1"/>
    <w:rsid w:val="00E46217"/>
    <w:rsid w:val="00E46B02"/>
    <w:rsid w:val="00E47BA7"/>
    <w:rsid w:val="00E50671"/>
    <w:rsid w:val="00E509B4"/>
    <w:rsid w:val="00E51595"/>
    <w:rsid w:val="00E520E1"/>
    <w:rsid w:val="00E52323"/>
    <w:rsid w:val="00E52507"/>
    <w:rsid w:val="00E554BF"/>
    <w:rsid w:val="00E6008B"/>
    <w:rsid w:val="00E60F03"/>
    <w:rsid w:val="00E63566"/>
    <w:rsid w:val="00E63B15"/>
    <w:rsid w:val="00E646D1"/>
    <w:rsid w:val="00E64A65"/>
    <w:rsid w:val="00E64AFD"/>
    <w:rsid w:val="00E64B45"/>
    <w:rsid w:val="00E651FA"/>
    <w:rsid w:val="00E65B81"/>
    <w:rsid w:val="00E67413"/>
    <w:rsid w:val="00E6769B"/>
    <w:rsid w:val="00E7009D"/>
    <w:rsid w:val="00E72910"/>
    <w:rsid w:val="00E7686C"/>
    <w:rsid w:val="00E76D35"/>
    <w:rsid w:val="00E80F9D"/>
    <w:rsid w:val="00E8147D"/>
    <w:rsid w:val="00E82644"/>
    <w:rsid w:val="00E8442B"/>
    <w:rsid w:val="00E849EB"/>
    <w:rsid w:val="00E85207"/>
    <w:rsid w:val="00E87C18"/>
    <w:rsid w:val="00E9067E"/>
    <w:rsid w:val="00E90915"/>
    <w:rsid w:val="00E91789"/>
    <w:rsid w:val="00E971B4"/>
    <w:rsid w:val="00E976D3"/>
    <w:rsid w:val="00EA039C"/>
    <w:rsid w:val="00EA1F03"/>
    <w:rsid w:val="00EA24AD"/>
    <w:rsid w:val="00EA2E80"/>
    <w:rsid w:val="00EA464F"/>
    <w:rsid w:val="00EA4DEA"/>
    <w:rsid w:val="00EA5013"/>
    <w:rsid w:val="00EA5949"/>
    <w:rsid w:val="00EA7314"/>
    <w:rsid w:val="00EA75E9"/>
    <w:rsid w:val="00EA7674"/>
    <w:rsid w:val="00EB6CCC"/>
    <w:rsid w:val="00EB7605"/>
    <w:rsid w:val="00EB760D"/>
    <w:rsid w:val="00EC28CA"/>
    <w:rsid w:val="00EC4ADE"/>
    <w:rsid w:val="00EC57A9"/>
    <w:rsid w:val="00EC73AF"/>
    <w:rsid w:val="00EC7F06"/>
    <w:rsid w:val="00EC7FF7"/>
    <w:rsid w:val="00ED1237"/>
    <w:rsid w:val="00ED3285"/>
    <w:rsid w:val="00ED3404"/>
    <w:rsid w:val="00ED3A4D"/>
    <w:rsid w:val="00ED3E9E"/>
    <w:rsid w:val="00ED62C6"/>
    <w:rsid w:val="00ED6BE1"/>
    <w:rsid w:val="00ED6CF9"/>
    <w:rsid w:val="00ED7143"/>
    <w:rsid w:val="00EE0184"/>
    <w:rsid w:val="00EE0B45"/>
    <w:rsid w:val="00EE1748"/>
    <w:rsid w:val="00EE1F89"/>
    <w:rsid w:val="00EE2BD7"/>
    <w:rsid w:val="00EE2EA2"/>
    <w:rsid w:val="00EF3F86"/>
    <w:rsid w:val="00EF45F6"/>
    <w:rsid w:val="00EF484D"/>
    <w:rsid w:val="00EF4F14"/>
    <w:rsid w:val="00EF67F2"/>
    <w:rsid w:val="00EF6C0F"/>
    <w:rsid w:val="00EF6C4A"/>
    <w:rsid w:val="00EF6F09"/>
    <w:rsid w:val="00F00CAF"/>
    <w:rsid w:val="00F00FF2"/>
    <w:rsid w:val="00F040C7"/>
    <w:rsid w:val="00F0761D"/>
    <w:rsid w:val="00F07D2B"/>
    <w:rsid w:val="00F11A6C"/>
    <w:rsid w:val="00F12B92"/>
    <w:rsid w:val="00F1430A"/>
    <w:rsid w:val="00F14493"/>
    <w:rsid w:val="00F14D7A"/>
    <w:rsid w:val="00F16EF2"/>
    <w:rsid w:val="00F176E4"/>
    <w:rsid w:val="00F2034A"/>
    <w:rsid w:val="00F20411"/>
    <w:rsid w:val="00F21258"/>
    <w:rsid w:val="00F21469"/>
    <w:rsid w:val="00F21795"/>
    <w:rsid w:val="00F223F4"/>
    <w:rsid w:val="00F23574"/>
    <w:rsid w:val="00F2443E"/>
    <w:rsid w:val="00F24D51"/>
    <w:rsid w:val="00F2508C"/>
    <w:rsid w:val="00F30810"/>
    <w:rsid w:val="00F3127F"/>
    <w:rsid w:val="00F33E5C"/>
    <w:rsid w:val="00F377E5"/>
    <w:rsid w:val="00F409A9"/>
    <w:rsid w:val="00F412FF"/>
    <w:rsid w:val="00F452EB"/>
    <w:rsid w:val="00F4584E"/>
    <w:rsid w:val="00F4678B"/>
    <w:rsid w:val="00F46ADB"/>
    <w:rsid w:val="00F46F9E"/>
    <w:rsid w:val="00F47DC6"/>
    <w:rsid w:val="00F50FDC"/>
    <w:rsid w:val="00F5127D"/>
    <w:rsid w:val="00F52795"/>
    <w:rsid w:val="00F53C48"/>
    <w:rsid w:val="00F5433E"/>
    <w:rsid w:val="00F5643F"/>
    <w:rsid w:val="00F566BB"/>
    <w:rsid w:val="00F56F3B"/>
    <w:rsid w:val="00F57CFD"/>
    <w:rsid w:val="00F60986"/>
    <w:rsid w:val="00F63D17"/>
    <w:rsid w:val="00F64D10"/>
    <w:rsid w:val="00F64FAC"/>
    <w:rsid w:val="00F671E2"/>
    <w:rsid w:val="00F70B11"/>
    <w:rsid w:val="00F71479"/>
    <w:rsid w:val="00F71565"/>
    <w:rsid w:val="00F74D44"/>
    <w:rsid w:val="00F824FC"/>
    <w:rsid w:val="00F82CC7"/>
    <w:rsid w:val="00F83C0A"/>
    <w:rsid w:val="00F85089"/>
    <w:rsid w:val="00F85948"/>
    <w:rsid w:val="00F85DD9"/>
    <w:rsid w:val="00F86B94"/>
    <w:rsid w:val="00F873D8"/>
    <w:rsid w:val="00F94701"/>
    <w:rsid w:val="00F952D3"/>
    <w:rsid w:val="00F96751"/>
    <w:rsid w:val="00F9708E"/>
    <w:rsid w:val="00F97D14"/>
    <w:rsid w:val="00FA191E"/>
    <w:rsid w:val="00FA1B8B"/>
    <w:rsid w:val="00FA313F"/>
    <w:rsid w:val="00FA39E2"/>
    <w:rsid w:val="00FA44E1"/>
    <w:rsid w:val="00FA5A47"/>
    <w:rsid w:val="00FA64A7"/>
    <w:rsid w:val="00FA6827"/>
    <w:rsid w:val="00FB12DF"/>
    <w:rsid w:val="00FB2575"/>
    <w:rsid w:val="00FB43F4"/>
    <w:rsid w:val="00FB5990"/>
    <w:rsid w:val="00FB7F72"/>
    <w:rsid w:val="00FC1046"/>
    <w:rsid w:val="00FC131F"/>
    <w:rsid w:val="00FC1553"/>
    <w:rsid w:val="00FC4161"/>
    <w:rsid w:val="00FC4FF9"/>
    <w:rsid w:val="00FC5741"/>
    <w:rsid w:val="00FC5A5A"/>
    <w:rsid w:val="00FC5F17"/>
    <w:rsid w:val="00FC68ED"/>
    <w:rsid w:val="00FC78CF"/>
    <w:rsid w:val="00FD018A"/>
    <w:rsid w:val="00FD0334"/>
    <w:rsid w:val="00FD5686"/>
    <w:rsid w:val="00FD62A9"/>
    <w:rsid w:val="00FD79ED"/>
    <w:rsid w:val="00FE0F84"/>
    <w:rsid w:val="00FE2DD6"/>
    <w:rsid w:val="00FE459D"/>
    <w:rsid w:val="00FE543D"/>
    <w:rsid w:val="00FE6833"/>
    <w:rsid w:val="00FE74EE"/>
    <w:rsid w:val="00FF08F7"/>
    <w:rsid w:val="00FF2269"/>
    <w:rsid w:val="00FF238C"/>
    <w:rsid w:val="00FF254C"/>
    <w:rsid w:val="00FF26D0"/>
    <w:rsid w:val="00FF39CB"/>
    <w:rsid w:val="00FF4259"/>
    <w:rsid w:val="00FF4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9"/>
    <w:pPr>
      <w:spacing w:after="160" w:line="259" w:lineRule="auto"/>
    </w:pPr>
    <w:rPr>
      <w:sz w:val="22"/>
      <w:szCs w:val="22"/>
      <w:lang w:eastAsia="en-US"/>
    </w:rPr>
  </w:style>
  <w:style w:type="paragraph" w:styleId="1">
    <w:name w:val="heading 1"/>
    <w:basedOn w:val="a"/>
    <w:link w:val="1Char"/>
    <w:uiPriority w:val="9"/>
    <w:qFormat/>
    <w:rsid w:val="00793F2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793F2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C17EAB"/>
    <w:rPr>
      <w:color w:val="0000FF"/>
      <w:u w:val="single"/>
    </w:rPr>
  </w:style>
  <w:style w:type="table" w:styleId="10">
    <w:name w:val="Table Classic 1"/>
    <w:basedOn w:val="a1"/>
    <w:rsid w:val="00011F27"/>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5">
    <w:name w:val="endnote text"/>
    <w:basedOn w:val="a"/>
    <w:link w:val="Char"/>
    <w:semiHidden/>
    <w:unhideWhenUsed/>
    <w:rsid w:val="00AC1CC8"/>
    <w:rPr>
      <w:sz w:val="20"/>
      <w:szCs w:val="20"/>
    </w:rPr>
  </w:style>
  <w:style w:type="character" w:customStyle="1" w:styleId="Char">
    <w:name w:val="尾注文本 Char"/>
    <w:link w:val="a5"/>
    <w:semiHidden/>
    <w:rsid w:val="00AC1CC8"/>
    <w:rPr>
      <w:lang w:val="en-US" w:eastAsia="en-US"/>
    </w:rPr>
  </w:style>
  <w:style w:type="character" w:styleId="a6">
    <w:name w:val="endnote reference"/>
    <w:uiPriority w:val="99"/>
    <w:semiHidden/>
    <w:unhideWhenUsed/>
    <w:rsid w:val="00AC1CC8"/>
    <w:rPr>
      <w:vertAlign w:val="superscript"/>
    </w:rPr>
  </w:style>
  <w:style w:type="paragraph" w:customStyle="1" w:styleId="Default">
    <w:name w:val="Default"/>
    <w:rsid w:val="00491815"/>
    <w:pPr>
      <w:autoSpaceDE w:val="0"/>
      <w:autoSpaceDN w:val="0"/>
      <w:adjustRightInd w:val="0"/>
    </w:pPr>
    <w:rPr>
      <w:rFonts w:ascii="Times" w:hAnsi="Times" w:cs="Times"/>
      <w:color w:val="000000"/>
      <w:sz w:val="24"/>
      <w:szCs w:val="24"/>
      <w:lang w:eastAsia="en-US"/>
    </w:rPr>
  </w:style>
  <w:style w:type="paragraph" w:styleId="a7">
    <w:name w:val="Balloon Text"/>
    <w:basedOn w:val="a"/>
    <w:link w:val="Char0"/>
    <w:uiPriority w:val="99"/>
    <w:semiHidden/>
    <w:unhideWhenUsed/>
    <w:rsid w:val="005660B2"/>
    <w:pPr>
      <w:spacing w:after="0" w:line="240" w:lineRule="auto"/>
    </w:pPr>
    <w:rPr>
      <w:rFonts w:ascii="Tahoma" w:hAnsi="Tahoma"/>
      <w:sz w:val="16"/>
      <w:szCs w:val="16"/>
      <w:lang w:val="x-none" w:eastAsia="x-none"/>
    </w:rPr>
  </w:style>
  <w:style w:type="character" w:customStyle="1" w:styleId="Char0">
    <w:name w:val="批注框文本 Char"/>
    <w:link w:val="a7"/>
    <w:uiPriority w:val="99"/>
    <w:semiHidden/>
    <w:rsid w:val="005660B2"/>
    <w:rPr>
      <w:rFonts w:ascii="Tahoma" w:hAnsi="Tahoma" w:cs="Tahoma"/>
      <w:sz w:val="16"/>
      <w:szCs w:val="16"/>
    </w:rPr>
  </w:style>
  <w:style w:type="character" w:customStyle="1" w:styleId="element-citation">
    <w:name w:val="element-citation"/>
    <w:rsid w:val="00C85322"/>
  </w:style>
  <w:style w:type="character" w:customStyle="1" w:styleId="ref-journal">
    <w:name w:val="ref-journal"/>
    <w:rsid w:val="00C85322"/>
  </w:style>
  <w:style w:type="character" w:customStyle="1" w:styleId="ref-vol">
    <w:name w:val="ref-vol"/>
    <w:rsid w:val="00C85322"/>
  </w:style>
  <w:style w:type="character" w:styleId="a8">
    <w:name w:val="Emphasis"/>
    <w:uiPriority w:val="20"/>
    <w:qFormat/>
    <w:rsid w:val="00C36068"/>
    <w:rPr>
      <w:i/>
      <w:iCs/>
    </w:rPr>
  </w:style>
  <w:style w:type="paragraph" w:styleId="a9">
    <w:name w:val="List Paragraph"/>
    <w:basedOn w:val="a"/>
    <w:uiPriority w:val="34"/>
    <w:qFormat/>
    <w:rsid w:val="00427FD2"/>
    <w:pPr>
      <w:ind w:left="720"/>
      <w:contextualSpacing/>
    </w:pPr>
  </w:style>
  <w:style w:type="character" w:customStyle="1" w:styleId="1Char">
    <w:name w:val="标题 1 Char"/>
    <w:link w:val="1"/>
    <w:uiPriority w:val="9"/>
    <w:rsid w:val="00793F23"/>
    <w:rPr>
      <w:rFonts w:ascii="Times New Roman" w:eastAsia="Times New Roman" w:hAnsi="Times New Roman"/>
      <w:b/>
      <w:bCs/>
      <w:kern w:val="36"/>
      <w:sz w:val="48"/>
      <w:szCs w:val="48"/>
    </w:rPr>
  </w:style>
  <w:style w:type="character" w:customStyle="1" w:styleId="2Char">
    <w:name w:val="标题 2 Char"/>
    <w:link w:val="2"/>
    <w:uiPriority w:val="9"/>
    <w:semiHidden/>
    <w:rsid w:val="00793F23"/>
    <w:rPr>
      <w:rFonts w:ascii="Cambria" w:eastAsia="Times New Roman" w:hAnsi="Cambria" w:cs="Times New Roman"/>
      <w:b/>
      <w:bCs/>
      <w:i/>
      <w:iCs/>
      <w:sz w:val="28"/>
      <w:szCs w:val="28"/>
    </w:rPr>
  </w:style>
  <w:style w:type="paragraph" w:styleId="aa">
    <w:name w:val="Normal (Web)"/>
    <w:basedOn w:val="a"/>
    <w:uiPriority w:val="99"/>
    <w:unhideWhenUsed/>
    <w:rsid w:val="00793F23"/>
    <w:pPr>
      <w:spacing w:before="100" w:beforeAutospacing="1" w:after="100" w:afterAutospacing="1" w:line="240" w:lineRule="auto"/>
    </w:pPr>
    <w:rPr>
      <w:rFonts w:ascii="Times New Roman" w:eastAsia="Times New Roman" w:hAnsi="Times New Roman"/>
      <w:sz w:val="24"/>
      <w:szCs w:val="24"/>
    </w:rPr>
  </w:style>
  <w:style w:type="character" w:customStyle="1" w:styleId="mb">
    <w:name w:val="mb"/>
    <w:rsid w:val="00793F23"/>
  </w:style>
  <w:style w:type="character" w:customStyle="1" w:styleId="apple-converted-space">
    <w:name w:val="apple-converted-space"/>
    <w:rsid w:val="00187694"/>
  </w:style>
  <w:style w:type="character" w:customStyle="1" w:styleId="jrnl">
    <w:name w:val="jrnl"/>
    <w:rsid w:val="00187694"/>
  </w:style>
  <w:style w:type="paragraph" w:styleId="ab">
    <w:name w:val="header"/>
    <w:basedOn w:val="a"/>
    <w:link w:val="Char1"/>
    <w:uiPriority w:val="99"/>
    <w:unhideWhenUsed/>
    <w:rsid w:val="00780F4A"/>
    <w:pPr>
      <w:tabs>
        <w:tab w:val="center" w:pos="4680"/>
        <w:tab w:val="right" w:pos="9360"/>
      </w:tabs>
    </w:pPr>
  </w:style>
  <w:style w:type="character" w:customStyle="1" w:styleId="Char1">
    <w:name w:val="页眉 Char"/>
    <w:link w:val="ab"/>
    <w:uiPriority w:val="99"/>
    <w:rsid w:val="00780F4A"/>
    <w:rPr>
      <w:sz w:val="22"/>
      <w:szCs w:val="22"/>
    </w:rPr>
  </w:style>
  <w:style w:type="paragraph" w:styleId="ac">
    <w:name w:val="footer"/>
    <w:basedOn w:val="a"/>
    <w:link w:val="Char2"/>
    <w:uiPriority w:val="99"/>
    <w:unhideWhenUsed/>
    <w:rsid w:val="00780F4A"/>
    <w:pPr>
      <w:tabs>
        <w:tab w:val="center" w:pos="4680"/>
        <w:tab w:val="right" w:pos="9360"/>
      </w:tabs>
    </w:pPr>
  </w:style>
  <w:style w:type="character" w:customStyle="1" w:styleId="Char2">
    <w:name w:val="页脚 Char"/>
    <w:link w:val="ac"/>
    <w:uiPriority w:val="99"/>
    <w:rsid w:val="00780F4A"/>
    <w:rPr>
      <w:sz w:val="22"/>
      <w:szCs w:val="22"/>
    </w:rPr>
  </w:style>
  <w:style w:type="character" w:customStyle="1" w:styleId="highlight">
    <w:name w:val="highlight"/>
    <w:rsid w:val="005441E5"/>
  </w:style>
  <w:style w:type="paragraph" w:customStyle="1" w:styleId="title">
    <w:name w:val="title"/>
    <w:basedOn w:val="a"/>
    <w:rsid w:val="00293E31"/>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a"/>
    <w:rsid w:val="00293E31"/>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a"/>
    <w:rsid w:val="00293E31"/>
    <w:pPr>
      <w:spacing w:before="100" w:beforeAutospacing="1" w:after="100" w:afterAutospacing="1" w:line="240" w:lineRule="auto"/>
    </w:pPr>
    <w:rPr>
      <w:rFonts w:ascii="Times New Roman" w:eastAsia="Times New Roman" w:hAnsi="Times New Roman"/>
      <w:sz w:val="24"/>
      <w:szCs w:val="24"/>
    </w:rPr>
  </w:style>
  <w:style w:type="character" w:styleId="ad">
    <w:name w:val="Strong"/>
    <w:uiPriority w:val="22"/>
    <w:qFormat/>
    <w:rsid w:val="00936281"/>
    <w:rPr>
      <w:b/>
      <w:bCs/>
    </w:rPr>
  </w:style>
  <w:style w:type="character" w:styleId="ae">
    <w:name w:val="annotation reference"/>
    <w:uiPriority w:val="99"/>
    <w:unhideWhenUsed/>
    <w:rsid w:val="00E554BF"/>
    <w:rPr>
      <w:sz w:val="21"/>
      <w:szCs w:val="21"/>
    </w:rPr>
  </w:style>
  <w:style w:type="paragraph" w:styleId="af">
    <w:name w:val="annotation text"/>
    <w:basedOn w:val="a"/>
    <w:link w:val="Char3"/>
    <w:uiPriority w:val="99"/>
    <w:unhideWhenUsed/>
    <w:qFormat/>
    <w:rsid w:val="00E554BF"/>
  </w:style>
  <w:style w:type="character" w:customStyle="1" w:styleId="Char3">
    <w:name w:val="批注文字 Char"/>
    <w:link w:val="af"/>
    <w:uiPriority w:val="99"/>
    <w:qFormat/>
    <w:rsid w:val="00E554BF"/>
    <w:rPr>
      <w:sz w:val="22"/>
      <w:szCs w:val="22"/>
      <w:lang w:eastAsia="en-US"/>
    </w:rPr>
  </w:style>
  <w:style w:type="paragraph" w:styleId="af0">
    <w:name w:val="annotation subject"/>
    <w:basedOn w:val="af"/>
    <w:next w:val="af"/>
    <w:link w:val="Char4"/>
    <w:uiPriority w:val="99"/>
    <w:semiHidden/>
    <w:unhideWhenUsed/>
    <w:rsid w:val="00E554BF"/>
    <w:rPr>
      <w:b/>
      <w:bCs/>
    </w:rPr>
  </w:style>
  <w:style w:type="character" w:customStyle="1" w:styleId="Char4">
    <w:name w:val="批注主题 Char"/>
    <w:link w:val="af0"/>
    <w:uiPriority w:val="99"/>
    <w:semiHidden/>
    <w:rsid w:val="00E554BF"/>
    <w:rPr>
      <w:b/>
      <w:bCs/>
      <w:sz w:val="22"/>
      <w:szCs w:val="22"/>
      <w:lang w:eastAsia="en-US"/>
    </w:rPr>
  </w:style>
  <w:style w:type="numbering" w:customStyle="1" w:styleId="NoList1">
    <w:name w:val="No List1"/>
    <w:next w:val="a2"/>
    <w:uiPriority w:val="99"/>
    <w:semiHidden/>
    <w:unhideWhenUsed/>
    <w:rsid w:val="00501C2A"/>
  </w:style>
  <w:style w:type="table" w:customStyle="1" w:styleId="PlainTable21">
    <w:name w:val="Plain Table 21"/>
    <w:basedOn w:val="a1"/>
    <w:uiPriority w:val="42"/>
    <w:rsid w:val="00501C2A"/>
    <w:rPr>
      <w:rFonts w:eastAsia="Calibri"/>
      <w:sz w:val="22"/>
      <w:szCs w:val="22"/>
      <w:lang w:val="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aption1">
    <w:name w:val="Caption1"/>
    <w:basedOn w:val="a"/>
    <w:next w:val="a"/>
    <w:uiPriority w:val="35"/>
    <w:unhideWhenUsed/>
    <w:qFormat/>
    <w:rsid w:val="00501C2A"/>
    <w:pPr>
      <w:spacing w:after="200" w:line="240" w:lineRule="auto"/>
    </w:pPr>
    <w:rPr>
      <w:rFonts w:eastAsia="Calibri"/>
      <w:i/>
      <w:iCs/>
      <w:color w:val="44546A"/>
      <w:sz w:val="18"/>
      <w:szCs w:val="18"/>
    </w:rPr>
  </w:style>
  <w:style w:type="table" w:customStyle="1" w:styleId="TableGrid1">
    <w:name w:val="Table Grid1"/>
    <w:basedOn w:val="a1"/>
    <w:next w:val="a3"/>
    <w:uiPriority w:val="39"/>
    <w:rsid w:val="00501C2A"/>
    <w:rPr>
      <w:rFonts w:eastAsia="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a1"/>
    <w:uiPriority w:val="42"/>
    <w:rsid w:val="00501C2A"/>
    <w:rPr>
      <w:rFonts w:eastAsia="Calibri"/>
      <w:sz w:val="22"/>
      <w:szCs w:val="22"/>
      <w:lang w:val="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1">
    <w:name w:val="正文1"/>
    <w:uiPriority w:val="99"/>
    <w:rsid w:val="00397FAF"/>
    <w:pPr>
      <w:spacing w:line="276" w:lineRule="auto"/>
    </w:pPr>
    <w:rPr>
      <w:rFonts w:ascii="Arial"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99"/>
    <w:pPr>
      <w:spacing w:after="160" w:line="259" w:lineRule="auto"/>
    </w:pPr>
    <w:rPr>
      <w:sz w:val="22"/>
      <w:szCs w:val="22"/>
      <w:lang w:eastAsia="en-US"/>
    </w:rPr>
  </w:style>
  <w:style w:type="paragraph" w:styleId="1">
    <w:name w:val="heading 1"/>
    <w:basedOn w:val="a"/>
    <w:link w:val="1Char"/>
    <w:uiPriority w:val="9"/>
    <w:qFormat/>
    <w:rsid w:val="00793F23"/>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2">
    <w:name w:val="heading 2"/>
    <w:basedOn w:val="a"/>
    <w:next w:val="a"/>
    <w:link w:val="2Char"/>
    <w:uiPriority w:val="9"/>
    <w:semiHidden/>
    <w:unhideWhenUsed/>
    <w:qFormat/>
    <w:rsid w:val="00793F23"/>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1D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rsid w:val="00C17EAB"/>
    <w:rPr>
      <w:color w:val="0000FF"/>
      <w:u w:val="single"/>
    </w:rPr>
  </w:style>
  <w:style w:type="table" w:styleId="10">
    <w:name w:val="Table Classic 1"/>
    <w:basedOn w:val="a1"/>
    <w:rsid w:val="00011F27"/>
    <w:pPr>
      <w:spacing w:after="160" w:line="259"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5">
    <w:name w:val="endnote text"/>
    <w:basedOn w:val="a"/>
    <w:link w:val="Char"/>
    <w:semiHidden/>
    <w:unhideWhenUsed/>
    <w:rsid w:val="00AC1CC8"/>
    <w:rPr>
      <w:sz w:val="20"/>
      <w:szCs w:val="20"/>
    </w:rPr>
  </w:style>
  <w:style w:type="character" w:customStyle="1" w:styleId="Char">
    <w:name w:val="尾注文本 Char"/>
    <w:link w:val="a5"/>
    <w:semiHidden/>
    <w:rsid w:val="00AC1CC8"/>
    <w:rPr>
      <w:lang w:val="en-US" w:eastAsia="en-US"/>
    </w:rPr>
  </w:style>
  <w:style w:type="character" w:styleId="a6">
    <w:name w:val="endnote reference"/>
    <w:uiPriority w:val="99"/>
    <w:semiHidden/>
    <w:unhideWhenUsed/>
    <w:rsid w:val="00AC1CC8"/>
    <w:rPr>
      <w:vertAlign w:val="superscript"/>
    </w:rPr>
  </w:style>
  <w:style w:type="paragraph" w:customStyle="1" w:styleId="Default">
    <w:name w:val="Default"/>
    <w:rsid w:val="00491815"/>
    <w:pPr>
      <w:autoSpaceDE w:val="0"/>
      <w:autoSpaceDN w:val="0"/>
      <w:adjustRightInd w:val="0"/>
    </w:pPr>
    <w:rPr>
      <w:rFonts w:ascii="Times" w:hAnsi="Times" w:cs="Times"/>
      <w:color w:val="000000"/>
      <w:sz w:val="24"/>
      <w:szCs w:val="24"/>
      <w:lang w:eastAsia="en-US"/>
    </w:rPr>
  </w:style>
  <w:style w:type="paragraph" w:styleId="a7">
    <w:name w:val="Balloon Text"/>
    <w:basedOn w:val="a"/>
    <w:link w:val="Char0"/>
    <w:uiPriority w:val="99"/>
    <w:semiHidden/>
    <w:unhideWhenUsed/>
    <w:rsid w:val="005660B2"/>
    <w:pPr>
      <w:spacing w:after="0" w:line="240" w:lineRule="auto"/>
    </w:pPr>
    <w:rPr>
      <w:rFonts w:ascii="Tahoma" w:hAnsi="Tahoma"/>
      <w:sz w:val="16"/>
      <w:szCs w:val="16"/>
      <w:lang w:val="x-none" w:eastAsia="x-none"/>
    </w:rPr>
  </w:style>
  <w:style w:type="character" w:customStyle="1" w:styleId="Char0">
    <w:name w:val="批注框文本 Char"/>
    <w:link w:val="a7"/>
    <w:uiPriority w:val="99"/>
    <w:semiHidden/>
    <w:rsid w:val="005660B2"/>
    <w:rPr>
      <w:rFonts w:ascii="Tahoma" w:hAnsi="Tahoma" w:cs="Tahoma"/>
      <w:sz w:val="16"/>
      <w:szCs w:val="16"/>
    </w:rPr>
  </w:style>
  <w:style w:type="character" w:customStyle="1" w:styleId="element-citation">
    <w:name w:val="element-citation"/>
    <w:rsid w:val="00C85322"/>
  </w:style>
  <w:style w:type="character" w:customStyle="1" w:styleId="ref-journal">
    <w:name w:val="ref-journal"/>
    <w:rsid w:val="00C85322"/>
  </w:style>
  <w:style w:type="character" w:customStyle="1" w:styleId="ref-vol">
    <w:name w:val="ref-vol"/>
    <w:rsid w:val="00C85322"/>
  </w:style>
  <w:style w:type="character" w:styleId="a8">
    <w:name w:val="Emphasis"/>
    <w:uiPriority w:val="20"/>
    <w:qFormat/>
    <w:rsid w:val="00C36068"/>
    <w:rPr>
      <w:i/>
      <w:iCs/>
    </w:rPr>
  </w:style>
  <w:style w:type="paragraph" w:styleId="a9">
    <w:name w:val="List Paragraph"/>
    <w:basedOn w:val="a"/>
    <w:uiPriority w:val="34"/>
    <w:qFormat/>
    <w:rsid w:val="00427FD2"/>
    <w:pPr>
      <w:ind w:left="720"/>
      <w:contextualSpacing/>
    </w:pPr>
  </w:style>
  <w:style w:type="character" w:customStyle="1" w:styleId="1Char">
    <w:name w:val="标题 1 Char"/>
    <w:link w:val="1"/>
    <w:uiPriority w:val="9"/>
    <w:rsid w:val="00793F23"/>
    <w:rPr>
      <w:rFonts w:ascii="Times New Roman" w:eastAsia="Times New Roman" w:hAnsi="Times New Roman"/>
      <w:b/>
      <w:bCs/>
      <w:kern w:val="36"/>
      <w:sz w:val="48"/>
      <w:szCs w:val="48"/>
    </w:rPr>
  </w:style>
  <w:style w:type="character" w:customStyle="1" w:styleId="2Char">
    <w:name w:val="标题 2 Char"/>
    <w:link w:val="2"/>
    <w:uiPriority w:val="9"/>
    <w:semiHidden/>
    <w:rsid w:val="00793F23"/>
    <w:rPr>
      <w:rFonts w:ascii="Cambria" w:eastAsia="Times New Roman" w:hAnsi="Cambria" w:cs="Times New Roman"/>
      <w:b/>
      <w:bCs/>
      <w:i/>
      <w:iCs/>
      <w:sz w:val="28"/>
      <w:szCs w:val="28"/>
    </w:rPr>
  </w:style>
  <w:style w:type="paragraph" w:styleId="aa">
    <w:name w:val="Normal (Web)"/>
    <w:basedOn w:val="a"/>
    <w:uiPriority w:val="99"/>
    <w:unhideWhenUsed/>
    <w:rsid w:val="00793F23"/>
    <w:pPr>
      <w:spacing w:before="100" w:beforeAutospacing="1" w:after="100" w:afterAutospacing="1" w:line="240" w:lineRule="auto"/>
    </w:pPr>
    <w:rPr>
      <w:rFonts w:ascii="Times New Roman" w:eastAsia="Times New Roman" w:hAnsi="Times New Roman"/>
      <w:sz w:val="24"/>
      <w:szCs w:val="24"/>
    </w:rPr>
  </w:style>
  <w:style w:type="character" w:customStyle="1" w:styleId="mb">
    <w:name w:val="mb"/>
    <w:rsid w:val="00793F23"/>
  </w:style>
  <w:style w:type="character" w:customStyle="1" w:styleId="apple-converted-space">
    <w:name w:val="apple-converted-space"/>
    <w:rsid w:val="00187694"/>
  </w:style>
  <w:style w:type="character" w:customStyle="1" w:styleId="jrnl">
    <w:name w:val="jrnl"/>
    <w:rsid w:val="00187694"/>
  </w:style>
  <w:style w:type="paragraph" w:styleId="ab">
    <w:name w:val="header"/>
    <w:basedOn w:val="a"/>
    <w:link w:val="Char1"/>
    <w:uiPriority w:val="99"/>
    <w:unhideWhenUsed/>
    <w:rsid w:val="00780F4A"/>
    <w:pPr>
      <w:tabs>
        <w:tab w:val="center" w:pos="4680"/>
        <w:tab w:val="right" w:pos="9360"/>
      </w:tabs>
    </w:pPr>
  </w:style>
  <w:style w:type="character" w:customStyle="1" w:styleId="Char1">
    <w:name w:val="页眉 Char"/>
    <w:link w:val="ab"/>
    <w:uiPriority w:val="99"/>
    <w:rsid w:val="00780F4A"/>
    <w:rPr>
      <w:sz w:val="22"/>
      <w:szCs w:val="22"/>
    </w:rPr>
  </w:style>
  <w:style w:type="paragraph" w:styleId="ac">
    <w:name w:val="footer"/>
    <w:basedOn w:val="a"/>
    <w:link w:val="Char2"/>
    <w:uiPriority w:val="99"/>
    <w:unhideWhenUsed/>
    <w:rsid w:val="00780F4A"/>
    <w:pPr>
      <w:tabs>
        <w:tab w:val="center" w:pos="4680"/>
        <w:tab w:val="right" w:pos="9360"/>
      </w:tabs>
    </w:pPr>
  </w:style>
  <w:style w:type="character" w:customStyle="1" w:styleId="Char2">
    <w:name w:val="页脚 Char"/>
    <w:link w:val="ac"/>
    <w:uiPriority w:val="99"/>
    <w:rsid w:val="00780F4A"/>
    <w:rPr>
      <w:sz w:val="22"/>
      <w:szCs w:val="22"/>
    </w:rPr>
  </w:style>
  <w:style w:type="character" w:customStyle="1" w:styleId="highlight">
    <w:name w:val="highlight"/>
    <w:rsid w:val="005441E5"/>
  </w:style>
  <w:style w:type="paragraph" w:customStyle="1" w:styleId="title">
    <w:name w:val="title"/>
    <w:basedOn w:val="a"/>
    <w:rsid w:val="00293E31"/>
    <w:pPr>
      <w:spacing w:before="100" w:beforeAutospacing="1" w:after="100" w:afterAutospacing="1" w:line="240" w:lineRule="auto"/>
    </w:pPr>
    <w:rPr>
      <w:rFonts w:ascii="Times New Roman" w:eastAsia="Times New Roman" w:hAnsi="Times New Roman"/>
      <w:sz w:val="24"/>
      <w:szCs w:val="24"/>
    </w:rPr>
  </w:style>
  <w:style w:type="paragraph" w:customStyle="1" w:styleId="desc">
    <w:name w:val="desc"/>
    <w:basedOn w:val="a"/>
    <w:rsid w:val="00293E31"/>
    <w:pPr>
      <w:spacing w:before="100" w:beforeAutospacing="1" w:after="100" w:afterAutospacing="1" w:line="240" w:lineRule="auto"/>
    </w:pPr>
    <w:rPr>
      <w:rFonts w:ascii="Times New Roman" w:eastAsia="Times New Roman" w:hAnsi="Times New Roman"/>
      <w:sz w:val="24"/>
      <w:szCs w:val="24"/>
    </w:rPr>
  </w:style>
  <w:style w:type="paragraph" w:customStyle="1" w:styleId="details">
    <w:name w:val="details"/>
    <w:basedOn w:val="a"/>
    <w:rsid w:val="00293E31"/>
    <w:pPr>
      <w:spacing w:before="100" w:beforeAutospacing="1" w:after="100" w:afterAutospacing="1" w:line="240" w:lineRule="auto"/>
    </w:pPr>
    <w:rPr>
      <w:rFonts w:ascii="Times New Roman" w:eastAsia="Times New Roman" w:hAnsi="Times New Roman"/>
      <w:sz w:val="24"/>
      <w:szCs w:val="24"/>
    </w:rPr>
  </w:style>
  <w:style w:type="character" w:styleId="ad">
    <w:name w:val="Strong"/>
    <w:uiPriority w:val="22"/>
    <w:qFormat/>
    <w:rsid w:val="00936281"/>
    <w:rPr>
      <w:b/>
      <w:bCs/>
    </w:rPr>
  </w:style>
  <w:style w:type="character" w:styleId="ae">
    <w:name w:val="annotation reference"/>
    <w:uiPriority w:val="99"/>
    <w:unhideWhenUsed/>
    <w:rsid w:val="00E554BF"/>
    <w:rPr>
      <w:sz w:val="21"/>
      <w:szCs w:val="21"/>
    </w:rPr>
  </w:style>
  <w:style w:type="paragraph" w:styleId="af">
    <w:name w:val="annotation text"/>
    <w:basedOn w:val="a"/>
    <w:link w:val="Char3"/>
    <w:uiPriority w:val="99"/>
    <w:unhideWhenUsed/>
    <w:qFormat/>
    <w:rsid w:val="00E554BF"/>
  </w:style>
  <w:style w:type="character" w:customStyle="1" w:styleId="Char3">
    <w:name w:val="批注文字 Char"/>
    <w:link w:val="af"/>
    <w:uiPriority w:val="99"/>
    <w:qFormat/>
    <w:rsid w:val="00E554BF"/>
    <w:rPr>
      <w:sz w:val="22"/>
      <w:szCs w:val="22"/>
      <w:lang w:eastAsia="en-US"/>
    </w:rPr>
  </w:style>
  <w:style w:type="paragraph" w:styleId="af0">
    <w:name w:val="annotation subject"/>
    <w:basedOn w:val="af"/>
    <w:next w:val="af"/>
    <w:link w:val="Char4"/>
    <w:uiPriority w:val="99"/>
    <w:semiHidden/>
    <w:unhideWhenUsed/>
    <w:rsid w:val="00E554BF"/>
    <w:rPr>
      <w:b/>
      <w:bCs/>
    </w:rPr>
  </w:style>
  <w:style w:type="character" w:customStyle="1" w:styleId="Char4">
    <w:name w:val="批注主题 Char"/>
    <w:link w:val="af0"/>
    <w:uiPriority w:val="99"/>
    <w:semiHidden/>
    <w:rsid w:val="00E554BF"/>
    <w:rPr>
      <w:b/>
      <w:bCs/>
      <w:sz w:val="22"/>
      <w:szCs w:val="22"/>
      <w:lang w:eastAsia="en-US"/>
    </w:rPr>
  </w:style>
  <w:style w:type="numbering" w:customStyle="1" w:styleId="NoList1">
    <w:name w:val="No List1"/>
    <w:next w:val="a2"/>
    <w:uiPriority w:val="99"/>
    <w:semiHidden/>
    <w:unhideWhenUsed/>
    <w:rsid w:val="00501C2A"/>
  </w:style>
  <w:style w:type="table" w:customStyle="1" w:styleId="PlainTable21">
    <w:name w:val="Plain Table 21"/>
    <w:basedOn w:val="a1"/>
    <w:uiPriority w:val="42"/>
    <w:rsid w:val="00501C2A"/>
    <w:rPr>
      <w:rFonts w:eastAsia="Calibri"/>
      <w:sz w:val="22"/>
      <w:szCs w:val="22"/>
      <w:lang w:val="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aption1">
    <w:name w:val="Caption1"/>
    <w:basedOn w:val="a"/>
    <w:next w:val="a"/>
    <w:uiPriority w:val="35"/>
    <w:unhideWhenUsed/>
    <w:qFormat/>
    <w:rsid w:val="00501C2A"/>
    <w:pPr>
      <w:spacing w:after="200" w:line="240" w:lineRule="auto"/>
    </w:pPr>
    <w:rPr>
      <w:rFonts w:eastAsia="Calibri"/>
      <w:i/>
      <w:iCs/>
      <w:color w:val="44546A"/>
      <w:sz w:val="18"/>
      <w:szCs w:val="18"/>
    </w:rPr>
  </w:style>
  <w:style w:type="table" w:customStyle="1" w:styleId="TableGrid1">
    <w:name w:val="Table Grid1"/>
    <w:basedOn w:val="a1"/>
    <w:next w:val="a3"/>
    <w:uiPriority w:val="39"/>
    <w:rsid w:val="00501C2A"/>
    <w:rPr>
      <w:rFonts w:eastAsia="Calibr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22">
    <w:name w:val="Plain Table 22"/>
    <w:basedOn w:val="a1"/>
    <w:uiPriority w:val="42"/>
    <w:rsid w:val="00501C2A"/>
    <w:rPr>
      <w:rFonts w:eastAsia="Calibri"/>
      <w:sz w:val="22"/>
      <w:szCs w:val="22"/>
      <w:lang w:val="ro-RO"/>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11">
    <w:name w:val="正文1"/>
    <w:uiPriority w:val="99"/>
    <w:rsid w:val="00397FAF"/>
    <w:pPr>
      <w:spacing w:line="276" w:lineRule="auto"/>
    </w:pPr>
    <w:rPr>
      <w:rFonts w:ascii="Arial"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5027">
      <w:bodyDiv w:val="1"/>
      <w:marLeft w:val="0"/>
      <w:marRight w:val="0"/>
      <w:marTop w:val="0"/>
      <w:marBottom w:val="0"/>
      <w:divBdr>
        <w:top w:val="none" w:sz="0" w:space="0" w:color="auto"/>
        <w:left w:val="none" w:sz="0" w:space="0" w:color="auto"/>
        <w:bottom w:val="none" w:sz="0" w:space="0" w:color="auto"/>
        <w:right w:val="none" w:sz="0" w:space="0" w:color="auto"/>
      </w:divBdr>
    </w:div>
    <w:div w:id="24983266">
      <w:bodyDiv w:val="1"/>
      <w:marLeft w:val="0"/>
      <w:marRight w:val="0"/>
      <w:marTop w:val="0"/>
      <w:marBottom w:val="0"/>
      <w:divBdr>
        <w:top w:val="none" w:sz="0" w:space="0" w:color="auto"/>
        <w:left w:val="none" w:sz="0" w:space="0" w:color="auto"/>
        <w:bottom w:val="none" w:sz="0" w:space="0" w:color="auto"/>
        <w:right w:val="none" w:sz="0" w:space="0" w:color="auto"/>
      </w:divBdr>
    </w:div>
    <w:div w:id="35325558">
      <w:bodyDiv w:val="1"/>
      <w:marLeft w:val="0"/>
      <w:marRight w:val="0"/>
      <w:marTop w:val="0"/>
      <w:marBottom w:val="0"/>
      <w:divBdr>
        <w:top w:val="none" w:sz="0" w:space="0" w:color="auto"/>
        <w:left w:val="none" w:sz="0" w:space="0" w:color="auto"/>
        <w:bottom w:val="none" w:sz="0" w:space="0" w:color="auto"/>
        <w:right w:val="none" w:sz="0" w:space="0" w:color="auto"/>
      </w:divBdr>
      <w:divsChild>
        <w:div w:id="242764178">
          <w:marLeft w:val="0"/>
          <w:marRight w:val="0"/>
          <w:marTop w:val="0"/>
          <w:marBottom w:val="0"/>
          <w:divBdr>
            <w:top w:val="none" w:sz="0" w:space="0" w:color="auto"/>
            <w:left w:val="none" w:sz="0" w:space="0" w:color="auto"/>
            <w:bottom w:val="none" w:sz="0" w:space="0" w:color="auto"/>
            <w:right w:val="none" w:sz="0" w:space="0" w:color="auto"/>
          </w:divBdr>
        </w:div>
        <w:div w:id="367147292">
          <w:marLeft w:val="0"/>
          <w:marRight w:val="0"/>
          <w:marTop w:val="0"/>
          <w:marBottom w:val="0"/>
          <w:divBdr>
            <w:top w:val="none" w:sz="0" w:space="0" w:color="auto"/>
            <w:left w:val="none" w:sz="0" w:space="0" w:color="auto"/>
            <w:bottom w:val="none" w:sz="0" w:space="0" w:color="auto"/>
            <w:right w:val="none" w:sz="0" w:space="0" w:color="auto"/>
          </w:divBdr>
        </w:div>
      </w:divsChild>
    </w:div>
    <w:div w:id="40786684">
      <w:bodyDiv w:val="1"/>
      <w:marLeft w:val="0"/>
      <w:marRight w:val="0"/>
      <w:marTop w:val="0"/>
      <w:marBottom w:val="0"/>
      <w:divBdr>
        <w:top w:val="none" w:sz="0" w:space="0" w:color="auto"/>
        <w:left w:val="none" w:sz="0" w:space="0" w:color="auto"/>
        <w:bottom w:val="none" w:sz="0" w:space="0" w:color="auto"/>
        <w:right w:val="none" w:sz="0" w:space="0" w:color="auto"/>
      </w:divBdr>
    </w:div>
    <w:div w:id="57941638">
      <w:bodyDiv w:val="1"/>
      <w:marLeft w:val="0"/>
      <w:marRight w:val="0"/>
      <w:marTop w:val="0"/>
      <w:marBottom w:val="0"/>
      <w:divBdr>
        <w:top w:val="none" w:sz="0" w:space="0" w:color="auto"/>
        <w:left w:val="none" w:sz="0" w:space="0" w:color="auto"/>
        <w:bottom w:val="none" w:sz="0" w:space="0" w:color="auto"/>
        <w:right w:val="none" w:sz="0" w:space="0" w:color="auto"/>
      </w:divBdr>
      <w:divsChild>
        <w:div w:id="1339700111">
          <w:marLeft w:val="0"/>
          <w:marRight w:val="0"/>
          <w:marTop w:val="0"/>
          <w:marBottom w:val="0"/>
          <w:divBdr>
            <w:top w:val="none" w:sz="0" w:space="0" w:color="auto"/>
            <w:left w:val="none" w:sz="0" w:space="0" w:color="auto"/>
            <w:bottom w:val="none" w:sz="0" w:space="0" w:color="auto"/>
            <w:right w:val="none" w:sz="0" w:space="0" w:color="auto"/>
          </w:divBdr>
        </w:div>
      </w:divsChild>
    </w:div>
    <w:div w:id="68506520">
      <w:bodyDiv w:val="1"/>
      <w:marLeft w:val="0"/>
      <w:marRight w:val="0"/>
      <w:marTop w:val="0"/>
      <w:marBottom w:val="0"/>
      <w:divBdr>
        <w:top w:val="none" w:sz="0" w:space="0" w:color="auto"/>
        <w:left w:val="none" w:sz="0" w:space="0" w:color="auto"/>
        <w:bottom w:val="none" w:sz="0" w:space="0" w:color="auto"/>
        <w:right w:val="none" w:sz="0" w:space="0" w:color="auto"/>
      </w:divBdr>
      <w:divsChild>
        <w:div w:id="1573269697">
          <w:marLeft w:val="0"/>
          <w:marRight w:val="0"/>
          <w:marTop w:val="0"/>
          <w:marBottom w:val="0"/>
          <w:divBdr>
            <w:top w:val="none" w:sz="0" w:space="0" w:color="auto"/>
            <w:left w:val="none" w:sz="0" w:space="0" w:color="auto"/>
            <w:bottom w:val="none" w:sz="0" w:space="0" w:color="auto"/>
            <w:right w:val="none" w:sz="0" w:space="0" w:color="auto"/>
          </w:divBdr>
        </w:div>
      </w:divsChild>
    </w:div>
    <w:div w:id="90661952">
      <w:bodyDiv w:val="1"/>
      <w:marLeft w:val="0"/>
      <w:marRight w:val="0"/>
      <w:marTop w:val="0"/>
      <w:marBottom w:val="0"/>
      <w:divBdr>
        <w:top w:val="none" w:sz="0" w:space="0" w:color="auto"/>
        <w:left w:val="none" w:sz="0" w:space="0" w:color="auto"/>
        <w:bottom w:val="none" w:sz="0" w:space="0" w:color="auto"/>
        <w:right w:val="none" w:sz="0" w:space="0" w:color="auto"/>
      </w:divBdr>
    </w:div>
    <w:div w:id="119958952">
      <w:bodyDiv w:val="1"/>
      <w:marLeft w:val="0"/>
      <w:marRight w:val="0"/>
      <w:marTop w:val="0"/>
      <w:marBottom w:val="0"/>
      <w:divBdr>
        <w:top w:val="none" w:sz="0" w:space="0" w:color="auto"/>
        <w:left w:val="none" w:sz="0" w:space="0" w:color="auto"/>
        <w:bottom w:val="none" w:sz="0" w:space="0" w:color="auto"/>
        <w:right w:val="none" w:sz="0" w:space="0" w:color="auto"/>
      </w:divBdr>
      <w:divsChild>
        <w:div w:id="814493269">
          <w:marLeft w:val="0"/>
          <w:marRight w:val="0"/>
          <w:marTop w:val="0"/>
          <w:marBottom w:val="0"/>
          <w:divBdr>
            <w:top w:val="none" w:sz="0" w:space="0" w:color="auto"/>
            <w:left w:val="none" w:sz="0" w:space="0" w:color="auto"/>
            <w:bottom w:val="none" w:sz="0" w:space="0" w:color="auto"/>
            <w:right w:val="none" w:sz="0" w:space="0" w:color="auto"/>
          </w:divBdr>
        </w:div>
        <w:div w:id="874344033">
          <w:marLeft w:val="0"/>
          <w:marRight w:val="0"/>
          <w:marTop w:val="0"/>
          <w:marBottom w:val="0"/>
          <w:divBdr>
            <w:top w:val="none" w:sz="0" w:space="0" w:color="auto"/>
            <w:left w:val="none" w:sz="0" w:space="0" w:color="auto"/>
            <w:bottom w:val="none" w:sz="0" w:space="0" w:color="auto"/>
            <w:right w:val="none" w:sz="0" w:space="0" w:color="auto"/>
          </w:divBdr>
        </w:div>
      </w:divsChild>
    </w:div>
    <w:div w:id="149754035">
      <w:bodyDiv w:val="1"/>
      <w:marLeft w:val="0"/>
      <w:marRight w:val="0"/>
      <w:marTop w:val="0"/>
      <w:marBottom w:val="0"/>
      <w:divBdr>
        <w:top w:val="none" w:sz="0" w:space="0" w:color="auto"/>
        <w:left w:val="none" w:sz="0" w:space="0" w:color="auto"/>
        <w:bottom w:val="none" w:sz="0" w:space="0" w:color="auto"/>
        <w:right w:val="none" w:sz="0" w:space="0" w:color="auto"/>
      </w:divBdr>
      <w:divsChild>
        <w:div w:id="1630278087">
          <w:marLeft w:val="0"/>
          <w:marRight w:val="0"/>
          <w:marTop w:val="0"/>
          <w:marBottom w:val="0"/>
          <w:divBdr>
            <w:top w:val="none" w:sz="0" w:space="0" w:color="auto"/>
            <w:left w:val="none" w:sz="0" w:space="0" w:color="auto"/>
            <w:bottom w:val="none" w:sz="0" w:space="0" w:color="auto"/>
            <w:right w:val="none" w:sz="0" w:space="0" w:color="auto"/>
          </w:divBdr>
        </w:div>
        <w:div w:id="1682003980">
          <w:marLeft w:val="0"/>
          <w:marRight w:val="0"/>
          <w:marTop w:val="0"/>
          <w:marBottom w:val="0"/>
          <w:divBdr>
            <w:top w:val="none" w:sz="0" w:space="0" w:color="auto"/>
            <w:left w:val="none" w:sz="0" w:space="0" w:color="auto"/>
            <w:bottom w:val="none" w:sz="0" w:space="0" w:color="auto"/>
            <w:right w:val="none" w:sz="0" w:space="0" w:color="auto"/>
          </w:divBdr>
        </w:div>
      </w:divsChild>
    </w:div>
    <w:div w:id="160853074">
      <w:bodyDiv w:val="1"/>
      <w:marLeft w:val="0"/>
      <w:marRight w:val="0"/>
      <w:marTop w:val="0"/>
      <w:marBottom w:val="0"/>
      <w:divBdr>
        <w:top w:val="none" w:sz="0" w:space="0" w:color="auto"/>
        <w:left w:val="none" w:sz="0" w:space="0" w:color="auto"/>
        <w:bottom w:val="none" w:sz="0" w:space="0" w:color="auto"/>
        <w:right w:val="none" w:sz="0" w:space="0" w:color="auto"/>
      </w:divBdr>
    </w:div>
    <w:div w:id="388387279">
      <w:bodyDiv w:val="1"/>
      <w:marLeft w:val="0"/>
      <w:marRight w:val="0"/>
      <w:marTop w:val="0"/>
      <w:marBottom w:val="0"/>
      <w:divBdr>
        <w:top w:val="none" w:sz="0" w:space="0" w:color="auto"/>
        <w:left w:val="none" w:sz="0" w:space="0" w:color="auto"/>
        <w:bottom w:val="none" w:sz="0" w:space="0" w:color="auto"/>
        <w:right w:val="none" w:sz="0" w:space="0" w:color="auto"/>
      </w:divBdr>
    </w:div>
    <w:div w:id="397869469">
      <w:bodyDiv w:val="1"/>
      <w:marLeft w:val="0"/>
      <w:marRight w:val="0"/>
      <w:marTop w:val="0"/>
      <w:marBottom w:val="0"/>
      <w:divBdr>
        <w:top w:val="none" w:sz="0" w:space="0" w:color="auto"/>
        <w:left w:val="none" w:sz="0" w:space="0" w:color="auto"/>
        <w:bottom w:val="none" w:sz="0" w:space="0" w:color="auto"/>
        <w:right w:val="none" w:sz="0" w:space="0" w:color="auto"/>
      </w:divBdr>
    </w:div>
    <w:div w:id="403067623">
      <w:bodyDiv w:val="1"/>
      <w:marLeft w:val="0"/>
      <w:marRight w:val="0"/>
      <w:marTop w:val="0"/>
      <w:marBottom w:val="0"/>
      <w:divBdr>
        <w:top w:val="none" w:sz="0" w:space="0" w:color="auto"/>
        <w:left w:val="none" w:sz="0" w:space="0" w:color="auto"/>
        <w:bottom w:val="none" w:sz="0" w:space="0" w:color="auto"/>
        <w:right w:val="none" w:sz="0" w:space="0" w:color="auto"/>
      </w:divBdr>
      <w:divsChild>
        <w:div w:id="637413306">
          <w:marLeft w:val="0"/>
          <w:marRight w:val="0"/>
          <w:marTop w:val="0"/>
          <w:marBottom w:val="0"/>
          <w:divBdr>
            <w:top w:val="none" w:sz="0" w:space="0" w:color="auto"/>
            <w:left w:val="none" w:sz="0" w:space="0" w:color="auto"/>
            <w:bottom w:val="none" w:sz="0" w:space="0" w:color="auto"/>
            <w:right w:val="none" w:sz="0" w:space="0" w:color="auto"/>
          </w:divBdr>
        </w:div>
        <w:div w:id="2001035905">
          <w:marLeft w:val="0"/>
          <w:marRight w:val="0"/>
          <w:marTop w:val="0"/>
          <w:marBottom w:val="0"/>
          <w:divBdr>
            <w:top w:val="none" w:sz="0" w:space="0" w:color="auto"/>
            <w:left w:val="none" w:sz="0" w:space="0" w:color="auto"/>
            <w:bottom w:val="none" w:sz="0" w:space="0" w:color="auto"/>
            <w:right w:val="none" w:sz="0" w:space="0" w:color="auto"/>
          </w:divBdr>
        </w:div>
      </w:divsChild>
    </w:div>
    <w:div w:id="416053578">
      <w:bodyDiv w:val="1"/>
      <w:marLeft w:val="0"/>
      <w:marRight w:val="0"/>
      <w:marTop w:val="0"/>
      <w:marBottom w:val="0"/>
      <w:divBdr>
        <w:top w:val="none" w:sz="0" w:space="0" w:color="auto"/>
        <w:left w:val="none" w:sz="0" w:space="0" w:color="auto"/>
        <w:bottom w:val="none" w:sz="0" w:space="0" w:color="auto"/>
        <w:right w:val="none" w:sz="0" w:space="0" w:color="auto"/>
      </w:divBdr>
      <w:divsChild>
        <w:div w:id="1542476870">
          <w:marLeft w:val="0"/>
          <w:marRight w:val="0"/>
          <w:marTop w:val="0"/>
          <w:marBottom w:val="0"/>
          <w:divBdr>
            <w:top w:val="none" w:sz="0" w:space="0" w:color="auto"/>
            <w:left w:val="none" w:sz="0" w:space="0" w:color="auto"/>
            <w:bottom w:val="none" w:sz="0" w:space="0" w:color="auto"/>
            <w:right w:val="none" w:sz="0" w:space="0" w:color="auto"/>
          </w:divBdr>
        </w:div>
      </w:divsChild>
    </w:div>
    <w:div w:id="470824838">
      <w:bodyDiv w:val="1"/>
      <w:marLeft w:val="0"/>
      <w:marRight w:val="0"/>
      <w:marTop w:val="0"/>
      <w:marBottom w:val="0"/>
      <w:divBdr>
        <w:top w:val="none" w:sz="0" w:space="0" w:color="auto"/>
        <w:left w:val="none" w:sz="0" w:space="0" w:color="auto"/>
        <w:bottom w:val="none" w:sz="0" w:space="0" w:color="auto"/>
        <w:right w:val="none" w:sz="0" w:space="0" w:color="auto"/>
      </w:divBdr>
    </w:div>
    <w:div w:id="512190199">
      <w:bodyDiv w:val="1"/>
      <w:marLeft w:val="0"/>
      <w:marRight w:val="0"/>
      <w:marTop w:val="0"/>
      <w:marBottom w:val="0"/>
      <w:divBdr>
        <w:top w:val="none" w:sz="0" w:space="0" w:color="auto"/>
        <w:left w:val="none" w:sz="0" w:space="0" w:color="auto"/>
        <w:bottom w:val="none" w:sz="0" w:space="0" w:color="auto"/>
        <w:right w:val="none" w:sz="0" w:space="0" w:color="auto"/>
      </w:divBdr>
    </w:div>
    <w:div w:id="533033685">
      <w:bodyDiv w:val="1"/>
      <w:marLeft w:val="0"/>
      <w:marRight w:val="0"/>
      <w:marTop w:val="0"/>
      <w:marBottom w:val="0"/>
      <w:divBdr>
        <w:top w:val="none" w:sz="0" w:space="0" w:color="auto"/>
        <w:left w:val="none" w:sz="0" w:space="0" w:color="auto"/>
        <w:bottom w:val="none" w:sz="0" w:space="0" w:color="auto"/>
        <w:right w:val="none" w:sz="0" w:space="0" w:color="auto"/>
      </w:divBdr>
    </w:div>
    <w:div w:id="539168905">
      <w:bodyDiv w:val="1"/>
      <w:marLeft w:val="0"/>
      <w:marRight w:val="0"/>
      <w:marTop w:val="0"/>
      <w:marBottom w:val="0"/>
      <w:divBdr>
        <w:top w:val="none" w:sz="0" w:space="0" w:color="auto"/>
        <w:left w:val="none" w:sz="0" w:space="0" w:color="auto"/>
        <w:bottom w:val="none" w:sz="0" w:space="0" w:color="auto"/>
        <w:right w:val="none" w:sz="0" w:space="0" w:color="auto"/>
      </w:divBdr>
    </w:div>
    <w:div w:id="557401357">
      <w:bodyDiv w:val="1"/>
      <w:marLeft w:val="0"/>
      <w:marRight w:val="0"/>
      <w:marTop w:val="0"/>
      <w:marBottom w:val="0"/>
      <w:divBdr>
        <w:top w:val="none" w:sz="0" w:space="0" w:color="auto"/>
        <w:left w:val="none" w:sz="0" w:space="0" w:color="auto"/>
        <w:bottom w:val="none" w:sz="0" w:space="0" w:color="auto"/>
        <w:right w:val="none" w:sz="0" w:space="0" w:color="auto"/>
      </w:divBdr>
      <w:divsChild>
        <w:div w:id="1337072626">
          <w:marLeft w:val="0"/>
          <w:marRight w:val="0"/>
          <w:marTop w:val="0"/>
          <w:marBottom w:val="0"/>
          <w:divBdr>
            <w:top w:val="none" w:sz="0" w:space="0" w:color="auto"/>
            <w:left w:val="none" w:sz="0" w:space="0" w:color="auto"/>
            <w:bottom w:val="none" w:sz="0" w:space="0" w:color="auto"/>
            <w:right w:val="none" w:sz="0" w:space="0" w:color="auto"/>
          </w:divBdr>
        </w:div>
        <w:div w:id="1476411195">
          <w:marLeft w:val="0"/>
          <w:marRight w:val="0"/>
          <w:marTop w:val="0"/>
          <w:marBottom w:val="0"/>
          <w:divBdr>
            <w:top w:val="none" w:sz="0" w:space="0" w:color="auto"/>
            <w:left w:val="none" w:sz="0" w:space="0" w:color="auto"/>
            <w:bottom w:val="none" w:sz="0" w:space="0" w:color="auto"/>
            <w:right w:val="none" w:sz="0" w:space="0" w:color="auto"/>
          </w:divBdr>
        </w:div>
      </w:divsChild>
    </w:div>
    <w:div w:id="580336799">
      <w:bodyDiv w:val="1"/>
      <w:marLeft w:val="0"/>
      <w:marRight w:val="0"/>
      <w:marTop w:val="0"/>
      <w:marBottom w:val="0"/>
      <w:divBdr>
        <w:top w:val="none" w:sz="0" w:space="0" w:color="auto"/>
        <w:left w:val="none" w:sz="0" w:space="0" w:color="auto"/>
        <w:bottom w:val="none" w:sz="0" w:space="0" w:color="auto"/>
        <w:right w:val="none" w:sz="0" w:space="0" w:color="auto"/>
      </w:divBdr>
    </w:div>
    <w:div w:id="602955891">
      <w:bodyDiv w:val="1"/>
      <w:marLeft w:val="0"/>
      <w:marRight w:val="0"/>
      <w:marTop w:val="0"/>
      <w:marBottom w:val="0"/>
      <w:divBdr>
        <w:top w:val="none" w:sz="0" w:space="0" w:color="auto"/>
        <w:left w:val="none" w:sz="0" w:space="0" w:color="auto"/>
        <w:bottom w:val="none" w:sz="0" w:space="0" w:color="auto"/>
        <w:right w:val="none" w:sz="0" w:space="0" w:color="auto"/>
      </w:divBdr>
      <w:divsChild>
        <w:div w:id="1924143757">
          <w:marLeft w:val="0"/>
          <w:marRight w:val="0"/>
          <w:marTop w:val="0"/>
          <w:marBottom w:val="0"/>
          <w:divBdr>
            <w:top w:val="none" w:sz="0" w:space="0" w:color="auto"/>
            <w:left w:val="none" w:sz="0" w:space="0" w:color="auto"/>
            <w:bottom w:val="none" w:sz="0" w:space="0" w:color="auto"/>
            <w:right w:val="none" w:sz="0" w:space="0" w:color="auto"/>
          </w:divBdr>
        </w:div>
      </w:divsChild>
    </w:div>
    <w:div w:id="652831886">
      <w:bodyDiv w:val="1"/>
      <w:marLeft w:val="0"/>
      <w:marRight w:val="0"/>
      <w:marTop w:val="0"/>
      <w:marBottom w:val="0"/>
      <w:divBdr>
        <w:top w:val="none" w:sz="0" w:space="0" w:color="auto"/>
        <w:left w:val="none" w:sz="0" w:space="0" w:color="auto"/>
        <w:bottom w:val="none" w:sz="0" w:space="0" w:color="auto"/>
        <w:right w:val="none" w:sz="0" w:space="0" w:color="auto"/>
      </w:divBdr>
    </w:div>
    <w:div w:id="654379407">
      <w:bodyDiv w:val="1"/>
      <w:marLeft w:val="0"/>
      <w:marRight w:val="0"/>
      <w:marTop w:val="0"/>
      <w:marBottom w:val="0"/>
      <w:divBdr>
        <w:top w:val="none" w:sz="0" w:space="0" w:color="auto"/>
        <w:left w:val="none" w:sz="0" w:space="0" w:color="auto"/>
        <w:bottom w:val="none" w:sz="0" w:space="0" w:color="auto"/>
        <w:right w:val="none" w:sz="0" w:space="0" w:color="auto"/>
      </w:divBdr>
    </w:div>
    <w:div w:id="709644117">
      <w:bodyDiv w:val="1"/>
      <w:marLeft w:val="0"/>
      <w:marRight w:val="0"/>
      <w:marTop w:val="0"/>
      <w:marBottom w:val="0"/>
      <w:divBdr>
        <w:top w:val="none" w:sz="0" w:space="0" w:color="auto"/>
        <w:left w:val="none" w:sz="0" w:space="0" w:color="auto"/>
        <w:bottom w:val="none" w:sz="0" w:space="0" w:color="auto"/>
        <w:right w:val="none" w:sz="0" w:space="0" w:color="auto"/>
      </w:divBdr>
    </w:div>
    <w:div w:id="915476531">
      <w:bodyDiv w:val="1"/>
      <w:marLeft w:val="0"/>
      <w:marRight w:val="0"/>
      <w:marTop w:val="0"/>
      <w:marBottom w:val="0"/>
      <w:divBdr>
        <w:top w:val="none" w:sz="0" w:space="0" w:color="auto"/>
        <w:left w:val="none" w:sz="0" w:space="0" w:color="auto"/>
        <w:bottom w:val="none" w:sz="0" w:space="0" w:color="auto"/>
        <w:right w:val="none" w:sz="0" w:space="0" w:color="auto"/>
      </w:divBdr>
      <w:divsChild>
        <w:div w:id="623273078">
          <w:marLeft w:val="0"/>
          <w:marRight w:val="0"/>
          <w:marTop w:val="0"/>
          <w:marBottom w:val="0"/>
          <w:divBdr>
            <w:top w:val="none" w:sz="0" w:space="0" w:color="auto"/>
            <w:left w:val="none" w:sz="0" w:space="0" w:color="auto"/>
            <w:bottom w:val="none" w:sz="0" w:space="0" w:color="auto"/>
            <w:right w:val="none" w:sz="0" w:space="0" w:color="auto"/>
          </w:divBdr>
        </w:div>
        <w:div w:id="1225140615">
          <w:marLeft w:val="0"/>
          <w:marRight w:val="0"/>
          <w:marTop w:val="0"/>
          <w:marBottom w:val="0"/>
          <w:divBdr>
            <w:top w:val="none" w:sz="0" w:space="0" w:color="auto"/>
            <w:left w:val="none" w:sz="0" w:space="0" w:color="auto"/>
            <w:bottom w:val="none" w:sz="0" w:space="0" w:color="auto"/>
            <w:right w:val="none" w:sz="0" w:space="0" w:color="auto"/>
          </w:divBdr>
        </w:div>
      </w:divsChild>
    </w:div>
    <w:div w:id="929853242">
      <w:bodyDiv w:val="1"/>
      <w:marLeft w:val="0"/>
      <w:marRight w:val="0"/>
      <w:marTop w:val="0"/>
      <w:marBottom w:val="0"/>
      <w:divBdr>
        <w:top w:val="none" w:sz="0" w:space="0" w:color="auto"/>
        <w:left w:val="none" w:sz="0" w:space="0" w:color="auto"/>
        <w:bottom w:val="none" w:sz="0" w:space="0" w:color="auto"/>
        <w:right w:val="none" w:sz="0" w:space="0" w:color="auto"/>
      </w:divBdr>
    </w:div>
    <w:div w:id="974797262">
      <w:bodyDiv w:val="1"/>
      <w:marLeft w:val="0"/>
      <w:marRight w:val="0"/>
      <w:marTop w:val="0"/>
      <w:marBottom w:val="0"/>
      <w:divBdr>
        <w:top w:val="none" w:sz="0" w:space="0" w:color="auto"/>
        <w:left w:val="none" w:sz="0" w:space="0" w:color="auto"/>
        <w:bottom w:val="none" w:sz="0" w:space="0" w:color="auto"/>
        <w:right w:val="none" w:sz="0" w:space="0" w:color="auto"/>
      </w:divBdr>
      <w:divsChild>
        <w:div w:id="636178983">
          <w:marLeft w:val="0"/>
          <w:marRight w:val="0"/>
          <w:marTop w:val="0"/>
          <w:marBottom w:val="0"/>
          <w:divBdr>
            <w:top w:val="none" w:sz="0" w:space="0" w:color="auto"/>
            <w:left w:val="none" w:sz="0" w:space="0" w:color="auto"/>
            <w:bottom w:val="none" w:sz="0" w:space="0" w:color="auto"/>
            <w:right w:val="none" w:sz="0" w:space="0" w:color="auto"/>
          </w:divBdr>
        </w:div>
        <w:div w:id="1527675276">
          <w:marLeft w:val="0"/>
          <w:marRight w:val="0"/>
          <w:marTop w:val="0"/>
          <w:marBottom w:val="0"/>
          <w:divBdr>
            <w:top w:val="none" w:sz="0" w:space="0" w:color="auto"/>
            <w:left w:val="none" w:sz="0" w:space="0" w:color="auto"/>
            <w:bottom w:val="none" w:sz="0" w:space="0" w:color="auto"/>
            <w:right w:val="none" w:sz="0" w:space="0" w:color="auto"/>
          </w:divBdr>
        </w:div>
      </w:divsChild>
    </w:div>
    <w:div w:id="999045665">
      <w:bodyDiv w:val="1"/>
      <w:marLeft w:val="0"/>
      <w:marRight w:val="0"/>
      <w:marTop w:val="0"/>
      <w:marBottom w:val="0"/>
      <w:divBdr>
        <w:top w:val="none" w:sz="0" w:space="0" w:color="auto"/>
        <w:left w:val="none" w:sz="0" w:space="0" w:color="auto"/>
        <w:bottom w:val="none" w:sz="0" w:space="0" w:color="auto"/>
        <w:right w:val="none" w:sz="0" w:space="0" w:color="auto"/>
      </w:divBdr>
    </w:div>
    <w:div w:id="1080835451">
      <w:bodyDiv w:val="1"/>
      <w:marLeft w:val="0"/>
      <w:marRight w:val="0"/>
      <w:marTop w:val="0"/>
      <w:marBottom w:val="0"/>
      <w:divBdr>
        <w:top w:val="none" w:sz="0" w:space="0" w:color="auto"/>
        <w:left w:val="none" w:sz="0" w:space="0" w:color="auto"/>
        <w:bottom w:val="none" w:sz="0" w:space="0" w:color="auto"/>
        <w:right w:val="none" w:sz="0" w:space="0" w:color="auto"/>
      </w:divBdr>
    </w:div>
    <w:div w:id="1117523350">
      <w:bodyDiv w:val="1"/>
      <w:marLeft w:val="0"/>
      <w:marRight w:val="0"/>
      <w:marTop w:val="0"/>
      <w:marBottom w:val="0"/>
      <w:divBdr>
        <w:top w:val="none" w:sz="0" w:space="0" w:color="auto"/>
        <w:left w:val="none" w:sz="0" w:space="0" w:color="auto"/>
        <w:bottom w:val="none" w:sz="0" w:space="0" w:color="auto"/>
        <w:right w:val="none" w:sz="0" w:space="0" w:color="auto"/>
      </w:divBdr>
      <w:divsChild>
        <w:div w:id="542866219">
          <w:marLeft w:val="0"/>
          <w:marRight w:val="0"/>
          <w:marTop w:val="0"/>
          <w:marBottom w:val="0"/>
          <w:divBdr>
            <w:top w:val="none" w:sz="0" w:space="0" w:color="auto"/>
            <w:left w:val="none" w:sz="0" w:space="0" w:color="auto"/>
            <w:bottom w:val="none" w:sz="0" w:space="0" w:color="auto"/>
            <w:right w:val="none" w:sz="0" w:space="0" w:color="auto"/>
          </w:divBdr>
        </w:div>
        <w:div w:id="1455978159">
          <w:marLeft w:val="0"/>
          <w:marRight w:val="0"/>
          <w:marTop w:val="0"/>
          <w:marBottom w:val="0"/>
          <w:divBdr>
            <w:top w:val="none" w:sz="0" w:space="0" w:color="auto"/>
            <w:left w:val="none" w:sz="0" w:space="0" w:color="auto"/>
            <w:bottom w:val="none" w:sz="0" w:space="0" w:color="auto"/>
            <w:right w:val="none" w:sz="0" w:space="0" w:color="auto"/>
          </w:divBdr>
        </w:div>
      </w:divsChild>
    </w:div>
    <w:div w:id="1265334900">
      <w:bodyDiv w:val="1"/>
      <w:marLeft w:val="0"/>
      <w:marRight w:val="0"/>
      <w:marTop w:val="0"/>
      <w:marBottom w:val="0"/>
      <w:divBdr>
        <w:top w:val="none" w:sz="0" w:space="0" w:color="auto"/>
        <w:left w:val="none" w:sz="0" w:space="0" w:color="auto"/>
        <w:bottom w:val="none" w:sz="0" w:space="0" w:color="auto"/>
        <w:right w:val="none" w:sz="0" w:space="0" w:color="auto"/>
      </w:divBdr>
      <w:divsChild>
        <w:div w:id="1034842539">
          <w:marLeft w:val="0"/>
          <w:marRight w:val="0"/>
          <w:marTop w:val="0"/>
          <w:marBottom w:val="0"/>
          <w:divBdr>
            <w:top w:val="none" w:sz="0" w:space="0" w:color="auto"/>
            <w:left w:val="none" w:sz="0" w:space="0" w:color="auto"/>
            <w:bottom w:val="none" w:sz="0" w:space="0" w:color="auto"/>
            <w:right w:val="none" w:sz="0" w:space="0" w:color="auto"/>
          </w:divBdr>
        </w:div>
        <w:div w:id="1253853054">
          <w:marLeft w:val="0"/>
          <w:marRight w:val="0"/>
          <w:marTop w:val="0"/>
          <w:marBottom w:val="0"/>
          <w:divBdr>
            <w:top w:val="none" w:sz="0" w:space="0" w:color="auto"/>
            <w:left w:val="none" w:sz="0" w:space="0" w:color="auto"/>
            <w:bottom w:val="none" w:sz="0" w:space="0" w:color="auto"/>
            <w:right w:val="none" w:sz="0" w:space="0" w:color="auto"/>
          </w:divBdr>
        </w:div>
      </w:divsChild>
    </w:div>
    <w:div w:id="1364209156">
      <w:bodyDiv w:val="1"/>
      <w:marLeft w:val="0"/>
      <w:marRight w:val="0"/>
      <w:marTop w:val="0"/>
      <w:marBottom w:val="0"/>
      <w:divBdr>
        <w:top w:val="none" w:sz="0" w:space="0" w:color="auto"/>
        <w:left w:val="none" w:sz="0" w:space="0" w:color="auto"/>
        <w:bottom w:val="none" w:sz="0" w:space="0" w:color="auto"/>
        <w:right w:val="none" w:sz="0" w:space="0" w:color="auto"/>
      </w:divBdr>
    </w:div>
    <w:div w:id="1698312050">
      <w:bodyDiv w:val="1"/>
      <w:marLeft w:val="0"/>
      <w:marRight w:val="0"/>
      <w:marTop w:val="0"/>
      <w:marBottom w:val="0"/>
      <w:divBdr>
        <w:top w:val="none" w:sz="0" w:space="0" w:color="auto"/>
        <w:left w:val="none" w:sz="0" w:space="0" w:color="auto"/>
        <w:bottom w:val="none" w:sz="0" w:space="0" w:color="auto"/>
        <w:right w:val="none" w:sz="0" w:space="0" w:color="auto"/>
      </w:divBdr>
    </w:div>
    <w:div w:id="1833253695">
      <w:bodyDiv w:val="1"/>
      <w:marLeft w:val="0"/>
      <w:marRight w:val="0"/>
      <w:marTop w:val="0"/>
      <w:marBottom w:val="0"/>
      <w:divBdr>
        <w:top w:val="none" w:sz="0" w:space="0" w:color="auto"/>
        <w:left w:val="none" w:sz="0" w:space="0" w:color="auto"/>
        <w:bottom w:val="none" w:sz="0" w:space="0" w:color="auto"/>
        <w:right w:val="none" w:sz="0" w:space="0" w:color="auto"/>
      </w:divBdr>
    </w:div>
    <w:div w:id="1856339077">
      <w:bodyDiv w:val="1"/>
      <w:marLeft w:val="0"/>
      <w:marRight w:val="0"/>
      <w:marTop w:val="0"/>
      <w:marBottom w:val="0"/>
      <w:divBdr>
        <w:top w:val="none" w:sz="0" w:space="0" w:color="auto"/>
        <w:left w:val="none" w:sz="0" w:space="0" w:color="auto"/>
        <w:bottom w:val="none" w:sz="0" w:space="0" w:color="auto"/>
        <w:right w:val="none" w:sz="0" w:space="0" w:color="auto"/>
      </w:divBdr>
      <w:divsChild>
        <w:div w:id="1125808132">
          <w:marLeft w:val="0"/>
          <w:marRight w:val="0"/>
          <w:marTop w:val="0"/>
          <w:marBottom w:val="0"/>
          <w:divBdr>
            <w:top w:val="none" w:sz="0" w:space="0" w:color="auto"/>
            <w:left w:val="none" w:sz="0" w:space="0" w:color="auto"/>
            <w:bottom w:val="none" w:sz="0" w:space="0" w:color="auto"/>
            <w:right w:val="none" w:sz="0" w:space="0" w:color="auto"/>
          </w:divBdr>
        </w:div>
        <w:div w:id="1418480975">
          <w:marLeft w:val="0"/>
          <w:marRight w:val="0"/>
          <w:marTop w:val="0"/>
          <w:marBottom w:val="0"/>
          <w:divBdr>
            <w:top w:val="none" w:sz="0" w:space="0" w:color="auto"/>
            <w:left w:val="none" w:sz="0" w:space="0" w:color="auto"/>
            <w:bottom w:val="none" w:sz="0" w:space="0" w:color="auto"/>
            <w:right w:val="none" w:sz="0" w:space="0" w:color="auto"/>
          </w:divBdr>
        </w:div>
      </w:divsChild>
    </w:div>
    <w:div w:id="1878545052">
      <w:bodyDiv w:val="1"/>
      <w:marLeft w:val="0"/>
      <w:marRight w:val="0"/>
      <w:marTop w:val="0"/>
      <w:marBottom w:val="0"/>
      <w:divBdr>
        <w:top w:val="none" w:sz="0" w:space="0" w:color="auto"/>
        <w:left w:val="none" w:sz="0" w:space="0" w:color="auto"/>
        <w:bottom w:val="none" w:sz="0" w:space="0" w:color="auto"/>
        <w:right w:val="none" w:sz="0" w:space="0" w:color="auto"/>
      </w:divBdr>
    </w:div>
    <w:div w:id="1921599812">
      <w:bodyDiv w:val="1"/>
      <w:marLeft w:val="0"/>
      <w:marRight w:val="0"/>
      <w:marTop w:val="0"/>
      <w:marBottom w:val="0"/>
      <w:divBdr>
        <w:top w:val="none" w:sz="0" w:space="0" w:color="auto"/>
        <w:left w:val="none" w:sz="0" w:space="0" w:color="auto"/>
        <w:bottom w:val="none" w:sz="0" w:space="0" w:color="auto"/>
        <w:right w:val="none" w:sz="0" w:space="0" w:color="auto"/>
      </w:divBdr>
    </w:div>
    <w:div w:id="1944024801">
      <w:bodyDiv w:val="1"/>
      <w:marLeft w:val="0"/>
      <w:marRight w:val="0"/>
      <w:marTop w:val="0"/>
      <w:marBottom w:val="0"/>
      <w:divBdr>
        <w:top w:val="none" w:sz="0" w:space="0" w:color="auto"/>
        <w:left w:val="none" w:sz="0" w:space="0" w:color="auto"/>
        <w:bottom w:val="none" w:sz="0" w:space="0" w:color="auto"/>
        <w:right w:val="none" w:sz="0" w:space="0" w:color="auto"/>
      </w:divBdr>
    </w:div>
    <w:div w:id="2010135482">
      <w:bodyDiv w:val="1"/>
      <w:marLeft w:val="0"/>
      <w:marRight w:val="0"/>
      <w:marTop w:val="0"/>
      <w:marBottom w:val="0"/>
      <w:divBdr>
        <w:top w:val="none" w:sz="0" w:space="0" w:color="auto"/>
        <w:left w:val="none" w:sz="0" w:space="0" w:color="auto"/>
        <w:bottom w:val="none" w:sz="0" w:space="0" w:color="auto"/>
        <w:right w:val="none" w:sz="0" w:space="0" w:color="auto"/>
      </w:divBdr>
    </w:div>
    <w:div w:id="2108227958">
      <w:bodyDiv w:val="1"/>
      <w:marLeft w:val="0"/>
      <w:marRight w:val="0"/>
      <w:marTop w:val="0"/>
      <w:marBottom w:val="0"/>
      <w:divBdr>
        <w:top w:val="none" w:sz="0" w:space="0" w:color="auto"/>
        <w:left w:val="none" w:sz="0" w:space="0" w:color="auto"/>
        <w:bottom w:val="none" w:sz="0" w:space="0" w:color="auto"/>
        <w:right w:val="none" w:sz="0" w:space="0" w:color="auto"/>
      </w:divBdr>
      <w:divsChild>
        <w:div w:id="36977207">
          <w:marLeft w:val="0"/>
          <w:marRight w:val="0"/>
          <w:marTop w:val="0"/>
          <w:marBottom w:val="0"/>
          <w:divBdr>
            <w:top w:val="none" w:sz="0" w:space="0" w:color="auto"/>
            <w:left w:val="none" w:sz="0" w:space="0" w:color="auto"/>
            <w:bottom w:val="none" w:sz="0" w:space="0" w:color="auto"/>
            <w:right w:val="none" w:sz="0" w:space="0" w:color="auto"/>
          </w:divBdr>
        </w:div>
        <w:div w:id="1591961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creativecommons.org/licenses/by-nc/4.0/" TargetMode="External"/><Relationship Id="rId4" Type="http://schemas.microsoft.com/office/2007/relationships/stylesWithEffects" Target="stylesWithEffects.xml"/><Relationship Id="rId9" Type="http://schemas.openxmlformats.org/officeDocument/2006/relationships/hyperlink" Target="https://orcid.org/0000-0002-1038-776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E849E-FFEE-4624-A421-D0F945B6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5538</Words>
  <Characters>31573</Characters>
  <Application>Microsoft Office Word</Application>
  <DocSecurity>0</DocSecurity>
  <Lines>263</Lines>
  <Paragraphs>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The importance of determining sentinel lymph nodes in early gastric cancer</vt:lpstr>
      <vt:lpstr>The importance of determining sentinel lymph nodes in early gastric cancer</vt:lpstr>
    </vt:vector>
  </TitlesOfParts>
  <Company>Grizli777</Company>
  <LinksUpToDate>false</LinksUpToDate>
  <CharactersWithSpaces>37037</CharactersWithSpaces>
  <SharedDoc>false</SharedDoc>
  <HLinks>
    <vt:vector size="12" baseType="variant">
      <vt:variant>
        <vt:i4>2555949</vt:i4>
      </vt:variant>
      <vt:variant>
        <vt:i4>3</vt:i4>
      </vt:variant>
      <vt:variant>
        <vt:i4>0</vt:i4>
      </vt:variant>
      <vt:variant>
        <vt:i4>5</vt:i4>
      </vt:variant>
      <vt:variant>
        <vt:lpwstr>http://creativecommons.org/licenses/by-nc/4.0/</vt:lpwstr>
      </vt:variant>
      <vt:variant>
        <vt:lpwstr/>
      </vt:variant>
      <vt:variant>
        <vt:i4>6094871</vt:i4>
      </vt:variant>
      <vt:variant>
        <vt:i4>0</vt:i4>
      </vt:variant>
      <vt:variant>
        <vt:i4>0</vt:i4>
      </vt:variant>
      <vt:variant>
        <vt:i4>5</vt:i4>
      </vt:variant>
      <vt:variant>
        <vt:lpwstr>https://orcid.org/0000-0002-1038-7769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determining sentinel lymph nodes in early gastric cancer</dc:title>
  <dc:creator>Kovecsi A</dc:creator>
  <cp:lastModifiedBy>1678909943@qq.com</cp:lastModifiedBy>
  <cp:revision>2</cp:revision>
  <cp:lastPrinted>2019-03-10T09:32:00Z</cp:lastPrinted>
  <dcterms:created xsi:type="dcterms:W3CDTF">2019-09-23T09:07:00Z</dcterms:created>
  <dcterms:modified xsi:type="dcterms:W3CDTF">2019-09-23T09:07:00Z</dcterms:modified>
</cp:coreProperties>
</file>