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A1" w:rsidRPr="00A30C58" w:rsidRDefault="00EA3AA1" w:rsidP="00A30C58">
      <w:pPr>
        <w:spacing w:after="0" w:line="360" w:lineRule="auto"/>
        <w:jc w:val="both"/>
        <w:rPr>
          <w:rFonts w:ascii="Book Antiqua" w:eastAsia="MS Mincho" w:hAnsi="Book Antiqua" w:cs="Tahoma"/>
          <w:b/>
          <w:sz w:val="24"/>
          <w:szCs w:val="24"/>
          <w:lang w:val="en-US"/>
        </w:rPr>
      </w:pPr>
      <w:r w:rsidRPr="00A30C58">
        <w:rPr>
          <w:rFonts w:ascii="Book Antiqua" w:hAnsi="Book Antiqua" w:cs="Tahoma"/>
          <w:b/>
          <w:sz w:val="24"/>
          <w:szCs w:val="24"/>
        </w:rPr>
        <w:t xml:space="preserve">Name of journal: </w:t>
      </w:r>
      <w:r w:rsidRPr="00A30C58">
        <w:rPr>
          <w:rFonts w:ascii="Book Antiqua" w:eastAsia="MS Mincho" w:hAnsi="Book Antiqua" w:cs="Tahoma"/>
          <w:b/>
          <w:sz w:val="24"/>
          <w:szCs w:val="24"/>
          <w:lang w:val="en-US"/>
        </w:rPr>
        <w:t>World Journal of Clinical Infectious Diseases</w:t>
      </w:r>
    </w:p>
    <w:p w:rsidR="00EA3AA1" w:rsidRPr="00A30C58" w:rsidRDefault="00EA3AA1" w:rsidP="00A30C58">
      <w:pPr>
        <w:spacing w:after="0" w:line="360" w:lineRule="auto"/>
        <w:jc w:val="both"/>
        <w:rPr>
          <w:rFonts w:ascii="Book Antiqua" w:hAnsi="Book Antiqua" w:cs="Tahoma"/>
          <w:b/>
          <w:sz w:val="24"/>
          <w:szCs w:val="24"/>
          <w:lang w:eastAsia="zh-CN"/>
        </w:rPr>
      </w:pPr>
      <w:r w:rsidRPr="00A30C58">
        <w:rPr>
          <w:rFonts w:ascii="Book Antiqua" w:hAnsi="Book Antiqua" w:cs="Tahoma"/>
          <w:b/>
          <w:sz w:val="24"/>
          <w:szCs w:val="24"/>
        </w:rPr>
        <w:t xml:space="preserve">ESPS Manuscript NO: </w:t>
      </w:r>
      <w:r w:rsidRPr="00A30C58">
        <w:rPr>
          <w:rFonts w:ascii="Book Antiqua" w:hAnsi="Book Antiqua" w:cs="Tahoma"/>
          <w:b/>
          <w:sz w:val="24"/>
          <w:szCs w:val="24"/>
          <w:lang w:eastAsia="zh-CN"/>
        </w:rPr>
        <w:t>4739</w:t>
      </w:r>
    </w:p>
    <w:p w:rsidR="00EA3AA1" w:rsidRPr="00A30C58" w:rsidRDefault="00EA3AA1" w:rsidP="00A30C58">
      <w:pPr>
        <w:spacing w:after="0" w:line="360" w:lineRule="auto"/>
        <w:jc w:val="both"/>
        <w:rPr>
          <w:rFonts w:ascii="Book Antiqua" w:hAnsi="Book Antiqua" w:cs="Tahoma"/>
          <w:b/>
          <w:sz w:val="24"/>
          <w:szCs w:val="24"/>
          <w:lang w:eastAsia="zh-CN"/>
        </w:rPr>
      </w:pPr>
      <w:r w:rsidRPr="00A30C58">
        <w:rPr>
          <w:rFonts w:ascii="Book Antiqua" w:hAnsi="Book Antiqua" w:cs="Tahoma"/>
          <w:b/>
          <w:sz w:val="24"/>
          <w:szCs w:val="24"/>
        </w:rPr>
        <w:t xml:space="preserve">Columns: </w:t>
      </w:r>
      <w:r w:rsidR="001259DB" w:rsidRPr="00A30C58">
        <w:rPr>
          <w:rFonts w:ascii="Book Antiqua" w:hAnsi="Book Antiqua" w:cs="Tahoma"/>
          <w:b/>
          <w:sz w:val="24"/>
          <w:szCs w:val="24"/>
          <w:lang w:eastAsia="zh-CN"/>
        </w:rPr>
        <w:t>Review</w:t>
      </w:r>
    </w:p>
    <w:p w:rsidR="009477BB" w:rsidRPr="00A30C58" w:rsidRDefault="009477BB" w:rsidP="00A30C58">
      <w:pPr>
        <w:spacing w:after="0" w:line="360" w:lineRule="auto"/>
        <w:jc w:val="both"/>
        <w:rPr>
          <w:rFonts w:ascii="Book Antiqua" w:eastAsia="MS Mincho" w:hAnsi="Book Antiqua" w:cs="Tahoma"/>
          <w:b/>
          <w:sz w:val="24"/>
          <w:szCs w:val="24"/>
          <w:lang w:val="en-US"/>
        </w:rPr>
      </w:pP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hAnsi="Book Antiqua" w:cs="Times New Roman"/>
          <w:sz w:val="24"/>
          <w:szCs w:val="24"/>
          <w:lang w:val="en-US" w:eastAsia="zh-CN"/>
        </w:rPr>
      </w:pPr>
      <w:r w:rsidRPr="00A30C58">
        <w:rPr>
          <w:rFonts w:ascii="Book Antiqua" w:eastAsia="Times New Roman" w:hAnsi="Book Antiqua" w:cs="Times New Roman"/>
          <w:sz w:val="24"/>
          <w:szCs w:val="24"/>
          <w:lang w:val="en-US" w:eastAsia="it-IT"/>
        </w:rPr>
        <w:t>M</w:t>
      </w:r>
      <w:r w:rsidRPr="00A30C58">
        <w:rPr>
          <w:rFonts w:ascii="Book Antiqua" w:eastAsia="MS Mincho" w:hAnsi="Book Antiqua" w:cs="Times New Roman"/>
          <w:sz w:val="24"/>
          <w:szCs w:val="24"/>
          <w:lang w:val="en-US"/>
        </w:rPr>
        <w:t xml:space="preserve">icrobial translocation, residual </w:t>
      </w:r>
      <w:proofErr w:type="spellStart"/>
      <w:r w:rsidRPr="00A30C58">
        <w:rPr>
          <w:rFonts w:ascii="Book Antiqua" w:eastAsia="MS Mincho" w:hAnsi="Book Antiqua" w:cs="Times New Roman"/>
          <w:sz w:val="24"/>
          <w:szCs w:val="24"/>
          <w:lang w:val="en-US"/>
        </w:rPr>
        <w:t>viremia</w:t>
      </w:r>
      <w:proofErr w:type="spellEnd"/>
      <w:r w:rsidRPr="00A30C58">
        <w:rPr>
          <w:rFonts w:ascii="Book Antiqua" w:eastAsia="MS Mincho" w:hAnsi="Book Antiqua" w:cs="Times New Roman"/>
          <w:sz w:val="24"/>
          <w:szCs w:val="24"/>
          <w:lang w:val="en-US"/>
        </w:rPr>
        <w:t xml:space="preserve"> and immune</w:t>
      </w:r>
      <w:r w:rsidR="00ED1C56" w:rsidRPr="00A30C58">
        <w:rPr>
          <w:rFonts w:ascii="Book Antiqua" w:eastAsia="MS Mincho" w:hAnsi="Book Antiqua" w:cs="Times New Roman"/>
          <w:sz w:val="24"/>
          <w:szCs w:val="24"/>
          <w:lang w:val="en-US"/>
        </w:rPr>
        <w:t xml:space="preserve"> </w:t>
      </w:r>
      <w:r w:rsidRPr="00A30C58">
        <w:rPr>
          <w:rFonts w:ascii="Book Antiqua" w:eastAsia="MS Mincho" w:hAnsi="Book Antiqua" w:cs="Times New Roman"/>
          <w:sz w:val="24"/>
          <w:szCs w:val="24"/>
          <w:lang w:val="en-US"/>
        </w:rPr>
        <w:t>sen</w:t>
      </w:r>
      <w:r w:rsidR="003E58F6" w:rsidRPr="00A30C58">
        <w:rPr>
          <w:rFonts w:ascii="Book Antiqua" w:eastAsia="MS Mincho" w:hAnsi="Book Antiqua" w:cs="Times New Roman"/>
          <w:sz w:val="24"/>
          <w:szCs w:val="24"/>
          <w:lang w:val="en-US"/>
        </w:rPr>
        <w:t xml:space="preserve">escence in the pathogenesis of </w:t>
      </w:r>
      <w:r w:rsidRPr="00A30C58">
        <w:rPr>
          <w:rFonts w:ascii="Book Antiqua" w:eastAsia="MS Mincho" w:hAnsi="Book Antiqua" w:cs="Times New Roman"/>
          <w:sz w:val="24"/>
          <w:szCs w:val="24"/>
          <w:lang w:val="en-US"/>
        </w:rPr>
        <w:t>HIV-1</w:t>
      </w:r>
      <w:r w:rsidR="006A2D98" w:rsidRPr="00A30C58">
        <w:rPr>
          <w:rFonts w:ascii="Book Antiqua" w:eastAsia="MS Mincho" w:hAnsi="Book Antiqua" w:cs="Times New Roman"/>
          <w:sz w:val="24"/>
          <w:szCs w:val="24"/>
          <w:lang w:val="en-US"/>
        </w:rPr>
        <w:t xml:space="preserve"> infection</w:t>
      </w:r>
    </w:p>
    <w:p w:rsidR="009477BB" w:rsidRPr="00A30C58" w:rsidRDefault="009477BB" w:rsidP="00A30C58">
      <w:pPr>
        <w:autoSpaceDE w:val="0"/>
        <w:autoSpaceDN w:val="0"/>
        <w:adjustRightInd w:val="0"/>
        <w:spacing w:after="0" w:line="360" w:lineRule="auto"/>
        <w:ind w:right="-284"/>
        <w:jc w:val="both"/>
        <w:rPr>
          <w:rFonts w:ascii="Book Antiqua" w:eastAsia="Times New Roman" w:hAnsi="Book Antiqua" w:cs="Times New Roman"/>
          <w:b/>
          <w:bCs/>
          <w:sz w:val="24"/>
          <w:szCs w:val="24"/>
          <w:lang w:val="en-US" w:eastAsia="it-IT"/>
        </w:rPr>
      </w:pPr>
    </w:p>
    <w:p w:rsidR="009477BB" w:rsidRPr="00A30C58" w:rsidRDefault="00AB7F25" w:rsidP="00A30C58">
      <w:pPr>
        <w:autoSpaceDE w:val="0"/>
        <w:autoSpaceDN w:val="0"/>
        <w:adjustRightInd w:val="0"/>
        <w:spacing w:after="0" w:line="360" w:lineRule="auto"/>
        <w:ind w:right="-284"/>
        <w:jc w:val="both"/>
        <w:rPr>
          <w:rFonts w:ascii="Book Antiqua" w:hAnsi="Book Antiqua" w:cs="Times New Roman"/>
          <w:i/>
          <w:sz w:val="24"/>
          <w:szCs w:val="24"/>
          <w:lang w:val="en-US" w:eastAsia="zh-CN"/>
        </w:rPr>
      </w:pPr>
      <w:r w:rsidRPr="00A30C58">
        <w:rPr>
          <w:rFonts w:ascii="Book Antiqua" w:eastAsia="Times New Roman" w:hAnsi="Book Antiqua" w:cs="Times New Roman"/>
          <w:sz w:val="24"/>
          <w:szCs w:val="24"/>
          <w:lang w:eastAsia="it-IT"/>
        </w:rPr>
        <w:t>Fantauzzi</w:t>
      </w:r>
      <w:r w:rsidRPr="00A30C58">
        <w:rPr>
          <w:rFonts w:ascii="Book Antiqua" w:eastAsia="Times New Roman" w:hAnsi="Book Antiqua" w:cs="Times New Roman"/>
          <w:bCs/>
          <w:sz w:val="24"/>
          <w:szCs w:val="24"/>
          <w:lang w:val="en-US" w:eastAsia="it-IT"/>
        </w:rPr>
        <w:t xml:space="preserve"> </w:t>
      </w:r>
      <w:r w:rsidRPr="00A30C58">
        <w:rPr>
          <w:rFonts w:ascii="Book Antiqua" w:hAnsi="Book Antiqua" w:cs="Times New Roman"/>
          <w:bCs/>
          <w:sz w:val="24"/>
          <w:szCs w:val="24"/>
          <w:lang w:val="en-US" w:eastAsia="zh-CN"/>
        </w:rPr>
        <w:t xml:space="preserve">A </w:t>
      </w:r>
      <w:r w:rsidRPr="00A30C58">
        <w:rPr>
          <w:rFonts w:ascii="Book Antiqua" w:hAnsi="Book Antiqua" w:cs="Times New Roman"/>
          <w:bCs/>
          <w:i/>
          <w:sz w:val="24"/>
          <w:szCs w:val="24"/>
          <w:lang w:val="en-US" w:eastAsia="zh-CN"/>
        </w:rPr>
        <w:t>et al</w:t>
      </w:r>
      <w:r w:rsidRPr="00A30C58">
        <w:rPr>
          <w:rFonts w:ascii="Book Antiqua" w:hAnsi="Book Antiqua" w:cs="Times New Roman"/>
          <w:bCs/>
          <w:sz w:val="24"/>
          <w:szCs w:val="24"/>
          <w:lang w:val="en-US" w:eastAsia="zh-CN"/>
        </w:rPr>
        <w:t xml:space="preserve">. </w:t>
      </w:r>
      <w:r w:rsidR="009412B2" w:rsidRPr="00A30C58">
        <w:rPr>
          <w:rFonts w:ascii="Book Antiqua" w:eastAsia="Times New Roman" w:hAnsi="Book Antiqua" w:cs="Times New Roman"/>
          <w:bCs/>
          <w:sz w:val="24"/>
          <w:szCs w:val="24"/>
          <w:lang w:val="en-US" w:eastAsia="it-IT"/>
        </w:rPr>
        <w:t xml:space="preserve">The </w:t>
      </w:r>
      <w:proofErr w:type="spellStart"/>
      <w:r w:rsidR="009477BB" w:rsidRPr="00A30C58">
        <w:rPr>
          <w:rFonts w:ascii="Book Antiqua" w:eastAsia="MS Mincho" w:hAnsi="Book Antiqua" w:cs="Times New Roman"/>
          <w:sz w:val="24"/>
          <w:szCs w:val="24"/>
          <w:lang w:val="en-US"/>
        </w:rPr>
        <w:t>pathogenetic</w:t>
      </w:r>
      <w:proofErr w:type="spellEnd"/>
      <w:r w:rsidR="009477BB" w:rsidRPr="00A30C58">
        <w:rPr>
          <w:rFonts w:ascii="Book Antiqua" w:eastAsia="MS Mincho" w:hAnsi="Book Antiqua" w:cs="Times New Roman"/>
          <w:sz w:val="24"/>
          <w:szCs w:val="24"/>
          <w:lang w:val="en-US"/>
        </w:rPr>
        <w:t xml:space="preserve"> mechanisms of</w:t>
      </w:r>
      <w:r w:rsidR="009477BB" w:rsidRPr="00A30C58">
        <w:rPr>
          <w:rFonts w:ascii="Book Antiqua" w:eastAsia="Times New Roman" w:hAnsi="Book Antiqua" w:cs="Times New Roman"/>
          <w:bCs/>
          <w:sz w:val="24"/>
          <w:szCs w:val="24"/>
          <w:lang w:val="en-US" w:eastAsia="it-IT"/>
        </w:rPr>
        <w:t xml:space="preserve"> HIV-1 </w:t>
      </w:r>
      <w:r w:rsidR="00E51E6F" w:rsidRPr="00A30C58">
        <w:rPr>
          <w:rFonts w:ascii="Book Antiqua" w:eastAsia="Times New Roman" w:hAnsi="Book Antiqua" w:cs="Times New Roman"/>
          <w:bCs/>
          <w:sz w:val="24"/>
          <w:szCs w:val="24"/>
          <w:lang w:val="en-US" w:eastAsia="it-IT"/>
        </w:rPr>
        <w:t>infection</w:t>
      </w:r>
    </w:p>
    <w:p w:rsidR="009477BB" w:rsidRPr="00A30C58" w:rsidRDefault="009477BB" w:rsidP="00A30C58">
      <w:pPr>
        <w:autoSpaceDE w:val="0"/>
        <w:autoSpaceDN w:val="0"/>
        <w:adjustRightInd w:val="0"/>
        <w:spacing w:after="0" w:line="360" w:lineRule="auto"/>
        <w:ind w:right="-284"/>
        <w:jc w:val="both"/>
        <w:rPr>
          <w:rFonts w:ascii="Book Antiqua" w:eastAsia="Times New Roman" w:hAnsi="Book Antiqua" w:cs="Times New Roman"/>
          <w:i/>
          <w:sz w:val="24"/>
          <w:szCs w:val="24"/>
          <w:lang w:val="en-US" w:eastAsia="it-IT"/>
        </w:rPr>
      </w:pPr>
    </w:p>
    <w:p w:rsidR="009477BB" w:rsidRPr="00A30C58" w:rsidRDefault="009477BB" w:rsidP="00A30C58">
      <w:pPr>
        <w:autoSpaceDE w:val="0"/>
        <w:autoSpaceDN w:val="0"/>
        <w:adjustRightInd w:val="0"/>
        <w:spacing w:after="0" w:line="360" w:lineRule="auto"/>
        <w:ind w:right="-284"/>
        <w:jc w:val="both"/>
        <w:rPr>
          <w:rFonts w:ascii="Book Antiqua" w:eastAsia="Times New Roman" w:hAnsi="Book Antiqua" w:cs="Times New Roman"/>
          <w:sz w:val="24"/>
          <w:szCs w:val="24"/>
          <w:lang w:eastAsia="it-IT"/>
        </w:rPr>
      </w:pPr>
      <w:r w:rsidRPr="00A30C58">
        <w:rPr>
          <w:rFonts w:ascii="Book Antiqua" w:eastAsia="Times New Roman" w:hAnsi="Book Antiqua" w:cs="Times New Roman"/>
          <w:sz w:val="24"/>
          <w:szCs w:val="24"/>
          <w:lang w:eastAsia="it-IT"/>
        </w:rPr>
        <w:t>Alessandra Fantauzzi, Francesca Falasca, Gabriella d’Ettorre, Eugenio Nelson Cavallari, Ombretta Turriziani, Vincenzo Vullo, Ivano Mezzaroma</w:t>
      </w:r>
    </w:p>
    <w:p w:rsidR="009477BB" w:rsidRPr="00A30C58" w:rsidRDefault="009477BB" w:rsidP="00A30C58">
      <w:pPr>
        <w:autoSpaceDE w:val="0"/>
        <w:autoSpaceDN w:val="0"/>
        <w:adjustRightInd w:val="0"/>
        <w:spacing w:after="0" w:line="360" w:lineRule="auto"/>
        <w:ind w:right="-284"/>
        <w:jc w:val="both"/>
        <w:rPr>
          <w:rFonts w:ascii="Book Antiqua" w:eastAsia="Times New Roman" w:hAnsi="Book Antiqua" w:cs="Times New Roman"/>
          <w:sz w:val="24"/>
          <w:szCs w:val="24"/>
          <w:lang w:eastAsia="it-IT"/>
        </w:rPr>
      </w:pPr>
    </w:p>
    <w:p w:rsidR="00165186" w:rsidRPr="00A30C58" w:rsidRDefault="00165186" w:rsidP="00A30C58">
      <w:pPr>
        <w:autoSpaceDE w:val="0"/>
        <w:autoSpaceDN w:val="0"/>
        <w:adjustRightInd w:val="0"/>
        <w:spacing w:after="0" w:line="360" w:lineRule="auto"/>
        <w:ind w:right="-284"/>
        <w:jc w:val="both"/>
        <w:rPr>
          <w:rFonts w:ascii="Book Antiqua" w:hAnsi="Book Antiqua" w:cs="Times New Roman"/>
          <w:sz w:val="24"/>
          <w:szCs w:val="24"/>
          <w:lang w:val="en-US" w:eastAsia="zh-CN"/>
        </w:rPr>
      </w:pPr>
      <w:r w:rsidRPr="00A30C58">
        <w:rPr>
          <w:rFonts w:ascii="Book Antiqua" w:eastAsia="Times New Roman" w:hAnsi="Book Antiqua" w:cs="Times New Roman"/>
          <w:b/>
          <w:sz w:val="24"/>
          <w:szCs w:val="24"/>
          <w:lang w:eastAsia="it-IT"/>
        </w:rPr>
        <w:t>Alessandra Fantauzzi</w:t>
      </w:r>
      <w:r w:rsidRPr="00A30C58">
        <w:rPr>
          <w:rFonts w:ascii="Book Antiqua" w:hAnsi="Book Antiqua" w:cs="Times New Roman"/>
          <w:b/>
          <w:sz w:val="24"/>
          <w:szCs w:val="24"/>
          <w:lang w:val="en-US" w:eastAsia="zh-CN"/>
        </w:rPr>
        <w:t>,</w:t>
      </w:r>
      <w:r w:rsidRPr="00A30C58">
        <w:rPr>
          <w:rFonts w:ascii="Book Antiqua" w:eastAsia="Times New Roman" w:hAnsi="Book Antiqua" w:cs="Times New Roman"/>
          <w:b/>
          <w:sz w:val="24"/>
          <w:szCs w:val="24"/>
          <w:lang w:eastAsia="it-IT"/>
        </w:rPr>
        <w:t xml:space="preserve"> Ivano Mezzaroma</w:t>
      </w:r>
      <w:r w:rsidRPr="00A30C58">
        <w:rPr>
          <w:rFonts w:ascii="Book Antiqua" w:hAnsi="Book Antiqua" w:cs="Times New Roman"/>
          <w:b/>
          <w:sz w:val="24"/>
          <w:szCs w:val="24"/>
          <w:lang w:eastAsia="zh-CN"/>
        </w:rPr>
        <w:t>,</w:t>
      </w:r>
      <w:r w:rsidRPr="00A30C58">
        <w:rPr>
          <w:rFonts w:ascii="Book Antiqua" w:hAnsi="Book Antiqua" w:cs="Times New Roman"/>
          <w:sz w:val="24"/>
          <w:szCs w:val="24"/>
          <w:lang w:val="en-US" w:eastAsia="zh-CN"/>
        </w:rPr>
        <w:t xml:space="preserve"> </w:t>
      </w:r>
      <w:r w:rsidR="009477BB" w:rsidRPr="00A30C58">
        <w:rPr>
          <w:rFonts w:ascii="Book Antiqua" w:eastAsia="Times New Roman" w:hAnsi="Book Antiqua" w:cs="Times New Roman"/>
          <w:sz w:val="24"/>
          <w:szCs w:val="24"/>
          <w:lang w:val="en-US" w:eastAsia="it-IT"/>
        </w:rPr>
        <w:t>Department of Clinical Medicine,</w:t>
      </w:r>
      <w:r w:rsidRPr="00A30C58">
        <w:rPr>
          <w:rFonts w:ascii="Book Antiqua" w:hAnsi="Book Antiqua" w:cs="Times New Roman"/>
          <w:sz w:val="24"/>
          <w:szCs w:val="24"/>
          <w:lang w:val="en-US" w:eastAsia="zh-CN"/>
        </w:rPr>
        <w:t xml:space="preserve"> </w:t>
      </w:r>
      <w:r w:rsidRPr="00A30C58">
        <w:rPr>
          <w:rFonts w:ascii="Book Antiqua" w:eastAsia="Times New Roman" w:hAnsi="Book Antiqua" w:cs="Times New Roman"/>
          <w:sz w:val="24"/>
          <w:szCs w:val="24"/>
          <w:lang w:val="en-US" w:eastAsia="it-IT"/>
        </w:rPr>
        <w:t xml:space="preserve">University of Rome, </w:t>
      </w:r>
      <w:r w:rsidRPr="00A30C58">
        <w:rPr>
          <w:rFonts w:ascii="Book Antiqua" w:eastAsia="Times New Roman" w:hAnsi="Book Antiqua" w:cs="Times New Roman"/>
          <w:sz w:val="24"/>
          <w:szCs w:val="24"/>
          <w:lang w:eastAsia="it-IT"/>
        </w:rPr>
        <w:t xml:space="preserve">00185 </w:t>
      </w:r>
      <w:r w:rsidRPr="00A30C58">
        <w:rPr>
          <w:rFonts w:ascii="Book Antiqua" w:eastAsia="Times New Roman" w:hAnsi="Book Antiqua" w:cs="Times New Roman"/>
          <w:sz w:val="24"/>
          <w:szCs w:val="24"/>
          <w:lang w:val="en-US" w:eastAsia="it-IT"/>
        </w:rPr>
        <w:t>Rome, Italy</w:t>
      </w:r>
    </w:p>
    <w:p w:rsidR="006C3EF0" w:rsidRPr="00A30C58" w:rsidRDefault="006C3EF0" w:rsidP="00A30C58">
      <w:pPr>
        <w:autoSpaceDE w:val="0"/>
        <w:autoSpaceDN w:val="0"/>
        <w:adjustRightInd w:val="0"/>
        <w:spacing w:after="0" w:line="360" w:lineRule="auto"/>
        <w:ind w:right="-284"/>
        <w:jc w:val="both"/>
        <w:rPr>
          <w:rFonts w:ascii="Book Antiqua" w:hAnsi="Book Antiqua" w:cs="Times New Roman"/>
          <w:sz w:val="24"/>
          <w:szCs w:val="24"/>
          <w:lang w:val="en-US" w:eastAsia="zh-CN"/>
        </w:rPr>
      </w:pPr>
    </w:p>
    <w:p w:rsidR="00165186" w:rsidRPr="00A30C58" w:rsidRDefault="00165186" w:rsidP="00A30C58">
      <w:pPr>
        <w:autoSpaceDE w:val="0"/>
        <w:autoSpaceDN w:val="0"/>
        <w:adjustRightInd w:val="0"/>
        <w:spacing w:after="0" w:line="360" w:lineRule="auto"/>
        <w:ind w:right="-284"/>
        <w:jc w:val="both"/>
        <w:rPr>
          <w:rFonts w:ascii="Book Antiqua" w:hAnsi="Book Antiqua" w:cs="Times New Roman"/>
          <w:sz w:val="24"/>
          <w:szCs w:val="24"/>
          <w:lang w:val="en-US" w:eastAsia="zh-CN"/>
        </w:rPr>
      </w:pPr>
      <w:r w:rsidRPr="00A30C58">
        <w:rPr>
          <w:rFonts w:ascii="Book Antiqua" w:eastAsia="Times New Roman" w:hAnsi="Book Antiqua" w:cs="Times New Roman"/>
          <w:b/>
          <w:sz w:val="24"/>
          <w:szCs w:val="24"/>
          <w:lang w:eastAsia="it-IT"/>
        </w:rPr>
        <w:t>Francesca Falasca</w:t>
      </w:r>
      <w:r w:rsidRPr="00A30C58">
        <w:rPr>
          <w:rFonts w:ascii="Book Antiqua" w:hAnsi="Book Antiqua" w:cs="Times New Roman"/>
          <w:b/>
          <w:sz w:val="24"/>
          <w:szCs w:val="24"/>
          <w:lang w:val="en-US" w:eastAsia="zh-CN"/>
        </w:rPr>
        <w:t xml:space="preserve">, </w:t>
      </w:r>
      <w:r w:rsidRPr="00A30C58">
        <w:rPr>
          <w:rFonts w:ascii="Book Antiqua" w:eastAsia="Times New Roman" w:hAnsi="Book Antiqua" w:cs="Times New Roman"/>
          <w:b/>
          <w:sz w:val="24"/>
          <w:szCs w:val="24"/>
          <w:lang w:eastAsia="it-IT"/>
        </w:rPr>
        <w:t>Ombretta Turriziani</w:t>
      </w:r>
      <w:r w:rsidRPr="00A30C58">
        <w:rPr>
          <w:rFonts w:ascii="Book Antiqua" w:hAnsi="Book Antiqua" w:cs="Times New Roman"/>
          <w:b/>
          <w:sz w:val="24"/>
          <w:szCs w:val="24"/>
          <w:lang w:val="en-US" w:eastAsia="zh-CN"/>
        </w:rPr>
        <w:t>,</w:t>
      </w:r>
      <w:r w:rsidRPr="00A30C58">
        <w:rPr>
          <w:rFonts w:ascii="Book Antiqua" w:hAnsi="Book Antiqua" w:cs="Times New Roman"/>
          <w:sz w:val="24"/>
          <w:szCs w:val="24"/>
          <w:lang w:val="en-US" w:eastAsia="zh-CN"/>
        </w:rPr>
        <w:t xml:space="preserve"> </w:t>
      </w:r>
      <w:r w:rsidR="009477BB" w:rsidRPr="00A30C58">
        <w:rPr>
          <w:rFonts w:ascii="Book Antiqua" w:eastAsia="Times New Roman" w:hAnsi="Book Antiqua" w:cs="Times New Roman"/>
          <w:sz w:val="24"/>
          <w:szCs w:val="24"/>
          <w:lang w:val="en-US" w:eastAsia="it-IT"/>
        </w:rPr>
        <w:t xml:space="preserve">Department of Molecular Medicine, </w:t>
      </w:r>
      <w:r w:rsidR="006C3EF0" w:rsidRPr="00A30C58">
        <w:rPr>
          <w:rFonts w:ascii="Book Antiqua" w:eastAsia="Times New Roman" w:hAnsi="Book Antiqua" w:cs="Times New Roman"/>
          <w:sz w:val="24"/>
          <w:szCs w:val="24"/>
          <w:lang w:val="en-US" w:eastAsia="it-IT"/>
        </w:rPr>
        <w:t xml:space="preserve">University of Rome, </w:t>
      </w:r>
      <w:r w:rsidR="006C3EF0" w:rsidRPr="00A30C58">
        <w:rPr>
          <w:rFonts w:ascii="Book Antiqua" w:eastAsia="Times New Roman" w:hAnsi="Book Antiqua" w:cs="Times New Roman"/>
          <w:sz w:val="24"/>
          <w:szCs w:val="24"/>
          <w:lang w:eastAsia="it-IT"/>
        </w:rPr>
        <w:t xml:space="preserve">00185 </w:t>
      </w:r>
      <w:r w:rsidR="006C3EF0" w:rsidRPr="00A30C58">
        <w:rPr>
          <w:rFonts w:ascii="Book Antiqua" w:eastAsia="Times New Roman" w:hAnsi="Book Antiqua" w:cs="Times New Roman"/>
          <w:sz w:val="24"/>
          <w:szCs w:val="24"/>
          <w:lang w:val="en-US" w:eastAsia="it-IT"/>
        </w:rPr>
        <w:t>Rome, Italy</w:t>
      </w:r>
    </w:p>
    <w:p w:rsidR="00A52B58" w:rsidRPr="00A30C58" w:rsidRDefault="00A52B58" w:rsidP="00A30C58">
      <w:pPr>
        <w:autoSpaceDE w:val="0"/>
        <w:autoSpaceDN w:val="0"/>
        <w:adjustRightInd w:val="0"/>
        <w:spacing w:after="0" w:line="360" w:lineRule="auto"/>
        <w:ind w:right="-284"/>
        <w:jc w:val="both"/>
        <w:rPr>
          <w:rFonts w:ascii="Book Antiqua" w:hAnsi="Book Antiqua" w:cs="Times New Roman"/>
          <w:sz w:val="24"/>
          <w:szCs w:val="24"/>
          <w:vertAlign w:val="superscript"/>
          <w:lang w:val="en-US" w:eastAsia="zh-CN"/>
        </w:rPr>
      </w:pPr>
    </w:p>
    <w:p w:rsidR="009477BB" w:rsidRPr="00A30C58" w:rsidRDefault="00165186" w:rsidP="00A30C58">
      <w:pPr>
        <w:autoSpaceDE w:val="0"/>
        <w:autoSpaceDN w:val="0"/>
        <w:adjustRightInd w:val="0"/>
        <w:spacing w:after="0" w:line="360" w:lineRule="auto"/>
        <w:ind w:right="-284"/>
        <w:jc w:val="both"/>
        <w:rPr>
          <w:rFonts w:ascii="Book Antiqua" w:eastAsia="Times New Roman" w:hAnsi="Book Antiqua" w:cs="Times New Roman"/>
          <w:sz w:val="24"/>
          <w:szCs w:val="24"/>
          <w:lang w:val="en-US" w:eastAsia="it-IT"/>
        </w:rPr>
      </w:pPr>
      <w:r w:rsidRPr="00A30C58">
        <w:rPr>
          <w:rFonts w:ascii="Book Antiqua" w:eastAsia="Times New Roman" w:hAnsi="Book Antiqua" w:cs="Times New Roman"/>
          <w:b/>
          <w:sz w:val="24"/>
          <w:szCs w:val="24"/>
          <w:lang w:eastAsia="it-IT"/>
        </w:rPr>
        <w:t>Gabriella</w:t>
      </w:r>
      <w:r w:rsidRPr="00A30C58">
        <w:rPr>
          <w:rFonts w:ascii="Book Antiqua" w:eastAsia="Times New Roman" w:hAnsi="Book Antiqua" w:cs="Times New Roman"/>
          <w:sz w:val="24"/>
          <w:szCs w:val="24"/>
          <w:lang w:eastAsia="it-IT"/>
        </w:rPr>
        <w:t xml:space="preserve"> </w:t>
      </w:r>
      <w:r w:rsidRPr="00A30C58">
        <w:rPr>
          <w:rFonts w:ascii="Book Antiqua" w:eastAsia="Times New Roman" w:hAnsi="Book Antiqua" w:cs="Times New Roman"/>
          <w:b/>
          <w:sz w:val="24"/>
          <w:szCs w:val="24"/>
          <w:lang w:eastAsia="it-IT"/>
        </w:rPr>
        <w:t>d’Ettorre, Eugenio Nelson Cavallari,</w:t>
      </w:r>
      <w:r w:rsidRPr="00A30C58">
        <w:rPr>
          <w:rFonts w:ascii="Book Antiqua" w:hAnsi="Book Antiqua" w:cs="Times New Roman"/>
          <w:b/>
          <w:sz w:val="24"/>
          <w:szCs w:val="24"/>
          <w:lang w:eastAsia="zh-CN"/>
        </w:rPr>
        <w:t xml:space="preserve"> </w:t>
      </w:r>
      <w:r w:rsidRPr="00A30C58">
        <w:rPr>
          <w:rFonts w:ascii="Book Antiqua" w:eastAsia="Times New Roman" w:hAnsi="Book Antiqua" w:cs="Times New Roman"/>
          <w:b/>
          <w:sz w:val="24"/>
          <w:szCs w:val="24"/>
          <w:lang w:eastAsia="it-IT"/>
        </w:rPr>
        <w:t>Vincenzo Vullo</w:t>
      </w:r>
      <w:r w:rsidRPr="00A30C58">
        <w:rPr>
          <w:rFonts w:ascii="Book Antiqua" w:hAnsi="Book Antiqua" w:cs="Times New Roman"/>
          <w:b/>
          <w:sz w:val="24"/>
          <w:szCs w:val="24"/>
          <w:lang w:val="en-US" w:eastAsia="zh-CN"/>
        </w:rPr>
        <w:t>,</w:t>
      </w:r>
      <w:r w:rsidRPr="00A30C58">
        <w:rPr>
          <w:rFonts w:ascii="Book Antiqua" w:hAnsi="Book Antiqua" w:cs="Times New Roman"/>
          <w:sz w:val="24"/>
          <w:szCs w:val="24"/>
          <w:lang w:val="en-US" w:eastAsia="zh-CN"/>
        </w:rPr>
        <w:t xml:space="preserve"> </w:t>
      </w:r>
      <w:r w:rsidR="009477BB" w:rsidRPr="00A30C58">
        <w:rPr>
          <w:rFonts w:ascii="Book Antiqua" w:eastAsia="Times New Roman" w:hAnsi="Book Antiqua" w:cs="Times New Roman"/>
          <w:sz w:val="24"/>
          <w:szCs w:val="24"/>
          <w:lang w:val="en-US" w:eastAsia="it-IT"/>
        </w:rPr>
        <w:t xml:space="preserve">Department of Public Health and Infectious Diseases, </w:t>
      </w:r>
      <w:r w:rsidR="006C3EF0" w:rsidRPr="00A30C58">
        <w:rPr>
          <w:rFonts w:ascii="Book Antiqua" w:eastAsia="Times New Roman" w:hAnsi="Book Antiqua" w:cs="Times New Roman"/>
          <w:sz w:val="24"/>
          <w:szCs w:val="24"/>
          <w:lang w:val="en-US" w:eastAsia="it-IT"/>
        </w:rPr>
        <w:t xml:space="preserve">University of Rome, </w:t>
      </w:r>
      <w:r w:rsidR="006C3EF0" w:rsidRPr="00A30C58">
        <w:rPr>
          <w:rFonts w:ascii="Book Antiqua" w:eastAsia="Times New Roman" w:hAnsi="Book Antiqua" w:cs="Times New Roman"/>
          <w:sz w:val="24"/>
          <w:szCs w:val="24"/>
          <w:lang w:eastAsia="it-IT"/>
        </w:rPr>
        <w:t xml:space="preserve">00185 </w:t>
      </w:r>
      <w:r w:rsidR="006C3EF0" w:rsidRPr="00A30C58">
        <w:rPr>
          <w:rFonts w:ascii="Book Antiqua" w:eastAsia="Times New Roman" w:hAnsi="Book Antiqua" w:cs="Times New Roman"/>
          <w:sz w:val="24"/>
          <w:szCs w:val="24"/>
          <w:lang w:val="en-US" w:eastAsia="it-IT"/>
        </w:rPr>
        <w:t>Rome, Italy</w:t>
      </w:r>
    </w:p>
    <w:p w:rsidR="009477BB" w:rsidRPr="00A30C58" w:rsidRDefault="009477BB" w:rsidP="00A30C58">
      <w:pPr>
        <w:autoSpaceDE w:val="0"/>
        <w:autoSpaceDN w:val="0"/>
        <w:adjustRightInd w:val="0"/>
        <w:spacing w:after="0" w:line="360" w:lineRule="auto"/>
        <w:ind w:right="-284"/>
        <w:jc w:val="both"/>
        <w:rPr>
          <w:rFonts w:ascii="Book Antiqua" w:eastAsia="Times New Roman" w:hAnsi="Book Antiqua" w:cs="Times New Roman"/>
          <w:sz w:val="24"/>
          <w:szCs w:val="24"/>
          <w:lang w:val="en-US" w:eastAsia="it-IT"/>
        </w:rPr>
      </w:pPr>
    </w:p>
    <w:p w:rsidR="009477BB" w:rsidRPr="00A30C58" w:rsidRDefault="009477BB" w:rsidP="00A30C58">
      <w:pPr>
        <w:autoSpaceDE w:val="0"/>
        <w:autoSpaceDN w:val="0"/>
        <w:adjustRightInd w:val="0"/>
        <w:spacing w:after="0" w:line="360" w:lineRule="auto"/>
        <w:ind w:right="-284"/>
        <w:jc w:val="both"/>
        <w:rPr>
          <w:rFonts w:ascii="Book Antiqua" w:eastAsia="Times New Roman" w:hAnsi="Book Antiqua" w:cs="Times New Roman"/>
          <w:sz w:val="24"/>
          <w:szCs w:val="24"/>
          <w:lang w:val="en-US" w:eastAsia="it-IT"/>
        </w:rPr>
      </w:pPr>
      <w:r w:rsidRPr="00A30C58">
        <w:rPr>
          <w:rFonts w:ascii="Book Antiqua" w:eastAsia="Times New Roman" w:hAnsi="Book Antiqua" w:cs="Times New Roman"/>
          <w:b/>
          <w:bCs/>
          <w:sz w:val="24"/>
          <w:szCs w:val="24"/>
          <w:lang w:val="en-US" w:eastAsia="it-IT"/>
        </w:rPr>
        <w:t xml:space="preserve">Author contributions: </w:t>
      </w:r>
      <w:r w:rsidRPr="00A30C58">
        <w:rPr>
          <w:rFonts w:ascii="Book Antiqua" w:eastAsia="Times New Roman" w:hAnsi="Book Antiqua" w:cs="Times New Roman"/>
          <w:sz w:val="24"/>
          <w:szCs w:val="24"/>
          <w:lang w:val="en-US" w:eastAsia="it-IT"/>
        </w:rPr>
        <w:t xml:space="preserve">All </w:t>
      </w:r>
      <w:r w:rsidR="00ED1C56" w:rsidRPr="00A30C58">
        <w:rPr>
          <w:rFonts w:ascii="Book Antiqua" w:eastAsia="Times New Roman" w:hAnsi="Book Antiqua" w:cs="Times New Roman"/>
          <w:sz w:val="24"/>
          <w:szCs w:val="24"/>
          <w:lang w:val="en-US" w:eastAsia="it-IT"/>
        </w:rPr>
        <w:t xml:space="preserve">of the </w:t>
      </w:r>
      <w:r w:rsidRPr="00A30C58">
        <w:rPr>
          <w:rFonts w:ascii="Book Antiqua" w:eastAsia="Times New Roman" w:hAnsi="Book Antiqua" w:cs="Times New Roman"/>
          <w:sz w:val="24"/>
          <w:szCs w:val="24"/>
          <w:lang w:val="en-US" w:eastAsia="it-IT"/>
        </w:rPr>
        <w:t xml:space="preserve">authors contributed equally to this </w:t>
      </w:r>
      <w:r w:rsidR="00ED1C56" w:rsidRPr="00A30C58">
        <w:rPr>
          <w:rFonts w:ascii="Book Antiqua" w:eastAsia="Times New Roman" w:hAnsi="Book Antiqua" w:cs="Times New Roman"/>
          <w:sz w:val="24"/>
          <w:szCs w:val="24"/>
          <w:lang w:val="en-US" w:eastAsia="it-IT"/>
        </w:rPr>
        <w:t>study</w:t>
      </w:r>
      <w:r w:rsidRPr="00A30C58">
        <w:rPr>
          <w:rFonts w:ascii="Book Antiqua" w:eastAsia="Times New Roman" w:hAnsi="Book Antiqua" w:cs="Times New Roman"/>
          <w:sz w:val="24"/>
          <w:szCs w:val="24"/>
          <w:lang w:val="en-US" w:eastAsia="it-IT"/>
        </w:rPr>
        <w:t>.</w:t>
      </w:r>
    </w:p>
    <w:p w:rsidR="009477BB" w:rsidRPr="00A30C58" w:rsidRDefault="009477BB" w:rsidP="00A30C58">
      <w:pPr>
        <w:autoSpaceDE w:val="0"/>
        <w:autoSpaceDN w:val="0"/>
        <w:adjustRightInd w:val="0"/>
        <w:spacing w:after="0" w:line="360" w:lineRule="auto"/>
        <w:ind w:right="-284"/>
        <w:jc w:val="both"/>
        <w:rPr>
          <w:rFonts w:ascii="Book Antiqua" w:eastAsia="Times New Roman" w:hAnsi="Book Antiqua" w:cs="Times New Roman"/>
          <w:sz w:val="24"/>
          <w:szCs w:val="24"/>
          <w:lang w:val="en-US" w:eastAsia="it-IT"/>
        </w:rPr>
      </w:pPr>
    </w:p>
    <w:p w:rsidR="009477BB" w:rsidRPr="00A30C58" w:rsidRDefault="009477BB" w:rsidP="00A30C58">
      <w:pPr>
        <w:autoSpaceDE w:val="0"/>
        <w:autoSpaceDN w:val="0"/>
        <w:adjustRightInd w:val="0"/>
        <w:spacing w:after="0" w:line="360" w:lineRule="auto"/>
        <w:ind w:right="-284"/>
        <w:jc w:val="both"/>
        <w:rPr>
          <w:rFonts w:ascii="Book Antiqua" w:hAnsi="Book Antiqua" w:cs="Times New Roman"/>
          <w:sz w:val="24"/>
          <w:szCs w:val="24"/>
          <w:lang w:eastAsia="zh-CN"/>
        </w:rPr>
      </w:pPr>
      <w:r w:rsidRPr="00A30C58">
        <w:rPr>
          <w:rFonts w:ascii="Book Antiqua" w:eastAsia="Times New Roman" w:hAnsi="Book Antiqua" w:cs="Times New Roman"/>
          <w:b/>
          <w:sz w:val="24"/>
          <w:szCs w:val="24"/>
          <w:lang w:eastAsia="it-IT"/>
        </w:rPr>
        <w:t>Correspondence to:</w:t>
      </w:r>
      <w:r w:rsidR="005A02C8" w:rsidRPr="00A30C58">
        <w:rPr>
          <w:rFonts w:ascii="Book Antiqua" w:hAnsi="Book Antiqua" w:cs="Times New Roman"/>
          <w:b/>
          <w:sz w:val="24"/>
          <w:szCs w:val="24"/>
          <w:lang w:eastAsia="zh-CN"/>
        </w:rPr>
        <w:t xml:space="preserve"> </w:t>
      </w:r>
      <w:r w:rsidRPr="00A30C58">
        <w:rPr>
          <w:rFonts w:ascii="Book Antiqua" w:eastAsia="Times New Roman" w:hAnsi="Book Antiqua" w:cs="Times New Roman"/>
          <w:b/>
          <w:sz w:val="24"/>
          <w:szCs w:val="24"/>
          <w:lang w:eastAsia="it-IT"/>
        </w:rPr>
        <w:t>Ivano Mezzaroma, MD,</w:t>
      </w:r>
      <w:r w:rsidRPr="00A30C58">
        <w:rPr>
          <w:rFonts w:ascii="Book Antiqua" w:eastAsia="Times New Roman" w:hAnsi="Book Antiqua" w:cs="Times New Roman"/>
          <w:sz w:val="24"/>
          <w:szCs w:val="24"/>
          <w:lang w:eastAsia="it-IT"/>
        </w:rPr>
        <w:t xml:space="preserve"> Department of Clinical Medicine</w:t>
      </w:r>
      <w:r w:rsidR="005A02C8" w:rsidRPr="00A30C58">
        <w:rPr>
          <w:rFonts w:ascii="Book Antiqua" w:hAnsi="Book Antiqua" w:cs="Times New Roman"/>
          <w:sz w:val="24"/>
          <w:szCs w:val="24"/>
          <w:lang w:eastAsia="zh-CN"/>
        </w:rPr>
        <w:t>,</w:t>
      </w:r>
      <w:r w:rsidRPr="00A30C58">
        <w:rPr>
          <w:rFonts w:ascii="Book Antiqua" w:eastAsia="Times New Roman" w:hAnsi="Book Antiqua" w:cs="Times New Roman"/>
          <w:sz w:val="24"/>
          <w:szCs w:val="24"/>
          <w:lang w:eastAsia="it-IT"/>
        </w:rPr>
        <w:t xml:space="preserve"> University of Rome, Viale dell’Università 37, 00185 Rome, Italy</w:t>
      </w:r>
      <w:r w:rsidR="005A02C8" w:rsidRPr="00A30C58">
        <w:rPr>
          <w:rFonts w:ascii="Book Antiqua" w:hAnsi="Book Antiqua" w:cs="Times New Roman"/>
          <w:sz w:val="24"/>
          <w:szCs w:val="24"/>
          <w:lang w:eastAsia="zh-CN"/>
        </w:rPr>
        <w:t>.</w:t>
      </w:r>
      <w:r w:rsidR="00E62697">
        <w:rPr>
          <w:rFonts w:ascii="Book Antiqua" w:hAnsi="Book Antiqua" w:cs="Times New Roman" w:hint="eastAsia"/>
          <w:sz w:val="24"/>
          <w:szCs w:val="24"/>
          <w:lang w:eastAsia="zh-CN"/>
        </w:rPr>
        <w:t xml:space="preserve"> </w:t>
      </w:r>
      <w:hyperlink r:id="rId9" w:history="1">
        <w:r w:rsidRPr="00A30C58">
          <w:rPr>
            <w:rFonts w:ascii="Book Antiqua" w:eastAsia="Times New Roman" w:hAnsi="Book Antiqua" w:cs="Times New Roman"/>
            <w:sz w:val="24"/>
            <w:szCs w:val="24"/>
            <w:lang w:eastAsia="it-IT"/>
          </w:rPr>
          <w:t>ivano.mezzaroma@uniroma1.it</w:t>
        </w:r>
      </w:hyperlink>
    </w:p>
    <w:p w:rsidR="009477BB" w:rsidRPr="00A30C58" w:rsidRDefault="009477BB" w:rsidP="00A30C58">
      <w:pPr>
        <w:autoSpaceDE w:val="0"/>
        <w:autoSpaceDN w:val="0"/>
        <w:adjustRightInd w:val="0"/>
        <w:spacing w:after="0" w:line="360" w:lineRule="auto"/>
        <w:ind w:right="-284"/>
        <w:jc w:val="both"/>
        <w:rPr>
          <w:rFonts w:ascii="Book Antiqua" w:eastAsia="Times New Roman" w:hAnsi="Book Antiqua" w:cs="Times New Roman"/>
          <w:sz w:val="24"/>
          <w:szCs w:val="24"/>
          <w:lang w:val="en-US" w:eastAsia="it-IT"/>
        </w:rPr>
      </w:pPr>
      <w:r w:rsidRPr="00A30C58">
        <w:rPr>
          <w:rFonts w:ascii="Book Antiqua" w:eastAsia="Times New Roman" w:hAnsi="Book Antiqua" w:cs="Times New Roman"/>
          <w:b/>
          <w:sz w:val="24"/>
          <w:szCs w:val="24"/>
          <w:lang w:val="en-US" w:eastAsia="it-IT"/>
        </w:rPr>
        <w:t>Telephone:</w:t>
      </w:r>
      <w:r w:rsidRPr="00A30C58">
        <w:rPr>
          <w:rFonts w:ascii="Book Antiqua" w:eastAsia="Times New Roman" w:hAnsi="Book Antiqua" w:cs="Times New Roman"/>
          <w:sz w:val="24"/>
          <w:szCs w:val="24"/>
          <w:lang w:val="en-US" w:eastAsia="it-IT"/>
        </w:rPr>
        <w:t xml:space="preserve"> +39-06-4463328</w:t>
      </w:r>
      <w:r w:rsidR="002710B8" w:rsidRPr="00A30C58">
        <w:rPr>
          <w:rFonts w:ascii="Book Antiqua" w:hAnsi="Book Antiqua" w:cs="Times New Roman"/>
          <w:sz w:val="24"/>
          <w:szCs w:val="24"/>
          <w:lang w:val="en-US" w:eastAsia="zh-CN"/>
        </w:rPr>
        <w:t xml:space="preserve">    </w:t>
      </w:r>
      <w:r w:rsidRPr="00A30C58">
        <w:rPr>
          <w:rFonts w:ascii="Book Antiqua" w:eastAsia="Times New Roman" w:hAnsi="Book Antiqua" w:cs="Times New Roman"/>
          <w:b/>
          <w:sz w:val="24"/>
          <w:szCs w:val="24"/>
          <w:lang w:val="en-US" w:eastAsia="it-IT"/>
        </w:rPr>
        <w:t>Fax</w:t>
      </w:r>
      <w:r w:rsidRPr="00A30C58">
        <w:rPr>
          <w:rFonts w:ascii="Book Antiqua" w:eastAsia="Times New Roman" w:hAnsi="Book Antiqua" w:cs="Times New Roman"/>
          <w:sz w:val="24"/>
          <w:szCs w:val="24"/>
          <w:lang w:val="en-US" w:eastAsia="it-IT"/>
        </w:rPr>
        <w:t>: +39-06-4440806</w:t>
      </w:r>
    </w:p>
    <w:p w:rsidR="009477BB" w:rsidRPr="00A30C58" w:rsidRDefault="009477BB" w:rsidP="00A30C58">
      <w:pPr>
        <w:autoSpaceDE w:val="0"/>
        <w:autoSpaceDN w:val="0"/>
        <w:adjustRightInd w:val="0"/>
        <w:spacing w:after="0" w:line="360" w:lineRule="auto"/>
        <w:ind w:left="3600" w:right="-284" w:firstLine="720"/>
        <w:jc w:val="both"/>
        <w:rPr>
          <w:rFonts w:ascii="Book Antiqua" w:eastAsia="Times New Roman" w:hAnsi="Book Antiqua" w:cs="Times New Roman"/>
          <w:sz w:val="24"/>
          <w:szCs w:val="24"/>
          <w:lang w:val="en-US" w:eastAsia="it-IT"/>
        </w:rPr>
      </w:pPr>
    </w:p>
    <w:p w:rsidR="002710B8" w:rsidRPr="00A30C58" w:rsidRDefault="002710B8" w:rsidP="00A30C58">
      <w:pPr>
        <w:spacing w:after="0" w:line="360" w:lineRule="auto"/>
        <w:jc w:val="both"/>
        <w:rPr>
          <w:rFonts w:ascii="Book Antiqua" w:hAnsi="Book Antiqua"/>
          <w:b/>
          <w:sz w:val="24"/>
          <w:szCs w:val="24"/>
          <w:lang w:eastAsia="zh-CN"/>
        </w:rPr>
      </w:pPr>
      <w:r w:rsidRPr="00A30C58">
        <w:rPr>
          <w:rFonts w:ascii="Book Antiqua" w:hAnsi="Book Antiqua"/>
          <w:b/>
          <w:sz w:val="24"/>
          <w:szCs w:val="24"/>
        </w:rPr>
        <w:t xml:space="preserve">Received: </w:t>
      </w:r>
      <w:bookmarkStart w:id="0" w:name="OLE_LINK25"/>
      <w:bookmarkStart w:id="1" w:name="OLE_LINK26"/>
      <w:bookmarkStart w:id="2" w:name="OLE_LINK182"/>
      <w:bookmarkStart w:id="3" w:name="OLE_LINK185"/>
      <w:r w:rsidR="00B40097" w:rsidRPr="00A30C58">
        <w:rPr>
          <w:rFonts w:ascii="Book Antiqua" w:hAnsi="Book Antiqua"/>
          <w:sz w:val="24"/>
          <w:szCs w:val="24"/>
        </w:rPr>
        <w:t>July</w:t>
      </w:r>
      <w:bookmarkEnd w:id="0"/>
      <w:bookmarkEnd w:id="1"/>
      <w:bookmarkEnd w:id="2"/>
      <w:bookmarkEnd w:id="3"/>
      <w:r w:rsidR="00B40097" w:rsidRPr="00A30C58">
        <w:rPr>
          <w:rFonts w:ascii="Book Antiqua" w:hAnsi="Book Antiqua"/>
          <w:sz w:val="24"/>
          <w:szCs w:val="24"/>
          <w:lang w:eastAsia="zh-CN"/>
        </w:rPr>
        <w:t xml:space="preserve"> 19, 2013       </w:t>
      </w:r>
      <w:r w:rsidRPr="00A30C58">
        <w:rPr>
          <w:rFonts w:ascii="Book Antiqua" w:hAnsi="Book Antiqua"/>
          <w:sz w:val="24"/>
          <w:szCs w:val="24"/>
        </w:rPr>
        <w:t xml:space="preserve">     </w:t>
      </w:r>
      <w:r w:rsidRPr="00A30C58">
        <w:rPr>
          <w:rFonts w:ascii="Book Antiqua" w:hAnsi="Book Antiqua"/>
          <w:b/>
          <w:sz w:val="24"/>
          <w:szCs w:val="24"/>
        </w:rPr>
        <w:t xml:space="preserve">Revised: </w:t>
      </w:r>
      <w:r w:rsidR="00CA3DEE" w:rsidRPr="00CA3DEE">
        <w:rPr>
          <w:rFonts w:ascii="Book Antiqua" w:hAnsi="Book Antiqua"/>
          <w:sz w:val="24"/>
          <w:szCs w:val="24"/>
        </w:rPr>
        <w:t>November</w:t>
      </w:r>
      <w:r w:rsidR="00CA3DEE">
        <w:rPr>
          <w:rFonts w:ascii="Book Antiqua" w:hAnsi="Book Antiqua"/>
          <w:sz w:val="24"/>
          <w:szCs w:val="24"/>
          <w:lang w:eastAsia="zh-CN"/>
        </w:rPr>
        <w:t xml:space="preserve"> 2</w:t>
      </w:r>
      <w:r w:rsidR="00B40097" w:rsidRPr="00A30C58">
        <w:rPr>
          <w:rFonts w:ascii="Book Antiqua" w:hAnsi="Book Antiqua"/>
          <w:sz w:val="24"/>
          <w:szCs w:val="24"/>
          <w:lang w:eastAsia="zh-CN"/>
        </w:rPr>
        <w:t>, 2013</w:t>
      </w:r>
    </w:p>
    <w:p w:rsidR="00483C51" w:rsidRPr="00EB0DE4" w:rsidRDefault="002710B8" w:rsidP="00483C51">
      <w:pPr>
        <w:rPr>
          <w:rFonts w:ascii="Book Antiqua" w:hAnsi="Book Antiqua"/>
          <w:sz w:val="24"/>
          <w:szCs w:val="24"/>
        </w:rPr>
      </w:pPr>
      <w:r w:rsidRPr="00A30C58">
        <w:rPr>
          <w:rFonts w:ascii="Book Antiqua" w:hAnsi="Book Antiqua"/>
          <w:b/>
          <w:sz w:val="24"/>
          <w:szCs w:val="24"/>
        </w:rPr>
        <w:t xml:space="preserve">Accepted: </w:t>
      </w:r>
      <w:r w:rsidR="00483C51" w:rsidRPr="00EB0DE4">
        <w:rPr>
          <w:rFonts w:ascii="Book Antiqua" w:hAnsi="Book Antiqua"/>
          <w:sz w:val="24"/>
          <w:szCs w:val="24"/>
        </w:rPr>
        <w:t>November 15, 2013</w:t>
      </w:r>
    </w:p>
    <w:p w:rsidR="002710B8" w:rsidRPr="00A30C58" w:rsidRDefault="002710B8" w:rsidP="00A30C58">
      <w:pPr>
        <w:spacing w:after="0" w:line="360" w:lineRule="auto"/>
        <w:jc w:val="both"/>
        <w:rPr>
          <w:rFonts w:ascii="Book Antiqua" w:hAnsi="Book Antiqua"/>
          <w:b/>
          <w:sz w:val="24"/>
          <w:szCs w:val="24"/>
        </w:rPr>
      </w:pPr>
      <w:bookmarkStart w:id="4" w:name="_GoBack"/>
      <w:bookmarkEnd w:id="4"/>
    </w:p>
    <w:p w:rsidR="002710B8" w:rsidRPr="00A30C58" w:rsidRDefault="002710B8" w:rsidP="00A30C58">
      <w:pPr>
        <w:spacing w:after="0" w:line="360" w:lineRule="auto"/>
        <w:jc w:val="both"/>
        <w:rPr>
          <w:rFonts w:ascii="Book Antiqua" w:hAnsi="Book Antiqua"/>
          <w:sz w:val="24"/>
          <w:szCs w:val="24"/>
        </w:rPr>
      </w:pPr>
      <w:r w:rsidRPr="00A30C58">
        <w:rPr>
          <w:rFonts w:ascii="Book Antiqua" w:hAnsi="Book Antiqua"/>
          <w:b/>
          <w:sz w:val="24"/>
          <w:szCs w:val="24"/>
        </w:rPr>
        <w:t xml:space="preserve">Published online: </w:t>
      </w:r>
    </w:p>
    <w:p w:rsidR="009477BB" w:rsidRPr="00A30C58" w:rsidRDefault="009477BB" w:rsidP="00A30C58">
      <w:pPr>
        <w:spacing w:after="0" w:line="360" w:lineRule="auto"/>
        <w:ind w:right="-284"/>
        <w:jc w:val="both"/>
        <w:rPr>
          <w:rFonts w:ascii="Book Antiqua" w:eastAsia="Times New Roman" w:hAnsi="Book Antiqua" w:cs="Times New Roman"/>
          <w:sz w:val="24"/>
          <w:szCs w:val="24"/>
          <w:lang w:val="en-US" w:eastAsia="it-IT"/>
        </w:rPr>
      </w:pPr>
      <w:r w:rsidRPr="00A30C58">
        <w:rPr>
          <w:rFonts w:ascii="Book Antiqua" w:eastAsia="Times New Roman" w:hAnsi="Book Antiqua" w:cs="Times New Roman"/>
          <w:sz w:val="24"/>
          <w:szCs w:val="24"/>
          <w:lang w:val="en-US" w:eastAsia="it-IT"/>
        </w:rPr>
        <w:br w:type="page"/>
      </w:r>
      <w:r w:rsidRPr="00A30C58">
        <w:rPr>
          <w:rFonts w:ascii="Book Antiqua" w:eastAsia="MS Mincho" w:hAnsi="Book Antiqua" w:cs="Times New Roman"/>
          <w:b/>
          <w:sz w:val="24"/>
          <w:szCs w:val="24"/>
          <w:lang w:val="en-US"/>
        </w:rPr>
        <w:lastRenderedPageBreak/>
        <w:t>Abstract</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Times New Roman" w:hAnsi="Book Antiqua" w:cs="Times New Roman"/>
          <w:sz w:val="24"/>
          <w:szCs w:val="24"/>
          <w:lang w:val="en-US" w:eastAsia="it-IT"/>
        </w:rPr>
      </w:pPr>
      <w:r w:rsidRPr="00A30C58">
        <w:rPr>
          <w:rFonts w:ascii="Book Antiqua" w:eastAsia="MS Mincho" w:hAnsi="Book Antiqua" w:cs="Times New Roman"/>
          <w:sz w:val="24"/>
          <w:szCs w:val="24"/>
          <w:lang w:val="en-US"/>
        </w:rPr>
        <w:t xml:space="preserve">The pathophysiological mechanisms </w:t>
      </w:r>
      <w:r w:rsidR="00ED1C56" w:rsidRPr="00A30C58">
        <w:rPr>
          <w:rFonts w:ascii="Book Antiqua" w:eastAsia="MS Mincho" w:hAnsi="Book Antiqua" w:cs="Times New Roman"/>
          <w:sz w:val="24"/>
          <w:szCs w:val="24"/>
          <w:lang w:val="en-US"/>
        </w:rPr>
        <w:t xml:space="preserve">that underlie </w:t>
      </w:r>
      <w:r w:rsidRPr="00A30C58">
        <w:rPr>
          <w:rFonts w:ascii="Book Antiqua" w:eastAsia="MS Mincho" w:hAnsi="Book Antiqua" w:cs="Times New Roman"/>
          <w:sz w:val="24"/>
          <w:szCs w:val="24"/>
          <w:lang w:val="en-US"/>
        </w:rPr>
        <w:t xml:space="preserve">the progression of </w:t>
      </w:r>
      <w:r w:rsidR="00DF3B8C" w:rsidRPr="00A30C58">
        <w:rPr>
          <w:rFonts w:ascii="Book Antiqua" w:eastAsia="MS Mincho" w:hAnsi="Book Antiqua" w:cs="Times New Roman"/>
          <w:sz w:val="24"/>
          <w:szCs w:val="24"/>
          <w:lang w:val="en-US"/>
        </w:rPr>
        <w:t>human immunodeficiency virus-1 (HIV-1)</w:t>
      </w:r>
      <w:r w:rsidRPr="00A30C58">
        <w:rPr>
          <w:rFonts w:ascii="Book Antiqua" w:eastAsia="MS Mincho" w:hAnsi="Book Antiqua" w:cs="Times New Roman"/>
          <w:sz w:val="24"/>
          <w:szCs w:val="24"/>
          <w:lang w:val="en-US"/>
        </w:rPr>
        <w:t xml:space="preserve"> disease to full-blown AIDS </w:t>
      </w:r>
      <w:r w:rsidR="00E12ABE" w:rsidRPr="00A30C58">
        <w:rPr>
          <w:rFonts w:ascii="Book Antiqua" w:eastAsia="MS Mincho" w:hAnsi="Book Antiqua" w:cs="Times New Roman"/>
          <w:sz w:val="24"/>
          <w:szCs w:val="24"/>
          <w:lang w:val="en-US"/>
        </w:rPr>
        <w:t xml:space="preserve">are </w:t>
      </w:r>
      <w:r w:rsidRPr="00A30C58">
        <w:rPr>
          <w:rFonts w:ascii="Book Antiqua" w:eastAsia="MS Mincho" w:hAnsi="Book Antiqua" w:cs="Times New Roman"/>
          <w:sz w:val="24"/>
          <w:szCs w:val="24"/>
          <w:lang w:val="en-US"/>
        </w:rPr>
        <w:t xml:space="preserve">not </w:t>
      </w:r>
      <w:r w:rsidR="00E12ABE" w:rsidRPr="00A30C58">
        <w:rPr>
          <w:rFonts w:ascii="Book Antiqua" w:eastAsia="MS Mincho" w:hAnsi="Book Antiqua" w:cs="Times New Roman"/>
          <w:sz w:val="24"/>
          <w:szCs w:val="24"/>
          <w:lang w:val="en-US"/>
        </w:rPr>
        <w:t xml:space="preserve">well </w:t>
      </w:r>
      <w:r w:rsidRPr="00A30C58">
        <w:rPr>
          <w:rFonts w:ascii="Book Antiqua" w:eastAsia="MS Mincho" w:hAnsi="Book Antiqua" w:cs="Times New Roman"/>
          <w:sz w:val="24"/>
          <w:szCs w:val="24"/>
          <w:lang w:val="en-US"/>
        </w:rPr>
        <w:t xml:space="preserve">understood. </w:t>
      </w:r>
      <w:r w:rsidR="00C801E2" w:rsidRPr="00A30C58">
        <w:rPr>
          <w:rFonts w:ascii="Book Antiqua" w:eastAsia="MS Mincho" w:hAnsi="Book Antiqua" w:cs="Times New Roman"/>
          <w:sz w:val="24"/>
          <w:szCs w:val="24"/>
          <w:lang w:val="en-US"/>
        </w:rPr>
        <w:t>F</w:t>
      </w:r>
      <w:r w:rsidRPr="00A30C58">
        <w:rPr>
          <w:rFonts w:ascii="Book Antiqua" w:eastAsia="MS Mincho" w:hAnsi="Book Antiqua" w:cs="Times New Roman"/>
          <w:sz w:val="24"/>
          <w:szCs w:val="24"/>
          <w:lang w:val="en-US"/>
        </w:rPr>
        <w:t>indings suggest that</w:t>
      </w:r>
      <w:r w:rsidR="00BE6A05"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during HIV-1 infection</w:t>
      </w:r>
      <w:r w:rsidR="00C801E2"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plasma lipopolysaccharide</w:t>
      </w:r>
      <w:r w:rsidR="00C801E2" w:rsidRPr="00A30C58">
        <w:rPr>
          <w:rFonts w:ascii="Book Antiqua" w:eastAsia="MS Mincho" w:hAnsi="Book Antiqua" w:cs="Times New Roman"/>
          <w:sz w:val="24"/>
          <w:szCs w:val="24"/>
          <w:lang w:val="en-US"/>
        </w:rPr>
        <w:t xml:space="preserve"> </w:t>
      </w:r>
      <w:r w:rsidR="00B93E70" w:rsidRPr="00A30C58">
        <w:rPr>
          <w:rFonts w:ascii="Book Antiqua" w:eastAsia="MS Mincho" w:hAnsi="Book Antiqua" w:cs="Times New Roman"/>
          <w:sz w:val="24"/>
          <w:szCs w:val="24"/>
          <w:lang w:val="en-US"/>
        </w:rPr>
        <w:t xml:space="preserve">(LPS) </w:t>
      </w:r>
      <w:r w:rsidR="00C801E2" w:rsidRPr="00A30C58">
        <w:rPr>
          <w:rFonts w:ascii="Book Antiqua" w:eastAsia="MS Mincho" w:hAnsi="Book Antiqua" w:cs="Times New Roman"/>
          <w:sz w:val="24"/>
          <w:szCs w:val="24"/>
          <w:lang w:val="en-US"/>
        </w:rPr>
        <w:t>levels</w:t>
      </w:r>
      <w:r w:rsidRPr="00A30C58">
        <w:rPr>
          <w:rFonts w:ascii="Book Antiqua" w:eastAsia="MS Mincho" w:hAnsi="Book Antiqua" w:cs="Times New Roman"/>
          <w:sz w:val="24"/>
          <w:szCs w:val="24"/>
          <w:lang w:val="en-US"/>
        </w:rPr>
        <w:t xml:space="preserve">, </w:t>
      </w:r>
      <w:r w:rsidR="00C801E2" w:rsidRPr="00A30C58">
        <w:rPr>
          <w:rFonts w:ascii="Book Antiqua" w:eastAsia="MS Mincho" w:hAnsi="Book Antiqua" w:cs="Times New Roman"/>
          <w:sz w:val="24"/>
          <w:szCs w:val="24"/>
          <w:lang w:val="en-US"/>
        </w:rPr>
        <w:t xml:space="preserve">which are </w:t>
      </w:r>
      <w:r w:rsidRPr="00A30C58">
        <w:rPr>
          <w:rFonts w:ascii="Book Antiqua" w:eastAsia="MS Mincho" w:hAnsi="Book Antiqua" w:cs="Times New Roman"/>
          <w:sz w:val="24"/>
          <w:szCs w:val="24"/>
          <w:lang w:val="en-US"/>
        </w:rPr>
        <w:t xml:space="preserve">used as </w:t>
      </w:r>
      <w:r w:rsidR="00C801E2" w:rsidRPr="00A30C58">
        <w:rPr>
          <w:rFonts w:ascii="Book Antiqua" w:eastAsia="MS Mincho" w:hAnsi="Book Antiqua" w:cs="Times New Roman"/>
          <w:sz w:val="24"/>
          <w:szCs w:val="24"/>
          <w:lang w:val="en-US"/>
        </w:rPr>
        <w:t xml:space="preserve">an </w:t>
      </w:r>
      <w:r w:rsidRPr="00A30C58">
        <w:rPr>
          <w:rFonts w:ascii="Book Antiqua" w:eastAsia="MS Mincho" w:hAnsi="Book Antiqua" w:cs="Times New Roman"/>
          <w:sz w:val="24"/>
          <w:szCs w:val="24"/>
          <w:lang w:val="en-US"/>
        </w:rPr>
        <w:t xml:space="preserve">indicator of microbial translocation, </w:t>
      </w:r>
      <w:r w:rsidR="00C801E2" w:rsidRPr="00A30C58">
        <w:rPr>
          <w:rFonts w:ascii="Book Antiqua" w:eastAsia="MS Mincho" w:hAnsi="Book Antiqua" w:cs="Times New Roman"/>
          <w:sz w:val="24"/>
          <w:szCs w:val="24"/>
          <w:lang w:val="en-US"/>
        </w:rPr>
        <w:t xml:space="preserve">are </w:t>
      </w:r>
      <w:r w:rsidRPr="00A30C58">
        <w:rPr>
          <w:rFonts w:ascii="Book Antiqua" w:eastAsia="MS Mincho" w:hAnsi="Book Antiqua" w:cs="Times New Roman"/>
          <w:sz w:val="24"/>
          <w:szCs w:val="24"/>
          <w:lang w:val="en-US"/>
        </w:rPr>
        <w:t xml:space="preserve">elevated throughout the acute and chronic phases of HIV-1 disease. </w:t>
      </w:r>
      <w:r w:rsidR="00D90EE3" w:rsidRPr="00A30C58">
        <w:rPr>
          <w:rFonts w:ascii="Book Antiqua" w:eastAsia="MS Mincho" w:hAnsi="Book Antiqua" w:cs="Times New Roman"/>
          <w:sz w:val="24"/>
          <w:szCs w:val="24"/>
          <w:lang w:val="en-US"/>
        </w:rPr>
        <w:t xml:space="preserve">The translocation </w:t>
      </w:r>
      <w:r w:rsidRPr="00A30C58">
        <w:rPr>
          <w:rFonts w:ascii="Book Antiqua" w:eastAsia="MS Mincho" w:hAnsi="Book Antiqua" w:cs="Times New Roman"/>
          <w:sz w:val="24"/>
          <w:szCs w:val="24"/>
          <w:lang w:val="en-US"/>
        </w:rPr>
        <w:t xml:space="preserve">of bacterial products through the damaged gastrointestinal barrier </w:t>
      </w:r>
      <w:r w:rsidR="00D90EE3" w:rsidRPr="00A30C58">
        <w:rPr>
          <w:rFonts w:ascii="Book Antiqua" w:eastAsia="MS Mincho" w:hAnsi="Book Antiqua" w:cs="Times New Roman"/>
          <w:sz w:val="24"/>
          <w:szCs w:val="24"/>
          <w:lang w:val="en-US"/>
        </w:rPr>
        <w:t xml:space="preserve">into the systemic circulation </w:t>
      </w:r>
      <w:r w:rsidRPr="00A30C58">
        <w:rPr>
          <w:rFonts w:ascii="Book Antiqua" w:eastAsia="MS Mincho" w:hAnsi="Book Antiqua" w:cs="Times New Roman"/>
          <w:sz w:val="24"/>
          <w:szCs w:val="24"/>
          <w:lang w:val="en-US"/>
        </w:rPr>
        <w:t xml:space="preserve">has been described as a driver of immune activation. </w:t>
      </w:r>
      <w:r w:rsidR="00D90EE3" w:rsidRPr="00A30C58">
        <w:rPr>
          <w:rFonts w:ascii="Book Antiqua" w:eastAsia="MS Mincho" w:hAnsi="Book Antiqua" w:cs="Times New Roman"/>
          <w:sz w:val="24"/>
          <w:szCs w:val="24"/>
          <w:lang w:val="en-US"/>
        </w:rPr>
        <w:t>In contrast</w:t>
      </w:r>
      <w:r w:rsidRPr="00A30C58">
        <w:rPr>
          <w:rFonts w:ascii="Book Antiqua" w:eastAsia="MS Mincho" w:hAnsi="Book Antiqua" w:cs="Times New Roman"/>
          <w:sz w:val="24"/>
          <w:szCs w:val="24"/>
          <w:lang w:val="en-US"/>
        </w:rPr>
        <w:t xml:space="preserve">, comorbidities </w:t>
      </w:r>
      <w:r w:rsidR="0077545D" w:rsidRPr="00A30C58">
        <w:rPr>
          <w:rFonts w:ascii="Book Antiqua" w:eastAsia="MS Mincho" w:hAnsi="Book Antiqua" w:cs="Times New Roman"/>
          <w:sz w:val="24"/>
          <w:szCs w:val="24"/>
          <w:lang w:val="en-US"/>
        </w:rPr>
        <w:t xml:space="preserve">that are </w:t>
      </w:r>
      <w:r w:rsidRPr="00A30C58">
        <w:rPr>
          <w:rFonts w:ascii="Book Antiqua" w:eastAsia="MS Mincho" w:hAnsi="Book Antiqua" w:cs="Times New Roman"/>
          <w:sz w:val="24"/>
          <w:szCs w:val="24"/>
          <w:lang w:val="en-US"/>
        </w:rPr>
        <w:t xml:space="preserve">associated with HIV-1 infection have been attributed to chronic inflammation and immune system dysfunction secondary to microbial translocation or low-level HIV-1 replication in plasma and cell reservoirs. Moreover, accelerated aging </w:t>
      </w:r>
      <w:r w:rsidR="0077545D" w:rsidRPr="00A30C58">
        <w:rPr>
          <w:rFonts w:ascii="Book Antiqua" w:eastAsia="MS Mincho" w:hAnsi="Book Antiqua" w:cs="Times New Roman"/>
          <w:sz w:val="24"/>
          <w:szCs w:val="24"/>
          <w:lang w:val="en-US"/>
        </w:rPr>
        <w:t>is</w:t>
      </w:r>
      <w:r w:rsidRPr="00A30C58">
        <w:rPr>
          <w:rFonts w:ascii="Book Antiqua" w:eastAsia="MS Mincho" w:hAnsi="Book Antiqua" w:cs="Times New Roman"/>
          <w:sz w:val="24"/>
          <w:szCs w:val="24"/>
          <w:lang w:val="en-US"/>
        </w:rPr>
        <w:t xml:space="preserve"> </w:t>
      </w:r>
      <w:r w:rsidR="0077545D" w:rsidRPr="00A30C58">
        <w:rPr>
          <w:rFonts w:ascii="Book Antiqua" w:eastAsia="MS Mincho" w:hAnsi="Book Antiqua" w:cs="Times New Roman"/>
          <w:sz w:val="24"/>
          <w:szCs w:val="24"/>
          <w:lang w:val="en-US"/>
        </w:rPr>
        <w:t xml:space="preserve">significantly </w:t>
      </w:r>
      <w:r w:rsidRPr="00A30C58">
        <w:rPr>
          <w:rFonts w:ascii="Book Antiqua" w:eastAsia="MS Mincho" w:hAnsi="Book Antiqua" w:cs="Times New Roman"/>
          <w:sz w:val="24"/>
          <w:szCs w:val="24"/>
          <w:lang w:val="en-US"/>
        </w:rPr>
        <w:t xml:space="preserve">associated </w:t>
      </w:r>
      <w:r w:rsidR="0077545D" w:rsidRPr="00A30C58">
        <w:rPr>
          <w:rFonts w:ascii="Book Antiqua" w:eastAsia="MS Mincho" w:hAnsi="Book Antiqua" w:cs="Times New Roman"/>
          <w:sz w:val="24"/>
          <w:szCs w:val="24"/>
          <w:lang w:val="en-US"/>
        </w:rPr>
        <w:t xml:space="preserve">with </w:t>
      </w:r>
      <w:r w:rsidRPr="00A30C58">
        <w:rPr>
          <w:rFonts w:ascii="Book Antiqua" w:eastAsia="MS Mincho" w:hAnsi="Book Antiqua" w:cs="Times New Roman"/>
          <w:sz w:val="24"/>
          <w:szCs w:val="24"/>
          <w:lang w:val="en-US"/>
        </w:rPr>
        <w:t>chronic inflammation, immune activation, and immune</w:t>
      </w:r>
      <w:r w:rsidR="0077545D" w:rsidRPr="00A30C58">
        <w:rPr>
          <w:rFonts w:ascii="Book Antiqua" w:eastAsia="MS Mincho" w:hAnsi="Book Antiqua" w:cs="Times New Roman"/>
          <w:sz w:val="24"/>
          <w:szCs w:val="24"/>
          <w:lang w:val="en-US"/>
        </w:rPr>
        <w:t xml:space="preserve"> </w:t>
      </w:r>
      <w:r w:rsidRPr="00A30C58">
        <w:rPr>
          <w:rFonts w:ascii="Book Antiqua" w:eastAsia="MS Mincho" w:hAnsi="Book Antiqua" w:cs="Times New Roman"/>
          <w:sz w:val="24"/>
          <w:szCs w:val="24"/>
          <w:lang w:val="en-US"/>
        </w:rPr>
        <w:t>senescence.</w:t>
      </w:r>
      <w:r w:rsidR="006E7E7C" w:rsidRPr="00A30C58">
        <w:rPr>
          <w:rFonts w:ascii="Book Antiqua" w:hAnsi="Book Antiqua" w:cs="Times New Roman"/>
          <w:sz w:val="24"/>
          <w:szCs w:val="24"/>
          <w:lang w:val="en-US" w:eastAsia="zh-CN"/>
        </w:rPr>
        <w:t xml:space="preserve"> </w:t>
      </w:r>
      <w:r w:rsidR="0077545D" w:rsidRPr="00A30C58">
        <w:rPr>
          <w:rFonts w:ascii="Book Antiqua" w:eastAsia="Times New Roman" w:hAnsi="Book Antiqua" w:cs="Times New Roman"/>
          <w:sz w:val="24"/>
          <w:szCs w:val="24"/>
          <w:lang w:val="en-US" w:eastAsia="it-IT"/>
        </w:rPr>
        <w:t xml:space="preserve">In this </w:t>
      </w:r>
      <w:r w:rsidRPr="00A30C58">
        <w:rPr>
          <w:rFonts w:ascii="Book Antiqua" w:eastAsia="Times New Roman" w:hAnsi="Book Antiqua" w:cs="Times New Roman"/>
          <w:sz w:val="24"/>
          <w:szCs w:val="24"/>
          <w:lang w:val="en-US" w:eastAsia="it-IT"/>
        </w:rPr>
        <w:t>review</w:t>
      </w:r>
      <w:r w:rsidR="0077545D" w:rsidRPr="00A30C58">
        <w:rPr>
          <w:rFonts w:ascii="Book Antiqua" w:eastAsia="Times New Roman" w:hAnsi="Book Antiqua" w:cs="Times New Roman"/>
          <w:sz w:val="24"/>
          <w:szCs w:val="24"/>
          <w:lang w:val="en-US" w:eastAsia="it-IT"/>
        </w:rPr>
        <w:t>, we</w:t>
      </w:r>
      <w:r w:rsidRPr="00A30C58">
        <w:rPr>
          <w:rFonts w:ascii="Book Antiqua" w:eastAsia="Times New Roman" w:hAnsi="Book Antiqua" w:cs="Times New Roman"/>
          <w:sz w:val="24"/>
          <w:szCs w:val="24"/>
          <w:lang w:val="en-US" w:eastAsia="it-IT"/>
        </w:rPr>
        <w:t xml:space="preserve"> </w:t>
      </w:r>
      <w:r w:rsidR="0077545D" w:rsidRPr="00A30C58">
        <w:rPr>
          <w:rFonts w:ascii="Book Antiqua" w:eastAsia="Times New Roman" w:hAnsi="Book Antiqua" w:cs="Times New Roman"/>
          <w:sz w:val="24"/>
          <w:szCs w:val="24"/>
          <w:lang w:val="en-US" w:eastAsia="it-IT"/>
        </w:rPr>
        <w:t xml:space="preserve">aimed </w:t>
      </w:r>
      <w:r w:rsidRPr="00A30C58">
        <w:rPr>
          <w:rFonts w:ascii="Book Antiqua" w:eastAsia="Times New Roman" w:hAnsi="Book Antiqua" w:cs="Times New Roman"/>
          <w:sz w:val="24"/>
          <w:szCs w:val="24"/>
          <w:lang w:val="en-US" w:eastAsia="it-IT"/>
        </w:rPr>
        <w:t xml:space="preserve">to investigate the role of inflammation as </w:t>
      </w:r>
      <w:r w:rsidR="0077545D" w:rsidRPr="00A30C58">
        <w:rPr>
          <w:rFonts w:ascii="Book Antiqua" w:eastAsia="Times New Roman" w:hAnsi="Book Antiqua" w:cs="Times New Roman"/>
          <w:sz w:val="24"/>
          <w:szCs w:val="24"/>
          <w:lang w:val="en-US" w:eastAsia="it-IT"/>
        </w:rPr>
        <w:t xml:space="preserve">a </w:t>
      </w:r>
      <w:r w:rsidRPr="00A30C58">
        <w:rPr>
          <w:rFonts w:ascii="Book Antiqua" w:eastAsia="Times New Roman" w:hAnsi="Book Antiqua" w:cs="Times New Roman"/>
          <w:sz w:val="24"/>
          <w:szCs w:val="24"/>
          <w:lang w:val="en-US" w:eastAsia="it-IT"/>
        </w:rPr>
        <w:t xml:space="preserve">pivotal marker in the pathogenesis of HIV-1 disease. </w:t>
      </w:r>
      <w:r w:rsidR="0077545D" w:rsidRPr="00A30C58">
        <w:rPr>
          <w:rFonts w:ascii="Book Antiqua" w:eastAsia="Times New Roman" w:hAnsi="Book Antiqua" w:cs="Times New Roman"/>
          <w:sz w:val="24"/>
          <w:szCs w:val="24"/>
          <w:lang w:val="en-US" w:eastAsia="it-IT"/>
        </w:rPr>
        <w:t>W</w:t>
      </w:r>
      <w:r w:rsidRPr="00A30C58">
        <w:rPr>
          <w:rFonts w:ascii="Book Antiqua" w:eastAsia="Times New Roman" w:hAnsi="Book Antiqua" w:cs="Times New Roman"/>
          <w:sz w:val="24"/>
          <w:szCs w:val="24"/>
          <w:lang w:val="en-US" w:eastAsia="it-IT"/>
        </w:rPr>
        <w:t xml:space="preserve">e will </w:t>
      </w:r>
      <w:r w:rsidR="0077545D" w:rsidRPr="00A30C58">
        <w:rPr>
          <w:rFonts w:ascii="Book Antiqua" w:eastAsia="Times New Roman" w:hAnsi="Book Antiqua" w:cs="Times New Roman"/>
          <w:sz w:val="24"/>
          <w:szCs w:val="24"/>
          <w:lang w:val="en-US" w:eastAsia="it-IT"/>
        </w:rPr>
        <w:t xml:space="preserve">discuss </w:t>
      </w:r>
      <w:r w:rsidRPr="00A30C58">
        <w:rPr>
          <w:rFonts w:ascii="Book Antiqua" w:eastAsia="Times New Roman" w:hAnsi="Book Antiqua" w:cs="Times New Roman"/>
          <w:sz w:val="24"/>
          <w:szCs w:val="24"/>
          <w:lang w:val="en-US" w:eastAsia="it-IT"/>
        </w:rPr>
        <w:t xml:space="preserve">the key features of chronic inflammation and immune activation </w:t>
      </w:r>
      <w:r w:rsidR="0077545D" w:rsidRPr="00A30C58">
        <w:rPr>
          <w:rFonts w:ascii="Book Antiqua" w:eastAsia="Times New Roman" w:hAnsi="Book Antiqua" w:cs="Times New Roman"/>
          <w:sz w:val="24"/>
          <w:szCs w:val="24"/>
          <w:lang w:val="en-US" w:eastAsia="it-IT"/>
        </w:rPr>
        <w:t xml:space="preserve">that are </w:t>
      </w:r>
      <w:r w:rsidRPr="00A30C58">
        <w:rPr>
          <w:rFonts w:ascii="Book Antiqua" w:eastAsia="Times New Roman" w:hAnsi="Book Antiqua" w:cs="Times New Roman"/>
          <w:sz w:val="24"/>
          <w:szCs w:val="24"/>
          <w:lang w:val="en-US" w:eastAsia="it-IT"/>
        </w:rPr>
        <w:t xml:space="preserve">observed during the natural course of the disease and those </w:t>
      </w:r>
      <w:r w:rsidR="0077545D" w:rsidRPr="00A30C58">
        <w:rPr>
          <w:rFonts w:ascii="Book Antiqua" w:eastAsia="Times New Roman" w:hAnsi="Book Antiqua" w:cs="Times New Roman"/>
          <w:sz w:val="24"/>
          <w:szCs w:val="24"/>
          <w:lang w:val="en-US" w:eastAsia="it-IT"/>
        </w:rPr>
        <w:t xml:space="preserve">features that are </w:t>
      </w:r>
      <w:r w:rsidRPr="00A30C58">
        <w:rPr>
          <w:rFonts w:ascii="Book Antiqua" w:eastAsia="Times New Roman" w:hAnsi="Book Antiqua" w:cs="Times New Roman"/>
          <w:sz w:val="24"/>
          <w:szCs w:val="24"/>
          <w:lang w:val="en-US" w:eastAsia="it-IT"/>
        </w:rPr>
        <w:t xml:space="preserve">detected in </w:t>
      </w:r>
      <w:proofErr w:type="spellStart"/>
      <w:r w:rsidRPr="00A30C58">
        <w:rPr>
          <w:rFonts w:ascii="Book Antiqua" w:eastAsia="Times New Roman" w:hAnsi="Book Antiqua" w:cs="Times New Roman"/>
          <w:sz w:val="24"/>
          <w:szCs w:val="24"/>
          <w:lang w:val="en-US" w:eastAsia="it-IT"/>
        </w:rPr>
        <w:t>cART</w:t>
      </w:r>
      <w:proofErr w:type="spellEnd"/>
      <w:r w:rsidRPr="00A30C58">
        <w:rPr>
          <w:rFonts w:ascii="Book Antiqua" w:eastAsia="Times New Roman" w:hAnsi="Book Antiqua" w:cs="Times New Roman"/>
          <w:sz w:val="24"/>
          <w:szCs w:val="24"/>
          <w:lang w:val="en-US" w:eastAsia="it-IT"/>
        </w:rPr>
        <w:t>-modified infection</w:t>
      </w:r>
      <w:r w:rsidR="00927E0E" w:rsidRPr="00A30C58">
        <w:rPr>
          <w:rFonts w:ascii="Book Antiqua" w:eastAsia="Times New Roman" w:hAnsi="Book Antiqua" w:cs="Times New Roman"/>
          <w:sz w:val="24"/>
          <w:szCs w:val="24"/>
          <w:lang w:val="en-US" w:eastAsia="it-IT"/>
        </w:rPr>
        <w:t>.</w:t>
      </w:r>
      <w:r w:rsidR="00454ED2" w:rsidRPr="00A30C58">
        <w:rPr>
          <w:rFonts w:ascii="Book Antiqua" w:eastAsia="Times New Roman" w:hAnsi="Book Antiqua" w:cs="Times New Roman"/>
          <w:sz w:val="24"/>
          <w:szCs w:val="24"/>
          <w:lang w:val="en-US" w:eastAsia="it-IT"/>
        </w:rPr>
        <w:t xml:space="preserve"> </w:t>
      </w:r>
      <w:r w:rsidR="00927E0E" w:rsidRPr="00A30C58">
        <w:rPr>
          <w:rFonts w:ascii="Book Antiqua" w:eastAsia="Times New Roman" w:hAnsi="Book Antiqua" w:cs="Times New Roman"/>
          <w:sz w:val="24"/>
          <w:szCs w:val="24"/>
          <w:lang w:val="en-US" w:eastAsia="it-IT"/>
        </w:rPr>
        <w:t>The review will</w:t>
      </w:r>
      <w:r w:rsidRPr="00A30C58">
        <w:rPr>
          <w:rFonts w:ascii="Book Antiqua" w:eastAsia="Times New Roman" w:hAnsi="Book Antiqua" w:cs="Times New Roman"/>
          <w:sz w:val="24"/>
          <w:szCs w:val="24"/>
          <w:lang w:val="en-US" w:eastAsia="it-IT"/>
        </w:rPr>
        <w:t xml:space="preserve"> focus on the following aspects</w:t>
      </w:r>
      <w:r w:rsidR="002E3E8E" w:rsidRPr="00A30C58">
        <w:rPr>
          <w:rFonts w:ascii="Book Antiqua" w:eastAsia="Times New Roman" w:hAnsi="Book Antiqua" w:cs="Times New Roman"/>
          <w:sz w:val="24"/>
          <w:szCs w:val="24"/>
          <w:lang w:val="en-US" w:eastAsia="it-IT"/>
        </w:rPr>
        <w:t xml:space="preserve"> of HIV-1 infection</w:t>
      </w:r>
      <w:r w:rsidRPr="00A30C58">
        <w:rPr>
          <w:rFonts w:ascii="Book Antiqua" w:eastAsia="Times New Roman" w:hAnsi="Book Antiqua" w:cs="Times New Roman"/>
          <w:sz w:val="24"/>
          <w:szCs w:val="24"/>
          <w:lang w:val="en-US" w:eastAsia="it-IT"/>
        </w:rPr>
        <w:t>: (1) microbial translocation</w:t>
      </w:r>
      <w:r w:rsidR="004327E9" w:rsidRPr="00A30C58">
        <w:rPr>
          <w:rFonts w:ascii="Book Antiqua" w:hAnsi="Book Antiqua" w:cs="Times New Roman"/>
          <w:sz w:val="24"/>
          <w:szCs w:val="24"/>
          <w:lang w:val="en-US" w:eastAsia="zh-CN"/>
        </w:rPr>
        <w:t>;</w:t>
      </w:r>
      <w:r w:rsidRPr="00A30C58">
        <w:rPr>
          <w:rFonts w:ascii="Book Antiqua" w:eastAsia="Times New Roman" w:hAnsi="Book Antiqua" w:cs="Times New Roman"/>
          <w:sz w:val="24"/>
          <w:szCs w:val="24"/>
          <w:lang w:val="en-US" w:eastAsia="it-IT"/>
        </w:rPr>
        <w:t xml:space="preserve"> (2) </w:t>
      </w:r>
      <w:r w:rsidR="00454ED2" w:rsidRPr="00A30C58">
        <w:rPr>
          <w:rFonts w:ascii="Book Antiqua" w:eastAsia="Times New Roman" w:hAnsi="Book Antiqua" w:cs="Times New Roman"/>
          <w:sz w:val="24"/>
          <w:szCs w:val="24"/>
          <w:lang w:val="en-US" w:eastAsia="it-IT"/>
        </w:rPr>
        <w:t xml:space="preserve">the </w:t>
      </w:r>
      <w:r w:rsidRPr="00A30C58">
        <w:rPr>
          <w:rFonts w:ascii="Book Antiqua" w:eastAsia="Times New Roman" w:hAnsi="Book Antiqua" w:cs="Times New Roman"/>
          <w:sz w:val="24"/>
          <w:szCs w:val="24"/>
          <w:lang w:val="en-US" w:eastAsia="it-IT"/>
        </w:rPr>
        <w:t xml:space="preserve">role of residual </w:t>
      </w:r>
      <w:proofErr w:type="spellStart"/>
      <w:r w:rsidRPr="00A30C58">
        <w:rPr>
          <w:rFonts w:ascii="Book Antiqua" w:eastAsia="Times New Roman" w:hAnsi="Book Antiqua" w:cs="Times New Roman"/>
          <w:sz w:val="24"/>
          <w:szCs w:val="24"/>
          <w:lang w:val="en-US" w:eastAsia="it-IT"/>
        </w:rPr>
        <w:t>viremia</w:t>
      </w:r>
      <w:proofErr w:type="spellEnd"/>
      <w:r w:rsidR="004327E9" w:rsidRPr="00A30C58">
        <w:rPr>
          <w:rFonts w:ascii="Book Antiqua" w:hAnsi="Book Antiqua" w:cs="Times New Roman"/>
          <w:sz w:val="24"/>
          <w:szCs w:val="24"/>
          <w:lang w:val="en-US" w:eastAsia="zh-CN"/>
        </w:rPr>
        <w:t>;</w:t>
      </w:r>
      <w:r w:rsidRPr="00A30C58">
        <w:rPr>
          <w:rFonts w:ascii="Book Antiqua" w:eastAsia="Times New Roman" w:hAnsi="Book Antiqua" w:cs="Times New Roman"/>
          <w:sz w:val="24"/>
          <w:szCs w:val="24"/>
          <w:lang w:val="en-US" w:eastAsia="it-IT"/>
        </w:rPr>
        <w:t xml:space="preserve"> and (3) “immune</w:t>
      </w:r>
      <w:r w:rsidR="00454ED2" w:rsidRPr="00A30C58">
        <w:rPr>
          <w:rFonts w:ascii="Book Antiqua" w:eastAsia="Times New Roman" w:hAnsi="Book Antiqua" w:cs="Times New Roman"/>
          <w:sz w:val="24"/>
          <w:szCs w:val="24"/>
          <w:lang w:val="en-US" w:eastAsia="it-IT"/>
        </w:rPr>
        <w:t xml:space="preserve"> </w:t>
      </w:r>
      <w:r w:rsidRPr="00A30C58">
        <w:rPr>
          <w:rFonts w:ascii="Book Antiqua" w:eastAsia="Times New Roman" w:hAnsi="Book Antiqua" w:cs="Times New Roman"/>
          <w:sz w:val="24"/>
          <w:szCs w:val="24"/>
          <w:lang w:val="en-US" w:eastAsia="it-IT"/>
        </w:rPr>
        <w:t xml:space="preserve">senescence” or </w:t>
      </w:r>
      <w:r w:rsidR="00454ED2" w:rsidRPr="00A30C58">
        <w:rPr>
          <w:rFonts w:ascii="Book Antiqua" w:eastAsia="Times New Roman" w:hAnsi="Book Antiqua" w:cs="Times New Roman"/>
          <w:sz w:val="24"/>
          <w:szCs w:val="24"/>
          <w:lang w:val="en-US" w:eastAsia="it-IT"/>
        </w:rPr>
        <w:t>“</w:t>
      </w:r>
      <w:proofErr w:type="spellStart"/>
      <w:r w:rsidRPr="00A30C58">
        <w:rPr>
          <w:rFonts w:ascii="Book Antiqua" w:eastAsia="Times New Roman" w:hAnsi="Book Antiqua" w:cs="Times New Roman"/>
          <w:sz w:val="24"/>
          <w:szCs w:val="24"/>
          <w:lang w:val="en-US" w:eastAsia="it-IT"/>
        </w:rPr>
        <w:t>inflammaging</w:t>
      </w:r>
      <w:proofErr w:type="spellEnd"/>
      <w:r w:rsidR="00454ED2" w:rsidRPr="00A30C58">
        <w:rPr>
          <w:rFonts w:ascii="Book Antiqua" w:eastAsia="Times New Roman" w:hAnsi="Book Antiqua" w:cs="Times New Roman"/>
          <w:sz w:val="24"/>
          <w:szCs w:val="24"/>
          <w:lang w:val="en-US" w:eastAsia="it-IT"/>
        </w:rPr>
        <w:t>.</w:t>
      </w:r>
      <w:r w:rsidRPr="00A30C58">
        <w:rPr>
          <w:rFonts w:ascii="Book Antiqua" w:eastAsia="Times New Roman" w:hAnsi="Book Antiqua" w:cs="Times New Roman"/>
          <w:sz w:val="24"/>
          <w:szCs w:val="24"/>
          <w:lang w:val="en-US" w:eastAsia="it-IT"/>
        </w:rPr>
        <w:t>”</w:t>
      </w:r>
      <w:r w:rsidR="006E7E7C" w:rsidRPr="00A30C58">
        <w:rPr>
          <w:rFonts w:ascii="Book Antiqua" w:hAnsi="Book Antiqua" w:cs="Times New Roman"/>
          <w:sz w:val="24"/>
          <w:szCs w:val="24"/>
          <w:lang w:val="en-US" w:eastAsia="zh-CN"/>
        </w:rPr>
        <w:t xml:space="preserve"> </w:t>
      </w:r>
      <w:r w:rsidRPr="00A30C58">
        <w:rPr>
          <w:rFonts w:ascii="Book Antiqua" w:eastAsia="Times New Roman" w:hAnsi="Book Antiqua" w:cs="Times New Roman"/>
          <w:sz w:val="24"/>
          <w:szCs w:val="24"/>
          <w:lang w:val="en-US" w:eastAsia="it-IT"/>
        </w:rPr>
        <w:t xml:space="preserve">Many questions remain unanswered about the potential mechanisms </w:t>
      </w:r>
      <w:r w:rsidR="00927E0E" w:rsidRPr="00A30C58">
        <w:rPr>
          <w:rFonts w:ascii="Book Antiqua" w:eastAsia="Times New Roman" w:hAnsi="Book Antiqua" w:cs="Times New Roman"/>
          <w:sz w:val="24"/>
          <w:szCs w:val="24"/>
          <w:lang w:val="en-US" w:eastAsia="it-IT"/>
        </w:rPr>
        <w:t xml:space="preserve">that are </w:t>
      </w:r>
      <w:r w:rsidRPr="00A30C58">
        <w:rPr>
          <w:rFonts w:ascii="Book Antiqua" w:eastAsia="Times New Roman" w:hAnsi="Book Antiqua" w:cs="Times New Roman"/>
          <w:sz w:val="24"/>
          <w:szCs w:val="24"/>
          <w:lang w:val="en-US" w:eastAsia="it-IT"/>
        </w:rPr>
        <w:t xml:space="preserve">involved in HIV-1 pathogenesis. Further studies are needed to better investigate the mechanisms </w:t>
      </w:r>
      <w:r w:rsidR="00927E0E" w:rsidRPr="00A30C58">
        <w:rPr>
          <w:rFonts w:ascii="Book Antiqua" w:eastAsia="Times New Roman" w:hAnsi="Book Antiqua" w:cs="Times New Roman"/>
          <w:sz w:val="24"/>
          <w:szCs w:val="24"/>
          <w:lang w:val="en-US" w:eastAsia="it-IT"/>
        </w:rPr>
        <w:t xml:space="preserve">that underlie </w:t>
      </w:r>
      <w:r w:rsidRPr="00A30C58">
        <w:rPr>
          <w:rFonts w:ascii="Book Antiqua" w:eastAsia="Times New Roman" w:hAnsi="Book Antiqua" w:cs="Times New Roman"/>
          <w:sz w:val="24"/>
          <w:szCs w:val="24"/>
          <w:lang w:val="en-US" w:eastAsia="it-IT"/>
        </w:rPr>
        <w:t>immune activation and their correlation with HIV-1 disease progression.</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Times New Roman" w:hAnsi="Book Antiqua" w:cs="Times New Roman"/>
          <w:sz w:val="24"/>
          <w:szCs w:val="24"/>
          <w:lang w:val="en-US" w:eastAsia="it-IT"/>
        </w:rPr>
      </w:pPr>
    </w:p>
    <w:p w:rsidR="00ED5E78" w:rsidRDefault="00ED5E78" w:rsidP="00ED5E78">
      <w:pPr>
        <w:autoSpaceDE w:val="0"/>
        <w:autoSpaceDN w:val="0"/>
        <w:adjustRightInd w:val="0"/>
        <w:rPr>
          <w:rFonts w:ascii="Book Antiqua" w:hAnsi="Book Antiqua" w:cs="Tahoma"/>
          <w:sz w:val="24"/>
        </w:rPr>
      </w:pPr>
      <w:r>
        <w:rPr>
          <w:rFonts w:ascii="Book Antiqua" w:hAnsi="Book Antiqua" w:cs="Tahoma"/>
          <w:sz w:val="24"/>
          <w:lang w:eastAsia="ja-JP"/>
        </w:rPr>
        <w:t>© 2013 Baishideng Publishing Group Co., Limited. All rights</w:t>
      </w:r>
      <w:r>
        <w:rPr>
          <w:rFonts w:ascii="Book Antiqua" w:hAnsi="Book Antiqua" w:cs="Tahoma"/>
          <w:sz w:val="24"/>
        </w:rPr>
        <w:t xml:space="preserve"> </w:t>
      </w:r>
      <w:r>
        <w:rPr>
          <w:rFonts w:ascii="Book Antiqua" w:hAnsi="Book Antiqua" w:cs="Tahoma"/>
          <w:sz w:val="24"/>
          <w:lang w:eastAsia="ja-JP"/>
        </w:rPr>
        <w:t>reserved.</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Times New Roman" w:hAnsi="Book Antiqua" w:cs="Times New Roman"/>
          <w:sz w:val="24"/>
          <w:szCs w:val="24"/>
          <w:lang w:val="en-US" w:eastAsia="it-IT"/>
        </w:rPr>
      </w:pPr>
    </w:p>
    <w:p w:rsidR="009477BB" w:rsidRPr="00A30C58" w:rsidRDefault="009477BB" w:rsidP="00A30C58">
      <w:pPr>
        <w:autoSpaceDE w:val="0"/>
        <w:autoSpaceDN w:val="0"/>
        <w:adjustRightInd w:val="0"/>
        <w:spacing w:after="0" w:line="360" w:lineRule="auto"/>
        <w:ind w:right="-284"/>
        <w:jc w:val="both"/>
        <w:rPr>
          <w:rFonts w:ascii="Book Antiqua" w:hAnsi="Book Antiqua" w:cs="Times New Roman"/>
          <w:sz w:val="24"/>
          <w:szCs w:val="24"/>
          <w:lang w:val="en-US" w:eastAsia="zh-CN"/>
        </w:rPr>
      </w:pPr>
      <w:r w:rsidRPr="00A30C58">
        <w:rPr>
          <w:rFonts w:ascii="Book Antiqua" w:eastAsia="Times New Roman" w:hAnsi="Book Antiqua" w:cs="Times New Roman"/>
          <w:b/>
          <w:sz w:val="24"/>
          <w:szCs w:val="24"/>
          <w:lang w:val="en-US" w:eastAsia="it-IT"/>
        </w:rPr>
        <w:t>Key</w:t>
      </w:r>
      <w:r w:rsidR="002D74B7" w:rsidRPr="00A30C58">
        <w:rPr>
          <w:rFonts w:ascii="Book Antiqua" w:hAnsi="Book Antiqua" w:cs="Times New Roman"/>
          <w:b/>
          <w:sz w:val="24"/>
          <w:szCs w:val="24"/>
          <w:lang w:val="en-US" w:eastAsia="zh-CN"/>
        </w:rPr>
        <w:t xml:space="preserve"> </w:t>
      </w:r>
      <w:r w:rsidRPr="00A30C58">
        <w:rPr>
          <w:rFonts w:ascii="Book Antiqua" w:eastAsia="Times New Roman" w:hAnsi="Book Antiqua" w:cs="Times New Roman"/>
          <w:b/>
          <w:sz w:val="24"/>
          <w:szCs w:val="24"/>
          <w:lang w:val="en-US" w:eastAsia="it-IT"/>
        </w:rPr>
        <w:t>words</w:t>
      </w:r>
      <w:r w:rsidRPr="00A30C58">
        <w:rPr>
          <w:rFonts w:ascii="Book Antiqua" w:eastAsia="Times New Roman" w:hAnsi="Book Antiqua" w:cs="Times New Roman"/>
          <w:sz w:val="24"/>
          <w:szCs w:val="24"/>
          <w:lang w:val="en-US" w:eastAsia="it-IT"/>
        </w:rPr>
        <w:t xml:space="preserve">: </w:t>
      </w:r>
      <w:r w:rsidR="00DF3B8C" w:rsidRPr="00A30C58">
        <w:rPr>
          <w:rFonts w:ascii="Book Antiqua" w:eastAsia="Times New Roman" w:hAnsi="Book Antiqua" w:cs="Times New Roman"/>
          <w:sz w:val="24"/>
          <w:szCs w:val="24"/>
          <w:lang w:val="en-US" w:eastAsia="it-IT"/>
        </w:rPr>
        <w:t>Human immunodeficiency virus-1</w:t>
      </w:r>
      <w:r w:rsidR="0064070F" w:rsidRPr="00A30C58">
        <w:rPr>
          <w:rFonts w:ascii="Book Antiqua" w:hAnsi="Book Antiqua" w:cs="Times New Roman"/>
          <w:sz w:val="24"/>
          <w:szCs w:val="24"/>
          <w:lang w:val="en-US" w:eastAsia="zh-CN"/>
        </w:rPr>
        <w:t>;</w:t>
      </w:r>
      <w:r w:rsidRPr="00A30C58">
        <w:rPr>
          <w:rFonts w:ascii="Book Antiqua" w:eastAsia="Times New Roman" w:hAnsi="Book Antiqua" w:cs="Times New Roman"/>
          <w:sz w:val="24"/>
          <w:szCs w:val="24"/>
          <w:lang w:val="en-US" w:eastAsia="it-IT"/>
        </w:rPr>
        <w:t xml:space="preserve"> </w:t>
      </w:r>
      <w:r w:rsidR="0064070F" w:rsidRPr="00A30C58">
        <w:rPr>
          <w:rFonts w:ascii="Book Antiqua" w:eastAsia="Times New Roman" w:hAnsi="Book Antiqua" w:cs="Times New Roman"/>
          <w:sz w:val="24"/>
          <w:szCs w:val="24"/>
          <w:lang w:val="en-US" w:eastAsia="it-IT"/>
        </w:rPr>
        <w:t>C</w:t>
      </w:r>
      <w:r w:rsidRPr="00A30C58">
        <w:rPr>
          <w:rFonts w:ascii="Book Antiqua" w:eastAsia="Times New Roman" w:hAnsi="Book Antiqua" w:cs="Times New Roman"/>
          <w:sz w:val="24"/>
          <w:szCs w:val="24"/>
          <w:lang w:val="en-US" w:eastAsia="it-IT"/>
        </w:rPr>
        <w:t>ombined antiretroviral therapy</w:t>
      </w:r>
      <w:r w:rsidR="0064070F" w:rsidRPr="00A30C58">
        <w:rPr>
          <w:rFonts w:ascii="Book Antiqua" w:hAnsi="Book Antiqua" w:cs="Times New Roman"/>
          <w:sz w:val="24"/>
          <w:szCs w:val="24"/>
          <w:lang w:val="en-US" w:eastAsia="zh-CN"/>
        </w:rPr>
        <w:t>;</w:t>
      </w:r>
      <w:r w:rsidRPr="00A30C58">
        <w:rPr>
          <w:rFonts w:ascii="Book Antiqua" w:eastAsia="Times New Roman" w:hAnsi="Book Antiqua" w:cs="Times New Roman"/>
          <w:sz w:val="24"/>
          <w:szCs w:val="24"/>
          <w:lang w:val="en-US" w:eastAsia="it-IT"/>
        </w:rPr>
        <w:t xml:space="preserve"> </w:t>
      </w:r>
      <w:r w:rsidR="0064070F" w:rsidRPr="00A30C58">
        <w:rPr>
          <w:rFonts w:ascii="Book Antiqua" w:eastAsia="Times New Roman" w:hAnsi="Book Antiqua" w:cs="Times New Roman"/>
          <w:sz w:val="24"/>
          <w:szCs w:val="24"/>
          <w:lang w:val="en-US" w:eastAsia="it-IT"/>
        </w:rPr>
        <w:t>I</w:t>
      </w:r>
      <w:r w:rsidRPr="00A30C58">
        <w:rPr>
          <w:rFonts w:ascii="Book Antiqua" w:eastAsia="Times New Roman" w:hAnsi="Book Antiqua" w:cs="Times New Roman"/>
          <w:sz w:val="24"/>
          <w:szCs w:val="24"/>
          <w:lang w:val="en-US" w:eastAsia="it-IT"/>
        </w:rPr>
        <w:t>mmune activation</w:t>
      </w:r>
      <w:r w:rsidR="0064070F" w:rsidRPr="00A30C58">
        <w:rPr>
          <w:rFonts w:ascii="Book Antiqua" w:hAnsi="Book Antiqua" w:cs="Times New Roman"/>
          <w:sz w:val="24"/>
          <w:szCs w:val="24"/>
          <w:lang w:val="en-US" w:eastAsia="zh-CN"/>
        </w:rPr>
        <w:t>;</w:t>
      </w:r>
      <w:r w:rsidRPr="00A30C58">
        <w:rPr>
          <w:rFonts w:ascii="Book Antiqua" w:eastAsia="Times New Roman" w:hAnsi="Book Antiqua" w:cs="Times New Roman"/>
          <w:sz w:val="24"/>
          <w:szCs w:val="24"/>
          <w:lang w:val="en-US" w:eastAsia="it-IT"/>
        </w:rPr>
        <w:t xml:space="preserve"> </w:t>
      </w:r>
      <w:r w:rsidR="0064070F" w:rsidRPr="00A30C58">
        <w:rPr>
          <w:rFonts w:ascii="Book Antiqua" w:eastAsia="Times New Roman" w:hAnsi="Book Antiqua" w:cs="Times New Roman"/>
          <w:sz w:val="24"/>
          <w:szCs w:val="24"/>
          <w:lang w:val="en-US" w:eastAsia="it-IT"/>
        </w:rPr>
        <w:t>M</w:t>
      </w:r>
      <w:r w:rsidRPr="00A30C58">
        <w:rPr>
          <w:rFonts w:ascii="Book Antiqua" w:eastAsia="Times New Roman" w:hAnsi="Book Antiqua" w:cs="Times New Roman"/>
          <w:sz w:val="24"/>
          <w:szCs w:val="24"/>
          <w:lang w:val="en-US" w:eastAsia="it-IT"/>
        </w:rPr>
        <w:t>icrobial tra</w:t>
      </w:r>
      <w:r w:rsidR="004F2A96" w:rsidRPr="00A30C58">
        <w:rPr>
          <w:rFonts w:ascii="Book Antiqua" w:eastAsia="Times New Roman" w:hAnsi="Book Antiqua" w:cs="Times New Roman"/>
          <w:sz w:val="24"/>
          <w:szCs w:val="24"/>
          <w:lang w:val="en-US" w:eastAsia="it-IT"/>
        </w:rPr>
        <w:t>n</w:t>
      </w:r>
      <w:r w:rsidRPr="00A30C58">
        <w:rPr>
          <w:rFonts w:ascii="Book Antiqua" w:eastAsia="Times New Roman" w:hAnsi="Book Antiqua" w:cs="Times New Roman"/>
          <w:sz w:val="24"/>
          <w:szCs w:val="24"/>
          <w:lang w:val="en-US" w:eastAsia="it-IT"/>
        </w:rPr>
        <w:t>slocation</w:t>
      </w:r>
      <w:r w:rsidR="0064070F" w:rsidRPr="00A30C58">
        <w:rPr>
          <w:rFonts w:ascii="Book Antiqua" w:hAnsi="Book Antiqua" w:cs="Times New Roman"/>
          <w:sz w:val="24"/>
          <w:szCs w:val="24"/>
          <w:lang w:val="en-US" w:eastAsia="zh-CN"/>
        </w:rPr>
        <w:t>;</w:t>
      </w:r>
      <w:r w:rsidRPr="00A30C58">
        <w:rPr>
          <w:rFonts w:ascii="Book Antiqua" w:eastAsia="Times New Roman" w:hAnsi="Book Antiqua" w:cs="Times New Roman"/>
          <w:sz w:val="24"/>
          <w:szCs w:val="24"/>
          <w:lang w:val="en-US" w:eastAsia="it-IT"/>
        </w:rPr>
        <w:t xml:space="preserve"> </w:t>
      </w:r>
      <w:r w:rsidR="0064070F" w:rsidRPr="00A30C58">
        <w:rPr>
          <w:rFonts w:ascii="Book Antiqua" w:eastAsia="Times New Roman" w:hAnsi="Book Antiqua" w:cs="Times New Roman"/>
          <w:sz w:val="24"/>
          <w:szCs w:val="24"/>
          <w:lang w:val="en-US" w:eastAsia="it-IT"/>
        </w:rPr>
        <w:t>R</w:t>
      </w:r>
      <w:r w:rsidRPr="00A30C58">
        <w:rPr>
          <w:rFonts w:ascii="Book Antiqua" w:eastAsia="Times New Roman" w:hAnsi="Book Antiqua" w:cs="Times New Roman"/>
          <w:sz w:val="24"/>
          <w:szCs w:val="24"/>
          <w:lang w:val="en-US" w:eastAsia="it-IT"/>
        </w:rPr>
        <w:t xml:space="preserve">esidual </w:t>
      </w:r>
      <w:proofErr w:type="spellStart"/>
      <w:r w:rsidRPr="00A30C58">
        <w:rPr>
          <w:rFonts w:ascii="Book Antiqua" w:eastAsia="Times New Roman" w:hAnsi="Book Antiqua" w:cs="Times New Roman"/>
          <w:sz w:val="24"/>
          <w:szCs w:val="24"/>
          <w:lang w:val="en-US" w:eastAsia="it-IT"/>
        </w:rPr>
        <w:t>viremia</w:t>
      </w:r>
      <w:proofErr w:type="spellEnd"/>
      <w:r w:rsidR="0064070F" w:rsidRPr="00A30C58">
        <w:rPr>
          <w:rFonts w:ascii="Book Antiqua" w:hAnsi="Book Antiqua" w:cs="Times New Roman"/>
          <w:sz w:val="24"/>
          <w:szCs w:val="24"/>
          <w:lang w:val="en-US" w:eastAsia="zh-CN"/>
        </w:rPr>
        <w:t xml:space="preserve">; </w:t>
      </w:r>
      <w:r w:rsidR="0064070F" w:rsidRPr="00A30C58">
        <w:rPr>
          <w:rFonts w:ascii="Book Antiqua" w:eastAsia="Times New Roman" w:hAnsi="Book Antiqua" w:cs="Times New Roman"/>
          <w:sz w:val="24"/>
          <w:szCs w:val="24"/>
          <w:lang w:val="en-US" w:eastAsia="it-IT"/>
        </w:rPr>
        <w:t>I</w:t>
      </w:r>
      <w:r w:rsidRPr="00A30C58">
        <w:rPr>
          <w:rFonts w:ascii="Book Antiqua" w:eastAsia="Times New Roman" w:hAnsi="Book Antiqua" w:cs="Times New Roman"/>
          <w:sz w:val="24"/>
          <w:szCs w:val="24"/>
          <w:lang w:val="en-US" w:eastAsia="it-IT"/>
        </w:rPr>
        <w:t>mmune</w:t>
      </w:r>
      <w:r w:rsidR="004F2A96" w:rsidRPr="00A30C58">
        <w:rPr>
          <w:rFonts w:ascii="Book Antiqua" w:eastAsia="Times New Roman" w:hAnsi="Book Antiqua" w:cs="Times New Roman"/>
          <w:sz w:val="24"/>
          <w:szCs w:val="24"/>
          <w:lang w:val="en-US" w:eastAsia="it-IT"/>
        </w:rPr>
        <w:t xml:space="preserve"> </w:t>
      </w:r>
      <w:r w:rsidRPr="00A30C58">
        <w:rPr>
          <w:rFonts w:ascii="Book Antiqua" w:eastAsia="Times New Roman" w:hAnsi="Book Antiqua" w:cs="Times New Roman"/>
          <w:sz w:val="24"/>
          <w:szCs w:val="24"/>
          <w:lang w:val="en-US" w:eastAsia="it-IT"/>
        </w:rPr>
        <w:t>senescence</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Times New Roman" w:hAnsi="Book Antiqua" w:cs="Times New Roman"/>
          <w:sz w:val="24"/>
          <w:szCs w:val="24"/>
          <w:lang w:val="en-US" w:eastAsia="it-IT"/>
        </w:rPr>
      </w:pP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hAnsi="Book Antiqua" w:cs="Times New Roman"/>
          <w:sz w:val="24"/>
          <w:szCs w:val="24"/>
          <w:lang w:val="en-US" w:eastAsia="zh-CN"/>
        </w:rPr>
      </w:pPr>
      <w:r w:rsidRPr="00A30C58">
        <w:rPr>
          <w:rFonts w:ascii="Book Antiqua" w:eastAsia="Times New Roman" w:hAnsi="Book Antiqua" w:cs="Times New Roman"/>
          <w:b/>
          <w:sz w:val="24"/>
          <w:szCs w:val="24"/>
          <w:lang w:val="en-US" w:eastAsia="it-IT"/>
        </w:rPr>
        <w:t>Core tip</w:t>
      </w:r>
      <w:r w:rsidR="004327E9" w:rsidRPr="00A30C58">
        <w:rPr>
          <w:rFonts w:ascii="Book Antiqua" w:hAnsi="Book Antiqua" w:cs="Times New Roman"/>
          <w:b/>
          <w:sz w:val="24"/>
          <w:szCs w:val="24"/>
          <w:lang w:val="en-US" w:eastAsia="zh-CN"/>
        </w:rPr>
        <w:t xml:space="preserve">: </w:t>
      </w:r>
      <w:r w:rsidR="009A603A" w:rsidRPr="00A30C58">
        <w:rPr>
          <w:rFonts w:ascii="Book Antiqua" w:eastAsia="Times New Roman" w:hAnsi="Book Antiqua" w:cs="Times New Roman"/>
          <w:sz w:val="24"/>
          <w:szCs w:val="24"/>
          <w:lang w:val="en-US" w:eastAsia="it-IT"/>
        </w:rPr>
        <w:t xml:space="preserve">The aim </w:t>
      </w:r>
      <w:r w:rsidRPr="00A30C58">
        <w:rPr>
          <w:rFonts w:ascii="Book Antiqua" w:eastAsia="Times New Roman" w:hAnsi="Book Antiqua" w:cs="Times New Roman"/>
          <w:sz w:val="24"/>
          <w:szCs w:val="24"/>
          <w:lang w:val="en-US" w:eastAsia="it-IT"/>
        </w:rPr>
        <w:t xml:space="preserve">of this review </w:t>
      </w:r>
      <w:r w:rsidR="009A603A" w:rsidRPr="00A30C58">
        <w:rPr>
          <w:rFonts w:ascii="Book Antiqua" w:eastAsia="Times New Roman" w:hAnsi="Book Antiqua" w:cs="Times New Roman"/>
          <w:sz w:val="24"/>
          <w:szCs w:val="24"/>
          <w:lang w:val="en-US" w:eastAsia="it-IT"/>
        </w:rPr>
        <w:t xml:space="preserve">was </w:t>
      </w:r>
      <w:r w:rsidRPr="00A30C58">
        <w:rPr>
          <w:rFonts w:ascii="Book Antiqua" w:eastAsia="Times New Roman" w:hAnsi="Book Antiqua" w:cs="Times New Roman"/>
          <w:sz w:val="24"/>
          <w:szCs w:val="24"/>
          <w:lang w:val="en-US" w:eastAsia="it-IT"/>
        </w:rPr>
        <w:t xml:space="preserve">to summarize the most relevant </w:t>
      </w:r>
      <w:r w:rsidR="00A545A4" w:rsidRPr="00A30C58">
        <w:rPr>
          <w:rFonts w:ascii="Book Antiqua" w:eastAsia="Times New Roman" w:hAnsi="Book Antiqua" w:cs="Times New Roman"/>
          <w:sz w:val="24"/>
          <w:szCs w:val="24"/>
          <w:lang w:val="en-US" w:eastAsia="it-IT"/>
        </w:rPr>
        <w:t xml:space="preserve">mechanisms </w:t>
      </w:r>
      <w:r w:rsidR="009A603A" w:rsidRPr="00A30C58">
        <w:rPr>
          <w:rFonts w:ascii="Book Antiqua" w:eastAsia="Times New Roman" w:hAnsi="Book Antiqua" w:cs="Times New Roman"/>
          <w:sz w:val="24"/>
          <w:szCs w:val="24"/>
          <w:lang w:val="en-US" w:eastAsia="it-IT"/>
        </w:rPr>
        <w:t xml:space="preserve">in </w:t>
      </w:r>
      <w:r w:rsidR="004327E9" w:rsidRPr="00A30C58">
        <w:rPr>
          <w:rFonts w:ascii="Book Antiqua" w:eastAsia="MS Mincho" w:hAnsi="Book Antiqua" w:cs="Times New Roman"/>
          <w:sz w:val="24"/>
          <w:szCs w:val="24"/>
          <w:lang w:val="en-US"/>
        </w:rPr>
        <w:t>human immunodeficiency virus-1 (HIV-1)</w:t>
      </w:r>
      <w:r w:rsidRPr="00A30C58">
        <w:rPr>
          <w:rFonts w:ascii="Book Antiqua" w:eastAsia="Times New Roman" w:hAnsi="Book Antiqua" w:cs="Times New Roman"/>
          <w:sz w:val="24"/>
          <w:szCs w:val="24"/>
          <w:lang w:val="en-US" w:eastAsia="it-IT"/>
        </w:rPr>
        <w:t xml:space="preserve"> pathogenesis </w:t>
      </w:r>
      <w:r w:rsidR="00A545A4" w:rsidRPr="00A30C58">
        <w:rPr>
          <w:rFonts w:ascii="Book Antiqua" w:eastAsia="Times New Roman" w:hAnsi="Book Antiqua" w:cs="Times New Roman"/>
          <w:sz w:val="24"/>
          <w:szCs w:val="24"/>
          <w:lang w:val="en-US" w:eastAsia="it-IT"/>
        </w:rPr>
        <w:t xml:space="preserve">by </w:t>
      </w:r>
      <w:r w:rsidRPr="00A30C58">
        <w:rPr>
          <w:rFonts w:ascii="Book Antiqua" w:eastAsia="Times New Roman" w:hAnsi="Book Antiqua" w:cs="Times New Roman"/>
          <w:sz w:val="24"/>
          <w:szCs w:val="24"/>
          <w:lang w:val="en-US" w:eastAsia="it-IT"/>
        </w:rPr>
        <w:t xml:space="preserve">focusing on the role </w:t>
      </w:r>
      <w:r w:rsidR="00A545A4" w:rsidRPr="00A30C58">
        <w:rPr>
          <w:rFonts w:ascii="Book Antiqua" w:eastAsia="Times New Roman" w:hAnsi="Book Antiqua" w:cs="Times New Roman"/>
          <w:sz w:val="24"/>
          <w:szCs w:val="24"/>
          <w:lang w:val="en-US" w:eastAsia="it-IT"/>
        </w:rPr>
        <w:t>of</w:t>
      </w:r>
      <w:r w:rsidRPr="00A30C58">
        <w:rPr>
          <w:rFonts w:ascii="Book Antiqua" w:eastAsia="Times New Roman" w:hAnsi="Book Antiqua" w:cs="Times New Roman"/>
          <w:sz w:val="24"/>
          <w:szCs w:val="24"/>
          <w:lang w:val="en-US" w:eastAsia="it-IT"/>
        </w:rPr>
        <w:t xml:space="preserve"> microbial translocation, residual </w:t>
      </w:r>
      <w:proofErr w:type="spellStart"/>
      <w:r w:rsidRPr="00A30C58">
        <w:rPr>
          <w:rFonts w:ascii="Book Antiqua" w:eastAsia="Times New Roman" w:hAnsi="Book Antiqua" w:cs="Times New Roman"/>
          <w:sz w:val="24"/>
          <w:szCs w:val="24"/>
          <w:lang w:val="en-US" w:eastAsia="it-IT"/>
        </w:rPr>
        <w:t>viremia</w:t>
      </w:r>
      <w:proofErr w:type="spellEnd"/>
      <w:r w:rsidRPr="00A30C58">
        <w:rPr>
          <w:rFonts w:ascii="Book Antiqua" w:eastAsia="Times New Roman" w:hAnsi="Book Antiqua" w:cs="Times New Roman"/>
          <w:sz w:val="24"/>
          <w:szCs w:val="24"/>
          <w:lang w:val="en-US" w:eastAsia="it-IT"/>
        </w:rPr>
        <w:t>, and immune</w:t>
      </w:r>
      <w:r w:rsidR="00A545A4" w:rsidRPr="00A30C58">
        <w:rPr>
          <w:rFonts w:ascii="Book Antiqua" w:eastAsia="Times New Roman" w:hAnsi="Book Antiqua" w:cs="Times New Roman"/>
          <w:sz w:val="24"/>
          <w:szCs w:val="24"/>
          <w:lang w:val="en-US" w:eastAsia="it-IT"/>
        </w:rPr>
        <w:t xml:space="preserve"> </w:t>
      </w:r>
      <w:r w:rsidRPr="00A30C58">
        <w:rPr>
          <w:rFonts w:ascii="Book Antiqua" w:eastAsia="Times New Roman" w:hAnsi="Book Antiqua" w:cs="Times New Roman"/>
          <w:sz w:val="24"/>
          <w:szCs w:val="24"/>
          <w:lang w:val="en-US" w:eastAsia="it-IT"/>
        </w:rPr>
        <w:t xml:space="preserve">senescence or </w:t>
      </w:r>
      <w:r w:rsidR="00A545A4" w:rsidRPr="00A30C58">
        <w:rPr>
          <w:rFonts w:ascii="Book Antiqua" w:eastAsia="Times New Roman" w:hAnsi="Book Antiqua" w:cs="Times New Roman"/>
          <w:sz w:val="24"/>
          <w:szCs w:val="24"/>
          <w:lang w:val="en-US" w:eastAsia="it-IT"/>
        </w:rPr>
        <w:t>“</w:t>
      </w:r>
      <w:proofErr w:type="spellStart"/>
      <w:r w:rsidRPr="00A30C58">
        <w:rPr>
          <w:rFonts w:ascii="Book Antiqua" w:eastAsia="Times New Roman" w:hAnsi="Book Antiqua" w:cs="Times New Roman"/>
          <w:sz w:val="24"/>
          <w:szCs w:val="24"/>
          <w:lang w:val="en-US" w:eastAsia="it-IT"/>
        </w:rPr>
        <w:t>inflammaging</w:t>
      </w:r>
      <w:proofErr w:type="spellEnd"/>
      <w:r w:rsidRPr="00A30C58">
        <w:rPr>
          <w:rFonts w:ascii="Book Antiqua" w:eastAsia="Times New Roman" w:hAnsi="Book Antiqua" w:cs="Times New Roman"/>
          <w:sz w:val="24"/>
          <w:szCs w:val="24"/>
          <w:lang w:val="en-US" w:eastAsia="it-IT"/>
        </w:rPr>
        <w:t xml:space="preserve">” in disease progression to full-blown AIDS. Moreover, the impact of antiretroviral therapy on these </w:t>
      </w:r>
      <w:r w:rsidR="00A80FCF" w:rsidRPr="00A30C58">
        <w:rPr>
          <w:rFonts w:ascii="Book Antiqua" w:eastAsia="Times New Roman" w:hAnsi="Book Antiqua" w:cs="Times New Roman"/>
          <w:sz w:val="24"/>
          <w:szCs w:val="24"/>
          <w:lang w:val="en-US" w:eastAsia="it-IT"/>
        </w:rPr>
        <w:t xml:space="preserve">mechanisms was </w:t>
      </w:r>
      <w:r w:rsidRPr="00A30C58">
        <w:rPr>
          <w:rFonts w:ascii="Book Antiqua" w:eastAsia="Times New Roman" w:hAnsi="Book Antiqua" w:cs="Times New Roman"/>
          <w:sz w:val="24"/>
          <w:szCs w:val="24"/>
          <w:lang w:val="en-US" w:eastAsia="it-IT"/>
        </w:rPr>
        <w:t>investigated.</w:t>
      </w:r>
    </w:p>
    <w:p w:rsidR="009C1DE4" w:rsidRPr="00A30C58" w:rsidRDefault="009C1DE4"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hAnsi="Book Antiqua" w:cs="Times New Roman"/>
          <w:sz w:val="24"/>
          <w:szCs w:val="24"/>
          <w:lang w:val="en-US" w:eastAsia="zh-CN"/>
        </w:rPr>
      </w:pPr>
    </w:p>
    <w:p w:rsidR="009C1DE4" w:rsidRPr="00A30C58" w:rsidRDefault="009C1DE4" w:rsidP="00A30C58">
      <w:pPr>
        <w:autoSpaceDE w:val="0"/>
        <w:autoSpaceDN w:val="0"/>
        <w:adjustRightInd w:val="0"/>
        <w:spacing w:after="0" w:line="360" w:lineRule="auto"/>
        <w:ind w:right="-284"/>
        <w:jc w:val="both"/>
        <w:rPr>
          <w:rFonts w:ascii="Book Antiqua" w:hAnsi="Book Antiqua" w:cs="Times New Roman"/>
          <w:sz w:val="24"/>
          <w:szCs w:val="24"/>
          <w:lang w:val="en-US" w:eastAsia="zh-CN"/>
        </w:rPr>
      </w:pPr>
      <w:r w:rsidRPr="00A30C58">
        <w:rPr>
          <w:rFonts w:ascii="Book Antiqua" w:eastAsia="Times New Roman" w:hAnsi="Book Antiqua" w:cs="Times New Roman"/>
          <w:sz w:val="24"/>
          <w:szCs w:val="24"/>
          <w:lang w:eastAsia="it-IT"/>
        </w:rPr>
        <w:lastRenderedPageBreak/>
        <w:t>Fantauzzi</w:t>
      </w:r>
      <w:r w:rsidRPr="00A30C58">
        <w:rPr>
          <w:rFonts w:ascii="Book Antiqua" w:hAnsi="Book Antiqua" w:cs="Times New Roman"/>
          <w:sz w:val="24"/>
          <w:szCs w:val="24"/>
          <w:lang w:eastAsia="zh-CN"/>
        </w:rPr>
        <w:t xml:space="preserve"> A</w:t>
      </w:r>
      <w:r w:rsidRPr="00A30C58">
        <w:rPr>
          <w:rFonts w:ascii="Book Antiqua" w:eastAsia="Times New Roman" w:hAnsi="Book Antiqua" w:cs="Times New Roman"/>
          <w:sz w:val="24"/>
          <w:szCs w:val="24"/>
          <w:lang w:eastAsia="it-IT"/>
        </w:rPr>
        <w:t>, Falasca</w:t>
      </w:r>
      <w:r w:rsidRPr="00A30C58">
        <w:rPr>
          <w:rFonts w:ascii="Book Antiqua" w:hAnsi="Book Antiqua" w:cs="Times New Roman"/>
          <w:sz w:val="24"/>
          <w:szCs w:val="24"/>
          <w:lang w:eastAsia="zh-CN"/>
        </w:rPr>
        <w:t xml:space="preserve"> F</w:t>
      </w:r>
      <w:r w:rsidRPr="00A30C58">
        <w:rPr>
          <w:rFonts w:ascii="Book Antiqua" w:eastAsia="Times New Roman" w:hAnsi="Book Antiqua" w:cs="Times New Roman"/>
          <w:sz w:val="24"/>
          <w:szCs w:val="24"/>
          <w:lang w:eastAsia="it-IT"/>
        </w:rPr>
        <w:t>, d’Ettorre</w:t>
      </w:r>
      <w:r w:rsidRPr="00A30C58">
        <w:rPr>
          <w:rFonts w:ascii="Book Antiqua" w:hAnsi="Book Antiqua" w:cs="Times New Roman"/>
          <w:sz w:val="24"/>
          <w:szCs w:val="24"/>
          <w:lang w:eastAsia="zh-CN"/>
        </w:rPr>
        <w:t xml:space="preserve"> G</w:t>
      </w:r>
      <w:r w:rsidRPr="00A30C58">
        <w:rPr>
          <w:rFonts w:ascii="Book Antiqua" w:eastAsia="Times New Roman" w:hAnsi="Book Antiqua" w:cs="Times New Roman"/>
          <w:sz w:val="24"/>
          <w:szCs w:val="24"/>
          <w:lang w:eastAsia="it-IT"/>
        </w:rPr>
        <w:t>, Cavallari</w:t>
      </w:r>
      <w:r w:rsidRPr="00A30C58">
        <w:rPr>
          <w:rFonts w:ascii="Book Antiqua" w:hAnsi="Book Antiqua" w:cs="Times New Roman"/>
          <w:sz w:val="24"/>
          <w:szCs w:val="24"/>
          <w:lang w:eastAsia="zh-CN"/>
        </w:rPr>
        <w:t xml:space="preserve"> EN</w:t>
      </w:r>
      <w:r w:rsidRPr="00A30C58">
        <w:rPr>
          <w:rFonts w:ascii="Book Antiqua" w:eastAsia="Times New Roman" w:hAnsi="Book Antiqua" w:cs="Times New Roman"/>
          <w:sz w:val="24"/>
          <w:szCs w:val="24"/>
          <w:lang w:eastAsia="it-IT"/>
        </w:rPr>
        <w:t>, Turriziani</w:t>
      </w:r>
      <w:r w:rsidRPr="00A30C58">
        <w:rPr>
          <w:rFonts w:ascii="Book Antiqua" w:hAnsi="Book Antiqua" w:cs="Times New Roman"/>
          <w:sz w:val="24"/>
          <w:szCs w:val="24"/>
          <w:lang w:eastAsia="zh-CN"/>
        </w:rPr>
        <w:t xml:space="preserve"> O</w:t>
      </w:r>
      <w:r w:rsidRPr="00A30C58">
        <w:rPr>
          <w:rFonts w:ascii="Book Antiqua" w:eastAsia="Times New Roman" w:hAnsi="Book Antiqua" w:cs="Times New Roman"/>
          <w:sz w:val="24"/>
          <w:szCs w:val="24"/>
          <w:lang w:eastAsia="it-IT"/>
        </w:rPr>
        <w:t>, Vullo</w:t>
      </w:r>
      <w:r w:rsidRPr="00A30C58">
        <w:rPr>
          <w:rFonts w:ascii="Book Antiqua" w:hAnsi="Book Antiqua" w:cs="Times New Roman"/>
          <w:sz w:val="24"/>
          <w:szCs w:val="24"/>
          <w:lang w:eastAsia="zh-CN"/>
        </w:rPr>
        <w:t xml:space="preserve"> V</w:t>
      </w:r>
      <w:r w:rsidRPr="00A30C58">
        <w:rPr>
          <w:rFonts w:ascii="Book Antiqua" w:eastAsia="Times New Roman" w:hAnsi="Book Antiqua" w:cs="Times New Roman"/>
          <w:sz w:val="24"/>
          <w:szCs w:val="24"/>
          <w:lang w:eastAsia="it-IT"/>
        </w:rPr>
        <w:t>, Mezzaroma</w:t>
      </w:r>
      <w:r w:rsidRPr="00A30C58">
        <w:rPr>
          <w:rFonts w:ascii="Book Antiqua" w:hAnsi="Book Antiqua" w:cs="Times New Roman"/>
          <w:sz w:val="24"/>
          <w:szCs w:val="24"/>
          <w:lang w:eastAsia="zh-CN"/>
        </w:rPr>
        <w:t xml:space="preserve"> I. </w:t>
      </w:r>
      <w:r w:rsidRPr="00A30C58">
        <w:rPr>
          <w:rFonts w:ascii="Book Antiqua" w:eastAsia="Times New Roman" w:hAnsi="Book Antiqua" w:cs="Times New Roman"/>
          <w:sz w:val="24"/>
          <w:szCs w:val="24"/>
          <w:lang w:val="en-US" w:eastAsia="it-IT"/>
        </w:rPr>
        <w:t>M</w:t>
      </w:r>
      <w:r w:rsidRPr="00A30C58">
        <w:rPr>
          <w:rFonts w:ascii="Book Antiqua" w:eastAsia="MS Mincho" w:hAnsi="Book Antiqua" w:cs="Times New Roman"/>
          <w:sz w:val="24"/>
          <w:szCs w:val="24"/>
          <w:lang w:val="en-US"/>
        </w:rPr>
        <w:t xml:space="preserve">icrobial translocation, residual </w:t>
      </w:r>
      <w:proofErr w:type="spellStart"/>
      <w:r w:rsidRPr="00A30C58">
        <w:rPr>
          <w:rFonts w:ascii="Book Antiqua" w:eastAsia="MS Mincho" w:hAnsi="Book Antiqua" w:cs="Times New Roman"/>
          <w:sz w:val="24"/>
          <w:szCs w:val="24"/>
          <w:lang w:val="en-US"/>
        </w:rPr>
        <w:t>viremia</w:t>
      </w:r>
      <w:proofErr w:type="spellEnd"/>
      <w:r w:rsidRPr="00A30C58">
        <w:rPr>
          <w:rFonts w:ascii="Book Antiqua" w:eastAsia="MS Mincho" w:hAnsi="Book Antiqua" w:cs="Times New Roman"/>
          <w:sz w:val="24"/>
          <w:szCs w:val="24"/>
          <w:lang w:val="en-US"/>
        </w:rPr>
        <w:t xml:space="preserve"> and immune senescence in the pathogenesis of HIV-1 infection</w:t>
      </w:r>
      <w:r w:rsidRPr="00A30C58">
        <w:rPr>
          <w:rFonts w:ascii="Book Antiqua" w:hAnsi="Book Antiqua" w:cs="Times New Roman"/>
          <w:sz w:val="24"/>
          <w:szCs w:val="24"/>
          <w:lang w:val="en-US" w:eastAsia="zh-CN"/>
        </w:rPr>
        <w:t>.</w:t>
      </w:r>
    </w:p>
    <w:p w:rsidR="009C1DE4" w:rsidRPr="00A30C58" w:rsidRDefault="009C1DE4" w:rsidP="00A30C58">
      <w:pPr>
        <w:autoSpaceDE w:val="0"/>
        <w:autoSpaceDN w:val="0"/>
        <w:adjustRightInd w:val="0"/>
        <w:spacing w:after="0" w:line="360" w:lineRule="auto"/>
        <w:ind w:right="-284"/>
        <w:jc w:val="both"/>
        <w:rPr>
          <w:rFonts w:ascii="Book Antiqua" w:hAnsi="Book Antiqua" w:cs="Times New Roman"/>
          <w:sz w:val="24"/>
          <w:szCs w:val="24"/>
          <w:lang w:val="en-US" w:eastAsia="zh-CN"/>
        </w:rPr>
      </w:pPr>
    </w:p>
    <w:p w:rsidR="009C1DE4" w:rsidRPr="00A30C58" w:rsidRDefault="009C1DE4" w:rsidP="00A30C58">
      <w:pPr>
        <w:spacing w:after="0" w:line="360" w:lineRule="auto"/>
        <w:jc w:val="both"/>
        <w:rPr>
          <w:rFonts w:ascii="Book Antiqua" w:hAnsi="Book Antiqua"/>
          <w:b/>
          <w:sz w:val="24"/>
          <w:szCs w:val="24"/>
        </w:rPr>
      </w:pPr>
      <w:bookmarkStart w:id="5" w:name="OLE_LINK46"/>
      <w:bookmarkStart w:id="6" w:name="OLE_LINK47"/>
      <w:bookmarkStart w:id="7" w:name="OLE_LINK61"/>
      <w:bookmarkStart w:id="8" w:name="OLE_LINK84"/>
      <w:bookmarkStart w:id="9" w:name="OLE_LINK90"/>
      <w:bookmarkStart w:id="10" w:name="OLE_LINK104"/>
      <w:r w:rsidRPr="00A30C58">
        <w:rPr>
          <w:rFonts w:ascii="Book Antiqua" w:hAnsi="Book Antiqua"/>
          <w:b/>
          <w:sz w:val="24"/>
          <w:szCs w:val="24"/>
        </w:rPr>
        <w:t xml:space="preserve">Available from: URL: </w:t>
      </w:r>
    </w:p>
    <w:p w:rsidR="009C1DE4" w:rsidRPr="00A30C58" w:rsidRDefault="009C1DE4" w:rsidP="00A30C58">
      <w:pPr>
        <w:spacing w:after="0" w:line="360" w:lineRule="auto"/>
        <w:jc w:val="both"/>
        <w:rPr>
          <w:rFonts w:ascii="Book Antiqua" w:hAnsi="Book Antiqua"/>
          <w:b/>
          <w:sz w:val="24"/>
          <w:szCs w:val="24"/>
        </w:rPr>
      </w:pPr>
      <w:r w:rsidRPr="00A30C58">
        <w:rPr>
          <w:rFonts w:ascii="Book Antiqua" w:hAnsi="Book Antiqua"/>
          <w:b/>
          <w:sz w:val="24"/>
          <w:szCs w:val="24"/>
        </w:rPr>
        <w:t>DOI:</w:t>
      </w:r>
    </w:p>
    <w:bookmarkEnd w:id="5"/>
    <w:bookmarkEnd w:id="6"/>
    <w:bookmarkEnd w:id="7"/>
    <w:bookmarkEnd w:id="8"/>
    <w:bookmarkEnd w:id="9"/>
    <w:bookmarkEnd w:id="10"/>
    <w:p w:rsidR="009C1DE4" w:rsidRPr="00A30C58" w:rsidRDefault="009C1DE4" w:rsidP="00A30C58">
      <w:pPr>
        <w:autoSpaceDE w:val="0"/>
        <w:autoSpaceDN w:val="0"/>
        <w:adjustRightInd w:val="0"/>
        <w:spacing w:after="0" w:line="360" w:lineRule="auto"/>
        <w:ind w:right="-284"/>
        <w:jc w:val="both"/>
        <w:rPr>
          <w:rFonts w:ascii="Book Antiqua" w:hAnsi="Book Antiqua" w:cs="Times New Roman"/>
          <w:sz w:val="24"/>
          <w:szCs w:val="24"/>
          <w:lang w:val="en-US" w:eastAsia="zh-CN"/>
        </w:rPr>
      </w:pPr>
    </w:p>
    <w:p w:rsidR="009C1DE4" w:rsidRPr="00A30C58" w:rsidRDefault="009C1DE4"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hAnsi="Book Antiqua" w:cs="Times New Roman"/>
          <w:sz w:val="24"/>
          <w:szCs w:val="24"/>
          <w:lang w:val="en-US" w:eastAsia="zh-CN"/>
        </w:rPr>
      </w:pP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Times New Roman" w:hAnsi="Book Antiqua" w:cs="Times New Roman"/>
          <w:sz w:val="24"/>
          <w:szCs w:val="24"/>
          <w:lang w:val="en-US" w:eastAsia="it-IT"/>
        </w:rPr>
      </w:pP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Times New Roman" w:hAnsi="Book Antiqua" w:cs="Times New Roman"/>
          <w:sz w:val="24"/>
          <w:szCs w:val="24"/>
          <w:lang w:val="en-US" w:eastAsia="it-IT"/>
        </w:rPr>
      </w:pPr>
    </w:p>
    <w:p w:rsidR="009C1DE4" w:rsidRPr="00A30C58" w:rsidRDefault="009C1DE4"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Times New Roman" w:hAnsi="Book Antiqua" w:cs="Times New Roman"/>
          <w:sz w:val="24"/>
          <w:szCs w:val="24"/>
          <w:lang w:val="en-US" w:eastAsia="it-IT"/>
        </w:rPr>
      </w:pPr>
      <w:r w:rsidRPr="00A30C58">
        <w:rPr>
          <w:rFonts w:ascii="Book Antiqua" w:eastAsia="Times New Roman" w:hAnsi="Book Antiqua" w:cs="Times New Roman"/>
          <w:sz w:val="24"/>
          <w:szCs w:val="24"/>
          <w:lang w:val="en-US" w:eastAsia="it-IT"/>
        </w:rPr>
        <w:br w:type="page"/>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MS Mincho" w:hAnsi="Book Antiqua" w:cs="Times New Roman"/>
          <w:b/>
          <w:caps/>
          <w:sz w:val="24"/>
          <w:szCs w:val="24"/>
          <w:lang w:val="en-US"/>
        </w:rPr>
      </w:pPr>
      <w:r w:rsidRPr="00A30C58">
        <w:rPr>
          <w:rFonts w:ascii="Book Antiqua" w:eastAsia="MS Mincho" w:hAnsi="Book Antiqua" w:cs="Times New Roman"/>
          <w:b/>
          <w:caps/>
          <w:sz w:val="24"/>
          <w:szCs w:val="24"/>
          <w:lang w:val="en-US"/>
        </w:rPr>
        <w:lastRenderedPageBreak/>
        <w:t>Introduction</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Combined antiretroviral therapy (</w:t>
      </w:r>
      <w:proofErr w:type="spellStart"/>
      <w:r w:rsidRPr="00A30C58">
        <w:rPr>
          <w:rFonts w:ascii="Book Antiqua" w:eastAsia="MS Mincho" w:hAnsi="Book Antiqua" w:cs="Times New Roman"/>
          <w:sz w:val="24"/>
          <w:szCs w:val="24"/>
          <w:lang w:val="en-US"/>
        </w:rPr>
        <w:t>cART</w:t>
      </w:r>
      <w:proofErr w:type="spellEnd"/>
      <w:r w:rsidRPr="00A30C58">
        <w:rPr>
          <w:rFonts w:ascii="Book Antiqua" w:eastAsia="MS Mincho" w:hAnsi="Book Antiqua" w:cs="Times New Roman"/>
          <w:sz w:val="24"/>
          <w:szCs w:val="24"/>
          <w:lang w:val="en-US"/>
        </w:rPr>
        <w:t xml:space="preserve">) has </w:t>
      </w:r>
      <w:r w:rsidR="007C28E5" w:rsidRPr="00A30C58">
        <w:rPr>
          <w:rFonts w:ascii="Book Antiqua" w:eastAsia="MS Mincho" w:hAnsi="Book Antiqua" w:cs="Times New Roman"/>
          <w:sz w:val="24"/>
          <w:szCs w:val="24"/>
          <w:lang w:val="en-US"/>
        </w:rPr>
        <w:t xml:space="preserve">led to </w:t>
      </w:r>
      <w:r w:rsidRPr="00A30C58">
        <w:rPr>
          <w:rFonts w:ascii="Book Antiqua" w:eastAsia="MS Mincho" w:hAnsi="Book Antiqua" w:cs="Times New Roman"/>
          <w:sz w:val="24"/>
          <w:szCs w:val="24"/>
          <w:lang w:val="en-US"/>
        </w:rPr>
        <w:t>a lower morbidity and mortality in human immunodeficiency virus type 1 (HIV-1</w:t>
      </w:r>
      <w:r w:rsidR="007C28E5"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infected patients </w:t>
      </w:r>
      <w:r w:rsidR="007C28E5" w:rsidRPr="00A30C58">
        <w:rPr>
          <w:rFonts w:ascii="Book Antiqua" w:eastAsia="MS Mincho" w:hAnsi="Book Antiqua" w:cs="Times New Roman"/>
          <w:sz w:val="24"/>
          <w:szCs w:val="24"/>
          <w:lang w:val="en-US"/>
        </w:rPr>
        <w:t>by significantly improving</w:t>
      </w:r>
      <w:r w:rsidRPr="00A30C58">
        <w:rPr>
          <w:rFonts w:ascii="Book Antiqua" w:eastAsia="MS Mincho" w:hAnsi="Book Antiqua" w:cs="Times New Roman"/>
          <w:sz w:val="24"/>
          <w:szCs w:val="24"/>
          <w:lang w:val="en-US"/>
        </w:rPr>
        <w:t xml:space="preserve"> clinical and laboratory parameters. However</w:t>
      </w:r>
      <w:r w:rsidR="0011362B"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t>
      </w:r>
      <w:r w:rsidR="0011362B" w:rsidRPr="00A30C58">
        <w:rPr>
          <w:rFonts w:ascii="Book Antiqua" w:eastAsia="MS Mincho" w:hAnsi="Book Antiqua" w:cs="Times New Roman"/>
          <w:sz w:val="24"/>
          <w:szCs w:val="24"/>
          <w:lang w:val="en-US"/>
        </w:rPr>
        <w:t>the</w:t>
      </w:r>
      <w:r w:rsidRPr="00A30C58">
        <w:rPr>
          <w:rFonts w:ascii="Book Antiqua" w:eastAsia="MS Mincho" w:hAnsi="Book Antiqua" w:cs="Times New Roman"/>
          <w:sz w:val="24"/>
          <w:szCs w:val="24"/>
          <w:lang w:val="en-US"/>
        </w:rPr>
        <w:t xml:space="preserve"> long-term use </w:t>
      </w:r>
      <w:r w:rsidR="0011362B" w:rsidRPr="00A30C58">
        <w:rPr>
          <w:rFonts w:ascii="Book Antiqua" w:eastAsia="MS Mincho" w:hAnsi="Book Antiqua" w:cs="Times New Roman"/>
          <w:sz w:val="24"/>
          <w:szCs w:val="24"/>
          <w:lang w:val="en-US"/>
        </w:rPr>
        <w:t xml:space="preserve">of </w:t>
      </w:r>
      <w:proofErr w:type="spellStart"/>
      <w:r w:rsidR="0011362B" w:rsidRPr="00A30C58">
        <w:rPr>
          <w:rFonts w:ascii="Book Antiqua" w:eastAsia="MS Mincho" w:hAnsi="Book Antiqua" w:cs="Times New Roman"/>
          <w:sz w:val="24"/>
          <w:szCs w:val="24"/>
          <w:lang w:val="en-US"/>
        </w:rPr>
        <w:t>cART</w:t>
      </w:r>
      <w:proofErr w:type="spellEnd"/>
      <w:r w:rsidR="0011362B" w:rsidRPr="00A30C58">
        <w:rPr>
          <w:rFonts w:ascii="Book Antiqua" w:eastAsia="MS Mincho" w:hAnsi="Book Antiqua" w:cs="Times New Roman"/>
          <w:sz w:val="24"/>
          <w:szCs w:val="24"/>
          <w:lang w:val="en-US"/>
        </w:rPr>
        <w:t xml:space="preserve"> is associated with</w:t>
      </w:r>
      <w:r w:rsidRPr="00A30C58">
        <w:rPr>
          <w:rFonts w:ascii="Book Antiqua" w:eastAsia="MS Mincho" w:hAnsi="Book Antiqua" w:cs="Times New Roman"/>
          <w:sz w:val="24"/>
          <w:szCs w:val="24"/>
          <w:lang w:val="en-US"/>
        </w:rPr>
        <w:t xml:space="preserve"> </w:t>
      </w:r>
      <w:r w:rsidR="0011362B" w:rsidRPr="00A30C58">
        <w:rPr>
          <w:rFonts w:ascii="Book Antiqua" w:eastAsia="MS Mincho" w:hAnsi="Book Antiqua" w:cs="Times New Roman"/>
          <w:sz w:val="24"/>
          <w:szCs w:val="24"/>
          <w:lang w:val="en-US"/>
        </w:rPr>
        <w:t>adverse side effects</w:t>
      </w:r>
      <w:r w:rsidRPr="00A30C58">
        <w:rPr>
          <w:rFonts w:ascii="Book Antiqua" w:eastAsia="MS Mincho" w:hAnsi="Book Antiqua" w:cs="Times New Roman"/>
          <w:sz w:val="24"/>
          <w:szCs w:val="24"/>
          <w:lang w:val="en-US"/>
        </w:rPr>
        <w:t xml:space="preserve"> </w:t>
      </w:r>
      <w:r w:rsidR="0011362B" w:rsidRPr="00A30C58">
        <w:rPr>
          <w:rFonts w:ascii="Book Antiqua" w:eastAsia="MS Mincho" w:hAnsi="Book Antiqua" w:cs="Times New Roman"/>
          <w:sz w:val="24"/>
          <w:szCs w:val="24"/>
          <w:lang w:val="en-US"/>
        </w:rPr>
        <w:t xml:space="preserve">that are </w:t>
      </w:r>
      <w:r w:rsidRPr="00A30C58">
        <w:rPr>
          <w:rFonts w:ascii="Book Antiqua" w:eastAsia="MS Mincho" w:hAnsi="Book Antiqua" w:cs="Times New Roman"/>
          <w:sz w:val="24"/>
          <w:szCs w:val="24"/>
          <w:lang w:val="en-US"/>
        </w:rPr>
        <w:t>generally not directly related to HIV-1 infection</w:t>
      </w:r>
      <w:r w:rsidR="0011362B"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t>
      </w:r>
      <w:r w:rsidR="0011362B" w:rsidRPr="00A30C58">
        <w:rPr>
          <w:rFonts w:ascii="Book Antiqua" w:eastAsia="MS Mincho" w:hAnsi="Book Antiqua" w:cs="Times New Roman"/>
          <w:sz w:val="24"/>
          <w:szCs w:val="24"/>
          <w:lang w:val="en-US"/>
        </w:rPr>
        <w:t>These effects include</w:t>
      </w:r>
      <w:r w:rsidRPr="00A30C58">
        <w:rPr>
          <w:rFonts w:ascii="Book Antiqua" w:eastAsia="MS Mincho" w:hAnsi="Book Antiqua" w:cs="Times New Roman"/>
          <w:sz w:val="24"/>
          <w:szCs w:val="24"/>
          <w:lang w:val="en-US"/>
        </w:rPr>
        <w:t xml:space="preserve"> cardiovascular diseases, kidney impairment, osteoporosis, and </w:t>
      </w:r>
      <w:proofErr w:type="spellStart"/>
      <w:r w:rsidRPr="00A30C58">
        <w:rPr>
          <w:rFonts w:ascii="Book Antiqua" w:eastAsia="MS Mincho" w:hAnsi="Book Antiqua" w:cs="Times New Roman"/>
          <w:sz w:val="24"/>
          <w:szCs w:val="24"/>
          <w:lang w:val="en-US"/>
        </w:rPr>
        <w:t>hepatotoxicities</w:t>
      </w:r>
      <w:proofErr w:type="spellEnd"/>
      <w:r w:rsidRPr="00A30C58">
        <w:rPr>
          <w:rFonts w:ascii="Book Antiqua" w:eastAsia="MS Mincho" w:hAnsi="Book Antiqua" w:cs="Times New Roman"/>
          <w:sz w:val="24"/>
          <w:szCs w:val="24"/>
          <w:vertAlign w:val="superscript"/>
          <w:lang w:val="en-US"/>
        </w:rPr>
        <w:t>[1]</w:t>
      </w:r>
      <w:r w:rsidRPr="00A30C58">
        <w:rPr>
          <w:rFonts w:ascii="Book Antiqua" w:eastAsia="MS Mincho" w:hAnsi="Book Antiqua" w:cs="Times New Roman"/>
          <w:sz w:val="24"/>
          <w:szCs w:val="24"/>
          <w:lang w:val="en-US"/>
        </w:rPr>
        <w:t>. Moreover, the prolonged survival of patients and the persistence of virus particles in tissue may directly or indirectly contribute to the development of cancers, neurocognitive impairment and a more rapid progression of hepatitis C infection. Chronic inflammation, chronic immune activation, and immune</w:t>
      </w:r>
      <w:r w:rsidR="0064673F" w:rsidRPr="00A30C58">
        <w:rPr>
          <w:rFonts w:ascii="Book Antiqua" w:eastAsia="MS Mincho" w:hAnsi="Book Antiqua" w:cs="Times New Roman"/>
          <w:sz w:val="24"/>
          <w:szCs w:val="24"/>
          <w:lang w:val="en-US"/>
        </w:rPr>
        <w:t xml:space="preserve"> </w:t>
      </w:r>
      <w:r w:rsidRPr="00A30C58">
        <w:rPr>
          <w:rFonts w:ascii="Book Antiqua" w:eastAsia="MS Mincho" w:hAnsi="Book Antiqua" w:cs="Times New Roman"/>
          <w:sz w:val="24"/>
          <w:szCs w:val="24"/>
          <w:lang w:val="en-US"/>
        </w:rPr>
        <w:t xml:space="preserve">senescence are the </w:t>
      </w:r>
      <w:r w:rsidR="005124EF" w:rsidRPr="00A30C58">
        <w:rPr>
          <w:rFonts w:ascii="Book Antiqua" w:eastAsia="MS Mincho" w:hAnsi="Book Antiqua" w:cs="Times New Roman"/>
          <w:sz w:val="24"/>
          <w:szCs w:val="24"/>
          <w:lang w:val="en-US"/>
        </w:rPr>
        <w:t xml:space="preserve">pathological </w:t>
      </w:r>
      <w:r w:rsidRPr="00A30C58">
        <w:rPr>
          <w:rFonts w:ascii="Book Antiqua" w:eastAsia="MS Mincho" w:hAnsi="Book Antiqua" w:cs="Times New Roman"/>
          <w:sz w:val="24"/>
          <w:szCs w:val="24"/>
          <w:lang w:val="en-US"/>
        </w:rPr>
        <w:t xml:space="preserve">hallmarks </w:t>
      </w:r>
      <w:r w:rsidR="005124EF" w:rsidRPr="00A30C58">
        <w:rPr>
          <w:rFonts w:ascii="Book Antiqua" w:eastAsia="MS Mincho" w:hAnsi="Book Antiqua" w:cs="Times New Roman"/>
          <w:sz w:val="24"/>
          <w:szCs w:val="24"/>
          <w:lang w:val="en-US"/>
        </w:rPr>
        <w:t xml:space="preserve">of HIV-1 infection </w:t>
      </w:r>
      <w:r w:rsidR="0064673F" w:rsidRPr="00A30C58">
        <w:rPr>
          <w:rFonts w:ascii="Book Antiqua" w:eastAsia="MS Mincho" w:hAnsi="Book Antiqua" w:cs="Times New Roman"/>
          <w:sz w:val="24"/>
          <w:szCs w:val="24"/>
          <w:lang w:val="en-US"/>
        </w:rPr>
        <w:t xml:space="preserve">that </w:t>
      </w:r>
      <w:r w:rsidR="005124EF" w:rsidRPr="00A30C58">
        <w:rPr>
          <w:rFonts w:ascii="Book Antiqua" w:eastAsia="MS Mincho" w:hAnsi="Book Antiqua" w:cs="Times New Roman"/>
          <w:sz w:val="24"/>
          <w:szCs w:val="24"/>
          <w:lang w:val="en-US"/>
        </w:rPr>
        <w:t xml:space="preserve">lead to </w:t>
      </w:r>
      <w:r w:rsidRPr="00A30C58">
        <w:rPr>
          <w:rFonts w:ascii="Book Antiqua" w:eastAsia="MS Mincho" w:hAnsi="Book Antiqua" w:cs="Times New Roman"/>
          <w:sz w:val="24"/>
          <w:szCs w:val="24"/>
          <w:lang w:val="en-US"/>
        </w:rPr>
        <w:t>these conditions in HIV-1</w:t>
      </w:r>
      <w:r w:rsidR="0064673F"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infected subjects, mainly in </w:t>
      </w:r>
      <w:r w:rsidR="005124EF" w:rsidRPr="00A30C58">
        <w:rPr>
          <w:rFonts w:ascii="Book Antiqua" w:eastAsia="MS Mincho" w:hAnsi="Book Antiqua" w:cs="Times New Roman"/>
          <w:sz w:val="24"/>
          <w:szCs w:val="24"/>
          <w:lang w:val="en-US"/>
        </w:rPr>
        <w:t xml:space="preserve">subjects </w:t>
      </w:r>
      <w:r w:rsidRPr="00A30C58">
        <w:rPr>
          <w:rFonts w:ascii="Book Antiqua" w:eastAsia="MS Mincho" w:hAnsi="Book Antiqua" w:cs="Times New Roman"/>
          <w:sz w:val="24"/>
          <w:szCs w:val="24"/>
          <w:lang w:val="en-US"/>
        </w:rPr>
        <w:t xml:space="preserve">with persistently decreased CD4+ T cell counts. </w:t>
      </w:r>
      <w:r w:rsidR="005124EF" w:rsidRPr="00A30C58">
        <w:rPr>
          <w:rFonts w:ascii="Book Antiqua" w:eastAsia="MS Mincho" w:hAnsi="Book Antiqua" w:cs="Times New Roman"/>
          <w:sz w:val="24"/>
          <w:szCs w:val="24"/>
          <w:lang w:val="en-US"/>
        </w:rPr>
        <w:t xml:space="preserve">Cardiovascular </w:t>
      </w:r>
      <w:r w:rsidRPr="00A30C58">
        <w:rPr>
          <w:rFonts w:ascii="Book Antiqua" w:eastAsia="MS Mincho" w:hAnsi="Book Antiqua" w:cs="Times New Roman"/>
          <w:sz w:val="24"/>
          <w:szCs w:val="24"/>
          <w:lang w:val="en-US"/>
        </w:rPr>
        <w:t>events in HIV-</w:t>
      </w:r>
      <w:r w:rsidR="005124EF" w:rsidRPr="00A30C58">
        <w:rPr>
          <w:rFonts w:ascii="Book Antiqua" w:eastAsia="MS Mincho" w:hAnsi="Book Antiqua" w:cs="Times New Roman"/>
          <w:sz w:val="24"/>
          <w:szCs w:val="24"/>
          <w:lang w:val="en-US"/>
        </w:rPr>
        <w:t>1-</w:t>
      </w:r>
      <w:r w:rsidRPr="00A30C58">
        <w:rPr>
          <w:rFonts w:ascii="Book Antiqua" w:eastAsia="MS Mincho" w:hAnsi="Book Antiqua" w:cs="Times New Roman"/>
          <w:sz w:val="24"/>
          <w:szCs w:val="24"/>
          <w:lang w:val="en-US"/>
        </w:rPr>
        <w:t>infected patients</w:t>
      </w:r>
      <w:r w:rsidR="005124EF" w:rsidRPr="00A30C58">
        <w:rPr>
          <w:rFonts w:ascii="Book Antiqua" w:eastAsia="MS Mincho" w:hAnsi="Book Antiqua" w:cs="Times New Roman"/>
          <w:sz w:val="24"/>
          <w:szCs w:val="24"/>
          <w:lang w:val="en-US"/>
        </w:rPr>
        <w:t xml:space="preserve"> may </w:t>
      </w:r>
      <w:r w:rsidR="005410FB" w:rsidRPr="00A30C58">
        <w:rPr>
          <w:rFonts w:ascii="Book Antiqua" w:eastAsia="MS Mincho" w:hAnsi="Book Antiqua" w:cs="Times New Roman"/>
          <w:sz w:val="24"/>
          <w:szCs w:val="24"/>
          <w:lang w:val="en-US"/>
        </w:rPr>
        <w:t>occur because of the</w:t>
      </w:r>
      <w:r w:rsidR="005124EF" w:rsidRPr="00A30C58">
        <w:rPr>
          <w:rFonts w:ascii="Book Antiqua" w:eastAsia="MS Mincho" w:hAnsi="Book Antiqua" w:cs="Times New Roman"/>
          <w:sz w:val="24"/>
          <w:szCs w:val="24"/>
          <w:lang w:val="en-US"/>
        </w:rPr>
        <w:t xml:space="preserve"> following </w:t>
      </w:r>
      <w:r w:rsidR="005410FB" w:rsidRPr="00A30C58">
        <w:rPr>
          <w:rFonts w:ascii="Book Antiqua" w:eastAsia="MS Mincho" w:hAnsi="Book Antiqua" w:cs="Times New Roman"/>
          <w:sz w:val="24"/>
          <w:szCs w:val="24"/>
          <w:lang w:val="en-US"/>
        </w:rPr>
        <w:t>reasons</w:t>
      </w:r>
      <w:r w:rsidRPr="00A30C58">
        <w:rPr>
          <w:rFonts w:ascii="Book Antiqua" w:eastAsia="MS Mincho" w:hAnsi="Book Antiqua" w:cs="Times New Roman"/>
          <w:sz w:val="24"/>
          <w:szCs w:val="24"/>
          <w:lang w:val="en-US"/>
        </w:rPr>
        <w:t xml:space="preserve">: (1) these subjects </w:t>
      </w:r>
      <w:r w:rsidR="003C0C1D" w:rsidRPr="00A30C58">
        <w:rPr>
          <w:rFonts w:ascii="Book Antiqua" w:eastAsia="MS Mincho" w:hAnsi="Book Antiqua" w:cs="Times New Roman"/>
          <w:sz w:val="24"/>
          <w:szCs w:val="24"/>
          <w:lang w:val="en-US"/>
        </w:rPr>
        <w:t xml:space="preserve">have </w:t>
      </w:r>
      <w:r w:rsidRPr="00A30C58">
        <w:rPr>
          <w:rFonts w:ascii="Book Antiqua" w:eastAsia="MS Mincho" w:hAnsi="Book Antiqua" w:cs="Times New Roman"/>
          <w:sz w:val="24"/>
          <w:szCs w:val="24"/>
          <w:lang w:val="en-US"/>
        </w:rPr>
        <w:t xml:space="preserve">a </w:t>
      </w:r>
      <w:r w:rsidR="003C0C1D" w:rsidRPr="00A30C58">
        <w:rPr>
          <w:rFonts w:ascii="Book Antiqua" w:eastAsia="MS Mincho" w:hAnsi="Book Antiqua" w:cs="Times New Roman"/>
          <w:sz w:val="24"/>
          <w:szCs w:val="24"/>
          <w:lang w:val="en-US"/>
        </w:rPr>
        <w:t xml:space="preserve">higher </w:t>
      </w:r>
      <w:r w:rsidRPr="00A30C58">
        <w:rPr>
          <w:rFonts w:ascii="Book Antiqua" w:eastAsia="MS Mincho" w:hAnsi="Book Antiqua" w:cs="Times New Roman"/>
          <w:sz w:val="24"/>
          <w:szCs w:val="24"/>
          <w:lang w:val="en-US"/>
        </w:rPr>
        <w:t xml:space="preserve">cardiovascular risk than </w:t>
      </w:r>
      <w:r w:rsidR="003C0C1D"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 xml:space="preserve">general population; (2) the </w:t>
      </w:r>
      <w:r w:rsidR="003C0C1D" w:rsidRPr="00A30C58">
        <w:rPr>
          <w:rFonts w:ascii="Book Antiqua" w:eastAsia="MS Mincho" w:hAnsi="Book Antiqua" w:cs="Times New Roman"/>
          <w:sz w:val="24"/>
          <w:szCs w:val="24"/>
          <w:lang w:val="en-US"/>
        </w:rPr>
        <w:t xml:space="preserve">HIV-1 </w:t>
      </w:r>
      <w:r w:rsidRPr="00A30C58">
        <w:rPr>
          <w:rFonts w:ascii="Book Antiqua" w:eastAsia="MS Mincho" w:hAnsi="Book Antiqua" w:cs="Times New Roman"/>
          <w:sz w:val="24"/>
          <w:szCs w:val="24"/>
          <w:lang w:val="en-US"/>
        </w:rPr>
        <w:t xml:space="preserve">virus </w:t>
      </w:r>
      <w:r w:rsidR="003C0C1D" w:rsidRPr="00A30C58">
        <w:rPr>
          <w:rFonts w:ascii="Book Antiqua" w:eastAsia="MS Mincho" w:hAnsi="Book Antiqua" w:cs="Times New Roman"/>
          <w:sz w:val="24"/>
          <w:szCs w:val="24"/>
          <w:lang w:val="en-US"/>
        </w:rPr>
        <w:t>can</w:t>
      </w:r>
      <w:r w:rsidRPr="00A30C58">
        <w:rPr>
          <w:rFonts w:ascii="Book Antiqua" w:eastAsia="MS Mincho" w:hAnsi="Book Antiqua" w:cs="Times New Roman"/>
          <w:sz w:val="24"/>
          <w:szCs w:val="24"/>
          <w:lang w:val="en-US"/>
        </w:rPr>
        <w:t xml:space="preserve"> increase the risk</w:t>
      </w:r>
      <w:r w:rsidR="003C0C1D" w:rsidRPr="00A30C58">
        <w:rPr>
          <w:rFonts w:ascii="Book Antiqua" w:eastAsia="MS Mincho" w:hAnsi="Book Antiqua" w:cs="Times New Roman"/>
          <w:sz w:val="24"/>
          <w:szCs w:val="24"/>
          <w:lang w:val="en-US"/>
        </w:rPr>
        <w:t xml:space="preserve"> of atherosclerosis in patients</w:t>
      </w:r>
      <w:r w:rsidRPr="00A30C58">
        <w:rPr>
          <w:rFonts w:ascii="Book Antiqua" w:eastAsia="MS Mincho" w:hAnsi="Book Antiqua" w:cs="Times New Roman"/>
          <w:sz w:val="24"/>
          <w:szCs w:val="24"/>
          <w:lang w:val="en-US"/>
        </w:rPr>
        <w:t xml:space="preserve">; </w:t>
      </w:r>
      <w:r w:rsidR="002A42B8" w:rsidRPr="00A30C58">
        <w:rPr>
          <w:rFonts w:ascii="Book Antiqua" w:eastAsia="MS Mincho" w:hAnsi="Book Antiqua" w:cs="Times New Roman"/>
          <w:sz w:val="24"/>
          <w:szCs w:val="24"/>
          <w:lang w:val="en-US"/>
        </w:rPr>
        <w:t xml:space="preserve">and </w:t>
      </w:r>
      <w:r w:rsidRPr="00A30C58">
        <w:rPr>
          <w:rFonts w:ascii="Book Antiqua" w:eastAsia="MS Mincho" w:hAnsi="Book Antiqua" w:cs="Times New Roman"/>
          <w:sz w:val="24"/>
          <w:szCs w:val="24"/>
          <w:lang w:val="en-US"/>
        </w:rPr>
        <w:t xml:space="preserve">(3) </w:t>
      </w:r>
      <w:r w:rsidR="002A42B8" w:rsidRPr="00A30C58">
        <w:rPr>
          <w:rFonts w:ascii="Book Antiqua" w:eastAsia="MS Mincho" w:hAnsi="Book Antiqua" w:cs="Times New Roman"/>
          <w:sz w:val="24"/>
          <w:szCs w:val="24"/>
          <w:lang w:val="en-US"/>
        </w:rPr>
        <w:t xml:space="preserve">several </w:t>
      </w:r>
      <w:r w:rsidRPr="00A30C58">
        <w:rPr>
          <w:rFonts w:ascii="Book Antiqua" w:eastAsia="MS Mincho" w:hAnsi="Book Antiqua" w:cs="Times New Roman"/>
          <w:sz w:val="24"/>
          <w:szCs w:val="24"/>
          <w:lang w:val="en-US"/>
        </w:rPr>
        <w:t xml:space="preserve">antiretroviral regimens </w:t>
      </w:r>
      <w:r w:rsidR="002A42B8" w:rsidRPr="00A30C58">
        <w:rPr>
          <w:rFonts w:ascii="Book Antiqua" w:eastAsia="MS Mincho" w:hAnsi="Book Antiqua" w:cs="Times New Roman"/>
          <w:sz w:val="24"/>
          <w:szCs w:val="24"/>
          <w:lang w:val="en-US"/>
        </w:rPr>
        <w:t xml:space="preserve">may </w:t>
      </w:r>
      <w:r w:rsidRPr="00A30C58">
        <w:rPr>
          <w:rFonts w:ascii="Book Antiqua" w:eastAsia="MS Mincho" w:hAnsi="Book Antiqua" w:cs="Times New Roman"/>
          <w:sz w:val="24"/>
          <w:szCs w:val="24"/>
          <w:lang w:val="en-US"/>
        </w:rPr>
        <w:t xml:space="preserve">influence the atherosclerotic profile </w:t>
      </w:r>
      <w:r w:rsidR="002A42B8" w:rsidRPr="00A30C58">
        <w:rPr>
          <w:rFonts w:ascii="Book Antiqua" w:eastAsia="MS Mincho" w:hAnsi="Book Antiqua" w:cs="Times New Roman"/>
          <w:sz w:val="24"/>
          <w:szCs w:val="24"/>
          <w:lang w:val="en-US"/>
        </w:rPr>
        <w:t xml:space="preserve">of patients </w:t>
      </w:r>
      <w:r w:rsidRPr="00A30C58">
        <w:rPr>
          <w:rFonts w:ascii="Book Antiqua" w:eastAsia="MS Mincho" w:hAnsi="Book Antiqua" w:cs="Times New Roman"/>
          <w:sz w:val="24"/>
          <w:szCs w:val="24"/>
          <w:lang w:val="en-US"/>
        </w:rPr>
        <w:t xml:space="preserve">due to significant </w:t>
      </w:r>
      <w:proofErr w:type="spellStart"/>
      <w:r w:rsidRPr="00A30C58">
        <w:rPr>
          <w:rFonts w:ascii="Book Antiqua" w:eastAsia="MS Mincho" w:hAnsi="Book Antiqua" w:cs="Times New Roman"/>
          <w:sz w:val="24"/>
          <w:szCs w:val="24"/>
          <w:lang w:val="en-US"/>
        </w:rPr>
        <w:t>lipidic</w:t>
      </w:r>
      <w:proofErr w:type="spellEnd"/>
      <w:r w:rsidRPr="00A30C58">
        <w:rPr>
          <w:rFonts w:ascii="Book Antiqua" w:eastAsia="MS Mincho" w:hAnsi="Book Antiqua" w:cs="Times New Roman"/>
          <w:sz w:val="24"/>
          <w:szCs w:val="24"/>
          <w:lang w:val="en-US"/>
        </w:rPr>
        <w:t xml:space="preserve"> changes. Therefore</w:t>
      </w:r>
      <w:r w:rsidR="00A4124A"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t>
      </w:r>
      <w:r w:rsidR="00A4124A" w:rsidRPr="00A30C58">
        <w:rPr>
          <w:rFonts w:ascii="Book Antiqua" w:eastAsia="MS Mincho" w:hAnsi="Book Antiqua" w:cs="Times New Roman"/>
          <w:sz w:val="24"/>
          <w:szCs w:val="24"/>
          <w:lang w:val="en-US"/>
        </w:rPr>
        <w:t>many</w:t>
      </w:r>
      <w:r w:rsidRPr="00A30C58">
        <w:rPr>
          <w:rFonts w:ascii="Book Antiqua" w:eastAsia="MS Mincho" w:hAnsi="Book Antiqua" w:cs="Times New Roman"/>
          <w:sz w:val="24"/>
          <w:szCs w:val="24"/>
          <w:lang w:val="en-US"/>
        </w:rPr>
        <w:t xml:space="preserve"> ischemic cardiovascular events may occur during long-term HIV-1 infection and accelerated </w:t>
      </w:r>
      <w:r w:rsidR="00A4124A" w:rsidRPr="00A30C58">
        <w:rPr>
          <w:rFonts w:ascii="Book Antiqua" w:eastAsia="MS Mincho" w:hAnsi="Book Antiqua" w:cs="Times New Roman"/>
          <w:sz w:val="24"/>
          <w:szCs w:val="24"/>
          <w:lang w:val="en-US"/>
        </w:rPr>
        <w:t xml:space="preserve">atherosclerotic </w:t>
      </w:r>
      <w:r w:rsidRPr="00A30C58">
        <w:rPr>
          <w:rFonts w:ascii="Book Antiqua" w:eastAsia="MS Mincho" w:hAnsi="Book Antiqua" w:cs="Times New Roman"/>
          <w:sz w:val="24"/>
          <w:szCs w:val="24"/>
          <w:lang w:val="en-US"/>
        </w:rPr>
        <w:t xml:space="preserve">processes </w:t>
      </w:r>
      <w:r w:rsidR="00A4124A" w:rsidRPr="00A30C58">
        <w:rPr>
          <w:rFonts w:ascii="Book Antiqua" w:eastAsia="MS Mincho" w:hAnsi="Book Antiqua" w:cs="Times New Roman"/>
          <w:sz w:val="24"/>
          <w:szCs w:val="24"/>
          <w:lang w:val="en-US"/>
        </w:rPr>
        <w:t xml:space="preserve">may </w:t>
      </w:r>
      <w:r w:rsidRPr="00A30C58">
        <w:rPr>
          <w:rFonts w:ascii="Book Antiqua" w:eastAsia="MS Mincho" w:hAnsi="Book Antiqua" w:cs="Times New Roman"/>
          <w:sz w:val="24"/>
          <w:szCs w:val="24"/>
          <w:lang w:val="en-US"/>
        </w:rPr>
        <w:t xml:space="preserve">be related either to the infection or to the chronic use of </w:t>
      </w:r>
      <w:proofErr w:type="spellStart"/>
      <w:r w:rsidRPr="00A30C58">
        <w:rPr>
          <w:rFonts w:ascii="Book Antiqua" w:eastAsia="MS Mincho" w:hAnsi="Book Antiqua" w:cs="Times New Roman"/>
          <w:sz w:val="24"/>
          <w:szCs w:val="24"/>
          <w:lang w:val="en-US"/>
        </w:rPr>
        <w:t>cART</w:t>
      </w:r>
      <w:proofErr w:type="spellEnd"/>
      <w:r w:rsidRPr="00A30C58">
        <w:rPr>
          <w:rFonts w:ascii="Book Antiqua" w:eastAsia="MS Mincho" w:hAnsi="Book Antiqua" w:cs="Times New Roman"/>
          <w:sz w:val="24"/>
          <w:szCs w:val="24"/>
          <w:vertAlign w:val="superscript"/>
          <w:lang w:val="en-US"/>
        </w:rPr>
        <w:t>[2]</w:t>
      </w:r>
      <w:r w:rsidRPr="00A30C58">
        <w:rPr>
          <w:rFonts w:ascii="Book Antiqua" w:eastAsia="MS Mincho" w:hAnsi="Book Antiqua" w:cs="Times New Roman"/>
          <w:sz w:val="24"/>
          <w:szCs w:val="24"/>
          <w:lang w:val="en-US"/>
        </w:rPr>
        <w:t xml:space="preserve">. </w:t>
      </w:r>
      <w:r w:rsidR="00A4124A" w:rsidRPr="00A30C58">
        <w:rPr>
          <w:rFonts w:ascii="Book Antiqua" w:eastAsia="MS Mincho" w:hAnsi="Book Antiqua" w:cs="Times New Roman"/>
          <w:sz w:val="24"/>
          <w:szCs w:val="24"/>
          <w:lang w:val="en-US"/>
        </w:rPr>
        <w:t>E</w:t>
      </w:r>
      <w:r w:rsidRPr="00A30C58">
        <w:rPr>
          <w:rFonts w:ascii="Book Antiqua" w:eastAsia="MS Mincho" w:hAnsi="Book Antiqua" w:cs="Times New Roman"/>
          <w:sz w:val="24"/>
          <w:szCs w:val="24"/>
          <w:lang w:val="en-US"/>
        </w:rPr>
        <w:t xml:space="preserve">xperimental studies have demonstrated </w:t>
      </w:r>
      <w:r w:rsidR="00E324FF"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 xml:space="preserve">direct effect of </w:t>
      </w:r>
      <w:r w:rsidR="00A4124A" w:rsidRPr="00A30C58">
        <w:rPr>
          <w:rFonts w:ascii="Book Antiqua" w:eastAsia="MS Mincho" w:hAnsi="Book Antiqua" w:cs="Times New Roman"/>
          <w:sz w:val="24"/>
          <w:szCs w:val="24"/>
          <w:lang w:val="en-US"/>
        </w:rPr>
        <w:t xml:space="preserve">several </w:t>
      </w:r>
      <w:r w:rsidRPr="00A30C58">
        <w:rPr>
          <w:rFonts w:ascii="Book Antiqua" w:eastAsia="MS Mincho" w:hAnsi="Book Antiqua" w:cs="Times New Roman"/>
          <w:sz w:val="24"/>
          <w:szCs w:val="24"/>
          <w:lang w:val="en-US"/>
        </w:rPr>
        <w:t>viral components on the endothelium</w:t>
      </w:r>
      <w:r w:rsidRPr="00A30C58">
        <w:rPr>
          <w:rFonts w:ascii="Book Antiqua" w:eastAsia="MS Mincho" w:hAnsi="Book Antiqua" w:cs="Times New Roman"/>
          <w:sz w:val="24"/>
          <w:szCs w:val="24"/>
          <w:vertAlign w:val="superscript"/>
          <w:lang w:val="en-US"/>
        </w:rPr>
        <w:t>[3]</w:t>
      </w:r>
      <w:r w:rsidRPr="00A30C58">
        <w:rPr>
          <w:rFonts w:ascii="Book Antiqua" w:eastAsia="MS Mincho" w:hAnsi="Book Antiqua" w:cs="Times New Roman"/>
          <w:sz w:val="24"/>
          <w:szCs w:val="24"/>
          <w:lang w:val="en-US"/>
        </w:rPr>
        <w:t xml:space="preserve">, </w:t>
      </w:r>
      <w:r w:rsidR="00EB4820" w:rsidRPr="00A30C58">
        <w:rPr>
          <w:rFonts w:ascii="Book Antiqua" w:eastAsia="MS Mincho" w:hAnsi="Book Antiqua" w:cs="Times New Roman"/>
          <w:sz w:val="24"/>
          <w:szCs w:val="24"/>
          <w:lang w:val="en-US"/>
        </w:rPr>
        <w:t>including the</w:t>
      </w:r>
      <w:r w:rsidRPr="00A30C58">
        <w:rPr>
          <w:rFonts w:ascii="Book Antiqua" w:eastAsia="MS Mincho" w:hAnsi="Book Antiqua" w:cs="Times New Roman"/>
          <w:sz w:val="24"/>
          <w:szCs w:val="24"/>
          <w:lang w:val="en-US"/>
        </w:rPr>
        <w:t xml:space="preserve"> increased expression of adhesion molecules</w:t>
      </w:r>
      <w:r w:rsidR="00EB4820"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t>
      </w:r>
      <w:r w:rsidR="00EB4820" w:rsidRPr="00A30C58">
        <w:rPr>
          <w:rFonts w:ascii="Book Antiqua" w:eastAsia="MS Mincho" w:hAnsi="Book Antiqua" w:cs="Times New Roman"/>
          <w:sz w:val="24"/>
          <w:szCs w:val="24"/>
          <w:lang w:val="en-US"/>
        </w:rPr>
        <w:t>such as</w:t>
      </w:r>
      <w:r w:rsidRPr="00A30C58">
        <w:rPr>
          <w:rFonts w:ascii="Book Antiqua" w:eastAsia="MS Mincho" w:hAnsi="Book Antiqua" w:cs="Times New Roman"/>
          <w:sz w:val="24"/>
          <w:szCs w:val="24"/>
          <w:lang w:val="en-US"/>
        </w:rPr>
        <w:t xml:space="preserve"> intercellular adhesion molecule </w:t>
      </w:r>
      <w:r w:rsidR="00EB4820"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ICAM)</w:t>
      </w:r>
      <w:r w:rsidR="002B1CCF" w:rsidRPr="00A30C58">
        <w:rPr>
          <w:rFonts w:ascii="Book Antiqua" w:eastAsia="MS Mincho" w:hAnsi="Book Antiqua" w:cs="Times New Roman"/>
          <w:sz w:val="24"/>
          <w:szCs w:val="24"/>
          <w:lang w:val="en-US"/>
        </w:rPr>
        <w:t xml:space="preserve"> and</w:t>
      </w:r>
      <w:r w:rsidRPr="00A30C58">
        <w:rPr>
          <w:rFonts w:ascii="Book Antiqua" w:eastAsia="MS Mincho" w:hAnsi="Book Antiqua" w:cs="Times New Roman"/>
          <w:sz w:val="24"/>
          <w:szCs w:val="24"/>
          <w:lang w:val="en-US"/>
        </w:rPr>
        <w:t xml:space="preserve"> E-</w:t>
      </w:r>
      <w:proofErr w:type="spellStart"/>
      <w:r w:rsidRPr="00A30C58">
        <w:rPr>
          <w:rFonts w:ascii="Book Antiqua" w:eastAsia="MS Mincho" w:hAnsi="Book Antiqua" w:cs="Times New Roman"/>
          <w:sz w:val="24"/>
          <w:szCs w:val="24"/>
          <w:lang w:val="en-US"/>
        </w:rPr>
        <w:t>selectin</w:t>
      </w:r>
      <w:proofErr w:type="spellEnd"/>
      <w:r w:rsidR="002B1CCF"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a pro-thrombotic state with increased levels of von </w:t>
      </w:r>
      <w:proofErr w:type="spellStart"/>
      <w:r w:rsidRPr="00A30C58">
        <w:rPr>
          <w:rFonts w:ascii="Book Antiqua" w:eastAsia="MS Mincho" w:hAnsi="Book Antiqua" w:cs="Times New Roman"/>
          <w:sz w:val="24"/>
          <w:szCs w:val="24"/>
          <w:lang w:val="en-US"/>
        </w:rPr>
        <w:t>Willebrand</w:t>
      </w:r>
      <w:proofErr w:type="spellEnd"/>
      <w:r w:rsidRPr="00A30C58">
        <w:rPr>
          <w:rFonts w:ascii="Book Antiqua" w:eastAsia="MS Mincho" w:hAnsi="Book Antiqua" w:cs="Times New Roman"/>
          <w:sz w:val="24"/>
          <w:szCs w:val="24"/>
          <w:lang w:val="en-US"/>
        </w:rPr>
        <w:t xml:space="preserve"> factor, plasminogen activator inhibitor-1 (PAI-1), </w:t>
      </w:r>
      <w:r w:rsidR="002B1CCF" w:rsidRPr="00A30C58">
        <w:rPr>
          <w:rFonts w:ascii="Book Antiqua" w:eastAsia="MS Mincho" w:hAnsi="Book Antiqua" w:cs="Times New Roman"/>
          <w:sz w:val="24"/>
          <w:szCs w:val="24"/>
          <w:lang w:val="en-US"/>
        </w:rPr>
        <w:t xml:space="preserve">and </w:t>
      </w:r>
      <w:r w:rsidRPr="00A30C58">
        <w:rPr>
          <w:rFonts w:ascii="Book Antiqua" w:eastAsia="MS Mincho" w:hAnsi="Book Antiqua" w:cs="Times New Roman"/>
          <w:sz w:val="24"/>
          <w:szCs w:val="24"/>
          <w:lang w:val="en-US"/>
        </w:rPr>
        <w:t>tissue plasminogen activator (t-PA)</w:t>
      </w:r>
      <w:r w:rsidR="002B1CCF"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leukocyte recruitment into the sub-endothelium</w:t>
      </w:r>
      <w:r w:rsidR="002B1CCF"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and atherosclerotic plaque growth</w:t>
      </w:r>
      <w:r w:rsidRPr="00A30C58">
        <w:rPr>
          <w:rFonts w:ascii="Book Antiqua" w:eastAsia="MS Mincho" w:hAnsi="Book Antiqua" w:cs="Times New Roman"/>
          <w:sz w:val="24"/>
          <w:szCs w:val="24"/>
          <w:vertAlign w:val="superscript"/>
          <w:lang w:val="en-US"/>
        </w:rPr>
        <w:t>[4,5]</w:t>
      </w:r>
      <w:r w:rsidRPr="00A30C58">
        <w:rPr>
          <w:rFonts w:ascii="Book Antiqua" w:eastAsia="MS Mincho" w:hAnsi="Book Antiqua" w:cs="Times New Roman"/>
          <w:sz w:val="24"/>
          <w:szCs w:val="24"/>
          <w:lang w:val="en-US"/>
        </w:rPr>
        <w:t>.</w:t>
      </w:r>
    </w:p>
    <w:p w:rsidR="009477BB" w:rsidRPr="00A30C58" w:rsidRDefault="00882593" w:rsidP="00A30C58">
      <w:pPr>
        <w:tabs>
          <w:tab w:val="left" w:pos="15593"/>
          <w:tab w:val="left" w:pos="22964"/>
          <w:tab w:val="left" w:pos="29059"/>
          <w:tab w:val="left" w:pos="29201"/>
        </w:tabs>
        <w:autoSpaceDE w:val="0"/>
        <w:autoSpaceDN w:val="0"/>
        <w:adjustRightInd w:val="0"/>
        <w:spacing w:after="0" w:line="360" w:lineRule="auto"/>
        <w:ind w:right="-284" w:firstLineChars="200" w:firstLine="480"/>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D</w:t>
      </w:r>
      <w:r w:rsidR="009477BB" w:rsidRPr="00A30C58">
        <w:rPr>
          <w:rFonts w:ascii="Book Antiqua" w:eastAsia="MS Mincho" w:hAnsi="Book Antiqua" w:cs="Times New Roman"/>
          <w:sz w:val="24"/>
          <w:szCs w:val="24"/>
          <w:lang w:val="en-US"/>
        </w:rPr>
        <w:t>ifferent factors may contribute to the establishment of immune activation during HIV-1 infection. HIV-</w:t>
      </w:r>
      <w:r w:rsidRPr="00A30C58">
        <w:rPr>
          <w:rFonts w:ascii="Book Antiqua" w:eastAsia="MS Mincho" w:hAnsi="Book Antiqua" w:cs="Times New Roman"/>
          <w:sz w:val="24"/>
          <w:szCs w:val="24"/>
          <w:lang w:val="en-US"/>
        </w:rPr>
        <w:t>1-</w:t>
      </w:r>
      <w:r w:rsidR="009477BB" w:rsidRPr="00A30C58">
        <w:rPr>
          <w:rFonts w:ascii="Book Antiqua" w:eastAsia="MS Mincho" w:hAnsi="Book Antiqua" w:cs="Times New Roman"/>
          <w:sz w:val="24"/>
          <w:szCs w:val="24"/>
          <w:lang w:val="en-US"/>
        </w:rPr>
        <w:t xml:space="preserve">specific mechanisms </w:t>
      </w:r>
      <w:r w:rsidRPr="00A30C58">
        <w:rPr>
          <w:rFonts w:ascii="Book Antiqua" w:eastAsia="MS Mincho" w:hAnsi="Book Antiqua" w:cs="Times New Roman"/>
          <w:sz w:val="24"/>
          <w:szCs w:val="24"/>
          <w:lang w:val="en-US"/>
        </w:rPr>
        <w:t>and</w:t>
      </w:r>
      <w:r w:rsidR="009477BB" w:rsidRPr="00A30C58">
        <w:rPr>
          <w:rFonts w:ascii="Book Antiqua" w:eastAsia="MS Mincho" w:hAnsi="Book Antiqua" w:cs="Times New Roman"/>
          <w:sz w:val="24"/>
          <w:szCs w:val="24"/>
          <w:lang w:val="en-US"/>
        </w:rPr>
        <w:t xml:space="preserve"> non-specific generalized responses to infection may promote the chronic and aberrant activation of </w:t>
      </w:r>
      <w:r w:rsidRPr="00A30C58">
        <w:rPr>
          <w:rFonts w:ascii="Book Antiqua" w:eastAsia="MS Mincho" w:hAnsi="Book Antiqua" w:cs="Times New Roman"/>
          <w:sz w:val="24"/>
          <w:szCs w:val="24"/>
          <w:lang w:val="en-US"/>
        </w:rPr>
        <w:t xml:space="preserve">the </w:t>
      </w:r>
      <w:r w:rsidR="009477BB" w:rsidRPr="00A30C58">
        <w:rPr>
          <w:rFonts w:ascii="Book Antiqua" w:eastAsia="MS Mincho" w:hAnsi="Book Antiqua" w:cs="Times New Roman"/>
          <w:sz w:val="24"/>
          <w:szCs w:val="24"/>
          <w:lang w:val="en-US"/>
        </w:rPr>
        <w:t xml:space="preserve">immune system. An early loss of gut mucosal integrity, the pro-inflammatory cytokine milieu, co-infections, and </w:t>
      </w:r>
      <w:r w:rsidRPr="00A30C58">
        <w:rPr>
          <w:rFonts w:ascii="Book Antiqua" w:eastAsia="MS Mincho" w:hAnsi="Book Antiqua" w:cs="Times New Roman"/>
          <w:sz w:val="24"/>
          <w:szCs w:val="24"/>
          <w:lang w:val="en-US"/>
        </w:rPr>
        <w:t>the subsequent</w:t>
      </w:r>
      <w:r w:rsidR="009477BB" w:rsidRPr="00A30C58">
        <w:rPr>
          <w:rFonts w:ascii="Book Antiqua" w:eastAsia="MS Mincho" w:hAnsi="Book Antiqua" w:cs="Times New Roman"/>
          <w:sz w:val="24"/>
          <w:szCs w:val="24"/>
          <w:lang w:val="en-US"/>
        </w:rPr>
        <w:t xml:space="preserve"> marked destruction of </w:t>
      </w:r>
      <w:r w:rsidR="00667256" w:rsidRPr="00A30C58">
        <w:rPr>
          <w:rFonts w:ascii="Book Antiqua" w:eastAsia="MS Mincho" w:hAnsi="Book Antiqua" w:cs="Times New Roman"/>
          <w:sz w:val="24"/>
          <w:szCs w:val="24"/>
          <w:lang w:val="en-US"/>
        </w:rPr>
        <w:t xml:space="preserve">the </w:t>
      </w:r>
      <w:r w:rsidR="009477BB" w:rsidRPr="00A30C58">
        <w:rPr>
          <w:rFonts w:ascii="Book Antiqua" w:eastAsia="MS Mincho" w:hAnsi="Book Antiqua" w:cs="Times New Roman"/>
          <w:sz w:val="24"/>
          <w:szCs w:val="24"/>
          <w:lang w:val="en-US"/>
        </w:rPr>
        <w:t xml:space="preserve">lymph node architecture </w:t>
      </w:r>
      <w:r w:rsidRPr="00A30C58">
        <w:rPr>
          <w:rFonts w:ascii="Book Antiqua" w:eastAsia="MS Mincho" w:hAnsi="Book Antiqua" w:cs="Times New Roman"/>
          <w:sz w:val="24"/>
          <w:szCs w:val="24"/>
          <w:lang w:val="en-US"/>
        </w:rPr>
        <w:t xml:space="preserve">are </w:t>
      </w:r>
      <w:r w:rsidR="009477BB" w:rsidRPr="00A30C58">
        <w:rPr>
          <w:rFonts w:ascii="Book Antiqua" w:eastAsia="MS Mincho" w:hAnsi="Book Antiqua" w:cs="Times New Roman"/>
          <w:sz w:val="24"/>
          <w:szCs w:val="24"/>
          <w:lang w:val="en-US"/>
        </w:rPr>
        <w:t xml:space="preserve">the main factors </w:t>
      </w:r>
      <w:r w:rsidRPr="00A30C58">
        <w:rPr>
          <w:rFonts w:ascii="Book Antiqua" w:eastAsia="MS Mincho" w:hAnsi="Book Antiqua" w:cs="Times New Roman"/>
          <w:sz w:val="24"/>
          <w:szCs w:val="24"/>
          <w:lang w:val="en-US"/>
        </w:rPr>
        <w:t xml:space="preserve">that contribute </w:t>
      </w:r>
      <w:r w:rsidR="009477BB" w:rsidRPr="00A30C58">
        <w:rPr>
          <w:rFonts w:ascii="Book Antiqua" w:eastAsia="MS Mincho" w:hAnsi="Book Antiqua" w:cs="Times New Roman"/>
          <w:sz w:val="24"/>
          <w:szCs w:val="24"/>
          <w:lang w:val="en-US"/>
        </w:rPr>
        <w:t xml:space="preserve">to the ongoing activation of the innate and adaptive immune systems. </w:t>
      </w:r>
      <w:r w:rsidRPr="00A30C58">
        <w:rPr>
          <w:rFonts w:ascii="Book Antiqua" w:eastAsia="MS Mincho" w:hAnsi="Book Antiqua" w:cs="Times New Roman"/>
          <w:sz w:val="24"/>
          <w:szCs w:val="24"/>
          <w:lang w:val="en-US"/>
        </w:rPr>
        <w:t xml:space="preserve">The severe </w:t>
      </w:r>
      <w:r w:rsidR="009477BB" w:rsidRPr="00A30C58">
        <w:rPr>
          <w:rFonts w:ascii="Book Antiqua" w:eastAsia="MS Mincho" w:hAnsi="Book Antiqua" w:cs="Times New Roman"/>
          <w:sz w:val="24"/>
          <w:szCs w:val="24"/>
          <w:lang w:val="en-US"/>
        </w:rPr>
        <w:t xml:space="preserve">depletion of memory CD4+ T cells, especially </w:t>
      </w:r>
      <w:r w:rsidRPr="00A30C58">
        <w:rPr>
          <w:rFonts w:ascii="Book Antiqua" w:eastAsia="MS Mincho" w:hAnsi="Book Antiqua" w:cs="Times New Roman"/>
          <w:sz w:val="24"/>
          <w:szCs w:val="24"/>
          <w:lang w:val="en-US"/>
        </w:rPr>
        <w:t xml:space="preserve">cells that </w:t>
      </w:r>
      <w:r w:rsidR="009477BB" w:rsidRPr="00A30C58">
        <w:rPr>
          <w:rFonts w:ascii="Book Antiqua" w:eastAsia="MS Mincho" w:hAnsi="Book Antiqua" w:cs="Times New Roman"/>
          <w:sz w:val="24"/>
          <w:szCs w:val="24"/>
          <w:lang w:val="en-US"/>
        </w:rPr>
        <w:t xml:space="preserve">express the CCR5 receptor, occurs in the gut mucosa during primary HIV-1 </w:t>
      </w:r>
      <w:r w:rsidR="00CF6115" w:rsidRPr="00A30C58">
        <w:rPr>
          <w:rFonts w:ascii="Book Antiqua" w:eastAsia="MS Mincho" w:hAnsi="Book Antiqua" w:cs="Times New Roman"/>
          <w:sz w:val="24"/>
          <w:szCs w:val="24"/>
          <w:lang w:val="en-US"/>
        </w:rPr>
        <w:t xml:space="preserve">infection </w:t>
      </w:r>
      <w:r w:rsidR="009477BB" w:rsidRPr="00A30C58">
        <w:rPr>
          <w:rFonts w:ascii="Book Antiqua" w:eastAsia="MS Mincho" w:hAnsi="Book Antiqua" w:cs="Times New Roman"/>
          <w:sz w:val="24"/>
          <w:szCs w:val="24"/>
          <w:lang w:val="en-US"/>
        </w:rPr>
        <w:t>and simian immunodeficiency virus (SIV)</w:t>
      </w:r>
      <w:r w:rsidR="00CF6115" w:rsidRPr="00A30C58">
        <w:rPr>
          <w:rFonts w:ascii="Book Antiqua" w:eastAsia="MS Mincho" w:hAnsi="Book Antiqua" w:cs="Times New Roman"/>
          <w:sz w:val="24"/>
          <w:szCs w:val="24"/>
          <w:lang w:val="en-US"/>
        </w:rPr>
        <w:t xml:space="preserve"> infection</w:t>
      </w:r>
      <w:r w:rsidR="009477BB" w:rsidRPr="00A30C58">
        <w:rPr>
          <w:rFonts w:ascii="Book Antiqua" w:eastAsia="MS Mincho" w:hAnsi="Book Antiqua" w:cs="Times New Roman"/>
          <w:sz w:val="24"/>
          <w:szCs w:val="24"/>
          <w:vertAlign w:val="superscript"/>
          <w:lang w:val="en-US"/>
        </w:rPr>
        <w:t>[6]</w:t>
      </w:r>
      <w:r w:rsidR="009477BB" w:rsidRPr="00A30C58">
        <w:rPr>
          <w:rFonts w:ascii="Book Antiqua" w:eastAsia="MS Mincho" w:hAnsi="Book Antiqua" w:cs="Times New Roman"/>
          <w:sz w:val="24"/>
          <w:szCs w:val="24"/>
          <w:lang w:val="en-US"/>
        </w:rPr>
        <w:t>.</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lastRenderedPageBreak/>
        <w:t xml:space="preserve">A massive loss of mucosal T helper 17 (Th17) CD4+ T cells in the simian immunodeficiency virus-infected rhesus macaque, an animal model of AIDS, </w:t>
      </w:r>
      <w:r w:rsidR="00AE6D74" w:rsidRPr="00A30C58">
        <w:rPr>
          <w:rFonts w:ascii="Book Antiqua" w:eastAsia="MS Mincho" w:hAnsi="Book Antiqua" w:cs="Times New Roman"/>
          <w:sz w:val="24"/>
          <w:szCs w:val="24"/>
          <w:lang w:val="en-US"/>
        </w:rPr>
        <w:t xml:space="preserve">has been </w:t>
      </w:r>
      <w:r w:rsidRPr="00A30C58">
        <w:rPr>
          <w:rFonts w:ascii="Book Antiqua" w:eastAsia="MS Mincho" w:hAnsi="Book Antiqua" w:cs="Times New Roman"/>
          <w:sz w:val="24"/>
          <w:szCs w:val="24"/>
          <w:lang w:val="en-US"/>
        </w:rPr>
        <w:t xml:space="preserve">linked to impaired immune responses in the gut mucosa to an enteric pathogen, </w:t>
      </w:r>
      <w:r w:rsidR="00AE6D74" w:rsidRPr="00A30C58">
        <w:rPr>
          <w:rFonts w:ascii="Book Antiqua" w:eastAsia="MS Mincho" w:hAnsi="Book Antiqua" w:cs="Times New Roman"/>
          <w:sz w:val="24"/>
          <w:szCs w:val="24"/>
          <w:lang w:val="en-US"/>
        </w:rPr>
        <w:t xml:space="preserve">which leads </w:t>
      </w:r>
      <w:r w:rsidRPr="00A30C58">
        <w:rPr>
          <w:rFonts w:ascii="Book Antiqua" w:eastAsia="MS Mincho" w:hAnsi="Book Antiqua" w:cs="Times New Roman"/>
          <w:sz w:val="24"/>
          <w:szCs w:val="24"/>
          <w:lang w:val="en-US"/>
        </w:rPr>
        <w:t>to the lack of local control of the pathogen and consequently its translocation</w:t>
      </w:r>
      <w:r w:rsidRPr="00A30C58">
        <w:rPr>
          <w:rFonts w:ascii="Book Antiqua" w:eastAsia="MS Mincho" w:hAnsi="Book Antiqua" w:cs="Times New Roman"/>
          <w:sz w:val="24"/>
          <w:szCs w:val="24"/>
          <w:vertAlign w:val="superscript"/>
          <w:lang w:val="en-US"/>
        </w:rPr>
        <w:t>[7]</w:t>
      </w:r>
      <w:r w:rsidRPr="00A30C58">
        <w:rPr>
          <w:rFonts w:ascii="Book Antiqua" w:eastAsia="MS Mincho" w:hAnsi="Book Antiqua" w:cs="Times New Roman"/>
          <w:sz w:val="24"/>
          <w:szCs w:val="24"/>
          <w:lang w:val="en-US"/>
        </w:rPr>
        <w:t xml:space="preserve">. Therefore, both the loss of immune mucosal function and the breakdown of </w:t>
      </w:r>
      <w:r w:rsidR="003130AA"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 xml:space="preserve">intestinal barrier may allow the translocation of microbial products </w:t>
      </w:r>
      <w:r w:rsidR="003130AA" w:rsidRPr="00A30C58">
        <w:rPr>
          <w:rFonts w:ascii="Book Antiqua" w:eastAsia="MS Mincho" w:hAnsi="Book Antiqua" w:cs="Times New Roman"/>
          <w:sz w:val="24"/>
          <w:szCs w:val="24"/>
          <w:lang w:val="en-US"/>
        </w:rPr>
        <w:t>in</w:t>
      </w:r>
      <w:r w:rsidRPr="00A30C58">
        <w:rPr>
          <w:rFonts w:ascii="Book Antiqua" w:eastAsia="MS Mincho" w:hAnsi="Book Antiqua" w:cs="Times New Roman"/>
          <w:sz w:val="24"/>
          <w:szCs w:val="24"/>
          <w:lang w:val="en-US"/>
        </w:rPr>
        <w:t xml:space="preserve">to the systemic circulation. </w:t>
      </w:r>
      <w:r w:rsidR="001375B4" w:rsidRPr="00A30C58">
        <w:rPr>
          <w:rFonts w:ascii="Book Antiqua" w:eastAsia="MS Mincho" w:hAnsi="Book Antiqua" w:cs="Times New Roman"/>
          <w:sz w:val="24"/>
          <w:szCs w:val="24"/>
          <w:lang w:val="en-US"/>
        </w:rPr>
        <w:t>F</w:t>
      </w:r>
      <w:r w:rsidRPr="00A30C58">
        <w:rPr>
          <w:rFonts w:ascii="Book Antiqua" w:eastAsia="MS Mincho" w:hAnsi="Book Antiqua" w:cs="Times New Roman"/>
          <w:sz w:val="24"/>
          <w:szCs w:val="24"/>
          <w:lang w:val="en-US"/>
        </w:rPr>
        <w:t>indings suggest that plasma lipopolysaccharide (LPS)</w:t>
      </w:r>
      <w:r w:rsidR="001375B4" w:rsidRPr="00A30C58">
        <w:rPr>
          <w:rFonts w:ascii="Book Antiqua" w:eastAsia="MS Mincho" w:hAnsi="Book Antiqua" w:cs="Times New Roman"/>
          <w:sz w:val="24"/>
          <w:szCs w:val="24"/>
          <w:lang w:val="en-US"/>
        </w:rPr>
        <w:t xml:space="preserve"> levels</w:t>
      </w:r>
      <w:r w:rsidRPr="00A30C58">
        <w:rPr>
          <w:rFonts w:ascii="Book Antiqua" w:eastAsia="MS Mincho" w:hAnsi="Book Antiqua" w:cs="Times New Roman"/>
          <w:sz w:val="24"/>
          <w:szCs w:val="24"/>
          <w:lang w:val="en-US"/>
        </w:rPr>
        <w:t xml:space="preserve">, </w:t>
      </w:r>
      <w:r w:rsidR="001375B4" w:rsidRPr="00A30C58">
        <w:rPr>
          <w:rFonts w:ascii="Book Antiqua" w:eastAsia="MS Mincho" w:hAnsi="Book Antiqua" w:cs="Times New Roman"/>
          <w:sz w:val="24"/>
          <w:szCs w:val="24"/>
          <w:lang w:val="en-US"/>
        </w:rPr>
        <w:t xml:space="preserve">which are </w:t>
      </w:r>
      <w:r w:rsidRPr="00A30C58">
        <w:rPr>
          <w:rFonts w:ascii="Book Antiqua" w:eastAsia="MS Mincho" w:hAnsi="Book Antiqua" w:cs="Times New Roman"/>
          <w:sz w:val="24"/>
          <w:szCs w:val="24"/>
          <w:lang w:val="en-US"/>
        </w:rPr>
        <w:t xml:space="preserve">used as </w:t>
      </w:r>
      <w:r w:rsidR="001375B4" w:rsidRPr="00A30C58">
        <w:rPr>
          <w:rFonts w:ascii="Book Antiqua" w:eastAsia="MS Mincho" w:hAnsi="Book Antiqua" w:cs="Times New Roman"/>
          <w:sz w:val="24"/>
          <w:szCs w:val="24"/>
          <w:lang w:val="en-US"/>
        </w:rPr>
        <w:t xml:space="preserve">a </w:t>
      </w:r>
      <w:r w:rsidRPr="00A30C58">
        <w:rPr>
          <w:rFonts w:ascii="Book Antiqua" w:eastAsia="MS Mincho" w:hAnsi="Book Antiqua" w:cs="Times New Roman"/>
          <w:sz w:val="24"/>
          <w:szCs w:val="24"/>
          <w:lang w:val="en-US"/>
        </w:rPr>
        <w:t xml:space="preserve">marker of microbial translocation, </w:t>
      </w:r>
      <w:r w:rsidR="001375B4" w:rsidRPr="00A30C58">
        <w:rPr>
          <w:rFonts w:ascii="Book Antiqua" w:eastAsia="MS Mincho" w:hAnsi="Book Antiqua" w:cs="Times New Roman"/>
          <w:sz w:val="24"/>
          <w:szCs w:val="24"/>
          <w:lang w:val="en-US"/>
        </w:rPr>
        <w:t xml:space="preserve">are </w:t>
      </w:r>
      <w:r w:rsidRPr="00A30C58">
        <w:rPr>
          <w:rFonts w:ascii="Book Antiqua" w:eastAsia="MS Mincho" w:hAnsi="Book Antiqua" w:cs="Times New Roman"/>
          <w:sz w:val="24"/>
          <w:szCs w:val="24"/>
          <w:lang w:val="en-US"/>
        </w:rPr>
        <w:t>elevated during chronic HIV-1 infection</w:t>
      </w:r>
      <w:r w:rsidRPr="00A30C58">
        <w:rPr>
          <w:rFonts w:ascii="Book Antiqua" w:eastAsia="MS Mincho" w:hAnsi="Book Antiqua" w:cs="Times New Roman"/>
          <w:sz w:val="24"/>
          <w:szCs w:val="24"/>
          <w:vertAlign w:val="superscript"/>
          <w:lang w:val="en-US"/>
        </w:rPr>
        <w:t>[8]</w:t>
      </w:r>
      <w:r w:rsidRPr="00A30C58">
        <w:rPr>
          <w:rFonts w:ascii="Book Antiqua" w:eastAsia="MS Mincho" w:hAnsi="Book Antiqua" w:cs="Times New Roman"/>
          <w:sz w:val="24"/>
          <w:szCs w:val="24"/>
          <w:lang w:val="en-US"/>
        </w:rPr>
        <w:t xml:space="preserve">. </w:t>
      </w:r>
      <w:r w:rsidR="009E73D3" w:rsidRPr="00A30C58">
        <w:rPr>
          <w:rFonts w:ascii="Book Antiqua" w:eastAsia="MS Mincho" w:hAnsi="Book Antiqua" w:cs="Times New Roman"/>
          <w:sz w:val="24"/>
          <w:szCs w:val="24"/>
          <w:lang w:val="en-US"/>
        </w:rPr>
        <w:t xml:space="preserve">Regarding </w:t>
      </w:r>
      <w:r w:rsidRPr="00A30C58">
        <w:rPr>
          <w:rFonts w:ascii="Book Antiqua" w:eastAsia="MS Mincho" w:hAnsi="Book Antiqua" w:cs="Times New Roman"/>
          <w:sz w:val="24"/>
          <w:szCs w:val="24"/>
          <w:lang w:val="en-US"/>
        </w:rPr>
        <w:t>cytokine imbalance pattern</w:t>
      </w:r>
      <w:r w:rsidR="009E73D3" w:rsidRPr="00A30C58">
        <w:rPr>
          <w:rFonts w:ascii="Book Antiqua" w:eastAsia="MS Mincho" w:hAnsi="Book Antiqua" w:cs="Times New Roman"/>
          <w:sz w:val="24"/>
          <w:szCs w:val="24"/>
          <w:lang w:val="en-US"/>
        </w:rPr>
        <w:t>s</w:t>
      </w:r>
      <w:r w:rsidRPr="00A30C58">
        <w:rPr>
          <w:rFonts w:ascii="Book Antiqua" w:eastAsia="MS Mincho" w:hAnsi="Book Antiqua" w:cs="Times New Roman"/>
          <w:sz w:val="24"/>
          <w:szCs w:val="24"/>
          <w:lang w:val="en-US"/>
        </w:rPr>
        <w:t>, higher levels of inflammation markers and coagulation factors, such as high-sensitivity C-reactive protein (h-PCR), D-dimer, and interleukin 6 (IL-6)</w:t>
      </w:r>
      <w:r w:rsidR="009E73D3"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t>
      </w:r>
      <w:r w:rsidR="009E73D3" w:rsidRPr="00A30C58">
        <w:rPr>
          <w:rFonts w:ascii="Book Antiqua" w:eastAsia="MS Mincho" w:hAnsi="Book Antiqua" w:cs="Times New Roman"/>
          <w:sz w:val="24"/>
          <w:szCs w:val="24"/>
          <w:lang w:val="en-US"/>
        </w:rPr>
        <w:t xml:space="preserve">have been </w:t>
      </w:r>
      <w:r w:rsidR="0061142B" w:rsidRPr="00A30C58">
        <w:rPr>
          <w:rFonts w:ascii="Book Antiqua" w:eastAsia="MS Mincho" w:hAnsi="Book Antiqua" w:cs="Times New Roman"/>
          <w:sz w:val="24"/>
          <w:szCs w:val="24"/>
          <w:lang w:val="en-US"/>
        </w:rPr>
        <w:t xml:space="preserve">observed </w:t>
      </w:r>
      <w:r w:rsidRPr="00A30C58">
        <w:rPr>
          <w:rFonts w:ascii="Book Antiqua" w:eastAsia="MS Mincho" w:hAnsi="Book Antiqua" w:cs="Times New Roman"/>
          <w:sz w:val="24"/>
          <w:szCs w:val="24"/>
          <w:lang w:val="en-US"/>
        </w:rPr>
        <w:t>in HIV-</w:t>
      </w:r>
      <w:r w:rsidR="009E73D3" w:rsidRPr="00A30C58">
        <w:rPr>
          <w:rFonts w:ascii="Book Antiqua" w:eastAsia="MS Mincho" w:hAnsi="Book Antiqua" w:cs="Times New Roman"/>
          <w:sz w:val="24"/>
          <w:szCs w:val="24"/>
          <w:lang w:val="en-US"/>
        </w:rPr>
        <w:t>1-</w:t>
      </w:r>
      <w:r w:rsidRPr="00A30C58">
        <w:rPr>
          <w:rFonts w:ascii="Book Antiqua" w:eastAsia="MS Mincho" w:hAnsi="Book Antiqua" w:cs="Times New Roman"/>
          <w:sz w:val="24"/>
          <w:szCs w:val="24"/>
          <w:lang w:val="en-US"/>
        </w:rPr>
        <w:t>infected patients</w:t>
      </w:r>
      <w:r w:rsidRPr="00A30C58">
        <w:rPr>
          <w:rFonts w:ascii="Book Antiqua" w:eastAsia="MS Mincho" w:hAnsi="Book Antiqua" w:cs="Times New Roman"/>
          <w:sz w:val="24"/>
          <w:szCs w:val="24"/>
          <w:vertAlign w:val="superscript"/>
          <w:lang w:val="en-US"/>
        </w:rPr>
        <w:t>[9]</w:t>
      </w:r>
      <w:r w:rsidRPr="00A30C58">
        <w:rPr>
          <w:rFonts w:ascii="Book Antiqua" w:eastAsia="MS Mincho" w:hAnsi="Book Antiqua" w:cs="Times New Roman"/>
          <w:sz w:val="24"/>
          <w:szCs w:val="24"/>
          <w:lang w:val="en-US"/>
        </w:rPr>
        <w:t xml:space="preserve">. </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firstLineChars="200" w:firstLine="480"/>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 xml:space="preserve">Overall, these changes in cytokine and coagulation profiles </w:t>
      </w:r>
      <w:r w:rsidR="001B3528" w:rsidRPr="00A30C58">
        <w:rPr>
          <w:rFonts w:ascii="Book Antiqua" w:eastAsia="MS Mincho" w:hAnsi="Book Antiqua" w:cs="Times New Roman"/>
          <w:sz w:val="24"/>
          <w:szCs w:val="24"/>
          <w:lang w:val="en-US"/>
        </w:rPr>
        <w:t>are</w:t>
      </w:r>
      <w:r w:rsidRPr="00A30C58">
        <w:rPr>
          <w:rFonts w:ascii="Book Antiqua" w:eastAsia="MS Mincho" w:hAnsi="Book Antiqua" w:cs="Times New Roman"/>
          <w:sz w:val="24"/>
          <w:szCs w:val="24"/>
          <w:lang w:val="en-US"/>
        </w:rPr>
        <w:t xml:space="preserve"> </w:t>
      </w:r>
      <w:r w:rsidR="001B3528" w:rsidRPr="00A30C58">
        <w:rPr>
          <w:rFonts w:ascii="Book Antiqua" w:eastAsia="MS Mincho" w:hAnsi="Book Antiqua" w:cs="Times New Roman"/>
          <w:sz w:val="24"/>
          <w:szCs w:val="24"/>
          <w:lang w:val="en-US"/>
        </w:rPr>
        <w:t xml:space="preserve">associated </w:t>
      </w:r>
      <w:r w:rsidRPr="00A30C58">
        <w:rPr>
          <w:rFonts w:ascii="Book Antiqua" w:eastAsia="MS Mincho" w:hAnsi="Book Antiqua" w:cs="Times New Roman"/>
          <w:sz w:val="24"/>
          <w:szCs w:val="24"/>
          <w:lang w:val="en-US"/>
        </w:rPr>
        <w:t xml:space="preserve">with </w:t>
      </w:r>
      <w:r w:rsidR="001B3528" w:rsidRPr="00A30C58">
        <w:rPr>
          <w:rFonts w:ascii="Book Antiqua" w:eastAsia="MS Mincho" w:hAnsi="Book Antiqua" w:cs="Times New Roman"/>
          <w:sz w:val="24"/>
          <w:szCs w:val="24"/>
          <w:lang w:val="en-US"/>
        </w:rPr>
        <w:t xml:space="preserve">an </w:t>
      </w:r>
      <w:r w:rsidRPr="00A30C58">
        <w:rPr>
          <w:rFonts w:ascii="Book Antiqua" w:eastAsia="MS Mincho" w:hAnsi="Book Antiqua" w:cs="Times New Roman"/>
          <w:sz w:val="24"/>
          <w:szCs w:val="24"/>
          <w:lang w:val="en-US"/>
        </w:rPr>
        <w:t xml:space="preserve">increased risk </w:t>
      </w:r>
      <w:r w:rsidR="001B3528" w:rsidRPr="00A30C58">
        <w:rPr>
          <w:rFonts w:ascii="Book Antiqua" w:eastAsia="MS Mincho" w:hAnsi="Book Antiqua" w:cs="Times New Roman"/>
          <w:sz w:val="24"/>
          <w:szCs w:val="24"/>
          <w:lang w:val="en-US"/>
        </w:rPr>
        <w:t xml:space="preserve">of </w:t>
      </w:r>
      <w:r w:rsidRPr="00A30C58">
        <w:rPr>
          <w:rFonts w:ascii="Book Antiqua" w:eastAsia="MS Mincho" w:hAnsi="Book Antiqua" w:cs="Times New Roman"/>
          <w:sz w:val="24"/>
          <w:szCs w:val="24"/>
          <w:lang w:val="en-US"/>
        </w:rPr>
        <w:t xml:space="preserve">cardiovascular diseases, opportunistic conditions, and other mortality causes in subjects with CD4+ T cell counts </w:t>
      </w:r>
      <w:r w:rsidR="001B3528" w:rsidRPr="00A30C58">
        <w:rPr>
          <w:rFonts w:ascii="Book Antiqua" w:eastAsia="MS Mincho" w:hAnsi="Book Antiqua" w:cs="Times New Roman"/>
          <w:sz w:val="24"/>
          <w:szCs w:val="24"/>
          <w:lang w:val="en-US"/>
        </w:rPr>
        <w:t xml:space="preserve">that are </w:t>
      </w:r>
      <w:r w:rsidRPr="00A30C58">
        <w:rPr>
          <w:rFonts w:ascii="Book Antiqua" w:eastAsia="MS Mincho" w:hAnsi="Book Antiqua" w:cs="Times New Roman"/>
          <w:sz w:val="24"/>
          <w:szCs w:val="24"/>
          <w:lang w:val="en-US"/>
        </w:rPr>
        <w:t>persistently below 500 cells/</w:t>
      </w:r>
      <w:r w:rsidR="00C259AB" w:rsidRPr="00E62697">
        <w:rPr>
          <w:rFonts w:ascii="Symbol" w:eastAsia="MS Mincho" w:hAnsi="Symbol" w:cs="Times New Roman"/>
          <w:sz w:val="24"/>
          <w:szCs w:val="24"/>
          <w:lang w:val="en-US"/>
        </w:rPr>
        <w:t></w:t>
      </w:r>
      <w:r w:rsidRPr="00A30C58">
        <w:rPr>
          <w:rFonts w:ascii="Book Antiqua" w:eastAsia="MS Mincho" w:hAnsi="Book Antiqua" w:cs="Times New Roman"/>
          <w:sz w:val="24"/>
          <w:szCs w:val="24"/>
          <w:lang w:val="en-US"/>
        </w:rPr>
        <w:t>L</w:t>
      </w:r>
      <w:r w:rsidRPr="00A30C58">
        <w:rPr>
          <w:rFonts w:ascii="Book Antiqua" w:eastAsia="MS Mincho" w:hAnsi="Book Antiqua" w:cs="Times New Roman"/>
          <w:sz w:val="24"/>
          <w:szCs w:val="24"/>
          <w:vertAlign w:val="superscript"/>
          <w:lang w:val="en-US"/>
        </w:rPr>
        <w:t>[10,11]</w:t>
      </w:r>
      <w:r w:rsidRPr="00A30C58">
        <w:rPr>
          <w:rFonts w:ascii="Book Antiqua" w:eastAsia="MS Mincho" w:hAnsi="Book Antiqua" w:cs="Times New Roman"/>
          <w:sz w:val="24"/>
          <w:szCs w:val="24"/>
          <w:lang w:val="en-US"/>
        </w:rPr>
        <w:t xml:space="preserve">. </w:t>
      </w:r>
    </w:p>
    <w:p w:rsidR="009477BB" w:rsidRPr="00A30C58" w:rsidRDefault="009477BB" w:rsidP="00A07B80">
      <w:pPr>
        <w:tabs>
          <w:tab w:val="left" w:pos="15593"/>
          <w:tab w:val="left" w:pos="22964"/>
          <w:tab w:val="left" w:pos="29059"/>
          <w:tab w:val="left" w:pos="29201"/>
        </w:tabs>
        <w:autoSpaceDE w:val="0"/>
        <w:autoSpaceDN w:val="0"/>
        <w:adjustRightInd w:val="0"/>
        <w:spacing w:after="0" w:line="360" w:lineRule="auto"/>
        <w:ind w:right="-284" w:firstLineChars="250" w:firstLine="600"/>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 xml:space="preserve">Considering the strong evidence that persistent immune activation is a key cause of HIV-1 disease progression, understanding the mechanisms </w:t>
      </w:r>
      <w:r w:rsidR="001B3528" w:rsidRPr="00A30C58">
        <w:rPr>
          <w:rFonts w:ascii="Book Antiqua" w:eastAsia="MS Mincho" w:hAnsi="Book Antiqua" w:cs="Times New Roman"/>
          <w:sz w:val="24"/>
          <w:szCs w:val="24"/>
          <w:lang w:val="en-US"/>
        </w:rPr>
        <w:t xml:space="preserve">that drive </w:t>
      </w:r>
      <w:r w:rsidRPr="00A30C58">
        <w:rPr>
          <w:rFonts w:ascii="Book Antiqua" w:eastAsia="MS Mincho" w:hAnsi="Book Antiqua" w:cs="Times New Roman"/>
          <w:sz w:val="24"/>
          <w:szCs w:val="24"/>
          <w:lang w:val="en-US"/>
        </w:rPr>
        <w:t xml:space="preserve">immune activation during </w:t>
      </w:r>
      <w:r w:rsidR="00312EE4">
        <w:rPr>
          <w:rFonts w:ascii="Book Antiqua" w:eastAsia="MS Mincho" w:hAnsi="Book Antiqua" w:cs="Times New Roman"/>
          <w:sz w:val="24"/>
          <w:szCs w:val="24"/>
          <w:lang w:val="en-US"/>
        </w:rPr>
        <w:t xml:space="preserve"> </w:t>
      </w:r>
      <w:r w:rsidRPr="00A30C58">
        <w:rPr>
          <w:rFonts w:ascii="Book Antiqua" w:eastAsia="MS Mincho" w:hAnsi="Book Antiqua" w:cs="Times New Roman"/>
          <w:sz w:val="24"/>
          <w:szCs w:val="24"/>
          <w:lang w:val="en-US"/>
        </w:rPr>
        <w:t xml:space="preserve">chronic infection </w:t>
      </w:r>
      <w:r w:rsidR="001B3528" w:rsidRPr="00A30C58">
        <w:rPr>
          <w:rFonts w:ascii="Book Antiqua" w:eastAsia="MS Mincho" w:hAnsi="Book Antiqua" w:cs="Times New Roman"/>
          <w:sz w:val="24"/>
          <w:szCs w:val="24"/>
          <w:lang w:val="en-US"/>
        </w:rPr>
        <w:t>is</w:t>
      </w:r>
      <w:r w:rsidRPr="00A30C58">
        <w:rPr>
          <w:rFonts w:ascii="Book Antiqua" w:eastAsia="MS Mincho" w:hAnsi="Book Antiqua" w:cs="Times New Roman"/>
          <w:sz w:val="24"/>
          <w:szCs w:val="24"/>
          <w:lang w:val="en-US"/>
        </w:rPr>
        <w:t xml:space="preserve"> important for </w:t>
      </w:r>
      <w:r w:rsidR="005318D1" w:rsidRPr="00A30C58">
        <w:rPr>
          <w:rFonts w:ascii="Book Antiqua" w:eastAsia="MS Mincho" w:hAnsi="Book Antiqua" w:cs="Times New Roman"/>
          <w:sz w:val="24"/>
          <w:szCs w:val="24"/>
          <w:lang w:val="en-US"/>
        </w:rPr>
        <w:t>developing</w:t>
      </w:r>
      <w:r w:rsidRPr="00A30C58">
        <w:rPr>
          <w:rFonts w:ascii="Book Antiqua" w:eastAsia="MS Mincho" w:hAnsi="Book Antiqua" w:cs="Times New Roman"/>
          <w:sz w:val="24"/>
          <w:szCs w:val="24"/>
          <w:lang w:val="en-US"/>
        </w:rPr>
        <w:t xml:space="preserve"> new strategies </w:t>
      </w:r>
      <w:r w:rsidR="001B3528" w:rsidRPr="00A30C58">
        <w:rPr>
          <w:rFonts w:ascii="Book Antiqua" w:eastAsia="MS Mincho" w:hAnsi="Book Antiqua" w:cs="Times New Roman"/>
          <w:sz w:val="24"/>
          <w:szCs w:val="24"/>
          <w:lang w:val="en-US"/>
        </w:rPr>
        <w:t xml:space="preserve">that </w:t>
      </w:r>
      <w:r w:rsidRPr="00A30C58">
        <w:rPr>
          <w:rFonts w:ascii="Book Antiqua" w:eastAsia="MS Mincho" w:hAnsi="Book Antiqua" w:cs="Times New Roman"/>
          <w:sz w:val="24"/>
          <w:szCs w:val="24"/>
          <w:lang w:val="en-US"/>
        </w:rPr>
        <w:t>target this process.</w:t>
      </w:r>
    </w:p>
    <w:p w:rsidR="009477BB" w:rsidRPr="00A30C58" w:rsidRDefault="009477BB" w:rsidP="00A30C5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after="0" w:line="360" w:lineRule="auto"/>
        <w:ind w:right="-284"/>
        <w:jc w:val="both"/>
        <w:rPr>
          <w:rFonts w:ascii="Book Antiqua" w:eastAsia="Times New Roman" w:hAnsi="Book Antiqua" w:cs="Times New Roman"/>
          <w:sz w:val="24"/>
          <w:szCs w:val="24"/>
          <w:lang w:val="en-US"/>
        </w:rPr>
      </w:pP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MS Mincho" w:hAnsi="Book Antiqua" w:cs="Times New Roman"/>
          <w:b/>
          <w:caps/>
          <w:sz w:val="24"/>
          <w:szCs w:val="24"/>
          <w:lang w:val="en-US"/>
        </w:rPr>
      </w:pPr>
      <w:r w:rsidRPr="00A30C58">
        <w:rPr>
          <w:rFonts w:ascii="Book Antiqua" w:eastAsia="MS Mincho" w:hAnsi="Book Antiqua" w:cs="Times New Roman"/>
          <w:b/>
          <w:caps/>
          <w:sz w:val="24"/>
          <w:szCs w:val="24"/>
          <w:lang w:val="en-US"/>
        </w:rPr>
        <w:t>Chronic immune activation</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 xml:space="preserve">The current simplified model of HIV-1 pathogenesis integrates </w:t>
      </w:r>
      <w:r w:rsidR="00253F9B" w:rsidRPr="00A30C58">
        <w:rPr>
          <w:rFonts w:ascii="Book Antiqua" w:eastAsia="MS Mincho" w:hAnsi="Book Antiqua" w:cs="Times New Roman"/>
          <w:sz w:val="24"/>
          <w:szCs w:val="24"/>
          <w:lang w:val="en-US"/>
        </w:rPr>
        <w:t xml:space="preserve">the following </w:t>
      </w:r>
      <w:r w:rsidRPr="00A30C58">
        <w:rPr>
          <w:rFonts w:ascii="Book Antiqua" w:eastAsia="MS Mincho" w:hAnsi="Book Antiqua" w:cs="Times New Roman"/>
          <w:sz w:val="24"/>
          <w:szCs w:val="24"/>
          <w:lang w:val="en-US"/>
        </w:rPr>
        <w:t xml:space="preserve">three main </w:t>
      </w:r>
      <w:r w:rsidR="00253F9B" w:rsidRPr="00A30C58">
        <w:rPr>
          <w:rFonts w:ascii="Book Antiqua" w:eastAsia="MS Mincho" w:hAnsi="Book Antiqua" w:cs="Times New Roman"/>
          <w:sz w:val="24"/>
          <w:szCs w:val="24"/>
          <w:lang w:val="en-US"/>
        </w:rPr>
        <w:t xml:space="preserve">events that occur </w:t>
      </w:r>
      <w:r w:rsidRPr="00A30C58">
        <w:rPr>
          <w:rFonts w:ascii="Book Antiqua" w:eastAsia="MS Mincho" w:hAnsi="Book Antiqua" w:cs="Times New Roman"/>
          <w:sz w:val="24"/>
          <w:szCs w:val="24"/>
          <w:lang w:val="en-US"/>
        </w:rPr>
        <w:t xml:space="preserve">during the natural or </w:t>
      </w:r>
      <w:proofErr w:type="spellStart"/>
      <w:r w:rsidRPr="00A30C58">
        <w:rPr>
          <w:rFonts w:ascii="Book Antiqua" w:eastAsia="MS Mincho" w:hAnsi="Book Antiqua" w:cs="Times New Roman"/>
          <w:sz w:val="24"/>
          <w:szCs w:val="24"/>
          <w:lang w:val="en-US"/>
        </w:rPr>
        <w:t>cART</w:t>
      </w:r>
      <w:proofErr w:type="spellEnd"/>
      <w:r w:rsidRPr="00A30C58">
        <w:rPr>
          <w:rFonts w:ascii="Book Antiqua" w:eastAsia="MS Mincho" w:hAnsi="Book Antiqua" w:cs="Times New Roman"/>
          <w:sz w:val="24"/>
          <w:szCs w:val="24"/>
          <w:lang w:val="en-US"/>
        </w:rPr>
        <w:t xml:space="preserve">-modified course of viral infection: (1) </w:t>
      </w:r>
      <w:r w:rsidR="00914F01"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massive depletion of CD4+ T lymphocytes</w:t>
      </w:r>
      <w:r w:rsidR="00A94460" w:rsidRPr="00A30C58">
        <w:rPr>
          <w:rFonts w:ascii="Book Antiqua" w:hAnsi="Book Antiqua" w:cs="Times New Roman"/>
          <w:sz w:val="24"/>
          <w:szCs w:val="24"/>
          <w:lang w:val="en-US" w:eastAsia="zh-CN"/>
        </w:rPr>
        <w:t xml:space="preserve">; </w:t>
      </w:r>
      <w:r w:rsidRPr="00A30C58">
        <w:rPr>
          <w:rFonts w:ascii="Book Antiqua" w:eastAsia="MS Mincho" w:hAnsi="Book Antiqua" w:cs="Times New Roman"/>
          <w:sz w:val="24"/>
          <w:szCs w:val="24"/>
          <w:lang w:val="en-US"/>
        </w:rPr>
        <w:t>(2) paradoxical immune activation</w:t>
      </w:r>
      <w:r w:rsidR="00A94460" w:rsidRPr="00A30C58">
        <w:rPr>
          <w:rFonts w:ascii="Book Antiqua" w:hAnsi="Book Antiqua" w:cs="Times New Roman"/>
          <w:sz w:val="24"/>
          <w:szCs w:val="24"/>
          <w:lang w:val="en-US" w:eastAsia="zh-CN"/>
        </w:rPr>
        <w:t xml:space="preserve">; and </w:t>
      </w:r>
      <w:r w:rsidRPr="00A30C58">
        <w:rPr>
          <w:rFonts w:ascii="Book Antiqua" w:eastAsia="MS Mincho" w:hAnsi="Book Antiqua" w:cs="Times New Roman"/>
          <w:sz w:val="24"/>
          <w:szCs w:val="24"/>
          <w:lang w:val="en-US"/>
        </w:rPr>
        <w:t xml:space="preserve">(3) the exhaustion of immune resources </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firstLineChars="200" w:firstLine="480"/>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 xml:space="preserve">These </w:t>
      </w:r>
      <w:r w:rsidR="007C44DD" w:rsidRPr="00A30C58">
        <w:rPr>
          <w:rFonts w:ascii="Book Antiqua" w:eastAsia="MS Mincho" w:hAnsi="Book Antiqua" w:cs="Times New Roman"/>
          <w:sz w:val="24"/>
          <w:szCs w:val="24"/>
          <w:lang w:val="en-US"/>
        </w:rPr>
        <w:t xml:space="preserve">events </w:t>
      </w:r>
      <w:r w:rsidRPr="00A30C58">
        <w:rPr>
          <w:rFonts w:ascii="Book Antiqua" w:eastAsia="MS Mincho" w:hAnsi="Book Antiqua" w:cs="Times New Roman"/>
          <w:sz w:val="24"/>
          <w:szCs w:val="24"/>
          <w:lang w:val="en-US"/>
        </w:rPr>
        <w:t xml:space="preserve">are briefly analyzed in the following paragraphs and </w:t>
      </w:r>
      <w:r w:rsidR="007C44DD" w:rsidRPr="00A30C58">
        <w:rPr>
          <w:rFonts w:ascii="Book Antiqua" w:eastAsia="MS Mincho" w:hAnsi="Book Antiqua" w:cs="Times New Roman"/>
          <w:sz w:val="24"/>
          <w:szCs w:val="24"/>
          <w:lang w:val="en-US"/>
        </w:rPr>
        <w:t xml:space="preserve">are </w:t>
      </w:r>
      <w:r w:rsidRPr="00A30C58">
        <w:rPr>
          <w:rFonts w:ascii="Book Antiqua" w:eastAsia="MS Mincho" w:hAnsi="Book Antiqua" w:cs="Times New Roman"/>
          <w:sz w:val="24"/>
          <w:szCs w:val="24"/>
          <w:lang w:val="en-US"/>
        </w:rPr>
        <w:t>depicted in Figure 1</w:t>
      </w:r>
      <w:r w:rsidR="00D445B0" w:rsidRPr="00A30C58">
        <w:rPr>
          <w:rFonts w:ascii="Book Antiqua" w:hAnsi="Book Antiqua" w:cs="Times New Roman"/>
          <w:sz w:val="24"/>
          <w:szCs w:val="24"/>
          <w:lang w:val="en-US" w:eastAsia="zh-CN"/>
        </w:rPr>
        <w:t xml:space="preserve">: </w:t>
      </w:r>
      <w:r w:rsidRPr="00A30C58">
        <w:rPr>
          <w:rFonts w:ascii="Book Antiqua" w:eastAsia="MS Mincho" w:hAnsi="Book Antiqua" w:cs="Times New Roman"/>
          <w:sz w:val="24"/>
          <w:szCs w:val="24"/>
          <w:lang w:val="en-US"/>
        </w:rPr>
        <w:t xml:space="preserve">(1) During primary infection, HIV-1 </w:t>
      </w:r>
      <w:r w:rsidR="007C44DD" w:rsidRPr="00A30C58">
        <w:rPr>
          <w:rFonts w:ascii="Book Antiqua" w:eastAsia="MS Mincho" w:hAnsi="Book Antiqua" w:cs="Times New Roman"/>
          <w:sz w:val="24"/>
          <w:szCs w:val="24"/>
          <w:lang w:val="en-US"/>
        </w:rPr>
        <w:t>can</w:t>
      </w:r>
      <w:r w:rsidRPr="00A30C58">
        <w:rPr>
          <w:rFonts w:ascii="Book Antiqua" w:eastAsia="MS Mincho" w:hAnsi="Book Antiqua" w:cs="Times New Roman"/>
          <w:sz w:val="24"/>
          <w:szCs w:val="24"/>
          <w:lang w:val="en-US"/>
        </w:rPr>
        <w:t xml:space="preserve"> infect a large number of CD4+ T cells, </w:t>
      </w:r>
      <w:r w:rsidR="007C44DD" w:rsidRPr="00A30C58">
        <w:rPr>
          <w:rFonts w:ascii="Book Antiqua" w:eastAsia="MS Mincho" w:hAnsi="Book Antiqua" w:cs="Times New Roman"/>
          <w:sz w:val="24"/>
          <w:szCs w:val="24"/>
          <w:lang w:val="en-US"/>
        </w:rPr>
        <w:t>particularly</w:t>
      </w:r>
      <w:r w:rsidRPr="00A30C58">
        <w:rPr>
          <w:rFonts w:ascii="Book Antiqua" w:eastAsia="MS Mincho" w:hAnsi="Book Antiqua" w:cs="Times New Roman"/>
          <w:sz w:val="24"/>
          <w:szCs w:val="24"/>
          <w:lang w:val="en-US"/>
        </w:rPr>
        <w:t xml:space="preserve"> the activated memory T cell subset </w:t>
      </w:r>
      <w:r w:rsidR="007C44DD" w:rsidRPr="00A30C58">
        <w:rPr>
          <w:rFonts w:ascii="Book Antiqua" w:eastAsia="MS Mincho" w:hAnsi="Book Antiqua" w:cs="Times New Roman"/>
          <w:sz w:val="24"/>
          <w:szCs w:val="24"/>
          <w:lang w:val="en-US"/>
        </w:rPr>
        <w:t xml:space="preserve">that expresses </w:t>
      </w:r>
      <w:r w:rsidRPr="00A30C58">
        <w:rPr>
          <w:rFonts w:ascii="Book Antiqua" w:eastAsia="MS Mincho" w:hAnsi="Book Antiqua" w:cs="Times New Roman"/>
          <w:sz w:val="24"/>
          <w:szCs w:val="24"/>
          <w:lang w:val="en-US"/>
        </w:rPr>
        <w:t>the CCR5 ligand</w:t>
      </w:r>
      <w:r w:rsidR="00C91CE9"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t>
      </w:r>
      <w:r w:rsidR="00C91CE9" w:rsidRPr="00A30C58">
        <w:rPr>
          <w:rFonts w:ascii="Book Antiqua" w:eastAsia="MS Mincho" w:hAnsi="Book Antiqua" w:cs="Times New Roman"/>
          <w:sz w:val="24"/>
          <w:szCs w:val="24"/>
          <w:lang w:val="en-US"/>
        </w:rPr>
        <w:t xml:space="preserve">This process </w:t>
      </w:r>
      <w:r w:rsidRPr="00A30C58">
        <w:rPr>
          <w:rFonts w:ascii="Book Antiqua" w:eastAsia="MS Mincho" w:hAnsi="Book Antiqua" w:cs="Times New Roman"/>
          <w:sz w:val="24"/>
          <w:szCs w:val="24"/>
          <w:lang w:val="en-US"/>
        </w:rPr>
        <w:t>is associated with high levels of viral replication</w:t>
      </w:r>
      <w:r w:rsidRPr="00A30C58">
        <w:rPr>
          <w:rFonts w:ascii="Book Antiqua" w:eastAsia="MS Mincho" w:hAnsi="Book Antiqua" w:cs="Times-Roman"/>
          <w:sz w:val="24"/>
          <w:szCs w:val="24"/>
          <w:vertAlign w:val="superscript"/>
          <w:lang w:val="en-US"/>
        </w:rPr>
        <w:t>[12]</w:t>
      </w:r>
      <w:r w:rsidRPr="00A30C58">
        <w:rPr>
          <w:rFonts w:ascii="Book Antiqua" w:eastAsia="MS Mincho" w:hAnsi="Book Antiqua" w:cs="Times New Roman"/>
          <w:sz w:val="24"/>
          <w:szCs w:val="24"/>
          <w:lang w:val="en-US"/>
        </w:rPr>
        <w:t xml:space="preserve">. The depletion of CD4+ T cells </w:t>
      </w:r>
      <w:r w:rsidR="00C01B2C" w:rsidRPr="00A30C58">
        <w:rPr>
          <w:rFonts w:ascii="Book Antiqua" w:eastAsia="MS Mincho" w:hAnsi="Book Antiqua" w:cs="Times New Roman"/>
          <w:sz w:val="24"/>
          <w:szCs w:val="24"/>
          <w:lang w:val="en-US"/>
        </w:rPr>
        <w:t xml:space="preserve">that is </w:t>
      </w:r>
      <w:r w:rsidRPr="00A30C58">
        <w:rPr>
          <w:rFonts w:ascii="Book Antiqua" w:eastAsia="MS Mincho" w:hAnsi="Book Antiqua" w:cs="Times New Roman"/>
          <w:sz w:val="24"/>
          <w:szCs w:val="24"/>
          <w:lang w:val="en-US"/>
        </w:rPr>
        <w:t xml:space="preserve">observed in the setting of HIV/SIV (the simian equivalent of HIV) infection </w:t>
      </w:r>
      <w:r w:rsidR="00C01B2C" w:rsidRPr="00A30C58">
        <w:rPr>
          <w:rFonts w:ascii="Book Antiqua" w:eastAsia="MS Mincho" w:hAnsi="Book Antiqua" w:cs="Times New Roman"/>
          <w:sz w:val="24"/>
          <w:szCs w:val="24"/>
          <w:lang w:val="en-US"/>
        </w:rPr>
        <w:t xml:space="preserve">is due </w:t>
      </w:r>
      <w:r w:rsidRPr="00A30C58">
        <w:rPr>
          <w:rFonts w:ascii="Book Antiqua" w:eastAsia="MS Mincho" w:hAnsi="Book Antiqua" w:cs="Times New Roman"/>
          <w:sz w:val="24"/>
          <w:szCs w:val="24"/>
          <w:lang w:val="en-US"/>
        </w:rPr>
        <w:t xml:space="preserve">to the involvement of </w:t>
      </w:r>
      <w:r w:rsidR="00C01B2C"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 xml:space="preserve">central memory CD4+ T cell population. </w:t>
      </w:r>
      <w:r w:rsidR="00C01B2C" w:rsidRPr="00A30C58">
        <w:rPr>
          <w:rFonts w:ascii="Book Antiqua" w:eastAsia="MS Mincho" w:hAnsi="Book Antiqua" w:cs="Times New Roman"/>
          <w:sz w:val="24"/>
          <w:szCs w:val="24"/>
          <w:lang w:val="en-US"/>
        </w:rPr>
        <w:t xml:space="preserve">Additionally, this </w:t>
      </w:r>
      <w:r w:rsidRPr="00A30C58">
        <w:rPr>
          <w:rFonts w:ascii="Book Antiqua" w:eastAsia="MS Mincho" w:hAnsi="Book Antiqua" w:cs="Times New Roman"/>
          <w:sz w:val="24"/>
          <w:szCs w:val="24"/>
          <w:lang w:val="en-US"/>
        </w:rPr>
        <w:t xml:space="preserve">event </w:t>
      </w:r>
      <w:r w:rsidR="00C01B2C" w:rsidRPr="00A30C58">
        <w:rPr>
          <w:rFonts w:ascii="Book Antiqua" w:eastAsia="MS Mincho" w:hAnsi="Book Antiqua" w:cs="Times New Roman"/>
          <w:sz w:val="24"/>
          <w:szCs w:val="24"/>
          <w:lang w:val="en-US"/>
        </w:rPr>
        <w:t>is based on</w:t>
      </w:r>
      <w:r w:rsidRPr="00A30C58">
        <w:rPr>
          <w:rFonts w:ascii="Book Antiqua" w:eastAsia="MS Mincho" w:hAnsi="Book Antiqua" w:cs="Times New Roman"/>
          <w:sz w:val="24"/>
          <w:szCs w:val="24"/>
          <w:lang w:val="en-US"/>
        </w:rPr>
        <w:t xml:space="preserve"> the establishment of reservoirs of latently infected cells</w:t>
      </w:r>
      <w:r w:rsidRPr="00A30C58">
        <w:rPr>
          <w:rFonts w:ascii="Book Antiqua" w:eastAsia="MS Mincho" w:hAnsi="Book Antiqua" w:cs="Times New Roman"/>
          <w:sz w:val="24"/>
          <w:szCs w:val="24"/>
          <w:vertAlign w:val="superscript"/>
          <w:lang w:val="en-US"/>
        </w:rPr>
        <w:t>[13, 14]</w:t>
      </w:r>
      <w:r w:rsidRPr="00A30C58">
        <w:rPr>
          <w:rFonts w:ascii="Book Antiqua" w:eastAsia="MS Mincho" w:hAnsi="Book Antiqua" w:cs="Times New Roman"/>
          <w:sz w:val="24"/>
          <w:szCs w:val="24"/>
          <w:lang w:val="en-US"/>
        </w:rPr>
        <w:t xml:space="preserve">. Studies in primates </w:t>
      </w:r>
      <w:r w:rsidR="00C01B2C" w:rsidRPr="00A30C58">
        <w:rPr>
          <w:rFonts w:ascii="Book Antiqua" w:eastAsia="MS Mincho" w:hAnsi="Book Antiqua" w:cs="Times New Roman"/>
          <w:sz w:val="24"/>
          <w:szCs w:val="24"/>
          <w:lang w:val="en-US"/>
        </w:rPr>
        <w:t xml:space="preserve">that were </w:t>
      </w:r>
      <w:r w:rsidRPr="00A30C58">
        <w:rPr>
          <w:rFonts w:ascii="Book Antiqua" w:eastAsia="MS Mincho" w:hAnsi="Book Antiqua" w:cs="Times New Roman"/>
          <w:sz w:val="24"/>
          <w:szCs w:val="24"/>
          <w:lang w:val="en-US"/>
        </w:rPr>
        <w:t xml:space="preserve">infected with SIV </w:t>
      </w:r>
      <w:r w:rsidR="00C01B2C" w:rsidRPr="00A30C58">
        <w:rPr>
          <w:rFonts w:ascii="Book Antiqua" w:eastAsia="MS Mincho" w:hAnsi="Book Antiqua" w:cs="Times New Roman"/>
          <w:sz w:val="24"/>
          <w:szCs w:val="24"/>
          <w:lang w:val="en-US"/>
        </w:rPr>
        <w:t>and</w:t>
      </w:r>
      <w:r w:rsidRPr="00A30C58">
        <w:rPr>
          <w:rFonts w:ascii="Book Antiqua" w:eastAsia="MS Mincho" w:hAnsi="Book Antiqua" w:cs="Times New Roman"/>
          <w:sz w:val="24"/>
          <w:szCs w:val="24"/>
          <w:lang w:val="en-US"/>
        </w:rPr>
        <w:t xml:space="preserve"> in HIV-1-infected humans have revealed that massive CD4+ T cell depletion </w:t>
      </w:r>
      <w:r w:rsidR="00C01B2C" w:rsidRPr="00A30C58">
        <w:rPr>
          <w:rFonts w:ascii="Book Antiqua" w:eastAsia="MS Mincho" w:hAnsi="Book Antiqua" w:cs="Times New Roman"/>
          <w:sz w:val="24"/>
          <w:szCs w:val="24"/>
          <w:lang w:val="en-US"/>
        </w:rPr>
        <w:t>occurs</w:t>
      </w:r>
      <w:r w:rsidRPr="00A30C58">
        <w:rPr>
          <w:rFonts w:ascii="Book Antiqua" w:eastAsia="MS Mincho" w:hAnsi="Book Antiqua" w:cs="Times New Roman"/>
          <w:sz w:val="24"/>
          <w:szCs w:val="24"/>
          <w:lang w:val="en-US"/>
        </w:rPr>
        <w:t xml:space="preserve"> in mucosal tissue throughout all </w:t>
      </w:r>
      <w:r w:rsidR="00C01B2C" w:rsidRPr="00A30C58">
        <w:rPr>
          <w:rFonts w:ascii="Book Antiqua" w:eastAsia="MS Mincho" w:hAnsi="Book Antiqua" w:cs="Times New Roman"/>
          <w:sz w:val="24"/>
          <w:szCs w:val="24"/>
          <w:lang w:val="en-US"/>
        </w:rPr>
        <w:t xml:space="preserve">of the </w:t>
      </w:r>
      <w:r w:rsidRPr="00A30C58">
        <w:rPr>
          <w:rFonts w:ascii="Book Antiqua" w:eastAsia="MS Mincho" w:hAnsi="Book Antiqua" w:cs="Times New Roman"/>
          <w:sz w:val="24"/>
          <w:szCs w:val="24"/>
          <w:lang w:val="en-US"/>
        </w:rPr>
        <w:t>stages of HIV-1 infection</w:t>
      </w:r>
      <w:r w:rsidRPr="00A30C58">
        <w:rPr>
          <w:rFonts w:ascii="Book Antiqua" w:eastAsia="MS Mincho" w:hAnsi="Book Antiqua" w:cs="Times New Roman"/>
          <w:sz w:val="24"/>
          <w:szCs w:val="24"/>
          <w:vertAlign w:val="superscript"/>
          <w:lang w:val="en-US"/>
        </w:rPr>
        <w:t>[15]</w:t>
      </w:r>
      <w:r w:rsidRPr="00A30C58">
        <w:rPr>
          <w:rFonts w:ascii="Book Antiqua" w:eastAsia="MS Mincho" w:hAnsi="Book Antiqua" w:cs="Times New Roman"/>
          <w:sz w:val="24"/>
          <w:szCs w:val="24"/>
          <w:lang w:val="en-US"/>
        </w:rPr>
        <w:t>.</w:t>
      </w:r>
      <w:r w:rsidR="00793B3B" w:rsidRPr="00A30C58">
        <w:rPr>
          <w:rFonts w:ascii="Book Antiqua" w:hAnsi="Book Antiqua" w:cs="Times New Roman"/>
          <w:sz w:val="24"/>
          <w:szCs w:val="24"/>
          <w:lang w:val="en-US" w:eastAsia="zh-CN"/>
        </w:rPr>
        <w:t xml:space="preserve"> </w:t>
      </w:r>
      <w:r w:rsidRPr="00A30C58">
        <w:rPr>
          <w:rFonts w:ascii="Book Antiqua" w:eastAsia="MS Mincho" w:hAnsi="Book Antiqua" w:cs="Times New Roman"/>
          <w:sz w:val="24"/>
          <w:szCs w:val="24"/>
          <w:lang w:val="en-US"/>
        </w:rPr>
        <w:t xml:space="preserve">Plasma </w:t>
      </w:r>
      <w:r w:rsidRPr="00A30C58">
        <w:rPr>
          <w:rFonts w:ascii="Book Antiqua" w:eastAsia="MS Mincho" w:hAnsi="Book Antiqua" w:cs="Times New Roman"/>
          <w:sz w:val="24"/>
          <w:szCs w:val="24"/>
          <w:lang w:val="en-US"/>
        </w:rPr>
        <w:lastRenderedPageBreak/>
        <w:t xml:space="preserve">HIV-1 </w:t>
      </w:r>
      <w:proofErr w:type="spellStart"/>
      <w:r w:rsidRPr="00A30C58">
        <w:rPr>
          <w:rFonts w:ascii="Book Antiqua" w:eastAsia="MS Mincho" w:hAnsi="Book Antiqua" w:cs="Times New Roman"/>
          <w:sz w:val="24"/>
          <w:szCs w:val="24"/>
          <w:lang w:val="en-US"/>
        </w:rPr>
        <w:t>viremia</w:t>
      </w:r>
      <w:proofErr w:type="spellEnd"/>
      <w:r w:rsidRPr="00A30C58">
        <w:rPr>
          <w:rFonts w:ascii="Book Antiqua" w:eastAsia="MS Mincho" w:hAnsi="Book Antiqua" w:cs="Times New Roman"/>
          <w:sz w:val="24"/>
          <w:szCs w:val="24"/>
          <w:lang w:val="en-US"/>
        </w:rPr>
        <w:t xml:space="preserve"> (</w:t>
      </w:r>
      <w:r w:rsidR="00AD632B" w:rsidRPr="00A30C58">
        <w:rPr>
          <w:rFonts w:ascii="Book Antiqua" w:eastAsia="MS Mincho" w:hAnsi="Book Antiqua" w:cs="Times New Roman"/>
          <w:sz w:val="24"/>
          <w:szCs w:val="24"/>
          <w:lang w:val="en-US"/>
        </w:rPr>
        <w:t xml:space="preserve">the </w:t>
      </w:r>
      <w:r w:rsidR="00AB1FB8" w:rsidRPr="00A30C58">
        <w:rPr>
          <w:rFonts w:ascii="Book Antiqua" w:eastAsia="MS Mincho" w:hAnsi="Book Antiqua" w:cs="Times New Roman"/>
          <w:sz w:val="24"/>
          <w:szCs w:val="24"/>
          <w:lang w:val="en-US"/>
        </w:rPr>
        <w:t>level</w:t>
      </w:r>
      <w:r w:rsidR="00AD632B" w:rsidRPr="00A30C58">
        <w:rPr>
          <w:rFonts w:ascii="Book Antiqua" w:eastAsia="MS Mincho" w:hAnsi="Book Antiqua" w:cs="Times New Roman"/>
          <w:sz w:val="24"/>
          <w:szCs w:val="24"/>
          <w:lang w:val="en-US"/>
        </w:rPr>
        <w:t xml:space="preserve"> of </w:t>
      </w:r>
      <w:r w:rsidRPr="00A30C58">
        <w:rPr>
          <w:rFonts w:ascii="Book Antiqua" w:eastAsia="MS Mincho" w:hAnsi="Book Antiqua" w:cs="Times New Roman"/>
          <w:sz w:val="24"/>
          <w:szCs w:val="24"/>
          <w:lang w:val="en-US"/>
        </w:rPr>
        <w:t>HIV-1 RNA</w:t>
      </w:r>
      <w:r w:rsidR="00F448E4" w:rsidRPr="00A30C58">
        <w:rPr>
          <w:rFonts w:ascii="Book Antiqua" w:eastAsia="MS Mincho" w:hAnsi="Book Antiqua" w:cs="Times New Roman"/>
          <w:sz w:val="24"/>
          <w:szCs w:val="24"/>
          <w:lang w:val="en-US"/>
        </w:rPr>
        <w:t xml:space="preserve"> in plasma</w:t>
      </w:r>
      <w:r w:rsidRPr="00A30C58">
        <w:rPr>
          <w:rFonts w:ascii="Book Antiqua" w:eastAsia="MS Mincho" w:hAnsi="Book Antiqua" w:cs="Times New Roman"/>
          <w:sz w:val="24"/>
          <w:szCs w:val="24"/>
          <w:lang w:val="en-US"/>
        </w:rPr>
        <w:t xml:space="preserve">) </w:t>
      </w:r>
      <w:r w:rsidR="00AD632B" w:rsidRPr="00A30C58">
        <w:rPr>
          <w:rFonts w:ascii="Book Antiqua" w:eastAsia="MS Mincho" w:hAnsi="Book Antiqua" w:cs="Times New Roman"/>
          <w:sz w:val="24"/>
          <w:szCs w:val="24"/>
          <w:lang w:val="en-US"/>
        </w:rPr>
        <w:t>increases to</w:t>
      </w:r>
      <w:r w:rsidRPr="00A30C58">
        <w:rPr>
          <w:rFonts w:ascii="Book Antiqua" w:eastAsia="MS Mincho" w:hAnsi="Book Antiqua" w:cs="Times New Roman"/>
          <w:sz w:val="24"/>
          <w:szCs w:val="24"/>
          <w:lang w:val="en-US"/>
        </w:rPr>
        <w:t xml:space="preserve"> peak levels until the adaptive immune response, </w:t>
      </w:r>
      <w:r w:rsidR="00047F04" w:rsidRPr="00A30C58">
        <w:rPr>
          <w:rFonts w:ascii="Book Antiqua" w:eastAsia="MS Mincho" w:hAnsi="Book Antiqua" w:cs="Times New Roman"/>
          <w:sz w:val="24"/>
          <w:szCs w:val="24"/>
          <w:lang w:val="en-US"/>
        </w:rPr>
        <w:t>particularly</w:t>
      </w:r>
      <w:r w:rsidRPr="00A30C58">
        <w:rPr>
          <w:rFonts w:ascii="Book Antiqua" w:eastAsia="MS Mincho" w:hAnsi="Book Antiqua" w:cs="Times New Roman"/>
          <w:sz w:val="24"/>
          <w:szCs w:val="24"/>
          <w:lang w:val="en-US"/>
        </w:rPr>
        <w:t xml:space="preserve"> the onset of HIV-1</w:t>
      </w:r>
      <w:r w:rsidR="00047F04"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specific CD8+ T cells, </w:t>
      </w:r>
      <w:r w:rsidR="00047F04" w:rsidRPr="00A30C58">
        <w:rPr>
          <w:rFonts w:ascii="Book Antiqua" w:eastAsia="MS Mincho" w:hAnsi="Book Antiqua" w:cs="Times New Roman"/>
          <w:sz w:val="24"/>
          <w:szCs w:val="24"/>
          <w:lang w:val="en-US"/>
        </w:rPr>
        <w:t xml:space="preserve">which </w:t>
      </w:r>
      <w:r w:rsidRPr="00A30C58">
        <w:rPr>
          <w:rFonts w:ascii="Book Antiqua" w:eastAsia="MS Mincho" w:hAnsi="Book Antiqua" w:cs="Times New Roman"/>
          <w:sz w:val="24"/>
          <w:szCs w:val="24"/>
          <w:lang w:val="en-US"/>
        </w:rPr>
        <w:t>generally indicates the end of the acute phase</w:t>
      </w:r>
      <w:r w:rsidR="00047F04" w:rsidRPr="00A30C58">
        <w:rPr>
          <w:rFonts w:ascii="Book Antiqua" w:eastAsia="MS Mincho" w:hAnsi="Book Antiqua" w:cs="Times New Roman"/>
          <w:sz w:val="24"/>
          <w:szCs w:val="24"/>
          <w:lang w:val="en-US"/>
        </w:rPr>
        <w:t xml:space="preserve"> of infection</w:t>
      </w:r>
      <w:r w:rsidRPr="00A30C58">
        <w:rPr>
          <w:rFonts w:ascii="Book Antiqua" w:eastAsia="MS Mincho" w:hAnsi="Book Antiqua" w:cs="Times New Roman"/>
          <w:sz w:val="24"/>
          <w:szCs w:val="24"/>
          <w:lang w:val="en-US"/>
        </w:rPr>
        <w:t xml:space="preserve">. However, </w:t>
      </w:r>
      <w:r w:rsidR="00AB1FB8" w:rsidRPr="00A30C58">
        <w:rPr>
          <w:rFonts w:ascii="Book Antiqua" w:eastAsia="MS Mincho" w:hAnsi="Book Antiqua" w:cs="Times New Roman"/>
          <w:sz w:val="24"/>
          <w:szCs w:val="24"/>
          <w:lang w:val="en-US"/>
        </w:rPr>
        <w:t>the damage to the immune system is significant</w:t>
      </w:r>
      <w:r w:rsidRPr="00A30C58">
        <w:rPr>
          <w:rFonts w:ascii="Book Antiqua" w:eastAsia="MS Mincho" w:hAnsi="Book Antiqua" w:cs="Times New Roman"/>
          <w:sz w:val="24"/>
          <w:szCs w:val="24"/>
          <w:lang w:val="en-US"/>
        </w:rPr>
        <w:t>: HIV-1 has establish</w:t>
      </w:r>
      <w:r w:rsidR="00563161" w:rsidRPr="00A30C58">
        <w:rPr>
          <w:rFonts w:ascii="Book Antiqua" w:eastAsia="MS Mincho" w:hAnsi="Book Antiqua" w:cs="Times New Roman"/>
          <w:sz w:val="24"/>
          <w:szCs w:val="24"/>
          <w:lang w:val="en-US"/>
        </w:rPr>
        <w:t>ed</w:t>
      </w:r>
      <w:r w:rsidRPr="00A30C58">
        <w:rPr>
          <w:rFonts w:ascii="Book Antiqua" w:eastAsia="MS Mincho" w:hAnsi="Book Antiqua" w:cs="Times New Roman"/>
          <w:sz w:val="24"/>
          <w:szCs w:val="24"/>
          <w:lang w:val="en-US"/>
        </w:rPr>
        <w:t xml:space="preserve"> </w:t>
      </w:r>
      <w:r w:rsidR="00563161" w:rsidRPr="00A30C58">
        <w:rPr>
          <w:rFonts w:ascii="Book Antiqua" w:eastAsia="MS Mincho" w:hAnsi="Book Antiqua" w:cs="Times New Roman"/>
          <w:sz w:val="24"/>
          <w:szCs w:val="24"/>
          <w:lang w:val="en-US"/>
        </w:rPr>
        <w:t xml:space="preserve">a </w:t>
      </w:r>
      <w:r w:rsidRPr="00A30C58">
        <w:rPr>
          <w:rFonts w:ascii="Book Antiqua" w:eastAsia="MS Mincho" w:hAnsi="Book Antiqua" w:cs="Times New Roman"/>
          <w:sz w:val="24"/>
          <w:szCs w:val="24"/>
          <w:lang w:val="en-US"/>
        </w:rPr>
        <w:t>latent reservoir</w:t>
      </w:r>
      <w:r w:rsidR="00563161" w:rsidRPr="00A30C58">
        <w:rPr>
          <w:rFonts w:ascii="Book Antiqua" w:eastAsia="MS Mincho" w:hAnsi="Book Antiqua" w:cs="Times New Roman"/>
          <w:sz w:val="24"/>
          <w:szCs w:val="24"/>
          <w:lang w:val="en-US"/>
        </w:rPr>
        <w:t xml:space="preserve"> and</w:t>
      </w:r>
      <w:r w:rsidRPr="00A30C58">
        <w:rPr>
          <w:rFonts w:ascii="Book Antiqua" w:eastAsia="MS Mincho" w:hAnsi="Book Antiqua" w:cs="Times New Roman"/>
          <w:sz w:val="24"/>
          <w:szCs w:val="24"/>
          <w:lang w:val="en-US"/>
        </w:rPr>
        <w:t xml:space="preserve"> </w:t>
      </w:r>
      <w:r w:rsidR="00563161" w:rsidRPr="00A30C58">
        <w:rPr>
          <w:rFonts w:ascii="Book Antiqua" w:eastAsia="MS Mincho" w:hAnsi="Book Antiqua" w:cs="Times New Roman"/>
          <w:sz w:val="24"/>
          <w:szCs w:val="24"/>
          <w:lang w:val="en-US"/>
        </w:rPr>
        <w:t xml:space="preserve">rooted </w:t>
      </w:r>
      <w:r w:rsidRPr="00A30C58">
        <w:rPr>
          <w:rFonts w:ascii="Book Antiqua" w:eastAsia="MS Mincho" w:hAnsi="Book Antiqua" w:cs="Times New Roman"/>
          <w:sz w:val="24"/>
          <w:szCs w:val="24"/>
          <w:lang w:val="en-US"/>
        </w:rPr>
        <w:t xml:space="preserve">itself in </w:t>
      </w:r>
      <w:r w:rsidR="00563161"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host</w:t>
      </w:r>
      <w:r w:rsidR="00331D21"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and extensive viral replication has resulted in the massive depletion of CD4+ T cells, especially in mucosal lymphoid tissue (MALT). </w:t>
      </w:r>
      <w:r w:rsidR="00563161" w:rsidRPr="00A30C58">
        <w:rPr>
          <w:rFonts w:ascii="Book Antiqua" w:eastAsia="MS Mincho" w:hAnsi="Book Antiqua" w:cs="Times New Roman"/>
          <w:sz w:val="24"/>
          <w:szCs w:val="24"/>
          <w:lang w:val="en-US"/>
        </w:rPr>
        <w:t xml:space="preserve">Therefore, the compromised </w:t>
      </w:r>
      <w:r w:rsidRPr="00A30C58">
        <w:rPr>
          <w:rFonts w:ascii="Book Antiqua" w:eastAsia="MS Mincho" w:hAnsi="Book Antiqua" w:cs="Times New Roman"/>
          <w:sz w:val="24"/>
          <w:szCs w:val="24"/>
          <w:lang w:val="en-US"/>
        </w:rPr>
        <w:t xml:space="preserve">integrity </w:t>
      </w:r>
      <w:r w:rsidR="00563161" w:rsidRPr="00A30C58">
        <w:rPr>
          <w:rFonts w:ascii="Book Antiqua" w:eastAsia="MS Mincho" w:hAnsi="Book Antiqua" w:cs="Times New Roman"/>
          <w:sz w:val="24"/>
          <w:szCs w:val="24"/>
          <w:lang w:val="en-US"/>
        </w:rPr>
        <w:t xml:space="preserve">of MALT </w:t>
      </w:r>
      <w:r w:rsidRPr="00A30C58">
        <w:rPr>
          <w:rFonts w:ascii="Book Antiqua" w:eastAsia="MS Mincho" w:hAnsi="Book Antiqua" w:cs="Times New Roman"/>
          <w:sz w:val="24"/>
          <w:szCs w:val="24"/>
          <w:lang w:val="en-US"/>
        </w:rPr>
        <w:t xml:space="preserve">may result in microbial translocation from the gut </w:t>
      </w:r>
      <w:r w:rsidR="00563161" w:rsidRPr="00A30C58">
        <w:rPr>
          <w:rFonts w:ascii="Book Antiqua" w:eastAsia="MS Mincho" w:hAnsi="Book Antiqua" w:cs="Times New Roman"/>
          <w:sz w:val="24"/>
          <w:szCs w:val="24"/>
          <w:lang w:val="en-US"/>
        </w:rPr>
        <w:t>in</w:t>
      </w:r>
      <w:r w:rsidRPr="00A30C58">
        <w:rPr>
          <w:rFonts w:ascii="Book Antiqua" w:eastAsia="MS Mincho" w:hAnsi="Book Antiqua" w:cs="Times New Roman"/>
          <w:sz w:val="24"/>
          <w:szCs w:val="24"/>
          <w:lang w:val="en-US"/>
        </w:rPr>
        <w:t xml:space="preserve">to the systemic </w:t>
      </w:r>
      <w:r w:rsidR="00AB1FB8" w:rsidRPr="00A30C58">
        <w:rPr>
          <w:rFonts w:ascii="Book Antiqua" w:eastAsia="MS Mincho" w:hAnsi="Book Antiqua" w:cs="Times New Roman"/>
          <w:sz w:val="24"/>
          <w:szCs w:val="24"/>
          <w:lang w:val="en-US"/>
        </w:rPr>
        <w:t>circulation</w:t>
      </w:r>
      <w:r w:rsidRPr="00A30C58">
        <w:rPr>
          <w:rFonts w:ascii="Book Antiqua" w:eastAsia="MS Mincho" w:hAnsi="Book Antiqua" w:cs="Times New Roman"/>
          <w:sz w:val="24"/>
          <w:szCs w:val="24"/>
          <w:vertAlign w:val="superscript"/>
          <w:lang w:val="en-US"/>
        </w:rPr>
        <w:t>[16,17]</w:t>
      </w:r>
      <w:r w:rsidR="00D445B0" w:rsidRPr="00A30C58">
        <w:rPr>
          <w:rFonts w:ascii="Book Antiqua" w:hAnsi="Book Antiqua" w:cs="Times New Roman"/>
          <w:sz w:val="24"/>
          <w:szCs w:val="24"/>
          <w:lang w:val="en-US" w:eastAsia="zh-CN"/>
        </w:rPr>
        <w:t xml:space="preserve">; </w:t>
      </w:r>
      <w:r w:rsidRPr="00A30C58">
        <w:rPr>
          <w:rFonts w:ascii="Book Antiqua" w:eastAsia="MS Mincho" w:hAnsi="Book Antiqua" w:cs="Times New Roman"/>
          <w:sz w:val="24"/>
          <w:szCs w:val="24"/>
          <w:lang w:val="en-US"/>
        </w:rPr>
        <w:t>(2) HIV-1 infectio</w:t>
      </w:r>
      <w:r w:rsidRPr="00A30C58">
        <w:rPr>
          <w:rFonts w:ascii="Book Antiqua" w:eastAsia="Times New Roman" w:hAnsi="Book Antiqua" w:cs="Times New Roman"/>
          <w:sz w:val="24"/>
          <w:szCs w:val="24"/>
          <w:lang w:val="en-US" w:eastAsia="it-IT"/>
        </w:rPr>
        <w:t>n</w:t>
      </w:r>
      <w:r w:rsidRPr="00A30C58">
        <w:rPr>
          <w:rFonts w:ascii="Book Antiqua" w:eastAsia="MS Mincho" w:hAnsi="Book Antiqua" w:cs="Times New Roman"/>
          <w:sz w:val="24"/>
          <w:szCs w:val="24"/>
          <w:lang w:val="en-US"/>
        </w:rPr>
        <w:t xml:space="preserve"> is associated with chronic immune activation</w:t>
      </w:r>
      <w:r w:rsidR="004C111E"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which appears more pronounced in patients with </w:t>
      </w:r>
      <w:r w:rsidR="004C111E" w:rsidRPr="00A30C58">
        <w:rPr>
          <w:rFonts w:ascii="Book Antiqua" w:eastAsia="MS Mincho" w:hAnsi="Book Antiqua" w:cs="Times New Roman"/>
          <w:sz w:val="24"/>
          <w:szCs w:val="24"/>
          <w:lang w:val="en-US"/>
        </w:rPr>
        <w:t xml:space="preserve">an </w:t>
      </w:r>
      <w:r w:rsidRPr="00A30C58">
        <w:rPr>
          <w:rFonts w:ascii="Book Antiqua" w:eastAsia="MS Mincho" w:hAnsi="Book Antiqua" w:cs="Times New Roman"/>
          <w:sz w:val="24"/>
          <w:szCs w:val="24"/>
          <w:lang w:val="en-US"/>
        </w:rPr>
        <w:t>advanced cellular immunodeficiency</w:t>
      </w:r>
      <w:r w:rsidRPr="00A30C58">
        <w:rPr>
          <w:rFonts w:ascii="Book Antiqua" w:eastAsia="MS Mincho" w:hAnsi="Book Antiqua" w:cs="Times New Roman"/>
          <w:sz w:val="24"/>
          <w:szCs w:val="24"/>
          <w:vertAlign w:val="superscript"/>
          <w:lang w:val="en-US"/>
        </w:rPr>
        <w:t>[18,19]</w:t>
      </w:r>
      <w:r w:rsidRPr="00A30C58">
        <w:rPr>
          <w:rFonts w:ascii="Book Antiqua" w:eastAsia="MS Mincho" w:hAnsi="Book Antiqua" w:cs="Times New Roman"/>
          <w:sz w:val="24"/>
          <w:szCs w:val="24"/>
          <w:lang w:val="en-US"/>
        </w:rPr>
        <w:t xml:space="preserve">. </w:t>
      </w:r>
      <w:r w:rsidR="00D37286" w:rsidRPr="00A30C58">
        <w:rPr>
          <w:rFonts w:ascii="Book Antiqua" w:eastAsia="MS Mincho" w:hAnsi="Book Antiqua" w:cs="Times New Roman"/>
          <w:sz w:val="24"/>
          <w:szCs w:val="24"/>
          <w:lang w:val="en-US"/>
        </w:rPr>
        <w:t xml:space="preserve">This immune activation </w:t>
      </w:r>
      <w:r w:rsidRPr="00A30C58">
        <w:rPr>
          <w:rFonts w:ascii="Book Antiqua" w:eastAsia="MS Mincho" w:hAnsi="Book Antiqua" w:cs="Times New Roman"/>
          <w:sz w:val="24"/>
          <w:szCs w:val="24"/>
          <w:lang w:val="en-US"/>
        </w:rPr>
        <w:t>is characterized by the presence of chronically activated T cells, B cells and monocytes/macrophages</w:t>
      </w:r>
      <w:r w:rsidR="00D37286"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t>
      </w:r>
      <w:r w:rsidR="00D37286" w:rsidRPr="00A30C58">
        <w:rPr>
          <w:rFonts w:ascii="Book Antiqua" w:eastAsia="MS Mincho" w:hAnsi="Book Antiqua" w:cs="Times New Roman"/>
          <w:sz w:val="24"/>
          <w:szCs w:val="24"/>
          <w:lang w:val="en-US"/>
        </w:rPr>
        <w:t>the</w:t>
      </w:r>
      <w:r w:rsidRPr="00A30C58">
        <w:rPr>
          <w:rFonts w:ascii="Book Antiqua" w:eastAsia="MS Mincho" w:hAnsi="Book Antiqua" w:cs="Times New Roman"/>
          <w:sz w:val="24"/>
          <w:szCs w:val="24"/>
          <w:lang w:val="en-US"/>
        </w:rPr>
        <w:t xml:space="preserve"> increased expression of various leukocyte activation markers</w:t>
      </w:r>
      <w:r w:rsidR="00D37286"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t>
      </w:r>
      <w:r w:rsidR="00D37286"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production of pro-inflammatory cytokines</w:t>
      </w:r>
      <w:r w:rsidR="00D37286"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and an increase in cell proliferation</w:t>
      </w:r>
      <w:r w:rsidRPr="00A30C58">
        <w:rPr>
          <w:rFonts w:ascii="Book Antiqua" w:eastAsia="MS Mincho" w:hAnsi="Book Antiqua" w:cs="Times New Roman"/>
          <w:sz w:val="24"/>
          <w:szCs w:val="24"/>
          <w:vertAlign w:val="superscript"/>
          <w:lang w:val="en-US"/>
        </w:rPr>
        <w:t>[20]</w:t>
      </w:r>
      <w:r w:rsidRPr="00A30C58">
        <w:rPr>
          <w:rFonts w:ascii="Book Antiqua" w:eastAsia="MS Mincho" w:hAnsi="Book Antiqua" w:cs="Times New Roman"/>
          <w:sz w:val="24"/>
          <w:szCs w:val="24"/>
          <w:lang w:val="en-US"/>
        </w:rPr>
        <w:t>. High levels of pro-inflammatory cytokines, such as tumor necrosis factor-</w:t>
      </w:r>
      <w:r w:rsidR="00BC2805" w:rsidRPr="00A30C58">
        <w:rPr>
          <w:rFonts w:ascii="Book Antiqua" w:eastAsia="MS Mincho" w:hAnsi="Book Antiqua" w:cs="Times New Roman"/>
          <w:sz w:val="24"/>
          <w:szCs w:val="24"/>
          <w:lang w:val="en-US"/>
        </w:rPr>
        <w:t xml:space="preserve">alpha </w:t>
      </w:r>
      <w:r w:rsidRPr="00A30C58">
        <w:rPr>
          <w:rFonts w:ascii="Book Antiqua" w:eastAsia="MS Mincho" w:hAnsi="Book Antiqua" w:cs="Times New Roman"/>
          <w:sz w:val="24"/>
          <w:szCs w:val="24"/>
          <w:lang w:val="en-US"/>
        </w:rPr>
        <w:t>(TNF-α), interleukin (IL)-6 and IL-1β</w:t>
      </w:r>
      <w:r w:rsidR="00BC2805"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in both plasma and lymph nodes </w:t>
      </w:r>
      <w:r w:rsidR="00BC2805" w:rsidRPr="00A30C58">
        <w:rPr>
          <w:rFonts w:ascii="Book Antiqua" w:eastAsia="MS Mincho" w:hAnsi="Book Antiqua" w:cs="Times New Roman"/>
          <w:sz w:val="24"/>
          <w:szCs w:val="24"/>
          <w:lang w:val="en-US"/>
        </w:rPr>
        <w:t>have been</w:t>
      </w:r>
      <w:r w:rsidRPr="00A30C58">
        <w:rPr>
          <w:rFonts w:ascii="Book Antiqua" w:eastAsia="MS Mincho" w:hAnsi="Book Antiqua" w:cs="Times New Roman"/>
          <w:sz w:val="24"/>
          <w:szCs w:val="24"/>
          <w:lang w:val="en-US"/>
        </w:rPr>
        <w:t xml:space="preserve"> observed </w:t>
      </w:r>
      <w:r w:rsidR="00326324" w:rsidRPr="00A30C58">
        <w:rPr>
          <w:rFonts w:ascii="Book Antiqua" w:eastAsia="MS Mincho" w:hAnsi="Book Antiqua" w:cs="Times New Roman"/>
          <w:sz w:val="24"/>
          <w:szCs w:val="24"/>
          <w:lang w:val="en-US"/>
        </w:rPr>
        <w:t xml:space="preserve">in </w:t>
      </w:r>
      <w:r w:rsidRPr="00A30C58">
        <w:rPr>
          <w:rFonts w:ascii="Book Antiqua" w:eastAsia="MS Mincho" w:hAnsi="Book Antiqua" w:cs="Times New Roman"/>
          <w:sz w:val="24"/>
          <w:szCs w:val="24"/>
          <w:lang w:val="en-US"/>
        </w:rPr>
        <w:t>the early stages of HIV-1 infection</w:t>
      </w:r>
      <w:r w:rsidRPr="00A30C58">
        <w:rPr>
          <w:rFonts w:ascii="Book Antiqua" w:eastAsia="MS Mincho" w:hAnsi="Book Antiqua" w:cs="Times New Roman"/>
          <w:sz w:val="24"/>
          <w:szCs w:val="24"/>
          <w:vertAlign w:val="superscript"/>
          <w:lang w:val="en-US"/>
        </w:rPr>
        <w:t>[21,22]</w:t>
      </w:r>
      <w:r w:rsidRPr="00A30C58">
        <w:rPr>
          <w:rFonts w:ascii="Book Antiqua" w:eastAsia="MS Mincho" w:hAnsi="Book Antiqua" w:cs="Times New Roman"/>
          <w:sz w:val="24"/>
          <w:szCs w:val="24"/>
          <w:lang w:val="en-US"/>
        </w:rPr>
        <w:t xml:space="preserve">. </w:t>
      </w:r>
      <w:r w:rsidR="00721525" w:rsidRPr="00A30C58">
        <w:rPr>
          <w:rFonts w:ascii="Book Antiqua" w:eastAsia="MS Mincho" w:hAnsi="Book Antiqua" w:cs="Times New Roman"/>
          <w:sz w:val="24"/>
          <w:szCs w:val="24"/>
          <w:lang w:val="en-US"/>
        </w:rPr>
        <w:t xml:space="preserve">In addition, the </w:t>
      </w:r>
      <w:r w:rsidRPr="00A30C58">
        <w:rPr>
          <w:rFonts w:ascii="Book Antiqua" w:eastAsia="MS Mincho" w:hAnsi="Book Antiqua" w:cs="Times New Roman"/>
          <w:sz w:val="24"/>
          <w:szCs w:val="24"/>
          <w:lang w:val="en-US"/>
        </w:rPr>
        <w:t xml:space="preserve">secretion of </w:t>
      </w:r>
      <w:proofErr w:type="spellStart"/>
      <w:r w:rsidRPr="00A30C58">
        <w:rPr>
          <w:rFonts w:ascii="Book Antiqua" w:eastAsia="MS Mincho" w:hAnsi="Book Antiqua" w:cs="Times New Roman"/>
          <w:sz w:val="24"/>
          <w:szCs w:val="24"/>
          <w:lang w:val="en-US"/>
        </w:rPr>
        <w:t>chemokines</w:t>
      </w:r>
      <w:proofErr w:type="spellEnd"/>
      <w:r w:rsidR="00721525"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such as MIP-1α, MIP-1β and RANTES</w:t>
      </w:r>
      <w:r w:rsidR="00721525"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is increased in these patients</w:t>
      </w:r>
      <w:r w:rsidRPr="00A30C58">
        <w:rPr>
          <w:rFonts w:ascii="Book Antiqua" w:eastAsia="MS Mincho" w:hAnsi="Book Antiqua" w:cs="Times New Roman"/>
          <w:sz w:val="24"/>
          <w:szCs w:val="24"/>
          <w:vertAlign w:val="superscript"/>
          <w:lang w:val="en-US"/>
        </w:rPr>
        <w:t>[23,24]</w:t>
      </w:r>
      <w:r w:rsidRPr="00A30C58">
        <w:rPr>
          <w:rFonts w:ascii="Book Antiqua" w:eastAsia="MS Mincho" w:hAnsi="Book Antiqua" w:cs="Times New Roman"/>
          <w:sz w:val="24"/>
          <w:szCs w:val="24"/>
          <w:lang w:val="en-US"/>
        </w:rPr>
        <w:t xml:space="preserve">. The persistent inflammation status is </w:t>
      </w:r>
      <w:r w:rsidR="00DA4BF1" w:rsidRPr="00A30C58">
        <w:rPr>
          <w:rFonts w:ascii="Book Antiqua" w:eastAsia="MS Mincho" w:hAnsi="Book Antiqua" w:cs="Times New Roman"/>
          <w:sz w:val="24"/>
          <w:szCs w:val="24"/>
          <w:lang w:val="en-US"/>
        </w:rPr>
        <w:t xml:space="preserve">most likely </w:t>
      </w:r>
      <w:r w:rsidRPr="00A30C58">
        <w:rPr>
          <w:rFonts w:ascii="Book Antiqua" w:eastAsia="MS Mincho" w:hAnsi="Book Antiqua" w:cs="Times New Roman"/>
          <w:sz w:val="24"/>
          <w:szCs w:val="24"/>
          <w:lang w:val="en-US"/>
        </w:rPr>
        <w:t>due to several factors, including the ongoing production</w:t>
      </w:r>
      <w:r w:rsidR="00DA4BF1" w:rsidRPr="00A30C58">
        <w:rPr>
          <w:rFonts w:ascii="Book Antiqua" w:eastAsia="MS Mincho" w:hAnsi="Book Antiqua" w:cs="Times New Roman"/>
          <w:sz w:val="24"/>
          <w:szCs w:val="24"/>
          <w:lang w:val="en-US"/>
        </w:rPr>
        <w:t xml:space="preserve"> of HIV-1;</w:t>
      </w:r>
      <w:r w:rsidRPr="00A30C58">
        <w:rPr>
          <w:rFonts w:ascii="Book Antiqua" w:eastAsia="MS Mincho" w:hAnsi="Book Antiqua" w:cs="Times New Roman"/>
          <w:sz w:val="24"/>
          <w:szCs w:val="24"/>
          <w:lang w:val="en-US"/>
        </w:rPr>
        <w:t xml:space="preserve"> </w:t>
      </w:r>
      <w:r w:rsidR="00FA7C34" w:rsidRPr="00A30C58">
        <w:rPr>
          <w:rFonts w:ascii="Book Antiqua" w:eastAsia="MS Mincho" w:hAnsi="Book Antiqua" w:cs="Times New Roman"/>
          <w:sz w:val="24"/>
          <w:szCs w:val="24"/>
          <w:lang w:val="en-US"/>
        </w:rPr>
        <w:t>the presence of</w:t>
      </w:r>
      <w:r w:rsidRPr="00A30C58">
        <w:rPr>
          <w:rFonts w:ascii="Book Antiqua" w:eastAsia="MS Mincho" w:hAnsi="Book Antiqua" w:cs="Times New Roman"/>
          <w:sz w:val="24"/>
          <w:szCs w:val="24"/>
          <w:lang w:val="en-US"/>
        </w:rPr>
        <w:t xml:space="preserve"> co-pathogen</w:t>
      </w:r>
      <w:r w:rsidR="00FA7C34" w:rsidRPr="00A30C58">
        <w:rPr>
          <w:rFonts w:ascii="Book Antiqua" w:eastAsia="MS Mincho" w:hAnsi="Book Antiqua" w:cs="Times New Roman"/>
          <w:sz w:val="24"/>
          <w:szCs w:val="24"/>
          <w:lang w:val="en-US"/>
        </w:rPr>
        <w:t>s</w:t>
      </w:r>
      <w:r w:rsidRPr="00A30C58">
        <w:rPr>
          <w:rFonts w:ascii="Book Antiqua" w:eastAsia="MS Mincho" w:hAnsi="Book Antiqua" w:cs="Times New Roman"/>
          <w:sz w:val="24"/>
          <w:szCs w:val="24"/>
          <w:lang w:val="en-US"/>
        </w:rPr>
        <w:t>, such as cytomegalovirus (CMV)</w:t>
      </w:r>
      <w:r w:rsidR="00DA4BF1" w:rsidRPr="00A30C58">
        <w:rPr>
          <w:rFonts w:ascii="Book Antiqua" w:eastAsia="MS Mincho" w:hAnsi="Book Antiqua" w:cs="Times New Roman"/>
          <w:sz w:val="24"/>
          <w:szCs w:val="24"/>
          <w:lang w:val="en-US"/>
        </w:rPr>
        <w:t xml:space="preserve"> or</w:t>
      </w:r>
      <w:r w:rsidRPr="00A30C58">
        <w:rPr>
          <w:rFonts w:ascii="Book Antiqua" w:eastAsia="MS Mincho" w:hAnsi="Book Antiqua" w:cs="Times New Roman"/>
          <w:sz w:val="24"/>
          <w:szCs w:val="24"/>
          <w:lang w:val="en-US"/>
        </w:rPr>
        <w:t xml:space="preserve"> </w:t>
      </w:r>
      <w:r w:rsidR="00DA4BF1" w:rsidRPr="00A30C58">
        <w:rPr>
          <w:rFonts w:ascii="Book Antiqua" w:eastAsia="MS Mincho" w:hAnsi="Book Antiqua" w:cs="Times New Roman"/>
          <w:sz w:val="24"/>
          <w:szCs w:val="24"/>
          <w:lang w:val="en-US"/>
        </w:rPr>
        <w:t xml:space="preserve">herpes </w:t>
      </w:r>
      <w:r w:rsidRPr="00A30C58">
        <w:rPr>
          <w:rFonts w:ascii="Book Antiqua" w:eastAsia="MS Mincho" w:hAnsi="Book Antiqua" w:cs="Times New Roman"/>
          <w:sz w:val="24"/>
          <w:szCs w:val="24"/>
          <w:lang w:val="en-US"/>
        </w:rPr>
        <w:t>viruses (HSV</w:t>
      </w:r>
      <w:r w:rsidR="00DA4BF1" w:rsidRPr="00A30C58">
        <w:rPr>
          <w:rFonts w:ascii="Book Antiqua" w:eastAsia="MS Mincho" w:hAnsi="Book Antiqua" w:cs="Times New Roman"/>
          <w:sz w:val="24"/>
          <w:szCs w:val="24"/>
          <w:lang w:val="en-US"/>
        </w:rPr>
        <w:t>s</w:t>
      </w:r>
      <w:r w:rsidRPr="00A30C58">
        <w:rPr>
          <w:rFonts w:ascii="Book Antiqua" w:eastAsia="MS Mincho" w:hAnsi="Book Antiqua" w:cs="Times New Roman"/>
          <w:sz w:val="24"/>
          <w:szCs w:val="24"/>
          <w:lang w:val="en-US"/>
        </w:rPr>
        <w:t>)</w:t>
      </w:r>
      <w:r w:rsidR="00DA4BF1"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t>
      </w:r>
      <w:r w:rsidR="00DA4BF1"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translocation of LPS across a damaged gut mucosa</w:t>
      </w:r>
      <w:r w:rsidR="00DA4BF1"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t>
      </w:r>
      <w:r w:rsidR="00DA4BF1"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 xml:space="preserve">loss of T regulatory lymphocytes and other </w:t>
      </w:r>
      <w:proofErr w:type="spellStart"/>
      <w:r w:rsidRPr="00A30C58">
        <w:rPr>
          <w:rFonts w:ascii="Book Antiqua" w:eastAsia="MS Mincho" w:hAnsi="Book Antiqua" w:cs="Times New Roman"/>
          <w:sz w:val="24"/>
          <w:szCs w:val="24"/>
          <w:lang w:val="en-US"/>
        </w:rPr>
        <w:t>immun</w:t>
      </w:r>
      <w:r w:rsidR="001631CA" w:rsidRPr="00A30C58">
        <w:rPr>
          <w:rFonts w:ascii="Book Antiqua" w:eastAsia="MS Mincho" w:hAnsi="Book Antiqua" w:cs="Times New Roman"/>
          <w:sz w:val="24"/>
          <w:szCs w:val="24"/>
          <w:lang w:val="en-US"/>
        </w:rPr>
        <w:t>o</w:t>
      </w:r>
      <w:r w:rsidRPr="00A30C58">
        <w:rPr>
          <w:rFonts w:ascii="Book Antiqua" w:eastAsia="MS Mincho" w:hAnsi="Book Antiqua" w:cs="Times New Roman"/>
          <w:sz w:val="24"/>
          <w:szCs w:val="24"/>
          <w:lang w:val="en-US"/>
        </w:rPr>
        <w:t>regulatory</w:t>
      </w:r>
      <w:proofErr w:type="spellEnd"/>
      <w:r w:rsidRPr="00A30C58">
        <w:rPr>
          <w:rFonts w:ascii="Book Antiqua" w:eastAsia="MS Mincho" w:hAnsi="Book Antiqua" w:cs="Times New Roman"/>
          <w:sz w:val="24"/>
          <w:szCs w:val="24"/>
          <w:lang w:val="en-US"/>
        </w:rPr>
        <w:t xml:space="preserve"> cells</w:t>
      </w:r>
      <w:r w:rsidR="00DA4BF1"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and irreversible fibrosis of the thymus and </w:t>
      </w:r>
      <w:r w:rsidR="00781514"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lymph node infrastructure. CMV causes life</w:t>
      </w:r>
      <w:r w:rsidR="00055CC7"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long antigenic stimulation and the subsequent development of an expanded population of well-differentiated, apoptosis-resistant, senescent T cells with limited proliferative potential</w:t>
      </w:r>
      <w:r w:rsidRPr="00A30C58">
        <w:rPr>
          <w:rFonts w:ascii="Book Antiqua" w:eastAsia="MS Mincho" w:hAnsi="Book Antiqua" w:cs="Times New Roman"/>
          <w:sz w:val="24"/>
          <w:szCs w:val="24"/>
          <w:vertAlign w:val="superscript"/>
          <w:lang w:val="en-US"/>
        </w:rPr>
        <w:t>[25, 26]</w:t>
      </w:r>
      <w:r w:rsidRPr="00A30C58">
        <w:rPr>
          <w:rFonts w:ascii="Book Antiqua" w:eastAsia="MS Mincho" w:hAnsi="Book Antiqua" w:cs="Times New Roman"/>
          <w:sz w:val="24"/>
          <w:szCs w:val="24"/>
          <w:lang w:val="en-US"/>
        </w:rPr>
        <w:t>.</w:t>
      </w:r>
      <w:r w:rsidR="00D445B0" w:rsidRPr="00A30C58">
        <w:rPr>
          <w:rFonts w:ascii="Book Antiqua" w:hAnsi="Book Antiqua" w:cs="Times New Roman"/>
          <w:sz w:val="24"/>
          <w:szCs w:val="24"/>
          <w:lang w:val="en-US" w:eastAsia="zh-CN"/>
        </w:rPr>
        <w:t xml:space="preserve"> </w:t>
      </w:r>
      <w:r w:rsidRPr="00A30C58">
        <w:rPr>
          <w:rFonts w:ascii="Book Antiqua" w:eastAsia="MS Mincho" w:hAnsi="Book Antiqua" w:cs="Times New Roman"/>
          <w:sz w:val="24"/>
          <w:szCs w:val="24"/>
          <w:lang w:val="en-US"/>
        </w:rPr>
        <w:t xml:space="preserve">During HIV-1 infection, the depletion of CD4+ T cells may result in </w:t>
      </w:r>
      <w:r w:rsidR="00055CC7"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 xml:space="preserve">suboptimal immune control of these persistent viral infectious agents, </w:t>
      </w:r>
      <w:r w:rsidR="00055CC7" w:rsidRPr="00A30C58">
        <w:rPr>
          <w:rFonts w:ascii="Book Antiqua" w:eastAsia="MS Mincho" w:hAnsi="Book Antiqua" w:cs="Times New Roman"/>
          <w:sz w:val="24"/>
          <w:szCs w:val="24"/>
          <w:lang w:val="en-US"/>
        </w:rPr>
        <w:t xml:space="preserve">which permits </w:t>
      </w:r>
      <w:r w:rsidRPr="00A30C58">
        <w:rPr>
          <w:rFonts w:ascii="Book Antiqua" w:eastAsia="MS Mincho" w:hAnsi="Book Antiqua" w:cs="Times New Roman"/>
          <w:sz w:val="24"/>
          <w:szCs w:val="24"/>
          <w:lang w:val="en-US"/>
        </w:rPr>
        <w:t xml:space="preserve">the reactivation and replication of CMV and </w:t>
      </w:r>
      <w:r w:rsidR="00055CC7" w:rsidRPr="00A30C58">
        <w:rPr>
          <w:rFonts w:ascii="Book Antiqua" w:eastAsia="MS Mincho" w:hAnsi="Book Antiqua" w:cs="Times New Roman"/>
          <w:sz w:val="24"/>
          <w:szCs w:val="24"/>
          <w:lang w:val="en-US"/>
        </w:rPr>
        <w:t>Epstein-</w:t>
      </w:r>
      <w:r w:rsidRPr="00A30C58">
        <w:rPr>
          <w:rFonts w:ascii="Book Antiqua" w:eastAsia="MS Mincho" w:hAnsi="Book Antiqua" w:cs="Times New Roman"/>
          <w:sz w:val="24"/>
          <w:szCs w:val="24"/>
          <w:lang w:val="en-US"/>
        </w:rPr>
        <w:t xml:space="preserve">Barr virus (EBV) infections. </w:t>
      </w:r>
      <w:r w:rsidR="00055CC7" w:rsidRPr="00A30C58">
        <w:rPr>
          <w:rFonts w:ascii="Book Antiqua" w:eastAsia="MS Mincho" w:hAnsi="Book Antiqua" w:cs="Times New Roman"/>
          <w:sz w:val="24"/>
          <w:szCs w:val="24"/>
          <w:lang w:val="en-US"/>
        </w:rPr>
        <w:t>Several</w:t>
      </w:r>
      <w:r w:rsidRPr="00A30C58">
        <w:rPr>
          <w:rFonts w:ascii="Book Antiqua" w:eastAsia="MS Mincho" w:hAnsi="Book Antiqua" w:cs="Times New Roman"/>
          <w:sz w:val="24"/>
          <w:szCs w:val="24"/>
          <w:lang w:val="en-US"/>
        </w:rPr>
        <w:t xml:space="preserve"> authors have hypothesized that co-infections with other viruses may contribute to the “accelerated aging” syndrome </w:t>
      </w:r>
      <w:r w:rsidR="00055CC7" w:rsidRPr="00A30C58">
        <w:rPr>
          <w:rFonts w:ascii="Book Antiqua" w:eastAsia="MS Mincho" w:hAnsi="Book Antiqua" w:cs="Times New Roman"/>
          <w:sz w:val="24"/>
          <w:szCs w:val="24"/>
          <w:lang w:val="en-US"/>
        </w:rPr>
        <w:t xml:space="preserve">that is observed </w:t>
      </w:r>
      <w:r w:rsidRPr="00A30C58">
        <w:rPr>
          <w:rFonts w:ascii="Book Antiqua" w:eastAsia="MS Mincho" w:hAnsi="Book Antiqua" w:cs="Times New Roman"/>
          <w:sz w:val="24"/>
          <w:szCs w:val="24"/>
          <w:lang w:val="en-US"/>
        </w:rPr>
        <w:t xml:space="preserve">in HIV-1 </w:t>
      </w:r>
      <w:r w:rsidR="00323369" w:rsidRPr="00A30C58">
        <w:rPr>
          <w:rFonts w:ascii="Book Antiqua" w:eastAsia="MS Mincho" w:hAnsi="Book Antiqua" w:cs="Times New Roman"/>
          <w:sz w:val="24"/>
          <w:szCs w:val="24"/>
          <w:lang w:val="en-US"/>
        </w:rPr>
        <w:t xml:space="preserve">patient </w:t>
      </w:r>
      <w:r w:rsidRPr="00A30C58">
        <w:rPr>
          <w:rFonts w:ascii="Book Antiqua" w:eastAsia="MS Mincho" w:hAnsi="Book Antiqua" w:cs="Times New Roman"/>
          <w:sz w:val="24"/>
          <w:szCs w:val="24"/>
          <w:lang w:val="en-US"/>
        </w:rPr>
        <w:t>populations</w:t>
      </w:r>
      <w:r w:rsidRPr="00A30C58">
        <w:rPr>
          <w:rFonts w:ascii="Book Antiqua" w:eastAsia="MS Mincho" w:hAnsi="Book Antiqua" w:cs="Times New Roman"/>
          <w:sz w:val="24"/>
          <w:szCs w:val="24"/>
          <w:vertAlign w:val="superscript"/>
          <w:lang w:val="en-US"/>
        </w:rPr>
        <w:t>[27]</w:t>
      </w:r>
      <w:r w:rsidRPr="00A30C58">
        <w:rPr>
          <w:rFonts w:ascii="Book Antiqua" w:eastAsia="MS Mincho" w:hAnsi="Book Antiqua" w:cs="Times New Roman"/>
          <w:sz w:val="24"/>
          <w:szCs w:val="24"/>
          <w:lang w:val="en-US"/>
        </w:rPr>
        <w:t xml:space="preserve">. Therefore, this state of </w:t>
      </w:r>
      <w:r w:rsidR="00323369" w:rsidRPr="00A30C58">
        <w:rPr>
          <w:rFonts w:ascii="Book Antiqua" w:eastAsia="MS Mincho" w:hAnsi="Book Antiqua" w:cs="Times New Roman"/>
          <w:sz w:val="24"/>
          <w:szCs w:val="24"/>
          <w:lang w:val="en-US"/>
        </w:rPr>
        <w:t xml:space="preserve">generalized </w:t>
      </w:r>
      <w:r w:rsidRPr="00A30C58">
        <w:rPr>
          <w:rFonts w:ascii="Book Antiqua" w:eastAsia="MS Mincho" w:hAnsi="Book Antiqua" w:cs="Times New Roman"/>
          <w:sz w:val="24"/>
          <w:szCs w:val="24"/>
          <w:lang w:val="en-US"/>
        </w:rPr>
        <w:t xml:space="preserve">chronic immune activation is currently considered the hallmark of pathogenic HIV-1 and SIV infections </w:t>
      </w:r>
      <w:r w:rsidR="00323369" w:rsidRPr="00A30C58">
        <w:rPr>
          <w:rFonts w:ascii="Book Antiqua" w:eastAsia="MS Mincho" w:hAnsi="Book Antiqua" w:cs="Times New Roman"/>
          <w:sz w:val="24"/>
          <w:szCs w:val="24"/>
          <w:lang w:val="en-US"/>
        </w:rPr>
        <w:t xml:space="preserve">and has </w:t>
      </w:r>
      <w:r w:rsidRPr="00A30C58">
        <w:rPr>
          <w:rFonts w:ascii="Book Antiqua" w:eastAsia="MS Mincho" w:hAnsi="Book Antiqua" w:cs="Times New Roman"/>
          <w:sz w:val="24"/>
          <w:szCs w:val="24"/>
          <w:lang w:val="en-US"/>
        </w:rPr>
        <w:t xml:space="preserve">a </w:t>
      </w:r>
      <w:r w:rsidR="00323369" w:rsidRPr="00A30C58">
        <w:rPr>
          <w:rFonts w:ascii="Book Antiqua" w:eastAsia="MS Mincho" w:hAnsi="Book Antiqua" w:cs="Times New Roman"/>
          <w:sz w:val="24"/>
          <w:szCs w:val="24"/>
          <w:lang w:val="en-US"/>
        </w:rPr>
        <w:t>higher</w:t>
      </w:r>
      <w:r w:rsidRPr="00A30C58">
        <w:rPr>
          <w:rFonts w:ascii="Book Antiqua" w:eastAsia="MS Mincho" w:hAnsi="Book Antiqua" w:cs="Times New Roman"/>
          <w:sz w:val="24"/>
          <w:szCs w:val="24"/>
          <w:lang w:val="en-US"/>
        </w:rPr>
        <w:t xml:space="preserve"> independent predictive value of disease progression than viral replication</w:t>
      </w:r>
      <w:r w:rsidRPr="00A30C58">
        <w:rPr>
          <w:rFonts w:ascii="Book Antiqua" w:eastAsia="MS Mincho" w:hAnsi="Book Antiqua" w:cs="Times New Roman"/>
          <w:sz w:val="24"/>
          <w:szCs w:val="24"/>
          <w:vertAlign w:val="superscript"/>
          <w:lang w:val="en-US"/>
        </w:rPr>
        <w:t>[28]</w:t>
      </w:r>
      <w:r w:rsidR="00D445B0" w:rsidRPr="00A30C58">
        <w:rPr>
          <w:rFonts w:ascii="Book Antiqua" w:hAnsi="Book Antiqua" w:cs="Times New Roman"/>
          <w:sz w:val="24"/>
          <w:szCs w:val="24"/>
          <w:lang w:val="en-US" w:eastAsia="zh-CN"/>
        </w:rPr>
        <w:t xml:space="preserve">; and </w:t>
      </w:r>
      <w:r w:rsidRPr="00A30C58">
        <w:rPr>
          <w:rFonts w:ascii="Book Antiqua" w:eastAsia="MS Mincho" w:hAnsi="Book Antiqua" w:cs="Times New Roman"/>
          <w:sz w:val="24"/>
          <w:szCs w:val="24"/>
          <w:lang w:val="en-US"/>
        </w:rPr>
        <w:t xml:space="preserve">(3) </w:t>
      </w:r>
      <w:r w:rsidR="009B0D5D" w:rsidRPr="00A30C58">
        <w:rPr>
          <w:rFonts w:ascii="Book Antiqua" w:eastAsia="MS Mincho" w:hAnsi="Book Antiqua" w:cs="Times New Roman"/>
          <w:sz w:val="24"/>
          <w:szCs w:val="24"/>
          <w:lang w:val="en-US"/>
        </w:rPr>
        <w:t xml:space="preserve">During </w:t>
      </w:r>
      <w:r w:rsidRPr="00A30C58">
        <w:rPr>
          <w:rFonts w:ascii="Book Antiqua" w:eastAsia="MS Mincho" w:hAnsi="Book Antiqua" w:cs="Times New Roman"/>
          <w:sz w:val="24"/>
          <w:szCs w:val="24"/>
          <w:lang w:val="en-US"/>
        </w:rPr>
        <w:t xml:space="preserve">all </w:t>
      </w:r>
      <w:r w:rsidR="009B0D5D" w:rsidRPr="00A30C58">
        <w:rPr>
          <w:rFonts w:ascii="Book Antiqua" w:eastAsia="MS Mincho" w:hAnsi="Book Antiqua" w:cs="Times New Roman"/>
          <w:sz w:val="24"/>
          <w:szCs w:val="24"/>
          <w:lang w:val="en-US"/>
        </w:rPr>
        <w:t xml:space="preserve">of the </w:t>
      </w:r>
      <w:r w:rsidRPr="00A30C58">
        <w:rPr>
          <w:rFonts w:ascii="Book Antiqua" w:eastAsia="MS Mincho" w:hAnsi="Book Antiqua" w:cs="Times New Roman"/>
          <w:sz w:val="24"/>
          <w:szCs w:val="24"/>
          <w:lang w:val="en-US"/>
        </w:rPr>
        <w:t xml:space="preserve">stages of HIV-1 infection, </w:t>
      </w:r>
      <w:r w:rsidR="009B0D5D"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 xml:space="preserve">presence of strong and persistent immune activation is the primary cause of senescence and apoptosis of </w:t>
      </w:r>
      <w:r w:rsidR="003F3052"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 xml:space="preserve">immune system and ultimately </w:t>
      </w:r>
      <w:r w:rsidR="00667256" w:rsidRPr="00A30C58">
        <w:rPr>
          <w:rFonts w:ascii="Book Antiqua" w:eastAsia="MS Mincho" w:hAnsi="Book Antiqua" w:cs="Times New Roman"/>
          <w:sz w:val="24"/>
          <w:szCs w:val="24"/>
          <w:lang w:val="en-US"/>
        </w:rPr>
        <w:t xml:space="preserve">leads to </w:t>
      </w:r>
      <w:r w:rsidRPr="00A30C58">
        <w:rPr>
          <w:rFonts w:ascii="Book Antiqua" w:eastAsia="MS Mincho" w:hAnsi="Book Antiqua" w:cs="Times New Roman"/>
          <w:sz w:val="24"/>
          <w:szCs w:val="24"/>
          <w:lang w:val="en-US"/>
        </w:rPr>
        <w:lastRenderedPageBreak/>
        <w:t xml:space="preserve">the exhaustion of immune resources. Immune activation and inflammation </w:t>
      </w:r>
      <w:r w:rsidR="00667256" w:rsidRPr="00A30C58">
        <w:rPr>
          <w:rFonts w:ascii="Book Antiqua" w:eastAsia="MS Mincho" w:hAnsi="Book Antiqua" w:cs="Times New Roman"/>
          <w:sz w:val="24"/>
          <w:szCs w:val="24"/>
          <w:lang w:val="en-US"/>
        </w:rPr>
        <w:t xml:space="preserve">result in </w:t>
      </w:r>
      <w:r w:rsidRPr="00A30C58">
        <w:rPr>
          <w:rFonts w:ascii="Book Antiqua" w:eastAsia="MS Mincho" w:hAnsi="Book Antiqua" w:cs="Times New Roman"/>
          <w:sz w:val="24"/>
          <w:szCs w:val="24"/>
          <w:lang w:val="en-US"/>
        </w:rPr>
        <w:t xml:space="preserve">fibrosis of lymphatic tissue, </w:t>
      </w:r>
      <w:r w:rsidR="00667256" w:rsidRPr="00A30C58">
        <w:rPr>
          <w:rFonts w:ascii="Book Antiqua" w:eastAsia="MS Mincho" w:hAnsi="Book Antiqua" w:cs="Times New Roman"/>
          <w:sz w:val="24"/>
          <w:szCs w:val="24"/>
          <w:lang w:val="en-US"/>
        </w:rPr>
        <w:t xml:space="preserve">which damages the lymph node </w:t>
      </w:r>
      <w:r w:rsidRPr="00A30C58">
        <w:rPr>
          <w:rFonts w:ascii="Book Antiqua" w:eastAsia="MS Mincho" w:hAnsi="Book Antiqua" w:cs="Times New Roman"/>
          <w:sz w:val="24"/>
          <w:szCs w:val="24"/>
          <w:lang w:val="en-US"/>
        </w:rPr>
        <w:t xml:space="preserve">architecture and </w:t>
      </w:r>
      <w:r w:rsidR="00667256" w:rsidRPr="00A30C58">
        <w:rPr>
          <w:rFonts w:ascii="Book Antiqua" w:eastAsia="MS Mincho" w:hAnsi="Book Antiqua" w:cs="Times New Roman"/>
          <w:sz w:val="24"/>
          <w:szCs w:val="24"/>
          <w:lang w:val="en-US"/>
        </w:rPr>
        <w:t xml:space="preserve">prevents </w:t>
      </w:r>
      <w:r w:rsidRPr="00A30C58">
        <w:rPr>
          <w:rFonts w:ascii="Book Antiqua" w:eastAsia="MS Mincho" w:hAnsi="Book Antiqua" w:cs="Times New Roman"/>
          <w:sz w:val="24"/>
          <w:szCs w:val="24"/>
          <w:lang w:val="en-US"/>
        </w:rPr>
        <w:t>normal T cell homeostasis</w:t>
      </w:r>
      <w:r w:rsidRPr="00A30C58">
        <w:rPr>
          <w:rFonts w:ascii="Book Antiqua" w:eastAsia="MS Mincho" w:hAnsi="Book Antiqua" w:cs="Times New Roman"/>
          <w:sz w:val="24"/>
          <w:szCs w:val="24"/>
          <w:vertAlign w:val="superscript"/>
          <w:lang w:val="en-US"/>
        </w:rPr>
        <w:t>[29,30]</w:t>
      </w:r>
      <w:r w:rsidRPr="00A30C58">
        <w:rPr>
          <w:rFonts w:ascii="Book Antiqua" w:eastAsia="MS Mincho" w:hAnsi="Book Antiqua" w:cs="Times New Roman"/>
          <w:sz w:val="24"/>
          <w:szCs w:val="24"/>
          <w:lang w:val="en-US"/>
        </w:rPr>
        <w:t xml:space="preserve">. Moreover, a vicious cycle is established </w:t>
      </w:r>
      <w:r w:rsidR="00667256" w:rsidRPr="00A30C58">
        <w:rPr>
          <w:rFonts w:ascii="Book Antiqua" w:eastAsia="MS Mincho" w:hAnsi="Book Antiqua" w:cs="Times New Roman"/>
          <w:sz w:val="24"/>
          <w:szCs w:val="24"/>
          <w:lang w:val="en-US"/>
        </w:rPr>
        <w:t xml:space="preserve">in </w:t>
      </w:r>
      <w:r w:rsidRPr="00A30C58">
        <w:rPr>
          <w:rFonts w:ascii="Book Antiqua" w:eastAsia="MS Mincho" w:hAnsi="Book Antiqua" w:cs="Times New Roman"/>
          <w:sz w:val="24"/>
          <w:szCs w:val="24"/>
          <w:lang w:val="en-US"/>
        </w:rPr>
        <w:t xml:space="preserve">which HIV-1 replication promotes immune activation and immune activation promotes HIV-1 replication. </w:t>
      </w:r>
      <w:r w:rsidR="00667256" w:rsidRPr="00A30C58">
        <w:rPr>
          <w:rFonts w:ascii="Book Antiqua" w:eastAsia="MS Mincho" w:hAnsi="Book Antiqua" w:cs="Times New Roman"/>
          <w:sz w:val="24"/>
          <w:szCs w:val="24"/>
          <w:lang w:val="en-US"/>
        </w:rPr>
        <w:t>P</w:t>
      </w:r>
      <w:r w:rsidRPr="00A30C58">
        <w:rPr>
          <w:rFonts w:ascii="Book Antiqua" w:eastAsia="MS Mincho" w:hAnsi="Book Antiqua" w:cs="Times New Roman"/>
          <w:sz w:val="24"/>
          <w:szCs w:val="24"/>
          <w:lang w:val="en-US"/>
        </w:rPr>
        <w:t xml:space="preserve">ro-inflammatory cytokines </w:t>
      </w:r>
      <w:r w:rsidR="00667256" w:rsidRPr="00A30C58">
        <w:rPr>
          <w:rFonts w:ascii="Book Antiqua" w:eastAsia="MS Mincho" w:hAnsi="Book Antiqua" w:cs="Times New Roman"/>
          <w:sz w:val="24"/>
          <w:szCs w:val="24"/>
          <w:lang w:val="en-US"/>
        </w:rPr>
        <w:t xml:space="preserve">are released and </w:t>
      </w:r>
      <w:r w:rsidRPr="00A30C58">
        <w:rPr>
          <w:rFonts w:ascii="Book Antiqua" w:eastAsia="MS Mincho" w:hAnsi="Book Antiqua" w:cs="Times New Roman"/>
          <w:sz w:val="24"/>
          <w:szCs w:val="24"/>
          <w:lang w:val="en-US"/>
        </w:rPr>
        <w:t xml:space="preserve">participate </w:t>
      </w:r>
      <w:r w:rsidR="00667256" w:rsidRPr="00A30C58">
        <w:rPr>
          <w:rFonts w:ascii="Book Antiqua" w:eastAsia="MS Mincho" w:hAnsi="Book Antiqua" w:cs="Times New Roman"/>
          <w:sz w:val="24"/>
          <w:szCs w:val="24"/>
          <w:lang w:val="en-US"/>
        </w:rPr>
        <w:t>in</w:t>
      </w:r>
      <w:r w:rsidRPr="00A30C58">
        <w:rPr>
          <w:rFonts w:ascii="Book Antiqua" w:eastAsia="MS Mincho" w:hAnsi="Book Antiqua" w:cs="Times New Roman"/>
          <w:sz w:val="24"/>
          <w:szCs w:val="24"/>
          <w:lang w:val="en-US"/>
        </w:rPr>
        <w:t xml:space="preserve"> this mechanism</w:t>
      </w:r>
      <w:r w:rsidR="00667256"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t>
      </w:r>
      <w:r w:rsidR="00667256" w:rsidRPr="00A30C58">
        <w:rPr>
          <w:rFonts w:ascii="Book Antiqua" w:eastAsia="MS Mincho" w:hAnsi="Book Antiqua" w:cs="Times New Roman"/>
          <w:sz w:val="24"/>
          <w:szCs w:val="24"/>
          <w:lang w:val="en-US"/>
        </w:rPr>
        <w:t>T</w:t>
      </w:r>
      <w:r w:rsidRPr="00A30C58">
        <w:rPr>
          <w:rFonts w:ascii="Book Antiqua" w:eastAsia="MS Mincho" w:hAnsi="Book Antiqua" w:cs="Times New Roman"/>
          <w:sz w:val="24"/>
          <w:szCs w:val="24"/>
          <w:lang w:val="en-US"/>
        </w:rPr>
        <w:t>he synergic action of IL-1β, TNF-α and IL-6 can lead to T cell activation. In addition, IL-1β and TNF-α may decrease trans-epithelial resistance in mucosal tissues</w:t>
      </w:r>
      <w:r w:rsidRPr="00A30C58">
        <w:rPr>
          <w:rFonts w:ascii="Book Antiqua" w:eastAsia="MS Mincho" w:hAnsi="Book Antiqua" w:cs="Times New Roman"/>
          <w:sz w:val="24"/>
          <w:szCs w:val="24"/>
          <w:vertAlign w:val="superscript"/>
          <w:lang w:val="en-US"/>
        </w:rPr>
        <w:t>[31,32]</w:t>
      </w:r>
      <w:r w:rsidRPr="00A30C58">
        <w:rPr>
          <w:rFonts w:ascii="Book Antiqua" w:eastAsia="MS Mincho" w:hAnsi="Book Antiqua" w:cs="Times New Roman"/>
          <w:sz w:val="24"/>
          <w:szCs w:val="24"/>
          <w:lang w:val="en-US"/>
        </w:rPr>
        <w:t>.</w:t>
      </w:r>
      <w:r w:rsidR="009039EF" w:rsidRPr="00A30C58">
        <w:rPr>
          <w:rFonts w:ascii="Book Antiqua" w:hAnsi="Book Antiqua" w:cs="Times New Roman"/>
          <w:sz w:val="24"/>
          <w:szCs w:val="24"/>
          <w:lang w:val="en-US" w:eastAsia="zh-CN"/>
        </w:rPr>
        <w:t xml:space="preserve"> </w:t>
      </w:r>
      <w:proofErr w:type="spellStart"/>
      <w:r w:rsidR="00667256" w:rsidRPr="00A30C58">
        <w:rPr>
          <w:rFonts w:ascii="Book Antiqua" w:eastAsia="MS Mincho" w:hAnsi="Book Antiqua" w:cs="Times New Roman"/>
          <w:sz w:val="24"/>
          <w:szCs w:val="24"/>
          <w:lang w:val="en-US"/>
        </w:rPr>
        <w:t>cART</w:t>
      </w:r>
      <w:proofErr w:type="spellEnd"/>
      <w:r w:rsidR="00667256" w:rsidRPr="00A30C58">
        <w:rPr>
          <w:rFonts w:ascii="Book Antiqua" w:eastAsia="MS Mincho" w:hAnsi="Book Antiqua" w:cs="Times New Roman"/>
          <w:sz w:val="24"/>
          <w:szCs w:val="24"/>
          <w:lang w:val="en-US"/>
        </w:rPr>
        <w:t xml:space="preserve"> </w:t>
      </w:r>
      <w:r w:rsidRPr="00A30C58">
        <w:rPr>
          <w:rFonts w:ascii="Book Antiqua" w:eastAsia="MS Mincho" w:hAnsi="Book Antiqua" w:cs="Times New Roman"/>
          <w:sz w:val="24"/>
          <w:szCs w:val="24"/>
          <w:lang w:val="en-US"/>
        </w:rPr>
        <w:t xml:space="preserve">has been considered the best </w:t>
      </w:r>
      <w:r w:rsidR="00E51E6F" w:rsidRPr="00A30C58">
        <w:rPr>
          <w:rFonts w:ascii="Book Antiqua" w:hAnsi="Book Antiqua" w:cs="Times New Roman"/>
          <w:sz w:val="24"/>
          <w:szCs w:val="24"/>
          <w:lang w:val="en-US" w:eastAsia="zh-CN"/>
        </w:rPr>
        <w:t>“</w:t>
      </w:r>
      <w:r w:rsidRPr="00A30C58">
        <w:rPr>
          <w:rFonts w:ascii="Book Antiqua" w:eastAsia="MS Mincho" w:hAnsi="Book Antiqua" w:cs="Times New Roman"/>
          <w:sz w:val="24"/>
          <w:szCs w:val="24"/>
          <w:lang w:val="en-US"/>
        </w:rPr>
        <w:t>deactivator</w:t>
      </w:r>
      <w:r w:rsidR="00E51E6F" w:rsidRPr="00A30C58">
        <w:rPr>
          <w:rFonts w:ascii="Book Antiqua" w:hAnsi="Book Antiqua" w:cs="Times New Roman"/>
          <w:sz w:val="24"/>
          <w:szCs w:val="24"/>
          <w:lang w:val="en-US" w:eastAsia="zh-CN"/>
        </w:rPr>
        <w:t>”</w:t>
      </w:r>
      <w:r w:rsidRPr="00A30C58">
        <w:rPr>
          <w:rFonts w:ascii="Book Antiqua" w:eastAsia="MS Mincho" w:hAnsi="Book Antiqua" w:cs="Times New Roman"/>
          <w:sz w:val="24"/>
          <w:szCs w:val="24"/>
          <w:lang w:val="en-US"/>
        </w:rPr>
        <w:t xml:space="preserve"> of </w:t>
      </w:r>
      <w:r w:rsidR="00604999"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 xml:space="preserve">immune system </w:t>
      </w:r>
      <w:r w:rsidR="00604999" w:rsidRPr="00A30C58">
        <w:rPr>
          <w:rFonts w:ascii="Book Antiqua" w:eastAsia="MS Mincho" w:hAnsi="Book Antiqua" w:cs="Times New Roman"/>
          <w:sz w:val="24"/>
          <w:szCs w:val="24"/>
          <w:lang w:val="en-US"/>
        </w:rPr>
        <w:t xml:space="preserve">in </w:t>
      </w:r>
      <w:r w:rsidRPr="00A30C58">
        <w:rPr>
          <w:rFonts w:ascii="Book Antiqua" w:eastAsia="MS Mincho" w:hAnsi="Book Antiqua" w:cs="Times New Roman"/>
          <w:sz w:val="24"/>
          <w:szCs w:val="24"/>
          <w:lang w:val="en-US"/>
        </w:rPr>
        <w:t>HIV-</w:t>
      </w:r>
      <w:r w:rsidR="00604999" w:rsidRPr="00A30C58">
        <w:rPr>
          <w:rFonts w:ascii="Book Antiqua" w:eastAsia="MS Mincho" w:hAnsi="Book Antiqua" w:cs="Times New Roman"/>
          <w:sz w:val="24"/>
          <w:szCs w:val="24"/>
          <w:lang w:val="en-US"/>
        </w:rPr>
        <w:t>1-</w:t>
      </w:r>
      <w:r w:rsidRPr="00A30C58">
        <w:rPr>
          <w:rFonts w:ascii="Book Antiqua" w:eastAsia="MS Mincho" w:hAnsi="Book Antiqua" w:cs="Times New Roman"/>
          <w:sz w:val="24"/>
          <w:szCs w:val="24"/>
          <w:lang w:val="en-US"/>
        </w:rPr>
        <w:t>infected patients</w:t>
      </w:r>
      <w:r w:rsidR="001C0C4B"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t>
      </w:r>
      <w:proofErr w:type="spellStart"/>
      <w:r w:rsidR="001C0C4B" w:rsidRPr="00A30C58">
        <w:rPr>
          <w:rFonts w:ascii="Book Antiqua" w:eastAsia="MS Mincho" w:hAnsi="Book Antiqua" w:cs="Times New Roman"/>
          <w:sz w:val="24"/>
          <w:szCs w:val="24"/>
          <w:lang w:val="en-US"/>
        </w:rPr>
        <w:t>cART</w:t>
      </w:r>
      <w:proofErr w:type="spellEnd"/>
      <w:r w:rsidR="00604999" w:rsidRPr="00A30C58">
        <w:rPr>
          <w:rFonts w:ascii="Book Antiqua" w:eastAsia="MS Mincho" w:hAnsi="Book Antiqua" w:cs="Times New Roman"/>
          <w:sz w:val="24"/>
          <w:szCs w:val="24"/>
          <w:lang w:val="en-US"/>
        </w:rPr>
        <w:t xml:space="preserve"> </w:t>
      </w:r>
      <w:r w:rsidRPr="00A30C58">
        <w:rPr>
          <w:rFonts w:ascii="Book Antiqua" w:eastAsia="MS Mincho" w:hAnsi="Book Antiqua" w:cs="Times New Roman"/>
          <w:sz w:val="24"/>
          <w:szCs w:val="24"/>
          <w:lang w:val="en-US"/>
        </w:rPr>
        <w:t xml:space="preserve">usually </w:t>
      </w:r>
      <w:r w:rsidR="00604999" w:rsidRPr="00A30C58">
        <w:rPr>
          <w:rFonts w:ascii="Book Antiqua" w:eastAsia="MS Mincho" w:hAnsi="Book Antiqua" w:cs="Times New Roman"/>
          <w:sz w:val="24"/>
          <w:szCs w:val="24"/>
          <w:lang w:val="en-US"/>
        </w:rPr>
        <w:t xml:space="preserve">results </w:t>
      </w:r>
      <w:r w:rsidRPr="00A30C58">
        <w:rPr>
          <w:rFonts w:ascii="Book Antiqua" w:eastAsia="MS Mincho" w:hAnsi="Book Antiqua" w:cs="Times New Roman"/>
          <w:sz w:val="24"/>
          <w:szCs w:val="24"/>
          <w:lang w:val="en-US"/>
        </w:rPr>
        <w:t xml:space="preserve">in a marked reduction </w:t>
      </w:r>
      <w:r w:rsidR="00604999" w:rsidRPr="00A30C58">
        <w:rPr>
          <w:rFonts w:ascii="Book Antiqua" w:eastAsia="MS Mincho" w:hAnsi="Book Antiqua" w:cs="Times New Roman"/>
          <w:sz w:val="24"/>
          <w:szCs w:val="24"/>
          <w:lang w:val="en-US"/>
        </w:rPr>
        <w:t xml:space="preserve">in </w:t>
      </w:r>
      <w:r w:rsidRPr="00A30C58">
        <w:rPr>
          <w:rFonts w:ascii="Book Antiqua" w:eastAsia="MS Mincho" w:hAnsi="Book Antiqua" w:cs="Times New Roman"/>
          <w:sz w:val="24"/>
          <w:szCs w:val="24"/>
          <w:lang w:val="en-US"/>
        </w:rPr>
        <w:t>T cell activation and apoptosis</w:t>
      </w:r>
      <w:r w:rsidRPr="00A30C58">
        <w:rPr>
          <w:rFonts w:ascii="Book Antiqua" w:eastAsia="MS Mincho" w:hAnsi="Book Antiqua" w:cs="Times New Roman"/>
          <w:sz w:val="24"/>
          <w:szCs w:val="24"/>
          <w:vertAlign w:val="superscript"/>
          <w:lang w:val="en-US"/>
        </w:rPr>
        <w:t>[33,34]</w:t>
      </w:r>
      <w:r w:rsidRPr="00A30C58">
        <w:rPr>
          <w:rFonts w:ascii="Book Antiqua" w:eastAsia="MS Mincho" w:hAnsi="Book Antiqua" w:cs="Times New Roman"/>
          <w:sz w:val="24"/>
          <w:szCs w:val="24"/>
          <w:lang w:val="en-US"/>
        </w:rPr>
        <w:t xml:space="preserve"> </w:t>
      </w:r>
      <w:r w:rsidR="001C0C4B" w:rsidRPr="00A30C58">
        <w:rPr>
          <w:rFonts w:ascii="Book Antiqua" w:eastAsia="MS Mincho" w:hAnsi="Book Antiqua" w:cs="Times New Roman"/>
          <w:sz w:val="24"/>
          <w:szCs w:val="24"/>
          <w:lang w:val="en-US"/>
        </w:rPr>
        <w:t xml:space="preserve">and a </w:t>
      </w:r>
      <w:r w:rsidRPr="00A30C58">
        <w:rPr>
          <w:rFonts w:ascii="Book Antiqua" w:eastAsia="MS Mincho" w:hAnsi="Book Antiqua" w:cs="Times New Roman"/>
          <w:sz w:val="24"/>
          <w:szCs w:val="24"/>
          <w:lang w:val="en-US"/>
        </w:rPr>
        <w:t xml:space="preserve">decrease </w:t>
      </w:r>
      <w:r w:rsidR="001C0C4B" w:rsidRPr="00A30C58">
        <w:rPr>
          <w:rFonts w:ascii="Book Antiqua" w:eastAsia="MS Mincho" w:hAnsi="Book Antiqua" w:cs="Times New Roman"/>
          <w:sz w:val="24"/>
          <w:szCs w:val="24"/>
          <w:lang w:val="en-US"/>
        </w:rPr>
        <w:t xml:space="preserve">in </w:t>
      </w:r>
      <w:r w:rsidRPr="00A30C58">
        <w:rPr>
          <w:rFonts w:ascii="Book Antiqua" w:eastAsia="MS Mincho" w:hAnsi="Book Antiqua" w:cs="Times New Roman"/>
          <w:sz w:val="24"/>
          <w:szCs w:val="24"/>
          <w:lang w:val="en-US"/>
        </w:rPr>
        <w:t xml:space="preserve">pro-inflammatory cytokine levels. </w:t>
      </w:r>
      <w:r w:rsidR="00844E30" w:rsidRPr="00A30C58">
        <w:rPr>
          <w:rFonts w:ascii="Book Antiqua" w:eastAsia="MS Mincho" w:hAnsi="Book Antiqua" w:cs="Times New Roman"/>
          <w:sz w:val="24"/>
          <w:szCs w:val="24"/>
          <w:lang w:val="en-US"/>
        </w:rPr>
        <w:t>In addition, antigen</w:t>
      </w:r>
      <w:r w:rsidRPr="00A30C58">
        <w:rPr>
          <w:rFonts w:ascii="Book Antiqua" w:eastAsia="MS Mincho" w:hAnsi="Book Antiqua" w:cs="Times New Roman"/>
          <w:sz w:val="24"/>
          <w:szCs w:val="24"/>
          <w:lang w:val="en-US"/>
        </w:rPr>
        <w:t xml:space="preserve">-specific stimulation is strongly diminished </w:t>
      </w:r>
      <w:r w:rsidR="00844E30" w:rsidRPr="00A30C58">
        <w:rPr>
          <w:rFonts w:ascii="Book Antiqua" w:eastAsia="MS Mincho" w:hAnsi="Book Antiqua" w:cs="Times New Roman"/>
          <w:sz w:val="24"/>
          <w:szCs w:val="24"/>
          <w:lang w:val="en-US"/>
        </w:rPr>
        <w:t>due to</w:t>
      </w:r>
      <w:r w:rsidRPr="00A30C58">
        <w:rPr>
          <w:rFonts w:ascii="Book Antiqua" w:eastAsia="MS Mincho" w:hAnsi="Book Antiqua" w:cs="Times New Roman"/>
          <w:sz w:val="24"/>
          <w:szCs w:val="24"/>
          <w:lang w:val="en-US"/>
        </w:rPr>
        <w:t xml:space="preserve"> the rapid decline in the number of HIV-</w:t>
      </w:r>
      <w:r w:rsidR="00844E30" w:rsidRPr="00A30C58">
        <w:rPr>
          <w:rFonts w:ascii="Book Antiqua" w:eastAsia="MS Mincho" w:hAnsi="Book Antiqua" w:cs="Times New Roman"/>
          <w:sz w:val="24"/>
          <w:szCs w:val="24"/>
          <w:lang w:val="en-US"/>
        </w:rPr>
        <w:t>1-</w:t>
      </w:r>
      <w:r w:rsidRPr="00A30C58">
        <w:rPr>
          <w:rFonts w:ascii="Book Antiqua" w:eastAsia="MS Mincho" w:hAnsi="Book Antiqua" w:cs="Times New Roman"/>
          <w:sz w:val="24"/>
          <w:szCs w:val="24"/>
          <w:lang w:val="en-US"/>
        </w:rPr>
        <w:t>specific CD8+ T cells</w:t>
      </w:r>
      <w:r w:rsidRPr="00A30C58">
        <w:rPr>
          <w:rFonts w:ascii="Book Antiqua" w:eastAsia="MS Mincho" w:hAnsi="Book Antiqua" w:cs="Times New Roman"/>
          <w:sz w:val="24"/>
          <w:szCs w:val="24"/>
          <w:vertAlign w:val="superscript"/>
          <w:lang w:val="en-US"/>
        </w:rPr>
        <w:t>[35,36]</w:t>
      </w:r>
      <w:r w:rsidRPr="00A30C58">
        <w:rPr>
          <w:rFonts w:ascii="Book Antiqua" w:eastAsia="MS Mincho" w:hAnsi="Book Antiqua" w:cs="Times New Roman"/>
          <w:sz w:val="24"/>
          <w:szCs w:val="24"/>
          <w:lang w:val="en-US"/>
        </w:rPr>
        <w:t>.</w:t>
      </w:r>
      <w:r w:rsidR="009039EF" w:rsidRPr="00A30C58">
        <w:rPr>
          <w:rFonts w:ascii="Book Antiqua" w:hAnsi="Book Antiqua" w:cs="Times New Roman"/>
          <w:sz w:val="24"/>
          <w:szCs w:val="24"/>
          <w:lang w:val="en-US" w:eastAsia="zh-CN"/>
        </w:rPr>
        <w:t xml:space="preserve"> </w:t>
      </w:r>
      <w:proofErr w:type="spellStart"/>
      <w:r w:rsidRPr="00A30C58">
        <w:rPr>
          <w:rFonts w:ascii="Book Antiqua" w:eastAsia="MS Mincho" w:hAnsi="Book Antiqua" w:cs="Times New Roman"/>
          <w:sz w:val="24"/>
          <w:szCs w:val="24"/>
          <w:lang w:val="en-US"/>
        </w:rPr>
        <w:t>cART</w:t>
      </w:r>
      <w:proofErr w:type="spellEnd"/>
      <w:r w:rsidRPr="00A30C58">
        <w:rPr>
          <w:rFonts w:ascii="Book Antiqua" w:eastAsia="MS Mincho" w:hAnsi="Book Antiqua" w:cs="Times New Roman"/>
          <w:sz w:val="24"/>
          <w:szCs w:val="24"/>
          <w:lang w:val="en-US"/>
        </w:rPr>
        <w:t xml:space="preserve"> </w:t>
      </w:r>
      <w:r w:rsidR="0060066B" w:rsidRPr="00A30C58">
        <w:rPr>
          <w:rFonts w:ascii="Book Antiqua" w:eastAsia="MS Mincho" w:hAnsi="Book Antiqua" w:cs="Times New Roman"/>
          <w:sz w:val="24"/>
          <w:szCs w:val="24"/>
          <w:lang w:val="en-US"/>
        </w:rPr>
        <w:t xml:space="preserve">reduces </w:t>
      </w:r>
      <w:r w:rsidRPr="00A30C58">
        <w:rPr>
          <w:rFonts w:ascii="Book Antiqua" w:eastAsia="MS Mincho" w:hAnsi="Book Antiqua" w:cs="Times New Roman"/>
          <w:sz w:val="24"/>
          <w:szCs w:val="24"/>
          <w:lang w:val="en-US"/>
        </w:rPr>
        <w:t xml:space="preserve">the </w:t>
      </w:r>
      <w:r w:rsidR="0060066B" w:rsidRPr="00A30C58">
        <w:rPr>
          <w:rFonts w:ascii="Book Antiqua" w:eastAsia="MS Mincho" w:hAnsi="Book Antiqua" w:cs="Times New Roman"/>
          <w:sz w:val="24"/>
          <w:szCs w:val="24"/>
          <w:lang w:val="en-US"/>
        </w:rPr>
        <w:t xml:space="preserve">depletion </w:t>
      </w:r>
      <w:r w:rsidRPr="00A30C58">
        <w:rPr>
          <w:rFonts w:ascii="Book Antiqua" w:eastAsia="MS Mincho" w:hAnsi="Book Antiqua" w:cs="Times New Roman"/>
          <w:sz w:val="24"/>
          <w:szCs w:val="24"/>
          <w:lang w:val="en-US"/>
        </w:rPr>
        <w:t xml:space="preserve">of </w:t>
      </w:r>
      <w:r w:rsidR="0060066B" w:rsidRPr="00A30C58">
        <w:rPr>
          <w:rFonts w:ascii="Book Antiqua" w:eastAsia="MS Mincho" w:hAnsi="Book Antiqua" w:cs="Times New Roman"/>
          <w:sz w:val="24"/>
          <w:szCs w:val="24"/>
          <w:lang w:val="en-US"/>
        </w:rPr>
        <w:t xml:space="preserve">naïve </w:t>
      </w:r>
      <w:r w:rsidRPr="00A30C58">
        <w:rPr>
          <w:rFonts w:ascii="Book Antiqua" w:eastAsia="MS Mincho" w:hAnsi="Book Antiqua" w:cs="Times New Roman"/>
          <w:sz w:val="24"/>
          <w:szCs w:val="24"/>
          <w:lang w:val="en-US"/>
        </w:rPr>
        <w:t>T cell</w:t>
      </w:r>
      <w:r w:rsidR="0060066B" w:rsidRPr="00A30C58">
        <w:rPr>
          <w:rFonts w:ascii="Book Antiqua" w:eastAsia="MS Mincho" w:hAnsi="Book Antiqua" w:cs="Times New Roman"/>
          <w:sz w:val="24"/>
          <w:szCs w:val="24"/>
          <w:lang w:val="en-US"/>
        </w:rPr>
        <w:t>s</w:t>
      </w:r>
      <w:r w:rsidRPr="00A30C58">
        <w:rPr>
          <w:rFonts w:ascii="Book Antiqua" w:eastAsia="MS Mincho" w:hAnsi="Book Antiqua" w:cs="Times New Roman"/>
          <w:sz w:val="24"/>
          <w:szCs w:val="24"/>
          <w:lang w:val="en-US"/>
        </w:rPr>
        <w:t xml:space="preserve"> and induces immune </w:t>
      </w:r>
      <w:r w:rsidR="0060066B" w:rsidRPr="00A30C58">
        <w:rPr>
          <w:rFonts w:ascii="Book Antiqua" w:eastAsia="MS Mincho" w:hAnsi="Book Antiqua" w:cs="Times New Roman"/>
          <w:sz w:val="24"/>
          <w:szCs w:val="24"/>
          <w:lang w:val="en-US"/>
        </w:rPr>
        <w:t>recovery</w:t>
      </w:r>
      <w:r w:rsidRPr="00A30C58">
        <w:rPr>
          <w:rFonts w:ascii="Book Antiqua" w:eastAsia="MS Mincho" w:hAnsi="Book Antiqua" w:cs="Times New Roman"/>
          <w:sz w:val="24"/>
          <w:szCs w:val="24"/>
          <w:lang w:val="en-US"/>
        </w:rPr>
        <w:t xml:space="preserve">. However, even </w:t>
      </w:r>
      <w:r w:rsidR="003362D6" w:rsidRPr="00A30C58">
        <w:rPr>
          <w:rFonts w:ascii="Book Antiqua" w:eastAsia="MS Mincho" w:hAnsi="Book Antiqua" w:cs="Times New Roman"/>
          <w:sz w:val="24"/>
          <w:szCs w:val="24"/>
          <w:lang w:val="en-US"/>
        </w:rPr>
        <w:t xml:space="preserve">when </w:t>
      </w:r>
      <w:r w:rsidRPr="00A30C58">
        <w:rPr>
          <w:rFonts w:ascii="Book Antiqua" w:eastAsia="MS Mincho" w:hAnsi="Book Antiqua" w:cs="Times New Roman"/>
          <w:sz w:val="24"/>
          <w:szCs w:val="24"/>
          <w:lang w:val="en-US"/>
        </w:rPr>
        <w:t xml:space="preserve">a decrease </w:t>
      </w:r>
      <w:r w:rsidR="003362D6" w:rsidRPr="00A30C58">
        <w:rPr>
          <w:rFonts w:ascii="Book Antiqua" w:eastAsia="MS Mincho" w:hAnsi="Book Antiqua" w:cs="Times New Roman"/>
          <w:sz w:val="24"/>
          <w:szCs w:val="24"/>
          <w:lang w:val="en-US"/>
        </w:rPr>
        <w:t xml:space="preserve">in </w:t>
      </w:r>
      <w:r w:rsidRPr="00A30C58">
        <w:rPr>
          <w:rFonts w:ascii="Book Antiqua" w:eastAsia="MS Mincho" w:hAnsi="Book Antiqua" w:cs="Times New Roman"/>
          <w:sz w:val="24"/>
          <w:szCs w:val="24"/>
          <w:lang w:val="en-US"/>
        </w:rPr>
        <w:t xml:space="preserve">inflammation and </w:t>
      </w:r>
      <w:r w:rsidR="003362D6" w:rsidRPr="00A30C58">
        <w:rPr>
          <w:rFonts w:ascii="Book Antiqua" w:eastAsia="MS Mincho" w:hAnsi="Book Antiqua" w:cs="Times New Roman"/>
          <w:sz w:val="24"/>
          <w:szCs w:val="24"/>
          <w:lang w:val="en-US"/>
        </w:rPr>
        <w:t>the down-</w:t>
      </w:r>
      <w:r w:rsidRPr="00A30C58">
        <w:rPr>
          <w:rFonts w:ascii="Book Antiqua" w:eastAsia="MS Mincho" w:hAnsi="Book Antiqua" w:cs="Times New Roman"/>
          <w:sz w:val="24"/>
          <w:szCs w:val="24"/>
          <w:lang w:val="en-US"/>
        </w:rPr>
        <w:t xml:space="preserve">regulation of immune activation markers is </w:t>
      </w:r>
      <w:r w:rsidR="003362D6" w:rsidRPr="00A30C58">
        <w:rPr>
          <w:rFonts w:ascii="Book Antiqua" w:eastAsia="MS Mincho" w:hAnsi="Book Antiqua" w:cs="Times New Roman"/>
          <w:sz w:val="24"/>
          <w:szCs w:val="24"/>
          <w:lang w:val="en-US"/>
        </w:rPr>
        <w:t xml:space="preserve">observed </w:t>
      </w:r>
      <w:r w:rsidR="009E1377" w:rsidRPr="00A30C58">
        <w:rPr>
          <w:rFonts w:ascii="Book Antiqua" w:eastAsia="MS Mincho" w:hAnsi="Book Antiqua" w:cs="Times New Roman"/>
          <w:sz w:val="24"/>
          <w:szCs w:val="24"/>
          <w:lang w:val="en-US"/>
        </w:rPr>
        <w:t>in patients on</w:t>
      </w:r>
      <w:r w:rsidR="003362D6" w:rsidRPr="00A30C58">
        <w:rPr>
          <w:rFonts w:ascii="Book Antiqua" w:eastAsia="MS Mincho" w:hAnsi="Book Antiqua" w:cs="Times New Roman"/>
          <w:sz w:val="24"/>
          <w:szCs w:val="24"/>
          <w:lang w:val="en-US"/>
        </w:rPr>
        <w:t xml:space="preserve"> </w:t>
      </w:r>
      <w:proofErr w:type="spellStart"/>
      <w:r w:rsidR="003362D6" w:rsidRPr="00A30C58">
        <w:rPr>
          <w:rFonts w:ascii="Book Antiqua" w:eastAsia="MS Mincho" w:hAnsi="Book Antiqua" w:cs="Times New Roman"/>
          <w:sz w:val="24"/>
          <w:szCs w:val="24"/>
          <w:lang w:val="en-US"/>
        </w:rPr>
        <w:t>cART</w:t>
      </w:r>
      <w:proofErr w:type="spellEnd"/>
      <w:r w:rsidRPr="00A30C58">
        <w:rPr>
          <w:rFonts w:ascii="Book Antiqua" w:eastAsia="MS Mincho" w:hAnsi="Book Antiqua" w:cs="Times New Roman"/>
          <w:sz w:val="24"/>
          <w:szCs w:val="24"/>
          <w:lang w:val="en-US"/>
        </w:rPr>
        <w:t xml:space="preserve">, more inflammatory parameters remain </w:t>
      </w:r>
      <w:r w:rsidR="003362D6" w:rsidRPr="00A30C58">
        <w:rPr>
          <w:rFonts w:ascii="Book Antiqua" w:eastAsia="MS Mincho" w:hAnsi="Book Antiqua" w:cs="Times New Roman"/>
          <w:sz w:val="24"/>
          <w:szCs w:val="24"/>
          <w:lang w:val="en-US"/>
        </w:rPr>
        <w:t xml:space="preserve">at </w:t>
      </w:r>
      <w:r w:rsidRPr="00A30C58">
        <w:rPr>
          <w:rFonts w:ascii="Book Antiqua" w:eastAsia="MS Mincho" w:hAnsi="Book Antiqua" w:cs="Times New Roman"/>
          <w:sz w:val="24"/>
          <w:szCs w:val="24"/>
          <w:lang w:val="en-US"/>
        </w:rPr>
        <w:t xml:space="preserve">higher </w:t>
      </w:r>
      <w:r w:rsidR="003362D6" w:rsidRPr="00A30C58">
        <w:rPr>
          <w:rFonts w:ascii="Book Antiqua" w:eastAsia="MS Mincho" w:hAnsi="Book Antiqua" w:cs="Times New Roman"/>
          <w:sz w:val="24"/>
          <w:szCs w:val="24"/>
          <w:lang w:val="en-US"/>
        </w:rPr>
        <w:t xml:space="preserve">levels </w:t>
      </w:r>
      <w:r w:rsidRPr="00A30C58">
        <w:rPr>
          <w:rFonts w:ascii="Book Antiqua" w:eastAsia="MS Mincho" w:hAnsi="Book Antiqua" w:cs="Times New Roman"/>
          <w:sz w:val="24"/>
          <w:szCs w:val="24"/>
          <w:lang w:val="en-US"/>
        </w:rPr>
        <w:t xml:space="preserve">than those </w:t>
      </w:r>
      <w:r w:rsidR="003362D6" w:rsidRPr="00A30C58">
        <w:rPr>
          <w:rFonts w:ascii="Book Antiqua" w:eastAsia="MS Mincho" w:hAnsi="Book Antiqua" w:cs="Times New Roman"/>
          <w:sz w:val="24"/>
          <w:szCs w:val="24"/>
          <w:lang w:val="en-US"/>
        </w:rPr>
        <w:t>in</w:t>
      </w:r>
      <w:r w:rsidRPr="00A30C58">
        <w:rPr>
          <w:rFonts w:ascii="Book Antiqua" w:eastAsia="MS Mincho" w:hAnsi="Book Antiqua" w:cs="Times New Roman"/>
          <w:sz w:val="24"/>
          <w:szCs w:val="24"/>
          <w:lang w:val="en-US"/>
        </w:rPr>
        <w:t xml:space="preserve"> healthy individuals and a significant imbalance </w:t>
      </w:r>
      <w:r w:rsidR="007D5F29" w:rsidRPr="00A30C58">
        <w:rPr>
          <w:rFonts w:ascii="Book Antiqua" w:eastAsia="MS Mincho" w:hAnsi="Book Antiqua" w:cs="Times New Roman"/>
          <w:sz w:val="24"/>
          <w:szCs w:val="24"/>
          <w:lang w:val="en-US"/>
        </w:rPr>
        <w:t xml:space="preserve">in the </w:t>
      </w:r>
      <w:r w:rsidRPr="00A30C58">
        <w:rPr>
          <w:rFonts w:ascii="Book Antiqua" w:eastAsia="MS Mincho" w:hAnsi="Book Antiqua" w:cs="Times New Roman"/>
          <w:sz w:val="24"/>
          <w:szCs w:val="24"/>
          <w:lang w:val="en-US"/>
        </w:rPr>
        <w:t>cytokine profiles persists.</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MS Mincho" w:hAnsi="Book Antiqua" w:cs="Times New Roman"/>
          <w:sz w:val="24"/>
          <w:szCs w:val="24"/>
          <w:lang w:val="en-US"/>
        </w:rPr>
      </w:pPr>
    </w:p>
    <w:p w:rsidR="009477BB" w:rsidRPr="00A30C58" w:rsidRDefault="009477BB" w:rsidP="00A30C58">
      <w:pPr>
        <w:autoSpaceDE w:val="0"/>
        <w:autoSpaceDN w:val="0"/>
        <w:adjustRightInd w:val="0"/>
        <w:spacing w:after="0" w:line="360" w:lineRule="auto"/>
        <w:ind w:right="-284"/>
        <w:jc w:val="both"/>
        <w:rPr>
          <w:rFonts w:ascii="Book Antiqua" w:eastAsia="MS Mincho" w:hAnsi="Book Antiqua" w:cs="Times New Roman"/>
          <w:b/>
          <w:caps/>
          <w:sz w:val="24"/>
          <w:szCs w:val="24"/>
          <w:lang w:val="en-US"/>
        </w:rPr>
      </w:pPr>
      <w:r w:rsidRPr="00A30C58">
        <w:rPr>
          <w:rFonts w:ascii="Book Antiqua" w:eastAsia="MS Mincho" w:hAnsi="Book Antiqua" w:cs="Times New Roman"/>
          <w:b/>
          <w:caps/>
          <w:sz w:val="24"/>
          <w:szCs w:val="24"/>
          <w:lang w:val="en-US"/>
        </w:rPr>
        <w:t>Microbial translocation</w:t>
      </w:r>
    </w:p>
    <w:p w:rsidR="009477BB" w:rsidRPr="00A30C58" w:rsidRDefault="001A1CAE"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 xml:space="preserve">The </w:t>
      </w:r>
      <w:r w:rsidR="009477BB" w:rsidRPr="00A30C58">
        <w:rPr>
          <w:rFonts w:ascii="Book Antiqua" w:eastAsia="MS Mincho" w:hAnsi="Book Antiqua" w:cs="Times New Roman"/>
          <w:sz w:val="24"/>
          <w:szCs w:val="24"/>
          <w:lang w:val="en-US"/>
        </w:rPr>
        <w:t>HIV-</w:t>
      </w:r>
      <w:r w:rsidRPr="00A30C58">
        <w:rPr>
          <w:rFonts w:ascii="Book Antiqua" w:eastAsia="MS Mincho" w:hAnsi="Book Antiqua" w:cs="Times New Roman"/>
          <w:sz w:val="24"/>
          <w:szCs w:val="24"/>
          <w:lang w:val="en-US"/>
        </w:rPr>
        <w:t>1-</w:t>
      </w:r>
      <w:r w:rsidR="009477BB" w:rsidRPr="00A30C58">
        <w:rPr>
          <w:rFonts w:ascii="Book Antiqua" w:eastAsia="MS Mincho" w:hAnsi="Book Antiqua" w:cs="Times New Roman"/>
          <w:sz w:val="24"/>
          <w:szCs w:val="24"/>
          <w:lang w:val="en-US"/>
        </w:rPr>
        <w:t xml:space="preserve">induced disruption of MALT results in </w:t>
      </w:r>
      <w:r w:rsidRPr="00A30C58">
        <w:rPr>
          <w:rFonts w:ascii="Book Antiqua" w:eastAsia="MS Mincho" w:hAnsi="Book Antiqua" w:cs="Times New Roman"/>
          <w:sz w:val="24"/>
          <w:szCs w:val="24"/>
          <w:lang w:val="en-US"/>
        </w:rPr>
        <w:t xml:space="preserve">the </w:t>
      </w:r>
      <w:r w:rsidR="009477BB" w:rsidRPr="00A30C58">
        <w:rPr>
          <w:rFonts w:ascii="Book Antiqua" w:eastAsia="MS Mincho" w:hAnsi="Book Antiqua" w:cs="Times New Roman"/>
          <w:sz w:val="24"/>
          <w:szCs w:val="24"/>
          <w:lang w:val="en-US"/>
        </w:rPr>
        <w:t xml:space="preserve">translocation of microbial products across the intestinal mucosa into the peripheral circulation, </w:t>
      </w:r>
      <w:r w:rsidRPr="00A30C58">
        <w:rPr>
          <w:rFonts w:ascii="Book Antiqua" w:eastAsia="MS Mincho" w:hAnsi="Book Antiqua" w:cs="Times New Roman"/>
          <w:sz w:val="24"/>
          <w:szCs w:val="24"/>
          <w:lang w:val="en-US"/>
        </w:rPr>
        <w:t>which produces</w:t>
      </w:r>
      <w:r w:rsidR="009477BB" w:rsidRPr="00A30C58">
        <w:rPr>
          <w:rFonts w:ascii="Book Antiqua" w:eastAsia="MS Mincho" w:hAnsi="Book Antiqua" w:cs="Times New Roman"/>
          <w:sz w:val="24"/>
          <w:szCs w:val="24"/>
          <w:lang w:val="en-US"/>
        </w:rPr>
        <w:t xml:space="preserve"> high levels of plasma LPS and bacterial DNA that persist </w:t>
      </w:r>
      <w:r w:rsidRPr="00A30C58">
        <w:rPr>
          <w:rFonts w:ascii="Book Antiqua" w:eastAsia="MS Mincho" w:hAnsi="Book Antiqua" w:cs="Times New Roman"/>
          <w:sz w:val="24"/>
          <w:szCs w:val="24"/>
          <w:lang w:val="en-US"/>
        </w:rPr>
        <w:t xml:space="preserve">over </w:t>
      </w:r>
      <w:r w:rsidR="009477BB" w:rsidRPr="00A30C58">
        <w:rPr>
          <w:rFonts w:ascii="Book Antiqua" w:eastAsia="MS Mincho" w:hAnsi="Book Antiqua" w:cs="Times New Roman"/>
          <w:sz w:val="24"/>
          <w:szCs w:val="24"/>
          <w:lang w:val="en-US"/>
        </w:rPr>
        <w:t xml:space="preserve">time (Table 1). Microbial translocation (MT) </w:t>
      </w:r>
      <w:r w:rsidR="00A129D5" w:rsidRPr="00A30C58">
        <w:rPr>
          <w:rFonts w:ascii="Book Antiqua" w:eastAsia="MS Mincho" w:hAnsi="Book Antiqua" w:cs="Times New Roman"/>
          <w:sz w:val="24"/>
          <w:szCs w:val="24"/>
          <w:lang w:val="en-US"/>
        </w:rPr>
        <w:t>is</w:t>
      </w:r>
      <w:r w:rsidR="009477BB" w:rsidRPr="00A30C58">
        <w:rPr>
          <w:rFonts w:ascii="Book Antiqua" w:eastAsia="MS Mincho" w:hAnsi="Book Antiqua" w:cs="Times New Roman"/>
          <w:sz w:val="24"/>
          <w:szCs w:val="24"/>
          <w:lang w:val="en-US"/>
        </w:rPr>
        <w:t xml:space="preserve"> correlated with markers of systemic immune activation</w:t>
      </w:r>
      <w:r w:rsidR="009477BB" w:rsidRPr="00A30C58">
        <w:rPr>
          <w:rFonts w:ascii="Book Antiqua" w:eastAsia="MS Mincho" w:hAnsi="Book Antiqua" w:cs="Times New Roman"/>
          <w:sz w:val="24"/>
          <w:szCs w:val="24"/>
          <w:vertAlign w:val="superscript"/>
          <w:lang w:val="en-US"/>
        </w:rPr>
        <w:t>[37]</w:t>
      </w:r>
      <w:r w:rsidR="009477BB" w:rsidRPr="00A30C58">
        <w:rPr>
          <w:rFonts w:ascii="Book Antiqua" w:eastAsia="MS Mincho" w:hAnsi="Book Antiqua" w:cs="Times New Roman"/>
          <w:sz w:val="24"/>
          <w:szCs w:val="24"/>
          <w:lang w:val="en-US"/>
        </w:rPr>
        <w:t>. LPS is a component of the cell wall of gram-negative bacteria</w:t>
      </w:r>
      <w:r w:rsidR="00A129D5" w:rsidRPr="00A30C58">
        <w:rPr>
          <w:rFonts w:ascii="Book Antiqua" w:eastAsia="MS Mincho" w:hAnsi="Book Antiqua" w:cs="Times New Roman"/>
          <w:sz w:val="24"/>
          <w:szCs w:val="24"/>
          <w:lang w:val="en-US"/>
        </w:rPr>
        <w:t>,</w:t>
      </w:r>
      <w:r w:rsidR="009477BB" w:rsidRPr="00A30C58">
        <w:rPr>
          <w:rFonts w:ascii="Book Antiqua" w:eastAsia="MS Mincho" w:hAnsi="Book Antiqua" w:cs="Times New Roman"/>
          <w:sz w:val="24"/>
          <w:szCs w:val="24"/>
          <w:lang w:val="en-US"/>
        </w:rPr>
        <w:t xml:space="preserve"> and the majority of authors </w:t>
      </w:r>
      <w:r w:rsidR="00A129D5" w:rsidRPr="00A30C58">
        <w:rPr>
          <w:rFonts w:ascii="Book Antiqua" w:eastAsia="MS Mincho" w:hAnsi="Book Antiqua" w:cs="Times New Roman"/>
          <w:sz w:val="24"/>
          <w:szCs w:val="24"/>
          <w:lang w:val="en-US"/>
        </w:rPr>
        <w:t>suggest that LPS is</w:t>
      </w:r>
      <w:r w:rsidR="009477BB" w:rsidRPr="00A30C58">
        <w:rPr>
          <w:rFonts w:ascii="Book Antiqua" w:eastAsia="MS Mincho" w:hAnsi="Book Antiqua" w:cs="Times New Roman"/>
          <w:sz w:val="24"/>
          <w:szCs w:val="24"/>
          <w:lang w:val="en-US"/>
        </w:rPr>
        <w:t xml:space="preserve"> a marker of MT throughout chronic HIV-1 infection</w:t>
      </w:r>
      <w:r w:rsidR="009477BB" w:rsidRPr="00A30C58">
        <w:rPr>
          <w:rFonts w:ascii="Book Antiqua" w:eastAsia="MS Mincho" w:hAnsi="Book Antiqua" w:cs="Times New Roman"/>
          <w:sz w:val="24"/>
          <w:szCs w:val="24"/>
          <w:vertAlign w:val="superscript"/>
          <w:lang w:val="en-US"/>
        </w:rPr>
        <w:t>[38]</w:t>
      </w:r>
      <w:r w:rsidR="009477BB" w:rsidRPr="00A30C58">
        <w:rPr>
          <w:rFonts w:ascii="Book Antiqua" w:eastAsia="MS Mincho" w:hAnsi="Book Antiqua" w:cs="Times New Roman"/>
          <w:sz w:val="24"/>
          <w:szCs w:val="24"/>
          <w:lang w:val="en-US"/>
        </w:rPr>
        <w:t>.</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firstLineChars="250" w:firstLine="600"/>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 xml:space="preserve">Mucosal damage and </w:t>
      </w:r>
      <w:r w:rsidR="00A129D5" w:rsidRPr="00A30C58">
        <w:rPr>
          <w:rFonts w:ascii="Book Antiqua" w:eastAsia="MS Mincho" w:hAnsi="Book Antiqua" w:cs="Times New Roman"/>
          <w:sz w:val="24"/>
          <w:szCs w:val="24"/>
          <w:lang w:val="en-US"/>
        </w:rPr>
        <w:t xml:space="preserve">the dysfunctional </w:t>
      </w:r>
      <w:r w:rsidRPr="00A30C58">
        <w:rPr>
          <w:rFonts w:ascii="Book Antiqua" w:eastAsia="MS Mincho" w:hAnsi="Book Antiqua" w:cs="Times New Roman"/>
          <w:sz w:val="24"/>
          <w:szCs w:val="24"/>
          <w:lang w:val="en-US"/>
        </w:rPr>
        <w:t xml:space="preserve">phagocytic clearance of microbial products are responsible for MT in the bloodstream. </w:t>
      </w:r>
      <w:r w:rsidR="00A129D5" w:rsidRPr="00A30C58">
        <w:rPr>
          <w:rFonts w:ascii="Book Antiqua" w:eastAsia="MS Mincho" w:hAnsi="Book Antiqua" w:cs="Times New Roman"/>
          <w:sz w:val="24"/>
          <w:szCs w:val="24"/>
          <w:lang w:val="en-US"/>
        </w:rPr>
        <w:t xml:space="preserve">The translocation </w:t>
      </w:r>
      <w:r w:rsidRPr="00A30C58">
        <w:rPr>
          <w:rFonts w:ascii="Book Antiqua" w:eastAsia="MS Mincho" w:hAnsi="Book Antiqua" w:cs="Times New Roman"/>
          <w:sz w:val="24"/>
          <w:szCs w:val="24"/>
          <w:lang w:val="en-US"/>
        </w:rPr>
        <w:t>of bacterial products result</w:t>
      </w:r>
      <w:r w:rsidR="00A129D5" w:rsidRPr="00A30C58">
        <w:rPr>
          <w:rFonts w:ascii="Book Antiqua" w:eastAsia="MS Mincho" w:hAnsi="Book Antiqua" w:cs="Times New Roman"/>
          <w:sz w:val="24"/>
          <w:szCs w:val="24"/>
          <w:lang w:val="en-US"/>
        </w:rPr>
        <w:t>s</w:t>
      </w:r>
      <w:r w:rsidRPr="00A30C58">
        <w:rPr>
          <w:rFonts w:ascii="Book Antiqua" w:eastAsia="MS Mincho" w:hAnsi="Book Antiqua" w:cs="Times New Roman"/>
          <w:sz w:val="24"/>
          <w:szCs w:val="24"/>
          <w:lang w:val="en-US"/>
        </w:rPr>
        <w:t xml:space="preserve"> in </w:t>
      </w:r>
      <w:r w:rsidR="001F5F3A"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 xml:space="preserve">profound activation of the innate immune response. LPS, </w:t>
      </w:r>
      <w:proofErr w:type="spellStart"/>
      <w:r w:rsidRPr="00A30C58">
        <w:rPr>
          <w:rFonts w:ascii="Book Antiqua" w:eastAsia="MS Mincho" w:hAnsi="Book Antiqua" w:cs="Times New Roman"/>
          <w:sz w:val="24"/>
          <w:szCs w:val="24"/>
          <w:lang w:val="en-US"/>
        </w:rPr>
        <w:t>flagellin</w:t>
      </w:r>
      <w:proofErr w:type="spellEnd"/>
      <w:r w:rsidRPr="00A30C58">
        <w:rPr>
          <w:rFonts w:ascii="Book Antiqua" w:eastAsia="MS Mincho" w:hAnsi="Book Antiqua" w:cs="Times New Roman"/>
          <w:sz w:val="24"/>
          <w:szCs w:val="24"/>
          <w:lang w:val="en-US"/>
        </w:rPr>
        <w:t xml:space="preserve"> and </w:t>
      </w:r>
      <w:proofErr w:type="spellStart"/>
      <w:r w:rsidRPr="00A30C58">
        <w:rPr>
          <w:rFonts w:ascii="Book Antiqua" w:eastAsia="MS Mincho" w:hAnsi="Book Antiqua" w:cs="Times New Roman"/>
          <w:sz w:val="24"/>
          <w:szCs w:val="24"/>
          <w:lang w:val="en-US"/>
        </w:rPr>
        <w:t>CpG</w:t>
      </w:r>
      <w:proofErr w:type="spellEnd"/>
      <w:r w:rsidRPr="00A30C58">
        <w:rPr>
          <w:rFonts w:ascii="Book Antiqua" w:eastAsia="MS Mincho" w:hAnsi="Book Antiqua" w:cs="Times New Roman"/>
          <w:sz w:val="24"/>
          <w:szCs w:val="24"/>
          <w:lang w:val="en-US"/>
        </w:rPr>
        <w:t xml:space="preserve"> DNA, which are toll-like receptor (TLR) ligands, can directly stimulate peripheral macrophages and dendritic cells to produce a range of pro-inflammatory cytokines. </w:t>
      </w:r>
      <w:r w:rsidR="009E0FA4" w:rsidRPr="00A30C58">
        <w:rPr>
          <w:rFonts w:ascii="Book Antiqua" w:eastAsia="MS Mincho" w:hAnsi="Book Antiqua" w:cs="Times New Roman"/>
          <w:sz w:val="24"/>
          <w:szCs w:val="24"/>
          <w:lang w:val="en-US"/>
        </w:rPr>
        <w:t xml:space="preserve">Several </w:t>
      </w:r>
      <w:r w:rsidRPr="00A30C58">
        <w:rPr>
          <w:rFonts w:ascii="Book Antiqua" w:eastAsia="MS Mincho" w:hAnsi="Book Antiqua" w:cs="Times New Roman"/>
          <w:sz w:val="24"/>
          <w:szCs w:val="24"/>
          <w:lang w:val="en-US"/>
        </w:rPr>
        <w:t xml:space="preserve">investigations have demonstrated that LPS is biologically active </w:t>
      </w:r>
      <w:r w:rsidR="00E51E6F" w:rsidRPr="00A30C58">
        <w:rPr>
          <w:rFonts w:ascii="Book Antiqua" w:eastAsia="MS Mincho" w:hAnsi="Book Antiqua" w:cs="Times New Roman"/>
          <w:i/>
          <w:sz w:val="24"/>
          <w:szCs w:val="24"/>
          <w:lang w:val="en-US"/>
        </w:rPr>
        <w:t>in vivo</w:t>
      </w:r>
      <w:r w:rsidRPr="00A30C58">
        <w:rPr>
          <w:rFonts w:ascii="Book Antiqua" w:eastAsia="MS Mincho" w:hAnsi="Book Antiqua" w:cs="Times New Roman"/>
          <w:sz w:val="24"/>
          <w:szCs w:val="24"/>
          <w:lang w:val="en-US"/>
        </w:rPr>
        <w:t xml:space="preserve"> and its interaction with CD14/TLR-4 on monocyte/macrophages is one of the mechanisms </w:t>
      </w:r>
      <w:r w:rsidR="009E0FA4" w:rsidRPr="00A30C58">
        <w:rPr>
          <w:rFonts w:ascii="Book Antiqua" w:eastAsia="MS Mincho" w:hAnsi="Book Antiqua" w:cs="Times New Roman"/>
          <w:sz w:val="24"/>
          <w:szCs w:val="24"/>
          <w:lang w:val="en-US"/>
        </w:rPr>
        <w:t xml:space="preserve">that leads </w:t>
      </w:r>
      <w:r w:rsidRPr="00A30C58">
        <w:rPr>
          <w:rFonts w:ascii="Book Antiqua" w:eastAsia="MS Mincho" w:hAnsi="Book Antiqua" w:cs="Times New Roman"/>
          <w:sz w:val="24"/>
          <w:szCs w:val="24"/>
          <w:lang w:val="en-US"/>
        </w:rPr>
        <w:t>to the secretion of soluble CD14 (sCD14) and pro-inflammatory cytokines</w:t>
      </w:r>
      <w:r w:rsidR="009E0FA4"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such as TNF-</w:t>
      </w:r>
      <w:r w:rsidR="00C36F5F" w:rsidRPr="00A30C58">
        <w:rPr>
          <w:rFonts w:ascii="Book Antiqua" w:hAnsi="Book Antiqua"/>
          <w:sz w:val="24"/>
          <w:szCs w:val="24"/>
        </w:rPr>
        <w:t>α</w:t>
      </w:r>
      <w:r w:rsidRPr="00A30C58">
        <w:rPr>
          <w:rFonts w:ascii="Book Antiqua" w:eastAsia="MS Mincho" w:hAnsi="Book Antiqua" w:cs="Times New Roman"/>
          <w:sz w:val="24"/>
          <w:szCs w:val="24"/>
          <w:lang w:val="en-US"/>
        </w:rPr>
        <w:t xml:space="preserve">, IL-6 and IL-1. SCD14 is produced </w:t>
      </w:r>
      <w:r w:rsidRPr="00A30C58">
        <w:rPr>
          <w:rFonts w:ascii="Book Antiqua" w:eastAsia="MS Mincho" w:hAnsi="Book Antiqua" w:cs="Times New Roman"/>
          <w:sz w:val="24"/>
          <w:szCs w:val="24"/>
          <w:lang w:val="en-US"/>
        </w:rPr>
        <w:lastRenderedPageBreak/>
        <w:t xml:space="preserve">by monocyte/macrophages in response to stimulation by LPS. LPS stimulation in vitro has been </w:t>
      </w:r>
      <w:r w:rsidR="00F504E0" w:rsidRPr="00A30C58">
        <w:rPr>
          <w:rFonts w:ascii="Book Antiqua" w:eastAsia="MS Mincho" w:hAnsi="Book Antiqua" w:cs="Times New Roman"/>
          <w:sz w:val="24"/>
          <w:szCs w:val="24"/>
          <w:lang w:val="en-US"/>
        </w:rPr>
        <w:t xml:space="preserve">demonstrated </w:t>
      </w:r>
      <w:r w:rsidRPr="00A30C58">
        <w:rPr>
          <w:rFonts w:ascii="Book Antiqua" w:eastAsia="MS Mincho" w:hAnsi="Book Antiqua" w:cs="Times New Roman"/>
          <w:sz w:val="24"/>
          <w:szCs w:val="24"/>
          <w:lang w:val="en-US"/>
        </w:rPr>
        <w:t>to promote T</w:t>
      </w:r>
      <w:r w:rsidR="00F504E0" w:rsidRPr="00A30C58">
        <w:rPr>
          <w:rFonts w:ascii="Book Antiqua" w:eastAsia="MS Mincho" w:hAnsi="Book Antiqua" w:cs="Times New Roman"/>
          <w:sz w:val="24"/>
          <w:szCs w:val="24"/>
          <w:lang w:val="en-US"/>
        </w:rPr>
        <w:t xml:space="preserve"> </w:t>
      </w:r>
      <w:r w:rsidRPr="00A30C58">
        <w:rPr>
          <w:rFonts w:ascii="Book Antiqua" w:eastAsia="MS Mincho" w:hAnsi="Book Antiqua" w:cs="Times New Roman"/>
          <w:sz w:val="24"/>
          <w:szCs w:val="24"/>
          <w:lang w:val="en-US"/>
        </w:rPr>
        <w:t>lymphocyte activation and death</w:t>
      </w:r>
      <w:r w:rsidRPr="00A30C58">
        <w:rPr>
          <w:rFonts w:ascii="Book Antiqua" w:eastAsia="MS Mincho" w:hAnsi="Book Antiqua" w:cs="Times New Roman"/>
          <w:sz w:val="24"/>
          <w:szCs w:val="24"/>
          <w:vertAlign w:val="superscript"/>
          <w:lang w:val="en-US"/>
        </w:rPr>
        <w:t>[39,40]</w:t>
      </w:r>
      <w:r w:rsidRPr="00A30C58">
        <w:rPr>
          <w:rFonts w:ascii="Book Antiqua" w:eastAsia="MS Mincho" w:hAnsi="Book Antiqua" w:cs="Times New Roman"/>
          <w:sz w:val="24"/>
          <w:szCs w:val="24"/>
          <w:lang w:val="en-US"/>
        </w:rPr>
        <w:t xml:space="preserve">. </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firstLineChars="250" w:firstLine="600"/>
        <w:jc w:val="both"/>
        <w:rPr>
          <w:rFonts w:ascii="Book Antiqua" w:eastAsia="MS Mincho" w:hAnsi="Book Antiqua" w:cs="Times New Roman"/>
          <w:sz w:val="24"/>
          <w:szCs w:val="24"/>
          <w:vertAlign w:val="superscript"/>
          <w:lang w:val="en-US"/>
        </w:rPr>
      </w:pPr>
      <w:r w:rsidRPr="00A30C58">
        <w:rPr>
          <w:rFonts w:ascii="Book Antiqua" w:eastAsia="MS Mincho" w:hAnsi="Book Antiqua" w:cs="Times New Roman"/>
          <w:sz w:val="24"/>
          <w:szCs w:val="24"/>
          <w:lang w:val="en-US"/>
        </w:rPr>
        <w:t xml:space="preserve">The correlation between plasma LPS levels and </w:t>
      </w:r>
      <w:r w:rsidR="00F504E0"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frequency of circulating CD8</w:t>
      </w:r>
      <w:r w:rsidR="00C259AB" w:rsidRPr="00E62697">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T</w:t>
      </w:r>
      <w:r w:rsidR="00F504E0" w:rsidRPr="00A30C58">
        <w:rPr>
          <w:rFonts w:ascii="Book Antiqua" w:eastAsia="MS Mincho" w:hAnsi="Book Antiqua" w:cs="Times New Roman"/>
          <w:sz w:val="24"/>
          <w:szCs w:val="24"/>
          <w:lang w:val="en-US"/>
        </w:rPr>
        <w:t xml:space="preserve"> </w:t>
      </w:r>
      <w:r w:rsidRPr="00A30C58">
        <w:rPr>
          <w:rFonts w:ascii="Book Antiqua" w:eastAsia="MS Mincho" w:hAnsi="Book Antiqua" w:cs="Times New Roman"/>
          <w:sz w:val="24"/>
          <w:szCs w:val="24"/>
          <w:lang w:val="en-US"/>
        </w:rPr>
        <w:t xml:space="preserve">cells with an activated CD38+ HLA-DR+ phenotype suggests that MT </w:t>
      </w:r>
      <w:r w:rsidR="00F504E0" w:rsidRPr="00A30C58">
        <w:rPr>
          <w:rFonts w:ascii="Book Antiqua" w:eastAsia="MS Mincho" w:hAnsi="Book Antiqua" w:cs="Times New Roman"/>
          <w:sz w:val="24"/>
          <w:szCs w:val="24"/>
          <w:lang w:val="en-US"/>
        </w:rPr>
        <w:t xml:space="preserve">may </w:t>
      </w:r>
      <w:r w:rsidRPr="00A30C58">
        <w:rPr>
          <w:rFonts w:ascii="Book Antiqua" w:eastAsia="MS Mincho" w:hAnsi="Book Antiqua" w:cs="Times New Roman"/>
          <w:sz w:val="24"/>
          <w:szCs w:val="24"/>
          <w:lang w:val="en-US"/>
        </w:rPr>
        <w:t>directly or indirectly generate polyclonal T</w:t>
      </w:r>
      <w:r w:rsidR="00F504E0" w:rsidRPr="00A30C58">
        <w:rPr>
          <w:rFonts w:ascii="Book Antiqua" w:eastAsia="MS Mincho" w:hAnsi="Book Antiqua" w:cs="Times New Roman"/>
          <w:sz w:val="24"/>
          <w:szCs w:val="24"/>
          <w:lang w:val="en-US"/>
        </w:rPr>
        <w:t xml:space="preserve"> </w:t>
      </w:r>
      <w:r w:rsidRPr="00A30C58">
        <w:rPr>
          <w:rFonts w:ascii="Book Antiqua" w:eastAsia="MS Mincho" w:hAnsi="Book Antiqua" w:cs="Times New Roman"/>
          <w:sz w:val="24"/>
          <w:szCs w:val="24"/>
          <w:lang w:val="en-US"/>
        </w:rPr>
        <w:t>cell activation</w:t>
      </w:r>
      <w:r w:rsidR="00F504E0" w:rsidRPr="00A30C58">
        <w:rPr>
          <w:rFonts w:ascii="Book Antiqua" w:eastAsia="MS Mincho" w:hAnsi="Book Antiqua" w:cs="Times New Roman"/>
          <w:sz w:val="24"/>
          <w:szCs w:val="24"/>
          <w:lang w:val="en-US"/>
        </w:rPr>
        <w:t xml:space="preserve"> </w:t>
      </w:r>
      <w:r w:rsidR="00F504E0" w:rsidRPr="00ED5E78">
        <w:rPr>
          <w:rFonts w:ascii="Book Antiqua" w:eastAsia="MS Mincho" w:hAnsi="Book Antiqua" w:cs="Times New Roman"/>
          <w:i/>
          <w:sz w:val="24"/>
          <w:szCs w:val="24"/>
          <w:lang w:val="en-US"/>
        </w:rPr>
        <w:t>via</w:t>
      </w:r>
      <w:r w:rsidR="00F504E0" w:rsidRPr="00A30C58">
        <w:rPr>
          <w:rFonts w:ascii="Book Antiqua" w:eastAsia="MS Mincho" w:hAnsi="Book Antiqua" w:cs="Times New Roman"/>
          <w:sz w:val="24"/>
          <w:szCs w:val="24"/>
          <w:lang w:val="en-US"/>
        </w:rPr>
        <w:t xml:space="preserve"> the production of cytokines and </w:t>
      </w:r>
      <w:proofErr w:type="spellStart"/>
      <w:proofErr w:type="gramStart"/>
      <w:r w:rsidR="00F504E0" w:rsidRPr="00A30C58">
        <w:rPr>
          <w:rFonts w:ascii="Book Antiqua" w:eastAsia="MS Mincho" w:hAnsi="Book Antiqua" w:cs="Times New Roman"/>
          <w:sz w:val="24"/>
          <w:szCs w:val="24"/>
          <w:lang w:val="en-US"/>
        </w:rPr>
        <w:t>chemokines</w:t>
      </w:r>
      <w:proofErr w:type="spellEnd"/>
      <w:r w:rsidRPr="00A30C58">
        <w:rPr>
          <w:rFonts w:ascii="Book Antiqua" w:eastAsia="MS Mincho" w:hAnsi="Book Antiqua" w:cs="Times New Roman"/>
          <w:sz w:val="24"/>
          <w:szCs w:val="24"/>
          <w:vertAlign w:val="superscript"/>
          <w:lang w:val="en-US"/>
        </w:rPr>
        <w:t>[</w:t>
      </w:r>
      <w:proofErr w:type="gramEnd"/>
      <w:r w:rsidRPr="00A30C58">
        <w:rPr>
          <w:rFonts w:ascii="Book Antiqua" w:eastAsia="MS Mincho" w:hAnsi="Book Antiqua" w:cs="Times New Roman"/>
          <w:sz w:val="24"/>
          <w:szCs w:val="24"/>
          <w:vertAlign w:val="superscript"/>
          <w:lang w:val="en-US"/>
        </w:rPr>
        <w:t>41]</w:t>
      </w:r>
      <w:r w:rsidRPr="00A30C58">
        <w:rPr>
          <w:rFonts w:ascii="Book Antiqua" w:eastAsia="MS Mincho" w:hAnsi="Book Antiqua" w:cs="Times New Roman"/>
          <w:sz w:val="24"/>
          <w:szCs w:val="24"/>
          <w:lang w:val="en-US"/>
        </w:rPr>
        <w:t>.</w:t>
      </w:r>
    </w:p>
    <w:p w:rsidR="009477BB" w:rsidRPr="00A30C58" w:rsidRDefault="00557870" w:rsidP="00A30C58">
      <w:pPr>
        <w:tabs>
          <w:tab w:val="left" w:pos="15593"/>
          <w:tab w:val="left" w:pos="22964"/>
          <w:tab w:val="left" w:pos="29059"/>
          <w:tab w:val="left" w:pos="29201"/>
        </w:tabs>
        <w:autoSpaceDE w:val="0"/>
        <w:autoSpaceDN w:val="0"/>
        <w:adjustRightInd w:val="0"/>
        <w:spacing w:after="0" w:line="360" w:lineRule="auto"/>
        <w:ind w:right="-284" w:firstLineChars="200" w:firstLine="480"/>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 xml:space="preserve">Consistent </w:t>
      </w:r>
      <w:r w:rsidR="009477BB" w:rsidRPr="00A30C58">
        <w:rPr>
          <w:rFonts w:ascii="Book Antiqua" w:eastAsia="MS Mincho" w:hAnsi="Book Antiqua" w:cs="Times New Roman"/>
          <w:sz w:val="24"/>
          <w:szCs w:val="24"/>
          <w:lang w:val="en-US"/>
        </w:rPr>
        <w:t xml:space="preserve">with these observations, subjects with HIV-1 infection and high levels of LPS </w:t>
      </w:r>
      <w:r w:rsidR="00BB1A68" w:rsidRPr="00A30C58">
        <w:rPr>
          <w:rFonts w:ascii="Book Antiqua" w:eastAsia="MS Mincho" w:hAnsi="Book Antiqua" w:cs="Times New Roman"/>
          <w:sz w:val="24"/>
          <w:szCs w:val="24"/>
          <w:lang w:val="en-US"/>
        </w:rPr>
        <w:t>have</w:t>
      </w:r>
      <w:r w:rsidRPr="00A30C58">
        <w:rPr>
          <w:rFonts w:ascii="Book Antiqua" w:eastAsia="MS Mincho" w:hAnsi="Book Antiqua" w:cs="Times New Roman"/>
          <w:sz w:val="24"/>
          <w:szCs w:val="24"/>
          <w:lang w:val="en-US"/>
        </w:rPr>
        <w:t xml:space="preserve"> </w:t>
      </w:r>
      <w:r w:rsidR="009477BB" w:rsidRPr="00A30C58">
        <w:rPr>
          <w:rFonts w:ascii="Book Antiqua" w:eastAsia="MS Mincho" w:hAnsi="Book Antiqua" w:cs="Times New Roman"/>
          <w:sz w:val="24"/>
          <w:szCs w:val="24"/>
          <w:lang w:val="en-US"/>
        </w:rPr>
        <w:t xml:space="preserve">an increased risk of disease progression to full-blown AIDS or death, irrespective of their CD4+ T cell counts and HIV-1 RNA </w:t>
      </w:r>
      <w:r w:rsidR="00362EA6" w:rsidRPr="00A30C58">
        <w:rPr>
          <w:rFonts w:ascii="Book Antiqua" w:eastAsia="MS Mincho" w:hAnsi="Book Antiqua" w:cs="Times New Roman"/>
          <w:sz w:val="24"/>
          <w:szCs w:val="24"/>
          <w:lang w:val="en-US"/>
        </w:rPr>
        <w:t xml:space="preserve">levels (viral </w:t>
      </w:r>
      <w:r w:rsidR="009477BB" w:rsidRPr="00A30C58">
        <w:rPr>
          <w:rFonts w:ascii="Book Antiqua" w:eastAsia="MS Mincho" w:hAnsi="Book Antiqua" w:cs="Times New Roman"/>
          <w:sz w:val="24"/>
          <w:szCs w:val="24"/>
          <w:lang w:val="en-US"/>
        </w:rPr>
        <w:t>load</w:t>
      </w:r>
      <w:r w:rsidR="00362EA6" w:rsidRPr="00A30C58">
        <w:rPr>
          <w:rFonts w:ascii="Book Antiqua" w:eastAsia="MS Mincho" w:hAnsi="Book Antiqua" w:cs="Times New Roman"/>
          <w:sz w:val="24"/>
          <w:szCs w:val="24"/>
          <w:lang w:val="en-US"/>
        </w:rPr>
        <w:t>,</w:t>
      </w:r>
      <w:r w:rsidR="009477BB" w:rsidRPr="00A30C58">
        <w:rPr>
          <w:rFonts w:ascii="Book Antiqua" w:eastAsia="MS Mincho" w:hAnsi="Book Antiqua" w:cs="Times New Roman"/>
          <w:sz w:val="24"/>
          <w:szCs w:val="24"/>
          <w:lang w:val="en-US"/>
        </w:rPr>
        <w:t xml:space="preserve"> VL). Moreover, this marker has been demonstrated to be a strong predictor of mortality, independent of </w:t>
      </w:r>
      <w:r w:rsidR="00744AB0" w:rsidRPr="00A30C58">
        <w:rPr>
          <w:rFonts w:ascii="Book Antiqua" w:eastAsia="MS Mincho" w:hAnsi="Book Antiqua" w:cs="Times New Roman"/>
          <w:sz w:val="24"/>
          <w:szCs w:val="24"/>
          <w:lang w:val="en-US"/>
        </w:rPr>
        <w:t xml:space="preserve">the </w:t>
      </w:r>
      <w:r w:rsidR="009477BB" w:rsidRPr="00A30C58">
        <w:rPr>
          <w:rFonts w:ascii="Book Antiqua" w:eastAsia="MS Mincho" w:hAnsi="Book Antiqua" w:cs="Times New Roman"/>
          <w:sz w:val="24"/>
          <w:szCs w:val="24"/>
          <w:lang w:val="en-US"/>
        </w:rPr>
        <w:t xml:space="preserve">CD4+ T cell count and </w:t>
      </w:r>
      <w:r w:rsidR="00744AB0" w:rsidRPr="00A30C58">
        <w:rPr>
          <w:rFonts w:ascii="Book Antiqua" w:eastAsia="MS Mincho" w:hAnsi="Book Antiqua" w:cs="Times New Roman"/>
          <w:sz w:val="24"/>
          <w:szCs w:val="24"/>
          <w:lang w:val="en-US"/>
        </w:rPr>
        <w:t xml:space="preserve">the </w:t>
      </w:r>
      <w:r w:rsidR="009477BB" w:rsidRPr="00A30C58">
        <w:rPr>
          <w:rFonts w:ascii="Book Antiqua" w:eastAsia="MS Mincho" w:hAnsi="Book Antiqua" w:cs="Times New Roman"/>
          <w:sz w:val="24"/>
          <w:szCs w:val="24"/>
          <w:lang w:val="en-US"/>
        </w:rPr>
        <w:t>VL</w:t>
      </w:r>
      <w:r w:rsidR="009477BB" w:rsidRPr="00A30C58">
        <w:rPr>
          <w:rFonts w:ascii="Book Antiqua" w:eastAsia="MS Mincho" w:hAnsi="Book Antiqua" w:cs="Times New Roman"/>
          <w:sz w:val="24"/>
          <w:szCs w:val="24"/>
          <w:vertAlign w:val="superscript"/>
          <w:lang w:val="en-US"/>
        </w:rPr>
        <w:t>[42,43]</w:t>
      </w:r>
      <w:r w:rsidR="009477BB" w:rsidRPr="00A30C58">
        <w:rPr>
          <w:rFonts w:ascii="Book Antiqua" w:eastAsia="MS Mincho" w:hAnsi="Book Antiqua" w:cs="Times New Roman"/>
          <w:sz w:val="24"/>
          <w:szCs w:val="24"/>
          <w:lang w:val="en-US"/>
        </w:rPr>
        <w:t>.</w:t>
      </w:r>
    </w:p>
    <w:p w:rsidR="009477BB" w:rsidRPr="00A30C58" w:rsidRDefault="006636F0" w:rsidP="00A30C58">
      <w:pPr>
        <w:tabs>
          <w:tab w:val="left" w:pos="15593"/>
          <w:tab w:val="left" w:pos="22964"/>
          <w:tab w:val="left" w:pos="29059"/>
          <w:tab w:val="left" w:pos="29201"/>
        </w:tabs>
        <w:autoSpaceDE w:val="0"/>
        <w:autoSpaceDN w:val="0"/>
        <w:adjustRightInd w:val="0"/>
        <w:spacing w:after="0" w:line="360" w:lineRule="auto"/>
        <w:ind w:right="-284" w:firstLineChars="200" w:firstLine="480"/>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 xml:space="preserve">The translocation </w:t>
      </w:r>
      <w:r w:rsidR="009477BB" w:rsidRPr="00A30C58">
        <w:rPr>
          <w:rFonts w:ascii="Book Antiqua" w:eastAsia="MS Mincho" w:hAnsi="Book Antiqua" w:cs="Times New Roman"/>
          <w:sz w:val="24"/>
          <w:szCs w:val="24"/>
          <w:lang w:val="en-US"/>
        </w:rPr>
        <w:t>of bacterial products in</w:t>
      </w:r>
      <w:r w:rsidRPr="00A30C58">
        <w:rPr>
          <w:rFonts w:ascii="Book Antiqua" w:eastAsia="MS Mincho" w:hAnsi="Book Antiqua" w:cs="Times New Roman"/>
          <w:sz w:val="24"/>
          <w:szCs w:val="24"/>
          <w:lang w:val="en-US"/>
        </w:rPr>
        <w:t>to</w:t>
      </w:r>
      <w:r w:rsidR="009477BB" w:rsidRPr="00A30C58">
        <w:rPr>
          <w:rFonts w:ascii="Book Antiqua" w:eastAsia="MS Mincho" w:hAnsi="Book Antiqua" w:cs="Times New Roman"/>
          <w:sz w:val="24"/>
          <w:szCs w:val="24"/>
          <w:lang w:val="en-US"/>
        </w:rPr>
        <w:t xml:space="preserve"> the systemic circulation through the damaged gastrointestinal barrier has been described as a pivotal driver of immune activation in the course of chronic HIV-1 infection</w:t>
      </w:r>
      <w:r w:rsidR="009477BB" w:rsidRPr="00A30C58">
        <w:rPr>
          <w:rFonts w:ascii="Book Antiqua" w:eastAsia="MS Mincho" w:hAnsi="Book Antiqua" w:cs="Times New Roman"/>
          <w:sz w:val="24"/>
          <w:szCs w:val="24"/>
          <w:vertAlign w:val="superscript"/>
          <w:lang w:val="en-US"/>
        </w:rPr>
        <w:t>[44-47]</w:t>
      </w:r>
      <w:r w:rsidR="009477BB" w:rsidRPr="00A30C58">
        <w:rPr>
          <w:rFonts w:ascii="Book Antiqua" w:eastAsia="MS Mincho" w:hAnsi="Book Antiqua" w:cs="Times New Roman"/>
          <w:sz w:val="24"/>
          <w:szCs w:val="24"/>
          <w:lang w:val="en-US"/>
        </w:rPr>
        <w:t>. MT is the result of CD4+ T cell depletion in the gut mucosa and increased gut permeability</w:t>
      </w:r>
      <w:r w:rsidR="00E6217B" w:rsidRPr="00A30C58">
        <w:rPr>
          <w:rFonts w:ascii="Book Antiqua" w:eastAsia="MS Mincho" w:hAnsi="Book Antiqua" w:cs="Times New Roman"/>
          <w:sz w:val="24"/>
          <w:szCs w:val="24"/>
          <w:lang w:val="en-US"/>
        </w:rPr>
        <w:t>; however</w:t>
      </w:r>
      <w:r w:rsidR="009477BB" w:rsidRPr="00A30C58">
        <w:rPr>
          <w:rFonts w:ascii="Book Antiqua" w:eastAsia="MS Mincho" w:hAnsi="Book Antiqua" w:cs="Times New Roman"/>
          <w:sz w:val="24"/>
          <w:szCs w:val="24"/>
          <w:lang w:val="en-US"/>
        </w:rPr>
        <w:t xml:space="preserve">, </w:t>
      </w:r>
      <w:r w:rsidR="00E6217B" w:rsidRPr="00A30C58">
        <w:rPr>
          <w:rFonts w:ascii="Book Antiqua" w:eastAsia="MS Mincho" w:hAnsi="Book Antiqua" w:cs="Times New Roman"/>
          <w:sz w:val="24"/>
          <w:szCs w:val="24"/>
          <w:lang w:val="en-US"/>
        </w:rPr>
        <w:t>MT has been</w:t>
      </w:r>
      <w:r w:rsidR="009477BB" w:rsidRPr="00A30C58">
        <w:rPr>
          <w:rFonts w:ascii="Book Antiqua" w:eastAsia="MS Mincho" w:hAnsi="Book Antiqua" w:cs="Times New Roman"/>
          <w:sz w:val="24"/>
          <w:szCs w:val="24"/>
          <w:lang w:val="en-US"/>
        </w:rPr>
        <w:t xml:space="preserve"> </w:t>
      </w:r>
      <w:r w:rsidR="006546BF" w:rsidRPr="00A30C58">
        <w:rPr>
          <w:rFonts w:ascii="Book Antiqua" w:eastAsia="MS Mincho" w:hAnsi="Book Antiqua" w:cs="Times New Roman"/>
          <w:sz w:val="24"/>
          <w:szCs w:val="24"/>
          <w:lang w:val="en-US"/>
        </w:rPr>
        <w:t xml:space="preserve">observed </w:t>
      </w:r>
      <w:r w:rsidR="009477BB" w:rsidRPr="00A30C58">
        <w:rPr>
          <w:rFonts w:ascii="Book Antiqua" w:eastAsia="MS Mincho" w:hAnsi="Book Antiqua" w:cs="Times New Roman"/>
          <w:sz w:val="24"/>
          <w:szCs w:val="24"/>
          <w:lang w:val="en-US"/>
        </w:rPr>
        <w:t>in other diseases</w:t>
      </w:r>
      <w:r w:rsidR="00E6217B" w:rsidRPr="00A30C58">
        <w:rPr>
          <w:rFonts w:ascii="Book Antiqua" w:eastAsia="MS Mincho" w:hAnsi="Book Antiqua" w:cs="Times New Roman"/>
          <w:sz w:val="24"/>
          <w:szCs w:val="24"/>
          <w:lang w:val="en-US"/>
        </w:rPr>
        <w:t>,</w:t>
      </w:r>
      <w:r w:rsidR="009477BB" w:rsidRPr="00A30C58">
        <w:rPr>
          <w:rFonts w:ascii="Book Antiqua" w:eastAsia="MS Mincho" w:hAnsi="Book Antiqua" w:cs="Times New Roman"/>
          <w:sz w:val="24"/>
          <w:szCs w:val="24"/>
          <w:lang w:val="en-US"/>
        </w:rPr>
        <w:t xml:space="preserve"> such as idiopathic CD4+ T cell </w:t>
      </w:r>
      <w:proofErr w:type="spellStart"/>
      <w:r w:rsidR="009477BB" w:rsidRPr="00A30C58">
        <w:rPr>
          <w:rFonts w:ascii="Book Antiqua" w:eastAsia="MS Mincho" w:hAnsi="Book Antiqua" w:cs="Times New Roman"/>
          <w:sz w:val="24"/>
          <w:szCs w:val="24"/>
          <w:lang w:val="en-US"/>
        </w:rPr>
        <w:t>lymphocytopenia</w:t>
      </w:r>
      <w:proofErr w:type="spellEnd"/>
      <w:r w:rsidR="009477BB" w:rsidRPr="00A30C58">
        <w:rPr>
          <w:rFonts w:ascii="Book Antiqua" w:eastAsia="MS Mincho" w:hAnsi="Book Antiqua" w:cs="Times New Roman"/>
          <w:sz w:val="24"/>
          <w:szCs w:val="24"/>
          <w:vertAlign w:val="superscript"/>
          <w:lang w:val="en-US"/>
        </w:rPr>
        <w:t>[48]</w:t>
      </w:r>
      <w:r w:rsidR="009477BB" w:rsidRPr="00A30C58">
        <w:rPr>
          <w:rFonts w:ascii="Book Antiqua" w:eastAsia="MS Mincho" w:hAnsi="Book Antiqua" w:cs="Times New Roman"/>
          <w:sz w:val="24"/>
          <w:szCs w:val="24"/>
          <w:lang w:val="en-US"/>
        </w:rPr>
        <w:t xml:space="preserve">. High levels of MT have been </w:t>
      </w:r>
      <w:r w:rsidR="006546BF" w:rsidRPr="00A30C58">
        <w:rPr>
          <w:rFonts w:ascii="Book Antiqua" w:eastAsia="MS Mincho" w:hAnsi="Book Antiqua" w:cs="Times New Roman"/>
          <w:sz w:val="24"/>
          <w:szCs w:val="24"/>
          <w:lang w:val="en-US"/>
        </w:rPr>
        <w:t xml:space="preserve">observed </w:t>
      </w:r>
      <w:r w:rsidR="009477BB" w:rsidRPr="00A30C58">
        <w:rPr>
          <w:rFonts w:ascii="Book Antiqua" w:eastAsia="MS Mincho" w:hAnsi="Book Antiqua" w:cs="Times New Roman"/>
          <w:sz w:val="24"/>
          <w:szCs w:val="24"/>
          <w:lang w:val="en-US"/>
        </w:rPr>
        <w:t>in many HIV-1</w:t>
      </w:r>
      <w:r w:rsidR="00E6217B" w:rsidRPr="00A30C58">
        <w:rPr>
          <w:rFonts w:ascii="Book Antiqua" w:eastAsia="MS Mincho" w:hAnsi="Book Antiqua" w:cs="Times New Roman"/>
          <w:sz w:val="24"/>
          <w:szCs w:val="24"/>
          <w:lang w:val="en-US"/>
        </w:rPr>
        <w:t>-</w:t>
      </w:r>
      <w:r w:rsidR="009477BB" w:rsidRPr="00A30C58">
        <w:rPr>
          <w:rFonts w:ascii="Book Antiqua" w:eastAsia="MS Mincho" w:hAnsi="Book Antiqua" w:cs="Times New Roman"/>
          <w:sz w:val="24"/>
          <w:szCs w:val="24"/>
          <w:lang w:val="en-US"/>
        </w:rPr>
        <w:t>na</w:t>
      </w:r>
      <w:r w:rsidR="00E6217B" w:rsidRPr="00A30C58">
        <w:rPr>
          <w:rFonts w:ascii="Book Antiqua" w:eastAsia="MS Mincho" w:hAnsi="Book Antiqua" w:cs="Times New Roman"/>
          <w:sz w:val="24"/>
          <w:szCs w:val="24"/>
          <w:lang w:val="en-US"/>
        </w:rPr>
        <w:t>ï</w:t>
      </w:r>
      <w:r w:rsidR="009477BB" w:rsidRPr="00A30C58">
        <w:rPr>
          <w:rFonts w:ascii="Book Antiqua" w:eastAsia="MS Mincho" w:hAnsi="Book Antiqua" w:cs="Times New Roman"/>
          <w:sz w:val="24"/>
          <w:szCs w:val="24"/>
          <w:lang w:val="en-US"/>
        </w:rPr>
        <w:t xml:space="preserve">ve patients. Several studies suggested that </w:t>
      </w:r>
      <w:proofErr w:type="spellStart"/>
      <w:r w:rsidR="009477BB" w:rsidRPr="00A30C58">
        <w:rPr>
          <w:rFonts w:ascii="Book Antiqua" w:eastAsia="MS Mincho" w:hAnsi="Book Antiqua" w:cs="Times New Roman"/>
          <w:sz w:val="24"/>
          <w:szCs w:val="24"/>
          <w:lang w:val="en-US"/>
        </w:rPr>
        <w:t>cART</w:t>
      </w:r>
      <w:proofErr w:type="spellEnd"/>
      <w:r w:rsidR="009477BB" w:rsidRPr="00A30C58">
        <w:rPr>
          <w:rFonts w:ascii="Book Antiqua" w:eastAsia="MS Mincho" w:hAnsi="Book Antiqua" w:cs="Times New Roman"/>
          <w:sz w:val="24"/>
          <w:szCs w:val="24"/>
          <w:lang w:val="en-US"/>
        </w:rPr>
        <w:t xml:space="preserve"> induces a progressive decrease in </w:t>
      </w:r>
      <w:r w:rsidR="005774C5" w:rsidRPr="00A30C58">
        <w:rPr>
          <w:rFonts w:ascii="Book Antiqua" w:eastAsia="MS Mincho" w:hAnsi="Book Antiqua" w:cs="Times New Roman"/>
          <w:sz w:val="24"/>
          <w:szCs w:val="24"/>
          <w:lang w:val="en-US"/>
        </w:rPr>
        <w:t xml:space="preserve">the </w:t>
      </w:r>
      <w:r w:rsidR="009477BB" w:rsidRPr="00A30C58">
        <w:rPr>
          <w:rFonts w:ascii="Book Antiqua" w:eastAsia="MS Mincho" w:hAnsi="Book Antiqua" w:cs="Times New Roman"/>
          <w:sz w:val="24"/>
          <w:szCs w:val="24"/>
          <w:lang w:val="en-US"/>
        </w:rPr>
        <w:t>plasma levels of microbial DNA, which tend</w:t>
      </w:r>
      <w:r w:rsidR="008B3434" w:rsidRPr="00A30C58">
        <w:rPr>
          <w:rFonts w:ascii="Book Antiqua" w:eastAsia="MS Mincho" w:hAnsi="Book Antiqua" w:cs="Times New Roman"/>
          <w:sz w:val="24"/>
          <w:szCs w:val="24"/>
          <w:lang w:val="en-US"/>
        </w:rPr>
        <w:t>s</w:t>
      </w:r>
      <w:r w:rsidR="009477BB" w:rsidRPr="00A30C58">
        <w:rPr>
          <w:rFonts w:ascii="Book Antiqua" w:eastAsia="MS Mincho" w:hAnsi="Book Antiqua" w:cs="Times New Roman"/>
          <w:sz w:val="24"/>
          <w:szCs w:val="24"/>
          <w:lang w:val="en-US"/>
        </w:rPr>
        <w:t xml:space="preserve"> to stabilize after several weeks of treatment but never normalize</w:t>
      </w:r>
      <w:r w:rsidR="008B3434" w:rsidRPr="00A30C58">
        <w:rPr>
          <w:rFonts w:ascii="Book Antiqua" w:eastAsia="MS Mincho" w:hAnsi="Book Antiqua" w:cs="Times New Roman"/>
          <w:sz w:val="24"/>
          <w:szCs w:val="24"/>
          <w:lang w:val="en-US"/>
        </w:rPr>
        <w:t>s</w:t>
      </w:r>
      <w:r w:rsidR="009477BB" w:rsidRPr="00A30C58">
        <w:rPr>
          <w:rFonts w:ascii="Book Antiqua" w:eastAsia="MS Mincho" w:hAnsi="Book Antiqua" w:cs="Times New Roman"/>
          <w:sz w:val="24"/>
          <w:szCs w:val="24"/>
          <w:vertAlign w:val="superscript"/>
          <w:lang w:val="en-US"/>
        </w:rPr>
        <w:t>[44]</w:t>
      </w:r>
      <w:r w:rsidR="009477BB" w:rsidRPr="00A30C58">
        <w:rPr>
          <w:rFonts w:ascii="Book Antiqua" w:eastAsia="MS Mincho" w:hAnsi="Book Antiqua" w:cs="Times New Roman"/>
          <w:sz w:val="24"/>
          <w:szCs w:val="24"/>
          <w:lang w:val="en-US"/>
        </w:rPr>
        <w:t xml:space="preserve">. </w:t>
      </w:r>
      <w:r w:rsidR="00503806" w:rsidRPr="00A30C58">
        <w:rPr>
          <w:rFonts w:ascii="Book Antiqua" w:eastAsia="MS Mincho" w:hAnsi="Book Antiqua" w:cs="Times New Roman"/>
          <w:sz w:val="24"/>
          <w:szCs w:val="24"/>
          <w:lang w:val="en-US"/>
        </w:rPr>
        <w:t>A reduction</w:t>
      </w:r>
      <w:r w:rsidR="009477BB" w:rsidRPr="00A30C58">
        <w:rPr>
          <w:rFonts w:ascii="Book Antiqua" w:eastAsia="MS Mincho" w:hAnsi="Book Antiqua" w:cs="Times New Roman"/>
          <w:sz w:val="24"/>
          <w:szCs w:val="24"/>
          <w:lang w:val="en-US"/>
        </w:rPr>
        <w:t xml:space="preserve"> in MT and inflammatory markers </w:t>
      </w:r>
      <w:r w:rsidR="00A814FA" w:rsidRPr="00A30C58">
        <w:rPr>
          <w:rFonts w:ascii="Book Antiqua" w:eastAsia="MS Mincho" w:hAnsi="Book Antiqua" w:cs="Times New Roman"/>
          <w:sz w:val="24"/>
          <w:szCs w:val="24"/>
          <w:lang w:val="en-US"/>
        </w:rPr>
        <w:t xml:space="preserve">is </w:t>
      </w:r>
      <w:r w:rsidR="009477BB" w:rsidRPr="00A30C58">
        <w:rPr>
          <w:rFonts w:ascii="Book Antiqua" w:eastAsia="MS Mincho" w:hAnsi="Book Antiqua" w:cs="Times New Roman"/>
          <w:sz w:val="24"/>
          <w:szCs w:val="24"/>
          <w:lang w:val="en-US"/>
        </w:rPr>
        <w:t xml:space="preserve">broadly </w:t>
      </w:r>
      <w:r w:rsidR="00A814FA" w:rsidRPr="00A30C58">
        <w:rPr>
          <w:rFonts w:ascii="Book Antiqua" w:eastAsia="MS Mincho" w:hAnsi="Book Antiqua" w:cs="Times New Roman"/>
          <w:sz w:val="24"/>
          <w:szCs w:val="24"/>
          <w:lang w:val="en-US"/>
        </w:rPr>
        <w:t>associated with</w:t>
      </w:r>
      <w:r w:rsidR="009477BB" w:rsidRPr="00A30C58">
        <w:rPr>
          <w:rFonts w:ascii="Book Antiqua" w:eastAsia="MS Mincho" w:hAnsi="Book Antiqua" w:cs="Times New Roman"/>
          <w:sz w:val="24"/>
          <w:szCs w:val="24"/>
          <w:lang w:val="en-US"/>
        </w:rPr>
        <w:t xml:space="preserve"> a decrease in HIV-1 load. Moreover, recent findings have </w:t>
      </w:r>
      <w:r w:rsidR="00A814FA" w:rsidRPr="00A30C58">
        <w:rPr>
          <w:rFonts w:ascii="Book Antiqua" w:eastAsia="MS Mincho" w:hAnsi="Book Antiqua" w:cs="Times New Roman"/>
          <w:sz w:val="24"/>
          <w:szCs w:val="24"/>
          <w:lang w:val="en-US"/>
        </w:rPr>
        <w:t xml:space="preserve">indicated </w:t>
      </w:r>
      <w:r w:rsidR="009477BB" w:rsidRPr="00A30C58">
        <w:rPr>
          <w:rFonts w:ascii="Book Antiqua" w:eastAsia="MS Mincho" w:hAnsi="Book Antiqua" w:cs="Times New Roman"/>
          <w:sz w:val="24"/>
          <w:szCs w:val="24"/>
          <w:lang w:val="en-US"/>
        </w:rPr>
        <w:t>that the presence of MT is associated with residual viral replication</w:t>
      </w:r>
      <w:r w:rsidR="00A814FA" w:rsidRPr="00A30C58">
        <w:rPr>
          <w:rFonts w:ascii="Book Antiqua" w:eastAsia="MS Mincho" w:hAnsi="Book Antiqua" w:cs="Times New Roman"/>
          <w:sz w:val="24"/>
          <w:szCs w:val="24"/>
          <w:lang w:val="en-US"/>
        </w:rPr>
        <w:t xml:space="preserve"> in HIV-1-infected subjects who receive effective </w:t>
      </w:r>
      <w:proofErr w:type="spellStart"/>
      <w:r w:rsidR="00A814FA" w:rsidRPr="00A30C58">
        <w:rPr>
          <w:rFonts w:ascii="Book Antiqua" w:eastAsia="MS Mincho" w:hAnsi="Book Antiqua" w:cs="Times New Roman"/>
          <w:sz w:val="24"/>
          <w:szCs w:val="24"/>
          <w:lang w:val="en-US"/>
        </w:rPr>
        <w:t>cART</w:t>
      </w:r>
      <w:proofErr w:type="spellEnd"/>
      <w:r w:rsidR="009477BB" w:rsidRPr="00A30C58">
        <w:rPr>
          <w:rFonts w:ascii="Book Antiqua" w:eastAsia="MS Mincho" w:hAnsi="Book Antiqua" w:cs="Times New Roman"/>
          <w:sz w:val="24"/>
          <w:szCs w:val="24"/>
          <w:lang w:val="en-US"/>
        </w:rPr>
        <w:t xml:space="preserve">. </w:t>
      </w:r>
      <w:r w:rsidR="00A814FA" w:rsidRPr="00A30C58">
        <w:rPr>
          <w:rFonts w:ascii="Book Antiqua" w:eastAsia="MS Mincho" w:hAnsi="Book Antiqua" w:cs="Times New Roman"/>
          <w:sz w:val="24"/>
          <w:szCs w:val="24"/>
          <w:lang w:val="en-US"/>
        </w:rPr>
        <w:t>T</w:t>
      </w:r>
      <w:r w:rsidR="009477BB" w:rsidRPr="00A30C58">
        <w:rPr>
          <w:rFonts w:ascii="Book Antiqua" w:eastAsia="MS Mincho" w:hAnsi="Book Antiqua" w:cs="Times New Roman"/>
          <w:sz w:val="24"/>
          <w:szCs w:val="24"/>
          <w:lang w:val="en-US"/>
        </w:rPr>
        <w:t xml:space="preserve">hose subjects with </w:t>
      </w:r>
      <w:r w:rsidR="00290E68" w:rsidRPr="00A30C58">
        <w:rPr>
          <w:rFonts w:ascii="Book Antiqua" w:eastAsia="MS Mincho" w:hAnsi="Book Antiqua" w:cs="Times New Roman"/>
          <w:sz w:val="24"/>
          <w:szCs w:val="24"/>
          <w:lang w:val="en-US"/>
        </w:rPr>
        <w:t>higher viral</w:t>
      </w:r>
      <w:r w:rsidR="009477BB" w:rsidRPr="00A30C58">
        <w:rPr>
          <w:rFonts w:ascii="Book Antiqua" w:eastAsia="MS Mincho" w:hAnsi="Book Antiqua" w:cs="Times New Roman"/>
          <w:sz w:val="24"/>
          <w:szCs w:val="24"/>
          <w:lang w:val="en-US"/>
        </w:rPr>
        <w:t xml:space="preserve"> suppression (</w:t>
      </w:r>
      <w:r w:rsidR="00E948DB" w:rsidRPr="00A30C58">
        <w:rPr>
          <w:rFonts w:ascii="Book Antiqua" w:eastAsia="MS Mincho" w:hAnsi="Book Antiqua" w:cs="Times New Roman"/>
          <w:i/>
          <w:sz w:val="24"/>
          <w:szCs w:val="24"/>
          <w:lang w:val="en-US"/>
        </w:rPr>
        <w:t>i.e</w:t>
      </w:r>
      <w:r w:rsidR="009477BB" w:rsidRPr="00A30C58">
        <w:rPr>
          <w:rFonts w:ascii="Book Antiqua" w:eastAsia="MS Mincho" w:hAnsi="Book Antiqua" w:cs="Times New Roman"/>
          <w:sz w:val="24"/>
          <w:szCs w:val="24"/>
          <w:lang w:val="en-US"/>
        </w:rPr>
        <w:t>.</w:t>
      </w:r>
      <w:r w:rsidR="00290E68" w:rsidRPr="00A30C58">
        <w:rPr>
          <w:rFonts w:ascii="Book Antiqua" w:eastAsia="MS Mincho" w:hAnsi="Book Antiqua" w:cs="Times New Roman"/>
          <w:sz w:val="24"/>
          <w:szCs w:val="24"/>
          <w:lang w:val="en-US"/>
        </w:rPr>
        <w:t>,</w:t>
      </w:r>
      <w:r w:rsidR="009477BB" w:rsidRPr="00A30C58">
        <w:rPr>
          <w:rFonts w:ascii="Book Antiqua" w:eastAsia="MS Mincho" w:hAnsi="Book Antiqua" w:cs="Times New Roman"/>
          <w:sz w:val="24"/>
          <w:szCs w:val="24"/>
          <w:lang w:val="en-US"/>
        </w:rPr>
        <w:t xml:space="preserve"> VL &lt; 2.5 copies/mL) presented the same LPS levels </w:t>
      </w:r>
      <w:r w:rsidR="00290E68" w:rsidRPr="00A30C58">
        <w:rPr>
          <w:rFonts w:ascii="Book Antiqua" w:eastAsia="MS Mincho" w:hAnsi="Book Antiqua" w:cs="Times New Roman"/>
          <w:sz w:val="24"/>
          <w:szCs w:val="24"/>
          <w:lang w:val="en-US"/>
        </w:rPr>
        <w:t xml:space="preserve">as </w:t>
      </w:r>
      <w:r w:rsidR="009477BB" w:rsidRPr="00A30C58">
        <w:rPr>
          <w:rFonts w:ascii="Book Antiqua" w:eastAsia="MS Mincho" w:hAnsi="Book Antiqua" w:cs="Times New Roman"/>
          <w:sz w:val="24"/>
          <w:szCs w:val="24"/>
          <w:lang w:val="en-US"/>
        </w:rPr>
        <w:t>HIV-</w:t>
      </w:r>
      <w:r w:rsidR="00290E68" w:rsidRPr="00A30C58">
        <w:rPr>
          <w:rFonts w:ascii="Book Antiqua" w:eastAsia="MS Mincho" w:hAnsi="Book Antiqua" w:cs="Times New Roman"/>
          <w:sz w:val="24"/>
          <w:szCs w:val="24"/>
          <w:lang w:val="en-US"/>
        </w:rPr>
        <w:t>1-</w:t>
      </w:r>
      <w:r w:rsidR="009477BB" w:rsidRPr="00A30C58">
        <w:rPr>
          <w:rFonts w:ascii="Book Antiqua" w:eastAsia="MS Mincho" w:hAnsi="Book Antiqua" w:cs="Times New Roman"/>
          <w:sz w:val="24"/>
          <w:szCs w:val="24"/>
          <w:lang w:val="en-US"/>
        </w:rPr>
        <w:t xml:space="preserve">uninfected subjects, </w:t>
      </w:r>
      <w:r w:rsidR="00290E68" w:rsidRPr="00A30C58">
        <w:rPr>
          <w:rFonts w:ascii="Book Antiqua" w:eastAsia="MS Mincho" w:hAnsi="Book Antiqua" w:cs="Times New Roman"/>
          <w:sz w:val="24"/>
          <w:szCs w:val="24"/>
          <w:lang w:val="en-US"/>
        </w:rPr>
        <w:t xml:space="preserve">which suggests </w:t>
      </w:r>
      <w:r w:rsidR="009477BB" w:rsidRPr="00A30C58">
        <w:rPr>
          <w:rFonts w:ascii="Book Antiqua" w:eastAsia="MS Mincho" w:hAnsi="Book Antiqua" w:cs="Times New Roman"/>
          <w:sz w:val="24"/>
          <w:szCs w:val="24"/>
          <w:lang w:val="en-US"/>
        </w:rPr>
        <w:t xml:space="preserve">that </w:t>
      </w:r>
      <w:proofErr w:type="spellStart"/>
      <w:r w:rsidR="009477BB" w:rsidRPr="00A30C58">
        <w:rPr>
          <w:rFonts w:ascii="Book Antiqua" w:eastAsia="MS Mincho" w:hAnsi="Book Antiqua" w:cs="Times New Roman"/>
          <w:sz w:val="24"/>
          <w:szCs w:val="24"/>
          <w:lang w:val="en-US"/>
        </w:rPr>
        <w:t>cART</w:t>
      </w:r>
      <w:proofErr w:type="spellEnd"/>
      <w:r w:rsidR="009477BB" w:rsidRPr="00A30C58">
        <w:rPr>
          <w:rFonts w:ascii="Book Antiqua" w:eastAsia="MS Mincho" w:hAnsi="Book Antiqua" w:cs="Times New Roman"/>
          <w:sz w:val="24"/>
          <w:szCs w:val="24"/>
          <w:lang w:val="en-US"/>
        </w:rPr>
        <w:t xml:space="preserve"> </w:t>
      </w:r>
      <w:r w:rsidR="00290E68" w:rsidRPr="00A30C58">
        <w:rPr>
          <w:rFonts w:ascii="Book Antiqua" w:eastAsia="MS Mincho" w:hAnsi="Book Antiqua" w:cs="Times New Roman"/>
          <w:sz w:val="24"/>
          <w:szCs w:val="24"/>
          <w:lang w:val="en-US"/>
        </w:rPr>
        <w:t xml:space="preserve">may </w:t>
      </w:r>
      <w:r w:rsidR="009477BB" w:rsidRPr="00A30C58">
        <w:rPr>
          <w:rFonts w:ascii="Book Antiqua" w:eastAsia="MS Mincho" w:hAnsi="Book Antiqua" w:cs="Times New Roman"/>
          <w:sz w:val="24"/>
          <w:szCs w:val="24"/>
          <w:lang w:val="en-US"/>
        </w:rPr>
        <w:t>have reverted HIV-</w:t>
      </w:r>
      <w:r w:rsidR="00290E68" w:rsidRPr="00A30C58">
        <w:rPr>
          <w:rFonts w:ascii="Book Antiqua" w:eastAsia="MS Mincho" w:hAnsi="Book Antiqua" w:cs="Times New Roman"/>
          <w:sz w:val="24"/>
          <w:szCs w:val="24"/>
          <w:lang w:val="en-US"/>
        </w:rPr>
        <w:t>1-</w:t>
      </w:r>
      <w:r w:rsidR="009477BB" w:rsidRPr="00A30C58">
        <w:rPr>
          <w:rFonts w:ascii="Book Antiqua" w:eastAsia="MS Mincho" w:hAnsi="Book Antiqua" w:cs="Times New Roman"/>
          <w:sz w:val="24"/>
          <w:szCs w:val="24"/>
          <w:lang w:val="en-US"/>
        </w:rPr>
        <w:t>induced mucosal damage</w:t>
      </w:r>
      <w:r w:rsidR="009477BB" w:rsidRPr="00A30C58">
        <w:rPr>
          <w:rFonts w:ascii="Book Antiqua" w:eastAsia="MS Mincho" w:hAnsi="Book Antiqua" w:cs="Times New Roman"/>
          <w:sz w:val="24"/>
          <w:szCs w:val="24"/>
          <w:vertAlign w:val="superscript"/>
          <w:lang w:val="en-US"/>
        </w:rPr>
        <w:t>[49]</w:t>
      </w:r>
      <w:r w:rsidR="009477BB" w:rsidRPr="00A30C58">
        <w:rPr>
          <w:rFonts w:ascii="Book Antiqua" w:eastAsia="MS Mincho" w:hAnsi="Book Antiqua" w:cs="Times New Roman"/>
          <w:sz w:val="24"/>
          <w:szCs w:val="24"/>
          <w:lang w:val="en-US"/>
        </w:rPr>
        <w:t xml:space="preserve">. However, other authors </w:t>
      </w:r>
      <w:r w:rsidR="00A426A0" w:rsidRPr="00A30C58">
        <w:rPr>
          <w:rFonts w:ascii="Book Antiqua" w:eastAsia="MS Mincho" w:hAnsi="Book Antiqua" w:cs="Times New Roman"/>
          <w:sz w:val="24"/>
          <w:szCs w:val="24"/>
          <w:lang w:val="en-US"/>
        </w:rPr>
        <w:t xml:space="preserve">found </w:t>
      </w:r>
      <w:r w:rsidR="009477BB" w:rsidRPr="00A30C58">
        <w:rPr>
          <w:rFonts w:ascii="Book Antiqua" w:eastAsia="MS Mincho" w:hAnsi="Book Antiqua" w:cs="Times New Roman"/>
          <w:sz w:val="24"/>
          <w:szCs w:val="24"/>
          <w:lang w:val="en-US"/>
        </w:rPr>
        <w:t>that MT is strongly associated with higher levels of inflammation markers, independent</w:t>
      </w:r>
      <w:r w:rsidR="005F0CC2" w:rsidRPr="00A30C58">
        <w:rPr>
          <w:rFonts w:ascii="Book Antiqua" w:eastAsia="MS Mincho" w:hAnsi="Book Antiqua" w:cs="Times New Roman"/>
          <w:sz w:val="24"/>
          <w:szCs w:val="24"/>
          <w:lang w:val="en-US"/>
        </w:rPr>
        <w:t xml:space="preserve"> of</w:t>
      </w:r>
      <w:r w:rsidR="009477BB" w:rsidRPr="00A30C58">
        <w:rPr>
          <w:rFonts w:ascii="Book Antiqua" w:eastAsia="MS Mincho" w:hAnsi="Book Antiqua" w:cs="Times New Roman"/>
          <w:sz w:val="24"/>
          <w:szCs w:val="24"/>
          <w:lang w:val="en-US"/>
        </w:rPr>
        <w:t xml:space="preserve"> HIV-1 VL levels. </w:t>
      </w:r>
      <w:r w:rsidR="00A426A0" w:rsidRPr="00A30C58">
        <w:rPr>
          <w:rFonts w:ascii="Book Antiqua" w:eastAsia="MS Mincho" w:hAnsi="Book Antiqua" w:cs="Times New Roman"/>
          <w:sz w:val="24"/>
          <w:szCs w:val="24"/>
          <w:lang w:val="en-US"/>
        </w:rPr>
        <w:t>D</w:t>
      </w:r>
      <w:r w:rsidR="009477BB" w:rsidRPr="00A30C58">
        <w:rPr>
          <w:rFonts w:ascii="Book Antiqua" w:eastAsia="MS Mincho" w:hAnsi="Book Antiqua" w:cs="Times New Roman"/>
          <w:sz w:val="24"/>
          <w:szCs w:val="24"/>
          <w:lang w:val="en-US"/>
        </w:rPr>
        <w:t xml:space="preserve">espite </w:t>
      </w:r>
      <w:r w:rsidR="0039755D" w:rsidRPr="00A30C58">
        <w:rPr>
          <w:rFonts w:ascii="Book Antiqua" w:eastAsia="MS Mincho" w:hAnsi="Book Antiqua" w:cs="Times New Roman"/>
          <w:sz w:val="24"/>
          <w:szCs w:val="24"/>
          <w:lang w:val="en-US"/>
        </w:rPr>
        <w:t xml:space="preserve">the findings that </w:t>
      </w:r>
      <w:proofErr w:type="spellStart"/>
      <w:r w:rsidR="009477BB" w:rsidRPr="00A30C58">
        <w:rPr>
          <w:rFonts w:ascii="Book Antiqua" w:eastAsia="MS Mincho" w:hAnsi="Book Antiqua" w:cs="Times New Roman"/>
          <w:sz w:val="24"/>
          <w:szCs w:val="24"/>
          <w:lang w:val="en-US"/>
        </w:rPr>
        <w:t>cART</w:t>
      </w:r>
      <w:proofErr w:type="spellEnd"/>
      <w:r w:rsidR="009477BB" w:rsidRPr="00A30C58">
        <w:rPr>
          <w:rFonts w:ascii="Book Antiqua" w:eastAsia="MS Mincho" w:hAnsi="Book Antiqua" w:cs="Times New Roman"/>
          <w:sz w:val="24"/>
          <w:szCs w:val="24"/>
          <w:lang w:val="en-US"/>
        </w:rPr>
        <w:t xml:space="preserve"> </w:t>
      </w:r>
      <w:r w:rsidR="0039755D" w:rsidRPr="00A30C58">
        <w:rPr>
          <w:rFonts w:ascii="Book Antiqua" w:eastAsia="MS Mincho" w:hAnsi="Book Antiqua" w:cs="Times New Roman"/>
          <w:sz w:val="24"/>
          <w:szCs w:val="24"/>
          <w:lang w:val="en-US"/>
        </w:rPr>
        <w:t>can</w:t>
      </w:r>
      <w:r w:rsidR="009477BB" w:rsidRPr="00A30C58">
        <w:rPr>
          <w:rFonts w:ascii="Book Antiqua" w:eastAsia="MS Mincho" w:hAnsi="Book Antiqua" w:cs="Times New Roman"/>
          <w:sz w:val="24"/>
          <w:szCs w:val="24"/>
          <w:lang w:val="en-US"/>
        </w:rPr>
        <w:t xml:space="preserve"> reduce MT levels, inflammatory marker levels remain higher than those observed among uninfected subjects</w:t>
      </w:r>
      <w:r w:rsidR="009477BB" w:rsidRPr="00A30C58">
        <w:rPr>
          <w:rFonts w:ascii="Book Antiqua" w:eastAsia="MS Mincho" w:hAnsi="Book Antiqua" w:cs="Times New Roman"/>
          <w:sz w:val="24"/>
          <w:szCs w:val="24"/>
          <w:vertAlign w:val="superscript"/>
          <w:lang w:val="en-US"/>
        </w:rPr>
        <w:t>[50]</w:t>
      </w:r>
      <w:r w:rsidR="009477BB" w:rsidRPr="00A30C58">
        <w:rPr>
          <w:rFonts w:ascii="Book Antiqua" w:eastAsia="MS Mincho" w:hAnsi="Book Antiqua" w:cs="Times New Roman"/>
          <w:sz w:val="24"/>
          <w:szCs w:val="24"/>
          <w:lang w:val="en-US"/>
        </w:rPr>
        <w:t xml:space="preserve">. Recent findings in </w:t>
      </w:r>
      <w:proofErr w:type="spellStart"/>
      <w:r w:rsidR="009477BB" w:rsidRPr="00A30C58">
        <w:rPr>
          <w:rFonts w:ascii="Book Antiqua" w:eastAsia="MS Mincho" w:hAnsi="Book Antiqua" w:cs="Times New Roman"/>
          <w:sz w:val="24"/>
          <w:szCs w:val="24"/>
          <w:lang w:val="en-US"/>
        </w:rPr>
        <w:t>cART</w:t>
      </w:r>
      <w:proofErr w:type="spellEnd"/>
      <w:r w:rsidR="0039755D" w:rsidRPr="00A30C58">
        <w:rPr>
          <w:rFonts w:ascii="Book Antiqua" w:eastAsia="MS Mincho" w:hAnsi="Book Antiqua" w:cs="Times New Roman"/>
          <w:sz w:val="24"/>
          <w:szCs w:val="24"/>
          <w:lang w:val="en-US"/>
        </w:rPr>
        <w:t>-</w:t>
      </w:r>
      <w:r w:rsidR="009477BB" w:rsidRPr="00A30C58">
        <w:rPr>
          <w:rFonts w:ascii="Book Antiqua" w:eastAsia="MS Mincho" w:hAnsi="Book Antiqua" w:cs="Times New Roman"/>
          <w:sz w:val="24"/>
          <w:szCs w:val="24"/>
          <w:lang w:val="en-US"/>
        </w:rPr>
        <w:t xml:space="preserve">treated subjects </w:t>
      </w:r>
      <w:r w:rsidR="0039755D" w:rsidRPr="00A30C58">
        <w:rPr>
          <w:rFonts w:ascii="Book Antiqua" w:eastAsia="MS Mincho" w:hAnsi="Book Antiqua" w:cs="Times New Roman"/>
          <w:sz w:val="24"/>
          <w:szCs w:val="24"/>
          <w:lang w:val="en-US"/>
        </w:rPr>
        <w:t xml:space="preserve">revealed </w:t>
      </w:r>
      <w:r w:rsidR="009477BB" w:rsidRPr="00A30C58">
        <w:rPr>
          <w:rFonts w:ascii="Book Antiqua" w:eastAsia="MS Mincho" w:hAnsi="Book Antiqua" w:cs="Times New Roman"/>
          <w:sz w:val="24"/>
          <w:szCs w:val="24"/>
          <w:lang w:val="en-US"/>
        </w:rPr>
        <w:t xml:space="preserve">that HIV-1 DNA </w:t>
      </w:r>
      <w:r w:rsidR="0039755D" w:rsidRPr="00A30C58">
        <w:rPr>
          <w:rFonts w:ascii="Book Antiqua" w:eastAsia="MS Mincho" w:hAnsi="Book Antiqua" w:cs="Times New Roman"/>
          <w:sz w:val="24"/>
          <w:szCs w:val="24"/>
          <w:lang w:val="en-US"/>
        </w:rPr>
        <w:t xml:space="preserve">levels </w:t>
      </w:r>
      <w:r w:rsidR="009477BB" w:rsidRPr="00A30C58">
        <w:rPr>
          <w:rFonts w:ascii="Book Antiqua" w:eastAsia="MS Mincho" w:hAnsi="Book Antiqua" w:cs="Times New Roman"/>
          <w:sz w:val="24"/>
          <w:szCs w:val="24"/>
          <w:lang w:val="en-US"/>
        </w:rPr>
        <w:t xml:space="preserve">in the gut mucosa were strictly correlated with LPS </w:t>
      </w:r>
      <w:r w:rsidR="0039755D" w:rsidRPr="00A30C58">
        <w:rPr>
          <w:rFonts w:ascii="Book Antiqua" w:eastAsia="MS Mincho" w:hAnsi="Book Antiqua" w:cs="Times New Roman"/>
          <w:sz w:val="24"/>
          <w:szCs w:val="24"/>
          <w:lang w:val="en-US"/>
        </w:rPr>
        <w:t xml:space="preserve">levels </w:t>
      </w:r>
      <w:r w:rsidR="009477BB" w:rsidRPr="00A30C58">
        <w:rPr>
          <w:rFonts w:ascii="Book Antiqua" w:eastAsia="MS Mincho" w:hAnsi="Book Antiqua" w:cs="Times New Roman"/>
          <w:sz w:val="24"/>
          <w:szCs w:val="24"/>
          <w:lang w:val="en-US"/>
        </w:rPr>
        <w:t>and the number of CD8+CD38+ T cells</w:t>
      </w:r>
      <w:r w:rsidR="009477BB" w:rsidRPr="00A30C58">
        <w:rPr>
          <w:rFonts w:ascii="Book Antiqua" w:eastAsia="MS Mincho" w:hAnsi="Book Antiqua" w:cs="Times New Roman"/>
          <w:sz w:val="24"/>
          <w:szCs w:val="24"/>
          <w:vertAlign w:val="superscript"/>
          <w:lang w:val="en-US"/>
        </w:rPr>
        <w:t>[51]</w:t>
      </w:r>
      <w:r w:rsidR="009477BB" w:rsidRPr="00A30C58">
        <w:rPr>
          <w:rFonts w:ascii="Book Antiqua" w:eastAsia="MS Mincho" w:hAnsi="Book Antiqua" w:cs="Times New Roman"/>
          <w:sz w:val="24"/>
          <w:szCs w:val="24"/>
          <w:lang w:val="en-US"/>
        </w:rPr>
        <w:t xml:space="preserve">. </w:t>
      </w:r>
    </w:p>
    <w:p w:rsidR="009477BB" w:rsidRPr="00A30C58" w:rsidRDefault="0039755D" w:rsidP="00A30C58">
      <w:pPr>
        <w:tabs>
          <w:tab w:val="left" w:pos="15593"/>
          <w:tab w:val="left" w:pos="22964"/>
          <w:tab w:val="left" w:pos="29059"/>
          <w:tab w:val="left" w:pos="29201"/>
        </w:tabs>
        <w:autoSpaceDE w:val="0"/>
        <w:autoSpaceDN w:val="0"/>
        <w:adjustRightInd w:val="0"/>
        <w:spacing w:after="0" w:line="360" w:lineRule="auto"/>
        <w:ind w:right="-284" w:firstLineChars="200" w:firstLine="480"/>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L</w:t>
      </w:r>
      <w:r w:rsidR="009477BB" w:rsidRPr="00A30C58">
        <w:rPr>
          <w:rFonts w:ascii="Book Antiqua" w:eastAsia="MS Mincho" w:hAnsi="Book Antiqua" w:cs="Times New Roman"/>
          <w:sz w:val="24"/>
          <w:szCs w:val="24"/>
          <w:lang w:val="en-US"/>
        </w:rPr>
        <w:t>ong</w:t>
      </w:r>
      <w:r w:rsidRPr="00A30C58">
        <w:rPr>
          <w:rFonts w:ascii="Book Antiqua" w:eastAsia="MS Mincho" w:hAnsi="Book Antiqua" w:cs="Times New Roman"/>
          <w:sz w:val="24"/>
          <w:szCs w:val="24"/>
          <w:lang w:val="en-US"/>
        </w:rPr>
        <w:t>-</w:t>
      </w:r>
      <w:r w:rsidR="009477BB" w:rsidRPr="00A30C58">
        <w:rPr>
          <w:rFonts w:ascii="Book Antiqua" w:eastAsia="MS Mincho" w:hAnsi="Book Antiqua" w:cs="Times New Roman"/>
          <w:sz w:val="24"/>
          <w:szCs w:val="24"/>
          <w:lang w:val="en-US"/>
        </w:rPr>
        <w:t xml:space="preserve">term </w:t>
      </w:r>
      <w:proofErr w:type="spellStart"/>
      <w:r w:rsidR="009477BB" w:rsidRPr="00A30C58">
        <w:rPr>
          <w:rFonts w:ascii="Book Antiqua" w:eastAsia="MS Mincho" w:hAnsi="Book Antiqua" w:cs="Times New Roman"/>
          <w:sz w:val="24"/>
          <w:szCs w:val="24"/>
          <w:lang w:val="en-US"/>
        </w:rPr>
        <w:t>cART</w:t>
      </w:r>
      <w:proofErr w:type="spellEnd"/>
      <w:r w:rsidR="009477BB" w:rsidRPr="00A30C58">
        <w:rPr>
          <w:rFonts w:ascii="Book Antiqua" w:eastAsia="MS Mincho" w:hAnsi="Book Antiqua" w:cs="Times New Roman"/>
          <w:sz w:val="24"/>
          <w:szCs w:val="24"/>
          <w:lang w:val="en-US"/>
        </w:rPr>
        <w:t xml:space="preserve"> </w:t>
      </w:r>
      <w:r w:rsidRPr="00A30C58">
        <w:rPr>
          <w:rFonts w:ascii="Book Antiqua" w:eastAsia="MS Mincho" w:hAnsi="Book Antiqua" w:cs="Times New Roman"/>
          <w:sz w:val="24"/>
          <w:szCs w:val="24"/>
          <w:lang w:val="en-US"/>
        </w:rPr>
        <w:t>is</w:t>
      </w:r>
      <w:r w:rsidR="009477BB" w:rsidRPr="00A30C58">
        <w:rPr>
          <w:rFonts w:ascii="Book Antiqua" w:eastAsia="MS Mincho" w:hAnsi="Book Antiqua" w:cs="Times New Roman"/>
          <w:sz w:val="24"/>
          <w:szCs w:val="24"/>
          <w:lang w:val="en-US"/>
        </w:rPr>
        <w:t xml:space="preserve"> associated with reduced plasma LPS levels and </w:t>
      </w:r>
      <w:r w:rsidRPr="00A30C58">
        <w:rPr>
          <w:rFonts w:ascii="Book Antiqua" w:eastAsia="MS Mincho" w:hAnsi="Book Antiqua" w:cs="Times New Roman"/>
          <w:sz w:val="24"/>
          <w:szCs w:val="24"/>
          <w:lang w:val="en-US"/>
        </w:rPr>
        <w:t xml:space="preserve">the </w:t>
      </w:r>
      <w:r w:rsidR="009477BB" w:rsidRPr="00A30C58">
        <w:rPr>
          <w:rFonts w:ascii="Book Antiqua" w:eastAsia="MS Mincho" w:hAnsi="Book Antiqua" w:cs="Times New Roman"/>
          <w:sz w:val="24"/>
          <w:szCs w:val="24"/>
          <w:lang w:val="en-US"/>
        </w:rPr>
        <w:t>down</w:t>
      </w:r>
      <w:r w:rsidRPr="00A30C58">
        <w:rPr>
          <w:rFonts w:ascii="Book Antiqua" w:eastAsia="MS Mincho" w:hAnsi="Book Antiqua" w:cs="Times New Roman"/>
          <w:sz w:val="24"/>
          <w:szCs w:val="24"/>
          <w:lang w:val="en-US"/>
        </w:rPr>
        <w:t>-</w:t>
      </w:r>
      <w:r w:rsidR="009477BB" w:rsidRPr="00A30C58">
        <w:rPr>
          <w:rFonts w:ascii="Book Antiqua" w:eastAsia="MS Mincho" w:hAnsi="Book Antiqua" w:cs="Times New Roman"/>
          <w:sz w:val="24"/>
          <w:szCs w:val="24"/>
          <w:lang w:val="en-US"/>
        </w:rPr>
        <w:t xml:space="preserve">regulation of immune activation markers. However, LPS plasma levels often remain detectable in </w:t>
      </w:r>
      <w:r w:rsidR="009477BB" w:rsidRPr="00A30C58">
        <w:rPr>
          <w:rFonts w:ascii="Book Antiqua" w:eastAsia="MS Mincho" w:hAnsi="Book Antiqua" w:cs="Times New Roman"/>
          <w:sz w:val="24"/>
          <w:szCs w:val="24"/>
          <w:lang w:val="en-US"/>
        </w:rPr>
        <w:lastRenderedPageBreak/>
        <w:t>patients</w:t>
      </w:r>
      <w:r w:rsidR="00F51322" w:rsidRPr="00A30C58">
        <w:rPr>
          <w:rFonts w:ascii="Book Antiqua" w:eastAsia="MS Mincho" w:hAnsi="Book Antiqua" w:cs="Times New Roman"/>
          <w:sz w:val="24"/>
          <w:szCs w:val="24"/>
          <w:lang w:val="en-US"/>
        </w:rPr>
        <w:t xml:space="preserve"> who are successfully treated with </w:t>
      </w:r>
      <w:proofErr w:type="spellStart"/>
      <w:r w:rsidR="00F51322" w:rsidRPr="00A30C58">
        <w:rPr>
          <w:rFonts w:ascii="Book Antiqua" w:eastAsia="MS Mincho" w:hAnsi="Book Antiqua" w:cs="Times New Roman"/>
          <w:sz w:val="24"/>
          <w:szCs w:val="24"/>
          <w:lang w:val="en-US"/>
        </w:rPr>
        <w:t>cART</w:t>
      </w:r>
      <w:proofErr w:type="spellEnd"/>
      <w:r w:rsidR="009477BB" w:rsidRPr="00A30C58">
        <w:rPr>
          <w:rFonts w:ascii="Book Antiqua" w:eastAsia="MS Mincho" w:hAnsi="Book Antiqua" w:cs="Times New Roman"/>
          <w:sz w:val="24"/>
          <w:szCs w:val="24"/>
          <w:vertAlign w:val="superscript"/>
          <w:lang w:val="en-US"/>
        </w:rPr>
        <w:t>[44]</w:t>
      </w:r>
      <w:r w:rsidR="009477BB" w:rsidRPr="00A30C58">
        <w:rPr>
          <w:rFonts w:ascii="Book Antiqua" w:eastAsia="MS Mincho" w:hAnsi="Book Antiqua" w:cs="Times New Roman"/>
          <w:sz w:val="24"/>
          <w:szCs w:val="24"/>
          <w:lang w:val="en-US"/>
        </w:rPr>
        <w:t xml:space="preserve">. This phenomenon may be explained by </w:t>
      </w:r>
      <w:r w:rsidR="009404FB" w:rsidRPr="00A30C58">
        <w:rPr>
          <w:rFonts w:ascii="Book Antiqua" w:eastAsia="MS Mincho" w:hAnsi="Book Antiqua" w:cs="Times New Roman"/>
          <w:sz w:val="24"/>
          <w:szCs w:val="24"/>
          <w:lang w:val="en-US"/>
        </w:rPr>
        <w:t xml:space="preserve">the </w:t>
      </w:r>
      <w:r w:rsidR="009477BB" w:rsidRPr="00A30C58">
        <w:rPr>
          <w:rFonts w:ascii="Book Antiqua" w:eastAsia="MS Mincho" w:hAnsi="Book Antiqua" w:cs="Times New Roman"/>
          <w:sz w:val="24"/>
          <w:szCs w:val="24"/>
          <w:lang w:val="en-US"/>
        </w:rPr>
        <w:t xml:space="preserve">ongoing partial repair of the mucosal barrier during </w:t>
      </w:r>
      <w:proofErr w:type="spellStart"/>
      <w:r w:rsidR="009477BB" w:rsidRPr="00A30C58">
        <w:rPr>
          <w:rFonts w:ascii="Book Antiqua" w:eastAsia="MS Mincho" w:hAnsi="Book Antiqua" w:cs="Times New Roman"/>
          <w:sz w:val="24"/>
          <w:szCs w:val="24"/>
          <w:lang w:val="en-US"/>
        </w:rPr>
        <w:t>cART</w:t>
      </w:r>
      <w:proofErr w:type="spellEnd"/>
      <w:r w:rsidR="009477BB" w:rsidRPr="00A30C58">
        <w:rPr>
          <w:rFonts w:ascii="Book Antiqua" w:eastAsia="MS Mincho" w:hAnsi="Book Antiqua" w:cs="Times New Roman"/>
          <w:sz w:val="24"/>
          <w:szCs w:val="24"/>
          <w:lang w:val="en-US"/>
        </w:rPr>
        <w:t xml:space="preserve">. </w:t>
      </w:r>
      <w:r w:rsidR="00ED20C1" w:rsidRPr="00A30C58">
        <w:rPr>
          <w:rFonts w:ascii="Book Antiqua" w:eastAsia="MS Mincho" w:hAnsi="Book Antiqua" w:cs="Times New Roman"/>
          <w:sz w:val="24"/>
          <w:szCs w:val="24"/>
          <w:lang w:val="en-US"/>
        </w:rPr>
        <w:t xml:space="preserve">The </w:t>
      </w:r>
      <w:r w:rsidR="009477BB" w:rsidRPr="00A30C58">
        <w:rPr>
          <w:rFonts w:ascii="Book Antiqua" w:eastAsia="MS Mincho" w:hAnsi="Book Antiqua" w:cs="Times New Roman"/>
          <w:sz w:val="24"/>
          <w:szCs w:val="24"/>
          <w:lang w:val="en-US"/>
        </w:rPr>
        <w:t xml:space="preserve">LPS levels </w:t>
      </w:r>
      <w:r w:rsidR="00ED20C1" w:rsidRPr="00A30C58">
        <w:rPr>
          <w:rFonts w:ascii="Book Antiqua" w:eastAsia="MS Mincho" w:hAnsi="Book Antiqua" w:cs="Times New Roman"/>
          <w:sz w:val="24"/>
          <w:szCs w:val="24"/>
          <w:lang w:val="en-US"/>
        </w:rPr>
        <w:t xml:space="preserve">in subjects with maximal viral suppression </w:t>
      </w:r>
      <w:r w:rsidR="009477BB" w:rsidRPr="00A30C58">
        <w:rPr>
          <w:rFonts w:ascii="Book Antiqua" w:eastAsia="MS Mincho" w:hAnsi="Book Antiqua" w:cs="Times New Roman"/>
          <w:sz w:val="24"/>
          <w:szCs w:val="24"/>
          <w:lang w:val="en-US"/>
        </w:rPr>
        <w:t xml:space="preserve">are comparable to those observed in healthy donors. </w:t>
      </w:r>
      <w:r w:rsidR="00C865EF" w:rsidRPr="00A30C58">
        <w:rPr>
          <w:rFonts w:ascii="Book Antiqua" w:eastAsia="MS Mincho" w:hAnsi="Book Antiqua" w:cs="Times New Roman"/>
          <w:sz w:val="24"/>
          <w:szCs w:val="24"/>
          <w:lang w:val="en-US"/>
        </w:rPr>
        <w:t>However</w:t>
      </w:r>
      <w:r w:rsidR="009477BB" w:rsidRPr="00A30C58">
        <w:rPr>
          <w:rFonts w:ascii="Book Antiqua" w:eastAsia="MS Mincho" w:hAnsi="Book Antiqua" w:cs="Times New Roman"/>
          <w:sz w:val="24"/>
          <w:szCs w:val="24"/>
          <w:lang w:val="en-US"/>
        </w:rPr>
        <w:t xml:space="preserve">, the mechanisms of LPS reduction after starting </w:t>
      </w:r>
      <w:proofErr w:type="spellStart"/>
      <w:r w:rsidR="009477BB" w:rsidRPr="00A30C58">
        <w:rPr>
          <w:rFonts w:ascii="Book Antiqua" w:eastAsia="MS Mincho" w:hAnsi="Book Antiqua" w:cs="Times New Roman"/>
          <w:sz w:val="24"/>
          <w:szCs w:val="24"/>
          <w:lang w:val="en-US"/>
        </w:rPr>
        <w:t>cART</w:t>
      </w:r>
      <w:proofErr w:type="spellEnd"/>
      <w:r w:rsidR="009477BB" w:rsidRPr="00A30C58">
        <w:rPr>
          <w:rFonts w:ascii="Book Antiqua" w:eastAsia="MS Mincho" w:hAnsi="Book Antiqua" w:cs="Times New Roman"/>
          <w:sz w:val="24"/>
          <w:szCs w:val="24"/>
          <w:lang w:val="en-US"/>
        </w:rPr>
        <w:t xml:space="preserve"> are not well understood </w:t>
      </w:r>
      <w:r w:rsidR="003B0908" w:rsidRPr="00A30C58">
        <w:rPr>
          <w:rFonts w:ascii="Book Antiqua" w:eastAsia="MS Mincho" w:hAnsi="Book Antiqua" w:cs="Times New Roman"/>
          <w:sz w:val="24"/>
          <w:szCs w:val="24"/>
          <w:lang w:val="en-US"/>
        </w:rPr>
        <w:t xml:space="preserve">because these mechanisms </w:t>
      </w:r>
      <w:r w:rsidR="009477BB" w:rsidRPr="00A30C58">
        <w:rPr>
          <w:rFonts w:ascii="Book Antiqua" w:eastAsia="MS Mincho" w:hAnsi="Book Antiqua" w:cs="Times New Roman"/>
          <w:sz w:val="24"/>
          <w:szCs w:val="24"/>
          <w:lang w:val="en-US"/>
        </w:rPr>
        <w:t xml:space="preserve">do not depend on VL but come into play soon after treatment initiation. However, the lack of an association between reduced MT and increased CD4+ T cells during the first weeks of </w:t>
      </w:r>
      <w:proofErr w:type="spellStart"/>
      <w:r w:rsidR="009477BB" w:rsidRPr="00A30C58">
        <w:rPr>
          <w:rFonts w:ascii="Book Antiqua" w:eastAsia="MS Mincho" w:hAnsi="Book Antiqua" w:cs="Times New Roman"/>
          <w:sz w:val="24"/>
          <w:szCs w:val="24"/>
          <w:lang w:val="en-US"/>
        </w:rPr>
        <w:t>cART</w:t>
      </w:r>
      <w:proofErr w:type="spellEnd"/>
      <w:r w:rsidR="009477BB" w:rsidRPr="00A30C58">
        <w:rPr>
          <w:rFonts w:ascii="Book Antiqua" w:eastAsia="MS Mincho" w:hAnsi="Book Antiqua" w:cs="Times New Roman"/>
          <w:sz w:val="24"/>
          <w:szCs w:val="24"/>
          <w:lang w:val="en-US"/>
        </w:rPr>
        <w:t xml:space="preserve"> suggests that MT is more influenced by the cellular turnover of latently infected cells than from circulating CD4 T-cells.</w:t>
      </w:r>
    </w:p>
    <w:p w:rsidR="009477BB" w:rsidRPr="00A30C58" w:rsidRDefault="002C2B0E" w:rsidP="00A30C58">
      <w:pPr>
        <w:tabs>
          <w:tab w:val="left" w:pos="15593"/>
          <w:tab w:val="left" w:pos="22964"/>
          <w:tab w:val="left" w:pos="29059"/>
          <w:tab w:val="left" w:pos="29201"/>
        </w:tabs>
        <w:autoSpaceDE w:val="0"/>
        <w:autoSpaceDN w:val="0"/>
        <w:adjustRightInd w:val="0"/>
        <w:spacing w:after="0" w:line="360" w:lineRule="auto"/>
        <w:ind w:right="-284" w:firstLineChars="250" w:firstLine="600"/>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 xml:space="preserve">The following </w:t>
      </w:r>
      <w:r w:rsidR="009477BB" w:rsidRPr="00A30C58">
        <w:rPr>
          <w:rFonts w:ascii="Book Antiqua" w:eastAsia="MS Mincho" w:hAnsi="Book Antiqua" w:cs="Times New Roman"/>
          <w:sz w:val="24"/>
          <w:szCs w:val="24"/>
          <w:lang w:val="en-US"/>
        </w:rPr>
        <w:t xml:space="preserve">questions </w:t>
      </w:r>
      <w:r w:rsidRPr="00A30C58">
        <w:rPr>
          <w:rFonts w:ascii="Book Antiqua" w:eastAsia="MS Mincho" w:hAnsi="Book Antiqua" w:cs="Times New Roman"/>
          <w:sz w:val="24"/>
          <w:szCs w:val="24"/>
          <w:lang w:val="en-US"/>
        </w:rPr>
        <w:t xml:space="preserve">regarding the role of </w:t>
      </w:r>
      <w:r w:rsidR="009477BB" w:rsidRPr="00A30C58">
        <w:rPr>
          <w:rFonts w:ascii="Book Antiqua" w:eastAsia="MS Mincho" w:hAnsi="Book Antiqua" w:cs="Times New Roman"/>
          <w:sz w:val="24"/>
          <w:szCs w:val="24"/>
          <w:lang w:val="en-US"/>
        </w:rPr>
        <w:t xml:space="preserve">MT </w:t>
      </w:r>
      <w:r w:rsidRPr="00A30C58">
        <w:rPr>
          <w:rFonts w:ascii="Book Antiqua" w:eastAsia="MS Mincho" w:hAnsi="Book Antiqua" w:cs="Times New Roman"/>
          <w:sz w:val="24"/>
          <w:szCs w:val="24"/>
          <w:lang w:val="en-US"/>
        </w:rPr>
        <w:t xml:space="preserve">in HIV-1 pathogenesis </w:t>
      </w:r>
      <w:r w:rsidR="009477BB" w:rsidRPr="00A30C58">
        <w:rPr>
          <w:rFonts w:ascii="Book Antiqua" w:eastAsia="MS Mincho" w:hAnsi="Book Antiqua" w:cs="Times New Roman"/>
          <w:sz w:val="24"/>
          <w:szCs w:val="24"/>
          <w:lang w:val="en-US"/>
        </w:rPr>
        <w:t xml:space="preserve">remain unsolved: </w:t>
      </w:r>
      <w:r w:rsidR="007E1208" w:rsidRPr="00A30C58">
        <w:rPr>
          <w:rFonts w:ascii="Book Antiqua" w:hAnsi="Book Antiqua" w:cs="Times New Roman"/>
          <w:sz w:val="24"/>
          <w:szCs w:val="24"/>
          <w:lang w:val="en-US" w:eastAsia="zh-CN"/>
        </w:rPr>
        <w:t xml:space="preserve">(1) </w:t>
      </w:r>
      <w:r w:rsidR="009477BB" w:rsidRPr="00A30C58">
        <w:rPr>
          <w:rFonts w:ascii="Book Antiqua" w:eastAsia="MS Mincho" w:hAnsi="Book Antiqua" w:cs="Times New Roman"/>
          <w:sz w:val="24"/>
          <w:szCs w:val="24"/>
          <w:lang w:val="en-US"/>
        </w:rPr>
        <w:t>During the natural course of HIV-1 disease</w:t>
      </w:r>
      <w:r w:rsidR="00547A3B" w:rsidRPr="00A30C58">
        <w:rPr>
          <w:rFonts w:ascii="Book Antiqua" w:eastAsia="MS Mincho" w:hAnsi="Book Antiqua" w:cs="Times New Roman"/>
          <w:sz w:val="24"/>
          <w:szCs w:val="24"/>
          <w:lang w:val="en-US"/>
        </w:rPr>
        <w:t>,</w:t>
      </w:r>
      <w:r w:rsidR="009477BB" w:rsidRPr="00A30C58">
        <w:rPr>
          <w:rFonts w:ascii="Book Antiqua" w:eastAsia="MS Mincho" w:hAnsi="Book Antiqua" w:cs="Times New Roman"/>
          <w:sz w:val="24"/>
          <w:szCs w:val="24"/>
          <w:lang w:val="en-US"/>
        </w:rPr>
        <w:t xml:space="preserve"> does MT contribute to immune system activation or is </w:t>
      </w:r>
      <w:r w:rsidR="00547A3B" w:rsidRPr="00A30C58">
        <w:rPr>
          <w:rFonts w:ascii="Book Antiqua" w:eastAsia="MS Mincho" w:hAnsi="Book Antiqua" w:cs="Times New Roman"/>
          <w:sz w:val="24"/>
          <w:szCs w:val="24"/>
          <w:lang w:val="en-US"/>
        </w:rPr>
        <w:t xml:space="preserve">MT </w:t>
      </w:r>
      <w:r w:rsidR="009477BB" w:rsidRPr="00A30C58">
        <w:rPr>
          <w:rFonts w:ascii="Book Antiqua" w:eastAsia="MS Mincho" w:hAnsi="Book Antiqua" w:cs="Times New Roman"/>
          <w:sz w:val="24"/>
          <w:szCs w:val="24"/>
          <w:lang w:val="en-US"/>
        </w:rPr>
        <w:t>a consequence</w:t>
      </w:r>
      <w:r w:rsidR="00547A3B" w:rsidRPr="00A30C58">
        <w:rPr>
          <w:rFonts w:ascii="Book Antiqua" w:eastAsia="MS Mincho" w:hAnsi="Book Antiqua" w:cs="Times New Roman"/>
          <w:sz w:val="24"/>
          <w:szCs w:val="24"/>
          <w:lang w:val="en-US"/>
        </w:rPr>
        <w:t xml:space="preserve"> of immune system activation</w:t>
      </w:r>
      <w:r w:rsidR="009477BB" w:rsidRPr="00A30C58">
        <w:rPr>
          <w:rFonts w:ascii="Book Antiqua" w:eastAsia="MS Mincho" w:hAnsi="Book Antiqua" w:cs="Times New Roman"/>
          <w:sz w:val="24"/>
          <w:szCs w:val="24"/>
          <w:lang w:val="en-US"/>
        </w:rPr>
        <w:t>?</w:t>
      </w:r>
      <w:r w:rsidR="007E1208" w:rsidRPr="00A30C58">
        <w:rPr>
          <w:rFonts w:ascii="Book Antiqua" w:hAnsi="Book Antiqua" w:cs="Times New Roman"/>
          <w:sz w:val="24"/>
          <w:szCs w:val="24"/>
          <w:lang w:val="en-US" w:eastAsia="zh-CN"/>
        </w:rPr>
        <w:t xml:space="preserve"> (2) </w:t>
      </w:r>
      <w:r w:rsidR="009477BB" w:rsidRPr="00A30C58">
        <w:rPr>
          <w:rFonts w:ascii="Book Antiqua" w:eastAsia="MS Mincho" w:hAnsi="Book Antiqua" w:cs="Times New Roman"/>
          <w:sz w:val="24"/>
          <w:szCs w:val="24"/>
          <w:lang w:val="en-US"/>
        </w:rPr>
        <w:t>Is MT the sole cause of immune activation in HIV-</w:t>
      </w:r>
      <w:r w:rsidR="00547A3B" w:rsidRPr="00A30C58">
        <w:rPr>
          <w:rFonts w:ascii="Book Antiqua" w:eastAsia="MS Mincho" w:hAnsi="Book Antiqua" w:cs="Times New Roman"/>
          <w:sz w:val="24"/>
          <w:szCs w:val="24"/>
          <w:lang w:val="en-US"/>
        </w:rPr>
        <w:t>1-</w:t>
      </w:r>
      <w:r w:rsidR="009477BB" w:rsidRPr="00A30C58">
        <w:rPr>
          <w:rFonts w:ascii="Book Antiqua" w:eastAsia="MS Mincho" w:hAnsi="Book Antiqua" w:cs="Times New Roman"/>
          <w:sz w:val="24"/>
          <w:szCs w:val="24"/>
          <w:lang w:val="en-US"/>
        </w:rPr>
        <w:t xml:space="preserve">infected patients or </w:t>
      </w:r>
      <w:r w:rsidR="00547A3B" w:rsidRPr="00A30C58">
        <w:rPr>
          <w:rFonts w:ascii="Book Antiqua" w:eastAsia="MS Mincho" w:hAnsi="Book Antiqua" w:cs="Times New Roman"/>
          <w:sz w:val="24"/>
          <w:szCs w:val="24"/>
          <w:lang w:val="en-US"/>
        </w:rPr>
        <w:t xml:space="preserve">does residual </w:t>
      </w:r>
      <w:proofErr w:type="spellStart"/>
      <w:r w:rsidR="00547A3B" w:rsidRPr="00A30C58">
        <w:rPr>
          <w:rFonts w:ascii="Book Antiqua" w:eastAsia="MS Mincho" w:hAnsi="Book Antiqua" w:cs="Times New Roman"/>
          <w:sz w:val="24"/>
          <w:szCs w:val="24"/>
          <w:lang w:val="en-US"/>
        </w:rPr>
        <w:t>viremia</w:t>
      </w:r>
      <w:proofErr w:type="spellEnd"/>
      <w:r w:rsidR="00547A3B" w:rsidRPr="00A30C58">
        <w:rPr>
          <w:rFonts w:ascii="Book Antiqua" w:eastAsia="MS Mincho" w:hAnsi="Book Antiqua" w:cs="Times New Roman"/>
          <w:sz w:val="24"/>
          <w:szCs w:val="24"/>
          <w:lang w:val="en-US"/>
        </w:rPr>
        <w:t xml:space="preserve"> </w:t>
      </w:r>
      <w:r w:rsidR="00483417" w:rsidRPr="00A30C58">
        <w:rPr>
          <w:rFonts w:ascii="Book Antiqua" w:eastAsia="MS Mincho" w:hAnsi="Book Antiqua" w:cs="Times New Roman"/>
          <w:sz w:val="24"/>
          <w:szCs w:val="24"/>
          <w:lang w:val="en-US"/>
        </w:rPr>
        <w:t>play</w:t>
      </w:r>
      <w:r w:rsidR="00547A3B" w:rsidRPr="00A30C58">
        <w:rPr>
          <w:rFonts w:ascii="Book Antiqua" w:eastAsia="MS Mincho" w:hAnsi="Book Antiqua" w:cs="Times New Roman"/>
          <w:sz w:val="24"/>
          <w:szCs w:val="24"/>
          <w:lang w:val="en-US"/>
        </w:rPr>
        <w:t xml:space="preserve"> </w:t>
      </w:r>
      <w:r w:rsidR="009477BB" w:rsidRPr="00A30C58">
        <w:rPr>
          <w:rFonts w:ascii="Book Antiqua" w:eastAsia="MS Mincho" w:hAnsi="Book Antiqua" w:cs="Times New Roman"/>
          <w:sz w:val="24"/>
          <w:szCs w:val="24"/>
          <w:lang w:val="en-US"/>
        </w:rPr>
        <w:t xml:space="preserve">a pivotal role? </w:t>
      </w:r>
      <w:r w:rsidR="00547A3B" w:rsidRPr="00A30C58">
        <w:rPr>
          <w:rFonts w:ascii="Book Antiqua" w:eastAsia="MS Mincho" w:hAnsi="Book Antiqua" w:cs="Times New Roman"/>
          <w:sz w:val="24"/>
          <w:szCs w:val="24"/>
          <w:lang w:val="en-US"/>
        </w:rPr>
        <w:t>I</w:t>
      </w:r>
      <w:r w:rsidR="009477BB" w:rsidRPr="00A30C58">
        <w:rPr>
          <w:rFonts w:ascii="Book Antiqua" w:eastAsia="MS Mincho" w:hAnsi="Book Antiqua" w:cs="Times New Roman"/>
          <w:sz w:val="24"/>
          <w:szCs w:val="24"/>
          <w:lang w:val="en-US"/>
        </w:rPr>
        <w:t xml:space="preserve">f yes, what is the importance of these two </w:t>
      </w:r>
      <w:r w:rsidR="00547A3B" w:rsidRPr="00A30C58">
        <w:rPr>
          <w:rFonts w:ascii="Book Antiqua" w:eastAsia="MS Mincho" w:hAnsi="Book Antiqua" w:cs="Times New Roman"/>
          <w:sz w:val="24"/>
          <w:szCs w:val="24"/>
          <w:lang w:val="en-US"/>
        </w:rPr>
        <w:t>mechanisms</w:t>
      </w:r>
      <w:r w:rsidR="009477BB" w:rsidRPr="00A30C58">
        <w:rPr>
          <w:rFonts w:ascii="Book Antiqua" w:eastAsia="MS Mincho" w:hAnsi="Book Antiqua" w:cs="Times New Roman"/>
          <w:sz w:val="24"/>
          <w:szCs w:val="24"/>
          <w:lang w:val="en-US"/>
        </w:rPr>
        <w:t>?</w:t>
      </w:r>
      <w:r w:rsidR="007E1208" w:rsidRPr="00A30C58">
        <w:rPr>
          <w:rFonts w:ascii="Book Antiqua" w:hAnsi="Book Antiqua" w:cs="Times New Roman"/>
          <w:sz w:val="24"/>
          <w:szCs w:val="24"/>
          <w:lang w:val="en-US" w:eastAsia="zh-CN"/>
        </w:rPr>
        <w:t xml:space="preserve"> (3) </w:t>
      </w:r>
      <w:r w:rsidR="009477BB" w:rsidRPr="00A30C58">
        <w:rPr>
          <w:rFonts w:ascii="Book Antiqua" w:eastAsia="MS Mincho" w:hAnsi="Book Antiqua" w:cs="Times New Roman"/>
          <w:sz w:val="24"/>
          <w:szCs w:val="24"/>
          <w:lang w:val="en-US"/>
        </w:rPr>
        <w:t>Is gut mucosa</w:t>
      </w:r>
      <w:r w:rsidR="00471781" w:rsidRPr="00A30C58">
        <w:rPr>
          <w:rFonts w:ascii="Book Antiqua" w:eastAsia="MS Mincho" w:hAnsi="Book Antiqua" w:cs="Times New Roman"/>
          <w:sz w:val="24"/>
          <w:szCs w:val="24"/>
          <w:lang w:val="en-US"/>
        </w:rPr>
        <w:t>l</w:t>
      </w:r>
      <w:r w:rsidR="009477BB" w:rsidRPr="00A30C58">
        <w:rPr>
          <w:rFonts w:ascii="Book Antiqua" w:eastAsia="MS Mincho" w:hAnsi="Book Antiqua" w:cs="Times New Roman"/>
          <w:sz w:val="24"/>
          <w:szCs w:val="24"/>
          <w:lang w:val="en-US"/>
        </w:rPr>
        <w:t xml:space="preserve"> damage completely reversible after </w:t>
      </w:r>
      <w:r w:rsidR="00471781" w:rsidRPr="00A30C58">
        <w:rPr>
          <w:rFonts w:ascii="Book Antiqua" w:eastAsia="MS Mincho" w:hAnsi="Book Antiqua" w:cs="Times New Roman"/>
          <w:sz w:val="24"/>
          <w:szCs w:val="24"/>
          <w:lang w:val="en-US"/>
        </w:rPr>
        <w:t xml:space="preserve">starting </w:t>
      </w:r>
      <w:proofErr w:type="spellStart"/>
      <w:r w:rsidR="009477BB" w:rsidRPr="00A30C58">
        <w:rPr>
          <w:rFonts w:ascii="Book Antiqua" w:eastAsia="MS Mincho" w:hAnsi="Book Antiqua" w:cs="Times New Roman"/>
          <w:sz w:val="24"/>
          <w:szCs w:val="24"/>
          <w:lang w:val="en-US"/>
        </w:rPr>
        <w:t>cART</w:t>
      </w:r>
      <w:proofErr w:type="spellEnd"/>
      <w:r w:rsidR="009477BB" w:rsidRPr="00A30C58">
        <w:rPr>
          <w:rFonts w:ascii="Book Antiqua" w:eastAsia="MS Mincho" w:hAnsi="Book Antiqua" w:cs="Times New Roman"/>
          <w:sz w:val="24"/>
          <w:szCs w:val="24"/>
          <w:lang w:val="en-US"/>
        </w:rPr>
        <w:t xml:space="preserve">? </w:t>
      </w:r>
      <w:r w:rsidR="007E1208" w:rsidRPr="00A30C58">
        <w:rPr>
          <w:rFonts w:ascii="Book Antiqua" w:hAnsi="Book Antiqua" w:cs="Times New Roman"/>
          <w:sz w:val="24"/>
          <w:szCs w:val="24"/>
          <w:lang w:val="en-US" w:eastAsia="zh-CN"/>
        </w:rPr>
        <w:t xml:space="preserve">and (4) </w:t>
      </w:r>
      <w:r w:rsidR="009477BB" w:rsidRPr="00A30C58">
        <w:rPr>
          <w:rFonts w:ascii="Book Antiqua" w:eastAsia="MS Mincho" w:hAnsi="Book Antiqua" w:cs="Times New Roman"/>
          <w:sz w:val="24"/>
          <w:szCs w:val="24"/>
          <w:lang w:val="en-US"/>
        </w:rPr>
        <w:t xml:space="preserve">Moreover, does LPS play a key role in </w:t>
      </w:r>
      <w:proofErr w:type="spellStart"/>
      <w:r w:rsidR="009477BB" w:rsidRPr="00A30C58">
        <w:rPr>
          <w:rFonts w:ascii="Book Antiqua" w:eastAsia="MS Mincho" w:hAnsi="Book Antiqua" w:cs="Times New Roman"/>
          <w:sz w:val="24"/>
          <w:szCs w:val="24"/>
          <w:lang w:val="en-US"/>
        </w:rPr>
        <w:t>virologically</w:t>
      </w:r>
      <w:proofErr w:type="spellEnd"/>
      <w:r w:rsidR="009477BB" w:rsidRPr="00A30C58">
        <w:rPr>
          <w:rFonts w:ascii="Book Antiqua" w:eastAsia="MS Mincho" w:hAnsi="Book Antiqua" w:cs="Times New Roman"/>
          <w:sz w:val="24"/>
          <w:szCs w:val="24"/>
          <w:lang w:val="en-US"/>
        </w:rPr>
        <w:t xml:space="preserve"> controlled patients with blunted CD4+ T cell gain?</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MS Mincho" w:hAnsi="Book Antiqua" w:cs="Times New Roman"/>
          <w:b/>
          <w:sz w:val="24"/>
          <w:szCs w:val="24"/>
          <w:u w:val="single"/>
          <w:lang w:val="en-US"/>
        </w:rPr>
      </w:pP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MS Mincho" w:hAnsi="Book Antiqua" w:cs="Times New Roman"/>
          <w:b/>
          <w:caps/>
          <w:sz w:val="24"/>
          <w:szCs w:val="24"/>
          <w:lang w:val="en-US"/>
        </w:rPr>
      </w:pPr>
      <w:r w:rsidRPr="00A30C58">
        <w:rPr>
          <w:rFonts w:ascii="Book Antiqua" w:eastAsia="MS Mincho" w:hAnsi="Book Antiqua" w:cs="Times New Roman"/>
          <w:b/>
          <w:caps/>
          <w:sz w:val="24"/>
          <w:szCs w:val="24"/>
          <w:lang w:val="en-US"/>
        </w:rPr>
        <w:t>Residual viremia</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MS Mincho" w:hAnsi="Book Antiqua" w:cs="Times New Roman"/>
          <w:sz w:val="24"/>
          <w:szCs w:val="24"/>
          <w:vertAlign w:val="superscript"/>
          <w:lang w:val="en-US"/>
        </w:rPr>
      </w:pPr>
      <w:r w:rsidRPr="00A30C58">
        <w:rPr>
          <w:rFonts w:ascii="Book Antiqua" w:eastAsia="MS Mincho" w:hAnsi="Book Antiqua" w:cs="Times New Roman"/>
          <w:sz w:val="24"/>
          <w:szCs w:val="24"/>
          <w:lang w:val="en-US"/>
        </w:rPr>
        <w:t xml:space="preserve">The objective of </w:t>
      </w:r>
      <w:proofErr w:type="spellStart"/>
      <w:r w:rsidRPr="00A30C58">
        <w:rPr>
          <w:rFonts w:ascii="Book Antiqua" w:eastAsia="MS Mincho" w:hAnsi="Book Antiqua" w:cs="Times New Roman"/>
          <w:sz w:val="24"/>
          <w:szCs w:val="24"/>
          <w:lang w:val="en-US"/>
        </w:rPr>
        <w:t>cART</w:t>
      </w:r>
      <w:proofErr w:type="spellEnd"/>
      <w:r w:rsidRPr="00A30C58">
        <w:rPr>
          <w:rFonts w:ascii="Book Antiqua" w:eastAsia="MS Mincho" w:hAnsi="Book Antiqua" w:cs="Times New Roman"/>
          <w:sz w:val="24"/>
          <w:szCs w:val="24"/>
          <w:lang w:val="en-US"/>
        </w:rPr>
        <w:t xml:space="preserve"> is to maintain plasma </w:t>
      </w:r>
      <w:proofErr w:type="spellStart"/>
      <w:r w:rsidRPr="00A30C58">
        <w:rPr>
          <w:rFonts w:ascii="Book Antiqua" w:eastAsia="MS Mincho" w:hAnsi="Book Antiqua" w:cs="Times New Roman"/>
          <w:sz w:val="24"/>
          <w:szCs w:val="24"/>
          <w:lang w:val="en-US"/>
        </w:rPr>
        <w:t>virological</w:t>
      </w:r>
      <w:proofErr w:type="spellEnd"/>
      <w:r w:rsidRPr="00A30C58">
        <w:rPr>
          <w:rFonts w:ascii="Book Antiqua" w:eastAsia="MS Mincho" w:hAnsi="Book Antiqua" w:cs="Times New Roman"/>
          <w:sz w:val="24"/>
          <w:szCs w:val="24"/>
          <w:lang w:val="en-US"/>
        </w:rPr>
        <w:t xml:space="preserve"> suppression below the limits of detection, </w:t>
      </w:r>
      <w:r w:rsidR="002B36BA" w:rsidRPr="00A30C58">
        <w:rPr>
          <w:rFonts w:ascii="Book Antiqua" w:eastAsia="MS Mincho" w:hAnsi="Book Antiqua" w:cs="Times New Roman"/>
          <w:sz w:val="24"/>
          <w:szCs w:val="24"/>
          <w:lang w:val="en-US"/>
        </w:rPr>
        <w:t>which are</w:t>
      </w:r>
      <w:r w:rsidRPr="00A30C58">
        <w:rPr>
          <w:rFonts w:ascii="Book Antiqua" w:eastAsia="MS Mincho" w:hAnsi="Book Antiqua" w:cs="Times New Roman"/>
          <w:sz w:val="24"/>
          <w:szCs w:val="24"/>
          <w:lang w:val="en-US"/>
        </w:rPr>
        <w:t xml:space="preserve"> generally less than 50 copie</w:t>
      </w:r>
      <w:r w:rsidR="002B36BA" w:rsidRPr="00A30C58">
        <w:rPr>
          <w:rFonts w:ascii="Book Antiqua" w:eastAsia="MS Mincho" w:hAnsi="Book Antiqua" w:cs="Times New Roman"/>
          <w:sz w:val="24"/>
          <w:szCs w:val="24"/>
          <w:lang w:val="en-US"/>
        </w:rPr>
        <w:t>s</w:t>
      </w:r>
      <w:r w:rsidRPr="00A30C58">
        <w:rPr>
          <w:rFonts w:ascii="Book Antiqua" w:eastAsia="MS Mincho" w:hAnsi="Book Antiqua" w:cs="Times New Roman"/>
          <w:sz w:val="24"/>
          <w:szCs w:val="24"/>
          <w:lang w:val="en-US"/>
        </w:rPr>
        <w:t>/mL</w:t>
      </w:r>
      <w:r w:rsidR="00AF0417" w:rsidRPr="00A30C58">
        <w:rPr>
          <w:rFonts w:ascii="Book Antiqua" w:eastAsia="MS Mincho" w:hAnsi="Book Antiqua" w:cs="Times New Roman"/>
          <w:sz w:val="24"/>
          <w:szCs w:val="24"/>
          <w:lang w:val="en-US"/>
        </w:rPr>
        <w:t xml:space="preserve"> depending on the assay that is used</w:t>
      </w:r>
      <w:r w:rsidRPr="00A30C58">
        <w:rPr>
          <w:rFonts w:ascii="Book Antiqua" w:eastAsia="MS Mincho" w:hAnsi="Book Antiqua" w:cs="Times New Roman"/>
          <w:sz w:val="24"/>
          <w:szCs w:val="24"/>
          <w:vertAlign w:val="superscript"/>
          <w:lang w:val="en-US"/>
        </w:rPr>
        <w:t>[52]</w:t>
      </w:r>
      <w:r w:rsidRPr="00A30C58">
        <w:rPr>
          <w:rFonts w:ascii="Book Antiqua" w:eastAsia="MS Mincho" w:hAnsi="Book Antiqua" w:cs="Times New Roman"/>
          <w:sz w:val="24"/>
          <w:szCs w:val="24"/>
          <w:lang w:val="en-US"/>
        </w:rPr>
        <w:t xml:space="preserve">. Several studies have </w:t>
      </w:r>
      <w:r w:rsidR="008359BB" w:rsidRPr="00A30C58">
        <w:rPr>
          <w:rFonts w:ascii="Book Antiqua" w:eastAsia="MS Mincho" w:hAnsi="Book Antiqua" w:cs="Times New Roman"/>
          <w:sz w:val="24"/>
          <w:szCs w:val="24"/>
          <w:lang w:val="en-US"/>
        </w:rPr>
        <w:t xml:space="preserve">demonstrated </w:t>
      </w:r>
      <w:r w:rsidRPr="00A30C58">
        <w:rPr>
          <w:rFonts w:ascii="Book Antiqua" w:eastAsia="MS Mincho" w:hAnsi="Book Antiqua" w:cs="Times New Roman"/>
          <w:sz w:val="24"/>
          <w:szCs w:val="24"/>
          <w:lang w:val="en-US"/>
        </w:rPr>
        <w:t xml:space="preserve">that maintaining viral load </w:t>
      </w:r>
      <w:r w:rsidR="008359BB" w:rsidRPr="00A30C58">
        <w:rPr>
          <w:rFonts w:ascii="Book Antiqua" w:eastAsia="MS Mincho" w:hAnsi="Book Antiqua" w:cs="Times New Roman"/>
          <w:sz w:val="24"/>
          <w:szCs w:val="24"/>
          <w:lang w:val="en-US"/>
        </w:rPr>
        <w:t xml:space="preserve">levels </w:t>
      </w:r>
      <w:r w:rsidRPr="00A30C58">
        <w:rPr>
          <w:rFonts w:ascii="Book Antiqua" w:eastAsia="MS Mincho" w:hAnsi="Book Antiqua" w:cs="Times New Roman"/>
          <w:sz w:val="24"/>
          <w:szCs w:val="24"/>
          <w:lang w:val="en-US"/>
        </w:rPr>
        <w:t>&lt;</w:t>
      </w:r>
      <w:r w:rsidR="007163E9" w:rsidRPr="00A30C58">
        <w:rPr>
          <w:rFonts w:ascii="Book Antiqua" w:hAnsi="Book Antiqua" w:cs="Times New Roman"/>
          <w:sz w:val="24"/>
          <w:szCs w:val="24"/>
          <w:lang w:val="en-US" w:eastAsia="zh-CN"/>
        </w:rPr>
        <w:t xml:space="preserve"> </w:t>
      </w:r>
      <w:r w:rsidRPr="00A30C58">
        <w:rPr>
          <w:rFonts w:ascii="Book Antiqua" w:eastAsia="MS Mincho" w:hAnsi="Book Antiqua" w:cs="Times New Roman"/>
          <w:sz w:val="24"/>
          <w:szCs w:val="24"/>
          <w:lang w:val="en-US"/>
        </w:rPr>
        <w:t xml:space="preserve">50 copies/mL </w:t>
      </w:r>
      <w:r w:rsidR="008359BB" w:rsidRPr="00A30C58">
        <w:rPr>
          <w:rFonts w:ascii="Book Antiqua" w:eastAsia="MS Mincho" w:hAnsi="Book Antiqua" w:cs="Times New Roman"/>
          <w:sz w:val="24"/>
          <w:szCs w:val="24"/>
          <w:lang w:val="en-US"/>
        </w:rPr>
        <w:t xml:space="preserve">leads to </w:t>
      </w:r>
      <w:r w:rsidRPr="00A30C58">
        <w:rPr>
          <w:rFonts w:ascii="Book Antiqua" w:eastAsia="MS Mincho" w:hAnsi="Book Antiqua" w:cs="Times New Roman"/>
          <w:sz w:val="24"/>
          <w:szCs w:val="24"/>
          <w:lang w:val="en-US"/>
        </w:rPr>
        <w:t xml:space="preserve">long-term </w:t>
      </w:r>
      <w:proofErr w:type="spellStart"/>
      <w:r w:rsidRPr="00A30C58">
        <w:rPr>
          <w:rFonts w:ascii="Book Antiqua" w:eastAsia="MS Mincho" w:hAnsi="Book Antiqua" w:cs="Times New Roman"/>
          <w:sz w:val="24"/>
          <w:szCs w:val="24"/>
          <w:lang w:val="en-US"/>
        </w:rPr>
        <w:t>virological</w:t>
      </w:r>
      <w:proofErr w:type="spellEnd"/>
      <w:r w:rsidRPr="00A30C58">
        <w:rPr>
          <w:rFonts w:ascii="Book Antiqua" w:eastAsia="MS Mincho" w:hAnsi="Book Antiqua" w:cs="Times New Roman"/>
          <w:sz w:val="24"/>
          <w:szCs w:val="24"/>
          <w:lang w:val="en-US"/>
        </w:rPr>
        <w:t xml:space="preserve"> success and immunologic</w:t>
      </w:r>
      <w:r w:rsidR="008359BB" w:rsidRPr="00A30C58">
        <w:rPr>
          <w:rFonts w:ascii="Book Antiqua" w:eastAsia="MS Mincho" w:hAnsi="Book Antiqua" w:cs="Times New Roman"/>
          <w:sz w:val="24"/>
          <w:szCs w:val="24"/>
          <w:lang w:val="en-US"/>
        </w:rPr>
        <w:t>al</w:t>
      </w:r>
      <w:r w:rsidRPr="00A30C58">
        <w:rPr>
          <w:rFonts w:ascii="Book Antiqua" w:eastAsia="MS Mincho" w:hAnsi="Book Antiqua" w:cs="Times New Roman"/>
          <w:sz w:val="24"/>
          <w:szCs w:val="24"/>
          <w:lang w:val="en-US"/>
        </w:rPr>
        <w:t xml:space="preserve"> and clinical benefit</w:t>
      </w:r>
      <w:r w:rsidR="008359BB" w:rsidRPr="00A30C58">
        <w:rPr>
          <w:rFonts w:ascii="Book Antiqua" w:eastAsia="MS Mincho" w:hAnsi="Book Antiqua" w:cs="Times New Roman"/>
          <w:sz w:val="24"/>
          <w:szCs w:val="24"/>
          <w:lang w:val="en-US"/>
        </w:rPr>
        <w:t>s</w:t>
      </w:r>
      <w:r w:rsidRPr="00A30C58">
        <w:rPr>
          <w:rFonts w:ascii="Book Antiqua" w:eastAsia="MS Mincho" w:hAnsi="Book Antiqua" w:cs="Times New Roman"/>
          <w:sz w:val="24"/>
          <w:szCs w:val="24"/>
          <w:lang w:val="en-US"/>
        </w:rPr>
        <w:t xml:space="preserve"> in HIV-</w:t>
      </w:r>
      <w:r w:rsidR="008359BB" w:rsidRPr="00A30C58">
        <w:rPr>
          <w:rFonts w:ascii="Book Antiqua" w:eastAsia="MS Mincho" w:hAnsi="Book Antiqua" w:cs="Times New Roman"/>
          <w:sz w:val="24"/>
          <w:szCs w:val="24"/>
          <w:lang w:val="en-US"/>
        </w:rPr>
        <w:t>1-</w:t>
      </w:r>
      <w:r w:rsidRPr="00A30C58">
        <w:rPr>
          <w:rFonts w:ascii="Book Antiqua" w:eastAsia="MS Mincho" w:hAnsi="Book Antiqua" w:cs="Times New Roman"/>
          <w:sz w:val="24"/>
          <w:szCs w:val="24"/>
          <w:lang w:val="en-US"/>
        </w:rPr>
        <w:t xml:space="preserve">infected subjects. </w:t>
      </w:r>
      <w:r w:rsidR="008359BB" w:rsidRPr="00A30C58">
        <w:rPr>
          <w:rFonts w:ascii="Book Antiqua" w:eastAsia="MS Mincho" w:hAnsi="Book Antiqua" w:cs="Times New Roman"/>
          <w:sz w:val="24"/>
          <w:szCs w:val="24"/>
          <w:lang w:val="en-US"/>
        </w:rPr>
        <w:t>However</w:t>
      </w:r>
      <w:r w:rsidRPr="00A30C58">
        <w:rPr>
          <w:rFonts w:ascii="Book Antiqua" w:eastAsia="MS Mincho" w:hAnsi="Book Antiqua" w:cs="Times New Roman"/>
          <w:sz w:val="24"/>
          <w:szCs w:val="24"/>
          <w:lang w:val="en-US"/>
        </w:rPr>
        <w:t xml:space="preserve">, the main methods </w:t>
      </w:r>
      <w:r w:rsidR="008359BB" w:rsidRPr="00A30C58">
        <w:rPr>
          <w:rFonts w:ascii="Book Antiqua" w:eastAsia="MS Mincho" w:hAnsi="Book Antiqua" w:cs="Times New Roman"/>
          <w:sz w:val="24"/>
          <w:szCs w:val="24"/>
          <w:lang w:val="en-US"/>
        </w:rPr>
        <w:t xml:space="preserve">that are </w:t>
      </w:r>
      <w:r w:rsidRPr="00A30C58">
        <w:rPr>
          <w:rFonts w:ascii="Book Antiqua" w:eastAsia="MS Mincho" w:hAnsi="Book Antiqua" w:cs="Times New Roman"/>
          <w:sz w:val="24"/>
          <w:szCs w:val="24"/>
          <w:lang w:val="en-US"/>
        </w:rPr>
        <w:t xml:space="preserve">used to evaluate HIV-1 RNA load during HIV-1 infection </w:t>
      </w:r>
      <w:r w:rsidR="008359BB" w:rsidRPr="00A30C58">
        <w:rPr>
          <w:rFonts w:ascii="Book Antiqua" w:eastAsia="MS Mincho" w:hAnsi="Book Antiqua" w:cs="Times New Roman"/>
          <w:sz w:val="24"/>
          <w:szCs w:val="24"/>
          <w:lang w:val="en-US"/>
        </w:rPr>
        <w:t xml:space="preserve">have </w:t>
      </w:r>
      <w:r w:rsidRPr="00A30C58">
        <w:rPr>
          <w:rFonts w:ascii="Book Antiqua" w:eastAsia="MS Mincho" w:hAnsi="Book Antiqua" w:cs="Times New Roman"/>
          <w:sz w:val="24"/>
          <w:szCs w:val="24"/>
          <w:lang w:val="en-US"/>
        </w:rPr>
        <w:t>various detection limits</w:t>
      </w:r>
      <w:r w:rsidR="008359BB"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t>
      </w:r>
      <w:r w:rsidR="008359BB"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polymerase chain reaction (PCR) assay has a detection limit of 400 copies/</w:t>
      </w:r>
      <w:proofErr w:type="spellStart"/>
      <w:r w:rsidRPr="00A30C58">
        <w:rPr>
          <w:rFonts w:ascii="Book Antiqua" w:eastAsia="MS Mincho" w:hAnsi="Book Antiqua" w:cs="Times New Roman"/>
          <w:sz w:val="24"/>
          <w:szCs w:val="24"/>
          <w:lang w:val="en-US"/>
        </w:rPr>
        <w:t>mL</w:t>
      </w:r>
      <w:r w:rsidR="008359BB" w:rsidRPr="00A30C58">
        <w:rPr>
          <w:rFonts w:ascii="Book Antiqua" w:eastAsia="MS Mincho" w:hAnsi="Book Antiqua" w:cs="Times New Roman"/>
          <w:sz w:val="24"/>
          <w:szCs w:val="24"/>
          <w:lang w:val="en-US"/>
        </w:rPr>
        <w:t>.</w:t>
      </w:r>
      <w:proofErr w:type="spellEnd"/>
      <w:r w:rsidRPr="00A30C58">
        <w:rPr>
          <w:rFonts w:ascii="Book Antiqua" w:eastAsia="MS Mincho" w:hAnsi="Book Antiqua" w:cs="Times New Roman"/>
          <w:sz w:val="24"/>
          <w:szCs w:val="24"/>
          <w:lang w:val="en-US"/>
        </w:rPr>
        <w:t xml:space="preserve"> </w:t>
      </w:r>
      <w:r w:rsidR="008359BB" w:rsidRPr="00A30C58">
        <w:rPr>
          <w:rFonts w:ascii="Book Antiqua" w:eastAsia="MS Mincho" w:hAnsi="Book Antiqua" w:cs="Times New Roman"/>
          <w:sz w:val="24"/>
          <w:szCs w:val="24"/>
          <w:lang w:val="en-US"/>
        </w:rPr>
        <w:t>T</w:t>
      </w:r>
      <w:r w:rsidRPr="00A30C58">
        <w:rPr>
          <w:rFonts w:ascii="Book Antiqua" w:eastAsia="MS Mincho" w:hAnsi="Book Antiqua" w:cs="Times New Roman"/>
          <w:sz w:val="24"/>
          <w:szCs w:val="24"/>
          <w:lang w:val="en-US"/>
        </w:rPr>
        <w:t xml:space="preserve">he ultrasensitive PCR assay has a detection limit of 50 copies/mL, and the </w:t>
      </w:r>
      <w:r w:rsidR="008359BB" w:rsidRPr="00A30C58">
        <w:rPr>
          <w:rFonts w:ascii="Book Antiqua" w:eastAsia="MS Mincho" w:hAnsi="Book Antiqua" w:cs="Times New Roman"/>
          <w:sz w:val="24"/>
          <w:szCs w:val="24"/>
          <w:lang w:val="en-US"/>
        </w:rPr>
        <w:t>real-</w:t>
      </w:r>
      <w:r w:rsidRPr="00A30C58">
        <w:rPr>
          <w:rFonts w:ascii="Book Antiqua" w:eastAsia="MS Mincho" w:hAnsi="Book Antiqua" w:cs="Times New Roman"/>
          <w:sz w:val="24"/>
          <w:szCs w:val="24"/>
          <w:lang w:val="en-US"/>
        </w:rPr>
        <w:t xml:space="preserve">time PCR assay has </w:t>
      </w:r>
      <w:r w:rsidR="008359BB" w:rsidRPr="00A30C58">
        <w:rPr>
          <w:rFonts w:ascii="Book Antiqua" w:eastAsia="MS Mincho" w:hAnsi="Book Antiqua" w:cs="Times New Roman"/>
          <w:sz w:val="24"/>
          <w:szCs w:val="24"/>
          <w:lang w:val="en-US"/>
        </w:rPr>
        <w:t xml:space="preserve">a </w:t>
      </w:r>
      <w:r w:rsidRPr="00A30C58">
        <w:rPr>
          <w:rFonts w:ascii="Book Antiqua" w:eastAsia="MS Mincho" w:hAnsi="Book Antiqua" w:cs="Times New Roman"/>
          <w:sz w:val="24"/>
          <w:szCs w:val="24"/>
          <w:lang w:val="en-US"/>
        </w:rPr>
        <w:t xml:space="preserve">lower limit of detection </w:t>
      </w:r>
      <w:r w:rsidR="008359BB" w:rsidRPr="00A30C58">
        <w:rPr>
          <w:rFonts w:ascii="Book Antiqua" w:eastAsia="MS Mincho" w:hAnsi="Book Antiqua" w:cs="Times New Roman"/>
          <w:sz w:val="24"/>
          <w:szCs w:val="24"/>
          <w:lang w:val="en-US"/>
        </w:rPr>
        <w:t xml:space="preserve">that ranges </w:t>
      </w:r>
      <w:r w:rsidRPr="00A30C58">
        <w:rPr>
          <w:rFonts w:ascii="Book Antiqua" w:eastAsia="MS Mincho" w:hAnsi="Book Antiqua" w:cs="Times New Roman"/>
          <w:sz w:val="24"/>
          <w:szCs w:val="24"/>
          <w:lang w:val="en-US"/>
        </w:rPr>
        <w:t>from 20</w:t>
      </w:r>
      <w:r w:rsidR="008359BB"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48 copies/mL</w:t>
      </w:r>
      <w:r w:rsidRPr="00A30C58">
        <w:rPr>
          <w:rFonts w:ascii="Book Antiqua" w:eastAsia="MS Mincho" w:hAnsi="Book Antiqua" w:cs="Times New Roman"/>
          <w:sz w:val="24"/>
          <w:szCs w:val="24"/>
          <w:vertAlign w:val="superscript"/>
          <w:lang w:val="en-US"/>
        </w:rPr>
        <w:t>[53]</w:t>
      </w:r>
      <w:r w:rsidRPr="00A30C58">
        <w:rPr>
          <w:rFonts w:ascii="Book Antiqua" w:eastAsia="MS Mincho" w:hAnsi="Book Antiqua" w:cs="Times New Roman"/>
          <w:sz w:val="24"/>
          <w:szCs w:val="24"/>
          <w:lang w:val="en-US"/>
        </w:rPr>
        <w:t>. The lower limit</w:t>
      </w:r>
      <w:r w:rsidR="00CA7C3C" w:rsidRPr="00A30C58">
        <w:rPr>
          <w:rFonts w:ascii="Book Antiqua" w:eastAsia="MS Mincho" w:hAnsi="Book Antiqua" w:cs="Times New Roman"/>
          <w:sz w:val="24"/>
          <w:szCs w:val="24"/>
          <w:lang w:val="en-US"/>
        </w:rPr>
        <w:t>s</w:t>
      </w:r>
      <w:r w:rsidRPr="00A30C58">
        <w:rPr>
          <w:rFonts w:ascii="Book Antiqua" w:eastAsia="MS Mincho" w:hAnsi="Book Antiqua" w:cs="Times New Roman"/>
          <w:sz w:val="24"/>
          <w:szCs w:val="24"/>
          <w:lang w:val="en-US"/>
        </w:rPr>
        <w:t xml:space="preserve"> of detection of the new real-time assays may result in increased measurements of transient and intermittent detectable viral RNA (blips) in patients </w:t>
      </w:r>
      <w:r w:rsidR="00CA7C3C" w:rsidRPr="00A30C58">
        <w:rPr>
          <w:rFonts w:ascii="Book Antiqua" w:eastAsia="MS Mincho" w:hAnsi="Book Antiqua" w:cs="Times New Roman"/>
          <w:sz w:val="24"/>
          <w:szCs w:val="24"/>
          <w:lang w:val="en-US"/>
        </w:rPr>
        <w:t>with</w:t>
      </w:r>
      <w:r w:rsidRPr="00A30C58">
        <w:rPr>
          <w:rFonts w:ascii="Book Antiqua" w:eastAsia="MS Mincho" w:hAnsi="Book Antiqua" w:cs="Times New Roman"/>
          <w:sz w:val="24"/>
          <w:szCs w:val="24"/>
          <w:lang w:val="en-US"/>
        </w:rPr>
        <w:t xml:space="preserve"> </w:t>
      </w:r>
      <w:proofErr w:type="spellStart"/>
      <w:r w:rsidRPr="00A30C58">
        <w:rPr>
          <w:rFonts w:ascii="Book Antiqua" w:eastAsia="MS Mincho" w:hAnsi="Book Antiqua" w:cs="Times New Roman"/>
          <w:sz w:val="24"/>
          <w:szCs w:val="24"/>
          <w:lang w:val="en-US"/>
        </w:rPr>
        <w:t>virological</w:t>
      </w:r>
      <w:proofErr w:type="spellEnd"/>
      <w:r w:rsidRPr="00A30C58">
        <w:rPr>
          <w:rFonts w:ascii="Book Antiqua" w:eastAsia="MS Mincho" w:hAnsi="Book Antiqua" w:cs="Times New Roman"/>
          <w:sz w:val="24"/>
          <w:szCs w:val="24"/>
          <w:lang w:val="en-US"/>
        </w:rPr>
        <w:t xml:space="preserve"> suppression. There </w:t>
      </w:r>
      <w:r w:rsidR="00A557BE" w:rsidRPr="00A30C58">
        <w:rPr>
          <w:rFonts w:ascii="Book Antiqua" w:eastAsia="MS Mincho" w:hAnsi="Book Antiqua" w:cs="Times New Roman"/>
          <w:sz w:val="24"/>
          <w:szCs w:val="24"/>
          <w:lang w:val="en-US"/>
        </w:rPr>
        <w:t>is</w:t>
      </w:r>
      <w:r w:rsidRPr="00A30C58">
        <w:rPr>
          <w:rFonts w:ascii="Book Antiqua" w:eastAsia="MS Mincho" w:hAnsi="Book Antiqua" w:cs="Times New Roman"/>
          <w:sz w:val="24"/>
          <w:szCs w:val="24"/>
          <w:lang w:val="en-US"/>
        </w:rPr>
        <w:t xml:space="preserve"> controversy about the significance and consequences of viral blips. Several authors suggest an association between blips and </w:t>
      </w:r>
      <w:r w:rsidR="00A557BE"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 xml:space="preserve">development of mutations that confer resistance to </w:t>
      </w:r>
      <w:proofErr w:type="spellStart"/>
      <w:r w:rsidRPr="00A30C58">
        <w:rPr>
          <w:rFonts w:ascii="Book Antiqua" w:eastAsia="MS Mincho" w:hAnsi="Book Antiqua" w:cs="Times New Roman"/>
          <w:sz w:val="24"/>
          <w:szCs w:val="24"/>
          <w:lang w:val="en-US"/>
        </w:rPr>
        <w:t>cART</w:t>
      </w:r>
      <w:proofErr w:type="spellEnd"/>
      <w:r w:rsidRPr="00A30C58">
        <w:rPr>
          <w:rFonts w:ascii="Book Antiqua" w:eastAsia="MS Mincho" w:hAnsi="Book Antiqua" w:cs="Times New Roman"/>
          <w:sz w:val="24"/>
          <w:szCs w:val="24"/>
          <w:lang w:val="en-US"/>
        </w:rPr>
        <w:t xml:space="preserve"> and </w:t>
      </w:r>
      <w:r w:rsidR="00A557BE" w:rsidRPr="00A30C58">
        <w:rPr>
          <w:rFonts w:ascii="Book Antiqua" w:eastAsia="MS Mincho" w:hAnsi="Book Antiqua" w:cs="Times New Roman"/>
          <w:sz w:val="24"/>
          <w:szCs w:val="24"/>
          <w:lang w:val="en-US"/>
        </w:rPr>
        <w:t xml:space="preserve">an </w:t>
      </w:r>
      <w:r w:rsidRPr="00A30C58">
        <w:rPr>
          <w:rFonts w:ascii="Book Antiqua" w:eastAsia="MS Mincho" w:hAnsi="Book Antiqua" w:cs="Times New Roman"/>
          <w:sz w:val="24"/>
          <w:szCs w:val="24"/>
          <w:lang w:val="en-US"/>
        </w:rPr>
        <w:t xml:space="preserve">increased risk of </w:t>
      </w:r>
      <w:proofErr w:type="spellStart"/>
      <w:r w:rsidRPr="00A30C58">
        <w:rPr>
          <w:rFonts w:ascii="Book Antiqua" w:eastAsia="MS Mincho" w:hAnsi="Book Antiqua" w:cs="Times New Roman"/>
          <w:sz w:val="24"/>
          <w:szCs w:val="24"/>
          <w:lang w:val="en-US"/>
        </w:rPr>
        <w:t>virological</w:t>
      </w:r>
      <w:proofErr w:type="spellEnd"/>
      <w:r w:rsidRPr="00A30C58">
        <w:rPr>
          <w:rFonts w:ascii="Book Antiqua" w:eastAsia="MS Mincho" w:hAnsi="Book Antiqua" w:cs="Times New Roman"/>
          <w:sz w:val="24"/>
          <w:szCs w:val="24"/>
          <w:lang w:val="en-US"/>
        </w:rPr>
        <w:t xml:space="preserve"> failure</w:t>
      </w:r>
      <w:r w:rsidRPr="00A30C58">
        <w:rPr>
          <w:rFonts w:ascii="Book Antiqua" w:eastAsia="MS Mincho" w:hAnsi="Book Antiqua" w:cs="Times New Roman"/>
          <w:sz w:val="24"/>
          <w:szCs w:val="24"/>
          <w:vertAlign w:val="superscript"/>
          <w:lang w:val="en-US"/>
        </w:rPr>
        <w:t>[54-56]</w:t>
      </w:r>
      <w:r w:rsidRPr="00A30C58">
        <w:rPr>
          <w:rFonts w:ascii="Book Antiqua" w:eastAsia="MS Mincho" w:hAnsi="Book Antiqua" w:cs="Times New Roman"/>
          <w:sz w:val="24"/>
          <w:szCs w:val="24"/>
          <w:lang w:val="en-US"/>
        </w:rPr>
        <w:t xml:space="preserve">. </w:t>
      </w:r>
      <w:r w:rsidR="00A557BE" w:rsidRPr="00A30C58">
        <w:rPr>
          <w:rFonts w:ascii="Book Antiqua" w:eastAsia="MS Mincho" w:hAnsi="Book Antiqua" w:cs="Times New Roman"/>
          <w:sz w:val="24"/>
          <w:szCs w:val="24"/>
          <w:lang w:val="en-US"/>
        </w:rPr>
        <w:t>In contrast</w:t>
      </w:r>
      <w:r w:rsidRPr="00A30C58">
        <w:rPr>
          <w:rFonts w:ascii="Book Antiqua" w:eastAsia="MS Mincho" w:hAnsi="Book Antiqua" w:cs="Times New Roman"/>
          <w:sz w:val="24"/>
          <w:szCs w:val="24"/>
          <w:lang w:val="en-US"/>
        </w:rPr>
        <w:t>, other</w:t>
      </w:r>
      <w:r w:rsidR="00A557BE" w:rsidRPr="00A30C58">
        <w:rPr>
          <w:rFonts w:ascii="Book Antiqua" w:eastAsia="MS Mincho" w:hAnsi="Book Antiqua" w:cs="Times New Roman"/>
          <w:sz w:val="24"/>
          <w:szCs w:val="24"/>
          <w:lang w:val="en-US"/>
        </w:rPr>
        <w:t xml:space="preserve"> author</w:t>
      </w:r>
      <w:r w:rsidRPr="00A30C58">
        <w:rPr>
          <w:rFonts w:ascii="Book Antiqua" w:eastAsia="MS Mincho" w:hAnsi="Book Antiqua" w:cs="Times New Roman"/>
          <w:sz w:val="24"/>
          <w:szCs w:val="24"/>
          <w:lang w:val="en-US"/>
        </w:rPr>
        <w:t xml:space="preserve">s did not </w:t>
      </w:r>
      <w:r w:rsidR="00A557BE" w:rsidRPr="00A30C58">
        <w:rPr>
          <w:rFonts w:ascii="Book Antiqua" w:eastAsia="MS Mincho" w:hAnsi="Book Antiqua" w:cs="Times New Roman"/>
          <w:sz w:val="24"/>
          <w:szCs w:val="24"/>
          <w:lang w:val="en-US"/>
        </w:rPr>
        <w:t xml:space="preserve">find </w:t>
      </w:r>
      <w:r w:rsidRPr="00A30C58">
        <w:rPr>
          <w:rFonts w:ascii="Book Antiqua" w:eastAsia="MS Mincho" w:hAnsi="Book Antiqua" w:cs="Times New Roman"/>
          <w:sz w:val="24"/>
          <w:szCs w:val="24"/>
          <w:lang w:val="en-US"/>
        </w:rPr>
        <w:t xml:space="preserve">any relationship between isolated blips and </w:t>
      </w:r>
      <w:proofErr w:type="spellStart"/>
      <w:r w:rsidRPr="00A30C58">
        <w:rPr>
          <w:rFonts w:ascii="Book Antiqua" w:eastAsia="MS Mincho" w:hAnsi="Book Antiqua" w:cs="Times New Roman"/>
          <w:sz w:val="24"/>
          <w:szCs w:val="24"/>
          <w:lang w:val="en-US"/>
        </w:rPr>
        <w:t>virological</w:t>
      </w:r>
      <w:proofErr w:type="spellEnd"/>
      <w:r w:rsidRPr="00A30C58">
        <w:rPr>
          <w:rFonts w:ascii="Book Antiqua" w:eastAsia="MS Mincho" w:hAnsi="Book Antiqua" w:cs="Times New Roman"/>
          <w:sz w:val="24"/>
          <w:szCs w:val="24"/>
          <w:lang w:val="en-US"/>
        </w:rPr>
        <w:t xml:space="preserve"> failure</w:t>
      </w:r>
      <w:r w:rsidRPr="00A30C58">
        <w:rPr>
          <w:rFonts w:ascii="Book Antiqua" w:eastAsia="MS Mincho" w:hAnsi="Book Antiqua" w:cs="Times New Roman"/>
          <w:sz w:val="24"/>
          <w:szCs w:val="24"/>
          <w:vertAlign w:val="superscript"/>
          <w:lang w:val="en-US"/>
        </w:rPr>
        <w:t>[57,58]</w:t>
      </w:r>
      <w:r w:rsidRPr="00A30C58">
        <w:rPr>
          <w:rFonts w:ascii="Book Antiqua" w:eastAsia="MS Mincho" w:hAnsi="Book Antiqua" w:cs="Times New Roman"/>
          <w:sz w:val="24"/>
          <w:szCs w:val="24"/>
          <w:lang w:val="en-US"/>
        </w:rPr>
        <w:t xml:space="preserve">. </w:t>
      </w:r>
      <w:r w:rsidR="00A557BE" w:rsidRPr="00A30C58">
        <w:rPr>
          <w:rFonts w:ascii="Book Antiqua" w:eastAsia="MS Mincho" w:hAnsi="Book Antiqua" w:cs="Times New Roman"/>
          <w:sz w:val="24"/>
          <w:szCs w:val="24"/>
          <w:lang w:val="en-US"/>
        </w:rPr>
        <w:t>I</w:t>
      </w:r>
      <w:r w:rsidRPr="00A30C58">
        <w:rPr>
          <w:rFonts w:ascii="Book Antiqua" w:eastAsia="MS Mincho" w:hAnsi="Book Antiqua" w:cs="Times New Roman"/>
          <w:sz w:val="24"/>
          <w:szCs w:val="24"/>
          <w:lang w:val="en-US"/>
        </w:rPr>
        <w:t xml:space="preserve">ntermittent </w:t>
      </w:r>
      <w:proofErr w:type="spellStart"/>
      <w:r w:rsidRPr="00A30C58">
        <w:rPr>
          <w:rFonts w:ascii="Book Antiqua" w:eastAsia="MS Mincho" w:hAnsi="Book Antiqua" w:cs="Times New Roman"/>
          <w:sz w:val="24"/>
          <w:szCs w:val="24"/>
          <w:lang w:val="en-US"/>
        </w:rPr>
        <w:t>viremia</w:t>
      </w:r>
      <w:proofErr w:type="spellEnd"/>
      <w:r w:rsidRPr="00A30C58">
        <w:rPr>
          <w:rFonts w:ascii="Book Antiqua" w:eastAsia="MS Mincho" w:hAnsi="Book Antiqua" w:cs="Times New Roman"/>
          <w:sz w:val="24"/>
          <w:szCs w:val="24"/>
          <w:lang w:val="en-US"/>
        </w:rPr>
        <w:t xml:space="preserve"> increases T cell activation and facilitates the extension of </w:t>
      </w:r>
      <w:r w:rsidRPr="00A30C58">
        <w:rPr>
          <w:rFonts w:ascii="Book Antiqua" w:eastAsia="MS Mincho" w:hAnsi="Book Antiqua" w:cs="Times New Roman"/>
          <w:sz w:val="24"/>
          <w:szCs w:val="24"/>
          <w:lang w:val="en-US"/>
        </w:rPr>
        <w:lastRenderedPageBreak/>
        <w:t xml:space="preserve">HIV-1 infection. Subjects with intermittent </w:t>
      </w:r>
      <w:proofErr w:type="spellStart"/>
      <w:r w:rsidRPr="00A30C58">
        <w:rPr>
          <w:rFonts w:ascii="Book Antiqua" w:eastAsia="MS Mincho" w:hAnsi="Book Antiqua" w:cs="Times New Roman"/>
          <w:sz w:val="24"/>
          <w:szCs w:val="24"/>
          <w:lang w:val="en-US"/>
        </w:rPr>
        <w:t>viremia</w:t>
      </w:r>
      <w:proofErr w:type="spellEnd"/>
      <w:r w:rsidRPr="00A30C58">
        <w:rPr>
          <w:rFonts w:ascii="Book Antiqua" w:eastAsia="MS Mincho" w:hAnsi="Book Antiqua" w:cs="Times New Roman"/>
          <w:sz w:val="24"/>
          <w:szCs w:val="24"/>
          <w:lang w:val="en-US"/>
        </w:rPr>
        <w:t xml:space="preserve"> present higher levels of total</w:t>
      </w:r>
      <w:r w:rsidR="00A557BE" w:rsidRPr="00A30C58">
        <w:rPr>
          <w:rFonts w:ascii="Book Antiqua" w:eastAsia="MS Mincho" w:hAnsi="Book Antiqua" w:cs="Times New Roman"/>
          <w:sz w:val="24"/>
          <w:szCs w:val="24"/>
          <w:lang w:val="en-US"/>
        </w:rPr>
        <w:t xml:space="preserve"> </w:t>
      </w:r>
      <w:r w:rsidRPr="00A30C58">
        <w:rPr>
          <w:rFonts w:ascii="Book Antiqua" w:eastAsia="MS Mincho" w:hAnsi="Book Antiqua" w:cs="Times New Roman"/>
          <w:sz w:val="24"/>
          <w:szCs w:val="24"/>
          <w:lang w:val="en-US"/>
        </w:rPr>
        <w:t xml:space="preserve">specific CD8+ and CD4+ T cell responses compared </w:t>
      </w:r>
      <w:r w:rsidR="00A557BE" w:rsidRPr="00A30C58">
        <w:rPr>
          <w:rFonts w:ascii="Book Antiqua" w:eastAsia="MS Mincho" w:hAnsi="Book Antiqua" w:cs="Times New Roman"/>
          <w:sz w:val="24"/>
          <w:szCs w:val="24"/>
          <w:lang w:val="en-US"/>
        </w:rPr>
        <w:t xml:space="preserve">with </w:t>
      </w:r>
      <w:r w:rsidR="001A5022" w:rsidRPr="00A30C58">
        <w:rPr>
          <w:rFonts w:ascii="Book Antiqua" w:eastAsia="MS Mincho" w:hAnsi="Book Antiqua" w:cs="Times New Roman"/>
          <w:sz w:val="24"/>
          <w:szCs w:val="24"/>
          <w:lang w:val="en-US"/>
        </w:rPr>
        <w:t xml:space="preserve">patients </w:t>
      </w:r>
      <w:r w:rsidR="00DE2789" w:rsidRPr="00A30C58">
        <w:rPr>
          <w:rFonts w:ascii="Book Antiqua" w:eastAsia="MS Mincho" w:hAnsi="Book Antiqua" w:cs="Times New Roman"/>
          <w:sz w:val="24"/>
          <w:szCs w:val="24"/>
          <w:lang w:val="en-US"/>
        </w:rPr>
        <w:t>who have</w:t>
      </w:r>
      <w:r w:rsidR="001A5022" w:rsidRPr="00A30C58">
        <w:rPr>
          <w:rFonts w:ascii="Book Antiqua" w:eastAsia="MS Mincho" w:hAnsi="Book Antiqua" w:cs="Times New Roman"/>
          <w:sz w:val="24"/>
          <w:szCs w:val="24"/>
          <w:lang w:val="en-US"/>
        </w:rPr>
        <w:t xml:space="preserve"> </w:t>
      </w:r>
      <w:r w:rsidRPr="00A30C58">
        <w:rPr>
          <w:rFonts w:ascii="Book Antiqua" w:eastAsia="MS Mincho" w:hAnsi="Book Antiqua" w:cs="Times New Roman"/>
          <w:sz w:val="24"/>
          <w:szCs w:val="24"/>
          <w:lang w:val="en-US"/>
        </w:rPr>
        <w:t xml:space="preserve">persistently undetectable </w:t>
      </w:r>
      <w:r w:rsidR="00DE2789" w:rsidRPr="00A30C58">
        <w:rPr>
          <w:rFonts w:ascii="Book Antiqua" w:eastAsia="MS Mincho" w:hAnsi="Book Antiqua" w:cs="Times New Roman"/>
          <w:sz w:val="24"/>
          <w:szCs w:val="24"/>
          <w:lang w:val="en-US"/>
        </w:rPr>
        <w:t xml:space="preserve">HIV-1 RNA </w:t>
      </w:r>
      <w:r w:rsidR="001A5022" w:rsidRPr="00A30C58">
        <w:rPr>
          <w:rFonts w:ascii="Book Antiqua" w:eastAsia="MS Mincho" w:hAnsi="Book Antiqua" w:cs="Times New Roman"/>
          <w:sz w:val="24"/>
          <w:szCs w:val="24"/>
          <w:lang w:val="en-US"/>
        </w:rPr>
        <w:t>levels</w:t>
      </w:r>
      <w:r w:rsidRPr="00A30C58">
        <w:rPr>
          <w:rFonts w:ascii="Book Antiqua" w:eastAsia="MS Mincho" w:hAnsi="Book Antiqua" w:cs="Times New Roman"/>
          <w:sz w:val="24"/>
          <w:szCs w:val="24"/>
          <w:lang w:val="en-US"/>
        </w:rPr>
        <w:t xml:space="preserve">. These </w:t>
      </w:r>
      <w:r w:rsidR="00F27CBE" w:rsidRPr="00A30C58">
        <w:rPr>
          <w:rFonts w:ascii="Book Antiqua" w:eastAsia="MS Mincho" w:hAnsi="Book Antiqua" w:cs="Times New Roman"/>
          <w:sz w:val="24"/>
          <w:szCs w:val="24"/>
          <w:lang w:val="en-US"/>
        </w:rPr>
        <w:t xml:space="preserve">CD8+ and CD4+ T cell </w:t>
      </w:r>
      <w:r w:rsidRPr="00A30C58">
        <w:rPr>
          <w:rFonts w:ascii="Book Antiqua" w:eastAsia="MS Mincho" w:hAnsi="Book Antiqua" w:cs="Times New Roman"/>
          <w:sz w:val="24"/>
          <w:szCs w:val="24"/>
          <w:lang w:val="en-US"/>
        </w:rPr>
        <w:t xml:space="preserve">responses </w:t>
      </w:r>
      <w:r w:rsidR="00F27CBE" w:rsidRPr="00A30C58">
        <w:rPr>
          <w:rFonts w:ascii="Book Antiqua" w:eastAsia="MS Mincho" w:hAnsi="Book Antiqua" w:cs="Times New Roman"/>
          <w:sz w:val="24"/>
          <w:szCs w:val="24"/>
          <w:lang w:val="en-US"/>
        </w:rPr>
        <w:t xml:space="preserve">may </w:t>
      </w:r>
      <w:r w:rsidRPr="00A30C58">
        <w:rPr>
          <w:rFonts w:ascii="Book Antiqua" w:eastAsia="MS Mincho" w:hAnsi="Book Antiqua" w:cs="Times New Roman"/>
          <w:sz w:val="24"/>
          <w:szCs w:val="24"/>
          <w:lang w:val="en-US"/>
        </w:rPr>
        <w:t xml:space="preserve">block viral replication, </w:t>
      </w:r>
      <w:r w:rsidR="00F27CBE" w:rsidRPr="00A30C58">
        <w:rPr>
          <w:rFonts w:ascii="Book Antiqua" w:eastAsia="MS Mincho" w:hAnsi="Book Antiqua" w:cs="Times New Roman"/>
          <w:sz w:val="24"/>
          <w:szCs w:val="24"/>
          <w:lang w:val="en-US"/>
        </w:rPr>
        <w:t xml:space="preserve">thereby </w:t>
      </w:r>
      <w:r w:rsidRPr="00A30C58">
        <w:rPr>
          <w:rFonts w:ascii="Book Antiqua" w:eastAsia="MS Mincho" w:hAnsi="Book Antiqua" w:cs="Times New Roman"/>
          <w:sz w:val="24"/>
          <w:szCs w:val="24"/>
          <w:lang w:val="en-US"/>
        </w:rPr>
        <w:t xml:space="preserve">reducing the risk of </w:t>
      </w:r>
      <w:proofErr w:type="spellStart"/>
      <w:r w:rsidRPr="00A30C58">
        <w:rPr>
          <w:rFonts w:ascii="Book Antiqua" w:eastAsia="MS Mincho" w:hAnsi="Book Antiqua" w:cs="Times New Roman"/>
          <w:sz w:val="24"/>
          <w:szCs w:val="24"/>
          <w:lang w:val="en-US"/>
        </w:rPr>
        <w:t>virological</w:t>
      </w:r>
      <w:proofErr w:type="spellEnd"/>
      <w:r w:rsidRPr="00A30C58">
        <w:rPr>
          <w:rFonts w:ascii="Book Antiqua" w:eastAsia="MS Mincho" w:hAnsi="Book Antiqua" w:cs="Times New Roman"/>
          <w:sz w:val="24"/>
          <w:szCs w:val="24"/>
          <w:lang w:val="en-US"/>
        </w:rPr>
        <w:t xml:space="preserve"> failure</w:t>
      </w:r>
      <w:r w:rsidRPr="00A30C58">
        <w:rPr>
          <w:rFonts w:ascii="Book Antiqua" w:eastAsia="MS Mincho" w:hAnsi="Book Antiqua" w:cs="Times New Roman"/>
          <w:sz w:val="24"/>
          <w:szCs w:val="24"/>
          <w:vertAlign w:val="superscript"/>
          <w:lang w:val="en-US"/>
        </w:rPr>
        <w:t>[59]</w:t>
      </w:r>
      <w:r w:rsidRPr="00A30C58">
        <w:rPr>
          <w:rFonts w:ascii="Book Antiqua" w:eastAsia="MS Mincho" w:hAnsi="Book Antiqua" w:cs="Times New Roman"/>
          <w:sz w:val="24"/>
          <w:szCs w:val="24"/>
          <w:lang w:val="en-US"/>
        </w:rPr>
        <w:t xml:space="preserve">. </w:t>
      </w:r>
      <w:r w:rsidR="0029209C" w:rsidRPr="00A30C58">
        <w:rPr>
          <w:rFonts w:ascii="Book Antiqua" w:eastAsia="MS Mincho" w:hAnsi="Book Antiqua" w:cs="Times New Roman"/>
          <w:sz w:val="24"/>
          <w:szCs w:val="24"/>
          <w:lang w:val="en-US"/>
        </w:rPr>
        <w:t>T</w:t>
      </w:r>
      <w:r w:rsidRPr="00A30C58">
        <w:rPr>
          <w:rFonts w:ascii="Book Antiqua" w:eastAsia="MS Mincho" w:hAnsi="Book Antiqua" w:cs="Times New Roman"/>
          <w:sz w:val="24"/>
          <w:szCs w:val="24"/>
          <w:lang w:val="en-US"/>
        </w:rPr>
        <w:t xml:space="preserve">he discrepancies in the findings may be due to inconsistencies in </w:t>
      </w:r>
      <w:r w:rsidR="0029209C"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 xml:space="preserve">definitions of blips and </w:t>
      </w:r>
      <w:proofErr w:type="spellStart"/>
      <w:r w:rsidRPr="00A30C58">
        <w:rPr>
          <w:rFonts w:ascii="Book Antiqua" w:eastAsia="MS Mincho" w:hAnsi="Book Antiqua" w:cs="Times New Roman"/>
          <w:sz w:val="24"/>
          <w:szCs w:val="24"/>
          <w:lang w:val="en-US"/>
        </w:rPr>
        <w:t>virological</w:t>
      </w:r>
      <w:proofErr w:type="spellEnd"/>
      <w:r w:rsidRPr="00A30C58">
        <w:rPr>
          <w:rFonts w:ascii="Book Antiqua" w:eastAsia="MS Mincho" w:hAnsi="Book Antiqua" w:cs="Times New Roman"/>
          <w:sz w:val="24"/>
          <w:szCs w:val="24"/>
          <w:lang w:val="en-US"/>
        </w:rPr>
        <w:t xml:space="preserve"> failure and </w:t>
      </w:r>
      <w:r w:rsidR="00A94770" w:rsidRPr="00A30C58">
        <w:rPr>
          <w:rFonts w:ascii="Book Antiqua" w:eastAsia="MS Mincho" w:hAnsi="Book Antiqua" w:cs="Times New Roman"/>
          <w:sz w:val="24"/>
          <w:szCs w:val="24"/>
          <w:lang w:val="en-US"/>
        </w:rPr>
        <w:t xml:space="preserve">to </w:t>
      </w:r>
      <w:r w:rsidRPr="00A30C58">
        <w:rPr>
          <w:rFonts w:ascii="Book Antiqua" w:eastAsia="MS Mincho" w:hAnsi="Book Antiqua" w:cs="Times New Roman"/>
          <w:sz w:val="24"/>
          <w:szCs w:val="24"/>
          <w:lang w:val="en-US"/>
        </w:rPr>
        <w:t xml:space="preserve">differences in </w:t>
      </w:r>
      <w:r w:rsidR="0029209C"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testing methods for the detection of HIV-1 RNA levels</w:t>
      </w:r>
      <w:r w:rsidRPr="00A30C58">
        <w:rPr>
          <w:rFonts w:ascii="Book Antiqua" w:eastAsia="MS Mincho" w:hAnsi="Book Antiqua" w:cs="Times New Roman"/>
          <w:sz w:val="24"/>
          <w:szCs w:val="24"/>
          <w:vertAlign w:val="superscript"/>
          <w:lang w:val="en-US"/>
        </w:rPr>
        <w:t>[60]</w:t>
      </w:r>
      <w:r w:rsidRPr="00A30C58">
        <w:rPr>
          <w:rFonts w:ascii="Book Antiqua" w:eastAsia="MS Mincho" w:hAnsi="Book Antiqua" w:cs="Times New Roman"/>
          <w:sz w:val="24"/>
          <w:szCs w:val="24"/>
          <w:lang w:val="en-US"/>
        </w:rPr>
        <w:t>.</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firstLineChars="200" w:firstLine="480"/>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 xml:space="preserve">Recent studies </w:t>
      </w:r>
      <w:r w:rsidR="00A94770" w:rsidRPr="00A30C58">
        <w:rPr>
          <w:rFonts w:ascii="Book Antiqua" w:eastAsia="MS Mincho" w:hAnsi="Book Antiqua" w:cs="Times New Roman"/>
          <w:sz w:val="24"/>
          <w:szCs w:val="24"/>
          <w:lang w:val="en-US"/>
        </w:rPr>
        <w:t xml:space="preserve">have used </w:t>
      </w:r>
      <w:r w:rsidRPr="00A30C58">
        <w:rPr>
          <w:rFonts w:ascii="Book Antiqua" w:eastAsia="MS Mincho" w:hAnsi="Book Antiqua" w:cs="Times New Roman"/>
          <w:sz w:val="24"/>
          <w:szCs w:val="24"/>
          <w:lang w:val="en-US"/>
        </w:rPr>
        <w:t>a laboratory-based</w:t>
      </w:r>
      <w:r w:rsidR="003C6B3B" w:rsidRPr="00A30C58">
        <w:rPr>
          <w:rFonts w:ascii="Book Antiqua" w:eastAsia="MS Mincho" w:hAnsi="Book Antiqua" w:cs="Times New Roman"/>
          <w:sz w:val="24"/>
          <w:szCs w:val="24"/>
          <w:lang w:val="en-US"/>
        </w:rPr>
        <w:t xml:space="preserve"> real-</w:t>
      </w:r>
      <w:r w:rsidRPr="00A30C58">
        <w:rPr>
          <w:rFonts w:ascii="Book Antiqua" w:eastAsia="MS Mincho" w:hAnsi="Book Antiqua" w:cs="Times New Roman"/>
          <w:sz w:val="24"/>
          <w:szCs w:val="24"/>
          <w:lang w:val="en-US"/>
        </w:rPr>
        <w:t xml:space="preserve">time PCR assay </w:t>
      </w:r>
      <w:r w:rsidR="00A94770" w:rsidRPr="00A30C58">
        <w:rPr>
          <w:rFonts w:ascii="Book Antiqua" w:eastAsia="MS Mincho" w:hAnsi="Book Antiqua" w:cs="Times New Roman"/>
          <w:sz w:val="24"/>
          <w:szCs w:val="24"/>
          <w:lang w:val="en-US"/>
        </w:rPr>
        <w:t xml:space="preserve">that was </w:t>
      </w:r>
      <w:r w:rsidRPr="00A30C58">
        <w:rPr>
          <w:rFonts w:ascii="Book Antiqua" w:eastAsia="MS Mincho" w:hAnsi="Book Antiqua" w:cs="Times New Roman"/>
          <w:sz w:val="24"/>
          <w:szCs w:val="24"/>
          <w:lang w:val="en-US"/>
        </w:rPr>
        <w:t>capable of detecting single HIV-1 RNA copies/</w:t>
      </w:r>
      <w:proofErr w:type="spellStart"/>
      <w:r w:rsidRPr="00A30C58">
        <w:rPr>
          <w:rFonts w:ascii="Book Antiqua" w:eastAsia="MS Mincho" w:hAnsi="Book Antiqua" w:cs="Times New Roman"/>
          <w:sz w:val="24"/>
          <w:szCs w:val="24"/>
          <w:lang w:val="en-US"/>
        </w:rPr>
        <w:t>mL</w:t>
      </w:r>
      <w:r w:rsidR="00E60E96" w:rsidRPr="00A30C58">
        <w:rPr>
          <w:rFonts w:ascii="Book Antiqua" w:eastAsia="MS Mincho" w:hAnsi="Book Antiqua" w:cs="Times New Roman"/>
          <w:sz w:val="24"/>
          <w:szCs w:val="24"/>
          <w:lang w:val="en-US"/>
        </w:rPr>
        <w:t>.</w:t>
      </w:r>
      <w:proofErr w:type="spellEnd"/>
      <w:r w:rsidR="00E60E96" w:rsidRPr="00A30C58">
        <w:rPr>
          <w:rFonts w:ascii="Book Antiqua" w:eastAsia="MS Mincho" w:hAnsi="Book Antiqua" w:cs="Times New Roman"/>
          <w:sz w:val="24"/>
          <w:szCs w:val="24"/>
          <w:lang w:val="en-US"/>
        </w:rPr>
        <w:t xml:space="preserve"> These studies</w:t>
      </w:r>
      <w:r w:rsidRPr="00A30C58">
        <w:rPr>
          <w:rFonts w:ascii="Book Antiqua" w:eastAsia="MS Mincho" w:hAnsi="Book Antiqua" w:cs="Times New Roman"/>
          <w:sz w:val="24"/>
          <w:szCs w:val="24"/>
          <w:lang w:val="en-US"/>
        </w:rPr>
        <w:t xml:space="preserve"> </w:t>
      </w:r>
      <w:r w:rsidR="00E60E96" w:rsidRPr="00A30C58">
        <w:rPr>
          <w:rFonts w:ascii="Book Antiqua" w:eastAsia="MS Mincho" w:hAnsi="Book Antiqua" w:cs="Times New Roman"/>
          <w:sz w:val="24"/>
          <w:szCs w:val="24"/>
          <w:lang w:val="en-US"/>
        </w:rPr>
        <w:t>demonstrated</w:t>
      </w:r>
      <w:r w:rsidRPr="00A30C58">
        <w:rPr>
          <w:rFonts w:ascii="Book Antiqua" w:eastAsia="MS Mincho" w:hAnsi="Book Antiqua" w:cs="Times New Roman"/>
          <w:sz w:val="24"/>
          <w:szCs w:val="24"/>
          <w:lang w:val="en-US"/>
        </w:rPr>
        <w:t xml:space="preserve"> that </w:t>
      </w:r>
      <w:r w:rsidR="00E60E96" w:rsidRPr="00A30C58">
        <w:rPr>
          <w:rFonts w:ascii="Book Antiqua" w:eastAsia="MS Mincho" w:hAnsi="Book Antiqua" w:cs="Times New Roman"/>
          <w:sz w:val="24"/>
          <w:szCs w:val="24"/>
          <w:lang w:val="en-US"/>
        </w:rPr>
        <w:t xml:space="preserve">several </w:t>
      </w:r>
      <w:r w:rsidRPr="00A30C58">
        <w:rPr>
          <w:rFonts w:ascii="Book Antiqua" w:eastAsia="MS Mincho" w:hAnsi="Book Antiqua" w:cs="Times New Roman"/>
          <w:sz w:val="24"/>
          <w:szCs w:val="24"/>
          <w:lang w:val="en-US"/>
        </w:rPr>
        <w:t xml:space="preserve">patients </w:t>
      </w:r>
      <w:r w:rsidR="00E60E96" w:rsidRPr="00A30C58">
        <w:rPr>
          <w:rFonts w:ascii="Book Antiqua" w:eastAsia="MS Mincho" w:hAnsi="Book Antiqua" w:cs="Times New Roman"/>
          <w:sz w:val="24"/>
          <w:szCs w:val="24"/>
          <w:lang w:val="en-US"/>
        </w:rPr>
        <w:t xml:space="preserve">who received </w:t>
      </w:r>
      <w:proofErr w:type="spellStart"/>
      <w:r w:rsidRPr="00A30C58">
        <w:rPr>
          <w:rFonts w:ascii="Book Antiqua" w:eastAsia="MS Mincho" w:hAnsi="Book Antiqua" w:cs="Times New Roman"/>
          <w:sz w:val="24"/>
          <w:szCs w:val="24"/>
          <w:lang w:val="en-US"/>
        </w:rPr>
        <w:t>cART</w:t>
      </w:r>
      <w:proofErr w:type="spellEnd"/>
      <w:r w:rsidRPr="00A30C58">
        <w:rPr>
          <w:rFonts w:ascii="Book Antiqua" w:eastAsia="MS Mincho" w:hAnsi="Book Antiqua" w:cs="Times New Roman"/>
          <w:sz w:val="24"/>
          <w:szCs w:val="24"/>
          <w:lang w:val="en-US"/>
        </w:rPr>
        <w:t xml:space="preserve"> </w:t>
      </w:r>
      <w:r w:rsidR="00E60E96" w:rsidRPr="00A30C58">
        <w:rPr>
          <w:rFonts w:ascii="Book Antiqua" w:eastAsia="MS Mincho" w:hAnsi="Book Antiqua" w:cs="Times New Roman"/>
          <w:sz w:val="24"/>
          <w:szCs w:val="24"/>
          <w:lang w:val="en-US"/>
        </w:rPr>
        <w:t xml:space="preserve">had </w:t>
      </w:r>
      <w:r w:rsidRPr="00A30C58">
        <w:rPr>
          <w:rFonts w:ascii="Book Antiqua" w:eastAsia="MS Mincho" w:hAnsi="Book Antiqua" w:cs="Times New Roman"/>
          <w:sz w:val="24"/>
          <w:szCs w:val="24"/>
          <w:lang w:val="en-US"/>
        </w:rPr>
        <w:t xml:space="preserve">persistent low-level </w:t>
      </w:r>
      <w:proofErr w:type="spellStart"/>
      <w:r w:rsidRPr="00A30C58">
        <w:rPr>
          <w:rFonts w:ascii="Book Antiqua" w:eastAsia="MS Mincho" w:hAnsi="Book Antiqua" w:cs="Times New Roman"/>
          <w:sz w:val="24"/>
          <w:szCs w:val="24"/>
          <w:lang w:val="en-US"/>
        </w:rPr>
        <w:t>viremia</w:t>
      </w:r>
      <w:proofErr w:type="spellEnd"/>
      <w:r w:rsidRPr="00A30C58">
        <w:rPr>
          <w:rFonts w:ascii="Book Antiqua" w:eastAsia="MS Mincho" w:hAnsi="Book Antiqua" w:cs="Times New Roman"/>
          <w:sz w:val="24"/>
          <w:szCs w:val="24"/>
          <w:lang w:val="en-US"/>
        </w:rPr>
        <w:t xml:space="preserve"> </w:t>
      </w:r>
      <w:r w:rsidR="00E60E96" w:rsidRPr="00A30C58">
        <w:rPr>
          <w:rFonts w:ascii="Book Antiqua" w:eastAsia="MS Mincho" w:hAnsi="Book Antiqua" w:cs="Times New Roman"/>
          <w:sz w:val="24"/>
          <w:szCs w:val="24"/>
          <w:lang w:val="en-US"/>
        </w:rPr>
        <w:t xml:space="preserve">that ranged </w:t>
      </w:r>
      <w:r w:rsidRPr="00A30C58">
        <w:rPr>
          <w:rFonts w:ascii="Book Antiqua" w:eastAsia="MS Mincho" w:hAnsi="Book Antiqua" w:cs="Times New Roman"/>
          <w:sz w:val="24"/>
          <w:szCs w:val="24"/>
          <w:lang w:val="en-US"/>
        </w:rPr>
        <w:t>from 1</w:t>
      </w:r>
      <w:r w:rsidR="00E60E96"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49 copies/</w:t>
      </w:r>
      <w:proofErr w:type="spellStart"/>
      <w:r w:rsidRPr="00A30C58">
        <w:rPr>
          <w:rFonts w:ascii="Book Antiqua" w:eastAsia="MS Mincho" w:hAnsi="Book Antiqua" w:cs="Times New Roman"/>
          <w:sz w:val="24"/>
          <w:szCs w:val="24"/>
          <w:lang w:val="en-US"/>
        </w:rPr>
        <w:t>mL.</w:t>
      </w:r>
      <w:proofErr w:type="spellEnd"/>
      <w:r w:rsidRPr="00A30C58">
        <w:rPr>
          <w:rFonts w:ascii="Book Antiqua" w:eastAsia="MS Mincho" w:hAnsi="Book Antiqua" w:cs="Times New Roman"/>
          <w:sz w:val="24"/>
          <w:szCs w:val="24"/>
          <w:lang w:val="en-US"/>
        </w:rPr>
        <w:t xml:space="preserve"> The source and dynamics of persistent </w:t>
      </w:r>
      <w:proofErr w:type="spellStart"/>
      <w:r w:rsidRPr="00A30C58">
        <w:rPr>
          <w:rFonts w:ascii="Book Antiqua" w:eastAsia="MS Mincho" w:hAnsi="Book Antiqua" w:cs="Times New Roman"/>
          <w:sz w:val="24"/>
          <w:szCs w:val="24"/>
          <w:lang w:val="en-US"/>
        </w:rPr>
        <w:t>viremia</w:t>
      </w:r>
      <w:proofErr w:type="spellEnd"/>
      <w:r w:rsidRPr="00A30C58">
        <w:rPr>
          <w:rFonts w:ascii="Book Antiqua" w:eastAsia="MS Mincho" w:hAnsi="Book Antiqua" w:cs="Times New Roman"/>
          <w:sz w:val="24"/>
          <w:szCs w:val="24"/>
          <w:lang w:val="en-US"/>
        </w:rPr>
        <w:t xml:space="preserve"> in treated patients </w:t>
      </w:r>
      <w:r w:rsidR="00E60E96" w:rsidRPr="00A30C58">
        <w:rPr>
          <w:rFonts w:ascii="Book Antiqua" w:eastAsia="MS Mincho" w:hAnsi="Book Antiqua" w:cs="Times New Roman"/>
          <w:sz w:val="24"/>
          <w:szCs w:val="24"/>
          <w:lang w:val="en-US"/>
        </w:rPr>
        <w:t xml:space="preserve">are </w:t>
      </w:r>
      <w:r w:rsidRPr="00A30C58">
        <w:rPr>
          <w:rFonts w:ascii="Book Antiqua" w:eastAsia="MS Mincho" w:hAnsi="Book Antiqua" w:cs="Times New Roman"/>
          <w:sz w:val="24"/>
          <w:szCs w:val="24"/>
          <w:lang w:val="en-US"/>
        </w:rPr>
        <w:t xml:space="preserve">currently under investigation. It has been proposed that low-level </w:t>
      </w:r>
      <w:proofErr w:type="spellStart"/>
      <w:r w:rsidRPr="00A30C58">
        <w:rPr>
          <w:rFonts w:ascii="Book Antiqua" w:eastAsia="MS Mincho" w:hAnsi="Book Antiqua" w:cs="Times New Roman"/>
          <w:sz w:val="24"/>
          <w:szCs w:val="24"/>
          <w:lang w:val="en-US"/>
        </w:rPr>
        <w:t>viremia</w:t>
      </w:r>
      <w:proofErr w:type="spellEnd"/>
      <w:r w:rsidRPr="00A30C58">
        <w:rPr>
          <w:rFonts w:ascii="Book Antiqua" w:eastAsia="MS Mincho" w:hAnsi="Book Antiqua" w:cs="Times New Roman"/>
          <w:sz w:val="24"/>
          <w:szCs w:val="24"/>
          <w:lang w:val="en-US"/>
        </w:rPr>
        <w:t xml:space="preserve"> </w:t>
      </w:r>
      <w:r w:rsidR="00C713E5" w:rsidRPr="00A30C58">
        <w:rPr>
          <w:rFonts w:ascii="Book Antiqua" w:eastAsia="MS Mincho" w:hAnsi="Book Antiqua" w:cs="Times New Roman"/>
          <w:sz w:val="24"/>
          <w:szCs w:val="24"/>
          <w:lang w:val="en-US"/>
        </w:rPr>
        <w:t xml:space="preserve">may </w:t>
      </w:r>
      <w:r w:rsidRPr="00A30C58">
        <w:rPr>
          <w:rFonts w:ascii="Book Antiqua" w:eastAsia="MS Mincho" w:hAnsi="Book Antiqua" w:cs="Times New Roman"/>
          <w:sz w:val="24"/>
          <w:szCs w:val="24"/>
          <w:lang w:val="en-US"/>
        </w:rPr>
        <w:t>be the result of ongoing viral replication in patients</w:t>
      </w:r>
      <w:r w:rsidR="007B1591"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t>
      </w:r>
      <w:r w:rsidR="007B1591" w:rsidRPr="00A30C58">
        <w:rPr>
          <w:rFonts w:ascii="Book Antiqua" w:eastAsia="MS Mincho" w:hAnsi="Book Antiqua" w:cs="Times New Roman"/>
          <w:sz w:val="24"/>
          <w:szCs w:val="24"/>
          <w:lang w:val="en-US"/>
        </w:rPr>
        <w:t>which</w:t>
      </w:r>
      <w:r w:rsidR="00C713E5" w:rsidRPr="00A30C58">
        <w:rPr>
          <w:rFonts w:ascii="Book Antiqua" w:eastAsia="MS Mincho" w:hAnsi="Book Antiqua" w:cs="Times New Roman"/>
          <w:sz w:val="24"/>
          <w:szCs w:val="24"/>
          <w:lang w:val="en-US"/>
        </w:rPr>
        <w:t xml:space="preserve"> is </w:t>
      </w:r>
      <w:r w:rsidRPr="00A30C58">
        <w:rPr>
          <w:rFonts w:ascii="Book Antiqua" w:eastAsia="MS Mincho" w:hAnsi="Book Antiqua" w:cs="Times New Roman"/>
          <w:sz w:val="24"/>
          <w:szCs w:val="24"/>
          <w:lang w:val="en-US"/>
        </w:rPr>
        <w:t xml:space="preserve">caused by </w:t>
      </w:r>
      <w:r w:rsidR="00C713E5" w:rsidRPr="00A30C58">
        <w:rPr>
          <w:rFonts w:ascii="Book Antiqua" w:eastAsia="MS Mincho" w:hAnsi="Book Antiqua" w:cs="Times New Roman"/>
          <w:sz w:val="24"/>
          <w:szCs w:val="24"/>
          <w:lang w:val="en-US"/>
        </w:rPr>
        <w:t>in</w:t>
      </w:r>
      <w:r w:rsidRPr="00A30C58">
        <w:rPr>
          <w:rFonts w:ascii="Book Antiqua" w:eastAsia="MS Mincho" w:hAnsi="Book Antiqua" w:cs="Times New Roman"/>
          <w:sz w:val="24"/>
          <w:szCs w:val="24"/>
          <w:lang w:val="en-US"/>
        </w:rPr>
        <w:t xml:space="preserve">complete viral suppression during </w:t>
      </w:r>
      <w:proofErr w:type="spellStart"/>
      <w:r w:rsidRPr="00A30C58">
        <w:rPr>
          <w:rFonts w:ascii="Book Antiqua" w:eastAsia="MS Mincho" w:hAnsi="Book Antiqua" w:cs="Times New Roman"/>
          <w:sz w:val="24"/>
          <w:szCs w:val="24"/>
          <w:lang w:val="en-US"/>
        </w:rPr>
        <w:t>cART</w:t>
      </w:r>
      <w:proofErr w:type="spellEnd"/>
      <w:r w:rsidRPr="00A30C58">
        <w:rPr>
          <w:rFonts w:ascii="Book Antiqua" w:eastAsia="MS Mincho" w:hAnsi="Book Antiqua" w:cs="Times New Roman"/>
          <w:sz w:val="24"/>
          <w:szCs w:val="24"/>
          <w:vertAlign w:val="superscript"/>
          <w:lang w:val="en-US"/>
        </w:rPr>
        <w:t>[61]</w:t>
      </w:r>
      <w:r w:rsidRPr="00A30C58">
        <w:rPr>
          <w:rFonts w:ascii="Book Antiqua" w:eastAsia="MS Mincho" w:hAnsi="Book Antiqua" w:cs="Times New Roman"/>
          <w:sz w:val="24"/>
          <w:szCs w:val="24"/>
          <w:lang w:val="en-US"/>
        </w:rPr>
        <w:t xml:space="preserve">. </w:t>
      </w:r>
      <w:r w:rsidR="00C713E5" w:rsidRPr="00A30C58">
        <w:rPr>
          <w:rFonts w:ascii="Book Antiqua" w:eastAsia="MS Mincho" w:hAnsi="Book Antiqua" w:cs="Times New Roman"/>
          <w:sz w:val="24"/>
          <w:szCs w:val="24"/>
          <w:lang w:val="en-US"/>
        </w:rPr>
        <w:t>Therefore</w:t>
      </w:r>
      <w:r w:rsidRPr="00A30C58">
        <w:rPr>
          <w:rFonts w:ascii="Book Antiqua" w:eastAsia="MS Mincho" w:hAnsi="Book Antiqua" w:cs="Times New Roman"/>
          <w:sz w:val="24"/>
          <w:szCs w:val="24"/>
          <w:lang w:val="en-US"/>
        </w:rPr>
        <w:t xml:space="preserve">, several studies have investigated </w:t>
      </w:r>
      <w:r w:rsidR="00C713E5" w:rsidRPr="00A30C58">
        <w:rPr>
          <w:rFonts w:ascii="Book Antiqua" w:eastAsia="MS Mincho" w:hAnsi="Book Antiqua" w:cs="Times New Roman"/>
          <w:sz w:val="24"/>
          <w:szCs w:val="24"/>
          <w:lang w:val="en-US"/>
        </w:rPr>
        <w:t xml:space="preserve">whether </w:t>
      </w:r>
      <w:r w:rsidRPr="00A30C58">
        <w:rPr>
          <w:rFonts w:ascii="Book Antiqua" w:eastAsia="MS Mincho" w:hAnsi="Book Antiqua" w:cs="Times New Roman"/>
          <w:sz w:val="24"/>
          <w:szCs w:val="24"/>
          <w:lang w:val="en-US"/>
        </w:rPr>
        <w:t xml:space="preserve">intensification with </w:t>
      </w:r>
      <w:proofErr w:type="spellStart"/>
      <w:r w:rsidRPr="00A30C58">
        <w:rPr>
          <w:rFonts w:ascii="Book Antiqua" w:eastAsia="MS Mincho" w:hAnsi="Book Antiqua" w:cs="Times New Roman"/>
          <w:sz w:val="24"/>
          <w:szCs w:val="24"/>
          <w:lang w:val="en-US"/>
        </w:rPr>
        <w:t>raltegravir</w:t>
      </w:r>
      <w:proofErr w:type="spellEnd"/>
      <w:r w:rsidRPr="00A30C58">
        <w:rPr>
          <w:rFonts w:ascii="Book Antiqua" w:eastAsia="MS Mincho" w:hAnsi="Book Antiqua" w:cs="Times New Roman"/>
          <w:sz w:val="24"/>
          <w:szCs w:val="24"/>
          <w:lang w:val="en-US"/>
        </w:rPr>
        <w:t xml:space="preserve">, an </w:t>
      </w:r>
      <w:proofErr w:type="spellStart"/>
      <w:r w:rsidRPr="00A30C58">
        <w:rPr>
          <w:rFonts w:ascii="Book Antiqua" w:eastAsia="MS Mincho" w:hAnsi="Book Antiqua" w:cs="Times New Roman"/>
          <w:sz w:val="24"/>
          <w:szCs w:val="24"/>
          <w:lang w:val="en-US"/>
        </w:rPr>
        <w:t>integrase</w:t>
      </w:r>
      <w:proofErr w:type="spellEnd"/>
      <w:r w:rsidRPr="00A30C58">
        <w:rPr>
          <w:rFonts w:ascii="Book Antiqua" w:eastAsia="MS Mincho" w:hAnsi="Book Antiqua" w:cs="Times New Roman"/>
          <w:sz w:val="24"/>
          <w:szCs w:val="24"/>
          <w:lang w:val="en-US"/>
        </w:rPr>
        <w:t xml:space="preserve"> inhibitor that blocks viral DNA integration into host cell DNA, </w:t>
      </w:r>
      <w:r w:rsidR="007B1591" w:rsidRPr="00A30C58">
        <w:rPr>
          <w:rFonts w:ascii="Book Antiqua" w:eastAsia="MS Mincho" w:hAnsi="Book Antiqua" w:cs="Times New Roman"/>
          <w:sz w:val="24"/>
          <w:szCs w:val="24"/>
          <w:lang w:val="en-US"/>
        </w:rPr>
        <w:t xml:space="preserve">would </w:t>
      </w:r>
      <w:r w:rsidRPr="00A30C58">
        <w:rPr>
          <w:rFonts w:ascii="Book Antiqua" w:eastAsia="MS Mincho" w:hAnsi="Book Antiqua" w:cs="Times New Roman"/>
          <w:sz w:val="24"/>
          <w:szCs w:val="24"/>
          <w:lang w:val="en-US"/>
        </w:rPr>
        <w:t xml:space="preserve">further decrease the persistent low-level residual plasma </w:t>
      </w:r>
      <w:proofErr w:type="spellStart"/>
      <w:r w:rsidRPr="00A30C58">
        <w:rPr>
          <w:rFonts w:ascii="Book Antiqua" w:eastAsia="MS Mincho" w:hAnsi="Book Antiqua" w:cs="Times New Roman"/>
          <w:sz w:val="24"/>
          <w:szCs w:val="24"/>
          <w:lang w:val="en-US"/>
        </w:rPr>
        <w:t>viremia</w:t>
      </w:r>
      <w:proofErr w:type="spellEnd"/>
      <w:r w:rsidRPr="00A30C58">
        <w:rPr>
          <w:rFonts w:ascii="Book Antiqua" w:eastAsia="MS Mincho" w:hAnsi="Book Antiqua" w:cs="Times New Roman"/>
          <w:sz w:val="24"/>
          <w:szCs w:val="24"/>
          <w:lang w:val="en-US"/>
        </w:rPr>
        <w:t xml:space="preserve"> in patients on effective </w:t>
      </w:r>
      <w:proofErr w:type="spellStart"/>
      <w:r w:rsidRPr="00A30C58">
        <w:rPr>
          <w:rFonts w:ascii="Book Antiqua" w:eastAsia="MS Mincho" w:hAnsi="Book Antiqua" w:cs="Times New Roman"/>
          <w:sz w:val="24"/>
          <w:szCs w:val="24"/>
          <w:lang w:val="en-US"/>
        </w:rPr>
        <w:t>cART</w:t>
      </w:r>
      <w:proofErr w:type="spellEnd"/>
      <w:r w:rsidRPr="00A30C58">
        <w:rPr>
          <w:rFonts w:ascii="Book Antiqua" w:eastAsia="MS Mincho" w:hAnsi="Book Antiqua" w:cs="Times New Roman"/>
          <w:sz w:val="24"/>
          <w:szCs w:val="24"/>
          <w:vertAlign w:val="superscript"/>
          <w:lang w:val="en-US"/>
        </w:rPr>
        <w:t>[62]</w:t>
      </w:r>
      <w:r w:rsidRPr="00A30C58">
        <w:rPr>
          <w:rFonts w:ascii="Book Antiqua" w:eastAsia="MS Mincho" w:hAnsi="Book Antiqua" w:cs="Times New Roman"/>
          <w:sz w:val="24"/>
          <w:szCs w:val="24"/>
          <w:lang w:val="en-US"/>
        </w:rPr>
        <w:t xml:space="preserve">. In subjects </w:t>
      </w:r>
      <w:r w:rsidR="00311DB5" w:rsidRPr="00A30C58">
        <w:rPr>
          <w:rFonts w:ascii="Book Antiqua" w:eastAsia="MS Mincho" w:hAnsi="Book Antiqua" w:cs="Times New Roman"/>
          <w:sz w:val="24"/>
          <w:szCs w:val="24"/>
          <w:lang w:val="en-US"/>
        </w:rPr>
        <w:t xml:space="preserve">who were </w:t>
      </w:r>
      <w:r w:rsidRPr="00A30C58">
        <w:rPr>
          <w:rFonts w:ascii="Book Antiqua" w:eastAsia="MS Mincho" w:hAnsi="Book Antiqua" w:cs="Times New Roman"/>
          <w:sz w:val="24"/>
          <w:szCs w:val="24"/>
          <w:lang w:val="en-US"/>
        </w:rPr>
        <w:t xml:space="preserve">treated during chronic infection, </w:t>
      </w:r>
      <w:r w:rsidR="00311DB5"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 xml:space="preserve">intensification of </w:t>
      </w:r>
      <w:proofErr w:type="spellStart"/>
      <w:r w:rsidRPr="00A30C58">
        <w:rPr>
          <w:rFonts w:ascii="Book Antiqua" w:eastAsia="MS Mincho" w:hAnsi="Book Antiqua" w:cs="Times New Roman"/>
          <w:sz w:val="24"/>
          <w:szCs w:val="24"/>
          <w:lang w:val="en-US"/>
        </w:rPr>
        <w:t>cART</w:t>
      </w:r>
      <w:proofErr w:type="spellEnd"/>
      <w:r w:rsidRPr="00A30C58">
        <w:rPr>
          <w:rFonts w:ascii="Book Antiqua" w:eastAsia="MS Mincho" w:hAnsi="Book Antiqua" w:cs="Times New Roman"/>
          <w:sz w:val="24"/>
          <w:szCs w:val="24"/>
          <w:lang w:val="en-US"/>
        </w:rPr>
        <w:t xml:space="preserve"> with </w:t>
      </w:r>
      <w:proofErr w:type="spellStart"/>
      <w:r w:rsidRPr="00A30C58">
        <w:rPr>
          <w:rFonts w:ascii="Book Antiqua" w:eastAsia="MS Mincho" w:hAnsi="Book Antiqua" w:cs="Times New Roman"/>
          <w:sz w:val="24"/>
          <w:szCs w:val="24"/>
          <w:lang w:val="en-US"/>
        </w:rPr>
        <w:t>raltegravir</w:t>
      </w:r>
      <w:proofErr w:type="spellEnd"/>
      <w:r w:rsidRPr="00A30C58">
        <w:rPr>
          <w:rFonts w:ascii="Book Antiqua" w:eastAsia="MS Mincho" w:hAnsi="Book Antiqua" w:cs="Times New Roman"/>
          <w:sz w:val="24"/>
          <w:szCs w:val="24"/>
          <w:lang w:val="en-US"/>
        </w:rPr>
        <w:t xml:space="preserve"> </w:t>
      </w:r>
      <w:r w:rsidR="00311DB5" w:rsidRPr="00A30C58">
        <w:rPr>
          <w:rFonts w:ascii="Book Antiqua" w:eastAsia="MS Mincho" w:hAnsi="Book Antiqua" w:cs="Times New Roman"/>
          <w:sz w:val="24"/>
          <w:szCs w:val="24"/>
          <w:lang w:val="en-US"/>
        </w:rPr>
        <w:t xml:space="preserve">for </w:t>
      </w:r>
      <w:r w:rsidRPr="00A30C58">
        <w:rPr>
          <w:rFonts w:ascii="Book Antiqua" w:eastAsia="MS Mincho" w:hAnsi="Book Antiqua" w:cs="Times New Roman"/>
          <w:sz w:val="24"/>
          <w:szCs w:val="24"/>
          <w:lang w:val="en-US"/>
        </w:rPr>
        <w:t xml:space="preserve">48 weeks was associated with a significant decrease in CD8+ T cell activation and a transient increase </w:t>
      </w:r>
      <w:r w:rsidR="00311DB5" w:rsidRPr="00A30C58">
        <w:rPr>
          <w:rFonts w:ascii="Book Antiqua" w:eastAsia="MS Mincho" w:hAnsi="Book Antiqua" w:cs="Times New Roman"/>
          <w:sz w:val="24"/>
          <w:szCs w:val="24"/>
          <w:lang w:val="en-US"/>
        </w:rPr>
        <w:t xml:space="preserve">in </w:t>
      </w:r>
      <w:proofErr w:type="spellStart"/>
      <w:r w:rsidRPr="00A30C58">
        <w:rPr>
          <w:rFonts w:ascii="Book Antiqua" w:eastAsia="MS Mincho" w:hAnsi="Book Antiqua" w:cs="Times New Roman"/>
          <w:sz w:val="24"/>
          <w:szCs w:val="24"/>
          <w:lang w:val="en-US"/>
        </w:rPr>
        <w:t>episomal</w:t>
      </w:r>
      <w:proofErr w:type="spellEnd"/>
      <w:r w:rsidRPr="00A30C58">
        <w:rPr>
          <w:rFonts w:ascii="Book Antiqua" w:eastAsia="MS Mincho" w:hAnsi="Book Antiqua" w:cs="Times New Roman"/>
          <w:sz w:val="24"/>
          <w:szCs w:val="24"/>
          <w:lang w:val="en-US"/>
        </w:rPr>
        <w:t xml:space="preserve"> HIV-1 DNA, </w:t>
      </w:r>
      <w:r w:rsidR="00311DB5" w:rsidRPr="00A30C58">
        <w:rPr>
          <w:rFonts w:ascii="Book Antiqua" w:eastAsia="MS Mincho" w:hAnsi="Book Antiqua" w:cs="Times New Roman"/>
          <w:sz w:val="24"/>
          <w:szCs w:val="24"/>
          <w:lang w:val="en-US"/>
        </w:rPr>
        <w:t xml:space="preserve">which suggests </w:t>
      </w:r>
      <w:r w:rsidRPr="00A30C58">
        <w:rPr>
          <w:rFonts w:ascii="Book Antiqua" w:eastAsia="MS Mincho" w:hAnsi="Book Antiqua" w:cs="Times New Roman"/>
          <w:sz w:val="24"/>
          <w:szCs w:val="24"/>
          <w:lang w:val="en-US"/>
        </w:rPr>
        <w:t xml:space="preserve">that </w:t>
      </w:r>
      <w:proofErr w:type="spellStart"/>
      <w:r w:rsidRPr="00A30C58">
        <w:rPr>
          <w:rFonts w:ascii="Book Antiqua" w:eastAsia="MS Mincho" w:hAnsi="Book Antiqua" w:cs="Times New Roman"/>
          <w:sz w:val="24"/>
          <w:szCs w:val="24"/>
          <w:lang w:val="en-US"/>
        </w:rPr>
        <w:t>raltegravir</w:t>
      </w:r>
      <w:proofErr w:type="spellEnd"/>
      <w:r w:rsidRPr="00A30C58">
        <w:rPr>
          <w:rFonts w:ascii="Book Antiqua" w:eastAsia="MS Mincho" w:hAnsi="Book Antiqua" w:cs="Times New Roman"/>
          <w:sz w:val="24"/>
          <w:szCs w:val="24"/>
          <w:lang w:val="en-US"/>
        </w:rPr>
        <w:t xml:space="preserve"> intensification may positively impact residual HIV-1 replication</w:t>
      </w:r>
      <w:r w:rsidRPr="00A30C58">
        <w:rPr>
          <w:rFonts w:ascii="Book Antiqua" w:eastAsia="MS Mincho" w:hAnsi="Book Antiqua" w:cs="Times New Roman"/>
          <w:sz w:val="24"/>
          <w:szCs w:val="24"/>
          <w:vertAlign w:val="superscript"/>
          <w:lang w:val="en-US"/>
        </w:rPr>
        <w:t>[63]</w:t>
      </w:r>
      <w:r w:rsidRPr="00A30C58">
        <w:rPr>
          <w:rFonts w:ascii="Book Antiqua" w:eastAsia="MS Mincho" w:hAnsi="Book Antiqua" w:cs="Times New Roman"/>
          <w:sz w:val="24"/>
          <w:szCs w:val="24"/>
          <w:lang w:val="en-US"/>
        </w:rPr>
        <w:t>.</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firstLineChars="200" w:firstLine="480"/>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 xml:space="preserve">The absence of </w:t>
      </w:r>
      <w:r w:rsidR="005416A3" w:rsidRPr="00A30C58">
        <w:rPr>
          <w:rFonts w:ascii="Book Antiqua" w:eastAsia="MS Mincho" w:hAnsi="Book Antiqua" w:cs="Times New Roman"/>
          <w:sz w:val="24"/>
          <w:szCs w:val="24"/>
          <w:lang w:val="en-US"/>
        </w:rPr>
        <w:t xml:space="preserve">any </w:t>
      </w:r>
      <w:r w:rsidRPr="00A30C58">
        <w:rPr>
          <w:rFonts w:ascii="Book Antiqua" w:eastAsia="MS Mincho" w:hAnsi="Book Antiqua" w:cs="Times New Roman"/>
          <w:sz w:val="24"/>
          <w:szCs w:val="24"/>
          <w:lang w:val="en-US"/>
        </w:rPr>
        <w:t xml:space="preserve">detectable effects of drug intensification on HIV-1 residual </w:t>
      </w:r>
      <w:proofErr w:type="spellStart"/>
      <w:r w:rsidRPr="00A30C58">
        <w:rPr>
          <w:rFonts w:ascii="Book Antiqua" w:eastAsia="MS Mincho" w:hAnsi="Book Antiqua" w:cs="Times New Roman"/>
          <w:sz w:val="24"/>
          <w:szCs w:val="24"/>
          <w:lang w:val="en-US"/>
        </w:rPr>
        <w:t>viremia</w:t>
      </w:r>
      <w:proofErr w:type="spellEnd"/>
      <w:r w:rsidRPr="00A30C58">
        <w:rPr>
          <w:rFonts w:ascii="Book Antiqua" w:eastAsia="MS Mincho" w:hAnsi="Book Antiqua" w:cs="Times New Roman"/>
          <w:sz w:val="24"/>
          <w:szCs w:val="24"/>
          <w:lang w:val="en-US"/>
        </w:rPr>
        <w:t xml:space="preserve"> </w:t>
      </w:r>
      <w:r w:rsidR="005416A3" w:rsidRPr="00A30C58">
        <w:rPr>
          <w:rFonts w:ascii="Book Antiqua" w:eastAsia="MS Mincho" w:hAnsi="Book Antiqua" w:cs="Times New Roman"/>
          <w:sz w:val="24"/>
          <w:szCs w:val="24"/>
          <w:lang w:val="en-US"/>
        </w:rPr>
        <w:t xml:space="preserve">in patients </w:t>
      </w:r>
      <w:r w:rsidRPr="00A30C58">
        <w:rPr>
          <w:rFonts w:ascii="Book Antiqua" w:eastAsia="MS Mincho" w:hAnsi="Book Antiqua" w:cs="Times New Roman"/>
          <w:sz w:val="24"/>
          <w:szCs w:val="24"/>
          <w:lang w:val="en-US"/>
        </w:rPr>
        <w:t xml:space="preserve">on therapy suggests that </w:t>
      </w:r>
      <w:proofErr w:type="spellStart"/>
      <w:r w:rsidRPr="00A30C58">
        <w:rPr>
          <w:rFonts w:ascii="Book Antiqua" w:eastAsia="MS Mincho" w:hAnsi="Book Antiqua" w:cs="Times New Roman"/>
          <w:sz w:val="24"/>
          <w:szCs w:val="24"/>
          <w:lang w:val="en-US"/>
        </w:rPr>
        <w:t>viremia</w:t>
      </w:r>
      <w:proofErr w:type="spellEnd"/>
      <w:r w:rsidRPr="00A30C58">
        <w:rPr>
          <w:rFonts w:ascii="Book Antiqua" w:eastAsia="MS Mincho" w:hAnsi="Book Antiqua" w:cs="Times New Roman"/>
          <w:sz w:val="24"/>
          <w:szCs w:val="24"/>
          <w:lang w:val="en-US"/>
        </w:rPr>
        <w:t xml:space="preserve"> is not </w:t>
      </w:r>
      <w:r w:rsidR="0037794B" w:rsidRPr="00A30C58">
        <w:rPr>
          <w:rFonts w:ascii="Book Antiqua" w:eastAsia="MS Mincho" w:hAnsi="Book Antiqua" w:cs="Times New Roman"/>
          <w:sz w:val="24"/>
          <w:szCs w:val="24"/>
          <w:lang w:val="en-US"/>
        </w:rPr>
        <w:t>due to</w:t>
      </w:r>
      <w:r w:rsidRPr="00A30C58">
        <w:rPr>
          <w:rFonts w:ascii="Book Antiqua" w:eastAsia="MS Mincho" w:hAnsi="Book Antiqua" w:cs="Times New Roman"/>
          <w:sz w:val="24"/>
          <w:szCs w:val="24"/>
          <w:lang w:val="en-US"/>
        </w:rPr>
        <w:t xml:space="preserve"> ongoing replication </w:t>
      </w:r>
      <w:r w:rsidR="00746067" w:rsidRPr="00A30C58">
        <w:rPr>
          <w:rFonts w:ascii="Book Antiqua" w:eastAsia="MS Mincho" w:hAnsi="Book Antiqua" w:cs="Times New Roman"/>
          <w:sz w:val="24"/>
          <w:szCs w:val="24"/>
          <w:lang w:val="en-US"/>
        </w:rPr>
        <w:t>but may</w:t>
      </w:r>
      <w:r w:rsidRPr="00A30C58">
        <w:rPr>
          <w:rFonts w:ascii="Book Antiqua" w:eastAsia="MS Mincho" w:hAnsi="Book Antiqua" w:cs="Times New Roman"/>
          <w:sz w:val="24"/>
          <w:szCs w:val="24"/>
          <w:lang w:val="en-US"/>
        </w:rPr>
        <w:t xml:space="preserve"> arise from different sources. An alternative hypothesis is that the residual amount of HIV-1 RNA </w:t>
      </w:r>
      <w:r w:rsidR="007F4595" w:rsidRPr="00A30C58">
        <w:rPr>
          <w:rFonts w:ascii="Book Antiqua" w:eastAsia="MS Mincho" w:hAnsi="Book Antiqua" w:cs="Times New Roman"/>
          <w:sz w:val="24"/>
          <w:szCs w:val="24"/>
          <w:lang w:val="en-US"/>
        </w:rPr>
        <w:t xml:space="preserve">may </w:t>
      </w:r>
      <w:r w:rsidRPr="00A30C58">
        <w:rPr>
          <w:rFonts w:ascii="Book Antiqua" w:eastAsia="MS Mincho" w:hAnsi="Book Antiqua" w:cs="Times New Roman"/>
          <w:sz w:val="24"/>
          <w:szCs w:val="24"/>
          <w:lang w:val="en-US"/>
        </w:rPr>
        <w:t xml:space="preserve">be the result of virus release from long-lived latently infected cells </w:t>
      </w:r>
      <w:r w:rsidR="007F4595" w:rsidRPr="00A30C58">
        <w:rPr>
          <w:rFonts w:ascii="Book Antiqua" w:eastAsia="MS Mincho" w:hAnsi="Book Antiqua" w:cs="Times New Roman"/>
          <w:sz w:val="24"/>
          <w:szCs w:val="24"/>
          <w:lang w:val="en-US"/>
        </w:rPr>
        <w:t xml:space="preserve">that are </w:t>
      </w:r>
      <w:r w:rsidRPr="00A30C58">
        <w:rPr>
          <w:rFonts w:ascii="Book Antiqua" w:eastAsia="MS Mincho" w:hAnsi="Book Antiqua" w:cs="Times New Roman"/>
          <w:sz w:val="24"/>
          <w:szCs w:val="24"/>
          <w:lang w:val="en-US"/>
        </w:rPr>
        <w:t xml:space="preserve">activated by stochastic antigen stimulation (Table 1). Several papers </w:t>
      </w:r>
      <w:r w:rsidR="007F4595" w:rsidRPr="00A30C58">
        <w:rPr>
          <w:rFonts w:ascii="Book Antiqua" w:eastAsia="MS Mincho" w:hAnsi="Book Antiqua" w:cs="Times New Roman"/>
          <w:sz w:val="24"/>
          <w:szCs w:val="24"/>
          <w:lang w:val="en-US"/>
        </w:rPr>
        <w:t xml:space="preserve">have </w:t>
      </w:r>
      <w:r w:rsidRPr="00A30C58">
        <w:rPr>
          <w:rFonts w:ascii="Book Antiqua" w:eastAsia="MS Mincho" w:hAnsi="Book Antiqua" w:cs="Times New Roman"/>
          <w:sz w:val="24"/>
          <w:szCs w:val="24"/>
          <w:lang w:val="en-US"/>
        </w:rPr>
        <w:t>report</w:t>
      </w:r>
      <w:r w:rsidR="007F4595" w:rsidRPr="00A30C58">
        <w:rPr>
          <w:rFonts w:ascii="Book Antiqua" w:eastAsia="MS Mincho" w:hAnsi="Book Antiqua" w:cs="Times New Roman"/>
          <w:sz w:val="24"/>
          <w:szCs w:val="24"/>
          <w:lang w:val="en-US"/>
        </w:rPr>
        <w:t>ed</w:t>
      </w:r>
      <w:r w:rsidRPr="00A30C58">
        <w:rPr>
          <w:rFonts w:ascii="Book Antiqua" w:eastAsia="MS Mincho" w:hAnsi="Book Antiqua" w:cs="Times New Roman"/>
          <w:sz w:val="24"/>
          <w:szCs w:val="24"/>
          <w:lang w:val="en-US"/>
        </w:rPr>
        <w:t xml:space="preserve"> that genetically homogeneous </w:t>
      </w:r>
      <w:r w:rsidR="00126E87" w:rsidRPr="00A30C58">
        <w:rPr>
          <w:rFonts w:ascii="Book Antiqua" w:eastAsia="MS Mincho" w:hAnsi="Book Antiqua" w:cs="Times New Roman"/>
          <w:sz w:val="24"/>
          <w:szCs w:val="24"/>
          <w:lang w:val="en-US"/>
        </w:rPr>
        <w:t xml:space="preserve">viral </w:t>
      </w:r>
      <w:r w:rsidRPr="00A30C58">
        <w:rPr>
          <w:rFonts w:ascii="Book Antiqua" w:eastAsia="MS Mincho" w:hAnsi="Book Antiqua" w:cs="Times New Roman"/>
          <w:sz w:val="24"/>
          <w:szCs w:val="24"/>
          <w:lang w:val="en-US"/>
        </w:rPr>
        <w:t xml:space="preserve">subpopulations can often be observed in patients </w:t>
      </w:r>
      <w:r w:rsidR="007F4595" w:rsidRPr="00A30C58">
        <w:rPr>
          <w:rFonts w:ascii="Book Antiqua" w:eastAsia="MS Mincho" w:hAnsi="Book Antiqua" w:cs="Times New Roman"/>
          <w:sz w:val="24"/>
          <w:szCs w:val="24"/>
          <w:lang w:val="en-US"/>
        </w:rPr>
        <w:t xml:space="preserve">on </w:t>
      </w:r>
      <w:r w:rsidRPr="00A30C58">
        <w:rPr>
          <w:rFonts w:ascii="Book Antiqua" w:eastAsia="MS Mincho" w:hAnsi="Book Antiqua" w:cs="Times New Roman"/>
          <w:sz w:val="24"/>
          <w:szCs w:val="24"/>
          <w:lang w:val="en-US"/>
        </w:rPr>
        <w:t xml:space="preserve">long-term treatment </w:t>
      </w:r>
      <w:r w:rsidR="007F4595" w:rsidRPr="00A30C58">
        <w:rPr>
          <w:rFonts w:ascii="Book Antiqua" w:eastAsia="MS Mincho" w:hAnsi="Book Antiqua" w:cs="Times New Roman"/>
          <w:sz w:val="24"/>
          <w:szCs w:val="24"/>
          <w:lang w:val="en-US"/>
        </w:rPr>
        <w:t>and</w:t>
      </w:r>
      <w:r w:rsidRPr="00A30C58">
        <w:rPr>
          <w:rFonts w:ascii="Book Antiqua" w:eastAsia="MS Mincho" w:hAnsi="Book Antiqua" w:cs="Times New Roman"/>
          <w:sz w:val="24"/>
          <w:szCs w:val="24"/>
          <w:lang w:val="en-US"/>
        </w:rPr>
        <w:t xml:space="preserve"> in the viral population that rebound</w:t>
      </w:r>
      <w:r w:rsidR="007F4595" w:rsidRPr="00A30C58">
        <w:rPr>
          <w:rFonts w:ascii="Book Antiqua" w:eastAsia="MS Mincho" w:hAnsi="Book Antiqua" w:cs="Times New Roman"/>
          <w:sz w:val="24"/>
          <w:szCs w:val="24"/>
          <w:lang w:val="en-US"/>
        </w:rPr>
        <w:t>s</w:t>
      </w:r>
      <w:r w:rsidRPr="00A30C58">
        <w:rPr>
          <w:rFonts w:ascii="Book Antiqua" w:eastAsia="MS Mincho" w:hAnsi="Book Antiqua" w:cs="Times New Roman"/>
          <w:sz w:val="24"/>
          <w:szCs w:val="24"/>
          <w:lang w:val="en-US"/>
        </w:rPr>
        <w:t xml:space="preserve"> during treatment interruptions</w:t>
      </w:r>
      <w:r w:rsidR="007F4595"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t>
      </w:r>
      <w:r w:rsidR="007F4595" w:rsidRPr="00A30C58">
        <w:rPr>
          <w:rFonts w:ascii="Book Antiqua" w:eastAsia="MS Mincho" w:hAnsi="Book Antiqua" w:cs="Times New Roman"/>
          <w:sz w:val="24"/>
          <w:szCs w:val="24"/>
          <w:lang w:val="en-US"/>
        </w:rPr>
        <w:t xml:space="preserve">These findings </w:t>
      </w:r>
      <w:r w:rsidRPr="00A30C58">
        <w:rPr>
          <w:rFonts w:ascii="Book Antiqua" w:eastAsia="MS Mincho" w:hAnsi="Book Antiqua" w:cs="Times New Roman"/>
          <w:sz w:val="24"/>
          <w:szCs w:val="24"/>
          <w:lang w:val="en-US"/>
        </w:rPr>
        <w:t xml:space="preserve">further </w:t>
      </w:r>
      <w:r w:rsidR="007F4595" w:rsidRPr="00A30C58">
        <w:rPr>
          <w:rFonts w:ascii="Book Antiqua" w:eastAsia="MS Mincho" w:hAnsi="Book Antiqua" w:cs="Times New Roman"/>
          <w:sz w:val="24"/>
          <w:szCs w:val="24"/>
          <w:lang w:val="en-US"/>
        </w:rPr>
        <w:t xml:space="preserve">support </w:t>
      </w:r>
      <w:r w:rsidRPr="00A30C58">
        <w:rPr>
          <w:rFonts w:ascii="Book Antiqua" w:eastAsia="MS Mincho" w:hAnsi="Book Antiqua" w:cs="Times New Roman"/>
          <w:sz w:val="24"/>
          <w:szCs w:val="24"/>
          <w:lang w:val="en-US"/>
        </w:rPr>
        <w:t xml:space="preserve">the concept that persistent low-level </w:t>
      </w:r>
      <w:proofErr w:type="spellStart"/>
      <w:r w:rsidRPr="00A30C58">
        <w:rPr>
          <w:rFonts w:ascii="Book Antiqua" w:eastAsia="MS Mincho" w:hAnsi="Book Antiqua" w:cs="Times New Roman"/>
          <w:sz w:val="24"/>
          <w:szCs w:val="24"/>
          <w:lang w:val="en-US"/>
        </w:rPr>
        <w:t>viremia</w:t>
      </w:r>
      <w:proofErr w:type="spellEnd"/>
      <w:r w:rsidRPr="00A30C58">
        <w:rPr>
          <w:rFonts w:ascii="Book Antiqua" w:eastAsia="MS Mincho" w:hAnsi="Book Antiqua" w:cs="Times New Roman"/>
          <w:sz w:val="24"/>
          <w:szCs w:val="24"/>
          <w:lang w:val="en-US"/>
        </w:rPr>
        <w:t xml:space="preserve"> arises from long-lived cells rather than ongoing </w:t>
      </w:r>
      <w:r w:rsidR="007F4595" w:rsidRPr="00A30C58">
        <w:rPr>
          <w:rFonts w:ascii="Book Antiqua" w:eastAsia="MS Mincho" w:hAnsi="Book Antiqua" w:cs="Times New Roman"/>
          <w:sz w:val="24"/>
          <w:szCs w:val="24"/>
          <w:lang w:val="en-US"/>
        </w:rPr>
        <w:t>viral replication</w:t>
      </w:r>
      <w:r w:rsidRPr="00A30C58">
        <w:rPr>
          <w:rFonts w:ascii="Book Antiqua" w:eastAsia="MS Mincho" w:hAnsi="Book Antiqua" w:cs="Times New Roman"/>
          <w:sz w:val="24"/>
          <w:szCs w:val="24"/>
          <w:vertAlign w:val="superscript"/>
          <w:lang w:val="en-US"/>
        </w:rPr>
        <w:t>[64,65]</w:t>
      </w:r>
      <w:r w:rsidRPr="00A30C58">
        <w:rPr>
          <w:rFonts w:ascii="Book Antiqua" w:eastAsia="MS Mincho" w:hAnsi="Book Antiqua" w:cs="Times New Roman"/>
          <w:sz w:val="24"/>
          <w:szCs w:val="24"/>
          <w:lang w:val="en-US"/>
        </w:rPr>
        <w:t>.</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firstLineChars="200" w:firstLine="480"/>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A further line of investigation has focused on anatomical compartments that may serve as “sanctuary sites</w:t>
      </w:r>
      <w:r w:rsidR="00C123A5" w:rsidRPr="00A30C58">
        <w:rPr>
          <w:rFonts w:ascii="Book Antiqua" w:eastAsia="MS Mincho" w:hAnsi="Book Antiqua" w:cs="Times New Roman"/>
          <w:sz w:val="24"/>
          <w:szCs w:val="24"/>
          <w:lang w:val="en-US"/>
        </w:rPr>
        <w:t>”</w:t>
      </w:r>
      <w:r w:rsidR="00B078DA"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such as the central nervous system and the genital tract</w:t>
      </w:r>
      <w:r w:rsidR="00B078DA"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in which HIV-1 replication can occur unhindered by poorly penetrating antiretroviral agents. </w:t>
      </w:r>
      <w:r w:rsidR="00B078DA" w:rsidRPr="00A30C58">
        <w:rPr>
          <w:rFonts w:ascii="Book Antiqua" w:eastAsia="MS Mincho" w:hAnsi="Book Antiqua" w:cs="Times New Roman"/>
          <w:sz w:val="24"/>
          <w:szCs w:val="24"/>
          <w:lang w:val="en-US"/>
        </w:rPr>
        <w:t xml:space="preserve">However, the </w:t>
      </w:r>
      <w:r w:rsidRPr="00A30C58">
        <w:rPr>
          <w:rFonts w:ascii="Book Antiqua" w:eastAsia="MS Mincho" w:hAnsi="Book Antiqua" w:cs="Times New Roman"/>
          <w:sz w:val="24"/>
          <w:szCs w:val="24"/>
          <w:lang w:val="en-US"/>
        </w:rPr>
        <w:t xml:space="preserve">role of ongoing HIV-1 replication in tissue compartments and cellular reservoirs remains to </w:t>
      </w:r>
      <w:r w:rsidRPr="00A30C58">
        <w:rPr>
          <w:rFonts w:ascii="Book Antiqua" w:eastAsia="MS Mincho" w:hAnsi="Book Antiqua" w:cs="Times New Roman"/>
          <w:sz w:val="24"/>
          <w:szCs w:val="24"/>
          <w:lang w:val="en-US"/>
        </w:rPr>
        <w:lastRenderedPageBreak/>
        <w:t>be defined</w:t>
      </w:r>
      <w:r w:rsidR="00B078DA"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t>
      </w:r>
      <w:r w:rsidR="00B078DA" w:rsidRPr="00A30C58">
        <w:rPr>
          <w:rFonts w:ascii="Book Antiqua" w:eastAsia="MS Mincho" w:hAnsi="Book Antiqua" w:cs="Times New Roman"/>
          <w:sz w:val="24"/>
          <w:szCs w:val="24"/>
          <w:lang w:val="en-US"/>
        </w:rPr>
        <w:t>S</w:t>
      </w:r>
      <w:r w:rsidRPr="00A30C58">
        <w:rPr>
          <w:rFonts w:ascii="Book Antiqua" w:eastAsia="MS Mincho" w:hAnsi="Book Antiqua" w:cs="Times New Roman"/>
          <w:sz w:val="24"/>
          <w:szCs w:val="24"/>
          <w:lang w:val="en-US"/>
        </w:rPr>
        <w:t xml:space="preserve">everal findings suggest that the reservoir is </w:t>
      </w:r>
      <w:r w:rsidR="00704211" w:rsidRPr="00A30C58">
        <w:rPr>
          <w:rFonts w:ascii="Book Antiqua" w:eastAsia="MS Mincho" w:hAnsi="Book Antiqua" w:cs="Times New Roman"/>
          <w:sz w:val="24"/>
          <w:szCs w:val="24"/>
          <w:lang w:val="en-US"/>
        </w:rPr>
        <w:t xml:space="preserve">mainly </w:t>
      </w:r>
      <w:r w:rsidRPr="00A30C58">
        <w:rPr>
          <w:rFonts w:ascii="Book Antiqua" w:eastAsia="MS Mincho" w:hAnsi="Book Antiqua" w:cs="Times New Roman"/>
          <w:sz w:val="24"/>
          <w:szCs w:val="24"/>
          <w:lang w:val="en-US"/>
        </w:rPr>
        <w:t xml:space="preserve">established and maintained in tissue and that infected cells </w:t>
      </w:r>
      <w:r w:rsidR="00704211" w:rsidRPr="00A30C58">
        <w:rPr>
          <w:rFonts w:ascii="Book Antiqua" w:eastAsia="MS Mincho" w:hAnsi="Book Antiqua" w:cs="Times New Roman"/>
          <w:sz w:val="24"/>
          <w:szCs w:val="24"/>
          <w:lang w:val="en-US"/>
        </w:rPr>
        <w:t xml:space="preserve">that are </w:t>
      </w:r>
      <w:r w:rsidRPr="00A30C58">
        <w:rPr>
          <w:rFonts w:ascii="Book Antiqua" w:eastAsia="MS Mincho" w:hAnsi="Book Antiqua" w:cs="Times New Roman"/>
          <w:sz w:val="24"/>
          <w:szCs w:val="24"/>
          <w:lang w:val="en-US"/>
        </w:rPr>
        <w:t xml:space="preserve">circulating in </w:t>
      </w:r>
      <w:r w:rsidR="00704211"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 xml:space="preserve">blood may not be representative of the much larger population of infected cells in tissue. </w:t>
      </w:r>
      <w:r w:rsidR="00704211" w:rsidRPr="00A30C58">
        <w:rPr>
          <w:rFonts w:ascii="Book Antiqua" w:eastAsia="MS Mincho" w:hAnsi="Book Antiqua" w:cs="Times New Roman"/>
          <w:sz w:val="24"/>
          <w:szCs w:val="24"/>
          <w:lang w:val="en-US"/>
        </w:rPr>
        <w:t>S</w:t>
      </w:r>
      <w:r w:rsidRPr="00A30C58">
        <w:rPr>
          <w:rFonts w:ascii="Book Antiqua" w:eastAsia="MS Mincho" w:hAnsi="Book Antiqua" w:cs="Times New Roman"/>
          <w:sz w:val="24"/>
          <w:szCs w:val="24"/>
          <w:lang w:val="en-US"/>
        </w:rPr>
        <w:t>equences of persistent HIV-1 populations in plasma are often not found in peripheral blood resting memory CD4+ T cells</w:t>
      </w:r>
      <w:r w:rsidRPr="00A30C58">
        <w:rPr>
          <w:rFonts w:ascii="Book Antiqua" w:eastAsia="MS Mincho" w:hAnsi="Book Antiqua" w:cs="Times New Roman"/>
          <w:sz w:val="24"/>
          <w:szCs w:val="24"/>
          <w:vertAlign w:val="superscript"/>
          <w:lang w:val="en-US"/>
        </w:rPr>
        <w:t>[61-65]</w:t>
      </w:r>
      <w:r w:rsidRPr="00A30C58">
        <w:rPr>
          <w:rFonts w:ascii="Book Antiqua" w:eastAsia="MS Mincho" w:hAnsi="Book Antiqua" w:cs="Times New Roman"/>
          <w:sz w:val="24"/>
          <w:szCs w:val="24"/>
          <w:lang w:val="en-US"/>
        </w:rPr>
        <w:t xml:space="preserve">. Understanding the relationship between residual low-level </w:t>
      </w:r>
      <w:proofErr w:type="spellStart"/>
      <w:r w:rsidRPr="00A30C58">
        <w:rPr>
          <w:rFonts w:ascii="Book Antiqua" w:eastAsia="MS Mincho" w:hAnsi="Book Antiqua" w:cs="Times New Roman"/>
          <w:sz w:val="24"/>
          <w:szCs w:val="24"/>
          <w:lang w:val="en-US"/>
        </w:rPr>
        <w:t>viremia</w:t>
      </w:r>
      <w:proofErr w:type="spellEnd"/>
      <w:r w:rsidRPr="00A30C58">
        <w:rPr>
          <w:rFonts w:ascii="Book Antiqua" w:eastAsia="MS Mincho" w:hAnsi="Book Antiqua" w:cs="Times New Roman"/>
          <w:sz w:val="24"/>
          <w:szCs w:val="24"/>
          <w:lang w:val="en-US"/>
        </w:rPr>
        <w:t xml:space="preserve"> and the size of </w:t>
      </w:r>
      <w:r w:rsidR="00704211"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 xml:space="preserve">reservoir will </w:t>
      </w:r>
      <w:r w:rsidR="00704211" w:rsidRPr="00A30C58">
        <w:rPr>
          <w:rFonts w:ascii="Book Antiqua" w:eastAsia="MS Mincho" w:hAnsi="Book Antiqua" w:cs="Times New Roman"/>
          <w:sz w:val="24"/>
          <w:szCs w:val="24"/>
          <w:lang w:val="en-US"/>
        </w:rPr>
        <w:t xml:space="preserve">help guide </w:t>
      </w:r>
      <w:r w:rsidRPr="00A30C58">
        <w:rPr>
          <w:rFonts w:ascii="Book Antiqua" w:eastAsia="MS Mincho" w:hAnsi="Book Antiqua" w:cs="Times New Roman"/>
          <w:sz w:val="24"/>
          <w:szCs w:val="24"/>
          <w:lang w:val="en-US"/>
        </w:rPr>
        <w:t>future attempts at HIV-1 eradication</w:t>
      </w:r>
      <w:r w:rsidR="005C3571" w:rsidRPr="00A30C58">
        <w:rPr>
          <w:rFonts w:ascii="Book Antiqua" w:eastAsia="MS Mincho" w:hAnsi="Book Antiqua" w:cs="Times New Roman"/>
          <w:sz w:val="24"/>
          <w:szCs w:val="24"/>
          <w:lang w:val="en-US"/>
        </w:rPr>
        <w:t>; however</w:t>
      </w:r>
      <w:r w:rsidRPr="00A30C58">
        <w:rPr>
          <w:rFonts w:ascii="Book Antiqua" w:eastAsia="MS Mincho" w:hAnsi="Book Antiqua" w:cs="Times New Roman"/>
          <w:sz w:val="24"/>
          <w:szCs w:val="24"/>
          <w:lang w:val="en-US"/>
        </w:rPr>
        <w:t xml:space="preserve">, further prospective studies are required to determine </w:t>
      </w:r>
      <w:r w:rsidR="005C3571" w:rsidRPr="00A30C58">
        <w:rPr>
          <w:rFonts w:ascii="Book Antiqua" w:eastAsia="MS Mincho" w:hAnsi="Book Antiqua" w:cs="Times New Roman"/>
          <w:sz w:val="24"/>
          <w:szCs w:val="24"/>
          <w:lang w:val="en-US"/>
        </w:rPr>
        <w:t>the cause-and-</w:t>
      </w:r>
      <w:r w:rsidRPr="00A30C58">
        <w:rPr>
          <w:rFonts w:ascii="Book Antiqua" w:eastAsia="MS Mincho" w:hAnsi="Book Antiqua" w:cs="Times New Roman"/>
          <w:sz w:val="24"/>
          <w:szCs w:val="24"/>
          <w:lang w:val="en-US"/>
        </w:rPr>
        <w:t>effect relationship between these parameters.</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firstLineChars="200" w:firstLine="480"/>
        <w:jc w:val="both"/>
        <w:rPr>
          <w:rFonts w:ascii="Book Antiqua" w:eastAsia="MS Mincho" w:hAnsi="Book Antiqua" w:cs="Times New Roman"/>
          <w:sz w:val="24"/>
          <w:szCs w:val="24"/>
          <w:vertAlign w:val="superscript"/>
          <w:lang w:val="en-US"/>
        </w:rPr>
      </w:pPr>
      <w:r w:rsidRPr="00A30C58">
        <w:rPr>
          <w:rFonts w:ascii="Book Antiqua" w:eastAsia="MS Mincho" w:hAnsi="Book Antiqua" w:cs="Times New Roman"/>
          <w:sz w:val="24"/>
          <w:szCs w:val="24"/>
          <w:lang w:val="en-US"/>
        </w:rPr>
        <w:t xml:space="preserve">Several studies that have used conventional HIV-1 RNA assays suggest that a chronic inflammation status may persist in patients </w:t>
      </w:r>
      <w:r w:rsidR="00377CA4" w:rsidRPr="00A30C58">
        <w:rPr>
          <w:rFonts w:ascii="Book Antiqua" w:eastAsia="MS Mincho" w:hAnsi="Book Antiqua" w:cs="Times New Roman"/>
          <w:sz w:val="24"/>
          <w:szCs w:val="24"/>
          <w:lang w:val="en-US"/>
        </w:rPr>
        <w:t xml:space="preserve">with </w:t>
      </w:r>
      <w:r w:rsidRPr="00A30C58">
        <w:rPr>
          <w:rFonts w:ascii="Book Antiqua" w:eastAsia="MS Mincho" w:hAnsi="Book Antiqua" w:cs="Times New Roman"/>
          <w:sz w:val="24"/>
          <w:szCs w:val="24"/>
          <w:lang w:val="en-US"/>
        </w:rPr>
        <w:t>undetectable HIV-1 RNA loads</w:t>
      </w:r>
      <w:r w:rsidRPr="00A30C58">
        <w:rPr>
          <w:rFonts w:ascii="Book Antiqua" w:eastAsia="MS Mincho" w:hAnsi="Book Antiqua" w:cs="Times New Roman"/>
          <w:sz w:val="24"/>
          <w:szCs w:val="24"/>
          <w:vertAlign w:val="superscript"/>
          <w:lang w:val="en-US"/>
        </w:rPr>
        <w:t>[53,66]</w:t>
      </w:r>
      <w:r w:rsidRPr="00A30C58">
        <w:rPr>
          <w:rFonts w:ascii="Book Antiqua" w:eastAsia="MS Mincho" w:hAnsi="Book Antiqua" w:cs="Times New Roman"/>
          <w:sz w:val="24"/>
          <w:szCs w:val="24"/>
          <w:lang w:val="en-US"/>
        </w:rPr>
        <w:t xml:space="preserve">. The persistency of low-level residual </w:t>
      </w:r>
      <w:proofErr w:type="spellStart"/>
      <w:r w:rsidRPr="00A30C58">
        <w:rPr>
          <w:rFonts w:ascii="Book Antiqua" w:eastAsia="MS Mincho" w:hAnsi="Book Antiqua" w:cs="Times New Roman"/>
          <w:sz w:val="24"/>
          <w:szCs w:val="24"/>
          <w:lang w:val="en-US"/>
        </w:rPr>
        <w:t>viremia</w:t>
      </w:r>
      <w:proofErr w:type="spellEnd"/>
      <w:r w:rsidRPr="00A30C58">
        <w:rPr>
          <w:rFonts w:ascii="Book Antiqua" w:eastAsia="MS Mincho" w:hAnsi="Book Antiqua" w:cs="Times New Roman"/>
          <w:sz w:val="24"/>
          <w:szCs w:val="24"/>
          <w:lang w:val="en-US"/>
        </w:rPr>
        <w:t xml:space="preserve"> represents a continuous pro-inflammatory stimulus for the immune system, which underlies chronic immune activation and inflammation. Chronic inflammation and immune system dysfunction are important contributors to the increased risk of non-AIDS comorbidities</w:t>
      </w:r>
      <w:r w:rsidR="00377CA4" w:rsidRPr="00A30C58">
        <w:rPr>
          <w:rFonts w:ascii="Book Antiqua" w:eastAsia="MS Mincho" w:hAnsi="Book Antiqua" w:cs="Times New Roman"/>
          <w:sz w:val="24"/>
          <w:szCs w:val="24"/>
          <w:lang w:val="en-US"/>
        </w:rPr>
        <w:t xml:space="preserve"> that are</w:t>
      </w:r>
      <w:r w:rsidRPr="00A30C58">
        <w:rPr>
          <w:rFonts w:ascii="Book Antiqua" w:eastAsia="MS Mincho" w:hAnsi="Book Antiqua" w:cs="Times New Roman"/>
          <w:sz w:val="24"/>
          <w:szCs w:val="24"/>
          <w:lang w:val="en-US"/>
        </w:rPr>
        <w:t xml:space="preserve"> often observed in HIV-1 patients, such as cardiovascular events, renal impairment and non-AIDS cancers</w:t>
      </w:r>
      <w:r w:rsidRPr="00A30C58">
        <w:rPr>
          <w:rFonts w:ascii="Book Antiqua" w:eastAsia="MS Mincho" w:hAnsi="Book Antiqua" w:cs="Times New Roman"/>
          <w:sz w:val="24"/>
          <w:szCs w:val="24"/>
          <w:vertAlign w:val="superscript"/>
          <w:lang w:val="en-US"/>
        </w:rPr>
        <w:t>[41,67]</w:t>
      </w:r>
      <w:r w:rsidRPr="00A30C58">
        <w:rPr>
          <w:rFonts w:ascii="Book Antiqua" w:eastAsia="MS Mincho" w:hAnsi="Book Antiqua" w:cs="Times New Roman"/>
          <w:sz w:val="24"/>
          <w:szCs w:val="24"/>
          <w:lang w:val="en-US"/>
        </w:rPr>
        <w:t xml:space="preserve">. Moreover, increased levels of inflammation have been associated with </w:t>
      </w:r>
      <w:r w:rsidR="00377CA4" w:rsidRPr="00A30C58">
        <w:rPr>
          <w:rFonts w:ascii="Book Antiqua" w:eastAsia="MS Mincho" w:hAnsi="Book Antiqua" w:cs="Times New Roman"/>
          <w:sz w:val="24"/>
          <w:szCs w:val="24"/>
          <w:lang w:val="en-US"/>
        </w:rPr>
        <w:t xml:space="preserve">an </w:t>
      </w:r>
      <w:r w:rsidRPr="00A30C58">
        <w:rPr>
          <w:rFonts w:ascii="Book Antiqua" w:eastAsia="MS Mincho" w:hAnsi="Book Antiqua" w:cs="Times New Roman"/>
          <w:sz w:val="24"/>
          <w:szCs w:val="24"/>
          <w:lang w:val="en-US"/>
        </w:rPr>
        <w:t xml:space="preserve">increased risk of progression to AIDS and mortality in HIV-1 patients. </w:t>
      </w:r>
      <w:r w:rsidR="00377CA4" w:rsidRPr="00A30C58">
        <w:rPr>
          <w:rFonts w:ascii="Book Antiqua" w:eastAsia="MS Mincho" w:hAnsi="Book Antiqua" w:cs="Times New Roman"/>
          <w:sz w:val="24"/>
          <w:szCs w:val="24"/>
          <w:lang w:val="en-US"/>
        </w:rPr>
        <w:t>In contrast</w:t>
      </w:r>
      <w:r w:rsidRPr="00A30C58">
        <w:rPr>
          <w:rFonts w:ascii="Book Antiqua" w:eastAsia="MS Mincho" w:hAnsi="Book Antiqua" w:cs="Times New Roman"/>
          <w:sz w:val="24"/>
          <w:szCs w:val="24"/>
          <w:lang w:val="en-US"/>
        </w:rPr>
        <w:t xml:space="preserve">, </w:t>
      </w:r>
      <w:proofErr w:type="spellStart"/>
      <w:r w:rsidRPr="00A30C58">
        <w:rPr>
          <w:rFonts w:ascii="Book Antiqua" w:eastAsia="MS Mincho" w:hAnsi="Book Antiqua" w:cs="Times New Roman"/>
          <w:sz w:val="24"/>
          <w:szCs w:val="24"/>
          <w:lang w:val="en-US"/>
        </w:rPr>
        <w:t>viremia</w:t>
      </w:r>
      <w:proofErr w:type="spellEnd"/>
      <w:r w:rsidRPr="00A30C58">
        <w:rPr>
          <w:rFonts w:ascii="Book Antiqua" w:eastAsia="MS Mincho" w:hAnsi="Book Antiqua" w:cs="Times New Roman"/>
          <w:sz w:val="24"/>
          <w:szCs w:val="24"/>
          <w:lang w:val="en-US"/>
        </w:rPr>
        <w:t xml:space="preserve"> control is accompanied by a decrease in MT, chronic inflammation and immune system activation parameters</w:t>
      </w:r>
      <w:r w:rsidRPr="00A30C58">
        <w:rPr>
          <w:rFonts w:ascii="Book Antiqua" w:eastAsia="MS Mincho" w:hAnsi="Book Antiqua" w:cs="Times New Roman"/>
          <w:sz w:val="24"/>
          <w:szCs w:val="24"/>
          <w:vertAlign w:val="superscript"/>
          <w:lang w:val="en-US"/>
        </w:rPr>
        <w:t>[68]</w:t>
      </w:r>
      <w:r w:rsidRPr="00A30C58">
        <w:rPr>
          <w:rFonts w:ascii="Book Antiqua" w:eastAsia="MS Mincho" w:hAnsi="Book Antiqua" w:cs="Times New Roman"/>
          <w:sz w:val="24"/>
          <w:szCs w:val="24"/>
          <w:lang w:val="en-US"/>
        </w:rPr>
        <w:t xml:space="preserve">. Whether residual low-level </w:t>
      </w:r>
      <w:proofErr w:type="spellStart"/>
      <w:r w:rsidRPr="00A30C58">
        <w:rPr>
          <w:rFonts w:ascii="Book Antiqua" w:eastAsia="MS Mincho" w:hAnsi="Book Antiqua" w:cs="Times New Roman"/>
          <w:sz w:val="24"/>
          <w:szCs w:val="24"/>
          <w:lang w:val="en-US"/>
        </w:rPr>
        <w:t>viremia</w:t>
      </w:r>
      <w:proofErr w:type="spellEnd"/>
      <w:r w:rsidRPr="00A30C58">
        <w:rPr>
          <w:rFonts w:ascii="Book Antiqua" w:eastAsia="MS Mincho" w:hAnsi="Book Antiqua" w:cs="Times New Roman"/>
          <w:sz w:val="24"/>
          <w:szCs w:val="24"/>
          <w:lang w:val="en-US"/>
        </w:rPr>
        <w:t xml:space="preserve"> play</w:t>
      </w:r>
      <w:r w:rsidR="00377CA4" w:rsidRPr="00A30C58">
        <w:rPr>
          <w:rFonts w:ascii="Book Antiqua" w:eastAsia="MS Mincho" w:hAnsi="Book Antiqua" w:cs="Times New Roman"/>
          <w:sz w:val="24"/>
          <w:szCs w:val="24"/>
          <w:lang w:val="en-US"/>
        </w:rPr>
        <w:t>s</w:t>
      </w:r>
      <w:r w:rsidRPr="00A30C58">
        <w:rPr>
          <w:rFonts w:ascii="Book Antiqua" w:eastAsia="MS Mincho" w:hAnsi="Book Antiqua" w:cs="Times New Roman"/>
          <w:sz w:val="24"/>
          <w:szCs w:val="24"/>
          <w:lang w:val="en-US"/>
        </w:rPr>
        <w:t xml:space="preserve"> a key role in increasing the inflammatory status </w:t>
      </w:r>
      <w:r w:rsidR="00377CA4" w:rsidRPr="00A30C58">
        <w:rPr>
          <w:rFonts w:ascii="Book Antiqua" w:eastAsia="MS Mincho" w:hAnsi="Book Antiqua" w:cs="Times New Roman"/>
          <w:sz w:val="24"/>
          <w:szCs w:val="24"/>
          <w:lang w:val="en-US"/>
        </w:rPr>
        <w:t xml:space="preserve">in patients </w:t>
      </w:r>
      <w:r w:rsidRPr="00A30C58">
        <w:rPr>
          <w:rFonts w:ascii="Book Antiqua" w:eastAsia="MS Mincho" w:hAnsi="Book Antiqua" w:cs="Times New Roman"/>
          <w:sz w:val="24"/>
          <w:szCs w:val="24"/>
          <w:lang w:val="en-US"/>
        </w:rPr>
        <w:t>is unclear</w:t>
      </w:r>
      <w:r w:rsidR="00377CA4"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and different results have been reported. In the SMART trial</w:t>
      </w:r>
      <w:r w:rsidR="00F25FBB"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markers of inflammation, coagulation and renal function were elevated in HIV-1 participants and remained </w:t>
      </w:r>
      <w:r w:rsidR="00F25FBB" w:rsidRPr="00A30C58">
        <w:rPr>
          <w:rFonts w:ascii="Book Antiqua" w:eastAsia="MS Mincho" w:hAnsi="Book Antiqua" w:cs="Times New Roman"/>
          <w:sz w:val="24"/>
          <w:szCs w:val="24"/>
          <w:lang w:val="en-US"/>
        </w:rPr>
        <w:t xml:space="preserve">elevated </w:t>
      </w:r>
      <w:r w:rsidRPr="00A30C58">
        <w:rPr>
          <w:rFonts w:ascii="Book Antiqua" w:eastAsia="MS Mincho" w:hAnsi="Book Antiqua" w:cs="Times New Roman"/>
          <w:sz w:val="24"/>
          <w:szCs w:val="24"/>
          <w:lang w:val="en-US"/>
        </w:rPr>
        <w:t xml:space="preserve">even after HIV-1 RNA levels were suppressed with </w:t>
      </w:r>
      <w:proofErr w:type="spellStart"/>
      <w:r w:rsidRPr="00A30C58">
        <w:rPr>
          <w:rFonts w:ascii="Book Antiqua" w:eastAsia="MS Mincho" w:hAnsi="Book Antiqua" w:cs="Times New Roman"/>
          <w:sz w:val="24"/>
          <w:szCs w:val="24"/>
          <w:lang w:val="en-US"/>
        </w:rPr>
        <w:t>cART</w:t>
      </w:r>
      <w:proofErr w:type="spellEnd"/>
      <w:r w:rsidRPr="00A30C58">
        <w:rPr>
          <w:rFonts w:ascii="Book Antiqua" w:eastAsia="MS Mincho" w:hAnsi="Book Antiqua" w:cs="Times New Roman"/>
          <w:sz w:val="24"/>
          <w:szCs w:val="24"/>
          <w:vertAlign w:val="superscript"/>
          <w:lang w:val="en-US"/>
        </w:rPr>
        <w:t>[69]</w:t>
      </w:r>
      <w:r w:rsidRPr="00A30C58">
        <w:rPr>
          <w:rFonts w:ascii="Book Antiqua" w:eastAsia="MS Mincho" w:hAnsi="Book Antiqua" w:cs="Times New Roman"/>
          <w:sz w:val="24"/>
          <w:szCs w:val="24"/>
          <w:lang w:val="en-US"/>
        </w:rPr>
        <w:t>.</w:t>
      </w:r>
    </w:p>
    <w:p w:rsidR="009477BB" w:rsidRPr="00A30C58" w:rsidRDefault="00F25FBB" w:rsidP="00A30C58">
      <w:pPr>
        <w:tabs>
          <w:tab w:val="left" w:pos="15593"/>
          <w:tab w:val="left" w:pos="22964"/>
          <w:tab w:val="left" w:pos="29059"/>
          <w:tab w:val="left" w:pos="29201"/>
        </w:tabs>
        <w:autoSpaceDE w:val="0"/>
        <w:autoSpaceDN w:val="0"/>
        <w:adjustRightInd w:val="0"/>
        <w:spacing w:after="0" w:line="360" w:lineRule="auto"/>
        <w:ind w:right="-284" w:firstLineChars="200" w:firstLine="480"/>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E</w:t>
      </w:r>
      <w:r w:rsidR="009477BB" w:rsidRPr="00A30C58">
        <w:rPr>
          <w:rFonts w:ascii="Book Antiqua" w:eastAsia="MS Mincho" w:hAnsi="Book Antiqua" w:cs="Times New Roman"/>
          <w:sz w:val="24"/>
          <w:szCs w:val="24"/>
          <w:lang w:val="en-US"/>
        </w:rPr>
        <w:t xml:space="preserve">lite controllers </w:t>
      </w:r>
      <w:r w:rsidRPr="00A30C58">
        <w:rPr>
          <w:rFonts w:ascii="Book Antiqua" w:eastAsia="MS Mincho" w:hAnsi="Book Antiqua" w:cs="Times New Roman"/>
          <w:sz w:val="24"/>
          <w:szCs w:val="24"/>
          <w:lang w:val="en-US"/>
        </w:rPr>
        <w:t xml:space="preserve">have </w:t>
      </w:r>
      <w:r w:rsidR="009477BB" w:rsidRPr="00A30C58">
        <w:rPr>
          <w:rFonts w:ascii="Book Antiqua" w:eastAsia="MS Mincho" w:hAnsi="Book Antiqua" w:cs="Times New Roman"/>
          <w:sz w:val="24"/>
          <w:szCs w:val="24"/>
          <w:lang w:val="en-US"/>
        </w:rPr>
        <w:t>higher levels of the inflammatory marker C-reactive protein (CRP) than uninfected control</w:t>
      </w:r>
      <w:r w:rsidRPr="00A30C58">
        <w:rPr>
          <w:rFonts w:ascii="Book Antiqua" w:eastAsia="MS Mincho" w:hAnsi="Book Antiqua" w:cs="Times New Roman"/>
          <w:sz w:val="24"/>
          <w:szCs w:val="24"/>
          <w:lang w:val="en-US"/>
        </w:rPr>
        <w:t>s</w:t>
      </w:r>
      <w:r w:rsidR="009477BB" w:rsidRPr="00A30C58">
        <w:rPr>
          <w:rFonts w:ascii="Book Antiqua" w:eastAsia="MS Mincho" w:hAnsi="Book Antiqua" w:cs="Times New Roman"/>
          <w:sz w:val="24"/>
          <w:szCs w:val="24"/>
          <w:lang w:val="en-US"/>
        </w:rPr>
        <w:t xml:space="preserve">. </w:t>
      </w:r>
      <w:r w:rsidR="00A34569" w:rsidRPr="00A30C58">
        <w:rPr>
          <w:rFonts w:ascii="Book Antiqua" w:eastAsia="MS Mincho" w:hAnsi="Book Antiqua" w:cs="Times New Roman"/>
          <w:sz w:val="24"/>
          <w:szCs w:val="24"/>
          <w:lang w:val="en-US"/>
        </w:rPr>
        <w:t>This finding</w:t>
      </w:r>
      <w:r w:rsidRPr="00A30C58">
        <w:rPr>
          <w:rFonts w:ascii="Book Antiqua" w:eastAsia="MS Mincho" w:hAnsi="Book Antiqua" w:cs="Times New Roman"/>
          <w:sz w:val="24"/>
          <w:szCs w:val="24"/>
          <w:lang w:val="en-US"/>
        </w:rPr>
        <w:t xml:space="preserve"> </w:t>
      </w:r>
      <w:r w:rsidR="009477BB" w:rsidRPr="00A30C58">
        <w:rPr>
          <w:rFonts w:ascii="Book Antiqua" w:eastAsia="MS Mincho" w:hAnsi="Book Antiqua" w:cs="Times New Roman"/>
          <w:sz w:val="24"/>
          <w:szCs w:val="24"/>
          <w:lang w:val="en-US"/>
        </w:rPr>
        <w:t xml:space="preserve">may be explained </w:t>
      </w:r>
      <w:r w:rsidRPr="00A30C58">
        <w:rPr>
          <w:rFonts w:ascii="Book Antiqua" w:eastAsia="MS Mincho" w:hAnsi="Book Antiqua" w:cs="Times New Roman"/>
          <w:sz w:val="24"/>
          <w:szCs w:val="24"/>
          <w:lang w:val="en-US"/>
        </w:rPr>
        <w:t xml:space="preserve">by </w:t>
      </w:r>
      <w:r w:rsidR="009477BB" w:rsidRPr="00A30C58">
        <w:rPr>
          <w:rFonts w:ascii="Book Antiqua" w:eastAsia="MS Mincho" w:hAnsi="Book Antiqua" w:cs="Times New Roman"/>
          <w:sz w:val="24"/>
          <w:szCs w:val="24"/>
          <w:lang w:val="en-US"/>
        </w:rPr>
        <w:t xml:space="preserve">the presence of infected CD4+ T cells </w:t>
      </w:r>
      <w:r w:rsidRPr="00A30C58">
        <w:rPr>
          <w:rFonts w:ascii="Book Antiqua" w:eastAsia="MS Mincho" w:hAnsi="Book Antiqua" w:cs="Times New Roman"/>
          <w:sz w:val="24"/>
          <w:szCs w:val="24"/>
          <w:lang w:val="en-US"/>
        </w:rPr>
        <w:t xml:space="preserve">that carry </w:t>
      </w:r>
      <w:r w:rsidR="009477BB" w:rsidRPr="00A30C58">
        <w:rPr>
          <w:rFonts w:ascii="Book Antiqua" w:eastAsia="MS Mincho" w:hAnsi="Book Antiqua" w:cs="Times New Roman"/>
          <w:sz w:val="24"/>
          <w:szCs w:val="24"/>
          <w:lang w:val="en-US"/>
        </w:rPr>
        <w:t xml:space="preserve">replication-competent HIV-1 particles, </w:t>
      </w:r>
      <w:r w:rsidR="00A34569" w:rsidRPr="00A30C58">
        <w:rPr>
          <w:rFonts w:ascii="Book Antiqua" w:eastAsia="MS Mincho" w:hAnsi="Book Antiqua" w:cs="Times New Roman"/>
          <w:sz w:val="24"/>
          <w:szCs w:val="24"/>
          <w:lang w:val="en-US"/>
        </w:rPr>
        <w:t xml:space="preserve">which suggests </w:t>
      </w:r>
      <w:r w:rsidR="009477BB" w:rsidRPr="00A30C58">
        <w:rPr>
          <w:rFonts w:ascii="Book Antiqua" w:eastAsia="MS Mincho" w:hAnsi="Book Antiqua" w:cs="Times New Roman"/>
          <w:sz w:val="24"/>
          <w:szCs w:val="24"/>
          <w:lang w:val="en-US"/>
        </w:rPr>
        <w:t xml:space="preserve">that low levels of ongoing viral replication contribute to the maintenance of HIV-1 reservoirs in the absence of detectable plasma </w:t>
      </w:r>
      <w:proofErr w:type="spellStart"/>
      <w:r w:rsidR="009477BB" w:rsidRPr="00A30C58">
        <w:rPr>
          <w:rFonts w:ascii="Book Antiqua" w:eastAsia="MS Mincho" w:hAnsi="Book Antiqua" w:cs="Times New Roman"/>
          <w:sz w:val="24"/>
          <w:szCs w:val="24"/>
          <w:lang w:val="en-US"/>
        </w:rPr>
        <w:t>viremia</w:t>
      </w:r>
      <w:proofErr w:type="spellEnd"/>
      <w:r w:rsidR="009477BB" w:rsidRPr="00A30C58">
        <w:rPr>
          <w:rFonts w:ascii="Book Antiqua" w:eastAsia="MS Mincho" w:hAnsi="Book Antiqua" w:cs="Times New Roman"/>
          <w:sz w:val="24"/>
          <w:szCs w:val="24"/>
          <w:vertAlign w:val="superscript"/>
          <w:lang w:val="en-US"/>
        </w:rPr>
        <w:t>[70]</w:t>
      </w:r>
      <w:r w:rsidR="009477BB" w:rsidRPr="00A30C58">
        <w:rPr>
          <w:rFonts w:ascii="Book Antiqua" w:eastAsia="MS Mincho" w:hAnsi="Book Antiqua" w:cs="Times New Roman"/>
          <w:sz w:val="24"/>
          <w:szCs w:val="24"/>
          <w:lang w:val="en-US"/>
        </w:rPr>
        <w:t xml:space="preserve">. </w:t>
      </w:r>
      <w:r w:rsidR="00A34569" w:rsidRPr="00A30C58">
        <w:rPr>
          <w:rFonts w:ascii="Book Antiqua" w:eastAsia="MS Mincho" w:hAnsi="Book Antiqua" w:cs="Times New Roman"/>
          <w:sz w:val="24"/>
          <w:szCs w:val="24"/>
          <w:lang w:val="en-US"/>
        </w:rPr>
        <w:t>However</w:t>
      </w:r>
      <w:r w:rsidR="009477BB" w:rsidRPr="00A30C58">
        <w:rPr>
          <w:rFonts w:ascii="Book Antiqua" w:eastAsia="MS Mincho" w:hAnsi="Book Antiqua" w:cs="Times New Roman"/>
          <w:sz w:val="24"/>
          <w:szCs w:val="24"/>
          <w:lang w:val="en-US"/>
        </w:rPr>
        <w:t xml:space="preserve">, </w:t>
      </w:r>
      <w:r w:rsidR="00A34569" w:rsidRPr="00A30C58">
        <w:rPr>
          <w:rFonts w:ascii="Book Antiqua" w:eastAsia="MS Mincho" w:hAnsi="Book Antiqua" w:cs="Times New Roman"/>
          <w:sz w:val="24"/>
          <w:szCs w:val="24"/>
          <w:lang w:val="en-US"/>
        </w:rPr>
        <w:t>no</w:t>
      </w:r>
      <w:r w:rsidR="009477BB" w:rsidRPr="00A30C58">
        <w:rPr>
          <w:rFonts w:ascii="Book Antiqua" w:eastAsia="MS Mincho" w:hAnsi="Book Antiqua" w:cs="Times New Roman"/>
          <w:sz w:val="24"/>
          <w:szCs w:val="24"/>
          <w:lang w:val="en-US"/>
        </w:rPr>
        <w:t xml:space="preserve"> association </w:t>
      </w:r>
      <w:r w:rsidR="00A34569" w:rsidRPr="00A30C58">
        <w:rPr>
          <w:rFonts w:ascii="Book Antiqua" w:eastAsia="MS Mincho" w:hAnsi="Book Antiqua" w:cs="Times New Roman"/>
          <w:sz w:val="24"/>
          <w:szCs w:val="24"/>
          <w:lang w:val="en-US"/>
        </w:rPr>
        <w:t>has been found between</w:t>
      </w:r>
      <w:r w:rsidR="009477BB" w:rsidRPr="00A30C58">
        <w:rPr>
          <w:rFonts w:ascii="Book Antiqua" w:eastAsia="MS Mincho" w:hAnsi="Book Antiqua" w:cs="Times New Roman"/>
          <w:sz w:val="24"/>
          <w:szCs w:val="24"/>
          <w:lang w:val="en-US"/>
        </w:rPr>
        <w:t xml:space="preserve"> low-level </w:t>
      </w:r>
      <w:proofErr w:type="spellStart"/>
      <w:r w:rsidR="009477BB" w:rsidRPr="00A30C58">
        <w:rPr>
          <w:rFonts w:ascii="Book Antiqua" w:eastAsia="MS Mincho" w:hAnsi="Book Antiqua" w:cs="Times New Roman"/>
          <w:sz w:val="24"/>
          <w:szCs w:val="24"/>
          <w:lang w:val="en-US"/>
        </w:rPr>
        <w:t>viremia</w:t>
      </w:r>
      <w:proofErr w:type="spellEnd"/>
      <w:r w:rsidR="009477BB" w:rsidRPr="00A30C58">
        <w:rPr>
          <w:rFonts w:ascii="Book Antiqua" w:eastAsia="MS Mincho" w:hAnsi="Book Antiqua" w:cs="Times New Roman"/>
          <w:sz w:val="24"/>
          <w:szCs w:val="24"/>
          <w:lang w:val="en-US"/>
        </w:rPr>
        <w:t xml:space="preserve"> </w:t>
      </w:r>
      <w:r w:rsidR="00A34569" w:rsidRPr="00A30C58">
        <w:rPr>
          <w:rFonts w:ascii="Book Antiqua" w:eastAsia="MS Mincho" w:hAnsi="Book Antiqua" w:cs="Times New Roman"/>
          <w:sz w:val="24"/>
          <w:szCs w:val="24"/>
          <w:lang w:val="en-US"/>
        </w:rPr>
        <w:t xml:space="preserve">and </w:t>
      </w:r>
      <w:r w:rsidR="009477BB" w:rsidRPr="00A30C58">
        <w:rPr>
          <w:rFonts w:ascii="Book Antiqua" w:eastAsia="MS Mincho" w:hAnsi="Book Antiqua" w:cs="Times New Roman"/>
          <w:sz w:val="24"/>
          <w:szCs w:val="24"/>
          <w:lang w:val="en-US"/>
        </w:rPr>
        <w:t>CRP, fibrinogen and IL-6</w:t>
      </w:r>
      <w:r w:rsidR="00A34569" w:rsidRPr="00A30C58">
        <w:rPr>
          <w:rFonts w:ascii="Book Antiqua" w:eastAsia="MS Mincho" w:hAnsi="Book Antiqua" w:cs="Times New Roman"/>
          <w:sz w:val="24"/>
          <w:szCs w:val="24"/>
          <w:lang w:val="en-US"/>
        </w:rPr>
        <w:t xml:space="preserve"> levels</w:t>
      </w:r>
      <w:r w:rsidR="009477BB" w:rsidRPr="00A30C58">
        <w:rPr>
          <w:rFonts w:ascii="Book Antiqua" w:eastAsia="MS Mincho" w:hAnsi="Book Antiqua" w:cs="Times New Roman"/>
          <w:sz w:val="24"/>
          <w:szCs w:val="24"/>
          <w:lang w:val="en-US"/>
        </w:rPr>
        <w:t xml:space="preserve">, </w:t>
      </w:r>
      <w:r w:rsidR="00A34569" w:rsidRPr="00A30C58">
        <w:rPr>
          <w:rFonts w:ascii="Book Antiqua" w:eastAsia="MS Mincho" w:hAnsi="Book Antiqua" w:cs="Times New Roman"/>
          <w:sz w:val="24"/>
          <w:szCs w:val="24"/>
          <w:lang w:val="en-US"/>
        </w:rPr>
        <w:t xml:space="preserve">which suggests </w:t>
      </w:r>
      <w:r w:rsidR="009477BB" w:rsidRPr="00A30C58">
        <w:rPr>
          <w:rFonts w:ascii="Book Antiqua" w:eastAsia="MS Mincho" w:hAnsi="Book Antiqua" w:cs="Times New Roman"/>
          <w:sz w:val="24"/>
          <w:szCs w:val="24"/>
          <w:lang w:val="en-US"/>
        </w:rPr>
        <w:t xml:space="preserve">that CRP may not be a reliable marker of inflammation due to ongoing viral replication or </w:t>
      </w:r>
      <w:r w:rsidR="00A34569" w:rsidRPr="00A30C58">
        <w:rPr>
          <w:rFonts w:ascii="Book Antiqua" w:eastAsia="MS Mincho" w:hAnsi="Book Antiqua" w:cs="Times New Roman"/>
          <w:sz w:val="24"/>
          <w:szCs w:val="24"/>
          <w:lang w:val="en-US"/>
        </w:rPr>
        <w:t xml:space="preserve">viral </w:t>
      </w:r>
      <w:r w:rsidR="009477BB" w:rsidRPr="00A30C58">
        <w:rPr>
          <w:rFonts w:ascii="Book Antiqua" w:eastAsia="MS Mincho" w:hAnsi="Book Antiqua" w:cs="Times New Roman"/>
          <w:sz w:val="24"/>
          <w:szCs w:val="24"/>
          <w:lang w:val="en-US"/>
        </w:rPr>
        <w:t xml:space="preserve">persistence. </w:t>
      </w:r>
      <w:r w:rsidR="006E34BE" w:rsidRPr="00A30C58">
        <w:rPr>
          <w:rFonts w:ascii="Book Antiqua" w:eastAsia="MS Mincho" w:hAnsi="Book Antiqua" w:cs="Times New Roman"/>
          <w:sz w:val="24"/>
          <w:szCs w:val="24"/>
          <w:lang w:val="en-US"/>
        </w:rPr>
        <w:t>In addition</w:t>
      </w:r>
      <w:r w:rsidR="009477BB" w:rsidRPr="00A30C58">
        <w:rPr>
          <w:rFonts w:ascii="Book Antiqua" w:eastAsia="MS Mincho" w:hAnsi="Book Antiqua" w:cs="Times New Roman"/>
          <w:sz w:val="24"/>
          <w:szCs w:val="24"/>
          <w:lang w:val="en-US"/>
        </w:rPr>
        <w:t xml:space="preserve">, no correlation has been found between immune activation markers and residual </w:t>
      </w:r>
      <w:proofErr w:type="spellStart"/>
      <w:r w:rsidR="009477BB" w:rsidRPr="00A30C58">
        <w:rPr>
          <w:rFonts w:ascii="Book Antiqua" w:eastAsia="MS Mincho" w:hAnsi="Book Antiqua" w:cs="Times New Roman"/>
          <w:sz w:val="24"/>
          <w:szCs w:val="24"/>
          <w:lang w:val="en-US"/>
        </w:rPr>
        <w:t>viremia</w:t>
      </w:r>
      <w:proofErr w:type="spellEnd"/>
      <w:r w:rsidR="009477BB" w:rsidRPr="00A30C58">
        <w:rPr>
          <w:rFonts w:ascii="Book Antiqua" w:eastAsia="MS Mincho" w:hAnsi="Book Antiqua" w:cs="Times New Roman"/>
          <w:sz w:val="24"/>
          <w:szCs w:val="24"/>
          <w:vertAlign w:val="superscript"/>
          <w:lang w:val="en-US"/>
        </w:rPr>
        <w:t>[61,66,68]</w:t>
      </w:r>
      <w:r w:rsidR="009477BB" w:rsidRPr="00A30C58">
        <w:rPr>
          <w:rFonts w:ascii="Book Antiqua" w:eastAsia="MS Mincho" w:hAnsi="Book Antiqua" w:cs="Times New Roman"/>
          <w:sz w:val="24"/>
          <w:szCs w:val="24"/>
          <w:lang w:val="en-US"/>
        </w:rPr>
        <w:t>. HIV-</w:t>
      </w:r>
      <w:r w:rsidR="006E34BE" w:rsidRPr="00A30C58">
        <w:rPr>
          <w:rFonts w:ascii="Book Antiqua" w:eastAsia="MS Mincho" w:hAnsi="Book Antiqua" w:cs="Times New Roman"/>
          <w:sz w:val="24"/>
          <w:szCs w:val="24"/>
          <w:lang w:val="en-US"/>
        </w:rPr>
        <w:t>1-</w:t>
      </w:r>
      <w:r w:rsidR="009477BB" w:rsidRPr="00A30C58">
        <w:rPr>
          <w:rFonts w:ascii="Book Antiqua" w:eastAsia="MS Mincho" w:hAnsi="Book Antiqua" w:cs="Times New Roman"/>
          <w:sz w:val="24"/>
          <w:szCs w:val="24"/>
          <w:lang w:val="en-US"/>
        </w:rPr>
        <w:t xml:space="preserve">infected patients with high levels of LPS have an increased risk of progression to AIDS. </w:t>
      </w:r>
      <w:r w:rsidR="006E34BE" w:rsidRPr="00A30C58">
        <w:rPr>
          <w:rFonts w:ascii="Book Antiqua" w:eastAsia="MS Mincho" w:hAnsi="Book Antiqua" w:cs="Times New Roman"/>
          <w:sz w:val="24"/>
          <w:szCs w:val="24"/>
          <w:lang w:val="en-US"/>
        </w:rPr>
        <w:t>P</w:t>
      </w:r>
      <w:r w:rsidR="009477BB" w:rsidRPr="00A30C58">
        <w:rPr>
          <w:rFonts w:ascii="Book Antiqua" w:eastAsia="MS Mincho" w:hAnsi="Book Antiqua" w:cs="Times New Roman"/>
          <w:sz w:val="24"/>
          <w:szCs w:val="24"/>
          <w:lang w:val="en-US"/>
        </w:rPr>
        <w:t xml:space="preserve">lasma LPS </w:t>
      </w:r>
      <w:r w:rsidR="006E34BE" w:rsidRPr="00A30C58">
        <w:rPr>
          <w:rFonts w:ascii="Book Antiqua" w:eastAsia="MS Mincho" w:hAnsi="Book Antiqua" w:cs="Times New Roman"/>
          <w:sz w:val="24"/>
          <w:szCs w:val="24"/>
          <w:lang w:val="en-US"/>
        </w:rPr>
        <w:t>levels are correlated</w:t>
      </w:r>
      <w:r w:rsidR="009477BB" w:rsidRPr="00A30C58">
        <w:rPr>
          <w:rFonts w:ascii="Book Antiqua" w:eastAsia="MS Mincho" w:hAnsi="Book Antiqua" w:cs="Times New Roman"/>
          <w:sz w:val="24"/>
          <w:szCs w:val="24"/>
          <w:lang w:val="en-US"/>
        </w:rPr>
        <w:t xml:space="preserve"> with </w:t>
      </w:r>
      <w:r w:rsidR="006E34BE" w:rsidRPr="00A30C58">
        <w:rPr>
          <w:rFonts w:ascii="Book Antiqua" w:eastAsia="MS Mincho" w:hAnsi="Book Antiqua" w:cs="Times New Roman"/>
          <w:sz w:val="24"/>
          <w:szCs w:val="24"/>
          <w:lang w:val="en-US"/>
        </w:rPr>
        <w:t xml:space="preserve">the </w:t>
      </w:r>
      <w:r w:rsidR="009477BB" w:rsidRPr="00A30C58">
        <w:rPr>
          <w:rFonts w:ascii="Book Antiqua" w:eastAsia="MS Mincho" w:hAnsi="Book Antiqua" w:cs="Times New Roman"/>
          <w:sz w:val="24"/>
          <w:szCs w:val="24"/>
          <w:lang w:val="en-US"/>
        </w:rPr>
        <w:t xml:space="preserve">persistence of HIV-1 in </w:t>
      </w:r>
      <w:r w:rsidR="006E34BE" w:rsidRPr="00A30C58">
        <w:rPr>
          <w:rFonts w:ascii="Book Antiqua" w:eastAsia="MS Mincho" w:hAnsi="Book Antiqua" w:cs="Times New Roman"/>
          <w:sz w:val="24"/>
          <w:szCs w:val="24"/>
          <w:lang w:val="en-US"/>
        </w:rPr>
        <w:t xml:space="preserve">the </w:t>
      </w:r>
      <w:r w:rsidR="009477BB" w:rsidRPr="00A30C58">
        <w:rPr>
          <w:rFonts w:ascii="Book Antiqua" w:eastAsia="MS Mincho" w:hAnsi="Book Antiqua" w:cs="Times New Roman"/>
          <w:sz w:val="24"/>
          <w:szCs w:val="24"/>
          <w:lang w:val="en-US"/>
        </w:rPr>
        <w:t xml:space="preserve">gut mucosa. </w:t>
      </w:r>
      <w:r w:rsidR="009477BB" w:rsidRPr="00A30C58">
        <w:rPr>
          <w:rFonts w:ascii="Book Antiqua" w:eastAsia="MS Mincho" w:hAnsi="Book Antiqua" w:cs="Times New Roman"/>
          <w:sz w:val="24"/>
          <w:szCs w:val="24"/>
          <w:lang w:val="en-US"/>
        </w:rPr>
        <w:lastRenderedPageBreak/>
        <w:t xml:space="preserve">Furthermore, HIV-1 DNA </w:t>
      </w:r>
      <w:r w:rsidR="006E34BE" w:rsidRPr="00A30C58">
        <w:rPr>
          <w:rFonts w:ascii="Book Antiqua" w:eastAsia="MS Mincho" w:hAnsi="Book Antiqua" w:cs="Times New Roman"/>
          <w:sz w:val="24"/>
          <w:szCs w:val="24"/>
          <w:lang w:val="en-US"/>
        </w:rPr>
        <w:t xml:space="preserve">levels are </w:t>
      </w:r>
      <w:r w:rsidR="009477BB" w:rsidRPr="00A30C58">
        <w:rPr>
          <w:rFonts w:ascii="Book Antiqua" w:eastAsia="MS Mincho" w:hAnsi="Book Antiqua" w:cs="Times New Roman"/>
          <w:sz w:val="24"/>
          <w:szCs w:val="24"/>
          <w:lang w:val="en-US"/>
        </w:rPr>
        <w:t>correlate</w:t>
      </w:r>
      <w:r w:rsidR="006E34BE" w:rsidRPr="00A30C58">
        <w:rPr>
          <w:rFonts w:ascii="Book Antiqua" w:eastAsia="MS Mincho" w:hAnsi="Book Antiqua" w:cs="Times New Roman"/>
          <w:sz w:val="24"/>
          <w:szCs w:val="24"/>
          <w:lang w:val="en-US"/>
        </w:rPr>
        <w:t>d</w:t>
      </w:r>
      <w:r w:rsidR="009477BB" w:rsidRPr="00A30C58">
        <w:rPr>
          <w:rFonts w:ascii="Book Antiqua" w:eastAsia="MS Mincho" w:hAnsi="Book Antiqua" w:cs="Times New Roman"/>
          <w:sz w:val="24"/>
          <w:szCs w:val="24"/>
          <w:lang w:val="en-US"/>
        </w:rPr>
        <w:t xml:space="preserve"> with </w:t>
      </w:r>
      <w:r w:rsidR="001A10FC" w:rsidRPr="00A30C58">
        <w:rPr>
          <w:rFonts w:ascii="Book Antiqua" w:eastAsia="MS Mincho" w:hAnsi="Book Antiqua" w:cs="Times New Roman"/>
          <w:sz w:val="24"/>
          <w:szCs w:val="24"/>
          <w:lang w:val="en-US"/>
        </w:rPr>
        <w:t xml:space="preserve">the levels of </w:t>
      </w:r>
      <w:r w:rsidR="0038432E" w:rsidRPr="00A30C58">
        <w:rPr>
          <w:rFonts w:ascii="Book Antiqua" w:eastAsia="MS Mincho" w:hAnsi="Book Antiqua" w:cs="Times New Roman"/>
          <w:sz w:val="24"/>
          <w:szCs w:val="24"/>
          <w:lang w:val="en-US"/>
        </w:rPr>
        <w:t xml:space="preserve">the </w:t>
      </w:r>
      <w:r w:rsidR="009477BB" w:rsidRPr="00A30C58">
        <w:rPr>
          <w:rFonts w:ascii="Book Antiqua" w:eastAsia="MS Mincho" w:hAnsi="Book Antiqua" w:cs="Times New Roman"/>
          <w:sz w:val="24"/>
          <w:szCs w:val="24"/>
          <w:lang w:val="en-US"/>
        </w:rPr>
        <w:t>activation marker CD38 and CD8+ T cell</w:t>
      </w:r>
      <w:r w:rsidR="00AD3B05" w:rsidRPr="00A30C58">
        <w:rPr>
          <w:rFonts w:ascii="Book Antiqua" w:eastAsia="MS Mincho" w:hAnsi="Book Antiqua" w:cs="Times New Roman"/>
          <w:sz w:val="24"/>
          <w:szCs w:val="24"/>
          <w:lang w:val="en-US"/>
        </w:rPr>
        <w:t xml:space="preserve"> numbers</w:t>
      </w:r>
      <w:r w:rsidR="009477BB" w:rsidRPr="00A30C58">
        <w:rPr>
          <w:rFonts w:ascii="Book Antiqua" w:eastAsia="MS Mincho" w:hAnsi="Book Antiqua" w:cs="Times New Roman"/>
          <w:sz w:val="24"/>
          <w:szCs w:val="24"/>
          <w:lang w:val="en-US"/>
        </w:rPr>
        <w:t>. Recent studies found that HIV-</w:t>
      </w:r>
      <w:r w:rsidR="00824926" w:rsidRPr="00A30C58">
        <w:rPr>
          <w:rFonts w:ascii="Book Antiqua" w:eastAsia="MS Mincho" w:hAnsi="Book Antiqua" w:cs="Times New Roman"/>
          <w:sz w:val="24"/>
          <w:szCs w:val="24"/>
          <w:lang w:val="en-US"/>
        </w:rPr>
        <w:t>1-</w:t>
      </w:r>
      <w:r w:rsidR="009477BB" w:rsidRPr="00A30C58">
        <w:rPr>
          <w:rFonts w:ascii="Book Antiqua" w:eastAsia="MS Mincho" w:hAnsi="Book Antiqua" w:cs="Times New Roman"/>
          <w:sz w:val="24"/>
          <w:szCs w:val="24"/>
          <w:lang w:val="en-US"/>
        </w:rPr>
        <w:t xml:space="preserve">infected patients </w:t>
      </w:r>
      <w:r w:rsidR="00824926" w:rsidRPr="00A30C58">
        <w:rPr>
          <w:rFonts w:ascii="Book Antiqua" w:eastAsia="MS Mincho" w:hAnsi="Book Antiqua" w:cs="Times New Roman"/>
          <w:sz w:val="24"/>
          <w:szCs w:val="24"/>
          <w:lang w:val="en-US"/>
        </w:rPr>
        <w:t xml:space="preserve">on </w:t>
      </w:r>
      <w:proofErr w:type="spellStart"/>
      <w:r w:rsidR="009477BB" w:rsidRPr="00A30C58">
        <w:rPr>
          <w:rFonts w:ascii="Book Antiqua" w:eastAsia="MS Mincho" w:hAnsi="Book Antiqua" w:cs="Times New Roman"/>
          <w:sz w:val="24"/>
          <w:szCs w:val="24"/>
          <w:lang w:val="en-US"/>
        </w:rPr>
        <w:t>cART</w:t>
      </w:r>
      <w:proofErr w:type="spellEnd"/>
      <w:r w:rsidR="009477BB" w:rsidRPr="00A30C58">
        <w:rPr>
          <w:rFonts w:ascii="Book Antiqua" w:eastAsia="MS Mincho" w:hAnsi="Book Antiqua" w:cs="Times New Roman"/>
          <w:sz w:val="24"/>
          <w:szCs w:val="24"/>
          <w:lang w:val="en-US"/>
        </w:rPr>
        <w:t xml:space="preserve"> </w:t>
      </w:r>
      <w:r w:rsidR="00824926" w:rsidRPr="00A30C58">
        <w:rPr>
          <w:rFonts w:ascii="Book Antiqua" w:eastAsia="MS Mincho" w:hAnsi="Book Antiqua" w:cs="Times New Roman"/>
          <w:sz w:val="24"/>
          <w:szCs w:val="24"/>
          <w:lang w:val="en-US"/>
        </w:rPr>
        <w:t xml:space="preserve">who had </w:t>
      </w:r>
      <w:r w:rsidR="009477BB" w:rsidRPr="00A30C58">
        <w:rPr>
          <w:rFonts w:ascii="Book Antiqua" w:eastAsia="MS Mincho" w:hAnsi="Book Antiqua" w:cs="Times New Roman"/>
          <w:sz w:val="24"/>
          <w:szCs w:val="24"/>
          <w:lang w:val="en-US"/>
        </w:rPr>
        <w:t>negative HIV-1 RNA plasma levels (&lt;</w:t>
      </w:r>
      <w:r w:rsidR="003304FD" w:rsidRPr="00A30C58">
        <w:rPr>
          <w:rFonts w:ascii="Book Antiqua" w:hAnsi="Book Antiqua" w:cs="Times New Roman"/>
          <w:sz w:val="24"/>
          <w:szCs w:val="24"/>
          <w:lang w:val="en-US" w:eastAsia="zh-CN"/>
        </w:rPr>
        <w:t xml:space="preserve"> </w:t>
      </w:r>
      <w:r w:rsidR="009477BB" w:rsidRPr="00A30C58">
        <w:rPr>
          <w:rFonts w:ascii="Book Antiqua" w:eastAsia="MS Mincho" w:hAnsi="Book Antiqua" w:cs="Times New Roman"/>
          <w:sz w:val="24"/>
          <w:szCs w:val="24"/>
          <w:lang w:val="en-US"/>
        </w:rPr>
        <w:t>20 copies/mL) present</w:t>
      </w:r>
      <w:r w:rsidR="00824926" w:rsidRPr="00A30C58">
        <w:rPr>
          <w:rFonts w:ascii="Book Antiqua" w:eastAsia="MS Mincho" w:hAnsi="Book Antiqua" w:cs="Times New Roman"/>
          <w:sz w:val="24"/>
          <w:szCs w:val="24"/>
          <w:lang w:val="en-US"/>
        </w:rPr>
        <w:t>ed</w:t>
      </w:r>
      <w:r w:rsidR="009477BB" w:rsidRPr="00A30C58">
        <w:rPr>
          <w:rFonts w:ascii="Book Antiqua" w:eastAsia="MS Mincho" w:hAnsi="Book Antiqua" w:cs="Times New Roman"/>
          <w:sz w:val="24"/>
          <w:szCs w:val="24"/>
          <w:lang w:val="en-US"/>
        </w:rPr>
        <w:t xml:space="preserve"> less frequently </w:t>
      </w:r>
      <w:r w:rsidR="00824926" w:rsidRPr="00A30C58">
        <w:rPr>
          <w:rFonts w:ascii="Book Antiqua" w:eastAsia="MS Mincho" w:hAnsi="Book Antiqua" w:cs="Times New Roman"/>
          <w:sz w:val="24"/>
          <w:szCs w:val="24"/>
          <w:lang w:val="en-US"/>
        </w:rPr>
        <w:t xml:space="preserve">with </w:t>
      </w:r>
      <w:r w:rsidR="009477BB" w:rsidRPr="00A30C58">
        <w:rPr>
          <w:rFonts w:ascii="Book Antiqua" w:eastAsia="MS Mincho" w:hAnsi="Book Antiqua" w:cs="Times New Roman"/>
          <w:sz w:val="24"/>
          <w:szCs w:val="24"/>
          <w:lang w:val="en-US"/>
        </w:rPr>
        <w:t xml:space="preserve">MT and </w:t>
      </w:r>
      <w:r w:rsidR="00824926" w:rsidRPr="00A30C58">
        <w:rPr>
          <w:rFonts w:ascii="Book Antiqua" w:eastAsia="MS Mincho" w:hAnsi="Book Antiqua" w:cs="Times New Roman"/>
          <w:sz w:val="24"/>
          <w:szCs w:val="24"/>
          <w:lang w:val="en-US"/>
        </w:rPr>
        <w:t xml:space="preserve">had </w:t>
      </w:r>
      <w:r w:rsidR="009477BB" w:rsidRPr="00A30C58">
        <w:rPr>
          <w:rFonts w:ascii="Book Antiqua" w:eastAsia="MS Mincho" w:hAnsi="Book Antiqua" w:cs="Times New Roman"/>
          <w:sz w:val="24"/>
          <w:szCs w:val="24"/>
          <w:lang w:val="en-US"/>
        </w:rPr>
        <w:t xml:space="preserve">lower levels of inflammation markers than patients with low-level </w:t>
      </w:r>
      <w:proofErr w:type="spellStart"/>
      <w:r w:rsidR="009477BB" w:rsidRPr="00A30C58">
        <w:rPr>
          <w:rFonts w:ascii="Book Antiqua" w:eastAsia="MS Mincho" w:hAnsi="Book Antiqua" w:cs="Times New Roman"/>
          <w:sz w:val="24"/>
          <w:szCs w:val="24"/>
          <w:lang w:val="en-US"/>
        </w:rPr>
        <w:t>viremia</w:t>
      </w:r>
      <w:proofErr w:type="spellEnd"/>
      <w:r w:rsidR="009477BB" w:rsidRPr="00A30C58">
        <w:rPr>
          <w:rFonts w:ascii="Book Antiqua" w:eastAsia="MS Mincho" w:hAnsi="Book Antiqua" w:cs="Times New Roman"/>
          <w:sz w:val="24"/>
          <w:szCs w:val="24"/>
          <w:lang w:val="en-US"/>
        </w:rPr>
        <w:t xml:space="preserve"> (20-200 copies/mL), </w:t>
      </w:r>
      <w:r w:rsidR="00824926" w:rsidRPr="00A30C58">
        <w:rPr>
          <w:rFonts w:ascii="Book Antiqua" w:eastAsia="MS Mincho" w:hAnsi="Book Antiqua" w:cs="Times New Roman"/>
          <w:sz w:val="24"/>
          <w:szCs w:val="24"/>
          <w:lang w:val="en-US"/>
        </w:rPr>
        <w:t xml:space="preserve">which suggests </w:t>
      </w:r>
      <w:r w:rsidR="009477BB" w:rsidRPr="00A30C58">
        <w:rPr>
          <w:rFonts w:ascii="Book Antiqua" w:eastAsia="MS Mincho" w:hAnsi="Book Antiqua" w:cs="Times New Roman"/>
          <w:sz w:val="24"/>
          <w:szCs w:val="24"/>
          <w:lang w:val="en-US"/>
        </w:rPr>
        <w:t xml:space="preserve">that inflammation </w:t>
      </w:r>
      <w:r w:rsidR="00824926" w:rsidRPr="00A30C58">
        <w:rPr>
          <w:rFonts w:ascii="Book Antiqua" w:eastAsia="MS Mincho" w:hAnsi="Book Antiqua" w:cs="Times New Roman"/>
          <w:sz w:val="24"/>
          <w:szCs w:val="24"/>
          <w:lang w:val="en-US"/>
        </w:rPr>
        <w:t>is</w:t>
      </w:r>
      <w:r w:rsidR="009477BB" w:rsidRPr="00A30C58">
        <w:rPr>
          <w:rFonts w:ascii="Book Antiqua" w:eastAsia="MS Mincho" w:hAnsi="Book Antiqua" w:cs="Times New Roman"/>
          <w:sz w:val="24"/>
          <w:szCs w:val="24"/>
          <w:lang w:val="en-US"/>
        </w:rPr>
        <w:t xml:space="preserve"> induced by MT and not by HIV-1 </w:t>
      </w:r>
      <w:proofErr w:type="spellStart"/>
      <w:r w:rsidR="009477BB" w:rsidRPr="00A30C58">
        <w:rPr>
          <w:rFonts w:ascii="Book Antiqua" w:eastAsia="MS Mincho" w:hAnsi="Book Antiqua" w:cs="Times New Roman"/>
          <w:sz w:val="24"/>
          <w:szCs w:val="24"/>
          <w:lang w:val="en-US"/>
        </w:rPr>
        <w:t>viremia</w:t>
      </w:r>
      <w:proofErr w:type="spellEnd"/>
      <w:r w:rsidR="009477BB" w:rsidRPr="00A30C58">
        <w:rPr>
          <w:rFonts w:ascii="Book Antiqua" w:eastAsia="MS Mincho" w:hAnsi="Book Antiqua" w:cs="Times New Roman"/>
          <w:sz w:val="24"/>
          <w:szCs w:val="24"/>
          <w:vertAlign w:val="superscript"/>
          <w:lang w:val="en-US"/>
        </w:rPr>
        <w:t>[50]</w:t>
      </w:r>
      <w:r w:rsidR="009477BB" w:rsidRPr="00A30C58">
        <w:rPr>
          <w:rFonts w:ascii="Book Antiqua" w:eastAsia="MS Mincho" w:hAnsi="Book Antiqua" w:cs="Times New Roman"/>
          <w:sz w:val="24"/>
          <w:szCs w:val="24"/>
          <w:lang w:val="en-US"/>
        </w:rPr>
        <w:t>.</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firstLineChars="200" w:firstLine="480"/>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 xml:space="preserve">These contrasting data </w:t>
      </w:r>
      <w:r w:rsidR="00824926" w:rsidRPr="00A30C58">
        <w:rPr>
          <w:rFonts w:ascii="Book Antiqua" w:eastAsia="MS Mincho" w:hAnsi="Book Antiqua" w:cs="Times New Roman"/>
          <w:sz w:val="24"/>
          <w:szCs w:val="24"/>
          <w:lang w:val="en-US"/>
        </w:rPr>
        <w:t xml:space="preserve">indicate </w:t>
      </w:r>
      <w:r w:rsidRPr="00A30C58">
        <w:rPr>
          <w:rFonts w:ascii="Book Antiqua" w:eastAsia="MS Mincho" w:hAnsi="Book Antiqua" w:cs="Times New Roman"/>
          <w:sz w:val="24"/>
          <w:szCs w:val="24"/>
          <w:lang w:val="en-US"/>
        </w:rPr>
        <w:t xml:space="preserve">that the mechanisms by which residual </w:t>
      </w:r>
      <w:proofErr w:type="spellStart"/>
      <w:r w:rsidRPr="00A30C58">
        <w:rPr>
          <w:rFonts w:ascii="Book Antiqua" w:eastAsia="MS Mincho" w:hAnsi="Book Antiqua" w:cs="Times New Roman"/>
          <w:sz w:val="24"/>
          <w:szCs w:val="24"/>
          <w:lang w:val="en-US"/>
        </w:rPr>
        <w:t>viremia</w:t>
      </w:r>
      <w:proofErr w:type="spellEnd"/>
      <w:r w:rsidRPr="00A30C58">
        <w:rPr>
          <w:rFonts w:ascii="Book Antiqua" w:eastAsia="MS Mincho" w:hAnsi="Book Antiqua" w:cs="Times New Roman"/>
          <w:sz w:val="24"/>
          <w:szCs w:val="24"/>
          <w:lang w:val="en-US"/>
        </w:rPr>
        <w:t xml:space="preserve"> and chronic inflammation </w:t>
      </w:r>
      <w:r w:rsidR="00824926" w:rsidRPr="00A30C58">
        <w:rPr>
          <w:rFonts w:ascii="Book Antiqua" w:eastAsia="MS Mincho" w:hAnsi="Book Antiqua" w:cs="Times New Roman"/>
          <w:sz w:val="24"/>
          <w:szCs w:val="24"/>
          <w:lang w:val="en-US"/>
        </w:rPr>
        <w:t>increase the</w:t>
      </w:r>
      <w:r w:rsidRPr="00A30C58">
        <w:rPr>
          <w:rFonts w:ascii="Book Antiqua" w:eastAsia="MS Mincho" w:hAnsi="Book Antiqua" w:cs="Times New Roman"/>
          <w:sz w:val="24"/>
          <w:szCs w:val="24"/>
          <w:lang w:val="en-US"/>
        </w:rPr>
        <w:t xml:space="preserve"> risk of morbidities and mortality in HIV-</w:t>
      </w:r>
      <w:r w:rsidR="00824926" w:rsidRPr="00A30C58">
        <w:rPr>
          <w:rFonts w:ascii="Book Antiqua" w:eastAsia="MS Mincho" w:hAnsi="Book Antiqua" w:cs="Times New Roman"/>
          <w:sz w:val="24"/>
          <w:szCs w:val="24"/>
          <w:lang w:val="en-US"/>
        </w:rPr>
        <w:t>1-</w:t>
      </w:r>
      <w:r w:rsidRPr="00A30C58">
        <w:rPr>
          <w:rFonts w:ascii="Book Antiqua" w:eastAsia="MS Mincho" w:hAnsi="Book Antiqua" w:cs="Times New Roman"/>
          <w:sz w:val="24"/>
          <w:szCs w:val="24"/>
          <w:lang w:val="en-US"/>
        </w:rPr>
        <w:t xml:space="preserve">infected subjects </w:t>
      </w:r>
      <w:r w:rsidR="00824926" w:rsidRPr="00A30C58">
        <w:rPr>
          <w:rFonts w:ascii="Book Antiqua" w:eastAsia="MS Mincho" w:hAnsi="Book Antiqua" w:cs="Times New Roman"/>
          <w:sz w:val="24"/>
          <w:szCs w:val="24"/>
          <w:lang w:val="en-US"/>
        </w:rPr>
        <w:t xml:space="preserve">on </w:t>
      </w:r>
      <w:proofErr w:type="spellStart"/>
      <w:r w:rsidRPr="00A30C58">
        <w:rPr>
          <w:rFonts w:ascii="Book Antiqua" w:eastAsia="MS Mincho" w:hAnsi="Book Antiqua" w:cs="Times New Roman"/>
          <w:sz w:val="24"/>
          <w:szCs w:val="24"/>
          <w:lang w:val="en-US"/>
        </w:rPr>
        <w:t>cART</w:t>
      </w:r>
      <w:proofErr w:type="spellEnd"/>
      <w:r w:rsidRPr="00A30C58">
        <w:rPr>
          <w:rFonts w:ascii="Book Antiqua" w:eastAsia="MS Mincho" w:hAnsi="Book Antiqua" w:cs="Times New Roman"/>
          <w:sz w:val="24"/>
          <w:szCs w:val="24"/>
          <w:lang w:val="en-US"/>
        </w:rPr>
        <w:t xml:space="preserve"> are complex</w:t>
      </w:r>
      <w:r w:rsidR="00824926"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and further studies are needed.</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MS Mincho" w:hAnsi="Book Antiqua" w:cs="Times New Roman"/>
          <w:sz w:val="24"/>
          <w:szCs w:val="24"/>
          <w:lang w:val="en-US"/>
        </w:rPr>
      </w:pP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MS Mincho" w:hAnsi="Book Antiqua" w:cs="Times New Roman"/>
          <w:b/>
          <w:caps/>
          <w:sz w:val="24"/>
          <w:szCs w:val="24"/>
          <w:lang w:val="en-US"/>
        </w:rPr>
      </w:pPr>
      <w:r w:rsidRPr="00A30C58">
        <w:rPr>
          <w:rFonts w:ascii="Book Antiqua" w:eastAsia="MS Mincho" w:hAnsi="Book Antiqua" w:cs="Times New Roman"/>
          <w:b/>
          <w:caps/>
          <w:sz w:val="24"/>
          <w:szCs w:val="24"/>
          <w:lang w:val="en-US"/>
        </w:rPr>
        <w:t>HIV-1 and immune</w:t>
      </w:r>
      <w:r w:rsidR="00DB346A" w:rsidRPr="00A30C58">
        <w:rPr>
          <w:rFonts w:ascii="Book Antiqua" w:eastAsia="MS Mincho" w:hAnsi="Book Antiqua" w:cs="Times New Roman"/>
          <w:b/>
          <w:caps/>
          <w:sz w:val="24"/>
          <w:szCs w:val="24"/>
          <w:lang w:val="en-US"/>
        </w:rPr>
        <w:t xml:space="preserve"> </w:t>
      </w:r>
      <w:r w:rsidRPr="00A30C58">
        <w:rPr>
          <w:rFonts w:ascii="Book Antiqua" w:eastAsia="MS Mincho" w:hAnsi="Book Antiqua" w:cs="Times New Roman"/>
          <w:b/>
          <w:caps/>
          <w:sz w:val="24"/>
          <w:szCs w:val="24"/>
          <w:lang w:val="en-US"/>
        </w:rPr>
        <w:t>senescence</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 xml:space="preserve">The association between HIV-1 infection and inflammation </w:t>
      </w:r>
      <w:r w:rsidR="000926EA" w:rsidRPr="00A30C58">
        <w:rPr>
          <w:rFonts w:ascii="Book Antiqua" w:eastAsia="MS Mincho" w:hAnsi="Book Antiqua" w:cs="Times New Roman"/>
          <w:sz w:val="24"/>
          <w:szCs w:val="24"/>
          <w:lang w:val="en-US"/>
        </w:rPr>
        <w:t xml:space="preserve">is similar to that </w:t>
      </w:r>
      <w:r w:rsidRPr="00A30C58">
        <w:rPr>
          <w:rFonts w:ascii="Book Antiqua" w:eastAsia="MS Mincho" w:hAnsi="Book Antiqua" w:cs="Times New Roman"/>
          <w:sz w:val="24"/>
          <w:szCs w:val="24"/>
          <w:lang w:val="en-US"/>
        </w:rPr>
        <w:t>between advanced age and inflammation</w:t>
      </w:r>
      <w:r w:rsidR="000926EA" w:rsidRPr="00A30C58">
        <w:rPr>
          <w:rFonts w:ascii="Book Antiqua" w:eastAsia="MS Mincho" w:hAnsi="Book Antiqua" w:cs="Times New Roman"/>
          <w:sz w:val="24"/>
          <w:szCs w:val="24"/>
          <w:lang w:val="en-US"/>
        </w:rPr>
        <w:t>, which has been well described</w:t>
      </w:r>
      <w:r w:rsidRPr="00A30C58">
        <w:rPr>
          <w:rFonts w:ascii="Book Antiqua" w:eastAsia="MS Mincho" w:hAnsi="Book Antiqua" w:cs="Times New Roman"/>
          <w:sz w:val="24"/>
          <w:szCs w:val="24"/>
          <w:lang w:val="en-US"/>
        </w:rPr>
        <w:t>. HIV-1 infection shares several similarities with aging, including an increased incidence of cardiovascular diseases, malignancies, infections</w:t>
      </w:r>
      <w:r w:rsidR="00BC697F"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chronic viral reactivations, osteoporosis, neurocognitive decline, and frailty</w:t>
      </w:r>
      <w:r w:rsidRPr="00A30C58">
        <w:rPr>
          <w:rFonts w:ascii="Book Antiqua" w:eastAsia="MS Mincho" w:hAnsi="Book Antiqua" w:cs="Times New Roman"/>
          <w:sz w:val="24"/>
          <w:szCs w:val="24"/>
          <w:vertAlign w:val="superscript"/>
          <w:lang w:val="en-US"/>
        </w:rPr>
        <w:t>[1,71]</w:t>
      </w:r>
      <w:r w:rsidRPr="00A30C58">
        <w:rPr>
          <w:rFonts w:ascii="Book Antiqua" w:eastAsia="MS Mincho" w:hAnsi="Book Antiqua" w:cs="Times New Roman"/>
          <w:sz w:val="24"/>
          <w:szCs w:val="24"/>
          <w:lang w:val="en-US"/>
        </w:rPr>
        <w:t>.</w:t>
      </w:r>
    </w:p>
    <w:p w:rsidR="009477BB" w:rsidRPr="00A30C58" w:rsidRDefault="00107A91" w:rsidP="00A30C58">
      <w:pPr>
        <w:tabs>
          <w:tab w:val="left" w:pos="15593"/>
          <w:tab w:val="left" w:pos="22964"/>
          <w:tab w:val="left" w:pos="29059"/>
          <w:tab w:val="left" w:pos="29201"/>
        </w:tabs>
        <w:autoSpaceDE w:val="0"/>
        <w:autoSpaceDN w:val="0"/>
        <w:adjustRightInd w:val="0"/>
        <w:spacing w:after="0" w:line="360" w:lineRule="auto"/>
        <w:ind w:right="-284" w:firstLineChars="200" w:firstLine="480"/>
        <w:jc w:val="both"/>
        <w:rPr>
          <w:rFonts w:ascii="Book Antiqua" w:eastAsia="MS Mincho" w:hAnsi="Book Antiqua" w:cs="Times New Roman"/>
          <w:sz w:val="24"/>
          <w:szCs w:val="24"/>
          <w:lang w:val="en-US"/>
        </w:rPr>
      </w:pPr>
      <w:r w:rsidRPr="00A30C58">
        <w:rPr>
          <w:rFonts w:ascii="Book Antiqua" w:eastAsia="MS Mincho" w:hAnsi="Book Antiqua" w:cs="Times-Roman"/>
          <w:sz w:val="24"/>
          <w:szCs w:val="24"/>
          <w:lang w:val="en-US"/>
        </w:rPr>
        <w:t>Similar to</w:t>
      </w:r>
      <w:r w:rsidR="009477BB" w:rsidRPr="00A30C58">
        <w:rPr>
          <w:rFonts w:ascii="Book Antiqua" w:eastAsia="MS Mincho" w:hAnsi="Book Antiqua" w:cs="Times-Roman"/>
          <w:sz w:val="24"/>
          <w:szCs w:val="24"/>
          <w:lang w:val="en-US"/>
        </w:rPr>
        <w:t xml:space="preserve"> aging, HIV-1 infection is characterized by a general decline </w:t>
      </w:r>
      <w:r w:rsidR="004D2603" w:rsidRPr="00A30C58">
        <w:rPr>
          <w:rFonts w:ascii="Book Antiqua" w:eastAsia="MS Mincho" w:hAnsi="Book Antiqua" w:cs="Times-Roman"/>
          <w:sz w:val="24"/>
          <w:szCs w:val="24"/>
          <w:lang w:val="en-US"/>
        </w:rPr>
        <w:t xml:space="preserve">in </w:t>
      </w:r>
      <w:r w:rsidR="009477BB" w:rsidRPr="00A30C58">
        <w:rPr>
          <w:rFonts w:ascii="Book Antiqua" w:eastAsia="MS Mincho" w:hAnsi="Book Antiqua" w:cs="Times-Roman"/>
          <w:sz w:val="24"/>
          <w:szCs w:val="24"/>
          <w:lang w:val="en-US"/>
        </w:rPr>
        <w:t xml:space="preserve">T cell renewal, </w:t>
      </w:r>
      <w:r w:rsidR="004D2603" w:rsidRPr="00A30C58">
        <w:rPr>
          <w:rFonts w:ascii="Book Antiqua" w:eastAsia="MS Mincho" w:hAnsi="Book Antiqua" w:cs="Times-Roman"/>
          <w:sz w:val="24"/>
          <w:szCs w:val="24"/>
          <w:lang w:val="en-US"/>
        </w:rPr>
        <w:t xml:space="preserve">and </w:t>
      </w:r>
      <w:r w:rsidR="009477BB" w:rsidRPr="00A30C58">
        <w:rPr>
          <w:rFonts w:ascii="Book Antiqua" w:eastAsia="MS Mincho" w:hAnsi="Book Antiqua" w:cs="Times-Roman"/>
          <w:sz w:val="24"/>
          <w:szCs w:val="24"/>
          <w:lang w:val="en-US"/>
        </w:rPr>
        <w:t>a</w:t>
      </w:r>
      <w:r w:rsidR="009477BB" w:rsidRPr="00A30C58">
        <w:rPr>
          <w:rFonts w:ascii="Book Antiqua" w:eastAsia="MS Mincho" w:hAnsi="Book Antiqua" w:cs="Times New Roman"/>
          <w:sz w:val="24"/>
          <w:szCs w:val="24"/>
          <w:lang w:val="en-US"/>
        </w:rPr>
        <w:t xml:space="preserve">n altered capability to regenerate T lymphocytes </w:t>
      </w:r>
      <w:r w:rsidR="004D2603" w:rsidRPr="00A30C58">
        <w:rPr>
          <w:rFonts w:ascii="Book Antiqua" w:eastAsia="MS Mincho" w:hAnsi="Book Antiqua" w:cs="Times New Roman"/>
          <w:sz w:val="24"/>
          <w:szCs w:val="24"/>
          <w:lang w:val="en-US"/>
        </w:rPr>
        <w:t xml:space="preserve">has been observed </w:t>
      </w:r>
      <w:r w:rsidR="009477BB" w:rsidRPr="00A30C58">
        <w:rPr>
          <w:rFonts w:ascii="Book Antiqua" w:eastAsia="MS Mincho" w:hAnsi="Book Antiqua" w:cs="Times New Roman"/>
          <w:sz w:val="24"/>
          <w:szCs w:val="24"/>
          <w:lang w:val="en-US"/>
        </w:rPr>
        <w:t xml:space="preserve">in both conditions. </w:t>
      </w:r>
      <w:r w:rsidR="0044791C" w:rsidRPr="00A30C58">
        <w:rPr>
          <w:rFonts w:ascii="Book Antiqua" w:eastAsia="MS Mincho" w:hAnsi="Book Antiqua" w:cs="Times-Roman"/>
          <w:sz w:val="24"/>
          <w:szCs w:val="24"/>
          <w:lang w:val="en-US"/>
        </w:rPr>
        <w:t>Therefore</w:t>
      </w:r>
      <w:r w:rsidR="009477BB" w:rsidRPr="00A30C58">
        <w:rPr>
          <w:rFonts w:ascii="Book Antiqua" w:eastAsia="MS Mincho" w:hAnsi="Book Antiqua" w:cs="Times-Roman"/>
          <w:sz w:val="24"/>
          <w:szCs w:val="24"/>
          <w:lang w:val="en-US"/>
        </w:rPr>
        <w:t>, the na</w:t>
      </w:r>
      <w:r w:rsidR="00374DD8" w:rsidRPr="00A30C58">
        <w:rPr>
          <w:rFonts w:ascii="Book Antiqua" w:eastAsia="MS Mincho" w:hAnsi="Book Antiqua" w:cs="Times New Roman"/>
          <w:sz w:val="24"/>
          <w:szCs w:val="24"/>
          <w:lang w:val="en-US"/>
        </w:rPr>
        <w:t>ï</w:t>
      </w:r>
      <w:r w:rsidR="009477BB" w:rsidRPr="00A30C58">
        <w:rPr>
          <w:rFonts w:ascii="Book Antiqua" w:eastAsia="MS Mincho" w:hAnsi="Book Antiqua" w:cs="Times-Roman"/>
          <w:sz w:val="24"/>
          <w:szCs w:val="24"/>
          <w:lang w:val="en-US"/>
        </w:rPr>
        <w:t xml:space="preserve">ve T cell pool cannot be efficiently replenished </w:t>
      </w:r>
      <w:r w:rsidR="00374DD8" w:rsidRPr="00A30C58">
        <w:rPr>
          <w:rFonts w:ascii="Book Antiqua" w:eastAsia="MS Mincho" w:hAnsi="Book Antiqua" w:cs="Times-Roman"/>
          <w:sz w:val="24"/>
          <w:szCs w:val="24"/>
          <w:lang w:val="en-US"/>
        </w:rPr>
        <w:t xml:space="preserve">and </w:t>
      </w:r>
      <w:r w:rsidR="009477BB" w:rsidRPr="00A30C58">
        <w:rPr>
          <w:rFonts w:ascii="Book Antiqua" w:eastAsia="MS Mincho" w:hAnsi="Book Antiqua" w:cs="Times-Roman"/>
          <w:sz w:val="24"/>
          <w:szCs w:val="24"/>
          <w:lang w:val="en-US"/>
        </w:rPr>
        <w:t>old</w:t>
      </w:r>
      <w:r w:rsidR="00265E67" w:rsidRPr="00A30C58">
        <w:rPr>
          <w:rFonts w:ascii="Book Antiqua" w:eastAsia="MS Mincho" w:hAnsi="Book Antiqua" w:cs="Times-Roman"/>
          <w:sz w:val="24"/>
          <w:szCs w:val="24"/>
          <w:lang w:val="en-US"/>
        </w:rPr>
        <w:t>,</w:t>
      </w:r>
      <w:r w:rsidR="009477BB" w:rsidRPr="00A30C58">
        <w:rPr>
          <w:rFonts w:ascii="Book Antiqua" w:eastAsia="MS Mincho" w:hAnsi="Book Antiqua" w:cs="Times-Roman"/>
          <w:sz w:val="24"/>
          <w:szCs w:val="24"/>
          <w:lang w:val="en-US"/>
        </w:rPr>
        <w:t xml:space="preserve"> exhausted CD8</w:t>
      </w:r>
      <w:r w:rsidR="009477BB" w:rsidRPr="00A30C58">
        <w:rPr>
          <w:rFonts w:ascii="Book Antiqua" w:eastAsia="MS Mincho" w:hAnsi="Book Antiqua" w:cs="Times New Roman"/>
          <w:sz w:val="24"/>
          <w:szCs w:val="24"/>
          <w:lang w:val="en-US"/>
        </w:rPr>
        <w:t>+</w:t>
      </w:r>
      <w:r w:rsidR="009477BB" w:rsidRPr="00A30C58">
        <w:rPr>
          <w:rFonts w:ascii="Book Antiqua" w:eastAsia="MS Mincho" w:hAnsi="Book Antiqua" w:cs="MTSYN"/>
          <w:sz w:val="24"/>
          <w:szCs w:val="24"/>
          <w:lang w:val="en-US"/>
        </w:rPr>
        <w:t xml:space="preserve"> </w:t>
      </w:r>
      <w:r w:rsidR="009477BB" w:rsidRPr="00A30C58">
        <w:rPr>
          <w:rFonts w:ascii="Book Antiqua" w:eastAsia="MS Mincho" w:hAnsi="Book Antiqua" w:cs="Times-Roman"/>
          <w:sz w:val="24"/>
          <w:szCs w:val="24"/>
          <w:lang w:val="en-US"/>
        </w:rPr>
        <w:t>T cell clones and depleted CD4</w:t>
      </w:r>
      <w:r w:rsidR="009477BB" w:rsidRPr="00A30C58">
        <w:rPr>
          <w:rFonts w:ascii="Book Antiqua" w:eastAsia="MS Mincho" w:hAnsi="Book Antiqua" w:cs="Times New Roman"/>
          <w:sz w:val="24"/>
          <w:szCs w:val="24"/>
          <w:lang w:val="en-US"/>
        </w:rPr>
        <w:t>+</w:t>
      </w:r>
      <w:r w:rsidR="009477BB" w:rsidRPr="00A30C58">
        <w:rPr>
          <w:rFonts w:ascii="Book Antiqua" w:eastAsia="MS Mincho" w:hAnsi="Book Antiqua" w:cs="Times-Roman"/>
          <w:sz w:val="24"/>
          <w:szCs w:val="24"/>
          <w:lang w:val="en-US"/>
        </w:rPr>
        <w:t xml:space="preserve"> T cells</w:t>
      </w:r>
      <w:r w:rsidR="00374DD8" w:rsidRPr="00A30C58">
        <w:rPr>
          <w:rFonts w:ascii="Book Antiqua" w:eastAsia="MS Mincho" w:hAnsi="Book Antiqua" w:cs="Times-Roman"/>
          <w:sz w:val="24"/>
          <w:szCs w:val="24"/>
          <w:lang w:val="en-US"/>
        </w:rPr>
        <w:t xml:space="preserve"> cannot be continuously replaced</w:t>
      </w:r>
      <w:r w:rsidR="009477BB" w:rsidRPr="00A30C58">
        <w:rPr>
          <w:rFonts w:ascii="Book Antiqua" w:eastAsia="MS Mincho" w:hAnsi="Book Antiqua" w:cs="Times-Roman"/>
          <w:sz w:val="24"/>
          <w:szCs w:val="24"/>
          <w:lang w:val="en-US"/>
        </w:rPr>
        <w:t xml:space="preserve">. </w:t>
      </w:r>
      <w:r w:rsidR="009477BB" w:rsidRPr="00A30C58">
        <w:rPr>
          <w:rFonts w:ascii="Book Antiqua" w:eastAsia="MS Mincho" w:hAnsi="Book Antiqua" w:cs="Times New Roman"/>
          <w:sz w:val="24"/>
          <w:szCs w:val="24"/>
          <w:lang w:val="en-US"/>
        </w:rPr>
        <w:t xml:space="preserve">The double insult of aging and HIV-1 infection </w:t>
      </w:r>
      <w:r w:rsidR="00C8553E" w:rsidRPr="00A30C58">
        <w:rPr>
          <w:rFonts w:ascii="Book Antiqua" w:eastAsia="MS Mincho" w:hAnsi="Book Antiqua" w:cs="Times New Roman"/>
          <w:sz w:val="24"/>
          <w:szCs w:val="24"/>
          <w:lang w:val="en-US"/>
        </w:rPr>
        <w:t xml:space="preserve">impacts </w:t>
      </w:r>
      <w:r w:rsidR="009477BB" w:rsidRPr="00A30C58">
        <w:rPr>
          <w:rFonts w:ascii="Book Antiqua" w:eastAsia="MS Mincho" w:hAnsi="Book Antiqua" w:cs="Times New Roman"/>
          <w:sz w:val="24"/>
          <w:szCs w:val="24"/>
          <w:lang w:val="en-US"/>
        </w:rPr>
        <w:t xml:space="preserve">the functions of both the hematopoietic stem cell compartment and the thymus </w:t>
      </w:r>
      <w:r w:rsidR="00C8553E" w:rsidRPr="00A30C58">
        <w:rPr>
          <w:rFonts w:ascii="Book Antiqua" w:eastAsia="MS Mincho" w:hAnsi="Book Antiqua" w:cs="Times New Roman"/>
          <w:sz w:val="24"/>
          <w:szCs w:val="24"/>
          <w:lang w:val="en-US"/>
        </w:rPr>
        <w:t xml:space="preserve">and </w:t>
      </w:r>
      <w:r w:rsidR="009477BB" w:rsidRPr="00A30C58">
        <w:rPr>
          <w:rFonts w:ascii="Book Antiqua" w:eastAsia="MS Mincho" w:hAnsi="Book Antiqua" w:cs="Times New Roman"/>
          <w:sz w:val="24"/>
          <w:szCs w:val="24"/>
          <w:lang w:val="en-US"/>
        </w:rPr>
        <w:t xml:space="preserve">may contribute to many of the changes </w:t>
      </w:r>
      <w:r w:rsidR="00C8553E" w:rsidRPr="00A30C58">
        <w:rPr>
          <w:rFonts w:ascii="Book Antiqua" w:eastAsia="MS Mincho" w:hAnsi="Book Antiqua" w:cs="Times New Roman"/>
          <w:sz w:val="24"/>
          <w:szCs w:val="24"/>
          <w:lang w:val="en-US"/>
        </w:rPr>
        <w:t xml:space="preserve">that are </w:t>
      </w:r>
      <w:r w:rsidR="009477BB" w:rsidRPr="00A30C58">
        <w:rPr>
          <w:rFonts w:ascii="Book Antiqua" w:eastAsia="MS Mincho" w:hAnsi="Book Antiqua" w:cs="Times New Roman"/>
          <w:sz w:val="24"/>
          <w:szCs w:val="24"/>
          <w:lang w:val="en-US"/>
        </w:rPr>
        <w:t>associated with immune senescence, including reduced na</w:t>
      </w:r>
      <w:r w:rsidR="00C8553E" w:rsidRPr="00A30C58">
        <w:rPr>
          <w:rFonts w:ascii="Book Antiqua" w:eastAsia="MS Mincho" w:hAnsi="Book Antiqua" w:cs="Times New Roman"/>
          <w:sz w:val="24"/>
          <w:szCs w:val="24"/>
          <w:lang w:val="en-US"/>
        </w:rPr>
        <w:t>ï</w:t>
      </w:r>
      <w:r w:rsidR="009477BB" w:rsidRPr="00A30C58">
        <w:rPr>
          <w:rFonts w:ascii="Book Antiqua" w:eastAsia="MS Mincho" w:hAnsi="Book Antiqua" w:cs="Times New Roman"/>
          <w:sz w:val="24"/>
          <w:szCs w:val="24"/>
          <w:lang w:val="en-US"/>
        </w:rPr>
        <w:t xml:space="preserve">ve T cell production, reduced T cell proliferation, and </w:t>
      </w:r>
      <w:r w:rsidR="00F81632" w:rsidRPr="00A30C58">
        <w:rPr>
          <w:rFonts w:ascii="Book Antiqua" w:eastAsia="MS Mincho" w:hAnsi="Book Antiqua" w:cs="Times New Roman"/>
          <w:sz w:val="24"/>
          <w:szCs w:val="24"/>
          <w:lang w:val="en-US"/>
        </w:rPr>
        <w:t xml:space="preserve">an </w:t>
      </w:r>
      <w:r w:rsidR="009477BB" w:rsidRPr="00A30C58">
        <w:rPr>
          <w:rFonts w:ascii="Book Antiqua" w:eastAsia="MS Mincho" w:hAnsi="Book Antiqua" w:cs="Times New Roman"/>
          <w:sz w:val="24"/>
          <w:szCs w:val="24"/>
          <w:lang w:val="en-US"/>
        </w:rPr>
        <w:t xml:space="preserve">impaired immune system response to vaccines and infections. </w:t>
      </w:r>
      <w:r w:rsidR="001F68BC" w:rsidRPr="00A30C58">
        <w:rPr>
          <w:rFonts w:ascii="Book Antiqua" w:eastAsia="MS Mincho" w:hAnsi="Book Antiqua" w:cs="Times New Roman"/>
          <w:sz w:val="24"/>
          <w:szCs w:val="24"/>
          <w:lang w:val="en-US"/>
        </w:rPr>
        <w:t>T</w:t>
      </w:r>
      <w:r w:rsidR="009477BB" w:rsidRPr="00A30C58">
        <w:rPr>
          <w:rFonts w:ascii="Book Antiqua" w:eastAsia="MS Mincho" w:hAnsi="Book Antiqua" w:cs="Times New Roman"/>
          <w:sz w:val="24"/>
          <w:szCs w:val="24"/>
          <w:lang w:val="en-US"/>
        </w:rPr>
        <w:t xml:space="preserve">he direct infection of the </w:t>
      </w:r>
      <w:proofErr w:type="spellStart"/>
      <w:r w:rsidR="009477BB" w:rsidRPr="00A30C58">
        <w:rPr>
          <w:rFonts w:ascii="Book Antiqua" w:eastAsia="MS Mincho" w:hAnsi="Book Antiqua" w:cs="Times New Roman"/>
          <w:sz w:val="24"/>
          <w:szCs w:val="24"/>
          <w:lang w:val="en-US"/>
        </w:rPr>
        <w:t>thymic</w:t>
      </w:r>
      <w:proofErr w:type="spellEnd"/>
      <w:r w:rsidR="009477BB" w:rsidRPr="00A30C58">
        <w:rPr>
          <w:rFonts w:ascii="Book Antiqua" w:eastAsia="MS Mincho" w:hAnsi="Book Antiqua" w:cs="Times New Roman"/>
          <w:sz w:val="24"/>
          <w:szCs w:val="24"/>
          <w:lang w:val="en-US"/>
        </w:rPr>
        <w:t xml:space="preserve"> </w:t>
      </w:r>
      <w:proofErr w:type="spellStart"/>
      <w:r w:rsidR="009477BB" w:rsidRPr="00A30C58">
        <w:rPr>
          <w:rFonts w:ascii="Book Antiqua" w:eastAsia="MS Mincho" w:hAnsi="Book Antiqua" w:cs="Times New Roman"/>
          <w:sz w:val="24"/>
          <w:szCs w:val="24"/>
          <w:lang w:val="en-US"/>
        </w:rPr>
        <w:t>stroma</w:t>
      </w:r>
      <w:proofErr w:type="spellEnd"/>
      <w:r w:rsidR="009477BB" w:rsidRPr="00A30C58">
        <w:rPr>
          <w:rFonts w:ascii="Book Antiqua" w:eastAsia="MS Mincho" w:hAnsi="Book Antiqua" w:cs="Times New Roman"/>
          <w:sz w:val="24"/>
          <w:szCs w:val="24"/>
          <w:lang w:val="en-US"/>
        </w:rPr>
        <w:t xml:space="preserve"> and </w:t>
      </w:r>
      <w:proofErr w:type="spellStart"/>
      <w:r w:rsidR="009477BB" w:rsidRPr="00A30C58">
        <w:rPr>
          <w:rFonts w:ascii="Book Antiqua" w:eastAsia="MS Mincho" w:hAnsi="Book Antiqua" w:cs="Times New Roman"/>
          <w:sz w:val="24"/>
          <w:szCs w:val="24"/>
          <w:lang w:val="en-US"/>
        </w:rPr>
        <w:t>thymocytes</w:t>
      </w:r>
      <w:proofErr w:type="spellEnd"/>
      <w:r w:rsidR="009477BB" w:rsidRPr="00A30C58">
        <w:rPr>
          <w:rFonts w:ascii="Book Antiqua" w:eastAsia="MS Mincho" w:hAnsi="Book Antiqua" w:cs="Times New Roman"/>
          <w:sz w:val="24"/>
          <w:szCs w:val="24"/>
          <w:lang w:val="en-US"/>
        </w:rPr>
        <w:t xml:space="preserve"> by HIV-1</w:t>
      </w:r>
      <w:r w:rsidR="009477BB" w:rsidRPr="00A30C58">
        <w:rPr>
          <w:rFonts w:ascii="Book Antiqua" w:eastAsia="MS Mincho" w:hAnsi="Book Antiqua" w:cs="Times New Roman"/>
          <w:sz w:val="24"/>
          <w:szCs w:val="24"/>
          <w:vertAlign w:val="superscript"/>
          <w:lang w:val="en-US"/>
        </w:rPr>
        <w:t>[72-74]</w:t>
      </w:r>
      <w:r w:rsidR="009477BB" w:rsidRPr="00A30C58">
        <w:rPr>
          <w:rFonts w:ascii="Book Antiqua" w:eastAsia="MS Mincho" w:hAnsi="Book Antiqua" w:cs="Times New Roman"/>
          <w:sz w:val="24"/>
          <w:szCs w:val="24"/>
          <w:lang w:val="en-US"/>
        </w:rPr>
        <w:t xml:space="preserve"> and the </w:t>
      </w:r>
      <w:proofErr w:type="spellStart"/>
      <w:r w:rsidR="00D452A7" w:rsidRPr="00A30C58">
        <w:rPr>
          <w:rFonts w:ascii="Book Antiqua" w:eastAsia="MS Mincho" w:hAnsi="Book Antiqua" w:cs="Times New Roman"/>
          <w:sz w:val="24"/>
          <w:szCs w:val="24"/>
          <w:lang w:val="en-US"/>
        </w:rPr>
        <w:t>thymic</w:t>
      </w:r>
      <w:proofErr w:type="spellEnd"/>
      <w:r w:rsidR="00D452A7" w:rsidRPr="00A30C58">
        <w:rPr>
          <w:rFonts w:ascii="Book Antiqua" w:eastAsia="MS Mincho" w:hAnsi="Book Antiqua" w:cs="Times New Roman"/>
          <w:sz w:val="24"/>
          <w:szCs w:val="24"/>
          <w:lang w:val="en-US"/>
        </w:rPr>
        <w:t xml:space="preserve"> </w:t>
      </w:r>
      <w:r w:rsidR="009477BB" w:rsidRPr="00A30C58">
        <w:rPr>
          <w:rFonts w:ascii="Book Antiqua" w:eastAsia="MS Mincho" w:hAnsi="Book Antiqua" w:cs="Times New Roman"/>
          <w:sz w:val="24"/>
          <w:szCs w:val="24"/>
          <w:lang w:val="en-US"/>
        </w:rPr>
        <w:t xml:space="preserve">atrophy </w:t>
      </w:r>
      <w:r w:rsidR="001F68BC" w:rsidRPr="00A30C58">
        <w:rPr>
          <w:rFonts w:ascii="Book Antiqua" w:eastAsia="MS Mincho" w:hAnsi="Book Antiqua" w:cs="Times New Roman"/>
          <w:sz w:val="24"/>
          <w:szCs w:val="24"/>
          <w:lang w:val="en-US"/>
        </w:rPr>
        <w:t xml:space="preserve">that is </w:t>
      </w:r>
      <w:r w:rsidR="009477BB" w:rsidRPr="00A30C58">
        <w:rPr>
          <w:rFonts w:ascii="Book Antiqua" w:eastAsia="MS Mincho" w:hAnsi="Book Antiqua" w:cs="Times New Roman"/>
          <w:sz w:val="24"/>
          <w:szCs w:val="24"/>
          <w:lang w:val="en-US"/>
        </w:rPr>
        <w:t>observed in HIV-</w:t>
      </w:r>
      <w:r w:rsidR="001F68BC" w:rsidRPr="00A30C58">
        <w:rPr>
          <w:rFonts w:ascii="Book Antiqua" w:eastAsia="MS Mincho" w:hAnsi="Book Antiqua" w:cs="Times New Roman"/>
          <w:sz w:val="24"/>
          <w:szCs w:val="24"/>
          <w:lang w:val="en-US"/>
        </w:rPr>
        <w:t>1-</w:t>
      </w:r>
      <w:r w:rsidR="009477BB" w:rsidRPr="00A30C58">
        <w:rPr>
          <w:rFonts w:ascii="Book Antiqua" w:eastAsia="MS Mincho" w:hAnsi="Book Antiqua" w:cs="Times New Roman"/>
          <w:sz w:val="24"/>
          <w:szCs w:val="24"/>
          <w:lang w:val="en-US"/>
        </w:rPr>
        <w:t>infected subjects</w:t>
      </w:r>
      <w:r w:rsidR="001F68BC" w:rsidRPr="00A30C58">
        <w:rPr>
          <w:rFonts w:ascii="Book Antiqua" w:eastAsia="MS Mincho" w:hAnsi="Book Antiqua" w:cs="Times New Roman"/>
          <w:sz w:val="24"/>
          <w:szCs w:val="24"/>
          <w:lang w:val="en-US"/>
        </w:rPr>
        <w:t xml:space="preserve"> may </w:t>
      </w:r>
      <w:r w:rsidR="00C37C07" w:rsidRPr="00A30C58">
        <w:rPr>
          <w:rFonts w:ascii="Book Antiqua" w:eastAsia="MS Mincho" w:hAnsi="Book Antiqua" w:cs="Times New Roman"/>
          <w:sz w:val="24"/>
          <w:szCs w:val="24"/>
          <w:lang w:val="en-US"/>
        </w:rPr>
        <w:t>account for</w:t>
      </w:r>
      <w:r w:rsidR="001F68BC" w:rsidRPr="00A30C58">
        <w:rPr>
          <w:rFonts w:ascii="Book Antiqua" w:eastAsia="MS Mincho" w:hAnsi="Book Antiqua" w:cs="Times New Roman"/>
          <w:sz w:val="24"/>
          <w:szCs w:val="24"/>
          <w:lang w:val="en-US"/>
        </w:rPr>
        <w:t xml:space="preserve"> this </w:t>
      </w:r>
      <w:r w:rsidR="00C37C07" w:rsidRPr="00A30C58">
        <w:rPr>
          <w:rFonts w:ascii="Book Antiqua" w:eastAsia="MS Mincho" w:hAnsi="Book Antiqua" w:cs="Times New Roman"/>
          <w:sz w:val="24"/>
          <w:szCs w:val="24"/>
          <w:lang w:val="en-US"/>
        </w:rPr>
        <w:t xml:space="preserve">immune </w:t>
      </w:r>
      <w:r w:rsidR="001F68BC" w:rsidRPr="00A30C58">
        <w:rPr>
          <w:rFonts w:ascii="Book Antiqua" w:eastAsia="MS Mincho" w:hAnsi="Book Antiqua" w:cs="Times New Roman"/>
          <w:sz w:val="24"/>
          <w:szCs w:val="24"/>
          <w:lang w:val="en-US"/>
        </w:rPr>
        <w:t>decline</w:t>
      </w:r>
      <w:r w:rsidR="009477BB" w:rsidRPr="00A30C58">
        <w:rPr>
          <w:rFonts w:ascii="Book Antiqua" w:eastAsia="MS Mincho" w:hAnsi="Book Antiqua" w:cs="Times New Roman"/>
          <w:sz w:val="24"/>
          <w:szCs w:val="24"/>
          <w:lang w:val="en-US"/>
        </w:rPr>
        <w:t xml:space="preserve">, which is similar to age-related </w:t>
      </w:r>
      <w:proofErr w:type="spellStart"/>
      <w:r w:rsidR="009477BB" w:rsidRPr="00A30C58">
        <w:rPr>
          <w:rFonts w:ascii="Book Antiqua" w:eastAsia="MS Mincho" w:hAnsi="Book Antiqua" w:cs="Times New Roman"/>
          <w:sz w:val="24"/>
          <w:szCs w:val="24"/>
          <w:lang w:val="en-US"/>
        </w:rPr>
        <w:t>thymic</w:t>
      </w:r>
      <w:proofErr w:type="spellEnd"/>
      <w:r w:rsidR="009477BB" w:rsidRPr="00A30C58">
        <w:rPr>
          <w:rFonts w:ascii="Book Antiqua" w:eastAsia="MS Mincho" w:hAnsi="Book Antiqua" w:cs="Times New Roman"/>
          <w:sz w:val="24"/>
          <w:szCs w:val="24"/>
          <w:lang w:val="en-US"/>
        </w:rPr>
        <w:t xml:space="preserve"> involution</w:t>
      </w:r>
      <w:r w:rsidR="009477BB" w:rsidRPr="00A30C58">
        <w:rPr>
          <w:rFonts w:ascii="Book Antiqua" w:eastAsia="MS Mincho" w:hAnsi="Book Antiqua" w:cs="Times New Roman"/>
          <w:sz w:val="24"/>
          <w:szCs w:val="24"/>
          <w:vertAlign w:val="superscript"/>
          <w:lang w:val="en-US"/>
        </w:rPr>
        <w:t>[75]</w:t>
      </w:r>
      <w:r w:rsidR="009477BB" w:rsidRPr="00A30C58">
        <w:rPr>
          <w:rFonts w:ascii="Book Antiqua" w:eastAsia="MS Mincho" w:hAnsi="Book Antiqua" w:cs="Times New Roman"/>
          <w:sz w:val="24"/>
          <w:szCs w:val="24"/>
          <w:lang w:val="en-US"/>
        </w:rPr>
        <w:t xml:space="preserve"> and may be the result of the suppressive effects of pro-inflammatory cytokines on the thymus</w:t>
      </w:r>
      <w:r w:rsidR="009477BB" w:rsidRPr="00A30C58">
        <w:rPr>
          <w:rFonts w:ascii="Book Antiqua" w:eastAsia="MS Mincho" w:hAnsi="Book Antiqua" w:cs="Times New Roman"/>
          <w:sz w:val="24"/>
          <w:szCs w:val="24"/>
          <w:vertAlign w:val="superscript"/>
          <w:lang w:val="en-US"/>
        </w:rPr>
        <w:t>[76]</w:t>
      </w:r>
      <w:r w:rsidR="009477BB" w:rsidRPr="00A30C58">
        <w:rPr>
          <w:rFonts w:ascii="Book Antiqua" w:eastAsia="MS Mincho" w:hAnsi="Book Antiqua" w:cs="Times New Roman"/>
          <w:sz w:val="24"/>
          <w:szCs w:val="24"/>
          <w:lang w:val="en-US"/>
        </w:rPr>
        <w:t>.</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firstLineChars="200" w:firstLine="480"/>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 xml:space="preserve">In both </w:t>
      </w:r>
      <w:r w:rsidR="00A836B4" w:rsidRPr="00A30C58">
        <w:rPr>
          <w:rFonts w:ascii="Book Antiqua" w:eastAsia="MS Mincho" w:hAnsi="Book Antiqua" w:cs="Times New Roman"/>
          <w:sz w:val="24"/>
          <w:szCs w:val="24"/>
          <w:lang w:val="en-US"/>
        </w:rPr>
        <w:t>aging and HIV-1 infection, the</w:t>
      </w:r>
      <w:r w:rsidRPr="00A30C58">
        <w:rPr>
          <w:rFonts w:ascii="Book Antiqua" w:eastAsia="MS Mincho" w:hAnsi="Book Antiqua" w:cs="Times New Roman"/>
          <w:sz w:val="24"/>
          <w:szCs w:val="24"/>
          <w:lang w:val="en-US"/>
        </w:rPr>
        <w:t xml:space="preserve"> increased expression of the activation marker CD38</w:t>
      </w:r>
      <w:r w:rsidR="0030103A" w:rsidRPr="00A30C58">
        <w:rPr>
          <w:rFonts w:ascii="Book Antiqua" w:eastAsia="MS Mincho" w:hAnsi="Book Antiqua" w:cs="Times New Roman"/>
          <w:sz w:val="24"/>
          <w:szCs w:val="24"/>
          <w:lang w:val="en-US"/>
        </w:rPr>
        <w:t>, which is expressed</w:t>
      </w:r>
      <w:r w:rsidRPr="00A30C58">
        <w:rPr>
          <w:rFonts w:ascii="Book Antiqua" w:eastAsia="MS Mincho" w:hAnsi="Book Antiqua" w:cs="Times New Roman"/>
          <w:sz w:val="24"/>
          <w:szCs w:val="24"/>
          <w:lang w:val="en-US"/>
        </w:rPr>
        <w:t xml:space="preserve"> on </w:t>
      </w:r>
      <w:r w:rsidR="00A836B4" w:rsidRPr="00A30C58">
        <w:rPr>
          <w:rFonts w:ascii="Book Antiqua" w:eastAsia="MS Mincho" w:hAnsi="Book Antiqua" w:cs="Times New Roman"/>
          <w:sz w:val="24"/>
          <w:szCs w:val="24"/>
          <w:lang w:val="en-US"/>
        </w:rPr>
        <w:t xml:space="preserve">the surface of </w:t>
      </w:r>
      <w:r w:rsidRPr="00A30C58">
        <w:rPr>
          <w:rFonts w:ascii="Book Antiqua" w:eastAsia="MS Mincho" w:hAnsi="Book Antiqua" w:cs="Times New Roman"/>
          <w:sz w:val="24"/>
          <w:szCs w:val="24"/>
          <w:lang w:val="en-US"/>
        </w:rPr>
        <w:t xml:space="preserve">CD4+ and CD8+ T </w:t>
      </w:r>
      <w:r w:rsidR="00A836B4" w:rsidRPr="00A30C58">
        <w:rPr>
          <w:rFonts w:ascii="Book Antiqua" w:eastAsia="MS Mincho" w:hAnsi="Book Antiqua" w:cs="Times New Roman"/>
          <w:sz w:val="24"/>
          <w:szCs w:val="24"/>
          <w:lang w:val="en-US"/>
        </w:rPr>
        <w:t>cells</w:t>
      </w:r>
      <w:r w:rsidR="0030103A" w:rsidRPr="00A30C58">
        <w:rPr>
          <w:rFonts w:ascii="Book Antiqua" w:eastAsia="MS Mincho" w:hAnsi="Book Antiqua" w:cs="Times New Roman"/>
          <w:sz w:val="24"/>
          <w:szCs w:val="24"/>
          <w:lang w:val="en-US"/>
        </w:rPr>
        <w:t xml:space="preserve">, </w:t>
      </w:r>
      <w:r w:rsidR="00A836B4" w:rsidRPr="00A30C58">
        <w:rPr>
          <w:rFonts w:ascii="Book Antiqua" w:eastAsia="MS Mincho" w:hAnsi="Book Antiqua" w:cs="Times New Roman"/>
          <w:sz w:val="24"/>
          <w:szCs w:val="24"/>
          <w:lang w:val="en-US"/>
        </w:rPr>
        <w:t>has been observed</w:t>
      </w:r>
      <w:r w:rsidRPr="00A30C58">
        <w:rPr>
          <w:rFonts w:ascii="Book Antiqua" w:eastAsia="MS Mincho" w:hAnsi="Book Antiqua" w:cs="Times New Roman"/>
          <w:sz w:val="24"/>
          <w:szCs w:val="24"/>
          <w:vertAlign w:val="superscript"/>
          <w:lang w:val="en-US"/>
        </w:rPr>
        <w:t>[77,78]</w:t>
      </w:r>
      <w:r w:rsidRPr="00A30C58">
        <w:rPr>
          <w:rFonts w:ascii="Book Antiqua" w:eastAsia="MS Mincho" w:hAnsi="Book Antiqua" w:cs="Times New Roman"/>
          <w:sz w:val="24"/>
          <w:szCs w:val="24"/>
          <w:lang w:val="en-US"/>
        </w:rPr>
        <w:t>. Moreover, positive correlation</w:t>
      </w:r>
      <w:r w:rsidR="00FE5A09" w:rsidRPr="00A30C58">
        <w:rPr>
          <w:rFonts w:ascii="Book Antiqua" w:eastAsia="MS Mincho" w:hAnsi="Book Antiqua" w:cs="Times New Roman"/>
          <w:sz w:val="24"/>
          <w:szCs w:val="24"/>
          <w:lang w:val="en-US"/>
        </w:rPr>
        <w:t>s</w:t>
      </w:r>
      <w:r w:rsidRPr="00A30C58">
        <w:rPr>
          <w:rFonts w:ascii="Book Antiqua" w:eastAsia="MS Mincho" w:hAnsi="Book Antiqua" w:cs="Times New Roman"/>
          <w:sz w:val="24"/>
          <w:szCs w:val="24"/>
          <w:lang w:val="en-US"/>
        </w:rPr>
        <w:t xml:space="preserve"> </w:t>
      </w:r>
      <w:r w:rsidR="00FE5A09" w:rsidRPr="00A30C58">
        <w:rPr>
          <w:rFonts w:ascii="Book Antiqua" w:eastAsia="MS Mincho" w:hAnsi="Book Antiqua" w:cs="Times New Roman"/>
          <w:sz w:val="24"/>
          <w:szCs w:val="24"/>
          <w:lang w:val="en-US"/>
        </w:rPr>
        <w:t xml:space="preserve">have </w:t>
      </w:r>
      <w:r w:rsidRPr="00A30C58">
        <w:rPr>
          <w:rFonts w:ascii="Book Antiqua" w:eastAsia="MS Mincho" w:hAnsi="Book Antiqua" w:cs="Times New Roman"/>
          <w:sz w:val="24"/>
          <w:szCs w:val="24"/>
          <w:lang w:val="en-US"/>
        </w:rPr>
        <w:t xml:space="preserve">been observed </w:t>
      </w:r>
      <w:r w:rsidR="00FE5A09" w:rsidRPr="00A30C58">
        <w:rPr>
          <w:rFonts w:ascii="Book Antiqua" w:eastAsia="MS Mincho" w:hAnsi="Book Antiqua" w:cs="Times New Roman"/>
          <w:sz w:val="24"/>
          <w:szCs w:val="24"/>
          <w:lang w:val="en-US"/>
        </w:rPr>
        <w:t xml:space="preserve">among </w:t>
      </w:r>
      <w:r w:rsidRPr="00A30C58">
        <w:rPr>
          <w:rFonts w:ascii="Book Antiqua" w:eastAsia="MS Mincho" w:hAnsi="Book Antiqua" w:cs="Times New Roman"/>
          <w:sz w:val="24"/>
          <w:szCs w:val="24"/>
          <w:lang w:val="en-US"/>
        </w:rPr>
        <w:t xml:space="preserve">the proportion of CD8+ T cells </w:t>
      </w:r>
      <w:r w:rsidR="0030103A" w:rsidRPr="00A30C58">
        <w:rPr>
          <w:rFonts w:ascii="Book Antiqua" w:eastAsia="MS Mincho" w:hAnsi="Book Antiqua" w:cs="Times New Roman"/>
          <w:sz w:val="24"/>
          <w:szCs w:val="24"/>
          <w:lang w:val="en-US"/>
        </w:rPr>
        <w:t xml:space="preserve">that share the </w:t>
      </w:r>
      <w:r w:rsidRPr="00A30C58">
        <w:rPr>
          <w:rFonts w:ascii="Book Antiqua" w:eastAsia="MS Mincho" w:hAnsi="Book Antiqua" w:cs="Times New Roman"/>
          <w:sz w:val="24"/>
          <w:szCs w:val="24"/>
          <w:lang w:val="en-US"/>
        </w:rPr>
        <w:t>HLA-DR+/CD38+ phenotype, the rate of CD4+ T</w:t>
      </w:r>
      <w:r w:rsidR="0030103A" w:rsidRPr="00A30C58">
        <w:rPr>
          <w:rFonts w:ascii="Book Antiqua" w:eastAsia="MS Mincho" w:hAnsi="Book Antiqua" w:cs="Times New Roman"/>
          <w:sz w:val="24"/>
          <w:szCs w:val="24"/>
          <w:lang w:val="en-US"/>
        </w:rPr>
        <w:t xml:space="preserve"> </w:t>
      </w:r>
      <w:r w:rsidRPr="00A30C58">
        <w:rPr>
          <w:rFonts w:ascii="Book Antiqua" w:eastAsia="MS Mincho" w:hAnsi="Book Antiqua" w:cs="Times New Roman"/>
          <w:sz w:val="24"/>
          <w:szCs w:val="24"/>
          <w:lang w:val="en-US"/>
        </w:rPr>
        <w:t xml:space="preserve">cell decay and </w:t>
      </w:r>
      <w:r w:rsidR="0030103A"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lastRenderedPageBreak/>
        <w:t>development of opportunistic diseases</w:t>
      </w:r>
      <w:r w:rsidRPr="00A30C58">
        <w:rPr>
          <w:rFonts w:ascii="Book Antiqua" w:eastAsia="MS Mincho" w:hAnsi="Book Antiqua" w:cs="Times New Roman"/>
          <w:sz w:val="24"/>
          <w:szCs w:val="24"/>
          <w:vertAlign w:val="superscript"/>
          <w:lang w:val="en-US"/>
        </w:rPr>
        <w:t>[79,80]</w:t>
      </w:r>
      <w:r w:rsidRPr="00A30C58">
        <w:rPr>
          <w:rFonts w:ascii="Book Antiqua" w:eastAsia="MS Mincho" w:hAnsi="Book Antiqua" w:cs="Times New Roman"/>
          <w:sz w:val="24"/>
          <w:szCs w:val="24"/>
          <w:lang w:val="en-US"/>
        </w:rPr>
        <w:t xml:space="preserve">. In addition, persistent T cell activation leads to </w:t>
      </w:r>
      <w:r w:rsidR="0030103A" w:rsidRPr="00A30C58">
        <w:rPr>
          <w:rFonts w:ascii="Book Antiqua" w:eastAsia="MS Mincho" w:hAnsi="Book Antiqua" w:cs="Times New Roman"/>
          <w:sz w:val="24"/>
          <w:szCs w:val="24"/>
          <w:lang w:val="en-US"/>
        </w:rPr>
        <w:t xml:space="preserve">T cell </w:t>
      </w:r>
      <w:r w:rsidRPr="00A30C58">
        <w:rPr>
          <w:rFonts w:ascii="Book Antiqua" w:eastAsia="MS Mincho" w:hAnsi="Book Antiqua" w:cs="Times New Roman"/>
          <w:sz w:val="24"/>
          <w:szCs w:val="24"/>
          <w:lang w:val="en-US"/>
        </w:rPr>
        <w:t xml:space="preserve">proliferation and T cell differentiation, </w:t>
      </w:r>
      <w:r w:rsidR="0030103A" w:rsidRPr="00A30C58">
        <w:rPr>
          <w:rFonts w:ascii="Book Antiqua" w:eastAsia="MS Mincho" w:hAnsi="Book Antiqua" w:cs="Times New Roman"/>
          <w:sz w:val="24"/>
          <w:szCs w:val="24"/>
          <w:lang w:val="en-US"/>
        </w:rPr>
        <w:t>which results</w:t>
      </w:r>
      <w:r w:rsidRPr="00A30C58">
        <w:rPr>
          <w:rFonts w:ascii="Book Antiqua" w:eastAsia="MS Mincho" w:hAnsi="Book Antiqua" w:cs="Times New Roman"/>
          <w:sz w:val="24"/>
          <w:szCs w:val="24"/>
          <w:lang w:val="en-US"/>
        </w:rPr>
        <w:t xml:space="preserve"> in the accumulation of senescent, antigen-experienced memory T cells</w:t>
      </w:r>
      <w:r w:rsidR="0030103A"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t>
      </w:r>
      <w:r w:rsidR="0030103A" w:rsidRPr="00A30C58">
        <w:rPr>
          <w:rFonts w:ascii="Book Antiqua" w:eastAsia="MS Mincho" w:hAnsi="Book Antiqua" w:cs="Times New Roman"/>
          <w:sz w:val="24"/>
          <w:szCs w:val="24"/>
          <w:lang w:val="en-US"/>
        </w:rPr>
        <w:t>the</w:t>
      </w:r>
      <w:r w:rsidRPr="00A30C58">
        <w:rPr>
          <w:rFonts w:ascii="Book Antiqua" w:eastAsia="MS Mincho" w:hAnsi="Book Antiqua" w:cs="Times New Roman"/>
          <w:sz w:val="24"/>
          <w:szCs w:val="24"/>
          <w:lang w:val="en-US"/>
        </w:rPr>
        <w:t xml:space="preserve"> reduced expression of CD28 and an increased expression of CD57</w:t>
      </w:r>
      <w:r w:rsidRPr="00A30C58">
        <w:rPr>
          <w:rFonts w:ascii="Book Antiqua" w:eastAsia="MS Mincho" w:hAnsi="Book Antiqua" w:cs="Times New Roman"/>
          <w:sz w:val="24"/>
          <w:szCs w:val="24"/>
          <w:vertAlign w:val="superscript"/>
          <w:lang w:val="en-US"/>
        </w:rPr>
        <w:t>[81]</w:t>
      </w:r>
      <w:r w:rsidRPr="00A30C58">
        <w:rPr>
          <w:rFonts w:ascii="Book Antiqua" w:eastAsia="MS Mincho" w:hAnsi="Book Antiqua" w:cs="Times New Roman"/>
          <w:sz w:val="24"/>
          <w:szCs w:val="24"/>
          <w:lang w:val="en-US"/>
        </w:rPr>
        <w:t>.</w:t>
      </w:r>
    </w:p>
    <w:p w:rsidR="009477BB" w:rsidRPr="00A30C58" w:rsidRDefault="00272AEB" w:rsidP="00A30C58">
      <w:pPr>
        <w:tabs>
          <w:tab w:val="left" w:pos="15593"/>
          <w:tab w:val="left" w:pos="22964"/>
          <w:tab w:val="left" w:pos="29059"/>
          <w:tab w:val="left" w:pos="29201"/>
        </w:tabs>
        <w:autoSpaceDE w:val="0"/>
        <w:autoSpaceDN w:val="0"/>
        <w:adjustRightInd w:val="0"/>
        <w:spacing w:after="0" w:line="360" w:lineRule="auto"/>
        <w:ind w:right="-284" w:firstLineChars="250" w:firstLine="600"/>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 xml:space="preserve">The expression </w:t>
      </w:r>
      <w:r w:rsidR="009477BB" w:rsidRPr="00A30C58">
        <w:rPr>
          <w:rFonts w:ascii="Book Antiqua" w:eastAsia="MS Mincho" w:hAnsi="Book Antiqua" w:cs="Times New Roman"/>
          <w:sz w:val="24"/>
          <w:szCs w:val="24"/>
          <w:lang w:val="en-US"/>
        </w:rPr>
        <w:t xml:space="preserve">of </w:t>
      </w:r>
      <w:r w:rsidR="00CD4FD1" w:rsidRPr="00A30C58">
        <w:rPr>
          <w:rFonts w:ascii="Book Antiqua" w:eastAsia="MS Mincho" w:hAnsi="Book Antiqua" w:cs="Times New Roman"/>
          <w:sz w:val="24"/>
          <w:szCs w:val="24"/>
          <w:lang w:val="en-US"/>
        </w:rPr>
        <w:t xml:space="preserve">the surface marker </w:t>
      </w:r>
      <w:r w:rsidR="009477BB" w:rsidRPr="00A30C58">
        <w:rPr>
          <w:rFonts w:ascii="Book Antiqua" w:eastAsia="MS Mincho" w:hAnsi="Book Antiqua" w:cs="Times New Roman"/>
          <w:sz w:val="24"/>
          <w:szCs w:val="24"/>
          <w:lang w:val="en-US"/>
        </w:rPr>
        <w:t xml:space="preserve">CD57 has been correlated </w:t>
      </w:r>
      <w:r w:rsidR="00CD4FD1" w:rsidRPr="00A30C58">
        <w:rPr>
          <w:rFonts w:ascii="Book Antiqua" w:eastAsia="MS Mincho" w:hAnsi="Book Antiqua" w:cs="Times New Roman"/>
          <w:sz w:val="24"/>
          <w:szCs w:val="24"/>
          <w:lang w:val="en-US"/>
        </w:rPr>
        <w:t xml:space="preserve">with </w:t>
      </w:r>
      <w:r w:rsidR="009477BB" w:rsidRPr="00A30C58">
        <w:rPr>
          <w:rFonts w:ascii="Book Antiqua" w:eastAsia="MS Mincho" w:hAnsi="Book Antiqua" w:cs="Times New Roman"/>
          <w:sz w:val="24"/>
          <w:szCs w:val="24"/>
          <w:lang w:val="en-US"/>
        </w:rPr>
        <w:t xml:space="preserve">greater resistance to apoptosis in CD8+ T lymphocytes during HIV-1 infection, </w:t>
      </w:r>
      <w:r w:rsidR="00CD4FD1" w:rsidRPr="00A30C58">
        <w:rPr>
          <w:rFonts w:ascii="Book Antiqua" w:eastAsia="MS Mincho" w:hAnsi="Book Antiqua" w:cs="Times New Roman"/>
          <w:sz w:val="24"/>
          <w:szCs w:val="24"/>
          <w:lang w:val="en-US"/>
        </w:rPr>
        <w:t xml:space="preserve">which facilitates </w:t>
      </w:r>
      <w:r w:rsidR="004405F8" w:rsidRPr="00A30C58">
        <w:rPr>
          <w:rFonts w:ascii="Book Antiqua" w:eastAsia="MS Mincho" w:hAnsi="Book Antiqua" w:cs="Times New Roman"/>
          <w:sz w:val="24"/>
          <w:szCs w:val="24"/>
          <w:lang w:val="en-US"/>
        </w:rPr>
        <w:t xml:space="preserve">T cell </w:t>
      </w:r>
      <w:r w:rsidR="009477BB" w:rsidRPr="00A30C58">
        <w:rPr>
          <w:rFonts w:ascii="Book Antiqua" w:eastAsia="MS Mincho" w:hAnsi="Book Antiqua" w:cs="Times New Roman"/>
          <w:sz w:val="24"/>
          <w:szCs w:val="24"/>
          <w:lang w:val="en-US"/>
        </w:rPr>
        <w:t>accumulation</w:t>
      </w:r>
      <w:r w:rsidR="009477BB" w:rsidRPr="00A30C58">
        <w:rPr>
          <w:rFonts w:ascii="Book Antiqua" w:eastAsia="MS Mincho" w:hAnsi="Book Antiqua" w:cs="Times New Roman"/>
          <w:sz w:val="24"/>
          <w:szCs w:val="24"/>
          <w:vertAlign w:val="superscript"/>
          <w:lang w:val="en-US"/>
        </w:rPr>
        <w:t>[82]</w:t>
      </w:r>
      <w:r w:rsidR="009477BB" w:rsidRPr="00A30C58">
        <w:rPr>
          <w:rFonts w:ascii="Book Antiqua" w:eastAsia="MS Mincho" w:hAnsi="Book Antiqua" w:cs="Times New Roman"/>
          <w:sz w:val="24"/>
          <w:szCs w:val="24"/>
          <w:lang w:val="en-US"/>
        </w:rPr>
        <w:t xml:space="preserve">. CD28 is a co-stimulatory molecule, and </w:t>
      </w:r>
      <w:r w:rsidR="006E3F71" w:rsidRPr="00A30C58">
        <w:rPr>
          <w:rFonts w:ascii="Book Antiqua" w:eastAsia="MS Mincho" w:hAnsi="Book Antiqua" w:cs="Times New Roman"/>
          <w:sz w:val="24"/>
          <w:szCs w:val="24"/>
          <w:lang w:val="en-US"/>
        </w:rPr>
        <w:t xml:space="preserve">the </w:t>
      </w:r>
      <w:r w:rsidR="009477BB" w:rsidRPr="00A30C58">
        <w:rPr>
          <w:rFonts w:ascii="Book Antiqua" w:eastAsia="MS Mincho" w:hAnsi="Book Antiqua" w:cs="Times New Roman"/>
          <w:sz w:val="24"/>
          <w:szCs w:val="24"/>
          <w:lang w:val="en-US"/>
        </w:rPr>
        <w:t xml:space="preserve">loss </w:t>
      </w:r>
      <w:r w:rsidR="006E3F71" w:rsidRPr="00A30C58">
        <w:rPr>
          <w:rFonts w:ascii="Book Antiqua" w:eastAsia="MS Mincho" w:hAnsi="Book Antiqua" w:cs="Times New Roman"/>
          <w:sz w:val="24"/>
          <w:szCs w:val="24"/>
          <w:lang w:val="en-US"/>
        </w:rPr>
        <w:t xml:space="preserve">of this marker </w:t>
      </w:r>
      <w:r w:rsidR="009477BB" w:rsidRPr="00A30C58">
        <w:rPr>
          <w:rFonts w:ascii="Book Antiqua" w:eastAsia="MS Mincho" w:hAnsi="Book Antiqua" w:cs="Times New Roman"/>
          <w:sz w:val="24"/>
          <w:szCs w:val="24"/>
          <w:lang w:val="en-US"/>
        </w:rPr>
        <w:t xml:space="preserve">on CD4+ and CD8+ T cells results in reduced B cell function and restricted T cell diversity. A high proportion of CD8+ T cells </w:t>
      </w:r>
      <w:r w:rsidR="006E3F71" w:rsidRPr="00A30C58">
        <w:rPr>
          <w:rFonts w:ascii="Book Antiqua" w:eastAsia="MS Mincho" w:hAnsi="Book Antiqua" w:cs="Times New Roman"/>
          <w:sz w:val="24"/>
          <w:szCs w:val="24"/>
          <w:lang w:val="en-US"/>
        </w:rPr>
        <w:t xml:space="preserve">that </w:t>
      </w:r>
      <w:r w:rsidR="009477BB" w:rsidRPr="00A30C58">
        <w:rPr>
          <w:rFonts w:ascii="Book Antiqua" w:eastAsia="MS Mincho" w:hAnsi="Book Antiqua" w:cs="Times New Roman"/>
          <w:sz w:val="24"/>
          <w:szCs w:val="24"/>
          <w:lang w:val="en-US"/>
        </w:rPr>
        <w:t>express CD57 has been observed in both aging and HIV-1 infection</w:t>
      </w:r>
      <w:r w:rsidR="006E3F71" w:rsidRPr="00A30C58">
        <w:rPr>
          <w:rFonts w:ascii="Book Antiqua" w:eastAsia="MS Mincho" w:hAnsi="Book Antiqua" w:cs="Times New Roman"/>
          <w:sz w:val="24"/>
          <w:szCs w:val="24"/>
          <w:lang w:val="en-US"/>
        </w:rPr>
        <w:t>,</w:t>
      </w:r>
      <w:r w:rsidR="009477BB" w:rsidRPr="00A30C58">
        <w:rPr>
          <w:rFonts w:ascii="Book Antiqua" w:eastAsia="MS Mincho" w:hAnsi="Book Antiqua" w:cs="Times New Roman"/>
          <w:sz w:val="24"/>
          <w:szCs w:val="24"/>
          <w:lang w:val="en-US"/>
        </w:rPr>
        <w:t xml:space="preserve"> and this senescent CD28−/CD57+ phenotype is characterized by </w:t>
      </w:r>
      <w:r w:rsidR="006E3F71" w:rsidRPr="00A30C58">
        <w:rPr>
          <w:rFonts w:ascii="Book Antiqua" w:eastAsia="MS Mincho" w:hAnsi="Book Antiqua" w:cs="Times New Roman"/>
          <w:sz w:val="24"/>
          <w:szCs w:val="24"/>
          <w:lang w:val="en-US"/>
        </w:rPr>
        <w:t xml:space="preserve">a </w:t>
      </w:r>
      <w:r w:rsidR="009477BB" w:rsidRPr="00A30C58">
        <w:rPr>
          <w:rFonts w:ascii="Book Antiqua" w:eastAsia="MS Mincho" w:hAnsi="Book Antiqua" w:cs="Times New Roman"/>
          <w:sz w:val="24"/>
          <w:szCs w:val="24"/>
          <w:lang w:val="en-US"/>
        </w:rPr>
        <w:t xml:space="preserve">reduced capacity to produce IL-2 and </w:t>
      </w:r>
      <w:r w:rsidR="006E3F71" w:rsidRPr="00A30C58">
        <w:rPr>
          <w:rFonts w:ascii="Book Antiqua" w:eastAsia="MS Mincho" w:hAnsi="Book Antiqua" w:cs="Times New Roman"/>
          <w:sz w:val="24"/>
          <w:szCs w:val="24"/>
          <w:lang w:val="en-US"/>
        </w:rPr>
        <w:t xml:space="preserve">a </w:t>
      </w:r>
      <w:r w:rsidR="009477BB" w:rsidRPr="00A30C58">
        <w:rPr>
          <w:rFonts w:ascii="Book Antiqua" w:eastAsia="MS Mincho" w:hAnsi="Book Antiqua" w:cs="Times New Roman"/>
          <w:sz w:val="24"/>
          <w:szCs w:val="24"/>
          <w:lang w:val="en-US"/>
        </w:rPr>
        <w:t>shortened telomere</w:t>
      </w:r>
      <w:r w:rsidR="009477BB" w:rsidRPr="00A30C58">
        <w:rPr>
          <w:rFonts w:ascii="Book Antiqua" w:eastAsia="MS Mincho" w:hAnsi="Book Antiqua" w:cs="Times New Roman"/>
          <w:sz w:val="24"/>
          <w:szCs w:val="24"/>
          <w:vertAlign w:val="superscript"/>
          <w:lang w:val="en-US"/>
        </w:rPr>
        <w:t>[83,84]</w:t>
      </w:r>
      <w:r w:rsidR="009477BB" w:rsidRPr="00A30C58">
        <w:rPr>
          <w:rFonts w:ascii="Book Antiqua" w:eastAsia="MS Mincho" w:hAnsi="Book Antiqua" w:cs="Times New Roman"/>
          <w:sz w:val="24"/>
          <w:szCs w:val="24"/>
          <w:lang w:val="en-US"/>
        </w:rPr>
        <w:t xml:space="preserve">. A higher frequency of senescent CD8+ T cells (CD45RO+CD57+CD28-) and </w:t>
      </w:r>
      <w:r w:rsidR="006E3F71" w:rsidRPr="00A30C58">
        <w:rPr>
          <w:rFonts w:ascii="Book Antiqua" w:eastAsia="MS Mincho" w:hAnsi="Book Antiqua" w:cs="Times New Roman"/>
          <w:sz w:val="24"/>
          <w:szCs w:val="24"/>
          <w:lang w:val="en-US"/>
        </w:rPr>
        <w:t xml:space="preserve">a </w:t>
      </w:r>
      <w:r w:rsidR="009477BB" w:rsidRPr="00A30C58">
        <w:rPr>
          <w:rFonts w:ascii="Book Antiqua" w:eastAsia="MS Mincho" w:hAnsi="Book Antiqua" w:cs="Times New Roman"/>
          <w:sz w:val="24"/>
          <w:szCs w:val="24"/>
          <w:lang w:val="en-US"/>
        </w:rPr>
        <w:t xml:space="preserve">lower frequency of naïve CD4+ and CD8+ T cells (CD45RA+CD28+CCR7+) were found both in </w:t>
      </w:r>
      <w:proofErr w:type="spellStart"/>
      <w:r w:rsidR="009477BB" w:rsidRPr="00A30C58">
        <w:rPr>
          <w:rFonts w:ascii="Book Antiqua" w:eastAsia="MS Mincho" w:hAnsi="Book Antiqua" w:cs="Times New Roman"/>
          <w:sz w:val="24"/>
          <w:szCs w:val="24"/>
          <w:lang w:val="en-US"/>
        </w:rPr>
        <w:t>cART</w:t>
      </w:r>
      <w:proofErr w:type="spellEnd"/>
      <w:r w:rsidR="009477BB" w:rsidRPr="00A30C58">
        <w:rPr>
          <w:rFonts w:ascii="Book Antiqua" w:eastAsia="MS Mincho" w:hAnsi="Book Antiqua" w:cs="Times New Roman"/>
          <w:sz w:val="24"/>
          <w:szCs w:val="24"/>
          <w:lang w:val="en-US"/>
        </w:rPr>
        <w:t xml:space="preserve">-treated patients with undetectable </w:t>
      </w:r>
      <w:proofErr w:type="spellStart"/>
      <w:r w:rsidR="009477BB" w:rsidRPr="00A30C58">
        <w:rPr>
          <w:rFonts w:ascii="Book Antiqua" w:eastAsia="MS Mincho" w:hAnsi="Book Antiqua" w:cs="Times New Roman"/>
          <w:sz w:val="24"/>
          <w:szCs w:val="24"/>
          <w:lang w:val="en-US"/>
        </w:rPr>
        <w:t>viremia</w:t>
      </w:r>
      <w:proofErr w:type="spellEnd"/>
      <w:r w:rsidR="009477BB" w:rsidRPr="00A30C58">
        <w:rPr>
          <w:rFonts w:ascii="Book Antiqua" w:eastAsia="MS Mincho" w:hAnsi="Book Antiqua" w:cs="Times New Roman"/>
          <w:sz w:val="24"/>
          <w:szCs w:val="24"/>
          <w:lang w:val="en-US"/>
        </w:rPr>
        <w:t xml:space="preserve"> and high</w:t>
      </w:r>
      <w:r w:rsidR="006E3F71" w:rsidRPr="00A30C58">
        <w:rPr>
          <w:rFonts w:ascii="Book Antiqua" w:eastAsia="MS Mincho" w:hAnsi="Book Antiqua" w:cs="Times New Roman"/>
          <w:sz w:val="24"/>
          <w:szCs w:val="24"/>
          <w:lang w:val="en-US"/>
        </w:rPr>
        <w:t xml:space="preserve"> </w:t>
      </w:r>
      <w:r w:rsidR="009477BB" w:rsidRPr="00A30C58">
        <w:rPr>
          <w:rFonts w:ascii="Book Antiqua" w:eastAsia="MS Mincho" w:hAnsi="Book Antiqua" w:cs="Times New Roman"/>
          <w:sz w:val="24"/>
          <w:szCs w:val="24"/>
          <w:lang w:val="en-US"/>
        </w:rPr>
        <w:t xml:space="preserve">CD4+ T cell counts and in older HIV-negative individuals when compared </w:t>
      </w:r>
      <w:r w:rsidR="003D27E3" w:rsidRPr="00A30C58">
        <w:rPr>
          <w:rFonts w:ascii="Book Antiqua" w:eastAsia="MS Mincho" w:hAnsi="Book Antiqua" w:cs="Times New Roman"/>
          <w:sz w:val="24"/>
          <w:szCs w:val="24"/>
          <w:lang w:val="en-US"/>
        </w:rPr>
        <w:t xml:space="preserve">with </w:t>
      </w:r>
      <w:r w:rsidR="009477BB" w:rsidRPr="00A30C58">
        <w:rPr>
          <w:rFonts w:ascii="Book Antiqua" w:eastAsia="MS Mincho" w:hAnsi="Book Antiqua" w:cs="Times New Roman"/>
          <w:sz w:val="24"/>
          <w:szCs w:val="24"/>
          <w:lang w:val="en-US"/>
        </w:rPr>
        <w:t>HIV-</w:t>
      </w:r>
      <w:r w:rsidR="003D27E3" w:rsidRPr="00A30C58">
        <w:rPr>
          <w:rFonts w:ascii="Book Antiqua" w:eastAsia="MS Mincho" w:hAnsi="Book Antiqua" w:cs="Times New Roman"/>
          <w:sz w:val="24"/>
          <w:szCs w:val="24"/>
          <w:lang w:val="en-US"/>
        </w:rPr>
        <w:t>1-</w:t>
      </w:r>
      <w:r w:rsidR="009477BB" w:rsidRPr="00A30C58">
        <w:rPr>
          <w:rFonts w:ascii="Book Antiqua" w:eastAsia="MS Mincho" w:hAnsi="Book Antiqua" w:cs="Times New Roman"/>
          <w:sz w:val="24"/>
          <w:szCs w:val="24"/>
          <w:lang w:val="en-US"/>
        </w:rPr>
        <w:t>negative younger controls</w:t>
      </w:r>
      <w:r w:rsidR="00332292" w:rsidRPr="00A30C58">
        <w:rPr>
          <w:rFonts w:ascii="Book Antiqua" w:eastAsia="MS Mincho" w:hAnsi="Book Antiqua" w:cs="Times New Roman"/>
          <w:sz w:val="24"/>
          <w:szCs w:val="24"/>
          <w:lang w:val="en-US"/>
        </w:rPr>
        <w:t>.</w:t>
      </w:r>
      <w:r w:rsidR="009477BB" w:rsidRPr="00A30C58">
        <w:rPr>
          <w:rFonts w:ascii="Book Antiqua" w:eastAsia="MS Mincho" w:hAnsi="Book Antiqua" w:cs="Times New Roman"/>
          <w:sz w:val="24"/>
          <w:szCs w:val="24"/>
          <w:lang w:val="en-US"/>
        </w:rPr>
        <w:t xml:space="preserve"> </w:t>
      </w:r>
      <w:r w:rsidR="00332292" w:rsidRPr="00A30C58">
        <w:rPr>
          <w:rFonts w:ascii="Book Antiqua" w:eastAsia="MS Mincho" w:hAnsi="Book Antiqua" w:cs="Times New Roman"/>
          <w:sz w:val="24"/>
          <w:szCs w:val="24"/>
          <w:lang w:val="en-US"/>
        </w:rPr>
        <w:t>T</w:t>
      </w:r>
      <w:r w:rsidR="003D27E3" w:rsidRPr="00A30C58">
        <w:rPr>
          <w:rFonts w:ascii="Book Antiqua" w:eastAsia="MS Mincho" w:hAnsi="Book Antiqua" w:cs="Times New Roman"/>
          <w:sz w:val="24"/>
          <w:szCs w:val="24"/>
          <w:lang w:val="en-US"/>
        </w:rPr>
        <w:t xml:space="preserve">he expression of </w:t>
      </w:r>
      <w:r w:rsidR="009477BB" w:rsidRPr="00A30C58">
        <w:rPr>
          <w:rFonts w:ascii="Book Antiqua" w:eastAsia="MS Mincho" w:hAnsi="Book Antiqua" w:cs="Times New Roman"/>
          <w:sz w:val="24"/>
          <w:szCs w:val="24"/>
          <w:lang w:val="en-US"/>
        </w:rPr>
        <w:t>CD8+ T cell activation marker</w:t>
      </w:r>
      <w:r w:rsidR="003D27E3" w:rsidRPr="00A30C58">
        <w:rPr>
          <w:rFonts w:ascii="Book Antiqua" w:eastAsia="MS Mincho" w:hAnsi="Book Antiqua" w:cs="Times New Roman"/>
          <w:sz w:val="24"/>
          <w:szCs w:val="24"/>
          <w:lang w:val="en-US"/>
        </w:rPr>
        <w:t>s</w:t>
      </w:r>
      <w:r w:rsidR="009477BB" w:rsidRPr="00A30C58">
        <w:rPr>
          <w:rFonts w:ascii="Book Antiqua" w:eastAsia="MS Mincho" w:hAnsi="Book Antiqua" w:cs="Times New Roman"/>
          <w:sz w:val="24"/>
          <w:szCs w:val="24"/>
          <w:lang w:val="en-US"/>
        </w:rPr>
        <w:t xml:space="preserve"> (HLA-DR+CD38+) was higher in HIV-</w:t>
      </w:r>
      <w:r w:rsidR="003D27E3" w:rsidRPr="00A30C58">
        <w:rPr>
          <w:rFonts w:ascii="Book Antiqua" w:eastAsia="MS Mincho" w:hAnsi="Book Antiqua" w:cs="Times New Roman"/>
          <w:sz w:val="24"/>
          <w:szCs w:val="24"/>
          <w:lang w:val="en-US"/>
        </w:rPr>
        <w:t>1-</w:t>
      </w:r>
      <w:r w:rsidR="009477BB" w:rsidRPr="00A30C58">
        <w:rPr>
          <w:rFonts w:ascii="Book Antiqua" w:eastAsia="MS Mincho" w:hAnsi="Book Antiqua" w:cs="Times New Roman"/>
          <w:sz w:val="24"/>
          <w:szCs w:val="24"/>
          <w:lang w:val="en-US"/>
        </w:rPr>
        <w:t xml:space="preserve">infected individuals than in older or younger </w:t>
      </w:r>
      <w:proofErr w:type="spellStart"/>
      <w:r w:rsidR="009477BB" w:rsidRPr="00A30C58">
        <w:rPr>
          <w:rFonts w:ascii="Book Antiqua" w:eastAsia="MS Mincho" w:hAnsi="Book Antiqua" w:cs="Times New Roman"/>
          <w:sz w:val="24"/>
          <w:szCs w:val="24"/>
          <w:lang w:val="en-US"/>
        </w:rPr>
        <w:t>seronegative</w:t>
      </w:r>
      <w:proofErr w:type="spellEnd"/>
      <w:r w:rsidR="009477BB" w:rsidRPr="00A30C58">
        <w:rPr>
          <w:rFonts w:ascii="Book Antiqua" w:eastAsia="MS Mincho" w:hAnsi="Book Antiqua" w:cs="Times New Roman"/>
          <w:sz w:val="24"/>
          <w:szCs w:val="24"/>
          <w:lang w:val="en-US"/>
        </w:rPr>
        <w:t xml:space="preserve"> individuals</w:t>
      </w:r>
      <w:r w:rsidR="009477BB" w:rsidRPr="00A30C58">
        <w:rPr>
          <w:rFonts w:ascii="Book Antiqua" w:eastAsia="MS Mincho" w:hAnsi="Book Antiqua" w:cs="Times New Roman"/>
          <w:sz w:val="24"/>
          <w:szCs w:val="24"/>
          <w:vertAlign w:val="superscript"/>
          <w:lang w:val="en-US"/>
        </w:rPr>
        <w:t xml:space="preserve">[85] </w:t>
      </w:r>
      <w:r w:rsidR="009477BB" w:rsidRPr="00A30C58">
        <w:rPr>
          <w:rFonts w:ascii="Book Antiqua" w:eastAsia="MS Mincho" w:hAnsi="Book Antiqua" w:cs="Times New Roman"/>
          <w:sz w:val="24"/>
          <w:szCs w:val="24"/>
          <w:lang w:val="en-US"/>
        </w:rPr>
        <w:t>(Table 1).</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firstLineChars="250" w:firstLine="600"/>
        <w:jc w:val="both"/>
        <w:rPr>
          <w:rFonts w:ascii="Book Antiqua" w:eastAsia="MS Mincho" w:hAnsi="Book Antiqua" w:cs="Times New Roman"/>
          <w:sz w:val="24"/>
          <w:szCs w:val="24"/>
          <w:vertAlign w:val="superscript"/>
          <w:lang w:val="en-US"/>
        </w:rPr>
      </w:pPr>
      <w:r w:rsidRPr="00A30C58">
        <w:rPr>
          <w:rFonts w:ascii="Book Antiqua" w:eastAsia="MS Mincho" w:hAnsi="Book Antiqua" w:cs="Times New Roman"/>
          <w:sz w:val="24"/>
          <w:szCs w:val="24"/>
          <w:lang w:val="en-US"/>
        </w:rPr>
        <w:t>The disproportionate production and accumulation of cytokines</w:t>
      </w:r>
      <w:r w:rsidR="005B46EB"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such as TNFα, IL-1β and IL-6</w:t>
      </w:r>
      <w:r w:rsidR="005B46EB"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may </w:t>
      </w:r>
      <w:r w:rsidR="005B46EB" w:rsidRPr="00A30C58">
        <w:rPr>
          <w:rFonts w:ascii="Book Antiqua" w:eastAsia="MS Mincho" w:hAnsi="Book Antiqua" w:cs="Times New Roman"/>
          <w:sz w:val="24"/>
          <w:szCs w:val="24"/>
          <w:lang w:val="en-US"/>
        </w:rPr>
        <w:t xml:space="preserve">lead to </w:t>
      </w:r>
      <w:r w:rsidRPr="00A30C58">
        <w:rPr>
          <w:rFonts w:ascii="Book Antiqua" w:eastAsia="MS Mincho" w:hAnsi="Book Antiqua" w:cs="Times New Roman"/>
          <w:sz w:val="24"/>
          <w:szCs w:val="24"/>
          <w:lang w:val="en-US"/>
        </w:rPr>
        <w:t>several adverse effects. Pro-inflammatory cytokines share a pivotal role in the process of aging and are present at higher concentrations in the blood of the elderly</w:t>
      </w:r>
      <w:r w:rsidRPr="00A30C58">
        <w:rPr>
          <w:rFonts w:ascii="Book Antiqua" w:eastAsia="MS Mincho" w:hAnsi="Book Antiqua" w:cs="Times New Roman"/>
          <w:sz w:val="24"/>
          <w:szCs w:val="24"/>
          <w:vertAlign w:val="superscript"/>
          <w:lang w:val="en-US"/>
        </w:rPr>
        <w:t>[86,87]</w:t>
      </w:r>
      <w:r w:rsidRPr="00A30C58">
        <w:rPr>
          <w:rFonts w:ascii="Book Antiqua" w:eastAsia="MS Mincho" w:hAnsi="Book Antiqua" w:cs="Times New Roman"/>
          <w:sz w:val="24"/>
          <w:szCs w:val="24"/>
          <w:lang w:val="en-US"/>
        </w:rPr>
        <w:t xml:space="preserve">. IL-6 </w:t>
      </w:r>
      <w:r w:rsidR="005B46EB" w:rsidRPr="00A30C58">
        <w:rPr>
          <w:rFonts w:ascii="Book Antiqua" w:eastAsia="MS Mincho" w:hAnsi="Book Antiqua" w:cs="Times New Roman"/>
          <w:sz w:val="24"/>
          <w:szCs w:val="24"/>
          <w:lang w:val="en-US"/>
        </w:rPr>
        <w:t>is</w:t>
      </w:r>
      <w:r w:rsidRPr="00A30C58">
        <w:rPr>
          <w:rFonts w:ascii="Book Antiqua" w:eastAsia="MS Mincho" w:hAnsi="Book Antiqua" w:cs="Times New Roman"/>
          <w:sz w:val="24"/>
          <w:szCs w:val="24"/>
          <w:lang w:val="en-US"/>
        </w:rPr>
        <w:t xml:space="preserve"> directly associated with the development of age-related disorders, including osteoporosis, cognitive decline and frailty symptoms, whereas increased plasma levels of TNFα and IL-1β have been </w:t>
      </w:r>
      <w:r w:rsidR="005B46EB" w:rsidRPr="00A30C58">
        <w:rPr>
          <w:rFonts w:ascii="Book Antiqua" w:eastAsia="MS Mincho" w:hAnsi="Book Antiqua" w:cs="Times New Roman"/>
          <w:sz w:val="24"/>
          <w:szCs w:val="24"/>
          <w:lang w:val="en-US"/>
        </w:rPr>
        <w:t xml:space="preserve">observed </w:t>
      </w:r>
      <w:r w:rsidRPr="00A30C58">
        <w:rPr>
          <w:rFonts w:ascii="Book Antiqua" w:eastAsia="MS Mincho" w:hAnsi="Book Antiqua" w:cs="Times New Roman"/>
          <w:sz w:val="24"/>
          <w:szCs w:val="24"/>
          <w:lang w:val="en-US"/>
        </w:rPr>
        <w:t>in the elderly with atherosclerosis</w:t>
      </w:r>
      <w:r w:rsidRPr="00A30C58">
        <w:rPr>
          <w:rFonts w:ascii="Book Antiqua" w:eastAsia="MS Mincho" w:hAnsi="Book Antiqua" w:cs="Times New Roman"/>
          <w:sz w:val="24"/>
          <w:szCs w:val="24"/>
          <w:vertAlign w:val="superscript"/>
          <w:lang w:val="en-US"/>
        </w:rPr>
        <w:t>[88-90]</w:t>
      </w:r>
      <w:r w:rsidRPr="00A30C58">
        <w:rPr>
          <w:rFonts w:ascii="Book Antiqua" w:eastAsia="MS Mincho" w:hAnsi="Book Antiqua" w:cs="Times New Roman"/>
          <w:sz w:val="24"/>
          <w:szCs w:val="24"/>
          <w:lang w:val="en-US"/>
        </w:rPr>
        <w:t xml:space="preserve">. </w:t>
      </w:r>
      <w:r w:rsidR="005B46EB" w:rsidRPr="00A30C58">
        <w:rPr>
          <w:rFonts w:ascii="Book Antiqua" w:eastAsia="MS Mincho" w:hAnsi="Book Antiqua" w:cs="Times New Roman"/>
          <w:sz w:val="24"/>
          <w:szCs w:val="24"/>
          <w:lang w:val="en-US"/>
        </w:rPr>
        <w:t xml:space="preserve">In addition, </w:t>
      </w:r>
      <w:r w:rsidRPr="00A30C58">
        <w:rPr>
          <w:rFonts w:ascii="Book Antiqua" w:eastAsia="MS Mincho" w:hAnsi="Book Antiqua" w:cs="Times New Roman"/>
          <w:sz w:val="24"/>
          <w:szCs w:val="24"/>
          <w:lang w:val="en-US"/>
        </w:rPr>
        <w:t xml:space="preserve">these cytokines </w:t>
      </w:r>
      <w:r w:rsidR="005B46EB" w:rsidRPr="00A30C58">
        <w:rPr>
          <w:rFonts w:ascii="Book Antiqua" w:eastAsia="MS Mincho" w:hAnsi="Book Antiqua" w:cs="Times New Roman"/>
          <w:sz w:val="24"/>
          <w:szCs w:val="24"/>
          <w:lang w:val="en-US"/>
        </w:rPr>
        <w:t>may have a role</w:t>
      </w:r>
      <w:r w:rsidRPr="00A30C58">
        <w:rPr>
          <w:rFonts w:ascii="Book Antiqua" w:eastAsia="MS Mincho" w:hAnsi="Book Antiqua" w:cs="Times New Roman"/>
          <w:sz w:val="24"/>
          <w:szCs w:val="24"/>
          <w:lang w:val="en-US"/>
        </w:rPr>
        <w:t xml:space="preserve"> in neurocognitive impairment and neuronal</w:t>
      </w:r>
      <w:r w:rsidRPr="00A30C58">
        <w:rPr>
          <w:rFonts w:ascii="Book Antiqua" w:eastAsia="MS Mincho" w:hAnsi="Book Antiqua" w:cs="Times New Roman"/>
          <w:sz w:val="24"/>
          <w:szCs w:val="24"/>
          <w:vertAlign w:val="superscript"/>
          <w:lang w:val="en-US"/>
        </w:rPr>
        <w:t>[91-93]</w:t>
      </w:r>
      <w:r w:rsidRPr="00A30C58">
        <w:rPr>
          <w:rFonts w:ascii="Book Antiqua" w:eastAsia="MS Mincho" w:hAnsi="Book Antiqua" w:cs="Times New Roman"/>
          <w:sz w:val="24"/>
          <w:szCs w:val="24"/>
          <w:lang w:val="en-US"/>
        </w:rPr>
        <w:t xml:space="preserve"> pathologies </w:t>
      </w:r>
      <w:r w:rsidR="005B46EB" w:rsidRPr="00A30C58">
        <w:rPr>
          <w:rFonts w:ascii="Book Antiqua" w:eastAsia="MS Mincho" w:hAnsi="Book Antiqua" w:cs="Times New Roman"/>
          <w:sz w:val="24"/>
          <w:szCs w:val="24"/>
          <w:lang w:val="en-US"/>
        </w:rPr>
        <w:t xml:space="preserve">most likely </w:t>
      </w:r>
      <w:r w:rsidRPr="00A30C58">
        <w:rPr>
          <w:rFonts w:ascii="Book Antiqua" w:eastAsia="MS Mincho" w:hAnsi="Book Antiqua" w:cs="Times New Roman"/>
          <w:sz w:val="24"/>
          <w:szCs w:val="24"/>
          <w:lang w:val="en-US"/>
        </w:rPr>
        <w:t>through the induction of large amounts of nitric oxide</w:t>
      </w:r>
      <w:r w:rsidR="00A0424F" w:rsidRPr="00A30C58">
        <w:rPr>
          <w:rFonts w:ascii="Book Antiqua" w:eastAsia="MS Mincho" w:hAnsi="Book Antiqua" w:cs="Times New Roman"/>
          <w:sz w:val="24"/>
          <w:szCs w:val="24"/>
          <w:vertAlign w:val="superscript"/>
          <w:lang w:val="en-US"/>
        </w:rPr>
        <w:t>[94-96]</w:t>
      </w:r>
      <w:r w:rsidR="005B46EB"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t>
      </w:r>
      <w:r w:rsidR="005B46EB" w:rsidRPr="00A30C58">
        <w:rPr>
          <w:rFonts w:ascii="Book Antiqua" w:eastAsia="MS Mincho" w:hAnsi="Book Antiqua" w:cs="Times New Roman"/>
          <w:sz w:val="24"/>
          <w:szCs w:val="24"/>
          <w:lang w:val="en-US"/>
        </w:rPr>
        <w:t xml:space="preserve">which is conducive </w:t>
      </w:r>
      <w:r w:rsidRPr="00A30C58">
        <w:rPr>
          <w:rFonts w:ascii="Book Antiqua" w:eastAsia="MS Mincho" w:hAnsi="Book Antiqua" w:cs="Times New Roman"/>
          <w:sz w:val="24"/>
          <w:szCs w:val="24"/>
          <w:lang w:val="en-US"/>
        </w:rPr>
        <w:t xml:space="preserve">to oxidative stress-related damage. This overall process can be referred </w:t>
      </w:r>
      <w:r w:rsidR="005B46EB" w:rsidRPr="00A30C58">
        <w:rPr>
          <w:rFonts w:ascii="Book Antiqua" w:eastAsia="MS Mincho" w:hAnsi="Book Antiqua" w:cs="Times New Roman"/>
          <w:sz w:val="24"/>
          <w:szCs w:val="24"/>
          <w:lang w:val="en-US"/>
        </w:rPr>
        <w:t xml:space="preserve">to </w:t>
      </w:r>
      <w:r w:rsidRPr="00A30C58">
        <w:rPr>
          <w:rFonts w:ascii="Book Antiqua" w:eastAsia="MS Mincho" w:hAnsi="Book Antiqua" w:cs="Times New Roman"/>
          <w:sz w:val="24"/>
          <w:szCs w:val="24"/>
          <w:lang w:val="en-US"/>
        </w:rPr>
        <w:t xml:space="preserve">as </w:t>
      </w:r>
      <w:r w:rsidR="00E732E5" w:rsidRPr="00A30C58">
        <w:rPr>
          <w:rFonts w:ascii="Book Antiqua" w:hAnsi="Book Antiqua" w:cs="Times New Roman"/>
          <w:sz w:val="24"/>
          <w:szCs w:val="24"/>
          <w:lang w:val="en-US" w:eastAsia="zh-CN"/>
        </w:rPr>
        <w:t>“</w:t>
      </w:r>
      <w:proofErr w:type="spellStart"/>
      <w:r w:rsidRPr="00A30C58">
        <w:rPr>
          <w:rFonts w:ascii="Book Antiqua" w:eastAsia="MS Mincho" w:hAnsi="Book Antiqua" w:cs="Times New Roman"/>
          <w:sz w:val="24"/>
          <w:szCs w:val="24"/>
          <w:lang w:val="en-US"/>
        </w:rPr>
        <w:t>inflammaging</w:t>
      </w:r>
      <w:proofErr w:type="spellEnd"/>
      <w:r w:rsidR="00E732E5" w:rsidRPr="00A30C58">
        <w:rPr>
          <w:rFonts w:ascii="Book Antiqua" w:hAnsi="Book Antiqua" w:cs="Times New Roman"/>
          <w:sz w:val="24"/>
          <w:szCs w:val="24"/>
          <w:lang w:val="en-US" w:eastAsia="zh-CN"/>
        </w:rPr>
        <w:t>”</w:t>
      </w:r>
      <w:r w:rsidR="005B46EB"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t>
      </w:r>
      <w:r w:rsidR="005B46EB" w:rsidRPr="00A30C58">
        <w:rPr>
          <w:rFonts w:ascii="Book Antiqua" w:eastAsia="MS Mincho" w:hAnsi="Book Antiqua" w:cs="Times New Roman"/>
          <w:sz w:val="24"/>
          <w:szCs w:val="24"/>
          <w:lang w:val="en-US"/>
        </w:rPr>
        <w:t xml:space="preserve">which </w:t>
      </w:r>
      <w:r w:rsidRPr="00A30C58">
        <w:rPr>
          <w:rFonts w:ascii="Book Antiqua" w:eastAsia="MS Mincho" w:hAnsi="Book Antiqua" w:cs="Times New Roman"/>
          <w:sz w:val="24"/>
          <w:szCs w:val="24"/>
          <w:lang w:val="en-US"/>
        </w:rPr>
        <w:t>is the up-regulation of anti-stress responses and inflammatory cytokines</w:t>
      </w:r>
      <w:r w:rsidRPr="00A30C58">
        <w:rPr>
          <w:rFonts w:ascii="Book Antiqua" w:eastAsia="MS Mincho" w:hAnsi="Book Antiqua" w:cs="Times New Roman"/>
          <w:sz w:val="24"/>
          <w:szCs w:val="24"/>
          <w:vertAlign w:val="superscript"/>
          <w:lang w:val="en-US"/>
        </w:rPr>
        <w:t>[97]</w:t>
      </w:r>
      <w:r w:rsidRPr="00A30C58">
        <w:rPr>
          <w:rFonts w:ascii="Book Antiqua" w:eastAsia="MS Mincho" w:hAnsi="Book Antiqua" w:cs="Times New Roman"/>
          <w:sz w:val="24"/>
          <w:szCs w:val="24"/>
          <w:lang w:val="en-US"/>
        </w:rPr>
        <w:t xml:space="preserve">. </w:t>
      </w:r>
      <w:r w:rsidR="005B46EB" w:rsidRPr="00A30C58">
        <w:rPr>
          <w:rFonts w:ascii="Book Antiqua" w:eastAsia="MS Mincho" w:hAnsi="Book Antiqua" w:cs="Times New Roman"/>
          <w:sz w:val="24"/>
          <w:szCs w:val="24"/>
          <w:lang w:val="en-US"/>
        </w:rPr>
        <w:t>D</w:t>
      </w:r>
      <w:r w:rsidRPr="00A30C58">
        <w:rPr>
          <w:rFonts w:ascii="Book Antiqua" w:eastAsia="MS Mincho" w:hAnsi="Book Antiqua" w:cs="Times New Roman"/>
          <w:sz w:val="24"/>
          <w:szCs w:val="24"/>
          <w:lang w:val="en-US"/>
        </w:rPr>
        <w:t>uring the chronic phase of HIV-1 infection</w:t>
      </w:r>
      <w:r w:rsidR="005B46EB"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both the accelerated process of immune senescence and </w:t>
      </w:r>
      <w:proofErr w:type="spellStart"/>
      <w:r w:rsidRPr="00A30C58">
        <w:rPr>
          <w:rFonts w:ascii="Book Antiqua" w:eastAsia="MS Mincho" w:hAnsi="Book Antiqua" w:cs="Times New Roman"/>
          <w:sz w:val="24"/>
          <w:szCs w:val="24"/>
          <w:lang w:val="en-US"/>
        </w:rPr>
        <w:t>inflammaging</w:t>
      </w:r>
      <w:proofErr w:type="spellEnd"/>
      <w:r w:rsidRPr="00A30C58">
        <w:rPr>
          <w:rFonts w:ascii="Book Antiqua" w:eastAsia="MS Mincho" w:hAnsi="Book Antiqua" w:cs="Times New Roman"/>
          <w:sz w:val="24"/>
          <w:szCs w:val="24"/>
          <w:lang w:val="en-US"/>
        </w:rPr>
        <w:t xml:space="preserve"> may contribute to the development of the progressive immunodeficiency.</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MS Mincho" w:hAnsi="Book Antiqua" w:cs="Times New Roman"/>
          <w:sz w:val="24"/>
          <w:szCs w:val="24"/>
          <w:lang w:val="en-US"/>
        </w:rPr>
      </w:pPr>
    </w:p>
    <w:p w:rsidR="009477BB" w:rsidRPr="00A30C58" w:rsidRDefault="00A0424F"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hAnsi="Book Antiqua" w:cs="Times New Roman"/>
          <w:b/>
          <w:caps/>
          <w:sz w:val="24"/>
          <w:szCs w:val="24"/>
          <w:lang w:val="en-US" w:eastAsia="zh-CN"/>
        </w:rPr>
      </w:pPr>
      <w:r w:rsidRPr="00A30C58">
        <w:rPr>
          <w:rFonts w:ascii="Book Antiqua" w:eastAsia="MS Mincho" w:hAnsi="Book Antiqua" w:cs="Times New Roman"/>
          <w:b/>
          <w:caps/>
          <w:sz w:val="24"/>
          <w:szCs w:val="24"/>
          <w:lang w:val="en-US"/>
        </w:rPr>
        <w:t>Conclusion</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lastRenderedPageBreak/>
        <w:t xml:space="preserve">Many questions remain unanswered about the mechanisms </w:t>
      </w:r>
      <w:r w:rsidR="005754D5" w:rsidRPr="00A30C58">
        <w:rPr>
          <w:rFonts w:ascii="Book Antiqua" w:eastAsia="MS Mincho" w:hAnsi="Book Antiqua" w:cs="Times New Roman"/>
          <w:sz w:val="24"/>
          <w:szCs w:val="24"/>
          <w:lang w:val="en-US"/>
        </w:rPr>
        <w:t xml:space="preserve">that underlie </w:t>
      </w:r>
      <w:r w:rsidRPr="00A30C58">
        <w:rPr>
          <w:rFonts w:ascii="Book Antiqua" w:eastAsia="MS Mincho" w:hAnsi="Book Antiqua" w:cs="Times New Roman"/>
          <w:sz w:val="24"/>
          <w:szCs w:val="24"/>
          <w:lang w:val="en-US"/>
        </w:rPr>
        <w:t xml:space="preserve">HIV-1 pathogenesis and the role of microbial product translocation, residual </w:t>
      </w:r>
      <w:proofErr w:type="spellStart"/>
      <w:r w:rsidRPr="00A30C58">
        <w:rPr>
          <w:rFonts w:ascii="Book Antiqua" w:eastAsia="MS Mincho" w:hAnsi="Book Antiqua" w:cs="Times New Roman"/>
          <w:sz w:val="24"/>
          <w:szCs w:val="24"/>
          <w:lang w:val="en-US"/>
        </w:rPr>
        <w:t>viremia</w:t>
      </w:r>
      <w:proofErr w:type="spellEnd"/>
      <w:r w:rsidRPr="00A30C58">
        <w:rPr>
          <w:rFonts w:ascii="Book Antiqua" w:eastAsia="MS Mincho" w:hAnsi="Book Antiqua" w:cs="Times New Roman"/>
          <w:sz w:val="24"/>
          <w:szCs w:val="24"/>
          <w:lang w:val="en-US"/>
        </w:rPr>
        <w:t xml:space="preserve"> and immune senescence in the development of persistent immune activation and chronic inflammation, </w:t>
      </w:r>
      <w:r w:rsidR="005754D5" w:rsidRPr="00A30C58">
        <w:rPr>
          <w:rFonts w:ascii="Book Antiqua" w:eastAsia="MS Mincho" w:hAnsi="Book Antiqua" w:cs="Times New Roman"/>
          <w:sz w:val="24"/>
          <w:szCs w:val="24"/>
          <w:lang w:val="en-US"/>
        </w:rPr>
        <w:t xml:space="preserve">which is </w:t>
      </w:r>
      <w:r w:rsidRPr="00A30C58">
        <w:rPr>
          <w:rFonts w:ascii="Book Antiqua" w:eastAsia="MS Mincho" w:hAnsi="Book Antiqua" w:cs="Times New Roman"/>
          <w:sz w:val="24"/>
          <w:szCs w:val="24"/>
          <w:lang w:val="en-US"/>
        </w:rPr>
        <w:t>present at different degrees in all HIV-</w:t>
      </w:r>
      <w:r w:rsidR="00517FEF" w:rsidRPr="00A30C58">
        <w:rPr>
          <w:rFonts w:ascii="Book Antiqua" w:eastAsia="MS Mincho" w:hAnsi="Book Antiqua" w:cs="Times New Roman"/>
          <w:sz w:val="24"/>
          <w:szCs w:val="24"/>
          <w:lang w:val="en-US"/>
        </w:rPr>
        <w:t>1-</w:t>
      </w:r>
      <w:r w:rsidRPr="00A30C58">
        <w:rPr>
          <w:rFonts w:ascii="Book Antiqua" w:eastAsia="MS Mincho" w:hAnsi="Book Antiqua" w:cs="Times New Roman"/>
          <w:sz w:val="24"/>
          <w:szCs w:val="24"/>
          <w:lang w:val="en-US"/>
        </w:rPr>
        <w:t xml:space="preserve">infected subjects. Moreover, despite effective </w:t>
      </w:r>
      <w:proofErr w:type="spellStart"/>
      <w:r w:rsidRPr="00A30C58">
        <w:rPr>
          <w:rFonts w:ascii="Book Antiqua" w:eastAsia="MS Mincho" w:hAnsi="Book Antiqua" w:cs="Times New Roman"/>
          <w:sz w:val="24"/>
          <w:szCs w:val="24"/>
          <w:lang w:val="en-US"/>
        </w:rPr>
        <w:t>cART</w:t>
      </w:r>
      <w:proofErr w:type="spellEnd"/>
      <w:r w:rsidRPr="00A30C58">
        <w:rPr>
          <w:rFonts w:ascii="Book Antiqua" w:eastAsia="MS Mincho" w:hAnsi="Book Antiqua" w:cs="Times New Roman"/>
          <w:sz w:val="24"/>
          <w:szCs w:val="24"/>
          <w:lang w:val="en-US"/>
        </w:rPr>
        <w:t>-mediated viral suppression</w:t>
      </w:r>
      <w:r w:rsidR="00517FEF" w:rsidRPr="00A30C58">
        <w:rPr>
          <w:rFonts w:ascii="Book Antiqua" w:eastAsia="MS Mincho" w:hAnsi="Book Antiqua" w:cs="Times New Roman"/>
          <w:sz w:val="24"/>
          <w:szCs w:val="24"/>
          <w:lang w:val="en-US"/>
        </w:rPr>
        <w:t>, persistent immune activation and inflammation</w:t>
      </w:r>
      <w:r w:rsidRPr="00A30C58">
        <w:rPr>
          <w:rFonts w:ascii="Book Antiqua" w:eastAsia="MS Mincho" w:hAnsi="Book Antiqua" w:cs="Times New Roman"/>
          <w:sz w:val="24"/>
          <w:szCs w:val="24"/>
          <w:lang w:val="en-US"/>
        </w:rPr>
        <w:t xml:space="preserve"> have emerged as a major problem in the current HIV-1 era. Chronic inflammation and persistent immune activation remain abnormally elevated in many HIV-</w:t>
      </w:r>
      <w:r w:rsidR="00517FEF" w:rsidRPr="00A30C58">
        <w:rPr>
          <w:rFonts w:ascii="Book Antiqua" w:eastAsia="MS Mincho" w:hAnsi="Book Antiqua" w:cs="Times New Roman"/>
          <w:sz w:val="24"/>
          <w:szCs w:val="24"/>
          <w:lang w:val="en-US"/>
        </w:rPr>
        <w:t>1-</w:t>
      </w:r>
      <w:r w:rsidRPr="00A30C58">
        <w:rPr>
          <w:rFonts w:ascii="Book Antiqua" w:eastAsia="MS Mincho" w:hAnsi="Book Antiqua" w:cs="Times New Roman"/>
          <w:sz w:val="24"/>
          <w:szCs w:val="24"/>
          <w:lang w:val="en-US"/>
        </w:rPr>
        <w:t xml:space="preserve">infected individuals and </w:t>
      </w:r>
      <w:r w:rsidR="00517FEF" w:rsidRPr="00A30C58">
        <w:rPr>
          <w:rFonts w:ascii="Book Antiqua" w:eastAsia="MS Mincho" w:hAnsi="Book Antiqua" w:cs="Times New Roman"/>
          <w:sz w:val="24"/>
          <w:szCs w:val="24"/>
          <w:lang w:val="en-US"/>
        </w:rPr>
        <w:t xml:space="preserve">can be used to </w:t>
      </w:r>
      <w:r w:rsidRPr="00A30C58">
        <w:rPr>
          <w:rFonts w:ascii="Book Antiqua" w:eastAsia="MS Mincho" w:hAnsi="Book Antiqua" w:cs="Times New Roman"/>
          <w:sz w:val="24"/>
          <w:szCs w:val="24"/>
          <w:lang w:val="en-US"/>
        </w:rPr>
        <w:t>predict disease progression, subsequent mortality and non-</w:t>
      </w:r>
      <w:r w:rsidR="00517FEF" w:rsidRPr="00A30C58">
        <w:rPr>
          <w:rFonts w:ascii="Book Antiqua" w:eastAsia="MS Mincho" w:hAnsi="Book Antiqua" w:cs="Times New Roman"/>
          <w:sz w:val="24"/>
          <w:szCs w:val="24"/>
          <w:lang w:val="en-US"/>
        </w:rPr>
        <w:t>AIDS-</w:t>
      </w:r>
      <w:r w:rsidRPr="00A30C58">
        <w:rPr>
          <w:rFonts w:ascii="Book Antiqua" w:eastAsia="MS Mincho" w:hAnsi="Book Antiqua" w:cs="Times New Roman"/>
          <w:sz w:val="24"/>
          <w:szCs w:val="24"/>
          <w:lang w:val="en-US"/>
        </w:rPr>
        <w:t xml:space="preserve">related morbidities, including cardiovascular diseases. </w:t>
      </w:r>
    </w:p>
    <w:p w:rsidR="009477BB" w:rsidRPr="00A30C58" w:rsidRDefault="009477BB" w:rsidP="00A30C58">
      <w:pPr>
        <w:tabs>
          <w:tab w:val="left" w:pos="15593"/>
          <w:tab w:val="left" w:pos="22964"/>
          <w:tab w:val="left" w:pos="29059"/>
          <w:tab w:val="left" w:pos="29201"/>
        </w:tabs>
        <w:autoSpaceDE w:val="0"/>
        <w:autoSpaceDN w:val="0"/>
        <w:adjustRightInd w:val="0"/>
        <w:spacing w:after="0" w:line="360" w:lineRule="auto"/>
        <w:ind w:right="-284" w:firstLineChars="250" w:firstLine="600"/>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 xml:space="preserve">Different studies have linked inflammatory indexes, cytokine networks, and immune activation markers to clinical outcomes, </w:t>
      </w:r>
      <w:r w:rsidR="00517FEF" w:rsidRPr="00A30C58">
        <w:rPr>
          <w:rFonts w:ascii="Book Antiqua" w:eastAsia="MS Mincho" w:hAnsi="Book Antiqua" w:cs="Times New Roman"/>
          <w:sz w:val="24"/>
          <w:szCs w:val="24"/>
          <w:lang w:val="en-US"/>
        </w:rPr>
        <w:t xml:space="preserve">which validate </w:t>
      </w:r>
      <w:r w:rsidRPr="00A30C58">
        <w:rPr>
          <w:rFonts w:ascii="Book Antiqua" w:eastAsia="MS Mincho" w:hAnsi="Book Antiqua" w:cs="Times New Roman"/>
          <w:sz w:val="24"/>
          <w:szCs w:val="24"/>
          <w:lang w:val="en-US"/>
        </w:rPr>
        <w:t xml:space="preserve">persistent immune activation as a possible therapeutic target. Other recent investigations have helped to elucidate the role of residual </w:t>
      </w:r>
      <w:proofErr w:type="spellStart"/>
      <w:r w:rsidRPr="00A30C58">
        <w:rPr>
          <w:rFonts w:ascii="Book Antiqua" w:eastAsia="MS Mincho" w:hAnsi="Book Antiqua" w:cs="Times New Roman"/>
          <w:sz w:val="24"/>
          <w:szCs w:val="24"/>
          <w:lang w:val="en-US"/>
        </w:rPr>
        <w:t>viremia</w:t>
      </w:r>
      <w:proofErr w:type="spellEnd"/>
      <w:r w:rsidRPr="00A30C58">
        <w:rPr>
          <w:rFonts w:ascii="Book Antiqua" w:eastAsia="MS Mincho" w:hAnsi="Book Antiqua" w:cs="Times New Roman"/>
          <w:sz w:val="24"/>
          <w:szCs w:val="24"/>
          <w:lang w:val="en-US"/>
        </w:rPr>
        <w:t xml:space="preserve">, microbial translocation, and immune senescence in driving this persistent inflammatory state. These findings may contribute to </w:t>
      </w:r>
      <w:r w:rsidR="00517FEF" w:rsidRPr="00A30C58">
        <w:rPr>
          <w:rFonts w:ascii="Book Antiqua" w:eastAsia="MS Mincho" w:hAnsi="Book Antiqua" w:cs="Times New Roman"/>
          <w:sz w:val="24"/>
          <w:szCs w:val="24"/>
          <w:lang w:val="en-US"/>
        </w:rPr>
        <w:t xml:space="preserve">the identification of </w:t>
      </w:r>
      <w:r w:rsidRPr="00A30C58">
        <w:rPr>
          <w:rFonts w:ascii="Book Antiqua" w:eastAsia="MS Mincho" w:hAnsi="Book Antiqua" w:cs="Times New Roman"/>
          <w:sz w:val="24"/>
          <w:szCs w:val="24"/>
          <w:lang w:val="en-US"/>
        </w:rPr>
        <w:t xml:space="preserve">new targets for novel intervention strategies </w:t>
      </w:r>
      <w:r w:rsidR="00517FEF" w:rsidRPr="00A30C58">
        <w:rPr>
          <w:rFonts w:ascii="Book Antiqua" w:eastAsia="MS Mincho" w:hAnsi="Book Antiqua" w:cs="Times New Roman"/>
          <w:sz w:val="24"/>
          <w:szCs w:val="24"/>
          <w:lang w:val="en-US"/>
        </w:rPr>
        <w:t xml:space="preserve">that are </w:t>
      </w:r>
      <w:r w:rsidRPr="00A30C58">
        <w:rPr>
          <w:rFonts w:ascii="Book Antiqua" w:eastAsia="MS Mincho" w:hAnsi="Book Antiqua" w:cs="Times New Roman"/>
          <w:sz w:val="24"/>
          <w:szCs w:val="24"/>
          <w:lang w:val="en-US"/>
        </w:rPr>
        <w:t xml:space="preserve">aimed </w:t>
      </w:r>
      <w:r w:rsidR="00517FEF" w:rsidRPr="00A30C58">
        <w:rPr>
          <w:rFonts w:ascii="Book Antiqua" w:eastAsia="MS Mincho" w:hAnsi="Book Antiqua" w:cs="Times New Roman"/>
          <w:sz w:val="24"/>
          <w:szCs w:val="24"/>
          <w:lang w:val="en-US"/>
        </w:rPr>
        <w:t xml:space="preserve">at minimizing </w:t>
      </w:r>
      <w:r w:rsidRPr="00A30C58">
        <w:rPr>
          <w:rFonts w:ascii="Book Antiqua" w:eastAsia="MS Mincho" w:hAnsi="Book Antiqua" w:cs="Times New Roman"/>
          <w:sz w:val="24"/>
          <w:szCs w:val="24"/>
          <w:lang w:val="en-US"/>
        </w:rPr>
        <w:t>immune activation and inflammation, such as anti-inflammatory molecules</w:t>
      </w:r>
      <w:r w:rsidR="00517FEF"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t>
      </w:r>
      <w:r w:rsidR="00E948DB" w:rsidRPr="00A30C58">
        <w:rPr>
          <w:rFonts w:ascii="Book Antiqua" w:eastAsia="MS Mincho" w:hAnsi="Book Antiqua" w:cs="Times New Roman"/>
          <w:i/>
          <w:sz w:val="24"/>
          <w:szCs w:val="24"/>
          <w:lang w:val="en-US"/>
        </w:rPr>
        <w:t>i.e</w:t>
      </w:r>
      <w:r w:rsidRPr="00A30C58">
        <w:rPr>
          <w:rFonts w:ascii="Book Antiqua" w:eastAsia="MS Mincho" w:hAnsi="Book Antiqua" w:cs="Times New Roman"/>
          <w:sz w:val="24"/>
          <w:szCs w:val="24"/>
          <w:lang w:val="en-US"/>
        </w:rPr>
        <w:t>.</w:t>
      </w:r>
      <w:r w:rsidR="00517FEF"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corticosteroids, cyclosporine, </w:t>
      </w:r>
      <w:proofErr w:type="spellStart"/>
      <w:r w:rsidRPr="00A30C58">
        <w:rPr>
          <w:rFonts w:ascii="Book Antiqua" w:eastAsia="MS Mincho" w:hAnsi="Book Antiqua" w:cs="Times New Roman"/>
          <w:sz w:val="24"/>
          <w:szCs w:val="24"/>
          <w:lang w:val="en-US"/>
        </w:rPr>
        <w:t>hydro</w:t>
      </w:r>
      <w:r w:rsidR="00783919" w:rsidRPr="00A30C58">
        <w:rPr>
          <w:rFonts w:ascii="Book Antiqua" w:eastAsia="MS Mincho" w:hAnsi="Book Antiqua" w:cs="Times New Roman"/>
          <w:sz w:val="24"/>
          <w:szCs w:val="24"/>
          <w:lang w:val="en-US"/>
        </w:rPr>
        <w:t>xy</w:t>
      </w:r>
      <w:r w:rsidRPr="00A30C58">
        <w:rPr>
          <w:rFonts w:ascii="Book Antiqua" w:eastAsia="MS Mincho" w:hAnsi="Book Antiqua" w:cs="Times New Roman"/>
          <w:sz w:val="24"/>
          <w:szCs w:val="24"/>
          <w:lang w:val="en-US"/>
        </w:rPr>
        <w:t>chloroquine</w:t>
      </w:r>
      <w:proofErr w:type="spellEnd"/>
      <w:r w:rsidRPr="00A30C58">
        <w:rPr>
          <w:rFonts w:ascii="Book Antiqua" w:eastAsia="MS Mincho" w:hAnsi="Book Antiqua" w:cs="Times New Roman"/>
          <w:sz w:val="24"/>
          <w:szCs w:val="24"/>
          <w:lang w:val="en-US"/>
        </w:rPr>
        <w:t xml:space="preserve">, aspirin, omega-3 fatty acids, vitamin </w:t>
      </w:r>
      <w:r w:rsidR="003A427D" w:rsidRPr="00A30C58">
        <w:rPr>
          <w:rFonts w:ascii="Book Antiqua" w:eastAsia="MS Mincho" w:hAnsi="Book Antiqua" w:cs="Times New Roman"/>
          <w:sz w:val="24"/>
          <w:szCs w:val="24"/>
          <w:lang w:val="en-US"/>
        </w:rPr>
        <w:t xml:space="preserve">D </w:t>
      </w:r>
      <w:r w:rsidRPr="00A30C58">
        <w:rPr>
          <w:rFonts w:ascii="Book Antiqua" w:eastAsia="MS Mincho" w:hAnsi="Book Antiqua" w:cs="Times New Roman"/>
          <w:sz w:val="24"/>
          <w:szCs w:val="24"/>
          <w:lang w:val="en-US"/>
        </w:rPr>
        <w:t>and statins. Other interventions</w:t>
      </w:r>
      <w:r w:rsidR="001F4647" w:rsidRPr="00A30C58">
        <w:rPr>
          <w:rFonts w:ascii="Book Antiqua" w:eastAsia="MS Mincho" w:hAnsi="Book Antiqua" w:cs="Times New Roman"/>
          <w:sz w:val="24"/>
          <w:szCs w:val="24"/>
          <w:lang w:val="en-US"/>
        </w:rPr>
        <w:t>,</w:t>
      </w:r>
      <w:r w:rsidRPr="00A30C58">
        <w:rPr>
          <w:rFonts w:ascii="Book Antiqua" w:eastAsia="MS Mincho" w:hAnsi="Book Antiqua" w:cs="Times New Roman"/>
          <w:sz w:val="24"/>
          <w:szCs w:val="24"/>
          <w:lang w:val="en-US"/>
        </w:rPr>
        <w:t xml:space="preserve"> </w:t>
      </w:r>
      <w:r w:rsidR="001F4647" w:rsidRPr="00A30C58">
        <w:rPr>
          <w:rFonts w:ascii="Book Antiqua" w:eastAsia="MS Mincho" w:hAnsi="Book Antiqua" w:cs="Times New Roman"/>
          <w:sz w:val="24"/>
          <w:szCs w:val="24"/>
          <w:lang w:val="en-US"/>
        </w:rPr>
        <w:t>such as</w:t>
      </w:r>
      <w:r w:rsidRPr="00A30C58">
        <w:rPr>
          <w:rFonts w:ascii="Book Antiqua" w:eastAsia="MS Mincho" w:hAnsi="Book Antiqua" w:cs="Times New Roman"/>
          <w:sz w:val="24"/>
          <w:szCs w:val="24"/>
          <w:lang w:val="en-US"/>
        </w:rPr>
        <w:t xml:space="preserve"> IL-2 and IL-7</w:t>
      </w:r>
      <w:r w:rsidR="001F4647" w:rsidRPr="00A30C58">
        <w:rPr>
          <w:rFonts w:ascii="Book Antiqua" w:eastAsia="MS Mincho" w:hAnsi="Book Antiqua" w:cs="Times New Roman"/>
          <w:sz w:val="24"/>
          <w:szCs w:val="24"/>
          <w:lang w:val="en-US"/>
        </w:rPr>
        <w:t xml:space="preserve"> treatments,</w:t>
      </w:r>
      <w:r w:rsidRPr="00A30C58">
        <w:rPr>
          <w:rFonts w:ascii="Book Antiqua" w:eastAsia="MS Mincho" w:hAnsi="Book Antiqua" w:cs="Times New Roman"/>
          <w:sz w:val="24"/>
          <w:szCs w:val="24"/>
          <w:lang w:val="en-US"/>
        </w:rPr>
        <w:t xml:space="preserve"> </w:t>
      </w:r>
      <w:r w:rsidR="000555FE" w:rsidRPr="00A30C58">
        <w:rPr>
          <w:rFonts w:ascii="Book Antiqua" w:eastAsia="MS Mincho" w:hAnsi="Book Antiqua" w:cs="Times New Roman"/>
          <w:sz w:val="24"/>
          <w:szCs w:val="24"/>
          <w:lang w:val="en-US"/>
        </w:rPr>
        <w:t xml:space="preserve">may </w:t>
      </w:r>
      <w:r w:rsidRPr="00A30C58">
        <w:rPr>
          <w:rFonts w:ascii="Book Antiqua" w:eastAsia="MS Mincho" w:hAnsi="Book Antiqua" w:cs="Times New Roman"/>
          <w:sz w:val="24"/>
          <w:szCs w:val="24"/>
          <w:lang w:val="en-US"/>
        </w:rPr>
        <w:t xml:space="preserve">be useful to restore the regenerative capacities of </w:t>
      </w:r>
      <w:r w:rsidR="000555FE"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immune system</w:t>
      </w:r>
      <w:r w:rsidR="000555FE" w:rsidRPr="00A30C58">
        <w:rPr>
          <w:rFonts w:ascii="Book Antiqua" w:eastAsia="MS Mincho" w:hAnsi="Book Antiqua" w:cs="Times New Roman"/>
          <w:sz w:val="24"/>
          <w:szCs w:val="24"/>
          <w:lang w:val="en-US"/>
        </w:rPr>
        <w:t xml:space="preserve"> and to</w:t>
      </w:r>
      <w:r w:rsidRPr="00A30C58">
        <w:rPr>
          <w:rFonts w:ascii="Book Antiqua" w:eastAsia="MS Mincho" w:hAnsi="Book Antiqua" w:cs="Times New Roman"/>
          <w:sz w:val="24"/>
          <w:szCs w:val="24"/>
          <w:lang w:val="en-US"/>
        </w:rPr>
        <w:t xml:space="preserve"> reconstitute the </w:t>
      </w:r>
      <w:proofErr w:type="spellStart"/>
      <w:r w:rsidRPr="00A30C58">
        <w:rPr>
          <w:rFonts w:ascii="Book Antiqua" w:eastAsia="MS Mincho" w:hAnsi="Book Antiqua" w:cs="Times New Roman"/>
          <w:sz w:val="24"/>
          <w:szCs w:val="24"/>
          <w:lang w:val="en-US"/>
        </w:rPr>
        <w:t>thymic</w:t>
      </w:r>
      <w:proofErr w:type="spellEnd"/>
      <w:r w:rsidRPr="00A30C58">
        <w:rPr>
          <w:rFonts w:ascii="Book Antiqua" w:eastAsia="MS Mincho" w:hAnsi="Book Antiqua" w:cs="Times New Roman"/>
          <w:sz w:val="24"/>
          <w:szCs w:val="24"/>
          <w:lang w:val="en-US"/>
        </w:rPr>
        <w:t xml:space="preserve"> microenvironment and the production of naïve T cells. Experimental strategies that have </w:t>
      </w:r>
      <w:r w:rsidR="000555FE" w:rsidRPr="00A30C58">
        <w:rPr>
          <w:rFonts w:ascii="Book Antiqua" w:eastAsia="MS Mincho" w:hAnsi="Book Antiqua" w:cs="Times New Roman"/>
          <w:sz w:val="24"/>
          <w:szCs w:val="24"/>
          <w:lang w:val="en-US"/>
        </w:rPr>
        <w:t xml:space="preserve">demonstrated </w:t>
      </w:r>
      <w:r w:rsidRPr="00A30C58">
        <w:rPr>
          <w:rFonts w:ascii="Book Antiqua" w:eastAsia="MS Mincho" w:hAnsi="Book Antiqua" w:cs="Times New Roman"/>
          <w:sz w:val="24"/>
          <w:szCs w:val="24"/>
          <w:lang w:val="en-US"/>
        </w:rPr>
        <w:t xml:space="preserve">promising anti-aging effects include the use of resveratrol, </w:t>
      </w:r>
      <w:proofErr w:type="spellStart"/>
      <w:r w:rsidR="006F5D0F" w:rsidRPr="00A30C58">
        <w:rPr>
          <w:rFonts w:ascii="Book Antiqua" w:eastAsia="MS Mincho" w:hAnsi="Book Antiqua" w:cs="Times New Roman"/>
          <w:sz w:val="24"/>
          <w:szCs w:val="24"/>
          <w:lang w:val="en-US"/>
        </w:rPr>
        <w:t>rapamycin</w:t>
      </w:r>
      <w:proofErr w:type="spellEnd"/>
      <w:r w:rsidRPr="00A30C58">
        <w:rPr>
          <w:rFonts w:ascii="Book Antiqua" w:eastAsia="MS Mincho" w:hAnsi="Book Antiqua" w:cs="Times New Roman"/>
          <w:sz w:val="24"/>
          <w:szCs w:val="24"/>
          <w:lang w:val="en-US"/>
        </w:rPr>
        <w:t>, acetyl-L-</w:t>
      </w:r>
      <w:proofErr w:type="spellStart"/>
      <w:r w:rsidRPr="00A30C58">
        <w:rPr>
          <w:rFonts w:ascii="Book Antiqua" w:eastAsia="MS Mincho" w:hAnsi="Book Antiqua" w:cs="Times New Roman"/>
          <w:sz w:val="24"/>
          <w:szCs w:val="24"/>
          <w:lang w:val="en-US"/>
        </w:rPr>
        <w:t>carnitine</w:t>
      </w:r>
      <w:proofErr w:type="spellEnd"/>
      <w:r w:rsidRPr="00A30C58">
        <w:rPr>
          <w:rFonts w:ascii="Book Antiqua" w:eastAsia="MS Mincho" w:hAnsi="Book Antiqua" w:cs="Times New Roman"/>
          <w:sz w:val="24"/>
          <w:szCs w:val="24"/>
          <w:lang w:val="en-US"/>
        </w:rPr>
        <w:t>, alpha</w:t>
      </w:r>
      <w:r w:rsidR="006F5D0F" w:rsidRPr="00A30C58">
        <w:rPr>
          <w:rFonts w:ascii="Book Antiqua" w:eastAsia="MS Mincho" w:hAnsi="Book Antiqua" w:cs="Times New Roman"/>
          <w:sz w:val="24"/>
          <w:szCs w:val="24"/>
          <w:lang w:val="en-US"/>
        </w:rPr>
        <w:t>-</w:t>
      </w:r>
      <w:proofErr w:type="spellStart"/>
      <w:r w:rsidRPr="00A30C58">
        <w:rPr>
          <w:rFonts w:ascii="Book Antiqua" w:eastAsia="MS Mincho" w:hAnsi="Book Antiqua" w:cs="Times New Roman"/>
          <w:sz w:val="24"/>
          <w:szCs w:val="24"/>
          <w:lang w:val="en-US"/>
        </w:rPr>
        <w:t>lipoic</w:t>
      </w:r>
      <w:proofErr w:type="spellEnd"/>
      <w:r w:rsidRPr="00A30C58">
        <w:rPr>
          <w:rFonts w:ascii="Book Antiqua" w:eastAsia="MS Mincho" w:hAnsi="Book Antiqua" w:cs="Times New Roman"/>
          <w:sz w:val="24"/>
          <w:szCs w:val="24"/>
          <w:lang w:val="en-US"/>
        </w:rPr>
        <w:t xml:space="preserve"> acid, telomerase activators, caloric restriction and stem cell therapy</w:t>
      </w:r>
      <w:r w:rsidRPr="00A30C58">
        <w:rPr>
          <w:rFonts w:ascii="Book Antiqua" w:eastAsia="MS Mincho" w:hAnsi="Book Antiqua" w:cs="Times New Roman"/>
          <w:sz w:val="24"/>
          <w:szCs w:val="24"/>
          <w:vertAlign w:val="superscript"/>
          <w:lang w:val="en-US"/>
        </w:rPr>
        <w:t>[98]</w:t>
      </w:r>
      <w:r w:rsidRPr="00A30C58">
        <w:rPr>
          <w:rFonts w:ascii="Book Antiqua" w:eastAsia="MS Mincho" w:hAnsi="Book Antiqua" w:cs="Times New Roman"/>
          <w:sz w:val="24"/>
          <w:szCs w:val="24"/>
          <w:lang w:val="en-US"/>
        </w:rPr>
        <w:t>.</w:t>
      </w:r>
    </w:p>
    <w:p w:rsidR="009477BB" w:rsidRPr="00A30C58" w:rsidRDefault="000555FE" w:rsidP="00A30C58">
      <w:pPr>
        <w:tabs>
          <w:tab w:val="left" w:pos="15593"/>
          <w:tab w:val="left" w:pos="22964"/>
          <w:tab w:val="left" w:pos="29059"/>
          <w:tab w:val="left" w:pos="29201"/>
        </w:tabs>
        <w:autoSpaceDE w:val="0"/>
        <w:autoSpaceDN w:val="0"/>
        <w:adjustRightInd w:val="0"/>
        <w:spacing w:after="0" w:line="360" w:lineRule="auto"/>
        <w:ind w:right="-284" w:firstLineChars="200" w:firstLine="480"/>
        <w:jc w:val="both"/>
        <w:rPr>
          <w:rFonts w:ascii="Book Antiqua" w:eastAsia="MS Mincho" w:hAnsi="Book Antiqua" w:cs="Times New Roman"/>
          <w:sz w:val="24"/>
          <w:szCs w:val="24"/>
          <w:lang w:val="en-US"/>
        </w:rPr>
      </w:pPr>
      <w:r w:rsidRPr="00A30C58">
        <w:rPr>
          <w:rFonts w:ascii="Book Antiqua" w:eastAsia="MS Mincho" w:hAnsi="Book Antiqua" w:cs="Times New Roman"/>
          <w:sz w:val="24"/>
          <w:szCs w:val="24"/>
          <w:lang w:val="en-US"/>
        </w:rPr>
        <w:t xml:space="preserve">The </w:t>
      </w:r>
      <w:r w:rsidR="009477BB" w:rsidRPr="00A30C58">
        <w:rPr>
          <w:rFonts w:ascii="Book Antiqua" w:eastAsia="MS Mincho" w:hAnsi="Book Antiqua" w:cs="Times New Roman"/>
          <w:sz w:val="24"/>
          <w:szCs w:val="24"/>
          <w:lang w:val="en-US"/>
        </w:rPr>
        <w:t>effective monitoring of HIV-</w:t>
      </w:r>
      <w:r w:rsidRPr="00A30C58">
        <w:rPr>
          <w:rFonts w:ascii="Book Antiqua" w:eastAsia="MS Mincho" w:hAnsi="Book Antiqua" w:cs="Times New Roman"/>
          <w:sz w:val="24"/>
          <w:szCs w:val="24"/>
          <w:lang w:val="en-US"/>
        </w:rPr>
        <w:t>1-</w:t>
      </w:r>
      <w:r w:rsidR="009477BB" w:rsidRPr="00A30C58">
        <w:rPr>
          <w:rFonts w:ascii="Book Antiqua" w:eastAsia="MS Mincho" w:hAnsi="Book Antiqua" w:cs="Times New Roman"/>
          <w:sz w:val="24"/>
          <w:szCs w:val="24"/>
          <w:lang w:val="en-US"/>
        </w:rPr>
        <w:t xml:space="preserve">infected patients </w:t>
      </w:r>
      <w:r w:rsidRPr="00A30C58">
        <w:rPr>
          <w:rFonts w:ascii="Book Antiqua" w:eastAsia="MS Mincho" w:hAnsi="Book Antiqua" w:cs="Times New Roman"/>
          <w:sz w:val="24"/>
          <w:szCs w:val="24"/>
          <w:lang w:val="en-US"/>
        </w:rPr>
        <w:t xml:space="preserve">requires </w:t>
      </w:r>
      <w:r w:rsidR="009477BB" w:rsidRPr="00A30C58">
        <w:rPr>
          <w:rFonts w:ascii="Book Antiqua" w:eastAsia="MS Mincho" w:hAnsi="Book Antiqua" w:cs="Times New Roman"/>
          <w:sz w:val="24"/>
          <w:szCs w:val="24"/>
          <w:lang w:val="en-US"/>
        </w:rPr>
        <w:t xml:space="preserve">the </w:t>
      </w:r>
      <w:r w:rsidRPr="00A30C58">
        <w:rPr>
          <w:rFonts w:ascii="Book Antiqua" w:eastAsia="MS Mincho" w:hAnsi="Book Antiqua" w:cs="Times New Roman"/>
          <w:sz w:val="24"/>
          <w:szCs w:val="24"/>
          <w:lang w:val="en-US"/>
        </w:rPr>
        <w:t xml:space="preserve">evaluation </w:t>
      </w:r>
      <w:r w:rsidR="009477BB" w:rsidRPr="00A30C58">
        <w:rPr>
          <w:rFonts w:ascii="Book Antiqua" w:eastAsia="MS Mincho" w:hAnsi="Book Antiqua" w:cs="Times New Roman"/>
          <w:sz w:val="24"/>
          <w:szCs w:val="24"/>
          <w:lang w:val="en-US"/>
        </w:rPr>
        <w:t>of activation biomarker</w:t>
      </w:r>
      <w:r w:rsidRPr="00A30C58">
        <w:rPr>
          <w:rFonts w:ascii="Book Antiqua" w:eastAsia="MS Mincho" w:hAnsi="Book Antiqua" w:cs="Times New Roman"/>
          <w:sz w:val="24"/>
          <w:szCs w:val="24"/>
          <w:lang w:val="en-US"/>
        </w:rPr>
        <w:t>s</w:t>
      </w:r>
      <w:r w:rsidR="009477BB" w:rsidRPr="00A30C58">
        <w:rPr>
          <w:rFonts w:ascii="Book Antiqua" w:eastAsia="MS Mincho" w:hAnsi="Book Antiqua" w:cs="Times New Roman"/>
          <w:sz w:val="24"/>
          <w:szCs w:val="24"/>
          <w:lang w:val="en-US"/>
        </w:rPr>
        <w:t xml:space="preserve"> </w:t>
      </w:r>
      <w:r w:rsidRPr="00A30C58">
        <w:rPr>
          <w:rFonts w:ascii="Book Antiqua" w:eastAsia="MS Mincho" w:hAnsi="Book Antiqua" w:cs="Times New Roman"/>
          <w:sz w:val="24"/>
          <w:szCs w:val="24"/>
          <w:lang w:val="en-US"/>
        </w:rPr>
        <w:t>in clinical practice</w:t>
      </w:r>
      <w:r w:rsidR="009477BB" w:rsidRPr="00A30C58">
        <w:rPr>
          <w:rFonts w:ascii="Book Antiqua" w:eastAsia="MS Mincho" w:hAnsi="Book Antiqua" w:cs="Times New Roman"/>
          <w:sz w:val="24"/>
          <w:szCs w:val="24"/>
          <w:lang w:val="en-US"/>
        </w:rPr>
        <w:t xml:space="preserve">, </w:t>
      </w:r>
      <w:r w:rsidRPr="00A30C58">
        <w:rPr>
          <w:rFonts w:ascii="Book Antiqua" w:eastAsia="MS Mincho" w:hAnsi="Book Antiqua" w:cs="Times New Roman"/>
          <w:sz w:val="24"/>
          <w:szCs w:val="24"/>
          <w:lang w:val="en-US"/>
        </w:rPr>
        <w:t xml:space="preserve">which </w:t>
      </w:r>
      <w:r w:rsidR="009477BB" w:rsidRPr="00A30C58">
        <w:rPr>
          <w:rFonts w:ascii="Book Antiqua" w:eastAsia="MS Mincho" w:hAnsi="Book Antiqua" w:cs="Times New Roman"/>
          <w:sz w:val="24"/>
          <w:szCs w:val="24"/>
          <w:lang w:val="en-US"/>
        </w:rPr>
        <w:t xml:space="preserve">may help guide treatment decisions and </w:t>
      </w:r>
      <w:r w:rsidR="00F52C58" w:rsidRPr="00A30C58">
        <w:rPr>
          <w:rFonts w:ascii="Book Antiqua" w:eastAsia="MS Mincho" w:hAnsi="Book Antiqua" w:cs="Times New Roman"/>
          <w:sz w:val="24"/>
          <w:szCs w:val="24"/>
          <w:lang w:val="en-US"/>
        </w:rPr>
        <w:t>may</w:t>
      </w:r>
      <w:r w:rsidR="00514FAD" w:rsidRPr="00A30C58">
        <w:rPr>
          <w:rFonts w:ascii="Book Antiqua" w:eastAsia="MS Mincho" w:hAnsi="Book Antiqua" w:cs="Times New Roman"/>
          <w:sz w:val="24"/>
          <w:szCs w:val="24"/>
          <w:lang w:val="en-US"/>
        </w:rPr>
        <w:t xml:space="preserve"> be used to </w:t>
      </w:r>
      <w:r w:rsidR="009477BB" w:rsidRPr="00A30C58">
        <w:rPr>
          <w:rFonts w:ascii="Book Antiqua" w:eastAsia="MS Mincho" w:hAnsi="Book Antiqua" w:cs="Times New Roman"/>
          <w:sz w:val="24"/>
          <w:szCs w:val="24"/>
          <w:lang w:val="en-US"/>
        </w:rPr>
        <w:t>better characterize the infection stage and the risk of disease progression.</w:t>
      </w:r>
    </w:p>
    <w:p w:rsidR="004B5774" w:rsidRPr="00A30C58" w:rsidRDefault="004B5774" w:rsidP="00A30C58">
      <w:pPr>
        <w:spacing w:after="0" w:line="360" w:lineRule="auto"/>
        <w:jc w:val="both"/>
        <w:rPr>
          <w:rFonts w:ascii="Book Antiqua" w:hAnsi="Book Antiqua"/>
          <w:sz w:val="24"/>
          <w:szCs w:val="24"/>
          <w:lang w:val="en-US"/>
        </w:rPr>
      </w:pPr>
      <w:r w:rsidRPr="00A30C58">
        <w:rPr>
          <w:rFonts w:ascii="Book Antiqua" w:hAnsi="Book Antiqua"/>
          <w:sz w:val="24"/>
          <w:szCs w:val="24"/>
          <w:lang w:val="en-US"/>
        </w:rPr>
        <w:br w:type="page"/>
      </w:r>
    </w:p>
    <w:p w:rsidR="000E2A72" w:rsidRPr="00A30C58" w:rsidRDefault="000E2A72" w:rsidP="00A30C58">
      <w:pPr>
        <w:tabs>
          <w:tab w:val="left" w:pos="9781"/>
          <w:tab w:val="left" w:pos="15593"/>
          <w:tab w:val="left" w:pos="22964"/>
          <w:tab w:val="left" w:pos="29059"/>
          <w:tab w:val="left" w:pos="29201"/>
        </w:tabs>
        <w:autoSpaceDE w:val="0"/>
        <w:autoSpaceDN w:val="0"/>
        <w:adjustRightInd w:val="0"/>
        <w:spacing w:after="0" w:line="360" w:lineRule="auto"/>
        <w:ind w:right="-142"/>
        <w:jc w:val="both"/>
        <w:rPr>
          <w:rFonts w:ascii="Book Antiqua" w:eastAsia="MS Mincho" w:hAnsi="Book Antiqua" w:cs="Times New Roman"/>
          <w:b/>
          <w:caps/>
          <w:sz w:val="24"/>
          <w:szCs w:val="24"/>
          <w:lang w:val="en-US"/>
        </w:rPr>
      </w:pPr>
      <w:r w:rsidRPr="00A30C58">
        <w:rPr>
          <w:rFonts w:ascii="Book Antiqua" w:eastAsia="MS Mincho" w:hAnsi="Book Antiqua" w:cs="Times New Roman"/>
          <w:b/>
          <w:caps/>
          <w:sz w:val="24"/>
          <w:szCs w:val="24"/>
          <w:lang w:val="en-US"/>
        </w:rPr>
        <w:lastRenderedPageBreak/>
        <w:t>References</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1 </w:t>
      </w:r>
      <w:r w:rsidRPr="00A30C58">
        <w:rPr>
          <w:rFonts w:ascii="Book Antiqua" w:eastAsia="宋体" w:hAnsi="Book Antiqua" w:cs="宋体"/>
          <w:b/>
          <w:bCs/>
          <w:color w:val="000000"/>
          <w:sz w:val="24"/>
          <w:szCs w:val="24"/>
        </w:rPr>
        <w:t>Deeks SG</w:t>
      </w:r>
      <w:r w:rsidRPr="00A30C58">
        <w:rPr>
          <w:rFonts w:ascii="Book Antiqua" w:eastAsia="宋体" w:hAnsi="Book Antiqua" w:cs="宋体"/>
          <w:color w:val="000000"/>
          <w:sz w:val="24"/>
          <w:szCs w:val="24"/>
        </w:rPr>
        <w:t>. HIV infection, inflammation, immunosenescence, and aging. </w:t>
      </w:r>
      <w:r w:rsidRPr="00A30C58">
        <w:rPr>
          <w:rFonts w:ascii="Book Antiqua" w:eastAsia="宋体" w:hAnsi="Book Antiqua" w:cs="宋体"/>
          <w:i/>
          <w:iCs/>
          <w:color w:val="000000"/>
          <w:sz w:val="24"/>
          <w:szCs w:val="24"/>
        </w:rPr>
        <w:t>Annu Rev Med</w:t>
      </w:r>
      <w:r w:rsidRPr="00A30C58">
        <w:rPr>
          <w:rFonts w:ascii="Book Antiqua" w:eastAsia="宋体" w:hAnsi="Book Antiqua" w:cs="宋体"/>
          <w:color w:val="000000"/>
          <w:sz w:val="24"/>
          <w:szCs w:val="24"/>
        </w:rPr>
        <w:t> 2011; </w:t>
      </w:r>
      <w:r w:rsidRPr="00A30C58">
        <w:rPr>
          <w:rFonts w:ascii="Book Antiqua" w:eastAsia="宋体" w:hAnsi="Book Antiqua" w:cs="宋体"/>
          <w:b/>
          <w:bCs/>
          <w:color w:val="000000"/>
          <w:sz w:val="24"/>
          <w:szCs w:val="24"/>
        </w:rPr>
        <w:t>62</w:t>
      </w:r>
      <w:r w:rsidRPr="00A30C58">
        <w:rPr>
          <w:rFonts w:ascii="Book Antiqua" w:eastAsia="宋体" w:hAnsi="Book Antiqua" w:cs="宋体"/>
          <w:color w:val="000000"/>
          <w:sz w:val="24"/>
          <w:szCs w:val="24"/>
        </w:rPr>
        <w:t>: 141-155 [PMID: 21090961 DOI: 10.1146/annurev-med-042909-093756]</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2 </w:t>
      </w:r>
      <w:r w:rsidRPr="00A30C58">
        <w:rPr>
          <w:rFonts w:ascii="Book Antiqua" w:eastAsia="宋体" w:hAnsi="Book Antiqua" w:cs="宋体"/>
          <w:b/>
          <w:bCs/>
          <w:color w:val="000000"/>
          <w:sz w:val="24"/>
          <w:szCs w:val="24"/>
        </w:rPr>
        <w:t>van Leuven SI</w:t>
      </w:r>
      <w:r w:rsidRPr="00A30C58">
        <w:rPr>
          <w:rFonts w:ascii="Book Antiqua" w:eastAsia="宋体" w:hAnsi="Book Antiqua" w:cs="宋体"/>
          <w:color w:val="000000"/>
          <w:sz w:val="24"/>
          <w:szCs w:val="24"/>
        </w:rPr>
        <w:t>, Sankatsing RR, Vermeulen JN, Kastelein JJ, Reiss P, Stroes ES. Atherosclerotic vascular disease in HIV: it is not just antiretroviral therapy that hurts the heart! </w:t>
      </w:r>
      <w:r w:rsidRPr="00A30C58">
        <w:rPr>
          <w:rFonts w:ascii="Book Antiqua" w:eastAsia="宋体" w:hAnsi="Book Antiqua" w:cs="宋体"/>
          <w:i/>
          <w:iCs/>
          <w:color w:val="000000"/>
          <w:sz w:val="24"/>
          <w:szCs w:val="24"/>
        </w:rPr>
        <w:t>Curr Opin HIV AIDS</w:t>
      </w:r>
      <w:r w:rsidRPr="00A30C58">
        <w:rPr>
          <w:rFonts w:ascii="Book Antiqua" w:eastAsia="宋体" w:hAnsi="Book Antiqua" w:cs="宋体"/>
          <w:color w:val="000000"/>
          <w:sz w:val="24"/>
          <w:szCs w:val="24"/>
        </w:rPr>
        <w:t> 2007; </w:t>
      </w:r>
      <w:r w:rsidRPr="00A30C58">
        <w:rPr>
          <w:rFonts w:ascii="Book Antiqua" w:eastAsia="宋体" w:hAnsi="Book Antiqua" w:cs="宋体"/>
          <w:b/>
          <w:bCs/>
          <w:color w:val="000000"/>
          <w:sz w:val="24"/>
          <w:szCs w:val="24"/>
        </w:rPr>
        <w:t>2</w:t>
      </w:r>
      <w:r w:rsidRPr="00A30C58">
        <w:rPr>
          <w:rFonts w:ascii="Book Antiqua" w:eastAsia="宋体" w:hAnsi="Book Antiqua" w:cs="宋体"/>
          <w:color w:val="000000"/>
          <w:sz w:val="24"/>
          <w:szCs w:val="24"/>
        </w:rPr>
        <w:t>: 324-331 [PMID: 19372907 DOI: 10.1097/COH.0b013e3281e38a98]</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3 </w:t>
      </w:r>
      <w:r w:rsidRPr="00A30C58">
        <w:rPr>
          <w:rFonts w:ascii="Book Antiqua" w:eastAsia="宋体" w:hAnsi="Book Antiqua" w:cs="宋体"/>
          <w:b/>
          <w:bCs/>
          <w:color w:val="000000"/>
          <w:sz w:val="24"/>
          <w:szCs w:val="24"/>
        </w:rPr>
        <w:t>Chi D</w:t>
      </w:r>
      <w:r w:rsidRPr="00A30C58">
        <w:rPr>
          <w:rFonts w:ascii="Book Antiqua" w:eastAsia="宋体" w:hAnsi="Book Antiqua" w:cs="宋体"/>
          <w:color w:val="000000"/>
          <w:sz w:val="24"/>
          <w:szCs w:val="24"/>
        </w:rPr>
        <w:t>, Henry J, Kelley J, Thorpe R, Smith JK, Krishnaswamy G. The effects of HIV infection on endothelial function. </w:t>
      </w:r>
      <w:r w:rsidRPr="00A30C58">
        <w:rPr>
          <w:rFonts w:ascii="Book Antiqua" w:eastAsia="宋体" w:hAnsi="Book Antiqua" w:cs="宋体"/>
          <w:i/>
          <w:iCs/>
          <w:color w:val="000000"/>
          <w:sz w:val="24"/>
          <w:szCs w:val="24"/>
        </w:rPr>
        <w:t>Endothelium</w:t>
      </w:r>
      <w:r w:rsidRPr="00A30C58">
        <w:rPr>
          <w:rFonts w:ascii="Book Antiqua" w:eastAsia="宋体" w:hAnsi="Book Antiqua" w:cs="宋体"/>
          <w:color w:val="000000"/>
          <w:sz w:val="24"/>
          <w:szCs w:val="24"/>
        </w:rPr>
        <w:t> 2000; </w:t>
      </w:r>
      <w:r w:rsidRPr="00A30C58">
        <w:rPr>
          <w:rFonts w:ascii="Book Antiqua" w:eastAsia="宋体" w:hAnsi="Book Antiqua" w:cs="宋体"/>
          <w:b/>
          <w:bCs/>
          <w:color w:val="000000"/>
          <w:sz w:val="24"/>
          <w:szCs w:val="24"/>
        </w:rPr>
        <w:t>7</w:t>
      </w:r>
      <w:r w:rsidRPr="00A30C58">
        <w:rPr>
          <w:rFonts w:ascii="Book Antiqua" w:eastAsia="宋体" w:hAnsi="Book Antiqua" w:cs="宋体"/>
          <w:color w:val="000000"/>
          <w:sz w:val="24"/>
          <w:szCs w:val="24"/>
        </w:rPr>
        <w:t>: 223-242 [PMID: 11201521]</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4 </w:t>
      </w:r>
      <w:r w:rsidRPr="00A30C58">
        <w:rPr>
          <w:rFonts w:ascii="Book Antiqua" w:eastAsia="宋体" w:hAnsi="Book Antiqua" w:cs="宋体"/>
          <w:b/>
          <w:bCs/>
          <w:color w:val="000000"/>
          <w:sz w:val="24"/>
          <w:szCs w:val="24"/>
        </w:rPr>
        <w:t>Stefano GB</w:t>
      </w:r>
      <w:r w:rsidRPr="00A30C58">
        <w:rPr>
          <w:rFonts w:ascii="Book Antiqua" w:eastAsia="宋体" w:hAnsi="Book Antiqua" w:cs="宋体"/>
          <w:color w:val="000000"/>
          <w:sz w:val="24"/>
          <w:szCs w:val="24"/>
        </w:rPr>
        <w:t>, Salzet M, Bilfinger TV. Long-term exposure of human blood vessels to HIV gp120, morphine, and anandamide increases endothelial adhesion of monocytes: uncoupling of nitric oxide release. </w:t>
      </w:r>
      <w:r w:rsidRPr="00A30C58">
        <w:rPr>
          <w:rFonts w:ascii="Book Antiqua" w:eastAsia="宋体" w:hAnsi="Book Antiqua" w:cs="宋体"/>
          <w:i/>
          <w:iCs/>
          <w:color w:val="000000"/>
          <w:sz w:val="24"/>
          <w:szCs w:val="24"/>
        </w:rPr>
        <w:t>J Cardiovasc Pharmacol</w:t>
      </w:r>
      <w:r w:rsidRPr="00A30C58">
        <w:rPr>
          <w:rFonts w:ascii="Book Antiqua" w:eastAsia="宋体" w:hAnsi="Book Antiqua" w:cs="宋体"/>
          <w:color w:val="000000"/>
          <w:sz w:val="24"/>
          <w:szCs w:val="24"/>
        </w:rPr>
        <w:t> 1998; </w:t>
      </w:r>
      <w:r w:rsidRPr="00A30C58">
        <w:rPr>
          <w:rFonts w:ascii="Book Antiqua" w:eastAsia="宋体" w:hAnsi="Book Antiqua" w:cs="宋体"/>
          <w:b/>
          <w:bCs/>
          <w:color w:val="000000"/>
          <w:sz w:val="24"/>
          <w:szCs w:val="24"/>
        </w:rPr>
        <w:t>31</w:t>
      </w:r>
      <w:r w:rsidRPr="00A30C58">
        <w:rPr>
          <w:rFonts w:ascii="Book Antiqua" w:eastAsia="宋体" w:hAnsi="Book Antiqua" w:cs="宋体"/>
          <w:color w:val="000000"/>
          <w:sz w:val="24"/>
          <w:szCs w:val="24"/>
        </w:rPr>
        <w:t>: 862-868 [PMID: 9641470 DOI: 10.1097/00005344-199806000-00009]</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5 </w:t>
      </w:r>
      <w:r w:rsidRPr="00A30C58">
        <w:rPr>
          <w:rFonts w:ascii="Book Antiqua" w:eastAsia="宋体" w:hAnsi="Book Antiqua" w:cs="宋体"/>
          <w:b/>
          <w:bCs/>
          <w:color w:val="000000"/>
          <w:sz w:val="24"/>
          <w:szCs w:val="24"/>
        </w:rPr>
        <w:t>Ren Z</w:t>
      </w:r>
      <w:r w:rsidRPr="00A30C58">
        <w:rPr>
          <w:rFonts w:ascii="Book Antiqua" w:eastAsia="宋体" w:hAnsi="Book Antiqua" w:cs="宋体"/>
          <w:color w:val="000000"/>
          <w:sz w:val="24"/>
          <w:szCs w:val="24"/>
        </w:rPr>
        <w:t>, Yao Q, Chen C. HIV-1 envelope glycoprotein 120 increases intercellular adhesion molecule-1 expression by human endothelial cells. </w:t>
      </w:r>
      <w:r w:rsidRPr="00A30C58">
        <w:rPr>
          <w:rFonts w:ascii="Book Antiqua" w:eastAsia="宋体" w:hAnsi="Book Antiqua" w:cs="宋体"/>
          <w:i/>
          <w:iCs/>
          <w:color w:val="000000"/>
          <w:sz w:val="24"/>
          <w:szCs w:val="24"/>
        </w:rPr>
        <w:t>Lab Invest</w:t>
      </w:r>
      <w:r w:rsidRPr="00A30C58">
        <w:rPr>
          <w:rFonts w:ascii="Book Antiqua" w:eastAsia="宋体" w:hAnsi="Book Antiqua" w:cs="宋体"/>
          <w:color w:val="000000"/>
          <w:sz w:val="24"/>
          <w:szCs w:val="24"/>
        </w:rPr>
        <w:t> 2002; </w:t>
      </w:r>
      <w:r w:rsidRPr="00A30C58">
        <w:rPr>
          <w:rFonts w:ascii="Book Antiqua" w:eastAsia="宋体" w:hAnsi="Book Antiqua" w:cs="宋体"/>
          <w:b/>
          <w:bCs/>
          <w:color w:val="000000"/>
          <w:sz w:val="24"/>
          <w:szCs w:val="24"/>
        </w:rPr>
        <w:t>82</w:t>
      </w:r>
      <w:r w:rsidRPr="00A30C58">
        <w:rPr>
          <w:rFonts w:ascii="Book Antiqua" w:eastAsia="宋体" w:hAnsi="Book Antiqua" w:cs="宋体"/>
          <w:color w:val="000000"/>
          <w:sz w:val="24"/>
          <w:szCs w:val="24"/>
        </w:rPr>
        <w:t>: 245-255 [PMID: 11896203 DOI: 10.1038/labinvest.3780418]</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6 </w:t>
      </w:r>
      <w:r w:rsidRPr="00A30C58">
        <w:rPr>
          <w:rFonts w:ascii="Book Antiqua" w:eastAsia="宋体" w:hAnsi="Book Antiqua" w:cs="宋体"/>
          <w:b/>
          <w:bCs/>
          <w:color w:val="000000"/>
          <w:sz w:val="24"/>
          <w:szCs w:val="24"/>
        </w:rPr>
        <w:t>Li Q</w:t>
      </w:r>
      <w:r w:rsidRPr="00A30C58">
        <w:rPr>
          <w:rFonts w:ascii="Book Antiqua" w:eastAsia="宋体" w:hAnsi="Book Antiqua" w:cs="宋体"/>
          <w:color w:val="000000"/>
          <w:sz w:val="24"/>
          <w:szCs w:val="24"/>
        </w:rPr>
        <w:t>, Duan L, Estes JD, Ma ZM, Rourke T, Wang Y, Reilly C, Carlis J, Miller CJ, Haase AT. Peak SIV replication in resting memory CD4+ T cells depletes gut lamina propria CD4+ T cells. </w:t>
      </w:r>
      <w:r w:rsidRPr="00A30C58">
        <w:rPr>
          <w:rFonts w:ascii="Book Antiqua" w:eastAsia="宋体" w:hAnsi="Book Antiqua" w:cs="宋体"/>
          <w:i/>
          <w:iCs/>
          <w:color w:val="000000"/>
          <w:sz w:val="24"/>
          <w:szCs w:val="24"/>
        </w:rPr>
        <w:t>Nature</w:t>
      </w:r>
      <w:r w:rsidRPr="00A30C58">
        <w:rPr>
          <w:rFonts w:ascii="Book Antiqua" w:eastAsia="宋体" w:hAnsi="Book Antiqua" w:cs="宋体"/>
          <w:color w:val="000000"/>
          <w:sz w:val="24"/>
          <w:szCs w:val="24"/>
        </w:rPr>
        <w:t> 2005; </w:t>
      </w:r>
      <w:r w:rsidRPr="00A30C58">
        <w:rPr>
          <w:rFonts w:ascii="Book Antiqua" w:eastAsia="宋体" w:hAnsi="Book Antiqua" w:cs="宋体"/>
          <w:b/>
          <w:bCs/>
          <w:color w:val="000000"/>
          <w:sz w:val="24"/>
          <w:szCs w:val="24"/>
        </w:rPr>
        <w:t>434</w:t>
      </w:r>
      <w:r w:rsidRPr="00A30C58">
        <w:rPr>
          <w:rFonts w:ascii="Book Antiqua" w:eastAsia="宋体" w:hAnsi="Book Antiqua" w:cs="宋体"/>
          <w:color w:val="000000"/>
          <w:sz w:val="24"/>
          <w:szCs w:val="24"/>
        </w:rPr>
        <w:t>: 1148-1152 [PMID: 15793562]</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7 </w:t>
      </w:r>
      <w:r w:rsidRPr="00A30C58">
        <w:rPr>
          <w:rFonts w:ascii="Book Antiqua" w:eastAsia="宋体" w:hAnsi="Book Antiqua" w:cs="宋体"/>
          <w:b/>
          <w:bCs/>
          <w:color w:val="000000"/>
          <w:sz w:val="24"/>
          <w:szCs w:val="24"/>
        </w:rPr>
        <w:t>Dandekar S</w:t>
      </w:r>
      <w:r w:rsidRPr="00A30C58">
        <w:rPr>
          <w:rFonts w:ascii="Book Antiqua" w:eastAsia="宋体" w:hAnsi="Book Antiqua" w:cs="宋体"/>
          <w:color w:val="000000"/>
          <w:sz w:val="24"/>
          <w:szCs w:val="24"/>
        </w:rPr>
        <w:t>, George MD, Bäumler AJ. Th17 cells, HIV and the gut mucosal barrier. </w:t>
      </w:r>
      <w:r w:rsidRPr="00A30C58">
        <w:rPr>
          <w:rFonts w:ascii="Book Antiqua" w:eastAsia="宋体" w:hAnsi="Book Antiqua" w:cs="宋体"/>
          <w:i/>
          <w:iCs/>
          <w:color w:val="000000"/>
          <w:sz w:val="24"/>
          <w:szCs w:val="24"/>
        </w:rPr>
        <w:t>Curr Opin HIV AIDS</w:t>
      </w:r>
      <w:r w:rsidRPr="00A30C58">
        <w:rPr>
          <w:rFonts w:ascii="Book Antiqua" w:eastAsia="宋体" w:hAnsi="Book Antiqua" w:cs="宋体"/>
          <w:color w:val="000000"/>
          <w:sz w:val="24"/>
          <w:szCs w:val="24"/>
        </w:rPr>
        <w:t> 2010; </w:t>
      </w:r>
      <w:r w:rsidRPr="00A30C58">
        <w:rPr>
          <w:rFonts w:ascii="Book Antiqua" w:eastAsia="宋体" w:hAnsi="Book Antiqua" w:cs="宋体"/>
          <w:b/>
          <w:bCs/>
          <w:color w:val="000000"/>
          <w:sz w:val="24"/>
          <w:szCs w:val="24"/>
        </w:rPr>
        <w:t>5</w:t>
      </w:r>
      <w:r w:rsidRPr="00A30C58">
        <w:rPr>
          <w:rFonts w:ascii="Book Antiqua" w:eastAsia="宋体" w:hAnsi="Book Antiqua" w:cs="宋体"/>
          <w:color w:val="000000"/>
          <w:sz w:val="24"/>
          <w:szCs w:val="24"/>
        </w:rPr>
        <w:t>: 173-178 [PMID: 20543596 DOI: 10.1097/COH.0b013e328335eda3]</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8 </w:t>
      </w:r>
      <w:r w:rsidRPr="00A30C58">
        <w:rPr>
          <w:rFonts w:ascii="Book Antiqua" w:eastAsia="宋体" w:hAnsi="Book Antiqua" w:cs="宋体"/>
          <w:b/>
          <w:bCs/>
          <w:color w:val="000000"/>
          <w:sz w:val="24"/>
          <w:szCs w:val="24"/>
        </w:rPr>
        <w:t>Marchetti G</w:t>
      </w:r>
      <w:r w:rsidRPr="00A30C58">
        <w:rPr>
          <w:rFonts w:ascii="Book Antiqua" w:eastAsia="宋体" w:hAnsi="Book Antiqua" w:cs="宋体"/>
          <w:color w:val="000000"/>
          <w:sz w:val="24"/>
          <w:szCs w:val="24"/>
        </w:rPr>
        <w:t>, Tincati C, Silvestri G. Microbial translocation in the pathogenesis of HIV infection and AIDS. </w:t>
      </w:r>
      <w:r w:rsidRPr="00A30C58">
        <w:rPr>
          <w:rFonts w:ascii="Book Antiqua" w:eastAsia="宋体" w:hAnsi="Book Antiqua" w:cs="宋体"/>
          <w:i/>
          <w:iCs/>
          <w:color w:val="000000"/>
          <w:sz w:val="24"/>
          <w:szCs w:val="24"/>
        </w:rPr>
        <w:t>Clin Microbiol Rev</w:t>
      </w:r>
      <w:r w:rsidRPr="00A30C58">
        <w:rPr>
          <w:rFonts w:ascii="Book Antiqua" w:eastAsia="宋体" w:hAnsi="Book Antiqua" w:cs="宋体"/>
          <w:color w:val="000000"/>
          <w:sz w:val="24"/>
          <w:szCs w:val="24"/>
        </w:rPr>
        <w:t> 2013; </w:t>
      </w:r>
      <w:r w:rsidRPr="00A30C58">
        <w:rPr>
          <w:rFonts w:ascii="Book Antiqua" w:eastAsia="宋体" w:hAnsi="Book Antiqua" w:cs="宋体"/>
          <w:b/>
          <w:bCs/>
          <w:color w:val="000000"/>
          <w:sz w:val="24"/>
          <w:szCs w:val="24"/>
        </w:rPr>
        <w:t>26</w:t>
      </w:r>
      <w:r w:rsidRPr="00A30C58">
        <w:rPr>
          <w:rFonts w:ascii="Book Antiqua" w:eastAsia="宋体" w:hAnsi="Book Antiqua" w:cs="宋体"/>
          <w:color w:val="000000"/>
          <w:sz w:val="24"/>
          <w:szCs w:val="24"/>
        </w:rPr>
        <w:t>: 2-18 [PMID: 23297256 DOI: 10.1128/CMR.00050-12]</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9 </w:t>
      </w:r>
      <w:r w:rsidRPr="00A30C58">
        <w:rPr>
          <w:rFonts w:ascii="Book Antiqua" w:eastAsia="宋体" w:hAnsi="Book Antiqua" w:cs="宋体"/>
          <w:b/>
          <w:bCs/>
          <w:color w:val="000000"/>
          <w:sz w:val="24"/>
          <w:szCs w:val="24"/>
        </w:rPr>
        <w:t>Duprez DA</w:t>
      </w:r>
      <w:r w:rsidRPr="00A30C58">
        <w:rPr>
          <w:rFonts w:ascii="Book Antiqua" w:eastAsia="宋体" w:hAnsi="Book Antiqua" w:cs="宋体"/>
          <w:color w:val="000000"/>
          <w:sz w:val="24"/>
          <w:szCs w:val="24"/>
        </w:rPr>
        <w:t>, Neuhaus J, Kuller LH, Tracy R, Belloso W, De Wit S, Drummond F, Lane HC, Ledergerber B, Lundgren J, Nixon D, Paton NI, Prineas RJ, Neaton JD. Inflammation, coagulation and cardiovascular disease in HIV-infected individuals. </w:t>
      </w:r>
      <w:r w:rsidRPr="00A30C58">
        <w:rPr>
          <w:rFonts w:ascii="Book Antiqua" w:eastAsia="宋体" w:hAnsi="Book Antiqua" w:cs="宋体"/>
          <w:i/>
          <w:iCs/>
          <w:color w:val="000000"/>
          <w:sz w:val="24"/>
          <w:szCs w:val="24"/>
        </w:rPr>
        <w:t>PLoS One</w:t>
      </w:r>
      <w:r w:rsidRPr="00A30C58">
        <w:rPr>
          <w:rFonts w:ascii="Book Antiqua" w:eastAsia="宋体" w:hAnsi="Book Antiqua" w:cs="宋体"/>
          <w:color w:val="000000"/>
          <w:sz w:val="24"/>
          <w:szCs w:val="24"/>
        </w:rPr>
        <w:t> 2012; </w:t>
      </w:r>
      <w:r w:rsidRPr="00A30C58">
        <w:rPr>
          <w:rFonts w:ascii="Book Antiqua" w:eastAsia="宋体" w:hAnsi="Book Antiqua" w:cs="宋体"/>
          <w:b/>
          <w:bCs/>
          <w:color w:val="000000"/>
          <w:sz w:val="24"/>
          <w:szCs w:val="24"/>
        </w:rPr>
        <w:t>7</w:t>
      </w:r>
      <w:r w:rsidRPr="00A30C58">
        <w:rPr>
          <w:rFonts w:ascii="Book Antiqua" w:eastAsia="宋体" w:hAnsi="Book Antiqua" w:cs="宋体"/>
          <w:color w:val="000000"/>
          <w:sz w:val="24"/>
          <w:szCs w:val="24"/>
        </w:rPr>
        <w:t>: e44454 [PMID: 22970224 DOI: 10.1371/journal.pone.0044454]</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10 </w:t>
      </w:r>
      <w:r w:rsidRPr="00A30C58">
        <w:rPr>
          <w:rFonts w:ascii="Book Antiqua" w:eastAsia="宋体" w:hAnsi="Book Antiqua" w:cs="宋体"/>
          <w:b/>
          <w:bCs/>
          <w:color w:val="000000"/>
          <w:sz w:val="24"/>
          <w:szCs w:val="24"/>
        </w:rPr>
        <w:t>Boulware DR</w:t>
      </w:r>
      <w:r w:rsidRPr="00A30C58">
        <w:rPr>
          <w:rFonts w:ascii="Book Antiqua" w:eastAsia="宋体" w:hAnsi="Book Antiqua" w:cs="宋体"/>
          <w:color w:val="000000"/>
          <w:sz w:val="24"/>
          <w:szCs w:val="24"/>
        </w:rPr>
        <w:t xml:space="preserve">, Hullsiek KH, Puronen CE, Rupert A, Baker JV, French MA, Bohjanen PR, Novak RM, Neaton JD, Sereti I. Higher levels of CRP, D-dimer, IL-6, and hyaluronic acid before initiation of antiretroviral therapy (ART) are associated with increased risk of </w:t>
      </w:r>
      <w:r w:rsidRPr="00A30C58">
        <w:rPr>
          <w:rFonts w:ascii="Book Antiqua" w:eastAsia="宋体" w:hAnsi="Book Antiqua" w:cs="宋体"/>
          <w:color w:val="000000"/>
          <w:sz w:val="24"/>
          <w:szCs w:val="24"/>
        </w:rPr>
        <w:lastRenderedPageBreak/>
        <w:t>AIDS or death. </w:t>
      </w:r>
      <w:r w:rsidRPr="00A30C58">
        <w:rPr>
          <w:rFonts w:ascii="Book Antiqua" w:eastAsia="宋体" w:hAnsi="Book Antiqua" w:cs="宋体"/>
          <w:i/>
          <w:iCs/>
          <w:color w:val="000000"/>
          <w:sz w:val="24"/>
          <w:szCs w:val="24"/>
        </w:rPr>
        <w:t>J Infect Dis</w:t>
      </w:r>
      <w:r w:rsidRPr="00A30C58">
        <w:rPr>
          <w:rFonts w:ascii="Book Antiqua" w:eastAsia="宋体" w:hAnsi="Book Antiqua" w:cs="宋体"/>
          <w:color w:val="000000"/>
          <w:sz w:val="24"/>
          <w:szCs w:val="24"/>
        </w:rPr>
        <w:t> 2011; </w:t>
      </w:r>
      <w:r w:rsidRPr="00A30C58">
        <w:rPr>
          <w:rFonts w:ascii="Book Antiqua" w:eastAsia="宋体" w:hAnsi="Book Antiqua" w:cs="宋体"/>
          <w:b/>
          <w:bCs/>
          <w:color w:val="000000"/>
          <w:sz w:val="24"/>
          <w:szCs w:val="24"/>
        </w:rPr>
        <w:t>203</w:t>
      </w:r>
      <w:r w:rsidRPr="00A30C58">
        <w:rPr>
          <w:rFonts w:ascii="Book Antiqua" w:eastAsia="宋体" w:hAnsi="Book Antiqua" w:cs="宋体"/>
          <w:color w:val="000000"/>
          <w:sz w:val="24"/>
          <w:szCs w:val="24"/>
        </w:rPr>
        <w:t>: 1637-1646 [PMID: 21592994 DOI: 10.1093/infdis/jir134]</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 xml:space="preserve">11 </w:t>
      </w:r>
      <w:r w:rsidRPr="00A30C58">
        <w:rPr>
          <w:rFonts w:ascii="Book Antiqua" w:eastAsia="宋体" w:hAnsi="Book Antiqua" w:cs="宋体"/>
          <w:b/>
          <w:color w:val="000000"/>
          <w:sz w:val="24"/>
          <w:szCs w:val="24"/>
        </w:rPr>
        <w:t>Ledwaba L</w:t>
      </w:r>
      <w:r w:rsidRPr="00A30C58">
        <w:rPr>
          <w:rFonts w:ascii="Book Antiqua" w:eastAsia="宋体" w:hAnsi="Book Antiqua" w:cs="宋体"/>
          <w:color w:val="000000"/>
          <w:sz w:val="24"/>
          <w:szCs w:val="24"/>
        </w:rPr>
        <w:t>, Maja P. the Phidisa Predictors of Mortality Substudy Team. Pre-ART plasma levels of inflammatory and coagulation markers are strong predictors of death after commencing ART in a South African cohort with advanced HIV infection. 5th International AIDS Society Conference on HIV Pathogenesis, Treatment, and Prevention; Cape Town, South Africa. 2009.</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12 </w:t>
      </w:r>
      <w:r w:rsidRPr="00A30C58">
        <w:rPr>
          <w:rFonts w:ascii="Book Antiqua" w:eastAsia="宋体" w:hAnsi="Book Antiqua" w:cs="宋体"/>
          <w:b/>
          <w:bCs/>
          <w:color w:val="000000"/>
          <w:sz w:val="24"/>
          <w:szCs w:val="24"/>
        </w:rPr>
        <w:t>Siliciano JD</w:t>
      </w:r>
      <w:r w:rsidRPr="00A30C58">
        <w:rPr>
          <w:rFonts w:ascii="Book Antiqua" w:eastAsia="宋体" w:hAnsi="Book Antiqua" w:cs="宋体"/>
          <w:color w:val="000000"/>
          <w:sz w:val="24"/>
          <w:szCs w:val="24"/>
        </w:rPr>
        <w:t>, Siliciano RF. Latency and viral persistence in HIV-1 infection. </w:t>
      </w:r>
      <w:r w:rsidRPr="00A30C58">
        <w:rPr>
          <w:rFonts w:ascii="Book Antiqua" w:eastAsia="宋体" w:hAnsi="Book Antiqua" w:cs="宋体"/>
          <w:i/>
          <w:iCs/>
          <w:color w:val="000000"/>
          <w:sz w:val="24"/>
          <w:szCs w:val="24"/>
        </w:rPr>
        <w:t>J Clin Invest</w:t>
      </w:r>
      <w:r w:rsidRPr="00A30C58">
        <w:rPr>
          <w:rFonts w:ascii="Book Antiqua" w:eastAsia="宋体" w:hAnsi="Book Antiqua" w:cs="宋体"/>
          <w:color w:val="000000"/>
          <w:sz w:val="24"/>
          <w:szCs w:val="24"/>
        </w:rPr>
        <w:t> 2000; </w:t>
      </w:r>
      <w:r w:rsidRPr="00A30C58">
        <w:rPr>
          <w:rFonts w:ascii="Book Antiqua" w:eastAsia="宋体" w:hAnsi="Book Antiqua" w:cs="宋体"/>
          <w:b/>
          <w:bCs/>
          <w:color w:val="000000"/>
          <w:sz w:val="24"/>
          <w:szCs w:val="24"/>
        </w:rPr>
        <w:t>106</w:t>
      </w:r>
      <w:r w:rsidRPr="00A30C58">
        <w:rPr>
          <w:rFonts w:ascii="Book Antiqua" w:eastAsia="宋体" w:hAnsi="Book Antiqua" w:cs="宋体"/>
          <w:color w:val="000000"/>
          <w:sz w:val="24"/>
          <w:szCs w:val="24"/>
        </w:rPr>
        <w:t>: 823-825 [PMID: 11018068 DOI: 10.1172/JCI11246]</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13 </w:t>
      </w:r>
      <w:r w:rsidRPr="00A30C58">
        <w:rPr>
          <w:rFonts w:ascii="Book Antiqua" w:eastAsia="宋体" w:hAnsi="Book Antiqua" w:cs="宋体"/>
          <w:b/>
          <w:bCs/>
          <w:color w:val="000000"/>
          <w:sz w:val="24"/>
          <w:szCs w:val="24"/>
        </w:rPr>
        <w:t>Pandrea I</w:t>
      </w:r>
      <w:r w:rsidRPr="00A30C58">
        <w:rPr>
          <w:rFonts w:ascii="Book Antiqua" w:eastAsia="宋体" w:hAnsi="Book Antiqua" w:cs="宋体"/>
          <w:color w:val="000000"/>
          <w:sz w:val="24"/>
          <w:szCs w:val="24"/>
        </w:rPr>
        <w:t>, Silvestri G, Apetrei C. AIDS in african nonhuman primate hosts of SIVs: a new paradigm of SIV infection. </w:t>
      </w:r>
      <w:r w:rsidRPr="00A30C58">
        <w:rPr>
          <w:rFonts w:ascii="Book Antiqua" w:eastAsia="宋体" w:hAnsi="Book Antiqua" w:cs="宋体"/>
          <w:i/>
          <w:iCs/>
          <w:color w:val="000000"/>
          <w:sz w:val="24"/>
          <w:szCs w:val="24"/>
        </w:rPr>
        <w:t>Curr HIV Res</w:t>
      </w:r>
      <w:r w:rsidRPr="00A30C58">
        <w:rPr>
          <w:rFonts w:ascii="Book Antiqua" w:eastAsia="宋体" w:hAnsi="Book Antiqua" w:cs="宋体"/>
          <w:color w:val="000000"/>
          <w:sz w:val="24"/>
          <w:szCs w:val="24"/>
        </w:rPr>
        <w:t> 2009; </w:t>
      </w:r>
      <w:r w:rsidRPr="00A30C58">
        <w:rPr>
          <w:rFonts w:ascii="Book Antiqua" w:eastAsia="宋体" w:hAnsi="Book Antiqua" w:cs="宋体"/>
          <w:b/>
          <w:bCs/>
          <w:color w:val="000000"/>
          <w:sz w:val="24"/>
          <w:szCs w:val="24"/>
        </w:rPr>
        <w:t>7</w:t>
      </w:r>
      <w:r w:rsidRPr="00A30C58">
        <w:rPr>
          <w:rFonts w:ascii="Book Antiqua" w:eastAsia="宋体" w:hAnsi="Book Antiqua" w:cs="宋体"/>
          <w:color w:val="000000"/>
          <w:sz w:val="24"/>
          <w:szCs w:val="24"/>
        </w:rPr>
        <w:t>: 57-72 [PMID: 19149555 DOI: 10.2174/157016209787048456]</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14 </w:t>
      </w:r>
      <w:r w:rsidRPr="00A30C58">
        <w:rPr>
          <w:rFonts w:ascii="Book Antiqua" w:eastAsia="宋体" w:hAnsi="Book Antiqua" w:cs="宋体"/>
          <w:b/>
          <w:bCs/>
          <w:color w:val="000000"/>
          <w:sz w:val="24"/>
          <w:szCs w:val="24"/>
        </w:rPr>
        <w:t>Okoye A</w:t>
      </w:r>
      <w:r w:rsidRPr="00A30C58">
        <w:rPr>
          <w:rFonts w:ascii="Book Antiqua" w:eastAsia="宋体" w:hAnsi="Book Antiqua" w:cs="宋体"/>
          <w:color w:val="000000"/>
          <w:sz w:val="24"/>
          <w:szCs w:val="24"/>
        </w:rPr>
        <w:t>, Meier-Schellersheim M, Brenchley JM, Hagen SI, Walker JM, Rohankhedkar M, Lum R, Edgar JB, Planer SL, Legasse A, Sylwester AW, Piatak M, Lifson JD, Maino VC, Sodora DL, Douek DC, Axthelm MK, Grossman Z, Picker LJ. Progressive CD4+ central memory T cell decline results in CD4+ effector memory insufficiency and overt disease in chronic SIV infection. </w:t>
      </w:r>
      <w:r w:rsidRPr="00A30C58">
        <w:rPr>
          <w:rFonts w:ascii="Book Antiqua" w:eastAsia="宋体" w:hAnsi="Book Antiqua" w:cs="宋体"/>
          <w:i/>
          <w:iCs/>
          <w:color w:val="000000"/>
          <w:sz w:val="24"/>
          <w:szCs w:val="24"/>
        </w:rPr>
        <w:t>J Exp Med</w:t>
      </w:r>
      <w:r w:rsidRPr="00A30C58">
        <w:rPr>
          <w:rFonts w:ascii="Book Antiqua" w:eastAsia="宋体" w:hAnsi="Book Antiqua" w:cs="宋体"/>
          <w:color w:val="000000"/>
          <w:sz w:val="24"/>
          <w:szCs w:val="24"/>
        </w:rPr>
        <w:t> 2007; </w:t>
      </w:r>
      <w:r w:rsidRPr="00A30C58">
        <w:rPr>
          <w:rFonts w:ascii="Book Antiqua" w:eastAsia="宋体" w:hAnsi="Book Antiqua" w:cs="宋体"/>
          <w:b/>
          <w:bCs/>
          <w:color w:val="000000"/>
          <w:sz w:val="24"/>
          <w:szCs w:val="24"/>
        </w:rPr>
        <w:t>204</w:t>
      </w:r>
      <w:r w:rsidRPr="00A30C58">
        <w:rPr>
          <w:rFonts w:ascii="Book Antiqua" w:eastAsia="宋体" w:hAnsi="Book Antiqua" w:cs="宋体"/>
          <w:color w:val="000000"/>
          <w:sz w:val="24"/>
          <w:szCs w:val="24"/>
        </w:rPr>
        <w:t>: 2171-2185 [PMID: 17724130 DOI: 10.1084/jem.20070567]</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15 </w:t>
      </w:r>
      <w:r w:rsidRPr="00A30C58">
        <w:rPr>
          <w:rFonts w:ascii="Book Antiqua" w:eastAsia="宋体" w:hAnsi="Book Antiqua" w:cs="宋体"/>
          <w:b/>
          <w:bCs/>
          <w:color w:val="000000"/>
          <w:sz w:val="24"/>
          <w:szCs w:val="24"/>
        </w:rPr>
        <w:t>Mattapallil JJ</w:t>
      </w:r>
      <w:r w:rsidRPr="00A30C58">
        <w:rPr>
          <w:rFonts w:ascii="Book Antiqua" w:eastAsia="宋体" w:hAnsi="Book Antiqua" w:cs="宋体"/>
          <w:color w:val="000000"/>
          <w:sz w:val="24"/>
          <w:szCs w:val="24"/>
        </w:rPr>
        <w:t>, Smit-McBride Z, McChesney M, Dandekar S. Intestinal intraepithelial lymphocytes are primed for gamma interferon and MIP-1beta expression and display antiviral cytotoxic activity despite severe CD4(+) T-cell depletion in primary simian immunodeficiency virus infection. </w:t>
      </w:r>
      <w:r w:rsidRPr="00A30C58">
        <w:rPr>
          <w:rFonts w:ascii="Book Antiqua" w:eastAsia="宋体" w:hAnsi="Book Antiqua" w:cs="宋体"/>
          <w:i/>
          <w:iCs/>
          <w:color w:val="000000"/>
          <w:sz w:val="24"/>
          <w:szCs w:val="24"/>
        </w:rPr>
        <w:t>J Virol</w:t>
      </w:r>
      <w:r w:rsidRPr="00A30C58">
        <w:rPr>
          <w:rFonts w:ascii="Book Antiqua" w:eastAsia="宋体" w:hAnsi="Book Antiqua" w:cs="宋体"/>
          <w:color w:val="000000"/>
          <w:sz w:val="24"/>
          <w:szCs w:val="24"/>
        </w:rPr>
        <w:t> 1998; </w:t>
      </w:r>
      <w:r w:rsidRPr="00A30C58">
        <w:rPr>
          <w:rFonts w:ascii="Book Antiqua" w:eastAsia="宋体" w:hAnsi="Book Antiqua" w:cs="宋体"/>
          <w:b/>
          <w:bCs/>
          <w:color w:val="000000"/>
          <w:sz w:val="24"/>
          <w:szCs w:val="24"/>
        </w:rPr>
        <w:t>72</w:t>
      </w:r>
      <w:r w:rsidRPr="00A30C58">
        <w:rPr>
          <w:rFonts w:ascii="Book Antiqua" w:eastAsia="宋体" w:hAnsi="Book Antiqua" w:cs="宋体"/>
          <w:color w:val="000000"/>
          <w:sz w:val="24"/>
          <w:szCs w:val="24"/>
        </w:rPr>
        <w:t>: 6421-6429 [PMID: 9658083]</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16 </w:t>
      </w:r>
      <w:r w:rsidRPr="00A30C58">
        <w:rPr>
          <w:rFonts w:ascii="Book Antiqua" w:eastAsia="宋体" w:hAnsi="Book Antiqua" w:cs="宋体"/>
          <w:b/>
          <w:bCs/>
          <w:color w:val="000000"/>
          <w:sz w:val="24"/>
          <w:szCs w:val="24"/>
        </w:rPr>
        <w:t>Brenchley JM</w:t>
      </w:r>
      <w:r w:rsidRPr="00A30C58">
        <w:rPr>
          <w:rFonts w:ascii="Book Antiqua" w:eastAsia="宋体" w:hAnsi="Book Antiqua" w:cs="宋体"/>
          <w:color w:val="000000"/>
          <w:sz w:val="24"/>
          <w:szCs w:val="24"/>
        </w:rPr>
        <w:t>, Price DA, Douek DC. HIV disease: fallout from a mucosal catastrophe? </w:t>
      </w:r>
      <w:r w:rsidRPr="00A30C58">
        <w:rPr>
          <w:rFonts w:ascii="Book Antiqua" w:eastAsia="宋体" w:hAnsi="Book Antiqua" w:cs="宋体"/>
          <w:i/>
          <w:iCs/>
          <w:color w:val="000000"/>
          <w:sz w:val="24"/>
          <w:szCs w:val="24"/>
        </w:rPr>
        <w:t>Nat Immunol</w:t>
      </w:r>
      <w:r w:rsidRPr="00A30C58">
        <w:rPr>
          <w:rFonts w:ascii="Book Antiqua" w:eastAsia="宋体" w:hAnsi="Book Antiqua" w:cs="宋体"/>
          <w:color w:val="000000"/>
          <w:sz w:val="24"/>
          <w:szCs w:val="24"/>
        </w:rPr>
        <w:t> 2006; </w:t>
      </w:r>
      <w:r w:rsidRPr="00A30C58">
        <w:rPr>
          <w:rFonts w:ascii="Book Antiqua" w:eastAsia="宋体" w:hAnsi="Book Antiqua" w:cs="宋体"/>
          <w:b/>
          <w:bCs/>
          <w:color w:val="000000"/>
          <w:sz w:val="24"/>
          <w:szCs w:val="24"/>
        </w:rPr>
        <w:t>7</w:t>
      </w:r>
      <w:r w:rsidRPr="00A30C58">
        <w:rPr>
          <w:rFonts w:ascii="Book Antiqua" w:eastAsia="宋体" w:hAnsi="Book Antiqua" w:cs="宋体"/>
          <w:color w:val="000000"/>
          <w:sz w:val="24"/>
          <w:szCs w:val="24"/>
        </w:rPr>
        <w:t>: 235-239 [PMID: 16482171 DOI: 10.1038/ni1316]</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17 </w:t>
      </w:r>
      <w:r w:rsidRPr="00A30C58">
        <w:rPr>
          <w:rFonts w:ascii="Book Antiqua" w:eastAsia="宋体" w:hAnsi="Book Antiqua" w:cs="宋体"/>
          <w:b/>
          <w:bCs/>
          <w:color w:val="000000"/>
          <w:sz w:val="24"/>
          <w:szCs w:val="24"/>
        </w:rPr>
        <w:t>Brenchley JM</w:t>
      </w:r>
      <w:r w:rsidRPr="00A30C58">
        <w:rPr>
          <w:rFonts w:ascii="Book Antiqua" w:eastAsia="宋体" w:hAnsi="Book Antiqua" w:cs="宋体"/>
          <w:color w:val="000000"/>
          <w:sz w:val="24"/>
          <w:szCs w:val="24"/>
        </w:rPr>
        <w:t>, Schacker TW, Ruff LE, Price DA, Taylor JH, Beilman GJ, Nguyen PL, Khoruts A, Larson M, Haase AT, Douek DC. CD4+ T cell depletion during all stages of HIV disease occurs predominantly in the gastrointestinal tract. </w:t>
      </w:r>
      <w:r w:rsidRPr="00A30C58">
        <w:rPr>
          <w:rFonts w:ascii="Book Antiqua" w:eastAsia="宋体" w:hAnsi="Book Antiqua" w:cs="宋体"/>
          <w:i/>
          <w:iCs/>
          <w:color w:val="000000"/>
          <w:sz w:val="24"/>
          <w:szCs w:val="24"/>
        </w:rPr>
        <w:t>J Exp Med</w:t>
      </w:r>
      <w:r w:rsidRPr="00A30C58">
        <w:rPr>
          <w:rFonts w:ascii="Book Antiqua" w:eastAsia="宋体" w:hAnsi="Book Antiqua" w:cs="宋体"/>
          <w:color w:val="000000"/>
          <w:sz w:val="24"/>
          <w:szCs w:val="24"/>
        </w:rPr>
        <w:t> 2004; </w:t>
      </w:r>
      <w:r w:rsidRPr="00A30C58">
        <w:rPr>
          <w:rFonts w:ascii="Book Antiqua" w:eastAsia="宋体" w:hAnsi="Book Antiqua" w:cs="宋体"/>
          <w:b/>
          <w:bCs/>
          <w:color w:val="000000"/>
          <w:sz w:val="24"/>
          <w:szCs w:val="24"/>
        </w:rPr>
        <w:t>200</w:t>
      </w:r>
      <w:r w:rsidRPr="00A30C58">
        <w:rPr>
          <w:rFonts w:ascii="Book Antiqua" w:eastAsia="宋体" w:hAnsi="Book Antiqua" w:cs="宋体"/>
          <w:color w:val="000000"/>
          <w:sz w:val="24"/>
          <w:szCs w:val="24"/>
        </w:rPr>
        <w:t>: 749-759 [PMID: 15365096 DOI: 10.1084/jem.20040874]</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18 </w:t>
      </w:r>
      <w:r w:rsidRPr="00A30C58">
        <w:rPr>
          <w:rFonts w:ascii="Book Antiqua" w:eastAsia="宋体" w:hAnsi="Book Antiqua" w:cs="宋体"/>
          <w:b/>
          <w:bCs/>
          <w:color w:val="000000"/>
          <w:sz w:val="24"/>
          <w:szCs w:val="24"/>
        </w:rPr>
        <w:t>Hazenberg MD</w:t>
      </w:r>
      <w:r w:rsidRPr="00A30C58">
        <w:rPr>
          <w:rFonts w:ascii="Book Antiqua" w:eastAsia="宋体" w:hAnsi="Book Antiqua" w:cs="宋体"/>
          <w:color w:val="000000"/>
          <w:sz w:val="24"/>
          <w:szCs w:val="24"/>
        </w:rPr>
        <w:t>, Stuart JW, Otto SA, Borleffs JC, Boucher CA, de Boer RJ, Miedema F, Hamann D. T-cell division in human immunodeficiency virus (HIV)-1 infection is mainly due to immune activation: a longitudinal analysis in patients before and during highly active antiretroviral therapy (HAART). </w:t>
      </w:r>
      <w:r w:rsidRPr="00A30C58">
        <w:rPr>
          <w:rFonts w:ascii="Book Antiqua" w:eastAsia="宋体" w:hAnsi="Book Antiqua" w:cs="宋体"/>
          <w:i/>
          <w:iCs/>
          <w:color w:val="000000"/>
          <w:sz w:val="24"/>
          <w:szCs w:val="24"/>
        </w:rPr>
        <w:t>Blood</w:t>
      </w:r>
      <w:r w:rsidRPr="00A30C58">
        <w:rPr>
          <w:rFonts w:ascii="Book Antiqua" w:eastAsia="宋体" w:hAnsi="Book Antiqua" w:cs="宋体"/>
          <w:color w:val="000000"/>
          <w:sz w:val="24"/>
          <w:szCs w:val="24"/>
        </w:rPr>
        <w:t> 2000; </w:t>
      </w:r>
      <w:r w:rsidRPr="00A30C58">
        <w:rPr>
          <w:rFonts w:ascii="Book Antiqua" w:eastAsia="宋体" w:hAnsi="Book Antiqua" w:cs="宋体"/>
          <w:b/>
          <w:bCs/>
          <w:color w:val="000000"/>
          <w:sz w:val="24"/>
          <w:szCs w:val="24"/>
        </w:rPr>
        <w:t>95</w:t>
      </w:r>
      <w:r w:rsidRPr="00A30C58">
        <w:rPr>
          <w:rFonts w:ascii="Book Antiqua" w:eastAsia="宋体" w:hAnsi="Book Antiqua" w:cs="宋体"/>
          <w:color w:val="000000"/>
          <w:sz w:val="24"/>
          <w:szCs w:val="24"/>
        </w:rPr>
        <w:t>: 249-255 [PMID: 10607709]</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lastRenderedPageBreak/>
        <w:t>19 </w:t>
      </w:r>
      <w:r w:rsidRPr="00A30C58">
        <w:rPr>
          <w:rFonts w:ascii="Book Antiqua" w:eastAsia="宋体" w:hAnsi="Book Antiqua" w:cs="宋体"/>
          <w:b/>
          <w:bCs/>
          <w:color w:val="000000"/>
          <w:sz w:val="24"/>
          <w:szCs w:val="24"/>
        </w:rPr>
        <w:t>Hellerstein M</w:t>
      </w:r>
      <w:r w:rsidRPr="00A30C58">
        <w:rPr>
          <w:rFonts w:ascii="Book Antiqua" w:eastAsia="宋体" w:hAnsi="Book Antiqua" w:cs="宋体"/>
          <w:color w:val="000000"/>
          <w:sz w:val="24"/>
          <w:szCs w:val="24"/>
        </w:rPr>
        <w:t>, Hanley MB, Cesar D, Siler S, Papageorgopoulos C, Wieder E, Schmidt D, Hoh R, Neese R, Macallan D, Deeks S, McCune JM. Directly measured kinetics of circulating T lymphocytes in normal and HIV-1-infected humans. </w:t>
      </w:r>
      <w:r w:rsidRPr="00A30C58">
        <w:rPr>
          <w:rFonts w:ascii="Book Antiqua" w:eastAsia="宋体" w:hAnsi="Book Antiqua" w:cs="宋体"/>
          <w:i/>
          <w:iCs/>
          <w:color w:val="000000"/>
          <w:sz w:val="24"/>
          <w:szCs w:val="24"/>
        </w:rPr>
        <w:t>Nat Med</w:t>
      </w:r>
      <w:r w:rsidRPr="00A30C58">
        <w:rPr>
          <w:rFonts w:ascii="Book Antiqua" w:eastAsia="宋体" w:hAnsi="Book Antiqua" w:cs="宋体"/>
          <w:color w:val="000000"/>
          <w:sz w:val="24"/>
          <w:szCs w:val="24"/>
        </w:rPr>
        <w:t> 1999; </w:t>
      </w:r>
      <w:r w:rsidRPr="00A30C58">
        <w:rPr>
          <w:rFonts w:ascii="Book Antiqua" w:eastAsia="宋体" w:hAnsi="Book Antiqua" w:cs="宋体"/>
          <w:b/>
          <w:bCs/>
          <w:color w:val="000000"/>
          <w:sz w:val="24"/>
          <w:szCs w:val="24"/>
        </w:rPr>
        <w:t>5</w:t>
      </w:r>
      <w:r w:rsidRPr="00A30C58">
        <w:rPr>
          <w:rFonts w:ascii="Book Antiqua" w:eastAsia="宋体" w:hAnsi="Book Antiqua" w:cs="宋体"/>
          <w:color w:val="000000"/>
          <w:sz w:val="24"/>
          <w:szCs w:val="24"/>
        </w:rPr>
        <w:t>: 83-89 [PMID: 9883844]</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20 </w:t>
      </w:r>
      <w:r w:rsidRPr="00A30C58">
        <w:rPr>
          <w:rFonts w:ascii="Book Antiqua" w:eastAsia="宋体" w:hAnsi="Book Antiqua" w:cs="宋体"/>
          <w:b/>
          <w:bCs/>
          <w:color w:val="000000"/>
          <w:sz w:val="24"/>
          <w:szCs w:val="24"/>
        </w:rPr>
        <w:t>Hazenberg MD</w:t>
      </w:r>
      <w:r w:rsidRPr="00A30C58">
        <w:rPr>
          <w:rFonts w:ascii="Book Antiqua" w:eastAsia="宋体" w:hAnsi="Book Antiqua" w:cs="宋体"/>
          <w:color w:val="000000"/>
          <w:sz w:val="24"/>
          <w:szCs w:val="24"/>
        </w:rPr>
        <w:t>, Hamann D, Schuitemaker H, Miedema F. T cell depletion in HIV-1 infection: how CD4+ T cells go out of stock. </w:t>
      </w:r>
      <w:r w:rsidRPr="00A30C58">
        <w:rPr>
          <w:rFonts w:ascii="Book Antiqua" w:eastAsia="宋体" w:hAnsi="Book Antiqua" w:cs="宋体"/>
          <w:i/>
          <w:iCs/>
          <w:color w:val="000000"/>
          <w:sz w:val="24"/>
          <w:szCs w:val="24"/>
        </w:rPr>
        <w:t>Nat Immunol</w:t>
      </w:r>
      <w:r w:rsidRPr="00A30C58">
        <w:rPr>
          <w:rFonts w:ascii="Book Antiqua" w:eastAsia="宋体" w:hAnsi="Book Antiqua" w:cs="宋体"/>
          <w:color w:val="000000"/>
          <w:sz w:val="24"/>
          <w:szCs w:val="24"/>
        </w:rPr>
        <w:t> 2000; </w:t>
      </w:r>
      <w:r w:rsidRPr="00A30C58">
        <w:rPr>
          <w:rFonts w:ascii="Book Antiqua" w:eastAsia="宋体" w:hAnsi="Book Antiqua" w:cs="宋体"/>
          <w:b/>
          <w:bCs/>
          <w:color w:val="000000"/>
          <w:sz w:val="24"/>
          <w:szCs w:val="24"/>
        </w:rPr>
        <w:t>1</w:t>
      </w:r>
      <w:r w:rsidRPr="00A30C58">
        <w:rPr>
          <w:rFonts w:ascii="Book Antiqua" w:eastAsia="宋体" w:hAnsi="Book Antiqua" w:cs="宋体"/>
          <w:color w:val="000000"/>
          <w:sz w:val="24"/>
          <w:szCs w:val="24"/>
        </w:rPr>
        <w:t>: 285-289 [PMID: 11017098]</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21 </w:t>
      </w:r>
      <w:r w:rsidRPr="00A30C58">
        <w:rPr>
          <w:rFonts w:ascii="Book Antiqua" w:eastAsia="宋体" w:hAnsi="Book Antiqua" w:cs="宋体"/>
          <w:b/>
          <w:bCs/>
          <w:color w:val="000000"/>
          <w:sz w:val="24"/>
          <w:szCs w:val="24"/>
        </w:rPr>
        <w:t>Weiss L</w:t>
      </w:r>
      <w:r w:rsidRPr="00A30C58">
        <w:rPr>
          <w:rFonts w:ascii="Book Antiqua" w:eastAsia="宋体" w:hAnsi="Book Antiqua" w:cs="宋体"/>
          <w:color w:val="000000"/>
          <w:sz w:val="24"/>
          <w:szCs w:val="24"/>
        </w:rPr>
        <w:t>, Haeffner-Cavaillon N, Laude M, Gilquin J, Kazatchkine MD. HIV infection is associated with the spontaneous production of interleukin-1 (IL-1) in vivo and with an abnormal release of IL-1 alpha in vitro. </w:t>
      </w:r>
      <w:r w:rsidRPr="00A30C58">
        <w:rPr>
          <w:rFonts w:ascii="Book Antiqua" w:eastAsia="宋体" w:hAnsi="Book Antiqua" w:cs="宋体"/>
          <w:i/>
          <w:iCs/>
          <w:color w:val="000000"/>
          <w:sz w:val="24"/>
          <w:szCs w:val="24"/>
        </w:rPr>
        <w:t>AIDS</w:t>
      </w:r>
      <w:r w:rsidRPr="00A30C58">
        <w:rPr>
          <w:rFonts w:ascii="Book Antiqua" w:eastAsia="宋体" w:hAnsi="Book Antiqua" w:cs="宋体"/>
          <w:color w:val="000000"/>
          <w:sz w:val="24"/>
          <w:szCs w:val="24"/>
        </w:rPr>
        <w:t> 1989; </w:t>
      </w:r>
      <w:r w:rsidRPr="00A30C58">
        <w:rPr>
          <w:rFonts w:ascii="Book Antiqua" w:eastAsia="宋体" w:hAnsi="Book Antiqua" w:cs="宋体"/>
          <w:b/>
          <w:bCs/>
          <w:color w:val="000000"/>
          <w:sz w:val="24"/>
          <w:szCs w:val="24"/>
        </w:rPr>
        <w:t>3</w:t>
      </w:r>
      <w:r w:rsidRPr="00A30C58">
        <w:rPr>
          <w:rFonts w:ascii="Book Antiqua" w:eastAsia="宋体" w:hAnsi="Book Antiqua" w:cs="宋体"/>
          <w:color w:val="000000"/>
          <w:sz w:val="24"/>
          <w:szCs w:val="24"/>
        </w:rPr>
        <w:t>: 695-699 [PMID: 2515876 DOI: 10.1097/00002030-198911000-00002]</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22 </w:t>
      </w:r>
      <w:r w:rsidRPr="00A30C58">
        <w:rPr>
          <w:rFonts w:ascii="Book Antiqua" w:eastAsia="宋体" w:hAnsi="Book Antiqua" w:cs="宋体"/>
          <w:b/>
          <w:bCs/>
          <w:color w:val="000000"/>
          <w:sz w:val="24"/>
          <w:szCs w:val="24"/>
        </w:rPr>
        <w:t>Lafeuillade A</w:t>
      </w:r>
      <w:r w:rsidRPr="00A30C58">
        <w:rPr>
          <w:rFonts w:ascii="Book Antiqua" w:eastAsia="宋体" w:hAnsi="Book Antiqua" w:cs="宋体"/>
          <w:color w:val="000000"/>
          <w:sz w:val="24"/>
          <w:szCs w:val="24"/>
        </w:rPr>
        <w:t>, Poizot-Martin I, Quilichini R, Gastaut JA, Kaplanski S, Farnarier C, Mege JL, Bongrand P. Increased interleukin-6 production is associated with disease progression in HIV infection. </w:t>
      </w:r>
      <w:r w:rsidRPr="00A30C58">
        <w:rPr>
          <w:rFonts w:ascii="Book Antiqua" w:eastAsia="宋体" w:hAnsi="Book Antiqua" w:cs="宋体"/>
          <w:i/>
          <w:iCs/>
          <w:color w:val="000000"/>
          <w:sz w:val="24"/>
          <w:szCs w:val="24"/>
        </w:rPr>
        <w:t>AIDS</w:t>
      </w:r>
      <w:r w:rsidRPr="00A30C58">
        <w:rPr>
          <w:rFonts w:ascii="Book Antiqua" w:eastAsia="宋体" w:hAnsi="Book Antiqua" w:cs="宋体"/>
          <w:color w:val="000000"/>
          <w:sz w:val="24"/>
          <w:szCs w:val="24"/>
        </w:rPr>
        <w:t> 1991; </w:t>
      </w:r>
      <w:r w:rsidRPr="00A30C58">
        <w:rPr>
          <w:rFonts w:ascii="Book Antiqua" w:eastAsia="宋体" w:hAnsi="Book Antiqua" w:cs="宋体"/>
          <w:b/>
          <w:bCs/>
          <w:color w:val="000000"/>
          <w:sz w:val="24"/>
          <w:szCs w:val="24"/>
        </w:rPr>
        <w:t>5</w:t>
      </w:r>
      <w:r w:rsidRPr="00A30C58">
        <w:rPr>
          <w:rFonts w:ascii="Book Antiqua" w:eastAsia="宋体" w:hAnsi="Book Antiqua" w:cs="宋体"/>
          <w:color w:val="000000"/>
          <w:sz w:val="24"/>
          <w:szCs w:val="24"/>
        </w:rPr>
        <w:t>: 1139-1140 [PMID: 1930778 DOI: 10.1097/00002030-199109000-00014]</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23 </w:t>
      </w:r>
      <w:r w:rsidRPr="00A30C58">
        <w:rPr>
          <w:rFonts w:ascii="Book Antiqua" w:eastAsia="宋体" w:hAnsi="Book Antiqua" w:cs="宋体"/>
          <w:b/>
          <w:bCs/>
          <w:color w:val="000000"/>
          <w:sz w:val="24"/>
          <w:szCs w:val="24"/>
        </w:rPr>
        <w:t>Canque B</w:t>
      </w:r>
      <w:r w:rsidRPr="00A30C58">
        <w:rPr>
          <w:rFonts w:ascii="Book Antiqua" w:eastAsia="宋体" w:hAnsi="Book Antiqua" w:cs="宋体"/>
          <w:color w:val="000000"/>
          <w:sz w:val="24"/>
          <w:szCs w:val="24"/>
        </w:rPr>
        <w:t>, Rosenzwajg M, Gey A, Tartour E, Fridman WH, Gluckman JC. Macrophage inflammatory protein-1alpha is induced by human immunodeficiency virus infection of monocyte-derived macrophages. </w:t>
      </w:r>
      <w:r w:rsidRPr="00A30C58">
        <w:rPr>
          <w:rFonts w:ascii="Book Antiqua" w:eastAsia="宋体" w:hAnsi="Book Antiqua" w:cs="宋体"/>
          <w:i/>
          <w:iCs/>
          <w:color w:val="000000"/>
          <w:sz w:val="24"/>
          <w:szCs w:val="24"/>
        </w:rPr>
        <w:t>Blood</w:t>
      </w:r>
      <w:r w:rsidRPr="00A30C58">
        <w:rPr>
          <w:rFonts w:ascii="Book Antiqua" w:eastAsia="宋体" w:hAnsi="Book Antiqua" w:cs="宋体"/>
          <w:color w:val="000000"/>
          <w:sz w:val="24"/>
          <w:szCs w:val="24"/>
        </w:rPr>
        <w:t> 1996; </w:t>
      </w:r>
      <w:r w:rsidRPr="00A30C58">
        <w:rPr>
          <w:rFonts w:ascii="Book Antiqua" w:eastAsia="宋体" w:hAnsi="Book Antiqua" w:cs="宋体"/>
          <w:b/>
          <w:bCs/>
          <w:color w:val="000000"/>
          <w:sz w:val="24"/>
          <w:szCs w:val="24"/>
        </w:rPr>
        <w:t>87</w:t>
      </w:r>
      <w:r w:rsidRPr="00A30C58">
        <w:rPr>
          <w:rFonts w:ascii="Book Antiqua" w:eastAsia="宋体" w:hAnsi="Book Antiqua" w:cs="宋体"/>
          <w:color w:val="000000"/>
          <w:sz w:val="24"/>
          <w:szCs w:val="24"/>
        </w:rPr>
        <w:t>: 2011-2019 [PMID: 8634452]</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24 </w:t>
      </w:r>
      <w:r w:rsidRPr="00A30C58">
        <w:rPr>
          <w:rFonts w:ascii="Book Antiqua" w:eastAsia="宋体" w:hAnsi="Book Antiqua" w:cs="宋体"/>
          <w:b/>
          <w:bCs/>
          <w:color w:val="000000"/>
          <w:sz w:val="24"/>
          <w:szCs w:val="24"/>
        </w:rPr>
        <w:t>Cotter RL</w:t>
      </w:r>
      <w:r w:rsidRPr="00A30C58">
        <w:rPr>
          <w:rFonts w:ascii="Book Antiqua" w:eastAsia="宋体" w:hAnsi="Book Antiqua" w:cs="宋体"/>
          <w:color w:val="000000"/>
          <w:sz w:val="24"/>
          <w:szCs w:val="24"/>
        </w:rPr>
        <w:t>, Zheng J, Che M, Niemann D, Liu Y, He J, Thomas E, Gendelman HE. Regulation of human immunodeficiency virus type 1 infection, beta-chemokine production, and CCR5 expression in CD40L-stimulated macrophages: immune control of viral entry. </w:t>
      </w:r>
      <w:r w:rsidRPr="00A30C58">
        <w:rPr>
          <w:rFonts w:ascii="Book Antiqua" w:eastAsia="宋体" w:hAnsi="Book Antiqua" w:cs="宋体"/>
          <w:i/>
          <w:iCs/>
          <w:color w:val="000000"/>
          <w:sz w:val="24"/>
          <w:szCs w:val="24"/>
        </w:rPr>
        <w:t>J Virol</w:t>
      </w:r>
      <w:r w:rsidRPr="00A30C58">
        <w:rPr>
          <w:rFonts w:ascii="Book Antiqua" w:eastAsia="宋体" w:hAnsi="Book Antiqua" w:cs="宋体"/>
          <w:color w:val="000000"/>
          <w:sz w:val="24"/>
          <w:szCs w:val="24"/>
        </w:rPr>
        <w:t> 2001; </w:t>
      </w:r>
      <w:r w:rsidRPr="00A30C58">
        <w:rPr>
          <w:rFonts w:ascii="Book Antiqua" w:eastAsia="宋体" w:hAnsi="Book Antiqua" w:cs="宋体"/>
          <w:b/>
          <w:bCs/>
          <w:color w:val="000000"/>
          <w:sz w:val="24"/>
          <w:szCs w:val="24"/>
        </w:rPr>
        <w:t>75</w:t>
      </w:r>
      <w:r w:rsidRPr="00A30C58">
        <w:rPr>
          <w:rFonts w:ascii="Book Antiqua" w:eastAsia="宋体" w:hAnsi="Book Antiqua" w:cs="宋体"/>
          <w:color w:val="000000"/>
          <w:sz w:val="24"/>
          <w:szCs w:val="24"/>
        </w:rPr>
        <w:t>: 4308-4320 [PMID: 11287580 DOI: 10.1128/JVI.75.9.4308-4320.2001]</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25 </w:t>
      </w:r>
      <w:r w:rsidRPr="00A30C58">
        <w:rPr>
          <w:rFonts w:ascii="Book Antiqua" w:eastAsia="宋体" w:hAnsi="Book Antiqua" w:cs="宋体"/>
          <w:b/>
          <w:bCs/>
          <w:color w:val="000000"/>
          <w:sz w:val="24"/>
          <w:szCs w:val="24"/>
        </w:rPr>
        <w:t>Effros RB</w:t>
      </w:r>
      <w:r w:rsidRPr="00A30C58">
        <w:rPr>
          <w:rFonts w:ascii="Book Antiqua" w:eastAsia="宋体" w:hAnsi="Book Antiqua" w:cs="宋体"/>
          <w:color w:val="000000"/>
          <w:sz w:val="24"/>
          <w:szCs w:val="24"/>
        </w:rPr>
        <w:t>, Pawelec G. Replicative senescence of T cells: does the Hayflick Limit lead to immune exhaustion? </w:t>
      </w:r>
      <w:r w:rsidRPr="00A30C58">
        <w:rPr>
          <w:rFonts w:ascii="Book Antiqua" w:eastAsia="宋体" w:hAnsi="Book Antiqua" w:cs="宋体"/>
          <w:i/>
          <w:iCs/>
          <w:color w:val="000000"/>
          <w:sz w:val="24"/>
          <w:szCs w:val="24"/>
        </w:rPr>
        <w:t>Immunol Today</w:t>
      </w:r>
      <w:r w:rsidRPr="00A30C58">
        <w:rPr>
          <w:rFonts w:ascii="Book Antiqua" w:eastAsia="宋体" w:hAnsi="Book Antiqua" w:cs="宋体"/>
          <w:color w:val="000000"/>
          <w:sz w:val="24"/>
          <w:szCs w:val="24"/>
        </w:rPr>
        <w:t> 1997; </w:t>
      </w:r>
      <w:r w:rsidRPr="00A30C58">
        <w:rPr>
          <w:rFonts w:ascii="Book Antiqua" w:eastAsia="宋体" w:hAnsi="Book Antiqua" w:cs="宋体"/>
          <w:b/>
          <w:bCs/>
          <w:color w:val="000000"/>
          <w:sz w:val="24"/>
          <w:szCs w:val="24"/>
        </w:rPr>
        <w:t>18</w:t>
      </w:r>
      <w:r w:rsidRPr="00A30C58">
        <w:rPr>
          <w:rFonts w:ascii="Book Antiqua" w:eastAsia="宋体" w:hAnsi="Book Antiqua" w:cs="宋体"/>
          <w:color w:val="000000"/>
          <w:sz w:val="24"/>
          <w:szCs w:val="24"/>
        </w:rPr>
        <w:t>: 450-454 [PMID: 9293162 DOI: 10.1016/S0167-5699(97)01079-7]</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26 </w:t>
      </w:r>
      <w:r w:rsidRPr="00A30C58">
        <w:rPr>
          <w:rFonts w:ascii="Book Antiqua" w:eastAsia="宋体" w:hAnsi="Book Antiqua" w:cs="宋体"/>
          <w:b/>
          <w:bCs/>
          <w:color w:val="000000"/>
          <w:sz w:val="24"/>
          <w:szCs w:val="24"/>
        </w:rPr>
        <w:t>Targonski PV</w:t>
      </w:r>
      <w:r w:rsidRPr="00A30C58">
        <w:rPr>
          <w:rFonts w:ascii="Book Antiqua" w:eastAsia="宋体" w:hAnsi="Book Antiqua" w:cs="宋体"/>
          <w:color w:val="000000"/>
          <w:sz w:val="24"/>
          <w:szCs w:val="24"/>
        </w:rPr>
        <w:t>, Jacobson RM, Poland GA. Immunosenescence: role and measurement in influenza vaccine response among the elderly. </w:t>
      </w:r>
      <w:r w:rsidRPr="00A30C58">
        <w:rPr>
          <w:rFonts w:ascii="Book Antiqua" w:eastAsia="宋体" w:hAnsi="Book Antiqua" w:cs="宋体"/>
          <w:i/>
          <w:iCs/>
          <w:color w:val="000000"/>
          <w:sz w:val="24"/>
          <w:szCs w:val="24"/>
        </w:rPr>
        <w:t>Vaccine</w:t>
      </w:r>
      <w:r w:rsidRPr="00A30C58">
        <w:rPr>
          <w:rFonts w:ascii="Book Antiqua" w:eastAsia="宋体" w:hAnsi="Book Antiqua" w:cs="宋体"/>
          <w:color w:val="000000"/>
          <w:sz w:val="24"/>
          <w:szCs w:val="24"/>
        </w:rPr>
        <w:t> 2007; </w:t>
      </w:r>
      <w:r w:rsidRPr="00A30C58">
        <w:rPr>
          <w:rFonts w:ascii="Book Antiqua" w:eastAsia="宋体" w:hAnsi="Book Antiqua" w:cs="宋体"/>
          <w:b/>
          <w:bCs/>
          <w:color w:val="000000"/>
          <w:sz w:val="24"/>
          <w:szCs w:val="24"/>
        </w:rPr>
        <w:t>25</w:t>
      </w:r>
      <w:r w:rsidRPr="00A30C58">
        <w:rPr>
          <w:rFonts w:ascii="Book Antiqua" w:eastAsia="宋体" w:hAnsi="Book Antiqua" w:cs="宋体"/>
          <w:color w:val="000000"/>
          <w:sz w:val="24"/>
          <w:szCs w:val="24"/>
        </w:rPr>
        <w:t>: 3066-3069 [PMID: 17275144 DOI: 10.1016/j.vaccine.2007.01.025]</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27 </w:t>
      </w:r>
      <w:r w:rsidRPr="00A30C58">
        <w:rPr>
          <w:rFonts w:ascii="Book Antiqua" w:eastAsia="宋体" w:hAnsi="Book Antiqua" w:cs="宋体"/>
          <w:b/>
          <w:bCs/>
          <w:color w:val="000000"/>
          <w:sz w:val="24"/>
          <w:szCs w:val="24"/>
        </w:rPr>
        <w:t>Kovacs A</w:t>
      </w:r>
      <w:r w:rsidRPr="00A30C58">
        <w:rPr>
          <w:rFonts w:ascii="Book Antiqua" w:eastAsia="宋体" w:hAnsi="Book Antiqua" w:cs="宋体"/>
          <w:color w:val="000000"/>
          <w:sz w:val="24"/>
          <w:szCs w:val="24"/>
        </w:rPr>
        <w:t>, Al-Harthi L, Christensen S, Mack W, Cohen M, Landay A. CD8(+) T cell activation in women coinfected with human immunodeficiency virus type 1 and hepatitis C virus. </w:t>
      </w:r>
      <w:r w:rsidRPr="00A30C58">
        <w:rPr>
          <w:rFonts w:ascii="Book Antiqua" w:eastAsia="宋体" w:hAnsi="Book Antiqua" w:cs="宋体"/>
          <w:i/>
          <w:iCs/>
          <w:color w:val="000000"/>
          <w:sz w:val="24"/>
          <w:szCs w:val="24"/>
        </w:rPr>
        <w:t>J Infect Dis</w:t>
      </w:r>
      <w:r w:rsidRPr="00A30C58">
        <w:rPr>
          <w:rFonts w:ascii="Book Antiqua" w:eastAsia="宋体" w:hAnsi="Book Antiqua" w:cs="宋体"/>
          <w:color w:val="000000"/>
          <w:sz w:val="24"/>
          <w:szCs w:val="24"/>
        </w:rPr>
        <w:t> 2008; </w:t>
      </w:r>
      <w:r w:rsidRPr="00A30C58">
        <w:rPr>
          <w:rFonts w:ascii="Book Antiqua" w:eastAsia="宋体" w:hAnsi="Book Antiqua" w:cs="宋体"/>
          <w:b/>
          <w:bCs/>
          <w:color w:val="000000"/>
          <w:sz w:val="24"/>
          <w:szCs w:val="24"/>
        </w:rPr>
        <w:t>197</w:t>
      </w:r>
      <w:r w:rsidRPr="00A30C58">
        <w:rPr>
          <w:rFonts w:ascii="Book Antiqua" w:eastAsia="宋体" w:hAnsi="Book Antiqua" w:cs="宋体"/>
          <w:color w:val="000000"/>
          <w:sz w:val="24"/>
          <w:szCs w:val="24"/>
        </w:rPr>
        <w:t>: 1402-1407 [PMID: 18444798 DOI: 10.1086/587696]</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lastRenderedPageBreak/>
        <w:t>28 </w:t>
      </w:r>
      <w:r w:rsidRPr="00A30C58">
        <w:rPr>
          <w:rFonts w:ascii="Book Antiqua" w:eastAsia="宋体" w:hAnsi="Book Antiqua" w:cs="宋体"/>
          <w:b/>
          <w:bCs/>
          <w:color w:val="000000"/>
          <w:sz w:val="24"/>
          <w:szCs w:val="24"/>
        </w:rPr>
        <w:t>Murray SM</w:t>
      </w:r>
      <w:r w:rsidRPr="00A30C58">
        <w:rPr>
          <w:rFonts w:ascii="Book Antiqua" w:eastAsia="宋体" w:hAnsi="Book Antiqua" w:cs="宋体"/>
          <w:color w:val="000000"/>
          <w:sz w:val="24"/>
          <w:szCs w:val="24"/>
        </w:rPr>
        <w:t>, Down CM, Boulware DR, Stauffer WM, Cavert WP, Schacker TW, Brenchley JM, Douek DC. Reduction of immune activation with chloroquine therapy during chronic HIV infection. </w:t>
      </w:r>
      <w:r w:rsidRPr="00A30C58">
        <w:rPr>
          <w:rFonts w:ascii="Book Antiqua" w:eastAsia="宋体" w:hAnsi="Book Antiqua" w:cs="宋体"/>
          <w:i/>
          <w:iCs/>
          <w:color w:val="000000"/>
          <w:sz w:val="24"/>
          <w:szCs w:val="24"/>
        </w:rPr>
        <w:t>J Virol</w:t>
      </w:r>
      <w:r w:rsidRPr="00A30C58">
        <w:rPr>
          <w:rFonts w:ascii="Book Antiqua" w:eastAsia="宋体" w:hAnsi="Book Antiqua" w:cs="宋体"/>
          <w:color w:val="000000"/>
          <w:sz w:val="24"/>
          <w:szCs w:val="24"/>
        </w:rPr>
        <w:t> 2010; </w:t>
      </w:r>
      <w:r w:rsidRPr="00A30C58">
        <w:rPr>
          <w:rFonts w:ascii="Book Antiqua" w:eastAsia="宋体" w:hAnsi="Book Antiqua" w:cs="宋体"/>
          <w:b/>
          <w:bCs/>
          <w:color w:val="000000"/>
          <w:sz w:val="24"/>
          <w:szCs w:val="24"/>
        </w:rPr>
        <w:t>84</w:t>
      </w:r>
      <w:r w:rsidRPr="00A30C58">
        <w:rPr>
          <w:rFonts w:ascii="Book Antiqua" w:eastAsia="宋体" w:hAnsi="Book Antiqua" w:cs="宋体"/>
          <w:color w:val="000000"/>
          <w:sz w:val="24"/>
          <w:szCs w:val="24"/>
        </w:rPr>
        <w:t>: 12082-12086 [PMID: 20844049 DOI: 10.1128/JVI.01466-10]</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29 </w:t>
      </w:r>
      <w:r w:rsidRPr="00A30C58">
        <w:rPr>
          <w:rFonts w:ascii="Book Antiqua" w:eastAsia="宋体" w:hAnsi="Book Antiqua" w:cs="宋体"/>
          <w:b/>
          <w:bCs/>
          <w:color w:val="000000"/>
          <w:sz w:val="24"/>
          <w:szCs w:val="24"/>
        </w:rPr>
        <w:t>Schacker TW</w:t>
      </w:r>
      <w:r w:rsidRPr="00A30C58">
        <w:rPr>
          <w:rFonts w:ascii="Book Antiqua" w:eastAsia="宋体" w:hAnsi="Book Antiqua" w:cs="宋体"/>
          <w:color w:val="000000"/>
          <w:sz w:val="24"/>
          <w:szCs w:val="24"/>
        </w:rPr>
        <w:t>, Nguyen PL, Beilman GJ, Wolinsky S, Larson M, Reilly C, Haase AT. Collagen deposition in HIV-1 infected lymphatic tissues and T cell homeostasis. </w:t>
      </w:r>
      <w:r w:rsidRPr="00A30C58">
        <w:rPr>
          <w:rFonts w:ascii="Book Antiqua" w:eastAsia="宋体" w:hAnsi="Book Antiqua" w:cs="宋体"/>
          <w:i/>
          <w:iCs/>
          <w:color w:val="000000"/>
          <w:sz w:val="24"/>
          <w:szCs w:val="24"/>
        </w:rPr>
        <w:t>J Clin Invest</w:t>
      </w:r>
      <w:r w:rsidRPr="00A30C58">
        <w:rPr>
          <w:rFonts w:ascii="Book Antiqua" w:eastAsia="宋体" w:hAnsi="Book Antiqua" w:cs="宋体"/>
          <w:color w:val="000000"/>
          <w:sz w:val="24"/>
          <w:szCs w:val="24"/>
        </w:rPr>
        <w:t> 2002; </w:t>
      </w:r>
      <w:r w:rsidRPr="00A30C58">
        <w:rPr>
          <w:rFonts w:ascii="Book Antiqua" w:eastAsia="宋体" w:hAnsi="Book Antiqua" w:cs="宋体"/>
          <w:b/>
          <w:bCs/>
          <w:color w:val="000000"/>
          <w:sz w:val="24"/>
          <w:szCs w:val="24"/>
        </w:rPr>
        <w:t>110</w:t>
      </w:r>
      <w:r w:rsidRPr="00A30C58">
        <w:rPr>
          <w:rFonts w:ascii="Book Antiqua" w:eastAsia="宋体" w:hAnsi="Book Antiqua" w:cs="宋体"/>
          <w:color w:val="000000"/>
          <w:sz w:val="24"/>
          <w:szCs w:val="24"/>
        </w:rPr>
        <w:t>: 1133-1139 [PMID: 12393849]</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30 </w:t>
      </w:r>
      <w:r w:rsidRPr="00A30C58">
        <w:rPr>
          <w:rFonts w:ascii="Book Antiqua" w:eastAsia="宋体" w:hAnsi="Book Antiqua" w:cs="宋体"/>
          <w:b/>
          <w:bCs/>
          <w:color w:val="000000"/>
          <w:sz w:val="24"/>
          <w:szCs w:val="24"/>
        </w:rPr>
        <w:t>Schacker TW</w:t>
      </w:r>
      <w:r w:rsidRPr="00A30C58">
        <w:rPr>
          <w:rFonts w:ascii="Book Antiqua" w:eastAsia="宋体" w:hAnsi="Book Antiqua" w:cs="宋体"/>
          <w:color w:val="000000"/>
          <w:sz w:val="24"/>
          <w:szCs w:val="24"/>
        </w:rPr>
        <w:t>, Reilly C, Beilman GJ, Taylor J, Skarda D, Krason D, Larson M, Haase AT. Amount of lymphatic tissue fibrosis in HIV infection predicts magnitude of HAART-associated change in peripheral CD4 cell count. </w:t>
      </w:r>
      <w:r w:rsidRPr="00A30C58">
        <w:rPr>
          <w:rFonts w:ascii="Book Antiqua" w:eastAsia="宋体" w:hAnsi="Book Antiqua" w:cs="宋体"/>
          <w:i/>
          <w:iCs/>
          <w:color w:val="000000"/>
          <w:sz w:val="24"/>
          <w:szCs w:val="24"/>
        </w:rPr>
        <w:t>AIDS</w:t>
      </w:r>
      <w:r w:rsidRPr="00A30C58">
        <w:rPr>
          <w:rFonts w:ascii="Book Antiqua" w:eastAsia="宋体" w:hAnsi="Book Antiqua" w:cs="宋体"/>
          <w:color w:val="000000"/>
          <w:sz w:val="24"/>
          <w:szCs w:val="24"/>
        </w:rPr>
        <w:t> 2005; </w:t>
      </w:r>
      <w:r w:rsidRPr="00A30C58">
        <w:rPr>
          <w:rFonts w:ascii="Book Antiqua" w:eastAsia="宋体" w:hAnsi="Book Antiqua" w:cs="宋体"/>
          <w:b/>
          <w:bCs/>
          <w:color w:val="000000"/>
          <w:sz w:val="24"/>
          <w:szCs w:val="24"/>
        </w:rPr>
        <w:t>19</w:t>
      </w:r>
      <w:r w:rsidRPr="00A30C58">
        <w:rPr>
          <w:rFonts w:ascii="Book Antiqua" w:eastAsia="宋体" w:hAnsi="Book Antiqua" w:cs="宋体"/>
          <w:color w:val="000000"/>
          <w:sz w:val="24"/>
          <w:szCs w:val="24"/>
        </w:rPr>
        <w:t>: 2169-2171 [PMID: 16284469 DOI: 10.1097/01.aids.0000194801.51422.03]</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31 </w:t>
      </w:r>
      <w:r w:rsidRPr="00A30C58">
        <w:rPr>
          <w:rFonts w:ascii="Book Antiqua" w:eastAsia="宋体" w:hAnsi="Book Antiqua" w:cs="宋体"/>
          <w:b/>
          <w:bCs/>
          <w:color w:val="000000"/>
          <w:sz w:val="24"/>
          <w:szCs w:val="24"/>
        </w:rPr>
        <w:t>Decrion AZ</w:t>
      </w:r>
      <w:r w:rsidRPr="00A30C58">
        <w:rPr>
          <w:rFonts w:ascii="Book Antiqua" w:eastAsia="宋体" w:hAnsi="Book Antiqua" w:cs="宋体"/>
          <w:color w:val="000000"/>
          <w:sz w:val="24"/>
          <w:szCs w:val="24"/>
        </w:rPr>
        <w:t>, Dichamp I, Varin A, Herbein G. HIV and inflammation. </w:t>
      </w:r>
      <w:r w:rsidRPr="00A30C58">
        <w:rPr>
          <w:rFonts w:ascii="Book Antiqua" w:eastAsia="宋体" w:hAnsi="Book Antiqua" w:cs="宋体"/>
          <w:i/>
          <w:iCs/>
          <w:color w:val="000000"/>
          <w:sz w:val="24"/>
          <w:szCs w:val="24"/>
        </w:rPr>
        <w:t>Curr HIV Res</w:t>
      </w:r>
      <w:r w:rsidRPr="00A30C58">
        <w:rPr>
          <w:rFonts w:ascii="Book Antiqua" w:eastAsia="宋体" w:hAnsi="Book Antiqua" w:cs="宋体"/>
          <w:color w:val="000000"/>
          <w:sz w:val="24"/>
          <w:szCs w:val="24"/>
        </w:rPr>
        <w:t> 2005; </w:t>
      </w:r>
      <w:r w:rsidRPr="00A30C58">
        <w:rPr>
          <w:rFonts w:ascii="Book Antiqua" w:eastAsia="宋体" w:hAnsi="Book Antiqua" w:cs="宋体"/>
          <w:b/>
          <w:bCs/>
          <w:color w:val="000000"/>
          <w:sz w:val="24"/>
          <w:szCs w:val="24"/>
        </w:rPr>
        <w:t>3</w:t>
      </w:r>
      <w:r w:rsidRPr="00A30C58">
        <w:rPr>
          <w:rFonts w:ascii="Book Antiqua" w:eastAsia="宋体" w:hAnsi="Book Antiqua" w:cs="宋体"/>
          <w:color w:val="000000"/>
          <w:sz w:val="24"/>
          <w:szCs w:val="24"/>
        </w:rPr>
        <w:t>: 243-259 [PMID: 16022656 DOI: 10.2174/1570162054368057]</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32 </w:t>
      </w:r>
      <w:r w:rsidRPr="00A30C58">
        <w:rPr>
          <w:rFonts w:ascii="Book Antiqua" w:eastAsia="宋体" w:hAnsi="Book Antiqua" w:cs="宋体"/>
          <w:b/>
          <w:bCs/>
          <w:color w:val="000000"/>
          <w:sz w:val="24"/>
          <w:szCs w:val="24"/>
        </w:rPr>
        <w:t>Stockmann M</w:t>
      </w:r>
      <w:r w:rsidRPr="00A30C58">
        <w:rPr>
          <w:rFonts w:ascii="Book Antiqua" w:eastAsia="宋体" w:hAnsi="Book Antiqua" w:cs="宋体"/>
          <w:color w:val="000000"/>
          <w:sz w:val="24"/>
          <w:szCs w:val="24"/>
        </w:rPr>
        <w:t>, Schmitz H, Fromm M, Schmidt W, Pauli G, Scholz P, Riecken EO, Schulzke JD. Mechanisms of epithelial barrier impairment in HIV infection. </w:t>
      </w:r>
      <w:r w:rsidRPr="00A30C58">
        <w:rPr>
          <w:rFonts w:ascii="Book Antiqua" w:eastAsia="宋体" w:hAnsi="Book Antiqua" w:cs="宋体"/>
          <w:i/>
          <w:iCs/>
          <w:color w:val="000000"/>
          <w:sz w:val="24"/>
          <w:szCs w:val="24"/>
        </w:rPr>
        <w:t>Ann N Y Acad Sci</w:t>
      </w:r>
      <w:r w:rsidRPr="00A30C58">
        <w:rPr>
          <w:rFonts w:ascii="Book Antiqua" w:eastAsia="宋体" w:hAnsi="Book Antiqua" w:cs="宋体"/>
          <w:color w:val="000000"/>
          <w:sz w:val="24"/>
          <w:szCs w:val="24"/>
        </w:rPr>
        <w:t> 2000; </w:t>
      </w:r>
      <w:r w:rsidRPr="00A30C58">
        <w:rPr>
          <w:rFonts w:ascii="Book Antiqua" w:eastAsia="宋体" w:hAnsi="Book Antiqua" w:cs="宋体"/>
          <w:b/>
          <w:bCs/>
          <w:color w:val="000000"/>
          <w:sz w:val="24"/>
          <w:szCs w:val="24"/>
        </w:rPr>
        <w:t>915</w:t>
      </w:r>
      <w:r w:rsidRPr="00A30C58">
        <w:rPr>
          <w:rFonts w:ascii="Book Antiqua" w:eastAsia="宋体" w:hAnsi="Book Antiqua" w:cs="宋体"/>
          <w:color w:val="000000"/>
          <w:sz w:val="24"/>
          <w:szCs w:val="24"/>
        </w:rPr>
        <w:t>: 293-303 [PMID: 11193591 DOI: 10.1111/j.1749-6632.2000.tb05257.x]</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33 </w:t>
      </w:r>
      <w:r w:rsidRPr="00A30C58">
        <w:rPr>
          <w:rFonts w:ascii="Book Antiqua" w:eastAsia="宋体" w:hAnsi="Book Antiqua" w:cs="宋体"/>
          <w:b/>
          <w:bCs/>
          <w:color w:val="000000"/>
          <w:sz w:val="24"/>
          <w:szCs w:val="24"/>
        </w:rPr>
        <w:t>Autran B</w:t>
      </w:r>
      <w:r w:rsidRPr="00A30C58">
        <w:rPr>
          <w:rFonts w:ascii="Book Antiqua" w:eastAsia="宋体" w:hAnsi="Book Antiqua" w:cs="宋体"/>
          <w:color w:val="000000"/>
          <w:sz w:val="24"/>
          <w:szCs w:val="24"/>
        </w:rPr>
        <w:t>, Carcelain G, Li TS, Blanc C, Mathez D, Tubiana R, Katlama C, Debré P, Leibowitch J. Positive effects of combined antiretroviral therapy on CD4+ T cell homeostasis and function in advanced HIV disease. </w:t>
      </w:r>
      <w:r w:rsidRPr="00A30C58">
        <w:rPr>
          <w:rFonts w:ascii="Book Antiqua" w:eastAsia="宋体" w:hAnsi="Book Antiqua" w:cs="宋体"/>
          <w:i/>
          <w:iCs/>
          <w:color w:val="000000"/>
          <w:sz w:val="24"/>
          <w:szCs w:val="24"/>
        </w:rPr>
        <w:t>Science</w:t>
      </w:r>
      <w:r w:rsidRPr="00A30C58">
        <w:rPr>
          <w:rFonts w:ascii="Book Antiqua" w:eastAsia="宋体" w:hAnsi="Book Antiqua" w:cs="宋体"/>
          <w:color w:val="000000"/>
          <w:sz w:val="24"/>
          <w:szCs w:val="24"/>
        </w:rPr>
        <w:t> 1997; </w:t>
      </w:r>
      <w:r w:rsidRPr="00A30C58">
        <w:rPr>
          <w:rFonts w:ascii="Book Antiqua" w:eastAsia="宋体" w:hAnsi="Book Antiqua" w:cs="宋体"/>
          <w:b/>
          <w:bCs/>
          <w:color w:val="000000"/>
          <w:sz w:val="24"/>
          <w:szCs w:val="24"/>
        </w:rPr>
        <w:t>277</w:t>
      </w:r>
      <w:r w:rsidRPr="00A30C58">
        <w:rPr>
          <w:rFonts w:ascii="Book Antiqua" w:eastAsia="宋体" w:hAnsi="Book Antiqua" w:cs="宋体"/>
          <w:color w:val="000000"/>
          <w:sz w:val="24"/>
          <w:szCs w:val="24"/>
        </w:rPr>
        <w:t>: 112-116 [PMID: 9204894 DOI: 10.1126/science.277.5322.112]</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34 </w:t>
      </w:r>
      <w:r w:rsidRPr="00A30C58">
        <w:rPr>
          <w:rFonts w:ascii="Book Antiqua" w:eastAsia="宋体" w:hAnsi="Book Antiqua" w:cs="宋体"/>
          <w:b/>
          <w:bCs/>
          <w:color w:val="000000"/>
          <w:sz w:val="24"/>
          <w:szCs w:val="24"/>
        </w:rPr>
        <w:t>Lederman MM</w:t>
      </w:r>
      <w:r w:rsidRPr="00A30C58">
        <w:rPr>
          <w:rFonts w:ascii="Book Antiqua" w:eastAsia="宋体" w:hAnsi="Book Antiqua" w:cs="宋体"/>
          <w:color w:val="000000"/>
          <w:sz w:val="24"/>
          <w:szCs w:val="24"/>
        </w:rPr>
        <w:t>, Connick E, Landay A, Kuritzkes DR, Spritzler J, St Clair M, Kotzin BL, Fox L, Chiozzi MH, Leonard JM, Rousseau F, Wade M, Roe JD, Martinez A, Kessler H. Immunologic responses associated with 12 weeks of combination antiretroviral therapy consisting of zidovudine, lamivudine, and ritonavir: results of AIDS Clinical Trials Group Protocol 315. </w:t>
      </w:r>
      <w:r w:rsidRPr="00A30C58">
        <w:rPr>
          <w:rFonts w:ascii="Book Antiqua" w:eastAsia="宋体" w:hAnsi="Book Antiqua" w:cs="宋体"/>
          <w:i/>
          <w:iCs/>
          <w:color w:val="000000"/>
          <w:sz w:val="24"/>
          <w:szCs w:val="24"/>
        </w:rPr>
        <w:t>J Infect Dis</w:t>
      </w:r>
      <w:r w:rsidRPr="00A30C58">
        <w:rPr>
          <w:rFonts w:ascii="Book Antiqua" w:eastAsia="宋体" w:hAnsi="Book Antiqua" w:cs="宋体"/>
          <w:color w:val="000000"/>
          <w:sz w:val="24"/>
          <w:szCs w:val="24"/>
        </w:rPr>
        <w:t> 1998; </w:t>
      </w:r>
      <w:r w:rsidRPr="00A30C58">
        <w:rPr>
          <w:rFonts w:ascii="Book Antiqua" w:eastAsia="宋体" w:hAnsi="Book Antiqua" w:cs="宋体"/>
          <w:b/>
          <w:bCs/>
          <w:color w:val="000000"/>
          <w:sz w:val="24"/>
          <w:szCs w:val="24"/>
        </w:rPr>
        <w:t>178</w:t>
      </w:r>
      <w:r w:rsidRPr="00A30C58">
        <w:rPr>
          <w:rFonts w:ascii="Book Antiqua" w:eastAsia="宋体" w:hAnsi="Book Antiqua" w:cs="宋体"/>
          <w:color w:val="000000"/>
          <w:sz w:val="24"/>
          <w:szCs w:val="24"/>
        </w:rPr>
        <w:t>: 70-79 [PMID: 9652425 DOI: 10.1086/515591]</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35 </w:t>
      </w:r>
      <w:r w:rsidRPr="00A30C58">
        <w:rPr>
          <w:rFonts w:ascii="Book Antiqua" w:eastAsia="宋体" w:hAnsi="Book Antiqua" w:cs="宋体"/>
          <w:b/>
          <w:bCs/>
          <w:color w:val="000000"/>
          <w:sz w:val="24"/>
          <w:szCs w:val="24"/>
        </w:rPr>
        <w:t>Ogg GS</w:t>
      </w:r>
      <w:r w:rsidRPr="00A30C58">
        <w:rPr>
          <w:rFonts w:ascii="Book Antiqua" w:eastAsia="宋体" w:hAnsi="Book Antiqua" w:cs="宋体"/>
          <w:color w:val="000000"/>
          <w:sz w:val="24"/>
          <w:szCs w:val="24"/>
        </w:rPr>
        <w:t>, Jin X, Bonhoeffer S, Moss P, Nowak MA, Monard S, Segal JP, Cao Y, Rowland-Jones SL, Hurley A, Markowitz M, Ho DD, McMichael AJ, Nixon DF. Decay kinetics of human immunodeficiency virus-specific effector cytotoxic T lymphocytes after combination antiretroviral therapy. </w:t>
      </w:r>
      <w:r w:rsidRPr="00A30C58">
        <w:rPr>
          <w:rFonts w:ascii="Book Antiqua" w:eastAsia="宋体" w:hAnsi="Book Antiqua" w:cs="宋体"/>
          <w:i/>
          <w:iCs/>
          <w:color w:val="000000"/>
          <w:sz w:val="24"/>
          <w:szCs w:val="24"/>
        </w:rPr>
        <w:t>J Virol</w:t>
      </w:r>
      <w:r w:rsidRPr="00A30C58">
        <w:rPr>
          <w:rFonts w:ascii="Book Antiqua" w:eastAsia="宋体" w:hAnsi="Book Antiqua" w:cs="宋体"/>
          <w:color w:val="000000"/>
          <w:sz w:val="24"/>
          <w:szCs w:val="24"/>
        </w:rPr>
        <w:t> 1999; </w:t>
      </w:r>
      <w:r w:rsidRPr="00A30C58">
        <w:rPr>
          <w:rFonts w:ascii="Book Antiqua" w:eastAsia="宋体" w:hAnsi="Book Antiqua" w:cs="宋体"/>
          <w:b/>
          <w:bCs/>
          <w:color w:val="000000"/>
          <w:sz w:val="24"/>
          <w:szCs w:val="24"/>
        </w:rPr>
        <w:t>73</w:t>
      </w:r>
      <w:r w:rsidRPr="00A30C58">
        <w:rPr>
          <w:rFonts w:ascii="Book Antiqua" w:eastAsia="宋体" w:hAnsi="Book Antiqua" w:cs="宋体"/>
          <w:color w:val="000000"/>
          <w:sz w:val="24"/>
          <w:szCs w:val="24"/>
        </w:rPr>
        <w:t>: 797-800 [PMID: 9847391]</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36 </w:t>
      </w:r>
      <w:r w:rsidRPr="00A30C58">
        <w:rPr>
          <w:rFonts w:ascii="Book Antiqua" w:eastAsia="宋体" w:hAnsi="Book Antiqua" w:cs="宋体"/>
          <w:b/>
          <w:bCs/>
          <w:color w:val="000000"/>
          <w:sz w:val="24"/>
          <w:szCs w:val="24"/>
        </w:rPr>
        <w:t>Pitcher CJ</w:t>
      </w:r>
      <w:r w:rsidRPr="00A30C58">
        <w:rPr>
          <w:rFonts w:ascii="Book Antiqua" w:eastAsia="宋体" w:hAnsi="Book Antiqua" w:cs="宋体"/>
          <w:color w:val="000000"/>
          <w:sz w:val="24"/>
          <w:szCs w:val="24"/>
        </w:rPr>
        <w:t xml:space="preserve">, Quittner C, Peterson DM, Connors M, Koup RA, Maino VC, Picker LJ. HIV-1-specific CD4+ T cells are detectable in most individuals with active HIV-1 infection, but </w:t>
      </w:r>
      <w:r w:rsidRPr="00A30C58">
        <w:rPr>
          <w:rFonts w:ascii="Book Antiqua" w:eastAsia="宋体" w:hAnsi="Book Antiqua" w:cs="宋体"/>
          <w:color w:val="000000"/>
          <w:sz w:val="24"/>
          <w:szCs w:val="24"/>
        </w:rPr>
        <w:lastRenderedPageBreak/>
        <w:t>decline with prolonged viral suppression. </w:t>
      </w:r>
      <w:r w:rsidRPr="00A30C58">
        <w:rPr>
          <w:rFonts w:ascii="Book Antiqua" w:eastAsia="宋体" w:hAnsi="Book Antiqua" w:cs="宋体"/>
          <w:i/>
          <w:iCs/>
          <w:color w:val="000000"/>
          <w:sz w:val="24"/>
          <w:szCs w:val="24"/>
        </w:rPr>
        <w:t>Nat Med</w:t>
      </w:r>
      <w:r w:rsidRPr="00A30C58">
        <w:rPr>
          <w:rFonts w:ascii="Book Antiqua" w:eastAsia="宋体" w:hAnsi="Book Antiqua" w:cs="宋体"/>
          <w:color w:val="000000"/>
          <w:sz w:val="24"/>
          <w:szCs w:val="24"/>
        </w:rPr>
        <w:t> 1999; </w:t>
      </w:r>
      <w:r w:rsidRPr="00A30C58">
        <w:rPr>
          <w:rFonts w:ascii="Book Antiqua" w:eastAsia="宋体" w:hAnsi="Book Antiqua" w:cs="宋体"/>
          <w:b/>
          <w:bCs/>
          <w:color w:val="000000"/>
          <w:sz w:val="24"/>
          <w:szCs w:val="24"/>
        </w:rPr>
        <w:t>5</w:t>
      </w:r>
      <w:r w:rsidRPr="00A30C58">
        <w:rPr>
          <w:rFonts w:ascii="Book Antiqua" w:eastAsia="宋体" w:hAnsi="Book Antiqua" w:cs="宋体"/>
          <w:color w:val="000000"/>
          <w:sz w:val="24"/>
          <w:szCs w:val="24"/>
        </w:rPr>
        <w:t>: 518-525 [PMID: 10229228 DOI: 10.1038/8400]</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37 </w:t>
      </w:r>
      <w:r w:rsidRPr="00A30C58">
        <w:rPr>
          <w:rFonts w:ascii="Book Antiqua" w:eastAsia="宋体" w:hAnsi="Book Antiqua" w:cs="宋体"/>
          <w:b/>
          <w:bCs/>
          <w:color w:val="000000"/>
          <w:sz w:val="24"/>
          <w:szCs w:val="24"/>
        </w:rPr>
        <w:t>Redd AD</w:t>
      </w:r>
      <w:r w:rsidRPr="00A30C58">
        <w:rPr>
          <w:rFonts w:ascii="Book Antiqua" w:eastAsia="宋体" w:hAnsi="Book Antiqua" w:cs="宋体"/>
          <w:color w:val="000000"/>
          <w:sz w:val="24"/>
          <w:szCs w:val="24"/>
        </w:rPr>
        <w:t>, Dabitao D, Bream JH, Charvat B, Laeyendecker O, Kiwanuka N, Lutalo T, Kigozi G, Tobian AA, Gamiel J, Neal JD, Oliver AE, Margolick JB, Sewankambo N, Reynolds SJ, Wawer MJ, Serwadda D, Gray RH, Quinn TC. Microbial translocation, the innate cytokine response, and HIV-1 disease progression in Africa. </w:t>
      </w:r>
      <w:r w:rsidRPr="00A30C58">
        <w:rPr>
          <w:rFonts w:ascii="Book Antiqua" w:eastAsia="宋体" w:hAnsi="Book Antiqua" w:cs="宋体"/>
          <w:i/>
          <w:iCs/>
          <w:color w:val="000000"/>
          <w:sz w:val="24"/>
          <w:szCs w:val="24"/>
        </w:rPr>
        <w:t>Proc Natl Acad Sci U S A</w:t>
      </w:r>
      <w:r w:rsidRPr="00A30C58">
        <w:rPr>
          <w:rFonts w:ascii="Book Antiqua" w:eastAsia="宋体" w:hAnsi="Book Antiqua" w:cs="宋体"/>
          <w:color w:val="000000"/>
          <w:sz w:val="24"/>
          <w:szCs w:val="24"/>
        </w:rPr>
        <w:t> 2009; </w:t>
      </w:r>
      <w:r w:rsidRPr="00A30C58">
        <w:rPr>
          <w:rFonts w:ascii="Book Antiqua" w:eastAsia="宋体" w:hAnsi="Book Antiqua" w:cs="宋体"/>
          <w:b/>
          <w:bCs/>
          <w:color w:val="000000"/>
          <w:sz w:val="24"/>
          <w:szCs w:val="24"/>
        </w:rPr>
        <w:t>106</w:t>
      </w:r>
      <w:r w:rsidRPr="00A30C58">
        <w:rPr>
          <w:rFonts w:ascii="Book Antiqua" w:eastAsia="宋体" w:hAnsi="Book Antiqua" w:cs="宋体"/>
          <w:color w:val="000000"/>
          <w:sz w:val="24"/>
          <w:szCs w:val="24"/>
        </w:rPr>
        <w:t>: 6718-6723 [PMID: 19357303 DOI: 10.1073/pnas.0901983106]</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38 </w:t>
      </w:r>
      <w:r w:rsidRPr="00A30C58">
        <w:rPr>
          <w:rFonts w:ascii="Book Antiqua" w:eastAsia="宋体" w:hAnsi="Book Antiqua" w:cs="宋体"/>
          <w:b/>
          <w:bCs/>
          <w:color w:val="000000"/>
          <w:sz w:val="24"/>
          <w:szCs w:val="24"/>
        </w:rPr>
        <w:t>Wallet MA</w:t>
      </w:r>
      <w:r w:rsidRPr="00A30C58">
        <w:rPr>
          <w:rFonts w:ascii="Book Antiqua" w:eastAsia="宋体" w:hAnsi="Book Antiqua" w:cs="宋体"/>
          <w:color w:val="000000"/>
          <w:sz w:val="24"/>
          <w:szCs w:val="24"/>
        </w:rPr>
        <w:t>, Rodriguez CA, Yin L, Saporta S, Chinratanapisit S, Hou W, Sleasman JW, Goodenow MM. Microbial translocation induces persistent macrophage activation unrelated to HIV-1 levels or T-cell activation following therapy. </w:t>
      </w:r>
      <w:r w:rsidRPr="00A30C58">
        <w:rPr>
          <w:rFonts w:ascii="Book Antiqua" w:eastAsia="宋体" w:hAnsi="Book Antiqua" w:cs="宋体"/>
          <w:i/>
          <w:iCs/>
          <w:color w:val="000000"/>
          <w:sz w:val="24"/>
          <w:szCs w:val="24"/>
        </w:rPr>
        <w:t>AIDS</w:t>
      </w:r>
      <w:r w:rsidRPr="00A30C58">
        <w:rPr>
          <w:rFonts w:ascii="Book Antiqua" w:eastAsia="宋体" w:hAnsi="Book Antiqua" w:cs="宋体"/>
          <w:color w:val="000000"/>
          <w:sz w:val="24"/>
          <w:szCs w:val="24"/>
        </w:rPr>
        <w:t> 2010; </w:t>
      </w:r>
      <w:r w:rsidRPr="00A30C58">
        <w:rPr>
          <w:rFonts w:ascii="Book Antiqua" w:eastAsia="宋体" w:hAnsi="Book Antiqua" w:cs="宋体"/>
          <w:b/>
          <w:bCs/>
          <w:color w:val="000000"/>
          <w:sz w:val="24"/>
          <w:szCs w:val="24"/>
        </w:rPr>
        <w:t>24</w:t>
      </w:r>
      <w:r w:rsidRPr="00A30C58">
        <w:rPr>
          <w:rFonts w:ascii="Book Antiqua" w:eastAsia="宋体" w:hAnsi="Book Antiqua" w:cs="宋体"/>
          <w:color w:val="000000"/>
          <w:sz w:val="24"/>
          <w:szCs w:val="24"/>
        </w:rPr>
        <w:t>: 1281-1290 [PMID: 20559035 DOI: 10.1097/QAD.0b013e328339e228]</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39 </w:t>
      </w:r>
      <w:r w:rsidRPr="00A30C58">
        <w:rPr>
          <w:rFonts w:ascii="Book Antiqua" w:eastAsia="宋体" w:hAnsi="Book Antiqua" w:cs="宋体"/>
          <w:b/>
          <w:bCs/>
          <w:color w:val="000000"/>
          <w:sz w:val="24"/>
          <w:szCs w:val="24"/>
        </w:rPr>
        <w:t>Kitchens RL</w:t>
      </w:r>
      <w:r w:rsidRPr="00A30C58">
        <w:rPr>
          <w:rFonts w:ascii="Book Antiqua" w:eastAsia="宋体" w:hAnsi="Book Antiqua" w:cs="宋体"/>
          <w:color w:val="000000"/>
          <w:sz w:val="24"/>
          <w:szCs w:val="24"/>
        </w:rPr>
        <w:t>, Thompson PA. Modulatory effects of sCD14 and LBP on LPS-host cell interactions. </w:t>
      </w:r>
      <w:r w:rsidRPr="00A30C58">
        <w:rPr>
          <w:rFonts w:ascii="Book Antiqua" w:eastAsia="宋体" w:hAnsi="Book Antiqua" w:cs="宋体"/>
          <w:i/>
          <w:iCs/>
          <w:color w:val="000000"/>
          <w:sz w:val="24"/>
          <w:szCs w:val="24"/>
        </w:rPr>
        <w:t>J Endotoxin Res</w:t>
      </w:r>
      <w:r w:rsidRPr="00A30C58">
        <w:rPr>
          <w:rFonts w:ascii="Book Antiqua" w:eastAsia="宋体" w:hAnsi="Book Antiqua" w:cs="宋体"/>
          <w:color w:val="000000"/>
          <w:sz w:val="24"/>
          <w:szCs w:val="24"/>
        </w:rPr>
        <w:t> 2005; </w:t>
      </w:r>
      <w:r w:rsidRPr="00A30C58">
        <w:rPr>
          <w:rFonts w:ascii="Book Antiqua" w:eastAsia="宋体" w:hAnsi="Book Antiqua" w:cs="宋体"/>
          <w:b/>
          <w:bCs/>
          <w:color w:val="000000"/>
          <w:sz w:val="24"/>
          <w:szCs w:val="24"/>
        </w:rPr>
        <w:t>11</w:t>
      </w:r>
      <w:r w:rsidRPr="00A30C58">
        <w:rPr>
          <w:rFonts w:ascii="Book Antiqua" w:eastAsia="宋体" w:hAnsi="Book Antiqua" w:cs="宋体"/>
          <w:color w:val="000000"/>
          <w:sz w:val="24"/>
          <w:szCs w:val="24"/>
        </w:rPr>
        <w:t>: 225-229 [PMID: 16176659]</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40 </w:t>
      </w:r>
      <w:r w:rsidRPr="00A30C58">
        <w:rPr>
          <w:rFonts w:ascii="Book Antiqua" w:eastAsia="宋体" w:hAnsi="Book Antiqua" w:cs="宋体"/>
          <w:b/>
          <w:bCs/>
          <w:color w:val="000000"/>
          <w:sz w:val="24"/>
          <w:szCs w:val="24"/>
        </w:rPr>
        <w:t>Funderburg N</w:t>
      </w:r>
      <w:r w:rsidRPr="00A30C58">
        <w:rPr>
          <w:rFonts w:ascii="Book Antiqua" w:eastAsia="宋体" w:hAnsi="Book Antiqua" w:cs="宋体"/>
          <w:color w:val="000000"/>
          <w:sz w:val="24"/>
          <w:szCs w:val="24"/>
        </w:rPr>
        <w:t>, Luciano AA, Jiang W, Rodriguez B, Sieg SF, Lederman MM. Toll-like receptor ligands induce human T cell activation and death, a model for HIV pathogenesis. </w:t>
      </w:r>
      <w:r w:rsidRPr="00A30C58">
        <w:rPr>
          <w:rFonts w:ascii="Book Antiqua" w:eastAsia="宋体" w:hAnsi="Book Antiqua" w:cs="宋体"/>
          <w:i/>
          <w:iCs/>
          <w:color w:val="000000"/>
          <w:sz w:val="24"/>
          <w:szCs w:val="24"/>
        </w:rPr>
        <w:t>PLoS One</w:t>
      </w:r>
      <w:r w:rsidRPr="00A30C58">
        <w:rPr>
          <w:rFonts w:ascii="Book Antiqua" w:eastAsia="宋体" w:hAnsi="Book Antiqua" w:cs="宋体"/>
          <w:color w:val="000000"/>
          <w:sz w:val="24"/>
          <w:szCs w:val="24"/>
        </w:rPr>
        <w:t> 2008; </w:t>
      </w:r>
      <w:r w:rsidRPr="00A30C58">
        <w:rPr>
          <w:rFonts w:ascii="Book Antiqua" w:eastAsia="宋体" w:hAnsi="Book Antiqua" w:cs="宋体"/>
          <w:b/>
          <w:bCs/>
          <w:color w:val="000000"/>
          <w:sz w:val="24"/>
          <w:szCs w:val="24"/>
        </w:rPr>
        <w:t>3</w:t>
      </w:r>
      <w:r w:rsidRPr="00A30C58">
        <w:rPr>
          <w:rFonts w:ascii="Book Antiqua" w:eastAsia="宋体" w:hAnsi="Book Antiqua" w:cs="宋体"/>
          <w:color w:val="000000"/>
          <w:sz w:val="24"/>
          <w:szCs w:val="24"/>
        </w:rPr>
        <w:t>: e1915 [PMID: 18382686 DOI: 10.1371/journal.pone.0001915]</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41 </w:t>
      </w:r>
      <w:r w:rsidRPr="00A30C58">
        <w:rPr>
          <w:rFonts w:ascii="Book Antiqua" w:eastAsia="宋体" w:hAnsi="Book Antiqua" w:cs="宋体"/>
          <w:b/>
          <w:bCs/>
          <w:color w:val="000000"/>
          <w:sz w:val="24"/>
          <w:szCs w:val="24"/>
        </w:rPr>
        <w:t>Brenchley JM</w:t>
      </w:r>
      <w:r w:rsidRPr="00A30C58">
        <w:rPr>
          <w:rFonts w:ascii="Book Antiqua" w:eastAsia="宋体" w:hAnsi="Book Antiqua" w:cs="宋体"/>
          <w:color w:val="000000"/>
          <w:sz w:val="24"/>
          <w:szCs w:val="24"/>
        </w:rPr>
        <w:t>, Price DA, Schacker TW, Asher TE, Silvestri G, Rao S, Kazzaz Z, Bornstein E, Lambotte O, Altmann D, Blazar BR, Rodriguez B, Teixeira-Johnson L, Landay A, Martin JN, Hecht FM, Picker LJ, Lederman MM, Deeks SG, Douek DC. Microbial translocation is a cause of systemic immune activation in chronic HIV infection. </w:t>
      </w:r>
      <w:r w:rsidRPr="00A30C58">
        <w:rPr>
          <w:rFonts w:ascii="Book Antiqua" w:eastAsia="宋体" w:hAnsi="Book Antiqua" w:cs="宋体"/>
          <w:i/>
          <w:iCs/>
          <w:color w:val="000000"/>
          <w:sz w:val="24"/>
          <w:szCs w:val="24"/>
        </w:rPr>
        <w:t>Nat Med</w:t>
      </w:r>
      <w:r w:rsidRPr="00A30C58">
        <w:rPr>
          <w:rFonts w:ascii="Book Antiqua" w:eastAsia="宋体" w:hAnsi="Book Antiqua" w:cs="宋体"/>
          <w:color w:val="000000"/>
          <w:sz w:val="24"/>
          <w:szCs w:val="24"/>
        </w:rPr>
        <w:t> 2006; </w:t>
      </w:r>
      <w:r w:rsidRPr="00A30C58">
        <w:rPr>
          <w:rFonts w:ascii="Book Antiqua" w:eastAsia="宋体" w:hAnsi="Book Antiqua" w:cs="宋体"/>
          <w:b/>
          <w:bCs/>
          <w:color w:val="000000"/>
          <w:sz w:val="24"/>
          <w:szCs w:val="24"/>
        </w:rPr>
        <w:t>12</w:t>
      </w:r>
      <w:r w:rsidRPr="00A30C58">
        <w:rPr>
          <w:rFonts w:ascii="Book Antiqua" w:eastAsia="宋体" w:hAnsi="Book Antiqua" w:cs="宋体"/>
          <w:color w:val="000000"/>
          <w:sz w:val="24"/>
          <w:szCs w:val="24"/>
        </w:rPr>
        <w:t>: 1365-1371 [PMID: 17115046 DOI: 10.1038/nm1511]</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42 </w:t>
      </w:r>
      <w:r w:rsidRPr="00A30C58">
        <w:rPr>
          <w:rFonts w:ascii="Book Antiqua" w:eastAsia="宋体" w:hAnsi="Book Antiqua" w:cs="宋体"/>
          <w:b/>
          <w:bCs/>
          <w:color w:val="000000"/>
          <w:sz w:val="24"/>
          <w:szCs w:val="24"/>
        </w:rPr>
        <w:t>Sandler NG</w:t>
      </w:r>
      <w:r w:rsidRPr="00A30C58">
        <w:rPr>
          <w:rFonts w:ascii="Book Antiqua" w:eastAsia="宋体" w:hAnsi="Book Antiqua" w:cs="宋体"/>
          <w:color w:val="000000"/>
          <w:sz w:val="24"/>
          <w:szCs w:val="24"/>
        </w:rPr>
        <w:t>, Wand H, Roque A, Law M, Nason MC, Nixon DE, Pedersen C, Ruxrungtham K, Lewin SR, Emery S, Neaton JD, Brenchley JM, Deeks SG, Sereti I, Douek DC. Plasma levels of soluble CD14 independently predict mortality in HIV infection. </w:t>
      </w:r>
      <w:r w:rsidRPr="00A30C58">
        <w:rPr>
          <w:rFonts w:ascii="Book Antiqua" w:eastAsia="宋体" w:hAnsi="Book Antiqua" w:cs="宋体"/>
          <w:i/>
          <w:iCs/>
          <w:color w:val="000000"/>
          <w:sz w:val="24"/>
          <w:szCs w:val="24"/>
        </w:rPr>
        <w:t>J Infect Dis</w:t>
      </w:r>
      <w:r w:rsidRPr="00A30C58">
        <w:rPr>
          <w:rFonts w:ascii="Book Antiqua" w:eastAsia="宋体" w:hAnsi="Book Antiqua" w:cs="宋体"/>
          <w:color w:val="000000"/>
          <w:sz w:val="24"/>
          <w:szCs w:val="24"/>
        </w:rPr>
        <w:t> 2011; </w:t>
      </w:r>
      <w:r w:rsidRPr="00A30C58">
        <w:rPr>
          <w:rFonts w:ascii="Book Antiqua" w:eastAsia="宋体" w:hAnsi="Book Antiqua" w:cs="宋体"/>
          <w:b/>
          <w:bCs/>
          <w:color w:val="000000"/>
          <w:sz w:val="24"/>
          <w:szCs w:val="24"/>
        </w:rPr>
        <w:t>203</w:t>
      </w:r>
      <w:r w:rsidRPr="00A30C58">
        <w:rPr>
          <w:rFonts w:ascii="Book Antiqua" w:eastAsia="宋体" w:hAnsi="Book Antiqua" w:cs="宋体"/>
          <w:color w:val="000000"/>
          <w:sz w:val="24"/>
          <w:szCs w:val="24"/>
        </w:rPr>
        <w:t>: 780-790 [PMID: 21252259 DOI: 10.1093/infdis/jiq118]</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43 </w:t>
      </w:r>
      <w:r w:rsidRPr="00A30C58">
        <w:rPr>
          <w:rFonts w:ascii="Book Antiqua" w:eastAsia="宋体" w:hAnsi="Book Antiqua" w:cs="宋体"/>
          <w:b/>
          <w:bCs/>
          <w:color w:val="000000"/>
          <w:sz w:val="24"/>
          <w:szCs w:val="24"/>
        </w:rPr>
        <w:t>El-Sadr WM</w:t>
      </w:r>
      <w:r w:rsidRPr="00A30C58">
        <w:rPr>
          <w:rFonts w:ascii="Book Antiqua" w:eastAsia="宋体" w:hAnsi="Book Antiqua" w:cs="宋体"/>
          <w:color w:val="000000"/>
          <w:sz w:val="24"/>
          <w:szCs w:val="24"/>
        </w:rPr>
        <w:t>, Lundgren J, Neaton JD, Gordin F, Abrams D, Arduino RC, Babiker A, Burman W, Clumeck N, Cohen CJ, Cohn D, Cooper D, Darbyshire J, Emery S, Fätkenheuer G, Gazzard B, Grund B, Hoy J, Klingman K, Losso M, Markowitz N, Neuhaus J, Phillips A, Rappoport C. CD4+ count-guided interruption of antiretroviral treatment. </w:t>
      </w:r>
      <w:r w:rsidRPr="00A30C58">
        <w:rPr>
          <w:rFonts w:ascii="Book Antiqua" w:eastAsia="宋体" w:hAnsi="Book Antiqua" w:cs="宋体"/>
          <w:i/>
          <w:iCs/>
          <w:color w:val="000000"/>
          <w:sz w:val="24"/>
          <w:szCs w:val="24"/>
        </w:rPr>
        <w:t>N Engl J Med</w:t>
      </w:r>
      <w:r w:rsidRPr="00A30C58">
        <w:rPr>
          <w:rFonts w:ascii="Book Antiqua" w:eastAsia="宋体" w:hAnsi="Book Antiqua" w:cs="宋体"/>
          <w:color w:val="000000"/>
          <w:sz w:val="24"/>
          <w:szCs w:val="24"/>
        </w:rPr>
        <w:t> 2006; </w:t>
      </w:r>
      <w:r w:rsidRPr="00A30C58">
        <w:rPr>
          <w:rFonts w:ascii="Book Antiqua" w:eastAsia="宋体" w:hAnsi="Book Antiqua" w:cs="宋体"/>
          <w:b/>
          <w:bCs/>
          <w:color w:val="000000"/>
          <w:sz w:val="24"/>
          <w:szCs w:val="24"/>
        </w:rPr>
        <w:t>355</w:t>
      </w:r>
      <w:r w:rsidRPr="00A30C58">
        <w:rPr>
          <w:rFonts w:ascii="Book Antiqua" w:eastAsia="宋体" w:hAnsi="Book Antiqua" w:cs="宋体"/>
          <w:color w:val="000000"/>
          <w:sz w:val="24"/>
          <w:szCs w:val="24"/>
        </w:rPr>
        <w:t>: 2283-2296 [PMID: 17135583 DOI: 10.1056/NEJMoa062360]</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lastRenderedPageBreak/>
        <w:t>44 </w:t>
      </w:r>
      <w:r w:rsidRPr="00A30C58">
        <w:rPr>
          <w:rFonts w:ascii="Book Antiqua" w:eastAsia="宋体" w:hAnsi="Book Antiqua" w:cs="宋体"/>
          <w:b/>
          <w:bCs/>
          <w:color w:val="000000"/>
          <w:sz w:val="24"/>
          <w:szCs w:val="24"/>
        </w:rPr>
        <w:t>Jiang W</w:t>
      </w:r>
      <w:r w:rsidRPr="00A30C58">
        <w:rPr>
          <w:rFonts w:ascii="Book Antiqua" w:eastAsia="宋体" w:hAnsi="Book Antiqua" w:cs="宋体"/>
          <w:color w:val="000000"/>
          <w:sz w:val="24"/>
          <w:szCs w:val="24"/>
        </w:rPr>
        <w:t>, Lederman MM, Hunt P, Sieg SF, Haley K, Rodriguez B, Landay A, Martin J, Sinclair E, Asher AI, Deeks SG, Douek DC, Brenchley JM. Plasma levels of bacterial DNA correlate with immune activation and the magnitude of immune restoration in persons with antiretroviral-treated HIV infection. </w:t>
      </w:r>
      <w:r w:rsidRPr="00A30C58">
        <w:rPr>
          <w:rFonts w:ascii="Book Antiqua" w:eastAsia="宋体" w:hAnsi="Book Antiqua" w:cs="宋体"/>
          <w:i/>
          <w:iCs/>
          <w:color w:val="000000"/>
          <w:sz w:val="24"/>
          <w:szCs w:val="24"/>
        </w:rPr>
        <w:t>J Infect Dis</w:t>
      </w:r>
      <w:r w:rsidRPr="00A30C58">
        <w:rPr>
          <w:rFonts w:ascii="Book Antiqua" w:eastAsia="宋体" w:hAnsi="Book Antiqua" w:cs="宋体"/>
          <w:color w:val="000000"/>
          <w:sz w:val="24"/>
          <w:szCs w:val="24"/>
        </w:rPr>
        <w:t> 2009; </w:t>
      </w:r>
      <w:r w:rsidRPr="00A30C58">
        <w:rPr>
          <w:rFonts w:ascii="Book Antiqua" w:eastAsia="宋体" w:hAnsi="Book Antiqua" w:cs="宋体"/>
          <w:b/>
          <w:bCs/>
          <w:color w:val="000000"/>
          <w:sz w:val="24"/>
          <w:szCs w:val="24"/>
        </w:rPr>
        <w:t>199</w:t>
      </w:r>
      <w:r w:rsidRPr="00A30C58">
        <w:rPr>
          <w:rFonts w:ascii="Book Antiqua" w:eastAsia="宋体" w:hAnsi="Book Antiqua" w:cs="宋体"/>
          <w:color w:val="000000"/>
          <w:sz w:val="24"/>
          <w:szCs w:val="24"/>
        </w:rPr>
        <w:t>: 1177-1185 [PMID: 19265479 DOI: 10.1086/597476]</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45 </w:t>
      </w:r>
      <w:r w:rsidRPr="00A30C58">
        <w:rPr>
          <w:rFonts w:ascii="Book Antiqua" w:eastAsia="宋体" w:hAnsi="Book Antiqua" w:cs="宋体"/>
          <w:b/>
          <w:bCs/>
          <w:color w:val="000000"/>
          <w:sz w:val="24"/>
          <w:szCs w:val="24"/>
        </w:rPr>
        <w:t>Cassol E</w:t>
      </w:r>
      <w:r w:rsidRPr="00A30C58">
        <w:rPr>
          <w:rFonts w:ascii="Book Antiqua" w:eastAsia="宋体" w:hAnsi="Book Antiqua" w:cs="宋体"/>
          <w:color w:val="000000"/>
          <w:sz w:val="24"/>
          <w:szCs w:val="24"/>
        </w:rPr>
        <w:t>, Malfeld S, Mahasha P, van der Merwe S, Cassol S, Seebregts C, Alfano M, Poli G, Rossouw T. Persistent microbial translocation and immune activation in HIV-1-infected South Africans receiving combination antiretroviral therapy. </w:t>
      </w:r>
      <w:r w:rsidRPr="00A30C58">
        <w:rPr>
          <w:rFonts w:ascii="Book Antiqua" w:eastAsia="宋体" w:hAnsi="Book Antiqua" w:cs="宋体"/>
          <w:i/>
          <w:iCs/>
          <w:color w:val="000000"/>
          <w:sz w:val="24"/>
          <w:szCs w:val="24"/>
        </w:rPr>
        <w:t>J Infect Dis</w:t>
      </w:r>
      <w:r w:rsidRPr="00A30C58">
        <w:rPr>
          <w:rFonts w:ascii="Book Antiqua" w:eastAsia="宋体" w:hAnsi="Book Antiqua" w:cs="宋体"/>
          <w:color w:val="000000"/>
          <w:sz w:val="24"/>
          <w:szCs w:val="24"/>
        </w:rPr>
        <w:t> 2010; </w:t>
      </w:r>
      <w:r w:rsidRPr="00A30C58">
        <w:rPr>
          <w:rFonts w:ascii="Book Antiqua" w:eastAsia="宋体" w:hAnsi="Book Antiqua" w:cs="宋体"/>
          <w:b/>
          <w:bCs/>
          <w:color w:val="000000"/>
          <w:sz w:val="24"/>
          <w:szCs w:val="24"/>
        </w:rPr>
        <w:t>202</w:t>
      </w:r>
      <w:r w:rsidRPr="00A30C58">
        <w:rPr>
          <w:rFonts w:ascii="Book Antiqua" w:eastAsia="宋体" w:hAnsi="Book Antiqua" w:cs="宋体"/>
          <w:color w:val="000000"/>
          <w:sz w:val="24"/>
          <w:szCs w:val="24"/>
        </w:rPr>
        <w:t>: 723-733 [PMID: 20629534 DOI: 10.1086/655229]</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46 </w:t>
      </w:r>
      <w:r w:rsidRPr="00A30C58">
        <w:rPr>
          <w:rFonts w:ascii="Book Antiqua" w:eastAsia="宋体" w:hAnsi="Book Antiqua" w:cs="宋体"/>
          <w:b/>
          <w:bCs/>
          <w:color w:val="000000"/>
          <w:sz w:val="24"/>
          <w:szCs w:val="24"/>
        </w:rPr>
        <w:t>Li Q</w:t>
      </w:r>
      <w:r w:rsidRPr="00A30C58">
        <w:rPr>
          <w:rFonts w:ascii="Book Antiqua" w:eastAsia="宋体" w:hAnsi="Book Antiqua" w:cs="宋体"/>
          <w:color w:val="000000"/>
          <w:sz w:val="24"/>
          <w:szCs w:val="24"/>
        </w:rPr>
        <w:t>, Estes JD, Duan L, Jessurun J, Pambuccian S, Forster C, Wietgrefe S, Zupancic M, Schacker T, Reilly C, Carlis JV, Haase AT. Simian immunodeficiency virus-induced intestinal cell apoptosis is the underlying mechanism of the regenerative enteropathy of early infection. </w:t>
      </w:r>
      <w:r w:rsidRPr="00A30C58">
        <w:rPr>
          <w:rFonts w:ascii="Book Antiqua" w:eastAsia="宋体" w:hAnsi="Book Antiqua" w:cs="宋体"/>
          <w:i/>
          <w:iCs/>
          <w:color w:val="000000"/>
          <w:sz w:val="24"/>
          <w:szCs w:val="24"/>
        </w:rPr>
        <w:t>J Infect Dis</w:t>
      </w:r>
      <w:r w:rsidRPr="00A30C58">
        <w:rPr>
          <w:rFonts w:ascii="Book Antiqua" w:eastAsia="宋体" w:hAnsi="Book Antiqua" w:cs="宋体"/>
          <w:color w:val="000000"/>
          <w:sz w:val="24"/>
          <w:szCs w:val="24"/>
        </w:rPr>
        <w:t> 2008; </w:t>
      </w:r>
      <w:r w:rsidRPr="00A30C58">
        <w:rPr>
          <w:rFonts w:ascii="Book Antiqua" w:eastAsia="宋体" w:hAnsi="Book Antiqua" w:cs="宋体"/>
          <w:b/>
          <w:bCs/>
          <w:color w:val="000000"/>
          <w:sz w:val="24"/>
          <w:szCs w:val="24"/>
        </w:rPr>
        <w:t>197</w:t>
      </w:r>
      <w:r w:rsidRPr="00A30C58">
        <w:rPr>
          <w:rFonts w:ascii="Book Antiqua" w:eastAsia="宋体" w:hAnsi="Book Antiqua" w:cs="宋体"/>
          <w:color w:val="000000"/>
          <w:sz w:val="24"/>
          <w:szCs w:val="24"/>
        </w:rPr>
        <w:t>: 420-429 [PMID: 18199035 DOI: 10.1086/525046]</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47 </w:t>
      </w:r>
      <w:r w:rsidRPr="00A30C58">
        <w:rPr>
          <w:rFonts w:ascii="Book Antiqua" w:eastAsia="宋体" w:hAnsi="Book Antiqua" w:cs="宋体"/>
          <w:b/>
          <w:bCs/>
          <w:color w:val="000000"/>
          <w:sz w:val="24"/>
          <w:szCs w:val="24"/>
        </w:rPr>
        <w:t>Estes JD</w:t>
      </w:r>
      <w:r w:rsidRPr="00A30C58">
        <w:rPr>
          <w:rFonts w:ascii="Book Antiqua" w:eastAsia="宋体" w:hAnsi="Book Antiqua" w:cs="宋体"/>
          <w:color w:val="000000"/>
          <w:sz w:val="24"/>
          <w:szCs w:val="24"/>
        </w:rPr>
        <w:t>, Harris LD, Klatt NR, Tabb B, Pittaluga S, Paiardini M, Barclay GR, Smedley J, Pung R, Oliveira KM, Hirsch VM, Silvestri G, Douek DC, Miller CJ, Haase AT, Lifson J, Brenchley JM. Damaged intestinal epithelial integrity linked to microbial translocation in pathogenic simian immunodeficiency virus infections. </w:t>
      </w:r>
      <w:r w:rsidRPr="00A30C58">
        <w:rPr>
          <w:rFonts w:ascii="Book Antiqua" w:eastAsia="宋体" w:hAnsi="Book Antiqua" w:cs="宋体"/>
          <w:i/>
          <w:iCs/>
          <w:color w:val="000000"/>
          <w:sz w:val="24"/>
          <w:szCs w:val="24"/>
        </w:rPr>
        <w:t>PLoS Pathog</w:t>
      </w:r>
      <w:r w:rsidRPr="00A30C58">
        <w:rPr>
          <w:rFonts w:ascii="Book Antiqua" w:eastAsia="宋体" w:hAnsi="Book Antiqua" w:cs="宋体"/>
          <w:color w:val="000000"/>
          <w:sz w:val="24"/>
          <w:szCs w:val="24"/>
        </w:rPr>
        <w:t> 2010; </w:t>
      </w:r>
      <w:r w:rsidRPr="00A30C58">
        <w:rPr>
          <w:rFonts w:ascii="Book Antiqua" w:eastAsia="宋体" w:hAnsi="Book Antiqua" w:cs="宋体"/>
          <w:b/>
          <w:bCs/>
          <w:color w:val="000000"/>
          <w:sz w:val="24"/>
          <w:szCs w:val="24"/>
        </w:rPr>
        <w:t>6</w:t>
      </w:r>
      <w:r w:rsidRPr="00A30C58">
        <w:rPr>
          <w:rFonts w:ascii="Book Antiqua" w:eastAsia="宋体" w:hAnsi="Book Antiqua" w:cs="宋体"/>
          <w:color w:val="000000"/>
          <w:sz w:val="24"/>
          <w:szCs w:val="24"/>
        </w:rPr>
        <w:t>: e1001052 [PMID: 20808901 DOI: 10.1371/journal.ppat]</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48 </w:t>
      </w:r>
      <w:r w:rsidRPr="00A30C58">
        <w:rPr>
          <w:rFonts w:ascii="Book Antiqua" w:eastAsia="宋体" w:hAnsi="Book Antiqua" w:cs="宋体"/>
          <w:b/>
          <w:bCs/>
          <w:color w:val="000000"/>
          <w:sz w:val="24"/>
          <w:szCs w:val="24"/>
        </w:rPr>
        <w:t>Lee PI</w:t>
      </w:r>
      <w:r w:rsidRPr="00A30C58">
        <w:rPr>
          <w:rFonts w:ascii="Book Antiqua" w:eastAsia="宋体" w:hAnsi="Book Antiqua" w:cs="宋体"/>
          <w:color w:val="000000"/>
          <w:sz w:val="24"/>
          <w:szCs w:val="24"/>
        </w:rPr>
        <w:t>, Ciccone EJ, Read SW, Asher A, Pitts R, Douek DC, Brenchley JM, Sereti I. Evidence for translocation of microbial products in patients with idiopathic CD4 lymphocytopenia. </w:t>
      </w:r>
      <w:r w:rsidRPr="00A30C58">
        <w:rPr>
          <w:rFonts w:ascii="Book Antiqua" w:eastAsia="宋体" w:hAnsi="Book Antiqua" w:cs="宋体"/>
          <w:i/>
          <w:iCs/>
          <w:color w:val="000000"/>
          <w:sz w:val="24"/>
          <w:szCs w:val="24"/>
        </w:rPr>
        <w:t>J Infect Dis</w:t>
      </w:r>
      <w:r w:rsidRPr="00A30C58">
        <w:rPr>
          <w:rFonts w:ascii="Book Antiqua" w:eastAsia="宋体" w:hAnsi="Book Antiqua" w:cs="宋体"/>
          <w:color w:val="000000"/>
          <w:sz w:val="24"/>
          <w:szCs w:val="24"/>
        </w:rPr>
        <w:t> 2009; </w:t>
      </w:r>
      <w:r w:rsidRPr="00A30C58">
        <w:rPr>
          <w:rFonts w:ascii="Book Antiqua" w:eastAsia="宋体" w:hAnsi="Book Antiqua" w:cs="宋体"/>
          <w:b/>
          <w:bCs/>
          <w:color w:val="000000"/>
          <w:sz w:val="24"/>
          <w:szCs w:val="24"/>
        </w:rPr>
        <w:t>199</w:t>
      </w:r>
      <w:r w:rsidRPr="00A30C58">
        <w:rPr>
          <w:rFonts w:ascii="Book Antiqua" w:eastAsia="宋体" w:hAnsi="Book Antiqua" w:cs="宋体"/>
          <w:color w:val="000000"/>
          <w:sz w:val="24"/>
          <w:szCs w:val="24"/>
        </w:rPr>
        <w:t>: 1664-1670 [PMID: 19432548 DOI: 10.1086/598953]</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49 </w:t>
      </w:r>
      <w:r w:rsidRPr="00A30C58">
        <w:rPr>
          <w:rFonts w:ascii="Book Antiqua" w:eastAsia="宋体" w:hAnsi="Book Antiqua" w:cs="宋体"/>
          <w:b/>
          <w:bCs/>
          <w:color w:val="000000"/>
          <w:sz w:val="24"/>
          <w:szCs w:val="24"/>
        </w:rPr>
        <w:t>Baroncelli S</w:t>
      </w:r>
      <w:r w:rsidRPr="00A30C58">
        <w:rPr>
          <w:rFonts w:ascii="Book Antiqua" w:eastAsia="宋体" w:hAnsi="Book Antiqua" w:cs="宋体"/>
          <w:color w:val="000000"/>
          <w:sz w:val="24"/>
          <w:szCs w:val="24"/>
        </w:rPr>
        <w:t>, Galluzzo CM, Pirillo MF, Mancini MG, Weimer LE, Andreotti M, Amici R, Vella S, Giuliano M, Palmisano L. Microbial translocation is associated with residual viral replication in HAART-treated HIV+ subjects with &amp; lt; 50copies/ml HIV-1 RNA. </w:t>
      </w:r>
      <w:r w:rsidRPr="00A30C58">
        <w:rPr>
          <w:rFonts w:ascii="Book Antiqua" w:eastAsia="宋体" w:hAnsi="Book Antiqua" w:cs="宋体"/>
          <w:i/>
          <w:iCs/>
          <w:color w:val="000000"/>
          <w:sz w:val="24"/>
          <w:szCs w:val="24"/>
        </w:rPr>
        <w:t>J Clin Virol</w:t>
      </w:r>
      <w:r w:rsidRPr="00A30C58">
        <w:rPr>
          <w:rFonts w:ascii="Book Antiqua" w:eastAsia="宋体" w:hAnsi="Book Antiqua" w:cs="宋体"/>
          <w:color w:val="000000"/>
          <w:sz w:val="24"/>
          <w:szCs w:val="24"/>
        </w:rPr>
        <w:t> 2009; </w:t>
      </w:r>
      <w:r w:rsidRPr="00A30C58">
        <w:rPr>
          <w:rFonts w:ascii="Book Antiqua" w:eastAsia="宋体" w:hAnsi="Book Antiqua" w:cs="宋体"/>
          <w:b/>
          <w:bCs/>
          <w:color w:val="000000"/>
          <w:sz w:val="24"/>
          <w:szCs w:val="24"/>
        </w:rPr>
        <w:t>46</w:t>
      </w:r>
      <w:r w:rsidRPr="00A30C58">
        <w:rPr>
          <w:rFonts w:ascii="Book Antiqua" w:eastAsia="宋体" w:hAnsi="Book Antiqua" w:cs="宋体"/>
          <w:color w:val="000000"/>
          <w:sz w:val="24"/>
          <w:szCs w:val="24"/>
        </w:rPr>
        <w:t>: 367-370 [PMID: 19782638 DOI: 10.1016/j.jcv.2009.09.011]</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50 </w:t>
      </w:r>
      <w:r w:rsidRPr="00A30C58">
        <w:rPr>
          <w:rFonts w:ascii="Book Antiqua" w:eastAsia="宋体" w:hAnsi="Book Antiqua" w:cs="宋体"/>
          <w:b/>
          <w:bCs/>
          <w:color w:val="000000"/>
          <w:sz w:val="24"/>
          <w:szCs w:val="24"/>
        </w:rPr>
        <w:t>Reus S</w:t>
      </w:r>
      <w:r w:rsidRPr="00A30C58">
        <w:rPr>
          <w:rFonts w:ascii="Book Antiqua" w:eastAsia="宋体" w:hAnsi="Book Antiqua" w:cs="宋体"/>
          <w:color w:val="000000"/>
          <w:sz w:val="24"/>
          <w:szCs w:val="24"/>
        </w:rPr>
        <w:t>, Portilla J, Sánchez-Payá J, Giner L, Francés R, Such J, Boix V, Merino E, Gimeno A. Low-level HIV viremia is associated with microbial translocation and inflammation. </w:t>
      </w:r>
      <w:r w:rsidRPr="00A30C58">
        <w:rPr>
          <w:rFonts w:ascii="Book Antiqua" w:eastAsia="宋体" w:hAnsi="Book Antiqua" w:cs="宋体"/>
          <w:i/>
          <w:iCs/>
          <w:color w:val="000000"/>
          <w:sz w:val="24"/>
          <w:szCs w:val="24"/>
        </w:rPr>
        <w:t>J Acquir Immune Defic Syndr</w:t>
      </w:r>
      <w:r w:rsidRPr="00A30C58">
        <w:rPr>
          <w:rFonts w:ascii="Book Antiqua" w:eastAsia="宋体" w:hAnsi="Book Antiqua" w:cs="宋体"/>
          <w:color w:val="000000"/>
          <w:sz w:val="24"/>
          <w:szCs w:val="24"/>
        </w:rPr>
        <w:t> 2013; </w:t>
      </w:r>
      <w:r w:rsidRPr="00A30C58">
        <w:rPr>
          <w:rFonts w:ascii="Book Antiqua" w:eastAsia="宋体" w:hAnsi="Book Antiqua" w:cs="宋体"/>
          <w:b/>
          <w:bCs/>
          <w:color w:val="000000"/>
          <w:sz w:val="24"/>
          <w:szCs w:val="24"/>
        </w:rPr>
        <w:t>62</w:t>
      </w:r>
      <w:r w:rsidRPr="00A30C58">
        <w:rPr>
          <w:rFonts w:ascii="Book Antiqua" w:eastAsia="宋体" w:hAnsi="Book Antiqua" w:cs="宋体"/>
          <w:color w:val="000000"/>
          <w:sz w:val="24"/>
          <w:szCs w:val="24"/>
        </w:rPr>
        <w:t>: 129-134 [PMID: 23018379 DOI: 10.1097/QAI.0b013e3182745ab0]</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51 </w:t>
      </w:r>
      <w:r w:rsidRPr="00A30C58">
        <w:rPr>
          <w:rFonts w:ascii="Book Antiqua" w:eastAsia="宋体" w:hAnsi="Book Antiqua" w:cs="宋体"/>
          <w:b/>
          <w:bCs/>
          <w:color w:val="000000"/>
          <w:sz w:val="24"/>
          <w:szCs w:val="24"/>
        </w:rPr>
        <w:t>d'Ettorre G</w:t>
      </w:r>
      <w:r w:rsidRPr="00A30C58">
        <w:rPr>
          <w:rFonts w:ascii="Book Antiqua" w:eastAsia="宋体" w:hAnsi="Book Antiqua" w:cs="宋体"/>
          <w:color w:val="000000"/>
          <w:sz w:val="24"/>
          <w:szCs w:val="24"/>
        </w:rPr>
        <w:t xml:space="preserve">, Paiardini M, Zaffiri L, Andreotti M, Ceccarelli G, Rizza C, Indinnimeo M, Vella S, Mastroianni CM, Silvestri G, Vullo V. HIV persistence in the gut mucosa of HIV-infected subjects undergoing antiretroviral therapy correlates with immune activation and </w:t>
      </w:r>
      <w:r w:rsidRPr="00A30C58">
        <w:rPr>
          <w:rFonts w:ascii="Book Antiqua" w:eastAsia="宋体" w:hAnsi="Book Antiqua" w:cs="宋体"/>
          <w:color w:val="000000"/>
          <w:sz w:val="24"/>
          <w:szCs w:val="24"/>
        </w:rPr>
        <w:lastRenderedPageBreak/>
        <w:t>increased levels of LPS. </w:t>
      </w:r>
      <w:r w:rsidRPr="00A30C58">
        <w:rPr>
          <w:rFonts w:ascii="Book Antiqua" w:eastAsia="宋体" w:hAnsi="Book Antiqua" w:cs="宋体"/>
          <w:i/>
          <w:iCs/>
          <w:color w:val="000000"/>
          <w:sz w:val="24"/>
          <w:szCs w:val="24"/>
        </w:rPr>
        <w:t>Curr HIV Res</w:t>
      </w:r>
      <w:r w:rsidRPr="00A30C58">
        <w:rPr>
          <w:rFonts w:ascii="Book Antiqua" w:eastAsia="宋体" w:hAnsi="Book Antiqua" w:cs="宋体"/>
          <w:color w:val="000000"/>
          <w:sz w:val="24"/>
          <w:szCs w:val="24"/>
        </w:rPr>
        <w:t> 2011; </w:t>
      </w:r>
      <w:r w:rsidRPr="00A30C58">
        <w:rPr>
          <w:rFonts w:ascii="Book Antiqua" w:eastAsia="宋体" w:hAnsi="Book Antiqua" w:cs="宋体"/>
          <w:b/>
          <w:bCs/>
          <w:color w:val="000000"/>
          <w:sz w:val="24"/>
          <w:szCs w:val="24"/>
        </w:rPr>
        <w:t>9</w:t>
      </w:r>
      <w:r w:rsidRPr="00A30C58">
        <w:rPr>
          <w:rFonts w:ascii="Book Antiqua" w:eastAsia="宋体" w:hAnsi="Book Antiqua" w:cs="宋体"/>
          <w:color w:val="000000"/>
          <w:sz w:val="24"/>
          <w:szCs w:val="24"/>
        </w:rPr>
        <w:t>: 148-153 [PMID: 21457131 DOI: 10.2174/157016211795945296]</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52 </w:t>
      </w:r>
      <w:r w:rsidRPr="00A30C58">
        <w:rPr>
          <w:rFonts w:ascii="Book Antiqua" w:eastAsia="宋体" w:hAnsi="Book Antiqua" w:cs="宋体"/>
          <w:b/>
          <w:bCs/>
          <w:color w:val="000000"/>
          <w:sz w:val="24"/>
          <w:szCs w:val="24"/>
        </w:rPr>
        <w:t>Thompson MA</w:t>
      </w:r>
      <w:r w:rsidRPr="00A30C58">
        <w:rPr>
          <w:rFonts w:ascii="Book Antiqua" w:eastAsia="宋体" w:hAnsi="Book Antiqua" w:cs="宋体"/>
          <w:color w:val="000000"/>
          <w:sz w:val="24"/>
          <w:szCs w:val="24"/>
        </w:rPr>
        <w:t>, Aberg JA, Cahn P, Montaner JS, Rizzardini G, Telenti A, Gatell JM, Günthard HF, Hammer SM, Hirsch MS, Jacobsen DM, Reiss P, Richman DD, Volberding PA, Yeni P, Schooley RT. Antiretroviral treatment of adult HIV infection: 2010 recommendations of the International AIDS Society-USA panel. </w:t>
      </w:r>
      <w:r w:rsidRPr="00A30C58">
        <w:rPr>
          <w:rFonts w:ascii="Book Antiqua" w:eastAsia="宋体" w:hAnsi="Book Antiqua" w:cs="宋体"/>
          <w:i/>
          <w:iCs/>
          <w:color w:val="000000"/>
          <w:sz w:val="24"/>
          <w:szCs w:val="24"/>
        </w:rPr>
        <w:t>JAMA</w:t>
      </w:r>
      <w:r w:rsidRPr="00A30C58">
        <w:rPr>
          <w:rFonts w:ascii="Book Antiqua" w:eastAsia="宋体" w:hAnsi="Book Antiqua" w:cs="宋体"/>
          <w:color w:val="000000"/>
          <w:sz w:val="24"/>
          <w:szCs w:val="24"/>
        </w:rPr>
        <w:t> 2010; </w:t>
      </w:r>
      <w:r w:rsidRPr="00A30C58">
        <w:rPr>
          <w:rFonts w:ascii="Book Antiqua" w:eastAsia="宋体" w:hAnsi="Book Antiqua" w:cs="宋体"/>
          <w:b/>
          <w:bCs/>
          <w:color w:val="000000"/>
          <w:sz w:val="24"/>
          <w:szCs w:val="24"/>
        </w:rPr>
        <w:t>304</w:t>
      </w:r>
      <w:r w:rsidRPr="00A30C58">
        <w:rPr>
          <w:rFonts w:ascii="Book Antiqua" w:eastAsia="宋体" w:hAnsi="Book Antiqua" w:cs="宋体"/>
          <w:color w:val="000000"/>
          <w:sz w:val="24"/>
          <w:szCs w:val="24"/>
        </w:rPr>
        <w:t>: 321-333 [PMID: 20639566 DOI: 10.1001/jama.2010.1004]</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53 </w:t>
      </w:r>
      <w:r w:rsidRPr="00A30C58">
        <w:rPr>
          <w:rFonts w:ascii="Book Antiqua" w:eastAsia="宋体" w:hAnsi="Book Antiqua" w:cs="宋体"/>
          <w:b/>
          <w:bCs/>
          <w:color w:val="000000"/>
          <w:sz w:val="24"/>
          <w:szCs w:val="24"/>
        </w:rPr>
        <w:t>Palmer S</w:t>
      </w:r>
      <w:r w:rsidRPr="00A30C58">
        <w:rPr>
          <w:rFonts w:ascii="Book Antiqua" w:eastAsia="宋体" w:hAnsi="Book Antiqua" w:cs="宋体"/>
          <w:color w:val="000000"/>
          <w:sz w:val="24"/>
          <w:szCs w:val="24"/>
        </w:rPr>
        <w:t>. Advances in detection and monitoring of plasma viremia in HIV-infected individuals receiving antiretroviral therapy. </w:t>
      </w:r>
      <w:r w:rsidRPr="00A30C58">
        <w:rPr>
          <w:rFonts w:ascii="Book Antiqua" w:eastAsia="宋体" w:hAnsi="Book Antiqua" w:cs="宋体"/>
          <w:i/>
          <w:iCs/>
          <w:color w:val="000000"/>
          <w:sz w:val="24"/>
          <w:szCs w:val="24"/>
        </w:rPr>
        <w:t>Curr Opin HIV AIDS</w:t>
      </w:r>
      <w:r w:rsidRPr="00A30C58">
        <w:rPr>
          <w:rFonts w:ascii="Book Antiqua" w:eastAsia="宋体" w:hAnsi="Book Antiqua" w:cs="宋体"/>
          <w:color w:val="000000"/>
          <w:sz w:val="24"/>
          <w:szCs w:val="24"/>
        </w:rPr>
        <w:t> 2013; </w:t>
      </w:r>
      <w:r w:rsidRPr="00A30C58">
        <w:rPr>
          <w:rFonts w:ascii="Book Antiqua" w:eastAsia="宋体" w:hAnsi="Book Antiqua" w:cs="宋体"/>
          <w:b/>
          <w:bCs/>
          <w:color w:val="000000"/>
          <w:sz w:val="24"/>
          <w:szCs w:val="24"/>
        </w:rPr>
        <w:t>8</w:t>
      </w:r>
      <w:r w:rsidRPr="00A30C58">
        <w:rPr>
          <w:rFonts w:ascii="Book Antiqua" w:eastAsia="宋体" w:hAnsi="Book Antiqua" w:cs="宋体"/>
          <w:color w:val="000000"/>
          <w:sz w:val="24"/>
          <w:szCs w:val="24"/>
        </w:rPr>
        <w:t>: 87-92 [PMID: 23314906 DOI: 10.1097/COH.0b013e32835d80af]</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54 </w:t>
      </w:r>
      <w:r w:rsidRPr="00A30C58">
        <w:rPr>
          <w:rFonts w:ascii="Book Antiqua" w:eastAsia="宋体" w:hAnsi="Book Antiqua" w:cs="宋体"/>
          <w:b/>
          <w:bCs/>
          <w:color w:val="000000"/>
          <w:sz w:val="24"/>
          <w:szCs w:val="24"/>
        </w:rPr>
        <w:t>Masquelier B</w:t>
      </w:r>
      <w:r w:rsidRPr="00A30C58">
        <w:rPr>
          <w:rFonts w:ascii="Book Antiqua" w:eastAsia="宋体" w:hAnsi="Book Antiqua" w:cs="宋体"/>
          <w:color w:val="000000"/>
          <w:sz w:val="24"/>
          <w:szCs w:val="24"/>
        </w:rPr>
        <w:t>, Pereira E, Peytavin G, Descamps D, Reynes J, Verdon R, Fleury H, Garraffo R, Chêne G, Raffi F, Brun-Vézinet F. Intermittent viremia during first-line, protease inhibitors-containing therapy: significance and relationship with drug resistance. </w:t>
      </w:r>
      <w:r w:rsidRPr="00A30C58">
        <w:rPr>
          <w:rFonts w:ascii="Book Antiqua" w:eastAsia="宋体" w:hAnsi="Book Antiqua" w:cs="宋体"/>
          <w:i/>
          <w:iCs/>
          <w:color w:val="000000"/>
          <w:sz w:val="24"/>
          <w:szCs w:val="24"/>
        </w:rPr>
        <w:t>J Clin Virol</w:t>
      </w:r>
      <w:r w:rsidRPr="00A30C58">
        <w:rPr>
          <w:rFonts w:ascii="Book Antiqua" w:eastAsia="宋体" w:hAnsi="Book Antiqua" w:cs="宋体"/>
          <w:color w:val="000000"/>
          <w:sz w:val="24"/>
          <w:szCs w:val="24"/>
        </w:rPr>
        <w:t> 2005; </w:t>
      </w:r>
      <w:r w:rsidRPr="00A30C58">
        <w:rPr>
          <w:rFonts w:ascii="Book Antiqua" w:eastAsia="宋体" w:hAnsi="Book Antiqua" w:cs="宋体"/>
          <w:b/>
          <w:bCs/>
          <w:color w:val="000000"/>
          <w:sz w:val="24"/>
          <w:szCs w:val="24"/>
        </w:rPr>
        <w:t>33</w:t>
      </w:r>
      <w:r w:rsidRPr="00A30C58">
        <w:rPr>
          <w:rFonts w:ascii="Book Antiqua" w:eastAsia="宋体" w:hAnsi="Book Antiqua" w:cs="宋体"/>
          <w:color w:val="000000"/>
          <w:sz w:val="24"/>
          <w:szCs w:val="24"/>
        </w:rPr>
        <w:t>: 75-78 [PMID: 15797369 DOI: 10.1016/j.jcv.2004.11.012]</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55 </w:t>
      </w:r>
      <w:r w:rsidRPr="00A30C58">
        <w:rPr>
          <w:rFonts w:ascii="Book Antiqua" w:eastAsia="宋体" w:hAnsi="Book Antiqua" w:cs="宋体"/>
          <w:b/>
          <w:bCs/>
          <w:color w:val="000000"/>
          <w:sz w:val="24"/>
          <w:szCs w:val="24"/>
        </w:rPr>
        <w:t>Doyle T</w:t>
      </w:r>
      <w:r w:rsidRPr="00A30C58">
        <w:rPr>
          <w:rFonts w:ascii="Book Antiqua" w:eastAsia="宋体" w:hAnsi="Book Antiqua" w:cs="宋体"/>
          <w:color w:val="000000"/>
          <w:sz w:val="24"/>
          <w:szCs w:val="24"/>
        </w:rPr>
        <w:t>, Geretti AM. Low-level viraemia on HAART: significance and management. </w:t>
      </w:r>
      <w:r w:rsidRPr="00A30C58">
        <w:rPr>
          <w:rFonts w:ascii="Book Antiqua" w:eastAsia="宋体" w:hAnsi="Book Antiqua" w:cs="宋体"/>
          <w:i/>
          <w:iCs/>
          <w:color w:val="000000"/>
          <w:sz w:val="24"/>
          <w:szCs w:val="24"/>
        </w:rPr>
        <w:t>Curr Opin Infect Dis</w:t>
      </w:r>
      <w:r w:rsidRPr="00A30C58">
        <w:rPr>
          <w:rFonts w:ascii="Book Antiqua" w:eastAsia="宋体" w:hAnsi="Book Antiqua" w:cs="宋体"/>
          <w:color w:val="000000"/>
          <w:sz w:val="24"/>
          <w:szCs w:val="24"/>
        </w:rPr>
        <w:t> 2012; </w:t>
      </w:r>
      <w:r w:rsidRPr="00A30C58">
        <w:rPr>
          <w:rFonts w:ascii="Book Antiqua" w:eastAsia="宋体" w:hAnsi="Book Antiqua" w:cs="宋体"/>
          <w:b/>
          <w:bCs/>
          <w:color w:val="000000"/>
          <w:sz w:val="24"/>
          <w:szCs w:val="24"/>
        </w:rPr>
        <w:t>25</w:t>
      </w:r>
      <w:r w:rsidRPr="00A30C58">
        <w:rPr>
          <w:rFonts w:ascii="Book Antiqua" w:eastAsia="宋体" w:hAnsi="Book Antiqua" w:cs="宋体"/>
          <w:color w:val="000000"/>
          <w:sz w:val="24"/>
          <w:szCs w:val="24"/>
        </w:rPr>
        <w:t>: 17-25 [PMID: 22156900 DOI: 10.1097/QCO.0b013e32834ef5d9]</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56 </w:t>
      </w:r>
      <w:r w:rsidRPr="00A30C58">
        <w:rPr>
          <w:rFonts w:ascii="Book Antiqua" w:eastAsia="宋体" w:hAnsi="Book Antiqua" w:cs="宋体"/>
          <w:b/>
          <w:bCs/>
          <w:color w:val="000000"/>
          <w:sz w:val="24"/>
          <w:szCs w:val="24"/>
        </w:rPr>
        <w:t>Castro P</w:t>
      </w:r>
      <w:r w:rsidRPr="00A30C58">
        <w:rPr>
          <w:rFonts w:ascii="Book Antiqua" w:eastAsia="宋体" w:hAnsi="Book Antiqua" w:cs="宋体"/>
          <w:color w:val="000000"/>
          <w:sz w:val="24"/>
          <w:szCs w:val="24"/>
        </w:rPr>
        <w:t>, Plana M, González R, López A, Vilella A, Nicolas JM, Gallart T, Pumarola T, Bayas JM, Gatell JM, García F. Influence of episodes of intermittent viremia ("blips") on immune responses and viral load rebound in successfully treated HIV-infected patients. </w:t>
      </w:r>
      <w:r w:rsidRPr="00A30C58">
        <w:rPr>
          <w:rFonts w:ascii="Book Antiqua" w:eastAsia="宋体" w:hAnsi="Book Antiqua" w:cs="宋体"/>
          <w:i/>
          <w:iCs/>
          <w:color w:val="000000"/>
          <w:sz w:val="24"/>
          <w:szCs w:val="24"/>
        </w:rPr>
        <w:t>AIDS Res Hum Retroviruses</w:t>
      </w:r>
      <w:r w:rsidRPr="00A30C58">
        <w:rPr>
          <w:rFonts w:ascii="Book Antiqua" w:eastAsia="宋体" w:hAnsi="Book Antiqua" w:cs="宋体"/>
          <w:color w:val="000000"/>
          <w:sz w:val="24"/>
          <w:szCs w:val="24"/>
        </w:rPr>
        <w:t> 2013; </w:t>
      </w:r>
      <w:r w:rsidRPr="00A30C58">
        <w:rPr>
          <w:rFonts w:ascii="Book Antiqua" w:eastAsia="宋体" w:hAnsi="Book Antiqua" w:cs="宋体"/>
          <w:b/>
          <w:bCs/>
          <w:color w:val="000000"/>
          <w:sz w:val="24"/>
          <w:szCs w:val="24"/>
        </w:rPr>
        <w:t>29</w:t>
      </w:r>
      <w:r w:rsidRPr="00A30C58">
        <w:rPr>
          <w:rFonts w:ascii="Book Antiqua" w:eastAsia="宋体" w:hAnsi="Book Antiqua" w:cs="宋体"/>
          <w:color w:val="000000"/>
          <w:sz w:val="24"/>
          <w:szCs w:val="24"/>
        </w:rPr>
        <w:t>: 68-76 [PMID: 23121249 DOI: 10.1089/AIDS]</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57 </w:t>
      </w:r>
      <w:r w:rsidRPr="00A30C58">
        <w:rPr>
          <w:rFonts w:ascii="Book Antiqua" w:eastAsia="宋体" w:hAnsi="Book Antiqua" w:cs="宋体"/>
          <w:b/>
          <w:bCs/>
          <w:color w:val="000000"/>
          <w:sz w:val="24"/>
          <w:szCs w:val="24"/>
        </w:rPr>
        <w:t>Sklar PA</w:t>
      </w:r>
      <w:r w:rsidRPr="00A30C58">
        <w:rPr>
          <w:rFonts w:ascii="Book Antiqua" w:eastAsia="宋体" w:hAnsi="Book Antiqua" w:cs="宋体"/>
          <w:color w:val="000000"/>
          <w:sz w:val="24"/>
          <w:szCs w:val="24"/>
        </w:rPr>
        <w:t>, Ward DJ, Baker RK, Wood KC, Gafoor Z, Alzola CF, Moorman AC, Holmberg SD. Prevalence and clinical correlates of HIV viremia ('blips') in patients with previous suppression below the limits of quantification. </w:t>
      </w:r>
      <w:r w:rsidRPr="00A30C58">
        <w:rPr>
          <w:rFonts w:ascii="Book Antiqua" w:eastAsia="宋体" w:hAnsi="Book Antiqua" w:cs="宋体"/>
          <w:i/>
          <w:iCs/>
          <w:color w:val="000000"/>
          <w:sz w:val="24"/>
          <w:szCs w:val="24"/>
        </w:rPr>
        <w:t>AIDS</w:t>
      </w:r>
      <w:r w:rsidRPr="00A30C58">
        <w:rPr>
          <w:rFonts w:ascii="Book Antiqua" w:eastAsia="宋体" w:hAnsi="Book Antiqua" w:cs="宋体"/>
          <w:color w:val="000000"/>
          <w:sz w:val="24"/>
          <w:szCs w:val="24"/>
        </w:rPr>
        <w:t> 2002; </w:t>
      </w:r>
      <w:r w:rsidRPr="00A30C58">
        <w:rPr>
          <w:rFonts w:ascii="Book Antiqua" w:eastAsia="宋体" w:hAnsi="Book Antiqua" w:cs="宋体"/>
          <w:b/>
          <w:bCs/>
          <w:color w:val="000000"/>
          <w:sz w:val="24"/>
          <w:szCs w:val="24"/>
        </w:rPr>
        <w:t>16</w:t>
      </w:r>
      <w:r w:rsidRPr="00A30C58">
        <w:rPr>
          <w:rFonts w:ascii="Book Antiqua" w:eastAsia="宋体" w:hAnsi="Book Antiqua" w:cs="宋体"/>
          <w:color w:val="000000"/>
          <w:sz w:val="24"/>
          <w:szCs w:val="24"/>
        </w:rPr>
        <w:t>: 2035-2041 [PMID: 12370502 DOI: 10.1097/00002030-200210180-00008]</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58 </w:t>
      </w:r>
      <w:r w:rsidRPr="00A30C58">
        <w:rPr>
          <w:rFonts w:ascii="Book Antiqua" w:eastAsia="宋体" w:hAnsi="Book Antiqua" w:cs="宋体"/>
          <w:b/>
          <w:bCs/>
          <w:color w:val="000000"/>
          <w:sz w:val="24"/>
          <w:szCs w:val="24"/>
        </w:rPr>
        <w:t>Havlir DV</w:t>
      </w:r>
      <w:r w:rsidRPr="00A30C58">
        <w:rPr>
          <w:rFonts w:ascii="Book Antiqua" w:eastAsia="宋体" w:hAnsi="Book Antiqua" w:cs="宋体"/>
          <w:color w:val="000000"/>
          <w:sz w:val="24"/>
          <w:szCs w:val="24"/>
        </w:rPr>
        <w:t>, Bassett R, Levitan D, Gilbert P, Tebas P, Collier AC, Hirsch MS, Ignacio C, Condra J, Günthard HF, Richman DD, Wong JK. Prevalence and predictive value of intermittent viremia with combination hiv therapy. </w:t>
      </w:r>
      <w:r w:rsidRPr="00A30C58">
        <w:rPr>
          <w:rFonts w:ascii="Book Antiqua" w:eastAsia="宋体" w:hAnsi="Book Antiqua" w:cs="宋体"/>
          <w:i/>
          <w:iCs/>
          <w:color w:val="000000"/>
          <w:sz w:val="24"/>
          <w:szCs w:val="24"/>
        </w:rPr>
        <w:t>JAMA</w:t>
      </w:r>
      <w:r w:rsidRPr="00A30C58">
        <w:rPr>
          <w:rFonts w:ascii="Book Antiqua" w:eastAsia="宋体" w:hAnsi="Book Antiqua" w:cs="宋体"/>
          <w:color w:val="000000"/>
          <w:sz w:val="24"/>
          <w:szCs w:val="24"/>
        </w:rPr>
        <w:t> 2001; </w:t>
      </w:r>
      <w:r w:rsidRPr="00A30C58">
        <w:rPr>
          <w:rFonts w:ascii="Book Antiqua" w:eastAsia="宋体" w:hAnsi="Book Antiqua" w:cs="宋体"/>
          <w:b/>
          <w:bCs/>
          <w:color w:val="000000"/>
          <w:sz w:val="24"/>
          <w:szCs w:val="24"/>
        </w:rPr>
        <w:t>286</w:t>
      </w:r>
      <w:r w:rsidRPr="00A30C58">
        <w:rPr>
          <w:rFonts w:ascii="Book Antiqua" w:eastAsia="宋体" w:hAnsi="Book Antiqua" w:cs="宋体"/>
          <w:color w:val="000000"/>
          <w:sz w:val="24"/>
          <w:szCs w:val="24"/>
        </w:rPr>
        <w:t>: 171-179 [PMID: 11448280 DOI: 10.1001/jama.286.2.171]</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59 </w:t>
      </w:r>
      <w:r w:rsidRPr="00A30C58">
        <w:rPr>
          <w:rFonts w:ascii="Book Antiqua" w:eastAsia="宋体" w:hAnsi="Book Antiqua" w:cs="宋体"/>
          <w:b/>
          <w:bCs/>
          <w:color w:val="000000"/>
          <w:sz w:val="24"/>
          <w:szCs w:val="24"/>
        </w:rPr>
        <w:t>Grennan JT</w:t>
      </w:r>
      <w:r w:rsidRPr="00A30C58">
        <w:rPr>
          <w:rFonts w:ascii="Book Antiqua" w:eastAsia="宋体" w:hAnsi="Book Antiqua" w:cs="宋体"/>
          <w:color w:val="000000"/>
          <w:sz w:val="24"/>
          <w:szCs w:val="24"/>
        </w:rPr>
        <w:t xml:space="preserve">, Loutfy MR, Su D, Harrigan PR, Cooper C, Klein M, Machouf N, Montaner JS, Rourke S, Tsoukas C, Hogg B, Raboud J. Magnitude of virologic blips is associated with </w:t>
      </w:r>
      <w:r w:rsidRPr="00A30C58">
        <w:rPr>
          <w:rFonts w:ascii="Book Antiqua" w:eastAsia="宋体" w:hAnsi="Book Antiqua" w:cs="宋体"/>
          <w:color w:val="000000"/>
          <w:sz w:val="24"/>
          <w:szCs w:val="24"/>
        </w:rPr>
        <w:lastRenderedPageBreak/>
        <w:t>a higher risk for virologic rebound in HIV-infected individuals: a recurrent events analysis. </w:t>
      </w:r>
      <w:r w:rsidRPr="00A30C58">
        <w:rPr>
          <w:rFonts w:ascii="Book Antiqua" w:eastAsia="宋体" w:hAnsi="Book Antiqua" w:cs="宋体"/>
          <w:i/>
          <w:iCs/>
          <w:color w:val="000000"/>
          <w:sz w:val="24"/>
          <w:szCs w:val="24"/>
        </w:rPr>
        <w:t>J Infect Dis</w:t>
      </w:r>
      <w:r w:rsidRPr="00A30C58">
        <w:rPr>
          <w:rFonts w:ascii="Book Antiqua" w:eastAsia="宋体" w:hAnsi="Book Antiqua" w:cs="宋体"/>
          <w:color w:val="000000"/>
          <w:sz w:val="24"/>
          <w:szCs w:val="24"/>
        </w:rPr>
        <w:t> 2012; </w:t>
      </w:r>
      <w:r w:rsidRPr="00A30C58">
        <w:rPr>
          <w:rFonts w:ascii="Book Antiqua" w:eastAsia="宋体" w:hAnsi="Book Antiqua" w:cs="宋体"/>
          <w:b/>
          <w:bCs/>
          <w:color w:val="000000"/>
          <w:sz w:val="24"/>
          <w:szCs w:val="24"/>
        </w:rPr>
        <w:t>205</w:t>
      </w:r>
      <w:r w:rsidRPr="00A30C58">
        <w:rPr>
          <w:rFonts w:ascii="Book Antiqua" w:eastAsia="宋体" w:hAnsi="Book Antiqua" w:cs="宋体"/>
          <w:color w:val="000000"/>
          <w:sz w:val="24"/>
          <w:szCs w:val="24"/>
        </w:rPr>
        <w:t>: 1230-1238 [PMID: 22438396 DOI: 10.1093/infdis/jis104]</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60 </w:t>
      </w:r>
      <w:r w:rsidRPr="00A30C58">
        <w:rPr>
          <w:rFonts w:ascii="Book Antiqua" w:eastAsia="宋体" w:hAnsi="Book Antiqua" w:cs="宋体"/>
          <w:b/>
          <w:bCs/>
          <w:color w:val="000000"/>
          <w:sz w:val="24"/>
          <w:szCs w:val="24"/>
        </w:rPr>
        <w:t>Bailey JR</w:t>
      </w:r>
      <w:r w:rsidRPr="00A30C58">
        <w:rPr>
          <w:rFonts w:ascii="Book Antiqua" w:eastAsia="宋体" w:hAnsi="Book Antiqua" w:cs="宋体"/>
          <w:color w:val="000000"/>
          <w:sz w:val="24"/>
          <w:szCs w:val="24"/>
        </w:rPr>
        <w:t>, Sedaghat AR, Kieffer T, Brennan T, Lee PK, Wind-Rotolo M, Haggerty CM, Kamireddi AR, Liu Y, Lee J, Persaud D, Gallant JE, Cofrancesco J, Quinn TC, Wilke CO, Ray SC, Siliciano JD, Nettles RE, Siliciano RF. Residual human immunodeficiency virus type 1 viremia in some patients on antiretroviral therapy is dominated by a small number of invariant clones rarely found in circulating CD4+ T cells. </w:t>
      </w:r>
      <w:r w:rsidRPr="00A30C58">
        <w:rPr>
          <w:rFonts w:ascii="Book Antiqua" w:eastAsia="宋体" w:hAnsi="Book Antiqua" w:cs="宋体"/>
          <w:i/>
          <w:iCs/>
          <w:color w:val="000000"/>
          <w:sz w:val="24"/>
          <w:szCs w:val="24"/>
        </w:rPr>
        <w:t>J Virol</w:t>
      </w:r>
      <w:r w:rsidRPr="00A30C58">
        <w:rPr>
          <w:rFonts w:ascii="Book Antiqua" w:eastAsia="宋体" w:hAnsi="Book Antiqua" w:cs="宋体"/>
          <w:color w:val="000000"/>
          <w:sz w:val="24"/>
          <w:szCs w:val="24"/>
        </w:rPr>
        <w:t> 2006; </w:t>
      </w:r>
      <w:r w:rsidRPr="00A30C58">
        <w:rPr>
          <w:rFonts w:ascii="Book Antiqua" w:eastAsia="宋体" w:hAnsi="Book Antiqua" w:cs="宋体"/>
          <w:b/>
          <w:bCs/>
          <w:color w:val="000000"/>
          <w:sz w:val="24"/>
          <w:szCs w:val="24"/>
        </w:rPr>
        <w:t>80</w:t>
      </w:r>
      <w:r w:rsidRPr="00A30C58">
        <w:rPr>
          <w:rFonts w:ascii="Book Antiqua" w:eastAsia="宋体" w:hAnsi="Book Antiqua" w:cs="宋体"/>
          <w:color w:val="000000"/>
          <w:sz w:val="24"/>
          <w:szCs w:val="24"/>
        </w:rPr>
        <w:t>: 6441-6457 [PMID: 16775332 DOI: 10.1128/JVI.00591-06]</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61 </w:t>
      </w:r>
      <w:r w:rsidRPr="00A30C58">
        <w:rPr>
          <w:rFonts w:ascii="Book Antiqua" w:eastAsia="宋体" w:hAnsi="Book Antiqua" w:cs="宋体"/>
          <w:b/>
          <w:bCs/>
          <w:color w:val="000000"/>
          <w:sz w:val="24"/>
          <w:szCs w:val="24"/>
        </w:rPr>
        <w:t>Chun TW</w:t>
      </w:r>
      <w:r w:rsidRPr="00A30C58">
        <w:rPr>
          <w:rFonts w:ascii="Book Antiqua" w:eastAsia="宋体" w:hAnsi="Book Antiqua" w:cs="宋体"/>
          <w:color w:val="000000"/>
          <w:sz w:val="24"/>
          <w:szCs w:val="24"/>
        </w:rPr>
        <w:t>, Murray D, Justement JS, Hallahan CW, Moir S, Kovacs C, Fauci AS. Relationship between residual plasma viremia and the size of HIV proviral DNA reservoirs in infected individuals receiving effective antiretroviral therapy. </w:t>
      </w:r>
      <w:r w:rsidRPr="00A30C58">
        <w:rPr>
          <w:rFonts w:ascii="Book Antiqua" w:eastAsia="宋体" w:hAnsi="Book Antiqua" w:cs="宋体"/>
          <w:i/>
          <w:iCs/>
          <w:color w:val="000000"/>
          <w:sz w:val="24"/>
          <w:szCs w:val="24"/>
        </w:rPr>
        <w:t>J Infect Dis</w:t>
      </w:r>
      <w:r w:rsidRPr="00A30C58">
        <w:rPr>
          <w:rFonts w:ascii="Book Antiqua" w:eastAsia="宋体" w:hAnsi="Book Antiqua" w:cs="宋体"/>
          <w:color w:val="000000"/>
          <w:sz w:val="24"/>
          <w:szCs w:val="24"/>
        </w:rPr>
        <w:t> 2011; </w:t>
      </w:r>
      <w:r w:rsidRPr="00A30C58">
        <w:rPr>
          <w:rFonts w:ascii="Book Antiqua" w:eastAsia="宋体" w:hAnsi="Book Antiqua" w:cs="宋体"/>
          <w:b/>
          <w:bCs/>
          <w:color w:val="000000"/>
          <w:sz w:val="24"/>
          <w:szCs w:val="24"/>
        </w:rPr>
        <w:t>204</w:t>
      </w:r>
      <w:r w:rsidRPr="00A30C58">
        <w:rPr>
          <w:rFonts w:ascii="Book Antiqua" w:eastAsia="宋体" w:hAnsi="Book Antiqua" w:cs="宋体"/>
          <w:color w:val="000000"/>
          <w:sz w:val="24"/>
          <w:szCs w:val="24"/>
        </w:rPr>
        <w:t>: 135-138 [PMID: 21628667 DOI: 10.1093/infdis/jir208]</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62 </w:t>
      </w:r>
      <w:r w:rsidRPr="00A30C58">
        <w:rPr>
          <w:rFonts w:ascii="Book Antiqua" w:eastAsia="宋体" w:hAnsi="Book Antiqua" w:cs="宋体"/>
          <w:b/>
          <w:bCs/>
          <w:color w:val="000000"/>
          <w:sz w:val="24"/>
          <w:szCs w:val="24"/>
        </w:rPr>
        <w:t>Vallejo A</w:t>
      </w:r>
      <w:r w:rsidRPr="00A30C58">
        <w:rPr>
          <w:rFonts w:ascii="Book Antiqua" w:eastAsia="宋体" w:hAnsi="Book Antiqua" w:cs="宋体"/>
          <w:color w:val="000000"/>
          <w:sz w:val="24"/>
          <w:szCs w:val="24"/>
        </w:rPr>
        <w:t>, Gutierrez C, Hernandez-Novoa B, Diaz L, Madrid N, Abad-Fernandez M, Dronda F, Perez-Elias MJ, Zamora J, Muñoz E, Muñoz-Fernandez MA, Moreno S. The effect of intensification with raltegravir on the HIV-1 reservoir of latently infected memory CD4 T cells in suppressed patients. </w:t>
      </w:r>
      <w:r w:rsidRPr="00A30C58">
        <w:rPr>
          <w:rFonts w:ascii="Book Antiqua" w:eastAsia="宋体" w:hAnsi="Book Antiqua" w:cs="宋体"/>
          <w:i/>
          <w:iCs/>
          <w:color w:val="000000"/>
          <w:sz w:val="24"/>
          <w:szCs w:val="24"/>
        </w:rPr>
        <w:t>AIDS</w:t>
      </w:r>
      <w:r w:rsidRPr="00A30C58">
        <w:rPr>
          <w:rFonts w:ascii="Book Antiqua" w:eastAsia="宋体" w:hAnsi="Book Antiqua" w:cs="宋体"/>
          <w:color w:val="000000"/>
          <w:sz w:val="24"/>
          <w:szCs w:val="24"/>
        </w:rPr>
        <w:t> 2012; </w:t>
      </w:r>
      <w:r w:rsidRPr="00A30C58">
        <w:rPr>
          <w:rFonts w:ascii="Book Antiqua" w:eastAsia="宋体" w:hAnsi="Book Antiqua" w:cs="宋体"/>
          <w:b/>
          <w:bCs/>
          <w:color w:val="000000"/>
          <w:sz w:val="24"/>
          <w:szCs w:val="24"/>
        </w:rPr>
        <w:t>26</w:t>
      </w:r>
      <w:r w:rsidRPr="00A30C58">
        <w:rPr>
          <w:rFonts w:ascii="Book Antiqua" w:eastAsia="宋体" w:hAnsi="Book Antiqua" w:cs="宋体"/>
          <w:color w:val="000000"/>
          <w:sz w:val="24"/>
          <w:szCs w:val="24"/>
        </w:rPr>
        <w:t>: 1885-1894 [PMID: 22992577]</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63 </w:t>
      </w:r>
      <w:r w:rsidRPr="00A30C58">
        <w:rPr>
          <w:rFonts w:ascii="Book Antiqua" w:eastAsia="宋体" w:hAnsi="Book Antiqua" w:cs="宋体"/>
          <w:b/>
          <w:bCs/>
          <w:color w:val="000000"/>
          <w:sz w:val="24"/>
          <w:szCs w:val="24"/>
        </w:rPr>
        <w:t>Llibre JM</w:t>
      </w:r>
      <w:r w:rsidRPr="00A30C58">
        <w:rPr>
          <w:rFonts w:ascii="Book Antiqua" w:eastAsia="宋体" w:hAnsi="Book Antiqua" w:cs="宋体"/>
          <w:color w:val="000000"/>
          <w:sz w:val="24"/>
          <w:szCs w:val="24"/>
        </w:rPr>
        <w:t>, Buzón MJ, Massanella M, Esteve A, Dahl V, Puertas MC, Domingo P, Gatell JM, Larrouse M, Gutierrez M, Palmer S, Stevenson M, Blanco J, Martinez-Picado J, Clotet B. Treatment intensification with raltegravir in subjects with sustained HIV-1 viraemia suppression: a randomized 48-week study. </w:t>
      </w:r>
      <w:r w:rsidRPr="00A30C58">
        <w:rPr>
          <w:rFonts w:ascii="Book Antiqua" w:eastAsia="宋体" w:hAnsi="Book Antiqua" w:cs="宋体"/>
          <w:i/>
          <w:iCs/>
          <w:color w:val="000000"/>
          <w:sz w:val="24"/>
          <w:szCs w:val="24"/>
        </w:rPr>
        <w:t>Antivir Ther</w:t>
      </w:r>
      <w:r w:rsidRPr="00A30C58">
        <w:rPr>
          <w:rFonts w:ascii="Book Antiqua" w:eastAsia="宋体" w:hAnsi="Book Antiqua" w:cs="宋体"/>
          <w:color w:val="000000"/>
          <w:sz w:val="24"/>
          <w:szCs w:val="24"/>
        </w:rPr>
        <w:t> 2012; </w:t>
      </w:r>
      <w:r w:rsidRPr="00A30C58">
        <w:rPr>
          <w:rFonts w:ascii="Book Antiqua" w:eastAsia="宋体" w:hAnsi="Book Antiqua" w:cs="宋体"/>
          <w:b/>
          <w:bCs/>
          <w:color w:val="000000"/>
          <w:sz w:val="24"/>
          <w:szCs w:val="24"/>
        </w:rPr>
        <w:t>17</w:t>
      </w:r>
      <w:r w:rsidRPr="00A30C58">
        <w:rPr>
          <w:rFonts w:ascii="Book Antiqua" w:eastAsia="宋体" w:hAnsi="Book Antiqua" w:cs="宋体"/>
          <w:color w:val="000000"/>
          <w:sz w:val="24"/>
          <w:szCs w:val="24"/>
        </w:rPr>
        <w:t>: 355-364 [PMID: 22290239 DOI: 10.3851/IMP1917]</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64 </w:t>
      </w:r>
      <w:r w:rsidRPr="00A30C58">
        <w:rPr>
          <w:rFonts w:ascii="Book Antiqua" w:eastAsia="宋体" w:hAnsi="Book Antiqua" w:cs="宋体"/>
          <w:b/>
          <w:bCs/>
          <w:color w:val="000000"/>
          <w:sz w:val="24"/>
          <w:szCs w:val="24"/>
        </w:rPr>
        <w:t>Brennan TP</w:t>
      </w:r>
      <w:r w:rsidRPr="00A30C58">
        <w:rPr>
          <w:rFonts w:ascii="Book Antiqua" w:eastAsia="宋体" w:hAnsi="Book Antiqua" w:cs="宋体"/>
          <w:color w:val="000000"/>
          <w:sz w:val="24"/>
          <w:szCs w:val="24"/>
        </w:rPr>
        <w:t>, Woods JO, Sedaghat AR, Siliciano JD, Siliciano RF, Wilke CO. Analysis of human immunodeficiency virus type 1 viremia and provirus in resting CD4+ T cells reveals a novel source of residual viremia in patients on antiretroviral therapy. </w:t>
      </w:r>
      <w:r w:rsidRPr="00A30C58">
        <w:rPr>
          <w:rFonts w:ascii="Book Antiqua" w:eastAsia="宋体" w:hAnsi="Book Antiqua" w:cs="宋体"/>
          <w:i/>
          <w:iCs/>
          <w:color w:val="000000"/>
          <w:sz w:val="24"/>
          <w:szCs w:val="24"/>
        </w:rPr>
        <w:t>J Virol</w:t>
      </w:r>
      <w:r w:rsidRPr="00A30C58">
        <w:rPr>
          <w:rFonts w:ascii="Book Antiqua" w:eastAsia="宋体" w:hAnsi="Book Antiqua" w:cs="宋体"/>
          <w:color w:val="000000"/>
          <w:sz w:val="24"/>
          <w:szCs w:val="24"/>
        </w:rPr>
        <w:t> 2009; </w:t>
      </w:r>
      <w:r w:rsidRPr="00A30C58">
        <w:rPr>
          <w:rFonts w:ascii="Book Antiqua" w:eastAsia="宋体" w:hAnsi="Book Antiqua" w:cs="宋体"/>
          <w:b/>
          <w:bCs/>
          <w:color w:val="000000"/>
          <w:sz w:val="24"/>
          <w:szCs w:val="24"/>
        </w:rPr>
        <w:t>83</w:t>
      </w:r>
      <w:r w:rsidRPr="00A30C58">
        <w:rPr>
          <w:rFonts w:ascii="Book Antiqua" w:eastAsia="宋体" w:hAnsi="Book Antiqua" w:cs="宋体"/>
          <w:color w:val="000000"/>
          <w:sz w:val="24"/>
          <w:szCs w:val="24"/>
        </w:rPr>
        <w:t xml:space="preserve">: 8470-8481 [PMID: 19535437 DOI: </w:t>
      </w:r>
      <w:r w:rsidR="00A30C58" w:rsidRPr="00A30C58">
        <w:rPr>
          <w:rFonts w:ascii="Book Antiqua" w:eastAsia="宋体" w:hAnsi="Book Antiqua" w:cs="宋体"/>
          <w:color w:val="000000"/>
          <w:sz w:val="24"/>
          <w:szCs w:val="24"/>
        </w:rPr>
        <w:t>10.1128/JVI.02568-08</w:t>
      </w:r>
      <w:r w:rsidRPr="00A30C58">
        <w:rPr>
          <w:rFonts w:ascii="Book Antiqua" w:eastAsia="宋体" w:hAnsi="Book Antiqua" w:cs="宋体"/>
          <w:color w:val="000000"/>
          <w:sz w:val="24"/>
          <w:szCs w:val="24"/>
        </w:rPr>
        <w:t>]</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65 </w:t>
      </w:r>
      <w:r w:rsidRPr="00A30C58">
        <w:rPr>
          <w:rFonts w:ascii="Book Antiqua" w:eastAsia="宋体" w:hAnsi="Book Antiqua" w:cs="宋体"/>
          <w:b/>
          <w:bCs/>
          <w:color w:val="000000"/>
          <w:sz w:val="24"/>
          <w:szCs w:val="24"/>
        </w:rPr>
        <w:t>Joos B</w:t>
      </w:r>
      <w:r w:rsidRPr="00A30C58">
        <w:rPr>
          <w:rFonts w:ascii="Book Antiqua" w:eastAsia="宋体" w:hAnsi="Book Antiqua" w:cs="宋体"/>
          <w:color w:val="000000"/>
          <w:sz w:val="24"/>
          <w:szCs w:val="24"/>
        </w:rPr>
        <w:t>, Fischer M, Kuster H, Pillai SK, Wong JK, Böni J, Hirschel B, Weber R, Trkola A, Günthard HF. HIV rebounds from latently infected cells, rather than from continuing low-level replication. </w:t>
      </w:r>
      <w:r w:rsidRPr="00A30C58">
        <w:rPr>
          <w:rFonts w:ascii="Book Antiqua" w:eastAsia="宋体" w:hAnsi="Book Antiqua" w:cs="宋体"/>
          <w:i/>
          <w:iCs/>
          <w:color w:val="000000"/>
          <w:sz w:val="24"/>
          <w:szCs w:val="24"/>
        </w:rPr>
        <w:t>Proc Natl Acad Sci U S A</w:t>
      </w:r>
      <w:r w:rsidRPr="00A30C58">
        <w:rPr>
          <w:rFonts w:ascii="Book Antiqua" w:eastAsia="宋体" w:hAnsi="Book Antiqua" w:cs="宋体"/>
          <w:color w:val="000000"/>
          <w:sz w:val="24"/>
          <w:szCs w:val="24"/>
        </w:rPr>
        <w:t> 2008; </w:t>
      </w:r>
      <w:r w:rsidRPr="00A30C58">
        <w:rPr>
          <w:rFonts w:ascii="Book Antiqua" w:eastAsia="宋体" w:hAnsi="Book Antiqua" w:cs="宋体"/>
          <w:b/>
          <w:bCs/>
          <w:color w:val="000000"/>
          <w:sz w:val="24"/>
          <w:szCs w:val="24"/>
        </w:rPr>
        <w:t>105</w:t>
      </w:r>
      <w:r w:rsidRPr="00A30C58">
        <w:rPr>
          <w:rFonts w:ascii="Book Antiqua" w:eastAsia="宋体" w:hAnsi="Book Antiqua" w:cs="宋体"/>
          <w:color w:val="000000"/>
          <w:sz w:val="24"/>
          <w:szCs w:val="24"/>
        </w:rPr>
        <w:t>: 16725-16730 [PMID: 18936487 DOI: 10.1073/pnas.0804192105]</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66 </w:t>
      </w:r>
      <w:r w:rsidRPr="00A30C58">
        <w:rPr>
          <w:rFonts w:ascii="Book Antiqua" w:eastAsia="宋体" w:hAnsi="Book Antiqua" w:cs="宋体"/>
          <w:b/>
          <w:bCs/>
          <w:color w:val="000000"/>
          <w:sz w:val="24"/>
          <w:szCs w:val="24"/>
        </w:rPr>
        <w:t>Hsue PY</w:t>
      </w:r>
      <w:r w:rsidRPr="00A30C58">
        <w:rPr>
          <w:rFonts w:ascii="Book Antiqua" w:eastAsia="宋体" w:hAnsi="Book Antiqua" w:cs="宋体"/>
          <w:color w:val="000000"/>
          <w:sz w:val="24"/>
          <w:szCs w:val="24"/>
        </w:rPr>
        <w:t xml:space="preserve">, Hunt PW, Schnell A, Kalapus SC, Hoh R, Ganz P, Martin JN, Deeks SG. Role of viral replication, antiretroviral therapy, and immunodeficiency in HIV-associated </w:t>
      </w:r>
      <w:r w:rsidRPr="00A30C58">
        <w:rPr>
          <w:rFonts w:ascii="Book Antiqua" w:eastAsia="宋体" w:hAnsi="Book Antiqua" w:cs="宋体"/>
          <w:color w:val="000000"/>
          <w:sz w:val="24"/>
          <w:szCs w:val="24"/>
        </w:rPr>
        <w:lastRenderedPageBreak/>
        <w:t>atherosclerosis. </w:t>
      </w:r>
      <w:r w:rsidRPr="00A30C58">
        <w:rPr>
          <w:rFonts w:ascii="Book Antiqua" w:eastAsia="宋体" w:hAnsi="Book Antiqua" w:cs="宋体"/>
          <w:i/>
          <w:iCs/>
          <w:color w:val="000000"/>
          <w:sz w:val="24"/>
          <w:szCs w:val="24"/>
        </w:rPr>
        <w:t>AIDS</w:t>
      </w:r>
      <w:r w:rsidRPr="00A30C58">
        <w:rPr>
          <w:rFonts w:ascii="Book Antiqua" w:eastAsia="宋体" w:hAnsi="Book Antiqua" w:cs="宋体"/>
          <w:color w:val="000000"/>
          <w:sz w:val="24"/>
          <w:szCs w:val="24"/>
        </w:rPr>
        <w:t> 2009; </w:t>
      </w:r>
      <w:r w:rsidRPr="00A30C58">
        <w:rPr>
          <w:rFonts w:ascii="Book Antiqua" w:eastAsia="宋体" w:hAnsi="Book Antiqua" w:cs="宋体"/>
          <w:b/>
          <w:bCs/>
          <w:color w:val="000000"/>
          <w:sz w:val="24"/>
          <w:szCs w:val="24"/>
        </w:rPr>
        <w:t>23</w:t>
      </w:r>
      <w:r w:rsidRPr="00A30C58">
        <w:rPr>
          <w:rFonts w:ascii="Book Antiqua" w:eastAsia="宋体" w:hAnsi="Book Antiqua" w:cs="宋体"/>
          <w:color w:val="000000"/>
          <w:sz w:val="24"/>
          <w:szCs w:val="24"/>
        </w:rPr>
        <w:t>: 1059-1067 [PMID: 19390417 DOI: 10.1097/QAD.0b013e32832b514b]</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67 </w:t>
      </w:r>
      <w:r w:rsidRPr="00A30C58">
        <w:rPr>
          <w:rFonts w:ascii="Book Antiqua" w:eastAsia="宋体" w:hAnsi="Book Antiqua" w:cs="宋体"/>
          <w:b/>
          <w:bCs/>
          <w:color w:val="000000"/>
          <w:sz w:val="24"/>
          <w:szCs w:val="24"/>
        </w:rPr>
        <w:t>Marchetti G</w:t>
      </w:r>
      <w:r w:rsidRPr="00A30C58">
        <w:rPr>
          <w:rFonts w:ascii="Book Antiqua" w:eastAsia="宋体" w:hAnsi="Book Antiqua" w:cs="宋体"/>
          <w:color w:val="000000"/>
          <w:sz w:val="24"/>
          <w:szCs w:val="24"/>
        </w:rPr>
        <w:t>, Cozzi-Lepri A, Merlini E, Bellistrì GM, Castagna A, Galli M, Verucchi G, Antinori A, Costantini A, Giacometti A, di Caro A, D'arminio Monforte A. Microbial translocation predicts disease progression of HIV-infected antiretroviral-naive patients with high CD4+ cell count. </w:t>
      </w:r>
      <w:r w:rsidRPr="00A30C58">
        <w:rPr>
          <w:rFonts w:ascii="Book Antiqua" w:eastAsia="宋体" w:hAnsi="Book Antiqua" w:cs="宋体"/>
          <w:i/>
          <w:iCs/>
          <w:color w:val="000000"/>
          <w:sz w:val="24"/>
          <w:szCs w:val="24"/>
        </w:rPr>
        <w:t>AIDS</w:t>
      </w:r>
      <w:r w:rsidRPr="00A30C58">
        <w:rPr>
          <w:rFonts w:ascii="Book Antiqua" w:eastAsia="宋体" w:hAnsi="Book Antiqua" w:cs="宋体"/>
          <w:color w:val="000000"/>
          <w:sz w:val="24"/>
          <w:szCs w:val="24"/>
        </w:rPr>
        <w:t> 2011; </w:t>
      </w:r>
      <w:r w:rsidRPr="00A30C58">
        <w:rPr>
          <w:rFonts w:ascii="Book Antiqua" w:eastAsia="宋体" w:hAnsi="Book Antiqua" w:cs="宋体"/>
          <w:b/>
          <w:bCs/>
          <w:color w:val="000000"/>
          <w:sz w:val="24"/>
          <w:szCs w:val="24"/>
        </w:rPr>
        <w:t>25</w:t>
      </w:r>
      <w:r w:rsidRPr="00A30C58">
        <w:rPr>
          <w:rFonts w:ascii="Book Antiqua" w:eastAsia="宋体" w:hAnsi="Book Antiqua" w:cs="宋体"/>
          <w:color w:val="000000"/>
          <w:sz w:val="24"/>
          <w:szCs w:val="24"/>
        </w:rPr>
        <w:t>: 1385-1394 [PMID: 21505312 DOI: 10.1097/QAD.0b013e3283471d10]</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68 </w:t>
      </w:r>
      <w:r w:rsidRPr="00A30C58">
        <w:rPr>
          <w:rFonts w:ascii="Book Antiqua" w:eastAsia="宋体" w:hAnsi="Book Antiqua" w:cs="宋体"/>
          <w:b/>
          <w:bCs/>
          <w:color w:val="000000"/>
          <w:sz w:val="24"/>
          <w:szCs w:val="24"/>
        </w:rPr>
        <w:t>Eastburn A</w:t>
      </w:r>
      <w:r w:rsidRPr="00A30C58">
        <w:rPr>
          <w:rFonts w:ascii="Book Antiqua" w:eastAsia="宋体" w:hAnsi="Book Antiqua" w:cs="宋体"/>
          <w:color w:val="000000"/>
          <w:sz w:val="24"/>
          <w:szCs w:val="24"/>
        </w:rPr>
        <w:t>, Scherzer R, Zolopa AR, Benson C, Tracy R, Do T, Bacchetti P, Shlipak M, Grunfeld C, Tien PC. Association of low level viremia with inflammation and mortality in HIV-infected adults. </w:t>
      </w:r>
      <w:r w:rsidRPr="00A30C58">
        <w:rPr>
          <w:rFonts w:ascii="Book Antiqua" w:eastAsia="宋体" w:hAnsi="Book Antiqua" w:cs="宋体"/>
          <w:i/>
          <w:iCs/>
          <w:color w:val="000000"/>
          <w:sz w:val="24"/>
          <w:szCs w:val="24"/>
        </w:rPr>
        <w:t>PLoS One</w:t>
      </w:r>
      <w:r w:rsidRPr="00A30C58">
        <w:rPr>
          <w:rFonts w:ascii="Book Antiqua" w:eastAsia="宋体" w:hAnsi="Book Antiqua" w:cs="宋体"/>
          <w:color w:val="000000"/>
          <w:sz w:val="24"/>
          <w:szCs w:val="24"/>
        </w:rPr>
        <w:t> 2011; </w:t>
      </w:r>
      <w:r w:rsidRPr="00A30C58">
        <w:rPr>
          <w:rFonts w:ascii="Book Antiqua" w:eastAsia="宋体" w:hAnsi="Book Antiqua" w:cs="宋体"/>
          <w:b/>
          <w:bCs/>
          <w:color w:val="000000"/>
          <w:sz w:val="24"/>
          <w:szCs w:val="24"/>
        </w:rPr>
        <w:t>6</w:t>
      </w:r>
      <w:r w:rsidRPr="00A30C58">
        <w:rPr>
          <w:rFonts w:ascii="Book Antiqua" w:eastAsia="宋体" w:hAnsi="Book Antiqua" w:cs="宋体"/>
          <w:color w:val="000000"/>
          <w:sz w:val="24"/>
          <w:szCs w:val="24"/>
        </w:rPr>
        <w:t>: e26320 [PMID: 22073156 DOI: 10.1371/journal.pone.0026320]</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69 </w:t>
      </w:r>
      <w:r w:rsidRPr="00A30C58">
        <w:rPr>
          <w:rFonts w:ascii="Book Antiqua" w:eastAsia="宋体" w:hAnsi="Book Antiqua" w:cs="宋体"/>
          <w:b/>
          <w:bCs/>
          <w:color w:val="000000"/>
          <w:sz w:val="24"/>
          <w:szCs w:val="24"/>
        </w:rPr>
        <w:t>Kuller LH</w:t>
      </w:r>
      <w:r w:rsidRPr="00A30C58">
        <w:rPr>
          <w:rFonts w:ascii="Book Antiqua" w:eastAsia="宋体" w:hAnsi="Book Antiqua" w:cs="宋体"/>
          <w:color w:val="000000"/>
          <w:sz w:val="24"/>
          <w:szCs w:val="24"/>
        </w:rPr>
        <w:t>, Tracy R, Belloso W, De Wit S, Drummond F, Lane HC, Ledergerber B, Lundgren J, Neuhaus J, Nixon D, Paton NI, Neaton JD. Inflammatory and coagulation biomarkers and mortality in patients with HIV infection. </w:t>
      </w:r>
      <w:r w:rsidRPr="00A30C58">
        <w:rPr>
          <w:rFonts w:ascii="Book Antiqua" w:eastAsia="宋体" w:hAnsi="Book Antiqua" w:cs="宋体"/>
          <w:i/>
          <w:iCs/>
          <w:color w:val="000000"/>
          <w:sz w:val="24"/>
          <w:szCs w:val="24"/>
        </w:rPr>
        <w:t>PLoS Med</w:t>
      </w:r>
      <w:r w:rsidRPr="00A30C58">
        <w:rPr>
          <w:rFonts w:ascii="Book Antiqua" w:eastAsia="宋体" w:hAnsi="Book Antiqua" w:cs="宋体"/>
          <w:color w:val="000000"/>
          <w:sz w:val="24"/>
          <w:szCs w:val="24"/>
        </w:rPr>
        <w:t> 2008; </w:t>
      </w:r>
      <w:r w:rsidRPr="00A30C58">
        <w:rPr>
          <w:rFonts w:ascii="Book Antiqua" w:eastAsia="宋体" w:hAnsi="Book Antiqua" w:cs="宋体"/>
          <w:b/>
          <w:bCs/>
          <w:color w:val="000000"/>
          <w:sz w:val="24"/>
          <w:szCs w:val="24"/>
        </w:rPr>
        <w:t>5</w:t>
      </w:r>
      <w:r w:rsidRPr="00A30C58">
        <w:rPr>
          <w:rFonts w:ascii="Book Antiqua" w:eastAsia="宋体" w:hAnsi="Book Antiqua" w:cs="宋体"/>
          <w:color w:val="000000"/>
          <w:sz w:val="24"/>
          <w:szCs w:val="24"/>
        </w:rPr>
        <w:t>: e203 [PMID: 18942885 DOI: 10.1371/journal.pmed.0050203]</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70 </w:t>
      </w:r>
      <w:r w:rsidRPr="00A30C58">
        <w:rPr>
          <w:rFonts w:ascii="Book Antiqua" w:eastAsia="宋体" w:hAnsi="Book Antiqua" w:cs="宋体"/>
          <w:b/>
          <w:bCs/>
          <w:color w:val="000000"/>
          <w:sz w:val="24"/>
          <w:szCs w:val="24"/>
        </w:rPr>
        <w:t>Chun TW</w:t>
      </w:r>
      <w:r w:rsidRPr="00A30C58">
        <w:rPr>
          <w:rFonts w:ascii="Book Antiqua" w:eastAsia="宋体" w:hAnsi="Book Antiqua" w:cs="宋体"/>
          <w:color w:val="000000"/>
          <w:sz w:val="24"/>
          <w:szCs w:val="24"/>
        </w:rPr>
        <w:t>, Shawn Justement J, Murray D, Kim CJ, Blazkova J, Hallahan CW, Benko E, Costiniuk CT, Kandel G, Ostrowski M, Kaul R, Moir S, Casazza JP, Koup RA, Kovacs C, Fauci AS. Effect of Antiretroviral Therapy on HIV Reservoirs in Elite Controllers. </w:t>
      </w:r>
      <w:r w:rsidRPr="00A30C58">
        <w:rPr>
          <w:rFonts w:ascii="Book Antiqua" w:eastAsia="宋体" w:hAnsi="Book Antiqua" w:cs="宋体"/>
          <w:i/>
          <w:iCs/>
          <w:color w:val="000000"/>
          <w:sz w:val="24"/>
          <w:szCs w:val="24"/>
        </w:rPr>
        <w:t>J Infect Dis</w:t>
      </w:r>
      <w:r w:rsidRPr="00A30C58">
        <w:rPr>
          <w:rFonts w:ascii="Book Antiqua" w:eastAsia="宋体" w:hAnsi="Book Antiqua" w:cs="宋体"/>
          <w:color w:val="000000"/>
          <w:sz w:val="24"/>
          <w:szCs w:val="24"/>
        </w:rPr>
        <w:t> 2013; </w:t>
      </w:r>
      <w:r w:rsidRPr="00A30C58">
        <w:rPr>
          <w:rFonts w:ascii="Book Antiqua" w:eastAsia="宋体" w:hAnsi="Book Antiqua" w:cs="宋体"/>
          <w:b/>
          <w:bCs/>
          <w:color w:val="000000"/>
          <w:sz w:val="24"/>
          <w:szCs w:val="24"/>
        </w:rPr>
        <w:t>208</w:t>
      </w:r>
      <w:r w:rsidRPr="00A30C58">
        <w:rPr>
          <w:rFonts w:ascii="Book Antiqua" w:eastAsia="宋体" w:hAnsi="Book Antiqua" w:cs="宋体"/>
          <w:color w:val="000000"/>
          <w:sz w:val="24"/>
          <w:szCs w:val="24"/>
        </w:rPr>
        <w:t>: 1443-1447 [PMID: 23847057 DOI: 10.1093/infdis/jit306]</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71 </w:t>
      </w:r>
      <w:r w:rsidRPr="00A30C58">
        <w:rPr>
          <w:rFonts w:ascii="Book Antiqua" w:eastAsia="宋体" w:hAnsi="Book Antiqua" w:cs="宋体"/>
          <w:b/>
          <w:bCs/>
          <w:color w:val="000000"/>
          <w:sz w:val="24"/>
          <w:szCs w:val="24"/>
        </w:rPr>
        <w:t>Desquilbet L</w:t>
      </w:r>
      <w:r w:rsidRPr="00A30C58">
        <w:rPr>
          <w:rFonts w:ascii="Book Antiqua" w:eastAsia="宋体" w:hAnsi="Book Antiqua" w:cs="宋体"/>
          <w:color w:val="000000"/>
          <w:sz w:val="24"/>
          <w:szCs w:val="24"/>
        </w:rPr>
        <w:t>, Margolick JB, Fried LP, Phair JP, Jamieson BD, Holloway M, Jacobson LP. Relationship between a frailty-related phenotype and progressive deterioration of the immune system in HIV-infected men. </w:t>
      </w:r>
      <w:r w:rsidRPr="00A30C58">
        <w:rPr>
          <w:rFonts w:ascii="Book Antiqua" w:eastAsia="宋体" w:hAnsi="Book Antiqua" w:cs="宋体"/>
          <w:i/>
          <w:iCs/>
          <w:color w:val="000000"/>
          <w:sz w:val="24"/>
          <w:szCs w:val="24"/>
        </w:rPr>
        <w:t>J Acquir Immune Defic Syndr</w:t>
      </w:r>
      <w:r w:rsidRPr="00A30C58">
        <w:rPr>
          <w:rFonts w:ascii="Book Antiqua" w:eastAsia="宋体" w:hAnsi="Book Antiqua" w:cs="宋体"/>
          <w:color w:val="000000"/>
          <w:sz w:val="24"/>
          <w:szCs w:val="24"/>
        </w:rPr>
        <w:t> 2009; </w:t>
      </w:r>
      <w:r w:rsidRPr="00A30C58">
        <w:rPr>
          <w:rFonts w:ascii="Book Antiqua" w:eastAsia="宋体" w:hAnsi="Book Antiqua" w:cs="宋体"/>
          <w:b/>
          <w:bCs/>
          <w:color w:val="000000"/>
          <w:sz w:val="24"/>
          <w:szCs w:val="24"/>
        </w:rPr>
        <w:t>50</w:t>
      </w:r>
      <w:r w:rsidRPr="00A30C58">
        <w:rPr>
          <w:rFonts w:ascii="Book Antiqua" w:eastAsia="宋体" w:hAnsi="Book Antiqua" w:cs="宋体"/>
          <w:color w:val="000000"/>
          <w:sz w:val="24"/>
          <w:szCs w:val="24"/>
        </w:rPr>
        <w:t>: 299-306 [PMID: 19194312 DOI: 10.1097/QAI.0b013e3181945eb0]</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72 </w:t>
      </w:r>
      <w:r w:rsidRPr="00A30C58">
        <w:rPr>
          <w:rFonts w:ascii="Book Antiqua" w:eastAsia="宋体" w:hAnsi="Book Antiqua" w:cs="宋体"/>
          <w:b/>
          <w:bCs/>
          <w:color w:val="000000"/>
          <w:sz w:val="24"/>
          <w:szCs w:val="24"/>
        </w:rPr>
        <w:t>Schnittman SM</w:t>
      </w:r>
      <w:r w:rsidRPr="00A30C58">
        <w:rPr>
          <w:rFonts w:ascii="Book Antiqua" w:eastAsia="宋体" w:hAnsi="Book Antiqua" w:cs="宋体"/>
          <w:color w:val="000000"/>
          <w:sz w:val="24"/>
          <w:szCs w:val="24"/>
        </w:rPr>
        <w:t>, Denning SM, Greenhouse JJ, Justement JS, Baseler M, Kurtzberg J, Haynes BF, Fauci AS. Evidence for susceptibility of intrathymic T-cell precursors and their progeny carrying T-cell antigen receptor phenotypes TCR alpha beta + and TCR gamma delta + to human immunodeficiency virus infection: a mechanism for CD4+ (T4) lymphocyte depletion. </w:t>
      </w:r>
      <w:r w:rsidRPr="00A30C58">
        <w:rPr>
          <w:rFonts w:ascii="Book Antiqua" w:eastAsia="宋体" w:hAnsi="Book Antiqua" w:cs="宋体"/>
          <w:i/>
          <w:iCs/>
          <w:color w:val="000000"/>
          <w:sz w:val="24"/>
          <w:szCs w:val="24"/>
        </w:rPr>
        <w:t>Proc Natl Acad Sci U S A</w:t>
      </w:r>
      <w:r w:rsidRPr="00A30C58">
        <w:rPr>
          <w:rFonts w:ascii="Book Antiqua" w:eastAsia="宋体" w:hAnsi="Book Antiqua" w:cs="宋体"/>
          <w:color w:val="000000"/>
          <w:sz w:val="24"/>
          <w:szCs w:val="24"/>
        </w:rPr>
        <w:t> 1990; </w:t>
      </w:r>
      <w:r w:rsidRPr="00A30C58">
        <w:rPr>
          <w:rFonts w:ascii="Book Antiqua" w:eastAsia="宋体" w:hAnsi="Book Antiqua" w:cs="宋体"/>
          <w:b/>
          <w:bCs/>
          <w:color w:val="000000"/>
          <w:sz w:val="24"/>
          <w:szCs w:val="24"/>
        </w:rPr>
        <w:t>87</w:t>
      </w:r>
      <w:r w:rsidRPr="00A30C58">
        <w:rPr>
          <w:rFonts w:ascii="Book Antiqua" w:eastAsia="宋体" w:hAnsi="Book Antiqua" w:cs="宋体"/>
          <w:color w:val="000000"/>
          <w:sz w:val="24"/>
          <w:szCs w:val="24"/>
        </w:rPr>
        <w:t>: 7727-7731 [PMID: 2217206 DOI: 10.1073/pnas.87.19.7727]</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73 </w:t>
      </w:r>
      <w:r w:rsidRPr="00A30C58">
        <w:rPr>
          <w:rFonts w:ascii="Book Antiqua" w:eastAsia="宋体" w:hAnsi="Book Antiqua" w:cs="宋体"/>
          <w:b/>
          <w:bCs/>
          <w:color w:val="000000"/>
          <w:sz w:val="24"/>
          <w:szCs w:val="24"/>
        </w:rPr>
        <w:t>Stanley SK</w:t>
      </w:r>
      <w:r w:rsidRPr="00A30C58">
        <w:rPr>
          <w:rFonts w:ascii="Book Antiqua" w:eastAsia="宋体" w:hAnsi="Book Antiqua" w:cs="宋体"/>
          <w:color w:val="000000"/>
          <w:sz w:val="24"/>
          <w:szCs w:val="24"/>
        </w:rPr>
        <w:t xml:space="preserve">, McCune JM, Kaneshima H, Justement JS, Sullivan M, Boone E, Baseler M, Adelsberger J, Bonyhadi M, Orenstein J. Human immunodeficiency virus infection of the </w:t>
      </w:r>
      <w:r w:rsidRPr="00A30C58">
        <w:rPr>
          <w:rFonts w:ascii="Book Antiqua" w:eastAsia="宋体" w:hAnsi="Book Antiqua" w:cs="宋体"/>
          <w:color w:val="000000"/>
          <w:sz w:val="24"/>
          <w:szCs w:val="24"/>
        </w:rPr>
        <w:lastRenderedPageBreak/>
        <w:t>human thymus and disruption of the thymic microenvironment in the SCID-hu mouse. </w:t>
      </w:r>
      <w:r w:rsidRPr="00A30C58">
        <w:rPr>
          <w:rFonts w:ascii="Book Antiqua" w:eastAsia="宋体" w:hAnsi="Book Antiqua" w:cs="宋体"/>
          <w:i/>
          <w:iCs/>
          <w:color w:val="000000"/>
          <w:sz w:val="24"/>
          <w:szCs w:val="24"/>
        </w:rPr>
        <w:t>J Exp Med</w:t>
      </w:r>
      <w:r w:rsidRPr="00A30C58">
        <w:rPr>
          <w:rFonts w:ascii="Book Antiqua" w:eastAsia="宋体" w:hAnsi="Book Antiqua" w:cs="宋体"/>
          <w:color w:val="000000"/>
          <w:sz w:val="24"/>
          <w:szCs w:val="24"/>
        </w:rPr>
        <w:t> 1993; </w:t>
      </w:r>
      <w:r w:rsidRPr="00A30C58">
        <w:rPr>
          <w:rFonts w:ascii="Book Antiqua" w:eastAsia="宋体" w:hAnsi="Book Antiqua" w:cs="宋体"/>
          <w:b/>
          <w:bCs/>
          <w:color w:val="000000"/>
          <w:sz w:val="24"/>
          <w:szCs w:val="24"/>
        </w:rPr>
        <w:t>178</w:t>
      </w:r>
      <w:r w:rsidRPr="00A30C58">
        <w:rPr>
          <w:rFonts w:ascii="Book Antiqua" w:eastAsia="宋体" w:hAnsi="Book Antiqua" w:cs="宋体"/>
          <w:color w:val="000000"/>
          <w:sz w:val="24"/>
          <w:szCs w:val="24"/>
        </w:rPr>
        <w:t>: 1151-1163 [PMID: 8376927 DOI: 10.1084/jem.178.4.1151]</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74 </w:t>
      </w:r>
      <w:r w:rsidRPr="00A30C58">
        <w:rPr>
          <w:rFonts w:ascii="Book Antiqua" w:eastAsia="宋体" w:hAnsi="Book Antiqua" w:cs="宋体"/>
          <w:b/>
          <w:bCs/>
          <w:color w:val="000000"/>
          <w:sz w:val="24"/>
          <w:szCs w:val="24"/>
        </w:rPr>
        <w:t>Kalayjian RC</w:t>
      </w:r>
      <w:r w:rsidRPr="00A30C58">
        <w:rPr>
          <w:rFonts w:ascii="Book Antiqua" w:eastAsia="宋体" w:hAnsi="Book Antiqua" w:cs="宋体"/>
          <w:color w:val="000000"/>
          <w:sz w:val="24"/>
          <w:szCs w:val="24"/>
        </w:rPr>
        <w:t>, Landay A, Pollard RB, Taub DD, Gross BH, Francis IR, Sevin A, Pu M, Spritzler J, Chernoff M, Namkung A, Fox L, Martinez A, Waterman K, Fiscus SA, Sha B, Johnson D, Slater S, Rousseau F, Lederman MM. Age-related immune dysfunction in health and in human immunodeficiency virus (HIV) disease: association of age and HIV infection with naive CD8+ cell depletion, reduced expression of CD28 on CD8+ cells, and reduced thymic volumes. </w:t>
      </w:r>
      <w:r w:rsidRPr="00A30C58">
        <w:rPr>
          <w:rFonts w:ascii="Book Antiqua" w:eastAsia="宋体" w:hAnsi="Book Antiqua" w:cs="宋体"/>
          <w:i/>
          <w:iCs/>
          <w:color w:val="000000"/>
          <w:sz w:val="24"/>
          <w:szCs w:val="24"/>
        </w:rPr>
        <w:t>J Infect Dis</w:t>
      </w:r>
      <w:r w:rsidRPr="00A30C58">
        <w:rPr>
          <w:rFonts w:ascii="Book Antiqua" w:eastAsia="宋体" w:hAnsi="Book Antiqua" w:cs="宋体"/>
          <w:color w:val="000000"/>
          <w:sz w:val="24"/>
          <w:szCs w:val="24"/>
        </w:rPr>
        <w:t> 2003; </w:t>
      </w:r>
      <w:r w:rsidRPr="00A30C58">
        <w:rPr>
          <w:rFonts w:ascii="Book Antiqua" w:eastAsia="宋体" w:hAnsi="Book Antiqua" w:cs="宋体"/>
          <w:b/>
          <w:bCs/>
          <w:color w:val="000000"/>
          <w:sz w:val="24"/>
          <w:szCs w:val="24"/>
        </w:rPr>
        <w:t>187</w:t>
      </w:r>
      <w:r w:rsidRPr="00A30C58">
        <w:rPr>
          <w:rFonts w:ascii="Book Antiqua" w:eastAsia="宋体" w:hAnsi="Book Antiqua" w:cs="宋体"/>
          <w:color w:val="000000"/>
          <w:sz w:val="24"/>
          <w:szCs w:val="24"/>
        </w:rPr>
        <w:t>: 1924-1933 [PMID: 12792869 DOI: 10.1086/375372]</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75 </w:t>
      </w:r>
      <w:r w:rsidRPr="00A30C58">
        <w:rPr>
          <w:rFonts w:ascii="Book Antiqua" w:eastAsia="宋体" w:hAnsi="Book Antiqua" w:cs="宋体"/>
          <w:b/>
          <w:bCs/>
          <w:color w:val="000000"/>
          <w:sz w:val="24"/>
          <w:szCs w:val="24"/>
        </w:rPr>
        <w:t>Sempowski GD</w:t>
      </w:r>
      <w:r w:rsidRPr="00A30C58">
        <w:rPr>
          <w:rFonts w:ascii="Book Antiqua" w:eastAsia="宋体" w:hAnsi="Book Antiqua" w:cs="宋体"/>
          <w:color w:val="000000"/>
          <w:sz w:val="24"/>
          <w:szCs w:val="24"/>
        </w:rPr>
        <w:t>, Hale LP, Sundy JS, Massey JM, Koup RA, Douek DC, Patel DD, Haynes BF. Leukemia inhibitory factor, oncostatin M, IL-6, and stem cell factor mRNA expression in human thymus increases with age and is associated with thymic atrophy. </w:t>
      </w:r>
      <w:r w:rsidRPr="00A30C58">
        <w:rPr>
          <w:rFonts w:ascii="Book Antiqua" w:eastAsia="宋体" w:hAnsi="Book Antiqua" w:cs="宋体"/>
          <w:i/>
          <w:iCs/>
          <w:color w:val="000000"/>
          <w:sz w:val="24"/>
          <w:szCs w:val="24"/>
        </w:rPr>
        <w:t>J Immunol</w:t>
      </w:r>
      <w:r w:rsidRPr="00A30C58">
        <w:rPr>
          <w:rFonts w:ascii="Book Antiqua" w:eastAsia="宋体" w:hAnsi="Book Antiqua" w:cs="宋体"/>
          <w:color w:val="000000"/>
          <w:sz w:val="24"/>
          <w:szCs w:val="24"/>
        </w:rPr>
        <w:t> 2000; </w:t>
      </w:r>
      <w:r w:rsidRPr="00A30C58">
        <w:rPr>
          <w:rFonts w:ascii="Book Antiqua" w:eastAsia="宋体" w:hAnsi="Book Antiqua" w:cs="宋体"/>
          <w:b/>
          <w:bCs/>
          <w:color w:val="000000"/>
          <w:sz w:val="24"/>
          <w:szCs w:val="24"/>
        </w:rPr>
        <w:t>164</w:t>
      </w:r>
      <w:r w:rsidRPr="00A30C58">
        <w:rPr>
          <w:rFonts w:ascii="Book Antiqua" w:eastAsia="宋体" w:hAnsi="Book Antiqua" w:cs="宋体"/>
          <w:color w:val="000000"/>
          <w:sz w:val="24"/>
          <w:szCs w:val="24"/>
        </w:rPr>
        <w:t>: 2180-2187 [PMID: 10657672]</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76 </w:t>
      </w:r>
      <w:r w:rsidRPr="00A30C58">
        <w:rPr>
          <w:rFonts w:ascii="Book Antiqua" w:eastAsia="宋体" w:hAnsi="Book Antiqua" w:cs="宋体"/>
          <w:b/>
          <w:bCs/>
          <w:color w:val="000000"/>
          <w:sz w:val="24"/>
          <w:szCs w:val="24"/>
        </w:rPr>
        <w:t>Linton PJ</w:t>
      </w:r>
      <w:r w:rsidRPr="00A30C58">
        <w:rPr>
          <w:rFonts w:ascii="Book Antiqua" w:eastAsia="宋体" w:hAnsi="Book Antiqua" w:cs="宋体"/>
          <w:color w:val="000000"/>
          <w:sz w:val="24"/>
          <w:szCs w:val="24"/>
        </w:rPr>
        <w:t>, Dorshkind K. Age-related changes in lymphocyte development and function. </w:t>
      </w:r>
      <w:r w:rsidRPr="00A30C58">
        <w:rPr>
          <w:rFonts w:ascii="Book Antiqua" w:eastAsia="宋体" w:hAnsi="Book Antiqua" w:cs="宋体"/>
          <w:i/>
          <w:iCs/>
          <w:color w:val="000000"/>
          <w:sz w:val="24"/>
          <w:szCs w:val="24"/>
        </w:rPr>
        <w:t>Nat Immunol</w:t>
      </w:r>
      <w:r w:rsidRPr="00A30C58">
        <w:rPr>
          <w:rFonts w:ascii="Book Antiqua" w:eastAsia="宋体" w:hAnsi="Book Antiqua" w:cs="宋体"/>
          <w:color w:val="000000"/>
          <w:sz w:val="24"/>
          <w:szCs w:val="24"/>
        </w:rPr>
        <w:t> 2004; </w:t>
      </w:r>
      <w:r w:rsidRPr="00A30C58">
        <w:rPr>
          <w:rFonts w:ascii="Book Antiqua" w:eastAsia="宋体" w:hAnsi="Book Antiqua" w:cs="宋体"/>
          <w:b/>
          <w:bCs/>
          <w:color w:val="000000"/>
          <w:sz w:val="24"/>
          <w:szCs w:val="24"/>
        </w:rPr>
        <w:t>5</w:t>
      </w:r>
      <w:r w:rsidRPr="00A30C58">
        <w:rPr>
          <w:rFonts w:ascii="Book Antiqua" w:eastAsia="宋体" w:hAnsi="Book Antiqua" w:cs="宋体"/>
          <w:color w:val="000000"/>
          <w:sz w:val="24"/>
          <w:szCs w:val="24"/>
        </w:rPr>
        <w:t>: 133-139 [PMID: 14749784 DOI: 10.1038/ni1033]</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77 </w:t>
      </w:r>
      <w:r w:rsidRPr="00A30C58">
        <w:rPr>
          <w:rFonts w:ascii="Book Antiqua" w:eastAsia="宋体" w:hAnsi="Book Antiqua" w:cs="宋体"/>
          <w:b/>
          <w:bCs/>
          <w:color w:val="000000"/>
          <w:sz w:val="24"/>
          <w:szCs w:val="24"/>
        </w:rPr>
        <w:t>Cao W</w:t>
      </w:r>
      <w:r w:rsidRPr="00A30C58">
        <w:rPr>
          <w:rFonts w:ascii="Book Antiqua" w:eastAsia="宋体" w:hAnsi="Book Antiqua" w:cs="宋体"/>
          <w:color w:val="000000"/>
          <w:sz w:val="24"/>
          <w:szCs w:val="24"/>
        </w:rPr>
        <w:t>, Jamieson BD, Hultin LE, Hultin PM, Detels R. Regulatory T cell expansion and immune activation during untreated HIV type 1 infection are associated with disease progression. </w:t>
      </w:r>
      <w:r w:rsidRPr="00A30C58">
        <w:rPr>
          <w:rFonts w:ascii="Book Antiqua" w:eastAsia="宋体" w:hAnsi="Book Antiqua" w:cs="宋体"/>
          <w:i/>
          <w:iCs/>
          <w:color w:val="000000"/>
          <w:sz w:val="24"/>
          <w:szCs w:val="24"/>
        </w:rPr>
        <w:t>AIDS Res Hum Retroviruses</w:t>
      </w:r>
      <w:r w:rsidRPr="00A30C58">
        <w:rPr>
          <w:rFonts w:ascii="Book Antiqua" w:eastAsia="宋体" w:hAnsi="Book Antiqua" w:cs="宋体"/>
          <w:color w:val="000000"/>
          <w:sz w:val="24"/>
          <w:szCs w:val="24"/>
        </w:rPr>
        <w:t> 2009; </w:t>
      </w:r>
      <w:r w:rsidRPr="00A30C58">
        <w:rPr>
          <w:rFonts w:ascii="Book Antiqua" w:eastAsia="宋体" w:hAnsi="Book Antiqua" w:cs="宋体"/>
          <w:b/>
          <w:bCs/>
          <w:color w:val="000000"/>
          <w:sz w:val="24"/>
          <w:szCs w:val="24"/>
        </w:rPr>
        <w:t>25</w:t>
      </w:r>
      <w:r w:rsidRPr="00A30C58">
        <w:rPr>
          <w:rFonts w:ascii="Book Antiqua" w:eastAsia="宋体" w:hAnsi="Book Antiqua" w:cs="宋体"/>
          <w:color w:val="000000"/>
          <w:sz w:val="24"/>
          <w:szCs w:val="24"/>
        </w:rPr>
        <w:t>: 183-191 [PMID: 19239357 DOI: 10.1089/aid.2008.0140]</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78 </w:t>
      </w:r>
      <w:r w:rsidRPr="00A30C58">
        <w:rPr>
          <w:rFonts w:ascii="Book Antiqua" w:eastAsia="宋体" w:hAnsi="Book Antiqua" w:cs="宋体"/>
          <w:b/>
          <w:bCs/>
          <w:color w:val="000000"/>
          <w:sz w:val="24"/>
          <w:szCs w:val="24"/>
        </w:rPr>
        <w:t>Czesnikiewicz-Guzik M</w:t>
      </w:r>
      <w:r w:rsidRPr="00A30C58">
        <w:rPr>
          <w:rFonts w:ascii="Book Antiqua" w:eastAsia="宋体" w:hAnsi="Book Antiqua" w:cs="宋体"/>
          <w:color w:val="000000"/>
          <w:sz w:val="24"/>
          <w:szCs w:val="24"/>
        </w:rPr>
        <w:t>, Lee WW, Cui D, Hiruma Y, Lamar DL, Yang ZZ, Ouslander JG, Weyand CM, Goronzy JJ. T cell subset-specific susceptibility to aging. </w:t>
      </w:r>
      <w:r w:rsidRPr="00A30C58">
        <w:rPr>
          <w:rFonts w:ascii="Book Antiqua" w:eastAsia="宋体" w:hAnsi="Book Antiqua" w:cs="宋体"/>
          <w:i/>
          <w:iCs/>
          <w:color w:val="000000"/>
          <w:sz w:val="24"/>
          <w:szCs w:val="24"/>
        </w:rPr>
        <w:t>Clin Immunol</w:t>
      </w:r>
      <w:r w:rsidRPr="00A30C58">
        <w:rPr>
          <w:rFonts w:ascii="Book Antiqua" w:eastAsia="宋体" w:hAnsi="Book Antiqua" w:cs="宋体"/>
          <w:color w:val="000000"/>
          <w:sz w:val="24"/>
          <w:szCs w:val="24"/>
        </w:rPr>
        <w:t> 2008; </w:t>
      </w:r>
      <w:r w:rsidRPr="00A30C58">
        <w:rPr>
          <w:rFonts w:ascii="Book Antiqua" w:eastAsia="宋体" w:hAnsi="Book Antiqua" w:cs="宋体"/>
          <w:b/>
          <w:bCs/>
          <w:color w:val="000000"/>
          <w:sz w:val="24"/>
          <w:szCs w:val="24"/>
        </w:rPr>
        <w:t>127</w:t>
      </w:r>
      <w:r w:rsidRPr="00A30C58">
        <w:rPr>
          <w:rFonts w:ascii="Book Antiqua" w:eastAsia="宋体" w:hAnsi="Book Antiqua" w:cs="宋体"/>
          <w:color w:val="000000"/>
          <w:sz w:val="24"/>
          <w:szCs w:val="24"/>
        </w:rPr>
        <w:t>: 107-118 [PMID: 18222733 DOI: 10.1016/j.clim.2007.12.002]</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79 </w:t>
      </w:r>
      <w:r w:rsidRPr="00A30C58">
        <w:rPr>
          <w:rFonts w:ascii="Book Antiqua" w:eastAsia="宋体" w:hAnsi="Book Antiqua" w:cs="宋体"/>
          <w:b/>
          <w:bCs/>
          <w:color w:val="000000"/>
          <w:sz w:val="24"/>
          <w:szCs w:val="24"/>
        </w:rPr>
        <w:t>Giorgi JV</w:t>
      </w:r>
      <w:r w:rsidRPr="00A30C58">
        <w:rPr>
          <w:rFonts w:ascii="Book Antiqua" w:eastAsia="宋体" w:hAnsi="Book Antiqua" w:cs="宋体"/>
          <w:color w:val="000000"/>
          <w:sz w:val="24"/>
          <w:szCs w:val="24"/>
        </w:rPr>
        <w:t>, Hultin LE, McKeating JA, Johnson TD, Owens B, Jacobson LP, Shih R, Lewis J, Wiley DJ, Phair JP, Wolinsky SM, Detels R. Shorter survival in advanced human immunodeficiency virus type 1 infection is more closely associated with T lymphocyte activation than with plasma virus burden or virus chemokine coreceptor usage. </w:t>
      </w:r>
      <w:r w:rsidRPr="00A30C58">
        <w:rPr>
          <w:rFonts w:ascii="Book Antiqua" w:eastAsia="宋体" w:hAnsi="Book Antiqua" w:cs="宋体"/>
          <w:i/>
          <w:iCs/>
          <w:color w:val="000000"/>
          <w:sz w:val="24"/>
          <w:szCs w:val="24"/>
        </w:rPr>
        <w:t>J Infect Dis</w:t>
      </w:r>
      <w:r w:rsidRPr="00A30C58">
        <w:rPr>
          <w:rFonts w:ascii="Book Antiqua" w:eastAsia="宋体" w:hAnsi="Book Antiqua" w:cs="宋体"/>
          <w:color w:val="000000"/>
          <w:sz w:val="24"/>
          <w:szCs w:val="24"/>
        </w:rPr>
        <w:t> 1999; </w:t>
      </w:r>
      <w:r w:rsidRPr="00A30C58">
        <w:rPr>
          <w:rFonts w:ascii="Book Antiqua" w:eastAsia="宋体" w:hAnsi="Book Antiqua" w:cs="宋体"/>
          <w:b/>
          <w:bCs/>
          <w:color w:val="000000"/>
          <w:sz w:val="24"/>
          <w:szCs w:val="24"/>
        </w:rPr>
        <w:t>179</w:t>
      </w:r>
      <w:r w:rsidRPr="00A30C58">
        <w:rPr>
          <w:rFonts w:ascii="Book Antiqua" w:eastAsia="宋体" w:hAnsi="Book Antiqua" w:cs="宋体"/>
          <w:color w:val="000000"/>
          <w:sz w:val="24"/>
          <w:szCs w:val="24"/>
        </w:rPr>
        <w:t>: 859-870 [PMID: 10068581 DOI: 10.1086/314660]</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80 </w:t>
      </w:r>
      <w:r w:rsidRPr="00A30C58">
        <w:rPr>
          <w:rFonts w:ascii="Book Antiqua" w:eastAsia="宋体" w:hAnsi="Book Antiqua" w:cs="宋体"/>
          <w:b/>
          <w:bCs/>
          <w:color w:val="000000"/>
          <w:sz w:val="24"/>
          <w:szCs w:val="24"/>
        </w:rPr>
        <w:t>Petrovas C</w:t>
      </w:r>
      <w:r w:rsidRPr="00A30C58">
        <w:rPr>
          <w:rFonts w:ascii="Book Antiqua" w:eastAsia="宋体" w:hAnsi="Book Antiqua" w:cs="宋体"/>
          <w:color w:val="000000"/>
          <w:sz w:val="24"/>
          <w:szCs w:val="24"/>
        </w:rPr>
        <w:t>, Chaon B, Ambrozak DR, Price DA, Melenhorst JJ, Hill BJ, Geldmacher C, Casazza JP, Chattopadhyay PK, Roederer M, Douek DC, Mueller YM, Jacobson JM, Kulkarni V, Felber BK, Pavlakis GN, Katsikis PD, Koup RA. Differential association of programmed death-1 and CD57 with ex vivo survival of CD8+ T cells in HIV infection. </w:t>
      </w:r>
      <w:r w:rsidRPr="00A30C58">
        <w:rPr>
          <w:rFonts w:ascii="Book Antiqua" w:eastAsia="宋体" w:hAnsi="Book Antiqua" w:cs="宋体"/>
          <w:i/>
          <w:iCs/>
          <w:color w:val="000000"/>
          <w:sz w:val="24"/>
          <w:szCs w:val="24"/>
        </w:rPr>
        <w:t>J Immunol</w:t>
      </w:r>
      <w:r w:rsidRPr="00A30C58">
        <w:rPr>
          <w:rFonts w:ascii="Book Antiqua" w:eastAsia="宋体" w:hAnsi="Book Antiqua" w:cs="宋体"/>
          <w:color w:val="000000"/>
          <w:sz w:val="24"/>
          <w:szCs w:val="24"/>
        </w:rPr>
        <w:t> 2009; </w:t>
      </w:r>
      <w:r w:rsidRPr="00A30C58">
        <w:rPr>
          <w:rFonts w:ascii="Book Antiqua" w:eastAsia="宋体" w:hAnsi="Book Antiqua" w:cs="宋体"/>
          <w:b/>
          <w:bCs/>
          <w:color w:val="000000"/>
          <w:sz w:val="24"/>
          <w:szCs w:val="24"/>
        </w:rPr>
        <w:t>183</w:t>
      </w:r>
      <w:r w:rsidRPr="00A30C58">
        <w:rPr>
          <w:rFonts w:ascii="Book Antiqua" w:eastAsia="宋体" w:hAnsi="Book Antiqua" w:cs="宋体"/>
          <w:color w:val="000000"/>
          <w:sz w:val="24"/>
          <w:szCs w:val="24"/>
        </w:rPr>
        <w:t>: 1120-1132 [PMID: 19564339 DOI: 10.4049/jimmunol.0900182]</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lastRenderedPageBreak/>
        <w:t>81 </w:t>
      </w:r>
      <w:r w:rsidRPr="00A30C58">
        <w:rPr>
          <w:rFonts w:ascii="Book Antiqua" w:eastAsia="宋体" w:hAnsi="Book Antiqua" w:cs="宋体"/>
          <w:b/>
          <w:bCs/>
          <w:color w:val="000000"/>
          <w:sz w:val="24"/>
          <w:szCs w:val="24"/>
        </w:rPr>
        <w:t>Focosi D</w:t>
      </w:r>
      <w:r w:rsidRPr="00A30C58">
        <w:rPr>
          <w:rFonts w:ascii="Book Antiqua" w:eastAsia="宋体" w:hAnsi="Book Antiqua" w:cs="宋体"/>
          <w:color w:val="000000"/>
          <w:sz w:val="24"/>
          <w:szCs w:val="24"/>
        </w:rPr>
        <w:t>, Bestagno M, Burrone O, Petrini M. CD57+ T lymphocytes and functional immune deficiency. </w:t>
      </w:r>
      <w:r w:rsidRPr="00A30C58">
        <w:rPr>
          <w:rFonts w:ascii="Book Antiqua" w:eastAsia="宋体" w:hAnsi="Book Antiqua" w:cs="宋体"/>
          <w:i/>
          <w:iCs/>
          <w:color w:val="000000"/>
          <w:sz w:val="24"/>
          <w:szCs w:val="24"/>
        </w:rPr>
        <w:t>J Leukoc Biol</w:t>
      </w:r>
      <w:r w:rsidRPr="00A30C58">
        <w:rPr>
          <w:rFonts w:ascii="Book Antiqua" w:eastAsia="宋体" w:hAnsi="Book Antiqua" w:cs="宋体"/>
          <w:color w:val="000000"/>
          <w:sz w:val="24"/>
          <w:szCs w:val="24"/>
        </w:rPr>
        <w:t> 2010; </w:t>
      </w:r>
      <w:r w:rsidRPr="00A30C58">
        <w:rPr>
          <w:rFonts w:ascii="Book Antiqua" w:eastAsia="宋体" w:hAnsi="Book Antiqua" w:cs="宋体"/>
          <w:b/>
          <w:bCs/>
          <w:color w:val="000000"/>
          <w:sz w:val="24"/>
          <w:szCs w:val="24"/>
        </w:rPr>
        <w:t>87</w:t>
      </w:r>
      <w:r w:rsidRPr="00A30C58">
        <w:rPr>
          <w:rFonts w:ascii="Book Antiqua" w:eastAsia="宋体" w:hAnsi="Book Antiqua" w:cs="宋体"/>
          <w:color w:val="000000"/>
          <w:sz w:val="24"/>
          <w:szCs w:val="24"/>
        </w:rPr>
        <w:t>: 107-116 [PMID: 19880576 DOI: 10.1189/jlb.0809566.]</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82 </w:t>
      </w:r>
      <w:r w:rsidRPr="00A30C58">
        <w:rPr>
          <w:rFonts w:ascii="Book Antiqua" w:eastAsia="宋体" w:hAnsi="Book Antiqua" w:cs="宋体"/>
          <w:b/>
          <w:bCs/>
          <w:color w:val="000000"/>
          <w:sz w:val="24"/>
          <w:szCs w:val="24"/>
        </w:rPr>
        <w:t>Merino J</w:t>
      </w:r>
      <w:r w:rsidRPr="00A30C58">
        <w:rPr>
          <w:rFonts w:ascii="Book Antiqua" w:eastAsia="宋体" w:hAnsi="Book Antiqua" w:cs="宋体"/>
          <w:color w:val="000000"/>
          <w:sz w:val="24"/>
          <w:szCs w:val="24"/>
        </w:rPr>
        <w:t>, Martínez-González MA, Rubio M, Inogés S, Sánchez-Ibarrola A, Subirá ML. Progressive decrease of CD8high+ CD28+ CD57- cells with ageing. </w:t>
      </w:r>
      <w:r w:rsidRPr="00A30C58">
        <w:rPr>
          <w:rFonts w:ascii="Book Antiqua" w:eastAsia="宋体" w:hAnsi="Book Antiqua" w:cs="宋体"/>
          <w:i/>
          <w:iCs/>
          <w:color w:val="000000"/>
          <w:sz w:val="24"/>
          <w:szCs w:val="24"/>
        </w:rPr>
        <w:t>Clin Exp Immunol</w:t>
      </w:r>
      <w:r w:rsidRPr="00A30C58">
        <w:rPr>
          <w:rFonts w:ascii="Book Antiqua" w:eastAsia="宋体" w:hAnsi="Book Antiqua" w:cs="宋体"/>
          <w:color w:val="000000"/>
          <w:sz w:val="24"/>
          <w:szCs w:val="24"/>
        </w:rPr>
        <w:t> 1998; </w:t>
      </w:r>
      <w:r w:rsidRPr="00A30C58">
        <w:rPr>
          <w:rFonts w:ascii="Book Antiqua" w:eastAsia="宋体" w:hAnsi="Book Antiqua" w:cs="宋体"/>
          <w:b/>
          <w:bCs/>
          <w:color w:val="000000"/>
          <w:sz w:val="24"/>
          <w:szCs w:val="24"/>
        </w:rPr>
        <w:t>112</w:t>
      </w:r>
      <w:r w:rsidRPr="00A30C58">
        <w:rPr>
          <w:rFonts w:ascii="Book Antiqua" w:eastAsia="宋体" w:hAnsi="Book Antiqua" w:cs="宋体"/>
          <w:color w:val="000000"/>
          <w:sz w:val="24"/>
          <w:szCs w:val="24"/>
        </w:rPr>
        <w:t>: 48-51 [PMID: 9566789 DOI: 10.1046/j.1365-2249.1998.00551.x]</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83 </w:t>
      </w:r>
      <w:r w:rsidRPr="00A30C58">
        <w:rPr>
          <w:rFonts w:ascii="Book Antiqua" w:eastAsia="宋体" w:hAnsi="Book Antiqua" w:cs="宋体"/>
          <w:b/>
          <w:bCs/>
          <w:color w:val="000000"/>
          <w:sz w:val="24"/>
          <w:szCs w:val="24"/>
        </w:rPr>
        <w:t>Brenchley JM</w:t>
      </w:r>
      <w:r w:rsidRPr="00A30C58">
        <w:rPr>
          <w:rFonts w:ascii="Book Antiqua" w:eastAsia="宋体" w:hAnsi="Book Antiqua" w:cs="宋体"/>
          <w:color w:val="000000"/>
          <w:sz w:val="24"/>
          <w:szCs w:val="24"/>
        </w:rPr>
        <w:t>, Karandikar NJ, Betts MR, Ambrozak DR, Hill BJ, Crotty LE, Casazza JP, Kuruppu J, Migueles SA, Connors M, Roederer M, Douek DC, Koup RA. Expression of CD57 defines replicative senescence and antigen-induced apoptotic death of CD8+ T cells. </w:t>
      </w:r>
      <w:r w:rsidRPr="00A30C58">
        <w:rPr>
          <w:rFonts w:ascii="Book Antiqua" w:eastAsia="宋体" w:hAnsi="Book Antiqua" w:cs="宋体"/>
          <w:i/>
          <w:iCs/>
          <w:color w:val="000000"/>
          <w:sz w:val="24"/>
          <w:szCs w:val="24"/>
        </w:rPr>
        <w:t>Blood</w:t>
      </w:r>
      <w:r w:rsidRPr="00A30C58">
        <w:rPr>
          <w:rFonts w:ascii="Book Antiqua" w:eastAsia="宋体" w:hAnsi="Book Antiqua" w:cs="宋体"/>
          <w:color w:val="000000"/>
          <w:sz w:val="24"/>
          <w:szCs w:val="24"/>
        </w:rPr>
        <w:t> 2003; </w:t>
      </w:r>
      <w:r w:rsidRPr="00A30C58">
        <w:rPr>
          <w:rFonts w:ascii="Book Antiqua" w:eastAsia="宋体" w:hAnsi="Book Antiqua" w:cs="宋体"/>
          <w:b/>
          <w:bCs/>
          <w:color w:val="000000"/>
          <w:sz w:val="24"/>
          <w:szCs w:val="24"/>
        </w:rPr>
        <w:t>101</w:t>
      </w:r>
      <w:r w:rsidRPr="00A30C58">
        <w:rPr>
          <w:rFonts w:ascii="Book Antiqua" w:eastAsia="宋体" w:hAnsi="Book Antiqua" w:cs="宋体"/>
          <w:color w:val="000000"/>
          <w:sz w:val="24"/>
          <w:szCs w:val="24"/>
        </w:rPr>
        <w:t>: 2711-2720 [PMID: 12433688 DOI: 10.1182/blood-2002-07-2103]</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84 </w:t>
      </w:r>
      <w:r w:rsidRPr="00A30C58">
        <w:rPr>
          <w:rFonts w:ascii="Book Antiqua" w:eastAsia="宋体" w:hAnsi="Book Antiqua" w:cs="宋体"/>
          <w:b/>
          <w:bCs/>
          <w:color w:val="000000"/>
          <w:sz w:val="24"/>
          <w:szCs w:val="24"/>
        </w:rPr>
        <w:t>Desai S</w:t>
      </w:r>
      <w:r w:rsidRPr="00A30C58">
        <w:rPr>
          <w:rFonts w:ascii="Book Antiqua" w:eastAsia="宋体" w:hAnsi="Book Antiqua" w:cs="宋体"/>
          <w:color w:val="000000"/>
          <w:sz w:val="24"/>
          <w:szCs w:val="24"/>
        </w:rPr>
        <w:t>, Landay A. Early immune senescence in HIV disease. </w:t>
      </w:r>
      <w:r w:rsidRPr="00A30C58">
        <w:rPr>
          <w:rFonts w:ascii="Book Antiqua" w:eastAsia="宋体" w:hAnsi="Book Antiqua" w:cs="宋体"/>
          <w:i/>
          <w:iCs/>
          <w:color w:val="000000"/>
          <w:sz w:val="24"/>
          <w:szCs w:val="24"/>
        </w:rPr>
        <w:t>Curr HIV/AIDS Rep</w:t>
      </w:r>
      <w:r w:rsidRPr="00A30C58">
        <w:rPr>
          <w:rFonts w:ascii="Book Antiqua" w:eastAsia="宋体" w:hAnsi="Book Antiqua" w:cs="宋体"/>
          <w:color w:val="000000"/>
          <w:sz w:val="24"/>
          <w:szCs w:val="24"/>
        </w:rPr>
        <w:t> 2010; </w:t>
      </w:r>
      <w:r w:rsidRPr="00A30C58">
        <w:rPr>
          <w:rFonts w:ascii="Book Antiqua" w:eastAsia="宋体" w:hAnsi="Book Antiqua" w:cs="宋体"/>
          <w:b/>
          <w:bCs/>
          <w:color w:val="000000"/>
          <w:sz w:val="24"/>
          <w:szCs w:val="24"/>
        </w:rPr>
        <w:t>7</w:t>
      </w:r>
      <w:r w:rsidRPr="00A30C58">
        <w:rPr>
          <w:rFonts w:ascii="Book Antiqua" w:eastAsia="宋体" w:hAnsi="Book Antiqua" w:cs="宋体"/>
          <w:color w:val="000000"/>
          <w:sz w:val="24"/>
          <w:szCs w:val="24"/>
        </w:rPr>
        <w:t>: 4-10 [PMID: 20425052 DOI: 10.1007/s11904-009-0038-4]</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85 </w:t>
      </w:r>
      <w:r w:rsidRPr="00A30C58">
        <w:rPr>
          <w:rFonts w:ascii="Book Antiqua" w:eastAsia="宋体" w:hAnsi="Book Antiqua" w:cs="宋体"/>
          <w:b/>
          <w:bCs/>
          <w:color w:val="000000"/>
          <w:sz w:val="24"/>
          <w:szCs w:val="24"/>
        </w:rPr>
        <w:t>Chung HY</w:t>
      </w:r>
      <w:r w:rsidRPr="00A30C58">
        <w:rPr>
          <w:rFonts w:ascii="Book Antiqua" w:eastAsia="宋体" w:hAnsi="Book Antiqua" w:cs="宋体"/>
          <w:color w:val="000000"/>
          <w:sz w:val="24"/>
          <w:szCs w:val="24"/>
        </w:rPr>
        <w:t>, Kim HJ, Kim JW, Yu BP. The inflammation hypothesis of aging: molecular modulation by calorie restriction. </w:t>
      </w:r>
      <w:r w:rsidRPr="00A30C58">
        <w:rPr>
          <w:rFonts w:ascii="Book Antiqua" w:eastAsia="宋体" w:hAnsi="Book Antiqua" w:cs="宋体"/>
          <w:i/>
          <w:iCs/>
          <w:color w:val="000000"/>
          <w:sz w:val="24"/>
          <w:szCs w:val="24"/>
        </w:rPr>
        <w:t>Ann N Y Acad Sci</w:t>
      </w:r>
      <w:r w:rsidRPr="00A30C58">
        <w:rPr>
          <w:rFonts w:ascii="Book Antiqua" w:eastAsia="宋体" w:hAnsi="Book Antiqua" w:cs="宋体"/>
          <w:color w:val="000000"/>
          <w:sz w:val="24"/>
          <w:szCs w:val="24"/>
        </w:rPr>
        <w:t> 2001; </w:t>
      </w:r>
      <w:r w:rsidRPr="00A30C58">
        <w:rPr>
          <w:rFonts w:ascii="Book Antiqua" w:eastAsia="宋体" w:hAnsi="Book Antiqua" w:cs="宋体"/>
          <w:b/>
          <w:bCs/>
          <w:color w:val="000000"/>
          <w:sz w:val="24"/>
          <w:szCs w:val="24"/>
        </w:rPr>
        <w:t>928</w:t>
      </w:r>
      <w:r w:rsidRPr="00A30C58">
        <w:rPr>
          <w:rFonts w:ascii="Book Antiqua" w:eastAsia="宋体" w:hAnsi="Book Antiqua" w:cs="宋体"/>
          <w:color w:val="000000"/>
          <w:sz w:val="24"/>
          <w:szCs w:val="24"/>
        </w:rPr>
        <w:t>: 327-335 [PMID: 11795524 DOI: 10.1111/j.1749-6632.2001.tb05662.x]</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86 </w:t>
      </w:r>
      <w:r w:rsidRPr="00A30C58">
        <w:rPr>
          <w:rFonts w:ascii="Book Antiqua" w:eastAsia="宋体" w:hAnsi="Book Antiqua" w:cs="宋体"/>
          <w:b/>
          <w:bCs/>
          <w:color w:val="000000"/>
          <w:sz w:val="24"/>
          <w:szCs w:val="24"/>
        </w:rPr>
        <w:t>Bruunsgaard H</w:t>
      </w:r>
      <w:r w:rsidRPr="00A30C58">
        <w:rPr>
          <w:rFonts w:ascii="Book Antiqua" w:eastAsia="宋体" w:hAnsi="Book Antiqua" w:cs="宋体"/>
          <w:color w:val="000000"/>
          <w:sz w:val="24"/>
          <w:szCs w:val="24"/>
        </w:rPr>
        <w:t>, Pedersen M, Pedersen BK. Aging and proinflammatory cytokines. </w:t>
      </w:r>
      <w:r w:rsidRPr="00A30C58">
        <w:rPr>
          <w:rFonts w:ascii="Book Antiqua" w:eastAsia="宋体" w:hAnsi="Book Antiqua" w:cs="宋体"/>
          <w:i/>
          <w:iCs/>
          <w:color w:val="000000"/>
          <w:sz w:val="24"/>
          <w:szCs w:val="24"/>
        </w:rPr>
        <w:t>Curr Opin Hematol</w:t>
      </w:r>
      <w:r w:rsidRPr="00A30C58">
        <w:rPr>
          <w:rFonts w:ascii="Book Antiqua" w:eastAsia="宋体" w:hAnsi="Book Antiqua" w:cs="宋体"/>
          <w:color w:val="000000"/>
          <w:sz w:val="24"/>
          <w:szCs w:val="24"/>
        </w:rPr>
        <w:t> 2001; </w:t>
      </w:r>
      <w:r w:rsidRPr="00A30C58">
        <w:rPr>
          <w:rFonts w:ascii="Book Antiqua" w:eastAsia="宋体" w:hAnsi="Book Antiqua" w:cs="宋体"/>
          <w:b/>
          <w:bCs/>
          <w:color w:val="000000"/>
          <w:sz w:val="24"/>
          <w:szCs w:val="24"/>
        </w:rPr>
        <w:t>8</w:t>
      </w:r>
      <w:r w:rsidRPr="00A30C58">
        <w:rPr>
          <w:rFonts w:ascii="Book Antiqua" w:eastAsia="宋体" w:hAnsi="Book Antiqua" w:cs="宋体"/>
          <w:color w:val="000000"/>
          <w:sz w:val="24"/>
          <w:szCs w:val="24"/>
        </w:rPr>
        <w:t>: 131-136 [PMID: 11303144 DOI: 10.1097/00062752-200105000-00001]</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87 </w:t>
      </w:r>
      <w:r w:rsidRPr="00A30C58">
        <w:rPr>
          <w:rFonts w:ascii="Book Antiqua" w:eastAsia="宋体" w:hAnsi="Book Antiqua" w:cs="宋体"/>
          <w:b/>
          <w:bCs/>
          <w:color w:val="000000"/>
          <w:sz w:val="24"/>
          <w:szCs w:val="24"/>
        </w:rPr>
        <w:t>Cohen HJ</w:t>
      </w:r>
      <w:r w:rsidRPr="00A30C58">
        <w:rPr>
          <w:rFonts w:ascii="Book Antiqua" w:eastAsia="宋体" w:hAnsi="Book Antiqua" w:cs="宋体"/>
          <w:color w:val="000000"/>
          <w:sz w:val="24"/>
          <w:szCs w:val="24"/>
        </w:rPr>
        <w:t>, Pieper CF, Harris T, Rao KM, Currie MS. The association of plasma IL-6 levels with functional disability in community-dwelling elderly. </w:t>
      </w:r>
      <w:r w:rsidRPr="00A30C58">
        <w:rPr>
          <w:rFonts w:ascii="Book Antiqua" w:eastAsia="宋体" w:hAnsi="Book Antiqua" w:cs="宋体"/>
          <w:i/>
          <w:iCs/>
          <w:color w:val="000000"/>
          <w:sz w:val="24"/>
          <w:szCs w:val="24"/>
        </w:rPr>
        <w:t>J Gerontol A Biol Sci Med Sci</w:t>
      </w:r>
      <w:r w:rsidRPr="00A30C58">
        <w:rPr>
          <w:rFonts w:ascii="Book Antiqua" w:eastAsia="宋体" w:hAnsi="Book Antiqua" w:cs="宋体"/>
          <w:color w:val="000000"/>
          <w:sz w:val="24"/>
          <w:szCs w:val="24"/>
        </w:rPr>
        <w:t> 1997; </w:t>
      </w:r>
      <w:r w:rsidRPr="00A30C58">
        <w:rPr>
          <w:rFonts w:ascii="Book Antiqua" w:eastAsia="宋体" w:hAnsi="Book Antiqua" w:cs="宋体"/>
          <w:b/>
          <w:bCs/>
          <w:color w:val="000000"/>
          <w:sz w:val="24"/>
          <w:szCs w:val="24"/>
        </w:rPr>
        <w:t>52</w:t>
      </w:r>
      <w:r w:rsidRPr="00A30C58">
        <w:rPr>
          <w:rFonts w:ascii="Book Antiqua" w:eastAsia="宋体" w:hAnsi="Book Antiqua" w:cs="宋体"/>
          <w:color w:val="000000"/>
          <w:sz w:val="24"/>
          <w:szCs w:val="24"/>
        </w:rPr>
        <w:t>: M201-M208 [PMID: 9224431 DOI: 10.1093/gerona/52A.4.M201]</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88 </w:t>
      </w:r>
      <w:r w:rsidRPr="00A30C58">
        <w:rPr>
          <w:rFonts w:ascii="Book Antiqua" w:eastAsia="宋体" w:hAnsi="Book Antiqua" w:cs="宋体"/>
          <w:b/>
          <w:bCs/>
          <w:color w:val="000000"/>
          <w:sz w:val="24"/>
          <w:szCs w:val="24"/>
        </w:rPr>
        <w:t>Weaver JD</w:t>
      </w:r>
      <w:r w:rsidRPr="00A30C58">
        <w:rPr>
          <w:rFonts w:ascii="Book Antiqua" w:eastAsia="宋体" w:hAnsi="Book Antiqua" w:cs="宋体"/>
          <w:color w:val="000000"/>
          <w:sz w:val="24"/>
          <w:szCs w:val="24"/>
        </w:rPr>
        <w:t>, Huang MH, Albert M, Harris T, Rowe JW, Seeman TE. Interleukin-6 and risk of cognitive decline: MacArthur studies of successful aging. </w:t>
      </w:r>
      <w:r w:rsidRPr="00A30C58">
        <w:rPr>
          <w:rFonts w:ascii="Book Antiqua" w:eastAsia="宋体" w:hAnsi="Book Antiqua" w:cs="宋体"/>
          <w:i/>
          <w:iCs/>
          <w:color w:val="000000"/>
          <w:sz w:val="24"/>
          <w:szCs w:val="24"/>
        </w:rPr>
        <w:t>Neurology</w:t>
      </w:r>
      <w:r w:rsidRPr="00A30C58">
        <w:rPr>
          <w:rFonts w:ascii="Book Antiqua" w:eastAsia="宋体" w:hAnsi="Book Antiqua" w:cs="宋体"/>
          <w:color w:val="000000"/>
          <w:sz w:val="24"/>
          <w:szCs w:val="24"/>
        </w:rPr>
        <w:t> 2002; </w:t>
      </w:r>
      <w:r w:rsidRPr="00A30C58">
        <w:rPr>
          <w:rFonts w:ascii="Book Antiqua" w:eastAsia="宋体" w:hAnsi="Book Antiqua" w:cs="宋体"/>
          <w:b/>
          <w:bCs/>
          <w:color w:val="000000"/>
          <w:sz w:val="24"/>
          <w:szCs w:val="24"/>
        </w:rPr>
        <w:t>59</w:t>
      </w:r>
      <w:r w:rsidRPr="00A30C58">
        <w:rPr>
          <w:rFonts w:ascii="Book Antiqua" w:eastAsia="宋体" w:hAnsi="Book Antiqua" w:cs="宋体"/>
          <w:color w:val="000000"/>
          <w:sz w:val="24"/>
          <w:szCs w:val="24"/>
        </w:rPr>
        <w:t>: 371-378 [PMID: 12177370 DOI: 10.1212/WNL.59.3.371]</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89 </w:t>
      </w:r>
      <w:r w:rsidRPr="00A30C58">
        <w:rPr>
          <w:rFonts w:ascii="Book Antiqua" w:eastAsia="宋体" w:hAnsi="Book Antiqua" w:cs="宋体"/>
          <w:b/>
          <w:bCs/>
          <w:color w:val="000000"/>
          <w:sz w:val="24"/>
          <w:szCs w:val="24"/>
        </w:rPr>
        <w:t>Bruunsgaard H</w:t>
      </w:r>
      <w:r w:rsidRPr="00A30C58">
        <w:rPr>
          <w:rFonts w:ascii="Book Antiqua" w:eastAsia="宋体" w:hAnsi="Book Antiqua" w:cs="宋体"/>
          <w:color w:val="000000"/>
          <w:sz w:val="24"/>
          <w:szCs w:val="24"/>
        </w:rPr>
        <w:t>, Skinhøj P, Pedersen AN, Schroll M, Pedersen BK. Ageing, tumour necrosis factor-alpha (TNF-alpha) and atherosclerosis. </w:t>
      </w:r>
      <w:r w:rsidRPr="00A30C58">
        <w:rPr>
          <w:rFonts w:ascii="Book Antiqua" w:eastAsia="宋体" w:hAnsi="Book Antiqua" w:cs="宋体"/>
          <w:i/>
          <w:iCs/>
          <w:color w:val="000000"/>
          <w:sz w:val="24"/>
          <w:szCs w:val="24"/>
        </w:rPr>
        <w:t>Clin Exp Immunol</w:t>
      </w:r>
      <w:r w:rsidRPr="00A30C58">
        <w:rPr>
          <w:rFonts w:ascii="Book Antiqua" w:eastAsia="宋体" w:hAnsi="Book Antiqua" w:cs="宋体"/>
          <w:color w:val="000000"/>
          <w:sz w:val="24"/>
          <w:szCs w:val="24"/>
        </w:rPr>
        <w:t> 2000; </w:t>
      </w:r>
      <w:r w:rsidRPr="00A30C58">
        <w:rPr>
          <w:rFonts w:ascii="Book Antiqua" w:eastAsia="宋体" w:hAnsi="Book Antiqua" w:cs="宋体"/>
          <w:b/>
          <w:bCs/>
          <w:color w:val="000000"/>
          <w:sz w:val="24"/>
          <w:szCs w:val="24"/>
        </w:rPr>
        <w:t>121</w:t>
      </w:r>
      <w:r w:rsidRPr="00A30C58">
        <w:rPr>
          <w:rFonts w:ascii="Book Antiqua" w:eastAsia="宋体" w:hAnsi="Book Antiqua" w:cs="宋体"/>
          <w:color w:val="000000"/>
          <w:sz w:val="24"/>
          <w:szCs w:val="24"/>
        </w:rPr>
        <w:t>: 255-260 [PMID: 10931139 DOI: 10.1046/j.1365-2249.2000.01281.x]</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90 </w:t>
      </w:r>
      <w:r w:rsidRPr="00A30C58">
        <w:rPr>
          <w:rFonts w:ascii="Book Antiqua" w:eastAsia="宋体" w:hAnsi="Book Antiqua" w:cs="宋体"/>
          <w:b/>
          <w:bCs/>
          <w:color w:val="000000"/>
          <w:sz w:val="24"/>
          <w:szCs w:val="24"/>
        </w:rPr>
        <w:t>Dinarello CA</w:t>
      </w:r>
      <w:r w:rsidRPr="00A30C58">
        <w:rPr>
          <w:rFonts w:ascii="Book Antiqua" w:eastAsia="宋体" w:hAnsi="Book Antiqua" w:cs="宋体"/>
          <w:color w:val="000000"/>
          <w:sz w:val="24"/>
          <w:szCs w:val="24"/>
        </w:rPr>
        <w:t>. Interleukin 1 and interleukin 18 as mediators of inflammation and the aging process. </w:t>
      </w:r>
      <w:r w:rsidRPr="00A30C58">
        <w:rPr>
          <w:rFonts w:ascii="Book Antiqua" w:eastAsia="宋体" w:hAnsi="Book Antiqua" w:cs="宋体"/>
          <w:i/>
          <w:iCs/>
          <w:color w:val="000000"/>
          <w:sz w:val="24"/>
          <w:szCs w:val="24"/>
        </w:rPr>
        <w:t>Am J Clin Nutr</w:t>
      </w:r>
      <w:r w:rsidRPr="00A30C58">
        <w:rPr>
          <w:rFonts w:ascii="Book Antiqua" w:eastAsia="宋体" w:hAnsi="Book Antiqua" w:cs="宋体"/>
          <w:color w:val="000000"/>
          <w:sz w:val="24"/>
          <w:szCs w:val="24"/>
        </w:rPr>
        <w:t> 2006; </w:t>
      </w:r>
      <w:r w:rsidRPr="00A30C58">
        <w:rPr>
          <w:rFonts w:ascii="Book Antiqua" w:eastAsia="宋体" w:hAnsi="Book Antiqua" w:cs="宋体"/>
          <w:b/>
          <w:bCs/>
          <w:color w:val="000000"/>
          <w:sz w:val="24"/>
          <w:szCs w:val="24"/>
        </w:rPr>
        <w:t>83</w:t>
      </w:r>
      <w:r w:rsidRPr="00A30C58">
        <w:rPr>
          <w:rFonts w:ascii="Book Antiqua" w:eastAsia="宋体" w:hAnsi="Book Antiqua" w:cs="宋体"/>
          <w:color w:val="000000"/>
          <w:sz w:val="24"/>
          <w:szCs w:val="24"/>
        </w:rPr>
        <w:t>: 447S-455S [PMID: 16470011]</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91 </w:t>
      </w:r>
      <w:r w:rsidRPr="00A30C58">
        <w:rPr>
          <w:rFonts w:ascii="Book Antiqua" w:eastAsia="宋体" w:hAnsi="Book Antiqua" w:cs="宋体"/>
          <w:b/>
          <w:bCs/>
          <w:color w:val="000000"/>
          <w:sz w:val="24"/>
          <w:szCs w:val="24"/>
        </w:rPr>
        <w:t>Merrill JE</w:t>
      </w:r>
      <w:r w:rsidRPr="00A30C58">
        <w:rPr>
          <w:rFonts w:ascii="Book Antiqua" w:eastAsia="宋体" w:hAnsi="Book Antiqua" w:cs="宋体"/>
          <w:color w:val="000000"/>
          <w:sz w:val="24"/>
          <w:szCs w:val="24"/>
        </w:rPr>
        <w:t>. Tumor necrosis factor alpha, interleukin 1 and related cytokines in brain development: normal and pathological. </w:t>
      </w:r>
      <w:r w:rsidRPr="00A30C58">
        <w:rPr>
          <w:rFonts w:ascii="Book Antiqua" w:eastAsia="宋体" w:hAnsi="Book Antiqua" w:cs="宋体"/>
          <w:i/>
          <w:iCs/>
          <w:color w:val="000000"/>
          <w:sz w:val="24"/>
          <w:szCs w:val="24"/>
        </w:rPr>
        <w:t>Dev Neurosci</w:t>
      </w:r>
      <w:r w:rsidRPr="00A30C58">
        <w:rPr>
          <w:rFonts w:ascii="Book Antiqua" w:eastAsia="宋体" w:hAnsi="Book Antiqua" w:cs="宋体"/>
          <w:color w:val="000000"/>
          <w:sz w:val="24"/>
          <w:szCs w:val="24"/>
        </w:rPr>
        <w:t> 1992; </w:t>
      </w:r>
      <w:r w:rsidRPr="00A30C58">
        <w:rPr>
          <w:rFonts w:ascii="Book Antiqua" w:eastAsia="宋体" w:hAnsi="Book Antiqua" w:cs="宋体"/>
          <w:b/>
          <w:bCs/>
          <w:color w:val="000000"/>
          <w:sz w:val="24"/>
          <w:szCs w:val="24"/>
        </w:rPr>
        <w:t>14</w:t>
      </w:r>
      <w:r w:rsidRPr="00A30C58">
        <w:rPr>
          <w:rFonts w:ascii="Book Antiqua" w:eastAsia="宋体" w:hAnsi="Book Antiqua" w:cs="宋体"/>
          <w:color w:val="000000"/>
          <w:sz w:val="24"/>
          <w:szCs w:val="24"/>
        </w:rPr>
        <w:t>: 1-10 [PMID: 1350976 DOI: 10.1159/000111642]</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lastRenderedPageBreak/>
        <w:t>92 </w:t>
      </w:r>
      <w:r w:rsidRPr="00A30C58">
        <w:rPr>
          <w:rFonts w:ascii="Book Antiqua" w:eastAsia="宋体" w:hAnsi="Book Antiqua" w:cs="宋体"/>
          <w:b/>
          <w:bCs/>
          <w:color w:val="000000"/>
          <w:sz w:val="24"/>
          <w:szCs w:val="24"/>
        </w:rPr>
        <w:t>Griffin WS</w:t>
      </w:r>
      <w:r w:rsidRPr="00A30C58">
        <w:rPr>
          <w:rFonts w:ascii="Book Antiqua" w:eastAsia="宋体" w:hAnsi="Book Antiqua" w:cs="宋体"/>
          <w:color w:val="000000"/>
          <w:sz w:val="24"/>
          <w:szCs w:val="24"/>
        </w:rPr>
        <w:t>, Mrak RE. Interleukin-1 in the genesis and progression of and risk for development of neuronal degeneration in Alzheimer's disease. </w:t>
      </w:r>
      <w:r w:rsidRPr="00A30C58">
        <w:rPr>
          <w:rFonts w:ascii="Book Antiqua" w:eastAsia="宋体" w:hAnsi="Book Antiqua" w:cs="宋体"/>
          <w:i/>
          <w:iCs/>
          <w:color w:val="000000"/>
          <w:sz w:val="24"/>
          <w:szCs w:val="24"/>
        </w:rPr>
        <w:t>J Leukoc Biol</w:t>
      </w:r>
      <w:r w:rsidRPr="00A30C58">
        <w:rPr>
          <w:rFonts w:ascii="Book Antiqua" w:eastAsia="宋体" w:hAnsi="Book Antiqua" w:cs="宋体"/>
          <w:color w:val="000000"/>
          <w:sz w:val="24"/>
          <w:szCs w:val="24"/>
        </w:rPr>
        <w:t> 2002; </w:t>
      </w:r>
      <w:r w:rsidRPr="00A30C58">
        <w:rPr>
          <w:rFonts w:ascii="Book Antiqua" w:eastAsia="宋体" w:hAnsi="Book Antiqua" w:cs="宋体"/>
          <w:b/>
          <w:bCs/>
          <w:color w:val="000000"/>
          <w:sz w:val="24"/>
          <w:szCs w:val="24"/>
        </w:rPr>
        <w:t>72</w:t>
      </w:r>
      <w:r w:rsidRPr="00A30C58">
        <w:rPr>
          <w:rFonts w:ascii="Book Antiqua" w:eastAsia="宋体" w:hAnsi="Book Antiqua" w:cs="宋体"/>
          <w:color w:val="000000"/>
          <w:sz w:val="24"/>
          <w:szCs w:val="24"/>
        </w:rPr>
        <w:t>: 233-238 [PMID: 12149413]</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93 </w:t>
      </w:r>
      <w:r w:rsidRPr="00A30C58">
        <w:rPr>
          <w:rFonts w:ascii="Book Antiqua" w:eastAsia="宋体" w:hAnsi="Book Antiqua" w:cs="宋体"/>
          <w:b/>
          <w:bCs/>
          <w:color w:val="000000"/>
          <w:sz w:val="24"/>
          <w:szCs w:val="24"/>
        </w:rPr>
        <w:t>Chao CC</w:t>
      </w:r>
      <w:r w:rsidRPr="00A30C58">
        <w:rPr>
          <w:rFonts w:ascii="Book Antiqua" w:eastAsia="宋体" w:hAnsi="Book Antiqua" w:cs="宋体"/>
          <w:color w:val="000000"/>
          <w:sz w:val="24"/>
          <w:szCs w:val="24"/>
        </w:rPr>
        <w:t>, Hu S, Ehrlich L, Peterson PK. Interleukin-1 and tumor necrosis factor-alpha synergistically mediate neurotoxicity: involvement of nitric oxide and of N-methyl-D-aspartate receptors. </w:t>
      </w:r>
      <w:r w:rsidRPr="00A30C58">
        <w:rPr>
          <w:rFonts w:ascii="Book Antiqua" w:eastAsia="宋体" w:hAnsi="Book Antiqua" w:cs="宋体"/>
          <w:i/>
          <w:iCs/>
          <w:color w:val="000000"/>
          <w:sz w:val="24"/>
          <w:szCs w:val="24"/>
        </w:rPr>
        <w:t>Brain Behav Immun</w:t>
      </w:r>
      <w:r w:rsidRPr="00A30C58">
        <w:rPr>
          <w:rFonts w:ascii="Book Antiqua" w:eastAsia="宋体" w:hAnsi="Book Antiqua" w:cs="宋体"/>
          <w:color w:val="000000"/>
          <w:sz w:val="24"/>
          <w:szCs w:val="24"/>
        </w:rPr>
        <w:t> 1995; </w:t>
      </w:r>
      <w:r w:rsidRPr="00A30C58">
        <w:rPr>
          <w:rFonts w:ascii="Book Antiqua" w:eastAsia="宋体" w:hAnsi="Book Antiqua" w:cs="宋体"/>
          <w:b/>
          <w:bCs/>
          <w:color w:val="000000"/>
          <w:sz w:val="24"/>
          <w:szCs w:val="24"/>
        </w:rPr>
        <w:t>9</w:t>
      </w:r>
      <w:r w:rsidRPr="00A30C58">
        <w:rPr>
          <w:rFonts w:ascii="Book Antiqua" w:eastAsia="宋体" w:hAnsi="Book Antiqua" w:cs="宋体"/>
          <w:color w:val="000000"/>
          <w:sz w:val="24"/>
          <w:szCs w:val="24"/>
        </w:rPr>
        <w:t>: 355-365 [PMID: 8903852 DOI: 10.1006/brbi.1995.1033]</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94 </w:t>
      </w:r>
      <w:r w:rsidRPr="00A30C58">
        <w:rPr>
          <w:rFonts w:ascii="Book Antiqua" w:eastAsia="宋体" w:hAnsi="Book Antiqua" w:cs="宋体"/>
          <w:b/>
          <w:bCs/>
          <w:color w:val="000000"/>
          <w:sz w:val="24"/>
          <w:szCs w:val="24"/>
        </w:rPr>
        <w:t>McCann SM</w:t>
      </w:r>
      <w:r w:rsidRPr="00A30C58">
        <w:rPr>
          <w:rFonts w:ascii="Book Antiqua" w:eastAsia="宋体" w:hAnsi="Book Antiqua" w:cs="宋体"/>
          <w:color w:val="000000"/>
          <w:sz w:val="24"/>
          <w:szCs w:val="24"/>
        </w:rPr>
        <w:t>, Licinio J, Wong ML, Yu WH, Karanth S, Rettorri V. The nitric oxide hypothesis of aging. </w:t>
      </w:r>
      <w:r w:rsidRPr="00A30C58">
        <w:rPr>
          <w:rFonts w:ascii="Book Antiqua" w:eastAsia="宋体" w:hAnsi="Book Antiqua" w:cs="宋体"/>
          <w:i/>
          <w:iCs/>
          <w:color w:val="000000"/>
          <w:sz w:val="24"/>
          <w:szCs w:val="24"/>
        </w:rPr>
        <w:t>Exp Gerontol</w:t>
      </w:r>
      <w:r w:rsidRPr="00A30C58">
        <w:rPr>
          <w:rFonts w:ascii="Book Antiqua" w:eastAsia="宋体" w:hAnsi="Book Antiqua" w:cs="宋体"/>
          <w:color w:val="000000"/>
          <w:sz w:val="24"/>
          <w:szCs w:val="24"/>
        </w:rPr>
        <w:t> 1998; </w:t>
      </w:r>
      <w:r w:rsidRPr="00A30C58">
        <w:rPr>
          <w:rFonts w:ascii="Book Antiqua" w:eastAsia="宋体" w:hAnsi="Book Antiqua" w:cs="宋体"/>
          <w:b/>
          <w:bCs/>
          <w:color w:val="000000"/>
          <w:sz w:val="24"/>
          <w:szCs w:val="24"/>
        </w:rPr>
        <w:t>33</w:t>
      </w:r>
      <w:r w:rsidRPr="00A30C58">
        <w:rPr>
          <w:rFonts w:ascii="Book Antiqua" w:eastAsia="宋体" w:hAnsi="Book Antiqua" w:cs="宋体"/>
          <w:color w:val="000000"/>
          <w:sz w:val="24"/>
          <w:szCs w:val="24"/>
        </w:rPr>
        <w:t>: 813-826 [PMID: 9951625 DOI: 10.1016/S0531-5565(98)00050-3]</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95 </w:t>
      </w:r>
      <w:r w:rsidRPr="00A30C58">
        <w:rPr>
          <w:rFonts w:ascii="Book Antiqua" w:eastAsia="宋体" w:hAnsi="Book Antiqua" w:cs="宋体"/>
          <w:b/>
          <w:bCs/>
          <w:color w:val="000000"/>
          <w:sz w:val="24"/>
          <w:szCs w:val="24"/>
        </w:rPr>
        <w:t>Conti A</w:t>
      </w:r>
      <w:r w:rsidRPr="00A30C58">
        <w:rPr>
          <w:rFonts w:ascii="Book Antiqua" w:eastAsia="宋体" w:hAnsi="Book Antiqua" w:cs="宋体"/>
          <w:color w:val="000000"/>
          <w:sz w:val="24"/>
          <w:szCs w:val="24"/>
        </w:rPr>
        <w:t>, Miscusi M, Cardali S, Germanò A, Suzuki H, Cuzzocrea S, Tomasello F. Nitric oxide in the injured spinal cord: synthases cross-talk, oxidative stress and inflammation. </w:t>
      </w:r>
      <w:r w:rsidRPr="00A30C58">
        <w:rPr>
          <w:rFonts w:ascii="Book Antiqua" w:eastAsia="宋体" w:hAnsi="Book Antiqua" w:cs="宋体"/>
          <w:i/>
          <w:iCs/>
          <w:color w:val="000000"/>
          <w:sz w:val="24"/>
          <w:szCs w:val="24"/>
        </w:rPr>
        <w:t>Brain Res Rev</w:t>
      </w:r>
      <w:r w:rsidRPr="00A30C58">
        <w:rPr>
          <w:rFonts w:ascii="Book Antiqua" w:eastAsia="宋体" w:hAnsi="Book Antiqua" w:cs="宋体"/>
          <w:color w:val="000000"/>
          <w:sz w:val="24"/>
          <w:szCs w:val="24"/>
        </w:rPr>
        <w:t> 2007; </w:t>
      </w:r>
      <w:r w:rsidRPr="00A30C58">
        <w:rPr>
          <w:rFonts w:ascii="Book Antiqua" w:eastAsia="宋体" w:hAnsi="Book Antiqua" w:cs="宋体"/>
          <w:b/>
          <w:bCs/>
          <w:color w:val="000000"/>
          <w:sz w:val="24"/>
          <w:szCs w:val="24"/>
        </w:rPr>
        <w:t>54</w:t>
      </w:r>
      <w:r w:rsidRPr="00A30C58">
        <w:rPr>
          <w:rFonts w:ascii="Book Antiqua" w:eastAsia="宋体" w:hAnsi="Book Antiqua" w:cs="宋体"/>
          <w:color w:val="000000"/>
          <w:sz w:val="24"/>
          <w:szCs w:val="24"/>
        </w:rPr>
        <w:t>: 205-218 [PMID: 17500094 DOI: 10.1016/j.brainresrev.2007.01.013]</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96 </w:t>
      </w:r>
      <w:r w:rsidRPr="00A30C58">
        <w:rPr>
          <w:rFonts w:ascii="Book Antiqua" w:eastAsia="宋体" w:hAnsi="Book Antiqua" w:cs="宋体"/>
          <w:b/>
          <w:bCs/>
          <w:color w:val="000000"/>
          <w:sz w:val="24"/>
          <w:szCs w:val="24"/>
        </w:rPr>
        <w:t>Ginaldi L</w:t>
      </w:r>
      <w:r w:rsidRPr="00A30C58">
        <w:rPr>
          <w:rFonts w:ascii="Book Antiqua" w:eastAsia="宋体" w:hAnsi="Book Antiqua" w:cs="宋体"/>
          <w:color w:val="000000"/>
          <w:sz w:val="24"/>
          <w:szCs w:val="24"/>
        </w:rPr>
        <w:t>, De Martinis M, Monti D, Franceschi C. Chronic antigenic load and apoptosis in immunosenescence. </w:t>
      </w:r>
      <w:r w:rsidRPr="00A30C58">
        <w:rPr>
          <w:rFonts w:ascii="Book Antiqua" w:eastAsia="宋体" w:hAnsi="Book Antiqua" w:cs="宋体"/>
          <w:i/>
          <w:iCs/>
          <w:color w:val="000000"/>
          <w:sz w:val="24"/>
          <w:szCs w:val="24"/>
        </w:rPr>
        <w:t>Trends Immunol</w:t>
      </w:r>
      <w:r w:rsidRPr="00A30C58">
        <w:rPr>
          <w:rFonts w:ascii="Book Antiqua" w:eastAsia="宋体" w:hAnsi="Book Antiqua" w:cs="宋体"/>
          <w:color w:val="000000"/>
          <w:sz w:val="24"/>
          <w:szCs w:val="24"/>
        </w:rPr>
        <w:t> 2005; </w:t>
      </w:r>
      <w:r w:rsidRPr="00A30C58">
        <w:rPr>
          <w:rFonts w:ascii="Book Antiqua" w:eastAsia="宋体" w:hAnsi="Book Antiqua" w:cs="宋体"/>
          <w:b/>
          <w:bCs/>
          <w:color w:val="000000"/>
          <w:sz w:val="24"/>
          <w:szCs w:val="24"/>
        </w:rPr>
        <w:t>26</w:t>
      </w:r>
      <w:r w:rsidRPr="00A30C58">
        <w:rPr>
          <w:rFonts w:ascii="Book Antiqua" w:eastAsia="宋体" w:hAnsi="Book Antiqua" w:cs="宋体"/>
          <w:color w:val="000000"/>
          <w:sz w:val="24"/>
          <w:szCs w:val="24"/>
        </w:rPr>
        <w:t>: 79-84 [PMID: 15668122 DOI: 10.1016/j.it.2004.11.005]</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97 </w:t>
      </w:r>
      <w:r w:rsidRPr="00A30C58">
        <w:rPr>
          <w:rFonts w:ascii="Book Antiqua" w:eastAsia="宋体" w:hAnsi="Book Antiqua" w:cs="宋体"/>
          <w:b/>
          <w:bCs/>
          <w:color w:val="000000"/>
          <w:sz w:val="24"/>
          <w:szCs w:val="24"/>
        </w:rPr>
        <w:t>Franceschi C</w:t>
      </w:r>
      <w:r w:rsidRPr="00A30C58">
        <w:rPr>
          <w:rFonts w:ascii="Book Antiqua" w:eastAsia="宋体" w:hAnsi="Book Antiqua" w:cs="宋体"/>
          <w:color w:val="000000"/>
          <w:sz w:val="24"/>
          <w:szCs w:val="24"/>
        </w:rPr>
        <w:t>. Inflammaging as a major characteristic of old people: can it be prevented or cured? </w:t>
      </w:r>
      <w:r w:rsidRPr="00A30C58">
        <w:rPr>
          <w:rFonts w:ascii="Book Antiqua" w:eastAsia="宋体" w:hAnsi="Book Antiqua" w:cs="宋体"/>
          <w:i/>
          <w:iCs/>
          <w:color w:val="000000"/>
          <w:sz w:val="24"/>
          <w:szCs w:val="24"/>
        </w:rPr>
        <w:t>Nutr Rev</w:t>
      </w:r>
      <w:r w:rsidRPr="00A30C58">
        <w:rPr>
          <w:rFonts w:ascii="Book Antiqua" w:eastAsia="宋体" w:hAnsi="Book Antiqua" w:cs="宋体"/>
          <w:color w:val="000000"/>
          <w:sz w:val="24"/>
          <w:szCs w:val="24"/>
        </w:rPr>
        <w:t> 2007; </w:t>
      </w:r>
      <w:r w:rsidRPr="00A30C58">
        <w:rPr>
          <w:rFonts w:ascii="Book Antiqua" w:eastAsia="宋体" w:hAnsi="Book Antiqua" w:cs="宋体"/>
          <w:b/>
          <w:bCs/>
          <w:color w:val="000000"/>
          <w:sz w:val="24"/>
          <w:szCs w:val="24"/>
        </w:rPr>
        <w:t>65</w:t>
      </w:r>
      <w:r w:rsidRPr="00A30C58">
        <w:rPr>
          <w:rFonts w:ascii="Book Antiqua" w:eastAsia="宋体" w:hAnsi="Book Antiqua" w:cs="宋体"/>
          <w:color w:val="000000"/>
          <w:sz w:val="24"/>
          <w:szCs w:val="24"/>
        </w:rPr>
        <w:t>: S173-S176 [PMID: 18240544 DOI: 10.1301/nr.2007.dec.S173-S176]</w:t>
      </w:r>
    </w:p>
    <w:p w:rsidR="001650A6" w:rsidRPr="00A30C58" w:rsidRDefault="001650A6" w:rsidP="00A30C58">
      <w:pPr>
        <w:spacing w:after="0" w:line="360" w:lineRule="auto"/>
        <w:jc w:val="both"/>
        <w:rPr>
          <w:rFonts w:ascii="Book Antiqua" w:eastAsia="宋体" w:hAnsi="Book Antiqua" w:cs="宋体"/>
          <w:color w:val="000000"/>
          <w:sz w:val="24"/>
          <w:szCs w:val="24"/>
        </w:rPr>
      </w:pPr>
      <w:r w:rsidRPr="00A30C58">
        <w:rPr>
          <w:rFonts w:ascii="Book Antiqua" w:eastAsia="宋体" w:hAnsi="Book Antiqua" w:cs="宋体"/>
          <w:color w:val="000000"/>
          <w:sz w:val="24"/>
          <w:szCs w:val="24"/>
        </w:rPr>
        <w:t>98 </w:t>
      </w:r>
      <w:r w:rsidRPr="00A30C58">
        <w:rPr>
          <w:rFonts w:ascii="Book Antiqua" w:eastAsia="宋体" w:hAnsi="Book Antiqua" w:cs="宋体"/>
          <w:b/>
          <w:bCs/>
          <w:color w:val="000000"/>
          <w:sz w:val="24"/>
          <w:szCs w:val="24"/>
        </w:rPr>
        <w:t>Sierra F</w:t>
      </w:r>
      <w:r w:rsidRPr="00A30C58">
        <w:rPr>
          <w:rFonts w:ascii="Book Antiqua" w:eastAsia="宋体" w:hAnsi="Book Antiqua" w:cs="宋体"/>
          <w:color w:val="000000"/>
          <w:sz w:val="24"/>
          <w:szCs w:val="24"/>
        </w:rPr>
        <w:t>, Hadley E, Suzman R, Hodes R. Prospects for life span extension. </w:t>
      </w:r>
      <w:r w:rsidRPr="00A30C58">
        <w:rPr>
          <w:rFonts w:ascii="Book Antiqua" w:eastAsia="宋体" w:hAnsi="Book Antiqua" w:cs="宋体"/>
          <w:i/>
          <w:iCs/>
          <w:color w:val="000000"/>
          <w:sz w:val="24"/>
          <w:szCs w:val="24"/>
        </w:rPr>
        <w:t>Annu Rev Med</w:t>
      </w:r>
      <w:r w:rsidRPr="00A30C58">
        <w:rPr>
          <w:rFonts w:ascii="Book Antiqua" w:eastAsia="宋体" w:hAnsi="Book Antiqua" w:cs="宋体"/>
          <w:color w:val="000000"/>
          <w:sz w:val="24"/>
          <w:szCs w:val="24"/>
        </w:rPr>
        <w:t> 2009; </w:t>
      </w:r>
      <w:r w:rsidRPr="00A30C58">
        <w:rPr>
          <w:rFonts w:ascii="Book Antiqua" w:eastAsia="宋体" w:hAnsi="Book Antiqua" w:cs="宋体"/>
          <w:b/>
          <w:bCs/>
          <w:color w:val="000000"/>
          <w:sz w:val="24"/>
          <w:szCs w:val="24"/>
        </w:rPr>
        <w:t>60</w:t>
      </w:r>
      <w:r w:rsidRPr="00A30C58">
        <w:rPr>
          <w:rFonts w:ascii="Book Antiqua" w:eastAsia="宋体" w:hAnsi="Book Antiqua" w:cs="宋体"/>
          <w:color w:val="000000"/>
          <w:sz w:val="24"/>
          <w:szCs w:val="24"/>
        </w:rPr>
        <w:t>: 457-469 [PMID: 18817460 DOI: 10.1146/annurev.med.60.061607.220533]</w:t>
      </w:r>
    </w:p>
    <w:p w:rsidR="001650A6" w:rsidRPr="00A30C58" w:rsidRDefault="001650A6" w:rsidP="00A30C58">
      <w:pPr>
        <w:spacing w:after="0" w:line="360" w:lineRule="auto"/>
        <w:jc w:val="both"/>
        <w:rPr>
          <w:rFonts w:ascii="Book Antiqua" w:hAnsi="Book Antiqua"/>
          <w:sz w:val="24"/>
          <w:szCs w:val="24"/>
        </w:rPr>
      </w:pPr>
    </w:p>
    <w:p w:rsidR="000E2A72" w:rsidRPr="00A30C58" w:rsidRDefault="000911FF" w:rsidP="00A30C58">
      <w:pPr>
        <w:spacing w:after="0" w:line="360" w:lineRule="auto"/>
        <w:jc w:val="both"/>
        <w:rPr>
          <w:rFonts w:ascii="Book Antiqua" w:eastAsia="MS Mincho" w:hAnsi="Book Antiqua" w:cs="Times New Roman"/>
          <w:sz w:val="24"/>
          <w:szCs w:val="24"/>
          <w:lang w:val="en-US"/>
        </w:rPr>
      </w:pPr>
      <w:bookmarkStart w:id="11" w:name="OLE_LINK11"/>
      <w:bookmarkStart w:id="12" w:name="OLE_LINK12"/>
      <w:bookmarkStart w:id="13" w:name="OLE_LINK36"/>
      <w:bookmarkStart w:id="14" w:name="OLE_LINK37"/>
      <w:bookmarkStart w:id="15" w:name="OLE_LINK20"/>
      <w:bookmarkStart w:id="16" w:name="OLE_LINK80"/>
      <w:bookmarkStart w:id="17" w:name="OLE_LINK85"/>
      <w:bookmarkStart w:id="18" w:name="OLE_LINK194"/>
      <w:bookmarkStart w:id="19" w:name="OLE_LINK118"/>
      <w:bookmarkStart w:id="20" w:name="OLE_LINK159"/>
      <w:r w:rsidRPr="00A30C58">
        <w:rPr>
          <w:rStyle w:val="af0"/>
          <w:rFonts w:ascii="Book Antiqua" w:hAnsi="Book Antiqua"/>
          <w:noProof/>
          <w:color w:val="000000"/>
          <w:sz w:val="24"/>
          <w:szCs w:val="24"/>
        </w:rPr>
        <w:t>P-Reviewer</w:t>
      </w:r>
      <w:bookmarkEnd w:id="11"/>
      <w:bookmarkEnd w:id="12"/>
      <w:r w:rsidRPr="00A30C58">
        <w:rPr>
          <w:rStyle w:val="af0"/>
          <w:rFonts w:ascii="Book Antiqua" w:hAnsi="Book Antiqua"/>
          <w:noProof/>
          <w:color w:val="000000"/>
          <w:sz w:val="24"/>
          <w:szCs w:val="24"/>
          <w:lang w:eastAsia="zh-CN"/>
        </w:rPr>
        <w:t>s</w:t>
      </w:r>
      <w:r w:rsidR="00A0424F" w:rsidRPr="00A30C58">
        <w:rPr>
          <w:rStyle w:val="af0"/>
          <w:rFonts w:ascii="Book Antiqua" w:hAnsi="Book Antiqua"/>
          <w:noProof/>
          <w:color w:val="000000"/>
          <w:sz w:val="24"/>
          <w:szCs w:val="24"/>
          <w:lang w:eastAsia="zh-CN"/>
        </w:rPr>
        <w:t>：</w:t>
      </w:r>
      <w:r w:rsidRPr="00A30C58">
        <w:rPr>
          <w:rFonts w:ascii="Book Antiqua" w:hAnsi="Book Antiqua"/>
          <w:b/>
          <w:bCs/>
          <w:color w:val="000000"/>
          <w:sz w:val="24"/>
          <w:szCs w:val="24"/>
        </w:rPr>
        <w:t xml:space="preserve"> </w:t>
      </w:r>
      <w:r w:rsidRPr="00A30C58">
        <w:rPr>
          <w:rFonts w:ascii="Book Antiqua" w:hAnsi="Book Antiqua"/>
          <w:bCs/>
          <w:color w:val="000000"/>
          <w:sz w:val="24"/>
          <w:szCs w:val="24"/>
        </w:rPr>
        <w:t>Llibre</w:t>
      </w:r>
      <w:r w:rsidRPr="00A30C58">
        <w:rPr>
          <w:rFonts w:ascii="Book Antiqua" w:hAnsi="Book Antiqua"/>
          <w:bCs/>
          <w:color w:val="000000"/>
          <w:sz w:val="24"/>
          <w:szCs w:val="24"/>
          <w:lang w:eastAsia="zh-CN"/>
        </w:rPr>
        <w:t xml:space="preserve"> </w:t>
      </w:r>
      <w:r w:rsidRPr="00A30C58">
        <w:rPr>
          <w:rFonts w:ascii="Book Antiqua" w:hAnsi="Book Antiqua"/>
          <w:bCs/>
          <w:color w:val="000000"/>
          <w:sz w:val="24"/>
          <w:szCs w:val="24"/>
        </w:rPr>
        <w:t>JM</w:t>
      </w:r>
      <w:r w:rsidRPr="00A30C58">
        <w:rPr>
          <w:rFonts w:ascii="Book Antiqua" w:hAnsi="Book Antiqua"/>
          <w:bCs/>
          <w:color w:val="000000"/>
          <w:sz w:val="24"/>
          <w:szCs w:val="24"/>
          <w:lang w:eastAsia="zh-CN"/>
        </w:rPr>
        <w:t>, Louboutin JP</w:t>
      </w:r>
      <w:r w:rsidRPr="00A30C58">
        <w:rPr>
          <w:rFonts w:ascii="Book Antiqua" w:hAnsi="Book Antiqua"/>
          <w:bCs/>
          <w:color w:val="000000"/>
          <w:sz w:val="24"/>
          <w:szCs w:val="24"/>
        </w:rPr>
        <w:t xml:space="preserve"> </w:t>
      </w:r>
      <w:r w:rsidRPr="00A30C58">
        <w:rPr>
          <w:rFonts w:ascii="Book Antiqua" w:hAnsi="Book Antiqua"/>
          <w:b/>
          <w:bCs/>
          <w:color w:val="000000"/>
          <w:sz w:val="24"/>
          <w:szCs w:val="24"/>
        </w:rPr>
        <w:t xml:space="preserve">      S-Editor</w:t>
      </w:r>
      <w:r w:rsidR="00A0424F" w:rsidRPr="00A30C58">
        <w:rPr>
          <w:rFonts w:ascii="Book Antiqua" w:hAnsi="Book Antiqua"/>
          <w:b/>
          <w:bCs/>
          <w:color w:val="000000"/>
          <w:sz w:val="24"/>
          <w:szCs w:val="24"/>
          <w:lang w:eastAsia="zh-CN"/>
        </w:rPr>
        <w:t>：</w:t>
      </w:r>
      <w:r w:rsidRPr="00A30C58">
        <w:rPr>
          <w:rFonts w:ascii="Book Antiqua" w:hAnsi="Book Antiqua"/>
          <w:b/>
          <w:bCs/>
          <w:color w:val="000000"/>
          <w:sz w:val="24"/>
          <w:szCs w:val="24"/>
        </w:rPr>
        <w:t xml:space="preserve"> </w:t>
      </w:r>
      <w:r w:rsidRPr="00A30C58">
        <w:rPr>
          <w:rFonts w:ascii="Book Antiqua" w:hAnsi="Book Antiqua"/>
          <w:bCs/>
          <w:color w:val="000000"/>
          <w:sz w:val="24"/>
          <w:szCs w:val="24"/>
        </w:rPr>
        <w:t xml:space="preserve">Wen LL  </w:t>
      </w:r>
      <w:r w:rsidRPr="00A30C58">
        <w:rPr>
          <w:rFonts w:ascii="Book Antiqua" w:hAnsi="Book Antiqua"/>
          <w:b/>
          <w:bCs/>
          <w:color w:val="000000"/>
          <w:sz w:val="24"/>
          <w:szCs w:val="24"/>
        </w:rPr>
        <w:t xml:space="preserve">         </w:t>
      </w:r>
      <w:r w:rsidRPr="00A30C58">
        <w:rPr>
          <w:rFonts w:ascii="Book Antiqua" w:hAnsi="Book Antiqua"/>
          <w:color w:val="000000"/>
          <w:sz w:val="24"/>
          <w:szCs w:val="24"/>
        </w:rPr>
        <w:t xml:space="preserve">  </w:t>
      </w:r>
      <w:r w:rsidRPr="00A30C58">
        <w:rPr>
          <w:rFonts w:ascii="Book Antiqua" w:hAnsi="Book Antiqua"/>
          <w:b/>
          <w:bCs/>
          <w:color w:val="000000"/>
          <w:sz w:val="24"/>
          <w:szCs w:val="24"/>
        </w:rPr>
        <w:t>L-Editor</w:t>
      </w:r>
      <w:r w:rsidR="00A0424F" w:rsidRPr="00A30C58">
        <w:rPr>
          <w:rFonts w:ascii="Book Antiqua" w:hAnsi="Book Antiqua"/>
          <w:b/>
          <w:bCs/>
          <w:color w:val="000000"/>
          <w:sz w:val="24"/>
          <w:szCs w:val="24"/>
          <w:lang w:eastAsia="zh-CN"/>
        </w:rPr>
        <w:t>：</w:t>
      </w:r>
      <w:r w:rsidRPr="00A30C58">
        <w:rPr>
          <w:rFonts w:ascii="Book Antiqua" w:hAnsi="Book Antiqua"/>
          <w:b/>
          <w:bCs/>
          <w:color w:val="000000"/>
          <w:sz w:val="24"/>
          <w:szCs w:val="24"/>
        </w:rPr>
        <w:t xml:space="preserve">                </w:t>
      </w:r>
      <w:r w:rsidRPr="00A30C58">
        <w:rPr>
          <w:rFonts w:ascii="Book Antiqua" w:hAnsi="Book Antiqua"/>
          <w:color w:val="000000"/>
          <w:sz w:val="24"/>
          <w:szCs w:val="24"/>
        </w:rPr>
        <w:t xml:space="preserve">  </w:t>
      </w:r>
      <w:r w:rsidRPr="00A30C58">
        <w:rPr>
          <w:rFonts w:ascii="Book Antiqua" w:hAnsi="Book Antiqua"/>
          <w:b/>
          <w:bCs/>
          <w:color w:val="000000"/>
          <w:sz w:val="24"/>
          <w:szCs w:val="24"/>
        </w:rPr>
        <w:t>E-Editor</w:t>
      </w:r>
      <w:bookmarkEnd w:id="13"/>
      <w:bookmarkEnd w:id="14"/>
      <w:bookmarkEnd w:id="15"/>
      <w:bookmarkEnd w:id="16"/>
      <w:bookmarkEnd w:id="17"/>
      <w:bookmarkEnd w:id="18"/>
      <w:bookmarkEnd w:id="19"/>
      <w:bookmarkEnd w:id="20"/>
      <w:r w:rsidR="00A0424F" w:rsidRPr="00A30C58">
        <w:rPr>
          <w:rFonts w:ascii="Book Antiqua" w:hAnsi="Book Antiqua"/>
          <w:b/>
          <w:bCs/>
          <w:color w:val="000000"/>
          <w:sz w:val="24"/>
          <w:szCs w:val="24"/>
          <w:lang w:eastAsia="zh-CN"/>
        </w:rPr>
        <w:t>：</w:t>
      </w:r>
      <w:r w:rsidR="000E2A72" w:rsidRPr="00A30C58">
        <w:rPr>
          <w:rFonts w:ascii="Book Antiqua" w:eastAsia="MS Mincho" w:hAnsi="Book Antiqua" w:cs="Times New Roman"/>
          <w:sz w:val="24"/>
          <w:szCs w:val="24"/>
          <w:lang w:val="en-US"/>
        </w:rPr>
        <w:br w:type="page"/>
      </w:r>
    </w:p>
    <w:p w:rsidR="00A07B80" w:rsidRDefault="00A07B80" w:rsidP="00A07B80">
      <w:pPr>
        <w:tabs>
          <w:tab w:val="left" w:pos="15593"/>
          <w:tab w:val="left" w:pos="22964"/>
          <w:tab w:val="left" w:pos="29059"/>
          <w:tab w:val="left" w:pos="29201"/>
        </w:tabs>
        <w:autoSpaceDE w:val="0"/>
        <w:autoSpaceDN w:val="0"/>
        <w:adjustRightInd w:val="0"/>
        <w:spacing w:after="0" w:line="240" w:lineRule="auto"/>
        <w:ind w:right="-284"/>
        <w:jc w:val="both"/>
        <w:rPr>
          <w:rFonts w:ascii="Book Antiqua" w:hAnsi="Book Antiqua" w:cs="Times New Roman"/>
          <w:b/>
          <w:sz w:val="24"/>
          <w:szCs w:val="24"/>
          <w:lang w:val="en-US" w:eastAsia="zh-CN"/>
        </w:rPr>
      </w:pPr>
      <w:r w:rsidRPr="00A07B80">
        <w:rPr>
          <w:rFonts w:ascii="Book Antiqua" w:eastAsia="MS Mincho" w:hAnsi="Book Antiqua" w:cs="Times New Roman"/>
          <w:b/>
          <w:sz w:val="24"/>
          <w:szCs w:val="24"/>
          <w:lang w:val="en-US"/>
        </w:rPr>
        <w:lastRenderedPageBreak/>
        <w:t xml:space="preserve">Figure 1 Factors associated with chronic inflammation and immune activation in </w:t>
      </w:r>
      <w:r w:rsidR="0086733A">
        <w:rPr>
          <w:rFonts w:ascii="Book Antiqua" w:eastAsia="MS Mincho" w:hAnsi="Book Antiqua" w:cs="Times New Roman"/>
          <w:b/>
          <w:sz w:val="24"/>
          <w:szCs w:val="24"/>
          <w:lang w:val="en-US"/>
        </w:rPr>
        <w:t>human immunodeficiency virus</w:t>
      </w:r>
      <w:r w:rsidRPr="00A07B80">
        <w:rPr>
          <w:rFonts w:ascii="Book Antiqua" w:eastAsia="MS Mincho" w:hAnsi="Book Antiqua" w:cs="Times New Roman"/>
          <w:b/>
          <w:sz w:val="24"/>
          <w:szCs w:val="24"/>
          <w:lang w:val="en-US"/>
        </w:rPr>
        <w:t>-1 disease.</w:t>
      </w:r>
    </w:p>
    <w:p w:rsidR="007C383C" w:rsidRDefault="007C383C" w:rsidP="00A07B80">
      <w:pPr>
        <w:tabs>
          <w:tab w:val="left" w:pos="15593"/>
          <w:tab w:val="left" w:pos="22964"/>
          <w:tab w:val="left" w:pos="29059"/>
          <w:tab w:val="left" w:pos="29201"/>
        </w:tabs>
        <w:autoSpaceDE w:val="0"/>
        <w:autoSpaceDN w:val="0"/>
        <w:adjustRightInd w:val="0"/>
        <w:spacing w:after="0" w:line="240" w:lineRule="auto"/>
        <w:ind w:right="-284"/>
        <w:jc w:val="both"/>
        <w:rPr>
          <w:rFonts w:ascii="Book Antiqua" w:hAnsi="Book Antiqua" w:cs="Times New Roman"/>
          <w:b/>
          <w:sz w:val="24"/>
          <w:szCs w:val="24"/>
          <w:lang w:val="en-US" w:eastAsia="zh-CN"/>
        </w:rPr>
      </w:pPr>
    </w:p>
    <w:p w:rsidR="007C383C" w:rsidRDefault="007C383C" w:rsidP="00A07B80">
      <w:pPr>
        <w:tabs>
          <w:tab w:val="left" w:pos="15593"/>
          <w:tab w:val="left" w:pos="22964"/>
          <w:tab w:val="left" w:pos="29059"/>
          <w:tab w:val="left" w:pos="29201"/>
        </w:tabs>
        <w:autoSpaceDE w:val="0"/>
        <w:autoSpaceDN w:val="0"/>
        <w:adjustRightInd w:val="0"/>
        <w:spacing w:after="0" w:line="240" w:lineRule="auto"/>
        <w:ind w:right="-284"/>
        <w:jc w:val="both"/>
        <w:rPr>
          <w:rFonts w:ascii="Book Antiqua" w:hAnsi="Book Antiqua" w:cs="Times New Roman"/>
          <w:b/>
          <w:sz w:val="24"/>
          <w:szCs w:val="24"/>
          <w:lang w:val="en-US" w:eastAsia="zh-CN"/>
        </w:rPr>
      </w:pPr>
    </w:p>
    <w:p w:rsidR="007C383C" w:rsidRPr="007C383C" w:rsidRDefault="007C383C" w:rsidP="00A07B80">
      <w:pPr>
        <w:tabs>
          <w:tab w:val="left" w:pos="15593"/>
          <w:tab w:val="left" w:pos="22964"/>
          <w:tab w:val="left" w:pos="29059"/>
          <w:tab w:val="left" w:pos="29201"/>
        </w:tabs>
        <w:autoSpaceDE w:val="0"/>
        <w:autoSpaceDN w:val="0"/>
        <w:adjustRightInd w:val="0"/>
        <w:spacing w:after="0" w:line="240" w:lineRule="auto"/>
        <w:ind w:right="-284"/>
        <w:jc w:val="both"/>
        <w:rPr>
          <w:rFonts w:ascii="Book Antiqua" w:hAnsi="Book Antiqua" w:cs="Times New Roman"/>
          <w:b/>
          <w:sz w:val="24"/>
          <w:szCs w:val="24"/>
          <w:lang w:val="en-US" w:eastAsia="zh-CN"/>
        </w:rPr>
      </w:pPr>
    </w:p>
    <w:p w:rsidR="00A07B80" w:rsidRPr="00A07B80" w:rsidRDefault="00A07B80" w:rsidP="00A07B80">
      <w:pPr>
        <w:tabs>
          <w:tab w:val="left" w:pos="15593"/>
          <w:tab w:val="left" w:pos="22964"/>
          <w:tab w:val="left" w:pos="29059"/>
          <w:tab w:val="left" w:pos="29201"/>
        </w:tabs>
        <w:autoSpaceDE w:val="0"/>
        <w:autoSpaceDN w:val="0"/>
        <w:adjustRightInd w:val="0"/>
        <w:spacing w:after="0" w:line="240" w:lineRule="auto"/>
        <w:ind w:right="-284"/>
        <w:jc w:val="both"/>
        <w:rPr>
          <w:rFonts w:ascii="Times New Roman" w:hAnsi="Times New Roman" w:cs="Times New Roman"/>
          <w:sz w:val="24"/>
          <w:szCs w:val="24"/>
          <w:lang w:val="en-US" w:eastAsia="zh-CN"/>
        </w:rPr>
      </w:pPr>
    </w:p>
    <w:p w:rsidR="000E2A72" w:rsidRPr="00A30C58" w:rsidRDefault="000E2A72"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eastAsia="MS Mincho" w:hAnsi="Book Antiqua" w:cs="Times New Roman"/>
          <w:b/>
          <w:sz w:val="24"/>
          <w:szCs w:val="24"/>
          <w:lang w:val="en-US"/>
        </w:rPr>
      </w:pPr>
      <w:r w:rsidRPr="00A30C58">
        <w:rPr>
          <w:rFonts w:ascii="Book Antiqua" w:eastAsia="MS Mincho" w:hAnsi="Book Antiqua" w:cs="Times New Roman"/>
          <w:b/>
          <w:sz w:val="24"/>
          <w:szCs w:val="24"/>
          <w:lang w:val="en-US"/>
        </w:rPr>
        <w:t>Table 1 Main dynamics</w:t>
      </w:r>
      <w:r w:rsidR="00A0424F" w:rsidRPr="00A30C58">
        <w:rPr>
          <w:rFonts w:ascii="Book Antiqua" w:eastAsia="MS Mincho" w:hAnsi="Book Antiqua" w:cs="Times New Roman"/>
          <w:b/>
          <w:sz w:val="24"/>
          <w:szCs w:val="24"/>
          <w:lang w:val="en-US"/>
        </w:rPr>
        <w:t xml:space="preserve"> involved in the development of</w:t>
      </w:r>
      <w:r w:rsidRPr="00A30C58">
        <w:rPr>
          <w:rFonts w:ascii="Book Antiqua" w:eastAsia="MS Mincho" w:hAnsi="Book Antiqua" w:cs="Times New Roman"/>
          <w:b/>
          <w:sz w:val="24"/>
          <w:szCs w:val="24"/>
          <w:lang w:val="en-US"/>
        </w:rPr>
        <w:t xml:space="preserve"> immune dysfunction during </w:t>
      </w:r>
      <w:r w:rsidR="006D5C95" w:rsidRPr="00A30C58">
        <w:rPr>
          <w:rFonts w:ascii="Book Antiqua" w:eastAsia="MS Mincho" w:hAnsi="Book Antiqua" w:cs="Times New Roman"/>
          <w:b/>
          <w:sz w:val="24"/>
          <w:szCs w:val="24"/>
          <w:lang w:val="en-US"/>
        </w:rPr>
        <w:t xml:space="preserve">human immunodeficiency virus-1 </w:t>
      </w:r>
      <w:r w:rsidRPr="00A30C58">
        <w:rPr>
          <w:rFonts w:ascii="Book Antiqua" w:eastAsia="MS Mincho" w:hAnsi="Book Antiqua" w:cs="Times New Roman"/>
          <w:b/>
          <w:sz w:val="24"/>
          <w:szCs w:val="24"/>
          <w:lang w:val="en-US"/>
        </w:rPr>
        <w:t>infection</w:t>
      </w:r>
    </w:p>
    <w:tbl>
      <w:tblPr>
        <w:tblStyle w:val="Sfondochiaro2"/>
        <w:tblW w:w="10173" w:type="dxa"/>
        <w:tblBorders>
          <w:top w:val="single" w:sz="4" w:space="0" w:color="auto"/>
          <w:bottom w:val="single" w:sz="4" w:space="0" w:color="auto"/>
        </w:tblBorders>
        <w:tblLook w:val="04A0" w:firstRow="1" w:lastRow="0" w:firstColumn="1" w:lastColumn="0" w:noHBand="0" w:noVBand="1"/>
      </w:tblPr>
      <w:tblGrid>
        <w:gridCol w:w="3652"/>
        <w:gridCol w:w="3260"/>
        <w:gridCol w:w="3261"/>
      </w:tblGrid>
      <w:tr w:rsidR="00785CCD" w:rsidRPr="00A30C58" w:rsidTr="004B5774">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none" w:sz="0" w:space="0" w:color="auto"/>
              <w:bottom w:val="single" w:sz="4" w:space="0" w:color="auto"/>
              <w:right w:val="none" w:sz="0" w:space="0" w:color="auto"/>
            </w:tcBorders>
            <w:shd w:val="clear" w:color="auto" w:fill="auto"/>
          </w:tcPr>
          <w:p w:rsidR="000E2A72" w:rsidRPr="00A30C58" w:rsidRDefault="000E2A72" w:rsidP="00A30C58">
            <w:pPr>
              <w:spacing w:line="360" w:lineRule="auto"/>
              <w:jc w:val="both"/>
              <w:rPr>
                <w:rFonts w:ascii="Book Antiqua" w:eastAsia="MS Mincho" w:hAnsi="Book Antiqua" w:cs="Arial"/>
                <w:color w:val="auto"/>
                <w:sz w:val="24"/>
                <w:szCs w:val="24"/>
                <w:lang w:val="en-US"/>
              </w:rPr>
            </w:pPr>
          </w:p>
          <w:p w:rsidR="000E2A72" w:rsidRPr="00A30C58" w:rsidRDefault="004B5774" w:rsidP="00A30C58">
            <w:pPr>
              <w:spacing w:line="360" w:lineRule="auto"/>
              <w:jc w:val="both"/>
              <w:rPr>
                <w:rFonts w:ascii="Book Antiqua" w:eastAsia="MS Mincho" w:hAnsi="Book Antiqua" w:cs="Arial"/>
                <w:color w:val="auto"/>
                <w:sz w:val="24"/>
                <w:szCs w:val="24"/>
              </w:rPr>
            </w:pPr>
            <w:r w:rsidRPr="00A30C58">
              <w:rPr>
                <w:rFonts w:ascii="Book Antiqua" w:eastAsia="MS Mincho" w:hAnsi="Book Antiqua" w:cs="Arial"/>
                <w:color w:val="auto"/>
                <w:sz w:val="24"/>
                <w:szCs w:val="24"/>
              </w:rPr>
              <w:t>Microbial traslocation</w:t>
            </w:r>
          </w:p>
        </w:tc>
        <w:tc>
          <w:tcPr>
            <w:tcW w:w="3260" w:type="dxa"/>
            <w:tcBorders>
              <w:top w:val="single" w:sz="4" w:space="0" w:color="auto"/>
              <w:left w:val="none" w:sz="0" w:space="0" w:color="auto"/>
              <w:bottom w:val="single" w:sz="4" w:space="0" w:color="auto"/>
              <w:right w:val="none" w:sz="0" w:space="0" w:color="auto"/>
            </w:tcBorders>
            <w:shd w:val="clear" w:color="auto" w:fill="auto"/>
          </w:tcPr>
          <w:p w:rsidR="000E2A72" w:rsidRPr="00A30C58" w:rsidRDefault="000E2A72" w:rsidP="00A30C5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S Mincho" w:hAnsi="Book Antiqua" w:cs="Arial"/>
                <w:color w:val="auto"/>
                <w:sz w:val="24"/>
                <w:szCs w:val="24"/>
              </w:rPr>
            </w:pPr>
          </w:p>
          <w:p w:rsidR="000E2A72" w:rsidRPr="00A30C58" w:rsidRDefault="004B5774" w:rsidP="00A30C5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S Mincho" w:hAnsi="Book Antiqua" w:cs="Arial"/>
                <w:color w:val="auto"/>
                <w:sz w:val="24"/>
                <w:szCs w:val="24"/>
              </w:rPr>
            </w:pPr>
            <w:r w:rsidRPr="00A30C58">
              <w:rPr>
                <w:rFonts w:ascii="Book Antiqua" w:eastAsia="MS Mincho" w:hAnsi="Book Antiqua" w:cs="Arial"/>
                <w:color w:val="auto"/>
                <w:sz w:val="24"/>
                <w:szCs w:val="24"/>
              </w:rPr>
              <w:t>Residual viremia</w:t>
            </w:r>
          </w:p>
        </w:tc>
        <w:tc>
          <w:tcPr>
            <w:tcW w:w="3261" w:type="dxa"/>
            <w:tcBorders>
              <w:top w:val="single" w:sz="4" w:space="0" w:color="auto"/>
              <w:left w:val="none" w:sz="0" w:space="0" w:color="auto"/>
              <w:bottom w:val="single" w:sz="4" w:space="0" w:color="auto"/>
              <w:right w:val="none" w:sz="0" w:space="0" w:color="auto"/>
            </w:tcBorders>
            <w:shd w:val="clear" w:color="auto" w:fill="auto"/>
          </w:tcPr>
          <w:p w:rsidR="000E2A72" w:rsidRPr="00A30C58" w:rsidRDefault="000E2A72" w:rsidP="00A30C5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S Mincho" w:hAnsi="Book Antiqua" w:cs="Arial"/>
                <w:color w:val="auto"/>
                <w:sz w:val="24"/>
                <w:szCs w:val="24"/>
              </w:rPr>
            </w:pPr>
          </w:p>
          <w:p w:rsidR="000E2A72" w:rsidRPr="00A30C58" w:rsidRDefault="004B5774" w:rsidP="00A30C5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S Mincho" w:hAnsi="Book Antiqua" w:cs="Arial"/>
                <w:color w:val="auto"/>
                <w:sz w:val="24"/>
                <w:szCs w:val="24"/>
              </w:rPr>
            </w:pPr>
            <w:r w:rsidRPr="00A30C58">
              <w:rPr>
                <w:rFonts w:ascii="Book Antiqua" w:eastAsia="MS Mincho" w:hAnsi="Book Antiqua" w:cs="Arial"/>
                <w:color w:val="auto"/>
                <w:sz w:val="24"/>
                <w:szCs w:val="24"/>
              </w:rPr>
              <w:t>Immune</w:t>
            </w:r>
            <w:r w:rsidR="00AB1FB8" w:rsidRPr="00A30C58">
              <w:rPr>
                <w:rFonts w:ascii="Book Antiqua" w:eastAsia="MS Mincho" w:hAnsi="Book Antiqua" w:cs="Arial"/>
                <w:color w:val="auto"/>
                <w:sz w:val="24"/>
                <w:szCs w:val="24"/>
              </w:rPr>
              <w:t xml:space="preserve"> </w:t>
            </w:r>
            <w:r w:rsidRPr="00A30C58">
              <w:rPr>
                <w:rFonts w:ascii="Book Antiqua" w:eastAsia="MS Mincho" w:hAnsi="Book Antiqua" w:cs="Arial"/>
                <w:color w:val="auto"/>
                <w:sz w:val="24"/>
                <w:szCs w:val="24"/>
              </w:rPr>
              <w:t>senescence</w:t>
            </w:r>
          </w:p>
        </w:tc>
      </w:tr>
      <w:tr w:rsidR="00785CCD" w:rsidRPr="00A30C58" w:rsidTr="004B5774">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none" w:sz="0" w:space="0" w:color="auto"/>
              <w:right w:val="none" w:sz="0" w:space="0" w:color="auto"/>
            </w:tcBorders>
            <w:shd w:val="clear" w:color="auto" w:fill="auto"/>
          </w:tcPr>
          <w:p w:rsidR="000E2A72" w:rsidRPr="00A30C58" w:rsidRDefault="000E2A72" w:rsidP="00A30C58">
            <w:pPr>
              <w:spacing w:line="360" w:lineRule="auto"/>
              <w:jc w:val="both"/>
              <w:rPr>
                <w:rFonts w:ascii="Book Antiqua" w:eastAsia="MS Mincho" w:hAnsi="Book Antiqua" w:cs="Arial"/>
                <w:color w:val="auto"/>
                <w:sz w:val="24"/>
                <w:szCs w:val="24"/>
                <w:lang w:val="en-US"/>
              </w:rPr>
            </w:pPr>
          </w:p>
          <w:p w:rsidR="0088565D" w:rsidRPr="00A30C58" w:rsidRDefault="000E2A72" w:rsidP="00A30C58">
            <w:pPr>
              <w:spacing w:line="360" w:lineRule="auto"/>
              <w:ind w:left="284"/>
              <w:jc w:val="both"/>
              <w:rPr>
                <w:rFonts w:ascii="Book Antiqua" w:eastAsia="MS Mincho" w:hAnsi="Book Antiqua" w:cs="Arial"/>
                <w:b w:val="0"/>
                <w:color w:val="auto"/>
                <w:sz w:val="24"/>
                <w:szCs w:val="24"/>
                <w:lang w:val="en-US"/>
              </w:rPr>
            </w:pPr>
            <w:r w:rsidRPr="00A30C58">
              <w:rPr>
                <w:rFonts w:ascii="Book Antiqua" w:eastAsia="MS Mincho" w:hAnsi="Book Antiqua" w:cs="Arial"/>
                <w:b w:val="0"/>
                <w:color w:val="auto"/>
                <w:sz w:val="24"/>
                <w:szCs w:val="24"/>
                <w:lang w:val="en-US"/>
              </w:rPr>
              <w:t>HIV-1 invasion of the gut mucosa</w:t>
            </w:r>
          </w:p>
          <w:p w:rsidR="0088565D" w:rsidRPr="00A30C58" w:rsidRDefault="0088565D" w:rsidP="00A30C58">
            <w:pPr>
              <w:spacing w:line="360" w:lineRule="auto"/>
              <w:ind w:left="720"/>
              <w:jc w:val="both"/>
              <w:rPr>
                <w:rFonts w:ascii="Book Antiqua" w:eastAsia="MS Mincho" w:hAnsi="Book Antiqua" w:cs="Arial"/>
                <w:b w:val="0"/>
                <w:color w:val="auto"/>
                <w:sz w:val="24"/>
                <w:szCs w:val="24"/>
                <w:lang w:val="en-US"/>
              </w:rPr>
            </w:pPr>
          </w:p>
          <w:p w:rsidR="000E2A72" w:rsidRPr="00A30C58" w:rsidRDefault="000E2A72" w:rsidP="00A30C58">
            <w:pPr>
              <w:spacing w:line="360" w:lineRule="auto"/>
              <w:ind w:left="284"/>
              <w:jc w:val="both"/>
              <w:rPr>
                <w:rFonts w:ascii="Book Antiqua" w:eastAsia="MS Mincho" w:hAnsi="Book Antiqua" w:cs="Arial"/>
                <w:b w:val="0"/>
                <w:color w:val="auto"/>
                <w:sz w:val="24"/>
                <w:szCs w:val="24"/>
                <w:lang w:val="en-US"/>
              </w:rPr>
            </w:pPr>
            <w:r w:rsidRPr="00A30C58">
              <w:rPr>
                <w:rFonts w:ascii="Book Antiqua" w:eastAsia="MS Mincho" w:hAnsi="Book Antiqua" w:cs="Arial"/>
                <w:b w:val="0"/>
                <w:color w:val="auto"/>
                <w:sz w:val="24"/>
                <w:szCs w:val="24"/>
                <w:lang w:val="en-US"/>
              </w:rPr>
              <w:t>Disruption of mucosal integrity and  depletion of local Th-17 cells</w:t>
            </w:r>
          </w:p>
          <w:p w:rsidR="0088565D" w:rsidRPr="00A30C58" w:rsidRDefault="0088565D" w:rsidP="00A30C58">
            <w:pPr>
              <w:spacing w:line="360" w:lineRule="auto"/>
              <w:ind w:left="720"/>
              <w:jc w:val="both"/>
              <w:rPr>
                <w:rFonts w:ascii="Book Antiqua" w:eastAsia="MS Mincho" w:hAnsi="Book Antiqua" w:cs="Arial"/>
                <w:b w:val="0"/>
                <w:color w:val="auto"/>
                <w:sz w:val="24"/>
                <w:szCs w:val="24"/>
                <w:lang w:val="en-US"/>
              </w:rPr>
            </w:pPr>
          </w:p>
          <w:p w:rsidR="000E2A72" w:rsidRPr="00A30C58" w:rsidRDefault="000E2A72" w:rsidP="00A30C58">
            <w:pPr>
              <w:spacing w:line="360" w:lineRule="auto"/>
              <w:ind w:left="284"/>
              <w:jc w:val="both"/>
              <w:rPr>
                <w:rFonts w:ascii="Book Antiqua" w:eastAsia="MS Mincho" w:hAnsi="Book Antiqua" w:cs="Arial"/>
                <w:b w:val="0"/>
                <w:color w:val="auto"/>
                <w:sz w:val="24"/>
                <w:szCs w:val="24"/>
                <w:lang w:val="en-US"/>
              </w:rPr>
            </w:pPr>
            <w:r w:rsidRPr="00A30C58">
              <w:rPr>
                <w:rFonts w:ascii="Book Antiqua" w:eastAsia="MS Mincho" w:hAnsi="Book Antiqua" w:cs="Arial"/>
                <w:b w:val="0"/>
                <w:color w:val="auto"/>
                <w:sz w:val="24"/>
                <w:szCs w:val="24"/>
                <w:lang w:val="en-US"/>
              </w:rPr>
              <w:t xml:space="preserve">LPS, </w:t>
            </w:r>
            <w:proofErr w:type="spellStart"/>
            <w:r w:rsidRPr="00A30C58">
              <w:rPr>
                <w:rFonts w:ascii="Book Antiqua" w:eastAsia="MS Mincho" w:hAnsi="Book Antiqua" w:cs="Arial"/>
                <w:b w:val="0"/>
                <w:color w:val="auto"/>
                <w:sz w:val="24"/>
                <w:szCs w:val="24"/>
                <w:lang w:val="en-US"/>
              </w:rPr>
              <w:t>CpG</w:t>
            </w:r>
            <w:proofErr w:type="spellEnd"/>
            <w:r w:rsidRPr="00A30C58">
              <w:rPr>
                <w:rFonts w:ascii="Book Antiqua" w:eastAsia="MS Mincho" w:hAnsi="Book Antiqua" w:cs="Arial"/>
                <w:b w:val="0"/>
                <w:color w:val="auto"/>
                <w:sz w:val="24"/>
                <w:szCs w:val="24"/>
                <w:lang w:val="en-US"/>
              </w:rPr>
              <w:t xml:space="preserve"> DNA in blood stream with </w:t>
            </w:r>
            <w:proofErr w:type="spellStart"/>
            <w:r w:rsidRPr="00A30C58">
              <w:rPr>
                <w:rFonts w:ascii="Book Antiqua" w:eastAsia="MS Mincho" w:hAnsi="Book Antiqua" w:cs="Arial"/>
                <w:b w:val="0"/>
                <w:color w:val="auto"/>
                <w:sz w:val="24"/>
                <w:szCs w:val="24"/>
                <w:lang w:val="en-US"/>
              </w:rPr>
              <w:t>aspecific</w:t>
            </w:r>
            <w:proofErr w:type="spellEnd"/>
            <w:r w:rsidRPr="00A30C58">
              <w:rPr>
                <w:rFonts w:ascii="Book Antiqua" w:eastAsia="MS Mincho" w:hAnsi="Book Antiqua" w:cs="Arial"/>
                <w:b w:val="0"/>
                <w:color w:val="auto"/>
                <w:sz w:val="24"/>
                <w:szCs w:val="24"/>
                <w:lang w:val="en-US"/>
              </w:rPr>
              <w:t xml:space="preserve"> and polyclonal immune-activation via LPS</w:t>
            </w:r>
          </w:p>
          <w:p w:rsidR="0088565D" w:rsidRPr="00A30C58" w:rsidRDefault="0088565D" w:rsidP="00A30C58">
            <w:pPr>
              <w:spacing w:line="360" w:lineRule="auto"/>
              <w:ind w:left="720"/>
              <w:jc w:val="both"/>
              <w:rPr>
                <w:rFonts w:ascii="Book Antiqua" w:eastAsia="MS Mincho" w:hAnsi="Book Antiqua" w:cs="Arial"/>
                <w:b w:val="0"/>
                <w:color w:val="auto"/>
                <w:sz w:val="24"/>
                <w:szCs w:val="24"/>
                <w:lang w:val="en-US"/>
              </w:rPr>
            </w:pPr>
          </w:p>
          <w:p w:rsidR="000E2A72" w:rsidRPr="00A30C58" w:rsidRDefault="000E2A72" w:rsidP="00A30C58">
            <w:pPr>
              <w:spacing w:line="360" w:lineRule="auto"/>
              <w:ind w:left="284"/>
              <w:jc w:val="both"/>
              <w:rPr>
                <w:rFonts w:ascii="Book Antiqua" w:eastAsia="MS Mincho" w:hAnsi="Book Antiqua" w:cs="Arial"/>
                <w:color w:val="auto"/>
                <w:sz w:val="24"/>
                <w:szCs w:val="24"/>
                <w:lang w:val="en-US"/>
              </w:rPr>
            </w:pPr>
            <w:r w:rsidRPr="00A30C58">
              <w:rPr>
                <w:rFonts w:ascii="Book Antiqua" w:eastAsia="MS Mincho" w:hAnsi="Book Antiqua" w:cs="Arial"/>
                <w:b w:val="0"/>
                <w:color w:val="auto"/>
                <w:sz w:val="24"/>
                <w:szCs w:val="24"/>
                <w:lang w:val="en-US"/>
              </w:rPr>
              <w:t>Pro-inflammatory cytokines secretion (TNF-α;IL-1;IL-6)</w:t>
            </w:r>
          </w:p>
        </w:tc>
        <w:tc>
          <w:tcPr>
            <w:tcW w:w="3260" w:type="dxa"/>
            <w:tcBorders>
              <w:top w:val="single" w:sz="4" w:space="0" w:color="auto"/>
              <w:left w:val="none" w:sz="0" w:space="0" w:color="auto"/>
              <w:right w:val="none" w:sz="0" w:space="0" w:color="auto"/>
            </w:tcBorders>
            <w:shd w:val="clear" w:color="auto" w:fill="auto"/>
          </w:tcPr>
          <w:p w:rsidR="000E2A72" w:rsidRPr="00A30C58" w:rsidRDefault="000E2A72" w:rsidP="00A30C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Arial"/>
                <w:color w:val="auto"/>
                <w:sz w:val="24"/>
                <w:szCs w:val="24"/>
                <w:lang w:val="en-US"/>
              </w:rPr>
            </w:pPr>
          </w:p>
          <w:p w:rsidR="000E2A72" w:rsidRPr="00A30C58" w:rsidRDefault="000E2A72" w:rsidP="00A30C58">
            <w:pPr>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Arial"/>
                <w:color w:val="auto"/>
                <w:sz w:val="24"/>
                <w:szCs w:val="24"/>
                <w:lang w:val="en-US"/>
              </w:rPr>
            </w:pPr>
            <w:r w:rsidRPr="00A30C58">
              <w:rPr>
                <w:rFonts w:ascii="Book Antiqua" w:eastAsia="MS Mincho" w:hAnsi="Book Antiqua" w:cs="Arial"/>
                <w:color w:val="auto"/>
                <w:sz w:val="24"/>
                <w:szCs w:val="24"/>
                <w:lang w:val="en-US"/>
              </w:rPr>
              <w:t xml:space="preserve">MT is enhanced in patients presenting residual </w:t>
            </w:r>
            <w:proofErr w:type="spellStart"/>
            <w:r w:rsidRPr="00A30C58">
              <w:rPr>
                <w:rFonts w:ascii="Book Antiqua" w:eastAsia="MS Mincho" w:hAnsi="Book Antiqua" w:cs="Arial"/>
                <w:color w:val="auto"/>
                <w:sz w:val="24"/>
                <w:szCs w:val="24"/>
                <w:lang w:val="en-US"/>
              </w:rPr>
              <w:t>viremia</w:t>
            </w:r>
            <w:proofErr w:type="spellEnd"/>
          </w:p>
          <w:p w:rsidR="0088565D" w:rsidRPr="00A30C58" w:rsidRDefault="0088565D" w:rsidP="00A30C58">
            <w:pPr>
              <w:spacing w:line="360" w:lineRule="auto"/>
              <w:ind w:left="720"/>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Arial"/>
                <w:color w:val="auto"/>
                <w:sz w:val="24"/>
                <w:szCs w:val="24"/>
                <w:lang w:val="en-US"/>
              </w:rPr>
            </w:pPr>
          </w:p>
          <w:p w:rsidR="000E2A72" w:rsidRPr="00A30C58" w:rsidRDefault="000E2A72" w:rsidP="00A30C58">
            <w:pPr>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Arial"/>
                <w:color w:val="auto"/>
                <w:sz w:val="24"/>
                <w:szCs w:val="24"/>
                <w:lang w:val="en-US"/>
              </w:rPr>
            </w:pPr>
            <w:r w:rsidRPr="00A30C58">
              <w:rPr>
                <w:rFonts w:ascii="Book Antiqua" w:eastAsia="MS Mincho" w:hAnsi="Book Antiqua" w:cs="Arial"/>
                <w:color w:val="auto"/>
                <w:sz w:val="24"/>
                <w:szCs w:val="24"/>
                <w:lang w:val="en-US"/>
              </w:rPr>
              <w:t>Stochastic antigen stimulation of long-lived latency infected cells</w:t>
            </w:r>
          </w:p>
          <w:p w:rsidR="0088565D" w:rsidRPr="00A30C58" w:rsidRDefault="0088565D" w:rsidP="00A30C58">
            <w:pPr>
              <w:spacing w:line="360" w:lineRule="auto"/>
              <w:ind w:left="720"/>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Arial"/>
                <w:color w:val="auto"/>
                <w:sz w:val="24"/>
                <w:szCs w:val="24"/>
                <w:lang w:val="en-US"/>
              </w:rPr>
            </w:pPr>
          </w:p>
          <w:p w:rsidR="000E2A72" w:rsidRPr="00A30C58" w:rsidRDefault="000E2A72" w:rsidP="00A30C58">
            <w:pPr>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Arial"/>
                <w:color w:val="auto"/>
                <w:sz w:val="24"/>
                <w:szCs w:val="24"/>
                <w:lang w:val="en-US"/>
              </w:rPr>
            </w:pPr>
            <w:r w:rsidRPr="00A30C58">
              <w:rPr>
                <w:rFonts w:ascii="Book Antiqua" w:eastAsia="MS Mincho" w:hAnsi="Book Antiqua" w:cs="Arial"/>
                <w:color w:val="auto"/>
                <w:sz w:val="24"/>
                <w:szCs w:val="24"/>
                <w:lang w:val="en-US"/>
              </w:rPr>
              <w:t>Viral replication in anatomical sanctuaries</w:t>
            </w:r>
          </w:p>
          <w:p w:rsidR="0088565D" w:rsidRPr="00A30C58" w:rsidRDefault="0088565D" w:rsidP="00A30C58">
            <w:pPr>
              <w:spacing w:line="360" w:lineRule="auto"/>
              <w:ind w:left="720"/>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Arial"/>
                <w:color w:val="auto"/>
                <w:sz w:val="24"/>
                <w:szCs w:val="24"/>
                <w:lang w:val="en-US"/>
              </w:rPr>
            </w:pPr>
          </w:p>
          <w:p w:rsidR="000E2A72" w:rsidRPr="00A30C58" w:rsidRDefault="000E2A72" w:rsidP="00A30C58">
            <w:pPr>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Arial"/>
                <w:color w:val="auto"/>
                <w:sz w:val="24"/>
                <w:szCs w:val="24"/>
                <w:lang w:val="en-US"/>
              </w:rPr>
            </w:pPr>
            <w:r w:rsidRPr="00A30C58">
              <w:rPr>
                <w:rFonts w:ascii="Book Antiqua" w:eastAsia="MS Mincho" w:hAnsi="Book Antiqua" w:cs="Arial"/>
                <w:color w:val="auto"/>
                <w:sz w:val="24"/>
                <w:szCs w:val="24"/>
                <w:lang w:val="en-US"/>
              </w:rPr>
              <w:t xml:space="preserve">Incomplete viral suppression during </w:t>
            </w:r>
            <w:proofErr w:type="spellStart"/>
            <w:r w:rsidRPr="00A30C58">
              <w:rPr>
                <w:rFonts w:ascii="Book Antiqua" w:eastAsia="MS Mincho" w:hAnsi="Book Antiqua" w:cs="Arial"/>
                <w:color w:val="auto"/>
                <w:sz w:val="24"/>
                <w:szCs w:val="24"/>
                <w:lang w:val="en-US"/>
              </w:rPr>
              <w:t>cART</w:t>
            </w:r>
            <w:proofErr w:type="spellEnd"/>
          </w:p>
          <w:p w:rsidR="00CE6D17" w:rsidRPr="00A30C58" w:rsidRDefault="00CE6D17" w:rsidP="00A30C58">
            <w:pPr>
              <w:spacing w:line="360" w:lineRule="auto"/>
              <w:ind w:left="720"/>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Arial"/>
                <w:color w:val="auto"/>
                <w:sz w:val="24"/>
                <w:szCs w:val="24"/>
                <w:lang w:val="en-US"/>
              </w:rPr>
            </w:pPr>
          </w:p>
        </w:tc>
        <w:tc>
          <w:tcPr>
            <w:tcW w:w="3261" w:type="dxa"/>
            <w:tcBorders>
              <w:top w:val="single" w:sz="4" w:space="0" w:color="auto"/>
              <w:left w:val="none" w:sz="0" w:space="0" w:color="auto"/>
              <w:right w:val="none" w:sz="0" w:space="0" w:color="auto"/>
            </w:tcBorders>
            <w:shd w:val="clear" w:color="auto" w:fill="auto"/>
          </w:tcPr>
          <w:p w:rsidR="000E2A72" w:rsidRPr="00A30C58" w:rsidRDefault="000E2A72" w:rsidP="00A30C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Arial"/>
                <w:color w:val="auto"/>
                <w:sz w:val="24"/>
                <w:szCs w:val="24"/>
                <w:lang w:val="en-US"/>
              </w:rPr>
            </w:pPr>
          </w:p>
          <w:p w:rsidR="000E2A72" w:rsidRPr="00A30C58" w:rsidRDefault="000E2A72" w:rsidP="00A30C58">
            <w:pPr>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Arial"/>
                <w:color w:val="auto"/>
                <w:sz w:val="24"/>
                <w:szCs w:val="24"/>
                <w:lang w:val="en-US"/>
              </w:rPr>
            </w:pPr>
            <w:r w:rsidRPr="00A30C58">
              <w:rPr>
                <w:rFonts w:ascii="Book Antiqua" w:eastAsia="MS Mincho" w:hAnsi="Book Antiqua" w:cs="Arial"/>
                <w:color w:val="auto"/>
                <w:sz w:val="24"/>
                <w:szCs w:val="24"/>
                <w:lang w:val="en-US"/>
              </w:rPr>
              <w:t xml:space="preserve">High frequency of CD4+CD38+ and CD8+CD38+  T cells </w:t>
            </w:r>
          </w:p>
          <w:p w:rsidR="0088565D" w:rsidRPr="00A30C58" w:rsidRDefault="0088565D" w:rsidP="00A30C58">
            <w:pPr>
              <w:spacing w:line="360" w:lineRule="auto"/>
              <w:ind w:left="720"/>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Arial"/>
                <w:color w:val="auto"/>
                <w:sz w:val="24"/>
                <w:szCs w:val="24"/>
                <w:lang w:val="en-US"/>
              </w:rPr>
            </w:pPr>
          </w:p>
          <w:p w:rsidR="0088565D" w:rsidRPr="00A30C58" w:rsidRDefault="000E2A72" w:rsidP="00A30C58">
            <w:pPr>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Arial"/>
                <w:color w:val="auto"/>
                <w:sz w:val="24"/>
                <w:szCs w:val="24"/>
                <w:lang w:val="en-US"/>
              </w:rPr>
            </w:pPr>
            <w:r w:rsidRPr="00A30C58">
              <w:rPr>
                <w:rFonts w:ascii="Book Antiqua" w:eastAsia="MS Mincho" w:hAnsi="Book Antiqua" w:cs="Arial"/>
                <w:color w:val="auto"/>
                <w:sz w:val="24"/>
                <w:szCs w:val="24"/>
                <w:lang w:val="en-US"/>
              </w:rPr>
              <w:t>Accumulation of senescent antigen -experienced memory T</w:t>
            </w:r>
          </w:p>
          <w:p w:rsidR="000E2A72" w:rsidRPr="00A30C58" w:rsidRDefault="000E2A72" w:rsidP="00A30C58">
            <w:pPr>
              <w:spacing w:line="360" w:lineRule="auto"/>
              <w:ind w:left="720"/>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Arial"/>
                <w:color w:val="auto"/>
                <w:sz w:val="24"/>
                <w:szCs w:val="24"/>
                <w:lang w:val="en-US"/>
              </w:rPr>
            </w:pPr>
            <w:r w:rsidRPr="00A30C58">
              <w:rPr>
                <w:rFonts w:ascii="Book Antiqua" w:eastAsia="MS Mincho" w:hAnsi="Book Antiqua" w:cs="Arial"/>
                <w:color w:val="auto"/>
                <w:sz w:val="24"/>
                <w:szCs w:val="24"/>
                <w:lang w:val="en-US"/>
              </w:rPr>
              <w:t xml:space="preserve"> </w:t>
            </w:r>
          </w:p>
          <w:p w:rsidR="000E2A72" w:rsidRPr="00A30C58" w:rsidRDefault="000E2A72" w:rsidP="00A30C58">
            <w:pPr>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Arial"/>
                <w:color w:val="auto"/>
                <w:sz w:val="24"/>
                <w:szCs w:val="24"/>
                <w:lang w:val="en-US"/>
              </w:rPr>
            </w:pPr>
            <w:r w:rsidRPr="00A30C58">
              <w:rPr>
                <w:rFonts w:ascii="Book Antiqua" w:eastAsia="MS Mincho" w:hAnsi="Book Antiqua" w:cs="Arial"/>
                <w:color w:val="auto"/>
                <w:sz w:val="24"/>
                <w:szCs w:val="24"/>
                <w:lang w:val="en-US"/>
              </w:rPr>
              <w:t>Inefficient T cell renewal</w:t>
            </w:r>
          </w:p>
          <w:p w:rsidR="0088565D" w:rsidRPr="00A30C58" w:rsidRDefault="0088565D" w:rsidP="00A30C58">
            <w:pPr>
              <w:spacing w:line="360" w:lineRule="auto"/>
              <w:ind w:left="720"/>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Arial"/>
                <w:color w:val="auto"/>
                <w:sz w:val="24"/>
                <w:szCs w:val="24"/>
                <w:lang w:val="en-US"/>
              </w:rPr>
            </w:pPr>
          </w:p>
          <w:p w:rsidR="000E2A72" w:rsidRPr="00A30C58" w:rsidRDefault="000E2A72" w:rsidP="00A30C58">
            <w:pPr>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Arial"/>
                <w:color w:val="auto"/>
                <w:sz w:val="24"/>
                <w:szCs w:val="24"/>
                <w:lang w:val="en-US"/>
              </w:rPr>
            </w:pPr>
            <w:r w:rsidRPr="00A30C58">
              <w:rPr>
                <w:rFonts w:ascii="Book Antiqua" w:eastAsia="MS Mincho" w:hAnsi="Book Antiqua" w:cs="Arial"/>
                <w:color w:val="auto"/>
                <w:sz w:val="24"/>
                <w:szCs w:val="24"/>
                <w:lang w:val="en-US"/>
              </w:rPr>
              <w:t xml:space="preserve">Fibrosis of </w:t>
            </w:r>
            <w:proofErr w:type="spellStart"/>
            <w:r w:rsidRPr="00A30C58">
              <w:rPr>
                <w:rFonts w:ascii="Book Antiqua" w:eastAsia="MS Mincho" w:hAnsi="Book Antiqua" w:cs="Arial"/>
                <w:color w:val="auto"/>
                <w:sz w:val="24"/>
                <w:szCs w:val="24"/>
                <w:lang w:val="en-US"/>
              </w:rPr>
              <w:t>lymphopoietic</w:t>
            </w:r>
            <w:proofErr w:type="spellEnd"/>
            <w:r w:rsidRPr="00A30C58">
              <w:rPr>
                <w:rFonts w:ascii="Book Antiqua" w:eastAsia="MS Mincho" w:hAnsi="Book Antiqua" w:cs="Arial"/>
                <w:color w:val="auto"/>
                <w:sz w:val="24"/>
                <w:szCs w:val="24"/>
                <w:lang w:val="en-US"/>
              </w:rPr>
              <w:t xml:space="preserve"> organs cells (CD28-CD57+)</w:t>
            </w:r>
          </w:p>
        </w:tc>
      </w:tr>
    </w:tbl>
    <w:p w:rsidR="000E2A72" w:rsidRPr="00A30C58" w:rsidRDefault="000E2A72" w:rsidP="00A30C58">
      <w:pPr>
        <w:tabs>
          <w:tab w:val="left" w:pos="15593"/>
          <w:tab w:val="left" w:pos="22964"/>
          <w:tab w:val="left" w:pos="29059"/>
          <w:tab w:val="left" w:pos="29201"/>
        </w:tabs>
        <w:autoSpaceDE w:val="0"/>
        <w:autoSpaceDN w:val="0"/>
        <w:adjustRightInd w:val="0"/>
        <w:spacing w:after="0" w:line="360" w:lineRule="auto"/>
        <w:ind w:right="-284"/>
        <w:jc w:val="both"/>
        <w:rPr>
          <w:rFonts w:ascii="Book Antiqua" w:hAnsi="Book Antiqua" w:cs="Times New Roman"/>
          <w:sz w:val="24"/>
          <w:szCs w:val="24"/>
          <w:lang w:val="en-US" w:eastAsia="zh-CN"/>
        </w:rPr>
      </w:pPr>
      <w:r w:rsidRPr="00A30C58">
        <w:rPr>
          <w:rFonts w:ascii="Book Antiqua" w:eastAsia="MS Mincho" w:hAnsi="Book Antiqua" w:cs="Times New Roman"/>
          <w:sz w:val="24"/>
          <w:szCs w:val="24"/>
          <w:lang w:val="en-US"/>
        </w:rPr>
        <w:t>Th-17</w:t>
      </w:r>
      <w:r w:rsidR="00683722" w:rsidRPr="00A30C58">
        <w:rPr>
          <w:rFonts w:ascii="Book Antiqua" w:hAnsi="Book Antiqua" w:cs="Times New Roman"/>
          <w:sz w:val="24"/>
          <w:szCs w:val="24"/>
          <w:lang w:val="en-US" w:eastAsia="zh-CN"/>
        </w:rPr>
        <w:t>:</w:t>
      </w:r>
      <w:r w:rsidRPr="00A30C58">
        <w:rPr>
          <w:rFonts w:ascii="Book Antiqua" w:eastAsia="MS Mincho" w:hAnsi="Book Antiqua" w:cs="Times New Roman"/>
          <w:sz w:val="24"/>
          <w:szCs w:val="24"/>
          <w:lang w:val="en-US"/>
        </w:rPr>
        <w:t xml:space="preserve"> T helper-17; LPS</w:t>
      </w:r>
      <w:r w:rsidR="00683722" w:rsidRPr="00A30C58">
        <w:rPr>
          <w:rFonts w:ascii="Book Antiqua" w:hAnsi="Book Antiqua" w:cs="Times New Roman"/>
          <w:sz w:val="24"/>
          <w:szCs w:val="24"/>
          <w:lang w:val="en-US" w:eastAsia="zh-CN"/>
        </w:rPr>
        <w:t>:</w:t>
      </w:r>
      <w:r w:rsidRPr="00A30C58">
        <w:rPr>
          <w:rFonts w:ascii="Book Antiqua" w:eastAsia="MS Mincho" w:hAnsi="Book Antiqua" w:cs="Times New Roman"/>
          <w:sz w:val="24"/>
          <w:szCs w:val="24"/>
          <w:lang w:val="en-US"/>
        </w:rPr>
        <w:t xml:space="preserve"> </w:t>
      </w:r>
      <w:r w:rsidR="00683722" w:rsidRPr="00A30C58">
        <w:rPr>
          <w:rFonts w:ascii="Book Antiqua" w:eastAsia="MS Mincho" w:hAnsi="Book Antiqua" w:cs="Times New Roman"/>
          <w:sz w:val="24"/>
          <w:szCs w:val="24"/>
          <w:lang w:val="en-US"/>
        </w:rPr>
        <w:t>L</w:t>
      </w:r>
      <w:r w:rsidRPr="00A30C58">
        <w:rPr>
          <w:rFonts w:ascii="Book Antiqua" w:eastAsia="MS Mincho" w:hAnsi="Book Antiqua" w:cs="Times New Roman"/>
          <w:sz w:val="24"/>
          <w:szCs w:val="24"/>
          <w:lang w:val="en-US"/>
        </w:rPr>
        <w:t xml:space="preserve">ipopolysaccharide; </w:t>
      </w:r>
      <w:proofErr w:type="spellStart"/>
      <w:r w:rsidRPr="00A30C58">
        <w:rPr>
          <w:rFonts w:ascii="Book Antiqua" w:eastAsia="MS Mincho" w:hAnsi="Book Antiqua" w:cs="Times New Roman"/>
          <w:sz w:val="24"/>
          <w:szCs w:val="24"/>
          <w:lang w:val="en-US"/>
        </w:rPr>
        <w:t>CpG</w:t>
      </w:r>
      <w:proofErr w:type="spellEnd"/>
      <w:r w:rsidR="00683722" w:rsidRPr="00A30C58">
        <w:rPr>
          <w:rFonts w:ascii="Book Antiqua" w:hAnsi="Book Antiqua" w:cs="Times New Roman"/>
          <w:sz w:val="24"/>
          <w:szCs w:val="24"/>
          <w:lang w:val="en-US" w:eastAsia="zh-CN"/>
        </w:rPr>
        <w:t>:</w:t>
      </w:r>
      <w:r w:rsidR="00683722" w:rsidRPr="00A30C58">
        <w:rPr>
          <w:rFonts w:ascii="Book Antiqua" w:eastAsia="MS Mincho" w:hAnsi="Book Antiqua" w:cs="Times New Roman"/>
          <w:sz w:val="24"/>
          <w:szCs w:val="24"/>
          <w:lang w:val="en-US"/>
        </w:rPr>
        <w:t xml:space="preserve"> --C--phosphate--G--</w:t>
      </w:r>
      <w:r w:rsidRPr="00A30C58">
        <w:rPr>
          <w:rFonts w:ascii="Book Antiqua" w:eastAsia="MS Mincho" w:hAnsi="Book Antiqua" w:cs="Times New Roman"/>
          <w:sz w:val="24"/>
          <w:szCs w:val="24"/>
          <w:lang w:val="en-US"/>
        </w:rPr>
        <w:t>; TNF</w:t>
      </w:r>
      <w:r w:rsidR="00683722" w:rsidRPr="00A30C58">
        <w:rPr>
          <w:rFonts w:ascii="Book Antiqua" w:eastAsia="MS Mincho" w:hAnsi="Book Antiqua" w:cs="Arial"/>
          <w:sz w:val="24"/>
          <w:szCs w:val="24"/>
          <w:lang w:val="en-US"/>
        </w:rPr>
        <w:t>-α</w:t>
      </w:r>
      <w:r w:rsidR="00683722" w:rsidRPr="00A30C58">
        <w:rPr>
          <w:rFonts w:ascii="Book Antiqua" w:hAnsi="Book Antiqua" w:cs="Arial"/>
          <w:sz w:val="24"/>
          <w:szCs w:val="24"/>
          <w:lang w:val="en-US" w:eastAsia="zh-CN"/>
        </w:rPr>
        <w:t>:</w:t>
      </w:r>
      <w:r w:rsidR="00741370" w:rsidRPr="00A30C58">
        <w:rPr>
          <w:rFonts w:ascii="Book Antiqua" w:eastAsia="MS Mincho" w:hAnsi="Book Antiqua" w:cs="Times New Roman"/>
          <w:sz w:val="24"/>
          <w:szCs w:val="24"/>
          <w:lang w:val="en-US"/>
        </w:rPr>
        <w:t xml:space="preserve"> </w:t>
      </w:r>
      <w:r w:rsidR="00683722" w:rsidRPr="00A30C58">
        <w:rPr>
          <w:rFonts w:ascii="Book Antiqua" w:eastAsia="MS Mincho" w:hAnsi="Book Antiqua" w:cs="Times New Roman"/>
          <w:sz w:val="24"/>
          <w:szCs w:val="24"/>
          <w:lang w:val="en-US"/>
        </w:rPr>
        <w:t>T</w:t>
      </w:r>
      <w:r w:rsidRPr="00A30C58">
        <w:rPr>
          <w:rFonts w:ascii="Book Antiqua" w:eastAsia="MS Mincho" w:hAnsi="Book Antiqua" w:cs="Times New Roman"/>
          <w:sz w:val="24"/>
          <w:szCs w:val="24"/>
          <w:lang w:val="en-US"/>
        </w:rPr>
        <w:t>umor necrosis factor-alpha; IL-1</w:t>
      </w:r>
      <w:r w:rsidR="00AC24FE" w:rsidRPr="00A30C58">
        <w:rPr>
          <w:rFonts w:ascii="Book Antiqua" w:hAnsi="Book Antiqua" w:cs="Times New Roman"/>
          <w:sz w:val="24"/>
          <w:szCs w:val="24"/>
          <w:lang w:val="en-US" w:eastAsia="zh-CN"/>
        </w:rPr>
        <w:t>:</w:t>
      </w:r>
      <w:r w:rsidRPr="00A30C58">
        <w:rPr>
          <w:rFonts w:ascii="Book Antiqua" w:eastAsia="MS Mincho" w:hAnsi="Book Antiqua" w:cs="Times New Roman"/>
          <w:sz w:val="24"/>
          <w:szCs w:val="24"/>
          <w:lang w:val="en-US"/>
        </w:rPr>
        <w:t xml:space="preserve"> </w:t>
      </w:r>
      <w:r w:rsidR="00AC24FE" w:rsidRPr="00A30C58">
        <w:rPr>
          <w:rFonts w:ascii="Book Antiqua" w:eastAsia="MS Mincho" w:hAnsi="Book Antiqua" w:cs="Times New Roman"/>
          <w:sz w:val="24"/>
          <w:szCs w:val="24"/>
          <w:lang w:val="en-US"/>
        </w:rPr>
        <w:t>I</w:t>
      </w:r>
      <w:r w:rsidRPr="00A30C58">
        <w:rPr>
          <w:rFonts w:ascii="Book Antiqua" w:eastAsia="MS Mincho" w:hAnsi="Book Antiqua" w:cs="Times New Roman"/>
          <w:sz w:val="24"/>
          <w:szCs w:val="24"/>
          <w:lang w:val="en-US"/>
        </w:rPr>
        <w:t>nterleukin-1; MT</w:t>
      </w:r>
      <w:r w:rsidR="00AC24FE" w:rsidRPr="00A30C58">
        <w:rPr>
          <w:rFonts w:ascii="Book Antiqua" w:hAnsi="Book Antiqua" w:cs="Times New Roman"/>
          <w:sz w:val="24"/>
          <w:szCs w:val="24"/>
          <w:lang w:val="en-US" w:eastAsia="zh-CN"/>
        </w:rPr>
        <w:t>:</w:t>
      </w:r>
      <w:r w:rsidRPr="00A30C58">
        <w:rPr>
          <w:rFonts w:ascii="Book Antiqua" w:eastAsia="MS Mincho" w:hAnsi="Book Antiqua" w:cs="Times New Roman"/>
          <w:sz w:val="24"/>
          <w:szCs w:val="24"/>
          <w:lang w:val="en-US"/>
        </w:rPr>
        <w:t xml:space="preserve"> </w:t>
      </w:r>
      <w:r w:rsidR="00AC24FE" w:rsidRPr="00A30C58">
        <w:rPr>
          <w:rFonts w:ascii="Book Antiqua" w:eastAsia="MS Mincho" w:hAnsi="Book Antiqua" w:cs="Times New Roman"/>
          <w:sz w:val="24"/>
          <w:szCs w:val="24"/>
          <w:lang w:val="en-US"/>
        </w:rPr>
        <w:t>M</w:t>
      </w:r>
      <w:r w:rsidRPr="00A30C58">
        <w:rPr>
          <w:rFonts w:ascii="Book Antiqua" w:eastAsia="MS Mincho" w:hAnsi="Book Antiqua" w:cs="Times New Roman"/>
          <w:sz w:val="24"/>
          <w:szCs w:val="24"/>
          <w:lang w:val="en-US"/>
        </w:rPr>
        <w:t xml:space="preserve">icrobial translocation; </w:t>
      </w:r>
      <w:proofErr w:type="spellStart"/>
      <w:r w:rsidRPr="00A30C58">
        <w:rPr>
          <w:rFonts w:ascii="Book Antiqua" w:eastAsia="MS Mincho" w:hAnsi="Book Antiqua" w:cs="Times New Roman"/>
          <w:sz w:val="24"/>
          <w:szCs w:val="24"/>
          <w:lang w:val="en-US"/>
        </w:rPr>
        <w:t>cART</w:t>
      </w:r>
      <w:proofErr w:type="spellEnd"/>
      <w:r w:rsidR="00AC24FE" w:rsidRPr="00A30C58">
        <w:rPr>
          <w:rFonts w:ascii="Book Antiqua" w:hAnsi="Book Antiqua" w:cs="Times New Roman"/>
          <w:sz w:val="24"/>
          <w:szCs w:val="24"/>
          <w:lang w:val="en-US" w:eastAsia="zh-CN"/>
        </w:rPr>
        <w:t>:</w:t>
      </w:r>
      <w:r w:rsidRPr="00A30C58">
        <w:rPr>
          <w:rFonts w:ascii="Book Antiqua" w:eastAsia="MS Mincho" w:hAnsi="Book Antiqua" w:cs="Times New Roman"/>
          <w:sz w:val="24"/>
          <w:szCs w:val="24"/>
          <w:lang w:val="en-US"/>
        </w:rPr>
        <w:t xml:space="preserve"> </w:t>
      </w:r>
      <w:r w:rsidR="00AC24FE" w:rsidRPr="00A30C58">
        <w:rPr>
          <w:rFonts w:ascii="Book Antiqua" w:eastAsia="MS Mincho" w:hAnsi="Book Antiqua" w:cs="Times New Roman"/>
          <w:sz w:val="24"/>
          <w:szCs w:val="24"/>
          <w:lang w:val="en-US"/>
        </w:rPr>
        <w:t>C</w:t>
      </w:r>
      <w:r w:rsidRPr="00A30C58">
        <w:rPr>
          <w:rFonts w:ascii="Book Antiqua" w:eastAsia="MS Mincho" w:hAnsi="Book Antiqua" w:cs="Times New Roman"/>
          <w:sz w:val="24"/>
          <w:szCs w:val="24"/>
          <w:lang w:val="en-US"/>
        </w:rPr>
        <w:t>ombined antiretroviral therapy</w:t>
      </w:r>
      <w:r w:rsidR="00AC24FE" w:rsidRPr="00A30C58">
        <w:rPr>
          <w:rFonts w:ascii="Book Antiqua" w:hAnsi="Book Antiqua" w:cs="Times New Roman"/>
          <w:sz w:val="24"/>
          <w:szCs w:val="24"/>
          <w:lang w:val="en-US" w:eastAsia="zh-CN"/>
        </w:rPr>
        <w:t xml:space="preserve">; </w:t>
      </w:r>
      <w:r w:rsidR="00462697" w:rsidRPr="00A30C58">
        <w:rPr>
          <w:rFonts w:ascii="Book Antiqua" w:hAnsi="Book Antiqua" w:cs="Times New Roman"/>
          <w:sz w:val="24"/>
          <w:szCs w:val="24"/>
          <w:lang w:val="en-US" w:eastAsia="zh-CN"/>
        </w:rPr>
        <w:t>HIV-1: Human immunodeficiency virus-1</w:t>
      </w:r>
      <w:r w:rsidR="00AC24FE" w:rsidRPr="00A30C58">
        <w:rPr>
          <w:rFonts w:ascii="Book Antiqua" w:hAnsi="Book Antiqua" w:cs="Times New Roman"/>
          <w:sz w:val="24"/>
          <w:szCs w:val="24"/>
          <w:lang w:val="en-US" w:eastAsia="zh-CN"/>
        </w:rPr>
        <w:t>.</w:t>
      </w:r>
    </w:p>
    <w:p w:rsidR="000E2A72" w:rsidRPr="00A30C58" w:rsidRDefault="000E2A72" w:rsidP="00A30C58">
      <w:pPr>
        <w:spacing w:after="0" w:line="360" w:lineRule="auto"/>
        <w:jc w:val="both"/>
        <w:rPr>
          <w:rFonts w:ascii="Book Antiqua" w:hAnsi="Book Antiqua"/>
          <w:sz w:val="24"/>
          <w:szCs w:val="24"/>
          <w:lang w:val="en-US"/>
        </w:rPr>
      </w:pPr>
    </w:p>
    <w:sectPr w:rsidR="000E2A72" w:rsidRPr="00A30C5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41" w:rsidRDefault="00900241" w:rsidP="00EA3AA1">
      <w:pPr>
        <w:spacing w:after="0" w:line="240" w:lineRule="auto"/>
      </w:pPr>
      <w:r>
        <w:separator/>
      </w:r>
    </w:p>
  </w:endnote>
  <w:endnote w:type="continuationSeparator" w:id="0">
    <w:p w:rsidR="00900241" w:rsidRDefault="00900241" w:rsidP="00EA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Roman">
    <w:altName w:val="Times"/>
    <w:panose1 w:val="00000000000000000000"/>
    <w:charset w:val="00"/>
    <w:family w:val="roman"/>
    <w:notTrueType/>
    <w:pitch w:val="default"/>
    <w:sig w:usb0="00000003" w:usb1="00000000" w:usb2="00000000" w:usb3="00000000" w:csb0="00000001" w:csb1="00000000"/>
  </w:font>
  <w:font w:name="MTSY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41" w:rsidRDefault="00900241" w:rsidP="00EA3AA1">
      <w:pPr>
        <w:spacing w:after="0" w:line="240" w:lineRule="auto"/>
      </w:pPr>
      <w:r>
        <w:separator/>
      </w:r>
    </w:p>
  </w:footnote>
  <w:footnote w:type="continuationSeparator" w:id="0">
    <w:p w:rsidR="00900241" w:rsidRDefault="00900241" w:rsidP="00EA3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4110D1"/>
    <w:multiLevelType w:val="hybridMultilevel"/>
    <w:tmpl w:val="852EC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E53F21"/>
    <w:multiLevelType w:val="hybridMultilevel"/>
    <w:tmpl w:val="D7AEE624"/>
    <w:lvl w:ilvl="0" w:tplc="3A54069C">
      <w:start w:val="1"/>
      <w:numFmt w:val="decimal"/>
      <w:lvlText w:val="%1)"/>
      <w:lvlJc w:val="left"/>
      <w:pPr>
        <w:ind w:left="360"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
    <w:nsid w:val="274405F3"/>
    <w:multiLevelType w:val="hybridMultilevel"/>
    <w:tmpl w:val="FB687ECA"/>
    <w:lvl w:ilvl="0" w:tplc="0409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5395D4B"/>
    <w:multiLevelType w:val="hybridMultilevel"/>
    <w:tmpl w:val="DF5678D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676C751C"/>
    <w:multiLevelType w:val="hybridMultilevel"/>
    <w:tmpl w:val="506CD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BB"/>
    <w:rsid w:val="000341E9"/>
    <w:rsid w:val="00047F04"/>
    <w:rsid w:val="000555FE"/>
    <w:rsid w:val="00055CC7"/>
    <w:rsid w:val="00067923"/>
    <w:rsid w:val="00074D57"/>
    <w:rsid w:val="000911FF"/>
    <w:rsid w:val="000926EA"/>
    <w:rsid w:val="00093AC6"/>
    <w:rsid w:val="000957AC"/>
    <w:rsid w:val="000B1646"/>
    <w:rsid w:val="000E2A72"/>
    <w:rsid w:val="00100918"/>
    <w:rsid w:val="00107A91"/>
    <w:rsid w:val="0011362B"/>
    <w:rsid w:val="001176F2"/>
    <w:rsid w:val="001209A6"/>
    <w:rsid w:val="001259DB"/>
    <w:rsid w:val="00126E87"/>
    <w:rsid w:val="001375B4"/>
    <w:rsid w:val="00151AEC"/>
    <w:rsid w:val="001631CA"/>
    <w:rsid w:val="001650A6"/>
    <w:rsid w:val="00165186"/>
    <w:rsid w:val="0018413D"/>
    <w:rsid w:val="001A10FC"/>
    <w:rsid w:val="001A1CAE"/>
    <w:rsid w:val="001A5022"/>
    <w:rsid w:val="001B3528"/>
    <w:rsid w:val="001C0C4B"/>
    <w:rsid w:val="001C70F8"/>
    <w:rsid w:val="001D220B"/>
    <w:rsid w:val="001D3DF3"/>
    <w:rsid w:val="001F4647"/>
    <w:rsid w:val="001F5F3A"/>
    <w:rsid w:val="001F68BC"/>
    <w:rsid w:val="0020708A"/>
    <w:rsid w:val="00216A9E"/>
    <w:rsid w:val="002513AB"/>
    <w:rsid w:val="00252DB3"/>
    <w:rsid w:val="00253F9B"/>
    <w:rsid w:val="002573C6"/>
    <w:rsid w:val="00261C0F"/>
    <w:rsid w:val="00265E67"/>
    <w:rsid w:val="0027097F"/>
    <w:rsid w:val="002710B8"/>
    <w:rsid w:val="00272AEB"/>
    <w:rsid w:val="00276A58"/>
    <w:rsid w:val="00290E68"/>
    <w:rsid w:val="0029209C"/>
    <w:rsid w:val="002A42B8"/>
    <w:rsid w:val="002B1CCF"/>
    <w:rsid w:val="002B36BA"/>
    <w:rsid w:val="002C2B0E"/>
    <w:rsid w:val="002D74B7"/>
    <w:rsid w:val="002E3E8E"/>
    <w:rsid w:val="002F7C7C"/>
    <w:rsid w:val="002F7DAE"/>
    <w:rsid w:val="00300A7F"/>
    <w:rsid w:val="0030103A"/>
    <w:rsid w:val="00311DB5"/>
    <w:rsid w:val="00312EE4"/>
    <w:rsid w:val="003130AA"/>
    <w:rsid w:val="00321AC5"/>
    <w:rsid w:val="00323369"/>
    <w:rsid w:val="00324D7A"/>
    <w:rsid w:val="00326324"/>
    <w:rsid w:val="003304FD"/>
    <w:rsid w:val="00331D21"/>
    <w:rsid w:val="00332292"/>
    <w:rsid w:val="003334C3"/>
    <w:rsid w:val="003362D6"/>
    <w:rsid w:val="00362EA6"/>
    <w:rsid w:val="00363B45"/>
    <w:rsid w:val="003742B4"/>
    <w:rsid w:val="00374DD8"/>
    <w:rsid w:val="0037794B"/>
    <w:rsid w:val="00377CA4"/>
    <w:rsid w:val="0038432E"/>
    <w:rsid w:val="00386A47"/>
    <w:rsid w:val="0039755D"/>
    <w:rsid w:val="003A427D"/>
    <w:rsid w:val="003B0908"/>
    <w:rsid w:val="003C04D3"/>
    <w:rsid w:val="003C0C1D"/>
    <w:rsid w:val="003C6B3B"/>
    <w:rsid w:val="003D27E3"/>
    <w:rsid w:val="003D5D76"/>
    <w:rsid w:val="003E172F"/>
    <w:rsid w:val="003E58F6"/>
    <w:rsid w:val="003F3052"/>
    <w:rsid w:val="00414EA7"/>
    <w:rsid w:val="004160FC"/>
    <w:rsid w:val="004327E9"/>
    <w:rsid w:val="00432D47"/>
    <w:rsid w:val="004405F8"/>
    <w:rsid w:val="004457D6"/>
    <w:rsid w:val="0044791C"/>
    <w:rsid w:val="00451032"/>
    <w:rsid w:val="00454ED2"/>
    <w:rsid w:val="00462697"/>
    <w:rsid w:val="00471781"/>
    <w:rsid w:val="00483417"/>
    <w:rsid w:val="00483C51"/>
    <w:rsid w:val="00497560"/>
    <w:rsid w:val="004A20BF"/>
    <w:rsid w:val="004B38B0"/>
    <w:rsid w:val="004B5774"/>
    <w:rsid w:val="004C111E"/>
    <w:rsid w:val="004D2603"/>
    <w:rsid w:val="004F2A96"/>
    <w:rsid w:val="00503806"/>
    <w:rsid w:val="005100AF"/>
    <w:rsid w:val="005124EF"/>
    <w:rsid w:val="00514FAD"/>
    <w:rsid w:val="00517FEF"/>
    <w:rsid w:val="0052322F"/>
    <w:rsid w:val="005318D1"/>
    <w:rsid w:val="00540BAF"/>
    <w:rsid w:val="005410FB"/>
    <w:rsid w:val="005416A3"/>
    <w:rsid w:val="005457AA"/>
    <w:rsid w:val="00547A3B"/>
    <w:rsid w:val="00554088"/>
    <w:rsid w:val="00557870"/>
    <w:rsid w:val="00563161"/>
    <w:rsid w:val="005754D5"/>
    <w:rsid w:val="005774C5"/>
    <w:rsid w:val="00584288"/>
    <w:rsid w:val="00594476"/>
    <w:rsid w:val="005A02C8"/>
    <w:rsid w:val="005B46EB"/>
    <w:rsid w:val="005C3571"/>
    <w:rsid w:val="005E6214"/>
    <w:rsid w:val="005F0A81"/>
    <w:rsid w:val="005F0CC2"/>
    <w:rsid w:val="0060066B"/>
    <w:rsid w:val="00604627"/>
    <w:rsid w:val="00604999"/>
    <w:rsid w:val="006113E0"/>
    <w:rsid w:val="0061142B"/>
    <w:rsid w:val="006225DD"/>
    <w:rsid w:val="006350AE"/>
    <w:rsid w:val="0064070F"/>
    <w:rsid w:val="0064673F"/>
    <w:rsid w:val="006546BF"/>
    <w:rsid w:val="0065774F"/>
    <w:rsid w:val="006636F0"/>
    <w:rsid w:val="00667256"/>
    <w:rsid w:val="00671A3B"/>
    <w:rsid w:val="00683722"/>
    <w:rsid w:val="006953F2"/>
    <w:rsid w:val="006A0B3B"/>
    <w:rsid w:val="006A1DF3"/>
    <w:rsid w:val="006A2D98"/>
    <w:rsid w:val="006A5D93"/>
    <w:rsid w:val="006C3EF0"/>
    <w:rsid w:val="006D5C95"/>
    <w:rsid w:val="006E34BE"/>
    <w:rsid w:val="006E3F71"/>
    <w:rsid w:val="006E7E7C"/>
    <w:rsid w:val="006F5D0F"/>
    <w:rsid w:val="00704211"/>
    <w:rsid w:val="007115E3"/>
    <w:rsid w:val="007163E9"/>
    <w:rsid w:val="00721525"/>
    <w:rsid w:val="00736DBB"/>
    <w:rsid w:val="00741370"/>
    <w:rsid w:val="00744AB0"/>
    <w:rsid w:val="00746067"/>
    <w:rsid w:val="00752FFB"/>
    <w:rsid w:val="0077545D"/>
    <w:rsid w:val="00781514"/>
    <w:rsid w:val="00783919"/>
    <w:rsid w:val="00785CCD"/>
    <w:rsid w:val="00793B3B"/>
    <w:rsid w:val="007B1591"/>
    <w:rsid w:val="007B249E"/>
    <w:rsid w:val="007C28E5"/>
    <w:rsid w:val="007C383C"/>
    <w:rsid w:val="007C44DD"/>
    <w:rsid w:val="007D3C9D"/>
    <w:rsid w:val="007D5F29"/>
    <w:rsid w:val="007E1208"/>
    <w:rsid w:val="007F4595"/>
    <w:rsid w:val="007F5153"/>
    <w:rsid w:val="00824926"/>
    <w:rsid w:val="0083031C"/>
    <w:rsid w:val="008359BB"/>
    <w:rsid w:val="00844E30"/>
    <w:rsid w:val="00847EF4"/>
    <w:rsid w:val="00856EFF"/>
    <w:rsid w:val="0086733A"/>
    <w:rsid w:val="00882593"/>
    <w:rsid w:val="0088565D"/>
    <w:rsid w:val="008B3434"/>
    <w:rsid w:val="008B4359"/>
    <w:rsid w:val="008C086C"/>
    <w:rsid w:val="008C3816"/>
    <w:rsid w:val="008D2EC8"/>
    <w:rsid w:val="00900241"/>
    <w:rsid w:val="009039EF"/>
    <w:rsid w:val="00914F01"/>
    <w:rsid w:val="009205B1"/>
    <w:rsid w:val="00927E0E"/>
    <w:rsid w:val="0093084C"/>
    <w:rsid w:val="009404FB"/>
    <w:rsid w:val="009412B2"/>
    <w:rsid w:val="009432E8"/>
    <w:rsid w:val="009477BB"/>
    <w:rsid w:val="00987F44"/>
    <w:rsid w:val="0099006C"/>
    <w:rsid w:val="009A603A"/>
    <w:rsid w:val="009B0D5D"/>
    <w:rsid w:val="009B284F"/>
    <w:rsid w:val="009B2DC4"/>
    <w:rsid w:val="009C1DE4"/>
    <w:rsid w:val="009E0FA4"/>
    <w:rsid w:val="009E1377"/>
    <w:rsid w:val="009E423B"/>
    <w:rsid w:val="009E73D3"/>
    <w:rsid w:val="00A0424F"/>
    <w:rsid w:val="00A07B80"/>
    <w:rsid w:val="00A111E4"/>
    <w:rsid w:val="00A129D5"/>
    <w:rsid w:val="00A136F4"/>
    <w:rsid w:val="00A30C58"/>
    <w:rsid w:val="00A34569"/>
    <w:rsid w:val="00A4124A"/>
    <w:rsid w:val="00A426A0"/>
    <w:rsid w:val="00A52B58"/>
    <w:rsid w:val="00A545A4"/>
    <w:rsid w:val="00A557BE"/>
    <w:rsid w:val="00A64167"/>
    <w:rsid w:val="00A72570"/>
    <w:rsid w:val="00A80FCF"/>
    <w:rsid w:val="00A814FA"/>
    <w:rsid w:val="00A836B4"/>
    <w:rsid w:val="00A90888"/>
    <w:rsid w:val="00A92D18"/>
    <w:rsid w:val="00A94460"/>
    <w:rsid w:val="00A94770"/>
    <w:rsid w:val="00AB1FB8"/>
    <w:rsid w:val="00AB793B"/>
    <w:rsid w:val="00AB7F25"/>
    <w:rsid w:val="00AC24FE"/>
    <w:rsid w:val="00AC5805"/>
    <w:rsid w:val="00AD3B05"/>
    <w:rsid w:val="00AD632B"/>
    <w:rsid w:val="00AE6D74"/>
    <w:rsid w:val="00AF0417"/>
    <w:rsid w:val="00B078DA"/>
    <w:rsid w:val="00B10DEA"/>
    <w:rsid w:val="00B40097"/>
    <w:rsid w:val="00B40C6A"/>
    <w:rsid w:val="00B65652"/>
    <w:rsid w:val="00B73DDF"/>
    <w:rsid w:val="00B73ED6"/>
    <w:rsid w:val="00B833BC"/>
    <w:rsid w:val="00B93E70"/>
    <w:rsid w:val="00BA17D4"/>
    <w:rsid w:val="00BA3E35"/>
    <w:rsid w:val="00BB1A68"/>
    <w:rsid w:val="00BC2805"/>
    <w:rsid w:val="00BC697F"/>
    <w:rsid w:val="00BD2DF7"/>
    <w:rsid w:val="00BD36E5"/>
    <w:rsid w:val="00BD6A8B"/>
    <w:rsid w:val="00BE0B84"/>
    <w:rsid w:val="00BE6A05"/>
    <w:rsid w:val="00BF1715"/>
    <w:rsid w:val="00C01B2C"/>
    <w:rsid w:val="00C04B80"/>
    <w:rsid w:val="00C06468"/>
    <w:rsid w:val="00C123A5"/>
    <w:rsid w:val="00C259AB"/>
    <w:rsid w:val="00C33F89"/>
    <w:rsid w:val="00C36F5F"/>
    <w:rsid w:val="00C37C07"/>
    <w:rsid w:val="00C40E0B"/>
    <w:rsid w:val="00C56941"/>
    <w:rsid w:val="00C713E5"/>
    <w:rsid w:val="00C801E2"/>
    <w:rsid w:val="00C806A4"/>
    <w:rsid w:val="00C8553E"/>
    <w:rsid w:val="00C8577C"/>
    <w:rsid w:val="00C865EF"/>
    <w:rsid w:val="00C91CE9"/>
    <w:rsid w:val="00C9443E"/>
    <w:rsid w:val="00C9663D"/>
    <w:rsid w:val="00CA176A"/>
    <w:rsid w:val="00CA3DEE"/>
    <w:rsid w:val="00CA7C3C"/>
    <w:rsid w:val="00CB2156"/>
    <w:rsid w:val="00CB74B6"/>
    <w:rsid w:val="00CC184C"/>
    <w:rsid w:val="00CD4FD1"/>
    <w:rsid w:val="00CE54A9"/>
    <w:rsid w:val="00CE6D17"/>
    <w:rsid w:val="00CF2E6B"/>
    <w:rsid w:val="00CF6115"/>
    <w:rsid w:val="00D1119C"/>
    <w:rsid w:val="00D37286"/>
    <w:rsid w:val="00D445B0"/>
    <w:rsid w:val="00D452A7"/>
    <w:rsid w:val="00D502F2"/>
    <w:rsid w:val="00D53F25"/>
    <w:rsid w:val="00D54731"/>
    <w:rsid w:val="00D67528"/>
    <w:rsid w:val="00D90EE3"/>
    <w:rsid w:val="00D92CB0"/>
    <w:rsid w:val="00D9544D"/>
    <w:rsid w:val="00DA4BF1"/>
    <w:rsid w:val="00DB346A"/>
    <w:rsid w:val="00DC61AA"/>
    <w:rsid w:val="00DC61AE"/>
    <w:rsid w:val="00DD1B13"/>
    <w:rsid w:val="00DE2789"/>
    <w:rsid w:val="00DF3B8C"/>
    <w:rsid w:val="00E12ABE"/>
    <w:rsid w:val="00E2471F"/>
    <w:rsid w:val="00E324FF"/>
    <w:rsid w:val="00E51E6F"/>
    <w:rsid w:val="00E60E96"/>
    <w:rsid w:val="00E6217B"/>
    <w:rsid w:val="00E62697"/>
    <w:rsid w:val="00E732E5"/>
    <w:rsid w:val="00E948DB"/>
    <w:rsid w:val="00EA3AA1"/>
    <w:rsid w:val="00EA5C3E"/>
    <w:rsid w:val="00EB4820"/>
    <w:rsid w:val="00EC0B48"/>
    <w:rsid w:val="00EC268B"/>
    <w:rsid w:val="00ED1C56"/>
    <w:rsid w:val="00ED20C1"/>
    <w:rsid w:val="00ED5E78"/>
    <w:rsid w:val="00ED7D42"/>
    <w:rsid w:val="00F228DC"/>
    <w:rsid w:val="00F25FBB"/>
    <w:rsid w:val="00F27CBE"/>
    <w:rsid w:val="00F448E4"/>
    <w:rsid w:val="00F504E0"/>
    <w:rsid w:val="00F51322"/>
    <w:rsid w:val="00F52C58"/>
    <w:rsid w:val="00F81632"/>
    <w:rsid w:val="00F824A2"/>
    <w:rsid w:val="00F95DFD"/>
    <w:rsid w:val="00FA7C34"/>
    <w:rsid w:val="00FB3B61"/>
    <w:rsid w:val="00FB472B"/>
    <w:rsid w:val="00FB6C5C"/>
    <w:rsid w:val="00FC23F5"/>
    <w:rsid w:val="00FC5514"/>
    <w:rsid w:val="00FE2491"/>
    <w:rsid w:val="00FE5A09"/>
    <w:rsid w:val="00FE6F2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477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477BB"/>
    <w:rPr>
      <w:rFonts w:ascii="Times New Roman" w:eastAsia="Times New Roman" w:hAnsi="Times New Roman" w:cs="Times New Roman"/>
      <w:b/>
      <w:bCs/>
      <w:kern w:val="36"/>
      <w:sz w:val="48"/>
      <w:szCs w:val="48"/>
      <w:lang w:eastAsia="it-IT"/>
    </w:rPr>
  </w:style>
  <w:style w:type="numbering" w:customStyle="1" w:styleId="Nessunelenco1">
    <w:name w:val="Nessun elenco1"/>
    <w:next w:val="a2"/>
    <w:uiPriority w:val="99"/>
    <w:semiHidden/>
    <w:unhideWhenUsed/>
    <w:rsid w:val="009477BB"/>
  </w:style>
  <w:style w:type="paragraph" w:styleId="a3">
    <w:name w:val="header"/>
    <w:basedOn w:val="a"/>
    <w:link w:val="Char"/>
    <w:uiPriority w:val="99"/>
    <w:unhideWhenUsed/>
    <w:rsid w:val="009477BB"/>
    <w:pPr>
      <w:tabs>
        <w:tab w:val="center" w:pos="4153"/>
        <w:tab w:val="right" w:pos="8306"/>
      </w:tabs>
      <w:spacing w:after="0" w:line="240" w:lineRule="auto"/>
    </w:pPr>
    <w:rPr>
      <w:rFonts w:ascii="Cambria" w:eastAsia="MS Mincho" w:hAnsi="Cambria" w:cs="Times New Roman"/>
      <w:sz w:val="24"/>
      <w:szCs w:val="24"/>
    </w:rPr>
  </w:style>
  <w:style w:type="character" w:customStyle="1" w:styleId="Char">
    <w:name w:val="页眉 Char"/>
    <w:basedOn w:val="a0"/>
    <w:link w:val="a3"/>
    <w:uiPriority w:val="99"/>
    <w:rsid w:val="009477BB"/>
    <w:rPr>
      <w:rFonts w:ascii="Cambria" w:eastAsia="MS Mincho" w:hAnsi="Cambria" w:cs="Times New Roman"/>
      <w:sz w:val="24"/>
      <w:szCs w:val="24"/>
    </w:rPr>
  </w:style>
  <w:style w:type="paragraph" w:styleId="a4">
    <w:name w:val="footer"/>
    <w:basedOn w:val="a"/>
    <w:link w:val="Char0"/>
    <w:uiPriority w:val="99"/>
    <w:unhideWhenUsed/>
    <w:rsid w:val="009477BB"/>
    <w:pPr>
      <w:tabs>
        <w:tab w:val="center" w:pos="4153"/>
        <w:tab w:val="right" w:pos="8306"/>
      </w:tabs>
      <w:spacing w:after="0" w:line="240" w:lineRule="auto"/>
    </w:pPr>
    <w:rPr>
      <w:rFonts w:ascii="Cambria" w:eastAsia="MS Mincho" w:hAnsi="Cambria" w:cs="Times New Roman"/>
      <w:sz w:val="24"/>
      <w:szCs w:val="24"/>
    </w:rPr>
  </w:style>
  <w:style w:type="character" w:customStyle="1" w:styleId="Char0">
    <w:name w:val="页脚 Char"/>
    <w:basedOn w:val="a0"/>
    <w:link w:val="a4"/>
    <w:uiPriority w:val="99"/>
    <w:rsid w:val="009477BB"/>
    <w:rPr>
      <w:rFonts w:ascii="Cambria" w:eastAsia="MS Mincho" w:hAnsi="Cambria" w:cs="Times New Roman"/>
      <w:sz w:val="24"/>
      <w:szCs w:val="24"/>
    </w:rPr>
  </w:style>
  <w:style w:type="paragraph" w:customStyle="1" w:styleId="Elencoacolori-Colore11">
    <w:name w:val="Elenco a colori - Colore 11"/>
    <w:basedOn w:val="a"/>
    <w:uiPriority w:val="34"/>
    <w:qFormat/>
    <w:rsid w:val="009477BB"/>
    <w:pPr>
      <w:spacing w:after="0" w:line="240" w:lineRule="auto"/>
      <w:ind w:left="720"/>
      <w:contextualSpacing/>
    </w:pPr>
    <w:rPr>
      <w:rFonts w:ascii="Cambria" w:eastAsia="MS Mincho" w:hAnsi="Cambria" w:cs="Times New Roman"/>
      <w:sz w:val="24"/>
      <w:szCs w:val="24"/>
    </w:rPr>
  </w:style>
  <w:style w:type="paragraph" w:styleId="a5">
    <w:name w:val="Normal (Web)"/>
    <w:basedOn w:val="a"/>
    <w:uiPriority w:val="99"/>
    <w:semiHidden/>
    <w:unhideWhenUsed/>
    <w:rsid w:val="009477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6">
    <w:name w:val="Hyperlink"/>
    <w:uiPriority w:val="99"/>
    <w:unhideWhenUsed/>
    <w:rsid w:val="009477BB"/>
    <w:rPr>
      <w:color w:val="0000FF"/>
      <w:u w:val="single"/>
    </w:rPr>
  </w:style>
  <w:style w:type="paragraph" w:styleId="HTML">
    <w:name w:val="HTML Preformatted"/>
    <w:basedOn w:val="a"/>
    <w:link w:val="HTMLChar"/>
    <w:uiPriority w:val="99"/>
    <w:unhideWhenUsed/>
    <w:rsid w:val="00947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Char">
    <w:name w:val="HTML 预设格式 Char"/>
    <w:basedOn w:val="a0"/>
    <w:link w:val="HTML"/>
    <w:uiPriority w:val="99"/>
    <w:rsid w:val="009477BB"/>
    <w:rPr>
      <w:rFonts w:ascii="Courier New" w:eastAsia="Times New Roman" w:hAnsi="Courier New" w:cs="Times New Roman"/>
      <w:sz w:val="20"/>
      <w:szCs w:val="20"/>
    </w:rPr>
  </w:style>
  <w:style w:type="character" w:customStyle="1" w:styleId="hps">
    <w:name w:val="hps"/>
    <w:basedOn w:val="a0"/>
    <w:rsid w:val="009477BB"/>
  </w:style>
  <w:style w:type="paragraph" w:customStyle="1" w:styleId="Standard">
    <w:name w:val="Standard"/>
    <w:uiPriority w:val="99"/>
    <w:rsid w:val="009477BB"/>
    <w:pPr>
      <w:suppressAutoHyphens/>
      <w:autoSpaceDN w:val="0"/>
      <w:textAlignment w:val="baseline"/>
    </w:pPr>
    <w:rPr>
      <w:rFonts w:ascii="Calibri" w:eastAsia="宋体" w:hAnsi="Calibri" w:cs="F"/>
      <w:kern w:val="3"/>
      <w:lang w:eastAsia="it-IT"/>
    </w:rPr>
  </w:style>
  <w:style w:type="character" w:customStyle="1" w:styleId="apple-converted-space">
    <w:name w:val="apple-converted-space"/>
    <w:basedOn w:val="a0"/>
    <w:rsid w:val="009477BB"/>
  </w:style>
  <w:style w:type="paragraph" w:customStyle="1" w:styleId="details">
    <w:name w:val="details"/>
    <w:basedOn w:val="a"/>
    <w:uiPriority w:val="99"/>
    <w:rsid w:val="009477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a0"/>
    <w:rsid w:val="009477BB"/>
  </w:style>
  <w:style w:type="paragraph" w:customStyle="1" w:styleId="Titolo1">
    <w:name w:val="Titolo1"/>
    <w:basedOn w:val="a"/>
    <w:uiPriority w:val="99"/>
    <w:rsid w:val="009477B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a"/>
    <w:uiPriority w:val="99"/>
    <w:rsid w:val="009477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a0"/>
    <w:rsid w:val="009477BB"/>
  </w:style>
  <w:style w:type="paragraph" w:styleId="a7">
    <w:name w:val="Balloon Text"/>
    <w:basedOn w:val="a"/>
    <w:link w:val="Char1"/>
    <w:uiPriority w:val="99"/>
    <w:semiHidden/>
    <w:unhideWhenUsed/>
    <w:rsid w:val="009477BB"/>
    <w:pPr>
      <w:spacing w:after="0" w:line="240" w:lineRule="auto"/>
    </w:pPr>
    <w:rPr>
      <w:rFonts w:ascii="Tahoma" w:eastAsia="MS Mincho" w:hAnsi="Tahoma" w:cs="Tahoma"/>
      <w:sz w:val="16"/>
      <w:szCs w:val="16"/>
      <w:lang w:val="en-US"/>
    </w:rPr>
  </w:style>
  <w:style w:type="character" w:customStyle="1" w:styleId="Char1">
    <w:name w:val="批注框文本 Char"/>
    <w:basedOn w:val="a0"/>
    <w:link w:val="a7"/>
    <w:uiPriority w:val="99"/>
    <w:semiHidden/>
    <w:rsid w:val="009477BB"/>
    <w:rPr>
      <w:rFonts w:ascii="Tahoma" w:eastAsia="MS Mincho" w:hAnsi="Tahoma" w:cs="Tahoma"/>
      <w:sz w:val="16"/>
      <w:szCs w:val="16"/>
      <w:lang w:val="en-US"/>
    </w:rPr>
  </w:style>
  <w:style w:type="table" w:styleId="a8">
    <w:name w:val="Table Grid"/>
    <w:basedOn w:val="a1"/>
    <w:uiPriority w:val="59"/>
    <w:rsid w:val="009477BB"/>
    <w:pPr>
      <w:spacing w:after="0" w:line="240" w:lineRule="auto"/>
    </w:pPr>
    <w:rPr>
      <w:rFonts w:ascii="Cambria" w:eastAsia="MS Mincho" w:hAnsi="Cambria" w:cs="Times New Roman"/>
      <w:sz w:val="20"/>
      <w:szCs w:val="20"/>
      <w:lang w:eastAsia="it-IT"/>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lencoacolori-Colore12">
    <w:name w:val="Elenco a colori - Colore 12"/>
    <w:basedOn w:val="a1"/>
    <w:next w:val="-1"/>
    <w:uiPriority w:val="34"/>
    <w:qFormat/>
    <w:rsid w:val="009477BB"/>
    <w:pPr>
      <w:spacing w:after="0" w:line="240" w:lineRule="auto"/>
    </w:pPr>
    <w:rPr>
      <w:rFonts w:ascii="Cambria" w:eastAsia="MS Mincho" w:hAnsi="Cambria" w:cs="Times New Roman"/>
      <w:color w:val="000000"/>
      <w:sz w:val="20"/>
      <w:szCs w:val="20"/>
      <w:lang w:eastAsia="it-IT"/>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legamentovisitato1">
    <w:name w:val="Collegamento visitato1"/>
    <w:basedOn w:val="a0"/>
    <w:uiPriority w:val="99"/>
    <w:semiHidden/>
    <w:unhideWhenUsed/>
    <w:rsid w:val="009477BB"/>
    <w:rPr>
      <w:color w:val="800080"/>
      <w:u w:val="single"/>
    </w:rPr>
  </w:style>
  <w:style w:type="table" w:customStyle="1" w:styleId="Sfondochiaro1">
    <w:name w:val="Sfondo chiaro1"/>
    <w:basedOn w:val="a1"/>
    <w:next w:val="a9"/>
    <w:uiPriority w:val="60"/>
    <w:rsid w:val="009477BB"/>
    <w:pPr>
      <w:spacing w:after="0" w:line="240" w:lineRule="auto"/>
    </w:pPr>
    <w:rPr>
      <w:rFonts w:eastAsia="Times New Roman"/>
      <w:color w:val="000000"/>
      <w:lang w:eastAsia="it-IT"/>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Colorful List Accent 1"/>
    <w:basedOn w:val="a1"/>
    <w:uiPriority w:val="72"/>
    <w:rsid w:val="009477B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a">
    <w:name w:val="FollowedHyperlink"/>
    <w:basedOn w:val="a0"/>
    <w:uiPriority w:val="99"/>
    <w:semiHidden/>
    <w:unhideWhenUsed/>
    <w:rsid w:val="009477BB"/>
    <w:rPr>
      <w:color w:val="800080" w:themeColor="followedHyperlink"/>
      <w:u w:val="single"/>
    </w:rPr>
  </w:style>
  <w:style w:type="table" w:styleId="a9">
    <w:name w:val="Light Shading"/>
    <w:basedOn w:val="a1"/>
    <w:uiPriority w:val="60"/>
    <w:rsid w:val="009477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annotation reference"/>
    <w:basedOn w:val="a0"/>
    <w:uiPriority w:val="99"/>
    <w:semiHidden/>
    <w:unhideWhenUsed/>
    <w:rsid w:val="003E58F6"/>
    <w:rPr>
      <w:sz w:val="16"/>
      <w:szCs w:val="16"/>
    </w:rPr>
  </w:style>
  <w:style w:type="paragraph" w:styleId="ac">
    <w:name w:val="annotation text"/>
    <w:basedOn w:val="a"/>
    <w:link w:val="Char2"/>
    <w:uiPriority w:val="99"/>
    <w:unhideWhenUsed/>
    <w:rsid w:val="003E58F6"/>
    <w:pPr>
      <w:spacing w:line="240" w:lineRule="auto"/>
    </w:pPr>
    <w:rPr>
      <w:sz w:val="20"/>
      <w:szCs w:val="20"/>
    </w:rPr>
  </w:style>
  <w:style w:type="character" w:customStyle="1" w:styleId="Char2">
    <w:name w:val="批注文字 Char"/>
    <w:basedOn w:val="a0"/>
    <w:link w:val="ac"/>
    <w:uiPriority w:val="99"/>
    <w:rsid w:val="003E58F6"/>
    <w:rPr>
      <w:sz w:val="20"/>
      <w:szCs w:val="20"/>
    </w:rPr>
  </w:style>
  <w:style w:type="paragraph" w:styleId="ad">
    <w:name w:val="annotation subject"/>
    <w:basedOn w:val="ac"/>
    <w:next w:val="ac"/>
    <w:link w:val="Char3"/>
    <w:uiPriority w:val="99"/>
    <w:semiHidden/>
    <w:unhideWhenUsed/>
    <w:rsid w:val="003E58F6"/>
    <w:rPr>
      <w:b/>
      <w:bCs/>
    </w:rPr>
  </w:style>
  <w:style w:type="character" w:customStyle="1" w:styleId="Char3">
    <w:name w:val="批注主题 Char"/>
    <w:basedOn w:val="Char2"/>
    <w:link w:val="ad"/>
    <w:uiPriority w:val="99"/>
    <w:semiHidden/>
    <w:rsid w:val="003E58F6"/>
    <w:rPr>
      <w:b/>
      <w:bCs/>
      <w:sz w:val="20"/>
      <w:szCs w:val="20"/>
    </w:rPr>
  </w:style>
  <w:style w:type="paragraph" w:styleId="ae">
    <w:name w:val="Revision"/>
    <w:hidden/>
    <w:uiPriority w:val="99"/>
    <w:semiHidden/>
    <w:rsid w:val="00074D57"/>
    <w:pPr>
      <w:spacing w:after="0" w:line="240" w:lineRule="auto"/>
    </w:pPr>
  </w:style>
  <w:style w:type="table" w:customStyle="1" w:styleId="Sfondochiaro2">
    <w:name w:val="Sfondo chiaro2"/>
    <w:basedOn w:val="a1"/>
    <w:next w:val="a9"/>
    <w:uiPriority w:val="60"/>
    <w:rsid w:val="000E2A72"/>
    <w:pPr>
      <w:spacing w:after="0" w:line="240" w:lineRule="auto"/>
    </w:pPr>
    <w:rPr>
      <w:rFonts w:eastAsia="Times New Roman"/>
      <w:color w:val="000000"/>
      <w:lang w:eastAsia="it-IT"/>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
    <w:name w:val="List Paragraph"/>
    <w:basedOn w:val="a"/>
    <w:uiPriority w:val="34"/>
    <w:qFormat/>
    <w:rsid w:val="00CE6D17"/>
    <w:pPr>
      <w:ind w:left="720"/>
      <w:contextualSpacing/>
    </w:pPr>
  </w:style>
  <w:style w:type="character" w:styleId="af0">
    <w:name w:val="Strong"/>
    <w:uiPriority w:val="22"/>
    <w:qFormat/>
    <w:rsid w:val="000911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477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477BB"/>
    <w:rPr>
      <w:rFonts w:ascii="Times New Roman" w:eastAsia="Times New Roman" w:hAnsi="Times New Roman" w:cs="Times New Roman"/>
      <w:b/>
      <w:bCs/>
      <w:kern w:val="36"/>
      <w:sz w:val="48"/>
      <w:szCs w:val="48"/>
      <w:lang w:eastAsia="it-IT"/>
    </w:rPr>
  </w:style>
  <w:style w:type="numbering" w:customStyle="1" w:styleId="Nessunelenco1">
    <w:name w:val="Nessun elenco1"/>
    <w:next w:val="a2"/>
    <w:uiPriority w:val="99"/>
    <w:semiHidden/>
    <w:unhideWhenUsed/>
    <w:rsid w:val="009477BB"/>
  </w:style>
  <w:style w:type="paragraph" w:styleId="a3">
    <w:name w:val="header"/>
    <w:basedOn w:val="a"/>
    <w:link w:val="Char"/>
    <w:uiPriority w:val="99"/>
    <w:unhideWhenUsed/>
    <w:rsid w:val="009477BB"/>
    <w:pPr>
      <w:tabs>
        <w:tab w:val="center" w:pos="4153"/>
        <w:tab w:val="right" w:pos="8306"/>
      </w:tabs>
      <w:spacing w:after="0" w:line="240" w:lineRule="auto"/>
    </w:pPr>
    <w:rPr>
      <w:rFonts w:ascii="Cambria" w:eastAsia="MS Mincho" w:hAnsi="Cambria" w:cs="Times New Roman"/>
      <w:sz w:val="24"/>
      <w:szCs w:val="24"/>
    </w:rPr>
  </w:style>
  <w:style w:type="character" w:customStyle="1" w:styleId="Char">
    <w:name w:val="页眉 Char"/>
    <w:basedOn w:val="a0"/>
    <w:link w:val="a3"/>
    <w:uiPriority w:val="99"/>
    <w:rsid w:val="009477BB"/>
    <w:rPr>
      <w:rFonts w:ascii="Cambria" w:eastAsia="MS Mincho" w:hAnsi="Cambria" w:cs="Times New Roman"/>
      <w:sz w:val="24"/>
      <w:szCs w:val="24"/>
    </w:rPr>
  </w:style>
  <w:style w:type="paragraph" w:styleId="a4">
    <w:name w:val="footer"/>
    <w:basedOn w:val="a"/>
    <w:link w:val="Char0"/>
    <w:uiPriority w:val="99"/>
    <w:unhideWhenUsed/>
    <w:rsid w:val="009477BB"/>
    <w:pPr>
      <w:tabs>
        <w:tab w:val="center" w:pos="4153"/>
        <w:tab w:val="right" w:pos="8306"/>
      </w:tabs>
      <w:spacing w:after="0" w:line="240" w:lineRule="auto"/>
    </w:pPr>
    <w:rPr>
      <w:rFonts w:ascii="Cambria" w:eastAsia="MS Mincho" w:hAnsi="Cambria" w:cs="Times New Roman"/>
      <w:sz w:val="24"/>
      <w:szCs w:val="24"/>
    </w:rPr>
  </w:style>
  <w:style w:type="character" w:customStyle="1" w:styleId="Char0">
    <w:name w:val="页脚 Char"/>
    <w:basedOn w:val="a0"/>
    <w:link w:val="a4"/>
    <w:uiPriority w:val="99"/>
    <w:rsid w:val="009477BB"/>
    <w:rPr>
      <w:rFonts w:ascii="Cambria" w:eastAsia="MS Mincho" w:hAnsi="Cambria" w:cs="Times New Roman"/>
      <w:sz w:val="24"/>
      <w:szCs w:val="24"/>
    </w:rPr>
  </w:style>
  <w:style w:type="paragraph" w:customStyle="1" w:styleId="Elencoacolori-Colore11">
    <w:name w:val="Elenco a colori - Colore 11"/>
    <w:basedOn w:val="a"/>
    <w:uiPriority w:val="34"/>
    <w:qFormat/>
    <w:rsid w:val="009477BB"/>
    <w:pPr>
      <w:spacing w:after="0" w:line="240" w:lineRule="auto"/>
      <w:ind w:left="720"/>
      <w:contextualSpacing/>
    </w:pPr>
    <w:rPr>
      <w:rFonts w:ascii="Cambria" w:eastAsia="MS Mincho" w:hAnsi="Cambria" w:cs="Times New Roman"/>
      <w:sz w:val="24"/>
      <w:szCs w:val="24"/>
    </w:rPr>
  </w:style>
  <w:style w:type="paragraph" w:styleId="a5">
    <w:name w:val="Normal (Web)"/>
    <w:basedOn w:val="a"/>
    <w:uiPriority w:val="99"/>
    <w:semiHidden/>
    <w:unhideWhenUsed/>
    <w:rsid w:val="009477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6">
    <w:name w:val="Hyperlink"/>
    <w:uiPriority w:val="99"/>
    <w:unhideWhenUsed/>
    <w:rsid w:val="009477BB"/>
    <w:rPr>
      <w:color w:val="0000FF"/>
      <w:u w:val="single"/>
    </w:rPr>
  </w:style>
  <w:style w:type="paragraph" w:styleId="HTML">
    <w:name w:val="HTML Preformatted"/>
    <w:basedOn w:val="a"/>
    <w:link w:val="HTMLChar"/>
    <w:uiPriority w:val="99"/>
    <w:unhideWhenUsed/>
    <w:rsid w:val="00947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Char">
    <w:name w:val="HTML 预设格式 Char"/>
    <w:basedOn w:val="a0"/>
    <w:link w:val="HTML"/>
    <w:uiPriority w:val="99"/>
    <w:rsid w:val="009477BB"/>
    <w:rPr>
      <w:rFonts w:ascii="Courier New" w:eastAsia="Times New Roman" w:hAnsi="Courier New" w:cs="Times New Roman"/>
      <w:sz w:val="20"/>
      <w:szCs w:val="20"/>
    </w:rPr>
  </w:style>
  <w:style w:type="character" w:customStyle="1" w:styleId="hps">
    <w:name w:val="hps"/>
    <w:basedOn w:val="a0"/>
    <w:rsid w:val="009477BB"/>
  </w:style>
  <w:style w:type="paragraph" w:customStyle="1" w:styleId="Standard">
    <w:name w:val="Standard"/>
    <w:uiPriority w:val="99"/>
    <w:rsid w:val="009477BB"/>
    <w:pPr>
      <w:suppressAutoHyphens/>
      <w:autoSpaceDN w:val="0"/>
      <w:textAlignment w:val="baseline"/>
    </w:pPr>
    <w:rPr>
      <w:rFonts w:ascii="Calibri" w:eastAsia="宋体" w:hAnsi="Calibri" w:cs="F"/>
      <w:kern w:val="3"/>
      <w:lang w:eastAsia="it-IT"/>
    </w:rPr>
  </w:style>
  <w:style w:type="character" w:customStyle="1" w:styleId="apple-converted-space">
    <w:name w:val="apple-converted-space"/>
    <w:basedOn w:val="a0"/>
    <w:rsid w:val="009477BB"/>
  </w:style>
  <w:style w:type="paragraph" w:customStyle="1" w:styleId="details">
    <w:name w:val="details"/>
    <w:basedOn w:val="a"/>
    <w:uiPriority w:val="99"/>
    <w:rsid w:val="009477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a0"/>
    <w:rsid w:val="009477BB"/>
  </w:style>
  <w:style w:type="paragraph" w:customStyle="1" w:styleId="Titolo1">
    <w:name w:val="Titolo1"/>
    <w:basedOn w:val="a"/>
    <w:uiPriority w:val="99"/>
    <w:rsid w:val="009477B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a"/>
    <w:uiPriority w:val="99"/>
    <w:rsid w:val="009477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a0"/>
    <w:rsid w:val="009477BB"/>
  </w:style>
  <w:style w:type="paragraph" w:styleId="a7">
    <w:name w:val="Balloon Text"/>
    <w:basedOn w:val="a"/>
    <w:link w:val="Char1"/>
    <w:uiPriority w:val="99"/>
    <w:semiHidden/>
    <w:unhideWhenUsed/>
    <w:rsid w:val="009477BB"/>
    <w:pPr>
      <w:spacing w:after="0" w:line="240" w:lineRule="auto"/>
    </w:pPr>
    <w:rPr>
      <w:rFonts w:ascii="Tahoma" w:eastAsia="MS Mincho" w:hAnsi="Tahoma" w:cs="Tahoma"/>
      <w:sz w:val="16"/>
      <w:szCs w:val="16"/>
      <w:lang w:val="en-US"/>
    </w:rPr>
  </w:style>
  <w:style w:type="character" w:customStyle="1" w:styleId="Char1">
    <w:name w:val="批注框文本 Char"/>
    <w:basedOn w:val="a0"/>
    <w:link w:val="a7"/>
    <w:uiPriority w:val="99"/>
    <w:semiHidden/>
    <w:rsid w:val="009477BB"/>
    <w:rPr>
      <w:rFonts w:ascii="Tahoma" w:eastAsia="MS Mincho" w:hAnsi="Tahoma" w:cs="Tahoma"/>
      <w:sz w:val="16"/>
      <w:szCs w:val="16"/>
      <w:lang w:val="en-US"/>
    </w:rPr>
  </w:style>
  <w:style w:type="table" w:styleId="a8">
    <w:name w:val="Table Grid"/>
    <w:basedOn w:val="a1"/>
    <w:uiPriority w:val="59"/>
    <w:rsid w:val="009477BB"/>
    <w:pPr>
      <w:spacing w:after="0" w:line="240" w:lineRule="auto"/>
    </w:pPr>
    <w:rPr>
      <w:rFonts w:ascii="Cambria" w:eastAsia="MS Mincho" w:hAnsi="Cambria" w:cs="Times New Roman"/>
      <w:sz w:val="20"/>
      <w:szCs w:val="20"/>
      <w:lang w:eastAsia="it-IT"/>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lencoacolori-Colore12">
    <w:name w:val="Elenco a colori - Colore 12"/>
    <w:basedOn w:val="a1"/>
    <w:next w:val="-1"/>
    <w:uiPriority w:val="34"/>
    <w:qFormat/>
    <w:rsid w:val="009477BB"/>
    <w:pPr>
      <w:spacing w:after="0" w:line="240" w:lineRule="auto"/>
    </w:pPr>
    <w:rPr>
      <w:rFonts w:ascii="Cambria" w:eastAsia="MS Mincho" w:hAnsi="Cambria" w:cs="Times New Roman"/>
      <w:color w:val="000000"/>
      <w:sz w:val="20"/>
      <w:szCs w:val="20"/>
      <w:lang w:eastAsia="it-IT"/>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legamentovisitato1">
    <w:name w:val="Collegamento visitato1"/>
    <w:basedOn w:val="a0"/>
    <w:uiPriority w:val="99"/>
    <w:semiHidden/>
    <w:unhideWhenUsed/>
    <w:rsid w:val="009477BB"/>
    <w:rPr>
      <w:color w:val="800080"/>
      <w:u w:val="single"/>
    </w:rPr>
  </w:style>
  <w:style w:type="table" w:customStyle="1" w:styleId="Sfondochiaro1">
    <w:name w:val="Sfondo chiaro1"/>
    <w:basedOn w:val="a1"/>
    <w:next w:val="a9"/>
    <w:uiPriority w:val="60"/>
    <w:rsid w:val="009477BB"/>
    <w:pPr>
      <w:spacing w:after="0" w:line="240" w:lineRule="auto"/>
    </w:pPr>
    <w:rPr>
      <w:rFonts w:eastAsia="Times New Roman"/>
      <w:color w:val="000000"/>
      <w:lang w:eastAsia="it-IT"/>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Colorful List Accent 1"/>
    <w:basedOn w:val="a1"/>
    <w:uiPriority w:val="72"/>
    <w:rsid w:val="009477B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a">
    <w:name w:val="FollowedHyperlink"/>
    <w:basedOn w:val="a0"/>
    <w:uiPriority w:val="99"/>
    <w:semiHidden/>
    <w:unhideWhenUsed/>
    <w:rsid w:val="009477BB"/>
    <w:rPr>
      <w:color w:val="800080" w:themeColor="followedHyperlink"/>
      <w:u w:val="single"/>
    </w:rPr>
  </w:style>
  <w:style w:type="table" w:styleId="a9">
    <w:name w:val="Light Shading"/>
    <w:basedOn w:val="a1"/>
    <w:uiPriority w:val="60"/>
    <w:rsid w:val="009477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annotation reference"/>
    <w:basedOn w:val="a0"/>
    <w:uiPriority w:val="99"/>
    <w:semiHidden/>
    <w:unhideWhenUsed/>
    <w:rsid w:val="003E58F6"/>
    <w:rPr>
      <w:sz w:val="16"/>
      <w:szCs w:val="16"/>
    </w:rPr>
  </w:style>
  <w:style w:type="paragraph" w:styleId="ac">
    <w:name w:val="annotation text"/>
    <w:basedOn w:val="a"/>
    <w:link w:val="Char2"/>
    <w:uiPriority w:val="99"/>
    <w:unhideWhenUsed/>
    <w:rsid w:val="003E58F6"/>
    <w:pPr>
      <w:spacing w:line="240" w:lineRule="auto"/>
    </w:pPr>
    <w:rPr>
      <w:sz w:val="20"/>
      <w:szCs w:val="20"/>
    </w:rPr>
  </w:style>
  <w:style w:type="character" w:customStyle="1" w:styleId="Char2">
    <w:name w:val="批注文字 Char"/>
    <w:basedOn w:val="a0"/>
    <w:link w:val="ac"/>
    <w:uiPriority w:val="99"/>
    <w:rsid w:val="003E58F6"/>
    <w:rPr>
      <w:sz w:val="20"/>
      <w:szCs w:val="20"/>
    </w:rPr>
  </w:style>
  <w:style w:type="paragraph" w:styleId="ad">
    <w:name w:val="annotation subject"/>
    <w:basedOn w:val="ac"/>
    <w:next w:val="ac"/>
    <w:link w:val="Char3"/>
    <w:uiPriority w:val="99"/>
    <w:semiHidden/>
    <w:unhideWhenUsed/>
    <w:rsid w:val="003E58F6"/>
    <w:rPr>
      <w:b/>
      <w:bCs/>
    </w:rPr>
  </w:style>
  <w:style w:type="character" w:customStyle="1" w:styleId="Char3">
    <w:name w:val="批注主题 Char"/>
    <w:basedOn w:val="Char2"/>
    <w:link w:val="ad"/>
    <w:uiPriority w:val="99"/>
    <w:semiHidden/>
    <w:rsid w:val="003E58F6"/>
    <w:rPr>
      <w:b/>
      <w:bCs/>
      <w:sz w:val="20"/>
      <w:szCs w:val="20"/>
    </w:rPr>
  </w:style>
  <w:style w:type="paragraph" w:styleId="ae">
    <w:name w:val="Revision"/>
    <w:hidden/>
    <w:uiPriority w:val="99"/>
    <w:semiHidden/>
    <w:rsid w:val="00074D57"/>
    <w:pPr>
      <w:spacing w:after="0" w:line="240" w:lineRule="auto"/>
    </w:pPr>
  </w:style>
  <w:style w:type="table" w:customStyle="1" w:styleId="Sfondochiaro2">
    <w:name w:val="Sfondo chiaro2"/>
    <w:basedOn w:val="a1"/>
    <w:next w:val="a9"/>
    <w:uiPriority w:val="60"/>
    <w:rsid w:val="000E2A72"/>
    <w:pPr>
      <w:spacing w:after="0" w:line="240" w:lineRule="auto"/>
    </w:pPr>
    <w:rPr>
      <w:rFonts w:eastAsia="Times New Roman"/>
      <w:color w:val="000000"/>
      <w:lang w:eastAsia="it-IT"/>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
    <w:name w:val="List Paragraph"/>
    <w:basedOn w:val="a"/>
    <w:uiPriority w:val="34"/>
    <w:qFormat/>
    <w:rsid w:val="00CE6D17"/>
    <w:pPr>
      <w:ind w:left="720"/>
      <w:contextualSpacing/>
    </w:pPr>
  </w:style>
  <w:style w:type="character" w:styleId="af0">
    <w:name w:val="Strong"/>
    <w:uiPriority w:val="22"/>
    <w:qFormat/>
    <w:rsid w:val="00091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vano.mezzaroma@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F01BB-7329-4198-AC3F-71B1A3D9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9105</Words>
  <Characters>51904</Characters>
  <Application>Microsoft Office Word</Application>
  <DocSecurity>0</DocSecurity>
  <Lines>432</Lines>
  <Paragraphs>121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dc:creator>
  <cp:lastModifiedBy>LS Ma</cp:lastModifiedBy>
  <cp:revision>2</cp:revision>
  <dcterms:created xsi:type="dcterms:W3CDTF">2013-11-15T06:23:00Z</dcterms:created>
  <dcterms:modified xsi:type="dcterms:W3CDTF">2013-11-15T06:23:00Z</dcterms:modified>
</cp:coreProperties>
</file>