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4D" w:rsidRPr="00C73BFB" w:rsidRDefault="00B80D4D" w:rsidP="00C73BFB">
      <w:pPr>
        <w:snapToGrid w:val="0"/>
        <w:spacing w:line="360" w:lineRule="auto"/>
        <w:rPr>
          <w:rFonts w:ascii="Book Antiqua" w:hAnsi="Book Antiqua" w:cs="Segoe UI"/>
          <w:b/>
          <w:bCs/>
          <w:i/>
          <w:sz w:val="24"/>
          <w:szCs w:val="24"/>
        </w:rPr>
      </w:pPr>
      <w:r w:rsidRPr="00C73BFB">
        <w:rPr>
          <w:rFonts w:ascii="Book Antiqua" w:hAnsi="Book Antiqua" w:cs="Tahoma"/>
          <w:b/>
          <w:sz w:val="24"/>
          <w:szCs w:val="24"/>
        </w:rPr>
        <w:t>Name of Journal:</w:t>
      </w:r>
      <w:r w:rsidRPr="00C73BFB">
        <w:rPr>
          <w:rFonts w:ascii="Book Antiqua" w:hAnsi="Book Antiqua"/>
          <w:sz w:val="24"/>
          <w:szCs w:val="24"/>
        </w:rPr>
        <w:t xml:space="preserve"> </w:t>
      </w:r>
      <w:r w:rsidRPr="00C73BFB">
        <w:rPr>
          <w:rFonts w:ascii="Book Antiqua" w:hAnsi="Book Antiqua" w:cs="Tahoma"/>
          <w:b/>
          <w:bCs/>
          <w:i/>
          <w:sz w:val="24"/>
          <w:szCs w:val="24"/>
        </w:rPr>
        <w:t>World Journal of Clinical Cases</w:t>
      </w:r>
    </w:p>
    <w:p w:rsidR="00B80D4D" w:rsidRPr="00C73BFB" w:rsidRDefault="00B80D4D" w:rsidP="00C73BFB">
      <w:pPr>
        <w:snapToGrid w:val="0"/>
        <w:spacing w:line="360" w:lineRule="auto"/>
        <w:rPr>
          <w:rFonts w:ascii="Book Antiqua" w:hAnsi="Book Antiqua" w:cs="Tahoma"/>
          <w:b/>
          <w:bCs/>
          <w:sz w:val="24"/>
          <w:szCs w:val="24"/>
        </w:rPr>
      </w:pPr>
      <w:r w:rsidRPr="00C73BFB">
        <w:rPr>
          <w:rFonts w:ascii="Book Antiqua" w:hAnsi="Book Antiqua" w:cs="Tahoma"/>
          <w:b/>
          <w:bCs/>
          <w:sz w:val="24"/>
          <w:szCs w:val="24"/>
        </w:rPr>
        <w:t>Manuscript NO: 47467</w:t>
      </w:r>
    </w:p>
    <w:p w:rsidR="00B80D4D" w:rsidRPr="00C73BFB" w:rsidRDefault="00B80D4D" w:rsidP="00C73BFB">
      <w:pPr>
        <w:snapToGrid w:val="0"/>
        <w:spacing w:line="360" w:lineRule="auto"/>
        <w:rPr>
          <w:rFonts w:ascii="Book Antiqua" w:hAnsi="Book Antiqua" w:cs="Segoe UI"/>
          <w:b/>
          <w:bCs/>
          <w:i/>
          <w:sz w:val="24"/>
          <w:szCs w:val="24"/>
        </w:rPr>
      </w:pPr>
      <w:r w:rsidRPr="00C73BFB">
        <w:rPr>
          <w:rFonts w:ascii="Book Antiqua" w:hAnsi="Book Antiqua"/>
          <w:b/>
          <w:bCs/>
          <w:sz w:val="24"/>
          <w:szCs w:val="24"/>
          <w:shd w:val="clear" w:color="auto" w:fill="FFFFFF"/>
        </w:rPr>
        <w:t>Manuscript Type</w:t>
      </w:r>
      <w:r w:rsidRPr="00C73BFB">
        <w:rPr>
          <w:rFonts w:ascii="Book Antiqua" w:hAnsi="Book Antiqua"/>
          <w:b/>
          <w:bCs/>
          <w:sz w:val="24"/>
          <w:szCs w:val="24"/>
        </w:rPr>
        <w:t>:</w:t>
      </w:r>
      <w:r w:rsidR="00F43FBA" w:rsidRPr="00C73BFB">
        <w:rPr>
          <w:rFonts w:ascii="Book Antiqua" w:hAnsi="Book Antiqua" w:cs="Segoe UI"/>
          <w:b/>
          <w:bCs/>
          <w:sz w:val="24"/>
          <w:szCs w:val="24"/>
        </w:rPr>
        <w:t xml:space="preserve"> ORIGINAL ARTICLE</w:t>
      </w:r>
    </w:p>
    <w:p w:rsidR="00B80D4D" w:rsidRPr="00C73BFB" w:rsidRDefault="00B80D4D" w:rsidP="00C73BFB">
      <w:pPr>
        <w:snapToGrid w:val="0"/>
        <w:spacing w:line="360" w:lineRule="auto"/>
        <w:rPr>
          <w:rFonts w:ascii="Book Antiqua" w:hAnsi="Book Antiqua"/>
          <w:b/>
          <w:bCs/>
          <w:sz w:val="24"/>
          <w:szCs w:val="24"/>
        </w:rPr>
      </w:pPr>
    </w:p>
    <w:p w:rsidR="00F43FBA" w:rsidRPr="00C73BFB" w:rsidRDefault="00F43FBA" w:rsidP="00C73BFB">
      <w:pPr>
        <w:snapToGrid w:val="0"/>
        <w:spacing w:line="360" w:lineRule="auto"/>
        <w:rPr>
          <w:rFonts w:ascii="Book Antiqua" w:hAnsi="Book Antiqua"/>
          <w:b/>
          <w:i/>
          <w:sz w:val="24"/>
          <w:szCs w:val="24"/>
        </w:rPr>
      </w:pPr>
      <w:r w:rsidRPr="00C73BFB">
        <w:rPr>
          <w:rFonts w:ascii="Book Antiqua" w:hAnsi="Book Antiqua" w:cs="Segoe UI"/>
          <w:b/>
          <w:bCs/>
          <w:i/>
          <w:sz w:val="24"/>
          <w:szCs w:val="24"/>
        </w:rPr>
        <w:t>Case Control Study</w:t>
      </w:r>
    </w:p>
    <w:p w:rsidR="008010D9"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 xml:space="preserve">Application of </w:t>
      </w:r>
      <w:r w:rsidR="008010D9" w:rsidRPr="00C73BFB">
        <w:rPr>
          <w:rFonts w:ascii="Book Antiqua" w:hAnsi="Book Antiqua"/>
          <w:b/>
          <w:sz w:val="24"/>
          <w:szCs w:val="24"/>
        </w:rPr>
        <w:t>self</w:t>
      </w:r>
      <w:r w:rsidRPr="00C73BFB">
        <w:rPr>
          <w:rFonts w:ascii="Book Antiqua" w:hAnsi="Book Antiqua"/>
          <w:b/>
          <w:sz w:val="24"/>
          <w:szCs w:val="24"/>
        </w:rPr>
        <w:t>-</w:t>
      </w:r>
      <w:r w:rsidR="008010D9" w:rsidRPr="00C73BFB">
        <w:rPr>
          <w:rFonts w:ascii="Book Antiqua" w:hAnsi="Book Antiqua"/>
          <w:b/>
          <w:sz w:val="24"/>
          <w:szCs w:val="24"/>
        </w:rPr>
        <w:t>c</w:t>
      </w:r>
      <w:r w:rsidR="00FC0895" w:rsidRPr="00C73BFB">
        <w:rPr>
          <w:rFonts w:ascii="Book Antiqua" w:hAnsi="Book Antiqua"/>
          <w:b/>
          <w:sz w:val="24"/>
          <w:szCs w:val="24"/>
        </w:rPr>
        <w:t xml:space="preserve">are </w:t>
      </w:r>
      <w:r w:rsidR="008010D9" w:rsidRPr="00C73BFB">
        <w:rPr>
          <w:rFonts w:ascii="Book Antiqua" w:hAnsi="Book Antiqua"/>
          <w:b/>
          <w:sz w:val="24"/>
          <w:szCs w:val="24"/>
        </w:rPr>
        <w:t xml:space="preserve">based </w:t>
      </w:r>
      <w:r w:rsidRPr="00C73BFB">
        <w:rPr>
          <w:rFonts w:ascii="Book Antiqua" w:hAnsi="Book Antiqua"/>
          <w:b/>
          <w:sz w:val="24"/>
          <w:szCs w:val="24"/>
        </w:rPr>
        <w:t xml:space="preserve">on </w:t>
      </w:r>
      <w:r w:rsidR="008010D9" w:rsidRPr="00C73BFB">
        <w:rPr>
          <w:rFonts w:ascii="Book Antiqua" w:hAnsi="Book Antiqua"/>
          <w:b/>
          <w:sz w:val="24"/>
          <w:szCs w:val="24"/>
        </w:rPr>
        <w:t>full</w:t>
      </w:r>
      <w:r w:rsidRPr="00C73BFB">
        <w:rPr>
          <w:rFonts w:ascii="Book Antiqua" w:hAnsi="Book Antiqua"/>
          <w:b/>
          <w:sz w:val="24"/>
          <w:szCs w:val="24"/>
        </w:rPr>
        <w:t xml:space="preserve">-course </w:t>
      </w:r>
      <w:r w:rsidR="008010D9" w:rsidRPr="00C73BFB">
        <w:rPr>
          <w:rFonts w:ascii="Book Antiqua" w:hAnsi="Book Antiqua"/>
          <w:b/>
          <w:sz w:val="24"/>
          <w:szCs w:val="24"/>
        </w:rPr>
        <w:t xml:space="preserve">individualized </w:t>
      </w:r>
      <w:r w:rsidR="00E7051F" w:rsidRPr="00C73BFB">
        <w:rPr>
          <w:rFonts w:ascii="Book Antiqua" w:hAnsi="Book Antiqua"/>
          <w:b/>
          <w:sz w:val="24"/>
          <w:szCs w:val="24"/>
        </w:rPr>
        <w:t xml:space="preserve">health </w:t>
      </w:r>
      <w:r w:rsidR="008010D9" w:rsidRPr="00C73BFB">
        <w:rPr>
          <w:rFonts w:ascii="Book Antiqua" w:hAnsi="Book Antiqua"/>
          <w:b/>
          <w:sz w:val="24"/>
          <w:szCs w:val="24"/>
        </w:rPr>
        <w:t xml:space="preserve">education </w:t>
      </w:r>
      <w:r w:rsidRPr="00C73BFB">
        <w:rPr>
          <w:rFonts w:ascii="Book Antiqua" w:hAnsi="Book Antiqua"/>
          <w:b/>
          <w:sz w:val="24"/>
          <w:szCs w:val="24"/>
        </w:rPr>
        <w:t xml:space="preserve">in </w:t>
      </w:r>
      <w:r w:rsidR="008010D9" w:rsidRPr="00C73BFB">
        <w:rPr>
          <w:rFonts w:ascii="Book Antiqua" w:hAnsi="Book Antiqua"/>
          <w:b/>
          <w:sz w:val="24"/>
          <w:szCs w:val="24"/>
        </w:rPr>
        <w:t xml:space="preserve">patients </w:t>
      </w:r>
      <w:r w:rsidRPr="00C73BFB">
        <w:rPr>
          <w:rFonts w:ascii="Book Antiqua" w:hAnsi="Book Antiqua"/>
          <w:b/>
          <w:sz w:val="24"/>
          <w:szCs w:val="24"/>
        </w:rPr>
        <w:t xml:space="preserve">with </w:t>
      </w:r>
      <w:r w:rsidR="008010D9" w:rsidRPr="00C73BFB">
        <w:rPr>
          <w:rFonts w:ascii="Book Antiqua" w:hAnsi="Book Antiqua"/>
          <w:b/>
          <w:sz w:val="24"/>
          <w:szCs w:val="24"/>
        </w:rPr>
        <w:t xml:space="preserve">chronic heart failure </w:t>
      </w:r>
      <w:r w:rsidRPr="00C73BFB">
        <w:rPr>
          <w:rFonts w:ascii="Book Antiqua" w:hAnsi="Book Antiqua"/>
          <w:b/>
          <w:sz w:val="24"/>
          <w:szCs w:val="24"/>
        </w:rPr>
        <w:t xml:space="preserve">and </w:t>
      </w:r>
      <w:r w:rsidR="008010D9" w:rsidRPr="00C73BFB">
        <w:rPr>
          <w:rFonts w:ascii="Book Antiqua" w:hAnsi="Book Antiqua"/>
          <w:b/>
          <w:sz w:val="24"/>
          <w:szCs w:val="24"/>
        </w:rPr>
        <w:t>its influencing factors</w:t>
      </w:r>
    </w:p>
    <w:p w:rsidR="00D761E1" w:rsidRPr="00C73BFB" w:rsidRDefault="00D761E1" w:rsidP="00C73BFB">
      <w:pPr>
        <w:snapToGrid w:val="0"/>
        <w:spacing w:line="360" w:lineRule="auto"/>
        <w:rPr>
          <w:rFonts w:ascii="Book Antiqua" w:hAnsi="Book Antiqua"/>
          <w:sz w:val="24"/>
          <w:szCs w:val="24"/>
        </w:rPr>
      </w:pPr>
    </w:p>
    <w:p w:rsidR="00281CCD" w:rsidRPr="00C73BFB" w:rsidRDefault="003C57FF" w:rsidP="00C73BFB">
      <w:pPr>
        <w:snapToGrid w:val="0"/>
        <w:spacing w:line="360" w:lineRule="auto"/>
        <w:rPr>
          <w:rFonts w:ascii="Book Antiqua" w:hAnsi="Book Antiqua"/>
          <w:sz w:val="24"/>
          <w:szCs w:val="24"/>
        </w:rPr>
      </w:pPr>
      <w:r w:rsidRPr="00C73BFB">
        <w:rPr>
          <w:rFonts w:ascii="Book Antiqua" w:hAnsi="Book Antiqua"/>
          <w:sz w:val="24"/>
          <w:szCs w:val="24"/>
        </w:rPr>
        <w:t xml:space="preserve">Sun J </w:t>
      </w:r>
      <w:r w:rsidRPr="00C73BFB">
        <w:rPr>
          <w:rFonts w:ascii="Book Antiqua" w:hAnsi="Book Antiqua"/>
          <w:i/>
          <w:sz w:val="24"/>
          <w:szCs w:val="24"/>
        </w:rPr>
        <w:t>et al</w:t>
      </w:r>
      <w:r w:rsidRPr="00C73BFB">
        <w:rPr>
          <w:rFonts w:ascii="Book Antiqua" w:hAnsi="Book Antiqua"/>
          <w:sz w:val="24"/>
          <w:szCs w:val="24"/>
        </w:rPr>
        <w:t>. Self</w:t>
      </w:r>
      <w:r w:rsidR="00D761E1" w:rsidRPr="00C73BFB">
        <w:rPr>
          <w:rFonts w:ascii="Book Antiqua" w:hAnsi="Book Antiqua"/>
          <w:sz w:val="24"/>
          <w:szCs w:val="24"/>
        </w:rPr>
        <w:t>-care on full-course individualized health education for chronic heart failure</w:t>
      </w:r>
    </w:p>
    <w:p w:rsidR="00D761E1" w:rsidRPr="00C73BFB" w:rsidRDefault="00D761E1" w:rsidP="00C73BFB">
      <w:pPr>
        <w:snapToGrid w:val="0"/>
        <w:spacing w:line="360" w:lineRule="auto"/>
        <w:rPr>
          <w:rFonts w:ascii="Book Antiqua" w:hAnsi="Book Antiqua"/>
          <w:sz w:val="24"/>
          <w:szCs w:val="24"/>
        </w:rPr>
      </w:pPr>
    </w:p>
    <w:p w:rsidR="00D761E1" w:rsidRPr="00C73BFB" w:rsidRDefault="00D761E1" w:rsidP="00C73BFB">
      <w:pPr>
        <w:snapToGrid w:val="0"/>
        <w:spacing w:line="360" w:lineRule="auto"/>
        <w:rPr>
          <w:rFonts w:ascii="Book Antiqua" w:hAnsi="Book Antiqua"/>
          <w:b/>
          <w:bCs/>
          <w:sz w:val="24"/>
          <w:szCs w:val="24"/>
        </w:rPr>
      </w:pPr>
      <w:r w:rsidRPr="00C73BFB">
        <w:rPr>
          <w:rFonts w:ascii="Book Antiqua" w:hAnsi="Book Antiqua"/>
          <w:b/>
          <w:bCs/>
          <w:sz w:val="24"/>
          <w:szCs w:val="24"/>
        </w:rPr>
        <w:t>Jing Sun, Zhi-Wei Zhang, Yue-Xian Ma, Wei Liu, Chun-Ying Wang</w:t>
      </w:r>
    </w:p>
    <w:p w:rsidR="00D761E1" w:rsidRPr="00C73BFB" w:rsidRDefault="00D761E1" w:rsidP="00C73BFB">
      <w:pPr>
        <w:snapToGrid w:val="0"/>
        <w:spacing w:line="360" w:lineRule="auto"/>
        <w:rPr>
          <w:rFonts w:ascii="Book Antiqua" w:hAnsi="Book Antiqua"/>
          <w:sz w:val="24"/>
          <w:szCs w:val="24"/>
        </w:rPr>
      </w:pPr>
    </w:p>
    <w:p w:rsidR="00D761E1" w:rsidRPr="00C73BFB" w:rsidRDefault="00D761E1" w:rsidP="00C73BFB">
      <w:pPr>
        <w:snapToGrid w:val="0"/>
        <w:spacing w:line="360" w:lineRule="auto"/>
        <w:rPr>
          <w:rFonts w:ascii="Book Antiqua" w:hAnsi="Book Antiqua"/>
          <w:sz w:val="24"/>
          <w:szCs w:val="24"/>
        </w:rPr>
      </w:pPr>
      <w:r w:rsidRPr="00C73BFB">
        <w:rPr>
          <w:rFonts w:ascii="Book Antiqua" w:hAnsi="Book Antiqua"/>
          <w:b/>
          <w:sz w:val="24"/>
          <w:szCs w:val="24"/>
        </w:rPr>
        <w:t>Jing Sun, Zhi-Wei Zhang, Yue-Xian Ma,</w:t>
      </w:r>
      <w:r w:rsidRPr="00C73BFB">
        <w:rPr>
          <w:rFonts w:ascii="Book Antiqua" w:hAnsi="Book Antiqua"/>
          <w:sz w:val="24"/>
          <w:szCs w:val="24"/>
        </w:rPr>
        <w:t xml:space="preserve"> Department of Nursing, the Second Affiliated Hospital of Qiqihar Medical University, Qiqihar 161000, Heilongjiang Province, China</w:t>
      </w:r>
    </w:p>
    <w:p w:rsidR="00D9464E" w:rsidRPr="00C73BFB" w:rsidRDefault="00D9464E" w:rsidP="00C73BFB">
      <w:pPr>
        <w:snapToGrid w:val="0"/>
        <w:spacing w:line="360" w:lineRule="auto"/>
        <w:rPr>
          <w:rFonts w:ascii="Book Antiqua" w:hAnsi="Book Antiqua"/>
          <w:sz w:val="24"/>
          <w:szCs w:val="24"/>
        </w:rPr>
      </w:pPr>
    </w:p>
    <w:p w:rsidR="00D761E1" w:rsidRPr="00C73BFB" w:rsidRDefault="00D761E1" w:rsidP="00C73BFB">
      <w:pPr>
        <w:snapToGrid w:val="0"/>
        <w:spacing w:line="360" w:lineRule="auto"/>
        <w:rPr>
          <w:rFonts w:ascii="Book Antiqua" w:hAnsi="Book Antiqua"/>
          <w:sz w:val="24"/>
          <w:szCs w:val="24"/>
        </w:rPr>
      </w:pPr>
      <w:r w:rsidRPr="00C73BFB">
        <w:rPr>
          <w:rFonts w:ascii="Book Antiqua" w:hAnsi="Book Antiqua"/>
          <w:b/>
          <w:sz w:val="24"/>
          <w:szCs w:val="24"/>
        </w:rPr>
        <w:t>Wei Liu, Chun-Ying Wang,</w:t>
      </w:r>
      <w:r w:rsidRPr="00C73BFB">
        <w:rPr>
          <w:rFonts w:ascii="Book Antiqua" w:hAnsi="Book Antiqua"/>
          <w:sz w:val="24"/>
          <w:szCs w:val="24"/>
        </w:rPr>
        <w:t xml:space="preserve"> Department of </w:t>
      </w:r>
      <w:r w:rsidR="00D9464E" w:rsidRPr="00C73BFB">
        <w:rPr>
          <w:rFonts w:ascii="Book Antiqua" w:hAnsi="Book Antiqua"/>
          <w:sz w:val="24"/>
          <w:szCs w:val="24"/>
        </w:rPr>
        <w:t>Cardiovascular</w:t>
      </w:r>
      <w:r w:rsidRPr="00C73BFB">
        <w:rPr>
          <w:rFonts w:ascii="Book Antiqua" w:hAnsi="Book Antiqua"/>
          <w:sz w:val="24"/>
          <w:szCs w:val="24"/>
        </w:rPr>
        <w:t>, the Second Affiliated Hospital of Qiqihar Medical University, Qiqihar 161000, Heilongjiang Province</w:t>
      </w:r>
      <w:r w:rsidR="00D9464E" w:rsidRPr="00C73BFB">
        <w:rPr>
          <w:rFonts w:ascii="Book Antiqua" w:hAnsi="Book Antiqua"/>
          <w:sz w:val="24"/>
          <w:szCs w:val="24"/>
        </w:rPr>
        <w:t xml:space="preserve">, </w:t>
      </w:r>
      <w:r w:rsidRPr="00C73BFB">
        <w:rPr>
          <w:rFonts w:ascii="Book Antiqua" w:hAnsi="Book Antiqua"/>
          <w:sz w:val="24"/>
          <w:szCs w:val="24"/>
        </w:rPr>
        <w:t>China</w:t>
      </w:r>
    </w:p>
    <w:p w:rsidR="00D761E1" w:rsidRPr="00C73BFB" w:rsidRDefault="00D761E1" w:rsidP="00C73BFB">
      <w:pPr>
        <w:snapToGrid w:val="0"/>
        <w:spacing w:line="360" w:lineRule="auto"/>
        <w:rPr>
          <w:rFonts w:ascii="Book Antiqua" w:hAnsi="Book Antiqua"/>
          <w:sz w:val="24"/>
          <w:szCs w:val="24"/>
        </w:rPr>
      </w:pPr>
    </w:p>
    <w:p w:rsidR="00D761E1" w:rsidRPr="00C73BFB" w:rsidRDefault="00D761E1" w:rsidP="00C73BFB">
      <w:pPr>
        <w:snapToGrid w:val="0"/>
        <w:spacing w:line="360" w:lineRule="auto"/>
        <w:rPr>
          <w:rFonts w:ascii="Book Antiqua" w:hAnsi="Book Antiqua"/>
          <w:sz w:val="24"/>
          <w:szCs w:val="24"/>
        </w:rPr>
      </w:pPr>
      <w:r w:rsidRPr="00C73BFB">
        <w:rPr>
          <w:rFonts w:ascii="Book Antiqua" w:hAnsi="Book Antiqua" w:cs="Tahoma"/>
          <w:b/>
          <w:kern w:val="0"/>
          <w:sz w:val="24"/>
          <w:szCs w:val="24"/>
        </w:rPr>
        <w:t>ORCID number:</w:t>
      </w:r>
      <w:r w:rsidRPr="00C73BFB">
        <w:rPr>
          <w:rFonts w:ascii="Book Antiqua" w:hAnsi="Book Antiqua"/>
          <w:b/>
          <w:sz w:val="24"/>
          <w:szCs w:val="24"/>
        </w:rPr>
        <w:t xml:space="preserve"> </w:t>
      </w:r>
      <w:r w:rsidRPr="00C73BFB">
        <w:rPr>
          <w:rFonts w:ascii="Book Antiqua" w:hAnsi="Book Antiqua"/>
          <w:sz w:val="24"/>
          <w:szCs w:val="24"/>
        </w:rPr>
        <w:t>Jing Sun</w:t>
      </w:r>
      <w:bookmarkStart w:id="0" w:name="OLE_LINK17"/>
      <w:bookmarkStart w:id="1" w:name="OLE_LINK18"/>
      <w:r w:rsidR="003E33D2" w:rsidRPr="00C73BFB">
        <w:rPr>
          <w:rFonts w:ascii="Book Antiqua" w:hAnsi="Book Antiqua"/>
          <w:sz w:val="24"/>
          <w:szCs w:val="24"/>
        </w:rPr>
        <w:t xml:space="preserve"> (</w:t>
      </w:r>
      <w:r w:rsidRPr="00C73BFB">
        <w:rPr>
          <w:rFonts w:ascii="Book Antiqua" w:hAnsi="Book Antiqua"/>
          <w:sz w:val="24"/>
          <w:szCs w:val="24"/>
        </w:rPr>
        <w:t>0000-0003-2300-9027</w:t>
      </w:r>
      <w:bookmarkEnd w:id="0"/>
      <w:bookmarkEnd w:id="1"/>
      <w:r w:rsidR="003E33D2" w:rsidRPr="00C73BFB">
        <w:rPr>
          <w:rFonts w:ascii="Book Antiqua" w:hAnsi="Book Antiqua"/>
          <w:sz w:val="24"/>
          <w:szCs w:val="24"/>
        </w:rPr>
        <w:t xml:space="preserve">); </w:t>
      </w:r>
      <w:r w:rsidRPr="00C73BFB">
        <w:rPr>
          <w:rFonts w:ascii="Book Antiqua" w:hAnsi="Book Antiqua"/>
          <w:sz w:val="24"/>
          <w:szCs w:val="24"/>
        </w:rPr>
        <w:t>Zhi-Wei Zhang</w:t>
      </w:r>
      <w:r w:rsidR="003E33D2" w:rsidRPr="00C73BFB">
        <w:rPr>
          <w:rFonts w:ascii="Book Antiqua" w:hAnsi="Book Antiqua"/>
          <w:sz w:val="24"/>
          <w:szCs w:val="24"/>
        </w:rPr>
        <w:t xml:space="preserve"> (</w:t>
      </w:r>
      <w:r w:rsidRPr="00C73BFB">
        <w:rPr>
          <w:rFonts w:ascii="Book Antiqua" w:hAnsi="Book Antiqua"/>
          <w:sz w:val="24"/>
          <w:szCs w:val="24"/>
        </w:rPr>
        <w:t>0000-0002-9210-0476</w:t>
      </w:r>
      <w:r w:rsidR="003E33D2" w:rsidRPr="00C73BFB">
        <w:rPr>
          <w:rFonts w:ascii="Book Antiqua" w:hAnsi="Book Antiqua"/>
          <w:sz w:val="24"/>
          <w:szCs w:val="24"/>
        </w:rPr>
        <w:t xml:space="preserve">); </w:t>
      </w:r>
      <w:r w:rsidRPr="00C73BFB">
        <w:rPr>
          <w:rFonts w:ascii="Book Antiqua" w:hAnsi="Book Antiqua"/>
          <w:sz w:val="24"/>
          <w:szCs w:val="24"/>
        </w:rPr>
        <w:t>Yue-Xian Ma</w:t>
      </w:r>
      <w:r w:rsidR="003E33D2" w:rsidRPr="00C73BFB">
        <w:rPr>
          <w:rFonts w:ascii="Book Antiqua" w:hAnsi="Book Antiqua"/>
          <w:sz w:val="24"/>
          <w:szCs w:val="24"/>
        </w:rPr>
        <w:t xml:space="preserve"> (</w:t>
      </w:r>
      <w:r w:rsidRPr="00C73BFB">
        <w:rPr>
          <w:rFonts w:ascii="Book Antiqua" w:hAnsi="Book Antiqua"/>
          <w:sz w:val="24"/>
          <w:szCs w:val="24"/>
        </w:rPr>
        <w:t>0000-0002-3113-9836</w:t>
      </w:r>
      <w:r w:rsidR="003E33D2" w:rsidRPr="00C73BFB">
        <w:rPr>
          <w:rFonts w:ascii="Book Antiqua" w:hAnsi="Book Antiqua"/>
          <w:sz w:val="24"/>
          <w:szCs w:val="24"/>
        </w:rPr>
        <w:t xml:space="preserve">); </w:t>
      </w:r>
      <w:r w:rsidRPr="00C73BFB">
        <w:rPr>
          <w:rFonts w:ascii="Book Antiqua" w:hAnsi="Book Antiqua"/>
          <w:sz w:val="24"/>
          <w:szCs w:val="24"/>
        </w:rPr>
        <w:t>Wei Liu</w:t>
      </w:r>
      <w:r w:rsidR="003E33D2" w:rsidRPr="00C73BFB">
        <w:rPr>
          <w:rFonts w:ascii="Book Antiqua" w:hAnsi="Book Antiqua"/>
          <w:sz w:val="24"/>
          <w:szCs w:val="24"/>
        </w:rPr>
        <w:t xml:space="preserve"> (</w:t>
      </w:r>
      <w:r w:rsidRPr="00C73BFB">
        <w:rPr>
          <w:rFonts w:ascii="Book Antiqua" w:hAnsi="Book Antiqua"/>
          <w:sz w:val="24"/>
          <w:szCs w:val="24"/>
        </w:rPr>
        <w:t>0000-0003-4508-0692</w:t>
      </w:r>
      <w:r w:rsidR="003E33D2" w:rsidRPr="00C73BFB">
        <w:rPr>
          <w:rFonts w:ascii="Book Antiqua" w:hAnsi="Book Antiqua"/>
          <w:sz w:val="24"/>
          <w:szCs w:val="24"/>
        </w:rPr>
        <w:t xml:space="preserve">); </w:t>
      </w:r>
      <w:r w:rsidRPr="00C73BFB">
        <w:rPr>
          <w:rFonts w:ascii="Book Antiqua" w:hAnsi="Book Antiqua"/>
          <w:sz w:val="24"/>
          <w:szCs w:val="24"/>
        </w:rPr>
        <w:t>Chun-Ying Wang</w:t>
      </w:r>
      <w:r w:rsidR="003E33D2" w:rsidRPr="00C73BFB">
        <w:rPr>
          <w:rFonts w:ascii="Book Antiqua" w:hAnsi="Book Antiqua"/>
          <w:sz w:val="24"/>
          <w:szCs w:val="24"/>
        </w:rPr>
        <w:t xml:space="preserve"> (</w:t>
      </w:r>
      <w:r w:rsidRPr="00C73BFB">
        <w:rPr>
          <w:rFonts w:ascii="Book Antiqua" w:hAnsi="Book Antiqua"/>
          <w:sz w:val="24"/>
          <w:szCs w:val="24"/>
        </w:rPr>
        <w:t>0000-0003-2390-1680</w:t>
      </w:r>
      <w:r w:rsidR="003E33D2" w:rsidRPr="00C73BFB">
        <w:rPr>
          <w:rFonts w:ascii="Book Antiqua" w:hAnsi="Book Antiqua"/>
          <w:sz w:val="24"/>
          <w:szCs w:val="24"/>
        </w:rPr>
        <w:t>).</w:t>
      </w:r>
    </w:p>
    <w:p w:rsidR="00552AFC" w:rsidRPr="00C73BFB" w:rsidRDefault="00552AFC" w:rsidP="00C73BFB">
      <w:pPr>
        <w:snapToGrid w:val="0"/>
        <w:spacing w:line="360" w:lineRule="auto"/>
        <w:rPr>
          <w:rFonts w:ascii="Book Antiqua" w:hAnsi="Book Antiqua"/>
          <w:sz w:val="24"/>
          <w:szCs w:val="24"/>
        </w:rPr>
      </w:pPr>
    </w:p>
    <w:p w:rsidR="00D761E1" w:rsidRPr="00C73BFB" w:rsidRDefault="00D761E1" w:rsidP="00C73BFB">
      <w:pPr>
        <w:snapToGrid w:val="0"/>
        <w:spacing w:line="360" w:lineRule="auto"/>
        <w:rPr>
          <w:rFonts w:ascii="Book Antiqua" w:hAnsi="Book Antiqua" w:cs="TimesNewRomanPSMT"/>
          <w:kern w:val="0"/>
          <w:sz w:val="24"/>
          <w:szCs w:val="24"/>
        </w:rPr>
      </w:pPr>
      <w:r w:rsidRPr="00C73BFB">
        <w:rPr>
          <w:rFonts w:ascii="Book Antiqua" w:hAnsi="Book Antiqua" w:cs="Tahoma"/>
          <w:b/>
          <w:kern w:val="0"/>
          <w:sz w:val="24"/>
          <w:szCs w:val="24"/>
        </w:rPr>
        <w:t xml:space="preserve">Author contributions: </w:t>
      </w:r>
      <w:r w:rsidRPr="00C73BFB">
        <w:rPr>
          <w:rFonts w:ascii="Book Antiqua" w:hAnsi="Book Antiqua" w:cs="Tahoma"/>
          <w:kern w:val="0"/>
          <w:sz w:val="24"/>
          <w:szCs w:val="24"/>
        </w:rPr>
        <w:t>Sun J</w:t>
      </w:r>
      <w:r w:rsidR="003E33D2" w:rsidRPr="00C73BFB">
        <w:rPr>
          <w:rFonts w:ascii="Book Antiqua" w:hAnsi="Book Antiqua" w:cs="Tahoma"/>
          <w:kern w:val="0"/>
          <w:sz w:val="24"/>
          <w:szCs w:val="24"/>
        </w:rPr>
        <w:t xml:space="preserve">, </w:t>
      </w:r>
      <w:r w:rsidRPr="00C73BFB">
        <w:rPr>
          <w:rFonts w:ascii="Book Antiqua" w:hAnsi="Book Antiqua" w:cs="Tahoma"/>
          <w:kern w:val="0"/>
          <w:sz w:val="24"/>
          <w:szCs w:val="24"/>
        </w:rPr>
        <w:t>Zhang ZW</w:t>
      </w:r>
      <w:r w:rsidR="003E33D2" w:rsidRPr="00C73BFB">
        <w:rPr>
          <w:rFonts w:ascii="Book Antiqua" w:hAnsi="Book Antiqua" w:cs="Tahoma"/>
          <w:kern w:val="0"/>
          <w:sz w:val="24"/>
          <w:szCs w:val="24"/>
        </w:rPr>
        <w:t xml:space="preserve">, </w:t>
      </w:r>
      <w:r w:rsidRPr="00C73BFB">
        <w:rPr>
          <w:rFonts w:ascii="Book Antiqua" w:hAnsi="Book Antiqua" w:cs="Tahoma"/>
          <w:kern w:val="0"/>
          <w:sz w:val="24"/>
          <w:szCs w:val="24"/>
        </w:rPr>
        <w:t>Ma YX</w:t>
      </w:r>
      <w:r w:rsidR="0022588C" w:rsidRPr="00C73BFB">
        <w:rPr>
          <w:rFonts w:ascii="Book Antiqua" w:hAnsi="Book Antiqua" w:cs="Tahoma"/>
          <w:kern w:val="0"/>
          <w:sz w:val="24"/>
          <w:szCs w:val="24"/>
        </w:rPr>
        <w:t>,</w:t>
      </w:r>
      <w:r w:rsidRPr="00C73BFB">
        <w:rPr>
          <w:rFonts w:ascii="Book Antiqua" w:hAnsi="Book Antiqua" w:cs="TimesNewRomanPSMT"/>
          <w:kern w:val="0"/>
          <w:sz w:val="24"/>
          <w:szCs w:val="24"/>
        </w:rPr>
        <w:t xml:space="preserve"> and</w:t>
      </w:r>
      <w:r w:rsidRPr="00C73BFB">
        <w:rPr>
          <w:rFonts w:ascii="Book Antiqua" w:hAnsi="Book Antiqua" w:cs="Tahoma"/>
          <w:b/>
          <w:kern w:val="0"/>
          <w:sz w:val="24"/>
          <w:szCs w:val="24"/>
        </w:rPr>
        <w:t xml:space="preserve"> </w:t>
      </w:r>
      <w:r w:rsidRPr="00C73BFB">
        <w:rPr>
          <w:rFonts w:ascii="Book Antiqua" w:hAnsi="Book Antiqua" w:cs="Tahoma"/>
          <w:kern w:val="0"/>
          <w:sz w:val="24"/>
          <w:szCs w:val="24"/>
        </w:rPr>
        <w:t>Liu W</w:t>
      </w:r>
      <w:r w:rsidRPr="00C73BFB">
        <w:rPr>
          <w:rFonts w:ascii="Book Antiqua" w:hAnsi="Book Antiqua" w:cs="TimesNewRomanPSMT"/>
          <w:kern w:val="0"/>
          <w:sz w:val="24"/>
          <w:szCs w:val="24"/>
        </w:rPr>
        <w:t xml:space="preserve"> designed this work, collected and interpreted</w:t>
      </w:r>
      <w:r w:rsidR="003E33D2" w:rsidRPr="00C73BFB">
        <w:rPr>
          <w:rFonts w:ascii="Book Antiqua" w:hAnsi="Book Antiqua" w:cs="TimesNewRomanPSMT"/>
          <w:kern w:val="0"/>
          <w:sz w:val="24"/>
          <w:szCs w:val="24"/>
        </w:rPr>
        <w:t xml:space="preserve"> </w:t>
      </w:r>
      <w:r w:rsidRPr="00C73BFB">
        <w:rPr>
          <w:rFonts w:ascii="Book Antiqua" w:hAnsi="Book Antiqua" w:cs="TimesNewRomanPSMT"/>
          <w:kern w:val="0"/>
          <w:sz w:val="24"/>
          <w:szCs w:val="24"/>
        </w:rPr>
        <w:t xml:space="preserve">the data, and drafted the manuscript; </w:t>
      </w:r>
      <w:r w:rsidRPr="00C73BFB">
        <w:rPr>
          <w:rFonts w:ascii="Book Antiqua" w:hAnsi="Book Antiqua" w:cs="Tahoma"/>
          <w:kern w:val="0"/>
          <w:sz w:val="24"/>
          <w:szCs w:val="24"/>
        </w:rPr>
        <w:t>Wang CY</w:t>
      </w:r>
      <w:r w:rsidRPr="00C73BFB">
        <w:rPr>
          <w:rFonts w:ascii="Book Antiqua" w:hAnsi="Book Antiqua" w:cs="TimesNewRomanPSMT"/>
          <w:kern w:val="0"/>
          <w:sz w:val="24"/>
          <w:szCs w:val="24"/>
        </w:rPr>
        <w:t xml:space="preserve"> designed this work, critically revised the manuscript, and performed overall supervision; all authors contributed to the final approval and accountability for the manuscript.</w:t>
      </w:r>
    </w:p>
    <w:p w:rsidR="00F9254A" w:rsidRPr="00C73BFB" w:rsidRDefault="00F9254A" w:rsidP="00C73BFB">
      <w:pPr>
        <w:snapToGrid w:val="0"/>
        <w:spacing w:line="360" w:lineRule="auto"/>
        <w:rPr>
          <w:rFonts w:ascii="Book Antiqua" w:hAnsi="Book Antiqua"/>
          <w:sz w:val="24"/>
          <w:szCs w:val="24"/>
        </w:rPr>
      </w:pPr>
    </w:p>
    <w:p w:rsidR="00F43FBA" w:rsidRPr="00C73BFB" w:rsidRDefault="00F43FBA" w:rsidP="00C73BFB">
      <w:pPr>
        <w:snapToGrid w:val="0"/>
        <w:spacing w:line="360" w:lineRule="auto"/>
        <w:rPr>
          <w:rFonts w:ascii="Book Antiqua" w:hAnsi="Book Antiqua"/>
          <w:sz w:val="24"/>
          <w:szCs w:val="24"/>
        </w:rPr>
      </w:pPr>
      <w:bookmarkStart w:id="2" w:name="OLE_LINK13"/>
      <w:bookmarkStart w:id="3" w:name="OLE_LINK14"/>
      <w:proofErr w:type="gramStart"/>
      <w:r w:rsidRPr="00C73BFB">
        <w:rPr>
          <w:rFonts w:ascii="Book Antiqua" w:hAnsi="Book Antiqua"/>
          <w:b/>
          <w:sz w:val="24"/>
          <w:szCs w:val="24"/>
        </w:rPr>
        <w:t>Supported by</w:t>
      </w:r>
      <w:r w:rsidRPr="00C73BFB">
        <w:rPr>
          <w:rFonts w:ascii="Book Antiqua" w:hAnsi="Book Antiqua"/>
          <w:sz w:val="24"/>
          <w:szCs w:val="24"/>
        </w:rPr>
        <w:t xml:space="preserve"> </w:t>
      </w:r>
      <w:bookmarkStart w:id="4" w:name="OLE_LINK1"/>
      <w:bookmarkStart w:id="5" w:name="OLE_LINK2"/>
      <w:r w:rsidRPr="00C73BFB">
        <w:rPr>
          <w:rFonts w:ascii="Book Antiqua" w:hAnsi="Book Antiqua"/>
          <w:sz w:val="24"/>
          <w:szCs w:val="24"/>
        </w:rPr>
        <w:t>the Program of Qiqihar Science and Technology Plan</w:t>
      </w:r>
      <w:bookmarkEnd w:id="4"/>
      <w:bookmarkEnd w:id="5"/>
      <w:r w:rsidRPr="00C73BFB">
        <w:rPr>
          <w:rFonts w:ascii="Book Antiqua" w:hAnsi="Book Antiqua"/>
          <w:sz w:val="24"/>
          <w:szCs w:val="24"/>
        </w:rPr>
        <w:t>, No.</w:t>
      </w:r>
      <w:proofErr w:type="gramEnd"/>
      <w:r w:rsidRPr="00C73BFB">
        <w:rPr>
          <w:rFonts w:ascii="Book Antiqua" w:hAnsi="Book Antiqua"/>
          <w:sz w:val="24"/>
          <w:szCs w:val="24"/>
        </w:rPr>
        <w:t xml:space="preserve"> </w:t>
      </w:r>
      <w:proofErr w:type="gramStart"/>
      <w:r w:rsidRPr="00C73BFB">
        <w:rPr>
          <w:rFonts w:ascii="Book Antiqua" w:hAnsi="Book Antiqua"/>
          <w:sz w:val="24"/>
          <w:szCs w:val="24"/>
        </w:rPr>
        <w:t>SFGG-201534.</w:t>
      </w:r>
      <w:proofErr w:type="gramEnd"/>
    </w:p>
    <w:p w:rsidR="00F43FBA" w:rsidRPr="00C73BFB" w:rsidRDefault="00F43FBA" w:rsidP="00C73BFB">
      <w:pPr>
        <w:autoSpaceDE w:val="0"/>
        <w:autoSpaceDN w:val="0"/>
        <w:adjustRightInd w:val="0"/>
        <w:snapToGrid w:val="0"/>
        <w:spacing w:line="360" w:lineRule="auto"/>
        <w:rPr>
          <w:rFonts w:ascii="Book Antiqua" w:hAnsi="Book Antiqua" w:cs="Arial"/>
          <w:b/>
          <w:kern w:val="0"/>
          <w:sz w:val="24"/>
          <w:szCs w:val="24"/>
        </w:rPr>
      </w:pPr>
    </w:p>
    <w:p w:rsidR="00EA024C" w:rsidRPr="00C73BFB" w:rsidRDefault="00EA024C" w:rsidP="00C73BFB">
      <w:pPr>
        <w:autoSpaceDE w:val="0"/>
        <w:autoSpaceDN w:val="0"/>
        <w:adjustRightInd w:val="0"/>
        <w:snapToGrid w:val="0"/>
        <w:spacing w:line="360" w:lineRule="auto"/>
        <w:rPr>
          <w:rFonts w:ascii="Book Antiqua" w:hAnsi="Book Antiqua"/>
          <w:kern w:val="0"/>
          <w:sz w:val="24"/>
          <w:szCs w:val="24"/>
        </w:rPr>
      </w:pPr>
      <w:r w:rsidRPr="00C73BFB">
        <w:rPr>
          <w:rFonts w:ascii="Book Antiqua" w:hAnsi="Book Antiqua" w:cs="Arial"/>
          <w:b/>
          <w:kern w:val="0"/>
          <w:sz w:val="24"/>
          <w:szCs w:val="24"/>
        </w:rPr>
        <w:t xml:space="preserve">Institutional review board statement: </w:t>
      </w:r>
      <w:r w:rsidRPr="00C73BFB">
        <w:rPr>
          <w:rFonts w:ascii="Book Antiqua" w:hAnsi="Book Antiqua"/>
          <w:kern w:val="0"/>
          <w:sz w:val="24"/>
          <w:szCs w:val="24"/>
        </w:rPr>
        <w:t xml:space="preserve">This study was reviewed and approved by </w:t>
      </w:r>
      <w:r w:rsidRPr="00C73BFB">
        <w:rPr>
          <w:rFonts w:ascii="Book Antiqua" w:hAnsi="Book Antiqua"/>
          <w:sz w:val="24"/>
          <w:szCs w:val="24"/>
        </w:rPr>
        <w:t>the Second Affiliated Hospital of Qiqihar Medical University</w:t>
      </w:r>
      <w:r w:rsidRPr="00C73BFB">
        <w:rPr>
          <w:rFonts w:ascii="Book Antiqua" w:hAnsi="Book Antiqua"/>
          <w:kern w:val="0"/>
          <w:sz w:val="24"/>
          <w:szCs w:val="24"/>
        </w:rPr>
        <w:t xml:space="preserve"> Institutional Review Board Committee.</w:t>
      </w:r>
    </w:p>
    <w:bookmarkEnd w:id="2"/>
    <w:bookmarkEnd w:id="3"/>
    <w:p w:rsidR="00EA024C" w:rsidRPr="00C73BFB" w:rsidRDefault="00EA024C" w:rsidP="00C73BFB">
      <w:pPr>
        <w:snapToGrid w:val="0"/>
        <w:spacing w:line="360" w:lineRule="auto"/>
        <w:rPr>
          <w:rFonts w:ascii="Book Antiqua" w:hAnsi="Book Antiqua"/>
          <w:b/>
          <w:sz w:val="24"/>
          <w:szCs w:val="24"/>
        </w:rPr>
      </w:pPr>
    </w:p>
    <w:p w:rsidR="00F43FBA" w:rsidRPr="00C73BFB" w:rsidRDefault="00F43FBA" w:rsidP="00C73BFB">
      <w:pPr>
        <w:snapToGrid w:val="0"/>
        <w:spacing w:line="360" w:lineRule="auto"/>
        <w:rPr>
          <w:rFonts w:ascii="Book Antiqua" w:hAnsi="Book Antiqua"/>
          <w:sz w:val="24"/>
          <w:szCs w:val="24"/>
        </w:rPr>
      </w:pPr>
      <w:r w:rsidRPr="00C73BFB">
        <w:rPr>
          <w:rFonts w:ascii="Book Antiqua" w:hAnsi="Book Antiqua"/>
          <w:b/>
          <w:sz w:val="24"/>
          <w:szCs w:val="24"/>
        </w:rPr>
        <w:t>Informed consent statement</w:t>
      </w:r>
      <w:r w:rsidRPr="00C73BFB">
        <w:rPr>
          <w:rFonts w:ascii="Book Antiqua" w:hAnsi="Book Antiqua"/>
          <w:b/>
          <w:bCs/>
          <w:iCs/>
          <w:sz w:val="24"/>
          <w:szCs w:val="24"/>
        </w:rPr>
        <w:t xml:space="preserve">: </w:t>
      </w:r>
      <w:r w:rsidRPr="00C73BFB">
        <w:rPr>
          <w:rFonts w:ascii="Book Antiqua" w:hAnsi="Book Antiqua"/>
          <w:sz w:val="24"/>
          <w:szCs w:val="24"/>
          <w:lang w:eastAsia="fr-FR"/>
        </w:rPr>
        <w:t>All patients gave informed consent.</w:t>
      </w:r>
    </w:p>
    <w:p w:rsidR="00DC7A48" w:rsidRPr="00C73BFB" w:rsidRDefault="00DC7A48" w:rsidP="00C73BFB">
      <w:pPr>
        <w:snapToGrid w:val="0"/>
        <w:spacing w:line="360" w:lineRule="auto"/>
        <w:rPr>
          <w:rFonts w:ascii="Book Antiqua" w:hAnsi="Book Antiqua"/>
          <w:sz w:val="24"/>
          <w:szCs w:val="24"/>
        </w:rPr>
      </w:pPr>
    </w:p>
    <w:p w:rsidR="00E06AB1" w:rsidRPr="00C73BFB" w:rsidRDefault="00E06AB1" w:rsidP="00C73BFB">
      <w:pPr>
        <w:autoSpaceDE w:val="0"/>
        <w:autoSpaceDN w:val="0"/>
        <w:adjustRightInd w:val="0"/>
        <w:snapToGrid w:val="0"/>
        <w:spacing w:line="360" w:lineRule="auto"/>
        <w:rPr>
          <w:rFonts w:ascii="Book Antiqua" w:hAnsi="Book Antiqua"/>
          <w:sz w:val="24"/>
          <w:szCs w:val="24"/>
          <w:lang w:eastAsia="fr-FR"/>
        </w:rPr>
      </w:pPr>
      <w:r w:rsidRPr="00C73BFB">
        <w:rPr>
          <w:rFonts w:ascii="Book Antiqua" w:hAnsi="Book Antiqua"/>
          <w:b/>
          <w:sz w:val="24"/>
          <w:szCs w:val="24"/>
        </w:rPr>
        <w:t>Conflict-of-interest statement</w:t>
      </w:r>
      <w:r w:rsidRPr="00C73BFB">
        <w:rPr>
          <w:rFonts w:ascii="Book Antiqua" w:hAnsi="Book Antiqua" w:cs="TimesNewRomanPS-BoldItalicMT"/>
          <w:b/>
          <w:bCs/>
          <w:iCs/>
          <w:sz w:val="24"/>
          <w:szCs w:val="24"/>
        </w:rPr>
        <w:t>:</w:t>
      </w:r>
      <w:r w:rsidRPr="00C73BFB">
        <w:rPr>
          <w:rFonts w:ascii="Book Antiqua" w:hAnsi="Book Antiqua"/>
          <w:sz w:val="24"/>
          <w:szCs w:val="24"/>
          <w:lang w:eastAsia="fr-FR"/>
        </w:rPr>
        <w:t xml:space="preserve"> </w:t>
      </w:r>
      <w:r w:rsidRPr="00C73BFB">
        <w:rPr>
          <w:rFonts w:ascii="Book Antiqua" w:hAnsi="Book Antiqua"/>
          <w:sz w:val="24"/>
          <w:szCs w:val="24"/>
        </w:rPr>
        <w:t>No conflict of interesting</w:t>
      </w:r>
      <w:r w:rsidRPr="00C73BFB">
        <w:rPr>
          <w:rFonts w:ascii="Book Antiqua" w:hAnsi="Book Antiqua"/>
          <w:sz w:val="24"/>
          <w:szCs w:val="24"/>
          <w:lang w:eastAsia="fr-FR"/>
        </w:rPr>
        <w:t>.</w:t>
      </w:r>
    </w:p>
    <w:p w:rsidR="00E06AB1" w:rsidRPr="00C73BFB" w:rsidRDefault="00E06AB1" w:rsidP="00C73BFB">
      <w:pPr>
        <w:autoSpaceDE w:val="0"/>
        <w:autoSpaceDN w:val="0"/>
        <w:adjustRightInd w:val="0"/>
        <w:snapToGrid w:val="0"/>
        <w:spacing w:line="360" w:lineRule="auto"/>
        <w:rPr>
          <w:rStyle w:val="a9"/>
          <w:rFonts w:ascii="Book Antiqua" w:hAnsi="Book Antiqua" w:cs="Tahoma"/>
          <w:sz w:val="24"/>
          <w:szCs w:val="24"/>
          <w:shd w:val="clear" w:color="auto" w:fill="FFFFFF"/>
        </w:rPr>
      </w:pPr>
    </w:p>
    <w:p w:rsidR="00DC7A48" w:rsidRPr="00C73BFB" w:rsidRDefault="00DC7A48" w:rsidP="00C73BFB">
      <w:pPr>
        <w:autoSpaceDE w:val="0"/>
        <w:autoSpaceDN w:val="0"/>
        <w:adjustRightInd w:val="0"/>
        <w:snapToGrid w:val="0"/>
        <w:spacing w:line="360" w:lineRule="auto"/>
        <w:rPr>
          <w:rFonts w:ascii="Book Antiqua" w:hAnsi="Book Antiqua" w:cs="TimesNewRomanPSMT"/>
          <w:kern w:val="0"/>
          <w:sz w:val="24"/>
          <w:szCs w:val="24"/>
        </w:rPr>
      </w:pPr>
      <w:r w:rsidRPr="00C73BFB">
        <w:rPr>
          <w:rStyle w:val="a9"/>
          <w:rFonts w:ascii="Book Antiqua" w:hAnsi="Book Antiqua" w:cs="Tahoma"/>
          <w:sz w:val="24"/>
          <w:szCs w:val="24"/>
          <w:shd w:val="clear" w:color="auto" w:fill="FFFFFF"/>
        </w:rPr>
        <w:t>STROBE Statement</w:t>
      </w:r>
      <w:r w:rsidR="00055CB1" w:rsidRPr="00C73BFB">
        <w:rPr>
          <w:rStyle w:val="a9"/>
          <w:rFonts w:ascii="Book Antiqua" w:hAnsi="Book Antiqua" w:cs="Tahoma"/>
          <w:sz w:val="24"/>
          <w:szCs w:val="24"/>
          <w:shd w:val="clear" w:color="auto" w:fill="FFFFFF"/>
        </w:rPr>
        <w:t xml:space="preserve">: </w:t>
      </w:r>
      <w:r w:rsidRPr="00C73BFB">
        <w:rPr>
          <w:rFonts w:ascii="Book Antiqua" w:hAnsi="Book Antiqua" w:cs="TimesNewRomanPSMT"/>
          <w:kern w:val="0"/>
          <w:sz w:val="24"/>
          <w:szCs w:val="24"/>
        </w:rPr>
        <w:t>The authors have read the</w:t>
      </w:r>
      <w:r w:rsidRPr="00C73BFB">
        <w:rPr>
          <w:rFonts w:ascii="Book Antiqua" w:hAnsi="Book Antiqua" w:cs="Tahoma"/>
          <w:sz w:val="24"/>
          <w:szCs w:val="24"/>
          <w:shd w:val="clear" w:color="auto" w:fill="FFFFFF"/>
        </w:rPr>
        <w:t xml:space="preserve"> </w:t>
      </w:r>
      <w:r w:rsidR="00B558F3" w:rsidRPr="00C73BFB">
        <w:rPr>
          <w:rStyle w:val="a9"/>
          <w:rFonts w:ascii="Book Antiqua" w:hAnsi="Book Antiqua" w:cs="Tahoma"/>
          <w:b w:val="0"/>
          <w:sz w:val="24"/>
          <w:szCs w:val="24"/>
          <w:shd w:val="clear" w:color="auto" w:fill="FFFFFF"/>
        </w:rPr>
        <w:t>STROBE s</w:t>
      </w:r>
      <w:r w:rsidRPr="00C73BFB">
        <w:rPr>
          <w:rStyle w:val="a9"/>
          <w:rFonts w:ascii="Book Antiqua" w:hAnsi="Book Antiqua" w:cs="Tahoma"/>
          <w:b w:val="0"/>
          <w:sz w:val="24"/>
          <w:szCs w:val="24"/>
          <w:shd w:val="clear" w:color="auto" w:fill="FFFFFF"/>
        </w:rPr>
        <w:t>tatement</w:t>
      </w:r>
      <w:r w:rsidRPr="00C73BFB">
        <w:rPr>
          <w:rFonts w:ascii="Book Antiqua" w:hAnsi="Book Antiqua" w:cs="TimesNewRomanPSMT"/>
          <w:b/>
          <w:kern w:val="0"/>
          <w:sz w:val="24"/>
          <w:szCs w:val="24"/>
        </w:rPr>
        <w:t xml:space="preserve"> </w:t>
      </w:r>
      <w:r w:rsidRPr="00C73BFB">
        <w:rPr>
          <w:rFonts w:ascii="Book Antiqua" w:hAnsi="Book Antiqua" w:cs="TimesNewRomanPSMT"/>
          <w:kern w:val="0"/>
          <w:sz w:val="24"/>
          <w:szCs w:val="24"/>
        </w:rPr>
        <w:t xml:space="preserve">Checklist, and the manuscript was prepared and revised according to the </w:t>
      </w:r>
      <w:r w:rsidR="00B558F3" w:rsidRPr="00C73BFB">
        <w:rPr>
          <w:rStyle w:val="a9"/>
          <w:rFonts w:ascii="Book Antiqua" w:hAnsi="Book Antiqua" w:cs="Tahoma"/>
          <w:b w:val="0"/>
          <w:sz w:val="24"/>
          <w:szCs w:val="24"/>
          <w:shd w:val="clear" w:color="auto" w:fill="FFFFFF"/>
        </w:rPr>
        <w:t>STROBE s</w:t>
      </w:r>
      <w:r w:rsidRPr="00C73BFB">
        <w:rPr>
          <w:rStyle w:val="a9"/>
          <w:rFonts w:ascii="Book Antiqua" w:hAnsi="Book Antiqua" w:cs="Tahoma"/>
          <w:b w:val="0"/>
          <w:sz w:val="24"/>
          <w:szCs w:val="24"/>
          <w:shd w:val="clear" w:color="auto" w:fill="FFFFFF"/>
        </w:rPr>
        <w:t>tatement.</w:t>
      </w:r>
    </w:p>
    <w:p w:rsidR="0029094B" w:rsidRPr="00C73BFB" w:rsidRDefault="0029094B" w:rsidP="00C73BFB">
      <w:pPr>
        <w:snapToGrid w:val="0"/>
        <w:spacing w:line="360" w:lineRule="auto"/>
        <w:rPr>
          <w:rFonts w:ascii="Book Antiqua" w:hAnsi="Book Antiqua"/>
          <w:b/>
          <w:sz w:val="24"/>
          <w:szCs w:val="24"/>
        </w:rPr>
      </w:pPr>
      <w:bookmarkStart w:id="6" w:name="OLE_LINK535"/>
      <w:bookmarkStart w:id="7" w:name="OLE_LINK536"/>
    </w:p>
    <w:p w:rsidR="00055CB1" w:rsidRPr="00C73BFB" w:rsidRDefault="00055CB1" w:rsidP="00C73BFB">
      <w:pPr>
        <w:snapToGrid w:val="0"/>
        <w:spacing w:line="360" w:lineRule="auto"/>
        <w:rPr>
          <w:rFonts w:ascii="Book Antiqua" w:hAnsi="Book Antiqua"/>
          <w:sz w:val="24"/>
          <w:szCs w:val="24"/>
        </w:rPr>
      </w:pPr>
      <w:r w:rsidRPr="00C73BFB">
        <w:rPr>
          <w:rFonts w:ascii="Book Antiqua" w:hAnsi="Book Antiqua"/>
          <w:b/>
          <w:sz w:val="24"/>
          <w:szCs w:val="24"/>
        </w:rPr>
        <w:t xml:space="preserve">Open-Access: </w:t>
      </w:r>
      <w:r w:rsidRPr="00C73BFB">
        <w:rPr>
          <w:rFonts w:ascii="Book Antiqua" w:hAnsi="Book Antiqua"/>
          <w:sz w:val="24"/>
          <w:szCs w:val="24"/>
        </w:rPr>
        <w:t xml:space="preserve">This article is an open-access article </w:t>
      </w:r>
      <w:r w:rsidR="0022588C" w:rsidRPr="00C73BFB">
        <w:rPr>
          <w:rFonts w:ascii="Book Antiqua" w:hAnsi="Book Antiqua"/>
          <w:sz w:val="24"/>
          <w:szCs w:val="24"/>
        </w:rPr>
        <w:t xml:space="preserve">that </w:t>
      </w:r>
      <w:r w:rsidRPr="00C73BFB">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3BFB">
          <w:rPr>
            <w:rStyle w:val="aa"/>
            <w:rFonts w:ascii="Book Antiqua" w:hAnsi="Book Antiqua"/>
            <w:color w:val="auto"/>
            <w:sz w:val="24"/>
            <w:szCs w:val="24"/>
            <w:u w:val="none"/>
          </w:rPr>
          <w:t>http://creativecommons.org/licenses/by-nc/4.0/</w:t>
        </w:r>
      </w:hyperlink>
    </w:p>
    <w:p w:rsidR="00055CB1" w:rsidRPr="00C73BFB" w:rsidRDefault="00055CB1" w:rsidP="00C73BFB">
      <w:pPr>
        <w:snapToGrid w:val="0"/>
        <w:spacing w:line="360" w:lineRule="auto"/>
        <w:rPr>
          <w:rFonts w:ascii="Book Antiqua" w:hAnsi="Book Antiqua"/>
          <w:b/>
          <w:sz w:val="24"/>
          <w:szCs w:val="24"/>
        </w:rPr>
      </w:pPr>
    </w:p>
    <w:p w:rsidR="00055CB1" w:rsidRPr="00C73BFB" w:rsidRDefault="00055CB1" w:rsidP="00C73BFB">
      <w:pPr>
        <w:snapToGrid w:val="0"/>
        <w:spacing w:line="360" w:lineRule="auto"/>
        <w:rPr>
          <w:rFonts w:ascii="Book Antiqua" w:hAnsi="Book Antiqua"/>
          <w:b/>
          <w:sz w:val="24"/>
          <w:szCs w:val="24"/>
        </w:rPr>
      </w:pPr>
      <w:r w:rsidRPr="00C73BFB">
        <w:rPr>
          <w:rFonts w:ascii="Book Antiqua" w:hAnsi="Book Antiqua"/>
          <w:b/>
          <w:sz w:val="24"/>
          <w:szCs w:val="24"/>
        </w:rPr>
        <w:t>Manuscript source:</w:t>
      </w:r>
      <w:r w:rsidRPr="00C73BFB">
        <w:rPr>
          <w:rFonts w:ascii="Book Antiqua" w:hAnsi="Book Antiqua"/>
          <w:sz w:val="24"/>
          <w:szCs w:val="24"/>
        </w:rPr>
        <w:t xml:space="preserve"> Unsolicited manuscript</w:t>
      </w:r>
    </w:p>
    <w:p w:rsidR="00055CB1" w:rsidRPr="00C73BFB" w:rsidRDefault="00055CB1" w:rsidP="00C73BFB">
      <w:pPr>
        <w:snapToGrid w:val="0"/>
        <w:spacing w:line="360" w:lineRule="auto"/>
        <w:rPr>
          <w:rFonts w:ascii="Book Antiqua" w:hAnsi="Book Antiqua"/>
          <w:b/>
          <w:sz w:val="24"/>
          <w:szCs w:val="24"/>
        </w:rPr>
      </w:pPr>
    </w:p>
    <w:p w:rsidR="003E2581" w:rsidRPr="00C73BFB" w:rsidRDefault="003E2581" w:rsidP="00C73BFB">
      <w:pPr>
        <w:snapToGrid w:val="0"/>
        <w:spacing w:line="360" w:lineRule="auto"/>
        <w:rPr>
          <w:rFonts w:ascii="Book Antiqua" w:hAnsi="Book Antiqua"/>
          <w:sz w:val="24"/>
          <w:szCs w:val="24"/>
        </w:rPr>
      </w:pPr>
      <w:r w:rsidRPr="00C73BFB">
        <w:rPr>
          <w:rFonts w:ascii="Book Antiqua" w:hAnsi="Book Antiqua"/>
          <w:b/>
          <w:sz w:val="24"/>
          <w:szCs w:val="24"/>
        </w:rPr>
        <w:t>Corresponding author:</w:t>
      </w:r>
      <w:bookmarkEnd w:id="6"/>
      <w:bookmarkEnd w:id="7"/>
      <w:r w:rsidRPr="00C73BFB">
        <w:rPr>
          <w:rFonts w:ascii="Book Antiqua" w:hAnsi="Book Antiqua"/>
          <w:sz w:val="24"/>
          <w:szCs w:val="24"/>
        </w:rPr>
        <w:t xml:space="preserve"> </w:t>
      </w:r>
      <w:r w:rsidRPr="00C73BFB">
        <w:rPr>
          <w:rFonts w:ascii="Book Antiqua" w:hAnsi="Book Antiqua"/>
          <w:b/>
          <w:sz w:val="24"/>
          <w:szCs w:val="24"/>
        </w:rPr>
        <w:t xml:space="preserve">Chun-Ying Wang, MBChB, Chief Nurse, </w:t>
      </w:r>
      <w:r w:rsidRPr="00C73BFB">
        <w:rPr>
          <w:rFonts w:ascii="Book Antiqua" w:hAnsi="Book Antiqua"/>
          <w:sz w:val="24"/>
          <w:szCs w:val="24"/>
        </w:rPr>
        <w:t xml:space="preserve">Department of </w:t>
      </w:r>
      <w:r w:rsidR="003E33D2" w:rsidRPr="00C73BFB">
        <w:rPr>
          <w:rFonts w:ascii="Book Antiqua" w:hAnsi="Book Antiqua"/>
          <w:sz w:val="24"/>
          <w:szCs w:val="24"/>
        </w:rPr>
        <w:t>Cardiovascular</w:t>
      </w:r>
      <w:r w:rsidRPr="00C73BFB">
        <w:rPr>
          <w:rFonts w:ascii="Book Antiqua" w:hAnsi="Book Antiqua"/>
          <w:sz w:val="24"/>
          <w:szCs w:val="24"/>
        </w:rPr>
        <w:t xml:space="preserve">, The </w:t>
      </w:r>
      <w:r w:rsidR="003E33D2" w:rsidRPr="00C73BFB">
        <w:rPr>
          <w:rFonts w:ascii="Book Antiqua" w:hAnsi="Book Antiqua"/>
          <w:sz w:val="24"/>
          <w:szCs w:val="24"/>
        </w:rPr>
        <w:t xml:space="preserve">Second </w:t>
      </w:r>
      <w:r w:rsidRPr="00C73BFB">
        <w:rPr>
          <w:rFonts w:ascii="Book Antiqua" w:hAnsi="Book Antiqua"/>
          <w:sz w:val="24"/>
          <w:szCs w:val="24"/>
        </w:rPr>
        <w:t>Affiliated Hospital of Qiqihar Medical University, No.</w:t>
      </w:r>
      <w:r w:rsidR="003477FF" w:rsidRPr="00C73BFB">
        <w:rPr>
          <w:rFonts w:ascii="Book Antiqua" w:hAnsi="Book Antiqua"/>
          <w:sz w:val="24"/>
          <w:szCs w:val="24"/>
        </w:rPr>
        <w:t xml:space="preserve"> </w:t>
      </w:r>
      <w:r w:rsidRPr="00C73BFB">
        <w:rPr>
          <w:rFonts w:ascii="Book Antiqua" w:hAnsi="Book Antiqua"/>
          <w:sz w:val="24"/>
          <w:szCs w:val="24"/>
        </w:rPr>
        <w:t xml:space="preserve">37 </w:t>
      </w:r>
      <w:r w:rsidR="003477FF" w:rsidRPr="00C73BFB">
        <w:rPr>
          <w:rFonts w:ascii="Book Antiqua" w:hAnsi="Book Antiqua"/>
          <w:sz w:val="24"/>
          <w:szCs w:val="24"/>
        </w:rPr>
        <w:t>Zhonghua West Road</w:t>
      </w:r>
      <w:r w:rsidRPr="00C73BFB">
        <w:rPr>
          <w:rFonts w:ascii="Book Antiqua" w:hAnsi="Book Antiqua"/>
          <w:sz w:val="24"/>
          <w:szCs w:val="24"/>
        </w:rPr>
        <w:t>,</w:t>
      </w:r>
      <w:r w:rsidR="003477FF" w:rsidRPr="00C73BFB">
        <w:rPr>
          <w:rFonts w:ascii="Book Antiqua" w:hAnsi="Book Antiqua"/>
          <w:sz w:val="24"/>
          <w:szCs w:val="24"/>
        </w:rPr>
        <w:t xml:space="preserve"> Jianhua District</w:t>
      </w:r>
      <w:r w:rsidRPr="00C73BFB">
        <w:rPr>
          <w:rFonts w:ascii="Book Antiqua" w:hAnsi="Book Antiqua"/>
          <w:sz w:val="24"/>
          <w:szCs w:val="24"/>
        </w:rPr>
        <w:t xml:space="preserve">, </w:t>
      </w:r>
      <w:r w:rsidR="003477FF" w:rsidRPr="00C73BFB">
        <w:rPr>
          <w:rFonts w:ascii="Book Antiqua" w:hAnsi="Book Antiqua"/>
          <w:sz w:val="24"/>
          <w:szCs w:val="24"/>
        </w:rPr>
        <w:t xml:space="preserve">Qiqihar </w:t>
      </w:r>
      <w:r w:rsidRPr="00C73BFB">
        <w:rPr>
          <w:rFonts w:ascii="Book Antiqua" w:hAnsi="Book Antiqua"/>
          <w:sz w:val="24"/>
          <w:szCs w:val="24"/>
        </w:rPr>
        <w:t xml:space="preserve">161000, </w:t>
      </w:r>
      <w:r w:rsidR="00055CB1" w:rsidRPr="00C73BFB">
        <w:rPr>
          <w:rFonts w:ascii="Book Antiqua" w:hAnsi="Book Antiqua"/>
          <w:sz w:val="24"/>
          <w:szCs w:val="24"/>
        </w:rPr>
        <w:t>Heilongjiang Province</w:t>
      </w:r>
      <w:r w:rsidRPr="00C73BFB">
        <w:rPr>
          <w:rFonts w:ascii="Book Antiqua" w:hAnsi="Book Antiqua"/>
          <w:sz w:val="24"/>
          <w:szCs w:val="24"/>
        </w:rPr>
        <w:t xml:space="preserve">, China. </w:t>
      </w:r>
      <w:r w:rsidR="003477FF" w:rsidRPr="00C73BFB">
        <w:rPr>
          <w:rFonts w:ascii="Book Antiqua" w:hAnsi="Book Antiqua"/>
          <w:sz w:val="24"/>
          <w:szCs w:val="24"/>
        </w:rPr>
        <w:t>sjwcy0312@outlook.com</w:t>
      </w:r>
    </w:p>
    <w:p w:rsidR="00BB66FE" w:rsidRPr="00C73BFB" w:rsidRDefault="003E2581" w:rsidP="00C73BFB">
      <w:pPr>
        <w:autoSpaceDE w:val="0"/>
        <w:autoSpaceDN w:val="0"/>
        <w:adjustRightInd w:val="0"/>
        <w:snapToGrid w:val="0"/>
        <w:spacing w:line="360" w:lineRule="auto"/>
        <w:rPr>
          <w:rFonts w:ascii="Book Antiqua" w:hAnsi="Book Antiqua"/>
          <w:b/>
          <w:sz w:val="24"/>
          <w:szCs w:val="24"/>
        </w:rPr>
      </w:pPr>
      <w:r w:rsidRPr="00C73BFB">
        <w:rPr>
          <w:rFonts w:ascii="Book Antiqua" w:hAnsi="Book Antiqua"/>
          <w:b/>
          <w:sz w:val="24"/>
          <w:szCs w:val="24"/>
          <w:lang w:eastAsia="fr-FR"/>
        </w:rPr>
        <w:t>Tel</w:t>
      </w:r>
      <w:r w:rsidRPr="00C73BFB">
        <w:rPr>
          <w:rFonts w:ascii="Book Antiqua" w:hAnsi="Book Antiqua"/>
          <w:b/>
          <w:sz w:val="24"/>
          <w:szCs w:val="24"/>
        </w:rPr>
        <w:t>ephone</w:t>
      </w:r>
      <w:r w:rsidRPr="00C73BFB">
        <w:rPr>
          <w:rFonts w:ascii="Book Antiqua" w:hAnsi="Book Antiqua"/>
          <w:b/>
          <w:sz w:val="24"/>
          <w:szCs w:val="24"/>
          <w:lang w:eastAsia="fr-FR"/>
        </w:rPr>
        <w:t xml:space="preserve">: </w:t>
      </w:r>
      <w:r w:rsidR="00BB66FE" w:rsidRPr="00C73BFB">
        <w:rPr>
          <w:rFonts w:ascii="Book Antiqua" w:hAnsi="Book Antiqua"/>
          <w:sz w:val="24"/>
          <w:szCs w:val="24"/>
        </w:rPr>
        <w:t>+86-</w:t>
      </w:r>
      <w:r w:rsidR="00BB66FE" w:rsidRPr="00C73BFB">
        <w:rPr>
          <w:rFonts w:ascii="Book Antiqua" w:hAnsi="Book Antiqua"/>
          <w:sz w:val="24"/>
          <w:szCs w:val="24"/>
          <w:lang w:eastAsia="fr-FR"/>
        </w:rPr>
        <w:t>452-2739718</w:t>
      </w:r>
    </w:p>
    <w:p w:rsidR="003E2581" w:rsidRPr="00C73BFB" w:rsidRDefault="003E2581" w:rsidP="00C73BFB">
      <w:pPr>
        <w:autoSpaceDE w:val="0"/>
        <w:autoSpaceDN w:val="0"/>
        <w:adjustRightInd w:val="0"/>
        <w:snapToGrid w:val="0"/>
        <w:spacing w:line="360" w:lineRule="auto"/>
        <w:rPr>
          <w:rFonts w:ascii="Book Antiqua" w:hAnsi="Book Antiqua"/>
          <w:sz w:val="24"/>
          <w:szCs w:val="24"/>
        </w:rPr>
      </w:pPr>
      <w:r w:rsidRPr="00C73BFB">
        <w:rPr>
          <w:rFonts w:ascii="Book Antiqua" w:hAnsi="Book Antiqua"/>
          <w:b/>
          <w:sz w:val="24"/>
          <w:szCs w:val="24"/>
          <w:lang w:eastAsia="fr-FR"/>
        </w:rPr>
        <w:t xml:space="preserve">Fax: </w:t>
      </w:r>
      <w:r w:rsidR="00CD0C73" w:rsidRPr="00C73BFB">
        <w:rPr>
          <w:rFonts w:ascii="Book Antiqua" w:hAnsi="Book Antiqua"/>
          <w:sz w:val="24"/>
          <w:szCs w:val="24"/>
        </w:rPr>
        <w:t>+86-</w:t>
      </w:r>
      <w:r w:rsidR="00EE722B" w:rsidRPr="00C73BFB">
        <w:rPr>
          <w:rFonts w:ascii="Book Antiqua" w:hAnsi="Book Antiqua"/>
          <w:sz w:val="24"/>
          <w:szCs w:val="24"/>
          <w:lang w:eastAsia="fr-FR"/>
        </w:rPr>
        <w:t>452-2739718</w:t>
      </w:r>
    </w:p>
    <w:p w:rsidR="00704D3B" w:rsidRPr="00C73BFB" w:rsidRDefault="00704D3B" w:rsidP="00C73BFB">
      <w:pPr>
        <w:autoSpaceDE w:val="0"/>
        <w:autoSpaceDN w:val="0"/>
        <w:adjustRightInd w:val="0"/>
        <w:snapToGrid w:val="0"/>
        <w:spacing w:line="360" w:lineRule="auto"/>
        <w:rPr>
          <w:rFonts w:ascii="Book Antiqua" w:hAnsi="Book Antiqua"/>
          <w:sz w:val="24"/>
          <w:szCs w:val="24"/>
        </w:rPr>
      </w:pPr>
    </w:p>
    <w:p w:rsidR="00704D3B" w:rsidRPr="00C73BFB" w:rsidRDefault="00704D3B" w:rsidP="00C73BFB">
      <w:pPr>
        <w:snapToGrid w:val="0"/>
        <w:spacing w:line="360" w:lineRule="auto"/>
        <w:rPr>
          <w:rFonts w:ascii="Book Antiqua" w:hAnsi="Book Antiqua"/>
          <w:b/>
          <w:sz w:val="24"/>
          <w:szCs w:val="24"/>
        </w:rPr>
      </w:pPr>
      <w:r w:rsidRPr="00C73BFB">
        <w:rPr>
          <w:rFonts w:ascii="Book Antiqua" w:hAnsi="Book Antiqua"/>
          <w:b/>
          <w:sz w:val="24"/>
          <w:szCs w:val="24"/>
        </w:rPr>
        <w:t xml:space="preserve">Received: </w:t>
      </w:r>
      <w:r w:rsidR="004E6057" w:rsidRPr="00C73BFB">
        <w:rPr>
          <w:rFonts w:ascii="Book Antiqua" w:hAnsi="Book Antiqua"/>
          <w:sz w:val="24"/>
          <w:szCs w:val="24"/>
        </w:rPr>
        <w:t>March 28, 2019</w:t>
      </w:r>
    </w:p>
    <w:p w:rsidR="00704D3B" w:rsidRPr="00C73BFB" w:rsidRDefault="00704D3B" w:rsidP="00C73BFB">
      <w:pPr>
        <w:snapToGrid w:val="0"/>
        <w:spacing w:line="360" w:lineRule="auto"/>
        <w:rPr>
          <w:rFonts w:ascii="Book Antiqua" w:hAnsi="Book Antiqua"/>
          <w:b/>
          <w:sz w:val="24"/>
          <w:szCs w:val="24"/>
        </w:rPr>
      </w:pPr>
      <w:r w:rsidRPr="00C73BFB">
        <w:rPr>
          <w:rFonts w:ascii="Book Antiqua" w:hAnsi="Book Antiqua"/>
          <w:b/>
          <w:sz w:val="24"/>
          <w:szCs w:val="24"/>
        </w:rPr>
        <w:t xml:space="preserve">Peer-review started: </w:t>
      </w:r>
      <w:r w:rsidR="004E6057" w:rsidRPr="00C73BFB">
        <w:rPr>
          <w:rFonts w:ascii="Book Antiqua" w:hAnsi="Book Antiqua"/>
          <w:sz w:val="24"/>
          <w:szCs w:val="24"/>
        </w:rPr>
        <w:t>March 28, 2019</w:t>
      </w:r>
    </w:p>
    <w:p w:rsidR="00704D3B" w:rsidRPr="00C73BFB" w:rsidRDefault="00704D3B" w:rsidP="00C73BFB">
      <w:pPr>
        <w:snapToGrid w:val="0"/>
        <w:spacing w:line="360" w:lineRule="auto"/>
        <w:rPr>
          <w:rFonts w:ascii="Book Antiqua" w:hAnsi="Book Antiqua"/>
          <w:b/>
          <w:sz w:val="24"/>
          <w:szCs w:val="24"/>
        </w:rPr>
      </w:pPr>
      <w:r w:rsidRPr="00C73BFB">
        <w:rPr>
          <w:rFonts w:ascii="Book Antiqua" w:hAnsi="Book Antiqua"/>
          <w:b/>
          <w:sz w:val="24"/>
          <w:szCs w:val="24"/>
        </w:rPr>
        <w:t xml:space="preserve">First decision: </w:t>
      </w:r>
      <w:r w:rsidR="004E6057" w:rsidRPr="00C73BFB">
        <w:rPr>
          <w:rFonts w:ascii="Book Antiqua" w:hAnsi="Book Antiqua"/>
          <w:sz w:val="24"/>
          <w:szCs w:val="24"/>
        </w:rPr>
        <w:t>May 31, 2019</w:t>
      </w:r>
    </w:p>
    <w:p w:rsidR="00704D3B" w:rsidRPr="00C73BFB" w:rsidRDefault="00704D3B" w:rsidP="00C73BFB">
      <w:pPr>
        <w:snapToGrid w:val="0"/>
        <w:spacing w:line="360" w:lineRule="auto"/>
        <w:rPr>
          <w:rFonts w:ascii="Book Antiqua" w:hAnsi="Book Antiqua"/>
          <w:b/>
          <w:sz w:val="24"/>
          <w:szCs w:val="24"/>
        </w:rPr>
      </w:pPr>
      <w:r w:rsidRPr="00C73BFB">
        <w:rPr>
          <w:rFonts w:ascii="Book Antiqua" w:hAnsi="Book Antiqua"/>
          <w:b/>
          <w:sz w:val="24"/>
          <w:szCs w:val="24"/>
        </w:rPr>
        <w:t xml:space="preserve">Revised: </w:t>
      </w:r>
      <w:r w:rsidR="004E6057" w:rsidRPr="00C73BFB">
        <w:rPr>
          <w:rFonts w:ascii="Book Antiqua" w:hAnsi="Book Antiqua"/>
          <w:sz w:val="24"/>
          <w:szCs w:val="24"/>
        </w:rPr>
        <w:t>June 24, 2019</w:t>
      </w:r>
    </w:p>
    <w:p w:rsidR="00704D3B" w:rsidRPr="00C73BFB" w:rsidRDefault="00704D3B" w:rsidP="00C73BFB">
      <w:pPr>
        <w:snapToGrid w:val="0"/>
        <w:spacing w:line="360" w:lineRule="auto"/>
        <w:rPr>
          <w:rFonts w:ascii="Book Antiqua" w:hAnsi="Book Antiqua"/>
          <w:sz w:val="24"/>
          <w:szCs w:val="24"/>
        </w:rPr>
      </w:pPr>
      <w:r w:rsidRPr="00C73BFB">
        <w:rPr>
          <w:rFonts w:ascii="Book Antiqua" w:hAnsi="Book Antiqua"/>
          <w:b/>
          <w:sz w:val="24"/>
          <w:szCs w:val="24"/>
        </w:rPr>
        <w:t>Accepted:</w:t>
      </w:r>
      <w:r w:rsidR="006305CB" w:rsidRPr="00C73BFB">
        <w:rPr>
          <w:sz w:val="24"/>
          <w:szCs w:val="24"/>
        </w:rPr>
        <w:t xml:space="preserve"> </w:t>
      </w:r>
      <w:r w:rsidR="006305CB" w:rsidRPr="00C73BFB">
        <w:rPr>
          <w:rFonts w:ascii="Book Antiqua" w:hAnsi="Book Antiqua"/>
          <w:sz w:val="24"/>
          <w:szCs w:val="24"/>
        </w:rPr>
        <w:t>July 27, 2019</w:t>
      </w:r>
      <w:r w:rsidRPr="00C73BFB">
        <w:rPr>
          <w:rFonts w:ascii="Book Antiqua" w:hAnsi="Book Antiqua"/>
          <w:sz w:val="24"/>
          <w:szCs w:val="24"/>
        </w:rPr>
        <w:t xml:space="preserve"> </w:t>
      </w:r>
    </w:p>
    <w:p w:rsidR="00704D3B" w:rsidRPr="00C73BFB" w:rsidRDefault="00704D3B" w:rsidP="00C73BFB">
      <w:pPr>
        <w:snapToGrid w:val="0"/>
        <w:spacing w:line="360" w:lineRule="auto"/>
        <w:rPr>
          <w:rFonts w:ascii="Book Antiqua" w:hAnsi="Book Antiqua"/>
          <w:b/>
          <w:sz w:val="24"/>
          <w:szCs w:val="24"/>
        </w:rPr>
      </w:pPr>
      <w:r w:rsidRPr="00C73BFB">
        <w:rPr>
          <w:rFonts w:ascii="Book Antiqua" w:hAnsi="Book Antiqua"/>
          <w:b/>
          <w:sz w:val="24"/>
          <w:szCs w:val="24"/>
        </w:rPr>
        <w:t>Article in press:</w:t>
      </w:r>
      <w:r w:rsidR="00250238" w:rsidRPr="00C73BFB">
        <w:rPr>
          <w:sz w:val="24"/>
          <w:szCs w:val="24"/>
        </w:rPr>
        <w:t xml:space="preserve"> </w:t>
      </w:r>
      <w:r w:rsidR="00250238" w:rsidRPr="00C73BFB">
        <w:rPr>
          <w:rFonts w:ascii="Book Antiqua" w:hAnsi="Book Antiqua"/>
          <w:sz w:val="24"/>
          <w:szCs w:val="24"/>
        </w:rPr>
        <w:t>July 27, 2019</w:t>
      </w:r>
    </w:p>
    <w:p w:rsidR="00250238" w:rsidRDefault="00704D3B" w:rsidP="00C73BFB">
      <w:pPr>
        <w:snapToGrid w:val="0"/>
        <w:spacing w:line="360" w:lineRule="auto"/>
        <w:rPr>
          <w:rFonts w:ascii="Book Antiqua" w:hAnsi="Book Antiqua"/>
          <w:sz w:val="24"/>
          <w:szCs w:val="24"/>
        </w:rPr>
      </w:pPr>
      <w:r w:rsidRPr="00C73BFB">
        <w:rPr>
          <w:rFonts w:ascii="Book Antiqua" w:hAnsi="Book Antiqua"/>
          <w:b/>
          <w:sz w:val="24"/>
          <w:szCs w:val="24"/>
        </w:rPr>
        <w:t>Published online:</w:t>
      </w:r>
      <w:bookmarkStart w:id="8" w:name="OLE_LINK3"/>
      <w:bookmarkStart w:id="9" w:name="OLE_LINK4"/>
      <w:r w:rsidR="00250238" w:rsidRPr="00C73BFB">
        <w:rPr>
          <w:sz w:val="24"/>
          <w:szCs w:val="24"/>
        </w:rPr>
        <w:t xml:space="preserve"> </w:t>
      </w:r>
      <w:r w:rsidR="00250238">
        <w:rPr>
          <w:rFonts w:ascii="Book Antiqua" w:hAnsi="Book Antiqua"/>
          <w:sz w:val="24"/>
          <w:szCs w:val="24"/>
        </w:rPr>
        <w:t>August 26</w:t>
      </w:r>
      <w:r w:rsidR="00250238" w:rsidRPr="00C73BFB">
        <w:rPr>
          <w:rFonts w:ascii="Book Antiqua" w:hAnsi="Book Antiqua"/>
          <w:sz w:val="24"/>
          <w:szCs w:val="24"/>
        </w:rPr>
        <w:t xml:space="preserve">, 2019 </w:t>
      </w:r>
    </w:p>
    <w:p w:rsidR="00747405" w:rsidRPr="00C73BFB" w:rsidRDefault="004E6057" w:rsidP="00C73BFB">
      <w:pPr>
        <w:snapToGrid w:val="0"/>
        <w:spacing w:line="360" w:lineRule="auto"/>
        <w:rPr>
          <w:rFonts w:ascii="Book Antiqua" w:hAnsi="Book Antiqua"/>
          <w:b/>
          <w:sz w:val="24"/>
          <w:szCs w:val="24"/>
        </w:rPr>
      </w:pPr>
      <w:r w:rsidRPr="00C73BFB">
        <w:rPr>
          <w:rFonts w:ascii="Book Antiqua" w:hAnsi="Book Antiqua"/>
          <w:sz w:val="24"/>
          <w:szCs w:val="24"/>
        </w:rPr>
        <w:br w:type="page"/>
      </w:r>
      <w:r w:rsidR="002A305E" w:rsidRPr="00C73BFB">
        <w:rPr>
          <w:rFonts w:ascii="Book Antiqua" w:hAnsi="Book Antiqua"/>
          <w:b/>
          <w:sz w:val="24"/>
          <w:szCs w:val="24"/>
        </w:rPr>
        <w:t>Abstract</w:t>
      </w:r>
    </w:p>
    <w:p w:rsidR="00747405" w:rsidRPr="00C73BFB" w:rsidRDefault="00747405" w:rsidP="00C73BFB">
      <w:pPr>
        <w:snapToGrid w:val="0"/>
        <w:spacing w:line="360" w:lineRule="auto"/>
        <w:rPr>
          <w:rFonts w:ascii="Book Antiqua" w:hAnsi="Book Antiqua"/>
          <w:sz w:val="24"/>
          <w:szCs w:val="24"/>
        </w:rPr>
      </w:pPr>
      <w:r w:rsidRPr="00C73BFB">
        <w:rPr>
          <w:rFonts w:ascii="Book Antiqua" w:hAnsi="Book Antiqua"/>
          <w:b/>
          <w:i/>
          <w:sz w:val="24"/>
          <w:szCs w:val="24"/>
        </w:rPr>
        <w:t>BACKGROUND</w:t>
      </w:r>
      <w:r w:rsidRPr="00C73BFB">
        <w:rPr>
          <w:rFonts w:ascii="Book Antiqua" w:eastAsia="Times New Roman" w:hAnsi="Book Antiqua"/>
          <w:bCs/>
          <w:kern w:val="28"/>
          <w:sz w:val="24"/>
          <w:szCs w:val="24"/>
        </w:rPr>
        <w:t xml:space="preserve"> </w:t>
      </w:r>
    </w:p>
    <w:p w:rsidR="00AF0DDC" w:rsidRPr="00C73BFB" w:rsidRDefault="00EE722B" w:rsidP="00C73BFB">
      <w:pPr>
        <w:snapToGrid w:val="0"/>
        <w:spacing w:line="360" w:lineRule="auto"/>
        <w:rPr>
          <w:rFonts w:ascii="Book Antiqua" w:hAnsi="Book Antiqua"/>
          <w:sz w:val="24"/>
          <w:szCs w:val="24"/>
        </w:rPr>
      </w:pPr>
      <w:r w:rsidRPr="00C73BFB">
        <w:rPr>
          <w:rFonts w:ascii="Book Antiqua" w:hAnsi="Book Antiqua"/>
          <w:sz w:val="24"/>
          <w:szCs w:val="24"/>
        </w:rPr>
        <w:t>The treatment of heart failure not only needs to relieve the clinical symptoms and improve the quality of life for patients but also needs to select scientific and reasonable ways to prevent or delay the progression of the disease, thus reducing the mortality and hospitalization rate. Although the previous regimen can effectively relieve symptoms in the early stage of treatment, long-term use may cause adverse events</w:t>
      </w:r>
      <w:r w:rsidR="0022588C" w:rsidRPr="00C73BFB">
        <w:rPr>
          <w:rFonts w:ascii="Book Antiqua" w:hAnsi="Book Antiqua"/>
          <w:sz w:val="24"/>
          <w:szCs w:val="24"/>
        </w:rPr>
        <w:t>,</w:t>
      </w:r>
      <w:r w:rsidRPr="00C73BFB">
        <w:rPr>
          <w:rFonts w:ascii="Book Antiqua" w:hAnsi="Book Antiqua"/>
          <w:sz w:val="24"/>
          <w:szCs w:val="24"/>
        </w:rPr>
        <w:t xml:space="preserve"> such as arrhythmia</w:t>
      </w:r>
      <w:r w:rsidR="0022588C" w:rsidRPr="00C73BFB">
        <w:rPr>
          <w:rFonts w:ascii="Book Antiqua" w:hAnsi="Book Antiqua"/>
          <w:sz w:val="24"/>
          <w:szCs w:val="24"/>
        </w:rPr>
        <w:t>,</w:t>
      </w:r>
      <w:r w:rsidRPr="00C73BFB">
        <w:rPr>
          <w:rFonts w:ascii="Book Antiqua" w:hAnsi="Book Antiqua"/>
          <w:sz w:val="24"/>
          <w:szCs w:val="24"/>
        </w:rPr>
        <w:t xml:space="preserve"> and even increase mortality. Therefore, conventional treatment cannot meet the actual health needs of patients, and scientific nursing intervention is very necessary.</w:t>
      </w:r>
    </w:p>
    <w:p w:rsidR="004E6057" w:rsidRPr="00C73BFB" w:rsidRDefault="004E6057" w:rsidP="00C73BFB">
      <w:pPr>
        <w:snapToGrid w:val="0"/>
        <w:spacing w:line="360" w:lineRule="auto"/>
        <w:rPr>
          <w:rStyle w:val="transsent"/>
          <w:rFonts w:ascii="Book Antiqua" w:hAnsi="Book Antiqua"/>
          <w:sz w:val="24"/>
          <w:szCs w:val="24"/>
          <w:shd w:val="clear" w:color="auto" w:fill="F7F8FA"/>
        </w:rPr>
      </w:pPr>
    </w:p>
    <w:p w:rsidR="008010D9" w:rsidRPr="00C73BFB" w:rsidRDefault="008010D9" w:rsidP="00C73BFB">
      <w:pPr>
        <w:snapToGrid w:val="0"/>
        <w:spacing w:line="360" w:lineRule="auto"/>
        <w:rPr>
          <w:rFonts w:ascii="Book Antiqua" w:hAnsi="Book Antiqua"/>
          <w:sz w:val="24"/>
          <w:szCs w:val="24"/>
        </w:rPr>
      </w:pPr>
      <w:r w:rsidRPr="00C73BFB">
        <w:rPr>
          <w:rFonts w:ascii="Book Antiqua" w:hAnsi="Book Antiqua"/>
          <w:b/>
          <w:i/>
          <w:sz w:val="24"/>
          <w:szCs w:val="24"/>
        </w:rPr>
        <w:t>AIM</w:t>
      </w:r>
      <w:r w:rsidRPr="00C73BFB">
        <w:rPr>
          <w:rFonts w:ascii="Book Antiqua" w:hAnsi="Book Antiqua"/>
          <w:sz w:val="24"/>
          <w:szCs w:val="24"/>
        </w:rPr>
        <w:t xml:space="preserve"> </w:t>
      </w:r>
    </w:p>
    <w:p w:rsidR="008010D9"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To </w:t>
      </w:r>
      <w:r w:rsidR="008010D9" w:rsidRPr="00C73BFB">
        <w:rPr>
          <w:rFonts w:ascii="Book Antiqua" w:hAnsi="Book Antiqua"/>
          <w:sz w:val="24"/>
          <w:szCs w:val="24"/>
        </w:rPr>
        <w:t xml:space="preserve">investigate </w:t>
      </w:r>
      <w:r w:rsidRPr="00C73BFB">
        <w:rPr>
          <w:rFonts w:ascii="Book Antiqua" w:hAnsi="Book Antiqua"/>
          <w:sz w:val="24"/>
          <w:szCs w:val="24"/>
        </w:rPr>
        <w:t xml:space="preserve">the application of </w:t>
      </w:r>
      <w:r w:rsidR="00FE67C8" w:rsidRPr="00C73BFB">
        <w:rPr>
          <w:rFonts w:ascii="Book Antiqua" w:hAnsi="Book Antiqua"/>
          <w:sz w:val="24"/>
          <w:szCs w:val="24"/>
        </w:rPr>
        <w:t>self-</w:t>
      </w:r>
      <w:r w:rsidR="00FC0895" w:rsidRPr="00C73BFB">
        <w:rPr>
          <w:rFonts w:ascii="Book Antiqua" w:hAnsi="Book Antiqua"/>
          <w:sz w:val="24"/>
          <w:szCs w:val="24"/>
        </w:rPr>
        <w:t xml:space="preserve">care </w:t>
      </w:r>
      <w:r w:rsidR="00FE67C8" w:rsidRPr="00C73BFB">
        <w:rPr>
          <w:rFonts w:ascii="Book Antiqua" w:hAnsi="Book Antiqua"/>
          <w:sz w:val="24"/>
          <w:szCs w:val="24"/>
        </w:rPr>
        <w:t xml:space="preserve">based on full-course individualized </w:t>
      </w:r>
      <w:r w:rsidR="00E7051F" w:rsidRPr="00C73BFB">
        <w:rPr>
          <w:rFonts w:ascii="Book Antiqua" w:hAnsi="Book Antiqua"/>
          <w:sz w:val="24"/>
          <w:szCs w:val="24"/>
        </w:rPr>
        <w:t xml:space="preserve">health </w:t>
      </w:r>
      <w:r w:rsidR="00FE67C8" w:rsidRPr="00C73BFB">
        <w:rPr>
          <w:rFonts w:ascii="Book Antiqua" w:hAnsi="Book Antiqua"/>
          <w:sz w:val="24"/>
          <w:szCs w:val="24"/>
        </w:rPr>
        <w:t>education (FCI</w:t>
      </w:r>
      <w:r w:rsidR="00E7051F" w:rsidRPr="00C73BFB">
        <w:rPr>
          <w:rFonts w:ascii="Book Antiqua" w:hAnsi="Book Antiqua"/>
          <w:sz w:val="24"/>
          <w:szCs w:val="24"/>
        </w:rPr>
        <w:t>H</w:t>
      </w:r>
      <w:r w:rsidR="00FE67C8" w:rsidRPr="00C73BFB">
        <w:rPr>
          <w:rFonts w:ascii="Book Antiqua" w:hAnsi="Book Antiqua"/>
          <w:sz w:val="24"/>
          <w:szCs w:val="24"/>
        </w:rPr>
        <w:t xml:space="preserve">E) </w:t>
      </w:r>
      <w:r w:rsidR="00FC0895" w:rsidRPr="00C73BFB">
        <w:rPr>
          <w:rFonts w:ascii="Book Antiqua" w:hAnsi="Book Antiqua"/>
          <w:sz w:val="24"/>
          <w:szCs w:val="24"/>
        </w:rPr>
        <w:t xml:space="preserve">and its influencing factors </w:t>
      </w:r>
      <w:r w:rsidR="00FE67C8" w:rsidRPr="00C73BFB">
        <w:rPr>
          <w:rFonts w:ascii="Book Antiqua" w:hAnsi="Book Antiqua"/>
          <w:sz w:val="24"/>
          <w:szCs w:val="24"/>
        </w:rPr>
        <w:t>in patients with chronic heart failure (CHF)</w:t>
      </w:r>
      <w:r w:rsidRPr="00C73BFB">
        <w:rPr>
          <w:rFonts w:ascii="Book Antiqua" w:hAnsi="Book Antiqua"/>
          <w:sz w:val="24"/>
          <w:szCs w:val="24"/>
        </w:rPr>
        <w:t xml:space="preserve">. </w:t>
      </w:r>
      <w:bookmarkEnd w:id="8"/>
      <w:bookmarkEnd w:id="9"/>
    </w:p>
    <w:p w:rsidR="004E6057" w:rsidRPr="00C73BFB" w:rsidRDefault="004E6057" w:rsidP="00C73BFB">
      <w:pPr>
        <w:snapToGrid w:val="0"/>
        <w:spacing w:line="360" w:lineRule="auto"/>
        <w:rPr>
          <w:rFonts w:ascii="Book Antiqua" w:hAnsi="Book Antiqua"/>
          <w:sz w:val="24"/>
          <w:szCs w:val="24"/>
        </w:rPr>
      </w:pPr>
    </w:p>
    <w:p w:rsidR="008010D9" w:rsidRPr="00C73BFB" w:rsidRDefault="008010D9" w:rsidP="00C73BFB">
      <w:pPr>
        <w:snapToGrid w:val="0"/>
        <w:spacing w:line="360" w:lineRule="auto"/>
        <w:rPr>
          <w:rFonts w:ascii="Book Antiqua" w:hAnsi="Book Antiqua"/>
          <w:sz w:val="24"/>
          <w:szCs w:val="24"/>
        </w:rPr>
      </w:pPr>
      <w:r w:rsidRPr="00C73BFB">
        <w:rPr>
          <w:rFonts w:ascii="Book Antiqua" w:hAnsi="Book Antiqua"/>
          <w:b/>
          <w:i/>
          <w:sz w:val="24"/>
          <w:szCs w:val="24"/>
        </w:rPr>
        <w:t>METHODS</w:t>
      </w:r>
      <w:r w:rsidRPr="00C73BFB">
        <w:rPr>
          <w:rFonts w:ascii="Book Antiqua" w:hAnsi="Book Antiqua"/>
          <w:sz w:val="24"/>
          <w:szCs w:val="24"/>
        </w:rPr>
        <w:t xml:space="preserve"> </w:t>
      </w:r>
    </w:p>
    <w:p w:rsidR="00803C9F" w:rsidRPr="00C73BFB" w:rsidRDefault="00FC0895" w:rsidP="00C73BFB">
      <w:pPr>
        <w:snapToGrid w:val="0"/>
        <w:spacing w:line="360" w:lineRule="auto"/>
        <w:rPr>
          <w:rFonts w:ascii="Book Antiqua" w:hAnsi="Book Antiqua"/>
          <w:sz w:val="24"/>
          <w:szCs w:val="24"/>
        </w:rPr>
      </w:pPr>
      <w:r w:rsidRPr="00C73BFB">
        <w:rPr>
          <w:rFonts w:ascii="Book Antiqua" w:hAnsi="Book Antiqua"/>
          <w:sz w:val="24"/>
          <w:szCs w:val="24"/>
        </w:rPr>
        <w:t xml:space="preserve">We enrolled </w:t>
      </w:r>
      <w:r w:rsidR="002A305E" w:rsidRPr="00C73BFB">
        <w:rPr>
          <w:rFonts w:ascii="Book Antiqua" w:hAnsi="Book Antiqua"/>
          <w:sz w:val="24"/>
          <w:szCs w:val="24"/>
        </w:rPr>
        <w:t xml:space="preserve">CHF patients who were admitted to our center </w:t>
      </w:r>
      <w:r w:rsidRPr="00C73BFB">
        <w:rPr>
          <w:rFonts w:ascii="Book Antiqua" w:hAnsi="Book Antiqua"/>
          <w:sz w:val="24"/>
          <w:szCs w:val="24"/>
        </w:rPr>
        <w:t xml:space="preserve">between </w:t>
      </w:r>
      <w:r w:rsidR="002A305E" w:rsidRPr="00C73BFB">
        <w:rPr>
          <w:rFonts w:ascii="Book Antiqua" w:hAnsi="Book Antiqua"/>
          <w:sz w:val="24"/>
          <w:szCs w:val="24"/>
        </w:rPr>
        <w:t xml:space="preserve">September 2015 </w:t>
      </w:r>
      <w:r w:rsidRPr="00C73BFB">
        <w:rPr>
          <w:rFonts w:ascii="Book Antiqua" w:hAnsi="Book Antiqua"/>
          <w:sz w:val="24"/>
          <w:szCs w:val="24"/>
        </w:rPr>
        <w:t xml:space="preserve">and </w:t>
      </w:r>
      <w:r w:rsidR="002A305E" w:rsidRPr="00C73BFB">
        <w:rPr>
          <w:rFonts w:ascii="Book Antiqua" w:hAnsi="Book Antiqua"/>
          <w:sz w:val="24"/>
          <w:szCs w:val="24"/>
        </w:rPr>
        <w:t xml:space="preserve">June 2016 and divided </w:t>
      </w:r>
      <w:r w:rsidRPr="00C73BFB">
        <w:rPr>
          <w:rFonts w:ascii="Book Antiqua" w:hAnsi="Book Antiqua"/>
          <w:sz w:val="24"/>
          <w:szCs w:val="24"/>
        </w:rPr>
        <w:t xml:space="preserve">them </w:t>
      </w:r>
      <w:r w:rsidR="002A305E" w:rsidRPr="00C73BFB">
        <w:rPr>
          <w:rFonts w:ascii="Book Antiqua" w:hAnsi="Book Antiqua"/>
          <w:sz w:val="24"/>
          <w:szCs w:val="24"/>
        </w:rPr>
        <w:t xml:space="preserve">into </w:t>
      </w:r>
      <w:r w:rsidRPr="00C73BFB">
        <w:rPr>
          <w:rFonts w:ascii="Book Antiqua" w:hAnsi="Book Antiqua"/>
          <w:sz w:val="24"/>
          <w:szCs w:val="24"/>
        </w:rPr>
        <w:t xml:space="preserve">an </w:t>
      </w:r>
      <w:r w:rsidR="002A305E" w:rsidRPr="00C73BFB">
        <w:rPr>
          <w:rFonts w:ascii="Book Antiqua" w:hAnsi="Book Antiqua"/>
          <w:sz w:val="24"/>
          <w:szCs w:val="24"/>
        </w:rPr>
        <w:t>intervention group (</w:t>
      </w:r>
      <w:r w:rsidR="002A305E" w:rsidRPr="00C73BFB">
        <w:rPr>
          <w:rFonts w:ascii="Book Antiqua" w:hAnsi="Book Antiqua"/>
          <w:i/>
          <w:sz w:val="24"/>
          <w:szCs w:val="24"/>
        </w:rPr>
        <w:t>n</w:t>
      </w:r>
      <w:r w:rsidR="004E6057" w:rsidRPr="00C73BFB">
        <w:rPr>
          <w:rFonts w:ascii="Book Antiqua" w:hAnsi="Book Antiqua"/>
          <w:i/>
          <w:sz w:val="24"/>
          <w:szCs w:val="24"/>
        </w:rPr>
        <w:t xml:space="preserve"> </w:t>
      </w:r>
      <w:r w:rsidR="002A305E" w:rsidRPr="00C73BFB">
        <w:rPr>
          <w:rFonts w:ascii="Book Antiqua" w:hAnsi="Book Antiqua"/>
          <w:sz w:val="24"/>
          <w:szCs w:val="24"/>
        </w:rPr>
        <w:t>=</w:t>
      </w:r>
      <w:r w:rsidR="004E6057" w:rsidRPr="00C73BFB">
        <w:rPr>
          <w:rFonts w:ascii="Book Antiqua" w:hAnsi="Book Antiqua"/>
          <w:sz w:val="24"/>
          <w:szCs w:val="24"/>
        </w:rPr>
        <w:t xml:space="preserve"> </w:t>
      </w:r>
      <w:r w:rsidR="002A305E" w:rsidRPr="00C73BFB">
        <w:rPr>
          <w:rFonts w:ascii="Book Antiqua" w:hAnsi="Book Antiqua"/>
          <w:sz w:val="24"/>
          <w:szCs w:val="24"/>
        </w:rPr>
        <w:t>50) and control group (</w:t>
      </w:r>
      <w:r w:rsidR="002A305E" w:rsidRPr="00C73BFB">
        <w:rPr>
          <w:rFonts w:ascii="Book Antiqua" w:hAnsi="Book Antiqua"/>
          <w:i/>
          <w:sz w:val="24"/>
          <w:szCs w:val="24"/>
        </w:rPr>
        <w:t>n</w:t>
      </w:r>
      <w:r w:rsidR="004E6057" w:rsidRPr="00C73BFB">
        <w:rPr>
          <w:rFonts w:ascii="Book Antiqua" w:hAnsi="Book Antiqua"/>
          <w:sz w:val="24"/>
          <w:szCs w:val="24"/>
        </w:rPr>
        <w:t xml:space="preserve"> </w:t>
      </w:r>
      <w:r w:rsidR="002A305E" w:rsidRPr="00C73BFB">
        <w:rPr>
          <w:rFonts w:ascii="Book Antiqua" w:hAnsi="Book Antiqua"/>
          <w:sz w:val="24"/>
          <w:szCs w:val="24"/>
        </w:rPr>
        <w:t>=</w:t>
      </w:r>
      <w:r w:rsidR="004E6057" w:rsidRPr="00C73BFB">
        <w:rPr>
          <w:rFonts w:ascii="Book Antiqua" w:hAnsi="Book Antiqua"/>
          <w:sz w:val="24"/>
          <w:szCs w:val="24"/>
        </w:rPr>
        <w:t xml:space="preserve"> </w:t>
      </w:r>
      <w:r w:rsidR="002A305E" w:rsidRPr="00C73BFB">
        <w:rPr>
          <w:rFonts w:ascii="Book Antiqua" w:hAnsi="Book Antiqua"/>
          <w:sz w:val="24"/>
          <w:szCs w:val="24"/>
        </w:rPr>
        <w:t xml:space="preserve">50) using </w:t>
      </w:r>
      <w:r w:rsidRPr="00C73BFB">
        <w:rPr>
          <w:rFonts w:ascii="Book Antiqua" w:hAnsi="Book Antiqua"/>
          <w:sz w:val="24"/>
          <w:szCs w:val="24"/>
        </w:rPr>
        <w:t xml:space="preserve">a </w:t>
      </w:r>
      <w:r w:rsidR="002A305E" w:rsidRPr="00C73BFB">
        <w:rPr>
          <w:rFonts w:ascii="Book Antiqua" w:hAnsi="Book Antiqua"/>
          <w:sz w:val="24"/>
          <w:szCs w:val="24"/>
        </w:rPr>
        <w:t xml:space="preserve">random number table. Routine nursing care was applied </w:t>
      </w:r>
      <w:r w:rsidRPr="00C73BFB">
        <w:rPr>
          <w:rFonts w:ascii="Book Antiqua" w:hAnsi="Book Antiqua"/>
          <w:sz w:val="24"/>
          <w:szCs w:val="24"/>
        </w:rPr>
        <w:t xml:space="preserve">to </w:t>
      </w:r>
      <w:r w:rsidR="002A305E" w:rsidRPr="00C73BFB">
        <w:rPr>
          <w:rFonts w:ascii="Book Antiqua" w:hAnsi="Book Antiqua"/>
          <w:sz w:val="24"/>
          <w:szCs w:val="24"/>
        </w:rPr>
        <w:t xml:space="preserve">the control group, and </w:t>
      </w:r>
      <w:r w:rsidR="00E7051F" w:rsidRPr="00C73BFB">
        <w:rPr>
          <w:rFonts w:ascii="Book Antiqua" w:hAnsi="Book Antiqua"/>
          <w:sz w:val="24"/>
          <w:szCs w:val="24"/>
        </w:rPr>
        <w:t xml:space="preserve">FCIHE </w:t>
      </w:r>
      <w:r w:rsidR="002A305E" w:rsidRPr="00C73BFB">
        <w:rPr>
          <w:rFonts w:ascii="Book Antiqua" w:hAnsi="Book Antiqua"/>
          <w:sz w:val="24"/>
          <w:szCs w:val="24"/>
        </w:rPr>
        <w:t xml:space="preserve">was offered </w:t>
      </w:r>
      <w:r w:rsidRPr="00C73BFB">
        <w:rPr>
          <w:rFonts w:ascii="Book Antiqua" w:hAnsi="Book Antiqua"/>
          <w:sz w:val="24"/>
          <w:szCs w:val="24"/>
        </w:rPr>
        <w:t xml:space="preserve">to the </w:t>
      </w:r>
      <w:r w:rsidR="002A305E" w:rsidRPr="00C73BFB">
        <w:rPr>
          <w:rFonts w:ascii="Book Antiqua" w:hAnsi="Book Antiqua"/>
          <w:sz w:val="24"/>
          <w:szCs w:val="24"/>
        </w:rPr>
        <w:t xml:space="preserve">intervention group. The self-care behavior, 6-min walking distance (6MWD), and </w:t>
      </w:r>
      <w:r w:rsidR="00F51872" w:rsidRPr="00C73BFB">
        <w:rPr>
          <w:rFonts w:ascii="Book Antiqua" w:hAnsi="Book Antiqua"/>
          <w:sz w:val="24"/>
          <w:szCs w:val="24"/>
        </w:rPr>
        <w:t>36-</w:t>
      </w:r>
      <w:r w:rsidR="002F69E5" w:rsidRPr="00C73BFB">
        <w:rPr>
          <w:rFonts w:ascii="Book Antiqua" w:hAnsi="Book Antiqua"/>
          <w:sz w:val="24"/>
          <w:szCs w:val="24"/>
        </w:rPr>
        <w:t>item short form health su</w:t>
      </w:r>
      <w:r w:rsidR="00F51872" w:rsidRPr="00C73BFB">
        <w:rPr>
          <w:rFonts w:ascii="Book Antiqua" w:hAnsi="Book Antiqua"/>
          <w:sz w:val="24"/>
          <w:szCs w:val="24"/>
        </w:rPr>
        <w:t>rvey (</w:t>
      </w:r>
      <w:r w:rsidR="002A305E" w:rsidRPr="00C73BFB">
        <w:rPr>
          <w:rFonts w:ascii="Book Antiqua" w:hAnsi="Book Antiqua"/>
          <w:sz w:val="24"/>
          <w:szCs w:val="24"/>
        </w:rPr>
        <w:t>SF-36</w:t>
      </w:r>
      <w:r w:rsidR="00F51872" w:rsidRPr="00C73BFB">
        <w:rPr>
          <w:rFonts w:ascii="Book Antiqua" w:hAnsi="Book Antiqua"/>
          <w:sz w:val="24"/>
          <w:szCs w:val="24"/>
        </w:rPr>
        <w:t>)</w:t>
      </w:r>
      <w:r w:rsidR="002A305E" w:rsidRPr="00C73BFB">
        <w:rPr>
          <w:rFonts w:ascii="Book Antiqua" w:hAnsi="Book Antiqua"/>
          <w:sz w:val="24"/>
          <w:szCs w:val="24"/>
        </w:rPr>
        <w:t xml:space="preserve"> scores were compared between the two groups. The influencing factors of the self-care were also analyzed. </w:t>
      </w:r>
    </w:p>
    <w:p w:rsidR="004E6057" w:rsidRPr="00C73BFB" w:rsidRDefault="004E6057" w:rsidP="00C73BFB">
      <w:pPr>
        <w:snapToGrid w:val="0"/>
        <w:spacing w:line="360" w:lineRule="auto"/>
        <w:rPr>
          <w:rFonts w:ascii="Book Antiqua" w:hAnsi="Book Antiqua"/>
          <w:sz w:val="24"/>
          <w:szCs w:val="24"/>
        </w:rPr>
      </w:pPr>
    </w:p>
    <w:p w:rsidR="00803C9F" w:rsidRPr="00C73BFB" w:rsidRDefault="00803C9F" w:rsidP="00C73BFB">
      <w:pPr>
        <w:snapToGrid w:val="0"/>
        <w:spacing w:line="360" w:lineRule="auto"/>
        <w:rPr>
          <w:rFonts w:ascii="Book Antiqua" w:hAnsi="Book Antiqua"/>
          <w:sz w:val="24"/>
          <w:szCs w:val="24"/>
        </w:rPr>
      </w:pPr>
      <w:r w:rsidRPr="00C73BFB">
        <w:rPr>
          <w:rFonts w:ascii="Book Antiqua" w:hAnsi="Book Antiqua"/>
          <w:b/>
          <w:i/>
          <w:sz w:val="24"/>
          <w:szCs w:val="24"/>
        </w:rPr>
        <w:t>RESULTS</w:t>
      </w:r>
    </w:p>
    <w:p w:rsidR="00803C9F"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The 6MWD was not significantly different between </w:t>
      </w:r>
      <w:r w:rsidR="00FC0895" w:rsidRPr="00C73BFB">
        <w:rPr>
          <w:rFonts w:ascii="Book Antiqua" w:hAnsi="Book Antiqua"/>
          <w:sz w:val="24"/>
          <w:szCs w:val="24"/>
        </w:rPr>
        <w:t xml:space="preserve">the </w:t>
      </w:r>
      <w:r w:rsidRPr="00C73BFB">
        <w:rPr>
          <w:rFonts w:ascii="Book Antiqua" w:hAnsi="Book Antiqua"/>
          <w:sz w:val="24"/>
          <w:szCs w:val="24"/>
        </w:rPr>
        <w:t>two groups at admission (</w:t>
      </w:r>
      <w:r w:rsidRPr="00C73BFB">
        <w:rPr>
          <w:rFonts w:ascii="Book Antiqua" w:hAnsi="Book Antiqua"/>
          <w:i/>
          <w:sz w:val="24"/>
          <w:szCs w:val="24"/>
        </w:rPr>
        <w:t>P</w:t>
      </w:r>
      <w:r w:rsidR="004E6057" w:rsidRPr="00C73BFB">
        <w:rPr>
          <w:rFonts w:ascii="Book Antiqua" w:hAnsi="Book Antiqua"/>
          <w:i/>
          <w:sz w:val="24"/>
          <w:szCs w:val="24"/>
        </w:rPr>
        <w:t xml:space="preserve"> </w:t>
      </w:r>
      <w:r w:rsidRPr="00C73BFB">
        <w:rPr>
          <w:rFonts w:ascii="Book Antiqua" w:hAnsi="Book Antiqua"/>
          <w:sz w:val="24"/>
          <w:szCs w:val="24"/>
        </w:rPr>
        <w:t>&gt;</w:t>
      </w:r>
      <w:r w:rsidR="004E6057" w:rsidRPr="00C73BFB">
        <w:rPr>
          <w:rFonts w:ascii="Book Antiqua" w:hAnsi="Book Antiqua"/>
          <w:sz w:val="24"/>
          <w:szCs w:val="24"/>
        </w:rPr>
        <w:t xml:space="preserve"> </w:t>
      </w:r>
      <w:r w:rsidRPr="00C73BFB">
        <w:rPr>
          <w:rFonts w:ascii="Book Antiqua" w:hAnsi="Book Antiqua"/>
          <w:sz w:val="24"/>
          <w:szCs w:val="24"/>
        </w:rPr>
        <w:t>0.05)</w:t>
      </w:r>
      <w:r w:rsidR="00FE67C8" w:rsidRPr="00C73BFB">
        <w:rPr>
          <w:rFonts w:ascii="Book Antiqua" w:hAnsi="Book Antiqua"/>
          <w:sz w:val="24"/>
          <w:szCs w:val="24"/>
        </w:rPr>
        <w:t>;</w:t>
      </w:r>
      <w:r w:rsidRPr="00C73BFB">
        <w:rPr>
          <w:rFonts w:ascii="Book Antiqua" w:hAnsi="Book Antiqua"/>
          <w:sz w:val="24"/>
          <w:szCs w:val="24"/>
        </w:rPr>
        <w:t xml:space="preserve"> </w:t>
      </w:r>
      <w:r w:rsidR="00FC0895" w:rsidRPr="00C73BFB">
        <w:rPr>
          <w:rFonts w:ascii="Book Antiqua" w:hAnsi="Book Antiqua"/>
          <w:sz w:val="24"/>
          <w:szCs w:val="24"/>
        </w:rPr>
        <w:t xml:space="preserve">however, at </w:t>
      </w:r>
      <w:r w:rsidR="00FE67C8" w:rsidRPr="00C73BFB">
        <w:rPr>
          <w:rFonts w:ascii="Book Antiqua" w:hAnsi="Book Antiqua"/>
          <w:sz w:val="24"/>
          <w:szCs w:val="24"/>
        </w:rPr>
        <w:t>3</w:t>
      </w:r>
      <w:r w:rsidRPr="00C73BFB">
        <w:rPr>
          <w:rFonts w:ascii="Book Antiqua" w:hAnsi="Book Antiqua"/>
          <w:sz w:val="24"/>
          <w:szCs w:val="24"/>
        </w:rPr>
        <w:t xml:space="preserve"> and </w:t>
      </w:r>
      <w:r w:rsidR="00FE67C8" w:rsidRPr="00C73BFB">
        <w:rPr>
          <w:rFonts w:ascii="Book Antiqua" w:hAnsi="Book Antiqua"/>
          <w:sz w:val="24"/>
          <w:szCs w:val="24"/>
        </w:rPr>
        <w:t>6</w:t>
      </w:r>
      <w:r w:rsidRPr="00C73BFB">
        <w:rPr>
          <w:rFonts w:ascii="Book Antiqua" w:hAnsi="Book Antiqua"/>
          <w:sz w:val="24"/>
          <w:szCs w:val="24"/>
        </w:rPr>
        <w:t xml:space="preserve"> </w:t>
      </w:r>
      <w:r w:rsidR="004E6057" w:rsidRPr="00C73BFB">
        <w:rPr>
          <w:rFonts w:ascii="Book Antiqua" w:hAnsi="Book Antiqua"/>
          <w:sz w:val="24"/>
          <w:szCs w:val="24"/>
        </w:rPr>
        <w:t>mo</w:t>
      </w:r>
      <w:r w:rsidRPr="00C73BFB">
        <w:rPr>
          <w:rFonts w:ascii="Book Antiqua" w:hAnsi="Book Antiqua"/>
          <w:sz w:val="24"/>
          <w:szCs w:val="24"/>
        </w:rPr>
        <w:t xml:space="preserve"> after discharge, 6MWD was significantly increased, and it was significantly longer in </w:t>
      </w:r>
      <w:r w:rsidR="00FC0895" w:rsidRPr="00C73BFB">
        <w:rPr>
          <w:rFonts w:ascii="Book Antiqua" w:hAnsi="Book Antiqua"/>
          <w:sz w:val="24"/>
          <w:szCs w:val="24"/>
        </w:rPr>
        <w:t xml:space="preserve">the </w:t>
      </w:r>
      <w:r w:rsidRPr="00C73BFB">
        <w:rPr>
          <w:rFonts w:ascii="Book Antiqua" w:hAnsi="Book Antiqua"/>
          <w:sz w:val="24"/>
          <w:szCs w:val="24"/>
        </w:rPr>
        <w:t>intervention group (</w:t>
      </w:r>
      <w:r w:rsidRPr="00C73BFB">
        <w:rPr>
          <w:rFonts w:ascii="Book Antiqua" w:hAnsi="Book Antiqua"/>
          <w:i/>
          <w:sz w:val="24"/>
          <w:szCs w:val="24"/>
        </w:rPr>
        <w:t>P</w:t>
      </w:r>
      <w:r w:rsidR="004E6057" w:rsidRPr="00C73BFB">
        <w:rPr>
          <w:rFonts w:ascii="Book Antiqua" w:hAnsi="Book Antiqua"/>
          <w:i/>
          <w:sz w:val="24"/>
          <w:szCs w:val="24"/>
        </w:rPr>
        <w:t xml:space="preserve"> </w:t>
      </w:r>
      <w:r w:rsidRPr="00C73BFB">
        <w:rPr>
          <w:rFonts w:ascii="Book Antiqua" w:hAnsi="Book Antiqua"/>
          <w:sz w:val="24"/>
          <w:szCs w:val="24"/>
        </w:rPr>
        <w:t>&lt;</w:t>
      </w:r>
      <w:r w:rsidR="004E6057" w:rsidRPr="00C73BFB">
        <w:rPr>
          <w:rFonts w:ascii="Book Antiqua" w:hAnsi="Book Antiqua"/>
          <w:sz w:val="24"/>
          <w:szCs w:val="24"/>
        </w:rPr>
        <w:t xml:space="preserve"> </w:t>
      </w:r>
      <w:r w:rsidRPr="00C73BFB">
        <w:rPr>
          <w:rFonts w:ascii="Book Antiqua" w:hAnsi="Book Antiqua"/>
          <w:sz w:val="24"/>
          <w:szCs w:val="24"/>
        </w:rPr>
        <w:t xml:space="preserve">0.05). The scores </w:t>
      </w:r>
      <w:r w:rsidR="00FC0895" w:rsidRPr="00C73BFB">
        <w:rPr>
          <w:rFonts w:ascii="Book Antiqua" w:hAnsi="Book Antiqua"/>
          <w:sz w:val="24"/>
          <w:szCs w:val="24"/>
        </w:rPr>
        <w:t xml:space="preserve">for </w:t>
      </w:r>
      <w:r w:rsidRPr="00C73BFB">
        <w:rPr>
          <w:rFonts w:ascii="Book Antiqua" w:hAnsi="Book Antiqua"/>
          <w:sz w:val="24"/>
          <w:szCs w:val="24"/>
        </w:rPr>
        <w:t>self-care behavior showed no significant difference at admission between the two groups (</w:t>
      </w:r>
      <w:r w:rsidRPr="00C73BFB">
        <w:rPr>
          <w:rFonts w:ascii="Book Antiqua" w:hAnsi="Book Antiqua"/>
          <w:i/>
          <w:sz w:val="24"/>
          <w:szCs w:val="24"/>
        </w:rPr>
        <w:t>P</w:t>
      </w:r>
      <w:r w:rsidR="000B68F6" w:rsidRPr="00C73BFB">
        <w:rPr>
          <w:rFonts w:ascii="Book Antiqua" w:hAnsi="Book Antiqua"/>
          <w:i/>
          <w:sz w:val="24"/>
          <w:szCs w:val="24"/>
        </w:rPr>
        <w:t xml:space="preserve"> </w:t>
      </w:r>
      <w:r w:rsidRPr="00C73BFB">
        <w:rPr>
          <w:rFonts w:ascii="Book Antiqua" w:hAnsi="Book Antiqua"/>
          <w:sz w:val="24"/>
          <w:szCs w:val="24"/>
        </w:rPr>
        <w:t>&gt;</w:t>
      </w:r>
      <w:r w:rsidR="000B68F6" w:rsidRPr="00C73BFB">
        <w:rPr>
          <w:rFonts w:ascii="Book Antiqua" w:hAnsi="Book Antiqua"/>
          <w:sz w:val="24"/>
          <w:szCs w:val="24"/>
        </w:rPr>
        <w:t xml:space="preserve"> </w:t>
      </w:r>
      <w:r w:rsidRPr="00C73BFB">
        <w:rPr>
          <w:rFonts w:ascii="Book Antiqua" w:hAnsi="Book Antiqua"/>
          <w:sz w:val="24"/>
          <w:szCs w:val="24"/>
        </w:rPr>
        <w:t>0.05)</w:t>
      </w:r>
      <w:r w:rsidR="00FE67C8" w:rsidRPr="00C73BFB">
        <w:rPr>
          <w:rFonts w:ascii="Book Antiqua" w:hAnsi="Book Antiqua"/>
          <w:sz w:val="24"/>
          <w:szCs w:val="24"/>
        </w:rPr>
        <w:t xml:space="preserve">; </w:t>
      </w:r>
      <w:r w:rsidR="00FC0895" w:rsidRPr="00C73BFB">
        <w:rPr>
          <w:rFonts w:ascii="Book Antiqua" w:hAnsi="Book Antiqua"/>
          <w:sz w:val="24"/>
          <w:szCs w:val="24"/>
        </w:rPr>
        <w:t xml:space="preserve">however, at </w:t>
      </w:r>
      <w:r w:rsidR="00FE67C8" w:rsidRPr="00C73BFB">
        <w:rPr>
          <w:rFonts w:ascii="Book Antiqua" w:hAnsi="Book Antiqua"/>
          <w:sz w:val="24"/>
          <w:szCs w:val="24"/>
        </w:rPr>
        <w:t xml:space="preserve">3 and 6 </w:t>
      </w:r>
      <w:r w:rsidR="000B68F6" w:rsidRPr="00C73BFB">
        <w:rPr>
          <w:rFonts w:ascii="Book Antiqua" w:hAnsi="Book Antiqua"/>
          <w:sz w:val="24"/>
          <w:szCs w:val="24"/>
        </w:rPr>
        <w:t>mo</w:t>
      </w:r>
      <w:r w:rsidR="00FE67C8" w:rsidRPr="00C73BFB">
        <w:rPr>
          <w:rFonts w:ascii="Book Antiqua" w:hAnsi="Book Antiqua"/>
          <w:sz w:val="24"/>
          <w:szCs w:val="24"/>
        </w:rPr>
        <w:t xml:space="preserve"> after discharge, </w:t>
      </w:r>
      <w:r w:rsidRPr="00C73BFB">
        <w:rPr>
          <w:rFonts w:ascii="Book Antiqua" w:hAnsi="Book Antiqua"/>
          <w:sz w:val="24"/>
          <w:szCs w:val="24"/>
        </w:rPr>
        <w:t xml:space="preserve">the total scores </w:t>
      </w:r>
      <w:r w:rsidR="00FC0895" w:rsidRPr="00C73BFB">
        <w:rPr>
          <w:rFonts w:ascii="Book Antiqua" w:hAnsi="Book Antiqua"/>
          <w:sz w:val="24"/>
          <w:szCs w:val="24"/>
        </w:rPr>
        <w:t xml:space="preserve">for </w:t>
      </w:r>
      <w:r w:rsidRPr="00C73BFB">
        <w:rPr>
          <w:rFonts w:ascii="Book Antiqua" w:hAnsi="Book Antiqua"/>
          <w:sz w:val="24"/>
          <w:szCs w:val="24"/>
        </w:rPr>
        <w:t>self-care maintenance, management, confidence</w:t>
      </w:r>
      <w:r w:rsidR="0022588C" w:rsidRPr="00C73BFB">
        <w:rPr>
          <w:rFonts w:ascii="Book Antiqua" w:hAnsi="Book Antiqua"/>
          <w:sz w:val="24"/>
          <w:szCs w:val="24"/>
        </w:rPr>
        <w:t>,</w:t>
      </w:r>
      <w:r w:rsidRPr="00C73BFB">
        <w:rPr>
          <w:rFonts w:ascii="Book Antiqua" w:hAnsi="Book Antiqua"/>
          <w:sz w:val="24"/>
          <w:szCs w:val="24"/>
        </w:rPr>
        <w:t xml:space="preserve"> and behavior of the intervention group were significantly higher than those of the control group (</w:t>
      </w:r>
      <w:r w:rsidRPr="00C73BFB">
        <w:rPr>
          <w:rFonts w:ascii="Book Antiqua" w:hAnsi="Book Antiqua"/>
          <w:i/>
          <w:sz w:val="24"/>
          <w:szCs w:val="24"/>
        </w:rPr>
        <w:t>P</w:t>
      </w:r>
      <w:r w:rsidR="000B68F6" w:rsidRPr="00C73BFB">
        <w:rPr>
          <w:rFonts w:ascii="Book Antiqua" w:hAnsi="Book Antiqua"/>
          <w:i/>
          <w:sz w:val="24"/>
          <w:szCs w:val="24"/>
        </w:rPr>
        <w:t xml:space="preserve"> </w:t>
      </w:r>
      <w:r w:rsidRPr="00C73BFB">
        <w:rPr>
          <w:rFonts w:ascii="Book Antiqua" w:hAnsi="Book Antiqua"/>
          <w:sz w:val="24"/>
          <w:szCs w:val="24"/>
        </w:rPr>
        <w:t>&lt;</w:t>
      </w:r>
      <w:r w:rsidR="000B68F6" w:rsidRPr="00C73BFB">
        <w:rPr>
          <w:rFonts w:ascii="Book Antiqua" w:hAnsi="Book Antiqua"/>
          <w:sz w:val="24"/>
          <w:szCs w:val="24"/>
        </w:rPr>
        <w:t xml:space="preserve"> </w:t>
      </w:r>
      <w:r w:rsidRPr="00C73BFB">
        <w:rPr>
          <w:rFonts w:ascii="Book Antiqua" w:hAnsi="Book Antiqua"/>
          <w:sz w:val="24"/>
          <w:szCs w:val="24"/>
        </w:rPr>
        <w:t>0.05). There were no significant difference</w:t>
      </w:r>
      <w:r w:rsidR="00FC0895" w:rsidRPr="00C73BFB">
        <w:rPr>
          <w:rFonts w:ascii="Book Antiqua" w:hAnsi="Book Antiqua"/>
          <w:sz w:val="24"/>
          <w:szCs w:val="24"/>
        </w:rPr>
        <w:t>s</w:t>
      </w:r>
      <w:r w:rsidRPr="00C73BFB">
        <w:rPr>
          <w:rFonts w:ascii="Book Antiqua" w:hAnsi="Book Antiqua"/>
          <w:sz w:val="24"/>
          <w:szCs w:val="24"/>
        </w:rPr>
        <w:t xml:space="preserve"> in the SF-36 scores at admission (</w:t>
      </w:r>
      <w:r w:rsidRPr="00C73BFB">
        <w:rPr>
          <w:rFonts w:ascii="Book Antiqua" w:hAnsi="Book Antiqua"/>
          <w:i/>
          <w:sz w:val="24"/>
          <w:szCs w:val="24"/>
        </w:rPr>
        <w:t>P</w:t>
      </w:r>
      <w:r w:rsidR="000B68F6" w:rsidRPr="00C73BFB">
        <w:rPr>
          <w:rFonts w:ascii="Book Antiqua" w:hAnsi="Book Antiqua"/>
          <w:i/>
          <w:sz w:val="24"/>
          <w:szCs w:val="24"/>
        </w:rPr>
        <w:t xml:space="preserve"> </w:t>
      </w:r>
      <w:r w:rsidRPr="00C73BFB">
        <w:rPr>
          <w:rFonts w:ascii="Book Antiqua" w:hAnsi="Book Antiqua"/>
          <w:sz w:val="24"/>
          <w:szCs w:val="24"/>
        </w:rPr>
        <w:t>&gt;</w:t>
      </w:r>
      <w:r w:rsidR="000B68F6" w:rsidRPr="00C73BFB">
        <w:rPr>
          <w:rFonts w:ascii="Book Antiqua" w:hAnsi="Book Antiqua"/>
          <w:sz w:val="24"/>
          <w:szCs w:val="24"/>
        </w:rPr>
        <w:t xml:space="preserve"> </w:t>
      </w:r>
      <w:r w:rsidRPr="00C73BFB">
        <w:rPr>
          <w:rFonts w:ascii="Book Antiqua" w:hAnsi="Book Antiqua"/>
          <w:sz w:val="24"/>
          <w:szCs w:val="24"/>
        </w:rPr>
        <w:t>0.05)</w:t>
      </w:r>
      <w:r w:rsidR="00FE67C8" w:rsidRPr="00C73BFB">
        <w:rPr>
          <w:rFonts w:ascii="Book Antiqua" w:hAnsi="Book Antiqua"/>
          <w:sz w:val="24"/>
          <w:szCs w:val="24"/>
        </w:rPr>
        <w:t xml:space="preserve">; </w:t>
      </w:r>
      <w:r w:rsidR="00FC0895" w:rsidRPr="00C73BFB">
        <w:rPr>
          <w:rFonts w:ascii="Book Antiqua" w:hAnsi="Book Antiqua"/>
          <w:sz w:val="24"/>
          <w:szCs w:val="24"/>
        </w:rPr>
        <w:t xml:space="preserve">however, at </w:t>
      </w:r>
      <w:r w:rsidR="00FE67C8" w:rsidRPr="00C73BFB">
        <w:rPr>
          <w:rFonts w:ascii="Book Antiqua" w:hAnsi="Book Antiqua"/>
          <w:sz w:val="24"/>
          <w:szCs w:val="24"/>
        </w:rPr>
        <w:t xml:space="preserve">3 </w:t>
      </w:r>
      <w:r w:rsidR="00E13172">
        <w:rPr>
          <w:rFonts w:ascii="Book Antiqua" w:hAnsi="Book Antiqua"/>
          <w:sz w:val="24"/>
          <w:szCs w:val="24"/>
        </w:rPr>
        <w:t xml:space="preserve">mo </w:t>
      </w:r>
      <w:r w:rsidR="00FE67C8" w:rsidRPr="00C73BFB">
        <w:rPr>
          <w:rFonts w:ascii="Book Antiqua" w:hAnsi="Book Antiqua"/>
          <w:sz w:val="24"/>
          <w:szCs w:val="24"/>
        </w:rPr>
        <w:t xml:space="preserve">and 6 </w:t>
      </w:r>
      <w:r w:rsidR="000B68F6" w:rsidRPr="00C73BFB">
        <w:rPr>
          <w:rFonts w:ascii="Book Antiqua" w:hAnsi="Book Antiqua"/>
          <w:sz w:val="24"/>
          <w:szCs w:val="24"/>
        </w:rPr>
        <w:t>mo</w:t>
      </w:r>
      <w:r w:rsidR="00FE67C8" w:rsidRPr="00C73BFB">
        <w:rPr>
          <w:rFonts w:ascii="Book Antiqua" w:hAnsi="Book Antiqua"/>
          <w:sz w:val="24"/>
          <w:szCs w:val="24"/>
        </w:rPr>
        <w:t xml:space="preserve"> after discharge, </w:t>
      </w:r>
      <w:r w:rsidRPr="00C73BFB">
        <w:rPr>
          <w:rFonts w:ascii="Book Antiqua" w:hAnsi="Book Antiqua"/>
          <w:sz w:val="24"/>
          <w:szCs w:val="24"/>
        </w:rPr>
        <w:t xml:space="preserve">the scores </w:t>
      </w:r>
      <w:r w:rsidR="00FC0895" w:rsidRPr="00C73BFB">
        <w:rPr>
          <w:rFonts w:ascii="Book Antiqua" w:hAnsi="Book Antiqua"/>
          <w:sz w:val="24"/>
          <w:szCs w:val="24"/>
        </w:rPr>
        <w:t xml:space="preserve">for </w:t>
      </w:r>
      <w:r w:rsidRPr="00C73BFB">
        <w:rPr>
          <w:rFonts w:ascii="Book Antiqua" w:hAnsi="Book Antiqua"/>
          <w:sz w:val="24"/>
          <w:szCs w:val="24"/>
        </w:rPr>
        <w:t>all eight subscales</w:t>
      </w:r>
      <w:r w:rsidR="0022588C" w:rsidRPr="00C73BFB">
        <w:rPr>
          <w:rFonts w:ascii="Book Antiqua" w:hAnsi="Book Antiqua"/>
          <w:sz w:val="24"/>
          <w:szCs w:val="24"/>
        </w:rPr>
        <w:t>,</w:t>
      </w:r>
      <w:r w:rsidRPr="00C73BFB">
        <w:rPr>
          <w:rFonts w:ascii="Book Antiqua" w:hAnsi="Book Antiqua"/>
          <w:sz w:val="24"/>
          <w:szCs w:val="24"/>
        </w:rPr>
        <w:t xml:space="preserve"> including physical functioning, role limitations due to physical problems, bodily pain, general health perceptions, vitality, social functioning, role-limitations due to emotional problems, and mental health</w:t>
      </w:r>
      <w:r w:rsidR="0022588C" w:rsidRPr="00C73BFB">
        <w:rPr>
          <w:rFonts w:ascii="Book Antiqua" w:hAnsi="Book Antiqua"/>
          <w:sz w:val="24"/>
          <w:szCs w:val="24"/>
        </w:rPr>
        <w:t>,</w:t>
      </w:r>
      <w:r w:rsidRPr="00C73BFB">
        <w:rPr>
          <w:rFonts w:ascii="Book Antiqua" w:hAnsi="Book Antiqua"/>
          <w:sz w:val="24"/>
          <w:szCs w:val="24"/>
        </w:rPr>
        <w:t xml:space="preserve"> were significantly higher in </w:t>
      </w:r>
      <w:r w:rsidR="00FC0895" w:rsidRPr="00C73BFB">
        <w:rPr>
          <w:rFonts w:ascii="Book Antiqua" w:hAnsi="Book Antiqua"/>
          <w:sz w:val="24"/>
          <w:szCs w:val="24"/>
        </w:rPr>
        <w:t xml:space="preserve">the </w:t>
      </w:r>
      <w:r w:rsidRPr="00C73BFB">
        <w:rPr>
          <w:rFonts w:ascii="Book Antiqua" w:hAnsi="Book Antiqua"/>
          <w:sz w:val="24"/>
          <w:szCs w:val="24"/>
        </w:rPr>
        <w:t>intervention group (</w:t>
      </w:r>
      <w:r w:rsidRPr="00C73BFB">
        <w:rPr>
          <w:rFonts w:ascii="Book Antiqua" w:hAnsi="Book Antiqua"/>
          <w:i/>
          <w:sz w:val="24"/>
          <w:szCs w:val="24"/>
        </w:rPr>
        <w:t>P</w:t>
      </w:r>
      <w:r w:rsidR="000B68F6" w:rsidRPr="00C73BFB">
        <w:rPr>
          <w:rFonts w:ascii="Book Antiqua" w:hAnsi="Book Antiqua"/>
          <w:i/>
          <w:sz w:val="24"/>
          <w:szCs w:val="24"/>
        </w:rPr>
        <w:t xml:space="preserve"> </w:t>
      </w:r>
      <w:r w:rsidRPr="00C73BFB">
        <w:rPr>
          <w:rFonts w:ascii="Book Antiqua" w:hAnsi="Book Antiqua"/>
          <w:sz w:val="24"/>
          <w:szCs w:val="24"/>
        </w:rPr>
        <w:t>&lt;</w:t>
      </w:r>
      <w:r w:rsidR="000B68F6" w:rsidRPr="00C73BFB">
        <w:rPr>
          <w:rFonts w:ascii="Book Antiqua" w:hAnsi="Book Antiqua"/>
          <w:sz w:val="24"/>
          <w:szCs w:val="24"/>
        </w:rPr>
        <w:t xml:space="preserve"> </w:t>
      </w:r>
      <w:r w:rsidRPr="00C73BFB">
        <w:rPr>
          <w:rFonts w:ascii="Book Antiqua" w:hAnsi="Book Antiqua"/>
          <w:sz w:val="24"/>
          <w:szCs w:val="24"/>
        </w:rPr>
        <w:t xml:space="preserve">0.05). As shown by </w:t>
      </w:r>
      <w:r w:rsidR="00FC0895" w:rsidRPr="00C73BFB">
        <w:rPr>
          <w:rFonts w:ascii="Book Antiqua" w:hAnsi="Book Antiqua"/>
          <w:sz w:val="24"/>
          <w:szCs w:val="24"/>
        </w:rPr>
        <w:t xml:space="preserve">logistic </w:t>
      </w:r>
      <w:r w:rsidRPr="00C73BFB">
        <w:rPr>
          <w:rFonts w:ascii="Book Antiqua" w:hAnsi="Book Antiqua"/>
          <w:sz w:val="24"/>
          <w:szCs w:val="24"/>
        </w:rPr>
        <w:t>regression analysis, the influencing factors of self-care mainly included age, cardiac function class, and education background (</w:t>
      </w:r>
      <w:r w:rsidR="00FC0895" w:rsidRPr="00C73BFB">
        <w:rPr>
          <w:rFonts w:ascii="Book Antiqua" w:hAnsi="Book Antiqua"/>
          <w:sz w:val="24"/>
          <w:szCs w:val="24"/>
        </w:rPr>
        <w:t xml:space="preserve">odds ratio </w:t>
      </w:r>
      <w:r w:rsidRPr="00C73BFB">
        <w:rPr>
          <w:rFonts w:ascii="Book Antiqua" w:hAnsi="Book Antiqua"/>
          <w:sz w:val="24"/>
          <w:szCs w:val="24"/>
        </w:rPr>
        <w:t>&gt;</w:t>
      </w:r>
      <w:r w:rsidR="000B68F6" w:rsidRPr="00C73BFB">
        <w:rPr>
          <w:rFonts w:ascii="Book Antiqua" w:hAnsi="Book Antiqua"/>
          <w:sz w:val="24"/>
          <w:szCs w:val="24"/>
        </w:rPr>
        <w:t xml:space="preserve"> </w:t>
      </w:r>
      <w:r w:rsidRPr="00C73BFB">
        <w:rPr>
          <w:rFonts w:ascii="Book Antiqua" w:hAnsi="Book Antiqua"/>
          <w:sz w:val="24"/>
          <w:szCs w:val="24"/>
        </w:rPr>
        <w:t xml:space="preserve">1; all </w:t>
      </w:r>
      <w:r w:rsidRPr="00C73BFB">
        <w:rPr>
          <w:rFonts w:ascii="Book Antiqua" w:hAnsi="Book Antiqua"/>
          <w:i/>
          <w:sz w:val="24"/>
          <w:szCs w:val="24"/>
        </w:rPr>
        <w:t>P</w:t>
      </w:r>
      <w:r w:rsidR="000B68F6" w:rsidRPr="00C73BFB">
        <w:rPr>
          <w:rFonts w:ascii="Book Antiqua" w:hAnsi="Book Antiqua"/>
          <w:i/>
          <w:sz w:val="24"/>
          <w:szCs w:val="24"/>
        </w:rPr>
        <w:t xml:space="preserve"> </w:t>
      </w:r>
      <w:r w:rsidRPr="00C73BFB">
        <w:rPr>
          <w:rFonts w:ascii="Book Antiqua" w:hAnsi="Book Antiqua"/>
          <w:sz w:val="24"/>
          <w:szCs w:val="24"/>
        </w:rPr>
        <w:t>&lt;</w:t>
      </w:r>
      <w:r w:rsidR="000B68F6" w:rsidRPr="00C73BFB">
        <w:rPr>
          <w:rFonts w:ascii="Book Antiqua" w:hAnsi="Book Antiqua"/>
          <w:sz w:val="24"/>
          <w:szCs w:val="24"/>
        </w:rPr>
        <w:t xml:space="preserve"> 0.05).</w:t>
      </w:r>
    </w:p>
    <w:p w:rsidR="000B68F6" w:rsidRPr="00C73BFB" w:rsidRDefault="000B68F6" w:rsidP="00C73BFB">
      <w:pPr>
        <w:snapToGrid w:val="0"/>
        <w:spacing w:line="360" w:lineRule="auto"/>
        <w:rPr>
          <w:rFonts w:ascii="Book Antiqua" w:hAnsi="Book Antiqua"/>
          <w:sz w:val="24"/>
          <w:szCs w:val="24"/>
        </w:rPr>
      </w:pPr>
    </w:p>
    <w:p w:rsidR="00803C9F" w:rsidRPr="00C73BFB" w:rsidRDefault="00803C9F" w:rsidP="00C73BFB">
      <w:pPr>
        <w:snapToGrid w:val="0"/>
        <w:spacing w:line="360" w:lineRule="auto"/>
        <w:rPr>
          <w:rFonts w:ascii="Book Antiqua" w:hAnsi="Book Antiqua"/>
          <w:sz w:val="24"/>
          <w:szCs w:val="24"/>
        </w:rPr>
      </w:pPr>
      <w:r w:rsidRPr="00C73BFB">
        <w:rPr>
          <w:rFonts w:ascii="Book Antiqua" w:hAnsi="Book Antiqua"/>
          <w:b/>
          <w:i/>
          <w:sz w:val="24"/>
          <w:szCs w:val="24"/>
        </w:rPr>
        <w:t>C</w:t>
      </w:r>
      <w:r w:rsidR="000B68F6" w:rsidRPr="00C73BFB">
        <w:rPr>
          <w:rFonts w:ascii="Book Antiqua" w:hAnsi="Book Antiqua"/>
          <w:b/>
          <w:i/>
          <w:sz w:val="24"/>
          <w:szCs w:val="24"/>
        </w:rPr>
        <w:t>ONCLUSION</w:t>
      </w:r>
    </w:p>
    <w:p w:rsidR="002A305E" w:rsidRPr="00C73BFB" w:rsidRDefault="00E7051F" w:rsidP="00C73BFB">
      <w:pPr>
        <w:snapToGrid w:val="0"/>
        <w:spacing w:line="360" w:lineRule="auto"/>
        <w:rPr>
          <w:rFonts w:ascii="Book Antiqua" w:hAnsi="Book Antiqua"/>
          <w:sz w:val="24"/>
          <w:szCs w:val="24"/>
        </w:rPr>
      </w:pPr>
      <w:r w:rsidRPr="00C73BFB">
        <w:rPr>
          <w:rFonts w:ascii="Book Antiqua" w:hAnsi="Book Antiqua"/>
          <w:sz w:val="24"/>
          <w:szCs w:val="24"/>
        </w:rPr>
        <w:t xml:space="preserve">FCIHE </w:t>
      </w:r>
      <w:r w:rsidR="002A305E" w:rsidRPr="00C73BFB">
        <w:rPr>
          <w:rFonts w:ascii="Book Antiqua" w:hAnsi="Book Antiqua"/>
          <w:sz w:val="24"/>
          <w:szCs w:val="24"/>
        </w:rPr>
        <w:t>improve</w:t>
      </w:r>
      <w:r w:rsidR="00FC0895" w:rsidRPr="00C73BFB">
        <w:rPr>
          <w:rFonts w:ascii="Book Antiqua" w:hAnsi="Book Antiqua"/>
          <w:sz w:val="24"/>
          <w:szCs w:val="24"/>
        </w:rPr>
        <w:t>d</w:t>
      </w:r>
      <w:r w:rsidR="002A305E" w:rsidRPr="00C73BFB">
        <w:rPr>
          <w:rFonts w:ascii="Book Antiqua" w:hAnsi="Book Antiqua"/>
          <w:sz w:val="24"/>
          <w:szCs w:val="24"/>
        </w:rPr>
        <w:t xml:space="preserve"> self-care behavior and cardiac function in CHF patients. Age, cardiac function, and education level affect</w:t>
      </w:r>
      <w:r w:rsidR="00A31105" w:rsidRPr="00C73BFB">
        <w:rPr>
          <w:rFonts w:ascii="Book Antiqua" w:hAnsi="Book Antiqua"/>
          <w:sz w:val="24"/>
          <w:szCs w:val="24"/>
        </w:rPr>
        <w:t>ed</w:t>
      </w:r>
      <w:r w:rsidR="002A305E" w:rsidRPr="00C73BFB">
        <w:rPr>
          <w:rFonts w:ascii="Book Antiqua" w:hAnsi="Book Antiqua"/>
          <w:sz w:val="24"/>
          <w:szCs w:val="24"/>
        </w:rPr>
        <w:t xml:space="preserve"> the implementation of self-care among CHF patients.</w:t>
      </w:r>
    </w:p>
    <w:p w:rsidR="00803C9F" w:rsidRPr="00C73BFB" w:rsidRDefault="00803C9F" w:rsidP="00C73BFB">
      <w:pPr>
        <w:snapToGrid w:val="0"/>
        <w:spacing w:line="360" w:lineRule="auto"/>
        <w:rPr>
          <w:rFonts w:ascii="Book Antiqua" w:hAnsi="Book Antiqua"/>
          <w:b/>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Key</w:t>
      </w:r>
      <w:r w:rsidR="00803C9F" w:rsidRPr="00C73BFB">
        <w:rPr>
          <w:rFonts w:ascii="Book Antiqua" w:hAnsi="Book Antiqua"/>
          <w:b/>
          <w:sz w:val="24"/>
          <w:szCs w:val="24"/>
        </w:rPr>
        <w:t xml:space="preserve"> </w:t>
      </w:r>
      <w:r w:rsidRPr="00C73BFB">
        <w:rPr>
          <w:rFonts w:ascii="Book Antiqua" w:hAnsi="Book Antiqua"/>
          <w:b/>
          <w:sz w:val="24"/>
          <w:szCs w:val="24"/>
        </w:rPr>
        <w:t>words</w:t>
      </w:r>
      <w:r w:rsidR="0022588C" w:rsidRPr="00C73BFB">
        <w:rPr>
          <w:rFonts w:ascii="Book Antiqua" w:hAnsi="Book Antiqua"/>
          <w:b/>
          <w:sz w:val="24"/>
          <w:szCs w:val="24"/>
        </w:rPr>
        <w:t>:</w:t>
      </w:r>
      <w:r w:rsidRPr="00C73BFB">
        <w:rPr>
          <w:rFonts w:ascii="Book Antiqua" w:hAnsi="Book Antiqua"/>
          <w:sz w:val="24"/>
          <w:szCs w:val="24"/>
        </w:rPr>
        <w:t xml:space="preserve"> </w:t>
      </w:r>
      <w:r w:rsidR="00803C9F" w:rsidRPr="00C73BFB">
        <w:rPr>
          <w:rFonts w:ascii="Book Antiqua" w:hAnsi="Book Antiqua"/>
          <w:sz w:val="24"/>
          <w:szCs w:val="24"/>
        </w:rPr>
        <w:t>Full</w:t>
      </w:r>
      <w:r w:rsidR="00A31105" w:rsidRPr="00C73BFB">
        <w:rPr>
          <w:rFonts w:ascii="Book Antiqua" w:hAnsi="Book Antiqua"/>
          <w:sz w:val="24"/>
          <w:szCs w:val="24"/>
        </w:rPr>
        <w:t xml:space="preserve">-course individualized </w:t>
      </w:r>
      <w:r w:rsidR="00E7051F" w:rsidRPr="00C73BFB">
        <w:rPr>
          <w:rFonts w:ascii="Book Antiqua" w:hAnsi="Book Antiqua"/>
          <w:sz w:val="24"/>
          <w:szCs w:val="24"/>
        </w:rPr>
        <w:t xml:space="preserve">health </w:t>
      </w:r>
      <w:r w:rsidR="004A2BC4" w:rsidRPr="00C73BFB">
        <w:rPr>
          <w:rFonts w:ascii="Book Antiqua" w:hAnsi="Book Antiqua"/>
          <w:sz w:val="24"/>
          <w:szCs w:val="24"/>
        </w:rPr>
        <w:t xml:space="preserve">education; </w:t>
      </w:r>
      <w:proofErr w:type="gramStart"/>
      <w:r w:rsidR="00803C9F" w:rsidRPr="00C73BFB">
        <w:rPr>
          <w:rFonts w:ascii="Book Antiqua" w:hAnsi="Book Antiqua"/>
          <w:sz w:val="24"/>
          <w:szCs w:val="24"/>
        </w:rPr>
        <w:t>Chronic</w:t>
      </w:r>
      <w:proofErr w:type="gramEnd"/>
      <w:r w:rsidR="00803C9F" w:rsidRPr="00C73BFB">
        <w:rPr>
          <w:rFonts w:ascii="Book Antiqua" w:hAnsi="Book Antiqua"/>
          <w:sz w:val="24"/>
          <w:szCs w:val="24"/>
        </w:rPr>
        <w:t xml:space="preserve"> </w:t>
      </w:r>
      <w:r w:rsidR="00A31105" w:rsidRPr="00C73BFB">
        <w:rPr>
          <w:rFonts w:ascii="Book Antiqua" w:hAnsi="Book Antiqua"/>
          <w:sz w:val="24"/>
          <w:szCs w:val="24"/>
        </w:rPr>
        <w:t xml:space="preserve">heart failure; </w:t>
      </w:r>
      <w:r w:rsidR="00803C9F" w:rsidRPr="00C73BFB">
        <w:rPr>
          <w:rFonts w:ascii="Book Antiqua" w:hAnsi="Book Antiqua"/>
          <w:sz w:val="24"/>
          <w:szCs w:val="24"/>
        </w:rPr>
        <w:t>Self</w:t>
      </w:r>
      <w:r w:rsidR="00A31105" w:rsidRPr="00C73BFB">
        <w:rPr>
          <w:rFonts w:ascii="Book Antiqua" w:hAnsi="Book Antiqua"/>
          <w:sz w:val="24"/>
          <w:szCs w:val="24"/>
        </w:rPr>
        <w:t xml:space="preserve">-care; </w:t>
      </w:r>
      <w:r w:rsidR="00803C9F" w:rsidRPr="00C73BFB">
        <w:rPr>
          <w:rFonts w:ascii="Book Antiqua" w:hAnsi="Book Antiqua"/>
          <w:sz w:val="24"/>
          <w:szCs w:val="24"/>
        </w:rPr>
        <w:t xml:space="preserve">Influencing </w:t>
      </w:r>
      <w:r w:rsidR="00A31105" w:rsidRPr="00C73BFB">
        <w:rPr>
          <w:rFonts w:ascii="Book Antiqua" w:hAnsi="Book Antiqua"/>
          <w:sz w:val="24"/>
          <w:szCs w:val="24"/>
        </w:rPr>
        <w:t>factors</w:t>
      </w:r>
    </w:p>
    <w:p w:rsidR="004A2BC4" w:rsidRPr="00C73BFB" w:rsidRDefault="004A2BC4" w:rsidP="00C73BFB">
      <w:pPr>
        <w:snapToGrid w:val="0"/>
        <w:spacing w:line="360" w:lineRule="auto"/>
        <w:rPr>
          <w:rFonts w:ascii="Book Antiqua" w:hAnsi="Book Antiqua"/>
          <w:sz w:val="24"/>
          <w:szCs w:val="24"/>
        </w:rPr>
      </w:pPr>
    </w:p>
    <w:p w:rsidR="004A2BC4" w:rsidRPr="00C73BFB" w:rsidRDefault="004A2BC4" w:rsidP="00C73BFB">
      <w:pPr>
        <w:snapToGrid w:val="0"/>
        <w:spacing w:line="360" w:lineRule="auto"/>
        <w:rPr>
          <w:rFonts w:ascii="Book Antiqua" w:hAnsi="Book Antiqua" w:cs="Arial"/>
          <w:sz w:val="24"/>
          <w:szCs w:val="24"/>
        </w:rPr>
      </w:pPr>
      <w:proofErr w:type="gramStart"/>
      <w:r w:rsidRPr="00C73BFB">
        <w:rPr>
          <w:rFonts w:ascii="Book Antiqua" w:hAnsi="Book Antiqua"/>
          <w:b/>
          <w:sz w:val="24"/>
          <w:szCs w:val="24"/>
        </w:rPr>
        <w:t xml:space="preserve">© </w:t>
      </w:r>
      <w:r w:rsidRPr="00C73BFB">
        <w:rPr>
          <w:rFonts w:ascii="Book Antiqua" w:hAnsi="Book Antiqua" w:cs="Arial"/>
          <w:b/>
          <w:sz w:val="24"/>
          <w:szCs w:val="24"/>
        </w:rPr>
        <w:t>The Author(s) 2019.</w:t>
      </w:r>
      <w:proofErr w:type="gramEnd"/>
      <w:r w:rsidRPr="00C73BFB">
        <w:rPr>
          <w:rFonts w:ascii="Book Antiqua" w:hAnsi="Book Antiqua" w:cs="Arial"/>
          <w:b/>
          <w:sz w:val="24"/>
          <w:szCs w:val="24"/>
        </w:rPr>
        <w:t xml:space="preserve"> </w:t>
      </w:r>
      <w:proofErr w:type="gramStart"/>
      <w:r w:rsidRPr="00C73BFB">
        <w:rPr>
          <w:rFonts w:ascii="Book Antiqua" w:hAnsi="Book Antiqua" w:cs="Arial"/>
          <w:sz w:val="24"/>
          <w:szCs w:val="24"/>
        </w:rPr>
        <w:t>Published by Baishideng Publishing Group Inc.</w:t>
      </w:r>
      <w:proofErr w:type="gramEnd"/>
      <w:r w:rsidRPr="00C73BFB">
        <w:rPr>
          <w:rFonts w:ascii="Book Antiqua" w:hAnsi="Book Antiqua" w:cs="Arial"/>
          <w:sz w:val="24"/>
          <w:szCs w:val="24"/>
        </w:rPr>
        <w:t xml:space="preserve"> All rights reserved.</w:t>
      </w:r>
    </w:p>
    <w:p w:rsidR="00FC0895" w:rsidRPr="00C73BFB" w:rsidRDefault="00FC0895" w:rsidP="00C73BFB">
      <w:pPr>
        <w:snapToGrid w:val="0"/>
        <w:spacing w:line="360" w:lineRule="auto"/>
        <w:rPr>
          <w:rFonts w:ascii="Book Antiqua" w:hAnsi="Book Antiqua"/>
          <w:sz w:val="24"/>
          <w:szCs w:val="24"/>
        </w:rPr>
      </w:pPr>
    </w:p>
    <w:p w:rsidR="0053792B" w:rsidRPr="00C73BFB" w:rsidRDefault="00016A08" w:rsidP="00C73BFB">
      <w:pPr>
        <w:snapToGrid w:val="0"/>
        <w:spacing w:line="360" w:lineRule="auto"/>
        <w:rPr>
          <w:rFonts w:ascii="Book Antiqua" w:hAnsi="Book Antiqua"/>
          <w:sz w:val="24"/>
          <w:szCs w:val="24"/>
        </w:rPr>
      </w:pPr>
      <w:r w:rsidRPr="00C73BFB">
        <w:rPr>
          <w:rFonts w:ascii="Book Antiqua" w:hAnsi="Book Antiqua" w:cs="TimesNewRomanPS-BoldMT"/>
          <w:b/>
          <w:bCs/>
          <w:kern w:val="0"/>
          <w:sz w:val="24"/>
          <w:szCs w:val="24"/>
        </w:rPr>
        <w:t>Core tip:</w:t>
      </w:r>
      <w:r w:rsidR="004A2BC4" w:rsidRPr="00C73BFB">
        <w:rPr>
          <w:rFonts w:ascii="Book Antiqua" w:hAnsi="Book Antiqua" w:cs="TimesNewRomanPS-BoldMT"/>
          <w:b/>
          <w:bCs/>
          <w:kern w:val="0"/>
          <w:sz w:val="24"/>
          <w:szCs w:val="24"/>
        </w:rPr>
        <w:t xml:space="preserve"> </w:t>
      </w:r>
      <w:r w:rsidR="00227A64" w:rsidRPr="00C73BFB">
        <w:rPr>
          <w:rFonts w:ascii="Book Antiqua" w:hAnsi="Book Antiqua"/>
          <w:sz w:val="24"/>
          <w:szCs w:val="24"/>
        </w:rPr>
        <w:t xml:space="preserve">Chronic heart failure is usually the end stage of most cardiovascular diseases, with high prevalence, high mortality, and </w:t>
      </w:r>
      <w:r w:rsidR="00C14630" w:rsidRPr="00C73BFB">
        <w:rPr>
          <w:rFonts w:ascii="Book Antiqua" w:hAnsi="Book Antiqua"/>
          <w:sz w:val="24"/>
          <w:szCs w:val="24"/>
        </w:rPr>
        <w:t>high</w:t>
      </w:r>
      <w:r w:rsidR="00227A64" w:rsidRPr="00C73BFB">
        <w:rPr>
          <w:rFonts w:ascii="Book Antiqua" w:hAnsi="Book Antiqua"/>
          <w:sz w:val="24"/>
          <w:szCs w:val="24"/>
        </w:rPr>
        <w:t xml:space="preserve"> readmission rates. Individualized health education can effectively improve the self-care behavior of patients with chronic heart failure, improve the heart function of patients, and effectively provide scientific, professional</w:t>
      </w:r>
      <w:r w:rsidR="0022588C" w:rsidRPr="00C73BFB">
        <w:rPr>
          <w:rFonts w:ascii="Book Antiqua" w:hAnsi="Book Antiqua"/>
          <w:sz w:val="24"/>
          <w:szCs w:val="24"/>
        </w:rPr>
        <w:t>,</w:t>
      </w:r>
      <w:r w:rsidR="00227A64" w:rsidRPr="00C73BFB">
        <w:rPr>
          <w:rFonts w:ascii="Book Antiqua" w:hAnsi="Book Antiqua"/>
          <w:sz w:val="24"/>
          <w:szCs w:val="24"/>
        </w:rPr>
        <w:t xml:space="preserve"> and individualized health guidance for patients</w:t>
      </w:r>
      <w:r w:rsidR="0022588C" w:rsidRPr="00C73BFB">
        <w:rPr>
          <w:rFonts w:ascii="Book Antiqua" w:hAnsi="Book Antiqua"/>
          <w:sz w:val="24"/>
          <w:szCs w:val="24"/>
        </w:rPr>
        <w:t>. Go</w:t>
      </w:r>
      <w:r w:rsidR="00D4197B" w:rsidRPr="00C73BFB">
        <w:rPr>
          <w:rFonts w:ascii="Book Antiqua" w:hAnsi="Book Antiqua"/>
          <w:sz w:val="24"/>
          <w:szCs w:val="24"/>
        </w:rPr>
        <w:t xml:space="preserve">od </w:t>
      </w:r>
      <w:r w:rsidR="00227A64" w:rsidRPr="00C73BFB">
        <w:rPr>
          <w:rFonts w:ascii="Book Antiqua" w:hAnsi="Book Antiqua"/>
          <w:sz w:val="24"/>
          <w:szCs w:val="24"/>
        </w:rPr>
        <w:t>self-care awareness provides important guidance for the development of self-care programs for patients with chronic heart failure.</w:t>
      </w:r>
    </w:p>
    <w:p w:rsidR="00D4197B" w:rsidRPr="00C73BFB" w:rsidRDefault="00D4197B" w:rsidP="00C73BFB">
      <w:pPr>
        <w:snapToGrid w:val="0"/>
        <w:spacing w:line="360" w:lineRule="auto"/>
        <w:rPr>
          <w:rFonts w:ascii="Book Antiqua" w:hAnsi="Book Antiqua"/>
          <w:sz w:val="24"/>
          <w:szCs w:val="24"/>
        </w:rPr>
      </w:pPr>
    </w:p>
    <w:p w:rsidR="00D669F4" w:rsidRDefault="00D669F4" w:rsidP="00C73BFB">
      <w:pPr>
        <w:snapToGrid w:val="0"/>
        <w:spacing w:line="360" w:lineRule="auto"/>
        <w:rPr>
          <w:rFonts w:ascii="Book Antiqua" w:hAnsi="Book Antiqua" w:hint="eastAsia"/>
          <w:sz w:val="24"/>
          <w:szCs w:val="24"/>
        </w:rPr>
      </w:pPr>
      <w:r w:rsidRPr="008F7830">
        <w:rPr>
          <w:rFonts w:ascii="Book Antiqua" w:hAnsi="Book Antiqua" w:cstheme="minorHAnsi"/>
          <w:b/>
          <w:sz w:val="24"/>
          <w:szCs w:val="24"/>
        </w:rPr>
        <w:t>Citation:</w:t>
      </w:r>
      <w:r>
        <w:rPr>
          <w:rFonts w:ascii="Book Antiqua" w:hAnsi="Book Antiqua" w:cstheme="minorHAnsi" w:hint="eastAsia"/>
          <w:b/>
          <w:sz w:val="24"/>
          <w:szCs w:val="24"/>
        </w:rPr>
        <w:t xml:space="preserve"> </w:t>
      </w:r>
      <w:r w:rsidR="00D4197B" w:rsidRPr="00C73BFB">
        <w:rPr>
          <w:rFonts w:ascii="Book Antiqua" w:hAnsi="Book Antiqua"/>
          <w:sz w:val="24"/>
          <w:szCs w:val="24"/>
        </w:rPr>
        <w:t>Sun J, Zhang ZW, Ma YX, Liu W, Wang CY. Application of self-care based on full-course individualized health education in patients with chronic heart failure and its influencing factors.</w:t>
      </w:r>
      <w:r w:rsidR="003B55FE" w:rsidRPr="00C73BFB">
        <w:rPr>
          <w:rFonts w:ascii="Book Antiqua" w:hAnsi="Book Antiqua"/>
          <w:i/>
          <w:sz w:val="24"/>
          <w:szCs w:val="24"/>
        </w:rPr>
        <w:t xml:space="preserve"> World J Clin Cases</w:t>
      </w:r>
      <w:r w:rsidR="003B55FE" w:rsidRPr="00C73BFB">
        <w:rPr>
          <w:rFonts w:ascii="Book Antiqua" w:hAnsi="Book Antiqua"/>
          <w:sz w:val="24"/>
          <w:szCs w:val="24"/>
        </w:rPr>
        <w:t xml:space="preserve"> </w:t>
      </w:r>
      <w:r w:rsidR="00B66B2D" w:rsidRPr="00B66B2D">
        <w:rPr>
          <w:rFonts w:ascii="Book Antiqua" w:hAnsi="Book Antiqua"/>
          <w:sz w:val="24"/>
          <w:szCs w:val="24"/>
        </w:rPr>
        <w:t xml:space="preserve">2019; 7(16): </w:t>
      </w:r>
      <w:r w:rsidR="00886C0A" w:rsidRPr="00886C0A">
        <w:rPr>
          <w:rFonts w:ascii="Book Antiqua" w:hAnsi="Book Antiqua"/>
          <w:sz w:val="24"/>
          <w:szCs w:val="24"/>
        </w:rPr>
        <w:t>2165-2175</w:t>
      </w:r>
      <w:r w:rsidR="00B66B2D" w:rsidRPr="00B66B2D">
        <w:rPr>
          <w:rFonts w:ascii="Book Antiqua" w:hAnsi="Book Antiqua"/>
          <w:sz w:val="24"/>
          <w:szCs w:val="24"/>
        </w:rPr>
        <w:t xml:space="preserve">  </w:t>
      </w:r>
    </w:p>
    <w:p w:rsidR="00D669F4" w:rsidRDefault="00B66B2D" w:rsidP="00C73BFB">
      <w:pPr>
        <w:snapToGrid w:val="0"/>
        <w:spacing w:line="360" w:lineRule="auto"/>
        <w:rPr>
          <w:rFonts w:ascii="Book Antiqua" w:hAnsi="Book Antiqua" w:hint="eastAsia"/>
          <w:sz w:val="24"/>
          <w:szCs w:val="24"/>
        </w:rPr>
      </w:pPr>
      <w:r w:rsidRPr="00D669F4">
        <w:rPr>
          <w:rFonts w:ascii="Book Antiqua" w:hAnsi="Book Antiqua"/>
          <w:b/>
          <w:sz w:val="24"/>
          <w:szCs w:val="24"/>
        </w:rPr>
        <w:t>URL:</w:t>
      </w:r>
      <w:r w:rsidRPr="00B66B2D">
        <w:rPr>
          <w:rFonts w:ascii="Book Antiqua" w:hAnsi="Book Antiqua"/>
          <w:sz w:val="24"/>
          <w:szCs w:val="24"/>
        </w:rPr>
        <w:t xml:space="preserve"> https://www.wjgnet.com/2307-8960/full/v7/i16/</w:t>
      </w:r>
      <w:r w:rsidR="00886C0A">
        <w:rPr>
          <w:rFonts w:ascii="Book Antiqua" w:hAnsi="Book Antiqua" w:hint="eastAsia"/>
          <w:sz w:val="24"/>
          <w:szCs w:val="24"/>
        </w:rPr>
        <w:t>2165</w:t>
      </w:r>
      <w:r w:rsidRPr="00B66B2D">
        <w:rPr>
          <w:rFonts w:ascii="Book Antiqua" w:hAnsi="Book Antiqua"/>
          <w:sz w:val="24"/>
          <w:szCs w:val="24"/>
        </w:rPr>
        <w:t xml:space="preserve">.htm  </w:t>
      </w:r>
    </w:p>
    <w:p w:rsidR="00D4197B" w:rsidRPr="00C73BFB" w:rsidRDefault="00B66B2D" w:rsidP="00C73BFB">
      <w:pPr>
        <w:snapToGrid w:val="0"/>
        <w:spacing w:line="360" w:lineRule="auto"/>
        <w:rPr>
          <w:rFonts w:ascii="Book Antiqua" w:hAnsi="Book Antiqua"/>
          <w:sz w:val="24"/>
          <w:szCs w:val="24"/>
        </w:rPr>
      </w:pPr>
      <w:r w:rsidRPr="00D669F4">
        <w:rPr>
          <w:rFonts w:ascii="Book Antiqua" w:hAnsi="Book Antiqua"/>
          <w:b/>
          <w:sz w:val="24"/>
          <w:szCs w:val="24"/>
        </w:rPr>
        <w:t>DOI:</w:t>
      </w:r>
      <w:r w:rsidRPr="00B66B2D">
        <w:rPr>
          <w:rFonts w:ascii="Book Antiqua" w:hAnsi="Book Antiqua"/>
          <w:sz w:val="24"/>
          <w:szCs w:val="24"/>
        </w:rPr>
        <w:t xml:space="preserve"> https://dx.doi.org/10.12998/wjcc.v7.i16.</w:t>
      </w:r>
      <w:r w:rsidR="00886C0A">
        <w:rPr>
          <w:rFonts w:ascii="Book Antiqua" w:hAnsi="Book Antiqua" w:hint="eastAsia"/>
          <w:sz w:val="24"/>
          <w:szCs w:val="24"/>
        </w:rPr>
        <w:t>2165</w:t>
      </w:r>
    </w:p>
    <w:p w:rsidR="00803C9F" w:rsidRPr="00C73BFB" w:rsidRDefault="004D06B3" w:rsidP="00C73BFB">
      <w:pPr>
        <w:snapToGrid w:val="0"/>
        <w:spacing w:line="360" w:lineRule="auto"/>
        <w:rPr>
          <w:rFonts w:ascii="Book Antiqua" w:hAnsi="Book Antiqua"/>
          <w:b/>
          <w:sz w:val="24"/>
          <w:szCs w:val="24"/>
        </w:rPr>
      </w:pPr>
      <w:r w:rsidRPr="00C73BFB">
        <w:rPr>
          <w:rFonts w:ascii="Book Antiqua" w:hAnsi="Book Antiqua"/>
          <w:b/>
          <w:sz w:val="24"/>
          <w:szCs w:val="24"/>
        </w:rPr>
        <w:br w:type="page"/>
      </w:r>
      <w:r w:rsidR="00803C9F" w:rsidRPr="00C73BFB">
        <w:rPr>
          <w:rFonts w:ascii="Book Antiqua" w:hAnsi="Book Antiqua"/>
          <w:b/>
          <w:sz w:val="24"/>
          <w:szCs w:val="24"/>
        </w:rPr>
        <w:t>INTRODUCTION</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Chronic heart failure (CHF) is the end stage of most cardiovascular diseases. As one of the serious public health concerns worldwide, it drastically undermines the quality of life of patients due to its high prevalence, high morta</w:t>
      </w:r>
      <w:r w:rsidR="004D06B3" w:rsidRPr="00C73BFB">
        <w:rPr>
          <w:rFonts w:ascii="Book Antiqua" w:hAnsi="Book Antiqua"/>
          <w:sz w:val="24"/>
          <w:szCs w:val="24"/>
        </w:rPr>
        <w:t xml:space="preserve">lity, and high readmission </w:t>
      </w:r>
      <w:proofErr w:type="gramStart"/>
      <w:r w:rsidR="004D06B3" w:rsidRPr="00C73BFB">
        <w:rPr>
          <w:rFonts w:ascii="Book Antiqua" w:hAnsi="Book Antiqua"/>
          <w:sz w:val="24"/>
          <w:szCs w:val="24"/>
        </w:rPr>
        <w:t>rate</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1]</w:t>
      </w:r>
      <w:r w:rsidRPr="00C73BFB">
        <w:rPr>
          <w:rFonts w:ascii="Book Antiqua" w:hAnsi="Book Antiqua"/>
          <w:sz w:val="24"/>
          <w:szCs w:val="24"/>
        </w:rPr>
        <w:t>. Studies have shown that appropriate self-care behavior among CHF patients help</w:t>
      </w:r>
      <w:r w:rsidR="0018336D" w:rsidRPr="00C73BFB">
        <w:rPr>
          <w:rFonts w:ascii="Book Antiqua" w:hAnsi="Book Antiqua"/>
          <w:sz w:val="24"/>
          <w:szCs w:val="24"/>
        </w:rPr>
        <w:t>s</w:t>
      </w:r>
      <w:r w:rsidRPr="00C73BFB">
        <w:rPr>
          <w:rFonts w:ascii="Book Antiqua" w:hAnsi="Book Antiqua"/>
          <w:sz w:val="24"/>
          <w:szCs w:val="24"/>
        </w:rPr>
        <w:t xml:space="preserve"> to maintain physical stability and improve the</w:t>
      </w:r>
      <w:r w:rsidR="0018336D" w:rsidRPr="00C73BFB">
        <w:rPr>
          <w:rFonts w:ascii="Book Antiqua" w:hAnsi="Book Antiqua"/>
          <w:sz w:val="24"/>
          <w:szCs w:val="24"/>
        </w:rPr>
        <w:t>ir</w:t>
      </w:r>
      <w:r w:rsidR="004D06B3" w:rsidRPr="00C73BFB">
        <w:rPr>
          <w:rFonts w:ascii="Book Antiqua" w:hAnsi="Book Antiqua"/>
          <w:sz w:val="24"/>
          <w:szCs w:val="24"/>
        </w:rPr>
        <w:t xml:space="preserve"> ability to manage </w:t>
      </w:r>
      <w:proofErr w:type="gramStart"/>
      <w:r w:rsidR="004D06B3" w:rsidRPr="00C73BFB">
        <w:rPr>
          <w:rFonts w:ascii="Book Antiqua" w:hAnsi="Book Antiqua"/>
          <w:sz w:val="24"/>
          <w:szCs w:val="24"/>
        </w:rPr>
        <w:t>diseases</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2]</w:t>
      </w:r>
      <w:r w:rsidRPr="00C73BFB">
        <w:rPr>
          <w:rFonts w:ascii="Book Antiqua" w:hAnsi="Book Antiqua"/>
          <w:sz w:val="24"/>
          <w:szCs w:val="24"/>
        </w:rPr>
        <w:t xml:space="preserve">. However, the self-care behavior among CHF patients </w:t>
      </w:r>
      <w:r w:rsidR="0018336D" w:rsidRPr="00C73BFB">
        <w:rPr>
          <w:rFonts w:ascii="Book Antiqua" w:hAnsi="Book Antiqua"/>
          <w:sz w:val="24"/>
          <w:szCs w:val="24"/>
        </w:rPr>
        <w:t xml:space="preserve">is </w:t>
      </w:r>
      <w:r w:rsidRPr="00C73BFB">
        <w:rPr>
          <w:rFonts w:ascii="Book Antiqua" w:hAnsi="Book Antiqua"/>
          <w:sz w:val="24"/>
          <w:szCs w:val="24"/>
        </w:rPr>
        <w:t>far from satisfactory, as reflected in low medication compliance, poor knowledge of symptom management, and lack of awareness in diseases. The full-course disease management model refers to a model that efficiently integrates the existing limited r</w:t>
      </w:r>
      <w:r w:rsidR="004D06B3" w:rsidRPr="00C73BFB">
        <w:rPr>
          <w:rFonts w:ascii="Book Antiqua" w:hAnsi="Book Antiqua"/>
          <w:sz w:val="24"/>
          <w:szCs w:val="24"/>
        </w:rPr>
        <w:t xml:space="preserve">esources for disease </w:t>
      </w:r>
      <w:proofErr w:type="gramStart"/>
      <w:r w:rsidR="004D06B3" w:rsidRPr="00C73BFB">
        <w:rPr>
          <w:rFonts w:ascii="Book Antiqua" w:hAnsi="Book Antiqua"/>
          <w:sz w:val="24"/>
          <w:szCs w:val="24"/>
        </w:rPr>
        <w:t>management</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3]</w:t>
      </w:r>
      <w:r w:rsidRPr="00C73BFB">
        <w:rPr>
          <w:rFonts w:ascii="Book Antiqua" w:hAnsi="Book Antiqua"/>
          <w:sz w:val="24"/>
          <w:szCs w:val="24"/>
        </w:rPr>
        <w:t xml:space="preserve">. Up to now the full-course management model has been applied in the management of patients with chronic disease and/or mental disorders, with good effectiveness. In </w:t>
      </w:r>
      <w:r w:rsidR="00FD3031" w:rsidRPr="00C73BFB">
        <w:rPr>
          <w:rFonts w:ascii="Book Antiqua" w:hAnsi="Book Antiqua"/>
          <w:sz w:val="24"/>
          <w:szCs w:val="24"/>
        </w:rPr>
        <w:t>the present</w:t>
      </w:r>
      <w:r w:rsidRPr="00C73BFB">
        <w:rPr>
          <w:rFonts w:ascii="Book Antiqua" w:hAnsi="Book Antiqua"/>
          <w:sz w:val="24"/>
          <w:szCs w:val="24"/>
        </w:rPr>
        <w:t xml:space="preserve"> study, based on the full-course disease management model and the individual features of patients, we applied full-course individualized </w:t>
      </w:r>
      <w:r w:rsidR="00E7051F" w:rsidRPr="00C73BFB">
        <w:rPr>
          <w:rFonts w:ascii="Book Antiqua" w:hAnsi="Book Antiqua"/>
          <w:sz w:val="24"/>
          <w:szCs w:val="24"/>
        </w:rPr>
        <w:t xml:space="preserve">health </w:t>
      </w:r>
      <w:r w:rsidRPr="00C73BFB">
        <w:rPr>
          <w:rFonts w:ascii="Book Antiqua" w:hAnsi="Book Antiqua"/>
          <w:sz w:val="24"/>
          <w:szCs w:val="24"/>
        </w:rPr>
        <w:t>education (</w:t>
      </w:r>
      <w:r w:rsidR="00281CCD" w:rsidRPr="00C73BFB">
        <w:rPr>
          <w:rFonts w:ascii="Book Antiqua" w:hAnsi="Book Antiqua"/>
          <w:sz w:val="24"/>
          <w:szCs w:val="24"/>
        </w:rPr>
        <w:t>FCIHE</w:t>
      </w:r>
      <w:r w:rsidRPr="00C73BFB">
        <w:rPr>
          <w:rFonts w:ascii="Book Antiqua" w:hAnsi="Book Antiqua"/>
          <w:sz w:val="24"/>
          <w:szCs w:val="24"/>
        </w:rPr>
        <w:t>) in CHF patients, providing patients with scientific, professional, and tailored health guidance</w:t>
      </w:r>
      <w:r w:rsidR="00B4035A" w:rsidRPr="00C73BFB">
        <w:rPr>
          <w:rFonts w:ascii="Book Antiqua" w:hAnsi="Book Antiqua"/>
          <w:sz w:val="24"/>
          <w:szCs w:val="24"/>
        </w:rPr>
        <w:t xml:space="preserve"> and</w:t>
      </w:r>
      <w:r w:rsidRPr="00C73BFB">
        <w:rPr>
          <w:rFonts w:ascii="Book Antiqua" w:hAnsi="Book Antiqua"/>
          <w:sz w:val="24"/>
          <w:szCs w:val="24"/>
        </w:rPr>
        <w:t xml:space="preserve"> help</w:t>
      </w:r>
      <w:r w:rsidR="00B4035A" w:rsidRPr="00C73BFB">
        <w:rPr>
          <w:rFonts w:ascii="Book Antiqua" w:hAnsi="Book Antiqua"/>
          <w:sz w:val="24"/>
          <w:szCs w:val="24"/>
        </w:rPr>
        <w:t>ing</w:t>
      </w:r>
      <w:r w:rsidRPr="00C73BFB">
        <w:rPr>
          <w:rFonts w:ascii="Book Antiqua" w:hAnsi="Book Antiqua"/>
          <w:sz w:val="24"/>
          <w:szCs w:val="24"/>
        </w:rPr>
        <w:t xml:space="preserve"> them learn and adopt the concept of self-care behavior</w:t>
      </w:r>
      <w:r w:rsidR="00B4035A" w:rsidRPr="00C73BFB">
        <w:rPr>
          <w:rFonts w:ascii="Book Antiqua" w:hAnsi="Book Antiqua"/>
          <w:sz w:val="24"/>
          <w:szCs w:val="24"/>
        </w:rPr>
        <w:t>, in an attempt to</w:t>
      </w:r>
      <w:r w:rsidRPr="00C73BFB">
        <w:rPr>
          <w:rFonts w:ascii="Book Antiqua" w:hAnsi="Book Antiqua"/>
          <w:sz w:val="24"/>
          <w:szCs w:val="24"/>
        </w:rPr>
        <w:t xml:space="preserve"> provide new guidance for the development of self-care programs for CHF patients.</w:t>
      </w:r>
    </w:p>
    <w:p w:rsidR="0018336D" w:rsidRPr="00C73BFB" w:rsidRDefault="0018336D" w:rsidP="00C73BFB">
      <w:pPr>
        <w:snapToGrid w:val="0"/>
        <w:spacing w:line="360" w:lineRule="auto"/>
        <w:rPr>
          <w:rFonts w:ascii="Book Antiqua" w:hAnsi="Book Antiqua"/>
          <w:b/>
          <w:sz w:val="24"/>
          <w:szCs w:val="24"/>
        </w:rPr>
      </w:pPr>
    </w:p>
    <w:p w:rsidR="002A305E" w:rsidRPr="00C73BFB" w:rsidRDefault="00803C9F" w:rsidP="00C73BFB">
      <w:pPr>
        <w:snapToGrid w:val="0"/>
        <w:spacing w:line="360" w:lineRule="auto"/>
        <w:rPr>
          <w:rFonts w:ascii="Book Antiqua" w:hAnsi="Book Antiqua"/>
          <w:b/>
          <w:sz w:val="24"/>
          <w:szCs w:val="24"/>
        </w:rPr>
      </w:pPr>
      <w:r w:rsidRPr="00C73BFB">
        <w:rPr>
          <w:rFonts w:ascii="Book Antiqua" w:hAnsi="Book Antiqua"/>
          <w:b/>
          <w:sz w:val="24"/>
          <w:szCs w:val="24"/>
        </w:rPr>
        <w:t>MATERIALS AND METHODS</w:t>
      </w:r>
    </w:p>
    <w:p w:rsidR="00FE67C8"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General data</w:t>
      </w:r>
    </w:p>
    <w:p w:rsidR="003F0745"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This study </w:t>
      </w:r>
      <w:r w:rsidR="00BE7271" w:rsidRPr="00C73BFB">
        <w:rPr>
          <w:rFonts w:ascii="Book Antiqua" w:hAnsi="Book Antiqua"/>
          <w:sz w:val="24"/>
          <w:szCs w:val="24"/>
        </w:rPr>
        <w:t xml:space="preserve">is </w:t>
      </w:r>
      <w:r w:rsidRPr="00C73BFB">
        <w:rPr>
          <w:rFonts w:ascii="Book Antiqua" w:hAnsi="Book Antiqua"/>
          <w:sz w:val="24"/>
          <w:szCs w:val="24"/>
        </w:rPr>
        <w:t xml:space="preserve">a randomized controlled trial. The CHF patients who were admitted to our center </w:t>
      </w:r>
      <w:r w:rsidR="0018336D" w:rsidRPr="00C73BFB">
        <w:rPr>
          <w:rFonts w:ascii="Book Antiqua" w:hAnsi="Book Antiqua"/>
          <w:sz w:val="24"/>
          <w:szCs w:val="24"/>
        </w:rPr>
        <w:t xml:space="preserve">between </w:t>
      </w:r>
      <w:r w:rsidRPr="00C73BFB">
        <w:rPr>
          <w:rFonts w:ascii="Book Antiqua" w:hAnsi="Book Antiqua"/>
          <w:sz w:val="24"/>
          <w:szCs w:val="24"/>
        </w:rPr>
        <w:t xml:space="preserve">September 2015 </w:t>
      </w:r>
      <w:r w:rsidR="0018336D" w:rsidRPr="00C73BFB">
        <w:rPr>
          <w:rFonts w:ascii="Book Antiqua" w:hAnsi="Book Antiqua"/>
          <w:sz w:val="24"/>
          <w:szCs w:val="24"/>
        </w:rPr>
        <w:t xml:space="preserve">and </w:t>
      </w:r>
      <w:r w:rsidRPr="00C73BFB">
        <w:rPr>
          <w:rFonts w:ascii="Book Antiqua" w:hAnsi="Book Antiqua"/>
          <w:sz w:val="24"/>
          <w:szCs w:val="24"/>
        </w:rPr>
        <w:t>June 2016 were selected by convenience sampling. Inclusion criteria</w:t>
      </w:r>
      <w:r w:rsidR="009E0F19" w:rsidRPr="00C73BFB">
        <w:rPr>
          <w:rFonts w:ascii="Book Antiqua" w:hAnsi="Book Antiqua"/>
          <w:sz w:val="24"/>
          <w:szCs w:val="24"/>
        </w:rPr>
        <w:t xml:space="preserve"> were</w:t>
      </w:r>
      <w:r w:rsidRPr="00C73BFB">
        <w:rPr>
          <w:rFonts w:ascii="Book Antiqua" w:hAnsi="Book Antiqua"/>
          <w:sz w:val="24"/>
          <w:szCs w:val="24"/>
        </w:rPr>
        <w:t xml:space="preserve">: </w:t>
      </w:r>
      <w:r w:rsidR="0018336D" w:rsidRPr="00C73BFB">
        <w:rPr>
          <w:rFonts w:ascii="Book Antiqua" w:hAnsi="Book Antiqua"/>
          <w:sz w:val="24"/>
          <w:szCs w:val="24"/>
        </w:rPr>
        <w:t>(1</w:t>
      </w:r>
      <w:r w:rsidRPr="00C73BFB">
        <w:rPr>
          <w:rFonts w:ascii="Book Antiqua" w:hAnsi="Book Antiqua"/>
          <w:sz w:val="24"/>
          <w:szCs w:val="24"/>
        </w:rPr>
        <w:t xml:space="preserve">) </w:t>
      </w:r>
      <w:r w:rsidR="00A065B4" w:rsidRPr="00C73BFB">
        <w:rPr>
          <w:rFonts w:ascii="Book Antiqua" w:hAnsi="Book Antiqua"/>
          <w:sz w:val="24"/>
          <w:szCs w:val="24"/>
        </w:rPr>
        <w:t>M</w:t>
      </w:r>
      <w:r w:rsidRPr="00C73BFB">
        <w:rPr>
          <w:rFonts w:ascii="Book Antiqua" w:hAnsi="Book Antiqua"/>
          <w:sz w:val="24"/>
          <w:szCs w:val="24"/>
        </w:rPr>
        <w:t>eeting the diagnostic criteria of CHF released by</w:t>
      </w:r>
      <w:r w:rsidR="0046374A" w:rsidRPr="00C73BFB">
        <w:rPr>
          <w:rFonts w:ascii="Book Antiqua" w:hAnsi="Book Antiqua"/>
          <w:sz w:val="24"/>
          <w:szCs w:val="24"/>
        </w:rPr>
        <w:t xml:space="preserve"> the American Heart </w:t>
      </w:r>
      <w:proofErr w:type="gramStart"/>
      <w:r w:rsidR="0046374A" w:rsidRPr="00C73BFB">
        <w:rPr>
          <w:rFonts w:ascii="Book Antiqua" w:hAnsi="Book Antiqua"/>
          <w:sz w:val="24"/>
          <w:szCs w:val="24"/>
        </w:rPr>
        <w:t>Association</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4]</w:t>
      </w:r>
      <w:r w:rsidRPr="00C73BFB">
        <w:rPr>
          <w:rFonts w:ascii="Book Antiqua" w:hAnsi="Book Antiqua"/>
          <w:sz w:val="24"/>
          <w:szCs w:val="24"/>
        </w:rPr>
        <w:t xml:space="preserve">; </w:t>
      </w:r>
      <w:r w:rsidR="0018336D" w:rsidRPr="00C73BFB">
        <w:rPr>
          <w:rFonts w:ascii="Book Antiqua" w:hAnsi="Book Antiqua"/>
          <w:sz w:val="24"/>
          <w:szCs w:val="24"/>
        </w:rPr>
        <w:t>(2</w:t>
      </w:r>
      <w:r w:rsidRPr="00C73BFB">
        <w:rPr>
          <w:rFonts w:ascii="Book Antiqua" w:hAnsi="Book Antiqua"/>
          <w:sz w:val="24"/>
          <w:szCs w:val="24"/>
        </w:rPr>
        <w:t xml:space="preserve">) New York Heart Association (NYHA) class II or above; and </w:t>
      </w:r>
      <w:r w:rsidR="0018336D" w:rsidRPr="00C73BFB">
        <w:rPr>
          <w:rFonts w:ascii="Book Antiqua" w:hAnsi="Book Antiqua"/>
          <w:sz w:val="24"/>
          <w:szCs w:val="24"/>
        </w:rPr>
        <w:t>(3</w:t>
      </w:r>
      <w:r w:rsidRPr="00C73BFB">
        <w:rPr>
          <w:rFonts w:ascii="Book Antiqua" w:hAnsi="Book Antiqua"/>
          <w:sz w:val="24"/>
          <w:szCs w:val="24"/>
        </w:rPr>
        <w:t xml:space="preserve">) being conscious and able to communicate with researchers and participating in the study voluntarily. The exclusion criteria included: </w:t>
      </w:r>
      <w:r w:rsidR="0018336D" w:rsidRPr="00C73BFB">
        <w:rPr>
          <w:rFonts w:ascii="Book Antiqua" w:hAnsi="Book Antiqua"/>
          <w:sz w:val="24"/>
          <w:szCs w:val="24"/>
        </w:rPr>
        <w:t>(1</w:t>
      </w:r>
      <w:r w:rsidRPr="00C73BFB">
        <w:rPr>
          <w:rFonts w:ascii="Book Antiqua" w:hAnsi="Book Antiqua"/>
          <w:sz w:val="24"/>
          <w:szCs w:val="24"/>
        </w:rPr>
        <w:t xml:space="preserve">) </w:t>
      </w:r>
      <w:r w:rsidR="00A065B4" w:rsidRPr="00C73BFB">
        <w:rPr>
          <w:rFonts w:ascii="Book Antiqua" w:hAnsi="Book Antiqua"/>
          <w:sz w:val="24"/>
          <w:szCs w:val="24"/>
        </w:rPr>
        <w:t>C</w:t>
      </w:r>
      <w:r w:rsidRPr="00C73BFB">
        <w:rPr>
          <w:rFonts w:ascii="Book Antiqua" w:hAnsi="Book Antiqua"/>
          <w:sz w:val="24"/>
          <w:szCs w:val="24"/>
        </w:rPr>
        <w:t xml:space="preserve">ognition or learning problems; </w:t>
      </w:r>
      <w:r w:rsidR="0018336D" w:rsidRPr="00C73BFB">
        <w:rPr>
          <w:rFonts w:ascii="Book Antiqua" w:hAnsi="Book Antiqua"/>
          <w:sz w:val="24"/>
          <w:szCs w:val="24"/>
        </w:rPr>
        <w:t>(2</w:t>
      </w:r>
      <w:r w:rsidRPr="00C73BFB">
        <w:rPr>
          <w:rFonts w:ascii="Book Antiqua" w:hAnsi="Book Antiqua"/>
          <w:sz w:val="24"/>
          <w:szCs w:val="24"/>
        </w:rPr>
        <w:t xml:space="preserve">) </w:t>
      </w:r>
      <w:r w:rsidR="0018336D" w:rsidRPr="00C73BFB">
        <w:rPr>
          <w:rFonts w:ascii="Book Antiqua" w:hAnsi="Book Antiqua"/>
          <w:sz w:val="24"/>
          <w:szCs w:val="24"/>
        </w:rPr>
        <w:t xml:space="preserve">could not </w:t>
      </w:r>
      <w:r w:rsidRPr="00C73BFB">
        <w:rPr>
          <w:rFonts w:ascii="Book Antiqua" w:hAnsi="Book Antiqua"/>
          <w:sz w:val="24"/>
          <w:szCs w:val="24"/>
        </w:rPr>
        <w:t xml:space="preserve">take care of themselves; </w:t>
      </w:r>
      <w:r w:rsidR="0018336D" w:rsidRPr="00C73BFB">
        <w:rPr>
          <w:rFonts w:ascii="Book Antiqua" w:hAnsi="Book Antiqua"/>
          <w:sz w:val="24"/>
          <w:szCs w:val="24"/>
        </w:rPr>
        <w:t>(3</w:t>
      </w:r>
      <w:r w:rsidRPr="00C73BFB">
        <w:rPr>
          <w:rFonts w:ascii="Book Antiqua" w:hAnsi="Book Antiqua"/>
          <w:sz w:val="24"/>
          <w:szCs w:val="24"/>
        </w:rPr>
        <w:t xml:space="preserve">) serious comorbidities or complications; and </w:t>
      </w:r>
      <w:r w:rsidR="0018336D" w:rsidRPr="00C73BFB">
        <w:rPr>
          <w:rFonts w:ascii="Book Antiqua" w:hAnsi="Book Antiqua"/>
          <w:sz w:val="24"/>
          <w:szCs w:val="24"/>
        </w:rPr>
        <w:t>(4</w:t>
      </w:r>
      <w:r w:rsidRPr="00C73BFB">
        <w:rPr>
          <w:rFonts w:ascii="Book Antiqua" w:hAnsi="Book Antiqua"/>
          <w:sz w:val="24"/>
          <w:szCs w:val="24"/>
        </w:rPr>
        <w:t xml:space="preserve">) </w:t>
      </w:r>
      <w:r w:rsidR="0018336D" w:rsidRPr="00C73BFB">
        <w:rPr>
          <w:rFonts w:ascii="Book Antiqua" w:hAnsi="Book Antiqua"/>
          <w:sz w:val="24"/>
          <w:szCs w:val="24"/>
        </w:rPr>
        <w:t xml:space="preserve">had </w:t>
      </w:r>
      <w:r w:rsidRPr="00C73BFB">
        <w:rPr>
          <w:rFonts w:ascii="Book Antiqua" w:hAnsi="Book Antiqua"/>
          <w:sz w:val="24"/>
          <w:szCs w:val="24"/>
        </w:rPr>
        <w:t xml:space="preserve">participated in other self-care-related research. A total of 100 eligible patients with CHF were enrolled according to the inclusion/exclusion criteria, and all of them signed the informed consent forms. These patients were equally divided into </w:t>
      </w:r>
      <w:r w:rsidR="0018336D" w:rsidRPr="00C73BFB">
        <w:rPr>
          <w:rFonts w:ascii="Book Antiqua" w:hAnsi="Book Antiqua"/>
          <w:sz w:val="24"/>
          <w:szCs w:val="24"/>
        </w:rPr>
        <w:t xml:space="preserve">the </w:t>
      </w:r>
      <w:r w:rsidRPr="00C73BFB">
        <w:rPr>
          <w:rFonts w:ascii="Book Antiqua" w:hAnsi="Book Antiqua"/>
          <w:sz w:val="24"/>
          <w:szCs w:val="24"/>
        </w:rPr>
        <w:t>intervention group and control group</w:t>
      </w:r>
      <w:r w:rsidR="0018336D" w:rsidRPr="00C73BFB">
        <w:rPr>
          <w:rFonts w:ascii="Book Antiqua" w:hAnsi="Book Antiqua"/>
          <w:sz w:val="24"/>
          <w:szCs w:val="24"/>
        </w:rPr>
        <w:t xml:space="preserve"> (50 patients each)</w:t>
      </w:r>
      <w:r w:rsidRPr="00C73BFB">
        <w:rPr>
          <w:rFonts w:ascii="Book Antiqua" w:hAnsi="Book Antiqua"/>
          <w:sz w:val="24"/>
          <w:szCs w:val="24"/>
        </w:rPr>
        <w:t xml:space="preserve"> using </w:t>
      </w:r>
      <w:r w:rsidR="0018336D" w:rsidRPr="00C73BFB">
        <w:rPr>
          <w:rFonts w:ascii="Book Antiqua" w:hAnsi="Book Antiqua"/>
          <w:sz w:val="24"/>
          <w:szCs w:val="24"/>
        </w:rPr>
        <w:t xml:space="preserve">a </w:t>
      </w:r>
      <w:r w:rsidRPr="00C73BFB">
        <w:rPr>
          <w:rFonts w:ascii="Book Antiqua" w:hAnsi="Book Antiqua"/>
          <w:sz w:val="24"/>
          <w:szCs w:val="24"/>
        </w:rPr>
        <w:t>random number table. The baseline data including cardiac function</w:t>
      </w:r>
      <w:r w:rsidR="001A65CC" w:rsidRPr="00C73BFB">
        <w:rPr>
          <w:rFonts w:ascii="Book Antiqua" w:hAnsi="Book Antiqua"/>
          <w:sz w:val="24"/>
          <w:szCs w:val="24"/>
        </w:rPr>
        <w:t xml:space="preserve"> (evaluated with NYHA class</w:t>
      </w:r>
      <w:r w:rsidR="0053792B" w:rsidRPr="00C73BFB">
        <w:rPr>
          <w:rFonts w:ascii="Book Antiqua" w:hAnsi="Book Antiqua"/>
          <w:sz w:val="24"/>
          <w:szCs w:val="24"/>
        </w:rPr>
        <w:t>ification</w:t>
      </w:r>
      <w:r w:rsidR="001A65CC" w:rsidRPr="00C73BFB">
        <w:rPr>
          <w:rFonts w:ascii="Book Antiqua" w:hAnsi="Book Antiqua"/>
          <w:sz w:val="24"/>
          <w:szCs w:val="24"/>
        </w:rPr>
        <w:t>)</w:t>
      </w:r>
      <w:r w:rsidRPr="00C73BFB">
        <w:rPr>
          <w:rFonts w:ascii="Book Antiqua" w:hAnsi="Book Antiqua"/>
          <w:sz w:val="24"/>
          <w:szCs w:val="24"/>
        </w:rPr>
        <w:t>, hospital stay, and age were matched between these two groups (</w:t>
      </w:r>
      <w:r w:rsidRPr="00C73BFB">
        <w:rPr>
          <w:rFonts w:ascii="Book Antiqua" w:hAnsi="Book Antiqua"/>
          <w:i/>
          <w:sz w:val="24"/>
          <w:szCs w:val="24"/>
        </w:rPr>
        <w:t>P</w:t>
      </w:r>
      <w:r w:rsidR="0046374A" w:rsidRPr="00C73BFB">
        <w:rPr>
          <w:rFonts w:ascii="Book Antiqua" w:hAnsi="Book Antiqua"/>
          <w:i/>
          <w:sz w:val="24"/>
          <w:szCs w:val="24"/>
        </w:rPr>
        <w:t xml:space="preserve"> </w:t>
      </w:r>
      <w:r w:rsidRPr="00C73BFB">
        <w:rPr>
          <w:rFonts w:ascii="Book Antiqua" w:hAnsi="Book Antiqua"/>
          <w:sz w:val="24"/>
          <w:szCs w:val="24"/>
        </w:rPr>
        <w:t>&gt;</w:t>
      </w:r>
      <w:r w:rsidR="0046374A" w:rsidRPr="00C73BFB">
        <w:rPr>
          <w:rFonts w:ascii="Book Antiqua" w:hAnsi="Book Antiqua"/>
          <w:sz w:val="24"/>
          <w:szCs w:val="24"/>
        </w:rPr>
        <w:t xml:space="preserve"> </w:t>
      </w:r>
      <w:r w:rsidRPr="00C73BFB">
        <w:rPr>
          <w:rFonts w:ascii="Book Antiqua" w:hAnsi="Book Antiqua"/>
          <w:sz w:val="24"/>
          <w:szCs w:val="24"/>
        </w:rPr>
        <w:t>0.05) (Table 1).</w:t>
      </w:r>
    </w:p>
    <w:p w:rsidR="0046374A" w:rsidRPr="00C73BFB" w:rsidRDefault="0046374A" w:rsidP="00C73BFB">
      <w:pPr>
        <w:snapToGrid w:val="0"/>
        <w:spacing w:line="360" w:lineRule="auto"/>
        <w:rPr>
          <w:rFonts w:ascii="Book Antiqua" w:hAnsi="Book Antiqua"/>
          <w:sz w:val="24"/>
          <w:szCs w:val="24"/>
        </w:rPr>
      </w:pPr>
    </w:p>
    <w:p w:rsidR="000535E4"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Intervention</w:t>
      </w:r>
      <w:r w:rsidR="00C61D54" w:rsidRPr="00C73BFB">
        <w:rPr>
          <w:rFonts w:ascii="Book Antiqua" w:hAnsi="Book Antiqua"/>
          <w:b/>
          <w:i/>
          <w:sz w:val="24"/>
          <w:szCs w:val="24"/>
        </w:rPr>
        <w:t>al</w:t>
      </w:r>
      <w:r w:rsidRPr="00C73BFB">
        <w:rPr>
          <w:rFonts w:ascii="Book Antiqua" w:hAnsi="Book Antiqua"/>
          <w:b/>
          <w:i/>
          <w:sz w:val="24"/>
          <w:szCs w:val="24"/>
        </w:rPr>
        <w:t xml:space="preserve"> method</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Patients in the control group received routine nursing care including routine nursing during hospitalization, guidance at discharge (including the delivery of a health education manual), and telephone follow-up. The telephone follow-up was performed by a cardiology nurse </w:t>
      </w:r>
      <w:r w:rsidR="009A5CA4" w:rsidRPr="00C73BFB">
        <w:rPr>
          <w:rFonts w:ascii="Book Antiqua" w:hAnsi="Book Antiqua"/>
          <w:sz w:val="24"/>
          <w:szCs w:val="24"/>
        </w:rPr>
        <w:t xml:space="preserve">2 </w:t>
      </w:r>
      <w:r w:rsidR="000535E4" w:rsidRPr="00C73BFB">
        <w:rPr>
          <w:rFonts w:ascii="Book Antiqua" w:hAnsi="Book Antiqua"/>
          <w:sz w:val="24"/>
          <w:szCs w:val="24"/>
        </w:rPr>
        <w:t>wk</w:t>
      </w:r>
      <w:r w:rsidRPr="00C73BFB">
        <w:rPr>
          <w:rFonts w:ascii="Book Antiqua" w:hAnsi="Book Antiqua"/>
          <w:sz w:val="24"/>
          <w:szCs w:val="24"/>
        </w:rPr>
        <w:t xml:space="preserve"> after discharge, and the follow-up content included recent health conditions (</w:t>
      </w:r>
      <w:r w:rsidRPr="00C73BFB">
        <w:rPr>
          <w:rFonts w:ascii="Book Antiqua" w:hAnsi="Book Antiqua"/>
          <w:i/>
          <w:sz w:val="24"/>
          <w:szCs w:val="24"/>
        </w:rPr>
        <w:t>e.g.</w:t>
      </w:r>
      <w:r w:rsidR="009E0F19" w:rsidRPr="00C73BFB">
        <w:rPr>
          <w:rFonts w:ascii="Book Antiqua" w:hAnsi="Book Antiqua"/>
          <w:sz w:val="24"/>
          <w:szCs w:val="24"/>
        </w:rPr>
        <w:t>,</w:t>
      </w:r>
      <w:r w:rsidRPr="00C73BFB">
        <w:rPr>
          <w:rFonts w:ascii="Book Antiqua" w:hAnsi="Book Antiqua"/>
          <w:sz w:val="24"/>
          <w:szCs w:val="24"/>
        </w:rPr>
        <w:t xml:space="preserve"> asthma and edema) and routine health guidance (exercise, drug use, and diets). Patients in the intervention group received </w:t>
      </w:r>
      <w:r w:rsidR="00281CCD" w:rsidRPr="00C73BFB">
        <w:rPr>
          <w:rFonts w:ascii="Book Antiqua" w:hAnsi="Book Antiqua"/>
          <w:sz w:val="24"/>
          <w:szCs w:val="24"/>
        </w:rPr>
        <w:t>FCIHE</w:t>
      </w:r>
      <w:r w:rsidRPr="00C73BFB">
        <w:rPr>
          <w:rFonts w:ascii="Book Antiqua" w:hAnsi="Book Antiqua"/>
          <w:sz w:val="24"/>
          <w:szCs w:val="24"/>
        </w:rPr>
        <w:t>, as described below.</w:t>
      </w:r>
    </w:p>
    <w:p w:rsidR="000535E4" w:rsidRPr="00C73BFB" w:rsidRDefault="000535E4" w:rsidP="00C73BFB">
      <w:pPr>
        <w:snapToGrid w:val="0"/>
        <w:spacing w:line="360" w:lineRule="auto"/>
        <w:rPr>
          <w:rFonts w:ascii="Book Antiqua" w:hAnsi="Book Antiqua"/>
          <w:sz w:val="24"/>
          <w:szCs w:val="24"/>
        </w:rPr>
      </w:pPr>
    </w:p>
    <w:p w:rsidR="002A305E" w:rsidRPr="00C73BFB" w:rsidRDefault="00C61D54" w:rsidP="00C73BFB">
      <w:pPr>
        <w:snapToGrid w:val="0"/>
        <w:spacing w:line="360" w:lineRule="auto"/>
        <w:rPr>
          <w:rFonts w:ascii="Book Antiqua" w:hAnsi="Book Antiqua"/>
          <w:b/>
          <w:i/>
          <w:sz w:val="24"/>
          <w:szCs w:val="24"/>
        </w:rPr>
      </w:pPr>
      <w:r w:rsidRPr="00C73BFB">
        <w:rPr>
          <w:rFonts w:ascii="Book Antiqua" w:hAnsi="Book Antiqua"/>
          <w:b/>
          <w:i/>
          <w:sz w:val="24"/>
          <w:szCs w:val="24"/>
        </w:rPr>
        <w:t xml:space="preserve">Setting up </w:t>
      </w:r>
      <w:r w:rsidR="002A305E" w:rsidRPr="00C73BFB">
        <w:rPr>
          <w:rFonts w:ascii="Book Antiqua" w:hAnsi="Book Antiqua"/>
          <w:b/>
          <w:i/>
          <w:sz w:val="24"/>
          <w:szCs w:val="24"/>
        </w:rPr>
        <w:t>a research team</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The self-care multidisciplinary research team for CHF patients was established, consisting of </w:t>
      </w:r>
      <w:r w:rsidR="00C61D54" w:rsidRPr="00C73BFB">
        <w:rPr>
          <w:rFonts w:ascii="Book Antiqua" w:hAnsi="Book Antiqua"/>
          <w:sz w:val="24"/>
          <w:szCs w:val="24"/>
        </w:rPr>
        <w:t xml:space="preserve">two </w:t>
      </w:r>
      <w:r w:rsidRPr="00C73BFB">
        <w:rPr>
          <w:rFonts w:ascii="Book Antiqua" w:hAnsi="Book Antiqua"/>
          <w:sz w:val="24"/>
          <w:szCs w:val="24"/>
        </w:rPr>
        <w:t xml:space="preserve">cardiology nurses, </w:t>
      </w:r>
      <w:r w:rsidR="00C61D54" w:rsidRPr="00C73BFB">
        <w:rPr>
          <w:rFonts w:ascii="Book Antiqua" w:hAnsi="Book Antiqua"/>
          <w:sz w:val="24"/>
          <w:szCs w:val="24"/>
        </w:rPr>
        <w:t xml:space="preserve">two </w:t>
      </w:r>
      <w:r w:rsidRPr="00C73BFB">
        <w:rPr>
          <w:rFonts w:ascii="Book Antiqua" w:hAnsi="Book Antiqua"/>
          <w:sz w:val="24"/>
          <w:szCs w:val="24"/>
        </w:rPr>
        <w:t xml:space="preserve">cardiologists, </w:t>
      </w:r>
      <w:r w:rsidR="00C61D54" w:rsidRPr="00C73BFB">
        <w:rPr>
          <w:rFonts w:ascii="Book Antiqua" w:hAnsi="Book Antiqua"/>
          <w:sz w:val="24"/>
          <w:szCs w:val="24"/>
        </w:rPr>
        <w:t>one</w:t>
      </w:r>
      <w:r w:rsidRPr="00C73BFB">
        <w:rPr>
          <w:rFonts w:ascii="Book Antiqua" w:hAnsi="Book Antiqua"/>
          <w:sz w:val="24"/>
          <w:szCs w:val="24"/>
        </w:rPr>
        <w:t xml:space="preserve"> clinical pharmacist, </w:t>
      </w:r>
      <w:r w:rsidR="00C61D54" w:rsidRPr="00C73BFB">
        <w:rPr>
          <w:rFonts w:ascii="Book Antiqua" w:hAnsi="Book Antiqua"/>
          <w:sz w:val="24"/>
          <w:szCs w:val="24"/>
        </w:rPr>
        <w:t>one</w:t>
      </w:r>
      <w:r w:rsidRPr="00C73BFB">
        <w:rPr>
          <w:rFonts w:ascii="Book Antiqua" w:hAnsi="Book Antiqua"/>
          <w:sz w:val="24"/>
          <w:szCs w:val="24"/>
        </w:rPr>
        <w:t xml:space="preserve"> rehabilitation therapist, and </w:t>
      </w:r>
      <w:r w:rsidR="00C61D54" w:rsidRPr="00C73BFB">
        <w:rPr>
          <w:rFonts w:ascii="Book Antiqua" w:hAnsi="Book Antiqua"/>
          <w:sz w:val="24"/>
          <w:szCs w:val="24"/>
        </w:rPr>
        <w:t>one</w:t>
      </w:r>
      <w:r w:rsidRPr="00C73BFB">
        <w:rPr>
          <w:rFonts w:ascii="Book Antiqua" w:hAnsi="Book Antiqua"/>
          <w:sz w:val="24"/>
          <w:szCs w:val="24"/>
        </w:rPr>
        <w:t xml:space="preserve"> nutritionist. Among them, </w:t>
      </w:r>
      <w:r w:rsidR="00C61D54" w:rsidRPr="00C73BFB">
        <w:rPr>
          <w:rFonts w:ascii="Book Antiqua" w:hAnsi="Book Antiqua"/>
          <w:sz w:val="24"/>
          <w:szCs w:val="24"/>
        </w:rPr>
        <w:t xml:space="preserve">two </w:t>
      </w:r>
      <w:r w:rsidRPr="00C73BFB">
        <w:rPr>
          <w:rFonts w:ascii="Book Antiqua" w:hAnsi="Book Antiqua"/>
          <w:sz w:val="24"/>
          <w:szCs w:val="24"/>
        </w:rPr>
        <w:t xml:space="preserve">cardiology nurses had long been engaged in cardiac nursing and had been independently responsible for patient management in the cardiology ward, with </w:t>
      </w:r>
      <w:r w:rsidR="009A5CA4" w:rsidRPr="00C73BFB">
        <w:rPr>
          <w:rFonts w:ascii="Book Antiqua" w:hAnsi="Book Antiqua"/>
          <w:sz w:val="24"/>
          <w:szCs w:val="24"/>
        </w:rPr>
        <w:t xml:space="preserve">extensive </w:t>
      </w:r>
      <w:r w:rsidRPr="00C73BFB">
        <w:rPr>
          <w:rFonts w:ascii="Book Antiqua" w:hAnsi="Book Antiqua"/>
          <w:sz w:val="24"/>
          <w:szCs w:val="24"/>
        </w:rPr>
        <w:t>experience in the nursing and health education of CHF patients</w:t>
      </w:r>
      <w:r w:rsidR="009A5CA4" w:rsidRPr="00C73BFB">
        <w:rPr>
          <w:rFonts w:ascii="Book Antiqua" w:hAnsi="Book Antiqua"/>
          <w:sz w:val="24"/>
          <w:szCs w:val="24"/>
        </w:rPr>
        <w:t xml:space="preserve">. In </w:t>
      </w:r>
      <w:r w:rsidRPr="00C73BFB">
        <w:rPr>
          <w:rFonts w:ascii="Book Antiqua" w:hAnsi="Book Antiqua"/>
          <w:sz w:val="24"/>
          <w:szCs w:val="24"/>
        </w:rPr>
        <w:t xml:space="preserve">this study, they were responsible for self-care guidance throughout the study. Two cardiologists had </w:t>
      </w:r>
      <w:r w:rsidR="009A5CA4" w:rsidRPr="00C73BFB">
        <w:rPr>
          <w:rFonts w:ascii="Book Antiqua" w:hAnsi="Book Antiqua"/>
          <w:sz w:val="24"/>
          <w:szCs w:val="24"/>
        </w:rPr>
        <w:t xml:space="preserve">extensive </w:t>
      </w:r>
      <w:r w:rsidRPr="00C73BFB">
        <w:rPr>
          <w:rFonts w:ascii="Book Antiqua" w:hAnsi="Book Antiqua"/>
          <w:sz w:val="24"/>
          <w:szCs w:val="24"/>
        </w:rPr>
        <w:t xml:space="preserve">clinical experience and were responsible for assisting patient management. The clinical pharmacist, rehabilitation therapist, and nutritionist provided professional guidance during the development of </w:t>
      </w:r>
      <w:r w:rsidR="009A5CA4" w:rsidRPr="00C73BFB">
        <w:rPr>
          <w:rFonts w:ascii="Book Antiqua" w:hAnsi="Book Antiqua"/>
          <w:sz w:val="24"/>
          <w:szCs w:val="24"/>
        </w:rPr>
        <w:t xml:space="preserve">the </w:t>
      </w:r>
      <w:r w:rsidR="00281CCD" w:rsidRPr="00C73BFB">
        <w:rPr>
          <w:rFonts w:ascii="Book Antiqua" w:hAnsi="Book Antiqua"/>
          <w:sz w:val="24"/>
          <w:szCs w:val="24"/>
        </w:rPr>
        <w:t xml:space="preserve">FCIHE </w:t>
      </w:r>
      <w:r w:rsidRPr="00C73BFB">
        <w:rPr>
          <w:rFonts w:ascii="Book Antiqua" w:hAnsi="Book Antiqua"/>
          <w:sz w:val="24"/>
          <w:szCs w:val="24"/>
        </w:rPr>
        <w:t>plan for each patient. Led by the cardiology nurses, the whole team jointly established disease/health management plans for patients during hospital stay and after discharge, with an attempt to improve patients’ self-care abilities and ultimately improve their quality of life.</w:t>
      </w:r>
    </w:p>
    <w:p w:rsidR="00C868EC" w:rsidRPr="00C73BFB" w:rsidRDefault="00C868EC" w:rsidP="00C73BFB">
      <w:pPr>
        <w:snapToGrid w:val="0"/>
        <w:spacing w:line="360" w:lineRule="auto"/>
        <w:rPr>
          <w:rFonts w:ascii="Book Antiqua" w:hAnsi="Book Antiqua"/>
          <w:sz w:val="24"/>
          <w:szCs w:val="24"/>
        </w:rPr>
      </w:pPr>
    </w:p>
    <w:p w:rsidR="002A305E" w:rsidRPr="00C73BFB" w:rsidRDefault="00C868EC" w:rsidP="00C73BFB">
      <w:pPr>
        <w:snapToGrid w:val="0"/>
        <w:spacing w:line="360" w:lineRule="auto"/>
        <w:rPr>
          <w:rFonts w:ascii="Book Antiqua" w:hAnsi="Book Antiqua"/>
          <w:b/>
          <w:i/>
          <w:sz w:val="24"/>
          <w:szCs w:val="24"/>
        </w:rPr>
      </w:pPr>
      <w:r w:rsidRPr="00C73BFB">
        <w:rPr>
          <w:rFonts w:ascii="Book Antiqua" w:hAnsi="Book Antiqua"/>
          <w:b/>
          <w:i/>
          <w:sz w:val="24"/>
          <w:szCs w:val="24"/>
        </w:rPr>
        <w:t>Content of the intervention</w:t>
      </w:r>
    </w:p>
    <w:p w:rsidR="001822CF"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During hospital stay</w:t>
      </w:r>
      <w:r w:rsidR="00C868EC" w:rsidRPr="00C73BFB">
        <w:rPr>
          <w:rFonts w:ascii="Book Antiqua" w:hAnsi="Book Antiqua"/>
          <w:b/>
          <w:sz w:val="24"/>
          <w:szCs w:val="24"/>
        </w:rPr>
        <w:t>:</w:t>
      </w:r>
      <w:r w:rsidR="00C868EC" w:rsidRPr="00C73BFB">
        <w:rPr>
          <w:rFonts w:ascii="Book Antiqua" w:hAnsi="Book Antiqua"/>
          <w:sz w:val="24"/>
          <w:szCs w:val="24"/>
        </w:rPr>
        <w:t xml:space="preserve"> </w:t>
      </w:r>
      <w:r w:rsidRPr="00C73BFB">
        <w:rPr>
          <w:rFonts w:ascii="Book Antiqua" w:hAnsi="Book Antiqua"/>
          <w:sz w:val="24"/>
          <w:szCs w:val="24"/>
        </w:rPr>
        <w:t xml:space="preserve">On the day of admission, the </w:t>
      </w:r>
      <w:r w:rsidR="009A5CA4" w:rsidRPr="00C73BFB">
        <w:rPr>
          <w:rFonts w:ascii="Book Antiqua" w:hAnsi="Book Antiqua"/>
          <w:sz w:val="24"/>
          <w:szCs w:val="24"/>
        </w:rPr>
        <w:t xml:space="preserve">patient’s </w:t>
      </w:r>
      <w:r w:rsidRPr="00C73BFB">
        <w:rPr>
          <w:rFonts w:ascii="Book Antiqua" w:hAnsi="Book Antiqua"/>
          <w:sz w:val="24"/>
          <w:szCs w:val="24"/>
        </w:rPr>
        <w:t>disease condition, awareness of disease, family status, education background, and learning ability were evaluated to establish a health record. According to the evaluation results, the research team formulated an in-hospital health education plan for each patient to define the daily health education content</w:t>
      </w:r>
      <w:r w:rsidR="009A5CA4" w:rsidRPr="00C73BFB">
        <w:rPr>
          <w:rFonts w:ascii="Book Antiqua" w:hAnsi="Book Antiqua"/>
          <w:sz w:val="24"/>
          <w:szCs w:val="24"/>
        </w:rPr>
        <w:t xml:space="preserve">; </w:t>
      </w:r>
      <w:r w:rsidRPr="00C73BFB">
        <w:rPr>
          <w:rFonts w:ascii="Book Antiqua" w:hAnsi="Book Antiqua"/>
          <w:sz w:val="24"/>
          <w:szCs w:val="24"/>
        </w:rPr>
        <w:t>mainly covering the primary disease-related knowledge, disease pathogenesis mechanism, treatment plan and goals, medication guidance, exercise, nutrition guidance, and prevention of acute attack. A clear-cut intervention program was listed in an EXCEL form, allowing the patients to participate in the self-care process while receiving nursing and initially adopt a concept of self-care behavior. After being aware of their disease and its treatment, the patients were expected to understand the importance of self-care and increase their self-care ability and confidence through scientific and professional health guidance. With the guidance of the team members, the patients develop</w:t>
      </w:r>
      <w:r w:rsidR="009A5CA4" w:rsidRPr="00C73BFB">
        <w:rPr>
          <w:rFonts w:ascii="Book Antiqua" w:hAnsi="Book Antiqua"/>
          <w:sz w:val="24"/>
          <w:szCs w:val="24"/>
        </w:rPr>
        <w:t>ed</w:t>
      </w:r>
      <w:r w:rsidRPr="00C73BFB">
        <w:rPr>
          <w:rFonts w:ascii="Book Antiqua" w:hAnsi="Book Antiqua"/>
          <w:sz w:val="24"/>
          <w:szCs w:val="24"/>
        </w:rPr>
        <w:t xml:space="preserve"> a self-care plan and implement</w:t>
      </w:r>
      <w:r w:rsidR="009A5CA4" w:rsidRPr="00C73BFB">
        <w:rPr>
          <w:rFonts w:ascii="Book Antiqua" w:hAnsi="Book Antiqua"/>
          <w:sz w:val="24"/>
          <w:szCs w:val="24"/>
        </w:rPr>
        <w:t>ed</w:t>
      </w:r>
      <w:r w:rsidRPr="00C73BFB">
        <w:rPr>
          <w:rFonts w:ascii="Book Antiqua" w:hAnsi="Book Antiqua"/>
          <w:sz w:val="24"/>
          <w:szCs w:val="24"/>
        </w:rPr>
        <w:t xml:space="preserve"> it. The nursing staff spent </w:t>
      </w:r>
      <w:r w:rsidR="009A5CA4" w:rsidRPr="00C73BFB">
        <w:rPr>
          <w:rFonts w:ascii="Book Antiqua" w:hAnsi="Book Antiqua"/>
          <w:sz w:val="24"/>
          <w:szCs w:val="24"/>
        </w:rPr>
        <w:t xml:space="preserve">3 </w:t>
      </w:r>
      <w:r w:rsidR="00C868EC" w:rsidRPr="00C73BFB">
        <w:rPr>
          <w:rFonts w:ascii="Book Antiqua" w:hAnsi="Book Antiqua"/>
          <w:sz w:val="24"/>
          <w:szCs w:val="24"/>
        </w:rPr>
        <w:t>d</w:t>
      </w:r>
      <w:r w:rsidRPr="00C73BFB">
        <w:rPr>
          <w:rFonts w:ascii="Book Antiqua" w:hAnsi="Book Antiqua"/>
          <w:sz w:val="24"/>
          <w:szCs w:val="24"/>
        </w:rPr>
        <w:t xml:space="preserve"> to help patients correct their self-care plan and monitored its implementation. Then, the patient was required to complete self-care independently, and their daily medication, diet</w:t>
      </w:r>
      <w:r w:rsidR="00A065B4" w:rsidRPr="00C73BFB">
        <w:rPr>
          <w:rFonts w:ascii="Book Antiqua" w:hAnsi="Book Antiqua"/>
          <w:sz w:val="24"/>
          <w:szCs w:val="24"/>
        </w:rPr>
        <w:t>,</w:t>
      </w:r>
      <w:r w:rsidRPr="00C73BFB">
        <w:rPr>
          <w:rFonts w:ascii="Book Antiqua" w:hAnsi="Book Antiqua"/>
          <w:sz w:val="24"/>
          <w:szCs w:val="24"/>
        </w:rPr>
        <w:t xml:space="preserve"> and exercise plan</w:t>
      </w:r>
      <w:r w:rsidR="009A5CA4" w:rsidRPr="00C73BFB">
        <w:rPr>
          <w:rFonts w:ascii="Book Antiqua" w:hAnsi="Book Antiqua"/>
          <w:sz w:val="24"/>
          <w:szCs w:val="24"/>
        </w:rPr>
        <w:t>s</w:t>
      </w:r>
      <w:r w:rsidRPr="00C73BFB">
        <w:rPr>
          <w:rFonts w:ascii="Book Antiqua" w:hAnsi="Book Antiqua"/>
          <w:sz w:val="24"/>
          <w:szCs w:val="24"/>
        </w:rPr>
        <w:t xml:space="preserve"> were modularized and digitized in the form of a daily schedule, which was inspected by the nursing staff the next day in hospital or by family members after discharge.</w:t>
      </w:r>
    </w:p>
    <w:p w:rsidR="00C868EC" w:rsidRPr="00C73BFB" w:rsidRDefault="00C868EC" w:rsidP="00C73BFB">
      <w:pPr>
        <w:snapToGrid w:val="0"/>
        <w:spacing w:line="360" w:lineRule="auto"/>
        <w:rPr>
          <w:rFonts w:ascii="Book Antiqua" w:hAnsi="Book Antiqua"/>
          <w:sz w:val="24"/>
          <w:szCs w:val="24"/>
        </w:rPr>
      </w:pPr>
    </w:p>
    <w:p w:rsidR="009A5CA4"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Continued intervention after discharge</w:t>
      </w:r>
      <w:r w:rsidR="00C868EC" w:rsidRPr="00C73BFB">
        <w:rPr>
          <w:rFonts w:ascii="Book Antiqua" w:hAnsi="Book Antiqua"/>
          <w:b/>
          <w:sz w:val="24"/>
          <w:szCs w:val="24"/>
        </w:rPr>
        <w:t xml:space="preserve">: </w:t>
      </w:r>
      <w:r w:rsidRPr="00C73BFB">
        <w:rPr>
          <w:rFonts w:ascii="Book Antiqua" w:hAnsi="Book Antiqua"/>
          <w:sz w:val="24"/>
          <w:szCs w:val="24"/>
        </w:rPr>
        <w:t xml:space="preserve">The cardiology nurses managed the whole process. Through the </w:t>
      </w:r>
      <w:r w:rsidR="001A001A" w:rsidRPr="00C73BFB">
        <w:rPr>
          <w:rFonts w:ascii="Book Antiqua" w:hAnsi="Book Antiqua"/>
          <w:sz w:val="24"/>
          <w:szCs w:val="24"/>
        </w:rPr>
        <w:t>i</w:t>
      </w:r>
      <w:r w:rsidRPr="00C73BFB">
        <w:rPr>
          <w:rFonts w:ascii="Book Antiqua" w:hAnsi="Book Antiqua"/>
          <w:sz w:val="24"/>
          <w:szCs w:val="24"/>
        </w:rPr>
        <w:t xml:space="preserve">nternet-based medical platform, the cardiology nurses answered questions online from </w:t>
      </w:r>
      <w:r w:rsidR="009A5CA4" w:rsidRPr="00C73BFB">
        <w:rPr>
          <w:rFonts w:ascii="Book Antiqua" w:hAnsi="Book Antiqua"/>
          <w:sz w:val="24"/>
          <w:szCs w:val="24"/>
        </w:rPr>
        <w:t>0</w:t>
      </w:r>
      <w:r w:rsidRPr="00C73BFB">
        <w:rPr>
          <w:rFonts w:ascii="Book Antiqua" w:hAnsi="Book Antiqua"/>
          <w:sz w:val="24"/>
          <w:szCs w:val="24"/>
        </w:rPr>
        <w:t xml:space="preserve">9:00-17:00 </w:t>
      </w:r>
      <w:r w:rsidR="009A5CA4" w:rsidRPr="00C73BFB">
        <w:rPr>
          <w:rFonts w:ascii="Book Antiqua" w:hAnsi="Book Antiqua"/>
          <w:sz w:val="24"/>
          <w:szCs w:val="24"/>
        </w:rPr>
        <w:t xml:space="preserve">h </w:t>
      </w:r>
      <w:r w:rsidRPr="00C73BFB">
        <w:rPr>
          <w:rFonts w:ascii="Book Antiqua" w:hAnsi="Book Antiqua"/>
          <w:sz w:val="24"/>
          <w:szCs w:val="24"/>
        </w:rPr>
        <w:t>daily. The caregivers assisted in co-managing patients and supervising the patients to perform self-care in a reasonable way. Hospital nursing staff prepared a weekly health education program, with a new theme every week, covering information on medication, exercise</w:t>
      </w:r>
      <w:r w:rsidR="00A065B4" w:rsidRPr="00C73BFB">
        <w:rPr>
          <w:rFonts w:ascii="Book Antiqua" w:hAnsi="Book Antiqua"/>
          <w:sz w:val="24"/>
          <w:szCs w:val="24"/>
        </w:rPr>
        <w:t>,</w:t>
      </w:r>
      <w:r w:rsidR="009A5CA4" w:rsidRPr="00C73BFB">
        <w:rPr>
          <w:rFonts w:ascii="Book Antiqua" w:hAnsi="Book Antiqua"/>
          <w:sz w:val="24"/>
          <w:szCs w:val="24"/>
        </w:rPr>
        <w:t xml:space="preserve"> and</w:t>
      </w:r>
      <w:r w:rsidRPr="00C73BFB">
        <w:rPr>
          <w:rFonts w:ascii="Book Antiqua" w:hAnsi="Book Antiqua"/>
          <w:sz w:val="24"/>
          <w:szCs w:val="24"/>
        </w:rPr>
        <w:t xml:space="preserve"> nutrition. The messages were </w:t>
      </w:r>
      <w:r w:rsidR="009A5CA4" w:rsidRPr="00C73BFB">
        <w:rPr>
          <w:rFonts w:ascii="Book Antiqua" w:hAnsi="Book Antiqua"/>
          <w:sz w:val="24"/>
          <w:szCs w:val="24"/>
        </w:rPr>
        <w:t xml:space="preserve">delivered </w:t>
      </w:r>
      <w:r w:rsidRPr="00C73BFB">
        <w:rPr>
          <w:rFonts w:ascii="Book Antiqua" w:hAnsi="Book Antiqua"/>
          <w:sz w:val="24"/>
          <w:szCs w:val="24"/>
        </w:rPr>
        <w:t xml:space="preserve">to patients through </w:t>
      </w:r>
      <w:r w:rsidR="009A5CA4" w:rsidRPr="00C73BFB">
        <w:rPr>
          <w:rFonts w:ascii="Book Antiqua" w:hAnsi="Book Antiqua"/>
          <w:sz w:val="24"/>
          <w:szCs w:val="24"/>
        </w:rPr>
        <w:t xml:space="preserve">an </w:t>
      </w:r>
      <w:r w:rsidRPr="00C73BFB">
        <w:rPr>
          <w:rFonts w:ascii="Book Antiqua" w:hAnsi="Book Antiqua"/>
          <w:sz w:val="24"/>
          <w:szCs w:val="24"/>
        </w:rPr>
        <w:t>APP platform or WeChat public account. However, a detailed self-care plan was still developed and implemented by patients themselves. The nursing staff perform</w:t>
      </w:r>
      <w:r w:rsidR="009A5CA4" w:rsidRPr="00C73BFB">
        <w:rPr>
          <w:rFonts w:ascii="Book Antiqua" w:hAnsi="Book Antiqua"/>
          <w:sz w:val="24"/>
          <w:szCs w:val="24"/>
        </w:rPr>
        <w:t>ed</w:t>
      </w:r>
      <w:r w:rsidRPr="00C73BFB">
        <w:rPr>
          <w:rFonts w:ascii="Book Antiqua" w:hAnsi="Book Antiqua"/>
          <w:sz w:val="24"/>
          <w:szCs w:val="24"/>
        </w:rPr>
        <w:t xml:space="preserve"> weekly telephone follow-up within 3 </w:t>
      </w:r>
      <w:proofErr w:type="gramStart"/>
      <w:r w:rsidR="0041663E" w:rsidRPr="00C73BFB">
        <w:rPr>
          <w:rFonts w:ascii="Book Antiqua" w:hAnsi="Book Antiqua"/>
          <w:sz w:val="24"/>
          <w:szCs w:val="24"/>
        </w:rPr>
        <w:t>mo</w:t>
      </w:r>
      <w:proofErr w:type="gramEnd"/>
      <w:r w:rsidRPr="00C73BFB">
        <w:rPr>
          <w:rFonts w:ascii="Book Antiqua" w:hAnsi="Book Antiqua"/>
          <w:sz w:val="24"/>
          <w:szCs w:val="24"/>
        </w:rPr>
        <w:t xml:space="preserve"> after discharge, and then once every 2 </w:t>
      </w:r>
      <w:r w:rsidR="0041663E" w:rsidRPr="00C73BFB">
        <w:rPr>
          <w:rFonts w:ascii="Book Antiqua" w:hAnsi="Book Antiqua"/>
          <w:sz w:val="24"/>
          <w:szCs w:val="24"/>
        </w:rPr>
        <w:t>wk</w:t>
      </w:r>
      <w:r w:rsidRPr="00C73BFB">
        <w:rPr>
          <w:rFonts w:ascii="Book Antiqua" w:hAnsi="Book Antiqua"/>
          <w:sz w:val="24"/>
          <w:szCs w:val="24"/>
        </w:rPr>
        <w:t xml:space="preserve"> after 3</w:t>
      </w:r>
      <w:r w:rsidR="0041663E" w:rsidRPr="00C73BFB">
        <w:rPr>
          <w:rFonts w:ascii="Book Antiqua" w:hAnsi="Book Antiqua"/>
          <w:sz w:val="24"/>
          <w:szCs w:val="24"/>
        </w:rPr>
        <w:t>-</w:t>
      </w:r>
      <w:r w:rsidRPr="00C73BFB">
        <w:rPr>
          <w:rFonts w:ascii="Book Antiqua" w:hAnsi="Book Antiqua"/>
          <w:sz w:val="24"/>
          <w:szCs w:val="24"/>
        </w:rPr>
        <w:t xml:space="preserve">4 </w:t>
      </w:r>
      <w:r w:rsidR="0041663E" w:rsidRPr="00C73BFB">
        <w:rPr>
          <w:rFonts w:ascii="Book Antiqua" w:hAnsi="Book Antiqua"/>
          <w:sz w:val="24"/>
          <w:szCs w:val="24"/>
        </w:rPr>
        <w:t>mo</w:t>
      </w:r>
      <w:r w:rsidR="009A5CA4" w:rsidRPr="00C73BFB">
        <w:rPr>
          <w:rFonts w:ascii="Book Antiqua" w:hAnsi="Book Antiqua"/>
          <w:sz w:val="24"/>
          <w:szCs w:val="24"/>
        </w:rPr>
        <w:t>,</w:t>
      </w:r>
      <w:r w:rsidRPr="00C73BFB">
        <w:rPr>
          <w:rFonts w:ascii="Book Antiqua" w:hAnsi="Book Antiqua"/>
          <w:sz w:val="24"/>
          <w:szCs w:val="24"/>
        </w:rPr>
        <w:t xml:space="preserve"> and once every month after 5</w:t>
      </w:r>
      <w:r w:rsidR="009A5CA4" w:rsidRPr="00C73BFB">
        <w:rPr>
          <w:rFonts w:ascii="Book Antiqua" w:hAnsi="Book Antiqua"/>
          <w:sz w:val="24"/>
          <w:szCs w:val="24"/>
        </w:rPr>
        <w:t>–</w:t>
      </w:r>
      <w:r w:rsidRPr="00C73BFB">
        <w:rPr>
          <w:rFonts w:ascii="Book Antiqua" w:hAnsi="Book Antiqua"/>
          <w:sz w:val="24"/>
          <w:szCs w:val="24"/>
        </w:rPr>
        <w:t xml:space="preserve">6 </w:t>
      </w:r>
      <w:r w:rsidR="0041663E" w:rsidRPr="00C73BFB">
        <w:rPr>
          <w:rFonts w:ascii="Book Antiqua" w:hAnsi="Book Antiqua"/>
          <w:sz w:val="24"/>
          <w:szCs w:val="24"/>
        </w:rPr>
        <w:t>mo</w:t>
      </w:r>
      <w:r w:rsidRPr="00C73BFB">
        <w:rPr>
          <w:rFonts w:ascii="Book Antiqua" w:hAnsi="Book Antiqua"/>
          <w:sz w:val="24"/>
          <w:szCs w:val="24"/>
        </w:rPr>
        <w:t xml:space="preserve">, so as to learn the current health status of the patients and provide corresponding health guidance and self-care correction. The research team members met every 2 </w:t>
      </w:r>
      <w:r w:rsidR="0041663E" w:rsidRPr="00C73BFB">
        <w:rPr>
          <w:rFonts w:ascii="Book Antiqua" w:hAnsi="Book Antiqua"/>
          <w:sz w:val="24"/>
          <w:szCs w:val="24"/>
        </w:rPr>
        <w:t>mo</w:t>
      </w:r>
      <w:r w:rsidR="009A5CA4" w:rsidRPr="00C73BFB">
        <w:rPr>
          <w:rFonts w:ascii="Book Antiqua" w:hAnsi="Book Antiqua"/>
          <w:sz w:val="24"/>
          <w:szCs w:val="24"/>
        </w:rPr>
        <w:t>,</w:t>
      </w:r>
      <w:r w:rsidRPr="00C73BFB">
        <w:rPr>
          <w:rFonts w:ascii="Book Antiqua" w:hAnsi="Book Antiqua"/>
          <w:sz w:val="24"/>
          <w:szCs w:val="24"/>
        </w:rPr>
        <w:t xml:space="preserve"> and patients or their families were encouraged to participate in the meetings</w:t>
      </w:r>
      <w:r w:rsidR="009A5CA4" w:rsidRPr="00C73BFB">
        <w:rPr>
          <w:rFonts w:ascii="Book Antiqua" w:hAnsi="Book Antiqua"/>
          <w:sz w:val="24"/>
          <w:szCs w:val="24"/>
        </w:rPr>
        <w:t xml:space="preserve">; </w:t>
      </w:r>
      <w:r w:rsidRPr="00C73BFB">
        <w:rPr>
          <w:rFonts w:ascii="Book Antiqua" w:hAnsi="Book Antiqua"/>
          <w:sz w:val="24"/>
          <w:szCs w:val="24"/>
        </w:rPr>
        <w:t xml:space="preserve">during which the difficulties encountered in the latest interventions were shared and countermeasures proposed. The meeting results and consensus were published online to inform patients who did not participate. </w:t>
      </w:r>
    </w:p>
    <w:p w:rsidR="0041663E" w:rsidRPr="00C73BFB" w:rsidRDefault="0041663E"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Upgraded patient self-care</w:t>
      </w:r>
      <w:r w:rsidR="0041663E" w:rsidRPr="00C73BFB">
        <w:rPr>
          <w:rFonts w:ascii="Book Antiqua" w:hAnsi="Book Antiqua"/>
          <w:b/>
          <w:sz w:val="24"/>
          <w:szCs w:val="24"/>
        </w:rPr>
        <w:t xml:space="preserve">: </w:t>
      </w:r>
      <w:r w:rsidRPr="00C73BFB">
        <w:rPr>
          <w:rFonts w:ascii="Book Antiqua" w:hAnsi="Book Antiqua"/>
          <w:sz w:val="24"/>
          <w:szCs w:val="24"/>
        </w:rPr>
        <w:t xml:space="preserve">After a patient had performed self-care for 3 </w:t>
      </w:r>
      <w:proofErr w:type="gramStart"/>
      <w:r w:rsidR="0041663E" w:rsidRPr="00C73BFB">
        <w:rPr>
          <w:rFonts w:ascii="Book Antiqua" w:hAnsi="Book Antiqua"/>
          <w:sz w:val="24"/>
          <w:szCs w:val="24"/>
        </w:rPr>
        <w:t>mo</w:t>
      </w:r>
      <w:proofErr w:type="gramEnd"/>
      <w:r w:rsidRPr="00C73BFB">
        <w:rPr>
          <w:rFonts w:ascii="Book Antiqua" w:hAnsi="Book Antiqua"/>
          <w:sz w:val="24"/>
          <w:szCs w:val="24"/>
        </w:rPr>
        <w:t xml:space="preserve">, the nursing staff contacted the patient by </w:t>
      </w:r>
      <w:r w:rsidR="009A5CA4" w:rsidRPr="00C73BFB">
        <w:rPr>
          <w:rFonts w:ascii="Book Antiqua" w:hAnsi="Book Antiqua"/>
          <w:sz w:val="24"/>
          <w:szCs w:val="24"/>
        </w:rPr>
        <w:t>tele</w:t>
      </w:r>
      <w:r w:rsidRPr="00C73BFB">
        <w:rPr>
          <w:rFonts w:ascii="Book Antiqua" w:hAnsi="Book Antiqua"/>
          <w:sz w:val="24"/>
          <w:szCs w:val="24"/>
        </w:rPr>
        <w:t xml:space="preserve">phone or WeChat, inquiring and recording the </w:t>
      </w:r>
      <w:r w:rsidR="009A5CA4" w:rsidRPr="00C73BFB">
        <w:rPr>
          <w:rFonts w:ascii="Book Antiqua" w:hAnsi="Book Antiqua"/>
          <w:sz w:val="24"/>
          <w:szCs w:val="24"/>
        </w:rPr>
        <w:t xml:space="preserve">patient’s </w:t>
      </w:r>
      <w:r w:rsidRPr="00C73BFB">
        <w:rPr>
          <w:rFonts w:ascii="Book Antiqua" w:hAnsi="Book Antiqua"/>
          <w:sz w:val="24"/>
          <w:szCs w:val="24"/>
        </w:rPr>
        <w:t>latest care and recent schedule. The patients were informed that the CHF Patient Club meetings were arranged at the end of the 4</w:t>
      </w:r>
      <w:r w:rsidRPr="00C73BFB">
        <w:rPr>
          <w:rFonts w:ascii="Book Antiqua" w:hAnsi="Book Antiqua"/>
          <w:sz w:val="24"/>
          <w:szCs w:val="24"/>
          <w:vertAlign w:val="superscript"/>
        </w:rPr>
        <w:t>th</w:t>
      </w:r>
      <w:r w:rsidRPr="00C73BFB">
        <w:rPr>
          <w:rFonts w:ascii="Book Antiqua" w:hAnsi="Book Antiqua"/>
          <w:sz w:val="24"/>
          <w:szCs w:val="24"/>
        </w:rPr>
        <w:t>, 5</w:t>
      </w:r>
      <w:r w:rsidRPr="00C73BFB">
        <w:rPr>
          <w:rFonts w:ascii="Book Antiqua" w:hAnsi="Book Antiqua"/>
          <w:sz w:val="24"/>
          <w:szCs w:val="24"/>
          <w:vertAlign w:val="superscript"/>
        </w:rPr>
        <w:t>th</w:t>
      </w:r>
      <w:r w:rsidR="00A065B4" w:rsidRPr="00C73BFB">
        <w:rPr>
          <w:rFonts w:ascii="Book Antiqua" w:hAnsi="Book Antiqua"/>
          <w:sz w:val="24"/>
          <w:szCs w:val="24"/>
        </w:rPr>
        <w:t xml:space="preserve">, </w:t>
      </w:r>
      <w:r w:rsidRPr="00C73BFB">
        <w:rPr>
          <w:rFonts w:ascii="Book Antiqua" w:hAnsi="Book Antiqua"/>
          <w:sz w:val="24"/>
          <w:szCs w:val="24"/>
        </w:rPr>
        <w:t>and 6</w:t>
      </w:r>
      <w:r w:rsidRPr="00C73BFB">
        <w:rPr>
          <w:rFonts w:ascii="Book Antiqua" w:hAnsi="Book Antiqua"/>
          <w:sz w:val="24"/>
          <w:szCs w:val="24"/>
          <w:vertAlign w:val="superscript"/>
        </w:rPr>
        <w:t>th</w:t>
      </w:r>
      <w:r w:rsidR="0041663E" w:rsidRPr="00C73BFB">
        <w:rPr>
          <w:rFonts w:ascii="Book Antiqua" w:hAnsi="Book Antiqua"/>
          <w:sz w:val="24"/>
          <w:szCs w:val="24"/>
        </w:rPr>
        <w:t xml:space="preserve"> </w:t>
      </w:r>
      <w:proofErr w:type="spellStart"/>
      <w:r w:rsidRPr="00C73BFB">
        <w:rPr>
          <w:rFonts w:ascii="Book Antiqua" w:hAnsi="Book Antiqua"/>
          <w:sz w:val="24"/>
          <w:szCs w:val="24"/>
        </w:rPr>
        <w:t>mo</w:t>
      </w:r>
      <w:proofErr w:type="spellEnd"/>
      <w:r w:rsidRPr="00C73BFB">
        <w:rPr>
          <w:rFonts w:ascii="Book Antiqua" w:hAnsi="Book Antiqua"/>
          <w:sz w:val="24"/>
          <w:szCs w:val="24"/>
        </w:rPr>
        <w:t xml:space="preserve"> after discharge. Five to </w:t>
      </w:r>
      <w:r w:rsidR="009A5CA4" w:rsidRPr="00C73BFB">
        <w:rPr>
          <w:rFonts w:ascii="Book Antiqua" w:hAnsi="Book Antiqua"/>
          <w:sz w:val="24"/>
          <w:szCs w:val="24"/>
        </w:rPr>
        <w:t xml:space="preserve">10 </w:t>
      </w:r>
      <w:r w:rsidRPr="00C73BFB">
        <w:rPr>
          <w:rFonts w:ascii="Book Antiqua" w:hAnsi="Book Antiqua"/>
          <w:sz w:val="24"/>
          <w:szCs w:val="24"/>
        </w:rPr>
        <w:t xml:space="preserve">patients </w:t>
      </w:r>
      <w:r w:rsidR="009A5CA4" w:rsidRPr="00C73BFB">
        <w:rPr>
          <w:rFonts w:ascii="Book Antiqua" w:hAnsi="Book Antiqua"/>
          <w:sz w:val="24"/>
          <w:szCs w:val="24"/>
        </w:rPr>
        <w:t>wer</w:t>
      </w:r>
      <w:r w:rsidRPr="00C73BFB">
        <w:rPr>
          <w:rFonts w:ascii="Book Antiqua" w:hAnsi="Book Antiqua"/>
          <w:sz w:val="24"/>
          <w:szCs w:val="24"/>
        </w:rPr>
        <w:t>e invited as guests to participate in each meeting, so as to fully mobilize the enthusiasm of patients in self-care. In addition, their experience in self-care and disease control encourage</w:t>
      </w:r>
      <w:r w:rsidR="009A5CA4" w:rsidRPr="00C73BFB">
        <w:rPr>
          <w:rFonts w:ascii="Book Antiqua" w:hAnsi="Book Antiqua"/>
          <w:sz w:val="24"/>
          <w:szCs w:val="24"/>
        </w:rPr>
        <w:t>d</w:t>
      </w:r>
      <w:r w:rsidRPr="00C73BFB">
        <w:rPr>
          <w:rFonts w:ascii="Book Antiqua" w:hAnsi="Book Antiqua"/>
          <w:sz w:val="24"/>
          <w:szCs w:val="24"/>
        </w:rPr>
        <w:t xml:space="preserve"> more new patients to implement self-care.</w:t>
      </w:r>
    </w:p>
    <w:p w:rsidR="0041663E" w:rsidRPr="00C73BFB" w:rsidRDefault="0041663E" w:rsidP="00C73BFB">
      <w:pPr>
        <w:snapToGrid w:val="0"/>
        <w:spacing w:line="360" w:lineRule="auto"/>
        <w:rPr>
          <w:rFonts w:ascii="Book Antiqua" w:hAnsi="Book Antiqua"/>
          <w:sz w:val="24"/>
          <w:szCs w:val="24"/>
        </w:rPr>
      </w:pPr>
    </w:p>
    <w:p w:rsidR="002A305E" w:rsidRPr="00C73BFB" w:rsidRDefault="0041663E" w:rsidP="00C73BFB">
      <w:pPr>
        <w:snapToGrid w:val="0"/>
        <w:spacing w:line="360" w:lineRule="auto"/>
        <w:rPr>
          <w:rFonts w:ascii="Book Antiqua" w:hAnsi="Book Antiqua"/>
          <w:i/>
          <w:sz w:val="24"/>
          <w:szCs w:val="24"/>
        </w:rPr>
      </w:pPr>
      <w:r w:rsidRPr="00C73BFB">
        <w:rPr>
          <w:rFonts w:ascii="Book Antiqua" w:hAnsi="Book Antiqua"/>
          <w:b/>
          <w:i/>
          <w:sz w:val="24"/>
          <w:szCs w:val="24"/>
        </w:rPr>
        <w:t>Evaluation indicators</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Baseline data were collected at admission, and these data were reviewed at the 3rd and 6th </w:t>
      </w:r>
      <w:proofErr w:type="spellStart"/>
      <w:r w:rsidRPr="00C73BFB">
        <w:rPr>
          <w:rFonts w:ascii="Book Antiqua" w:hAnsi="Book Antiqua"/>
          <w:sz w:val="24"/>
          <w:szCs w:val="24"/>
        </w:rPr>
        <w:t>mo</w:t>
      </w:r>
      <w:proofErr w:type="spellEnd"/>
      <w:r w:rsidRPr="00C73BFB">
        <w:rPr>
          <w:rFonts w:ascii="Book Antiqua" w:hAnsi="Book Antiqua"/>
          <w:sz w:val="24"/>
          <w:szCs w:val="24"/>
        </w:rPr>
        <w:t xml:space="preserve"> after discharge, so as to fully learn the physical condition</w:t>
      </w:r>
      <w:r w:rsidR="009A5CA4" w:rsidRPr="00C73BFB">
        <w:rPr>
          <w:rFonts w:ascii="Book Antiqua" w:hAnsi="Book Antiqua"/>
          <w:sz w:val="24"/>
          <w:szCs w:val="24"/>
        </w:rPr>
        <w:t xml:space="preserve"> of the patients</w:t>
      </w:r>
      <w:r w:rsidRPr="00C73BFB">
        <w:rPr>
          <w:rFonts w:ascii="Book Antiqua" w:hAnsi="Book Antiqua"/>
          <w:sz w:val="24"/>
          <w:szCs w:val="24"/>
        </w:rPr>
        <w:t xml:space="preserve"> after the intervention. Meanwhile, disease </w:t>
      </w:r>
      <w:r w:rsidR="009A5CA4" w:rsidRPr="00C73BFB">
        <w:rPr>
          <w:rFonts w:ascii="Book Antiqua" w:hAnsi="Book Antiqua"/>
          <w:sz w:val="24"/>
          <w:szCs w:val="24"/>
        </w:rPr>
        <w:t xml:space="preserve">consultation </w:t>
      </w:r>
      <w:r w:rsidRPr="00C73BFB">
        <w:rPr>
          <w:rFonts w:ascii="Book Antiqua" w:hAnsi="Book Antiqua"/>
          <w:sz w:val="24"/>
          <w:szCs w:val="24"/>
        </w:rPr>
        <w:t>was provided by cardiologists. All data were collected and verified on</w:t>
      </w:r>
      <w:r w:rsidR="009A5CA4" w:rsidRPr="00C73BFB">
        <w:rPr>
          <w:rFonts w:ascii="Book Antiqua" w:hAnsi="Book Antiqua"/>
          <w:sz w:val="24"/>
          <w:szCs w:val="24"/>
        </w:rPr>
        <w:t xml:space="preserve"> </w:t>
      </w:r>
      <w:r w:rsidRPr="00C73BFB">
        <w:rPr>
          <w:rFonts w:ascii="Book Antiqua" w:hAnsi="Book Antiqua"/>
          <w:sz w:val="24"/>
          <w:szCs w:val="24"/>
        </w:rPr>
        <w:t>site by two investigators, so as to ensure the accuracy and completeness of the information.</w:t>
      </w:r>
    </w:p>
    <w:p w:rsidR="00163161" w:rsidRPr="00C73BFB" w:rsidRDefault="00163161"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Six</w:t>
      </w:r>
      <w:r w:rsidR="009A5CA4" w:rsidRPr="00C73BFB">
        <w:rPr>
          <w:rFonts w:ascii="Book Antiqua" w:hAnsi="Book Antiqua"/>
          <w:b/>
          <w:sz w:val="24"/>
          <w:szCs w:val="24"/>
        </w:rPr>
        <w:t xml:space="preserve">-minute walking </w:t>
      </w:r>
      <w:r w:rsidR="00F51872" w:rsidRPr="00C73BFB">
        <w:rPr>
          <w:rFonts w:ascii="Book Antiqua" w:hAnsi="Book Antiqua"/>
          <w:b/>
          <w:sz w:val="24"/>
          <w:szCs w:val="24"/>
        </w:rPr>
        <w:t>distance</w:t>
      </w:r>
      <w:r w:rsidR="00163161" w:rsidRPr="00C73BFB">
        <w:rPr>
          <w:rFonts w:ascii="Book Antiqua" w:hAnsi="Book Antiqua"/>
          <w:b/>
          <w:sz w:val="24"/>
          <w:szCs w:val="24"/>
        </w:rPr>
        <w:t>:</w:t>
      </w:r>
      <w:r w:rsidR="00163161" w:rsidRPr="00C73BFB">
        <w:rPr>
          <w:rFonts w:ascii="Book Antiqua" w:hAnsi="Book Antiqua"/>
          <w:sz w:val="24"/>
          <w:szCs w:val="24"/>
        </w:rPr>
        <w:t xml:space="preserve"> </w:t>
      </w:r>
      <w:r w:rsidR="00FD7A8A" w:rsidRPr="00C73BFB">
        <w:rPr>
          <w:rFonts w:ascii="Book Antiqua" w:hAnsi="Book Antiqua"/>
          <w:bCs/>
          <w:sz w:val="24"/>
          <w:szCs w:val="24"/>
        </w:rPr>
        <w:t>Six-minute walking distance (</w:t>
      </w:r>
      <w:r w:rsidR="00F51872" w:rsidRPr="00C73BFB">
        <w:rPr>
          <w:rFonts w:ascii="Book Antiqua" w:hAnsi="Book Antiqua"/>
          <w:sz w:val="24"/>
          <w:szCs w:val="24"/>
        </w:rPr>
        <w:t>6MWD</w:t>
      </w:r>
      <w:r w:rsidR="00FD7A8A" w:rsidRPr="00C73BFB">
        <w:rPr>
          <w:rFonts w:ascii="Book Antiqua" w:hAnsi="Book Antiqua"/>
          <w:sz w:val="24"/>
          <w:szCs w:val="24"/>
        </w:rPr>
        <w:t>)</w:t>
      </w:r>
      <w:r w:rsidR="00F51872" w:rsidRPr="00C73BFB">
        <w:rPr>
          <w:rFonts w:ascii="Book Antiqua" w:hAnsi="Book Antiqua"/>
          <w:sz w:val="24"/>
          <w:szCs w:val="24"/>
        </w:rPr>
        <w:t xml:space="preserve"> </w:t>
      </w:r>
      <w:r w:rsidRPr="00C73BFB">
        <w:rPr>
          <w:rFonts w:ascii="Book Antiqua" w:hAnsi="Book Antiqua"/>
          <w:sz w:val="24"/>
          <w:szCs w:val="24"/>
        </w:rPr>
        <w:t xml:space="preserve">is an important indicator for evaluating cardiac function. A four-stage evaluation method can be used. However, since cardiac function gradually worsens with the progression of </w:t>
      </w:r>
      <w:r w:rsidR="009A5CA4" w:rsidRPr="00C73BFB">
        <w:rPr>
          <w:rFonts w:ascii="Book Antiqua" w:hAnsi="Book Antiqua"/>
          <w:sz w:val="24"/>
          <w:szCs w:val="24"/>
        </w:rPr>
        <w:t>HF</w:t>
      </w:r>
      <w:r w:rsidRPr="00C73BFB">
        <w:rPr>
          <w:rFonts w:ascii="Book Antiqua" w:hAnsi="Book Antiqua"/>
          <w:sz w:val="24"/>
          <w:szCs w:val="24"/>
        </w:rPr>
        <w:t xml:space="preserve">, it is difficult to </w:t>
      </w:r>
      <w:r w:rsidR="00A065B4" w:rsidRPr="00C73BFB">
        <w:rPr>
          <w:rFonts w:ascii="Book Antiqua" w:hAnsi="Book Antiqua"/>
          <w:sz w:val="24"/>
          <w:szCs w:val="24"/>
        </w:rPr>
        <w:t xml:space="preserve">observe </w:t>
      </w:r>
      <w:r w:rsidRPr="00C73BFB">
        <w:rPr>
          <w:rFonts w:ascii="Book Antiqua" w:hAnsi="Book Antiqua"/>
          <w:sz w:val="24"/>
          <w:szCs w:val="24"/>
        </w:rPr>
        <w:t xml:space="preserve">directly the improvement in cardiac function </w:t>
      </w:r>
      <w:r w:rsidR="00C61D54" w:rsidRPr="00C73BFB">
        <w:rPr>
          <w:rFonts w:ascii="Book Antiqua" w:hAnsi="Book Antiqua"/>
          <w:sz w:val="24"/>
          <w:szCs w:val="24"/>
        </w:rPr>
        <w:t xml:space="preserve">using </w:t>
      </w:r>
      <w:r w:rsidRPr="00C73BFB">
        <w:rPr>
          <w:rFonts w:ascii="Book Antiqua" w:hAnsi="Book Antiqua"/>
          <w:sz w:val="24"/>
          <w:szCs w:val="24"/>
        </w:rPr>
        <w:t>th</w:t>
      </w:r>
      <w:r w:rsidR="0062414C" w:rsidRPr="00C73BFB">
        <w:rPr>
          <w:rFonts w:ascii="Book Antiqua" w:hAnsi="Book Antiqua"/>
          <w:sz w:val="24"/>
          <w:szCs w:val="24"/>
        </w:rPr>
        <w:t>is</w:t>
      </w:r>
      <w:r w:rsidRPr="00C73BFB">
        <w:rPr>
          <w:rFonts w:ascii="Book Antiqua" w:hAnsi="Book Antiqua"/>
          <w:sz w:val="24"/>
          <w:szCs w:val="24"/>
        </w:rPr>
        <w:t xml:space="preserve"> stag</w:t>
      </w:r>
      <w:r w:rsidR="0062414C" w:rsidRPr="00C73BFB">
        <w:rPr>
          <w:rFonts w:ascii="Book Antiqua" w:hAnsi="Book Antiqua"/>
          <w:sz w:val="24"/>
          <w:szCs w:val="24"/>
        </w:rPr>
        <w:t>ing</w:t>
      </w:r>
      <w:r w:rsidRPr="00C73BFB">
        <w:rPr>
          <w:rFonts w:ascii="Book Antiqua" w:hAnsi="Book Antiqua"/>
          <w:sz w:val="24"/>
          <w:szCs w:val="24"/>
        </w:rPr>
        <w:t xml:space="preserve"> method. Therefore, the walking distance was directly </w:t>
      </w:r>
      <w:r w:rsidR="0062414C" w:rsidRPr="00C73BFB">
        <w:rPr>
          <w:rFonts w:ascii="Book Antiqua" w:hAnsi="Book Antiqua"/>
          <w:sz w:val="24"/>
          <w:szCs w:val="24"/>
        </w:rPr>
        <w:t xml:space="preserve">used for the evaluation </w:t>
      </w:r>
      <w:r w:rsidRPr="00C73BFB">
        <w:rPr>
          <w:rFonts w:ascii="Book Antiqua" w:hAnsi="Book Antiqua"/>
          <w:sz w:val="24"/>
          <w:szCs w:val="24"/>
        </w:rPr>
        <w:t xml:space="preserve">in </w:t>
      </w:r>
      <w:r w:rsidR="00C61D54" w:rsidRPr="00C73BFB">
        <w:rPr>
          <w:rFonts w:ascii="Book Antiqua" w:hAnsi="Book Antiqua"/>
          <w:sz w:val="24"/>
          <w:szCs w:val="24"/>
        </w:rPr>
        <w:t xml:space="preserve">this </w:t>
      </w:r>
      <w:r w:rsidRPr="00C73BFB">
        <w:rPr>
          <w:rFonts w:ascii="Book Antiqua" w:hAnsi="Book Antiqua"/>
          <w:sz w:val="24"/>
          <w:szCs w:val="24"/>
        </w:rPr>
        <w:t>study.</w:t>
      </w:r>
    </w:p>
    <w:p w:rsidR="00163161" w:rsidRPr="00C73BFB" w:rsidRDefault="00163161"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S</w:t>
      </w:r>
      <w:r w:rsidR="00050ACC" w:rsidRPr="00C73BFB">
        <w:rPr>
          <w:rFonts w:ascii="Book Antiqua" w:hAnsi="Book Antiqua"/>
          <w:b/>
          <w:sz w:val="24"/>
          <w:szCs w:val="24"/>
        </w:rPr>
        <w:t xml:space="preserve">elf-care of heart failure </w:t>
      </w:r>
      <w:proofErr w:type="gramStart"/>
      <w:r w:rsidR="00050ACC" w:rsidRPr="00C73BFB">
        <w:rPr>
          <w:rFonts w:ascii="Book Antiqua" w:hAnsi="Book Antiqua"/>
          <w:b/>
          <w:sz w:val="24"/>
          <w:szCs w:val="24"/>
        </w:rPr>
        <w:t>index</w:t>
      </w:r>
      <w:r w:rsidRPr="00C73BFB">
        <w:rPr>
          <w:rFonts w:ascii="Book Antiqua" w:hAnsi="Book Antiqua"/>
          <w:b/>
          <w:sz w:val="24"/>
          <w:szCs w:val="24"/>
          <w:vertAlign w:val="superscript"/>
        </w:rPr>
        <w:t>[</w:t>
      </w:r>
      <w:proofErr w:type="gramEnd"/>
      <w:r w:rsidRPr="00C73BFB">
        <w:rPr>
          <w:rFonts w:ascii="Book Antiqua" w:hAnsi="Book Antiqua"/>
          <w:b/>
          <w:sz w:val="24"/>
          <w:szCs w:val="24"/>
          <w:vertAlign w:val="superscript"/>
        </w:rPr>
        <w:t>5]</w:t>
      </w:r>
      <w:r w:rsidR="00050ACC" w:rsidRPr="00C73BFB">
        <w:rPr>
          <w:rFonts w:ascii="Book Antiqua" w:hAnsi="Book Antiqua"/>
          <w:b/>
          <w:sz w:val="24"/>
          <w:szCs w:val="24"/>
        </w:rPr>
        <w:t>:</w:t>
      </w:r>
      <w:r w:rsidRPr="00C73BFB">
        <w:rPr>
          <w:rFonts w:ascii="Book Antiqua" w:hAnsi="Book Antiqua"/>
          <w:sz w:val="24"/>
          <w:szCs w:val="24"/>
        </w:rPr>
        <w:t xml:space="preserve"> </w:t>
      </w:r>
      <w:r w:rsidR="00050ACC" w:rsidRPr="00C73BFB">
        <w:rPr>
          <w:rFonts w:ascii="Book Antiqua" w:hAnsi="Book Antiqua"/>
          <w:sz w:val="24"/>
          <w:szCs w:val="24"/>
        </w:rPr>
        <w:t>Self-care of heart failure index</w:t>
      </w:r>
      <w:r w:rsidRPr="00C73BFB">
        <w:rPr>
          <w:rFonts w:ascii="Book Antiqua" w:hAnsi="Book Antiqua"/>
          <w:sz w:val="24"/>
          <w:szCs w:val="24"/>
        </w:rPr>
        <w:t xml:space="preserve"> is composed of 22 items divided into three subscales: </w:t>
      </w:r>
      <w:r w:rsidR="00A065B4" w:rsidRPr="00C73BFB">
        <w:rPr>
          <w:rFonts w:ascii="Book Antiqua" w:hAnsi="Book Antiqua"/>
          <w:sz w:val="24"/>
          <w:szCs w:val="24"/>
        </w:rPr>
        <w:t>S</w:t>
      </w:r>
      <w:r w:rsidRPr="00C73BFB">
        <w:rPr>
          <w:rFonts w:ascii="Book Antiqua" w:hAnsi="Book Antiqua"/>
          <w:sz w:val="24"/>
          <w:szCs w:val="24"/>
        </w:rPr>
        <w:t>elf-care maintenance (10 items), self-care management (</w:t>
      </w:r>
      <w:r w:rsidR="00A065B4" w:rsidRPr="00C73BFB">
        <w:rPr>
          <w:rFonts w:ascii="Book Antiqua" w:hAnsi="Book Antiqua"/>
          <w:sz w:val="24"/>
          <w:szCs w:val="24"/>
        </w:rPr>
        <w:t>six</w:t>
      </w:r>
      <w:r w:rsidRPr="00C73BFB">
        <w:rPr>
          <w:rFonts w:ascii="Book Antiqua" w:hAnsi="Book Antiqua"/>
          <w:sz w:val="24"/>
          <w:szCs w:val="24"/>
        </w:rPr>
        <w:t xml:space="preserve"> items)</w:t>
      </w:r>
      <w:r w:rsidR="00A065B4" w:rsidRPr="00C73BFB">
        <w:rPr>
          <w:rFonts w:ascii="Book Antiqua" w:hAnsi="Book Antiqua"/>
          <w:sz w:val="24"/>
          <w:szCs w:val="24"/>
        </w:rPr>
        <w:t>,</w:t>
      </w:r>
      <w:r w:rsidRPr="00C73BFB">
        <w:rPr>
          <w:rFonts w:ascii="Book Antiqua" w:hAnsi="Book Antiqua"/>
          <w:sz w:val="24"/>
          <w:szCs w:val="24"/>
        </w:rPr>
        <w:t xml:space="preserve"> and self-care confidence (</w:t>
      </w:r>
      <w:r w:rsidR="00A065B4" w:rsidRPr="00C73BFB">
        <w:rPr>
          <w:rFonts w:ascii="Book Antiqua" w:hAnsi="Book Antiqua"/>
          <w:sz w:val="24"/>
          <w:szCs w:val="24"/>
        </w:rPr>
        <w:t>six</w:t>
      </w:r>
      <w:r w:rsidRPr="00C73BFB">
        <w:rPr>
          <w:rFonts w:ascii="Book Antiqua" w:hAnsi="Book Antiqua"/>
          <w:sz w:val="24"/>
          <w:szCs w:val="24"/>
        </w:rPr>
        <w:t xml:space="preserve"> items). Among them, the self-care maintenance applies the Likert scale (rated as 1 = </w:t>
      </w:r>
      <w:r w:rsidR="009A5CA4" w:rsidRPr="00C73BFB">
        <w:rPr>
          <w:rFonts w:ascii="Book Antiqua" w:hAnsi="Book Antiqua"/>
          <w:sz w:val="24"/>
          <w:szCs w:val="24"/>
        </w:rPr>
        <w:t>never or rarely</w:t>
      </w:r>
      <w:r w:rsidR="00163161" w:rsidRPr="00C73BFB">
        <w:rPr>
          <w:rFonts w:ascii="Book Antiqua" w:hAnsi="Book Antiqua"/>
          <w:sz w:val="24"/>
          <w:szCs w:val="24"/>
        </w:rPr>
        <w:t>;</w:t>
      </w:r>
      <w:r w:rsidR="009A5CA4" w:rsidRPr="00C73BFB">
        <w:rPr>
          <w:rFonts w:ascii="Book Antiqua" w:hAnsi="Book Antiqua"/>
          <w:sz w:val="24"/>
          <w:szCs w:val="24"/>
        </w:rPr>
        <w:t xml:space="preserve"> 2 = sometimes</w:t>
      </w:r>
      <w:r w:rsidR="00163161" w:rsidRPr="00C73BFB">
        <w:rPr>
          <w:rFonts w:ascii="Book Antiqua" w:hAnsi="Book Antiqua"/>
          <w:sz w:val="24"/>
          <w:szCs w:val="24"/>
        </w:rPr>
        <w:t>;</w:t>
      </w:r>
      <w:r w:rsidR="009A5CA4" w:rsidRPr="00C73BFB">
        <w:rPr>
          <w:rFonts w:ascii="Book Antiqua" w:hAnsi="Book Antiqua"/>
          <w:sz w:val="24"/>
          <w:szCs w:val="24"/>
        </w:rPr>
        <w:t xml:space="preserve"> 3 = usually</w:t>
      </w:r>
      <w:r w:rsidR="00163161" w:rsidRPr="00C73BFB">
        <w:rPr>
          <w:rFonts w:ascii="Book Antiqua" w:hAnsi="Book Antiqua"/>
          <w:sz w:val="24"/>
          <w:szCs w:val="24"/>
        </w:rPr>
        <w:t>;</w:t>
      </w:r>
      <w:r w:rsidR="009A5CA4" w:rsidRPr="00C73BFB">
        <w:rPr>
          <w:rFonts w:ascii="Book Antiqua" w:hAnsi="Book Antiqua"/>
          <w:sz w:val="24"/>
          <w:szCs w:val="24"/>
        </w:rPr>
        <w:t xml:space="preserve"> and 4 = daily or always).</w:t>
      </w:r>
      <w:r w:rsidRPr="00C73BFB">
        <w:rPr>
          <w:rFonts w:ascii="Book Antiqua" w:hAnsi="Book Antiqua"/>
          <w:sz w:val="24"/>
          <w:szCs w:val="24"/>
        </w:rPr>
        <w:t xml:space="preserve"> The self-care management is mainly used to measure the </w:t>
      </w:r>
      <w:r w:rsidR="009A5CA4" w:rsidRPr="00C73BFB">
        <w:rPr>
          <w:rFonts w:ascii="Book Antiqua" w:hAnsi="Book Antiqua"/>
          <w:sz w:val="24"/>
          <w:szCs w:val="24"/>
        </w:rPr>
        <w:t xml:space="preserve">patient’s </w:t>
      </w:r>
      <w:r w:rsidRPr="00C73BFB">
        <w:rPr>
          <w:rFonts w:ascii="Book Antiqua" w:hAnsi="Book Antiqua"/>
          <w:sz w:val="24"/>
          <w:szCs w:val="24"/>
        </w:rPr>
        <w:t xml:space="preserve">ability in symptom recognition and implementation and evaluation of treatment. Symptom recognition has </w:t>
      </w:r>
      <w:r w:rsidR="00A065B4" w:rsidRPr="00C73BFB">
        <w:rPr>
          <w:rFonts w:ascii="Book Antiqua" w:hAnsi="Book Antiqua"/>
          <w:sz w:val="24"/>
          <w:szCs w:val="24"/>
        </w:rPr>
        <w:t>one</w:t>
      </w:r>
      <w:r w:rsidRPr="00C73BFB">
        <w:rPr>
          <w:rFonts w:ascii="Book Antiqua" w:hAnsi="Book Antiqua"/>
          <w:sz w:val="24"/>
          <w:szCs w:val="24"/>
        </w:rPr>
        <w:t xml:space="preserve"> item, evaluated with a 0</w:t>
      </w:r>
      <w:r w:rsidR="009A5CA4" w:rsidRPr="00C73BFB">
        <w:rPr>
          <w:rFonts w:ascii="Book Antiqua" w:hAnsi="Book Antiqua"/>
          <w:sz w:val="24"/>
          <w:szCs w:val="24"/>
        </w:rPr>
        <w:t>–</w:t>
      </w:r>
      <w:r w:rsidRPr="00C73BFB">
        <w:rPr>
          <w:rFonts w:ascii="Book Antiqua" w:hAnsi="Book Antiqua"/>
          <w:sz w:val="24"/>
          <w:szCs w:val="24"/>
        </w:rPr>
        <w:t xml:space="preserve">4 scale, reflecting the speed of a patient identifying </w:t>
      </w:r>
      <w:r w:rsidR="009A5CA4" w:rsidRPr="00C73BFB">
        <w:rPr>
          <w:rFonts w:ascii="Book Antiqua" w:hAnsi="Book Antiqua"/>
          <w:sz w:val="24"/>
          <w:szCs w:val="24"/>
        </w:rPr>
        <w:t>their</w:t>
      </w:r>
      <w:r w:rsidRPr="00C73BFB">
        <w:rPr>
          <w:rFonts w:ascii="Book Antiqua" w:hAnsi="Book Antiqua"/>
          <w:sz w:val="24"/>
          <w:szCs w:val="24"/>
        </w:rPr>
        <w:t xml:space="preserve"> symptoms. Treatment implementation has four items, evaluated with a Likert 1</w:t>
      </w:r>
      <w:r w:rsidR="009A5CA4" w:rsidRPr="00C73BFB">
        <w:rPr>
          <w:rFonts w:ascii="Book Antiqua" w:hAnsi="Book Antiqua"/>
          <w:sz w:val="24"/>
          <w:szCs w:val="24"/>
        </w:rPr>
        <w:t>–</w:t>
      </w:r>
      <w:r w:rsidRPr="00C73BFB">
        <w:rPr>
          <w:rFonts w:ascii="Book Antiqua" w:hAnsi="Book Antiqua"/>
          <w:sz w:val="24"/>
          <w:szCs w:val="24"/>
        </w:rPr>
        <w:t xml:space="preserve">4 scale (rated as 1 = </w:t>
      </w:r>
      <w:r w:rsidR="009A5CA4" w:rsidRPr="00C73BFB">
        <w:rPr>
          <w:rFonts w:ascii="Book Antiqua" w:hAnsi="Book Antiqua"/>
          <w:sz w:val="24"/>
          <w:szCs w:val="24"/>
        </w:rPr>
        <w:t>not likely</w:t>
      </w:r>
      <w:r w:rsidR="00163161" w:rsidRPr="00C73BFB">
        <w:rPr>
          <w:rFonts w:ascii="Book Antiqua" w:hAnsi="Book Antiqua"/>
          <w:sz w:val="24"/>
          <w:szCs w:val="24"/>
        </w:rPr>
        <w:t>;</w:t>
      </w:r>
      <w:r w:rsidR="009A5CA4" w:rsidRPr="00C73BFB">
        <w:rPr>
          <w:rFonts w:ascii="Book Antiqua" w:hAnsi="Book Antiqua"/>
          <w:sz w:val="24"/>
          <w:szCs w:val="24"/>
        </w:rPr>
        <w:t xml:space="preserve"> 2 = somewhat likely</w:t>
      </w:r>
      <w:r w:rsidR="00163161" w:rsidRPr="00C73BFB">
        <w:rPr>
          <w:rFonts w:ascii="Book Antiqua" w:hAnsi="Book Antiqua"/>
          <w:sz w:val="24"/>
          <w:szCs w:val="24"/>
        </w:rPr>
        <w:t>;</w:t>
      </w:r>
      <w:r w:rsidR="009A5CA4" w:rsidRPr="00C73BFB">
        <w:rPr>
          <w:rFonts w:ascii="Book Antiqua" w:hAnsi="Book Antiqua"/>
          <w:sz w:val="24"/>
          <w:szCs w:val="24"/>
        </w:rPr>
        <w:t xml:space="preserve"> 3 = likely</w:t>
      </w:r>
      <w:r w:rsidR="00163161" w:rsidRPr="00C73BFB">
        <w:rPr>
          <w:rFonts w:ascii="Book Antiqua" w:hAnsi="Book Antiqua"/>
          <w:sz w:val="24"/>
          <w:szCs w:val="24"/>
        </w:rPr>
        <w:t>;</w:t>
      </w:r>
      <w:r w:rsidR="009A5CA4" w:rsidRPr="00C73BFB">
        <w:rPr>
          <w:rFonts w:ascii="Book Antiqua" w:hAnsi="Book Antiqua"/>
          <w:sz w:val="24"/>
          <w:szCs w:val="24"/>
        </w:rPr>
        <w:t xml:space="preserve"> and 4 = very lik</w:t>
      </w:r>
      <w:r w:rsidRPr="00C73BFB">
        <w:rPr>
          <w:rFonts w:ascii="Book Antiqua" w:hAnsi="Book Antiqua"/>
          <w:sz w:val="24"/>
          <w:szCs w:val="24"/>
        </w:rPr>
        <w:t xml:space="preserve">ely). </w:t>
      </w:r>
      <w:r w:rsidR="009A5CA4" w:rsidRPr="00C73BFB">
        <w:rPr>
          <w:rFonts w:ascii="Book Antiqua" w:hAnsi="Book Antiqua"/>
          <w:sz w:val="24"/>
          <w:szCs w:val="24"/>
        </w:rPr>
        <w:t>E</w:t>
      </w:r>
      <w:r w:rsidRPr="00C73BFB">
        <w:rPr>
          <w:rFonts w:ascii="Book Antiqua" w:hAnsi="Book Antiqua"/>
          <w:sz w:val="24"/>
          <w:szCs w:val="24"/>
        </w:rPr>
        <w:t xml:space="preserve">valuation of treatment has </w:t>
      </w:r>
      <w:r w:rsidR="00A065B4" w:rsidRPr="00C73BFB">
        <w:rPr>
          <w:rFonts w:ascii="Book Antiqua" w:hAnsi="Book Antiqua"/>
          <w:sz w:val="24"/>
          <w:szCs w:val="24"/>
        </w:rPr>
        <w:t>one</w:t>
      </w:r>
      <w:r w:rsidRPr="00C73BFB">
        <w:rPr>
          <w:rFonts w:ascii="Book Antiqua" w:hAnsi="Book Antiqua"/>
          <w:sz w:val="24"/>
          <w:szCs w:val="24"/>
        </w:rPr>
        <w:t xml:space="preserve"> item, evaluated with a Likert 0</w:t>
      </w:r>
      <w:r w:rsidR="009A5CA4" w:rsidRPr="00C73BFB">
        <w:rPr>
          <w:rFonts w:ascii="Book Antiqua" w:hAnsi="Book Antiqua"/>
          <w:sz w:val="24"/>
          <w:szCs w:val="24"/>
        </w:rPr>
        <w:t>–</w:t>
      </w:r>
      <w:r w:rsidRPr="00C73BFB">
        <w:rPr>
          <w:rFonts w:ascii="Book Antiqua" w:hAnsi="Book Antiqua"/>
          <w:sz w:val="24"/>
          <w:szCs w:val="24"/>
        </w:rPr>
        <w:t>5 scale (0 = I did not try anything</w:t>
      </w:r>
      <w:r w:rsidR="00163161" w:rsidRPr="00C73BFB">
        <w:rPr>
          <w:rFonts w:ascii="Book Antiqua" w:hAnsi="Book Antiqua"/>
          <w:sz w:val="24"/>
          <w:szCs w:val="24"/>
        </w:rPr>
        <w:t>;</w:t>
      </w:r>
      <w:r w:rsidRPr="00C73BFB">
        <w:rPr>
          <w:rFonts w:ascii="Book Antiqua" w:hAnsi="Book Antiqua"/>
          <w:sz w:val="24"/>
          <w:szCs w:val="24"/>
        </w:rPr>
        <w:t xml:space="preserve"> 1 = </w:t>
      </w:r>
      <w:r w:rsidR="009A5CA4" w:rsidRPr="00C73BFB">
        <w:rPr>
          <w:rFonts w:ascii="Book Antiqua" w:hAnsi="Book Antiqua"/>
          <w:sz w:val="24"/>
          <w:szCs w:val="24"/>
        </w:rPr>
        <w:t>not sure</w:t>
      </w:r>
      <w:r w:rsidR="00163161" w:rsidRPr="00C73BFB">
        <w:rPr>
          <w:rFonts w:ascii="Book Antiqua" w:hAnsi="Book Antiqua"/>
          <w:sz w:val="24"/>
          <w:szCs w:val="24"/>
        </w:rPr>
        <w:t>;</w:t>
      </w:r>
      <w:r w:rsidR="009A5CA4" w:rsidRPr="00C73BFB">
        <w:rPr>
          <w:rFonts w:ascii="Book Antiqua" w:hAnsi="Book Antiqua"/>
          <w:sz w:val="24"/>
          <w:szCs w:val="24"/>
        </w:rPr>
        <w:t xml:space="preserve"> 2 = somewhat sure</w:t>
      </w:r>
      <w:r w:rsidR="00163161" w:rsidRPr="00C73BFB">
        <w:rPr>
          <w:rFonts w:ascii="Book Antiqua" w:hAnsi="Book Antiqua"/>
          <w:sz w:val="24"/>
          <w:szCs w:val="24"/>
        </w:rPr>
        <w:t>;</w:t>
      </w:r>
      <w:r w:rsidR="009A5CA4" w:rsidRPr="00C73BFB">
        <w:rPr>
          <w:rFonts w:ascii="Book Antiqua" w:hAnsi="Book Antiqua"/>
          <w:sz w:val="24"/>
          <w:szCs w:val="24"/>
        </w:rPr>
        <w:t xml:space="preserve"> 3 = sure</w:t>
      </w:r>
      <w:r w:rsidR="00163161" w:rsidRPr="00C73BFB">
        <w:rPr>
          <w:rFonts w:ascii="Book Antiqua" w:hAnsi="Book Antiqua"/>
          <w:sz w:val="24"/>
          <w:szCs w:val="24"/>
        </w:rPr>
        <w:t>;</w:t>
      </w:r>
      <w:r w:rsidR="009A5CA4" w:rsidRPr="00C73BFB">
        <w:rPr>
          <w:rFonts w:ascii="Book Antiqua" w:hAnsi="Book Antiqua"/>
          <w:sz w:val="24"/>
          <w:szCs w:val="24"/>
        </w:rPr>
        <w:t xml:space="preserve"> and 4 = very </w:t>
      </w:r>
      <w:r w:rsidRPr="00C73BFB">
        <w:rPr>
          <w:rFonts w:ascii="Book Antiqua" w:hAnsi="Book Antiqua"/>
          <w:sz w:val="24"/>
          <w:szCs w:val="24"/>
        </w:rPr>
        <w:t xml:space="preserve">sure). Self-care confidence contains </w:t>
      </w:r>
      <w:r w:rsidR="00A065B4" w:rsidRPr="00C73BFB">
        <w:rPr>
          <w:rFonts w:ascii="Book Antiqua" w:hAnsi="Book Antiqua"/>
          <w:sz w:val="24"/>
          <w:szCs w:val="24"/>
        </w:rPr>
        <w:t>six</w:t>
      </w:r>
      <w:r w:rsidRPr="00C73BFB">
        <w:rPr>
          <w:rFonts w:ascii="Book Antiqua" w:hAnsi="Book Antiqua"/>
          <w:sz w:val="24"/>
          <w:szCs w:val="24"/>
        </w:rPr>
        <w:t xml:space="preserve"> items, evaluated with a Likert 1</w:t>
      </w:r>
      <w:r w:rsidR="009A5CA4" w:rsidRPr="00C73BFB">
        <w:rPr>
          <w:rFonts w:ascii="Book Antiqua" w:hAnsi="Book Antiqua"/>
          <w:sz w:val="24"/>
          <w:szCs w:val="24"/>
        </w:rPr>
        <w:t>–</w:t>
      </w:r>
      <w:r w:rsidRPr="00C73BFB">
        <w:rPr>
          <w:rFonts w:ascii="Book Antiqua" w:hAnsi="Book Antiqua"/>
          <w:sz w:val="24"/>
          <w:szCs w:val="24"/>
        </w:rPr>
        <w:t xml:space="preserve">4 scale (1 = </w:t>
      </w:r>
      <w:r w:rsidR="00A065B4" w:rsidRPr="00C73BFB">
        <w:rPr>
          <w:rFonts w:ascii="Book Antiqua" w:hAnsi="Book Antiqua"/>
          <w:sz w:val="24"/>
          <w:szCs w:val="24"/>
        </w:rPr>
        <w:t>n</w:t>
      </w:r>
      <w:r w:rsidR="009A5CA4" w:rsidRPr="00C73BFB">
        <w:rPr>
          <w:rFonts w:ascii="Book Antiqua" w:hAnsi="Book Antiqua"/>
          <w:sz w:val="24"/>
          <w:szCs w:val="24"/>
        </w:rPr>
        <w:t>ot confident</w:t>
      </w:r>
      <w:r w:rsidR="00163161" w:rsidRPr="00C73BFB">
        <w:rPr>
          <w:rFonts w:ascii="Book Antiqua" w:hAnsi="Book Antiqua"/>
          <w:sz w:val="24"/>
          <w:szCs w:val="24"/>
        </w:rPr>
        <w:t>;</w:t>
      </w:r>
      <w:r w:rsidR="009A5CA4" w:rsidRPr="00C73BFB">
        <w:rPr>
          <w:rFonts w:ascii="Book Antiqua" w:hAnsi="Book Antiqua"/>
          <w:sz w:val="24"/>
          <w:szCs w:val="24"/>
        </w:rPr>
        <w:t xml:space="preserve"> 2 = somewhat confident</w:t>
      </w:r>
      <w:r w:rsidR="00163161" w:rsidRPr="00C73BFB">
        <w:rPr>
          <w:rFonts w:ascii="Book Antiqua" w:hAnsi="Book Antiqua"/>
          <w:sz w:val="24"/>
          <w:szCs w:val="24"/>
        </w:rPr>
        <w:t>;</w:t>
      </w:r>
      <w:r w:rsidR="009A5CA4" w:rsidRPr="00C73BFB">
        <w:rPr>
          <w:rFonts w:ascii="Book Antiqua" w:hAnsi="Book Antiqua"/>
          <w:sz w:val="24"/>
          <w:szCs w:val="24"/>
        </w:rPr>
        <w:t xml:space="preserve"> 3 = very confident</w:t>
      </w:r>
      <w:r w:rsidR="00163161" w:rsidRPr="00C73BFB">
        <w:rPr>
          <w:rFonts w:ascii="Book Antiqua" w:hAnsi="Book Antiqua"/>
          <w:sz w:val="24"/>
          <w:szCs w:val="24"/>
        </w:rPr>
        <w:t>;</w:t>
      </w:r>
      <w:r w:rsidR="009A5CA4" w:rsidRPr="00C73BFB">
        <w:rPr>
          <w:rFonts w:ascii="Book Antiqua" w:hAnsi="Book Antiqua"/>
          <w:sz w:val="24"/>
          <w:szCs w:val="24"/>
        </w:rPr>
        <w:t xml:space="preserve"> and 4 = extremely confident).</w:t>
      </w:r>
      <w:r w:rsidRPr="00C73BFB">
        <w:rPr>
          <w:rFonts w:ascii="Book Antiqua" w:hAnsi="Book Antiqua"/>
          <w:sz w:val="24"/>
          <w:szCs w:val="24"/>
        </w:rPr>
        <w:t xml:space="preserve"> The following format was used to calculate the standard scores of all three subscales: [(</w:t>
      </w:r>
      <w:r w:rsidR="006E4AC9" w:rsidRPr="00C73BFB">
        <w:rPr>
          <w:rFonts w:ascii="Book Antiqua" w:hAnsi="Book Antiqua"/>
          <w:sz w:val="24"/>
          <w:szCs w:val="24"/>
        </w:rPr>
        <w:t xml:space="preserve">actual </w:t>
      </w:r>
      <w:r w:rsidRPr="00C73BFB">
        <w:rPr>
          <w:rFonts w:ascii="Book Antiqua" w:hAnsi="Book Antiqua"/>
          <w:sz w:val="24"/>
          <w:szCs w:val="24"/>
        </w:rPr>
        <w:t xml:space="preserve">score </w:t>
      </w:r>
      <w:r w:rsidR="00F51872" w:rsidRPr="00C73BFB">
        <w:rPr>
          <w:rFonts w:ascii="Book Antiqua" w:hAnsi="Book Antiqua"/>
          <w:sz w:val="24"/>
          <w:szCs w:val="24"/>
        </w:rPr>
        <w:t xml:space="preserve">– </w:t>
      </w:r>
      <w:r w:rsidR="006E4AC9" w:rsidRPr="00C73BFB">
        <w:rPr>
          <w:rFonts w:ascii="Book Antiqua" w:hAnsi="Book Antiqua"/>
          <w:sz w:val="24"/>
          <w:szCs w:val="24"/>
        </w:rPr>
        <w:t xml:space="preserve">minimum </w:t>
      </w:r>
      <w:r w:rsidRPr="00C73BFB">
        <w:rPr>
          <w:rFonts w:ascii="Book Antiqua" w:hAnsi="Book Antiqua"/>
          <w:sz w:val="24"/>
          <w:szCs w:val="24"/>
        </w:rPr>
        <w:t>possible score)</w:t>
      </w:r>
      <w:proofErr w:type="gramStart"/>
      <w:r w:rsidRPr="00C73BFB">
        <w:rPr>
          <w:rFonts w:ascii="Book Antiqua" w:hAnsi="Book Antiqua"/>
          <w:sz w:val="24"/>
          <w:szCs w:val="24"/>
        </w:rPr>
        <w:t>/(</w:t>
      </w:r>
      <w:proofErr w:type="gramEnd"/>
      <w:r w:rsidR="006E4AC9" w:rsidRPr="00C73BFB">
        <w:rPr>
          <w:rFonts w:ascii="Book Antiqua" w:hAnsi="Book Antiqua"/>
          <w:sz w:val="24"/>
          <w:szCs w:val="24"/>
        </w:rPr>
        <w:t xml:space="preserve">maximum </w:t>
      </w:r>
      <w:r w:rsidRPr="00C73BFB">
        <w:rPr>
          <w:rFonts w:ascii="Book Antiqua" w:hAnsi="Book Antiqua"/>
          <w:sz w:val="24"/>
          <w:szCs w:val="24"/>
        </w:rPr>
        <w:t xml:space="preserve">possible score </w:t>
      </w:r>
      <w:r w:rsidR="00F51872" w:rsidRPr="00C73BFB">
        <w:rPr>
          <w:rFonts w:ascii="Book Antiqua" w:hAnsi="Book Antiqua"/>
          <w:sz w:val="24"/>
          <w:szCs w:val="24"/>
        </w:rPr>
        <w:t xml:space="preserve">– </w:t>
      </w:r>
      <w:r w:rsidR="006E4AC9" w:rsidRPr="00C73BFB">
        <w:rPr>
          <w:rFonts w:ascii="Book Antiqua" w:hAnsi="Book Antiqua"/>
          <w:sz w:val="24"/>
          <w:szCs w:val="24"/>
        </w:rPr>
        <w:t xml:space="preserve">minimum </w:t>
      </w:r>
      <w:r w:rsidRPr="00C73BFB">
        <w:rPr>
          <w:rFonts w:ascii="Book Antiqua" w:hAnsi="Book Antiqua"/>
          <w:sz w:val="24"/>
          <w:szCs w:val="24"/>
        </w:rPr>
        <w:t xml:space="preserve">score)] </w:t>
      </w:r>
      <w:r w:rsidR="00F51872" w:rsidRPr="00C73BFB">
        <w:rPr>
          <w:rFonts w:ascii="Book Antiqua" w:hAnsi="Book Antiqua"/>
          <w:sz w:val="24"/>
          <w:szCs w:val="24"/>
        </w:rPr>
        <w:t>×</w:t>
      </w:r>
      <w:r w:rsidRPr="00C73BFB">
        <w:rPr>
          <w:rFonts w:ascii="Book Antiqua" w:hAnsi="Book Antiqua"/>
          <w:sz w:val="24"/>
          <w:szCs w:val="24"/>
        </w:rPr>
        <w:t xml:space="preserve"> 100%. A threshold value of 70 was used to evaluate whether the patients’ self-care behavior met the criteria. Cronbach’</w:t>
      </w:r>
      <w:r w:rsidR="00A065B4" w:rsidRPr="00C73BFB">
        <w:rPr>
          <w:rFonts w:ascii="Book Antiqua" w:hAnsi="Book Antiqua"/>
          <w:sz w:val="24"/>
          <w:szCs w:val="24"/>
        </w:rPr>
        <w:t>s</w:t>
      </w:r>
      <w:r w:rsidRPr="00C73BFB">
        <w:rPr>
          <w:rFonts w:ascii="Book Antiqua" w:hAnsi="Book Antiqua"/>
          <w:sz w:val="24"/>
          <w:szCs w:val="24"/>
        </w:rPr>
        <w:t xml:space="preserve"> α coefficients for these three subscales </w:t>
      </w:r>
      <w:r w:rsidR="00F51872" w:rsidRPr="00C73BFB">
        <w:rPr>
          <w:rFonts w:ascii="Book Antiqua" w:hAnsi="Book Antiqua"/>
          <w:sz w:val="24"/>
          <w:szCs w:val="24"/>
        </w:rPr>
        <w:t xml:space="preserve">were </w:t>
      </w:r>
      <w:r w:rsidRPr="00C73BFB">
        <w:rPr>
          <w:rFonts w:ascii="Book Antiqua" w:hAnsi="Book Antiqua"/>
          <w:sz w:val="24"/>
          <w:szCs w:val="24"/>
        </w:rPr>
        <w:t>0.656, 0.736</w:t>
      </w:r>
      <w:r w:rsidR="00A065B4" w:rsidRPr="00C73BFB">
        <w:rPr>
          <w:rFonts w:ascii="Book Antiqua" w:hAnsi="Book Antiqua"/>
          <w:sz w:val="24"/>
          <w:szCs w:val="24"/>
        </w:rPr>
        <w:t>,</w:t>
      </w:r>
      <w:r w:rsidRPr="00C73BFB">
        <w:rPr>
          <w:rFonts w:ascii="Book Antiqua" w:hAnsi="Book Antiqua"/>
          <w:sz w:val="24"/>
          <w:szCs w:val="24"/>
        </w:rPr>
        <w:t xml:space="preserve"> and 0.869, respectively, and the overall Cronbach’</w:t>
      </w:r>
      <w:r w:rsidR="00A065B4" w:rsidRPr="00C73BFB">
        <w:rPr>
          <w:rFonts w:ascii="Book Antiqua" w:hAnsi="Book Antiqua"/>
          <w:sz w:val="24"/>
          <w:szCs w:val="24"/>
        </w:rPr>
        <w:t>s</w:t>
      </w:r>
      <w:r w:rsidRPr="00C73BFB">
        <w:rPr>
          <w:rFonts w:ascii="Book Antiqua" w:hAnsi="Book Antiqua"/>
          <w:sz w:val="24"/>
          <w:szCs w:val="24"/>
        </w:rPr>
        <w:t xml:space="preserve"> α coefficient of the scale </w:t>
      </w:r>
      <w:r w:rsidR="00F51872" w:rsidRPr="00C73BFB">
        <w:rPr>
          <w:rFonts w:ascii="Book Antiqua" w:hAnsi="Book Antiqua"/>
          <w:sz w:val="24"/>
          <w:szCs w:val="24"/>
        </w:rPr>
        <w:t xml:space="preserve">was </w:t>
      </w:r>
      <w:r w:rsidR="00163161" w:rsidRPr="00C73BFB">
        <w:rPr>
          <w:rFonts w:ascii="Book Antiqua" w:hAnsi="Book Antiqua"/>
          <w:sz w:val="24"/>
          <w:szCs w:val="24"/>
        </w:rPr>
        <w:t>0.853</w:t>
      </w:r>
      <w:r w:rsidRPr="00C73BFB">
        <w:rPr>
          <w:rFonts w:ascii="Book Antiqua" w:hAnsi="Book Antiqua"/>
          <w:sz w:val="24"/>
          <w:szCs w:val="24"/>
          <w:vertAlign w:val="superscript"/>
        </w:rPr>
        <w:t>[6]</w:t>
      </w:r>
      <w:r w:rsidRPr="00C73BFB">
        <w:rPr>
          <w:rFonts w:ascii="Book Antiqua" w:hAnsi="Book Antiqua"/>
          <w:sz w:val="24"/>
          <w:szCs w:val="24"/>
        </w:rPr>
        <w:t>.</w:t>
      </w:r>
    </w:p>
    <w:p w:rsidR="00163161" w:rsidRPr="00C73BFB" w:rsidRDefault="00163161"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36-</w:t>
      </w:r>
      <w:r w:rsidR="002F69E5" w:rsidRPr="00C73BFB">
        <w:rPr>
          <w:rFonts w:ascii="Book Antiqua" w:hAnsi="Book Antiqua"/>
          <w:b/>
          <w:sz w:val="24"/>
          <w:szCs w:val="24"/>
        </w:rPr>
        <w:t>item short form health s</w:t>
      </w:r>
      <w:r w:rsidRPr="00C73BFB">
        <w:rPr>
          <w:rFonts w:ascii="Book Antiqua" w:hAnsi="Book Antiqua"/>
          <w:b/>
          <w:sz w:val="24"/>
          <w:szCs w:val="24"/>
        </w:rPr>
        <w:t>urvey</w:t>
      </w:r>
      <w:r w:rsidR="00163161" w:rsidRPr="00C73BFB">
        <w:rPr>
          <w:rFonts w:ascii="Book Antiqua" w:hAnsi="Book Antiqua"/>
          <w:b/>
          <w:sz w:val="24"/>
          <w:szCs w:val="24"/>
        </w:rPr>
        <w:t>:</w:t>
      </w:r>
      <w:r w:rsidR="00163161" w:rsidRPr="00C73BFB">
        <w:rPr>
          <w:rFonts w:ascii="Book Antiqua" w:hAnsi="Book Antiqua"/>
          <w:sz w:val="24"/>
          <w:szCs w:val="24"/>
        </w:rPr>
        <w:t xml:space="preserve"> </w:t>
      </w:r>
      <w:r w:rsidRPr="00C73BFB">
        <w:rPr>
          <w:rFonts w:ascii="Book Antiqua" w:hAnsi="Book Antiqua"/>
          <w:sz w:val="24"/>
          <w:szCs w:val="24"/>
        </w:rPr>
        <w:t xml:space="preserve">The </w:t>
      </w:r>
      <w:r w:rsidR="00D033B3" w:rsidRPr="00C73BFB">
        <w:rPr>
          <w:rFonts w:ascii="Book Antiqua" w:hAnsi="Book Antiqua"/>
          <w:sz w:val="24"/>
          <w:szCs w:val="24"/>
        </w:rPr>
        <w:t>36-item short form health survey (SF-36)</w:t>
      </w:r>
      <w:r w:rsidRPr="00C73BFB">
        <w:rPr>
          <w:rFonts w:ascii="Book Antiqua" w:hAnsi="Book Antiqua"/>
          <w:sz w:val="24"/>
          <w:szCs w:val="24"/>
        </w:rPr>
        <w:t xml:space="preserve"> questionnaire revised by the Medical College of Zhejiang University was used in the survey. It </w:t>
      </w:r>
      <w:r w:rsidR="00F51872" w:rsidRPr="00C73BFB">
        <w:rPr>
          <w:rFonts w:ascii="Book Antiqua" w:hAnsi="Book Antiqua"/>
          <w:sz w:val="24"/>
          <w:szCs w:val="24"/>
        </w:rPr>
        <w:t xml:space="preserve">contained </w:t>
      </w:r>
      <w:r w:rsidRPr="00C73BFB">
        <w:rPr>
          <w:rFonts w:ascii="Book Antiqua" w:hAnsi="Book Antiqua"/>
          <w:sz w:val="24"/>
          <w:szCs w:val="24"/>
        </w:rPr>
        <w:t>eight subscales</w:t>
      </w:r>
      <w:r w:rsidR="00A065B4" w:rsidRPr="00C73BFB">
        <w:rPr>
          <w:rFonts w:ascii="Book Antiqua" w:hAnsi="Book Antiqua"/>
          <w:sz w:val="24"/>
          <w:szCs w:val="24"/>
        </w:rPr>
        <w:t>,</w:t>
      </w:r>
      <w:r w:rsidRPr="00C73BFB">
        <w:rPr>
          <w:rFonts w:ascii="Book Antiqua" w:hAnsi="Book Antiqua"/>
          <w:sz w:val="24"/>
          <w:szCs w:val="24"/>
        </w:rPr>
        <w:t xml:space="preserve"> including physical functioning, role limitations due to physical problems, bodily pain, general health perceptions, vitality, social functioning, role-limitations due to emotional problems, and mental health. Scores range from 0 to 100. </w:t>
      </w:r>
      <w:proofErr w:type="gramStart"/>
      <w:r w:rsidRPr="00C73BFB">
        <w:rPr>
          <w:rFonts w:ascii="Book Antiqua" w:hAnsi="Book Antiqua"/>
          <w:sz w:val="24"/>
          <w:szCs w:val="24"/>
        </w:rPr>
        <w:t>The higher the score, the better the quality of life of patients.</w:t>
      </w:r>
      <w:proofErr w:type="gramEnd"/>
      <w:r w:rsidRPr="00C73BFB">
        <w:rPr>
          <w:rFonts w:ascii="Book Antiqua" w:hAnsi="Book Antiqua"/>
          <w:sz w:val="24"/>
          <w:szCs w:val="24"/>
        </w:rPr>
        <w:t xml:space="preserve"> The split-half reliability of the SF-36 was 0.920, and the Cronbach’s </w:t>
      </w:r>
      <w:r w:rsidR="00A065B4" w:rsidRPr="00C73BFB">
        <w:rPr>
          <w:rFonts w:ascii="Book Antiqua" w:hAnsi="Book Antiqua"/>
          <w:sz w:val="24"/>
          <w:szCs w:val="24"/>
        </w:rPr>
        <w:t>α</w:t>
      </w:r>
      <w:r w:rsidRPr="00C73BFB">
        <w:rPr>
          <w:rFonts w:ascii="Book Antiqua" w:hAnsi="Book Antiqua"/>
          <w:sz w:val="24"/>
          <w:szCs w:val="24"/>
        </w:rPr>
        <w:t xml:space="preserve"> was 0.880.</w:t>
      </w:r>
    </w:p>
    <w:p w:rsidR="00163161" w:rsidRPr="00C73BFB" w:rsidRDefault="00163161"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b/>
          <w:sz w:val="24"/>
          <w:szCs w:val="24"/>
        </w:rPr>
        <w:t>Analysis of the influencing factors of patient self-care</w:t>
      </w:r>
      <w:r w:rsidR="00163161" w:rsidRPr="00C73BFB">
        <w:rPr>
          <w:rFonts w:ascii="Book Antiqua" w:hAnsi="Book Antiqua"/>
          <w:b/>
          <w:sz w:val="24"/>
          <w:szCs w:val="24"/>
        </w:rPr>
        <w:t>:</w:t>
      </w:r>
      <w:r w:rsidR="00163161" w:rsidRPr="00C73BFB">
        <w:rPr>
          <w:rFonts w:ascii="Book Antiqua" w:hAnsi="Book Antiqua"/>
          <w:sz w:val="24"/>
          <w:szCs w:val="24"/>
        </w:rPr>
        <w:t xml:space="preserve"> </w:t>
      </w:r>
      <w:r w:rsidRPr="00C73BFB">
        <w:rPr>
          <w:rFonts w:ascii="Book Antiqua" w:hAnsi="Book Antiqua"/>
          <w:sz w:val="24"/>
          <w:szCs w:val="24"/>
        </w:rPr>
        <w:t xml:space="preserve">With patient self-care as a dependent variable and age, cardiac function class, and education background as independent variables, multivariate </w:t>
      </w:r>
      <w:r w:rsidR="00F51872" w:rsidRPr="00C73BFB">
        <w:rPr>
          <w:rFonts w:ascii="Book Antiqua" w:hAnsi="Book Antiqua"/>
          <w:sz w:val="24"/>
          <w:szCs w:val="24"/>
        </w:rPr>
        <w:t xml:space="preserve">logistic </w:t>
      </w:r>
      <w:r w:rsidRPr="00C73BFB">
        <w:rPr>
          <w:rFonts w:ascii="Book Antiqua" w:hAnsi="Book Antiqua"/>
          <w:sz w:val="24"/>
          <w:szCs w:val="24"/>
        </w:rPr>
        <w:t>regression analysis was performed to evaluate the influencing factors of patient self-care.</w:t>
      </w:r>
    </w:p>
    <w:p w:rsidR="00F51872" w:rsidRPr="00C73BFB" w:rsidRDefault="00F51872" w:rsidP="00C73BFB">
      <w:pPr>
        <w:snapToGrid w:val="0"/>
        <w:spacing w:line="360" w:lineRule="auto"/>
        <w:ind w:firstLine="420"/>
        <w:rPr>
          <w:rFonts w:ascii="Book Antiqua" w:hAnsi="Book Antiqua"/>
          <w:sz w:val="24"/>
          <w:szCs w:val="24"/>
        </w:rPr>
      </w:pPr>
    </w:p>
    <w:p w:rsidR="001822CF" w:rsidRPr="00C73BFB" w:rsidRDefault="00163161" w:rsidP="00C73BFB">
      <w:pPr>
        <w:snapToGrid w:val="0"/>
        <w:spacing w:line="360" w:lineRule="auto"/>
        <w:rPr>
          <w:rFonts w:ascii="Book Antiqua" w:hAnsi="Book Antiqua"/>
          <w:b/>
          <w:i/>
          <w:sz w:val="24"/>
          <w:szCs w:val="24"/>
        </w:rPr>
      </w:pPr>
      <w:r w:rsidRPr="00C73BFB">
        <w:rPr>
          <w:rFonts w:ascii="Book Antiqua" w:hAnsi="Book Antiqua"/>
          <w:b/>
          <w:i/>
          <w:sz w:val="24"/>
          <w:szCs w:val="24"/>
        </w:rPr>
        <w:t>Statistical analysis</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The data were double-checked by two researchers and before inputting into the SPSS</w:t>
      </w:r>
      <w:r w:rsidR="00F51872" w:rsidRPr="00C73BFB">
        <w:rPr>
          <w:rFonts w:ascii="Book Antiqua" w:hAnsi="Book Antiqua"/>
          <w:sz w:val="24"/>
          <w:szCs w:val="24"/>
        </w:rPr>
        <w:t xml:space="preserve"> </w:t>
      </w:r>
      <w:r w:rsidRPr="00C73BFB">
        <w:rPr>
          <w:rFonts w:ascii="Book Antiqua" w:hAnsi="Book Antiqua"/>
          <w:sz w:val="24"/>
          <w:szCs w:val="24"/>
        </w:rPr>
        <w:t>22.0 software</w:t>
      </w:r>
      <w:r w:rsidR="00A065B4" w:rsidRPr="00C73BFB">
        <w:rPr>
          <w:rFonts w:ascii="Book Antiqua" w:hAnsi="Book Antiqua"/>
          <w:sz w:val="24"/>
          <w:szCs w:val="24"/>
        </w:rPr>
        <w:t xml:space="preserve"> (Armonk, NY, United States)</w:t>
      </w:r>
      <w:r w:rsidRPr="00C73BFB">
        <w:rPr>
          <w:rFonts w:ascii="Book Antiqua" w:hAnsi="Book Antiqua"/>
          <w:sz w:val="24"/>
          <w:szCs w:val="24"/>
        </w:rPr>
        <w:t xml:space="preserve"> for statistical analysis. The </w:t>
      </w:r>
      <w:r w:rsidR="00F51872" w:rsidRPr="00C73BFB">
        <w:rPr>
          <w:rFonts w:ascii="Book Antiqua" w:hAnsi="Book Antiqua"/>
          <w:sz w:val="24"/>
          <w:szCs w:val="24"/>
        </w:rPr>
        <w:t xml:space="preserve">numerical </w:t>
      </w:r>
      <w:r w:rsidRPr="00C73BFB">
        <w:rPr>
          <w:rFonts w:ascii="Book Antiqua" w:hAnsi="Book Antiqua"/>
          <w:sz w:val="24"/>
          <w:szCs w:val="24"/>
        </w:rPr>
        <w:t>data are presented as (</w:t>
      </w:r>
      <w:r w:rsidRPr="00C73BFB">
        <w:rPr>
          <w:rFonts w:ascii="Book Antiqua" w:hAnsi="Book Antiqua"/>
          <w:i/>
          <w:sz w:val="24"/>
          <w:szCs w:val="24"/>
        </w:rPr>
        <w:t>n</w:t>
      </w:r>
      <w:r w:rsidRPr="00C73BFB">
        <w:rPr>
          <w:rFonts w:ascii="Book Antiqua" w:hAnsi="Book Antiqua"/>
          <w:sz w:val="24"/>
          <w:szCs w:val="24"/>
        </w:rPr>
        <w:t>,</w:t>
      </w:r>
      <w:r w:rsidR="00F51872" w:rsidRPr="00C73BFB">
        <w:rPr>
          <w:rFonts w:ascii="Book Antiqua" w:hAnsi="Book Antiqua"/>
          <w:sz w:val="24"/>
          <w:szCs w:val="24"/>
        </w:rPr>
        <w:t xml:space="preserve"> </w:t>
      </w:r>
      <w:r w:rsidRPr="00C73BFB">
        <w:rPr>
          <w:rFonts w:ascii="Book Antiqua" w:hAnsi="Book Antiqua"/>
          <w:sz w:val="24"/>
          <w:szCs w:val="24"/>
        </w:rPr>
        <w:t xml:space="preserve">%) and compared </w:t>
      </w:r>
      <w:r w:rsidR="00F51872" w:rsidRPr="00C73BFB">
        <w:rPr>
          <w:rFonts w:ascii="Book Antiqua" w:hAnsi="Book Antiqua"/>
          <w:sz w:val="24"/>
          <w:szCs w:val="24"/>
        </w:rPr>
        <w:t xml:space="preserve">by </w:t>
      </w:r>
      <w:r w:rsidR="00361E25" w:rsidRPr="00C73BFB">
        <w:rPr>
          <w:rFonts w:ascii="Book Antiqua" w:hAnsi="Book Antiqua"/>
          <w:i/>
          <w:sz w:val="24"/>
          <w:szCs w:val="24"/>
        </w:rPr>
        <w:t>χ</w:t>
      </w:r>
      <w:r w:rsidR="00361E25" w:rsidRPr="00C73BFB">
        <w:rPr>
          <w:rFonts w:ascii="Book Antiqua" w:hAnsi="Book Antiqua"/>
          <w:sz w:val="24"/>
          <w:szCs w:val="24"/>
          <w:vertAlign w:val="superscript"/>
        </w:rPr>
        <w:t>2</w:t>
      </w:r>
      <w:r w:rsidRPr="00C73BFB">
        <w:rPr>
          <w:rFonts w:ascii="Book Antiqua" w:hAnsi="Book Antiqua"/>
          <w:sz w:val="24"/>
          <w:szCs w:val="24"/>
        </w:rPr>
        <w:t xml:space="preserve"> test, and the measurement data are represented as (</w:t>
      </w:r>
      <w:r w:rsidR="00F51872" w:rsidRPr="00C73BFB">
        <w:rPr>
          <w:rFonts w:ascii="Book Antiqua" w:hAnsi="Book Antiqua"/>
          <w:sz w:val="24"/>
          <w:szCs w:val="24"/>
        </w:rPr>
        <w:t>mean</w:t>
      </w:r>
      <w:r w:rsidR="0058406A" w:rsidRPr="00C73BFB">
        <w:rPr>
          <w:rFonts w:ascii="Book Antiqua" w:hAnsi="Book Antiqua"/>
          <w:sz w:val="24"/>
          <w:szCs w:val="24"/>
        </w:rPr>
        <w:t xml:space="preserve"> </w:t>
      </w:r>
      <w:r w:rsidRPr="00C73BFB">
        <w:rPr>
          <w:rFonts w:ascii="Book Antiqua" w:hAnsi="Book Antiqua"/>
          <w:sz w:val="24"/>
          <w:szCs w:val="24"/>
        </w:rPr>
        <w:t>±</w:t>
      </w:r>
      <w:r w:rsidR="00163161" w:rsidRPr="00C73BFB">
        <w:rPr>
          <w:rFonts w:ascii="Book Antiqua" w:hAnsi="Book Antiqua"/>
          <w:sz w:val="24"/>
          <w:szCs w:val="24"/>
        </w:rPr>
        <w:t xml:space="preserve"> </w:t>
      </w:r>
      <w:r w:rsidR="00A065B4" w:rsidRPr="00C73BFB">
        <w:rPr>
          <w:rFonts w:ascii="Book Antiqua" w:hAnsi="Book Antiqua"/>
          <w:sz w:val="24"/>
          <w:szCs w:val="24"/>
        </w:rPr>
        <w:t>standard deviation</w:t>
      </w:r>
      <w:r w:rsidRPr="00C73BFB">
        <w:rPr>
          <w:rFonts w:ascii="Book Antiqua" w:hAnsi="Book Antiqua"/>
          <w:sz w:val="24"/>
          <w:szCs w:val="24"/>
        </w:rPr>
        <w:t xml:space="preserve">) and compared with </w:t>
      </w:r>
      <w:r w:rsidRPr="00C73BFB">
        <w:rPr>
          <w:rFonts w:ascii="Book Antiqua" w:hAnsi="Book Antiqua"/>
          <w:i/>
          <w:sz w:val="24"/>
          <w:szCs w:val="24"/>
        </w:rPr>
        <w:t>t</w:t>
      </w:r>
      <w:r w:rsidRPr="00C73BFB">
        <w:rPr>
          <w:rFonts w:ascii="Book Antiqua" w:hAnsi="Book Antiqua"/>
          <w:sz w:val="24"/>
          <w:szCs w:val="24"/>
        </w:rPr>
        <w:t xml:space="preserve"> test at a test level α</w:t>
      </w:r>
      <w:r w:rsidR="00AA561A" w:rsidRPr="00C73BFB">
        <w:rPr>
          <w:rFonts w:ascii="Book Antiqua" w:hAnsi="Book Antiqua"/>
          <w:sz w:val="24"/>
          <w:szCs w:val="24"/>
        </w:rPr>
        <w:t xml:space="preserve"> </w:t>
      </w:r>
      <w:r w:rsidRPr="00C73BFB">
        <w:rPr>
          <w:rFonts w:ascii="Book Antiqua" w:hAnsi="Book Antiqua"/>
          <w:sz w:val="24"/>
          <w:szCs w:val="24"/>
        </w:rPr>
        <w:t>=</w:t>
      </w:r>
      <w:r w:rsidR="00AA561A" w:rsidRPr="00C73BFB">
        <w:rPr>
          <w:rFonts w:ascii="Book Antiqua" w:hAnsi="Book Antiqua"/>
          <w:sz w:val="24"/>
          <w:szCs w:val="24"/>
        </w:rPr>
        <w:t xml:space="preserve"> </w:t>
      </w:r>
      <w:r w:rsidRPr="00C73BFB">
        <w:rPr>
          <w:rFonts w:ascii="Book Antiqua" w:hAnsi="Book Antiqua"/>
          <w:sz w:val="24"/>
          <w:szCs w:val="24"/>
        </w:rPr>
        <w:t xml:space="preserve">0.05. </w:t>
      </w:r>
      <w:r w:rsidRPr="00C73BFB">
        <w:rPr>
          <w:rFonts w:ascii="Book Antiqua" w:hAnsi="Book Antiqua"/>
          <w:i/>
          <w:sz w:val="24"/>
          <w:szCs w:val="24"/>
        </w:rPr>
        <w:t>P</w:t>
      </w:r>
      <w:r w:rsidR="00163161" w:rsidRPr="00C73BFB">
        <w:rPr>
          <w:rFonts w:ascii="Book Antiqua" w:hAnsi="Book Antiqua"/>
          <w:i/>
          <w:sz w:val="24"/>
          <w:szCs w:val="24"/>
        </w:rPr>
        <w:t xml:space="preserve"> </w:t>
      </w:r>
      <w:r w:rsidRPr="00C73BFB">
        <w:rPr>
          <w:rFonts w:ascii="Book Antiqua" w:hAnsi="Book Antiqua"/>
          <w:sz w:val="24"/>
          <w:szCs w:val="24"/>
        </w:rPr>
        <w:t>&lt;</w:t>
      </w:r>
      <w:r w:rsidR="00163161" w:rsidRPr="00C73BFB">
        <w:rPr>
          <w:rFonts w:ascii="Book Antiqua" w:hAnsi="Book Antiqua"/>
          <w:sz w:val="24"/>
          <w:szCs w:val="24"/>
        </w:rPr>
        <w:t xml:space="preserve"> </w:t>
      </w:r>
      <w:r w:rsidRPr="00C73BFB">
        <w:rPr>
          <w:rFonts w:ascii="Book Antiqua" w:hAnsi="Book Antiqua"/>
          <w:sz w:val="24"/>
          <w:szCs w:val="24"/>
        </w:rPr>
        <w:t xml:space="preserve">0.05 was regarded as statistically significant. The analysis of influencing factors was based on multivariate </w:t>
      </w:r>
      <w:r w:rsidR="00F51872" w:rsidRPr="00C73BFB">
        <w:rPr>
          <w:rFonts w:ascii="Book Antiqua" w:hAnsi="Book Antiqua"/>
          <w:sz w:val="24"/>
          <w:szCs w:val="24"/>
        </w:rPr>
        <w:t xml:space="preserve">logistic </w:t>
      </w:r>
      <w:r w:rsidRPr="00C73BFB">
        <w:rPr>
          <w:rFonts w:ascii="Book Antiqua" w:hAnsi="Book Antiqua"/>
          <w:sz w:val="24"/>
          <w:szCs w:val="24"/>
        </w:rPr>
        <w:t>regression analysis.</w:t>
      </w:r>
    </w:p>
    <w:p w:rsidR="00F51872" w:rsidRPr="00C73BFB" w:rsidRDefault="00F51872" w:rsidP="00C73BFB">
      <w:pPr>
        <w:snapToGrid w:val="0"/>
        <w:spacing w:line="360" w:lineRule="auto"/>
        <w:ind w:firstLine="420"/>
        <w:rPr>
          <w:rFonts w:ascii="Book Antiqua" w:hAnsi="Book Antiqua"/>
          <w:sz w:val="24"/>
          <w:szCs w:val="24"/>
        </w:rPr>
      </w:pPr>
    </w:p>
    <w:p w:rsidR="002A305E" w:rsidRPr="00C73BFB" w:rsidRDefault="0062414C" w:rsidP="00C73BFB">
      <w:pPr>
        <w:snapToGrid w:val="0"/>
        <w:spacing w:line="360" w:lineRule="auto"/>
        <w:rPr>
          <w:rFonts w:ascii="Book Antiqua" w:hAnsi="Book Antiqua"/>
          <w:b/>
          <w:sz w:val="24"/>
          <w:szCs w:val="24"/>
        </w:rPr>
      </w:pPr>
      <w:r w:rsidRPr="00C73BFB">
        <w:rPr>
          <w:rFonts w:ascii="Book Antiqua" w:hAnsi="Book Antiqua"/>
          <w:b/>
          <w:sz w:val="24"/>
          <w:szCs w:val="24"/>
        </w:rPr>
        <w:t>RESULTS</w:t>
      </w:r>
    </w:p>
    <w:p w:rsidR="002A305E" w:rsidRPr="00C73BFB" w:rsidRDefault="00163161" w:rsidP="00C73BFB">
      <w:pPr>
        <w:snapToGrid w:val="0"/>
        <w:spacing w:line="360" w:lineRule="auto"/>
        <w:rPr>
          <w:rFonts w:ascii="Book Antiqua" w:hAnsi="Book Antiqua"/>
          <w:b/>
          <w:i/>
          <w:sz w:val="24"/>
          <w:szCs w:val="24"/>
        </w:rPr>
      </w:pPr>
      <w:r w:rsidRPr="00C73BFB">
        <w:rPr>
          <w:rFonts w:ascii="Book Antiqua" w:hAnsi="Book Antiqua"/>
          <w:b/>
          <w:i/>
          <w:sz w:val="24"/>
          <w:szCs w:val="24"/>
        </w:rPr>
        <w:t>6MWD at different time points</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6MWD was not significantly different between </w:t>
      </w:r>
      <w:r w:rsidR="00685C70" w:rsidRPr="00C73BFB">
        <w:rPr>
          <w:rFonts w:ascii="Book Antiqua" w:hAnsi="Book Antiqua"/>
          <w:sz w:val="24"/>
          <w:szCs w:val="24"/>
        </w:rPr>
        <w:t xml:space="preserve">the two </w:t>
      </w:r>
      <w:r w:rsidRPr="00C73BFB">
        <w:rPr>
          <w:rFonts w:ascii="Book Antiqua" w:hAnsi="Book Antiqua"/>
          <w:sz w:val="24"/>
          <w:szCs w:val="24"/>
        </w:rPr>
        <w:t>groups at admission (</w:t>
      </w:r>
      <w:r w:rsidRPr="00C73BFB">
        <w:rPr>
          <w:rFonts w:ascii="Book Antiqua" w:hAnsi="Book Antiqua"/>
          <w:i/>
          <w:sz w:val="24"/>
          <w:szCs w:val="24"/>
        </w:rPr>
        <w:t>P</w:t>
      </w:r>
      <w:r w:rsidR="00163161" w:rsidRPr="00C73BFB">
        <w:rPr>
          <w:rFonts w:ascii="Book Antiqua" w:hAnsi="Book Antiqua"/>
          <w:i/>
          <w:sz w:val="24"/>
          <w:szCs w:val="24"/>
        </w:rPr>
        <w:t xml:space="preserve"> </w:t>
      </w:r>
      <w:r w:rsidRPr="00C73BFB">
        <w:rPr>
          <w:rFonts w:ascii="Book Antiqua" w:hAnsi="Book Antiqua"/>
          <w:sz w:val="24"/>
          <w:szCs w:val="24"/>
        </w:rPr>
        <w:t>&gt;</w:t>
      </w:r>
      <w:r w:rsidR="00163161" w:rsidRPr="00C73BFB">
        <w:rPr>
          <w:rFonts w:ascii="Book Antiqua" w:hAnsi="Book Antiqua"/>
          <w:sz w:val="24"/>
          <w:szCs w:val="24"/>
        </w:rPr>
        <w:t xml:space="preserve"> </w:t>
      </w:r>
      <w:r w:rsidRPr="00C73BFB">
        <w:rPr>
          <w:rFonts w:ascii="Book Antiqua" w:hAnsi="Book Antiqua"/>
          <w:sz w:val="24"/>
          <w:szCs w:val="24"/>
        </w:rPr>
        <w:t xml:space="preserve">0.05). Three and </w:t>
      </w:r>
      <w:r w:rsidR="00685C70" w:rsidRPr="00C73BFB">
        <w:rPr>
          <w:rFonts w:ascii="Book Antiqua" w:hAnsi="Book Antiqua"/>
          <w:sz w:val="24"/>
          <w:szCs w:val="24"/>
        </w:rPr>
        <w:t xml:space="preserve">6 </w:t>
      </w:r>
      <w:r w:rsidRPr="00C73BFB">
        <w:rPr>
          <w:rFonts w:ascii="Book Antiqua" w:hAnsi="Book Antiqua"/>
          <w:sz w:val="24"/>
          <w:szCs w:val="24"/>
        </w:rPr>
        <w:t xml:space="preserve">mo after discharge, however, 6MWD was significantly increased, and it was significantly longer in </w:t>
      </w:r>
      <w:r w:rsidR="00685C70" w:rsidRPr="00C73BFB">
        <w:rPr>
          <w:rFonts w:ascii="Book Antiqua" w:hAnsi="Book Antiqua"/>
          <w:sz w:val="24"/>
          <w:szCs w:val="24"/>
        </w:rPr>
        <w:t xml:space="preserve">the </w:t>
      </w:r>
      <w:r w:rsidRPr="00C73BFB">
        <w:rPr>
          <w:rFonts w:ascii="Book Antiqua" w:hAnsi="Book Antiqua"/>
          <w:sz w:val="24"/>
          <w:szCs w:val="24"/>
        </w:rPr>
        <w:t>intervention than control group (</w:t>
      </w:r>
      <w:r w:rsidRPr="00C73BFB">
        <w:rPr>
          <w:rFonts w:ascii="Book Antiqua" w:hAnsi="Book Antiqua"/>
          <w:i/>
          <w:sz w:val="24"/>
          <w:szCs w:val="24"/>
        </w:rPr>
        <w:t>P</w:t>
      </w:r>
      <w:r w:rsidR="00163161" w:rsidRPr="00C73BFB">
        <w:rPr>
          <w:rFonts w:ascii="Book Antiqua" w:hAnsi="Book Antiqua"/>
          <w:i/>
          <w:sz w:val="24"/>
          <w:szCs w:val="24"/>
        </w:rPr>
        <w:t xml:space="preserve"> </w:t>
      </w:r>
      <w:r w:rsidRPr="00C73BFB">
        <w:rPr>
          <w:rFonts w:ascii="Book Antiqua" w:hAnsi="Book Antiqua"/>
          <w:sz w:val="24"/>
          <w:szCs w:val="24"/>
        </w:rPr>
        <w:t>&lt;</w:t>
      </w:r>
      <w:r w:rsidR="00163161" w:rsidRPr="00C73BFB">
        <w:rPr>
          <w:rFonts w:ascii="Book Antiqua" w:hAnsi="Book Antiqua"/>
          <w:sz w:val="24"/>
          <w:szCs w:val="24"/>
        </w:rPr>
        <w:t xml:space="preserve"> </w:t>
      </w:r>
      <w:r w:rsidRPr="00C73BFB">
        <w:rPr>
          <w:rFonts w:ascii="Book Antiqua" w:hAnsi="Book Antiqua"/>
          <w:sz w:val="24"/>
          <w:szCs w:val="24"/>
        </w:rPr>
        <w:t xml:space="preserve">0.05) (Table </w:t>
      </w:r>
      <w:r w:rsidR="0062414C" w:rsidRPr="00C73BFB">
        <w:rPr>
          <w:rFonts w:ascii="Book Antiqua" w:hAnsi="Book Antiqua"/>
          <w:sz w:val="24"/>
          <w:szCs w:val="24"/>
        </w:rPr>
        <w:t>2</w:t>
      </w:r>
      <w:r w:rsidRPr="00C73BFB">
        <w:rPr>
          <w:rFonts w:ascii="Book Antiqua" w:hAnsi="Book Antiqua"/>
          <w:sz w:val="24"/>
          <w:szCs w:val="24"/>
        </w:rPr>
        <w:t>).</w:t>
      </w:r>
    </w:p>
    <w:p w:rsidR="00B67878" w:rsidRPr="00C73BFB" w:rsidRDefault="00B67878"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Self-care behavior scores at different time points</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The scores </w:t>
      </w:r>
      <w:r w:rsidR="00685C70" w:rsidRPr="00C73BFB">
        <w:rPr>
          <w:rFonts w:ascii="Book Antiqua" w:hAnsi="Book Antiqua"/>
          <w:sz w:val="24"/>
          <w:szCs w:val="24"/>
        </w:rPr>
        <w:t xml:space="preserve">for </w:t>
      </w:r>
      <w:r w:rsidRPr="00C73BFB">
        <w:rPr>
          <w:rFonts w:ascii="Book Antiqua" w:hAnsi="Book Antiqua"/>
          <w:sz w:val="24"/>
          <w:szCs w:val="24"/>
        </w:rPr>
        <w:t>self-care behavior showed no significant difference at admission between these two groups (</w:t>
      </w:r>
      <w:r w:rsidRPr="00C73BFB">
        <w:rPr>
          <w:rFonts w:ascii="Book Antiqua" w:hAnsi="Book Antiqua"/>
          <w:i/>
          <w:sz w:val="24"/>
          <w:szCs w:val="24"/>
        </w:rPr>
        <w:t>P</w:t>
      </w:r>
      <w:r w:rsidR="00F37EF7" w:rsidRPr="00C73BFB">
        <w:rPr>
          <w:rFonts w:ascii="Book Antiqua" w:hAnsi="Book Antiqua"/>
          <w:i/>
          <w:sz w:val="24"/>
          <w:szCs w:val="24"/>
        </w:rPr>
        <w:t xml:space="preserve"> </w:t>
      </w:r>
      <w:r w:rsidRPr="00C73BFB">
        <w:rPr>
          <w:rFonts w:ascii="Book Antiqua" w:hAnsi="Book Antiqua"/>
          <w:sz w:val="24"/>
          <w:szCs w:val="24"/>
        </w:rPr>
        <w:t>&gt;</w:t>
      </w:r>
      <w:r w:rsidR="00F37EF7" w:rsidRPr="00C73BFB">
        <w:rPr>
          <w:rFonts w:ascii="Book Antiqua" w:hAnsi="Book Antiqua"/>
          <w:sz w:val="24"/>
          <w:szCs w:val="24"/>
        </w:rPr>
        <w:t xml:space="preserve"> </w:t>
      </w:r>
      <w:r w:rsidRPr="00C73BFB">
        <w:rPr>
          <w:rFonts w:ascii="Book Antiqua" w:hAnsi="Book Antiqua"/>
          <w:sz w:val="24"/>
          <w:szCs w:val="24"/>
        </w:rPr>
        <w:t xml:space="preserve">0.05). However, </w:t>
      </w:r>
      <w:r w:rsidR="00685C70" w:rsidRPr="00C73BFB">
        <w:rPr>
          <w:rFonts w:ascii="Book Antiqua" w:hAnsi="Book Antiqua"/>
          <w:sz w:val="24"/>
          <w:szCs w:val="24"/>
        </w:rPr>
        <w:t xml:space="preserve">at </w:t>
      </w:r>
      <w:r w:rsidRPr="00C73BFB">
        <w:rPr>
          <w:rFonts w:ascii="Book Antiqua" w:hAnsi="Book Antiqua"/>
          <w:sz w:val="24"/>
          <w:szCs w:val="24"/>
        </w:rPr>
        <w:t xml:space="preserve">3 and 6 </w:t>
      </w:r>
      <w:r w:rsidR="00F37EF7" w:rsidRPr="00C73BFB">
        <w:rPr>
          <w:rFonts w:ascii="Book Antiqua" w:hAnsi="Book Antiqua"/>
          <w:sz w:val="24"/>
          <w:szCs w:val="24"/>
        </w:rPr>
        <w:t>mo</w:t>
      </w:r>
      <w:r w:rsidRPr="00C73BFB">
        <w:rPr>
          <w:rFonts w:ascii="Book Antiqua" w:hAnsi="Book Antiqua"/>
          <w:sz w:val="24"/>
          <w:szCs w:val="24"/>
        </w:rPr>
        <w:t xml:space="preserve"> after discharge, the total scores of self-care maintenance, management, confidence, and behavior of the intervention group were significantly higher than those of the control group (</w:t>
      </w:r>
      <w:r w:rsidRPr="00C73BFB">
        <w:rPr>
          <w:rFonts w:ascii="Book Antiqua" w:hAnsi="Book Antiqua"/>
          <w:i/>
          <w:sz w:val="24"/>
          <w:szCs w:val="24"/>
        </w:rPr>
        <w:t>P</w:t>
      </w:r>
      <w:r w:rsidR="00F37EF7" w:rsidRPr="00C73BFB">
        <w:rPr>
          <w:rFonts w:ascii="Book Antiqua" w:hAnsi="Book Antiqua"/>
          <w:i/>
          <w:sz w:val="24"/>
          <w:szCs w:val="24"/>
        </w:rPr>
        <w:t xml:space="preserve"> </w:t>
      </w:r>
      <w:r w:rsidRPr="00C73BFB">
        <w:rPr>
          <w:rFonts w:ascii="Book Antiqua" w:hAnsi="Book Antiqua"/>
          <w:sz w:val="24"/>
          <w:szCs w:val="24"/>
        </w:rPr>
        <w:t>&lt;</w:t>
      </w:r>
      <w:r w:rsidR="00F37EF7" w:rsidRPr="00C73BFB">
        <w:rPr>
          <w:rFonts w:ascii="Book Antiqua" w:hAnsi="Book Antiqua"/>
          <w:sz w:val="24"/>
          <w:szCs w:val="24"/>
        </w:rPr>
        <w:t xml:space="preserve"> </w:t>
      </w:r>
      <w:r w:rsidRPr="00C73BFB">
        <w:rPr>
          <w:rFonts w:ascii="Book Antiqua" w:hAnsi="Book Antiqua"/>
          <w:sz w:val="24"/>
          <w:szCs w:val="24"/>
        </w:rPr>
        <w:t xml:space="preserve">0.05) (Table </w:t>
      </w:r>
      <w:r w:rsidR="0062414C" w:rsidRPr="00C73BFB">
        <w:rPr>
          <w:rFonts w:ascii="Book Antiqua" w:hAnsi="Book Antiqua"/>
          <w:sz w:val="24"/>
          <w:szCs w:val="24"/>
        </w:rPr>
        <w:t>3</w:t>
      </w:r>
      <w:r w:rsidRPr="00C73BFB">
        <w:rPr>
          <w:rFonts w:ascii="Book Antiqua" w:hAnsi="Book Antiqua"/>
          <w:sz w:val="24"/>
          <w:szCs w:val="24"/>
        </w:rPr>
        <w:t>).</w:t>
      </w:r>
    </w:p>
    <w:p w:rsidR="00B67878" w:rsidRPr="00C73BFB" w:rsidRDefault="00B67878"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 xml:space="preserve">SF-36 scores at different time points </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There were no significant difference</w:t>
      </w:r>
      <w:r w:rsidR="00685C70" w:rsidRPr="00C73BFB">
        <w:rPr>
          <w:rFonts w:ascii="Book Antiqua" w:hAnsi="Book Antiqua"/>
          <w:sz w:val="24"/>
          <w:szCs w:val="24"/>
        </w:rPr>
        <w:t>s</w:t>
      </w:r>
      <w:r w:rsidRPr="00C73BFB">
        <w:rPr>
          <w:rFonts w:ascii="Book Antiqua" w:hAnsi="Book Antiqua"/>
          <w:sz w:val="24"/>
          <w:szCs w:val="24"/>
        </w:rPr>
        <w:t xml:space="preserve"> in the SF-36 scores at admission (</w:t>
      </w:r>
      <w:r w:rsidRPr="00C73BFB">
        <w:rPr>
          <w:rFonts w:ascii="Book Antiqua" w:hAnsi="Book Antiqua"/>
          <w:i/>
          <w:sz w:val="24"/>
          <w:szCs w:val="24"/>
        </w:rPr>
        <w:t>P</w:t>
      </w:r>
      <w:r w:rsidR="009D3D8F" w:rsidRPr="00C73BFB">
        <w:rPr>
          <w:rFonts w:ascii="Book Antiqua" w:hAnsi="Book Antiqua"/>
          <w:i/>
          <w:sz w:val="24"/>
          <w:szCs w:val="24"/>
        </w:rPr>
        <w:t xml:space="preserve"> </w:t>
      </w:r>
      <w:r w:rsidRPr="00C73BFB">
        <w:rPr>
          <w:rFonts w:ascii="Book Antiqua" w:hAnsi="Book Antiqua"/>
          <w:sz w:val="24"/>
          <w:szCs w:val="24"/>
        </w:rPr>
        <w:t>&gt;</w:t>
      </w:r>
      <w:r w:rsidR="009D3D8F" w:rsidRPr="00C73BFB">
        <w:rPr>
          <w:rFonts w:ascii="Book Antiqua" w:hAnsi="Book Antiqua"/>
          <w:sz w:val="24"/>
          <w:szCs w:val="24"/>
        </w:rPr>
        <w:t xml:space="preserve"> </w:t>
      </w:r>
      <w:r w:rsidRPr="00C73BFB">
        <w:rPr>
          <w:rFonts w:ascii="Book Antiqua" w:hAnsi="Book Antiqua"/>
          <w:sz w:val="24"/>
          <w:szCs w:val="24"/>
        </w:rPr>
        <w:t xml:space="preserve">0.05). However, </w:t>
      </w:r>
      <w:r w:rsidR="00685C70" w:rsidRPr="00C73BFB">
        <w:rPr>
          <w:rFonts w:ascii="Book Antiqua" w:hAnsi="Book Antiqua"/>
          <w:sz w:val="24"/>
          <w:szCs w:val="24"/>
        </w:rPr>
        <w:t xml:space="preserve">at </w:t>
      </w:r>
      <w:r w:rsidRPr="00C73BFB">
        <w:rPr>
          <w:rFonts w:ascii="Book Antiqua" w:hAnsi="Book Antiqua"/>
          <w:sz w:val="24"/>
          <w:szCs w:val="24"/>
        </w:rPr>
        <w:t xml:space="preserve">3 and 6 </w:t>
      </w:r>
      <w:r w:rsidR="009D3D8F" w:rsidRPr="00C73BFB">
        <w:rPr>
          <w:rFonts w:ascii="Book Antiqua" w:hAnsi="Book Antiqua"/>
          <w:sz w:val="24"/>
          <w:szCs w:val="24"/>
        </w:rPr>
        <w:t>mo</w:t>
      </w:r>
      <w:r w:rsidRPr="00C73BFB">
        <w:rPr>
          <w:rFonts w:ascii="Book Antiqua" w:hAnsi="Book Antiqua"/>
          <w:sz w:val="24"/>
          <w:szCs w:val="24"/>
        </w:rPr>
        <w:t xml:space="preserve"> after discharge, the scores of all eight subscales</w:t>
      </w:r>
      <w:r w:rsidR="005D1FE8" w:rsidRPr="00C73BFB">
        <w:rPr>
          <w:rFonts w:ascii="Book Antiqua" w:hAnsi="Book Antiqua"/>
          <w:sz w:val="24"/>
          <w:szCs w:val="24"/>
        </w:rPr>
        <w:t>,</w:t>
      </w:r>
      <w:r w:rsidRPr="00C73BFB">
        <w:rPr>
          <w:rFonts w:ascii="Book Antiqua" w:hAnsi="Book Antiqua"/>
          <w:sz w:val="24"/>
          <w:szCs w:val="24"/>
        </w:rPr>
        <w:t xml:space="preserve"> </w:t>
      </w:r>
      <w:r w:rsidR="001A65CC" w:rsidRPr="00C73BFB">
        <w:rPr>
          <w:rFonts w:ascii="Book Antiqua" w:hAnsi="Book Antiqua"/>
          <w:sz w:val="24"/>
          <w:szCs w:val="24"/>
        </w:rPr>
        <w:t xml:space="preserve">including physical functioning, role limitations due to physical problems, bodily pain, general health perceptions, vitality, social functioning, role-limitations due to emotional problems, and mental health </w:t>
      </w:r>
      <w:r w:rsidRPr="00C73BFB">
        <w:rPr>
          <w:rFonts w:ascii="Book Antiqua" w:hAnsi="Book Antiqua"/>
          <w:sz w:val="24"/>
          <w:szCs w:val="24"/>
        </w:rPr>
        <w:t xml:space="preserve">were significantly higher in </w:t>
      </w:r>
      <w:r w:rsidR="00685C70" w:rsidRPr="00C73BFB">
        <w:rPr>
          <w:rFonts w:ascii="Book Antiqua" w:hAnsi="Book Antiqua"/>
          <w:sz w:val="24"/>
          <w:szCs w:val="24"/>
        </w:rPr>
        <w:t xml:space="preserve">the </w:t>
      </w:r>
      <w:r w:rsidRPr="00C73BFB">
        <w:rPr>
          <w:rFonts w:ascii="Book Antiqua" w:hAnsi="Book Antiqua"/>
          <w:sz w:val="24"/>
          <w:szCs w:val="24"/>
        </w:rPr>
        <w:t>intervention than control group (</w:t>
      </w:r>
      <w:r w:rsidRPr="00C73BFB">
        <w:rPr>
          <w:rFonts w:ascii="Book Antiqua" w:hAnsi="Book Antiqua"/>
          <w:i/>
          <w:sz w:val="24"/>
          <w:szCs w:val="24"/>
        </w:rPr>
        <w:t>P</w:t>
      </w:r>
      <w:r w:rsidR="009D3D8F" w:rsidRPr="00C73BFB">
        <w:rPr>
          <w:rFonts w:ascii="Book Antiqua" w:hAnsi="Book Antiqua"/>
          <w:i/>
          <w:sz w:val="24"/>
          <w:szCs w:val="24"/>
        </w:rPr>
        <w:t xml:space="preserve"> </w:t>
      </w:r>
      <w:r w:rsidRPr="00C73BFB">
        <w:rPr>
          <w:rFonts w:ascii="Book Antiqua" w:hAnsi="Book Antiqua"/>
          <w:sz w:val="24"/>
          <w:szCs w:val="24"/>
        </w:rPr>
        <w:t>&lt;</w:t>
      </w:r>
      <w:r w:rsidR="009D3D8F" w:rsidRPr="00C73BFB">
        <w:rPr>
          <w:rFonts w:ascii="Book Antiqua" w:hAnsi="Book Antiqua"/>
          <w:sz w:val="24"/>
          <w:szCs w:val="24"/>
        </w:rPr>
        <w:t xml:space="preserve"> </w:t>
      </w:r>
      <w:r w:rsidRPr="00C73BFB">
        <w:rPr>
          <w:rFonts w:ascii="Book Antiqua" w:hAnsi="Book Antiqua"/>
          <w:sz w:val="24"/>
          <w:szCs w:val="24"/>
        </w:rPr>
        <w:t xml:space="preserve">0.05) (Table </w:t>
      </w:r>
      <w:r w:rsidR="0062414C" w:rsidRPr="00C73BFB">
        <w:rPr>
          <w:rFonts w:ascii="Book Antiqua" w:hAnsi="Book Antiqua"/>
          <w:sz w:val="24"/>
          <w:szCs w:val="24"/>
        </w:rPr>
        <w:t>4</w:t>
      </w:r>
      <w:r w:rsidRPr="00C73BFB">
        <w:rPr>
          <w:rFonts w:ascii="Book Antiqua" w:hAnsi="Book Antiqua"/>
          <w:sz w:val="24"/>
          <w:szCs w:val="24"/>
        </w:rPr>
        <w:t>).</w:t>
      </w:r>
    </w:p>
    <w:p w:rsidR="00FE67C8" w:rsidRPr="00C73BFB" w:rsidRDefault="00FE67C8"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Influencing factors of patient self-care</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As shown by </w:t>
      </w:r>
      <w:r w:rsidR="00685C70" w:rsidRPr="00C73BFB">
        <w:rPr>
          <w:rFonts w:ascii="Book Antiqua" w:hAnsi="Book Antiqua"/>
          <w:sz w:val="24"/>
          <w:szCs w:val="24"/>
        </w:rPr>
        <w:t xml:space="preserve">logistic </w:t>
      </w:r>
      <w:r w:rsidRPr="00C73BFB">
        <w:rPr>
          <w:rFonts w:ascii="Book Antiqua" w:hAnsi="Book Antiqua"/>
          <w:sz w:val="24"/>
          <w:szCs w:val="24"/>
        </w:rPr>
        <w:t xml:space="preserve">regression analysis, the influencing factors of self-care mainly included age, cardiac function class, and education background </w:t>
      </w:r>
      <w:r w:rsidR="00685C70" w:rsidRPr="00C73BFB">
        <w:rPr>
          <w:rFonts w:ascii="Book Antiqua" w:hAnsi="Book Antiqua"/>
          <w:sz w:val="24"/>
          <w:szCs w:val="24"/>
        </w:rPr>
        <w:t xml:space="preserve">[odds ratio </w:t>
      </w:r>
      <w:r w:rsidRPr="00C73BFB">
        <w:rPr>
          <w:rFonts w:ascii="Book Antiqua" w:hAnsi="Book Antiqua"/>
          <w:sz w:val="24"/>
          <w:szCs w:val="24"/>
        </w:rPr>
        <w:t>&gt;1; all</w:t>
      </w:r>
      <w:r w:rsidRPr="00C73BFB">
        <w:rPr>
          <w:rFonts w:ascii="Book Antiqua" w:hAnsi="Book Antiqua"/>
          <w:i/>
          <w:sz w:val="24"/>
          <w:szCs w:val="24"/>
        </w:rPr>
        <w:t xml:space="preserve"> P</w:t>
      </w:r>
      <w:r w:rsidR="009D3D8F" w:rsidRPr="00C73BFB">
        <w:rPr>
          <w:rFonts w:ascii="Book Antiqua" w:hAnsi="Book Antiqua"/>
          <w:i/>
          <w:sz w:val="24"/>
          <w:szCs w:val="24"/>
        </w:rPr>
        <w:t xml:space="preserve"> </w:t>
      </w:r>
      <w:r w:rsidRPr="00C73BFB">
        <w:rPr>
          <w:rFonts w:ascii="Book Antiqua" w:hAnsi="Book Antiqua"/>
          <w:sz w:val="24"/>
          <w:szCs w:val="24"/>
        </w:rPr>
        <w:t>&lt;</w:t>
      </w:r>
      <w:r w:rsidR="009D3D8F" w:rsidRPr="00C73BFB">
        <w:rPr>
          <w:rFonts w:ascii="Book Antiqua" w:hAnsi="Book Antiqua"/>
          <w:sz w:val="24"/>
          <w:szCs w:val="24"/>
        </w:rPr>
        <w:t xml:space="preserve"> </w:t>
      </w:r>
      <w:r w:rsidRPr="00C73BFB">
        <w:rPr>
          <w:rFonts w:ascii="Book Antiqua" w:hAnsi="Book Antiqua"/>
          <w:sz w:val="24"/>
          <w:szCs w:val="24"/>
        </w:rPr>
        <w:t>0.05</w:t>
      </w:r>
      <w:r w:rsidR="00685C70" w:rsidRPr="00C73BFB">
        <w:rPr>
          <w:rFonts w:ascii="Book Antiqua" w:hAnsi="Book Antiqua"/>
          <w:sz w:val="24"/>
          <w:szCs w:val="24"/>
        </w:rPr>
        <w:t xml:space="preserve">] </w:t>
      </w:r>
      <w:r w:rsidRPr="00C73BFB">
        <w:rPr>
          <w:rFonts w:ascii="Book Antiqua" w:hAnsi="Book Antiqua"/>
          <w:sz w:val="24"/>
          <w:szCs w:val="24"/>
        </w:rPr>
        <w:t xml:space="preserve">(Table </w:t>
      </w:r>
      <w:r w:rsidR="009640CF" w:rsidRPr="00C73BFB">
        <w:rPr>
          <w:rFonts w:ascii="Book Antiqua" w:hAnsi="Book Antiqua"/>
          <w:sz w:val="24"/>
          <w:szCs w:val="24"/>
        </w:rPr>
        <w:t>5</w:t>
      </w:r>
      <w:r w:rsidRPr="00C73BFB">
        <w:rPr>
          <w:rFonts w:ascii="Book Antiqua" w:hAnsi="Book Antiqua"/>
          <w:sz w:val="24"/>
          <w:szCs w:val="24"/>
        </w:rPr>
        <w:t>).</w:t>
      </w:r>
    </w:p>
    <w:p w:rsidR="0038702B" w:rsidRPr="00C73BFB" w:rsidRDefault="0038702B" w:rsidP="00C73BFB">
      <w:pPr>
        <w:snapToGrid w:val="0"/>
        <w:spacing w:line="360" w:lineRule="auto"/>
        <w:rPr>
          <w:rFonts w:ascii="Book Antiqua" w:hAnsi="Book Antiqua"/>
          <w:b/>
          <w:sz w:val="24"/>
          <w:szCs w:val="24"/>
        </w:rPr>
      </w:pPr>
    </w:p>
    <w:p w:rsidR="002A305E" w:rsidRPr="00C73BFB" w:rsidRDefault="009640CF" w:rsidP="00C73BFB">
      <w:pPr>
        <w:snapToGrid w:val="0"/>
        <w:spacing w:line="360" w:lineRule="auto"/>
        <w:rPr>
          <w:rFonts w:ascii="Book Antiqua" w:hAnsi="Book Antiqua"/>
          <w:b/>
          <w:sz w:val="24"/>
          <w:szCs w:val="24"/>
        </w:rPr>
      </w:pPr>
      <w:r w:rsidRPr="00C73BFB">
        <w:rPr>
          <w:rFonts w:ascii="Book Antiqua" w:hAnsi="Book Antiqua"/>
          <w:b/>
          <w:sz w:val="24"/>
          <w:szCs w:val="24"/>
        </w:rPr>
        <w:t>DISCUSSION</w:t>
      </w:r>
    </w:p>
    <w:p w:rsidR="002A305E" w:rsidRPr="00C73BFB" w:rsidRDefault="009640CF" w:rsidP="00C73BFB">
      <w:pPr>
        <w:snapToGrid w:val="0"/>
        <w:spacing w:line="360" w:lineRule="auto"/>
        <w:rPr>
          <w:rFonts w:ascii="Book Antiqua" w:hAnsi="Book Antiqua"/>
          <w:b/>
          <w:sz w:val="24"/>
          <w:szCs w:val="24"/>
        </w:rPr>
      </w:pPr>
      <w:r w:rsidRPr="00C73BFB">
        <w:rPr>
          <w:rFonts w:ascii="Book Antiqua" w:hAnsi="Book Antiqua"/>
          <w:b/>
          <w:i/>
          <w:sz w:val="24"/>
          <w:szCs w:val="24"/>
        </w:rPr>
        <w:t>Connotation</w:t>
      </w:r>
      <w:r w:rsidR="002A305E" w:rsidRPr="00C73BFB">
        <w:rPr>
          <w:rFonts w:ascii="Book Antiqua" w:hAnsi="Book Antiqua"/>
          <w:b/>
          <w:i/>
          <w:sz w:val="24"/>
          <w:szCs w:val="24"/>
        </w:rPr>
        <w:t xml:space="preserve"> and advantages of </w:t>
      </w:r>
      <w:r w:rsidR="00281CCD" w:rsidRPr="00C73BFB">
        <w:rPr>
          <w:rFonts w:ascii="Book Antiqua" w:hAnsi="Book Antiqua"/>
          <w:b/>
          <w:i/>
          <w:sz w:val="24"/>
          <w:szCs w:val="24"/>
        </w:rPr>
        <w:t>FCIHE</w:t>
      </w:r>
    </w:p>
    <w:p w:rsidR="001A001A" w:rsidRPr="00C73BFB" w:rsidRDefault="00281CCD" w:rsidP="00C73BFB">
      <w:pPr>
        <w:snapToGrid w:val="0"/>
        <w:spacing w:line="360" w:lineRule="auto"/>
        <w:rPr>
          <w:rFonts w:ascii="Book Antiqua" w:hAnsi="Book Antiqua"/>
          <w:sz w:val="24"/>
          <w:szCs w:val="24"/>
        </w:rPr>
      </w:pPr>
      <w:r w:rsidRPr="00C73BFB">
        <w:rPr>
          <w:rFonts w:ascii="Book Antiqua" w:hAnsi="Book Antiqua"/>
          <w:sz w:val="24"/>
          <w:szCs w:val="24"/>
        </w:rPr>
        <w:t xml:space="preserve">FCIHE </w:t>
      </w:r>
      <w:r w:rsidR="002A305E" w:rsidRPr="00C73BFB">
        <w:rPr>
          <w:rFonts w:ascii="Book Antiqua" w:hAnsi="Book Antiqua"/>
          <w:sz w:val="24"/>
          <w:szCs w:val="24"/>
        </w:rPr>
        <w:t>at the nursing level is designed to offer dynamic monitoring of the disease condition and the healthcare needs of patient</w:t>
      </w:r>
      <w:r w:rsidR="00691D76" w:rsidRPr="00C73BFB">
        <w:rPr>
          <w:rFonts w:ascii="Book Antiqua" w:hAnsi="Book Antiqua"/>
          <w:sz w:val="24"/>
          <w:szCs w:val="24"/>
        </w:rPr>
        <w:t>s</w:t>
      </w:r>
      <w:r w:rsidR="002A305E" w:rsidRPr="00C73BFB">
        <w:rPr>
          <w:rFonts w:ascii="Book Antiqua" w:hAnsi="Book Antiqua"/>
          <w:sz w:val="24"/>
          <w:szCs w:val="24"/>
        </w:rPr>
        <w:t xml:space="preserve"> and then provide tailored health guidance according to </w:t>
      </w:r>
      <w:r w:rsidR="00691D76" w:rsidRPr="00C73BFB">
        <w:rPr>
          <w:rFonts w:ascii="Book Antiqua" w:hAnsi="Book Antiqua"/>
          <w:sz w:val="24"/>
          <w:szCs w:val="24"/>
        </w:rPr>
        <w:t>their</w:t>
      </w:r>
      <w:r w:rsidR="002A305E" w:rsidRPr="00C73BFB">
        <w:rPr>
          <w:rFonts w:ascii="Book Antiqua" w:hAnsi="Book Antiqua"/>
          <w:sz w:val="24"/>
          <w:szCs w:val="24"/>
        </w:rPr>
        <w:t xml:space="preserve"> actual situation. In our current study, individualized self-care education covering medication, exercise, and nutrition was provided during hospital stay according to the </w:t>
      </w:r>
      <w:r w:rsidR="00691D76" w:rsidRPr="00C73BFB">
        <w:rPr>
          <w:rFonts w:ascii="Book Antiqua" w:hAnsi="Book Antiqua"/>
          <w:sz w:val="24"/>
          <w:szCs w:val="24"/>
        </w:rPr>
        <w:t xml:space="preserve">patients’ </w:t>
      </w:r>
      <w:r w:rsidR="002A305E" w:rsidRPr="00C73BFB">
        <w:rPr>
          <w:rFonts w:ascii="Book Antiqua" w:hAnsi="Book Antiqua"/>
          <w:sz w:val="24"/>
          <w:szCs w:val="24"/>
        </w:rPr>
        <w:t>treatment protocol, disease awareness, and management status</w:t>
      </w:r>
      <w:r w:rsidR="00691D76" w:rsidRPr="00C73BFB">
        <w:rPr>
          <w:rFonts w:ascii="Book Antiqua" w:hAnsi="Book Antiqua"/>
          <w:sz w:val="24"/>
          <w:szCs w:val="24"/>
        </w:rPr>
        <w:t xml:space="preserve">. After </w:t>
      </w:r>
      <w:r w:rsidR="002A305E" w:rsidRPr="00C73BFB">
        <w:rPr>
          <w:rFonts w:ascii="Book Antiqua" w:hAnsi="Book Antiqua"/>
          <w:sz w:val="24"/>
          <w:szCs w:val="24"/>
        </w:rPr>
        <w:t xml:space="preserve">the patients were discharged, continued guidance on disease/health management was offered by cardiology nurses, so as to help the patients learn their disease conditions, establish a self-care concept, and better carry out self-management of CHF. </w:t>
      </w:r>
    </w:p>
    <w:p w:rsidR="002A305E" w:rsidRPr="00C73BFB" w:rsidRDefault="002A305E" w:rsidP="00250238">
      <w:pPr>
        <w:snapToGrid w:val="0"/>
        <w:spacing w:line="360" w:lineRule="auto"/>
        <w:ind w:firstLine="420"/>
        <w:rPr>
          <w:rFonts w:ascii="Book Antiqua" w:hAnsi="Book Antiqua"/>
          <w:sz w:val="24"/>
          <w:szCs w:val="24"/>
        </w:rPr>
      </w:pPr>
      <w:r w:rsidRPr="00C73BFB">
        <w:rPr>
          <w:rFonts w:ascii="Book Antiqua" w:hAnsi="Book Antiqua"/>
          <w:sz w:val="24"/>
          <w:szCs w:val="24"/>
        </w:rPr>
        <w:t xml:space="preserve">Along with the improved living standards and changed lifestyles in China, the prevalence of CHF has declined but remains high, which brings a heavy burden to patients, their families, and society. Due to impaired heart function, the patients have decreased exercise endurance and are more susceptible to symptoms such as fatigue, palpitation, and dyspnea, which seriously affect the patients’ activities. The daily activities of patients with severely impaired heart function are restrained, </w:t>
      </w:r>
      <w:r w:rsidR="00691D76" w:rsidRPr="00C73BFB">
        <w:rPr>
          <w:rFonts w:ascii="Book Antiqua" w:hAnsi="Book Antiqua"/>
          <w:sz w:val="24"/>
          <w:szCs w:val="24"/>
        </w:rPr>
        <w:t xml:space="preserve">markedly </w:t>
      </w:r>
      <w:r w:rsidRPr="00C73BFB">
        <w:rPr>
          <w:rFonts w:ascii="Book Antiqua" w:hAnsi="Book Antiqua"/>
          <w:sz w:val="24"/>
          <w:szCs w:val="24"/>
        </w:rPr>
        <w:t>undermining the</w:t>
      </w:r>
      <w:r w:rsidR="00691D76" w:rsidRPr="00C73BFB">
        <w:rPr>
          <w:rFonts w:ascii="Book Antiqua" w:hAnsi="Book Antiqua"/>
          <w:sz w:val="24"/>
          <w:szCs w:val="24"/>
        </w:rPr>
        <w:t>ir</w:t>
      </w:r>
      <w:r w:rsidR="00F16331" w:rsidRPr="00C73BFB">
        <w:rPr>
          <w:rFonts w:ascii="Book Antiqua" w:hAnsi="Book Antiqua"/>
          <w:sz w:val="24"/>
          <w:szCs w:val="24"/>
        </w:rPr>
        <w:t xml:space="preserve"> quality of </w:t>
      </w:r>
      <w:proofErr w:type="gramStart"/>
      <w:r w:rsidR="00F16331" w:rsidRPr="00C73BFB">
        <w:rPr>
          <w:rFonts w:ascii="Book Antiqua" w:hAnsi="Book Antiqua"/>
          <w:sz w:val="24"/>
          <w:szCs w:val="24"/>
        </w:rPr>
        <w:t>life</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7]</w:t>
      </w:r>
      <w:r w:rsidRPr="00C73BFB">
        <w:rPr>
          <w:rFonts w:ascii="Book Antiqua" w:hAnsi="Book Antiqua"/>
          <w:sz w:val="24"/>
          <w:szCs w:val="24"/>
        </w:rPr>
        <w:t xml:space="preserve">. With the application of </w:t>
      </w:r>
      <w:r w:rsidR="006A0CA7" w:rsidRPr="00C73BFB">
        <w:rPr>
          <w:rFonts w:ascii="Book Antiqua" w:hAnsi="Book Antiqua"/>
          <w:sz w:val="24"/>
          <w:szCs w:val="24"/>
        </w:rPr>
        <w:t xml:space="preserve">FCIHE </w:t>
      </w:r>
      <w:r w:rsidRPr="00C73BFB">
        <w:rPr>
          <w:rFonts w:ascii="Book Antiqua" w:hAnsi="Book Antiqua"/>
          <w:sz w:val="24"/>
          <w:szCs w:val="24"/>
        </w:rPr>
        <w:t>in our study, a multidisciplinary research team with members including cardiologists and cardiology nurses, clinical pharmacists, nutritionists, and rehabilitation therapists was established, and a comprehensive and scientific health education program was developed. In addition, comprehensive evaluation was immediately performed at admission, along with in-hospital intervention and continuous intervention after discharge. The individualization and continuity of health education was guaranteed, which, to a certain extent, ensured the seamless transition from hospital to family.</w:t>
      </w:r>
    </w:p>
    <w:p w:rsidR="00691D76" w:rsidRPr="00C73BFB" w:rsidRDefault="00691D76" w:rsidP="00C73BFB">
      <w:pPr>
        <w:snapToGrid w:val="0"/>
        <w:spacing w:line="360" w:lineRule="auto"/>
        <w:ind w:firstLine="420"/>
        <w:rPr>
          <w:rFonts w:ascii="Book Antiqua" w:hAnsi="Book Antiqua"/>
          <w:sz w:val="24"/>
          <w:szCs w:val="24"/>
        </w:rPr>
      </w:pPr>
    </w:p>
    <w:p w:rsidR="002A305E" w:rsidRPr="00C73BFB" w:rsidRDefault="00281CCD" w:rsidP="00C73BFB">
      <w:pPr>
        <w:snapToGrid w:val="0"/>
        <w:spacing w:line="360" w:lineRule="auto"/>
        <w:rPr>
          <w:rFonts w:ascii="Book Antiqua" w:hAnsi="Book Antiqua"/>
          <w:b/>
          <w:i/>
          <w:sz w:val="24"/>
          <w:szCs w:val="24"/>
        </w:rPr>
      </w:pPr>
      <w:r w:rsidRPr="00C73BFB">
        <w:rPr>
          <w:rFonts w:ascii="Book Antiqua" w:hAnsi="Book Antiqua"/>
          <w:b/>
          <w:i/>
          <w:sz w:val="24"/>
          <w:szCs w:val="24"/>
        </w:rPr>
        <w:t xml:space="preserve">FCIHE </w:t>
      </w:r>
      <w:r w:rsidR="002A305E" w:rsidRPr="00C73BFB">
        <w:rPr>
          <w:rFonts w:ascii="Book Antiqua" w:hAnsi="Book Antiqua"/>
          <w:b/>
          <w:i/>
          <w:sz w:val="24"/>
          <w:szCs w:val="24"/>
        </w:rPr>
        <w:t xml:space="preserve">helps </w:t>
      </w:r>
      <w:r w:rsidR="009640CF" w:rsidRPr="00C73BFB">
        <w:rPr>
          <w:rFonts w:ascii="Book Antiqua" w:hAnsi="Book Antiqua"/>
          <w:b/>
          <w:i/>
          <w:sz w:val="24"/>
          <w:szCs w:val="24"/>
        </w:rPr>
        <w:t xml:space="preserve">to </w:t>
      </w:r>
      <w:r w:rsidR="002A305E" w:rsidRPr="00C73BFB">
        <w:rPr>
          <w:rFonts w:ascii="Book Antiqua" w:hAnsi="Book Antiqua"/>
          <w:b/>
          <w:i/>
          <w:sz w:val="24"/>
          <w:szCs w:val="24"/>
        </w:rPr>
        <w:t>improve cardiac function in CHF patients</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In </w:t>
      </w:r>
      <w:r w:rsidR="009640CF" w:rsidRPr="00C73BFB">
        <w:rPr>
          <w:rFonts w:ascii="Book Antiqua" w:hAnsi="Book Antiqua"/>
          <w:sz w:val="24"/>
          <w:szCs w:val="24"/>
        </w:rPr>
        <w:t>the present</w:t>
      </w:r>
      <w:r w:rsidRPr="00C73BFB">
        <w:rPr>
          <w:rFonts w:ascii="Book Antiqua" w:hAnsi="Book Antiqua"/>
          <w:sz w:val="24"/>
          <w:szCs w:val="24"/>
        </w:rPr>
        <w:t xml:space="preserve"> study, </w:t>
      </w:r>
      <w:r w:rsidR="00691D76" w:rsidRPr="00C73BFB">
        <w:rPr>
          <w:rFonts w:ascii="Book Antiqua" w:hAnsi="Book Antiqua"/>
          <w:sz w:val="24"/>
          <w:szCs w:val="24"/>
        </w:rPr>
        <w:t>6MWD</w:t>
      </w:r>
      <w:r w:rsidRPr="00C73BFB">
        <w:rPr>
          <w:rFonts w:ascii="Book Antiqua" w:hAnsi="Book Antiqua"/>
          <w:sz w:val="24"/>
          <w:szCs w:val="24"/>
        </w:rPr>
        <w:t xml:space="preserve"> at admission was not significantly different between </w:t>
      </w:r>
      <w:r w:rsidR="00691D76" w:rsidRPr="00C73BFB">
        <w:rPr>
          <w:rFonts w:ascii="Book Antiqua" w:hAnsi="Book Antiqua"/>
          <w:sz w:val="24"/>
          <w:szCs w:val="24"/>
        </w:rPr>
        <w:t xml:space="preserve">the </w:t>
      </w:r>
      <w:r w:rsidRPr="00C73BFB">
        <w:rPr>
          <w:rFonts w:ascii="Book Antiqua" w:hAnsi="Book Antiqua"/>
          <w:sz w:val="24"/>
          <w:szCs w:val="24"/>
        </w:rPr>
        <w:t>two groups (</w:t>
      </w:r>
      <w:r w:rsidRPr="00C73BFB">
        <w:rPr>
          <w:rFonts w:ascii="Book Antiqua" w:hAnsi="Book Antiqua"/>
          <w:i/>
          <w:sz w:val="24"/>
          <w:szCs w:val="24"/>
        </w:rPr>
        <w:t>P</w:t>
      </w:r>
      <w:r w:rsidR="009D3D8F" w:rsidRPr="00C73BFB">
        <w:rPr>
          <w:rFonts w:ascii="Book Antiqua" w:hAnsi="Book Antiqua"/>
          <w:i/>
          <w:sz w:val="24"/>
          <w:szCs w:val="24"/>
        </w:rPr>
        <w:t xml:space="preserve"> </w:t>
      </w:r>
      <w:r w:rsidRPr="00C73BFB">
        <w:rPr>
          <w:rFonts w:ascii="Book Antiqua" w:hAnsi="Book Antiqua"/>
          <w:sz w:val="24"/>
          <w:szCs w:val="24"/>
        </w:rPr>
        <w:t>&gt;</w:t>
      </w:r>
      <w:r w:rsidR="009D3D8F" w:rsidRPr="00C73BFB">
        <w:rPr>
          <w:rFonts w:ascii="Book Antiqua" w:hAnsi="Book Antiqua"/>
          <w:sz w:val="24"/>
          <w:szCs w:val="24"/>
        </w:rPr>
        <w:t xml:space="preserve"> </w:t>
      </w:r>
      <w:r w:rsidRPr="00C73BFB">
        <w:rPr>
          <w:rFonts w:ascii="Book Antiqua" w:hAnsi="Book Antiqua"/>
          <w:sz w:val="24"/>
          <w:szCs w:val="24"/>
        </w:rPr>
        <w:t xml:space="preserve">0.05); however, </w:t>
      </w:r>
      <w:r w:rsidR="00691D76" w:rsidRPr="00C73BFB">
        <w:rPr>
          <w:rFonts w:ascii="Book Antiqua" w:hAnsi="Book Antiqua"/>
          <w:sz w:val="24"/>
          <w:szCs w:val="24"/>
        </w:rPr>
        <w:t>at</w:t>
      </w:r>
      <w:r w:rsidRPr="00C73BFB">
        <w:rPr>
          <w:rFonts w:ascii="Book Antiqua" w:hAnsi="Book Antiqua"/>
          <w:sz w:val="24"/>
          <w:szCs w:val="24"/>
        </w:rPr>
        <w:t xml:space="preserve"> 3 and 6 </w:t>
      </w:r>
      <w:proofErr w:type="gramStart"/>
      <w:r w:rsidR="009D3D8F" w:rsidRPr="00C73BFB">
        <w:rPr>
          <w:rFonts w:ascii="Book Antiqua" w:hAnsi="Book Antiqua"/>
          <w:sz w:val="24"/>
          <w:szCs w:val="24"/>
        </w:rPr>
        <w:t>mo</w:t>
      </w:r>
      <w:proofErr w:type="gramEnd"/>
      <w:r w:rsidRPr="00C73BFB">
        <w:rPr>
          <w:rFonts w:ascii="Book Antiqua" w:hAnsi="Book Antiqua"/>
          <w:sz w:val="24"/>
          <w:szCs w:val="24"/>
        </w:rPr>
        <w:t xml:space="preserve"> after discharge</w:t>
      </w:r>
      <w:r w:rsidR="00691D76" w:rsidRPr="00C73BFB">
        <w:rPr>
          <w:rFonts w:ascii="Book Antiqua" w:hAnsi="Book Antiqua"/>
          <w:sz w:val="24"/>
          <w:szCs w:val="24"/>
        </w:rPr>
        <w:t>, 6MWD</w:t>
      </w:r>
      <w:r w:rsidRPr="00C73BFB">
        <w:rPr>
          <w:rFonts w:ascii="Book Antiqua" w:hAnsi="Book Antiqua"/>
          <w:sz w:val="24"/>
          <w:szCs w:val="24"/>
        </w:rPr>
        <w:t xml:space="preserve"> </w:t>
      </w:r>
      <w:r w:rsidR="00691D76" w:rsidRPr="00C73BFB">
        <w:rPr>
          <w:rFonts w:ascii="Book Antiqua" w:hAnsi="Book Antiqua"/>
          <w:sz w:val="24"/>
          <w:szCs w:val="24"/>
        </w:rPr>
        <w:t xml:space="preserve">was </w:t>
      </w:r>
      <w:r w:rsidRPr="00C73BFB">
        <w:rPr>
          <w:rFonts w:ascii="Book Antiqua" w:hAnsi="Book Antiqua"/>
          <w:sz w:val="24"/>
          <w:szCs w:val="24"/>
        </w:rPr>
        <w:t xml:space="preserve">significantly longer than at admission, and </w:t>
      </w:r>
      <w:r w:rsidR="00691D76" w:rsidRPr="00C73BFB">
        <w:rPr>
          <w:rFonts w:ascii="Book Antiqua" w:hAnsi="Book Antiqua"/>
          <w:sz w:val="24"/>
          <w:szCs w:val="24"/>
        </w:rPr>
        <w:t>it was</w:t>
      </w:r>
      <w:r w:rsidRPr="00C73BFB">
        <w:rPr>
          <w:rFonts w:ascii="Book Antiqua" w:hAnsi="Book Antiqua"/>
          <w:sz w:val="24"/>
          <w:szCs w:val="24"/>
        </w:rPr>
        <w:t xml:space="preserve"> significantly longer in the intervention than control group, suggesting </w:t>
      </w:r>
      <w:r w:rsidR="00281CCD" w:rsidRPr="00C73BFB">
        <w:rPr>
          <w:rFonts w:ascii="Book Antiqua" w:hAnsi="Book Antiqua"/>
          <w:sz w:val="24"/>
          <w:szCs w:val="24"/>
        </w:rPr>
        <w:t xml:space="preserve">FCIHE </w:t>
      </w:r>
      <w:r w:rsidRPr="00C73BFB">
        <w:rPr>
          <w:rFonts w:ascii="Book Antiqua" w:hAnsi="Book Antiqua"/>
          <w:sz w:val="24"/>
          <w:szCs w:val="24"/>
        </w:rPr>
        <w:t xml:space="preserve">improved </w:t>
      </w:r>
      <w:r w:rsidR="001A65CC" w:rsidRPr="00C73BFB">
        <w:rPr>
          <w:rFonts w:ascii="Book Antiqua" w:hAnsi="Book Antiqua"/>
          <w:sz w:val="24"/>
          <w:szCs w:val="24"/>
        </w:rPr>
        <w:t>NYHA class</w:t>
      </w:r>
      <w:r w:rsidRPr="00C73BFB">
        <w:rPr>
          <w:rFonts w:ascii="Book Antiqua" w:hAnsi="Book Antiqua"/>
          <w:sz w:val="24"/>
          <w:szCs w:val="24"/>
        </w:rPr>
        <w:t xml:space="preserve">. </w:t>
      </w:r>
      <w:r w:rsidR="00691D76" w:rsidRPr="00C73BFB">
        <w:rPr>
          <w:rFonts w:ascii="Book Antiqua" w:hAnsi="Book Antiqua"/>
          <w:sz w:val="24"/>
          <w:szCs w:val="24"/>
        </w:rPr>
        <w:t>6MWD</w:t>
      </w:r>
      <w:r w:rsidRPr="00C73BFB">
        <w:rPr>
          <w:rFonts w:ascii="Book Antiqua" w:hAnsi="Book Antiqua"/>
          <w:sz w:val="24"/>
          <w:szCs w:val="24"/>
        </w:rPr>
        <w:t xml:space="preserve"> is mainly used to evaluate cardiac function in patients with moderate to severe cardiopulmonary diseases. It is not only a key observation indicator in clinical trials but also an important predictor of survival rate. It can adequately reflect the actual status of cardiac function. In our current study, </w:t>
      </w:r>
      <w:r w:rsidR="00281CCD" w:rsidRPr="00C73BFB">
        <w:rPr>
          <w:rFonts w:ascii="Book Antiqua" w:hAnsi="Book Antiqua"/>
          <w:sz w:val="24"/>
          <w:szCs w:val="24"/>
        </w:rPr>
        <w:t xml:space="preserve">FCIHE </w:t>
      </w:r>
      <w:r w:rsidRPr="00C73BFB">
        <w:rPr>
          <w:rFonts w:ascii="Book Antiqua" w:hAnsi="Book Antiqua"/>
          <w:sz w:val="24"/>
          <w:szCs w:val="24"/>
        </w:rPr>
        <w:t>offered full-time dynamic individualized health guidance, which increased the patients’ knowledge and awareness of the</w:t>
      </w:r>
      <w:r w:rsidR="00691D76" w:rsidRPr="00C73BFB">
        <w:rPr>
          <w:rFonts w:ascii="Book Antiqua" w:hAnsi="Book Antiqua"/>
          <w:sz w:val="24"/>
          <w:szCs w:val="24"/>
        </w:rPr>
        <w:t>ir</w:t>
      </w:r>
      <w:r w:rsidRPr="00C73BFB">
        <w:rPr>
          <w:rFonts w:ascii="Book Antiqua" w:hAnsi="Book Antiqua"/>
          <w:sz w:val="24"/>
          <w:szCs w:val="24"/>
        </w:rPr>
        <w:t xml:space="preserve"> disease and improved self-care behavior; as a result, their </w:t>
      </w:r>
      <w:r w:rsidR="001A65CC" w:rsidRPr="00C73BFB">
        <w:rPr>
          <w:rFonts w:ascii="Book Antiqua" w:hAnsi="Book Antiqua"/>
          <w:sz w:val="24"/>
          <w:szCs w:val="24"/>
        </w:rPr>
        <w:t>NYHA class</w:t>
      </w:r>
      <w:r w:rsidRPr="00C73BFB">
        <w:rPr>
          <w:rFonts w:ascii="Book Antiqua" w:hAnsi="Book Antiqua"/>
          <w:sz w:val="24"/>
          <w:szCs w:val="24"/>
        </w:rPr>
        <w:t xml:space="preserve"> w</w:t>
      </w:r>
      <w:r w:rsidR="001A273D" w:rsidRPr="00C73BFB">
        <w:rPr>
          <w:rFonts w:ascii="Book Antiqua" w:hAnsi="Book Antiqua"/>
          <w:sz w:val="24"/>
          <w:szCs w:val="24"/>
        </w:rPr>
        <w:t xml:space="preserve">as improved. Many other </w:t>
      </w:r>
      <w:proofErr w:type="gramStart"/>
      <w:r w:rsidR="001A273D" w:rsidRPr="00C73BFB">
        <w:rPr>
          <w:rFonts w:ascii="Book Antiqua" w:hAnsi="Book Antiqua"/>
          <w:sz w:val="24"/>
          <w:szCs w:val="24"/>
        </w:rPr>
        <w:t>studies</w:t>
      </w:r>
      <w:r w:rsidR="00215E6E" w:rsidRPr="00C73BFB">
        <w:rPr>
          <w:rFonts w:ascii="Book Antiqua" w:hAnsi="Book Antiqua"/>
          <w:sz w:val="24"/>
          <w:szCs w:val="24"/>
          <w:vertAlign w:val="superscript"/>
        </w:rPr>
        <w:t>[</w:t>
      </w:r>
      <w:proofErr w:type="gramEnd"/>
      <w:r w:rsidR="00215E6E" w:rsidRPr="00C73BFB">
        <w:rPr>
          <w:rFonts w:ascii="Book Antiqua" w:hAnsi="Book Antiqua"/>
          <w:sz w:val="24"/>
          <w:szCs w:val="24"/>
          <w:vertAlign w:val="superscript"/>
        </w:rPr>
        <w:t>8-</w:t>
      </w:r>
      <w:r w:rsidRPr="00C73BFB">
        <w:rPr>
          <w:rFonts w:ascii="Book Antiqua" w:hAnsi="Book Antiqua"/>
          <w:sz w:val="24"/>
          <w:szCs w:val="24"/>
          <w:vertAlign w:val="superscript"/>
        </w:rPr>
        <w:t>14]</w:t>
      </w:r>
      <w:r w:rsidRPr="00C73BFB">
        <w:rPr>
          <w:rFonts w:ascii="Book Antiqua" w:hAnsi="Book Antiqua"/>
          <w:sz w:val="24"/>
          <w:szCs w:val="24"/>
        </w:rPr>
        <w:t xml:space="preserve"> have also demonstrated </w:t>
      </w:r>
      <w:r w:rsidR="00691D76" w:rsidRPr="00C73BFB">
        <w:rPr>
          <w:rFonts w:ascii="Book Antiqua" w:hAnsi="Book Antiqua"/>
          <w:sz w:val="24"/>
          <w:szCs w:val="24"/>
        </w:rPr>
        <w:t xml:space="preserve">that </w:t>
      </w:r>
      <w:r w:rsidRPr="00C73BFB">
        <w:rPr>
          <w:rFonts w:ascii="Book Antiqua" w:hAnsi="Book Antiqua"/>
          <w:sz w:val="24"/>
          <w:szCs w:val="24"/>
        </w:rPr>
        <w:t>good self-management can improve cardiac function and quality of life.</w:t>
      </w:r>
    </w:p>
    <w:p w:rsidR="00691D76" w:rsidRPr="00C73BFB" w:rsidRDefault="00691D76" w:rsidP="00C73BFB">
      <w:pPr>
        <w:snapToGrid w:val="0"/>
        <w:spacing w:line="360" w:lineRule="auto"/>
        <w:ind w:firstLine="420"/>
        <w:rPr>
          <w:rFonts w:ascii="Book Antiqua" w:hAnsi="Book Antiqua"/>
          <w:sz w:val="24"/>
          <w:szCs w:val="24"/>
        </w:rPr>
      </w:pPr>
    </w:p>
    <w:p w:rsidR="002A305E" w:rsidRPr="00C73BFB" w:rsidRDefault="00281CCD" w:rsidP="00C73BFB">
      <w:pPr>
        <w:snapToGrid w:val="0"/>
        <w:spacing w:line="360" w:lineRule="auto"/>
        <w:rPr>
          <w:rFonts w:ascii="Book Antiqua" w:hAnsi="Book Antiqua"/>
          <w:b/>
          <w:i/>
          <w:sz w:val="24"/>
          <w:szCs w:val="24"/>
        </w:rPr>
      </w:pPr>
      <w:r w:rsidRPr="00C73BFB">
        <w:rPr>
          <w:rFonts w:ascii="Book Antiqua" w:hAnsi="Book Antiqua"/>
          <w:b/>
          <w:i/>
          <w:sz w:val="24"/>
          <w:szCs w:val="24"/>
        </w:rPr>
        <w:t xml:space="preserve">FCIHE </w:t>
      </w:r>
      <w:r w:rsidR="002A305E" w:rsidRPr="00C73BFB">
        <w:rPr>
          <w:rFonts w:ascii="Book Antiqua" w:hAnsi="Book Antiqua"/>
          <w:b/>
          <w:i/>
          <w:sz w:val="24"/>
          <w:szCs w:val="24"/>
        </w:rPr>
        <w:t xml:space="preserve">helps </w:t>
      </w:r>
      <w:r w:rsidR="009640CF" w:rsidRPr="00C73BFB">
        <w:rPr>
          <w:rFonts w:ascii="Book Antiqua" w:hAnsi="Book Antiqua"/>
          <w:b/>
          <w:i/>
          <w:sz w:val="24"/>
          <w:szCs w:val="24"/>
        </w:rPr>
        <w:t xml:space="preserve">to </w:t>
      </w:r>
      <w:r w:rsidR="002A305E" w:rsidRPr="00C73BFB">
        <w:rPr>
          <w:rFonts w:ascii="Book Antiqua" w:hAnsi="Book Antiqua"/>
          <w:b/>
          <w:i/>
          <w:sz w:val="24"/>
          <w:szCs w:val="24"/>
        </w:rPr>
        <w:t>improve self-care behavior</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In </w:t>
      </w:r>
      <w:r w:rsidR="009640CF" w:rsidRPr="00C73BFB">
        <w:rPr>
          <w:rFonts w:ascii="Book Antiqua" w:hAnsi="Book Antiqua"/>
          <w:sz w:val="24"/>
          <w:szCs w:val="24"/>
        </w:rPr>
        <w:t>this</w:t>
      </w:r>
      <w:r w:rsidRPr="00C73BFB">
        <w:rPr>
          <w:rFonts w:ascii="Book Antiqua" w:hAnsi="Book Antiqua"/>
          <w:sz w:val="24"/>
          <w:szCs w:val="24"/>
        </w:rPr>
        <w:t xml:space="preserve"> study, the scores of self-care behavior at admission showed no significant difference between these two groups (</w:t>
      </w:r>
      <w:r w:rsidRPr="00C73BFB">
        <w:rPr>
          <w:rFonts w:ascii="Book Antiqua" w:hAnsi="Book Antiqua"/>
          <w:i/>
          <w:sz w:val="24"/>
          <w:szCs w:val="24"/>
        </w:rPr>
        <w:t>P</w:t>
      </w:r>
      <w:r w:rsidR="004627DD" w:rsidRPr="00C73BFB">
        <w:rPr>
          <w:rFonts w:ascii="Book Antiqua" w:hAnsi="Book Antiqua"/>
          <w:i/>
          <w:sz w:val="24"/>
          <w:szCs w:val="24"/>
        </w:rPr>
        <w:t xml:space="preserve"> </w:t>
      </w:r>
      <w:r w:rsidRPr="00C73BFB">
        <w:rPr>
          <w:rFonts w:ascii="Book Antiqua" w:hAnsi="Book Antiqua"/>
          <w:sz w:val="24"/>
          <w:szCs w:val="24"/>
        </w:rPr>
        <w:t>&gt;</w:t>
      </w:r>
      <w:r w:rsidR="004627DD" w:rsidRPr="00C73BFB">
        <w:rPr>
          <w:rFonts w:ascii="Book Antiqua" w:hAnsi="Book Antiqua"/>
          <w:sz w:val="24"/>
          <w:szCs w:val="24"/>
        </w:rPr>
        <w:t xml:space="preserve"> </w:t>
      </w:r>
      <w:r w:rsidRPr="00C73BFB">
        <w:rPr>
          <w:rFonts w:ascii="Book Antiqua" w:hAnsi="Book Antiqua"/>
          <w:sz w:val="24"/>
          <w:szCs w:val="24"/>
        </w:rPr>
        <w:t xml:space="preserve">0.05). Three and 6 </w:t>
      </w:r>
      <w:proofErr w:type="spellStart"/>
      <w:r w:rsidRPr="00C73BFB">
        <w:rPr>
          <w:rFonts w:ascii="Book Antiqua" w:hAnsi="Book Antiqua"/>
          <w:sz w:val="24"/>
          <w:szCs w:val="24"/>
        </w:rPr>
        <w:t>mo</w:t>
      </w:r>
      <w:proofErr w:type="spellEnd"/>
      <w:r w:rsidRPr="00C73BFB">
        <w:rPr>
          <w:rFonts w:ascii="Book Antiqua" w:hAnsi="Book Antiqua"/>
          <w:sz w:val="24"/>
          <w:szCs w:val="24"/>
        </w:rPr>
        <w:t xml:space="preserve"> after discharge, however, the scores of self-care maintenance, management, confidence</w:t>
      </w:r>
      <w:r w:rsidR="001A001A" w:rsidRPr="00C73BFB">
        <w:rPr>
          <w:rFonts w:ascii="Book Antiqua" w:hAnsi="Book Antiqua"/>
          <w:sz w:val="24"/>
          <w:szCs w:val="24"/>
        </w:rPr>
        <w:t>,</w:t>
      </w:r>
      <w:r w:rsidRPr="00C73BFB">
        <w:rPr>
          <w:rFonts w:ascii="Book Antiqua" w:hAnsi="Book Antiqua"/>
          <w:sz w:val="24"/>
          <w:szCs w:val="24"/>
        </w:rPr>
        <w:t xml:space="preserve"> and behavior in the intervention group were significantly higher than those in the control group (all </w:t>
      </w:r>
      <w:r w:rsidRPr="00C73BFB">
        <w:rPr>
          <w:rFonts w:ascii="Book Antiqua" w:hAnsi="Book Antiqua"/>
          <w:i/>
          <w:sz w:val="24"/>
          <w:szCs w:val="24"/>
        </w:rPr>
        <w:t>P</w:t>
      </w:r>
      <w:r w:rsidR="004627DD" w:rsidRPr="00C73BFB">
        <w:rPr>
          <w:rFonts w:ascii="Book Antiqua" w:hAnsi="Book Antiqua"/>
          <w:i/>
          <w:sz w:val="24"/>
          <w:szCs w:val="24"/>
        </w:rPr>
        <w:t xml:space="preserve"> </w:t>
      </w:r>
      <w:r w:rsidRPr="00C73BFB">
        <w:rPr>
          <w:rFonts w:ascii="Book Antiqua" w:hAnsi="Book Antiqua"/>
          <w:sz w:val="24"/>
          <w:szCs w:val="24"/>
        </w:rPr>
        <w:t>&lt;</w:t>
      </w:r>
      <w:r w:rsidR="004627DD" w:rsidRPr="00C73BFB">
        <w:rPr>
          <w:rFonts w:ascii="Book Antiqua" w:hAnsi="Book Antiqua"/>
          <w:sz w:val="24"/>
          <w:szCs w:val="24"/>
        </w:rPr>
        <w:t xml:space="preserve"> </w:t>
      </w:r>
      <w:r w:rsidRPr="00C73BFB">
        <w:rPr>
          <w:rFonts w:ascii="Book Antiqua" w:hAnsi="Book Antiqua"/>
          <w:sz w:val="24"/>
          <w:szCs w:val="24"/>
        </w:rPr>
        <w:t>0.05</w:t>
      </w:r>
      <w:r w:rsidR="00691D76" w:rsidRPr="00C73BFB">
        <w:rPr>
          <w:rFonts w:ascii="Book Antiqua" w:hAnsi="Book Antiqua"/>
          <w:sz w:val="24"/>
          <w:szCs w:val="24"/>
        </w:rPr>
        <w:t xml:space="preserve">). This </w:t>
      </w:r>
      <w:r w:rsidRPr="00C73BFB">
        <w:rPr>
          <w:rFonts w:ascii="Book Antiqua" w:hAnsi="Book Antiqua"/>
          <w:sz w:val="24"/>
          <w:szCs w:val="24"/>
        </w:rPr>
        <w:t xml:space="preserve">suggested </w:t>
      </w:r>
      <w:r w:rsidR="00691D76" w:rsidRPr="00C73BFB">
        <w:rPr>
          <w:rFonts w:ascii="Book Antiqua" w:hAnsi="Book Antiqua"/>
          <w:sz w:val="24"/>
          <w:szCs w:val="24"/>
        </w:rPr>
        <w:t xml:space="preserve">that </w:t>
      </w:r>
      <w:r w:rsidRPr="00C73BFB">
        <w:rPr>
          <w:rFonts w:ascii="Book Antiqua" w:hAnsi="Book Antiqua"/>
          <w:sz w:val="24"/>
          <w:szCs w:val="24"/>
        </w:rPr>
        <w:t>patient</w:t>
      </w:r>
      <w:r w:rsidR="00691D76" w:rsidRPr="00C73BFB">
        <w:rPr>
          <w:rFonts w:ascii="Book Antiqua" w:hAnsi="Book Antiqua"/>
          <w:sz w:val="24"/>
          <w:szCs w:val="24"/>
        </w:rPr>
        <w:t>s’</w:t>
      </w:r>
      <w:r w:rsidRPr="00C73BFB">
        <w:rPr>
          <w:rFonts w:ascii="Book Antiqua" w:hAnsi="Book Antiqua"/>
          <w:sz w:val="24"/>
          <w:szCs w:val="24"/>
        </w:rPr>
        <w:t xml:space="preserve"> self-care behavior score increased over time, and </w:t>
      </w:r>
      <w:r w:rsidR="006A0CA7" w:rsidRPr="00C73BFB">
        <w:rPr>
          <w:rFonts w:ascii="Book Antiqua" w:hAnsi="Book Antiqua"/>
          <w:sz w:val="24"/>
          <w:szCs w:val="24"/>
        </w:rPr>
        <w:t xml:space="preserve">FCIHE </w:t>
      </w:r>
      <w:r w:rsidRPr="00C73BFB">
        <w:rPr>
          <w:rFonts w:ascii="Book Antiqua" w:hAnsi="Book Antiqua"/>
          <w:sz w:val="24"/>
          <w:szCs w:val="24"/>
        </w:rPr>
        <w:t>improve</w:t>
      </w:r>
      <w:r w:rsidR="00691D76" w:rsidRPr="00C73BFB">
        <w:rPr>
          <w:rFonts w:ascii="Book Antiqua" w:hAnsi="Book Antiqua"/>
          <w:sz w:val="24"/>
          <w:szCs w:val="24"/>
        </w:rPr>
        <w:t>d</w:t>
      </w:r>
      <w:r w:rsidRPr="00C73BFB">
        <w:rPr>
          <w:rFonts w:ascii="Book Antiqua" w:hAnsi="Book Antiqua"/>
          <w:sz w:val="24"/>
          <w:szCs w:val="24"/>
        </w:rPr>
        <w:t xml:space="preserve"> self-care behavior by providing guidance on self-care. Tavazzi </w:t>
      </w:r>
      <w:r w:rsidRPr="00C73BFB">
        <w:rPr>
          <w:rFonts w:ascii="Book Antiqua" w:hAnsi="Book Antiqua"/>
          <w:i/>
          <w:sz w:val="24"/>
          <w:szCs w:val="24"/>
        </w:rPr>
        <w:t xml:space="preserve">et </w:t>
      </w:r>
      <w:proofErr w:type="gramStart"/>
      <w:r w:rsidRPr="00C73BFB">
        <w:rPr>
          <w:rFonts w:ascii="Book Antiqua" w:hAnsi="Book Antiqua"/>
          <w:i/>
          <w:sz w:val="24"/>
          <w:szCs w:val="24"/>
        </w:rPr>
        <w:t>al</w:t>
      </w:r>
      <w:r w:rsidR="004627DD" w:rsidRPr="00C73BFB">
        <w:rPr>
          <w:rFonts w:ascii="Book Antiqua" w:hAnsi="Book Antiqua"/>
          <w:sz w:val="24"/>
          <w:szCs w:val="24"/>
          <w:vertAlign w:val="superscript"/>
        </w:rPr>
        <w:t>[</w:t>
      </w:r>
      <w:proofErr w:type="gramEnd"/>
      <w:r w:rsidR="004627DD" w:rsidRPr="00C73BFB">
        <w:rPr>
          <w:rFonts w:ascii="Book Antiqua" w:hAnsi="Book Antiqua"/>
          <w:sz w:val="24"/>
          <w:szCs w:val="24"/>
          <w:vertAlign w:val="superscript"/>
        </w:rPr>
        <w:t>15]</w:t>
      </w:r>
      <w:r w:rsidR="004627DD" w:rsidRPr="00C73BFB">
        <w:rPr>
          <w:rFonts w:ascii="Book Antiqua" w:hAnsi="Book Antiqua"/>
          <w:sz w:val="24"/>
          <w:szCs w:val="24"/>
        </w:rPr>
        <w:t xml:space="preserve"> had similar findings</w:t>
      </w:r>
      <w:r w:rsidRPr="00C73BFB">
        <w:rPr>
          <w:rFonts w:ascii="Book Antiqua" w:hAnsi="Book Antiqua"/>
          <w:sz w:val="24"/>
          <w:szCs w:val="24"/>
          <w:vertAlign w:val="superscript"/>
        </w:rPr>
        <w:t>[15-17]</w:t>
      </w:r>
      <w:r w:rsidRPr="00C73BFB">
        <w:rPr>
          <w:rFonts w:ascii="Book Antiqua" w:hAnsi="Book Antiqua"/>
          <w:sz w:val="24"/>
          <w:szCs w:val="24"/>
        </w:rPr>
        <w:t xml:space="preserve">. </w:t>
      </w:r>
      <w:r w:rsidR="00691D76" w:rsidRPr="00C73BFB">
        <w:rPr>
          <w:rFonts w:ascii="Book Antiqua" w:hAnsi="Book Antiqua"/>
          <w:sz w:val="24"/>
          <w:szCs w:val="24"/>
        </w:rPr>
        <w:t>A</w:t>
      </w:r>
      <w:r w:rsidRPr="00C73BFB">
        <w:rPr>
          <w:rFonts w:ascii="Book Antiqua" w:hAnsi="Book Antiqua"/>
          <w:sz w:val="24"/>
          <w:szCs w:val="24"/>
        </w:rPr>
        <w:t xml:space="preserve">nalysis of the changes in self-care maintenance, management, </w:t>
      </w:r>
      <w:r w:rsidR="00315787" w:rsidRPr="00C73BFB">
        <w:rPr>
          <w:rFonts w:ascii="Book Antiqua" w:hAnsi="Book Antiqua"/>
          <w:sz w:val="24"/>
          <w:szCs w:val="24"/>
        </w:rPr>
        <w:t xml:space="preserve">and </w:t>
      </w:r>
      <w:r w:rsidRPr="00C73BFB">
        <w:rPr>
          <w:rFonts w:ascii="Book Antiqua" w:hAnsi="Book Antiqua"/>
          <w:sz w:val="24"/>
          <w:szCs w:val="24"/>
        </w:rPr>
        <w:t xml:space="preserve">confidence and behavior scores is more conducive to overall evaluation of </w:t>
      </w:r>
      <w:r w:rsidR="00691D76" w:rsidRPr="00C73BFB">
        <w:rPr>
          <w:rFonts w:ascii="Book Antiqua" w:hAnsi="Book Antiqua"/>
          <w:sz w:val="24"/>
          <w:szCs w:val="24"/>
        </w:rPr>
        <w:t xml:space="preserve">patients’ </w:t>
      </w:r>
      <w:r w:rsidRPr="00C73BFB">
        <w:rPr>
          <w:rFonts w:ascii="Book Antiqua" w:hAnsi="Book Antiqua"/>
          <w:sz w:val="24"/>
          <w:szCs w:val="24"/>
        </w:rPr>
        <w:t xml:space="preserve">self-care behavior, and change in self-care behavior is closely associated with the content of </w:t>
      </w:r>
      <w:r w:rsidR="00281CCD" w:rsidRPr="00C73BFB">
        <w:rPr>
          <w:rFonts w:ascii="Book Antiqua" w:hAnsi="Book Antiqua"/>
          <w:sz w:val="24"/>
          <w:szCs w:val="24"/>
        </w:rPr>
        <w:t>FCIHE</w:t>
      </w:r>
      <w:r w:rsidRPr="00C73BFB">
        <w:rPr>
          <w:rFonts w:ascii="Book Antiqua" w:hAnsi="Book Antiqua"/>
          <w:sz w:val="24"/>
          <w:szCs w:val="24"/>
        </w:rPr>
        <w:t xml:space="preserve">. Gielen </w:t>
      </w:r>
      <w:r w:rsidRPr="00C73BFB">
        <w:rPr>
          <w:rFonts w:ascii="Book Antiqua" w:hAnsi="Book Antiqua"/>
          <w:i/>
          <w:sz w:val="24"/>
          <w:szCs w:val="24"/>
        </w:rPr>
        <w:t xml:space="preserve">et </w:t>
      </w:r>
      <w:proofErr w:type="gramStart"/>
      <w:r w:rsidRPr="00C73BFB">
        <w:rPr>
          <w:rFonts w:ascii="Book Antiqua" w:hAnsi="Book Antiqua"/>
          <w:i/>
          <w:sz w:val="24"/>
          <w:szCs w:val="24"/>
        </w:rPr>
        <w:t>al</w:t>
      </w:r>
      <w:r w:rsidR="004627DD" w:rsidRPr="00C73BFB">
        <w:rPr>
          <w:rFonts w:ascii="Book Antiqua" w:hAnsi="Book Antiqua"/>
          <w:sz w:val="24"/>
          <w:szCs w:val="24"/>
          <w:vertAlign w:val="superscript"/>
        </w:rPr>
        <w:t>[</w:t>
      </w:r>
      <w:proofErr w:type="gramEnd"/>
      <w:r w:rsidR="004627DD" w:rsidRPr="00C73BFB">
        <w:rPr>
          <w:rFonts w:ascii="Book Antiqua" w:hAnsi="Book Antiqua"/>
          <w:sz w:val="24"/>
          <w:szCs w:val="24"/>
          <w:vertAlign w:val="superscript"/>
        </w:rPr>
        <w:t>18]</w:t>
      </w:r>
      <w:r w:rsidRPr="00C73BFB">
        <w:rPr>
          <w:rFonts w:ascii="Book Antiqua" w:hAnsi="Book Antiqua"/>
          <w:sz w:val="24"/>
          <w:szCs w:val="24"/>
        </w:rPr>
        <w:t xml:space="preserve"> reported that most of the traditional self-care guidance for CHF patients </w:t>
      </w:r>
      <w:r w:rsidR="00691D76" w:rsidRPr="00C73BFB">
        <w:rPr>
          <w:rFonts w:ascii="Book Antiqua" w:hAnsi="Book Antiqua"/>
          <w:sz w:val="24"/>
          <w:szCs w:val="24"/>
        </w:rPr>
        <w:t xml:space="preserve">focuses </w:t>
      </w:r>
      <w:r w:rsidRPr="00C73BFB">
        <w:rPr>
          <w:rFonts w:ascii="Book Antiqua" w:hAnsi="Book Antiqua"/>
          <w:sz w:val="24"/>
          <w:szCs w:val="24"/>
        </w:rPr>
        <w:t xml:space="preserve">on health education at discharge, with uniform and non-tailored content, which </w:t>
      </w:r>
      <w:r w:rsidR="00691D76" w:rsidRPr="00C73BFB">
        <w:rPr>
          <w:rFonts w:ascii="Book Antiqua" w:hAnsi="Book Antiqua"/>
          <w:sz w:val="24"/>
          <w:szCs w:val="24"/>
        </w:rPr>
        <w:t xml:space="preserve">is </w:t>
      </w:r>
      <w:r w:rsidRPr="00C73BFB">
        <w:rPr>
          <w:rFonts w:ascii="Book Antiqua" w:hAnsi="Book Antiqua"/>
          <w:sz w:val="24"/>
          <w:szCs w:val="24"/>
        </w:rPr>
        <w:t xml:space="preserve">solely delivered by medical staff and passively received by patients. Thus, the effectiveness of health education </w:t>
      </w:r>
      <w:r w:rsidR="00691D76" w:rsidRPr="00C73BFB">
        <w:rPr>
          <w:rFonts w:ascii="Book Antiqua" w:hAnsi="Book Antiqua"/>
          <w:sz w:val="24"/>
          <w:szCs w:val="24"/>
        </w:rPr>
        <w:t xml:space="preserve">is </w:t>
      </w:r>
      <w:proofErr w:type="gramStart"/>
      <w:r w:rsidRPr="00C73BFB">
        <w:rPr>
          <w:rFonts w:ascii="Book Antiqua" w:hAnsi="Book Antiqua"/>
          <w:sz w:val="24"/>
          <w:szCs w:val="24"/>
        </w:rPr>
        <w:t>limited</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18-20]</w:t>
      </w:r>
      <w:r w:rsidRPr="00C73BFB">
        <w:rPr>
          <w:rFonts w:ascii="Book Antiqua" w:hAnsi="Book Antiqua"/>
          <w:sz w:val="24"/>
          <w:szCs w:val="24"/>
        </w:rPr>
        <w:t xml:space="preserve">. During </w:t>
      </w:r>
      <w:r w:rsidR="00281CCD" w:rsidRPr="00C73BFB">
        <w:rPr>
          <w:rFonts w:ascii="Book Antiqua" w:hAnsi="Book Antiqua"/>
          <w:sz w:val="24"/>
          <w:szCs w:val="24"/>
        </w:rPr>
        <w:t>FCIHE</w:t>
      </w:r>
      <w:r w:rsidRPr="00C73BFB">
        <w:rPr>
          <w:rFonts w:ascii="Book Antiqua" w:hAnsi="Book Antiqua"/>
          <w:sz w:val="24"/>
          <w:szCs w:val="24"/>
        </w:rPr>
        <w:t xml:space="preserve">, comprehensive evaluation </w:t>
      </w:r>
      <w:r w:rsidR="00691D76" w:rsidRPr="00C73BFB">
        <w:rPr>
          <w:rFonts w:ascii="Book Antiqua" w:hAnsi="Book Antiqua"/>
          <w:sz w:val="24"/>
          <w:szCs w:val="24"/>
        </w:rPr>
        <w:t xml:space="preserve">is </w:t>
      </w:r>
      <w:r w:rsidRPr="00C73BFB">
        <w:rPr>
          <w:rFonts w:ascii="Book Antiqua" w:hAnsi="Book Antiqua"/>
          <w:sz w:val="24"/>
          <w:szCs w:val="24"/>
        </w:rPr>
        <w:t>performed at admission, followed by the creation of a health archive. A personalized health education program during hospitalization was formulated according to the patient</w:t>
      </w:r>
      <w:r w:rsidR="00691D76" w:rsidRPr="00C73BFB">
        <w:rPr>
          <w:rFonts w:ascii="Book Antiqua" w:hAnsi="Book Antiqua"/>
          <w:sz w:val="24"/>
          <w:szCs w:val="24"/>
        </w:rPr>
        <w:t>s’</w:t>
      </w:r>
      <w:r w:rsidRPr="00C73BFB">
        <w:rPr>
          <w:rFonts w:ascii="Book Antiqua" w:hAnsi="Book Antiqua"/>
          <w:sz w:val="24"/>
          <w:szCs w:val="24"/>
        </w:rPr>
        <w:t xml:space="preserve"> treatment plan and self-care status, with an attempt to enable the patient</w:t>
      </w:r>
      <w:r w:rsidR="00691D76" w:rsidRPr="00C73BFB">
        <w:rPr>
          <w:rFonts w:ascii="Book Antiqua" w:hAnsi="Book Antiqua"/>
          <w:sz w:val="24"/>
          <w:szCs w:val="24"/>
        </w:rPr>
        <w:t>s</w:t>
      </w:r>
      <w:r w:rsidRPr="00C73BFB">
        <w:rPr>
          <w:rFonts w:ascii="Book Antiqua" w:hAnsi="Book Antiqua"/>
          <w:sz w:val="24"/>
          <w:szCs w:val="24"/>
        </w:rPr>
        <w:t xml:space="preserve"> to be aware of their disease condition and self-care status, understand the importance of self-care, and e</w:t>
      </w:r>
      <w:r w:rsidR="004627DD" w:rsidRPr="00C73BFB">
        <w:rPr>
          <w:rFonts w:ascii="Book Antiqua" w:hAnsi="Book Antiqua"/>
          <w:sz w:val="24"/>
          <w:szCs w:val="24"/>
        </w:rPr>
        <w:t>stablish a concept of self-</w:t>
      </w:r>
      <w:proofErr w:type="gramStart"/>
      <w:r w:rsidR="004627DD" w:rsidRPr="00C73BFB">
        <w:rPr>
          <w:rFonts w:ascii="Book Antiqua" w:hAnsi="Book Antiqua"/>
          <w:sz w:val="24"/>
          <w:szCs w:val="24"/>
        </w:rPr>
        <w:t>care</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21-23]</w:t>
      </w:r>
      <w:r w:rsidRPr="00C73BFB">
        <w:rPr>
          <w:rFonts w:ascii="Book Antiqua" w:hAnsi="Book Antiqua"/>
          <w:sz w:val="24"/>
          <w:szCs w:val="24"/>
        </w:rPr>
        <w:t xml:space="preserve">. After discharge, the cardiology nurses provided continuous guidance through </w:t>
      </w:r>
      <w:r w:rsidR="001A001A" w:rsidRPr="00C73BFB">
        <w:rPr>
          <w:rFonts w:ascii="Book Antiqua" w:hAnsi="Book Antiqua"/>
          <w:sz w:val="24"/>
          <w:szCs w:val="24"/>
        </w:rPr>
        <w:t>i</w:t>
      </w:r>
      <w:r w:rsidRPr="00C73BFB">
        <w:rPr>
          <w:rFonts w:ascii="Book Antiqua" w:hAnsi="Book Antiqua"/>
          <w:sz w:val="24"/>
          <w:szCs w:val="24"/>
        </w:rPr>
        <w:t>nternet medical platforms and telephone follow-up</w:t>
      </w:r>
      <w:r w:rsidR="00691D76" w:rsidRPr="00C73BFB">
        <w:rPr>
          <w:rFonts w:ascii="Book Antiqua" w:hAnsi="Book Antiqua"/>
          <w:sz w:val="24"/>
          <w:szCs w:val="24"/>
        </w:rPr>
        <w:t>;</w:t>
      </w:r>
      <w:r w:rsidRPr="00C73BFB">
        <w:rPr>
          <w:rFonts w:ascii="Book Antiqua" w:hAnsi="Book Antiqua"/>
          <w:sz w:val="24"/>
          <w:szCs w:val="24"/>
        </w:rPr>
        <w:t xml:space="preserve"> during which the importance of self-care was reiterated and scientific and reasonable guidance was provided</w:t>
      </w:r>
      <w:r w:rsidR="00691D76" w:rsidRPr="00C73BFB">
        <w:rPr>
          <w:rFonts w:ascii="Book Antiqua" w:hAnsi="Book Antiqua"/>
          <w:sz w:val="24"/>
          <w:szCs w:val="24"/>
        </w:rPr>
        <w:t xml:space="preserve">. In </w:t>
      </w:r>
      <w:r w:rsidRPr="00C73BFB">
        <w:rPr>
          <w:rFonts w:ascii="Book Antiqua" w:hAnsi="Book Antiqua"/>
          <w:sz w:val="24"/>
          <w:szCs w:val="24"/>
        </w:rPr>
        <w:t>addition, patients were urged to take self-care measu</w:t>
      </w:r>
      <w:r w:rsidR="004627DD" w:rsidRPr="00C73BFB">
        <w:rPr>
          <w:rFonts w:ascii="Book Antiqua" w:hAnsi="Book Antiqua"/>
          <w:sz w:val="24"/>
          <w:szCs w:val="24"/>
        </w:rPr>
        <w:t>res through telephone follow-</w:t>
      </w:r>
      <w:proofErr w:type="gramStart"/>
      <w:r w:rsidR="004627DD" w:rsidRPr="00C73BFB">
        <w:rPr>
          <w:rFonts w:ascii="Book Antiqua" w:hAnsi="Book Antiqua"/>
          <w:sz w:val="24"/>
          <w:szCs w:val="24"/>
        </w:rPr>
        <w:t>up</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24]</w:t>
      </w:r>
      <w:r w:rsidRPr="00C73BFB">
        <w:rPr>
          <w:rFonts w:ascii="Book Antiqua" w:hAnsi="Book Antiqua"/>
          <w:sz w:val="24"/>
          <w:szCs w:val="24"/>
        </w:rPr>
        <w:t>. The main caregivers were included in the collaborative patient management, which was more comprehensive and efficient and improve</w:t>
      </w:r>
      <w:r w:rsidR="00691D76" w:rsidRPr="00C73BFB">
        <w:rPr>
          <w:rFonts w:ascii="Book Antiqua" w:hAnsi="Book Antiqua"/>
          <w:sz w:val="24"/>
          <w:szCs w:val="24"/>
        </w:rPr>
        <w:t>d</w:t>
      </w:r>
      <w:r w:rsidRPr="00C73BFB">
        <w:rPr>
          <w:rFonts w:ascii="Book Antiqua" w:hAnsi="Book Antiqua"/>
          <w:sz w:val="24"/>
          <w:szCs w:val="24"/>
        </w:rPr>
        <w:t xml:space="preserve"> the patient</w:t>
      </w:r>
      <w:r w:rsidR="00691D76" w:rsidRPr="00C73BFB">
        <w:rPr>
          <w:rFonts w:ascii="Book Antiqua" w:hAnsi="Book Antiqua"/>
          <w:sz w:val="24"/>
          <w:szCs w:val="24"/>
        </w:rPr>
        <w:t>s’</w:t>
      </w:r>
      <w:r w:rsidRPr="00C73BFB">
        <w:rPr>
          <w:rFonts w:ascii="Book Antiqua" w:hAnsi="Book Antiqua"/>
          <w:sz w:val="24"/>
          <w:szCs w:val="24"/>
        </w:rPr>
        <w:t xml:space="preserve"> self-care behavior and ability and confidence in disease management.</w:t>
      </w:r>
    </w:p>
    <w:p w:rsidR="00691D76" w:rsidRPr="00C73BFB" w:rsidRDefault="00691D76" w:rsidP="00C73BFB">
      <w:pPr>
        <w:snapToGrid w:val="0"/>
        <w:spacing w:line="360" w:lineRule="auto"/>
        <w:ind w:firstLine="420"/>
        <w:rPr>
          <w:rFonts w:ascii="Book Antiqua" w:hAnsi="Book Antiqua"/>
          <w:sz w:val="24"/>
          <w:szCs w:val="24"/>
        </w:rPr>
      </w:pPr>
    </w:p>
    <w:p w:rsidR="002A305E" w:rsidRPr="00C73BFB" w:rsidRDefault="00281CCD" w:rsidP="00C73BFB">
      <w:pPr>
        <w:snapToGrid w:val="0"/>
        <w:spacing w:line="360" w:lineRule="auto"/>
        <w:rPr>
          <w:rFonts w:ascii="Book Antiqua" w:hAnsi="Book Antiqua"/>
          <w:b/>
          <w:i/>
          <w:sz w:val="24"/>
          <w:szCs w:val="24"/>
        </w:rPr>
      </w:pPr>
      <w:r w:rsidRPr="00C73BFB">
        <w:rPr>
          <w:rFonts w:ascii="Book Antiqua" w:hAnsi="Book Antiqua"/>
          <w:b/>
          <w:i/>
          <w:sz w:val="24"/>
          <w:szCs w:val="24"/>
        </w:rPr>
        <w:t xml:space="preserve">FCIHE </w:t>
      </w:r>
      <w:r w:rsidR="002A305E" w:rsidRPr="00C73BFB">
        <w:rPr>
          <w:rFonts w:ascii="Book Antiqua" w:hAnsi="Book Antiqua"/>
          <w:b/>
          <w:i/>
          <w:sz w:val="24"/>
          <w:szCs w:val="24"/>
        </w:rPr>
        <w:t>helps to improve quality of life</w:t>
      </w:r>
    </w:p>
    <w:p w:rsidR="002A305E"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As shown in our study, there was no significant difference in the SF-36 score between these two groups at admission (</w:t>
      </w:r>
      <w:r w:rsidRPr="00C73BFB">
        <w:rPr>
          <w:rFonts w:ascii="Book Antiqua" w:hAnsi="Book Antiqua"/>
          <w:i/>
          <w:sz w:val="24"/>
          <w:szCs w:val="24"/>
        </w:rPr>
        <w:t>P</w:t>
      </w:r>
      <w:r w:rsidR="004627DD" w:rsidRPr="00C73BFB">
        <w:rPr>
          <w:rFonts w:ascii="Book Antiqua" w:hAnsi="Book Antiqua"/>
          <w:i/>
          <w:sz w:val="24"/>
          <w:szCs w:val="24"/>
        </w:rPr>
        <w:t xml:space="preserve"> </w:t>
      </w:r>
      <w:r w:rsidRPr="00C73BFB">
        <w:rPr>
          <w:rFonts w:ascii="Book Antiqua" w:hAnsi="Book Antiqua"/>
          <w:sz w:val="24"/>
          <w:szCs w:val="24"/>
        </w:rPr>
        <w:t>&gt;</w:t>
      </w:r>
      <w:r w:rsidR="004627DD" w:rsidRPr="00C73BFB">
        <w:rPr>
          <w:rFonts w:ascii="Book Antiqua" w:hAnsi="Book Antiqua"/>
          <w:sz w:val="24"/>
          <w:szCs w:val="24"/>
        </w:rPr>
        <w:t xml:space="preserve"> </w:t>
      </w:r>
      <w:r w:rsidRPr="00C73BFB">
        <w:rPr>
          <w:rFonts w:ascii="Book Antiqua" w:hAnsi="Book Antiqua"/>
          <w:sz w:val="24"/>
          <w:szCs w:val="24"/>
        </w:rPr>
        <w:t xml:space="preserve">0.05). Three and </w:t>
      </w:r>
      <w:r w:rsidR="004E562D" w:rsidRPr="00C73BFB">
        <w:rPr>
          <w:rFonts w:ascii="Book Antiqua" w:hAnsi="Book Antiqua"/>
          <w:sz w:val="24"/>
          <w:szCs w:val="24"/>
        </w:rPr>
        <w:t xml:space="preserve">6 </w:t>
      </w:r>
      <w:r w:rsidRPr="00C73BFB">
        <w:rPr>
          <w:rFonts w:ascii="Book Antiqua" w:hAnsi="Book Antiqua"/>
          <w:sz w:val="24"/>
          <w:szCs w:val="24"/>
        </w:rPr>
        <w:t xml:space="preserve">mo after discharge, the quality of life score was also significantly higher in the intervention than in the control group. The SF-36 scores accurately reflect the quality of life from eight subscales including physical functioning, role limitations due to physical problems, bodily pain, general health perceptions, vitality, social functioning, role-limitations due to emotional problems, and mental health. As shown by the SF-36 scores, </w:t>
      </w:r>
      <w:r w:rsidR="006A0CA7" w:rsidRPr="00C73BFB">
        <w:rPr>
          <w:rFonts w:ascii="Book Antiqua" w:hAnsi="Book Antiqua"/>
          <w:sz w:val="24"/>
          <w:szCs w:val="24"/>
        </w:rPr>
        <w:t xml:space="preserve">FCIHE </w:t>
      </w:r>
      <w:r w:rsidRPr="00C73BFB">
        <w:rPr>
          <w:rFonts w:ascii="Book Antiqua" w:hAnsi="Book Antiqua"/>
          <w:sz w:val="24"/>
          <w:szCs w:val="24"/>
        </w:rPr>
        <w:t xml:space="preserve">significantly improved the quality of life of our patients, which might be explained by the fact that patients in the intervention group gradually changed from passive nursing to active self-care after implementation of </w:t>
      </w:r>
      <w:r w:rsidR="00281CCD" w:rsidRPr="00C73BFB">
        <w:rPr>
          <w:rFonts w:ascii="Book Antiqua" w:hAnsi="Book Antiqua"/>
          <w:sz w:val="24"/>
          <w:szCs w:val="24"/>
        </w:rPr>
        <w:t>FCIHE</w:t>
      </w:r>
      <w:r w:rsidRPr="00C73BFB">
        <w:rPr>
          <w:rFonts w:ascii="Book Antiqua" w:hAnsi="Book Antiqua"/>
          <w:sz w:val="24"/>
          <w:szCs w:val="24"/>
        </w:rPr>
        <w:t>, which accurately covered the patients’ daily drug use, diet, and exercise behavior and played an active role in regulating body status and</w:t>
      </w:r>
      <w:r w:rsidR="004627DD" w:rsidRPr="00C73BFB">
        <w:rPr>
          <w:rFonts w:ascii="Book Antiqua" w:hAnsi="Book Antiqua"/>
          <w:sz w:val="24"/>
          <w:szCs w:val="24"/>
        </w:rPr>
        <w:t xml:space="preserve"> controlling disease </w:t>
      </w:r>
      <w:proofErr w:type="gramStart"/>
      <w:r w:rsidR="004627DD" w:rsidRPr="00C73BFB">
        <w:rPr>
          <w:rFonts w:ascii="Book Antiqua" w:hAnsi="Book Antiqua"/>
          <w:sz w:val="24"/>
          <w:szCs w:val="24"/>
        </w:rPr>
        <w:t>conditions</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25-27]</w:t>
      </w:r>
      <w:r w:rsidRPr="00C73BFB">
        <w:rPr>
          <w:rFonts w:ascii="Book Antiqua" w:hAnsi="Book Antiqua"/>
          <w:sz w:val="24"/>
          <w:szCs w:val="24"/>
        </w:rPr>
        <w:t xml:space="preserve">. In addition, Segan </w:t>
      </w:r>
      <w:r w:rsidRPr="00C73BFB">
        <w:rPr>
          <w:rFonts w:ascii="Book Antiqua" w:hAnsi="Book Antiqua"/>
          <w:i/>
          <w:sz w:val="24"/>
          <w:szCs w:val="24"/>
        </w:rPr>
        <w:t>et al</w:t>
      </w:r>
      <w:r w:rsidR="004627DD" w:rsidRPr="00C73BFB">
        <w:rPr>
          <w:rFonts w:ascii="Book Antiqua" w:hAnsi="Book Antiqua"/>
          <w:sz w:val="24"/>
          <w:szCs w:val="24"/>
          <w:vertAlign w:val="superscript"/>
        </w:rPr>
        <w:t>[28]</w:t>
      </w:r>
      <w:r w:rsidRPr="00C73BFB">
        <w:rPr>
          <w:rFonts w:ascii="Book Antiqua" w:hAnsi="Book Antiqua"/>
          <w:sz w:val="24"/>
          <w:szCs w:val="24"/>
          <w:vertAlign w:val="superscript"/>
        </w:rPr>
        <w:t xml:space="preserve"> </w:t>
      </w:r>
      <w:r w:rsidRPr="00C73BFB">
        <w:rPr>
          <w:rFonts w:ascii="Book Antiqua" w:hAnsi="Book Antiqua"/>
          <w:sz w:val="24"/>
          <w:szCs w:val="24"/>
        </w:rPr>
        <w:t xml:space="preserve">reported that </w:t>
      </w:r>
      <w:r w:rsidR="006A0CA7" w:rsidRPr="00C73BFB">
        <w:rPr>
          <w:rFonts w:ascii="Book Antiqua" w:hAnsi="Book Antiqua"/>
          <w:sz w:val="24"/>
          <w:szCs w:val="24"/>
        </w:rPr>
        <w:t xml:space="preserve">FCIHE </w:t>
      </w:r>
      <w:r w:rsidRPr="00C73BFB">
        <w:rPr>
          <w:rFonts w:ascii="Book Antiqua" w:hAnsi="Book Antiqua"/>
          <w:sz w:val="24"/>
          <w:szCs w:val="24"/>
        </w:rPr>
        <w:t xml:space="preserve">established a progressive closed-loop nursing mode of self-care </w:t>
      </w:r>
      <w:r w:rsidR="00AE0264" w:rsidRPr="00C73BFB">
        <w:rPr>
          <w:rFonts w:ascii="Book Antiqua" w:hAnsi="Book Antiqua"/>
          <w:sz w:val="24"/>
          <w:szCs w:val="24"/>
        </w:rPr>
        <w:t xml:space="preserve">– </w:t>
      </w:r>
      <w:r w:rsidRPr="00C73BFB">
        <w:rPr>
          <w:rFonts w:ascii="Book Antiqua" w:hAnsi="Book Antiqua"/>
          <w:sz w:val="24"/>
          <w:szCs w:val="24"/>
        </w:rPr>
        <w:t xml:space="preserve">guided care </w:t>
      </w:r>
      <w:r w:rsidR="00AE0264" w:rsidRPr="00C73BFB">
        <w:rPr>
          <w:rFonts w:ascii="Book Antiqua" w:hAnsi="Book Antiqua"/>
          <w:sz w:val="24"/>
          <w:szCs w:val="24"/>
        </w:rPr>
        <w:t xml:space="preserve">– </w:t>
      </w:r>
      <w:r w:rsidRPr="00C73BFB">
        <w:rPr>
          <w:rFonts w:ascii="Book Antiqua" w:hAnsi="Book Antiqua"/>
          <w:sz w:val="24"/>
          <w:szCs w:val="24"/>
        </w:rPr>
        <w:t xml:space="preserve">self-care, which helped patients to </w:t>
      </w:r>
      <w:r w:rsidR="00167A21" w:rsidRPr="00C73BFB">
        <w:rPr>
          <w:rFonts w:ascii="Book Antiqua" w:hAnsi="Book Antiqua"/>
          <w:sz w:val="24"/>
          <w:szCs w:val="24"/>
        </w:rPr>
        <w:t xml:space="preserve">optimize </w:t>
      </w:r>
      <w:r w:rsidRPr="00C73BFB">
        <w:rPr>
          <w:rFonts w:ascii="Book Antiqua" w:hAnsi="Book Antiqua"/>
          <w:sz w:val="24"/>
          <w:szCs w:val="24"/>
        </w:rPr>
        <w:t xml:space="preserve">continuously their care measures during self-care and thus </w:t>
      </w:r>
      <w:r w:rsidR="00976309" w:rsidRPr="00C73BFB">
        <w:rPr>
          <w:rFonts w:ascii="Book Antiqua" w:hAnsi="Book Antiqua"/>
          <w:sz w:val="24"/>
          <w:szCs w:val="24"/>
        </w:rPr>
        <w:t>markedly</w:t>
      </w:r>
      <w:r w:rsidR="00AE0264" w:rsidRPr="00C73BFB">
        <w:rPr>
          <w:rFonts w:ascii="Book Antiqua" w:hAnsi="Book Antiqua"/>
          <w:sz w:val="24"/>
          <w:szCs w:val="24"/>
        </w:rPr>
        <w:t xml:space="preserve"> </w:t>
      </w:r>
      <w:r w:rsidR="008B0532" w:rsidRPr="00C73BFB">
        <w:rPr>
          <w:rFonts w:ascii="Book Antiqua" w:hAnsi="Book Antiqua"/>
          <w:sz w:val="24"/>
          <w:szCs w:val="24"/>
        </w:rPr>
        <w:t>improved their quality of life</w:t>
      </w:r>
      <w:r w:rsidRPr="00C73BFB">
        <w:rPr>
          <w:rFonts w:ascii="Book Antiqua" w:hAnsi="Book Antiqua"/>
          <w:sz w:val="24"/>
          <w:szCs w:val="24"/>
          <w:vertAlign w:val="superscript"/>
        </w:rPr>
        <w:t>[28</w:t>
      </w:r>
      <w:r w:rsidR="00AE0264" w:rsidRPr="00C73BFB">
        <w:rPr>
          <w:rFonts w:ascii="Book Antiqua" w:hAnsi="Book Antiqua"/>
          <w:sz w:val="24"/>
          <w:szCs w:val="24"/>
          <w:vertAlign w:val="superscript"/>
        </w:rPr>
        <w:t>,</w:t>
      </w:r>
      <w:r w:rsidRPr="00C73BFB">
        <w:rPr>
          <w:rFonts w:ascii="Book Antiqua" w:hAnsi="Book Antiqua"/>
          <w:sz w:val="24"/>
          <w:szCs w:val="24"/>
          <w:vertAlign w:val="superscript"/>
        </w:rPr>
        <w:t>29]</w:t>
      </w:r>
      <w:r w:rsidRPr="00C73BFB">
        <w:rPr>
          <w:rFonts w:ascii="Book Antiqua" w:hAnsi="Book Antiqua"/>
          <w:sz w:val="24"/>
          <w:szCs w:val="24"/>
        </w:rPr>
        <w:t>.</w:t>
      </w:r>
    </w:p>
    <w:p w:rsidR="008B0532" w:rsidRPr="00C73BFB" w:rsidRDefault="008B0532" w:rsidP="00C73BFB">
      <w:pPr>
        <w:snapToGrid w:val="0"/>
        <w:spacing w:line="360" w:lineRule="auto"/>
        <w:rPr>
          <w:rFonts w:ascii="Book Antiqua" w:hAnsi="Book Antiqua"/>
          <w:sz w:val="24"/>
          <w:szCs w:val="24"/>
        </w:rPr>
      </w:pPr>
    </w:p>
    <w:p w:rsidR="002A305E" w:rsidRPr="00C73BFB" w:rsidRDefault="002A305E" w:rsidP="00C73BFB">
      <w:pPr>
        <w:snapToGrid w:val="0"/>
        <w:spacing w:line="360" w:lineRule="auto"/>
        <w:rPr>
          <w:rFonts w:ascii="Book Antiqua" w:hAnsi="Book Antiqua"/>
          <w:b/>
          <w:i/>
          <w:sz w:val="24"/>
          <w:szCs w:val="24"/>
        </w:rPr>
      </w:pPr>
      <w:r w:rsidRPr="00C73BFB">
        <w:rPr>
          <w:rFonts w:ascii="Book Antiqua" w:hAnsi="Book Antiqua"/>
          <w:b/>
          <w:i/>
          <w:sz w:val="24"/>
          <w:szCs w:val="24"/>
        </w:rPr>
        <w:t>Influencing factors of self-care</w:t>
      </w:r>
    </w:p>
    <w:p w:rsidR="00AE0264" w:rsidRPr="00C73BFB" w:rsidRDefault="002A305E" w:rsidP="00C73BFB">
      <w:pPr>
        <w:snapToGrid w:val="0"/>
        <w:spacing w:line="360" w:lineRule="auto"/>
        <w:rPr>
          <w:rFonts w:ascii="Book Antiqua" w:hAnsi="Book Antiqua"/>
          <w:sz w:val="24"/>
          <w:szCs w:val="24"/>
        </w:rPr>
      </w:pPr>
      <w:r w:rsidRPr="00C73BFB">
        <w:rPr>
          <w:rFonts w:ascii="Book Antiqua" w:hAnsi="Book Antiqua"/>
          <w:sz w:val="24"/>
          <w:szCs w:val="24"/>
        </w:rPr>
        <w:t xml:space="preserve">Age, cardiac function, and education level affected the implementation of self-care among our patients, directly or indirectly. Although it has been reported that age is not a useful factor for predicting self-care behavior, our current study found that age was an influential </w:t>
      </w:r>
      <w:proofErr w:type="gramStart"/>
      <w:r w:rsidRPr="00C73BFB">
        <w:rPr>
          <w:rFonts w:ascii="Book Antiqua" w:hAnsi="Book Antiqua"/>
          <w:sz w:val="24"/>
          <w:szCs w:val="24"/>
        </w:rPr>
        <w:t>factor</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30</w:t>
      </w:r>
      <w:r w:rsidR="00AE0264" w:rsidRPr="00C73BFB">
        <w:rPr>
          <w:rFonts w:ascii="Book Antiqua" w:hAnsi="Book Antiqua"/>
          <w:sz w:val="24"/>
          <w:szCs w:val="24"/>
          <w:vertAlign w:val="superscript"/>
        </w:rPr>
        <w:t>,</w:t>
      </w:r>
      <w:r w:rsidRPr="00C73BFB">
        <w:rPr>
          <w:rFonts w:ascii="Book Antiqua" w:hAnsi="Book Antiqua"/>
          <w:sz w:val="24"/>
          <w:szCs w:val="24"/>
          <w:vertAlign w:val="superscript"/>
        </w:rPr>
        <w:t>31]</w:t>
      </w:r>
      <w:r w:rsidRPr="00C73BFB">
        <w:rPr>
          <w:rFonts w:ascii="Book Antiqua" w:hAnsi="Book Antiqua"/>
          <w:sz w:val="24"/>
          <w:szCs w:val="24"/>
        </w:rPr>
        <w:t xml:space="preserve">. In fact, old patients with CHF usually have a longer disease course, and </w:t>
      </w:r>
      <w:r w:rsidR="00AE0264" w:rsidRPr="00C73BFB">
        <w:rPr>
          <w:rFonts w:ascii="Book Antiqua" w:hAnsi="Book Antiqua"/>
          <w:sz w:val="24"/>
          <w:szCs w:val="24"/>
        </w:rPr>
        <w:t>HF</w:t>
      </w:r>
      <w:r w:rsidRPr="00C73BFB">
        <w:rPr>
          <w:rFonts w:ascii="Book Antiqua" w:hAnsi="Book Antiqua"/>
          <w:sz w:val="24"/>
          <w:szCs w:val="24"/>
        </w:rPr>
        <w:t xml:space="preserve"> itself has certain specific symptoms. These patients often experience repeated and painful dyspnea and edema at night, which remind</w:t>
      </w:r>
      <w:r w:rsidR="00AE0264" w:rsidRPr="00C73BFB">
        <w:rPr>
          <w:rFonts w:ascii="Book Antiqua" w:hAnsi="Book Antiqua"/>
          <w:sz w:val="24"/>
          <w:szCs w:val="24"/>
        </w:rPr>
        <w:t>s</w:t>
      </w:r>
      <w:r w:rsidRPr="00C73BFB">
        <w:rPr>
          <w:rFonts w:ascii="Book Antiqua" w:hAnsi="Book Antiqua"/>
          <w:sz w:val="24"/>
          <w:szCs w:val="24"/>
        </w:rPr>
        <w:t xml:space="preserve"> patients to </w:t>
      </w:r>
      <w:r w:rsidR="00167A21" w:rsidRPr="00C73BFB">
        <w:rPr>
          <w:rFonts w:ascii="Book Antiqua" w:hAnsi="Book Antiqua"/>
          <w:sz w:val="24"/>
          <w:szCs w:val="24"/>
        </w:rPr>
        <w:t xml:space="preserve">follow </w:t>
      </w:r>
      <w:r w:rsidRPr="00C73BFB">
        <w:rPr>
          <w:rFonts w:ascii="Book Antiqua" w:hAnsi="Book Antiqua"/>
          <w:sz w:val="24"/>
          <w:szCs w:val="24"/>
        </w:rPr>
        <w:t>strictly medication instructions and control the</w:t>
      </w:r>
      <w:r w:rsidR="00AE0264" w:rsidRPr="00C73BFB">
        <w:rPr>
          <w:rFonts w:ascii="Book Antiqua" w:hAnsi="Book Antiqua"/>
          <w:sz w:val="24"/>
          <w:szCs w:val="24"/>
        </w:rPr>
        <w:t>ir</w:t>
      </w:r>
      <w:r w:rsidRPr="00C73BFB">
        <w:rPr>
          <w:rFonts w:ascii="Book Antiqua" w:hAnsi="Book Antiqua"/>
          <w:sz w:val="24"/>
          <w:szCs w:val="24"/>
        </w:rPr>
        <w:t xml:space="preserve"> diet properly, which helps to optimize their self-care behavior. A higher NYHA functional class is associated with </w:t>
      </w:r>
      <w:r w:rsidR="00AE0264" w:rsidRPr="00C73BFB">
        <w:rPr>
          <w:rFonts w:ascii="Book Antiqua" w:hAnsi="Book Antiqua"/>
          <w:sz w:val="24"/>
          <w:szCs w:val="24"/>
        </w:rPr>
        <w:t xml:space="preserve">more </w:t>
      </w:r>
      <w:r w:rsidRPr="00C73BFB">
        <w:rPr>
          <w:rFonts w:ascii="Book Antiqua" w:hAnsi="Book Antiqua"/>
          <w:sz w:val="24"/>
          <w:szCs w:val="24"/>
        </w:rPr>
        <w:t xml:space="preserve">severe disease, which </w:t>
      </w:r>
      <w:r w:rsidR="00AE0264" w:rsidRPr="00C73BFB">
        <w:rPr>
          <w:rFonts w:ascii="Book Antiqua" w:hAnsi="Book Antiqua"/>
          <w:sz w:val="24"/>
          <w:szCs w:val="24"/>
        </w:rPr>
        <w:t>leads</w:t>
      </w:r>
      <w:r w:rsidRPr="00C73BFB">
        <w:rPr>
          <w:rFonts w:ascii="Book Antiqua" w:hAnsi="Book Antiqua"/>
          <w:sz w:val="24"/>
          <w:szCs w:val="24"/>
        </w:rPr>
        <w:t xml:space="preserve"> to more stringent rest</w:t>
      </w:r>
      <w:r w:rsidR="008B0532" w:rsidRPr="00C73BFB">
        <w:rPr>
          <w:rFonts w:ascii="Book Antiqua" w:hAnsi="Book Antiqua"/>
          <w:sz w:val="24"/>
          <w:szCs w:val="24"/>
        </w:rPr>
        <w:t xml:space="preserve">rictions on physical </w:t>
      </w:r>
      <w:proofErr w:type="gramStart"/>
      <w:r w:rsidR="008B0532" w:rsidRPr="00C73BFB">
        <w:rPr>
          <w:rFonts w:ascii="Book Antiqua" w:hAnsi="Book Antiqua"/>
          <w:sz w:val="24"/>
          <w:szCs w:val="24"/>
        </w:rPr>
        <w:t>activities</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32</w:t>
      </w:r>
      <w:r w:rsidR="00AE0264" w:rsidRPr="00C73BFB">
        <w:rPr>
          <w:rFonts w:ascii="Book Antiqua" w:hAnsi="Book Antiqua"/>
          <w:sz w:val="24"/>
          <w:szCs w:val="24"/>
          <w:vertAlign w:val="superscript"/>
        </w:rPr>
        <w:t>,</w:t>
      </w:r>
      <w:r w:rsidRPr="00C73BFB">
        <w:rPr>
          <w:rFonts w:ascii="Book Antiqua" w:hAnsi="Book Antiqua"/>
          <w:sz w:val="24"/>
          <w:szCs w:val="24"/>
          <w:vertAlign w:val="superscript"/>
        </w:rPr>
        <w:t>33]</w:t>
      </w:r>
      <w:r w:rsidRPr="00C73BFB">
        <w:rPr>
          <w:rFonts w:ascii="Book Antiqua" w:hAnsi="Book Antiqua"/>
          <w:sz w:val="24"/>
          <w:szCs w:val="24"/>
        </w:rPr>
        <w:t xml:space="preserve">. Slightly increased activity may cause dyspnea and fatigue, which also limits the patients’ normal self-care behavior. CHF patients with higher education level typically have higher income and are more </w:t>
      </w:r>
      <w:r w:rsidR="00AE0264" w:rsidRPr="00C73BFB">
        <w:rPr>
          <w:rFonts w:ascii="Book Antiqua" w:hAnsi="Book Antiqua"/>
          <w:sz w:val="24"/>
          <w:szCs w:val="24"/>
        </w:rPr>
        <w:t xml:space="preserve">able </w:t>
      </w:r>
      <w:r w:rsidRPr="00C73BFB">
        <w:rPr>
          <w:rFonts w:ascii="Book Antiqua" w:hAnsi="Book Antiqua"/>
          <w:sz w:val="24"/>
          <w:szCs w:val="24"/>
        </w:rPr>
        <w:t>to follow the diet</w:t>
      </w:r>
      <w:r w:rsidR="00AE0264" w:rsidRPr="00C73BFB">
        <w:rPr>
          <w:rFonts w:ascii="Book Antiqua" w:hAnsi="Book Antiqua"/>
          <w:sz w:val="24"/>
          <w:szCs w:val="24"/>
        </w:rPr>
        <w:t>ary</w:t>
      </w:r>
      <w:r w:rsidR="008B0532" w:rsidRPr="00C73BFB">
        <w:rPr>
          <w:rFonts w:ascii="Book Antiqua" w:hAnsi="Book Antiqua"/>
          <w:sz w:val="24"/>
          <w:szCs w:val="24"/>
        </w:rPr>
        <w:t xml:space="preserve"> plan and take drugs on </w:t>
      </w:r>
      <w:proofErr w:type="gramStart"/>
      <w:r w:rsidR="008B0532" w:rsidRPr="00C73BFB">
        <w:rPr>
          <w:rFonts w:ascii="Book Antiqua" w:hAnsi="Book Antiqua"/>
          <w:sz w:val="24"/>
          <w:szCs w:val="24"/>
        </w:rPr>
        <w:t>time</w:t>
      </w:r>
      <w:r w:rsidRPr="00C73BFB">
        <w:rPr>
          <w:rFonts w:ascii="Book Antiqua" w:hAnsi="Book Antiqua"/>
          <w:sz w:val="24"/>
          <w:szCs w:val="24"/>
          <w:vertAlign w:val="superscript"/>
        </w:rPr>
        <w:t>[</w:t>
      </w:r>
      <w:proofErr w:type="gramEnd"/>
      <w:r w:rsidRPr="00C73BFB">
        <w:rPr>
          <w:rFonts w:ascii="Book Antiqua" w:hAnsi="Book Antiqua"/>
          <w:sz w:val="24"/>
          <w:szCs w:val="24"/>
          <w:vertAlign w:val="superscript"/>
        </w:rPr>
        <w:t>34</w:t>
      </w:r>
      <w:r w:rsidR="00AE0264" w:rsidRPr="00C73BFB">
        <w:rPr>
          <w:rFonts w:ascii="Book Antiqua" w:hAnsi="Book Antiqua"/>
          <w:sz w:val="24"/>
          <w:szCs w:val="24"/>
          <w:vertAlign w:val="superscript"/>
        </w:rPr>
        <w:t>,</w:t>
      </w:r>
      <w:r w:rsidRPr="00C73BFB">
        <w:rPr>
          <w:rFonts w:ascii="Book Antiqua" w:hAnsi="Book Antiqua"/>
          <w:sz w:val="24"/>
          <w:szCs w:val="24"/>
          <w:vertAlign w:val="superscript"/>
        </w:rPr>
        <w:t>35]</w:t>
      </w:r>
      <w:r w:rsidRPr="00C73BFB">
        <w:rPr>
          <w:rFonts w:ascii="Book Antiqua" w:hAnsi="Book Antiqua"/>
          <w:sz w:val="24"/>
          <w:szCs w:val="24"/>
        </w:rPr>
        <w:t xml:space="preserve">. </w:t>
      </w:r>
      <w:r w:rsidR="00AE0264" w:rsidRPr="00C73BFB">
        <w:rPr>
          <w:rFonts w:ascii="Book Antiqua" w:hAnsi="Book Antiqua"/>
          <w:sz w:val="24"/>
          <w:szCs w:val="24"/>
        </w:rPr>
        <w:t>S</w:t>
      </w:r>
      <w:r w:rsidRPr="00C73BFB">
        <w:rPr>
          <w:rFonts w:ascii="Book Antiqua" w:hAnsi="Book Antiqua"/>
          <w:sz w:val="24"/>
          <w:szCs w:val="24"/>
        </w:rPr>
        <w:t>elf-care is a long process and patients often need time to learn it, and patients with higher education level are more likely to receive information on scientific diet and exercise</w:t>
      </w:r>
      <w:r w:rsidR="00AE0264" w:rsidRPr="00C73BFB">
        <w:rPr>
          <w:rFonts w:ascii="Book Antiqua" w:hAnsi="Book Antiqua"/>
          <w:sz w:val="24"/>
          <w:szCs w:val="24"/>
        </w:rPr>
        <w:t>,</w:t>
      </w:r>
      <w:r w:rsidRPr="00C73BFB">
        <w:rPr>
          <w:rFonts w:ascii="Book Antiqua" w:hAnsi="Book Antiqua"/>
          <w:sz w:val="24"/>
          <w:szCs w:val="24"/>
        </w:rPr>
        <w:t xml:space="preserve"> as well as related treatment plans, and they can understand the importance of treatment adherence. As a result, patients with high education background c</w:t>
      </w:r>
      <w:r w:rsidR="008B0532" w:rsidRPr="00C73BFB">
        <w:rPr>
          <w:rFonts w:ascii="Book Antiqua" w:hAnsi="Book Antiqua"/>
          <w:sz w:val="24"/>
          <w:szCs w:val="24"/>
        </w:rPr>
        <w:t>an benefit more from self-care.</w:t>
      </w:r>
    </w:p>
    <w:p w:rsidR="002A305E" w:rsidRPr="001434CC" w:rsidRDefault="008B0532" w:rsidP="001434CC">
      <w:pPr>
        <w:snapToGrid w:val="0"/>
        <w:spacing w:line="360" w:lineRule="auto"/>
        <w:ind w:firstLineChars="100" w:firstLine="240"/>
        <w:rPr>
          <w:rFonts w:ascii="Book Antiqua" w:hAnsi="Book Antiqua"/>
          <w:sz w:val="24"/>
          <w:szCs w:val="24"/>
        </w:rPr>
      </w:pPr>
      <w:r w:rsidRPr="00C73BFB">
        <w:rPr>
          <w:rFonts w:ascii="Book Antiqua" w:hAnsi="Book Antiqua"/>
          <w:sz w:val="24"/>
          <w:szCs w:val="24"/>
        </w:rPr>
        <w:t>In conclusion,</w:t>
      </w:r>
      <w:r w:rsidRPr="00C73BFB">
        <w:rPr>
          <w:rFonts w:ascii="Book Antiqua" w:hAnsi="Book Antiqua"/>
          <w:b/>
          <w:sz w:val="24"/>
          <w:szCs w:val="24"/>
        </w:rPr>
        <w:t xml:space="preserve"> </w:t>
      </w:r>
      <w:r w:rsidR="002A305E" w:rsidRPr="00C73BFB">
        <w:rPr>
          <w:rFonts w:ascii="Book Antiqua" w:hAnsi="Book Antiqua"/>
          <w:sz w:val="24"/>
          <w:szCs w:val="24"/>
        </w:rPr>
        <w:t xml:space="preserve">CHF is the end stage of most heart diseases, with poor prognosis and high mortality. Scientific and rational treatment and self-care are the key factors to improve quality of life and prognosis. Currently, self-care among CHF patients is far from satisfactory. Poor knowledge of symptom recognition and treatment and lack of confidence in treatment have </w:t>
      </w:r>
      <w:r w:rsidR="00AE0264" w:rsidRPr="00C73BFB">
        <w:rPr>
          <w:rFonts w:ascii="Book Antiqua" w:hAnsi="Book Antiqua"/>
          <w:sz w:val="24"/>
          <w:szCs w:val="24"/>
        </w:rPr>
        <w:t xml:space="preserve">restricted </w:t>
      </w:r>
      <w:r w:rsidR="002A305E" w:rsidRPr="00C73BFB">
        <w:rPr>
          <w:rFonts w:ascii="Book Antiqua" w:hAnsi="Book Antiqua"/>
          <w:sz w:val="24"/>
          <w:szCs w:val="24"/>
        </w:rPr>
        <w:t xml:space="preserve">the implementation of self-care. </w:t>
      </w:r>
      <w:r w:rsidR="00281CCD" w:rsidRPr="00C73BFB">
        <w:rPr>
          <w:rFonts w:ascii="Book Antiqua" w:hAnsi="Book Antiqua"/>
          <w:sz w:val="24"/>
          <w:szCs w:val="24"/>
        </w:rPr>
        <w:t xml:space="preserve">FCIHE </w:t>
      </w:r>
      <w:r w:rsidR="002A305E" w:rsidRPr="00C73BFB">
        <w:rPr>
          <w:rFonts w:ascii="Book Antiqua" w:hAnsi="Book Antiqua"/>
          <w:sz w:val="24"/>
          <w:szCs w:val="24"/>
        </w:rPr>
        <w:t xml:space="preserve">offers professional, scientific, and multifaceted self-care guidance through tailored health education during hospitalization and continuous follow-up after discharge, which is conducive </w:t>
      </w:r>
      <w:r w:rsidR="00AE0264" w:rsidRPr="00C73BFB">
        <w:rPr>
          <w:rFonts w:ascii="Book Antiqua" w:hAnsi="Book Antiqua"/>
          <w:sz w:val="24"/>
          <w:szCs w:val="24"/>
        </w:rPr>
        <w:t xml:space="preserve">with </w:t>
      </w:r>
      <w:r w:rsidR="002A305E" w:rsidRPr="00C73BFB">
        <w:rPr>
          <w:rFonts w:ascii="Book Antiqua" w:hAnsi="Book Antiqua"/>
          <w:sz w:val="24"/>
          <w:szCs w:val="24"/>
        </w:rPr>
        <w:t xml:space="preserve">optimizing patient self-care behavior, increasing their confidence in disease treatment, and improving quality of life. </w:t>
      </w:r>
      <w:r w:rsidR="00281CCD" w:rsidRPr="00C73BFB">
        <w:rPr>
          <w:rFonts w:ascii="Book Antiqua" w:hAnsi="Book Antiqua"/>
          <w:sz w:val="24"/>
          <w:szCs w:val="24"/>
        </w:rPr>
        <w:t xml:space="preserve">FCIHE </w:t>
      </w:r>
      <w:r w:rsidR="002A305E" w:rsidRPr="00C73BFB">
        <w:rPr>
          <w:rFonts w:ascii="Book Antiqua" w:hAnsi="Book Antiqua"/>
          <w:sz w:val="24"/>
          <w:szCs w:val="24"/>
        </w:rPr>
        <w:t>has the following advantages</w:t>
      </w:r>
      <w:r w:rsidR="00AE0264" w:rsidRPr="00C73BFB">
        <w:rPr>
          <w:rFonts w:ascii="Book Antiqua" w:hAnsi="Book Antiqua"/>
          <w:sz w:val="24"/>
          <w:szCs w:val="24"/>
        </w:rPr>
        <w:t>. (1</w:t>
      </w:r>
      <w:r w:rsidR="002A305E" w:rsidRPr="00C73BFB">
        <w:rPr>
          <w:rFonts w:ascii="Book Antiqua" w:hAnsi="Book Antiqua"/>
          <w:sz w:val="24"/>
          <w:szCs w:val="24"/>
        </w:rPr>
        <w:t xml:space="preserve">) The full-course dynamic management helps the medical staff to learn the </w:t>
      </w:r>
      <w:r w:rsidR="00AE0264" w:rsidRPr="00C73BFB">
        <w:rPr>
          <w:rFonts w:ascii="Book Antiqua" w:hAnsi="Book Antiqua"/>
          <w:sz w:val="24"/>
          <w:szCs w:val="24"/>
        </w:rPr>
        <w:t xml:space="preserve">patient’s </w:t>
      </w:r>
      <w:r w:rsidR="002A305E" w:rsidRPr="00C73BFB">
        <w:rPr>
          <w:rFonts w:ascii="Book Antiqua" w:hAnsi="Book Antiqua"/>
          <w:sz w:val="24"/>
          <w:szCs w:val="24"/>
        </w:rPr>
        <w:t>medical condition and self-care needs in a more comprehensive and real-time manner. According to the real situation of the patients, the health guidance programs can be adjusted</w:t>
      </w:r>
      <w:r w:rsidR="00AE0264" w:rsidRPr="00C73BFB">
        <w:rPr>
          <w:rFonts w:ascii="Book Antiqua" w:hAnsi="Book Antiqua"/>
          <w:sz w:val="24"/>
          <w:szCs w:val="24"/>
        </w:rPr>
        <w:t xml:space="preserve"> timeously</w:t>
      </w:r>
      <w:r w:rsidRPr="00C73BFB">
        <w:rPr>
          <w:rFonts w:ascii="Book Antiqua" w:hAnsi="Book Antiqua"/>
          <w:sz w:val="24"/>
          <w:szCs w:val="24"/>
        </w:rPr>
        <w:t>;</w:t>
      </w:r>
      <w:r w:rsidR="00AE0264" w:rsidRPr="00C73BFB">
        <w:rPr>
          <w:rFonts w:ascii="Book Antiqua" w:hAnsi="Book Antiqua"/>
          <w:sz w:val="24"/>
          <w:szCs w:val="24"/>
        </w:rPr>
        <w:t xml:space="preserve"> (2</w:t>
      </w:r>
      <w:r w:rsidR="002A305E" w:rsidRPr="00C73BFB">
        <w:rPr>
          <w:rFonts w:ascii="Book Antiqua" w:hAnsi="Book Antiqua"/>
          <w:sz w:val="24"/>
          <w:szCs w:val="24"/>
        </w:rPr>
        <w:t xml:space="preserve">) </w:t>
      </w:r>
      <w:r w:rsidR="00315787" w:rsidRPr="00C73BFB">
        <w:rPr>
          <w:rFonts w:ascii="Book Antiqua" w:hAnsi="Book Antiqua"/>
          <w:sz w:val="24"/>
          <w:szCs w:val="24"/>
        </w:rPr>
        <w:t>t</w:t>
      </w:r>
      <w:r w:rsidR="00AE0264" w:rsidRPr="00C73BFB">
        <w:rPr>
          <w:rFonts w:ascii="Book Antiqua" w:hAnsi="Book Antiqua"/>
          <w:sz w:val="24"/>
          <w:szCs w:val="24"/>
        </w:rPr>
        <w:t xml:space="preserve">he </w:t>
      </w:r>
      <w:r w:rsidR="002A305E" w:rsidRPr="00C73BFB">
        <w:rPr>
          <w:rFonts w:ascii="Book Antiqua" w:hAnsi="Book Antiqua"/>
          <w:sz w:val="24"/>
          <w:szCs w:val="24"/>
        </w:rPr>
        <w:t>full-course participation of medical staff in the health education of patients helps to establish a good doctor</w:t>
      </w:r>
      <w:r w:rsidR="00AE0264" w:rsidRPr="00C73BFB">
        <w:rPr>
          <w:rFonts w:ascii="Book Antiqua" w:hAnsi="Book Antiqua"/>
          <w:sz w:val="24"/>
          <w:szCs w:val="24"/>
        </w:rPr>
        <w:t>–</w:t>
      </w:r>
      <w:r w:rsidR="002A305E" w:rsidRPr="00C73BFB">
        <w:rPr>
          <w:rFonts w:ascii="Book Antiqua" w:hAnsi="Book Antiqua"/>
          <w:sz w:val="24"/>
          <w:szCs w:val="24"/>
        </w:rPr>
        <w:t>patient relationship and thus increase adherence to treatment and care protocols</w:t>
      </w:r>
      <w:r w:rsidRPr="00C73BFB">
        <w:rPr>
          <w:rFonts w:ascii="Book Antiqua" w:hAnsi="Book Antiqua"/>
          <w:sz w:val="24"/>
          <w:szCs w:val="24"/>
        </w:rPr>
        <w:t>; and</w:t>
      </w:r>
      <w:r w:rsidR="00AE0264" w:rsidRPr="00C73BFB">
        <w:rPr>
          <w:rFonts w:ascii="Book Antiqua" w:hAnsi="Book Antiqua"/>
          <w:sz w:val="24"/>
          <w:szCs w:val="24"/>
        </w:rPr>
        <w:t xml:space="preserve"> (3</w:t>
      </w:r>
      <w:r w:rsidR="002A305E" w:rsidRPr="00C73BFB">
        <w:rPr>
          <w:rFonts w:ascii="Book Antiqua" w:hAnsi="Book Antiqua"/>
          <w:sz w:val="24"/>
          <w:szCs w:val="24"/>
        </w:rPr>
        <w:t xml:space="preserve">) </w:t>
      </w:r>
      <w:r w:rsidR="00315787" w:rsidRPr="00C73BFB">
        <w:rPr>
          <w:rFonts w:ascii="Book Antiqua" w:hAnsi="Book Antiqua"/>
          <w:sz w:val="24"/>
          <w:szCs w:val="24"/>
        </w:rPr>
        <w:t>p</w:t>
      </w:r>
      <w:r w:rsidR="002A305E" w:rsidRPr="00C73BFB">
        <w:rPr>
          <w:rFonts w:ascii="Book Antiqua" w:hAnsi="Book Antiqua"/>
          <w:sz w:val="24"/>
          <w:szCs w:val="24"/>
        </w:rPr>
        <w:t xml:space="preserve">articipation of multidisciplinary teams can facilitate </w:t>
      </w:r>
      <w:r w:rsidR="00AE0264" w:rsidRPr="00C73BFB">
        <w:rPr>
          <w:rFonts w:ascii="Book Antiqua" w:hAnsi="Book Antiqua"/>
          <w:sz w:val="24"/>
          <w:szCs w:val="24"/>
        </w:rPr>
        <w:t xml:space="preserve">healthcare </w:t>
      </w:r>
      <w:r w:rsidR="002A305E" w:rsidRPr="00C73BFB">
        <w:rPr>
          <w:rFonts w:ascii="Book Antiqua" w:hAnsi="Book Antiqua"/>
          <w:sz w:val="24"/>
          <w:szCs w:val="24"/>
        </w:rPr>
        <w:t xml:space="preserve">professional development and increase their </w:t>
      </w:r>
      <w:r w:rsidR="00AE0264" w:rsidRPr="00C73BFB">
        <w:rPr>
          <w:rFonts w:ascii="Book Antiqua" w:hAnsi="Book Antiqua"/>
          <w:sz w:val="24"/>
          <w:szCs w:val="24"/>
        </w:rPr>
        <w:t>ability to serve</w:t>
      </w:r>
      <w:r w:rsidR="002A305E" w:rsidRPr="00C73BFB">
        <w:rPr>
          <w:rFonts w:ascii="Book Antiqua" w:hAnsi="Book Antiqua"/>
          <w:sz w:val="24"/>
          <w:szCs w:val="24"/>
        </w:rPr>
        <w:t xml:space="preserve"> patients. However, our study h</w:t>
      </w:r>
      <w:r w:rsidR="002A305E" w:rsidRPr="001434CC">
        <w:rPr>
          <w:rFonts w:ascii="Book Antiqua" w:hAnsi="Book Antiqua"/>
          <w:sz w:val="24"/>
          <w:szCs w:val="24"/>
        </w:rPr>
        <w:t xml:space="preserve">ad some limitations. All the cases selected were from the same hospital, and the intervention duration was short (only 6 </w:t>
      </w:r>
      <w:r w:rsidR="009068BA" w:rsidRPr="001434CC">
        <w:rPr>
          <w:rFonts w:ascii="Book Antiqua" w:hAnsi="Book Antiqua"/>
          <w:sz w:val="24"/>
          <w:szCs w:val="24"/>
        </w:rPr>
        <w:t>mo</w:t>
      </w:r>
      <w:r w:rsidR="002A305E" w:rsidRPr="001434CC">
        <w:rPr>
          <w:rFonts w:ascii="Book Antiqua" w:hAnsi="Book Antiqua"/>
          <w:sz w:val="24"/>
          <w:szCs w:val="24"/>
        </w:rPr>
        <w:t xml:space="preserve"> after discharge). Therefore, the effectiveness of the intervention needs to be verified</w:t>
      </w:r>
      <w:r w:rsidR="00315787" w:rsidRPr="001434CC">
        <w:rPr>
          <w:rFonts w:ascii="Book Antiqua" w:hAnsi="Book Antiqua"/>
          <w:sz w:val="24"/>
          <w:szCs w:val="24"/>
        </w:rPr>
        <w:t xml:space="preserve"> further</w:t>
      </w:r>
      <w:r w:rsidR="002A305E" w:rsidRPr="001434CC">
        <w:rPr>
          <w:rFonts w:ascii="Book Antiqua" w:hAnsi="Book Antiqua"/>
          <w:sz w:val="24"/>
          <w:szCs w:val="24"/>
        </w:rPr>
        <w:t xml:space="preserve"> in multicenter, long-term studies.</w:t>
      </w:r>
    </w:p>
    <w:p w:rsidR="001C435A" w:rsidRPr="001434CC" w:rsidRDefault="001C435A" w:rsidP="001434CC">
      <w:pPr>
        <w:snapToGrid w:val="0"/>
        <w:spacing w:line="360" w:lineRule="auto"/>
        <w:ind w:firstLineChars="100" w:firstLine="240"/>
        <w:rPr>
          <w:rFonts w:ascii="Book Antiqua" w:hAnsi="Book Antiqua"/>
          <w:sz w:val="24"/>
          <w:szCs w:val="24"/>
        </w:rPr>
      </w:pPr>
    </w:p>
    <w:p w:rsidR="00351529" w:rsidRPr="001434CC" w:rsidRDefault="00351529" w:rsidP="001434CC">
      <w:pPr>
        <w:adjustRightInd w:val="0"/>
        <w:snapToGrid w:val="0"/>
        <w:spacing w:line="360" w:lineRule="auto"/>
        <w:rPr>
          <w:rFonts w:ascii="Book Antiqua" w:hAnsi="Book Antiqua"/>
          <w:b/>
          <w:sz w:val="24"/>
          <w:szCs w:val="24"/>
        </w:rPr>
      </w:pPr>
      <w:r w:rsidRPr="001434CC">
        <w:rPr>
          <w:rFonts w:ascii="Book Antiqua" w:hAnsi="Book Antiqua"/>
          <w:b/>
          <w:sz w:val="24"/>
          <w:szCs w:val="24"/>
        </w:rPr>
        <w:t xml:space="preserve">ARTICLE HIGHLIGHTS </w:t>
      </w: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background</w:t>
      </w:r>
    </w:p>
    <w:p w:rsidR="006704ED" w:rsidRPr="001434CC" w:rsidRDefault="006704ED"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 xml:space="preserve">Chronic heart failure </w:t>
      </w:r>
      <w:r w:rsidR="001C435A" w:rsidRPr="001434CC">
        <w:rPr>
          <w:rFonts w:ascii="Book Antiqua" w:hAnsi="Book Antiqua" w:cs="Arial"/>
          <w:kern w:val="0"/>
          <w:sz w:val="24"/>
          <w:szCs w:val="24"/>
        </w:rPr>
        <w:t xml:space="preserve">(CHF) </w:t>
      </w:r>
      <w:r w:rsidRPr="001434CC">
        <w:rPr>
          <w:rFonts w:ascii="Book Antiqua" w:hAnsi="Book Antiqua" w:cs="Arial"/>
          <w:kern w:val="0"/>
          <w:sz w:val="24"/>
          <w:szCs w:val="24"/>
        </w:rPr>
        <w:t xml:space="preserve">disease, as a chronic disease, has certain progressive characteristics. Although conventional medication alone can delay the progression of the disease, it often fails to achieve full recovery. Therefore, the current clinical practice is that it can be treated with drugs, but it cannot be cured. This also shows that the addition of scientific nursing intervention on the basis of treatment has important auxiliary significance. The </w:t>
      </w:r>
      <w:r w:rsidR="00FA02B0" w:rsidRPr="001434CC">
        <w:rPr>
          <w:rFonts w:ascii="Book Antiqua" w:hAnsi="Book Antiqua" w:cs="Arial"/>
          <w:kern w:val="0"/>
          <w:sz w:val="24"/>
          <w:szCs w:val="24"/>
        </w:rPr>
        <w:t>self-care based on full-course individualized health education</w:t>
      </w:r>
      <w:r w:rsidRPr="001434CC">
        <w:rPr>
          <w:rFonts w:ascii="Book Antiqua" w:hAnsi="Book Antiqua" w:cs="Arial"/>
          <w:kern w:val="0"/>
          <w:sz w:val="24"/>
          <w:szCs w:val="24"/>
        </w:rPr>
        <w:t xml:space="preserve"> is a comprehensive nursing measure born in this context. </w:t>
      </w:r>
      <w:r w:rsidR="00FA02B0" w:rsidRPr="001434CC">
        <w:rPr>
          <w:rFonts w:ascii="Book Antiqua" w:hAnsi="Book Antiqua" w:cs="Arial"/>
          <w:kern w:val="0"/>
          <w:sz w:val="24"/>
          <w:szCs w:val="24"/>
        </w:rPr>
        <w:t>It can make scientific, professional</w:t>
      </w:r>
      <w:r w:rsidR="00315787" w:rsidRPr="001434CC">
        <w:rPr>
          <w:rFonts w:ascii="Book Antiqua" w:hAnsi="Book Antiqua" w:cs="Arial"/>
          <w:kern w:val="0"/>
          <w:sz w:val="24"/>
          <w:szCs w:val="24"/>
        </w:rPr>
        <w:t>,</w:t>
      </w:r>
      <w:r w:rsidR="00FA02B0" w:rsidRPr="001434CC">
        <w:rPr>
          <w:rFonts w:ascii="Book Antiqua" w:hAnsi="Book Antiqua" w:cs="Arial"/>
          <w:kern w:val="0"/>
          <w:sz w:val="24"/>
          <w:szCs w:val="24"/>
        </w:rPr>
        <w:t xml:space="preserve"> and individualized health guidance for the patients throughout the whole process, so that patients can form a positive self-care behavior concept, develop a sense of self-care and enables themselves to delay</w:t>
      </w:r>
      <w:r w:rsidR="00315787" w:rsidRPr="001434CC">
        <w:rPr>
          <w:rFonts w:ascii="Book Antiqua" w:hAnsi="Book Antiqua" w:cs="Arial"/>
          <w:kern w:val="0"/>
          <w:sz w:val="24"/>
          <w:szCs w:val="24"/>
        </w:rPr>
        <w:t xml:space="preserve"> further</w:t>
      </w:r>
      <w:r w:rsidR="00FA02B0" w:rsidRPr="001434CC">
        <w:rPr>
          <w:rFonts w:ascii="Book Antiqua" w:hAnsi="Book Antiqua" w:cs="Arial"/>
          <w:kern w:val="0"/>
          <w:sz w:val="24"/>
          <w:szCs w:val="24"/>
        </w:rPr>
        <w:t xml:space="preserve"> the disease progression through daily intervention, thus contributing to the improvement of life quality.</w:t>
      </w:r>
    </w:p>
    <w:p w:rsidR="00351529" w:rsidRPr="001434CC" w:rsidRDefault="00351529" w:rsidP="001434CC">
      <w:pPr>
        <w:adjustRightInd w:val="0"/>
        <w:snapToGrid w:val="0"/>
        <w:spacing w:line="360" w:lineRule="auto"/>
        <w:rPr>
          <w:rFonts w:ascii="Book Antiqua" w:hAnsi="Book Antiqua"/>
          <w:sz w:val="24"/>
          <w:szCs w:val="24"/>
        </w:rPr>
      </w:pPr>
    </w:p>
    <w:p w:rsidR="001C435A"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motivation</w:t>
      </w:r>
    </w:p>
    <w:p w:rsidR="00A60BF2" w:rsidRPr="001434CC" w:rsidRDefault="00A60BF2" w:rsidP="001434CC">
      <w:pPr>
        <w:adjustRightInd w:val="0"/>
        <w:snapToGrid w:val="0"/>
        <w:spacing w:line="360" w:lineRule="auto"/>
        <w:rPr>
          <w:rFonts w:ascii="Book Antiqua" w:hAnsi="Book Antiqua"/>
          <w:b/>
          <w:i/>
          <w:sz w:val="24"/>
          <w:szCs w:val="24"/>
        </w:rPr>
      </w:pPr>
      <w:r w:rsidRPr="001434CC">
        <w:rPr>
          <w:rFonts w:ascii="Book Antiqua" w:hAnsi="Book Antiqua" w:cs="Arial"/>
          <w:kern w:val="0"/>
          <w:sz w:val="24"/>
          <w:szCs w:val="24"/>
        </w:rPr>
        <w:t xml:space="preserve">At present, there is no unified comprehensive nursing intervention for long-term service of patients with </w:t>
      </w:r>
      <w:r w:rsidR="000317C0" w:rsidRPr="001434CC">
        <w:rPr>
          <w:rFonts w:ascii="Book Antiqua" w:hAnsi="Book Antiqua" w:cs="Arial"/>
          <w:kern w:val="0"/>
          <w:sz w:val="24"/>
          <w:szCs w:val="24"/>
        </w:rPr>
        <w:t>CHF</w:t>
      </w:r>
      <w:r w:rsidRPr="001434CC">
        <w:rPr>
          <w:rFonts w:ascii="Book Antiqua" w:hAnsi="Book Antiqua" w:cs="Arial"/>
          <w:kern w:val="0"/>
          <w:sz w:val="24"/>
          <w:szCs w:val="24"/>
        </w:rPr>
        <w:t xml:space="preserve">. Although some reports have introduced some nursing interventions, the pertinence and self-participation are not strong, and it is difficult to significantly improve the actual condition of patients. The motivation of this study is to support </w:t>
      </w:r>
      <w:r w:rsidR="00315787" w:rsidRPr="001434CC">
        <w:rPr>
          <w:rFonts w:ascii="Book Antiqua" w:hAnsi="Book Antiqua" w:cs="Arial"/>
          <w:kern w:val="0"/>
          <w:sz w:val="24"/>
          <w:szCs w:val="24"/>
        </w:rPr>
        <w:t xml:space="preserve">better </w:t>
      </w:r>
      <w:r w:rsidRPr="001434CC">
        <w:rPr>
          <w:rFonts w:ascii="Book Antiqua" w:hAnsi="Book Antiqua" w:cs="Arial"/>
          <w:kern w:val="0"/>
          <w:sz w:val="24"/>
          <w:szCs w:val="24"/>
        </w:rPr>
        <w:t>the patient's clinica</w:t>
      </w:r>
      <w:r w:rsidR="000E45CB" w:rsidRPr="001434CC">
        <w:rPr>
          <w:rFonts w:ascii="Book Antiqua" w:hAnsi="Book Antiqua" w:cs="Arial"/>
          <w:kern w:val="0"/>
          <w:sz w:val="24"/>
          <w:szCs w:val="24"/>
        </w:rPr>
        <w:t>l treatment process through self-care based on full-course individualized health education</w:t>
      </w:r>
      <w:r w:rsidRPr="001434CC">
        <w:rPr>
          <w:rFonts w:ascii="Book Antiqua" w:hAnsi="Book Antiqua" w:cs="Arial"/>
          <w:kern w:val="0"/>
          <w:sz w:val="24"/>
          <w:szCs w:val="24"/>
        </w:rPr>
        <w:t xml:space="preserve"> and integrate the nursing intervention into the clinical treatment process, so as to exert more obvious therap</w:t>
      </w:r>
      <w:r w:rsidR="000E45CB" w:rsidRPr="001434CC">
        <w:rPr>
          <w:rFonts w:ascii="Book Antiqua" w:hAnsi="Book Antiqua" w:cs="Arial"/>
          <w:kern w:val="0"/>
          <w:sz w:val="24"/>
          <w:szCs w:val="24"/>
        </w:rPr>
        <w:t>eutic effects, help control the</w:t>
      </w:r>
      <w:r w:rsidRPr="001434CC">
        <w:rPr>
          <w:rFonts w:ascii="Book Antiqua" w:hAnsi="Book Antiqua" w:cs="Arial"/>
          <w:kern w:val="0"/>
          <w:sz w:val="24"/>
          <w:szCs w:val="24"/>
        </w:rPr>
        <w:t xml:space="preserve"> condition</w:t>
      </w:r>
      <w:r w:rsidR="00315787" w:rsidRPr="001434CC">
        <w:rPr>
          <w:rFonts w:ascii="Book Antiqua" w:hAnsi="Book Antiqua" w:cs="Arial"/>
          <w:kern w:val="0"/>
          <w:sz w:val="24"/>
          <w:szCs w:val="24"/>
        </w:rPr>
        <w:t>,</w:t>
      </w:r>
      <w:r w:rsidRPr="001434CC">
        <w:rPr>
          <w:rFonts w:ascii="Book Antiqua" w:hAnsi="Book Antiqua" w:cs="Arial"/>
          <w:kern w:val="0"/>
          <w:sz w:val="24"/>
          <w:szCs w:val="24"/>
        </w:rPr>
        <w:t xml:space="preserve"> and improve the </w:t>
      </w:r>
      <w:r w:rsidR="000E45CB" w:rsidRPr="001434CC">
        <w:rPr>
          <w:rFonts w:ascii="Book Antiqua" w:hAnsi="Book Antiqua" w:cs="Arial"/>
          <w:kern w:val="0"/>
          <w:sz w:val="24"/>
          <w:szCs w:val="24"/>
        </w:rPr>
        <w:t>state of life of the patients</w:t>
      </w:r>
      <w:r w:rsidRPr="001434CC">
        <w:rPr>
          <w:rFonts w:ascii="Book Antiqua" w:hAnsi="Book Antiqua" w:cs="Arial"/>
          <w:kern w:val="0"/>
          <w:sz w:val="24"/>
          <w:szCs w:val="24"/>
        </w:rPr>
        <w:t>.</w:t>
      </w:r>
    </w:p>
    <w:p w:rsidR="00351529" w:rsidRPr="001434CC" w:rsidRDefault="00351529" w:rsidP="001434CC">
      <w:pPr>
        <w:adjustRightInd w:val="0"/>
        <w:snapToGrid w:val="0"/>
        <w:spacing w:line="360" w:lineRule="auto"/>
        <w:rPr>
          <w:rFonts w:ascii="Book Antiqua" w:hAnsi="Book Antiqua"/>
          <w:sz w:val="24"/>
          <w:szCs w:val="24"/>
        </w:rPr>
      </w:pP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 xml:space="preserve">Research objectives </w:t>
      </w:r>
    </w:p>
    <w:p w:rsidR="000E45CB" w:rsidRPr="001434CC" w:rsidRDefault="000E45CB"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The goal of this study is to explore the application of a new type of nursing intervention</w:t>
      </w:r>
      <w:r w:rsidR="001C435A" w:rsidRPr="001434CC">
        <w:rPr>
          <w:rFonts w:ascii="Book Antiqua" w:hAnsi="Book Antiqua" w:cs="Arial"/>
          <w:kern w:val="0"/>
          <w:sz w:val="24"/>
          <w:szCs w:val="24"/>
        </w:rPr>
        <w:t xml:space="preserve"> -</w:t>
      </w:r>
      <w:r w:rsidRPr="001434CC">
        <w:rPr>
          <w:rFonts w:ascii="Book Antiqua" w:hAnsi="Book Antiqua" w:cs="Arial"/>
          <w:kern w:val="0"/>
          <w:sz w:val="24"/>
          <w:szCs w:val="24"/>
        </w:rPr>
        <w:t xml:space="preserve"> self-care based on full-course individualized health education</w:t>
      </w:r>
      <w:r w:rsidR="001C435A" w:rsidRPr="001434CC">
        <w:rPr>
          <w:rFonts w:ascii="Book Antiqua" w:hAnsi="Book Antiqua" w:cs="Arial"/>
          <w:kern w:val="0"/>
          <w:sz w:val="24"/>
          <w:szCs w:val="24"/>
        </w:rPr>
        <w:t xml:space="preserve"> -</w:t>
      </w:r>
      <w:r w:rsidRPr="001434CC">
        <w:rPr>
          <w:rFonts w:ascii="Book Antiqua" w:hAnsi="Book Antiqua" w:cs="Arial"/>
          <w:kern w:val="0"/>
          <w:sz w:val="24"/>
          <w:szCs w:val="24"/>
        </w:rPr>
        <w:t xml:space="preserve"> in patients with </w:t>
      </w:r>
      <w:r w:rsidR="000317C0" w:rsidRPr="001434CC">
        <w:rPr>
          <w:rFonts w:ascii="Book Antiqua" w:hAnsi="Book Antiqua" w:cs="Arial"/>
          <w:kern w:val="0"/>
          <w:sz w:val="24"/>
          <w:szCs w:val="24"/>
        </w:rPr>
        <w:t>CHF</w:t>
      </w:r>
      <w:r w:rsidRPr="001434CC">
        <w:rPr>
          <w:rFonts w:ascii="Book Antiqua" w:hAnsi="Book Antiqua" w:cs="Arial"/>
          <w:kern w:val="0"/>
          <w:sz w:val="24"/>
          <w:szCs w:val="24"/>
        </w:rPr>
        <w:t xml:space="preserve"> in order to extend this nursing intervention to the clinical treatment of hospitals at all levels. At present, the core concept of initial nursing intervention has been formed. If it is expanded and promoted in depth, it can make a positive contribution to the prognosis and survival of patients with</w:t>
      </w:r>
      <w:r w:rsidR="000317C0" w:rsidRPr="001434CC">
        <w:rPr>
          <w:rFonts w:ascii="Book Antiqua" w:hAnsi="Book Antiqua" w:cs="Arial"/>
          <w:kern w:val="0"/>
          <w:sz w:val="24"/>
          <w:szCs w:val="24"/>
        </w:rPr>
        <w:t xml:space="preserve"> CHF</w:t>
      </w:r>
      <w:r w:rsidRPr="001434CC">
        <w:rPr>
          <w:rFonts w:ascii="Book Antiqua" w:hAnsi="Book Antiqua" w:cs="Arial"/>
          <w:kern w:val="0"/>
          <w:sz w:val="24"/>
          <w:szCs w:val="24"/>
        </w:rPr>
        <w:t>.</w:t>
      </w:r>
    </w:p>
    <w:p w:rsidR="00351529" w:rsidRPr="001434CC" w:rsidRDefault="00351529" w:rsidP="001434CC">
      <w:pPr>
        <w:adjustRightInd w:val="0"/>
        <w:snapToGrid w:val="0"/>
        <w:spacing w:line="360" w:lineRule="auto"/>
        <w:rPr>
          <w:rFonts w:ascii="Book Antiqua" w:hAnsi="Book Antiqua"/>
          <w:sz w:val="24"/>
          <w:szCs w:val="24"/>
        </w:rPr>
      </w:pP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methods</w:t>
      </w:r>
    </w:p>
    <w:p w:rsidR="009308E3" w:rsidRPr="001434CC" w:rsidRDefault="000E45CB"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A total of 100 patients with</w:t>
      </w:r>
      <w:r w:rsidR="000317C0" w:rsidRPr="001434CC">
        <w:rPr>
          <w:rFonts w:ascii="Book Antiqua" w:hAnsi="Book Antiqua"/>
          <w:sz w:val="24"/>
          <w:szCs w:val="24"/>
        </w:rPr>
        <w:t xml:space="preserve"> </w:t>
      </w:r>
      <w:r w:rsidRPr="001434CC">
        <w:rPr>
          <w:rFonts w:ascii="Book Antiqua" w:hAnsi="Book Antiqua" w:cs="Arial"/>
          <w:kern w:val="0"/>
          <w:sz w:val="24"/>
          <w:szCs w:val="24"/>
        </w:rPr>
        <w:t xml:space="preserve">CHF in the Cardiology Department were selected for the study. The patients in the control group received the existing CHF routine nursing in our hospital. The patients in the intervention group received the </w:t>
      </w:r>
      <w:r w:rsidR="008E4B3C" w:rsidRPr="001434CC">
        <w:rPr>
          <w:rFonts w:ascii="Book Antiqua" w:hAnsi="Book Antiqua" w:cs="Arial"/>
          <w:kern w:val="0"/>
          <w:sz w:val="24"/>
          <w:szCs w:val="24"/>
        </w:rPr>
        <w:t>self-care based on full-course individualized health education</w:t>
      </w:r>
      <w:r w:rsidRPr="001434CC">
        <w:rPr>
          <w:rFonts w:ascii="Book Antiqua" w:hAnsi="Book Antiqua" w:cs="Arial"/>
          <w:kern w:val="0"/>
          <w:sz w:val="24"/>
          <w:szCs w:val="24"/>
        </w:rPr>
        <w:t xml:space="preserve">. After 6 </w:t>
      </w:r>
      <w:proofErr w:type="spellStart"/>
      <w:r w:rsidR="000317C0" w:rsidRPr="001434CC">
        <w:rPr>
          <w:rFonts w:ascii="Book Antiqua" w:hAnsi="Book Antiqua" w:cs="Arial"/>
          <w:kern w:val="0"/>
          <w:sz w:val="24"/>
          <w:szCs w:val="24"/>
        </w:rPr>
        <w:t>mo</w:t>
      </w:r>
      <w:proofErr w:type="spellEnd"/>
      <w:r w:rsidRPr="001434CC">
        <w:rPr>
          <w:rFonts w:ascii="Book Antiqua" w:hAnsi="Book Antiqua" w:cs="Arial"/>
          <w:kern w:val="0"/>
          <w:sz w:val="24"/>
          <w:szCs w:val="24"/>
        </w:rPr>
        <w:t xml:space="preserve"> of follow-up, 6-min walking distance, self-care behavior score, </w:t>
      </w:r>
      <w:r w:rsidR="00315787" w:rsidRPr="001434CC">
        <w:rPr>
          <w:rFonts w:ascii="Book Antiqua" w:hAnsi="Book Antiqua" w:cs="Arial"/>
          <w:kern w:val="0"/>
          <w:sz w:val="24"/>
          <w:szCs w:val="24"/>
        </w:rPr>
        <w:t xml:space="preserve">and </w:t>
      </w:r>
      <w:r w:rsidRPr="001434CC">
        <w:rPr>
          <w:rFonts w:ascii="Book Antiqua" w:hAnsi="Book Antiqua" w:cs="Arial"/>
          <w:kern w:val="0"/>
          <w:sz w:val="24"/>
          <w:szCs w:val="24"/>
        </w:rPr>
        <w:t xml:space="preserve">SF-36 score were compared, and the </w:t>
      </w:r>
      <w:r w:rsidR="008E4B3C" w:rsidRPr="001434CC">
        <w:rPr>
          <w:rFonts w:ascii="Book Antiqua" w:hAnsi="Book Antiqua" w:cs="Arial"/>
          <w:kern w:val="0"/>
          <w:sz w:val="24"/>
          <w:szCs w:val="24"/>
        </w:rPr>
        <w:t xml:space="preserve">influencing factors of </w:t>
      </w:r>
      <w:r w:rsidRPr="001434CC">
        <w:rPr>
          <w:rFonts w:ascii="Book Antiqua" w:hAnsi="Book Antiqua" w:cs="Arial"/>
          <w:kern w:val="0"/>
          <w:sz w:val="24"/>
          <w:szCs w:val="24"/>
        </w:rPr>
        <w:t>patient self-care w</w:t>
      </w:r>
      <w:r w:rsidR="008E4B3C" w:rsidRPr="001434CC">
        <w:rPr>
          <w:rFonts w:ascii="Book Antiqua" w:hAnsi="Book Antiqua" w:cs="Arial"/>
          <w:kern w:val="0"/>
          <w:sz w:val="24"/>
          <w:szCs w:val="24"/>
        </w:rPr>
        <w:t>ere</w:t>
      </w:r>
      <w:r w:rsidRPr="001434CC">
        <w:rPr>
          <w:rFonts w:ascii="Book Antiqua" w:hAnsi="Book Antiqua" w:cs="Arial"/>
          <w:kern w:val="0"/>
          <w:sz w:val="24"/>
          <w:szCs w:val="24"/>
        </w:rPr>
        <w:t xml:space="preserve"> analyzed.</w:t>
      </w:r>
    </w:p>
    <w:p w:rsidR="008E4B3C" w:rsidRPr="001434CC" w:rsidRDefault="008E4B3C" w:rsidP="001434CC">
      <w:pPr>
        <w:widowControl/>
        <w:snapToGrid w:val="0"/>
        <w:spacing w:line="360" w:lineRule="auto"/>
        <w:rPr>
          <w:rFonts w:ascii="Book Antiqua" w:hAnsi="Book Antiqua" w:cs="Arial"/>
          <w:kern w:val="0"/>
          <w:sz w:val="24"/>
          <w:szCs w:val="24"/>
        </w:rPr>
      </w:pP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results</w:t>
      </w:r>
    </w:p>
    <w:p w:rsidR="008E4B3C" w:rsidRPr="001434CC" w:rsidRDefault="008E4B3C"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 xml:space="preserve">The study found that after applying the self-care based on full-course individualized health education, the patient's 6-min walking distance was longer, and the self-care behavior score and SF-36 score were better. At the same time, </w:t>
      </w:r>
      <w:r w:rsidR="00315787" w:rsidRPr="001434CC">
        <w:rPr>
          <w:rFonts w:ascii="Book Antiqua" w:hAnsi="Book Antiqua" w:cs="Arial"/>
          <w:kern w:val="0"/>
          <w:sz w:val="24"/>
          <w:szCs w:val="24"/>
        </w:rPr>
        <w:t>l</w:t>
      </w:r>
      <w:r w:rsidRPr="001434CC">
        <w:rPr>
          <w:rFonts w:ascii="Book Antiqua" w:hAnsi="Book Antiqua" w:cs="Arial"/>
          <w:kern w:val="0"/>
          <w:sz w:val="24"/>
          <w:szCs w:val="24"/>
        </w:rPr>
        <w:t>ogistic regression analysis found that the factors affecting patients' self-care mainly include age, cardiac function classification</w:t>
      </w:r>
      <w:r w:rsidR="00315787" w:rsidRPr="001434CC">
        <w:rPr>
          <w:rFonts w:ascii="Book Antiqua" w:hAnsi="Book Antiqua" w:cs="Arial"/>
          <w:kern w:val="0"/>
          <w:sz w:val="24"/>
          <w:szCs w:val="24"/>
        </w:rPr>
        <w:t>,</w:t>
      </w:r>
      <w:r w:rsidRPr="001434CC">
        <w:rPr>
          <w:rFonts w:ascii="Book Antiqua" w:hAnsi="Book Antiqua" w:cs="Arial"/>
          <w:kern w:val="0"/>
          <w:sz w:val="24"/>
          <w:szCs w:val="24"/>
        </w:rPr>
        <w:t xml:space="preserve"> and education level. Therefore, the clinical application of self-care based on full-course individualized health education can better improve the overall </w:t>
      </w:r>
      <w:r w:rsidR="003D4B00" w:rsidRPr="001434CC">
        <w:rPr>
          <w:rFonts w:ascii="Book Antiqua" w:hAnsi="Book Antiqua" w:cs="Arial"/>
          <w:kern w:val="0"/>
          <w:sz w:val="24"/>
          <w:szCs w:val="24"/>
        </w:rPr>
        <w:t xml:space="preserve">life </w:t>
      </w:r>
      <w:r w:rsidRPr="001434CC">
        <w:rPr>
          <w:rFonts w:ascii="Book Antiqua" w:hAnsi="Book Antiqua" w:cs="Arial"/>
          <w:kern w:val="0"/>
          <w:sz w:val="24"/>
          <w:szCs w:val="24"/>
        </w:rPr>
        <w:t>quality and clinical prognosis of patients.</w:t>
      </w:r>
      <w:r w:rsidR="003D4B00" w:rsidRPr="001434CC">
        <w:rPr>
          <w:rFonts w:ascii="Book Antiqua" w:hAnsi="Book Antiqua" w:cs="Arial"/>
          <w:kern w:val="0"/>
          <w:sz w:val="24"/>
          <w:szCs w:val="24"/>
        </w:rPr>
        <w:t xml:space="preserve"> At the same time, scientific interventions based on age, cardiac function classification</w:t>
      </w:r>
      <w:r w:rsidR="00315787" w:rsidRPr="001434CC">
        <w:rPr>
          <w:rFonts w:ascii="Book Antiqua" w:hAnsi="Book Antiqua" w:cs="Arial"/>
          <w:kern w:val="0"/>
          <w:sz w:val="24"/>
          <w:szCs w:val="24"/>
        </w:rPr>
        <w:t>,</w:t>
      </w:r>
      <w:r w:rsidR="003D4B00" w:rsidRPr="001434CC">
        <w:rPr>
          <w:rFonts w:ascii="Book Antiqua" w:hAnsi="Book Antiqua" w:cs="Arial"/>
          <w:kern w:val="0"/>
          <w:sz w:val="24"/>
          <w:szCs w:val="24"/>
        </w:rPr>
        <w:t xml:space="preserve"> and cultural level are targeted to promote</w:t>
      </w:r>
      <w:r w:rsidR="00315787" w:rsidRPr="001434CC">
        <w:rPr>
          <w:rFonts w:ascii="Book Antiqua" w:hAnsi="Book Antiqua" w:cs="Arial"/>
          <w:kern w:val="0"/>
          <w:sz w:val="24"/>
          <w:szCs w:val="24"/>
        </w:rPr>
        <w:t xml:space="preserve"> better</w:t>
      </w:r>
      <w:r w:rsidR="003D4B00" w:rsidRPr="001434CC">
        <w:rPr>
          <w:rFonts w:ascii="Book Antiqua" w:hAnsi="Book Antiqua" w:cs="Arial"/>
          <w:kern w:val="0"/>
          <w:sz w:val="24"/>
          <w:szCs w:val="24"/>
        </w:rPr>
        <w:t xml:space="preserve"> the patient's self-care effect. However, how to implement it in detail is one of the problems to be solved in the future.</w:t>
      </w:r>
    </w:p>
    <w:p w:rsidR="0042526A" w:rsidRPr="001434CC" w:rsidRDefault="0042526A" w:rsidP="001434CC">
      <w:pPr>
        <w:adjustRightInd w:val="0"/>
        <w:snapToGrid w:val="0"/>
        <w:spacing w:line="360" w:lineRule="auto"/>
        <w:rPr>
          <w:rFonts w:ascii="Book Antiqua" w:hAnsi="Book Antiqua" w:cs="Arial"/>
          <w:kern w:val="0"/>
          <w:sz w:val="24"/>
          <w:szCs w:val="24"/>
        </w:rPr>
      </w:pP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conclusions</w:t>
      </w:r>
    </w:p>
    <w:p w:rsidR="00A82810" w:rsidRPr="001434CC" w:rsidRDefault="003D4B00"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The new findings of this study are mainly that the self-care based on full-course individualized health education can better assist clinical treatment and can achieve therapeutic effects similar to treatment by intervening in the overall behavior of patients.</w:t>
      </w:r>
      <w:r w:rsidR="00674729" w:rsidRPr="001434CC">
        <w:rPr>
          <w:rFonts w:ascii="Book Antiqua" w:hAnsi="Book Antiqua" w:cs="Arial"/>
          <w:kern w:val="0"/>
          <w:sz w:val="24"/>
          <w:szCs w:val="24"/>
        </w:rPr>
        <w:t xml:space="preserve"> </w:t>
      </w:r>
      <w:r w:rsidRPr="001434CC">
        <w:rPr>
          <w:rFonts w:ascii="Book Antiqua" w:hAnsi="Book Antiqua" w:cs="Arial"/>
          <w:kern w:val="0"/>
          <w:sz w:val="24"/>
          <w:szCs w:val="24"/>
        </w:rPr>
        <w:t xml:space="preserve">The new theory proposed in this study is mainly the construction and content exploration of </w:t>
      </w:r>
      <w:r w:rsidR="00501EE7" w:rsidRPr="001434CC">
        <w:rPr>
          <w:rFonts w:ascii="Book Antiqua" w:hAnsi="Book Antiqua" w:cs="Arial"/>
          <w:kern w:val="0"/>
          <w:sz w:val="24"/>
          <w:szCs w:val="24"/>
        </w:rPr>
        <w:t>self-care based on full-course individualized health education</w:t>
      </w:r>
      <w:r w:rsidRPr="001434CC">
        <w:rPr>
          <w:rFonts w:ascii="Book Antiqua" w:hAnsi="Book Antiqua" w:cs="Arial"/>
          <w:kern w:val="0"/>
          <w:sz w:val="24"/>
          <w:szCs w:val="24"/>
        </w:rPr>
        <w:t xml:space="preserve">, which is expected to provide more </w:t>
      </w:r>
      <w:r w:rsidR="00674729" w:rsidRPr="001434CC">
        <w:rPr>
          <w:rFonts w:ascii="Book Antiqua" w:hAnsi="Book Antiqua" w:cs="Arial"/>
          <w:kern w:val="0"/>
          <w:sz w:val="24"/>
          <w:szCs w:val="24"/>
        </w:rPr>
        <w:t>clearly</w:t>
      </w:r>
      <w:r w:rsidRPr="001434CC">
        <w:rPr>
          <w:rFonts w:ascii="Book Antiqua" w:hAnsi="Book Antiqua" w:cs="Arial"/>
          <w:kern w:val="0"/>
          <w:sz w:val="24"/>
          <w:szCs w:val="24"/>
        </w:rPr>
        <w:t xml:space="preserve"> theoretical ideas for future nursing interventions.</w:t>
      </w:r>
      <w:r w:rsidR="00501EE7" w:rsidRPr="001434CC">
        <w:rPr>
          <w:rFonts w:ascii="Book Antiqua" w:hAnsi="Book Antiqua" w:cs="Arial"/>
          <w:kern w:val="0"/>
          <w:sz w:val="24"/>
          <w:szCs w:val="24"/>
        </w:rPr>
        <w:t xml:space="preserve"> The appropriate summary of the current knowledge provided by this study is </w:t>
      </w:r>
      <w:r w:rsidR="00A82810" w:rsidRPr="001434CC">
        <w:rPr>
          <w:rFonts w:ascii="Book Antiqua" w:hAnsi="Book Antiqua" w:cs="Arial"/>
          <w:kern w:val="0"/>
          <w:sz w:val="24"/>
          <w:szCs w:val="24"/>
        </w:rPr>
        <w:t xml:space="preserve">that self-care based on full-course individualized health education has </w:t>
      </w:r>
      <w:r w:rsidR="00501EE7" w:rsidRPr="001434CC">
        <w:rPr>
          <w:rFonts w:ascii="Book Antiqua" w:hAnsi="Book Antiqua" w:cs="Arial"/>
          <w:kern w:val="0"/>
          <w:sz w:val="24"/>
          <w:szCs w:val="24"/>
        </w:rPr>
        <w:t xml:space="preserve">an important role and </w:t>
      </w:r>
      <w:r w:rsidR="00A82810" w:rsidRPr="001434CC">
        <w:rPr>
          <w:rFonts w:ascii="Book Antiqua" w:hAnsi="Book Antiqua" w:cs="Arial"/>
          <w:kern w:val="0"/>
          <w:sz w:val="24"/>
          <w:szCs w:val="24"/>
        </w:rPr>
        <w:t xml:space="preserve">has a positive impact </w:t>
      </w:r>
      <w:r w:rsidR="00501EE7" w:rsidRPr="001434CC">
        <w:rPr>
          <w:rFonts w:ascii="Book Antiqua" w:hAnsi="Book Antiqua" w:cs="Arial"/>
          <w:kern w:val="0"/>
          <w:sz w:val="24"/>
          <w:szCs w:val="24"/>
        </w:rPr>
        <w:t>on patients.</w:t>
      </w:r>
      <w:r w:rsidR="00674729" w:rsidRPr="001434CC">
        <w:rPr>
          <w:rFonts w:ascii="Book Antiqua" w:hAnsi="Book Antiqua" w:cs="Arial"/>
          <w:kern w:val="0"/>
          <w:sz w:val="24"/>
          <w:szCs w:val="24"/>
        </w:rPr>
        <w:t xml:space="preserve"> </w:t>
      </w:r>
      <w:r w:rsidR="00A82810" w:rsidRPr="001434CC">
        <w:rPr>
          <w:rFonts w:ascii="Book Antiqua" w:hAnsi="Book Antiqua" w:cs="Arial"/>
          <w:kern w:val="0"/>
          <w:sz w:val="24"/>
          <w:szCs w:val="24"/>
        </w:rPr>
        <w:t>The original insight is that the self-care based on full-course individualized health education can achieve a certain level of nursing intervention, which may be similar to conventional care, or better.</w:t>
      </w:r>
      <w:r w:rsidR="00674729" w:rsidRPr="001434CC">
        <w:rPr>
          <w:rFonts w:ascii="Book Antiqua" w:hAnsi="Book Antiqua" w:cs="Arial"/>
          <w:kern w:val="0"/>
          <w:sz w:val="24"/>
          <w:szCs w:val="24"/>
        </w:rPr>
        <w:t xml:space="preserve"> </w:t>
      </w:r>
      <w:r w:rsidR="00A82810" w:rsidRPr="001434CC">
        <w:rPr>
          <w:rFonts w:ascii="Book Antiqua" w:hAnsi="Book Antiqua" w:cs="Arial"/>
          <w:kern w:val="0"/>
          <w:sz w:val="24"/>
          <w:szCs w:val="24"/>
        </w:rPr>
        <w:t>The new hypothesis is that the self-care based on full-course individualized health education may be a new type of care for patients with CHF.</w:t>
      </w:r>
      <w:r w:rsidR="00674729" w:rsidRPr="001434CC">
        <w:rPr>
          <w:rFonts w:ascii="Book Antiqua" w:hAnsi="Book Antiqua" w:cs="Arial"/>
          <w:kern w:val="0"/>
          <w:sz w:val="24"/>
          <w:szCs w:val="24"/>
        </w:rPr>
        <w:t xml:space="preserve"> </w:t>
      </w:r>
      <w:r w:rsidR="00F17B82" w:rsidRPr="001434CC">
        <w:rPr>
          <w:rFonts w:ascii="Book Antiqua" w:hAnsi="Book Antiqua" w:cs="Arial"/>
          <w:kern w:val="0"/>
          <w:sz w:val="24"/>
          <w:szCs w:val="24"/>
        </w:rPr>
        <w:t>The new method proposed in this study is mainly the formulation and implementation of the self-care based on full-course individualized health education.</w:t>
      </w:r>
      <w:r w:rsidR="00674729" w:rsidRPr="001434CC">
        <w:rPr>
          <w:rFonts w:ascii="Book Antiqua" w:hAnsi="Book Antiqua" w:cs="Arial"/>
          <w:kern w:val="0"/>
          <w:sz w:val="24"/>
          <w:szCs w:val="24"/>
        </w:rPr>
        <w:t xml:space="preserve"> </w:t>
      </w:r>
      <w:r w:rsidR="00F17B82" w:rsidRPr="001434CC">
        <w:rPr>
          <w:rFonts w:ascii="Book Antiqua" w:hAnsi="Book Antiqua" w:cs="Arial"/>
          <w:kern w:val="0"/>
          <w:sz w:val="24"/>
          <w:szCs w:val="24"/>
        </w:rPr>
        <w:t>The new phenomenon found in this study was that the effect of self-care based on full-course individualized health education was better than expected, and it also contributed to the improvement of patients' quality of life.</w:t>
      </w:r>
      <w:r w:rsidR="00674729" w:rsidRPr="001434CC">
        <w:rPr>
          <w:rFonts w:ascii="Book Antiqua" w:hAnsi="Book Antiqua" w:cs="Arial"/>
          <w:kern w:val="0"/>
          <w:sz w:val="24"/>
          <w:szCs w:val="24"/>
        </w:rPr>
        <w:t xml:space="preserve"> </w:t>
      </w:r>
      <w:r w:rsidR="008A509F" w:rsidRPr="001434CC">
        <w:rPr>
          <w:rFonts w:ascii="Book Antiqua" w:hAnsi="Book Antiqua" w:cs="Arial"/>
          <w:kern w:val="0"/>
          <w:sz w:val="24"/>
          <w:szCs w:val="24"/>
        </w:rPr>
        <w:t>The hypothesis confirmed through</w:t>
      </w:r>
      <w:r w:rsidR="00F17B82" w:rsidRPr="001434CC">
        <w:rPr>
          <w:rFonts w:ascii="Book Antiqua" w:hAnsi="Book Antiqua" w:cs="Arial"/>
          <w:kern w:val="0"/>
          <w:sz w:val="24"/>
          <w:szCs w:val="24"/>
        </w:rPr>
        <w:t xml:space="preserve"> experiments </w:t>
      </w:r>
      <w:r w:rsidR="008A509F" w:rsidRPr="001434CC">
        <w:rPr>
          <w:rFonts w:ascii="Book Antiqua" w:hAnsi="Book Antiqua" w:cs="Arial"/>
          <w:kern w:val="0"/>
          <w:sz w:val="24"/>
          <w:szCs w:val="24"/>
        </w:rPr>
        <w:t xml:space="preserve">in this study </w:t>
      </w:r>
      <w:r w:rsidR="00F17B82" w:rsidRPr="001434CC">
        <w:rPr>
          <w:rFonts w:ascii="Book Antiqua" w:hAnsi="Book Antiqua" w:cs="Arial"/>
          <w:kern w:val="0"/>
          <w:sz w:val="24"/>
          <w:szCs w:val="24"/>
        </w:rPr>
        <w:t xml:space="preserve">is that the </w:t>
      </w:r>
      <w:r w:rsidR="008A509F" w:rsidRPr="001434CC">
        <w:rPr>
          <w:rFonts w:ascii="Book Antiqua" w:hAnsi="Book Antiqua" w:cs="Arial"/>
          <w:kern w:val="0"/>
          <w:sz w:val="24"/>
          <w:szCs w:val="24"/>
        </w:rPr>
        <w:t>self-care based on full-course individualized health education</w:t>
      </w:r>
      <w:r w:rsidR="00F17B82" w:rsidRPr="001434CC">
        <w:rPr>
          <w:rFonts w:ascii="Book Antiqua" w:hAnsi="Book Antiqua" w:cs="Arial"/>
          <w:kern w:val="0"/>
          <w:sz w:val="24"/>
          <w:szCs w:val="24"/>
        </w:rPr>
        <w:t xml:space="preserve"> has a better clinical prognosis for patients.</w:t>
      </w:r>
      <w:r w:rsidR="00674729" w:rsidRPr="001434CC">
        <w:rPr>
          <w:rFonts w:ascii="Book Antiqua" w:hAnsi="Book Antiqua" w:cs="Arial"/>
          <w:kern w:val="0"/>
          <w:sz w:val="24"/>
          <w:szCs w:val="24"/>
        </w:rPr>
        <w:t xml:space="preserve"> </w:t>
      </w:r>
      <w:r w:rsidR="008A509F" w:rsidRPr="001434CC">
        <w:rPr>
          <w:rFonts w:ascii="Book Antiqua" w:hAnsi="Book Antiqua" w:cs="Arial"/>
          <w:kern w:val="0"/>
          <w:sz w:val="24"/>
          <w:szCs w:val="24"/>
        </w:rPr>
        <w:t>The implications of this study for clinical practice in the future is that the content of self-care based on full-course individualized health education can be further optimized or expanded, so as to enrich</w:t>
      </w:r>
      <w:r w:rsidR="00315787" w:rsidRPr="001434CC">
        <w:rPr>
          <w:rFonts w:ascii="Book Antiqua" w:hAnsi="Book Antiqua" w:cs="Arial"/>
          <w:kern w:val="0"/>
          <w:sz w:val="24"/>
          <w:szCs w:val="24"/>
        </w:rPr>
        <w:t xml:space="preserve"> better</w:t>
      </w:r>
      <w:r w:rsidR="008A509F" w:rsidRPr="001434CC">
        <w:rPr>
          <w:rFonts w:ascii="Book Antiqua" w:hAnsi="Book Antiqua" w:cs="Arial"/>
          <w:kern w:val="0"/>
          <w:sz w:val="24"/>
          <w:szCs w:val="24"/>
        </w:rPr>
        <w:t xml:space="preserve"> the theoretical knowledge system and ultimately better serve CHF patients.</w:t>
      </w:r>
    </w:p>
    <w:p w:rsidR="00351529" w:rsidRPr="001434CC" w:rsidRDefault="00351529" w:rsidP="001434CC">
      <w:pPr>
        <w:adjustRightInd w:val="0"/>
        <w:snapToGrid w:val="0"/>
        <w:spacing w:line="360" w:lineRule="auto"/>
        <w:rPr>
          <w:rFonts w:ascii="Book Antiqua" w:hAnsi="Book Antiqua"/>
          <w:sz w:val="24"/>
          <w:szCs w:val="24"/>
        </w:rPr>
      </w:pPr>
    </w:p>
    <w:p w:rsidR="00351529" w:rsidRPr="001434CC" w:rsidRDefault="00351529" w:rsidP="001434CC">
      <w:pPr>
        <w:adjustRightInd w:val="0"/>
        <w:snapToGrid w:val="0"/>
        <w:spacing w:line="360" w:lineRule="auto"/>
        <w:rPr>
          <w:rFonts w:ascii="Book Antiqua" w:hAnsi="Book Antiqua"/>
          <w:b/>
          <w:i/>
          <w:sz w:val="24"/>
          <w:szCs w:val="24"/>
        </w:rPr>
      </w:pPr>
      <w:r w:rsidRPr="001434CC">
        <w:rPr>
          <w:rFonts w:ascii="Book Antiqua" w:hAnsi="Book Antiqua"/>
          <w:b/>
          <w:i/>
          <w:sz w:val="24"/>
          <w:szCs w:val="24"/>
        </w:rPr>
        <w:t>Research perspectives</w:t>
      </w:r>
    </w:p>
    <w:p w:rsidR="00A82810" w:rsidRPr="001434CC" w:rsidRDefault="008A509F" w:rsidP="001434CC">
      <w:pPr>
        <w:widowControl/>
        <w:snapToGrid w:val="0"/>
        <w:spacing w:line="360" w:lineRule="auto"/>
        <w:rPr>
          <w:rFonts w:ascii="Book Antiqua" w:hAnsi="Book Antiqua" w:cs="Arial"/>
          <w:kern w:val="0"/>
          <w:sz w:val="24"/>
          <w:szCs w:val="24"/>
        </w:rPr>
      </w:pPr>
      <w:r w:rsidRPr="001434CC">
        <w:rPr>
          <w:rFonts w:ascii="Book Antiqua" w:hAnsi="Book Antiqua" w:cs="Arial"/>
          <w:kern w:val="0"/>
          <w:sz w:val="24"/>
          <w:szCs w:val="24"/>
        </w:rPr>
        <w:t xml:space="preserve">From this study, we can learn that the </w:t>
      </w:r>
      <w:r w:rsidR="00616D38" w:rsidRPr="001434CC">
        <w:rPr>
          <w:rFonts w:ascii="Book Antiqua" w:hAnsi="Book Antiqua" w:cs="Arial"/>
          <w:kern w:val="0"/>
          <w:sz w:val="24"/>
          <w:szCs w:val="24"/>
        </w:rPr>
        <w:t>self-care based on full-course individualized health education</w:t>
      </w:r>
      <w:r w:rsidRPr="001434CC">
        <w:rPr>
          <w:rFonts w:ascii="Book Antiqua" w:hAnsi="Book Antiqua" w:cs="Arial"/>
          <w:kern w:val="0"/>
          <w:sz w:val="24"/>
          <w:szCs w:val="24"/>
        </w:rPr>
        <w:t xml:space="preserve"> is conducive to the patient's condition symptom control and quality of life. </w:t>
      </w:r>
      <w:r w:rsidR="00315787" w:rsidRPr="001434CC">
        <w:rPr>
          <w:rFonts w:ascii="Book Antiqua" w:hAnsi="Book Antiqua" w:cs="Arial"/>
          <w:kern w:val="0"/>
          <w:sz w:val="24"/>
          <w:szCs w:val="24"/>
        </w:rPr>
        <w:t xml:space="preserve">A limitation of the study </w:t>
      </w:r>
      <w:r w:rsidRPr="001434CC">
        <w:rPr>
          <w:rFonts w:ascii="Book Antiqua" w:hAnsi="Book Antiqua" w:cs="Arial"/>
          <w:kern w:val="0"/>
          <w:sz w:val="24"/>
          <w:szCs w:val="24"/>
        </w:rPr>
        <w:t>is that the sample size is relatively small.</w:t>
      </w:r>
      <w:r w:rsidR="00674729" w:rsidRPr="001434CC">
        <w:rPr>
          <w:rFonts w:ascii="Book Antiqua" w:hAnsi="Book Antiqua" w:cs="Arial"/>
          <w:kern w:val="0"/>
          <w:sz w:val="24"/>
          <w:szCs w:val="24"/>
        </w:rPr>
        <w:t xml:space="preserve"> </w:t>
      </w:r>
      <w:r w:rsidR="00616D38" w:rsidRPr="001434CC">
        <w:rPr>
          <w:rFonts w:ascii="Book Antiqua" w:hAnsi="Book Antiqua" w:cs="Arial"/>
          <w:kern w:val="0"/>
          <w:sz w:val="24"/>
          <w:szCs w:val="24"/>
        </w:rPr>
        <w:t>Future research directions include attempts to expand sample size, conduct multi-center research, and further extend follow-up time while expanding the care content system.</w:t>
      </w:r>
      <w:bookmarkStart w:id="10" w:name="_Hlk11834338"/>
      <w:r w:rsidR="00674729" w:rsidRPr="001434CC">
        <w:rPr>
          <w:rFonts w:ascii="Book Antiqua" w:hAnsi="Book Antiqua" w:cs="Arial"/>
          <w:kern w:val="0"/>
          <w:sz w:val="24"/>
          <w:szCs w:val="24"/>
        </w:rPr>
        <w:t xml:space="preserve"> </w:t>
      </w:r>
      <w:r w:rsidR="00674729" w:rsidRPr="001434CC">
        <w:rPr>
          <w:rFonts w:ascii="Book Antiqua" w:hAnsi="Book Antiqua"/>
          <w:sz w:val="24"/>
          <w:szCs w:val="24"/>
        </w:rPr>
        <w:t>T</w:t>
      </w:r>
      <w:r w:rsidR="00616D38" w:rsidRPr="001434CC">
        <w:rPr>
          <w:rFonts w:ascii="Book Antiqua" w:hAnsi="Book Antiqua" w:cs="Arial"/>
          <w:kern w:val="0"/>
          <w:sz w:val="24"/>
          <w:szCs w:val="24"/>
        </w:rPr>
        <w:t>he best method for the future research is to conduct a stratified study of large sample sizes or a simultaneous study of multi-level medical institutions to obtain more accurate results and conclusions.</w:t>
      </w:r>
    </w:p>
    <w:bookmarkEnd w:id="10"/>
    <w:p w:rsidR="00351529" w:rsidRPr="001434CC" w:rsidRDefault="00351529" w:rsidP="001434CC">
      <w:pPr>
        <w:snapToGrid w:val="0"/>
        <w:spacing w:line="360" w:lineRule="auto"/>
        <w:rPr>
          <w:rFonts w:ascii="Book Antiqua" w:hAnsi="Book Antiqua"/>
          <w:sz w:val="24"/>
          <w:szCs w:val="24"/>
        </w:rPr>
      </w:pPr>
    </w:p>
    <w:p w:rsidR="002A305E" w:rsidRPr="001434CC" w:rsidRDefault="00C93C6F" w:rsidP="001434CC">
      <w:pPr>
        <w:snapToGrid w:val="0"/>
        <w:spacing w:line="360" w:lineRule="auto"/>
        <w:rPr>
          <w:rFonts w:ascii="Book Antiqua" w:hAnsi="Book Antiqua"/>
          <w:b/>
          <w:sz w:val="24"/>
          <w:szCs w:val="24"/>
        </w:rPr>
      </w:pPr>
      <w:r w:rsidRPr="001434CC">
        <w:rPr>
          <w:rFonts w:ascii="Book Antiqua" w:hAnsi="Book Antiqua"/>
          <w:b/>
          <w:sz w:val="24"/>
          <w:szCs w:val="24"/>
        </w:rPr>
        <w:br w:type="page"/>
      </w:r>
      <w:r w:rsidR="009640CF" w:rsidRPr="001434CC">
        <w:rPr>
          <w:rFonts w:ascii="Book Antiqua" w:hAnsi="Book Antiqua"/>
          <w:b/>
          <w:sz w:val="24"/>
          <w:szCs w:val="24"/>
        </w:rPr>
        <w:t>REFERENCES</w:t>
      </w:r>
    </w:p>
    <w:p w:rsidR="000D6E27" w:rsidRPr="001434CC" w:rsidRDefault="000D6E27" w:rsidP="001434CC">
      <w:pPr>
        <w:snapToGrid w:val="0"/>
        <w:spacing w:line="360" w:lineRule="auto"/>
        <w:rPr>
          <w:rFonts w:ascii="Book Antiqua" w:hAnsi="Book Antiqua"/>
          <w:sz w:val="24"/>
          <w:szCs w:val="24"/>
        </w:rPr>
      </w:pPr>
      <w:r w:rsidRPr="001434CC">
        <w:rPr>
          <w:rFonts w:ascii="Book Antiqua" w:hAnsi="Book Antiqua"/>
          <w:sz w:val="24"/>
          <w:szCs w:val="24"/>
        </w:rPr>
        <w:t xml:space="preserve">1 </w:t>
      </w:r>
      <w:r w:rsidRPr="001434CC">
        <w:rPr>
          <w:rFonts w:ascii="Book Antiqua" w:hAnsi="Book Antiqua"/>
          <w:b/>
          <w:sz w:val="24"/>
          <w:szCs w:val="24"/>
        </w:rPr>
        <w:t>Desai NR</w:t>
      </w:r>
      <w:r w:rsidRPr="001434CC">
        <w:rPr>
          <w:rFonts w:ascii="Book Antiqua" w:hAnsi="Book Antiqua"/>
          <w:sz w:val="24"/>
          <w:szCs w:val="24"/>
        </w:rPr>
        <w:t xml:space="preserve">, Ott LS, George EJ, Xu X, Kim N, Zhou S, Hsieh A, </w:t>
      </w:r>
      <w:proofErr w:type="spellStart"/>
      <w:r w:rsidRPr="001434CC">
        <w:rPr>
          <w:rFonts w:ascii="Book Antiqua" w:hAnsi="Book Antiqua"/>
          <w:sz w:val="24"/>
          <w:szCs w:val="24"/>
        </w:rPr>
        <w:t>Nuti</w:t>
      </w:r>
      <w:proofErr w:type="spellEnd"/>
      <w:r w:rsidRPr="001434CC">
        <w:rPr>
          <w:rFonts w:ascii="Book Antiqua" w:hAnsi="Book Antiqua"/>
          <w:sz w:val="24"/>
          <w:szCs w:val="24"/>
        </w:rPr>
        <w:t xml:space="preserve"> SV, Lin Z, </w:t>
      </w:r>
      <w:proofErr w:type="spellStart"/>
      <w:r w:rsidRPr="001434CC">
        <w:rPr>
          <w:rFonts w:ascii="Book Antiqua" w:hAnsi="Book Antiqua"/>
          <w:sz w:val="24"/>
          <w:szCs w:val="24"/>
        </w:rPr>
        <w:t>Bernheim</w:t>
      </w:r>
      <w:proofErr w:type="spellEnd"/>
      <w:r w:rsidRPr="001434CC">
        <w:rPr>
          <w:rFonts w:ascii="Book Antiqua" w:hAnsi="Book Antiqua"/>
          <w:sz w:val="24"/>
          <w:szCs w:val="24"/>
        </w:rPr>
        <w:t xml:space="preserve"> SM, </w:t>
      </w:r>
      <w:proofErr w:type="spellStart"/>
      <w:r w:rsidRPr="001434CC">
        <w:rPr>
          <w:rFonts w:ascii="Book Antiqua" w:hAnsi="Book Antiqua"/>
          <w:sz w:val="24"/>
          <w:szCs w:val="24"/>
        </w:rPr>
        <w:t>Krumholz</w:t>
      </w:r>
      <w:proofErr w:type="spellEnd"/>
      <w:r w:rsidRPr="001434CC">
        <w:rPr>
          <w:rFonts w:ascii="Book Antiqua" w:hAnsi="Book Antiqua"/>
          <w:sz w:val="24"/>
          <w:szCs w:val="24"/>
        </w:rPr>
        <w:t xml:space="preserve"> HM. Variation in and Hospital Characteristics Associated With the Value of Care for Medicare Beneficiaries With Acute Myocardial Infarction, Heart Failure, and Pneumonia. </w:t>
      </w:r>
      <w:r w:rsidRPr="001434CC">
        <w:rPr>
          <w:rFonts w:ascii="Book Antiqua" w:hAnsi="Book Antiqua"/>
          <w:i/>
          <w:sz w:val="24"/>
          <w:szCs w:val="24"/>
        </w:rPr>
        <w:t xml:space="preserve">JAMA </w:t>
      </w:r>
      <w:proofErr w:type="spellStart"/>
      <w:r w:rsidRPr="001434CC">
        <w:rPr>
          <w:rFonts w:ascii="Book Antiqua" w:hAnsi="Book Antiqua"/>
          <w:i/>
          <w:sz w:val="24"/>
          <w:szCs w:val="24"/>
        </w:rPr>
        <w:t>Netw</w:t>
      </w:r>
      <w:proofErr w:type="spellEnd"/>
      <w:r w:rsidRPr="001434CC">
        <w:rPr>
          <w:rFonts w:ascii="Book Antiqua" w:hAnsi="Book Antiqua"/>
          <w:i/>
          <w:sz w:val="24"/>
          <w:szCs w:val="24"/>
        </w:rPr>
        <w:t xml:space="preserve"> Open</w:t>
      </w:r>
      <w:r w:rsidRPr="001434CC">
        <w:rPr>
          <w:rFonts w:ascii="Book Antiqua" w:hAnsi="Book Antiqua"/>
          <w:sz w:val="24"/>
          <w:szCs w:val="24"/>
        </w:rPr>
        <w:t xml:space="preserve"> 2018; </w:t>
      </w:r>
      <w:r w:rsidRPr="001434CC">
        <w:rPr>
          <w:rFonts w:ascii="Book Antiqua" w:hAnsi="Book Antiqua"/>
          <w:b/>
          <w:sz w:val="24"/>
          <w:szCs w:val="24"/>
        </w:rPr>
        <w:t>1</w:t>
      </w:r>
      <w:r w:rsidRPr="001434CC">
        <w:rPr>
          <w:rFonts w:ascii="Book Antiqua" w:hAnsi="Book Antiqua"/>
          <w:sz w:val="24"/>
          <w:szCs w:val="24"/>
        </w:rPr>
        <w:t>: e183519 [PMID: 30646247 DOI: 10.1001/jamanetworkopen.2018.3519]</w:t>
      </w:r>
    </w:p>
    <w:p w:rsidR="000D6E27" w:rsidRPr="001434CC" w:rsidRDefault="000D6E27" w:rsidP="001434CC">
      <w:pPr>
        <w:snapToGrid w:val="0"/>
        <w:spacing w:line="360" w:lineRule="auto"/>
        <w:rPr>
          <w:rFonts w:ascii="Book Antiqua" w:hAnsi="Book Antiqua"/>
          <w:sz w:val="24"/>
          <w:szCs w:val="24"/>
        </w:rPr>
      </w:pPr>
      <w:proofErr w:type="gramStart"/>
      <w:r w:rsidRPr="001434CC">
        <w:rPr>
          <w:rFonts w:ascii="Book Antiqua" w:hAnsi="Book Antiqua"/>
          <w:sz w:val="24"/>
          <w:szCs w:val="24"/>
        </w:rPr>
        <w:t xml:space="preserve">2 </w:t>
      </w:r>
      <w:proofErr w:type="spellStart"/>
      <w:r w:rsidRPr="001434CC">
        <w:rPr>
          <w:rFonts w:ascii="Book Antiqua" w:hAnsi="Book Antiqua"/>
          <w:b/>
          <w:sz w:val="24"/>
          <w:szCs w:val="24"/>
        </w:rPr>
        <w:t>Warraich</w:t>
      </w:r>
      <w:proofErr w:type="spellEnd"/>
      <w:r w:rsidRPr="001434CC">
        <w:rPr>
          <w:rFonts w:ascii="Book Antiqua" w:hAnsi="Book Antiqua"/>
          <w:b/>
          <w:sz w:val="24"/>
          <w:szCs w:val="24"/>
        </w:rPr>
        <w:t xml:space="preserve"> HJ</w:t>
      </w:r>
      <w:r w:rsidR="00DF5631" w:rsidRPr="001434CC">
        <w:rPr>
          <w:rFonts w:ascii="Book Antiqua" w:hAnsi="Book Antiqua"/>
          <w:sz w:val="24"/>
          <w:szCs w:val="24"/>
        </w:rPr>
        <w:t xml:space="preserve">, Taylor DH </w:t>
      </w:r>
      <w:r w:rsidRPr="001434CC">
        <w:rPr>
          <w:rFonts w:ascii="Book Antiqua" w:hAnsi="Book Antiqua"/>
          <w:sz w:val="24"/>
          <w:szCs w:val="24"/>
        </w:rPr>
        <w:t xml:space="preserve">Jr, </w:t>
      </w:r>
      <w:proofErr w:type="spellStart"/>
      <w:r w:rsidRPr="001434CC">
        <w:rPr>
          <w:rFonts w:ascii="Book Antiqua" w:hAnsi="Book Antiqua"/>
          <w:sz w:val="24"/>
          <w:szCs w:val="24"/>
        </w:rPr>
        <w:t>Casarett</w:t>
      </w:r>
      <w:proofErr w:type="spellEnd"/>
      <w:r w:rsidRPr="001434CC">
        <w:rPr>
          <w:rFonts w:ascii="Book Antiqua" w:hAnsi="Book Antiqua"/>
          <w:sz w:val="24"/>
          <w:szCs w:val="24"/>
        </w:rPr>
        <w:t xml:space="preserve"> DJ, Hasan M, Patel CB, Kamal AH, Harker M, Mentz RJ.</w:t>
      </w:r>
      <w:proofErr w:type="gramEnd"/>
      <w:r w:rsidRPr="001434CC">
        <w:rPr>
          <w:rFonts w:ascii="Book Antiqua" w:hAnsi="Book Antiqua"/>
          <w:sz w:val="24"/>
          <w:szCs w:val="24"/>
        </w:rPr>
        <w:t xml:space="preserve"> Hospice Care for Heart Failure: Challenges Faced by Hospice Staff in a Predominantly Rural Setting. </w:t>
      </w:r>
      <w:r w:rsidRPr="001434CC">
        <w:rPr>
          <w:rFonts w:ascii="Book Antiqua" w:hAnsi="Book Antiqua"/>
          <w:i/>
          <w:sz w:val="24"/>
          <w:szCs w:val="24"/>
        </w:rPr>
        <w:t xml:space="preserve">J </w:t>
      </w:r>
      <w:proofErr w:type="spellStart"/>
      <w:r w:rsidRPr="001434CC">
        <w:rPr>
          <w:rFonts w:ascii="Book Antiqua" w:hAnsi="Book Antiqua"/>
          <w:i/>
          <w:sz w:val="24"/>
          <w:szCs w:val="24"/>
        </w:rPr>
        <w:t>Palliat</w:t>
      </w:r>
      <w:proofErr w:type="spellEnd"/>
      <w:r w:rsidRPr="001434CC">
        <w:rPr>
          <w:rFonts w:ascii="Book Antiqua" w:hAnsi="Book Antiqua"/>
          <w:i/>
          <w:sz w:val="24"/>
          <w:szCs w:val="24"/>
        </w:rPr>
        <w:t xml:space="preserve"> Med</w:t>
      </w:r>
      <w:r w:rsidRPr="001434CC">
        <w:rPr>
          <w:rFonts w:ascii="Book Antiqua" w:hAnsi="Book Antiqua"/>
          <w:sz w:val="24"/>
          <w:szCs w:val="24"/>
        </w:rPr>
        <w:t xml:space="preserve"> 2019; </w:t>
      </w:r>
      <w:r w:rsidRPr="001434CC">
        <w:rPr>
          <w:rFonts w:ascii="Book Antiqua" w:hAnsi="Book Antiqua"/>
          <w:b/>
          <w:sz w:val="24"/>
          <w:szCs w:val="24"/>
        </w:rPr>
        <w:t>22</w:t>
      </w:r>
      <w:r w:rsidRPr="001434CC">
        <w:rPr>
          <w:rFonts w:ascii="Book Antiqua" w:hAnsi="Book Antiqua"/>
          <w:sz w:val="24"/>
          <w:szCs w:val="24"/>
        </w:rPr>
        <w:t>: 7-8 [PMID: 30633700 DOI: 10.1089/jpm.2018.0454]</w:t>
      </w:r>
    </w:p>
    <w:p w:rsidR="000D6E27" w:rsidRPr="001434CC" w:rsidRDefault="000D6E27" w:rsidP="001434CC">
      <w:pPr>
        <w:snapToGrid w:val="0"/>
        <w:spacing w:line="360" w:lineRule="auto"/>
        <w:rPr>
          <w:rFonts w:ascii="Book Antiqua" w:hAnsi="Book Antiqua"/>
          <w:sz w:val="24"/>
          <w:szCs w:val="24"/>
        </w:rPr>
      </w:pPr>
      <w:r w:rsidRPr="001434CC">
        <w:rPr>
          <w:rFonts w:ascii="Book Antiqua" w:hAnsi="Book Antiqua"/>
          <w:sz w:val="24"/>
          <w:szCs w:val="24"/>
        </w:rPr>
        <w:t xml:space="preserve">3 </w:t>
      </w:r>
      <w:r w:rsidRPr="001434CC">
        <w:rPr>
          <w:rFonts w:ascii="Book Antiqua" w:hAnsi="Book Antiqua"/>
          <w:b/>
          <w:sz w:val="24"/>
          <w:szCs w:val="24"/>
        </w:rPr>
        <w:t>Miura M</w:t>
      </w:r>
      <w:r w:rsidRPr="001434CC">
        <w:rPr>
          <w:rFonts w:ascii="Book Antiqua" w:hAnsi="Book Antiqua"/>
          <w:sz w:val="24"/>
          <w:szCs w:val="24"/>
        </w:rPr>
        <w:t xml:space="preserve">, Sakata Y, Miyata S, </w:t>
      </w:r>
      <w:proofErr w:type="spellStart"/>
      <w:r w:rsidRPr="001434CC">
        <w:rPr>
          <w:rFonts w:ascii="Book Antiqua" w:hAnsi="Book Antiqua"/>
          <w:sz w:val="24"/>
          <w:szCs w:val="24"/>
        </w:rPr>
        <w:t>Nochioka</w:t>
      </w:r>
      <w:proofErr w:type="spellEnd"/>
      <w:r w:rsidRPr="001434CC">
        <w:rPr>
          <w:rFonts w:ascii="Book Antiqua" w:hAnsi="Book Antiqua"/>
          <w:sz w:val="24"/>
          <w:szCs w:val="24"/>
        </w:rPr>
        <w:t xml:space="preserve"> K, Takada T, </w:t>
      </w:r>
      <w:proofErr w:type="spellStart"/>
      <w:r w:rsidRPr="001434CC">
        <w:rPr>
          <w:rFonts w:ascii="Book Antiqua" w:hAnsi="Book Antiqua"/>
          <w:sz w:val="24"/>
          <w:szCs w:val="24"/>
        </w:rPr>
        <w:t>Tadaki</w:t>
      </w:r>
      <w:proofErr w:type="spellEnd"/>
      <w:r w:rsidRPr="001434CC">
        <w:rPr>
          <w:rFonts w:ascii="Book Antiqua" w:hAnsi="Book Antiqua"/>
          <w:sz w:val="24"/>
          <w:szCs w:val="24"/>
        </w:rPr>
        <w:t xml:space="preserve"> S, Takahashi J, </w:t>
      </w:r>
      <w:proofErr w:type="spellStart"/>
      <w:r w:rsidRPr="001434CC">
        <w:rPr>
          <w:rFonts w:ascii="Book Antiqua" w:hAnsi="Book Antiqua"/>
          <w:sz w:val="24"/>
          <w:szCs w:val="24"/>
        </w:rPr>
        <w:t>Shiba</w:t>
      </w:r>
      <w:proofErr w:type="spellEnd"/>
      <w:r w:rsidRPr="001434CC">
        <w:rPr>
          <w:rFonts w:ascii="Book Antiqua" w:hAnsi="Book Antiqua"/>
          <w:sz w:val="24"/>
          <w:szCs w:val="24"/>
        </w:rPr>
        <w:t xml:space="preserve"> N, </w:t>
      </w:r>
      <w:proofErr w:type="spellStart"/>
      <w:r w:rsidRPr="001434CC">
        <w:rPr>
          <w:rFonts w:ascii="Book Antiqua" w:hAnsi="Book Antiqua"/>
          <w:sz w:val="24"/>
          <w:szCs w:val="24"/>
        </w:rPr>
        <w:t>Shimokawa</w:t>
      </w:r>
      <w:proofErr w:type="spellEnd"/>
      <w:r w:rsidRPr="001434CC">
        <w:rPr>
          <w:rFonts w:ascii="Book Antiqua" w:hAnsi="Book Antiqua"/>
          <w:sz w:val="24"/>
          <w:szCs w:val="24"/>
        </w:rPr>
        <w:t xml:space="preserve"> H; CHART-2 Investigators. </w:t>
      </w:r>
      <w:proofErr w:type="gramStart"/>
      <w:r w:rsidRPr="001434CC">
        <w:rPr>
          <w:rFonts w:ascii="Book Antiqua" w:hAnsi="Book Antiqua"/>
          <w:sz w:val="24"/>
          <w:szCs w:val="24"/>
        </w:rPr>
        <w:t>Usefulness of combined risk stratification with heart rate and systolic blood pressure in the management of chronic heart failure.</w:t>
      </w:r>
      <w:proofErr w:type="gramEnd"/>
      <w:r w:rsidRPr="001434CC">
        <w:rPr>
          <w:rFonts w:ascii="Book Antiqua" w:hAnsi="Book Antiqua"/>
          <w:sz w:val="24"/>
          <w:szCs w:val="24"/>
        </w:rPr>
        <w:t xml:space="preserve"> </w:t>
      </w:r>
      <w:proofErr w:type="gramStart"/>
      <w:r w:rsidRPr="001434CC">
        <w:rPr>
          <w:rFonts w:ascii="Book Antiqua" w:hAnsi="Book Antiqua"/>
          <w:sz w:val="24"/>
          <w:szCs w:val="24"/>
        </w:rPr>
        <w:t>A report from the CHART-2 study.</w:t>
      </w:r>
      <w:proofErr w:type="gramEnd"/>
      <w:r w:rsidRPr="001434CC">
        <w:rPr>
          <w:rFonts w:ascii="Book Antiqua" w:hAnsi="Book Antiqua"/>
          <w:sz w:val="24"/>
          <w:szCs w:val="24"/>
        </w:rPr>
        <w:t xml:space="preserve"> </w:t>
      </w:r>
      <w:r w:rsidRPr="001434CC">
        <w:rPr>
          <w:rFonts w:ascii="Book Antiqua" w:hAnsi="Book Antiqua"/>
          <w:i/>
          <w:sz w:val="24"/>
          <w:szCs w:val="24"/>
        </w:rPr>
        <w:t>Circ J</w:t>
      </w:r>
      <w:r w:rsidRPr="001434CC">
        <w:rPr>
          <w:rFonts w:ascii="Book Antiqua" w:hAnsi="Book Antiqua"/>
          <w:sz w:val="24"/>
          <w:szCs w:val="24"/>
        </w:rPr>
        <w:t xml:space="preserve"> 2013; </w:t>
      </w:r>
      <w:r w:rsidRPr="001434CC">
        <w:rPr>
          <w:rFonts w:ascii="Book Antiqua" w:hAnsi="Book Antiqua"/>
          <w:b/>
          <w:sz w:val="24"/>
          <w:szCs w:val="24"/>
        </w:rPr>
        <w:t>77</w:t>
      </w:r>
      <w:r w:rsidRPr="001434CC">
        <w:rPr>
          <w:rFonts w:ascii="Book Antiqua" w:hAnsi="Book Antiqua"/>
          <w:sz w:val="24"/>
          <w:szCs w:val="24"/>
        </w:rPr>
        <w:t>: 2954-2962 [PMID: 24088306]</w:t>
      </w:r>
    </w:p>
    <w:p w:rsidR="000D6E27" w:rsidRPr="00C73BFB" w:rsidRDefault="000D6E27" w:rsidP="00C73BFB">
      <w:pPr>
        <w:snapToGrid w:val="0"/>
        <w:spacing w:line="360" w:lineRule="auto"/>
        <w:rPr>
          <w:rFonts w:ascii="Book Antiqua" w:hAnsi="Book Antiqua"/>
          <w:sz w:val="24"/>
          <w:szCs w:val="24"/>
        </w:rPr>
      </w:pPr>
      <w:proofErr w:type="gramStart"/>
      <w:r w:rsidRPr="00C73BFB">
        <w:rPr>
          <w:rFonts w:ascii="Book Antiqua" w:hAnsi="Book Antiqua"/>
          <w:sz w:val="24"/>
          <w:szCs w:val="24"/>
        </w:rPr>
        <w:t xml:space="preserve">4 </w:t>
      </w:r>
      <w:r w:rsidRPr="00C73BFB">
        <w:rPr>
          <w:rFonts w:ascii="Book Antiqua" w:hAnsi="Book Antiqua"/>
          <w:b/>
          <w:sz w:val="24"/>
          <w:szCs w:val="24"/>
        </w:rPr>
        <w:t>Hunt SA</w:t>
      </w:r>
      <w:r w:rsidRPr="00C73BFB">
        <w:rPr>
          <w:rFonts w:ascii="Book Antiqua" w:hAnsi="Book Antiqua"/>
          <w:sz w:val="24"/>
          <w:szCs w:val="24"/>
        </w:rPr>
        <w:t>; American College of Cardiology; American Heart Association Task Force on Practice Guidelines (Writing Committee to Update the 2001 Guidelines for the Evaluation and Management of Heart Failure).</w:t>
      </w:r>
      <w:proofErr w:type="gramEnd"/>
      <w:r w:rsidRPr="00C73BFB">
        <w:rPr>
          <w:rFonts w:ascii="Book Antiqua" w:hAnsi="Book Antiqua"/>
          <w:sz w:val="24"/>
          <w:szCs w:val="24"/>
        </w:rPr>
        <w:t xml:space="preserve"> ACC/AHA 2005 guideline update for the diagnosis and management of chronic heart failure in the adult: a report of the American College of Cardiology/American Heart Association Task Force on Practice Guidelines (Writing Committee to </w:t>
      </w:r>
      <w:proofErr w:type="gramStart"/>
      <w:r w:rsidRPr="00C73BFB">
        <w:rPr>
          <w:rFonts w:ascii="Book Antiqua" w:hAnsi="Book Antiqua"/>
          <w:sz w:val="24"/>
          <w:szCs w:val="24"/>
        </w:rPr>
        <w:t>Update</w:t>
      </w:r>
      <w:proofErr w:type="gramEnd"/>
      <w:r w:rsidRPr="00C73BFB">
        <w:rPr>
          <w:rFonts w:ascii="Book Antiqua" w:hAnsi="Book Antiqua"/>
          <w:sz w:val="24"/>
          <w:szCs w:val="24"/>
        </w:rPr>
        <w:t xml:space="preserve"> the 2001 Guidelines for the Evaluation and Management of Heart Failure). </w:t>
      </w:r>
      <w:r w:rsidRPr="00C73BFB">
        <w:rPr>
          <w:rFonts w:ascii="Book Antiqua" w:hAnsi="Book Antiqua"/>
          <w:i/>
          <w:sz w:val="24"/>
          <w:szCs w:val="24"/>
        </w:rPr>
        <w:t xml:space="preserve">J Am </w:t>
      </w:r>
      <w:proofErr w:type="spellStart"/>
      <w:r w:rsidRPr="00C73BFB">
        <w:rPr>
          <w:rFonts w:ascii="Book Antiqua" w:hAnsi="Book Antiqua"/>
          <w:i/>
          <w:sz w:val="24"/>
          <w:szCs w:val="24"/>
        </w:rPr>
        <w:t>Coll</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Cardiol</w:t>
      </w:r>
      <w:proofErr w:type="spellEnd"/>
      <w:r w:rsidRPr="00C73BFB">
        <w:rPr>
          <w:rFonts w:ascii="Book Antiqua" w:hAnsi="Book Antiqua"/>
          <w:sz w:val="24"/>
          <w:szCs w:val="24"/>
        </w:rPr>
        <w:t xml:space="preserve"> 2005; </w:t>
      </w:r>
      <w:r w:rsidRPr="00C73BFB">
        <w:rPr>
          <w:rFonts w:ascii="Book Antiqua" w:hAnsi="Book Antiqua"/>
          <w:b/>
          <w:sz w:val="24"/>
          <w:szCs w:val="24"/>
        </w:rPr>
        <w:t>46</w:t>
      </w:r>
      <w:r w:rsidRPr="00C73BFB">
        <w:rPr>
          <w:rFonts w:ascii="Book Antiqua" w:hAnsi="Book Antiqua"/>
          <w:sz w:val="24"/>
          <w:szCs w:val="24"/>
        </w:rPr>
        <w:t>: e1-82 [PMID: 16168273 DOI: 10.1016/j.jacc.2005.08.022]</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5 </w:t>
      </w:r>
      <w:r w:rsidRPr="00C73BFB">
        <w:rPr>
          <w:rFonts w:ascii="Book Antiqua" w:hAnsi="Book Antiqua"/>
          <w:b/>
          <w:sz w:val="24"/>
          <w:szCs w:val="24"/>
        </w:rPr>
        <w:t>Weiner RB</w:t>
      </w:r>
      <w:r w:rsidRPr="00C73BFB">
        <w:rPr>
          <w:rFonts w:ascii="Book Antiqua" w:hAnsi="Book Antiqua"/>
          <w:sz w:val="24"/>
          <w:szCs w:val="24"/>
        </w:rPr>
        <w:t xml:space="preserve">, </w:t>
      </w:r>
      <w:proofErr w:type="spellStart"/>
      <w:r w:rsidRPr="00C73BFB">
        <w:rPr>
          <w:rFonts w:ascii="Book Antiqua" w:hAnsi="Book Antiqua"/>
          <w:sz w:val="24"/>
          <w:szCs w:val="24"/>
        </w:rPr>
        <w:t>Baggish</w:t>
      </w:r>
      <w:proofErr w:type="spellEnd"/>
      <w:r w:rsidRPr="00C73BFB">
        <w:rPr>
          <w:rFonts w:ascii="Book Antiqua" w:hAnsi="Book Antiqua"/>
          <w:sz w:val="24"/>
          <w:szCs w:val="24"/>
        </w:rPr>
        <w:t xml:space="preserve"> AL, Chen-</w:t>
      </w:r>
      <w:proofErr w:type="spellStart"/>
      <w:r w:rsidRPr="00C73BFB">
        <w:rPr>
          <w:rFonts w:ascii="Book Antiqua" w:hAnsi="Book Antiqua"/>
          <w:sz w:val="24"/>
          <w:szCs w:val="24"/>
        </w:rPr>
        <w:t>Tournoux</w:t>
      </w:r>
      <w:proofErr w:type="spellEnd"/>
      <w:r w:rsidRPr="00C73BFB">
        <w:rPr>
          <w:rFonts w:ascii="Book Antiqua" w:hAnsi="Book Antiqua"/>
          <w:sz w:val="24"/>
          <w:szCs w:val="24"/>
        </w:rPr>
        <w:t xml:space="preserve"> A, Marshall JE, </w:t>
      </w:r>
      <w:proofErr w:type="spellStart"/>
      <w:r w:rsidRPr="00C73BFB">
        <w:rPr>
          <w:rFonts w:ascii="Book Antiqua" w:hAnsi="Book Antiqua"/>
          <w:sz w:val="24"/>
          <w:szCs w:val="24"/>
        </w:rPr>
        <w:t>Gaggin</w:t>
      </w:r>
      <w:proofErr w:type="spellEnd"/>
      <w:r w:rsidRPr="00C73BFB">
        <w:rPr>
          <w:rFonts w:ascii="Book Antiqua" w:hAnsi="Book Antiqua"/>
          <w:sz w:val="24"/>
          <w:szCs w:val="24"/>
        </w:rPr>
        <w:t xml:space="preserve"> HK, Bhardwaj A, Mohammed AA, Rehman SU, Barajas L, Barajas J, Gregory SA, Moore SA, </w:t>
      </w:r>
      <w:proofErr w:type="spellStart"/>
      <w:r w:rsidRPr="00C73BFB">
        <w:rPr>
          <w:rFonts w:ascii="Book Antiqua" w:hAnsi="Book Antiqua"/>
          <w:sz w:val="24"/>
          <w:szCs w:val="24"/>
        </w:rPr>
        <w:t>Semigran</w:t>
      </w:r>
      <w:proofErr w:type="spellEnd"/>
      <w:r w:rsidRPr="00C73BFB">
        <w:rPr>
          <w:rFonts w:ascii="Book Antiqua" w:hAnsi="Book Antiqua"/>
          <w:sz w:val="24"/>
          <w:szCs w:val="24"/>
        </w:rPr>
        <w:t xml:space="preserve"> MJ, </w:t>
      </w:r>
      <w:proofErr w:type="spellStart"/>
      <w:r w:rsidRPr="00C73BFB">
        <w:rPr>
          <w:rFonts w:ascii="Book Antiqua" w:hAnsi="Book Antiqua"/>
          <w:sz w:val="24"/>
          <w:szCs w:val="24"/>
        </w:rPr>
        <w:t>Januzzi</w:t>
      </w:r>
      <w:proofErr w:type="spellEnd"/>
      <w:r w:rsidRPr="00C73BFB">
        <w:rPr>
          <w:rFonts w:ascii="Book Antiqua" w:hAnsi="Book Antiqua"/>
          <w:sz w:val="24"/>
          <w:szCs w:val="24"/>
        </w:rPr>
        <w:t xml:space="preserve"> JL Jr. Improvement in structural and functional echocardiographic parameters during chronic heart failure therapy guided by natriuretic peptides: mechanistic insights from the </w:t>
      </w:r>
      <w:proofErr w:type="spellStart"/>
      <w:r w:rsidRPr="00C73BFB">
        <w:rPr>
          <w:rFonts w:ascii="Book Antiqua" w:hAnsi="Book Antiqua"/>
          <w:sz w:val="24"/>
          <w:szCs w:val="24"/>
        </w:rPr>
        <w:t>ProBNP</w:t>
      </w:r>
      <w:proofErr w:type="spellEnd"/>
      <w:r w:rsidRPr="00C73BFB">
        <w:rPr>
          <w:rFonts w:ascii="Book Antiqua" w:hAnsi="Book Antiqua"/>
          <w:sz w:val="24"/>
          <w:szCs w:val="24"/>
        </w:rPr>
        <w:t xml:space="preserve"> Outpatient Tailored Chronic Heart Failure (PROTECT) study. </w:t>
      </w:r>
      <w:r w:rsidRPr="00C73BFB">
        <w:rPr>
          <w:rFonts w:ascii="Book Antiqua" w:hAnsi="Book Antiqua"/>
          <w:i/>
          <w:sz w:val="24"/>
          <w:szCs w:val="24"/>
        </w:rPr>
        <w:t>Eur J Heart Fail</w:t>
      </w:r>
      <w:r w:rsidRPr="00C73BFB">
        <w:rPr>
          <w:rFonts w:ascii="Book Antiqua" w:hAnsi="Book Antiqua"/>
          <w:sz w:val="24"/>
          <w:szCs w:val="24"/>
        </w:rPr>
        <w:t xml:space="preserve"> 2013; </w:t>
      </w:r>
      <w:r w:rsidRPr="00C73BFB">
        <w:rPr>
          <w:rFonts w:ascii="Book Antiqua" w:hAnsi="Book Antiqua"/>
          <w:b/>
          <w:sz w:val="24"/>
          <w:szCs w:val="24"/>
        </w:rPr>
        <w:t>15</w:t>
      </w:r>
      <w:r w:rsidRPr="00C73BFB">
        <w:rPr>
          <w:rFonts w:ascii="Book Antiqua" w:hAnsi="Book Antiqua"/>
          <w:sz w:val="24"/>
          <w:szCs w:val="24"/>
        </w:rPr>
        <w:t>: 342-351 [PMID: 23132825 DOI: 10.1093/</w:t>
      </w:r>
      <w:proofErr w:type="spellStart"/>
      <w:r w:rsidRPr="00C73BFB">
        <w:rPr>
          <w:rFonts w:ascii="Book Antiqua" w:hAnsi="Book Antiqua"/>
          <w:sz w:val="24"/>
          <w:szCs w:val="24"/>
        </w:rPr>
        <w:t>eurjhf</w:t>
      </w:r>
      <w:proofErr w:type="spellEnd"/>
      <w:r w:rsidRPr="00C73BFB">
        <w:rPr>
          <w:rFonts w:ascii="Book Antiqua" w:hAnsi="Book Antiqua"/>
          <w:sz w:val="24"/>
          <w:szCs w:val="24"/>
        </w:rPr>
        <w:t>/hfs180]</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6 </w:t>
      </w:r>
      <w:r w:rsidRPr="00C73BFB">
        <w:rPr>
          <w:rFonts w:ascii="Book Antiqua" w:hAnsi="Book Antiqua"/>
          <w:b/>
          <w:sz w:val="24"/>
          <w:szCs w:val="24"/>
        </w:rPr>
        <w:t>Miura Y</w:t>
      </w:r>
      <w:r w:rsidRPr="00C73BFB">
        <w:rPr>
          <w:rFonts w:ascii="Book Antiqua" w:hAnsi="Book Antiqua"/>
          <w:sz w:val="24"/>
          <w:szCs w:val="24"/>
        </w:rPr>
        <w:t xml:space="preserve">, Fukumoto Y, Miura T, Shimada K, </w:t>
      </w:r>
      <w:proofErr w:type="spellStart"/>
      <w:r w:rsidRPr="00C73BFB">
        <w:rPr>
          <w:rFonts w:ascii="Book Antiqua" w:hAnsi="Book Antiqua"/>
          <w:sz w:val="24"/>
          <w:szCs w:val="24"/>
        </w:rPr>
        <w:t>Asakura</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Kadokami</w:t>
      </w:r>
      <w:proofErr w:type="spellEnd"/>
      <w:r w:rsidRPr="00C73BFB">
        <w:rPr>
          <w:rFonts w:ascii="Book Antiqua" w:hAnsi="Book Antiqua"/>
          <w:sz w:val="24"/>
          <w:szCs w:val="24"/>
        </w:rPr>
        <w:t xml:space="preserve"> T, Ando S, Miyata S, Sakata Y, </w:t>
      </w:r>
      <w:proofErr w:type="spellStart"/>
      <w:r w:rsidRPr="00C73BFB">
        <w:rPr>
          <w:rFonts w:ascii="Book Antiqua" w:hAnsi="Book Antiqua"/>
          <w:sz w:val="24"/>
          <w:szCs w:val="24"/>
        </w:rPr>
        <w:t>Daida</w:t>
      </w:r>
      <w:proofErr w:type="spellEnd"/>
      <w:r w:rsidRPr="00C73BFB">
        <w:rPr>
          <w:rFonts w:ascii="Book Antiqua" w:hAnsi="Book Antiqua"/>
          <w:sz w:val="24"/>
          <w:szCs w:val="24"/>
        </w:rPr>
        <w:t xml:space="preserve"> H, </w:t>
      </w:r>
      <w:proofErr w:type="spellStart"/>
      <w:r w:rsidRPr="00C73BFB">
        <w:rPr>
          <w:rFonts w:ascii="Book Antiqua" w:hAnsi="Book Antiqua"/>
          <w:sz w:val="24"/>
          <w:szCs w:val="24"/>
        </w:rPr>
        <w:t>Matsuzaki</w:t>
      </w:r>
      <w:proofErr w:type="spellEnd"/>
      <w:r w:rsidRPr="00C73BFB">
        <w:rPr>
          <w:rFonts w:ascii="Book Antiqua" w:hAnsi="Book Antiqua"/>
          <w:sz w:val="24"/>
          <w:szCs w:val="24"/>
        </w:rPr>
        <w:t xml:space="preserve"> M, Yasuda S, </w:t>
      </w:r>
      <w:proofErr w:type="spellStart"/>
      <w:r w:rsidRPr="00C73BFB">
        <w:rPr>
          <w:rFonts w:ascii="Book Antiqua" w:hAnsi="Book Antiqua"/>
          <w:sz w:val="24"/>
          <w:szCs w:val="24"/>
        </w:rPr>
        <w:t>Kitakaze</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Shimokawa</w:t>
      </w:r>
      <w:proofErr w:type="spellEnd"/>
      <w:r w:rsidRPr="00C73BFB">
        <w:rPr>
          <w:rFonts w:ascii="Book Antiqua" w:hAnsi="Book Antiqua"/>
          <w:sz w:val="24"/>
          <w:szCs w:val="24"/>
        </w:rPr>
        <w:t xml:space="preserve"> H. Impact of physical activity on cardiovascular events in patients with chronic heart failure. </w:t>
      </w:r>
      <w:proofErr w:type="gramStart"/>
      <w:r w:rsidRPr="00C73BFB">
        <w:rPr>
          <w:rFonts w:ascii="Book Antiqua" w:hAnsi="Book Antiqua"/>
          <w:sz w:val="24"/>
          <w:szCs w:val="24"/>
        </w:rPr>
        <w:t>A multicenter prospective cohort study.</w:t>
      </w:r>
      <w:proofErr w:type="gramEnd"/>
      <w:r w:rsidRPr="00C73BFB">
        <w:rPr>
          <w:rFonts w:ascii="Book Antiqua" w:hAnsi="Book Antiqua"/>
          <w:sz w:val="24"/>
          <w:szCs w:val="24"/>
        </w:rPr>
        <w:t xml:space="preserve"> </w:t>
      </w:r>
      <w:r w:rsidRPr="00C73BFB">
        <w:rPr>
          <w:rFonts w:ascii="Book Antiqua" w:hAnsi="Book Antiqua"/>
          <w:i/>
          <w:sz w:val="24"/>
          <w:szCs w:val="24"/>
        </w:rPr>
        <w:t>Circ J</w:t>
      </w:r>
      <w:r w:rsidRPr="00C73BFB">
        <w:rPr>
          <w:rFonts w:ascii="Book Antiqua" w:hAnsi="Book Antiqua"/>
          <w:sz w:val="24"/>
          <w:szCs w:val="24"/>
        </w:rPr>
        <w:t xml:space="preserve"> 2013; </w:t>
      </w:r>
      <w:r w:rsidRPr="00C73BFB">
        <w:rPr>
          <w:rFonts w:ascii="Book Antiqua" w:hAnsi="Book Antiqua"/>
          <w:b/>
          <w:sz w:val="24"/>
          <w:szCs w:val="24"/>
        </w:rPr>
        <w:t>77</w:t>
      </w:r>
      <w:r w:rsidRPr="00C73BFB">
        <w:rPr>
          <w:rFonts w:ascii="Book Antiqua" w:hAnsi="Book Antiqua"/>
          <w:sz w:val="24"/>
          <w:szCs w:val="24"/>
        </w:rPr>
        <w:t>: 2963-2972 [PMID: 24077060]</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7 </w:t>
      </w:r>
      <w:proofErr w:type="spellStart"/>
      <w:r w:rsidRPr="00C73BFB">
        <w:rPr>
          <w:rFonts w:ascii="Book Antiqua" w:hAnsi="Book Antiqua"/>
          <w:b/>
          <w:sz w:val="24"/>
          <w:szCs w:val="24"/>
        </w:rPr>
        <w:t>Matamis</w:t>
      </w:r>
      <w:proofErr w:type="spellEnd"/>
      <w:r w:rsidRPr="00C73BFB">
        <w:rPr>
          <w:rFonts w:ascii="Book Antiqua" w:hAnsi="Book Antiqua"/>
          <w:b/>
          <w:sz w:val="24"/>
          <w:szCs w:val="24"/>
        </w:rPr>
        <w:t xml:space="preserve"> D</w:t>
      </w:r>
      <w:r w:rsidRPr="00C73BFB">
        <w:rPr>
          <w:rFonts w:ascii="Book Antiqua" w:hAnsi="Book Antiqua"/>
          <w:sz w:val="24"/>
          <w:szCs w:val="24"/>
        </w:rPr>
        <w:t xml:space="preserve">, </w:t>
      </w:r>
      <w:proofErr w:type="spellStart"/>
      <w:r w:rsidRPr="00C73BFB">
        <w:rPr>
          <w:rFonts w:ascii="Book Antiqua" w:hAnsi="Book Antiqua"/>
          <w:sz w:val="24"/>
          <w:szCs w:val="24"/>
        </w:rPr>
        <w:t>Tsagourias</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Papathanasiou</w:t>
      </w:r>
      <w:proofErr w:type="spellEnd"/>
      <w:r w:rsidRPr="00C73BFB">
        <w:rPr>
          <w:rFonts w:ascii="Book Antiqua" w:hAnsi="Book Antiqua"/>
          <w:sz w:val="24"/>
          <w:szCs w:val="24"/>
        </w:rPr>
        <w:t xml:space="preserve"> A, </w:t>
      </w:r>
      <w:proofErr w:type="spellStart"/>
      <w:r w:rsidRPr="00C73BFB">
        <w:rPr>
          <w:rFonts w:ascii="Book Antiqua" w:hAnsi="Book Antiqua"/>
          <w:sz w:val="24"/>
          <w:szCs w:val="24"/>
        </w:rPr>
        <w:t>Sineffaki</w:t>
      </w:r>
      <w:proofErr w:type="spellEnd"/>
      <w:r w:rsidRPr="00C73BFB">
        <w:rPr>
          <w:rFonts w:ascii="Book Antiqua" w:hAnsi="Book Antiqua"/>
          <w:sz w:val="24"/>
          <w:szCs w:val="24"/>
        </w:rPr>
        <w:t xml:space="preserve"> H, </w:t>
      </w:r>
      <w:proofErr w:type="spellStart"/>
      <w:r w:rsidRPr="00C73BFB">
        <w:rPr>
          <w:rFonts w:ascii="Book Antiqua" w:hAnsi="Book Antiqua"/>
          <w:sz w:val="24"/>
          <w:szCs w:val="24"/>
        </w:rPr>
        <w:t>Lepida</w:t>
      </w:r>
      <w:proofErr w:type="spellEnd"/>
      <w:r w:rsidRPr="00C73BFB">
        <w:rPr>
          <w:rFonts w:ascii="Book Antiqua" w:hAnsi="Book Antiqua"/>
          <w:sz w:val="24"/>
          <w:szCs w:val="24"/>
        </w:rPr>
        <w:t xml:space="preserve"> D, </w:t>
      </w:r>
      <w:proofErr w:type="spellStart"/>
      <w:r w:rsidRPr="00C73BFB">
        <w:rPr>
          <w:rFonts w:ascii="Book Antiqua" w:hAnsi="Book Antiqua"/>
          <w:sz w:val="24"/>
          <w:szCs w:val="24"/>
        </w:rPr>
        <w:t>Galiatsou</w:t>
      </w:r>
      <w:proofErr w:type="spellEnd"/>
      <w:r w:rsidRPr="00C73BFB">
        <w:rPr>
          <w:rFonts w:ascii="Book Antiqua" w:hAnsi="Book Antiqua"/>
          <w:sz w:val="24"/>
          <w:szCs w:val="24"/>
        </w:rPr>
        <w:t xml:space="preserve"> E, </w:t>
      </w:r>
      <w:proofErr w:type="spellStart"/>
      <w:r w:rsidRPr="00C73BFB">
        <w:rPr>
          <w:rFonts w:ascii="Book Antiqua" w:hAnsi="Book Antiqua"/>
          <w:sz w:val="24"/>
          <w:szCs w:val="24"/>
        </w:rPr>
        <w:t>Nakos</w:t>
      </w:r>
      <w:proofErr w:type="spellEnd"/>
      <w:r w:rsidRPr="00C73BFB">
        <w:rPr>
          <w:rFonts w:ascii="Book Antiqua" w:hAnsi="Book Antiqua"/>
          <w:sz w:val="24"/>
          <w:szCs w:val="24"/>
        </w:rPr>
        <w:t xml:space="preserve"> G. Targeting occult heart failure in intensive care unit patients with acute chronic obstructive pulmonary disease exacerbation: effect on outcome and quality of life. </w:t>
      </w:r>
      <w:r w:rsidRPr="00C73BFB">
        <w:rPr>
          <w:rFonts w:ascii="Book Antiqua" w:hAnsi="Book Antiqua"/>
          <w:i/>
          <w:sz w:val="24"/>
          <w:szCs w:val="24"/>
        </w:rPr>
        <w:t xml:space="preserve">J </w:t>
      </w:r>
      <w:proofErr w:type="spellStart"/>
      <w:r w:rsidRPr="00C73BFB">
        <w:rPr>
          <w:rFonts w:ascii="Book Antiqua" w:hAnsi="Book Antiqua"/>
          <w:i/>
          <w:sz w:val="24"/>
          <w:szCs w:val="24"/>
        </w:rPr>
        <w:t>Crit</w:t>
      </w:r>
      <w:proofErr w:type="spellEnd"/>
      <w:r w:rsidRPr="00C73BFB">
        <w:rPr>
          <w:rFonts w:ascii="Book Antiqua" w:hAnsi="Book Antiqua"/>
          <w:i/>
          <w:sz w:val="24"/>
          <w:szCs w:val="24"/>
        </w:rPr>
        <w:t xml:space="preserve"> Care</w:t>
      </w:r>
      <w:r w:rsidRPr="00C73BFB">
        <w:rPr>
          <w:rFonts w:ascii="Book Antiqua" w:hAnsi="Book Antiqua"/>
          <w:sz w:val="24"/>
          <w:szCs w:val="24"/>
        </w:rPr>
        <w:t xml:space="preserve"> 2014; </w:t>
      </w:r>
      <w:r w:rsidRPr="00C73BFB">
        <w:rPr>
          <w:rFonts w:ascii="Book Antiqua" w:hAnsi="Book Antiqua"/>
          <w:b/>
          <w:sz w:val="24"/>
          <w:szCs w:val="24"/>
        </w:rPr>
        <w:t>29</w:t>
      </w:r>
      <w:r w:rsidRPr="00C73BFB">
        <w:rPr>
          <w:rFonts w:ascii="Book Antiqua" w:hAnsi="Book Antiqua"/>
          <w:sz w:val="24"/>
          <w:szCs w:val="24"/>
        </w:rPr>
        <w:t>: 315.e7-315.14 [PMID: 24369757 DOI: 10.1016/j.jcrc.2013.11.011]</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8 </w:t>
      </w:r>
      <w:r w:rsidRPr="00C73BFB">
        <w:rPr>
          <w:rFonts w:ascii="Book Antiqua" w:hAnsi="Book Antiqua"/>
          <w:b/>
          <w:sz w:val="24"/>
          <w:szCs w:val="24"/>
        </w:rPr>
        <w:t>Sharma M</w:t>
      </w:r>
      <w:r w:rsidRPr="00C73BFB">
        <w:rPr>
          <w:rFonts w:ascii="Book Antiqua" w:hAnsi="Book Antiqua"/>
          <w:sz w:val="24"/>
          <w:szCs w:val="24"/>
        </w:rPr>
        <w:t xml:space="preserve">, </w:t>
      </w:r>
      <w:proofErr w:type="spellStart"/>
      <w:r w:rsidRPr="00C73BFB">
        <w:rPr>
          <w:rFonts w:ascii="Book Antiqua" w:hAnsi="Book Antiqua"/>
          <w:sz w:val="24"/>
          <w:szCs w:val="24"/>
        </w:rPr>
        <w:t>Madambath</w:t>
      </w:r>
      <w:proofErr w:type="spellEnd"/>
      <w:r w:rsidRPr="00C73BFB">
        <w:rPr>
          <w:rFonts w:ascii="Book Antiqua" w:hAnsi="Book Antiqua"/>
          <w:sz w:val="24"/>
          <w:szCs w:val="24"/>
        </w:rPr>
        <w:t xml:space="preserve"> JG, </w:t>
      </w:r>
      <w:proofErr w:type="spellStart"/>
      <w:r w:rsidRPr="00C73BFB">
        <w:rPr>
          <w:rFonts w:ascii="Book Antiqua" w:hAnsi="Book Antiqua"/>
          <w:sz w:val="24"/>
          <w:szCs w:val="24"/>
        </w:rPr>
        <w:t>Somani</w:t>
      </w:r>
      <w:proofErr w:type="spellEnd"/>
      <w:r w:rsidRPr="00C73BFB">
        <w:rPr>
          <w:rFonts w:ascii="Book Antiqua" w:hAnsi="Book Antiqua"/>
          <w:sz w:val="24"/>
          <w:szCs w:val="24"/>
        </w:rPr>
        <w:t xml:space="preserve"> P, Pathak A, </w:t>
      </w:r>
      <w:proofErr w:type="spellStart"/>
      <w:r w:rsidRPr="00C73BFB">
        <w:rPr>
          <w:rFonts w:ascii="Book Antiqua" w:hAnsi="Book Antiqua"/>
          <w:sz w:val="24"/>
          <w:szCs w:val="24"/>
        </w:rPr>
        <w:t>Rameshbabu</w:t>
      </w:r>
      <w:proofErr w:type="spellEnd"/>
      <w:r w:rsidRPr="00C73BFB">
        <w:rPr>
          <w:rFonts w:ascii="Book Antiqua" w:hAnsi="Book Antiqua"/>
          <w:sz w:val="24"/>
          <w:szCs w:val="24"/>
        </w:rPr>
        <w:t xml:space="preserve"> CS, Bansal R, Ramasamy K, Patil A. Endoscopic ultrasound of peritoneal spaces. </w:t>
      </w:r>
      <w:proofErr w:type="spellStart"/>
      <w:r w:rsidRPr="00C73BFB">
        <w:rPr>
          <w:rFonts w:ascii="Book Antiqua" w:hAnsi="Book Antiqua"/>
          <w:i/>
          <w:sz w:val="24"/>
          <w:szCs w:val="24"/>
        </w:rPr>
        <w:t>Endosc</w:t>
      </w:r>
      <w:proofErr w:type="spellEnd"/>
      <w:r w:rsidRPr="00C73BFB">
        <w:rPr>
          <w:rFonts w:ascii="Book Antiqua" w:hAnsi="Book Antiqua"/>
          <w:i/>
          <w:sz w:val="24"/>
          <w:szCs w:val="24"/>
        </w:rPr>
        <w:t xml:space="preserve"> Ultrasound</w:t>
      </w:r>
      <w:r w:rsidRPr="00C73BFB">
        <w:rPr>
          <w:rFonts w:ascii="Book Antiqua" w:hAnsi="Book Antiqua"/>
          <w:sz w:val="24"/>
          <w:szCs w:val="24"/>
        </w:rPr>
        <w:t xml:space="preserve"> 2017; </w:t>
      </w:r>
      <w:r w:rsidRPr="00C73BFB">
        <w:rPr>
          <w:rFonts w:ascii="Book Antiqua" w:hAnsi="Book Antiqua"/>
          <w:b/>
          <w:sz w:val="24"/>
          <w:szCs w:val="24"/>
        </w:rPr>
        <w:t>6</w:t>
      </w:r>
      <w:r w:rsidRPr="00C73BFB">
        <w:rPr>
          <w:rFonts w:ascii="Book Antiqua" w:hAnsi="Book Antiqua"/>
          <w:sz w:val="24"/>
          <w:szCs w:val="24"/>
        </w:rPr>
        <w:t>: 90-102 [PMID: 28440234 DOI: 10.4103/2303-9027.204816]</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9 </w:t>
      </w:r>
      <w:r w:rsidRPr="00C73BFB">
        <w:rPr>
          <w:rFonts w:ascii="Book Antiqua" w:hAnsi="Book Antiqua"/>
          <w:b/>
          <w:sz w:val="24"/>
          <w:szCs w:val="24"/>
        </w:rPr>
        <w:t>Sharma M</w:t>
      </w:r>
      <w:r w:rsidRPr="00C73BFB">
        <w:rPr>
          <w:rFonts w:ascii="Book Antiqua" w:hAnsi="Book Antiqua"/>
          <w:sz w:val="24"/>
          <w:szCs w:val="24"/>
        </w:rPr>
        <w:t xml:space="preserve">, Pathak A, </w:t>
      </w:r>
      <w:proofErr w:type="spellStart"/>
      <w:r w:rsidRPr="00C73BFB">
        <w:rPr>
          <w:rFonts w:ascii="Book Antiqua" w:hAnsi="Book Antiqua"/>
          <w:sz w:val="24"/>
          <w:szCs w:val="24"/>
        </w:rPr>
        <w:t>Shoukat</w:t>
      </w:r>
      <w:proofErr w:type="spellEnd"/>
      <w:r w:rsidRPr="00C73BFB">
        <w:rPr>
          <w:rFonts w:ascii="Book Antiqua" w:hAnsi="Book Antiqua"/>
          <w:sz w:val="24"/>
          <w:szCs w:val="24"/>
        </w:rPr>
        <w:t xml:space="preserve"> A, </w:t>
      </w:r>
      <w:proofErr w:type="spellStart"/>
      <w:r w:rsidRPr="00C73BFB">
        <w:rPr>
          <w:rFonts w:ascii="Book Antiqua" w:hAnsi="Book Antiqua"/>
          <w:sz w:val="24"/>
          <w:szCs w:val="24"/>
        </w:rPr>
        <w:t>Rameshbabu</w:t>
      </w:r>
      <w:proofErr w:type="spellEnd"/>
      <w:r w:rsidRPr="00C73BFB">
        <w:rPr>
          <w:rFonts w:ascii="Book Antiqua" w:hAnsi="Book Antiqua"/>
          <w:sz w:val="24"/>
          <w:szCs w:val="24"/>
        </w:rPr>
        <w:t xml:space="preserve"> CS. Blind areas of cardiac imaging during transesophageal echocardiogram/endoscopic ultrasound. </w:t>
      </w:r>
      <w:proofErr w:type="spellStart"/>
      <w:r w:rsidRPr="00C73BFB">
        <w:rPr>
          <w:rFonts w:ascii="Book Antiqua" w:hAnsi="Book Antiqua"/>
          <w:i/>
          <w:sz w:val="24"/>
          <w:szCs w:val="24"/>
        </w:rPr>
        <w:t>Endosc</w:t>
      </w:r>
      <w:proofErr w:type="spellEnd"/>
      <w:r w:rsidRPr="00C73BFB">
        <w:rPr>
          <w:rFonts w:ascii="Book Antiqua" w:hAnsi="Book Antiqua"/>
          <w:i/>
          <w:sz w:val="24"/>
          <w:szCs w:val="24"/>
        </w:rPr>
        <w:t xml:space="preserve"> Ultrasound</w:t>
      </w:r>
      <w:r w:rsidRPr="00C73BFB">
        <w:rPr>
          <w:rFonts w:ascii="Book Antiqua" w:hAnsi="Book Antiqua"/>
          <w:sz w:val="24"/>
          <w:szCs w:val="24"/>
        </w:rPr>
        <w:t xml:space="preserve"> 2017; </w:t>
      </w:r>
      <w:r w:rsidRPr="00C73BFB">
        <w:rPr>
          <w:rFonts w:ascii="Book Antiqua" w:hAnsi="Book Antiqua"/>
          <w:b/>
          <w:sz w:val="24"/>
          <w:szCs w:val="24"/>
        </w:rPr>
        <w:t>6</w:t>
      </w:r>
      <w:r w:rsidRPr="00C73BFB">
        <w:rPr>
          <w:rFonts w:ascii="Book Antiqua" w:hAnsi="Book Antiqua"/>
          <w:sz w:val="24"/>
          <w:szCs w:val="24"/>
        </w:rPr>
        <w:t>: 352-354 [PMID: 27824023 DOI: 10.4103/2303-9027.193585]</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10 </w:t>
      </w:r>
      <w:proofErr w:type="spellStart"/>
      <w:r w:rsidRPr="00C73BFB">
        <w:rPr>
          <w:rFonts w:ascii="Book Antiqua" w:hAnsi="Book Antiqua"/>
          <w:b/>
          <w:sz w:val="24"/>
          <w:szCs w:val="24"/>
        </w:rPr>
        <w:t>Botta</w:t>
      </w:r>
      <w:proofErr w:type="spellEnd"/>
      <w:r w:rsidRPr="00C73BFB">
        <w:rPr>
          <w:rFonts w:ascii="Book Antiqua" w:hAnsi="Book Antiqua"/>
          <w:b/>
          <w:sz w:val="24"/>
          <w:szCs w:val="24"/>
        </w:rPr>
        <w:t xml:space="preserve"> I</w:t>
      </w:r>
      <w:r w:rsidRPr="00C73BFB">
        <w:rPr>
          <w:rFonts w:ascii="Book Antiqua" w:hAnsi="Book Antiqua"/>
          <w:sz w:val="24"/>
          <w:szCs w:val="24"/>
        </w:rPr>
        <w:t xml:space="preserve">, </w:t>
      </w:r>
      <w:proofErr w:type="spellStart"/>
      <w:r w:rsidRPr="00C73BFB">
        <w:rPr>
          <w:rFonts w:ascii="Book Antiqua" w:hAnsi="Book Antiqua"/>
          <w:sz w:val="24"/>
          <w:szCs w:val="24"/>
        </w:rPr>
        <w:t>Devriendt</w:t>
      </w:r>
      <w:proofErr w:type="spellEnd"/>
      <w:r w:rsidRPr="00C73BFB">
        <w:rPr>
          <w:rFonts w:ascii="Book Antiqua" w:hAnsi="Book Antiqua"/>
          <w:sz w:val="24"/>
          <w:szCs w:val="24"/>
        </w:rPr>
        <w:t xml:space="preserve"> J, Rodriguez JC, </w:t>
      </w:r>
      <w:proofErr w:type="spellStart"/>
      <w:r w:rsidRPr="00C73BFB">
        <w:rPr>
          <w:rFonts w:ascii="Book Antiqua" w:hAnsi="Book Antiqua"/>
          <w:sz w:val="24"/>
          <w:szCs w:val="24"/>
        </w:rPr>
        <w:t>Morissens</w:t>
      </w:r>
      <w:proofErr w:type="spellEnd"/>
      <w:r w:rsidRPr="00C73BFB">
        <w:rPr>
          <w:rFonts w:ascii="Book Antiqua" w:hAnsi="Book Antiqua"/>
          <w:sz w:val="24"/>
          <w:szCs w:val="24"/>
        </w:rPr>
        <w:t xml:space="preserve"> M, Carling A, Gutierrez LB, </w:t>
      </w:r>
      <w:proofErr w:type="spellStart"/>
      <w:r w:rsidRPr="00C73BFB">
        <w:rPr>
          <w:rFonts w:ascii="Book Antiqua" w:hAnsi="Book Antiqua"/>
          <w:sz w:val="24"/>
          <w:szCs w:val="24"/>
        </w:rPr>
        <w:t>Preseau</w:t>
      </w:r>
      <w:proofErr w:type="spellEnd"/>
      <w:r w:rsidRPr="00C73BFB">
        <w:rPr>
          <w:rFonts w:ascii="Book Antiqua" w:hAnsi="Book Antiqua"/>
          <w:sz w:val="24"/>
          <w:szCs w:val="24"/>
        </w:rPr>
        <w:t xml:space="preserve"> T, De Bels D, </w:t>
      </w:r>
      <w:proofErr w:type="spellStart"/>
      <w:r w:rsidRPr="00C73BFB">
        <w:rPr>
          <w:rFonts w:ascii="Book Antiqua" w:hAnsi="Book Antiqua"/>
          <w:sz w:val="24"/>
          <w:szCs w:val="24"/>
        </w:rPr>
        <w:t>Honore</w:t>
      </w:r>
      <w:proofErr w:type="spellEnd"/>
      <w:r w:rsidRPr="00C73BFB">
        <w:rPr>
          <w:rFonts w:ascii="Book Antiqua" w:hAnsi="Book Antiqua"/>
          <w:sz w:val="24"/>
          <w:szCs w:val="24"/>
        </w:rPr>
        <w:t xml:space="preserve"> PM, </w:t>
      </w:r>
      <w:proofErr w:type="spellStart"/>
      <w:r w:rsidRPr="00C73BFB">
        <w:rPr>
          <w:rFonts w:ascii="Book Antiqua" w:hAnsi="Book Antiqua"/>
          <w:sz w:val="24"/>
          <w:szCs w:val="24"/>
        </w:rPr>
        <w:t>Redant</w:t>
      </w:r>
      <w:proofErr w:type="spellEnd"/>
      <w:r w:rsidRPr="00C73BFB">
        <w:rPr>
          <w:rFonts w:ascii="Book Antiqua" w:hAnsi="Book Antiqua"/>
          <w:sz w:val="24"/>
          <w:szCs w:val="24"/>
        </w:rPr>
        <w:t xml:space="preserve"> S. Cardiogenic Shock after Nifedipine Administration in a Pregnant Patient: A Case Report and Review of the Literature. </w:t>
      </w:r>
      <w:r w:rsidRPr="00C73BFB">
        <w:rPr>
          <w:rFonts w:ascii="Book Antiqua" w:hAnsi="Book Antiqua"/>
          <w:i/>
          <w:sz w:val="24"/>
          <w:szCs w:val="24"/>
        </w:rPr>
        <w:t xml:space="preserve">J </w:t>
      </w:r>
      <w:proofErr w:type="spellStart"/>
      <w:r w:rsidRPr="00C73BFB">
        <w:rPr>
          <w:rFonts w:ascii="Book Antiqua" w:hAnsi="Book Antiqua"/>
          <w:i/>
          <w:sz w:val="24"/>
          <w:szCs w:val="24"/>
        </w:rPr>
        <w:t>Transl</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Med</w:t>
      </w:r>
      <w:r w:rsidRPr="00C73BFB">
        <w:rPr>
          <w:rFonts w:ascii="Book Antiqua" w:hAnsi="Book Antiqua"/>
          <w:sz w:val="24"/>
          <w:szCs w:val="24"/>
        </w:rPr>
        <w:t xml:space="preserve"> 2018; </w:t>
      </w:r>
      <w:r w:rsidRPr="00C73BFB">
        <w:rPr>
          <w:rFonts w:ascii="Book Antiqua" w:hAnsi="Book Antiqua"/>
          <w:b/>
          <w:sz w:val="24"/>
          <w:szCs w:val="24"/>
        </w:rPr>
        <w:t>6</w:t>
      </w:r>
      <w:r w:rsidRPr="00C73BFB">
        <w:rPr>
          <w:rFonts w:ascii="Book Antiqua" w:hAnsi="Book Antiqua"/>
          <w:sz w:val="24"/>
          <w:szCs w:val="24"/>
        </w:rPr>
        <w:t>: 152-156 [PMID: 30425952 DOI: 10.2478/jtim-2018-0029]</w:t>
      </w:r>
    </w:p>
    <w:p w:rsidR="000D6E27" w:rsidRPr="00C73BFB" w:rsidRDefault="000D6E27" w:rsidP="00C73BFB">
      <w:pPr>
        <w:snapToGrid w:val="0"/>
        <w:spacing w:line="360" w:lineRule="auto"/>
        <w:rPr>
          <w:rFonts w:ascii="Book Antiqua" w:hAnsi="Book Antiqua"/>
          <w:sz w:val="24"/>
          <w:szCs w:val="24"/>
        </w:rPr>
      </w:pPr>
      <w:proofErr w:type="gramStart"/>
      <w:r w:rsidRPr="00C73BFB">
        <w:rPr>
          <w:rFonts w:ascii="Book Antiqua" w:hAnsi="Book Antiqua"/>
          <w:sz w:val="24"/>
          <w:szCs w:val="24"/>
        </w:rPr>
        <w:t xml:space="preserve">11 </w:t>
      </w:r>
      <w:r w:rsidRPr="00C73BFB">
        <w:rPr>
          <w:rFonts w:ascii="Book Antiqua" w:hAnsi="Book Antiqua"/>
          <w:b/>
          <w:sz w:val="24"/>
          <w:szCs w:val="24"/>
        </w:rPr>
        <w:t>Das UN</w:t>
      </w:r>
      <w:r w:rsidRPr="00C73BFB">
        <w:rPr>
          <w:rFonts w:ascii="Book Antiqua" w:hAnsi="Book Antiqua"/>
          <w:sz w:val="24"/>
          <w:szCs w:val="24"/>
        </w:rPr>
        <w:t>.</w:t>
      </w:r>
      <w:proofErr w:type="gramEnd"/>
      <w:r w:rsidRPr="00C73BFB">
        <w:rPr>
          <w:rFonts w:ascii="Book Antiqua" w:hAnsi="Book Antiqua"/>
          <w:sz w:val="24"/>
          <w:szCs w:val="24"/>
        </w:rPr>
        <w:t xml:space="preserve"> Is Aortic Aneurysm Preventable? </w:t>
      </w:r>
      <w:r w:rsidRPr="00C73BFB">
        <w:rPr>
          <w:rFonts w:ascii="Book Antiqua" w:hAnsi="Book Antiqua"/>
          <w:i/>
          <w:sz w:val="24"/>
          <w:szCs w:val="24"/>
        </w:rPr>
        <w:t xml:space="preserve">J </w:t>
      </w:r>
      <w:proofErr w:type="spellStart"/>
      <w:r w:rsidRPr="00C73BFB">
        <w:rPr>
          <w:rFonts w:ascii="Book Antiqua" w:hAnsi="Book Antiqua"/>
          <w:i/>
          <w:sz w:val="24"/>
          <w:szCs w:val="24"/>
        </w:rPr>
        <w:t>Transl</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Med</w:t>
      </w:r>
      <w:r w:rsidRPr="00C73BFB">
        <w:rPr>
          <w:rFonts w:ascii="Book Antiqua" w:hAnsi="Book Antiqua"/>
          <w:sz w:val="24"/>
          <w:szCs w:val="24"/>
        </w:rPr>
        <w:t xml:space="preserve"> 2017; </w:t>
      </w:r>
      <w:r w:rsidRPr="00C73BFB">
        <w:rPr>
          <w:rFonts w:ascii="Book Antiqua" w:hAnsi="Book Antiqua"/>
          <w:b/>
          <w:sz w:val="24"/>
          <w:szCs w:val="24"/>
        </w:rPr>
        <w:t>5</w:t>
      </w:r>
      <w:r w:rsidRPr="00C73BFB">
        <w:rPr>
          <w:rFonts w:ascii="Book Antiqua" w:hAnsi="Book Antiqua"/>
          <w:sz w:val="24"/>
          <w:szCs w:val="24"/>
        </w:rPr>
        <w:t>: 72-78 [PMID: 28721338 DOI: 10.1515/jtim-2017-0022]</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12 </w:t>
      </w:r>
      <w:proofErr w:type="spellStart"/>
      <w:r w:rsidRPr="00C73BFB">
        <w:rPr>
          <w:rFonts w:ascii="Book Antiqua" w:hAnsi="Book Antiqua"/>
          <w:b/>
          <w:sz w:val="24"/>
          <w:szCs w:val="24"/>
        </w:rPr>
        <w:t>Rigatelli</w:t>
      </w:r>
      <w:proofErr w:type="spellEnd"/>
      <w:r w:rsidRPr="00C73BFB">
        <w:rPr>
          <w:rFonts w:ascii="Book Antiqua" w:hAnsi="Book Antiqua"/>
          <w:b/>
          <w:sz w:val="24"/>
          <w:szCs w:val="24"/>
        </w:rPr>
        <w:t xml:space="preserve"> G</w:t>
      </w:r>
      <w:r w:rsidRPr="00C73BFB">
        <w:rPr>
          <w:rFonts w:ascii="Book Antiqua" w:hAnsi="Book Antiqua"/>
          <w:sz w:val="24"/>
          <w:szCs w:val="24"/>
        </w:rPr>
        <w:t xml:space="preserve">, </w:t>
      </w:r>
      <w:proofErr w:type="spellStart"/>
      <w:r w:rsidRPr="00C73BFB">
        <w:rPr>
          <w:rFonts w:ascii="Book Antiqua" w:hAnsi="Book Antiqua"/>
          <w:sz w:val="24"/>
          <w:szCs w:val="24"/>
        </w:rPr>
        <w:t>Zuin</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Dell'Avvocata</w:t>
      </w:r>
      <w:proofErr w:type="spellEnd"/>
      <w:r w:rsidRPr="00C73BFB">
        <w:rPr>
          <w:rFonts w:ascii="Book Antiqua" w:hAnsi="Book Antiqua"/>
          <w:sz w:val="24"/>
          <w:szCs w:val="24"/>
        </w:rPr>
        <w:t xml:space="preserve"> F, </w:t>
      </w:r>
      <w:proofErr w:type="spellStart"/>
      <w:r w:rsidRPr="00C73BFB">
        <w:rPr>
          <w:rFonts w:ascii="Book Antiqua" w:hAnsi="Book Antiqua"/>
          <w:sz w:val="24"/>
          <w:szCs w:val="24"/>
        </w:rPr>
        <w:t>Nanjundappa</w:t>
      </w:r>
      <w:proofErr w:type="spellEnd"/>
      <w:r w:rsidRPr="00C73BFB">
        <w:rPr>
          <w:rFonts w:ascii="Book Antiqua" w:hAnsi="Book Antiqua"/>
          <w:sz w:val="24"/>
          <w:szCs w:val="24"/>
        </w:rPr>
        <w:t xml:space="preserve"> A, Daggubati R, Nguyen T. Non-invasive Evaluation of Fluid Dynamic of Aortoiliac Atherosclerotic Disease: Impact of Bifurcation Angle and Different Stent Configurations. </w:t>
      </w:r>
      <w:r w:rsidRPr="00C73BFB">
        <w:rPr>
          <w:rFonts w:ascii="Book Antiqua" w:hAnsi="Book Antiqua"/>
          <w:i/>
          <w:sz w:val="24"/>
          <w:szCs w:val="24"/>
        </w:rPr>
        <w:t xml:space="preserve">J </w:t>
      </w:r>
      <w:proofErr w:type="spellStart"/>
      <w:r w:rsidRPr="00C73BFB">
        <w:rPr>
          <w:rFonts w:ascii="Book Antiqua" w:hAnsi="Book Antiqua"/>
          <w:i/>
          <w:sz w:val="24"/>
          <w:szCs w:val="24"/>
        </w:rPr>
        <w:t>Transl</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Med</w:t>
      </w:r>
      <w:r w:rsidRPr="00C73BFB">
        <w:rPr>
          <w:rFonts w:ascii="Book Antiqua" w:hAnsi="Book Antiqua"/>
          <w:sz w:val="24"/>
          <w:szCs w:val="24"/>
        </w:rPr>
        <w:t xml:space="preserve"> 2018; </w:t>
      </w:r>
      <w:r w:rsidRPr="00C73BFB">
        <w:rPr>
          <w:rFonts w:ascii="Book Antiqua" w:hAnsi="Book Antiqua"/>
          <w:b/>
          <w:sz w:val="24"/>
          <w:szCs w:val="24"/>
        </w:rPr>
        <w:t>6</w:t>
      </w:r>
      <w:r w:rsidRPr="00C73BFB">
        <w:rPr>
          <w:rFonts w:ascii="Book Antiqua" w:hAnsi="Book Antiqua"/>
          <w:sz w:val="24"/>
          <w:szCs w:val="24"/>
        </w:rPr>
        <w:t>: 138-145 [PMID: 30425950 DOI: 10.2478/jtim-2018-0020.]</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13 </w:t>
      </w:r>
      <w:r w:rsidRPr="00C73BFB">
        <w:rPr>
          <w:rFonts w:ascii="Book Antiqua" w:hAnsi="Book Antiqua"/>
          <w:b/>
          <w:sz w:val="24"/>
          <w:szCs w:val="24"/>
        </w:rPr>
        <w:t>Sterling MR</w:t>
      </w:r>
      <w:r w:rsidRPr="00C73BFB">
        <w:rPr>
          <w:rFonts w:ascii="Book Antiqua" w:hAnsi="Book Antiqua"/>
          <w:sz w:val="24"/>
          <w:szCs w:val="24"/>
        </w:rPr>
        <w:t xml:space="preserve">, Silva AF, Leung PBK, Shaw AL, </w:t>
      </w:r>
      <w:proofErr w:type="spellStart"/>
      <w:r w:rsidRPr="00C73BFB">
        <w:rPr>
          <w:rFonts w:ascii="Book Antiqua" w:hAnsi="Book Antiqua"/>
          <w:sz w:val="24"/>
          <w:szCs w:val="24"/>
        </w:rPr>
        <w:t>Tsui</w:t>
      </w:r>
      <w:proofErr w:type="spellEnd"/>
      <w:r w:rsidRPr="00C73BFB">
        <w:rPr>
          <w:rFonts w:ascii="Book Antiqua" w:hAnsi="Book Antiqua"/>
          <w:sz w:val="24"/>
          <w:szCs w:val="24"/>
        </w:rPr>
        <w:t xml:space="preserve"> EK, Jones CD, Robbins L, Escamilla Y, Lee A, Wiggins F, Sadler F, Shapiro MF, </w:t>
      </w:r>
      <w:proofErr w:type="spellStart"/>
      <w:r w:rsidRPr="00C73BFB">
        <w:rPr>
          <w:rFonts w:ascii="Book Antiqua" w:hAnsi="Book Antiqua"/>
          <w:sz w:val="24"/>
          <w:szCs w:val="24"/>
        </w:rPr>
        <w:t>Charlson</w:t>
      </w:r>
      <w:proofErr w:type="spellEnd"/>
      <w:r w:rsidRPr="00C73BFB">
        <w:rPr>
          <w:rFonts w:ascii="Book Antiqua" w:hAnsi="Book Antiqua"/>
          <w:sz w:val="24"/>
          <w:szCs w:val="24"/>
        </w:rPr>
        <w:t xml:space="preserve"> ME, Kern LM, Safford MM. "It's Like They Forget That the Word 'Health' Is in 'Home Health Aide'": Understanding the Perspectives of Home Care Workers Who Care for Adults With Heart Failure. </w:t>
      </w:r>
      <w:r w:rsidRPr="00C73BFB">
        <w:rPr>
          <w:rFonts w:ascii="Book Antiqua" w:hAnsi="Book Antiqua"/>
          <w:i/>
          <w:sz w:val="24"/>
          <w:szCs w:val="24"/>
        </w:rPr>
        <w:t>J Am Heart Assoc</w:t>
      </w:r>
      <w:r w:rsidRPr="00C73BFB">
        <w:rPr>
          <w:rFonts w:ascii="Book Antiqua" w:hAnsi="Book Antiqua"/>
          <w:sz w:val="24"/>
          <w:szCs w:val="24"/>
        </w:rPr>
        <w:t xml:space="preserve"> 2018; </w:t>
      </w:r>
      <w:r w:rsidRPr="00C73BFB">
        <w:rPr>
          <w:rFonts w:ascii="Book Antiqua" w:hAnsi="Book Antiqua"/>
          <w:b/>
          <w:sz w:val="24"/>
          <w:szCs w:val="24"/>
        </w:rPr>
        <w:t>7</w:t>
      </w:r>
      <w:r w:rsidRPr="00C73BFB">
        <w:rPr>
          <w:rFonts w:ascii="Book Antiqua" w:hAnsi="Book Antiqua"/>
          <w:sz w:val="24"/>
          <w:szCs w:val="24"/>
        </w:rPr>
        <w:t>: e010134 [PMID: 30571599 DOI: 10.1161/JAHA.118.010134]</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14 </w:t>
      </w:r>
      <w:proofErr w:type="spellStart"/>
      <w:r w:rsidRPr="00C73BFB">
        <w:rPr>
          <w:rFonts w:ascii="Book Antiqua" w:hAnsi="Book Antiqua"/>
          <w:b/>
          <w:sz w:val="24"/>
          <w:szCs w:val="24"/>
        </w:rPr>
        <w:t>Mizuma</w:t>
      </w:r>
      <w:proofErr w:type="spellEnd"/>
      <w:r w:rsidRPr="00C73BFB">
        <w:rPr>
          <w:rFonts w:ascii="Book Antiqua" w:hAnsi="Book Antiqua"/>
          <w:b/>
          <w:sz w:val="24"/>
          <w:szCs w:val="24"/>
        </w:rPr>
        <w:t xml:space="preserve"> H</w:t>
      </w:r>
      <w:r w:rsidRPr="00C73BFB">
        <w:rPr>
          <w:rFonts w:ascii="Book Antiqua" w:hAnsi="Book Antiqua"/>
          <w:sz w:val="24"/>
          <w:szCs w:val="24"/>
        </w:rPr>
        <w:t xml:space="preserve">, Inoue T, Takano H, </w:t>
      </w:r>
      <w:proofErr w:type="spellStart"/>
      <w:r w:rsidRPr="00C73BFB">
        <w:rPr>
          <w:rFonts w:ascii="Book Antiqua" w:hAnsi="Book Antiqua"/>
          <w:sz w:val="24"/>
          <w:szCs w:val="24"/>
        </w:rPr>
        <w:t>Shindo</w:t>
      </w:r>
      <w:proofErr w:type="spellEnd"/>
      <w:r w:rsidRPr="00C73BFB">
        <w:rPr>
          <w:rFonts w:ascii="Book Antiqua" w:hAnsi="Book Antiqua"/>
          <w:sz w:val="24"/>
          <w:szCs w:val="24"/>
        </w:rPr>
        <w:t xml:space="preserve"> S, Oka T, </w:t>
      </w:r>
      <w:proofErr w:type="spellStart"/>
      <w:r w:rsidRPr="00C73BFB">
        <w:rPr>
          <w:rFonts w:ascii="Book Antiqua" w:hAnsi="Book Antiqua"/>
          <w:sz w:val="24"/>
          <w:szCs w:val="24"/>
        </w:rPr>
        <w:t>Fujimatsu</w:t>
      </w:r>
      <w:proofErr w:type="spellEnd"/>
      <w:r w:rsidRPr="00C73BFB">
        <w:rPr>
          <w:rFonts w:ascii="Book Antiqua" w:hAnsi="Book Antiqua"/>
          <w:sz w:val="24"/>
          <w:szCs w:val="24"/>
        </w:rPr>
        <w:t xml:space="preserve"> D, </w:t>
      </w:r>
      <w:proofErr w:type="spellStart"/>
      <w:r w:rsidRPr="00C73BFB">
        <w:rPr>
          <w:rFonts w:ascii="Book Antiqua" w:hAnsi="Book Antiqua"/>
          <w:sz w:val="24"/>
          <w:szCs w:val="24"/>
        </w:rPr>
        <w:t>Kuwabara</w:t>
      </w:r>
      <w:proofErr w:type="spellEnd"/>
      <w:r w:rsidRPr="00C73BFB">
        <w:rPr>
          <w:rFonts w:ascii="Book Antiqua" w:hAnsi="Book Antiqua"/>
          <w:sz w:val="24"/>
          <w:szCs w:val="24"/>
        </w:rPr>
        <w:t xml:space="preserve"> Y, Node K, </w:t>
      </w:r>
      <w:proofErr w:type="spellStart"/>
      <w:r w:rsidRPr="00C73BFB">
        <w:rPr>
          <w:rFonts w:ascii="Book Antiqua" w:hAnsi="Book Antiqua"/>
          <w:sz w:val="24"/>
          <w:szCs w:val="24"/>
        </w:rPr>
        <w:t>Komuro</w:t>
      </w:r>
      <w:proofErr w:type="spellEnd"/>
      <w:r w:rsidRPr="00C73BFB">
        <w:rPr>
          <w:rFonts w:ascii="Book Antiqua" w:hAnsi="Book Antiqua"/>
          <w:sz w:val="24"/>
          <w:szCs w:val="24"/>
        </w:rPr>
        <w:t xml:space="preserve"> I; PEARL Study Investigators. Rationale and design of a study to evaluate effects of </w:t>
      </w:r>
      <w:proofErr w:type="spellStart"/>
      <w:r w:rsidRPr="00C73BFB">
        <w:rPr>
          <w:rFonts w:ascii="Book Antiqua" w:hAnsi="Book Antiqua"/>
          <w:sz w:val="24"/>
          <w:szCs w:val="24"/>
        </w:rPr>
        <w:t>pitavastatin</w:t>
      </w:r>
      <w:proofErr w:type="spellEnd"/>
      <w:r w:rsidRPr="00C73BFB">
        <w:rPr>
          <w:rFonts w:ascii="Book Antiqua" w:hAnsi="Book Antiqua"/>
          <w:sz w:val="24"/>
          <w:szCs w:val="24"/>
        </w:rPr>
        <w:t xml:space="preserve"> on Japanese patients with chronic heart failure: the </w:t>
      </w:r>
      <w:proofErr w:type="spellStart"/>
      <w:r w:rsidRPr="00C73BFB">
        <w:rPr>
          <w:rFonts w:ascii="Book Antiqua" w:hAnsi="Book Antiqua"/>
          <w:sz w:val="24"/>
          <w:szCs w:val="24"/>
        </w:rPr>
        <w:t>pitavastatin</w:t>
      </w:r>
      <w:proofErr w:type="spellEnd"/>
      <w:r w:rsidRPr="00C73BFB">
        <w:rPr>
          <w:rFonts w:ascii="Book Antiqua" w:hAnsi="Book Antiqua"/>
          <w:sz w:val="24"/>
          <w:szCs w:val="24"/>
        </w:rPr>
        <w:t xml:space="preserve"> heart failure study (PEARL study).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J </w:t>
      </w:r>
      <w:proofErr w:type="spellStart"/>
      <w:r w:rsidRPr="00C73BFB">
        <w:rPr>
          <w:rFonts w:ascii="Book Antiqua" w:hAnsi="Book Antiqua"/>
          <w:i/>
          <w:sz w:val="24"/>
          <w:szCs w:val="24"/>
        </w:rPr>
        <w:t>Cardiol</w:t>
      </w:r>
      <w:proofErr w:type="spellEnd"/>
      <w:r w:rsidRPr="00C73BFB">
        <w:rPr>
          <w:rFonts w:ascii="Book Antiqua" w:hAnsi="Book Antiqua"/>
          <w:sz w:val="24"/>
          <w:szCs w:val="24"/>
        </w:rPr>
        <w:t xml:space="preserve"> 2012; </w:t>
      </w:r>
      <w:r w:rsidRPr="00C73BFB">
        <w:rPr>
          <w:rFonts w:ascii="Book Antiqua" w:hAnsi="Book Antiqua"/>
          <w:b/>
          <w:sz w:val="24"/>
          <w:szCs w:val="24"/>
        </w:rPr>
        <w:t>156</w:t>
      </w:r>
      <w:r w:rsidRPr="00C73BFB">
        <w:rPr>
          <w:rFonts w:ascii="Book Antiqua" w:hAnsi="Book Antiqua"/>
          <w:sz w:val="24"/>
          <w:szCs w:val="24"/>
        </w:rPr>
        <w:t>: 144-147 [PMID: 21075465 DOI: 10.1016/j.ijcard.2010.10.022]</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15 </w:t>
      </w:r>
      <w:proofErr w:type="spellStart"/>
      <w:r w:rsidRPr="00C73BFB">
        <w:rPr>
          <w:rFonts w:ascii="Book Antiqua" w:hAnsi="Book Antiqua"/>
          <w:b/>
          <w:sz w:val="24"/>
          <w:szCs w:val="24"/>
        </w:rPr>
        <w:t>Tavazzi</w:t>
      </w:r>
      <w:proofErr w:type="spellEnd"/>
      <w:r w:rsidRPr="00C73BFB">
        <w:rPr>
          <w:rFonts w:ascii="Book Antiqua" w:hAnsi="Book Antiqua"/>
          <w:b/>
          <w:sz w:val="24"/>
          <w:szCs w:val="24"/>
        </w:rPr>
        <w:t xml:space="preserve"> L</w:t>
      </w:r>
      <w:r w:rsidRPr="00C73BFB">
        <w:rPr>
          <w:rFonts w:ascii="Book Antiqua" w:hAnsi="Book Antiqua"/>
          <w:sz w:val="24"/>
          <w:szCs w:val="24"/>
        </w:rPr>
        <w:t xml:space="preserve">, </w:t>
      </w:r>
      <w:proofErr w:type="spellStart"/>
      <w:r w:rsidRPr="00C73BFB">
        <w:rPr>
          <w:rFonts w:ascii="Book Antiqua" w:hAnsi="Book Antiqua"/>
          <w:sz w:val="24"/>
          <w:szCs w:val="24"/>
        </w:rPr>
        <w:t>Swedberg</w:t>
      </w:r>
      <w:proofErr w:type="spellEnd"/>
      <w:r w:rsidRPr="00C73BFB">
        <w:rPr>
          <w:rFonts w:ascii="Book Antiqua" w:hAnsi="Book Antiqua"/>
          <w:sz w:val="24"/>
          <w:szCs w:val="24"/>
        </w:rPr>
        <w:t xml:space="preserve"> K, </w:t>
      </w:r>
      <w:proofErr w:type="spellStart"/>
      <w:r w:rsidRPr="00C73BFB">
        <w:rPr>
          <w:rFonts w:ascii="Book Antiqua" w:hAnsi="Book Antiqua"/>
          <w:sz w:val="24"/>
          <w:szCs w:val="24"/>
        </w:rPr>
        <w:t>Komajda</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Böhm</w:t>
      </w:r>
      <w:proofErr w:type="spellEnd"/>
      <w:r w:rsidRPr="00C73BFB">
        <w:rPr>
          <w:rFonts w:ascii="Book Antiqua" w:hAnsi="Book Antiqua"/>
          <w:sz w:val="24"/>
          <w:szCs w:val="24"/>
        </w:rPr>
        <w:t xml:space="preserve"> M, Borer JS, </w:t>
      </w:r>
      <w:proofErr w:type="spellStart"/>
      <w:r w:rsidRPr="00C73BFB">
        <w:rPr>
          <w:rFonts w:ascii="Book Antiqua" w:hAnsi="Book Antiqua"/>
          <w:sz w:val="24"/>
          <w:szCs w:val="24"/>
        </w:rPr>
        <w:t>Lainscak</w:t>
      </w:r>
      <w:proofErr w:type="spellEnd"/>
      <w:r w:rsidRPr="00C73BFB">
        <w:rPr>
          <w:rFonts w:ascii="Book Antiqua" w:hAnsi="Book Antiqua"/>
          <w:sz w:val="24"/>
          <w:szCs w:val="24"/>
        </w:rPr>
        <w:t xml:space="preserve"> M, Ford I; SHIFT Investigators. Efficacy and safety of ivabradine in chronic heart failure across the age spectrum: insights from the SHIFT study. </w:t>
      </w:r>
      <w:r w:rsidRPr="00C73BFB">
        <w:rPr>
          <w:rFonts w:ascii="Book Antiqua" w:hAnsi="Book Antiqua"/>
          <w:i/>
          <w:sz w:val="24"/>
          <w:szCs w:val="24"/>
        </w:rPr>
        <w:t>Eur J Heart Fail</w:t>
      </w:r>
      <w:r w:rsidRPr="00C73BFB">
        <w:rPr>
          <w:rFonts w:ascii="Book Antiqua" w:hAnsi="Book Antiqua"/>
          <w:sz w:val="24"/>
          <w:szCs w:val="24"/>
        </w:rPr>
        <w:t xml:space="preserve"> 2013; </w:t>
      </w:r>
      <w:r w:rsidRPr="00C73BFB">
        <w:rPr>
          <w:rFonts w:ascii="Book Antiqua" w:hAnsi="Book Antiqua"/>
          <w:b/>
          <w:sz w:val="24"/>
          <w:szCs w:val="24"/>
        </w:rPr>
        <w:t>15</w:t>
      </w:r>
      <w:r w:rsidRPr="00C73BFB">
        <w:rPr>
          <w:rFonts w:ascii="Book Antiqua" w:hAnsi="Book Antiqua"/>
          <w:sz w:val="24"/>
          <w:szCs w:val="24"/>
        </w:rPr>
        <w:t>: 1296-1303 [PMID: 23803951 DOI: 10.1093/</w:t>
      </w:r>
      <w:proofErr w:type="spellStart"/>
      <w:r w:rsidRPr="00C73BFB">
        <w:rPr>
          <w:rFonts w:ascii="Book Antiqua" w:hAnsi="Book Antiqua"/>
          <w:sz w:val="24"/>
          <w:szCs w:val="24"/>
        </w:rPr>
        <w:t>eurjhf</w:t>
      </w:r>
      <w:proofErr w:type="spellEnd"/>
      <w:r w:rsidRPr="00C73BFB">
        <w:rPr>
          <w:rFonts w:ascii="Book Antiqua" w:hAnsi="Book Antiqua"/>
          <w:sz w:val="24"/>
          <w:szCs w:val="24"/>
        </w:rPr>
        <w:t>/hft102]</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16 </w:t>
      </w:r>
      <w:r w:rsidRPr="00C73BFB">
        <w:rPr>
          <w:rFonts w:ascii="Book Antiqua" w:hAnsi="Book Antiqua"/>
          <w:b/>
          <w:sz w:val="24"/>
          <w:szCs w:val="24"/>
        </w:rPr>
        <w:t>Hori M</w:t>
      </w:r>
      <w:r w:rsidRPr="00C73BFB">
        <w:rPr>
          <w:rFonts w:ascii="Book Antiqua" w:hAnsi="Book Antiqua"/>
          <w:sz w:val="24"/>
          <w:szCs w:val="24"/>
        </w:rPr>
        <w:t xml:space="preserve">, Nagai R, Izumi T, </w:t>
      </w:r>
      <w:proofErr w:type="spellStart"/>
      <w:r w:rsidRPr="00C73BFB">
        <w:rPr>
          <w:rFonts w:ascii="Book Antiqua" w:hAnsi="Book Antiqua"/>
          <w:sz w:val="24"/>
          <w:szCs w:val="24"/>
        </w:rPr>
        <w:t>Matsuzaki</w:t>
      </w:r>
      <w:proofErr w:type="spellEnd"/>
      <w:r w:rsidRPr="00C73BFB">
        <w:rPr>
          <w:rFonts w:ascii="Book Antiqua" w:hAnsi="Book Antiqua"/>
          <w:sz w:val="24"/>
          <w:szCs w:val="24"/>
        </w:rPr>
        <w:t xml:space="preserve"> M. Efficacy and safety of bisoprolol fumarate compared with carvedilol in Japanese patients with chronic heart failure: results of the randomized, controlled, double-blind, Multistep Administration of bisoprolol IN Chronic Heart Failure II (MAIN-CHF II) study. </w:t>
      </w:r>
      <w:r w:rsidRPr="00C73BFB">
        <w:rPr>
          <w:rFonts w:ascii="Book Antiqua" w:hAnsi="Book Antiqua"/>
          <w:i/>
          <w:sz w:val="24"/>
          <w:szCs w:val="24"/>
        </w:rPr>
        <w:t>Heart Vessels</w:t>
      </w:r>
      <w:r w:rsidRPr="00C73BFB">
        <w:rPr>
          <w:rFonts w:ascii="Book Antiqua" w:hAnsi="Book Antiqua"/>
          <w:sz w:val="24"/>
          <w:szCs w:val="24"/>
        </w:rPr>
        <w:t xml:space="preserve"> 2014; </w:t>
      </w:r>
      <w:r w:rsidRPr="00C73BFB">
        <w:rPr>
          <w:rFonts w:ascii="Book Antiqua" w:hAnsi="Book Antiqua"/>
          <w:b/>
          <w:sz w:val="24"/>
          <w:szCs w:val="24"/>
        </w:rPr>
        <w:t>29</w:t>
      </w:r>
      <w:r w:rsidRPr="00C73BFB">
        <w:rPr>
          <w:rFonts w:ascii="Book Antiqua" w:hAnsi="Book Antiqua"/>
          <w:sz w:val="24"/>
          <w:szCs w:val="24"/>
        </w:rPr>
        <w:t>: 238-247 [PMID: 23559359 DOI: 10.1007/s00380-013-0340-3]</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17 </w:t>
      </w:r>
      <w:proofErr w:type="gramStart"/>
      <w:r w:rsidRPr="00C73BFB">
        <w:rPr>
          <w:rFonts w:ascii="Book Antiqua" w:hAnsi="Book Antiqua"/>
          <w:b/>
          <w:sz w:val="24"/>
          <w:szCs w:val="24"/>
        </w:rPr>
        <w:t>Raj</w:t>
      </w:r>
      <w:proofErr w:type="gramEnd"/>
      <w:r w:rsidRPr="00C73BFB">
        <w:rPr>
          <w:rFonts w:ascii="Book Antiqua" w:hAnsi="Book Antiqua"/>
          <w:b/>
          <w:sz w:val="24"/>
          <w:szCs w:val="24"/>
        </w:rPr>
        <w:t xml:space="preserve"> LM</w:t>
      </w:r>
      <w:r w:rsidRPr="00C73BFB">
        <w:rPr>
          <w:rFonts w:ascii="Book Antiqua" w:hAnsi="Book Antiqua"/>
          <w:sz w:val="24"/>
          <w:szCs w:val="24"/>
        </w:rPr>
        <w:t xml:space="preserve">, Saxon LA. </w:t>
      </w:r>
      <w:proofErr w:type="spellStart"/>
      <w:r w:rsidRPr="00C73BFB">
        <w:rPr>
          <w:rFonts w:ascii="Book Antiqua" w:hAnsi="Book Antiqua"/>
          <w:sz w:val="24"/>
          <w:szCs w:val="24"/>
        </w:rPr>
        <w:t>Haemodynamic</w:t>
      </w:r>
      <w:proofErr w:type="spellEnd"/>
      <w:r w:rsidRPr="00C73BFB">
        <w:rPr>
          <w:rFonts w:ascii="Book Antiqua" w:hAnsi="Book Antiqua"/>
          <w:sz w:val="24"/>
          <w:szCs w:val="24"/>
        </w:rPr>
        <w:t xml:space="preserve"> Monitoring Devices in Heart Failure: </w:t>
      </w:r>
      <w:proofErr w:type="spellStart"/>
      <w:r w:rsidRPr="00C73BFB">
        <w:rPr>
          <w:rFonts w:ascii="Book Antiqua" w:hAnsi="Book Antiqua"/>
          <w:sz w:val="24"/>
          <w:szCs w:val="24"/>
        </w:rPr>
        <w:t>Maximising</w:t>
      </w:r>
      <w:proofErr w:type="spellEnd"/>
      <w:r w:rsidRPr="00C73BFB">
        <w:rPr>
          <w:rFonts w:ascii="Book Antiqua" w:hAnsi="Book Antiqua"/>
          <w:sz w:val="24"/>
          <w:szCs w:val="24"/>
        </w:rPr>
        <w:t xml:space="preserve"> Benefit with Digitally Enabled Patient Centric Care. </w:t>
      </w:r>
      <w:proofErr w:type="spellStart"/>
      <w:r w:rsidRPr="00C73BFB">
        <w:rPr>
          <w:rFonts w:ascii="Book Antiqua" w:hAnsi="Book Antiqua"/>
          <w:i/>
          <w:sz w:val="24"/>
          <w:szCs w:val="24"/>
        </w:rPr>
        <w:t>Arrhythm</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Electrophysiol</w:t>
      </w:r>
      <w:proofErr w:type="spellEnd"/>
      <w:r w:rsidRPr="00C73BFB">
        <w:rPr>
          <w:rFonts w:ascii="Book Antiqua" w:hAnsi="Book Antiqua"/>
          <w:i/>
          <w:sz w:val="24"/>
          <w:szCs w:val="24"/>
        </w:rPr>
        <w:t xml:space="preserve"> Rev</w:t>
      </w:r>
      <w:r w:rsidRPr="00C73BFB">
        <w:rPr>
          <w:rFonts w:ascii="Book Antiqua" w:hAnsi="Book Antiqua"/>
          <w:sz w:val="24"/>
          <w:szCs w:val="24"/>
        </w:rPr>
        <w:t xml:space="preserve"> 2018; </w:t>
      </w:r>
      <w:r w:rsidRPr="00C73BFB">
        <w:rPr>
          <w:rFonts w:ascii="Book Antiqua" w:hAnsi="Book Antiqua"/>
          <w:b/>
          <w:sz w:val="24"/>
          <w:szCs w:val="24"/>
        </w:rPr>
        <w:t>7</w:t>
      </w:r>
      <w:r w:rsidRPr="00C73BFB">
        <w:rPr>
          <w:rFonts w:ascii="Book Antiqua" w:hAnsi="Book Antiqua"/>
          <w:sz w:val="24"/>
          <w:szCs w:val="24"/>
        </w:rPr>
        <w:t>: 294-298 [PMID: 30588319 DOI: 10.15420/aer.2018.32.3]</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18 </w:t>
      </w:r>
      <w:r w:rsidRPr="00C73BFB">
        <w:rPr>
          <w:rFonts w:ascii="Book Antiqua" w:hAnsi="Book Antiqua"/>
          <w:b/>
          <w:sz w:val="24"/>
          <w:szCs w:val="24"/>
        </w:rPr>
        <w:t>Gielen S</w:t>
      </w:r>
      <w:r w:rsidRPr="00C73BFB">
        <w:rPr>
          <w:rFonts w:ascii="Book Antiqua" w:hAnsi="Book Antiqua"/>
          <w:sz w:val="24"/>
          <w:szCs w:val="24"/>
        </w:rPr>
        <w:t xml:space="preserve">, Sandri M, </w:t>
      </w:r>
      <w:proofErr w:type="spellStart"/>
      <w:r w:rsidRPr="00C73BFB">
        <w:rPr>
          <w:rFonts w:ascii="Book Antiqua" w:hAnsi="Book Antiqua"/>
          <w:sz w:val="24"/>
          <w:szCs w:val="24"/>
        </w:rPr>
        <w:t>Kozarez</w:t>
      </w:r>
      <w:proofErr w:type="spellEnd"/>
      <w:r w:rsidRPr="00C73BFB">
        <w:rPr>
          <w:rFonts w:ascii="Book Antiqua" w:hAnsi="Book Antiqua"/>
          <w:sz w:val="24"/>
          <w:szCs w:val="24"/>
        </w:rPr>
        <w:t xml:space="preserve"> I, </w:t>
      </w:r>
      <w:proofErr w:type="spellStart"/>
      <w:r w:rsidRPr="00C73BFB">
        <w:rPr>
          <w:rFonts w:ascii="Book Antiqua" w:hAnsi="Book Antiqua"/>
          <w:sz w:val="24"/>
          <w:szCs w:val="24"/>
        </w:rPr>
        <w:t>Kratzsch</w:t>
      </w:r>
      <w:proofErr w:type="spellEnd"/>
      <w:r w:rsidRPr="00C73BFB">
        <w:rPr>
          <w:rFonts w:ascii="Book Antiqua" w:hAnsi="Book Antiqua"/>
          <w:sz w:val="24"/>
          <w:szCs w:val="24"/>
        </w:rPr>
        <w:t xml:space="preserve"> J, </w:t>
      </w:r>
      <w:proofErr w:type="spellStart"/>
      <w:r w:rsidRPr="00C73BFB">
        <w:rPr>
          <w:rFonts w:ascii="Book Antiqua" w:hAnsi="Book Antiqua"/>
          <w:sz w:val="24"/>
          <w:szCs w:val="24"/>
        </w:rPr>
        <w:t>Teupser</w:t>
      </w:r>
      <w:proofErr w:type="spellEnd"/>
      <w:r w:rsidRPr="00C73BFB">
        <w:rPr>
          <w:rFonts w:ascii="Book Antiqua" w:hAnsi="Book Antiqua"/>
          <w:sz w:val="24"/>
          <w:szCs w:val="24"/>
        </w:rPr>
        <w:t xml:space="preserve"> D, </w:t>
      </w:r>
      <w:proofErr w:type="spellStart"/>
      <w:r w:rsidRPr="00C73BFB">
        <w:rPr>
          <w:rFonts w:ascii="Book Antiqua" w:hAnsi="Book Antiqua"/>
          <w:sz w:val="24"/>
          <w:szCs w:val="24"/>
        </w:rPr>
        <w:t>Thiery</w:t>
      </w:r>
      <w:proofErr w:type="spellEnd"/>
      <w:r w:rsidRPr="00C73BFB">
        <w:rPr>
          <w:rFonts w:ascii="Book Antiqua" w:hAnsi="Book Antiqua"/>
          <w:sz w:val="24"/>
          <w:szCs w:val="24"/>
        </w:rPr>
        <w:t xml:space="preserve"> J, </w:t>
      </w:r>
      <w:proofErr w:type="spellStart"/>
      <w:r w:rsidRPr="00C73BFB">
        <w:rPr>
          <w:rFonts w:ascii="Book Antiqua" w:hAnsi="Book Antiqua"/>
          <w:sz w:val="24"/>
          <w:szCs w:val="24"/>
        </w:rPr>
        <w:t>Erbs</w:t>
      </w:r>
      <w:proofErr w:type="spellEnd"/>
      <w:r w:rsidRPr="00C73BFB">
        <w:rPr>
          <w:rFonts w:ascii="Book Antiqua" w:hAnsi="Book Antiqua"/>
          <w:sz w:val="24"/>
          <w:szCs w:val="24"/>
        </w:rPr>
        <w:t xml:space="preserve"> S, </w:t>
      </w:r>
      <w:proofErr w:type="spellStart"/>
      <w:r w:rsidRPr="00C73BFB">
        <w:rPr>
          <w:rFonts w:ascii="Book Antiqua" w:hAnsi="Book Antiqua"/>
          <w:sz w:val="24"/>
          <w:szCs w:val="24"/>
        </w:rPr>
        <w:t>Mangner</w:t>
      </w:r>
      <w:proofErr w:type="spellEnd"/>
      <w:r w:rsidRPr="00C73BFB">
        <w:rPr>
          <w:rFonts w:ascii="Book Antiqua" w:hAnsi="Book Antiqua"/>
          <w:sz w:val="24"/>
          <w:szCs w:val="24"/>
        </w:rPr>
        <w:t xml:space="preserve"> N, Lenk K, Hambrecht R, Schuler G, Adams V. Exercise training attenuates MuRF-1 expression in the skeletal muscle of patients with chronic heart failure independent of age: the randomized Leipzig Exercise Intervention in Chronic Heart Failure and Aging catabolism study. </w:t>
      </w:r>
      <w:r w:rsidRPr="00C73BFB">
        <w:rPr>
          <w:rFonts w:ascii="Book Antiqua" w:hAnsi="Book Antiqua"/>
          <w:i/>
          <w:sz w:val="24"/>
          <w:szCs w:val="24"/>
        </w:rPr>
        <w:t>Circulation</w:t>
      </w:r>
      <w:r w:rsidRPr="00C73BFB">
        <w:rPr>
          <w:rFonts w:ascii="Book Antiqua" w:hAnsi="Book Antiqua"/>
          <w:sz w:val="24"/>
          <w:szCs w:val="24"/>
        </w:rPr>
        <w:t xml:space="preserve"> 2012; </w:t>
      </w:r>
      <w:r w:rsidRPr="00C73BFB">
        <w:rPr>
          <w:rFonts w:ascii="Book Antiqua" w:hAnsi="Book Antiqua"/>
          <w:b/>
          <w:sz w:val="24"/>
          <w:szCs w:val="24"/>
        </w:rPr>
        <w:t>125</w:t>
      </w:r>
      <w:r w:rsidRPr="00C73BFB">
        <w:rPr>
          <w:rFonts w:ascii="Book Antiqua" w:hAnsi="Book Antiqua"/>
          <w:sz w:val="24"/>
          <w:szCs w:val="24"/>
        </w:rPr>
        <w:t>: 2716-2727 [PMID: 22565934 DOI: 10.1161/CIRCULATIONAHA.111.047381]</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19 </w:t>
      </w:r>
      <w:proofErr w:type="spellStart"/>
      <w:r w:rsidRPr="00C73BFB">
        <w:rPr>
          <w:rFonts w:ascii="Book Antiqua" w:hAnsi="Book Antiqua"/>
          <w:b/>
          <w:sz w:val="24"/>
          <w:szCs w:val="24"/>
        </w:rPr>
        <w:t>Motiwala</w:t>
      </w:r>
      <w:proofErr w:type="spellEnd"/>
      <w:r w:rsidRPr="00C73BFB">
        <w:rPr>
          <w:rFonts w:ascii="Book Antiqua" w:hAnsi="Book Antiqua"/>
          <w:b/>
          <w:sz w:val="24"/>
          <w:szCs w:val="24"/>
        </w:rPr>
        <w:t xml:space="preserve"> SR</w:t>
      </w:r>
      <w:r w:rsidRPr="00C73BFB">
        <w:rPr>
          <w:rFonts w:ascii="Book Antiqua" w:hAnsi="Book Antiqua"/>
          <w:sz w:val="24"/>
          <w:szCs w:val="24"/>
        </w:rPr>
        <w:t xml:space="preserve">, </w:t>
      </w:r>
      <w:proofErr w:type="spellStart"/>
      <w:r w:rsidRPr="00C73BFB">
        <w:rPr>
          <w:rFonts w:ascii="Book Antiqua" w:hAnsi="Book Antiqua"/>
          <w:sz w:val="24"/>
          <w:szCs w:val="24"/>
        </w:rPr>
        <w:t>Szymonifka</w:t>
      </w:r>
      <w:proofErr w:type="spellEnd"/>
      <w:r w:rsidRPr="00C73BFB">
        <w:rPr>
          <w:rFonts w:ascii="Book Antiqua" w:hAnsi="Book Antiqua"/>
          <w:sz w:val="24"/>
          <w:szCs w:val="24"/>
        </w:rPr>
        <w:t xml:space="preserve"> J, Belcher A, Weiner RB, </w:t>
      </w:r>
      <w:proofErr w:type="spellStart"/>
      <w:r w:rsidRPr="00C73BFB">
        <w:rPr>
          <w:rFonts w:ascii="Book Antiqua" w:hAnsi="Book Antiqua"/>
          <w:sz w:val="24"/>
          <w:szCs w:val="24"/>
        </w:rPr>
        <w:t>Baggish</w:t>
      </w:r>
      <w:proofErr w:type="spellEnd"/>
      <w:r w:rsidRPr="00C73BFB">
        <w:rPr>
          <w:rFonts w:ascii="Book Antiqua" w:hAnsi="Book Antiqua"/>
          <w:sz w:val="24"/>
          <w:szCs w:val="24"/>
        </w:rPr>
        <w:t xml:space="preserve"> AL, </w:t>
      </w:r>
      <w:proofErr w:type="spellStart"/>
      <w:r w:rsidRPr="00C73BFB">
        <w:rPr>
          <w:rFonts w:ascii="Book Antiqua" w:hAnsi="Book Antiqua"/>
          <w:sz w:val="24"/>
          <w:szCs w:val="24"/>
        </w:rPr>
        <w:t>Sluss</w:t>
      </w:r>
      <w:proofErr w:type="spellEnd"/>
      <w:r w:rsidRPr="00C73BFB">
        <w:rPr>
          <w:rFonts w:ascii="Book Antiqua" w:hAnsi="Book Antiqua"/>
          <w:sz w:val="24"/>
          <w:szCs w:val="24"/>
        </w:rPr>
        <w:t xml:space="preserve"> P, </w:t>
      </w:r>
      <w:proofErr w:type="spellStart"/>
      <w:r w:rsidRPr="00C73BFB">
        <w:rPr>
          <w:rFonts w:ascii="Book Antiqua" w:hAnsi="Book Antiqua"/>
          <w:sz w:val="24"/>
          <w:szCs w:val="24"/>
        </w:rPr>
        <w:t>Gaggin</w:t>
      </w:r>
      <w:proofErr w:type="spellEnd"/>
      <w:r w:rsidRPr="00C73BFB">
        <w:rPr>
          <w:rFonts w:ascii="Book Antiqua" w:hAnsi="Book Antiqua"/>
          <w:sz w:val="24"/>
          <w:szCs w:val="24"/>
        </w:rPr>
        <w:t xml:space="preserve"> HK, Bhardwaj A, </w:t>
      </w:r>
      <w:proofErr w:type="spellStart"/>
      <w:r w:rsidRPr="00C73BFB">
        <w:rPr>
          <w:rFonts w:ascii="Book Antiqua" w:hAnsi="Book Antiqua"/>
          <w:sz w:val="24"/>
          <w:szCs w:val="24"/>
        </w:rPr>
        <w:t>Januzzi</w:t>
      </w:r>
      <w:proofErr w:type="spellEnd"/>
      <w:r w:rsidRPr="00C73BFB">
        <w:rPr>
          <w:rFonts w:ascii="Book Antiqua" w:hAnsi="Book Antiqua"/>
          <w:sz w:val="24"/>
          <w:szCs w:val="24"/>
        </w:rPr>
        <w:t xml:space="preserve"> JL. Serial measurement of galectin-3 in patients with chronic heart failure: results from the </w:t>
      </w:r>
      <w:proofErr w:type="spellStart"/>
      <w:r w:rsidRPr="00C73BFB">
        <w:rPr>
          <w:rFonts w:ascii="Book Antiqua" w:hAnsi="Book Antiqua"/>
          <w:sz w:val="24"/>
          <w:szCs w:val="24"/>
        </w:rPr>
        <w:t>ProBNP</w:t>
      </w:r>
      <w:proofErr w:type="spellEnd"/>
      <w:r w:rsidRPr="00C73BFB">
        <w:rPr>
          <w:rFonts w:ascii="Book Antiqua" w:hAnsi="Book Antiqua"/>
          <w:sz w:val="24"/>
          <w:szCs w:val="24"/>
        </w:rPr>
        <w:t xml:space="preserve"> Outpatient Tailored Chronic Heart Failure Therapy (PROTECT) study. </w:t>
      </w:r>
      <w:r w:rsidRPr="00C73BFB">
        <w:rPr>
          <w:rFonts w:ascii="Book Antiqua" w:hAnsi="Book Antiqua"/>
          <w:i/>
          <w:sz w:val="24"/>
          <w:szCs w:val="24"/>
        </w:rPr>
        <w:t>Eur J Heart Fail</w:t>
      </w:r>
      <w:r w:rsidRPr="00C73BFB">
        <w:rPr>
          <w:rFonts w:ascii="Book Antiqua" w:hAnsi="Book Antiqua"/>
          <w:sz w:val="24"/>
          <w:szCs w:val="24"/>
        </w:rPr>
        <w:t xml:space="preserve"> 2013; </w:t>
      </w:r>
      <w:r w:rsidRPr="00C73BFB">
        <w:rPr>
          <w:rFonts w:ascii="Book Antiqua" w:hAnsi="Book Antiqua"/>
          <w:b/>
          <w:sz w:val="24"/>
          <w:szCs w:val="24"/>
        </w:rPr>
        <w:t>15</w:t>
      </w:r>
      <w:r w:rsidRPr="00C73BFB">
        <w:rPr>
          <w:rFonts w:ascii="Book Antiqua" w:hAnsi="Book Antiqua"/>
          <w:sz w:val="24"/>
          <w:szCs w:val="24"/>
        </w:rPr>
        <w:t>: 1157-1163 [PMID: 23666680 DOI: 10.1093/</w:t>
      </w:r>
      <w:proofErr w:type="spellStart"/>
      <w:r w:rsidRPr="00C73BFB">
        <w:rPr>
          <w:rFonts w:ascii="Book Antiqua" w:hAnsi="Book Antiqua"/>
          <w:sz w:val="24"/>
          <w:szCs w:val="24"/>
        </w:rPr>
        <w:t>eurjhf</w:t>
      </w:r>
      <w:proofErr w:type="spellEnd"/>
      <w:r w:rsidRPr="00C73BFB">
        <w:rPr>
          <w:rFonts w:ascii="Book Antiqua" w:hAnsi="Book Antiqua"/>
          <w:sz w:val="24"/>
          <w:szCs w:val="24"/>
        </w:rPr>
        <w:t>/hft075]</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20 </w:t>
      </w:r>
      <w:r w:rsidRPr="00C73BFB">
        <w:rPr>
          <w:rFonts w:ascii="Book Antiqua" w:hAnsi="Book Antiqua"/>
          <w:b/>
          <w:sz w:val="24"/>
          <w:szCs w:val="24"/>
        </w:rPr>
        <w:t>Silva-</w:t>
      </w:r>
      <w:proofErr w:type="spellStart"/>
      <w:r w:rsidRPr="00C73BFB">
        <w:rPr>
          <w:rFonts w:ascii="Book Antiqua" w:hAnsi="Book Antiqua"/>
          <w:b/>
          <w:sz w:val="24"/>
          <w:szCs w:val="24"/>
        </w:rPr>
        <w:t>Tinoco</w:t>
      </w:r>
      <w:proofErr w:type="spellEnd"/>
      <w:r w:rsidRPr="00C73BFB">
        <w:rPr>
          <w:rFonts w:ascii="Book Antiqua" w:hAnsi="Book Antiqua"/>
          <w:b/>
          <w:sz w:val="24"/>
          <w:szCs w:val="24"/>
        </w:rPr>
        <w:t xml:space="preserve"> R</w:t>
      </w:r>
      <w:r w:rsidRPr="00C73BFB">
        <w:rPr>
          <w:rFonts w:ascii="Book Antiqua" w:hAnsi="Book Antiqua"/>
          <w:sz w:val="24"/>
          <w:szCs w:val="24"/>
        </w:rPr>
        <w:t xml:space="preserve">, Carrasco </w:t>
      </w:r>
      <w:proofErr w:type="spellStart"/>
      <w:r w:rsidRPr="00C73BFB">
        <w:rPr>
          <w:rFonts w:ascii="Book Antiqua" w:hAnsi="Book Antiqua"/>
          <w:sz w:val="24"/>
          <w:szCs w:val="24"/>
        </w:rPr>
        <w:t>Ortíz</w:t>
      </w:r>
      <w:proofErr w:type="spellEnd"/>
      <w:r w:rsidRPr="00C73BFB">
        <w:rPr>
          <w:rFonts w:ascii="Book Antiqua" w:hAnsi="Book Antiqua"/>
          <w:sz w:val="24"/>
          <w:szCs w:val="24"/>
        </w:rPr>
        <w:t xml:space="preserve"> O, Castillo-</w:t>
      </w:r>
      <w:proofErr w:type="spellStart"/>
      <w:r w:rsidRPr="00C73BFB">
        <w:rPr>
          <w:rFonts w:ascii="Book Antiqua" w:hAnsi="Book Antiqua"/>
          <w:sz w:val="24"/>
          <w:szCs w:val="24"/>
        </w:rPr>
        <w:t>Martínez</w:t>
      </w:r>
      <w:proofErr w:type="spellEnd"/>
      <w:r w:rsidRPr="00C73BFB">
        <w:rPr>
          <w:rFonts w:ascii="Book Antiqua" w:hAnsi="Book Antiqua"/>
          <w:sz w:val="24"/>
          <w:szCs w:val="24"/>
        </w:rPr>
        <w:t xml:space="preserve"> L, </w:t>
      </w:r>
      <w:proofErr w:type="spellStart"/>
      <w:r w:rsidRPr="00C73BFB">
        <w:rPr>
          <w:rFonts w:ascii="Book Antiqua" w:hAnsi="Book Antiqua"/>
          <w:sz w:val="24"/>
          <w:szCs w:val="24"/>
        </w:rPr>
        <w:t>Orea</w:t>
      </w:r>
      <w:proofErr w:type="spellEnd"/>
      <w:r w:rsidRPr="00C73BFB">
        <w:rPr>
          <w:rFonts w:ascii="Book Antiqua" w:hAnsi="Book Antiqua"/>
          <w:sz w:val="24"/>
          <w:szCs w:val="24"/>
        </w:rPr>
        <w:t xml:space="preserve">-Tejeda A, Navarro </w:t>
      </w:r>
      <w:proofErr w:type="spellStart"/>
      <w:r w:rsidRPr="00C73BFB">
        <w:rPr>
          <w:rFonts w:ascii="Book Antiqua" w:hAnsi="Book Antiqua"/>
          <w:sz w:val="24"/>
          <w:szCs w:val="24"/>
        </w:rPr>
        <w:t>Navarro</w:t>
      </w:r>
      <w:proofErr w:type="spellEnd"/>
      <w:r w:rsidRPr="00C73BFB">
        <w:rPr>
          <w:rFonts w:ascii="Book Antiqua" w:hAnsi="Book Antiqua"/>
          <w:sz w:val="24"/>
          <w:szCs w:val="24"/>
        </w:rPr>
        <w:t xml:space="preserve"> A, Reza-</w:t>
      </w:r>
      <w:proofErr w:type="spellStart"/>
      <w:r w:rsidRPr="00C73BFB">
        <w:rPr>
          <w:rFonts w:ascii="Book Antiqua" w:hAnsi="Book Antiqua"/>
          <w:sz w:val="24"/>
          <w:szCs w:val="24"/>
        </w:rPr>
        <w:t>Albarrán</w:t>
      </w:r>
      <w:proofErr w:type="spellEnd"/>
      <w:r w:rsidRPr="00C73BFB">
        <w:rPr>
          <w:rFonts w:ascii="Book Antiqua" w:hAnsi="Book Antiqua"/>
          <w:sz w:val="24"/>
          <w:szCs w:val="24"/>
        </w:rPr>
        <w:t xml:space="preserve"> A, </w:t>
      </w:r>
      <w:proofErr w:type="spellStart"/>
      <w:r w:rsidRPr="00C73BFB">
        <w:rPr>
          <w:rFonts w:ascii="Book Antiqua" w:hAnsi="Book Antiqua"/>
          <w:sz w:val="24"/>
          <w:szCs w:val="24"/>
        </w:rPr>
        <w:t>Keirns</w:t>
      </w:r>
      <w:proofErr w:type="spellEnd"/>
      <w:r w:rsidRPr="00C73BFB">
        <w:rPr>
          <w:rFonts w:ascii="Book Antiqua" w:hAnsi="Book Antiqua"/>
          <w:sz w:val="24"/>
          <w:szCs w:val="24"/>
        </w:rPr>
        <w:t xml:space="preserve">-Davies C, Tellez-Olvera L. Persistence of thyroid hormones disorders in chronic heart failure outpatients: "heart hypothyroidism".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J </w:t>
      </w:r>
      <w:proofErr w:type="spellStart"/>
      <w:r w:rsidRPr="00C73BFB">
        <w:rPr>
          <w:rFonts w:ascii="Book Antiqua" w:hAnsi="Book Antiqua"/>
          <w:i/>
          <w:sz w:val="24"/>
          <w:szCs w:val="24"/>
        </w:rPr>
        <w:t>Cardiol</w:t>
      </w:r>
      <w:proofErr w:type="spellEnd"/>
      <w:r w:rsidRPr="00C73BFB">
        <w:rPr>
          <w:rFonts w:ascii="Book Antiqua" w:hAnsi="Book Antiqua"/>
          <w:sz w:val="24"/>
          <w:szCs w:val="24"/>
        </w:rPr>
        <w:t xml:space="preserve"> 2013; </w:t>
      </w:r>
      <w:r w:rsidRPr="00C73BFB">
        <w:rPr>
          <w:rFonts w:ascii="Book Antiqua" w:hAnsi="Book Antiqua"/>
          <w:b/>
          <w:sz w:val="24"/>
          <w:szCs w:val="24"/>
        </w:rPr>
        <w:t>167</w:t>
      </w:r>
      <w:r w:rsidRPr="00C73BFB">
        <w:rPr>
          <w:rFonts w:ascii="Book Antiqua" w:hAnsi="Book Antiqua"/>
          <w:sz w:val="24"/>
          <w:szCs w:val="24"/>
        </w:rPr>
        <w:t>: 2359-2360 [PMID: 23228214 DOI: 10.1016/j.ijcard.2012.11.058]</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21 </w:t>
      </w:r>
      <w:r w:rsidRPr="00C73BFB">
        <w:rPr>
          <w:rFonts w:ascii="Book Antiqua" w:hAnsi="Book Antiqua"/>
          <w:b/>
          <w:sz w:val="24"/>
          <w:szCs w:val="24"/>
        </w:rPr>
        <w:t>Chew HSJ</w:t>
      </w:r>
      <w:r w:rsidRPr="00C73BFB">
        <w:rPr>
          <w:rFonts w:ascii="Book Antiqua" w:hAnsi="Book Antiqua"/>
          <w:sz w:val="24"/>
          <w:szCs w:val="24"/>
        </w:rPr>
        <w:t xml:space="preserve">, Cheng HY, Chair SY. The suitability of motivational interviewing versus cognitive </w:t>
      </w:r>
      <w:proofErr w:type="spellStart"/>
      <w:r w:rsidRPr="00C73BFB">
        <w:rPr>
          <w:rFonts w:ascii="Book Antiqua" w:hAnsi="Book Antiqua"/>
          <w:sz w:val="24"/>
          <w:szCs w:val="24"/>
        </w:rPr>
        <w:t>behavioural</w:t>
      </w:r>
      <w:proofErr w:type="spellEnd"/>
      <w:r w:rsidRPr="00C73BFB">
        <w:rPr>
          <w:rFonts w:ascii="Book Antiqua" w:hAnsi="Book Antiqua"/>
          <w:sz w:val="24"/>
          <w:szCs w:val="24"/>
        </w:rPr>
        <w:t xml:space="preserve"> interventions on improving self-care in patients with heart failure: A literature review and discussion paper. </w:t>
      </w:r>
      <w:proofErr w:type="spellStart"/>
      <w:r w:rsidRPr="00C73BFB">
        <w:rPr>
          <w:rFonts w:ascii="Book Antiqua" w:hAnsi="Book Antiqua"/>
          <w:i/>
          <w:sz w:val="24"/>
          <w:szCs w:val="24"/>
        </w:rPr>
        <w:t>Appl</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Nurs</w:t>
      </w:r>
      <w:proofErr w:type="spellEnd"/>
      <w:r w:rsidRPr="00C73BFB">
        <w:rPr>
          <w:rFonts w:ascii="Book Antiqua" w:hAnsi="Book Antiqua"/>
          <w:i/>
          <w:sz w:val="24"/>
          <w:szCs w:val="24"/>
        </w:rPr>
        <w:t xml:space="preserve"> Res</w:t>
      </w:r>
      <w:r w:rsidRPr="00C73BFB">
        <w:rPr>
          <w:rFonts w:ascii="Book Antiqua" w:hAnsi="Book Antiqua"/>
          <w:sz w:val="24"/>
          <w:szCs w:val="24"/>
        </w:rPr>
        <w:t xml:space="preserve"> 2019; </w:t>
      </w:r>
      <w:r w:rsidRPr="00C73BFB">
        <w:rPr>
          <w:rFonts w:ascii="Book Antiqua" w:hAnsi="Book Antiqua"/>
          <w:b/>
          <w:sz w:val="24"/>
          <w:szCs w:val="24"/>
        </w:rPr>
        <w:t>45</w:t>
      </w:r>
      <w:r w:rsidRPr="00C73BFB">
        <w:rPr>
          <w:rFonts w:ascii="Book Antiqua" w:hAnsi="Book Antiqua"/>
          <w:sz w:val="24"/>
          <w:szCs w:val="24"/>
        </w:rPr>
        <w:t>: 17-22 [PMID: 30683246 DOI: 10.1016/j.apnr.2018.11.006]</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22 </w:t>
      </w:r>
      <w:proofErr w:type="spellStart"/>
      <w:r w:rsidRPr="00C73BFB">
        <w:rPr>
          <w:rFonts w:ascii="Book Antiqua" w:hAnsi="Book Antiqua"/>
          <w:b/>
          <w:sz w:val="24"/>
          <w:szCs w:val="24"/>
        </w:rPr>
        <w:t>Alsawas</w:t>
      </w:r>
      <w:proofErr w:type="spellEnd"/>
      <w:r w:rsidRPr="00C73BFB">
        <w:rPr>
          <w:rFonts w:ascii="Book Antiqua" w:hAnsi="Book Antiqua"/>
          <w:b/>
          <w:sz w:val="24"/>
          <w:szCs w:val="24"/>
        </w:rPr>
        <w:t xml:space="preserve"> M</w:t>
      </w:r>
      <w:r w:rsidRPr="00C73BFB">
        <w:rPr>
          <w:rFonts w:ascii="Book Antiqua" w:hAnsi="Book Antiqua"/>
          <w:sz w:val="24"/>
          <w:szCs w:val="24"/>
        </w:rPr>
        <w:t xml:space="preserve">, Wang Z, Murad MH, </w:t>
      </w:r>
      <w:proofErr w:type="spellStart"/>
      <w:r w:rsidRPr="00C73BFB">
        <w:rPr>
          <w:rFonts w:ascii="Book Antiqua" w:hAnsi="Book Antiqua"/>
          <w:sz w:val="24"/>
          <w:szCs w:val="24"/>
        </w:rPr>
        <w:t>Yousufuddin</w:t>
      </w:r>
      <w:proofErr w:type="spellEnd"/>
      <w:r w:rsidRPr="00C73BFB">
        <w:rPr>
          <w:rFonts w:ascii="Book Antiqua" w:hAnsi="Book Antiqua"/>
          <w:sz w:val="24"/>
          <w:szCs w:val="24"/>
        </w:rPr>
        <w:t xml:space="preserve"> M. Gender disparities among </w:t>
      </w:r>
      <w:proofErr w:type="spellStart"/>
      <w:r w:rsidRPr="00C73BFB">
        <w:rPr>
          <w:rFonts w:ascii="Book Antiqua" w:hAnsi="Book Antiqua"/>
          <w:sz w:val="24"/>
          <w:szCs w:val="24"/>
        </w:rPr>
        <w:t>hospitalised</w:t>
      </w:r>
      <w:proofErr w:type="spellEnd"/>
      <w:r w:rsidRPr="00C73BFB">
        <w:rPr>
          <w:rFonts w:ascii="Book Antiqua" w:hAnsi="Book Antiqua"/>
          <w:sz w:val="24"/>
          <w:szCs w:val="24"/>
        </w:rPr>
        <w:t xml:space="preserve"> patients with acute myocardial infarction, acute decompensated heart failure or pneumonia: retrospective cohort study. </w:t>
      </w:r>
      <w:r w:rsidRPr="00C73BFB">
        <w:rPr>
          <w:rFonts w:ascii="Book Antiqua" w:hAnsi="Book Antiqua"/>
          <w:i/>
          <w:sz w:val="24"/>
          <w:szCs w:val="24"/>
        </w:rPr>
        <w:t>BMJ Open</w:t>
      </w:r>
      <w:r w:rsidRPr="00C73BFB">
        <w:rPr>
          <w:rFonts w:ascii="Book Antiqua" w:hAnsi="Book Antiqua"/>
          <w:sz w:val="24"/>
          <w:szCs w:val="24"/>
        </w:rPr>
        <w:t xml:space="preserve"> 2019; </w:t>
      </w:r>
      <w:r w:rsidRPr="00C73BFB">
        <w:rPr>
          <w:rFonts w:ascii="Book Antiqua" w:hAnsi="Book Antiqua"/>
          <w:b/>
          <w:sz w:val="24"/>
          <w:szCs w:val="24"/>
        </w:rPr>
        <w:t>9</w:t>
      </w:r>
      <w:r w:rsidRPr="00C73BFB">
        <w:rPr>
          <w:rFonts w:ascii="Book Antiqua" w:hAnsi="Book Antiqua"/>
          <w:sz w:val="24"/>
          <w:szCs w:val="24"/>
        </w:rPr>
        <w:t>: e022782 [PMID: 30670508 DOI: 10.1136/bmjopen-2018-022782]</w:t>
      </w:r>
    </w:p>
    <w:p w:rsidR="000D6E27" w:rsidRPr="00C73BFB" w:rsidRDefault="000D6E27" w:rsidP="00C73BFB">
      <w:pPr>
        <w:snapToGrid w:val="0"/>
        <w:spacing w:line="360" w:lineRule="auto"/>
        <w:rPr>
          <w:rFonts w:ascii="Book Antiqua" w:hAnsi="Book Antiqua"/>
          <w:sz w:val="24"/>
          <w:szCs w:val="24"/>
        </w:rPr>
      </w:pPr>
      <w:proofErr w:type="gramStart"/>
      <w:r w:rsidRPr="00C73BFB">
        <w:rPr>
          <w:rFonts w:ascii="Book Antiqua" w:hAnsi="Book Antiqua"/>
          <w:sz w:val="24"/>
          <w:szCs w:val="24"/>
        </w:rPr>
        <w:t xml:space="preserve">23 </w:t>
      </w:r>
      <w:proofErr w:type="spellStart"/>
      <w:r w:rsidRPr="00C73BFB">
        <w:rPr>
          <w:rFonts w:ascii="Book Antiqua" w:hAnsi="Book Antiqua"/>
          <w:b/>
          <w:sz w:val="24"/>
          <w:szCs w:val="24"/>
        </w:rPr>
        <w:t>Mahla</w:t>
      </w:r>
      <w:proofErr w:type="spellEnd"/>
      <w:r w:rsidRPr="00C73BFB">
        <w:rPr>
          <w:rFonts w:ascii="Book Antiqua" w:hAnsi="Book Antiqua"/>
          <w:b/>
          <w:sz w:val="24"/>
          <w:szCs w:val="24"/>
        </w:rPr>
        <w:t xml:space="preserve"> RS</w:t>
      </w:r>
      <w:r w:rsidRPr="00C73BFB">
        <w:rPr>
          <w:rFonts w:ascii="Book Antiqua" w:hAnsi="Book Antiqua"/>
          <w:sz w:val="24"/>
          <w:szCs w:val="24"/>
        </w:rPr>
        <w:t>.</w:t>
      </w:r>
      <w:proofErr w:type="gramEnd"/>
      <w:r w:rsidRPr="00C73BFB">
        <w:rPr>
          <w:rFonts w:ascii="Book Antiqua" w:hAnsi="Book Antiqua"/>
          <w:sz w:val="24"/>
          <w:szCs w:val="24"/>
        </w:rPr>
        <w:t xml:space="preserve"> Letter by </w:t>
      </w:r>
      <w:proofErr w:type="spellStart"/>
      <w:r w:rsidRPr="00C73BFB">
        <w:rPr>
          <w:rFonts w:ascii="Book Antiqua" w:hAnsi="Book Antiqua"/>
          <w:sz w:val="24"/>
          <w:szCs w:val="24"/>
        </w:rPr>
        <w:t>Mahla</w:t>
      </w:r>
      <w:proofErr w:type="spellEnd"/>
      <w:r w:rsidRPr="00C73BFB">
        <w:rPr>
          <w:rFonts w:ascii="Book Antiqua" w:hAnsi="Book Antiqua"/>
          <w:sz w:val="24"/>
          <w:szCs w:val="24"/>
        </w:rPr>
        <w:t xml:space="preserve"> Regarding Article, "Association Between Hospital Volume, Processes of Care, and Outcomes in Patients Admitted With Heart Failure: Insights From Get With The Guidelines-Heart Failure". </w:t>
      </w:r>
      <w:r w:rsidRPr="00C73BFB">
        <w:rPr>
          <w:rFonts w:ascii="Book Antiqua" w:hAnsi="Book Antiqua"/>
          <w:i/>
          <w:sz w:val="24"/>
          <w:szCs w:val="24"/>
        </w:rPr>
        <w:t>Circulation</w:t>
      </w:r>
      <w:r w:rsidRPr="00C73BFB">
        <w:rPr>
          <w:rFonts w:ascii="Book Antiqua" w:hAnsi="Book Antiqua"/>
          <w:sz w:val="24"/>
          <w:szCs w:val="24"/>
        </w:rPr>
        <w:t xml:space="preserve"> 2018; </w:t>
      </w:r>
      <w:r w:rsidRPr="00C73BFB">
        <w:rPr>
          <w:rFonts w:ascii="Book Antiqua" w:hAnsi="Book Antiqua"/>
          <w:b/>
          <w:sz w:val="24"/>
          <w:szCs w:val="24"/>
        </w:rPr>
        <w:t>138</w:t>
      </w:r>
      <w:r w:rsidRPr="00C73BFB">
        <w:rPr>
          <w:rFonts w:ascii="Book Antiqua" w:hAnsi="Book Antiqua"/>
          <w:sz w:val="24"/>
          <w:szCs w:val="24"/>
        </w:rPr>
        <w:t>: 2305 [PMID: 30571515 DOI: 10.1161/CIRCULATIONAHA.118.035558]</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24 </w:t>
      </w:r>
      <w:proofErr w:type="spellStart"/>
      <w:r w:rsidRPr="00C73BFB">
        <w:rPr>
          <w:rFonts w:ascii="Book Antiqua" w:hAnsi="Book Antiqua"/>
          <w:b/>
          <w:sz w:val="24"/>
          <w:szCs w:val="24"/>
        </w:rPr>
        <w:t>Nomali</w:t>
      </w:r>
      <w:proofErr w:type="spellEnd"/>
      <w:r w:rsidRPr="00C73BFB">
        <w:rPr>
          <w:rFonts w:ascii="Book Antiqua" w:hAnsi="Book Antiqua"/>
          <w:b/>
          <w:sz w:val="24"/>
          <w:szCs w:val="24"/>
        </w:rPr>
        <w:t xml:space="preserve"> M</w:t>
      </w:r>
      <w:r w:rsidRPr="00C73BFB">
        <w:rPr>
          <w:rFonts w:ascii="Book Antiqua" w:hAnsi="Book Antiqua"/>
          <w:sz w:val="24"/>
          <w:szCs w:val="24"/>
        </w:rPr>
        <w:t xml:space="preserve">, </w:t>
      </w:r>
      <w:proofErr w:type="spellStart"/>
      <w:r w:rsidRPr="00C73BFB">
        <w:rPr>
          <w:rFonts w:ascii="Book Antiqua" w:hAnsi="Book Antiqua"/>
          <w:sz w:val="24"/>
          <w:szCs w:val="24"/>
        </w:rPr>
        <w:t>Mohammadrezaei</w:t>
      </w:r>
      <w:proofErr w:type="spellEnd"/>
      <w:r w:rsidRPr="00C73BFB">
        <w:rPr>
          <w:rFonts w:ascii="Book Antiqua" w:hAnsi="Book Antiqua"/>
          <w:sz w:val="24"/>
          <w:szCs w:val="24"/>
        </w:rPr>
        <w:t xml:space="preserve"> R, </w:t>
      </w:r>
      <w:proofErr w:type="spellStart"/>
      <w:r w:rsidRPr="00C73BFB">
        <w:rPr>
          <w:rFonts w:ascii="Book Antiqua" w:hAnsi="Book Antiqua"/>
          <w:sz w:val="24"/>
          <w:szCs w:val="24"/>
        </w:rPr>
        <w:t>Keshtkar</w:t>
      </w:r>
      <w:proofErr w:type="spellEnd"/>
      <w:r w:rsidRPr="00C73BFB">
        <w:rPr>
          <w:rFonts w:ascii="Book Antiqua" w:hAnsi="Book Antiqua"/>
          <w:sz w:val="24"/>
          <w:szCs w:val="24"/>
        </w:rPr>
        <w:t xml:space="preserve"> AA, </w:t>
      </w:r>
      <w:proofErr w:type="spellStart"/>
      <w:r w:rsidRPr="00C73BFB">
        <w:rPr>
          <w:rFonts w:ascii="Book Antiqua" w:hAnsi="Book Antiqua"/>
          <w:sz w:val="24"/>
          <w:szCs w:val="24"/>
        </w:rPr>
        <w:t>Roshandel</w:t>
      </w:r>
      <w:proofErr w:type="spellEnd"/>
      <w:r w:rsidRPr="00C73BFB">
        <w:rPr>
          <w:rFonts w:ascii="Book Antiqua" w:hAnsi="Book Antiqua"/>
          <w:sz w:val="24"/>
          <w:szCs w:val="24"/>
        </w:rPr>
        <w:t xml:space="preserve"> G, </w:t>
      </w:r>
      <w:proofErr w:type="spellStart"/>
      <w:r w:rsidRPr="00C73BFB">
        <w:rPr>
          <w:rFonts w:ascii="Book Antiqua" w:hAnsi="Book Antiqua"/>
          <w:sz w:val="24"/>
          <w:szCs w:val="24"/>
        </w:rPr>
        <w:t>Ghiyasvandian</w:t>
      </w:r>
      <w:proofErr w:type="spellEnd"/>
      <w:r w:rsidRPr="00C73BFB">
        <w:rPr>
          <w:rFonts w:ascii="Book Antiqua" w:hAnsi="Book Antiqua"/>
          <w:sz w:val="24"/>
          <w:szCs w:val="24"/>
        </w:rPr>
        <w:t xml:space="preserve"> S, </w:t>
      </w:r>
      <w:proofErr w:type="spellStart"/>
      <w:r w:rsidRPr="00C73BFB">
        <w:rPr>
          <w:rFonts w:ascii="Book Antiqua" w:hAnsi="Book Antiqua"/>
          <w:sz w:val="24"/>
          <w:szCs w:val="24"/>
        </w:rPr>
        <w:t>Alipasandi</w:t>
      </w:r>
      <w:proofErr w:type="spellEnd"/>
      <w:r w:rsidRPr="00C73BFB">
        <w:rPr>
          <w:rFonts w:ascii="Book Antiqua" w:hAnsi="Book Antiqua"/>
          <w:sz w:val="24"/>
          <w:szCs w:val="24"/>
        </w:rPr>
        <w:t xml:space="preserve"> K, </w:t>
      </w:r>
      <w:proofErr w:type="spellStart"/>
      <w:r w:rsidRPr="00C73BFB">
        <w:rPr>
          <w:rFonts w:ascii="Book Antiqua" w:hAnsi="Book Antiqua"/>
          <w:sz w:val="24"/>
          <w:szCs w:val="24"/>
        </w:rPr>
        <w:t>Zakerimoghadam</w:t>
      </w:r>
      <w:proofErr w:type="spellEnd"/>
      <w:r w:rsidRPr="00C73BFB">
        <w:rPr>
          <w:rFonts w:ascii="Book Antiqua" w:hAnsi="Book Antiqua"/>
          <w:sz w:val="24"/>
          <w:szCs w:val="24"/>
        </w:rPr>
        <w:t xml:space="preserve"> M. Self-Monitoring by Traffic Light Color Coding Versus Usual Care on Outcomes of Patients With Heart Failure Reduced Ejection Fraction: Protocol for a Randomized Controlled Trial. </w:t>
      </w:r>
      <w:r w:rsidRPr="00C73BFB">
        <w:rPr>
          <w:rFonts w:ascii="Book Antiqua" w:hAnsi="Book Antiqua"/>
          <w:i/>
          <w:sz w:val="24"/>
          <w:szCs w:val="24"/>
        </w:rPr>
        <w:t xml:space="preserve">JMIR Res </w:t>
      </w:r>
      <w:proofErr w:type="spellStart"/>
      <w:r w:rsidRPr="00C73BFB">
        <w:rPr>
          <w:rFonts w:ascii="Book Antiqua" w:hAnsi="Book Antiqua"/>
          <w:i/>
          <w:sz w:val="24"/>
          <w:szCs w:val="24"/>
        </w:rPr>
        <w:t>Protoc</w:t>
      </w:r>
      <w:proofErr w:type="spellEnd"/>
      <w:r w:rsidRPr="00C73BFB">
        <w:rPr>
          <w:rFonts w:ascii="Book Antiqua" w:hAnsi="Book Antiqua"/>
          <w:sz w:val="24"/>
          <w:szCs w:val="24"/>
        </w:rPr>
        <w:t xml:space="preserve"> 2018; </w:t>
      </w:r>
      <w:r w:rsidRPr="00C73BFB">
        <w:rPr>
          <w:rFonts w:ascii="Book Antiqua" w:hAnsi="Book Antiqua"/>
          <w:b/>
          <w:sz w:val="24"/>
          <w:szCs w:val="24"/>
        </w:rPr>
        <w:t>7</w:t>
      </w:r>
      <w:r w:rsidRPr="00C73BFB">
        <w:rPr>
          <w:rFonts w:ascii="Book Antiqua" w:hAnsi="Book Antiqua"/>
          <w:sz w:val="24"/>
          <w:szCs w:val="24"/>
        </w:rPr>
        <w:t>: e184 [PMID: 30429118 DOI: 10.2196/resprot.9209]</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25 </w:t>
      </w:r>
      <w:proofErr w:type="spellStart"/>
      <w:r w:rsidRPr="00C73BFB">
        <w:rPr>
          <w:rFonts w:ascii="Book Antiqua" w:hAnsi="Book Antiqua"/>
          <w:b/>
          <w:sz w:val="24"/>
          <w:szCs w:val="24"/>
        </w:rPr>
        <w:t>Abbasi</w:t>
      </w:r>
      <w:proofErr w:type="spellEnd"/>
      <w:r w:rsidRPr="00C73BFB">
        <w:rPr>
          <w:rFonts w:ascii="Book Antiqua" w:hAnsi="Book Antiqua"/>
          <w:b/>
          <w:sz w:val="24"/>
          <w:szCs w:val="24"/>
        </w:rPr>
        <w:t xml:space="preserve"> A</w:t>
      </w:r>
      <w:r w:rsidRPr="00C73BFB">
        <w:rPr>
          <w:rFonts w:ascii="Book Antiqua" w:hAnsi="Book Antiqua"/>
          <w:sz w:val="24"/>
          <w:szCs w:val="24"/>
        </w:rPr>
        <w:t xml:space="preserve">, </w:t>
      </w:r>
      <w:proofErr w:type="spellStart"/>
      <w:r w:rsidRPr="00C73BFB">
        <w:rPr>
          <w:rFonts w:ascii="Book Antiqua" w:hAnsi="Book Antiqua"/>
          <w:sz w:val="24"/>
          <w:szCs w:val="24"/>
        </w:rPr>
        <w:t>Najafi</w:t>
      </w:r>
      <w:proofErr w:type="spellEnd"/>
      <w:r w:rsidRPr="00C73BFB">
        <w:rPr>
          <w:rFonts w:ascii="Book Antiqua" w:hAnsi="Book Antiqua"/>
          <w:sz w:val="24"/>
          <w:szCs w:val="24"/>
        </w:rPr>
        <w:t xml:space="preserve"> </w:t>
      </w:r>
      <w:proofErr w:type="spellStart"/>
      <w:r w:rsidRPr="00C73BFB">
        <w:rPr>
          <w:rFonts w:ascii="Book Antiqua" w:hAnsi="Book Antiqua"/>
          <w:sz w:val="24"/>
          <w:szCs w:val="24"/>
        </w:rPr>
        <w:t>Ghezeljeh</w:t>
      </w:r>
      <w:proofErr w:type="spellEnd"/>
      <w:r w:rsidRPr="00C73BFB">
        <w:rPr>
          <w:rFonts w:ascii="Book Antiqua" w:hAnsi="Book Antiqua"/>
          <w:sz w:val="24"/>
          <w:szCs w:val="24"/>
        </w:rPr>
        <w:t xml:space="preserve"> T, </w:t>
      </w:r>
      <w:proofErr w:type="spellStart"/>
      <w:r w:rsidRPr="00C73BFB">
        <w:rPr>
          <w:rFonts w:ascii="Book Antiqua" w:hAnsi="Book Antiqua"/>
          <w:sz w:val="24"/>
          <w:szCs w:val="24"/>
        </w:rPr>
        <w:t>Ashghali</w:t>
      </w:r>
      <w:proofErr w:type="spellEnd"/>
      <w:r w:rsidRPr="00C73BFB">
        <w:rPr>
          <w:rFonts w:ascii="Book Antiqua" w:hAnsi="Book Antiqua"/>
          <w:sz w:val="24"/>
          <w:szCs w:val="24"/>
        </w:rPr>
        <w:t xml:space="preserve"> </w:t>
      </w:r>
      <w:proofErr w:type="spellStart"/>
      <w:r w:rsidRPr="00C73BFB">
        <w:rPr>
          <w:rFonts w:ascii="Book Antiqua" w:hAnsi="Book Antiqua"/>
          <w:sz w:val="24"/>
          <w:szCs w:val="24"/>
        </w:rPr>
        <w:t>Farahani</w:t>
      </w:r>
      <w:proofErr w:type="spellEnd"/>
      <w:r w:rsidRPr="00C73BFB">
        <w:rPr>
          <w:rFonts w:ascii="Book Antiqua" w:hAnsi="Book Antiqua"/>
          <w:sz w:val="24"/>
          <w:szCs w:val="24"/>
        </w:rPr>
        <w:t xml:space="preserve"> M, </w:t>
      </w:r>
      <w:proofErr w:type="spellStart"/>
      <w:r w:rsidRPr="00C73BFB">
        <w:rPr>
          <w:rFonts w:ascii="Book Antiqua" w:hAnsi="Book Antiqua"/>
          <w:sz w:val="24"/>
          <w:szCs w:val="24"/>
        </w:rPr>
        <w:t>Naderi</w:t>
      </w:r>
      <w:proofErr w:type="spellEnd"/>
      <w:r w:rsidRPr="00C73BFB">
        <w:rPr>
          <w:rFonts w:ascii="Book Antiqua" w:hAnsi="Book Antiqua"/>
          <w:sz w:val="24"/>
          <w:szCs w:val="24"/>
        </w:rPr>
        <w:t xml:space="preserve"> N. Effects of the self-management education program using the multi-method approach and multimedia on the quality of life of patients with chronic heart failure: A non-randomized controlled clinical trial. </w:t>
      </w:r>
      <w:proofErr w:type="spellStart"/>
      <w:r w:rsidRPr="00C73BFB">
        <w:rPr>
          <w:rFonts w:ascii="Book Antiqua" w:hAnsi="Book Antiqua"/>
          <w:i/>
          <w:sz w:val="24"/>
          <w:szCs w:val="24"/>
        </w:rPr>
        <w:t>Contemp</w:t>
      </w:r>
      <w:proofErr w:type="spellEnd"/>
      <w:r w:rsidRPr="00C73BFB">
        <w:rPr>
          <w:rFonts w:ascii="Book Antiqua" w:hAnsi="Book Antiqua"/>
          <w:i/>
          <w:sz w:val="24"/>
          <w:szCs w:val="24"/>
        </w:rPr>
        <w:t xml:space="preserve"> Nurse</w:t>
      </w:r>
      <w:r w:rsidRPr="00C73BFB">
        <w:rPr>
          <w:rFonts w:ascii="Book Antiqua" w:hAnsi="Book Antiqua"/>
          <w:sz w:val="24"/>
          <w:szCs w:val="24"/>
        </w:rPr>
        <w:t xml:space="preserve"> 2018; </w:t>
      </w:r>
      <w:r w:rsidRPr="00C73BFB">
        <w:rPr>
          <w:rFonts w:ascii="Book Antiqua" w:hAnsi="Book Antiqua"/>
          <w:b/>
          <w:sz w:val="24"/>
          <w:szCs w:val="24"/>
        </w:rPr>
        <w:t>54</w:t>
      </w:r>
      <w:r w:rsidRPr="00C73BFB">
        <w:rPr>
          <w:rFonts w:ascii="Book Antiqua" w:hAnsi="Book Antiqua"/>
          <w:sz w:val="24"/>
          <w:szCs w:val="24"/>
        </w:rPr>
        <w:t>: 409-420 [PMID: 30381006 DOI: 10.1080/10376178.2018.1538705]</w:t>
      </w:r>
    </w:p>
    <w:p w:rsidR="000D6E27" w:rsidRPr="00C73BFB" w:rsidRDefault="000D6E27" w:rsidP="00C73BFB">
      <w:pPr>
        <w:snapToGrid w:val="0"/>
        <w:spacing w:line="360" w:lineRule="auto"/>
        <w:rPr>
          <w:rFonts w:ascii="Book Antiqua" w:hAnsi="Book Antiqua"/>
          <w:sz w:val="24"/>
          <w:szCs w:val="24"/>
        </w:rPr>
      </w:pPr>
      <w:proofErr w:type="gramStart"/>
      <w:r w:rsidRPr="00C73BFB">
        <w:rPr>
          <w:rFonts w:ascii="Book Antiqua" w:hAnsi="Book Antiqua"/>
          <w:sz w:val="24"/>
          <w:szCs w:val="24"/>
        </w:rPr>
        <w:t xml:space="preserve">26 </w:t>
      </w:r>
      <w:r w:rsidRPr="00C73BFB">
        <w:rPr>
          <w:rFonts w:ascii="Book Antiqua" w:hAnsi="Book Antiqua"/>
          <w:b/>
          <w:sz w:val="24"/>
          <w:szCs w:val="24"/>
        </w:rPr>
        <w:t>Moon MK</w:t>
      </w:r>
      <w:r w:rsidRPr="00C73BFB">
        <w:rPr>
          <w:rFonts w:ascii="Book Antiqua" w:hAnsi="Book Antiqua"/>
          <w:sz w:val="24"/>
          <w:szCs w:val="24"/>
        </w:rPr>
        <w:t xml:space="preserve">, </w:t>
      </w:r>
      <w:proofErr w:type="spellStart"/>
      <w:r w:rsidRPr="00C73BFB">
        <w:rPr>
          <w:rFonts w:ascii="Book Antiqua" w:hAnsi="Book Antiqua"/>
          <w:sz w:val="24"/>
          <w:szCs w:val="24"/>
        </w:rPr>
        <w:t>Yim</w:t>
      </w:r>
      <w:proofErr w:type="spellEnd"/>
      <w:r w:rsidRPr="00C73BFB">
        <w:rPr>
          <w:rFonts w:ascii="Book Antiqua" w:hAnsi="Book Antiqua"/>
          <w:sz w:val="24"/>
          <w:szCs w:val="24"/>
        </w:rPr>
        <w:t xml:space="preserve"> J, Jeon MY.</w:t>
      </w:r>
      <w:proofErr w:type="gramEnd"/>
      <w:r w:rsidRPr="00C73BFB">
        <w:rPr>
          <w:rFonts w:ascii="Book Antiqua" w:hAnsi="Book Antiqua"/>
          <w:sz w:val="24"/>
          <w:szCs w:val="24"/>
        </w:rPr>
        <w:t xml:space="preserve"> The Effect of a Telephone-Based Self-management Program Led by Nurses on Self-care Behavior, Biological Index for Cardiac </w:t>
      </w:r>
      <w:proofErr w:type="gramStart"/>
      <w:r w:rsidRPr="00C73BFB">
        <w:rPr>
          <w:rFonts w:ascii="Book Antiqua" w:hAnsi="Book Antiqua"/>
          <w:sz w:val="24"/>
          <w:szCs w:val="24"/>
        </w:rPr>
        <w:t>Function,</w:t>
      </w:r>
      <w:proofErr w:type="gramEnd"/>
      <w:r w:rsidRPr="00C73BFB">
        <w:rPr>
          <w:rFonts w:ascii="Book Antiqua" w:hAnsi="Book Antiqua"/>
          <w:sz w:val="24"/>
          <w:szCs w:val="24"/>
        </w:rPr>
        <w:t xml:space="preserve"> and Depression in Ambulatory Heart Failure Patients. </w:t>
      </w:r>
      <w:r w:rsidRPr="00C73BFB">
        <w:rPr>
          <w:rFonts w:ascii="Book Antiqua" w:hAnsi="Book Antiqua"/>
          <w:i/>
          <w:sz w:val="24"/>
          <w:szCs w:val="24"/>
        </w:rPr>
        <w:t xml:space="preserve">Asian </w:t>
      </w:r>
      <w:proofErr w:type="spellStart"/>
      <w:r w:rsidRPr="00C73BFB">
        <w:rPr>
          <w:rFonts w:ascii="Book Antiqua" w:hAnsi="Book Antiqua"/>
          <w:i/>
          <w:sz w:val="24"/>
          <w:szCs w:val="24"/>
        </w:rPr>
        <w:t>Nurs</w:t>
      </w:r>
      <w:proofErr w:type="spellEnd"/>
      <w:r w:rsidRPr="00C73BFB">
        <w:rPr>
          <w:rFonts w:ascii="Book Antiqua" w:hAnsi="Book Antiqua"/>
          <w:i/>
          <w:sz w:val="24"/>
          <w:szCs w:val="24"/>
        </w:rPr>
        <w:t xml:space="preserve"> Res (Korean </w:t>
      </w:r>
      <w:proofErr w:type="spellStart"/>
      <w:r w:rsidRPr="00C73BFB">
        <w:rPr>
          <w:rFonts w:ascii="Book Antiqua" w:hAnsi="Book Antiqua"/>
          <w:i/>
          <w:sz w:val="24"/>
          <w:szCs w:val="24"/>
        </w:rPr>
        <w:t>Soc</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Nurs</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Sci</w:t>
      </w:r>
      <w:proofErr w:type="spellEnd"/>
      <w:r w:rsidRPr="00C73BFB">
        <w:rPr>
          <w:rFonts w:ascii="Book Antiqua" w:hAnsi="Book Antiqua"/>
          <w:i/>
          <w:sz w:val="24"/>
          <w:szCs w:val="24"/>
        </w:rPr>
        <w:t>)</w:t>
      </w:r>
      <w:r w:rsidRPr="00C73BFB">
        <w:rPr>
          <w:rFonts w:ascii="Book Antiqua" w:hAnsi="Book Antiqua"/>
          <w:sz w:val="24"/>
          <w:szCs w:val="24"/>
        </w:rPr>
        <w:t xml:space="preserve"> 2018; </w:t>
      </w:r>
      <w:r w:rsidRPr="00C73BFB">
        <w:rPr>
          <w:rFonts w:ascii="Book Antiqua" w:hAnsi="Book Antiqua"/>
          <w:b/>
          <w:sz w:val="24"/>
          <w:szCs w:val="24"/>
        </w:rPr>
        <w:t>12</w:t>
      </w:r>
      <w:r w:rsidRPr="00C73BFB">
        <w:rPr>
          <w:rFonts w:ascii="Book Antiqua" w:hAnsi="Book Antiqua"/>
          <w:sz w:val="24"/>
          <w:szCs w:val="24"/>
        </w:rPr>
        <w:t>: 251-257 [PMID: 30300744 DOI: 10.1016/j.anr.2018.10.001]</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27 </w:t>
      </w:r>
      <w:proofErr w:type="spellStart"/>
      <w:r w:rsidRPr="00C73BFB">
        <w:rPr>
          <w:rFonts w:ascii="Book Antiqua" w:hAnsi="Book Antiqua"/>
          <w:b/>
          <w:sz w:val="24"/>
          <w:szCs w:val="24"/>
        </w:rPr>
        <w:t>Dinh</w:t>
      </w:r>
      <w:proofErr w:type="spellEnd"/>
      <w:r w:rsidRPr="00C73BFB">
        <w:rPr>
          <w:rFonts w:ascii="Book Antiqua" w:hAnsi="Book Antiqua"/>
          <w:b/>
          <w:sz w:val="24"/>
          <w:szCs w:val="24"/>
        </w:rPr>
        <w:t xml:space="preserve"> H</w:t>
      </w:r>
      <w:r w:rsidRPr="00C73BFB">
        <w:rPr>
          <w:rFonts w:ascii="Book Antiqua" w:hAnsi="Book Antiqua"/>
          <w:sz w:val="24"/>
          <w:szCs w:val="24"/>
        </w:rPr>
        <w:t xml:space="preserve">, Bonner A, Ramsbotham J, Clark R. Self-management intervention using teach-back for people with heart failure in Vietnam: A cluster randomized controlled trial protocol. </w:t>
      </w:r>
      <w:proofErr w:type="spellStart"/>
      <w:r w:rsidRPr="00C73BFB">
        <w:rPr>
          <w:rFonts w:ascii="Book Antiqua" w:hAnsi="Book Antiqua"/>
          <w:i/>
          <w:sz w:val="24"/>
          <w:szCs w:val="24"/>
        </w:rPr>
        <w:t>Nurs</w:t>
      </w:r>
      <w:proofErr w:type="spellEnd"/>
      <w:r w:rsidRPr="00C73BFB">
        <w:rPr>
          <w:rFonts w:ascii="Book Antiqua" w:hAnsi="Book Antiqua"/>
          <w:i/>
          <w:sz w:val="24"/>
          <w:szCs w:val="24"/>
        </w:rPr>
        <w:t xml:space="preserve"> Health </w:t>
      </w:r>
      <w:proofErr w:type="spellStart"/>
      <w:r w:rsidRPr="00C73BFB">
        <w:rPr>
          <w:rFonts w:ascii="Book Antiqua" w:hAnsi="Book Antiqua"/>
          <w:i/>
          <w:sz w:val="24"/>
          <w:szCs w:val="24"/>
        </w:rPr>
        <w:t>Sci</w:t>
      </w:r>
      <w:proofErr w:type="spellEnd"/>
      <w:r w:rsidRPr="00C73BFB">
        <w:rPr>
          <w:rFonts w:ascii="Book Antiqua" w:hAnsi="Book Antiqua"/>
          <w:sz w:val="24"/>
          <w:szCs w:val="24"/>
        </w:rPr>
        <w:t xml:space="preserve"> 2018; </w:t>
      </w:r>
      <w:r w:rsidRPr="00C73BFB">
        <w:rPr>
          <w:rFonts w:ascii="Book Antiqua" w:hAnsi="Book Antiqua"/>
          <w:b/>
          <w:sz w:val="24"/>
          <w:szCs w:val="24"/>
        </w:rPr>
        <w:t>20</w:t>
      </w:r>
      <w:r w:rsidRPr="00C73BFB">
        <w:rPr>
          <w:rFonts w:ascii="Book Antiqua" w:hAnsi="Book Antiqua"/>
          <w:sz w:val="24"/>
          <w:szCs w:val="24"/>
        </w:rPr>
        <w:t>: 458-463 [PMID: 30238650 DOI: 10.1111/nhs.12534]</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28 </w:t>
      </w:r>
      <w:proofErr w:type="spellStart"/>
      <w:r w:rsidRPr="00C73BFB">
        <w:rPr>
          <w:rFonts w:ascii="Book Antiqua" w:hAnsi="Book Antiqua"/>
          <w:b/>
          <w:sz w:val="24"/>
          <w:szCs w:val="24"/>
        </w:rPr>
        <w:t>Segan</w:t>
      </w:r>
      <w:proofErr w:type="spellEnd"/>
      <w:r w:rsidRPr="00C73BFB">
        <w:rPr>
          <w:rFonts w:ascii="Book Antiqua" w:hAnsi="Book Antiqua"/>
          <w:b/>
          <w:sz w:val="24"/>
          <w:szCs w:val="24"/>
        </w:rPr>
        <w:t xml:space="preserve"> L</w:t>
      </w:r>
      <w:r w:rsidRPr="00C73BFB">
        <w:rPr>
          <w:rFonts w:ascii="Book Antiqua" w:hAnsi="Book Antiqua"/>
          <w:sz w:val="24"/>
          <w:szCs w:val="24"/>
        </w:rPr>
        <w:t xml:space="preserve">, </w:t>
      </w:r>
      <w:proofErr w:type="spellStart"/>
      <w:r w:rsidRPr="00C73BFB">
        <w:rPr>
          <w:rFonts w:ascii="Book Antiqua" w:hAnsi="Book Antiqua"/>
          <w:sz w:val="24"/>
          <w:szCs w:val="24"/>
        </w:rPr>
        <w:t>Nanayakkara</w:t>
      </w:r>
      <w:proofErr w:type="spellEnd"/>
      <w:r w:rsidRPr="00C73BFB">
        <w:rPr>
          <w:rFonts w:ascii="Book Antiqua" w:hAnsi="Book Antiqua"/>
          <w:sz w:val="24"/>
          <w:szCs w:val="24"/>
        </w:rPr>
        <w:t xml:space="preserve"> S, </w:t>
      </w:r>
      <w:proofErr w:type="spellStart"/>
      <w:r w:rsidRPr="00C73BFB">
        <w:rPr>
          <w:rFonts w:ascii="Book Antiqua" w:hAnsi="Book Antiqua"/>
          <w:sz w:val="24"/>
          <w:szCs w:val="24"/>
        </w:rPr>
        <w:t>Mak</w:t>
      </w:r>
      <w:proofErr w:type="spellEnd"/>
      <w:r w:rsidRPr="00C73BFB">
        <w:rPr>
          <w:rFonts w:ascii="Book Antiqua" w:hAnsi="Book Antiqua"/>
          <w:sz w:val="24"/>
          <w:szCs w:val="24"/>
        </w:rPr>
        <w:t xml:space="preserve"> V, Kaye D. Enhancing self-care strategies in heart failure through patient-reported outcome measures. </w:t>
      </w:r>
      <w:r w:rsidRPr="00C73BFB">
        <w:rPr>
          <w:rFonts w:ascii="Book Antiqua" w:hAnsi="Book Antiqua"/>
          <w:i/>
          <w:sz w:val="24"/>
          <w:szCs w:val="24"/>
        </w:rPr>
        <w:t>Intern Med J</w:t>
      </w:r>
      <w:r w:rsidRPr="00C73BFB">
        <w:rPr>
          <w:rFonts w:ascii="Book Antiqua" w:hAnsi="Book Antiqua"/>
          <w:sz w:val="24"/>
          <w:szCs w:val="24"/>
        </w:rPr>
        <w:t xml:space="preserve"> 2018; </w:t>
      </w:r>
      <w:r w:rsidRPr="00C73BFB">
        <w:rPr>
          <w:rFonts w:ascii="Book Antiqua" w:hAnsi="Book Antiqua"/>
          <w:b/>
          <w:sz w:val="24"/>
          <w:szCs w:val="24"/>
        </w:rPr>
        <w:t>48</w:t>
      </w:r>
      <w:r w:rsidRPr="00C73BFB">
        <w:rPr>
          <w:rFonts w:ascii="Book Antiqua" w:hAnsi="Book Antiqua"/>
          <w:sz w:val="24"/>
          <w:szCs w:val="24"/>
        </w:rPr>
        <w:t>: 995-998 [PMID: 30133978 DOI: 10.1111/imj.13977]</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29 </w:t>
      </w:r>
      <w:proofErr w:type="spellStart"/>
      <w:r w:rsidRPr="00C73BFB">
        <w:rPr>
          <w:rFonts w:ascii="Book Antiqua" w:hAnsi="Book Antiqua"/>
          <w:b/>
          <w:sz w:val="24"/>
          <w:szCs w:val="24"/>
        </w:rPr>
        <w:t>Abbasi</w:t>
      </w:r>
      <w:proofErr w:type="spellEnd"/>
      <w:r w:rsidRPr="00C73BFB">
        <w:rPr>
          <w:rFonts w:ascii="Book Antiqua" w:hAnsi="Book Antiqua"/>
          <w:b/>
          <w:sz w:val="24"/>
          <w:szCs w:val="24"/>
        </w:rPr>
        <w:t xml:space="preserve"> A</w:t>
      </w:r>
      <w:r w:rsidRPr="00C73BFB">
        <w:rPr>
          <w:rFonts w:ascii="Book Antiqua" w:hAnsi="Book Antiqua"/>
          <w:sz w:val="24"/>
          <w:szCs w:val="24"/>
        </w:rPr>
        <w:t xml:space="preserve">, </w:t>
      </w:r>
      <w:proofErr w:type="spellStart"/>
      <w:r w:rsidRPr="00C73BFB">
        <w:rPr>
          <w:rFonts w:ascii="Book Antiqua" w:hAnsi="Book Antiqua"/>
          <w:sz w:val="24"/>
          <w:szCs w:val="24"/>
        </w:rPr>
        <w:t>Ghezeljeh</w:t>
      </w:r>
      <w:proofErr w:type="spellEnd"/>
      <w:r w:rsidRPr="00C73BFB">
        <w:rPr>
          <w:rFonts w:ascii="Book Antiqua" w:hAnsi="Book Antiqua"/>
          <w:sz w:val="24"/>
          <w:szCs w:val="24"/>
        </w:rPr>
        <w:t xml:space="preserve"> TN, </w:t>
      </w:r>
      <w:proofErr w:type="spellStart"/>
      <w:r w:rsidRPr="00C73BFB">
        <w:rPr>
          <w:rFonts w:ascii="Book Antiqua" w:hAnsi="Book Antiqua"/>
          <w:sz w:val="24"/>
          <w:szCs w:val="24"/>
        </w:rPr>
        <w:t>Farahani</w:t>
      </w:r>
      <w:proofErr w:type="spellEnd"/>
      <w:r w:rsidRPr="00C73BFB">
        <w:rPr>
          <w:rFonts w:ascii="Book Antiqua" w:hAnsi="Book Antiqua"/>
          <w:sz w:val="24"/>
          <w:szCs w:val="24"/>
        </w:rPr>
        <w:t xml:space="preserve"> MA. Effect of the self-management education program on the quality of life in people with chronic heart failure: a randomized controlled trial. </w:t>
      </w:r>
      <w:r w:rsidRPr="00C73BFB">
        <w:rPr>
          <w:rFonts w:ascii="Book Antiqua" w:hAnsi="Book Antiqua"/>
          <w:i/>
          <w:sz w:val="24"/>
          <w:szCs w:val="24"/>
        </w:rPr>
        <w:t>Electron Physician</w:t>
      </w:r>
      <w:r w:rsidRPr="00C73BFB">
        <w:rPr>
          <w:rFonts w:ascii="Book Antiqua" w:hAnsi="Book Antiqua"/>
          <w:sz w:val="24"/>
          <w:szCs w:val="24"/>
        </w:rPr>
        <w:t xml:space="preserve"> 2018; </w:t>
      </w:r>
      <w:r w:rsidRPr="00C73BFB">
        <w:rPr>
          <w:rFonts w:ascii="Book Antiqua" w:hAnsi="Book Antiqua"/>
          <w:b/>
          <w:sz w:val="24"/>
          <w:szCs w:val="24"/>
        </w:rPr>
        <w:t>10</w:t>
      </w:r>
      <w:r w:rsidRPr="00C73BFB">
        <w:rPr>
          <w:rFonts w:ascii="Book Antiqua" w:hAnsi="Book Antiqua"/>
          <w:sz w:val="24"/>
          <w:szCs w:val="24"/>
        </w:rPr>
        <w:t>: 7028-7037 [PMID: 30128093 DOI: 10.19082/7028]</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30 </w:t>
      </w:r>
      <w:r w:rsidRPr="00C73BFB">
        <w:rPr>
          <w:rFonts w:ascii="Book Antiqua" w:hAnsi="Book Antiqua"/>
          <w:b/>
          <w:sz w:val="24"/>
          <w:szCs w:val="24"/>
        </w:rPr>
        <w:t>Li CC</w:t>
      </w:r>
      <w:r w:rsidRPr="00C73BFB">
        <w:rPr>
          <w:rFonts w:ascii="Book Antiqua" w:hAnsi="Book Antiqua"/>
          <w:sz w:val="24"/>
          <w:szCs w:val="24"/>
        </w:rPr>
        <w:t xml:space="preserve">, Chang SR, Shun SC. The self-care coping process in patients with chronic heart failure: A qualitative study. </w:t>
      </w:r>
      <w:r w:rsidRPr="00C73BFB">
        <w:rPr>
          <w:rFonts w:ascii="Book Antiqua" w:hAnsi="Book Antiqua"/>
          <w:i/>
          <w:sz w:val="24"/>
          <w:szCs w:val="24"/>
        </w:rPr>
        <w:t xml:space="preserve">J </w:t>
      </w:r>
      <w:proofErr w:type="spellStart"/>
      <w:r w:rsidRPr="00C73BFB">
        <w:rPr>
          <w:rFonts w:ascii="Book Antiqua" w:hAnsi="Book Antiqua"/>
          <w:i/>
          <w:sz w:val="24"/>
          <w:szCs w:val="24"/>
        </w:rPr>
        <w:t>Clin</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Nurs</w:t>
      </w:r>
      <w:proofErr w:type="spellEnd"/>
      <w:r w:rsidRPr="00C73BFB">
        <w:rPr>
          <w:rFonts w:ascii="Book Antiqua" w:hAnsi="Book Antiqua"/>
          <w:sz w:val="24"/>
          <w:szCs w:val="24"/>
        </w:rPr>
        <w:t xml:space="preserve"> 2019; </w:t>
      </w:r>
      <w:r w:rsidRPr="00C73BFB">
        <w:rPr>
          <w:rFonts w:ascii="Book Antiqua" w:hAnsi="Book Antiqua"/>
          <w:b/>
          <w:sz w:val="24"/>
          <w:szCs w:val="24"/>
        </w:rPr>
        <w:t>28</w:t>
      </w:r>
      <w:r w:rsidRPr="00C73BFB">
        <w:rPr>
          <w:rFonts w:ascii="Book Antiqua" w:hAnsi="Book Antiqua"/>
          <w:sz w:val="24"/>
          <w:szCs w:val="24"/>
        </w:rPr>
        <w:t>: 509-519 [PMID: 30091501 DOI: 10.1111/jocn.14640]</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31 </w:t>
      </w:r>
      <w:proofErr w:type="spellStart"/>
      <w:r w:rsidRPr="00C73BFB">
        <w:rPr>
          <w:rFonts w:ascii="Book Antiqua" w:hAnsi="Book Antiqua"/>
          <w:b/>
          <w:sz w:val="24"/>
          <w:szCs w:val="24"/>
        </w:rPr>
        <w:t>Lycholip</w:t>
      </w:r>
      <w:proofErr w:type="spellEnd"/>
      <w:r w:rsidRPr="00C73BFB">
        <w:rPr>
          <w:rFonts w:ascii="Book Antiqua" w:hAnsi="Book Antiqua"/>
          <w:b/>
          <w:sz w:val="24"/>
          <w:szCs w:val="24"/>
        </w:rPr>
        <w:t xml:space="preserve"> E</w:t>
      </w:r>
      <w:r w:rsidRPr="00C73BFB">
        <w:rPr>
          <w:rFonts w:ascii="Book Antiqua" w:hAnsi="Book Antiqua"/>
          <w:sz w:val="24"/>
          <w:szCs w:val="24"/>
        </w:rPr>
        <w:t xml:space="preserve">, Thon </w:t>
      </w:r>
      <w:proofErr w:type="spellStart"/>
      <w:r w:rsidRPr="00C73BFB">
        <w:rPr>
          <w:rFonts w:ascii="Book Antiqua" w:hAnsi="Book Antiqua"/>
          <w:sz w:val="24"/>
          <w:szCs w:val="24"/>
        </w:rPr>
        <w:t>Aamodt</w:t>
      </w:r>
      <w:proofErr w:type="spellEnd"/>
      <w:r w:rsidRPr="00C73BFB">
        <w:rPr>
          <w:rFonts w:ascii="Book Antiqua" w:hAnsi="Book Antiqua"/>
          <w:sz w:val="24"/>
          <w:szCs w:val="24"/>
        </w:rPr>
        <w:t xml:space="preserve"> I, Lie I, </w:t>
      </w:r>
      <w:proofErr w:type="spellStart"/>
      <w:r w:rsidRPr="00C73BFB">
        <w:rPr>
          <w:rFonts w:ascii="Book Antiqua" w:hAnsi="Book Antiqua"/>
          <w:sz w:val="24"/>
          <w:szCs w:val="24"/>
        </w:rPr>
        <w:t>Šimbelytė</w:t>
      </w:r>
      <w:proofErr w:type="spellEnd"/>
      <w:r w:rsidRPr="00C73BFB">
        <w:rPr>
          <w:rFonts w:ascii="Book Antiqua" w:hAnsi="Book Antiqua"/>
          <w:sz w:val="24"/>
          <w:szCs w:val="24"/>
        </w:rPr>
        <w:t xml:space="preserve"> T, </w:t>
      </w:r>
      <w:proofErr w:type="spellStart"/>
      <w:r w:rsidRPr="00C73BFB">
        <w:rPr>
          <w:rFonts w:ascii="Book Antiqua" w:hAnsi="Book Antiqua"/>
          <w:sz w:val="24"/>
          <w:szCs w:val="24"/>
        </w:rPr>
        <w:t>Puronaitė</w:t>
      </w:r>
      <w:proofErr w:type="spellEnd"/>
      <w:r w:rsidRPr="00C73BFB">
        <w:rPr>
          <w:rFonts w:ascii="Book Antiqua" w:hAnsi="Book Antiqua"/>
          <w:sz w:val="24"/>
          <w:szCs w:val="24"/>
        </w:rPr>
        <w:t xml:space="preserve"> R, </w:t>
      </w:r>
      <w:proofErr w:type="spellStart"/>
      <w:r w:rsidRPr="00C73BFB">
        <w:rPr>
          <w:rFonts w:ascii="Book Antiqua" w:hAnsi="Book Antiqua"/>
          <w:sz w:val="24"/>
          <w:szCs w:val="24"/>
        </w:rPr>
        <w:t>Hillege</w:t>
      </w:r>
      <w:proofErr w:type="spellEnd"/>
      <w:r w:rsidRPr="00C73BFB">
        <w:rPr>
          <w:rFonts w:ascii="Book Antiqua" w:hAnsi="Book Antiqua"/>
          <w:sz w:val="24"/>
          <w:szCs w:val="24"/>
        </w:rPr>
        <w:t xml:space="preserve"> H, de </w:t>
      </w:r>
      <w:proofErr w:type="spellStart"/>
      <w:r w:rsidRPr="00C73BFB">
        <w:rPr>
          <w:rFonts w:ascii="Book Antiqua" w:hAnsi="Book Antiqua"/>
          <w:sz w:val="24"/>
          <w:szCs w:val="24"/>
        </w:rPr>
        <w:t>Vries</w:t>
      </w:r>
      <w:proofErr w:type="spellEnd"/>
      <w:r w:rsidRPr="00C73BFB">
        <w:rPr>
          <w:rFonts w:ascii="Book Antiqua" w:hAnsi="Book Antiqua"/>
          <w:sz w:val="24"/>
          <w:szCs w:val="24"/>
        </w:rPr>
        <w:t xml:space="preserve"> A, </w:t>
      </w:r>
      <w:proofErr w:type="spellStart"/>
      <w:r w:rsidRPr="00C73BFB">
        <w:rPr>
          <w:rFonts w:ascii="Book Antiqua" w:hAnsi="Book Antiqua"/>
          <w:sz w:val="24"/>
          <w:szCs w:val="24"/>
        </w:rPr>
        <w:t>Kraai</w:t>
      </w:r>
      <w:proofErr w:type="spellEnd"/>
      <w:r w:rsidRPr="00C73BFB">
        <w:rPr>
          <w:rFonts w:ascii="Book Antiqua" w:hAnsi="Book Antiqua"/>
          <w:sz w:val="24"/>
          <w:szCs w:val="24"/>
        </w:rPr>
        <w:t xml:space="preserve"> I, Stromberg A, </w:t>
      </w:r>
      <w:proofErr w:type="spellStart"/>
      <w:r w:rsidRPr="00C73BFB">
        <w:rPr>
          <w:rFonts w:ascii="Book Antiqua" w:hAnsi="Book Antiqua"/>
          <w:sz w:val="24"/>
          <w:szCs w:val="24"/>
        </w:rPr>
        <w:t>Jaarsma</w:t>
      </w:r>
      <w:proofErr w:type="spellEnd"/>
      <w:r w:rsidRPr="00C73BFB">
        <w:rPr>
          <w:rFonts w:ascii="Book Antiqua" w:hAnsi="Book Antiqua"/>
          <w:sz w:val="24"/>
          <w:szCs w:val="24"/>
        </w:rPr>
        <w:t xml:space="preserve"> T, </w:t>
      </w:r>
      <w:proofErr w:type="spellStart"/>
      <w:r w:rsidRPr="00C73BFB">
        <w:rPr>
          <w:rFonts w:ascii="Book Antiqua" w:hAnsi="Book Antiqua"/>
          <w:sz w:val="24"/>
          <w:szCs w:val="24"/>
        </w:rPr>
        <w:t>Čelutkienė</w:t>
      </w:r>
      <w:proofErr w:type="spellEnd"/>
      <w:r w:rsidRPr="00C73BFB">
        <w:rPr>
          <w:rFonts w:ascii="Book Antiqua" w:hAnsi="Book Antiqua"/>
          <w:sz w:val="24"/>
          <w:szCs w:val="24"/>
        </w:rPr>
        <w:t xml:space="preserve"> J. The dynamics of self-care in the course of heart failure management: data from the IN TOUCH study. </w:t>
      </w:r>
      <w:r w:rsidRPr="00C73BFB">
        <w:rPr>
          <w:rFonts w:ascii="Book Antiqua" w:hAnsi="Book Antiqua"/>
          <w:i/>
          <w:sz w:val="24"/>
          <w:szCs w:val="24"/>
        </w:rPr>
        <w:t>Patient Prefer Adherence</w:t>
      </w:r>
      <w:r w:rsidRPr="00C73BFB">
        <w:rPr>
          <w:rFonts w:ascii="Book Antiqua" w:hAnsi="Book Antiqua"/>
          <w:sz w:val="24"/>
          <w:szCs w:val="24"/>
        </w:rPr>
        <w:t xml:space="preserve"> 2018; </w:t>
      </w:r>
      <w:r w:rsidRPr="00C73BFB">
        <w:rPr>
          <w:rFonts w:ascii="Book Antiqua" w:hAnsi="Book Antiqua"/>
          <w:b/>
          <w:sz w:val="24"/>
          <w:szCs w:val="24"/>
        </w:rPr>
        <w:t>12</w:t>
      </w:r>
      <w:r w:rsidRPr="00C73BFB">
        <w:rPr>
          <w:rFonts w:ascii="Book Antiqua" w:hAnsi="Book Antiqua"/>
          <w:sz w:val="24"/>
          <w:szCs w:val="24"/>
        </w:rPr>
        <w:t>: 1113-1122 [PMID: 29983549 DOI: 10.2147/PPA.S162219]</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32 </w:t>
      </w:r>
      <w:r w:rsidRPr="00C73BFB">
        <w:rPr>
          <w:rFonts w:ascii="Book Antiqua" w:hAnsi="Book Antiqua"/>
          <w:b/>
          <w:sz w:val="24"/>
          <w:szCs w:val="24"/>
        </w:rPr>
        <w:t>Xu J</w:t>
      </w:r>
      <w:r w:rsidRPr="00C73BFB">
        <w:rPr>
          <w:rFonts w:ascii="Book Antiqua" w:hAnsi="Book Antiqua"/>
          <w:sz w:val="24"/>
          <w:szCs w:val="24"/>
        </w:rPr>
        <w:t xml:space="preserve">, Arruda S, Gallo JJ, Wenzel J, Nolan MT, Flowers D, </w:t>
      </w:r>
      <w:proofErr w:type="spellStart"/>
      <w:r w:rsidRPr="00C73BFB">
        <w:rPr>
          <w:rFonts w:ascii="Book Antiqua" w:hAnsi="Book Antiqua"/>
          <w:sz w:val="24"/>
          <w:szCs w:val="24"/>
        </w:rPr>
        <w:t>Szanton</w:t>
      </w:r>
      <w:proofErr w:type="spellEnd"/>
      <w:r w:rsidRPr="00C73BFB">
        <w:rPr>
          <w:rFonts w:ascii="Book Antiqua" w:hAnsi="Book Antiqua"/>
          <w:sz w:val="24"/>
          <w:szCs w:val="24"/>
        </w:rPr>
        <w:t xml:space="preserve"> SL, Dennison </w:t>
      </w:r>
      <w:proofErr w:type="spellStart"/>
      <w:r w:rsidRPr="00C73BFB">
        <w:rPr>
          <w:rFonts w:ascii="Book Antiqua" w:hAnsi="Book Antiqua"/>
          <w:sz w:val="24"/>
          <w:szCs w:val="24"/>
        </w:rPr>
        <w:t>Himmelfarb</w:t>
      </w:r>
      <w:proofErr w:type="spellEnd"/>
      <w:r w:rsidRPr="00C73BFB">
        <w:rPr>
          <w:rFonts w:ascii="Book Antiqua" w:hAnsi="Book Antiqua"/>
          <w:sz w:val="24"/>
          <w:szCs w:val="24"/>
        </w:rPr>
        <w:t xml:space="preserve"> C, Han HR. Using vignettes to understand heart failure self-care. </w:t>
      </w:r>
      <w:r w:rsidRPr="00C73BFB">
        <w:rPr>
          <w:rFonts w:ascii="Book Antiqua" w:hAnsi="Book Antiqua"/>
          <w:i/>
          <w:sz w:val="24"/>
          <w:szCs w:val="24"/>
        </w:rPr>
        <w:t xml:space="preserve">J </w:t>
      </w:r>
      <w:proofErr w:type="spellStart"/>
      <w:r w:rsidRPr="00C73BFB">
        <w:rPr>
          <w:rFonts w:ascii="Book Antiqua" w:hAnsi="Book Antiqua"/>
          <w:i/>
          <w:sz w:val="24"/>
          <w:szCs w:val="24"/>
        </w:rPr>
        <w:t>Clin</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Nurs</w:t>
      </w:r>
      <w:proofErr w:type="spellEnd"/>
      <w:r w:rsidRPr="00C73BFB">
        <w:rPr>
          <w:rFonts w:ascii="Book Antiqua" w:hAnsi="Book Antiqua"/>
          <w:sz w:val="24"/>
          <w:szCs w:val="24"/>
        </w:rPr>
        <w:t xml:space="preserve"> 2018; </w:t>
      </w:r>
      <w:r w:rsidRPr="00C73BFB">
        <w:rPr>
          <w:rFonts w:ascii="Book Antiqua" w:hAnsi="Book Antiqua"/>
          <w:b/>
          <w:sz w:val="24"/>
          <w:szCs w:val="24"/>
        </w:rPr>
        <w:t>27</w:t>
      </w:r>
      <w:r w:rsidRPr="00C73BFB">
        <w:rPr>
          <w:rFonts w:ascii="Book Antiqua" w:hAnsi="Book Antiqua"/>
          <w:sz w:val="24"/>
          <w:szCs w:val="24"/>
        </w:rPr>
        <w:t>: 3554-3560 [PMID: 29943481 DOI: 10.1111/jocn.14581]</w:t>
      </w:r>
    </w:p>
    <w:p w:rsidR="000D6E27" w:rsidRPr="00C73BFB" w:rsidRDefault="000D6E27" w:rsidP="00C73BFB">
      <w:pPr>
        <w:snapToGrid w:val="0"/>
        <w:spacing w:line="360" w:lineRule="auto"/>
        <w:rPr>
          <w:rFonts w:ascii="Book Antiqua" w:hAnsi="Book Antiqua"/>
          <w:sz w:val="24"/>
          <w:szCs w:val="24"/>
        </w:rPr>
      </w:pPr>
      <w:proofErr w:type="gramStart"/>
      <w:r w:rsidRPr="00C73BFB">
        <w:rPr>
          <w:rFonts w:ascii="Book Antiqua" w:hAnsi="Book Antiqua"/>
          <w:sz w:val="24"/>
          <w:szCs w:val="24"/>
        </w:rPr>
        <w:t xml:space="preserve">33 </w:t>
      </w:r>
      <w:proofErr w:type="spellStart"/>
      <w:r w:rsidRPr="00C73BFB">
        <w:rPr>
          <w:rFonts w:ascii="Book Antiqua" w:hAnsi="Book Antiqua"/>
          <w:b/>
          <w:sz w:val="24"/>
          <w:szCs w:val="24"/>
        </w:rPr>
        <w:t>Wonggom</w:t>
      </w:r>
      <w:proofErr w:type="spellEnd"/>
      <w:r w:rsidRPr="00C73BFB">
        <w:rPr>
          <w:rFonts w:ascii="Book Antiqua" w:hAnsi="Book Antiqua"/>
          <w:b/>
          <w:sz w:val="24"/>
          <w:szCs w:val="24"/>
        </w:rPr>
        <w:t xml:space="preserve"> P</w:t>
      </w:r>
      <w:r w:rsidRPr="00C73BFB">
        <w:rPr>
          <w:rFonts w:ascii="Book Antiqua" w:hAnsi="Book Antiqua"/>
          <w:sz w:val="24"/>
          <w:szCs w:val="24"/>
        </w:rPr>
        <w:t>, Du H, Clark RA.</w:t>
      </w:r>
      <w:proofErr w:type="gramEnd"/>
      <w:r w:rsidRPr="00C73BFB">
        <w:rPr>
          <w:rFonts w:ascii="Book Antiqua" w:hAnsi="Book Antiqua"/>
          <w:sz w:val="24"/>
          <w:szCs w:val="24"/>
        </w:rPr>
        <w:t xml:space="preserve"> Evaluation of the effectiveness of an interactive avatar-based education application for improving heart failure patients' knowledge and self-care </w:t>
      </w:r>
      <w:proofErr w:type="spellStart"/>
      <w:r w:rsidRPr="00C73BFB">
        <w:rPr>
          <w:rFonts w:ascii="Book Antiqua" w:hAnsi="Book Antiqua"/>
          <w:sz w:val="24"/>
          <w:szCs w:val="24"/>
        </w:rPr>
        <w:t>behaviours</w:t>
      </w:r>
      <w:proofErr w:type="spellEnd"/>
      <w:r w:rsidRPr="00C73BFB">
        <w:rPr>
          <w:rFonts w:ascii="Book Antiqua" w:hAnsi="Book Antiqua"/>
          <w:sz w:val="24"/>
          <w:szCs w:val="24"/>
        </w:rPr>
        <w:t xml:space="preserve">: A pragmatic randomized controlled trial protocol. </w:t>
      </w:r>
      <w:r w:rsidRPr="00C73BFB">
        <w:rPr>
          <w:rFonts w:ascii="Book Antiqua" w:hAnsi="Book Antiqua"/>
          <w:i/>
          <w:sz w:val="24"/>
          <w:szCs w:val="24"/>
        </w:rPr>
        <w:t xml:space="preserve">J </w:t>
      </w:r>
      <w:proofErr w:type="spellStart"/>
      <w:r w:rsidRPr="00C73BFB">
        <w:rPr>
          <w:rFonts w:ascii="Book Antiqua" w:hAnsi="Book Antiqua"/>
          <w:i/>
          <w:sz w:val="24"/>
          <w:szCs w:val="24"/>
        </w:rPr>
        <w:t>Adv</w:t>
      </w:r>
      <w:proofErr w:type="spellEnd"/>
      <w:r w:rsidRPr="00C73BFB">
        <w:rPr>
          <w:rFonts w:ascii="Book Antiqua" w:hAnsi="Book Antiqua"/>
          <w:i/>
          <w:sz w:val="24"/>
          <w:szCs w:val="24"/>
        </w:rPr>
        <w:t xml:space="preserve"> </w:t>
      </w:r>
      <w:proofErr w:type="spellStart"/>
      <w:r w:rsidRPr="00C73BFB">
        <w:rPr>
          <w:rFonts w:ascii="Book Antiqua" w:hAnsi="Book Antiqua"/>
          <w:i/>
          <w:sz w:val="24"/>
          <w:szCs w:val="24"/>
        </w:rPr>
        <w:t>Nurs</w:t>
      </w:r>
      <w:proofErr w:type="spellEnd"/>
      <w:r w:rsidRPr="00C73BFB">
        <w:rPr>
          <w:rFonts w:ascii="Book Antiqua" w:hAnsi="Book Antiqua"/>
          <w:sz w:val="24"/>
          <w:szCs w:val="24"/>
        </w:rPr>
        <w:t xml:space="preserve"> 2018; </w:t>
      </w:r>
      <w:r w:rsidRPr="00C73BFB">
        <w:rPr>
          <w:rFonts w:ascii="Book Antiqua" w:hAnsi="Book Antiqua"/>
          <w:b/>
          <w:sz w:val="24"/>
          <w:szCs w:val="24"/>
        </w:rPr>
        <w:t>74</w:t>
      </w:r>
      <w:r w:rsidRPr="00C73BFB">
        <w:rPr>
          <w:rFonts w:ascii="Book Antiqua" w:hAnsi="Book Antiqua"/>
          <w:sz w:val="24"/>
          <w:szCs w:val="24"/>
        </w:rPr>
        <w:t>: 2667-2676 [PMID: 29920745 DOI: 10.1111/jan.13768]</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34 </w:t>
      </w:r>
      <w:proofErr w:type="spellStart"/>
      <w:r w:rsidRPr="00C73BFB">
        <w:rPr>
          <w:rFonts w:ascii="Book Antiqua" w:hAnsi="Book Antiqua"/>
          <w:b/>
          <w:sz w:val="24"/>
          <w:szCs w:val="24"/>
        </w:rPr>
        <w:t>Pancani</w:t>
      </w:r>
      <w:proofErr w:type="spellEnd"/>
      <w:r w:rsidRPr="00C73BFB">
        <w:rPr>
          <w:rFonts w:ascii="Book Antiqua" w:hAnsi="Book Antiqua"/>
          <w:b/>
          <w:sz w:val="24"/>
          <w:szCs w:val="24"/>
        </w:rPr>
        <w:t xml:space="preserve"> L</w:t>
      </w:r>
      <w:r w:rsidRPr="00C73BFB">
        <w:rPr>
          <w:rFonts w:ascii="Book Antiqua" w:hAnsi="Book Antiqua"/>
          <w:sz w:val="24"/>
          <w:szCs w:val="24"/>
        </w:rPr>
        <w:t xml:space="preserve">, </w:t>
      </w:r>
      <w:proofErr w:type="spellStart"/>
      <w:r w:rsidRPr="00C73BFB">
        <w:rPr>
          <w:rFonts w:ascii="Book Antiqua" w:hAnsi="Book Antiqua"/>
          <w:sz w:val="24"/>
          <w:szCs w:val="24"/>
        </w:rPr>
        <w:t>Ausili</w:t>
      </w:r>
      <w:proofErr w:type="spellEnd"/>
      <w:r w:rsidRPr="00C73BFB">
        <w:rPr>
          <w:rFonts w:ascii="Book Antiqua" w:hAnsi="Book Antiqua"/>
          <w:sz w:val="24"/>
          <w:szCs w:val="24"/>
        </w:rPr>
        <w:t xml:space="preserve"> D, Greco A, </w:t>
      </w:r>
      <w:proofErr w:type="spellStart"/>
      <w:r w:rsidRPr="00C73BFB">
        <w:rPr>
          <w:rFonts w:ascii="Book Antiqua" w:hAnsi="Book Antiqua"/>
          <w:sz w:val="24"/>
          <w:szCs w:val="24"/>
        </w:rPr>
        <w:t>Vellone</w:t>
      </w:r>
      <w:proofErr w:type="spellEnd"/>
      <w:r w:rsidRPr="00C73BFB">
        <w:rPr>
          <w:rFonts w:ascii="Book Antiqua" w:hAnsi="Book Antiqua"/>
          <w:sz w:val="24"/>
          <w:szCs w:val="24"/>
        </w:rPr>
        <w:t xml:space="preserve"> E, </w:t>
      </w:r>
      <w:proofErr w:type="spellStart"/>
      <w:r w:rsidRPr="00C73BFB">
        <w:rPr>
          <w:rFonts w:ascii="Book Antiqua" w:hAnsi="Book Antiqua"/>
          <w:sz w:val="24"/>
          <w:szCs w:val="24"/>
        </w:rPr>
        <w:t>Riegel</w:t>
      </w:r>
      <w:proofErr w:type="spellEnd"/>
      <w:r w:rsidRPr="00C73BFB">
        <w:rPr>
          <w:rFonts w:ascii="Book Antiqua" w:hAnsi="Book Antiqua"/>
          <w:sz w:val="24"/>
          <w:szCs w:val="24"/>
        </w:rPr>
        <w:t xml:space="preserve"> B. Trajectories of Self-Care Confidence and Maintenance in Adults with Heart Failure: A Latent Class Growth Analysis. </w:t>
      </w:r>
      <w:proofErr w:type="spellStart"/>
      <w:r w:rsidRPr="00C73BFB">
        <w:rPr>
          <w:rFonts w:ascii="Book Antiqua" w:hAnsi="Book Antiqua"/>
          <w:i/>
          <w:sz w:val="24"/>
          <w:szCs w:val="24"/>
        </w:rPr>
        <w:t>Int</w:t>
      </w:r>
      <w:proofErr w:type="spellEnd"/>
      <w:r w:rsidRPr="00C73BFB">
        <w:rPr>
          <w:rFonts w:ascii="Book Antiqua" w:hAnsi="Book Antiqua"/>
          <w:i/>
          <w:sz w:val="24"/>
          <w:szCs w:val="24"/>
        </w:rPr>
        <w:t xml:space="preserve"> J </w:t>
      </w:r>
      <w:proofErr w:type="spellStart"/>
      <w:r w:rsidRPr="00C73BFB">
        <w:rPr>
          <w:rFonts w:ascii="Book Antiqua" w:hAnsi="Book Antiqua"/>
          <w:i/>
          <w:sz w:val="24"/>
          <w:szCs w:val="24"/>
        </w:rPr>
        <w:t>Behav</w:t>
      </w:r>
      <w:proofErr w:type="spellEnd"/>
      <w:r w:rsidRPr="00C73BFB">
        <w:rPr>
          <w:rFonts w:ascii="Book Antiqua" w:hAnsi="Book Antiqua"/>
          <w:i/>
          <w:sz w:val="24"/>
          <w:szCs w:val="24"/>
        </w:rPr>
        <w:t xml:space="preserve"> Med</w:t>
      </w:r>
      <w:r w:rsidRPr="00C73BFB">
        <w:rPr>
          <w:rFonts w:ascii="Book Antiqua" w:hAnsi="Book Antiqua"/>
          <w:sz w:val="24"/>
          <w:szCs w:val="24"/>
        </w:rPr>
        <w:t xml:space="preserve"> 2018; </w:t>
      </w:r>
      <w:r w:rsidRPr="00C73BFB">
        <w:rPr>
          <w:rFonts w:ascii="Book Antiqua" w:hAnsi="Book Antiqua"/>
          <w:b/>
          <w:sz w:val="24"/>
          <w:szCs w:val="24"/>
        </w:rPr>
        <w:t>25</w:t>
      </w:r>
      <w:r w:rsidRPr="00C73BFB">
        <w:rPr>
          <w:rFonts w:ascii="Book Antiqua" w:hAnsi="Book Antiqua"/>
          <w:sz w:val="24"/>
          <w:szCs w:val="24"/>
        </w:rPr>
        <w:t>: 399-409 [PMID: 29856009 DOI: 10.1007/s12529-018-9731-2]</w:t>
      </w:r>
    </w:p>
    <w:p w:rsidR="00674729"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 xml:space="preserve">35 </w:t>
      </w:r>
      <w:r w:rsidRPr="00C73BFB">
        <w:rPr>
          <w:rFonts w:ascii="Book Antiqua" w:hAnsi="Book Antiqua"/>
          <w:b/>
          <w:sz w:val="24"/>
          <w:szCs w:val="24"/>
        </w:rPr>
        <w:t>Alberti S</w:t>
      </w:r>
      <w:r w:rsidRPr="00C73BFB">
        <w:rPr>
          <w:rFonts w:ascii="Book Antiqua" w:hAnsi="Book Antiqua"/>
          <w:sz w:val="24"/>
          <w:szCs w:val="24"/>
        </w:rPr>
        <w:t xml:space="preserve">, Rossini S. [The effective educational interventions in the promotion of self-care in people with heart failure: a literature review]. </w:t>
      </w:r>
      <w:r w:rsidRPr="00C73BFB">
        <w:rPr>
          <w:rFonts w:ascii="Book Antiqua" w:hAnsi="Book Antiqua"/>
          <w:i/>
          <w:sz w:val="24"/>
          <w:szCs w:val="24"/>
        </w:rPr>
        <w:t xml:space="preserve">Prof </w:t>
      </w:r>
      <w:proofErr w:type="spellStart"/>
      <w:r w:rsidRPr="00C73BFB">
        <w:rPr>
          <w:rFonts w:ascii="Book Antiqua" w:hAnsi="Book Antiqua"/>
          <w:i/>
          <w:sz w:val="24"/>
          <w:szCs w:val="24"/>
        </w:rPr>
        <w:t>Inferm</w:t>
      </w:r>
      <w:proofErr w:type="spellEnd"/>
      <w:r w:rsidRPr="00C73BFB">
        <w:rPr>
          <w:rFonts w:ascii="Book Antiqua" w:hAnsi="Book Antiqua"/>
          <w:sz w:val="24"/>
          <w:szCs w:val="24"/>
        </w:rPr>
        <w:t xml:space="preserve"> 2018; </w:t>
      </w:r>
      <w:r w:rsidRPr="00C73BFB">
        <w:rPr>
          <w:rFonts w:ascii="Book Antiqua" w:hAnsi="Book Antiqua"/>
          <w:b/>
          <w:sz w:val="24"/>
          <w:szCs w:val="24"/>
        </w:rPr>
        <w:t>71</w:t>
      </w:r>
      <w:r w:rsidRPr="00C73BFB">
        <w:rPr>
          <w:rFonts w:ascii="Book Antiqua" w:hAnsi="Book Antiqua"/>
          <w:sz w:val="24"/>
          <w:szCs w:val="24"/>
        </w:rPr>
        <w:t>: 38-48 [PMID: 29790327 DOI: 10.7429/pi.2018.701038]</w:t>
      </w:r>
    </w:p>
    <w:p w:rsidR="00C826D0" w:rsidRPr="00C73BFB" w:rsidRDefault="00C826D0" w:rsidP="00C73BFB">
      <w:pPr>
        <w:snapToGrid w:val="0"/>
        <w:spacing w:line="360" w:lineRule="auto"/>
        <w:jc w:val="right"/>
        <w:rPr>
          <w:rFonts w:ascii="Book Antiqua" w:hAnsi="Book Antiqua"/>
          <w:b/>
          <w:sz w:val="24"/>
          <w:szCs w:val="24"/>
        </w:rPr>
      </w:pPr>
      <w:r w:rsidRPr="00C73BFB">
        <w:rPr>
          <w:rFonts w:ascii="Book Antiqua" w:hAnsi="Book Antiqua"/>
          <w:b/>
          <w:sz w:val="24"/>
          <w:szCs w:val="24"/>
        </w:rPr>
        <w:t xml:space="preserve">P-Reviewer: </w:t>
      </w:r>
      <w:proofErr w:type="spellStart"/>
      <w:r w:rsidR="00674729" w:rsidRPr="00C73BFB">
        <w:rPr>
          <w:rFonts w:ascii="Book Antiqua" w:hAnsi="Book Antiqua"/>
          <w:sz w:val="24"/>
          <w:szCs w:val="24"/>
        </w:rPr>
        <w:t>Abd</w:t>
      </w:r>
      <w:proofErr w:type="spellEnd"/>
      <w:r w:rsidR="00674729" w:rsidRPr="00C73BFB">
        <w:rPr>
          <w:rFonts w:ascii="Book Antiqua" w:hAnsi="Book Antiqua"/>
          <w:sz w:val="24"/>
          <w:szCs w:val="24"/>
        </w:rPr>
        <w:t xml:space="preserve"> el </w:t>
      </w:r>
      <w:proofErr w:type="spellStart"/>
      <w:r w:rsidR="00674729" w:rsidRPr="00C73BFB">
        <w:rPr>
          <w:rFonts w:ascii="Book Antiqua" w:hAnsi="Book Antiqua"/>
          <w:sz w:val="24"/>
          <w:szCs w:val="24"/>
        </w:rPr>
        <w:t>Moety</w:t>
      </w:r>
      <w:proofErr w:type="spellEnd"/>
      <w:r w:rsidR="00674729" w:rsidRPr="00C73BFB">
        <w:rPr>
          <w:rFonts w:ascii="Book Antiqua" w:hAnsi="Book Antiqua"/>
          <w:sz w:val="24"/>
          <w:szCs w:val="24"/>
        </w:rPr>
        <w:t xml:space="preserve"> HA, Ichiro S </w:t>
      </w:r>
      <w:r w:rsidRPr="00C73BFB">
        <w:rPr>
          <w:rFonts w:ascii="Book Antiqua" w:hAnsi="Book Antiqua"/>
          <w:b/>
          <w:sz w:val="24"/>
          <w:szCs w:val="24"/>
        </w:rPr>
        <w:t xml:space="preserve">S-Editor: </w:t>
      </w:r>
      <w:r w:rsidRPr="00C73BFB">
        <w:rPr>
          <w:rFonts w:ascii="Book Antiqua" w:hAnsi="Book Antiqua"/>
          <w:sz w:val="24"/>
          <w:szCs w:val="24"/>
        </w:rPr>
        <w:t>Wang JL</w:t>
      </w:r>
      <w:r w:rsidRPr="00C73BFB">
        <w:rPr>
          <w:rFonts w:ascii="Book Antiqua" w:hAnsi="Book Antiqua"/>
          <w:b/>
          <w:sz w:val="24"/>
          <w:szCs w:val="24"/>
        </w:rPr>
        <w:t xml:space="preserve"> L-Editor: </w:t>
      </w:r>
      <w:proofErr w:type="spellStart"/>
      <w:r w:rsidR="00555A71" w:rsidRPr="00C73BFB">
        <w:rPr>
          <w:rFonts w:ascii="Book Antiqua" w:hAnsi="Book Antiqua"/>
          <w:sz w:val="24"/>
          <w:szCs w:val="24"/>
        </w:rPr>
        <w:t>Filipodia</w:t>
      </w:r>
      <w:proofErr w:type="spellEnd"/>
      <w:r w:rsidR="00555A71" w:rsidRPr="00C73BFB">
        <w:rPr>
          <w:rFonts w:ascii="Book Antiqua" w:hAnsi="Book Antiqua"/>
          <w:sz w:val="24"/>
          <w:szCs w:val="24"/>
        </w:rPr>
        <w:t xml:space="preserve"> </w:t>
      </w:r>
      <w:r w:rsidRPr="00C73BFB">
        <w:rPr>
          <w:rFonts w:ascii="Book Antiqua" w:hAnsi="Book Antiqua"/>
          <w:b/>
          <w:sz w:val="24"/>
          <w:szCs w:val="24"/>
        </w:rPr>
        <w:t>E-Editor:</w:t>
      </w:r>
      <w:r w:rsidR="001434CC" w:rsidRPr="001434CC">
        <w:rPr>
          <w:rFonts w:ascii="Book Antiqua" w:hAnsi="Book Antiqua"/>
          <w:bCs/>
          <w:sz w:val="24"/>
          <w:szCs w:val="24"/>
        </w:rPr>
        <w:t xml:space="preserve"> </w:t>
      </w:r>
      <w:r w:rsidR="001434CC">
        <w:rPr>
          <w:rFonts w:ascii="Book Antiqua" w:hAnsi="Book Antiqua"/>
          <w:bCs/>
          <w:sz w:val="24"/>
          <w:szCs w:val="24"/>
        </w:rPr>
        <w:t>Wu YXJ</w:t>
      </w:r>
      <w:bookmarkStart w:id="11" w:name="_GoBack"/>
      <w:bookmarkEnd w:id="11"/>
    </w:p>
    <w:p w:rsidR="00C826D0" w:rsidRPr="00C73BFB" w:rsidRDefault="00C826D0" w:rsidP="00C73BFB">
      <w:pPr>
        <w:pStyle w:val="af0"/>
        <w:snapToGrid w:val="0"/>
        <w:spacing w:line="360" w:lineRule="auto"/>
        <w:rPr>
          <w:rFonts w:ascii="Book Antiqua" w:hAnsi="Book Antiqua"/>
          <w:b/>
          <w:sz w:val="24"/>
          <w:szCs w:val="24"/>
        </w:rPr>
      </w:pPr>
      <w:r w:rsidRPr="00C73BFB">
        <w:rPr>
          <w:rFonts w:ascii="Book Antiqua" w:hAnsi="Book Antiqua"/>
          <w:b/>
          <w:sz w:val="24"/>
          <w:szCs w:val="24"/>
        </w:rPr>
        <w:t xml:space="preserve"> </w:t>
      </w:r>
    </w:p>
    <w:p w:rsidR="00C826D0" w:rsidRPr="00C73BFB" w:rsidRDefault="00C826D0" w:rsidP="00C73BFB">
      <w:pPr>
        <w:snapToGrid w:val="0"/>
        <w:spacing w:line="360" w:lineRule="auto"/>
        <w:rPr>
          <w:rFonts w:ascii="Book Antiqua" w:hAnsi="Book Antiqua" w:cs="Helvetica"/>
          <w:b/>
          <w:sz w:val="24"/>
          <w:szCs w:val="24"/>
        </w:rPr>
      </w:pPr>
      <w:r w:rsidRPr="00C73BFB">
        <w:rPr>
          <w:rFonts w:ascii="Book Antiqua" w:hAnsi="Book Antiqua" w:cs="Helvetica"/>
          <w:b/>
          <w:sz w:val="24"/>
          <w:szCs w:val="24"/>
        </w:rPr>
        <w:t xml:space="preserve">Specialty type: </w:t>
      </w:r>
      <w:r w:rsidRPr="00C73BFB">
        <w:rPr>
          <w:rFonts w:ascii="Book Antiqua" w:eastAsia="微软雅黑" w:hAnsi="Book Antiqua"/>
          <w:sz w:val="24"/>
          <w:szCs w:val="24"/>
        </w:rPr>
        <w:t>Medicine, research and experimental</w:t>
      </w:r>
    </w:p>
    <w:p w:rsidR="00C826D0" w:rsidRPr="00C73BFB" w:rsidRDefault="00C826D0" w:rsidP="00C73BFB">
      <w:pPr>
        <w:snapToGrid w:val="0"/>
        <w:spacing w:line="360" w:lineRule="auto"/>
        <w:rPr>
          <w:rFonts w:ascii="Book Antiqua" w:hAnsi="Book Antiqua" w:cs="Helvetica"/>
          <w:b/>
          <w:sz w:val="24"/>
          <w:szCs w:val="24"/>
        </w:rPr>
      </w:pPr>
      <w:r w:rsidRPr="00C73BFB">
        <w:rPr>
          <w:rFonts w:ascii="Book Antiqua" w:hAnsi="Book Antiqua" w:cs="Helvetica"/>
          <w:b/>
          <w:sz w:val="24"/>
          <w:szCs w:val="24"/>
        </w:rPr>
        <w:t xml:space="preserve">Country of origin: </w:t>
      </w:r>
      <w:r w:rsidRPr="00C73BFB">
        <w:rPr>
          <w:rFonts w:ascii="Book Antiqua" w:hAnsi="Book Antiqua"/>
          <w:sz w:val="24"/>
          <w:szCs w:val="24"/>
        </w:rPr>
        <w:t>China</w:t>
      </w:r>
    </w:p>
    <w:p w:rsidR="00C826D0" w:rsidRPr="00C73BFB" w:rsidRDefault="00C826D0" w:rsidP="00C73BFB">
      <w:pPr>
        <w:snapToGrid w:val="0"/>
        <w:spacing w:line="360" w:lineRule="auto"/>
        <w:rPr>
          <w:rFonts w:ascii="Book Antiqua" w:hAnsi="Book Antiqua" w:cs="Helvetica"/>
          <w:b/>
          <w:sz w:val="24"/>
          <w:szCs w:val="24"/>
        </w:rPr>
      </w:pPr>
      <w:r w:rsidRPr="00C73BFB">
        <w:rPr>
          <w:rFonts w:ascii="Book Antiqua" w:hAnsi="Book Antiqua" w:cs="Helvetica"/>
          <w:b/>
          <w:sz w:val="24"/>
          <w:szCs w:val="24"/>
        </w:rPr>
        <w:t>Peer-review report classification</w:t>
      </w:r>
    </w:p>
    <w:p w:rsidR="00C826D0" w:rsidRPr="00C73BFB" w:rsidRDefault="00C826D0" w:rsidP="00C73BFB">
      <w:pPr>
        <w:snapToGrid w:val="0"/>
        <w:spacing w:line="360" w:lineRule="auto"/>
        <w:rPr>
          <w:rFonts w:ascii="Book Antiqua" w:hAnsi="Book Antiqua" w:cs="Helvetica"/>
          <w:sz w:val="24"/>
          <w:szCs w:val="24"/>
        </w:rPr>
      </w:pPr>
      <w:r w:rsidRPr="00C73BFB">
        <w:rPr>
          <w:rFonts w:ascii="Book Antiqua" w:hAnsi="Book Antiqua" w:cs="Helvetica"/>
          <w:sz w:val="24"/>
          <w:szCs w:val="24"/>
        </w:rPr>
        <w:t xml:space="preserve">Grade </w:t>
      </w:r>
      <w:proofErr w:type="gramStart"/>
      <w:r w:rsidRPr="00C73BFB">
        <w:rPr>
          <w:rFonts w:ascii="Book Antiqua" w:hAnsi="Book Antiqua" w:cs="Helvetica"/>
          <w:sz w:val="24"/>
          <w:szCs w:val="24"/>
        </w:rPr>
        <w:t>A</w:t>
      </w:r>
      <w:proofErr w:type="gramEnd"/>
      <w:r w:rsidRPr="00C73BFB">
        <w:rPr>
          <w:rFonts w:ascii="Book Antiqua" w:hAnsi="Book Antiqua" w:cs="Helvetica"/>
          <w:sz w:val="24"/>
          <w:szCs w:val="24"/>
        </w:rPr>
        <w:t xml:space="preserve"> (Excellent): 0</w:t>
      </w:r>
    </w:p>
    <w:p w:rsidR="00C826D0" w:rsidRPr="00C73BFB" w:rsidRDefault="00C826D0" w:rsidP="00C73BFB">
      <w:pPr>
        <w:snapToGrid w:val="0"/>
        <w:spacing w:line="360" w:lineRule="auto"/>
        <w:rPr>
          <w:rFonts w:ascii="Book Antiqua" w:hAnsi="Book Antiqua" w:cs="Helvetica"/>
          <w:sz w:val="24"/>
          <w:szCs w:val="24"/>
        </w:rPr>
      </w:pPr>
      <w:r w:rsidRPr="00C73BFB">
        <w:rPr>
          <w:rFonts w:ascii="Book Antiqua" w:hAnsi="Book Antiqua" w:cs="Helvetica"/>
          <w:sz w:val="24"/>
          <w:szCs w:val="24"/>
        </w:rPr>
        <w:t>Grade B (Very good): B, B</w:t>
      </w:r>
    </w:p>
    <w:p w:rsidR="00C826D0" w:rsidRPr="00C73BFB" w:rsidRDefault="00C826D0" w:rsidP="00C73BFB">
      <w:pPr>
        <w:snapToGrid w:val="0"/>
        <w:spacing w:line="360" w:lineRule="auto"/>
        <w:rPr>
          <w:rFonts w:ascii="Book Antiqua" w:hAnsi="Book Antiqua" w:cs="Helvetica"/>
          <w:sz w:val="24"/>
          <w:szCs w:val="24"/>
        </w:rPr>
      </w:pPr>
      <w:r w:rsidRPr="00C73BFB">
        <w:rPr>
          <w:rFonts w:ascii="Book Antiqua" w:hAnsi="Book Antiqua" w:cs="Helvetica"/>
          <w:sz w:val="24"/>
          <w:szCs w:val="24"/>
        </w:rPr>
        <w:t>Grade C (Good): 0</w:t>
      </w:r>
    </w:p>
    <w:p w:rsidR="00C826D0" w:rsidRPr="00C73BFB" w:rsidRDefault="00C826D0" w:rsidP="00C73BFB">
      <w:pPr>
        <w:snapToGrid w:val="0"/>
        <w:spacing w:line="360" w:lineRule="auto"/>
        <w:rPr>
          <w:rFonts w:ascii="Book Antiqua" w:hAnsi="Book Antiqua" w:cs="Helvetica"/>
          <w:sz w:val="24"/>
          <w:szCs w:val="24"/>
        </w:rPr>
      </w:pPr>
      <w:r w:rsidRPr="00C73BFB">
        <w:rPr>
          <w:rFonts w:ascii="Book Antiqua" w:hAnsi="Book Antiqua" w:cs="Helvetica"/>
          <w:sz w:val="24"/>
          <w:szCs w:val="24"/>
        </w:rPr>
        <w:t>Grade D (Fair): 0</w:t>
      </w:r>
    </w:p>
    <w:p w:rsidR="00674729" w:rsidRPr="00C73BFB" w:rsidRDefault="00C826D0" w:rsidP="00C73BFB">
      <w:pPr>
        <w:snapToGrid w:val="0"/>
        <w:spacing w:line="360" w:lineRule="auto"/>
        <w:rPr>
          <w:rFonts w:ascii="Book Antiqua" w:hAnsi="Book Antiqua"/>
          <w:sz w:val="24"/>
          <w:szCs w:val="24"/>
        </w:rPr>
        <w:sectPr w:rsidR="00674729" w:rsidRPr="00C73BFB" w:rsidSect="00C73BFB">
          <w:footerReference w:type="default" r:id="rId10"/>
          <w:pgSz w:w="11906" w:h="16838"/>
          <w:pgMar w:top="1440" w:right="1440" w:bottom="1440" w:left="1440" w:header="850" w:footer="994" w:gutter="0"/>
          <w:cols w:space="425"/>
          <w:docGrid w:linePitch="312"/>
        </w:sectPr>
      </w:pPr>
      <w:r w:rsidRPr="00C73BFB">
        <w:rPr>
          <w:rFonts w:ascii="Book Antiqua" w:hAnsi="Book Antiqua" w:cs="Helvetica"/>
          <w:sz w:val="24"/>
          <w:szCs w:val="24"/>
        </w:rPr>
        <w:t>Grade E (Poor): 0</w:t>
      </w:r>
    </w:p>
    <w:p w:rsidR="00B66FFC" w:rsidRPr="00C73BFB" w:rsidRDefault="00B66FFC" w:rsidP="00C73BFB">
      <w:pPr>
        <w:snapToGrid w:val="0"/>
        <w:spacing w:line="360" w:lineRule="auto"/>
        <w:rPr>
          <w:rFonts w:ascii="Book Antiqua" w:hAnsi="Book Antiqua"/>
          <w:sz w:val="24"/>
          <w:szCs w:val="24"/>
        </w:rPr>
      </w:pPr>
    </w:p>
    <w:p w:rsidR="0046374A" w:rsidRPr="00C73BFB" w:rsidRDefault="0046374A" w:rsidP="00C73BFB">
      <w:pPr>
        <w:snapToGrid w:val="0"/>
        <w:spacing w:line="360" w:lineRule="auto"/>
        <w:rPr>
          <w:rFonts w:ascii="Book Antiqua" w:hAnsi="Book Antiqua"/>
          <w:b/>
          <w:sz w:val="24"/>
          <w:szCs w:val="24"/>
        </w:rPr>
      </w:pPr>
      <w:r w:rsidRPr="00C73BFB">
        <w:rPr>
          <w:rFonts w:ascii="Book Antiqua" w:hAnsi="Book Antiqua"/>
          <w:b/>
          <w:sz w:val="24"/>
          <w:szCs w:val="24"/>
        </w:rPr>
        <w:t>Table 1 Comparison of baseline data between the two groups</w:t>
      </w:r>
    </w:p>
    <w:tbl>
      <w:tblPr>
        <w:tblW w:w="5000" w:type="pct"/>
        <w:jc w:val="center"/>
        <w:tblBorders>
          <w:top w:val="single" w:sz="12" w:space="0" w:color="auto"/>
          <w:bottom w:val="single" w:sz="12" w:space="0" w:color="auto"/>
        </w:tblBorders>
        <w:tblLook w:val="0000" w:firstRow="0" w:lastRow="0" w:firstColumn="0" w:lastColumn="0" w:noHBand="0" w:noVBand="0"/>
      </w:tblPr>
      <w:tblGrid>
        <w:gridCol w:w="1856"/>
        <w:gridCol w:w="1619"/>
        <w:gridCol w:w="1652"/>
        <w:gridCol w:w="723"/>
        <w:gridCol w:w="748"/>
        <w:gridCol w:w="618"/>
        <w:gridCol w:w="1238"/>
        <w:gridCol w:w="1314"/>
        <w:gridCol w:w="1416"/>
        <w:gridCol w:w="1259"/>
        <w:gridCol w:w="1336"/>
      </w:tblGrid>
      <w:tr w:rsidR="00C73BFB" w:rsidRPr="00C73BFB" w:rsidTr="00BA227A">
        <w:trPr>
          <w:trHeight w:val="602"/>
          <w:jc w:val="center"/>
        </w:trPr>
        <w:tc>
          <w:tcPr>
            <w:tcW w:w="681" w:type="pct"/>
            <w:vMerge w:val="restart"/>
            <w:tcBorders>
              <w:top w:val="single" w:sz="12" w:space="0" w:color="auto"/>
              <w:bottom w:val="single" w:sz="12" w:space="0" w:color="auto"/>
            </w:tcBorders>
          </w:tcPr>
          <w:p w:rsidR="0046374A" w:rsidRPr="00C73BFB" w:rsidRDefault="0046374A"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Group</w:t>
            </w:r>
          </w:p>
        </w:tc>
        <w:tc>
          <w:tcPr>
            <w:tcW w:w="595" w:type="pct"/>
            <w:vMerge w:val="restart"/>
            <w:tcBorders>
              <w:top w:val="single" w:sz="12" w:space="0" w:color="auto"/>
              <w:bottom w:val="single" w:sz="12" w:space="0" w:color="auto"/>
            </w:tcBorders>
          </w:tcPr>
          <w:p w:rsidR="0046374A" w:rsidRPr="00C73BFB" w:rsidRDefault="0046374A"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Male/female</w:t>
            </w:r>
          </w:p>
        </w:tc>
        <w:tc>
          <w:tcPr>
            <w:tcW w:w="607" w:type="pct"/>
            <w:vMerge w:val="restart"/>
            <w:tcBorders>
              <w:top w:val="single" w:sz="12" w:space="0" w:color="auto"/>
              <w:bottom w:val="single" w:sz="12" w:space="0" w:color="auto"/>
            </w:tcBorders>
          </w:tcPr>
          <w:p w:rsidR="0046374A" w:rsidRPr="00C73BFB" w:rsidRDefault="0046374A"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 xml:space="preserve">Age </w:t>
            </w:r>
            <w:r w:rsidR="00C93C6F">
              <w:rPr>
                <w:rFonts w:ascii="Book Antiqua" w:hAnsi="Book Antiqua"/>
                <w:b/>
                <w:kern w:val="0"/>
                <w:sz w:val="24"/>
                <w:szCs w:val="24"/>
              </w:rPr>
              <w:t xml:space="preserve">in </w:t>
            </w:r>
            <w:proofErr w:type="spellStart"/>
            <w:r w:rsidR="00524446" w:rsidRPr="00C73BFB">
              <w:rPr>
                <w:rFonts w:ascii="Book Antiqua" w:hAnsi="Book Antiqua"/>
                <w:b/>
                <w:kern w:val="0"/>
                <w:sz w:val="24"/>
                <w:szCs w:val="24"/>
              </w:rPr>
              <w:t>yr</w:t>
            </w:r>
            <w:proofErr w:type="spellEnd"/>
          </w:p>
        </w:tc>
        <w:tc>
          <w:tcPr>
            <w:tcW w:w="781" w:type="pct"/>
            <w:gridSpan w:val="3"/>
            <w:tcBorders>
              <w:top w:val="single" w:sz="12" w:space="0" w:color="auto"/>
              <w:bottom w:val="single" w:sz="12" w:space="0" w:color="auto"/>
            </w:tcBorders>
          </w:tcPr>
          <w:p w:rsidR="0046374A" w:rsidRPr="00C73BFB" w:rsidRDefault="0046374A" w:rsidP="00250238">
            <w:pPr>
              <w:snapToGrid w:val="0"/>
              <w:spacing w:line="360" w:lineRule="auto"/>
              <w:jc w:val="center"/>
              <w:rPr>
                <w:rFonts w:ascii="Book Antiqua" w:hAnsi="Book Antiqua"/>
                <w:b/>
                <w:bCs/>
                <w:kern w:val="0"/>
                <w:sz w:val="24"/>
                <w:szCs w:val="24"/>
              </w:rPr>
            </w:pPr>
            <w:r w:rsidRPr="00C73BFB">
              <w:rPr>
                <w:rFonts w:ascii="Book Antiqua" w:hAnsi="Book Antiqua"/>
                <w:b/>
                <w:sz w:val="24"/>
                <w:szCs w:val="24"/>
              </w:rPr>
              <w:t>NYHA class</w:t>
            </w:r>
          </w:p>
        </w:tc>
        <w:tc>
          <w:tcPr>
            <w:tcW w:w="457" w:type="pct"/>
            <w:vMerge w:val="restart"/>
            <w:tcBorders>
              <w:top w:val="single" w:sz="12" w:space="0" w:color="auto"/>
              <w:bottom w:val="single" w:sz="12" w:space="0" w:color="auto"/>
            </w:tcBorders>
          </w:tcPr>
          <w:p w:rsidR="0046374A" w:rsidRPr="00C73BFB" w:rsidRDefault="0046374A" w:rsidP="00C73BFB">
            <w:pPr>
              <w:snapToGrid w:val="0"/>
              <w:spacing w:line="360" w:lineRule="auto"/>
              <w:rPr>
                <w:rFonts w:ascii="Book Antiqua" w:hAnsi="Book Antiqua"/>
                <w:b/>
                <w:bCs/>
                <w:kern w:val="0"/>
                <w:sz w:val="24"/>
                <w:szCs w:val="24"/>
              </w:rPr>
            </w:pPr>
            <w:r w:rsidRPr="00C73BFB">
              <w:rPr>
                <w:rFonts w:ascii="Book Antiqua" w:hAnsi="Book Antiqua"/>
                <w:b/>
                <w:kern w:val="0"/>
                <w:sz w:val="24"/>
                <w:szCs w:val="24"/>
              </w:rPr>
              <w:t>Hospital stay</w:t>
            </w:r>
            <w:r w:rsidR="00C93C6F">
              <w:rPr>
                <w:rFonts w:ascii="Book Antiqua" w:hAnsi="Book Antiqua"/>
                <w:b/>
                <w:kern w:val="0"/>
                <w:sz w:val="24"/>
                <w:szCs w:val="24"/>
              </w:rPr>
              <w:t xml:space="preserve"> in</w:t>
            </w:r>
            <w:r w:rsidRPr="00C73BFB">
              <w:rPr>
                <w:rFonts w:ascii="Book Antiqua" w:hAnsi="Book Antiqua"/>
                <w:b/>
                <w:kern w:val="0"/>
                <w:sz w:val="24"/>
                <w:szCs w:val="24"/>
              </w:rPr>
              <w:t xml:space="preserve"> d</w:t>
            </w:r>
          </w:p>
        </w:tc>
        <w:tc>
          <w:tcPr>
            <w:tcW w:w="484" w:type="pct"/>
            <w:vMerge w:val="restart"/>
            <w:tcBorders>
              <w:top w:val="single" w:sz="12" w:space="0" w:color="auto"/>
              <w:bottom w:val="single" w:sz="12" w:space="0" w:color="auto"/>
            </w:tcBorders>
          </w:tcPr>
          <w:p w:rsidR="0046374A" w:rsidRPr="00C73BFB" w:rsidRDefault="0046374A" w:rsidP="00C73BFB">
            <w:pPr>
              <w:tabs>
                <w:tab w:val="left" w:pos="619"/>
              </w:tabs>
              <w:snapToGrid w:val="0"/>
              <w:spacing w:line="360" w:lineRule="auto"/>
              <w:rPr>
                <w:rFonts w:ascii="Book Antiqua" w:hAnsi="Book Antiqua"/>
                <w:b/>
                <w:kern w:val="0"/>
                <w:sz w:val="24"/>
                <w:szCs w:val="24"/>
              </w:rPr>
            </w:pPr>
            <w:r w:rsidRPr="00C73BFB">
              <w:rPr>
                <w:rFonts w:ascii="Book Antiqua" w:hAnsi="Book Antiqua"/>
                <w:b/>
                <w:kern w:val="0"/>
                <w:sz w:val="24"/>
                <w:szCs w:val="24"/>
              </w:rPr>
              <w:t>Body mass index</w:t>
            </w:r>
            <w:r w:rsidR="00C93C6F">
              <w:rPr>
                <w:rFonts w:ascii="Book Antiqua" w:hAnsi="Book Antiqua"/>
                <w:b/>
                <w:kern w:val="0"/>
                <w:sz w:val="24"/>
                <w:szCs w:val="24"/>
              </w:rPr>
              <w:t xml:space="preserve"> as</w:t>
            </w:r>
            <w:r w:rsidRPr="00C73BFB">
              <w:rPr>
                <w:rFonts w:ascii="Book Antiqua" w:hAnsi="Book Antiqua"/>
                <w:b/>
                <w:kern w:val="0"/>
                <w:sz w:val="24"/>
                <w:szCs w:val="24"/>
              </w:rPr>
              <w:t xml:space="preserve"> kg/m</w:t>
            </w:r>
            <w:r w:rsidRPr="00C73BFB">
              <w:rPr>
                <w:rFonts w:ascii="Book Antiqua" w:hAnsi="Book Antiqua"/>
                <w:b/>
                <w:kern w:val="0"/>
                <w:sz w:val="24"/>
                <w:szCs w:val="24"/>
                <w:vertAlign w:val="superscript"/>
              </w:rPr>
              <w:t>2</w:t>
            </w:r>
          </w:p>
        </w:tc>
        <w:tc>
          <w:tcPr>
            <w:tcW w:w="1394" w:type="pct"/>
            <w:gridSpan w:val="3"/>
            <w:tcBorders>
              <w:top w:val="single" w:sz="12" w:space="0" w:color="auto"/>
              <w:bottom w:val="single" w:sz="12" w:space="0" w:color="auto"/>
            </w:tcBorders>
          </w:tcPr>
          <w:p w:rsidR="0046374A" w:rsidRPr="00C73BFB" w:rsidRDefault="0046374A" w:rsidP="00250238">
            <w:pPr>
              <w:snapToGrid w:val="0"/>
              <w:spacing w:line="360" w:lineRule="auto"/>
              <w:jc w:val="center"/>
              <w:rPr>
                <w:rFonts w:ascii="Book Antiqua" w:hAnsi="Book Antiqua"/>
                <w:b/>
                <w:kern w:val="0"/>
                <w:sz w:val="24"/>
                <w:szCs w:val="24"/>
              </w:rPr>
            </w:pPr>
            <w:r w:rsidRPr="00C73BFB">
              <w:rPr>
                <w:rFonts w:ascii="Book Antiqua" w:hAnsi="Book Antiqua"/>
                <w:b/>
                <w:kern w:val="0"/>
                <w:sz w:val="24"/>
                <w:szCs w:val="24"/>
              </w:rPr>
              <w:t>Education background</w:t>
            </w:r>
          </w:p>
        </w:tc>
      </w:tr>
      <w:tr w:rsidR="00C73BFB" w:rsidRPr="00C73BFB" w:rsidTr="00BA227A">
        <w:trPr>
          <w:trHeight w:val="581"/>
          <w:jc w:val="center"/>
        </w:trPr>
        <w:tc>
          <w:tcPr>
            <w:tcW w:w="681" w:type="pct"/>
            <w:vMerge/>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p>
        </w:tc>
        <w:tc>
          <w:tcPr>
            <w:tcW w:w="595" w:type="pct"/>
            <w:vMerge/>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p>
        </w:tc>
        <w:tc>
          <w:tcPr>
            <w:tcW w:w="607" w:type="pct"/>
            <w:vMerge/>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p>
        </w:tc>
        <w:tc>
          <w:tcPr>
            <w:tcW w:w="270"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II</w:t>
            </w:r>
          </w:p>
        </w:tc>
        <w:tc>
          <w:tcPr>
            <w:tcW w:w="279"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III</w:t>
            </w:r>
          </w:p>
        </w:tc>
        <w:tc>
          <w:tcPr>
            <w:tcW w:w="232"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IV</w:t>
            </w:r>
          </w:p>
        </w:tc>
        <w:tc>
          <w:tcPr>
            <w:tcW w:w="457" w:type="pct"/>
            <w:vMerge/>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bCs/>
                <w:kern w:val="0"/>
                <w:sz w:val="24"/>
                <w:szCs w:val="24"/>
              </w:rPr>
            </w:pPr>
          </w:p>
        </w:tc>
        <w:tc>
          <w:tcPr>
            <w:tcW w:w="484" w:type="pct"/>
            <w:vMerge/>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bCs/>
                <w:kern w:val="0"/>
                <w:sz w:val="24"/>
                <w:szCs w:val="24"/>
              </w:rPr>
            </w:pPr>
          </w:p>
        </w:tc>
        <w:tc>
          <w:tcPr>
            <w:tcW w:w="521"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sz w:val="24"/>
                <w:szCs w:val="24"/>
              </w:rPr>
            </w:pPr>
            <w:r w:rsidRPr="00C73BFB">
              <w:rPr>
                <w:rFonts w:ascii="Book Antiqua" w:hAnsi="Book Antiqua"/>
                <w:b/>
                <w:sz w:val="24"/>
                <w:szCs w:val="24"/>
              </w:rPr>
              <w:t>Middle</w:t>
            </w:r>
            <w:r w:rsidRPr="00C73BFB">
              <w:rPr>
                <w:rFonts w:ascii="Book Antiqua" w:hAnsi="Book Antiqua"/>
                <w:b/>
                <w:kern w:val="0"/>
                <w:sz w:val="24"/>
                <w:szCs w:val="24"/>
              </w:rPr>
              <w:t xml:space="preserve"> school </w:t>
            </w:r>
            <w:r w:rsidRPr="00C73BFB">
              <w:rPr>
                <w:rFonts w:ascii="Book Antiqua" w:hAnsi="Book Antiqua"/>
                <w:b/>
                <w:sz w:val="24"/>
                <w:szCs w:val="24"/>
              </w:rPr>
              <w:t>and under</w:t>
            </w:r>
          </w:p>
        </w:tc>
        <w:tc>
          <w:tcPr>
            <w:tcW w:w="464"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r w:rsidRPr="00C73BFB">
              <w:rPr>
                <w:rFonts w:ascii="Book Antiqua" w:hAnsi="Book Antiqua"/>
                <w:b/>
                <w:sz w:val="24"/>
                <w:szCs w:val="24"/>
              </w:rPr>
              <w:t xml:space="preserve">High </w:t>
            </w:r>
            <w:r w:rsidR="00C93C6F">
              <w:rPr>
                <w:rFonts w:ascii="Book Antiqua" w:hAnsi="Book Antiqua"/>
                <w:b/>
                <w:sz w:val="24"/>
                <w:szCs w:val="24"/>
              </w:rPr>
              <w:t>s</w:t>
            </w:r>
            <w:r w:rsidRPr="00C73BFB">
              <w:rPr>
                <w:rFonts w:ascii="Book Antiqua" w:hAnsi="Book Antiqua"/>
                <w:b/>
                <w:sz w:val="24"/>
                <w:szCs w:val="24"/>
              </w:rPr>
              <w:t>chool</w:t>
            </w:r>
            <w:r w:rsidRPr="00C73BFB">
              <w:rPr>
                <w:rFonts w:ascii="Book Antiqua" w:hAnsi="Book Antiqua"/>
                <w:b/>
                <w:kern w:val="0"/>
                <w:sz w:val="24"/>
                <w:szCs w:val="24"/>
              </w:rPr>
              <w:t xml:space="preserve"> </w:t>
            </w:r>
            <w:r w:rsidRPr="00C73BFB">
              <w:rPr>
                <w:rFonts w:ascii="Book Antiqua" w:hAnsi="Book Antiqua"/>
                <w:b/>
                <w:sz w:val="24"/>
                <w:szCs w:val="24"/>
              </w:rPr>
              <w:t>or</w:t>
            </w:r>
            <w:r w:rsidR="002126BD" w:rsidRPr="00C73BFB">
              <w:rPr>
                <w:rFonts w:ascii="Book Antiqua" w:hAnsi="Book Antiqua"/>
                <w:b/>
                <w:sz w:val="24"/>
                <w:szCs w:val="24"/>
              </w:rPr>
              <w:t xml:space="preserve"> </w:t>
            </w:r>
            <w:r w:rsidR="00C93C6F">
              <w:rPr>
                <w:rFonts w:ascii="Book Antiqua" w:hAnsi="Book Antiqua"/>
                <w:b/>
                <w:sz w:val="24"/>
                <w:szCs w:val="24"/>
              </w:rPr>
              <w:t>t</w:t>
            </w:r>
            <w:r w:rsidRPr="00C73BFB">
              <w:rPr>
                <w:rFonts w:ascii="Book Antiqua" w:hAnsi="Book Antiqua"/>
                <w:b/>
                <w:sz w:val="24"/>
                <w:szCs w:val="24"/>
              </w:rPr>
              <w:t>echnical</w:t>
            </w:r>
            <w:r w:rsidR="004B43AC" w:rsidRPr="00C73BFB">
              <w:rPr>
                <w:rFonts w:ascii="Book Antiqua" w:hAnsi="Book Antiqua"/>
                <w:b/>
                <w:sz w:val="24"/>
                <w:szCs w:val="24"/>
              </w:rPr>
              <w:t xml:space="preserve"> </w:t>
            </w:r>
            <w:r w:rsidR="00C93C6F">
              <w:rPr>
                <w:rFonts w:ascii="Book Antiqua" w:hAnsi="Book Antiqua"/>
                <w:b/>
                <w:sz w:val="24"/>
                <w:szCs w:val="24"/>
              </w:rPr>
              <w:t>s</w:t>
            </w:r>
            <w:r w:rsidRPr="00C73BFB">
              <w:rPr>
                <w:rFonts w:ascii="Book Antiqua" w:hAnsi="Book Antiqua"/>
                <w:b/>
                <w:sz w:val="24"/>
                <w:szCs w:val="24"/>
              </w:rPr>
              <w:t>chool</w:t>
            </w:r>
          </w:p>
        </w:tc>
        <w:tc>
          <w:tcPr>
            <w:tcW w:w="409" w:type="pct"/>
            <w:tcBorders>
              <w:top w:val="single" w:sz="12" w:space="0" w:color="auto"/>
              <w:bottom w:val="single" w:sz="12" w:space="0" w:color="auto"/>
            </w:tcBorders>
          </w:tcPr>
          <w:p w:rsidR="000D6E27" w:rsidRPr="00C73BFB" w:rsidRDefault="000D6E27" w:rsidP="00C73BFB">
            <w:pPr>
              <w:snapToGrid w:val="0"/>
              <w:spacing w:line="360" w:lineRule="auto"/>
              <w:rPr>
                <w:rFonts w:ascii="Book Antiqua" w:hAnsi="Book Antiqua"/>
                <w:b/>
                <w:kern w:val="0"/>
                <w:sz w:val="24"/>
                <w:szCs w:val="24"/>
              </w:rPr>
            </w:pPr>
            <w:r w:rsidRPr="00C73BFB">
              <w:rPr>
                <w:rFonts w:ascii="Book Antiqua" w:hAnsi="Book Antiqua"/>
                <w:b/>
                <w:sz w:val="24"/>
                <w:szCs w:val="24"/>
              </w:rPr>
              <w:t xml:space="preserve">Junior </w:t>
            </w:r>
            <w:r w:rsidR="00C93C6F">
              <w:rPr>
                <w:rFonts w:ascii="Book Antiqua" w:hAnsi="Book Antiqua"/>
                <w:b/>
                <w:sz w:val="24"/>
                <w:szCs w:val="24"/>
              </w:rPr>
              <w:t>c</w:t>
            </w:r>
            <w:r w:rsidRPr="00C73BFB">
              <w:rPr>
                <w:rFonts w:ascii="Book Antiqua" w:hAnsi="Book Antiqua"/>
                <w:b/>
                <w:sz w:val="24"/>
                <w:szCs w:val="24"/>
              </w:rPr>
              <w:t xml:space="preserve">ollege, </w:t>
            </w:r>
            <w:r w:rsidR="00C93C6F">
              <w:rPr>
                <w:rFonts w:ascii="Book Antiqua" w:hAnsi="Book Antiqua"/>
                <w:b/>
                <w:sz w:val="24"/>
                <w:szCs w:val="24"/>
              </w:rPr>
              <w:t>u</w:t>
            </w:r>
            <w:r w:rsidRPr="00C73BFB">
              <w:rPr>
                <w:rFonts w:ascii="Book Antiqua" w:hAnsi="Book Antiqua"/>
                <w:b/>
                <w:sz w:val="24"/>
                <w:szCs w:val="24"/>
              </w:rPr>
              <w:t>niversity and above</w:t>
            </w:r>
          </w:p>
        </w:tc>
      </w:tr>
      <w:tr w:rsidR="00C73BFB" w:rsidRPr="00C73BFB" w:rsidTr="00BA227A">
        <w:trPr>
          <w:trHeight w:val="254"/>
          <w:jc w:val="center"/>
        </w:trPr>
        <w:tc>
          <w:tcPr>
            <w:tcW w:w="681" w:type="pct"/>
            <w:tcBorders>
              <w:top w:val="single" w:sz="12" w:space="0" w:color="auto"/>
            </w:tcBorders>
          </w:tcPr>
          <w:p w:rsidR="000D6E27" w:rsidRPr="00C73BFB" w:rsidRDefault="000D6E27" w:rsidP="00C73BFB">
            <w:pPr>
              <w:snapToGrid w:val="0"/>
              <w:spacing w:line="360" w:lineRule="auto"/>
              <w:rPr>
                <w:rFonts w:ascii="Book Antiqua" w:hAnsi="Book Antiqua"/>
                <w:bCs/>
                <w:kern w:val="0"/>
                <w:sz w:val="24"/>
                <w:szCs w:val="24"/>
              </w:rPr>
            </w:pPr>
            <w:r w:rsidRPr="00C73BFB">
              <w:rPr>
                <w:rFonts w:ascii="Book Antiqua" w:hAnsi="Book Antiqua"/>
                <w:bCs/>
                <w:kern w:val="0"/>
                <w:sz w:val="24"/>
                <w:szCs w:val="24"/>
              </w:rPr>
              <w:t>Intervention group</w:t>
            </w:r>
            <w:r w:rsidR="00C93C6F">
              <w:rPr>
                <w:rFonts w:ascii="Book Antiqua" w:hAnsi="Book Antiqua"/>
                <w:bCs/>
                <w:kern w:val="0"/>
                <w:sz w:val="24"/>
                <w:szCs w:val="24"/>
              </w:rPr>
              <w:t>,</w:t>
            </w:r>
            <w:r w:rsidRPr="00C73BFB">
              <w:rPr>
                <w:rFonts w:ascii="Book Antiqua" w:hAnsi="Book Antiqua"/>
                <w:bCs/>
                <w:kern w:val="0"/>
                <w:sz w:val="24"/>
                <w:szCs w:val="24"/>
              </w:rPr>
              <w:t xml:space="preserve"> </w:t>
            </w:r>
            <w:r w:rsidRPr="00C73BFB">
              <w:rPr>
                <w:rFonts w:ascii="Book Antiqua" w:hAnsi="Book Antiqua"/>
                <w:bCs/>
                <w:i/>
                <w:kern w:val="0"/>
                <w:sz w:val="24"/>
                <w:szCs w:val="24"/>
              </w:rPr>
              <w:t>n</w:t>
            </w:r>
            <w:r w:rsidRPr="00C73BFB">
              <w:rPr>
                <w:rFonts w:ascii="Book Antiqua" w:hAnsi="Book Antiqua"/>
                <w:bCs/>
                <w:kern w:val="0"/>
                <w:sz w:val="24"/>
                <w:szCs w:val="24"/>
              </w:rPr>
              <w:t xml:space="preserve"> = 50</w:t>
            </w:r>
          </w:p>
        </w:tc>
        <w:tc>
          <w:tcPr>
            <w:tcW w:w="595"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31/19</w:t>
            </w:r>
          </w:p>
        </w:tc>
        <w:tc>
          <w:tcPr>
            <w:tcW w:w="607"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sz w:val="24"/>
                <w:szCs w:val="24"/>
              </w:rPr>
              <w:t>68.21 ± 4.69</w:t>
            </w:r>
          </w:p>
        </w:tc>
        <w:tc>
          <w:tcPr>
            <w:tcW w:w="270"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17</w:t>
            </w:r>
          </w:p>
        </w:tc>
        <w:tc>
          <w:tcPr>
            <w:tcW w:w="279"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24</w:t>
            </w:r>
          </w:p>
        </w:tc>
        <w:tc>
          <w:tcPr>
            <w:tcW w:w="232"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9</w:t>
            </w:r>
          </w:p>
        </w:tc>
        <w:tc>
          <w:tcPr>
            <w:tcW w:w="457"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sz w:val="24"/>
                <w:szCs w:val="24"/>
              </w:rPr>
              <w:t>15.63 ± 3.21</w:t>
            </w:r>
          </w:p>
        </w:tc>
        <w:tc>
          <w:tcPr>
            <w:tcW w:w="484"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22.78 </w:t>
            </w:r>
            <w:r w:rsidRPr="00C73BFB">
              <w:rPr>
                <w:rFonts w:ascii="Book Antiqua" w:hAnsi="Book Antiqua"/>
                <w:sz w:val="24"/>
                <w:szCs w:val="24"/>
              </w:rPr>
              <w:t>± 3.94</w:t>
            </w:r>
          </w:p>
        </w:tc>
        <w:tc>
          <w:tcPr>
            <w:tcW w:w="521" w:type="pct"/>
            <w:tcBorders>
              <w:top w:val="single" w:sz="12" w:space="0" w:color="auto"/>
            </w:tcBorders>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38</w:t>
            </w:r>
          </w:p>
        </w:tc>
        <w:tc>
          <w:tcPr>
            <w:tcW w:w="464" w:type="pct"/>
            <w:tcBorders>
              <w:top w:val="single" w:sz="12" w:space="0" w:color="auto"/>
            </w:tcBorders>
          </w:tcPr>
          <w:p w:rsidR="000D6E27" w:rsidRPr="00C73BFB" w:rsidRDefault="000D6E27" w:rsidP="00C73BFB">
            <w:pPr>
              <w:snapToGrid w:val="0"/>
              <w:spacing w:line="360" w:lineRule="auto"/>
              <w:ind w:firstLineChars="50" w:firstLine="120"/>
              <w:rPr>
                <w:rFonts w:ascii="Book Antiqua" w:hAnsi="Book Antiqua"/>
                <w:kern w:val="0"/>
                <w:sz w:val="24"/>
                <w:szCs w:val="24"/>
              </w:rPr>
            </w:pPr>
            <w:r w:rsidRPr="00C73BFB">
              <w:rPr>
                <w:rFonts w:ascii="Book Antiqua" w:hAnsi="Book Antiqua"/>
                <w:kern w:val="0"/>
                <w:sz w:val="24"/>
                <w:szCs w:val="24"/>
              </w:rPr>
              <w:t>9</w:t>
            </w:r>
          </w:p>
        </w:tc>
        <w:tc>
          <w:tcPr>
            <w:tcW w:w="407" w:type="pct"/>
            <w:tcBorders>
              <w:top w:val="single" w:sz="12" w:space="0" w:color="auto"/>
            </w:tcBorders>
          </w:tcPr>
          <w:p w:rsidR="000D6E27" w:rsidRPr="00C73BFB" w:rsidRDefault="000D6E27" w:rsidP="00C73BFB">
            <w:pPr>
              <w:snapToGrid w:val="0"/>
              <w:spacing w:line="360" w:lineRule="auto"/>
              <w:ind w:left="662"/>
              <w:rPr>
                <w:rFonts w:ascii="Book Antiqua" w:hAnsi="Book Antiqua"/>
                <w:kern w:val="0"/>
                <w:sz w:val="24"/>
                <w:szCs w:val="24"/>
              </w:rPr>
            </w:pPr>
            <w:r w:rsidRPr="00C73BFB">
              <w:rPr>
                <w:rFonts w:ascii="Book Antiqua" w:hAnsi="Book Antiqua"/>
                <w:kern w:val="0"/>
                <w:sz w:val="24"/>
                <w:szCs w:val="24"/>
              </w:rPr>
              <w:t>3</w:t>
            </w:r>
          </w:p>
        </w:tc>
      </w:tr>
      <w:tr w:rsidR="00C73BFB" w:rsidRPr="00C73BFB" w:rsidTr="00BA227A">
        <w:trPr>
          <w:trHeight w:val="698"/>
          <w:jc w:val="center"/>
        </w:trPr>
        <w:tc>
          <w:tcPr>
            <w:tcW w:w="681" w:type="pct"/>
          </w:tcPr>
          <w:p w:rsidR="000D6E27" w:rsidRPr="00C73BFB" w:rsidRDefault="000D6E27" w:rsidP="00C73BFB">
            <w:pPr>
              <w:snapToGrid w:val="0"/>
              <w:spacing w:line="360" w:lineRule="auto"/>
              <w:rPr>
                <w:rFonts w:ascii="Book Antiqua" w:hAnsi="Book Antiqua"/>
                <w:bCs/>
                <w:kern w:val="0"/>
                <w:sz w:val="24"/>
                <w:szCs w:val="24"/>
              </w:rPr>
            </w:pPr>
            <w:r w:rsidRPr="00C73BFB">
              <w:rPr>
                <w:rFonts w:ascii="Book Antiqua" w:hAnsi="Book Antiqua"/>
                <w:bCs/>
                <w:kern w:val="0"/>
                <w:sz w:val="24"/>
                <w:szCs w:val="24"/>
              </w:rPr>
              <w:t>Control group</w:t>
            </w:r>
            <w:r w:rsidR="00C93C6F">
              <w:rPr>
                <w:rFonts w:ascii="Book Antiqua" w:hAnsi="Book Antiqua"/>
                <w:bCs/>
                <w:kern w:val="0"/>
                <w:sz w:val="24"/>
                <w:szCs w:val="24"/>
              </w:rPr>
              <w:t>,</w:t>
            </w:r>
            <w:r w:rsidRPr="00C73BFB">
              <w:rPr>
                <w:rFonts w:ascii="Book Antiqua" w:hAnsi="Book Antiqua"/>
                <w:bCs/>
                <w:kern w:val="0"/>
                <w:sz w:val="24"/>
                <w:szCs w:val="24"/>
              </w:rPr>
              <w:t xml:space="preserve"> </w:t>
            </w:r>
            <w:r w:rsidRPr="00C73BFB">
              <w:rPr>
                <w:rFonts w:ascii="Book Antiqua" w:hAnsi="Book Antiqua"/>
                <w:bCs/>
                <w:i/>
                <w:kern w:val="0"/>
                <w:sz w:val="24"/>
                <w:szCs w:val="24"/>
              </w:rPr>
              <w:t xml:space="preserve">n </w:t>
            </w:r>
            <w:r w:rsidRPr="00C73BFB">
              <w:rPr>
                <w:rFonts w:ascii="Book Antiqua" w:hAnsi="Book Antiqua"/>
                <w:bCs/>
                <w:kern w:val="0"/>
                <w:sz w:val="24"/>
                <w:szCs w:val="24"/>
              </w:rPr>
              <w:t>= 50</w:t>
            </w:r>
          </w:p>
        </w:tc>
        <w:tc>
          <w:tcPr>
            <w:tcW w:w="595"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29/21</w:t>
            </w:r>
          </w:p>
        </w:tc>
        <w:tc>
          <w:tcPr>
            <w:tcW w:w="607"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sz w:val="24"/>
                <w:szCs w:val="24"/>
              </w:rPr>
              <w:t>68.57 ± 4.12</w:t>
            </w:r>
          </w:p>
        </w:tc>
        <w:tc>
          <w:tcPr>
            <w:tcW w:w="270"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18</w:t>
            </w:r>
          </w:p>
        </w:tc>
        <w:tc>
          <w:tcPr>
            <w:tcW w:w="279"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25</w:t>
            </w:r>
          </w:p>
        </w:tc>
        <w:tc>
          <w:tcPr>
            <w:tcW w:w="232"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w:t>
            </w:r>
          </w:p>
        </w:tc>
        <w:tc>
          <w:tcPr>
            <w:tcW w:w="457"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sz w:val="24"/>
                <w:szCs w:val="24"/>
              </w:rPr>
              <w:t>15.21 ± 3.05</w:t>
            </w:r>
          </w:p>
        </w:tc>
        <w:tc>
          <w:tcPr>
            <w:tcW w:w="484"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23.03 </w:t>
            </w:r>
            <w:r w:rsidRPr="00C73BFB">
              <w:rPr>
                <w:rFonts w:ascii="Book Antiqua" w:hAnsi="Book Antiqua"/>
                <w:sz w:val="24"/>
                <w:szCs w:val="24"/>
              </w:rPr>
              <w:t>± 4.11</w:t>
            </w:r>
          </w:p>
        </w:tc>
        <w:tc>
          <w:tcPr>
            <w:tcW w:w="521" w:type="pct"/>
          </w:tcPr>
          <w:p w:rsidR="000D6E27" w:rsidRPr="00C73BFB" w:rsidRDefault="000D6E27"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35</w:t>
            </w:r>
          </w:p>
        </w:tc>
        <w:tc>
          <w:tcPr>
            <w:tcW w:w="464" w:type="pct"/>
          </w:tcPr>
          <w:p w:rsidR="000D6E27" w:rsidRPr="00C73BFB" w:rsidRDefault="000D6E27" w:rsidP="00C73BFB">
            <w:pPr>
              <w:snapToGrid w:val="0"/>
              <w:spacing w:line="360" w:lineRule="auto"/>
              <w:ind w:firstLineChars="50" w:firstLine="120"/>
              <w:rPr>
                <w:rFonts w:ascii="Book Antiqua" w:hAnsi="Book Antiqua"/>
                <w:kern w:val="0"/>
                <w:sz w:val="24"/>
                <w:szCs w:val="24"/>
              </w:rPr>
            </w:pPr>
            <w:r w:rsidRPr="00C73BFB">
              <w:rPr>
                <w:rFonts w:ascii="Book Antiqua" w:hAnsi="Book Antiqua"/>
                <w:kern w:val="0"/>
                <w:sz w:val="24"/>
                <w:szCs w:val="24"/>
              </w:rPr>
              <w:t>10</w:t>
            </w:r>
          </w:p>
        </w:tc>
        <w:tc>
          <w:tcPr>
            <w:tcW w:w="407" w:type="pct"/>
          </w:tcPr>
          <w:p w:rsidR="000D6E27" w:rsidRPr="00C73BFB" w:rsidRDefault="000D6E27" w:rsidP="00C73BFB">
            <w:pPr>
              <w:snapToGrid w:val="0"/>
              <w:spacing w:line="360" w:lineRule="auto"/>
              <w:ind w:left="662"/>
              <w:rPr>
                <w:rFonts w:ascii="Book Antiqua" w:hAnsi="Book Antiqua"/>
                <w:kern w:val="0"/>
                <w:sz w:val="24"/>
                <w:szCs w:val="24"/>
              </w:rPr>
            </w:pPr>
            <w:r w:rsidRPr="00C73BFB">
              <w:rPr>
                <w:rFonts w:ascii="Book Antiqua" w:hAnsi="Book Antiqua"/>
                <w:kern w:val="0"/>
                <w:sz w:val="24"/>
                <w:szCs w:val="24"/>
              </w:rPr>
              <w:t>5</w:t>
            </w:r>
          </w:p>
        </w:tc>
      </w:tr>
      <w:tr w:rsidR="00C73BFB" w:rsidRPr="00C73BFB" w:rsidTr="00BA227A">
        <w:trPr>
          <w:trHeight w:val="334"/>
          <w:jc w:val="center"/>
        </w:trPr>
        <w:tc>
          <w:tcPr>
            <w:tcW w:w="681" w:type="pct"/>
          </w:tcPr>
          <w:p w:rsidR="0046374A" w:rsidRPr="00C73BFB" w:rsidRDefault="0046374A" w:rsidP="00C73BFB">
            <w:pPr>
              <w:snapToGrid w:val="0"/>
              <w:spacing w:line="360" w:lineRule="auto"/>
              <w:rPr>
                <w:rFonts w:ascii="Book Antiqua" w:hAnsi="Book Antiqua"/>
                <w:b/>
                <w:bCs/>
                <w:i/>
                <w:kern w:val="0"/>
                <w:sz w:val="24"/>
                <w:szCs w:val="24"/>
              </w:rPr>
            </w:pPr>
            <w:r w:rsidRPr="00C73BFB">
              <w:rPr>
                <w:rFonts w:ascii="Book Antiqua" w:hAnsi="Book Antiqua"/>
                <w:i/>
                <w:sz w:val="24"/>
                <w:szCs w:val="24"/>
              </w:rPr>
              <w:t>χ</w:t>
            </w:r>
            <w:r w:rsidRPr="00C73BFB">
              <w:rPr>
                <w:rFonts w:ascii="Book Antiqua" w:hAnsi="Book Antiqua"/>
                <w:sz w:val="24"/>
                <w:szCs w:val="24"/>
                <w:vertAlign w:val="superscript"/>
              </w:rPr>
              <w:t>2</w:t>
            </w:r>
            <w:r w:rsidRPr="00C73BFB">
              <w:rPr>
                <w:rFonts w:ascii="Book Antiqua" w:hAnsi="Book Antiqua"/>
                <w:bCs/>
                <w:i/>
                <w:kern w:val="0"/>
                <w:sz w:val="24"/>
                <w:szCs w:val="24"/>
              </w:rPr>
              <w:t>/t</w:t>
            </w:r>
            <w:r w:rsidRPr="00C73BFB">
              <w:rPr>
                <w:rFonts w:ascii="Book Antiqua" w:hAnsi="Book Antiqua"/>
                <w:bCs/>
                <w:iCs/>
                <w:kern w:val="0"/>
                <w:sz w:val="24"/>
                <w:szCs w:val="24"/>
              </w:rPr>
              <w:t xml:space="preserve"> value</w:t>
            </w:r>
          </w:p>
        </w:tc>
        <w:tc>
          <w:tcPr>
            <w:tcW w:w="595"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0.167</w:t>
            </w:r>
          </w:p>
        </w:tc>
        <w:tc>
          <w:tcPr>
            <w:tcW w:w="607"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0.408</w:t>
            </w:r>
          </w:p>
        </w:tc>
        <w:tc>
          <w:tcPr>
            <w:tcW w:w="781" w:type="pct"/>
            <w:gridSpan w:val="3"/>
          </w:tcPr>
          <w:p w:rsidR="0046374A" w:rsidRPr="00C73BFB" w:rsidRDefault="0046374A" w:rsidP="00C73BFB">
            <w:pPr>
              <w:snapToGrid w:val="0"/>
              <w:spacing w:line="360" w:lineRule="auto"/>
              <w:ind w:firstLineChars="250" w:firstLine="600"/>
              <w:rPr>
                <w:rFonts w:ascii="Book Antiqua" w:hAnsi="Book Antiqua"/>
                <w:kern w:val="0"/>
                <w:sz w:val="24"/>
                <w:szCs w:val="24"/>
              </w:rPr>
            </w:pPr>
            <w:r w:rsidRPr="00C73BFB">
              <w:rPr>
                <w:rFonts w:ascii="Book Antiqua" w:hAnsi="Book Antiqua"/>
                <w:kern w:val="0"/>
                <w:sz w:val="24"/>
                <w:szCs w:val="24"/>
              </w:rPr>
              <w:t>0.299</w:t>
            </w:r>
          </w:p>
        </w:tc>
        <w:tc>
          <w:tcPr>
            <w:tcW w:w="457"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0.671</w:t>
            </w:r>
          </w:p>
        </w:tc>
        <w:tc>
          <w:tcPr>
            <w:tcW w:w="484"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0.310</w:t>
            </w:r>
          </w:p>
        </w:tc>
        <w:tc>
          <w:tcPr>
            <w:tcW w:w="1394" w:type="pct"/>
            <w:gridSpan w:val="3"/>
          </w:tcPr>
          <w:p w:rsidR="0046374A" w:rsidRPr="00C73BFB" w:rsidRDefault="0046374A" w:rsidP="00C73BFB">
            <w:pPr>
              <w:snapToGrid w:val="0"/>
              <w:spacing w:line="360" w:lineRule="auto"/>
              <w:ind w:firstLineChars="550" w:firstLine="1320"/>
              <w:rPr>
                <w:rFonts w:ascii="Book Antiqua" w:hAnsi="Book Antiqua"/>
                <w:kern w:val="0"/>
                <w:sz w:val="24"/>
                <w:szCs w:val="24"/>
              </w:rPr>
            </w:pPr>
            <w:r w:rsidRPr="00C73BFB">
              <w:rPr>
                <w:rFonts w:ascii="Book Antiqua" w:hAnsi="Book Antiqua"/>
                <w:kern w:val="0"/>
                <w:sz w:val="24"/>
                <w:szCs w:val="24"/>
              </w:rPr>
              <w:t>0.457</w:t>
            </w:r>
          </w:p>
        </w:tc>
      </w:tr>
      <w:tr w:rsidR="00C73BFB" w:rsidRPr="00C73BFB" w:rsidTr="00BA227A">
        <w:trPr>
          <w:trHeight w:val="349"/>
          <w:jc w:val="center"/>
        </w:trPr>
        <w:tc>
          <w:tcPr>
            <w:tcW w:w="681" w:type="pct"/>
          </w:tcPr>
          <w:p w:rsidR="0046374A" w:rsidRPr="00C73BFB" w:rsidRDefault="0046374A" w:rsidP="00C73BFB">
            <w:pPr>
              <w:snapToGrid w:val="0"/>
              <w:spacing w:line="360" w:lineRule="auto"/>
              <w:rPr>
                <w:rFonts w:ascii="Book Antiqua" w:hAnsi="Book Antiqua"/>
                <w:b/>
                <w:bCs/>
                <w:i/>
                <w:kern w:val="0"/>
                <w:sz w:val="24"/>
                <w:szCs w:val="24"/>
              </w:rPr>
            </w:pPr>
            <w:r w:rsidRPr="00C73BFB">
              <w:rPr>
                <w:rFonts w:ascii="Book Antiqua" w:hAnsi="Book Antiqua"/>
                <w:bCs/>
                <w:i/>
                <w:kern w:val="0"/>
                <w:sz w:val="24"/>
                <w:szCs w:val="24"/>
              </w:rPr>
              <w:t xml:space="preserve">P </w:t>
            </w:r>
            <w:r w:rsidRPr="00C73BFB">
              <w:rPr>
                <w:rFonts w:ascii="Book Antiqua" w:hAnsi="Book Antiqua"/>
                <w:bCs/>
                <w:iCs/>
                <w:kern w:val="0"/>
                <w:sz w:val="24"/>
                <w:szCs w:val="24"/>
              </w:rPr>
              <w:t>value</w:t>
            </w:r>
          </w:p>
        </w:tc>
        <w:tc>
          <w:tcPr>
            <w:tcW w:w="595"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0.683</w:t>
            </w:r>
          </w:p>
        </w:tc>
        <w:tc>
          <w:tcPr>
            <w:tcW w:w="607"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0.684</w:t>
            </w:r>
          </w:p>
        </w:tc>
        <w:tc>
          <w:tcPr>
            <w:tcW w:w="781" w:type="pct"/>
            <w:gridSpan w:val="3"/>
          </w:tcPr>
          <w:p w:rsidR="0046374A" w:rsidRPr="00C73BFB" w:rsidRDefault="0046374A" w:rsidP="00C73BFB">
            <w:pPr>
              <w:snapToGrid w:val="0"/>
              <w:spacing w:line="360" w:lineRule="auto"/>
              <w:ind w:firstLineChars="250" w:firstLine="600"/>
              <w:rPr>
                <w:rFonts w:ascii="Book Antiqua" w:hAnsi="Book Antiqua"/>
                <w:kern w:val="0"/>
                <w:sz w:val="24"/>
                <w:szCs w:val="24"/>
              </w:rPr>
            </w:pPr>
            <w:r w:rsidRPr="00C73BFB">
              <w:rPr>
                <w:rFonts w:ascii="Book Antiqua" w:hAnsi="Book Antiqua"/>
                <w:kern w:val="0"/>
                <w:sz w:val="24"/>
                <w:szCs w:val="24"/>
              </w:rPr>
              <w:t>0.861</w:t>
            </w:r>
          </w:p>
        </w:tc>
        <w:tc>
          <w:tcPr>
            <w:tcW w:w="457"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0.504</w:t>
            </w:r>
          </w:p>
        </w:tc>
        <w:tc>
          <w:tcPr>
            <w:tcW w:w="484" w:type="pct"/>
          </w:tcPr>
          <w:p w:rsidR="0046374A" w:rsidRPr="00C73BFB" w:rsidRDefault="0046374A"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0.757</w:t>
            </w:r>
          </w:p>
        </w:tc>
        <w:tc>
          <w:tcPr>
            <w:tcW w:w="1394" w:type="pct"/>
            <w:gridSpan w:val="3"/>
          </w:tcPr>
          <w:p w:rsidR="0046374A" w:rsidRPr="00C73BFB" w:rsidRDefault="0046374A" w:rsidP="00C73BFB">
            <w:pPr>
              <w:snapToGrid w:val="0"/>
              <w:spacing w:line="360" w:lineRule="auto"/>
              <w:ind w:firstLineChars="550" w:firstLine="1320"/>
              <w:rPr>
                <w:rFonts w:ascii="Book Antiqua" w:hAnsi="Book Antiqua"/>
                <w:kern w:val="0"/>
                <w:sz w:val="24"/>
                <w:szCs w:val="24"/>
              </w:rPr>
            </w:pPr>
            <w:r w:rsidRPr="00C73BFB">
              <w:rPr>
                <w:rFonts w:ascii="Book Antiqua" w:hAnsi="Book Antiqua"/>
                <w:kern w:val="0"/>
                <w:sz w:val="24"/>
                <w:szCs w:val="24"/>
              </w:rPr>
              <w:t>0.499</w:t>
            </w:r>
          </w:p>
        </w:tc>
      </w:tr>
    </w:tbl>
    <w:p w:rsidR="00B66FFC"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t>NYHA: New York Heart Association.</w:t>
      </w:r>
    </w:p>
    <w:p w:rsidR="000D6E27" w:rsidRPr="00C73BFB" w:rsidRDefault="000D6E27" w:rsidP="00C73BFB">
      <w:pPr>
        <w:snapToGrid w:val="0"/>
        <w:spacing w:line="360" w:lineRule="auto"/>
        <w:rPr>
          <w:rFonts w:ascii="Book Antiqua" w:hAnsi="Book Antiqua"/>
          <w:sz w:val="24"/>
          <w:szCs w:val="24"/>
        </w:rPr>
      </w:pPr>
      <w:r w:rsidRPr="00C73BFB">
        <w:rPr>
          <w:rFonts w:ascii="Book Antiqua" w:hAnsi="Book Antiqua"/>
          <w:sz w:val="24"/>
          <w:szCs w:val="24"/>
        </w:rPr>
        <w:br w:type="page"/>
      </w:r>
    </w:p>
    <w:p w:rsidR="00163161" w:rsidRPr="00C73BFB" w:rsidRDefault="00163161" w:rsidP="00C73BFB">
      <w:pPr>
        <w:snapToGrid w:val="0"/>
        <w:spacing w:line="360" w:lineRule="auto"/>
        <w:rPr>
          <w:rFonts w:ascii="Book Antiqua" w:hAnsi="Book Antiqua"/>
          <w:b/>
          <w:sz w:val="24"/>
          <w:szCs w:val="24"/>
        </w:rPr>
      </w:pPr>
      <w:r w:rsidRPr="00C73BFB">
        <w:rPr>
          <w:rFonts w:ascii="Book Antiqua" w:hAnsi="Book Antiqua"/>
          <w:b/>
          <w:sz w:val="24"/>
          <w:szCs w:val="24"/>
        </w:rPr>
        <w:t xml:space="preserve">Table 2 Comparison of </w:t>
      </w:r>
      <w:r w:rsidR="007C0215" w:rsidRPr="00C73BFB">
        <w:rPr>
          <w:rFonts w:ascii="Book Antiqua" w:hAnsi="Book Antiqua"/>
          <w:b/>
          <w:sz w:val="24"/>
          <w:szCs w:val="24"/>
        </w:rPr>
        <w:t xml:space="preserve">6-min walking distance </w:t>
      </w:r>
      <w:r w:rsidRPr="00C73BFB">
        <w:rPr>
          <w:rFonts w:ascii="Book Antiqua" w:hAnsi="Book Antiqua"/>
          <w:b/>
          <w:sz w:val="24"/>
          <w:szCs w:val="24"/>
        </w:rPr>
        <w:t>between the two groups at different time points</w:t>
      </w:r>
    </w:p>
    <w:tbl>
      <w:tblPr>
        <w:tblW w:w="11118" w:type="dxa"/>
        <w:jc w:val="center"/>
        <w:tblInd w:w="-209" w:type="dxa"/>
        <w:tblBorders>
          <w:top w:val="single" w:sz="12" w:space="0" w:color="auto"/>
          <w:bottom w:val="single" w:sz="12" w:space="0" w:color="auto"/>
        </w:tblBorders>
        <w:tblLayout w:type="fixed"/>
        <w:tblLook w:val="0000" w:firstRow="0" w:lastRow="0" w:firstColumn="0" w:lastColumn="0" w:noHBand="0" w:noVBand="0"/>
      </w:tblPr>
      <w:tblGrid>
        <w:gridCol w:w="1650"/>
        <w:gridCol w:w="1740"/>
        <w:gridCol w:w="1590"/>
        <w:gridCol w:w="1871"/>
        <w:gridCol w:w="2141"/>
        <w:gridCol w:w="2126"/>
      </w:tblGrid>
      <w:tr w:rsidR="00163161" w:rsidRPr="00C73BFB" w:rsidTr="007C0215">
        <w:trPr>
          <w:trHeight w:val="423"/>
          <w:jc w:val="center"/>
        </w:trPr>
        <w:tc>
          <w:tcPr>
            <w:tcW w:w="1650"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Groups</w:t>
            </w:r>
          </w:p>
        </w:tc>
        <w:tc>
          <w:tcPr>
            <w:tcW w:w="1740"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At admission</w:t>
            </w:r>
          </w:p>
        </w:tc>
        <w:tc>
          <w:tcPr>
            <w:tcW w:w="1590"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 xml:space="preserve">3 </w:t>
            </w:r>
            <w:r w:rsidR="007C0215" w:rsidRPr="00C73BFB">
              <w:rPr>
                <w:rFonts w:ascii="Book Antiqua" w:hAnsi="Book Antiqua"/>
                <w:b/>
                <w:kern w:val="0"/>
                <w:sz w:val="24"/>
                <w:szCs w:val="24"/>
              </w:rPr>
              <w:t>mo</w:t>
            </w:r>
            <w:r w:rsidRPr="00C73BFB">
              <w:rPr>
                <w:rFonts w:ascii="Book Antiqua" w:hAnsi="Book Antiqua"/>
                <w:b/>
                <w:kern w:val="0"/>
                <w:sz w:val="24"/>
                <w:szCs w:val="24"/>
              </w:rPr>
              <w:t xml:space="preserve"> after discharge</w:t>
            </w:r>
          </w:p>
        </w:tc>
        <w:tc>
          <w:tcPr>
            <w:tcW w:w="1871"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 xml:space="preserve">6 </w:t>
            </w:r>
            <w:r w:rsidR="007C0215" w:rsidRPr="00C73BFB">
              <w:rPr>
                <w:rFonts w:ascii="Book Antiqua" w:hAnsi="Book Antiqua"/>
                <w:b/>
                <w:kern w:val="0"/>
                <w:sz w:val="24"/>
                <w:szCs w:val="24"/>
              </w:rPr>
              <w:t>mo</w:t>
            </w:r>
            <w:r w:rsidRPr="00C73BFB">
              <w:rPr>
                <w:rFonts w:ascii="Book Antiqua" w:hAnsi="Book Antiqua"/>
                <w:b/>
                <w:kern w:val="0"/>
                <w:sz w:val="24"/>
                <w:szCs w:val="24"/>
              </w:rPr>
              <w:t xml:space="preserve"> after discharge</w:t>
            </w:r>
          </w:p>
        </w:tc>
        <w:tc>
          <w:tcPr>
            <w:tcW w:w="2141"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F value</w:t>
            </w:r>
          </w:p>
        </w:tc>
        <w:tc>
          <w:tcPr>
            <w:tcW w:w="2126" w:type="dxa"/>
            <w:tcBorders>
              <w:top w:val="single" w:sz="12" w:space="0" w:color="auto"/>
              <w:bottom w:val="single" w:sz="12" w:space="0" w:color="auto"/>
            </w:tcBorders>
          </w:tcPr>
          <w:p w:rsidR="00163161" w:rsidRPr="00C73BFB" w:rsidRDefault="00163161" w:rsidP="00C73BFB">
            <w:pPr>
              <w:snapToGrid w:val="0"/>
              <w:spacing w:line="360" w:lineRule="auto"/>
              <w:rPr>
                <w:rFonts w:ascii="Book Antiqua" w:hAnsi="Book Antiqua"/>
                <w:b/>
                <w:kern w:val="0"/>
                <w:sz w:val="24"/>
                <w:szCs w:val="24"/>
              </w:rPr>
            </w:pPr>
            <w:r w:rsidRPr="00C73BFB">
              <w:rPr>
                <w:rFonts w:ascii="Book Antiqua" w:hAnsi="Book Antiqua"/>
                <w:b/>
                <w:i/>
                <w:iCs/>
                <w:kern w:val="0"/>
                <w:sz w:val="24"/>
                <w:szCs w:val="24"/>
              </w:rPr>
              <w:t>P</w:t>
            </w:r>
            <w:r w:rsidRPr="00C73BFB">
              <w:rPr>
                <w:rFonts w:ascii="Book Antiqua" w:hAnsi="Book Antiqua"/>
                <w:b/>
                <w:kern w:val="0"/>
                <w:sz w:val="24"/>
                <w:szCs w:val="24"/>
              </w:rPr>
              <w:t xml:space="preserve"> value</w:t>
            </w:r>
          </w:p>
        </w:tc>
      </w:tr>
      <w:tr w:rsidR="00163161" w:rsidRPr="00C73BFB" w:rsidTr="007C0215">
        <w:trPr>
          <w:trHeight w:val="339"/>
          <w:jc w:val="center"/>
        </w:trPr>
        <w:tc>
          <w:tcPr>
            <w:tcW w:w="1650" w:type="dxa"/>
            <w:tcBorders>
              <w:top w:val="single" w:sz="12" w:space="0" w:color="auto"/>
            </w:tcBorders>
          </w:tcPr>
          <w:p w:rsidR="00163161" w:rsidRPr="00C73BFB" w:rsidRDefault="00163161" w:rsidP="00C73BFB">
            <w:pPr>
              <w:snapToGrid w:val="0"/>
              <w:spacing w:line="360" w:lineRule="auto"/>
              <w:rPr>
                <w:rFonts w:ascii="Book Antiqua" w:hAnsi="Book Antiqua"/>
                <w:bCs/>
                <w:kern w:val="0"/>
                <w:sz w:val="24"/>
                <w:szCs w:val="24"/>
              </w:rPr>
            </w:pPr>
            <w:r w:rsidRPr="00C73BFB">
              <w:rPr>
                <w:rFonts w:ascii="Book Antiqua" w:hAnsi="Book Antiqua"/>
                <w:bCs/>
                <w:kern w:val="0"/>
                <w:sz w:val="24"/>
                <w:szCs w:val="24"/>
              </w:rPr>
              <w:t>Intervention group</w:t>
            </w:r>
            <w:r w:rsidR="00C93C6F">
              <w:rPr>
                <w:rFonts w:ascii="Book Antiqua" w:hAnsi="Book Antiqua"/>
                <w:bCs/>
                <w:kern w:val="0"/>
                <w:sz w:val="24"/>
                <w:szCs w:val="24"/>
              </w:rPr>
              <w:t>,</w:t>
            </w:r>
            <w:r w:rsidRPr="00C73BFB">
              <w:rPr>
                <w:rFonts w:ascii="Book Antiqua" w:hAnsi="Book Antiqua"/>
                <w:bCs/>
                <w:kern w:val="0"/>
                <w:sz w:val="24"/>
                <w:szCs w:val="24"/>
              </w:rPr>
              <w:t xml:space="preserve"> </w:t>
            </w:r>
            <w:r w:rsidRPr="00C73BFB">
              <w:rPr>
                <w:rFonts w:ascii="Book Antiqua" w:hAnsi="Book Antiqua"/>
                <w:bCs/>
                <w:i/>
                <w:kern w:val="0"/>
                <w:sz w:val="24"/>
                <w:szCs w:val="24"/>
              </w:rPr>
              <w:t>n</w:t>
            </w:r>
            <w:r w:rsidR="007C0215" w:rsidRPr="00C73BFB">
              <w:rPr>
                <w:rFonts w:ascii="Book Antiqua" w:hAnsi="Book Antiqua"/>
                <w:bCs/>
                <w:i/>
                <w:kern w:val="0"/>
                <w:sz w:val="24"/>
                <w:szCs w:val="24"/>
              </w:rPr>
              <w:t xml:space="preserve"> </w:t>
            </w:r>
            <w:r w:rsidRPr="00C73BFB">
              <w:rPr>
                <w:rFonts w:ascii="Book Antiqua" w:hAnsi="Book Antiqua"/>
                <w:bCs/>
                <w:kern w:val="0"/>
                <w:sz w:val="24"/>
                <w:szCs w:val="24"/>
              </w:rPr>
              <w:t>=</w:t>
            </w:r>
            <w:r w:rsidR="007C0215" w:rsidRPr="00C73BFB">
              <w:rPr>
                <w:rFonts w:ascii="Book Antiqua" w:hAnsi="Book Antiqua"/>
                <w:bCs/>
                <w:kern w:val="0"/>
                <w:sz w:val="24"/>
                <w:szCs w:val="24"/>
              </w:rPr>
              <w:t xml:space="preserve"> </w:t>
            </w:r>
            <w:r w:rsidRPr="00C73BFB">
              <w:rPr>
                <w:rFonts w:ascii="Book Antiqua" w:hAnsi="Book Antiqua"/>
                <w:bCs/>
                <w:kern w:val="0"/>
                <w:sz w:val="24"/>
                <w:szCs w:val="24"/>
              </w:rPr>
              <w:t>50</w:t>
            </w:r>
          </w:p>
        </w:tc>
        <w:tc>
          <w:tcPr>
            <w:tcW w:w="1740" w:type="dxa"/>
            <w:tcBorders>
              <w:top w:val="single" w:sz="12" w:space="0" w:color="auto"/>
            </w:tcBorders>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126.48</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30.23</w:t>
            </w:r>
          </w:p>
        </w:tc>
        <w:tc>
          <w:tcPr>
            <w:tcW w:w="1590" w:type="dxa"/>
            <w:tcBorders>
              <w:top w:val="single" w:sz="12" w:space="0" w:color="auto"/>
            </w:tcBorders>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280.56</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38.84</w:t>
            </w:r>
          </w:p>
        </w:tc>
        <w:tc>
          <w:tcPr>
            <w:tcW w:w="1871" w:type="dxa"/>
            <w:tcBorders>
              <w:top w:val="single" w:sz="12" w:space="0" w:color="auto"/>
            </w:tcBorders>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401.52</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35.68</w:t>
            </w:r>
          </w:p>
        </w:tc>
        <w:tc>
          <w:tcPr>
            <w:tcW w:w="2141" w:type="dxa"/>
            <w:tcBorders>
              <w:top w:val="single" w:sz="12" w:space="0" w:color="auto"/>
            </w:tcBorders>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776.592</w:t>
            </w:r>
          </w:p>
        </w:tc>
        <w:tc>
          <w:tcPr>
            <w:tcW w:w="2126" w:type="dxa"/>
            <w:tcBorders>
              <w:top w:val="single" w:sz="12" w:space="0" w:color="auto"/>
            </w:tcBorders>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163161" w:rsidRPr="00C73BFB" w:rsidTr="007C0215">
        <w:trPr>
          <w:jc w:val="center"/>
        </w:trPr>
        <w:tc>
          <w:tcPr>
            <w:tcW w:w="1650" w:type="dxa"/>
          </w:tcPr>
          <w:p w:rsidR="00163161" w:rsidRPr="00C73BFB" w:rsidRDefault="00163161" w:rsidP="00C73BFB">
            <w:pPr>
              <w:snapToGrid w:val="0"/>
              <w:spacing w:line="360" w:lineRule="auto"/>
              <w:rPr>
                <w:rFonts w:ascii="Book Antiqua" w:hAnsi="Book Antiqua"/>
                <w:bCs/>
                <w:kern w:val="0"/>
                <w:sz w:val="24"/>
                <w:szCs w:val="24"/>
              </w:rPr>
            </w:pPr>
            <w:r w:rsidRPr="00C73BFB">
              <w:rPr>
                <w:rFonts w:ascii="Book Antiqua" w:hAnsi="Book Antiqua"/>
                <w:bCs/>
                <w:kern w:val="0"/>
                <w:sz w:val="24"/>
                <w:szCs w:val="24"/>
              </w:rPr>
              <w:t>Control group</w:t>
            </w:r>
            <w:r w:rsidR="00C93C6F">
              <w:rPr>
                <w:rFonts w:ascii="Book Antiqua" w:hAnsi="Book Antiqua"/>
                <w:bCs/>
                <w:kern w:val="0"/>
                <w:sz w:val="24"/>
                <w:szCs w:val="24"/>
              </w:rPr>
              <w:t>,</w:t>
            </w:r>
            <w:r w:rsidRPr="00C73BFB">
              <w:rPr>
                <w:rFonts w:ascii="Book Antiqua" w:hAnsi="Book Antiqua"/>
                <w:bCs/>
                <w:kern w:val="0"/>
                <w:sz w:val="24"/>
                <w:szCs w:val="24"/>
              </w:rPr>
              <w:t xml:space="preserve"> </w:t>
            </w:r>
            <w:r w:rsidR="007C0215" w:rsidRPr="00C73BFB">
              <w:rPr>
                <w:rFonts w:ascii="Book Antiqua" w:hAnsi="Book Antiqua"/>
                <w:bCs/>
                <w:i/>
                <w:kern w:val="0"/>
                <w:sz w:val="24"/>
                <w:szCs w:val="24"/>
              </w:rPr>
              <w:t>n</w:t>
            </w:r>
            <w:r w:rsidR="007C0215" w:rsidRPr="00C73BFB">
              <w:rPr>
                <w:rFonts w:ascii="Book Antiqua" w:hAnsi="Book Antiqua"/>
                <w:bCs/>
                <w:kern w:val="0"/>
                <w:sz w:val="24"/>
                <w:szCs w:val="24"/>
              </w:rPr>
              <w:t xml:space="preserve"> </w:t>
            </w:r>
            <w:r w:rsidRPr="00C73BFB">
              <w:rPr>
                <w:rFonts w:ascii="Book Antiqua" w:hAnsi="Book Antiqua"/>
                <w:bCs/>
                <w:kern w:val="0"/>
                <w:sz w:val="24"/>
                <w:szCs w:val="24"/>
              </w:rPr>
              <w:t>=</w:t>
            </w:r>
            <w:r w:rsidR="007C0215" w:rsidRPr="00C73BFB">
              <w:rPr>
                <w:rFonts w:ascii="Book Antiqua" w:hAnsi="Book Antiqua"/>
                <w:bCs/>
                <w:kern w:val="0"/>
                <w:sz w:val="24"/>
                <w:szCs w:val="24"/>
              </w:rPr>
              <w:t xml:space="preserve"> </w:t>
            </w:r>
            <w:r w:rsidRPr="00C73BFB">
              <w:rPr>
                <w:rFonts w:ascii="Book Antiqua" w:hAnsi="Book Antiqua"/>
                <w:bCs/>
                <w:kern w:val="0"/>
                <w:sz w:val="24"/>
                <w:szCs w:val="24"/>
              </w:rPr>
              <w:t>50</w:t>
            </w:r>
          </w:p>
        </w:tc>
        <w:tc>
          <w:tcPr>
            <w:tcW w:w="174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124.12</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28.17</w:t>
            </w:r>
          </w:p>
        </w:tc>
        <w:tc>
          <w:tcPr>
            <w:tcW w:w="159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207.35</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36.27</w:t>
            </w:r>
          </w:p>
        </w:tc>
        <w:tc>
          <w:tcPr>
            <w:tcW w:w="187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265.42</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20.53</w:t>
            </w:r>
          </w:p>
        </w:tc>
        <w:tc>
          <w:tcPr>
            <w:tcW w:w="214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301.032</w:t>
            </w:r>
          </w:p>
        </w:tc>
        <w:tc>
          <w:tcPr>
            <w:tcW w:w="2126"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163161" w:rsidRPr="00C73BFB" w:rsidTr="007C0215">
        <w:trPr>
          <w:trHeight w:val="445"/>
          <w:jc w:val="center"/>
        </w:trPr>
        <w:tc>
          <w:tcPr>
            <w:tcW w:w="1650" w:type="dxa"/>
          </w:tcPr>
          <w:p w:rsidR="00163161" w:rsidRPr="00C73BFB" w:rsidRDefault="00163161" w:rsidP="00C73BFB">
            <w:pPr>
              <w:snapToGrid w:val="0"/>
              <w:spacing w:line="360" w:lineRule="auto"/>
              <w:rPr>
                <w:rFonts w:ascii="Book Antiqua" w:hAnsi="Book Antiqua"/>
                <w:b/>
                <w:bCs/>
                <w:i/>
                <w:kern w:val="0"/>
                <w:sz w:val="24"/>
                <w:szCs w:val="24"/>
              </w:rPr>
            </w:pPr>
            <w:r w:rsidRPr="00C73BFB">
              <w:rPr>
                <w:rFonts w:ascii="Book Antiqua" w:hAnsi="Book Antiqua"/>
                <w:bCs/>
                <w:i/>
                <w:kern w:val="0"/>
                <w:sz w:val="24"/>
                <w:szCs w:val="24"/>
              </w:rPr>
              <w:t>t</w:t>
            </w:r>
            <w:r w:rsidRPr="00C73BFB">
              <w:rPr>
                <w:rFonts w:ascii="Book Antiqua" w:hAnsi="Book Antiqua"/>
                <w:kern w:val="0"/>
                <w:sz w:val="24"/>
                <w:szCs w:val="24"/>
              </w:rPr>
              <w:t xml:space="preserve"> value</w:t>
            </w:r>
          </w:p>
        </w:tc>
        <w:tc>
          <w:tcPr>
            <w:tcW w:w="174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0.404</w:t>
            </w:r>
          </w:p>
        </w:tc>
        <w:tc>
          <w:tcPr>
            <w:tcW w:w="159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9.741</w:t>
            </w:r>
          </w:p>
        </w:tc>
        <w:tc>
          <w:tcPr>
            <w:tcW w:w="187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23.378</w:t>
            </w:r>
          </w:p>
        </w:tc>
        <w:tc>
          <w:tcPr>
            <w:tcW w:w="214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w:t>
            </w:r>
          </w:p>
        </w:tc>
        <w:tc>
          <w:tcPr>
            <w:tcW w:w="2126"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w:t>
            </w:r>
          </w:p>
        </w:tc>
      </w:tr>
      <w:tr w:rsidR="00163161" w:rsidRPr="00C73BFB" w:rsidTr="007C0215">
        <w:trPr>
          <w:jc w:val="center"/>
        </w:trPr>
        <w:tc>
          <w:tcPr>
            <w:tcW w:w="1650" w:type="dxa"/>
          </w:tcPr>
          <w:p w:rsidR="00163161" w:rsidRPr="00C73BFB" w:rsidRDefault="00163161" w:rsidP="00C73BFB">
            <w:pPr>
              <w:snapToGrid w:val="0"/>
              <w:spacing w:line="360" w:lineRule="auto"/>
              <w:rPr>
                <w:rFonts w:ascii="Book Antiqua" w:hAnsi="Book Antiqua"/>
                <w:b/>
                <w:bCs/>
                <w:i/>
                <w:kern w:val="0"/>
                <w:sz w:val="24"/>
                <w:szCs w:val="24"/>
              </w:rPr>
            </w:pPr>
            <w:r w:rsidRPr="00C73BFB">
              <w:rPr>
                <w:rFonts w:ascii="Book Antiqua" w:hAnsi="Book Antiqua"/>
                <w:i/>
                <w:iCs/>
                <w:kern w:val="0"/>
                <w:sz w:val="24"/>
                <w:szCs w:val="24"/>
              </w:rPr>
              <w:t>P</w:t>
            </w:r>
            <w:r w:rsidRPr="00C73BFB">
              <w:rPr>
                <w:rFonts w:ascii="Book Antiqua" w:hAnsi="Book Antiqua"/>
                <w:kern w:val="0"/>
                <w:sz w:val="24"/>
                <w:szCs w:val="24"/>
              </w:rPr>
              <w:t xml:space="preserve"> value</w:t>
            </w:r>
          </w:p>
        </w:tc>
        <w:tc>
          <w:tcPr>
            <w:tcW w:w="174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0.687</w:t>
            </w:r>
          </w:p>
        </w:tc>
        <w:tc>
          <w:tcPr>
            <w:tcW w:w="1590"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c>
          <w:tcPr>
            <w:tcW w:w="187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c>
          <w:tcPr>
            <w:tcW w:w="2141"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w:t>
            </w:r>
          </w:p>
        </w:tc>
        <w:tc>
          <w:tcPr>
            <w:tcW w:w="2126" w:type="dxa"/>
          </w:tcPr>
          <w:p w:rsidR="00163161" w:rsidRPr="00C73BFB" w:rsidRDefault="0016316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w:t>
            </w:r>
          </w:p>
        </w:tc>
      </w:tr>
    </w:tbl>
    <w:p w:rsidR="00163161" w:rsidRPr="00C73BFB" w:rsidRDefault="00163161" w:rsidP="00C73BFB">
      <w:pPr>
        <w:snapToGrid w:val="0"/>
        <w:spacing w:line="360" w:lineRule="auto"/>
        <w:rPr>
          <w:rFonts w:ascii="Book Antiqua" w:hAnsi="Book Antiqua"/>
          <w:sz w:val="24"/>
          <w:szCs w:val="24"/>
        </w:rPr>
      </w:pPr>
    </w:p>
    <w:p w:rsidR="00B66FFC" w:rsidRPr="00C73BFB" w:rsidRDefault="00B66FFC" w:rsidP="00C73BFB">
      <w:pPr>
        <w:snapToGrid w:val="0"/>
        <w:spacing w:line="360" w:lineRule="auto"/>
        <w:rPr>
          <w:rFonts w:ascii="Book Antiqua" w:hAnsi="Book Antiqua"/>
          <w:sz w:val="24"/>
          <w:szCs w:val="24"/>
        </w:rPr>
      </w:pPr>
    </w:p>
    <w:p w:rsidR="00B66FFC" w:rsidRPr="00C73BFB" w:rsidRDefault="007C0215" w:rsidP="00C73BFB">
      <w:pPr>
        <w:widowControl/>
        <w:snapToGrid w:val="0"/>
        <w:spacing w:line="360" w:lineRule="auto"/>
        <w:rPr>
          <w:rFonts w:ascii="Book Antiqua" w:hAnsi="Book Antiqua" w:cs="宋体"/>
          <w:kern w:val="0"/>
          <w:sz w:val="24"/>
          <w:szCs w:val="24"/>
        </w:rPr>
      </w:pPr>
      <w:r w:rsidRPr="00C73BFB">
        <w:rPr>
          <w:rFonts w:ascii="Book Antiqua" w:hAnsi="Book Antiqua" w:cs="宋体"/>
          <w:kern w:val="0"/>
          <w:sz w:val="24"/>
          <w:szCs w:val="24"/>
        </w:rPr>
        <w:br w:type="page"/>
      </w:r>
    </w:p>
    <w:p w:rsidR="00810836" w:rsidRPr="00C73BFB" w:rsidRDefault="00810836" w:rsidP="00C73BFB">
      <w:pPr>
        <w:snapToGrid w:val="0"/>
        <w:spacing w:line="360" w:lineRule="auto"/>
        <w:rPr>
          <w:rFonts w:ascii="Book Antiqua" w:hAnsi="Book Antiqua"/>
          <w:b/>
          <w:sz w:val="24"/>
          <w:szCs w:val="24"/>
        </w:rPr>
      </w:pPr>
      <w:r w:rsidRPr="00C73BFB">
        <w:rPr>
          <w:rFonts w:ascii="Book Antiqua" w:hAnsi="Book Antiqua"/>
          <w:b/>
          <w:sz w:val="24"/>
          <w:szCs w:val="24"/>
        </w:rPr>
        <w:t>Table 3 Comparison of self-care behavior scores between the two groups at different time points</w:t>
      </w:r>
    </w:p>
    <w:tbl>
      <w:tblPr>
        <w:tblW w:w="10650" w:type="dxa"/>
        <w:tblInd w:w="-209" w:type="dxa"/>
        <w:tblBorders>
          <w:top w:val="single" w:sz="12" w:space="0" w:color="auto"/>
          <w:bottom w:val="single" w:sz="12" w:space="0" w:color="auto"/>
        </w:tblBorders>
        <w:tblLayout w:type="fixed"/>
        <w:tblLook w:val="0000" w:firstRow="0" w:lastRow="0" w:firstColumn="0" w:lastColumn="0" w:noHBand="0" w:noVBand="0"/>
      </w:tblPr>
      <w:tblGrid>
        <w:gridCol w:w="1650"/>
        <w:gridCol w:w="2495"/>
        <w:gridCol w:w="1984"/>
        <w:gridCol w:w="2126"/>
        <w:gridCol w:w="1276"/>
        <w:gridCol w:w="1119"/>
      </w:tblGrid>
      <w:tr w:rsidR="00810836" w:rsidRPr="00C73BFB" w:rsidTr="00494847">
        <w:trPr>
          <w:trHeight w:val="423"/>
        </w:trPr>
        <w:tc>
          <w:tcPr>
            <w:tcW w:w="1650"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Items</w:t>
            </w:r>
          </w:p>
        </w:tc>
        <w:tc>
          <w:tcPr>
            <w:tcW w:w="2495"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Time point</w:t>
            </w:r>
          </w:p>
        </w:tc>
        <w:tc>
          <w:tcPr>
            <w:tcW w:w="1984"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Intervention group</w:t>
            </w:r>
            <w:r w:rsidR="00AD13A7">
              <w:rPr>
                <w:rFonts w:ascii="Book Antiqua" w:hAnsi="Book Antiqua"/>
                <w:b/>
                <w:kern w:val="0"/>
                <w:sz w:val="24"/>
                <w:szCs w:val="24"/>
              </w:rPr>
              <w:t>,</w:t>
            </w:r>
            <w:r w:rsidRPr="00C73BFB">
              <w:rPr>
                <w:rFonts w:ascii="Book Antiqua" w:hAnsi="Book Antiqua"/>
                <w:b/>
                <w:kern w:val="0"/>
                <w:sz w:val="24"/>
                <w:szCs w:val="24"/>
              </w:rPr>
              <w:t xml:space="preserve"> </w:t>
            </w:r>
            <w:r w:rsidR="007C0215" w:rsidRPr="00C73BFB">
              <w:rPr>
                <w:rFonts w:ascii="Book Antiqua" w:hAnsi="Book Antiqua"/>
                <w:b/>
                <w:bCs/>
                <w:i/>
                <w:kern w:val="0"/>
                <w:sz w:val="24"/>
                <w:szCs w:val="24"/>
              </w:rPr>
              <w:t>n</w:t>
            </w:r>
            <w:r w:rsidR="007C0215" w:rsidRPr="00C73BFB">
              <w:rPr>
                <w:rFonts w:ascii="Book Antiqua" w:hAnsi="Book Antiqua"/>
                <w:b/>
                <w:kern w:val="0"/>
                <w:sz w:val="24"/>
                <w:szCs w:val="24"/>
              </w:rPr>
              <w:t xml:space="preserve"> </w:t>
            </w:r>
            <w:r w:rsidRPr="00C73BFB">
              <w:rPr>
                <w:rFonts w:ascii="Book Antiqua" w:hAnsi="Book Antiqua"/>
                <w:b/>
                <w:kern w:val="0"/>
                <w:sz w:val="24"/>
                <w:szCs w:val="24"/>
              </w:rPr>
              <w:t>=</w:t>
            </w:r>
            <w:r w:rsidR="007C0215" w:rsidRPr="00C73BFB">
              <w:rPr>
                <w:rFonts w:ascii="Book Antiqua" w:hAnsi="Book Antiqua"/>
                <w:b/>
                <w:kern w:val="0"/>
                <w:sz w:val="24"/>
                <w:szCs w:val="24"/>
              </w:rPr>
              <w:t xml:space="preserve"> </w:t>
            </w:r>
            <w:r w:rsidRPr="00C73BFB">
              <w:rPr>
                <w:rFonts w:ascii="Book Antiqua" w:hAnsi="Book Antiqua"/>
                <w:b/>
                <w:kern w:val="0"/>
                <w:sz w:val="24"/>
                <w:szCs w:val="24"/>
              </w:rPr>
              <w:t>50</w:t>
            </w:r>
          </w:p>
        </w:tc>
        <w:tc>
          <w:tcPr>
            <w:tcW w:w="2126"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bCs/>
                <w:kern w:val="0"/>
                <w:sz w:val="24"/>
                <w:szCs w:val="24"/>
              </w:rPr>
              <w:t>Control group</w:t>
            </w:r>
            <w:r w:rsidR="00AD13A7">
              <w:rPr>
                <w:rFonts w:ascii="Book Antiqua" w:hAnsi="Book Antiqua"/>
                <w:b/>
                <w:bCs/>
                <w:kern w:val="0"/>
                <w:sz w:val="24"/>
                <w:szCs w:val="24"/>
              </w:rPr>
              <w:t>,</w:t>
            </w:r>
            <w:r w:rsidRPr="00C73BFB">
              <w:rPr>
                <w:rFonts w:ascii="Book Antiqua" w:hAnsi="Book Antiqua"/>
                <w:b/>
                <w:bCs/>
                <w:kern w:val="0"/>
                <w:sz w:val="24"/>
                <w:szCs w:val="24"/>
              </w:rPr>
              <w:t xml:space="preserve"> </w:t>
            </w:r>
            <w:r w:rsidR="007C0215" w:rsidRPr="00C73BFB">
              <w:rPr>
                <w:rFonts w:ascii="Book Antiqua" w:hAnsi="Book Antiqua"/>
                <w:b/>
                <w:bCs/>
                <w:i/>
                <w:kern w:val="0"/>
                <w:sz w:val="24"/>
                <w:szCs w:val="24"/>
              </w:rPr>
              <w:t>n</w:t>
            </w:r>
            <w:r w:rsidR="007C0215" w:rsidRPr="00C73BFB">
              <w:rPr>
                <w:rFonts w:ascii="Book Antiqua" w:hAnsi="Book Antiqua"/>
                <w:b/>
                <w:bCs/>
                <w:kern w:val="0"/>
                <w:sz w:val="24"/>
                <w:szCs w:val="24"/>
              </w:rPr>
              <w:t xml:space="preserve"> </w:t>
            </w:r>
            <w:r w:rsidRPr="00C73BFB">
              <w:rPr>
                <w:rFonts w:ascii="Book Antiqua" w:hAnsi="Book Antiqua"/>
                <w:b/>
                <w:bCs/>
                <w:kern w:val="0"/>
                <w:sz w:val="24"/>
                <w:szCs w:val="24"/>
              </w:rPr>
              <w:t>=</w:t>
            </w:r>
            <w:r w:rsidR="007C0215" w:rsidRPr="00C73BFB">
              <w:rPr>
                <w:rFonts w:ascii="Book Antiqua" w:hAnsi="Book Antiqua"/>
                <w:b/>
                <w:bCs/>
                <w:kern w:val="0"/>
                <w:sz w:val="24"/>
                <w:szCs w:val="24"/>
              </w:rPr>
              <w:t xml:space="preserve"> </w:t>
            </w:r>
            <w:r w:rsidRPr="00C73BFB">
              <w:rPr>
                <w:rFonts w:ascii="Book Antiqua" w:hAnsi="Book Antiqua"/>
                <w:b/>
                <w:bCs/>
                <w:kern w:val="0"/>
                <w:sz w:val="24"/>
                <w:szCs w:val="24"/>
              </w:rPr>
              <w:t>50</w:t>
            </w:r>
          </w:p>
        </w:tc>
        <w:tc>
          <w:tcPr>
            <w:tcW w:w="1276"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bCs/>
                <w:i/>
                <w:kern w:val="0"/>
                <w:sz w:val="24"/>
                <w:szCs w:val="24"/>
              </w:rPr>
              <w:t>t</w:t>
            </w:r>
            <w:r w:rsidRPr="00C73BFB">
              <w:rPr>
                <w:rFonts w:ascii="Book Antiqua" w:hAnsi="Book Antiqua"/>
                <w:b/>
                <w:kern w:val="0"/>
                <w:sz w:val="24"/>
                <w:szCs w:val="24"/>
              </w:rPr>
              <w:t xml:space="preserve"> value</w:t>
            </w:r>
          </w:p>
        </w:tc>
        <w:tc>
          <w:tcPr>
            <w:tcW w:w="1119" w:type="dxa"/>
            <w:tcBorders>
              <w:top w:val="single" w:sz="12" w:space="0" w:color="auto"/>
              <w:bottom w:val="single" w:sz="12" w:space="0" w:color="auto"/>
            </w:tcBorders>
          </w:tcPr>
          <w:p w:rsidR="00810836" w:rsidRPr="00C73BFB" w:rsidRDefault="00810836" w:rsidP="00C73BFB">
            <w:pPr>
              <w:snapToGrid w:val="0"/>
              <w:spacing w:line="360" w:lineRule="auto"/>
              <w:rPr>
                <w:rFonts w:ascii="Book Antiqua" w:hAnsi="Book Antiqua"/>
                <w:b/>
                <w:kern w:val="0"/>
                <w:sz w:val="24"/>
                <w:szCs w:val="24"/>
              </w:rPr>
            </w:pPr>
            <w:r w:rsidRPr="00C73BFB">
              <w:rPr>
                <w:rFonts w:ascii="Book Antiqua" w:hAnsi="Book Antiqua"/>
                <w:b/>
                <w:i/>
                <w:iCs/>
                <w:kern w:val="0"/>
                <w:sz w:val="24"/>
                <w:szCs w:val="24"/>
              </w:rPr>
              <w:t>P</w:t>
            </w:r>
            <w:r w:rsidRPr="00C73BFB">
              <w:rPr>
                <w:rFonts w:ascii="Book Antiqua" w:hAnsi="Book Antiqua"/>
                <w:b/>
                <w:kern w:val="0"/>
                <w:sz w:val="24"/>
                <w:szCs w:val="24"/>
              </w:rPr>
              <w:t xml:space="preserve"> value</w:t>
            </w:r>
          </w:p>
        </w:tc>
      </w:tr>
      <w:tr w:rsidR="00810836" w:rsidRPr="00C73BFB" w:rsidTr="00494847">
        <w:trPr>
          <w:trHeight w:val="339"/>
        </w:trPr>
        <w:tc>
          <w:tcPr>
            <w:tcW w:w="1650" w:type="dxa"/>
            <w:vMerge w:val="restart"/>
            <w:tcBorders>
              <w:top w:val="single" w:sz="12" w:space="0" w:color="auto"/>
            </w:tcBorders>
          </w:tcPr>
          <w:p w:rsidR="00810836" w:rsidRPr="00C73BFB" w:rsidRDefault="00810836" w:rsidP="00C73BFB">
            <w:pPr>
              <w:snapToGrid w:val="0"/>
              <w:spacing w:line="360" w:lineRule="auto"/>
              <w:rPr>
                <w:rFonts w:ascii="Book Antiqua" w:hAnsi="Book Antiqua"/>
                <w:bCs/>
                <w:kern w:val="0"/>
                <w:sz w:val="24"/>
                <w:szCs w:val="24"/>
              </w:rPr>
            </w:pPr>
            <w:r w:rsidRPr="00C73BFB">
              <w:rPr>
                <w:rFonts w:ascii="Book Antiqua" w:hAnsi="Book Antiqua"/>
                <w:kern w:val="0"/>
                <w:sz w:val="24"/>
                <w:szCs w:val="24"/>
              </w:rPr>
              <w:t>Self-care maintenance</w:t>
            </w:r>
          </w:p>
        </w:tc>
        <w:tc>
          <w:tcPr>
            <w:tcW w:w="2495" w:type="dxa"/>
            <w:tcBorders>
              <w:top w:val="single" w:sz="12" w:space="0" w:color="auto"/>
            </w:tcBorders>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984" w:type="dxa"/>
            <w:tcBorders>
              <w:top w:val="single" w:sz="12" w:space="0" w:color="auto"/>
            </w:tcBorders>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28.14</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8.25</w:t>
            </w:r>
          </w:p>
        </w:tc>
        <w:tc>
          <w:tcPr>
            <w:tcW w:w="2126" w:type="dxa"/>
            <w:tcBorders>
              <w:top w:val="single" w:sz="12" w:space="0" w:color="auto"/>
            </w:tcBorders>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27.53</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7.86</w:t>
            </w:r>
          </w:p>
        </w:tc>
        <w:tc>
          <w:tcPr>
            <w:tcW w:w="1276" w:type="dxa"/>
            <w:tcBorders>
              <w:top w:val="single" w:sz="12" w:space="0" w:color="auto"/>
            </w:tcBorders>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0.379</w:t>
            </w:r>
          </w:p>
        </w:tc>
        <w:tc>
          <w:tcPr>
            <w:tcW w:w="1119" w:type="dxa"/>
            <w:tcBorders>
              <w:top w:val="single" w:sz="12" w:space="0" w:color="auto"/>
            </w:tcBorders>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0.706</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bCs/>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7C0215" w:rsidRPr="00C73BFB">
              <w:rPr>
                <w:rFonts w:ascii="Book Antiqua" w:hAnsi="Book Antiqua"/>
                <w:kern w:val="0"/>
                <w:sz w:val="24"/>
                <w:szCs w:val="24"/>
              </w:rPr>
              <w:t>mo</w:t>
            </w:r>
            <w:r w:rsidRPr="00C73BFB">
              <w:rPr>
                <w:rFonts w:ascii="Book Antiqua" w:hAnsi="Book Antiqua"/>
                <w:kern w:val="0"/>
                <w:sz w:val="24"/>
                <w:szCs w:val="24"/>
              </w:rPr>
              <w:t xml:space="preserve"> 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32.76</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7.43</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28.64</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8.72</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2.543</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0.013</w:t>
            </w:r>
          </w:p>
        </w:tc>
      </w:tr>
      <w:tr w:rsidR="007C0215" w:rsidRPr="00C73BFB" w:rsidTr="00494847">
        <w:trPr>
          <w:trHeight w:val="445"/>
        </w:trPr>
        <w:tc>
          <w:tcPr>
            <w:tcW w:w="1650" w:type="dxa"/>
            <w:vMerge/>
          </w:tcPr>
          <w:p w:rsidR="00810836" w:rsidRPr="00C73BFB" w:rsidRDefault="00810836" w:rsidP="00C73BFB">
            <w:pPr>
              <w:snapToGrid w:val="0"/>
              <w:spacing w:line="360" w:lineRule="auto"/>
              <w:rPr>
                <w:rFonts w:ascii="Book Antiqua" w:hAnsi="Book Antiqua"/>
                <w:b/>
                <w:bCs/>
                <w:i/>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38.21</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7.43</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30.04</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8.22</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5.214</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810836" w:rsidRPr="00C73BFB" w:rsidTr="00494847">
        <w:trPr>
          <w:trHeight w:val="649"/>
        </w:trPr>
        <w:tc>
          <w:tcPr>
            <w:tcW w:w="1650" w:type="dxa"/>
            <w:vMerge w:val="restart"/>
          </w:tcPr>
          <w:p w:rsidR="00810836" w:rsidRPr="00C73BFB" w:rsidRDefault="00810836" w:rsidP="00C73BFB">
            <w:pPr>
              <w:snapToGrid w:val="0"/>
              <w:spacing w:line="360" w:lineRule="auto"/>
              <w:rPr>
                <w:rFonts w:ascii="Book Antiqua" w:hAnsi="Book Antiqua"/>
                <w:b/>
                <w:bCs/>
                <w:i/>
                <w:kern w:val="0"/>
                <w:sz w:val="24"/>
                <w:szCs w:val="24"/>
              </w:rPr>
            </w:pPr>
            <w:r w:rsidRPr="00C73BFB">
              <w:rPr>
                <w:rFonts w:ascii="Book Antiqua" w:hAnsi="Book Antiqua"/>
                <w:sz w:val="24"/>
                <w:szCs w:val="24"/>
              </w:rPr>
              <w:t>Self-care management</w:t>
            </w: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48.78</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10.73</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46.58</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9.08</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1.107</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0.271</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b/>
                <w:bCs/>
                <w:i/>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52.48</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9.16</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49.20</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6.27</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2.089</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0.039</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b/>
                <w:bCs/>
                <w:i/>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55.47</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12.08</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50.76</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8.13</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2.287</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0.024</w:t>
            </w:r>
          </w:p>
        </w:tc>
      </w:tr>
      <w:tr w:rsidR="00810836" w:rsidRPr="00C73BFB" w:rsidTr="00494847">
        <w:tc>
          <w:tcPr>
            <w:tcW w:w="1650" w:type="dxa"/>
            <w:vMerge w:val="restart"/>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Self-care confidence</w:t>
            </w: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32.72</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11.65</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30.90</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10.74</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0.812</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0.419</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38.12</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10.04</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33.79</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11.18</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2.038</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0.044</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43.75</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14.37</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36.30</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10.44</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2.966</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0.004</w:t>
            </w:r>
          </w:p>
        </w:tc>
      </w:tr>
      <w:tr w:rsidR="00810836" w:rsidRPr="00C73BFB" w:rsidTr="00494847">
        <w:tc>
          <w:tcPr>
            <w:tcW w:w="1650" w:type="dxa"/>
            <w:vMerge w:val="restart"/>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Total score</w:t>
            </w: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109.64</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24.26</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105.01</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20.12</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1.039</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0.302</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b/>
                <w:bCs/>
                <w:i/>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123.36</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21.88</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111.63</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18.37</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2.903</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0.005</w:t>
            </w:r>
          </w:p>
        </w:tc>
      </w:tr>
      <w:tr w:rsidR="00810836" w:rsidRPr="00C73BFB" w:rsidTr="00494847">
        <w:tc>
          <w:tcPr>
            <w:tcW w:w="1650" w:type="dxa"/>
            <w:vMerge/>
          </w:tcPr>
          <w:p w:rsidR="00810836" w:rsidRPr="00C73BFB" w:rsidRDefault="00810836" w:rsidP="00C73BFB">
            <w:pPr>
              <w:snapToGrid w:val="0"/>
              <w:spacing w:line="360" w:lineRule="auto"/>
              <w:rPr>
                <w:rFonts w:ascii="Book Antiqua" w:hAnsi="Book Antiqua"/>
                <w:b/>
                <w:bCs/>
                <w:i/>
                <w:kern w:val="0"/>
                <w:sz w:val="24"/>
                <w:szCs w:val="24"/>
              </w:rPr>
            </w:pPr>
          </w:p>
        </w:tc>
        <w:tc>
          <w:tcPr>
            <w:tcW w:w="2495"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7C0215"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984"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137.43</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18.74</w:t>
            </w:r>
          </w:p>
        </w:tc>
        <w:tc>
          <w:tcPr>
            <w:tcW w:w="212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117.10</w:t>
            </w:r>
            <w:r w:rsidR="007C0215" w:rsidRPr="00C73BFB">
              <w:rPr>
                <w:rFonts w:ascii="Book Antiqua" w:hAnsi="Book Antiqua"/>
                <w:kern w:val="0"/>
                <w:sz w:val="24"/>
                <w:szCs w:val="24"/>
              </w:rPr>
              <w:t xml:space="preserve"> </w:t>
            </w:r>
            <w:r w:rsidRPr="00C73BFB">
              <w:rPr>
                <w:rFonts w:ascii="Book Antiqua" w:hAnsi="Book Antiqua"/>
                <w:kern w:val="0"/>
                <w:sz w:val="24"/>
                <w:szCs w:val="24"/>
              </w:rPr>
              <w:t>±</w:t>
            </w:r>
            <w:r w:rsidR="007C0215" w:rsidRPr="00C73BFB">
              <w:rPr>
                <w:rFonts w:ascii="Book Antiqua" w:hAnsi="Book Antiqua"/>
                <w:kern w:val="0"/>
                <w:sz w:val="24"/>
                <w:szCs w:val="24"/>
              </w:rPr>
              <w:t xml:space="preserve"> </w:t>
            </w:r>
            <w:r w:rsidRPr="00C73BFB">
              <w:rPr>
                <w:rFonts w:ascii="Book Antiqua" w:hAnsi="Book Antiqua"/>
                <w:kern w:val="0"/>
                <w:sz w:val="24"/>
                <w:szCs w:val="24"/>
              </w:rPr>
              <w:t>19.05</w:t>
            </w:r>
          </w:p>
        </w:tc>
        <w:tc>
          <w:tcPr>
            <w:tcW w:w="1276"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5.380</w:t>
            </w:r>
          </w:p>
        </w:tc>
        <w:tc>
          <w:tcPr>
            <w:tcW w:w="1119" w:type="dxa"/>
          </w:tcPr>
          <w:p w:rsidR="00810836" w:rsidRPr="00C73BFB" w:rsidRDefault="00810836"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bl>
    <w:p w:rsidR="00810836" w:rsidRPr="00C73BFB" w:rsidRDefault="00810836" w:rsidP="00C73BFB">
      <w:pPr>
        <w:snapToGrid w:val="0"/>
        <w:spacing w:line="360" w:lineRule="auto"/>
        <w:rPr>
          <w:rFonts w:ascii="Book Antiqua" w:hAnsi="Book Antiqua"/>
          <w:sz w:val="24"/>
          <w:szCs w:val="24"/>
        </w:rPr>
      </w:pPr>
    </w:p>
    <w:p w:rsidR="003757A1" w:rsidRPr="00C73BFB" w:rsidRDefault="00494847" w:rsidP="00C73BFB">
      <w:pPr>
        <w:snapToGrid w:val="0"/>
        <w:spacing w:line="360" w:lineRule="auto"/>
        <w:rPr>
          <w:rFonts w:ascii="Book Antiqua" w:hAnsi="Book Antiqua"/>
          <w:b/>
          <w:sz w:val="24"/>
          <w:szCs w:val="24"/>
        </w:rPr>
      </w:pPr>
      <w:r w:rsidRPr="00C73BFB">
        <w:rPr>
          <w:rFonts w:ascii="Book Antiqua" w:hAnsi="Book Antiqua"/>
          <w:b/>
          <w:sz w:val="24"/>
          <w:szCs w:val="24"/>
        </w:rPr>
        <w:br w:type="page"/>
      </w:r>
      <w:r w:rsidR="003757A1" w:rsidRPr="00C73BFB">
        <w:rPr>
          <w:rFonts w:ascii="Book Antiqua" w:hAnsi="Book Antiqua"/>
          <w:b/>
          <w:sz w:val="24"/>
          <w:szCs w:val="24"/>
        </w:rPr>
        <w:t>Table 4 Comparison of SF-36 scores between the two groups</w:t>
      </w:r>
    </w:p>
    <w:tbl>
      <w:tblPr>
        <w:tblW w:w="10665" w:type="dxa"/>
        <w:tblInd w:w="-209" w:type="dxa"/>
        <w:tblBorders>
          <w:top w:val="single" w:sz="12" w:space="0" w:color="auto"/>
          <w:bottom w:val="single" w:sz="12" w:space="0" w:color="auto"/>
        </w:tblBorders>
        <w:tblLayout w:type="fixed"/>
        <w:tblLook w:val="0000" w:firstRow="0" w:lastRow="0" w:firstColumn="0" w:lastColumn="0" w:noHBand="0" w:noVBand="0"/>
      </w:tblPr>
      <w:tblGrid>
        <w:gridCol w:w="1650"/>
        <w:gridCol w:w="2495"/>
        <w:gridCol w:w="1590"/>
        <w:gridCol w:w="1871"/>
        <w:gridCol w:w="1500"/>
        <w:gridCol w:w="1559"/>
      </w:tblGrid>
      <w:tr w:rsidR="001601A8" w:rsidRPr="00C73BFB" w:rsidTr="001F52A5">
        <w:trPr>
          <w:trHeight w:val="423"/>
        </w:trPr>
        <w:tc>
          <w:tcPr>
            <w:tcW w:w="1650"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Items</w:t>
            </w:r>
          </w:p>
        </w:tc>
        <w:tc>
          <w:tcPr>
            <w:tcW w:w="2495"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Time point</w:t>
            </w:r>
          </w:p>
        </w:tc>
        <w:tc>
          <w:tcPr>
            <w:tcW w:w="1590"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kern w:val="0"/>
                <w:sz w:val="24"/>
                <w:szCs w:val="24"/>
              </w:rPr>
              <w:t>Intervention group</w:t>
            </w:r>
            <w:r w:rsidR="00AD13A7">
              <w:rPr>
                <w:rFonts w:ascii="Book Antiqua" w:hAnsi="Book Antiqua"/>
                <w:b/>
                <w:kern w:val="0"/>
                <w:sz w:val="24"/>
                <w:szCs w:val="24"/>
              </w:rPr>
              <w:t>,</w:t>
            </w:r>
            <w:r w:rsidRPr="00C73BFB">
              <w:rPr>
                <w:rFonts w:ascii="Book Antiqua" w:hAnsi="Book Antiqua"/>
                <w:b/>
                <w:kern w:val="0"/>
                <w:sz w:val="24"/>
                <w:szCs w:val="24"/>
              </w:rPr>
              <w:t xml:space="preserve"> </w:t>
            </w:r>
            <w:r w:rsidR="00494847" w:rsidRPr="00C73BFB">
              <w:rPr>
                <w:rFonts w:ascii="Book Antiqua" w:hAnsi="Book Antiqua"/>
                <w:b/>
                <w:bCs/>
                <w:i/>
                <w:kern w:val="0"/>
                <w:sz w:val="24"/>
                <w:szCs w:val="24"/>
              </w:rPr>
              <w:t>n</w:t>
            </w:r>
            <w:r w:rsidR="00494847" w:rsidRPr="00C73BFB">
              <w:rPr>
                <w:rFonts w:ascii="Book Antiqua" w:hAnsi="Book Antiqua"/>
                <w:b/>
                <w:kern w:val="0"/>
                <w:sz w:val="24"/>
                <w:szCs w:val="24"/>
              </w:rPr>
              <w:t xml:space="preserve"> </w:t>
            </w:r>
            <w:r w:rsidRPr="00C73BFB">
              <w:rPr>
                <w:rFonts w:ascii="Book Antiqua" w:hAnsi="Book Antiqua"/>
                <w:b/>
                <w:kern w:val="0"/>
                <w:sz w:val="24"/>
                <w:szCs w:val="24"/>
              </w:rPr>
              <w:t>=</w:t>
            </w:r>
            <w:r w:rsidR="00494847" w:rsidRPr="00C73BFB">
              <w:rPr>
                <w:rFonts w:ascii="Book Antiqua" w:hAnsi="Book Antiqua"/>
                <w:b/>
                <w:kern w:val="0"/>
                <w:sz w:val="24"/>
                <w:szCs w:val="24"/>
              </w:rPr>
              <w:t xml:space="preserve"> </w:t>
            </w:r>
            <w:r w:rsidRPr="00C73BFB">
              <w:rPr>
                <w:rFonts w:ascii="Book Antiqua" w:hAnsi="Book Antiqua"/>
                <w:b/>
                <w:kern w:val="0"/>
                <w:sz w:val="24"/>
                <w:szCs w:val="24"/>
              </w:rPr>
              <w:t>50</w:t>
            </w:r>
          </w:p>
        </w:tc>
        <w:tc>
          <w:tcPr>
            <w:tcW w:w="1871"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bCs/>
                <w:kern w:val="0"/>
                <w:sz w:val="24"/>
                <w:szCs w:val="24"/>
              </w:rPr>
              <w:t>Control group</w:t>
            </w:r>
            <w:r w:rsidR="00AD13A7">
              <w:rPr>
                <w:rFonts w:ascii="Book Antiqua" w:hAnsi="Book Antiqua"/>
                <w:b/>
                <w:bCs/>
                <w:kern w:val="0"/>
                <w:sz w:val="24"/>
                <w:szCs w:val="24"/>
              </w:rPr>
              <w:t>,</w:t>
            </w:r>
            <w:r w:rsidRPr="00C73BFB">
              <w:rPr>
                <w:rFonts w:ascii="Book Antiqua" w:hAnsi="Book Antiqua"/>
                <w:b/>
                <w:bCs/>
                <w:kern w:val="0"/>
                <w:sz w:val="24"/>
                <w:szCs w:val="24"/>
              </w:rPr>
              <w:t xml:space="preserve"> </w:t>
            </w:r>
            <w:r w:rsidRPr="00C73BFB">
              <w:rPr>
                <w:rFonts w:ascii="Book Antiqua" w:hAnsi="Book Antiqua"/>
                <w:b/>
                <w:bCs/>
                <w:i/>
                <w:kern w:val="0"/>
                <w:sz w:val="24"/>
                <w:szCs w:val="24"/>
              </w:rPr>
              <w:t>n</w:t>
            </w:r>
            <w:r w:rsidR="00494847" w:rsidRPr="00C73BFB">
              <w:rPr>
                <w:rFonts w:ascii="Book Antiqua" w:hAnsi="Book Antiqua"/>
                <w:b/>
                <w:bCs/>
                <w:kern w:val="0"/>
                <w:sz w:val="24"/>
                <w:szCs w:val="24"/>
              </w:rPr>
              <w:t xml:space="preserve"> </w:t>
            </w:r>
            <w:r w:rsidRPr="00C73BFB">
              <w:rPr>
                <w:rFonts w:ascii="Book Antiqua" w:hAnsi="Book Antiqua"/>
                <w:b/>
                <w:bCs/>
                <w:kern w:val="0"/>
                <w:sz w:val="24"/>
                <w:szCs w:val="24"/>
              </w:rPr>
              <w:t>=</w:t>
            </w:r>
            <w:r w:rsidR="00494847" w:rsidRPr="00C73BFB">
              <w:rPr>
                <w:rFonts w:ascii="Book Antiqua" w:hAnsi="Book Antiqua"/>
                <w:b/>
                <w:bCs/>
                <w:kern w:val="0"/>
                <w:sz w:val="24"/>
                <w:szCs w:val="24"/>
              </w:rPr>
              <w:t xml:space="preserve"> </w:t>
            </w:r>
            <w:r w:rsidRPr="00C73BFB">
              <w:rPr>
                <w:rFonts w:ascii="Book Antiqua" w:hAnsi="Book Antiqua"/>
                <w:b/>
                <w:bCs/>
                <w:kern w:val="0"/>
                <w:sz w:val="24"/>
                <w:szCs w:val="24"/>
              </w:rPr>
              <w:t>50</w:t>
            </w:r>
          </w:p>
        </w:tc>
        <w:tc>
          <w:tcPr>
            <w:tcW w:w="1500"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bCs/>
                <w:i/>
                <w:kern w:val="0"/>
                <w:sz w:val="24"/>
                <w:szCs w:val="24"/>
              </w:rPr>
              <w:t>t</w:t>
            </w:r>
            <w:r w:rsidRPr="00C73BFB">
              <w:rPr>
                <w:rFonts w:ascii="Book Antiqua" w:hAnsi="Book Antiqua"/>
                <w:b/>
                <w:kern w:val="0"/>
                <w:sz w:val="24"/>
                <w:szCs w:val="24"/>
              </w:rPr>
              <w:t xml:space="preserve"> value</w:t>
            </w:r>
          </w:p>
        </w:tc>
        <w:tc>
          <w:tcPr>
            <w:tcW w:w="1559" w:type="dxa"/>
            <w:tcBorders>
              <w:top w:val="single" w:sz="12" w:space="0" w:color="auto"/>
              <w:bottom w:val="single" w:sz="12" w:space="0" w:color="auto"/>
            </w:tcBorders>
          </w:tcPr>
          <w:p w:rsidR="003757A1" w:rsidRPr="00C73BFB" w:rsidRDefault="003757A1" w:rsidP="00C73BFB">
            <w:pPr>
              <w:snapToGrid w:val="0"/>
              <w:spacing w:line="360" w:lineRule="auto"/>
              <w:rPr>
                <w:rFonts w:ascii="Book Antiqua" w:hAnsi="Book Antiqua"/>
                <w:b/>
                <w:kern w:val="0"/>
                <w:sz w:val="24"/>
                <w:szCs w:val="24"/>
              </w:rPr>
            </w:pPr>
            <w:r w:rsidRPr="00C73BFB">
              <w:rPr>
                <w:rFonts w:ascii="Book Antiqua" w:hAnsi="Book Antiqua"/>
                <w:b/>
                <w:i/>
                <w:iCs/>
                <w:kern w:val="0"/>
                <w:sz w:val="24"/>
                <w:szCs w:val="24"/>
              </w:rPr>
              <w:t>P</w:t>
            </w:r>
            <w:r w:rsidRPr="00C73BFB">
              <w:rPr>
                <w:rFonts w:ascii="Book Antiqua" w:hAnsi="Book Antiqua"/>
                <w:b/>
                <w:kern w:val="0"/>
                <w:sz w:val="24"/>
                <w:szCs w:val="24"/>
              </w:rPr>
              <w:t xml:space="preserve"> value</w:t>
            </w:r>
          </w:p>
        </w:tc>
      </w:tr>
      <w:tr w:rsidR="003757A1" w:rsidRPr="00C73BFB" w:rsidTr="001F52A5">
        <w:trPr>
          <w:trHeight w:val="339"/>
        </w:trPr>
        <w:tc>
          <w:tcPr>
            <w:tcW w:w="1650" w:type="dxa"/>
            <w:vMerge w:val="restart"/>
            <w:tcBorders>
              <w:top w:val="single" w:sz="12" w:space="0" w:color="auto"/>
            </w:tcBorders>
          </w:tcPr>
          <w:p w:rsidR="003757A1" w:rsidRPr="00C73BFB" w:rsidRDefault="003757A1" w:rsidP="00C73BFB">
            <w:pPr>
              <w:snapToGrid w:val="0"/>
              <w:spacing w:line="360" w:lineRule="auto"/>
              <w:rPr>
                <w:rFonts w:ascii="Book Antiqua" w:hAnsi="Book Antiqua"/>
                <w:bCs/>
                <w:kern w:val="0"/>
                <w:sz w:val="24"/>
                <w:szCs w:val="24"/>
              </w:rPr>
            </w:pPr>
            <w:r w:rsidRPr="00C73BFB">
              <w:rPr>
                <w:rFonts w:ascii="Book Antiqua" w:hAnsi="Book Antiqua"/>
                <w:sz w:val="24"/>
                <w:szCs w:val="24"/>
              </w:rPr>
              <w:t>Physical functioning</w:t>
            </w:r>
          </w:p>
        </w:tc>
        <w:tc>
          <w:tcPr>
            <w:tcW w:w="2495" w:type="dxa"/>
            <w:tcBorders>
              <w:top w:val="single" w:sz="12" w:space="0" w:color="auto"/>
            </w:tcBorders>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Borders>
              <w:top w:val="single" w:sz="12" w:space="0" w:color="auto"/>
            </w:tcBorders>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68.74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15.33</w:t>
            </w:r>
          </w:p>
        </w:tc>
        <w:tc>
          <w:tcPr>
            <w:tcW w:w="1871" w:type="dxa"/>
            <w:tcBorders>
              <w:top w:val="single" w:sz="12" w:space="0" w:color="auto"/>
            </w:tcBorders>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68.78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16.02</w:t>
            </w:r>
          </w:p>
        </w:tc>
        <w:tc>
          <w:tcPr>
            <w:tcW w:w="1500" w:type="dxa"/>
            <w:tcBorders>
              <w:top w:val="single" w:sz="12" w:space="0" w:color="auto"/>
            </w:tcBorders>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1.276</w:t>
            </w:r>
          </w:p>
        </w:tc>
        <w:tc>
          <w:tcPr>
            <w:tcW w:w="1559" w:type="dxa"/>
            <w:tcBorders>
              <w:top w:val="single" w:sz="12" w:space="0" w:color="auto"/>
            </w:tcBorders>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0.205</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mo</w:t>
            </w:r>
            <w:r w:rsidRPr="00C73BFB">
              <w:rPr>
                <w:rFonts w:ascii="Book Antiqua" w:hAnsi="Book Antiqua"/>
                <w:kern w:val="0"/>
                <w:sz w:val="24"/>
                <w:szCs w:val="24"/>
              </w:rPr>
              <w:t xml:space="preserve"> 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75.26</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10.58</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71.34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8.17</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2.074</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0.041</w:t>
            </w:r>
          </w:p>
        </w:tc>
      </w:tr>
      <w:tr w:rsidR="001601A8" w:rsidRPr="00C73BFB" w:rsidTr="001F52A5">
        <w:trPr>
          <w:trHeight w:val="445"/>
        </w:trPr>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81.79</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9.55</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75.27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13.28</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2.819</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0.006</w:t>
            </w:r>
          </w:p>
        </w:tc>
      </w:tr>
      <w:tr w:rsidR="003757A1" w:rsidRPr="00C73BFB" w:rsidTr="001F52A5">
        <w:trPr>
          <w:trHeight w:val="649"/>
        </w:trPr>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Physical role</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27.58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9.14</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28.01</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9.23</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0.234</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0.815</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43.64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11.25</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31.97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10.82</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5.287</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51.94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12.03</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38.79</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11.16</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5.667</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Bodily pain</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49.87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13.26</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50.17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11.46</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0.121</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0.904</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61.28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11.97</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53.88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12.31</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3.047</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0.003</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78.19</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12.35</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56.87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10.98</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9.123</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Emotional functioning</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50.17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13.33</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50.20</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12.65</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0.012</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0.991</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63.94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11.81</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54.08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13.70</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3.855</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72.08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13.49</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57.84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13.22</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5.331</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Vitality</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54.33</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10.58</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54.42</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11.38</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0.041</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0.967</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61.24</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9.25</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57.28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9.97</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2.059</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0.042</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65.37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9.79</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59.88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11.43</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2.579</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0.011</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Social functioning</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51.87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13.24</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51.90</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12.77</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0.012</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0.991</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57.42</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11.21</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53.26</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9.61</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1.992</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0.049</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63.08</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10.97</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57.81</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10.95</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2.404</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0.018</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Cs/>
                <w:i/>
                <w:kern w:val="0"/>
                <w:sz w:val="24"/>
                <w:szCs w:val="24"/>
              </w:rPr>
            </w:pPr>
            <w:r w:rsidRPr="00C73BFB">
              <w:rPr>
                <w:rFonts w:ascii="Book Antiqua" w:hAnsi="Book Antiqua"/>
                <w:sz w:val="24"/>
                <w:szCs w:val="24"/>
              </w:rPr>
              <w:t>Mental health</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61.25</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11.44</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61.37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10.97</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0.054</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0.957</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71.79</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10.58</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64.33</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12.57</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3.211</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0.002</w:t>
            </w:r>
          </w:p>
        </w:tc>
      </w:tr>
      <w:tr w:rsidR="001601A8" w:rsidRPr="00C73BFB" w:rsidTr="001F52A5">
        <w:tc>
          <w:tcPr>
            <w:tcW w:w="1650" w:type="dxa"/>
            <w:vMerge/>
          </w:tcPr>
          <w:p w:rsidR="003757A1" w:rsidRPr="00C73BFB" w:rsidRDefault="003757A1" w:rsidP="00C73BFB">
            <w:pPr>
              <w:snapToGrid w:val="0"/>
              <w:spacing w:line="360" w:lineRule="auto"/>
              <w:rPr>
                <w:rFonts w:ascii="Book Antiqua" w:hAnsi="Book Antiqua"/>
                <w:b/>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78.63</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11.52</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68.19</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11.43</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4.549</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0.000</w:t>
            </w:r>
          </w:p>
        </w:tc>
      </w:tr>
      <w:tr w:rsidR="003757A1" w:rsidRPr="00C73BFB" w:rsidTr="001F52A5">
        <w:tc>
          <w:tcPr>
            <w:tcW w:w="1650" w:type="dxa"/>
            <w:vMerge w:val="restart"/>
          </w:tcPr>
          <w:p w:rsidR="003757A1" w:rsidRPr="00C73BFB" w:rsidRDefault="003757A1" w:rsidP="00C73BFB">
            <w:pPr>
              <w:snapToGrid w:val="0"/>
              <w:spacing w:line="360" w:lineRule="auto"/>
              <w:rPr>
                <w:rFonts w:ascii="Book Antiqua" w:hAnsi="Book Antiqua"/>
                <w:b/>
                <w:bCs/>
                <w:i/>
                <w:kern w:val="0"/>
                <w:sz w:val="24"/>
                <w:szCs w:val="24"/>
              </w:rPr>
            </w:pPr>
            <w:r w:rsidRPr="00C73BFB">
              <w:rPr>
                <w:rFonts w:ascii="Book Antiqua" w:hAnsi="Book Antiqua"/>
                <w:sz w:val="24"/>
                <w:szCs w:val="24"/>
              </w:rPr>
              <w:t xml:space="preserve">General health </w:t>
            </w: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At admission</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54.72</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10.69</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54.65</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11.73</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0.031</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0.975</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3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61.33</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12.37</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56.87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9.29</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2.039</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0.044</w:t>
            </w:r>
          </w:p>
        </w:tc>
      </w:tr>
      <w:tr w:rsidR="003757A1" w:rsidRPr="00C73BFB" w:rsidTr="001F52A5">
        <w:tc>
          <w:tcPr>
            <w:tcW w:w="1650" w:type="dxa"/>
            <w:vMerge/>
          </w:tcPr>
          <w:p w:rsidR="003757A1" w:rsidRPr="00C73BFB" w:rsidRDefault="003757A1" w:rsidP="00C73BFB">
            <w:pPr>
              <w:snapToGrid w:val="0"/>
              <w:spacing w:line="360" w:lineRule="auto"/>
              <w:rPr>
                <w:rFonts w:ascii="Book Antiqua" w:hAnsi="Book Antiqua"/>
                <w:b/>
                <w:bCs/>
                <w:i/>
                <w:kern w:val="0"/>
                <w:sz w:val="24"/>
                <w:szCs w:val="24"/>
              </w:rPr>
            </w:pPr>
          </w:p>
        </w:tc>
        <w:tc>
          <w:tcPr>
            <w:tcW w:w="2495"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 xml:space="preserve">6 </w:t>
            </w:r>
            <w:r w:rsidR="0065082D" w:rsidRPr="00C73BFB">
              <w:rPr>
                <w:rFonts w:ascii="Book Antiqua" w:hAnsi="Book Antiqua"/>
                <w:kern w:val="0"/>
                <w:sz w:val="24"/>
                <w:szCs w:val="24"/>
              </w:rPr>
              <w:t xml:space="preserve">mo </w:t>
            </w:r>
            <w:r w:rsidRPr="00C73BFB">
              <w:rPr>
                <w:rFonts w:ascii="Book Antiqua" w:hAnsi="Book Antiqua"/>
                <w:kern w:val="0"/>
                <w:sz w:val="24"/>
                <w:szCs w:val="24"/>
              </w:rPr>
              <w:t>after discharge</w:t>
            </w:r>
          </w:p>
        </w:tc>
        <w:tc>
          <w:tcPr>
            <w:tcW w:w="159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66.87</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10.61</w:t>
            </w:r>
          </w:p>
        </w:tc>
        <w:tc>
          <w:tcPr>
            <w:tcW w:w="1871"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58.92</w:t>
            </w:r>
            <w:r w:rsidR="00D517B6" w:rsidRPr="00C73BFB">
              <w:rPr>
                <w:rFonts w:ascii="Book Antiqua" w:hAnsi="Book Antiqua"/>
                <w:kern w:val="0"/>
                <w:sz w:val="24"/>
                <w:szCs w:val="24"/>
              </w:rPr>
              <w:t xml:space="preserve"> </w:t>
            </w:r>
            <w:r w:rsidRPr="00C73BFB">
              <w:rPr>
                <w:rFonts w:ascii="Book Antiqua" w:hAnsi="Book Antiqua"/>
                <w:kern w:val="0"/>
                <w:sz w:val="24"/>
                <w:szCs w:val="24"/>
              </w:rPr>
              <w:t>±</w:t>
            </w:r>
            <w:r w:rsidR="00D517B6" w:rsidRPr="00C73BFB">
              <w:rPr>
                <w:rFonts w:ascii="Book Antiqua" w:hAnsi="Book Antiqua"/>
                <w:kern w:val="0"/>
                <w:sz w:val="24"/>
                <w:szCs w:val="24"/>
              </w:rPr>
              <w:t xml:space="preserve"> </w:t>
            </w:r>
            <w:r w:rsidRPr="00C73BFB">
              <w:rPr>
                <w:rFonts w:ascii="Book Antiqua" w:hAnsi="Book Antiqua"/>
                <w:kern w:val="0"/>
                <w:sz w:val="24"/>
                <w:szCs w:val="24"/>
              </w:rPr>
              <w:t>13.64</w:t>
            </w:r>
          </w:p>
        </w:tc>
        <w:tc>
          <w:tcPr>
            <w:tcW w:w="1500"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3.253</w:t>
            </w:r>
          </w:p>
        </w:tc>
        <w:tc>
          <w:tcPr>
            <w:tcW w:w="1559" w:type="dxa"/>
          </w:tcPr>
          <w:p w:rsidR="003757A1" w:rsidRPr="00C73BFB" w:rsidRDefault="003757A1" w:rsidP="00C73BFB">
            <w:pPr>
              <w:snapToGrid w:val="0"/>
              <w:spacing w:line="360" w:lineRule="auto"/>
              <w:rPr>
                <w:rFonts w:ascii="Book Antiqua" w:hAnsi="Book Antiqua"/>
                <w:kern w:val="0"/>
                <w:sz w:val="24"/>
                <w:szCs w:val="24"/>
              </w:rPr>
            </w:pPr>
            <w:r w:rsidRPr="00C73BFB">
              <w:rPr>
                <w:rFonts w:ascii="Book Antiqua" w:hAnsi="Book Antiqua"/>
                <w:kern w:val="0"/>
                <w:sz w:val="24"/>
                <w:szCs w:val="24"/>
              </w:rPr>
              <w:t>0.002</w:t>
            </w:r>
          </w:p>
        </w:tc>
      </w:tr>
    </w:tbl>
    <w:p w:rsidR="003757A1" w:rsidRPr="00C73BFB" w:rsidRDefault="003757A1" w:rsidP="00C73BFB">
      <w:pPr>
        <w:snapToGrid w:val="0"/>
        <w:spacing w:line="360" w:lineRule="auto"/>
        <w:rPr>
          <w:rFonts w:ascii="Book Antiqua" w:hAnsi="Book Antiqua"/>
          <w:sz w:val="24"/>
          <w:szCs w:val="24"/>
        </w:rPr>
      </w:pPr>
    </w:p>
    <w:p w:rsidR="002F24E4" w:rsidRPr="00C73BFB" w:rsidRDefault="00AD13A7" w:rsidP="00C73BFB">
      <w:pPr>
        <w:snapToGrid w:val="0"/>
        <w:spacing w:line="360" w:lineRule="auto"/>
        <w:rPr>
          <w:rFonts w:ascii="Book Antiqua" w:hAnsi="Book Antiqua"/>
          <w:b/>
          <w:sz w:val="24"/>
          <w:szCs w:val="24"/>
        </w:rPr>
      </w:pPr>
      <w:r>
        <w:rPr>
          <w:rFonts w:ascii="Book Antiqua" w:hAnsi="Book Antiqua"/>
          <w:b/>
          <w:sz w:val="24"/>
          <w:szCs w:val="24"/>
        </w:rPr>
        <w:br w:type="page"/>
      </w:r>
      <w:r w:rsidR="002F24E4" w:rsidRPr="00C73BFB">
        <w:rPr>
          <w:rFonts w:ascii="Book Antiqua" w:hAnsi="Book Antiqua"/>
          <w:b/>
          <w:sz w:val="24"/>
          <w:szCs w:val="24"/>
        </w:rPr>
        <w:t>Table 5 Influencing factors of self-care behaviors</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2274"/>
        <w:gridCol w:w="2174"/>
        <w:gridCol w:w="1986"/>
        <w:gridCol w:w="881"/>
        <w:gridCol w:w="1540"/>
        <w:gridCol w:w="2127"/>
      </w:tblGrid>
      <w:tr w:rsidR="001F52A5" w:rsidRPr="00C73BFB" w:rsidTr="00BB1C9F">
        <w:trPr>
          <w:trHeight w:val="555"/>
        </w:trPr>
        <w:tc>
          <w:tcPr>
            <w:tcW w:w="2274"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sz w:val="24"/>
                <w:szCs w:val="24"/>
              </w:rPr>
              <w:t>Risk factors</w:t>
            </w:r>
          </w:p>
        </w:tc>
        <w:tc>
          <w:tcPr>
            <w:tcW w:w="2174"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sz w:val="24"/>
                <w:szCs w:val="24"/>
                <w:shd w:val="clear" w:color="auto" w:fill="FFFFFF"/>
              </w:rPr>
              <w:t>Regression coefficient</w:t>
            </w:r>
          </w:p>
        </w:tc>
        <w:tc>
          <w:tcPr>
            <w:tcW w:w="1986"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sz w:val="24"/>
                <w:szCs w:val="24"/>
                <w:shd w:val="clear" w:color="auto" w:fill="FFFFFF"/>
              </w:rPr>
              <w:t>Standard error</w:t>
            </w:r>
          </w:p>
        </w:tc>
        <w:tc>
          <w:tcPr>
            <w:tcW w:w="881"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i/>
                <w:sz w:val="24"/>
                <w:szCs w:val="24"/>
              </w:rPr>
              <w:t>P</w:t>
            </w:r>
            <w:r w:rsidRPr="00C73BFB">
              <w:rPr>
                <w:rFonts w:ascii="Book Antiqua" w:hAnsi="Book Antiqua"/>
                <w:b/>
                <w:sz w:val="24"/>
                <w:szCs w:val="24"/>
              </w:rPr>
              <w:t xml:space="preserve"> value</w:t>
            </w:r>
          </w:p>
        </w:tc>
        <w:tc>
          <w:tcPr>
            <w:tcW w:w="1540"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sz w:val="24"/>
                <w:szCs w:val="24"/>
              </w:rPr>
              <w:t>OR value</w:t>
            </w:r>
          </w:p>
        </w:tc>
        <w:tc>
          <w:tcPr>
            <w:tcW w:w="2127" w:type="dxa"/>
            <w:tcBorders>
              <w:top w:val="single" w:sz="12" w:space="0" w:color="auto"/>
              <w:bottom w:val="single" w:sz="12" w:space="0" w:color="auto"/>
            </w:tcBorders>
          </w:tcPr>
          <w:p w:rsidR="002F24E4" w:rsidRPr="00C73BFB" w:rsidRDefault="002F24E4" w:rsidP="00C73BFB">
            <w:pPr>
              <w:snapToGrid w:val="0"/>
              <w:spacing w:line="360" w:lineRule="auto"/>
              <w:rPr>
                <w:rFonts w:ascii="Book Antiqua" w:hAnsi="Book Antiqua"/>
                <w:b/>
                <w:sz w:val="24"/>
                <w:szCs w:val="24"/>
              </w:rPr>
            </w:pPr>
            <w:r w:rsidRPr="00C73BFB">
              <w:rPr>
                <w:rFonts w:ascii="Book Antiqua" w:hAnsi="Book Antiqua"/>
                <w:b/>
                <w:sz w:val="24"/>
                <w:szCs w:val="24"/>
              </w:rPr>
              <w:t>95% CI</w:t>
            </w:r>
          </w:p>
        </w:tc>
      </w:tr>
      <w:tr w:rsidR="001F52A5" w:rsidRPr="00C73BFB" w:rsidTr="00BB1C9F">
        <w:trPr>
          <w:trHeight w:val="100"/>
        </w:trPr>
        <w:tc>
          <w:tcPr>
            <w:tcW w:w="2274"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Age</w:t>
            </w:r>
          </w:p>
        </w:tc>
        <w:tc>
          <w:tcPr>
            <w:tcW w:w="2174"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2.284</w:t>
            </w:r>
          </w:p>
        </w:tc>
        <w:tc>
          <w:tcPr>
            <w:tcW w:w="1986"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0.972</w:t>
            </w:r>
          </w:p>
        </w:tc>
        <w:tc>
          <w:tcPr>
            <w:tcW w:w="881"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0.019</w:t>
            </w:r>
          </w:p>
        </w:tc>
        <w:tc>
          <w:tcPr>
            <w:tcW w:w="1540"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9.816</w:t>
            </w:r>
          </w:p>
        </w:tc>
        <w:tc>
          <w:tcPr>
            <w:tcW w:w="2127" w:type="dxa"/>
            <w:tcBorders>
              <w:top w:val="single" w:sz="12" w:space="0" w:color="auto"/>
            </w:tcBorders>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1.461–65.965</w:t>
            </w:r>
          </w:p>
        </w:tc>
      </w:tr>
      <w:tr w:rsidR="001F52A5" w:rsidRPr="00C73BFB" w:rsidTr="00BB1C9F">
        <w:trPr>
          <w:trHeight w:val="100"/>
        </w:trPr>
        <w:tc>
          <w:tcPr>
            <w:tcW w:w="22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NYHA class</w:t>
            </w:r>
          </w:p>
        </w:tc>
        <w:tc>
          <w:tcPr>
            <w:tcW w:w="21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2.533</w:t>
            </w:r>
          </w:p>
        </w:tc>
        <w:tc>
          <w:tcPr>
            <w:tcW w:w="1986"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1.086</w:t>
            </w:r>
          </w:p>
        </w:tc>
        <w:tc>
          <w:tcPr>
            <w:tcW w:w="881"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0.020</w:t>
            </w:r>
          </w:p>
        </w:tc>
        <w:tc>
          <w:tcPr>
            <w:tcW w:w="1540"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12.591</w:t>
            </w:r>
          </w:p>
        </w:tc>
        <w:tc>
          <w:tcPr>
            <w:tcW w:w="2127"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1.498</w:t>
            </w:r>
            <w:r w:rsidR="00EB4FA4" w:rsidRPr="00C73BFB">
              <w:rPr>
                <w:rFonts w:ascii="Book Antiqua" w:hAnsi="Book Antiqua"/>
                <w:sz w:val="24"/>
                <w:szCs w:val="24"/>
              </w:rPr>
              <w:t>-</w:t>
            </w:r>
            <w:r w:rsidRPr="00C73BFB">
              <w:rPr>
                <w:rFonts w:ascii="Book Antiqua" w:hAnsi="Book Antiqua"/>
                <w:sz w:val="24"/>
                <w:szCs w:val="24"/>
              </w:rPr>
              <w:t>105.801</w:t>
            </w:r>
          </w:p>
        </w:tc>
      </w:tr>
      <w:tr w:rsidR="001F52A5" w:rsidRPr="00C73BFB" w:rsidTr="00BB1C9F">
        <w:trPr>
          <w:trHeight w:val="100"/>
        </w:trPr>
        <w:tc>
          <w:tcPr>
            <w:tcW w:w="22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Education background</w:t>
            </w:r>
          </w:p>
        </w:tc>
        <w:tc>
          <w:tcPr>
            <w:tcW w:w="21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2.217</w:t>
            </w:r>
          </w:p>
        </w:tc>
        <w:tc>
          <w:tcPr>
            <w:tcW w:w="1986"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0.249</w:t>
            </w:r>
          </w:p>
        </w:tc>
        <w:tc>
          <w:tcPr>
            <w:tcW w:w="881"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0.000</w:t>
            </w:r>
          </w:p>
        </w:tc>
        <w:tc>
          <w:tcPr>
            <w:tcW w:w="1540"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9.180</w:t>
            </w:r>
          </w:p>
        </w:tc>
        <w:tc>
          <w:tcPr>
            <w:tcW w:w="2127"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5.634</w:t>
            </w:r>
            <w:r w:rsidR="00EB4FA4" w:rsidRPr="00C73BFB">
              <w:rPr>
                <w:rFonts w:ascii="Book Antiqua" w:hAnsi="Book Antiqua"/>
                <w:sz w:val="24"/>
                <w:szCs w:val="24"/>
              </w:rPr>
              <w:t>-</w:t>
            </w:r>
            <w:r w:rsidRPr="00C73BFB">
              <w:rPr>
                <w:rFonts w:ascii="Book Antiqua" w:hAnsi="Book Antiqua"/>
                <w:sz w:val="24"/>
                <w:szCs w:val="24"/>
              </w:rPr>
              <w:t>14.955</w:t>
            </w:r>
          </w:p>
        </w:tc>
      </w:tr>
      <w:tr w:rsidR="001F52A5" w:rsidRPr="00C73BFB" w:rsidTr="00BB1C9F">
        <w:trPr>
          <w:trHeight w:val="100"/>
        </w:trPr>
        <w:tc>
          <w:tcPr>
            <w:tcW w:w="22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Constant</w:t>
            </w:r>
          </w:p>
        </w:tc>
        <w:tc>
          <w:tcPr>
            <w:tcW w:w="2174"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−5.329</w:t>
            </w:r>
          </w:p>
        </w:tc>
        <w:tc>
          <w:tcPr>
            <w:tcW w:w="1986"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2.208</w:t>
            </w:r>
          </w:p>
        </w:tc>
        <w:tc>
          <w:tcPr>
            <w:tcW w:w="881"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0.003</w:t>
            </w:r>
          </w:p>
        </w:tc>
        <w:tc>
          <w:tcPr>
            <w:tcW w:w="1540"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0.002</w:t>
            </w:r>
          </w:p>
        </w:tc>
        <w:tc>
          <w:tcPr>
            <w:tcW w:w="2127" w:type="dxa"/>
          </w:tcPr>
          <w:p w:rsidR="002F24E4" w:rsidRPr="00C73BFB" w:rsidRDefault="002F24E4" w:rsidP="00C73BFB">
            <w:pPr>
              <w:snapToGrid w:val="0"/>
              <w:spacing w:line="360" w:lineRule="auto"/>
              <w:rPr>
                <w:rFonts w:ascii="Book Antiqua" w:hAnsi="Book Antiqua"/>
                <w:sz w:val="24"/>
                <w:szCs w:val="24"/>
              </w:rPr>
            </w:pPr>
            <w:r w:rsidRPr="00C73BFB">
              <w:rPr>
                <w:rFonts w:ascii="Book Antiqua" w:hAnsi="Book Antiqua"/>
                <w:sz w:val="24"/>
                <w:szCs w:val="24"/>
              </w:rPr>
              <w:t>–</w:t>
            </w:r>
          </w:p>
        </w:tc>
      </w:tr>
    </w:tbl>
    <w:p w:rsidR="00EB4FA4" w:rsidRPr="00C73BFB" w:rsidRDefault="00EB4FA4" w:rsidP="00C73BFB">
      <w:pPr>
        <w:snapToGrid w:val="0"/>
        <w:spacing w:line="360" w:lineRule="auto"/>
        <w:rPr>
          <w:rFonts w:ascii="Book Antiqua" w:hAnsi="Book Antiqua"/>
          <w:sz w:val="24"/>
          <w:szCs w:val="24"/>
        </w:rPr>
      </w:pPr>
      <w:r w:rsidRPr="00C73BFB">
        <w:rPr>
          <w:rFonts w:ascii="Book Antiqua" w:hAnsi="Book Antiqua"/>
          <w:sz w:val="24"/>
          <w:szCs w:val="24"/>
        </w:rPr>
        <w:t>NYHA: New York Heart Association.</w:t>
      </w:r>
    </w:p>
    <w:p w:rsidR="002F24E4" w:rsidRPr="00C73BFB" w:rsidRDefault="002F24E4" w:rsidP="00C73BFB">
      <w:pPr>
        <w:snapToGrid w:val="0"/>
        <w:spacing w:line="360" w:lineRule="auto"/>
        <w:rPr>
          <w:rFonts w:ascii="Book Antiqua" w:hAnsi="Book Antiqua"/>
          <w:sz w:val="24"/>
          <w:szCs w:val="24"/>
        </w:rPr>
      </w:pPr>
    </w:p>
    <w:p w:rsidR="00262D14" w:rsidRPr="00C73BFB" w:rsidRDefault="00262D14" w:rsidP="00C73BFB">
      <w:pPr>
        <w:snapToGrid w:val="0"/>
        <w:spacing w:line="360" w:lineRule="auto"/>
        <w:rPr>
          <w:rFonts w:ascii="Book Antiqua" w:hAnsi="Book Antiqua"/>
          <w:sz w:val="24"/>
          <w:szCs w:val="24"/>
        </w:rPr>
      </w:pPr>
    </w:p>
    <w:sectPr w:rsidR="00262D14" w:rsidRPr="00C73BFB" w:rsidSect="00C73BFB">
      <w:pgSz w:w="16443" w:h="16840"/>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A9" w:rsidRDefault="00255CA9" w:rsidP="008010D9">
      <w:r>
        <w:separator/>
      </w:r>
    </w:p>
  </w:endnote>
  <w:endnote w:type="continuationSeparator" w:id="0">
    <w:p w:rsidR="00255CA9" w:rsidRDefault="00255CA9" w:rsidP="0080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TimesNewRomanPS-BoldMT">
    <w:altName w:val="Times New Roman"/>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C" w:rsidRPr="00250238" w:rsidRDefault="0022588C">
    <w:pPr>
      <w:pStyle w:val="a8"/>
      <w:jc w:val="center"/>
      <w:rPr>
        <w:rFonts w:ascii="Book Antiqua" w:hAnsi="Book Antiqua"/>
        <w:sz w:val="24"/>
        <w:szCs w:val="24"/>
      </w:rPr>
    </w:pPr>
    <w:r w:rsidRPr="00250238">
      <w:rPr>
        <w:rFonts w:ascii="Book Antiqua" w:hAnsi="Book Antiqua"/>
        <w:sz w:val="24"/>
        <w:szCs w:val="24"/>
      </w:rPr>
      <w:fldChar w:fldCharType="begin"/>
    </w:r>
    <w:r w:rsidRPr="00250238">
      <w:rPr>
        <w:rFonts w:ascii="Book Antiqua" w:hAnsi="Book Antiqua"/>
        <w:sz w:val="24"/>
        <w:szCs w:val="24"/>
      </w:rPr>
      <w:instrText xml:space="preserve"> PAGE   \* MERGEFORMAT </w:instrText>
    </w:r>
    <w:r w:rsidRPr="00250238">
      <w:rPr>
        <w:rFonts w:ascii="Book Antiqua" w:hAnsi="Book Antiqua"/>
        <w:sz w:val="24"/>
        <w:szCs w:val="24"/>
      </w:rPr>
      <w:fldChar w:fldCharType="separate"/>
    </w:r>
    <w:r w:rsidR="00AB68B9">
      <w:rPr>
        <w:rFonts w:ascii="Book Antiqua" w:hAnsi="Book Antiqua"/>
        <w:noProof/>
        <w:sz w:val="24"/>
        <w:szCs w:val="24"/>
      </w:rPr>
      <w:t>6</w:t>
    </w:r>
    <w:r w:rsidRPr="00250238">
      <w:rPr>
        <w:rFonts w:ascii="Book Antiqua" w:hAnsi="Book Antiqua"/>
        <w:noProof/>
        <w:sz w:val="24"/>
        <w:szCs w:val="24"/>
      </w:rPr>
      <w:fldChar w:fldCharType="end"/>
    </w:r>
  </w:p>
  <w:p w:rsidR="0022588C" w:rsidRDefault="002258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A9" w:rsidRDefault="00255CA9" w:rsidP="008010D9">
      <w:r>
        <w:separator/>
      </w:r>
    </w:p>
  </w:footnote>
  <w:footnote w:type="continuationSeparator" w:id="0">
    <w:p w:rsidR="00255CA9" w:rsidRDefault="00255CA9" w:rsidP="0080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4C6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D0E9A"/>
    <w:multiLevelType w:val="hybridMultilevel"/>
    <w:tmpl w:val="DE9C9A66"/>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5E"/>
    <w:rsid w:val="00016A08"/>
    <w:rsid w:val="00026B3C"/>
    <w:rsid w:val="000317C0"/>
    <w:rsid w:val="00050ACC"/>
    <w:rsid w:val="000535E4"/>
    <w:rsid w:val="00055CB1"/>
    <w:rsid w:val="000574DD"/>
    <w:rsid w:val="0006621F"/>
    <w:rsid w:val="00077AAC"/>
    <w:rsid w:val="0008412C"/>
    <w:rsid w:val="000914F4"/>
    <w:rsid w:val="00091C43"/>
    <w:rsid w:val="000B497E"/>
    <w:rsid w:val="000B68F6"/>
    <w:rsid w:val="000C394F"/>
    <w:rsid w:val="000C46D1"/>
    <w:rsid w:val="000D2BF9"/>
    <w:rsid w:val="000D6E27"/>
    <w:rsid w:val="000E34FB"/>
    <w:rsid w:val="000E45CB"/>
    <w:rsid w:val="001434CC"/>
    <w:rsid w:val="00146F26"/>
    <w:rsid w:val="001601A8"/>
    <w:rsid w:val="001622DE"/>
    <w:rsid w:val="00162584"/>
    <w:rsid w:val="00163161"/>
    <w:rsid w:val="00165C5F"/>
    <w:rsid w:val="00167A21"/>
    <w:rsid w:val="001822CF"/>
    <w:rsid w:val="0018336D"/>
    <w:rsid w:val="001A001A"/>
    <w:rsid w:val="001A273D"/>
    <w:rsid w:val="001A65CC"/>
    <w:rsid w:val="001C435A"/>
    <w:rsid w:val="001F52A5"/>
    <w:rsid w:val="002126BD"/>
    <w:rsid w:val="00215E6E"/>
    <w:rsid w:val="0022588C"/>
    <w:rsid w:val="002274AB"/>
    <w:rsid w:val="00227A64"/>
    <w:rsid w:val="00240AB0"/>
    <w:rsid w:val="00250238"/>
    <w:rsid w:val="00255CA9"/>
    <w:rsid w:val="00262D14"/>
    <w:rsid w:val="00281CCD"/>
    <w:rsid w:val="0029094B"/>
    <w:rsid w:val="00296FA9"/>
    <w:rsid w:val="002A305E"/>
    <w:rsid w:val="002B28BD"/>
    <w:rsid w:val="002B6084"/>
    <w:rsid w:val="002F24E4"/>
    <w:rsid w:val="002F6329"/>
    <w:rsid w:val="002F69E5"/>
    <w:rsid w:val="00314D3C"/>
    <w:rsid w:val="00315787"/>
    <w:rsid w:val="003262A1"/>
    <w:rsid w:val="003477FF"/>
    <w:rsid w:val="00351529"/>
    <w:rsid w:val="00351933"/>
    <w:rsid w:val="00361E25"/>
    <w:rsid w:val="003757A1"/>
    <w:rsid w:val="0038702B"/>
    <w:rsid w:val="0039732D"/>
    <w:rsid w:val="003A4635"/>
    <w:rsid w:val="003B55FE"/>
    <w:rsid w:val="003B6D92"/>
    <w:rsid w:val="003C57FF"/>
    <w:rsid w:val="003C6517"/>
    <w:rsid w:val="003D1CF0"/>
    <w:rsid w:val="003D4B00"/>
    <w:rsid w:val="003E2581"/>
    <w:rsid w:val="003E33D2"/>
    <w:rsid w:val="003F0167"/>
    <w:rsid w:val="003F0745"/>
    <w:rsid w:val="00400E23"/>
    <w:rsid w:val="0041663E"/>
    <w:rsid w:val="0042526A"/>
    <w:rsid w:val="004431B5"/>
    <w:rsid w:val="00447238"/>
    <w:rsid w:val="00450384"/>
    <w:rsid w:val="004627DD"/>
    <w:rsid w:val="00462932"/>
    <w:rsid w:val="0046374A"/>
    <w:rsid w:val="004704BB"/>
    <w:rsid w:val="00473C6D"/>
    <w:rsid w:val="00493FF0"/>
    <w:rsid w:val="00494847"/>
    <w:rsid w:val="004A2BC4"/>
    <w:rsid w:val="004A3966"/>
    <w:rsid w:val="004B1FFC"/>
    <w:rsid w:val="004B43AC"/>
    <w:rsid w:val="004D06B3"/>
    <w:rsid w:val="004E562D"/>
    <w:rsid w:val="004E6057"/>
    <w:rsid w:val="004F4B54"/>
    <w:rsid w:val="005005C9"/>
    <w:rsid w:val="00501EE7"/>
    <w:rsid w:val="00502989"/>
    <w:rsid w:val="00524446"/>
    <w:rsid w:val="00531E5B"/>
    <w:rsid w:val="0053792B"/>
    <w:rsid w:val="00552AFC"/>
    <w:rsid w:val="00555A71"/>
    <w:rsid w:val="005571B7"/>
    <w:rsid w:val="0058406A"/>
    <w:rsid w:val="005A400E"/>
    <w:rsid w:val="005B351C"/>
    <w:rsid w:val="005C68AA"/>
    <w:rsid w:val="005D1FE8"/>
    <w:rsid w:val="005D3455"/>
    <w:rsid w:val="005F41FE"/>
    <w:rsid w:val="0060228C"/>
    <w:rsid w:val="0060532F"/>
    <w:rsid w:val="006121CF"/>
    <w:rsid w:val="00616D38"/>
    <w:rsid w:val="00617803"/>
    <w:rsid w:val="0062414C"/>
    <w:rsid w:val="006252D4"/>
    <w:rsid w:val="0062611F"/>
    <w:rsid w:val="006305CB"/>
    <w:rsid w:val="00640A53"/>
    <w:rsid w:val="0065082D"/>
    <w:rsid w:val="00657E60"/>
    <w:rsid w:val="00666CC5"/>
    <w:rsid w:val="006704ED"/>
    <w:rsid w:val="00670BCC"/>
    <w:rsid w:val="00674729"/>
    <w:rsid w:val="00685C70"/>
    <w:rsid w:val="00691D76"/>
    <w:rsid w:val="006A0CA7"/>
    <w:rsid w:val="006D3529"/>
    <w:rsid w:val="006E4AC9"/>
    <w:rsid w:val="00704D3B"/>
    <w:rsid w:val="00705FED"/>
    <w:rsid w:val="0073212F"/>
    <w:rsid w:val="00734468"/>
    <w:rsid w:val="00747405"/>
    <w:rsid w:val="00763D26"/>
    <w:rsid w:val="00784ECF"/>
    <w:rsid w:val="007A76AB"/>
    <w:rsid w:val="007C0215"/>
    <w:rsid w:val="007C1A87"/>
    <w:rsid w:val="007D5691"/>
    <w:rsid w:val="007F01FB"/>
    <w:rsid w:val="007F08D6"/>
    <w:rsid w:val="008010D9"/>
    <w:rsid w:val="00803C9F"/>
    <w:rsid w:val="00807DA5"/>
    <w:rsid w:val="00810836"/>
    <w:rsid w:val="00852581"/>
    <w:rsid w:val="00867BCE"/>
    <w:rsid w:val="00886C0A"/>
    <w:rsid w:val="008A509F"/>
    <w:rsid w:val="008B0532"/>
    <w:rsid w:val="008B2264"/>
    <w:rsid w:val="008C630F"/>
    <w:rsid w:val="008D5040"/>
    <w:rsid w:val="008E24DD"/>
    <w:rsid w:val="008E4B3C"/>
    <w:rsid w:val="009068BA"/>
    <w:rsid w:val="009308E3"/>
    <w:rsid w:val="009369DD"/>
    <w:rsid w:val="009640CF"/>
    <w:rsid w:val="0097500D"/>
    <w:rsid w:val="00976309"/>
    <w:rsid w:val="009A5CA4"/>
    <w:rsid w:val="009B041F"/>
    <w:rsid w:val="009B3AD1"/>
    <w:rsid w:val="009D3D8F"/>
    <w:rsid w:val="009E0F19"/>
    <w:rsid w:val="009E37EB"/>
    <w:rsid w:val="009F557D"/>
    <w:rsid w:val="00A065B4"/>
    <w:rsid w:val="00A31105"/>
    <w:rsid w:val="00A46453"/>
    <w:rsid w:val="00A60BF2"/>
    <w:rsid w:val="00A67D91"/>
    <w:rsid w:val="00A82810"/>
    <w:rsid w:val="00AA1728"/>
    <w:rsid w:val="00AA561A"/>
    <w:rsid w:val="00AB68B9"/>
    <w:rsid w:val="00AC45B8"/>
    <w:rsid w:val="00AD13A7"/>
    <w:rsid w:val="00AE0264"/>
    <w:rsid w:val="00AF0DDC"/>
    <w:rsid w:val="00AF4984"/>
    <w:rsid w:val="00B4035A"/>
    <w:rsid w:val="00B41E41"/>
    <w:rsid w:val="00B421ED"/>
    <w:rsid w:val="00B558F3"/>
    <w:rsid w:val="00B66B2D"/>
    <w:rsid w:val="00B66FFC"/>
    <w:rsid w:val="00B67878"/>
    <w:rsid w:val="00B80D4D"/>
    <w:rsid w:val="00B87117"/>
    <w:rsid w:val="00B9404B"/>
    <w:rsid w:val="00B945D5"/>
    <w:rsid w:val="00BA034A"/>
    <w:rsid w:val="00BA227A"/>
    <w:rsid w:val="00BB1C9F"/>
    <w:rsid w:val="00BB66FE"/>
    <w:rsid w:val="00BC0D22"/>
    <w:rsid w:val="00BC54ED"/>
    <w:rsid w:val="00BD6C3D"/>
    <w:rsid w:val="00BE7271"/>
    <w:rsid w:val="00BF466F"/>
    <w:rsid w:val="00C14630"/>
    <w:rsid w:val="00C61D54"/>
    <w:rsid w:val="00C63175"/>
    <w:rsid w:val="00C73BFB"/>
    <w:rsid w:val="00C826D0"/>
    <w:rsid w:val="00C868EC"/>
    <w:rsid w:val="00C93C6F"/>
    <w:rsid w:val="00CD0C73"/>
    <w:rsid w:val="00CD3D25"/>
    <w:rsid w:val="00CE3E23"/>
    <w:rsid w:val="00CF6B09"/>
    <w:rsid w:val="00D033B3"/>
    <w:rsid w:val="00D22F7A"/>
    <w:rsid w:val="00D4197B"/>
    <w:rsid w:val="00D45D37"/>
    <w:rsid w:val="00D517B6"/>
    <w:rsid w:val="00D5685D"/>
    <w:rsid w:val="00D669F4"/>
    <w:rsid w:val="00D761E1"/>
    <w:rsid w:val="00D9464E"/>
    <w:rsid w:val="00D951A9"/>
    <w:rsid w:val="00DA7B35"/>
    <w:rsid w:val="00DB2F2C"/>
    <w:rsid w:val="00DC7A48"/>
    <w:rsid w:val="00DE1B67"/>
    <w:rsid w:val="00DF5631"/>
    <w:rsid w:val="00E066F6"/>
    <w:rsid w:val="00E06AB1"/>
    <w:rsid w:val="00E13172"/>
    <w:rsid w:val="00E20D1F"/>
    <w:rsid w:val="00E240BC"/>
    <w:rsid w:val="00E42607"/>
    <w:rsid w:val="00E56DB1"/>
    <w:rsid w:val="00E7051F"/>
    <w:rsid w:val="00EA024C"/>
    <w:rsid w:val="00EB0858"/>
    <w:rsid w:val="00EB1CDF"/>
    <w:rsid w:val="00EB4FA4"/>
    <w:rsid w:val="00ED2CCF"/>
    <w:rsid w:val="00EE722B"/>
    <w:rsid w:val="00EF1C30"/>
    <w:rsid w:val="00EF30DD"/>
    <w:rsid w:val="00EF6502"/>
    <w:rsid w:val="00F051A6"/>
    <w:rsid w:val="00F068A6"/>
    <w:rsid w:val="00F15FAC"/>
    <w:rsid w:val="00F16331"/>
    <w:rsid w:val="00F17B82"/>
    <w:rsid w:val="00F37EF7"/>
    <w:rsid w:val="00F43FBA"/>
    <w:rsid w:val="00F51872"/>
    <w:rsid w:val="00F9254A"/>
    <w:rsid w:val="00F951DC"/>
    <w:rsid w:val="00FA02B0"/>
    <w:rsid w:val="00FA6CEE"/>
    <w:rsid w:val="00FC0895"/>
    <w:rsid w:val="00FC6F4D"/>
    <w:rsid w:val="00FD3031"/>
    <w:rsid w:val="00FD4FFF"/>
    <w:rsid w:val="00FD7A8A"/>
    <w:rsid w:val="00FE1EBE"/>
    <w:rsid w:val="00FE67C8"/>
    <w:rsid w:val="00FF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BF466F"/>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BF466F"/>
    <w:rPr>
      <w:rFonts w:ascii="宋体" w:hAnsi="宋体" w:cs="宋体"/>
      <w:b/>
      <w:bCs/>
      <w:sz w:val="27"/>
      <w:szCs w:val="27"/>
    </w:rPr>
  </w:style>
  <w:style w:type="character" w:styleId="a3">
    <w:name w:val="annotation reference"/>
    <w:uiPriority w:val="99"/>
    <w:unhideWhenUsed/>
    <w:rsid w:val="00FE67C8"/>
    <w:rPr>
      <w:sz w:val="21"/>
      <w:szCs w:val="21"/>
    </w:rPr>
  </w:style>
  <w:style w:type="paragraph" w:styleId="a4">
    <w:name w:val="annotation text"/>
    <w:basedOn w:val="a"/>
    <w:link w:val="Char"/>
    <w:uiPriority w:val="99"/>
    <w:unhideWhenUsed/>
    <w:qFormat/>
    <w:rsid w:val="00FE67C8"/>
    <w:pPr>
      <w:jc w:val="left"/>
    </w:pPr>
  </w:style>
  <w:style w:type="character" w:customStyle="1" w:styleId="Char">
    <w:name w:val="批注文字 Char"/>
    <w:basedOn w:val="a0"/>
    <w:link w:val="a4"/>
    <w:uiPriority w:val="99"/>
    <w:semiHidden/>
    <w:qFormat/>
    <w:rsid w:val="00FE67C8"/>
  </w:style>
  <w:style w:type="paragraph" w:styleId="a5">
    <w:name w:val="annotation subject"/>
    <w:basedOn w:val="a4"/>
    <w:next w:val="a4"/>
    <w:link w:val="Char0"/>
    <w:uiPriority w:val="99"/>
    <w:unhideWhenUsed/>
    <w:rsid w:val="00FE67C8"/>
    <w:rPr>
      <w:b/>
      <w:bCs/>
      <w:kern w:val="0"/>
      <w:sz w:val="20"/>
      <w:szCs w:val="20"/>
      <w:lang w:val="x-none" w:eastAsia="x-none"/>
    </w:rPr>
  </w:style>
  <w:style w:type="character" w:customStyle="1" w:styleId="Char0">
    <w:name w:val="批注主题 Char"/>
    <w:link w:val="a5"/>
    <w:uiPriority w:val="99"/>
    <w:semiHidden/>
    <w:rsid w:val="00FE67C8"/>
    <w:rPr>
      <w:b/>
      <w:bCs/>
    </w:rPr>
  </w:style>
  <w:style w:type="paragraph" w:styleId="a6">
    <w:name w:val="Balloon Text"/>
    <w:basedOn w:val="a"/>
    <w:link w:val="Char1"/>
    <w:uiPriority w:val="99"/>
    <w:unhideWhenUsed/>
    <w:rsid w:val="00FE67C8"/>
    <w:rPr>
      <w:kern w:val="0"/>
      <w:sz w:val="18"/>
      <w:szCs w:val="18"/>
      <w:lang w:val="x-none" w:eastAsia="x-none"/>
    </w:rPr>
  </w:style>
  <w:style w:type="character" w:customStyle="1" w:styleId="Char1">
    <w:name w:val="批注框文本 Char"/>
    <w:link w:val="a6"/>
    <w:uiPriority w:val="99"/>
    <w:semiHidden/>
    <w:rsid w:val="00FE67C8"/>
    <w:rPr>
      <w:sz w:val="18"/>
      <w:szCs w:val="18"/>
    </w:rPr>
  </w:style>
  <w:style w:type="paragraph" w:styleId="a7">
    <w:name w:val="header"/>
    <w:basedOn w:val="a"/>
    <w:link w:val="Char2"/>
    <w:uiPriority w:val="99"/>
    <w:unhideWhenUsed/>
    <w:rsid w:val="008010D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link w:val="a7"/>
    <w:uiPriority w:val="99"/>
    <w:rsid w:val="008010D9"/>
    <w:rPr>
      <w:kern w:val="2"/>
      <w:sz w:val="18"/>
      <w:szCs w:val="18"/>
    </w:rPr>
  </w:style>
  <w:style w:type="paragraph" w:styleId="a8">
    <w:name w:val="footer"/>
    <w:basedOn w:val="a"/>
    <w:link w:val="Char3"/>
    <w:uiPriority w:val="99"/>
    <w:unhideWhenUsed/>
    <w:rsid w:val="008010D9"/>
    <w:pPr>
      <w:tabs>
        <w:tab w:val="center" w:pos="4153"/>
        <w:tab w:val="right" w:pos="8306"/>
      </w:tabs>
      <w:snapToGrid w:val="0"/>
      <w:jc w:val="left"/>
    </w:pPr>
    <w:rPr>
      <w:sz w:val="18"/>
      <w:szCs w:val="18"/>
      <w:lang w:val="x-none" w:eastAsia="x-none"/>
    </w:rPr>
  </w:style>
  <w:style w:type="character" w:customStyle="1" w:styleId="Char3">
    <w:name w:val="页脚 Char"/>
    <w:link w:val="a8"/>
    <w:uiPriority w:val="99"/>
    <w:rsid w:val="008010D9"/>
    <w:rPr>
      <w:kern w:val="2"/>
      <w:sz w:val="18"/>
      <w:szCs w:val="18"/>
    </w:rPr>
  </w:style>
  <w:style w:type="character" w:styleId="a9">
    <w:name w:val="Strong"/>
    <w:uiPriority w:val="22"/>
    <w:qFormat/>
    <w:rsid w:val="00DC7A48"/>
    <w:rPr>
      <w:b/>
      <w:bCs/>
    </w:rPr>
  </w:style>
  <w:style w:type="character" w:styleId="aa">
    <w:name w:val="Hyperlink"/>
    <w:uiPriority w:val="99"/>
    <w:unhideWhenUsed/>
    <w:rsid w:val="003E2581"/>
    <w:rPr>
      <w:color w:val="0000FF"/>
      <w:u w:val="single"/>
    </w:rPr>
  </w:style>
  <w:style w:type="character" w:customStyle="1" w:styleId="transsent">
    <w:name w:val="transsent"/>
    <w:rsid w:val="00AF0DDC"/>
  </w:style>
  <w:style w:type="character" w:customStyle="1" w:styleId="ab">
    <w:name w:val="批注主题 字符"/>
    <w:uiPriority w:val="99"/>
    <w:semiHidden/>
    <w:rsid w:val="00BF466F"/>
    <w:rPr>
      <w:b/>
      <w:bCs/>
    </w:rPr>
  </w:style>
  <w:style w:type="character" w:customStyle="1" w:styleId="ac">
    <w:name w:val="批注框文本 字符"/>
    <w:uiPriority w:val="99"/>
    <w:semiHidden/>
    <w:rsid w:val="00BF466F"/>
    <w:rPr>
      <w:sz w:val="18"/>
      <w:szCs w:val="18"/>
    </w:rPr>
  </w:style>
  <w:style w:type="character" w:customStyle="1" w:styleId="ad">
    <w:name w:val="页眉 字符"/>
    <w:uiPriority w:val="99"/>
    <w:rsid w:val="00BF466F"/>
    <w:rPr>
      <w:kern w:val="2"/>
      <w:sz w:val="18"/>
      <w:szCs w:val="18"/>
    </w:rPr>
  </w:style>
  <w:style w:type="character" w:customStyle="1" w:styleId="ae">
    <w:name w:val="页脚 字符"/>
    <w:uiPriority w:val="99"/>
    <w:rsid w:val="00BF466F"/>
    <w:rPr>
      <w:kern w:val="2"/>
      <w:sz w:val="18"/>
      <w:szCs w:val="18"/>
    </w:rPr>
  </w:style>
  <w:style w:type="character" w:customStyle="1" w:styleId="highlight">
    <w:name w:val="highlight"/>
    <w:rsid w:val="00BF466F"/>
  </w:style>
  <w:style w:type="character" w:customStyle="1" w:styleId="ui-ncbitoggler-master-text">
    <w:name w:val="ui-ncbitoggler-master-text"/>
    <w:rsid w:val="00BF466F"/>
  </w:style>
  <w:style w:type="table" w:styleId="af">
    <w:name w:val="Table Grid"/>
    <w:basedOn w:val="a1"/>
    <w:uiPriority w:val="59"/>
    <w:rsid w:val="0016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5C5F"/>
  </w:style>
  <w:style w:type="paragraph" w:styleId="af0">
    <w:name w:val="Plain Text"/>
    <w:basedOn w:val="a"/>
    <w:link w:val="Char4"/>
    <w:unhideWhenUsed/>
    <w:rsid w:val="00C826D0"/>
    <w:rPr>
      <w:rFonts w:ascii="宋体" w:hAnsi="Courier New" w:cs="Courier New"/>
      <w:szCs w:val="21"/>
    </w:rPr>
  </w:style>
  <w:style w:type="character" w:customStyle="1" w:styleId="Char4">
    <w:name w:val="纯文本 Char"/>
    <w:link w:val="af0"/>
    <w:rsid w:val="00C826D0"/>
    <w:rPr>
      <w:rFonts w:ascii="宋体" w:hAnsi="Courier New" w:cs="Courier New"/>
      <w:kern w:val="2"/>
      <w:sz w:val="21"/>
      <w:szCs w:val="21"/>
    </w:rPr>
  </w:style>
  <w:style w:type="paragraph" w:styleId="af1">
    <w:name w:val="Revision"/>
    <w:hidden/>
    <w:uiPriority w:val="99"/>
    <w:semiHidden/>
    <w:rsid w:val="0022588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BF466F"/>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BF466F"/>
    <w:rPr>
      <w:rFonts w:ascii="宋体" w:hAnsi="宋体" w:cs="宋体"/>
      <w:b/>
      <w:bCs/>
      <w:sz w:val="27"/>
      <w:szCs w:val="27"/>
    </w:rPr>
  </w:style>
  <w:style w:type="character" w:styleId="a3">
    <w:name w:val="annotation reference"/>
    <w:uiPriority w:val="99"/>
    <w:unhideWhenUsed/>
    <w:rsid w:val="00FE67C8"/>
    <w:rPr>
      <w:sz w:val="21"/>
      <w:szCs w:val="21"/>
    </w:rPr>
  </w:style>
  <w:style w:type="paragraph" w:styleId="a4">
    <w:name w:val="annotation text"/>
    <w:basedOn w:val="a"/>
    <w:link w:val="Char"/>
    <w:uiPriority w:val="99"/>
    <w:unhideWhenUsed/>
    <w:qFormat/>
    <w:rsid w:val="00FE67C8"/>
    <w:pPr>
      <w:jc w:val="left"/>
    </w:pPr>
  </w:style>
  <w:style w:type="character" w:customStyle="1" w:styleId="Char">
    <w:name w:val="批注文字 Char"/>
    <w:basedOn w:val="a0"/>
    <w:link w:val="a4"/>
    <w:uiPriority w:val="99"/>
    <w:semiHidden/>
    <w:qFormat/>
    <w:rsid w:val="00FE67C8"/>
  </w:style>
  <w:style w:type="paragraph" w:styleId="a5">
    <w:name w:val="annotation subject"/>
    <w:basedOn w:val="a4"/>
    <w:next w:val="a4"/>
    <w:link w:val="Char0"/>
    <w:uiPriority w:val="99"/>
    <w:unhideWhenUsed/>
    <w:rsid w:val="00FE67C8"/>
    <w:rPr>
      <w:b/>
      <w:bCs/>
      <w:kern w:val="0"/>
      <w:sz w:val="20"/>
      <w:szCs w:val="20"/>
      <w:lang w:val="x-none" w:eastAsia="x-none"/>
    </w:rPr>
  </w:style>
  <w:style w:type="character" w:customStyle="1" w:styleId="Char0">
    <w:name w:val="批注主题 Char"/>
    <w:link w:val="a5"/>
    <w:uiPriority w:val="99"/>
    <w:semiHidden/>
    <w:rsid w:val="00FE67C8"/>
    <w:rPr>
      <w:b/>
      <w:bCs/>
    </w:rPr>
  </w:style>
  <w:style w:type="paragraph" w:styleId="a6">
    <w:name w:val="Balloon Text"/>
    <w:basedOn w:val="a"/>
    <w:link w:val="Char1"/>
    <w:uiPriority w:val="99"/>
    <w:unhideWhenUsed/>
    <w:rsid w:val="00FE67C8"/>
    <w:rPr>
      <w:kern w:val="0"/>
      <w:sz w:val="18"/>
      <w:szCs w:val="18"/>
      <w:lang w:val="x-none" w:eastAsia="x-none"/>
    </w:rPr>
  </w:style>
  <w:style w:type="character" w:customStyle="1" w:styleId="Char1">
    <w:name w:val="批注框文本 Char"/>
    <w:link w:val="a6"/>
    <w:uiPriority w:val="99"/>
    <w:semiHidden/>
    <w:rsid w:val="00FE67C8"/>
    <w:rPr>
      <w:sz w:val="18"/>
      <w:szCs w:val="18"/>
    </w:rPr>
  </w:style>
  <w:style w:type="paragraph" w:styleId="a7">
    <w:name w:val="header"/>
    <w:basedOn w:val="a"/>
    <w:link w:val="Char2"/>
    <w:uiPriority w:val="99"/>
    <w:unhideWhenUsed/>
    <w:rsid w:val="008010D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link w:val="a7"/>
    <w:uiPriority w:val="99"/>
    <w:rsid w:val="008010D9"/>
    <w:rPr>
      <w:kern w:val="2"/>
      <w:sz w:val="18"/>
      <w:szCs w:val="18"/>
    </w:rPr>
  </w:style>
  <w:style w:type="paragraph" w:styleId="a8">
    <w:name w:val="footer"/>
    <w:basedOn w:val="a"/>
    <w:link w:val="Char3"/>
    <w:uiPriority w:val="99"/>
    <w:unhideWhenUsed/>
    <w:rsid w:val="008010D9"/>
    <w:pPr>
      <w:tabs>
        <w:tab w:val="center" w:pos="4153"/>
        <w:tab w:val="right" w:pos="8306"/>
      </w:tabs>
      <w:snapToGrid w:val="0"/>
      <w:jc w:val="left"/>
    </w:pPr>
    <w:rPr>
      <w:sz w:val="18"/>
      <w:szCs w:val="18"/>
      <w:lang w:val="x-none" w:eastAsia="x-none"/>
    </w:rPr>
  </w:style>
  <w:style w:type="character" w:customStyle="1" w:styleId="Char3">
    <w:name w:val="页脚 Char"/>
    <w:link w:val="a8"/>
    <w:uiPriority w:val="99"/>
    <w:rsid w:val="008010D9"/>
    <w:rPr>
      <w:kern w:val="2"/>
      <w:sz w:val="18"/>
      <w:szCs w:val="18"/>
    </w:rPr>
  </w:style>
  <w:style w:type="character" w:styleId="a9">
    <w:name w:val="Strong"/>
    <w:uiPriority w:val="22"/>
    <w:qFormat/>
    <w:rsid w:val="00DC7A48"/>
    <w:rPr>
      <w:b/>
      <w:bCs/>
    </w:rPr>
  </w:style>
  <w:style w:type="character" w:styleId="aa">
    <w:name w:val="Hyperlink"/>
    <w:uiPriority w:val="99"/>
    <w:unhideWhenUsed/>
    <w:rsid w:val="003E2581"/>
    <w:rPr>
      <w:color w:val="0000FF"/>
      <w:u w:val="single"/>
    </w:rPr>
  </w:style>
  <w:style w:type="character" w:customStyle="1" w:styleId="transsent">
    <w:name w:val="transsent"/>
    <w:rsid w:val="00AF0DDC"/>
  </w:style>
  <w:style w:type="character" w:customStyle="1" w:styleId="ab">
    <w:name w:val="批注主题 字符"/>
    <w:uiPriority w:val="99"/>
    <w:semiHidden/>
    <w:rsid w:val="00BF466F"/>
    <w:rPr>
      <w:b/>
      <w:bCs/>
    </w:rPr>
  </w:style>
  <w:style w:type="character" w:customStyle="1" w:styleId="ac">
    <w:name w:val="批注框文本 字符"/>
    <w:uiPriority w:val="99"/>
    <w:semiHidden/>
    <w:rsid w:val="00BF466F"/>
    <w:rPr>
      <w:sz w:val="18"/>
      <w:szCs w:val="18"/>
    </w:rPr>
  </w:style>
  <w:style w:type="character" w:customStyle="1" w:styleId="ad">
    <w:name w:val="页眉 字符"/>
    <w:uiPriority w:val="99"/>
    <w:rsid w:val="00BF466F"/>
    <w:rPr>
      <w:kern w:val="2"/>
      <w:sz w:val="18"/>
      <w:szCs w:val="18"/>
    </w:rPr>
  </w:style>
  <w:style w:type="character" w:customStyle="1" w:styleId="ae">
    <w:name w:val="页脚 字符"/>
    <w:uiPriority w:val="99"/>
    <w:rsid w:val="00BF466F"/>
    <w:rPr>
      <w:kern w:val="2"/>
      <w:sz w:val="18"/>
      <w:szCs w:val="18"/>
    </w:rPr>
  </w:style>
  <w:style w:type="character" w:customStyle="1" w:styleId="highlight">
    <w:name w:val="highlight"/>
    <w:rsid w:val="00BF466F"/>
  </w:style>
  <w:style w:type="character" w:customStyle="1" w:styleId="ui-ncbitoggler-master-text">
    <w:name w:val="ui-ncbitoggler-master-text"/>
    <w:rsid w:val="00BF466F"/>
  </w:style>
  <w:style w:type="table" w:styleId="af">
    <w:name w:val="Table Grid"/>
    <w:basedOn w:val="a1"/>
    <w:uiPriority w:val="59"/>
    <w:rsid w:val="0016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5C5F"/>
  </w:style>
  <w:style w:type="paragraph" w:styleId="af0">
    <w:name w:val="Plain Text"/>
    <w:basedOn w:val="a"/>
    <w:link w:val="Char4"/>
    <w:unhideWhenUsed/>
    <w:rsid w:val="00C826D0"/>
    <w:rPr>
      <w:rFonts w:ascii="宋体" w:hAnsi="Courier New" w:cs="Courier New"/>
      <w:szCs w:val="21"/>
    </w:rPr>
  </w:style>
  <w:style w:type="character" w:customStyle="1" w:styleId="Char4">
    <w:name w:val="纯文本 Char"/>
    <w:link w:val="af0"/>
    <w:rsid w:val="00C826D0"/>
    <w:rPr>
      <w:rFonts w:ascii="宋体" w:hAnsi="Courier New" w:cs="Courier New"/>
      <w:kern w:val="2"/>
      <w:sz w:val="21"/>
      <w:szCs w:val="21"/>
    </w:rPr>
  </w:style>
  <w:style w:type="paragraph" w:styleId="af1">
    <w:name w:val="Revision"/>
    <w:hidden/>
    <w:uiPriority w:val="99"/>
    <w:semiHidden/>
    <w:rsid w:val="002258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144">
      <w:bodyDiv w:val="1"/>
      <w:marLeft w:val="0"/>
      <w:marRight w:val="0"/>
      <w:marTop w:val="0"/>
      <w:marBottom w:val="0"/>
      <w:divBdr>
        <w:top w:val="none" w:sz="0" w:space="0" w:color="auto"/>
        <w:left w:val="none" w:sz="0" w:space="0" w:color="auto"/>
        <w:bottom w:val="none" w:sz="0" w:space="0" w:color="auto"/>
        <w:right w:val="none" w:sz="0" w:space="0" w:color="auto"/>
      </w:divBdr>
      <w:divsChild>
        <w:div w:id="55397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EE97-FA1A-446A-BEE7-1DB5EA16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50182</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2019-08-24T02:46:00Z</dcterms:created>
  <dcterms:modified xsi:type="dcterms:W3CDTF">2019-08-24T04:42:00Z</dcterms:modified>
</cp:coreProperties>
</file>