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55" w:rsidRPr="009227A7" w:rsidRDefault="00515C55" w:rsidP="009227A7">
      <w:pPr>
        <w:autoSpaceDE w:val="0"/>
        <w:autoSpaceDN w:val="0"/>
        <w:adjustRightInd w:val="0"/>
        <w:snapToGrid w:val="0"/>
        <w:spacing w:line="360" w:lineRule="auto"/>
        <w:rPr>
          <w:rFonts w:ascii="Book Antiqua" w:hAnsi="Book Antiqua" w:cs="Book Antiqua"/>
          <w:i/>
          <w:iCs/>
          <w:kern w:val="0"/>
          <w:sz w:val="24"/>
          <w:szCs w:val="24"/>
        </w:rPr>
      </w:pPr>
      <w:r w:rsidRPr="009227A7">
        <w:rPr>
          <w:rFonts w:ascii="Book Antiqua" w:hAnsi="Book Antiqua" w:cs="Book Antiqua"/>
          <w:b/>
          <w:bCs/>
          <w:kern w:val="0"/>
          <w:sz w:val="24"/>
          <w:szCs w:val="24"/>
        </w:rPr>
        <w:t>Name of Journal</w:t>
      </w:r>
      <w:r w:rsidRPr="009227A7">
        <w:rPr>
          <w:rFonts w:ascii="Book Antiqua" w:hAnsi="Book Antiqua" w:cs="Book Antiqua"/>
          <w:kern w:val="0"/>
          <w:sz w:val="24"/>
          <w:szCs w:val="24"/>
        </w:rPr>
        <w:t xml:space="preserve">: </w:t>
      </w:r>
      <w:r w:rsidRPr="009227A7">
        <w:rPr>
          <w:rFonts w:ascii="Book Antiqua" w:hAnsi="Book Antiqua" w:cs="Book Antiqua"/>
          <w:i/>
          <w:iCs/>
          <w:kern w:val="0"/>
          <w:sz w:val="24"/>
          <w:szCs w:val="24"/>
        </w:rPr>
        <w:t>World Journal of Hepatology</w:t>
      </w:r>
    </w:p>
    <w:p w:rsidR="00515C55" w:rsidRPr="009227A7" w:rsidRDefault="00515C55" w:rsidP="009227A7">
      <w:pPr>
        <w:autoSpaceDE w:val="0"/>
        <w:autoSpaceDN w:val="0"/>
        <w:adjustRightInd w:val="0"/>
        <w:snapToGrid w:val="0"/>
        <w:spacing w:line="360" w:lineRule="auto"/>
        <w:rPr>
          <w:rFonts w:ascii="Book Antiqua" w:hAnsi="Book Antiqua" w:cs="Book Antiqua"/>
          <w:b/>
          <w:bCs/>
          <w:kern w:val="0"/>
          <w:sz w:val="24"/>
          <w:szCs w:val="24"/>
        </w:rPr>
      </w:pPr>
      <w:r w:rsidRPr="009227A7">
        <w:rPr>
          <w:rFonts w:ascii="Book Antiqua" w:hAnsi="Book Antiqua" w:cs="Book Antiqua"/>
          <w:b/>
          <w:bCs/>
          <w:kern w:val="0"/>
          <w:sz w:val="24"/>
          <w:szCs w:val="24"/>
        </w:rPr>
        <w:t>Manuscript N</w:t>
      </w:r>
      <w:r w:rsidR="00440F28" w:rsidRPr="009227A7">
        <w:rPr>
          <w:rFonts w:ascii="Book Antiqua" w:hAnsi="Book Antiqua" w:cs="Book Antiqua"/>
          <w:b/>
          <w:bCs/>
          <w:kern w:val="0"/>
          <w:sz w:val="24"/>
          <w:szCs w:val="24"/>
        </w:rPr>
        <w:t>O</w:t>
      </w:r>
      <w:r w:rsidRPr="009227A7">
        <w:rPr>
          <w:rFonts w:ascii="Book Antiqua" w:hAnsi="Book Antiqua" w:cs="Book Antiqua"/>
          <w:b/>
          <w:bCs/>
          <w:kern w:val="0"/>
          <w:sz w:val="24"/>
          <w:szCs w:val="24"/>
        </w:rPr>
        <w:t>:</w:t>
      </w:r>
      <w:r w:rsidRPr="009227A7">
        <w:rPr>
          <w:rFonts w:ascii="Book Antiqua" w:hAnsi="Book Antiqua" w:cs="Book Antiqua"/>
          <w:bCs/>
          <w:kern w:val="0"/>
          <w:sz w:val="24"/>
          <w:szCs w:val="24"/>
        </w:rPr>
        <w:t xml:space="preserve"> 47470</w:t>
      </w:r>
    </w:p>
    <w:p w:rsidR="00515C55" w:rsidRPr="009227A7" w:rsidRDefault="00515C55" w:rsidP="009227A7">
      <w:pPr>
        <w:autoSpaceDE w:val="0"/>
        <w:autoSpaceDN w:val="0"/>
        <w:adjustRightInd w:val="0"/>
        <w:snapToGrid w:val="0"/>
        <w:spacing w:line="360" w:lineRule="auto"/>
        <w:rPr>
          <w:rFonts w:ascii="Book Antiqua" w:hAnsi="Book Antiqua" w:cs="Book Antiqua"/>
          <w:kern w:val="0"/>
          <w:sz w:val="24"/>
          <w:szCs w:val="24"/>
        </w:rPr>
      </w:pPr>
      <w:r w:rsidRPr="009227A7">
        <w:rPr>
          <w:rFonts w:ascii="Book Antiqua" w:hAnsi="Book Antiqua" w:cs="Book Antiqua"/>
          <w:b/>
          <w:bCs/>
          <w:kern w:val="0"/>
          <w:sz w:val="24"/>
          <w:szCs w:val="24"/>
        </w:rPr>
        <w:t>Manuscript Type</w:t>
      </w:r>
      <w:r w:rsidRPr="009227A7">
        <w:rPr>
          <w:rFonts w:ascii="Book Antiqua" w:hAnsi="Book Antiqua" w:cs="Book Antiqua"/>
          <w:kern w:val="0"/>
          <w:sz w:val="24"/>
          <w:szCs w:val="24"/>
        </w:rPr>
        <w:t>: CASE REPORT</w:t>
      </w:r>
    </w:p>
    <w:p w:rsidR="00515C55" w:rsidRPr="009227A7" w:rsidRDefault="00515C55" w:rsidP="009227A7">
      <w:pPr>
        <w:adjustRightInd w:val="0"/>
        <w:snapToGrid w:val="0"/>
        <w:spacing w:line="360" w:lineRule="auto"/>
        <w:rPr>
          <w:rFonts w:ascii="Book Antiqua" w:hAnsi="Book Antiqua" w:cs="Times New Roman"/>
          <w:b/>
          <w:sz w:val="24"/>
          <w:szCs w:val="24"/>
        </w:rPr>
      </w:pPr>
    </w:p>
    <w:p w:rsidR="00515C55" w:rsidRPr="009227A7" w:rsidRDefault="00515C55" w:rsidP="009227A7">
      <w:pPr>
        <w:adjustRightInd w:val="0"/>
        <w:snapToGrid w:val="0"/>
        <w:spacing w:line="360" w:lineRule="auto"/>
        <w:rPr>
          <w:rFonts w:ascii="Book Antiqua" w:hAnsi="Book Antiqua"/>
          <w:b/>
          <w:bCs/>
          <w:sz w:val="24"/>
          <w:szCs w:val="24"/>
        </w:rPr>
      </w:pPr>
      <w:bookmarkStart w:id="0" w:name="_Hlk7191769"/>
      <w:r w:rsidRPr="009227A7">
        <w:rPr>
          <w:rFonts w:ascii="Book Antiqua" w:hAnsi="Book Antiqua"/>
          <w:b/>
          <w:bCs/>
          <w:sz w:val="24"/>
          <w:szCs w:val="24"/>
        </w:rPr>
        <w:t xml:space="preserve">Wilson disease </w:t>
      </w:r>
      <w:r w:rsidR="00E659FD" w:rsidRPr="009227A7">
        <w:rPr>
          <w:rFonts w:ascii="Book Antiqua" w:hAnsi="Book Antiqua"/>
          <w:b/>
          <w:bCs/>
          <w:sz w:val="24"/>
          <w:szCs w:val="24"/>
        </w:rPr>
        <w:t>developing</w:t>
      </w:r>
      <w:r w:rsidRPr="009227A7">
        <w:rPr>
          <w:rFonts w:ascii="Book Antiqua" w:hAnsi="Book Antiqua"/>
          <w:b/>
          <w:bCs/>
          <w:sz w:val="24"/>
          <w:szCs w:val="24"/>
        </w:rPr>
        <w:t xml:space="preserve"> osteoarthritic pain in severe acute liver failure</w:t>
      </w:r>
      <w:bookmarkEnd w:id="0"/>
      <w:r w:rsidRPr="009227A7">
        <w:rPr>
          <w:rFonts w:ascii="Book Antiqua" w:hAnsi="Book Antiqua"/>
          <w:b/>
          <w:bCs/>
          <w:sz w:val="24"/>
          <w:szCs w:val="24"/>
        </w:rPr>
        <w:t>: A case report</w:t>
      </w:r>
    </w:p>
    <w:p w:rsidR="00515C55" w:rsidRPr="009227A7" w:rsidRDefault="00515C55" w:rsidP="009227A7">
      <w:pPr>
        <w:adjustRightInd w:val="0"/>
        <w:snapToGrid w:val="0"/>
        <w:spacing w:line="360" w:lineRule="auto"/>
        <w:rPr>
          <w:rFonts w:ascii="Book Antiqua" w:hAnsi="Book Antiqua"/>
          <w:sz w:val="24"/>
          <w:szCs w:val="24"/>
        </w:rPr>
      </w:pPr>
    </w:p>
    <w:p w:rsidR="00515C55" w:rsidRPr="009227A7" w:rsidRDefault="00515C55" w:rsidP="009227A7">
      <w:pPr>
        <w:adjustRightInd w:val="0"/>
        <w:snapToGrid w:val="0"/>
        <w:spacing w:line="360" w:lineRule="auto"/>
        <w:rPr>
          <w:rFonts w:ascii="Book Antiqua" w:hAnsi="Book Antiqua"/>
          <w:sz w:val="24"/>
          <w:szCs w:val="24"/>
        </w:rPr>
      </w:pPr>
      <w:r w:rsidRPr="009227A7">
        <w:rPr>
          <w:rFonts w:ascii="Book Antiqua" w:hAnsi="Book Antiqua"/>
          <w:sz w:val="24"/>
          <w:szCs w:val="24"/>
        </w:rPr>
        <w:t xml:space="preserve">Kido J </w:t>
      </w:r>
      <w:r w:rsidRPr="009227A7">
        <w:rPr>
          <w:rFonts w:ascii="Book Antiqua" w:hAnsi="Book Antiqua"/>
          <w:i/>
          <w:iCs/>
          <w:sz w:val="24"/>
          <w:szCs w:val="24"/>
        </w:rPr>
        <w:t>et al.</w:t>
      </w:r>
      <w:r w:rsidRPr="009227A7">
        <w:rPr>
          <w:rFonts w:ascii="Book Antiqua" w:hAnsi="Book Antiqua"/>
          <w:sz w:val="24"/>
          <w:szCs w:val="24"/>
        </w:rPr>
        <w:t xml:space="preserve"> Osteoarthritis </w:t>
      </w:r>
      <w:r w:rsidRPr="009227A7">
        <w:rPr>
          <w:rFonts w:ascii="Book Antiqua" w:eastAsia="ScalaLancetPro" w:hAnsi="Book Antiqua"/>
          <w:kern w:val="0"/>
          <w:sz w:val="24"/>
          <w:szCs w:val="24"/>
        </w:rPr>
        <w:t xml:space="preserve">in </w:t>
      </w:r>
      <w:r w:rsidRPr="009227A7">
        <w:rPr>
          <w:rFonts w:ascii="Book Antiqua" w:hAnsi="Book Antiqua"/>
          <w:sz w:val="24"/>
          <w:szCs w:val="24"/>
        </w:rPr>
        <w:t>Wilson disease with ALF</w:t>
      </w: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vertAlign w:val="superscript"/>
        </w:rPr>
      </w:pPr>
      <w:r w:rsidRPr="009227A7">
        <w:rPr>
          <w:rFonts w:ascii="Book Antiqua" w:hAnsi="Book Antiqua" w:cs="Times New Roman"/>
          <w:sz w:val="24"/>
          <w:szCs w:val="24"/>
        </w:rPr>
        <w:t xml:space="preserve">Jun Kido, </w:t>
      </w:r>
      <w:proofErr w:type="spellStart"/>
      <w:r w:rsidRPr="009227A7">
        <w:rPr>
          <w:rFonts w:ascii="Book Antiqua" w:hAnsi="Book Antiqua" w:cs="Times New Roman"/>
          <w:sz w:val="24"/>
          <w:szCs w:val="24"/>
        </w:rPr>
        <w:t>Shirou</w:t>
      </w:r>
      <w:proofErr w:type="spellEnd"/>
      <w:r w:rsidRPr="009227A7">
        <w:rPr>
          <w:rFonts w:ascii="Book Antiqua" w:hAnsi="Book Antiqua" w:cs="Times New Roman"/>
          <w:sz w:val="24"/>
          <w:szCs w:val="24"/>
        </w:rPr>
        <w:t xml:space="preserve"> Matsumoto, </w:t>
      </w:r>
      <w:proofErr w:type="spellStart"/>
      <w:r w:rsidRPr="009227A7">
        <w:rPr>
          <w:rFonts w:ascii="Book Antiqua" w:hAnsi="Book Antiqua" w:cs="Times New Roman"/>
          <w:sz w:val="24"/>
          <w:szCs w:val="24"/>
        </w:rPr>
        <w:t>Keishin</w:t>
      </w:r>
      <w:proofErr w:type="spellEnd"/>
      <w:r w:rsidRPr="009227A7">
        <w:rPr>
          <w:rFonts w:ascii="Book Antiqua" w:hAnsi="Book Antiqua" w:cs="Times New Roman"/>
          <w:sz w:val="24"/>
          <w:szCs w:val="24"/>
        </w:rPr>
        <w:t xml:space="preserve"> Sugawara,</w:t>
      </w:r>
      <w:r w:rsidRPr="009227A7">
        <w:rPr>
          <w:rFonts w:ascii="Book Antiqua" w:hAnsi="Book Antiqua" w:cs="Times New Roman"/>
          <w:sz w:val="24"/>
          <w:szCs w:val="24"/>
          <w:vertAlign w:val="superscript"/>
        </w:rPr>
        <w:t xml:space="preserve"> </w:t>
      </w:r>
      <w:proofErr w:type="spellStart"/>
      <w:r w:rsidRPr="009227A7">
        <w:rPr>
          <w:rFonts w:ascii="Book Antiqua" w:hAnsi="Book Antiqua" w:cs="Times New Roman"/>
          <w:sz w:val="24"/>
          <w:szCs w:val="24"/>
        </w:rPr>
        <w:t>Kimitoshi</w:t>
      </w:r>
      <w:proofErr w:type="spellEnd"/>
      <w:r w:rsidRPr="009227A7">
        <w:rPr>
          <w:rFonts w:ascii="Book Antiqua" w:hAnsi="Book Antiqua" w:cs="Times New Roman"/>
          <w:sz w:val="24"/>
          <w:szCs w:val="24"/>
        </w:rPr>
        <w:t xml:space="preserve"> Nakamura</w:t>
      </w:r>
    </w:p>
    <w:p w:rsidR="00515C55" w:rsidRPr="009227A7" w:rsidRDefault="00515C55" w:rsidP="009227A7">
      <w:pPr>
        <w:adjustRightInd w:val="0"/>
        <w:snapToGrid w:val="0"/>
        <w:spacing w:line="360" w:lineRule="auto"/>
        <w:rPr>
          <w:rFonts w:ascii="Book Antiqua" w:hAnsi="Book Antiqua" w:cs="Times New Roman"/>
          <w:b/>
          <w:sz w:val="24"/>
          <w:szCs w:val="24"/>
        </w:rPr>
      </w:pPr>
    </w:p>
    <w:p w:rsidR="00515C55" w:rsidRPr="009227A7" w:rsidRDefault="00515C55" w:rsidP="009227A7">
      <w:pPr>
        <w:adjustRightInd w:val="0"/>
        <w:snapToGrid w:val="0"/>
        <w:spacing w:line="360" w:lineRule="auto"/>
        <w:rPr>
          <w:rFonts w:ascii="Book Antiqua" w:hAnsi="Book Antiqua"/>
          <w:sz w:val="24"/>
          <w:szCs w:val="24"/>
        </w:rPr>
      </w:pPr>
      <w:r w:rsidRPr="009227A7">
        <w:rPr>
          <w:rFonts w:ascii="Book Antiqua" w:hAnsi="Book Antiqua" w:cs="Times New Roman"/>
          <w:b/>
          <w:bCs/>
          <w:sz w:val="24"/>
          <w:szCs w:val="24"/>
        </w:rPr>
        <w:t xml:space="preserve">Jun Kido, </w:t>
      </w:r>
      <w:proofErr w:type="spellStart"/>
      <w:r w:rsidRPr="009227A7">
        <w:rPr>
          <w:rFonts w:ascii="Book Antiqua" w:hAnsi="Book Antiqua" w:cs="Times New Roman"/>
          <w:b/>
          <w:bCs/>
          <w:sz w:val="24"/>
          <w:szCs w:val="24"/>
        </w:rPr>
        <w:t>Shirou</w:t>
      </w:r>
      <w:proofErr w:type="spellEnd"/>
      <w:r w:rsidRPr="009227A7">
        <w:rPr>
          <w:rFonts w:ascii="Book Antiqua" w:hAnsi="Book Antiqua" w:cs="Times New Roman"/>
          <w:b/>
          <w:bCs/>
          <w:sz w:val="24"/>
          <w:szCs w:val="24"/>
        </w:rPr>
        <w:t xml:space="preserve"> Matsumoto, </w:t>
      </w:r>
      <w:proofErr w:type="spellStart"/>
      <w:r w:rsidRPr="009227A7">
        <w:rPr>
          <w:rFonts w:ascii="Book Antiqua" w:hAnsi="Book Antiqua" w:cs="Times New Roman"/>
          <w:b/>
          <w:bCs/>
          <w:sz w:val="24"/>
          <w:szCs w:val="24"/>
        </w:rPr>
        <w:t>Keishin</w:t>
      </w:r>
      <w:proofErr w:type="spellEnd"/>
      <w:r w:rsidRPr="009227A7">
        <w:rPr>
          <w:rFonts w:ascii="Book Antiqua" w:hAnsi="Book Antiqua" w:cs="Times New Roman"/>
          <w:b/>
          <w:bCs/>
          <w:sz w:val="24"/>
          <w:szCs w:val="24"/>
        </w:rPr>
        <w:t xml:space="preserve"> Sugawara,</w:t>
      </w:r>
      <w:r w:rsidRPr="009227A7">
        <w:rPr>
          <w:rFonts w:ascii="Book Antiqua" w:hAnsi="Book Antiqua" w:cs="Times New Roman"/>
          <w:b/>
          <w:bCs/>
          <w:sz w:val="24"/>
          <w:szCs w:val="24"/>
          <w:vertAlign w:val="superscript"/>
        </w:rPr>
        <w:t xml:space="preserve"> </w:t>
      </w:r>
      <w:proofErr w:type="spellStart"/>
      <w:r w:rsidRPr="009227A7">
        <w:rPr>
          <w:rFonts w:ascii="Book Antiqua" w:hAnsi="Book Antiqua" w:cs="Times New Roman"/>
          <w:b/>
          <w:bCs/>
          <w:sz w:val="24"/>
          <w:szCs w:val="24"/>
        </w:rPr>
        <w:t>Kimitoshi</w:t>
      </w:r>
      <w:proofErr w:type="spellEnd"/>
      <w:r w:rsidRPr="009227A7">
        <w:rPr>
          <w:rFonts w:ascii="Book Antiqua" w:hAnsi="Book Antiqua" w:cs="Times New Roman"/>
          <w:b/>
          <w:bCs/>
          <w:sz w:val="24"/>
          <w:szCs w:val="24"/>
        </w:rPr>
        <w:t xml:space="preserve"> Nakamura</w:t>
      </w:r>
      <w:r w:rsidRPr="009227A7">
        <w:rPr>
          <w:rFonts w:ascii="Book Antiqua" w:hAnsi="Book Antiqua" w:cs="Times New Roman"/>
          <w:sz w:val="24"/>
          <w:szCs w:val="24"/>
        </w:rPr>
        <w:t>,</w:t>
      </w:r>
      <w:r w:rsidRPr="009227A7">
        <w:rPr>
          <w:rFonts w:ascii="Book Antiqua" w:eastAsia="DengXian" w:hAnsi="Book Antiqua" w:cs="Times New Roman"/>
          <w:sz w:val="24"/>
          <w:szCs w:val="24"/>
          <w:vertAlign w:val="superscript"/>
          <w:lang w:eastAsia="zh-CN"/>
        </w:rPr>
        <w:t xml:space="preserve"> </w:t>
      </w:r>
      <w:r w:rsidRPr="009227A7">
        <w:rPr>
          <w:rFonts w:ascii="Book Antiqua" w:hAnsi="Book Antiqua"/>
          <w:sz w:val="24"/>
          <w:szCs w:val="24"/>
        </w:rPr>
        <w:t>Department of Pediatrics, Graduate School of Medical Sciences, Kumamoto University, Kumamoto</w:t>
      </w:r>
      <w:r w:rsidR="00ED1551" w:rsidRPr="009227A7">
        <w:rPr>
          <w:rFonts w:ascii="Book Antiqua" w:hAnsi="Book Antiqua"/>
          <w:sz w:val="24"/>
          <w:szCs w:val="24"/>
        </w:rPr>
        <w:t xml:space="preserve"> </w:t>
      </w:r>
      <w:r w:rsidRPr="009227A7">
        <w:rPr>
          <w:rFonts w:ascii="Book Antiqua" w:hAnsi="Book Antiqua"/>
          <w:sz w:val="24"/>
          <w:szCs w:val="24"/>
        </w:rPr>
        <w:t>860</w:t>
      </w:r>
      <w:r w:rsidR="00D5115F" w:rsidRPr="009227A7">
        <w:rPr>
          <w:rFonts w:ascii="Book Antiqua" w:hAnsi="Book Antiqua"/>
          <w:sz w:val="24"/>
          <w:szCs w:val="24"/>
        </w:rPr>
        <w:t>-</w:t>
      </w:r>
      <w:r w:rsidRPr="009227A7">
        <w:rPr>
          <w:rFonts w:ascii="Book Antiqua" w:hAnsi="Book Antiqua"/>
          <w:sz w:val="24"/>
          <w:szCs w:val="24"/>
        </w:rPr>
        <w:t>8556, Japan</w:t>
      </w:r>
    </w:p>
    <w:p w:rsidR="00515C55" w:rsidRPr="009227A7" w:rsidRDefault="00515C55" w:rsidP="009227A7">
      <w:pPr>
        <w:adjustRightInd w:val="0"/>
        <w:snapToGrid w:val="0"/>
        <w:spacing w:line="360" w:lineRule="auto"/>
        <w:rPr>
          <w:rFonts w:ascii="Book Antiqua" w:hAnsi="Book Antiqua" w:cs="Times New Roman"/>
          <w:sz w:val="24"/>
          <w:szCs w:val="24"/>
          <w:vertAlign w:val="superscript"/>
        </w:rPr>
      </w:pPr>
    </w:p>
    <w:p w:rsidR="00515C55" w:rsidRPr="009227A7" w:rsidRDefault="00515C55" w:rsidP="009227A7">
      <w:pPr>
        <w:adjustRightInd w:val="0"/>
        <w:snapToGrid w:val="0"/>
        <w:spacing w:line="360" w:lineRule="auto"/>
        <w:rPr>
          <w:rFonts w:ascii="Book Antiqua" w:hAnsi="Book Antiqua"/>
          <w:bCs/>
          <w:sz w:val="24"/>
          <w:szCs w:val="24"/>
        </w:rPr>
      </w:pPr>
      <w:r w:rsidRPr="009227A7">
        <w:rPr>
          <w:rFonts w:ascii="Book Antiqua" w:hAnsi="Book Antiqua" w:cs="Times New Roman"/>
          <w:b/>
          <w:sz w:val="24"/>
          <w:szCs w:val="24"/>
        </w:rPr>
        <w:t>ORCID number:</w:t>
      </w:r>
      <w:r w:rsidRPr="009227A7">
        <w:rPr>
          <w:rFonts w:ascii="Book Antiqua" w:hAnsi="Book Antiqua" w:cs="Times New Roman"/>
          <w:bCs/>
          <w:sz w:val="24"/>
          <w:szCs w:val="24"/>
        </w:rPr>
        <w:t xml:space="preserve"> Jun Kido (</w:t>
      </w:r>
      <w:r w:rsidRPr="009227A7">
        <w:rPr>
          <w:rStyle w:val="orcid-id-https1"/>
          <w:rFonts w:ascii="Book Antiqua" w:hAnsi="Book Antiqua" w:cs="Helvetica"/>
          <w:bCs/>
          <w:sz w:val="24"/>
          <w:szCs w:val="24"/>
        </w:rPr>
        <w:t>0000</w:t>
      </w:r>
      <w:r w:rsidR="00D5115F" w:rsidRPr="009227A7">
        <w:rPr>
          <w:rStyle w:val="orcid-id-https1"/>
          <w:rFonts w:ascii="Book Antiqua" w:hAnsi="Book Antiqua" w:cs="Helvetica"/>
          <w:bCs/>
          <w:sz w:val="24"/>
          <w:szCs w:val="24"/>
        </w:rPr>
        <w:t>-</w:t>
      </w:r>
      <w:r w:rsidRPr="009227A7">
        <w:rPr>
          <w:rStyle w:val="orcid-id-https1"/>
          <w:rFonts w:ascii="Book Antiqua" w:hAnsi="Book Antiqua" w:cs="Helvetica"/>
          <w:bCs/>
          <w:sz w:val="24"/>
          <w:szCs w:val="24"/>
        </w:rPr>
        <w:t>0003</w:t>
      </w:r>
      <w:r w:rsidR="00D5115F" w:rsidRPr="009227A7">
        <w:rPr>
          <w:rStyle w:val="orcid-id-https1"/>
          <w:rFonts w:ascii="Book Antiqua" w:hAnsi="Book Antiqua" w:cs="Helvetica"/>
          <w:bCs/>
          <w:sz w:val="24"/>
          <w:szCs w:val="24"/>
        </w:rPr>
        <w:t>-</w:t>
      </w:r>
      <w:r w:rsidRPr="009227A7">
        <w:rPr>
          <w:rStyle w:val="orcid-id-https1"/>
          <w:rFonts w:ascii="Book Antiqua" w:hAnsi="Book Antiqua" w:cs="Helvetica"/>
          <w:bCs/>
          <w:sz w:val="24"/>
          <w:szCs w:val="24"/>
        </w:rPr>
        <w:t>1328</w:t>
      </w:r>
      <w:r w:rsidR="00D5115F" w:rsidRPr="009227A7">
        <w:rPr>
          <w:rStyle w:val="orcid-id-https1"/>
          <w:rFonts w:ascii="Book Antiqua" w:hAnsi="Book Antiqua" w:cs="Helvetica"/>
          <w:bCs/>
          <w:sz w:val="24"/>
          <w:szCs w:val="24"/>
        </w:rPr>
        <w:t>-</w:t>
      </w:r>
      <w:r w:rsidRPr="009227A7">
        <w:rPr>
          <w:rStyle w:val="orcid-id-https1"/>
          <w:rFonts w:ascii="Book Antiqua" w:hAnsi="Book Antiqua" w:cs="Helvetica"/>
          <w:bCs/>
          <w:sz w:val="24"/>
          <w:szCs w:val="24"/>
        </w:rPr>
        <w:t xml:space="preserve">6696); </w:t>
      </w:r>
      <w:proofErr w:type="spellStart"/>
      <w:r w:rsidRPr="009227A7">
        <w:rPr>
          <w:rStyle w:val="orcid-id-https1"/>
          <w:rFonts w:ascii="Book Antiqua" w:hAnsi="Book Antiqua" w:cs="Helvetica"/>
          <w:bCs/>
          <w:sz w:val="24"/>
          <w:szCs w:val="24"/>
        </w:rPr>
        <w:t>Shirou</w:t>
      </w:r>
      <w:proofErr w:type="spellEnd"/>
      <w:r w:rsidRPr="009227A7">
        <w:rPr>
          <w:rStyle w:val="orcid-id-https1"/>
          <w:rFonts w:ascii="Book Antiqua" w:hAnsi="Book Antiqua" w:cs="Helvetica"/>
          <w:bCs/>
          <w:sz w:val="24"/>
          <w:szCs w:val="24"/>
        </w:rPr>
        <w:t xml:space="preserve"> Matsumoto </w:t>
      </w:r>
      <w:r w:rsidRPr="009227A7">
        <w:rPr>
          <w:rFonts w:ascii="Book Antiqua" w:eastAsia="MS PGothic" w:hAnsi="Book Antiqua" w:cs="Arial"/>
          <w:bCs/>
          <w:kern w:val="0"/>
          <w:sz w:val="24"/>
          <w:szCs w:val="24"/>
        </w:rPr>
        <w:t>(</w:t>
      </w:r>
      <w:hyperlink r:id="rId7" w:tgtFrame="orcid.blank" w:history="1">
        <w:r w:rsidRPr="009227A7">
          <w:rPr>
            <w:rFonts w:ascii="Book Antiqua" w:eastAsia="MS PGothic" w:hAnsi="Book Antiqua" w:cs="Arial"/>
            <w:bCs/>
            <w:kern w:val="0"/>
            <w:sz w:val="24"/>
            <w:szCs w:val="24"/>
          </w:rPr>
          <w:t>0000</w:t>
        </w:r>
        <w:r w:rsidR="00D5115F" w:rsidRPr="009227A7">
          <w:rPr>
            <w:rFonts w:ascii="Book Antiqua" w:eastAsia="MS PGothic" w:hAnsi="Book Antiqua" w:cs="Arial"/>
            <w:bCs/>
            <w:kern w:val="0"/>
            <w:sz w:val="24"/>
            <w:szCs w:val="24"/>
          </w:rPr>
          <w:t>-</w:t>
        </w:r>
        <w:r w:rsidRPr="009227A7">
          <w:rPr>
            <w:rFonts w:ascii="Book Antiqua" w:eastAsia="MS PGothic" w:hAnsi="Book Antiqua" w:cs="Arial"/>
            <w:bCs/>
            <w:kern w:val="0"/>
            <w:sz w:val="24"/>
            <w:szCs w:val="24"/>
          </w:rPr>
          <w:t>0003</w:t>
        </w:r>
        <w:r w:rsidR="00D5115F" w:rsidRPr="009227A7">
          <w:rPr>
            <w:rFonts w:ascii="Book Antiqua" w:eastAsia="MS PGothic" w:hAnsi="Book Antiqua" w:cs="Arial"/>
            <w:bCs/>
            <w:kern w:val="0"/>
            <w:sz w:val="24"/>
            <w:szCs w:val="24"/>
          </w:rPr>
          <w:t>-</w:t>
        </w:r>
        <w:r w:rsidRPr="009227A7">
          <w:rPr>
            <w:rFonts w:ascii="Book Antiqua" w:eastAsia="MS PGothic" w:hAnsi="Book Antiqua" w:cs="Arial"/>
            <w:bCs/>
            <w:kern w:val="0"/>
            <w:sz w:val="24"/>
            <w:szCs w:val="24"/>
          </w:rPr>
          <w:t>1986</w:t>
        </w:r>
        <w:r w:rsidR="00D5115F" w:rsidRPr="009227A7">
          <w:rPr>
            <w:rFonts w:ascii="Book Antiqua" w:eastAsia="MS PGothic" w:hAnsi="Book Antiqua" w:cs="Arial"/>
            <w:bCs/>
            <w:kern w:val="0"/>
            <w:sz w:val="24"/>
            <w:szCs w:val="24"/>
          </w:rPr>
          <w:t>-</w:t>
        </w:r>
        <w:r w:rsidRPr="009227A7">
          <w:rPr>
            <w:rFonts w:ascii="Book Antiqua" w:eastAsia="MS PGothic" w:hAnsi="Book Antiqua" w:cs="Arial"/>
            <w:bCs/>
            <w:kern w:val="0"/>
            <w:sz w:val="24"/>
            <w:szCs w:val="24"/>
          </w:rPr>
          <w:t>0951</w:t>
        </w:r>
      </w:hyperlink>
      <w:r w:rsidRPr="009227A7">
        <w:rPr>
          <w:rFonts w:ascii="Book Antiqua" w:eastAsia="MS PGothic" w:hAnsi="Book Antiqua" w:cs="Arial"/>
          <w:bCs/>
          <w:kern w:val="0"/>
          <w:sz w:val="24"/>
          <w:szCs w:val="24"/>
        </w:rPr>
        <w:t xml:space="preserve">); </w:t>
      </w:r>
      <w:proofErr w:type="spellStart"/>
      <w:r w:rsidRPr="009227A7">
        <w:rPr>
          <w:rFonts w:ascii="Book Antiqua" w:hAnsi="Book Antiqua" w:cs="Times New Roman"/>
          <w:bCs/>
          <w:sz w:val="24"/>
          <w:szCs w:val="24"/>
        </w:rPr>
        <w:t>Keishin</w:t>
      </w:r>
      <w:proofErr w:type="spellEnd"/>
      <w:r w:rsidRPr="009227A7">
        <w:rPr>
          <w:rFonts w:ascii="Book Antiqua" w:hAnsi="Book Antiqua" w:cs="Times New Roman"/>
          <w:bCs/>
          <w:sz w:val="24"/>
          <w:szCs w:val="24"/>
        </w:rPr>
        <w:t xml:space="preserve"> Sugawara (</w:t>
      </w:r>
      <w:r w:rsidRPr="009227A7">
        <w:rPr>
          <w:rFonts w:ascii="Book Antiqua" w:hAnsi="Book Antiqua" w:cs="Arial"/>
          <w:bCs/>
          <w:sz w:val="24"/>
          <w:szCs w:val="24"/>
        </w:rPr>
        <w:t>0000</w:t>
      </w:r>
      <w:r w:rsidR="00D5115F" w:rsidRPr="009227A7">
        <w:rPr>
          <w:rFonts w:ascii="Book Antiqua" w:hAnsi="Book Antiqua" w:cs="Arial"/>
          <w:bCs/>
          <w:sz w:val="24"/>
          <w:szCs w:val="24"/>
        </w:rPr>
        <w:t>-</w:t>
      </w:r>
      <w:r w:rsidRPr="009227A7">
        <w:rPr>
          <w:rFonts w:ascii="Book Antiqua" w:hAnsi="Book Antiqua" w:cs="Arial"/>
          <w:bCs/>
          <w:sz w:val="24"/>
          <w:szCs w:val="24"/>
        </w:rPr>
        <w:t>0002</w:t>
      </w:r>
      <w:r w:rsidR="00D5115F" w:rsidRPr="009227A7">
        <w:rPr>
          <w:rFonts w:ascii="Book Antiqua" w:hAnsi="Book Antiqua" w:cs="Arial"/>
          <w:bCs/>
          <w:sz w:val="24"/>
          <w:szCs w:val="24"/>
        </w:rPr>
        <w:t>-</w:t>
      </w:r>
      <w:r w:rsidRPr="009227A7">
        <w:rPr>
          <w:rFonts w:ascii="Book Antiqua" w:hAnsi="Book Antiqua" w:cs="Arial"/>
          <w:bCs/>
          <w:sz w:val="24"/>
          <w:szCs w:val="24"/>
        </w:rPr>
        <w:t>1345</w:t>
      </w:r>
      <w:r w:rsidR="00D5115F" w:rsidRPr="009227A7">
        <w:rPr>
          <w:rFonts w:ascii="Book Antiqua" w:hAnsi="Book Antiqua" w:cs="Arial"/>
          <w:bCs/>
          <w:sz w:val="24"/>
          <w:szCs w:val="24"/>
        </w:rPr>
        <w:t>-</w:t>
      </w:r>
      <w:r w:rsidRPr="009227A7">
        <w:rPr>
          <w:rFonts w:ascii="Book Antiqua" w:hAnsi="Book Antiqua" w:cs="Arial"/>
          <w:bCs/>
          <w:sz w:val="24"/>
          <w:szCs w:val="24"/>
        </w:rPr>
        <w:t xml:space="preserve">6459); </w:t>
      </w:r>
      <w:proofErr w:type="spellStart"/>
      <w:r w:rsidRPr="009227A7">
        <w:rPr>
          <w:rFonts w:ascii="Book Antiqua" w:hAnsi="Book Antiqua" w:cs="Arial"/>
          <w:bCs/>
          <w:sz w:val="24"/>
          <w:szCs w:val="24"/>
        </w:rPr>
        <w:t>Kimitoshi</w:t>
      </w:r>
      <w:proofErr w:type="spellEnd"/>
      <w:r w:rsidRPr="009227A7">
        <w:rPr>
          <w:rFonts w:ascii="Book Antiqua" w:hAnsi="Book Antiqua" w:cs="Arial"/>
          <w:bCs/>
          <w:sz w:val="24"/>
          <w:szCs w:val="24"/>
        </w:rPr>
        <w:t xml:space="preserve"> Nakamura (</w:t>
      </w:r>
      <w:r w:rsidRPr="009227A7">
        <w:rPr>
          <w:rFonts w:ascii="Book Antiqua" w:hAnsi="Book Antiqua"/>
          <w:bCs/>
          <w:sz w:val="24"/>
          <w:szCs w:val="24"/>
        </w:rPr>
        <w:t>0000</w:t>
      </w:r>
      <w:r w:rsidR="00D5115F" w:rsidRPr="009227A7">
        <w:rPr>
          <w:rFonts w:ascii="Book Antiqua" w:hAnsi="Book Antiqua"/>
          <w:bCs/>
          <w:sz w:val="24"/>
          <w:szCs w:val="24"/>
        </w:rPr>
        <w:t>-</w:t>
      </w:r>
      <w:r w:rsidRPr="009227A7">
        <w:rPr>
          <w:rFonts w:ascii="Book Antiqua" w:hAnsi="Book Antiqua"/>
          <w:bCs/>
          <w:sz w:val="24"/>
          <w:szCs w:val="24"/>
        </w:rPr>
        <w:t>0001</w:t>
      </w:r>
      <w:r w:rsidR="00D5115F" w:rsidRPr="009227A7">
        <w:rPr>
          <w:rFonts w:ascii="Book Antiqua" w:hAnsi="Book Antiqua"/>
          <w:bCs/>
          <w:sz w:val="24"/>
          <w:szCs w:val="24"/>
        </w:rPr>
        <w:t>-</w:t>
      </w:r>
      <w:r w:rsidRPr="009227A7">
        <w:rPr>
          <w:rFonts w:ascii="Book Antiqua" w:hAnsi="Book Antiqua"/>
          <w:bCs/>
          <w:sz w:val="24"/>
          <w:szCs w:val="24"/>
        </w:rPr>
        <w:t>6659</w:t>
      </w:r>
      <w:r w:rsidR="00D5115F" w:rsidRPr="009227A7">
        <w:rPr>
          <w:rFonts w:ascii="Book Antiqua" w:hAnsi="Book Antiqua"/>
          <w:bCs/>
          <w:sz w:val="24"/>
          <w:szCs w:val="24"/>
        </w:rPr>
        <w:t>-</w:t>
      </w:r>
      <w:r w:rsidRPr="009227A7">
        <w:rPr>
          <w:rFonts w:ascii="Book Antiqua" w:hAnsi="Book Antiqua"/>
          <w:bCs/>
          <w:sz w:val="24"/>
          <w:szCs w:val="24"/>
        </w:rPr>
        <w:t>4145)</w:t>
      </w:r>
      <w:r w:rsidR="007C16CD" w:rsidRPr="009227A7">
        <w:rPr>
          <w:rFonts w:ascii="Book Antiqua" w:hAnsi="Book Antiqua"/>
          <w:bCs/>
          <w:sz w:val="24"/>
          <w:szCs w:val="24"/>
        </w:rPr>
        <w:t>.</w:t>
      </w:r>
    </w:p>
    <w:p w:rsidR="00515C55" w:rsidRPr="009227A7" w:rsidRDefault="00515C55" w:rsidP="009227A7">
      <w:pPr>
        <w:adjustRightInd w:val="0"/>
        <w:snapToGrid w:val="0"/>
        <w:spacing w:line="360" w:lineRule="auto"/>
        <w:rPr>
          <w:rFonts w:ascii="Book Antiqua" w:hAnsi="Book Antiqua" w:cs="Times New Roman"/>
          <w:b/>
          <w:sz w:val="24"/>
          <w:szCs w:val="24"/>
        </w:rPr>
      </w:pPr>
    </w:p>
    <w:p w:rsidR="00515C55" w:rsidRPr="009227A7" w:rsidRDefault="00515C55" w:rsidP="009227A7">
      <w:pPr>
        <w:autoSpaceDE w:val="0"/>
        <w:autoSpaceDN w:val="0"/>
        <w:adjustRightInd w:val="0"/>
        <w:snapToGrid w:val="0"/>
        <w:spacing w:line="360" w:lineRule="auto"/>
        <w:rPr>
          <w:rFonts w:ascii="Book Antiqua" w:hAnsi="Book Antiqua" w:cs="Book Antiqua"/>
          <w:kern w:val="0"/>
          <w:sz w:val="24"/>
          <w:szCs w:val="24"/>
        </w:rPr>
      </w:pPr>
      <w:r w:rsidRPr="009227A7">
        <w:rPr>
          <w:rFonts w:ascii="Book Antiqua" w:hAnsi="Book Antiqua" w:cs="Book Antiqua"/>
          <w:b/>
          <w:bCs/>
          <w:kern w:val="0"/>
          <w:sz w:val="24"/>
          <w:szCs w:val="24"/>
        </w:rPr>
        <w:t>Author contributions:</w:t>
      </w:r>
      <w:r w:rsidRPr="009227A7">
        <w:rPr>
          <w:rFonts w:ascii="Book Antiqua" w:hAnsi="Book Antiqua" w:cs="Book Antiqua"/>
          <w:kern w:val="0"/>
          <w:sz w:val="24"/>
          <w:szCs w:val="24"/>
        </w:rPr>
        <w:t xml:space="preserve"> Kido J and Nakamura K designed the report; </w:t>
      </w:r>
      <w:r w:rsidRPr="009227A7">
        <w:rPr>
          <w:rFonts w:ascii="Book Antiqua" w:hAnsi="Book Antiqua"/>
          <w:sz w:val="24"/>
          <w:szCs w:val="24"/>
        </w:rPr>
        <w:t>Kido J, Matsumoto S</w:t>
      </w:r>
      <w:r w:rsidR="005E070C" w:rsidRPr="009227A7">
        <w:rPr>
          <w:rFonts w:ascii="Book Antiqua" w:hAnsi="Book Antiqua"/>
          <w:sz w:val="24"/>
          <w:szCs w:val="24"/>
        </w:rPr>
        <w:t xml:space="preserve"> </w:t>
      </w:r>
      <w:r w:rsidRPr="009227A7">
        <w:rPr>
          <w:rFonts w:ascii="Book Antiqua" w:hAnsi="Book Antiqua"/>
          <w:sz w:val="24"/>
          <w:szCs w:val="24"/>
        </w:rPr>
        <w:t xml:space="preserve">and Sugawara K </w:t>
      </w:r>
      <w:r w:rsidRPr="009227A7">
        <w:rPr>
          <w:rFonts w:ascii="Book Antiqua" w:hAnsi="Book Antiqua" w:cs="Book Antiqua"/>
          <w:kern w:val="0"/>
          <w:sz w:val="24"/>
          <w:szCs w:val="24"/>
        </w:rPr>
        <w:t>collected the patient’s clinical data; Kido J and Matsumoto S analyzed the data; Kido J wrote the paper;</w:t>
      </w:r>
      <w:r w:rsidRPr="009227A7">
        <w:rPr>
          <w:rFonts w:ascii="Book Antiqua" w:hAnsi="Book Antiqua"/>
          <w:sz w:val="24"/>
          <w:szCs w:val="24"/>
        </w:rPr>
        <w:t xml:space="preserve"> </w:t>
      </w:r>
      <w:r w:rsidRPr="009227A7">
        <w:rPr>
          <w:rFonts w:ascii="Book Antiqua" w:hAnsi="Book Antiqua" w:cs="Book Antiqua"/>
          <w:kern w:val="0"/>
          <w:sz w:val="24"/>
          <w:szCs w:val="24"/>
        </w:rPr>
        <w:t>all authors issued final approval for the version to be submitted.</w:t>
      </w:r>
    </w:p>
    <w:p w:rsidR="00515C55" w:rsidRPr="009227A7" w:rsidRDefault="00515C55" w:rsidP="009227A7">
      <w:pPr>
        <w:autoSpaceDE w:val="0"/>
        <w:autoSpaceDN w:val="0"/>
        <w:adjustRightInd w:val="0"/>
        <w:snapToGrid w:val="0"/>
        <w:spacing w:line="360" w:lineRule="auto"/>
        <w:rPr>
          <w:rFonts w:ascii="Book Antiqua" w:hAnsi="Book Antiqua" w:cs="Book Antiqua"/>
          <w:kern w:val="0"/>
          <w:sz w:val="24"/>
          <w:szCs w:val="24"/>
        </w:rPr>
      </w:pPr>
    </w:p>
    <w:p w:rsidR="00515C55" w:rsidRPr="009227A7" w:rsidRDefault="00515C55" w:rsidP="009227A7">
      <w:pPr>
        <w:pStyle w:val="Standard"/>
        <w:adjustRightInd w:val="0"/>
        <w:snapToGrid w:val="0"/>
        <w:spacing w:line="360" w:lineRule="auto"/>
        <w:rPr>
          <w:rFonts w:ascii="Book Antiqua" w:eastAsiaTheme="majorEastAsia" w:hAnsi="Book Antiqua" w:cs="Times New Roman"/>
          <w:sz w:val="24"/>
          <w:szCs w:val="24"/>
        </w:rPr>
      </w:pPr>
      <w:r w:rsidRPr="009227A7">
        <w:rPr>
          <w:rFonts w:ascii="Book Antiqua" w:hAnsi="Book Antiqua" w:cs="Book Antiqua"/>
          <w:b/>
          <w:bCs/>
          <w:kern w:val="0"/>
          <w:sz w:val="24"/>
          <w:szCs w:val="24"/>
        </w:rPr>
        <w:t>Informed consent statement:</w:t>
      </w:r>
      <w:r w:rsidRPr="009227A7">
        <w:rPr>
          <w:rFonts w:ascii="Book Antiqua" w:hAnsi="Book Antiqua" w:cs="Book Antiqua"/>
          <w:kern w:val="0"/>
          <w:sz w:val="24"/>
          <w:szCs w:val="24"/>
        </w:rPr>
        <w:t xml:space="preserve"> </w:t>
      </w:r>
      <w:r w:rsidRPr="009227A7">
        <w:rPr>
          <w:rFonts w:ascii="Book Antiqua" w:eastAsiaTheme="majorEastAsia" w:hAnsi="Book Antiqua" w:cs="Times New Roman"/>
          <w:sz w:val="24"/>
          <w:szCs w:val="24"/>
        </w:rPr>
        <w:t>Written informed consent was obtained from this patient and his parents.</w:t>
      </w:r>
    </w:p>
    <w:p w:rsidR="00515C55" w:rsidRPr="009227A7" w:rsidRDefault="00515C55" w:rsidP="009227A7">
      <w:pPr>
        <w:adjustRightInd w:val="0"/>
        <w:snapToGrid w:val="0"/>
        <w:spacing w:line="360" w:lineRule="auto"/>
        <w:rPr>
          <w:rFonts w:ascii="Book Antiqua" w:hAnsi="Book Antiqua"/>
          <w:sz w:val="24"/>
          <w:szCs w:val="24"/>
        </w:rPr>
      </w:pPr>
    </w:p>
    <w:p w:rsidR="00515C55" w:rsidRPr="009227A7" w:rsidRDefault="005E070C" w:rsidP="009227A7">
      <w:pPr>
        <w:adjustRightInd w:val="0"/>
        <w:snapToGrid w:val="0"/>
        <w:spacing w:line="360" w:lineRule="auto"/>
        <w:rPr>
          <w:rFonts w:ascii="Book Antiqua" w:hAnsi="Book Antiqua" w:cs="Book Antiqua"/>
          <w:kern w:val="0"/>
          <w:sz w:val="24"/>
          <w:szCs w:val="24"/>
        </w:rPr>
      </w:pPr>
      <w:r w:rsidRPr="009227A7">
        <w:rPr>
          <w:rFonts w:ascii="Book Antiqua" w:hAnsi="Book Antiqua" w:cs="Book Antiqua"/>
          <w:b/>
          <w:bCs/>
          <w:kern w:val="0"/>
          <w:sz w:val="24"/>
          <w:szCs w:val="24"/>
        </w:rPr>
        <w:t>Conflict</w:t>
      </w:r>
      <w:r w:rsidR="00D5115F" w:rsidRPr="009227A7">
        <w:rPr>
          <w:rFonts w:ascii="Book Antiqua" w:hAnsi="Book Antiqua" w:cs="Book Antiqua"/>
          <w:b/>
          <w:bCs/>
          <w:kern w:val="0"/>
          <w:sz w:val="24"/>
          <w:szCs w:val="24"/>
        </w:rPr>
        <w:t>-</w:t>
      </w:r>
      <w:r w:rsidRPr="009227A7">
        <w:rPr>
          <w:rFonts w:ascii="Book Antiqua" w:hAnsi="Book Antiqua" w:cs="Book Antiqua"/>
          <w:b/>
          <w:bCs/>
          <w:kern w:val="0"/>
          <w:sz w:val="24"/>
          <w:szCs w:val="24"/>
        </w:rPr>
        <w:t>of</w:t>
      </w:r>
      <w:r w:rsidR="00D5115F" w:rsidRPr="009227A7">
        <w:rPr>
          <w:rFonts w:ascii="Book Antiqua" w:hAnsi="Book Antiqua" w:cs="Book Antiqua"/>
          <w:b/>
          <w:bCs/>
          <w:kern w:val="0"/>
          <w:sz w:val="24"/>
          <w:szCs w:val="24"/>
        </w:rPr>
        <w:t>-</w:t>
      </w:r>
      <w:r w:rsidRPr="009227A7">
        <w:rPr>
          <w:rFonts w:ascii="Book Antiqua" w:hAnsi="Book Antiqua" w:cs="Book Antiqua"/>
          <w:b/>
          <w:bCs/>
          <w:kern w:val="0"/>
          <w:sz w:val="24"/>
          <w:szCs w:val="24"/>
        </w:rPr>
        <w:t xml:space="preserve">interest statement: </w:t>
      </w:r>
      <w:r w:rsidR="00515C55" w:rsidRPr="009227A7">
        <w:rPr>
          <w:rFonts w:ascii="Book Antiqua" w:hAnsi="Book Antiqua" w:cs="Book Antiqua"/>
          <w:kern w:val="0"/>
          <w:sz w:val="24"/>
          <w:szCs w:val="24"/>
        </w:rPr>
        <w:t>The authors declare that they have no conflict of interest.</w:t>
      </w:r>
    </w:p>
    <w:p w:rsidR="005E070C" w:rsidRPr="009227A7" w:rsidRDefault="005E070C" w:rsidP="009227A7">
      <w:pPr>
        <w:adjustRightInd w:val="0"/>
        <w:snapToGrid w:val="0"/>
        <w:spacing w:line="360" w:lineRule="auto"/>
        <w:rPr>
          <w:rFonts w:ascii="Book Antiqua" w:hAnsi="Book Antiqua"/>
          <w:sz w:val="24"/>
          <w:szCs w:val="24"/>
        </w:rPr>
      </w:pPr>
    </w:p>
    <w:p w:rsidR="00515C55" w:rsidRPr="009227A7" w:rsidRDefault="00515C55" w:rsidP="009227A7">
      <w:pPr>
        <w:adjustRightInd w:val="0"/>
        <w:snapToGrid w:val="0"/>
        <w:spacing w:line="360" w:lineRule="auto"/>
        <w:rPr>
          <w:rFonts w:ascii="Book Antiqua" w:hAnsi="Book Antiqua"/>
          <w:sz w:val="24"/>
          <w:szCs w:val="24"/>
        </w:rPr>
      </w:pPr>
      <w:r w:rsidRPr="009227A7">
        <w:rPr>
          <w:rFonts w:ascii="Book Antiqua" w:hAnsi="Book Antiqua"/>
          <w:b/>
          <w:bCs/>
          <w:sz w:val="24"/>
          <w:szCs w:val="24"/>
        </w:rPr>
        <w:t>CARE Checklist (2016) statement:</w:t>
      </w:r>
      <w:r w:rsidRPr="009227A7">
        <w:rPr>
          <w:rFonts w:ascii="Book Antiqua" w:hAnsi="Book Antiqua"/>
          <w:sz w:val="24"/>
          <w:szCs w:val="24"/>
        </w:rPr>
        <w:t xml:space="preserve"> The authors have read the CARE Checklist (201</w:t>
      </w:r>
      <w:r w:rsidR="00286E38">
        <w:rPr>
          <w:rFonts w:ascii="Book Antiqua" w:hAnsi="Book Antiqua"/>
          <w:sz w:val="24"/>
          <w:szCs w:val="24"/>
        </w:rPr>
        <w:t>6</w:t>
      </w:r>
      <w:r w:rsidRPr="009227A7">
        <w:rPr>
          <w:rFonts w:ascii="Book Antiqua" w:hAnsi="Book Antiqua"/>
          <w:sz w:val="24"/>
          <w:szCs w:val="24"/>
        </w:rPr>
        <w:t>), and the manuscript was prepared and revised according to the CARE Checklist (2016).</w:t>
      </w:r>
    </w:p>
    <w:p w:rsidR="00515C55" w:rsidRPr="009227A7" w:rsidRDefault="00515C55" w:rsidP="009227A7">
      <w:pPr>
        <w:adjustRightInd w:val="0"/>
        <w:snapToGrid w:val="0"/>
        <w:spacing w:line="360" w:lineRule="auto"/>
        <w:rPr>
          <w:rFonts w:ascii="Book Antiqua" w:hAnsi="Book Antiqua"/>
          <w:sz w:val="24"/>
          <w:szCs w:val="24"/>
        </w:rPr>
      </w:pPr>
    </w:p>
    <w:p w:rsidR="005E070C" w:rsidRPr="005E070C" w:rsidRDefault="005E070C" w:rsidP="009227A7">
      <w:pPr>
        <w:widowControl/>
        <w:adjustRightInd w:val="0"/>
        <w:snapToGrid w:val="0"/>
        <w:spacing w:line="360" w:lineRule="auto"/>
        <w:rPr>
          <w:rFonts w:ascii="Book Antiqua" w:eastAsia="SimSun" w:hAnsi="Book Antiqua" w:cs="Times New Roman"/>
          <w:sz w:val="24"/>
          <w:szCs w:val="24"/>
          <w:lang w:eastAsia="zh-CN"/>
        </w:rPr>
      </w:pPr>
      <w:r w:rsidRPr="005E070C">
        <w:rPr>
          <w:rFonts w:ascii="Book Antiqua" w:eastAsia="SimSun" w:hAnsi="Book Antiqua" w:cs="Times New Roman"/>
          <w:b/>
          <w:kern w:val="0"/>
          <w:sz w:val="24"/>
          <w:szCs w:val="24"/>
          <w:lang w:eastAsia="zh-CN"/>
        </w:rPr>
        <w:t>Open</w:t>
      </w:r>
      <w:r w:rsidR="00D5115F" w:rsidRPr="009227A7">
        <w:rPr>
          <w:rFonts w:ascii="Book Antiqua" w:eastAsia="SimSun" w:hAnsi="Book Antiqua" w:cs="Times New Roman"/>
          <w:b/>
          <w:kern w:val="0"/>
          <w:sz w:val="24"/>
          <w:szCs w:val="24"/>
          <w:lang w:eastAsia="zh-CN"/>
        </w:rPr>
        <w:t>-</w:t>
      </w:r>
      <w:r w:rsidRPr="005E070C">
        <w:rPr>
          <w:rFonts w:ascii="Book Antiqua" w:eastAsia="SimSun" w:hAnsi="Book Antiqua" w:cs="Times New Roman"/>
          <w:b/>
          <w:kern w:val="0"/>
          <w:sz w:val="24"/>
          <w:szCs w:val="24"/>
          <w:lang w:eastAsia="zh-CN"/>
        </w:rPr>
        <w:t xml:space="preserve">Access: </w:t>
      </w:r>
      <w:r w:rsidRPr="005E070C">
        <w:rPr>
          <w:rFonts w:ascii="Book Antiqua" w:eastAsia="SimSun" w:hAnsi="Book Antiqua" w:cs="Times New Roman"/>
          <w:sz w:val="24"/>
          <w:szCs w:val="24"/>
          <w:lang w:eastAsia="zh-CN"/>
        </w:rPr>
        <w:t>This article is an open</w:t>
      </w:r>
      <w:r w:rsidR="00D5115F" w:rsidRPr="009227A7">
        <w:rPr>
          <w:rFonts w:ascii="Book Antiqua" w:eastAsia="SimSun" w:hAnsi="Book Antiqua" w:cs="Times New Roman"/>
          <w:sz w:val="24"/>
          <w:szCs w:val="24"/>
          <w:lang w:eastAsia="zh-CN"/>
        </w:rPr>
        <w:t>-</w:t>
      </w:r>
      <w:r w:rsidRPr="005E070C">
        <w:rPr>
          <w:rFonts w:ascii="Book Antiqua" w:eastAsia="SimSun" w:hAnsi="Book Antiqua" w:cs="Times New Roman"/>
          <w:sz w:val="24"/>
          <w:szCs w:val="24"/>
          <w:lang w:eastAsia="zh-CN"/>
        </w:rPr>
        <w:t>access article which was selected by an in</w:t>
      </w:r>
      <w:r w:rsidR="00D5115F" w:rsidRPr="009227A7">
        <w:rPr>
          <w:rFonts w:ascii="Book Antiqua" w:eastAsia="SimSun" w:hAnsi="Book Antiqua" w:cs="Times New Roman"/>
          <w:sz w:val="24"/>
          <w:szCs w:val="24"/>
          <w:lang w:eastAsia="zh-CN"/>
        </w:rPr>
        <w:t>-</w:t>
      </w:r>
      <w:r w:rsidRPr="005E070C">
        <w:rPr>
          <w:rFonts w:ascii="Book Antiqua" w:eastAsia="SimSun" w:hAnsi="Book Antiqua" w:cs="Times New Roman"/>
          <w:sz w:val="24"/>
          <w:szCs w:val="24"/>
          <w:lang w:eastAsia="zh-CN"/>
        </w:rPr>
        <w:t>house editor and fully peer</w:t>
      </w:r>
      <w:r w:rsidR="00D5115F" w:rsidRPr="009227A7">
        <w:rPr>
          <w:rFonts w:ascii="Book Antiqua" w:eastAsia="SimSun" w:hAnsi="Book Antiqua" w:cs="Times New Roman"/>
          <w:sz w:val="24"/>
          <w:szCs w:val="24"/>
          <w:lang w:eastAsia="zh-CN"/>
        </w:rPr>
        <w:t>-</w:t>
      </w:r>
      <w:r w:rsidRPr="005E070C">
        <w:rPr>
          <w:rFonts w:ascii="Book Antiqua" w:eastAsia="SimSun" w:hAnsi="Book Antiqua" w:cs="Times New Roman"/>
          <w:sz w:val="24"/>
          <w:szCs w:val="24"/>
          <w:lang w:eastAsia="zh-CN"/>
        </w:rPr>
        <w:t>reviewed by external reviewers. It is distributed in accordance with the Creative Commons Attribution Non Commercial (CC BY</w:t>
      </w:r>
      <w:r w:rsidR="00D5115F" w:rsidRPr="009227A7">
        <w:rPr>
          <w:rFonts w:ascii="Book Antiqua" w:eastAsia="SimSun" w:hAnsi="Book Antiqua" w:cs="Times New Roman"/>
          <w:sz w:val="24"/>
          <w:szCs w:val="24"/>
          <w:lang w:eastAsia="zh-CN"/>
        </w:rPr>
        <w:t>-</w:t>
      </w:r>
      <w:r w:rsidRPr="005E070C">
        <w:rPr>
          <w:rFonts w:ascii="Book Antiqua" w:eastAsia="SimSun" w:hAnsi="Book Antiqua" w:cs="Times New Roman"/>
          <w:sz w:val="24"/>
          <w:szCs w:val="24"/>
          <w:lang w:eastAsia="zh-CN"/>
        </w:rPr>
        <w:t>NC 4.0) license, which permits others to distribute, remix, adapt, build upon this work non</w:t>
      </w:r>
      <w:r w:rsidR="00D5115F" w:rsidRPr="009227A7">
        <w:rPr>
          <w:rFonts w:ascii="Book Antiqua" w:eastAsia="SimSun" w:hAnsi="Book Antiqua" w:cs="Times New Roman"/>
          <w:sz w:val="24"/>
          <w:szCs w:val="24"/>
          <w:lang w:eastAsia="zh-CN"/>
        </w:rPr>
        <w:t>-</w:t>
      </w:r>
      <w:r w:rsidRPr="005E070C">
        <w:rPr>
          <w:rFonts w:ascii="Book Antiqua" w:eastAsia="SimSun" w:hAnsi="Book Antiqua" w:cs="Times New Roman"/>
          <w:sz w:val="24"/>
          <w:szCs w:val="24"/>
          <w:lang w:eastAsia="zh-CN"/>
        </w:rPr>
        <w:t>commercially, and license their derivative works on different terms, provided the original work is properly cited and the use is non</w:t>
      </w:r>
      <w:r w:rsidR="00D5115F" w:rsidRPr="009227A7">
        <w:rPr>
          <w:rFonts w:ascii="Book Antiqua" w:eastAsia="SimSun" w:hAnsi="Book Antiqua" w:cs="Times New Roman"/>
          <w:sz w:val="24"/>
          <w:szCs w:val="24"/>
          <w:lang w:eastAsia="zh-CN"/>
        </w:rPr>
        <w:t>-</w:t>
      </w:r>
      <w:r w:rsidRPr="005E070C">
        <w:rPr>
          <w:rFonts w:ascii="Book Antiqua" w:eastAsia="SimSun" w:hAnsi="Book Antiqua" w:cs="Times New Roman"/>
          <w:sz w:val="24"/>
          <w:szCs w:val="24"/>
          <w:lang w:eastAsia="zh-CN"/>
        </w:rPr>
        <w:t xml:space="preserve">commercial. See: </w:t>
      </w:r>
      <w:hyperlink r:id="rId8" w:history="1">
        <w:r w:rsidRPr="005E070C">
          <w:rPr>
            <w:rFonts w:ascii="Book Antiqua" w:eastAsia="SimSun" w:hAnsi="Book Antiqua" w:cs="Times New Roman"/>
            <w:sz w:val="24"/>
            <w:szCs w:val="24"/>
            <w:lang w:eastAsia="zh-CN"/>
          </w:rPr>
          <w:t>http://creativecommons.org/licenses/by</w:t>
        </w:r>
        <w:r w:rsidR="00D5115F" w:rsidRPr="009227A7">
          <w:rPr>
            <w:rFonts w:ascii="Book Antiqua" w:eastAsia="SimSun" w:hAnsi="Book Antiqua" w:cs="Times New Roman"/>
            <w:sz w:val="24"/>
            <w:szCs w:val="24"/>
            <w:lang w:eastAsia="zh-CN"/>
          </w:rPr>
          <w:t>-</w:t>
        </w:r>
        <w:r w:rsidRPr="005E070C">
          <w:rPr>
            <w:rFonts w:ascii="Book Antiqua" w:eastAsia="SimSun" w:hAnsi="Book Antiqua" w:cs="Times New Roman"/>
            <w:sz w:val="24"/>
            <w:szCs w:val="24"/>
            <w:lang w:eastAsia="zh-CN"/>
          </w:rPr>
          <w:t>nc/4.0/</w:t>
        </w:r>
      </w:hyperlink>
    </w:p>
    <w:p w:rsidR="005E070C" w:rsidRPr="005E070C" w:rsidRDefault="005E070C" w:rsidP="009227A7">
      <w:pPr>
        <w:adjustRightInd w:val="0"/>
        <w:snapToGrid w:val="0"/>
        <w:spacing w:line="360" w:lineRule="auto"/>
        <w:rPr>
          <w:rFonts w:ascii="Book Antiqua" w:eastAsia="Microsoft YaHei" w:hAnsi="Book Antiqua" w:cs="Arial"/>
          <w:b/>
          <w:bCs/>
          <w:sz w:val="24"/>
          <w:szCs w:val="24"/>
          <w:lang w:eastAsia="zh-CN"/>
        </w:rPr>
      </w:pPr>
      <w:bookmarkStart w:id="1" w:name="_GoBack"/>
      <w:bookmarkEnd w:id="1"/>
    </w:p>
    <w:p w:rsidR="005E070C" w:rsidRPr="005E070C" w:rsidRDefault="005E070C" w:rsidP="009227A7">
      <w:pPr>
        <w:adjustRightInd w:val="0"/>
        <w:snapToGrid w:val="0"/>
        <w:spacing w:line="360" w:lineRule="auto"/>
        <w:rPr>
          <w:rFonts w:ascii="Book Antiqua" w:eastAsia="SimSun" w:hAnsi="Book Antiqua" w:cs="SimSun"/>
          <w:kern w:val="0"/>
          <w:sz w:val="24"/>
          <w:szCs w:val="24"/>
          <w:lang w:eastAsia="zh-CN"/>
        </w:rPr>
      </w:pPr>
      <w:r w:rsidRPr="005E070C">
        <w:rPr>
          <w:rFonts w:ascii="Book Antiqua" w:eastAsia="SimSun" w:hAnsi="Book Antiqua" w:cs="SimSun"/>
          <w:b/>
          <w:kern w:val="0"/>
          <w:sz w:val="24"/>
          <w:szCs w:val="24"/>
          <w:lang w:eastAsia="zh-CN"/>
        </w:rPr>
        <w:t>Manuscript source:</w:t>
      </w:r>
      <w:r w:rsidRPr="005E070C">
        <w:rPr>
          <w:rFonts w:ascii="Book Antiqua" w:eastAsia="SimSun" w:hAnsi="Book Antiqua" w:cs="SimSun"/>
          <w:kern w:val="0"/>
          <w:sz w:val="24"/>
          <w:szCs w:val="24"/>
          <w:lang w:eastAsia="zh-CN"/>
        </w:rPr>
        <w:t> Unsolicited manuscript</w:t>
      </w:r>
    </w:p>
    <w:p w:rsidR="005E070C" w:rsidRPr="009227A7" w:rsidRDefault="005E070C" w:rsidP="009227A7">
      <w:pPr>
        <w:adjustRightInd w:val="0"/>
        <w:snapToGrid w:val="0"/>
        <w:spacing w:line="360" w:lineRule="auto"/>
        <w:rPr>
          <w:rFonts w:ascii="Book Antiqua" w:hAnsi="Book Antiqua"/>
          <w:b/>
          <w:bCs/>
          <w:sz w:val="24"/>
          <w:szCs w:val="24"/>
        </w:rPr>
      </w:pPr>
    </w:p>
    <w:p w:rsidR="00ED1551" w:rsidRPr="009227A7" w:rsidRDefault="007C16CD" w:rsidP="009227A7">
      <w:pPr>
        <w:adjustRightInd w:val="0"/>
        <w:snapToGrid w:val="0"/>
        <w:spacing w:line="360" w:lineRule="auto"/>
        <w:rPr>
          <w:rFonts w:ascii="Book Antiqua" w:hAnsi="Book Antiqua"/>
          <w:sz w:val="24"/>
          <w:szCs w:val="24"/>
        </w:rPr>
      </w:pPr>
      <w:bookmarkStart w:id="2" w:name="_Hlk7191961"/>
      <w:r w:rsidRPr="009227A7">
        <w:rPr>
          <w:rFonts w:ascii="Book Antiqua" w:hAnsi="Book Antiqua"/>
          <w:b/>
          <w:bCs/>
          <w:sz w:val="24"/>
          <w:szCs w:val="24"/>
        </w:rPr>
        <w:t xml:space="preserve">Corresponding author: </w:t>
      </w:r>
      <w:r w:rsidR="00515C55" w:rsidRPr="009227A7">
        <w:rPr>
          <w:rFonts w:ascii="Book Antiqua" w:hAnsi="Book Antiqua"/>
          <w:b/>
          <w:bCs/>
          <w:sz w:val="24"/>
          <w:szCs w:val="24"/>
        </w:rPr>
        <w:t>Jun Kido</w:t>
      </w:r>
      <w:r w:rsidR="00CE62F5" w:rsidRPr="009227A7">
        <w:rPr>
          <w:rFonts w:ascii="Book Antiqua" w:eastAsia="DengXian" w:hAnsi="Book Antiqua"/>
          <w:b/>
          <w:bCs/>
          <w:sz w:val="24"/>
          <w:szCs w:val="24"/>
          <w:lang w:eastAsia="zh-CN"/>
        </w:rPr>
        <w:t xml:space="preserve">, </w:t>
      </w:r>
      <w:r w:rsidR="005E070C" w:rsidRPr="009227A7">
        <w:rPr>
          <w:rFonts w:ascii="Book Antiqua" w:eastAsia="DengXian" w:hAnsi="Book Antiqua"/>
          <w:b/>
          <w:bCs/>
          <w:sz w:val="24"/>
          <w:szCs w:val="24"/>
          <w:lang w:eastAsia="zh-CN"/>
        </w:rPr>
        <w:t xml:space="preserve">MD, PhD, Assistant Professor, </w:t>
      </w:r>
      <w:r w:rsidR="00ED1551" w:rsidRPr="009227A7">
        <w:rPr>
          <w:rFonts w:ascii="Book Antiqua" w:hAnsi="Book Antiqua"/>
          <w:sz w:val="24"/>
          <w:szCs w:val="24"/>
        </w:rPr>
        <w:t>Department of Pediatrics, Graduate School of Medical Sciences, Kumamoto University, 1</w:t>
      </w:r>
      <w:r w:rsidR="00D5115F" w:rsidRPr="009227A7">
        <w:rPr>
          <w:rFonts w:ascii="Book Antiqua" w:hAnsi="Book Antiqua"/>
          <w:sz w:val="24"/>
          <w:szCs w:val="24"/>
        </w:rPr>
        <w:t>-</w:t>
      </w:r>
      <w:r w:rsidR="00ED1551" w:rsidRPr="009227A7">
        <w:rPr>
          <w:rFonts w:ascii="Book Antiqua" w:hAnsi="Book Antiqua"/>
          <w:sz w:val="24"/>
          <w:szCs w:val="24"/>
        </w:rPr>
        <w:t>1</w:t>
      </w:r>
      <w:r w:rsidR="00D5115F" w:rsidRPr="009227A7">
        <w:rPr>
          <w:rFonts w:ascii="Book Antiqua" w:hAnsi="Book Antiqua"/>
          <w:sz w:val="24"/>
          <w:szCs w:val="24"/>
        </w:rPr>
        <w:t>-</w:t>
      </w:r>
      <w:r w:rsidR="00ED1551" w:rsidRPr="009227A7">
        <w:rPr>
          <w:rFonts w:ascii="Book Antiqua" w:hAnsi="Book Antiqua"/>
          <w:sz w:val="24"/>
          <w:szCs w:val="24"/>
        </w:rPr>
        <w:t xml:space="preserve">1 </w:t>
      </w:r>
      <w:proofErr w:type="spellStart"/>
      <w:r w:rsidR="00ED1551" w:rsidRPr="009227A7">
        <w:rPr>
          <w:rFonts w:ascii="Book Antiqua" w:hAnsi="Book Antiqua"/>
          <w:sz w:val="24"/>
          <w:szCs w:val="24"/>
        </w:rPr>
        <w:t>Honjo</w:t>
      </w:r>
      <w:proofErr w:type="spellEnd"/>
      <w:r w:rsidR="00ED1551" w:rsidRPr="009227A7">
        <w:rPr>
          <w:rFonts w:ascii="Book Antiqua" w:hAnsi="Book Antiqua"/>
          <w:sz w:val="24"/>
          <w:szCs w:val="24"/>
        </w:rPr>
        <w:t>, Kumamoto 860</w:t>
      </w:r>
      <w:r w:rsidR="00D5115F" w:rsidRPr="009227A7">
        <w:rPr>
          <w:rFonts w:ascii="Book Antiqua" w:hAnsi="Book Antiqua"/>
          <w:sz w:val="24"/>
          <w:szCs w:val="24"/>
        </w:rPr>
        <w:t>-</w:t>
      </w:r>
      <w:r w:rsidR="00ED1551" w:rsidRPr="009227A7">
        <w:rPr>
          <w:rFonts w:ascii="Book Antiqua" w:hAnsi="Book Antiqua"/>
          <w:sz w:val="24"/>
          <w:szCs w:val="24"/>
        </w:rPr>
        <w:t>8556, Japan. kidojun@kuh.kumamoto</w:t>
      </w:r>
      <w:r w:rsidR="00D5115F" w:rsidRPr="009227A7">
        <w:rPr>
          <w:rFonts w:ascii="Book Antiqua" w:hAnsi="Book Antiqua"/>
          <w:sz w:val="24"/>
          <w:szCs w:val="24"/>
        </w:rPr>
        <w:t>-</w:t>
      </w:r>
      <w:r w:rsidR="00ED1551" w:rsidRPr="009227A7">
        <w:rPr>
          <w:rFonts w:ascii="Book Antiqua" w:hAnsi="Book Antiqua"/>
          <w:sz w:val="24"/>
          <w:szCs w:val="24"/>
        </w:rPr>
        <w:t>u.ac.jp</w:t>
      </w:r>
    </w:p>
    <w:p w:rsidR="00515C55" w:rsidRPr="009227A7" w:rsidRDefault="007C16CD" w:rsidP="009227A7">
      <w:pPr>
        <w:adjustRightInd w:val="0"/>
        <w:snapToGrid w:val="0"/>
        <w:spacing w:line="360" w:lineRule="auto"/>
        <w:rPr>
          <w:rFonts w:ascii="Book Antiqua" w:hAnsi="Book Antiqua"/>
          <w:sz w:val="24"/>
          <w:szCs w:val="24"/>
        </w:rPr>
      </w:pPr>
      <w:r w:rsidRPr="009227A7">
        <w:rPr>
          <w:rFonts w:ascii="Book Antiqua" w:hAnsi="Book Antiqua"/>
          <w:b/>
          <w:bCs/>
          <w:sz w:val="24"/>
          <w:szCs w:val="24"/>
        </w:rPr>
        <w:t>Telephone:</w:t>
      </w:r>
      <w:r w:rsidRPr="009227A7">
        <w:rPr>
          <w:rFonts w:ascii="Book Antiqua" w:hAnsi="Book Antiqua"/>
          <w:sz w:val="24"/>
          <w:szCs w:val="24"/>
        </w:rPr>
        <w:t xml:space="preserve"> </w:t>
      </w:r>
      <w:r w:rsidR="00515C55" w:rsidRPr="009227A7">
        <w:rPr>
          <w:rFonts w:ascii="Book Antiqua" w:hAnsi="Book Antiqua"/>
          <w:sz w:val="24"/>
          <w:szCs w:val="24"/>
        </w:rPr>
        <w:t>+81</w:t>
      </w:r>
      <w:r w:rsidR="00D5115F" w:rsidRPr="009227A7">
        <w:rPr>
          <w:rFonts w:ascii="Book Antiqua" w:hAnsi="Book Antiqua"/>
          <w:sz w:val="24"/>
          <w:szCs w:val="24"/>
        </w:rPr>
        <w:t>-</w:t>
      </w:r>
      <w:r w:rsidR="00515C55" w:rsidRPr="009227A7">
        <w:rPr>
          <w:rFonts w:ascii="Book Antiqua" w:hAnsi="Book Antiqua"/>
          <w:sz w:val="24"/>
          <w:szCs w:val="24"/>
        </w:rPr>
        <w:t>96</w:t>
      </w:r>
      <w:r w:rsidR="00D5115F" w:rsidRPr="009227A7">
        <w:rPr>
          <w:rFonts w:ascii="Book Antiqua" w:hAnsi="Book Antiqua"/>
          <w:sz w:val="24"/>
          <w:szCs w:val="24"/>
        </w:rPr>
        <w:t>-</w:t>
      </w:r>
      <w:r w:rsidR="00515C55" w:rsidRPr="009227A7">
        <w:rPr>
          <w:rFonts w:ascii="Book Antiqua" w:hAnsi="Book Antiqua"/>
          <w:sz w:val="24"/>
          <w:szCs w:val="24"/>
        </w:rPr>
        <w:t>3735191</w:t>
      </w:r>
    </w:p>
    <w:p w:rsidR="00CE62F5" w:rsidRPr="009227A7" w:rsidRDefault="00515C55" w:rsidP="009227A7">
      <w:pPr>
        <w:adjustRightInd w:val="0"/>
        <w:snapToGrid w:val="0"/>
        <w:spacing w:line="360" w:lineRule="auto"/>
        <w:rPr>
          <w:rFonts w:ascii="Book Antiqua" w:hAnsi="Book Antiqua"/>
          <w:sz w:val="24"/>
          <w:szCs w:val="24"/>
        </w:rPr>
      </w:pPr>
      <w:r w:rsidRPr="009227A7">
        <w:rPr>
          <w:rFonts w:ascii="Book Antiqua" w:hAnsi="Book Antiqua"/>
          <w:b/>
          <w:bCs/>
          <w:sz w:val="24"/>
          <w:szCs w:val="24"/>
        </w:rPr>
        <w:lastRenderedPageBreak/>
        <w:t>Fax:</w:t>
      </w:r>
      <w:r w:rsidRPr="009227A7">
        <w:rPr>
          <w:rFonts w:ascii="Book Antiqua" w:hAnsi="Book Antiqua"/>
          <w:sz w:val="24"/>
          <w:szCs w:val="24"/>
        </w:rPr>
        <w:t xml:space="preserve"> +81</w:t>
      </w:r>
      <w:r w:rsidR="00D5115F" w:rsidRPr="009227A7">
        <w:rPr>
          <w:rFonts w:ascii="Book Antiqua" w:hAnsi="Book Antiqua"/>
          <w:sz w:val="24"/>
          <w:szCs w:val="24"/>
        </w:rPr>
        <w:t>-</w:t>
      </w:r>
      <w:r w:rsidRPr="009227A7">
        <w:rPr>
          <w:rFonts w:ascii="Book Antiqua" w:hAnsi="Book Antiqua"/>
          <w:sz w:val="24"/>
          <w:szCs w:val="24"/>
        </w:rPr>
        <w:t>96</w:t>
      </w:r>
      <w:r w:rsidR="00D5115F" w:rsidRPr="009227A7">
        <w:rPr>
          <w:rFonts w:ascii="Book Antiqua" w:hAnsi="Book Antiqua"/>
          <w:sz w:val="24"/>
          <w:szCs w:val="24"/>
        </w:rPr>
        <w:t>-</w:t>
      </w:r>
      <w:r w:rsidRPr="009227A7">
        <w:rPr>
          <w:rFonts w:ascii="Book Antiqua" w:hAnsi="Book Antiqua"/>
          <w:sz w:val="24"/>
          <w:szCs w:val="24"/>
        </w:rPr>
        <w:t>3735335</w:t>
      </w:r>
      <w:bookmarkEnd w:id="2"/>
    </w:p>
    <w:p w:rsidR="00CE62F5" w:rsidRPr="009227A7" w:rsidRDefault="00CE62F5" w:rsidP="009227A7">
      <w:pPr>
        <w:widowControl/>
        <w:adjustRightInd w:val="0"/>
        <w:snapToGrid w:val="0"/>
        <w:spacing w:line="360" w:lineRule="auto"/>
        <w:rPr>
          <w:rFonts w:ascii="Book Antiqua" w:hAnsi="Book Antiqua"/>
          <w:sz w:val="24"/>
          <w:szCs w:val="24"/>
        </w:rPr>
      </w:pPr>
    </w:p>
    <w:p w:rsidR="007C16CD" w:rsidRPr="007C16CD" w:rsidRDefault="007C16CD" w:rsidP="009227A7">
      <w:pPr>
        <w:adjustRightInd w:val="0"/>
        <w:snapToGrid w:val="0"/>
        <w:spacing w:line="360" w:lineRule="auto"/>
        <w:rPr>
          <w:rFonts w:ascii="Book Antiqua" w:eastAsia="SimSun" w:hAnsi="Book Antiqua" w:cs="Times New Roman"/>
          <w:b/>
          <w:sz w:val="24"/>
          <w:szCs w:val="24"/>
          <w:lang w:eastAsia="zh-CN"/>
        </w:rPr>
      </w:pPr>
      <w:r w:rsidRPr="007C16CD">
        <w:rPr>
          <w:rFonts w:ascii="Book Antiqua" w:eastAsia="SimSun" w:hAnsi="Book Antiqua" w:cs="Times New Roman"/>
          <w:b/>
          <w:sz w:val="24"/>
          <w:szCs w:val="24"/>
          <w:lang w:eastAsia="zh-CN"/>
        </w:rPr>
        <w:t xml:space="preserve">Received: </w:t>
      </w:r>
      <w:r w:rsidRPr="009227A7">
        <w:rPr>
          <w:rFonts w:ascii="Book Antiqua" w:eastAsia="SimSun" w:hAnsi="Book Antiqua" w:cs="Times New Roman"/>
          <w:sz w:val="24"/>
          <w:szCs w:val="24"/>
          <w:lang w:eastAsia="zh-CN"/>
        </w:rPr>
        <w:t>March 20</w:t>
      </w:r>
      <w:r w:rsidRPr="007C16CD">
        <w:rPr>
          <w:rFonts w:ascii="Book Antiqua" w:eastAsia="SimSun" w:hAnsi="Book Antiqua" w:cs="Times New Roman"/>
          <w:sz w:val="24"/>
          <w:szCs w:val="24"/>
          <w:lang w:eastAsia="zh-CN"/>
        </w:rPr>
        <w:t>, 2019</w:t>
      </w:r>
    </w:p>
    <w:p w:rsidR="007C16CD" w:rsidRPr="007C16CD" w:rsidRDefault="007C16CD" w:rsidP="009227A7">
      <w:pPr>
        <w:adjustRightInd w:val="0"/>
        <w:snapToGrid w:val="0"/>
        <w:spacing w:line="360" w:lineRule="auto"/>
        <w:rPr>
          <w:rFonts w:ascii="Book Antiqua" w:eastAsia="SimSun" w:hAnsi="Book Antiqua" w:cs="Times New Roman"/>
          <w:b/>
          <w:sz w:val="24"/>
          <w:szCs w:val="24"/>
          <w:lang w:eastAsia="zh-CN"/>
        </w:rPr>
      </w:pPr>
      <w:r w:rsidRPr="007C16CD">
        <w:rPr>
          <w:rFonts w:ascii="Book Antiqua" w:eastAsia="SimSun" w:hAnsi="Book Antiqua" w:cs="Times New Roman"/>
          <w:b/>
          <w:sz w:val="24"/>
          <w:szCs w:val="24"/>
          <w:lang w:eastAsia="zh-CN"/>
        </w:rPr>
        <w:t>Peer</w:t>
      </w:r>
      <w:r w:rsidR="00D5115F" w:rsidRPr="009227A7">
        <w:rPr>
          <w:rFonts w:ascii="Book Antiqua" w:eastAsia="SimSun" w:hAnsi="Book Antiqua" w:cs="Times New Roman"/>
          <w:b/>
          <w:sz w:val="24"/>
          <w:szCs w:val="24"/>
          <w:lang w:eastAsia="zh-CN"/>
        </w:rPr>
        <w:t>-</w:t>
      </w:r>
      <w:r w:rsidRPr="007C16CD">
        <w:rPr>
          <w:rFonts w:ascii="Book Antiqua" w:eastAsia="SimSun" w:hAnsi="Book Antiqua" w:cs="Times New Roman"/>
          <w:b/>
          <w:sz w:val="24"/>
          <w:szCs w:val="24"/>
          <w:lang w:eastAsia="zh-CN"/>
        </w:rPr>
        <w:t>review started:</w:t>
      </w:r>
      <w:r w:rsidRPr="007C16CD">
        <w:rPr>
          <w:rFonts w:ascii="Book Antiqua" w:eastAsia="SimSun" w:hAnsi="Book Antiqua" w:cs="Times New Roman"/>
          <w:sz w:val="24"/>
          <w:szCs w:val="24"/>
          <w:lang w:eastAsia="zh-CN"/>
        </w:rPr>
        <w:t xml:space="preserve"> </w:t>
      </w:r>
      <w:r w:rsidRPr="009227A7">
        <w:rPr>
          <w:rFonts w:ascii="Book Antiqua" w:eastAsia="SimSun" w:hAnsi="Book Antiqua" w:cs="Times New Roman"/>
          <w:sz w:val="24"/>
          <w:szCs w:val="24"/>
          <w:lang w:eastAsia="zh-CN"/>
        </w:rPr>
        <w:t>March 20</w:t>
      </w:r>
      <w:r w:rsidRPr="007C16CD">
        <w:rPr>
          <w:rFonts w:ascii="Book Antiqua" w:eastAsia="SimSun" w:hAnsi="Book Antiqua" w:cs="Times New Roman"/>
          <w:sz w:val="24"/>
          <w:szCs w:val="24"/>
          <w:lang w:eastAsia="zh-CN"/>
        </w:rPr>
        <w:t>, 2019</w:t>
      </w:r>
    </w:p>
    <w:p w:rsidR="007C16CD" w:rsidRPr="007C16CD" w:rsidRDefault="007C16CD" w:rsidP="009227A7">
      <w:pPr>
        <w:adjustRightInd w:val="0"/>
        <w:snapToGrid w:val="0"/>
        <w:spacing w:line="360" w:lineRule="auto"/>
        <w:rPr>
          <w:rFonts w:ascii="Book Antiqua" w:eastAsia="SimSun" w:hAnsi="Book Antiqua" w:cs="Times New Roman"/>
          <w:b/>
          <w:sz w:val="24"/>
          <w:szCs w:val="24"/>
          <w:lang w:eastAsia="zh-CN"/>
        </w:rPr>
      </w:pPr>
      <w:r w:rsidRPr="007C16CD">
        <w:rPr>
          <w:rFonts w:ascii="Book Antiqua" w:eastAsia="SimSun" w:hAnsi="Book Antiqua" w:cs="Times New Roman"/>
          <w:b/>
          <w:sz w:val="24"/>
          <w:szCs w:val="24"/>
          <w:lang w:eastAsia="zh-CN"/>
        </w:rPr>
        <w:t>First decision:</w:t>
      </w:r>
      <w:r w:rsidRPr="007C16CD">
        <w:rPr>
          <w:rFonts w:ascii="Book Antiqua" w:eastAsia="SimSun" w:hAnsi="Book Antiqua" w:cs="Times New Roman"/>
          <w:sz w:val="24"/>
          <w:szCs w:val="24"/>
          <w:lang w:eastAsia="zh-CN"/>
        </w:rPr>
        <w:t xml:space="preserve"> April </w:t>
      </w:r>
      <w:r w:rsidRPr="009227A7">
        <w:rPr>
          <w:rFonts w:ascii="Book Antiqua" w:eastAsia="SimSun" w:hAnsi="Book Antiqua" w:cs="Times New Roman"/>
          <w:sz w:val="24"/>
          <w:szCs w:val="24"/>
          <w:lang w:eastAsia="zh-CN"/>
        </w:rPr>
        <w:t>23</w:t>
      </w:r>
      <w:r w:rsidRPr="007C16CD">
        <w:rPr>
          <w:rFonts w:ascii="Book Antiqua" w:eastAsia="SimSun" w:hAnsi="Book Antiqua" w:cs="Times New Roman"/>
          <w:sz w:val="24"/>
          <w:szCs w:val="24"/>
          <w:lang w:eastAsia="zh-CN"/>
        </w:rPr>
        <w:t>, 2019</w:t>
      </w:r>
    </w:p>
    <w:p w:rsidR="007C16CD" w:rsidRPr="007C16CD" w:rsidRDefault="007C16CD" w:rsidP="009227A7">
      <w:pPr>
        <w:adjustRightInd w:val="0"/>
        <w:snapToGrid w:val="0"/>
        <w:spacing w:line="360" w:lineRule="auto"/>
        <w:rPr>
          <w:rFonts w:ascii="Book Antiqua" w:eastAsia="SimSun" w:hAnsi="Book Antiqua" w:cs="Times New Roman"/>
          <w:b/>
          <w:sz w:val="24"/>
          <w:szCs w:val="24"/>
          <w:lang w:eastAsia="zh-CN"/>
        </w:rPr>
      </w:pPr>
      <w:r w:rsidRPr="007C16CD">
        <w:rPr>
          <w:rFonts w:ascii="Book Antiqua" w:eastAsia="SimSun" w:hAnsi="Book Antiqua" w:cs="Times New Roman"/>
          <w:b/>
          <w:sz w:val="24"/>
          <w:szCs w:val="24"/>
          <w:lang w:eastAsia="zh-CN"/>
        </w:rPr>
        <w:t>Revised:</w:t>
      </w:r>
      <w:r w:rsidRPr="007C16CD">
        <w:rPr>
          <w:rFonts w:ascii="Book Antiqua" w:eastAsia="SimSun" w:hAnsi="Book Antiqua" w:cs="Times New Roman"/>
          <w:sz w:val="24"/>
          <w:szCs w:val="24"/>
          <w:lang w:eastAsia="zh-CN"/>
        </w:rPr>
        <w:t xml:space="preserve"> May </w:t>
      </w:r>
      <w:r w:rsidRPr="009227A7">
        <w:rPr>
          <w:rFonts w:ascii="Book Antiqua" w:eastAsia="SimSun" w:hAnsi="Book Antiqua" w:cs="Times New Roman"/>
          <w:sz w:val="24"/>
          <w:szCs w:val="24"/>
          <w:lang w:eastAsia="zh-CN"/>
        </w:rPr>
        <w:t>20</w:t>
      </w:r>
      <w:r w:rsidRPr="007C16CD">
        <w:rPr>
          <w:rFonts w:ascii="Book Antiqua" w:eastAsia="SimSun" w:hAnsi="Book Antiqua" w:cs="Times New Roman"/>
          <w:sz w:val="24"/>
          <w:szCs w:val="24"/>
          <w:lang w:eastAsia="zh-CN"/>
        </w:rPr>
        <w:t>, 2019</w:t>
      </w:r>
      <w:r w:rsidRPr="007C16CD">
        <w:rPr>
          <w:rFonts w:ascii="Book Antiqua" w:eastAsia="SimSun" w:hAnsi="Book Antiqua" w:cs="Times New Roman"/>
          <w:b/>
          <w:sz w:val="24"/>
          <w:szCs w:val="24"/>
          <w:lang w:eastAsia="zh-CN"/>
        </w:rPr>
        <w:t xml:space="preserve"> </w:t>
      </w:r>
    </w:p>
    <w:p w:rsidR="007C16CD" w:rsidRPr="007C16CD" w:rsidRDefault="007C16CD" w:rsidP="009227A7">
      <w:pPr>
        <w:adjustRightInd w:val="0"/>
        <w:snapToGrid w:val="0"/>
        <w:spacing w:line="360" w:lineRule="auto"/>
        <w:rPr>
          <w:rFonts w:ascii="Book Antiqua" w:eastAsia="SimSun" w:hAnsi="Book Antiqua" w:cs="Times New Roman"/>
          <w:b/>
          <w:sz w:val="24"/>
          <w:szCs w:val="24"/>
          <w:lang w:eastAsia="zh-CN"/>
        </w:rPr>
      </w:pPr>
      <w:r w:rsidRPr="007C16CD">
        <w:rPr>
          <w:rFonts w:ascii="Book Antiqua" w:eastAsia="SimSun" w:hAnsi="Book Antiqua" w:cs="Times New Roman"/>
          <w:b/>
          <w:sz w:val="24"/>
          <w:szCs w:val="24"/>
          <w:lang w:eastAsia="zh-CN"/>
        </w:rPr>
        <w:t xml:space="preserve">Accepted: </w:t>
      </w:r>
      <w:r w:rsidR="00286E38" w:rsidRPr="0053479A">
        <w:rPr>
          <w:rFonts w:ascii="Book Antiqua" w:eastAsia="SimSun" w:hAnsi="Book Antiqua" w:cs="Times New Roman"/>
          <w:bCs/>
          <w:sz w:val="24"/>
          <w:szCs w:val="24"/>
          <w:lang w:eastAsia="zh-CN"/>
        </w:rPr>
        <w:t>June 27, 2019</w:t>
      </w:r>
    </w:p>
    <w:p w:rsidR="007C16CD" w:rsidRPr="007C16CD" w:rsidRDefault="007C16CD" w:rsidP="009227A7">
      <w:pPr>
        <w:adjustRightInd w:val="0"/>
        <w:snapToGrid w:val="0"/>
        <w:spacing w:line="360" w:lineRule="auto"/>
        <w:rPr>
          <w:rFonts w:ascii="Book Antiqua" w:eastAsia="SimSun" w:hAnsi="Book Antiqua" w:cs="Times New Roman"/>
          <w:sz w:val="24"/>
          <w:szCs w:val="24"/>
          <w:lang w:eastAsia="zh-CN"/>
        </w:rPr>
      </w:pPr>
      <w:r w:rsidRPr="007C16CD">
        <w:rPr>
          <w:rFonts w:ascii="Book Antiqua" w:eastAsia="SimSun" w:hAnsi="Book Antiqua" w:cs="Times New Roman"/>
          <w:b/>
          <w:sz w:val="24"/>
          <w:szCs w:val="24"/>
          <w:lang w:eastAsia="zh-CN"/>
        </w:rPr>
        <w:t>Article in press:</w:t>
      </w:r>
      <w:r w:rsidRPr="007C16CD">
        <w:rPr>
          <w:rFonts w:ascii="Book Antiqua" w:eastAsia="SimSun" w:hAnsi="Book Antiqua" w:cs="Times New Roman"/>
          <w:sz w:val="24"/>
          <w:szCs w:val="24"/>
          <w:lang w:eastAsia="zh-CN"/>
        </w:rPr>
        <w:t xml:space="preserve">  </w:t>
      </w:r>
    </w:p>
    <w:p w:rsidR="007C16CD" w:rsidRPr="009227A7" w:rsidRDefault="007C16CD" w:rsidP="009227A7">
      <w:pPr>
        <w:adjustRightInd w:val="0"/>
        <w:snapToGrid w:val="0"/>
        <w:spacing w:line="360" w:lineRule="auto"/>
        <w:rPr>
          <w:rFonts w:ascii="Book Antiqua" w:eastAsia="SimSun" w:hAnsi="Book Antiqua" w:cs="Times New Roman"/>
          <w:b/>
          <w:sz w:val="24"/>
          <w:szCs w:val="24"/>
          <w:lang w:eastAsia="zh-CN"/>
        </w:rPr>
      </w:pPr>
      <w:r w:rsidRPr="007C16CD">
        <w:rPr>
          <w:rFonts w:ascii="Book Antiqua" w:eastAsia="SimSun" w:hAnsi="Book Antiqua" w:cs="Times New Roman"/>
          <w:b/>
          <w:sz w:val="24"/>
          <w:szCs w:val="24"/>
          <w:lang w:eastAsia="zh-CN"/>
        </w:rPr>
        <w:t xml:space="preserve">Published online: </w:t>
      </w:r>
    </w:p>
    <w:p w:rsidR="007C16CD" w:rsidRPr="009227A7" w:rsidRDefault="007C16CD" w:rsidP="009227A7">
      <w:pPr>
        <w:widowControl/>
        <w:adjustRightInd w:val="0"/>
        <w:snapToGrid w:val="0"/>
        <w:spacing w:line="360" w:lineRule="auto"/>
        <w:rPr>
          <w:rFonts w:ascii="Book Antiqua" w:eastAsia="SimSun" w:hAnsi="Book Antiqua" w:cs="Times New Roman"/>
          <w:b/>
          <w:sz w:val="24"/>
          <w:szCs w:val="24"/>
          <w:lang w:eastAsia="zh-CN"/>
        </w:rPr>
      </w:pPr>
      <w:r w:rsidRPr="009227A7">
        <w:rPr>
          <w:rFonts w:ascii="Book Antiqua" w:eastAsia="SimSun" w:hAnsi="Book Antiqua" w:cs="Times New Roman"/>
          <w:b/>
          <w:sz w:val="24"/>
          <w:szCs w:val="24"/>
          <w:lang w:eastAsia="zh-CN"/>
        </w:rPr>
        <w:br w:type="page"/>
      </w:r>
    </w:p>
    <w:p w:rsidR="00515C55" w:rsidRPr="009227A7" w:rsidRDefault="00515C55" w:rsidP="009227A7">
      <w:pPr>
        <w:adjustRightInd w:val="0"/>
        <w:snapToGrid w:val="0"/>
        <w:spacing w:line="360" w:lineRule="auto"/>
        <w:rPr>
          <w:rFonts w:ascii="Book Antiqua" w:hAnsi="Book Antiqua" w:cs="Times New Roman"/>
          <w:b/>
          <w:sz w:val="24"/>
          <w:szCs w:val="24"/>
        </w:rPr>
      </w:pPr>
      <w:r w:rsidRPr="009227A7">
        <w:rPr>
          <w:rFonts w:ascii="Book Antiqua" w:hAnsi="Book Antiqua" w:cs="Times New Roman"/>
          <w:b/>
          <w:sz w:val="24"/>
          <w:szCs w:val="24"/>
        </w:rPr>
        <w:lastRenderedPageBreak/>
        <w:t>Abstract</w:t>
      </w:r>
    </w:p>
    <w:p w:rsidR="00515C55" w:rsidRPr="009227A7" w:rsidRDefault="00515C55" w:rsidP="009227A7">
      <w:pPr>
        <w:adjustRightInd w:val="0"/>
        <w:snapToGrid w:val="0"/>
        <w:spacing w:line="360" w:lineRule="auto"/>
        <w:rPr>
          <w:rFonts w:ascii="Book Antiqua" w:eastAsia="ScalaLancetPro" w:hAnsi="Book Antiqua" w:cs="Times New Roman"/>
          <w:b/>
          <w:bCs/>
          <w:i/>
          <w:iCs/>
          <w:kern w:val="0"/>
          <w:sz w:val="24"/>
          <w:szCs w:val="24"/>
        </w:rPr>
      </w:pPr>
      <w:bookmarkStart w:id="3" w:name="_Hlk525745455"/>
      <w:r w:rsidRPr="009227A7">
        <w:rPr>
          <w:rFonts w:ascii="Book Antiqua" w:eastAsia="ScalaLancetPro" w:hAnsi="Book Antiqua" w:cs="Times New Roman"/>
          <w:b/>
          <w:bCs/>
          <w:i/>
          <w:iCs/>
          <w:kern w:val="0"/>
          <w:sz w:val="24"/>
          <w:szCs w:val="24"/>
        </w:rPr>
        <w:t xml:space="preserve">BACKGROUND </w:t>
      </w:r>
    </w:p>
    <w:p w:rsidR="00515C55" w:rsidRPr="009227A7" w:rsidRDefault="00515C55" w:rsidP="009227A7">
      <w:pPr>
        <w:adjustRightInd w:val="0"/>
        <w:snapToGrid w:val="0"/>
        <w:spacing w:line="360" w:lineRule="auto"/>
        <w:rPr>
          <w:rFonts w:ascii="Book Antiqua" w:hAnsi="Book Antiqua" w:cs="Times New Roman"/>
          <w:kern w:val="0"/>
          <w:sz w:val="24"/>
          <w:szCs w:val="24"/>
        </w:rPr>
      </w:pPr>
      <w:r w:rsidRPr="009227A7">
        <w:rPr>
          <w:rFonts w:ascii="Book Antiqua" w:eastAsia="ScalaLancetPro" w:hAnsi="Book Antiqua" w:cs="Times New Roman"/>
          <w:kern w:val="0"/>
          <w:sz w:val="24"/>
          <w:szCs w:val="24"/>
        </w:rPr>
        <w:t>Wilson disease (WD) is a rare copper metabolism disorder</w:t>
      </w:r>
      <w:bookmarkEnd w:id="3"/>
      <w:r w:rsidRPr="009227A7">
        <w:rPr>
          <w:rFonts w:ascii="Book Antiqua" w:eastAsia="ScalaLancetPro" w:hAnsi="Book Antiqua" w:cs="Times New Roman"/>
          <w:kern w:val="0"/>
          <w:sz w:val="24"/>
          <w:szCs w:val="24"/>
        </w:rPr>
        <w:t xml:space="preserve"> with </w:t>
      </w:r>
      <w:r w:rsidRPr="009227A7">
        <w:rPr>
          <w:rFonts w:ascii="Book Antiqua" w:hAnsi="Book Antiqua" w:cs="Times New Roman"/>
          <w:kern w:val="0"/>
          <w:sz w:val="24"/>
          <w:szCs w:val="24"/>
        </w:rPr>
        <w:t xml:space="preserve">symptoms including hepatic disorders, neuropsychiatric abnormalities, </w:t>
      </w:r>
      <w:r w:rsidR="00D5115F" w:rsidRPr="009227A7">
        <w:rPr>
          <w:rFonts w:ascii="Book Antiqua" w:hAnsi="Book Antiqua" w:cs="Times New Roman"/>
          <w:kern w:val="0"/>
          <w:sz w:val="24"/>
          <w:szCs w:val="24"/>
        </w:rPr>
        <w:t>Kayser-Fleischer</w:t>
      </w:r>
      <w:r w:rsidRPr="009227A7">
        <w:rPr>
          <w:rFonts w:ascii="Book Antiqua" w:hAnsi="Book Antiqua" w:cs="Times New Roman"/>
          <w:kern w:val="0"/>
          <w:sz w:val="24"/>
          <w:szCs w:val="24"/>
        </w:rPr>
        <w:t xml:space="preserve"> rings, and hemolysis in association with acute liver failure (ALF). Osteoarthritis is a rare manifestation of WD. </w:t>
      </w:r>
      <w:r w:rsidRPr="009227A7">
        <w:rPr>
          <w:rFonts w:ascii="Book Antiqua" w:eastAsia="ScalaLancetPro" w:hAnsi="Book Antiqua" w:cs="Times New Roman"/>
          <w:kern w:val="0"/>
          <w:sz w:val="24"/>
          <w:szCs w:val="24"/>
        </w:rPr>
        <w:t xml:space="preserve">We experienced a case of WD with arthritic pain in the knee and liver cirrhosis. Here, we report the clinical course in a WD patient with arthritic pain and liver cirrhosis receiving </w:t>
      </w:r>
      <w:r w:rsidRPr="009227A7">
        <w:rPr>
          <w:rFonts w:ascii="Book Antiqua" w:hAnsi="Book Antiqua" w:cs="Times New Roman"/>
          <w:sz w:val="24"/>
          <w:szCs w:val="24"/>
        </w:rPr>
        <w:t>combination therapy with Zn and a chelator and</w:t>
      </w:r>
      <w:r w:rsidRPr="009227A7">
        <w:rPr>
          <w:rFonts w:ascii="Book Antiqua" w:hAnsi="Book Antiqua" w:cs="Times New Roman"/>
          <w:kern w:val="0"/>
          <w:sz w:val="24"/>
          <w:szCs w:val="24"/>
        </w:rPr>
        <w:t xml:space="preserve"> </w:t>
      </w:r>
      <w:r w:rsidRPr="009227A7">
        <w:rPr>
          <w:rFonts w:ascii="Book Antiqua" w:eastAsia="ScalaLancetPro" w:hAnsi="Book Antiqua" w:cs="Times New Roman"/>
          <w:kern w:val="0"/>
          <w:sz w:val="24"/>
          <w:szCs w:val="24"/>
        </w:rPr>
        <w:t xml:space="preserve">discuss the cause of arthritic pain. </w:t>
      </w:r>
    </w:p>
    <w:p w:rsidR="00515C55" w:rsidRPr="009227A7" w:rsidRDefault="00515C55" w:rsidP="009227A7">
      <w:pPr>
        <w:adjustRightInd w:val="0"/>
        <w:snapToGrid w:val="0"/>
        <w:spacing w:line="360" w:lineRule="auto"/>
        <w:rPr>
          <w:rFonts w:ascii="Book Antiqua" w:hAnsi="Book Antiqua" w:cs="Times New Roman"/>
          <w:kern w:val="0"/>
          <w:sz w:val="24"/>
          <w:szCs w:val="24"/>
        </w:rPr>
      </w:pPr>
    </w:p>
    <w:p w:rsidR="00515C55" w:rsidRPr="009227A7" w:rsidRDefault="00515C55" w:rsidP="009227A7">
      <w:pPr>
        <w:adjustRightInd w:val="0"/>
        <w:snapToGrid w:val="0"/>
        <w:spacing w:line="360" w:lineRule="auto"/>
        <w:rPr>
          <w:rFonts w:ascii="Book Antiqua" w:hAnsi="Book Antiqua" w:cs="Times New Roman"/>
          <w:b/>
          <w:bCs/>
          <w:i/>
          <w:iCs/>
          <w:kern w:val="0"/>
          <w:sz w:val="24"/>
          <w:szCs w:val="24"/>
        </w:rPr>
      </w:pPr>
      <w:r w:rsidRPr="009227A7">
        <w:rPr>
          <w:rFonts w:ascii="Book Antiqua" w:hAnsi="Book Antiqua" w:cs="Times New Roman"/>
          <w:b/>
          <w:bCs/>
          <w:i/>
          <w:iCs/>
          <w:kern w:val="0"/>
          <w:sz w:val="24"/>
          <w:szCs w:val="24"/>
        </w:rPr>
        <w:t>CASE SUMMARY</w:t>
      </w:r>
    </w:p>
    <w:p w:rsidR="00515C55" w:rsidRPr="009227A7" w:rsidRDefault="00515C55" w:rsidP="009227A7">
      <w:pPr>
        <w:adjustRightInd w:val="0"/>
        <w:snapToGrid w:val="0"/>
        <w:spacing w:line="360" w:lineRule="auto"/>
        <w:rPr>
          <w:rFonts w:ascii="Book Antiqua" w:hAnsi="Book Antiqua" w:cs="Times New Roman"/>
          <w:sz w:val="24"/>
          <w:szCs w:val="24"/>
        </w:rPr>
      </w:pPr>
      <w:r w:rsidRPr="009227A7">
        <w:rPr>
          <w:rFonts w:ascii="Book Antiqua" w:eastAsia="ScalaLancetPro" w:hAnsi="Book Antiqua" w:cs="Times New Roman"/>
          <w:kern w:val="0"/>
          <w:sz w:val="24"/>
          <w:szCs w:val="24"/>
        </w:rPr>
        <w:t>We present an 11</w:t>
      </w:r>
      <w:r w:rsidR="00D5115F" w:rsidRPr="009227A7">
        <w:rPr>
          <w:rFonts w:ascii="Book Antiqua" w:eastAsia="ScalaLancetPro" w:hAnsi="Book Antiqua" w:cs="Times New Roman"/>
          <w:kern w:val="0"/>
          <w:sz w:val="24"/>
          <w:szCs w:val="24"/>
        </w:rPr>
        <w:t>-</w:t>
      </w:r>
      <w:r w:rsidRPr="009227A7">
        <w:rPr>
          <w:rFonts w:ascii="Book Antiqua" w:eastAsia="ScalaLancetPro" w:hAnsi="Book Antiqua" w:cs="Times New Roman"/>
          <w:kern w:val="0"/>
          <w:sz w:val="24"/>
          <w:szCs w:val="24"/>
        </w:rPr>
        <w:t>year</w:t>
      </w:r>
      <w:r w:rsidR="00D5115F" w:rsidRPr="009227A7">
        <w:rPr>
          <w:rFonts w:ascii="Book Antiqua" w:eastAsia="ScalaLancetPro" w:hAnsi="Book Antiqua" w:cs="Times New Roman"/>
          <w:kern w:val="0"/>
          <w:sz w:val="24"/>
          <w:szCs w:val="24"/>
        </w:rPr>
        <w:t>-</w:t>
      </w:r>
      <w:r w:rsidRPr="009227A7">
        <w:rPr>
          <w:rFonts w:ascii="Book Antiqua" w:eastAsia="ScalaLancetPro" w:hAnsi="Book Antiqua" w:cs="Times New Roman"/>
          <w:kern w:val="0"/>
          <w:sz w:val="24"/>
          <w:szCs w:val="24"/>
        </w:rPr>
        <w:t xml:space="preserve">old boy </w:t>
      </w:r>
      <w:r w:rsidRPr="009227A7">
        <w:rPr>
          <w:rFonts w:ascii="Book Antiqua" w:hAnsi="Book Antiqua" w:cs="Times New Roman"/>
          <w:sz w:val="24"/>
          <w:szCs w:val="24"/>
        </w:rPr>
        <w:t xml:space="preserve">who developed osteoarthritis symptoms and ALF, </w:t>
      </w:r>
      <w:r w:rsidRPr="009227A7">
        <w:rPr>
          <w:rFonts w:ascii="Book Antiqua" w:eastAsia="ScalaLancetPro" w:hAnsi="Book Antiqua" w:cs="Times New Roman"/>
          <w:kern w:val="0"/>
          <w:sz w:val="24"/>
          <w:szCs w:val="24"/>
        </w:rPr>
        <w:t>with a New Wilson Index Score (NWIS) of 12</w:t>
      </w:r>
      <w:r w:rsidRPr="009227A7">
        <w:rPr>
          <w:rFonts w:ascii="Book Antiqua" w:hAnsi="Book Antiqua" w:cs="Times New Roman"/>
          <w:sz w:val="24"/>
          <w:szCs w:val="24"/>
        </w:rPr>
        <w:t xml:space="preserve">. He was diagnosed with WD with </w:t>
      </w:r>
      <w:r w:rsidRPr="009227A7">
        <w:rPr>
          <w:rStyle w:val="hps"/>
          <w:rFonts w:ascii="Book Antiqua" w:hAnsi="Book Antiqua" w:cs="Times New Roman"/>
          <w:sz w:val="24"/>
          <w:szCs w:val="24"/>
        </w:rPr>
        <w:t>decreased serum</w:t>
      </w:r>
      <w:r w:rsidRPr="009227A7">
        <w:rPr>
          <w:rFonts w:ascii="Book Antiqua" w:hAnsi="Book Antiqua" w:cs="Times New Roman"/>
          <w:sz w:val="24"/>
          <w:szCs w:val="24"/>
        </w:rPr>
        <w:t xml:space="preserve"> </w:t>
      </w:r>
      <w:r w:rsidRPr="009227A7">
        <w:rPr>
          <w:rStyle w:val="hps"/>
          <w:rFonts w:ascii="Book Antiqua" w:hAnsi="Book Antiqua" w:cs="Times New Roman"/>
          <w:sz w:val="24"/>
          <w:szCs w:val="24"/>
        </w:rPr>
        <w:t>ceruloplasmin</w:t>
      </w:r>
      <w:r w:rsidRPr="009227A7">
        <w:rPr>
          <w:rFonts w:ascii="Book Antiqua" w:hAnsi="Book Antiqua" w:cs="Times New Roman"/>
          <w:sz w:val="24"/>
          <w:szCs w:val="24"/>
        </w:rPr>
        <w:t xml:space="preserve"> and copper levels</w:t>
      </w:r>
      <w:r w:rsidRPr="009227A7">
        <w:rPr>
          <w:rStyle w:val="hps"/>
          <w:rFonts w:ascii="Book Antiqua" w:hAnsi="Book Antiqua" w:cs="Times New Roman"/>
          <w:sz w:val="24"/>
          <w:szCs w:val="24"/>
        </w:rPr>
        <w:t>, increased urinary</w:t>
      </w:r>
      <w:r w:rsidRPr="009227A7">
        <w:rPr>
          <w:rFonts w:ascii="Book Antiqua" w:hAnsi="Book Antiqua" w:cs="Times New Roman"/>
          <w:sz w:val="24"/>
          <w:szCs w:val="24"/>
        </w:rPr>
        <w:t xml:space="preserve"> </w:t>
      </w:r>
      <w:r w:rsidRPr="009227A7">
        <w:rPr>
          <w:rStyle w:val="hps"/>
          <w:rFonts w:ascii="Book Antiqua" w:hAnsi="Book Antiqua" w:cs="Times New Roman"/>
          <w:sz w:val="24"/>
          <w:szCs w:val="24"/>
        </w:rPr>
        <w:t>copper</w:t>
      </w:r>
      <w:r w:rsidRPr="009227A7">
        <w:rPr>
          <w:rFonts w:ascii="Book Antiqua" w:hAnsi="Book Antiqua" w:cs="Times New Roman"/>
          <w:sz w:val="24"/>
          <w:szCs w:val="24"/>
        </w:rPr>
        <w:t xml:space="preserve"> </w:t>
      </w:r>
      <w:r w:rsidRPr="009227A7">
        <w:rPr>
          <w:rStyle w:val="hps"/>
          <w:rFonts w:ascii="Book Antiqua" w:hAnsi="Book Antiqua" w:cs="Times New Roman"/>
          <w:sz w:val="24"/>
          <w:szCs w:val="24"/>
        </w:rPr>
        <w:t xml:space="preserve">excretion, and </w:t>
      </w:r>
      <w:r w:rsidRPr="009227A7">
        <w:rPr>
          <w:rStyle w:val="hps"/>
          <w:rFonts w:ascii="Book Antiqua" w:hAnsi="Book Antiqua" w:cs="Times New Roman"/>
          <w:i/>
          <w:iCs/>
          <w:sz w:val="24"/>
          <w:szCs w:val="24"/>
        </w:rPr>
        <w:t xml:space="preserve">ATP7B </w:t>
      </w:r>
      <w:r w:rsidRPr="009227A7">
        <w:rPr>
          <w:rStyle w:val="hps"/>
          <w:rFonts w:ascii="Book Antiqua" w:hAnsi="Book Antiqua" w:cs="Times New Roman"/>
          <w:sz w:val="24"/>
          <w:szCs w:val="24"/>
        </w:rPr>
        <w:t>gene mutations detected on gene analysis.</w:t>
      </w:r>
      <w:r w:rsidRPr="009227A7">
        <w:rPr>
          <w:rFonts w:ascii="Book Antiqua" w:hAnsi="Book Antiqua" w:cs="Times New Roman"/>
          <w:sz w:val="24"/>
          <w:szCs w:val="24"/>
        </w:rPr>
        <w:t xml:space="preserve"> There was improvement in the liver cirrhosis, leading to almost normal liver function and liver imaging, one year after receiving combination therapy with Zn and a chelator. Moreover, his arthritic pain transiently deteriorated but eventually improved with a decrease in the blood </w:t>
      </w:r>
      <w:r w:rsidRPr="009227A7">
        <w:rPr>
          <w:rFonts w:ascii="Book Antiqua" w:hAnsi="Book Antiqua" w:cs="Times New Roman"/>
          <w:bCs/>
          <w:sz w:val="24"/>
          <w:szCs w:val="24"/>
        </w:rPr>
        <w:t>alkaline phosphatase</w:t>
      </w:r>
      <w:r w:rsidRPr="009227A7">
        <w:rPr>
          <w:rFonts w:ascii="Book Antiqua" w:hAnsi="Book Antiqua" w:cs="Times New Roman"/>
          <w:sz w:val="24"/>
          <w:szCs w:val="24"/>
        </w:rPr>
        <w:t xml:space="preserve"> levels following treatment.</w:t>
      </w:r>
      <w:r w:rsidRPr="009227A7">
        <w:rPr>
          <w:rFonts w:ascii="Book Antiqua" w:eastAsia="ScalaLancetPro" w:hAnsi="Book Antiqua" w:cs="Times New Roman"/>
          <w:kern w:val="0"/>
          <w:sz w:val="24"/>
          <w:szCs w:val="24"/>
        </w:rPr>
        <w:t xml:space="preserve"> </w:t>
      </w:r>
    </w:p>
    <w:p w:rsidR="00515C55" w:rsidRPr="009227A7" w:rsidRDefault="00515C55" w:rsidP="009227A7">
      <w:pPr>
        <w:adjustRightInd w:val="0"/>
        <w:snapToGrid w:val="0"/>
        <w:spacing w:line="360" w:lineRule="auto"/>
        <w:rPr>
          <w:rFonts w:ascii="Book Antiqua" w:eastAsia="ScalaLancetPro" w:hAnsi="Book Antiqua" w:cs="Times New Roman"/>
          <w:kern w:val="0"/>
          <w:sz w:val="24"/>
          <w:szCs w:val="24"/>
        </w:rPr>
      </w:pPr>
    </w:p>
    <w:p w:rsidR="00515C55" w:rsidRPr="009227A7" w:rsidRDefault="00515C55" w:rsidP="009227A7">
      <w:pPr>
        <w:adjustRightInd w:val="0"/>
        <w:snapToGrid w:val="0"/>
        <w:spacing w:line="360" w:lineRule="auto"/>
        <w:rPr>
          <w:rFonts w:ascii="Book Antiqua" w:eastAsia="ScalaLancetPro" w:hAnsi="Book Antiqua" w:cs="Times New Roman"/>
          <w:b/>
          <w:bCs/>
          <w:i/>
          <w:iCs/>
          <w:kern w:val="0"/>
          <w:sz w:val="24"/>
          <w:szCs w:val="24"/>
        </w:rPr>
      </w:pPr>
      <w:r w:rsidRPr="009227A7">
        <w:rPr>
          <w:rFonts w:ascii="Book Antiqua" w:eastAsia="ScalaLancetPro" w:hAnsi="Book Antiqua" w:cs="Times New Roman"/>
          <w:b/>
          <w:bCs/>
          <w:i/>
          <w:iCs/>
          <w:kern w:val="0"/>
          <w:sz w:val="24"/>
          <w:szCs w:val="24"/>
        </w:rPr>
        <w:t xml:space="preserve">CONCLUSION </w:t>
      </w:r>
    </w:p>
    <w:p w:rsidR="00515C55" w:rsidRPr="009227A7" w:rsidRDefault="00515C55" w:rsidP="009227A7">
      <w:pPr>
        <w:adjustRightInd w:val="0"/>
        <w:snapToGrid w:val="0"/>
        <w:spacing w:line="360" w:lineRule="auto"/>
        <w:rPr>
          <w:rFonts w:ascii="Book Antiqua" w:hAnsi="Book Antiqua" w:cs="Times New Roman"/>
          <w:sz w:val="24"/>
          <w:szCs w:val="24"/>
        </w:rPr>
      </w:pPr>
      <w:r w:rsidRPr="009227A7">
        <w:rPr>
          <w:rFonts w:ascii="Book Antiqua" w:hAnsi="Book Antiqua" w:cs="Times New Roman"/>
          <w:sz w:val="24"/>
          <w:szCs w:val="24"/>
        </w:rPr>
        <w:t>Patients with WD who develop ALF with an NWIS &gt;</w:t>
      </w:r>
      <w:r w:rsidR="00B27828" w:rsidRPr="009227A7">
        <w:rPr>
          <w:rFonts w:ascii="Book Antiqua" w:hAnsi="Book Antiqua" w:cs="Times New Roman"/>
          <w:sz w:val="24"/>
          <w:szCs w:val="24"/>
        </w:rPr>
        <w:t xml:space="preserve"> </w:t>
      </w:r>
      <w:r w:rsidRPr="009227A7">
        <w:rPr>
          <w:rFonts w:ascii="Book Antiqua" w:hAnsi="Book Antiqua" w:cs="Times New Roman"/>
          <w:sz w:val="24"/>
          <w:szCs w:val="24"/>
        </w:rPr>
        <w:t xml:space="preserve">11 may survive after treatment with Zn and chelators, without liver transplantation, when they present with mild </w:t>
      </w:r>
      <w:hyperlink r:id="rId9" w:history="1">
        <w:r w:rsidRPr="009227A7">
          <w:rPr>
            <w:rStyle w:val="Hyperlink"/>
            <w:rFonts w:ascii="Book Antiqua" w:hAnsi="Book Antiqua" w:cs="Times New Roman"/>
            <w:color w:val="auto"/>
            <w:sz w:val="24"/>
            <w:szCs w:val="24"/>
            <w:u w:val="none"/>
          </w:rPr>
          <w:t>hyperbilirubinemia</w:t>
        </w:r>
      </w:hyperlink>
      <w:r w:rsidRPr="009227A7">
        <w:rPr>
          <w:rFonts w:ascii="Book Antiqua" w:hAnsi="Book Antiqua" w:cs="Times New Roman"/>
          <w:sz w:val="24"/>
          <w:szCs w:val="24"/>
        </w:rPr>
        <w:t xml:space="preserve"> and stage </w:t>
      </w:r>
      <w:r w:rsidRPr="009227A7">
        <w:rPr>
          <w:rFonts w:ascii="Book Antiqua" w:eastAsia="Meiryo" w:hAnsi="Book Antiqua" w:cs="Times New Roman"/>
          <w:sz w:val="24"/>
          <w:szCs w:val="24"/>
        </w:rPr>
        <w:t>≤</w:t>
      </w:r>
      <w:r w:rsidR="00B27828" w:rsidRPr="009227A7">
        <w:rPr>
          <w:rFonts w:ascii="Book Antiqua" w:eastAsia="Meiryo" w:hAnsi="Book Antiqua" w:cs="Times New Roman"/>
          <w:sz w:val="24"/>
          <w:szCs w:val="24"/>
        </w:rPr>
        <w:t xml:space="preserve"> </w:t>
      </w:r>
      <w:r w:rsidRPr="009227A7">
        <w:rPr>
          <w:rFonts w:ascii="Book Antiqua" w:hAnsi="Book Antiqua" w:cs="Times New Roman"/>
          <w:sz w:val="24"/>
          <w:szCs w:val="24"/>
        </w:rPr>
        <w:t xml:space="preserve">II hepatic encephalopathy. Osteoarthritis </w:t>
      </w:r>
      <w:r w:rsidRPr="009227A7">
        <w:rPr>
          <w:rFonts w:ascii="Book Antiqua" w:hAnsi="Book Antiqua" w:cs="Times New Roman"/>
          <w:sz w:val="24"/>
          <w:szCs w:val="24"/>
        </w:rPr>
        <w:lastRenderedPageBreak/>
        <w:t>symptoms may improve with long</w:t>
      </w:r>
      <w:r w:rsidR="00D5115F" w:rsidRPr="009227A7">
        <w:rPr>
          <w:rFonts w:ascii="Book Antiqua" w:hAnsi="Book Antiqua" w:cs="Times New Roman"/>
          <w:sz w:val="24"/>
          <w:szCs w:val="24"/>
        </w:rPr>
        <w:t>-</w:t>
      </w:r>
      <w:r w:rsidRPr="009227A7">
        <w:rPr>
          <w:rFonts w:ascii="Book Antiqua" w:hAnsi="Book Antiqua" w:cs="Times New Roman"/>
          <w:sz w:val="24"/>
          <w:szCs w:val="24"/>
        </w:rPr>
        <w:t>term Zn and chelator therapy without correlation of liver function in WD.</w:t>
      </w: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r w:rsidRPr="009227A7">
        <w:rPr>
          <w:rFonts w:ascii="Book Antiqua" w:hAnsi="Book Antiqua" w:cs="Times New Roman"/>
          <w:b/>
          <w:sz w:val="24"/>
          <w:szCs w:val="24"/>
        </w:rPr>
        <w:t xml:space="preserve">Key words: </w:t>
      </w:r>
      <w:r w:rsidRPr="009227A7">
        <w:rPr>
          <w:rFonts w:ascii="Book Antiqua" w:hAnsi="Book Antiqua" w:cs="Times New Roman"/>
          <w:sz w:val="24"/>
          <w:szCs w:val="24"/>
        </w:rPr>
        <w:t>Acute liver failure;</w:t>
      </w:r>
      <w:r w:rsidRPr="009227A7">
        <w:rPr>
          <w:rStyle w:val="hps"/>
          <w:rFonts w:ascii="Book Antiqua" w:hAnsi="Book Antiqua" w:cs="Times New Roman"/>
          <w:sz w:val="24"/>
          <w:szCs w:val="24"/>
        </w:rPr>
        <w:t xml:space="preserve"> </w:t>
      </w:r>
      <w:r w:rsidRPr="009227A7">
        <w:rPr>
          <w:rFonts w:ascii="Book Antiqua" w:hAnsi="Book Antiqua" w:cs="Times New Roman"/>
          <w:sz w:val="24"/>
          <w:szCs w:val="24"/>
        </w:rPr>
        <w:t>New Wilson Index; Osteoarthritis; Wilson disease; Case report</w:t>
      </w:r>
    </w:p>
    <w:p w:rsidR="00515C55" w:rsidRPr="009227A7" w:rsidRDefault="00515C55" w:rsidP="009227A7">
      <w:pPr>
        <w:adjustRightInd w:val="0"/>
        <w:snapToGrid w:val="0"/>
        <w:spacing w:line="360" w:lineRule="auto"/>
        <w:rPr>
          <w:rFonts w:ascii="Book Antiqua" w:hAnsi="Book Antiqua" w:cs="Times New Roman"/>
          <w:b/>
          <w:sz w:val="24"/>
          <w:szCs w:val="24"/>
        </w:rPr>
      </w:pPr>
    </w:p>
    <w:p w:rsidR="00B27828" w:rsidRPr="00B27828" w:rsidRDefault="00B27828" w:rsidP="009227A7">
      <w:pPr>
        <w:spacing w:line="360" w:lineRule="auto"/>
        <w:rPr>
          <w:rFonts w:ascii="Book Antiqua" w:eastAsia="SimSun" w:hAnsi="Book Antiqua" w:cs="Arial"/>
          <w:sz w:val="24"/>
          <w:szCs w:val="24"/>
          <w:lang w:eastAsia="zh-CN"/>
        </w:rPr>
      </w:pPr>
      <w:r w:rsidRPr="00B27828">
        <w:rPr>
          <w:rFonts w:ascii="Book Antiqua" w:eastAsia="SimSun" w:hAnsi="Book Antiqua" w:cs="Times New Roman"/>
          <w:b/>
          <w:sz w:val="24"/>
          <w:szCs w:val="24"/>
          <w:lang w:eastAsia="zh-CN"/>
        </w:rPr>
        <w:t xml:space="preserve">© </w:t>
      </w:r>
      <w:r w:rsidRPr="00B27828">
        <w:rPr>
          <w:rFonts w:ascii="Book Antiqua" w:eastAsia="SimSun" w:hAnsi="Book Antiqua" w:cs="Arial"/>
          <w:b/>
          <w:sz w:val="24"/>
          <w:szCs w:val="24"/>
          <w:lang w:eastAsia="zh-CN"/>
        </w:rPr>
        <w:t>The Author(s) 2019.</w:t>
      </w:r>
      <w:r w:rsidRPr="00B27828">
        <w:rPr>
          <w:rFonts w:ascii="Book Antiqua" w:eastAsia="SimSun" w:hAnsi="Book Antiqua" w:cs="Arial"/>
          <w:sz w:val="24"/>
          <w:szCs w:val="24"/>
          <w:lang w:eastAsia="zh-CN"/>
        </w:rPr>
        <w:t xml:space="preserve"> Published by </w:t>
      </w:r>
      <w:proofErr w:type="spellStart"/>
      <w:r w:rsidRPr="00B27828">
        <w:rPr>
          <w:rFonts w:ascii="Book Antiqua" w:eastAsia="SimSun" w:hAnsi="Book Antiqua" w:cs="Arial"/>
          <w:sz w:val="24"/>
          <w:szCs w:val="24"/>
          <w:lang w:eastAsia="zh-CN"/>
        </w:rPr>
        <w:t>Baishideng</w:t>
      </w:r>
      <w:proofErr w:type="spellEnd"/>
      <w:r w:rsidRPr="00B27828">
        <w:rPr>
          <w:rFonts w:ascii="Book Antiqua" w:eastAsia="SimSun" w:hAnsi="Book Antiqua" w:cs="Arial"/>
          <w:sz w:val="24"/>
          <w:szCs w:val="24"/>
          <w:lang w:eastAsia="zh-CN"/>
        </w:rPr>
        <w:t xml:space="preserve"> Publishing Group Inc. All rights reserved.</w:t>
      </w:r>
    </w:p>
    <w:p w:rsidR="00B27828" w:rsidRPr="009227A7" w:rsidRDefault="00B27828" w:rsidP="009227A7">
      <w:pPr>
        <w:adjustRightInd w:val="0"/>
        <w:snapToGrid w:val="0"/>
        <w:spacing w:line="360" w:lineRule="auto"/>
        <w:rPr>
          <w:rFonts w:ascii="Book Antiqua" w:hAnsi="Book Antiqua" w:cs="Times New Roman"/>
          <w:b/>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r w:rsidRPr="009227A7">
        <w:rPr>
          <w:rFonts w:ascii="Book Antiqua" w:hAnsi="Book Antiqua" w:cs="Times New Roman"/>
          <w:b/>
          <w:sz w:val="24"/>
          <w:szCs w:val="24"/>
        </w:rPr>
        <w:t>Core tip</w:t>
      </w:r>
      <w:r w:rsidRPr="009227A7">
        <w:rPr>
          <w:rFonts w:ascii="Book Antiqua" w:hAnsi="Book Antiqua" w:cs="Times New Roman"/>
          <w:sz w:val="24"/>
          <w:szCs w:val="24"/>
        </w:rPr>
        <w:t xml:space="preserve">: </w:t>
      </w:r>
      <w:r w:rsidRPr="009227A7">
        <w:rPr>
          <w:rFonts w:ascii="Book Antiqua" w:eastAsia="ScalaLancetPro" w:hAnsi="Book Antiqua" w:cs="Times New Roman"/>
          <w:kern w:val="0"/>
          <w:sz w:val="24"/>
          <w:szCs w:val="24"/>
        </w:rPr>
        <w:t>We present an 11</w:t>
      </w:r>
      <w:r w:rsidR="00D5115F" w:rsidRPr="009227A7">
        <w:rPr>
          <w:rFonts w:ascii="Book Antiqua" w:eastAsia="ScalaLancetPro" w:hAnsi="Book Antiqua" w:cs="Times New Roman"/>
          <w:kern w:val="0"/>
          <w:sz w:val="24"/>
          <w:szCs w:val="24"/>
        </w:rPr>
        <w:t>-</w:t>
      </w:r>
      <w:r w:rsidRPr="009227A7">
        <w:rPr>
          <w:rFonts w:ascii="Book Antiqua" w:eastAsia="ScalaLancetPro" w:hAnsi="Book Antiqua" w:cs="Times New Roman"/>
          <w:kern w:val="0"/>
          <w:sz w:val="24"/>
          <w:szCs w:val="24"/>
        </w:rPr>
        <w:t>year</w:t>
      </w:r>
      <w:r w:rsidR="00D5115F" w:rsidRPr="009227A7">
        <w:rPr>
          <w:rFonts w:ascii="Book Antiqua" w:eastAsia="ScalaLancetPro" w:hAnsi="Book Antiqua" w:cs="Times New Roman"/>
          <w:kern w:val="0"/>
          <w:sz w:val="24"/>
          <w:szCs w:val="24"/>
        </w:rPr>
        <w:t>-</w:t>
      </w:r>
      <w:r w:rsidRPr="009227A7">
        <w:rPr>
          <w:rFonts w:ascii="Book Antiqua" w:eastAsia="ScalaLancetPro" w:hAnsi="Book Antiqua" w:cs="Times New Roman"/>
          <w:kern w:val="0"/>
          <w:sz w:val="24"/>
          <w:szCs w:val="24"/>
        </w:rPr>
        <w:t xml:space="preserve">old boy with Wilson disease (WD) </w:t>
      </w:r>
      <w:r w:rsidRPr="009227A7">
        <w:rPr>
          <w:rFonts w:ascii="Book Antiqua" w:hAnsi="Book Antiqua" w:cs="Times New Roman"/>
          <w:sz w:val="24"/>
          <w:szCs w:val="24"/>
        </w:rPr>
        <w:t xml:space="preserve">who developed osteoarthritis symptoms and </w:t>
      </w:r>
      <w:r w:rsidRPr="009227A7">
        <w:rPr>
          <w:rFonts w:ascii="Book Antiqua" w:hAnsi="Book Antiqua" w:cs="Times New Roman"/>
          <w:kern w:val="0"/>
          <w:sz w:val="24"/>
          <w:szCs w:val="24"/>
        </w:rPr>
        <w:t>acute liver failure</w:t>
      </w:r>
      <w:r w:rsidRPr="009227A7">
        <w:rPr>
          <w:rFonts w:ascii="Book Antiqua" w:hAnsi="Book Antiqua" w:cs="Times New Roman"/>
          <w:sz w:val="24"/>
          <w:szCs w:val="24"/>
        </w:rPr>
        <w:t xml:space="preserve">, </w:t>
      </w:r>
      <w:r w:rsidRPr="009227A7">
        <w:rPr>
          <w:rFonts w:ascii="Book Antiqua" w:eastAsia="ScalaLancetPro" w:hAnsi="Book Antiqua" w:cs="Times New Roman"/>
          <w:kern w:val="0"/>
          <w:sz w:val="24"/>
          <w:szCs w:val="24"/>
        </w:rPr>
        <w:t>with a New Wilson Index Score (NWIS) of 12</w:t>
      </w:r>
      <w:r w:rsidRPr="009227A7">
        <w:rPr>
          <w:rFonts w:ascii="Book Antiqua" w:hAnsi="Book Antiqua" w:cs="Times New Roman"/>
          <w:sz w:val="24"/>
          <w:szCs w:val="24"/>
        </w:rPr>
        <w:t xml:space="preserve">. His liver cirrhosis improved, leading to almost normal liver function and liver imaging results, one year after receiving combination therapy with Zn and a chelator. Patients with </w:t>
      </w:r>
      <w:r w:rsidRPr="009227A7">
        <w:rPr>
          <w:rFonts w:ascii="Book Antiqua" w:eastAsia="ScalaLancetPro" w:hAnsi="Book Antiqua" w:cs="Times New Roman"/>
          <w:kern w:val="0"/>
          <w:sz w:val="24"/>
          <w:szCs w:val="24"/>
        </w:rPr>
        <w:t xml:space="preserve">WD </w:t>
      </w:r>
      <w:r w:rsidRPr="009227A7">
        <w:rPr>
          <w:rFonts w:ascii="Book Antiqua" w:hAnsi="Book Antiqua" w:cs="Times New Roman"/>
          <w:sz w:val="24"/>
          <w:szCs w:val="24"/>
        </w:rPr>
        <w:t xml:space="preserve">with a </w:t>
      </w:r>
      <w:r w:rsidRPr="009227A7">
        <w:rPr>
          <w:rFonts w:ascii="Book Antiqua" w:eastAsia="ScalaLancetPro" w:hAnsi="Book Antiqua" w:cs="Times New Roman"/>
          <w:kern w:val="0"/>
          <w:sz w:val="24"/>
          <w:szCs w:val="24"/>
        </w:rPr>
        <w:t xml:space="preserve">NWIS </w:t>
      </w:r>
      <w:r w:rsidRPr="009227A7">
        <w:rPr>
          <w:rFonts w:ascii="Book Antiqua" w:hAnsi="Book Antiqua" w:cs="Times New Roman"/>
          <w:sz w:val="24"/>
          <w:szCs w:val="24"/>
        </w:rPr>
        <w:t>&gt;</w:t>
      </w:r>
      <w:r w:rsidR="0059741A">
        <w:rPr>
          <w:rFonts w:ascii="Book Antiqua" w:hAnsi="Book Antiqua" w:cs="Times New Roman"/>
          <w:sz w:val="24"/>
          <w:szCs w:val="24"/>
        </w:rPr>
        <w:t xml:space="preserve"> </w:t>
      </w:r>
      <w:r w:rsidRPr="009227A7">
        <w:rPr>
          <w:rFonts w:ascii="Book Antiqua" w:hAnsi="Book Antiqua" w:cs="Times New Roman"/>
          <w:sz w:val="24"/>
          <w:szCs w:val="24"/>
        </w:rPr>
        <w:t xml:space="preserve">11 may be able to survive with treatment with Zn and chelators, without liver transplantation, in cases wherein they present with mild </w:t>
      </w:r>
      <w:hyperlink r:id="rId10" w:history="1">
        <w:r w:rsidRPr="009227A7">
          <w:rPr>
            <w:rStyle w:val="Hyperlink"/>
            <w:rFonts w:ascii="Book Antiqua" w:hAnsi="Book Antiqua" w:cs="Times New Roman"/>
            <w:color w:val="auto"/>
            <w:sz w:val="24"/>
            <w:szCs w:val="24"/>
            <w:u w:val="none"/>
          </w:rPr>
          <w:t>hyperbilirubinemia</w:t>
        </w:r>
      </w:hyperlink>
      <w:r w:rsidRPr="009227A7">
        <w:rPr>
          <w:rFonts w:ascii="Book Antiqua" w:hAnsi="Book Antiqua" w:cs="Times New Roman"/>
          <w:sz w:val="24"/>
          <w:szCs w:val="24"/>
        </w:rPr>
        <w:t xml:space="preserve"> and stage </w:t>
      </w:r>
      <w:r w:rsidRPr="009227A7">
        <w:rPr>
          <w:rFonts w:ascii="Book Antiqua" w:eastAsia="Meiryo" w:hAnsi="Book Antiqua" w:cs="Times New Roman"/>
          <w:sz w:val="24"/>
          <w:szCs w:val="24"/>
        </w:rPr>
        <w:t>≤</w:t>
      </w:r>
      <w:r w:rsidR="0059741A">
        <w:rPr>
          <w:rFonts w:ascii="Book Antiqua" w:eastAsia="Meiryo" w:hAnsi="Book Antiqua" w:cs="Times New Roman"/>
          <w:sz w:val="24"/>
          <w:szCs w:val="24"/>
        </w:rPr>
        <w:t xml:space="preserve"> </w:t>
      </w:r>
      <w:r w:rsidRPr="009227A7">
        <w:rPr>
          <w:rFonts w:ascii="Book Antiqua" w:hAnsi="Book Antiqua" w:cs="Times New Roman"/>
          <w:sz w:val="24"/>
          <w:szCs w:val="24"/>
        </w:rPr>
        <w:t>II hepatic encephalopathy. Symptoms of associated osteoarthritis may also improve with long</w:t>
      </w:r>
      <w:r w:rsidR="00D5115F" w:rsidRPr="009227A7">
        <w:rPr>
          <w:rFonts w:ascii="Book Antiqua" w:hAnsi="Book Antiqua" w:cs="Times New Roman"/>
          <w:sz w:val="24"/>
          <w:szCs w:val="24"/>
        </w:rPr>
        <w:t>-</w:t>
      </w:r>
      <w:r w:rsidRPr="009227A7">
        <w:rPr>
          <w:rFonts w:ascii="Book Antiqua" w:hAnsi="Book Antiqua" w:cs="Times New Roman"/>
          <w:sz w:val="24"/>
          <w:szCs w:val="24"/>
        </w:rPr>
        <w:t>term Zn and chelator therapy.</w:t>
      </w:r>
    </w:p>
    <w:p w:rsidR="00515C55" w:rsidRPr="009227A7" w:rsidRDefault="00515C55" w:rsidP="009227A7">
      <w:pPr>
        <w:widowControl/>
        <w:adjustRightInd w:val="0"/>
        <w:snapToGrid w:val="0"/>
        <w:spacing w:line="360" w:lineRule="auto"/>
        <w:rPr>
          <w:rFonts w:ascii="Book Antiqua" w:hAnsi="Book Antiqua" w:cs="Times New Roman"/>
          <w:sz w:val="24"/>
          <w:szCs w:val="24"/>
        </w:rPr>
      </w:pPr>
    </w:p>
    <w:p w:rsidR="007B5CF5" w:rsidRPr="009227A7" w:rsidRDefault="00515C55" w:rsidP="009227A7">
      <w:pPr>
        <w:widowControl/>
        <w:adjustRightInd w:val="0"/>
        <w:snapToGrid w:val="0"/>
        <w:spacing w:line="360" w:lineRule="auto"/>
        <w:rPr>
          <w:rFonts w:ascii="Book Antiqua" w:hAnsi="Book Antiqua" w:cs="Times New Roman"/>
          <w:sz w:val="24"/>
          <w:szCs w:val="24"/>
        </w:rPr>
      </w:pPr>
      <w:r w:rsidRPr="009227A7">
        <w:rPr>
          <w:rFonts w:ascii="Book Antiqua" w:hAnsi="Book Antiqua" w:cs="Times New Roman"/>
          <w:sz w:val="24"/>
          <w:szCs w:val="24"/>
        </w:rPr>
        <w:t>Kido J, Matsumoto S, Sugawara K,</w:t>
      </w:r>
      <w:r w:rsidRPr="009227A7">
        <w:rPr>
          <w:rFonts w:ascii="Book Antiqua" w:hAnsi="Book Antiqua" w:cs="Times New Roman"/>
          <w:sz w:val="24"/>
          <w:szCs w:val="24"/>
          <w:vertAlign w:val="superscript"/>
        </w:rPr>
        <w:t xml:space="preserve"> </w:t>
      </w:r>
      <w:r w:rsidRPr="009227A7">
        <w:rPr>
          <w:rFonts w:ascii="Book Antiqua" w:hAnsi="Book Antiqua" w:cs="Times New Roman"/>
          <w:sz w:val="24"/>
          <w:szCs w:val="24"/>
        </w:rPr>
        <w:t>Nakamura K</w:t>
      </w:r>
      <w:r w:rsidR="007B5CF5" w:rsidRPr="009227A7">
        <w:rPr>
          <w:rFonts w:ascii="Book Antiqua" w:hAnsi="Book Antiqua" w:cs="Times New Roman"/>
          <w:sz w:val="24"/>
          <w:szCs w:val="24"/>
        </w:rPr>
        <w:t xml:space="preserve">. </w:t>
      </w:r>
      <w:r w:rsidR="007B5CF5" w:rsidRPr="009227A7">
        <w:rPr>
          <w:rFonts w:ascii="Book Antiqua" w:hAnsi="Book Antiqua"/>
          <w:sz w:val="24"/>
          <w:szCs w:val="24"/>
        </w:rPr>
        <w:t>Wilson disease developing osteoarthritic pain in severe acute liver failure: A case report</w:t>
      </w:r>
      <w:r w:rsidR="007B5CF5" w:rsidRPr="009227A7">
        <w:rPr>
          <w:rFonts w:ascii="Book Antiqua" w:eastAsia="Microsoft YaHei" w:hAnsi="Book Antiqua" w:cs="Arial"/>
          <w:bCs/>
          <w:sz w:val="24"/>
          <w:szCs w:val="24"/>
        </w:rPr>
        <w:t xml:space="preserve">. </w:t>
      </w:r>
      <w:r w:rsidR="007B5CF5" w:rsidRPr="009227A7">
        <w:rPr>
          <w:rFonts w:ascii="Book Antiqua" w:hAnsi="Book Antiqua"/>
          <w:i/>
          <w:iCs/>
          <w:sz w:val="24"/>
          <w:szCs w:val="24"/>
        </w:rPr>
        <w:t xml:space="preserve">World J </w:t>
      </w:r>
      <w:proofErr w:type="spellStart"/>
      <w:r w:rsidR="007B5CF5" w:rsidRPr="009227A7">
        <w:rPr>
          <w:rFonts w:ascii="Book Antiqua" w:hAnsi="Book Antiqua" w:cs="Book Antiqua"/>
          <w:i/>
          <w:iCs/>
          <w:kern w:val="0"/>
          <w:sz w:val="24"/>
          <w:szCs w:val="24"/>
        </w:rPr>
        <w:t>Hepatol</w:t>
      </w:r>
      <w:proofErr w:type="spellEnd"/>
      <w:r w:rsidR="007B5CF5" w:rsidRPr="009227A7">
        <w:rPr>
          <w:rFonts w:ascii="Book Antiqua" w:hAnsi="Book Antiqua"/>
          <w:i/>
          <w:iCs/>
          <w:sz w:val="24"/>
          <w:szCs w:val="24"/>
        </w:rPr>
        <w:t xml:space="preserve"> </w:t>
      </w:r>
      <w:r w:rsidR="007B5CF5" w:rsidRPr="009227A7">
        <w:rPr>
          <w:rFonts w:ascii="Book Antiqua" w:hAnsi="Book Antiqua"/>
          <w:iCs/>
          <w:sz w:val="24"/>
          <w:szCs w:val="24"/>
        </w:rPr>
        <w:t>2019; In press</w:t>
      </w:r>
      <w:r w:rsidR="007B5CF5" w:rsidRPr="009227A7">
        <w:rPr>
          <w:rFonts w:ascii="Book Antiqua" w:hAnsi="Book Antiqua" w:cs="Book Antiqua"/>
          <w:i/>
          <w:iCs/>
          <w:kern w:val="0"/>
          <w:sz w:val="24"/>
          <w:szCs w:val="24"/>
        </w:rPr>
        <w:t xml:space="preserve"> </w:t>
      </w:r>
    </w:p>
    <w:p w:rsidR="007B5CF5" w:rsidRPr="009227A7" w:rsidRDefault="007B5CF5" w:rsidP="009227A7">
      <w:pPr>
        <w:widowControl/>
        <w:spacing w:line="360" w:lineRule="auto"/>
        <w:rPr>
          <w:rFonts w:ascii="Book Antiqua" w:hAnsi="Book Antiqua" w:cs="Times New Roman"/>
          <w:b/>
          <w:sz w:val="24"/>
          <w:szCs w:val="24"/>
        </w:rPr>
      </w:pPr>
      <w:r w:rsidRPr="009227A7">
        <w:rPr>
          <w:rFonts w:ascii="Book Antiqua" w:hAnsi="Book Antiqua" w:cs="Times New Roman"/>
          <w:b/>
          <w:sz w:val="24"/>
          <w:szCs w:val="24"/>
        </w:rPr>
        <w:br w:type="page"/>
      </w:r>
    </w:p>
    <w:p w:rsidR="00515C55" w:rsidRPr="009227A7" w:rsidRDefault="00515C55" w:rsidP="009227A7">
      <w:pPr>
        <w:widowControl/>
        <w:adjustRightInd w:val="0"/>
        <w:snapToGrid w:val="0"/>
        <w:spacing w:line="360" w:lineRule="auto"/>
        <w:rPr>
          <w:rFonts w:ascii="Book Antiqua" w:hAnsi="Book Antiqua" w:cs="Times New Roman"/>
          <w:b/>
          <w:sz w:val="24"/>
          <w:szCs w:val="24"/>
        </w:rPr>
      </w:pPr>
      <w:r w:rsidRPr="009227A7">
        <w:rPr>
          <w:rFonts w:ascii="Book Antiqua" w:hAnsi="Book Antiqua" w:cs="Times New Roman"/>
          <w:b/>
          <w:sz w:val="24"/>
          <w:szCs w:val="24"/>
        </w:rPr>
        <w:lastRenderedPageBreak/>
        <w:t>INTRODUCTION</w:t>
      </w:r>
    </w:p>
    <w:p w:rsidR="00515C55" w:rsidRPr="009227A7" w:rsidRDefault="00515C55" w:rsidP="009227A7">
      <w:pPr>
        <w:autoSpaceDE w:val="0"/>
        <w:autoSpaceDN w:val="0"/>
        <w:adjustRightInd w:val="0"/>
        <w:snapToGrid w:val="0"/>
        <w:spacing w:line="360" w:lineRule="auto"/>
        <w:rPr>
          <w:rFonts w:ascii="Book Antiqua" w:eastAsia="ScalaLancetPro" w:hAnsi="Book Antiqua" w:cs="Times New Roman"/>
          <w:kern w:val="0"/>
          <w:sz w:val="24"/>
          <w:szCs w:val="24"/>
        </w:rPr>
      </w:pPr>
      <w:r w:rsidRPr="009227A7">
        <w:rPr>
          <w:rFonts w:ascii="Book Antiqua" w:eastAsia="ScalaLancetPro" w:hAnsi="Book Antiqua" w:cs="Times New Roman"/>
          <w:kern w:val="0"/>
          <w:sz w:val="24"/>
          <w:szCs w:val="24"/>
        </w:rPr>
        <w:t xml:space="preserve">Wilson disease (WD) is a rare copper metabolism disorder caused by a mutation in the </w:t>
      </w:r>
      <w:r w:rsidRPr="009227A7">
        <w:rPr>
          <w:rFonts w:ascii="Book Antiqua" w:eastAsia="ScalaLancetPro" w:hAnsi="Book Antiqua" w:cs="Times New Roman"/>
          <w:i/>
          <w:kern w:val="0"/>
          <w:sz w:val="24"/>
          <w:szCs w:val="24"/>
        </w:rPr>
        <w:t>ATP7B</w:t>
      </w:r>
      <w:r w:rsidRPr="009227A7">
        <w:rPr>
          <w:rFonts w:ascii="Book Antiqua" w:eastAsia="ScalaLancetPro" w:hAnsi="Book Antiqua" w:cs="Times New Roman"/>
          <w:kern w:val="0"/>
          <w:sz w:val="24"/>
          <w:szCs w:val="24"/>
        </w:rPr>
        <w:t xml:space="preserve"> gene, with a prevalence of 1 in 30000 to 1 in 100000 individuals. The clinical manifestations are secondary to accumulation of copper in various organs, with </w:t>
      </w:r>
      <w:r w:rsidRPr="009227A7">
        <w:rPr>
          <w:rFonts w:ascii="Book Antiqua" w:hAnsi="Book Antiqua" w:cs="Times New Roman"/>
          <w:kern w:val="0"/>
          <w:sz w:val="24"/>
          <w:szCs w:val="24"/>
        </w:rPr>
        <w:t xml:space="preserve">typical symptoms of hepatic disorders, neuropsychiatric abnormalities, </w:t>
      </w:r>
      <w:r w:rsidR="00D5115F" w:rsidRPr="009227A7">
        <w:rPr>
          <w:rFonts w:ascii="Book Antiqua" w:hAnsi="Book Antiqua" w:cs="Times New Roman"/>
          <w:kern w:val="0"/>
          <w:sz w:val="24"/>
          <w:szCs w:val="24"/>
        </w:rPr>
        <w:t xml:space="preserve">Kayser-Fleischer </w:t>
      </w:r>
      <w:r w:rsidRPr="009227A7">
        <w:rPr>
          <w:rFonts w:ascii="Book Antiqua" w:hAnsi="Book Antiqua" w:cs="Times New Roman"/>
          <w:kern w:val="0"/>
          <w:sz w:val="24"/>
          <w:szCs w:val="24"/>
        </w:rPr>
        <w:t>(K</w:t>
      </w:r>
      <w:r w:rsidR="00D5115F" w:rsidRPr="009227A7">
        <w:rPr>
          <w:rFonts w:ascii="Book Antiqua" w:hAnsi="Book Antiqua" w:cs="Times New Roman"/>
          <w:kern w:val="0"/>
          <w:sz w:val="24"/>
          <w:szCs w:val="24"/>
        </w:rPr>
        <w:t>-</w:t>
      </w:r>
      <w:r w:rsidRPr="009227A7">
        <w:rPr>
          <w:rFonts w:ascii="Book Antiqua" w:hAnsi="Book Antiqua" w:cs="Times New Roman"/>
          <w:kern w:val="0"/>
          <w:sz w:val="24"/>
          <w:szCs w:val="24"/>
        </w:rPr>
        <w:t xml:space="preserve">F) rings, and hemolysis in association with acute liver failure (ALF). WD may rarely present with extrahepatic conditions, such as skeletal abnormalities, including premature osteoporosis and </w:t>
      </w:r>
      <w:proofErr w:type="gramStart"/>
      <w:r w:rsidRPr="009227A7">
        <w:rPr>
          <w:rFonts w:ascii="Book Antiqua" w:hAnsi="Book Antiqua" w:cs="Times New Roman"/>
          <w:kern w:val="0"/>
          <w:sz w:val="24"/>
          <w:szCs w:val="24"/>
        </w:rPr>
        <w:t>arthritis</w:t>
      </w:r>
      <w:r w:rsidRPr="009227A7">
        <w:rPr>
          <w:rFonts w:ascii="Book Antiqua" w:hAnsi="Book Antiqua" w:cs="Times New Roman"/>
          <w:kern w:val="0"/>
          <w:sz w:val="24"/>
          <w:szCs w:val="24"/>
          <w:vertAlign w:val="superscript"/>
        </w:rPr>
        <w:t>[</w:t>
      </w:r>
      <w:proofErr w:type="gramEnd"/>
      <w:r w:rsidRPr="009227A7">
        <w:rPr>
          <w:rFonts w:ascii="Book Antiqua" w:hAnsi="Book Antiqua" w:cs="Times New Roman"/>
          <w:kern w:val="0"/>
          <w:sz w:val="24"/>
          <w:szCs w:val="24"/>
          <w:vertAlign w:val="superscript"/>
        </w:rPr>
        <w:t>1]</w:t>
      </w:r>
      <w:r w:rsidRPr="009227A7">
        <w:rPr>
          <w:rFonts w:ascii="Book Antiqua" w:hAnsi="Book Antiqua" w:cs="Times New Roman"/>
          <w:kern w:val="0"/>
          <w:sz w:val="24"/>
          <w:szCs w:val="24"/>
        </w:rPr>
        <w:t>, cardiomyopathy, pancreatitis, hypoparathyroidism, and infertility or repeated miscarriages.</w:t>
      </w:r>
      <w:r w:rsidRPr="009227A7">
        <w:rPr>
          <w:rFonts w:ascii="Book Antiqua" w:hAnsi="Book Antiqua" w:cs="Times New Roman"/>
          <w:kern w:val="0"/>
          <w:sz w:val="24"/>
          <w:szCs w:val="24"/>
          <w:vertAlign w:val="superscript"/>
        </w:rPr>
        <w:t xml:space="preserve"> </w:t>
      </w:r>
    </w:p>
    <w:p w:rsidR="00515C55" w:rsidRPr="009227A7" w:rsidRDefault="00515C55" w:rsidP="009227A7">
      <w:pPr>
        <w:autoSpaceDE w:val="0"/>
        <w:autoSpaceDN w:val="0"/>
        <w:adjustRightInd w:val="0"/>
        <w:snapToGrid w:val="0"/>
        <w:spacing w:line="360" w:lineRule="auto"/>
        <w:ind w:firstLineChars="100" w:firstLine="240"/>
        <w:rPr>
          <w:rFonts w:ascii="Book Antiqua" w:eastAsia="ScalaLancetPro" w:hAnsi="Book Antiqua" w:cs="Times New Roman"/>
          <w:kern w:val="0"/>
          <w:sz w:val="24"/>
          <w:szCs w:val="24"/>
        </w:rPr>
      </w:pPr>
      <w:r w:rsidRPr="009227A7">
        <w:rPr>
          <w:rFonts w:ascii="Book Antiqua" w:eastAsia="ScalaLancetPro" w:hAnsi="Book Antiqua" w:cs="Times New Roman"/>
          <w:kern w:val="0"/>
          <w:sz w:val="24"/>
          <w:szCs w:val="24"/>
        </w:rPr>
        <w:t xml:space="preserve">Most symptoms in WD first appear in the second and third decades of life; thus, the diagnosis is sometimes difficult and delayed. Most </w:t>
      </w:r>
      <w:r w:rsidRPr="009227A7">
        <w:rPr>
          <w:rFonts w:ascii="Book Antiqua" w:hAnsi="Book Antiqua" w:cs="Times New Roman"/>
          <w:kern w:val="0"/>
          <w:sz w:val="24"/>
          <w:szCs w:val="24"/>
        </w:rPr>
        <w:t xml:space="preserve">WD patients with </w:t>
      </w:r>
      <w:r w:rsidRPr="009227A7">
        <w:rPr>
          <w:rFonts w:ascii="Book Antiqua" w:hAnsi="Book Antiqua" w:cs="Times New Roman"/>
          <w:sz w:val="24"/>
          <w:szCs w:val="24"/>
        </w:rPr>
        <w:t>hepatic encephalopathy and ALF would have already developed decompensated liver cirrhosis. Therefore, the disease is usually severe and may often be fatal without liver transplantation (LT).</w:t>
      </w:r>
    </w:p>
    <w:p w:rsidR="00515C55" w:rsidRPr="009227A7" w:rsidRDefault="00515C55" w:rsidP="009227A7">
      <w:pPr>
        <w:adjustRightInd w:val="0"/>
        <w:snapToGrid w:val="0"/>
        <w:spacing w:line="360" w:lineRule="auto"/>
        <w:ind w:firstLineChars="100" w:firstLine="240"/>
        <w:rPr>
          <w:rFonts w:ascii="Book Antiqua" w:hAnsi="Book Antiqua" w:cs="Times New Roman"/>
          <w:sz w:val="24"/>
          <w:szCs w:val="24"/>
        </w:rPr>
      </w:pPr>
      <w:r w:rsidRPr="009227A7">
        <w:rPr>
          <w:rFonts w:ascii="Book Antiqua" w:hAnsi="Book Antiqua" w:cs="Times New Roman"/>
          <w:sz w:val="24"/>
          <w:szCs w:val="24"/>
        </w:rPr>
        <w:t xml:space="preserve">The New Wilson Index Score (NWIS) is an important indication criterion for LT in cases of severe ALF in </w:t>
      </w:r>
      <w:proofErr w:type="gramStart"/>
      <w:r w:rsidRPr="009227A7">
        <w:rPr>
          <w:rFonts w:ascii="Book Antiqua" w:hAnsi="Book Antiqua" w:cs="Times New Roman"/>
          <w:sz w:val="24"/>
          <w:szCs w:val="24"/>
        </w:rPr>
        <w:t>WD</w:t>
      </w:r>
      <w:r w:rsidRPr="009227A7">
        <w:rPr>
          <w:rFonts w:ascii="Book Antiqua" w:hAnsi="Book Antiqua" w:cs="Times New Roman"/>
          <w:kern w:val="0"/>
          <w:sz w:val="24"/>
          <w:szCs w:val="24"/>
          <w:vertAlign w:val="superscript"/>
        </w:rPr>
        <w:t>[</w:t>
      </w:r>
      <w:proofErr w:type="gramEnd"/>
      <w:r w:rsidRPr="009227A7">
        <w:rPr>
          <w:rFonts w:ascii="Book Antiqua" w:hAnsi="Book Antiqua" w:cs="Times New Roman"/>
          <w:kern w:val="0"/>
          <w:sz w:val="24"/>
          <w:szCs w:val="24"/>
          <w:vertAlign w:val="superscript"/>
        </w:rPr>
        <w:t>2]</w:t>
      </w:r>
      <w:r w:rsidRPr="009227A7">
        <w:rPr>
          <w:rFonts w:ascii="Book Antiqua" w:hAnsi="Book Antiqua" w:cs="Times New Roman"/>
          <w:sz w:val="24"/>
          <w:szCs w:val="24"/>
        </w:rPr>
        <w:t xml:space="preserve">. Although Dhawan </w:t>
      </w:r>
      <w:r w:rsidRPr="00EF3A06">
        <w:rPr>
          <w:rFonts w:ascii="Book Antiqua" w:hAnsi="Book Antiqua" w:cs="Times New Roman"/>
          <w:i/>
          <w:iCs/>
          <w:sz w:val="24"/>
          <w:szCs w:val="24"/>
        </w:rPr>
        <w:t>et al</w:t>
      </w:r>
      <w:r w:rsidR="00EF3A06" w:rsidRPr="009227A7">
        <w:rPr>
          <w:rFonts w:ascii="Book Antiqua" w:hAnsi="Book Antiqua" w:cs="Times New Roman"/>
          <w:kern w:val="0"/>
          <w:sz w:val="24"/>
          <w:szCs w:val="24"/>
          <w:vertAlign w:val="superscript"/>
        </w:rPr>
        <w:t>[2]</w:t>
      </w:r>
      <w:r w:rsidRPr="009227A7">
        <w:rPr>
          <w:rFonts w:ascii="Book Antiqua" w:hAnsi="Book Antiqua" w:cs="Times New Roman"/>
          <w:sz w:val="24"/>
          <w:szCs w:val="24"/>
        </w:rPr>
        <w:t xml:space="preserve"> reported that patients with </w:t>
      </w:r>
      <w:r w:rsidRPr="009227A7">
        <w:rPr>
          <w:rFonts w:ascii="Book Antiqua" w:eastAsia="ScalaLancetPro" w:hAnsi="Book Antiqua" w:cs="Times New Roman"/>
          <w:kern w:val="0"/>
          <w:sz w:val="24"/>
          <w:szCs w:val="24"/>
        </w:rPr>
        <w:t>WD who present with ALF with an NWIS &gt;</w:t>
      </w:r>
      <w:r w:rsidR="00D5115F" w:rsidRPr="009227A7">
        <w:rPr>
          <w:rFonts w:ascii="Book Antiqua" w:eastAsia="ScalaLancetPro" w:hAnsi="Book Antiqua" w:cs="Times New Roman"/>
          <w:kern w:val="0"/>
          <w:sz w:val="24"/>
          <w:szCs w:val="24"/>
        </w:rPr>
        <w:t xml:space="preserve"> </w:t>
      </w:r>
      <w:r w:rsidRPr="009227A7">
        <w:rPr>
          <w:rFonts w:ascii="Book Antiqua" w:eastAsia="ScalaLancetPro" w:hAnsi="Book Antiqua" w:cs="Times New Roman"/>
          <w:kern w:val="0"/>
          <w:sz w:val="24"/>
          <w:szCs w:val="24"/>
        </w:rPr>
        <w:t xml:space="preserve">11 cannot survive without undergoing LT, we have previously demonstrated that even a WD patient with NWIS &gt;11 could recover from ALF with treatment consisting of </w:t>
      </w:r>
      <w:r w:rsidRPr="009227A7">
        <w:rPr>
          <w:rFonts w:ascii="Book Antiqua" w:hAnsi="Book Antiqua" w:cs="Times New Roman"/>
          <w:sz w:val="24"/>
          <w:szCs w:val="24"/>
        </w:rPr>
        <w:t xml:space="preserve">Zn, </w:t>
      </w:r>
      <w:r w:rsidRPr="009227A7">
        <w:rPr>
          <w:rFonts w:ascii="Book Antiqua" w:eastAsia="ScalaLancetPro" w:hAnsi="Book Antiqua" w:cs="Times New Roman"/>
          <w:kern w:val="0"/>
          <w:sz w:val="24"/>
          <w:szCs w:val="24"/>
        </w:rPr>
        <w:t>chelator and plasma exchange (PE)</w:t>
      </w:r>
      <w:r w:rsidRPr="009227A7">
        <w:rPr>
          <w:rFonts w:ascii="Book Antiqua" w:hAnsi="Book Antiqua" w:cs="Times New Roman"/>
          <w:kern w:val="0"/>
          <w:sz w:val="24"/>
          <w:szCs w:val="24"/>
          <w:vertAlign w:val="superscript"/>
        </w:rPr>
        <w:t>[3]</w:t>
      </w:r>
      <w:r w:rsidRPr="009227A7">
        <w:rPr>
          <w:rFonts w:ascii="Book Antiqua" w:eastAsia="ScalaLancetPro" w:hAnsi="Book Antiqua" w:cs="Times New Roman"/>
          <w:kern w:val="0"/>
          <w:sz w:val="24"/>
          <w:szCs w:val="24"/>
        </w:rPr>
        <w:t>.</w:t>
      </w:r>
      <w:r w:rsidRPr="009227A7">
        <w:rPr>
          <w:rFonts w:ascii="Book Antiqua" w:hAnsi="Book Antiqua" w:cs="Times New Roman"/>
          <w:sz w:val="24"/>
          <w:szCs w:val="24"/>
        </w:rPr>
        <w:t xml:space="preserve"> Here</w:t>
      </w:r>
      <w:r w:rsidRPr="009227A7">
        <w:rPr>
          <w:rFonts w:ascii="Book Antiqua" w:eastAsia="ScalaLancetPro" w:hAnsi="Book Antiqua" w:cs="Times New Roman"/>
          <w:kern w:val="0"/>
          <w:sz w:val="24"/>
          <w:szCs w:val="24"/>
        </w:rPr>
        <w:t>, we report a new case of WD with arthritic pain in the knee and liver cirrhosis. The patient developed ALF with NWIS &gt;11 and stage I hepatic encephalopathy but survived with Zn and chelator treatment, without the need for continuous hemodiafiltration (CHDF) or PE. His arthritic pain was also alleviated with improved liver function; however, his knee pain deteriorated with increased blood</w:t>
      </w:r>
      <w:r w:rsidRPr="009227A7">
        <w:rPr>
          <w:rFonts w:ascii="Book Antiqua" w:eastAsia="MS PGothic" w:hAnsi="Book Antiqua" w:cs="Times New Roman"/>
          <w:kern w:val="0"/>
          <w:sz w:val="24"/>
          <w:szCs w:val="24"/>
        </w:rPr>
        <w:t xml:space="preserve"> alkaline phosphatase (ALP) levels, and he could not walk by himself.</w:t>
      </w:r>
      <w:r w:rsidRPr="009227A7">
        <w:rPr>
          <w:rFonts w:ascii="Book Antiqua" w:hAnsi="Book Antiqua" w:cs="Times New Roman"/>
          <w:sz w:val="24"/>
          <w:szCs w:val="24"/>
        </w:rPr>
        <w:t xml:space="preserve"> </w:t>
      </w:r>
    </w:p>
    <w:p w:rsidR="00515C55" w:rsidRPr="009227A7" w:rsidRDefault="00515C55" w:rsidP="009227A7">
      <w:pPr>
        <w:autoSpaceDE w:val="0"/>
        <w:autoSpaceDN w:val="0"/>
        <w:adjustRightInd w:val="0"/>
        <w:snapToGrid w:val="0"/>
        <w:spacing w:line="360" w:lineRule="auto"/>
        <w:rPr>
          <w:rFonts w:ascii="Book Antiqua" w:eastAsia="ScalaLancetPro" w:hAnsi="Book Antiqua" w:cs="Times New Roman"/>
          <w:kern w:val="0"/>
          <w:sz w:val="24"/>
          <w:szCs w:val="24"/>
        </w:rPr>
      </w:pPr>
      <w:r w:rsidRPr="009227A7">
        <w:rPr>
          <w:rFonts w:ascii="Book Antiqua" w:eastAsia="ScalaLancetPro" w:hAnsi="Book Antiqua" w:cs="Times New Roman"/>
          <w:kern w:val="0"/>
          <w:sz w:val="24"/>
          <w:szCs w:val="24"/>
        </w:rPr>
        <w:t xml:space="preserve"> </w:t>
      </w:r>
    </w:p>
    <w:p w:rsidR="00515C55" w:rsidRPr="009227A7" w:rsidRDefault="00515C55" w:rsidP="009227A7">
      <w:pPr>
        <w:widowControl/>
        <w:adjustRightInd w:val="0"/>
        <w:snapToGrid w:val="0"/>
        <w:spacing w:line="360" w:lineRule="auto"/>
        <w:rPr>
          <w:rFonts w:ascii="Book Antiqua" w:hAnsi="Book Antiqua"/>
          <w:b/>
          <w:kern w:val="0"/>
          <w:sz w:val="24"/>
          <w:szCs w:val="24"/>
        </w:rPr>
      </w:pPr>
      <w:r w:rsidRPr="009227A7">
        <w:rPr>
          <w:rFonts w:ascii="Book Antiqua" w:hAnsi="Book Antiqua"/>
          <w:b/>
          <w:kern w:val="0"/>
          <w:sz w:val="24"/>
          <w:szCs w:val="24"/>
        </w:rPr>
        <w:lastRenderedPageBreak/>
        <w:t>CASE PRESENTATION</w:t>
      </w:r>
    </w:p>
    <w:p w:rsidR="00515C55" w:rsidRPr="009227A7" w:rsidRDefault="00515C55" w:rsidP="009227A7">
      <w:pPr>
        <w:adjustRightInd w:val="0"/>
        <w:snapToGrid w:val="0"/>
        <w:spacing w:line="360" w:lineRule="auto"/>
        <w:rPr>
          <w:rFonts w:ascii="Book Antiqua" w:hAnsi="Book Antiqua"/>
          <w:b/>
          <w:bCs/>
          <w:i/>
          <w:iCs/>
          <w:kern w:val="0"/>
          <w:sz w:val="24"/>
          <w:szCs w:val="24"/>
        </w:rPr>
      </w:pPr>
      <w:r w:rsidRPr="009227A7">
        <w:rPr>
          <w:rFonts w:ascii="Book Antiqua" w:hAnsi="Book Antiqua"/>
          <w:b/>
          <w:bCs/>
          <w:i/>
          <w:iCs/>
          <w:kern w:val="0"/>
          <w:sz w:val="24"/>
          <w:szCs w:val="24"/>
        </w:rPr>
        <w:t xml:space="preserve">Chief Complaints </w:t>
      </w:r>
    </w:p>
    <w:p w:rsidR="00515C55" w:rsidRPr="009227A7" w:rsidRDefault="00515C55" w:rsidP="009227A7">
      <w:pPr>
        <w:autoSpaceDE w:val="0"/>
        <w:autoSpaceDN w:val="0"/>
        <w:adjustRightInd w:val="0"/>
        <w:snapToGrid w:val="0"/>
        <w:spacing w:line="360" w:lineRule="auto"/>
        <w:rPr>
          <w:rFonts w:ascii="Book Antiqua" w:hAnsi="Book Antiqua" w:cs="Times New Roman"/>
          <w:sz w:val="24"/>
          <w:szCs w:val="24"/>
        </w:rPr>
      </w:pPr>
      <w:r w:rsidRPr="009227A7">
        <w:rPr>
          <w:rFonts w:ascii="Book Antiqua" w:hAnsi="Book Antiqua" w:cs="Times New Roman"/>
          <w:sz w:val="24"/>
          <w:szCs w:val="24"/>
        </w:rPr>
        <w:t>A 11</w:t>
      </w:r>
      <w:r w:rsidR="00D5115F" w:rsidRPr="009227A7">
        <w:rPr>
          <w:rFonts w:ascii="Book Antiqua" w:hAnsi="Book Antiqua" w:cs="Times New Roman"/>
          <w:sz w:val="24"/>
          <w:szCs w:val="24"/>
        </w:rPr>
        <w:t>-</w:t>
      </w:r>
      <w:r w:rsidRPr="009227A7">
        <w:rPr>
          <w:rFonts w:ascii="Book Antiqua" w:hAnsi="Book Antiqua" w:cs="Times New Roman"/>
          <w:sz w:val="24"/>
          <w:szCs w:val="24"/>
        </w:rPr>
        <w:t>year</w:t>
      </w:r>
      <w:r w:rsidR="00D5115F" w:rsidRPr="009227A7">
        <w:rPr>
          <w:rFonts w:ascii="Book Antiqua" w:hAnsi="Book Antiqua" w:cs="Times New Roman"/>
          <w:sz w:val="24"/>
          <w:szCs w:val="24"/>
        </w:rPr>
        <w:t>-</w:t>
      </w:r>
      <w:r w:rsidRPr="009227A7">
        <w:rPr>
          <w:rFonts w:ascii="Book Antiqua" w:hAnsi="Book Antiqua" w:cs="Times New Roman"/>
          <w:sz w:val="24"/>
          <w:szCs w:val="24"/>
        </w:rPr>
        <w:t xml:space="preserve">old boy complained of pain in both knees and sought an orthopedic consultation. The </w:t>
      </w:r>
      <w:hyperlink r:id="rId11" w:history="1">
        <w:r w:rsidRPr="009227A7">
          <w:rPr>
            <w:rStyle w:val="Hyperlink"/>
            <w:rFonts w:ascii="Book Antiqua" w:hAnsi="Book Antiqua" w:cs="Times New Roman"/>
            <w:color w:val="auto"/>
            <w:sz w:val="24"/>
            <w:szCs w:val="24"/>
            <w:u w:val="none"/>
          </w:rPr>
          <w:t>orthopedic</w:t>
        </w:r>
      </w:hyperlink>
      <w:r w:rsidRPr="009227A7">
        <w:rPr>
          <w:rFonts w:ascii="Book Antiqua" w:hAnsi="Book Antiqua" w:cs="Times New Roman"/>
          <w:sz w:val="24"/>
          <w:szCs w:val="24"/>
        </w:rPr>
        <w:t xml:space="preserve"> </w:t>
      </w:r>
      <w:hyperlink r:id="rId12" w:history="1">
        <w:r w:rsidRPr="009227A7">
          <w:rPr>
            <w:rStyle w:val="Hyperlink"/>
            <w:rFonts w:ascii="Book Antiqua" w:hAnsi="Book Antiqua" w:cs="Times New Roman"/>
            <w:color w:val="auto"/>
            <w:sz w:val="24"/>
            <w:szCs w:val="24"/>
            <w:u w:val="none"/>
          </w:rPr>
          <w:t>surgeon</w:t>
        </w:r>
      </w:hyperlink>
      <w:r w:rsidRPr="009227A7">
        <w:rPr>
          <w:rFonts w:ascii="Book Antiqua" w:hAnsi="Book Antiqua" w:cs="Times New Roman"/>
          <w:sz w:val="24"/>
          <w:szCs w:val="24"/>
        </w:rPr>
        <w:t xml:space="preserve"> did not detect any problem in his knees. He consulted his general physician for persistent pain in both knees. The physician noticed his pale complexion and edema of both the eyelids and lower limbs, and based on abdominal ultrasonography, diagnosed him with liver cirrhosis; he was subsequently referred to our institution. </w:t>
      </w:r>
    </w:p>
    <w:p w:rsidR="00515C55" w:rsidRPr="009227A7" w:rsidRDefault="00515C55" w:rsidP="009227A7">
      <w:pPr>
        <w:autoSpaceDE w:val="0"/>
        <w:autoSpaceDN w:val="0"/>
        <w:adjustRightInd w:val="0"/>
        <w:snapToGrid w:val="0"/>
        <w:spacing w:line="360" w:lineRule="auto"/>
        <w:rPr>
          <w:rFonts w:ascii="Book Antiqua" w:hAnsi="Book Antiqua" w:cs="Times New Roman"/>
          <w:sz w:val="24"/>
          <w:szCs w:val="24"/>
        </w:rPr>
      </w:pPr>
    </w:p>
    <w:p w:rsidR="00515C55" w:rsidRPr="009227A7" w:rsidRDefault="00515C55" w:rsidP="009227A7">
      <w:pPr>
        <w:autoSpaceDE w:val="0"/>
        <w:autoSpaceDN w:val="0"/>
        <w:adjustRightInd w:val="0"/>
        <w:snapToGrid w:val="0"/>
        <w:spacing w:line="360" w:lineRule="auto"/>
        <w:rPr>
          <w:rFonts w:ascii="Book Antiqua" w:hAnsi="Book Antiqua" w:cs="Times New Roman"/>
          <w:b/>
          <w:bCs/>
          <w:i/>
          <w:iCs/>
          <w:sz w:val="24"/>
          <w:szCs w:val="24"/>
        </w:rPr>
      </w:pPr>
      <w:r w:rsidRPr="009227A7">
        <w:rPr>
          <w:rFonts w:ascii="Book Antiqua" w:hAnsi="Book Antiqua" w:cs="Times New Roman"/>
          <w:b/>
          <w:bCs/>
          <w:i/>
          <w:iCs/>
          <w:sz w:val="24"/>
          <w:szCs w:val="24"/>
        </w:rPr>
        <w:t>History of present illness</w:t>
      </w:r>
    </w:p>
    <w:p w:rsidR="00515C55" w:rsidRPr="009227A7" w:rsidRDefault="00515C55" w:rsidP="009227A7">
      <w:pPr>
        <w:autoSpaceDE w:val="0"/>
        <w:autoSpaceDN w:val="0"/>
        <w:adjustRightInd w:val="0"/>
        <w:snapToGrid w:val="0"/>
        <w:spacing w:line="360" w:lineRule="auto"/>
        <w:rPr>
          <w:rFonts w:ascii="Book Antiqua" w:hAnsi="Book Antiqua" w:cs="Times New Roman"/>
          <w:sz w:val="24"/>
          <w:szCs w:val="24"/>
        </w:rPr>
      </w:pPr>
      <w:r w:rsidRPr="009227A7">
        <w:rPr>
          <w:rFonts w:ascii="Book Antiqua" w:hAnsi="Book Antiqua" w:cs="Times New Roman"/>
          <w:sz w:val="24"/>
          <w:szCs w:val="24"/>
        </w:rPr>
        <w:t xml:space="preserve">The patient had experienced knee pain for 2 mo. </w:t>
      </w:r>
    </w:p>
    <w:p w:rsidR="00515C55" w:rsidRPr="009227A7" w:rsidRDefault="00515C55" w:rsidP="009227A7">
      <w:pPr>
        <w:autoSpaceDE w:val="0"/>
        <w:autoSpaceDN w:val="0"/>
        <w:adjustRightInd w:val="0"/>
        <w:snapToGrid w:val="0"/>
        <w:spacing w:line="360" w:lineRule="auto"/>
        <w:rPr>
          <w:rFonts w:ascii="Book Antiqua" w:hAnsi="Book Antiqua" w:cs="Times New Roman"/>
          <w:sz w:val="24"/>
          <w:szCs w:val="24"/>
        </w:rPr>
      </w:pPr>
    </w:p>
    <w:p w:rsidR="00515C55" w:rsidRPr="009227A7" w:rsidRDefault="00515C55" w:rsidP="009227A7">
      <w:pPr>
        <w:autoSpaceDE w:val="0"/>
        <w:autoSpaceDN w:val="0"/>
        <w:adjustRightInd w:val="0"/>
        <w:snapToGrid w:val="0"/>
        <w:spacing w:line="360" w:lineRule="auto"/>
        <w:rPr>
          <w:rFonts w:ascii="Book Antiqua" w:hAnsi="Book Antiqua" w:cs="Times New Roman"/>
          <w:b/>
          <w:bCs/>
          <w:i/>
          <w:iCs/>
          <w:sz w:val="24"/>
          <w:szCs w:val="24"/>
        </w:rPr>
      </w:pPr>
      <w:r w:rsidRPr="009227A7">
        <w:rPr>
          <w:rFonts w:ascii="Book Antiqua" w:hAnsi="Book Antiqua" w:cs="Times New Roman"/>
          <w:b/>
          <w:bCs/>
          <w:i/>
          <w:iCs/>
          <w:sz w:val="24"/>
          <w:szCs w:val="24"/>
        </w:rPr>
        <w:t xml:space="preserve">History of past illness </w:t>
      </w:r>
    </w:p>
    <w:p w:rsidR="00515C55" w:rsidRPr="009227A7" w:rsidRDefault="00515C55" w:rsidP="009227A7">
      <w:pPr>
        <w:autoSpaceDE w:val="0"/>
        <w:autoSpaceDN w:val="0"/>
        <w:adjustRightInd w:val="0"/>
        <w:snapToGrid w:val="0"/>
        <w:spacing w:line="360" w:lineRule="auto"/>
        <w:rPr>
          <w:rFonts w:ascii="Book Antiqua" w:hAnsi="Book Antiqua" w:cs="Times New Roman"/>
          <w:b/>
          <w:bCs/>
          <w:i/>
          <w:iCs/>
          <w:sz w:val="24"/>
          <w:szCs w:val="24"/>
        </w:rPr>
      </w:pPr>
      <w:r w:rsidRPr="009227A7">
        <w:rPr>
          <w:rFonts w:ascii="Book Antiqua" w:hAnsi="Book Antiqua" w:cs="Times New Roman"/>
          <w:sz w:val="24"/>
          <w:szCs w:val="24"/>
        </w:rPr>
        <w:t>His neonatal history was unremarkable. He was born</w:t>
      </w:r>
      <w:r w:rsidRPr="009227A7">
        <w:rPr>
          <w:rFonts w:ascii="Book Antiqua" w:hAnsi="Book Antiqua" w:cs="Times New Roman"/>
          <w:kern w:val="0"/>
          <w:sz w:val="24"/>
          <w:szCs w:val="24"/>
        </w:rPr>
        <w:t xml:space="preserve"> at 38 </w:t>
      </w:r>
      <w:proofErr w:type="spellStart"/>
      <w:r w:rsidRPr="009227A7">
        <w:rPr>
          <w:rFonts w:ascii="Book Antiqua" w:hAnsi="Book Antiqua" w:cs="Times New Roman"/>
          <w:kern w:val="0"/>
          <w:sz w:val="24"/>
          <w:szCs w:val="24"/>
        </w:rPr>
        <w:t>wk</w:t>
      </w:r>
      <w:proofErr w:type="spellEnd"/>
      <w:r w:rsidRPr="009227A7">
        <w:rPr>
          <w:rFonts w:ascii="Book Antiqua" w:hAnsi="Book Antiqua" w:cs="Times New Roman"/>
          <w:kern w:val="0"/>
          <w:sz w:val="24"/>
          <w:szCs w:val="24"/>
        </w:rPr>
        <w:t xml:space="preserve"> and 4 d of gestation with a birthweight of 2.66 kg and had no postnatal medical problems. He had been diagnosed with genu </w:t>
      </w:r>
      <w:proofErr w:type="spellStart"/>
      <w:r w:rsidRPr="009227A7">
        <w:rPr>
          <w:rFonts w:ascii="Book Antiqua" w:hAnsi="Book Antiqua" w:cs="Times New Roman"/>
          <w:kern w:val="0"/>
          <w:sz w:val="24"/>
          <w:szCs w:val="24"/>
        </w:rPr>
        <w:t>valgum</w:t>
      </w:r>
      <w:proofErr w:type="spellEnd"/>
      <w:r w:rsidRPr="009227A7">
        <w:rPr>
          <w:rFonts w:ascii="Book Antiqua" w:hAnsi="Book Antiqua" w:cs="Times New Roman"/>
          <w:kern w:val="0"/>
          <w:sz w:val="24"/>
          <w:szCs w:val="24"/>
        </w:rPr>
        <w:t xml:space="preserve"> several years prior. </w:t>
      </w:r>
    </w:p>
    <w:p w:rsidR="00515C55" w:rsidRPr="009227A7" w:rsidRDefault="00515C55" w:rsidP="009227A7">
      <w:pPr>
        <w:autoSpaceDE w:val="0"/>
        <w:autoSpaceDN w:val="0"/>
        <w:adjustRightInd w:val="0"/>
        <w:snapToGrid w:val="0"/>
        <w:spacing w:line="360" w:lineRule="auto"/>
        <w:rPr>
          <w:rFonts w:ascii="Book Antiqua" w:hAnsi="Book Antiqua" w:cs="Times New Roman"/>
          <w:sz w:val="24"/>
          <w:szCs w:val="24"/>
        </w:rPr>
      </w:pPr>
    </w:p>
    <w:p w:rsidR="00515C55" w:rsidRPr="009227A7" w:rsidRDefault="00515C55" w:rsidP="009227A7">
      <w:pPr>
        <w:autoSpaceDE w:val="0"/>
        <w:autoSpaceDN w:val="0"/>
        <w:adjustRightInd w:val="0"/>
        <w:snapToGrid w:val="0"/>
        <w:spacing w:line="360" w:lineRule="auto"/>
        <w:rPr>
          <w:rFonts w:ascii="Book Antiqua" w:hAnsi="Book Antiqua" w:cs="Times New Roman"/>
          <w:b/>
          <w:bCs/>
          <w:i/>
          <w:iCs/>
          <w:sz w:val="24"/>
          <w:szCs w:val="24"/>
        </w:rPr>
      </w:pPr>
      <w:r w:rsidRPr="009227A7">
        <w:rPr>
          <w:rFonts w:ascii="Book Antiqua" w:hAnsi="Book Antiqua" w:cs="Times New Roman"/>
          <w:b/>
          <w:bCs/>
          <w:i/>
          <w:iCs/>
          <w:sz w:val="24"/>
          <w:szCs w:val="24"/>
        </w:rPr>
        <w:t>Physical examination</w:t>
      </w:r>
    </w:p>
    <w:p w:rsidR="00515C55" w:rsidRPr="009227A7" w:rsidRDefault="00515C55" w:rsidP="009227A7">
      <w:pPr>
        <w:autoSpaceDE w:val="0"/>
        <w:autoSpaceDN w:val="0"/>
        <w:adjustRightInd w:val="0"/>
        <w:snapToGrid w:val="0"/>
        <w:spacing w:line="360" w:lineRule="auto"/>
        <w:rPr>
          <w:rFonts w:ascii="Book Antiqua" w:hAnsi="Book Antiqua" w:cs="Times New Roman"/>
          <w:kern w:val="0"/>
          <w:sz w:val="24"/>
          <w:szCs w:val="24"/>
        </w:rPr>
      </w:pPr>
      <w:r w:rsidRPr="009227A7">
        <w:rPr>
          <w:rFonts w:ascii="Book Antiqua" w:hAnsi="Book Antiqua" w:cs="Times New Roman"/>
          <w:sz w:val="24"/>
          <w:szCs w:val="24"/>
        </w:rPr>
        <w:t xml:space="preserve">The patient showed jaundice and </w:t>
      </w:r>
      <w:hyperlink r:id="rId13" w:history="1">
        <w:r w:rsidRPr="009227A7">
          <w:rPr>
            <w:rStyle w:val="Hyperlink"/>
            <w:rFonts w:ascii="Book Antiqua" w:hAnsi="Book Antiqua" w:cs="Times New Roman"/>
            <w:color w:val="auto"/>
            <w:sz w:val="24"/>
            <w:szCs w:val="24"/>
            <w:u w:val="none"/>
          </w:rPr>
          <w:t>splenohepatomegaly</w:t>
        </w:r>
      </w:hyperlink>
      <w:r w:rsidRPr="009227A7">
        <w:rPr>
          <w:rFonts w:ascii="Book Antiqua" w:hAnsi="Book Antiqua" w:cs="Times New Roman"/>
          <w:sz w:val="24"/>
          <w:szCs w:val="24"/>
        </w:rPr>
        <w:t xml:space="preserve"> with tenderness in both </w:t>
      </w:r>
      <w:r w:rsidR="00440F28" w:rsidRPr="009227A7">
        <w:rPr>
          <w:rStyle w:val="Hyperlink"/>
          <w:rFonts w:ascii="Book Antiqua" w:hAnsi="Book Antiqua" w:cs="Times New Roman"/>
          <w:color w:val="auto"/>
          <w:sz w:val="24"/>
          <w:szCs w:val="24"/>
          <w:u w:val="none"/>
        </w:rPr>
        <w:t xml:space="preserve">hypochondrial </w:t>
      </w:r>
      <w:hyperlink r:id="rId14" w:history="1">
        <w:r w:rsidRPr="009227A7">
          <w:rPr>
            <w:rStyle w:val="Hyperlink"/>
            <w:rFonts w:ascii="Book Antiqua" w:hAnsi="Book Antiqua" w:cs="Times New Roman"/>
            <w:color w:val="auto"/>
            <w:sz w:val="24"/>
            <w:szCs w:val="24"/>
            <w:u w:val="none"/>
          </w:rPr>
          <w:t>region</w:t>
        </w:r>
      </w:hyperlink>
      <w:r w:rsidRPr="009227A7">
        <w:rPr>
          <w:rStyle w:val="Hyperlink"/>
          <w:rFonts w:ascii="Book Antiqua" w:hAnsi="Book Antiqua" w:cs="Times New Roman"/>
          <w:color w:val="auto"/>
          <w:sz w:val="24"/>
          <w:szCs w:val="24"/>
          <w:u w:val="none"/>
        </w:rPr>
        <w:t>s</w:t>
      </w:r>
      <w:r w:rsidRPr="009227A7">
        <w:rPr>
          <w:rFonts w:ascii="Book Antiqua" w:hAnsi="Book Antiqua" w:cs="Times New Roman"/>
          <w:sz w:val="24"/>
          <w:szCs w:val="24"/>
        </w:rPr>
        <w:t>. His vital signs were normal.</w:t>
      </w:r>
    </w:p>
    <w:p w:rsidR="00515C55" w:rsidRPr="009227A7" w:rsidRDefault="00515C55" w:rsidP="009227A7">
      <w:pPr>
        <w:autoSpaceDE w:val="0"/>
        <w:autoSpaceDN w:val="0"/>
        <w:adjustRightInd w:val="0"/>
        <w:snapToGrid w:val="0"/>
        <w:spacing w:line="360" w:lineRule="auto"/>
        <w:rPr>
          <w:rFonts w:ascii="Book Antiqua" w:hAnsi="Book Antiqua" w:cs="Times New Roman"/>
          <w:kern w:val="0"/>
          <w:sz w:val="24"/>
          <w:szCs w:val="24"/>
        </w:rPr>
      </w:pPr>
    </w:p>
    <w:p w:rsidR="009227A7" w:rsidRPr="009227A7" w:rsidRDefault="00515C55" w:rsidP="009227A7">
      <w:pPr>
        <w:autoSpaceDE w:val="0"/>
        <w:autoSpaceDN w:val="0"/>
        <w:adjustRightInd w:val="0"/>
        <w:snapToGrid w:val="0"/>
        <w:spacing w:line="360" w:lineRule="auto"/>
        <w:rPr>
          <w:rFonts w:ascii="Book Antiqua" w:hAnsi="Book Antiqua" w:cs="Times New Roman"/>
          <w:b/>
          <w:bCs/>
          <w:i/>
          <w:iCs/>
          <w:kern w:val="0"/>
          <w:sz w:val="24"/>
          <w:szCs w:val="24"/>
        </w:rPr>
      </w:pPr>
      <w:r w:rsidRPr="009227A7">
        <w:rPr>
          <w:rFonts w:ascii="Book Antiqua" w:hAnsi="Book Antiqua" w:cs="Times New Roman"/>
          <w:b/>
          <w:bCs/>
          <w:i/>
          <w:iCs/>
          <w:kern w:val="0"/>
          <w:sz w:val="24"/>
          <w:szCs w:val="24"/>
        </w:rPr>
        <w:t>Laboratory examinations</w:t>
      </w:r>
      <w:r w:rsidR="009227A7" w:rsidRPr="009227A7">
        <w:rPr>
          <w:rFonts w:ascii="Book Antiqua" w:hAnsi="Book Antiqua" w:cs="Times New Roman"/>
          <w:b/>
          <w:bCs/>
          <w:i/>
          <w:iCs/>
          <w:kern w:val="0"/>
          <w:sz w:val="24"/>
          <w:szCs w:val="24"/>
        </w:rPr>
        <w:t xml:space="preserve"> </w:t>
      </w:r>
    </w:p>
    <w:p w:rsidR="00515C55" w:rsidRPr="009227A7" w:rsidRDefault="00515C55" w:rsidP="009227A7">
      <w:pPr>
        <w:autoSpaceDE w:val="0"/>
        <w:autoSpaceDN w:val="0"/>
        <w:adjustRightInd w:val="0"/>
        <w:snapToGrid w:val="0"/>
        <w:spacing w:line="360" w:lineRule="auto"/>
        <w:rPr>
          <w:rFonts w:ascii="Book Antiqua" w:hAnsi="Book Antiqua" w:cs="Times New Roman"/>
          <w:kern w:val="0"/>
          <w:sz w:val="24"/>
          <w:szCs w:val="24"/>
        </w:rPr>
      </w:pPr>
      <w:r w:rsidRPr="009227A7">
        <w:rPr>
          <w:rFonts w:ascii="Book Antiqua" w:hAnsi="Book Antiqua" w:cs="Times New Roman"/>
          <w:sz w:val="24"/>
          <w:szCs w:val="24"/>
        </w:rPr>
        <w:lastRenderedPageBreak/>
        <w:t>Laboratory data and abdominal computed tomography (CT) revealed liver cirrhosis (Child</w:t>
      </w:r>
      <w:r w:rsidR="00D5115F" w:rsidRPr="009227A7">
        <w:rPr>
          <w:rFonts w:ascii="Book Antiqua" w:hAnsi="Book Antiqua" w:cs="Times New Roman"/>
          <w:sz w:val="24"/>
          <w:szCs w:val="24"/>
        </w:rPr>
        <w:t>-</w:t>
      </w:r>
      <w:r w:rsidRPr="009227A7">
        <w:rPr>
          <w:rFonts w:ascii="Book Antiqua" w:hAnsi="Book Antiqua" w:cs="Times New Roman"/>
          <w:sz w:val="24"/>
          <w:szCs w:val="24"/>
        </w:rPr>
        <w:t>Pugh grade C) with ascites and liver atrophy. Multiple high</w:t>
      </w:r>
      <w:r w:rsidR="00D5115F" w:rsidRPr="009227A7">
        <w:rPr>
          <w:rFonts w:ascii="Book Antiqua" w:hAnsi="Book Antiqua" w:cs="Times New Roman"/>
          <w:sz w:val="24"/>
          <w:szCs w:val="24"/>
        </w:rPr>
        <w:t>-</w:t>
      </w:r>
      <w:r w:rsidRPr="009227A7">
        <w:rPr>
          <w:rFonts w:ascii="Book Antiqua" w:hAnsi="Book Antiqua" w:cs="Times New Roman"/>
          <w:sz w:val="24"/>
          <w:szCs w:val="24"/>
        </w:rPr>
        <w:t>density mottled nodular shadows scattered in the liver were observed (Figure 1)</w:t>
      </w:r>
      <w:r w:rsidRPr="009227A7">
        <w:rPr>
          <w:rFonts w:ascii="Book Antiqua" w:hAnsi="Book Antiqua" w:cs="Times New Roman"/>
          <w:kern w:val="0"/>
          <w:sz w:val="24"/>
          <w:szCs w:val="24"/>
        </w:rPr>
        <w:t>.</w:t>
      </w:r>
    </w:p>
    <w:p w:rsidR="009227A7" w:rsidRPr="009227A7" w:rsidRDefault="009227A7" w:rsidP="009227A7">
      <w:pPr>
        <w:autoSpaceDE w:val="0"/>
        <w:autoSpaceDN w:val="0"/>
        <w:adjustRightInd w:val="0"/>
        <w:snapToGrid w:val="0"/>
        <w:spacing w:line="360" w:lineRule="auto"/>
        <w:rPr>
          <w:rStyle w:val="hps"/>
          <w:rFonts w:ascii="Book Antiqua" w:hAnsi="Book Antiqua" w:cs="Times New Roman"/>
          <w:kern w:val="0"/>
          <w:sz w:val="24"/>
          <w:szCs w:val="24"/>
        </w:rPr>
      </w:pPr>
    </w:p>
    <w:p w:rsidR="009227A7" w:rsidRPr="009227A7" w:rsidRDefault="009227A7" w:rsidP="009227A7">
      <w:pPr>
        <w:autoSpaceDE w:val="0"/>
        <w:autoSpaceDN w:val="0"/>
        <w:adjustRightInd w:val="0"/>
        <w:snapToGrid w:val="0"/>
        <w:spacing w:line="360" w:lineRule="auto"/>
        <w:rPr>
          <w:rFonts w:ascii="Book Antiqua" w:hAnsi="Book Antiqua" w:cs="Times New Roman"/>
          <w:b/>
          <w:bCs/>
          <w:i/>
          <w:iCs/>
          <w:kern w:val="0"/>
          <w:sz w:val="24"/>
          <w:szCs w:val="24"/>
        </w:rPr>
      </w:pPr>
      <w:r w:rsidRPr="009227A7">
        <w:rPr>
          <w:rFonts w:ascii="Book Antiqua" w:hAnsi="Book Antiqua" w:cs="Times New Roman"/>
          <w:b/>
          <w:bCs/>
          <w:i/>
          <w:iCs/>
          <w:kern w:val="0"/>
          <w:sz w:val="24"/>
          <w:szCs w:val="24"/>
        </w:rPr>
        <w:t>Imaging examinations</w:t>
      </w:r>
    </w:p>
    <w:p w:rsidR="00515C55" w:rsidRPr="009227A7" w:rsidRDefault="00515C55" w:rsidP="009227A7">
      <w:pPr>
        <w:autoSpaceDE w:val="0"/>
        <w:autoSpaceDN w:val="0"/>
        <w:adjustRightInd w:val="0"/>
        <w:snapToGrid w:val="0"/>
        <w:spacing w:line="360" w:lineRule="auto"/>
        <w:rPr>
          <w:rFonts w:ascii="Book Antiqua" w:hAnsi="Book Antiqua" w:cs="Times New Roman"/>
          <w:sz w:val="24"/>
          <w:szCs w:val="24"/>
        </w:rPr>
      </w:pPr>
      <w:r w:rsidRPr="009227A7">
        <w:rPr>
          <w:rFonts w:ascii="Book Antiqua" w:hAnsi="Book Antiqua" w:cs="Times New Roman"/>
          <w:sz w:val="24"/>
          <w:szCs w:val="24"/>
        </w:rPr>
        <w:t>The diagnosis of WD was suspected due to his presentation with severe ALF (Table 1), and he immediately received treatment with Zn (3 mg/kg/d), concentrated human anti</w:t>
      </w:r>
      <w:r w:rsidR="00D5115F" w:rsidRPr="009227A7">
        <w:rPr>
          <w:rFonts w:ascii="Book Antiqua" w:hAnsi="Book Antiqua" w:cs="Times New Roman"/>
          <w:sz w:val="24"/>
          <w:szCs w:val="24"/>
        </w:rPr>
        <w:t>-</w:t>
      </w:r>
      <w:r w:rsidRPr="009227A7">
        <w:rPr>
          <w:rFonts w:ascii="Book Antiqua" w:hAnsi="Book Antiqua" w:cs="Times New Roman"/>
          <w:sz w:val="24"/>
          <w:szCs w:val="24"/>
        </w:rPr>
        <w:t>thrombin III, and fresh</w:t>
      </w:r>
      <w:r w:rsidR="00D5115F" w:rsidRPr="009227A7">
        <w:rPr>
          <w:rFonts w:ascii="Book Antiqua" w:hAnsi="Book Antiqua" w:cs="Times New Roman"/>
          <w:sz w:val="24"/>
          <w:szCs w:val="24"/>
        </w:rPr>
        <w:t>-</w:t>
      </w:r>
      <w:r w:rsidRPr="009227A7">
        <w:rPr>
          <w:rFonts w:ascii="Book Antiqua" w:hAnsi="Book Antiqua" w:cs="Times New Roman"/>
          <w:sz w:val="24"/>
          <w:szCs w:val="24"/>
        </w:rPr>
        <w:t>frozen plasma (FFP). His consciousness and physical lethargy gradually improved. The diagnosis of WD was confirmed based on</w:t>
      </w:r>
      <w:r w:rsidRPr="009227A7">
        <w:rPr>
          <w:rStyle w:val="hps"/>
          <w:rFonts w:ascii="Book Antiqua" w:hAnsi="Book Antiqua" w:cs="Times New Roman"/>
          <w:sz w:val="24"/>
          <w:szCs w:val="24"/>
        </w:rPr>
        <w:t xml:space="preserve"> low </w:t>
      </w:r>
      <w:r w:rsidRPr="009227A7">
        <w:rPr>
          <w:rFonts w:ascii="Book Antiqua" w:hAnsi="Book Antiqua" w:cs="Times New Roman"/>
          <w:sz w:val="24"/>
          <w:szCs w:val="24"/>
        </w:rPr>
        <w:t xml:space="preserve">copper </w:t>
      </w:r>
      <w:r w:rsidRPr="009227A7">
        <w:rPr>
          <w:rStyle w:val="hps"/>
          <w:rFonts w:ascii="Book Antiqua" w:hAnsi="Book Antiqua" w:cs="Times New Roman"/>
          <w:sz w:val="24"/>
          <w:szCs w:val="24"/>
        </w:rPr>
        <w:t>(27 mg/dL) and serum</w:t>
      </w:r>
      <w:r w:rsidRPr="009227A7">
        <w:rPr>
          <w:rFonts w:ascii="Book Antiqua" w:hAnsi="Book Antiqua" w:cs="Times New Roman"/>
          <w:sz w:val="24"/>
          <w:szCs w:val="24"/>
        </w:rPr>
        <w:t xml:space="preserve"> </w:t>
      </w:r>
      <w:r w:rsidRPr="009227A7">
        <w:rPr>
          <w:rStyle w:val="hps"/>
          <w:rFonts w:ascii="Book Antiqua" w:hAnsi="Book Antiqua" w:cs="Times New Roman"/>
          <w:sz w:val="24"/>
          <w:szCs w:val="24"/>
        </w:rPr>
        <w:t>ceruloplasmin</w:t>
      </w:r>
      <w:r w:rsidRPr="009227A7">
        <w:rPr>
          <w:rFonts w:ascii="Book Antiqua" w:hAnsi="Book Antiqua" w:cs="Times New Roman"/>
          <w:sz w:val="24"/>
          <w:szCs w:val="24"/>
        </w:rPr>
        <w:t xml:space="preserve"> </w:t>
      </w:r>
      <w:r w:rsidRPr="009227A7">
        <w:rPr>
          <w:rStyle w:val="hps"/>
          <w:rFonts w:ascii="Book Antiqua" w:hAnsi="Book Antiqua" w:cs="Times New Roman"/>
          <w:sz w:val="24"/>
          <w:szCs w:val="24"/>
        </w:rPr>
        <w:t>(7.0 mg/dL)</w:t>
      </w:r>
      <w:r w:rsidRPr="009227A7">
        <w:rPr>
          <w:rFonts w:ascii="Book Antiqua" w:hAnsi="Book Antiqua" w:cs="Times New Roman"/>
          <w:sz w:val="24"/>
          <w:szCs w:val="24"/>
        </w:rPr>
        <w:t xml:space="preserve"> levels</w:t>
      </w:r>
      <w:r w:rsidRPr="009227A7">
        <w:rPr>
          <w:rStyle w:val="hps"/>
          <w:rFonts w:ascii="Book Antiqua" w:hAnsi="Book Antiqua" w:cs="Times New Roman"/>
          <w:sz w:val="24"/>
          <w:szCs w:val="24"/>
        </w:rPr>
        <w:t>, elevated urinary</w:t>
      </w:r>
      <w:r w:rsidRPr="009227A7">
        <w:rPr>
          <w:rFonts w:ascii="Book Antiqua" w:hAnsi="Book Antiqua" w:cs="Times New Roman"/>
          <w:sz w:val="24"/>
          <w:szCs w:val="24"/>
        </w:rPr>
        <w:t xml:space="preserve"> </w:t>
      </w:r>
      <w:r w:rsidRPr="009227A7">
        <w:rPr>
          <w:rStyle w:val="hps"/>
          <w:rFonts w:ascii="Book Antiqua" w:hAnsi="Book Antiqua" w:cs="Times New Roman"/>
          <w:sz w:val="24"/>
          <w:szCs w:val="24"/>
        </w:rPr>
        <w:t>copper</w:t>
      </w:r>
      <w:r w:rsidRPr="009227A7">
        <w:rPr>
          <w:rFonts w:ascii="Book Antiqua" w:hAnsi="Book Antiqua" w:cs="Times New Roman"/>
          <w:sz w:val="24"/>
          <w:szCs w:val="24"/>
        </w:rPr>
        <w:t xml:space="preserve"> </w:t>
      </w:r>
      <w:r w:rsidRPr="009227A7">
        <w:rPr>
          <w:rStyle w:val="hps"/>
          <w:rFonts w:ascii="Book Antiqua" w:hAnsi="Book Antiqua" w:cs="Times New Roman"/>
          <w:sz w:val="24"/>
          <w:szCs w:val="24"/>
        </w:rPr>
        <w:t>excretion (720 µg/d), and the presence of Coombs</w:t>
      </w:r>
      <w:r w:rsidR="00D5115F" w:rsidRPr="009227A7">
        <w:rPr>
          <w:rStyle w:val="hps"/>
          <w:rFonts w:ascii="Book Antiqua" w:hAnsi="Book Antiqua" w:cs="Times New Roman"/>
          <w:sz w:val="24"/>
          <w:szCs w:val="24"/>
        </w:rPr>
        <w:t>-</w:t>
      </w:r>
      <w:r w:rsidRPr="009227A7">
        <w:rPr>
          <w:rStyle w:val="hps"/>
          <w:rFonts w:ascii="Book Antiqua" w:hAnsi="Book Antiqua" w:cs="Times New Roman"/>
          <w:sz w:val="24"/>
          <w:szCs w:val="24"/>
        </w:rPr>
        <w:t xml:space="preserve">negative hemolytic anemia </w:t>
      </w:r>
      <w:r w:rsidR="009227A7" w:rsidRPr="009227A7">
        <w:rPr>
          <w:rStyle w:val="hps"/>
          <w:rFonts w:ascii="Book Antiqua" w:hAnsi="Book Antiqua" w:cs="Times New Roman"/>
          <w:sz w:val="24"/>
          <w:szCs w:val="24"/>
        </w:rPr>
        <w:t>[</w:t>
      </w:r>
      <w:r w:rsidRPr="009227A7">
        <w:rPr>
          <w:rStyle w:val="hps"/>
          <w:rFonts w:ascii="Book Antiqua" w:hAnsi="Book Antiqua" w:cs="Times New Roman"/>
          <w:sz w:val="24"/>
          <w:szCs w:val="24"/>
        </w:rPr>
        <w:t xml:space="preserve">hemoglobin </w:t>
      </w:r>
      <w:r w:rsidR="009227A7" w:rsidRPr="009227A7">
        <w:rPr>
          <w:rStyle w:val="hps"/>
          <w:rFonts w:ascii="Book Antiqua" w:hAnsi="Book Antiqua" w:cs="Times New Roman"/>
          <w:sz w:val="24"/>
          <w:szCs w:val="24"/>
        </w:rPr>
        <w:t>(</w:t>
      </w:r>
      <w:r w:rsidRPr="009227A7">
        <w:rPr>
          <w:rStyle w:val="hps"/>
          <w:rFonts w:ascii="Book Antiqua" w:hAnsi="Book Antiqua" w:cs="Times New Roman"/>
          <w:sz w:val="24"/>
          <w:szCs w:val="24"/>
        </w:rPr>
        <w:t>Hb</w:t>
      </w:r>
      <w:r w:rsidR="009227A7" w:rsidRPr="009227A7">
        <w:rPr>
          <w:rStyle w:val="hps"/>
          <w:rFonts w:ascii="Book Antiqua" w:hAnsi="Book Antiqua" w:cs="Times New Roman"/>
          <w:sz w:val="24"/>
          <w:szCs w:val="24"/>
        </w:rPr>
        <w:t>)</w:t>
      </w:r>
      <w:r w:rsidRPr="009227A7">
        <w:rPr>
          <w:rStyle w:val="hps"/>
          <w:rFonts w:ascii="Book Antiqua" w:hAnsi="Book Antiqua" w:cs="Times New Roman"/>
          <w:sz w:val="24"/>
          <w:szCs w:val="24"/>
        </w:rPr>
        <w:t xml:space="preserve"> level, 9.5 g/dL</w:t>
      </w:r>
      <w:r w:rsidR="009227A7" w:rsidRPr="009227A7">
        <w:rPr>
          <w:rStyle w:val="hps"/>
          <w:rFonts w:ascii="Book Antiqua" w:hAnsi="Book Antiqua" w:cs="Times New Roman"/>
          <w:sz w:val="24"/>
          <w:szCs w:val="24"/>
        </w:rPr>
        <w:t>]</w:t>
      </w:r>
      <w:r w:rsidRPr="009227A7">
        <w:rPr>
          <w:rStyle w:val="hps"/>
          <w:rFonts w:ascii="Book Antiqua" w:hAnsi="Book Antiqua" w:cs="Times New Roman"/>
          <w:sz w:val="24"/>
          <w:szCs w:val="24"/>
        </w:rPr>
        <w:t xml:space="preserve"> without definite </w:t>
      </w:r>
      <w:r w:rsidRPr="009227A7">
        <w:rPr>
          <w:rFonts w:ascii="Book Antiqua" w:hAnsi="Book Antiqua" w:cs="Times New Roman"/>
          <w:kern w:val="0"/>
          <w:sz w:val="24"/>
          <w:szCs w:val="24"/>
        </w:rPr>
        <w:t>K</w:t>
      </w:r>
      <w:r w:rsidR="00D5115F" w:rsidRPr="009227A7">
        <w:rPr>
          <w:rFonts w:ascii="Book Antiqua" w:hAnsi="Book Antiqua" w:cs="Times New Roman"/>
          <w:kern w:val="0"/>
          <w:sz w:val="24"/>
          <w:szCs w:val="24"/>
        </w:rPr>
        <w:t>-</w:t>
      </w:r>
      <w:r w:rsidRPr="009227A7">
        <w:rPr>
          <w:rFonts w:ascii="Book Antiqua" w:hAnsi="Book Antiqua" w:cs="Times New Roman"/>
          <w:kern w:val="0"/>
          <w:sz w:val="24"/>
          <w:szCs w:val="24"/>
        </w:rPr>
        <w:t>F rings</w:t>
      </w:r>
      <w:r w:rsidRPr="009227A7">
        <w:rPr>
          <w:rFonts w:ascii="Book Antiqua" w:hAnsi="Book Antiqua" w:cs="Times New Roman"/>
          <w:sz w:val="24"/>
          <w:szCs w:val="24"/>
        </w:rPr>
        <w:t>.</w:t>
      </w:r>
      <w:r w:rsidRPr="009227A7">
        <w:rPr>
          <w:rStyle w:val="hps"/>
          <w:rFonts w:ascii="Book Antiqua" w:hAnsi="Book Antiqua" w:cs="Times New Roman"/>
          <w:sz w:val="24"/>
          <w:szCs w:val="24"/>
        </w:rPr>
        <w:t xml:space="preserve"> Moreover, gene analysis revealed compound heterozygous mutations (</w:t>
      </w:r>
      <w:proofErr w:type="gramStart"/>
      <w:r w:rsidRPr="009227A7">
        <w:rPr>
          <w:rFonts w:ascii="Book Antiqua" w:hAnsi="Book Antiqua" w:cs="Times New Roman"/>
          <w:i/>
          <w:sz w:val="24"/>
          <w:szCs w:val="24"/>
        </w:rPr>
        <w:t>p.Arg</w:t>
      </w:r>
      <w:proofErr w:type="gramEnd"/>
      <w:r w:rsidRPr="009227A7">
        <w:rPr>
          <w:rFonts w:ascii="Book Antiqua" w:hAnsi="Book Antiqua" w:cs="Times New Roman"/>
          <w:i/>
          <w:sz w:val="24"/>
          <w:szCs w:val="24"/>
        </w:rPr>
        <w:t>778Leu/c.2333G&gt;T</w:t>
      </w:r>
      <w:r w:rsidRPr="009227A7">
        <w:rPr>
          <w:rFonts w:ascii="Book Antiqua" w:hAnsi="Book Antiqua" w:cs="Times New Roman"/>
          <w:sz w:val="24"/>
          <w:szCs w:val="24"/>
        </w:rPr>
        <w:t xml:space="preserve"> and </w:t>
      </w:r>
      <w:r w:rsidRPr="009227A7">
        <w:rPr>
          <w:rFonts w:ascii="Book Antiqua" w:hAnsi="Book Antiqua" w:cs="Times New Roman"/>
          <w:i/>
          <w:sz w:val="24"/>
          <w:szCs w:val="24"/>
        </w:rPr>
        <w:t>p.Asn958ThrfsX9/c.2871delC</w:t>
      </w:r>
      <w:r w:rsidRPr="009227A7">
        <w:rPr>
          <w:rFonts w:ascii="Book Antiqua" w:hAnsi="Book Antiqua" w:cs="Times New Roman"/>
          <w:sz w:val="24"/>
          <w:szCs w:val="24"/>
        </w:rPr>
        <w:t xml:space="preserve">). The Leipzig’s </w:t>
      </w:r>
      <w:proofErr w:type="gramStart"/>
      <w:r w:rsidRPr="009227A7">
        <w:rPr>
          <w:rFonts w:ascii="Book Antiqua" w:hAnsi="Book Antiqua" w:cs="Times New Roman"/>
          <w:sz w:val="24"/>
          <w:szCs w:val="24"/>
        </w:rPr>
        <w:t>score</w:t>
      </w:r>
      <w:r w:rsidRPr="009227A7">
        <w:rPr>
          <w:rFonts w:ascii="Book Antiqua" w:hAnsi="Book Antiqua" w:cs="Times New Roman"/>
          <w:kern w:val="0"/>
          <w:sz w:val="24"/>
          <w:szCs w:val="24"/>
          <w:vertAlign w:val="superscript"/>
        </w:rPr>
        <w:t>[</w:t>
      </w:r>
      <w:proofErr w:type="gramEnd"/>
      <w:r w:rsidRPr="009227A7">
        <w:rPr>
          <w:rFonts w:ascii="Book Antiqua" w:hAnsi="Book Antiqua" w:cs="Times New Roman"/>
          <w:kern w:val="0"/>
          <w:sz w:val="24"/>
          <w:szCs w:val="24"/>
          <w:vertAlign w:val="superscript"/>
        </w:rPr>
        <w:t>4]</w:t>
      </w:r>
      <w:r w:rsidRPr="009227A7">
        <w:rPr>
          <w:rFonts w:ascii="Book Antiqua" w:hAnsi="Book Antiqua" w:cs="Times New Roman"/>
          <w:sz w:val="24"/>
          <w:szCs w:val="24"/>
          <w:vertAlign w:val="superscript"/>
        </w:rPr>
        <w:t xml:space="preserve"> </w:t>
      </w:r>
      <w:r w:rsidRPr="009227A7">
        <w:rPr>
          <w:rFonts w:ascii="Book Antiqua" w:hAnsi="Book Antiqua" w:cs="Times New Roman"/>
          <w:sz w:val="24"/>
          <w:szCs w:val="24"/>
        </w:rPr>
        <w:t>for WD diagnosis was 9.</w:t>
      </w:r>
    </w:p>
    <w:p w:rsidR="00515C55" w:rsidRPr="009227A7" w:rsidRDefault="00515C55" w:rsidP="009227A7">
      <w:pPr>
        <w:autoSpaceDE w:val="0"/>
        <w:autoSpaceDN w:val="0"/>
        <w:adjustRightInd w:val="0"/>
        <w:snapToGrid w:val="0"/>
        <w:spacing w:line="360" w:lineRule="auto"/>
        <w:ind w:firstLineChars="100" w:firstLine="240"/>
        <w:rPr>
          <w:rFonts w:ascii="Book Antiqua" w:hAnsi="Book Antiqua" w:cs="Times New Roman"/>
          <w:sz w:val="24"/>
          <w:szCs w:val="24"/>
        </w:rPr>
      </w:pPr>
      <w:r w:rsidRPr="009227A7">
        <w:rPr>
          <w:rStyle w:val="hps"/>
          <w:rFonts w:ascii="Book Antiqua" w:hAnsi="Book Antiqua" w:cs="Times New Roman"/>
          <w:sz w:val="24"/>
          <w:szCs w:val="24"/>
        </w:rPr>
        <w:t xml:space="preserve">He received combination therapy with Zn and </w:t>
      </w:r>
      <w:proofErr w:type="spellStart"/>
      <w:r w:rsidRPr="009227A7">
        <w:rPr>
          <w:rStyle w:val="hps"/>
          <w:rFonts w:ascii="Book Antiqua" w:hAnsi="Book Antiqua" w:cs="Times New Roman"/>
          <w:sz w:val="24"/>
          <w:szCs w:val="24"/>
        </w:rPr>
        <w:t>trientine</w:t>
      </w:r>
      <w:proofErr w:type="spellEnd"/>
      <w:r w:rsidRPr="009227A7">
        <w:rPr>
          <w:rStyle w:val="hps"/>
          <w:rFonts w:ascii="Book Antiqua" w:hAnsi="Book Antiqua" w:cs="Times New Roman"/>
          <w:sz w:val="24"/>
          <w:szCs w:val="24"/>
        </w:rPr>
        <w:t xml:space="preserve"> following the diagnosis of WD, and his physical condition gradually improved. However, </w:t>
      </w:r>
      <w:r w:rsidRPr="009227A7">
        <w:rPr>
          <w:rFonts w:ascii="Book Antiqua" w:hAnsi="Book Antiqua" w:cs="Times New Roman"/>
          <w:sz w:val="24"/>
          <w:szCs w:val="24"/>
        </w:rPr>
        <w:t>he complained of pain in both knees and had difficulty walking by himself. Magnetic resonance imaging (MRI) of the knee did not show significant abnormal findings (Figure 2).</w:t>
      </w:r>
    </w:p>
    <w:p w:rsidR="00515C55" w:rsidRPr="009227A7" w:rsidRDefault="00515C55" w:rsidP="009227A7">
      <w:pPr>
        <w:autoSpaceDE w:val="0"/>
        <w:autoSpaceDN w:val="0"/>
        <w:adjustRightInd w:val="0"/>
        <w:snapToGrid w:val="0"/>
        <w:spacing w:line="360" w:lineRule="auto"/>
        <w:rPr>
          <w:rFonts w:ascii="Book Antiqua" w:hAnsi="Book Antiqua" w:cs="Times New Roman"/>
          <w:sz w:val="24"/>
          <w:szCs w:val="24"/>
        </w:rPr>
      </w:pPr>
    </w:p>
    <w:p w:rsidR="00515C55" w:rsidRPr="009227A7" w:rsidRDefault="00515C55" w:rsidP="009227A7">
      <w:pPr>
        <w:autoSpaceDE w:val="0"/>
        <w:autoSpaceDN w:val="0"/>
        <w:adjustRightInd w:val="0"/>
        <w:snapToGrid w:val="0"/>
        <w:spacing w:line="360" w:lineRule="auto"/>
        <w:rPr>
          <w:rFonts w:ascii="Book Antiqua" w:hAnsi="Book Antiqua" w:cs="Times New Roman"/>
          <w:b/>
          <w:bCs/>
          <w:i/>
          <w:iCs/>
          <w:sz w:val="24"/>
          <w:szCs w:val="24"/>
        </w:rPr>
      </w:pPr>
      <w:r w:rsidRPr="009227A7">
        <w:rPr>
          <w:rFonts w:ascii="Book Antiqua" w:hAnsi="Book Antiqua" w:cs="Times New Roman"/>
          <w:b/>
          <w:bCs/>
          <w:i/>
          <w:iCs/>
          <w:sz w:val="24"/>
          <w:szCs w:val="24"/>
        </w:rPr>
        <w:t>Follow</w:t>
      </w:r>
      <w:r w:rsidR="00D5115F" w:rsidRPr="009227A7">
        <w:rPr>
          <w:rFonts w:ascii="Book Antiqua" w:hAnsi="Book Antiqua" w:cs="Times New Roman"/>
          <w:b/>
          <w:bCs/>
          <w:i/>
          <w:iCs/>
          <w:sz w:val="24"/>
          <w:szCs w:val="24"/>
        </w:rPr>
        <w:t>-</w:t>
      </w:r>
      <w:r w:rsidRPr="009227A7">
        <w:rPr>
          <w:rFonts w:ascii="Book Antiqua" w:hAnsi="Book Antiqua" w:cs="Times New Roman"/>
          <w:b/>
          <w:bCs/>
          <w:i/>
          <w:iCs/>
          <w:sz w:val="24"/>
          <w:szCs w:val="24"/>
        </w:rPr>
        <w:t>up and outcomes</w:t>
      </w:r>
    </w:p>
    <w:p w:rsidR="00515C55" w:rsidRPr="009227A7" w:rsidRDefault="00515C55" w:rsidP="009227A7">
      <w:pPr>
        <w:adjustRightInd w:val="0"/>
        <w:snapToGrid w:val="0"/>
        <w:spacing w:line="360" w:lineRule="auto"/>
        <w:rPr>
          <w:rFonts w:ascii="Book Antiqua" w:eastAsia="MS PGothic" w:hAnsi="Book Antiqua" w:cs="Times New Roman"/>
          <w:kern w:val="0"/>
          <w:sz w:val="24"/>
          <w:szCs w:val="24"/>
        </w:rPr>
      </w:pPr>
      <w:r w:rsidRPr="009227A7">
        <w:rPr>
          <w:rFonts w:ascii="Book Antiqua" w:eastAsia="MS PGothic" w:hAnsi="Book Antiqua" w:cs="Times New Roman"/>
          <w:kern w:val="0"/>
          <w:sz w:val="24"/>
          <w:szCs w:val="24"/>
        </w:rPr>
        <w:t>The patient was discharged after prolonged hospitalization for 70 d</w:t>
      </w:r>
      <w:r w:rsidR="00EF3A06">
        <w:rPr>
          <w:rFonts w:ascii="Book Antiqua" w:eastAsia="MS PGothic" w:hAnsi="Book Antiqua" w:cs="Times New Roman"/>
          <w:kern w:val="0"/>
          <w:sz w:val="24"/>
          <w:szCs w:val="24"/>
        </w:rPr>
        <w:t xml:space="preserve"> </w:t>
      </w:r>
      <w:r w:rsidRPr="009227A7">
        <w:rPr>
          <w:rFonts w:ascii="Book Antiqua" w:eastAsia="MS PGothic" w:hAnsi="Book Antiqua" w:cs="Times New Roman"/>
          <w:kern w:val="0"/>
          <w:sz w:val="24"/>
          <w:szCs w:val="24"/>
        </w:rPr>
        <w:t xml:space="preserve">because of the time required for the recovery of the coagulation parameters </w:t>
      </w:r>
      <w:r w:rsidR="009227A7" w:rsidRPr="009227A7">
        <w:rPr>
          <w:rFonts w:ascii="Book Antiqua" w:eastAsia="MS PGothic" w:hAnsi="Book Antiqua" w:cs="Times New Roman"/>
          <w:kern w:val="0"/>
          <w:sz w:val="24"/>
          <w:szCs w:val="24"/>
        </w:rPr>
        <w:t>[</w:t>
      </w:r>
      <w:r w:rsidRPr="009227A7">
        <w:rPr>
          <w:rFonts w:ascii="Book Antiqua" w:hAnsi="Book Antiqua" w:cs="Arial"/>
          <w:sz w:val="24"/>
          <w:szCs w:val="24"/>
        </w:rPr>
        <w:t>prothrombi</w:t>
      </w:r>
      <w:r w:rsidRPr="009227A7">
        <w:rPr>
          <w:rFonts w:ascii="Book Antiqua" w:eastAsia="MS PGothic" w:hAnsi="Book Antiqua" w:cs="Times New Roman"/>
          <w:kern w:val="0"/>
          <w:sz w:val="24"/>
          <w:szCs w:val="24"/>
        </w:rPr>
        <w:t xml:space="preserve">n </w:t>
      </w:r>
      <w:r w:rsidR="009227A7" w:rsidRPr="009227A7">
        <w:rPr>
          <w:rFonts w:ascii="Book Antiqua" w:eastAsia="MS PGothic" w:hAnsi="Book Antiqua" w:cs="Times New Roman"/>
          <w:kern w:val="0"/>
          <w:sz w:val="24"/>
          <w:szCs w:val="24"/>
        </w:rPr>
        <w:t xml:space="preserve">time </w:t>
      </w:r>
      <w:r w:rsidRPr="009227A7">
        <w:rPr>
          <w:rFonts w:ascii="Book Antiqua" w:hAnsi="Book Antiqua" w:cs="Arial"/>
          <w:sz w:val="24"/>
          <w:szCs w:val="24"/>
        </w:rPr>
        <w:t>(</w:t>
      </w:r>
      <w:r w:rsidRPr="009227A7">
        <w:rPr>
          <w:rFonts w:ascii="Book Antiqua" w:eastAsia="MS PGothic" w:hAnsi="Book Antiqua" w:cs="Times New Roman"/>
          <w:kern w:val="0"/>
          <w:sz w:val="24"/>
          <w:szCs w:val="24"/>
        </w:rPr>
        <w:t xml:space="preserve">PT): 24%, </w:t>
      </w:r>
      <w:r w:rsidRPr="009227A7">
        <w:rPr>
          <w:rFonts w:ascii="Book Antiqua" w:hAnsi="Book Antiqua" w:cs="Arial"/>
          <w:sz w:val="24"/>
          <w:szCs w:val="24"/>
        </w:rPr>
        <w:t xml:space="preserve">prothrombin </w:t>
      </w:r>
      <w:r w:rsidRPr="009227A7">
        <w:rPr>
          <w:rStyle w:val="Strong"/>
          <w:rFonts w:ascii="Book Antiqua" w:hAnsi="Book Antiqua" w:cs="Arial"/>
          <w:b w:val="0"/>
          <w:sz w:val="24"/>
          <w:szCs w:val="24"/>
        </w:rPr>
        <w:t>time</w:t>
      </w:r>
      <w:r w:rsidR="00D5115F" w:rsidRPr="009227A7">
        <w:rPr>
          <w:rStyle w:val="Strong"/>
          <w:rFonts w:ascii="Book Antiqua" w:hAnsi="Book Antiqua" w:cs="Arial"/>
          <w:b w:val="0"/>
          <w:sz w:val="24"/>
          <w:szCs w:val="24"/>
        </w:rPr>
        <w:t>-</w:t>
      </w:r>
      <w:r w:rsidRPr="009227A7">
        <w:rPr>
          <w:rStyle w:val="Strong"/>
          <w:rFonts w:ascii="Book Antiqua" w:hAnsi="Book Antiqua" w:cs="Arial"/>
          <w:b w:val="0"/>
          <w:sz w:val="24"/>
          <w:szCs w:val="24"/>
        </w:rPr>
        <w:t>international</w:t>
      </w:r>
      <w:r w:rsidRPr="009227A7">
        <w:rPr>
          <w:rFonts w:ascii="Book Antiqua" w:hAnsi="Book Antiqua" w:cs="Arial"/>
          <w:b/>
          <w:sz w:val="24"/>
          <w:szCs w:val="24"/>
        </w:rPr>
        <w:t xml:space="preserve"> </w:t>
      </w:r>
      <w:r w:rsidRPr="009227A7">
        <w:rPr>
          <w:rFonts w:ascii="Book Antiqua" w:hAnsi="Book Antiqua" w:cs="Arial"/>
          <w:sz w:val="24"/>
          <w:szCs w:val="24"/>
        </w:rPr>
        <w:t xml:space="preserve">normalized </w:t>
      </w:r>
      <w:r w:rsidRPr="009227A7">
        <w:rPr>
          <w:rStyle w:val="Strong"/>
          <w:rFonts w:ascii="Book Antiqua" w:hAnsi="Book Antiqua" w:cs="Arial"/>
          <w:b w:val="0"/>
          <w:sz w:val="24"/>
          <w:szCs w:val="24"/>
        </w:rPr>
        <w:t>ratio</w:t>
      </w:r>
      <w:r w:rsidRPr="009227A7">
        <w:rPr>
          <w:rFonts w:ascii="Book Antiqua" w:hAnsi="Book Antiqua" w:cs="Arial"/>
          <w:sz w:val="24"/>
          <w:szCs w:val="24"/>
        </w:rPr>
        <w:t xml:space="preserve"> (</w:t>
      </w:r>
      <w:r w:rsidRPr="009227A7">
        <w:rPr>
          <w:rFonts w:ascii="Book Antiqua" w:eastAsia="MS PGothic" w:hAnsi="Book Antiqua" w:cs="Times New Roman"/>
          <w:kern w:val="0"/>
          <w:sz w:val="24"/>
          <w:szCs w:val="24"/>
        </w:rPr>
        <w:t>PT</w:t>
      </w:r>
      <w:r w:rsidR="00D5115F" w:rsidRPr="009227A7">
        <w:rPr>
          <w:rFonts w:ascii="Book Antiqua" w:eastAsia="MS PGothic" w:hAnsi="Book Antiqua" w:cs="Times New Roman"/>
          <w:kern w:val="0"/>
          <w:sz w:val="24"/>
          <w:szCs w:val="24"/>
        </w:rPr>
        <w:t>-</w:t>
      </w:r>
      <w:r w:rsidRPr="009227A7">
        <w:rPr>
          <w:rFonts w:ascii="Book Antiqua" w:eastAsia="MS PGothic" w:hAnsi="Book Antiqua" w:cs="Times New Roman"/>
          <w:kern w:val="0"/>
          <w:sz w:val="24"/>
          <w:szCs w:val="24"/>
        </w:rPr>
        <w:t>INR): 2.5</w:t>
      </w:r>
      <w:r w:rsidR="009227A7" w:rsidRPr="009227A7">
        <w:rPr>
          <w:rFonts w:ascii="Book Antiqua" w:eastAsia="MS PGothic" w:hAnsi="Book Antiqua" w:cs="Times New Roman"/>
          <w:kern w:val="0"/>
          <w:sz w:val="24"/>
          <w:szCs w:val="24"/>
        </w:rPr>
        <w:t>]</w:t>
      </w:r>
      <w:r w:rsidRPr="009227A7">
        <w:rPr>
          <w:rFonts w:ascii="Book Antiqua" w:eastAsia="MS PGothic" w:hAnsi="Book Antiqua" w:cs="Times New Roman"/>
          <w:kern w:val="0"/>
          <w:sz w:val="24"/>
          <w:szCs w:val="24"/>
        </w:rPr>
        <w:t xml:space="preserve">. A liver CT scan performed 2 </w:t>
      </w:r>
      <w:proofErr w:type="spellStart"/>
      <w:r w:rsidRPr="009227A7">
        <w:rPr>
          <w:rFonts w:ascii="Book Antiqua" w:eastAsia="MS PGothic" w:hAnsi="Book Antiqua" w:cs="Times New Roman"/>
          <w:kern w:val="0"/>
          <w:sz w:val="24"/>
          <w:szCs w:val="24"/>
        </w:rPr>
        <w:t>mo</w:t>
      </w:r>
      <w:proofErr w:type="spellEnd"/>
      <w:r w:rsidR="009227A7" w:rsidRPr="009227A7">
        <w:rPr>
          <w:rFonts w:ascii="Book Antiqua" w:eastAsia="MS PGothic" w:hAnsi="Book Antiqua" w:cs="Times New Roman"/>
          <w:kern w:val="0"/>
          <w:sz w:val="24"/>
          <w:szCs w:val="24"/>
        </w:rPr>
        <w:t xml:space="preserve"> </w:t>
      </w:r>
      <w:r w:rsidRPr="009227A7">
        <w:rPr>
          <w:rFonts w:ascii="Book Antiqua" w:eastAsia="MS PGothic" w:hAnsi="Book Antiqua" w:cs="Times New Roman"/>
          <w:kern w:val="0"/>
          <w:sz w:val="24"/>
          <w:szCs w:val="24"/>
        </w:rPr>
        <w:t xml:space="preserve">after hospitalization revealed fewer hyperdense </w:t>
      </w:r>
      <w:r w:rsidRPr="009227A7">
        <w:rPr>
          <w:rFonts w:ascii="Book Antiqua" w:hAnsi="Book Antiqua" w:cs="Times New Roman"/>
          <w:sz w:val="24"/>
          <w:szCs w:val="24"/>
        </w:rPr>
        <w:t xml:space="preserve">mottled nodular shadows compared to those </w:t>
      </w:r>
      <w:r w:rsidRPr="009227A7">
        <w:rPr>
          <w:rFonts w:ascii="Book Antiqua" w:hAnsi="Book Antiqua" w:cs="Times New Roman"/>
          <w:sz w:val="24"/>
          <w:szCs w:val="24"/>
        </w:rPr>
        <w:lastRenderedPageBreak/>
        <w:t>observed in the CT scans recorded at the time of hospitalization.</w:t>
      </w:r>
      <w:r w:rsidRPr="009227A7">
        <w:rPr>
          <w:rFonts w:ascii="Book Antiqua" w:eastAsia="MS PGothic" w:hAnsi="Book Antiqua" w:cs="Times New Roman"/>
          <w:kern w:val="0"/>
          <w:sz w:val="24"/>
          <w:szCs w:val="24"/>
        </w:rPr>
        <w:t xml:space="preserve"> Following his discharge, the coagulation parameters and liver CT findings became almost normal by one year after the initiation of therapy. </w:t>
      </w:r>
    </w:p>
    <w:p w:rsidR="00515C55" w:rsidRPr="009227A7" w:rsidRDefault="00515C55" w:rsidP="009227A7">
      <w:pPr>
        <w:adjustRightInd w:val="0"/>
        <w:snapToGrid w:val="0"/>
        <w:spacing w:line="360" w:lineRule="auto"/>
        <w:ind w:firstLineChars="100" w:firstLine="240"/>
        <w:rPr>
          <w:rFonts w:ascii="Book Antiqua" w:eastAsia="MS PGothic" w:hAnsi="Book Antiqua" w:cs="Times New Roman"/>
          <w:kern w:val="0"/>
          <w:sz w:val="24"/>
          <w:szCs w:val="24"/>
        </w:rPr>
      </w:pPr>
      <w:r w:rsidRPr="009227A7">
        <w:rPr>
          <w:rFonts w:ascii="Book Antiqua" w:eastAsia="MS PGothic" w:hAnsi="Book Antiqua" w:cs="Times New Roman"/>
          <w:kern w:val="0"/>
          <w:sz w:val="24"/>
          <w:szCs w:val="24"/>
        </w:rPr>
        <w:t xml:space="preserve">Although his knee pain was alleviated and blood ALP levels were decreased at the time of discharge, his knee pain persisted for some months after discharge and markedly improved with a further decrease in blood ALP levels (Figure 3), and he could walk by himself with little pain and could continue his schooling following treatment with Zn (1 mg/kg/d) and </w:t>
      </w:r>
      <w:proofErr w:type="spellStart"/>
      <w:r w:rsidRPr="009227A7">
        <w:rPr>
          <w:rFonts w:ascii="Book Antiqua" w:eastAsia="MS PGothic" w:hAnsi="Book Antiqua" w:cs="Times New Roman"/>
          <w:kern w:val="0"/>
          <w:sz w:val="24"/>
          <w:szCs w:val="24"/>
        </w:rPr>
        <w:t>trientine</w:t>
      </w:r>
      <w:proofErr w:type="spellEnd"/>
      <w:r w:rsidRPr="009227A7">
        <w:rPr>
          <w:rFonts w:ascii="Book Antiqua" w:eastAsia="MS PGothic" w:hAnsi="Book Antiqua" w:cs="Times New Roman"/>
          <w:kern w:val="0"/>
          <w:sz w:val="24"/>
          <w:szCs w:val="24"/>
        </w:rPr>
        <w:t xml:space="preserve"> (10 mg/kg/d). The coagulation parameters and liver CT findings also became almost normal by one year after the start of therapy.</w:t>
      </w:r>
    </w:p>
    <w:p w:rsidR="00CE62F5" w:rsidRPr="009227A7" w:rsidRDefault="00CE62F5" w:rsidP="009227A7">
      <w:pPr>
        <w:widowControl/>
        <w:adjustRightInd w:val="0"/>
        <w:snapToGrid w:val="0"/>
        <w:spacing w:line="360" w:lineRule="auto"/>
        <w:rPr>
          <w:rFonts w:ascii="Book Antiqua" w:eastAsia="MS PGothic" w:hAnsi="Book Antiqua" w:cs="Times New Roman"/>
          <w:kern w:val="0"/>
          <w:sz w:val="24"/>
          <w:szCs w:val="24"/>
        </w:rPr>
      </w:pPr>
    </w:p>
    <w:p w:rsidR="00515C55" w:rsidRPr="009227A7" w:rsidRDefault="00515C55" w:rsidP="009227A7">
      <w:pPr>
        <w:widowControl/>
        <w:adjustRightInd w:val="0"/>
        <w:snapToGrid w:val="0"/>
        <w:spacing w:line="360" w:lineRule="auto"/>
        <w:rPr>
          <w:rFonts w:ascii="Book Antiqua" w:eastAsia="MS PGothic" w:hAnsi="Book Antiqua" w:cs="Times New Roman"/>
          <w:kern w:val="0"/>
          <w:sz w:val="24"/>
          <w:szCs w:val="24"/>
        </w:rPr>
      </w:pPr>
      <w:r w:rsidRPr="009227A7">
        <w:rPr>
          <w:rFonts w:ascii="Book Antiqua" w:hAnsi="Book Antiqua"/>
          <w:b/>
          <w:sz w:val="24"/>
          <w:szCs w:val="24"/>
        </w:rPr>
        <w:t>DISCUSSION</w:t>
      </w:r>
    </w:p>
    <w:p w:rsidR="00515C55" w:rsidRPr="009227A7" w:rsidRDefault="00515C55" w:rsidP="009227A7">
      <w:pPr>
        <w:adjustRightInd w:val="0"/>
        <w:snapToGrid w:val="0"/>
        <w:spacing w:line="360" w:lineRule="auto"/>
        <w:rPr>
          <w:rFonts w:ascii="Book Antiqua" w:eastAsia="ScalaLancetPro" w:hAnsi="Book Antiqua" w:cs="Times New Roman"/>
          <w:kern w:val="0"/>
          <w:sz w:val="24"/>
          <w:szCs w:val="24"/>
        </w:rPr>
      </w:pPr>
      <w:r w:rsidRPr="009227A7">
        <w:rPr>
          <w:rFonts w:ascii="Book Antiqua" w:eastAsia="MS PGothic" w:hAnsi="Book Antiqua" w:cs="Times New Roman"/>
          <w:kern w:val="0"/>
          <w:sz w:val="24"/>
          <w:szCs w:val="24"/>
        </w:rPr>
        <w:t xml:space="preserve">Our patient with WD and severe ALF presented initially with arthritic pain in both knees. Here we report that a patient with ALF with WD could recover normal liver function by one year after initiation of combination therapy with Zn and </w:t>
      </w:r>
      <w:proofErr w:type="spellStart"/>
      <w:r w:rsidRPr="009227A7">
        <w:rPr>
          <w:rFonts w:ascii="Book Antiqua" w:eastAsia="MS PGothic" w:hAnsi="Book Antiqua" w:cs="Times New Roman"/>
          <w:kern w:val="0"/>
          <w:sz w:val="24"/>
          <w:szCs w:val="24"/>
        </w:rPr>
        <w:t>trientine</w:t>
      </w:r>
      <w:proofErr w:type="spellEnd"/>
      <w:r w:rsidRPr="009227A7">
        <w:rPr>
          <w:rFonts w:ascii="Book Antiqua" w:eastAsia="MS PGothic" w:hAnsi="Book Antiqua" w:cs="Times New Roman"/>
          <w:kern w:val="0"/>
          <w:sz w:val="24"/>
          <w:szCs w:val="24"/>
        </w:rPr>
        <w:t xml:space="preserve"> (Table 1). The mutations of </w:t>
      </w:r>
      <w:proofErr w:type="gramStart"/>
      <w:r w:rsidRPr="009227A7">
        <w:rPr>
          <w:rFonts w:ascii="Book Antiqua" w:hAnsi="Book Antiqua" w:cs="Times New Roman"/>
          <w:i/>
          <w:sz w:val="24"/>
          <w:szCs w:val="24"/>
        </w:rPr>
        <w:t>p.Arg</w:t>
      </w:r>
      <w:proofErr w:type="gramEnd"/>
      <w:r w:rsidRPr="009227A7">
        <w:rPr>
          <w:rFonts w:ascii="Book Antiqua" w:hAnsi="Book Antiqua" w:cs="Times New Roman"/>
          <w:i/>
          <w:sz w:val="24"/>
          <w:szCs w:val="24"/>
        </w:rPr>
        <w:t>778Leu/c.2333G&gt;T</w:t>
      </w:r>
      <w:r w:rsidRPr="009227A7">
        <w:rPr>
          <w:rFonts w:ascii="Book Antiqua" w:hAnsi="Book Antiqua" w:cs="Times New Roman"/>
          <w:sz w:val="24"/>
          <w:szCs w:val="24"/>
        </w:rPr>
        <w:t xml:space="preserve"> and </w:t>
      </w:r>
      <w:r w:rsidRPr="009227A7">
        <w:rPr>
          <w:rFonts w:ascii="Book Antiqua" w:hAnsi="Book Antiqua" w:cs="Times New Roman"/>
          <w:i/>
          <w:sz w:val="24"/>
          <w:szCs w:val="24"/>
        </w:rPr>
        <w:t>p.Asn958ThrfsX9/c.2871delC</w:t>
      </w:r>
      <w:r w:rsidRPr="009227A7">
        <w:rPr>
          <w:rFonts w:ascii="Book Antiqua" w:hAnsi="Book Antiqua" w:cs="Times New Roman"/>
          <w:sz w:val="24"/>
          <w:szCs w:val="24"/>
        </w:rPr>
        <w:t xml:space="preserve"> present in this patient have been commonly detected in Japanese patients with WD</w:t>
      </w:r>
      <w:r w:rsidRPr="009227A7">
        <w:rPr>
          <w:rFonts w:ascii="Book Antiqua" w:hAnsi="Book Antiqua" w:cs="Times New Roman"/>
          <w:kern w:val="0"/>
          <w:sz w:val="24"/>
          <w:szCs w:val="24"/>
          <w:vertAlign w:val="superscript"/>
        </w:rPr>
        <w:t>[5]</w:t>
      </w:r>
      <w:r w:rsidRPr="009227A7">
        <w:rPr>
          <w:rFonts w:ascii="Book Antiqua" w:hAnsi="Book Antiqua" w:cs="Times New Roman"/>
          <w:sz w:val="24"/>
          <w:szCs w:val="24"/>
        </w:rPr>
        <w:t xml:space="preserve">. </w:t>
      </w:r>
      <w:r w:rsidRPr="009227A7">
        <w:rPr>
          <w:rFonts w:ascii="Book Antiqua" w:eastAsia="ScalaLancetPro" w:hAnsi="Book Antiqua" w:cs="Times New Roman"/>
          <w:kern w:val="0"/>
          <w:sz w:val="24"/>
          <w:szCs w:val="24"/>
        </w:rPr>
        <w:t>Previously</w:t>
      </w:r>
      <w:r w:rsidRPr="009227A7">
        <w:rPr>
          <w:rFonts w:ascii="Book Antiqua" w:eastAsia="MS PGothic" w:hAnsi="Book Antiqua" w:cs="Times New Roman"/>
          <w:kern w:val="0"/>
          <w:sz w:val="24"/>
          <w:szCs w:val="24"/>
        </w:rPr>
        <w:t xml:space="preserve">, WD patients presenting with ALF with an NWIS &gt;11 were considered to require LT for successful </w:t>
      </w:r>
      <w:proofErr w:type="gramStart"/>
      <w:r w:rsidRPr="009227A7">
        <w:rPr>
          <w:rFonts w:ascii="Book Antiqua" w:eastAsia="MS PGothic" w:hAnsi="Book Antiqua" w:cs="Times New Roman"/>
          <w:kern w:val="0"/>
          <w:sz w:val="24"/>
          <w:szCs w:val="24"/>
        </w:rPr>
        <w:t>treatment</w:t>
      </w:r>
      <w:r w:rsidR="00EF3A06" w:rsidRPr="009227A7">
        <w:rPr>
          <w:rFonts w:ascii="Book Antiqua" w:hAnsi="Book Antiqua" w:cs="Times New Roman"/>
          <w:kern w:val="0"/>
          <w:sz w:val="24"/>
          <w:szCs w:val="24"/>
          <w:vertAlign w:val="superscript"/>
        </w:rPr>
        <w:t>[</w:t>
      </w:r>
      <w:proofErr w:type="gramEnd"/>
      <w:r w:rsidR="00EF3A06" w:rsidRPr="009227A7">
        <w:rPr>
          <w:rFonts w:ascii="Book Antiqua" w:hAnsi="Book Antiqua" w:cs="Times New Roman"/>
          <w:kern w:val="0"/>
          <w:sz w:val="24"/>
          <w:szCs w:val="24"/>
          <w:vertAlign w:val="superscript"/>
        </w:rPr>
        <w:t>2]</w:t>
      </w:r>
      <w:r w:rsidRPr="009227A7">
        <w:rPr>
          <w:rFonts w:ascii="Book Antiqua" w:eastAsia="MS PGothic" w:hAnsi="Book Antiqua" w:cs="Times New Roman"/>
          <w:kern w:val="0"/>
          <w:sz w:val="24"/>
          <w:szCs w:val="24"/>
        </w:rPr>
        <w:t xml:space="preserve">. </w:t>
      </w:r>
      <w:r w:rsidRPr="009227A7">
        <w:rPr>
          <w:rFonts w:ascii="Book Antiqua" w:hAnsi="Book Antiqua" w:cs="Times New Roman"/>
          <w:sz w:val="24"/>
          <w:szCs w:val="24"/>
        </w:rPr>
        <w:t>However, in recent years, certain institutions have reported that some WD patients developing severe ALF with an NWIS &gt;</w:t>
      </w:r>
      <w:r w:rsidR="009227A7" w:rsidRPr="009227A7">
        <w:rPr>
          <w:rFonts w:ascii="Book Antiqua" w:hAnsi="Book Antiqua" w:cs="Times New Roman"/>
          <w:sz w:val="24"/>
          <w:szCs w:val="24"/>
        </w:rPr>
        <w:t xml:space="preserve"> </w:t>
      </w:r>
      <w:r w:rsidRPr="009227A7">
        <w:rPr>
          <w:rFonts w:ascii="Book Antiqua" w:hAnsi="Book Antiqua" w:cs="Times New Roman"/>
          <w:sz w:val="24"/>
          <w:szCs w:val="24"/>
        </w:rPr>
        <w:t>11, even when presenting with stage II hepatic encephalopathy, can be rescued following conservative therapy with Zn, chelators, CHDF and/or plasma exchange without LT</w:t>
      </w:r>
      <w:r w:rsidRPr="009227A7">
        <w:rPr>
          <w:rFonts w:ascii="Book Antiqua" w:hAnsi="Book Antiqua" w:cs="Times New Roman"/>
          <w:kern w:val="0"/>
          <w:sz w:val="24"/>
          <w:szCs w:val="24"/>
          <w:vertAlign w:val="superscript"/>
        </w:rPr>
        <w:t>[3,6</w:t>
      </w:r>
      <w:r w:rsidR="00D5115F" w:rsidRPr="009227A7">
        <w:rPr>
          <w:rFonts w:ascii="Book Antiqua" w:hAnsi="Book Antiqua" w:cs="Times New Roman"/>
          <w:kern w:val="0"/>
          <w:sz w:val="24"/>
          <w:szCs w:val="24"/>
          <w:vertAlign w:val="superscript"/>
        </w:rPr>
        <w:t>-</w:t>
      </w:r>
      <w:r w:rsidRPr="009227A7">
        <w:rPr>
          <w:rFonts w:ascii="Book Antiqua" w:hAnsi="Book Antiqua" w:cs="Times New Roman"/>
          <w:kern w:val="0"/>
          <w:sz w:val="24"/>
          <w:szCs w:val="24"/>
          <w:vertAlign w:val="superscript"/>
        </w:rPr>
        <w:t>8]</w:t>
      </w:r>
      <w:r w:rsidRPr="009227A7">
        <w:rPr>
          <w:rFonts w:ascii="Book Antiqua" w:hAnsi="Book Antiqua" w:cs="Times New Roman"/>
          <w:sz w:val="24"/>
          <w:szCs w:val="24"/>
        </w:rPr>
        <w:t>.</w:t>
      </w:r>
      <w:r w:rsidRPr="009227A7">
        <w:rPr>
          <w:rFonts w:ascii="Book Antiqua" w:eastAsia="MS PGothic" w:hAnsi="Book Antiqua" w:cs="Times New Roman"/>
          <w:kern w:val="0"/>
          <w:sz w:val="24"/>
          <w:szCs w:val="24"/>
        </w:rPr>
        <w:t xml:space="preserve"> We administered Zn to our patient immediately on suspecting WD based on his abdominal CT findings. Moreover, we monitored his clinical course, administering FFP and transfusing glucose and electrolytes without CHDF, as he had developed ALF with mild </w:t>
      </w:r>
      <w:hyperlink r:id="rId15" w:history="1">
        <w:r w:rsidRPr="009227A7">
          <w:rPr>
            <w:rStyle w:val="Hyperlink"/>
            <w:rFonts w:ascii="Book Antiqua" w:hAnsi="Book Antiqua" w:cs="Times New Roman"/>
            <w:color w:val="auto"/>
            <w:sz w:val="24"/>
            <w:szCs w:val="24"/>
            <w:u w:val="none"/>
          </w:rPr>
          <w:t>hyperbilirubinemia</w:t>
        </w:r>
      </w:hyperlink>
      <w:r w:rsidRPr="009227A7">
        <w:rPr>
          <w:rFonts w:ascii="Book Antiqua" w:hAnsi="Book Antiqua" w:cs="Times New Roman"/>
          <w:sz w:val="24"/>
          <w:szCs w:val="24"/>
        </w:rPr>
        <w:t xml:space="preserve"> and significant </w:t>
      </w:r>
      <w:r w:rsidRPr="009227A7">
        <w:rPr>
          <w:rFonts w:ascii="Book Antiqua" w:eastAsia="ScalaLancetPro" w:hAnsi="Book Antiqua" w:cs="Times New Roman"/>
          <w:kern w:val="0"/>
          <w:sz w:val="24"/>
          <w:szCs w:val="24"/>
        </w:rPr>
        <w:t xml:space="preserve">coagulopathy without definite encephalopathy. </w:t>
      </w:r>
      <w:r w:rsidRPr="009227A7">
        <w:rPr>
          <w:rFonts w:ascii="Book Antiqua" w:eastAsia="MS PGothic" w:hAnsi="Book Antiqua" w:cs="Times New Roman"/>
          <w:kern w:val="0"/>
          <w:sz w:val="24"/>
          <w:szCs w:val="24"/>
        </w:rPr>
        <w:t xml:space="preserve">CHDF was not performed because there </w:t>
      </w:r>
      <w:r w:rsidRPr="009227A7">
        <w:rPr>
          <w:rFonts w:ascii="Book Antiqua" w:eastAsia="MS PGothic" w:hAnsi="Book Antiqua" w:cs="Times New Roman"/>
          <w:kern w:val="0"/>
          <w:sz w:val="24"/>
          <w:szCs w:val="24"/>
        </w:rPr>
        <w:lastRenderedPageBreak/>
        <w:t>was mild improvement in his physical condition without any deterioration of liver function and consciousness in the first 3 d</w:t>
      </w:r>
      <w:r w:rsidR="009227A7" w:rsidRPr="009227A7">
        <w:rPr>
          <w:rFonts w:ascii="Book Antiqua" w:eastAsia="MS PGothic" w:hAnsi="Book Antiqua" w:cs="Times New Roman"/>
          <w:kern w:val="0"/>
          <w:sz w:val="24"/>
          <w:szCs w:val="24"/>
        </w:rPr>
        <w:t xml:space="preserve"> </w:t>
      </w:r>
      <w:r w:rsidRPr="009227A7">
        <w:rPr>
          <w:rFonts w:ascii="Book Antiqua" w:eastAsia="MS PGothic" w:hAnsi="Book Antiqua" w:cs="Times New Roman"/>
          <w:kern w:val="0"/>
          <w:sz w:val="24"/>
          <w:szCs w:val="24"/>
        </w:rPr>
        <w:t xml:space="preserve">following treatment with Zn and the aforementioned conservative therapies. A combination of Zn and </w:t>
      </w:r>
      <w:proofErr w:type="spellStart"/>
      <w:r w:rsidRPr="009227A7">
        <w:rPr>
          <w:rFonts w:ascii="Book Antiqua" w:eastAsia="MS PGothic" w:hAnsi="Book Antiqua" w:cs="Times New Roman"/>
          <w:kern w:val="0"/>
          <w:sz w:val="24"/>
          <w:szCs w:val="24"/>
        </w:rPr>
        <w:t>trientine</w:t>
      </w:r>
      <w:proofErr w:type="spellEnd"/>
      <w:r w:rsidRPr="009227A7">
        <w:rPr>
          <w:rFonts w:ascii="Book Antiqua" w:eastAsia="MS PGothic" w:hAnsi="Book Antiqua" w:cs="Times New Roman"/>
          <w:kern w:val="0"/>
          <w:sz w:val="24"/>
          <w:szCs w:val="24"/>
        </w:rPr>
        <w:t xml:space="preserve"> therapy was initiated after confirming the diagnosis of WD. </w:t>
      </w:r>
    </w:p>
    <w:p w:rsidR="00515C55" w:rsidRPr="009227A7" w:rsidRDefault="00515C55" w:rsidP="009227A7">
      <w:pPr>
        <w:autoSpaceDE w:val="0"/>
        <w:autoSpaceDN w:val="0"/>
        <w:adjustRightInd w:val="0"/>
        <w:snapToGrid w:val="0"/>
        <w:spacing w:line="360" w:lineRule="auto"/>
        <w:ind w:firstLineChars="100" w:firstLine="240"/>
        <w:rPr>
          <w:rFonts w:ascii="Book Antiqua" w:eastAsia="MS PGothic" w:hAnsi="Book Antiqua" w:cs="Times New Roman"/>
          <w:kern w:val="0"/>
          <w:sz w:val="24"/>
          <w:szCs w:val="24"/>
        </w:rPr>
      </w:pPr>
      <w:r w:rsidRPr="009227A7">
        <w:rPr>
          <w:rFonts w:ascii="Book Antiqua" w:eastAsia="MS PGothic" w:hAnsi="Book Antiqua" w:cs="Times New Roman"/>
          <w:kern w:val="0"/>
          <w:sz w:val="24"/>
          <w:szCs w:val="24"/>
        </w:rPr>
        <w:t xml:space="preserve">Santos </w:t>
      </w:r>
      <w:r w:rsidRPr="009227A7">
        <w:rPr>
          <w:rFonts w:ascii="Book Antiqua" w:eastAsia="MS PGothic" w:hAnsi="Book Antiqua" w:cs="Times New Roman"/>
          <w:i/>
          <w:kern w:val="0"/>
          <w:sz w:val="24"/>
          <w:szCs w:val="24"/>
        </w:rPr>
        <w:t xml:space="preserve">et </w:t>
      </w:r>
      <w:proofErr w:type="gramStart"/>
      <w:r w:rsidRPr="009227A7">
        <w:rPr>
          <w:rFonts w:ascii="Book Antiqua" w:eastAsia="MS PGothic" w:hAnsi="Book Antiqua" w:cs="Times New Roman"/>
          <w:i/>
          <w:kern w:val="0"/>
          <w:sz w:val="24"/>
          <w:szCs w:val="24"/>
        </w:rPr>
        <w:t>al</w:t>
      </w:r>
      <w:r w:rsidRPr="009227A7">
        <w:rPr>
          <w:rFonts w:ascii="Book Antiqua" w:hAnsi="Book Antiqua" w:cs="Times New Roman"/>
          <w:kern w:val="0"/>
          <w:sz w:val="24"/>
          <w:szCs w:val="24"/>
          <w:vertAlign w:val="superscript"/>
        </w:rPr>
        <w:t>[</w:t>
      </w:r>
      <w:proofErr w:type="gramEnd"/>
      <w:r w:rsidRPr="009227A7">
        <w:rPr>
          <w:rFonts w:ascii="Book Antiqua" w:hAnsi="Book Antiqua" w:cs="Times New Roman"/>
          <w:kern w:val="0"/>
          <w:sz w:val="24"/>
          <w:szCs w:val="24"/>
          <w:vertAlign w:val="superscript"/>
        </w:rPr>
        <w:t>9]</w:t>
      </w:r>
      <w:r w:rsidRPr="009227A7">
        <w:rPr>
          <w:rFonts w:ascii="Book Antiqua" w:eastAsia="MS PGothic" w:hAnsi="Book Antiqua" w:cs="Times New Roman"/>
          <w:kern w:val="0"/>
          <w:sz w:val="24"/>
          <w:szCs w:val="24"/>
        </w:rPr>
        <w:t xml:space="preserve"> reported that even patients with decompensated WD could recover in one year following either chelator treatment alone or combination therapy with Zn and chelators, even though they qualified as candidates for LT. In our patient, the combination therapy of Zn and </w:t>
      </w:r>
      <w:proofErr w:type="spellStart"/>
      <w:r w:rsidRPr="009227A7">
        <w:rPr>
          <w:rFonts w:ascii="Book Antiqua" w:eastAsia="MS PGothic" w:hAnsi="Book Antiqua" w:cs="Times New Roman"/>
          <w:kern w:val="0"/>
          <w:sz w:val="24"/>
          <w:szCs w:val="24"/>
        </w:rPr>
        <w:t>trientine</w:t>
      </w:r>
      <w:proofErr w:type="spellEnd"/>
      <w:r w:rsidRPr="009227A7">
        <w:rPr>
          <w:rFonts w:ascii="Book Antiqua" w:eastAsia="MS PGothic" w:hAnsi="Book Antiqua" w:cs="Times New Roman"/>
          <w:kern w:val="0"/>
          <w:sz w:val="24"/>
          <w:szCs w:val="24"/>
        </w:rPr>
        <w:t xml:space="preserve"> for 14 months contributed to the recovery of the liver function and liver CT findings to almost normal levels. Therefore, teenagers with WD and decompensated liver cirrhosis are likely to recover normal liver functions following treatment with combination therapy involving Zn and </w:t>
      </w:r>
      <w:proofErr w:type="spellStart"/>
      <w:r w:rsidRPr="009227A7">
        <w:rPr>
          <w:rFonts w:ascii="Book Antiqua" w:eastAsia="MS PGothic" w:hAnsi="Book Antiqua" w:cs="Times New Roman"/>
          <w:kern w:val="0"/>
          <w:sz w:val="24"/>
          <w:szCs w:val="24"/>
        </w:rPr>
        <w:t>trientine</w:t>
      </w:r>
      <w:proofErr w:type="spellEnd"/>
      <w:r w:rsidRPr="009227A7">
        <w:rPr>
          <w:rFonts w:ascii="Book Antiqua" w:eastAsia="MS PGothic" w:hAnsi="Book Antiqua" w:cs="Times New Roman"/>
          <w:kern w:val="0"/>
          <w:sz w:val="24"/>
          <w:szCs w:val="24"/>
        </w:rPr>
        <w:t xml:space="preserve">. </w:t>
      </w:r>
    </w:p>
    <w:p w:rsidR="00515C55" w:rsidRPr="009227A7" w:rsidRDefault="00515C55" w:rsidP="009227A7">
      <w:pPr>
        <w:autoSpaceDE w:val="0"/>
        <w:autoSpaceDN w:val="0"/>
        <w:adjustRightInd w:val="0"/>
        <w:snapToGrid w:val="0"/>
        <w:spacing w:line="360" w:lineRule="auto"/>
        <w:ind w:firstLineChars="100" w:firstLine="240"/>
        <w:rPr>
          <w:rFonts w:ascii="Book Antiqua" w:hAnsi="Book Antiqua" w:cs="Times New Roman"/>
          <w:sz w:val="24"/>
          <w:szCs w:val="24"/>
        </w:rPr>
      </w:pPr>
      <w:proofErr w:type="spellStart"/>
      <w:r w:rsidRPr="009227A7">
        <w:rPr>
          <w:rFonts w:ascii="Book Antiqua" w:hAnsi="Book Antiqua" w:cs="Times New Roman"/>
          <w:sz w:val="24"/>
          <w:szCs w:val="24"/>
        </w:rPr>
        <w:t>Devarbhavi</w:t>
      </w:r>
      <w:proofErr w:type="spellEnd"/>
      <w:r w:rsidRPr="009227A7">
        <w:rPr>
          <w:rFonts w:ascii="Book Antiqua" w:hAnsi="Book Antiqua" w:cs="Times New Roman"/>
          <w:sz w:val="24"/>
          <w:szCs w:val="24"/>
        </w:rPr>
        <w:t xml:space="preserve"> </w:t>
      </w:r>
      <w:r w:rsidRPr="009227A7">
        <w:rPr>
          <w:rFonts w:ascii="Book Antiqua" w:hAnsi="Book Antiqua" w:cs="Times New Roman"/>
          <w:i/>
          <w:sz w:val="24"/>
          <w:szCs w:val="24"/>
        </w:rPr>
        <w:t xml:space="preserve">et </w:t>
      </w:r>
      <w:proofErr w:type="gramStart"/>
      <w:r w:rsidRPr="009227A7">
        <w:rPr>
          <w:rFonts w:ascii="Book Antiqua" w:hAnsi="Book Antiqua" w:cs="Times New Roman"/>
          <w:i/>
          <w:sz w:val="24"/>
          <w:szCs w:val="24"/>
        </w:rPr>
        <w:t>al</w:t>
      </w:r>
      <w:r w:rsidRPr="009227A7">
        <w:rPr>
          <w:rFonts w:ascii="Book Antiqua" w:hAnsi="Book Antiqua" w:cs="Times New Roman"/>
          <w:kern w:val="0"/>
          <w:sz w:val="24"/>
          <w:szCs w:val="24"/>
          <w:vertAlign w:val="superscript"/>
        </w:rPr>
        <w:t>[</w:t>
      </w:r>
      <w:proofErr w:type="gramEnd"/>
      <w:r w:rsidRPr="009227A7">
        <w:rPr>
          <w:rFonts w:ascii="Book Antiqua" w:hAnsi="Book Antiqua" w:cs="Times New Roman"/>
          <w:kern w:val="0"/>
          <w:sz w:val="24"/>
          <w:szCs w:val="24"/>
          <w:vertAlign w:val="superscript"/>
        </w:rPr>
        <w:t>7]</w:t>
      </w:r>
      <w:r w:rsidRPr="009227A7">
        <w:rPr>
          <w:rFonts w:ascii="Book Antiqua" w:hAnsi="Book Antiqua" w:cs="Times New Roman"/>
          <w:sz w:val="24"/>
          <w:szCs w:val="24"/>
        </w:rPr>
        <w:t xml:space="preserve"> reported</w:t>
      </w:r>
      <w:r w:rsidRPr="009227A7">
        <w:rPr>
          <w:rFonts w:ascii="Book Antiqua" w:hAnsi="Book Antiqua" w:cs="Times New Roman"/>
          <w:sz w:val="24"/>
          <w:szCs w:val="24"/>
          <w:vertAlign w:val="superscript"/>
        </w:rPr>
        <w:t xml:space="preserve"> </w:t>
      </w:r>
      <w:r w:rsidRPr="009227A7">
        <w:rPr>
          <w:rFonts w:ascii="Book Antiqua" w:hAnsi="Book Antiqua" w:cs="Times New Roman"/>
          <w:sz w:val="24"/>
          <w:szCs w:val="24"/>
        </w:rPr>
        <w:t xml:space="preserve">that </w:t>
      </w:r>
      <w:r w:rsidRPr="009227A7">
        <w:rPr>
          <w:rFonts w:ascii="Book Antiqua" w:eastAsia="MS PGothic" w:hAnsi="Book Antiqua" w:cs="Times New Roman"/>
          <w:kern w:val="0"/>
          <w:sz w:val="24"/>
          <w:szCs w:val="24"/>
        </w:rPr>
        <w:t>children aged less than 18 years with WD who developed ALF leading to impaired consciousness were evaluated for LT</w:t>
      </w:r>
      <w:r w:rsidRPr="009227A7">
        <w:rPr>
          <w:rFonts w:ascii="Book Antiqua" w:hAnsi="Book Antiqua" w:cs="Times New Roman"/>
          <w:sz w:val="24"/>
          <w:szCs w:val="24"/>
        </w:rPr>
        <w:t xml:space="preserve">, and that children with WD with hepatic encephalopathy and a </w:t>
      </w:r>
      <w:proofErr w:type="spellStart"/>
      <w:r w:rsidRPr="009227A7">
        <w:rPr>
          <w:rFonts w:ascii="Book Antiqua" w:hAnsi="Book Antiqua" w:cs="Times New Roman"/>
          <w:sz w:val="24"/>
          <w:szCs w:val="24"/>
        </w:rPr>
        <w:t>Devarbhavi’s</w:t>
      </w:r>
      <w:proofErr w:type="spellEnd"/>
      <w:r w:rsidRPr="009227A7">
        <w:rPr>
          <w:rFonts w:ascii="Book Antiqua" w:hAnsi="Book Antiqua" w:cs="Times New Roman"/>
          <w:sz w:val="24"/>
          <w:szCs w:val="24"/>
        </w:rPr>
        <w:t xml:space="preserve"> score </w:t>
      </w:r>
      <w:r w:rsidRPr="009227A7">
        <w:rPr>
          <w:rFonts w:ascii="Book Antiqua" w:eastAsia="Meiryo" w:hAnsi="Book Antiqua" w:cs="Times New Roman"/>
          <w:sz w:val="24"/>
          <w:szCs w:val="24"/>
        </w:rPr>
        <w:t>≥</w:t>
      </w:r>
      <w:r w:rsidRPr="009227A7">
        <w:rPr>
          <w:rFonts w:ascii="Book Antiqua" w:hAnsi="Book Antiqua" w:cs="Times New Roman"/>
          <w:sz w:val="24"/>
          <w:szCs w:val="24"/>
        </w:rPr>
        <w:t xml:space="preserve">10.4 could not be rescued without LT. </w:t>
      </w:r>
      <w:proofErr w:type="spellStart"/>
      <w:r w:rsidRPr="009227A7">
        <w:rPr>
          <w:rFonts w:ascii="Book Antiqua" w:hAnsi="Book Antiqua" w:cs="Times New Roman"/>
          <w:sz w:val="24"/>
          <w:szCs w:val="24"/>
        </w:rPr>
        <w:t>Devarbhavi’s</w:t>
      </w:r>
      <w:proofErr w:type="spellEnd"/>
      <w:r w:rsidRPr="009227A7">
        <w:rPr>
          <w:rFonts w:ascii="Book Antiqua" w:hAnsi="Book Antiqua" w:cs="Times New Roman"/>
          <w:sz w:val="24"/>
          <w:szCs w:val="24"/>
        </w:rPr>
        <w:t xml:space="preserve"> score in our case was 8.1. The children with WD discussed </w:t>
      </w:r>
      <w:r w:rsidRPr="009227A7">
        <w:rPr>
          <w:rFonts w:ascii="Book Antiqua" w:eastAsia="MS PGothic" w:hAnsi="Book Antiqua" w:cs="Times New Roman"/>
          <w:kern w:val="0"/>
          <w:sz w:val="24"/>
          <w:szCs w:val="24"/>
        </w:rPr>
        <w:t xml:space="preserve">in </w:t>
      </w:r>
      <w:proofErr w:type="spellStart"/>
      <w:r w:rsidRPr="009227A7">
        <w:rPr>
          <w:rFonts w:ascii="Book Antiqua" w:hAnsi="Book Antiqua" w:cs="Times New Roman"/>
          <w:sz w:val="24"/>
          <w:szCs w:val="24"/>
        </w:rPr>
        <w:t>Devarbhavi</w:t>
      </w:r>
      <w:proofErr w:type="spellEnd"/>
      <w:r w:rsidRPr="009227A7">
        <w:rPr>
          <w:rFonts w:ascii="Book Antiqua" w:hAnsi="Book Antiqua" w:cs="Times New Roman"/>
          <w:sz w:val="24"/>
          <w:szCs w:val="24"/>
        </w:rPr>
        <w:t xml:space="preserve"> </w:t>
      </w:r>
      <w:r w:rsidRPr="009227A7">
        <w:rPr>
          <w:rFonts w:ascii="Book Antiqua" w:hAnsi="Book Antiqua" w:cs="Times New Roman"/>
          <w:i/>
          <w:sz w:val="24"/>
          <w:szCs w:val="24"/>
        </w:rPr>
        <w:t xml:space="preserve">et </w:t>
      </w:r>
      <w:proofErr w:type="gramStart"/>
      <w:r w:rsidRPr="009227A7">
        <w:rPr>
          <w:rFonts w:ascii="Book Antiqua" w:hAnsi="Book Antiqua" w:cs="Times New Roman"/>
          <w:i/>
          <w:sz w:val="24"/>
          <w:szCs w:val="24"/>
        </w:rPr>
        <w:t>al</w:t>
      </w:r>
      <w:r w:rsidR="000E5BDE" w:rsidRPr="009227A7">
        <w:rPr>
          <w:rFonts w:ascii="Book Antiqua" w:hAnsi="Book Antiqua" w:cs="Times New Roman"/>
          <w:kern w:val="0"/>
          <w:sz w:val="24"/>
          <w:szCs w:val="24"/>
          <w:vertAlign w:val="superscript"/>
        </w:rPr>
        <w:t>[</w:t>
      </w:r>
      <w:proofErr w:type="gramEnd"/>
      <w:r w:rsidR="000E5BDE" w:rsidRPr="009227A7">
        <w:rPr>
          <w:rFonts w:ascii="Book Antiqua" w:hAnsi="Book Antiqua" w:cs="Times New Roman"/>
          <w:kern w:val="0"/>
          <w:sz w:val="24"/>
          <w:szCs w:val="24"/>
          <w:vertAlign w:val="superscript"/>
        </w:rPr>
        <w:t>7]</w:t>
      </w:r>
      <w:r w:rsidR="000E5BDE">
        <w:rPr>
          <w:rFonts w:ascii="Book Antiqua" w:hAnsi="Book Antiqua" w:cs="Times New Roman"/>
          <w:sz w:val="24"/>
          <w:szCs w:val="24"/>
        </w:rPr>
        <w:t xml:space="preserve"> </w:t>
      </w:r>
      <w:r w:rsidRPr="009227A7">
        <w:rPr>
          <w:rFonts w:ascii="Book Antiqua" w:hAnsi="Book Antiqua" w:cs="Times New Roman"/>
          <w:sz w:val="24"/>
          <w:szCs w:val="24"/>
        </w:rPr>
        <w:t xml:space="preserve">report had only stage I or II hepatic encephalopathy. </w:t>
      </w:r>
      <w:r w:rsidRPr="009227A7">
        <w:rPr>
          <w:rFonts w:ascii="Book Antiqua" w:hAnsi="Book Antiqua" w:cs="Times New Roman"/>
          <w:kern w:val="0"/>
          <w:sz w:val="24"/>
          <w:szCs w:val="24"/>
        </w:rPr>
        <w:t>Therefore, we considered that patients with decompensated WD, with mildly impaired consciousness, mildly elevated blood total bilirubin (T</w:t>
      </w:r>
      <w:r w:rsidR="00D5115F" w:rsidRPr="009227A7">
        <w:rPr>
          <w:rFonts w:ascii="Book Antiqua" w:hAnsi="Book Antiqua" w:cs="Times New Roman"/>
          <w:kern w:val="0"/>
          <w:sz w:val="24"/>
          <w:szCs w:val="24"/>
        </w:rPr>
        <w:t>-</w:t>
      </w:r>
      <w:proofErr w:type="spellStart"/>
      <w:r w:rsidRPr="009227A7">
        <w:rPr>
          <w:rFonts w:ascii="Book Antiqua" w:hAnsi="Book Antiqua" w:cs="Times New Roman"/>
          <w:kern w:val="0"/>
          <w:sz w:val="24"/>
          <w:szCs w:val="24"/>
        </w:rPr>
        <w:t>Bil</w:t>
      </w:r>
      <w:proofErr w:type="spellEnd"/>
      <w:r w:rsidRPr="009227A7">
        <w:rPr>
          <w:rFonts w:ascii="Book Antiqua" w:hAnsi="Book Antiqua" w:cs="Times New Roman"/>
          <w:kern w:val="0"/>
          <w:sz w:val="24"/>
          <w:szCs w:val="24"/>
        </w:rPr>
        <w:t>) levels, and an NWIS &gt;</w:t>
      </w:r>
      <w:r w:rsidR="009227A7" w:rsidRPr="009227A7">
        <w:rPr>
          <w:rFonts w:ascii="Book Antiqua" w:hAnsi="Book Antiqua" w:cs="Times New Roman"/>
          <w:kern w:val="0"/>
          <w:sz w:val="24"/>
          <w:szCs w:val="24"/>
        </w:rPr>
        <w:t xml:space="preserve"> </w:t>
      </w:r>
      <w:r w:rsidRPr="009227A7">
        <w:rPr>
          <w:rFonts w:ascii="Book Antiqua" w:hAnsi="Book Antiqua" w:cs="Times New Roman"/>
          <w:kern w:val="0"/>
          <w:sz w:val="24"/>
          <w:szCs w:val="24"/>
        </w:rPr>
        <w:t>11, could be rescued without receiving LT.</w:t>
      </w:r>
    </w:p>
    <w:p w:rsidR="00515C55" w:rsidRPr="009227A7" w:rsidRDefault="00515C55" w:rsidP="009227A7">
      <w:pPr>
        <w:adjustRightInd w:val="0"/>
        <w:snapToGrid w:val="0"/>
        <w:spacing w:line="360" w:lineRule="auto"/>
        <w:ind w:firstLineChars="100" w:firstLine="240"/>
        <w:rPr>
          <w:rFonts w:ascii="Book Antiqua" w:hAnsi="Book Antiqua" w:cs="Times New Roman"/>
          <w:kern w:val="0"/>
          <w:sz w:val="24"/>
          <w:szCs w:val="24"/>
        </w:rPr>
      </w:pPr>
      <w:r w:rsidRPr="009227A7">
        <w:rPr>
          <w:rFonts w:ascii="Book Antiqua" w:eastAsia="MS PGothic" w:hAnsi="Book Antiqua" w:cs="Times New Roman"/>
          <w:kern w:val="0"/>
          <w:sz w:val="24"/>
          <w:szCs w:val="24"/>
        </w:rPr>
        <w:t xml:space="preserve">Although MRI of the knee did not reveal significant abnormal findings, osteoarthritis has been reported as a rare complication of WD, and Golding </w:t>
      </w:r>
      <w:r w:rsidR="009227A7" w:rsidRPr="009227A7">
        <w:rPr>
          <w:rFonts w:ascii="Book Antiqua" w:hAnsi="Book Antiqua" w:cs="Times New Roman"/>
          <w:i/>
          <w:iCs/>
          <w:kern w:val="0"/>
          <w:sz w:val="24"/>
          <w:szCs w:val="24"/>
        </w:rPr>
        <w:t>et al</w:t>
      </w:r>
      <w:r w:rsidRPr="009227A7">
        <w:rPr>
          <w:rFonts w:ascii="Book Antiqua" w:hAnsi="Book Antiqua" w:cs="Times New Roman"/>
          <w:kern w:val="0"/>
          <w:sz w:val="24"/>
          <w:szCs w:val="24"/>
          <w:vertAlign w:val="superscript"/>
        </w:rPr>
        <w:t>[1]</w:t>
      </w:r>
      <w:r w:rsidRPr="009227A7">
        <w:rPr>
          <w:rFonts w:ascii="Book Antiqua" w:eastAsia="MS PGothic" w:hAnsi="Book Antiqua" w:cs="Times New Roman"/>
          <w:kern w:val="0"/>
          <w:sz w:val="24"/>
          <w:szCs w:val="24"/>
        </w:rPr>
        <w:t xml:space="preserve"> reported on the clinical and radiological features of arthropathy of WD. </w:t>
      </w:r>
      <w:proofErr w:type="spellStart"/>
      <w:r w:rsidRPr="009227A7">
        <w:rPr>
          <w:rFonts w:ascii="Book Antiqua" w:eastAsia="MS PGothic" w:hAnsi="Book Antiqua" w:cs="Times New Roman"/>
          <w:kern w:val="0"/>
          <w:sz w:val="24"/>
          <w:szCs w:val="24"/>
        </w:rPr>
        <w:t>Nazer</w:t>
      </w:r>
      <w:proofErr w:type="spellEnd"/>
      <w:r w:rsidRPr="009227A7">
        <w:rPr>
          <w:rFonts w:ascii="Book Antiqua" w:eastAsia="MS PGothic" w:hAnsi="Book Antiqua" w:cs="Times New Roman"/>
          <w:kern w:val="0"/>
          <w:sz w:val="24"/>
          <w:szCs w:val="24"/>
        </w:rPr>
        <w:t xml:space="preserve"> </w:t>
      </w:r>
      <w:r w:rsidRPr="009227A7">
        <w:rPr>
          <w:rFonts w:ascii="Book Antiqua" w:eastAsia="MS PGothic" w:hAnsi="Book Antiqua" w:cs="Times New Roman"/>
          <w:i/>
          <w:kern w:val="0"/>
          <w:sz w:val="24"/>
          <w:szCs w:val="24"/>
        </w:rPr>
        <w:t>et al</w:t>
      </w:r>
      <w:r w:rsidRPr="009227A7">
        <w:rPr>
          <w:rFonts w:ascii="Book Antiqua" w:hAnsi="Book Antiqua" w:cs="Times New Roman"/>
          <w:kern w:val="0"/>
          <w:sz w:val="24"/>
          <w:szCs w:val="24"/>
          <w:vertAlign w:val="superscript"/>
        </w:rPr>
        <w:t>[10]</w:t>
      </w:r>
      <w:r w:rsidRPr="009227A7">
        <w:rPr>
          <w:rFonts w:ascii="Book Antiqua" w:eastAsia="MS PGothic" w:hAnsi="Book Antiqua" w:cs="Times New Roman"/>
          <w:kern w:val="0"/>
          <w:sz w:val="24"/>
          <w:szCs w:val="24"/>
          <w:vertAlign w:val="superscript"/>
        </w:rPr>
        <w:t xml:space="preserve"> </w:t>
      </w:r>
      <w:r w:rsidRPr="009227A7">
        <w:rPr>
          <w:rFonts w:ascii="Book Antiqua" w:eastAsia="MS PGothic" w:hAnsi="Book Antiqua" w:cs="Times New Roman"/>
          <w:kern w:val="0"/>
          <w:sz w:val="24"/>
          <w:szCs w:val="24"/>
        </w:rPr>
        <w:t xml:space="preserve">reported </w:t>
      </w:r>
      <w:r w:rsidRPr="009227A7">
        <w:rPr>
          <w:rFonts w:ascii="Book Antiqua" w:hAnsi="Book Antiqua" w:cs="Times New Roman"/>
          <w:kern w:val="0"/>
          <w:sz w:val="24"/>
          <w:szCs w:val="24"/>
        </w:rPr>
        <w:t>some evidence of bony abnormality</w:t>
      </w:r>
      <w:r w:rsidRPr="009227A7">
        <w:rPr>
          <w:rFonts w:ascii="Book Antiqua" w:eastAsia="MS PGothic" w:hAnsi="Book Antiqua" w:cs="Times New Roman"/>
          <w:kern w:val="0"/>
          <w:sz w:val="24"/>
          <w:szCs w:val="24"/>
        </w:rPr>
        <w:t xml:space="preserve"> </w:t>
      </w:r>
      <w:r w:rsidRPr="009227A7">
        <w:rPr>
          <w:rFonts w:ascii="Book Antiqua" w:hAnsi="Book Antiqua" w:cs="Times New Roman"/>
          <w:kern w:val="0"/>
          <w:sz w:val="24"/>
          <w:szCs w:val="24"/>
        </w:rPr>
        <w:t>ranging from mild demineralization to chondromalacia and osteoarthritis. The cause of these bone abnormalities is</w:t>
      </w:r>
      <w:r w:rsidRPr="009227A7">
        <w:rPr>
          <w:rFonts w:ascii="Book Antiqua" w:eastAsia="MS PGothic" w:hAnsi="Book Antiqua" w:cs="Times New Roman"/>
          <w:kern w:val="0"/>
          <w:sz w:val="24"/>
          <w:szCs w:val="24"/>
        </w:rPr>
        <w:t xml:space="preserve"> </w:t>
      </w:r>
      <w:r w:rsidRPr="009227A7">
        <w:rPr>
          <w:rFonts w:ascii="Book Antiqua" w:hAnsi="Book Antiqua" w:cs="Times New Roman"/>
          <w:kern w:val="0"/>
          <w:sz w:val="24"/>
          <w:szCs w:val="24"/>
        </w:rPr>
        <w:t xml:space="preserve">not known and is not likely to be related to copper toxicity alone, because copper loading in experimental animals does not lead to bone abnormalities. Moreover, patients with severe hepatic WD who were </w:t>
      </w:r>
      <w:r w:rsidRPr="009227A7">
        <w:rPr>
          <w:rFonts w:ascii="Book Antiqua" w:hAnsi="Book Antiqua" w:cs="Times New Roman"/>
          <w:kern w:val="0"/>
          <w:sz w:val="24"/>
          <w:szCs w:val="24"/>
        </w:rPr>
        <w:lastRenderedPageBreak/>
        <w:t xml:space="preserve">diagnosed and treated in our hospital did not present with knee </w:t>
      </w:r>
      <w:proofErr w:type="gramStart"/>
      <w:r w:rsidRPr="009227A7">
        <w:rPr>
          <w:rFonts w:ascii="Book Antiqua" w:hAnsi="Book Antiqua" w:cs="Times New Roman"/>
          <w:kern w:val="0"/>
          <w:sz w:val="24"/>
          <w:szCs w:val="24"/>
        </w:rPr>
        <w:t>pain</w:t>
      </w:r>
      <w:r w:rsidR="009227A7" w:rsidRPr="009227A7">
        <w:rPr>
          <w:rFonts w:ascii="Book Antiqua" w:hAnsi="Book Antiqua" w:cs="Times New Roman"/>
          <w:kern w:val="0"/>
          <w:sz w:val="24"/>
          <w:szCs w:val="24"/>
          <w:vertAlign w:val="superscript"/>
        </w:rPr>
        <w:t>[</w:t>
      </w:r>
      <w:proofErr w:type="gramEnd"/>
      <w:r w:rsidR="009227A7" w:rsidRPr="009227A7">
        <w:rPr>
          <w:rFonts w:ascii="Book Antiqua" w:hAnsi="Book Antiqua" w:cs="Times New Roman"/>
          <w:kern w:val="0"/>
          <w:sz w:val="24"/>
          <w:szCs w:val="24"/>
          <w:vertAlign w:val="superscript"/>
        </w:rPr>
        <w:t>3]</w:t>
      </w:r>
      <w:r w:rsidRPr="009227A7">
        <w:rPr>
          <w:rFonts w:ascii="Book Antiqua" w:hAnsi="Book Antiqua" w:cs="Times New Roman"/>
          <w:kern w:val="0"/>
          <w:sz w:val="24"/>
          <w:szCs w:val="24"/>
        </w:rPr>
        <w:t xml:space="preserve">. The knee pain in the present case deteriorated after the patient’s liver function improved. </w:t>
      </w:r>
    </w:p>
    <w:p w:rsidR="00515C55" w:rsidRPr="009227A7" w:rsidRDefault="00515C55" w:rsidP="009227A7">
      <w:pPr>
        <w:adjustRightInd w:val="0"/>
        <w:snapToGrid w:val="0"/>
        <w:spacing w:line="360" w:lineRule="auto"/>
        <w:ind w:firstLineChars="100" w:firstLine="240"/>
        <w:rPr>
          <w:rFonts w:ascii="Book Antiqua" w:hAnsi="Book Antiqua" w:cs="Times New Roman"/>
          <w:sz w:val="24"/>
          <w:szCs w:val="24"/>
        </w:rPr>
      </w:pPr>
      <w:r w:rsidRPr="009227A7">
        <w:rPr>
          <w:rFonts w:ascii="Book Antiqua" w:hAnsi="Book Antiqua" w:cs="Times New Roman"/>
          <w:kern w:val="0"/>
          <w:sz w:val="24"/>
          <w:szCs w:val="24"/>
        </w:rPr>
        <w:t xml:space="preserve">Moreover, Golding </w:t>
      </w:r>
      <w:r w:rsidR="009227A7" w:rsidRPr="009227A7">
        <w:rPr>
          <w:rFonts w:ascii="Book Antiqua" w:hAnsi="Book Antiqua" w:cs="Times New Roman"/>
          <w:i/>
          <w:iCs/>
          <w:kern w:val="0"/>
          <w:sz w:val="24"/>
          <w:szCs w:val="24"/>
        </w:rPr>
        <w:t>et al</w:t>
      </w:r>
      <w:r w:rsidRPr="009227A7">
        <w:rPr>
          <w:rFonts w:ascii="Book Antiqua" w:hAnsi="Book Antiqua" w:cs="Times New Roman"/>
          <w:kern w:val="0"/>
          <w:sz w:val="24"/>
          <w:szCs w:val="24"/>
          <w:vertAlign w:val="superscript"/>
        </w:rPr>
        <w:t>[1]</w:t>
      </w:r>
      <w:r w:rsidRPr="009227A7">
        <w:rPr>
          <w:rFonts w:ascii="Book Antiqua" w:hAnsi="Book Antiqua" w:cs="Times New Roman"/>
          <w:kern w:val="0"/>
          <w:sz w:val="24"/>
          <w:szCs w:val="24"/>
        </w:rPr>
        <w:t xml:space="preserve"> suggested that these bone changes in patients with WD resulted from the loss of calcium and phosphorus in the urine; therefore, the bone changes could be related to chelator therapy, also because of unusual bone mineral metabolism in the resorption and remodeling of the new bone during chelator therapy</w:t>
      </w:r>
      <w:r w:rsidRPr="009227A7">
        <w:rPr>
          <w:rFonts w:ascii="Book Antiqua" w:hAnsi="Book Antiqua" w:cs="Times New Roman"/>
          <w:kern w:val="0"/>
          <w:sz w:val="24"/>
          <w:szCs w:val="24"/>
          <w:vertAlign w:val="superscript"/>
        </w:rPr>
        <w:t>[1]</w:t>
      </w:r>
      <w:r w:rsidRPr="009227A7">
        <w:rPr>
          <w:rFonts w:ascii="Book Antiqua" w:hAnsi="Book Antiqua" w:cs="Times New Roman"/>
          <w:kern w:val="0"/>
          <w:sz w:val="24"/>
          <w:szCs w:val="24"/>
        </w:rPr>
        <w:t xml:space="preserve">. </w:t>
      </w:r>
      <w:r w:rsidRPr="009227A7">
        <w:rPr>
          <w:rFonts w:ascii="Book Antiqua" w:eastAsia="MS PGothic" w:hAnsi="Book Antiqua" w:cs="Times New Roman"/>
          <w:kern w:val="0"/>
          <w:sz w:val="24"/>
          <w:szCs w:val="24"/>
        </w:rPr>
        <w:t xml:space="preserve">Our patient presented with knee pain before receiving treatment, and the knee pain deteriorated following </w:t>
      </w:r>
      <w:proofErr w:type="spellStart"/>
      <w:r w:rsidRPr="009227A7">
        <w:rPr>
          <w:rFonts w:ascii="Book Antiqua" w:eastAsia="MS PGothic" w:hAnsi="Book Antiqua" w:cs="Times New Roman"/>
          <w:kern w:val="0"/>
          <w:sz w:val="24"/>
          <w:szCs w:val="24"/>
        </w:rPr>
        <w:t>trientine</w:t>
      </w:r>
      <w:proofErr w:type="spellEnd"/>
      <w:r w:rsidRPr="009227A7">
        <w:rPr>
          <w:rFonts w:ascii="Book Antiqua" w:eastAsia="MS PGothic" w:hAnsi="Book Antiqua" w:cs="Times New Roman"/>
          <w:kern w:val="0"/>
          <w:sz w:val="24"/>
          <w:szCs w:val="24"/>
        </w:rPr>
        <w:t xml:space="preserve"> treatment; the pain improved after he had received </w:t>
      </w:r>
      <w:proofErr w:type="spellStart"/>
      <w:r w:rsidRPr="009227A7">
        <w:rPr>
          <w:rFonts w:ascii="Book Antiqua" w:eastAsia="MS PGothic" w:hAnsi="Book Antiqua" w:cs="Times New Roman"/>
          <w:kern w:val="0"/>
          <w:sz w:val="24"/>
          <w:szCs w:val="24"/>
        </w:rPr>
        <w:t>trientine</w:t>
      </w:r>
      <w:proofErr w:type="spellEnd"/>
      <w:r w:rsidRPr="009227A7">
        <w:rPr>
          <w:rFonts w:ascii="Book Antiqua" w:eastAsia="MS PGothic" w:hAnsi="Book Antiqua" w:cs="Times New Roman"/>
          <w:kern w:val="0"/>
          <w:sz w:val="24"/>
          <w:szCs w:val="24"/>
        </w:rPr>
        <w:t xml:space="preserve"> treatment for one year.</w:t>
      </w:r>
      <w:r w:rsidRPr="009227A7">
        <w:rPr>
          <w:rFonts w:ascii="Book Antiqua" w:hAnsi="Book Antiqua" w:cs="Times New Roman"/>
          <w:kern w:val="0"/>
          <w:sz w:val="24"/>
          <w:szCs w:val="24"/>
        </w:rPr>
        <w:t xml:space="preserve"> The patient </w:t>
      </w:r>
      <w:r w:rsidRPr="009227A7">
        <w:rPr>
          <w:rFonts w:ascii="Book Antiqua" w:eastAsia="MS PGothic" w:hAnsi="Book Antiqua" w:cs="Times New Roman"/>
          <w:kern w:val="0"/>
          <w:sz w:val="24"/>
          <w:szCs w:val="24"/>
        </w:rPr>
        <w:t xml:space="preserve">had genu </w:t>
      </w:r>
      <w:proofErr w:type="spellStart"/>
      <w:r w:rsidRPr="009227A7">
        <w:rPr>
          <w:rFonts w:ascii="Book Antiqua" w:eastAsia="MS PGothic" w:hAnsi="Book Antiqua" w:cs="Times New Roman"/>
          <w:kern w:val="0"/>
          <w:sz w:val="24"/>
          <w:szCs w:val="24"/>
        </w:rPr>
        <w:t>valgum</w:t>
      </w:r>
      <w:proofErr w:type="spellEnd"/>
      <w:r w:rsidRPr="009227A7">
        <w:rPr>
          <w:rFonts w:ascii="Book Antiqua" w:eastAsia="MS PGothic" w:hAnsi="Book Antiqua" w:cs="Times New Roman"/>
          <w:kern w:val="0"/>
          <w:sz w:val="24"/>
          <w:szCs w:val="24"/>
        </w:rPr>
        <w:t xml:space="preserve">, which might have been a complication of longstanding WD. The blood ALP levels significantly increased on </w:t>
      </w:r>
      <w:proofErr w:type="spellStart"/>
      <w:r w:rsidRPr="009227A7">
        <w:rPr>
          <w:rFonts w:ascii="Book Antiqua" w:eastAsia="MS PGothic" w:hAnsi="Book Antiqua" w:cs="Times New Roman"/>
          <w:kern w:val="0"/>
          <w:sz w:val="24"/>
          <w:szCs w:val="24"/>
        </w:rPr>
        <w:t>trientine</w:t>
      </w:r>
      <w:proofErr w:type="spellEnd"/>
      <w:r w:rsidRPr="009227A7">
        <w:rPr>
          <w:rFonts w:ascii="Book Antiqua" w:eastAsia="MS PGothic" w:hAnsi="Book Antiqua" w:cs="Times New Roman"/>
          <w:kern w:val="0"/>
          <w:sz w:val="24"/>
          <w:szCs w:val="24"/>
        </w:rPr>
        <w:t xml:space="preserve"> treatment. </w:t>
      </w:r>
      <w:bookmarkStart w:id="4" w:name="_Hlk527582573"/>
      <w:r w:rsidRPr="009227A7">
        <w:rPr>
          <w:rFonts w:ascii="Book Antiqua" w:eastAsia="MS PGothic" w:hAnsi="Book Antiqua" w:cs="Times New Roman"/>
          <w:kern w:val="0"/>
          <w:sz w:val="24"/>
          <w:szCs w:val="24"/>
        </w:rPr>
        <w:t>The blood ALP levels correlated with the knee pain</w:t>
      </w:r>
      <w:bookmarkEnd w:id="4"/>
      <w:r w:rsidRPr="009227A7">
        <w:rPr>
          <w:rFonts w:ascii="Book Antiqua" w:eastAsia="MS PGothic" w:hAnsi="Book Antiqua" w:cs="Times New Roman"/>
          <w:kern w:val="0"/>
          <w:sz w:val="24"/>
          <w:szCs w:val="24"/>
        </w:rPr>
        <w:t>, and when the increased ALP level deceased to less than 2500 (IU/L) on Day 287, the patient experienced a definite improvement in knee pain and could walk by himself. It is not the increased blood ALP levels</w:t>
      </w:r>
      <w:r w:rsidRPr="009227A7">
        <w:rPr>
          <w:rFonts w:ascii="Book Antiqua" w:eastAsia="MS PGothic" w:hAnsi="Book Antiqua" w:cs="Times New Roman"/>
          <w:i/>
          <w:iCs/>
          <w:kern w:val="0"/>
          <w:sz w:val="24"/>
          <w:szCs w:val="24"/>
        </w:rPr>
        <w:t xml:space="preserve"> per se</w:t>
      </w:r>
      <w:r w:rsidRPr="009227A7">
        <w:rPr>
          <w:rFonts w:ascii="Book Antiqua" w:eastAsia="MS PGothic" w:hAnsi="Book Antiqua" w:cs="Times New Roman"/>
          <w:kern w:val="0"/>
          <w:sz w:val="24"/>
          <w:szCs w:val="24"/>
        </w:rPr>
        <w:t>, but</w:t>
      </w:r>
      <w:r w:rsidRPr="009227A7">
        <w:rPr>
          <w:rFonts w:ascii="Book Antiqua" w:hAnsi="Book Antiqua" w:cs="Times New Roman"/>
          <w:sz w:val="24"/>
          <w:szCs w:val="24"/>
        </w:rPr>
        <w:t xml:space="preserve"> a ratio of ALP to T</w:t>
      </w:r>
      <w:r w:rsidR="00D5115F" w:rsidRPr="009227A7">
        <w:rPr>
          <w:rFonts w:ascii="Book Antiqua" w:hAnsi="Book Antiqua" w:cs="Times New Roman"/>
          <w:sz w:val="24"/>
          <w:szCs w:val="24"/>
        </w:rPr>
        <w:t>-</w:t>
      </w:r>
      <w:proofErr w:type="spellStart"/>
      <w:r w:rsidRPr="009227A7">
        <w:rPr>
          <w:rFonts w:ascii="Book Antiqua" w:hAnsi="Book Antiqua" w:cs="Times New Roman"/>
          <w:sz w:val="24"/>
          <w:szCs w:val="24"/>
        </w:rPr>
        <w:t>Bil</w:t>
      </w:r>
      <w:proofErr w:type="spellEnd"/>
      <w:r w:rsidRPr="009227A7">
        <w:rPr>
          <w:rFonts w:ascii="Book Antiqua" w:hAnsi="Book Antiqua" w:cs="Times New Roman"/>
          <w:sz w:val="24"/>
          <w:szCs w:val="24"/>
        </w:rPr>
        <w:t xml:space="preserve"> &lt;</w:t>
      </w:r>
      <w:r w:rsidR="009227A7" w:rsidRPr="009227A7">
        <w:rPr>
          <w:rFonts w:ascii="Book Antiqua" w:hAnsi="Book Antiqua" w:cs="Times New Roman"/>
          <w:sz w:val="24"/>
          <w:szCs w:val="24"/>
        </w:rPr>
        <w:t xml:space="preserve"> </w:t>
      </w:r>
      <w:r w:rsidRPr="009227A7">
        <w:rPr>
          <w:rFonts w:ascii="Book Antiqua" w:hAnsi="Book Antiqua" w:cs="Times New Roman"/>
          <w:sz w:val="24"/>
          <w:szCs w:val="24"/>
        </w:rPr>
        <w:t>2.0</w:t>
      </w:r>
      <w:r w:rsidRPr="009227A7">
        <w:rPr>
          <w:rFonts w:ascii="Book Antiqua" w:eastAsia="MS PGothic" w:hAnsi="Book Antiqua" w:cs="Times New Roman"/>
          <w:kern w:val="0"/>
          <w:sz w:val="24"/>
          <w:szCs w:val="24"/>
        </w:rPr>
        <w:t xml:space="preserve"> that is </w:t>
      </w:r>
      <w:r w:rsidRPr="009227A7">
        <w:rPr>
          <w:rFonts w:ascii="Book Antiqua" w:hAnsi="Book Antiqua" w:cs="Times New Roman"/>
          <w:sz w:val="24"/>
          <w:szCs w:val="24"/>
        </w:rPr>
        <w:t xml:space="preserve">referred to in the diagnosis of severe WD. However, in cases of severe WD with bone symptoms, these referral values may not be relevant. </w:t>
      </w:r>
    </w:p>
    <w:p w:rsidR="009227A7" w:rsidRPr="009227A7" w:rsidRDefault="009227A7" w:rsidP="009227A7">
      <w:pPr>
        <w:adjustRightInd w:val="0"/>
        <w:snapToGrid w:val="0"/>
        <w:spacing w:line="360" w:lineRule="auto"/>
        <w:ind w:firstLineChars="100" w:firstLine="240"/>
        <w:rPr>
          <w:rFonts w:ascii="Book Antiqua" w:eastAsia="MS PGothic" w:hAnsi="Book Antiqua" w:cs="Times New Roman"/>
          <w:kern w:val="0"/>
          <w:sz w:val="24"/>
          <w:szCs w:val="24"/>
        </w:rPr>
      </w:pPr>
    </w:p>
    <w:p w:rsidR="009227A7" w:rsidRPr="009227A7" w:rsidRDefault="009227A7" w:rsidP="009227A7">
      <w:pPr>
        <w:widowControl/>
        <w:shd w:val="clear" w:color="auto" w:fill="FFFFFF"/>
        <w:adjustRightInd w:val="0"/>
        <w:snapToGrid w:val="0"/>
        <w:spacing w:line="360" w:lineRule="auto"/>
        <w:rPr>
          <w:rFonts w:ascii="Book Antiqua" w:eastAsia="Microsoft YaHei" w:hAnsi="Book Antiqua" w:cs="Arial"/>
          <w:b/>
          <w:bCs/>
          <w:sz w:val="24"/>
          <w:szCs w:val="24"/>
        </w:rPr>
      </w:pPr>
      <w:r w:rsidRPr="009227A7">
        <w:rPr>
          <w:rFonts w:ascii="Book Antiqua" w:eastAsia="Microsoft YaHei" w:hAnsi="Book Antiqua" w:cs="Arial"/>
          <w:b/>
          <w:bCs/>
          <w:sz w:val="24"/>
          <w:szCs w:val="24"/>
        </w:rPr>
        <w:t>CONCLUSION</w:t>
      </w:r>
    </w:p>
    <w:p w:rsidR="00515C55" w:rsidRPr="009227A7" w:rsidRDefault="00515C55" w:rsidP="009227A7">
      <w:pPr>
        <w:adjustRightInd w:val="0"/>
        <w:snapToGrid w:val="0"/>
        <w:spacing w:line="360" w:lineRule="auto"/>
        <w:rPr>
          <w:rFonts w:ascii="Book Antiqua" w:hAnsi="Book Antiqua" w:cs="Times New Roman"/>
          <w:sz w:val="24"/>
          <w:szCs w:val="24"/>
        </w:rPr>
      </w:pPr>
      <w:r w:rsidRPr="009227A7">
        <w:rPr>
          <w:rFonts w:ascii="Book Antiqua" w:hAnsi="Book Antiqua" w:cs="Times New Roman"/>
          <w:sz w:val="24"/>
          <w:szCs w:val="24"/>
        </w:rPr>
        <w:t xml:space="preserve">even patients with WD who develop ALF with an NWIS &gt;11 may be able to survive without LT if they present with mild </w:t>
      </w:r>
      <w:hyperlink r:id="rId16" w:history="1">
        <w:r w:rsidRPr="009227A7">
          <w:rPr>
            <w:rStyle w:val="Hyperlink"/>
            <w:rFonts w:ascii="Book Antiqua" w:hAnsi="Book Antiqua" w:cs="Times New Roman"/>
            <w:color w:val="auto"/>
            <w:sz w:val="24"/>
            <w:szCs w:val="24"/>
            <w:u w:val="none"/>
          </w:rPr>
          <w:t>hyperbilirubinemia</w:t>
        </w:r>
      </w:hyperlink>
      <w:r w:rsidRPr="009227A7">
        <w:rPr>
          <w:rFonts w:ascii="Book Antiqua" w:hAnsi="Book Antiqua" w:cs="Times New Roman"/>
          <w:sz w:val="24"/>
          <w:szCs w:val="24"/>
        </w:rPr>
        <w:t xml:space="preserve"> and stage </w:t>
      </w:r>
      <w:r w:rsidRPr="009227A7">
        <w:rPr>
          <w:rFonts w:ascii="Book Antiqua" w:eastAsia="Meiryo" w:hAnsi="Book Antiqua" w:cs="Meiryo"/>
          <w:sz w:val="24"/>
          <w:szCs w:val="24"/>
        </w:rPr>
        <w:t xml:space="preserve">≤ </w:t>
      </w:r>
      <w:r w:rsidRPr="009227A7">
        <w:rPr>
          <w:rFonts w:ascii="Book Antiqua" w:hAnsi="Book Antiqua" w:cs="Times New Roman"/>
          <w:sz w:val="24"/>
          <w:szCs w:val="24"/>
        </w:rPr>
        <w:t xml:space="preserve">II hepatic encephalopathy. Moreover, the arthritic pain is not associated with the severity of WD. The pain temporarily deteriorates, but eventually improves following Zn and chelator therapy because </w:t>
      </w:r>
      <w:r w:rsidRPr="009227A7">
        <w:rPr>
          <w:rFonts w:ascii="Book Antiqua" w:hAnsi="Book Antiqua" w:cs="Times New Roman"/>
          <w:kern w:val="0"/>
          <w:sz w:val="24"/>
          <w:szCs w:val="24"/>
        </w:rPr>
        <w:t>bone mineral metabolism itself leads to a stable state</w:t>
      </w:r>
      <w:r w:rsidRPr="009227A7">
        <w:rPr>
          <w:rFonts w:ascii="Book Antiqua" w:hAnsi="Book Antiqua" w:cs="Times New Roman"/>
          <w:sz w:val="24"/>
          <w:szCs w:val="24"/>
        </w:rPr>
        <w:t xml:space="preserve">. </w:t>
      </w: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b/>
          <w:sz w:val="24"/>
          <w:szCs w:val="24"/>
        </w:rPr>
      </w:pPr>
      <w:r w:rsidRPr="009227A7">
        <w:rPr>
          <w:rFonts w:ascii="Book Antiqua" w:hAnsi="Book Antiqua" w:cs="Times New Roman"/>
          <w:b/>
          <w:sz w:val="24"/>
          <w:szCs w:val="24"/>
        </w:rPr>
        <w:lastRenderedPageBreak/>
        <w:t>ACKNOWLEDGEMENTS</w:t>
      </w:r>
    </w:p>
    <w:p w:rsidR="00515C55" w:rsidRPr="009227A7" w:rsidRDefault="00515C55" w:rsidP="009227A7">
      <w:pPr>
        <w:adjustRightInd w:val="0"/>
        <w:snapToGrid w:val="0"/>
        <w:spacing w:line="360" w:lineRule="auto"/>
        <w:rPr>
          <w:rFonts w:ascii="Book Antiqua" w:hAnsi="Book Antiqua" w:cs="Times New Roman"/>
          <w:sz w:val="24"/>
          <w:szCs w:val="24"/>
        </w:rPr>
      </w:pPr>
      <w:r w:rsidRPr="009227A7">
        <w:rPr>
          <w:rStyle w:val="hps"/>
          <w:rFonts w:ascii="Book Antiqua" w:hAnsi="Book Antiqua" w:cs="Times New Roman"/>
          <w:sz w:val="24"/>
          <w:szCs w:val="24"/>
        </w:rPr>
        <w:t xml:space="preserve">We are grateful the </w:t>
      </w:r>
      <w:r w:rsidR="00A72DB8" w:rsidRPr="009227A7">
        <w:rPr>
          <w:rStyle w:val="hps"/>
          <w:rFonts w:ascii="Book Antiqua" w:hAnsi="Book Antiqua" w:cs="Times New Roman"/>
          <w:sz w:val="24"/>
          <w:szCs w:val="24"/>
        </w:rPr>
        <w:t>patient’s primary</w:t>
      </w:r>
      <w:r w:rsidRPr="009227A7">
        <w:rPr>
          <w:rStyle w:val="hps"/>
          <w:rFonts w:ascii="Book Antiqua" w:hAnsi="Book Antiqua" w:cs="Times New Roman"/>
          <w:sz w:val="24"/>
          <w:szCs w:val="24"/>
        </w:rPr>
        <w:t xml:space="preserve"> doctor who introduced the patient to us and all staff members at the Department of Pediatrics and </w:t>
      </w:r>
      <w:r w:rsidRPr="009227A7">
        <w:rPr>
          <w:rFonts w:ascii="Book Antiqua" w:hAnsi="Book Antiqua" w:cs="Times New Roman"/>
          <w:sz w:val="24"/>
          <w:szCs w:val="24"/>
        </w:rPr>
        <w:t>Department of Transplantation and Pediatric Surgery in Kumamoto University Hospital for their help in clinical practice.</w:t>
      </w: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widowControl/>
        <w:adjustRightInd w:val="0"/>
        <w:snapToGrid w:val="0"/>
        <w:spacing w:line="360" w:lineRule="auto"/>
        <w:rPr>
          <w:rFonts w:ascii="Book Antiqua" w:hAnsi="Book Antiqua" w:cs="Times New Roman"/>
          <w:sz w:val="24"/>
          <w:szCs w:val="24"/>
        </w:rPr>
      </w:pPr>
      <w:r w:rsidRPr="009227A7">
        <w:rPr>
          <w:rFonts w:ascii="Book Antiqua" w:hAnsi="Book Antiqua" w:cs="Times New Roman"/>
          <w:sz w:val="24"/>
          <w:szCs w:val="24"/>
        </w:rPr>
        <w:br w:type="page"/>
      </w:r>
    </w:p>
    <w:p w:rsidR="00515C55" w:rsidRPr="009227A7" w:rsidRDefault="00515C55" w:rsidP="009227A7">
      <w:pPr>
        <w:autoSpaceDE w:val="0"/>
        <w:autoSpaceDN w:val="0"/>
        <w:adjustRightInd w:val="0"/>
        <w:snapToGrid w:val="0"/>
        <w:spacing w:line="360" w:lineRule="auto"/>
        <w:rPr>
          <w:rFonts w:ascii="Book Antiqua" w:hAnsi="Book Antiqua" w:cs="Times New Roman"/>
          <w:b/>
          <w:sz w:val="24"/>
          <w:szCs w:val="24"/>
        </w:rPr>
      </w:pPr>
      <w:r w:rsidRPr="009227A7">
        <w:rPr>
          <w:rFonts w:ascii="Book Antiqua" w:hAnsi="Book Antiqua" w:cs="Times New Roman"/>
          <w:b/>
          <w:sz w:val="24"/>
          <w:szCs w:val="24"/>
        </w:rPr>
        <w:lastRenderedPageBreak/>
        <w:t>REFERENCES</w:t>
      </w:r>
    </w:p>
    <w:p w:rsidR="009227A7" w:rsidRPr="009227A7" w:rsidRDefault="009227A7" w:rsidP="009227A7">
      <w:pPr>
        <w:spacing w:line="360" w:lineRule="auto"/>
        <w:rPr>
          <w:rFonts w:ascii="Book Antiqua" w:eastAsia="DengXian" w:hAnsi="Book Antiqua" w:cs="Times New Roman"/>
          <w:sz w:val="24"/>
          <w:szCs w:val="24"/>
          <w:lang w:eastAsia="zh-CN"/>
        </w:rPr>
      </w:pPr>
      <w:r w:rsidRPr="009227A7">
        <w:rPr>
          <w:rFonts w:ascii="Book Antiqua" w:eastAsia="DengXian" w:hAnsi="Book Antiqua" w:cs="Times New Roman"/>
          <w:sz w:val="24"/>
          <w:szCs w:val="24"/>
          <w:lang w:eastAsia="zh-CN"/>
        </w:rPr>
        <w:t xml:space="preserve">1 </w:t>
      </w:r>
      <w:r w:rsidRPr="009227A7">
        <w:rPr>
          <w:rFonts w:ascii="Book Antiqua" w:eastAsia="DengXian" w:hAnsi="Book Antiqua" w:cs="Times New Roman"/>
          <w:b/>
          <w:sz w:val="24"/>
          <w:szCs w:val="24"/>
          <w:lang w:eastAsia="zh-CN"/>
        </w:rPr>
        <w:t>Golding DN</w:t>
      </w:r>
      <w:r w:rsidRPr="009227A7">
        <w:rPr>
          <w:rFonts w:ascii="Book Antiqua" w:eastAsia="DengXian" w:hAnsi="Book Antiqua" w:cs="Times New Roman"/>
          <w:sz w:val="24"/>
          <w:szCs w:val="24"/>
          <w:lang w:eastAsia="zh-CN"/>
        </w:rPr>
        <w:t xml:space="preserve">, Walshe JM. Arthropathy of Wilson's disease. Study of clinical and radiological features in 32 patients. </w:t>
      </w:r>
      <w:r w:rsidRPr="009227A7">
        <w:rPr>
          <w:rFonts w:ascii="Book Antiqua" w:eastAsia="DengXian" w:hAnsi="Book Antiqua" w:cs="Times New Roman"/>
          <w:i/>
          <w:sz w:val="24"/>
          <w:szCs w:val="24"/>
          <w:lang w:eastAsia="zh-CN"/>
        </w:rPr>
        <w:t>Ann Rheum Dis</w:t>
      </w:r>
      <w:r w:rsidRPr="009227A7">
        <w:rPr>
          <w:rFonts w:ascii="Book Antiqua" w:eastAsia="DengXian" w:hAnsi="Book Antiqua" w:cs="Times New Roman"/>
          <w:sz w:val="24"/>
          <w:szCs w:val="24"/>
          <w:lang w:eastAsia="zh-CN"/>
        </w:rPr>
        <w:t xml:space="preserve"> 1977; </w:t>
      </w:r>
      <w:r w:rsidRPr="009227A7">
        <w:rPr>
          <w:rFonts w:ascii="Book Antiqua" w:eastAsia="DengXian" w:hAnsi="Book Antiqua" w:cs="Times New Roman"/>
          <w:b/>
          <w:sz w:val="24"/>
          <w:szCs w:val="24"/>
          <w:lang w:eastAsia="zh-CN"/>
        </w:rPr>
        <w:t>36</w:t>
      </w:r>
      <w:r w:rsidRPr="009227A7">
        <w:rPr>
          <w:rFonts w:ascii="Book Antiqua" w:eastAsia="DengXian" w:hAnsi="Book Antiqua" w:cs="Times New Roman"/>
          <w:sz w:val="24"/>
          <w:szCs w:val="24"/>
          <w:lang w:eastAsia="zh-CN"/>
        </w:rPr>
        <w:t>: 99-111 [PMID: 857745 DOI: 10.1136/ard.36.2.99]</w:t>
      </w:r>
    </w:p>
    <w:p w:rsidR="009227A7" w:rsidRPr="009227A7" w:rsidRDefault="009227A7" w:rsidP="009227A7">
      <w:pPr>
        <w:spacing w:line="360" w:lineRule="auto"/>
        <w:rPr>
          <w:rFonts w:ascii="Book Antiqua" w:eastAsia="DengXian" w:hAnsi="Book Antiqua" w:cs="Times New Roman"/>
          <w:sz w:val="24"/>
          <w:szCs w:val="24"/>
          <w:lang w:eastAsia="zh-CN"/>
        </w:rPr>
      </w:pPr>
      <w:r w:rsidRPr="009227A7">
        <w:rPr>
          <w:rFonts w:ascii="Book Antiqua" w:eastAsia="DengXian" w:hAnsi="Book Antiqua" w:cs="Times New Roman"/>
          <w:sz w:val="24"/>
          <w:szCs w:val="24"/>
          <w:lang w:eastAsia="zh-CN"/>
        </w:rPr>
        <w:t xml:space="preserve">2 </w:t>
      </w:r>
      <w:r w:rsidRPr="009227A7">
        <w:rPr>
          <w:rFonts w:ascii="Book Antiqua" w:eastAsia="DengXian" w:hAnsi="Book Antiqua" w:cs="Times New Roman"/>
          <w:b/>
          <w:sz w:val="24"/>
          <w:szCs w:val="24"/>
          <w:lang w:eastAsia="zh-CN"/>
        </w:rPr>
        <w:t>Dhawan A</w:t>
      </w:r>
      <w:r w:rsidRPr="009227A7">
        <w:rPr>
          <w:rFonts w:ascii="Book Antiqua" w:eastAsia="DengXian" w:hAnsi="Book Antiqua" w:cs="Times New Roman"/>
          <w:sz w:val="24"/>
          <w:szCs w:val="24"/>
          <w:lang w:eastAsia="zh-CN"/>
        </w:rPr>
        <w:t xml:space="preserve">, Taylor RM, Cheeseman P, De Silva P, </w:t>
      </w:r>
      <w:proofErr w:type="spellStart"/>
      <w:r w:rsidRPr="009227A7">
        <w:rPr>
          <w:rFonts w:ascii="Book Antiqua" w:eastAsia="DengXian" w:hAnsi="Book Antiqua" w:cs="Times New Roman"/>
          <w:sz w:val="24"/>
          <w:szCs w:val="24"/>
          <w:lang w:eastAsia="zh-CN"/>
        </w:rPr>
        <w:t>Katsiyiannakis</w:t>
      </w:r>
      <w:proofErr w:type="spellEnd"/>
      <w:r w:rsidRPr="009227A7">
        <w:rPr>
          <w:rFonts w:ascii="Book Antiqua" w:eastAsia="DengXian" w:hAnsi="Book Antiqua" w:cs="Times New Roman"/>
          <w:sz w:val="24"/>
          <w:szCs w:val="24"/>
          <w:lang w:eastAsia="zh-CN"/>
        </w:rPr>
        <w:t xml:space="preserve"> L, </w:t>
      </w:r>
      <w:proofErr w:type="spellStart"/>
      <w:r w:rsidRPr="009227A7">
        <w:rPr>
          <w:rFonts w:ascii="Book Antiqua" w:eastAsia="DengXian" w:hAnsi="Book Antiqua" w:cs="Times New Roman"/>
          <w:sz w:val="24"/>
          <w:szCs w:val="24"/>
          <w:lang w:eastAsia="zh-CN"/>
        </w:rPr>
        <w:t>Mieli-Vergani</w:t>
      </w:r>
      <w:proofErr w:type="spellEnd"/>
      <w:r w:rsidRPr="009227A7">
        <w:rPr>
          <w:rFonts w:ascii="Book Antiqua" w:eastAsia="DengXian" w:hAnsi="Book Antiqua" w:cs="Times New Roman"/>
          <w:sz w:val="24"/>
          <w:szCs w:val="24"/>
          <w:lang w:eastAsia="zh-CN"/>
        </w:rPr>
        <w:t xml:space="preserve"> G. Wilson's disease in children: 37-year experience and revised King's score for liver transplantation. </w:t>
      </w:r>
      <w:r w:rsidRPr="009227A7">
        <w:rPr>
          <w:rFonts w:ascii="Book Antiqua" w:eastAsia="DengXian" w:hAnsi="Book Antiqua" w:cs="Times New Roman"/>
          <w:i/>
          <w:sz w:val="24"/>
          <w:szCs w:val="24"/>
          <w:lang w:eastAsia="zh-CN"/>
        </w:rPr>
        <w:t xml:space="preserve">Liver </w:t>
      </w:r>
      <w:proofErr w:type="spellStart"/>
      <w:r w:rsidRPr="009227A7">
        <w:rPr>
          <w:rFonts w:ascii="Book Antiqua" w:eastAsia="DengXian" w:hAnsi="Book Antiqua" w:cs="Times New Roman"/>
          <w:i/>
          <w:sz w:val="24"/>
          <w:szCs w:val="24"/>
          <w:lang w:eastAsia="zh-CN"/>
        </w:rPr>
        <w:t>Transpl</w:t>
      </w:r>
      <w:proofErr w:type="spellEnd"/>
      <w:r w:rsidRPr="009227A7">
        <w:rPr>
          <w:rFonts w:ascii="Book Antiqua" w:eastAsia="DengXian" w:hAnsi="Book Antiqua" w:cs="Times New Roman"/>
          <w:sz w:val="24"/>
          <w:szCs w:val="24"/>
          <w:lang w:eastAsia="zh-CN"/>
        </w:rPr>
        <w:t xml:space="preserve"> 2005; </w:t>
      </w:r>
      <w:r w:rsidRPr="009227A7">
        <w:rPr>
          <w:rFonts w:ascii="Book Antiqua" w:eastAsia="DengXian" w:hAnsi="Book Antiqua" w:cs="Times New Roman"/>
          <w:b/>
          <w:sz w:val="24"/>
          <w:szCs w:val="24"/>
          <w:lang w:eastAsia="zh-CN"/>
        </w:rPr>
        <w:t>11</w:t>
      </w:r>
      <w:r w:rsidRPr="009227A7">
        <w:rPr>
          <w:rFonts w:ascii="Book Antiqua" w:eastAsia="DengXian" w:hAnsi="Book Antiqua" w:cs="Times New Roman"/>
          <w:sz w:val="24"/>
          <w:szCs w:val="24"/>
          <w:lang w:eastAsia="zh-CN"/>
        </w:rPr>
        <w:t>: 441-448 [PMID: 15776453 DOI: 10.1002/lt.20352]</w:t>
      </w:r>
    </w:p>
    <w:p w:rsidR="009227A7" w:rsidRPr="009227A7" w:rsidRDefault="009227A7" w:rsidP="009227A7">
      <w:pPr>
        <w:spacing w:line="360" w:lineRule="auto"/>
        <w:rPr>
          <w:rFonts w:ascii="Book Antiqua" w:eastAsia="DengXian" w:hAnsi="Book Antiqua" w:cs="Times New Roman"/>
          <w:sz w:val="24"/>
          <w:szCs w:val="24"/>
          <w:lang w:eastAsia="zh-CN"/>
        </w:rPr>
      </w:pPr>
      <w:r w:rsidRPr="009227A7">
        <w:rPr>
          <w:rFonts w:ascii="Book Antiqua" w:eastAsia="DengXian" w:hAnsi="Book Antiqua" w:cs="Times New Roman"/>
          <w:sz w:val="24"/>
          <w:szCs w:val="24"/>
          <w:lang w:eastAsia="zh-CN"/>
        </w:rPr>
        <w:t xml:space="preserve">3 </w:t>
      </w:r>
      <w:r w:rsidRPr="009227A7">
        <w:rPr>
          <w:rFonts w:ascii="Book Antiqua" w:eastAsia="DengXian" w:hAnsi="Book Antiqua" w:cs="Times New Roman"/>
          <w:b/>
          <w:sz w:val="24"/>
          <w:szCs w:val="24"/>
          <w:lang w:eastAsia="zh-CN"/>
        </w:rPr>
        <w:t>Kido J</w:t>
      </w:r>
      <w:r w:rsidRPr="009227A7">
        <w:rPr>
          <w:rFonts w:ascii="Book Antiqua" w:eastAsia="DengXian" w:hAnsi="Book Antiqua" w:cs="Times New Roman"/>
          <w:sz w:val="24"/>
          <w:szCs w:val="24"/>
          <w:lang w:eastAsia="zh-CN"/>
        </w:rPr>
        <w:t xml:space="preserve">, Matsumoto S, </w:t>
      </w:r>
      <w:proofErr w:type="spellStart"/>
      <w:r w:rsidRPr="009227A7">
        <w:rPr>
          <w:rFonts w:ascii="Book Antiqua" w:eastAsia="DengXian" w:hAnsi="Book Antiqua" w:cs="Times New Roman"/>
          <w:sz w:val="24"/>
          <w:szCs w:val="24"/>
          <w:lang w:eastAsia="zh-CN"/>
        </w:rPr>
        <w:t>Momosaki</w:t>
      </w:r>
      <w:proofErr w:type="spellEnd"/>
      <w:r w:rsidRPr="009227A7">
        <w:rPr>
          <w:rFonts w:ascii="Book Antiqua" w:eastAsia="DengXian" w:hAnsi="Book Antiqua" w:cs="Times New Roman"/>
          <w:sz w:val="24"/>
          <w:szCs w:val="24"/>
          <w:lang w:eastAsia="zh-CN"/>
        </w:rPr>
        <w:t xml:space="preserve"> K, Sakamoto R, </w:t>
      </w:r>
      <w:proofErr w:type="spellStart"/>
      <w:r w:rsidRPr="009227A7">
        <w:rPr>
          <w:rFonts w:ascii="Book Antiqua" w:eastAsia="DengXian" w:hAnsi="Book Antiqua" w:cs="Times New Roman"/>
          <w:sz w:val="24"/>
          <w:szCs w:val="24"/>
          <w:lang w:eastAsia="zh-CN"/>
        </w:rPr>
        <w:t>Mitsubuchi</w:t>
      </w:r>
      <w:proofErr w:type="spellEnd"/>
      <w:r w:rsidRPr="009227A7">
        <w:rPr>
          <w:rFonts w:ascii="Book Antiqua" w:eastAsia="DengXian" w:hAnsi="Book Antiqua" w:cs="Times New Roman"/>
          <w:sz w:val="24"/>
          <w:szCs w:val="24"/>
          <w:lang w:eastAsia="zh-CN"/>
        </w:rPr>
        <w:t xml:space="preserve"> H, Inomata Y, Endo F, Nakamura K. Plasma exchange and chelator therapy rescues acute liver failure in Wilson disease without liver transplantation. </w:t>
      </w:r>
      <w:proofErr w:type="spellStart"/>
      <w:r w:rsidRPr="009227A7">
        <w:rPr>
          <w:rFonts w:ascii="Book Antiqua" w:eastAsia="DengXian" w:hAnsi="Book Antiqua" w:cs="Times New Roman"/>
          <w:i/>
          <w:sz w:val="24"/>
          <w:szCs w:val="24"/>
          <w:lang w:eastAsia="zh-CN"/>
        </w:rPr>
        <w:t>Hepatol</w:t>
      </w:r>
      <w:proofErr w:type="spellEnd"/>
      <w:r w:rsidRPr="009227A7">
        <w:rPr>
          <w:rFonts w:ascii="Book Antiqua" w:eastAsia="DengXian" w:hAnsi="Book Antiqua" w:cs="Times New Roman"/>
          <w:i/>
          <w:sz w:val="24"/>
          <w:szCs w:val="24"/>
          <w:lang w:eastAsia="zh-CN"/>
        </w:rPr>
        <w:t xml:space="preserve"> Res</w:t>
      </w:r>
      <w:r w:rsidRPr="009227A7">
        <w:rPr>
          <w:rFonts w:ascii="Book Antiqua" w:eastAsia="DengXian" w:hAnsi="Book Antiqua" w:cs="Times New Roman"/>
          <w:sz w:val="24"/>
          <w:szCs w:val="24"/>
          <w:lang w:eastAsia="zh-CN"/>
        </w:rPr>
        <w:t xml:space="preserve"> 2017; </w:t>
      </w:r>
      <w:r w:rsidRPr="009227A7">
        <w:rPr>
          <w:rFonts w:ascii="Book Antiqua" w:eastAsia="DengXian" w:hAnsi="Book Antiqua" w:cs="Times New Roman"/>
          <w:b/>
          <w:sz w:val="24"/>
          <w:szCs w:val="24"/>
          <w:lang w:eastAsia="zh-CN"/>
        </w:rPr>
        <w:t>47</w:t>
      </w:r>
      <w:r w:rsidRPr="009227A7">
        <w:rPr>
          <w:rFonts w:ascii="Book Antiqua" w:eastAsia="DengXian" w:hAnsi="Book Antiqua" w:cs="Times New Roman"/>
          <w:sz w:val="24"/>
          <w:szCs w:val="24"/>
          <w:lang w:eastAsia="zh-CN"/>
        </w:rPr>
        <w:t>: 359-363 [PMID: 27007780 DOI: 10.1111/hepr.12711]</w:t>
      </w:r>
    </w:p>
    <w:p w:rsidR="009227A7" w:rsidRPr="009227A7" w:rsidRDefault="009227A7" w:rsidP="009227A7">
      <w:pPr>
        <w:spacing w:line="360" w:lineRule="auto"/>
        <w:rPr>
          <w:rFonts w:ascii="Book Antiqua" w:eastAsia="DengXian" w:hAnsi="Book Antiqua" w:cs="Times New Roman"/>
          <w:sz w:val="24"/>
          <w:szCs w:val="24"/>
          <w:lang w:eastAsia="zh-CN"/>
        </w:rPr>
      </w:pPr>
      <w:r w:rsidRPr="009227A7">
        <w:rPr>
          <w:rFonts w:ascii="Book Antiqua" w:eastAsia="DengXian" w:hAnsi="Book Antiqua" w:cs="Times New Roman"/>
          <w:sz w:val="24"/>
          <w:szCs w:val="24"/>
          <w:lang w:eastAsia="zh-CN"/>
        </w:rPr>
        <w:t xml:space="preserve">4 </w:t>
      </w:r>
      <w:proofErr w:type="spellStart"/>
      <w:r w:rsidRPr="009227A7">
        <w:rPr>
          <w:rFonts w:ascii="Book Antiqua" w:eastAsia="DengXian" w:hAnsi="Book Antiqua" w:cs="Times New Roman"/>
          <w:b/>
          <w:sz w:val="24"/>
          <w:szCs w:val="24"/>
          <w:lang w:eastAsia="zh-CN"/>
        </w:rPr>
        <w:t>Ferenci</w:t>
      </w:r>
      <w:proofErr w:type="spellEnd"/>
      <w:r w:rsidRPr="009227A7">
        <w:rPr>
          <w:rFonts w:ascii="Book Antiqua" w:eastAsia="DengXian" w:hAnsi="Book Antiqua" w:cs="Times New Roman"/>
          <w:b/>
          <w:sz w:val="24"/>
          <w:szCs w:val="24"/>
          <w:lang w:eastAsia="zh-CN"/>
        </w:rPr>
        <w:t xml:space="preserve"> P</w:t>
      </w:r>
      <w:r w:rsidRPr="009227A7">
        <w:rPr>
          <w:rFonts w:ascii="Book Antiqua" w:eastAsia="DengXian" w:hAnsi="Book Antiqua" w:cs="Times New Roman"/>
          <w:sz w:val="24"/>
          <w:szCs w:val="24"/>
          <w:lang w:eastAsia="zh-CN"/>
        </w:rPr>
        <w:t xml:space="preserve">, Caca K, </w:t>
      </w:r>
      <w:proofErr w:type="spellStart"/>
      <w:r w:rsidRPr="009227A7">
        <w:rPr>
          <w:rFonts w:ascii="Book Antiqua" w:eastAsia="DengXian" w:hAnsi="Book Antiqua" w:cs="Times New Roman"/>
          <w:sz w:val="24"/>
          <w:szCs w:val="24"/>
          <w:lang w:eastAsia="zh-CN"/>
        </w:rPr>
        <w:t>Loudianos</w:t>
      </w:r>
      <w:proofErr w:type="spellEnd"/>
      <w:r w:rsidRPr="009227A7">
        <w:rPr>
          <w:rFonts w:ascii="Book Antiqua" w:eastAsia="DengXian" w:hAnsi="Book Antiqua" w:cs="Times New Roman"/>
          <w:sz w:val="24"/>
          <w:szCs w:val="24"/>
          <w:lang w:eastAsia="zh-CN"/>
        </w:rPr>
        <w:t xml:space="preserve"> G, </w:t>
      </w:r>
      <w:proofErr w:type="spellStart"/>
      <w:r w:rsidRPr="009227A7">
        <w:rPr>
          <w:rFonts w:ascii="Book Antiqua" w:eastAsia="DengXian" w:hAnsi="Book Antiqua" w:cs="Times New Roman"/>
          <w:sz w:val="24"/>
          <w:szCs w:val="24"/>
          <w:lang w:eastAsia="zh-CN"/>
        </w:rPr>
        <w:t>Mieli-Vergani</w:t>
      </w:r>
      <w:proofErr w:type="spellEnd"/>
      <w:r w:rsidRPr="009227A7">
        <w:rPr>
          <w:rFonts w:ascii="Book Antiqua" w:eastAsia="DengXian" w:hAnsi="Book Antiqua" w:cs="Times New Roman"/>
          <w:sz w:val="24"/>
          <w:szCs w:val="24"/>
          <w:lang w:eastAsia="zh-CN"/>
        </w:rPr>
        <w:t xml:space="preserve"> G, Tanner S, </w:t>
      </w:r>
      <w:proofErr w:type="spellStart"/>
      <w:r w:rsidRPr="009227A7">
        <w:rPr>
          <w:rFonts w:ascii="Book Antiqua" w:eastAsia="DengXian" w:hAnsi="Book Antiqua" w:cs="Times New Roman"/>
          <w:sz w:val="24"/>
          <w:szCs w:val="24"/>
          <w:lang w:eastAsia="zh-CN"/>
        </w:rPr>
        <w:t>Sternlieb</w:t>
      </w:r>
      <w:proofErr w:type="spellEnd"/>
      <w:r w:rsidRPr="009227A7">
        <w:rPr>
          <w:rFonts w:ascii="Book Antiqua" w:eastAsia="DengXian" w:hAnsi="Book Antiqua" w:cs="Times New Roman"/>
          <w:sz w:val="24"/>
          <w:szCs w:val="24"/>
          <w:lang w:eastAsia="zh-CN"/>
        </w:rPr>
        <w:t xml:space="preserve"> I, </w:t>
      </w:r>
      <w:proofErr w:type="spellStart"/>
      <w:r w:rsidRPr="009227A7">
        <w:rPr>
          <w:rFonts w:ascii="Book Antiqua" w:eastAsia="DengXian" w:hAnsi="Book Antiqua" w:cs="Times New Roman"/>
          <w:sz w:val="24"/>
          <w:szCs w:val="24"/>
          <w:lang w:eastAsia="zh-CN"/>
        </w:rPr>
        <w:t>Schilsky</w:t>
      </w:r>
      <w:proofErr w:type="spellEnd"/>
      <w:r w:rsidRPr="009227A7">
        <w:rPr>
          <w:rFonts w:ascii="Book Antiqua" w:eastAsia="DengXian" w:hAnsi="Book Antiqua" w:cs="Times New Roman"/>
          <w:sz w:val="24"/>
          <w:szCs w:val="24"/>
          <w:lang w:eastAsia="zh-CN"/>
        </w:rPr>
        <w:t xml:space="preserve"> M, Cox D, </w:t>
      </w:r>
      <w:proofErr w:type="spellStart"/>
      <w:r w:rsidRPr="009227A7">
        <w:rPr>
          <w:rFonts w:ascii="Book Antiqua" w:eastAsia="DengXian" w:hAnsi="Book Antiqua" w:cs="Times New Roman"/>
          <w:sz w:val="24"/>
          <w:szCs w:val="24"/>
          <w:lang w:eastAsia="zh-CN"/>
        </w:rPr>
        <w:t>Berr</w:t>
      </w:r>
      <w:proofErr w:type="spellEnd"/>
      <w:r w:rsidRPr="009227A7">
        <w:rPr>
          <w:rFonts w:ascii="Book Antiqua" w:eastAsia="DengXian" w:hAnsi="Book Antiqua" w:cs="Times New Roman"/>
          <w:sz w:val="24"/>
          <w:szCs w:val="24"/>
          <w:lang w:eastAsia="zh-CN"/>
        </w:rPr>
        <w:t xml:space="preserve"> F. Diagnosis and phenotypic classification of Wilson disease. </w:t>
      </w:r>
      <w:r w:rsidRPr="009227A7">
        <w:rPr>
          <w:rFonts w:ascii="Book Antiqua" w:eastAsia="DengXian" w:hAnsi="Book Antiqua" w:cs="Times New Roman"/>
          <w:i/>
          <w:sz w:val="24"/>
          <w:szCs w:val="24"/>
          <w:lang w:eastAsia="zh-CN"/>
        </w:rPr>
        <w:t>Liver Int</w:t>
      </w:r>
      <w:r w:rsidRPr="009227A7">
        <w:rPr>
          <w:rFonts w:ascii="Book Antiqua" w:eastAsia="DengXian" w:hAnsi="Book Antiqua" w:cs="Times New Roman"/>
          <w:sz w:val="24"/>
          <w:szCs w:val="24"/>
          <w:lang w:eastAsia="zh-CN"/>
        </w:rPr>
        <w:t xml:space="preserve"> 2003; </w:t>
      </w:r>
      <w:r w:rsidRPr="009227A7">
        <w:rPr>
          <w:rFonts w:ascii="Book Antiqua" w:eastAsia="DengXian" w:hAnsi="Book Antiqua" w:cs="Times New Roman"/>
          <w:b/>
          <w:sz w:val="24"/>
          <w:szCs w:val="24"/>
          <w:lang w:eastAsia="zh-CN"/>
        </w:rPr>
        <w:t>23</w:t>
      </w:r>
      <w:r w:rsidRPr="009227A7">
        <w:rPr>
          <w:rFonts w:ascii="Book Antiqua" w:eastAsia="DengXian" w:hAnsi="Book Antiqua" w:cs="Times New Roman"/>
          <w:sz w:val="24"/>
          <w:szCs w:val="24"/>
          <w:lang w:eastAsia="zh-CN"/>
        </w:rPr>
        <w:t>: 139-142 [PMID: 12955875]</w:t>
      </w:r>
    </w:p>
    <w:p w:rsidR="009227A7" w:rsidRPr="009227A7" w:rsidRDefault="009227A7" w:rsidP="009227A7">
      <w:pPr>
        <w:spacing w:line="360" w:lineRule="auto"/>
        <w:rPr>
          <w:rFonts w:ascii="Book Antiqua" w:eastAsia="DengXian" w:hAnsi="Book Antiqua" w:cs="Times New Roman"/>
          <w:sz w:val="24"/>
          <w:szCs w:val="24"/>
          <w:lang w:eastAsia="zh-CN"/>
        </w:rPr>
      </w:pPr>
      <w:r w:rsidRPr="009227A7">
        <w:rPr>
          <w:rFonts w:ascii="Book Antiqua" w:eastAsia="DengXian" w:hAnsi="Book Antiqua" w:cs="Times New Roman"/>
          <w:sz w:val="24"/>
          <w:szCs w:val="24"/>
          <w:lang w:eastAsia="zh-CN"/>
        </w:rPr>
        <w:t xml:space="preserve">5 </w:t>
      </w:r>
      <w:r w:rsidRPr="009227A7">
        <w:rPr>
          <w:rFonts w:ascii="Book Antiqua" w:eastAsia="DengXian" w:hAnsi="Book Antiqua" w:cs="Times New Roman"/>
          <w:b/>
          <w:sz w:val="24"/>
          <w:szCs w:val="24"/>
          <w:lang w:eastAsia="zh-CN"/>
        </w:rPr>
        <w:t>Tatsumi Y</w:t>
      </w:r>
      <w:r w:rsidRPr="009227A7">
        <w:rPr>
          <w:rFonts w:ascii="Book Antiqua" w:eastAsia="DengXian" w:hAnsi="Book Antiqua" w:cs="Times New Roman"/>
          <w:sz w:val="24"/>
          <w:szCs w:val="24"/>
          <w:lang w:eastAsia="zh-CN"/>
        </w:rPr>
        <w:t xml:space="preserve">, Hattori A, Hayashi H, </w:t>
      </w:r>
      <w:proofErr w:type="spellStart"/>
      <w:r w:rsidRPr="009227A7">
        <w:rPr>
          <w:rFonts w:ascii="Book Antiqua" w:eastAsia="DengXian" w:hAnsi="Book Antiqua" w:cs="Times New Roman"/>
          <w:sz w:val="24"/>
          <w:szCs w:val="24"/>
          <w:lang w:eastAsia="zh-CN"/>
        </w:rPr>
        <w:t>Ikoma</w:t>
      </w:r>
      <w:proofErr w:type="spellEnd"/>
      <w:r w:rsidRPr="009227A7">
        <w:rPr>
          <w:rFonts w:ascii="Book Antiqua" w:eastAsia="DengXian" w:hAnsi="Book Antiqua" w:cs="Times New Roman"/>
          <w:sz w:val="24"/>
          <w:szCs w:val="24"/>
          <w:lang w:eastAsia="zh-CN"/>
        </w:rPr>
        <w:t xml:space="preserve"> J, </w:t>
      </w:r>
      <w:proofErr w:type="spellStart"/>
      <w:r w:rsidRPr="009227A7">
        <w:rPr>
          <w:rFonts w:ascii="Book Antiqua" w:eastAsia="DengXian" w:hAnsi="Book Antiqua" w:cs="Times New Roman"/>
          <w:sz w:val="24"/>
          <w:szCs w:val="24"/>
          <w:lang w:eastAsia="zh-CN"/>
        </w:rPr>
        <w:t>Kaito</w:t>
      </w:r>
      <w:proofErr w:type="spellEnd"/>
      <w:r w:rsidRPr="009227A7">
        <w:rPr>
          <w:rFonts w:ascii="Book Antiqua" w:eastAsia="DengXian" w:hAnsi="Book Antiqua" w:cs="Times New Roman"/>
          <w:sz w:val="24"/>
          <w:szCs w:val="24"/>
          <w:lang w:eastAsia="zh-CN"/>
        </w:rPr>
        <w:t xml:space="preserve"> M, </w:t>
      </w:r>
      <w:proofErr w:type="spellStart"/>
      <w:r w:rsidRPr="009227A7">
        <w:rPr>
          <w:rFonts w:ascii="Book Antiqua" w:eastAsia="DengXian" w:hAnsi="Book Antiqua" w:cs="Times New Roman"/>
          <w:sz w:val="24"/>
          <w:szCs w:val="24"/>
          <w:lang w:eastAsia="zh-CN"/>
        </w:rPr>
        <w:t>Imoto</w:t>
      </w:r>
      <w:proofErr w:type="spellEnd"/>
      <w:r w:rsidRPr="009227A7">
        <w:rPr>
          <w:rFonts w:ascii="Book Antiqua" w:eastAsia="DengXian" w:hAnsi="Book Antiqua" w:cs="Times New Roman"/>
          <w:sz w:val="24"/>
          <w:szCs w:val="24"/>
          <w:lang w:eastAsia="zh-CN"/>
        </w:rPr>
        <w:t xml:space="preserve"> M, </w:t>
      </w:r>
      <w:proofErr w:type="spellStart"/>
      <w:r w:rsidRPr="009227A7">
        <w:rPr>
          <w:rFonts w:ascii="Book Antiqua" w:eastAsia="DengXian" w:hAnsi="Book Antiqua" w:cs="Times New Roman"/>
          <w:sz w:val="24"/>
          <w:szCs w:val="24"/>
          <w:lang w:eastAsia="zh-CN"/>
        </w:rPr>
        <w:t>Wakusawa</w:t>
      </w:r>
      <w:proofErr w:type="spellEnd"/>
      <w:r w:rsidRPr="009227A7">
        <w:rPr>
          <w:rFonts w:ascii="Book Antiqua" w:eastAsia="DengXian" w:hAnsi="Book Antiqua" w:cs="Times New Roman"/>
          <w:sz w:val="24"/>
          <w:szCs w:val="24"/>
          <w:lang w:eastAsia="zh-CN"/>
        </w:rPr>
        <w:t xml:space="preserve"> S, Yano M, Hayashi K, Katano Y, </w:t>
      </w:r>
      <w:proofErr w:type="spellStart"/>
      <w:r w:rsidRPr="009227A7">
        <w:rPr>
          <w:rFonts w:ascii="Book Antiqua" w:eastAsia="DengXian" w:hAnsi="Book Antiqua" w:cs="Times New Roman"/>
          <w:sz w:val="24"/>
          <w:szCs w:val="24"/>
          <w:lang w:eastAsia="zh-CN"/>
        </w:rPr>
        <w:t>Goto</w:t>
      </w:r>
      <w:proofErr w:type="spellEnd"/>
      <w:r w:rsidRPr="009227A7">
        <w:rPr>
          <w:rFonts w:ascii="Book Antiqua" w:eastAsia="DengXian" w:hAnsi="Book Antiqua" w:cs="Times New Roman"/>
          <w:sz w:val="24"/>
          <w:szCs w:val="24"/>
          <w:lang w:eastAsia="zh-CN"/>
        </w:rPr>
        <w:t xml:space="preserve"> H, Okada T, Kaneko S. Current state of Wilson disease patients in central Japan. </w:t>
      </w:r>
      <w:r w:rsidRPr="009227A7">
        <w:rPr>
          <w:rFonts w:ascii="Book Antiqua" w:eastAsia="DengXian" w:hAnsi="Book Antiqua" w:cs="Times New Roman"/>
          <w:i/>
          <w:sz w:val="24"/>
          <w:szCs w:val="24"/>
          <w:lang w:eastAsia="zh-CN"/>
        </w:rPr>
        <w:t>Intern Med</w:t>
      </w:r>
      <w:r w:rsidRPr="009227A7">
        <w:rPr>
          <w:rFonts w:ascii="Book Antiqua" w:eastAsia="DengXian" w:hAnsi="Book Antiqua" w:cs="Times New Roman"/>
          <w:sz w:val="24"/>
          <w:szCs w:val="24"/>
          <w:lang w:eastAsia="zh-CN"/>
        </w:rPr>
        <w:t xml:space="preserve"> 2010; </w:t>
      </w:r>
      <w:r w:rsidRPr="009227A7">
        <w:rPr>
          <w:rFonts w:ascii="Book Antiqua" w:eastAsia="DengXian" w:hAnsi="Book Antiqua" w:cs="Times New Roman"/>
          <w:b/>
          <w:sz w:val="24"/>
          <w:szCs w:val="24"/>
          <w:lang w:eastAsia="zh-CN"/>
        </w:rPr>
        <w:t>49</w:t>
      </w:r>
      <w:r w:rsidRPr="009227A7">
        <w:rPr>
          <w:rFonts w:ascii="Book Antiqua" w:eastAsia="DengXian" w:hAnsi="Book Antiqua" w:cs="Times New Roman"/>
          <w:sz w:val="24"/>
          <w:szCs w:val="24"/>
          <w:lang w:eastAsia="zh-CN"/>
        </w:rPr>
        <w:t>: 809-815 [PMID: 20453399]</w:t>
      </w:r>
    </w:p>
    <w:p w:rsidR="009227A7" w:rsidRPr="009227A7" w:rsidRDefault="009227A7" w:rsidP="009227A7">
      <w:pPr>
        <w:spacing w:line="360" w:lineRule="auto"/>
        <w:rPr>
          <w:rFonts w:ascii="Book Antiqua" w:eastAsia="DengXian" w:hAnsi="Book Antiqua" w:cs="Times New Roman"/>
          <w:sz w:val="24"/>
          <w:szCs w:val="24"/>
          <w:lang w:eastAsia="zh-CN"/>
        </w:rPr>
      </w:pPr>
      <w:r w:rsidRPr="009227A7">
        <w:rPr>
          <w:rFonts w:ascii="Book Antiqua" w:eastAsia="DengXian" w:hAnsi="Book Antiqua" w:cs="Times New Roman"/>
          <w:sz w:val="24"/>
          <w:szCs w:val="24"/>
          <w:lang w:eastAsia="zh-CN"/>
        </w:rPr>
        <w:t xml:space="preserve">6 </w:t>
      </w:r>
      <w:proofErr w:type="spellStart"/>
      <w:r w:rsidRPr="009227A7">
        <w:rPr>
          <w:rFonts w:ascii="Book Antiqua" w:eastAsia="DengXian" w:hAnsi="Book Antiqua" w:cs="Times New Roman"/>
          <w:b/>
          <w:sz w:val="24"/>
          <w:szCs w:val="24"/>
          <w:lang w:eastAsia="zh-CN"/>
        </w:rPr>
        <w:t>Eisenbach</w:t>
      </w:r>
      <w:proofErr w:type="spellEnd"/>
      <w:r w:rsidRPr="009227A7">
        <w:rPr>
          <w:rFonts w:ascii="Book Antiqua" w:eastAsia="DengXian" w:hAnsi="Book Antiqua" w:cs="Times New Roman"/>
          <w:b/>
          <w:sz w:val="24"/>
          <w:szCs w:val="24"/>
          <w:lang w:eastAsia="zh-CN"/>
        </w:rPr>
        <w:t xml:space="preserve"> C</w:t>
      </w:r>
      <w:r w:rsidRPr="009227A7">
        <w:rPr>
          <w:rFonts w:ascii="Book Antiqua" w:eastAsia="DengXian" w:hAnsi="Book Antiqua" w:cs="Times New Roman"/>
          <w:sz w:val="24"/>
          <w:szCs w:val="24"/>
          <w:lang w:eastAsia="zh-CN"/>
        </w:rPr>
        <w:t xml:space="preserve">, </w:t>
      </w:r>
      <w:proofErr w:type="spellStart"/>
      <w:r w:rsidRPr="009227A7">
        <w:rPr>
          <w:rFonts w:ascii="Book Antiqua" w:eastAsia="DengXian" w:hAnsi="Book Antiqua" w:cs="Times New Roman"/>
          <w:sz w:val="24"/>
          <w:szCs w:val="24"/>
          <w:lang w:eastAsia="zh-CN"/>
        </w:rPr>
        <w:t>Sieg</w:t>
      </w:r>
      <w:proofErr w:type="spellEnd"/>
      <w:r w:rsidRPr="009227A7">
        <w:rPr>
          <w:rFonts w:ascii="Book Antiqua" w:eastAsia="DengXian" w:hAnsi="Book Antiqua" w:cs="Times New Roman"/>
          <w:sz w:val="24"/>
          <w:szCs w:val="24"/>
          <w:lang w:eastAsia="zh-CN"/>
        </w:rPr>
        <w:t xml:space="preserve"> O, </w:t>
      </w:r>
      <w:proofErr w:type="spellStart"/>
      <w:r w:rsidRPr="009227A7">
        <w:rPr>
          <w:rFonts w:ascii="Book Antiqua" w:eastAsia="DengXian" w:hAnsi="Book Antiqua" w:cs="Times New Roman"/>
          <w:sz w:val="24"/>
          <w:szCs w:val="24"/>
          <w:lang w:eastAsia="zh-CN"/>
        </w:rPr>
        <w:t>Stremmel</w:t>
      </w:r>
      <w:proofErr w:type="spellEnd"/>
      <w:r w:rsidRPr="009227A7">
        <w:rPr>
          <w:rFonts w:ascii="Book Antiqua" w:eastAsia="DengXian" w:hAnsi="Book Antiqua" w:cs="Times New Roman"/>
          <w:sz w:val="24"/>
          <w:szCs w:val="24"/>
          <w:lang w:eastAsia="zh-CN"/>
        </w:rPr>
        <w:t xml:space="preserve"> W, </w:t>
      </w:r>
      <w:proofErr w:type="spellStart"/>
      <w:r w:rsidRPr="009227A7">
        <w:rPr>
          <w:rFonts w:ascii="Book Antiqua" w:eastAsia="DengXian" w:hAnsi="Book Antiqua" w:cs="Times New Roman"/>
          <w:sz w:val="24"/>
          <w:szCs w:val="24"/>
          <w:lang w:eastAsia="zh-CN"/>
        </w:rPr>
        <w:t>Encke</w:t>
      </w:r>
      <w:proofErr w:type="spellEnd"/>
      <w:r w:rsidRPr="009227A7">
        <w:rPr>
          <w:rFonts w:ascii="Book Antiqua" w:eastAsia="DengXian" w:hAnsi="Book Antiqua" w:cs="Times New Roman"/>
          <w:sz w:val="24"/>
          <w:szCs w:val="24"/>
          <w:lang w:eastAsia="zh-CN"/>
        </w:rPr>
        <w:t xml:space="preserve"> J, Merle U. Diagnostic criteria for acute liver failure due to Wilson disease. </w:t>
      </w:r>
      <w:r w:rsidRPr="009227A7">
        <w:rPr>
          <w:rFonts w:ascii="Book Antiqua" w:eastAsia="DengXian" w:hAnsi="Book Antiqua" w:cs="Times New Roman"/>
          <w:i/>
          <w:sz w:val="24"/>
          <w:szCs w:val="24"/>
          <w:lang w:eastAsia="zh-CN"/>
        </w:rPr>
        <w:t>World J Gastroenterol</w:t>
      </w:r>
      <w:r w:rsidRPr="009227A7">
        <w:rPr>
          <w:rFonts w:ascii="Book Antiqua" w:eastAsia="DengXian" w:hAnsi="Book Antiqua" w:cs="Times New Roman"/>
          <w:sz w:val="24"/>
          <w:szCs w:val="24"/>
          <w:lang w:eastAsia="zh-CN"/>
        </w:rPr>
        <w:t xml:space="preserve"> 2007; </w:t>
      </w:r>
      <w:r w:rsidRPr="009227A7">
        <w:rPr>
          <w:rFonts w:ascii="Book Antiqua" w:eastAsia="DengXian" w:hAnsi="Book Antiqua" w:cs="Times New Roman"/>
          <w:b/>
          <w:sz w:val="24"/>
          <w:szCs w:val="24"/>
          <w:lang w:eastAsia="zh-CN"/>
        </w:rPr>
        <w:t>13</w:t>
      </w:r>
      <w:r w:rsidRPr="009227A7">
        <w:rPr>
          <w:rFonts w:ascii="Book Antiqua" w:eastAsia="DengXian" w:hAnsi="Book Antiqua" w:cs="Times New Roman"/>
          <w:sz w:val="24"/>
          <w:szCs w:val="24"/>
          <w:lang w:eastAsia="zh-CN"/>
        </w:rPr>
        <w:t>: 1711-1714 [PMID: 17461475 DOI: 10.3748/</w:t>
      </w:r>
      <w:proofErr w:type="gramStart"/>
      <w:r w:rsidRPr="009227A7">
        <w:rPr>
          <w:rFonts w:ascii="Book Antiqua" w:eastAsia="DengXian" w:hAnsi="Book Antiqua" w:cs="Times New Roman"/>
          <w:sz w:val="24"/>
          <w:szCs w:val="24"/>
          <w:lang w:eastAsia="zh-CN"/>
        </w:rPr>
        <w:t>wjg.v13.i</w:t>
      </w:r>
      <w:proofErr w:type="gramEnd"/>
      <w:r w:rsidRPr="009227A7">
        <w:rPr>
          <w:rFonts w:ascii="Book Antiqua" w:eastAsia="DengXian" w:hAnsi="Book Antiqua" w:cs="Times New Roman"/>
          <w:sz w:val="24"/>
          <w:szCs w:val="24"/>
          <w:lang w:eastAsia="zh-CN"/>
        </w:rPr>
        <w:t>11.1711]</w:t>
      </w:r>
    </w:p>
    <w:p w:rsidR="009227A7" w:rsidRPr="009227A7" w:rsidRDefault="009227A7" w:rsidP="009227A7">
      <w:pPr>
        <w:spacing w:line="360" w:lineRule="auto"/>
        <w:rPr>
          <w:rFonts w:ascii="Book Antiqua" w:eastAsia="DengXian" w:hAnsi="Book Antiqua" w:cs="Times New Roman"/>
          <w:sz w:val="24"/>
          <w:szCs w:val="24"/>
          <w:lang w:eastAsia="zh-CN"/>
        </w:rPr>
      </w:pPr>
      <w:r w:rsidRPr="009227A7">
        <w:rPr>
          <w:rFonts w:ascii="Book Antiqua" w:eastAsia="DengXian" w:hAnsi="Book Antiqua" w:cs="Times New Roman"/>
          <w:sz w:val="24"/>
          <w:szCs w:val="24"/>
          <w:lang w:eastAsia="zh-CN"/>
        </w:rPr>
        <w:t xml:space="preserve">7 </w:t>
      </w:r>
      <w:proofErr w:type="spellStart"/>
      <w:r w:rsidRPr="009227A7">
        <w:rPr>
          <w:rFonts w:ascii="Book Antiqua" w:eastAsia="DengXian" w:hAnsi="Book Antiqua" w:cs="Times New Roman"/>
          <w:b/>
          <w:sz w:val="24"/>
          <w:szCs w:val="24"/>
          <w:lang w:eastAsia="zh-CN"/>
        </w:rPr>
        <w:t>Devarbhavi</w:t>
      </w:r>
      <w:proofErr w:type="spellEnd"/>
      <w:r w:rsidRPr="009227A7">
        <w:rPr>
          <w:rFonts w:ascii="Book Antiqua" w:eastAsia="DengXian" w:hAnsi="Book Antiqua" w:cs="Times New Roman"/>
          <w:b/>
          <w:sz w:val="24"/>
          <w:szCs w:val="24"/>
          <w:lang w:eastAsia="zh-CN"/>
        </w:rPr>
        <w:t xml:space="preserve"> H</w:t>
      </w:r>
      <w:r w:rsidRPr="009227A7">
        <w:rPr>
          <w:rFonts w:ascii="Book Antiqua" w:eastAsia="DengXian" w:hAnsi="Book Antiqua" w:cs="Times New Roman"/>
          <w:sz w:val="24"/>
          <w:szCs w:val="24"/>
          <w:lang w:eastAsia="zh-CN"/>
        </w:rPr>
        <w:t xml:space="preserve">, Singh R, Adarsh CK, </w:t>
      </w:r>
      <w:proofErr w:type="spellStart"/>
      <w:r w:rsidRPr="009227A7">
        <w:rPr>
          <w:rFonts w:ascii="Book Antiqua" w:eastAsia="DengXian" w:hAnsi="Book Antiqua" w:cs="Times New Roman"/>
          <w:sz w:val="24"/>
          <w:szCs w:val="24"/>
          <w:lang w:eastAsia="zh-CN"/>
        </w:rPr>
        <w:t>Sheth</w:t>
      </w:r>
      <w:proofErr w:type="spellEnd"/>
      <w:r w:rsidRPr="009227A7">
        <w:rPr>
          <w:rFonts w:ascii="Book Antiqua" w:eastAsia="DengXian" w:hAnsi="Book Antiqua" w:cs="Times New Roman"/>
          <w:sz w:val="24"/>
          <w:szCs w:val="24"/>
          <w:lang w:eastAsia="zh-CN"/>
        </w:rPr>
        <w:t xml:space="preserve"> K, Kiran R, Patil M. Factors that predict mortality in children with Wilson disease </w:t>
      </w:r>
      <w:r w:rsidRPr="009227A7">
        <w:rPr>
          <w:rFonts w:ascii="Book Antiqua" w:eastAsia="DengXian" w:hAnsi="Book Antiqua" w:cs="Times New Roman"/>
          <w:sz w:val="24"/>
          <w:szCs w:val="24"/>
          <w:lang w:eastAsia="zh-CN"/>
        </w:rPr>
        <w:lastRenderedPageBreak/>
        <w:t xml:space="preserve">associated acute liver failure and comparison of Wilson disease specific prognostic indices. </w:t>
      </w:r>
      <w:r w:rsidRPr="009227A7">
        <w:rPr>
          <w:rFonts w:ascii="Book Antiqua" w:eastAsia="DengXian" w:hAnsi="Book Antiqua" w:cs="Times New Roman"/>
          <w:i/>
          <w:sz w:val="24"/>
          <w:szCs w:val="24"/>
          <w:lang w:eastAsia="zh-CN"/>
        </w:rPr>
        <w:t xml:space="preserve">J Gastroenterol </w:t>
      </w:r>
      <w:proofErr w:type="spellStart"/>
      <w:r w:rsidRPr="009227A7">
        <w:rPr>
          <w:rFonts w:ascii="Book Antiqua" w:eastAsia="DengXian" w:hAnsi="Book Antiqua" w:cs="Times New Roman"/>
          <w:i/>
          <w:sz w:val="24"/>
          <w:szCs w:val="24"/>
          <w:lang w:eastAsia="zh-CN"/>
        </w:rPr>
        <w:t>Hepatol</w:t>
      </w:r>
      <w:proofErr w:type="spellEnd"/>
      <w:r w:rsidRPr="009227A7">
        <w:rPr>
          <w:rFonts w:ascii="Book Antiqua" w:eastAsia="DengXian" w:hAnsi="Book Antiqua" w:cs="Times New Roman"/>
          <w:sz w:val="24"/>
          <w:szCs w:val="24"/>
          <w:lang w:eastAsia="zh-CN"/>
        </w:rPr>
        <w:t xml:space="preserve"> 2014; </w:t>
      </w:r>
      <w:r w:rsidRPr="009227A7">
        <w:rPr>
          <w:rFonts w:ascii="Book Antiqua" w:eastAsia="DengXian" w:hAnsi="Book Antiqua" w:cs="Times New Roman"/>
          <w:b/>
          <w:sz w:val="24"/>
          <w:szCs w:val="24"/>
          <w:lang w:eastAsia="zh-CN"/>
        </w:rPr>
        <w:t>29</w:t>
      </w:r>
      <w:r w:rsidRPr="009227A7">
        <w:rPr>
          <w:rFonts w:ascii="Book Antiqua" w:eastAsia="DengXian" w:hAnsi="Book Antiqua" w:cs="Times New Roman"/>
          <w:sz w:val="24"/>
          <w:szCs w:val="24"/>
          <w:lang w:eastAsia="zh-CN"/>
        </w:rPr>
        <w:t>: 380-386 [PMID: 24033813 DOI: 10.1111/jgh.12356]</w:t>
      </w:r>
    </w:p>
    <w:p w:rsidR="009227A7" w:rsidRPr="009227A7" w:rsidRDefault="009227A7" w:rsidP="009227A7">
      <w:pPr>
        <w:spacing w:line="360" w:lineRule="auto"/>
        <w:rPr>
          <w:rFonts w:ascii="Book Antiqua" w:eastAsia="DengXian" w:hAnsi="Book Antiqua" w:cs="Times New Roman"/>
          <w:sz w:val="24"/>
          <w:szCs w:val="24"/>
          <w:lang w:eastAsia="zh-CN"/>
        </w:rPr>
      </w:pPr>
      <w:r w:rsidRPr="009227A7">
        <w:rPr>
          <w:rFonts w:ascii="Book Antiqua" w:eastAsia="DengXian" w:hAnsi="Book Antiqua" w:cs="Times New Roman"/>
          <w:sz w:val="24"/>
          <w:szCs w:val="24"/>
          <w:lang w:eastAsia="zh-CN"/>
        </w:rPr>
        <w:t xml:space="preserve">8 </w:t>
      </w:r>
      <w:r w:rsidRPr="009227A7">
        <w:rPr>
          <w:rFonts w:ascii="Book Antiqua" w:eastAsia="DengXian" w:hAnsi="Book Antiqua" w:cs="Times New Roman"/>
          <w:b/>
          <w:sz w:val="24"/>
          <w:szCs w:val="24"/>
          <w:lang w:eastAsia="zh-CN"/>
        </w:rPr>
        <w:t>Tian Y</w:t>
      </w:r>
      <w:r w:rsidRPr="009227A7">
        <w:rPr>
          <w:rFonts w:ascii="Book Antiqua" w:eastAsia="DengXian" w:hAnsi="Book Antiqua" w:cs="Times New Roman"/>
          <w:sz w:val="24"/>
          <w:szCs w:val="24"/>
          <w:lang w:eastAsia="zh-CN"/>
        </w:rPr>
        <w:t xml:space="preserve">, Gong GZ, Yang X, Peng F. Diagnosis and management of fulminant Wilson's disease: a single center's experience. </w:t>
      </w:r>
      <w:r w:rsidRPr="009227A7">
        <w:rPr>
          <w:rFonts w:ascii="Book Antiqua" w:eastAsia="DengXian" w:hAnsi="Book Antiqua" w:cs="Times New Roman"/>
          <w:i/>
          <w:sz w:val="24"/>
          <w:szCs w:val="24"/>
          <w:lang w:eastAsia="zh-CN"/>
        </w:rPr>
        <w:t xml:space="preserve">World J </w:t>
      </w:r>
      <w:proofErr w:type="spellStart"/>
      <w:r w:rsidRPr="009227A7">
        <w:rPr>
          <w:rFonts w:ascii="Book Antiqua" w:eastAsia="DengXian" w:hAnsi="Book Antiqua" w:cs="Times New Roman"/>
          <w:i/>
          <w:sz w:val="24"/>
          <w:szCs w:val="24"/>
          <w:lang w:eastAsia="zh-CN"/>
        </w:rPr>
        <w:t>Pediatr</w:t>
      </w:r>
      <w:proofErr w:type="spellEnd"/>
      <w:r w:rsidRPr="009227A7">
        <w:rPr>
          <w:rFonts w:ascii="Book Antiqua" w:eastAsia="DengXian" w:hAnsi="Book Antiqua" w:cs="Times New Roman"/>
          <w:sz w:val="24"/>
          <w:szCs w:val="24"/>
          <w:lang w:eastAsia="zh-CN"/>
        </w:rPr>
        <w:t xml:space="preserve"> 2016; </w:t>
      </w:r>
      <w:r w:rsidRPr="009227A7">
        <w:rPr>
          <w:rFonts w:ascii="Book Antiqua" w:eastAsia="DengXian" w:hAnsi="Book Antiqua" w:cs="Times New Roman"/>
          <w:b/>
          <w:sz w:val="24"/>
          <w:szCs w:val="24"/>
          <w:lang w:eastAsia="zh-CN"/>
        </w:rPr>
        <w:t>12</w:t>
      </w:r>
      <w:r w:rsidRPr="009227A7">
        <w:rPr>
          <w:rFonts w:ascii="Book Antiqua" w:eastAsia="DengXian" w:hAnsi="Book Antiqua" w:cs="Times New Roman"/>
          <w:sz w:val="24"/>
          <w:szCs w:val="24"/>
          <w:lang w:eastAsia="zh-CN"/>
        </w:rPr>
        <w:t>: 209-214 [PMID: 26041495 DOI: 10.1007/s12519-015-0026-2]</w:t>
      </w:r>
    </w:p>
    <w:p w:rsidR="009227A7" w:rsidRPr="009227A7" w:rsidRDefault="009227A7" w:rsidP="009227A7">
      <w:pPr>
        <w:spacing w:line="360" w:lineRule="auto"/>
        <w:rPr>
          <w:rFonts w:ascii="Book Antiqua" w:eastAsia="DengXian" w:hAnsi="Book Antiqua" w:cs="Times New Roman"/>
          <w:sz w:val="24"/>
          <w:szCs w:val="24"/>
          <w:lang w:eastAsia="zh-CN"/>
        </w:rPr>
      </w:pPr>
      <w:r w:rsidRPr="009227A7">
        <w:rPr>
          <w:rFonts w:ascii="Book Antiqua" w:eastAsia="DengXian" w:hAnsi="Book Antiqua" w:cs="Times New Roman"/>
          <w:sz w:val="24"/>
          <w:szCs w:val="24"/>
          <w:lang w:eastAsia="zh-CN"/>
        </w:rPr>
        <w:t xml:space="preserve">9 </w:t>
      </w:r>
      <w:r w:rsidRPr="009227A7">
        <w:rPr>
          <w:rFonts w:ascii="Book Antiqua" w:eastAsia="DengXian" w:hAnsi="Book Antiqua" w:cs="Times New Roman"/>
          <w:b/>
          <w:sz w:val="24"/>
          <w:szCs w:val="24"/>
          <w:lang w:eastAsia="zh-CN"/>
        </w:rPr>
        <w:t>Santos Silva EE</w:t>
      </w:r>
      <w:r w:rsidRPr="009227A7">
        <w:rPr>
          <w:rFonts w:ascii="Book Antiqua" w:eastAsia="DengXian" w:hAnsi="Book Antiqua" w:cs="Times New Roman"/>
          <w:sz w:val="24"/>
          <w:szCs w:val="24"/>
          <w:lang w:eastAsia="zh-CN"/>
        </w:rPr>
        <w:t xml:space="preserve">, </w:t>
      </w:r>
      <w:proofErr w:type="spellStart"/>
      <w:r w:rsidRPr="009227A7">
        <w:rPr>
          <w:rFonts w:ascii="Book Antiqua" w:eastAsia="DengXian" w:hAnsi="Book Antiqua" w:cs="Times New Roman"/>
          <w:sz w:val="24"/>
          <w:szCs w:val="24"/>
          <w:lang w:eastAsia="zh-CN"/>
        </w:rPr>
        <w:t>Sarles</w:t>
      </w:r>
      <w:proofErr w:type="spellEnd"/>
      <w:r w:rsidRPr="009227A7">
        <w:rPr>
          <w:rFonts w:ascii="Book Antiqua" w:eastAsia="DengXian" w:hAnsi="Book Antiqua" w:cs="Times New Roman"/>
          <w:sz w:val="24"/>
          <w:szCs w:val="24"/>
          <w:lang w:eastAsia="zh-CN"/>
        </w:rPr>
        <w:t xml:space="preserve"> J, Buts JP, </w:t>
      </w:r>
      <w:proofErr w:type="spellStart"/>
      <w:r w:rsidRPr="009227A7">
        <w:rPr>
          <w:rFonts w:ascii="Book Antiqua" w:eastAsia="DengXian" w:hAnsi="Book Antiqua" w:cs="Times New Roman"/>
          <w:sz w:val="24"/>
          <w:szCs w:val="24"/>
          <w:lang w:eastAsia="zh-CN"/>
        </w:rPr>
        <w:t>Sokal</w:t>
      </w:r>
      <w:proofErr w:type="spellEnd"/>
      <w:r w:rsidRPr="009227A7">
        <w:rPr>
          <w:rFonts w:ascii="Book Antiqua" w:eastAsia="DengXian" w:hAnsi="Book Antiqua" w:cs="Times New Roman"/>
          <w:sz w:val="24"/>
          <w:szCs w:val="24"/>
          <w:lang w:eastAsia="zh-CN"/>
        </w:rPr>
        <w:t xml:space="preserve"> EM. Successful medical treatment of severely decompensated Wilson disease. </w:t>
      </w:r>
      <w:r w:rsidRPr="009227A7">
        <w:rPr>
          <w:rFonts w:ascii="Book Antiqua" w:eastAsia="DengXian" w:hAnsi="Book Antiqua" w:cs="Times New Roman"/>
          <w:i/>
          <w:sz w:val="24"/>
          <w:szCs w:val="24"/>
          <w:lang w:eastAsia="zh-CN"/>
        </w:rPr>
        <w:t xml:space="preserve">J </w:t>
      </w:r>
      <w:proofErr w:type="spellStart"/>
      <w:r w:rsidRPr="009227A7">
        <w:rPr>
          <w:rFonts w:ascii="Book Antiqua" w:eastAsia="DengXian" w:hAnsi="Book Antiqua" w:cs="Times New Roman"/>
          <w:i/>
          <w:sz w:val="24"/>
          <w:szCs w:val="24"/>
          <w:lang w:eastAsia="zh-CN"/>
        </w:rPr>
        <w:t>Pediatr</w:t>
      </w:r>
      <w:proofErr w:type="spellEnd"/>
      <w:r w:rsidRPr="009227A7">
        <w:rPr>
          <w:rFonts w:ascii="Book Antiqua" w:eastAsia="DengXian" w:hAnsi="Book Antiqua" w:cs="Times New Roman"/>
          <w:sz w:val="24"/>
          <w:szCs w:val="24"/>
          <w:lang w:eastAsia="zh-CN"/>
        </w:rPr>
        <w:t xml:space="preserve"> 1996; </w:t>
      </w:r>
      <w:r w:rsidRPr="009227A7">
        <w:rPr>
          <w:rFonts w:ascii="Book Antiqua" w:eastAsia="DengXian" w:hAnsi="Book Antiqua" w:cs="Times New Roman"/>
          <w:b/>
          <w:sz w:val="24"/>
          <w:szCs w:val="24"/>
          <w:lang w:eastAsia="zh-CN"/>
        </w:rPr>
        <w:t>128</w:t>
      </w:r>
      <w:r w:rsidRPr="009227A7">
        <w:rPr>
          <w:rFonts w:ascii="Book Antiqua" w:eastAsia="DengXian" w:hAnsi="Book Antiqua" w:cs="Times New Roman"/>
          <w:sz w:val="24"/>
          <w:szCs w:val="24"/>
          <w:lang w:eastAsia="zh-CN"/>
        </w:rPr>
        <w:t>: 285-287 [PMID: 8636833]</w:t>
      </w:r>
    </w:p>
    <w:p w:rsidR="009227A7" w:rsidRPr="009227A7" w:rsidRDefault="009227A7" w:rsidP="009227A7">
      <w:pPr>
        <w:spacing w:line="360" w:lineRule="auto"/>
        <w:rPr>
          <w:rFonts w:ascii="Book Antiqua" w:eastAsia="DengXian" w:hAnsi="Book Antiqua" w:cs="Times New Roman"/>
          <w:sz w:val="24"/>
          <w:szCs w:val="24"/>
          <w:lang w:eastAsia="zh-CN"/>
        </w:rPr>
      </w:pPr>
      <w:r w:rsidRPr="009227A7">
        <w:rPr>
          <w:rFonts w:ascii="Book Antiqua" w:eastAsia="DengXian" w:hAnsi="Book Antiqua" w:cs="Times New Roman"/>
          <w:sz w:val="24"/>
          <w:szCs w:val="24"/>
          <w:lang w:eastAsia="zh-CN"/>
        </w:rPr>
        <w:t xml:space="preserve">10 </w:t>
      </w:r>
      <w:proofErr w:type="spellStart"/>
      <w:r w:rsidRPr="009227A7">
        <w:rPr>
          <w:rFonts w:ascii="Book Antiqua" w:eastAsia="DengXian" w:hAnsi="Book Antiqua" w:cs="Times New Roman"/>
          <w:b/>
          <w:sz w:val="24"/>
          <w:szCs w:val="24"/>
          <w:lang w:eastAsia="zh-CN"/>
        </w:rPr>
        <w:t>Nazer</w:t>
      </w:r>
      <w:proofErr w:type="spellEnd"/>
      <w:r w:rsidRPr="009227A7">
        <w:rPr>
          <w:rFonts w:ascii="Book Antiqua" w:eastAsia="DengXian" w:hAnsi="Book Antiqua" w:cs="Times New Roman"/>
          <w:b/>
          <w:sz w:val="24"/>
          <w:szCs w:val="24"/>
          <w:lang w:eastAsia="zh-CN"/>
        </w:rPr>
        <w:t xml:space="preserve"> H</w:t>
      </w:r>
      <w:r w:rsidRPr="009227A7">
        <w:rPr>
          <w:rFonts w:ascii="Book Antiqua" w:eastAsia="DengXian" w:hAnsi="Book Antiqua" w:cs="Times New Roman"/>
          <w:sz w:val="24"/>
          <w:szCs w:val="24"/>
          <w:lang w:eastAsia="zh-CN"/>
        </w:rPr>
        <w:t xml:space="preserve">, Ede RJ, Mowat AP, Williams R. Wilson's disease: clinical presentation and use of prognostic index. </w:t>
      </w:r>
      <w:r w:rsidRPr="009227A7">
        <w:rPr>
          <w:rFonts w:ascii="Book Antiqua" w:eastAsia="DengXian" w:hAnsi="Book Antiqua" w:cs="Times New Roman"/>
          <w:i/>
          <w:sz w:val="24"/>
          <w:szCs w:val="24"/>
          <w:lang w:eastAsia="zh-CN"/>
        </w:rPr>
        <w:t>Gut</w:t>
      </w:r>
      <w:r w:rsidRPr="009227A7">
        <w:rPr>
          <w:rFonts w:ascii="Book Antiqua" w:eastAsia="DengXian" w:hAnsi="Book Antiqua" w:cs="Times New Roman"/>
          <w:sz w:val="24"/>
          <w:szCs w:val="24"/>
          <w:lang w:eastAsia="zh-CN"/>
        </w:rPr>
        <w:t xml:space="preserve"> 1986; </w:t>
      </w:r>
      <w:r w:rsidRPr="009227A7">
        <w:rPr>
          <w:rFonts w:ascii="Book Antiqua" w:eastAsia="DengXian" w:hAnsi="Book Antiqua" w:cs="Times New Roman"/>
          <w:b/>
          <w:sz w:val="24"/>
          <w:szCs w:val="24"/>
          <w:lang w:eastAsia="zh-CN"/>
        </w:rPr>
        <w:t>27</w:t>
      </w:r>
      <w:r w:rsidRPr="009227A7">
        <w:rPr>
          <w:rFonts w:ascii="Book Antiqua" w:eastAsia="DengXian" w:hAnsi="Book Antiqua" w:cs="Times New Roman"/>
          <w:sz w:val="24"/>
          <w:szCs w:val="24"/>
          <w:lang w:eastAsia="zh-CN"/>
        </w:rPr>
        <w:t>: 1377-1381 [PMID: 3792921 DOI: 10.1136/gut.27.11.1377]</w:t>
      </w:r>
    </w:p>
    <w:p w:rsidR="00515C55" w:rsidRPr="009227A7" w:rsidRDefault="00515C55" w:rsidP="009227A7">
      <w:pPr>
        <w:autoSpaceDE w:val="0"/>
        <w:autoSpaceDN w:val="0"/>
        <w:adjustRightInd w:val="0"/>
        <w:snapToGrid w:val="0"/>
        <w:spacing w:line="360" w:lineRule="auto"/>
        <w:rPr>
          <w:rFonts w:ascii="Book Antiqua" w:eastAsia="・ｭ・ｳ ・ｰ繧ｴ繧ｷ繝・け" w:hAnsi="Book Antiqua" w:cs="Times New Roman"/>
          <w:kern w:val="0"/>
          <w:sz w:val="24"/>
          <w:szCs w:val="24"/>
        </w:rPr>
      </w:pPr>
    </w:p>
    <w:p w:rsidR="00F52FB8" w:rsidRPr="00F52FB8" w:rsidRDefault="00F52FB8" w:rsidP="00F52FB8">
      <w:pPr>
        <w:spacing w:line="360" w:lineRule="auto"/>
        <w:jc w:val="right"/>
        <w:rPr>
          <w:rFonts w:ascii="Book Antiqua" w:eastAsia="SimSun" w:hAnsi="Book Antiqua" w:cs="Courier New"/>
          <w:b/>
          <w:sz w:val="24"/>
          <w:szCs w:val="24"/>
          <w:lang w:eastAsia="zh-CN"/>
        </w:rPr>
      </w:pPr>
      <w:r w:rsidRPr="00F52FB8">
        <w:rPr>
          <w:rFonts w:ascii="Book Antiqua" w:eastAsia="SimSun" w:hAnsi="Book Antiqua" w:cs="Courier New"/>
          <w:b/>
          <w:sz w:val="24"/>
          <w:szCs w:val="24"/>
          <w:lang w:eastAsia="zh-CN"/>
        </w:rPr>
        <w:t xml:space="preserve">P-Reviewer: </w:t>
      </w:r>
      <w:r w:rsidRPr="00F52FB8">
        <w:rPr>
          <w:rFonts w:ascii="Book Antiqua" w:eastAsia="SimSun" w:hAnsi="Book Antiqua" w:cs="Courier New"/>
          <w:sz w:val="24"/>
          <w:szCs w:val="24"/>
          <w:shd w:val="clear" w:color="auto" w:fill="FFFFFF"/>
          <w:lang w:eastAsia="zh-CN"/>
        </w:rPr>
        <w:t>Ahmad TAA</w:t>
      </w:r>
      <w:r>
        <w:rPr>
          <w:rFonts w:ascii="Book Antiqua" w:eastAsia="SimSun" w:hAnsi="Book Antiqua" w:cs="Courier New"/>
          <w:sz w:val="24"/>
          <w:szCs w:val="24"/>
          <w:shd w:val="clear" w:color="auto" w:fill="FFFFFF"/>
          <w:lang w:eastAsia="zh-CN"/>
        </w:rPr>
        <w:t>,</w:t>
      </w:r>
      <w:r w:rsidR="00A96FC1">
        <w:rPr>
          <w:rFonts w:ascii="Book Antiqua" w:eastAsia="SimSun" w:hAnsi="Book Antiqua" w:cs="Courier New"/>
          <w:sz w:val="24"/>
          <w:szCs w:val="24"/>
          <w:shd w:val="clear" w:color="auto" w:fill="FFFFFF"/>
          <w:lang w:eastAsia="zh-CN"/>
        </w:rPr>
        <w:t xml:space="preserve"> </w:t>
      </w:r>
      <w:r w:rsidR="00A96FC1" w:rsidRPr="00A96FC1">
        <w:rPr>
          <w:rFonts w:ascii="Book Antiqua" w:eastAsia="SimSun" w:hAnsi="Book Antiqua" w:cs="Courier New"/>
          <w:sz w:val="24"/>
          <w:szCs w:val="24"/>
          <w:shd w:val="clear" w:color="auto" w:fill="FFFFFF"/>
          <w:lang w:eastAsia="zh-CN"/>
        </w:rPr>
        <w:t>Luo</w:t>
      </w:r>
      <w:r w:rsidR="00A96FC1">
        <w:rPr>
          <w:rFonts w:ascii="Book Antiqua" w:eastAsia="SimSun" w:hAnsi="Book Antiqua" w:cs="Courier New"/>
          <w:sz w:val="24"/>
          <w:szCs w:val="24"/>
          <w:shd w:val="clear" w:color="auto" w:fill="FFFFFF"/>
          <w:lang w:eastAsia="zh-CN"/>
        </w:rPr>
        <w:t xml:space="preserve"> M</w:t>
      </w:r>
      <w:r w:rsidRPr="00F52FB8">
        <w:rPr>
          <w:rFonts w:ascii="Book Antiqua" w:eastAsia="SimSun" w:hAnsi="Book Antiqua" w:cs="Courier New"/>
          <w:sz w:val="24"/>
          <w:szCs w:val="24"/>
          <w:shd w:val="clear" w:color="auto" w:fill="FFFFFF"/>
          <w:lang w:eastAsia="zh-CN"/>
        </w:rPr>
        <w:t xml:space="preserve"> </w:t>
      </w:r>
      <w:r w:rsidRPr="00F52FB8">
        <w:rPr>
          <w:rFonts w:ascii="Book Antiqua" w:eastAsia="SimSun" w:hAnsi="Book Antiqua" w:cs="Courier New"/>
          <w:b/>
          <w:sz w:val="24"/>
          <w:szCs w:val="24"/>
          <w:lang w:eastAsia="zh-CN"/>
        </w:rPr>
        <w:t xml:space="preserve">S-Editor: </w:t>
      </w:r>
      <w:r w:rsidR="00A96FC1">
        <w:rPr>
          <w:rFonts w:ascii="Book Antiqua" w:eastAsia="SimSun" w:hAnsi="Book Antiqua" w:cs="Courier New"/>
          <w:sz w:val="24"/>
          <w:szCs w:val="24"/>
          <w:lang w:eastAsia="zh-CN"/>
        </w:rPr>
        <w:t>Cui LJ</w:t>
      </w:r>
      <w:r w:rsidRPr="00F52FB8">
        <w:rPr>
          <w:rFonts w:ascii="Book Antiqua" w:eastAsia="SimSun" w:hAnsi="Book Antiqua" w:cs="Courier New"/>
          <w:b/>
          <w:sz w:val="24"/>
          <w:szCs w:val="24"/>
          <w:lang w:eastAsia="zh-CN"/>
        </w:rPr>
        <w:t xml:space="preserve"> L-Editor: E-Editor: </w:t>
      </w:r>
    </w:p>
    <w:p w:rsidR="00F52FB8" w:rsidRPr="00F52FB8" w:rsidRDefault="00F52FB8" w:rsidP="00F52FB8">
      <w:pPr>
        <w:spacing w:line="360" w:lineRule="auto"/>
        <w:rPr>
          <w:rFonts w:ascii="Book Antiqua" w:eastAsia="SimSun" w:hAnsi="Book Antiqua" w:cs="Courier New"/>
          <w:b/>
          <w:sz w:val="24"/>
          <w:szCs w:val="24"/>
          <w:lang w:eastAsia="zh-CN"/>
        </w:rPr>
      </w:pPr>
      <w:r w:rsidRPr="00F52FB8">
        <w:rPr>
          <w:rFonts w:ascii="Book Antiqua" w:eastAsia="SimSun" w:hAnsi="Book Antiqua" w:cs="Courier New"/>
          <w:b/>
          <w:sz w:val="24"/>
          <w:szCs w:val="24"/>
          <w:lang w:eastAsia="zh-CN"/>
        </w:rPr>
        <w:t xml:space="preserve"> </w:t>
      </w:r>
    </w:p>
    <w:p w:rsidR="00F52FB8" w:rsidRPr="00F52FB8" w:rsidRDefault="00F52FB8" w:rsidP="00F52FB8">
      <w:pPr>
        <w:widowControl/>
        <w:snapToGrid w:val="0"/>
        <w:spacing w:line="360" w:lineRule="auto"/>
        <w:rPr>
          <w:rFonts w:ascii="Book Antiqua" w:eastAsia="SimSun" w:hAnsi="Book Antiqua" w:cs="Helvetica"/>
          <w:b/>
          <w:kern w:val="0"/>
          <w:sz w:val="24"/>
          <w:szCs w:val="24"/>
          <w:lang w:eastAsia="zh-CN"/>
        </w:rPr>
      </w:pPr>
      <w:r w:rsidRPr="00F52FB8">
        <w:rPr>
          <w:rFonts w:ascii="Book Antiqua" w:eastAsia="SimSun" w:hAnsi="Book Antiqua" w:cs="Helvetica"/>
          <w:b/>
          <w:kern w:val="0"/>
          <w:sz w:val="24"/>
          <w:szCs w:val="24"/>
          <w:lang w:eastAsia="zh-CN"/>
        </w:rPr>
        <w:t xml:space="preserve">Specialty type: </w:t>
      </w:r>
      <w:r w:rsidRPr="00F52FB8">
        <w:rPr>
          <w:rFonts w:ascii="Book Antiqua" w:eastAsia="Microsoft YaHei" w:hAnsi="Book Antiqua" w:cs="SimSun"/>
          <w:kern w:val="0"/>
          <w:sz w:val="24"/>
          <w:szCs w:val="24"/>
          <w:lang w:eastAsia="zh-CN"/>
        </w:rPr>
        <w:t>Gastroenterology and Hepatology</w:t>
      </w:r>
    </w:p>
    <w:p w:rsidR="00F52FB8" w:rsidRPr="00F52FB8" w:rsidRDefault="00F52FB8" w:rsidP="00F52FB8">
      <w:pPr>
        <w:widowControl/>
        <w:snapToGrid w:val="0"/>
        <w:spacing w:line="360" w:lineRule="auto"/>
        <w:rPr>
          <w:rFonts w:ascii="Book Antiqua" w:eastAsia="SimSun" w:hAnsi="Book Antiqua" w:cs="Helvetica"/>
          <w:b/>
          <w:kern w:val="0"/>
          <w:sz w:val="24"/>
          <w:szCs w:val="24"/>
          <w:lang w:eastAsia="zh-CN"/>
        </w:rPr>
      </w:pPr>
      <w:r w:rsidRPr="00F52FB8">
        <w:rPr>
          <w:rFonts w:ascii="Book Antiqua" w:eastAsia="SimSun" w:hAnsi="Book Antiqua" w:cs="Helvetica"/>
          <w:b/>
          <w:kern w:val="0"/>
          <w:sz w:val="24"/>
          <w:szCs w:val="24"/>
          <w:lang w:eastAsia="zh-CN"/>
        </w:rPr>
        <w:t xml:space="preserve">Country of origin: </w:t>
      </w:r>
      <w:r w:rsidRPr="00F52FB8">
        <w:rPr>
          <w:rFonts w:ascii="Book Antiqua" w:eastAsia="SimSun" w:hAnsi="Book Antiqua" w:cs="Times New Roman"/>
          <w:kern w:val="0"/>
          <w:sz w:val="24"/>
          <w:szCs w:val="24"/>
          <w:lang w:eastAsia="zh-CN"/>
        </w:rPr>
        <w:t>Japan</w:t>
      </w:r>
    </w:p>
    <w:p w:rsidR="00F52FB8" w:rsidRPr="00F52FB8" w:rsidRDefault="00F52FB8" w:rsidP="00F52FB8">
      <w:pPr>
        <w:widowControl/>
        <w:snapToGrid w:val="0"/>
        <w:spacing w:line="360" w:lineRule="auto"/>
        <w:rPr>
          <w:rFonts w:ascii="Book Antiqua" w:eastAsia="SimSun" w:hAnsi="Book Antiqua" w:cs="Helvetica"/>
          <w:b/>
          <w:kern w:val="0"/>
          <w:sz w:val="24"/>
          <w:szCs w:val="24"/>
          <w:lang w:eastAsia="zh-CN"/>
        </w:rPr>
      </w:pPr>
      <w:r w:rsidRPr="00F52FB8">
        <w:rPr>
          <w:rFonts w:ascii="Book Antiqua" w:eastAsia="SimSun" w:hAnsi="Book Antiqua" w:cs="Helvetica"/>
          <w:b/>
          <w:kern w:val="0"/>
          <w:sz w:val="24"/>
          <w:szCs w:val="24"/>
          <w:lang w:eastAsia="zh-CN"/>
        </w:rPr>
        <w:t>Peer-review report classification</w:t>
      </w:r>
    </w:p>
    <w:p w:rsidR="00F52FB8" w:rsidRPr="00F52FB8" w:rsidRDefault="00F52FB8" w:rsidP="00F52FB8">
      <w:pPr>
        <w:widowControl/>
        <w:snapToGrid w:val="0"/>
        <w:spacing w:line="360" w:lineRule="auto"/>
        <w:rPr>
          <w:rFonts w:ascii="Book Antiqua" w:eastAsia="SimSun" w:hAnsi="Book Antiqua" w:cs="Helvetica"/>
          <w:kern w:val="0"/>
          <w:sz w:val="24"/>
          <w:szCs w:val="24"/>
          <w:lang w:eastAsia="zh-CN"/>
        </w:rPr>
      </w:pPr>
      <w:r w:rsidRPr="00F52FB8">
        <w:rPr>
          <w:rFonts w:ascii="Book Antiqua" w:eastAsia="SimSun" w:hAnsi="Book Antiqua" w:cs="Helvetica"/>
          <w:kern w:val="0"/>
          <w:sz w:val="24"/>
          <w:szCs w:val="24"/>
          <w:lang w:eastAsia="zh-CN"/>
        </w:rPr>
        <w:t>Grade A (Excellent): 0</w:t>
      </w:r>
    </w:p>
    <w:p w:rsidR="00F52FB8" w:rsidRPr="00F52FB8" w:rsidRDefault="00F52FB8" w:rsidP="00F52FB8">
      <w:pPr>
        <w:widowControl/>
        <w:snapToGrid w:val="0"/>
        <w:spacing w:line="360" w:lineRule="auto"/>
        <w:rPr>
          <w:rFonts w:ascii="Book Antiqua" w:eastAsia="SimSun" w:hAnsi="Book Antiqua" w:cs="Helvetica"/>
          <w:kern w:val="0"/>
          <w:sz w:val="24"/>
          <w:szCs w:val="24"/>
          <w:lang w:eastAsia="zh-CN"/>
        </w:rPr>
      </w:pPr>
      <w:r w:rsidRPr="00F52FB8">
        <w:rPr>
          <w:rFonts w:ascii="Book Antiqua" w:eastAsia="SimSun" w:hAnsi="Book Antiqua" w:cs="Helvetica"/>
          <w:kern w:val="0"/>
          <w:sz w:val="24"/>
          <w:szCs w:val="24"/>
          <w:lang w:eastAsia="zh-CN"/>
        </w:rPr>
        <w:t>Grade B (Very good): B</w:t>
      </w:r>
    </w:p>
    <w:p w:rsidR="00F52FB8" w:rsidRPr="00F52FB8" w:rsidRDefault="00F52FB8" w:rsidP="00F52FB8">
      <w:pPr>
        <w:widowControl/>
        <w:snapToGrid w:val="0"/>
        <w:spacing w:line="360" w:lineRule="auto"/>
        <w:rPr>
          <w:rFonts w:ascii="Book Antiqua" w:eastAsia="SimSun" w:hAnsi="Book Antiqua" w:cs="Helvetica"/>
          <w:kern w:val="0"/>
          <w:sz w:val="24"/>
          <w:szCs w:val="24"/>
          <w:lang w:eastAsia="zh-CN"/>
        </w:rPr>
      </w:pPr>
      <w:r w:rsidRPr="00F52FB8">
        <w:rPr>
          <w:rFonts w:ascii="Book Antiqua" w:eastAsia="SimSun" w:hAnsi="Book Antiqua" w:cs="Helvetica"/>
          <w:kern w:val="0"/>
          <w:sz w:val="24"/>
          <w:szCs w:val="24"/>
          <w:lang w:eastAsia="zh-CN"/>
        </w:rPr>
        <w:t>Grade C (Good): C</w:t>
      </w:r>
    </w:p>
    <w:p w:rsidR="00F52FB8" w:rsidRPr="00F52FB8" w:rsidRDefault="00F52FB8" w:rsidP="00F52FB8">
      <w:pPr>
        <w:widowControl/>
        <w:snapToGrid w:val="0"/>
        <w:spacing w:line="360" w:lineRule="auto"/>
        <w:rPr>
          <w:rFonts w:ascii="Book Antiqua" w:eastAsia="SimSun" w:hAnsi="Book Antiqua" w:cs="Helvetica"/>
          <w:kern w:val="0"/>
          <w:sz w:val="24"/>
          <w:szCs w:val="24"/>
          <w:lang w:eastAsia="zh-CN"/>
        </w:rPr>
      </w:pPr>
      <w:r w:rsidRPr="00F52FB8">
        <w:rPr>
          <w:rFonts w:ascii="Book Antiqua" w:eastAsia="SimSun" w:hAnsi="Book Antiqua" w:cs="Helvetica"/>
          <w:kern w:val="0"/>
          <w:sz w:val="24"/>
          <w:szCs w:val="24"/>
          <w:lang w:eastAsia="zh-CN"/>
        </w:rPr>
        <w:lastRenderedPageBreak/>
        <w:t xml:space="preserve">Grade D (Fair): </w:t>
      </w:r>
      <w:r w:rsidR="00A96FC1">
        <w:rPr>
          <w:rFonts w:ascii="Book Antiqua" w:eastAsia="SimSun" w:hAnsi="Book Antiqua" w:cs="Helvetica"/>
          <w:kern w:val="0"/>
          <w:sz w:val="24"/>
          <w:szCs w:val="24"/>
          <w:lang w:eastAsia="zh-CN"/>
        </w:rPr>
        <w:t>0</w:t>
      </w:r>
      <w:r w:rsidRPr="00F52FB8">
        <w:rPr>
          <w:rFonts w:ascii="Book Antiqua" w:eastAsia="SimSun" w:hAnsi="Book Antiqua" w:cs="Helvetica"/>
          <w:kern w:val="0"/>
          <w:sz w:val="24"/>
          <w:szCs w:val="24"/>
          <w:lang w:eastAsia="zh-CN"/>
        </w:rPr>
        <w:t xml:space="preserve"> </w:t>
      </w:r>
    </w:p>
    <w:p w:rsidR="00F52FB8" w:rsidRPr="00F52FB8" w:rsidRDefault="00F52FB8" w:rsidP="00F52FB8">
      <w:pPr>
        <w:widowControl/>
        <w:adjustRightInd w:val="0"/>
        <w:snapToGrid w:val="0"/>
        <w:spacing w:line="360" w:lineRule="auto"/>
        <w:rPr>
          <w:rFonts w:ascii="Book Antiqua" w:eastAsia="Microsoft YaHei" w:hAnsi="Book Antiqua" w:cs="Arial"/>
          <w:sz w:val="24"/>
          <w:szCs w:val="24"/>
          <w:lang w:eastAsia="zh-CN"/>
        </w:rPr>
      </w:pPr>
      <w:r w:rsidRPr="00F52FB8">
        <w:rPr>
          <w:rFonts w:ascii="Book Antiqua" w:eastAsia="SimSun" w:hAnsi="Book Antiqua" w:cs="Helvetica"/>
          <w:kern w:val="0"/>
          <w:sz w:val="24"/>
          <w:szCs w:val="24"/>
          <w:lang w:eastAsia="zh-CN"/>
        </w:rPr>
        <w:t>Grade E (Poor): 0</w:t>
      </w:r>
    </w:p>
    <w:p w:rsidR="00515C55" w:rsidRPr="009227A7" w:rsidRDefault="00F52FB8" w:rsidP="00A96FC1">
      <w:pPr>
        <w:widowControl/>
        <w:spacing w:line="240" w:lineRule="auto"/>
        <w:jc w:val="left"/>
        <w:rPr>
          <w:rFonts w:ascii="Book Antiqua" w:hAnsi="Book Antiqua" w:cs="Times New Roman"/>
          <w:sz w:val="24"/>
          <w:szCs w:val="24"/>
        </w:rPr>
      </w:pPr>
      <w:r>
        <w:rPr>
          <w:rFonts w:ascii="Book Antiqua" w:hAnsi="Book Antiqua" w:cs="Times New Roman"/>
          <w:sz w:val="24"/>
          <w:szCs w:val="24"/>
        </w:rPr>
        <w:br w:type="page"/>
      </w:r>
    </w:p>
    <w:p w:rsidR="00515C55" w:rsidRPr="009227A7" w:rsidRDefault="00515C55" w:rsidP="009227A7">
      <w:pPr>
        <w:adjustRightInd w:val="0"/>
        <w:snapToGrid w:val="0"/>
        <w:spacing w:line="360" w:lineRule="auto"/>
        <w:rPr>
          <w:rFonts w:ascii="Book Antiqua" w:hAnsi="Book Antiqua" w:cs="Times New Roman"/>
          <w:sz w:val="24"/>
          <w:szCs w:val="24"/>
        </w:rPr>
      </w:pPr>
      <w:r w:rsidRPr="009227A7">
        <w:rPr>
          <w:rFonts w:ascii="Book Antiqua" w:hAnsi="Book Antiqua" w:cs="Times New Roman"/>
          <w:noProof/>
          <w:sz w:val="24"/>
          <w:szCs w:val="24"/>
          <w:lang w:eastAsia="en-US"/>
        </w:rPr>
        <w:lastRenderedPageBreak/>
        <w:drawing>
          <wp:inline distT="0" distB="0" distL="0" distR="0" wp14:anchorId="413BDE4E" wp14:editId="30CC357F">
            <wp:extent cx="5400040" cy="3037840"/>
            <wp:effectExtent l="0" t="0" r="0" b="0"/>
            <wp:docPr id="5" name="図 5" descr="C:\Users\owner\Documents\下田たかや腹部CT\WJHに投稿\Figure. 20190312\スライ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下田たかや腹部CT\WJHに投稿\Figure. 20190312\スライド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rsidR="00515C55" w:rsidRPr="009227A7" w:rsidRDefault="00515C55" w:rsidP="009227A7">
      <w:pPr>
        <w:adjustRightInd w:val="0"/>
        <w:snapToGrid w:val="0"/>
        <w:spacing w:line="360" w:lineRule="auto"/>
        <w:rPr>
          <w:rFonts w:ascii="Book Antiqua" w:hAnsi="Book Antiqua" w:cs="Times New Roman"/>
          <w:b/>
          <w:bCs/>
          <w:sz w:val="24"/>
          <w:szCs w:val="24"/>
        </w:rPr>
      </w:pPr>
      <w:r w:rsidRPr="009227A7">
        <w:rPr>
          <w:rFonts w:ascii="Book Antiqua" w:hAnsi="Book Antiqua" w:cs="Times New Roman"/>
          <w:b/>
          <w:sz w:val="24"/>
          <w:szCs w:val="24"/>
        </w:rPr>
        <w:t xml:space="preserve">Figure 1 Hepatic computed tomography image obtained while receiving </w:t>
      </w:r>
      <w:r w:rsidRPr="009227A7">
        <w:rPr>
          <w:rFonts w:ascii="Book Antiqua" w:hAnsi="Book Antiqua" w:cs="Times New Roman"/>
          <w:b/>
          <w:bCs/>
          <w:sz w:val="24"/>
          <w:szCs w:val="24"/>
        </w:rPr>
        <w:t xml:space="preserve">Zn and </w:t>
      </w:r>
      <w:proofErr w:type="spellStart"/>
      <w:r w:rsidRPr="009227A7">
        <w:rPr>
          <w:rFonts w:ascii="Book Antiqua" w:hAnsi="Book Antiqua" w:cs="Times New Roman"/>
          <w:b/>
          <w:bCs/>
          <w:sz w:val="24"/>
          <w:szCs w:val="24"/>
        </w:rPr>
        <w:t>trientine</w:t>
      </w:r>
      <w:proofErr w:type="spellEnd"/>
      <w:r w:rsidRPr="009227A7">
        <w:rPr>
          <w:rFonts w:ascii="Book Antiqua" w:hAnsi="Book Antiqua" w:cs="Times New Roman"/>
          <w:b/>
          <w:bCs/>
          <w:sz w:val="24"/>
          <w:szCs w:val="24"/>
        </w:rPr>
        <w:t xml:space="preserve"> treatment. </w:t>
      </w:r>
      <w:r w:rsidRPr="009227A7">
        <w:rPr>
          <w:rFonts w:ascii="Book Antiqua" w:hAnsi="Book Antiqua" w:cs="Times New Roman"/>
          <w:sz w:val="24"/>
          <w:szCs w:val="24"/>
        </w:rPr>
        <w:t>The mottled nodular shadows with a high density in the liver improved over time. However, splenomegaly did not improve. A: On admission</w:t>
      </w:r>
      <w:r w:rsidR="009227A7">
        <w:rPr>
          <w:rFonts w:ascii="Book Antiqua" w:hAnsi="Book Antiqua" w:cs="Times New Roman"/>
          <w:sz w:val="24"/>
          <w:szCs w:val="24"/>
        </w:rPr>
        <w:t>;</w:t>
      </w:r>
      <w:r w:rsidRPr="009227A7">
        <w:rPr>
          <w:rFonts w:ascii="Book Antiqua" w:hAnsi="Book Antiqua" w:cs="Times New Roman"/>
          <w:sz w:val="24"/>
          <w:szCs w:val="24"/>
        </w:rPr>
        <w:t xml:space="preserve"> B: 1 </w:t>
      </w:r>
      <w:proofErr w:type="spellStart"/>
      <w:r w:rsidRPr="009227A7">
        <w:rPr>
          <w:rFonts w:ascii="Book Antiqua" w:hAnsi="Book Antiqua" w:cs="Times New Roman"/>
          <w:sz w:val="24"/>
          <w:szCs w:val="24"/>
        </w:rPr>
        <w:t>mo</w:t>
      </w:r>
      <w:proofErr w:type="spellEnd"/>
      <w:r w:rsidRPr="009227A7">
        <w:rPr>
          <w:rFonts w:ascii="Book Antiqua" w:hAnsi="Book Antiqua" w:cs="Times New Roman"/>
          <w:sz w:val="24"/>
          <w:szCs w:val="24"/>
        </w:rPr>
        <w:t xml:space="preserve"> after treatment</w:t>
      </w:r>
      <w:r w:rsidR="009227A7">
        <w:rPr>
          <w:rFonts w:ascii="Book Antiqua" w:hAnsi="Book Antiqua" w:cs="Times New Roman"/>
          <w:sz w:val="24"/>
          <w:szCs w:val="24"/>
        </w:rPr>
        <w:t>;</w:t>
      </w:r>
      <w:r w:rsidRPr="009227A7">
        <w:rPr>
          <w:rFonts w:ascii="Book Antiqua" w:hAnsi="Book Antiqua" w:cs="Times New Roman"/>
          <w:sz w:val="24"/>
          <w:szCs w:val="24"/>
        </w:rPr>
        <w:t xml:space="preserve"> C: 2 </w:t>
      </w:r>
      <w:proofErr w:type="spellStart"/>
      <w:r w:rsidRPr="009227A7">
        <w:rPr>
          <w:rFonts w:ascii="Book Antiqua" w:hAnsi="Book Antiqua" w:cs="Times New Roman"/>
          <w:sz w:val="24"/>
          <w:szCs w:val="24"/>
        </w:rPr>
        <w:t>mo</w:t>
      </w:r>
      <w:proofErr w:type="spellEnd"/>
      <w:r w:rsidRPr="009227A7">
        <w:rPr>
          <w:rFonts w:ascii="Book Antiqua" w:hAnsi="Book Antiqua" w:cs="Times New Roman"/>
          <w:sz w:val="24"/>
          <w:szCs w:val="24"/>
        </w:rPr>
        <w:t xml:space="preserve"> after treatment</w:t>
      </w:r>
      <w:r w:rsidR="009227A7">
        <w:rPr>
          <w:rFonts w:ascii="Book Antiqua" w:hAnsi="Book Antiqua" w:cs="Times New Roman"/>
          <w:sz w:val="24"/>
          <w:szCs w:val="24"/>
        </w:rPr>
        <w:t>;</w:t>
      </w:r>
      <w:r w:rsidRPr="009227A7">
        <w:rPr>
          <w:rFonts w:ascii="Book Antiqua" w:hAnsi="Book Antiqua" w:cs="Times New Roman"/>
          <w:sz w:val="24"/>
          <w:szCs w:val="24"/>
        </w:rPr>
        <w:t xml:space="preserve"> D: 4 </w:t>
      </w:r>
      <w:proofErr w:type="spellStart"/>
      <w:r w:rsidRPr="009227A7">
        <w:rPr>
          <w:rFonts w:ascii="Book Antiqua" w:hAnsi="Book Antiqua" w:cs="Times New Roman"/>
          <w:sz w:val="24"/>
          <w:szCs w:val="24"/>
        </w:rPr>
        <w:t>mo</w:t>
      </w:r>
      <w:proofErr w:type="spellEnd"/>
      <w:r w:rsidRPr="009227A7">
        <w:rPr>
          <w:rFonts w:ascii="Book Antiqua" w:hAnsi="Book Antiqua" w:cs="Times New Roman"/>
          <w:sz w:val="24"/>
          <w:szCs w:val="24"/>
        </w:rPr>
        <w:t xml:space="preserve"> after treatment</w:t>
      </w:r>
      <w:r w:rsidR="009227A7">
        <w:rPr>
          <w:rFonts w:ascii="Book Antiqua" w:hAnsi="Book Antiqua" w:cs="Times New Roman"/>
          <w:sz w:val="24"/>
          <w:szCs w:val="24"/>
        </w:rPr>
        <w:t>;</w:t>
      </w:r>
      <w:r w:rsidRPr="009227A7">
        <w:rPr>
          <w:rFonts w:ascii="Book Antiqua" w:hAnsi="Book Antiqua" w:cs="Times New Roman"/>
          <w:sz w:val="24"/>
          <w:szCs w:val="24"/>
        </w:rPr>
        <w:t xml:space="preserve"> E: 14 </w:t>
      </w:r>
      <w:proofErr w:type="spellStart"/>
      <w:r w:rsidRPr="009227A7">
        <w:rPr>
          <w:rFonts w:ascii="Book Antiqua" w:hAnsi="Book Antiqua" w:cs="Times New Roman"/>
          <w:sz w:val="24"/>
          <w:szCs w:val="24"/>
        </w:rPr>
        <w:t>mo</w:t>
      </w:r>
      <w:proofErr w:type="spellEnd"/>
      <w:r w:rsidRPr="009227A7">
        <w:rPr>
          <w:rFonts w:ascii="Book Antiqua" w:hAnsi="Book Antiqua" w:cs="Times New Roman"/>
          <w:sz w:val="24"/>
          <w:szCs w:val="24"/>
        </w:rPr>
        <w:t xml:space="preserve"> after treatment.</w:t>
      </w: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r w:rsidRPr="009227A7">
        <w:rPr>
          <w:rFonts w:ascii="Book Antiqua" w:hAnsi="Book Antiqua" w:cs="Times New Roman"/>
          <w:noProof/>
          <w:sz w:val="24"/>
          <w:szCs w:val="24"/>
          <w:lang w:eastAsia="en-US"/>
        </w:rPr>
        <w:lastRenderedPageBreak/>
        <w:drawing>
          <wp:inline distT="0" distB="0" distL="0" distR="0" wp14:anchorId="252D16D7" wp14:editId="4DD1F771">
            <wp:extent cx="5400040" cy="3037840"/>
            <wp:effectExtent l="0" t="0" r="0" b="0"/>
            <wp:docPr id="6" name="図 6" descr="C:\Users\owner\Documents\下田たかや腹部CT\WJHに投稿\Figure. 20190312\スライド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下田たかや腹部CT\WJHに投稿\Figure. 20190312\スライド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rsidR="00515C55" w:rsidRPr="009227A7" w:rsidRDefault="00515C55" w:rsidP="009227A7">
      <w:pPr>
        <w:adjustRightInd w:val="0"/>
        <w:snapToGrid w:val="0"/>
        <w:spacing w:line="360" w:lineRule="auto"/>
        <w:rPr>
          <w:rFonts w:ascii="Book Antiqua" w:hAnsi="Book Antiqua" w:cs="Times New Roman"/>
          <w:b/>
          <w:sz w:val="24"/>
          <w:szCs w:val="24"/>
        </w:rPr>
      </w:pPr>
      <w:r w:rsidRPr="009227A7">
        <w:rPr>
          <w:rFonts w:ascii="Book Antiqua" w:hAnsi="Book Antiqua" w:cs="Times New Roman"/>
          <w:b/>
          <w:sz w:val="24"/>
          <w:szCs w:val="24"/>
        </w:rPr>
        <w:t xml:space="preserve">Figure 2 </w:t>
      </w:r>
      <w:r w:rsidRPr="009227A7">
        <w:rPr>
          <w:rFonts w:ascii="Book Antiqua" w:hAnsi="Book Antiqua" w:cs="Times New Roman"/>
          <w:b/>
          <w:bCs/>
          <w:sz w:val="24"/>
          <w:szCs w:val="24"/>
        </w:rPr>
        <w:t>Magnetic resonance</w:t>
      </w:r>
      <w:r w:rsidRPr="009227A7">
        <w:rPr>
          <w:rFonts w:ascii="Book Antiqua" w:hAnsi="Book Antiqua" w:cs="Times New Roman"/>
          <w:b/>
          <w:sz w:val="24"/>
          <w:szCs w:val="24"/>
        </w:rPr>
        <w:t xml:space="preserve"> imaging scan of the knee during the hospitalization. </w:t>
      </w:r>
      <w:r w:rsidRPr="009227A7">
        <w:rPr>
          <w:rFonts w:ascii="Book Antiqua" w:hAnsi="Book Antiqua" w:cs="Times New Roman"/>
          <w:sz w:val="24"/>
          <w:szCs w:val="24"/>
        </w:rPr>
        <w:t>T2</w:t>
      </w:r>
      <w:r w:rsidR="00D5115F" w:rsidRPr="009227A7">
        <w:rPr>
          <w:rFonts w:ascii="Book Antiqua" w:hAnsi="Book Antiqua" w:cs="Times New Roman"/>
          <w:sz w:val="24"/>
          <w:szCs w:val="24"/>
        </w:rPr>
        <w:t>-</w:t>
      </w:r>
      <w:r w:rsidRPr="009227A7">
        <w:rPr>
          <w:rFonts w:ascii="Book Antiqua" w:hAnsi="Book Antiqua" w:cs="Times New Roman"/>
          <w:sz w:val="24"/>
          <w:szCs w:val="24"/>
        </w:rPr>
        <w:t>weighted image</w:t>
      </w:r>
      <w:r w:rsidR="009227A7">
        <w:rPr>
          <w:rFonts w:ascii="Book Antiqua" w:hAnsi="Book Antiqua" w:cs="Times New Roman"/>
          <w:sz w:val="24"/>
          <w:szCs w:val="24"/>
        </w:rPr>
        <w:t xml:space="preserve">. </w:t>
      </w:r>
      <w:r w:rsidRPr="009227A7">
        <w:rPr>
          <w:rFonts w:ascii="Book Antiqua" w:hAnsi="Book Antiqua" w:cs="Times New Roman"/>
          <w:sz w:val="24"/>
          <w:szCs w:val="24"/>
        </w:rPr>
        <w:t>A</w:t>
      </w:r>
      <w:r w:rsidR="009227A7">
        <w:rPr>
          <w:rFonts w:ascii="Book Antiqua" w:hAnsi="Book Antiqua" w:cs="Times New Roman"/>
          <w:sz w:val="24"/>
          <w:szCs w:val="24"/>
        </w:rPr>
        <w:t xml:space="preserve">: </w:t>
      </w:r>
      <w:r w:rsidR="009227A7" w:rsidRPr="009227A7">
        <w:rPr>
          <w:rFonts w:ascii="Book Antiqua" w:hAnsi="Book Antiqua" w:cs="Times New Roman"/>
          <w:sz w:val="24"/>
          <w:szCs w:val="24"/>
        </w:rPr>
        <w:t>M</w:t>
      </w:r>
      <w:r w:rsidRPr="009227A7">
        <w:rPr>
          <w:rFonts w:ascii="Book Antiqua" w:hAnsi="Book Antiqua" w:cs="Times New Roman"/>
          <w:sz w:val="24"/>
          <w:szCs w:val="24"/>
        </w:rPr>
        <w:t xml:space="preserve">ildly increased signal intensity in the </w:t>
      </w:r>
      <w:hyperlink r:id="rId19" w:history="1">
        <w:r w:rsidRPr="009227A7">
          <w:rPr>
            <w:rStyle w:val="Hyperlink"/>
            <w:rFonts w:ascii="Book Antiqua" w:hAnsi="Book Antiqua" w:cs="Times New Roman"/>
            <w:color w:val="auto"/>
            <w:sz w:val="24"/>
            <w:szCs w:val="24"/>
            <w:u w:val="none"/>
          </w:rPr>
          <w:t>medial</w:t>
        </w:r>
      </w:hyperlink>
      <w:r w:rsidRPr="009227A7">
        <w:rPr>
          <w:rFonts w:ascii="Book Antiqua" w:hAnsi="Book Antiqua" w:cs="Times New Roman"/>
          <w:sz w:val="24"/>
          <w:szCs w:val="24"/>
        </w:rPr>
        <w:t xml:space="preserve"> </w:t>
      </w:r>
      <w:hyperlink r:id="rId20" w:history="1">
        <w:r w:rsidRPr="009227A7">
          <w:rPr>
            <w:rStyle w:val="Hyperlink"/>
            <w:rFonts w:ascii="Book Antiqua" w:hAnsi="Book Antiqua" w:cs="Times New Roman"/>
            <w:color w:val="auto"/>
            <w:sz w:val="24"/>
            <w:szCs w:val="24"/>
            <w:u w:val="none"/>
          </w:rPr>
          <w:t>meniscus</w:t>
        </w:r>
      </w:hyperlink>
      <w:r w:rsidRPr="009227A7">
        <w:rPr>
          <w:rFonts w:ascii="Book Antiqua" w:hAnsi="Book Antiqua" w:cs="Times New Roman"/>
          <w:sz w:val="24"/>
          <w:szCs w:val="24"/>
        </w:rPr>
        <w:t xml:space="preserve"> of right knee</w:t>
      </w:r>
      <w:r w:rsidR="009227A7">
        <w:rPr>
          <w:rFonts w:ascii="Book Antiqua" w:hAnsi="Book Antiqua" w:cs="Times New Roman"/>
          <w:sz w:val="24"/>
          <w:szCs w:val="24"/>
        </w:rPr>
        <w:t xml:space="preserve">; </w:t>
      </w:r>
      <w:r w:rsidRPr="009227A7">
        <w:rPr>
          <w:rFonts w:ascii="Book Antiqua" w:hAnsi="Book Antiqua" w:cs="Times New Roman"/>
          <w:bCs/>
          <w:sz w:val="24"/>
          <w:szCs w:val="24"/>
        </w:rPr>
        <w:t>B</w:t>
      </w:r>
      <w:r w:rsidR="009227A7">
        <w:rPr>
          <w:rFonts w:ascii="Book Antiqua" w:hAnsi="Book Antiqua" w:cs="Times New Roman"/>
          <w:bCs/>
          <w:sz w:val="24"/>
          <w:szCs w:val="24"/>
        </w:rPr>
        <w:t xml:space="preserve">: </w:t>
      </w:r>
      <w:r w:rsidR="009227A7" w:rsidRPr="009227A7">
        <w:rPr>
          <w:rFonts w:ascii="Book Antiqua" w:hAnsi="Book Antiqua" w:cs="Times New Roman"/>
          <w:bCs/>
          <w:sz w:val="24"/>
          <w:szCs w:val="24"/>
        </w:rPr>
        <w:t>N</w:t>
      </w:r>
      <w:r w:rsidRPr="009227A7">
        <w:rPr>
          <w:rFonts w:ascii="Book Antiqua" w:hAnsi="Book Antiqua" w:cs="Times New Roman"/>
          <w:bCs/>
          <w:sz w:val="24"/>
          <w:szCs w:val="24"/>
        </w:rPr>
        <w:t xml:space="preserve">o abnormal signal intensity. </w:t>
      </w: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adjustRightInd w:val="0"/>
        <w:snapToGrid w:val="0"/>
        <w:spacing w:line="360" w:lineRule="auto"/>
        <w:rPr>
          <w:rFonts w:ascii="Book Antiqua" w:hAnsi="Book Antiqua" w:cs="Times New Roman"/>
          <w:sz w:val="24"/>
          <w:szCs w:val="24"/>
        </w:rPr>
      </w:pPr>
    </w:p>
    <w:p w:rsidR="00515C55" w:rsidRPr="009227A7" w:rsidRDefault="00515C55" w:rsidP="009227A7">
      <w:pPr>
        <w:tabs>
          <w:tab w:val="left" w:pos="3375"/>
        </w:tabs>
        <w:adjustRightInd w:val="0"/>
        <w:snapToGrid w:val="0"/>
        <w:spacing w:line="360" w:lineRule="auto"/>
        <w:rPr>
          <w:rFonts w:ascii="Book Antiqua" w:hAnsi="Book Antiqua" w:cs="Times New Roman"/>
          <w:sz w:val="24"/>
          <w:szCs w:val="24"/>
        </w:rPr>
      </w:pPr>
      <w:r w:rsidRPr="009227A7">
        <w:rPr>
          <w:rFonts w:ascii="Book Antiqua" w:hAnsi="Book Antiqua" w:cs="Times New Roman"/>
          <w:sz w:val="24"/>
          <w:szCs w:val="24"/>
        </w:rPr>
        <w:tab/>
      </w:r>
    </w:p>
    <w:p w:rsidR="00515C55" w:rsidRPr="009227A7" w:rsidRDefault="00515C55" w:rsidP="009227A7">
      <w:pPr>
        <w:adjustRightInd w:val="0"/>
        <w:snapToGrid w:val="0"/>
        <w:spacing w:line="360" w:lineRule="auto"/>
        <w:rPr>
          <w:rFonts w:ascii="Book Antiqua" w:hAnsi="Book Antiqua" w:cs="Times New Roman"/>
          <w:bCs/>
          <w:sz w:val="24"/>
          <w:szCs w:val="24"/>
        </w:rPr>
      </w:pPr>
      <w:r w:rsidRPr="009227A7">
        <w:rPr>
          <w:rFonts w:ascii="Book Antiqua" w:hAnsi="Book Antiqua" w:cs="Times New Roman"/>
          <w:bCs/>
          <w:noProof/>
          <w:sz w:val="24"/>
          <w:szCs w:val="24"/>
          <w:lang w:eastAsia="en-US"/>
        </w:rPr>
        <w:lastRenderedPageBreak/>
        <w:drawing>
          <wp:inline distT="0" distB="0" distL="0" distR="0" wp14:anchorId="0B0E92E1" wp14:editId="492579A2">
            <wp:extent cx="5400040" cy="3037840"/>
            <wp:effectExtent l="0" t="0" r="0" b="0"/>
            <wp:docPr id="3" name="図 3" descr="C:\Users\owner\Documents\下田たかや腹部CT\WJHに投稿\Figure.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下田たかや腹部CT\WJHに投稿\Figure.２.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bookmarkStart w:id="5" w:name="_Hlk527582668"/>
    <w:p w:rsidR="00515C55" w:rsidRPr="009227A7" w:rsidRDefault="004B02F6" w:rsidP="009227A7">
      <w:pPr>
        <w:adjustRightInd w:val="0"/>
        <w:snapToGrid w:val="0"/>
        <w:spacing w:line="360" w:lineRule="auto"/>
        <w:rPr>
          <w:rFonts w:ascii="Book Antiqua" w:hAnsi="Book Antiqua" w:cs="Times New Roman"/>
          <w:bCs/>
          <w:sz w:val="24"/>
          <w:szCs w:val="24"/>
        </w:rPr>
      </w:pPr>
      <w:r w:rsidRPr="009227A7">
        <w:rPr>
          <w:rFonts w:ascii="Book Antiqua" w:hAnsi="Book Antiqua" w:cs="Times New Roman"/>
          <w:noProof/>
          <w:sz w:val="24"/>
          <w:szCs w:val="24"/>
          <w:lang w:eastAsia="en-US"/>
        </w:rPr>
        <mc:AlternateContent>
          <mc:Choice Requires="wps">
            <w:drawing>
              <wp:anchor distT="0" distB="0" distL="114300" distR="114300" simplePos="0" relativeHeight="251659264" behindDoc="0" locked="0" layoutInCell="1" allowOverlap="1" wp14:anchorId="6911488D" wp14:editId="57193378">
                <wp:simplePos x="0" y="0"/>
                <wp:positionH relativeFrom="margin">
                  <wp:posOffset>1747520</wp:posOffset>
                </wp:positionH>
                <wp:positionV relativeFrom="paragraph">
                  <wp:posOffset>1362075</wp:posOffset>
                </wp:positionV>
                <wp:extent cx="0" cy="266700"/>
                <wp:effectExtent l="76200" t="0" r="57150" b="57150"/>
                <wp:wrapNone/>
                <wp:docPr id="1" name="直線矢印コネクタ 1"/>
                <wp:cNvGraphicFramePr/>
                <a:graphic xmlns:a="http://schemas.openxmlformats.org/drawingml/2006/main">
                  <a:graphicData uri="http://schemas.microsoft.com/office/word/2010/wordprocessingShape">
                    <wps:wsp>
                      <wps:cNvCnPr/>
                      <wps:spPr>
                        <a:xfrm>
                          <a:off x="0" y="0"/>
                          <a:ext cx="0" cy="2667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D470AF" id="_x0000_t32" coordsize="21600,21600" o:spt="32" o:oned="t" path="m,l21600,21600e" filled="f">
                <v:path arrowok="t" fillok="f" o:connecttype="none"/>
                <o:lock v:ext="edit" shapetype="t"/>
              </v:shapetype>
              <v:shape id="直線矢印コネクタ 1" o:spid="_x0000_s1026" type="#_x0000_t32" style="position:absolute;left:0;text-align:left;margin-left:137.6pt;margin-top:107.25pt;width:0;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" strokecolor="black [3213]" strokeweight="2pt">
                <v:stroke endarrow="block" joinstyle="miter"/>
                <w10:wrap anchorx="margin"/>
              </v:shape>
            </w:pict>
          </mc:Fallback>
        </mc:AlternateContent>
      </w:r>
      <w:r w:rsidRPr="009227A7">
        <w:rPr>
          <w:rFonts w:ascii="Book Antiqua" w:hAnsi="Book Antiqua" w:cs="Times New Roman"/>
          <w:noProof/>
          <w:sz w:val="24"/>
          <w:szCs w:val="24"/>
          <w:lang w:eastAsia="en-US"/>
        </w:rPr>
        <mc:AlternateContent>
          <mc:Choice Requires="wpg">
            <w:drawing>
              <wp:anchor distT="0" distB="0" distL="114300" distR="114300" simplePos="0" relativeHeight="251660288" behindDoc="0" locked="0" layoutInCell="1" allowOverlap="1" wp14:anchorId="7A66F9A2" wp14:editId="5B83C45F">
                <wp:simplePos x="0" y="0"/>
                <wp:positionH relativeFrom="margin">
                  <wp:posOffset>3558540</wp:posOffset>
                </wp:positionH>
                <wp:positionV relativeFrom="paragraph">
                  <wp:posOffset>1388110</wp:posOffset>
                </wp:positionV>
                <wp:extent cx="57150" cy="238125"/>
                <wp:effectExtent l="76200" t="0" r="57150" b="47625"/>
                <wp:wrapNone/>
                <wp:docPr id="4" name="グループ化 17"/>
                <wp:cNvGraphicFramePr/>
                <a:graphic xmlns:a="http://schemas.openxmlformats.org/drawingml/2006/main">
                  <a:graphicData uri="http://schemas.microsoft.com/office/word/2010/wordprocessingGroup">
                    <wpg:wgp>
                      <wpg:cNvGrpSpPr/>
                      <wpg:grpSpPr>
                        <a:xfrm>
                          <a:off x="0" y="0"/>
                          <a:ext cx="57150" cy="238125"/>
                          <a:chOff x="-95250" y="0"/>
                          <a:chExt cx="95250" cy="590550"/>
                        </a:xfrm>
                      </wpg:grpSpPr>
                      <wps:wsp>
                        <wps:cNvPr id="10" name="直線矢印コネクタ 10"/>
                        <wps:cNvCnPr>
                          <a:cxnSpLocks/>
                        </wps:cNvCnPr>
                        <wps:spPr>
                          <a:xfrm>
                            <a:off x="0" y="0"/>
                            <a:ext cx="0" cy="5905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直線矢印コネクタ 11"/>
                        <wps:cNvCnPr>
                          <a:cxnSpLocks/>
                        </wps:cNvCnPr>
                        <wps:spPr>
                          <a:xfrm>
                            <a:off x="-95250" y="0"/>
                            <a:ext cx="0" cy="5905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22B8C9" id="グループ化 17" o:spid="_x0000_s1026" style="position:absolute;left:0;text-align:left;margin-left:280.2pt;margin-top:109.3pt;width:4.5pt;height:18.75pt;z-index:251660288;mso-position-horizontal-relative:margin;mso-width-relative:margin;mso-height-relative:margin" coordorigin="-952" coordsize="95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">
                <v:shape id="直線矢印コネクタ 10" o:spid="_x0000_s1027" type="#_x0000_t32" style="position:absolute;width:0;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" strokecolor="black [3213]" strokeweight="2pt">
                  <v:stroke endarrow="block" joinstyle="miter"/>
                  <o:lock v:ext="edit" shapetype="f"/>
                </v:shape>
                <v:shape id="直線矢印コネクタ 11" o:spid="_x0000_s1028" type="#_x0000_t32" style="position:absolute;left:-952;width:0;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" strokecolor="black [3213]" strokeweight="2pt">
                  <v:stroke endarrow="block" joinstyle="miter"/>
                  <o:lock v:ext="edit" shapetype="f"/>
                </v:shape>
                <w10:wrap anchorx="margin"/>
              </v:group>
            </w:pict>
          </mc:Fallback>
        </mc:AlternateContent>
      </w:r>
      <w:r w:rsidR="00930186" w:rsidRPr="009227A7">
        <w:rPr>
          <w:rFonts w:ascii="Book Antiqua" w:hAnsi="Book Antiqua" w:cs="Times New Roman"/>
          <w:noProof/>
          <w:sz w:val="24"/>
          <w:szCs w:val="24"/>
          <w:lang w:eastAsia="en-US"/>
        </w:rPr>
        <mc:AlternateContent>
          <mc:Choice Requires="wpg">
            <w:drawing>
              <wp:anchor distT="0" distB="0" distL="114300" distR="114300" simplePos="0" relativeHeight="251661312" behindDoc="0" locked="0" layoutInCell="1" allowOverlap="1" wp14:anchorId="3DB82906" wp14:editId="5D0A979B">
                <wp:simplePos x="0" y="0"/>
                <wp:positionH relativeFrom="column">
                  <wp:posOffset>5828665</wp:posOffset>
                </wp:positionH>
                <wp:positionV relativeFrom="paragraph">
                  <wp:posOffset>1398270</wp:posOffset>
                </wp:positionV>
                <wp:extent cx="95250" cy="266700"/>
                <wp:effectExtent l="76200" t="0" r="57150" b="57150"/>
                <wp:wrapNone/>
                <wp:docPr id="12" name="グループ化 23"/>
                <wp:cNvGraphicFramePr/>
                <a:graphic xmlns:a="http://schemas.openxmlformats.org/drawingml/2006/main">
                  <a:graphicData uri="http://schemas.microsoft.com/office/word/2010/wordprocessingGroup">
                    <wpg:wgp>
                      <wpg:cNvGrpSpPr/>
                      <wpg:grpSpPr>
                        <a:xfrm>
                          <a:off x="0" y="0"/>
                          <a:ext cx="95250" cy="266700"/>
                          <a:chOff x="0" y="0"/>
                          <a:chExt cx="190500" cy="590550"/>
                        </a:xfrm>
                      </wpg:grpSpPr>
                      <wps:wsp>
                        <wps:cNvPr id="13" name="直線矢印コネクタ 13"/>
                        <wps:cNvCnPr>
                          <a:cxnSpLocks/>
                        </wps:cNvCnPr>
                        <wps:spPr>
                          <a:xfrm>
                            <a:off x="0" y="0"/>
                            <a:ext cx="0" cy="5905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a:cxnSpLocks/>
                        </wps:cNvCnPr>
                        <wps:spPr>
                          <a:xfrm>
                            <a:off x="95250" y="0"/>
                            <a:ext cx="0" cy="5905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a:cxnSpLocks/>
                        </wps:cNvCnPr>
                        <wps:spPr>
                          <a:xfrm>
                            <a:off x="190500" y="0"/>
                            <a:ext cx="0" cy="5905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3EC634" id="グループ化 23" o:spid="_x0000_s1026" style="position:absolute;left:0;text-align:left;margin-left:458.95pt;margin-top:110.1pt;width:7.5pt;height:21pt;z-index:251661312;mso-width-relative:margin;mso-height-relative:margin" coordsize="1905,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">
                <v:shape id="直線矢印コネクタ 13" o:spid="_x0000_s1027" type="#_x0000_t32" style="position:absolute;width:0;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" strokecolor="black [3213]" strokeweight="2pt">
                  <v:stroke endarrow="block" joinstyle="miter"/>
                  <o:lock v:ext="edit" shapetype="f"/>
                </v:shape>
                <v:shape id="直線矢印コネクタ 14" o:spid="_x0000_s1028" type="#_x0000_t32" style="position:absolute;left:952;width:0;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" strokecolor="black [3213]" strokeweight="2pt">
                  <v:stroke endarrow="block" joinstyle="miter"/>
                  <o:lock v:ext="edit" shapetype="f"/>
                </v:shape>
                <v:shape id="直線矢印コネクタ 15" o:spid="_x0000_s1029" type="#_x0000_t32" style="position:absolute;left:1905;width:0;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" strokecolor="black [3213]" strokeweight="2pt">
                  <v:stroke endarrow="block" joinstyle="miter"/>
                  <o:lock v:ext="edit" shapetype="f"/>
                </v:shape>
              </v:group>
            </w:pict>
          </mc:Fallback>
        </mc:AlternateContent>
      </w:r>
      <w:r w:rsidR="00515C55" w:rsidRPr="009227A7">
        <w:rPr>
          <w:rFonts w:ascii="Book Antiqua" w:hAnsi="Book Antiqua" w:cs="Times New Roman"/>
          <w:b/>
          <w:bCs/>
          <w:sz w:val="24"/>
          <w:szCs w:val="24"/>
        </w:rPr>
        <w:t>Figure 3</w:t>
      </w:r>
      <w:r w:rsidR="00515C55" w:rsidRPr="009227A7">
        <w:rPr>
          <w:rFonts w:ascii="Book Antiqua" w:hAnsi="Book Antiqua" w:cs="Times New Roman"/>
          <w:sz w:val="24"/>
          <w:szCs w:val="24"/>
        </w:rPr>
        <w:t xml:space="preserve"> </w:t>
      </w:r>
      <w:r w:rsidR="00515C55" w:rsidRPr="009227A7">
        <w:rPr>
          <w:rFonts w:ascii="Book Antiqua" w:hAnsi="Book Antiqua" w:cs="Times New Roman"/>
          <w:b/>
          <w:sz w:val="24"/>
          <w:szCs w:val="24"/>
        </w:rPr>
        <w:t xml:space="preserve">Blood </w:t>
      </w:r>
      <w:r w:rsidR="00515C55" w:rsidRPr="009227A7">
        <w:rPr>
          <w:rFonts w:ascii="Book Antiqua" w:hAnsi="Book Antiqua" w:cs="Times New Roman"/>
          <w:b/>
          <w:bCs/>
          <w:sz w:val="24"/>
          <w:szCs w:val="24"/>
        </w:rPr>
        <w:t>alkaline phosphatase</w:t>
      </w:r>
      <w:r w:rsidR="009227A7">
        <w:rPr>
          <w:rFonts w:ascii="Book Antiqua" w:hAnsi="Book Antiqua" w:cs="Times New Roman"/>
          <w:b/>
          <w:bCs/>
          <w:sz w:val="24"/>
          <w:szCs w:val="24"/>
        </w:rPr>
        <w:t xml:space="preserve"> </w:t>
      </w:r>
      <w:r w:rsidR="00515C55" w:rsidRPr="009227A7">
        <w:rPr>
          <w:rFonts w:ascii="Book Antiqua" w:hAnsi="Book Antiqua" w:cs="Times New Roman"/>
          <w:b/>
          <w:bCs/>
          <w:sz w:val="24"/>
          <w:szCs w:val="24"/>
        </w:rPr>
        <w:t xml:space="preserve">and bone type </w:t>
      </w:r>
      <w:r w:rsidR="009227A7" w:rsidRPr="009227A7">
        <w:rPr>
          <w:rFonts w:ascii="Book Antiqua" w:hAnsi="Book Antiqua" w:cs="Times New Roman"/>
          <w:b/>
          <w:bCs/>
          <w:sz w:val="24"/>
          <w:szCs w:val="24"/>
        </w:rPr>
        <w:t>alkaline phosphatase</w:t>
      </w:r>
      <w:r w:rsidR="009227A7">
        <w:rPr>
          <w:rFonts w:ascii="Book Antiqua" w:hAnsi="Book Antiqua" w:cs="Times New Roman"/>
          <w:b/>
          <w:bCs/>
          <w:sz w:val="24"/>
          <w:szCs w:val="24"/>
        </w:rPr>
        <w:t xml:space="preserve"> </w:t>
      </w:r>
      <w:r w:rsidR="00515C55" w:rsidRPr="009227A7">
        <w:rPr>
          <w:rFonts w:ascii="Book Antiqua" w:hAnsi="Book Antiqua" w:cs="Times New Roman"/>
          <w:b/>
          <w:bCs/>
          <w:sz w:val="24"/>
          <w:szCs w:val="24"/>
        </w:rPr>
        <w:t xml:space="preserve">levels while receiving Zn and </w:t>
      </w:r>
      <w:proofErr w:type="spellStart"/>
      <w:r w:rsidR="00515C55" w:rsidRPr="009227A7">
        <w:rPr>
          <w:rFonts w:ascii="Book Antiqua" w:hAnsi="Book Antiqua" w:cs="Times New Roman"/>
          <w:b/>
          <w:bCs/>
          <w:sz w:val="24"/>
          <w:szCs w:val="24"/>
        </w:rPr>
        <w:t>trientine</w:t>
      </w:r>
      <w:proofErr w:type="spellEnd"/>
      <w:r w:rsidR="00515C55" w:rsidRPr="009227A7">
        <w:rPr>
          <w:rFonts w:ascii="Book Antiqua" w:hAnsi="Book Antiqua" w:cs="Times New Roman"/>
          <w:b/>
          <w:bCs/>
          <w:sz w:val="24"/>
          <w:szCs w:val="24"/>
        </w:rPr>
        <w:t xml:space="preserve"> treatment.</w:t>
      </w:r>
      <w:r w:rsidR="009227A7">
        <w:rPr>
          <w:rFonts w:ascii="Book Antiqua" w:eastAsia="DengXian" w:hAnsi="Book Antiqua" w:cs="Times New Roman" w:hint="eastAsia"/>
          <w:bCs/>
          <w:sz w:val="24"/>
          <w:szCs w:val="24"/>
          <w:lang w:eastAsia="zh-CN"/>
        </w:rPr>
        <w:t xml:space="preserve"> </w:t>
      </w:r>
      <w:r w:rsidR="00515C55" w:rsidRPr="009227A7">
        <w:rPr>
          <w:rFonts w:ascii="Book Antiqua" w:hAnsi="Book Antiqua" w:cs="Times New Roman"/>
          <w:sz w:val="24"/>
          <w:szCs w:val="24"/>
        </w:rPr>
        <w:t xml:space="preserve">The blood </w:t>
      </w:r>
      <w:r w:rsidR="009227A7" w:rsidRPr="009227A7">
        <w:rPr>
          <w:rFonts w:ascii="Book Antiqua" w:hAnsi="Book Antiqua" w:cs="Times New Roman"/>
          <w:sz w:val="24"/>
          <w:szCs w:val="24"/>
        </w:rPr>
        <w:t xml:space="preserve">alkaline phosphatase (ALP) </w:t>
      </w:r>
      <w:r w:rsidR="00515C55" w:rsidRPr="009227A7">
        <w:rPr>
          <w:rFonts w:ascii="Book Antiqua" w:hAnsi="Book Antiqua" w:cs="Times New Roman"/>
          <w:sz w:val="24"/>
          <w:szCs w:val="24"/>
        </w:rPr>
        <w:t xml:space="preserve">and bone type ALP levels increased with deterioration in knee pain owing to </w:t>
      </w:r>
      <w:proofErr w:type="spellStart"/>
      <w:r w:rsidR="00515C55" w:rsidRPr="009227A7">
        <w:rPr>
          <w:rFonts w:ascii="Book Antiqua" w:hAnsi="Book Antiqua" w:cs="Times New Roman"/>
          <w:sz w:val="24"/>
          <w:szCs w:val="24"/>
        </w:rPr>
        <w:t>trientine</w:t>
      </w:r>
      <w:proofErr w:type="spellEnd"/>
      <w:r w:rsidR="00515C55" w:rsidRPr="009227A7">
        <w:rPr>
          <w:rFonts w:ascii="Book Antiqua" w:hAnsi="Book Antiqua" w:cs="Times New Roman"/>
          <w:sz w:val="24"/>
          <w:szCs w:val="24"/>
        </w:rPr>
        <w:t xml:space="preserve"> treatment. However, the blood ALP and bone type ALP levels gradually decreased with improvement in the </w:t>
      </w:r>
      <w:r w:rsidR="00515C55" w:rsidRPr="009227A7">
        <w:rPr>
          <w:rFonts w:ascii="Book Antiqua" w:hAnsi="Book Antiqua"/>
          <w:sz w:val="24"/>
          <w:szCs w:val="24"/>
        </w:rPr>
        <w:t>clinical status</w:t>
      </w:r>
      <w:r w:rsidR="00515C55" w:rsidRPr="009227A7">
        <w:rPr>
          <w:rFonts w:ascii="Book Antiqua" w:hAnsi="Book Antiqua" w:cs="Times New Roman"/>
          <w:sz w:val="24"/>
          <w:szCs w:val="24"/>
        </w:rPr>
        <w:t xml:space="preserve"> of Wilson disease, and pain was attenuated in both knees. </w:t>
      </w:r>
      <w:bookmarkEnd w:id="5"/>
      <w:r w:rsidR="00515C55" w:rsidRPr="009227A7">
        <w:rPr>
          <w:rFonts w:ascii="Book Antiqua" w:hAnsi="Book Antiqua" w:cs="Times New Roman"/>
          <w:sz w:val="24"/>
          <w:szCs w:val="24"/>
        </w:rPr>
        <w:t xml:space="preserve">Zn and </w:t>
      </w:r>
      <w:proofErr w:type="spellStart"/>
      <w:r w:rsidR="00515C55" w:rsidRPr="009227A7">
        <w:rPr>
          <w:rFonts w:ascii="Book Antiqua" w:hAnsi="Book Antiqua" w:cs="Times New Roman"/>
          <w:sz w:val="24"/>
          <w:szCs w:val="24"/>
        </w:rPr>
        <w:t>trientine</w:t>
      </w:r>
      <w:proofErr w:type="spellEnd"/>
      <w:r w:rsidR="00515C55" w:rsidRPr="009227A7">
        <w:rPr>
          <w:rFonts w:ascii="Book Antiqua" w:hAnsi="Book Antiqua" w:cs="Times New Roman"/>
          <w:sz w:val="24"/>
          <w:szCs w:val="24"/>
        </w:rPr>
        <w:t xml:space="preserve"> (15 mg/kg/d) were administered on Day 5, and </w:t>
      </w:r>
      <w:proofErr w:type="spellStart"/>
      <w:r w:rsidR="00515C55" w:rsidRPr="009227A7">
        <w:rPr>
          <w:rFonts w:ascii="Book Antiqua" w:hAnsi="Book Antiqua" w:cs="Times New Roman"/>
          <w:sz w:val="24"/>
          <w:szCs w:val="24"/>
        </w:rPr>
        <w:t>trientine</w:t>
      </w:r>
      <w:proofErr w:type="spellEnd"/>
      <w:r w:rsidR="00515C55" w:rsidRPr="009227A7">
        <w:rPr>
          <w:rFonts w:ascii="Book Antiqua" w:hAnsi="Book Antiqua" w:cs="Times New Roman"/>
          <w:sz w:val="24"/>
          <w:szCs w:val="24"/>
        </w:rPr>
        <w:t xml:space="preserve"> was increased to 30 mg/kg/d on Day 8 and 40 mg/kg/d on Day 40. </w:t>
      </w:r>
      <w:proofErr w:type="spellStart"/>
      <w:r w:rsidR="00515C55" w:rsidRPr="009227A7">
        <w:rPr>
          <w:rFonts w:ascii="Book Antiqua" w:hAnsi="Book Antiqua" w:cs="Times New Roman"/>
          <w:sz w:val="24"/>
          <w:szCs w:val="24"/>
        </w:rPr>
        <w:t>Trientine</w:t>
      </w:r>
      <w:proofErr w:type="spellEnd"/>
      <w:r w:rsidR="00515C55" w:rsidRPr="009227A7">
        <w:rPr>
          <w:rFonts w:ascii="Book Antiqua" w:hAnsi="Book Antiqua" w:cs="Times New Roman"/>
          <w:sz w:val="24"/>
          <w:szCs w:val="24"/>
        </w:rPr>
        <w:t xml:space="preserve"> was then decreased to 30 mg/kg/d on Day 70 </w:t>
      </w:r>
      <w:proofErr w:type="gramStart"/>
      <w:r w:rsidR="00515C55" w:rsidRPr="009227A7">
        <w:rPr>
          <w:rFonts w:ascii="Book Antiqua" w:hAnsi="Book Antiqua" w:cs="Times New Roman"/>
          <w:sz w:val="24"/>
          <w:szCs w:val="24"/>
        </w:rPr>
        <w:t>(  )</w:t>
      </w:r>
      <w:proofErr w:type="gramEnd"/>
      <w:r w:rsidR="00515C55" w:rsidRPr="009227A7">
        <w:rPr>
          <w:rFonts w:ascii="Book Antiqua" w:hAnsi="Book Antiqua" w:cs="Times New Roman"/>
          <w:sz w:val="24"/>
          <w:szCs w:val="24"/>
        </w:rPr>
        <w:t>, 20 mg/kg/d</w:t>
      </w:r>
      <w:r w:rsidR="00930186">
        <w:rPr>
          <w:rFonts w:ascii="Book Antiqua" w:hAnsi="Book Antiqua" w:cs="Times New Roman"/>
          <w:sz w:val="24"/>
          <w:szCs w:val="24"/>
        </w:rPr>
        <w:t xml:space="preserve"> </w:t>
      </w:r>
      <w:r w:rsidR="00515C55" w:rsidRPr="009227A7">
        <w:rPr>
          <w:rFonts w:ascii="Book Antiqua" w:hAnsi="Book Antiqua" w:cs="Times New Roman"/>
          <w:sz w:val="24"/>
          <w:szCs w:val="24"/>
        </w:rPr>
        <w:t>on D 152 (  ), and 10 mg/kg/d on Day 288 (  ).</w:t>
      </w:r>
    </w:p>
    <w:p w:rsidR="00515C55" w:rsidRPr="009227A7" w:rsidRDefault="00515C55" w:rsidP="009227A7">
      <w:pPr>
        <w:adjustRightInd w:val="0"/>
        <w:snapToGrid w:val="0"/>
        <w:spacing w:line="360" w:lineRule="auto"/>
        <w:rPr>
          <w:rFonts w:ascii="Book Antiqua" w:hAnsi="Book Antiqua" w:cs="Times New Roman"/>
          <w:sz w:val="24"/>
          <w:szCs w:val="24"/>
        </w:rPr>
      </w:pPr>
    </w:p>
    <w:p w:rsidR="0085453A" w:rsidRPr="009227A7" w:rsidRDefault="0085453A" w:rsidP="009227A7">
      <w:pPr>
        <w:adjustRightInd w:val="0"/>
        <w:snapToGrid w:val="0"/>
        <w:spacing w:line="360" w:lineRule="auto"/>
        <w:rPr>
          <w:rFonts w:ascii="Book Antiqua" w:hAnsi="Book Antiqua" w:cs="Times New Roman"/>
          <w:b/>
          <w:bCs/>
          <w:sz w:val="24"/>
          <w:szCs w:val="24"/>
        </w:rPr>
      </w:pPr>
      <w:r w:rsidRPr="009227A7">
        <w:rPr>
          <w:rFonts w:ascii="Book Antiqua" w:hAnsi="Book Antiqua" w:cs="Times New Roman"/>
          <w:sz w:val="24"/>
          <w:szCs w:val="24"/>
        </w:rPr>
        <w:br w:type="page"/>
      </w:r>
      <w:r w:rsidR="00310188" w:rsidRPr="009227A7">
        <w:rPr>
          <w:rFonts w:ascii="Book Antiqua" w:hAnsi="Book Antiqua" w:cs="Times New Roman"/>
          <w:b/>
          <w:bCs/>
          <w:sz w:val="24"/>
          <w:szCs w:val="24"/>
        </w:rPr>
        <w:lastRenderedPageBreak/>
        <w:t>Table 1 Clinical data during hospitalization and follow</w:t>
      </w:r>
      <w:r w:rsidR="00D5115F" w:rsidRPr="009227A7">
        <w:rPr>
          <w:rFonts w:ascii="Book Antiqua" w:hAnsi="Book Antiqua" w:cs="Times New Roman"/>
          <w:b/>
          <w:bCs/>
          <w:sz w:val="24"/>
          <w:szCs w:val="24"/>
        </w:rPr>
        <w:t>-</w:t>
      </w:r>
      <w:r w:rsidR="00310188" w:rsidRPr="009227A7">
        <w:rPr>
          <w:rFonts w:ascii="Book Antiqua" w:hAnsi="Book Antiqua" w:cs="Times New Roman"/>
          <w:b/>
          <w:bCs/>
          <w:sz w:val="24"/>
          <w:szCs w:val="24"/>
        </w:rPr>
        <w:t>up</w:t>
      </w:r>
    </w:p>
    <w:tbl>
      <w:tblPr>
        <w:tblW w:w="0" w:type="auto"/>
        <w:tblBorders>
          <w:bottom w:val="single" w:sz="4" w:space="0" w:color="auto"/>
        </w:tblBorders>
        <w:tblCellMar>
          <w:left w:w="99" w:type="dxa"/>
          <w:right w:w="99" w:type="dxa"/>
        </w:tblCellMar>
        <w:tblLook w:val="04A0" w:firstRow="1" w:lastRow="0" w:firstColumn="1" w:lastColumn="0" w:noHBand="0" w:noVBand="1"/>
      </w:tblPr>
      <w:tblGrid>
        <w:gridCol w:w="1899"/>
        <w:gridCol w:w="622"/>
        <w:gridCol w:w="622"/>
        <w:gridCol w:w="622"/>
        <w:gridCol w:w="622"/>
        <w:gridCol w:w="622"/>
        <w:gridCol w:w="703"/>
        <w:gridCol w:w="703"/>
        <w:gridCol w:w="703"/>
        <w:gridCol w:w="703"/>
        <w:gridCol w:w="703"/>
        <w:gridCol w:w="703"/>
        <w:gridCol w:w="785"/>
        <w:gridCol w:w="785"/>
        <w:gridCol w:w="785"/>
        <w:gridCol w:w="785"/>
        <w:gridCol w:w="785"/>
      </w:tblGrid>
      <w:tr w:rsidR="00B92E13" w:rsidRPr="009227A7" w:rsidTr="004E4709">
        <w:trPr>
          <w:trHeight w:val="227"/>
        </w:trPr>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MS PGothic" w:hAnsi="Book Antiqua" w:cs="Times New Roman"/>
                <w:kern w:val="0"/>
                <w:sz w:val="24"/>
                <w:szCs w:val="24"/>
              </w:rPr>
            </w:pP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0</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1</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3</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5</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7</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14</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21</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31</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42</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61</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98</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118</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180</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287</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371</w:t>
            </w:r>
          </w:p>
        </w:tc>
        <w:tc>
          <w:tcPr>
            <w:tcW w:w="0" w:type="auto"/>
            <w:tcBorders>
              <w:top w:val="single" w:sz="4" w:space="0" w:color="auto"/>
              <w:bottom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Day 441</w:t>
            </w:r>
          </w:p>
        </w:tc>
      </w:tr>
      <w:tr w:rsidR="00B92E13" w:rsidRPr="009227A7" w:rsidTr="004E4709">
        <w:trPr>
          <w:trHeight w:val="227"/>
        </w:trPr>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WBC (×103/</w:t>
            </w:r>
            <w:proofErr w:type="spellStart"/>
            <w:r w:rsidRPr="009227A7">
              <w:rPr>
                <w:rFonts w:ascii="Book Antiqua" w:eastAsia="Yu Gothic" w:hAnsi="Book Antiqua" w:cs="Times New Roman"/>
                <w:kern w:val="0"/>
                <w:sz w:val="24"/>
                <w:szCs w:val="24"/>
              </w:rPr>
              <w:t>μL</w:t>
            </w:r>
            <w:proofErr w:type="spellEnd"/>
            <w:r w:rsidRPr="009227A7">
              <w:rPr>
                <w:rFonts w:ascii="Book Antiqua" w:eastAsia="Yu Gothic" w:hAnsi="Book Antiqua" w:cs="Times New Roman"/>
                <w:kern w:val="0"/>
                <w:sz w:val="24"/>
                <w:szCs w:val="24"/>
              </w:rPr>
              <w:t>)</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9.6</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7.5</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6.6</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4.7</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3.5</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3.9</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4.1</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4.1</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5.6</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5.9</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3.9</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5.3</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4.9</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5.8</w:t>
            </w:r>
          </w:p>
        </w:tc>
        <w:tc>
          <w:tcPr>
            <w:tcW w:w="0" w:type="auto"/>
            <w:tcBorders>
              <w:top w:val="single" w:sz="4" w:space="0" w:color="auto"/>
            </w:tcBorders>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5.7</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Hb (g/dL)</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10.7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10.9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10.8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10.7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10.5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11.6</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proofErr w:type="spellStart"/>
            <w:r w:rsidRPr="009227A7">
              <w:rPr>
                <w:rFonts w:ascii="Book Antiqua" w:eastAsia="Yu Gothic" w:hAnsi="Book Antiqua" w:cs="Times New Roman"/>
                <w:kern w:val="0"/>
                <w:sz w:val="24"/>
                <w:szCs w:val="24"/>
              </w:rPr>
              <w:t>Plt</w:t>
            </w:r>
            <w:proofErr w:type="spellEnd"/>
            <w:r w:rsidRPr="009227A7">
              <w:rPr>
                <w:rFonts w:ascii="Book Antiqua" w:eastAsia="Yu Gothic" w:hAnsi="Book Antiqua" w:cs="Times New Roman"/>
                <w:kern w:val="0"/>
                <w:sz w:val="24"/>
                <w:szCs w:val="24"/>
              </w:rPr>
              <w:t xml:space="preserve"> (103/</w:t>
            </w:r>
            <w:proofErr w:type="spellStart"/>
            <w:r w:rsidRPr="009227A7">
              <w:rPr>
                <w:rFonts w:ascii="Book Antiqua" w:eastAsia="Yu Gothic" w:hAnsi="Book Antiqua" w:cs="Times New Roman"/>
                <w:kern w:val="0"/>
                <w:sz w:val="24"/>
                <w:szCs w:val="24"/>
              </w:rPr>
              <w:t>μL</w:t>
            </w:r>
            <w:proofErr w:type="spellEnd"/>
            <w:r w:rsidRPr="009227A7">
              <w:rPr>
                <w:rFonts w:ascii="Book Antiqua" w:eastAsia="Yu Gothic" w:hAnsi="Book Antiqua" w:cs="Times New Roman"/>
                <w:kern w:val="0"/>
                <w:sz w:val="24"/>
                <w:szCs w:val="24"/>
              </w:rPr>
              <w:t>)</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126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144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145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130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124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132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187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166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160</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PT (%)</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79</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PT</w:t>
            </w:r>
            <w:r w:rsidR="00D5115F" w:rsidRPr="009227A7">
              <w:rPr>
                <w:rFonts w:ascii="Book Antiqua" w:eastAsia="Yu Gothic" w:hAnsi="Book Antiqua" w:cs="Times New Roman"/>
                <w:kern w:val="0"/>
                <w:sz w:val="24"/>
                <w:szCs w:val="24"/>
              </w:rPr>
              <w:t>-</w:t>
            </w:r>
            <w:r w:rsidRPr="009227A7">
              <w:rPr>
                <w:rFonts w:ascii="Book Antiqua" w:eastAsia="Yu Gothic" w:hAnsi="Book Antiqua" w:cs="Times New Roman"/>
                <w:kern w:val="0"/>
                <w:sz w:val="24"/>
                <w:szCs w:val="24"/>
              </w:rPr>
              <w:t>INR</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1.1</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APTT (%)</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78</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ATIII (%)</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NA</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115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136</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 xml:space="preserve">Factor </w:t>
            </w:r>
            <w:proofErr w:type="gramStart"/>
            <w:r w:rsidRPr="009227A7">
              <w:rPr>
                <w:rFonts w:ascii="Book Antiqua" w:eastAsia="Yu Gothic" w:hAnsi="Book Antiqua" w:cs="Times New Roman"/>
                <w:kern w:val="0"/>
                <w:sz w:val="24"/>
                <w:szCs w:val="24"/>
              </w:rPr>
              <w:t>V(</w:t>
            </w:r>
            <w:proofErr w:type="gramEnd"/>
            <w:r w:rsidRPr="009227A7">
              <w:rPr>
                <w:rFonts w:ascii="Book Antiqua" w:eastAsia="Yu Gothic" w:hAnsi="Book Antiqua" w:cs="Times New Roman"/>
                <w:kern w:val="0"/>
                <w:sz w:val="24"/>
                <w:szCs w:val="24"/>
              </w:rPr>
              <w:t>%)</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NA</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hAnsi="Book Antiqua" w:cs="Times New Roman"/>
                <w:kern w:val="0"/>
                <w:sz w:val="24"/>
                <w:szCs w:val="24"/>
              </w:rPr>
            </w:pPr>
            <w:r w:rsidRPr="009227A7">
              <w:rPr>
                <w:rFonts w:ascii="Book Antiqua" w:hAnsi="Book Antiqua" w:cs="Times New Roman"/>
                <w:kern w:val="0"/>
                <w:sz w:val="24"/>
                <w:szCs w:val="24"/>
              </w:rPr>
              <w:t>NA</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hAnsi="Book Antiqua" w:cs="Times New Roman"/>
                <w:kern w:val="0"/>
                <w:sz w:val="24"/>
                <w:szCs w:val="24"/>
              </w:rPr>
            </w:pPr>
            <w:r w:rsidRPr="009227A7">
              <w:rPr>
                <w:rFonts w:ascii="Book Antiqua" w:hAnsi="Book Antiqua" w:cs="Times New Roman"/>
                <w:kern w:val="0"/>
                <w:sz w:val="24"/>
                <w:szCs w:val="24"/>
              </w:rPr>
              <w:t>NA</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hAnsi="Book Antiqua" w:cs="Times New Roman"/>
                <w:kern w:val="0"/>
                <w:sz w:val="24"/>
                <w:szCs w:val="24"/>
              </w:rPr>
            </w:pPr>
            <w:r w:rsidRPr="009227A7">
              <w:rPr>
                <w:rFonts w:ascii="Book Antiqua" w:hAnsi="Book Antiqua" w:cs="Times New Roman"/>
                <w:kern w:val="0"/>
                <w:sz w:val="24"/>
                <w:szCs w:val="24"/>
              </w:rPr>
              <w:t>NA</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80</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BUN (mg/dL)</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10.7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9.6</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Cr (mg/dL)</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0.52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0.38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0.34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0.35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0.29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0.32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0.33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0.29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0.31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0.36</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AST (IU/L)</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156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31</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ALT (IU/L)</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39</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LDH (IU/L)</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450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386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290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272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258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247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222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219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217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218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256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286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263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196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179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188</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T</w:t>
            </w:r>
            <w:r w:rsidR="00D5115F" w:rsidRPr="009227A7">
              <w:rPr>
                <w:rFonts w:ascii="Book Antiqua" w:eastAsia="Yu Gothic" w:hAnsi="Book Antiqua" w:cs="Times New Roman"/>
                <w:kern w:val="0"/>
                <w:sz w:val="24"/>
                <w:szCs w:val="24"/>
              </w:rPr>
              <w:t>-</w:t>
            </w:r>
            <w:proofErr w:type="spellStart"/>
            <w:r w:rsidRPr="009227A7">
              <w:rPr>
                <w:rFonts w:ascii="Book Antiqua" w:eastAsia="Yu Gothic" w:hAnsi="Book Antiqua" w:cs="Times New Roman"/>
                <w:kern w:val="0"/>
                <w:sz w:val="24"/>
                <w:szCs w:val="24"/>
              </w:rPr>
              <w:t>Bil</w:t>
            </w:r>
            <w:proofErr w:type="spellEnd"/>
            <w:r w:rsidRPr="009227A7">
              <w:rPr>
                <w:rFonts w:ascii="Book Antiqua" w:eastAsia="Yu Gothic" w:hAnsi="Book Antiqua" w:cs="Times New Roman"/>
                <w:kern w:val="0"/>
                <w:sz w:val="24"/>
                <w:szCs w:val="24"/>
              </w:rPr>
              <w:t xml:space="preserve"> (mg/dL)</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0.3</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D</w:t>
            </w:r>
            <w:r w:rsidR="00D5115F" w:rsidRPr="009227A7">
              <w:rPr>
                <w:rFonts w:ascii="Book Antiqua" w:eastAsia="Yu Gothic" w:hAnsi="Book Antiqua" w:cs="Times New Roman"/>
                <w:kern w:val="0"/>
                <w:sz w:val="24"/>
                <w:szCs w:val="24"/>
              </w:rPr>
              <w:t>-</w:t>
            </w:r>
            <w:proofErr w:type="spellStart"/>
            <w:r w:rsidRPr="009227A7">
              <w:rPr>
                <w:rFonts w:ascii="Book Antiqua" w:eastAsia="Yu Gothic" w:hAnsi="Book Antiqua" w:cs="Times New Roman"/>
                <w:kern w:val="0"/>
                <w:sz w:val="24"/>
                <w:szCs w:val="24"/>
              </w:rPr>
              <w:t>Bil</w:t>
            </w:r>
            <w:proofErr w:type="spellEnd"/>
            <w:r w:rsidRPr="009227A7">
              <w:rPr>
                <w:rFonts w:ascii="Book Antiqua" w:eastAsia="Yu Gothic" w:hAnsi="Book Antiqua" w:cs="Times New Roman"/>
                <w:kern w:val="0"/>
                <w:sz w:val="24"/>
                <w:szCs w:val="24"/>
              </w:rPr>
              <w:t xml:space="preserve"> (mg/dL)</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0.1</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lastRenderedPageBreak/>
              <w:t>TP (g/dL)</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7.6</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ALB (g/dL)</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4.7</w:t>
            </w:r>
          </w:p>
        </w:tc>
      </w:tr>
      <w:tr w:rsidR="00B92E13" w:rsidRPr="009227A7" w:rsidTr="004E4709">
        <w:trPr>
          <w:trHeight w:val="227"/>
        </w:trPr>
        <w:tc>
          <w:tcPr>
            <w:tcW w:w="0" w:type="auto"/>
            <w:shd w:val="clear" w:color="auto" w:fill="auto"/>
            <w:noWrap/>
            <w:vAlign w:val="center"/>
            <w:hideMark/>
          </w:tcPr>
          <w:p w:rsidR="00B92E13" w:rsidRPr="009227A7" w:rsidRDefault="00A563C5" w:rsidP="004E4709">
            <w:pPr>
              <w:widowControl/>
              <w:adjustRightInd w:val="0"/>
              <w:snapToGrid w:val="0"/>
              <w:spacing w:line="360" w:lineRule="auto"/>
              <w:rPr>
                <w:rFonts w:ascii="Book Antiqua" w:eastAsia="Yu Gothic" w:hAnsi="Book Antiqua" w:cs="Times New Roman"/>
                <w:kern w:val="0"/>
                <w:sz w:val="24"/>
                <w:szCs w:val="24"/>
              </w:rPr>
            </w:pPr>
            <w:r>
              <w:rPr>
                <w:rFonts w:ascii="Book Antiqua" w:eastAsia="Yu Gothic" w:hAnsi="Book Antiqua" w:cs="Times New Roman"/>
                <w:kern w:val="0"/>
                <w:sz w:val="24"/>
                <w:szCs w:val="24"/>
                <w:vertAlign w:val="superscript"/>
              </w:rPr>
              <w:t>1</w:t>
            </w:r>
            <w:r w:rsidR="00B92E13" w:rsidRPr="009227A7">
              <w:rPr>
                <w:rFonts w:ascii="Book Antiqua" w:eastAsia="Yu Gothic" w:hAnsi="Book Antiqua" w:cs="Times New Roman"/>
                <w:kern w:val="0"/>
                <w:sz w:val="24"/>
                <w:szCs w:val="24"/>
              </w:rPr>
              <w:t>PELD score</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w:t>
            </w:r>
          </w:p>
        </w:tc>
        <w:tc>
          <w:tcPr>
            <w:tcW w:w="0" w:type="auto"/>
            <w:shd w:val="clear" w:color="auto" w:fill="auto"/>
            <w:noWrap/>
            <w:vAlign w:val="center"/>
            <w:hideMark/>
          </w:tcPr>
          <w:p w:rsidR="00B92E13" w:rsidRPr="009227A7" w:rsidRDefault="00D5115F"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w:t>
            </w:r>
            <w:r w:rsidR="00B92E13" w:rsidRPr="009227A7">
              <w:rPr>
                <w:rFonts w:ascii="Book Antiqua" w:eastAsia="Yu Gothic" w:hAnsi="Book Antiqua" w:cs="Times New Roman"/>
                <w:kern w:val="0"/>
                <w:sz w:val="24"/>
                <w:szCs w:val="24"/>
              </w:rPr>
              <w:t>4</w:t>
            </w:r>
          </w:p>
        </w:tc>
        <w:tc>
          <w:tcPr>
            <w:tcW w:w="0" w:type="auto"/>
            <w:shd w:val="clear" w:color="auto" w:fill="auto"/>
            <w:noWrap/>
            <w:vAlign w:val="center"/>
            <w:hideMark/>
          </w:tcPr>
          <w:p w:rsidR="00B92E13" w:rsidRPr="009227A7" w:rsidRDefault="00D5115F"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w:t>
            </w:r>
            <w:r w:rsidR="00B92E13" w:rsidRPr="009227A7">
              <w:rPr>
                <w:rFonts w:ascii="Book Antiqua" w:eastAsia="Yu Gothic" w:hAnsi="Book Antiqua" w:cs="Times New Roman"/>
                <w:kern w:val="0"/>
                <w:sz w:val="24"/>
                <w:szCs w:val="24"/>
              </w:rPr>
              <w:t>5</w:t>
            </w:r>
          </w:p>
        </w:tc>
        <w:tc>
          <w:tcPr>
            <w:tcW w:w="0" w:type="auto"/>
            <w:shd w:val="clear" w:color="auto" w:fill="auto"/>
            <w:noWrap/>
            <w:vAlign w:val="center"/>
            <w:hideMark/>
          </w:tcPr>
          <w:p w:rsidR="00B92E13" w:rsidRPr="009227A7" w:rsidRDefault="00D5115F"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w:t>
            </w:r>
            <w:r w:rsidR="00B92E13" w:rsidRPr="009227A7">
              <w:rPr>
                <w:rFonts w:ascii="Book Antiqua" w:eastAsia="Yu Gothic" w:hAnsi="Book Antiqua" w:cs="Times New Roman"/>
                <w:kern w:val="0"/>
                <w:sz w:val="24"/>
                <w:szCs w:val="24"/>
              </w:rPr>
              <w:t>9</w:t>
            </w:r>
          </w:p>
        </w:tc>
      </w:tr>
      <w:tr w:rsidR="00B92E13" w:rsidRPr="009227A7" w:rsidTr="004E4709">
        <w:trPr>
          <w:trHeight w:val="227"/>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NWIS</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6</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w:t>
            </w:r>
          </w:p>
        </w:tc>
      </w:tr>
      <w:tr w:rsidR="00B92E13" w:rsidRPr="009227A7" w:rsidTr="004E4709">
        <w:trPr>
          <w:trHeight w:val="80"/>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 xml:space="preserve">The </w:t>
            </w:r>
            <w:proofErr w:type="spellStart"/>
            <w:r w:rsidRPr="009227A7">
              <w:rPr>
                <w:rFonts w:ascii="Book Antiqua" w:eastAsia="Yu Gothic" w:hAnsi="Book Antiqua" w:cs="Times New Roman"/>
                <w:kern w:val="0"/>
                <w:sz w:val="24"/>
                <w:szCs w:val="24"/>
              </w:rPr>
              <w:t>Devarbhavi’s</w:t>
            </w:r>
            <w:proofErr w:type="spellEnd"/>
            <w:r w:rsidRPr="009227A7">
              <w:rPr>
                <w:rFonts w:ascii="Book Antiqua" w:eastAsia="Yu Gothic" w:hAnsi="Book Antiqua" w:cs="Times New Roman"/>
                <w:kern w:val="0"/>
                <w:sz w:val="24"/>
                <w:szCs w:val="24"/>
              </w:rPr>
              <w:t xml:space="preserve"> score</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8.11</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5.65</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2.14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1.82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1.50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1.93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2.14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2.57</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3.42</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3.10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1.39</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1.18</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0.54</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0.43</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0.32</w:t>
            </w:r>
          </w:p>
        </w:tc>
      </w:tr>
      <w:tr w:rsidR="00B92E13" w:rsidRPr="009227A7" w:rsidTr="004E4709">
        <w:trPr>
          <w:trHeight w:val="340"/>
        </w:trPr>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Hepatic</w:t>
            </w:r>
          </w:p>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encephalopathy</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I</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I</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Yu Gothic"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hAnsi="Book Antiqua" w:cs="Times New Roman"/>
                <w:kern w:val="0"/>
                <w:sz w:val="24"/>
                <w:szCs w:val="24"/>
              </w:rPr>
            </w:pPr>
            <w:r w:rsidRPr="009227A7">
              <w:rPr>
                <w:rFonts w:ascii="Book Antiqua" w:eastAsia="Yu Gothic" w:hAnsi="Book Antiqua" w:cs="Times New Roman"/>
                <w:kern w:val="0"/>
                <w:sz w:val="24"/>
                <w:szCs w:val="24"/>
              </w:rPr>
              <w:t>0</w:t>
            </w:r>
          </w:p>
          <w:p w:rsidR="00B92E13" w:rsidRPr="009227A7" w:rsidRDefault="00B92E13" w:rsidP="004E4709">
            <w:pPr>
              <w:widowControl/>
              <w:adjustRightInd w:val="0"/>
              <w:snapToGrid w:val="0"/>
              <w:spacing w:line="360" w:lineRule="auto"/>
              <w:rPr>
                <w:rFonts w:ascii="Book Antiqua" w:hAnsi="Book Antiqua" w:cs="Times New Roman"/>
                <w:kern w:val="0"/>
                <w:sz w:val="24"/>
                <w:szCs w:val="24"/>
              </w:rPr>
            </w:pP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c>
          <w:tcPr>
            <w:tcW w:w="0" w:type="auto"/>
            <w:shd w:val="clear" w:color="auto" w:fill="auto"/>
            <w:noWrap/>
            <w:vAlign w:val="center"/>
            <w:hideMark/>
          </w:tcPr>
          <w:p w:rsidR="00B92E13" w:rsidRPr="009227A7" w:rsidRDefault="00B92E13" w:rsidP="004E4709">
            <w:pPr>
              <w:widowControl/>
              <w:adjustRightInd w:val="0"/>
              <w:snapToGrid w:val="0"/>
              <w:spacing w:line="360" w:lineRule="auto"/>
              <w:rPr>
                <w:rFonts w:ascii="Book Antiqua" w:eastAsia="Times New Roman" w:hAnsi="Book Antiqua" w:cs="Times New Roman"/>
                <w:kern w:val="0"/>
                <w:sz w:val="24"/>
                <w:szCs w:val="24"/>
              </w:rPr>
            </w:pPr>
            <w:r w:rsidRPr="009227A7">
              <w:rPr>
                <w:rFonts w:ascii="Book Antiqua" w:eastAsia="Yu Gothic" w:hAnsi="Book Antiqua" w:cs="Times New Roman"/>
                <w:kern w:val="0"/>
                <w:sz w:val="24"/>
                <w:szCs w:val="24"/>
              </w:rPr>
              <w:t>0</w:t>
            </w:r>
          </w:p>
        </w:tc>
      </w:tr>
    </w:tbl>
    <w:p w:rsidR="00515C55" w:rsidRPr="009227A7" w:rsidRDefault="00A563C5" w:rsidP="009227A7">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vertAlign w:val="superscript"/>
        </w:rPr>
        <w:t>1</w:t>
      </w:r>
      <w:r w:rsidR="00E74552" w:rsidRPr="009227A7">
        <w:rPr>
          <w:rFonts w:ascii="Book Antiqua" w:hAnsi="Book Antiqua" w:cs="Times New Roman"/>
          <w:sz w:val="24"/>
          <w:szCs w:val="24"/>
        </w:rPr>
        <w:t>PELD score: All the scores were described in the PELD score</w:t>
      </w:r>
      <w:r w:rsidR="00930186">
        <w:rPr>
          <w:rFonts w:ascii="Book Antiqua" w:hAnsi="Book Antiqua" w:cs="Times New Roman"/>
          <w:sz w:val="24"/>
          <w:szCs w:val="24"/>
        </w:rPr>
        <w:t>,</w:t>
      </w:r>
      <w:r w:rsidR="00E74552">
        <w:rPr>
          <w:rFonts w:ascii="Book Antiqua" w:hAnsi="Book Antiqua" w:cs="Times New Roman"/>
          <w:sz w:val="24"/>
          <w:szCs w:val="24"/>
        </w:rPr>
        <w:t xml:space="preserve"> </w:t>
      </w:r>
      <w:r w:rsidR="00E74552" w:rsidRPr="009227A7">
        <w:rPr>
          <w:rFonts w:ascii="Book Antiqua" w:hAnsi="Book Antiqua" w:cs="Times New Roman"/>
          <w:sz w:val="24"/>
          <w:szCs w:val="24"/>
        </w:rPr>
        <w:t>though the patient’s age was 12 years at Day 287</w:t>
      </w:r>
      <w:r w:rsidR="00E74552">
        <w:rPr>
          <w:rFonts w:ascii="Book Antiqua" w:hAnsi="Book Antiqua" w:cs="Times New Roman"/>
          <w:sz w:val="24"/>
          <w:szCs w:val="24"/>
        </w:rPr>
        <w:t xml:space="preserve">; </w:t>
      </w:r>
      <w:r w:rsidR="00E74552" w:rsidRPr="009227A7">
        <w:rPr>
          <w:rFonts w:ascii="Book Antiqua" w:hAnsi="Book Antiqua" w:cs="Times New Roman"/>
          <w:sz w:val="24"/>
          <w:szCs w:val="24"/>
        </w:rPr>
        <w:t>Day 371</w:t>
      </w:r>
      <w:r w:rsidR="00E74552">
        <w:rPr>
          <w:rFonts w:ascii="Book Antiqua" w:hAnsi="Book Antiqua" w:cs="Times New Roman"/>
          <w:sz w:val="24"/>
          <w:szCs w:val="24"/>
        </w:rPr>
        <w:t xml:space="preserve">; </w:t>
      </w:r>
      <w:r w:rsidR="00E74552" w:rsidRPr="009227A7">
        <w:rPr>
          <w:rFonts w:ascii="Book Antiqua" w:hAnsi="Book Antiqua" w:cs="Times New Roman"/>
          <w:sz w:val="24"/>
          <w:szCs w:val="24"/>
        </w:rPr>
        <w:t>and Day 441.</w:t>
      </w:r>
      <w:r w:rsidR="00E74552">
        <w:rPr>
          <w:rFonts w:ascii="Book Antiqua" w:hAnsi="Book Antiqua" w:cs="Times New Roman"/>
          <w:sz w:val="24"/>
          <w:szCs w:val="24"/>
        </w:rPr>
        <w:t xml:space="preserve"> </w:t>
      </w:r>
      <w:r w:rsidR="00515C55" w:rsidRPr="009227A7">
        <w:rPr>
          <w:rFonts w:ascii="Book Antiqua" w:hAnsi="Book Antiqua" w:cs="Times New Roman"/>
          <w:sz w:val="24"/>
          <w:szCs w:val="24"/>
        </w:rPr>
        <w:t xml:space="preserve">WBC: </w:t>
      </w:r>
      <w:r w:rsidR="00E74552" w:rsidRPr="009227A7">
        <w:rPr>
          <w:rStyle w:val="hps"/>
          <w:rFonts w:ascii="Book Antiqua" w:hAnsi="Book Antiqua" w:cs="Times New Roman"/>
          <w:sz w:val="24"/>
          <w:szCs w:val="24"/>
        </w:rPr>
        <w:t>W</w:t>
      </w:r>
      <w:r w:rsidR="00515C55" w:rsidRPr="009227A7">
        <w:rPr>
          <w:rStyle w:val="hps"/>
          <w:rFonts w:ascii="Book Antiqua" w:hAnsi="Book Antiqua" w:cs="Times New Roman"/>
          <w:sz w:val="24"/>
          <w:szCs w:val="24"/>
        </w:rPr>
        <w:t>hite blood cell count</w:t>
      </w:r>
      <w:r w:rsidR="00E74552">
        <w:rPr>
          <w:rStyle w:val="hps"/>
          <w:rFonts w:ascii="Book Antiqua" w:hAnsi="Book Antiqua" w:cs="Times New Roman"/>
          <w:sz w:val="24"/>
          <w:szCs w:val="24"/>
        </w:rPr>
        <w:t>;</w:t>
      </w:r>
      <w:r w:rsidR="00515C55" w:rsidRPr="009227A7">
        <w:rPr>
          <w:rStyle w:val="hps"/>
          <w:rFonts w:ascii="Book Antiqua" w:hAnsi="Book Antiqua" w:cs="Times New Roman"/>
          <w:sz w:val="24"/>
          <w:szCs w:val="24"/>
        </w:rPr>
        <w:t xml:space="preserve"> Hb: </w:t>
      </w:r>
      <w:r w:rsidR="00E74552">
        <w:rPr>
          <w:rStyle w:val="hps"/>
          <w:rFonts w:ascii="Book Antiqua" w:hAnsi="Book Antiqua" w:cs="Times New Roman"/>
          <w:sz w:val="24"/>
          <w:szCs w:val="24"/>
        </w:rPr>
        <w:t>H</w:t>
      </w:r>
      <w:r w:rsidR="00515C55" w:rsidRPr="009227A7">
        <w:rPr>
          <w:rStyle w:val="hps"/>
          <w:rFonts w:ascii="Book Antiqua" w:hAnsi="Book Antiqua" w:cs="Times New Roman"/>
          <w:sz w:val="24"/>
          <w:szCs w:val="24"/>
        </w:rPr>
        <w:t>emoglobin</w:t>
      </w:r>
      <w:r w:rsidR="00E74552">
        <w:rPr>
          <w:rStyle w:val="hps"/>
          <w:rFonts w:ascii="Book Antiqua" w:hAnsi="Book Antiqua" w:cs="Times New Roman"/>
          <w:sz w:val="24"/>
          <w:szCs w:val="24"/>
        </w:rPr>
        <w:t>;</w:t>
      </w:r>
      <w:r w:rsidR="00E74552" w:rsidRPr="009227A7">
        <w:rPr>
          <w:rStyle w:val="hps"/>
          <w:rFonts w:ascii="Book Antiqua" w:hAnsi="Book Antiqua" w:cs="Times New Roman"/>
          <w:sz w:val="24"/>
          <w:szCs w:val="24"/>
        </w:rPr>
        <w:t xml:space="preserve"> </w:t>
      </w:r>
      <w:proofErr w:type="spellStart"/>
      <w:r w:rsidR="00515C55" w:rsidRPr="009227A7">
        <w:rPr>
          <w:rStyle w:val="hps"/>
          <w:rFonts w:ascii="Book Antiqua" w:hAnsi="Book Antiqua" w:cs="Times New Roman"/>
          <w:sz w:val="24"/>
          <w:szCs w:val="24"/>
        </w:rPr>
        <w:t>Plt</w:t>
      </w:r>
      <w:proofErr w:type="spellEnd"/>
      <w:r w:rsidR="00515C55" w:rsidRPr="009227A7">
        <w:rPr>
          <w:rStyle w:val="hps"/>
          <w:rFonts w:ascii="Book Antiqua" w:hAnsi="Book Antiqua" w:cs="Times New Roman"/>
          <w:sz w:val="24"/>
          <w:szCs w:val="24"/>
        </w:rPr>
        <w:t xml:space="preserve">: </w:t>
      </w:r>
      <w:r w:rsidR="00E74552" w:rsidRPr="009227A7">
        <w:rPr>
          <w:rStyle w:val="hps"/>
          <w:rFonts w:ascii="Book Antiqua" w:hAnsi="Book Antiqua" w:cs="Times New Roman"/>
          <w:sz w:val="24"/>
          <w:szCs w:val="24"/>
        </w:rPr>
        <w:t>P</w:t>
      </w:r>
      <w:r w:rsidR="00515C55" w:rsidRPr="009227A7">
        <w:rPr>
          <w:rStyle w:val="hps"/>
          <w:rFonts w:ascii="Book Antiqua" w:hAnsi="Book Antiqua" w:cs="Times New Roman"/>
          <w:sz w:val="24"/>
          <w:szCs w:val="24"/>
        </w:rPr>
        <w:t>latelets</w:t>
      </w:r>
      <w:r w:rsidR="00E74552">
        <w:rPr>
          <w:rStyle w:val="hps"/>
          <w:rFonts w:ascii="Book Antiqua" w:hAnsi="Book Antiqua" w:cs="Times New Roman"/>
          <w:sz w:val="24"/>
          <w:szCs w:val="24"/>
        </w:rPr>
        <w:t xml:space="preserve">; </w:t>
      </w:r>
      <w:r w:rsidR="00515C55" w:rsidRPr="009227A7">
        <w:rPr>
          <w:rStyle w:val="hps"/>
          <w:rFonts w:ascii="Book Antiqua" w:hAnsi="Book Antiqua" w:cs="Times New Roman"/>
          <w:sz w:val="24"/>
          <w:szCs w:val="24"/>
        </w:rPr>
        <w:t xml:space="preserve">PT: </w:t>
      </w:r>
      <w:r w:rsidR="00E74552" w:rsidRPr="009227A7">
        <w:rPr>
          <w:rStyle w:val="hps"/>
          <w:rFonts w:ascii="Book Antiqua" w:hAnsi="Book Antiqua" w:cs="Times New Roman"/>
          <w:sz w:val="24"/>
          <w:szCs w:val="24"/>
        </w:rPr>
        <w:t>P</w:t>
      </w:r>
      <w:r w:rsidR="00515C55" w:rsidRPr="009227A7">
        <w:rPr>
          <w:rStyle w:val="hps"/>
          <w:rFonts w:ascii="Book Antiqua" w:hAnsi="Book Antiqua" w:cs="Times New Roman"/>
          <w:sz w:val="24"/>
          <w:szCs w:val="24"/>
        </w:rPr>
        <w:t>rothrombin time</w:t>
      </w:r>
      <w:r w:rsidR="00E74552">
        <w:rPr>
          <w:rStyle w:val="hps"/>
          <w:rFonts w:ascii="Book Antiqua" w:hAnsi="Book Antiqua" w:cs="Times New Roman"/>
          <w:sz w:val="24"/>
          <w:szCs w:val="24"/>
        </w:rPr>
        <w:t xml:space="preserve">; </w:t>
      </w:r>
      <w:r w:rsidR="00515C55" w:rsidRPr="009227A7">
        <w:rPr>
          <w:rStyle w:val="hps"/>
          <w:rFonts w:ascii="Book Antiqua" w:hAnsi="Book Antiqua" w:cs="Times New Roman"/>
          <w:sz w:val="24"/>
          <w:szCs w:val="24"/>
        </w:rPr>
        <w:t>PT</w:t>
      </w:r>
      <w:r w:rsidR="00D5115F" w:rsidRPr="009227A7">
        <w:rPr>
          <w:rStyle w:val="hps"/>
          <w:rFonts w:ascii="Book Antiqua" w:hAnsi="Book Antiqua" w:cs="Times New Roman"/>
          <w:sz w:val="24"/>
          <w:szCs w:val="24"/>
        </w:rPr>
        <w:t>-</w:t>
      </w:r>
      <w:r w:rsidR="00515C55" w:rsidRPr="009227A7">
        <w:rPr>
          <w:rStyle w:val="hps"/>
          <w:rFonts w:ascii="Book Antiqua" w:hAnsi="Book Antiqua" w:cs="Times New Roman"/>
          <w:sz w:val="24"/>
          <w:szCs w:val="24"/>
        </w:rPr>
        <w:t xml:space="preserve">INR: </w:t>
      </w:r>
      <w:r w:rsidR="00E74552" w:rsidRPr="009227A7">
        <w:rPr>
          <w:rStyle w:val="hps"/>
          <w:rFonts w:ascii="Book Antiqua" w:hAnsi="Book Antiqua" w:cs="Times New Roman"/>
          <w:sz w:val="24"/>
          <w:szCs w:val="24"/>
        </w:rPr>
        <w:t>P</w:t>
      </w:r>
      <w:r w:rsidR="00515C55" w:rsidRPr="009227A7">
        <w:rPr>
          <w:rStyle w:val="hps"/>
          <w:rFonts w:ascii="Book Antiqua" w:hAnsi="Book Antiqua" w:cs="Times New Roman"/>
          <w:sz w:val="24"/>
          <w:szCs w:val="24"/>
        </w:rPr>
        <w:t xml:space="preserve">rothrombin time </w:t>
      </w:r>
      <w:r w:rsidR="00515C55" w:rsidRPr="009227A7">
        <w:rPr>
          <w:rStyle w:val="mw-headline"/>
          <w:rFonts w:ascii="Book Antiqua" w:hAnsi="Book Antiqua" w:cs="Times New Roman"/>
          <w:sz w:val="24"/>
          <w:szCs w:val="24"/>
        </w:rPr>
        <w:t>international normalized ratio</w:t>
      </w:r>
      <w:r w:rsidR="00E74552">
        <w:rPr>
          <w:rStyle w:val="hps"/>
          <w:rFonts w:ascii="Book Antiqua" w:hAnsi="Book Antiqua" w:cs="Times New Roman"/>
          <w:sz w:val="24"/>
          <w:szCs w:val="24"/>
        </w:rPr>
        <w:t xml:space="preserve">; </w:t>
      </w:r>
      <w:r w:rsidR="00515C55" w:rsidRPr="009227A7">
        <w:rPr>
          <w:rFonts w:ascii="Book Antiqua" w:hAnsi="Book Antiqua" w:cs="Times New Roman"/>
          <w:sz w:val="24"/>
          <w:szCs w:val="24"/>
        </w:rPr>
        <w:t>APTT:</w:t>
      </w:r>
      <w:r w:rsidR="00E74552" w:rsidRPr="009227A7">
        <w:rPr>
          <w:rFonts w:ascii="Book Antiqua" w:hAnsi="Book Antiqua" w:cs="Times New Roman"/>
          <w:sz w:val="24"/>
          <w:szCs w:val="24"/>
        </w:rPr>
        <w:t xml:space="preserve"> </w:t>
      </w:r>
      <w:r w:rsidR="00E74552" w:rsidRPr="009227A7">
        <w:rPr>
          <w:rStyle w:val="hps"/>
          <w:rFonts w:ascii="Book Antiqua" w:hAnsi="Book Antiqua" w:cs="Times New Roman"/>
          <w:sz w:val="24"/>
          <w:szCs w:val="24"/>
        </w:rPr>
        <w:t>A</w:t>
      </w:r>
      <w:r w:rsidR="00515C55" w:rsidRPr="009227A7">
        <w:rPr>
          <w:rStyle w:val="hps"/>
          <w:rFonts w:ascii="Book Antiqua" w:hAnsi="Book Antiqua" w:cs="Times New Roman"/>
          <w:sz w:val="24"/>
          <w:szCs w:val="24"/>
        </w:rPr>
        <w:t>ctivated partial thromboplastin time</w:t>
      </w:r>
      <w:r w:rsidR="00E74552">
        <w:rPr>
          <w:rStyle w:val="hps"/>
          <w:rFonts w:ascii="Book Antiqua" w:hAnsi="Book Antiqua" w:cs="Times New Roman"/>
          <w:sz w:val="24"/>
          <w:szCs w:val="24"/>
        </w:rPr>
        <w:t xml:space="preserve">; </w:t>
      </w:r>
      <w:r w:rsidR="00515C55" w:rsidRPr="009227A7">
        <w:rPr>
          <w:rFonts w:ascii="Book Antiqua" w:hAnsi="Book Antiqua" w:cs="Times New Roman"/>
          <w:sz w:val="24"/>
          <w:szCs w:val="24"/>
        </w:rPr>
        <w:t xml:space="preserve">AT III: </w:t>
      </w:r>
      <w:r w:rsidR="00E74552" w:rsidRPr="009227A7">
        <w:rPr>
          <w:rFonts w:ascii="Book Antiqua" w:hAnsi="Book Antiqua" w:cs="Times New Roman"/>
          <w:sz w:val="24"/>
          <w:szCs w:val="24"/>
        </w:rPr>
        <w:t>A</w:t>
      </w:r>
      <w:r w:rsidR="00515C55" w:rsidRPr="009227A7">
        <w:rPr>
          <w:rFonts w:ascii="Book Antiqua" w:hAnsi="Book Antiqua" w:cs="Times New Roman"/>
          <w:sz w:val="24"/>
          <w:szCs w:val="24"/>
        </w:rPr>
        <w:t>ntithrombin III</w:t>
      </w:r>
      <w:r w:rsidR="00E74552">
        <w:rPr>
          <w:rFonts w:ascii="Book Antiqua" w:hAnsi="Book Antiqua" w:cs="Times New Roman"/>
          <w:sz w:val="24"/>
          <w:szCs w:val="24"/>
        </w:rPr>
        <w:t xml:space="preserve">; </w:t>
      </w:r>
      <w:r w:rsidR="00515C55" w:rsidRPr="009227A7">
        <w:rPr>
          <w:rFonts w:ascii="Book Antiqua" w:hAnsi="Book Antiqua" w:cs="Times New Roman"/>
          <w:sz w:val="24"/>
          <w:szCs w:val="24"/>
        </w:rPr>
        <w:t xml:space="preserve">BUN: </w:t>
      </w:r>
      <w:r w:rsidR="00E74552" w:rsidRPr="009227A7">
        <w:rPr>
          <w:rFonts w:ascii="Book Antiqua" w:hAnsi="Book Antiqua" w:cs="Times New Roman"/>
          <w:sz w:val="24"/>
          <w:szCs w:val="24"/>
        </w:rPr>
        <w:t>B</w:t>
      </w:r>
      <w:r w:rsidR="00515C55" w:rsidRPr="009227A7">
        <w:rPr>
          <w:rFonts w:ascii="Book Antiqua" w:hAnsi="Book Antiqua" w:cs="Times New Roman"/>
          <w:sz w:val="24"/>
          <w:szCs w:val="24"/>
        </w:rPr>
        <w:t>lood urea nitrogen</w:t>
      </w:r>
      <w:r w:rsidR="00E74552">
        <w:rPr>
          <w:rFonts w:ascii="Book Antiqua" w:hAnsi="Book Antiqua" w:cs="Times New Roman"/>
          <w:sz w:val="24"/>
          <w:szCs w:val="24"/>
        </w:rPr>
        <w:t xml:space="preserve">; </w:t>
      </w:r>
      <w:proofErr w:type="spellStart"/>
      <w:r w:rsidR="00515C55" w:rsidRPr="009227A7">
        <w:rPr>
          <w:rFonts w:ascii="Book Antiqua" w:hAnsi="Book Antiqua" w:cs="Times New Roman"/>
          <w:sz w:val="24"/>
          <w:szCs w:val="24"/>
        </w:rPr>
        <w:t>Cre</w:t>
      </w:r>
      <w:proofErr w:type="spellEnd"/>
      <w:r w:rsidR="00515C55" w:rsidRPr="009227A7">
        <w:rPr>
          <w:rFonts w:ascii="Book Antiqua" w:hAnsi="Book Antiqua" w:cs="Times New Roman"/>
          <w:sz w:val="24"/>
          <w:szCs w:val="24"/>
        </w:rPr>
        <w:t xml:space="preserve">: </w:t>
      </w:r>
      <w:r w:rsidR="00E74552" w:rsidRPr="009227A7">
        <w:rPr>
          <w:rFonts w:ascii="Book Antiqua" w:hAnsi="Book Antiqua" w:cs="Times New Roman"/>
          <w:sz w:val="24"/>
          <w:szCs w:val="24"/>
        </w:rPr>
        <w:t>C</w:t>
      </w:r>
      <w:r w:rsidR="00515C55" w:rsidRPr="009227A7">
        <w:rPr>
          <w:rFonts w:ascii="Book Antiqua" w:hAnsi="Book Antiqua" w:cs="Times New Roman"/>
          <w:sz w:val="24"/>
          <w:szCs w:val="24"/>
        </w:rPr>
        <w:t>reatinine</w:t>
      </w:r>
      <w:r w:rsidR="00E74552">
        <w:rPr>
          <w:rFonts w:ascii="Book Antiqua" w:hAnsi="Book Antiqua" w:cs="Times New Roman"/>
          <w:sz w:val="24"/>
          <w:szCs w:val="24"/>
        </w:rPr>
        <w:t xml:space="preserve">; </w:t>
      </w:r>
      <w:r w:rsidR="00515C55" w:rsidRPr="009227A7">
        <w:rPr>
          <w:rFonts w:ascii="Book Antiqua" w:hAnsi="Book Antiqua" w:cs="Times New Roman"/>
          <w:sz w:val="24"/>
          <w:szCs w:val="24"/>
        </w:rPr>
        <w:t xml:space="preserve">AST: </w:t>
      </w:r>
      <w:r w:rsidR="00E74552" w:rsidRPr="009227A7">
        <w:rPr>
          <w:rStyle w:val="refvocab"/>
          <w:rFonts w:ascii="Book Antiqua" w:hAnsi="Book Antiqua" w:cs="Times New Roman"/>
          <w:sz w:val="24"/>
          <w:szCs w:val="24"/>
        </w:rPr>
        <w:t>A</w:t>
      </w:r>
      <w:r w:rsidR="00515C55" w:rsidRPr="009227A7">
        <w:rPr>
          <w:rStyle w:val="refvocab"/>
          <w:rFonts w:ascii="Book Antiqua" w:hAnsi="Book Antiqua" w:cs="Times New Roman"/>
          <w:sz w:val="24"/>
          <w:szCs w:val="24"/>
        </w:rPr>
        <w:t>spartate aminotransferase</w:t>
      </w:r>
      <w:r w:rsidR="00E74552">
        <w:rPr>
          <w:rStyle w:val="refvocab"/>
          <w:rFonts w:ascii="Book Antiqua" w:hAnsi="Book Antiqua" w:cs="Times New Roman"/>
          <w:sz w:val="24"/>
          <w:szCs w:val="24"/>
        </w:rPr>
        <w:t xml:space="preserve">; </w:t>
      </w:r>
      <w:r w:rsidR="00515C55" w:rsidRPr="009227A7">
        <w:rPr>
          <w:rFonts w:ascii="Book Antiqua" w:hAnsi="Book Antiqua" w:cs="Times New Roman"/>
          <w:sz w:val="24"/>
          <w:szCs w:val="24"/>
        </w:rPr>
        <w:t xml:space="preserve">ALT: </w:t>
      </w:r>
      <w:r w:rsidR="00E74552" w:rsidRPr="009227A7">
        <w:rPr>
          <w:rStyle w:val="refvocab"/>
          <w:rFonts w:ascii="Book Antiqua" w:hAnsi="Book Antiqua" w:cs="Times New Roman"/>
          <w:sz w:val="24"/>
          <w:szCs w:val="24"/>
        </w:rPr>
        <w:t>A</w:t>
      </w:r>
      <w:r w:rsidR="00515C55" w:rsidRPr="009227A7">
        <w:rPr>
          <w:rStyle w:val="refvocab"/>
          <w:rFonts w:ascii="Book Antiqua" w:hAnsi="Book Antiqua" w:cs="Times New Roman"/>
          <w:sz w:val="24"/>
          <w:szCs w:val="24"/>
        </w:rPr>
        <w:t>lanine aminotransferase</w:t>
      </w:r>
      <w:r w:rsidR="00E74552">
        <w:rPr>
          <w:rStyle w:val="refvocab"/>
          <w:rFonts w:ascii="Book Antiqua" w:hAnsi="Book Antiqua" w:cs="Times New Roman"/>
          <w:sz w:val="24"/>
          <w:szCs w:val="24"/>
        </w:rPr>
        <w:t xml:space="preserve">; </w:t>
      </w:r>
      <w:r w:rsidR="00515C55" w:rsidRPr="009227A7">
        <w:rPr>
          <w:rStyle w:val="refvocab"/>
          <w:rFonts w:ascii="Book Antiqua" w:hAnsi="Book Antiqua" w:cs="Times New Roman"/>
          <w:sz w:val="24"/>
          <w:szCs w:val="24"/>
        </w:rPr>
        <w:t xml:space="preserve">LDH: </w:t>
      </w:r>
      <w:r w:rsidR="00E74552" w:rsidRPr="009227A7">
        <w:rPr>
          <w:rStyle w:val="refvocab"/>
          <w:rFonts w:ascii="Book Antiqua" w:hAnsi="Book Antiqua" w:cs="Times New Roman"/>
          <w:sz w:val="24"/>
          <w:szCs w:val="24"/>
        </w:rPr>
        <w:t>L</w:t>
      </w:r>
      <w:r w:rsidR="00515C55" w:rsidRPr="009227A7">
        <w:rPr>
          <w:rStyle w:val="refvocab"/>
          <w:rFonts w:ascii="Book Antiqua" w:hAnsi="Book Antiqua" w:cs="Times New Roman"/>
          <w:sz w:val="24"/>
          <w:szCs w:val="24"/>
        </w:rPr>
        <w:t>actate dehydrogenase</w:t>
      </w:r>
      <w:r w:rsidR="00E74552">
        <w:rPr>
          <w:rStyle w:val="refvocab"/>
          <w:rFonts w:ascii="Book Antiqua" w:hAnsi="Book Antiqua" w:cs="Times New Roman"/>
          <w:sz w:val="24"/>
          <w:szCs w:val="24"/>
        </w:rPr>
        <w:t xml:space="preserve">; </w:t>
      </w:r>
      <w:r w:rsidR="00515C55" w:rsidRPr="009227A7">
        <w:rPr>
          <w:rFonts w:ascii="Book Antiqua" w:hAnsi="Book Antiqua" w:cs="Times New Roman"/>
          <w:sz w:val="24"/>
          <w:szCs w:val="24"/>
        </w:rPr>
        <w:t>T</w:t>
      </w:r>
      <w:r w:rsidR="00D5115F" w:rsidRPr="009227A7">
        <w:rPr>
          <w:rFonts w:ascii="Book Antiqua" w:hAnsi="Book Antiqua" w:cs="Times New Roman"/>
          <w:sz w:val="24"/>
          <w:szCs w:val="24"/>
        </w:rPr>
        <w:t>-</w:t>
      </w:r>
      <w:proofErr w:type="spellStart"/>
      <w:r w:rsidR="00515C55" w:rsidRPr="009227A7">
        <w:rPr>
          <w:rFonts w:ascii="Book Antiqua" w:hAnsi="Book Antiqua" w:cs="Times New Roman"/>
          <w:sz w:val="24"/>
          <w:szCs w:val="24"/>
        </w:rPr>
        <w:t>Bil</w:t>
      </w:r>
      <w:proofErr w:type="spellEnd"/>
      <w:r w:rsidR="00515C55" w:rsidRPr="009227A7">
        <w:rPr>
          <w:rFonts w:ascii="Book Antiqua" w:hAnsi="Book Antiqua" w:cs="Times New Roman"/>
          <w:sz w:val="24"/>
          <w:szCs w:val="24"/>
        </w:rPr>
        <w:t xml:space="preserve">: </w:t>
      </w:r>
      <w:r w:rsidR="00E74552" w:rsidRPr="009227A7">
        <w:rPr>
          <w:rFonts w:ascii="Book Antiqua" w:hAnsi="Book Antiqua" w:cs="Times New Roman"/>
          <w:sz w:val="24"/>
          <w:szCs w:val="24"/>
        </w:rPr>
        <w:t>T</w:t>
      </w:r>
      <w:r w:rsidR="00515C55" w:rsidRPr="009227A7">
        <w:rPr>
          <w:rFonts w:ascii="Book Antiqua" w:hAnsi="Book Antiqua" w:cs="Times New Roman"/>
          <w:sz w:val="24"/>
          <w:szCs w:val="24"/>
        </w:rPr>
        <w:t>otal bilirubin</w:t>
      </w:r>
      <w:r w:rsidR="00E74552">
        <w:rPr>
          <w:rFonts w:ascii="Book Antiqua" w:hAnsi="Book Antiqua" w:cs="Times New Roman"/>
          <w:sz w:val="24"/>
          <w:szCs w:val="24"/>
        </w:rPr>
        <w:t xml:space="preserve">; </w:t>
      </w:r>
      <w:r w:rsidR="00515C55" w:rsidRPr="009227A7">
        <w:rPr>
          <w:rFonts w:ascii="Book Antiqua" w:hAnsi="Book Antiqua" w:cs="Times New Roman"/>
          <w:sz w:val="24"/>
          <w:szCs w:val="24"/>
        </w:rPr>
        <w:t>D</w:t>
      </w:r>
      <w:r w:rsidR="00D5115F" w:rsidRPr="009227A7">
        <w:rPr>
          <w:rFonts w:ascii="Book Antiqua" w:hAnsi="Book Antiqua" w:cs="Times New Roman"/>
          <w:sz w:val="24"/>
          <w:szCs w:val="24"/>
        </w:rPr>
        <w:t>-</w:t>
      </w:r>
      <w:proofErr w:type="spellStart"/>
      <w:r w:rsidR="00515C55" w:rsidRPr="009227A7">
        <w:rPr>
          <w:rFonts w:ascii="Book Antiqua" w:hAnsi="Book Antiqua" w:cs="Times New Roman"/>
          <w:sz w:val="24"/>
          <w:szCs w:val="24"/>
        </w:rPr>
        <w:t>Bil</w:t>
      </w:r>
      <w:proofErr w:type="spellEnd"/>
      <w:r w:rsidR="00515C55" w:rsidRPr="009227A7">
        <w:rPr>
          <w:rFonts w:ascii="Book Antiqua" w:hAnsi="Book Antiqua" w:cs="Times New Roman"/>
          <w:sz w:val="24"/>
          <w:szCs w:val="24"/>
        </w:rPr>
        <w:t xml:space="preserve">: </w:t>
      </w:r>
      <w:r w:rsidR="00E74552" w:rsidRPr="009227A7">
        <w:rPr>
          <w:rFonts w:ascii="Book Antiqua" w:hAnsi="Book Antiqua" w:cs="Times New Roman"/>
          <w:sz w:val="24"/>
          <w:szCs w:val="24"/>
        </w:rPr>
        <w:t>D</w:t>
      </w:r>
      <w:r w:rsidR="00515C55" w:rsidRPr="009227A7">
        <w:rPr>
          <w:rFonts w:ascii="Book Antiqua" w:hAnsi="Book Antiqua" w:cs="Times New Roman"/>
          <w:sz w:val="24"/>
          <w:szCs w:val="24"/>
        </w:rPr>
        <w:t>irect bilirubin</w:t>
      </w:r>
      <w:r w:rsidR="00E74552">
        <w:rPr>
          <w:rFonts w:ascii="Book Antiqua" w:hAnsi="Book Antiqua" w:cs="Times New Roman"/>
          <w:sz w:val="24"/>
          <w:szCs w:val="24"/>
        </w:rPr>
        <w:t xml:space="preserve">; </w:t>
      </w:r>
      <w:r w:rsidR="00515C55" w:rsidRPr="009227A7">
        <w:rPr>
          <w:rFonts w:ascii="Book Antiqua" w:hAnsi="Book Antiqua" w:cs="Times New Roman"/>
          <w:sz w:val="24"/>
          <w:szCs w:val="24"/>
        </w:rPr>
        <w:t>TP:</w:t>
      </w:r>
      <w:r w:rsidR="00E74552" w:rsidRPr="009227A7">
        <w:rPr>
          <w:rFonts w:ascii="Book Antiqua" w:hAnsi="Book Antiqua" w:cs="Times New Roman"/>
          <w:sz w:val="24"/>
          <w:szCs w:val="24"/>
        </w:rPr>
        <w:t xml:space="preserve"> T</w:t>
      </w:r>
      <w:r w:rsidR="00515C55" w:rsidRPr="009227A7">
        <w:rPr>
          <w:rFonts w:ascii="Book Antiqua" w:hAnsi="Book Antiqua" w:cs="Times New Roman"/>
          <w:sz w:val="24"/>
          <w:szCs w:val="24"/>
        </w:rPr>
        <w:t>otal protein</w:t>
      </w:r>
      <w:r w:rsidR="00E74552">
        <w:rPr>
          <w:rFonts w:ascii="Book Antiqua" w:hAnsi="Book Antiqua" w:cs="Times New Roman"/>
          <w:sz w:val="24"/>
          <w:szCs w:val="24"/>
        </w:rPr>
        <w:t xml:space="preserve">; </w:t>
      </w:r>
      <w:r w:rsidR="00515C55" w:rsidRPr="009227A7">
        <w:rPr>
          <w:rFonts w:ascii="Book Antiqua" w:hAnsi="Book Antiqua" w:cs="Times New Roman"/>
          <w:sz w:val="24"/>
          <w:szCs w:val="24"/>
        </w:rPr>
        <w:t xml:space="preserve">Alb: </w:t>
      </w:r>
      <w:r w:rsidR="00E74552" w:rsidRPr="009227A7">
        <w:rPr>
          <w:rFonts w:ascii="Book Antiqua" w:hAnsi="Book Antiqua" w:cs="Times New Roman"/>
          <w:sz w:val="24"/>
          <w:szCs w:val="24"/>
        </w:rPr>
        <w:t>A</w:t>
      </w:r>
      <w:r w:rsidR="00515C55" w:rsidRPr="009227A7">
        <w:rPr>
          <w:rFonts w:ascii="Book Antiqua" w:hAnsi="Book Antiqua" w:cs="Times New Roman"/>
          <w:sz w:val="24"/>
          <w:szCs w:val="24"/>
        </w:rPr>
        <w:t>lbumin</w:t>
      </w:r>
      <w:r w:rsidR="00E74552">
        <w:rPr>
          <w:rFonts w:ascii="Book Antiqua" w:hAnsi="Book Antiqua" w:cs="Times New Roman"/>
          <w:sz w:val="24"/>
          <w:szCs w:val="24"/>
        </w:rPr>
        <w:t xml:space="preserve">; </w:t>
      </w:r>
      <w:r w:rsidR="00515C55" w:rsidRPr="009227A7">
        <w:rPr>
          <w:rFonts w:ascii="Book Antiqua" w:hAnsi="Book Antiqua" w:cs="Times New Roman"/>
          <w:sz w:val="24"/>
          <w:szCs w:val="24"/>
        </w:rPr>
        <w:t>NA: Not available.</w:t>
      </w:r>
    </w:p>
    <w:sectPr w:rsidR="00515C55" w:rsidRPr="009227A7" w:rsidSect="00B92E1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310" w:rsidRDefault="00352310" w:rsidP="00CE62F5">
      <w:pPr>
        <w:spacing w:line="240" w:lineRule="auto"/>
      </w:pPr>
      <w:r>
        <w:separator/>
      </w:r>
    </w:p>
  </w:endnote>
  <w:endnote w:type="continuationSeparator" w:id="0">
    <w:p w:rsidR="00352310" w:rsidRDefault="00352310" w:rsidP="00CE6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calaLancetPro">
    <w:altName w:val="Yu Gothic"/>
    <w:panose1 w:val="020B0604020202020204"/>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Meiryo">
    <w:panose1 w:val="020B0604030504040204"/>
    <w:charset w:val="80"/>
    <w:family w:val="swiss"/>
    <w:pitch w:val="variable"/>
    <w:sig w:usb0="E00002FF" w:usb1="6AC7FFFF" w:usb2="08000012" w:usb3="00000000" w:csb0="0002009F" w:csb1="00000000"/>
  </w:font>
  <w:font w:name="・ｭ・ｳ ・ｰ繧ｴ繧ｷ繝・け">
    <w:altName w:val="Yu Gothic"/>
    <w:panose1 w:val="020B0604020202020204"/>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310" w:rsidRDefault="00352310" w:rsidP="00CE62F5">
      <w:pPr>
        <w:spacing w:line="240" w:lineRule="auto"/>
      </w:pPr>
      <w:r>
        <w:separator/>
      </w:r>
    </w:p>
  </w:footnote>
  <w:footnote w:type="continuationSeparator" w:id="0">
    <w:p w:rsidR="00352310" w:rsidRDefault="00352310" w:rsidP="00CE62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55"/>
    <w:rsid w:val="000C631F"/>
    <w:rsid w:val="000E5BDE"/>
    <w:rsid w:val="000E7665"/>
    <w:rsid w:val="002070F9"/>
    <w:rsid w:val="00286E38"/>
    <w:rsid w:val="00310188"/>
    <w:rsid w:val="00352310"/>
    <w:rsid w:val="003D0D7D"/>
    <w:rsid w:val="003F0770"/>
    <w:rsid w:val="00440F28"/>
    <w:rsid w:val="004B02F6"/>
    <w:rsid w:val="004E4709"/>
    <w:rsid w:val="00515C55"/>
    <w:rsid w:val="0053479A"/>
    <w:rsid w:val="00547601"/>
    <w:rsid w:val="0059741A"/>
    <w:rsid w:val="005E070C"/>
    <w:rsid w:val="006278D7"/>
    <w:rsid w:val="00643246"/>
    <w:rsid w:val="00763A25"/>
    <w:rsid w:val="007B5CF5"/>
    <w:rsid w:val="007C16CD"/>
    <w:rsid w:val="00805A41"/>
    <w:rsid w:val="0085453A"/>
    <w:rsid w:val="009227A7"/>
    <w:rsid w:val="00930186"/>
    <w:rsid w:val="00A563C5"/>
    <w:rsid w:val="00A72DB8"/>
    <w:rsid w:val="00A96FC1"/>
    <w:rsid w:val="00B177F0"/>
    <w:rsid w:val="00B27828"/>
    <w:rsid w:val="00B7546A"/>
    <w:rsid w:val="00B92E13"/>
    <w:rsid w:val="00BC2280"/>
    <w:rsid w:val="00C21E9E"/>
    <w:rsid w:val="00CB7370"/>
    <w:rsid w:val="00CE62F5"/>
    <w:rsid w:val="00D5115F"/>
    <w:rsid w:val="00DF46F2"/>
    <w:rsid w:val="00E45BBD"/>
    <w:rsid w:val="00E659FD"/>
    <w:rsid w:val="00E74552"/>
    <w:rsid w:val="00ED1551"/>
    <w:rsid w:val="00EF3A06"/>
    <w:rsid w:val="00F52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2E7B3"/>
  <w15:chartTrackingRefBased/>
  <w15:docId w15:val="{138E2D35-7B46-4E82-844C-284ABAD8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55"/>
    <w:pPr>
      <w:widowControl w:val="0"/>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qFormat/>
    <w:rsid w:val="00515C55"/>
    <w:rPr>
      <w:sz w:val="20"/>
      <w:szCs w:val="20"/>
    </w:rPr>
  </w:style>
  <w:style w:type="paragraph" w:styleId="CommentText">
    <w:name w:val="annotation text"/>
    <w:basedOn w:val="Normal"/>
    <w:link w:val="CommentTextChar"/>
    <w:uiPriority w:val="99"/>
    <w:unhideWhenUsed/>
    <w:qFormat/>
    <w:rsid w:val="00515C55"/>
    <w:pPr>
      <w:spacing w:line="240" w:lineRule="auto"/>
    </w:pPr>
    <w:rPr>
      <w:sz w:val="20"/>
      <w:szCs w:val="20"/>
    </w:rPr>
  </w:style>
  <w:style w:type="character" w:customStyle="1" w:styleId="HeaderChar">
    <w:name w:val="Header Char"/>
    <w:basedOn w:val="DefaultParagraphFont"/>
    <w:link w:val="Header"/>
    <w:uiPriority w:val="99"/>
    <w:rsid w:val="00515C55"/>
  </w:style>
  <w:style w:type="paragraph" w:styleId="Header">
    <w:name w:val="header"/>
    <w:basedOn w:val="Normal"/>
    <w:link w:val="HeaderChar"/>
    <w:uiPriority w:val="99"/>
    <w:unhideWhenUsed/>
    <w:rsid w:val="00515C55"/>
    <w:pPr>
      <w:tabs>
        <w:tab w:val="center" w:pos="4680"/>
        <w:tab w:val="right" w:pos="9360"/>
      </w:tabs>
      <w:spacing w:line="240" w:lineRule="auto"/>
    </w:pPr>
  </w:style>
  <w:style w:type="character" w:customStyle="1" w:styleId="FooterChar">
    <w:name w:val="Footer Char"/>
    <w:basedOn w:val="DefaultParagraphFont"/>
    <w:link w:val="Footer"/>
    <w:uiPriority w:val="99"/>
    <w:rsid w:val="00515C55"/>
  </w:style>
  <w:style w:type="paragraph" w:styleId="Footer">
    <w:name w:val="footer"/>
    <w:basedOn w:val="Normal"/>
    <w:link w:val="FooterChar"/>
    <w:uiPriority w:val="99"/>
    <w:unhideWhenUsed/>
    <w:rsid w:val="00515C55"/>
    <w:pPr>
      <w:tabs>
        <w:tab w:val="center" w:pos="4680"/>
        <w:tab w:val="right" w:pos="9360"/>
      </w:tabs>
      <w:spacing w:line="240" w:lineRule="auto"/>
    </w:pPr>
  </w:style>
  <w:style w:type="character" w:customStyle="1" w:styleId="BalloonTextChar">
    <w:name w:val="Balloon Text Char"/>
    <w:basedOn w:val="DefaultParagraphFont"/>
    <w:link w:val="BalloonText"/>
    <w:uiPriority w:val="99"/>
    <w:semiHidden/>
    <w:rsid w:val="00515C55"/>
    <w:rPr>
      <w:rFonts w:asciiTheme="majorHAnsi" w:eastAsiaTheme="majorEastAsia" w:hAnsiTheme="majorHAnsi" w:cstheme="majorBidi"/>
      <w:sz w:val="18"/>
      <w:szCs w:val="18"/>
    </w:rPr>
  </w:style>
  <w:style w:type="paragraph" w:styleId="BalloonText">
    <w:name w:val="Balloon Text"/>
    <w:basedOn w:val="Normal"/>
    <w:link w:val="BalloonTextChar"/>
    <w:uiPriority w:val="99"/>
    <w:semiHidden/>
    <w:unhideWhenUsed/>
    <w:rsid w:val="00515C55"/>
    <w:pPr>
      <w:spacing w:line="240" w:lineRule="auto"/>
    </w:pPr>
    <w:rPr>
      <w:rFonts w:asciiTheme="majorHAnsi" w:eastAsiaTheme="majorEastAsia" w:hAnsiTheme="majorHAnsi" w:cstheme="majorBidi"/>
      <w:sz w:val="18"/>
      <w:szCs w:val="18"/>
    </w:rPr>
  </w:style>
  <w:style w:type="character" w:customStyle="1" w:styleId="CommentSubjectChar">
    <w:name w:val="Comment Subject Char"/>
    <w:basedOn w:val="CommentTextChar"/>
    <w:link w:val="CommentSubject"/>
    <w:uiPriority w:val="99"/>
    <w:semiHidden/>
    <w:rsid w:val="00515C55"/>
    <w:rPr>
      <w:b/>
      <w:bCs/>
      <w:sz w:val="20"/>
      <w:szCs w:val="20"/>
    </w:rPr>
  </w:style>
  <w:style w:type="paragraph" w:styleId="CommentSubject">
    <w:name w:val="annotation subject"/>
    <w:basedOn w:val="CommentText"/>
    <w:next w:val="CommentText"/>
    <w:link w:val="CommentSubjectChar"/>
    <w:uiPriority w:val="99"/>
    <w:semiHidden/>
    <w:unhideWhenUsed/>
    <w:rsid w:val="00515C55"/>
    <w:rPr>
      <w:b/>
      <w:bCs/>
    </w:rPr>
  </w:style>
  <w:style w:type="character" w:customStyle="1" w:styleId="orcid-id-https1">
    <w:name w:val="orcid-id-https1"/>
    <w:basedOn w:val="DefaultParagraphFont"/>
    <w:rsid w:val="00515C55"/>
    <w:rPr>
      <w:sz w:val="18"/>
      <w:szCs w:val="18"/>
    </w:rPr>
  </w:style>
  <w:style w:type="paragraph" w:customStyle="1" w:styleId="Standard">
    <w:name w:val="Standard"/>
    <w:rsid w:val="00515C55"/>
    <w:pPr>
      <w:widowControl w:val="0"/>
      <w:suppressAutoHyphens/>
      <w:autoSpaceDN w:val="0"/>
      <w:jc w:val="both"/>
    </w:pPr>
    <w:rPr>
      <w:rFonts w:ascii="Century" w:hAnsi="Century" w:cs="Tahoma"/>
      <w:kern w:val="3"/>
    </w:rPr>
  </w:style>
  <w:style w:type="character" w:customStyle="1" w:styleId="hps">
    <w:name w:val="hps"/>
    <w:basedOn w:val="DefaultParagraphFont"/>
    <w:rsid w:val="00515C55"/>
  </w:style>
  <w:style w:type="character" w:styleId="Hyperlink">
    <w:name w:val="Hyperlink"/>
    <w:basedOn w:val="DefaultParagraphFont"/>
    <w:uiPriority w:val="99"/>
    <w:unhideWhenUsed/>
    <w:rsid w:val="00515C55"/>
    <w:rPr>
      <w:color w:val="0000FF"/>
      <w:u w:val="single"/>
    </w:rPr>
  </w:style>
  <w:style w:type="character" w:styleId="CommentReference">
    <w:name w:val="annotation reference"/>
    <w:basedOn w:val="DefaultParagraphFont"/>
    <w:uiPriority w:val="99"/>
    <w:semiHidden/>
    <w:unhideWhenUsed/>
    <w:rsid w:val="00515C55"/>
    <w:rPr>
      <w:sz w:val="16"/>
      <w:szCs w:val="16"/>
    </w:rPr>
  </w:style>
  <w:style w:type="character" w:styleId="Strong">
    <w:name w:val="Strong"/>
    <w:basedOn w:val="DefaultParagraphFont"/>
    <w:uiPriority w:val="22"/>
    <w:qFormat/>
    <w:rsid w:val="00515C55"/>
    <w:rPr>
      <w:b/>
      <w:bCs/>
    </w:rPr>
  </w:style>
  <w:style w:type="character" w:customStyle="1" w:styleId="highlight2">
    <w:name w:val="highlight2"/>
    <w:basedOn w:val="DefaultParagraphFont"/>
    <w:rsid w:val="00515C55"/>
  </w:style>
  <w:style w:type="character" w:customStyle="1" w:styleId="highlight1">
    <w:name w:val="highlight1"/>
    <w:basedOn w:val="DefaultParagraphFont"/>
    <w:rsid w:val="00515C55"/>
  </w:style>
  <w:style w:type="character" w:customStyle="1" w:styleId="mw-headline">
    <w:name w:val="mw-headline"/>
    <w:basedOn w:val="DefaultParagraphFont"/>
    <w:rsid w:val="00515C55"/>
  </w:style>
  <w:style w:type="character" w:customStyle="1" w:styleId="refvocab">
    <w:name w:val="refvocab"/>
    <w:basedOn w:val="DefaultParagraphFont"/>
    <w:rsid w:val="0051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9267">
      <w:bodyDiv w:val="1"/>
      <w:marLeft w:val="0"/>
      <w:marRight w:val="0"/>
      <w:marTop w:val="0"/>
      <w:marBottom w:val="0"/>
      <w:divBdr>
        <w:top w:val="none" w:sz="0" w:space="0" w:color="auto"/>
        <w:left w:val="none" w:sz="0" w:space="0" w:color="auto"/>
        <w:bottom w:val="none" w:sz="0" w:space="0" w:color="auto"/>
        <w:right w:val="none" w:sz="0" w:space="0" w:color="auto"/>
      </w:divBdr>
    </w:div>
    <w:div w:id="275451351">
      <w:bodyDiv w:val="1"/>
      <w:marLeft w:val="0"/>
      <w:marRight w:val="0"/>
      <w:marTop w:val="0"/>
      <w:marBottom w:val="0"/>
      <w:divBdr>
        <w:top w:val="none" w:sz="0" w:space="0" w:color="auto"/>
        <w:left w:val="none" w:sz="0" w:space="0" w:color="auto"/>
        <w:bottom w:val="none" w:sz="0" w:space="0" w:color="auto"/>
        <w:right w:val="none" w:sz="0" w:space="0" w:color="auto"/>
      </w:divBdr>
    </w:div>
    <w:div w:id="761266224">
      <w:bodyDiv w:val="1"/>
      <w:marLeft w:val="0"/>
      <w:marRight w:val="0"/>
      <w:marTop w:val="0"/>
      <w:marBottom w:val="0"/>
      <w:divBdr>
        <w:top w:val="none" w:sz="0" w:space="0" w:color="auto"/>
        <w:left w:val="none" w:sz="0" w:space="0" w:color="auto"/>
        <w:bottom w:val="none" w:sz="0" w:space="0" w:color="auto"/>
        <w:right w:val="none" w:sz="0" w:space="0" w:color="auto"/>
      </w:divBdr>
    </w:div>
    <w:div w:id="1498880161">
      <w:bodyDiv w:val="1"/>
      <w:marLeft w:val="0"/>
      <w:marRight w:val="0"/>
      <w:marTop w:val="0"/>
      <w:marBottom w:val="0"/>
      <w:divBdr>
        <w:top w:val="none" w:sz="0" w:space="0" w:color="auto"/>
        <w:left w:val="none" w:sz="0" w:space="0" w:color="auto"/>
        <w:bottom w:val="none" w:sz="0" w:space="0" w:color="auto"/>
        <w:right w:val="none" w:sz="0" w:space="0" w:color="auto"/>
      </w:divBdr>
    </w:div>
    <w:div w:id="16072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eow.alc.co.jp/search?q=splenohepatomegaly&amp;ref=awlj"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orcid.org/0000-0003-1986-0951" TargetMode="External"/><Relationship Id="rId12" Type="http://schemas.openxmlformats.org/officeDocument/2006/relationships/hyperlink" Target="https://eow.alc.co.jp/search?q=surgeon&amp;ref=awlj"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ow.alc.co.jp/search?q=hyperbilirubinemia&amp;ref=awlj" TargetMode="External"/><Relationship Id="rId20" Type="http://schemas.openxmlformats.org/officeDocument/2006/relationships/hyperlink" Target="https://eow.alc.co.jp/search?q=meniscus&amp;ref=awl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ow.alc.co.jp/search?q=orthopedic&amp;ref=awlj" TargetMode="External"/><Relationship Id="rId5" Type="http://schemas.openxmlformats.org/officeDocument/2006/relationships/footnotes" Target="footnotes.xml"/><Relationship Id="rId15" Type="http://schemas.openxmlformats.org/officeDocument/2006/relationships/hyperlink" Target="https://eow.alc.co.jp/search?q=hyperbilirubinemia&amp;ref=awlj" TargetMode="External"/><Relationship Id="rId23" Type="http://schemas.openxmlformats.org/officeDocument/2006/relationships/theme" Target="theme/theme1.xml"/><Relationship Id="rId10" Type="http://schemas.openxmlformats.org/officeDocument/2006/relationships/hyperlink" Target="https://eow.alc.co.jp/search?q=hyperbilirubinemia&amp;ref=awlj" TargetMode="External"/><Relationship Id="rId19" Type="http://schemas.openxmlformats.org/officeDocument/2006/relationships/hyperlink" Target="https://eow.alc.co.jp/search?q=medial&amp;ref=awlj" TargetMode="External"/><Relationship Id="rId4" Type="http://schemas.openxmlformats.org/officeDocument/2006/relationships/webSettings" Target="webSettings.xml"/><Relationship Id="rId9" Type="http://schemas.openxmlformats.org/officeDocument/2006/relationships/hyperlink" Target="https://eow.alc.co.jp/search?q=hyperbilirubinemia&amp;ref=awlj" TargetMode="External"/><Relationship Id="rId14" Type="http://schemas.openxmlformats.org/officeDocument/2006/relationships/hyperlink" Target="https://eow.alc.co.jp/search?q=region&amp;ref=awlj"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06089-03DE-A944-936D-62574B6D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3305</Words>
  <Characters>18844</Characters>
  <Application>Microsoft Office Word</Application>
  <DocSecurity>0</DocSecurity>
  <Lines>157</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 Ma</cp:lastModifiedBy>
  <cp:revision>3</cp:revision>
  <dcterms:created xsi:type="dcterms:W3CDTF">2019-06-27T17:09:00Z</dcterms:created>
  <dcterms:modified xsi:type="dcterms:W3CDTF">2019-06-27T17:22:00Z</dcterms:modified>
</cp:coreProperties>
</file>