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3E" w:rsidRPr="004223FD" w:rsidRDefault="008E243E" w:rsidP="004223FD">
      <w:pPr>
        <w:spacing w:line="360" w:lineRule="auto"/>
        <w:ind w:rightChars="65" w:right="136"/>
        <w:rPr>
          <w:rFonts w:ascii="Book Antiqua" w:eastAsia="Book Antiqua" w:hAnsi="Book Antiqua"/>
          <w:i/>
          <w:sz w:val="24"/>
          <w:szCs w:val="24"/>
        </w:rPr>
      </w:pPr>
      <w:bookmarkStart w:id="0" w:name="_Hlk6582272"/>
      <w:bookmarkStart w:id="1" w:name="OLE_LINK4"/>
      <w:bookmarkStart w:id="2" w:name="_Hlk6588537"/>
      <w:bookmarkStart w:id="3" w:name="_Hlk6581159"/>
      <w:r w:rsidRPr="004223FD">
        <w:rPr>
          <w:rFonts w:ascii="Book Antiqua" w:eastAsia="Book Antiqua" w:hAnsi="Book Antiqua"/>
          <w:b/>
          <w:sz w:val="24"/>
          <w:szCs w:val="24"/>
        </w:rPr>
        <w:t xml:space="preserve">Name of Journal: </w:t>
      </w:r>
      <w:r w:rsidRPr="004223FD">
        <w:rPr>
          <w:rFonts w:ascii="Book Antiqua" w:eastAsia="Book Antiqua" w:hAnsi="Book Antiqua"/>
          <w:i/>
          <w:sz w:val="24"/>
          <w:szCs w:val="24"/>
        </w:rPr>
        <w:t>World Journal of Clinical Cases</w:t>
      </w:r>
    </w:p>
    <w:p w:rsidR="008E243E" w:rsidRPr="004223FD" w:rsidRDefault="008E243E" w:rsidP="004223FD">
      <w:pPr>
        <w:spacing w:line="360" w:lineRule="auto"/>
        <w:ind w:rightChars="65" w:right="136"/>
        <w:rPr>
          <w:rFonts w:ascii="Book Antiqua" w:hAnsi="Book Antiqua"/>
          <w:sz w:val="24"/>
          <w:szCs w:val="24"/>
        </w:rPr>
      </w:pPr>
      <w:r w:rsidRPr="004223FD">
        <w:rPr>
          <w:rFonts w:ascii="Book Antiqua" w:eastAsia="Book Antiqua" w:hAnsi="Book Antiqua"/>
          <w:b/>
          <w:sz w:val="24"/>
          <w:szCs w:val="24"/>
        </w:rPr>
        <w:t xml:space="preserve">Manuscript NO: </w:t>
      </w:r>
      <w:r w:rsidRPr="004223FD">
        <w:rPr>
          <w:rFonts w:ascii="Book Antiqua" w:hAnsi="Book Antiqua"/>
          <w:sz w:val="24"/>
          <w:szCs w:val="24"/>
        </w:rPr>
        <w:t>47483</w:t>
      </w:r>
    </w:p>
    <w:p w:rsidR="008E243E" w:rsidRPr="004223FD" w:rsidRDefault="008E243E" w:rsidP="004223FD">
      <w:pPr>
        <w:spacing w:line="360" w:lineRule="auto"/>
        <w:ind w:rightChars="65" w:right="136"/>
        <w:rPr>
          <w:rFonts w:ascii="Book Antiqua" w:eastAsia="Book Antiqua" w:hAnsi="Book Antiqua"/>
          <w:sz w:val="24"/>
          <w:szCs w:val="24"/>
        </w:rPr>
      </w:pPr>
      <w:r w:rsidRPr="004223FD">
        <w:rPr>
          <w:rFonts w:ascii="Book Antiqua" w:eastAsia="Book Antiqua" w:hAnsi="Book Antiqua"/>
          <w:b/>
          <w:sz w:val="24"/>
          <w:szCs w:val="24"/>
        </w:rPr>
        <w:t xml:space="preserve">Manuscript Type: </w:t>
      </w:r>
      <w:r w:rsidRPr="004223FD">
        <w:rPr>
          <w:rFonts w:ascii="Book Antiqua" w:eastAsia="Book Antiqua" w:hAnsi="Book Antiqua"/>
          <w:sz w:val="24"/>
          <w:szCs w:val="24"/>
        </w:rPr>
        <w:t>CASE REPORT</w:t>
      </w:r>
    </w:p>
    <w:p w:rsidR="00FB1548" w:rsidRPr="004223FD" w:rsidRDefault="00FB1548" w:rsidP="004223FD">
      <w:pPr>
        <w:spacing w:line="360" w:lineRule="auto"/>
        <w:ind w:rightChars="65" w:right="136"/>
        <w:rPr>
          <w:rFonts w:ascii="Book Antiqua" w:hAnsi="Book Antiqua"/>
          <w:sz w:val="24"/>
          <w:szCs w:val="24"/>
        </w:rPr>
      </w:pPr>
    </w:p>
    <w:p w:rsidR="003D2B8F" w:rsidRPr="004223FD" w:rsidRDefault="003D2B8F" w:rsidP="004223FD">
      <w:pPr>
        <w:adjustRightInd w:val="0"/>
        <w:snapToGrid w:val="0"/>
        <w:spacing w:line="360" w:lineRule="auto"/>
        <w:rPr>
          <w:rFonts w:ascii="Book Antiqua" w:hAnsi="Book Antiqua" w:cs="Garamond"/>
          <w:b/>
          <w:bCs/>
          <w:color w:val="000000"/>
          <w:kern w:val="0"/>
          <w:sz w:val="24"/>
          <w:szCs w:val="24"/>
          <w:lang w:val="pl-PL" w:eastAsia="pl-PL"/>
        </w:rPr>
      </w:pPr>
      <w:bookmarkStart w:id="4" w:name="OLE_LINK11"/>
      <w:bookmarkEnd w:id="0"/>
      <w:bookmarkEnd w:id="1"/>
      <w:bookmarkEnd w:id="2"/>
      <w:bookmarkEnd w:id="3"/>
      <w:r w:rsidRPr="004223FD">
        <w:rPr>
          <w:rFonts w:ascii="Book Antiqua" w:hAnsi="Book Antiqua" w:cs="Garamond"/>
          <w:b/>
          <w:bCs/>
          <w:color w:val="000000"/>
          <w:kern w:val="0"/>
          <w:sz w:val="24"/>
          <w:szCs w:val="24"/>
          <w:lang w:val="pl-PL" w:eastAsia="pl-PL"/>
        </w:rPr>
        <w:t xml:space="preserve">Carcinoma ex </w:t>
      </w:r>
      <w:r w:rsidR="00693142" w:rsidRPr="004223FD">
        <w:rPr>
          <w:rFonts w:ascii="Book Antiqua" w:hAnsi="Book Antiqua" w:cs="Garamond"/>
          <w:b/>
          <w:bCs/>
          <w:color w:val="000000"/>
          <w:kern w:val="0"/>
          <w:sz w:val="24"/>
          <w:szCs w:val="24"/>
          <w:lang w:val="pl-PL" w:eastAsia="pl-PL"/>
        </w:rPr>
        <w:t>p</w:t>
      </w:r>
      <w:r w:rsidRPr="004223FD">
        <w:rPr>
          <w:rFonts w:ascii="Book Antiqua" w:hAnsi="Book Antiqua" w:cs="Garamond"/>
          <w:b/>
          <w:bCs/>
          <w:color w:val="000000"/>
          <w:kern w:val="0"/>
          <w:sz w:val="24"/>
          <w:szCs w:val="24"/>
          <w:lang w:val="pl-PL" w:eastAsia="pl-PL"/>
        </w:rPr>
        <w:t xml:space="preserve">leomorphic </w:t>
      </w:r>
      <w:r w:rsidR="00693142" w:rsidRPr="004223FD">
        <w:rPr>
          <w:rFonts w:ascii="Book Antiqua" w:hAnsi="Book Antiqua" w:cs="Garamond"/>
          <w:b/>
          <w:bCs/>
          <w:color w:val="000000"/>
          <w:kern w:val="0"/>
          <w:sz w:val="24"/>
          <w:szCs w:val="24"/>
          <w:lang w:val="pl-PL" w:eastAsia="pl-PL"/>
        </w:rPr>
        <w:t>a</w:t>
      </w:r>
      <w:r w:rsidRPr="004223FD">
        <w:rPr>
          <w:rFonts w:ascii="Book Antiqua" w:hAnsi="Book Antiqua" w:cs="Garamond"/>
          <w:b/>
          <w:bCs/>
          <w:color w:val="000000"/>
          <w:kern w:val="0"/>
          <w:sz w:val="24"/>
          <w:szCs w:val="24"/>
          <w:lang w:val="pl-PL" w:eastAsia="pl-PL"/>
        </w:rPr>
        <w:t xml:space="preserve">denoma of the </w:t>
      </w:r>
      <w:r w:rsidR="00693142" w:rsidRPr="004223FD">
        <w:rPr>
          <w:rFonts w:ascii="Book Antiqua" w:hAnsi="Book Antiqua" w:cs="Garamond"/>
          <w:b/>
          <w:bCs/>
          <w:color w:val="000000"/>
          <w:kern w:val="0"/>
          <w:sz w:val="24"/>
          <w:szCs w:val="24"/>
          <w:lang w:val="pl-PL" w:eastAsia="pl-PL"/>
        </w:rPr>
        <w:t>t</w:t>
      </w:r>
      <w:r w:rsidRPr="004223FD">
        <w:rPr>
          <w:rFonts w:ascii="Book Antiqua" w:hAnsi="Book Antiqua" w:cs="Garamond"/>
          <w:b/>
          <w:bCs/>
          <w:color w:val="000000"/>
          <w:kern w:val="0"/>
          <w:sz w:val="24"/>
          <w:szCs w:val="24"/>
          <w:lang w:val="pl-PL" w:eastAsia="pl-PL"/>
        </w:rPr>
        <w:t xml:space="preserve">rachea: </w:t>
      </w:r>
      <w:r w:rsidR="00693142" w:rsidRPr="004223FD">
        <w:rPr>
          <w:rFonts w:ascii="Book Antiqua" w:hAnsi="Book Antiqua" w:cs="Garamond"/>
          <w:b/>
          <w:bCs/>
          <w:color w:val="000000"/>
          <w:kern w:val="0"/>
          <w:sz w:val="24"/>
          <w:szCs w:val="24"/>
          <w:lang w:val="pl-PL" w:eastAsia="pl-PL"/>
        </w:rPr>
        <w:t>A c</w:t>
      </w:r>
      <w:r w:rsidRPr="004223FD">
        <w:rPr>
          <w:rFonts w:ascii="Book Antiqua" w:hAnsi="Book Antiqua" w:cs="Garamond"/>
          <w:b/>
          <w:bCs/>
          <w:color w:val="000000"/>
          <w:kern w:val="0"/>
          <w:sz w:val="24"/>
          <w:szCs w:val="24"/>
          <w:lang w:val="pl-PL" w:eastAsia="pl-PL"/>
        </w:rPr>
        <w:t xml:space="preserve">ase </w:t>
      </w:r>
      <w:r w:rsidR="001E5001" w:rsidRPr="004223FD">
        <w:rPr>
          <w:rFonts w:ascii="Book Antiqua" w:hAnsi="Book Antiqua" w:cs="Garamond"/>
          <w:b/>
          <w:bCs/>
          <w:color w:val="000000"/>
          <w:kern w:val="0"/>
          <w:sz w:val="24"/>
          <w:szCs w:val="24"/>
          <w:lang w:val="pl-PL" w:eastAsia="pl-PL"/>
        </w:rPr>
        <w:t>report</w:t>
      </w:r>
    </w:p>
    <w:bookmarkEnd w:id="4"/>
    <w:p w:rsidR="008E243E" w:rsidRPr="004223FD" w:rsidRDefault="008E243E" w:rsidP="004223FD">
      <w:pPr>
        <w:adjustRightInd w:val="0"/>
        <w:snapToGrid w:val="0"/>
        <w:spacing w:line="360" w:lineRule="auto"/>
        <w:rPr>
          <w:rFonts w:ascii="Book Antiqua" w:hAnsi="Book Antiqua"/>
          <w:b/>
          <w:sz w:val="24"/>
          <w:szCs w:val="24"/>
        </w:rPr>
      </w:pPr>
    </w:p>
    <w:p w:rsidR="005F0207" w:rsidRPr="004223FD" w:rsidRDefault="00FB1548" w:rsidP="004223FD">
      <w:pPr>
        <w:adjustRightInd w:val="0"/>
        <w:snapToGrid w:val="0"/>
        <w:spacing w:line="360" w:lineRule="auto"/>
        <w:rPr>
          <w:rFonts w:ascii="Book Antiqua" w:hAnsi="Book Antiqua"/>
          <w:sz w:val="24"/>
          <w:szCs w:val="24"/>
        </w:rPr>
      </w:pPr>
      <w:bookmarkStart w:id="5" w:name="_Hlk6583281"/>
      <w:r w:rsidRPr="004223FD">
        <w:rPr>
          <w:rFonts w:ascii="Book Antiqua" w:hAnsi="Book Antiqua" w:cs="Garamond"/>
          <w:color w:val="000000"/>
          <w:kern w:val="0"/>
          <w:sz w:val="24"/>
          <w:szCs w:val="24"/>
          <w:lang w:val="pl-PL" w:eastAsia="pl-PL"/>
        </w:rPr>
        <w:t>Gao</w:t>
      </w:r>
      <w:r w:rsidRPr="004223FD">
        <w:rPr>
          <w:rFonts w:ascii="Book Antiqua" w:hAnsi="Book Antiqua" w:cs="Garamond"/>
          <w:sz w:val="24"/>
          <w:szCs w:val="24"/>
        </w:rPr>
        <w:t xml:space="preserve"> HX </w:t>
      </w:r>
      <w:r w:rsidRPr="004223FD">
        <w:rPr>
          <w:rFonts w:ascii="Book Antiqua" w:hAnsi="Book Antiqua" w:cs="Garamond"/>
          <w:i/>
          <w:iCs/>
          <w:sz w:val="24"/>
          <w:szCs w:val="24"/>
        </w:rPr>
        <w:t>et al</w:t>
      </w:r>
      <w:r w:rsidRPr="004223FD">
        <w:rPr>
          <w:rFonts w:ascii="Book Antiqua" w:hAnsi="Book Antiqua" w:cs="Garamond"/>
          <w:sz w:val="24"/>
          <w:szCs w:val="24"/>
        </w:rPr>
        <w:t xml:space="preserve">. </w:t>
      </w:r>
      <w:r w:rsidR="005F0207" w:rsidRPr="004223FD">
        <w:rPr>
          <w:rFonts w:ascii="Book Antiqua" w:hAnsi="Book Antiqua" w:cs="Garamond"/>
          <w:sz w:val="24"/>
          <w:szCs w:val="24"/>
        </w:rPr>
        <w:t>CXPA of the trachea</w:t>
      </w:r>
    </w:p>
    <w:bookmarkEnd w:id="5"/>
    <w:p w:rsidR="008E243E" w:rsidRPr="004223FD" w:rsidRDefault="008E243E" w:rsidP="004223FD">
      <w:pPr>
        <w:adjustRightInd w:val="0"/>
        <w:snapToGrid w:val="0"/>
        <w:spacing w:line="360" w:lineRule="auto"/>
        <w:rPr>
          <w:rFonts w:ascii="Book Antiqua" w:hAnsi="Book Antiqua"/>
          <w:b/>
          <w:sz w:val="24"/>
          <w:szCs w:val="24"/>
        </w:rPr>
      </w:pP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bookmarkStart w:id="6" w:name="OLE_LINK12"/>
      <w:r w:rsidRPr="004223FD">
        <w:rPr>
          <w:rFonts w:ascii="Book Antiqua" w:hAnsi="Book Antiqua" w:cs="Garamond"/>
          <w:color w:val="000000"/>
          <w:kern w:val="0"/>
          <w:sz w:val="24"/>
          <w:szCs w:val="24"/>
          <w:lang w:val="pl-PL" w:eastAsia="pl-PL"/>
        </w:rPr>
        <w:t>Heng</w:t>
      </w:r>
      <w:r w:rsidR="00FB1548" w:rsidRPr="004223FD">
        <w:rPr>
          <w:rFonts w:ascii="Book Antiqua" w:hAnsi="Book Antiqua" w:cs="Garamond"/>
          <w:color w:val="000000"/>
          <w:kern w:val="0"/>
          <w:sz w:val="24"/>
          <w:szCs w:val="24"/>
          <w:lang w:val="pl-PL" w:eastAsia="pl-PL"/>
        </w:rPr>
        <w:t>-Xing</w:t>
      </w:r>
      <w:bookmarkEnd w:id="6"/>
      <w:r w:rsidR="00FB1548"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Gao</w:t>
      </w:r>
      <w:r w:rsidR="00FB1548"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 xml:space="preserve"> Quan Li</w:t>
      </w:r>
      <w:r w:rsidR="00FB1548"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 xml:space="preserve"> </w:t>
      </w:r>
      <w:bookmarkStart w:id="7" w:name="OLE_LINK14"/>
      <w:bookmarkStart w:id="8" w:name="OLE_LINK15"/>
      <w:r w:rsidRPr="004223FD">
        <w:rPr>
          <w:rFonts w:ascii="Book Antiqua" w:hAnsi="Book Antiqua" w:cs="Garamond"/>
          <w:color w:val="000000"/>
          <w:kern w:val="0"/>
          <w:sz w:val="24"/>
          <w:szCs w:val="24"/>
          <w:lang w:val="pl-PL" w:eastAsia="pl-PL"/>
        </w:rPr>
        <w:t>Wen</w:t>
      </w:r>
      <w:r w:rsidR="00FB1548" w:rsidRPr="004223FD">
        <w:rPr>
          <w:rFonts w:ascii="Book Antiqua" w:hAnsi="Book Antiqua" w:cs="Garamond"/>
          <w:color w:val="000000"/>
          <w:kern w:val="0"/>
          <w:sz w:val="24"/>
          <w:szCs w:val="24"/>
          <w:lang w:val="pl-PL" w:eastAsia="pl-PL"/>
        </w:rPr>
        <w:t>-Li</w:t>
      </w:r>
      <w:bookmarkEnd w:id="7"/>
      <w:bookmarkEnd w:id="8"/>
      <w:r w:rsidR="00FB1548"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Chang</w:t>
      </w:r>
      <w:r w:rsidR="00FB1548"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 xml:space="preserve"> </w:t>
      </w:r>
      <w:bookmarkStart w:id="9" w:name="OLE_LINK16"/>
      <w:r w:rsidRPr="004223FD">
        <w:rPr>
          <w:rFonts w:ascii="Book Antiqua" w:hAnsi="Book Antiqua" w:cs="Garamond"/>
          <w:color w:val="000000"/>
          <w:kern w:val="0"/>
          <w:sz w:val="24"/>
          <w:szCs w:val="24"/>
          <w:lang w:val="pl-PL" w:eastAsia="pl-PL"/>
        </w:rPr>
        <w:t>Ya</w:t>
      </w:r>
      <w:r w:rsidR="00FB1548" w:rsidRPr="004223FD">
        <w:rPr>
          <w:rFonts w:ascii="Book Antiqua" w:hAnsi="Book Antiqua" w:cs="Garamond"/>
          <w:color w:val="000000"/>
          <w:kern w:val="0"/>
          <w:sz w:val="24"/>
          <w:szCs w:val="24"/>
          <w:lang w:val="pl-PL" w:eastAsia="pl-PL"/>
        </w:rPr>
        <w:t>-Long</w:t>
      </w:r>
      <w:bookmarkEnd w:id="9"/>
      <w:r w:rsidR="00FB1548"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Zhang</w:t>
      </w:r>
      <w:r w:rsidR="00FB1548"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 xml:space="preserve"> </w:t>
      </w:r>
      <w:bookmarkStart w:id="10" w:name="OLE_LINK17"/>
      <w:bookmarkStart w:id="11" w:name="OLE_LINK18"/>
      <w:r w:rsidRPr="004223FD">
        <w:rPr>
          <w:rFonts w:ascii="Book Antiqua" w:hAnsi="Book Antiqua" w:cs="Garamond"/>
          <w:color w:val="000000"/>
          <w:kern w:val="0"/>
          <w:sz w:val="24"/>
          <w:szCs w:val="24"/>
          <w:lang w:val="pl-PL" w:eastAsia="pl-PL"/>
        </w:rPr>
        <w:t>Xiao</w:t>
      </w:r>
      <w:r w:rsidR="00FB1548" w:rsidRPr="004223FD">
        <w:rPr>
          <w:rFonts w:ascii="Book Antiqua" w:hAnsi="Book Antiqua" w:cs="Garamond"/>
          <w:color w:val="000000"/>
          <w:kern w:val="0"/>
          <w:sz w:val="24"/>
          <w:szCs w:val="24"/>
          <w:lang w:val="pl-PL" w:eastAsia="pl-PL"/>
        </w:rPr>
        <w:t>-Zhi</w:t>
      </w:r>
      <w:bookmarkEnd w:id="10"/>
      <w:bookmarkEnd w:id="11"/>
      <w:r w:rsidR="00FB1548"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Wang</w:t>
      </w:r>
      <w:r w:rsidR="00FB1548"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 xml:space="preserve"> </w:t>
      </w:r>
      <w:bookmarkStart w:id="12" w:name="OLE_LINK19"/>
      <w:r w:rsidRPr="004223FD">
        <w:rPr>
          <w:rFonts w:ascii="Book Antiqua" w:hAnsi="Book Antiqua" w:cs="Garamond"/>
          <w:color w:val="000000"/>
          <w:kern w:val="0"/>
          <w:sz w:val="24"/>
          <w:szCs w:val="24"/>
          <w:lang w:val="pl-PL" w:eastAsia="pl-PL"/>
        </w:rPr>
        <w:t>Xue</w:t>
      </w:r>
      <w:r w:rsidR="00FB1548" w:rsidRPr="004223FD">
        <w:rPr>
          <w:rFonts w:ascii="Book Antiqua" w:hAnsi="Book Antiqua" w:cs="Garamond"/>
          <w:color w:val="000000"/>
          <w:kern w:val="0"/>
          <w:sz w:val="24"/>
          <w:szCs w:val="24"/>
          <w:lang w:val="pl-PL" w:eastAsia="pl-PL"/>
        </w:rPr>
        <w:t>-Xue</w:t>
      </w:r>
      <w:bookmarkEnd w:id="12"/>
      <w:r w:rsidR="00FB1548"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Zou</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p>
    <w:p w:rsidR="003D2B8F" w:rsidRPr="004223FD" w:rsidRDefault="00FB1548"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b/>
          <w:bCs/>
          <w:color w:val="000000"/>
          <w:kern w:val="0"/>
          <w:sz w:val="24"/>
          <w:szCs w:val="24"/>
          <w:lang w:val="pl-PL" w:eastAsia="pl-PL"/>
        </w:rPr>
        <w:t>Heng-Xing Gao, Xiao-Zhi Wang,</w:t>
      </w:r>
      <w:r w:rsidRPr="004223FD">
        <w:rPr>
          <w:rFonts w:ascii="Book Antiqua" w:hAnsi="Book Antiqua" w:cs="Garamond"/>
          <w:color w:val="000000"/>
          <w:kern w:val="0"/>
          <w:sz w:val="24"/>
          <w:szCs w:val="24"/>
          <w:lang w:val="pl-PL" w:eastAsia="pl-PL"/>
        </w:rPr>
        <w:t xml:space="preserve"> </w:t>
      </w:r>
      <w:r w:rsidR="003D2B8F" w:rsidRPr="004223FD">
        <w:rPr>
          <w:rFonts w:ascii="Book Antiqua" w:hAnsi="Book Antiqua" w:cs="Garamond"/>
          <w:color w:val="000000"/>
          <w:kern w:val="0"/>
          <w:sz w:val="24"/>
          <w:szCs w:val="24"/>
          <w:lang w:val="pl-PL" w:eastAsia="pl-PL"/>
        </w:rPr>
        <w:t>Respiratory Department, Binzhou Medical University Hospital, Binzhou</w:t>
      </w:r>
      <w:r w:rsidRPr="004223FD">
        <w:rPr>
          <w:rFonts w:ascii="Book Antiqua" w:hAnsi="Book Antiqua" w:cs="Garamond"/>
          <w:color w:val="000000"/>
          <w:kern w:val="0"/>
          <w:sz w:val="24"/>
          <w:szCs w:val="24"/>
          <w:lang w:val="pl-PL" w:eastAsia="pl-PL"/>
        </w:rPr>
        <w:t xml:space="preserve"> 256603</w:t>
      </w:r>
      <w:r w:rsidR="003D2B8F" w:rsidRPr="004223FD">
        <w:rPr>
          <w:rFonts w:ascii="Book Antiqua" w:hAnsi="Book Antiqua" w:cs="Garamond"/>
          <w:color w:val="000000"/>
          <w:kern w:val="0"/>
          <w:sz w:val="24"/>
          <w:szCs w:val="24"/>
          <w:lang w:val="pl-PL" w:eastAsia="pl-PL"/>
        </w:rPr>
        <w:t>, Shandong</w:t>
      </w:r>
      <w:r w:rsidRPr="004223FD">
        <w:rPr>
          <w:rFonts w:ascii="Book Antiqua" w:hAnsi="Book Antiqua" w:cs="Garamond"/>
          <w:color w:val="000000"/>
          <w:kern w:val="0"/>
          <w:sz w:val="24"/>
          <w:szCs w:val="24"/>
          <w:lang w:val="pl-PL" w:eastAsia="pl-PL"/>
        </w:rPr>
        <w:t xml:space="preserve"> Province</w:t>
      </w:r>
      <w:r w:rsidR="003D2B8F" w:rsidRPr="004223FD">
        <w:rPr>
          <w:rFonts w:ascii="Book Antiqua" w:hAnsi="Book Antiqua" w:cs="Garamond"/>
          <w:color w:val="000000"/>
          <w:kern w:val="0"/>
          <w:sz w:val="24"/>
          <w:szCs w:val="24"/>
          <w:lang w:val="pl-PL" w:eastAsia="pl-PL"/>
        </w:rPr>
        <w:t>, China</w:t>
      </w:r>
    </w:p>
    <w:p w:rsidR="00FB1548" w:rsidRPr="004223FD" w:rsidRDefault="00FB1548" w:rsidP="004223FD">
      <w:pPr>
        <w:adjustRightInd w:val="0"/>
        <w:snapToGrid w:val="0"/>
        <w:spacing w:line="360" w:lineRule="auto"/>
        <w:rPr>
          <w:rFonts w:ascii="Book Antiqua" w:hAnsi="Book Antiqua" w:cs="Garamond"/>
          <w:color w:val="000000"/>
          <w:kern w:val="0"/>
          <w:sz w:val="24"/>
          <w:szCs w:val="24"/>
          <w:lang w:val="pl-PL" w:eastAsia="pl-PL"/>
        </w:rPr>
      </w:pPr>
    </w:p>
    <w:p w:rsidR="00FB1548" w:rsidRPr="004223FD" w:rsidRDefault="00FB1548"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b/>
          <w:bCs/>
          <w:color w:val="000000"/>
          <w:kern w:val="0"/>
          <w:sz w:val="24"/>
          <w:szCs w:val="24"/>
          <w:lang w:val="pl-PL" w:eastAsia="pl-PL"/>
        </w:rPr>
        <w:t xml:space="preserve">Quan Li, </w:t>
      </w:r>
      <w:bookmarkStart w:id="13" w:name="OLE_LINK5"/>
      <w:r w:rsidRPr="004223FD">
        <w:rPr>
          <w:rFonts w:ascii="Book Antiqua" w:hAnsi="Book Antiqua" w:cs="Garamond"/>
          <w:b/>
          <w:bCs/>
          <w:color w:val="000000"/>
          <w:kern w:val="0"/>
          <w:sz w:val="24"/>
          <w:szCs w:val="24"/>
          <w:lang w:val="pl-PL" w:eastAsia="pl-PL"/>
        </w:rPr>
        <w:t>Xue-Xue Zou,</w:t>
      </w:r>
      <w:r w:rsidRPr="004223FD">
        <w:rPr>
          <w:rFonts w:ascii="Book Antiqua" w:hAnsi="Book Antiqua" w:cs="Garamond"/>
          <w:color w:val="000000"/>
          <w:kern w:val="0"/>
          <w:sz w:val="24"/>
          <w:szCs w:val="24"/>
          <w:lang w:val="pl-PL" w:eastAsia="pl-PL"/>
        </w:rPr>
        <w:t xml:space="preserve"> </w:t>
      </w:r>
      <w:bookmarkStart w:id="14" w:name="OLE_LINK13"/>
      <w:bookmarkEnd w:id="13"/>
      <w:r w:rsidR="003D2B8F" w:rsidRPr="004223FD">
        <w:rPr>
          <w:rFonts w:ascii="Book Antiqua" w:hAnsi="Book Antiqua" w:cs="Garamond"/>
          <w:color w:val="000000"/>
          <w:kern w:val="0"/>
          <w:sz w:val="24"/>
          <w:szCs w:val="24"/>
          <w:lang w:val="pl-PL" w:eastAsia="pl-PL"/>
        </w:rPr>
        <w:t>Department of Radiology</w:t>
      </w:r>
      <w:bookmarkEnd w:id="14"/>
      <w:r w:rsidR="003D2B8F" w:rsidRPr="004223FD">
        <w:rPr>
          <w:rFonts w:ascii="Book Antiqua" w:hAnsi="Book Antiqua" w:cs="Garamond"/>
          <w:color w:val="000000"/>
          <w:kern w:val="0"/>
          <w:sz w:val="24"/>
          <w:szCs w:val="24"/>
          <w:lang w:val="pl-PL" w:eastAsia="pl-PL"/>
        </w:rPr>
        <w:t xml:space="preserve">, Binzhou Medical University Hospital, </w:t>
      </w:r>
      <w:bookmarkStart w:id="15" w:name="OLE_LINK20"/>
      <w:r w:rsidRPr="004223FD">
        <w:rPr>
          <w:rFonts w:ascii="Book Antiqua" w:hAnsi="Book Antiqua" w:cs="Garamond"/>
          <w:color w:val="000000"/>
          <w:kern w:val="0"/>
          <w:sz w:val="24"/>
          <w:szCs w:val="24"/>
          <w:lang w:val="pl-PL" w:eastAsia="pl-PL"/>
        </w:rPr>
        <w:t xml:space="preserve">Binzhou </w:t>
      </w:r>
      <w:bookmarkEnd w:id="15"/>
      <w:r w:rsidRPr="004223FD">
        <w:rPr>
          <w:rFonts w:ascii="Book Antiqua" w:hAnsi="Book Antiqua" w:cs="Garamond"/>
          <w:color w:val="000000"/>
          <w:kern w:val="0"/>
          <w:sz w:val="24"/>
          <w:szCs w:val="24"/>
          <w:lang w:val="pl-PL" w:eastAsia="pl-PL"/>
        </w:rPr>
        <w:t>256603, Shandong Province, China</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p>
    <w:p w:rsidR="00FB1548" w:rsidRPr="004223FD" w:rsidRDefault="00FB1548"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b/>
          <w:bCs/>
          <w:color w:val="000000"/>
          <w:kern w:val="0"/>
          <w:sz w:val="24"/>
          <w:szCs w:val="24"/>
          <w:lang w:val="pl-PL" w:eastAsia="pl-PL"/>
        </w:rPr>
        <w:t>Wen-Li Chang, Ya-Long Zhang,</w:t>
      </w:r>
      <w:r w:rsidRPr="004223FD">
        <w:rPr>
          <w:rFonts w:ascii="Book Antiqua" w:hAnsi="Book Antiqua" w:cs="Garamond"/>
          <w:color w:val="000000"/>
          <w:kern w:val="0"/>
          <w:sz w:val="24"/>
          <w:szCs w:val="24"/>
          <w:lang w:val="pl-PL" w:eastAsia="pl-PL"/>
        </w:rPr>
        <w:t xml:space="preserve"> </w:t>
      </w:r>
      <w:r w:rsidR="003D2B8F" w:rsidRPr="004223FD">
        <w:rPr>
          <w:rFonts w:ascii="Book Antiqua" w:hAnsi="Book Antiqua" w:cs="Garamond"/>
          <w:color w:val="000000"/>
          <w:kern w:val="0"/>
          <w:sz w:val="24"/>
          <w:szCs w:val="24"/>
          <w:lang w:val="pl-PL" w:eastAsia="pl-PL"/>
        </w:rPr>
        <w:t xml:space="preserve">Department of Pathology, Binzhou Medical University Hospital, </w:t>
      </w:r>
      <w:r w:rsidRPr="004223FD">
        <w:rPr>
          <w:rFonts w:ascii="Book Antiqua" w:hAnsi="Book Antiqua" w:cs="Garamond"/>
          <w:color w:val="000000"/>
          <w:kern w:val="0"/>
          <w:sz w:val="24"/>
          <w:szCs w:val="24"/>
          <w:lang w:val="pl-PL" w:eastAsia="pl-PL"/>
        </w:rPr>
        <w:t>Binzhou 256603, Shandong Province, China</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p>
    <w:p w:rsidR="005F0207" w:rsidRPr="004223FD" w:rsidRDefault="00FB1548" w:rsidP="004223FD">
      <w:pPr>
        <w:adjustRightInd w:val="0"/>
        <w:snapToGrid w:val="0"/>
        <w:spacing w:line="360" w:lineRule="auto"/>
        <w:rPr>
          <w:rFonts w:ascii="Book Antiqua" w:hAnsi="Book Antiqua" w:cs="Garamond"/>
          <w:sz w:val="24"/>
          <w:szCs w:val="24"/>
        </w:rPr>
      </w:pPr>
      <w:bookmarkStart w:id="16" w:name="_Hlk15475300"/>
      <w:r w:rsidRPr="004223FD">
        <w:rPr>
          <w:rFonts w:ascii="Book Antiqua" w:hAnsi="Book Antiqua"/>
          <w:b/>
          <w:sz w:val="24"/>
          <w:szCs w:val="24"/>
        </w:rPr>
        <w:t>ORCID number:</w:t>
      </w:r>
      <w:r w:rsidRPr="004223FD">
        <w:rPr>
          <w:rFonts w:ascii="Book Antiqua" w:hAnsi="Book Antiqua"/>
          <w:sz w:val="24"/>
          <w:szCs w:val="24"/>
        </w:rPr>
        <w:t xml:space="preserve"> </w:t>
      </w:r>
      <w:r w:rsidRPr="004223FD">
        <w:rPr>
          <w:rFonts w:ascii="Book Antiqua" w:hAnsi="Book Antiqua" w:cs="Garamond"/>
          <w:color w:val="000000"/>
          <w:kern w:val="0"/>
          <w:sz w:val="24"/>
          <w:szCs w:val="24"/>
          <w:lang w:val="pl-PL" w:eastAsia="pl-PL"/>
        </w:rPr>
        <w:t>Heng-Xing Gao</w:t>
      </w:r>
      <w:r w:rsidR="005F0207" w:rsidRPr="004223FD">
        <w:rPr>
          <w:rFonts w:ascii="Book Antiqua" w:hAnsi="Book Antiqua" w:cs="Garamond"/>
          <w:sz w:val="24"/>
          <w:szCs w:val="24"/>
        </w:rPr>
        <w:t xml:space="preserve"> (0000-0002-0862-8797);</w:t>
      </w:r>
      <w:r w:rsidRPr="004223FD">
        <w:rPr>
          <w:rFonts w:ascii="Book Antiqua" w:hAnsi="Book Antiqua" w:cs="Garamond"/>
          <w:sz w:val="24"/>
          <w:szCs w:val="24"/>
        </w:rPr>
        <w:t xml:space="preserve"> </w:t>
      </w:r>
      <w:proofErr w:type="spellStart"/>
      <w:r w:rsidR="005F0207" w:rsidRPr="004223FD">
        <w:rPr>
          <w:rFonts w:ascii="Book Antiqua" w:hAnsi="Book Antiqua" w:cs="Garamond"/>
          <w:sz w:val="24"/>
          <w:szCs w:val="24"/>
        </w:rPr>
        <w:t>Quan</w:t>
      </w:r>
      <w:proofErr w:type="spellEnd"/>
      <w:r w:rsidR="005F0207" w:rsidRPr="004223FD">
        <w:rPr>
          <w:rFonts w:ascii="Book Antiqua" w:hAnsi="Book Antiqua" w:cs="Garamond"/>
          <w:sz w:val="24"/>
          <w:szCs w:val="24"/>
        </w:rPr>
        <w:t xml:space="preserve"> Li (0000-0002-6392-6789);</w:t>
      </w:r>
      <w:r w:rsidRPr="004223FD">
        <w:rPr>
          <w:rFonts w:ascii="Book Antiqua" w:hAnsi="Book Antiqua" w:cs="Garamond"/>
          <w:sz w:val="24"/>
          <w:szCs w:val="24"/>
        </w:rPr>
        <w:t xml:space="preserve"> </w:t>
      </w:r>
      <w:r w:rsidR="005F0207" w:rsidRPr="004223FD">
        <w:rPr>
          <w:rFonts w:ascii="Book Antiqua" w:hAnsi="Book Antiqua" w:cs="Garamond"/>
          <w:sz w:val="24"/>
          <w:szCs w:val="24"/>
        </w:rPr>
        <w:t>Wen</w:t>
      </w:r>
      <w:r w:rsidRPr="004223FD">
        <w:rPr>
          <w:rFonts w:ascii="Book Antiqua" w:hAnsi="Book Antiqua" w:cs="Garamond"/>
          <w:sz w:val="24"/>
          <w:szCs w:val="24"/>
        </w:rPr>
        <w:t xml:space="preserve">-Li </w:t>
      </w:r>
      <w:r w:rsidR="005F0207" w:rsidRPr="004223FD">
        <w:rPr>
          <w:rFonts w:ascii="Book Antiqua" w:hAnsi="Book Antiqua" w:cs="Garamond"/>
          <w:sz w:val="24"/>
          <w:szCs w:val="24"/>
        </w:rPr>
        <w:t>Chang (0000-0001-8588-3364);</w:t>
      </w:r>
      <w:r w:rsidRPr="004223FD">
        <w:rPr>
          <w:rFonts w:ascii="Book Antiqua" w:hAnsi="Book Antiqua" w:cs="Garamond"/>
          <w:sz w:val="24"/>
          <w:szCs w:val="24"/>
        </w:rPr>
        <w:t xml:space="preserve"> </w:t>
      </w:r>
      <w:proofErr w:type="spellStart"/>
      <w:r w:rsidR="005F0207" w:rsidRPr="004223FD">
        <w:rPr>
          <w:rFonts w:ascii="Book Antiqua" w:hAnsi="Book Antiqua" w:cs="Garamond"/>
          <w:sz w:val="24"/>
          <w:szCs w:val="24"/>
        </w:rPr>
        <w:t>Ya</w:t>
      </w:r>
      <w:proofErr w:type="spellEnd"/>
      <w:r w:rsidRPr="004223FD">
        <w:rPr>
          <w:rFonts w:ascii="Book Antiqua" w:hAnsi="Book Antiqua" w:cs="Garamond"/>
          <w:sz w:val="24"/>
          <w:szCs w:val="24"/>
        </w:rPr>
        <w:t xml:space="preserve">-Long </w:t>
      </w:r>
      <w:r w:rsidR="005F0207" w:rsidRPr="004223FD">
        <w:rPr>
          <w:rFonts w:ascii="Book Antiqua" w:hAnsi="Book Antiqua" w:cs="Garamond"/>
          <w:sz w:val="24"/>
          <w:szCs w:val="24"/>
        </w:rPr>
        <w:t>Zhang</w:t>
      </w:r>
      <w:r w:rsidRPr="004223FD">
        <w:rPr>
          <w:rFonts w:ascii="Book Antiqua" w:hAnsi="Book Antiqua" w:cs="Garamond"/>
          <w:sz w:val="24"/>
          <w:szCs w:val="24"/>
        </w:rPr>
        <w:t xml:space="preserve"> </w:t>
      </w:r>
      <w:r w:rsidR="005F0207" w:rsidRPr="004223FD">
        <w:rPr>
          <w:rFonts w:ascii="Book Antiqua" w:hAnsi="Book Antiqua" w:cs="Garamond"/>
          <w:sz w:val="24"/>
          <w:szCs w:val="24"/>
        </w:rPr>
        <w:t>(0000-0001-8290-0421);</w:t>
      </w:r>
      <w:r w:rsidRPr="004223FD">
        <w:rPr>
          <w:rFonts w:ascii="Book Antiqua" w:hAnsi="Book Antiqua" w:cs="Garamond"/>
          <w:sz w:val="24"/>
          <w:szCs w:val="24"/>
        </w:rPr>
        <w:t xml:space="preserve"> </w:t>
      </w:r>
      <w:r w:rsidR="005F0207" w:rsidRPr="004223FD">
        <w:rPr>
          <w:rFonts w:ascii="Book Antiqua" w:hAnsi="Book Antiqua" w:cs="Garamond"/>
          <w:sz w:val="24"/>
          <w:szCs w:val="24"/>
        </w:rPr>
        <w:t>Xiao</w:t>
      </w:r>
      <w:r w:rsidRPr="004223FD">
        <w:rPr>
          <w:rFonts w:ascii="Book Antiqua" w:hAnsi="Book Antiqua" w:cs="Garamond"/>
          <w:sz w:val="24"/>
          <w:szCs w:val="24"/>
        </w:rPr>
        <w:t>-</w:t>
      </w:r>
      <w:proofErr w:type="spellStart"/>
      <w:r w:rsidRPr="004223FD">
        <w:rPr>
          <w:rFonts w:ascii="Book Antiqua" w:hAnsi="Book Antiqua" w:cs="Garamond"/>
          <w:sz w:val="24"/>
          <w:szCs w:val="24"/>
        </w:rPr>
        <w:t>Zhi</w:t>
      </w:r>
      <w:proofErr w:type="spellEnd"/>
      <w:r w:rsidRPr="004223FD">
        <w:rPr>
          <w:rFonts w:ascii="Book Antiqua" w:hAnsi="Book Antiqua" w:cs="Garamond"/>
          <w:sz w:val="24"/>
          <w:szCs w:val="24"/>
        </w:rPr>
        <w:t xml:space="preserve"> </w:t>
      </w:r>
      <w:r w:rsidR="005F0207" w:rsidRPr="004223FD">
        <w:rPr>
          <w:rFonts w:ascii="Book Antiqua" w:hAnsi="Book Antiqua" w:cs="Garamond"/>
          <w:sz w:val="24"/>
          <w:szCs w:val="24"/>
        </w:rPr>
        <w:t>Wang (0000-0002-2949-0985);</w:t>
      </w:r>
      <w:r w:rsidRPr="004223FD">
        <w:rPr>
          <w:rFonts w:ascii="Book Antiqua" w:hAnsi="Book Antiqua" w:cs="Garamond"/>
          <w:sz w:val="24"/>
          <w:szCs w:val="24"/>
        </w:rPr>
        <w:t xml:space="preserve"> </w:t>
      </w:r>
      <w:proofErr w:type="spellStart"/>
      <w:r w:rsidR="005F0207" w:rsidRPr="004223FD">
        <w:rPr>
          <w:rFonts w:ascii="Book Antiqua" w:hAnsi="Book Antiqua" w:cs="Garamond"/>
          <w:sz w:val="24"/>
          <w:szCs w:val="24"/>
        </w:rPr>
        <w:t>Xue</w:t>
      </w:r>
      <w:r w:rsidRPr="004223FD">
        <w:rPr>
          <w:rFonts w:ascii="Book Antiqua" w:hAnsi="Book Antiqua" w:cs="Garamond"/>
          <w:sz w:val="24"/>
          <w:szCs w:val="24"/>
        </w:rPr>
        <w:t>-Xue</w:t>
      </w:r>
      <w:proofErr w:type="spellEnd"/>
      <w:r w:rsidRPr="004223FD">
        <w:rPr>
          <w:rFonts w:ascii="Book Antiqua" w:hAnsi="Book Antiqua" w:cs="Garamond"/>
          <w:sz w:val="24"/>
          <w:szCs w:val="24"/>
        </w:rPr>
        <w:t xml:space="preserve"> </w:t>
      </w:r>
      <w:r w:rsidR="005F0207" w:rsidRPr="004223FD">
        <w:rPr>
          <w:rFonts w:ascii="Book Antiqua" w:hAnsi="Book Antiqua" w:cs="Garamond"/>
          <w:sz w:val="24"/>
          <w:szCs w:val="24"/>
        </w:rPr>
        <w:t>Zou</w:t>
      </w:r>
      <w:r w:rsidRPr="004223FD">
        <w:rPr>
          <w:rFonts w:ascii="Book Antiqua" w:hAnsi="Book Antiqua" w:cs="Garamond"/>
          <w:sz w:val="24"/>
          <w:szCs w:val="24"/>
        </w:rPr>
        <w:t xml:space="preserve"> </w:t>
      </w:r>
      <w:r w:rsidR="005F0207" w:rsidRPr="004223FD">
        <w:rPr>
          <w:rFonts w:ascii="Book Antiqua" w:hAnsi="Book Antiqua" w:cs="Garamond"/>
          <w:sz w:val="24"/>
          <w:szCs w:val="24"/>
        </w:rPr>
        <w:t>(0000-0003-1379-5722)</w:t>
      </w:r>
      <w:r w:rsidRPr="004223FD">
        <w:rPr>
          <w:rFonts w:ascii="Book Antiqua" w:hAnsi="Book Antiqua" w:cs="Garamond"/>
          <w:sz w:val="24"/>
          <w:szCs w:val="24"/>
        </w:rPr>
        <w:t>.</w:t>
      </w:r>
    </w:p>
    <w:p w:rsidR="008E243E" w:rsidRPr="004223FD" w:rsidRDefault="008E243E" w:rsidP="004223FD">
      <w:pPr>
        <w:adjustRightInd w:val="0"/>
        <w:snapToGrid w:val="0"/>
        <w:spacing w:line="360" w:lineRule="auto"/>
        <w:rPr>
          <w:rFonts w:ascii="Book Antiqua" w:hAnsi="Book Antiqua"/>
          <w:color w:val="000000"/>
          <w:sz w:val="24"/>
          <w:szCs w:val="24"/>
        </w:rPr>
      </w:pPr>
    </w:p>
    <w:p w:rsidR="008E243E" w:rsidRPr="004223FD" w:rsidRDefault="00FB1548" w:rsidP="004223FD">
      <w:pPr>
        <w:adjustRightInd w:val="0"/>
        <w:snapToGrid w:val="0"/>
        <w:spacing w:line="360" w:lineRule="auto"/>
        <w:rPr>
          <w:rFonts w:ascii="Book Antiqua" w:hAnsi="Book Antiqua" w:cs="Garamond"/>
          <w:sz w:val="24"/>
          <w:szCs w:val="24"/>
        </w:rPr>
      </w:pPr>
      <w:bookmarkStart w:id="17" w:name="_Hlk6588641"/>
      <w:r w:rsidRPr="004223FD">
        <w:rPr>
          <w:rFonts w:ascii="Book Antiqua" w:hAnsi="Book Antiqua"/>
          <w:b/>
          <w:sz w:val="24"/>
          <w:szCs w:val="24"/>
          <w:lang w:val="en-GB"/>
        </w:rPr>
        <w:t>Author contributions:</w:t>
      </w:r>
      <w:r w:rsidRPr="004223FD">
        <w:rPr>
          <w:rFonts w:ascii="Book Antiqua" w:hAnsi="Book Antiqua"/>
          <w:sz w:val="24"/>
          <w:szCs w:val="24"/>
        </w:rPr>
        <w:t xml:space="preserve"> </w:t>
      </w:r>
      <w:proofErr w:type="gramStart"/>
      <w:r w:rsidR="005F0207" w:rsidRPr="004223FD">
        <w:rPr>
          <w:rFonts w:ascii="Book Antiqua" w:hAnsi="Book Antiqua" w:cs="Garamond"/>
          <w:sz w:val="24"/>
          <w:szCs w:val="24"/>
        </w:rPr>
        <w:t>G</w:t>
      </w:r>
      <w:r w:rsidRPr="004223FD">
        <w:rPr>
          <w:rFonts w:ascii="Book Antiqua" w:hAnsi="Book Antiqua" w:cs="Garamond"/>
          <w:sz w:val="24"/>
          <w:szCs w:val="24"/>
        </w:rPr>
        <w:t>ao</w:t>
      </w:r>
      <w:proofErr w:type="gramEnd"/>
      <w:r w:rsidRPr="004223FD">
        <w:rPr>
          <w:rFonts w:ascii="Book Antiqua" w:hAnsi="Book Antiqua" w:cs="Garamond"/>
          <w:sz w:val="24"/>
          <w:szCs w:val="24"/>
        </w:rPr>
        <w:t xml:space="preserve"> HX</w:t>
      </w:r>
      <w:r w:rsidR="005F0207" w:rsidRPr="004223FD">
        <w:rPr>
          <w:rFonts w:ascii="Book Antiqua" w:hAnsi="Book Antiqua" w:cs="Garamond"/>
          <w:sz w:val="24"/>
          <w:szCs w:val="24"/>
        </w:rPr>
        <w:t xml:space="preserve"> and L</w:t>
      </w:r>
      <w:r w:rsidRPr="004223FD">
        <w:rPr>
          <w:rFonts w:ascii="Book Antiqua" w:hAnsi="Book Antiqua" w:cs="Garamond"/>
          <w:sz w:val="24"/>
          <w:szCs w:val="24"/>
        </w:rPr>
        <w:t>i Q</w:t>
      </w:r>
      <w:r w:rsidR="005F0207" w:rsidRPr="004223FD">
        <w:rPr>
          <w:rFonts w:ascii="Book Antiqua" w:hAnsi="Book Antiqua" w:cs="Garamond"/>
          <w:sz w:val="24"/>
          <w:szCs w:val="24"/>
        </w:rPr>
        <w:t xml:space="preserve"> drafted the first manuscript. C</w:t>
      </w:r>
      <w:r w:rsidRPr="004223FD">
        <w:rPr>
          <w:rFonts w:ascii="Book Antiqua" w:hAnsi="Book Antiqua" w:cs="Garamond"/>
          <w:sz w:val="24"/>
          <w:szCs w:val="24"/>
        </w:rPr>
        <w:t>hang WL</w:t>
      </w:r>
      <w:r w:rsidR="005F0207" w:rsidRPr="004223FD">
        <w:rPr>
          <w:rFonts w:ascii="Book Antiqua" w:hAnsi="Book Antiqua" w:cs="Garamond"/>
          <w:sz w:val="24"/>
          <w:szCs w:val="24"/>
        </w:rPr>
        <w:t xml:space="preserve"> and Z</w:t>
      </w:r>
      <w:r w:rsidRPr="004223FD">
        <w:rPr>
          <w:rFonts w:ascii="Book Antiqua" w:hAnsi="Book Antiqua" w:cs="Garamond"/>
          <w:sz w:val="24"/>
          <w:szCs w:val="24"/>
        </w:rPr>
        <w:t>hang YL</w:t>
      </w:r>
      <w:r w:rsidR="005F0207" w:rsidRPr="004223FD">
        <w:rPr>
          <w:rFonts w:ascii="Book Antiqua" w:hAnsi="Book Antiqua" w:cs="Garamond"/>
          <w:sz w:val="24"/>
          <w:szCs w:val="24"/>
        </w:rPr>
        <w:t xml:space="preserve"> contributed to the histological diagnosis. W</w:t>
      </w:r>
      <w:r w:rsidRPr="004223FD">
        <w:rPr>
          <w:rFonts w:ascii="Book Antiqua" w:hAnsi="Book Antiqua" w:cs="Garamond"/>
          <w:sz w:val="24"/>
          <w:szCs w:val="24"/>
        </w:rPr>
        <w:t>ang XZ</w:t>
      </w:r>
      <w:r w:rsidR="005F0207" w:rsidRPr="004223FD">
        <w:rPr>
          <w:rFonts w:ascii="Book Antiqua" w:hAnsi="Book Antiqua" w:cs="Garamond"/>
          <w:sz w:val="24"/>
          <w:szCs w:val="24"/>
        </w:rPr>
        <w:t xml:space="preserve"> searched the literature data and was responsible for the clinical care.</w:t>
      </w:r>
      <w:r w:rsidRPr="004223FD">
        <w:rPr>
          <w:rFonts w:ascii="Book Antiqua" w:hAnsi="Book Antiqua" w:cs="Garamond"/>
          <w:sz w:val="24"/>
          <w:szCs w:val="24"/>
        </w:rPr>
        <w:t xml:space="preserve"> </w:t>
      </w:r>
      <w:r w:rsidR="005F0207" w:rsidRPr="004223FD">
        <w:rPr>
          <w:rFonts w:ascii="Book Antiqua" w:hAnsi="Book Antiqua" w:cs="Garamond"/>
          <w:sz w:val="24"/>
          <w:szCs w:val="24"/>
        </w:rPr>
        <w:t>Z</w:t>
      </w:r>
      <w:r w:rsidRPr="004223FD">
        <w:rPr>
          <w:rFonts w:ascii="Book Antiqua" w:hAnsi="Book Antiqua" w:cs="Garamond"/>
          <w:sz w:val="24"/>
          <w:szCs w:val="24"/>
        </w:rPr>
        <w:t>ou XX</w:t>
      </w:r>
      <w:r w:rsidR="005F0207" w:rsidRPr="004223FD">
        <w:rPr>
          <w:rFonts w:ascii="Book Antiqua" w:hAnsi="Book Antiqua" w:cs="Garamond"/>
          <w:sz w:val="24"/>
          <w:szCs w:val="24"/>
        </w:rPr>
        <w:t xml:space="preserve"> supervised the manuscript revision and provided imaging materials</w:t>
      </w:r>
      <w:r w:rsidR="003A393D" w:rsidRPr="004223FD">
        <w:rPr>
          <w:rFonts w:ascii="Book Antiqua" w:hAnsi="Book Antiqua" w:cs="Garamond"/>
          <w:sz w:val="24"/>
          <w:szCs w:val="24"/>
        </w:rPr>
        <w:t>.</w:t>
      </w:r>
    </w:p>
    <w:p w:rsidR="003A393D" w:rsidRPr="004223FD" w:rsidRDefault="003A393D" w:rsidP="004223FD">
      <w:pPr>
        <w:adjustRightInd w:val="0"/>
        <w:snapToGrid w:val="0"/>
        <w:spacing w:line="360" w:lineRule="auto"/>
        <w:rPr>
          <w:rFonts w:ascii="Book Antiqua" w:hAnsi="Book Antiqua"/>
          <w:sz w:val="24"/>
          <w:szCs w:val="24"/>
        </w:rPr>
      </w:pPr>
    </w:p>
    <w:p w:rsidR="008E243E" w:rsidRPr="004223FD" w:rsidRDefault="003A393D" w:rsidP="004223FD">
      <w:pPr>
        <w:adjustRightInd w:val="0"/>
        <w:snapToGrid w:val="0"/>
        <w:spacing w:line="360" w:lineRule="auto"/>
        <w:rPr>
          <w:rFonts w:ascii="Book Antiqua" w:hAnsi="Book Antiqua" w:cs="Garamond"/>
          <w:sz w:val="24"/>
          <w:szCs w:val="24"/>
        </w:rPr>
      </w:pPr>
      <w:bookmarkStart w:id="18" w:name="_Hlk11162823"/>
      <w:bookmarkEnd w:id="17"/>
      <w:r w:rsidRPr="004223FD">
        <w:rPr>
          <w:rFonts w:ascii="Book Antiqua" w:eastAsia="Book Antiqua" w:hAnsi="Book Antiqua"/>
          <w:b/>
          <w:sz w:val="24"/>
          <w:szCs w:val="24"/>
        </w:rPr>
        <w:t>Informed consent statement:</w:t>
      </w:r>
      <w:r w:rsidRPr="004223FD">
        <w:rPr>
          <w:rFonts w:ascii="Book Antiqua" w:hAnsi="Book Antiqua"/>
          <w:b/>
          <w:sz w:val="24"/>
          <w:szCs w:val="24"/>
        </w:rPr>
        <w:t xml:space="preserve"> </w:t>
      </w:r>
      <w:r w:rsidR="005F0207" w:rsidRPr="004223FD">
        <w:rPr>
          <w:rFonts w:ascii="Book Antiqua" w:hAnsi="Book Antiqua" w:cs="Garamond"/>
          <w:sz w:val="24"/>
          <w:szCs w:val="24"/>
        </w:rPr>
        <w:t xml:space="preserve">Informed written consent was obtained from </w:t>
      </w:r>
      <w:r w:rsidR="005F0207" w:rsidRPr="004223FD">
        <w:rPr>
          <w:rFonts w:ascii="Book Antiqua" w:hAnsi="Book Antiqua" w:cs="Garamond"/>
          <w:sz w:val="24"/>
          <w:szCs w:val="24"/>
        </w:rPr>
        <w:lastRenderedPageBreak/>
        <w:t>the patient.</w:t>
      </w:r>
    </w:p>
    <w:p w:rsidR="003A393D" w:rsidRPr="004223FD" w:rsidRDefault="003A393D" w:rsidP="004223FD">
      <w:pPr>
        <w:adjustRightInd w:val="0"/>
        <w:snapToGrid w:val="0"/>
        <w:spacing w:line="360" w:lineRule="auto"/>
        <w:rPr>
          <w:rFonts w:ascii="Book Antiqua" w:hAnsi="Book Antiqua"/>
          <w:color w:val="000000"/>
          <w:sz w:val="24"/>
          <w:szCs w:val="24"/>
        </w:rPr>
      </w:pPr>
    </w:p>
    <w:p w:rsidR="008E243E" w:rsidRPr="004223FD" w:rsidRDefault="003A393D" w:rsidP="004223FD">
      <w:pPr>
        <w:adjustRightInd w:val="0"/>
        <w:snapToGrid w:val="0"/>
        <w:spacing w:line="360" w:lineRule="auto"/>
        <w:rPr>
          <w:rFonts w:ascii="Book Antiqua" w:hAnsi="Book Antiqua" w:cs="Garamond"/>
          <w:sz w:val="24"/>
          <w:szCs w:val="24"/>
        </w:rPr>
      </w:pPr>
      <w:bookmarkStart w:id="19" w:name="_Hlk6585775"/>
      <w:bookmarkEnd w:id="18"/>
      <w:r w:rsidRPr="004223FD">
        <w:rPr>
          <w:rFonts w:ascii="Book Antiqua" w:hAnsi="Book Antiqua"/>
          <w:b/>
          <w:sz w:val="24"/>
          <w:szCs w:val="24"/>
        </w:rPr>
        <w:t xml:space="preserve">Conflict-of-interest statement: </w:t>
      </w:r>
      <w:r w:rsidR="005F0207" w:rsidRPr="004223FD">
        <w:rPr>
          <w:rFonts w:ascii="Book Antiqua" w:hAnsi="Book Antiqua" w:cs="Garamond"/>
          <w:sz w:val="24"/>
          <w:szCs w:val="24"/>
        </w:rPr>
        <w:t>The authors declare that they have no conflict of interest.</w:t>
      </w:r>
    </w:p>
    <w:p w:rsidR="003A393D" w:rsidRPr="004223FD" w:rsidRDefault="003A393D" w:rsidP="004223FD">
      <w:pPr>
        <w:adjustRightInd w:val="0"/>
        <w:snapToGrid w:val="0"/>
        <w:spacing w:line="360" w:lineRule="auto"/>
        <w:rPr>
          <w:rFonts w:ascii="Book Antiqua" w:hAnsi="Book Antiqua"/>
          <w:b/>
          <w:color w:val="000000"/>
          <w:sz w:val="24"/>
          <w:szCs w:val="24"/>
        </w:rPr>
      </w:pPr>
    </w:p>
    <w:bookmarkEnd w:id="16"/>
    <w:bookmarkEnd w:id="19"/>
    <w:p w:rsidR="003A393D" w:rsidRPr="004223FD" w:rsidRDefault="003A393D" w:rsidP="004223FD">
      <w:pPr>
        <w:pStyle w:val="ae"/>
        <w:snapToGrid w:val="0"/>
        <w:spacing w:before="0" w:beforeAutospacing="0" w:after="0" w:afterAutospacing="0" w:line="360" w:lineRule="auto"/>
        <w:jc w:val="both"/>
        <w:rPr>
          <w:rFonts w:ascii="Book Antiqua" w:eastAsia="等线" w:hAnsi="Book Antiqua"/>
          <w:kern w:val="2"/>
          <w:lang w:val="en-US" w:eastAsia="zh-CN"/>
        </w:rPr>
      </w:pPr>
      <w:r w:rsidRPr="004223FD">
        <w:rPr>
          <w:rFonts w:ascii="Book Antiqua" w:hAnsi="Book Antiqua"/>
          <w:b/>
        </w:rPr>
        <w:t>CARE Checklist (2016) statement:</w:t>
      </w:r>
      <w:r w:rsidRPr="004223FD">
        <w:rPr>
          <w:rFonts w:ascii="Book Antiqua" w:eastAsia="等线" w:hAnsi="Book Antiqua"/>
          <w:b/>
          <w:kern w:val="2"/>
          <w:lang w:val="en-US" w:eastAsia="zh-CN"/>
        </w:rPr>
        <w:t xml:space="preserve"> </w:t>
      </w:r>
      <w:r w:rsidRPr="004223FD">
        <w:rPr>
          <w:rFonts w:ascii="Book Antiqua" w:eastAsia="等线" w:hAnsi="Book Antiqua"/>
          <w:kern w:val="2"/>
          <w:lang w:val="en-US" w:eastAsia="zh-CN"/>
        </w:rPr>
        <w:t>The manuscript was prepared and revised according to the CARE Checklist (2016).</w:t>
      </w:r>
    </w:p>
    <w:p w:rsidR="003A393D" w:rsidRPr="004223FD" w:rsidRDefault="003A393D" w:rsidP="004223FD">
      <w:pPr>
        <w:snapToGrid w:val="0"/>
        <w:spacing w:line="360" w:lineRule="auto"/>
        <w:rPr>
          <w:rFonts w:ascii="Book Antiqua" w:eastAsia="等线" w:hAnsi="Book Antiqua"/>
          <w:b/>
          <w:sz w:val="24"/>
          <w:szCs w:val="24"/>
          <w:lang w:val="en-GB"/>
        </w:rPr>
      </w:pPr>
      <w:bookmarkStart w:id="20" w:name="OLE_LINK172"/>
      <w:bookmarkStart w:id="21" w:name="OLE_LINK323"/>
      <w:bookmarkStart w:id="22" w:name="OLE_LINK171"/>
      <w:bookmarkStart w:id="23" w:name="OLE_LINK496"/>
      <w:bookmarkStart w:id="24" w:name="OLE_LINK506"/>
      <w:bookmarkStart w:id="25" w:name="OLE_LINK507"/>
      <w:bookmarkStart w:id="26" w:name="OLE_LINK479"/>
    </w:p>
    <w:bookmarkEnd w:id="20"/>
    <w:bookmarkEnd w:id="21"/>
    <w:bookmarkEnd w:id="22"/>
    <w:bookmarkEnd w:id="23"/>
    <w:bookmarkEnd w:id="24"/>
    <w:bookmarkEnd w:id="25"/>
    <w:bookmarkEnd w:id="26"/>
    <w:p w:rsidR="003A393D" w:rsidRPr="004223FD" w:rsidRDefault="003A393D" w:rsidP="004223FD">
      <w:pPr>
        <w:spacing w:line="360" w:lineRule="auto"/>
        <w:rPr>
          <w:rFonts w:ascii="Book Antiqua" w:hAnsi="Book Antiqua"/>
          <w:sz w:val="24"/>
          <w:szCs w:val="24"/>
        </w:rPr>
      </w:pPr>
      <w:r w:rsidRPr="004223FD">
        <w:rPr>
          <w:rFonts w:ascii="Book Antiqua" w:hAnsi="Book Antiqua"/>
          <w:b/>
          <w:sz w:val="24"/>
          <w:szCs w:val="24"/>
        </w:rPr>
        <w:t xml:space="preserve">Open-Access: </w:t>
      </w:r>
      <w:r w:rsidRPr="004223F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A393D" w:rsidRPr="004223FD" w:rsidRDefault="003A393D" w:rsidP="004223FD">
      <w:pPr>
        <w:spacing w:line="360" w:lineRule="auto"/>
        <w:rPr>
          <w:rFonts w:ascii="Book Antiqua" w:eastAsia="等线" w:hAnsi="Book Antiqua"/>
          <w:sz w:val="24"/>
          <w:szCs w:val="24"/>
        </w:rPr>
      </w:pPr>
    </w:p>
    <w:p w:rsidR="003A393D" w:rsidRPr="004223FD" w:rsidRDefault="003A393D" w:rsidP="004223FD">
      <w:pPr>
        <w:spacing w:line="360" w:lineRule="auto"/>
        <w:rPr>
          <w:rFonts w:ascii="Book Antiqua" w:eastAsia="等线" w:hAnsi="Book Antiqua"/>
          <w:bCs/>
          <w:iCs/>
          <w:sz w:val="24"/>
          <w:szCs w:val="24"/>
        </w:rPr>
      </w:pPr>
      <w:r w:rsidRPr="004223FD">
        <w:rPr>
          <w:rFonts w:ascii="Book Antiqua" w:hAnsi="Book Antiqua"/>
          <w:b/>
          <w:bCs/>
          <w:iCs/>
          <w:sz w:val="24"/>
          <w:szCs w:val="24"/>
        </w:rPr>
        <w:t>Manuscript source:</w:t>
      </w:r>
      <w:r w:rsidRPr="004223FD">
        <w:rPr>
          <w:rFonts w:ascii="Book Antiqua" w:hAnsi="Book Antiqua"/>
          <w:bCs/>
          <w:iCs/>
          <w:sz w:val="24"/>
          <w:szCs w:val="24"/>
        </w:rPr>
        <w:t xml:space="preserve"> Unsolicited manuscript</w:t>
      </w:r>
    </w:p>
    <w:p w:rsidR="003A393D" w:rsidRPr="004223FD" w:rsidRDefault="003A393D" w:rsidP="004223FD">
      <w:pPr>
        <w:spacing w:line="360" w:lineRule="auto"/>
        <w:rPr>
          <w:rFonts w:ascii="Book Antiqua" w:hAnsi="Book Antiqua"/>
          <w:sz w:val="24"/>
          <w:szCs w:val="24"/>
        </w:rPr>
      </w:pPr>
    </w:p>
    <w:p w:rsidR="003D2B8F" w:rsidRPr="004223FD" w:rsidRDefault="003A393D" w:rsidP="004223FD">
      <w:pPr>
        <w:adjustRightInd w:val="0"/>
        <w:snapToGrid w:val="0"/>
        <w:spacing w:line="360" w:lineRule="auto"/>
        <w:rPr>
          <w:rFonts w:ascii="Book Antiqua" w:hAnsi="Book Antiqua" w:cs="Garamond"/>
          <w:color w:val="000000"/>
          <w:kern w:val="0"/>
          <w:sz w:val="24"/>
          <w:szCs w:val="24"/>
          <w:lang w:val="pl-PL"/>
        </w:rPr>
      </w:pPr>
      <w:r w:rsidRPr="004223FD">
        <w:rPr>
          <w:rFonts w:ascii="Book Antiqua" w:hAnsi="Book Antiqua" w:cs="Arial"/>
          <w:b/>
          <w:kern w:val="0"/>
          <w:sz w:val="24"/>
          <w:szCs w:val="24"/>
        </w:rPr>
        <w:t>Corresponding author</w:t>
      </w:r>
      <w:r w:rsidRPr="004223FD">
        <w:rPr>
          <w:rFonts w:ascii="Book Antiqua" w:hAnsi="Book Antiqua"/>
          <w:b/>
          <w:iCs/>
          <w:kern w:val="0"/>
          <w:sz w:val="24"/>
          <w:szCs w:val="24"/>
        </w:rPr>
        <w:t xml:space="preserve">: </w:t>
      </w:r>
      <w:r w:rsidRPr="004223FD">
        <w:rPr>
          <w:rFonts w:ascii="Book Antiqua" w:hAnsi="Book Antiqua" w:cs="Garamond"/>
          <w:b/>
          <w:bCs/>
          <w:color w:val="000000"/>
          <w:kern w:val="0"/>
          <w:sz w:val="24"/>
          <w:szCs w:val="24"/>
          <w:lang w:val="pl-PL" w:eastAsia="pl-PL"/>
        </w:rPr>
        <w:t xml:space="preserve">Xue-Xue Zou, MD, Doctor, </w:t>
      </w:r>
      <w:r w:rsidRPr="004223FD">
        <w:rPr>
          <w:rFonts w:ascii="Book Antiqua" w:hAnsi="Book Antiqua" w:cs="Garamond"/>
          <w:color w:val="000000"/>
          <w:kern w:val="0"/>
          <w:sz w:val="24"/>
          <w:szCs w:val="24"/>
          <w:lang w:val="pl-PL" w:eastAsia="pl-PL"/>
        </w:rPr>
        <w:t xml:space="preserve">Department of Radiology, </w:t>
      </w:r>
      <w:r w:rsidR="003D2B8F" w:rsidRPr="004223FD">
        <w:rPr>
          <w:rFonts w:ascii="Book Antiqua" w:hAnsi="Book Antiqua" w:cs="Garamond"/>
          <w:color w:val="000000"/>
          <w:kern w:val="0"/>
          <w:sz w:val="24"/>
          <w:szCs w:val="24"/>
          <w:lang w:val="pl-PL" w:eastAsia="pl-PL"/>
        </w:rPr>
        <w:t>Binzhou Medical University Hospital,</w:t>
      </w:r>
      <w:r w:rsidRPr="004223FD">
        <w:rPr>
          <w:rFonts w:ascii="Book Antiqua" w:hAnsi="Book Antiqua" w:cs="Garamond"/>
          <w:color w:val="000000"/>
          <w:kern w:val="0"/>
          <w:sz w:val="24"/>
          <w:szCs w:val="24"/>
          <w:lang w:val="pl-PL" w:eastAsia="pl-PL"/>
        </w:rPr>
        <w:t xml:space="preserve"> The Yellow River Road,</w:t>
      </w:r>
      <w:r w:rsidR="003D2B8F" w:rsidRPr="004223FD">
        <w:rPr>
          <w:rFonts w:ascii="Book Antiqua" w:hAnsi="Book Antiqua" w:cs="Garamond"/>
          <w:color w:val="000000"/>
          <w:kern w:val="0"/>
          <w:sz w:val="24"/>
          <w:szCs w:val="24"/>
          <w:lang w:val="pl-PL" w:eastAsia="pl-PL"/>
        </w:rPr>
        <w:t xml:space="preserve"> Binzhou</w:t>
      </w:r>
      <w:r w:rsidRPr="004223FD">
        <w:rPr>
          <w:rFonts w:ascii="Book Antiqua" w:hAnsi="Book Antiqua" w:cs="Garamond"/>
          <w:color w:val="000000"/>
          <w:kern w:val="0"/>
          <w:sz w:val="24"/>
          <w:szCs w:val="24"/>
          <w:lang w:val="pl-PL" w:eastAsia="pl-PL"/>
        </w:rPr>
        <w:t xml:space="preserve"> 256603</w:t>
      </w:r>
      <w:r w:rsidR="003D2B8F" w:rsidRPr="004223FD">
        <w:rPr>
          <w:rFonts w:ascii="Book Antiqua" w:hAnsi="Book Antiqua" w:cs="Garamond"/>
          <w:color w:val="000000"/>
          <w:kern w:val="0"/>
          <w:sz w:val="24"/>
          <w:szCs w:val="24"/>
          <w:lang w:val="pl-PL" w:eastAsia="pl-PL"/>
        </w:rPr>
        <w:t>, Shandong</w:t>
      </w:r>
      <w:r w:rsidRPr="004223FD">
        <w:rPr>
          <w:rFonts w:ascii="Book Antiqua" w:hAnsi="Book Antiqua" w:cs="Garamond"/>
          <w:color w:val="000000"/>
          <w:kern w:val="0"/>
          <w:sz w:val="24"/>
          <w:szCs w:val="24"/>
          <w:lang w:val="pl-PL" w:eastAsia="pl-PL"/>
        </w:rPr>
        <w:t xml:space="preserve"> Province</w:t>
      </w:r>
      <w:r w:rsidR="003D2B8F" w:rsidRPr="004223FD">
        <w:rPr>
          <w:rFonts w:ascii="Book Antiqua" w:hAnsi="Book Antiqua" w:cs="Garamond"/>
          <w:color w:val="000000"/>
          <w:kern w:val="0"/>
          <w:sz w:val="24"/>
          <w:szCs w:val="24"/>
          <w:lang w:val="pl-PL" w:eastAsia="pl-PL"/>
        </w:rPr>
        <w:t>, China</w:t>
      </w:r>
      <w:r w:rsidRPr="004223FD">
        <w:rPr>
          <w:rFonts w:ascii="Book Antiqua" w:hAnsi="Book Antiqua" w:cs="Garamond"/>
          <w:color w:val="000000"/>
          <w:kern w:val="0"/>
          <w:sz w:val="24"/>
          <w:szCs w:val="24"/>
          <w:lang w:val="pl-PL" w:eastAsia="pl-PL"/>
        </w:rPr>
        <w:t xml:space="preserve">. </w:t>
      </w:r>
      <w:hyperlink r:id="rId8" w:history="1">
        <w:r w:rsidR="00480206" w:rsidRPr="00ED74FB">
          <w:rPr>
            <w:rStyle w:val="ab"/>
            <w:rFonts w:ascii="Book Antiqua" w:hAnsi="Book Antiqua" w:cs="Garamond"/>
            <w:kern w:val="0"/>
            <w:sz w:val="24"/>
            <w:szCs w:val="24"/>
            <w:lang w:val="pl-PL" w:eastAsia="pl-PL"/>
          </w:rPr>
          <w:t>byfyzxx2015@163.com</w:t>
        </w:r>
      </w:hyperlink>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b/>
          <w:bCs/>
          <w:color w:val="000000"/>
          <w:kern w:val="0"/>
          <w:sz w:val="24"/>
          <w:szCs w:val="24"/>
          <w:lang w:val="pl-PL" w:eastAsia="pl-PL"/>
        </w:rPr>
        <w:t>Tel</w:t>
      </w:r>
      <w:r w:rsidR="008A10B7" w:rsidRPr="004223FD">
        <w:rPr>
          <w:rFonts w:ascii="Book Antiqua" w:hAnsi="Book Antiqua" w:cs="Garamond"/>
          <w:b/>
          <w:bCs/>
          <w:color w:val="000000"/>
          <w:kern w:val="0"/>
          <w:sz w:val="24"/>
          <w:szCs w:val="24"/>
          <w:lang w:val="pl-PL" w:eastAsia="pl-PL"/>
        </w:rPr>
        <w:t>ephone</w:t>
      </w:r>
      <w:r w:rsidRPr="004223FD">
        <w:rPr>
          <w:rFonts w:ascii="Book Antiqua" w:hAnsi="Book Antiqua" w:cs="Garamond"/>
          <w:b/>
          <w:bCs/>
          <w:color w:val="000000"/>
          <w:kern w:val="0"/>
          <w:sz w:val="24"/>
          <w:szCs w:val="24"/>
          <w:lang w:val="pl-PL" w:eastAsia="pl-PL"/>
        </w:rPr>
        <w:t xml:space="preserve">: </w:t>
      </w:r>
      <w:r w:rsidR="003A393D" w:rsidRPr="004223FD">
        <w:rPr>
          <w:rFonts w:ascii="Book Antiqua" w:hAnsi="Book Antiqua" w:cs="Garamond"/>
          <w:color w:val="000000"/>
          <w:kern w:val="0"/>
          <w:sz w:val="24"/>
          <w:szCs w:val="24"/>
          <w:lang w:val="pl-PL" w:eastAsia="pl-PL"/>
        </w:rPr>
        <w:t>+86-</w:t>
      </w:r>
      <w:r w:rsidRPr="004223FD">
        <w:rPr>
          <w:rFonts w:ascii="Book Antiqua" w:hAnsi="Book Antiqua" w:cs="Garamond"/>
          <w:color w:val="000000"/>
          <w:kern w:val="0"/>
          <w:sz w:val="24"/>
          <w:szCs w:val="24"/>
          <w:lang w:val="pl-PL" w:eastAsia="pl-PL"/>
        </w:rPr>
        <w:t>543</w:t>
      </w:r>
      <w:r w:rsidR="003A393D"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3256590</w:t>
      </w:r>
    </w:p>
    <w:p w:rsidR="003A393D" w:rsidRPr="004223FD" w:rsidRDefault="003A393D" w:rsidP="004223FD">
      <w:pPr>
        <w:adjustRightInd w:val="0"/>
        <w:snapToGrid w:val="0"/>
        <w:spacing w:line="360" w:lineRule="auto"/>
        <w:rPr>
          <w:rFonts w:ascii="Book Antiqua" w:hAnsi="Book Antiqua" w:cs="Garamond"/>
          <w:color w:val="000000"/>
          <w:kern w:val="0"/>
          <w:sz w:val="24"/>
          <w:szCs w:val="24"/>
          <w:lang w:val="pl-PL" w:eastAsia="pl-PL"/>
        </w:rPr>
      </w:pPr>
    </w:p>
    <w:p w:rsidR="003A393D" w:rsidRPr="004223FD" w:rsidRDefault="003A393D" w:rsidP="004223FD">
      <w:pPr>
        <w:snapToGrid w:val="0"/>
        <w:spacing w:line="360" w:lineRule="auto"/>
        <w:rPr>
          <w:rFonts w:ascii="Book Antiqua" w:hAnsi="Book Antiqua"/>
          <w:bCs/>
          <w:sz w:val="24"/>
          <w:szCs w:val="24"/>
          <w:lang w:val="en-GB"/>
        </w:rPr>
      </w:pPr>
      <w:r w:rsidRPr="004223FD">
        <w:rPr>
          <w:rFonts w:ascii="Book Antiqua" w:hAnsi="Book Antiqua"/>
          <w:b/>
          <w:sz w:val="24"/>
          <w:szCs w:val="24"/>
          <w:lang w:val="en-GB"/>
        </w:rPr>
        <w:t xml:space="preserve">Received: </w:t>
      </w:r>
      <w:r w:rsidRPr="004223FD">
        <w:rPr>
          <w:rFonts w:ascii="Book Antiqua" w:hAnsi="Book Antiqua"/>
          <w:bCs/>
          <w:sz w:val="24"/>
          <w:szCs w:val="24"/>
          <w:lang w:val="en-GB"/>
        </w:rPr>
        <w:t>March 21, 2019</w:t>
      </w:r>
    </w:p>
    <w:p w:rsidR="003A393D" w:rsidRPr="004223FD" w:rsidRDefault="003A393D" w:rsidP="004223FD">
      <w:pPr>
        <w:snapToGrid w:val="0"/>
        <w:spacing w:line="360" w:lineRule="auto"/>
        <w:rPr>
          <w:rFonts w:ascii="Book Antiqua" w:hAnsi="Book Antiqua"/>
          <w:bCs/>
          <w:sz w:val="24"/>
          <w:szCs w:val="24"/>
          <w:lang w:val="en-GB"/>
        </w:rPr>
      </w:pPr>
      <w:r w:rsidRPr="004223FD">
        <w:rPr>
          <w:rFonts w:ascii="Book Antiqua" w:hAnsi="Book Antiqua"/>
          <w:b/>
          <w:sz w:val="24"/>
          <w:szCs w:val="24"/>
          <w:lang w:val="en-GB"/>
        </w:rPr>
        <w:t xml:space="preserve">Peer-review started: </w:t>
      </w:r>
      <w:r w:rsidRPr="004223FD">
        <w:rPr>
          <w:rFonts w:ascii="Book Antiqua" w:hAnsi="Book Antiqua"/>
          <w:bCs/>
          <w:sz w:val="24"/>
          <w:szCs w:val="24"/>
          <w:lang w:val="en-GB"/>
        </w:rPr>
        <w:t>March 23, 2019</w:t>
      </w:r>
    </w:p>
    <w:p w:rsidR="003A393D" w:rsidRPr="004223FD" w:rsidRDefault="003A393D" w:rsidP="004223FD">
      <w:pPr>
        <w:snapToGrid w:val="0"/>
        <w:spacing w:line="360" w:lineRule="auto"/>
        <w:rPr>
          <w:rFonts w:ascii="Book Antiqua" w:hAnsi="Book Antiqua"/>
          <w:b/>
          <w:sz w:val="24"/>
          <w:szCs w:val="24"/>
          <w:lang w:val="en-GB"/>
        </w:rPr>
      </w:pPr>
      <w:r w:rsidRPr="004223FD">
        <w:rPr>
          <w:rFonts w:ascii="Book Antiqua" w:hAnsi="Book Antiqua"/>
          <w:b/>
          <w:sz w:val="24"/>
          <w:szCs w:val="24"/>
          <w:lang w:val="en-GB"/>
        </w:rPr>
        <w:t xml:space="preserve">First decision: </w:t>
      </w:r>
      <w:r w:rsidRPr="004223FD">
        <w:rPr>
          <w:rFonts w:ascii="Book Antiqua" w:hAnsi="Book Antiqua"/>
          <w:bCs/>
          <w:sz w:val="24"/>
          <w:szCs w:val="24"/>
          <w:lang w:val="en-GB"/>
        </w:rPr>
        <w:t>July 30, 2019</w:t>
      </w:r>
    </w:p>
    <w:p w:rsidR="003A393D" w:rsidRPr="004223FD" w:rsidRDefault="003A393D" w:rsidP="004223FD">
      <w:pPr>
        <w:snapToGrid w:val="0"/>
        <w:spacing w:line="360" w:lineRule="auto"/>
        <w:rPr>
          <w:rFonts w:ascii="Book Antiqua" w:hAnsi="Book Antiqua"/>
          <w:b/>
          <w:sz w:val="24"/>
          <w:szCs w:val="24"/>
          <w:lang w:val="en-GB"/>
        </w:rPr>
      </w:pPr>
      <w:r w:rsidRPr="004223FD">
        <w:rPr>
          <w:rFonts w:ascii="Book Antiqua" w:hAnsi="Book Antiqua"/>
          <w:b/>
          <w:sz w:val="24"/>
          <w:szCs w:val="24"/>
          <w:lang w:val="en-GB"/>
        </w:rPr>
        <w:t xml:space="preserve">Revised: </w:t>
      </w:r>
      <w:r w:rsidRPr="004223FD">
        <w:rPr>
          <w:rFonts w:ascii="Book Antiqua" w:hAnsi="Book Antiqua"/>
          <w:bCs/>
          <w:sz w:val="24"/>
          <w:szCs w:val="24"/>
          <w:lang w:val="en-GB"/>
        </w:rPr>
        <w:t>August 6, 2019</w:t>
      </w:r>
    </w:p>
    <w:p w:rsidR="003A393D" w:rsidRPr="004223FD" w:rsidRDefault="003A393D" w:rsidP="004223FD">
      <w:pPr>
        <w:snapToGrid w:val="0"/>
        <w:spacing w:line="360" w:lineRule="auto"/>
        <w:rPr>
          <w:rFonts w:ascii="Book Antiqua" w:hAnsi="Book Antiqua"/>
          <w:b/>
          <w:sz w:val="24"/>
          <w:szCs w:val="24"/>
          <w:lang w:val="en-GB"/>
        </w:rPr>
      </w:pPr>
      <w:r w:rsidRPr="004223FD">
        <w:rPr>
          <w:rFonts w:ascii="Book Antiqua" w:hAnsi="Book Antiqua"/>
          <w:b/>
          <w:sz w:val="24"/>
          <w:szCs w:val="24"/>
          <w:lang w:val="en-GB"/>
        </w:rPr>
        <w:t>Accepted:</w:t>
      </w:r>
      <w:r w:rsidR="00094BBE" w:rsidRPr="00094BBE">
        <w:t xml:space="preserve"> </w:t>
      </w:r>
      <w:r w:rsidR="00094BBE" w:rsidRPr="00094BBE">
        <w:rPr>
          <w:rFonts w:ascii="Book Antiqua" w:hAnsi="Book Antiqua"/>
          <w:sz w:val="24"/>
          <w:szCs w:val="24"/>
          <w:lang w:val="en-GB"/>
        </w:rPr>
        <w:t>August 20, 2019</w:t>
      </w:r>
      <w:r w:rsidRPr="00094BBE">
        <w:rPr>
          <w:rFonts w:ascii="Book Antiqua" w:hAnsi="Book Antiqua"/>
          <w:sz w:val="24"/>
          <w:szCs w:val="24"/>
          <w:lang w:val="en-GB"/>
        </w:rPr>
        <w:t xml:space="preserve"> </w:t>
      </w:r>
    </w:p>
    <w:p w:rsidR="003A393D" w:rsidRPr="004223FD" w:rsidRDefault="003A393D" w:rsidP="004223FD">
      <w:pPr>
        <w:snapToGrid w:val="0"/>
        <w:spacing w:line="360" w:lineRule="auto"/>
        <w:rPr>
          <w:rFonts w:ascii="Book Antiqua" w:hAnsi="Book Antiqua"/>
          <w:b/>
          <w:sz w:val="24"/>
          <w:szCs w:val="24"/>
          <w:lang w:val="en-GB"/>
        </w:rPr>
      </w:pPr>
      <w:r w:rsidRPr="004223FD">
        <w:rPr>
          <w:rFonts w:ascii="Book Antiqua" w:hAnsi="Book Antiqua"/>
          <w:b/>
          <w:sz w:val="24"/>
          <w:szCs w:val="24"/>
          <w:lang w:val="en-GB"/>
        </w:rPr>
        <w:t>Article in press:</w:t>
      </w:r>
      <w:r w:rsidR="00923A79" w:rsidRPr="00923A79">
        <w:rPr>
          <w:rFonts w:ascii="Book Antiqua" w:hAnsi="Book Antiqua"/>
          <w:sz w:val="24"/>
          <w:szCs w:val="24"/>
          <w:lang w:val="en-GB"/>
        </w:rPr>
        <w:t xml:space="preserve"> </w:t>
      </w:r>
      <w:r w:rsidR="00923A79" w:rsidRPr="00094BBE">
        <w:rPr>
          <w:rFonts w:ascii="Book Antiqua" w:hAnsi="Book Antiqua"/>
          <w:sz w:val="24"/>
          <w:szCs w:val="24"/>
          <w:lang w:val="en-GB"/>
        </w:rPr>
        <w:t>August 20, 2019</w:t>
      </w:r>
    </w:p>
    <w:p w:rsidR="003A393D" w:rsidRPr="004223FD" w:rsidRDefault="003A393D" w:rsidP="004223FD">
      <w:pPr>
        <w:snapToGrid w:val="0"/>
        <w:spacing w:line="360" w:lineRule="auto"/>
        <w:rPr>
          <w:rFonts w:ascii="Book Antiqua" w:hAnsi="Book Antiqua"/>
          <w:b/>
          <w:sz w:val="24"/>
          <w:szCs w:val="24"/>
          <w:lang w:val="en-GB"/>
        </w:rPr>
      </w:pPr>
      <w:r w:rsidRPr="004223FD">
        <w:rPr>
          <w:rFonts w:ascii="Book Antiqua" w:hAnsi="Book Antiqua"/>
          <w:b/>
          <w:sz w:val="24"/>
          <w:szCs w:val="24"/>
          <w:lang w:val="en-GB"/>
        </w:rPr>
        <w:t>Published online:</w:t>
      </w:r>
      <w:r w:rsidR="00923A79" w:rsidRPr="00923A79">
        <w:t xml:space="preserve"> </w:t>
      </w:r>
      <w:r w:rsidR="00923A79" w:rsidRPr="00923A79">
        <w:rPr>
          <w:rFonts w:ascii="Book Antiqua" w:hAnsi="Book Antiqua"/>
          <w:sz w:val="24"/>
          <w:szCs w:val="24"/>
          <w:lang w:val="en-GB"/>
        </w:rPr>
        <w:t>September 6, 2019</w:t>
      </w:r>
    </w:p>
    <w:p w:rsidR="003A393D" w:rsidRPr="004223FD" w:rsidRDefault="003D2B8F" w:rsidP="004223FD">
      <w:pPr>
        <w:snapToGrid w:val="0"/>
        <w:spacing w:line="360" w:lineRule="auto"/>
        <w:rPr>
          <w:rFonts w:ascii="Book Antiqua" w:hAnsi="Book Antiqua"/>
          <w:b/>
          <w:bCs/>
          <w:kern w:val="0"/>
          <w:sz w:val="24"/>
          <w:szCs w:val="24"/>
        </w:rPr>
      </w:pPr>
      <w:r w:rsidRPr="004223FD">
        <w:rPr>
          <w:rFonts w:ascii="Book Antiqua" w:hAnsi="Book Antiqua" w:cs="Garamond"/>
          <w:color w:val="000000"/>
          <w:kern w:val="0"/>
          <w:sz w:val="24"/>
          <w:szCs w:val="24"/>
          <w:lang w:val="pl-PL" w:eastAsia="pl-PL"/>
        </w:rPr>
        <w:lastRenderedPageBreak/>
        <w:br w:type="page"/>
      </w:r>
      <w:r w:rsidR="003A393D" w:rsidRPr="004223FD">
        <w:rPr>
          <w:rFonts w:ascii="Book Antiqua" w:eastAsia="Times New Roman" w:hAnsi="Book Antiqua"/>
          <w:b/>
          <w:bCs/>
          <w:kern w:val="0"/>
          <w:sz w:val="24"/>
          <w:szCs w:val="24"/>
          <w:lang w:eastAsia="de-CH"/>
        </w:rPr>
        <w:lastRenderedPageBreak/>
        <w:t>Abstract</w:t>
      </w:r>
    </w:p>
    <w:p w:rsidR="003A393D" w:rsidRPr="004223FD" w:rsidRDefault="003A393D" w:rsidP="004223FD">
      <w:pPr>
        <w:snapToGrid w:val="0"/>
        <w:spacing w:line="360" w:lineRule="auto"/>
        <w:rPr>
          <w:rFonts w:ascii="Book Antiqua" w:hAnsi="Book Antiqua"/>
          <w:i/>
          <w:sz w:val="24"/>
          <w:szCs w:val="24"/>
        </w:rPr>
      </w:pPr>
      <w:r w:rsidRPr="004223FD">
        <w:rPr>
          <w:rFonts w:ascii="Book Antiqua" w:hAnsi="Book Antiqua"/>
          <w:b/>
          <w:i/>
          <w:sz w:val="24"/>
          <w:szCs w:val="24"/>
        </w:rPr>
        <w:t>BACKGROUND</w:t>
      </w:r>
    </w:p>
    <w:p w:rsidR="00151A14" w:rsidRPr="004223FD" w:rsidRDefault="003D2B8F" w:rsidP="004223FD">
      <w:pPr>
        <w:widowControl/>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Carcinoma ex pleomorphic adenoma (CXPA) is defined as a malignant salivary gland tumor arising from a primary or recurrent pleomorphic adenoma. Only</w:t>
      </w:r>
      <w:r w:rsidR="008B2D42"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three cases of CXPA of the trachea have been reported in the literature.</w:t>
      </w:r>
    </w:p>
    <w:p w:rsidR="003A393D" w:rsidRPr="004223FD" w:rsidRDefault="003A393D" w:rsidP="004223FD">
      <w:pPr>
        <w:widowControl/>
        <w:adjustRightInd w:val="0"/>
        <w:snapToGrid w:val="0"/>
        <w:spacing w:line="360" w:lineRule="auto"/>
        <w:rPr>
          <w:rFonts w:ascii="Book Antiqua" w:hAnsi="Book Antiqua" w:cs="Garamond"/>
          <w:color w:val="000000"/>
          <w:kern w:val="0"/>
          <w:sz w:val="24"/>
          <w:szCs w:val="24"/>
          <w:lang w:val="pl-PL" w:eastAsia="pl-PL"/>
        </w:rPr>
      </w:pPr>
    </w:p>
    <w:p w:rsidR="003A393D" w:rsidRPr="004223FD" w:rsidRDefault="003A393D" w:rsidP="004223FD">
      <w:pPr>
        <w:snapToGrid w:val="0"/>
        <w:spacing w:line="360" w:lineRule="auto"/>
        <w:rPr>
          <w:rFonts w:ascii="Book Antiqua" w:hAnsi="Book Antiqua"/>
          <w:i/>
          <w:sz w:val="24"/>
          <w:szCs w:val="24"/>
        </w:rPr>
      </w:pPr>
      <w:r w:rsidRPr="004223FD">
        <w:rPr>
          <w:rFonts w:ascii="Book Antiqua" w:hAnsi="Book Antiqua"/>
          <w:b/>
          <w:i/>
          <w:sz w:val="24"/>
          <w:szCs w:val="24"/>
        </w:rPr>
        <w:t>CASE SUMMARY</w:t>
      </w:r>
    </w:p>
    <w:p w:rsidR="00CB4FF4"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We report a case of tracheal CXPA in a 55-year-old woman</w:t>
      </w:r>
      <w:r w:rsidR="008B2D42" w:rsidRPr="004223FD">
        <w:rPr>
          <w:rFonts w:ascii="Book Antiqua" w:hAnsi="Book Antiqua" w:cs="Garamond"/>
          <w:color w:val="000000"/>
          <w:kern w:val="0"/>
          <w:sz w:val="24"/>
          <w:szCs w:val="24"/>
          <w:lang w:val="pl-PL" w:eastAsia="pl-PL"/>
        </w:rPr>
        <w:t xml:space="preserve">, who </w:t>
      </w:r>
      <w:r w:rsidRPr="004223FD">
        <w:rPr>
          <w:rFonts w:ascii="Book Antiqua" w:hAnsi="Book Antiqua" w:cs="Garamond"/>
          <w:color w:val="000000"/>
          <w:kern w:val="0"/>
          <w:sz w:val="24"/>
          <w:szCs w:val="24"/>
          <w:lang w:val="pl-PL" w:eastAsia="pl-PL"/>
        </w:rPr>
        <w:t xml:space="preserve">presented with a more than 3-mo history of progressive dyspnea. Computed tomography of the neck and thorax </w:t>
      </w:r>
      <w:r w:rsidR="008B2D42" w:rsidRPr="004223FD">
        <w:rPr>
          <w:rFonts w:ascii="Book Antiqua" w:hAnsi="Book Antiqua" w:cs="Garamond"/>
          <w:color w:val="000000"/>
          <w:kern w:val="0"/>
          <w:sz w:val="24"/>
          <w:szCs w:val="24"/>
          <w:lang w:val="pl-PL" w:eastAsia="pl-PL"/>
        </w:rPr>
        <w:t xml:space="preserve">revealed </w:t>
      </w:r>
      <w:r w:rsidRPr="004223FD">
        <w:rPr>
          <w:rFonts w:ascii="Book Antiqua" w:hAnsi="Book Antiqua" w:cs="Garamond"/>
          <w:color w:val="000000"/>
          <w:kern w:val="0"/>
          <w:sz w:val="24"/>
          <w:szCs w:val="24"/>
          <w:lang w:val="pl-PL" w:eastAsia="pl-PL"/>
        </w:rPr>
        <w:t>an inhomogeneous, broad-based lesion arising from the tracheal wall on the right side. Endoscopy revealed a subglottic neoplasm causing up to 90% luminal stenosis. The tumor was resected using a high-frequency electrosurgical snare combined with argon plasma coagulation. Histopathology and immunohistochemistry revealed that the tumor was a CXPA of the trachea.</w:t>
      </w:r>
    </w:p>
    <w:p w:rsidR="003A393D" w:rsidRPr="004223FD" w:rsidRDefault="003A393D" w:rsidP="004223FD">
      <w:pPr>
        <w:adjustRightInd w:val="0"/>
        <w:snapToGrid w:val="0"/>
        <w:spacing w:line="360" w:lineRule="auto"/>
        <w:rPr>
          <w:rFonts w:ascii="Book Antiqua" w:hAnsi="Book Antiqua" w:cs="Garamond"/>
          <w:color w:val="000000"/>
          <w:kern w:val="0"/>
          <w:sz w:val="24"/>
          <w:szCs w:val="24"/>
          <w:lang w:val="pl-PL" w:eastAsia="pl-PL"/>
        </w:rPr>
      </w:pPr>
    </w:p>
    <w:p w:rsidR="003A393D" w:rsidRPr="004223FD" w:rsidRDefault="003A393D" w:rsidP="004223FD">
      <w:pPr>
        <w:snapToGrid w:val="0"/>
        <w:spacing w:line="360" w:lineRule="auto"/>
        <w:rPr>
          <w:rFonts w:ascii="Book Antiqua" w:hAnsi="Book Antiqua"/>
          <w:i/>
          <w:sz w:val="24"/>
          <w:szCs w:val="24"/>
        </w:rPr>
      </w:pPr>
      <w:r w:rsidRPr="004223FD">
        <w:rPr>
          <w:rFonts w:ascii="Book Antiqua" w:hAnsi="Book Antiqua"/>
          <w:b/>
          <w:i/>
          <w:sz w:val="24"/>
          <w:szCs w:val="24"/>
        </w:rPr>
        <w:t>CONCLUSION</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We report the fourth case of tracheal CXPA, and present the first instance of resection of CXPA using high-frequency electrosurgical snare and laser ablation. We also discuss the pathogenesis, diagnosis, histopathology, and systemic therapy of this rare disease.</w:t>
      </w:r>
    </w:p>
    <w:p w:rsidR="003A393D" w:rsidRPr="004223FD" w:rsidRDefault="003A393D" w:rsidP="004223FD">
      <w:pPr>
        <w:adjustRightInd w:val="0"/>
        <w:snapToGrid w:val="0"/>
        <w:spacing w:line="360" w:lineRule="auto"/>
        <w:rPr>
          <w:rFonts w:ascii="Book Antiqua" w:hAnsi="Book Antiqua" w:cs="Garamond"/>
          <w:color w:val="000000"/>
          <w:kern w:val="0"/>
          <w:sz w:val="24"/>
          <w:szCs w:val="24"/>
          <w:lang w:val="pl-PL" w:eastAsia="pl-PL"/>
        </w:rPr>
      </w:pPr>
    </w:p>
    <w:p w:rsidR="003D2B8F" w:rsidRPr="004223FD" w:rsidRDefault="008A49A3"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Calibri"/>
          <w:b/>
          <w:sz w:val="24"/>
          <w:szCs w:val="24"/>
        </w:rPr>
        <w:t xml:space="preserve">Key words: </w:t>
      </w:r>
      <w:r w:rsidR="001E5001" w:rsidRPr="004223FD">
        <w:rPr>
          <w:rFonts w:ascii="Book Antiqua" w:hAnsi="Book Antiqua" w:cs="Garamond"/>
          <w:color w:val="000000"/>
          <w:kern w:val="0"/>
          <w:sz w:val="24"/>
          <w:szCs w:val="24"/>
          <w:lang w:val="pl-PL" w:eastAsia="pl-PL"/>
        </w:rPr>
        <w:t>Case report;</w:t>
      </w:r>
      <w:r w:rsidR="003D2B8F" w:rsidRPr="004223FD">
        <w:rPr>
          <w:rFonts w:ascii="Book Antiqua" w:hAnsi="Book Antiqua" w:cs="Garamond"/>
          <w:color w:val="000000"/>
          <w:kern w:val="0"/>
          <w:sz w:val="24"/>
          <w:szCs w:val="24"/>
          <w:lang w:val="pl-PL" w:eastAsia="pl-PL"/>
        </w:rPr>
        <w:t xml:space="preserve"> Carcinoma ex pleomorphic adenoma; Trachea; Pleomorphic adenoma</w:t>
      </w:r>
    </w:p>
    <w:p w:rsidR="008A49A3" w:rsidRPr="004223FD" w:rsidRDefault="008A49A3" w:rsidP="004223FD">
      <w:pPr>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napToGrid w:val="0"/>
        <w:spacing w:line="360" w:lineRule="auto"/>
        <w:rPr>
          <w:rFonts w:ascii="Book Antiqua" w:hAnsi="Book Antiqua"/>
          <w:sz w:val="24"/>
          <w:szCs w:val="24"/>
        </w:rPr>
      </w:pPr>
      <w:bookmarkStart w:id="27" w:name="OLE_LINK1060"/>
      <w:bookmarkStart w:id="28" w:name="OLE_LINK1265"/>
      <w:bookmarkStart w:id="29" w:name="OLE_LINK1125"/>
      <w:bookmarkStart w:id="30" w:name="OLE_LINK1100"/>
      <w:bookmarkStart w:id="31" w:name="OLE_LINK1348"/>
      <w:bookmarkStart w:id="32" w:name="OLE_LINK1334"/>
      <w:bookmarkStart w:id="33" w:name="OLE_LINK156"/>
      <w:bookmarkStart w:id="34" w:name="OLE_LINK1504"/>
      <w:bookmarkStart w:id="35" w:name="OLE_LINK960"/>
      <w:bookmarkStart w:id="36" w:name="OLE_LINK1516"/>
      <w:bookmarkStart w:id="37" w:name="OLE_LINK1384"/>
      <w:bookmarkStart w:id="38" w:name="OLE_LINK1086"/>
      <w:bookmarkStart w:id="39" w:name="OLE_LINK1029"/>
      <w:bookmarkStart w:id="40" w:name="OLE_LINK1219"/>
      <w:bookmarkStart w:id="41" w:name="OLE_LINK1778"/>
      <w:bookmarkStart w:id="42" w:name="OLE_LINK1061"/>
      <w:bookmarkStart w:id="43" w:name="OLE_LINK472"/>
      <w:bookmarkStart w:id="44" w:name="OLE_LINK928"/>
      <w:bookmarkStart w:id="45" w:name="OLE_LINK98"/>
      <w:bookmarkStart w:id="46" w:name="OLE_LINK800"/>
      <w:bookmarkStart w:id="47" w:name="OLE_LINK861"/>
      <w:bookmarkStart w:id="48" w:name="OLE_LINK1193"/>
      <w:bookmarkStart w:id="49" w:name="OLE_LINK1454"/>
      <w:bookmarkStart w:id="50" w:name="OLE_LINK242"/>
      <w:bookmarkStart w:id="51" w:name="OLE_LINK651"/>
      <w:bookmarkStart w:id="52" w:name="OLE_LINK787"/>
      <w:bookmarkStart w:id="53" w:name="OLE_LINK504"/>
      <w:bookmarkStart w:id="54" w:name="OLE_LINK135"/>
      <w:bookmarkStart w:id="55" w:name="OLE_LINK196"/>
      <w:bookmarkStart w:id="56" w:name="OLE_LINK513"/>
      <w:bookmarkStart w:id="57" w:name="OLE_LINK1163"/>
      <w:bookmarkStart w:id="58" w:name="OLE_LINK672"/>
      <w:bookmarkStart w:id="59" w:name="OLE_LINK906"/>
      <w:bookmarkStart w:id="60" w:name="OLE_LINK1247"/>
      <w:bookmarkStart w:id="61" w:name="OLE_LINK758"/>
      <w:bookmarkStart w:id="62" w:name="OLE_LINK471"/>
      <w:bookmarkStart w:id="63" w:name="OLE_LINK1644"/>
      <w:bookmarkStart w:id="64" w:name="OLE_LINK474"/>
      <w:bookmarkStart w:id="65" w:name="OLE_LINK879"/>
      <w:bookmarkStart w:id="66" w:name="OLE_LINK1543"/>
      <w:bookmarkStart w:id="67" w:name="OLE_LINK1478"/>
      <w:bookmarkStart w:id="68" w:name="OLE_LINK1403"/>
      <w:bookmarkStart w:id="69" w:name="OLE_LINK1284"/>
      <w:bookmarkStart w:id="70" w:name="OLE_LINK216"/>
      <w:bookmarkStart w:id="71" w:name="OLE_LINK1373"/>
      <w:bookmarkStart w:id="72" w:name="OLE_LINK862"/>
      <w:bookmarkStart w:id="73" w:name="OLE_LINK1313"/>
      <w:bookmarkStart w:id="74" w:name="OLE_LINK1549"/>
      <w:bookmarkStart w:id="75" w:name="OLE_LINK1361"/>
      <w:bookmarkStart w:id="76" w:name="OLE_LINK1885"/>
      <w:bookmarkStart w:id="77" w:name="OLE_LINK640"/>
      <w:bookmarkStart w:id="78" w:name="OLE_LINK312"/>
      <w:bookmarkStart w:id="79" w:name="OLE_LINK1539"/>
      <w:bookmarkStart w:id="80" w:name="OLE_LINK575"/>
      <w:bookmarkStart w:id="81" w:name="OLE_LINK546"/>
      <w:bookmarkStart w:id="82" w:name="OLE_LINK652"/>
      <w:bookmarkStart w:id="83" w:name="OLE_LINK1437"/>
      <w:bookmarkStart w:id="84" w:name="OLE_LINK1480"/>
      <w:bookmarkStart w:id="85" w:name="OLE_LINK1884"/>
      <w:bookmarkStart w:id="86" w:name="OLE_LINK1186"/>
      <w:bookmarkStart w:id="87" w:name="OLE_LINK744"/>
      <w:bookmarkStart w:id="88" w:name="OLE_LINK330"/>
      <w:bookmarkStart w:id="89" w:name="OLE_LINK259"/>
      <w:bookmarkStart w:id="90" w:name="OLE_LINK982"/>
      <w:bookmarkStart w:id="91" w:name="OLE_LINK465"/>
      <w:bookmarkStart w:id="92" w:name="OLE_LINK983"/>
      <w:bookmarkStart w:id="93" w:name="OLE_LINK714"/>
      <w:bookmarkStart w:id="94" w:name="OLE_LINK325"/>
      <w:bookmarkStart w:id="95" w:name="OLE_LINK311"/>
      <w:bookmarkStart w:id="96" w:name="OLE_LINK466"/>
      <w:bookmarkStart w:id="97" w:name="OLE_LINK1538"/>
      <w:bookmarkStart w:id="98" w:name="OLE_LINK2583"/>
      <w:bookmarkStart w:id="99" w:name="OLE_LINK2856"/>
      <w:bookmarkStart w:id="100" w:name="OLE_LINK2993"/>
      <w:bookmarkStart w:id="101" w:name="OLE_LINK2643"/>
      <w:bookmarkStart w:id="102" w:name="OLE_LINK2762"/>
      <w:bookmarkStart w:id="103" w:name="OLE_LINK2962"/>
      <w:bookmarkStart w:id="104" w:name="OLE_LINK2582"/>
      <w:bookmarkStart w:id="105" w:name="OLE_LINK2110"/>
      <w:bookmarkStart w:id="106" w:name="OLE_LINK2446"/>
      <w:bookmarkStart w:id="107" w:name="OLE_LINK2081"/>
      <w:bookmarkStart w:id="108" w:name="OLE_LINK1744"/>
      <w:bookmarkStart w:id="109" w:name="OLE_LINK2082"/>
      <w:bookmarkStart w:id="110" w:name="OLE_LINK1941"/>
      <w:bookmarkStart w:id="111" w:name="OLE_LINK2345"/>
      <w:bookmarkStart w:id="112" w:name="OLE_LINK1882"/>
      <w:bookmarkStart w:id="113" w:name="OLE_LINK1938"/>
      <w:bookmarkStart w:id="114" w:name="OLE_LINK2071"/>
      <w:bookmarkStart w:id="115" w:name="OLE_LINK1964"/>
      <w:bookmarkStart w:id="116" w:name="OLE_LINK2192"/>
      <w:bookmarkStart w:id="117" w:name="OLE_LINK2134"/>
      <w:bookmarkStart w:id="118" w:name="OLE_LINK2020"/>
      <w:bookmarkStart w:id="119" w:name="OLE_LINK1931"/>
      <w:bookmarkStart w:id="120" w:name="OLE_LINK1776"/>
      <w:bookmarkStart w:id="121" w:name="OLE_LINK2562"/>
      <w:bookmarkStart w:id="122" w:name="OLE_LINK1777"/>
      <w:bookmarkStart w:id="123" w:name="OLE_LINK2445"/>
      <w:bookmarkStart w:id="124" w:name="OLE_LINK2265"/>
      <w:bookmarkStart w:id="125" w:name="OLE_LINK1868"/>
      <w:bookmarkStart w:id="126" w:name="OLE_LINK1756"/>
      <w:bookmarkStart w:id="127" w:name="OLE_LINK1835"/>
      <w:bookmarkStart w:id="128" w:name="OLE_LINK2013"/>
      <w:bookmarkStart w:id="129" w:name="OLE_LINK1923"/>
      <w:bookmarkStart w:id="130" w:name="OLE_LINK1929"/>
      <w:bookmarkStart w:id="131" w:name="OLE_LINK1995"/>
      <w:bookmarkStart w:id="132" w:name="OLE_LINK1866"/>
      <w:bookmarkStart w:id="133" w:name="OLE_LINK1902"/>
      <w:bookmarkStart w:id="134" w:name="OLE_LINK1817"/>
      <w:bookmarkStart w:id="135" w:name="OLE_LINK1901"/>
      <w:bookmarkStart w:id="136" w:name="OLE_LINK1894"/>
      <w:bookmarkStart w:id="137" w:name="OLE_LINK2169"/>
      <w:bookmarkStart w:id="138" w:name="OLE_LINK2331"/>
      <w:bookmarkStart w:id="139" w:name="OLE_LINK2221"/>
      <w:bookmarkStart w:id="140" w:name="OLE_LINK2190"/>
      <w:bookmarkStart w:id="141" w:name="OLE_LINK2484"/>
      <w:bookmarkStart w:id="142" w:name="OLE_LINK2467"/>
      <w:bookmarkStart w:id="143" w:name="OLE_LINK2157"/>
      <w:bookmarkStart w:id="144" w:name="OLE_LINK2348"/>
      <w:bookmarkStart w:id="145" w:name="OLE_LINK2292"/>
      <w:bookmarkStart w:id="146" w:name="OLE_LINK2252"/>
      <w:bookmarkStart w:id="147" w:name="OLE_LINK2451"/>
      <w:bookmarkStart w:id="148" w:name="OLE_LINK2627"/>
      <w:bookmarkStart w:id="149" w:name="OLE_LINK2663"/>
      <w:bookmarkStart w:id="150" w:name="OLE_LINK2761"/>
      <w:bookmarkStart w:id="151" w:name="OLE_LINK2482"/>
      <w:bookmarkStart w:id="152" w:name="_Hlk6581786"/>
      <w:proofErr w:type="gramStart"/>
      <w:r w:rsidRPr="004223FD">
        <w:rPr>
          <w:rFonts w:ascii="Book Antiqua" w:hAnsi="Book Antiqua"/>
          <w:b/>
          <w:sz w:val="24"/>
          <w:szCs w:val="24"/>
        </w:rPr>
        <w:t xml:space="preserve">© </w:t>
      </w:r>
      <w:r w:rsidRPr="004223FD">
        <w:rPr>
          <w:rFonts w:ascii="Book Antiqua" w:eastAsia="AdvTimes" w:hAnsi="Book Antiqua" w:cs="AdvTimes"/>
          <w:b/>
          <w:sz w:val="24"/>
          <w:szCs w:val="24"/>
        </w:rPr>
        <w:t>The Author(s) 201</w:t>
      </w:r>
      <w:r w:rsidRPr="004223FD">
        <w:rPr>
          <w:rFonts w:ascii="Book Antiqua" w:hAnsi="Book Antiqua" w:cs="AdvTimes"/>
          <w:b/>
          <w:sz w:val="24"/>
          <w:szCs w:val="24"/>
        </w:rPr>
        <w:t>9</w:t>
      </w:r>
      <w:r w:rsidRPr="004223FD">
        <w:rPr>
          <w:rFonts w:ascii="Book Antiqua" w:eastAsia="AdvTimes" w:hAnsi="Book Antiqua" w:cs="AdvTimes"/>
          <w:b/>
          <w:sz w:val="24"/>
          <w:szCs w:val="24"/>
        </w:rPr>
        <w:t>.</w:t>
      </w:r>
      <w:proofErr w:type="gramEnd"/>
      <w:r w:rsidRPr="004223FD">
        <w:rPr>
          <w:rFonts w:ascii="Book Antiqua" w:eastAsia="AdvTimes" w:hAnsi="Book Antiqua" w:cs="AdvTimes"/>
          <w:sz w:val="24"/>
          <w:szCs w:val="24"/>
        </w:rPr>
        <w:t xml:space="preserve"> </w:t>
      </w:r>
      <w:proofErr w:type="gramStart"/>
      <w:r w:rsidRPr="004223FD">
        <w:rPr>
          <w:rFonts w:ascii="Book Antiqua" w:eastAsia="AdvTimes" w:hAnsi="Book Antiqua" w:cs="AdvTimes"/>
          <w:sz w:val="24"/>
          <w:szCs w:val="24"/>
        </w:rPr>
        <w:t xml:space="preserve">Published by </w:t>
      </w:r>
      <w:proofErr w:type="spellStart"/>
      <w:r w:rsidRPr="004223FD">
        <w:rPr>
          <w:rFonts w:ascii="Book Antiqua" w:hAnsi="Book Antiqua" w:cs="Arial Unicode MS"/>
          <w:sz w:val="24"/>
          <w:szCs w:val="24"/>
        </w:rPr>
        <w:t>Baishideng</w:t>
      </w:r>
      <w:proofErr w:type="spellEnd"/>
      <w:r w:rsidRPr="004223FD">
        <w:rPr>
          <w:rFonts w:ascii="Book Antiqua" w:hAnsi="Book Antiqua" w:cs="Arial Unicode MS"/>
          <w:sz w:val="24"/>
          <w:szCs w:val="24"/>
        </w:rPr>
        <w:t xml:space="preserve"> Publishing Group Inc.</w:t>
      </w:r>
      <w:proofErr w:type="gramEnd"/>
      <w:r w:rsidRPr="004223FD">
        <w:rPr>
          <w:rFonts w:ascii="Book Antiqua" w:hAnsi="Book Antiqua" w:cs="Arial Unicode MS"/>
          <w:sz w:val="24"/>
          <w:szCs w:val="24"/>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A49A3" w:rsidRPr="004223FD" w:rsidRDefault="008A49A3" w:rsidP="004223FD">
      <w:pPr>
        <w:snapToGrid w:val="0"/>
        <w:spacing w:line="360" w:lineRule="auto"/>
        <w:rPr>
          <w:rFonts w:ascii="Book Antiqua" w:hAnsi="Book Antiqua" w:cs="Calibri"/>
          <w:b/>
          <w:sz w:val="24"/>
          <w:szCs w:val="24"/>
        </w:rPr>
      </w:pPr>
    </w:p>
    <w:p w:rsidR="005F0207" w:rsidRPr="004223FD" w:rsidRDefault="008A49A3"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Calibri"/>
          <w:b/>
          <w:sz w:val="24"/>
          <w:szCs w:val="24"/>
        </w:rPr>
        <w:t xml:space="preserve">Core tip: </w:t>
      </w:r>
      <w:bookmarkStart w:id="153" w:name="OLE_LINK21"/>
      <w:r w:rsidR="005F0207" w:rsidRPr="004223FD">
        <w:rPr>
          <w:rFonts w:ascii="Book Antiqua" w:hAnsi="Book Antiqua" w:cs="Garamond"/>
          <w:color w:val="000000"/>
          <w:kern w:val="0"/>
          <w:sz w:val="24"/>
          <w:szCs w:val="24"/>
          <w:lang w:val="pl-PL" w:eastAsia="pl-PL"/>
        </w:rPr>
        <w:t xml:space="preserve">After extensive search of literature in English, there are only 3 previous reports of primary Carcinoma ex pleomorphic adenoma of the </w:t>
      </w:r>
      <w:r w:rsidR="005F0207" w:rsidRPr="004223FD">
        <w:rPr>
          <w:rFonts w:ascii="Book Antiqua" w:hAnsi="Book Antiqua" w:cs="Garamond"/>
          <w:color w:val="000000"/>
          <w:kern w:val="0"/>
          <w:sz w:val="24"/>
          <w:szCs w:val="24"/>
          <w:lang w:val="pl-PL" w:eastAsia="pl-PL"/>
        </w:rPr>
        <w:lastRenderedPageBreak/>
        <w:t>trachea. In our case, there are many unique features. In imaging examination, there is no calcification can be seen in the primary tracheal CXPA of the previous cases, but ours can. Given the rare Incidence of CXPA in trachea, no standard systemic therapy options have been established. We successfully performed endobronchial resection of the tumor with a high-frequency electrosurgical snare combined with argon plasma coagulation with less injury and quick recovery</w:t>
      </w:r>
      <w:r w:rsidRPr="004223FD">
        <w:rPr>
          <w:rFonts w:ascii="Book Antiqua" w:hAnsi="Book Antiqua" w:cs="Garamond"/>
          <w:color w:val="000000"/>
          <w:kern w:val="0"/>
          <w:sz w:val="24"/>
          <w:szCs w:val="24"/>
          <w:lang w:val="pl-PL" w:eastAsia="pl-PL"/>
        </w:rPr>
        <w:t>.</w:t>
      </w:r>
    </w:p>
    <w:p w:rsidR="008E243E" w:rsidRPr="004223FD" w:rsidRDefault="008E243E" w:rsidP="004223FD">
      <w:pPr>
        <w:adjustRightInd w:val="0"/>
        <w:snapToGrid w:val="0"/>
        <w:spacing w:line="360" w:lineRule="auto"/>
        <w:rPr>
          <w:rFonts w:ascii="Book Antiqua" w:hAnsi="Book Antiqua" w:cs="Garamond"/>
          <w:color w:val="000000"/>
          <w:kern w:val="0"/>
          <w:sz w:val="24"/>
          <w:szCs w:val="24"/>
          <w:lang w:val="pl-PL" w:eastAsia="pl-PL"/>
        </w:rPr>
      </w:pPr>
      <w:bookmarkStart w:id="154" w:name="_Hlk6582555"/>
      <w:bookmarkEnd w:id="153"/>
    </w:p>
    <w:p w:rsidR="00923A79" w:rsidRDefault="005F0207" w:rsidP="00923A79">
      <w:pPr>
        <w:adjustRightInd w:val="0"/>
        <w:snapToGrid w:val="0"/>
        <w:spacing w:line="360" w:lineRule="auto"/>
        <w:rPr>
          <w:rFonts w:ascii="Book Antiqua" w:hAnsi="Book Antiqua" w:cs="Garamond"/>
          <w:color w:val="000000"/>
          <w:kern w:val="0"/>
          <w:sz w:val="24"/>
          <w:szCs w:val="24"/>
          <w:lang w:val="pl-PL"/>
        </w:rPr>
      </w:pPr>
      <w:bookmarkStart w:id="155" w:name="OLE_LINK22"/>
      <w:r w:rsidRPr="004223FD">
        <w:rPr>
          <w:rFonts w:ascii="Book Antiqua" w:hAnsi="Book Antiqua" w:cs="Garamond"/>
          <w:color w:val="000000"/>
          <w:kern w:val="0"/>
          <w:sz w:val="24"/>
          <w:szCs w:val="24"/>
          <w:lang w:val="pl-PL" w:eastAsia="pl-PL"/>
        </w:rPr>
        <w:t>G</w:t>
      </w:r>
      <w:r w:rsidR="008A49A3" w:rsidRPr="004223FD">
        <w:rPr>
          <w:rFonts w:ascii="Book Antiqua" w:hAnsi="Book Antiqua" w:cs="Garamond"/>
          <w:color w:val="000000"/>
          <w:kern w:val="0"/>
          <w:sz w:val="24"/>
          <w:szCs w:val="24"/>
          <w:lang w:val="pl-PL" w:eastAsia="pl-PL"/>
        </w:rPr>
        <w:t>ao HX</w:t>
      </w:r>
      <w:r w:rsidRPr="004223FD">
        <w:rPr>
          <w:rFonts w:ascii="Book Antiqua" w:hAnsi="Book Antiqua" w:cs="Garamond"/>
          <w:color w:val="000000"/>
          <w:kern w:val="0"/>
          <w:sz w:val="24"/>
          <w:szCs w:val="24"/>
          <w:lang w:val="pl-PL" w:eastAsia="pl-PL"/>
        </w:rPr>
        <w:t>; L</w:t>
      </w:r>
      <w:r w:rsidR="008A49A3" w:rsidRPr="004223FD">
        <w:rPr>
          <w:rFonts w:ascii="Book Antiqua" w:hAnsi="Book Antiqua" w:cs="Garamond"/>
          <w:color w:val="000000"/>
          <w:kern w:val="0"/>
          <w:sz w:val="24"/>
          <w:szCs w:val="24"/>
          <w:lang w:val="pl-PL" w:eastAsia="pl-PL"/>
        </w:rPr>
        <w:t>i Q</w:t>
      </w:r>
      <w:r w:rsidRPr="004223FD">
        <w:rPr>
          <w:rFonts w:ascii="Book Antiqua" w:hAnsi="Book Antiqua" w:cs="Garamond"/>
          <w:color w:val="000000"/>
          <w:kern w:val="0"/>
          <w:sz w:val="24"/>
          <w:szCs w:val="24"/>
          <w:lang w:val="pl-PL" w:eastAsia="pl-PL"/>
        </w:rPr>
        <w:t>; C</w:t>
      </w:r>
      <w:r w:rsidR="008A49A3" w:rsidRPr="004223FD">
        <w:rPr>
          <w:rFonts w:ascii="Book Antiqua" w:hAnsi="Book Antiqua" w:cs="Garamond"/>
          <w:color w:val="000000"/>
          <w:kern w:val="0"/>
          <w:sz w:val="24"/>
          <w:szCs w:val="24"/>
          <w:lang w:val="pl-PL" w:eastAsia="pl-PL"/>
        </w:rPr>
        <w:t>hang WL</w:t>
      </w:r>
      <w:r w:rsidRPr="004223FD">
        <w:rPr>
          <w:rFonts w:ascii="Book Antiqua" w:hAnsi="Book Antiqua" w:cs="Garamond"/>
          <w:color w:val="000000"/>
          <w:kern w:val="0"/>
          <w:sz w:val="24"/>
          <w:szCs w:val="24"/>
          <w:lang w:val="pl-PL" w:eastAsia="pl-PL"/>
        </w:rPr>
        <w:t>; Z</w:t>
      </w:r>
      <w:r w:rsidR="008A49A3" w:rsidRPr="004223FD">
        <w:rPr>
          <w:rFonts w:ascii="Book Antiqua" w:hAnsi="Book Antiqua" w:cs="Garamond"/>
          <w:color w:val="000000"/>
          <w:kern w:val="0"/>
          <w:sz w:val="24"/>
          <w:szCs w:val="24"/>
          <w:lang w:val="pl-PL" w:eastAsia="pl-PL"/>
        </w:rPr>
        <w:t>hang YL</w:t>
      </w:r>
      <w:r w:rsidRPr="004223FD">
        <w:rPr>
          <w:rFonts w:ascii="Book Antiqua" w:hAnsi="Book Antiqua" w:cs="Garamond"/>
          <w:color w:val="000000"/>
          <w:kern w:val="0"/>
          <w:sz w:val="24"/>
          <w:szCs w:val="24"/>
          <w:lang w:val="pl-PL" w:eastAsia="pl-PL"/>
        </w:rPr>
        <w:t>; W</w:t>
      </w:r>
      <w:r w:rsidR="008A49A3" w:rsidRPr="004223FD">
        <w:rPr>
          <w:rFonts w:ascii="Book Antiqua" w:hAnsi="Book Antiqua" w:cs="Garamond"/>
          <w:color w:val="000000"/>
          <w:kern w:val="0"/>
          <w:sz w:val="24"/>
          <w:szCs w:val="24"/>
          <w:lang w:val="pl-PL" w:eastAsia="pl-PL"/>
        </w:rPr>
        <w:t>ang XZ</w:t>
      </w:r>
      <w:r w:rsidRPr="004223FD">
        <w:rPr>
          <w:rFonts w:ascii="Book Antiqua" w:hAnsi="Book Antiqua" w:cs="Garamond"/>
          <w:color w:val="000000"/>
          <w:kern w:val="0"/>
          <w:sz w:val="24"/>
          <w:szCs w:val="24"/>
          <w:lang w:val="pl-PL" w:eastAsia="pl-PL"/>
        </w:rPr>
        <w:t>; Z</w:t>
      </w:r>
      <w:r w:rsidR="008A49A3" w:rsidRPr="004223FD">
        <w:rPr>
          <w:rFonts w:ascii="Book Antiqua" w:hAnsi="Book Antiqua" w:cs="Garamond"/>
          <w:color w:val="000000"/>
          <w:kern w:val="0"/>
          <w:sz w:val="24"/>
          <w:szCs w:val="24"/>
          <w:lang w:val="pl-PL" w:eastAsia="pl-PL"/>
        </w:rPr>
        <w:t xml:space="preserve">ou XX. </w:t>
      </w:r>
      <w:r w:rsidRPr="004223FD">
        <w:rPr>
          <w:rFonts w:ascii="Book Antiqua" w:hAnsi="Book Antiqua" w:cs="Garamond"/>
          <w:color w:val="000000"/>
          <w:kern w:val="0"/>
          <w:sz w:val="24"/>
          <w:szCs w:val="24"/>
          <w:lang w:val="pl-PL" w:eastAsia="pl-PL"/>
        </w:rPr>
        <w:t>Carcinoma ex pleomorphic adenoma of the trachea: A case report</w:t>
      </w:r>
      <w:r w:rsidR="008A49A3" w:rsidRPr="004223FD">
        <w:rPr>
          <w:rFonts w:ascii="Book Antiqua" w:hAnsi="Book Antiqua" w:cs="Garamond"/>
          <w:color w:val="000000"/>
          <w:kern w:val="0"/>
          <w:sz w:val="24"/>
          <w:szCs w:val="24"/>
          <w:lang w:val="pl-PL" w:eastAsia="pl-PL"/>
        </w:rPr>
        <w:t xml:space="preserve">. </w:t>
      </w:r>
      <w:r w:rsidR="008A49A3" w:rsidRPr="004223FD">
        <w:rPr>
          <w:rFonts w:ascii="Book Antiqua" w:hAnsi="Book Antiqua" w:cs="Garamond"/>
          <w:i/>
          <w:iCs/>
          <w:color w:val="000000"/>
          <w:kern w:val="0"/>
          <w:sz w:val="24"/>
          <w:szCs w:val="24"/>
          <w:lang w:val="pl-PL" w:eastAsia="pl-PL"/>
        </w:rPr>
        <w:t>World J Clin Cases</w:t>
      </w:r>
      <w:r w:rsidR="008A49A3" w:rsidRPr="004223FD">
        <w:rPr>
          <w:rFonts w:ascii="Book Antiqua" w:hAnsi="Book Antiqua" w:cs="Garamond"/>
          <w:color w:val="000000"/>
          <w:kern w:val="0"/>
          <w:sz w:val="24"/>
          <w:szCs w:val="24"/>
          <w:lang w:val="pl-PL" w:eastAsia="pl-PL"/>
        </w:rPr>
        <w:t xml:space="preserve"> 2019;</w:t>
      </w:r>
      <w:bookmarkEnd w:id="152"/>
      <w:bookmarkEnd w:id="154"/>
      <w:bookmarkEnd w:id="155"/>
      <w:r w:rsidR="00923A79" w:rsidRPr="00923A79">
        <w:t xml:space="preserve"> </w:t>
      </w:r>
      <w:r w:rsidR="00923A79" w:rsidRPr="00923A79">
        <w:rPr>
          <w:rFonts w:ascii="Book Antiqua" w:hAnsi="Book Antiqua" w:cs="Garamond"/>
          <w:color w:val="000000"/>
          <w:kern w:val="0"/>
          <w:sz w:val="24"/>
          <w:szCs w:val="24"/>
          <w:lang w:val="pl-PL" w:eastAsia="pl-PL"/>
        </w:rPr>
        <w:t>7(17):</w:t>
      </w:r>
      <w:r w:rsidR="00923A79">
        <w:rPr>
          <w:rFonts w:ascii="Book Antiqua" w:hAnsi="Book Antiqua" w:cs="Garamond" w:hint="eastAsia"/>
          <w:color w:val="000000"/>
          <w:kern w:val="0"/>
          <w:sz w:val="24"/>
          <w:szCs w:val="24"/>
          <w:lang w:val="pl-PL"/>
        </w:rPr>
        <w:t>2623-2629</w:t>
      </w:r>
    </w:p>
    <w:p w:rsidR="00923A79" w:rsidRPr="00923A79" w:rsidRDefault="00923A79" w:rsidP="00923A79">
      <w:pPr>
        <w:adjustRightInd w:val="0"/>
        <w:snapToGrid w:val="0"/>
        <w:spacing w:line="360" w:lineRule="auto"/>
        <w:rPr>
          <w:rFonts w:ascii="Book Antiqua" w:hAnsi="Book Antiqua" w:cs="Garamond"/>
          <w:color w:val="000000"/>
          <w:kern w:val="0"/>
          <w:sz w:val="24"/>
          <w:szCs w:val="24"/>
          <w:lang w:val="pl-PL" w:eastAsia="pl-PL"/>
        </w:rPr>
      </w:pPr>
      <w:r w:rsidRPr="00923A79">
        <w:rPr>
          <w:rFonts w:ascii="Book Antiqua" w:hAnsi="Book Antiqua" w:cs="Garamond"/>
          <w:b/>
          <w:color w:val="000000"/>
          <w:kern w:val="0"/>
          <w:sz w:val="24"/>
          <w:szCs w:val="24"/>
          <w:lang w:val="pl-PL" w:eastAsia="pl-PL"/>
        </w:rPr>
        <w:t>URL:</w:t>
      </w:r>
      <w:r w:rsidRPr="00923A79">
        <w:rPr>
          <w:rFonts w:ascii="Book Antiqua" w:hAnsi="Book Antiqua" w:cs="Garamond"/>
          <w:color w:val="000000"/>
          <w:kern w:val="0"/>
          <w:sz w:val="24"/>
          <w:szCs w:val="24"/>
          <w:lang w:val="pl-PL" w:eastAsia="pl-PL"/>
        </w:rPr>
        <w:t xml:space="preserve"> https://</w:t>
      </w:r>
      <w:r w:rsidR="00F80995">
        <w:rPr>
          <w:rFonts w:ascii="Book Antiqua" w:hAnsi="Book Antiqua" w:cs="Garamond"/>
          <w:color w:val="000000"/>
          <w:kern w:val="0"/>
          <w:sz w:val="24"/>
          <w:szCs w:val="24"/>
          <w:lang w:val="pl-PL" w:eastAsia="pl-PL"/>
        </w:rPr>
        <w:t>www.wjgnet.com/2307-8960/full/v</w:t>
      </w:r>
      <w:r w:rsidRPr="00923A79">
        <w:rPr>
          <w:rFonts w:ascii="Book Antiqua" w:hAnsi="Book Antiqua" w:cs="Garamond"/>
          <w:color w:val="000000"/>
          <w:kern w:val="0"/>
          <w:sz w:val="24"/>
          <w:szCs w:val="24"/>
          <w:lang w:val="pl-PL" w:eastAsia="pl-PL"/>
        </w:rPr>
        <w:t>7/i</w:t>
      </w:r>
      <w:r w:rsidR="00F80995">
        <w:rPr>
          <w:rFonts w:ascii="Book Antiqua" w:hAnsi="Book Antiqua" w:cs="Garamond" w:hint="eastAsia"/>
          <w:color w:val="000000"/>
          <w:kern w:val="0"/>
          <w:sz w:val="24"/>
          <w:szCs w:val="24"/>
          <w:lang w:val="pl-PL"/>
        </w:rPr>
        <w:t>1</w:t>
      </w:r>
      <w:bookmarkStart w:id="156" w:name="_GoBack"/>
      <w:bookmarkEnd w:id="156"/>
      <w:r w:rsidRPr="00923A79">
        <w:rPr>
          <w:rFonts w:ascii="Book Antiqua" w:hAnsi="Book Antiqua" w:cs="Garamond"/>
          <w:color w:val="000000"/>
          <w:kern w:val="0"/>
          <w:sz w:val="24"/>
          <w:szCs w:val="24"/>
          <w:lang w:val="pl-PL" w:eastAsia="pl-PL"/>
        </w:rPr>
        <w:t>7/</w:t>
      </w:r>
      <w:r>
        <w:rPr>
          <w:rFonts w:ascii="Book Antiqua" w:hAnsi="Book Antiqua" w:cs="Garamond" w:hint="eastAsia"/>
          <w:color w:val="000000"/>
          <w:kern w:val="0"/>
          <w:sz w:val="24"/>
          <w:szCs w:val="24"/>
          <w:lang w:val="pl-PL"/>
        </w:rPr>
        <w:t>2623</w:t>
      </w:r>
      <w:r w:rsidRPr="00923A79">
        <w:rPr>
          <w:rFonts w:ascii="Book Antiqua" w:hAnsi="Book Antiqua" w:cs="Garamond"/>
          <w:color w:val="000000"/>
          <w:kern w:val="0"/>
          <w:sz w:val="24"/>
          <w:szCs w:val="24"/>
          <w:lang w:val="pl-PL" w:eastAsia="pl-PL"/>
        </w:rPr>
        <w:t xml:space="preserve">.htm  </w:t>
      </w:r>
    </w:p>
    <w:p w:rsidR="008A49A3" w:rsidRPr="004223FD" w:rsidRDefault="00923A79" w:rsidP="00923A79">
      <w:pPr>
        <w:adjustRightInd w:val="0"/>
        <w:snapToGrid w:val="0"/>
        <w:spacing w:line="360" w:lineRule="auto"/>
        <w:rPr>
          <w:rFonts w:ascii="Book Antiqua" w:hAnsi="Book Antiqua" w:cs="Calibri"/>
          <w:b/>
          <w:sz w:val="24"/>
          <w:szCs w:val="24"/>
        </w:rPr>
      </w:pPr>
      <w:r w:rsidRPr="00923A79">
        <w:rPr>
          <w:rFonts w:ascii="Book Antiqua" w:hAnsi="Book Antiqua" w:cs="Garamond"/>
          <w:b/>
          <w:color w:val="000000"/>
          <w:kern w:val="0"/>
          <w:sz w:val="24"/>
          <w:szCs w:val="24"/>
          <w:lang w:val="pl-PL" w:eastAsia="pl-PL"/>
        </w:rPr>
        <w:t>DOI:</w:t>
      </w:r>
      <w:r w:rsidRPr="00923A79">
        <w:rPr>
          <w:rFonts w:ascii="Book Antiqua" w:hAnsi="Book Antiqua" w:cs="Garamond"/>
          <w:color w:val="000000"/>
          <w:kern w:val="0"/>
          <w:sz w:val="24"/>
          <w:szCs w:val="24"/>
          <w:lang w:val="pl-PL" w:eastAsia="pl-PL"/>
        </w:rPr>
        <w:t xml:space="preserve"> htt</w:t>
      </w:r>
      <w:r w:rsidR="00F80995">
        <w:rPr>
          <w:rFonts w:ascii="Book Antiqua" w:hAnsi="Book Antiqua" w:cs="Garamond"/>
          <w:color w:val="000000"/>
          <w:kern w:val="0"/>
          <w:sz w:val="24"/>
          <w:szCs w:val="24"/>
          <w:lang w:val="pl-PL" w:eastAsia="pl-PL"/>
        </w:rPr>
        <w:t>ps://dx.doi.org/10.12998/wjcc.v</w:t>
      </w:r>
      <w:r w:rsidRPr="00923A79">
        <w:rPr>
          <w:rFonts w:ascii="Book Antiqua" w:hAnsi="Book Antiqua" w:cs="Garamond"/>
          <w:color w:val="000000"/>
          <w:kern w:val="0"/>
          <w:sz w:val="24"/>
          <w:szCs w:val="24"/>
          <w:lang w:val="pl-PL" w:eastAsia="pl-PL"/>
        </w:rPr>
        <w:t>7.i</w:t>
      </w:r>
      <w:r w:rsidR="00F80995">
        <w:rPr>
          <w:rFonts w:ascii="Book Antiqua" w:hAnsi="Book Antiqua" w:cs="Garamond" w:hint="eastAsia"/>
          <w:color w:val="000000"/>
          <w:kern w:val="0"/>
          <w:sz w:val="24"/>
          <w:szCs w:val="24"/>
          <w:lang w:val="pl-PL"/>
        </w:rPr>
        <w:t>1</w:t>
      </w:r>
      <w:r w:rsidRPr="00923A79">
        <w:rPr>
          <w:rFonts w:ascii="Book Antiqua" w:hAnsi="Book Antiqua" w:cs="Garamond"/>
          <w:color w:val="000000"/>
          <w:kern w:val="0"/>
          <w:sz w:val="24"/>
          <w:szCs w:val="24"/>
          <w:lang w:val="pl-PL" w:eastAsia="pl-PL"/>
        </w:rPr>
        <w:t>7.</w:t>
      </w:r>
      <w:r>
        <w:rPr>
          <w:rFonts w:ascii="Book Antiqua" w:hAnsi="Book Antiqua" w:cs="Garamond" w:hint="eastAsia"/>
          <w:color w:val="000000"/>
          <w:kern w:val="0"/>
          <w:sz w:val="24"/>
          <w:szCs w:val="24"/>
          <w:lang w:val="pl-PL"/>
        </w:rPr>
        <w:t>2623</w:t>
      </w:r>
      <w:r w:rsidR="003D2B8F" w:rsidRPr="004223FD">
        <w:rPr>
          <w:rFonts w:ascii="Book Antiqua" w:hAnsi="Book Antiqua" w:cs="Garamond"/>
          <w:color w:val="000000"/>
          <w:kern w:val="0"/>
          <w:sz w:val="24"/>
          <w:szCs w:val="24"/>
          <w:lang w:val="pl-PL" w:eastAsia="pl-PL"/>
        </w:rPr>
        <w:br w:type="page"/>
      </w:r>
      <w:r w:rsidR="008A49A3" w:rsidRPr="004223FD">
        <w:rPr>
          <w:rFonts w:ascii="Book Antiqua" w:hAnsi="Book Antiqua" w:cs="Calibri"/>
          <w:b/>
          <w:sz w:val="24"/>
          <w:szCs w:val="24"/>
        </w:rPr>
        <w:lastRenderedPageBreak/>
        <w:t>INTRODUCTION</w:t>
      </w:r>
    </w:p>
    <w:p w:rsidR="003D2B8F" w:rsidRPr="004223FD" w:rsidRDefault="003D2B8F" w:rsidP="004223FD">
      <w:pPr>
        <w:widowControl/>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 xml:space="preserve">Pleomorphic adenoma is the most common benign tumor of the salivary glands. </w:t>
      </w:r>
      <w:r w:rsidR="008F419A" w:rsidRPr="004223FD">
        <w:rPr>
          <w:rFonts w:ascii="Book Antiqua" w:hAnsi="Book Antiqua" w:cs="Garamond"/>
          <w:color w:val="000000"/>
          <w:kern w:val="0"/>
          <w:sz w:val="24"/>
          <w:szCs w:val="24"/>
          <w:lang w:val="pl-PL" w:eastAsia="pl-PL"/>
        </w:rPr>
        <w:t xml:space="preserve">Approximately </w:t>
      </w:r>
      <w:r w:rsidRPr="004223FD">
        <w:rPr>
          <w:rFonts w:ascii="Book Antiqua" w:hAnsi="Book Antiqua" w:cs="Garamond"/>
          <w:color w:val="000000"/>
          <w:kern w:val="0"/>
          <w:sz w:val="24"/>
          <w:szCs w:val="24"/>
          <w:lang w:val="pl-PL" w:eastAsia="pl-PL"/>
        </w:rPr>
        <w:t>6% of pleomorphic adenomas have the potential to transform into carcinoma ex pleomorphic adenoma</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(CXPA)</w:t>
      </w:r>
      <w:r w:rsidRPr="004223FD">
        <w:rPr>
          <w:rFonts w:ascii="Book Antiqua" w:hAnsi="Book Antiqua" w:cs="Garamond"/>
          <w:color w:val="000000"/>
          <w:kern w:val="0"/>
          <w:sz w:val="24"/>
          <w:szCs w:val="24"/>
          <w:vertAlign w:val="superscript"/>
          <w:lang w:val="pl-PL" w:eastAsia="pl-PL"/>
        </w:rPr>
        <w:t>[1]</w:t>
      </w:r>
      <w:r w:rsidRPr="004223FD">
        <w:rPr>
          <w:rFonts w:ascii="Book Antiqua" w:hAnsi="Book Antiqua" w:cs="Garamond"/>
          <w:color w:val="000000"/>
          <w:kern w:val="0"/>
          <w:sz w:val="24"/>
          <w:szCs w:val="24"/>
          <w:lang w:val="pl-PL" w:eastAsia="pl-PL"/>
        </w:rPr>
        <w:t>. The main histopathological finding in CXPA is the co-existence of the benign characteristics of pleomorphic adenoma with malignant changes in the epithelial components of the tumor. CXPA mainly involves the major salivary glands, of which the parotid gland is the most commonly involved, followed by the submandibular gland</w:t>
      </w:r>
      <w:r w:rsidRPr="004223FD">
        <w:rPr>
          <w:rFonts w:ascii="Book Antiqua" w:hAnsi="Book Antiqua" w:cs="Garamond"/>
          <w:color w:val="000000"/>
          <w:kern w:val="0"/>
          <w:sz w:val="24"/>
          <w:szCs w:val="24"/>
          <w:vertAlign w:val="superscript"/>
          <w:lang w:val="pl-PL" w:eastAsia="pl-PL"/>
        </w:rPr>
        <w:t>[2]</w:t>
      </w:r>
      <w:r w:rsidRPr="004223FD">
        <w:rPr>
          <w:rFonts w:ascii="Book Antiqua" w:hAnsi="Book Antiqua" w:cs="Garamond"/>
          <w:color w:val="000000"/>
          <w:kern w:val="0"/>
          <w:sz w:val="24"/>
          <w:szCs w:val="24"/>
          <w:lang w:val="pl-PL" w:eastAsia="pl-PL"/>
        </w:rPr>
        <w:t xml:space="preserve">. Tracheal CXPA is an exceedingly rare entity. Herein, we present a case of CXPA arising in the trachea, and </w:t>
      </w:r>
      <w:r w:rsidR="008F419A" w:rsidRPr="004223FD">
        <w:rPr>
          <w:rFonts w:ascii="Book Antiqua" w:hAnsi="Book Antiqua" w:cs="Garamond"/>
          <w:color w:val="000000"/>
          <w:kern w:val="0"/>
          <w:sz w:val="24"/>
          <w:szCs w:val="24"/>
          <w:lang w:val="pl-PL" w:eastAsia="pl-PL"/>
        </w:rPr>
        <w:t xml:space="preserve">a </w:t>
      </w:r>
      <w:r w:rsidRPr="004223FD">
        <w:rPr>
          <w:rFonts w:ascii="Book Antiqua" w:hAnsi="Book Antiqua" w:cs="Garamond"/>
          <w:color w:val="000000"/>
          <w:kern w:val="0"/>
          <w:sz w:val="24"/>
          <w:szCs w:val="24"/>
          <w:lang w:val="pl-PL" w:eastAsia="pl-PL"/>
        </w:rPr>
        <w:t>review all cases of tracheal mixed malignant tumors reported in the literature.</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pacing w:line="360" w:lineRule="auto"/>
        <w:rPr>
          <w:rFonts w:ascii="Book Antiqua" w:eastAsia="等线" w:hAnsi="Book Antiqua"/>
          <w:b/>
          <w:sz w:val="24"/>
          <w:szCs w:val="24"/>
        </w:rPr>
      </w:pPr>
      <w:r w:rsidRPr="004223FD">
        <w:rPr>
          <w:rFonts w:ascii="Book Antiqua" w:hAnsi="Book Antiqua"/>
          <w:b/>
          <w:sz w:val="24"/>
          <w:szCs w:val="24"/>
        </w:rPr>
        <w:t>CASE PRESENTATION</w:t>
      </w:r>
    </w:p>
    <w:p w:rsidR="008A49A3" w:rsidRPr="004223FD" w:rsidRDefault="008A49A3" w:rsidP="004223FD">
      <w:pPr>
        <w:snapToGrid w:val="0"/>
        <w:spacing w:line="360" w:lineRule="auto"/>
        <w:rPr>
          <w:rFonts w:ascii="Book Antiqua" w:eastAsia="等线" w:hAnsi="Book Antiqua" w:cs="Calibri"/>
          <w:b/>
          <w:i/>
          <w:sz w:val="24"/>
          <w:szCs w:val="24"/>
        </w:rPr>
      </w:pPr>
      <w:r w:rsidRPr="004223FD">
        <w:rPr>
          <w:rFonts w:ascii="Book Antiqua" w:hAnsi="Book Antiqua"/>
          <w:b/>
          <w:i/>
          <w:sz w:val="24"/>
          <w:szCs w:val="24"/>
        </w:rPr>
        <w:t>Chief complaints</w:t>
      </w:r>
    </w:p>
    <w:p w:rsidR="00151A14" w:rsidRPr="004223FD" w:rsidRDefault="003D2B8F"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A 5</w:t>
      </w:r>
      <w:r w:rsidR="00E93ED3" w:rsidRPr="004223FD">
        <w:rPr>
          <w:rFonts w:ascii="Book Antiqua" w:hAnsi="Book Antiqua" w:cs="Garamond"/>
          <w:color w:val="000000"/>
          <w:kern w:val="0"/>
          <w:sz w:val="24"/>
          <w:szCs w:val="24"/>
          <w:lang w:val="pl-PL" w:eastAsia="pl-PL"/>
        </w:rPr>
        <w:t>6</w:t>
      </w:r>
      <w:r w:rsidRPr="004223FD">
        <w:rPr>
          <w:rFonts w:ascii="Book Antiqua" w:hAnsi="Book Antiqua" w:cs="Garamond"/>
          <w:color w:val="000000"/>
          <w:kern w:val="0"/>
          <w:sz w:val="24"/>
          <w:szCs w:val="24"/>
          <w:lang w:val="pl-PL" w:eastAsia="pl-PL"/>
        </w:rPr>
        <w:t>-year-old woman was admitted to our hospital with a complaint of progressive dyspnea over the last 3</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mo.</w:t>
      </w:r>
    </w:p>
    <w:p w:rsidR="008A49A3" w:rsidRPr="004223FD" w:rsidRDefault="008A49A3"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napToGrid w:val="0"/>
        <w:spacing w:line="360" w:lineRule="auto"/>
        <w:rPr>
          <w:rFonts w:ascii="Book Antiqua" w:hAnsi="Book Antiqua"/>
          <w:b/>
          <w:i/>
          <w:kern w:val="0"/>
          <w:sz w:val="24"/>
          <w:szCs w:val="24"/>
        </w:rPr>
      </w:pPr>
      <w:r w:rsidRPr="004223FD">
        <w:rPr>
          <w:rFonts w:ascii="Book Antiqua" w:hAnsi="Book Antiqua"/>
          <w:b/>
          <w:i/>
          <w:kern w:val="0"/>
          <w:sz w:val="24"/>
          <w:szCs w:val="24"/>
        </w:rPr>
        <w:t>History of past illness</w:t>
      </w:r>
    </w:p>
    <w:p w:rsidR="00151A14" w:rsidRPr="004223FD" w:rsidRDefault="002606A4"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The patient had no history of disease in the head and neck region. Her past history was unremarkable.</w:t>
      </w:r>
    </w:p>
    <w:p w:rsidR="008A49A3" w:rsidRPr="004223FD" w:rsidRDefault="008A49A3"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napToGrid w:val="0"/>
        <w:spacing w:line="360" w:lineRule="auto"/>
        <w:rPr>
          <w:rFonts w:ascii="Book Antiqua" w:hAnsi="Book Antiqua"/>
          <w:b/>
          <w:i/>
          <w:kern w:val="0"/>
          <w:sz w:val="24"/>
          <w:szCs w:val="24"/>
        </w:rPr>
      </w:pPr>
      <w:r w:rsidRPr="004223FD">
        <w:rPr>
          <w:rFonts w:ascii="Book Antiqua" w:hAnsi="Book Antiqua"/>
          <w:b/>
          <w:i/>
          <w:kern w:val="0"/>
          <w:sz w:val="24"/>
          <w:szCs w:val="24"/>
        </w:rPr>
        <w:t>Personal and family history</w:t>
      </w:r>
    </w:p>
    <w:p w:rsidR="00A35702" w:rsidRPr="004223FD" w:rsidRDefault="00A35702"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The family history was unremarkable.</w:t>
      </w:r>
    </w:p>
    <w:p w:rsidR="008A49A3" w:rsidRPr="004223FD" w:rsidRDefault="008A49A3"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napToGrid w:val="0"/>
        <w:spacing w:line="360" w:lineRule="auto"/>
        <w:rPr>
          <w:rFonts w:ascii="Book Antiqua" w:hAnsi="Book Antiqua"/>
          <w:b/>
          <w:i/>
          <w:kern w:val="0"/>
          <w:sz w:val="24"/>
          <w:szCs w:val="24"/>
        </w:rPr>
      </w:pPr>
      <w:r w:rsidRPr="004223FD">
        <w:rPr>
          <w:rFonts w:ascii="Book Antiqua" w:hAnsi="Book Antiqua"/>
          <w:b/>
          <w:i/>
          <w:kern w:val="0"/>
          <w:sz w:val="24"/>
          <w:szCs w:val="24"/>
        </w:rPr>
        <w:t>Physical examination</w:t>
      </w:r>
    </w:p>
    <w:p w:rsidR="00151A14" w:rsidRPr="004223FD" w:rsidRDefault="009F76B1"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The patient's inspiratory phase was prolonged and the inspiration was laborious. There were wheezing, laryngeal ringing, and three depre</w:t>
      </w:r>
      <w:r w:rsidR="00A35702" w:rsidRPr="004223FD">
        <w:rPr>
          <w:rFonts w:ascii="Book Antiqua" w:hAnsi="Book Antiqua" w:cs="Garamond"/>
          <w:color w:val="000000"/>
          <w:kern w:val="0"/>
          <w:sz w:val="24"/>
          <w:szCs w:val="24"/>
          <w:lang w:val="pl-PL" w:eastAsia="pl-PL"/>
        </w:rPr>
        <w:t>ssions sign can be seen</w:t>
      </w:r>
      <w:r w:rsidRPr="004223FD">
        <w:rPr>
          <w:rFonts w:ascii="Book Antiqua" w:hAnsi="Book Antiqua" w:cs="Garamond"/>
          <w:color w:val="000000"/>
          <w:kern w:val="0"/>
          <w:sz w:val="24"/>
          <w:szCs w:val="24"/>
          <w:lang w:val="pl-PL" w:eastAsia="pl-PL"/>
        </w:rPr>
        <w:t xml:space="preserve">. </w:t>
      </w:r>
      <w:r w:rsidR="00A35702" w:rsidRPr="004223FD">
        <w:rPr>
          <w:rFonts w:ascii="Book Antiqua" w:hAnsi="Book Antiqua" w:cs="Garamond"/>
          <w:color w:val="000000"/>
          <w:kern w:val="0"/>
          <w:sz w:val="24"/>
          <w:szCs w:val="24"/>
          <w:lang w:val="pl-PL" w:eastAsia="pl-PL"/>
        </w:rPr>
        <w:t xml:space="preserve">Her </w:t>
      </w:r>
      <w:r w:rsidR="008D37A7" w:rsidRPr="004223FD">
        <w:rPr>
          <w:rFonts w:ascii="Book Antiqua" w:hAnsi="Book Antiqua" w:cs="Garamond"/>
          <w:color w:val="000000"/>
          <w:kern w:val="0"/>
          <w:sz w:val="24"/>
          <w:szCs w:val="24"/>
          <w:lang w:val="pl-PL" w:eastAsia="pl-PL"/>
        </w:rPr>
        <w:t>temperature was 36.8</w:t>
      </w:r>
      <w:r w:rsidR="008A49A3" w:rsidRPr="004223FD">
        <w:rPr>
          <w:rFonts w:ascii="Book Antiqua" w:hAnsi="Book Antiqua" w:cs="Garamond"/>
          <w:color w:val="000000"/>
          <w:kern w:val="0"/>
          <w:sz w:val="24"/>
          <w:szCs w:val="24"/>
          <w:lang w:val="pl-PL" w:eastAsia="pl-PL"/>
        </w:rPr>
        <w:t xml:space="preserve"> </w:t>
      </w:r>
      <w:r w:rsidR="008D37A7" w:rsidRPr="004223FD">
        <w:rPr>
          <w:rFonts w:ascii="宋体" w:hAnsi="宋体" w:cs="宋体" w:hint="eastAsia"/>
          <w:color w:val="000000"/>
          <w:kern w:val="0"/>
          <w:sz w:val="24"/>
          <w:szCs w:val="24"/>
          <w:lang w:val="pl-PL" w:eastAsia="pl-PL"/>
        </w:rPr>
        <w:t>℃</w:t>
      </w:r>
      <w:r w:rsidR="008D37A7" w:rsidRPr="004223FD">
        <w:rPr>
          <w:rFonts w:ascii="Book Antiqua" w:hAnsi="Book Antiqua" w:cs="Garamond"/>
          <w:color w:val="000000"/>
          <w:kern w:val="0"/>
          <w:sz w:val="24"/>
          <w:szCs w:val="24"/>
          <w:lang w:val="pl-PL" w:eastAsia="pl-PL"/>
        </w:rPr>
        <w:t>, heart rate 102</w:t>
      </w:r>
      <w:r w:rsidR="008A49A3" w:rsidRPr="004223FD">
        <w:rPr>
          <w:rFonts w:ascii="Book Antiqua" w:hAnsi="Book Antiqua" w:cs="Garamond"/>
          <w:color w:val="000000"/>
          <w:kern w:val="0"/>
          <w:sz w:val="24"/>
          <w:szCs w:val="24"/>
          <w:lang w:val="pl-PL" w:eastAsia="pl-PL"/>
        </w:rPr>
        <w:t xml:space="preserve"> </w:t>
      </w:r>
      <w:r w:rsidR="008D37A7" w:rsidRPr="004223FD">
        <w:rPr>
          <w:rFonts w:ascii="Book Antiqua" w:hAnsi="Book Antiqua" w:cs="Garamond"/>
          <w:color w:val="000000"/>
          <w:kern w:val="0"/>
          <w:sz w:val="24"/>
          <w:szCs w:val="24"/>
          <w:lang w:val="pl-PL" w:eastAsia="pl-PL"/>
        </w:rPr>
        <w:t>bpm, respiratory rate was 26</w:t>
      </w:r>
      <w:r w:rsidR="008A49A3" w:rsidRPr="004223FD">
        <w:rPr>
          <w:rFonts w:ascii="Book Antiqua" w:hAnsi="Book Antiqua" w:cs="Garamond"/>
          <w:color w:val="000000"/>
          <w:kern w:val="0"/>
          <w:sz w:val="24"/>
          <w:szCs w:val="24"/>
          <w:lang w:val="pl-PL" w:eastAsia="pl-PL"/>
        </w:rPr>
        <w:t xml:space="preserve"> </w:t>
      </w:r>
      <w:r w:rsidR="008D37A7" w:rsidRPr="004223FD">
        <w:rPr>
          <w:rFonts w:ascii="Book Antiqua" w:hAnsi="Book Antiqua" w:cs="Garamond"/>
          <w:color w:val="000000"/>
          <w:kern w:val="0"/>
          <w:sz w:val="24"/>
          <w:szCs w:val="24"/>
          <w:lang w:val="pl-PL" w:eastAsia="pl-PL"/>
        </w:rPr>
        <w:t>bpm</w:t>
      </w:r>
      <w:r w:rsidR="00A35702" w:rsidRPr="004223FD">
        <w:rPr>
          <w:rFonts w:ascii="Book Antiqua" w:hAnsi="Book Antiqua" w:cs="Garamond"/>
          <w:color w:val="000000"/>
          <w:kern w:val="0"/>
          <w:sz w:val="24"/>
          <w:szCs w:val="24"/>
          <w:lang w:val="pl-PL" w:eastAsia="pl-PL"/>
        </w:rPr>
        <w:t xml:space="preserve">, </w:t>
      </w:r>
      <w:r w:rsidR="008D37A7" w:rsidRPr="004223FD">
        <w:rPr>
          <w:rFonts w:ascii="Book Antiqua" w:hAnsi="Book Antiqua" w:cs="Garamond"/>
          <w:color w:val="000000"/>
          <w:kern w:val="0"/>
          <w:sz w:val="24"/>
          <w:szCs w:val="24"/>
          <w:lang w:val="pl-PL" w:eastAsia="pl-PL"/>
        </w:rPr>
        <w:t>blood pressure was 133/86</w:t>
      </w:r>
      <w:r w:rsidR="008A49A3" w:rsidRPr="004223FD">
        <w:rPr>
          <w:rFonts w:ascii="Book Antiqua" w:hAnsi="Book Antiqua" w:cs="Garamond"/>
          <w:color w:val="000000"/>
          <w:kern w:val="0"/>
          <w:sz w:val="24"/>
          <w:szCs w:val="24"/>
          <w:lang w:val="pl-PL" w:eastAsia="pl-PL"/>
        </w:rPr>
        <w:t xml:space="preserve"> </w:t>
      </w:r>
      <w:r w:rsidR="008D37A7" w:rsidRPr="004223FD">
        <w:rPr>
          <w:rFonts w:ascii="Book Antiqua" w:hAnsi="Book Antiqua" w:cs="Garamond"/>
          <w:color w:val="000000"/>
          <w:kern w:val="0"/>
          <w:sz w:val="24"/>
          <w:szCs w:val="24"/>
          <w:lang w:val="pl-PL" w:eastAsia="pl-PL"/>
        </w:rPr>
        <w:t xml:space="preserve">mmHg and oxygen saturation in room air was </w:t>
      </w:r>
      <w:r w:rsidR="005369F2" w:rsidRPr="004223FD">
        <w:rPr>
          <w:rFonts w:ascii="Book Antiqua" w:hAnsi="Book Antiqua" w:cs="Garamond"/>
          <w:color w:val="000000"/>
          <w:kern w:val="0"/>
          <w:sz w:val="24"/>
          <w:szCs w:val="24"/>
          <w:lang w:val="pl-PL" w:eastAsia="pl-PL"/>
        </w:rPr>
        <w:t>96%.</w:t>
      </w:r>
    </w:p>
    <w:p w:rsidR="008A49A3" w:rsidRPr="004223FD" w:rsidRDefault="008A49A3"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napToGrid w:val="0"/>
        <w:spacing w:line="360" w:lineRule="auto"/>
        <w:rPr>
          <w:rFonts w:ascii="Book Antiqua" w:hAnsi="Book Antiqua"/>
          <w:b/>
          <w:i/>
          <w:kern w:val="0"/>
          <w:sz w:val="24"/>
          <w:szCs w:val="24"/>
        </w:rPr>
      </w:pPr>
      <w:r w:rsidRPr="004223FD">
        <w:rPr>
          <w:rFonts w:ascii="Book Antiqua" w:hAnsi="Book Antiqua"/>
          <w:b/>
          <w:i/>
          <w:kern w:val="0"/>
          <w:sz w:val="24"/>
          <w:szCs w:val="24"/>
        </w:rPr>
        <w:lastRenderedPageBreak/>
        <w:t>Laboratory examinations</w:t>
      </w:r>
    </w:p>
    <w:p w:rsidR="00A35702" w:rsidRPr="004223FD" w:rsidRDefault="00A35702"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Blood analysis revealed normal. The blood biochemistries, as well as urine analysis were normal.</w:t>
      </w:r>
    </w:p>
    <w:p w:rsidR="008A49A3" w:rsidRPr="004223FD" w:rsidRDefault="008A49A3" w:rsidP="004223FD">
      <w:pPr>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napToGrid w:val="0"/>
        <w:spacing w:line="360" w:lineRule="auto"/>
        <w:rPr>
          <w:rFonts w:ascii="Book Antiqua" w:hAnsi="Book Antiqua"/>
          <w:b/>
          <w:i/>
          <w:kern w:val="0"/>
          <w:sz w:val="24"/>
          <w:szCs w:val="24"/>
        </w:rPr>
      </w:pPr>
      <w:r w:rsidRPr="004223FD">
        <w:rPr>
          <w:rFonts w:ascii="Book Antiqua" w:hAnsi="Book Antiqua"/>
          <w:b/>
          <w:i/>
          <w:kern w:val="0"/>
          <w:sz w:val="24"/>
          <w:szCs w:val="24"/>
        </w:rPr>
        <w:t>Imaging examinations</w:t>
      </w:r>
    </w:p>
    <w:p w:rsidR="003D2B8F" w:rsidRPr="004223FD" w:rsidRDefault="003D2B8F"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A</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computed tomography scan of the neck and thorax </w:t>
      </w:r>
      <w:r w:rsidR="008F419A" w:rsidRPr="004223FD">
        <w:rPr>
          <w:rFonts w:ascii="Book Antiqua" w:hAnsi="Book Antiqua" w:cs="Garamond"/>
          <w:color w:val="000000"/>
          <w:kern w:val="0"/>
          <w:sz w:val="24"/>
          <w:szCs w:val="24"/>
          <w:lang w:val="pl-PL" w:eastAsia="pl-PL"/>
        </w:rPr>
        <w:t xml:space="preserve">revealed </w:t>
      </w:r>
      <w:r w:rsidRPr="004223FD">
        <w:rPr>
          <w:rFonts w:ascii="Book Antiqua" w:hAnsi="Book Antiqua" w:cs="Garamond"/>
          <w:color w:val="000000"/>
          <w:kern w:val="0"/>
          <w:sz w:val="24"/>
          <w:szCs w:val="24"/>
          <w:lang w:val="pl-PL" w:eastAsia="pl-PL"/>
        </w:rPr>
        <w:t>an inhomogeneous, broad-based lesion</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arising from the tracheal wall on the right side. The lesion measured 1.8 cm × 1.7 cm. Calcification was </w:t>
      </w:r>
      <w:r w:rsidR="008F419A" w:rsidRPr="004223FD">
        <w:rPr>
          <w:rFonts w:ascii="Book Antiqua" w:hAnsi="Book Antiqua" w:cs="Garamond"/>
          <w:color w:val="000000"/>
          <w:kern w:val="0"/>
          <w:sz w:val="24"/>
          <w:szCs w:val="24"/>
          <w:lang w:val="pl-PL" w:eastAsia="pl-PL"/>
        </w:rPr>
        <w:t xml:space="preserve">observed </w:t>
      </w:r>
      <w:r w:rsidRPr="004223FD">
        <w:rPr>
          <w:rFonts w:ascii="Book Antiqua" w:hAnsi="Book Antiqua" w:cs="Garamond"/>
          <w:color w:val="000000"/>
          <w:kern w:val="0"/>
          <w:sz w:val="24"/>
          <w:szCs w:val="24"/>
          <w:lang w:val="pl-PL" w:eastAsia="pl-PL"/>
        </w:rPr>
        <w:t xml:space="preserve">in the anterior part of the lesion (Figure 1). On bronchoscopic examination, a subglottic neoplasm was </w:t>
      </w:r>
      <w:r w:rsidR="008F419A" w:rsidRPr="004223FD">
        <w:rPr>
          <w:rFonts w:ascii="Book Antiqua" w:hAnsi="Book Antiqua" w:cs="Garamond"/>
          <w:color w:val="000000"/>
          <w:kern w:val="0"/>
          <w:sz w:val="24"/>
          <w:szCs w:val="24"/>
          <w:lang w:val="pl-PL" w:eastAsia="pl-PL"/>
        </w:rPr>
        <w:t xml:space="preserve">observed at </w:t>
      </w:r>
      <w:r w:rsidRPr="004223FD">
        <w:rPr>
          <w:rFonts w:ascii="Book Antiqua" w:hAnsi="Book Antiqua" w:cs="Garamond"/>
          <w:color w:val="000000"/>
          <w:kern w:val="0"/>
          <w:sz w:val="24"/>
          <w:szCs w:val="24"/>
          <w:lang w:val="pl-PL" w:eastAsia="pl-PL"/>
        </w:rPr>
        <w:t>approximately 5 cm from the carina. The tumor caused up to 90% luminal stenosis of the trachea (Figure 2).</w:t>
      </w:r>
    </w:p>
    <w:p w:rsidR="008A49A3" w:rsidRPr="004223FD" w:rsidRDefault="008A49A3"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p>
    <w:p w:rsidR="008A49A3" w:rsidRPr="004223FD" w:rsidRDefault="008A49A3" w:rsidP="004223FD">
      <w:pPr>
        <w:spacing w:line="360" w:lineRule="auto"/>
        <w:rPr>
          <w:rFonts w:ascii="Book Antiqua" w:eastAsia="等线" w:hAnsi="Book Antiqua"/>
          <w:sz w:val="24"/>
          <w:szCs w:val="24"/>
        </w:rPr>
      </w:pPr>
      <w:r w:rsidRPr="004223FD">
        <w:rPr>
          <w:rFonts w:ascii="Book Antiqua" w:hAnsi="Book Antiqua"/>
          <w:b/>
          <w:sz w:val="24"/>
          <w:szCs w:val="24"/>
        </w:rPr>
        <w:t>FINAL DIAGNOSIS</w:t>
      </w:r>
    </w:p>
    <w:p w:rsidR="008A49A3" w:rsidRPr="004223FD" w:rsidRDefault="008A49A3"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Take together, a final diagnosis of primary CXPA of the trachea was established.</w:t>
      </w:r>
    </w:p>
    <w:p w:rsidR="008A49A3" w:rsidRPr="004223FD" w:rsidRDefault="008A49A3" w:rsidP="004223FD">
      <w:pPr>
        <w:tabs>
          <w:tab w:val="left" w:pos="5245"/>
        </w:tabs>
        <w:adjustRightInd w:val="0"/>
        <w:snapToGrid w:val="0"/>
        <w:spacing w:line="360" w:lineRule="auto"/>
        <w:rPr>
          <w:rFonts w:ascii="Book Antiqua" w:hAnsi="Book Antiqua" w:cs="Garamond"/>
          <w:color w:val="000000"/>
          <w:kern w:val="0"/>
          <w:sz w:val="24"/>
          <w:szCs w:val="24"/>
          <w:lang w:val="pl-PL" w:eastAsia="pl-PL"/>
        </w:rPr>
      </w:pPr>
    </w:p>
    <w:p w:rsidR="00A35702" w:rsidRPr="004223FD" w:rsidRDefault="00A35702" w:rsidP="004223FD">
      <w:pPr>
        <w:adjustRightInd w:val="0"/>
        <w:snapToGrid w:val="0"/>
        <w:spacing w:line="360" w:lineRule="auto"/>
        <w:rPr>
          <w:rFonts w:ascii="Book Antiqua" w:hAnsi="Book Antiqua" w:cs="Garamond"/>
          <w:b/>
          <w:bCs/>
          <w:color w:val="000000"/>
          <w:kern w:val="0"/>
          <w:sz w:val="24"/>
          <w:szCs w:val="24"/>
          <w:lang w:val="pl-PL" w:eastAsia="pl-PL"/>
        </w:rPr>
      </w:pPr>
      <w:r w:rsidRPr="004223FD">
        <w:rPr>
          <w:rFonts w:ascii="Book Antiqua" w:hAnsi="Book Antiqua" w:cs="Garamond"/>
          <w:b/>
          <w:bCs/>
          <w:color w:val="000000"/>
          <w:kern w:val="0"/>
          <w:sz w:val="24"/>
          <w:szCs w:val="24"/>
          <w:lang w:val="pl-PL" w:eastAsia="pl-PL"/>
        </w:rPr>
        <w:t>TREATMENT</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 xml:space="preserve">The tumor was resected using a high-frequency electrosurgical snare combined with argon plasma coagulation (APC). At 30 min before the operation, the patient was anesthetized with 5 mL of 2% lidocaine (inhaled </w:t>
      </w:r>
      <w:r w:rsidRPr="004223FD">
        <w:rPr>
          <w:rFonts w:ascii="Book Antiqua" w:hAnsi="Book Antiqua" w:cs="Garamond"/>
          <w:i/>
          <w:iCs/>
          <w:color w:val="000000"/>
          <w:kern w:val="0"/>
          <w:sz w:val="24"/>
          <w:szCs w:val="24"/>
          <w:lang w:val="pl-PL" w:eastAsia="pl-PL"/>
        </w:rPr>
        <w:t>via</w:t>
      </w:r>
      <w:r w:rsidRPr="004223FD">
        <w:rPr>
          <w:rFonts w:ascii="Book Antiqua" w:hAnsi="Book Antiqua" w:cs="Garamond"/>
          <w:color w:val="000000"/>
          <w:kern w:val="0"/>
          <w:sz w:val="24"/>
          <w:szCs w:val="24"/>
          <w:lang w:val="pl-PL" w:eastAsia="pl-PL"/>
        </w:rPr>
        <w:t xml:space="preserve"> oxygen-driven atomization) and an intranasal drip of lidocaine combined with 1% furosemide. Propofol</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20 mg and </w:t>
      </w:r>
      <w:r w:rsidR="008F419A" w:rsidRPr="004223FD">
        <w:rPr>
          <w:rFonts w:ascii="Book Antiqua" w:hAnsi="Book Antiqua" w:cs="Garamond"/>
          <w:color w:val="000000"/>
          <w:kern w:val="0"/>
          <w:sz w:val="24"/>
          <w:szCs w:val="24"/>
          <w:lang w:val="pl-PL" w:eastAsia="pl-PL"/>
        </w:rPr>
        <w:t xml:space="preserve">fentanyl </w:t>
      </w:r>
      <w:r w:rsidRPr="004223FD">
        <w:rPr>
          <w:rFonts w:ascii="Book Antiqua" w:hAnsi="Book Antiqua" w:cs="Garamond"/>
          <w:color w:val="000000"/>
          <w:kern w:val="0"/>
          <w:sz w:val="24"/>
          <w:szCs w:val="24"/>
          <w:lang w:val="pl-PL" w:eastAsia="pl-PL"/>
        </w:rPr>
        <w:t xml:space="preserve">100 mg were </w:t>
      </w:r>
      <w:r w:rsidR="008F419A" w:rsidRPr="004223FD">
        <w:rPr>
          <w:rFonts w:ascii="Book Antiqua" w:hAnsi="Book Antiqua" w:cs="Garamond"/>
          <w:color w:val="000000"/>
          <w:kern w:val="0"/>
          <w:sz w:val="24"/>
          <w:szCs w:val="24"/>
          <w:lang w:val="pl-PL" w:eastAsia="pl-PL"/>
        </w:rPr>
        <w:t xml:space="preserve">intravenously </w:t>
      </w:r>
      <w:r w:rsidR="00395636" w:rsidRPr="004223FD">
        <w:rPr>
          <w:rFonts w:ascii="Book Antiqua" w:hAnsi="Book Antiqua" w:cs="Garamond"/>
          <w:color w:val="000000"/>
          <w:kern w:val="0"/>
          <w:sz w:val="24"/>
          <w:szCs w:val="24"/>
          <w:lang w:val="pl-PL" w:eastAsia="pl-PL"/>
        </w:rPr>
        <w:t xml:space="preserve">administered </w:t>
      </w:r>
      <w:r w:rsidRPr="004223FD">
        <w:rPr>
          <w:rFonts w:ascii="Book Antiqua" w:hAnsi="Book Antiqua" w:cs="Garamond"/>
          <w:color w:val="000000"/>
          <w:kern w:val="0"/>
          <w:sz w:val="24"/>
          <w:szCs w:val="24"/>
          <w:lang w:val="pl-PL" w:eastAsia="pl-PL"/>
        </w:rPr>
        <w:t>before surgery.</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During the surgery, intravenous propofol was administered through a micropump (2</w:t>
      </w:r>
      <w:r w:rsidR="008A49A3"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 xml:space="preserve">4 mg/kg/h). Throughout the treatment, the patient’s pulse, oxygen saturation, respiration, and blood pressure were </w:t>
      </w:r>
      <w:r w:rsidR="008F419A" w:rsidRPr="004223FD">
        <w:rPr>
          <w:rFonts w:ascii="Book Antiqua" w:hAnsi="Book Antiqua" w:cs="Garamond"/>
          <w:color w:val="000000"/>
          <w:kern w:val="0"/>
          <w:sz w:val="24"/>
          <w:szCs w:val="24"/>
          <w:lang w:val="pl-PL" w:eastAsia="pl-PL"/>
        </w:rPr>
        <w:t xml:space="preserve">dynamically </w:t>
      </w:r>
      <w:r w:rsidRPr="004223FD">
        <w:rPr>
          <w:rFonts w:ascii="Book Antiqua" w:hAnsi="Book Antiqua" w:cs="Garamond"/>
          <w:color w:val="000000"/>
          <w:kern w:val="0"/>
          <w:sz w:val="24"/>
          <w:szCs w:val="24"/>
          <w:lang w:val="pl-PL" w:eastAsia="pl-PL"/>
        </w:rPr>
        <w:t>monitored. Routine nasal insertion of a bronchoscope was performed to reach the lesion site.</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A high-frequency electrosurgical snare and an APC catheter were inserted into the airway through the bronchoscope.</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The power supply for electrocutting (35</w:t>
      </w:r>
      <w:r w:rsidR="008A49A3"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40 W) and electrocoagulation (30</w:t>
      </w:r>
      <w:r w:rsidR="008A49A3"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35 W)</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was turned on at the same time. To resect the tumor, we placed the snare near the base of the tumor and slowly closed it </w:t>
      </w:r>
      <w:r w:rsidRPr="004223FD">
        <w:rPr>
          <w:rFonts w:ascii="Book Antiqua" w:hAnsi="Book Antiqua" w:cs="Garamond"/>
          <w:color w:val="000000"/>
          <w:kern w:val="0"/>
          <w:sz w:val="24"/>
          <w:szCs w:val="24"/>
          <w:lang w:val="pl-PL" w:eastAsia="pl-PL"/>
        </w:rPr>
        <w:lastRenderedPageBreak/>
        <w:t>around the tumor pedicle while simultaneously applying electrocoagulation.</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For the remaining tumor tissue in the basal part, we placed the electrocoagulation probe on the lesion and applied a current for 0.5</w:t>
      </w:r>
      <w:r w:rsidR="008A49A3"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1.0 s. Electrocoagulation was performed</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multiple time</w:t>
      </w:r>
      <w:r w:rsidR="008F419A" w:rsidRPr="004223FD">
        <w:rPr>
          <w:rFonts w:ascii="Book Antiqua" w:hAnsi="Book Antiqua" w:cs="Garamond"/>
          <w:color w:val="000000"/>
          <w:kern w:val="0"/>
          <w:sz w:val="24"/>
          <w:szCs w:val="24"/>
          <w:lang w:val="pl-PL" w:eastAsia="pl-PL"/>
        </w:rPr>
        <w:t xml:space="preserve">s </w:t>
      </w:r>
      <w:r w:rsidRPr="004223FD">
        <w:rPr>
          <w:rFonts w:ascii="Book Antiqua" w:hAnsi="Book Antiqua" w:cs="Garamond"/>
          <w:color w:val="000000"/>
          <w:kern w:val="0"/>
          <w:sz w:val="24"/>
          <w:szCs w:val="24"/>
          <w:lang w:val="pl-PL" w:eastAsia="pl-PL"/>
        </w:rPr>
        <w:t>to coagulate and vaporize the lesion. The necrotic tissues were removed using biopsy forceps or</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bronchoscopic</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suction. The surgical field was intermittently rinsed with a cold saline solution containing adrenaline (dilution, 1:10000) to maintain a clear view. The depth of electrocoagulation did not exceed 3 mm.</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After APC treatment, jelly-like cellulosic exudates and necrosis may form and lead to airway obstruction; these need to be cleaned regularly by</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using biopsy forceps or bronchoscopic suction.</w:t>
      </w:r>
    </w:p>
    <w:p w:rsidR="008A49A3" w:rsidRPr="004223FD" w:rsidRDefault="008A49A3" w:rsidP="004223FD">
      <w:pPr>
        <w:adjustRightInd w:val="0"/>
        <w:snapToGrid w:val="0"/>
        <w:spacing w:line="360" w:lineRule="auto"/>
        <w:rPr>
          <w:rFonts w:ascii="Book Antiqua" w:hAnsi="Book Antiqua" w:cs="Garamond"/>
          <w:color w:val="000000"/>
          <w:kern w:val="0"/>
          <w:sz w:val="24"/>
          <w:szCs w:val="24"/>
          <w:lang w:val="pl-PL" w:eastAsia="pl-PL"/>
        </w:rPr>
      </w:pPr>
    </w:p>
    <w:p w:rsidR="007F00E7" w:rsidRPr="004223FD" w:rsidRDefault="008A49A3" w:rsidP="004223FD">
      <w:pPr>
        <w:adjustRightInd w:val="0"/>
        <w:snapToGrid w:val="0"/>
        <w:spacing w:line="360" w:lineRule="auto"/>
        <w:rPr>
          <w:rFonts w:ascii="Book Antiqua" w:hAnsi="Book Antiqua" w:cs="Garamond"/>
          <w:b/>
          <w:bCs/>
          <w:i/>
          <w:iCs/>
          <w:color w:val="000000"/>
          <w:kern w:val="0"/>
          <w:sz w:val="24"/>
          <w:szCs w:val="24"/>
          <w:lang w:val="pl-PL" w:eastAsia="pl-PL"/>
        </w:rPr>
      </w:pPr>
      <w:r w:rsidRPr="004223FD">
        <w:rPr>
          <w:rFonts w:ascii="Book Antiqua" w:hAnsi="Book Antiqua" w:cs="Garamond"/>
          <w:b/>
          <w:bCs/>
          <w:i/>
          <w:iCs/>
          <w:color w:val="000000"/>
          <w:kern w:val="0"/>
          <w:sz w:val="24"/>
          <w:szCs w:val="24"/>
          <w:lang w:val="pl-PL" w:eastAsia="pl-PL"/>
        </w:rPr>
        <w:t>Histopathological examination</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On</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histopathological examination, benign pleomorphic adenoma-like areas and large malignant cells with pleomorphic and prominent nucleoli were recognized (Figure 3). The tumor was composed of glandular and tubular structures along with myoepithelial cells within stromal elements, which was suggestive of a pleomorphic adenoma. In the epithelial areas, solid nests and cords of polygonal tumor cells were observed. The adjacent areas showed</w:t>
      </w:r>
      <w:r w:rsidR="008F419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chondromyxoid materials. The solid nests had a cribriform pattern, and were associated with dense hyalinized stroma, which was incorporated into the tumor islands and sheets. The cribriform pattern was suggestive of adenoid cystic carcinoma (Figure 4).</w:t>
      </w:r>
    </w:p>
    <w:p w:rsidR="003D2B8F" w:rsidRPr="004223FD" w:rsidRDefault="003D2B8F" w:rsidP="004223FD">
      <w:pPr>
        <w:adjustRightInd w:val="0"/>
        <w:snapToGrid w:val="0"/>
        <w:spacing w:line="360" w:lineRule="auto"/>
        <w:ind w:firstLineChars="100" w:firstLine="240"/>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Immunohistochemistry revealed strong immunoreactivity with cytokeratins in both the ductal epithelial cells and myoepithelial cells. The tumor was negative for glial fibrillary acidic protein. The myoepithelial cells were positive for smooth muscle actin, the myoepithelial marker P63, vimentin, and CD43. Staining for s-100 protein and CD117 was positive in the ductal epithelial cells. Alcian blue staining was positive in the mucous-like substance that filled in the sieve-like structure of the tumor cells. Periodic acid-Schiff staining was positive in the luminal contents of the gland.</w:t>
      </w:r>
    </w:p>
    <w:p w:rsidR="00D33246" w:rsidRPr="004223FD" w:rsidRDefault="00D33246" w:rsidP="004223FD">
      <w:pPr>
        <w:adjustRightInd w:val="0"/>
        <w:snapToGrid w:val="0"/>
        <w:spacing w:line="360" w:lineRule="auto"/>
        <w:rPr>
          <w:rFonts w:ascii="Book Antiqua" w:hAnsi="Book Antiqua" w:cs="Garamond"/>
          <w:color w:val="000000"/>
          <w:kern w:val="0"/>
          <w:sz w:val="24"/>
          <w:szCs w:val="24"/>
          <w:lang w:val="pl-PL" w:eastAsia="pl-PL"/>
        </w:rPr>
      </w:pPr>
    </w:p>
    <w:p w:rsidR="007F00E7" w:rsidRPr="004223FD" w:rsidRDefault="007F00E7" w:rsidP="004223FD">
      <w:pPr>
        <w:adjustRightInd w:val="0"/>
        <w:snapToGrid w:val="0"/>
        <w:spacing w:line="360" w:lineRule="auto"/>
        <w:rPr>
          <w:rFonts w:ascii="Book Antiqua" w:hAnsi="Book Antiqua" w:cs="Garamond"/>
          <w:b/>
          <w:bCs/>
          <w:color w:val="000000"/>
          <w:kern w:val="0"/>
          <w:sz w:val="24"/>
          <w:szCs w:val="24"/>
          <w:lang w:val="pl-PL" w:eastAsia="pl-PL"/>
        </w:rPr>
      </w:pPr>
      <w:r w:rsidRPr="004223FD">
        <w:rPr>
          <w:rFonts w:ascii="Book Antiqua" w:hAnsi="Book Antiqua" w:cs="Garamond"/>
          <w:b/>
          <w:bCs/>
          <w:color w:val="000000"/>
          <w:kern w:val="0"/>
          <w:sz w:val="24"/>
          <w:szCs w:val="24"/>
          <w:lang w:val="pl-PL" w:eastAsia="pl-PL"/>
        </w:rPr>
        <w:t>OUTCOME AND FOLLOW-UP</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At 6</w:t>
      </w:r>
      <w:r w:rsidR="00A5753C"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d after the tumor resection, the patient was well and was discharged. Unfortunately, fiberoptic bronchoscopy </w:t>
      </w:r>
      <w:r w:rsidR="00A5753C" w:rsidRPr="004223FD">
        <w:rPr>
          <w:rFonts w:ascii="Book Antiqua" w:hAnsi="Book Antiqua" w:cs="Garamond"/>
          <w:color w:val="000000"/>
          <w:kern w:val="0"/>
          <w:sz w:val="24"/>
          <w:szCs w:val="24"/>
          <w:lang w:val="pl-PL" w:eastAsia="pl-PL"/>
        </w:rPr>
        <w:t xml:space="preserve">revealed </w:t>
      </w:r>
      <w:r w:rsidRPr="004223FD">
        <w:rPr>
          <w:rFonts w:ascii="Book Antiqua" w:hAnsi="Book Antiqua" w:cs="Garamond"/>
          <w:color w:val="000000"/>
          <w:kern w:val="0"/>
          <w:sz w:val="24"/>
          <w:szCs w:val="24"/>
          <w:lang w:val="pl-PL" w:eastAsia="pl-PL"/>
        </w:rPr>
        <w:t>tumor recurrence after 11 mo. The patient again underwent treatment with a high-frequency electrosurgical snare combined with APC.</w:t>
      </w:r>
      <w:r w:rsidR="00A5753C"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Additionally, postoperative radiotherapy (60 Gy) was performed. The patient has been</w:t>
      </w:r>
      <w:r w:rsidR="00A5753C"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well for 10 mo</w:t>
      </w:r>
      <w:r w:rsidR="007F00E7" w:rsidRPr="004223FD">
        <w:rPr>
          <w:rFonts w:ascii="Book Antiqua" w:hAnsi="Book Antiqua" w:cs="Garamond"/>
          <w:color w:val="000000"/>
          <w:kern w:val="0"/>
          <w:sz w:val="24"/>
          <w:szCs w:val="24"/>
          <w:lang w:val="pl-PL" w:eastAsia="pl-PL"/>
        </w:rPr>
        <w:t xml:space="preserve"> until now</w:t>
      </w:r>
      <w:r w:rsidRPr="004223FD">
        <w:rPr>
          <w:rFonts w:ascii="Book Antiqua" w:hAnsi="Book Antiqua" w:cs="Garamond"/>
          <w:color w:val="000000"/>
          <w:kern w:val="0"/>
          <w:sz w:val="24"/>
          <w:szCs w:val="24"/>
          <w:lang w:val="pl-PL" w:eastAsia="pl-PL"/>
        </w:rPr>
        <w:t xml:space="preserve"> after</w:t>
      </w:r>
      <w:r w:rsidR="00A5753C"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the second surgery.</w:t>
      </w:r>
    </w:p>
    <w:p w:rsidR="008A49A3" w:rsidRPr="004223FD" w:rsidRDefault="008A49A3" w:rsidP="004223FD">
      <w:pPr>
        <w:adjustRightInd w:val="0"/>
        <w:snapToGrid w:val="0"/>
        <w:spacing w:line="360" w:lineRule="auto"/>
        <w:rPr>
          <w:rFonts w:ascii="Book Antiqua" w:hAnsi="Book Antiqua" w:cs="Garamond"/>
          <w:color w:val="000000"/>
          <w:kern w:val="0"/>
          <w:sz w:val="24"/>
          <w:szCs w:val="24"/>
          <w:lang w:val="pl-PL" w:eastAsia="pl-PL"/>
        </w:rPr>
      </w:pPr>
    </w:p>
    <w:p w:rsidR="003D2B8F" w:rsidRPr="004223FD" w:rsidRDefault="003D2B8F" w:rsidP="004223FD">
      <w:pPr>
        <w:adjustRightInd w:val="0"/>
        <w:snapToGrid w:val="0"/>
        <w:spacing w:line="360" w:lineRule="auto"/>
        <w:rPr>
          <w:rFonts w:ascii="Book Antiqua" w:hAnsi="Book Antiqua" w:cs="Garamond"/>
          <w:b/>
          <w:bCs/>
          <w:color w:val="000000"/>
          <w:kern w:val="0"/>
          <w:sz w:val="24"/>
          <w:szCs w:val="24"/>
          <w:lang w:val="pl-PL" w:eastAsia="pl-PL"/>
        </w:rPr>
      </w:pPr>
      <w:r w:rsidRPr="004223FD">
        <w:rPr>
          <w:rFonts w:ascii="Book Antiqua" w:hAnsi="Book Antiqua" w:cs="Garamond"/>
          <w:b/>
          <w:bCs/>
          <w:color w:val="000000"/>
          <w:kern w:val="0"/>
          <w:sz w:val="24"/>
          <w:szCs w:val="24"/>
          <w:lang w:val="pl-PL" w:eastAsia="pl-PL"/>
        </w:rPr>
        <w:t>D</w:t>
      </w:r>
      <w:r w:rsidR="007F00E7" w:rsidRPr="004223FD">
        <w:rPr>
          <w:rFonts w:ascii="Book Antiqua" w:hAnsi="Book Antiqua" w:cs="Garamond"/>
          <w:b/>
          <w:bCs/>
          <w:color w:val="000000"/>
          <w:kern w:val="0"/>
          <w:sz w:val="24"/>
          <w:szCs w:val="24"/>
          <w:lang w:val="pl-PL" w:eastAsia="pl-PL"/>
        </w:rPr>
        <w:t>IS</w:t>
      </w:r>
      <w:r w:rsidR="00A21D22" w:rsidRPr="004223FD">
        <w:rPr>
          <w:rFonts w:ascii="Book Antiqua" w:hAnsi="Book Antiqua" w:cs="Garamond"/>
          <w:b/>
          <w:bCs/>
          <w:color w:val="000000"/>
          <w:kern w:val="0"/>
          <w:sz w:val="24"/>
          <w:szCs w:val="24"/>
          <w:lang w:val="pl-PL" w:eastAsia="pl-PL"/>
        </w:rPr>
        <w:t>CUSSION</w:t>
      </w:r>
    </w:p>
    <w:p w:rsidR="003D2B8F" w:rsidRPr="004223FD" w:rsidRDefault="003D2B8F" w:rsidP="004223FD">
      <w:pPr>
        <w:adjustRightInd w:val="0"/>
        <w:snapToGrid w:val="0"/>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CXPA is defined as an epithelial malignancy arising in or from a primary or recurrent benign pleomorphic adenoma</w:t>
      </w:r>
      <w:r w:rsidRPr="004223FD">
        <w:rPr>
          <w:rFonts w:ascii="Book Antiqua" w:hAnsi="Book Antiqua" w:cs="Garamond"/>
          <w:color w:val="000000"/>
          <w:kern w:val="0"/>
          <w:sz w:val="24"/>
          <w:szCs w:val="24"/>
          <w:vertAlign w:val="superscript"/>
          <w:lang w:val="pl-PL" w:eastAsia="pl-PL"/>
        </w:rPr>
        <w:t>[1,3-4]</w:t>
      </w:r>
      <w:r w:rsidRPr="004223FD">
        <w:rPr>
          <w:rFonts w:ascii="Book Antiqua" w:hAnsi="Book Antiqua" w:cs="Garamond"/>
          <w:color w:val="000000"/>
          <w:kern w:val="0"/>
          <w:sz w:val="24"/>
          <w:szCs w:val="24"/>
          <w:lang w:val="pl-PL" w:eastAsia="pl-PL"/>
        </w:rPr>
        <w:t xml:space="preserve">. This tumor most commonly affects the salivary glands. Primary CXPA of the tracheobronchial system has been reported only </w:t>
      </w:r>
      <w:r w:rsidR="005674EA" w:rsidRPr="004223FD">
        <w:rPr>
          <w:rFonts w:ascii="Book Antiqua" w:hAnsi="Book Antiqua" w:cs="Garamond"/>
          <w:color w:val="000000"/>
          <w:kern w:val="0"/>
          <w:sz w:val="24"/>
          <w:szCs w:val="24"/>
          <w:lang w:val="pl-PL" w:eastAsia="pl-PL"/>
        </w:rPr>
        <w:t>infrequently</w:t>
      </w:r>
      <w:r w:rsidRPr="004223FD">
        <w:rPr>
          <w:rFonts w:ascii="Book Antiqua" w:hAnsi="Book Antiqua" w:cs="Garamond"/>
          <w:color w:val="000000"/>
          <w:kern w:val="0"/>
          <w:sz w:val="24"/>
          <w:szCs w:val="24"/>
          <w:lang w:val="pl-PL" w:eastAsia="pl-PL"/>
        </w:rPr>
        <w:t xml:space="preserve">. The pathogenesis of CXPA is unknown. Chooback </w:t>
      </w:r>
      <w:r w:rsidRPr="00E34E1F">
        <w:rPr>
          <w:rFonts w:ascii="Book Antiqua" w:hAnsi="Book Antiqua" w:cs="Garamond"/>
          <w:i/>
          <w:iCs/>
          <w:color w:val="000000"/>
          <w:kern w:val="0"/>
          <w:sz w:val="24"/>
          <w:szCs w:val="24"/>
          <w:lang w:val="pl-PL" w:eastAsia="pl-PL"/>
        </w:rPr>
        <w:t>et al</w:t>
      </w:r>
      <w:r w:rsidR="00E34E1F" w:rsidRPr="004223FD">
        <w:rPr>
          <w:rFonts w:ascii="Book Antiqua" w:hAnsi="Book Antiqua" w:cs="Garamond"/>
          <w:color w:val="000000"/>
          <w:kern w:val="0"/>
          <w:sz w:val="24"/>
          <w:szCs w:val="24"/>
          <w:vertAlign w:val="superscript"/>
          <w:lang w:val="pl-PL" w:eastAsia="pl-PL"/>
        </w:rPr>
        <w:t>[5]</w:t>
      </w:r>
      <w:r w:rsidRPr="004223FD">
        <w:rPr>
          <w:rFonts w:ascii="Book Antiqua" w:hAnsi="Book Antiqua" w:cs="Garamond"/>
          <w:color w:val="000000"/>
          <w:kern w:val="0"/>
          <w:sz w:val="24"/>
          <w:szCs w:val="24"/>
          <w:lang w:val="pl-PL" w:eastAsia="pl-PL"/>
        </w:rPr>
        <w:t xml:space="preserve"> proposed a role for the deficiency of some genes, such as those on chromosomal arms 8q, 12q, and 17p. Kim </w:t>
      </w:r>
      <w:r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[6]</w:t>
      </w:r>
      <w:r w:rsidRPr="004223FD">
        <w:rPr>
          <w:rFonts w:ascii="Book Antiqua" w:hAnsi="Book Antiqua" w:cs="Garamond"/>
          <w:color w:val="000000"/>
          <w:kern w:val="0"/>
          <w:sz w:val="24"/>
          <w:szCs w:val="24"/>
          <w:lang w:val="pl-PL" w:eastAsia="pl-PL"/>
        </w:rPr>
        <w:t xml:space="preserve"> suggested that the accumulation of genetic instabilities was the main cause of malignant transformation in pleomorphic carcinoma. The above hypotheses were based on salivary gland tumors, and it is unclear </w:t>
      </w:r>
      <w:r w:rsidR="005674EA" w:rsidRPr="004223FD">
        <w:rPr>
          <w:rFonts w:ascii="Book Antiqua" w:hAnsi="Book Antiqua" w:cs="Garamond"/>
          <w:color w:val="000000"/>
          <w:kern w:val="0"/>
          <w:sz w:val="24"/>
          <w:szCs w:val="24"/>
          <w:lang w:val="pl-PL" w:eastAsia="pl-PL"/>
        </w:rPr>
        <w:t xml:space="preserve">whether </w:t>
      </w:r>
      <w:r w:rsidRPr="004223FD">
        <w:rPr>
          <w:rFonts w:ascii="Book Antiqua" w:hAnsi="Book Antiqua" w:cs="Garamond"/>
          <w:color w:val="000000"/>
          <w:kern w:val="0"/>
          <w:sz w:val="24"/>
          <w:szCs w:val="24"/>
          <w:lang w:val="pl-PL" w:eastAsia="pl-PL"/>
        </w:rPr>
        <w:t>the</w:t>
      </w:r>
      <w:r w:rsidR="005674EA" w:rsidRPr="004223FD">
        <w:rPr>
          <w:rFonts w:ascii="Book Antiqua" w:hAnsi="Book Antiqua" w:cs="Garamond"/>
          <w:color w:val="000000"/>
          <w:kern w:val="0"/>
          <w:sz w:val="24"/>
          <w:szCs w:val="24"/>
          <w:lang w:val="pl-PL" w:eastAsia="pl-PL"/>
        </w:rPr>
        <w:t>se</w:t>
      </w:r>
      <w:r w:rsidRPr="004223FD">
        <w:rPr>
          <w:rFonts w:ascii="Book Antiqua" w:hAnsi="Book Antiqua" w:cs="Garamond"/>
          <w:color w:val="000000"/>
          <w:kern w:val="0"/>
          <w:sz w:val="24"/>
          <w:szCs w:val="24"/>
          <w:lang w:val="pl-PL" w:eastAsia="pl-PL"/>
        </w:rPr>
        <w:t xml:space="preserve"> apply to CXPA of the tracheobronchial system.</w:t>
      </w:r>
    </w:p>
    <w:p w:rsidR="003D2B8F" w:rsidRPr="004223FD" w:rsidRDefault="003D2B8F" w:rsidP="004223FD">
      <w:pPr>
        <w:adjustRightInd w:val="0"/>
        <w:snapToGrid w:val="0"/>
        <w:spacing w:line="360" w:lineRule="auto"/>
        <w:ind w:firstLineChars="100" w:firstLine="240"/>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Malignant mixed tumors of the salivary glands classically encompass three distinct tumors: CXPA, carcinosarcoma, and metastasizing pleomorphic adenoma</w:t>
      </w:r>
      <w:r w:rsidRPr="004223FD">
        <w:rPr>
          <w:rFonts w:ascii="Book Antiqua" w:hAnsi="Book Antiqua" w:cs="Garamond"/>
          <w:color w:val="000000"/>
          <w:kern w:val="0"/>
          <w:sz w:val="24"/>
          <w:szCs w:val="24"/>
          <w:vertAlign w:val="superscript"/>
          <w:lang w:val="pl-PL" w:eastAsia="pl-PL"/>
        </w:rPr>
        <w:t>[7]</w:t>
      </w:r>
      <w:r w:rsidRPr="004223FD">
        <w:rPr>
          <w:rFonts w:ascii="Book Antiqua" w:hAnsi="Book Antiqua" w:cs="Garamond"/>
          <w:color w:val="000000"/>
          <w:kern w:val="0"/>
          <w:sz w:val="24"/>
          <w:szCs w:val="24"/>
          <w:lang w:val="pl-PL" w:eastAsia="pl-PL"/>
        </w:rPr>
        <w:t>. A review of the literature disclosed 11 previous cases of primary malignant mixed tumors of the trachea and bronchus</w:t>
      </w:r>
      <w:r w:rsidRPr="004223FD">
        <w:rPr>
          <w:rFonts w:ascii="Book Antiqua" w:hAnsi="Book Antiqua" w:cs="Garamond"/>
          <w:color w:val="000000"/>
          <w:kern w:val="0"/>
          <w:sz w:val="24"/>
          <w:szCs w:val="24"/>
          <w:vertAlign w:val="superscript"/>
          <w:lang w:val="pl-PL" w:eastAsia="pl-PL"/>
        </w:rPr>
        <w:t>[8-13]</w:t>
      </w:r>
      <w:r w:rsidRPr="004223FD">
        <w:rPr>
          <w:rFonts w:ascii="Book Antiqua" w:hAnsi="Book Antiqua" w:cs="Garamond"/>
          <w:color w:val="000000"/>
          <w:kern w:val="0"/>
          <w:sz w:val="24"/>
          <w:szCs w:val="24"/>
          <w:lang w:val="pl-PL" w:eastAsia="pl-PL"/>
        </w:rPr>
        <w:t>. Of</w:t>
      </w:r>
      <w:r w:rsidR="005674E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these, only </w:t>
      </w:r>
      <w:r w:rsidR="005674EA" w:rsidRPr="004223FD">
        <w:rPr>
          <w:rFonts w:ascii="Book Antiqua" w:hAnsi="Book Antiqua" w:cs="Garamond"/>
          <w:color w:val="000000"/>
          <w:kern w:val="0"/>
          <w:sz w:val="24"/>
          <w:szCs w:val="24"/>
          <w:lang w:val="pl-PL" w:eastAsia="pl-PL"/>
        </w:rPr>
        <w:t xml:space="preserve">four </w:t>
      </w:r>
      <w:r w:rsidRPr="004223FD">
        <w:rPr>
          <w:rFonts w:ascii="Book Antiqua" w:hAnsi="Book Antiqua" w:cs="Garamond"/>
          <w:color w:val="000000"/>
          <w:kern w:val="0"/>
          <w:sz w:val="24"/>
          <w:szCs w:val="24"/>
          <w:lang w:val="pl-PL" w:eastAsia="pl-PL"/>
        </w:rPr>
        <w:t xml:space="preserve">cases (Ding </w:t>
      </w:r>
      <w:r w:rsidRPr="004223FD">
        <w:rPr>
          <w:rFonts w:ascii="Book Antiqua" w:hAnsi="Book Antiqua" w:cs="Garamond"/>
          <w:i/>
          <w:iCs/>
          <w:color w:val="000000"/>
          <w:kern w:val="0"/>
          <w:sz w:val="24"/>
          <w:szCs w:val="24"/>
          <w:lang w:val="pl-PL" w:eastAsia="pl-PL"/>
        </w:rPr>
        <w:t>et al</w:t>
      </w:r>
      <w:r w:rsidRPr="004223FD">
        <w:rPr>
          <w:rFonts w:ascii="Book Antiqua" w:hAnsi="Book Antiqua" w:cs="Garamond"/>
          <w:color w:val="000000"/>
          <w:kern w:val="0"/>
          <w:sz w:val="24"/>
          <w:szCs w:val="24"/>
          <w:vertAlign w:val="superscript"/>
          <w:lang w:val="pl-PL" w:eastAsia="pl-PL"/>
        </w:rPr>
        <w:t>[10]</w:t>
      </w:r>
      <w:r w:rsidRPr="004223FD">
        <w:rPr>
          <w:rFonts w:ascii="Book Antiqua" w:hAnsi="Book Antiqua" w:cs="Garamond"/>
          <w:color w:val="000000"/>
          <w:kern w:val="0"/>
          <w:sz w:val="24"/>
          <w:szCs w:val="24"/>
          <w:lang w:val="pl-PL" w:eastAsia="pl-PL"/>
        </w:rPr>
        <w:t xml:space="preserve">, </w:t>
      </w:r>
      <w:r w:rsidR="00D33246" w:rsidRPr="004223FD">
        <w:rPr>
          <w:rFonts w:ascii="Book Antiqua" w:hAnsi="Book Antiqua" w:cs="Garamond"/>
          <w:color w:val="000000"/>
          <w:kern w:val="0"/>
          <w:sz w:val="24"/>
          <w:szCs w:val="24"/>
          <w:lang w:val="pl-PL" w:eastAsia="pl-PL"/>
        </w:rPr>
        <w:t>Demirağ</w:t>
      </w:r>
      <w:r w:rsidRPr="004223FD">
        <w:rPr>
          <w:rFonts w:ascii="Book Antiqua" w:hAnsi="Book Antiqua" w:cs="Garamond"/>
          <w:color w:val="000000"/>
          <w:kern w:val="0"/>
          <w:sz w:val="24"/>
          <w:szCs w:val="24"/>
          <w:lang w:val="pl-PL" w:eastAsia="pl-PL"/>
        </w:rPr>
        <w:t xml:space="preserve"> </w:t>
      </w:r>
      <w:r w:rsidRPr="004223FD">
        <w:rPr>
          <w:rFonts w:ascii="Book Antiqua" w:hAnsi="Book Antiqua" w:cs="Garamond"/>
          <w:i/>
          <w:iCs/>
          <w:color w:val="000000"/>
          <w:kern w:val="0"/>
          <w:sz w:val="24"/>
          <w:szCs w:val="24"/>
          <w:lang w:val="pl-PL" w:eastAsia="pl-PL"/>
        </w:rPr>
        <w:t>et al</w:t>
      </w:r>
      <w:r w:rsidRPr="004223FD">
        <w:rPr>
          <w:rFonts w:ascii="Book Antiqua" w:hAnsi="Book Antiqua" w:cs="Garamond"/>
          <w:color w:val="000000"/>
          <w:kern w:val="0"/>
          <w:sz w:val="24"/>
          <w:szCs w:val="24"/>
          <w:vertAlign w:val="superscript"/>
          <w:lang w:val="pl-PL" w:eastAsia="pl-PL"/>
        </w:rPr>
        <w:t>[11]</w:t>
      </w:r>
      <w:r w:rsidRPr="004223FD">
        <w:rPr>
          <w:rFonts w:ascii="Book Antiqua" w:hAnsi="Book Antiqua" w:cs="Garamond"/>
          <w:color w:val="000000"/>
          <w:kern w:val="0"/>
          <w:sz w:val="24"/>
          <w:szCs w:val="24"/>
          <w:lang w:val="pl-PL" w:eastAsia="pl-PL"/>
        </w:rPr>
        <w:t xml:space="preserve">, Hemmi </w:t>
      </w:r>
      <w:r w:rsidRPr="004223FD">
        <w:rPr>
          <w:rFonts w:ascii="Book Antiqua" w:hAnsi="Book Antiqua" w:cs="Garamond"/>
          <w:i/>
          <w:iCs/>
          <w:color w:val="000000"/>
          <w:kern w:val="0"/>
          <w:sz w:val="24"/>
          <w:szCs w:val="24"/>
          <w:lang w:val="pl-PL" w:eastAsia="pl-PL"/>
        </w:rPr>
        <w:t>et al</w:t>
      </w:r>
      <w:r w:rsidRPr="004223FD">
        <w:rPr>
          <w:rFonts w:ascii="Book Antiqua" w:hAnsi="Book Antiqua" w:cs="Garamond"/>
          <w:color w:val="000000"/>
          <w:kern w:val="0"/>
          <w:sz w:val="24"/>
          <w:szCs w:val="24"/>
          <w:vertAlign w:val="superscript"/>
          <w:lang w:val="pl-PL" w:eastAsia="pl-PL"/>
        </w:rPr>
        <w:t>[12]</w:t>
      </w:r>
      <w:r w:rsidRPr="004223FD">
        <w:rPr>
          <w:rFonts w:ascii="Book Antiqua" w:hAnsi="Book Antiqua" w:cs="Garamond"/>
          <w:color w:val="000000"/>
          <w:kern w:val="0"/>
          <w:sz w:val="24"/>
          <w:szCs w:val="24"/>
          <w:lang w:val="pl-PL" w:eastAsia="pl-PL"/>
        </w:rPr>
        <w:t xml:space="preserve">, and Mori </w:t>
      </w:r>
      <w:r w:rsidRPr="004223FD">
        <w:rPr>
          <w:rFonts w:ascii="Book Antiqua" w:hAnsi="Book Antiqua" w:cs="Garamond"/>
          <w:i/>
          <w:iCs/>
          <w:color w:val="000000"/>
          <w:kern w:val="0"/>
          <w:sz w:val="24"/>
          <w:szCs w:val="24"/>
          <w:lang w:val="pl-PL" w:eastAsia="pl-PL"/>
        </w:rPr>
        <w:t>et al</w:t>
      </w:r>
      <w:r w:rsidRPr="004223FD">
        <w:rPr>
          <w:rFonts w:ascii="Book Antiqua" w:hAnsi="Book Antiqua" w:cs="Garamond"/>
          <w:color w:val="000000"/>
          <w:kern w:val="0"/>
          <w:sz w:val="24"/>
          <w:szCs w:val="24"/>
          <w:vertAlign w:val="superscript"/>
          <w:lang w:val="pl-PL" w:eastAsia="pl-PL"/>
        </w:rPr>
        <w:t>[13]</w:t>
      </w:r>
      <w:r w:rsidRPr="004223FD">
        <w:rPr>
          <w:rFonts w:ascii="Book Antiqua" w:hAnsi="Book Antiqua" w:cs="Garamond"/>
          <w:color w:val="000000"/>
          <w:kern w:val="0"/>
          <w:sz w:val="24"/>
          <w:szCs w:val="24"/>
          <w:lang w:val="pl-PL" w:eastAsia="pl-PL"/>
        </w:rPr>
        <w:t xml:space="preserve">) involved the trachea (Table 1); the others involved the hilum and/or bronchi. In the case reported by Hemmi </w:t>
      </w:r>
      <w:r w:rsidR="00D33246"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[12]</w:t>
      </w:r>
      <w:r w:rsidR="00D33246" w:rsidRPr="004223FD">
        <w:rPr>
          <w:rFonts w:ascii="Book Antiqua" w:hAnsi="Book Antiqua" w:cs="Garamond"/>
          <w:color w:val="000000"/>
          <w:kern w:val="0"/>
          <w:sz w:val="24"/>
          <w:szCs w:val="24"/>
          <w:lang w:val="pl-PL" w:eastAsia="pl-PL"/>
        </w:rPr>
        <w:t>,</w:t>
      </w:r>
      <w:r w:rsidRPr="004223FD">
        <w:rPr>
          <w:rFonts w:ascii="Book Antiqua" w:hAnsi="Book Antiqua" w:cs="Garamond"/>
          <w:color w:val="000000"/>
          <w:kern w:val="0"/>
          <w:sz w:val="24"/>
          <w:szCs w:val="24"/>
          <w:lang w:val="pl-PL" w:eastAsia="pl-PL"/>
        </w:rPr>
        <w:t xml:space="preserve"> no foci of benign pleomorphic adenoma were found in the primary tumor. This indicates that the tumor was a malignant pleomorphic adenoma,</w:t>
      </w:r>
      <w:r w:rsidR="005674EA" w:rsidRPr="004223FD">
        <w:rPr>
          <w:rFonts w:ascii="Book Antiqua" w:hAnsi="Book Antiqua" w:cs="Garamond"/>
          <w:color w:val="000000"/>
          <w:kern w:val="0"/>
          <w:sz w:val="24"/>
          <w:szCs w:val="24"/>
          <w:lang w:val="pl-PL" w:eastAsia="pl-PL"/>
        </w:rPr>
        <w:t xml:space="preserve"> and</w:t>
      </w:r>
      <w:r w:rsidRPr="004223FD">
        <w:rPr>
          <w:rFonts w:ascii="Book Antiqua" w:hAnsi="Book Antiqua" w:cs="Garamond"/>
          <w:color w:val="000000"/>
          <w:kern w:val="0"/>
          <w:sz w:val="24"/>
          <w:szCs w:val="24"/>
          <w:lang w:val="pl-PL" w:eastAsia="pl-PL"/>
        </w:rPr>
        <w:t xml:space="preserve"> not a CXPA. Thus, only</w:t>
      </w:r>
      <w:r w:rsidR="005674EA"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three cases of true primary CXPA of the trachea have been reported. The present case is the fourth report of a primary CXPA of the trachea.</w:t>
      </w:r>
    </w:p>
    <w:p w:rsidR="003D2B8F" w:rsidRPr="004223FD" w:rsidRDefault="003D2B8F" w:rsidP="004223FD">
      <w:pPr>
        <w:adjustRightInd w:val="0"/>
        <w:snapToGrid w:val="0"/>
        <w:spacing w:line="360" w:lineRule="auto"/>
        <w:ind w:firstLineChars="100" w:firstLine="240"/>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lastRenderedPageBreak/>
        <w:t>A</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review of the four previous cases of tracheal malignant mixed tumors showed</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that the ages of the patients ranged from</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56 to 69 years; there were two women</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and two men. Our patient was a 55-year-old woman. The common clinical symptoms were cough, asthma, and dyspnea; hoarseness was reported by Mori </w:t>
      </w:r>
      <w:r w:rsidR="00D33246"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[13]</w:t>
      </w:r>
      <w:r w:rsidRPr="004223FD">
        <w:rPr>
          <w:rFonts w:ascii="Book Antiqua" w:hAnsi="Book Antiqua" w:cs="Garamond"/>
          <w:color w:val="000000"/>
          <w:kern w:val="0"/>
          <w:sz w:val="24"/>
          <w:szCs w:val="24"/>
          <w:lang w:val="pl-PL" w:eastAsia="pl-PL"/>
        </w:rPr>
        <w:t>. Thus, tracheal CXPA may not have distinct symptoms. On</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imaging examination, no calcification could be seen</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in the previous four cases, but calcification was present in our</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patient.</w:t>
      </w:r>
    </w:p>
    <w:p w:rsidR="003D2B8F" w:rsidRPr="004223FD" w:rsidRDefault="003D2B8F" w:rsidP="004223FD">
      <w:pPr>
        <w:adjustRightInd w:val="0"/>
        <w:snapToGrid w:val="0"/>
        <w:spacing w:line="360" w:lineRule="auto"/>
        <w:ind w:firstLineChars="100" w:firstLine="240"/>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The diagnosis of CXPA requires the presence of both the pleomorphic adenoma component and the malignant component. The presence of cohesive clusters of ductal cells, a background of myoepithelial cells, dense fibrillary metachromatic matrix, atypical cells, an abnormal chromatin pattern, and necrosis are essential to make a diagnosis of CXPA. In our</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patient, benign pleomorphic adenoma-like areas and large malignant cells with pleomorphic and prominent nucleoli were recognized on</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histopathological examination, confirming the diagnosis. The most common malignant component in CXPA is adenocarcinoma. Other malignant components include adenoid cystic carcinoma, myoepithelial carcinoma, and salivary duct carcinoma, and rarely acinic cell carcinoma, epithelial–myoepithelial carcinoma, basal cell carcinoma, myoepithelial carcinoma, squamous cell carcinoma, and clear cell carcinoma</w:t>
      </w:r>
      <w:r w:rsidRPr="004223FD">
        <w:rPr>
          <w:rFonts w:ascii="Book Antiqua" w:hAnsi="Book Antiqua" w:cs="Garamond"/>
          <w:color w:val="000000"/>
          <w:kern w:val="0"/>
          <w:sz w:val="24"/>
          <w:szCs w:val="24"/>
          <w:vertAlign w:val="superscript"/>
          <w:lang w:val="pl-PL" w:eastAsia="pl-PL"/>
        </w:rPr>
        <w:t>[</w:t>
      </w:r>
      <w:r w:rsidR="00663814" w:rsidRPr="004223FD">
        <w:rPr>
          <w:rFonts w:ascii="Book Antiqua" w:hAnsi="Book Antiqua" w:cs="Garamond"/>
          <w:color w:val="000000"/>
          <w:kern w:val="0"/>
          <w:sz w:val="24"/>
          <w:szCs w:val="24"/>
          <w:vertAlign w:val="superscript"/>
          <w:lang w:val="pl-PL" w:eastAsia="pl-PL"/>
        </w:rPr>
        <w:t>1</w:t>
      </w:r>
      <w:r w:rsidR="00663814" w:rsidRPr="004223FD">
        <w:rPr>
          <w:rFonts w:ascii="Book Antiqua" w:hAnsi="Book Antiqua" w:cs="Garamond"/>
          <w:color w:val="000000"/>
          <w:kern w:val="0"/>
          <w:sz w:val="24"/>
          <w:szCs w:val="24"/>
          <w:vertAlign w:val="superscript"/>
          <w:lang w:val="pl-PL"/>
        </w:rPr>
        <w:t>4</w:t>
      </w:r>
      <w:r w:rsidRPr="004223FD">
        <w:rPr>
          <w:rFonts w:ascii="Book Antiqua" w:hAnsi="Book Antiqua" w:cs="Garamond"/>
          <w:color w:val="000000"/>
          <w:kern w:val="0"/>
          <w:sz w:val="24"/>
          <w:szCs w:val="24"/>
          <w:vertAlign w:val="superscript"/>
          <w:lang w:val="pl-PL" w:eastAsia="pl-PL"/>
        </w:rPr>
        <w:t>]</w:t>
      </w:r>
      <w:r w:rsidRPr="004223FD">
        <w:rPr>
          <w:rFonts w:ascii="Book Antiqua" w:hAnsi="Book Antiqua" w:cs="Garamond"/>
          <w:color w:val="000000"/>
          <w:kern w:val="0"/>
          <w:sz w:val="24"/>
          <w:szCs w:val="24"/>
          <w:lang w:val="pl-PL" w:eastAsia="pl-PL"/>
        </w:rPr>
        <w:t>. In our</w:t>
      </w:r>
      <w:r w:rsidR="00266075"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patient, the malignant component was an adenoid cystic carcinoma. The malignant component in the case reported by Ding </w:t>
      </w:r>
      <w:r w:rsidR="00D33246"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[10]</w:t>
      </w:r>
      <w:r w:rsidRPr="004223FD">
        <w:rPr>
          <w:rFonts w:ascii="Book Antiqua" w:hAnsi="Book Antiqua" w:cs="Garamond"/>
          <w:color w:val="000000"/>
          <w:kern w:val="0"/>
          <w:sz w:val="24"/>
          <w:szCs w:val="24"/>
          <w:lang w:val="pl-PL" w:eastAsia="pl-PL"/>
        </w:rPr>
        <w:t xml:space="preserve"> was an adenocarcinoma, while the type of malignant component was not mentioned in the cases reported by </w:t>
      </w:r>
      <w:r w:rsidR="00D33246" w:rsidRPr="004223FD">
        <w:rPr>
          <w:rFonts w:ascii="Book Antiqua" w:hAnsi="Book Antiqua" w:cs="Garamond"/>
          <w:color w:val="000000"/>
          <w:kern w:val="0"/>
          <w:sz w:val="24"/>
          <w:szCs w:val="24"/>
          <w:lang w:val="pl-PL" w:eastAsia="pl-PL"/>
        </w:rPr>
        <w:t>Demirağ</w:t>
      </w:r>
      <w:r w:rsidRPr="004223FD">
        <w:rPr>
          <w:rFonts w:ascii="Book Antiqua" w:hAnsi="Book Antiqua" w:cs="Garamond"/>
          <w:color w:val="000000"/>
          <w:kern w:val="0"/>
          <w:sz w:val="24"/>
          <w:szCs w:val="24"/>
          <w:lang w:val="pl-PL" w:eastAsia="pl-PL"/>
        </w:rPr>
        <w:t xml:space="preserve"> </w:t>
      </w:r>
      <w:r w:rsidR="00C82873" w:rsidRPr="004223FD">
        <w:rPr>
          <w:rFonts w:ascii="Book Antiqua" w:hAnsi="Book Antiqua" w:cs="Garamond"/>
          <w:i/>
          <w:iCs/>
          <w:color w:val="000000"/>
          <w:kern w:val="0"/>
          <w:sz w:val="24"/>
          <w:szCs w:val="24"/>
          <w:lang w:val="pl-PL" w:eastAsia="pl-PL"/>
        </w:rPr>
        <w:t>et al</w:t>
      </w:r>
      <w:r w:rsidR="00C82873" w:rsidRPr="004223FD">
        <w:rPr>
          <w:rFonts w:ascii="Book Antiqua" w:hAnsi="Book Antiqua" w:cs="Garamond"/>
          <w:color w:val="000000"/>
          <w:kern w:val="0"/>
          <w:sz w:val="24"/>
          <w:szCs w:val="24"/>
          <w:vertAlign w:val="superscript"/>
          <w:lang w:val="pl-PL" w:eastAsia="pl-PL"/>
        </w:rPr>
        <w:t>[11]</w:t>
      </w:r>
      <w:r w:rsidRPr="004223FD">
        <w:rPr>
          <w:rFonts w:ascii="Book Antiqua" w:hAnsi="Book Antiqua" w:cs="Garamond"/>
          <w:color w:val="000000"/>
          <w:kern w:val="0"/>
          <w:sz w:val="24"/>
          <w:szCs w:val="24"/>
          <w:lang w:val="pl-PL" w:eastAsia="pl-PL"/>
        </w:rPr>
        <w:t xml:space="preserve"> and Mori </w:t>
      </w:r>
      <w:r w:rsidR="00D33246"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[13]</w:t>
      </w:r>
      <w:r w:rsidRPr="004223FD">
        <w:rPr>
          <w:rFonts w:ascii="Book Antiqua" w:hAnsi="Book Antiqua" w:cs="Garamond"/>
          <w:color w:val="000000"/>
          <w:kern w:val="0"/>
          <w:sz w:val="24"/>
          <w:szCs w:val="24"/>
          <w:lang w:val="pl-PL" w:eastAsia="pl-PL"/>
        </w:rPr>
        <w:t>.</w:t>
      </w:r>
    </w:p>
    <w:p w:rsidR="003D2B8F" w:rsidRPr="004223FD" w:rsidRDefault="003D2B8F" w:rsidP="004223FD">
      <w:pPr>
        <w:adjustRightInd w:val="0"/>
        <w:snapToGrid w:val="0"/>
        <w:spacing w:line="360" w:lineRule="auto"/>
        <w:ind w:firstLineChars="100" w:firstLine="240"/>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Given the rarity of tracheal CXPA, no standard systemic therapy options have been established. Surgery appears to be the primary treatment modality, and postoperative radiotherapy may be used in patients with poor prognostic factors, such as stage III/IV disease, perineural invasion, and distant metastasis</w:t>
      </w:r>
      <w:r w:rsidRPr="004223FD">
        <w:rPr>
          <w:rFonts w:ascii="Book Antiqua" w:hAnsi="Book Antiqua" w:cs="Garamond"/>
          <w:color w:val="000000"/>
          <w:kern w:val="0"/>
          <w:sz w:val="24"/>
          <w:szCs w:val="24"/>
          <w:vertAlign w:val="superscript"/>
          <w:lang w:val="pl-PL" w:eastAsia="pl-PL"/>
        </w:rPr>
        <w:t>[</w:t>
      </w:r>
      <w:r w:rsidR="00663814" w:rsidRPr="004223FD">
        <w:rPr>
          <w:rFonts w:ascii="Book Antiqua" w:hAnsi="Book Antiqua" w:cs="Garamond"/>
          <w:color w:val="000000"/>
          <w:kern w:val="0"/>
          <w:sz w:val="24"/>
          <w:szCs w:val="24"/>
          <w:vertAlign w:val="superscript"/>
          <w:lang w:val="pl-PL" w:eastAsia="pl-PL"/>
        </w:rPr>
        <w:t>1</w:t>
      </w:r>
      <w:r w:rsidR="00663814" w:rsidRPr="004223FD">
        <w:rPr>
          <w:rFonts w:ascii="Book Antiqua" w:hAnsi="Book Antiqua" w:cs="Garamond"/>
          <w:color w:val="000000"/>
          <w:kern w:val="0"/>
          <w:sz w:val="24"/>
          <w:szCs w:val="24"/>
          <w:vertAlign w:val="superscript"/>
          <w:lang w:val="pl-PL"/>
        </w:rPr>
        <w:t>5</w:t>
      </w:r>
      <w:r w:rsidRPr="004223FD">
        <w:rPr>
          <w:rFonts w:ascii="Book Antiqua" w:hAnsi="Book Antiqua" w:cs="Garamond"/>
          <w:color w:val="000000"/>
          <w:kern w:val="0"/>
          <w:sz w:val="24"/>
          <w:szCs w:val="24"/>
          <w:vertAlign w:val="superscript"/>
          <w:lang w:val="pl-PL" w:eastAsia="pl-PL"/>
        </w:rPr>
        <w:t>]</w:t>
      </w:r>
      <w:r w:rsidRPr="004223FD">
        <w:rPr>
          <w:rFonts w:ascii="Book Antiqua" w:hAnsi="Book Antiqua" w:cs="Garamond"/>
          <w:color w:val="000000"/>
          <w:kern w:val="0"/>
          <w:sz w:val="24"/>
          <w:szCs w:val="24"/>
          <w:lang w:val="pl-PL" w:eastAsia="pl-PL"/>
        </w:rPr>
        <w:t>. Endoscopic resection is simple, convenient, safe, and effective, and is associated with minimal injury and rapid recovery. It is widely applied in the diagnosis and treatment of benign airway stenosis, including that caused by tracheobronchial pleomorphic adenoma</w:t>
      </w:r>
      <w:r w:rsidRPr="004223FD">
        <w:rPr>
          <w:rFonts w:ascii="Book Antiqua" w:hAnsi="Book Antiqua" w:cs="Garamond"/>
          <w:color w:val="000000"/>
          <w:kern w:val="0"/>
          <w:sz w:val="24"/>
          <w:szCs w:val="24"/>
          <w:vertAlign w:val="superscript"/>
          <w:lang w:val="pl-PL" w:eastAsia="pl-PL"/>
        </w:rPr>
        <w:t>[</w:t>
      </w:r>
      <w:r w:rsidR="00663814" w:rsidRPr="004223FD">
        <w:rPr>
          <w:rFonts w:ascii="Book Antiqua" w:hAnsi="Book Antiqua" w:cs="Garamond"/>
          <w:color w:val="000000"/>
          <w:kern w:val="0"/>
          <w:sz w:val="24"/>
          <w:szCs w:val="24"/>
          <w:vertAlign w:val="superscript"/>
          <w:lang w:val="pl-PL" w:eastAsia="pl-PL"/>
        </w:rPr>
        <w:t>1</w:t>
      </w:r>
      <w:r w:rsidR="00663814" w:rsidRPr="004223FD">
        <w:rPr>
          <w:rFonts w:ascii="Book Antiqua" w:hAnsi="Book Antiqua" w:cs="Garamond"/>
          <w:color w:val="000000"/>
          <w:kern w:val="0"/>
          <w:sz w:val="24"/>
          <w:szCs w:val="24"/>
          <w:vertAlign w:val="superscript"/>
          <w:lang w:val="pl-PL"/>
        </w:rPr>
        <w:t>6</w:t>
      </w:r>
      <w:r w:rsidRPr="004223FD">
        <w:rPr>
          <w:rFonts w:ascii="Book Antiqua" w:hAnsi="Book Antiqua" w:cs="Garamond"/>
          <w:color w:val="000000"/>
          <w:kern w:val="0"/>
          <w:sz w:val="24"/>
          <w:szCs w:val="24"/>
          <w:vertAlign w:val="superscript"/>
          <w:lang w:val="pl-PL" w:eastAsia="pl-PL"/>
        </w:rPr>
        <w:t>]</w:t>
      </w:r>
      <w:r w:rsidRPr="004223FD">
        <w:rPr>
          <w:rFonts w:ascii="Book Antiqua" w:hAnsi="Book Antiqua" w:cs="Garamond"/>
          <w:color w:val="000000"/>
          <w:kern w:val="0"/>
          <w:sz w:val="24"/>
          <w:szCs w:val="24"/>
          <w:lang w:val="pl-PL" w:eastAsia="pl-PL"/>
        </w:rPr>
        <w:t xml:space="preserve">. However, Gaissert </w:t>
      </w:r>
      <w:r w:rsidRPr="004223FD">
        <w:rPr>
          <w:rFonts w:ascii="Book Antiqua" w:hAnsi="Book Antiqua" w:cs="Garamond"/>
          <w:i/>
          <w:iCs/>
          <w:color w:val="000000"/>
          <w:kern w:val="0"/>
          <w:sz w:val="24"/>
          <w:szCs w:val="24"/>
          <w:lang w:val="pl-PL" w:eastAsia="pl-PL"/>
        </w:rPr>
        <w:t xml:space="preserve">et </w:t>
      </w:r>
      <w:r w:rsidRPr="004223FD">
        <w:rPr>
          <w:rFonts w:ascii="Book Antiqua" w:hAnsi="Book Antiqua" w:cs="Garamond"/>
          <w:i/>
          <w:iCs/>
          <w:color w:val="000000"/>
          <w:kern w:val="0"/>
          <w:sz w:val="24"/>
          <w:szCs w:val="24"/>
          <w:lang w:val="pl-PL" w:eastAsia="pl-PL"/>
        </w:rPr>
        <w:lastRenderedPageBreak/>
        <w:t>al</w:t>
      </w:r>
      <w:r w:rsidR="00C82873" w:rsidRPr="004223FD">
        <w:rPr>
          <w:rFonts w:ascii="Book Antiqua" w:hAnsi="Book Antiqua" w:cs="Garamond"/>
          <w:color w:val="000000"/>
          <w:kern w:val="0"/>
          <w:sz w:val="24"/>
          <w:szCs w:val="24"/>
          <w:vertAlign w:val="superscript"/>
          <w:lang w:val="pl-PL" w:eastAsia="pl-PL"/>
        </w:rPr>
        <w:t>[1</w:t>
      </w:r>
      <w:r w:rsidR="00C82873" w:rsidRPr="004223FD">
        <w:rPr>
          <w:rFonts w:ascii="Book Antiqua" w:hAnsi="Book Antiqua" w:cs="Garamond"/>
          <w:color w:val="000000"/>
          <w:kern w:val="0"/>
          <w:sz w:val="24"/>
          <w:szCs w:val="24"/>
          <w:vertAlign w:val="superscript"/>
          <w:lang w:val="pl-PL"/>
        </w:rPr>
        <w:t>7</w:t>
      </w:r>
      <w:r w:rsidR="00C82873" w:rsidRPr="004223FD">
        <w:rPr>
          <w:rFonts w:ascii="Book Antiqua" w:hAnsi="Book Antiqua" w:cs="Garamond"/>
          <w:color w:val="000000"/>
          <w:kern w:val="0"/>
          <w:sz w:val="24"/>
          <w:szCs w:val="24"/>
          <w:vertAlign w:val="superscript"/>
          <w:lang w:val="pl-PL" w:eastAsia="pl-PL"/>
        </w:rPr>
        <w:t>]</w:t>
      </w:r>
      <w:r w:rsidRPr="004223FD">
        <w:rPr>
          <w:rFonts w:ascii="Book Antiqua" w:hAnsi="Book Antiqua" w:cs="Garamond"/>
          <w:color w:val="000000"/>
          <w:kern w:val="0"/>
          <w:sz w:val="24"/>
          <w:szCs w:val="24"/>
          <w:lang w:val="pl-PL" w:eastAsia="pl-PL"/>
        </w:rPr>
        <w:t xml:space="preserve"> noted that bronchoscopic resection does not provide confirmation of the resection margins and can leave tumor behind, which leads to tumor recurrence. Studies on the endoscopic resection of tracheal tumors have not provided long-term follow-up</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data</w:t>
      </w:r>
      <w:r w:rsidRPr="004223FD">
        <w:rPr>
          <w:rFonts w:ascii="Book Antiqua" w:hAnsi="Book Antiqua" w:cs="Garamond"/>
          <w:color w:val="000000"/>
          <w:kern w:val="0"/>
          <w:sz w:val="24"/>
          <w:szCs w:val="24"/>
          <w:vertAlign w:val="superscript"/>
          <w:lang w:val="pl-PL" w:eastAsia="pl-PL"/>
        </w:rPr>
        <w:t>[</w:t>
      </w:r>
      <w:r w:rsidR="00663814" w:rsidRPr="004223FD">
        <w:rPr>
          <w:rFonts w:ascii="Book Antiqua" w:hAnsi="Book Antiqua" w:cs="Garamond"/>
          <w:color w:val="000000"/>
          <w:kern w:val="0"/>
          <w:sz w:val="24"/>
          <w:szCs w:val="24"/>
          <w:vertAlign w:val="superscript"/>
          <w:lang w:val="pl-PL" w:eastAsia="pl-PL"/>
        </w:rPr>
        <w:t>1</w:t>
      </w:r>
      <w:r w:rsidR="00663814" w:rsidRPr="004223FD">
        <w:rPr>
          <w:rFonts w:ascii="Book Antiqua" w:hAnsi="Book Antiqua" w:cs="Garamond"/>
          <w:color w:val="000000"/>
          <w:kern w:val="0"/>
          <w:sz w:val="24"/>
          <w:szCs w:val="24"/>
          <w:vertAlign w:val="superscript"/>
          <w:lang w:val="pl-PL"/>
        </w:rPr>
        <w:t>8</w:t>
      </w:r>
      <w:r w:rsidRPr="004223FD">
        <w:rPr>
          <w:rFonts w:ascii="Book Antiqua" w:hAnsi="Book Antiqua" w:cs="Garamond"/>
          <w:color w:val="000000"/>
          <w:kern w:val="0"/>
          <w:sz w:val="24"/>
          <w:szCs w:val="24"/>
          <w:vertAlign w:val="superscript"/>
          <w:lang w:val="pl-PL" w:eastAsia="pl-PL"/>
        </w:rPr>
        <w:t>]</w:t>
      </w:r>
      <w:r w:rsidRPr="004223FD">
        <w:rPr>
          <w:rFonts w:ascii="Book Antiqua" w:hAnsi="Book Antiqua" w:cs="Garamond"/>
          <w:color w:val="000000"/>
          <w:kern w:val="0"/>
          <w:sz w:val="24"/>
          <w:szCs w:val="24"/>
          <w:lang w:val="pl-PL" w:eastAsia="pl-PL"/>
        </w:rPr>
        <w:t xml:space="preserve">. In the three previous reports of primary tracheal CXPA, all patients were treated </w:t>
      </w:r>
      <w:r w:rsidR="00E34304" w:rsidRPr="004223FD">
        <w:rPr>
          <w:rFonts w:ascii="Book Antiqua" w:hAnsi="Book Antiqua" w:cs="Garamond"/>
          <w:color w:val="000000"/>
          <w:kern w:val="0"/>
          <w:sz w:val="24"/>
          <w:szCs w:val="24"/>
          <w:lang w:val="pl-PL" w:eastAsia="pl-PL"/>
        </w:rPr>
        <w:t xml:space="preserve">conservatively </w:t>
      </w:r>
      <w:r w:rsidRPr="004223FD">
        <w:rPr>
          <w:rFonts w:ascii="Book Antiqua" w:hAnsi="Book Antiqua" w:cs="Garamond"/>
          <w:color w:val="000000"/>
          <w:kern w:val="0"/>
          <w:sz w:val="24"/>
          <w:szCs w:val="24"/>
          <w:lang w:val="pl-PL" w:eastAsia="pl-PL"/>
        </w:rPr>
        <w:t>with complete excision. For our</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patient, we successfully performed endobronchial resection of the tumor</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 xml:space="preserve">with a high-frequency electrosurgical snare and laser ablation. </w:t>
      </w:r>
      <w:r w:rsidR="00D33246" w:rsidRPr="004223FD">
        <w:rPr>
          <w:rFonts w:ascii="Book Antiqua" w:hAnsi="Book Antiqua" w:cs="Garamond"/>
          <w:color w:val="000000"/>
          <w:kern w:val="0"/>
          <w:sz w:val="24"/>
          <w:szCs w:val="24"/>
          <w:lang w:val="pl-PL" w:eastAsia="pl-PL"/>
        </w:rPr>
        <w:t>Demirağ</w:t>
      </w:r>
      <w:r w:rsidRPr="004223FD">
        <w:rPr>
          <w:rFonts w:ascii="Book Antiqua" w:hAnsi="Book Antiqua" w:cs="Garamond"/>
          <w:color w:val="000000"/>
          <w:kern w:val="0"/>
          <w:sz w:val="24"/>
          <w:szCs w:val="24"/>
          <w:lang w:val="pl-PL" w:eastAsia="pl-PL"/>
        </w:rPr>
        <w:t xml:space="preserve"> </w:t>
      </w:r>
      <w:r w:rsidR="00C82873" w:rsidRPr="004223FD">
        <w:rPr>
          <w:rFonts w:ascii="Book Antiqua" w:hAnsi="Book Antiqua" w:cs="Garamond"/>
          <w:i/>
          <w:iCs/>
          <w:color w:val="000000"/>
          <w:kern w:val="0"/>
          <w:sz w:val="24"/>
          <w:szCs w:val="24"/>
          <w:lang w:val="pl-PL" w:eastAsia="pl-PL"/>
        </w:rPr>
        <w:t>et al</w:t>
      </w:r>
      <w:r w:rsidR="00C82873" w:rsidRPr="004223FD">
        <w:rPr>
          <w:rFonts w:ascii="Book Antiqua" w:hAnsi="Book Antiqua" w:cs="Garamond"/>
          <w:color w:val="000000"/>
          <w:kern w:val="0"/>
          <w:sz w:val="24"/>
          <w:szCs w:val="24"/>
          <w:vertAlign w:val="superscript"/>
          <w:lang w:val="pl-PL" w:eastAsia="pl-PL"/>
        </w:rPr>
        <w:t>[11]</w:t>
      </w:r>
      <w:r w:rsidRPr="004223FD">
        <w:rPr>
          <w:rFonts w:ascii="Book Antiqua" w:hAnsi="Book Antiqua" w:cs="Garamond"/>
          <w:color w:val="000000"/>
          <w:kern w:val="0"/>
          <w:sz w:val="24"/>
          <w:szCs w:val="24"/>
          <w:lang w:val="pl-PL" w:eastAsia="pl-PL"/>
        </w:rPr>
        <w:t xml:space="preserve"> and Mori </w:t>
      </w:r>
      <w:r w:rsidR="00D33246"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[13]</w:t>
      </w:r>
      <w:r w:rsidRPr="004223FD">
        <w:rPr>
          <w:rFonts w:ascii="Book Antiqua" w:hAnsi="Book Antiqua" w:cs="Garamond"/>
          <w:color w:val="000000"/>
          <w:kern w:val="0"/>
          <w:sz w:val="24"/>
          <w:szCs w:val="24"/>
          <w:lang w:val="pl-PL" w:eastAsia="pl-PL"/>
        </w:rPr>
        <w:t xml:space="preserve"> performed postoperative radiotherapy for their patients. Postoperative radiotherapy was not performed by Ding </w:t>
      </w:r>
      <w:r w:rsidR="00D33246"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[10]</w:t>
      </w:r>
      <w:r w:rsidRPr="004223FD">
        <w:rPr>
          <w:rFonts w:ascii="Book Antiqua" w:hAnsi="Book Antiqua" w:cs="Garamond"/>
          <w:color w:val="000000"/>
          <w:kern w:val="0"/>
          <w:sz w:val="24"/>
          <w:szCs w:val="24"/>
          <w:lang w:val="pl-PL" w:eastAsia="pl-PL"/>
        </w:rPr>
        <w:t xml:space="preserve"> and in the present case. The necessity and benefits of postoperative radiotherapy </w:t>
      </w:r>
      <w:r w:rsidR="00E34304" w:rsidRPr="004223FD">
        <w:rPr>
          <w:rFonts w:ascii="Book Antiqua" w:hAnsi="Book Antiqua" w:cs="Garamond"/>
          <w:color w:val="000000"/>
          <w:kern w:val="0"/>
          <w:sz w:val="24"/>
          <w:szCs w:val="24"/>
          <w:lang w:val="pl-PL" w:eastAsia="pl-PL"/>
        </w:rPr>
        <w:t>remain un</w:t>
      </w:r>
      <w:r w:rsidRPr="004223FD">
        <w:rPr>
          <w:rFonts w:ascii="Book Antiqua" w:hAnsi="Book Antiqua" w:cs="Garamond"/>
          <w:color w:val="000000"/>
          <w:kern w:val="0"/>
          <w:sz w:val="24"/>
          <w:szCs w:val="24"/>
          <w:lang w:val="pl-PL" w:eastAsia="pl-PL"/>
        </w:rPr>
        <w:t>clear at present. If distant metastases are present, effective regional radiation in addition to resection may provide meaningful palliation. The three previous patients were free of disease for 3</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mo</w:t>
      </w:r>
      <w:r w:rsidRPr="004223FD">
        <w:rPr>
          <w:rFonts w:ascii="Book Antiqua" w:hAnsi="Book Antiqua" w:cs="Garamond"/>
          <w:color w:val="000000"/>
          <w:kern w:val="0"/>
          <w:sz w:val="24"/>
          <w:szCs w:val="24"/>
          <w:vertAlign w:val="superscript"/>
          <w:lang w:val="pl-PL" w:eastAsia="pl-PL"/>
        </w:rPr>
        <w:t>[9]</w:t>
      </w:r>
      <w:r w:rsidRPr="004223FD">
        <w:rPr>
          <w:rFonts w:ascii="Book Antiqua" w:hAnsi="Book Antiqua" w:cs="Garamond"/>
          <w:color w:val="000000"/>
          <w:kern w:val="0"/>
          <w:sz w:val="24"/>
          <w:szCs w:val="24"/>
          <w:lang w:val="pl-PL" w:eastAsia="pl-PL"/>
        </w:rPr>
        <w:t>, 16 mo</w:t>
      </w:r>
      <w:r w:rsidRPr="004223FD">
        <w:rPr>
          <w:rFonts w:ascii="Book Antiqua" w:hAnsi="Book Antiqua" w:cs="Garamond"/>
          <w:color w:val="000000"/>
          <w:kern w:val="0"/>
          <w:sz w:val="24"/>
          <w:szCs w:val="24"/>
          <w:vertAlign w:val="superscript"/>
          <w:lang w:val="pl-PL" w:eastAsia="pl-PL"/>
        </w:rPr>
        <w:t>[12]</w:t>
      </w:r>
      <w:r w:rsidRPr="004223FD">
        <w:rPr>
          <w:rFonts w:ascii="Book Antiqua" w:hAnsi="Book Antiqua" w:cs="Garamond"/>
          <w:color w:val="000000"/>
          <w:kern w:val="0"/>
          <w:sz w:val="24"/>
          <w:szCs w:val="24"/>
          <w:lang w:val="pl-PL" w:eastAsia="pl-PL"/>
        </w:rPr>
        <w:t>, and 30 mo</w:t>
      </w:r>
      <w:r w:rsidRPr="004223FD">
        <w:rPr>
          <w:rFonts w:ascii="Book Antiqua" w:hAnsi="Book Antiqua" w:cs="Garamond"/>
          <w:color w:val="000000"/>
          <w:kern w:val="0"/>
          <w:sz w:val="24"/>
          <w:szCs w:val="24"/>
          <w:vertAlign w:val="superscript"/>
          <w:lang w:val="pl-PL" w:eastAsia="pl-PL"/>
        </w:rPr>
        <w:t>[10]</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after tumor resection. In our</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patient, the tumor recurred after 11 mo. However, whether bronchoscopic resection and the lack of postoperative radiotherapy led to tumor recurrence in</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our</w:t>
      </w:r>
      <w:r w:rsidR="00E34304" w:rsidRPr="004223FD">
        <w:rPr>
          <w:rFonts w:ascii="Book Antiqua" w:hAnsi="Book Antiqua" w:cs="Garamond"/>
          <w:color w:val="000000"/>
          <w:kern w:val="0"/>
          <w:sz w:val="24"/>
          <w:szCs w:val="24"/>
          <w:lang w:val="pl-PL" w:eastAsia="pl-PL"/>
        </w:rPr>
        <w:t xml:space="preserve"> </w:t>
      </w:r>
      <w:r w:rsidRPr="004223FD">
        <w:rPr>
          <w:rFonts w:ascii="Book Antiqua" w:hAnsi="Book Antiqua" w:cs="Garamond"/>
          <w:color w:val="000000"/>
          <w:kern w:val="0"/>
          <w:sz w:val="24"/>
          <w:szCs w:val="24"/>
          <w:lang w:val="pl-PL" w:eastAsia="pl-PL"/>
        </w:rPr>
        <w:t>patient cannot be definitively stated at present.</w:t>
      </w:r>
    </w:p>
    <w:p w:rsidR="00C82873" w:rsidRPr="004223FD" w:rsidRDefault="00C82873" w:rsidP="004223FD">
      <w:pPr>
        <w:adjustRightInd w:val="0"/>
        <w:snapToGrid w:val="0"/>
        <w:spacing w:line="360" w:lineRule="auto"/>
        <w:ind w:firstLineChars="100" w:firstLine="240"/>
        <w:rPr>
          <w:rFonts w:ascii="Book Antiqua" w:hAnsi="Book Antiqua" w:cs="Garamond"/>
          <w:color w:val="000000"/>
          <w:kern w:val="0"/>
          <w:sz w:val="24"/>
          <w:szCs w:val="24"/>
          <w:lang w:val="pl-PL" w:eastAsia="pl-PL"/>
        </w:rPr>
      </w:pPr>
    </w:p>
    <w:p w:rsidR="00A21D22" w:rsidRPr="004223FD" w:rsidRDefault="00A21D22" w:rsidP="004223FD">
      <w:pPr>
        <w:adjustRightInd w:val="0"/>
        <w:snapToGrid w:val="0"/>
        <w:spacing w:line="360" w:lineRule="auto"/>
        <w:rPr>
          <w:rFonts w:ascii="Book Antiqua" w:hAnsi="Book Antiqua" w:cs="Garamond"/>
          <w:b/>
          <w:bCs/>
          <w:color w:val="000000"/>
          <w:kern w:val="0"/>
          <w:sz w:val="24"/>
          <w:szCs w:val="24"/>
          <w:lang w:val="pl-PL" w:eastAsia="pl-PL"/>
        </w:rPr>
      </w:pPr>
      <w:r w:rsidRPr="004223FD">
        <w:rPr>
          <w:rFonts w:ascii="Book Antiqua" w:hAnsi="Book Antiqua" w:cs="Garamond"/>
          <w:b/>
          <w:bCs/>
          <w:color w:val="000000"/>
          <w:kern w:val="0"/>
          <w:sz w:val="24"/>
          <w:szCs w:val="24"/>
          <w:lang w:val="pl-PL" w:eastAsia="pl-PL"/>
        </w:rPr>
        <w:t>CONCLUSION</w:t>
      </w:r>
    </w:p>
    <w:p w:rsidR="00480206" w:rsidRDefault="003D2B8F" w:rsidP="00480206">
      <w:pPr>
        <w:adjustRightInd w:val="0"/>
        <w:snapToGrid w:val="0"/>
        <w:spacing w:line="360" w:lineRule="auto"/>
        <w:rPr>
          <w:rFonts w:ascii="Book Antiqua" w:hAnsi="Book Antiqua" w:cs="Garamond"/>
          <w:color w:val="000000"/>
          <w:kern w:val="0"/>
          <w:sz w:val="24"/>
          <w:szCs w:val="24"/>
          <w:lang w:val="pl-PL"/>
        </w:rPr>
      </w:pPr>
      <w:r w:rsidRPr="004223FD">
        <w:rPr>
          <w:rFonts w:ascii="Book Antiqua" w:hAnsi="Book Antiqua" w:cs="Garamond"/>
          <w:color w:val="000000"/>
          <w:kern w:val="0"/>
          <w:sz w:val="24"/>
          <w:szCs w:val="24"/>
          <w:lang w:val="pl-PL" w:eastAsia="pl-PL"/>
        </w:rPr>
        <w:t xml:space="preserve">In conclusion, given the rarity of CXPA in the trachea, no standard systemic therapy options have been established. Endoscopic resection is </w:t>
      </w:r>
      <w:r w:rsidR="00E34304" w:rsidRPr="004223FD">
        <w:rPr>
          <w:rFonts w:ascii="Book Antiqua" w:hAnsi="Book Antiqua" w:cs="Garamond"/>
          <w:color w:val="000000"/>
          <w:kern w:val="0"/>
          <w:sz w:val="24"/>
          <w:szCs w:val="24"/>
          <w:lang w:val="pl-PL" w:eastAsia="pl-PL"/>
        </w:rPr>
        <w:t xml:space="preserve">a </w:t>
      </w:r>
      <w:r w:rsidRPr="004223FD">
        <w:rPr>
          <w:rFonts w:ascii="Book Antiqua" w:hAnsi="Book Antiqua" w:cs="Garamond"/>
          <w:color w:val="000000"/>
          <w:kern w:val="0"/>
          <w:sz w:val="24"/>
          <w:szCs w:val="24"/>
          <w:lang w:val="pl-PL" w:eastAsia="pl-PL"/>
        </w:rPr>
        <w:t xml:space="preserve">simple, safe, minimally invasive, and effective method </w:t>
      </w:r>
      <w:r w:rsidR="00E34304" w:rsidRPr="004223FD">
        <w:rPr>
          <w:rFonts w:ascii="Book Antiqua" w:hAnsi="Book Antiqua" w:cs="Garamond"/>
          <w:color w:val="000000"/>
          <w:kern w:val="0"/>
          <w:sz w:val="24"/>
          <w:szCs w:val="24"/>
          <w:lang w:val="pl-PL" w:eastAsia="pl-PL"/>
        </w:rPr>
        <w:t xml:space="preserve">for </w:t>
      </w:r>
      <w:r w:rsidRPr="004223FD">
        <w:rPr>
          <w:rFonts w:ascii="Book Antiqua" w:hAnsi="Book Antiqua" w:cs="Garamond"/>
          <w:color w:val="000000"/>
          <w:kern w:val="0"/>
          <w:sz w:val="24"/>
          <w:szCs w:val="24"/>
          <w:lang w:val="pl-PL" w:eastAsia="pl-PL"/>
        </w:rPr>
        <w:t>treating CXPA patients.</w:t>
      </w:r>
    </w:p>
    <w:p w:rsidR="00480206" w:rsidRDefault="00480206" w:rsidP="00480206">
      <w:pPr>
        <w:adjustRightInd w:val="0"/>
        <w:snapToGrid w:val="0"/>
        <w:spacing w:line="360" w:lineRule="auto"/>
        <w:rPr>
          <w:rFonts w:ascii="Book Antiqua" w:hAnsi="Book Antiqua" w:cs="Garamond"/>
          <w:color w:val="000000"/>
          <w:kern w:val="0"/>
          <w:sz w:val="24"/>
          <w:szCs w:val="24"/>
          <w:lang w:val="pl-PL"/>
        </w:rPr>
      </w:pPr>
    </w:p>
    <w:p w:rsidR="003D2B8F" w:rsidRPr="004223FD" w:rsidRDefault="00C82873" w:rsidP="00480206">
      <w:pPr>
        <w:adjustRightInd w:val="0"/>
        <w:snapToGrid w:val="0"/>
        <w:spacing w:line="360" w:lineRule="auto"/>
        <w:rPr>
          <w:rFonts w:ascii="Book Antiqua" w:hAnsi="Book Antiqua" w:cs="Garamond"/>
          <w:b/>
          <w:bCs/>
          <w:color w:val="000000"/>
          <w:kern w:val="0"/>
          <w:sz w:val="24"/>
          <w:szCs w:val="24"/>
          <w:lang w:val="pl-PL" w:eastAsia="pl-PL"/>
        </w:rPr>
      </w:pPr>
      <w:r w:rsidRPr="004223FD">
        <w:rPr>
          <w:rFonts w:ascii="Book Antiqua" w:hAnsi="Book Antiqua" w:cs="Garamond"/>
          <w:b/>
          <w:bCs/>
          <w:color w:val="000000"/>
          <w:kern w:val="0"/>
          <w:sz w:val="24"/>
          <w:szCs w:val="24"/>
          <w:lang w:val="pl-PL" w:eastAsia="pl-PL"/>
        </w:rPr>
        <w:t>REFERENCES</w:t>
      </w:r>
    </w:p>
    <w:p w:rsidR="00C82873" w:rsidRPr="004223FD" w:rsidRDefault="00C82873" w:rsidP="004223FD">
      <w:pPr>
        <w:spacing w:line="360" w:lineRule="auto"/>
        <w:rPr>
          <w:rFonts w:ascii="Book Antiqua" w:hAnsi="Book Antiqua"/>
          <w:sz w:val="24"/>
          <w:szCs w:val="24"/>
        </w:rPr>
      </w:pPr>
      <w:proofErr w:type="gramStart"/>
      <w:r w:rsidRPr="004223FD">
        <w:rPr>
          <w:rFonts w:ascii="Book Antiqua" w:hAnsi="Book Antiqua"/>
          <w:sz w:val="24"/>
          <w:szCs w:val="24"/>
        </w:rPr>
        <w:t xml:space="preserve">1 </w:t>
      </w:r>
      <w:r w:rsidRPr="004223FD">
        <w:rPr>
          <w:rFonts w:ascii="Book Antiqua" w:hAnsi="Book Antiqua"/>
          <w:b/>
          <w:sz w:val="24"/>
          <w:szCs w:val="24"/>
        </w:rPr>
        <w:t>Di Palma S</w:t>
      </w:r>
      <w:r w:rsidRPr="004223FD">
        <w:rPr>
          <w:rFonts w:ascii="Book Antiqua" w:hAnsi="Book Antiqua"/>
          <w:sz w:val="24"/>
          <w:szCs w:val="24"/>
        </w:rPr>
        <w:t>. Carcinoma ex pleomorphic adenoma, with particular emphasis on early lesions.</w:t>
      </w:r>
      <w:proofErr w:type="gramEnd"/>
      <w:r w:rsidRPr="004223FD">
        <w:rPr>
          <w:rFonts w:ascii="Book Antiqua" w:hAnsi="Book Antiqua"/>
          <w:sz w:val="24"/>
          <w:szCs w:val="24"/>
        </w:rPr>
        <w:t xml:space="preserve"> </w:t>
      </w:r>
      <w:r w:rsidRPr="004223FD">
        <w:rPr>
          <w:rFonts w:ascii="Book Antiqua" w:hAnsi="Book Antiqua"/>
          <w:i/>
          <w:sz w:val="24"/>
          <w:szCs w:val="24"/>
        </w:rPr>
        <w:t xml:space="preserve">Head Neck </w:t>
      </w:r>
      <w:proofErr w:type="spellStart"/>
      <w:r w:rsidRPr="004223FD">
        <w:rPr>
          <w:rFonts w:ascii="Book Antiqua" w:hAnsi="Book Antiqua"/>
          <w:i/>
          <w:sz w:val="24"/>
          <w:szCs w:val="24"/>
        </w:rPr>
        <w:t>Pathol</w:t>
      </w:r>
      <w:proofErr w:type="spellEnd"/>
      <w:r w:rsidRPr="004223FD">
        <w:rPr>
          <w:rFonts w:ascii="Book Antiqua" w:hAnsi="Book Antiqua"/>
          <w:sz w:val="24"/>
          <w:szCs w:val="24"/>
        </w:rPr>
        <w:t xml:space="preserve"> 2013; </w:t>
      </w:r>
      <w:r w:rsidRPr="004223FD">
        <w:rPr>
          <w:rFonts w:ascii="Book Antiqua" w:hAnsi="Book Antiqua"/>
          <w:b/>
          <w:sz w:val="24"/>
          <w:szCs w:val="24"/>
        </w:rPr>
        <w:t xml:space="preserve">7 </w:t>
      </w:r>
      <w:proofErr w:type="spellStart"/>
      <w:r w:rsidRPr="004223FD">
        <w:rPr>
          <w:rFonts w:ascii="Book Antiqua" w:hAnsi="Book Antiqua"/>
          <w:b/>
          <w:sz w:val="24"/>
          <w:szCs w:val="24"/>
        </w:rPr>
        <w:t>Suppl</w:t>
      </w:r>
      <w:proofErr w:type="spellEnd"/>
      <w:r w:rsidRPr="004223FD">
        <w:rPr>
          <w:rFonts w:ascii="Book Antiqua" w:hAnsi="Book Antiqua"/>
          <w:b/>
          <w:sz w:val="24"/>
          <w:szCs w:val="24"/>
        </w:rPr>
        <w:t xml:space="preserve"> 1</w:t>
      </w:r>
      <w:r w:rsidRPr="004223FD">
        <w:rPr>
          <w:rFonts w:ascii="Book Antiqua" w:hAnsi="Book Antiqua"/>
          <w:sz w:val="24"/>
          <w:szCs w:val="24"/>
        </w:rPr>
        <w:t>: S68-S76 [PMID: 23821206 DOI: 10.1007/s12105-013-0454-z]</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2 </w:t>
      </w:r>
      <w:r w:rsidRPr="004223FD">
        <w:rPr>
          <w:rFonts w:ascii="Book Antiqua" w:hAnsi="Book Antiqua"/>
          <w:b/>
          <w:sz w:val="24"/>
          <w:szCs w:val="24"/>
        </w:rPr>
        <w:t>Antony J</w:t>
      </w:r>
      <w:r w:rsidRPr="004223FD">
        <w:rPr>
          <w:rFonts w:ascii="Book Antiqua" w:hAnsi="Book Antiqua"/>
          <w:sz w:val="24"/>
          <w:szCs w:val="24"/>
        </w:rPr>
        <w:t xml:space="preserve">, </w:t>
      </w:r>
      <w:proofErr w:type="spellStart"/>
      <w:r w:rsidRPr="004223FD">
        <w:rPr>
          <w:rFonts w:ascii="Book Antiqua" w:hAnsi="Book Antiqua"/>
          <w:sz w:val="24"/>
          <w:szCs w:val="24"/>
        </w:rPr>
        <w:t>Gopalan</w:t>
      </w:r>
      <w:proofErr w:type="spellEnd"/>
      <w:r w:rsidRPr="004223FD">
        <w:rPr>
          <w:rFonts w:ascii="Book Antiqua" w:hAnsi="Book Antiqua"/>
          <w:sz w:val="24"/>
          <w:szCs w:val="24"/>
        </w:rPr>
        <w:t xml:space="preserve"> V, Smith RA, Lam AK. Carcinoma ex pleomorphic adenoma: a comprehensive review of clinical, pathological and molecular data. </w:t>
      </w:r>
      <w:r w:rsidRPr="004223FD">
        <w:rPr>
          <w:rFonts w:ascii="Book Antiqua" w:hAnsi="Book Antiqua"/>
          <w:i/>
          <w:sz w:val="24"/>
          <w:szCs w:val="24"/>
        </w:rPr>
        <w:t xml:space="preserve">Head Neck </w:t>
      </w:r>
      <w:proofErr w:type="spellStart"/>
      <w:r w:rsidRPr="004223FD">
        <w:rPr>
          <w:rFonts w:ascii="Book Antiqua" w:hAnsi="Book Antiqua"/>
          <w:i/>
          <w:sz w:val="24"/>
          <w:szCs w:val="24"/>
        </w:rPr>
        <w:t>Pathol</w:t>
      </w:r>
      <w:proofErr w:type="spellEnd"/>
      <w:r w:rsidRPr="004223FD">
        <w:rPr>
          <w:rFonts w:ascii="Book Antiqua" w:hAnsi="Book Antiqua"/>
          <w:sz w:val="24"/>
          <w:szCs w:val="24"/>
        </w:rPr>
        <w:t xml:space="preserve"> 2012; </w:t>
      </w:r>
      <w:r w:rsidRPr="004223FD">
        <w:rPr>
          <w:rFonts w:ascii="Book Antiqua" w:hAnsi="Book Antiqua"/>
          <w:b/>
          <w:sz w:val="24"/>
          <w:szCs w:val="24"/>
        </w:rPr>
        <w:t>6</w:t>
      </w:r>
      <w:r w:rsidRPr="004223FD">
        <w:rPr>
          <w:rFonts w:ascii="Book Antiqua" w:hAnsi="Book Antiqua"/>
          <w:sz w:val="24"/>
          <w:szCs w:val="24"/>
        </w:rPr>
        <w:t>: 1-9 [PMID: 21744105 DOI: 10.1007/s12105-011-0281-z]</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lastRenderedPageBreak/>
        <w:t xml:space="preserve">3 </w:t>
      </w:r>
      <w:r w:rsidRPr="004223FD">
        <w:rPr>
          <w:rFonts w:ascii="Book Antiqua" w:hAnsi="Book Antiqua"/>
          <w:b/>
          <w:sz w:val="24"/>
          <w:szCs w:val="24"/>
        </w:rPr>
        <w:t>Thompson L</w:t>
      </w:r>
      <w:r w:rsidRPr="004223FD">
        <w:rPr>
          <w:rFonts w:ascii="Book Antiqua" w:hAnsi="Book Antiqua"/>
          <w:sz w:val="24"/>
          <w:szCs w:val="24"/>
        </w:rPr>
        <w:t xml:space="preserve">. World Health Organization </w:t>
      </w:r>
      <w:proofErr w:type="gramStart"/>
      <w:r w:rsidRPr="004223FD">
        <w:rPr>
          <w:rFonts w:ascii="Book Antiqua" w:hAnsi="Book Antiqua"/>
          <w:sz w:val="24"/>
          <w:szCs w:val="24"/>
        </w:rPr>
        <w:t>classification</w:t>
      </w:r>
      <w:proofErr w:type="gramEnd"/>
      <w:r w:rsidRPr="004223FD">
        <w:rPr>
          <w:rFonts w:ascii="Book Antiqua" w:hAnsi="Book Antiqua"/>
          <w:sz w:val="24"/>
          <w:szCs w:val="24"/>
        </w:rPr>
        <w:t xml:space="preserve"> of </w:t>
      </w:r>
      <w:proofErr w:type="spellStart"/>
      <w:r w:rsidRPr="004223FD">
        <w:rPr>
          <w:rFonts w:ascii="Book Antiqua" w:hAnsi="Book Antiqua"/>
          <w:sz w:val="24"/>
          <w:szCs w:val="24"/>
        </w:rPr>
        <w:t>tumours</w:t>
      </w:r>
      <w:proofErr w:type="spellEnd"/>
      <w:r w:rsidRPr="004223FD">
        <w:rPr>
          <w:rFonts w:ascii="Book Antiqua" w:hAnsi="Book Antiqua"/>
          <w:sz w:val="24"/>
          <w:szCs w:val="24"/>
        </w:rPr>
        <w:t xml:space="preserve">: pathology and genetics of head and neck </w:t>
      </w:r>
      <w:proofErr w:type="spellStart"/>
      <w:r w:rsidRPr="004223FD">
        <w:rPr>
          <w:rFonts w:ascii="Book Antiqua" w:hAnsi="Book Antiqua"/>
          <w:sz w:val="24"/>
          <w:szCs w:val="24"/>
        </w:rPr>
        <w:t>tumours</w:t>
      </w:r>
      <w:proofErr w:type="spellEnd"/>
      <w:r w:rsidRPr="004223FD">
        <w:rPr>
          <w:rFonts w:ascii="Book Antiqua" w:hAnsi="Book Antiqua"/>
          <w:sz w:val="24"/>
          <w:szCs w:val="24"/>
        </w:rPr>
        <w:t xml:space="preserve">. </w:t>
      </w:r>
      <w:r w:rsidRPr="004223FD">
        <w:rPr>
          <w:rFonts w:ascii="Book Antiqua" w:hAnsi="Book Antiqua"/>
          <w:i/>
          <w:sz w:val="24"/>
          <w:szCs w:val="24"/>
        </w:rPr>
        <w:t>Ear Nose Throat J</w:t>
      </w:r>
      <w:r w:rsidRPr="004223FD">
        <w:rPr>
          <w:rFonts w:ascii="Book Antiqua" w:hAnsi="Book Antiqua"/>
          <w:sz w:val="24"/>
          <w:szCs w:val="24"/>
        </w:rPr>
        <w:t xml:space="preserve"> 2006; </w:t>
      </w:r>
      <w:r w:rsidRPr="004223FD">
        <w:rPr>
          <w:rFonts w:ascii="Book Antiqua" w:hAnsi="Book Antiqua"/>
          <w:b/>
          <w:sz w:val="24"/>
          <w:szCs w:val="24"/>
        </w:rPr>
        <w:t>85</w:t>
      </w:r>
      <w:r w:rsidRPr="004223FD">
        <w:rPr>
          <w:rFonts w:ascii="Book Antiqua" w:hAnsi="Book Antiqua"/>
          <w:sz w:val="24"/>
          <w:szCs w:val="24"/>
        </w:rPr>
        <w:t>: 74 [PMID: 16579185 DOI: 10.1177/014556130608500201]</w:t>
      </w:r>
    </w:p>
    <w:p w:rsidR="00C82873" w:rsidRPr="004223FD" w:rsidRDefault="00C82873" w:rsidP="004223FD">
      <w:pPr>
        <w:spacing w:line="360" w:lineRule="auto"/>
        <w:rPr>
          <w:rFonts w:ascii="Book Antiqua" w:hAnsi="Book Antiqua"/>
          <w:sz w:val="24"/>
          <w:szCs w:val="24"/>
        </w:rPr>
      </w:pPr>
      <w:proofErr w:type="gramStart"/>
      <w:r w:rsidRPr="004223FD">
        <w:rPr>
          <w:rFonts w:ascii="Book Antiqua" w:hAnsi="Book Antiqua"/>
          <w:sz w:val="24"/>
          <w:szCs w:val="24"/>
        </w:rPr>
        <w:t xml:space="preserve">4 </w:t>
      </w:r>
      <w:r w:rsidRPr="004223FD">
        <w:rPr>
          <w:rFonts w:ascii="Book Antiqua" w:hAnsi="Book Antiqua"/>
          <w:b/>
          <w:sz w:val="24"/>
          <w:szCs w:val="24"/>
        </w:rPr>
        <w:t>Olsen KD</w:t>
      </w:r>
      <w:r w:rsidRPr="004223FD">
        <w:rPr>
          <w:rFonts w:ascii="Book Antiqua" w:hAnsi="Book Antiqua"/>
          <w:sz w:val="24"/>
          <w:szCs w:val="24"/>
        </w:rPr>
        <w:t>, Lewis JE.</w:t>
      </w:r>
      <w:proofErr w:type="gramEnd"/>
      <w:r w:rsidRPr="004223FD">
        <w:rPr>
          <w:rFonts w:ascii="Book Antiqua" w:hAnsi="Book Antiqua"/>
          <w:sz w:val="24"/>
          <w:szCs w:val="24"/>
        </w:rPr>
        <w:t xml:space="preserve"> Carcinoma ex pleomorphic adenoma: a </w:t>
      </w:r>
      <w:proofErr w:type="spellStart"/>
      <w:r w:rsidRPr="004223FD">
        <w:rPr>
          <w:rFonts w:ascii="Book Antiqua" w:hAnsi="Book Antiqua"/>
          <w:sz w:val="24"/>
          <w:szCs w:val="24"/>
        </w:rPr>
        <w:t>clinicopathologic</w:t>
      </w:r>
      <w:proofErr w:type="spellEnd"/>
      <w:r w:rsidRPr="004223FD">
        <w:rPr>
          <w:rFonts w:ascii="Book Antiqua" w:hAnsi="Book Antiqua"/>
          <w:sz w:val="24"/>
          <w:szCs w:val="24"/>
        </w:rPr>
        <w:t xml:space="preserve"> review. </w:t>
      </w:r>
      <w:r w:rsidRPr="004223FD">
        <w:rPr>
          <w:rFonts w:ascii="Book Antiqua" w:hAnsi="Book Antiqua"/>
          <w:i/>
          <w:sz w:val="24"/>
          <w:szCs w:val="24"/>
        </w:rPr>
        <w:t>Head Neck</w:t>
      </w:r>
      <w:r w:rsidRPr="004223FD">
        <w:rPr>
          <w:rFonts w:ascii="Book Antiqua" w:hAnsi="Book Antiqua"/>
          <w:sz w:val="24"/>
          <w:szCs w:val="24"/>
        </w:rPr>
        <w:t xml:space="preserve"> 2001; </w:t>
      </w:r>
      <w:r w:rsidRPr="004223FD">
        <w:rPr>
          <w:rFonts w:ascii="Book Antiqua" w:hAnsi="Book Antiqua"/>
          <w:b/>
          <w:sz w:val="24"/>
          <w:szCs w:val="24"/>
        </w:rPr>
        <w:t>23</w:t>
      </w:r>
      <w:r w:rsidRPr="004223FD">
        <w:rPr>
          <w:rFonts w:ascii="Book Antiqua" w:hAnsi="Book Antiqua"/>
          <w:sz w:val="24"/>
          <w:szCs w:val="24"/>
        </w:rPr>
        <w:t>: 705-712 [PMID: 11505478 DOI: 10.1002/hed.1100.abs]</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5 </w:t>
      </w:r>
      <w:proofErr w:type="spellStart"/>
      <w:r w:rsidRPr="004223FD">
        <w:rPr>
          <w:rFonts w:ascii="Book Antiqua" w:hAnsi="Book Antiqua"/>
          <w:b/>
          <w:sz w:val="24"/>
          <w:szCs w:val="24"/>
        </w:rPr>
        <w:t>Chooback</w:t>
      </w:r>
      <w:proofErr w:type="spellEnd"/>
      <w:r w:rsidRPr="004223FD">
        <w:rPr>
          <w:rFonts w:ascii="Book Antiqua" w:hAnsi="Book Antiqua"/>
          <w:b/>
          <w:sz w:val="24"/>
          <w:szCs w:val="24"/>
        </w:rPr>
        <w:t xml:space="preserve"> N</w:t>
      </w:r>
      <w:r w:rsidRPr="004223FD">
        <w:rPr>
          <w:rFonts w:ascii="Book Antiqua" w:hAnsi="Book Antiqua"/>
          <w:sz w:val="24"/>
          <w:szCs w:val="24"/>
        </w:rPr>
        <w:t xml:space="preserve">, Shen Y, Jones M, </w:t>
      </w:r>
      <w:proofErr w:type="spellStart"/>
      <w:r w:rsidRPr="004223FD">
        <w:rPr>
          <w:rFonts w:ascii="Book Antiqua" w:hAnsi="Book Antiqua"/>
          <w:sz w:val="24"/>
          <w:szCs w:val="24"/>
        </w:rPr>
        <w:t>Kasaian</w:t>
      </w:r>
      <w:proofErr w:type="spellEnd"/>
      <w:r w:rsidRPr="004223FD">
        <w:rPr>
          <w:rFonts w:ascii="Book Antiqua" w:hAnsi="Book Antiqua"/>
          <w:sz w:val="24"/>
          <w:szCs w:val="24"/>
        </w:rPr>
        <w:t xml:space="preserve"> K, Martin M, Ng T, Thomson T, </w:t>
      </w:r>
      <w:proofErr w:type="spellStart"/>
      <w:r w:rsidRPr="004223FD">
        <w:rPr>
          <w:rFonts w:ascii="Book Antiqua" w:hAnsi="Book Antiqua"/>
          <w:sz w:val="24"/>
          <w:szCs w:val="24"/>
        </w:rPr>
        <w:t>Marra</w:t>
      </w:r>
      <w:proofErr w:type="spellEnd"/>
      <w:r w:rsidRPr="004223FD">
        <w:rPr>
          <w:rFonts w:ascii="Book Antiqua" w:hAnsi="Book Antiqua"/>
          <w:sz w:val="24"/>
          <w:szCs w:val="24"/>
        </w:rPr>
        <w:t xml:space="preserve"> M, </w:t>
      </w:r>
      <w:proofErr w:type="spellStart"/>
      <w:r w:rsidRPr="004223FD">
        <w:rPr>
          <w:rFonts w:ascii="Book Antiqua" w:hAnsi="Book Antiqua"/>
          <w:sz w:val="24"/>
          <w:szCs w:val="24"/>
        </w:rPr>
        <w:t>Laskin</w:t>
      </w:r>
      <w:proofErr w:type="spellEnd"/>
      <w:r w:rsidRPr="004223FD">
        <w:rPr>
          <w:rFonts w:ascii="Book Antiqua" w:hAnsi="Book Antiqua"/>
          <w:sz w:val="24"/>
          <w:szCs w:val="24"/>
        </w:rPr>
        <w:t xml:space="preserve"> J, Ho C. Carcinoma ex pleomorphic adenoma: case report and options for systemic therapy. </w:t>
      </w:r>
      <w:proofErr w:type="spellStart"/>
      <w:r w:rsidRPr="004223FD">
        <w:rPr>
          <w:rFonts w:ascii="Book Antiqua" w:hAnsi="Book Antiqua"/>
          <w:i/>
          <w:sz w:val="24"/>
          <w:szCs w:val="24"/>
        </w:rPr>
        <w:t>Curr</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Oncol</w:t>
      </w:r>
      <w:proofErr w:type="spellEnd"/>
      <w:r w:rsidRPr="004223FD">
        <w:rPr>
          <w:rFonts w:ascii="Book Antiqua" w:hAnsi="Book Antiqua"/>
          <w:sz w:val="24"/>
          <w:szCs w:val="24"/>
        </w:rPr>
        <w:t xml:space="preserve"> 2017; </w:t>
      </w:r>
      <w:r w:rsidRPr="004223FD">
        <w:rPr>
          <w:rFonts w:ascii="Book Antiqua" w:hAnsi="Book Antiqua"/>
          <w:b/>
          <w:sz w:val="24"/>
          <w:szCs w:val="24"/>
        </w:rPr>
        <w:t>24</w:t>
      </w:r>
      <w:r w:rsidRPr="004223FD">
        <w:rPr>
          <w:rFonts w:ascii="Book Antiqua" w:hAnsi="Book Antiqua"/>
          <w:sz w:val="24"/>
          <w:szCs w:val="24"/>
        </w:rPr>
        <w:t>: e251-e254 [PMID: 28680294 DOI: 10.3747/co.24.3588]</w:t>
      </w:r>
    </w:p>
    <w:p w:rsidR="00C82873" w:rsidRPr="004223FD" w:rsidRDefault="00C82873" w:rsidP="004223FD">
      <w:pPr>
        <w:spacing w:line="360" w:lineRule="auto"/>
        <w:rPr>
          <w:rFonts w:ascii="Book Antiqua" w:hAnsi="Book Antiqua"/>
          <w:sz w:val="24"/>
          <w:szCs w:val="24"/>
        </w:rPr>
      </w:pPr>
      <w:proofErr w:type="gramStart"/>
      <w:r w:rsidRPr="004223FD">
        <w:rPr>
          <w:rFonts w:ascii="Book Antiqua" w:hAnsi="Book Antiqua"/>
          <w:sz w:val="24"/>
          <w:szCs w:val="24"/>
        </w:rPr>
        <w:t xml:space="preserve">6 </w:t>
      </w:r>
      <w:r w:rsidRPr="004223FD">
        <w:rPr>
          <w:rFonts w:ascii="Book Antiqua" w:hAnsi="Book Antiqua"/>
          <w:b/>
          <w:sz w:val="24"/>
          <w:szCs w:val="24"/>
        </w:rPr>
        <w:t>Kim JW</w:t>
      </w:r>
      <w:r w:rsidRPr="004223FD">
        <w:rPr>
          <w:rFonts w:ascii="Book Antiqua" w:hAnsi="Book Antiqua"/>
          <w:sz w:val="24"/>
          <w:szCs w:val="24"/>
        </w:rPr>
        <w:t xml:space="preserve">, Kwon GY, </w:t>
      </w:r>
      <w:proofErr w:type="spellStart"/>
      <w:r w:rsidRPr="004223FD">
        <w:rPr>
          <w:rFonts w:ascii="Book Antiqua" w:hAnsi="Book Antiqua"/>
          <w:sz w:val="24"/>
          <w:szCs w:val="24"/>
        </w:rPr>
        <w:t>Roh</w:t>
      </w:r>
      <w:proofErr w:type="spellEnd"/>
      <w:r w:rsidRPr="004223FD">
        <w:rPr>
          <w:rFonts w:ascii="Book Antiqua" w:hAnsi="Book Antiqua"/>
          <w:sz w:val="24"/>
          <w:szCs w:val="24"/>
        </w:rPr>
        <w:t xml:space="preserve"> JL, Choi SH, Nam SY, Kim SY, Cho KJ.</w:t>
      </w:r>
      <w:proofErr w:type="gramEnd"/>
      <w:r w:rsidRPr="004223FD">
        <w:rPr>
          <w:rFonts w:ascii="Book Antiqua" w:hAnsi="Book Antiqua"/>
          <w:sz w:val="24"/>
          <w:szCs w:val="24"/>
        </w:rPr>
        <w:t xml:space="preserve"> Carcinoma ex pleomorphic adenoma of the salivary glands: distinct </w:t>
      </w:r>
      <w:proofErr w:type="spellStart"/>
      <w:r w:rsidRPr="004223FD">
        <w:rPr>
          <w:rFonts w:ascii="Book Antiqua" w:hAnsi="Book Antiqua"/>
          <w:sz w:val="24"/>
          <w:szCs w:val="24"/>
        </w:rPr>
        <w:t>clinicopathologic</w:t>
      </w:r>
      <w:proofErr w:type="spellEnd"/>
      <w:r w:rsidRPr="004223FD">
        <w:rPr>
          <w:rFonts w:ascii="Book Antiqua" w:hAnsi="Book Antiqua"/>
          <w:sz w:val="24"/>
          <w:szCs w:val="24"/>
        </w:rPr>
        <w:t xml:space="preserve"> features and </w:t>
      </w:r>
      <w:proofErr w:type="spellStart"/>
      <w:r w:rsidRPr="004223FD">
        <w:rPr>
          <w:rFonts w:ascii="Book Antiqua" w:hAnsi="Book Antiqua"/>
          <w:sz w:val="24"/>
          <w:szCs w:val="24"/>
        </w:rPr>
        <w:t>immunoprofiles</w:t>
      </w:r>
      <w:proofErr w:type="spellEnd"/>
      <w:r w:rsidRPr="004223FD">
        <w:rPr>
          <w:rFonts w:ascii="Book Antiqua" w:hAnsi="Book Antiqua"/>
          <w:sz w:val="24"/>
          <w:szCs w:val="24"/>
        </w:rPr>
        <w:t xml:space="preserve"> between subgroups according to cellular differentiation. </w:t>
      </w:r>
      <w:r w:rsidRPr="004223FD">
        <w:rPr>
          <w:rFonts w:ascii="Book Antiqua" w:hAnsi="Book Antiqua"/>
          <w:i/>
          <w:sz w:val="24"/>
          <w:szCs w:val="24"/>
        </w:rPr>
        <w:t xml:space="preserve">J Korean Med </w:t>
      </w:r>
      <w:proofErr w:type="spellStart"/>
      <w:r w:rsidRPr="004223FD">
        <w:rPr>
          <w:rFonts w:ascii="Book Antiqua" w:hAnsi="Book Antiqua"/>
          <w:i/>
          <w:sz w:val="24"/>
          <w:szCs w:val="24"/>
        </w:rPr>
        <w:t>Sci</w:t>
      </w:r>
      <w:proofErr w:type="spellEnd"/>
      <w:r w:rsidRPr="004223FD">
        <w:rPr>
          <w:rFonts w:ascii="Book Antiqua" w:hAnsi="Book Antiqua"/>
          <w:sz w:val="24"/>
          <w:szCs w:val="24"/>
        </w:rPr>
        <w:t xml:space="preserve"> 2011; </w:t>
      </w:r>
      <w:r w:rsidRPr="004223FD">
        <w:rPr>
          <w:rFonts w:ascii="Book Antiqua" w:hAnsi="Book Antiqua"/>
          <w:b/>
          <w:sz w:val="24"/>
          <w:szCs w:val="24"/>
        </w:rPr>
        <w:t>26</w:t>
      </w:r>
      <w:r w:rsidRPr="004223FD">
        <w:rPr>
          <w:rFonts w:ascii="Book Antiqua" w:hAnsi="Book Antiqua"/>
          <w:sz w:val="24"/>
          <w:szCs w:val="24"/>
        </w:rPr>
        <w:t>: 1277-1285 [PMID: 22022178 DOI: 10.3346/jkms.2011.26.10.1277]</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7 </w:t>
      </w:r>
      <w:r w:rsidRPr="004223FD">
        <w:rPr>
          <w:rFonts w:ascii="Book Antiqua" w:hAnsi="Book Antiqua"/>
          <w:b/>
          <w:sz w:val="24"/>
          <w:szCs w:val="24"/>
        </w:rPr>
        <w:t>Lewis JE</w:t>
      </w:r>
      <w:r w:rsidRPr="004223FD">
        <w:rPr>
          <w:rFonts w:ascii="Book Antiqua" w:hAnsi="Book Antiqua"/>
          <w:sz w:val="24"/>
          <w:szCs w:val="24"/>
        </w:rPr>
        <w:t xml:space="preserve">, Olsen KD, </w:t>
      </w:r>
      <w:proofErr w:type="spellStart"/>
      <w:r w:rsidRPr="004223FD">
        <w:rPr>
          <w:rFonts w:ascii="Book Antiqua" w:hAnsi="Book Antiqua"/>
          <w:sz w:val="24"/>
          <w:szCs w:val="24"/>
        </w:rPr>
        <w:t>Sebo</w:t>
      </w:r>
      <w:proofErr w:type="spellEnd"/>
      <w:r w:rsidRPr="004223FD">
        <w:rPr>
          <w:rFonts w:ascii="Book Antiqua" w:hAnsi="Book Antiqua"/>
          <w:sz w:val="24"/>
          <w:szCs w:val="24"/>
        </w:rPr>
        <w:t xml:space="preserve"> TJ. Carcinoma ex pleomorphic adenoma: pathologic analysis of 73 cases. </w:t>
      </w:r>
      <w:r w:rsidRPr="004223FD">
        <w:rPr>
          <w:rFonts w:ascii="Book Antiqua" w:hAnsi="Book Antiqua"/>
          <w:i/>
          <w:sz w:val="24"/>
          <w:szCs w:val="24"/>
        </w:rPr>
        <w:t xml:space="preserve">Hum </w:t>
      </w:r>
      <w:proofErr w:type="spellStart"/>
      <w:r w:rsidRPr="004223FD">
        <w:rPr>
          <w:rFonts w:ascii="Book Antiqua" w:hAnsi="Book Antiqua"/>
          <w:i/>
          <w:sz w:val="24"/>
          <w:szCs w:val="24"/>
        </w:rPr>
        <w:t>Pathol</w:t>
      </w:r>
      <w:proofErr w:type="spellEnd"/>
      <w:r w:rsidRPr="004223FD">
        <w:rPr>
          <w:rFonts w:ascii="Book Antiqua" w:hAnsi="Book Antiqua"/>
          <w:sz w:val="24"/>
          <w:szCs w:val="24"/>
        </w:rPr>
        <w:t xml:space="preserve"> 2001; </w:t>
      </w:r>
      <w:r w:rsidRPr="004223FD">
        <w:rPr>
          <w:rFonts w:ascii="Book Antiqua" w:hAnsi="Book Antiqua"/>
          <w:b/>
          <w:sz w:val="24"/>
          <w:szCs w:val="24"/>
        </w:rPr>
        <w:t>32</w:t>
      </w:r>
      <w:r w:rsidRPr="004223FD">
        <w:rPr>
          <w:rFonts w:ascii="Book Antiqua" w:hAnsi="Book Antiqua"/>
          <w:sz w:val="24"/>
          <w:szCs w:val="24"/>
        </w:rPr>
        <w:t>: 596-604 [PMID: 11431714 DOI: 10.1053/hupa.2001.25000]</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8</w:t>
      </w:r>
      <w:r w:rsidRPr="004223FD">
        <w:rPr>
          <w:rFonts w:ascii="Book Antiqua" w:hAnsi="Book Antiqua"/>
          <w:b/>
          <w:sz w:val="24"/>
          <w:szCs w:val="24"/>
        </w:rPr>
        <w:t xml:space="preserve"> Xu J,</w:t>
      </w:r>
      <w:r w:rsidRPr="004223FD">
        <w:rPr>
          <w:rFonts w:ascii="Book Antiqua" w:hAnsi="Book Antiqua"/>
          <w:sz w:val="24"/>
          <w:szCs w:val="24"/>
        </w:rPr>
        <w:t xml:space="preserve"> Wan J, Zhang M. </w:t>
      </w:r>
      <w:bookmarkStart w:id="157" w:name="OLE_LINK9"/>
      <w:r w:rsidRPr="004223FD">
        <w:rPr>
          <w:rFonts w:ascii="Book Antiqua" w:hAnsi="Book Antiqua"/>
          <w:sz w:val="24"/>
          <w:szCs w:val="24"/>
        </w:rPr>
        <w:t>Primary carcinoma ex pleomorphic adenoma of the bronchus: Report of two cases and review of the literature.</w:t>
      </w:r>
      <w:bookmarkEnd w:id="157"/>
      <w:r w:rsidRPr="004223FD">
        <w:rPr>
          <w:rFonts w:ascii="Book Antiqua" w:hAnsi="Book Antiqua"/>
          <w:sz w:val="24"/>
          <w:szCs w:val="24"/>
        </w:rPr>
        <w:t xml:space="preserve"> </w:t>
      </w:r>
      <w:bookmarkStart w:id="158" w:name="OLE_LINK10"/>
      <w:proofErr w:type="spellStart"/>
      <w:r w:rsidRPr="00614F64">
        <w:rPr>
          <w:rFonts w:ascii="Book Antiqua" w:hAnsi="Book Antiqua"/>
          <w:i/>
          <w:iCs/>
          <w:sz w:val="24"/>
          <w:szCs w:val="24"/>
        </w:rPr>
        <w:t>Int</w:t>
      </w:r>
      <w:proofErr w:type="spellEnd"/>
      <w:r w:rsidRPr="00614F64">
        <w:rPr>
          <w:rFonts w:ascii="Book Antiqua" w:hAnsi="Book Antiqua"/>
          <w:i/>
          <w:iCs/>
          <w:sz w:val="24"/>
          <w:szCs w:val="24"/>
        </w:rPr>
        <w:t xml:space="preserve"> J </w:t>
      </w:r>
      <w:proofErr w:type="spellStart"/>
      <w:r w:rsidRPr="00614F64">
        <w:rPr>
          <w:rFonts w:ascii="Book Antiqua" w:hAnsi="Book Antiqua"/>
          <w:i/>
          <w:iCs/>
          <w:sz w:val="24"/>
          <w:szCs w:val="24"/>
        </w:rPr>
        <w:t>Clin</w:t>
      </w:r>
      <w:proofErr w:type="spellEnd"/>
      <w:r w:rsidRPr="00614F64">
        <w:rPr>
          <w:rFonts w:ascii="Book Antiqua" w:hAnsi="Book Antiqua"/>
          <w:i/>
          <w:iCs/>
          <w:sz w:val="24"/>
          <w:szCs w:val="24"/>
        </w:rPr>
        <w:t xml:space="preserve"> </w:t>
      </w:r>
      <w:proofErr w:type="spellStart"/>
      <w:r w:rsidRPr="00614F64">
        <w:rPr>
          <w:rFonts w:ascii="Book Antiqua" w:hAnsi="Book Antiqua"/>
          <w:i/>
          <w:iCs/>
          <w:sz w:val="24"/>
          <w:szCs w:val="24"/>
        </w:rPr>
        <w:t>Exp</w:t>
      </w:r>
      <w:proofErr w:type="spellEnd"/>
      <w:r w:rsidRPr="00614F64">
        <w:rPr>
          <w:rFonts w:ascii="Book Antiqua" w:hAnsi="Book Antiqua"/>
          <w:i/>
          <w:iCs/>
          <w:sz w:val="24"/>
          <w:szCs w:val="24"/>
        </w:rPr>
        <w:t xml:space="preserve"> Med</w:t>
      </w:r>
      <w:bookmarkEnd w:id="158"/>
      <w:r w:rsidRPr="004223FD">
        <w:rPr>
          <w:rFonts w:ascii="Book Antiqua" w:hAnsi="Book Antiqua"/>
          <w:sz w:val="24"/>
          <w:szCs w:val="24"/>
        </w:rPr>
        <w:t xml:space="preserve"> 2017</w:t>
      </w:r>
      <w:r w:rsidR="00614F64">
        <w:rPr>
          <w:rFonts w:ascii="Book Antiqua" w:hAnsi="Book Antiqua"/>
          <w:sz w:val="24"/>
          <w:szCs w:val="24"/>
        </w:rPr>
        <w:t>;</w:t>
      </w:r>
      <w:r w:rsidRPr="004223FD">
        <w:rPr>
          <w:rFonts w:ascii="Book Antiqua" w:hAnsi="Book Antiqua"/>
          <w:sz w:val="24"/>
          <w:szCs w:val="24"/>
        </w:rPr>
        <w:t xml:space="preserve"> </w:t>
      </w:r>
      <w:r w:rsidRPr="00614F64">
        <w:rPr>
          <w:rFonts w:ascii="Book Antiqua" w:hAnsi="Book Antiqua"/>
          <w:b/>
          <w:bCs/>
          <w:sz w:val="24"/>
          <w:szCs w:val="24"/>
        </w:rPr>
        <w:t>10</w:t>
      </w:r>
      <w:r w:rsidRPr="004223FD">
        <w:rPr>
          <w:rFonts w:ascii="Book Antiqua" w:hAnsi="Book Antiqua"/>
          <w:sz w:val="24"/>
          <w:szCs w:val="24"/>
        </w:rPr>
        <w:t>:</w:t>
      </w:r>
      <w:r w:rsidR="00614F64">
        <w:rPr>
          <w:rFonts w:ascii="Book Antiqua" w:hAnsi="Book Antiqua"/>
          <w:sz w:val="24"/>
          <w:szCs w:val="24"/>
        </w:rPr>
        <w:t xml:space="preserve"> </w:t>
      </w:r>
      <w:r w:rsidRPr="004223FD">
        <w:rPr>
          <w:rFonts w:ascii="Book Antiqua" w:hAnsi="Book Antiqua"/>
          <w:sz w:val="24"/>
          <w:szCs w:val="24"/>
        </w:rPr>
        <w:t>3860-3863</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9 </w:t>
      </w:r>
      <w:proofErr w:type="spellStart"/>
      <w:r w:rsidRPr="004223FD">
        <w:rPr>
          <w:rFonts w:ascii="Book Antiqua" w:hAnsi="Book Antiqua"/>
          <w:b/>
          <w:sz w:val="24"/>
          <w:szCs w:val="24"/>
        </w:rPr>
        <w:t>Weissferdt</w:t>
      </w:r>
      <w:proofErr w:type="spellEnd"/>
      <w:r w:rsidRPr="004223FD">
        <w:rPr>
          <w:rFonts w:ascii="Book Antiqua" w:hAnsi="Book Antiqua"/>
          <w:b/>
          <w:sz w:val="24"/>
          <w:szCs w:val="24"/>
        </w:rPr>
        <w:t xml:space="preserve"> A</w:t>
      </w:r>
      <w:r w:rsidRPr="004223FD">
        <w:rPr>
          <w:rFonts w:ascii="Book Antiqua" w:hAnsi="Book Antiqua"/>
          <w:sz w:val="24"/>
          <w:szCs w:val="24"/>
        </w:rPr>
        <w:t xml:space="preserve">, Moran CA. Pulmonary salivary gland-type tumors with features of malignant mixed tumor (carcinoma ex pleomorphic adenoma): a </w:t>
      </w:r>
      <w:proofErr w:type="spellStart"/>
      <w:r w:rsidRPr="004223FD">
        <w:rPr>
          <w:rFonts w:ascii="Book Antiqua" w:hAnsi="Book Antiqua"/>
          <w:sz w:val="24"/>
          <w:szCs w:val="24"/>
        </w:rPr>
        <w:t>clinicopathologic</w:t>
      </w:r>
      <w:proofErr w:type="spellEnd"/>
      <w:r w:rsidRPr="004223FD">
        <w:rPr>
          <w:rFonts w:ascii="Book Antiqua" w:hAnsi="Book Antiqua"/>
          <w:sz w:val="24"/>
          <w:szCs w:val="24"/>
        </w:rPr>
        <w:t xml:space="preserve"> study of five cases. </w:t>
      </w:r>
      <w:r w:rsidRPr="004223FD">
        <w:rPr>
          <w:rFonts w:ascii="Book Antiqua" w:hAnsi="Book Antiqua"/>
          <w:i/>
          <w:sz w:val="24"/>
          <w:szCs w:val="24"/>
        </w:rPr>
        <w:t xml:space="preserve">Am J </w:t>
      </w:r>
      <w:proofErr w:type="spellStart"/>
      <w:r w:rsidRPr="004223FD">
        <w:rPr>
          <w:rFonts w:ascii="Book Antiqua" w:hAnsi="Book Antiqua"/>
          <w:i/>
          <w:sz w:val="24"/>
          <w:szCs w:val="24"/>
        </w:rPr>
        <w:t>Clin</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Pathol</w:t>
      </w:r>
      <w:proofErr w:type="spellEnd"/>
      <w:r w:rsidRPr="004223FD">
        <w:rPr>
          <w:rFonts w:ascii="Book Antiqua" w:hAnsi="Book Antiqua"/>
          <w:sz w:val="24"/>
          <w:szCs w:val="24"/>
        </w:rPr>
        <w:t xml:space="preserve"> 2011; </w:t>
      </w:r>
      <w:r w:rsidRPr="004223FD">
        <w:rPr>
          <w:rFonts w:ascii="Book Antiqua" w:hAnsi="Book Antiqua"/>
          <w:b/>
          <w:sz w:val="24"/>
          <w:szCs w:val="24"/>
        </w:rPr>
        <w:t>136</w:t>
      </w:r>
      <w:r w:rsidRPr="004223FD">
        <w:rPr>
          <w:rFonts w:ascii="Book Antiqua" w:hAnsi="Book Antiqua"/>
          <w:sz w:val="24"/>
          <w:szCs w:val="24"/>
        </w:rPr>
        <w:t>: 793-798 [PMID: 22031319 DOI: 10.1309/AJCP50FBZWSACKIP]</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10 </w:t>
      </w:r>
      <w:r w:rsidRPr="004223FD">
        <w:rPr>
          <w:rFonts w:ascii="Book Antiqua" w:hAnsi="Book Antiqua"/>
          <w:b/>
          <w:sz w:val="24"/>
          <w:szCs w:val="24"/>
        </w:rPr>
        <w:t>Ding CS</w:t>
      </w:r>
      <w:r w:rsidRPr="004223FD">
        <w:rPr>
          <w:rFonts w:ascii="Book Antiqua" w:hAnsi="Book Antiqua"/>
          <w:sz w:val="24"/>
          <w:szCs w:val="24"/>
        </w:rPr>
        <w:t xml:space="preserve">, Yap WM, </w:t>
      </w:r>
      <w:proofErr w:type="spellStart"/>
      <w:r w:rsidRPr="004223FD">
        <w:rPr>
          <w:rFonts w:ascii="Book Antiqua" w:hAnsi="Book Antiqua"/>
          <w:sz w:val="24"/>
          <w:szCs w:val="24"/>
        </w:rPr>
        <w:t>Teo</w:t>
      </w:r>
      <w:proofErr w:type="spellEnd"/>
      <w:r w:rsidRPr="004223FD">
        <w:rPr>
          <w:rFonts w:ascii="Book Antiqua" w:hAnsi="Book Antiqua"/>
          <w:sz w:val="24"/>
          <w:szCs w:val="24"/>
        </w:rPr>
        <w:t xml:space="preserve"> CH, </w:t>
      </w:r>
      <w:proofErr w:type="spellStart"/>
      <w:r w:rsidRPr="004223FD">
        <w:rPr>
          <w:rFonts w:ascii="Book Antiqua" w:hAnsi="Book Antiqua"/>
          <w:sz w:val="24"/>
          <w:szCs w:val="24"/>
        </w:rPr>
        <w:t>Giron</w:t>
      </w:r>
      <w:proofErr w:type="spellEnd"/>
      <w:r w:rsidRPr="004223FD">
        <w:rPr>
          <w:rFonts w:ascii="Book Antiqua" w:hAnsi="Book Antiqua"/>
          <w:sz w:val="24"/>
          <w:szCs w:val="24"/>
        </w:rPr>
        <w:t xml:space="preserve"> D, </w:t>
      </w:r>
      <w:proofErr w:type="spellStart"/>
      <w:r w:rsidRPr="004223FD">
        <w:rPr>
          <w:rFonts w:ascii="Book Antiqua" w:hAnsi="Book Antiqua"/>
          <w:sz w:val="24"/>
          <w:szCs w:val="24"/>
        </w:rPr>
        <w:t>Chuah</w:t>
      </w:r>
      <w:proofErr w:type="spellEnd"/>
      <w:r w:rsidRPr="004223FD">
        <w:rPr>
          <w:rFonts w:ascii="Book Antiqua" w:hAnsi="Book Antiqua"/>
          <w:sz w:val="24"/>
          <w:szCs w:val="24"/>
        </w:rPr>
        <w:t xml:space="preserve"> KL. Tracheal carcinoma ex pleomorphic adenoma: a rare </w:t>
      </w:r>
      <w:proofErr w:type="spellStart"/>
      <w:r w:rsidRPr="004223FD">
        <w:rPr>
          <w:rFonts w:ascii="Book Antiqua" w:hAnsi="Book Antiqua"/>
          <w:sz w:val="24"/>
          <w:szCs w:val="24"/>
        </w:rPr>
        <w:t>tumour</w:t>
      </w:r>
      <w:proofErr w:type="spellEnd"/>
      <w:r w:rsidRPr="004223FD">
        <w:rPr>
          <w:rFonts w:ascii="Book Antiqua" w:hAnsi="Book Antiqua"/>
          <w:sz w:val="24"/>
          <w:szCs w:val="24"/>
        </w:rPr>
        <w:t xml:space="preserve"> with potential problems in diagnosis. </w:t>
      </w:r>
      <w:r w:rsidRPr="004223FD">
        <w:rPr>
          <w:rFonts w:ascii="Book Antiqua" w:hAnsi="Book Antiqua"/>
          <w:i/>
          <w:sz w:val="24"/>
          <w:szCs w:val="24"/>
        </w:rPr>
        <w:t>Histopathology</w:t>
      </w:r>
      <w:r w:rsidRPr="004223FD">
        <w:rPr>
          <w:rFonts w:ascii="Book Antiqua" w:hAnsi="Book Antiqua"/>
          <w:sz w:val="24"/>
          <w:szCs w:val="24"/>
        </w:rPr>
        <w:t xml:space="preserve"> 2007; </w:t>
      </w:r>
      <w:r w:rsidRPr="004223FD">
        <w:rPr>
          <w:rFonts w:ascii="Book Antiqua" w:hAnsi="Book Antiqua"/>
          <w:b/>
          <w:sz w:val="24"/>
          <w:szCs w:val="24"/>
        </w:rPr>
        <w:t>51</w:t>
      </w:r>
      <w:r w:rsidRPr="004223FD">
        <w:rPr>
          <w:rFonts w:ascii="Book Antiqua" w:hAnsi="Book Antiqua"/>
          <w:sz w:val="24"/>
          <w:szCs w:val="24"/>
        </w:rPr>
        <w:t>: 868-871 [PMID: 17916072 DOI: 10.1111/j.1365-2559.2007.02865.x]</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11 </w:t>
      </w:r>
      <w:proofErr w:type="spellStart"/>
      <w:r w:rsidRPr="004223FD">
        <w:rPr>
          <w:rFonts w:ascii="Book Antiqua" w:hAnsi="Book Antiqua"/>
          <w:b/>
          <w:sz w:val="24"/>
          <w:szCs w:val="24"/>
        </w:rPr>
        <w:t>Demira</w:t>
      </w:r>
      <w:r w:rsidRPr="004223FD">
        <w:rPr>
          <w:rFonts w:ascii="Book Antiqua" w:hAnsi="Book Antiqua" w:cs="Cambria"/>
          <w:b/>
          <w:sz w:val="24"/>
          <w:szCs w:val="24"/>
        </w:rPr>
        <w:t>ğ</w:t>
      </w:r>
      <w:proofErr w:type="spellEnd"/>
      <w:r w:rsidRPr="004223FD">
        <w:rPr>
          <w:rFonts w:ascii="Book Antiqua" w:hAnsi="Book Antiqua"/>
          <w:b/>
          <w:sz w:val="24"/>
          <w:szCs w:val="24"/>
        </w:rPr>
        <w:t xml:space="preserve"> F</w:t>
      </w:r>
      <w:r w:rsidRPr="004223FD">
        <w:rPr>
          <w:rFonts w:ascii="Book Antiqua" w:hAnsi="Book Antiqua"/>
          <w:sz w:val="24"/>
          <w:szCs w:val="24"/>
        </w:rPr>
        <w:t xml:space="preserve">, </w:t>
      </w:r>
      <w:proofErr w:type="spellStart"/>
      <w:r w:rsidRPr="004223FD">
        <w:rPr>
          <w:rFonts w:ascii="Book Antiqua" w:hAnsi="Book Antiqua"/>
          <w:sz w:val="24"/>
          <w:szCs w:val="24"/>
        </w:rPr>
        <w:t>Topçu</w:t>
      </w:r>
      <w:proofErr w:type="spellEnd"/>
      <w:r w:rsidRPr="004223FD">
        <w:rPr>
          <w:rFonts w:ascii="Book Antiqua" w:hAnsi="Book Antiqua"/>
          <w:sz w:val="24"/>
          <w:szCs w:val="24"/>
        </w:rPr>
        <w:t xml:space="preserve"> S, </w:t>
      </w:r>
      <w:proofErr w:type="spellStart"/>
      <w:r w:rsidRPr="004223FD">
        <w:rPr>
          <w:rFonts w:ascii="Book Antiqua" w:hAnsi="Book Antiqua"/>
          <w:sz w:val="24"/>
          <w:szCs w:val="24"/>
        </w:rPr>
        <w:t>Kurul</w:t>
      </w:r>
      <w:proofErr w:type="spellEnd"/>
      <w:r w:rsidRPr="004223FD">
        <w:rPr>
          <w:rFonts w:ascii="Book Antiqua" w:hAnsi="Book Antiqua"/>
          <w:sz w:val="24"/>
          <w:szCs w:val="24"/>
        </w:rPr>
        <w:t xml:space="preserve"> C, </w:t>
      </w:r>
      <w:proofErr w:type="spellStart"/>
      <w:r w:rsidRPr="004223FD">
        <w:rPr>
          <w:rFonts w:ascii="Book Antiqua" w:hAnsi="Book Antiqua"/>
          <w:sz w:val="24"/>
          <w:szCs w:val="24"/>
        </w:rPr>
        <w:t>Memi</w:t>
      </w:r>
      <w:r w:rsidRPr="004223FD">
        <w:rPr>
          <w:rFonts w:ascii="Book Antiqua" w:hAnsi="Book Antiqua" w:cs="Cambria"/>
          <w:sz w:val="24"/>
          <w:szCs w:val="24"/>
        </w:rPr>
        <w:t>ş</w:t>
      </w:r>
      <w:proofErr w:type="spellEnd"/>
      <w:r w:rsidRPr="004223FD">
        <w:rPr>
          <w:rFonts w:ascii="Book Antiqua" w:hAnsi="Book Antiqua"/>
          <w:sz w:val="24"/>
          <w:szCs w:val="24"/>
        </w:rPr>
        <w:t xml:space="preserve"> L, </w:t>
      </w:r>
      <w:proofErr w:type="spellStart"/>
      <w:r w:rsidRPr="004223FD">
        <w:rPr>
          <w:rFonts w:ascii="Book Antiqua" w:hAnsi="Book Antiqua"/>
          <w:sz w:val="24"/>
          <w:szCs w:val="24"/>
        </w:rPr>
        <w:t>Altinok</w:t>
      </w:r>
      <w:proofErr w:type="spellEnd"/>
      <w:r w:rsidRPr="004223FD">
        <w:rPr>
          <w:rFonts w:ascii="Book Antiqua" w:hAnsi="Book Antiqua"/>
          <w:sz w:val="24"/>
          <w:szCs w:val="24"/>
        </w:rPr>
        <w:t xml:space="preserve"> T. Malignant pleomorphic </w:t>
      </w:r>
      <w:r w:rsidRPr="004223FD">
        <w:rPr>
          <w:rFonts w:ascii="Book Antiqua" w:hAnsi="Book Antiqua"/>
          <w:sz w:val="24"/>
          <w:szCs w:val="24"/>
        </w:rPr>
        <w:lastRenderedPageBreak/>
        <w:t xml:space="preserve">adenoma (malignant mixed tumor) of the trachea: a case report and review of the literature. </w:t>
      </w:r>
      <w:proofErr w:type="spellStart"/>
      <w:r w:rsidRPr="004223FD">
        <w:rPr>
          <w:rFonts w:ascii="Book Antiqua" w:hAnsi="Book Antiqua"/>
          <w:i/>
          <w:sz w:val="24"/>
          <w:szCs w:val="24"/>
        </w:rPr>
        <w:t>Eur</w:t>
      </w:r>
      <w:proofErr w:type="spellEnd"/>
      <w:r w:rsidRPr="004223FD">
        <w:rPr>
          <w:rFonts w:ascii="Book Antiqua" w:hAnsi="Book Antiqua"/>
          <w:i/>
          <w:sz w:val="24"/>
          <w:szCs w:val="24"/>
        </w:rPr>
        <w:t xml:space="preserve"> Arch </w:t>
      </w:r>
      <w:proofErr w:type="spellStart"/>
      <w:r w:rsidRPr="004223FD">
        <w:rPr>
          <w:rFonts w:ascii="Book Antiqua" w:hAnsi="Book Antiqua"/>
          <w:i/>
          <w:sz w:val="24"/>
          <w:szCs w:val="24"/>
        </w:rPr>
        <w:t>Otorhinolaryngol</w:t>
      </w:r>
      <w:proofErr w:type="spellEnd"/>
      <w:r w:rsidRPr="004223FD">
        <w:rPr>
          <w:rFonts w:ascii="Book Antiqua" w:hAnsi="Book Antiqua"/>
          <w:sz w:val="24"/>
          <w:szCs w:val="24"/>
        </w:rPr>
        <w:t xml:space="preserve"> 2003; </w:t>
      </w:r>
      <w:r w:rsidRPr="004223FD">
        <w:rPr>
          <w:rFonts w:ascii="Book Antiqua" w:hAnsi="Book Antiqua"/>
          <w:b/>
          <w:sz w:val="24"/>
          <w:szCs w:val="24"/>
        </w:rPr>
        <w:t>260</w:t>
      </w:r>
      <w:r w:rsidRPr="004223FD">
        <w:rPr>
          <w:rFonts w:ascii="Book Antiqua" w:hAnsi="Book Antiqua"/>
          <w:sz w:val="24"/>
          <w:szCs w:val="24"/>
        </w:rPr>
        <w:t>: 96-99 [PMID: 12582787 DOI: 10.1007/s00405-002-0515-5]</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12 </w:t>
      </w:r>
      <w:proofErr w:type="spellStart"/>
      <w:r w:rsidRPr="004223FD">
        <w:rPr>
          <w:rFonts w:ascii="Book Antiqua" w:hAnsi="Book Antiqua"/>
          <w:b/>
          <w:sz w:val="24"/>
          <w:szCs w:val="24"/>
        </w:rPr>
        <w:t>Hemmi</w:t>
      </w:r>
      <w:proofErr w:type="spellEnd"/>
      <w:r w:rsidRPr="004223FD">
        <w:rPr>
          <w:rFonts w:ascii="Book Antiqua" w:hAnsi="Book Antiqua"/>
          <w:b/>
          <w:sz w:val="24"/>
          <w:szCs w:val="24"/>
        </w:rPr>
        <w:t xml:space="preserve"> A</w:t>
      </w:r>
      <w:r w:rsidRPr="004223FD">
        <w:rPr>
          <w:rFonts w:ascii="Book Antiqua" w:hAnsi="Book Antiqua"/>
          <w:sz w:val="24"/>
          <w:szCs w:val="24"/>
        </w:rPr>
        <w:t xml:space="preserve">, </w:t>
      </w:r>
      <w:proofErr w:type="spellStart"/>
      <w:r w:rsidRPr="004223FD">
        <w:rPr>
          <w:rFonts w:ascii="Book Antiqua" w:hAnsi="Book Antiqua"/>
          <w:sz w:val="24"/>
          <w:szCs w:val="24"/>
        </w:rPr>
        <w:t>Hiraoka</w:t>
      </w:r>
      <w:proofErr w:type="spellEnd"/>
      <w:r w:rsidRPr="004223FD">
        <w:rPr>
          <w:rFonts w:ascii="Book Antiqua" w:hAnsi="Book Antiqua"/>
          <w:sz w:val="24"/>
          <w:szCs w:val="24"/>
        </w:rPr>
        <w:t xml:space="preserve"> H, Mori Y, </w:t>
      </w:r>
      <w:proofErr w:type="spellStart"/>
      <w:r w:rsidRPr="004223FD">
        <w:rPr>
          <w:rFonts w:ascii="Book Antiqua" w:hAnsi="Book Antiqua"/>
          <w:sz w:val="24"/>
          <w:szCs w:val="24"/>
        </w:rPr>
        <w:t>Wataya</w:t>
      </w:r>
      <w:proofErr w:type="spellEnd"/>
      <w:r w:rsidRPr="004223FD">
        <w:rPr>
          <w:rFonts w:ascii="Book Antiqua" w:hAnsi="Book Antiqua"/>
          <w:sz w:val="24"/>
          <w:szCs w:val="24"/>
        </w:rPr>
        <w:t xml:space="preserve"> T, Sato H, Jinnai M, Yamaguchi H, Arai Y. Malignant pleomorphic adenoma (malignant mixed tumor) of the trachea. </w:t>
      </w:r>
      <w:proofErr w:type="gramStart"/>
      <w:r w:rsidRPr="004223FD">
        <w:rPr>
          <w:rFonts w:ascii="Book Antiqua" w:hAnsi="Book Antiqua"/>
          <w:sz w:val="24"/>
          <w:szCs w:val="24"/>
        </w:rPr>
        <w:t>Report of a case.</w:t>
      </w:r>
      <w:proofErr w:type="gramEnd"/>
      <w:r w:rsidRPr="004223FD">
        <w:rPr>
          <w:rFonts w:ascii="Book Antiqua" w:hAnsi="Book Antiqua"/>
          <w:sz w:val="24"/>
          <w:szCs w:val="24"/>
        </w:rPr>
        <w:t xml:space="preserve"> </w:t>
      </w:r>
      <w:proofErr w:type="spellStart"/>
      <w:r w:rsidRPr="004223FD">
        <w:rPr>
          <w:rFonts w:ascii="Book Antiqua" w:hAnsi="Book Antiqua"/>
          <w:i/>
          <w:sz w:val="24"/>
          <w:szCs w:val="24"/>
        </w:rPr>
        <w:t>Acta</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Pathol</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Jpn</w:t>
      </w:r>
      <w:proofErr w:type="spellEnd"/>
      <w:r w:rsidRPr="004223FD">
        <w:rPr>
          <w:rFonts w:ascii="Book Antiqua" w:hAnsi="Book Antiqua"/>
          <w:sz w:val="24"/>
          <w:szCs w:val="24"/>
        </w:rPr>
        <w:t xml:space="preserve"> 1988; </w:t>
      </w:r>
      <w:r w:rsidRPr="004223FD">
        <w:rPr>
          <w:rFonts w:ascii="Book Antiqua" w:hAnsi="Book Antiqua"/>
          <w:b/>
          <w:sz w:val="24"/>
          <w:szCs w:val="24"/>
        </w:rPr>
        <w:t>38</w:t>
      </w:r>
      <w:r w:rsidRPr="004223FD">
        <w:rPr>
          <w:rFonts w:ascii="Book Antiqua" w:hAnsi="Book Antiqua"/>
          <w:sz w:val="24"/>
          <w:szCs w:val="24"/>
        </w:rPr>
        <w:t>: 1215-1226 [PMID: 2853932 DOI: 10.1111/j.1440-1827.1988.tb02393.x]</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13 </w:t>
      </w:r>
      <w:r w:rsidRPr="004223FD">
        <w:rPr>
          <w:rFonts w:ascii="Book Antiqua" w:hAnsi="Book Antiqua"/>
          <w:b/>
          <w:sz w:val="24"/>
          <w:szCs w:val="24"/>
        </w:rPr>
        <w:t>Mori S</w:t>
      </w:r>
      <w:r w:rsidRPr="004223FD">
        <w:rPr>
          <w:rFonts w:ascii="Book Antiqua" w:hAnsi="Book Antiqua"/>
          <w:sz w:val="24"/>
          <w:szCs w:val="24"/>
        </w:rPr>
        <w:t xml:space="preserve">, </w:t>
      </w:r>
      <w:proofErr w:type="spellStart"/>
      <w:r w:rsidRPr="004223FD">
        <w:rPr>
          <w:rFonts w:ascii="Book Antiqua" w:hAnsi="Book Antiqua"/>
          <w:sz w:val="24"/>
          <w:szCs w:val="24"/>
        </w:rPr>
        <w:t>Shinoda</w:t>
      </w:r>
      <w:proofErr w:type="spellEnd"/>
      <w:r w:rsidRPr="004223FD">
        <w:rPr>
          <w:rFonts w:ascii="Book Antiqua" w:hAnsi="Book Antiqua"/>
          <w:sz w:val="24"/>
          <w:szCs w:val="24"/>
        </w:rPr>
        <w:t xml:space="preserve"> M, </w:t>
      </w:r>
      <w:proofErr w:type="spellStart"/>
      <w:r w:rsidRPr="004223FD">
        <w:rPr>
          <w:rFonts w:ascii="Book Antiqua" w:hAnsi="Book Antiqua"/>
          <w:sz w:val="24"/>
          <w:szCs w:val="24"/>
        </w:rPr>
        <w:t>Hatooka</w:t>
      </w:r>
      <w:proofErr w:type="spellEnd"/>
      <w:r w:rsidRPr="004223FD">
        <w:rPr>
          <w:rFonts w:ascii="Book Antiqua" w:hAnsi="Book Antiqua"/>
          <w:sz w:val="24"/>
          <w:szCs w:val="24"/>
        </w:rPr>
        <w:t xml:space="preserve"> S, </w:t>
      </w:r>
      <w:proofErr w:type="spellStart"/>
      <w:r w:rsidRPr="004223FD">
        <w:rPr>
          <w:rFonts w:ascii="Book Antiqua" w:hAnsi="Book Antiqua"/>
          <w:sz w:val="24"/>
          <w:szCs w:val="24"/>
        </w:rPr>
        <w:t>Suyama</w:t>
      </w:r>
      <w:proofErr w:type="spellEnd"/>
      <w:r w:rsidRPr="004223FD">
        <w:rPr>
          <w:rFonts w:ascii="Book Antiqua" w:hAnsi="Book Antiqua"/>
          <w:sz w:val="24"/>
          <w:szCs w:val="24"/>
        </w:rPr>
        <w:t xml:space="preserve"> M, </w:t>
      </w:r>
      <w:proofErr w:type="spellStart"/>
      <w:r w:rsidRPr="004223FD">
        <w:rPr>
          <w:rFonts w:ascii="Book Antiqua" w:hAnsi="Book Antiqua"/>
          <w:sz w:val="24"/>
          <w:szCs w:val="24"/>
        </w:rPr>
        <w:t>Mitsudomi</w:t>
      </w:r>
      <w:proofErr w:type="spellEnd"/>
      <w:r w:rsidRPr="004223FD">
        <w:rPr>
          <w:rFonts w:ascii="Book Antiqua" w:hAnsi="Book Antiqua"/>
          <w:sz w:val="24"/>
          <w:szCs w:val="24"/>
        </w:rPr>
        <w:t xml:space="preserve"> T, </w:t>
      </w:r>
      <w:proofErr w:type="spellStart"/>
      <w:r w:rsidRPr="004223FD">
        <w:rPr>
          <w:rFonts w:ascii="Book Antiqua" w:hAnsi="Book Antiqua"/>
          <w:sz w:val="24"/>
          <w:szCs w:val="24"/>
        </w:rPr>
        <w:t>Yatabe</w:t>
      </w:r>
      <w:proofErr w:type="spellEnd"/>
      <w:r w:rsidRPr="004223FD">
        <w:rPr>
          <w:rFonts w:ascii="Book Antiqua" w:hAnsi="Book Antiqua"/>
          <w:sz w:val="24"/>
          <w:szCs w:val="24"/>
        </w:rPr>
        <w:t xml:space="preserve"> Y, Nakamura S. [A carcinoma arising from benign pleomorphic adenoma of the trachea]. </w:t>
      </w:r>
      <w:proofErr w:type="spellStart"/>
      <w:r w:rsidRPr="004223FD">
        <w:rPr>
          <w:rFonts w:ascii="Book Antiqua" w:hAnsi="Book Antiqua"/>
          <w:i/>
          <w:sz w:val="24"/>
          <w:szCs w:val="24"/>
        </w:rPr>
        <w:t>Kyobu</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Geka</w:t>
      </w:r>
      <w:proofErr w:type="spellEnd"/>
      <w:r w:rsidRPr="004223FD">
        <w:rPr>
          <w:rFonts w:ascii="Book Antiqua" w:hAnsi="Book Antiqua"/>
          <w:sz w:val="24"/>
          <w:szCs w:val="24"/>
        </w:rPr>
        <w:t xml:space="preserve"> 1997; </w:t>
      </w:r>
      <w:r w:rsidRPr="004223FD">
        <w:rPr>
          <w:rFonts w:ascii="Book Antiqua" w:hAnsi="Book Antiqua"/>
          <w:b/>
          <w:sz w:val="24"/>
          <w:szCs w:val="24"/>
        </w:rPr>
        <w:t>50</w:t>
      </w:r>
      <w:r w:rsidRPr="004223FD">
        <w:rPr>
          <w:rFonts w:ascii="Book Antiqua" w:hAnsi="Book Antiqua"/>
          <w:sz w:val="24"/>
          <w:szCs w:val="24"/>
        </w:rPr>
        <w:t>: 602-605 [PMID: 9223872]</w:t>
      </w:r>
    </w:p>
    <w:p w:rsidR="00C82873" w:rsidRPr="004223FD" w:rsidRDefault="00C82873" w:rsidP="004223FD">
      <w:pPr>
        <w:spacing w:line="360" w:lineRule="auto"/>
        <w:rPr>
          <w:rFonts w:ascii="Book Antiqua" w:hAnsi="Book Antiqua"/>
          <w:sz w:val="24"/>
          <w:szCs w:val="24"/>
        </w:rPr>
      </w:pPr>
      <w:proofErr w:type="gramStart"/>
      <w:r w:rsidRPr="004223FD">
        <w:rPr>
          <w:rFonts w:ascii="Book Antiqua" w:hAnsi="Book Antiqua"/>
          <w:sz w:val="24"/>
          <w:szCs w:val="24"/>
        </w:rPr>
        <w:t xml:space="preserve">14 </w:t>
      </w:r>
      <w:proofErr w:type="spellStart"/>
      <w:r w:rsidRPr="004223FD">
        <w:rPr>
          <w:rFonts w:ascii="Book Antiqua" w:hAnsi="Book Antiqua"/>
          <w:b/>
          <w:sz w:val="24"/>
          <w:szCs w:val="24"/>
        </w:rPr>
        <w:t>Scognamiglio</w:t>
      </w:r>
      <w:proofErr w:type="spellEnd"/>
      <w:r w:rsidRPr="004223FD">
        <w:rPr>
          <w:rFonts w:ascii="Book Antiqua" w:hAnsi="Book Antiqua"/>
          <w:b/>
          <w:sz w:val="24"/>
          <w:szCs w:val="24"/>
        </w:rPr>
        <w:t xml:space="preserve"> T</w:t>
      </w:r>
      <w:r w:rsidRPr="004223FD">
        <w:rPr>
          <w:rFonts w:ascii="Book Antiqua" w:hAnsi="Book Antiqua"/>
          <w:sz w:val="24"/>
          <w:szCs w:val="24"/>
        </w:rPr>
        <w:t xml:space="preserve">, Joshi R, </w:t>
      </w:r>
      <w:proofErr w:type="spellStart"/>
      <w:r w:rsidRPr="004223FD">
        <w:rPr>
          <w:rFonts w:ascii="Book Antiqua" w:hAnsi="Book Antiqua"/>
          <w:sz w:val="24"/>
          <w:szCs w:val="24"/>
        </w:rPr>
        <w:t>Kuhel</w:t>
      </w:r>
      <w:proofErr w:type="spellEnd"/>
      <w:r w:rsidRPr="004223FD">
        <w:rPr>
          <w:rFonts w:ascii="Book Antiqua" w:hAnsi="Book Antiqua"/>
          <w:sz w:val="24"/>
          <w:szCs w:val="24"/>
        </w:rPr>
        <w:t xml:space="preserve"> WI, </w:t>
      </w:r>
      <w:proofErr w:type="spellStart"/>
      <w:r w:rsidRPr="004223FD">
        <w:rPr>
          <w:rFonts w:ascii="Book Antiqua" w:hAnsi="Book Antiqua"/>
          <w:sz w:val="24"/>
          <w:szCs w:val="24"/>
        </w:rPr>
        <w:t>Tabbara</w:t>
      </w:r>
      <w:proofErr w:type="spellEnd"/>
      <w:r w:rsidRPr="004223FD">
        <w:rPr>
          <w:rFonts w:ascii="Book Antiqua" w:hAnsi="Book Antiqua"/>
          <w:sz w:val="24"/>
          <w:szCs w:val="24"/>
        </w:rPr>
        <w:t xml:space="preserve"> SO, </w:t>
      </w:r>
      <w:proofErr w:type="spellStart"/>
      <w:r w:rsidRPr="004223FD">
        <w:rPr>
          <w:rFonts w:ascii="Book Antiqua" w:hAnsi="Book Antiqua"/>
          <w:sz w:val="24"/>
          <w:szCs w:val="24"/>
        </w:rPr>
        <w:t>Rezaei</w:t>
      </w:r>
      <w:proofErr w:type="spellEnd"/>
      <w:r w:rsidRPr="004223FD">
        <w:rPr>
          <w:rFonts w:ascii="Book Antiqua" w:hAnsi="Book Antiqua"/>
          <w:sz w:val="24"/>
          <w:szCs w:val="24"/>
        </w:rPr>
        <w:t xml:space="preserve"> MK, </w:t>
      </w:r>
      <w:proofErr w:type="spellStart"/>
      <w:r w:rsidRPr="004223FD">
        <w:rPr>
          <w:rFonts w:ascii="Book Antiqua" w:hAnsi="Book Antiqua"/>
          <w:sz w:val="24"/>
          <w:szCs w:val="24"/>
        </w:rPr>
        <w:t>Hoda</w:t>
      </w:r>
      <w:proofErr w:type="spellEnd"/>
      <w:r w:rsidRPr="004223FD">
        <w:rPr>
          <w:rFonts w:ascii="Book Antiqua" w:hAnsi="Book Antiqua"/>
          <w:sz w:val="24"/>
          <w:szCs w:val="24"/>
        </w:rPr>
        <w:t xml:space="preserve"> RS.</w:t>
      </w:r>
      <w:proofErr w:type="gramEnd"/>
      <w:r w:rsidRPr="004223FD">
        <w:rPr>
          <w:rFonts w:ascii="Book Antiqua" w:hAnsi="Book Antiqua"/>
          <w:sz w:val="24"/>
          <w:szCs w:val="24"/>
        </w:rPr>
        <w:t xml:space="preserve"> Noninvasive carcinoma ex pleomorphic adenoma of the parotid gland: A difficult diagnosis on fine needle aspiration. </w:t>
      </w:r>
      <w:proofErr w:type="spellStart"/>
      <w:r w:rsidRPr="004223FD">
        <w:rPr>
          <w:rFonts w:ascii="Book Antiqua" w:hAnsi="Book Antiqua"/>
          <w:i/>
          <w:sz w:val="24"/>
          <w:szCs w:val="24"/>
        </w:rPr>
        <w:t>Cytojournal</w:t>
      </w:r>
      <w:proofErr w:type="spellEnd"/>
      <w:r w:rsidRPr="004223FD">
        <w:rPr>
          <w:rFonts w:ascii="Book Antiqua" w:hAnsi="Book Antiqua"/>
          <w:sz w:val="24"/>
          <w:szCs w:val="24"/>
        </w:rPr>
        <w:t xml:space="preserve"> 2015; </w:t>
      </w:r>
      <w:r w:rsidRPr="004223FD">
        <w:rPr>
          <w:rFonts w:ascii="Book Antiqua" w:hAnsi="Book Antiqua"/>
          <w:b/>
          <w:sz w:val="24"/>
          <w:szCs w:val="24"/>
        </w:rPr>
        <w:t>12</w:t>
      </w:r>
      <w:r w:rsidRPr="004223FD">
        <w:rPr>
          <w:rFonts w:ascii="Book Antiqua" w:hAnsi="Book Antiqua"/>
          <w:sz w:val="24"/>
          <w:szCs w:val="24"/>
        </w:rPr>
        <w:t>: 7 [PMID: 25972908 DOI: 10.4103/1742-6413.156080]</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15 </w:t>
      </w:r>
      <w:r w:rsidRPr="004223FD">
        <w:rPr>
          <w:rFonts w:ascii="Book Antiqua" w:hAnsi="Book Antiqua"/>
          <w:b/>
          <w:sz w:val="24"/>
          <w:szCs w:val="24"/>
        </w:rPr>
        <w:t>Zhao J</w:t>
      </w:r>
      <w:r w:rsidRPr="004223FD">
        <w:rPr>
          <w:rFonts w:ascii="Book Antiqua" w:hAnsi="Book Antiqua"/>
          <w:sz w:val="24"/>
          <w:szCs w:val="24"/>
        </w:rPr>
        <w:t xml:space="preserve">, Wang J, Yu C, </w:t>
      </w:r>
      <w:proofErr w:type="spellStart"/>
      <w:r w:rsidRPr="004223FD">
        <w:rPr>
          <w:rFonts w:ascii="Book Antiqua" w:hAnsi="Book Antiqua"/>
          <w:sz w:val="24"/>
          <w:szCs w:val="24"/>
        </w:rPr>
        <w:t>Guo</w:t>
      </w:r>
      <w:proofErr w:type="spellEnd"/>
      <w:r w:rsidRPr="004223FD">
        <w:rPr>
          <w:rFonts w:ascii="Book Antiqua" w:hAnsi="Book Antiqua"/>
          <w:sz w:val="24"/>
          <w:szCs w:val="24"/>
        </w:rPr>
        <w:t xml:space="preserve"> L, Wang K, Liang Z, Lou J. Prognostic factors affecting the clinical outcome of carcinoma ex pleomorphic adenoma in the major salivary gland. </w:t>
      </w:r>
      <w:r w:rsidRPr="004223FD">
        <w:rPr>
          <w:rFonts w:ascii="Book Antiqua" w:hAnsi="Book Antiqua"/>
          <w:i/>
          <w:sz w:val="24"/>
          <w:szCs w:val="24"/>
        </w:rPr>
        <w:t xml:space="preserve">World J </w:t>
      </w:r>
      <w:proofErr w:type="spellStart"/>
      <w:r w:rsidRPr="004223FD">
        <w:rPr>
          <w:rFonts w:ascii="Book Antiqua" w:hAnsi="Book Antiqua"/>
          <w:i/>
          <w:sz w:val="24"/>
          <w:szCs w:val="24"/>
        </w:rPr>
        <w:t>Surg</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Oncol</w:t>
      </w:r>
      <w:proofErr w:type="spellEnd"/>
      <w:r w:rsidRPr="004223FD">
        <w:rPr>
          <w:rFonts w:ascii="Book Antiqua" w:hAnsi="Book Antiqua"/>
          <w:sz w:val="24"/>
          <w:szCs w:val="24"/>
        </w:rPr>
        <w:t xml:space="preserve"> 2013; </w:t>
      </w:r>
      <w:r w:rsidRPr="004223FD">
        <w:rPr>
          <w:rFonts w:ascii="Book Antiqua" w:hAnsi="Book Antiqua"/>
          <w:b/>
          <w:sz w:val="24"/>
          <w:szCs w:val="24"/>
        </w:rPr>
        <w:t>11</w:t>
      </w:r>
      <w:r w:rsidRPr="004223FD">
        <w:rPr>
          <w:rFonts w:ascii="Book Antiqua" w:hAnsi="Book Antiqua"/>
          <w:sz w:val="24"/>
          <w:szCs w:val="24"/>
        </w:rPr>
        <w:t>: 180 [PMID: 23924064 DOI: 10.1186/1477-7819-11-180]</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16 </w:t>
      </w:r>
      <w:r w:rsidRPr="004223FD">
        <w:rPr>
          <w:rFonts w:ascii="Book Antiqua" w:hAnsi="Book Antiqua"/>
          <w:b/>
          <w:sz w:val="24"/>
          <w:szCs w:val="24"/>
        </w:rPr>
        <w:t>Matsubara M</w:t>
      </w:r>
      <w:r w:rsidRPr="004223FD">
        <w:rPr>
          <w:rFonts w:ascii="Book Antiqua" w:hAnsi="Book Antiqua"/>
          <w:sz w:val="24"/>
          <w:szCs w:val="24"/>
        </w:rPr>
        <w:t xml:space="preserve">, </w:t>
      </w:r>
      <w:proofErr w:type="spellStart"/>
      <w:r w:rsidRPr="004223FD">
        <w:rPr>
          <w:rFonts w:ascii="Book Antiqua" w:hAnsi="Book Antiqua"/>
          <w:sz w:val="24"/>
          <w:szCs w:val="24"/>
        </w:rPr>
        <w:t>Yasuo</w:t>
      </w:r>
      <w:proofErr w:type="spellEnd"/>
      <w:r w:rsidRPr="004223FD">
        <w:rPr>
          <w:rFonts w:ascii="Book Antiqua" w:hAnsi="Book Antiqua"/>
          <w:sz w:val="24"/>
          <w:szCs w:val="24"/>
        </w:rPr>
        <w:t xml:space="preserve"> M, Tanabe T, Tsushima K, </w:t>
      </w:r>
      <w:proofErr w:type="spellStart"/>
      <w:r w:rsidRPr="004223FD">
        <w:rPr>
          <w:rFonts w:ascii="Book Antiqua" w:hAnsi="Book Antiqua"/>
          <w:sz w:val="24"/>
          <w:szCs w:val="24"/>
        </w:rPr>
        <w:t>Urushihata</w:t>
      </w:r>
      <w:proofErr w:type="spellEnd"/>
      <w:r w:rsidRPr="004223FD">
        <w:rPr>
          <w:rFonts w:ascii="Book Antiqua" w:hAnsi="Book Antiqua"/>
          <w:sz w:val="24"/>
          <w:szCs w:val="24"/>
        </w:rPr>
        <w:t xml:space="preserve"> K, Yamamoto H, Hanaoka M, Koizumi T, Fujimoto K, Kubo K, Yamazaki Y, Uehara T. Pleomorphic adenoma with an endobronchial resection. </w:t>
      </w:r>
      <w:r w:rsidRPr="004223FD">
        <w:rPr>
          <w:rFonts w:ascii="Book Antiqua" w:hAnsi="Book Antiqua"/>
          <w:i/>
          <w:sz w:val="24"/>
          <w:szCs w:val="24"/>
        </w:rPr>
        <w:t>Intern Med</w:t>
      </w:r>
      <w:r w:rsidRPr="004223FD">
        <w:rPr>
          <w:rFonts w:ascii="Book Antiqua" w:hAnsi="Book Antiqua"/>
          <w:sz w:val="24"/>
          <w:szCs w:val="24"/>
        </w:rPr>
        <w:t xml:space="preserve"> 2008; </w:t>
      </w:r>
      <w:r w:rsidRPr="004223FD">
        <w:rPr>
          <w:rFonts w:ascii="Book Antiqua" w:hAnsi="Book Antiqua"/>
          <w:b/>
          <w:sz w:val="24"/>
          <w:szCs w:val="24"/>
        </w:rPr>
        <w:t>47</w:t>
      </w:r>
      <w:r w:rsidRPr="004223FD">
        <w:rPr>
          <w:rFonts w:ascii="Book Antiqua" w:hAnsi="Book Antiqua"/>
          <w:sz w:val="24"/>
          <w:szCs w:val="24"/>
        </w:rPr>
        <w:t>: 1117-1120 [PMID: 18552469 DOI: 10.2169/internalmedicine.47.0853]</w:t>
      </w:r>
    </w:p>
    <w:p w:rsidR="00C82873" w:rsidRPr="004223FD"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17 </w:t>
      </w:r>
      <w:proofErr w:type="spellStart"/>
      <w:r w:rsidRPr="004223FD">
        <w:rPr>
          <w:rFonts w:ascii="Book Antiqua" w:hAnsi="Book Antiqua"/>
          <w:b/>
          <w:sz w:val="24"/>
          <w:szCs w:val="24"/>
        </w:rPr>
        <w:t>Gaissert</w:t>
      </w:r>
      <w:proofErr w:type="spellEnd"/>
      <w:r w:rsidRPr="004223FD">
        <w:rPr>
          <w:rFonts w:ascii="Book Antiqua" w:hAnsi="Book Antiqua"/>
          <w:b/>
          <w:sz w:val="24"/>
          <w:szCs w:val="24"/>
        </w:rPr>
        <w:t xml:space="preserve"> HA</w:t>
      </w:r>
      <w:r w:rsidRPr="004223FD">
        <w:rPr>
          <w:rFonts w:ascii="Book Antiqua" w:hAnsi="Book Antiqua"/>
          <w:sz w:val="24"/>
          <w:szCs w:val="24"/>
        </w:rPr>
        <w:t xml:space="preserve">, Mark EJ. </w:t>
      </w:r>
      <w:proofErr w:type="gramStart"/>
      <w:r w:rsidRPr="004223FD">
        <w:rPr>
          <w:rFonts w:ascii="Book Antiqua" w:hAnsi="Book Antiqua"/>
          <w:sz w:val="24"/>
          <w:szCs w:val="24"/>
        </w:rPr>
        <w:t>Tracheobronchial gland tumors.</w:t>
      </w:r>
      <w:proofErr w:type="gramEnd"/>
      <w:r w:rsidRPr="004223FD">
        <w:rPr>
          <w:rFonts w:ascii="Book Antiqua" w:hAnsi="Book Antiqua"/>
          <w:sz w:val="24"/>
          <w:szCs w:val="24"/>
        </w:rPr>
        <w:t xml:space="preserve"> </w:t>
      </w:r>
      <w:r w:rsidRPr="004223FD">
        <w:rPr>
          <w:rFonts w:ascii="Book Antiqua" w:hAnsi="Book Antiqua"/>
          <w:i/>
          <w:sz w:val="24"/>
          <w:szCs w:val="24"/>
        </w:rPr>
        <w:t>Cancer Control</w:t>
      </w:r>
      <w:r w:rsidRPr="004223FD">
        <w:rPr>
          <w:rFonts w:ascii="Book Antiqua" w:hAnsi="Book Antiqua"/>
          <w:sz w:val="24"/>
          <w:szCs w:val="24"/>
        </w:rPr>
        <w:t xml:space="preserve"> 2006; </w:t>
      </w:r>
      <w:r w:rsidRPr="004223FD">
        <w:rPr>
          <w:rFonts w:ascii="Book Antiqua" w:hAnsi="Book Antiqua"/>
          <w:b/>
          <w:sz w:val="24"/>
          <w:szCs w:val="24"/>
        </w:rPr>
        <w:t>13</w:t>
      </w:r>
      <w:r w:rsidRPr="004223FD">
        <w:rPr>
          <w:rFonts w:ascii="Book Antiqua" w:hAnsi="Book Antiqua"/>
          <w:sz w:val="24"/>
          <w:szCs w:val="24"/>
        </w:rPr>
        <w:t>: 286-294 [PMID: 17075566 DOI: 10.1177/107327480601300406]</w:t>
      </w:r>
    </w:p>
    <w:p w:rsidR="00614F64" w:rsidRDefault="00C82873" w:rsidP="004223FD">
      <w:pPr>
        <w:spacing w:line="360" w:lineRule="auto"/>
        <w:rPr>
          <w:rFonts w:ascii="Book Antiqua" w:hAnsi="Book Antiqua"/>
          <w:sz w:val="24"/>
          <w:szCs w:val="24"/>
        </w:rPr>
      </w:pPr>
      <w:r w:rsidRPr="004223FD">
        <w:rPr>
          <w:rFonts w:ascii="Book Antiqua" w:hAnsi="Book Antiqua"/>
          <w:sz w:val="24"/>
          <w:szCs w:val="24"/>
        </w:rPr>
        <w:t xml:space="preserve">18 </w:t>
      </w:r>
      <w:r w:rsidRPr="004223FD">
        <w:rPr>
          <w:rFonts w:ascii="Book Antiqua" w:hAnsi="Book Antiqua"/>
          <w:b/>
          <w:sz w:val="24"/>
          <w:szCs w:val="24"/>
        </w:rPr>
        <w:t>Okada S</w:t>
      </w:r>
      <w:r w:rsidRPr="004223FD">
        <w:rPr>
          <w:rFonts w:ascii="Book Antiqua" w:hAnsi="Book Antiqua"/>
          <w:sz w:val="24"/>
          <w:szCs w:val="24"/>
        </w:rPr>
        <w:t xml:space="preserve">, Yamauchi H, </w:t>
      </w:r>
      <w:proofErr w:type="spellStart"/>
      <w:r w:rsidRPr="004223FD">
        <w:rPr>
          <w:rFonts w:ascii="Book Antiqua" w:hAnsi="Book Antiqua"/>
          <w:sz w:val="24"/>
          <w:szCs w:val="24"/>
        </w:rPr>
        <w:t>Ishimori</w:t>
      </w:r>
      <w:proofErr w:type="spellEnd"/>
      <w:r w:rsidRPr="004223FD">
        <w:rPr>
          <w:rFonts w:ascii="Book Antiqua" w:hAnsi="Book Antiqua"/>
          <w:sz w:val="24"/>
          <w:szCs w:val="24"/>
        </w:rPr>
        <w:t xml:space="preserve"> S, Satoh S, Sugawara H, </w:t>
      </w:r>
      <w:proofErr w:type="spellStart"/>
      <w:r w:rsidRPr="004223FD">
        <w:rPr>
          <w:rFonts w:ascii="Book Antiqua" w:hAnsi="Book Antiqua"/>
          <w:sz w:val="24"/>
          <w:szCs w:val="24"/>
        </w:rPr>
        <w:t>Tanaba</w:t>
      </w:r>
      <w:proofErr w:type="spellEnd"/>
      <w:r w:rsidRPr="004223FD">
        <w:rPr>
          <w:rFonts w:ascii="Book Antiqua" w:hAnsi="Book Antiqua"/>
          <w:sz w:val="24"/>
          <w:szCs w:val="24"/>
        </w:rPr>
        <w:t xml:space="preserve"> Y. Endoscopic surgery with a flexible bronchoscope and argon plasma coagulation for tracheobronchial tumors. </w:t>
      </w:r>
      <w:r w:rsidRPr="004223FD">
        <w:rPr>
          <w:rFonts w:ascii="Book Antiqua" w:hAnsi="Book Antiqua"/>
          <w:i/>
          <w:sz w:val="24"/>
          <w:szCs w:val="24"/>
        </w:rPr>
        <w:t xml:space="preserve">J </w:t>
      </w:r>
      <w:proofErr w:type="spellStart"/>
      <w:r w:rsidRPr="004223FD">
        <w:rPr>
          <w:rFonts w:ascii="Book Antiqua" w:hAnsi="Book Antiqua"/>
          <w:i/>
          <w:sz w:val="24"/>
          <w:szCs w:val="24"/>
        </w:rPr>
        <w:t>Thorac</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Cardiovasc</w:t>
      </w:r>
      <w:proofErr w:type="spellEnd"/>
      <w:r w:rsidRPr="004223FD">
        <w:rPr>
          <w:rFonts w:ascii="Book Antiqua" w:hAnsi="Book Antiqua"/>
          <w:i/>
          <w:sz w:val="24"/>
          <w:szCs w:val="24"/>
        </w:rPr>
        <w:t xml:space="preserve"> </w:t>
      </w:r>
      <w:proofErr w:type="spellStart"/>
      <w:r w:rsidRPr="004223FD">
        <w:rPr>
          <w:rFonts w:ascii="Book Antiqua" w:hAnsi="Book Antiqua"/>
          <w:i/>
          <w:sz w:val="24"/>
          <w:szCs w:val="24"/>
        </w:rPr>
        <w:t>Surg</w:t>
      </w:r>
      <w:proofErr w:type="spellEnd"/>
      <w:r w:rsidRPr="004223FD">
        <w:rPr>
          <w:rFonts w:ascii="Book Antiqua" w:hAnsi="Book Antiqua"/>
          <w:sz w:val="24"/>
          <w:szCs w:val="24"/>
        </w:rPr>
        <w:t xml:space="preserve"> 2001; </w:t>
      </w:r>
      <w:r w:rsidRPr="004223FD">
        <w:rPr>
          <w:rFonts w:ascii="Book Antiqua" w:hAnsi="Book Antiqua"/>
          <w:b/>
          <w:sz w:val="24"/>
          <w:szCs w:val="24"/>
        </w:rPr>
        <w:t>121</w:t>
      </w:r>
      <w:r w:rsidRPr="004223FD">
        <w:rPr>
          <w:rFonts w:ascii="Book Antiqua" w:hAnsi="Book Antiqua"/>
          <w:sz w:val="24"/>
          <w:szCs w:val="24"/>
        </w:rPr>
        <w:t>: 180-182 [PMID: 11135176 DOI: 10.1067/mtc.2001.109544]</w:t>
      </w:r>
    </w:p>
    <w:p w:rsidR="00614F64" w:rsidRDefault="00614F64" w:rsidP="00923A79">
      <w:pPr>
        <w:pStyle w:val="af"/>
        <w:suppressAutoHyphens/>
        <w:wordWrap w:val="0"/>
        <w:spacing w:line="360" w:lineRule="auto"/>
        <w:ind w:left="360" w:right="230" w:firstLine="482"/>
        <w:jc w:val="right"/>
        <w:rPr>
          <w:rFonts w:ascii="Book Antiqua" w:hAnsi="Book Antiqua" w:cs="Mangal"/>
          <w:b/>
          <w:bCs/>
          <w:sz w:val="24"/>
          <w:szCs w:val="24"/>
          <w:lang w:val="it-IT" w:bidi="hi-IN"/>
        </w:rPr>
      </w:pPr>
      <w:r>
        <w:rPr>
          <w:rFonts w:ascii="Book Antiqua" w:eastAsia="Lucida Sans Unicode" w:hAnsi="Book Antiqua" w:cs="Arial"/>
          <w:b/>
          <w:noProof/>
          <w:sz w:val="24"/>
          <w:szCs w:val="24"/>
          <w:lang w:val="it-IT" w:eastAsia="hi-IN" w:bidi="hi-IN"/>
        </w:rPr>
        <w:t>P-Reviewer</w:t>
      </w:r>
      <w:r>
        <w:rPr>
          <w:rFonts w:ascii="Book Antiqua" w:hAnsi="Book Antiqua" w:cs="Arial"/>
          <w:b/>
          <w:noProof/>
          <w:sz w:val="24"/>
          <w:szCs w:val="24"/>
          <w:lang w:val="it-IT" w:bidi="hi-IN"/>
        </w:rPr>
        <w:t>:</w:t>
      </w:r>
      <w:r>
        <w:rPr>
          <w:rFonts w:ascii="Book Antiqua" w:hAnsi="Book Antiqua"/>
          <w:sz w:val="24"/>
          <w:szCs w:val="24"/>
          <w:lang w:val="it-IT"/>
        </w:rPr>
        <w:t xml:space="preserve"> </w:t>
      </w:r>
      <w:r>
        <w:rPr>
          <w:rFonts w:ascii="Book Antiqua" w:hAnsi="Book Antiqua"/>
          <w:sz w:val="24"/>
          <w:szCs w:val="24"/>
        </w:rPr>
        <w:t>Sipos F</w:t>
      </w:r>
      <w:r>
        <w:rPr>
          <w:rFonts w:ascii="Book Antiqua" w:hAnsi="Book Antiqua" w:cs="Mangal"/>
          <w:bCs/>
          <w:sz w:val="24"/>
          <w:szCs w:val="24"/>
          <w:lang w:val="it-IT" w:bidi="hi-IN"/>
        </w:rPr>
        <w:t xml:space="preserve"> </w:t>
      </w:r>
      <w:r>
        <w:rPr>
          <w:rFonts w:ascii="Book Antiqua" w:eastAsia="Lucida Sans Unicode" w:hAnsi="Book Antiqua" w:cs="Mangal"/>
          <w:b/>
          <w:bCs/>
          <w:sz w:val="24"/>
          <w:szCs w:val="24"/>
          <w:lang w:val="it-IT" w:eastAsia="hi-IN" w:bidi="hi-IN"/>
        </w:rPr>
        <w:t>S-Editor</w:t>
      </w:r>
      <w:r>
        <w:rPr>
          <w:rFonts w:ascii="Book Antiqua"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hAnsi="Book Antiqua" w:cs="Mangal"/>
          <w:bCs/>
          <w:sz w:val="24"/>
          <w:szCs w:val="24"/>
          <w:lang w:val="it-IT" w:bidi="hi-IN"/>
        </w:rPr>
        <w:t>Dou Y</w:t>
      </w:r>
      <w:r>
        <w:rPr>
          <w:rFonts w:ascii="Book Antiqua" w:eastAsia="Lucida Sans Unicode" w:hAnsi="Book Antiqua" w:cs="Mangal"/>
          <w:b/>
          <w:bCs/>
          <w:sz w:val="24"/>
          <w:szCs w:val="24"/>
          <w:lang w:val="it-IT" w:eastAsia="hi-IN" w:bidi="hi-IN"/>
        </w:rPr>
        <w:t xml:space="preserve"> L-Editor</w:t>
      </w:r>
      <w:r>
        <w:rPr>
          <w:rFonts w:ascii="Book Antiqua" w:hAnsi="Book Antiqua" w:cs="Mangal"/>
          <w:b/>
          <w:bCs/>
          <w:sz w:val="24"/>
          <w:szCs w:val="24"/>
          <w:lang w:val="it-IT" w:bidi="hi-IN"/>
        </w:rPr>
        <w:t>:</w:t>
      </w:r>
      <w:r>
        <w:rPr>
          <w:rFonts w:ascii="Book Antiqua" w:eastAsia="Lucida Sans Unicode" w:hAnsi="Book Antiqua" w:cs="Mangal"/>
          <w:b/>
          <w:bCs/>
          <w:sz w:val="24"/>
          <w:szCs w:val="24"/>
          <w:lang w:val="it-IT" w:eastAsia="hi-IN" w:bidi="hi-IN"/>
        </w:rPr>
        <w:t xml:space="preserve"> </w:t>
      </w:r>
      <w:r w:rsidR="00923A79">
        <w:rPr>
          <w:rFonts w:ascii="Book Antiqua" w:eastAsiaTheme="minorEastAsia" w:hAnsi="Book Antiqua" w:cs="Mangal" w:hint="eastAsia"/>
          <w:b/>
          <w:bCs/>
          <w:sz w:val="24"/>
          <w:szCs w:val="24"/>
          <w:lang w:val="it-IT" w:bidi="hi-IN"/>
        </w:rPr>
        <w:t xml:space="preserve">A </w:t>
      </w:r>
      <w:r>
        <w:rPr>
          <w:rFonts w:ascii="Book Antiqua" w:eastAsia="Lucida Sans Unicode" w:hAnsi="Book Antiqua" w:cs="Mangal"/>
          <w:b/>
          <w:bCs/>
          <w:sz w:val="24"/>
          <w:szCs w:val="24"/>
          <w:lang w:val="it-IT" w:eastAsia="hi-IN" w:bidi="hi-IN"/>
        </w:rPr>
        <w:t>E-Editor</w:t>
      </w:r>
      <w:r>
        <w:rPr>
          <w:rFonts w:ascii="Book Antiqua" w:hAnsi="Book Antiqua" w:cs="Mangal"/>
          <w:b/>
          <w:bCs/>
          <w:sz w:val="24"/>
          <w:szCs w:val="24"/>
          <w:lang w:val="it-IT" w:bidi="hi-IN"/>
        </w:rPr>
        <w:t>:</w:t>
      </w:r>
      <w:r w:rsidR="00923A79" w:rsidRPr="00923A79">
        <w:t xml:space="preserve"> </w:t>
      </w:r>
      <w:r w:rsidR="00923A79" w:rsidRPr="00923A79">
        <w:rPr>
          <w:rFonts w:ascii="Book Antiqua" w:hAnsi="Book Antiqua" w:cs="Mangal"/>
          <w:bCs/>
          <w:sz w:val="24"/>
          <w:szCs w:val="24"/>
          <w:lang w:val="it-IT" w:bidi="hi-IN"/>
        </w:rPr>
        <w:t>Qi LL</w:t>
      </w:r>
    </w:p>
    <w:p w:rsidR="00614F64" w:rsidRDefault="00614F64" w:rsidP="00614F64">
      <w:pPr>
        <w:pStyle w:val="af"/>
        <w:suppressAutoHyphens/>
        <w:spacing w:line="360" w:lineRule="auto"/>
        <w:ind w:left="360" w:right="120" w:firstLine="482"/>
        <w:rPr>
          <w:rFonts w:ascii="Book Antiqua" w:hAnsi="Book Antiqua" w:cs="Mangal"/>
          <w:b/>
          <w:bCs/>
          <w:sz w:val="24"/>
          <w:szCs w:val="24"/>
          <w:lang w:val="it-IT" w:bidi="hi-IN"/>
        </w:rPr>
      </w:pPr>
    </w:p>
    <w:p w:rsidR="00614F64" w:rsidRDefault="00614F64" w:rsidP="00614F64">
      <w:pPr>
        <w:shd w:val="clear" w:color="auto" w:fill="FFFFFF"/>
        <w:spacing w:line="360" w:lineRule="auto"/>
        <w:rPr>
          <w:rFonts w:ascii="Book Antiqua" w:hAnsi="Book Antiqua" w:cs="Helvetica"/>
          <w:b/>
          <w:sz w:val="24"/>
          <w:szCs w:val="24"/>
        </w:rPr>
      </w:pPr>
      <w:r>
        <w:rPr>
          <w:rFonts w:ascii="Book Antiqua" w:hAnsi="Book Antiqua" w:cs="Helvetica"/>
          <w:b/>
          <w:sz w:val="24"/>
        </w:rPr>
        <w:t xml:space="preserve">Specialty type: </w:t>
      </w:r>
      <w:r>
        <w:rPr>
          <w:rFonts w:ascii="Book Antiqua" w:hAnsi="Book Antiqua" w:cs="宋体"/>
          <w:sz w:val="24"/>
        </w:rPr>
        <w:t>Medicine, Research and Experimental</w:t>
      </w:r>
    </w:p>
    <w:p w:rsidR="00614F64" w:rsidRDefault="00614F64" w:rsidP="00614F64">
      <w:pPr>
        <w:shd w:val="clear" w:color="auto" w:fill="FFFFFF"/>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rsidR="00614F64" w:rsidRDefault="00614F64" w:rsidP="00614F64">
      <w:pPr>
        <w:shd w:val="clear" w:color="auto" w:fill="FFFFFF"/>
        <w:spacing w:line="360" w:lineRule="auto"/>
        <w:rPr>
          <w:rFonts w:ascii="Book Antiqua" w:hAnsi="Book Antiqua" w:cs="Helvetica"/>
          <w:b/>
          <w:sz w:val="24"/>
        </w:rPr>
      </w:pPr>
      <w:r>
        <w:rPr>
          <w:rFonts w:ascii="Book Antiqua" w:hAnsi="Book Antiqua" w:cs="Helvetica"/>
          <w:b/>
          <w:sz w:val="24"/>
        </w:rPr>
        <w:t>Peer-review report classification</w:t>
      </w:r>
    </w:p>
    <w:p w:rsidR="00614F64" w:rsidRDefault="00614F64" w:rsidP="00614F64">
      <w:pPr>
        <w:shd w:val="clear" w:color="auto" w:fill="FFFFFF"/>
        <w:spacing w:line="360" w:lineRule="auto"/>
        <w:rPr>
          <w:rFonts w:ascii="Book Antiqua" w:hAnsi="Book Antiqua" w:cs="Helvetica"/>
          <w:sz w:val="24"/>
        </w:rPr>
      </w:pPr>
      <w:r>
        <w:rPr>
          <w:rFonts w:ascii="Book Antiqua" w:hAnsi="Book Antiqua" w:cs="Helvetica"/>
          <w:sz w:val="24"/>
        </w:rPr>
        <w:t xml:space="preserve">Grade </w:t>
      </w:r>
      <w:proofErr w:type="gramStart"/>
      <w:r>
        <w:rPr>
          <w:rFonts w:ascii="Book Antiqua" w:hAnsi="Book Antiqua" w:cs="Helvetica"/>
          <w:sz w:val="24"/>
        </w:rPr>
        <w:t>A</w:t>
      </w:r>
      <w:proofErr w:type="gramEnd"/>
      <w:r>
        <w:rPr>
          <w:rFonts w:ascii="Book Antiqua" w:hAnsi="Book Antiqua" w:cs="Helvetica"/>
          <w:sz w:val="24"/>
        </w:rPr>
        <w:t xml:space="preserve"> (Excellent): 0</w:t>
      </w:r>
    </w:p>
    <w:p w:rsidR="00614F64" w:rsidRDefault="00614F64" w:rsidP="00614F64">
      <w:pPr>
        <w:shd w:val="clear" w:color="auto" w:fill="FFFFFF"/>
        <w:spacing w:line="360" w:lineRule="auto"/>
        <w:rPr>
          <w:rFonts w:ascii="Book Antiqua" w:hAnsi="Book Antiqua" w:cs="Helvetica"/>
          <w:sz w:val="24"/>
        </w:rPr>
      </w:pPr>
      <w:r>
        <w:rPr>
          <w:rFonts w:ascii="Book Antiqua" w:hAnsi="Book Antiqua" w:cs="Helvetica"/>
          <w:sz w:val="24"/>
        </w:rPr>
        <w:t>Grade B (Very good): B</w:t>
      </w:r>
    </w:p>
    <w:p w:rsidR="00614F64" w:rsidRDefault="00614F64" w:rsidP="00614F64">
      <w:pPr>
        <w:shd w:val="clear" w:color="auto" w:fill="FFFFFF"/>
        <w:spacing w:line="360" w:lineRule="auto"/>
        <w:rPr>
          <w:rFonts w:ascii="Book Antiqua" w:hAnsi="Book Antiqua" w:cs="Helvetica"/>
          <w:sz w:val="24"/>
        </w:rPr>
      </w:pPr>
      <w:r>
        <w:rPr>
          <w:rFonts w:ascii="Book Antiqua" w:hAnsi="Book Antiqua" w:cs="Helvetica"/>
          <w:sz w:val="24"/>
        </w:rPr>
        <w:t>Grade C (Good): 0</w:t>
      </w:r>
    </w:p>
    <w:p w:rsidR="00614F64" w:rsidRDefault="00614F64" w:rsidP="00614F64">
      <w:pPr>
        <w:shd w:val="clear" w:color="auto" w:fill="FFFFFF"/>
        <w:spacing w:line="360" w:lineRule="auto"/>
        <w:rPr>
          <w:rFonts w:ascii="Book Antiqua" w:hAnsi="Book Antiqua" w:cs="Helvetica"/>
          <w:sz w:val="24"/>
        </w:rPr>
      </w:pPr>
      <w:r>
        <w:rPr>
          <w:rFonts w:ascii="Book Antiqua" w:hAnsi="Book Antiqua" w:cs="Helvetica"/>
          <w:sz w:val="24"/>
        </w:rPr>
        <w:t>Grade D (Fair): 0</w:t>
      </w:r>
    </w:p>
    <w:p w:rsidR="00614F64" w:rsidRPr="00614F64" w:rsidRDefault="00614F64" w:rsidP="00614F64">
      <w:pPr>
        <w:shd w:val="clear" w:color="auto" w:fill="FFFFFF"/>
        <w:spacing w:line="360" w:lineRule="auto"/>
        <w:rPr>
          <w:rFonts w:ascii="Book Antiqua" w:hAnsi="Book Antiqua" w:cs="Helvetica"/>
          <w:sz w:val="24"/>
        </w:rPr>
      </w:pPr>
      <w:r>
        <w:rPr>
          <w:rFonts w:ascii="Book Antiqua" w:hAnsi="Book Antiqua" w:cs="Helvetica"/>
          <w:sz w:val="24"/>
        </w:rPr>
        <w:t>Grade E (Poor): 0</w:t>
      </w:r>
    </w:p>
    <w:p w:rsidR="003D2B8F" w:rsidRPr="00BC236B" w:rsidRDefault="003D2B8F" w:rsidP="004223FD">
      <w:pPr>
        <w:widowControl/>
        <w:spacing w:line="360" w:lineRule="auto"/>
        <w:rPr>
          <w:rFonts w:ascii="Book Antiqua" w:hAnsi="Book Antiqua"/>
          <w:b/>
          <w:sz w:val="24"/>
          <w:szCs w:val="24"/>
        </w:rPr>
      </w:pPr>
      <w:r w:rsidRPr="004223FD">
        <w:rPr>
          <w:rFonts w:ascii="Book Antiqua" w:hAnsi="Book Antiqua" w:cs="Garamond"/>
          <w:color w:val="000000"/>
          <w:kern w:val="0"/>
          <w:sz w:val="24"/>
          <w:szCs w:val="24"/>
          <w:lang w:val="pl-PL" w:eastAsia="pl-PL"/>
        </w:rPr>
        <w:br w:type="page"/>
      </w:r>
      <w:r w:rsidR="00345A52">
        <w:rPr>
          <w:rFonts w:ascii="Book Antiqua" w:hAnsi="Book Antiqua"/>
          <w:b/>
          <w:noProof/>
          <w:sz w:val="24"/>
          <w:szCs w:val="24"/>
        </w:rPr>
        <w:lastRenderedPageBreak/>
        <w:drawing>
          <wp:inline distT="0" distB="0" distL="0" distR="0">
            <wp:extent cx="3057525" cy="3057525"/>
            <wp:effectExtent l="0" t="0" r="9525" b="9525"/>
            <wp:docPr id="1" name="图片 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fi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rsidR="00BC236B" w:rsidRPr="00BC236B" w:rsidRDefault="00BC236B" w:rsidP="00BC236B">
      <w:pPr>
        <w:widowControl/>
        <w:spacing w:line="360" w:lineRule="auto"/>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 xml:space="preserve">Figure 1 Computed tomography scan showing an inhomogeneous, broad-based lesion arising from the tracheal wall on the right side. </w:t>
      </w:r>
      <w:r w:rsidRPr="00480206">
        <w:rPr>
          <w:rFonts w:ascii="Book Antiqua" w:hAnsi="Book Antiqua" w:cs="Garamond"/>
          <w:bCs/>
          <w:color w:val="000000"/>
          <w:kern w:val="0"/>
          <w:sz w:val="24"/>
          <w:szCs w:val="24"/>
          <w:lang w:val="pl-PL" w:eastAsia="pl-PL"/>
        </w:rPr>
        <w:t>Calcification can be seen in the anterior part of the tumor.</w:t>
      </w:r>
    </w:p>
    <w:p w:rsidR="003D2B8F" w:rsidRPr="004223FD" w:rsidRDefault="003D2B8F" w:rsidP="004223FD">
      <w:pPr>
        <w:widowControl/>
        <w:spacing w:line="360" w:lineRule="auto"/>
        <w:rPr>
          <w:rFonts w:ascii="Book Antiqua" w:hAnsi="Book Antiqua"/>
          <w:b/>
          <w:sz w:val="24"/>
          <w:szCs w:val="24"/>
        </w:rPr>
      </w:pPr>
      <w:r w:rsidRPr="004223FD">
        <w:rPr>
          <w:rFonts w:ascii="Book Antiqua" w:hAnsi="Book Antiqua"/>
          <w:b/>
          <w:sz w:val="24"/>
          <w:szCs w:val="24"/>
        </w:rPr>
        <w:br w:type="page"/>
      </w:r>
      <w:r w:rsidR="00345A52">
        <w:rPr>
          <w:rFonts w:ascii="Book Antiqua" w:hAnsi="Book Antiqua"/>
          <w:b/>
          <w:noProof/>
          <w:sz w:val="24"/>
          <w:szCs w:val="24"/>
        </w:rPr>
        <w:lastRenderedPageBreak/>
        <w:drawing>
          <wp:inline distT="0" distB="0" distL="0" distR="0">
            <wp:extent cx="2819400" cy="2819400"/>
            <wp:effectExtent l="0" t="0" r="0" b="0"/>
            <wp:docPr id="2" name="图片 1"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rsidR="00BC236B" w:rsidRPr="00BC236B" w:rsidRDefault="00BC236B" w:rsidP="00BC236B">
      <w:pPr>
        <w:adjustRightInd w:val="0"/>
        <w:snapToGrid w:val="0"/>
        <w:spacing w:line="360" w:lineRule="auto"/>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Figure 2 Bronchoscopic examination showing a subglottic neoplasm causing up to 90% luminal stenosis of the trachea.</w:t>
      </w:r>
    </w:p>
    <w:p w:rsidR="003D2B8F" w:rsidRPr="004223FD" w:rsidRDefault="003D2B8F" w:rsidP="004223FD">
      <w:pPr>
        <w:widowControl/>
        <w:spacing w:line="360" w:lineRule="auto"/>
        <w:rPr>
          <w:rFonts w:ascii="Book Antiqua" w:hAnsi="Book Antiqua"/>
          <w:b/>
          <w:sz w:val="24"/>
          <w:szCs w:val="24"/>
        </w:rPr>
      </w:pPr>
      <w:r w:rsidRPr="004223FD">
        <w:rPr>
          <w:rFonts w:ascii="Book Antiqua" w:hAnsi="Book Antiqua"/>
          <w:b/>
          <w:sz w:val="24"/>
          <w:szCs w:val="24"/>
        </w:rPr>
        <w:br w:type="page"/>
      </w:r>
      <w:r w:rsidR="00345A52">
        <w:rPr>
          <w:rFonts w:ascii="Book Antiqua" w:hAnsi="Book Antiqua"/>
          <w:b/>
          <w:noProof/>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2914650</wp:posOffset>
                </wp:positionH>
                <wp:positionV relativeFrom="paragraph">
                  <wp:posOffset>2613660</wp:posOffset>
                </wp:positionV>
                <wp:extent cx="685800" cy="297180"/>
                <wp:effectExtent l="0" t="381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638" w:rsidRPr="00203BB0" w:rsidRDefault="00434638" w:rsidP="00434638">
                            <w:pPr>
                              <w:rPr>
                                <w:rFonts w:ascii="Book Antiqua" w:hAnsi="Book Antiqua"/>
                                <w:lang w:val="pl-PL"/>
                              </w:rPr>
                            </w:pPr>
                            <w:r w:rsidRPr="00203BB0">
                              <w:rPr>
                                <w:rFonts w:ascii="Book Antiqua" w:hAnsi="Book Antiqua" w:hint="eastAsia"/>
                                <w:lang w:val="pl-PL"/>
                              </w:rPr>
                              <w:t>500</w:t>
                            </w:r>
                            <w:r w:rsidRPr="00203BB0">
                              <w:rPr>
                                <w:rFonts w:ascii="Book Antiqua" w:hAnsi="Book Antiqua" w:hint="eastAsia"/>
                                <w:lang w:val="pl-PL"/>
                              </w:rPr>
                              <w:t>μ</w:t>
                            </w:r>
                            <w:r w:rsidRPr="00203BB0">
                              <w:rPr>
                                <w:rFonts w:ascii="Book Antiqua" w:hAnsi="Book Antiqua" w:hint="eastAsia"/>
                                <w:lang w:val="pl-PL"/>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5pt;margin-top:205.8pt;width:54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" stroked="f">
                <v:fill opacity="0"/>
                <v:textbox>
                  <w:txbxContent>
                    <w:p w:rsidR="00434638" w:rsidRPr="00203BB0" w:rsidRDefault="00434638" w:rsidP="00434638">
                      <w:pPr>
                        <w:rPr>
                          <w:rFonts w:ascii="Book Antiqua" w:hAnsi="Book Antiqua" w:hint="eastAsia"/>
                          <w:lang w:val="pl-PL"/>
                        </w:rPr>
                      </w:pPr>
                      <w:r w:rsidRPr="00203BB0">
                        <w:rPr>
                          <w:rFonts w:ascii="Book Antiqua" w:hAnsi="Book Antiqua" w:hint="eastAsia"/>
                          <w:lang w:val="pl-PL"/>
                        </w:rPr>
                        <w:t>500</w:t>
                      </w:r>
                      <w:r w:rsidRPr="00203BB0">
                        <w:rPr>
                          <w:rFonts w:ascii="Book Antiqua" w:hAnsi="Book Antiqua" w:hint="eastAsia"/>
                          <w:lang w:val="pl-PL"/>
                        </w:rPr>
                        <w:t>μ</w:t>
                      </w:r>
                      <w:r w:rsidRPr="00203BB0">
                        <w:rPr>
                          <w:rFonts w:ascii="Book Antiqua" w:hAnsi="Book Antiqua" w:hint="eastAsia"/>
                          <w:lang w:val="pl-PL"/>
                        </w:rPr>
                        <w:t>m</w:t>
                      </w:r>
                    </w:p>
                  </w:txbxContent>
                </v:textbox>
              </v:shape>
            </w:pict>
          </mc:Fallback>
        </mc:AlternateContent>
      </w:r>
      <w:r w:rsidR="00345A52">
        <w:rPr>
          <w:rFonts w:ascii="Book Antiqua" w:hAnsi="Book Antiqua"/>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2990850</wp:posOffset>
                </wp:positionH>
                <wp:positionV relativeFrom="paragraph">
                  <wp:posOffset>2628900</wp:posOffset>
                </wp:positionV>
                <wp:extent cx="360045" cy="0"/>
                <wp:effectExtent l="9525" t="9525" r="11430"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235.5pt;margin-top:207pt;width:28.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1A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" strokecolor="white"/>
            </w:pict>
          </mc:Fallback>
        </mc:AlternateContent>
      </w:r>
      <w:r w:rsidR="00345A52">
        <w:rPr>
          <w:rFonts w:ascii="Book Antiqua" w:hAnsi="Book Antiqua"/>
          <w:b/>
          <w:noProof/>
          <w:sz w:val="24"/>
          <w:szCs w:val="24"/>
        </w:rPr>
        <w:drawing>
          <wp:inline distT="0" distB="0" distL="0" distR="0">
            <wp:extent cx="3600450" cy="2819400"/>
            <wp:effectExtent l="0" t="0" r="0" b="0"/>
            <wp:docPr id="3" name="图片 2" descr="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2819400"/>
                    </a:xfrm>
                    <a:prstGeom prst="rect">
                      <a:avLst/>
                    </a:prstGeom>
                    <a:noFill/>
                    <a:ln>
                      <a:noFill/>
                    </a:ln>
                  </pic:spPr>
                </pic:pic>
              </a:graphicData>
            </a:graphic>
          </wp:inline>
        </w:drawing>
      </w:r>
    </w:p>
    <w:p w:rsidR="00BC236B" w:rsidRPr="00BC236B" w:rsidRDefault="00BC236B" w:rsidP="00BC236B">
      <w:pPr>
        <w:adjustRightInd w:val="0"/>
        <w:snapToGrid w:val="0"/>
        <w:spacing w:line="360" w:lineRule="auto"/>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 xml:space="preserve">Figure 3 </w:t>
      </w:r>
      <w:r w:rsidRPr="00BC236B">
        <w:rPr>
          <w:rFonts w:ascii="Book Antiqua" w:hAnsi="Book Antiqua" w:cs="Garamond"/>
          <w:b/>
          <w:bCs/>
          <w:sz w:val="24"/>
          <w:szCs w:val="24"/>
        </w:rPr>
        <w:t>Microscopic examination of the resected specimen showing</w:t>
      </w:r>
      <w:r w:rsidRPr="00BC236B">
        <w:rPr>
          <w:rFonts w:ascii="Book Antiqua" w:hAnsi="Book Antiqua" w:cs="Garamond"/>
          <w:b/>
          <w:bCs/>
          <w:color w:val="000000"/>
          <w:kern w:val="0"/>
          <w:sz w:val="24"/>
          <w:szCs w:val="24"/>
          <w:lang w:val="pl-PL" w:eastAsia="pl-PL"/>
        </w:rPr>
        <w:t xml:space="preserve"> a biphasic composition with benign histological characteristics suggestive of pleomorphic adenoma and malignant changes in the epithelial components (hematoxylin and eosin).</w:t>
      </w:r>
    </w:p>
    <w:p w:rsidR="003D2B8F" w:rsidRPr="004223FD" w:rsidRDefault="003D2B8F" w:rsidP="004223FD">
      <w:pPr>
        <w:widowControl/>
        <w:spacing w:line="360" w:lineRule="auto"/>
        <w:rPr>
          <w:rFonts w:ascii="Book Antiqua" w:hAnsi="Book Antiqua"/>
          <w:b/>
          <w:sz w:val="24"/>
          <w:szCs w:val="24"/>
        </w:rPr>
      </w:pPr>
      <w:r w:rsidRPr="004223FD">
        <w:rPr>
          <w:rFonts w:ascii="Book Antiqua" w:hAnsi="Book Antiqua"/>
          <w:b/>
          <w:sz w:val="24"/>
          <w:szCs w:val="24"/>
        </w:rPr>
        <w:br w:type="page"/>
      </w:r>
      <w:r w:rsidR="00345A52">
        <w:rPr>
          <w:rFonts w:ascii="Book Antiqua" w:hAnsi="Book Antiqua"/>
          <w:b/>
          <w:noProof/>
          <w:sz w:val="24"/>
          <w:szCs w:val="24"/>
        </w:rPr>
        <w:lastRenderedPageBreak/>
        <mc:AlternateContent>
          <mc:Choice Requires="wpg">
            <w:drawing>
              <wp:anchor distT="0" distB="0" distL="114300" distR="114300" simplePos="0" relativeHeight="251657728" behindDoc="0" locked="0" layoutInCell="1" allowOverlap="1">
                <wp:simplePos x="0" y="0"/>
                <wp:positionH relativeFrom="column">
                  <wp:posOffset>2924175</wp:posOffset>
                </wp:positionH>
                <wp:positionV relativeFrom="paragraph">
                  <wp:posOffset>2651760</wp:posOffset>
                </wp:positionV>
                <wp:extent cx="685800" cy="297180"/>
                <wp:effectExtent l="0" t="3810" r="0" b="381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97180"/>
                          <a:chOff x="6405" y="5616"/>
                          <a:chExt cx="1080" cy="468"/>
                        </a:xfrm>
                      </wpg:grpSpPr>
                      <wps:wsp>
                        <wps:cNvPr id="6" name="Text Box 4"/>
                        <wps:cNvSpPr txBox="1">
                          <a:spLocks noChangeArrowheads="1"/>
                        </wps:cNvSpPr>
                        <wps:spPr bwMode="auto">
                          <a:xfrm>
                            <a:off x="6405" y="5616"/>
                            <a:ext cx="1080" cy="4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BB0" w:rsidRPr="00203BB0" w:rsidRDefault="00203BB0" w:rsidP="00203BB0">
                              <w:pPr>
                                <w:rPr>
                                  <w:rFonts w:ascii="Book Antiqua" w:hAnsi="Book Antiqua"/>
                                  <w:lang w:val="pl-PL"/>
                                </w:rPr>
                              </w:pPr>
                              <w:r>
                                <w:rPr>
                                  <w:rFonts w:ascii="Book Antiqua" w:hAnsi="Book Antiqua" w:hint="eastAsia"/>
                                  <w:lang w:val="pl-PL"/>
                                </w:rPr>
                                <w:t>1</w:t>
                              </w:r>
                              <w:r w:rsidRPr="00203BB0">
                                <w:rPr>
                                  <w:rFonts w:ascii="Book Antiqua" w:hAnsi="Book Antiqua" w:hint="eastAsia"/>
                                  <w:lang w:val="pl-PL"/>
                                </w:rPr>
                                <w:t>00</w:t>
                              </w:r>
                              <w:r w:rsidRPr="00203BB0">
                                <w:rPr>
                                  <w:rFonts w:ascii="Book Antiqua" w:hAnsi="Book Antiqua" w:hint="eastAsia"/>
                                  <w:lang w:val="pl-PL"/>
                                </w:rPr>
                                <w:t>μ</w:t>
                              </w:r>
                              <w:r w:rsidRPr="00203BB0">
                                <w:rPr>
                                  <w:rFonts w:ascii="Book Antiqua" w:hAnsi="Book Antiqua" w:hint="eastAsia"/>
                                  <w:lang w:val="pl-PL"/>
                                </w:rPr>
                                <w:t>m</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6630" y="5700"/>
                            <a:ext cx="567"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230.25pt;margin-top:208.8pt;width:54pt;height:23.4pt;z-index:251657728" coordorigin="6405,5616" coordsize="10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">
                <v:shape id="Text Box 4" o:spid="_x0000_s1028" type="#_x0000_t202" style="position:absolute;left:6405;top:5616;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203BB0" w:rsidRPr="00203BB0" w:rsidRDefault="00203BB0" w:rsidP="00203BB0">
                        <w:pPr>
                          <w:rPr>
                            <w:rFonts w:ascii="Book Antiqua" w:hAnsi="Book Antiqua" w:hint="eastAsia"/>
                            <w:lang w:val="pl-PL"/>
                          </w:rPr>
                        </w:pPr>
                        <w:r>
                          <w:rPr>
                            <w:rFonts w:ascii="Book Antiqua" w:hAnsi="Book Antiqua" w:hint="eastAsia"/>
                            <w:lang w:val="pl-PL"/>
                          </w:rPr>
                          <w:t>1</w:t>
                        </w:r>
                        <w:r w:rsidRPr="00203BB0">
                          <w:rPr>
                            <w:rFonts w:ascii="Book Antiqua" w:hAnsi="Book Antiqua" w:hint="eastAsia"/>
                            <w:lang w:val="pl-PL"/>
                          </w:rPr>
                          <w:t>00</w:t>
                        </w:r>
                        <w:r w:rsidRPr="00203BB0">
                          <w:rPr>
                            <w:rFonts w:ascii="Book Antiqua" w:hAnsi="Book Antiqua" w:hint="eastAsia"/>
                            <w:lang w:val="pl-PL"/>
                          </w:rPr>
                          <w:t>μ</w:t>
                        </w:r>
                        <w:r w:rsidRPr="00203BB0">
                          <w:rPr>
                            <w:rFonts w:ascii="Book Antiqua" w:hAnsi="Book Antiqua" w:hint="eastAsia"/>
                            <w:lang w:val="pl-PL"/>
                          </w:rPr>
                          <w:t>m</w:t>
                        </w:r>
                      </w:p>
                    </w:txbxContent>
                  </v:textbox>
                </v:shape>
                <v:shape id="AutoShape 5" o:spid="_x0000_s1029" type="#_x0000_t32" style="position:absolute;left:6630;top:5700;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lKGMIAAADaAAAADwAAAGRycy9kb3ducmV2LnhtbESPwWrDMBBE74H+g9hCb7HsFuriRgnB&#10;YEhpCcTpByzW1ha1VsZSbOfvq0Igx2Fm3jCb3WJ7MdHojWMFWZKCIG6cNtwq+D5X6zcQPiBr7B2T&#10;git52G0fVhsstJv5RFMdWhEh7AtU0IUwFFL6piOLPnEDcfR+3GgxRDm2Uo84R7jt5XOavkqLhuNC&#10;hwOVHTW/9cUqqI7Z18f8WZal4ZxyfqnM/lop9fS47N9BBFrCPXxrH7SCHP6vxBs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lKGMIAAADaAAAADwAAAAAAAAAAAAAA&#10;AAChAgAAZHJzL2Rvd25yZXYueG1sUEsFBgAAAAAEAAQA+QAAAJADAAAAAA==&#10;" strokecolor="white"/>
              </v:group>
            </w:pict>
          </mc:Fallback>
        </mc:AlternateContent>
      </w:r>
      <w:r w:rsidR="00345A52">
        <w:rPr>
          <w:rFonts w:ascii="Book Antiqua" w:hAnsi="Book Antiqua"/>
          <w:b/>
          <w:noProof/>
          <w:sz w:val="24"/>
          <w:szCs w:val="24"/>
        </w:rPr>
        <w:drawing>
          <wp:inline distT="0" distB="0" distL="0" distR="0">
            <wp:extent cx="3600450" cy="2819400"/>
            <wp:effectExtent l="0" t="0" r="0" b="0"/>
            <wp:docPr id="4" name="图片 3"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2819400"/>
                    </a:xfrm>
                    <a:prstGeom prst="rect">
                      <a:avLst/>
                    </a:prstGeom>
                    <a:noFill/>
                    <a:ln>
                      <a:noFill/>
                    </a:ln>
                  </pic:spPr>
                </pic:pic>
              </a:graphicData>
            </a:graphic>
          </wp:inline>
        </w:drawing>
      </w:r>
    </w:p>
    <w:p w:rsidR="00BC236B" w:rsidRPr="00BC236B" w:rsidRDefault="00BC236B" w:rsidP="00BC236B">
      <w:pPr>
        <w:adjustRightInd w:val="0"/>
        <w:snapToGrid w:val="0"/>
        <w:spacing w:line="360" w:lineRule="auto"/>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 xml:space="preserve">Figure 4 </w:t>
      </w:r>
      <w:r w:rsidRPr="00BC236B">
        <w:rPr>
          <w:rFonts w:ascii="Book Antiqua" w:hAnsi="Book Antiqua" w:cs="Garamond"/>
          <w:b/>
          <w:bCs/>
          <w:sz w:val="24"/>
          <w:szCs w:val="24"/>
        </w:rPr>
        <w:t>Microscopic examination of the resected specimen showing</w:t>
      </w:r>
      <w:r w:rsidRPr="00BC236B" w:rsidDel="00A45C0F">
        <w:rPr>
          <w:rFonts w:ascii="Book Antiqua" w:hAnsi="Book Antiqua" w:cs="Garamond"/>
          <w:b/>
          <w:bCs/>
          <w:color w:val="000000"/>
          <w:kern w:val="0"/>
          <w:sz w:val="24"/>
          <w:szCs w:val="24"/>
          <w:lang w:val="pl-PL" w:eastAsia="pl-PL"/>
        </w:rPr>
        <w:t xml:space="preserve"> </w:t>
      </w:r>
      <w:r w:rsidRPr="00BC236B">
        <w:rPr>
          <w:rFonts w:ascii="Book Antiqua" w:hAnsi="Book Antiqua" w:cs="Garamond"/>
          <w:b/>
          <w:bCs/>
          <w:color w:val="000000"/>
          <w:kern w:val="0"/>
          <w:sz w:val="24"/>
          <w:szCs w:val="24"/>
          <w:lang w:val="pl-PL" w:eastAsia="pl-PL"/>
        </w:rPr>
        <w:t>solid nests in a cribriform pattern associated with hyalinized stroma, which is incorporated into the tumor islands and sheets (hematoxylin and eosin).</w:t>
      </w:r>
    </w:p>
    <w:p w:rsidR="003D2B8F" w:rsidRPr="00BC236B" w:rsidRDefault="003D2B8F" w:rsidP="00BC236B">
      <w:pPr>
        <w:widowControl/>
        <w:spacing w:line="360" w:lineRule="auto"/>
        <w:rPr>
          <w:rFonts w:ascii="Book Antiqua" w:hAnsi="Book Antiqua" w:cs="Garamond"/>
          <w:b/>
          <w:bCs/>
          <w:color w:val="000000"/>
          <w:kern w:val="0"/>
          <w:sz w:val="24"/>
          <w:szCs w:val="24"/>
          <w:lang w:val="pl-PL" w:eastAsia="pl-PL"/>
        </w:rPr>
      </w:pPr>
      <w:r w:rsidRPr="004223FD">
        <w:rPr>
          <w:rFonts w:ascii="Book Antiqua" w:hAnsi="Book Antiqua"/>
          <w:b/>
          <w:sz w:val="24"/>
          <w:szCs w:val="24"/>
        </w:rPr>
        <w:br w:type="page"/>
      </w:r>
      <w:r w:rsidRPr="00BC236B">
        <w:rPr>
          <w:rFonts w:ascii="Book Antiqua" w:hAnsi="Book Antiqua" w:cs="Garamond"/>
          <w:b/>
          <w:bCs/>
          <w:color w:val="000000"/>
          <w:kern w:val="0"/>
          <w:sz w:val="24"/>
          <w:szCs w:val="24"/>
          <w:lang w:val="pl-PL" w:eastAsia="pl-PL"/>
        </w:rPr>
        <w:lastRenderedPageBreak/>
        <w:t>Table 1 Clinical features of</w:t>
      </w:r>
      <w:r w:rsidR="00D57036" w:rsidRPr="00BC236B">
        <w:rPr>
          <w:rFonts w:ascii="Book Antiqua" w:hAnsi="Book Antiqua" w:cs="Garamond"/>
          <w:b/>
          <w:bCs/>
          <w:color w:val="000000"/>
          <w:kern w:val="0"/>
          <w:sz w:val="24"/>
          <w:szCs w:val="24"/>
          <w:lang w:val="pl-PL" w:eastAsia="pl-PL"/>
        </w:rPr>
        <w:t xml:space="preserve"> the</w:t>
      </w:r>
      <w:r w:rsidRPr="00BC236B">
        <w:rPr>
          <w:rFonts w:ascii="Book Antiqua" w:hAnsi="Book Antiqua" w:cs="Garamond"/>
          <w:b/>
          <w:bCs/>
          <w:color w:val="000000"/>
          <w:kern w:val="0"/>
          <w:sz w:val="24"/>
          <w:szCs w:val="24"/>
          <w:lang w:val="pl-PL" w:eastAsia="pl-PL"/>
        </w:rPr>
        <w:t xml:space="preserve"> four patients with carcinoma ex pleomorphic adenoma of the trachea</w:t>
      </w:r>
    </w:p>
    <w:tbl>
      <w:tblPr>
        <w:tblW w:w="8613" w:type="dxa"/>
        <w:tblBorders>
          <w:top w:val="single" w:sz="4" w:space="0" w:color="000000"/>
          <w:bottom w:val="single" w:sz="4" w:space="0" w:color="000000"/>
        </w:tblBorders>
        <w:tblLayout w:type="fixed"/>
        <w:tblLook w:val="00A0" w:firstRow="1" w:lastRow="0" w:firstColumn="1" w:lastColumn="0" w:noHBand="0" w:noVBand="0"/>
      </w:tblPr>
      <w:tblGrid>
        <w:gridCol w:w="846"/>
        <w:gridCol w:w="882"/>
        <w:gridCol w:w="1440"/>
        <w:gridCol w:w="540"/>
        <w:gridCol w:w="1602"/>
        <w:gridCol w:w="2169"/>
        <w:gridCol w:w="1134"/>
      </w:tblGrid>
      <w:tr w:rsidR="00E83448" w:rsidRPr="004223FD" w:rsidTr="0011744F">
        <w:trPr>
          <w:trHeight w:val="279"/>
        </w:trPr>
        <w:tc>
          <w:tcPr>
            <w:tcW w:w="846" w:type="dxa"/>
            <w:tcBorders>
              <w:top w:val="single" w:sz="4" w:space="0" w:color="000000"/>
              <w:bottom w:val="single" w:sz="4" w:space="0" w:color="000000"/>
            </w:tcBorders>
          </w:tcPr>
          <w:p w:rsidR="003D2B8F" w:rsidRPr="00BC236B" w:rsidRDefault="003D2B8F" w:rsidP="004223FD">
            <w:pPr>
              <w:spacing w:line="360" w:lineRule="auto"/>
              <w:ind w:left="-8" w:right="-73"/>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Study</w:t>
            </w:r>
          </w:p>
        </w:tc>
        <w:tc>
          <w:tcPr>
            <w:tcW w:w="882" w:type="dxa"/>
            <w:tcBorders>
              <w:top w:val="single" w:sz="4" w:space="0" w:color="000000"/>
              <w:bottom w:val="single" w:sz="4" w:space="0" w:color="000000"/>
            </w:tcBorders>
          </w:tcPr>
          <w:p w:rsidR="003D2B8F" w:rsidRPr="00BC236B" w:rsidRDefault="003D2B8F" w:rsidP="004223FD">
            <w:pPr>
              <w:spacing w:line="360" w:lineRule="auto"/>
              <w:ind w:left="-41" w:right="-107"/>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Age (y</w:t>
            </w:r>
            <w:r w:rsidR="00BC236B">
              <w:rPr>
                <w:rFonts w:ascii="Book Antiqua" w:hAnsi="Book Antiqua" w:cs="Garamond"/>
                <w:b/>
                <w:bCs/>
                <w:color w:val="000000"/>
                <w:kern w:val="0"/>
                <w:sz w:val="24"/>
                <w:szCs w:val="24"/>
                <w:lang w:val="pl-PL" w:eastAsia="pl-PL"/>
              </w:rPr>
              <w:t>r</w:t>
            </w:r>
            <w:r w:rsidRPr="00BC236B">
              <w:rPr>
                <w:rFonts w:ascii="Book Antiqua" w:hAnsi="Book Antiqua" w:cs="Garamond"/>
                <w:b/>
                <w:bCs/>
                <w:color w:val="000000"/>
                <w:kern w:val="0"/>
                <w:sz w:val="24"/>
                <w:szCs w:val="24"/>
                <w:lang w:val="pl-PL" w:eastAsia="pl-PL"/>
              </w:rPr>
              <w:t>)/</w:t>
            </w:r>
          </w:p>
          <w:p w:rsidR="003D2B8F" w:rsidRPr="00BC236B" w:rsidRDefault="003D2B8F" w:rsidP="004223FD">
            <w:pPr>
              <w:spacing w:line="360" w:lineRule="auto"/>
              <w:ind w:left="-41" w:right="-107"/>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Sex</w:t>
            </w:r>
          </w:p>
        </w:tc>
        <w:tc>
          <w:tcPr>
            <w:tcW w:w="1440" w:type="dxa"/>
            <w:tcBorders>
              <w:top w:val="single" w:sz="4" w:space="0" w:color="000000"/>
              <w:bottom w:val="single" w:sz="4" w:space="0" w:color="000000"/>
            </w:tcBorders>
          </w:tcPr>
          <w:p w:rsidR="003D2B8F" w:rsidRPr="00BC236B" w:rsidRDefault="003D2B8F" w:rsidP="004223FD">
            <w:pPr>
              <w:spacing w:line="360" w:lineRule="auto"/>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Tumor location</w:t>
            </w:r>
          </w:p>
        </w:tc>
        <w:tc>
          <w:tcPr>
            <w:tcW w:w="540" w:type="dxa"/>
            <w:tcBorders>
              <w:top w:val="single" w:sz="4" w:space="0" w:color="000000"/>
              <w:bottom w:val="single" w:sz="4" w:space="0" w:color="000000"/>
            </w:tcBorders>
          </w:tcPr>
          <w:p w:rsidR="003D2B8F" w:rsidRPr="00BC236B" w:rsidRDefault="003D2B8F" w:rsidP="004223FD">
            <w:pPr>
              <w:spacing w:line="360" w:lineRule="auto"/>
              <w:ind w:right="-106"/>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Size (cm)</w:t>
            </w:r>
          </w:p>
        </w:tc>
        <w:tc>
          <w:tcPr>
            <w:tcW w:w="1602" w:type="dxa"/>
            <w:tcBorders>
              <w:top w:val="single" w:sz="4" w:space="0" w:color="000000"/>
              <w:bottom w:val="single" w:sz="4" w:space="0" w:color="000000"/>
            </w:tcBorders>
          </w:tcPr>
          <w:p w:rsidR="003D2B8F" w:rsidRPr="00BC236B" w:rsidRDefault="003D2B8F" w:rsidP="004223FD">
            <w:pPr>
              <w:spacing w:line="360" w:lineRule="auto"/>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Clinical features</w:t>
            </w:r>
          </w:p>
        </w:tc>
        <w:tc>
          <w:tcPr>
            <w:tcW w:w="2169" w:type="dxa"/>
            <w:tcBorders>
              <w:top w:val="single" w:sz="4" w:space="0" w:color="000000"/>
              <w:bottom w:val="single" w:sz="4" w:space="0" w:color="000000"/>
            </w:tcBorders>
          </w:tcPr>
          <w:p w:rsidR="003D2B8F" w:rsidRPr="00BC236B" w:rsidRDefault="003D2B8F" w:rsidP="004223FD">
            <w:pPr>
              <w:spacing w:line="360" w:lineRule="auto"/>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Treatment</w:t>
            </w:r>
          </w:p>
        </w:tc>
        <w:tc>
          <w:tcPr>
            <w:tcW w:w="1134" w:type="dxa"/>
            <w:tcBorders>
              <w:top w:val="single" w:sz="4" w:space="0" w:color="000000"/>
              <w:bottom w:val="single" w:sz="4" w:space="0" w:color="000000"/>
            </w:tcBorders>
          </w:tcPr>
          <w:p w:rsidR="003D2B8F" w:rsidRPr="00BC236B" w:rsidRDefault="003D2B8F" w:rsidP="004223FD">
            <w:pPr>
              <w:spacing w:line="360" w:lineRule="auto"/>
              <w:ind w:right="-127"/>
              <w:rPr>
                <w:rFonts w:ascii="Book Antiqua" w:hAnsi="Book Antiqua" w:cs="Garamond"/>
                <w:b/>
                <w:bCs/>
                <w:color w:val="000000"/>
                <w:kern w:val="0"/>
                <w:sz w:val="24"/>
                <w:szCs w:val="24"/>
                <w:lang w:val="pl-PL" w:eastAsia="pl-PL"/>
              </w:rPr>
            </w:pPr>
            <w:r w:rsidRPr="00BC236B">
              <w:rPr>
                <w:rFonts w:ascii="Book Antiqua" w:hAnsi="Book Antiqua" w:cs="Garamond"/>
                <w:b/>
                <w:bCs/>
                <w:color w:val="000000"/>
                <w:kern w:val="0"/>
                <w:sz w:val="24"/>
                <w:szCs w:val="24"/>
                <w:lang w:val="pl-PL" w:eastAsia="pl-PL"/>
              </w:rPr>
              <w:t>Follow-up</w:t>
            </w:r>
          </w:p>
        </w:tc>
      </w:tr>
      <w:tr w:rsidR="00E83448" w:rsidRPr="004223FD" w:rsidTr="0011744F">
        <w:trPr>
          <w:trHeight w:val="549"/>
        </w:trPr>
        <w:tc>
          <w:tcPr>
            <w:tcW w:w="846" w:type="dxa"/>
            <w:tcBorders>
              <w:top w:val="single" w:sz="4" w:space="0" w:color="000000"/>
            </w:tcBorders>
          </w:tcPr>
          <w:p w:rsidR="003D2B8F" w:rsidRPr="004223FD" w:rsidRDefault="003D2B8F" w:rsidP="004223FD">
            <w:pPr>
              <w:spacing w:line="360" w:lineRule="auto"/>
              <w:ind w:left="-8" w:right="-73"/>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 xml:space="preserve">Ding </w:t>
            </w:r>
            <w:r w:rsidR="0011744F" w:rsidRPr="004223FD">
              <w:rPr>
                <w:rFonts w:ascii="Book Antiqua" w:hAnsi="Book Antiqua" w:cs="Garamond"/>
                <w:i/>
                <w:iCs/>
                <w:color w:val="000000"/>
                <w:kern w:val="0"/>
                <w:sz w:val="24"/>
                <w:szCs w:val="24"/>
                <w:lang w:val="pl-PL" w:eastAsia="pl-PL"/>
              </w:rPr>
              <w:t>et al</w:t>
            </w:r>
            <w:r w:rsidR="0011744F" w:rsidRPr="004223FD">
              <w:rPr>
                <w:rFonts w:ascii="Book Antiqua" w:hAnsi="Book Antiqua" w:cs="Garamond"/>
                <w:color w:val="000000"/>
                <w:kern w:val="0"/>
                <w:sz w:val="24"/>
                <w:szCs w:val="24"/>
                <w:vertAlign w:val="superscript"/>
                <w:lang w:val="pl-PL" w:eastAsia="pl-PL"/>
              </w:rPr>
              <w:t>[10]</w:t>
            </w:r>
          </w:p>
        </w:tc>
        <w:tc>
          <w:tcPr>
            <w:tcW w:w="882" w:type="dxa"/>
            <w:tcBorders>
              <w:top w:val="single" w:sz="4" w:space="0" w:color="000000"/>
            </w:tcBorders>
          </w:tcPr>
          <w:p w:rsidR="003D2B8F" w:rsidRPr="004223FD" w:rsidRDefault="003D2B8F" w:rsidP="004223FD">
            <w:pPr>
              <w:spacing w:line="360" w:lineRule="auto"/>
              <w:ind w:left="-41" w:right="-107"/>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65/M</w:t>
            </w:r>
          </w:p>
        </w:tc>
        <w:tc>
          <w:tcPr>
            <w:tcW w:w="1440" w:type="dxa"/>
            <w:tcBorders>
              <w:top w:val="single" w:sz="4" w:space="0" w:color="000000"/>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Posterior tracheal wall</w:t>
            </w:r>
          </w:p>
        </w:tc>
        <w:tc>
          <w:tcPr>
            <w:tcW w:w="540" w:type="dxa"/>
            <w:tcBorders>
              <w:top w:val="single" w:sz="4" w:space="0" w:color="000000"/>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2.2</w:t>
            </w:r>
          </w:p>
        </w:tc>
        <w:tc>
          <w:tcPr>
            <w:tcW w:w="1602" w:type="dxa"/>
            <w:tcBorders>
              <w:top w:val="single" w:sz="4" w:space="0" w:color="000000"/>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Chronic obstructive pulmonary disease</w:t>
            </w:r>
          </w:p>
        </w:tc>
        <w:tc>
          <w:tcPr>
            <w:tcW w:w="2169" w:type="dxa"/>
            <w:tcBorders>
              <w:top w:val="single" w:sz="4" w:space="0" w:color="000000"/>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Surgical resection</w:t>
            </w:r>
          </w:p>
        </w:tc>
        <w:tc>
          <w:tcPr>
            <w:tcW w:w="1134" w:type="dxa"/>
            <w:tcBorders>
              <w:top w:val="single" w:sz="4" w:space="0" w:color="000000"/>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3 mo</w:t>
            </w:r>
          </w:p>
        </w:tc>
      </w:tr>
      <w:tr w:rsidR="00E83448" w:rsidRPr="004223FD" w:rsidTr="0011744F">
        <w:tblPrEx>
          <w:tblBorders>
            <w:top w:val="none" w:sz="0" w:space="0" w:color="auto"/>
            <w:bottom w:val="none" w:sz="0" w:space="0" w:color="auto"/>
          </w:tblBorders>
        </w:tblPrEx>
        <w:trPr>
          <w:trHeight w:val="549"/>
        </w:trPr>
        <w:tc>
          <w:tcPr>
            <w:tcW w:w="846" w:type="dxa"/>
          </w:tcPr>
          <w:p w:rsidR="003D2B8F" w:rsidRPr="004223FD" w:rsidRDefault="003D2B8F" w:rsidP="004223FD">
            <w:pPr>
              <w:spacing w:line="360" w:lineRule="auto"/>
              <w:ind w:left="-8" w:right="-73"/>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Demirağ</w:t>
            </w:r>
          </w:p>
          <w:p w:rsidR="003D2B8F" w:rsidRPr="004223FD" w:rsidRDefault="00C82873" w:rsidP="004223FD">
            <w:pPr>
              <w:spacing w:line="360" w:lineRule="auto"/>
              <w:ind w:left="-8" w:right="-73"/>
              <w:rPr>
                <w:rFonts w:ascii="Book Antiqua" w:hAnsi="Book Antiqua" w:cs="Garamond"/>
                <w:color w:val="000000"/>
                <w:kern w:val="0"/>
                <w:sz w:val="24"/>
                <w:szCs w:val="24"/>
                <w:lang w:val="pl-PL" w:eastAsia="pl-PL"/>
              </w:rPr>
            </w:pPr>
            <w:r w:rsidRPr="004223FD">
              <w:rPr>
                <w:rFonts w:ascii="Book Antiqua" w:hAnsi="Book Antiqua" w:cs="Garamond"/>
                <w:i/>
                <w:iCs/>
                <w:color w:val="000000"/>
                <w:kern w:val="0"/>
                <w:sz w:val="24"/>
                <w:szCs w:val="24"/>
                <w:lang w:val="pl-PL" w:eastAsia="pl-PL"/>
              </w:rPr>
              <w:t>et al</w:t>
            </w:r>
            <w:r w:rsidRPr="004223FD">
              <w:rPr>
                <w:rFonts w:ascii="Book Antiqua" w:hAnsi="Book Antiqua" w:cs="Garamond"/>
                <w:color w:val="000000"/>
                <w:kern w:val="0"/>
                <w:sz w:val="24"/>
                <w:szCs w:val="24"/>
                <w:vertAlign w:val="superscript"/>
                <w:lang w:val="pl-PL" w:eastAsia="pl-PL"/>
              </w:rPr>
              <w:t>[11]</w:t>
            </w:r>
          </w:p>
        </w:tc>
        <w:tc>
          <w:tcPr>
            <w:tcW w:w="882" w:type="dxa"/>
          </w:tcPr>
          <w:p w:rsidR="003D2B8F" w:rsidRPr="004223FD" w:rsidRDefault="003D2B8F" w:rsidP="004223FD">
            <w:pPr>
              <w:spacing w:line="360" w:lineRule="auto"/>
              <w:ind w:left="-41" w:right="-107"/>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56/M</w:t>
            </w:r>
          </w:p>
        </w:tc>
        <w:tc>
          <w:tcPr>
            <w:tcW w:w="1440"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Approximately 4 cm from the carina</w:t>
            </w:r>
          </w:p>
        </w:tc>
        <w:tc>
          <w:tcPr>
            <w:tcW w:w="540"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2.5</w:t>
            </w:r>
          </w:p>
        </w:tc>
        <w:tc>
          <w:tcPr>
            <w:tcW w:w="1602"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Dyspnea</w:t>
            </w:r>
          </w:p>
        </w:tc>
        <w:tc>
          <w:tcPr>
            <w:tcW w:w="2169"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Surgical resection and radiotherapy</w:t>
            </w:r>
          </w:p>
        </w:tc>
        <w:tc>
          <w:tcPr>
            <w:tcW w:w="1134"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2.5 yr</w:t>
            </w:r>
          </w:p>
        </w:tc>
      </w:tr>
      <w:tr w:rsidR="00E83448" w:rsidRPr="004223FD" w:rsidTr="0011744F">
        <w:tblPrEx>
          <w:tblBorders>
            <w:top w:val="none" w:sz="0" w:space="0" w:color="auto"/>
            <w:bottom w:val="none" w:sz="0" w:space="0" w:color="auto"/>
          </w:tblBorders>
        </w:tblPrEx>
        <w:trPr>
          <w:trHeight w:val="819"/>
        </w:trPr>
        <w:tc>
          <w:tcPr>
            <w:tcW w:w="846" w:type="dxa"/>
          </w:tcPr>
          <w:p w:rsidR="003D2B8F" w:rsidRPr="004223FD" w:rsidRDefault="003D2B8F" w:rsidP="004223FD">
            <w:pPr>
              <w:spacing w:line="360" w:lineRule="auto"/>
              <w:ind w:left="-8" w:right="-73"/>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 xml:space="preserve">Mori </w:t>
            </w:r>
            <w:r w:rsidR="00D33246" w:rsidRPr="004223FD">
              <w:rPr>
                <w:rFonts w:ascii="Book Antiqua" w:hAnsi="Book Antiqua" w:cs="Garamond"/>
                <w:i/>
                <w:iCs/>
                <w:color w:val="000000"/>
                <w:kern w:val="0"/>
                <w:sz w:val="24"/>
                <w:szCs w:val="24"/>
                <w:lang w:val="pl-PL" w:eastAsia="pl-PL"/>
              </w:rPr>
              <w:t>et al</w:t>
            </w:r>
            <w:r w:rsidR="00D33246" w:rsidRPr="004223FD">
              <w:rPr>
                <w:rFonts w:ascii="Book Antiqua" w:hAnsi="Book Antiqua" w:cs="Garamond"/>
                <w:color w:val="000000"/>
                <w:kern w:val="0"/>
                <w:sz w:val="24"/>
                <w:szCs w:val="24"/>
                <w:vertAlign w:val="superscript"/>
                <w:lang w:val="pl-PL" w:eastAsia="pl-PL"/>
              </w:rPr>
              <w:t>[13]</w:t>
            </w:r>
          </w:p>
        </w:tc>
        <w:tc>
          <w:tcPr>
            <w:tcW w:w="882" w:type="dxa"/>
          </w:tcPr>
          <w:p w:rsidR="003D2B8F" w:rsidRPr="004223FD" w:rsidRDefault="003D2B8F" w:rsidP="004223FD">
            <w:pPr>
              <w:spacing w:line="360" w:lineRule="auto"/>
              <w:ind w:left="-41" w:right="-107"/>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69/F</w:t>
            </w:r>
          </w:p>
        </w:tc>
        <w:tc>
          <w:tcPr>
            <w:tcW w:w="1440"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On the left side of the trachea</w:t>
            </w:r>
          </w:p>
        </w:tc>
        <w:tc>
          <w:tcPr>
            <w:tcW w:w="540"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w:t>
            </w:r>
          </w:p>
        </w:tc>
        <w:tc>
          <w:tcPr>
            <w:tcW w:w="1602"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Husky voice, dyspnea</w:t>
            </w:r>
          </w:p>
        </w:tc>
        <w:tc>
          <w:tcPr>
            <w:tcW w:w="2169"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Surgical resection and radiotherapy</w:t>
            </w:r>
          </w:p>
        </w:tc>
        <w:tc>
          <w:tcPr>
            <w:tcW w:w="1134"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16 mo</w:t>
            </w:r>
          </w:p>
        </w:tc>
      </w:tr>
      <w:tr w:rsidR="00E83448" w:rsidRPr="004223FD" w:rsidTr="0011744F">
        <w:tblPrEx>
          <w:tblBorders>
            <w:top w:val="none" w:sz="0" w:space="0" w:color="auto"/>
            <w:bottom w:val="none" w:sz="0" w:space="0" w:color="auto"/>
          </w:tblBorders>
        </w:tblPrEx>
        <w:trPr>
          <w:trHeight w:val="549"/>
        </w:trPr>
        <w:tc>
          <w:tcPr>
            <w:tcW w:w="846" w:type="dxa"/>
          </w:tcPr>
          <w:p w:rsidR="003D2B8F" w:rsidRPr="004223FD" w:rsidRDefault="003D2B8F" w:rsidP="0011744F">
            <w:pPr>
              <w:spacing w:line="360" w:lineRule="auto"/>
              <w:ind w:left="-8" w:right="-73"/>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Hemmi</w:t>
            </w:r>
            <w:r w:rsidR="0011744F">
              <w:rPr>
                <w:rFonts w:ascii="Book Antiqua" w:hAnsi="Book Antiqua" w:cs="Garamond" w:hint="eastAsia"/>
                <w:color w:val="000000"/>
                <w:kern w:val="0"/>
                <w:sz w:val="24"/>
                <w:szCs w:val="24"/>
                <w:lang w:val="pl-PL"/>
              </w:rPr>
              <w:t xml:space="preserve"> </w:t>
            </w:r>
            <w:r w:rsidR="0011744F" w:rsidRPr="004223FD">
              <w:rPr>
                <w:rFonts w:ascii="Book Antiqua" w:hAnsi="Book Antiqua" w:cs="Garamond"/>
                <w:i/>
                <w:iCs/>
                <w:color w:val="000000"/>
                <w:kern w:val="0"/>
                <w:sz w:val="24"/>
                <w:szCs w:val="24"/>
                <w:lang w:val="pl-PL" w:eastAsia="pl-PL"/>
              </w:rPr>
              <w:t>et al</w:t>
            </w:r>
            <w:r w:rsidR="0011744F" w:rsidRPr="004223FD">
              <w:rPr>
                <w:rFonts w:ascii="Book Antiqua" w:hAnsi="Book Antiqua" w:cs="Garamond"/>
                <w:color w:val="000000"/>
                <w:kern w:val="0"/>
                <w:sz w:val="24"/>
                <w:szCs w:val="24"/>
                <w:vertAlign w:val="superscript"/>
                <w:lang w:val="pl-PL" w:eastAsia="pl-PL"/>
              </w:rPr>
              <w:t>[12]</w:t>
            </w:r>
          </w:p>
        </w:tc>
        <w:tc>
          <w:tcPr>
            <w:tcW w:w="882" w:type="dxa"/>
          </w:tcPr>
          <w:p w:rsidR="003D2B8F" w:rsidRPr="004223FD" w:rsidRDefault="003D2B8F" w:rsidP="004223FD">
            <w:pPr>
              <w:spacing w:line="360" w:lineRule="auto"/>
              <w:ind w:left="-41" w:right="-107"/>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76/F</w:t>
            </w:r>
          </w:p>
        </w:tc>
        <w:tc>
          <w:tcPr>
            <w:tcW w:w="1440"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 xml:space="preserve">Trachea </w:t>
            </w:r>
          </w:p>
        </w:tc>
        <w:tc>
          <w:tcPr>
            <w:tcW w:w="540"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1.3</w:t>
            </w:r>
          </w:p>
        </w:tc>
        <w:tc>
          <w:tcPr>
            <w:tcW w:w="1602"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Cough, dyspnea</w:t>
            </w:r>
          </w:p>
        </w:tc>
        <w:tc>
          <w:tcPr>
            <w:tcW w:w="2169"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Surgical resection</w:t>
            </w:r>
          </w:p>
        </w:tc>
        <w:tc>
          <w:tcPr>
            <w:tcW w:w="1134" w:type="dxa"/>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11 yr</w:t>
            </w:r>
          </w:p>
        </w:tc>
      </w:tr>
      <w:tr w:rsidR="003D2B8F" w:rsidRPr="004223FD" w:rsidTr="0011744F">
        <w:tblPrEx>
          <w:tblBorders>
            <w:top w:val="none" w:sz="0" w:space="0" w:color="auto"/>
            <w:bottom w:val="none" w:sz="0" w:space="0" w:color="auto"/>
          </w:tblBorders>
        </w:tblPrEx>
        <w:trPr>
          <w:trHeight w:val="1657"/>
        </w:trPr>
        <w:tc>
          <w:tcPr>
            <w:tcW w:w="846" w:type="dxa"/>
            <w:tcBorders>
              <w:bottom w:val="single" w:sz="4" w:space="0" w:color="auto"/>
            </w:tcBorders>
          </w:tcPr>
          <w:p w:rsidR="003D2B8F" w:rsidRPr="004223FD" w:rsidRDefault="003D2B8F" w:rsidP="004223FD">
            <w:pPr>
              <w:spacing w:line="360" w:lineRule="auto"/>
              <w:ind w:left="-8" w:right="-73"/>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Present study</w:t>
            </w:r>
          </w:p>
        </w:tc>
        <w:tc>
          <w:tcPr>
            <w:tcW w:w="882" w:type="dxa"/>
            <w:tcBorders>
              <w:bottom w:val="single" w:sz="4" w:space="0" w:color="auto"/>
            </w:tcBorders>
          </w:tcPr>
          <w:p w:rsidR="003D2B8F" w:rsidRPr="004223FD" w:rsidRDefault="003D2B8F" w:rsidP="004223FD">
            <w:pPr>
              <w:spacing w:line="360" w:lineRule="auto"/>
              <w:ind w:left="-41" w:right="-107"/>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5</w:t>
            </w:r>
            <w:r w:rsidR="00DD314C" w:rsidRPr="004223FD">
              <w:rPr>
                <w:rFonts w:ascii="Book Antiqua" w:hAnsi="Book Antiqua" w:cs="Garamond"/>
                <w:color w:val="000000"/>
                <w:kern w:val="0"/>
                <w:sz w:val="24"/>
                <w:szCs w:val="24"/>
                <w:lang w:val="pl-PL" w:eastAsia="pl-PL"/>
              </w:rPr>
              <w:t>6</w:t>
            </w:r>
            <w:r w:rsidRPr="004223FD">
              <w:rPr>
                <w:rFonts w:ascii="Book Antiqua" w:hAnsi="Book Antiqua" w:cs="Garamond"/>
                <w:color w:val="000000"/>
                <w:kern w:val="0"/>
                <w:sz w:val="24"/>
                <w:szCs w:val="24"/>
                <w:lang w:val="pl-PL" w:eastAsia="pl-PL"/>
              </w:rPr>
              <w:t>/F</w:t>
            </w:r>
          </w:p>
        </w:tc>
        <w:tc>
          <w:tcPr>
            <w:tcW w:w="1440" w:type="dxa"/>
            <w:tcBorders>
              <w:bottom w:val="single" w:sz="4" w:space="0" w:color="auto"/>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Tracheal wall, on the right side</w:t>
            </w:r>
          </w:p>
        </w:tc>
        <w:tc>
          <w:tcPr>
            <w:tcW w:w="540" w:type="dxa"/>
            <w:tcBorders>
              <w:bottom w:val="single" w:sz="4" w:space="0" w:color="auto"/>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1.8</w:t>
            </w:r>
          </w:p>
        </w:tc>
        <w:tc>
          <w:tcPr>
            <w:tcW w:w="1602" w:type="dxa"/>
            <w:tcBorders>
              <w:bottom w:val="single" w:sz="4" w:space="0" w:color="auto"/>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Progressive dyspnea</w:t>
            </w:r>
          </w:p>
        </w:tc>
        <w:tc>
          <w:tcPr>
            <w:tcW w:w="2169" w:type="dxa"/>
            <w:tcBorders>
              <w:bottom w:val="single" w:sz="4" w:space="0" w:color="auto"/>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High-frequency electrosurgical snare combined with argon plasma coagulation and radiotherapy</w:t>
            </w:r>
          </w:p>
        </w:tc>
        <w:tc>
          <w:tcPr>
            <w:tcW w:w="1134" w:type="dxa"/>
            <w:tcBorders>
              <w:bottom w:val="single" w:sz="4" w:space="0" w:color="auto"/>
            </w:tcBorders>
          </w:tcPr>
          <w:p w:rsidR="003D2B8F" w:rsidRPr="004223FD" w:rsidRDefault="003D2B8F" w:rsidP="004223FD">
            <w:pPr>
              <w:spacing w:line="360" w:lineRule="auto"/>
              <w:rPr>
                <w:rFonts w:ascii="Book Antiqua" w:hAnsi="Book Antiqua" w:cs="Garamond"/>
                <w:color w:val="000000"/>
                <w:kern w:val="0"/>
                <w:sz w:val="24"/>
                <w:szCs w:val="24"/>
                <w:lang w:val="pl-PL" w:eastAsia="pl-PL"/>
              </w:rPr>
            </w:pPr>
            <w:r w:rsidRPr="004223FD">
              <w:rPr>
                <w:rFonts w:ascii="Book Antiqua" w:hAnsi="Book Antiqua" w:cs="Garamond"/>
                <w:color w:val="000000"/>
                <w:kern w:val="0"/>
                <w:sz w:val="24"/>
                <w:szCs w:val="24"/>
                <w:lang w:val="pl-PL" w:eastAsia="pl-PL"/>
              </w:rPr>
              <w:t>10 mo</w:t>
            </w:r>
          </w:p>
        </w:tc>
      </w:tr>
    </w:tbl>
    <w:p w:rsidR="003D2B8F" w:rsidRPr="004223FD" w:rsidRDefault="003D2B8F" w:rsidP="004223FD">
      <w:pPr>
        <w:spacing w:line="360" w:lineRule="auto"/>
        <w:rPr>
          <w:rFonts w:ascii="Book Antiqua" w:hAnsi="Book Antiqua"/>
          <w:sz w:val="24"/>
          <w:szCs w:val="24"/>
        </w:rPr>
      </w:pPr>
    </w:p>
    <w:sectPr w:rsidR="003D2B8F" w:rsidRPr="004223FD" w:rsidSect="005D4234">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32" w:rsidRDefault="00832D32" w:rsidP="002276B7">
      <w:r>
        <w:separator/>
      </w:r>
    </w:p>
  </w:endnote>
  <w:endnote w:type="continuationSeparator" w:id="0">
    <w:p w:rsidR="00832D32" w:rsidRDefault="00832D32" w:rsidP="002276B7">
      <w:r>
        <w:continuationSeparator/>
      </w:r>
    </w:p>
  </w:endnote>
  <w:endnote w:type="continuationNotice" w:id="1">
    <w:p w:rsidR="00832D32" w:rsidRDefault="00832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32" w:rsidRDefault="00832D32" w:rsidP="002276B7">
      <w:r>
        <w:separator/>
      </w:r>
    </w:p>
  </w:footnote>
  <w:footnote w:type="continuationSeparator" w:id="0">
    <w:p w:rsidR="00832D32" w:rsidRDefault="00832D32" w:rsidP="002276B7">
      <w:r>
        <w:continuationSeparator/>
      </w:r>
    </w:p>
  </w:footnote>
  <w:footnote w:type="continuationNotice" w:id="1">
    <w:p w:rsidR="00832D32" w:rsidRDefault="00832D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0F" w:rsidRDefault="00A45C0F">
    <w:pPr>
      <w:pStyle w:val="a3"/>
      <w:jc w:val="right"/>
    </w:pPr>
    <w:r>
      <w:fldChar w:fldCharType="begin"/>
    </w:r>
    <w:r>
      <w:instrText xml:space="preserve"> PAGE   \* MERGEFORMAT </w:instrText>
    </w:r>
    <w:r>
      <w:fldChar w:fldCharType="separate"/>
    </w:r>
    <w:r w:rsidR="00F80995">
      <w:rPr>
        <w:noProof/>
      </w:rPr>
      <w:t>5</w:t>
    </w:r>
    <w:r>
      <w:fldChar w:fldCharType="end"/>
    </w:r>
  </w:p>
  <w:p w:rsidR="00A45C0F" w:rsidRDefault="00A45C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07C"/>
    <w:multiLevelType w:val="hybridMultilevel"/>
    <w:tmpl w:val="62F02BF6"/>
    <w:lvl w:ilvl="0" w:tplc="C108D5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F6A3610"/>
    <w:multiLevelType w:val="hybridMultilevel"/>
    <w:tmpl w:val="8FB69E0C"/>
    <w:lvl w:ilvl="0" w:tplc="23C23898">
      <w:start w:val="1"/>
      <w:numFmt w:val="decimal"/>
      <w:lvlText w:val="%1)"/>
      <w:lvlJc w:val="left"/>
      <w:pPr>
        <w:ind w:left="1068" w:hanging="648"/>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6C3C4E"/>
    <w:multiLevelType w:val="hybridMultilevel"/>
    <w:tmpl w:val="8FB69E0C"/>
    <w:lvl w:ilvl="0" w:tplc="23C23898">
      <w:start w:val="1"/>
      <w:numFmt w:val="decimal"/>
      <w:lvlText w:val="%1)"/>
      <w:lvlJc w:val="left"/>
      <w:pPr>
        <w:ind w:left="1068" w:hanging="648"/>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zNDA1sjQzNTIzMDdW0lEKTi0uzszPAykwrAUAWxylJCwAAAA="/>
  </w:docVars>
  <w:rsids>
    <w:rsidRoot w:val="002276B7"/>
    <w:rsid w:val="0000128E"/>
    <w:rsid w:val="00001BE3"/>
    <w:rsid w:val="000047D5"/>
    <w:rsid w:val="00006292"/>
    <w:rsid w:val="000202A3"/>
    <w:rsid w:val="00021FAA"/>
    <w:rsid w:val="00025894"/>
    <w:rsid w:val="000545D2"/>
    <w:rsid w:val="00055635"/>
    <w:rsid w:val="0006577F"/>
    <w:rsid w:val="0006622D"/>
    <w:rsid w:val="000745BA"/>
    <w:rsid w:val="00077C6C"/>
    <w:rsid w:val="00086F3E"/>
    <w:rsid w:val="00090E90"/>
    <w:rsid w:val="00094BBE"/>
    <w:rsid w:val="000951B8"/>
    <w:rsid w:val="000B32F3"/>
    <w:rsid w:val="000B7047"/>
    <w:rsid w:val="000C3FE1"/>
    <w:rsid w:val="000E0EC7"/>
    <w:rsid w:val="000E2CEB"/>
    <w:rsid w:val="000F228A"/>
    <w:rsid w:val="001003A4"/>
    <w:rsid w:val="00100F5D"/>
    <w:rsid w:val="00105B72"/>
    <w:rsid w:val="0011218C"/>
    <w:rsid w:val="0011311C"/>
    <w:rsid w:val="0011744F"/>
    <w:rsid w:val="0012544C"/>
    <w:rsid w:val="001300B0"/>
    <w:rsid w:val="001332EF"/>
    <w:rsid w:val="00136175"/>
    <w:rsid w:val="0014460F"/>
    <w:rsid w:val="00151A14"/>
    <w:rsid w:val="001532E7"/>
    <w:rsid w:val="0017314D"/>
    <w:rsid w:val="001766E8"/>
    <w:rsid w:val="00177A1E"/>
    <w:rsid w:val="00180CDD"/>
    <w:rsid w:val="001A06CB"/>
    <w:rsid w:val="001A3BE3"/>
    <w:rsid w:val="001A3E26"/>
    <w:rsid w:val="001B29EF"/>
    <w:rsid w:val="001B3B84"/>
    <w:rsid w:val="001C3D73"/>
    <w:rsid w:val="001C4BF8"/>
    <w:rsid w:val="001D387F"/>
    <w:rsid w:val="001D43A1"/>
    <w:rsid w:val="001D52F0"/>
    <w:rsid w:val="001E2937"/>
    <w:rsid w:val="001E4FAC"/>
    <w:rsid w:val="001E5001"/>
    <w:rsid w:val="001F25B3"/>
    <w:rsid w:val="001F3456"/>
    <w:rsid w:val="00203BB0"/>
    <w:rsid w:val="00204CBD"/>
    <w:rsid w:val="002079ED"/>
    <w:rsid w:val="002114C2"/>
    <w:rsid w:val="002143EE"/>
    <w:rsid w:val="002276B7"/>
    <w:rsid w:val="00232778"/>
    <w:rsid w:val="002349AB"/>
    <w:rsid w:val="0024339E"/>
    <w:rsid w:val="002472B8"/>
    <w:rsid w:val="002606A4"/>
    <w:rsid w:val="00261B46"/>
    <w:rsid w:val="00266075"/>
    <w:rsid w:val="0026722F"/>
    <w:rsid w:val="0027187C"/>
    <w:rsid w:val="002719D7"/>
    <w:rsid w:val="00282973"/>
    <w:rsid w:val="00286F47"/>
    <w:rsid w:val="002870A1"/>
    <w:rsid w:val="002900AA"/>
    <w:rsid w:val="00290D9A"/>
    <w:rsid w:val="002A00FF"/>
    <w:rsid w:val="002A61D6"/>
    <w:rsid w:val="002A6528"/>
    <w:rsid w:val="002B319A"/>
    <w:rsid w:val="002B3EA8"/>
    <w:rsid w:val="002C62FF"/>
    <w:rsid w:val="002C7EB1"/>
    <w:rsid w:val="002D3FDA"/>
    <w:rsid w:val="002E3860"/>
    <w:rsid w:val="002F6766"/>
    <w:rsid w:val="003164A4"/>
    <w:rsid w:val="003263DF"/>
    <w:rsid w:val="00327179"/>
    <w:rsid w:val="003338B5"/>
    <w:rsid w:val="00336619"/>
    <w:rsid w:val="00342C57"/>
    <w:rsid w:val="00345A52"/>
    <w:rsid w:val="00346F9C"/>
    <w:rsid w:val="0035781F"/>
    <w:rsid w:val="003826D5"/>
    <w:rsid w:val="00392DF2"/>
    <w:rsid w:val="00395158"/>
    <w:rsid w:val="00395636"/>
    <w:rsid w:val="00396397"/>
    <w:rsid w:val="003A31FE"/>
    <w:rsid w:val="003A393D"/>
    <w:rsid w:val="003B2A6E"/>
    <w:rsid w:val="003B5E6A"/>
    <w:rsid w:val="003B76AF"/>
    <w:rsid w:val="003D2B8F"/>
    <w:rsid w:val="003D67B0"/>
    <w:rsid w:val="003F452B"/>
    <w:rsid w:val="003F655A"/>
    <w:rsid w:val="00412DCC"/>
    <w:rsid w:val="004222AD"/>
    <w:rsid w:val="004223FD"/>
    <w:rsid w:val="004338B7"/>
    <w:rsid w:val="00434552"/>
    <w:rsid w:val="00434638"/>
    <w:rsid w:val="00434B8E"/>
    <w:rsid w:val="0044102C"/>
    <w:rsid w:val="004437DE"/>
    <w:rsid w:val="004459A2"/>
    <w:rsid w:val="00446E27"/>
    <w:rsid w:val="00454396"/>
    <w:rsid w:val="00462795"/>
    <w:rsid w:val="0046694A"/>
    <w:rsid w:val="004670CC"/>
    <w:rsid w:val="004734C8"/>
    <w:rsid w:val="004753A3"/>
    <w:rsid w:val="00480206"/>
    <w:rsid w:val="00480417"/>
    <w:rsid w:val="00480D3F"/>
    <w:rsid w:val="00482CD5"/>
    <w:rsid w:val="004832B5"/>
    <w:rsid w:val="00495F64"/>
    <w:rsid w:val="004A18CD"/>
    <w:rsid w:val="004A622C"/>
    <w:rsid w:val="004A74C6"/>
    <w:rsid w:val="004A7F76"/>
    <w:rsid w:val="004C0B46"/>
    <w:rsid w:val="004C6C62"/>
    <w:rsid w:val="004D0767"/>
    <w:rsid w:val="004E3A9B"/>
    <w:rsid w:val="004F18D5"/>
    <w:rsid w:val="004F1CAD"/>
    <w:rsid w:val="004F33BD"/>
    <w:rsid w:val="004F4930"/>
    <w:rsid w:val="004F4E47"/>
    <w:rsid w:val="00501723"/>
    <w:rsid w:val="005032C8"/>
    <w:rsid w:val="00510277"/>
    <w:rsid w:val="005125C6"/>
    <w:rsid w:val="005138C5"/>
    <w:rsid w:val="005175EF"/>
    <w:rsid w:val="005239AC"/>
    <w:rsid w:val="0052624B"/>
    <w:rsid w:val="00530043"/>
    <w:rsid w:val="00531456"/>
    <w:rsid w:val="00532B2B"/>
    <w:rsid w:val="005369F2"/>
    <w:rsid w:val="00536DF0"/>
    <w:rsid w:val="00547899"/>
    <w:rsid w:val="0055590D"/>
    <w:rsid w:val="0056094E"/>
    <w:rsid w:val="005651B0"/>
    <w:rsid w:val="005673E7"/>
    <w:rsid w:val="005674EA"/>
    <w:rsid w:val="00567DEA"/>
    <w:rsid w:val="00584E3F"/>
    <w:rsid w:val="0058668F"/>
    <w:rsid w:val="00591FAA"/>
    <w:rsid w:val="00596DE0"/>
    <w:rsid w:val="005A0111"/>
    <w:rsid w:val="005A7103"/>
    <w:rsid w:val="005A7ED7"/>
    <w:rsid w:val="005B1E66"/>
    <w:rsid w:val="005D2739"/>
    <w:rsid w:val="005D2A36"/>
    <w:rsid w:val="005D4234"/>
    <w:rsid w:val="005D65A0"/>
    <w:rsid w:val="005E5A15"/>
    <w:rsid w:val="005F0207"/>
    <w:rsid w:val="005F07A9"/>
    <w:rsid w:val="005F5350"/>
    <w:rsid w:val="00600B31"/>
    <w:rsid w:val="0060776E"/>
    <w:rsid w:val="0061202C"/>
    <w:rsid w:val="00612A04"/>
    <w:rsid w:val="00613181"/>
    <w:rsid w:val="006137A3"/>
    <w:rsid w:val="00614F64"/>
    <w:rsid w:val="00617454"/>
    <w:rsid w:val="00622AC7"/>
    <w:rsid w:val="00625B8A"/>
    <w:rsid w:val="006350DB"/>
    <w:rsid w:val="0064551D"/>
    <w:rsid w:val="00646238"/>
    <w:rsid w:val="00647148"/>
    <w:rsid w:val="006503E5"/>
    <w:rsid w:val="006552E3"/>
    <w:rsid w:val="00663814"/>
    <w:rsid w:val="0066514C"/>
    <w:rsid w:val="00680490"/>
    <w:rsid w:val="00681704"/>
    <w:rsid w:val="006900EA"/>
    <w:rsid w:val="00693142"/>
    <w:rsid w:val="006944F2"/>
    <w:rsid w:val="006A5558"/>
    <w:rsid w:val="006B04C0"/>
    <w:rsid w:val="006B2D1A"/>
    <w:rsid w:val="006C0FEB"/>
    <w:rsid w:val="006D11A5"/>
    <w:rsid w:val="006D1FAC"/>
    <w:rsid w:val="006D21F0"/>
    <w:rsid w:val="006D59BE"/>
    <w:rsid w:val="006E0219"/>
    <w:rsid w:val="006E15FE"/>
    <w:rsid w:val="006E2A54"/>
    <w:rsid w:val="006E3856"/>
    <w:rsid w:val="006F1194"/>
    <w:rsid w:val="006F2A47"/>
    <w:rsid w:val="006F414E"/>
    <w:rsid w:val="00700E27"/>
    <w:rsid w:val="00701A8A"/>
    <w:rsid w:val="00704732"/>
    <w:rsid w:val="0070487A"/>
    <w:rsid w:val="007060AC"/>
    <w:rsid w:val="00710885"/>
    <w:rsid w:val="00710D1B"/>
    <w:rsid w:val="00713327"/>
    <w:rsid w:val="007147F0"/>
    <w:rsid w:val="00715F91"/>
    <w:rsid w:val="00724075"/>
    <w:rsid w:val="007269F1"/>
    <w:rsid w:val="007377CD"/>
    <w:rsid w:val="00737BC9"/>
    <w:rsid w:val="00737C6E"/>
    <w:rsid w:val="00740D6F"/>
    <w:rsid w:val="00746BC3"/>
    <w:rsid w:val="00746C31"/>
    <w:rsid w:val="00752759"/>
    <w:rsid w:val="00753761"/>
    <w:rsid w:val="00760EFE"/>
    <w:rsid w:val="00767AA7"/>
    <w:rsid w:val="00782626"/>
    <w:rsid w:val="007875E9"/>
    <w:rsid w:val="00797026"/>
    <w:rsid w:val="007A7D9A"/>
    <w:rsid w:val="007B0D43"/>
    <w:rsid w:val="007B520D"/>
    <w:rsid w:val="007B75F8"/>
    <w:rsid w:val="007C1A32"/>
    <w:rsid w:val="007C31EB"/>
    <w:rsid w:val="007D5742"/>
    <w:rsid w:val="007E1D70"/>
    <w:rsid w:val="007F00E7"/>
    <w:rsid w:val="00802BBB"/>
    <w:rsid w:val="00825821"/>
    <w:rsid w:val="00827CD3"/>
    <w:rsid w:val="00832D32"/>
    <w:rsid w:val="00836C85"/>
    <w:rsid w:val="00837169"/>
    <w:rsid w:val="00840DAE"/>
    <w:rsid w:val="00842F73"/>
    <w:rsid w:val="008537D8"/>
    <w:rsid w:val="00854BF0"/>
    <w:rsid w:val="00856BFF"/>
    <w:rsid w:val="0085746E"/>
    <w:rsid w:val="00861147"/>
    <w:rsid w:val="00864A73"/>
    <w:rsid w:val="008666A2"/>
    <w:rsid w:val="0087369B"/>
    <w:rsid w:val="0087488B"/>
    <w:rsid w:val="00880453"/>
    <w:rsid w:val="0088532E"/>
    <w:rsid w:val="00894D1F"/>
    <w:rsid w:val="008976F0"/>
    <w:rsid w:val="008A10B7"/>
    <w:rsid w:val="008A49A3"/>
    <w:rsid w:val="008B1889"/>
    <w:rsid w:val="008B2D42"/>
    <w:rsid w:val="008B48B5"/>
    <w:rsid w:val="008D21EF"/>
    <w:rsid w:val="008D37A7"/>
    <w:rsid w:val="008E243E"/>
    <w:rsid w:val="008F0137"/>
    <w:rsid w:val="008F1EC9"/>
    <w:rsid w:val="008F294E"/>
    <w:rsid w:val="008F419A"/>
    <w:rsid w:val="0090007F"/>
    <w:rsid w:val="00906C40"/>
    <w:rsid w:val="00923A79"/>
    <w:rsid w:val="009335FF"/>
    <w:rsid w:val="00935D5C"/>
    <w:rsid w:val="00941466"/>
    <w:rsid w:val="00945183"/>
    <w:rsid w:val="009567A0"/>
    <w:rsid w:val="00964AF7"/>
    <w:rsid w:val="009730B2"/>
    <w:rsid w:val="009732EB"/>
    <w:rsid w:val="00975711"/>
    <w:rsid w:val="00975953"/>
    <w:rsid w:val="00980DD4"/>
    <w:rsid w:val="00983DE1"/>
    <w:rsid w:val="00990182"/>
    <w:rsid w:val="0099021D"/>
    <w:rsid w:val="009B0035"/>
    <w:rsid w:val="009B4B5D"/>
    <w:rsid w:val="009C0146"/>
    <w:rsid w:val="009C0565"/>
    <w:rsid w:val="009C6354"/>
    <w:rsid w:val="009C780D"/>
    <w:rsid w:val="009D7EC4"/>
    <w:rsid w:val="009E774A"/>
    <w:rsid w:val="009F56E7"/>
    <w:rsid w:val="009F5C8E"/>
    <w:rsid w:val="009F74FB"/>
    <w:rsid w:val="009F76B1"/>
    <w:rsid w:val="00A06FCF"/>
    <w:rsid w:val="00A079AF"/>
    <w:rsid w:val="00A105BE"/>
    <w:rsid w:val="00A201A1"/>
    <w:rsid w:val="00A21D22"/>
    <w:rsid w:val="00A225DB"/>
    <w:rsid w:val="00A32A30"/>
    <w:rsid w:val="00A35702"/>
    <w:rsid w:val="00A37F07"/>
    <w:rsid w:val="00A45C0F"/>
    <w:rsid w:val="00A46691"/>
    <w:rsid w:val="00A53EFC"/>
    <w:rsid w:val="00A5753C"/>
    <w:rsid w:val="00A624F9"/>
    <w:rsid w:val="00A66F83"/>
    <w:rsid w:val="00A768B3"/>
    <w:rsid w:val="00A80863"/>
    <w:rsid w:val="00A92891"/>
    <w:rsid w:val="00A935A8"/>
    <w:rsid w:val="00A93EF6"/>
    <w:rsid w:val="00A962DA"/>
    <w:rsid w:val="00A969B7"/>
    <w:rsid w:val="00A979C8"/>
    <w:rsid w:val="00AA501C"/>
    <w:rsid w:val="00AB2CBA"/>
    <w:rsid w:val="00AC26B9"/>
    <w:rsid w:val="00AC6D43"/>
    <w:rsid w:val="00AD24BF"/>
    <w:rsid w:val="00AD6AE9"/>
    <w:rsid w:val="00AE3399"/>
    <w:rsid w:val="00B0017B"/>
    <w:rsid w:val="00B03EB4"/>
    <w:rsid w:val="00B13629"/>
    <w:rsid w:val="00B1468F"/>
    <w:rsid w:val="00B2092C"/>
    <w:rsid w:val="00B256FB"/>
    <w:rsid w:val="00B3380D"/>
    <w:rsid w:val="00B441DD"/>
    <w:rsid w:val="00B63FA1"/>
    <w:rsid w:val="00B6407E"/>
    <w:rsid w:val="00B81F67"/>
    <w:rsid w:val="00B824CB"/>
    <w:rsid w:val="00B851D3"/>
    <w:rsid w:val="00B85FB9"/>
    <w:rsid w:val="00B91CB8"/>
    <w:rsid w:val="00BA5AB5"/>
    <w:rsid w:val="00BB00E6"/>
    <w:rsid w:val="00BB5EAC"/>
    <w:rsid w:val="00BC236B"/>
    <w:rsid w:val="00BC3576"/>
    <w:rsid w:val="00BC3D9C"/>
    <w:rsid w:val="00BC47DC"/>
    <w:rsid w:val="00BD35B3"/>
    <w:rsid w:val="00BE055A"/>
    <w:rsid w:val="00BE56AF"/>
    <w:rsid w:val="00BF06B7"/>
    <w:rsid w:val="00BF0FED"/>
    <w:rsid w:val="00BF488E"/>
    <w:rsid w:val="00C01C4B"/>
    <w:rsid w:val="00C1338A"/>
    <w:rsid w:val="00C27045"/>
    <w:rsid w:val="00C279F4"/>
    <w:rsid w:val="00C42A9E"/>
    <w:rsid w:val="00C51D0E"/>
    <w:rsid w:val="00C55576"/>
    <w:rsid w:val="00C82873"/>
    <w:rsid w:val="00C87ED1"/>
    <w:rsid w:val="00C91905"/>
    <w:rsid w:val="00C95852"/>
    <w:rsid w:val="00C960C8"/>
    <w:rsid w:val="00CB4FF4"/>
    <w:rsid w:val="00CB5E52"/>
    <w:rsid w:val="00CC2634"/>
    <w:rsid w:val="00CC7ED9"/>
    <w:rsid w:val="00CD2776"/>
    <w:rsid w:val="00CD63DA"/>
    <w:rsid w:val="00CE44BF"/>
    <w:rsid w:val="00CE6FD9"/>
    <w:rsid w:val="00D045EA"/>
    <w:rsid w:val="00D059A5"/>
    <w:rsid w:val="00D10D68"/>
    <w:rsid w:val="00D24975"/>
    <w:rsid w:val="00D30C8B"/>
    <w:rsid w:val="00D33246"/>
    <w:rsid w:val="00D342AC"/>
    <w:rsid w:val="00D36741"/>
    <w:rsid w:val="00D36C07"/>
    <w:rsid w:val="00D40A1A"/>
    <w:rsid w:val="00D47BF5"/>
    <w:rsid w:val="00D50932"/>
    <w:rsid w:val="00D55CBD"/>
    <w:rsid w:val="00D57036"/>
    <w:rsid w:val="00D65452"/>
    <w:rsid w:val="00D66B95"/>
    <w:rsid w:val="00D74018"/>
    <w:rsid w:val="00D7577B"/>
    <w:rsid w:val="00D7644C"/>
    <w:rsid w:val="00D81C2F"/>
    <w:rsid w:val="00D82EB3"/>
    <w:rsid w:val="00D92EE3"/>
    <w:rsid w:val="00D9746A"/>
    <w:rsid w:val="00DA0232"/>
    <w:rsid w:val="00DA5DA3"/>
    <w:rsid w:val="00DB2B0C"/>
    <w:rsid w:val="00DB3A20"/>
    <w:rsid w:val="00DB5A90"/>
    <w:rsid w:val="00DC2D3F"/>
    <w:rsid w:val="00DC2FE9"/>
    <w:rsid w:val="00DC3D1A"/>
    <w:rsid w:val="00DC57E0"/>
    <w:rsid w:val="00DD0897"/>
    <w:rsid w:val="00DD2435"/>
    <w:rsid w:val="00DD314C"/>
    <w:rsid w:val="00DE2BC2"/>
    <w:rsid w:val="00DF1D98"/>
    <w:rsid w:val="00E00A53"/>
    <w:rsid w:val="00E02BCF"/>
    <w:rsid w:val="00E07C11"/>
    <w:rsid w:val="00E160BF"/>
    <w:rsid w:val="00E22711"/>
    <w:rsid w:val="00E2281C"/>
    <w:rsid w:val="00E23DEC"/>
    <w:rsid w:val="00E24661"/>
    <w:rsid w:val="00E265CC"/>
    <w:rsid w:val="00E338F4"/>
    <w:rsid w:val="00E34304"/>
    <w:rsid w:val="00E34E1F"/>
    <w:rsid w:val="00E47D7C"/>
    <w:rsid w:val="00E5500C"/>
    <w:rsid w:val="00E5541A"/>
    <w:rsid w:val="00E7047A"/>
    <w:rsid w:val="00E70C0A"/>
    <w:rsid w:val="00E726FB"/>
    <w:rsid w:val="00E72F62"/>
    <w:rsid w:val="00E755E8"/>
    <w:rsid w:val="00E812D4"/>
    <w:rsid w:val="00E83448"/>
    <w:rsid w:val="00E83BA3"/>
    <w:rsid w:val="00E8750D"/>
    <w:rsid w:val="00E9165E"/>
    <w:rsid w:val="00E93ED3"/>
    <w:rsid w:val="00E97A5A"/>
    <w:rsid w:val="00E97F5E"/>
    <w:rsid w:val="00EA175A"/>
    <w:rsid w:val="00EA782D"/>
    <w:rsid w:val="00EB1328"/>
    <w:rsid w:val="00EC2B89"/>
    <w:rsid w:val="00EC5C8A"/>
    <w:rsid w:val="00EE02C2"/>
    <w:rsid w:val="00EE6B35"/>
    <w:rsid w:val="00EF09CB"/>
    <w:rsid w:val="00F11490"/>
    <w:rsid w:val="00F128B6"/>
    <w:rsid w:val="00F15438"/>
    <w:rsid w:val="00F160B3"/>
    <w:rsid w:val="00F316EE"/>
    <w:rsid w:val="00F32352"/>
    <w:rsid w:val="00F531A1"/>
    <w:rsid w:val="00F577CB"/>
    <w:rsid w:val="00F61855"/>
    <w:rsid w:val="00F61B3F"/>
    <w:rsid w:val="00F63376"/>
    <w:rsid w:val="00F72711"/>
    <w:rsid w:val="00F73D4E"/>
    <w:rsid w:val="00F74EBC"/>
    <w:rsid w:val="00F77474"/>
    <w:rsid w:val="00F80995"/>
    <w:rsid w:val="00F81FB3"/>
    <w:rsid w:val="00F92556"/>
    <w:rsid w:val="00F9578B"/>
    <w:rsid w:val="00F95DA9"/>
    <w:rsid w:val="00FA4371"/>
    <w:rsid w:val="00FA4CB2"/>
    <w:rsid w:val="00FB1548"/>
    <w:rsid w:val="00FC02DE"/>
    <w:rsid w:val="00FE0CD9"/>
    <w:rsid w:val="00FE5FD9"/>
    <w:rsid w:val="00FE7762"/>
    <w:rsid w:val="00FF0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76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7BC9"/>
    <w:pPr>
      <w:pBdr>
        <w:bottom w:val="single" w:sz="6" w:space="1" w:color="auto"/>
      </w:pBdr>
      <w:tabs>
        <w:tab w:val="center" w:pos="4153"/>
        <w:tab w:val="right" w:pos="8306"/>
      </w:tabs>
      <w:snapToGrid w:val="0"/>
      <w:jc w:val="center"/>
    </w:pPr>
    <w:rPr>
      <w:kern w:val="0"/>
      <w:sz w:val="18"/>
      <w:szCs w:val="20"/>
      <w:lang w:val="x-none" w:eastAsia="x-none"/>
    </w:rPr>
  </w:style>
  <w:style w:type="character" w:customStyle="1" w:styleId="Char">
    <w:name w:val="页眉 Char"/>
    <w:link w:val="a3"/>
    <w:uiPriority w:val="99"/>
    <w:locked/>
    <w:rsid w:val="002276B7"/>
    <w:rPr>
      <w:sz w:val="18"/>
      <w:lang w:val="x-none" w:eastAsia="x-none"/>
    </w:rPr>
  </w:style>
  <w:style w:type="paragraph" w:styleId="a4">
    <w:name w:val="footer"/>
    <w:basedOn w:val="a"/>
    <w:link w:val="Char0"/>
    <w:uiPriority w:val="99"/>
    <w:rsid w:val="00737BC9"/>
    <w:pPr>
      <w:tabs>
        <w:tab w:val="center" w:pos="4153"/>
        <w:tab w:val="right" w:pos="8306"/>
      </w:tabs>
      <w:snapToGrid w:val="0"/>
      <w:jc w:val="left"/>
    </w:pPr>
    <w:rPr>
      <w:kern w:val="0"/>
      <w:sz w:val="18"/>
      <w:szCs w:val="20"/>
      <w:lang w:val="x-none" w:eastAsia="x-none"/>
    </w:rPr>
  </w:style>
  <w:style w:type="character" w:customStyle="1" w:styleId="Char0">
    <w:name w:val="页脚 Char"/>
    <w:link w:val="a4"/>
    <w:uiPriority w:val="99"/>
    <w:locked/>
    <w:rsid w:val="002276B7"/>
    <w:rPr>
      <w:sz w:val="18"/>
      <w:lang w:val="x-none" w:eastAsia="x-none"/>
    </w:rPr>
  </w:style>
  <w:style w:type="paragraph" w:styleId="a5">
    <w:name w:val="List Paragraph"/>
    <w:basedOn w:val="a"/>
    <w:uiPriority w:val="34"/>
    <w:qFormat/>
    <w:rsid w:val="000745BA"/>
    <w:pPr>
      <w:ind w:firstLineChars="200" w:firstLine="420"/>
    </w:pPr>
  </w:style>
  <w:style w:type="paragraph" w:styleId="a6">
    <w:name w:val="Balloon Text"/>
    <w:basedOn w:val="a"/>
    <w:link w:val="Char1"/>
    <w:uiPriority w:val="99"/>
    <w:semiHidden/>
    <w:rsid w:val="00737BC9"/>
    <w:rPr>
      <w:kern w:val="0"/>
      <w:sz w:val="18"/>
      <w:szCs w:val="20"/>
      <w:lang w:val="x-none" w:eastAsia="x-none"/>
    </w:rPr>
  </w:style>
  <w:style w:type="character" w:customStyle="1" w:styleId="Char1">
    <w:name w:val="批注框文本 Char"/>
    <w:link w:val="a6"/>
    <w:uiPriority w:val="99"/>
    <w:semiHidden/>
    <w:locked/>
    <w:rsid w:val="006B04C0"/>
    <w:rPr>
      <w:sz w:val="18"/>
      <w:lang w:val="x-none" w:eastAsia="x-none"/>
    </w:rPr>
  </w:style>
  <w:style w:type="character" w:customStyle="1" w:styleId="high-light-bg">
    <w:name w:val="high-light-bg"/>
    <w:uiPriority w:val="99"/>
    <w:rsid w:val="00A624F9"/>
  </w:style>
  <w:style w:type="character" w:styleId="a7">
    <w:name w:val="annotation reference"/>
    <w:uiPriority w:val="99"/>
    <w:qFormat/>
    <w:rsid w:val="00327179"/>
    <w:rPr>
      <w:rFonts w:cs="Times New Roman"/>
      <w:sz w:val="16"/>
    </w:rPr>
  </w:style>
  <w:style w:type="paragraph" w:styleId="a8">
    <w:name w:val="annotation text"/>
    <w:basedOn w:val="a"/>
    <w:link w:val="Char2"/>
    <w:uiPriority w:val="99"/>
    <w:qFormat/>
    <w:rsid w:val="00737BC9"/>
    <w:rPr>
      <w:kern w:val="0"/>
      <w:sz w:val="20"/>
      <w:szCs w:val="20"/>
      <w:lang w:val="x-none" w:eastAsia="x-none"/>
    </w:rPr>
  </w:style>
  <w:style w:type="character" w:customStyle="1" w:styleId="Char2">
    <w:name w:val="批注文字 Char"/>
    <w:link w:val="a8"/>
    <w:uiPriority w:val="99"/>
    <w:semiHidden/>
    <w:locked/>
    <w:rsid w:val="002F6766"/>
    <w:rPr>
      <w:lang w:val="x-none" w:eastAsia="x-none"/>
    </w:rPr>
  </w:style>
  <w:style w:type="paragraph" w:styleId="a9">
    <w:name w:val="annotation subject"/>
    <w:basedOn w:val="a8"/>
    <w:next w:val="a8"/>
    <w:link w:val="Char3"/>
    <w:uiPriority w:val="99"/>
    <w:semiHidden/>
    <w:rsid w:val="00327179"/>
    <w:rPr>
      <w:b/>
    </w:rPr>
  </w:style>
  <w:style w:type="character" w:customStyle="1" w:styleId="Char3">
    <w:name w:val="批注主题 Char"/>
    <w:link w:val="a9"/>
    <w:uiPriority w:val="99"/>
    <w:semiHidden/>
    <w:locked/>
    <w:rsid w:val="002F6766"/>
    <w:rPr>
      <w:b/>
      <w:sz w:val="20"/>
    </w:rPr>
  </w:style>
  <w:style w:type="table" w:styleId="aa">
    <w:name w:val="Table Grid"/>
    <w:basedOn w:val="a1"/>
    <w:uiPriority w:val="99"/>
    <w:rsid w:val="00A928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locked/>
    <w:rsid w:val="00D36C07"/>
    <w:rPr>
      <w:rFonts w:cs="Times New Roman"/>
      <w:color w:val="0000FF"/>
      <w:u w:val="single"/>
    </w:rPr>
  </w:style>
  <w:style w:type="character" w:customStyle="1" w:styleId="keywords-meanhighlight">
    <w:name w:val="keywords-mean highlight"/>
    <w:uiPriority w:val="99"/>
    <w:rsid w:val="002472B8"/>
  </w:style>
  <w:style w:type="paragraph" w:customStyle="1" w:styleId="1">
    <w:name w:val="正文1"/>
    <w:uiPriority w:val="99"/>
    <w:rsid w:val="008E243E"/>
    <w:pPr>
      <w:spacing w:line="276" w:lineRule="auto"/>
    </w:pPr>
    <w:rPr>
      <w:rFonts w:ascii="Arial" w:hAnsi="Arial" w:cs="Arial"/>
      <w:color w:val="000000"/>
      <w:sz w:val="22"/>
      <w:lang w:val="pl-PL" w:eastAsia="pl-PL"/>
    </w:rPr>
  </w:style>
  <w:style w:type="character" w:customStyle="1" w:styleId="10">
    <w:name w:val="批注文字 字符1"/>
    <w:uiPriority w:val="99"/>
    <w:qFormat/>
    <w:rsid w:val="008E243E"/>
    <w:rPr>
      <w:rFonts w:eastAsia="MS Mincho"/>
      <w:kern w:val="2"/>
      <w:sz w:val="21"/>
    </w:rPr>
  </w:style>
  <w:style w:type="paragraph" w:styleId="ac">
    <w:name w:val="Plain Text"/>
    <w:basedOn w:val="a"/>
    <w:link w:val="Char4"/>
    <w:uiPriority w:val="99"/>
    <w:unhideWhenUsed/>
    <w:locked/>
    <w:rsid w:val="008E243E"/>
    <w:pPr>
      <w:widowControl/>
      <w:jc w:val="left"/>
    </w:pPr>
    <w:rPr>
      <w:rFonts w:eastAsia="Calibri"/>
      <w:kern w:val="0"/>
      <w:sz w:val="22"/>
      <w:szCs w:val="21"/>
      <w:lang w:val="nl-BE" w:eastAsia="en-US"/>
    </w:rPr>
  </w:style>
  <w:style w:type="character" w:customStyle="1" w:styleId="Char4">
    <w:name w:val="纯文本 Char"/>
    <w:link w:val="ac"/>
    <w:uiPriority w:val="99"/>
    <w:rsid w:val="008E243E"/>
    <w:rPr>
      <w:rFonts w:eastAsia="Calibri"/>
      <w:sz w:val="22"/>
      <w:szCs w:val="21"/>
      <w:lang w:val="nl-BE" w:eastAsia="en-US"/>
    </w:rPr>
  </w:style>
  <w:style w:type="character" w:customStyle="1" w:styleId="ad">
    <w:name w:val="纯文本 字符"/>
    <w:rsid w:val="005F0207"/>
    <w:rPr>
      <w:rFonts w:eastAsia="Calibri"/>
      <w:sz w:val="22"/>
      <w:szCs w:val="21"/>
      <w:lang w:val="nl-BE" w:eastAsia="en-US"/>
    </w:rPr>
  </w:style>
  <w:style w:type="paragraph" w:styleId="ae">
    <w:name w:val="Normal (Web)"/>
    <w:basedOn w:val="a"/>
    <w:semiHidden/>
    <w:unhideWhenUsed/>
    <w:qFormat/>
    <w:locked/>
    <w:rsid w:val="003A393D"/>
    <w:pPr>
      <w:widowControl/>
      <w:spacing w:before="100" w:beforeAutospacing="1" w:after="100" w:afterAutospacing="1"/>
      <w:jc w:val="left"/>
    </w:pPr>
    <w:rPr>
      <w:rFonts w:ascii="Times New Roman" w:eastAsia="Calibri" w:hAnsi="Times New Roman"/>
      <w:kern w:val="0"/>
      <w:sz w:val="24"/>
      <w:szCs w:val="24"/>
      <w:lang w:val="it-IT" w:eastAsia="it-IT"/>
    </w:rPr>
  </w:style>
  <w:style w:type="paragraph" w:customStyle="1" w:styleId="af">
    <w:name w:val="列表段落"/>
    <w:basedOn w:val="a"/>
    <w:uiPriority w:val="34"/>
    <w:qFormat/>
    <w:rsid w:val="00614F64"/>
    <w:pPr>
      <w:ind w:firstLineChars="200" w:firstLine="4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76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7BC9"/>
    <w:pPr>
      <w:pBdr>
        <w:bottom w:val="single" w:sz="6" w:space="1" w:color="auto"/>
      </w:pBdr>
      <w:tabs>
        <w:tab w:val="center" w:pos="4153"/>
        <w:tab w:val="right" w:pos="8306"/>
      </w:tabs>
      <w:snapToGrid w:val="0"/>
      <w:jc w:val="center"/>
    </w:pPr>
    <w:rPr>
      <w:kern w:val="0"/>
      <w:sz w:val="18"/>
      <w:szCs w:val="20"/>
      <w:lang w:val="x-none" w:eastAsia="x-none"/>
    </w:rPr>
  </w:style>
  <w:style w:type="character" w:customStyle="1" w:styleId="Char">
    <w:name w:val="页眉 Char"/>
    <w:link w:val="a3"/>
    <w:uiPriority w:val="99"/>
    <w:locked/>
    <w:rsid w:val="002276B7"/>
    <w:rPr>
      <w:sz w:val="18"/>
      <w:lang w:val="x-none" w:eastAsia="x-none"/>
    </w:rPr>
  </w:style>
  <w:style w:type="paragraph" w:styleId="a4">
    <w:name w:val="footer"/>
    <w:basedOn w:val="a"/>
    <w:link w:val="Char0"/>
    <w:uiPriority w:val="99"/>
    <w:rsid w:val="00737BC9"/>
    <w:pPr>
      <w:tabs>
        <w:tab w:val="center" w:pos="4153"/>
        <w:tab w:val="right" w:pos="8306"/>
      </w:tabs>
      <w:snapToGrid w:val="0"/>
      <w:jc w:val="left"/>
    </w:pPr>
    <w:rPr>
      <w:kern w:val="0"/>
      <w:sz w:val="18"/>
      <w:szCs w:val="20"/>
      <w:lang w:val="x-none" w:eastAsia="x-none"/>
    </w:rPr>
  </w:style>
  <w:style w:type="character" w:customStyle="1" w:styleId="Char0">
    <w:name w:val="页脚 Char"/>
    <w:link w:val="a4"/>
    <w:uiPriority w:val="99"/>
    <w:locked/>
    <w:rsid w:val="002276B7"/>
    <w:rPr>
      <w:sz w:val="18"/>
      <w:lang w:val="x-none" w:eastAsia="x-none"/>
    </w:rPr>
  </w:style>
  <w:style w:type="paragraph" w:styleId="a5">
    <w:name w:val="List Paragraph"/>
    <w:basedOn w:val="a"/>
    <w:uiPriority w:val="34"/>
    <w:qFormat/>
    <w:rsid w:val="000745BA"/>
    <w:pPr>
      <w:ind w:firstLineChars="200" w:firstLine="420"/>
    </w:pPr>
  </w:style>
  <w:style w:type="paragraph" w:styleId="a6">
    <w:name w:val="Balloon Text"/>
    <w:basedOn w:val="a"/>
    <w:link w:val="Char1"/>
    <w:uiPriority w:val="99"/>
    <w:semiHidden/>
    <w:rsid w:val="00737BC9"/>
    <w:rPr>
      <w:kern w:val="0"/>
      <w:sz w:val="18"/>
      <w:szCs w:val="20"/>
      <w:lang w:val="x-none" w:eastAsia="x-none"/>
    </w:rPr>
  </w:style>
  <w:style w:type="character" w:customStyle="1" w:styleId="Char1">
    <w:name w:val="批注框文本 Char"/>
    <w:link w:val="a6"/>
    <w:uiPriority w:val="99"/>
    <w:semiHidden/>
    <w:locked/>
    <w:rsid w:val="006B04C0"/>
    <w:rPr>
      <w:sz w:val="18"/>
      <w:lang w:val="x-none" w:eastAsia="x-none"/>
    </w:rPr>
  </w:style>
  <w:style w:type="character" w:customStyle="1" w:styleId="high-light-bg">
    <w:name w:val="high-light-bg"/>
    <w:uiPriority w:val="99"/>
    <w:rsid w:val="00A624F9"/>
  </w:style>
  <w:style w:type="character" w:styleId="a7">
    <w:name w:val="annotation reference"/>
    <w:uiPriority w:val="99"/>
    <w:qFormat/>
    <w:rsid w:val="00327179"/>
    <w:rPr>
      <w:rFonts w:cs="Times New Roman"/>
      <w:sz w:val="16"/>
    </w:rPr>
  </w:style>
  <w:style w:type="paragraph" w:styleId="a8">
    <w:name w:val="annotation text"/>
    <w:basedOn w:val="a"/>
    <w:link w:val="Char2"/>
    <w:uiPriority w:val="99"/>
    <w:qFormat/>
    <w:rsid w:val="00737BC9"/>
    <w:rPr>
      <w:kern w:val="0"/>
      <w:sz w:val="20"/>
      <w:szCs w:val="20"/>
      <w:lang w:val="x-none" w:eastAsia="x-none"/>
    </w:rPr>
  </w:style>
  <w:style w:type="character" w:customStyle="1" w:styleId="Char2">
    <w:name w:val="批注文字 Char"/>
    <w:link w:val="a8"/>
    <w:uiPriority w:val="99"/>
    <w:semiHidden/>
    <w:locked/>
    <w:rsid w:val="002F6766"/>
    <w:rPr>
      <w:lang w:val="x-none" w:eastAsia="x-none"/>
    </w:rPr>
  </w:style>
  <w:style w:type="paragraph" w:styleId="a9">
    <w:name w:val="annotation subject"/>
    <w:basedOn w:val="a8"/>
    <w:next w:val="a8"/>
    <w:link w:val="Char3"/>
    <w:uiPriority w:val="99"/>
    <w:semiHidden/>
    <w:rsid w:val="00327179"/>
    <w:rPr>
      <w:b/>
    </w:rPr>
  </w:style>
  <w:style w:type="character" w:customStyle="1" w:styleId="Char3">
    <w:name w:val="批注主题 Char"/>
    <w:link w:val="a9"/>
    <w:uiPriority w:val="99"/>
    <w:semiHidden/>
    <w:locked/>
    <w:rsid w:val="002F6766"/>
    <w:rPr>
      <w:b/>
      <w:sz w:val="20"/>
    </w:rPr>
  </w:style>
  <w:style w:type="table" w:styleId="aa">
    <w:name w:val="Table Grid"/>
    <w:basedOn w:val="a1"/>
    <w:uiPriority w:val="99"/>
    <w:rsid w:val="00A928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locked/>
    <w:rsid w:val="00D36C07"/>
    <w:rPr>
      <w:rFonts w:cs="Times New Roman"/>
      <w:color w:val="0000FF"/>
      <w:u w:val="single"/>
    </w:rPr>
  </w:style>
  <w:style w:type="character" w:customStyle="1" w:styleId="keywords-meanhighlight">
    <w:name w:val="keywords-mean highlight"/>
    <w:uiPriority w:val="99"/>
    <w:rsid w:val="002472B8"/>
  </w:style>
  <w:style w:type="paragraph" w:customStyle="1" w:styleId="1">
    <w:name w:val="正文1"/>
    <w:uiPriority w:val="99"/>
    <w:rsid w:val="008E243E"/>
    <w:pPr>
      <w:spacing w:line="276" w:lineRule="auto"/>
    </w:pPr>
    <w:rPr>
      <w:rFonts w:ascii="Arial" w:hAnsi="Arial" w:cs="Arial"/>
      <w:color w:val="000000"/>
      <w:sz w:val="22"/>
      <w:lang w:val="pl-PL" w:eastAsia="pl-PL"/>
    </w:rPr>
  </w:style>
  <w:style w:type="character" w:customStyle="1" w:styleId="10">
    <w:name w:val="批注文字 字符1"/>
    <w:uiPriority w:val="99"/>
    <w:qFormat/>
    <w:rsid w:val="008E243E"/>
    <w:rPr>
      <w:rFonts w:eastAsia="MS Mincho"/>
      <w:kern w:val="2"/>
      <w:sz w:val="21"/>
    </w:rPr>
  </w:style>
  <w:style w:type="paragraph" w:styleId="ac">
    <w:name w:val="Plain Text"/>
    <w:basedOn w:val="a"/>
    <w:link w:val="Char4"/>
    <w:uiPriority w:val="99"/>
    <w:unhideWhenUsed/>
    <w:locked/>
    <w:rsid w:val="008E243E"/>
    <w:pPr>
      <w:widowControl/>
      <w:jc w:val="left"/>
    </w:pPr>
    <w:rPr>
      <w:rFonts w:eastAsia="Calibri"/>
      <w:kern w:val="0"/>
      <w:sz w:val="22"/>
      <w:szCs w:val="21"/>
      <w:lang w:val="nl-BE" w:eastAsia="en-US"/>
    </w:rPr>
  </w:style>
  <w:style w:type="character" w:customStyle="1" w:styleId="Char4">
    <w:name w:val="纯文本 Char"/>
    <w:link w:val="ac"/>
    <w:uiPriority w:val="99"/>
    <w:rsid w:val="008E243E"/>
    <w:rPr>
      <w:rFonts w:eastAsia="Calibri"/>
      <w:sz w:val="22"/>
      <w:szCs w:val="21"/>
      <w:lang w:val="nl-BE" w:eastAsia="en-US"/>
    </w:rPr>
  </w:style>
  <w:style w:type="character" w:customStyle="1" w:styleId="ad">
    <w:name w:val="纯文本 字符"/>
    <w:rsid w:val="005F0207"/>
    <w:rPr>
      <w:rFonts w:eastAsia="Calibri"/>
      <w:sz w:val="22"/>
      <w:szCs w:val="21"/>
      <w:lang w:val="nl-BE" w:eastAsia="en-US"/>
    </w:rPr>
  </w:style>
  <w:style w:type="paragraph" w:styleId="ae">
    <w:name w:val="Normal (Web)"/>
    <w:basedOn w:val="a"/>
    <w:semiHidden/>
    <w:unhideWhenUsed/>
    <w:qFormat/>
    <w:locked/>
    <w:rsid w:val="003A393D"/>
    <w:pPr>
      <w:widowControl/>
      <w:spacing w:before="100" w:beforeAutospacing="1" w:after="100" w:afterAutospacing="1"/>
      <w:jc w:val="left"/>
    </w:pPr>
    <w:rPr>
      <w:rFonts w:ascii="Times New Roman" w:eastAsia="Calibri" w:hAnsi="Times New Roman"/>
      <w:kern w:val="0"/>
      <w:sz w:val="24"/>
      <w:szCs w:val="24"/>
      <w:lang w:val="it-IT" w:eastAsia="it-IT"/>
    </w:rPr>
  </w:style>
  <w:style w:type="paragraph" w:customStyle="1" w:styleId="af">
    <w:name w:val="列表段落"/>
    <w:basedOn w:val="a"/>
    <w:uiPriority w:val="34"/>
    <w:qFormat/>
    <w:rsid w:val="00614F64"/>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3471">
      <w:bodyDiv w:val="1"/>
      <w:marLeft w:val="0"/>
      <w:marRight w:val="0"/>
      <w:marTop w:val="0"/>
      <w:marBottom w:val="0"/>
      <w:divBdr>
        <w:top w:val="none" w:sz="0" w:space="0" w:color="auto"/>
        <w:left w:val="none" w:sz="0" w:space="0" w:color="auto"/>
        <w:bottom w:val="none" w:sz="0" w:space="0" w:color="auto"/>
        <w:right w:val="none" w:sz="0" w:space="0" w:color="auto"/>
      </w:divBdr>
    </w:div>
    <w:div w:id="294218291">
      <w:bodyDiv w:val="1"/>
      <w:marLeft w:val="0"/>
      <w:marRight w:val="0"/>
      <w:marTop w:val="0"/>
      <w:marBottom w:val="0"/>
      <w:divBdr>
        <w:top w:val="none" w:sz="0" w:space="0" w:color="auto"/>
        <w:left w:val="none" w:sz="0" w:space="0" w:color="auto"/>
        <w:bottom w:val="none" w:sz="0" w:space="0" w:color="auto"/>
        <w:right w:val="none" w:sz="0" w:space="0" w:color="auto"/>
      </w:divBdr>
    </w:div>
    <w:div w:id="459344480">
      <w:bodyDiv w:val="1"/>
      <w:marLeft w:val="0"/>
      <w:marRight w:val="0"/>
      <w:marTop w:val="0"/>
      <w:marBottom w:val="0"/>
      <w:divBdr>
        <w:top w:val="none" w:sz="0" w:space="0" w:color="auto"/>
        <w:left w:val="none" w:sz="0" w:space="0" w:color="auto"/>
        <w:bottom w:val="none" w:sz="0" w:space="0" w:color="auto"/>
        <w:right w:val="none" w:sz="0" w:space="0" w:color="auto"/>
      </w:divBdr>
    </w:div>
    <w:div w:id="649139356">
      <w:bodyDiv w:val="1"/>
      <w:marLeft w:val="0"/>
      <w:marRight w:val="0"/>
      <w:marTop w:val="0"/>
      <w:marBottom w:val="0"/>
      <w:divBdr>
        <w:top w:val="none" w:sz="0" w:space="0" w:color="auto"/>
        <w:left w:val="none" w:sz="0" w:space="0" w:color="auto"/>
        <w:bottom w:val="none" w:sz="0" w:space="0" w:color="auto"/>
        <w:right w:val="none" w:sz="0" w:space="0" w:color="auto"/>
      </w:divBdr>
    </w:div>
    <w:div w:id="936056826">
      <w:bodyDiv w:val="1"/>
      <w:marLeft w:val="0"/>
      <w:marRight w:val="0"/>
      <w:marTop w:val="0"/>
      <w:marBottom w:val="0"/>
      <w:divBdr>
        <w:top w:val="none" w:sz="0" w:space="0" w:color="auto"/>
        <w:left w:val="none" w:sz="0" w:space="0" w:color="auto"/>
        <w:bottom w:val="none" w:sz="0" w:space="0" w:color="auto"/>
        <w:right w:val="none" w:sz="0" w:space="0" w:color="auto"/>
      </w:divBdr>
    </w:div>
    <w:div w:id="1001010507">
      <w:bodyDiv w:val="1"/>
      <w:marLeft w:val="0"/>
      <w:marRight w:val="0"/>
      <w:marTop w:val="0"/>
      <w:marBottom w:val="0"/>
      <w:divBdr>
        <w:top w:val="none" w:sz="0" w:space="0" w:color="auto"/>
        <w:left w:val="none" w:sz="0" w:space="0" w:color="auto"/>
        <w:bottom w:val="none" w:sz="0" w:space="0" w:color="auto"/>
        <w:right w:val="none" w:sz="0" w:space="0" w:color="auto"/>
      </w:divBdr>
    </w:div>
    <w:div w:id="1015619368">
      <w:bodyDiv w:val="1"/>
      <w:marLeft w:val="0"/>
      <w:marRight w:val="0"/>
      <w:marTop w:val="0"/>
      <w:marBottom w:val="0"/>
      <w:divBdr>
        <w:top w:val="none" w:sz="0" w:space="0" w:color="auto"/>
        <w:left w:val="none" w:sz="0" w:space="0" w:color="auto"/>
        <w:bottom w:val="none" w:sz="0" w:space="0" w:color="auto"/>
        <w:right w:val="none" w:sz="0" w:space="0" w:color="auto"/>
      </w:divBdr>
    </w:div>
    <w:div w:id="1139151617">
      <w:bodyDiv w:val="1"/>
      <w:marLeft w:val="0"/>
      <w:marRight w:val="0"/>
      <w:marTop w:val="0"/>
      <w:marBottom w:val="0"/>
      <w:divBdr>
        <w:top w:val="none" w:sz="0" w:space="0" w:color="auto"/>
        <w:left w:val="none" w:sz="0" w:space="0" w:color="auto"/>
        <w:bottom w:val="none" w:sz="0" w:space="0" w:color="auto"/>
        <w:right w:val="none" w:sz="0" w:space="0" w:color="auto"/>
      </w:divBdr>
    </w:div>
    <w:div w:id="1310786065">
      <w:bodyDiv w:val="1"/>
      <w:marLeft w:val="0"/>
      <w:marRight w:val="0"/>
      <w:marTop w:val="0"/>
      <w:marBottom w:val="0"/>
      <w:divBdr>
        <w:top w:val="none" w:sz="0" w:space="0" w:color="auto"/>
        <w:left w:val="none" w:sz="0" w:space="0" w:color="auto"/>
        <w:bottom w:val="none" w:sz="0" w:space="0" w:color="auto"/>
        <w:right w:val="none" w:sz="0" w:space="0" w:color="auto"/>
      </w:divBdr>
    </w:div>
    <w:div w:id="1324115740">
      <w:bodyDiv w:val="1"/>
      <w:marLeft w:val="0"/>
      <w:marRight w:val="0"/>
      <w:marTop w:val="0"/>
      <w:marBottom w:val="0"/>
      <w:divBdr>
        <w:top w:val="none" w:sz="0" w:space="0" w:color="auto"/>
        <w:left w:val="none" w:sz="0" w:space="0" w:color="auto"/>
        <w:bottom w:val="none" w:sz="0" w:space="0" w:color="auto"/>
        <w:right w:val="none" w:sz="0" w:space="0" w:color="auto"/>
      </w:divBdr>
    </w:div>
    <w:div w:id="1397434998">
      <w:bodyDiv w:val="1"/>
      <w:marLeft w:val="0"/>
      <w:marRight w:val="0"/>
      <w:marTop w:val="0"/>
      <w:marBottom w:val="0"/>
      <w:divBdr>
        <w:top w:val="none" w:sz="0" w:space="0" w:color="auto"/>
        <w:left w:val="none" w:sz="0" w:space="0" w:color="auto"/>
        <w:bottom w:val="none" w:sz="0" w:space="0" w:color="auto"/>
        <w:right w:val="none" w:sz="0" w:space="0" w:color="auto"/>
      </w:divBdr>
    </w:div>
    <w:div w:id="1716271168">
      <w:bodyDiv w:val="1"/>
      <w:marLeft w:val="0"/>
      <w:marRight w:val="0"/>
      <w:marTop w:val="0"/>
      <w:marBottom w:val="0"/>
      <w:divBdr>
        <w:top w:val="none" w:sz="0" w:space="0" w:color="auto"/>
        <w:left w:val="none" w:sz="0" w:space="0" w:color="auto"/>
        <w:bottom w:val="none" w:sz="0" w:space="0" w:color="auto"/>
        <w:right w:val="none" w:sz="0" w:space="0" w:color="auto"/>
      </w:divBdr>
    </w:div>
    <w:div w:id="1742823961">
      <w:bodyDiv w:val="1"/>
      <w:marLeft w:val="0"/>
      <w:marRight w:val="0"/>
      <w:marTop w:val="0"/>
      <w:marBottom w:val="0"/>
      <w:divBdr>
        <w:top w:val="none" w:sz="0" w:space="0" w:color="auto"/>
        <w:left w:val="none" w:sz="0" w:space="0" w:color="auto"/>
        <w:bottom w:val="none" w:sz="0" w:space="0" w:color="auto"/>
        <w:right w:val="none" w:sz="0" w:space="0" w:color="auto"/>
      </w:divBdr>
    </w:div>
    <w:div w:id="1779715141">
      <w:bodyDiv w:val="1"/>
      <w:marLeft w:val="0"/>
      <w:marRight w:val="0"/>
      <w:marTop w:val="0"/>
      <w:marBottom w:val="0"/>
      <w:divBdr>
        <w:top w:val="none" w:sz="0" w:space="0" w:color="auto"/>
        <w:left w:val="none" w:sz="0" w:space="0" w:color="auto"/>
        <w:bottom w:val="none" w:sz="0" w:space="0" w:color="auto"/>
        <w:right w:val="none" w:sz="0" w:space="0" w:color="auto"/>
      </w:divBdr>
    </w:div>
    <w:div w:id="1785615831">
      <w:bodyDiv w:val="1"/>
      <w:marLeft w:val="0"/>
      <w:marRight w:val="0"/>
      <w:marTop w:val="0"/>
      <w:marBottom w:val="0"/>
      <w:divBdr>
        <w:top w:val="none" w:sz="0" w:space="0" w:color="auto"/>
        <w:left w:val="none" w:sz="0" w:space="0" w:color="auto"/>
        <w:bottom w:val="none" w:sz="0" w:space="0" w:color="auto"/>
        <w:right w:val="none" w:sz="0" w:space="0" w:color="auto"/>
      </w:divBdr>
    </w:div>
    <w:div w:id="17880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fyzxx2015@163.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3191</Words>
  <Characters>18194</Characters>
  <Application>Microsoft Office Word</Application>
  <DocSecurity>0</DocSecurity>
  <Lines>151</Lines>
  <Paragraphs>42</Paragraphs>
  <ScaleCrop>false</ScaleCrop>
  <LinksUpToDate>false</LinksUpToDate>
  <CharactersWithSpaces>21343</CharactersWithSpaces>
  <SharedDoc>false</SharedDoc>
  <HLinks>
    <vt:vector size="6" baseType="variant">
      <vt:variant>
        <vt:i4>7143430</vt:i4>
      </vt:variant>
      <vt:variant>
        <vt:i4>0</vt:i4>
      </vt:variant>
      <vt:variant>
        <vt:i4>0</vt:i4>
      </vt:variant>
      <vt:variant>
        <vt:i4>5</vt:i4>
      </vt:variant>
      <vt:variant>
        <vt:lpwstr>mailto:byfyzxx2015@163.com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2019-09-05T08:30:00Z</dcterms:created>
  <dcterms:modified xsi:type="dcterms:W3CDTF">2019-09-06T04:10:00Z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ofread by">
    <vt:lpwstr>makeru27@yahoo.com</vt:lpwstr>
  </property>
  <property fmtid="{D5CDD505-2E9C-101B-9397-08002B2CF9AE}" pid="3" name="Proofread date">
    <vt:filetime>2019-02-21T16:00:00Z</vt:filetime>
  </property>
</Properties>
</file>